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13CBC" w14:textId="22AA157B" w:rsidR="005B7B99" w:rsidRPr="000E0223" w:rsidRDefault="004E3205" w:rsidP="000E0223">
      <w:pPr>
        <w:pStyle w:val="CM6"/>
        <w:contextualSpacing/>
        <w:jc w:val="center"/>
        <w:rPr>
          <w:rFonts w:asciiTheme="minorHAnsi" w:hAnsiTheme="minorHAnsi" w:cstheme="minorHAnsi"/>
          <w:b/>
          <w:bCs/>
          <w:shd w:val="clear" w:color="auto" w:fill="FFFFFF"/>
        </w:rPr>
      </w:pPr>
      <w:bookmarkStart w:id="0" w:name="_GoBack"/>
      <w:bookmarkEnd w:id="0"/>
      <w:r w:rsidRPr="000E0223">
        <w:rPr>
          <w:rFonts w:asciiTheme="minorHAnsi" w:hAnsiTheme="minorHAnsi" w:cstheme="minorHAnsi"/>
          <w:b/>
          <w:bCs/>
          <w:shd w:val="clear" w:color="auto" w:fill="FFFFFF"/>
        </w:rPr>
        <w:t>PROYECTO DE LEY N</w:t>
      </w:r>
      <w:r w:rsidR="00977998" w:rsidRPr="000E0223">
        <w:rPr>
          <w:rFonts w:asciiTheme="minorHAnsi" w:hAnsiTheme="minorHAnsi" w:cstheme="minorHAnsi"/>
          <w:b/>
          <w:bCs/>
          <w:shd w:val="clear" w:color="auto" w:fill="FFFFFF"/>
        </w:rPr>
        <w:t>o</w:t>
      </w:r>
      <w:r w:rsidRPr="000E0223">
        <w:rPr>
          <w:rFonts w:asciiTheme="minorHAnsi" w:hAnsiTheme="minorHAnsi" w:cstheme="minorHAnsi"/>
          <w:b/>
          <w:bCs/>
          <w:shd w:val="clear" w:color="auto" w:fill="FFFFFF"/>
        </w:rPr>
        <w:t xml:space="preserve">. </w:t>
      </w:r>
      <w:r w:rsidR="00AB6BE6">
        <w:rPr>
          <w:rFonts w:asciiTheme="minorHAnsi" w:hAnsiTheme="minorHAnsi" w:cstheme="minorHAnsi"/>
          <w:b/>
          <w:bCs/>
          <w:shd w:val="clear" w:color="auto" w:fill="FFFFFF"/>
        </w:rPr>
        <w:t xml:space="preserve">      </w:t>
      </w:r>
      <w:r w:rsidRPr="000E0223">
        <w:rPr>
          <w:rFonts w:asciiTheme="minorHAnsi" w:hAnsiTheme="minorHAnsi" w:cstheme="minorHAnsi"/>
          <w:b/>
          <w:bCs/>
          <w:shd w:val="clear" w:color="auto" w:fill="FFFFFF"/>
        </w:rPr>
        <w:t>DE 202</w:t>
      </w:r>
      <w:r w:rsidR="00977998" w:rsidRPr="000E0223">
        <w:rPr>
          <w:rFonts w:asciiTheme="minorHAnsi" w:hAnsiTheme="minorHAnsi" w:cstheme="minorHAnsi"/>
          <w:b/>
          <w:bCs/>
          <w:shd w:val="clear" w:color="auto" w:fill="FFFFFF"/>
        </w:rPr>
        <w:t>1</w:t>
      </w:r>
      <w:r w:rsidRPr="000E0223">
        <w:rPr>
          <w:rFonts w:asciiTheme="minorHAnsi" w:hAnsiTheme="minorHAnsi" w:cstheme="minorHAnsi"/>
          <w:b/>
          <w:bCs/>
          <w:shd w:val="clear" w:color="auto" w:fill="FFFFFF"/>
        </w:rPr>
        <w:t xml:space="preserve"> CÁMARA</w:t>
      </w:r>
    </w:p>
    <w:p w14:paraId="011CAE3F" w14:textId="2EB16638" w:rsidR="008C5FD4" w:rsidRPr="000E0223" w:rsidRDefault="004E3205" w:rsidP="00935411">
      <w:pPr>
        <w:suppressAutoHyphens/>
        <w:adjustRightInd w:val="0"/>
        <w:contextualSpacing/>
        <w:jc w:val="center"/>
        <w:textAlignment w:val="center"/>
        <w:rPr>
          <w:rFonts w:asciiTheme="minorHAnsi" w:hAnsiTheme="minorHAnsi" w:cstheme="minorHAnsi"/>
          <w:b/>
          <w:i/>
        </w:rPr>
      </w:pPr>
      <w:r w:rsidRPr="000E0223">
        <w:rPr>
          <w:rFonts w:asciiTheme="minorHAnsi" w:eastAsia="Calibri" w:hAnsiTheme="minorHAnsi" w:cstheme="minorHAnsi"/>
          <w:i/>
          <w:iCs/>
        </w:rPr>
        <w:t>“</w:t>
      </w:r>
      <w:r w:rsidRPr="000E0223">
        <w:rPr>
          <w:rFonts w:asciiTheme="minorHAnsi" w:hAnsiTheme="minorHAnsi" w:cstheme="minorHAnsi"/>
          <w:b/>
          <w:i/>
        </w:rPr>
        <w:t xml:space="preserve">Por </w:t>
      </w:r>
      <w:r w:rsidR="0072140B" w:rsidRPr="000E0223">
        <w:rPr>
          <w:rFonts w:asciiTheme="minorHAnsi" w:hAnsiTheme="minorHAnsi" w:cstheme="minorHAnsi"/>
          <w:b/>
          <w:i/>
        </w:rPr>
        <w:t xml:space="preserve">medio del cual se eliminan beneficios y subrogados penales y administrativos para quienes sean condenados </w:t>
      </w:r>
      <w:r w:rsidR="00A273A1" w:rsidRPr="000E0223">
        <w:rPr>
          <w:rFonts w:asciiTheme="minorHAnsi" w:hAnsiTheme="minorHAnsi" w:cstheme="minorHAnsi"/>
          <w:b/>
          <w:i/>
        </w:rPr>
        <w:t xml:space="preserve">o estén cumpliendo detención preventiva </w:t>
      </w:r>
      <w:r w:rsidR="0072140B" w:rsidRPr="000E0223">
        <w:rPr>
          <w:rFonts w:asciiTheme="minorHAnsi" w:hAnsiTheme="minorHAnsi" w:cstheme="minorHAnsi"/>
          <w:b/>
          <w:i/>
        </w:rPr>
        <w:t>por el delito de feminicidio</w:t>
      </w:r>
      <w:r w:rsidR="000A029A" w:rsidRPr="000E0223">
        <w:rPr>
          <w:rFonts w:asciiTheme="minorHAnsi" w:hAnsiTheme="minorHAnsi" w:cstheme="minorHAnsi"/>
          <w:b/>
          <w:i/>
        </w:rPr>
        <w:t>”.</w:t>
      </w:r>
    </w:p>
    <w:p w14:paraId="691200DA" w14:textId="77777777" w:rsidR="00935411" w:rsidRPr="000E0223" w:rsidRDefault="00935411" w:rsidP="00935411">
      <w:pPr>
        <w:adjustRightInd w:val="0"/>
        <w:contextualSpacing/>
        <w:jc w:val="center"/>
        <w:textAlignment w:val="center"/>
        <w:rPr>
          <w:rFonts w:asciiTheme="minorHAnsi" w:eastAsia="Calibri" w:hAnsiTheme="minorHAnsi" w:cstheme="minorHAnsi"/>
          <w:spacing w:val="-2"/>
        </w:rPr>
      </w:pPr>
    </w:p>
    <w:p w14:paraId="0943103C" w14:textId="2F03B5CD" w:rsidR="00935411" w:rsidRPr="000E0223" w:rsidRDefault="004E3205" w:rsidP="00B97FAB">
      <w:pPr>
        <w:adjustRightInd w:val="0"/>
        <w:contextualSpacing/>
        <w:jc w:val="center"/>
        <w:textAlignment w:val="center"/>
        <w:rPr>
          <w:rFonts w:asciiTheme="minorHAnsi" w:eastAsia="Calibri" w:hAnsiTheme="minorHAnsi" w:cstheme="minorHAnsi"/>
          <w:spacing w:val="-2"/>
        </w:rPr>
      </w:pPr>
      <w:r w:rsidRPr="000E0223">
        <w:rPr>
          <w:rFonts w:asciiTheme="minorHAnsi" w:eastAsia="Calibri" w:hAnsiTheme="minorHAnsi" w:cstheme="minorHAnsi"/>
          <w:spacing w:val="-2"/>
        </w:rPr>
        <w:t>El Congreso de Colombia</w:t>
      </w:r>
    </w:p>
    <w:p w14:paraId="09CA1E70" w14:textId="77777777" w:rsidR="00AB6BE6" w:rsidRDefault="00AB6BE6" w:rsidP="00935411">
      <w:pPr>
        <w:adjustRightInd w:val="0"/>
        <w:contextualSpacing/>
        <w:jc w:val="center"/>
        <w:textAlignment w:val="center"/>
        <w:rPr>
          <w:rFonts w:asciiTheme="minorHAnsi" w:eastAsia="Calibri" w:hAnsiTheme="minorHAnsi" w:cstheme="minorHAnsi"/>
          <w:spacing w:val="-2"/>
        </w:rPr>
      </w:pPr>
    </w:p>
    <w:p w14:paraId="2FAB9668" w14:textId="7206CBEC" w:rsidR="004E3205" w:rsidRPr="000E0223" w:rsidRDefault="004E3205" w:rsidP="00935411">
      <w:pPr>
        <w:adjustRightInd w:val="0"/>
        <w:contextualSpacing/>
        <w:jc w:val="center"/>
        <w:textAlignment w:val="center"/>
        <w:rPr>
          <w:rFonts w:asciiTheme="minorHAnsi" w:eastAsia="Calibri" w:hAnsiTheme="minorHAnsi" w:cstheme="minorHAnsi"/>
          <w:spacing w:val="-2"/>
        </w:rPr>
      </w:pPr>
      <w:r w:rsidRPr="000E0223">
        <w:rPr>
          <w:rFonts w:asciiTheme="minorHAnsi" w:eastAsia="Calibri" w:hAnsiTheme="minorHAnsi" w:cstheme="minorHAnsi"/>
          <w:spacing w:val="-2"/>
        </w:rPr>
        <w:t>DECRETA:</w:t>
      </w:r>
    </w:p>
    <w:p w14:paraId="560D84ED" w14:textId="77777777" w:rsidR="00174DEC" w:rsidRPr="000E0223" w:rsidRDefault="00174DEC" w:rsidP="00935411">
      <w:pPr>
        <w:adjustRightInd w:val="0"/>
        <w:contextualSpacing/>
        <w:jc w:val="both"/>
        <w:textAlignment w:val="center"/>
        <w:rPr>
          <w:rFonts w:asciiTheme="minorHAnsi" w:eastAsia="Times New Roman" w:hAnsiTheme="minorHAnsi" w:cstheme="minorHAnsi"/>
          <w:lang w:eastAsia="es-CO"/>
        </w:rPr>
      </w:pPr>
    </w:p>
    <w:p w14:paraId="7C815C78" w14:textId="7960EEA7" w:rsidR="004E3205" w:rsidRPr="000E0223" w:rsidRDefault="004E3205" w:rsidP="00935411">
      <w:pPr>
        <w:contextualSpacing/>
        <w:jc w:val="both"/>
        <w:rPr>
          <w:rFonts w:asciiTheme="minorHAnsi" w:eastAsia="Calibri" w:hAnsiTheme="minorHAnsi" w:cstheme="minorHAnsi"/>
          <w:i/>
          <w:iCs/>
        </w:rPr>
      </w:pPr>
      <w:r w:rsidRPr="000E0223">
        <w:rPr>
          <w:rFonts w:asciiTheme="minorHAnsi" w:eastAsia="Calibri" w:hAnsiTheme="minorHAnsi" w:cstheme="minorHAnsi"/>
          <w:b/>
          <w:bCs/>
        </w:rPr>
        <w:t xml:space="preserve">Artículo </w:t>
      </w:r>
      <w:r w:rsidRPr="000E0223">
        <w:rPr>
          <w:rFonts w:asciiTheme="minorHAnsi" w:eastAsia="Calibri" w:hAnsiTheme="minorHAnsi" w:cstheme="minorHAnsi"/>
          <w:b/>
          <w:bCs/>
          <w:caps/>
        </w:rPr>
        <w:t>1</w:t>
      </w:r>
      <w:r w:rsidRPr="000E0223">
        <w:rPr>
          <w:rFonts w:asciiTheme="minorHAnsi" w:eastAsia="Calibri" w:hAnsiTheme="minorHAnsi" w:cstheme="minorHAnsi"/>
          <w:caps/>
          <w:rtl/>
          <w:lang w:bidi="ar-YE"/>
        </w:rPr>
        <w:t>°</w:t>
      </w:r>
      <w:r w:rsidRPr="000E0223">
        <w:rPr>
          <w:rFonts w:asciiTheme="minorHAnsi" w:eastAsia="Calibri" w:hAnsiTheme="minorHAnsi" w:cstheme="minorHAnsi"/>
          <w:b/>
          <w:bCs/>
          <w:caps/>
        </w:rPr>
        <w:t>.</w:t>
      </w:r>
      <w:r w:rsidRPr="000E0223">
        <w:rPr>
          <w:rFonts w:asciiTheme="minorHAnsi" w:eastAsia="Calibri" w:hAnsiTheme="minorHAnsi" w:cstheme="minorHAnsi"/>
          <w:caps/>
        </w:rPr>
        <w:t xml:space="preserve"> </w:t>
      </w:r>
      <w:bookmarkStart w:id="1" w:name="_Hlk66713824"/>
      <w:r w:rsidR="004875A6" w:rsidRPr="000E0223">
        <w:rPr>
          <w:rFonts w:asciiTheme="minorHAnsi" w:eastAsia="Calibri" w:hAnsiTheme="minorHAnsi" w:cstheme="minorHAnsi"/>
          <w:i/>
          <w:iCs/>
        </w:rPr>
        <w:t>Modifíquese el segundo inciso del artículo 68-A de la Ley 599 de 2000, el cual quedará así</w:t>
      </w:r>
      <w:r w:rsidRPr="000E0223">
        <w:rPr>
          <w:rFonts w:asciiTheme="minorHAnsi" w:eastAsia="Calibri" w:hAnsiTheme="minorHAnsi" w:cstheme="minorHAnsi"/>
          <w:i/>
          <w:iCs/>
        </w:rPr>
        <w:t>:</w:t>
      </w:r>
      <w:bookmarkEnd w:id="1"/>
    </w:p>
    <w:p w14:paraId="08C06DEF" w14:textId="6C06EFA0" w:rsidR="00740D46" w:rsidRPr="000E0223" w:rsidRDefault="00740D46" w:rsidP="00935411">
      <w:pPr>
        <w:contextualSpacing/>
        <w:jc w:val="both"/>
        <w:rPr>
          <w:rFonts w:asciiTheme="minorHAnsi" w:hAnsiTheme="minorHAnsi" w:cstheme="minorHAnsi"/>
        </w:rPr>
      </w:pPr>
    </w:p>
    <w:p w14:paraId="6123B81F" w14:textId="6F0FB704" w:rsidR="0060289D" w:rsidRPr="000E0223" w:rsidRDefault="0060289D" w:rsidP="00935411">
      <w:pPr>
        <w:contextualSpacing/>
        <w:jc w:val="both"/>
        <w:rPr>
          <w:rFonts w:asciiTheme="minorHAnsi" w:hAnsiTheme="minorHAnsi" w:cstheme="minorHAnsi"/>
        </w:rPr>
      </w:pPr>
      <w:r w:rsidRPr="000E0223">
        <w:rPr>
          <w:rFonts w:asciiTheme="minorHAnsi" w:hAnsiTheme="minorHAnsi" w:cstheme="minorHAnsi"/>
          <w:b/>
          <w:bCs/>
        </w:rPr>
        <w:t>ARTÍCULO 68A. EXCLUSIÓN DE LOS BENEFICIOS Y SUBROGADOS PENALES.</w:t>
      </w:r>
      <w:r w:rsidRPr="000E0223">
        <w:rPr>
          <w:rFonts w:asciiTheme="minorHAnsi" w:hAnsiTheme="minorHAnsi" w:cstheme="minorHAnsi"/>
        </w:rPr>
        <w:t xml:space="preserve">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775CB8C4" w14:textId="77777777" w:rsidR="0060289D" w:rsidRPr="000E0223" w:rsidRDefault="0060289D" w:rsidP="00935411">
      <w:pPr>
        <w:contextualSpacing/>
        <w:jc w:val="both"/>
        <w:rPr>
          <w:rFonts w:asciiTheme="minorHAnsi" w:hAnsiTheme="minorHAnsi" w:cstheme="minorHAnsi"/>
        </w:rPr>
      </w:pPr>
    </w:p>
    <w:p w14:paraId="255995BC" w14:textId="4BC8F1AD" w:rsidR="000A029A" w:rsidRDefault="00740D46" w:rsidP="00935411">
      <w:pPr>
        <w:contextualSpacing/>
        <w:jc w:val="both"/>
        <w:rPr>
          <w:rFonts w:asciiTheme="minorHAnsi" w:hAnsiTheme="minorHAnsi" w:cstheme="minorHAnsi"/>
          <w:b/>
          <w:u w:val="single"/>
        </w:rPr>
      </w:pPr>
      <w:r w:rsidRPr="000E0223">
        <w:rPr>
          <w:rFonts w:asciiTheme="minorHAnsi" w:hAnsiTheme="minorHAnsi" w:cstheme="minorHAnsi"/>
        </w:rPr>
        <w:t>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instigación al empleo, producción y transferencia de minas antipersonales</w:t>
      </w:r>
      <w:r w:rsidR="00977998" w:rsidRPr="000E0223">
        <w:rPr>
          <w:rFonts w:asciiTheme="minorHAnsi" w:hAnsiTheme="minorHAnsi" w:cstheme="minorHAnsi"/>
          <w:b/>
        </w:rPr>
        <w:t xml:space="preserve"> </w:t>
      </w:r>
      <w:r w:rsidR="0060289D" w:rsidRPr="000E0223">
        <w:rPr>
          <w:rFonts w:asciiTheme="minorHAnsi" w:hAnsiTheme="minorHAnsi" w:cstheme="minorHAnsi"/>
          <w:b/>
          <w:u w:val="single"/>
        </w:rPr>
        <w:t xml:space="preserve">y </w:t>
      </w:r>
      <w:r w:rsidR="00834C4D" w:rsidRPr="000E0223">
        <w:rPr>
          <w:rFonts w:asciiTheme="minorHAnsi" w:hAnsiTheme="minorHAnsi" w:cstheme="minorHAnsi"/>
          <w:b/>
          <w:i/>
          <w:iCs/>
          <w:u w:val="single"/>
        </w:rPr>
        <w:t>feminicidio</w:t>
      </w:r>
      <w:r w:rsidR="00977998" w:rsidRPr="000E0223">
        <w:rPr>
          <w:rFonts w:asciiTheme="minorHAnsi" w:hAnsiTheme="minorHAnsi" w:cstheme="minorHAnsi"/>
          <w:b/>
          <w:u w:val="single"/>
        </w:rPr>
        <w:t>.</w:t>
      </w:r>
    </w:p>
    <w:p w14:paraId="76EC4CB7" w14:textId="77777777" w:rsidR="000E0223" w:rsidRPr="000E0223" w:rsidRDefault="000E0223" w:rsidP="00935411">
      <w:pPr>
        <w:contextualSpacing/>
        <w:jc w:val="both"/>
        <w:rPr>
          <w:rFonts w:asciiTheme="minorHAnsi" w:hAnsiTheme="minorHAnsi" w:cstheme="minorHAnsi"/>
          <w:b/>
        </w:rPr>
      </w:pPr>
    </w:p>
    <w:p w14:paraId="44D05861" w14:textId="3C6252B6" w:rsidR="00A273A1" w:rsidRPr="000E0223" w:rsidRDefault="000A029A" w:rsidP="00935411">
      <w:pPr>
        <w:suppressAutoHyphens/>
        <w:adjustRightInd w:val="0"/>
        <w:contextualSpacing/>
        <w:jc w:val="both"/>
        <w:textAlignment w:val="center"/>
        <w:rPr>
          <w:rFonts w:asciiTheme="minorHAnsi" w:eastAsia="Calibri" w:hAnsiTheme="minorHAnsi" w:cstheme="minorHAnsi"/>
          <w:b/>
          <w:bCs/>
          <w:caps/>
        </w:rPr>
      </w:pPr>
      <w:r w:rsidRPr="000E0223">
        <w:rPr>
          <w:rFonts w:asciiTheme="minorHAnsi" w:eastAsia="Calibri" w:hAnsiTheme="minorHAnsi" w:cstheme="minorHAnsi"/>
          <w:b/>
          <w:bCs/>
        </w:rPr>
        <w:lastRenderedPageBreak/>
        <w:t xml:space="preserve">Artículo </w:t>
      </w:r>
      <w:r w:rsidR="00DB223F" w:rsidRPr="000E0223">
        <w:rPr>
          <w:rFonts w:asciiTheme="minorHAnsi" w:eastAsia="Calibri" w:hAnsiTheme="minorHAnsi" w:cstheme="minorHAnsi"/>
          <w:b/>
          <w:bCs/>
        </w:rPr>
        <w:t>2</w:t>
      </w:r>
      <w:r w:rsidRPr="000E0223">
        <w:rPr>
          <w:rFonts w:asciiTheme="minorHAnsi" w:eastAsia="Calibri" w:hAnsiTheme="minorHAnsi" w:cstheme="minorHAnsi"/>
          <w:b/>
          <w:bCs/>
          <w:caps/>
        </w:rPr>
        <w:t xml:space="preserve">°. </w:t>
      </w:r>
      <w:r w:rsidR="00754CB1" w:rsidRPr="000E0223">
        <w:rPr>
          <w:rFonts w:asciiTheme="minorHAnsi" w:eastAsia="Calibri" w:hAnsiTheme="minorHAnsi" w:cstheme="minorHAnsi"/>
          <w:i/>
          <w:iCs/>
        </w:rPr>
        <w:t xml:space="preserve">Modifíquese el </w:t>
      </w:r>
      <w:r w:rsidR="008934CE" w:rsidRPr="000E0223">
        <w:rPr>
          <w:rFonts w:asciiTheme="minorHAnsi" w:eastAsia="Calibri" w:hAnsiTheme="minorHAnsi" w:cstheme="minorHAnsi"/>
          <w:i/>
          <w:iCs/>
        </w:rPr>
        <w:t>parágrafo del artículo 314 de la Ley 906 de 2004</w:t>
      </w:r>
      <w:r w:rsidR="00754CB1" w:rsidRPr="000E0223">
        <w:rPr>
          <w:rFonts w:asciiTheme="minorHAnsi" w:eastAsia="Calibri" w:hAnsiTheme="minorHAnsi" w:cstheme="minorHAnsi"/>
          <w:i/>
          <w:iCs/>
        </w:rPr>
        <w:t xml:space="preserve">, el cual quedará así: </w:t>
      </w:r>
    </w:p>
    <w:p w14:paraId="2875E1FC" w14:textId="5B2A48CC" w:rsidR="006B5FEF" w:rsidRPr="000E0223" w:rsidRDefault="00A273A1" w:rsidP="006B5FEF">
      <w:pPr>
        <w:suppressAutoHyphens/>
        <w:adjustRightInd w:val="0"/>
        <w:contextualSpacing/>
        <w:jc w:val="both"/>
        <w:textAlignment w:val="center"/>
        <w:rPr>
          <w:rFonts w:asciiTheme="minorHAnsi" w:eastAsia="Calibri" w:hAnsiTheme="minorHAnsi" w:cstheme="minorHAnsi"/>
        </w:rPr>
      </w:pPr>
      <w:r w:rsidRPr="000E0223">
        <w:rPr>
          <w:rFonts w:asciiTheme="minorHAnsi" w:eastAsia="Calibri" w:hAnsiTheme="minorHAnsi" w:cstheme="minorHAnsi"/>
          <w:b/>
          <w:bCs/>
          <w:caps/>
        </w:rPr>
        <w:t xml:space="preserve">Artículo  314. </w:t>
      </w:r>
      <w:r w:rsidR="006B5FEF" w:rsidRPr="000E0223">
        <w:rPr>
          <w:rFonts w:asciiTheme="minorHAnsi" w:eastAsia="Calibri" w:hAnsiTheme="minorHAnsi" w:cstheme="minorHAnsi"/>
          <w:b/>
          <w:bCs/>
        </w:rPr>
        <w:t>SUSTITUCIÓN DE LA DETENCIÓN PREVENTIVA</w:t>
      </w:r>
      <w:r w:rsidR="006B5FEF" w:rsidRPr="000E0223">
        <w:rPr>
          <w:rFonts w:asciiTheme="minorHAnsi" w:eastAsia="Calibri" w:hAnsiTheme="minorHAnsi" w:cstheme="minorHAnsi"/>
        </w:rPr>
        <w:t>. &lt;Artículo modificado por el artículo 27 de la Ley 1142 de 2007&gt; La detención preventiva en establecimiento carcelario podrá sustituirse por la del lugar de la residencia en los siguientes eventos:</w:t>
      </w:r>
    </w:p>
    <w:p w14:paraId="4D6B4F99" w14:textId="77777777" w:rsidR="006B5FEF" w:rsidRPr="000E0223" w:rsidRDefault="006B5FEF" w:rsidP="006B5FEF">
      <w:pPr>
        <w:suppressAutoHyphens/>
        <w:adjustRightInd w:val="0"/>
        <w:contextualSpacing/>
        <w:jc w:val="both"/>
        <w:textAlignment w:val="center"/>
        <w:rPr>
          <w:rFonts w:asciiTheme="minorHAnsi" w:eastAsia="Calibri" w:hAnsiTheme="minorHAnsi" w:cstheme="minorHAnsi"/>
        </w:rPr>
      </w:pPr>
    </w:p>
    <w:p w14:paraId="77D6997C" w14:textId="77777777" w:rsidR="008934CE" w:rsidRPr="000E0223" w:rsidRDefault="006B5FEF" w:rsidP="006B5FEF">
      <w:pPr>
        <w:pStyle w:val="Prrafodelista"/>
        <w:numPr>
          <w:ilvl w:val="0"/>
          <w:numId w:val="15"/>
        </w:numPr>
        <w:suppressAutoHyphens/>
        <w:adjustRightInd w:val="0"/>
        <w:jc w:val="both"/>
        <w:textAlignment w:val="center"/>
        <w:rPr>
          <w:rFonts w:eastAsia="Calibri" w:cstheme="minorHAnsi"/>
        </w:rPr>
      </w:pPr>
      <w:r w:rsidRPr="000E0223">
        <w:rPr>
          <w:rFonts w:eastAsia="Calibri" w:cstheme="minorHAnsi"/>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40ED2673" w14:textId="77777777" w:rsidR="008934CE" w:rsidRPr="000E0223" w:rsidRDefault="006B5FEF" w:rsidP="00FE5D99">
      <w:pPr>
        <w:pStyle w:val="Prrafodelista"/>
        <w:numPr>
          <w:ilvl w:val="0"/>
          <w:numId w:val="15"/>
        </w:numPr>
        <w:suppressAutoHyphens/>
        <w:adjustRightInd w:val="0"/>
        <w:jc w:val="both"/>
        <w:textAlignment w:val="center"/>
        <w:rPr>
          <w:rFonts w:eastAsia="Calibri" w:cstheme="minorHAnsi"/>
        </w:rPr>
      </w:pPr>
      <w:r w:rsidRPr="000E0223">
        <w:rPr>
          <w:rFonts w:eastAsia="Calibri" w:cstheme="minorHAnsi"/>
        </w:rPr>
        <w:t>Cuando el imputado o acusado fuere mayor de sesenta y cinco (65) años, siempre que su personalidad, la naturaleza y modalidad del delito hagan aconsejable su reclusión en el lugar de residencia.</w:t>
      </w:r>
    </w:p>
    <w:p w14:paraId="505D4752" w14:textId="77777777" w:rsidR="008934CE" w:rsidRPr="000E0223" w:rsidRDefault="006B5FEF" w:rsidP="00FE5D99">
      <w:pPr>
        <w:pStyle w:val="Prrafodelista"/>
        <w:numPr>
          <w:ilvl w:val="0"/>
          <w:numId w:val="15"/>
        </w:numPr>
        <w:suppressAutoHyphens/>
        <w:adjustRightInd w:val="0"/>
        <w:jc w:val="both"/>
        <w:textAlignment w:val="center"/>
        <w:rPr>
          <w:rFonts w:eastAsia="Calibri" w:cstheme="minorHAnsi"/>
        </w:rPr>
      </w:pPr>
      <w:r w:rsidRPr="000E0223">
        <w:rPr>
          <w:rFonts w:eastAsia="Calibri" w:cstheme="minorHAnsi"/>
        </w:rPr>
        <w:t>Cuando a la imputada o acusada le falten dos (2) meses o menos para el parto. Igual derecho tendrá durante los seis (6) meses siguientes a la fecha de nacimiento.</w:t>
      </w:r>
      <w:r w:rsidR="008934CE" w:rsidRPr="000E0223">
        <w:rPr>
          <w:rFonts w:eastAsia="Calibri" w:cstheme="minorHAnsi"/>
        </w:rPr>
        <w:t xml:space="preserve"> </w:t>
      </w:r>
    </w:p>
    <w:p w14:paraId="6015FF03" w14:textId="2A7C3ECA" w:rsidR="008934CE" w:rsidRPr="000E0223" w:rsidRDefault="006B5FEF" w:rsidP="00FE5D99">
      <w:pPr>
        <w:pStyle w:val="Prrafodelista"/>
        <w:numPr>
          <w:ilvl w:val="0"/>
          <w:numId w:val="15"/>
        </w:numPr>
        <w:suppressAutoHyphens/>
        <w:adjustRightInd w:val="0"/>
        <w:jc w:val="both"/>
        <w:textAlignment w:val="center"/>
        <w:rPr>
          <w:rFonts w:eastAsia="Calibri" w:cstheme="minorHAnsi"/>
        </w:rPr>
      </w:pPr>
      <w:r w:rsidRPr="000E0223">
        <w:rPr>
          <w:rFonts w:eastAsia="Calibri" w:cstheme="minorHAnsi"/>
        </w:rPr>
        <w:t>Cuando el imputado o acusado estuviere en estado grave por enfermedad, previo dictamen de médicos oficiales.</w:t>
      </w:r>
      <w:r w:rsidR="008934CE" w:rsidRPr="000E0223">
        <w:rPr>
          <w:rFonts w:eastAsia="Calibri" w:cstheme="minorHAnsi"/>
        </w:rPr>
        <w:t xml:space="preserve"> </w:t>
      </w:r>
      <w:r w:rsidRPr="000E0223">
        <w:rPr>
          <w:rFonts w:eastAsia="Calibri" w:cstheme="minorHAnsi"/>
        </w:rPr>
        <w:t>El juez determinará si el imputado o acusado deberá permanecer en su lugar de residencia, en clínica u hospital.</w:t>
      </w:r>
      <w:r w:rsidR="008934CE" w:rsidRPr="000E0223">
        <w:rPr>
          <w:rFonts w:eastAsia="Calibri" w:cstheme="minorHAnsi"/>
        </w:rPr>
        <w:t xml:space="preserve">  </w:t>
      </w:r>
    </w:p>
    <w:p w14:paraId="25B8BF03" w14:textId="05BD0F23" w:rsidR="006B5FEF" w:rsidRPr="000E0223" w:rsidRDefault="006B5FEF" w:rsidP="00FE5D99">
      <w:pPr>
        <w:pStyle w:val="Prrafodelista"/>
        <w:numPr>
          <w:ilvl w:val="0"/>
          <w:numId w:val="15"/>
        </w:numPr>
        <w:suppressAutoHyphens/>
        <w:adjustRightInd w:val="0"/>
        <w:jc w:val="both"/>
        <w:textAlignment w:val="center"/>
        <w:rPr>
          <w:rFonts w:eastAsia="Calibri" w:cstheme="minorHAnsi"/>
        </w:rPr>
      </w:pPr>
      <w:r w:rsidRPr="000E0223">
        <w:rPr>
          <w:rFonts w:eastAsia="Calibri" w:cstheme="minorHAnsi"/>
        </w:rPr>
        <w:t>Cuando la imputada o acusada fuere madre cabeza de familia de hijo menor o que sufriere incapacidad permanente, siempre y cuando haya estado bajo su cuidado. En ausencia de ella, el padre que haga sus veces tendrá el mismo beneficio.</w:t>
      </w:r>
      <w:r w:rsidR="000E0223">
        <w:rPr>
          <w:rFonts w:eastAsia="Calibri" w:cstheme="minorHAnsi"/>
        </w:rPr>
        <w:t xml:space="preserve"> </w:t>
      </w:r>
      <w:r w:rsidRPr="000E0223">
        <w:rPr>
          <w:rFonts w:eastAsia="Calibri" w:cstheme="minorHAnsi"/>
        </w:rPr>
        <w:t>La detención en el lugar de residencia comporta los permisos necesarios para los controles médicos de rigor, la ocurrencia del parto, y para trabajar en la hipótesis del numeral 5.</w:t>
      </w:r>
    </w:p>
    <w:p w14:paraId="3B849B79" w14:textId="77777777" w:rsidR="006B5FEF" w:rsidRPr="000E0223" w:rsidRDefault="006B5FEF" w:rsidP="006B5FEF">
      <w:pPr>
        <w:suppressAutoHyphens/>
        <w:adjustRightInd w:val="0"/>
        <w:contextualSpacing/>
        <w:jc w:val="both"/>
        <w:textAlignment w:val="center"/>
        <w:rPr>
          <w:rFonts w:asciiTheme="minorHAnsi" w:eastAsia="Calibri" w:hAnsiTheme="minorHAnsi" w:cstheme="minorHAnsi"/>
        </w:rPr>
      </w:pPr>
    </w:p>
    <w:p w14:paraId="694D5270" w14:textId="77777777" w:rsidR="006B5FEF" w:rsidRPr="000E0223" w:rsidRDefault="006B5FEF" w:rsidP="006B5FEF">
      <w:pPr>
        <w:suppressAutoHyphens/>
        <w:adjustRightInd w:val="0"/>
        <w:contextualSpacing/>
        <w:jc w:val="both"/>
        <w:textAlignment w:val="center"/>
        <w:rPr>
          <w:rFonts w:asciiTheme="minorHAnsi" w:eastAsia="Calibri" w:hAnsiTheme="minorHAnsi" w:cstheme="minorHAnsi"/>
        </w:rPr>
      </w:pPr>
      <w:r w:rsidRPr="000E0223">
        <w:rPr>
          <w:rFonts w:asciiTheme="minorHAnsi" w:eastAsia="Calibri" w:hAnsiTheme="minorHAnsi" w:cstheme="minorHAnsi"/>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56607897" w14:textId="77777777" w:rsidR="006B5FEF" w:rsidRPr="000E0223" w:rsidRDefault="006B5FEF" w:rsidP="006B5FEF">
      <w:pPr>
        <w:suppressAutoHyphens/>
        <w:adjustRightInd w:val="0"/>
        <w:contextualSpacing/>
        <w:jc w:val="both"/>
        <w:textAlignment w:val="center"/>
        <w:rPr>
          <w:rFonts w:asciiTheme="minorHAnsi" w:eastAsia="Calibri" w:hAnsiTheme="minorHAnsi" w:cstheme="minorHAnsi"/>
        </w:rPr>
      </w:pPr>
    </w:p>
    <w:p w14:paraId="4DFF13E5" w14:textId="7832F11F" w:rsidR="006B5FEF" w:rsidRPr="000E0223" w:rsidRDefault="006B5FEF" w:rsidP="006B5FEF">
      <w:pPr>
        <w:suppressAutoHyphens/>
        <w:adjustRightInd w:val="0"/>
        <w:contextualSpacing/>
        <w:jc w:val="both"/>
        <w:textAlignment w:val="center"/>
        <w:rPr>
          <w:rFonts w:asciiTheme="minorHAnsi" w:eastAsia="Calibri" w:hAnsiTheme="minorHAnsi" w:cstheme="minorHAnsi"/>
        </w:rPr>
      </w:pPr>
      <w:r w:rsidRPr="000E0223">
        <w:rPr>
          <w:rFonts w:asciiTheme="minorHAnsi" w:eastAsia="Calibri" w:hAnsiTheme="minorHAnsi" w:cstheme="minorHAnsi"/>
        </w:rPr>
        <w:t xml:space="preserve">El control del cumplimiento de la detención en el lugar de residencia estará a cargo del </w:t>
      </w:r>
      <w:r w:rsidR="00FC5D40" w:rsidRPr="000E0223">
        <w:rPr>
          <w:rFonts w:asciiTheme="minorHAnsi" w:eastAsia="Calibri" w:hAnsiTheme="minorHAnsi" w:cstheme="minorHAnsi"/>
        </w:rPr>
        <w:t>INPEC</w:t>
      </w:r>
      <w:r w:rsidRPr="000E0223">
        <w:rPr>
          <w:rFonts w:asciiTheme="minorHAnsi" w:eastAsia="Calibri" w:hAnsiTheme="minorHAnsi" w:cstheme="minorHAnsi"/>
        </w:rPr>
        <w:t>,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4DAB0644" w14:textId="77777777" w:rsidR="006B5FEF" w:rsidRPr="000E0223" w:rsidRDefault="006B5FEF" w:rsidP="006B5FEF">
      <w:pPr>
        <w:suppressAutoHyphens/>
        <w:adjustRightInd w:val="0"/>
        <w:contextualSpacing/>
        <w:jc w:val="both"/>
        <w:textAlignment w:val="center"/>
        <w:rPr>
          <w:rFonts w:asciiTheme="minorHAnsi" w:eastAsia="Calibri" w:hAnsiTheme="minorHAnsi" w:cstheme="minorHAnsi"/>
        </w:rPr>
      </w:pPr>
    </w:p>
    <w:p w14:paraId="6D67997C" w14:textId="1C1B1109" w:rsidR="008934CE" w:rsidRDefault="006B5FEF" w:rsidP="006B5FEF">
      <w:pPr>
        <w:suppressAutoHyphens/>
        <w:adjustRightInd w:val="0"/>
        <w:contextualSpacing/>
        <w:jc w:val="both"/>
        <w:textAlignment w:val="center"/>
        <w:rPr>
          <w:rFonts w:asciiTheme="minorHAnsi" w:eastAsia="Calibri" w:hAnsiTheme="minorHAnsi" w:cstheme="minorHAnsi"/>
        </w:rPr>
      </w:pPr>
      <w:r w:rsidRPr="000E0223">
        <w:rPr>
          <w:rFonts w:asciiTheme="minorHAnsi" w:eastAsia="Calibri" w:hAnsiTheme="minorHAnsi" w:cstheme="minorHAnsi"/>
          <w:b/>
          <w:bCs/>
        </w:rPr>
        <w:t>PARÁGRAFO.</w:t>
      </w:r>
      <w:r w:rsidRPr="000E0223">
        <w:rPr>
          <w:rFonts w:asciiTheme="minorHAnsi" w:eastAsia="Calibri" w:hAnsiTheme="minorHAnsi" w:cstheme="minorHAnsi"/>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55695312" w14:textId="77777777" w:rsidR="00AB6BE6" w:rsidRPr="000E0223" w:rsidRDefault="00AB6BE6" w:rsidP="006B5FEF">
      <w:pPr>
        <w:suppressAutoHyphens/>
        <w:adjustRightInd w:val="0"/>
        <w:contextualSpacing/>
        <w:jc w:val="both"/>
        <w:textAlignment w:val="center"/>
        <w:rPr>
          <w:rFonts w:asciiTheme="minorHAnsi" w:eastAsia="Calibri" w:hAnsiTheme="minorHAnsi" w:cstheme="minorHAnsi"/>
        </w:rPr>
      </w:pPr>
    </w:p>
    <w:p w14:paraId="383E9A4E" w14:textId="364145AC" w:rsidR="00A273A1" w:rsidRPr="000E0223" w:rsidRDefault="006B5FEF" w:rsidP="006B5FEF">
      <w:pPr>
        <w:suppressAutoHyphens/>
        <w:adjustRightInd w:val="0"/>
        <w:contextualSpacing/>
        <w:jc w:val="both"/>
        <w:textAlignment w:val="center"/>
        <w:rPr>
          <w:rFonts w:asciiTheme="minorHAnsi" w:eastAsia="Calibri" w:hAnsiTheme="minorHAnsi" w:cstheme="minorHAnsi"/>
        </w:rPr>
      </w:pPr>
      <w:r w:rsidRPr="000E0223">
        <w:rPr>
          <w:rFonts w:asciiTheme="minorHAnsi" w:eastAsia="Calibri" w:hAnsiTheme="minorHAnsi" w:cstheme="minorHAnsi"/>
        </w:rPr>
        <w:lastRenderedPageBreak/>
        <w:t>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w:t>
      </w:r>
      <w:r w:rsidR="008934CE" w:rsidRPr="000E0223">
        <w:rPr>
          <w:rFonts w:asciiTheme="minorHAnsi" w:eastAsia="Calibri" w:hAnsiTheme="minorHAnsi" w:cstheme="minorHAnsi"/>
        </w:rPr>
        <w:t xml:space="preserve"> </w:t>
      </w:r>
      <w:r w:rsidR="008934CE" w:rsidRPr="000E0223">
        <w:rPr>
          <w:rFonts w:asciiTheme="minorHAnsi" w:eastAsia="Calibri" w:hAnsiTheme="minorHAnsi" w:cstheme="minorHAnsi"/>
          <w:b/>
          <w:bCs/>
          <w:u w:val="single"/>
        </w:rPr>
        <w:t>y feminicidio (C.P. artículos 104A y 104B).</w:t>
      </w:r>
    </w:p>
    <w:p w14:paraId="4BF89D93" w14:textId="77777777" w:rsidR="008934CE" w:rsidRPr="000E0223" w:rsidRDefault="008934CE" w:rsidP="006B5FEF">
      <w:pPr>
        <w:suppressAutoHyphens/>
        <w:adjustRightInd w:val="0"/>
        <w:contextualSpacing/>
        <w:jc w:val="both"/>
        <w:textAlignment w:val="center"/>
        <w:rPr>
          <w:rFonts w:asciiTheme="minorHAnsi" w:eastAsia="Calibri" w:hAnsiTheme="minorHAnsi" w:cstheme="minorHAnsi"/>
          <w:b/>
          <w:bCs/>
          <w:caps/>
        </w:rPr>
      </w:pPr>
    </w:p>
    <w:p w14:paraId="651C3AD9" w14:textId="7272A3AF" w:rsidR="000A029A" w:rsidRPr="000E0223" w:rsidRDefault="00AB6BE6" w:rsidP="00935411">
      <w:pPr>
        <w:suppressAutoHyphens/>
        <w:adjustRightInd w:val="0"/>
        <w:contextualSpacing/>
        <w:jc w:val="both"/>
        <w:textAlignment w:val="center"/>
        <w:rPr>
          <w:rFonts w:asciiTheme="minorHAnsi" w:eastAsia="Calibri" w:hAnsiTheme="minorHAnsi" w:cstheme="minorHAnsi"/>
        </w:rPr>
      </w:pPr>
      <w:r w:rsidRPr="008B7FE7">
        <w:rPr>
          <w:rFonts w:asciiTheme="minorHAnsi" w:hAnsiTheme="minorHAnsi"/>
          <w:noProof/>
          <w:lang w:val="es-CO" w:eastAsia="es-CO"/>
        </w:rPr>
        <w:drawing>
          <wp:anchor distT="0" distB="0" distL="0" distR="0" simplePos="0" relativeHeight="251665408" behindDoc="1" locked="0" layoutInCell="1" allowOverlap="1" wp14:anchorId="5ECC438E" wp14:editId="558093D2">
            <wp:simplePos x="0" y="0"/>
            <wp:positionH relativeFrom="page">
              <wp:posOffset>1157507</wp:posOffset>
            </wp:positionH>
            <wp:positionV relativeFrom="paragraph">
              <wp:posOffset>352327</wp:posOffset>
            </wp:positionV>
            <wp:extent cx="2286635" cy="93218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286635" cy="932180"/>
                    </a:xfrm>
                    <a:prstGeom prst="rect">
                      <a:avLst/>
                    </a:prstGeom>
                  </pic:spPr>
                </pic:pic>
              </a:graphicData>
            </a:graphic>
          </wp:anchor>
        </w:drawing>
      </w:r>
      <w:r w:rsidR="000E0223" w:rsidRPr="000E0223">
        <w:rPr>
          <w:rFonts w:asciiTheme="minorHAnsi" w:eastAsia="Calibri" w:hAnsiTheme="minorHAnsi" w:cstheme="minorHAnsi"/>
          <w:b/>
          <w:bCs/>
        </w:rPr>
        <w:t xml:space="preserve">Artículo </w:t>
      </w:r>
      <w:r w:rsidR="000E0223">
        <w:rPr>
          <w:rFonts w:asciiTheme="minorHAnsi" w:eastAsia="Calibri" w:hAnsiTheme="minorHAnsi" w:cstheme="minorHAnsi"/>
          <w:b/>
          <w:bCs/>
          <w:caps/>
        </w:rPr>
        <w:t>3</w:t>
      </w:r>
      <w:r w:rsidR="000E0223" w:rsidRPr="000E0223">
        <w:rPr>
          <w:rFonts w:asciiTheme="minorHAnsi" w:eastAsia="Calibri" w:hAnsiTheme="minorHAnsi" w:cstheme="minorHAnsi"/>
          <w:caps/>
          <w:rtl/>
          <w:lang w:bidi="ar-YE"/>
        </w:rPr>
        <w:t>°</w:t>
      </w:r>
      <w:r w:rsidR="000E0223" w:rsidRPr="000E0223">
        <w:rPr>
          <w:rFonts w:asciiTheme="minorHAnsi" w:eastAsia="Calibri" w:hAnsiTheme="minorHAnsi" w:cstheme="minorHAnsi"/>
          <w:b/>
          <w:bCs/>
          <w:caps/>
        </w:rPr>
        <w:t>.</w:t>
      </w:r>
      <w:r w:rsidR="000E0223" w:rsidRPr="000E0223">
        <w:rPr>
          <w:rFonts w:asciiTheme="minorHAnsi" w:eastAsia="Calibri" w:hAnsiTheme="minorHAnsi" w:cstheme="minorHAnsi"/>
          <w:caps/>
        </w:rPr>
        <w:t xml:space="preserve"> </w:t>
      </w:r>
      <w:r w:rsidR="007A7A3F" w:rsidRPr="000E0223">
        <w:rPr>
          <w:rFonts w:asciiTheme="minorHAnsi" w:eastAsia="Calibri" w:hAnsiTheme="minorHAnsi" w:cstheme="minorHAnsi"/>
          <w:bCs/>
        </w:rPr>
        <w:t>La</w:t>
      </w:r>
      <w:r w:rsidR="000A029A" w:rsidRPr="000E0223">
        <w:rPr>
          <w:rFonts w:asciiTheme="minorHAnsi" w:eastAsia="Calibri" w:hAnsiTheme="minorHAnsi" w:cstheme="minorHAnsi"/>
          <w:bCs/>
        </w:rPr>
        <w:t xml:space="preserve"> presente </w:t>
      </w:r>
      <w:r w:rsidR="007A7A3F" w:rsidRPr="000E0223">
        <w:rPr>
          <w:rFonts w:asciiTheme="minorHAnsi" w:eastAsia="Calibri" w:hAnsiTheme="minorHAnsi" w:cstheme="minorHAnsi"/>
          <w:bCs/>
        </w:rPr>
        <w:t>ley</w:t>
      </w:r>
      <w:r w:rsidR="000A029A" w:rsidRPr="000E0223">
        <w:rPr>
          <w:rFonts w:asciiTheme="minorHAnsi" w:eastAsia="Calibri" w:hAnsiTheme="minorHAnsi" w:cstheme="minorHAnsi"/>
          <w:bCs/>
        </w:rPr>
        <w:t xml:space="preserve"> rige a partir de la fecha de su promulgación y deroga las disposiciones que le sean contrarias.  </w:t>
      </w:r>
    </w:p>
    <w:p w14:paraId="78D216B9" w14:textId="45088211" w:rsidR="000A029A" w:rsidRPr="000E0223" w:rsidRDefault="000A029A" w:rsidP="00935411">
      <w:pPr>
        <w:pStyle w:val="NormalWeb"/>
        <w:shd w:val="clear" w:color="auto" w:fill="FFFFFF"/>
        <w:spacing w:before="0" w:beforeAutospacing="0" w:after="0" w:afterAutospacing="0"/>
        <w:contextualSpacing/>
        <w:jc w:val="both"/>
        <w:rPr>
          <w:rFonts w:asciiTheme="minorHAnsi" w:hAnsiTheme="minorHAnsi" w:cstheme="minorHAnsi"/>
          <w:lang w:eastAsia="en-US"/>
        </w:rPr>
      </w:pPr>
    </w:p>
    <w:p w14:paraId="26174C54" w14:textId="40F33077" w:rsidR="00B97FAB" w:rsidRDefault="00AB6BE6" w:rsidP="00B97FAB">
      <w:pPr>
        <w:pStyle w:val="Textoindependiente"/>
        <w:jc w:val="both"/>
        <w:rPr>
          <w:rFonts w:asciiTheme="minorHAnsi" w:hAnsiTheme="minorHAnsi"/>
          <w:sz w:val="24"/>
          <w:szCs w:val="24"/>
        </w:rPr>
      </w:pPr>
      <w:r w:rsidRPr="008B7FE7">
        <w:rPr>
          <w:rFonts w:asciiTheme="minorHAnsi" w:hAnsiTheme="minorHAnsi"/>
          <w:noProof/>
          <w:sz w:val="24"/>
          <w:szCs w:val="24"/>
          <w:lang w:val="es-CO" w:eastAsia="es-CO" w:bidi="ar-SA"/>
        </w:rPr>
        <w:drawing>
          <wp:anchor distT="0" distB="0" distL="0" distR="0" simplePos="0" relativeHeight="251666432" behindDoc="0" locked="0" layoutInCell="1" allowOverlap="1" wp14:anchorId="5E621C73" wp14:editId="77D8B870">
            <wp:simplePos x="0" y="0"/>
            <wp:positionH relativeFrom="page">
              <wp:posOffset>4514850</wp:posOffset>
            </wp:positionH>
            <wp:positionV relativeFrom="paragraph">
              <wp:posOffset>8939</wp:posOffset>
            </wp:positionV>
            <wp:extent cx="2414905" cy="997585"/>
            <wp:effectExtent l="0" t="0" r="0" b="0"/>
            <wp:wrapNone/>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414905" cy="997585"/>
                    </a:xfrm>
                    <a:prstGeom prst="rect">
                      <a:avLst/>
                    </a:prstGeom>
                  </pic:spPr>
                </pic:pic>
              </a:graphicData>
            </a:graphic>
          </wp:anchor>
        </w:drawing>
      </w:r>
      <w:r w:rsidR="00B97FAB" w:rsidRPr="008B7FE7">
        <w:rPr>
          <w:rFonts w:asciiTheme="minorHAnsi" w:hAnsiTheme="minorHAnsi"/>
          <w:sz w:val="24"/>
          <w:szCs w:val="24"/>
        </w:rPr>
        <w:t>De los Honorables Representantes,</w:t>
      </w:r>
    </w:p>
    <w:p w14:paraId="046CFF86" w14:textId="7F0A15CC" w:rsidR="00B97FAB" w:rsidRDefault="00B97FAB" w:rsidP="00AB6BE6">
      <w:pPr>
        <w:pStyle w:val="Textoindependiente"/>
        <w:ind w:left="448"/>
        <w:jc w:val="both"/>
        <w:rPr>
          <w:rFonts w:asciiTheme="minorHAnsi" w:hAnsiTheme="minorHAnsi"/>
          <w:sz w:val="24"/>
          <w:szCs w:val="24"/>
        </w:rPr>
      </w:pPr>
    </w:p>
    <w:p w14:paraId="04E7A1B3" w14:textId="77777777" w:rsidR="00B97FAB" w:rsidRDefault="00B97FAB" w:rsidP="00B97FAB">
      <w:pPr>
        <w:pStyle w:val="Textoindependiente"/>
        <w:jc w:val="both"/>
        <w:rPr>
          <w:rFonts w:asciiTheme="minorHAnsi" w:hAnsiTheme="minorHAnsi"/>
          <w:sz w:val="24"/>
          <w:szCs w:val="24"/>
        </w:rPr>
      </w:pPr>
    </w:p>
    <w:p w14:paraId="3B1CE0F3" w14:textId="64936070" w:rsidR="00B97FAB" w:rsidRPr="008B7FE7" w:rsidRDefault="00B97FAB" w:rsidP="00AB6BE6">
      <w:pPr>
        <w:pStyle w:val="Textoindependiente"/>
        <w:jc w:val="both"/>
        <w:rPr>
          <w:rFonts w:asciiTheme="minorHAnsi" w:hAnsiTheme="minorHAnsi"/>
          <w:sz w:val="24"/>
          <w:szCs w:val="24"/>
        </w:rPr>
      </w:pPr>
      <w:r w:rsidRPr="008B7FE7">
        <w:rPr>
          <w:rFonts w:asciiTheme="minorHAnsi" w:hAnsiTheme="minorHAnsi"/>
          <w:sz w:val="24"/>
          <w:szCs w:val="24"/>
        </w:rPr>
        <w:t>NÉSTOR LEONARDO RICO RICO</w:t>
      </w:r>
    </w:p>
    <w:p w14:paraId="4555C5D7" w14:textId="09015E2E" w:rsidR="00B97FAB" w:rsidRDefault="00B97FAB" w:rsidP="00AB6BE6">
      <w:pPr>
        <w:pStyle w:val="Textoindependiente"/>
        <w:spacing w:before="14" w:after="14"/>
        <w:rPr>
          <w:rFonts w:asciiTheme="minorHAnsi" w:hAnsiTheme="minorHAnsi"/>
          <w:sz w:val="24"/>
          <w:szCs w:val="24"/>
        </w:rPr>
      </w:pPr>
      <w:r w:rsidRPr="008B7FE7">
        <w:rPr>
          <w:rFonts w:asciiTheme="minorHAnsi" w:hAnsiTheme="minorHAnsi"/>
          <w:sz w:val="24"/>
          <w:szCs w:val="24"/>
        </w:rPr>
        <w:t xml:space="preserve">Representante a la Cámara </w:t>
      </w:r>
    </w:p>
    <w:p w14:paraId="25B394BD" w14:textId="1486C156" w:rsidR="00B97FAB" w:rsidRPr="008B7FE7" w:rsidRDefault="00AB6BE6" w:rsidP="00AB6BE6">
      <w:pPr>
        <w:pStyle w:val="Textoindependiente"/>
        <w:spacing w:before="14" w:after="14"/>
        <w:rPr>
          <w:rFonts w:asciiTheme="minorHAnsi" w:hAnsiTheme="minorHAnsi"/>
          <w:w w:val="90"/>
          <w:sz w:val="24"/>
          <w:szCs w:val="24"/>
        </w:rPr>
      </w:pPr>
      <w:r w:rsidRPr="008B7FE7">
        <w:rPr>
          <w:rFonts w:asciiTheme="minorHAnsi" w:hAnsiTheme="minorHAnsi"/>
          <w:noProof/>
          <w:sz w:val="24"/>
          <w:szCs w:val="24"/>
          <w:lang w:val="es-CO" w:eastAsia="es-CO" w:bidi="ar-SA"/>
        </w:rPr>
        <w:drawing>
          <wp:anchor distT="0" distB="0" distL="0" distR="0" simplePos="0" relativeHeight="251664384" behindDoc="0" locked="0" layoutInCell="1" allowOverlap="1" wp14:anchorId="4085BC2A" wp14:editId="043C6A8A">
            <wp:simplePos x="0" y="0"/>
            <wp:positionH relativeFrom="page">
              <wp:posOffset>4403872</wp:posOffset>
            </wp:positionH>
            <wp:positionV relativeFrom="paragraph">
              <wp:posOffset>59152</wp:posOffset>
            </wp:positionV>
            <wp:extent cx="2382520" cy="1388745"/>
            <wp:effectExtent l="0" t="0" r="0" b="0"/>
            <wp:wrapNone/>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382520" cy="1388745"/>
                    </a:xfrm>
                    <a:prstGeom prst="rect">
                      <a:avLst/>
                    </a:prstGeom>
                  </pic:spPr>
                </pic:pic>
              </a:graphicData>
            </a:graphic>
          </wp:anchor>
        </w:drawing>
      </w:r>
      <w:r w:rsidR="00B97FAB" w:rsidRPr="008B7FE7">
        <w:rPr>
          <w:rFonts w:asciiTheme="minorHAnsi" w:hAnsiTheme="minorHAnsi"/>
          <w:w w:val="90"/>
          <w:sz w:val="24"/>
          <w:szCs w:val="24"/>
        </w:rPr>
        <w:t>Departamento de Cundinamarca.</w:t>
      </w:r>
    </w:p>
    <w:p w14:paraId="755DDA18" w14:textId="77777777" w:rsidR="00B97FAB" w:rsidRPr="008B7FE7" w:rsidRDefault="00B97FAB" w:rsidP="00B97FAB">
      <w:pPr>
        <w:pStyle w:val="Ttulo1"/>
        <w:tabs>
          <w:tab w:val="left" w:pos="6154"/>
        </w:tabs>
        <w:spacing w:before="103"/>
        <w:rPr>
          <w:rFonts w:asciiTheme="minorHAnsi" w:hAnsiTheme="minorHAnsi"/>
          <w:w w:val="95"/>
          <w:sz w:val="24"/>
          <w:szCs w:val="24"/>
        </w:rPr>
      </w:pPr>
      <w:r w:rsidRPr="008B7FE7">
        <w:rPr>
          <w:rFonts w:asciiTheme="minorHAnsi" w:hAnsiTheme="minorHAnsi"/>
          <w:noProof/>
          <w:w w:val="95"/>
          <w:sz w:val="24"/>
          <w:szCs w:val="24"/>
          <w:lang w:val="es-CO" w:eastAsia="es-CO"/>
        </w:rPr>
        <w:drawing>
          <wp:inline distT="0" distB="0" distL="0" distR="0" wp14:anchorId="73AB4298" wp14:editId="0C26AB8C">
            <wp:extent cx="2563792" cy="542192"/>
            <wp:effectExtent l="0" t="0" r="1905"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6984" cy="559785"/>
                    </a:xfrm>
                    <a:prstGeom prst="rect">
                      <a:avLst/>
                    </a:prstGeom>
                  </pic:spPr>
                </pic:pic>
              </a:graphicData>
            </a:graphic>
          </wp:inline>
        </w:drawing>
      </w:r>
    </w:p>
    <w:p w14:paraId="55C6B462" w14:textId="77777777" w:rsidR="00B97FAB" w:rsidRDefault="00B97FAB" w:rsidP="00AB6BE6">
      <w:pPr>
        <w:pStyle w:val="Textoindependiente"/>
        <w:rPr>
          <w:rFonts w:asciiTheme="minorHAnsi" w:hAnsiTheme="minorHAnsi"/>
          <w:w w:val="95"/>
          <w:sz w:val="24"/>
          <w:szCs w:val="24"/>
        </w:rPr>
      </w:pPr>
      <w:r w:rsidRPr="008B7FE7">
        <w:rPr>
          <w:rFonts w:asciiTheme="minorHAnsi" w:hAnsiTheme="minorHAnsi"/>
          <w:sz w:val="24"/>
          <w:szCs w:val="24"/>
        </w:rPr>
        <w:t>CESAR AUGUSTO LORDUY MALDONADO</w:t>
      </w:r>
      <w:r w:rsidRPr="008B7FE7">
        <w:rPr>
          <w:rFonts w:asciiTheme="minorHAnsi" w:hAnsiTheme="minorHAnsi"/>
          <w:w w:val="95"/>
          <w:sz w:val="24"/>
          <w:szCs w:val="24"/>
        </w:rPr>
        <w:t xml:space="preserve"> </w:t>
      </w:r>
    </w:p>
    <w:p w14:paraId="2C84B6D7" w14:textId="14E2605E" w:rsidR="00B97FAB" w:rsidRPr="008B7FE7" w:rsidRDefault="00B97FAB" w:rsidP="00AB6BE6">
      <w:pPr>
        <w:pStyle w:val="Textoindependiente"/>
        <w:rPr>
          <w:rFonts w:asciiTheme="minorHAnsi" w:hAnsiTheme="minorHAnsi"/>
          <w:w w:val="95"/>
          <w:sz w:val="24"/>
          <w:szCs w:val="24"/>
        </w:rPr>
      </w:pPr>
      <w:r w:rsidRPr="008B7FE7">
        <w:rPr>
          <w:rFonts w:asciiTheme="minorHAnsi" w:hAnsiTheme="minorHAnsi"/>
          <w:w w:val="95"/>
          <w:sz w:val="24"/>
          <w:szCs w:val="24"/>
        </w:rPr>
        <w:t>Representante</w:t>
      </w:r>
      <w:r>
        <w:rPr>
          <w:rFonts w:asciiTheme="minorHAnsi" w:hAnsiTheme="minorHAnsi"/>
          <w:w w:val="95"/>
          <w:sz w:val="24"/>
          <w:szCs w:val="24"/>
        </w:rPr>
        <w:t xml:space="preserve"> </w:t>
      </w:r>
      <w:r w:rsidRPr="008B7FE7">
        <w:rPr>
          <w:rFonts w:asciiTheme="minorHAnsi" w:hAnsiTheme="minorHAnsi"/>
          <w:spacing w:val="-48"/>
          <w:w w:val="95"/>
          <w:sz w:val="24"/>
          <w:szCs w:val="24"/>
        </w:rPr>
        <w:t xml:space="preserve"> </w:t>
      </w:r>
      <w:r>
        <w:rPr>
          <w:rFonts w:asciiTheme="minorHAnsi" w:hAnsiTheme="minorHAnsi"/>
          <w:spacing w:val="-48"/>
          <w:w w:val="95"/>
          <w:sz w:val="24"/>
          <w:szCs w:val="24"/>
        </w:rPr>
        <w:t xml:space="preserve"> </w:t>
      </w:r>
      <w:r w:rsidRPr="008B7FE7">
        <w:rPr>
          <w:rFonts w:asciiTheme="minorHAnsi" w:hAnsiTheme="minorHAnsi"/>
          <w:w w:val="95"/>
          <w:sz w:val="24"/>
          <w:szCs w:val="24"/>
        </w:rPr>
        <w:t>a</w:t>
      </w:r>
      <w:r>
        <w:rPr>
          <w:rFonts w:asciiTheme="minorHAnsi" w:hAnsiTheme="minorHAnsi"/>
          <w:w w:val="95"/>
          <w:sz w:val="24"/>
          <w:szCs w:val="24"/>
        </w:rPr>
        <w:t xml:space="preserve"> </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Pr>
          <w:rFonts w:asciiTheme="minorHAnsi" w:hAnsiTheme="minorHAnsi"/>
          <w:w w:val="95"/>
          <w:sz w:val="24"/>
          <w:szCs w:val="24"/>
        </w:rPr>
        <w:t xml:space="preserve"> </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Cámara</w:t>
      </w:r>
    </w:p>
    <w:p w14:paraId="7A673423" w14:textId="77777777" w:rsidR="00B97FAB" w:rsidRPr="008B7FE7" w:rsidRDefault="00B97FAB" w:rsidP="00AB6BE6">
      <w:pPr>
        <w:pStyle w:val="Textoindependiente"/>
        <w:rPr>
          <w:rFonts w:asciiTheme="minorHAnsi" w:hAnsiTheme="minorHAnsi"/>
          <w:sz w:val="24"/>
          <w:szCs w:val="24"/>
        </w:rPr>
      </w:pPr>
      <w:r w:rsidRPr="008B7FE7">
        <w:rPr>
          <w:rFonts w:asciiTheme="minorHAnsi" w:hAnsiTheme="minorHAnsi"/>
          <w:sz w:val="24"/>
          <w:szCs w:val="24"/>
        </w:rPr>
        <w:t>Departamento de Atlántico</w:t>
      </w:r>
    </w:p>
    <w:p w14:paraId="64482157" w14:textId="42C97F81" w:rsidR="00B97FAB" w:rsidRPr="008B7FE7" w:rsidRDefault="00AB6BE6" w:rsidP="00B97FAB">
      <w:pPr>
        <w:pStyle w:val="Textoindependiente"/>
        <w:spacing w:before="14" w:after="14" w:line="252" w:lineRule="auto"/>
        <w:ind w:left="448" w:right="5327"/>
        <w:rPr>
          <w:rFonts w:asciiTheme="minorHAnsi" w:hAnsiTheme="minorHAnsi"/>
          <w:w w:val="90"/>
          <w:sz w:val="24"/>
          <w:szCs w:val="24"/>
        </w:rPr>
      </w:pPr>
      <w:r w:rsidRPr="008B7FE7">
        <w:rPr>
          <w:rFonts w:asciiTheme="minorHAnsi" w:hAnsiTheme="minorHAnsi"/>
          <w:noProof/>
          <w:sz w:val="24"/>
          <w:szCs w:val="24"/>
          <w:lang w:val="es-CO" w:eastAsia="es-CO" w:bidi="ar-SA"/>
        </w:rPr>
        <w:drawing>
          <wp:anchor distT="0" distB="0" distL="114300" distR="114300" simplePos="0" relativeHeight="251667456" behindDoc="1" locked="0" layoutInCell="1" allowOverlap="1" wp14:anchorId="428FC3BF" wp14:editId="1D9D61E7">
            <wp:simplePos x="0" y="0"/>
            <wp:positionH relativeFrom="column">
              <wp:posOffset>2540</wp:posOffset>
            </wp:positionH>
            <wp:positionV relativeFrom="paragraph">
              <wp:posOffset>-46990</wp:posOffset>
            </wp:positionV>
            <wp:extent cx="1682750" cy="929005"/>
            <wp:effectExtent l="0" t="0" r="635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2750" cy="929005"/>
                    </a:xfrm>
                    <a:prstGeom prst="rect">
                      <a:avLst/>
                    </a:prstGeom>
                  </pic:spPr>
                </pic:pic>
              </a:graphicData>
            </a:graphic>
            <wp14:sizeRelH relativeFrom="page">
              <wp14:pctWidth>0</wp14:pctWidth>
            </wp14:sizeRelH>
            <wp14:sizeRelV relativeFrom="page">
              <wp14:pctHeight>0</wp14:pctHeight>
            </wp14:sizeRelV>
          </wp:anchor>
        </w:drawing>
      </w:r>
      <w:r w:rsidRPr="008B7FE7">
        <w:rPr>
          <w:rFonts w:asciiTheme="minorHAnsi" w:hAnsiTheme="minorHAnsi"/>
          <w:noProof/>
          <w:sz w:val="24"/>
          <w:szCs w:val="24"/>
          <w:lang w:val="es-CO" w:eastAsia="es-CO" w:bidi="ar-SA"/>
        </w:rPr>
        <w:drawing>
          <wp:anchor distT="0" distB="0" distL="114300" distR="114300" simplePos="0" relativeHeight="251668480" behindDoc="1" locked="0" layoutInCell="1" hidden="0" allowOverlap="1" wp14:anchorId="014A5166" wp14:editId="18DF53A7">
            <wp:simplePos x="0" y="0"/>
            <wp:positionH relativeFrom="column">
              <wp:posOffset>3188384</wp:posOffset>
            </wp:positionH>
            <wp:positionV relativeFrom="paragraph">
              <wp:posOffset>175749</wp:posOffset>
            </wp:positionV>
            <wp:extent cx="2383605" cy="621308"/>
            <wp:effectExtent l="0" t="0" r="4445" b="127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srcRect l="11451" t="12384" r="16745"/>
                    <a:stretch/>
                  </pic:blipFill>
                  <pic:spPr bwMode="auto">
                    <a:xfrm>
                      <a:off x="0" y="0"/>
                      <a:ext cx="2383605" cy="621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405E9" w14:textId="34191F10" w:rsidR="00B97FAB" w:rsidRPr="008B7FE7" w:rsidRDefault="00B97FAB" w:rsidP="00B97FAB">
      <w:pPr>
        <w:pStyle w:val="Textoindependiente"/>
        <w:spacing w:before="14" w:after="14" w:line="252" w:lineRule="auto"/>
        <w:ind w:left="448" w:right="-5"/>
        <w:rPr>
          <w:rFonts w:asciiTheme="minorHAnsi" w:hAnsiTheme="minorHAnsi"/>
          <w:w w:val="90"/>
          <w:sz w:val="24"/>
          <w:szCs w:val="24"/>
        </w:rPr>
      </w:pPr>
    </w:p>
    <w:p w14:paraId="09D8C1B8" w14:textId="44C6747D" w:rsidR="00B97FAB" w:rsidRPr="008B7FE7" w:rsidRDefault="00B97FAB" w:rsidP="00B97FAB">
      <w:pPr>
        <w:pStyle w:val="Textoindependiente"/>
        <w:rPr>
          <w:rFonts w:asciiTheme="minorHAnsi" w:hAnsiTheme="minorHAnsi"/>
          <w:sz w:val="24"/>
          <w:szCs w:val="24"/>
        </w:rPr>
      </w:pPr>
    </w:p>
    <w:p w14:paraId="5B8C5349" w14:textId="77777777" w:rsidR="00B97FAB" w:rsidRPr="00AB6BE6" w:rsidRDefault="00B97FAB" w:rsidP="00AB6BE6">
      <w:pPr>
        <w:suppressAutoHyphens/>
        <w:adjustRightInd w:val="0"/>
        <w:contextualSpacing/>
        <w:jc w:val="both"/>
        <w:textAlignment w:val="center"/>
        <w:rPr>
          <w:rFonts w:asciiTheme="minorHAnsi" w:eastAsia="Calibri" w:hAnsiTheme="minorHAnsi" w:cstheme="minorHAnsi"/>
        </w:rPr>
      </w:pPr>
      <w:r w:rsidRPr="008B7FE7">
        <w:rPr>
          <w:rFonts w:asciiTheme="minorHAnsi" w:hAnsiTheme="minorHAnsi"/>
        </w:rPr>
        <w:t>SALIM VILLAMIL QUESSEP.</w:t>
      </w:r>
    </w:p>
    <w:p w14:paraId="3163EE23" w14:textId="05BE2786" w:rsidR="00B97FAB" w:rsidRPr="008B7FE7" w:rsidRDefault="00B97FAB" w:rsidP="00AB6BE6">
      <w:pPr>
        <w:suppressAutoHyphens/>
        <w:adjustRightInd w:val="0"/>
        <w:contextualSpacing/>
        <w:jc w:val="both"/>
        <w:textAlignment w:val="center"/>
        <w:rPr>
          <w:rFonts w:asciiTheme="minorHAnsi" w:hAnsiTheme="minorHAnsi"/>
          <w:w w:val="95"/>
        </w:rPr>
      </w:pPr>
      <w:r w:rsidRPr="00AB6BE6">
        <w:rPr>
          <w:rFonts w:asciiTheme="minorHAnsi" w:eastAsia="Calibri" w:hAnsiTheme="minorHAnsi" w:cstheme="minorHAnsi"/>
        </w:rPr>
        <w:t xml:space="preserve">Representante a la Cámara </w:t>
      </w:r>
      <w:r w:rsidRPr="00AB6BE6">
        <w:rPr>
          <w:rFonts w:asciiTheme="minorHAnsi" w:eastAsia="Calibri" w:hAnsiTheme="minorHAnsi" w:cstheme="minorHAnsi"/>
        </w:rPr>
        <w:tab/>
      </w:r>
      <w:r w:rsidRPr="00AB6BE6">
        <w:rPr>
          <w:rFonts w:asciiTheme="minorHAnsi" w:eastAsia="Calibri" w:hAnsiTheme="minorHAnsi" w:cstheme="minorHAnsi"/>
        </w:rPr>
        <w:tab/>
      </w:r>
      <w:r w:rsidRPr="00AB6BE6">
        <w:rPr>
          <w:rFonts w:asciiTheme="minorHAnsi" w:eastAsia="Calibri" w:hAnsiTheme="minorHAnsi" w:cstheme="minorHAnsi"/>
        </w:rPr>
        <w:tab/>
      </w:r>
      <w:r w:rsidRPr="00AB6BE6">
        <w:rPr>
          <w:rFonts w:asciiTheme="minorHAnsi" w:eastAsia="Calibri" w:hAnsiTheme="minorHAnsi" w:cstheme="minorHAnsi"/>
        </w:rPr>
        <w:tab/>
      </w:r>
      <w:r w:rsidR="00AB6BE6" w:rsidRPr="00AB6BE6">
        <w:rPr>
          <w:rFonts w:asciiTheme="minorHAnsi" w:eastAsia="Calibri" w:hAnsiTheme="minorHAnsi" w:cstheme="minorHAnsi"/>
        </w:rPr>
        <w:tab/>
        <w:t>Representante a la</w:t>
      </w:r>
      <w:r w:rsidRPr="00AB6BE6">
        <w:rPr>
          <w:rFonts w:asciiTheme="minorHAnsi" w:eastAsia="Calibri" w:hAnsiTheme="minorHAnsi" w:cstheme="minorHAnsi"/>
        </w:rPr>
        <w:t xml:space="preserve"> Cámara</w:t>
      </w:r>
    </w:p>
    <w:p w14:paraId="61B38DA7" w14:textId="6AFEF374" w:rsidR="00B97FAB" w:rsidRPr="008B7FE7" w:rsidRDefault="00B97FAB" w:rsidP="00AB6BE6">
      <w:pPr>
        <w:pStyle w:val="Textoindependiente"/>
        <w:spacing w:line="252" w:lineRule="auto"/>
        <w:ind w:right="137"/>
        <w:rPr>
          <w:rFonts w:asciiTheme="minorHAnsi" w:hAnsiTheme="minorHAnsi"/>
          <w:sz w:val="24"/>
          <w:szCs w:val="24"/>
        </w:rPr>
      </w:pPr>
      <w:r w:rsidRPr="008B7FE7">
        <w:rPr>
          <w:rFonts w:asciiTheme="minorHAnsi" w:hAnsiTheme="minorHAnsi"/>
          <w:w w:val="95"/>
          <w:sz w:val="24"/>
          <w:szCs w:val="24"/>
        </w:rPr>
        <w:t xml:space="preserve">Departamento de Sucre </w:t>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00AB6BE6">
        <w:rPr>
          <w:rFonts w:asciiTheme="minorHAnsi" w:hAnsiTheme="minorHAnsi"/>
          <w:w w:val="95"/>
          <w:sz w:val="24"/>
          <w:szCs w:val="24"/>
        </w:rPr>
        <w:tab/>
      </w:r>
      <w:r w:rsidRPr="008B7FE7">
        <w:rPr>
          <w:rFonts w:asciiTheme="minorHAnsi" w:hAnsiTheme="minorHAnsi"/>
          <w:sz w:val="24"/>
          <w:szCs w:val="24"/>
        </w:rPr>
        <w:t>San Andrés, Providencia y Santa Catalina</w:t>
      </w:r>
    </w:p>
    <w:p w14:paraId="404E30CF" w14:textId="77777777" w:rsidR="00B97FAB" w:rsidRPr="008B7FE7" w:rsidRDefault="00B97FAB" w:rsidP="00B97FAB">
      <w:pPr>
        <w:pStyle w:val="Textoindependiente"/>
        <w:spacing w:line="252" w:lineRule="auto"/>
        <w:ind w:left="448" w:right="-5"/>
        <w:rPr>
          <w:rFonts w:asciiTheme="minorHAnsi" w:hAnsiTheme="minorHAnsi"/>
          <w:w w:val="95"/>
          <w:sz w:val="24"/>
          <w:szCs w:val="24"/>
        </w:rPr>
      </w:pPr>
    </w:p>
    <w:p w14:paraId="12B359AE" w14:textId="77777777" w:rsidR="00B97FAB" w:rsidRPr="008B7FE7" w:rsidRDefault="00B97FAB" w:rsidP="00B97FAB">
      <w:pPr>
        <w:pStyle w:val="Textoindependiente"/>
        <w:spacing w:line="252" w:lineRule="auto"/>
        <w:ind w:right="-5"/>
        <w:rPr>
          <w:rFonts w:asciiTheme="minorHAnsi" w:hAnsiTheme="minorHAnsi"/>
          <w:sz w:val="24"/>
          <w:szCs w:val="24"/>
        </w:rPr>
      </w:pPr>
      <w:r w:rsidRPr="008B7FE7">
        <w:rPr>
          <w:rFonts w:asciiTheme="minorHAnsi" w:hAnsiTheme="minorHAnsi"/>
          <w:noProof/>
          <w:color w:val="000000"/>
          <w:sz w:val="24"/>
          <w:szCs w:val="24"/>
          <w:lang w:val="es-CO" w:eastAsia="es-CO" w:bidi="ar-SA"/>
        </w:rPr>
        <w:drawing>
          <wp:inline distT="0" distB="0" distL="0" distR="0" wp14:anchorId="68ACDCAD" wp14:editId="4A9ACD19">
            <wp:extent cx="2807114" cy="1419159"/>
            <wp:effectExtent l="0" t="0" r="0" b="381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15"/>
                    <a:stretch>
                      <a:fillRect/>
                    </a:stretch>
                  </pic:blipFill>
                  <pic:spPr>
                    <a:xfrm>
                      <a:off x="0" y="0"/>
                      <a:ext cx="2841120" cy="1436351"/>
                    </a:xfrm>
                    <a:prstGeom prst="rect">
                      <a:avLst/>
                    </a:prstGeom>
                  </pic:spPr>
                </pic:pic>
              </a:graphicData>
            </a:graphic>
          </wp:inline>
        </w:drawing>
      </w:r>
      <w:r w:rsidRPr="008B7FE7">
        <w:rPr>
          <w:rFonts w:asciiTheme="minorHAnsi" w:hAnsiTheme="minorHAnsi"/>
          <w:noProof/>
          <w:sz w:val="24"/>
          <w:szCs w:val="24"/>
          <w:lang w:val="es-CO" w:eastAsia="es-CO" w:bidi="ar-SA"/>
        </w:rPr>
        <w:drawing>
          <wp:anchor distT="0" distB="0" distL="114300" distR="114300" simplePos="0" relativeHeight="251670528" behindDoc="1" locked="0" layoutInCell="1" allowOverlap="1" wp14:anchorId="2FBB1DFC" wp14:editId="387A2796">
            <wp:simplePos x="0" y="0"/>
            <wp:positionH relativeFrom="column">
              <wp:posOffset>3337617</wp:posOffset>
            </wp:positionH>
            <wp:positionV relativeFrom="paragraph">
              <wp:posOffset>-132715</wp:posOffset>
            </wp:positionV>
            <wp:extent cx="2758471" cy="1857375"/>
            <wp:effectExtent l="0" t="0" r="0" b="0"/>
            <wp:wrapNone/>
            <wp:docPr id="30" name="Imagen 3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2910" cy="1860364"/>
                    </a:xfrm>
                    <a:prstGeom prst="rect">
                      <a:avLst/>
                    </a:prstGeom>
                  </pic:spPr>
                </pic:pic>
              </a:graphicData>
            </a:graphic>
            <wp14:sizeRelH relativeFrom="margin">
              <wp14:pctWidth>0</wp14:pctWidth>
            </wp14:sizeRelH>
            <wp14:sizeRelV relativeFrom="margin">
              <wp14:pctHeight>0</wp14:pctHeight>
            </wp14:sizeRelV>
          </wp:anchor>
        </w:drawing>
      </w:r>
      <w:r w:rsidRPr="008B7FE7">
        <w:rPr>
          <w:rFonts w:asciiTheme="minorHAnsi" w:hAnsiTheme="minorHAnsi"/>
          <w:sz w:val="24"/>
          <w:szCs w:val="24"/>
        </w:rPr>
        <w:tab/>
      </w:r>
    </w:p>
    <w:p w14:paraId="3B7CBA33" w14:textId="1E9E8706" w:rsidR="00B97FAB" w:rsidRPr="00AB6BE6" w:rsidRDefault="00B97FAB" w:rsidP="00AB6BE6">
      <w:pPr>
        <w:pStyle w:val="Ttulo1"/>
        <w:spacing w:line="217" w:lineRule="exact"/>
        <w:rPr>
          <w:rFonts w:asciiTheme="minorHAnsi" w:hAnsiTheme="minorHAnsi"/>
          <w:sz w:val="24"/>
          <w:szCs w:val="24"/>
        </w:rPr>
      </w:pPr>
      <w:r w:rsidRPr="008B7FE7">
        <w:rPr>
          <w:rFonts w:asciiTheme="minorHAnsi" w:hAnsiTheme="minorHAnsi" w:cs="Arial"/>
          <w:b/>
          <w:bCs/>
          <w:noProof/>
          <w:sz w:val="24"/>
          <w:szCs w:val="24"/>
          <w:lang w:val="es-CO" w:eastAsia="es-CO"/>
        </w:rPr>
        <w:drawing>
          <wp:anchor distT="0" distB="0" distL="114300" distR="114300" simplePos="0" relativeHeight="251671552" behindDoc="1" locked="0" layoutInCell="1" allowOverlap="1" wp14:anchorId="414D7391" wp14:editId="76A6E4A1">
            <wp:simplePos x="0" y="0"/>
            <wp:positionH relativeFrom="column">
              <wp:posOffset>-62865</wp:posOffset>
            </wp:positionH>
            <wp:positionV relativeFrom="paragraph">
              <wp:posOffset>114984</wp:posOffset>
            </wp:positionV>
            <wp:extent cx="2178121" cy="885825"/>
            <wp:effectExtent l="0" t="0" r="6350" b="317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121" cy="885825"/>
                    </a:xfrm>
                    <a:prstGeom prst="rect">
                      <a:avLst/>
                    </a:prstGeom>
                    <a:noFill/>
                    <a:ln>
                      <a:noFill/>
                    </a:ln>
                  </pic:spPr>
                </pic:pic>
              </a:graphicData>
            </a:graphic>
            <wp14:sizeRelH relativeFrom="margin">
              <wp14:pctWidth>0</wp14:pctWidth>
            </wp14:sizeRelH>
          </wp:anchor>
        </w:drawing>
      </w:r>
      <w:r w:rsidRPr="008B7FE7">
        <w:rPr>
          <w:rFonts w:asciiTheme="minorHAnsi" w:eastAsia="Times New Roman" w:hAnsiTheme="minorHAnsi"/>
          <w:b/>
          <w:noProof/>
          <w:lang w:val="es-CO" w:eastAsia="es-CO"/>
        </w:rPr>
        <w:drawing>
          <wp:anchor distT="0" distB="0" distL="114300" distR="114300" simplePos="0" relativeHeight="251673600" behindDoc="0" locked="0" layoutInCell="1" allowOverlap="1" wp14:anchorId="5AEB56C7" wp14:editId="116CF06E">
            <wp:simplePos x="0" y="0"/>
            <wp:positionH relativeFrom="column">
              <wp:posOffset>3277792</wp:posOffset>
            </wp:positionH>
            <wp:positionV relativeFrom="paragraph">
              <wp:posOffset>159420</wp:posOffset>
            </wp:positionV>
            <wp:extent cx="2743200" cy="116141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01397" w14:textId="77777777" w:rsidR="00B97FAB" w:rsidRPr="008B7FE7" w:rsidRDefault="00B97FAB" w:rsidP="00B97FAB">
      <w:pPr>
        <w:pBdr>
          <w:top w:val="nil"/>
          <w:left w:val="nil"/>
          <w:bottom w:val="nil"/>
          <w:right w:val="nil"/>
          <w:between w:val="nil"/>
        </w:pBdr>
        <w:spacing w:line="252" w:lineRule="auto"/>
        <w:ind w:right="-5"/>
        <w:jc w:val="both"/>
        <w:rPr>
          <w:rFonts w:asciiTheme="minorHAnsi" w:hAnsiTheme="minorHAnsi"/>
          <w:color w:val="000000"/>
        </w:rPr>
      </w:pPr>
    </w:p>
    <w:p w14:paraId="0CFC5243" w14:textId="77777777" w:rsidR="00B97FAB" w:rsidRPr="008B7FE7" w:rsidRDefault="00B97FAB" w:rsidP="00B97FAB">
      <w:pPr>
        <w:pBdr>
          <w:top w:val="nil"/>
          <w:left w:val="nil"/>
          <w:bottom w:val="nil"/>
          <w:right w:val="nil"/>
          <w:between w:val="nil"/>
        </w:pBdr>
        <w:spacing w:line="252" w:lineRule="auto"/>
        <w:ind w:right="-5"/>
        <w:jc w:val="both"/>
        <w:rPr>
          <w:rFonts w:asciiTheme="minorHAnsi" w:hAnsiTheme="minorHAnsi"/>
          <w:color w:val="000000"/>
        </w:rPr>
      </w:pPr>
    </w:p>
    <w:p w14:paraId="46EC95FA" w14:textId="77777777" w:rsidR="00B97FAB" w:rsidRPr="00B97FAB" w:rsidRDefault="00B97FAB" w:rsidP="00B97FAB">
      <w:pPr>
        <w:pBdr>
          <w:top w:val="nil"/>
          <w:left w:val="nil"/>
          <w:bottom w:val="nil"/>
          <w:right w:val="nil"/>
          <w:between w:val="nil"/>
        </w:pBdr>
        <w:spacing w:line="252" w:lineRule="auto"/>
        <w:ind w:right="-5"/>
        <w:jc w:val="both"/>
        <w:rPr>
          <w:rFonts w:asciiTheme="minorHAnsi" w:hAnsiTheme="minorHAnsi"/>
          <w:b/>
          <w:bCs/>
          <w:w w:val="95"/>
        </w:rPr>
      </w:pPr>
      <w:r w:rsidRPr="00B97FAB">
        <w:rPr>
          <w:rFonts w:asciiTheme="minorHAnsi" w:hAnsiTheme="minorHAnsi"/>
          <w:b/>
          <w:bCs/>
          <w:color w:val="000000"/>
        </w:rPr>
        <w:t>Mauricio Parodi Díaz</w:t>
      </w:r>
      <w:r w:rsidRPr="00B97FAB">
        <w:rPr>
          <w:rFonts w:asciiTheme="minorHAnsi" w:hAnsiTheme="minorHAnsi"/>
          <w:b/>
          <w:bCs/>
          <w:w w:val="95"/>
        </w:rPr>
        <w:t xml:space="preserve"> </w:t>
      </w:r>
    </w:p>
    <w:p w14:paraId="7D427627" w14:textId="0F912ACA" w:rsidR="00B97FAB" w:rsidRPr="008B7FE7" w:rsidRDefault="00B97FAB" w:rsidP="00B97FAB">
      <w:pPr>
        <w:pBdr>
          <w:top w:val="nil"/>
          <w:left w:val="nil"/>
          <w:bottom w:val="nil"/>
          <w:right w:val="nil"/>
          <w:between w:val="nil"/>
        </w:pBdr>
        <w:spacing w:line="252" w:lineRule="auto"/>
        <w:ind w:right="-5"/>
        <w:rPr>
          <w:rFonts w:asciiTheme="minorHAnsi" w:hAnsiTheme="minorHAnsi"/>
          <w:w w:val="95"/>
        </w:rPr>
      </w:pPr>
      <w:r w:rsidRPr="008B7FE7">
        <w:rPr>
          <w:rFonts w:asciiTheme="minorHAnsi" w:hAnsiTheme="minorHAnsi"/>
          <w:w w:val="95"/>
        </w:rPr>
        <w:t>Representante</w:t>
      </w:r>
      <w:r w:rsidRPr="008B7FE7">
        <w:rPr>
          <w:rFonts w:asciiTheme="minorHAnsi" w:hAnsiTheme="minorHAnsi"/>
          <w:spacing w:val="-48"/>
          <w:w w:val="95"/>
        </w:rPr>
        <w:t xml:space="preserve"> </w:t>
      </w:r>
      <w:r w:rsidRPr="008B7FE7">
        <w:rPr>
          <w:rFonts w:asciiTheme="minorHAnsi" w:hAnsiTheme="minorHAnsi"/>
          <w:w w:val="95"/>
        </w:rPr>
        <w:t>a</w:t>
      </w:r>
      <w:r w:rsidRPr="008B7FE7">
        <w:rPr>
          <w:rFonts w:asciiTheme="minorHAnsi" w:hAnsiTheme="minorHAnsi"/>
          <w:spacing w:val="-47"/>
          <w:w w:val="95"/>
        </w:rPr>
        <w:t xml:space="preserve"> </w:t>
      </w:r>
      <w:r w:rsidRPr="008B7FE7">
        <w:rPr>
          <w:rFonts w:asciiTheme="minorHAnsi" w:hAnsiTheme="minorHAnsi"/>
          <w:w w:val="95"/>
        </w:rPr>
        <w:t>la</w:t>
      </w:r>
      <w:r w:rsidRPr="008B7FE7">
        <w:rPr>
          <w:rFonts w:asciiTheme="minorHAnsi" w:hAnsiTheme="minorHAnsi"/>
          <w:spacing w:val="-47"/>
          <w:w w:val="95"/>
        </w:rPr>
        <w:t xml:space="preserve"> </w:t>
      </w:r>
      <w:r w:rsidRPr="008B7FE7">
        <w:rPr>
          <w:rFonts w:asciiTheme="minorHAnsi" w:hAnsiTheme="minorHAnsi"/>
          <w:w w:val="95"/>
        </w:rPr>
        <w:t>Cámara</w:t>
      </w:r>
    </w:p>
    <w:p w14:paraId="79BBAA4E" w14:textId="4C6F35C7" w:rsidR="00B97FAB" w:rsidRPr="008B7FE7" w:rsidRDefault="00754BB1" w:rsidP="00B97FAB">
      <w:pPr>
        <w:pBdr>
          <w:top w:val="nil"/>
          <w:left w:val="nil"/>
          <w:bottom w:val="nil"/>
          <w:right w:val="nil"/>
          <w:between w:val="nil"/>
        </w:pBdr>
        <w:spacing w:line="252" w:lineRule="auto"/>
        <w:ind w:right="-5"/>
        <w:rPr>
          <w:rFonts w:asciiTheme="minorHAnsi" w:hAnsiTheme="minorHAnsi"/>
          <w:color w:val="000000"/>
        </w:rPr>
      </w:pPr>
      <w:r w:rsidRPr="008B7FE7">
        <w:rPr>
          <w:rFonts w:asciiTheme="minorHAnsi" w:eastAsia="Garamond" w:hAnsiTheme="minorHAnsi" w:cs="Garamond"/>
          <w:b/>
          <w:noProof/>
          <w:lang w:val="es-CO" w:eastAsia="es-CO"/>
        </w:rPr>
        <w:drawing>
          <wp:anchor distT="0" distB="0" distL="114300" distR="114300" simplePos="0" relativeHeight="251674624" behindDoc="1" locked="0" layoutInCell="1" allowOverlap="1" wp14:anchorId="1B50612A" wp14:editId="6D705E31">
            <wp:simplePos x="0" y="0"/>
            <wp:positionH relativeFrom="column">
              <wp:posOffset>-315595</wp:posOffset>
            </wp:positionH>
            <wp:positionV relativeFrom="paragraph">
              <wp:posOffset>132862</wp:posOffset>
            </wp:positionV>
            <wp:extent cx="2599362" cy="1183043"/>
            <wp:effectExtent l="0" t="0" r="4445" b="0"/>
            <wp:wrapNone/>
            <wp:docPr id="27" name="Picture 1" descr="C:\Users\MAFE\Desktop\FIRMA GPD\FIR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FE\Desktop\FIRMA GPD\FIRMA 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72040" b="74202"/>
                    <a:stretch/>
                  </pic:blipFill>
                  <pic:spPr bwMode="auto">
                    <a:xfrm>
                      <a:off x="0" y="0"/>
                      <a:ext cx="2599362" cy="1183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FAB" w:rsidRPr="008B7FE7">
        <w:rPr>
          <w:rFonts w:asciiTheme="minorHAnsi" w:hAnsiTheme="minorHAnsi"/>
          <w:w w:val="95"/>
        </w:rPr>
        <w:t>Departamento Antioquia</w:t>
      </w:r>
    </w:p>
    <w:p w14:paraId="05E17A09" w14:textId="397158FA" w:rsidR="00B97FAB" w:rsidRPr="00754BB1" w:rsidRDefault="00B97FAB" w:rsidP="00B97FAB">
      <w:pPr>
        <w:spacing w:line="252" w:lineRule="auto"/>
        <w:rPr>
          <w:rFonts w:asciiTheme="minorHAnsi" w:hAnsiTheme="minorHAnsi"/>
        </w:rPr>
      </w:pPr>
      <w:r w:rsidRPr="008B7FE7">
        <w:rPr>
          <w:rFonts w:asciiTheme="minorHAnsi" w:hAnsiTheme="minorHAnsi"/>
          <w:noProof/>
          <w:lang w:val="es-CO" w:eastAsia="es-CO"/>
        </w:rPr>
        <w:drawing>
          <wp:anchor distT="0" distB="0" distL="114300" distR="114300" simplePos="0" relativeHeight="251669504" behindDoc="0" locked="0" layoutInCell="1" hidden="0" allowOverlap="1" wp14:anchorId="6B48AF4B" wp14:editId="5E79CD73">
            <wp:simplePos x="0" y="0"/>
            <wp:positionH relativeFrom="column">
              <wp:posOffset>3530432</wp:posOffset>
            </wp:positionH>
            <wp:positionV relativeFrom="paragraph">
              <wp:posOffset>10716</wp:posOffset>
            </wp:positionV>
            <wp:extent cx="2326925" cy="872019"/>
            <wp:effectExtent l="0" t="0" r="0" b="0"/>
            <wp:wrapNone/>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extLst>
                        <a:ext uri="{BEBA8EAE-BF5A-486C-A8C5-ECC9F3942E4B}">
                          <a14:imgProps xmlns:a14="http://schemas.microsoft.com/office/drawing/2010/main">
                            <a14:imgLayer r:embed="rId21">
                              <a14:imgEffect>
                                <a14:backgroundRemoval t="36683" b="50102" l="52173" r="65174"/>
                              </a14:imgEffect>
                            </a14:imgLayer>
                          </a14:imgProps>
                        </a:ext>
                      </a:extLst>
                    </a:blip>
                    <a:srcRect l="50548" t="35006" r="33201" b="48221"/>
                    <a:stretch>
                      <a:fillRect/>
                    </a:stretch>
                  </pic:blipFill>
                  <pic:spPr>
                    <a:xfrm>
                      <a:off x="0" y="0"/>
                      <a:ext cx="2326925" cy="872019"/>
                    </a:xfrm>
                    <a:prstGeom prst="rect">
                      <a:avLst/>
                    </a:prstGeom>
                    <a:ln/>
                  </pic:spPr>
                </pic:pic>
              </a:graphicData>
            </a:graphic>
            <wp14:sizeRelH relativeFrom="margin">
              <wp14:pctWidth>0</wp14:pctWidth>
            </wp14:sizeRelH>
            <wp14:sizeRelV relativeFrom="margin">
              <wp14:pctHeight>0</wp14:pctHeight>
            </wp14:sizeRelV>
          </wp:anchor>
        </w:drawing>
      </w:r>
    </w:p>
    <w:p w14:paraId="36136BB5" w14:textId="77777777" w:rsidR="00B97FAB" w:rsidRPr="008B7FE7" w:rsidRDefault="00B97FAB" w:rsidP="00B97FAB">
      <w:pPr>
        <w:spacing w:line="252" w:lineRule="auto"/>
        <w:rPr>
          <w:rFonts w:asciiTheme="minorHAnsi" w:hAnsiTheme="minorHAnsi"/>
          <w:b/>
        </w:rPr>
      </w:pPr>
    </w:p>
    <w:p w14:paraId="2217E0B0" w14:textId="77777777" w:rsidR="00B97FAB" w:rsidRPr="008B7FE7" w:rsidRDefault="00B97FAB" w:rsidP="00B97FAB">
      <w:pPr>
        <w:spacing w:line="252" w:lineRule="auto"/>
        <w:rPr>
          <w:rFonts w:asciiTheme="minorHAnsi" w:hAnsiTheme="minorHAnsi"/>
          <w:b/>
        </w:rPr>
      </w:pPr>
    </w:p>
    <w:p w14:paraId="091382ED" w14:textId="77777777" w:rsidR="00B97FAB" w:rsidRPr="008B7FE7" w:rsidRDefault="00B97FAB" w:rsidP="00B97FAB">
      <w:pPr>
        <w:spacing w:line="252" w:lineRule="auto"/>
        <w:rPr>
          <w:rFonts w:asciiTheme="minorHAnsi" w:hAnsiTheme="minorHAnsi"/>
        </w:rPr>
      </w:pPr>
      <w:r w:rsidRPr="008B7FE7">
        <w:rPr>
          <w:rFonts w:asciiTheme="minorHAnsi" w:hAnsiTheme="minorHAnsi"/>
          <w:b/>
        </w:rPr>
        <w:t>GUSTAVO PUENTES DIAZ</w:t>
      </w:r>
      <w:r w:rsidRPr="008B7FE7">
        <w:rPr>
          <w:rFonts w:asciiTheme="minorHAnsi" w:hAnsiTheme="minorHAnsi"/>
          <w:b/>
        </w:rPr>
        <w:tab/>
      </w:r>
      <w:r w:rsidRPr="008B7FE7">
        <w:rPr>
          <w:rFonts w:asciiTheme="minorHAnsi" w:hAnsiTheme="minorHAnsi"/>
          <w:b/>
        </w:rPr>
        <w:tab/>
      </w:r>
      <w:r w:rsidRPr="008B7FE7">
        <w:rPr>
          <w:rFonts w:asciiTheme="minorHAnsi" w:hAnsiTheme="minorHAnsi"/>
          <w:b/>
        </w:rPr>
        <w:tab/>
      </w:r>
      <w:r w:rsidRPr="008B7FE7">
        <w:rPr>
          <w:rFonts w:asciiTheme="minorHAnsi" w:hAnsiTheme="minorHAnsi"/>
          <w:b/>
        </w:rPr>
        <w:tab/>
      </w:r>
      <w:r w:rsidRPr="008B7FE7">
        <w:rPr>
          <w:rFonts w:asciiTheme="minorHAnsi" w:hAnsiTheme="minorHAnsi"/>
          <w:b/>
        </w:rPr>
        <w:tab/>
      </w:r>
      <w:r w:rsidRPr="008B7FE7">
        <w:rPr>
          <w:rFonts w:asciiTheme="minorHAnsi" w:hAnsiTheme="minorHAnsi"/>
          <w:b/>
          <w:bCs/>
        </w:rPr>
        <w:t>JAIME RODRÍGUEZ CONTRERAS</w:t>
      </w:r>
    </w:p>
    <w:p w14:paraId="4C928069" w14:textId="77777777" w:rsidR="00B97FAB" w:rsidRPr="008B7FE7" w:rsidRDefault="00B97FAB" w:rsidP="00B97FAB">
      <w:pPr>
        <w:pStyle w:val="Textoindependiente"/>
        <w:spacing w:line="252" w:lineRule="auto"/>
        <w:ind w:right="137"/>
        <w:rPr>
          <w:rFonts w:asciiTheme="minorHAnsi" w:hAnsiTheme="minorHAnsi"/>
          <w:w w:val="95"/>
          <w:sz w:val="24"/>
          <w:szCs w:val="24"/>
        </w:rPr>
      </w:pPr>
      <w:r w:rsidRPr="008B7FE7">
        <w:rPr>
          <w:rFonts w:asciiTheme="minorHAnsi" w:hAnsiTheme="minorHAnsi"/>
          <w:w w:val="95"/>
          <w:sz w:val="24"/>
          <w:szCs w:val="24"/>
        </w:rPr>
        <w:t>Representante</w:t>
      </w:r>
      <w:r w:rsidRPr="008B7FE7">
        <w:rPr>
          <w:rFonts w:asciiTheme="minorHAnsi" w:hAnsiTheme="minorHAnsi"/>
          <w:spacing w:val="-48"/>
          <w:w w:val="95"/>
          <w:sz w:val="24"/>
          <w:szCs w:val="24"/>
        </w:rPr>
        <w:t xml:space="preserve"> </w:t>
      </w:r>
      <w:r w:rsidRPr="008B7FE7">
        <w:rPr>
          <w:rFonts w:asciiTheme="minorHAnsi" w:hAnsiTheme="minorHAnsi"/>
          <w:w w:val="95"/>
          <w:sz w:val="24"/>
          <w:szCs w:val="24"/>
        </w:rPr>
        <w:t>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Cámara</w:t>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eastAsia="Trebuchet MS" w:hAnsiTheme="minorHAnsi" w:cs="Trebuchet MS"/>
          <w:color w:val="000000"/>
          <w:sz w:val="24"/>
          <w:szCs w:val="24"/>
        </w:rPr>
        <w:t>Representante a la Cámara</w:t>
      </w:r>
    </w:p>
    <w:p w14:paraId="2B550C78" w14:textId="77777777" w:rsidR="00B97FAB" w:rsidRPr="008B7FE7" w:rsidRDefault="00B97FAB" w:rsidP="00B97FAB">
      <w:pPr>
        <w:spacing w:line="252" w:lineRule="auto"/>
        <w:rPr>
          <w:rFonts w:asciiTheme="minorHAnsi" w:hAnsiTheme="minorHAnsi"/>
        </w:rPr>
      </w:pPr>
      <w:r w:rsidRPr="008B7FE7">
        <w:rPr>
          <w:rFonts w:asciiTheme="minorHAnsi" w:hAnsiTheme="minorHAnsi"/>
        </w:rPr>
        <w:t>Departamento de Boyacá</w:t>
      </w:r>
      <w:r w:rsidRPr="008B7FE7">
        <w:rPr>
          <w:rFonts w:asciiTheme="minorHAnsi" w:hAnsiTheme="minorHAnsi"/>
        </w:rPr>
        <w:tab/>
      </w:r>
      <w:r w:rsidRPr="008B7FE7">
        <w:rPr>
          <w:rFonts w:asciiTheme="minorHAnsi" w:hAnsiTheme="minorHAnsi"/>
        </w:rPr>
        <w:tab/>
      </w:r>
      <w:r w:rsidRPr="008B7FE7">
        <w:rPr>
          <w:rFonts w:asciiTheme="minorHAnsi" w:hAnsiTheme="minorHAnsi"/>
        </w:rPr>
        <w:tab/>
      </w:r>
      <w:r w:rsidRPr="008B7FE7">
        <w:rPr>
          <w:rFonts w:asciiTheme="minorHAnsi" w:hAnsiTheme="minorHAnsi"/>
        </w:rPr>
        <w:tab/>
      </w:r>
      <w:r w:rsidRPr="008B7FE7">
        <w:rPr>
          <w:rFonts w:asciiTheme="minorHAnsi" w:hAnsiTheme="minorHAnsi"/>
        </w:rPr>
        <w:tab/>
      </w:r>
      <w:r w:rsidRPr="008B7FE7">
        <w:rPr>
          <w:rFonts w:asciiTheme="minorHAnsi" w:eastAsia="Trebuchet MS" w:hAnsiTheme="minorHAnsi" w:cs="Trebuchet MS"/>
          <w:color w:val="000000"/>
        </w:rPr>
        <w:t>Departamento del Meta.</w:t>
      </w:r>
    </w:p>
    <w:p w14:paraId="4AF3539E" w14:textId="77777777" w:rsidR="00B97FAB" w:rsidRPr="008B7FE7" w:rsidRDefault="00B97FAB" w:rsidP="00B97FAB">
      <w:pPr>
        <w:spacing w:line="252" w:lineRule="auto"/>
        <w:rPr>
          <w:rFonts w:asciiTheme="minorHAnsi" w:hAnsiTheme="minorHAnsi"/>
          <w:b/>
        </w:rPr>
      </w:pPr>
    </w:p>
    <w:p w14:paraId="73DBBFEB" w14:textId="77777777" w:rsidR="00B97FAB" w:rsidRPr="008B7FE7" w:rsidRDefault="00B97FAB" w:rsidP="00B97FAB">
      <w:pPr>
        <w:spacing w:line="252" w:lineRule="auto"/>
        <w:rPr>
          <w:rFonts w:asciiTheme="minorHAnsi" w:hAnsiTheme="minorHAnsi"/>
          <w:b/>
        </w:rPr>
      </w:pPr>
    </w:p>
    <w:p w14:paraId="505E8D4F" w14:textId="77777777" w:rsidR="00B97FAB" w:rsidRPr="008B7FE7" w:rsidRDefault="00B97FAB" w:rsidP="00B97FAB">
      <w:pPr>
        <w:spacing w:line="252" w:lineRule="auto"/>
        <w:rPr>
          <w:rFonts w:asciiTheme="minorHAnsi" w:hAnsiTheme="minorHAnsi"/>
          <w:b/>
        </w:rPr>
      </w:pPr>
      <w:r w:rsidRPr="008B7FE7">
        <w:rPr>
          <w:rFonts w:asciiTheme="minorHAnsi" w:hAnsiTheme="minorHAnsi"/>
          <w:noProof/>
          <w:lang w:val="es-CO" w:eastAsia="es-CO"/>
        </w:rPr>
        <w:drawing>
          <wp:anchor distT="0" distB="0" distL="114300" distR="114300" simplePos="0" relativeHeight="251672576" behindDoc="1" locked="0" layoutInCell="1" allowOverlap="1" wp14:anchorId="01CBA2B4" wp14:editId="7C2D7268">
            <wp:simplePos x="0" y="0"/>
            <wp:positionH relativeFrom="column">
              <wp:posOffset>3712823</wp:posOffset>
            </wp:positionH>
            <wp:positionV relativeFrom="paragraph">
              <wp:posOffset>160541</wp:posOffset>
            </wp:positionV>
            <wp:extent cx="2025650" cy="704215"/>
            <wp:effectExtent l="0" t="0" r="0" b="63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25650" cy="704215"/>
                    </a:xfrm>
                    <a:prstGeom prst="rect">
                      <a:avLst/>
                    </a:prstGeom>
                  </pic:spPr>
                </pic:pic>
              </a:graphicData>
            </a:graphic>
          </wp:anchor>
        </w:drawing>
      </w:r>
      <w:r w:rsidRPr="008B7FE7">
        <w:rPr>
          <w:rFonts w:asciiTheme="minorHAnsi" w:hAnsiTheme="minorHAnsi"/>
          <w:noProof/>
          <w:lang w:val="es-CO" w:eastAsia="es-CO"/>
        </w:rPr>
        <w:drawing>
          <wp:inline distT="0" distB="0" distL="0" distR="0" wp14:anchorId="768B07A0" wp14:editId="4EB08208">
            <wp:extent cx="2213475" cy="6153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9556" cy="628176"/>
                    </a:xfrm>
                    <a:prstGeom prst="rect">
                      <a:avLst/>
                    </a:prstGeom>
                  </pic:spPr>
                </pic:pic>
              </a:graphicData>
            </a:graphic>
          </wp:inline>
        </w:drawing>
      </w:r>
    </w:p>
    <w:p w14:paraId="5660021D" w14:textId="341E9542" w:rsidR="00B97FAB" w:rsidRPr="00B97FAB" w:rsidRDefault="00B97FAB" w:rsidP="00B97FAB">
      <w:pPr>
        <w:pStyle w:val="Ttulo1"/>
        <w:spacing w:line="217" w:lineRule="exact"/>
        <w:rPr>
          <w:rFonts w:asciiTheme="minorHAnsi" w:hAnsiTheme="minorHAnsi"/>
          <w:color w:val="auto"/>
          <w:sz w:val="24"/>
          <w:szCs w:val="24"/>
        </w:rPr>
      </w:pPr>
      <w:r w:rsidRPr="00B97FAB">
        <w:rPr>
          <w:rFonts w:asciiTheme="minorHAnsi" w:hAnsiTheme="minorHAnsi"/>
          <w:b/>
          <w:color w:val="auto"/>
          <w:sz w:val="24"/>
          <w:szCs w:val="24"/>
        </w:rPr>
        <w:t>ÁNGELA PATRICIA SANCHEZ LEAL</w:t>
      </w:r>
      <w:r w:rsidRPr="008B7FE7">
        <w:rPr>
          <w:rFonts w:asciiTheme="minorHAnsi" w:hAnsiTheme="minorHAnsi"/>
          <w:sz w:val="24"/>
          <w:szCs w:val="24"/>
        </w:rPr>
        <w:tab/>
      </w:r>
      <w:r w:rsidRPr="008B7FE7">
        <w:rPr>
          <w:rFonts w:asciiTheme="minorHAnsi" w:hAnsiTheme="minorHAnsi"/>
          <w:sz w:val="24"/>
          <w:szCs w:val="24"/>
        </w:rPr>
        <w:tab/>
      </w:r>
      <w:r w:rsidRPr="008B7FE7">
        <w:rPr>
          <w:rFonts w:asciiTheme="minorHAnsi" w:hAnsiTheme="minorHAnsi"/>
          <w:sz w:val="24"/>
          <w:szCs w:val="24"/>
        </w:rPr>
        <w:tab/>
      </w:r>
      <w:r w:rsidRPr="008B7FE7">
        <w:rPr>
          <w:rFonts w:asciiTheme="minorHAnsi" w:hAnsiTheme="minorHAnsi"/>
          <w:sz w:val="24"/>
          <w:szCs w:val="24"/>
        </w:rPr>
        <w:tab/>
      </w:r>
      <w:r w:rsidRPr="00B97FAB">
        <w:rPr>
          <w:rFonts w:asciiTheme="minorHAnsi" w:hAnsiTheme="minorHAnsi"/>
          <w:b/>
          <w:bCs/>
          <w:color w:val="auto"/>
          <w:sz w:val="24"/>
          <w:szCs w:val="24"/>
        </w:rPr>
        <w:t>JOSE LUIS PINEDO CAMPO</w:t>
      </w:r>
      <w:r w:rsidRPr="00B97FAB">
        <w:rPr>
          <w:rFonts w:asciiTheme="minorHAnsi" w:hAnsiTheme="minorHAnsi"/>
          <w:color w:val="auto"/>
          <w:sz w:val="24"/>
          <w:szCs w:val="24"/>
        </w:rPr>
        <w:t xml:space="preserve"> </w:t>
      </w:r>
    </w:p>
    <w:p w14:paraId="73F230F1" w14:textId="2D4C8044" w:rsidR="00AB6BE6" w:rsidRDefault="00B97FAB" w:rsidP="00B97FAB">
      <w:pPr>
        <w:pStyle w:val="Textoindependiente"/>
        <w:spacing w:line="252" w:lineRule="auto"/>
        <w:ind w:right="-5"/>
        <w:rPr>
          <w:rFonts w:asciiTheme="minorHAnsi" w:hAnsiTheme="minorHAnsi"/>
          <w:w w:val="95"/>
          <w:sz w:val="24"/>
          <w:szCs w:val="24"/>
        </w:rPr>
      </w:pPr>
      <w:r w:rsidRPr="008B7FE7">
        <w:rPr>
          <w:rFonts w:asciiTheme="minorHAnsi" w:hAnsiTheme="minorHAnsi"/>
          <w:w w:val="95"/>
          <w:sz w:val="24"/>
          <w:szCs w:val="24"/>
        </w:rPr>
        <w:t>Representante</w:t>
      </w:r>
      <w:r w:rsidRPr="008B7FE7">
        <w:rPr>
          <w:rFonts w:asciiTheme="minorHAnsi" w:hAnsiTheme="minorHAnsi"/>
          <w:spacing w:val="-48"/>
          <w:w w:val="95"/>
          <w:sz w:val="24"/>
          <w:szCs w:val="24"/>
        </w:rPr>
        <w:t xml:space="preserve"> </w:t>
      </w:r>
      <w:r w:rsidRPr="008B7FE7">
        <w:rPr>
          <w:rFonts w:asciiTheme="minorHAnsi" w:hAnsiTheme="minorHAnsi"/>
          <w:w w:val="95"/>
          <w:sz w:val="24"/>
          <w:szCs w:val="24"/>
        </w:rPr>
        <w:t>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Cámara</w:t>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t>Representante</w:t>
      </w:r>
      <w:r w:rsidRPr="008B7FE7">
        <w:rPr>
          <w:rFonts w:asciiTheme="minorHAnsi" w:hAnsiTheme="minorHAnsi"/>
          <w:spacing w:val="-48"/>
          <w:w w:val="95"/>
          <w:sz w:val="24"/>
          <w:szCs w:val="24"/>
        </w:rPr>
        <w:t xml:space="preserve"> </w:t>
      </w:r>
      <w:r w:rsidRPr="008B7FE7">
        <w:rPr>
          <w:rFonts w:asciiTheme="minorHAnsi" w:hAnsiTheme="minorHAnsi"/>
          <w:w w:val="95"/>
          <w:sz w:val="24"/>
          <w:szCs w:val="24"/>
        </w:rPr>
        <w:t>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Cámara</w:t>
      </w:r>
    </w:p>
    <w:p w14:paraId="23055DCE" w14:textId="7252C19D" w:rsidR="00B97FAB" w:rsidRPr="00B97FAB" w:rsidRDefault="00B97FAB" w:rsidP="00B97FAB">
      <w:pPr>
        <w:pStyle w:val="Textoindependiente"/>
        <w:spacing w:line="252" w:lineRule="auto"/>
        <w:ind w:right="-5"/>
        <w:rPr>
          <w:rFonts w:asciiTheme="minorHAnsi" w:hAnsiTheme="minorHAnsi"/>
          <w:w w:val="95"/>
          <w:sz w:val="24"/>
          <w:szCs w:val="24"/>
        </w:rPr>
      </w:pP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sz w:val="24"/>
          <w:szCs w:val="24"/>
        </w:rPr>
        <w:t>Departamento de Magdalena</w:t>
      </w:r>
    </w:p>
    <w:p w14:paraId="1FEC6F65" w14:textId="7A9AB96E" w:rsidR="00B97FAB" w:rsidRPr="008B7FE7" w:rsidRDefault="00B97FAB" w:rsidP="00B97FAB">
      <w:pPr>
        <w:pStyle w:val="Textoindependiente"/>
        <w:spacing w:line="252" w:lineRule="auto"/>
        <w:ind w:right="5098"/>
        <w:jc w:val="both"/>
        <w:rPr>
          <w:rFonts w:asciiTheme="minorHAnsi" w:hAnsiTheme="minorHAnsi"/>
          <w:b/>
          <w:bCs/>
          <w:sz w:val="24"/>
          <w:szCs w:val="24"/>
        </w:rPr>
      </w:pPr>
    </w:p>
    <w:p w14:paraId="4C7A3B13" w14:textId="1EC10B80" w:rsidR="00B97FAB" w:rsidRPr="008B7FE7" w:rsidRDefault="00AB6BE6" w:rsidP="00B97FAB">
      <w:pPr>
        <w:pStyle w:val="Textoindependiente"/>
        <w:spacing w:line="252" w:lineRule="auto"/>
        <w:ind w:right="5098"/>
        <w:jc w:val="both"/>
        <w:rPr>
          <w:rFonts w:asciiTheme="minorHAnsi" w:hAnsiTheme="minorHAnsi"/>
          <w:b/>
          <w:bCs/>
          <w:sz w:val="24"/>
          <w:szCs w:val="24"/>
        </w:rPr>
      </w:pPr>
      <w:r w:rsidRPr="008B7FE7">
        <w:rPr>
          <w:rFonts w:asciiTheme="minorHAnsi" w:hAnsiTheme="minorHAnsi"/>
          <w:noProof/>
          <w:sz w:val="24"/>
          <w:szCs w:val="24"/>
          <w:lang w:val="es-CO" w:eastAsia="es-CO" w:bidi="ar-SA"/>
        </w:rPr>
        <w:drawing>
          <wp:anchor distT="0" distB="0" distL="114300" distR="114300" simplePos="0" relativeHeight="251675648" behindDoc="1" locked="0" layoutInCell="1" allowOverlap="1" wp14:anchorId="64793EF3" wp14:editId="3460B20B">
            <wp:simplePos x="0" y="0"/>
            <wp:positionH relativeFrom="column">
              <wp:posOffset>-69655</wp:posOffset>
            </wp:positionH>
            <wp:positionV relativeFrom="paragraph">
              <wp:posOffset>-170034</wp:posOffset>
            </wp:positionV>
            <wp:extent cx="2403691" cy="8001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3691" cy="800100"/>
                    </a:xfrm>
                    <a:prstGeom prst="rect">
                      <a:avLst/>
                    </a:prstGeom>
                  </pic:spPr>
                </pic:pic>
              </a:graphicData>
            </a:graphic>
            <wp14:sizeRelH relativeFrom="page">
              <wp14:pctWidth>0</wp14:pctWidth>
            </wp14:sizeRelH>
            <wp14:sizeRelV relativeFrom="page">
              <wp14:pctHeight>0</wp14:pctHeight>
            </wp14:sizeRelV>
          </wp:anchor>
        </w:drawing>
      </w:r>
      <w:r>
        <w:rPr>
          <w:rFonts w:ascii="HP Simplified Light" w:hAnsi="HP Simplified Light"/>
          <w:b/>
          <w:noProof/>
          <w:lang w:val="es-CO" w:eastAsia="es-CO" w:bidi="ar-SA"/>
        </w:rPr>
        <w:drawing>
          <wp:anchor distT="0" distB="0" distL="114300" distR="114300" simplePos="0" relativeHeight="251688960" behindDoc="1" locked="0" layoutInCell="1" allowOverlap="1" wp14:anchorId="3A155591" wp14:editId="104CE710">
            <wp:simplePos x="0" y="0"/>
            <wp:positionH relativeFrom="column">
              <wp:posOffset>3369505</wp:posOffset>
            </wp:positionH>
            <wp:positionV relativeFrom="paragraph">
              <wp:posOffset>-166419</wp:posOffset>
            </wp:positionV>
            <wp:extent cx="2366166" cy="1471930"/>
            <wp:effectExtent l="0" t="0" r="0" b="127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6166"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92963" w14:textId="0883263A" w:rsidR="00B97FAB" w:rsidRPr="008B7FE7" w:rsidRDefault="00B97FAB" w:rsidP="00B97FAB">
      <w:pPr>
        <w:pStyle w:val="Textoindependiente"/>
        <w:spacing w:line="252" w:lineRule="auto"/>
        <w:ind w:right="5098"/>
        <w:jc w:val="both"/>
        <w:rPr>
          <w:rFonts w:asciiTheme="minorHAnsi" w:hAnsiTheme="minorHAnsi"/>
          <w:b/>
          <w:bCs/>
          <w:sz w:val="24"/>
          <w:szCs w:val="24"/>
        </w:rPr>
      </w:pPr>
    </w:p>
    <w:p w14:paraId="13F57A82" w14:textId="77777777" w:rsidR="00B97FAB" w:rsidRPr="008B7FE7" w:rsidRDefault="00B97FAB" w:rsidP="00B97FAB">
      <w:pPr>
        <w:pStyle w:val="Textoindependiente"/>
        <w:spacing w:line="252" w:lineRule="auto"/>
        <w:ind w:right="5098"/>
        <w:jc w:val="both"/>
        <w:rPr>
          <w:rFonts w:asciiTheme="minorHAnsi" w:hAnsiTheme="minorHAnsi"/>
          <w:sz w:val="24"/>
          <w:szCs w:val="24"/>
        </w:rPr>
      </w:pPr>
      <w:r w:rsidRPr="008B7FE7">
        <w:rPr>
          <w:rFonts w:asciiTheme="minorHAnsi" w:hAnsiTheme="minorHAnsi"/>
          <w:b/>
          <w:bCs/>
          <w:sz w:val="24"/>
          <w:szCs w:val="24"/>
        </w:rPr>
        <w:t>KAREN VIOLETTE CURE CORCIONE</w:t>
      </w:r>
    </w:p>
    <w:p w14:paraId="4B6981E7" w14:textId="0E3EB944" w:rsidR="00B97FAB" w:rsidRPr="008B7FE7" w:rsidRDefault="00B97FAB" w:rsidP="00B97FAB">
      <w:pPr>
        <w:pStyle w:val="Textoindependiente"/>
        <w:spacing w:line="252" w:lineRule="auto"/>
        <w:ind w:right="5098"/>
        <w:jc w:val="both"/>
        <w:rPr>
          <w:rFonts w:asciiTheme="minorHAnsi" w:hAnsiTheme="minorHAnsi"/>
          <w:sz w:val="24"/>
          <w:szCs w:val="24"/>
        </w:rPr>
      </w:pPr>
      <w:r w:rsidRPr="008B7FE7">
        <w:rPr>
          <w:rFonts w:asciiTheme="minorHAnsi" w:hAnsiTheme="minorHAnsi"/>
          <w:sz w:val="24"/>
          <w:szCs w:val="24"/>
        </w:rPr>
        <w:t>Representante a la Cámara</w:t>
      </w:r>
    </w:p>
    <w:p w14:paraId="29A948FF" w14:textId="68FE37D5" w:rsidR="00B97FAB" w:rsidRPr="008B7FE7" w:rsidRDefault="00B97FAB" w:rsidP="00B97FAB">
      <w:pPr>
        <w:pStyle w:val="Textoindependiente"/>
        <w:spacing w:line="252" w:lineRule="auto"/>
        <w:ind w:right="5098"/>
        <w:jc w:val="both"/>
        <w:rPr>
          <w:rFonts w:asciiTheme="minorHAnsi" w:hAnsiTheme="minorHAnsi"/>
          <w:sz w:val="24"/>
          <w:szCs w:val="24"/>
        </w:rPr>
      </w:pPr>
      <w:r w:rsidRPr="008B7FE7">
        <w:rPr>
          <w:rFonts w:asciiTheme="minorHAnsi" w:hAnsiTheme="minorHAnsi"/>
          <w:sz w:val="24"/>
          <w:szCs w:val="24"/>
        </w:rPr>
        <w:t>Departamento de Bolívar</w:t>
      </w:r>
    </w:p>
    <w:p w14:paraId="7EB98DA0" w14:textId="4F6CB999" w:rsidR="000E0223" w:rsidRDefault="000E0223" w:rsidP="00935411">
      <w:pPr>
        <w:adjustRightInd w:val="0"/>
        <w:snapToGrid w:val="0"/>
        <w:contextualSpacing/>
        <w:jc w:val="both"/>
        <w:textAlignment w:val="center"/>
        <w:rPr>
          <w:rFonts w:asciiTheme="minorHAnsi" w:hAnsiTheme="minorHAnsi" w:cstheme="minorHAnsi"/>
        </w:rPr>
      </w:pPr>
    </w:p>
    <w:p w14:paraId="3EE346CB" w14:textId="191905F1" w:rsidR="001E580D" w:rsidRDefault="00640D27" w:rsidP="001E580D">
      <w:pPr>
        <w:pStyle w:val="Textoindependiente"/>
        <w:spacing w:line="252" w:lineRule="auto"/>
        <w:ind w:right="5098"/>
      </w:pPr>
      <w:r w:rsidRPr="005931D7">
        <w:rPr>
          <w:noProof/>
          <w:lang w:val="es-CO" w:eastAsia="es-CO" w:bidi="ar-SA"/>
        </w:rPr>
        <w:drawing>
          <wp:anchor distT="0" distB="0" distL="114300" distR="114300" simplePos="0" relativeHeight="251692032" behindDoc="0" locked="0" layoutInCell="1" allowOverlap="1" wp14:anchorId="456801D1" wp14:editId="4B9FCC78">
            <wp:simplePos x="0" y="0"/>
            <wp:positionH relativeFrom="margin">
              <wp:posOffset>2858770</wp:posOffset>
            </wp:positionH>
            <wp:positionV relativeFrom="paragraph">
              <wp:posOffset>158750</wp:posOffset>
            </wp:positionV>
            <wp:extent cx="2838450" cy="1715770"/>
            <wp:effectExtent l="0" t="0" r="6350" b="0"/>
            <wp:wrapSquare wrapText="bothSides"/>
            <wp:docPr id="45" name="Imagen 45"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ys.barrios\Documents\firma jef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19" t="12329" r="52286" b="67081"/>
                    <a:stretch/>
                  </pic:blipFill>
                  <pic:spPr bwMode="auto">
                    <a:xfrm>
                      <a:off x="0" y="0"/>
                      <a:ext cx="2838450" cy="171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80D">
        <w:rPr>
          <w:noProof/>
          <w:lang w:val="es-CO" w:eastAsia="es-CO" w:bidi="ar-SA"/>
        </w:rPr>
        <w:drawing>
          <wp:inline distT="0" distB="0" distL="0" distR="0" wp14:anchorId="7CE36CA9" wp14:editId="3BCC863B">
            <wp:extent cx="2333625" cy="749300"/>
            <wp:effectExtent l="0" t="0" r="9525" b="0"/>
            <wp:docPr id="44"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7">
                      <a:extLst>
                        <a:ext uri="{28A0092B-C50C-407E-A947-70E740481C1C}">
                          <a14:useLocalDpi xmlns:a14="http://schemas.microsoft.com/office/drawing/2010/main" val="0"/>
                        </a:ext>
                      </a:extLst>
                    </a:blip>
                    <a:stretch>
                      <a:fillRect/>
                    </a:stretch>
                  </pic:blipFill>
                  <pic:spPr>
                    <a:xfrm>
                      <a:off x="0" y="0"/>
                      <a:ext cx="2333625" cy="749300"/>
                    </a:xfrm>
                    <a:prstGeom prst="rect">
                      <a:avLst/>
                    </a:prstGeom>
                  </pic:spPr>
                </pic:pic>
              </a:graphicData>
            </a:graphic>
          </wp:inline>
        </w:drawing>
      </w:r>
    </w:p>
    <w:p w14:paraId="301FA187" w14:textId="77777777" w:rsidR="001E580D" w:rsidRPr="001E580D" w:rsidRDefault="001E580D" w:rsidP="001E580D">
      <w:pPr>
        <w:pStyle w:val="Textoindependiente"/>
        <w:spacing w:line="252" w:lineRule="auto"/>
        <w:ind w:right="5098"/>
        <w:rPr>
          <w:b/>
          <w:bCs/>
          <w:sz w:val="22"/>
          <w:szCs w:val="22"/>
        </w:rPr>
      </w:pPr>
      <w:r w:rsidRPr="001E580D">
        <w:rPr>
          <w:b/>
          <w:bCs/>
          <w:sz w:val="22"/>
          <w:szCs w:val="22"/>
        </w:rPr>
        <w:t>KARINA ESTEFANIA ROJANO PALACIO</w:t>
      </w:r>
    </w:p>
    <w:p w14:paraId="48849255" w14:textId="4A06FCA7" w:rsidR="001E580D" w:rsidRPr="001E580D" w:rsidRDefault="001E580D" w:rsidP="001E580D">
      <w:pPr>
        <w:pStyle w:val="Textoindependiente"/>
        <w:spacing w:line="252" w:lineRule="auto"/>
        <w:ind w:right="5098"/>
        <w:rPr>
          <w:sz w:val="22"/>
          <w:szCs w:val="22"/>
        </w:rPr>
      </w:pPr>
      <w:r w:rsidRPr="001E580D">
        <w:rPr>
          <w:sz w:val="22"/>
          <w:szCs w:val="22"/>
        </w:rPr>
        <w:t>Representante a la Cámara</w:t>
      </w:r>
    </w:p>
    <w:p w14:paraId="20EE9C00" w14:textId="4ED80D5D" w:rsidR="001E580D" w:rsidRPr="001E580D" w:rsidRDefault="001E580D" w:rsidP="001E580D">
      <w:pPr>
        <w:pStyle w:val="Textoindependiente"/>
        <w:spacing w:line="252" w:lineRule="auto"/>
        <w:ind w:right="5098"/>
        <w:rPr>
          <w:sz w:val="22"/>
          <w:szCs w:val="22"/>
        </w:rPr>
      </w:pPr>
      <w:r w:rsidRPr="001E580D">
        <w:rPr>
          <w:sz w:val="22"/>
          <w:szCs w:val="22"/>
        </w:rPr>
        <w:t>Departamento del Atlántico</w:t>
      </w:r>
    </w:p>
    <w:p w14:paraId="223C6868" w14:textId="09178157" w:rsidR="000E0223" w:rsidRDefault="00640D27" w:rsidP="00935411">
      <w:pPr>
        <w:adjustRightInd w:val="0"/>
        <w:snapToGrid w:val="0"/>
        <w:contextualSpacing/>
        <w:jc w:val="both"/>
        <w:textAlignment w:val="center"/>
        <w:rPr>
          <w:rFonts w:asciiTheme="minorHAnsi" w:hAnsiTheme="minorHAnsi" w:cstheme="minorHAnsi"/>
        </w:rPr>
      </w:pPr>
      <w:r>
        <w:rPr>
          <w:noProof/>
          <w:lang w:val="es-CO" w:eastAsia="es-CO"/>
        </w:rPr>
        <w:drawing>
          <wp:anchor distT="0" distB="0" distL="114300" distR="114300" simplePos="0" relativeHeight="251694080" behindDoc="1" locked="0" layoutInCell="1" allowOverlap="1" wp14:anchorId="0E298DEB" wp14:editId="60D8D994">
            <wp:simplePos x="0" y="0"/>
            <wp:positionH relativeFrom="column">
              <wp:posOffset>83820</wp:posOffset>
            </wp:positionH>
            <wp:positionV relativeFrom="paragraph">
              <wp:posOffset>20955</wp:posOffset>
            </wp:positionV>
            <wp:extent cx="1581150" cy="1133475"/>
            <wp:effectExtent l="0" t="0" r="0" b="0"/>
            <wp:wrapNone/>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JEB.jpg"/>
                    <pic:cNvPicPr/>
                  </pic:nvPicPr>
                  <pic:blipFill>
                    <a:blip r:embed="rId28">
                      <a:extLst>
                        <a:ext uri="{28A0092B-C50C-407E-A947-70E740481C1C}">
                          <a14:useLocalDpi xmlns:a14="http://schemas.microsoft.com/office/drawing/2010/main" val="0"/>
                        </a:ext>
                      </a:extLst>
                    </a:blip>
                    <a:stretch>
                      <a:fillRect/>
                    </a:stretch>
                  </pic:blipFill>
                  <pic:spPr>
                    <a:xfrm>
                      <a:off x="0" y="0"/>
                      <a:ext cx="1581150" cy="1133475"/>
                    </a:xfrm>
                    <a:prstGeom prst="rect">
                      <a:avLst/>
                    </a:prstGeom>
                  </pic:spPr>
                </pic:pic>
              </a:graphicData>
            </a:graphic>
            <wp14:sizeRelH relativeFrom="page">
              <wp14:pctWidth>0</wp14:pctWidth>
            </wp14:sizeRelH>
            <wp14:sizeRelV relativeFrom="page">
              <wp14:pctHeight>0</wp14:pctHeight>
            </wp14:sizeRelV>
          </wp:anchor>
        </w:drawing>
      </w:r>
    </w:p>
    <w:p w14:paraId="360D415F" w14:textId="3591A6C4" w:rsidR="00640D27" w:rsidRDefault="00640D27" w:rsidP="00935411">
      <w:pPr>
        <w:adjustRightInd w:val="0"/>
        <w:snapToGrid w:val="0"/>
        <w:contextualSpacing/>
        <w:jc w:val="both"/>
        <w:textAlignment w:val="center"/>
        <w:rPr>
          <w:rFonts w:asciiTheme="minorHAnsi" w:hAnsiTheme="minorHAnsi" w:cstheme="minorHAnsi"/>
        </w:rPr>
      </w:pPr>
    </w:p>
    <w:p w14:paraId="36915E49" w14:textId="72B30B51" w:rsidR="00640D27" w:rsidRPr="00640D27" w:rsidRDefault="00640D27" w:rsidP="00640D27">
      <w:pPr>
        <w:adjustRightInd w:val="0"/>
        <w:snapToGrid w:val="0"/>
        <w:contextualSpacing/>
        <w:jc w:val="both"/>
        <w:textAlignment w:val="center"/>
        <w:rPr>
          <w:rFonts w:asciiTheme="minorHAnsi" w:hAnsiTheme="minorHAnsi" w:cstheme="minorHAnsi"/>
        </w:rPr>
      </w:pPr>
    </w:p>
    <w:p w14:paraId="15B16854" w14:textId="2439393F" w:rsidR="00640D27" w:rsidRPr="00640D27" w:rsidRDefault="00640D27" w:rsidP="00640D27">
      <w:pPr>
        <w:adjustRightInd w:val="0"/>
        <w:snapToGrid w:val="0"/>
        <w:contextualSpacing/>
        <w:jc w:val="both"/>
        <w:textAlignment w:val="center"/>
        <w:rPr>
          <w:rFonts w:asciiTheme="minorHAnsi" w:hAnsiTheme="minorHAnsi" w:cstheme="minorHAnsi"/>
        </w:rPr>
      </w:pPr>
    </w:p>
    <w:p w14:paraId="41C2A0FF" w14:textId="77777777" w:rsidR="00640D27" w:rsidRDefault="00640D27" w:rsidP="00640D27">
      <w:pPr>
        <w:adjustRightInd w:val="0"/>
        <w:snapToGrid w:val="0"/>
        <w:contextualSpacing/>
        <w:jc w:val="both"/>
        <w:textAlignment w:val="center"/>
        <w:rPr>
          <w:rFonts w:asciiTheme="minorHAnsi" w:hAnsiTheme="minorHAnsi" w:cstheme="minorHAnsi"/>
          <w:b/>
          <w:bCs/>
        </w:rPr>
      </w:pPr>
    </w:p>
    <w:p w14:paraId="51FC247F" w14:textId="7543B6A4" w:rsidR="00640D27" w:rsidRPr="00640D27" w:rsidRDefault="00640D27" w:rsidP="00640D27">
      <w:pPr>
        <w:adjustRightInd w:val="0"/>
        <w:snapToGrid w:val="0"/>
        <w:contextualSpacing/>
        <w:jc w:val="both"/>
        <w:textAlignment w:val="center"/>
        <w:rPr>
          <w:rFonts w:asciiTheme="minorHAnsi" w:hAnsiTheme="minorHAnsi" w:cstheme="minorHAnsi"/>
          <w:b/>
          <w:bCs/>
        </w:rPr>
      </w:pPr>
      <w:r w:rsidRPr="00640D27">
        <w:rPr>
          <w:rFonts w:asciiTheme="minorHAnsi" w:hAnsiTheme="minorHAnsi" w:cstheme="minorHAnsi"/>
          <w:b/>
          <w:bCs/>
        </w:rPr>
        <w:t>JORGE ENRIQUE BENEDETTI</w:t>
      </w:r>
    </w:p>
    <w:p w14:paraId="51110F00" w14:textId="77777777" w:rsidR="00640D27" w:rsidRPr="00640D27" w:rsidRDefault="00640D27" w:rsidP="00640D27">
      <w:pPr>
        <w:adjustRightInd w:val="0"/>
        <w:snapToGrid w:val="0"/>
        <w:contextualSpacing/>
        <w:jc w:val="both"/>
        <w:textAlignment w:val="center"/>
        <w:rPr>
          <w:rFonts w:asciiTheme="minorHAnsi" w:hAnsiTheme="minorHAnsi" w:cstheme="minorHAnsi"/>
        </w:rPr>
      </w:pPr>
      <w:r w:rsidRPr="00640D27">
        <w:rPr>
          <w:rFonts w:asciiTheme="minorHAnsi" w:hAnsiTheme="minorHAnsi" w:cstheme="minorHAnsi"/>
        </w:rPr>
        <w:t>Representante a la Cámara</w:t>
      </w:r>
    </w:p>
    <w:p w14:paraId="2FB76B18" w14:textId="16795E4D" w:rsidR="00640D27" w:rsidRDefault="00640D27" w:rsidP="00640D27">
      <w:pPr>
        <w:adjustRightInd w:val="0"/>
        <w:snapToGrid w:val="0"/>
        <w:contextualSpacing/>
        <w:jc w:val="both"/>
        <w:textAlignment w:val="center"/>
        <w:rPr>
          <w:rFonts w:asciiTheme="minorHAnsi" w:hAnsiTheme="minorHAnsi" w:cstheme="minorHAnsi"/>
        </w:rPr>
      </w:pPr>
      <w:r w:rsidRPr="00640D27">
        <w:rPr>
          <w:rFonts w:asciiTheme="minorHAnsi" w:hAnsiTheme="minorHAnsi" w:cstheme="minorHAnsi"/>
        </w:rPr>
        <w:t>Departamento de Bolívar</w:t>
      </w:r>
    </w:p>
    <w:p w14:paraId="3EC9C4B4" w14:textId="5D8BF553" w:rsidR="000E0223" w:rsidRDefault="000E0223" w:rsidP="00935411">
      <w:pPr>
        <w:adjustRightInd w:val="0"/>
        <w:snapToGrid w:val="0"/>
        <w:contextualSpacing/>
        <w:jc w:val="both"/>
        <w:textAlignment w:val="center"/>
        <w:rPr>
          <w:rFonts w:asciiTheme="minorHAnsi" w:hAnsiTheme="minorHAnsi" w:cstheme="minorHAnsi"/>
        </w:rPr>
      </w:pPr>
    </w:p>
    <w:p w14:paraId="5D4F4A04" w14:textId="77777777" w:rsidR="000E0223" w:rsidRPr="000E0223" w:rsidRDefault="000E0223" w:rsidP="00935411">
      <w:pPr>
        <w:adjustRightInd w:val="0"/>
        <w:snapToGrid w:val="0"/>
        <w:contextualSpacing/>
        <w:jc w:val="both"/>
        <w:textAlignment w:val="center"/>
        <w:rPr>
          <w:rFonts w:asciiTheme="minorHAnsi" w:hAnsiTheme="minorHAnsi" w:cstheme="minorHAnsi"/>
        </w:rPr>
      </w:pPr>
    </w:p>
    <w:p w14:paraId="12627E1F" w14:textId="77777777" w:rsidR="00754BB1" w:rsidRDefault="00754BB1" w:rsidP="000E0223">
      <w:pPr>
        <w:pStyle w:val="CM6"/>
        <w:contextualSpacing/>
        <w:jc w:val="center"/>
        <w:rPr>
          <w:rFonts w:asciiTheme="minorHAnsi" w:hAnsiTheme="minorHAnsi" w:cstheme="minorHAnsi"/>
          <w:b/>
          <w:bCs/>
          <w:shd w:val="clear" w:color="auto" w:fill="FFFFFF"/>
        </w:rPr>
      </w:pPr>
    </w:p>
    <w:p w14:paraId="2B14F384" w14:textId="77777777" w:rsidR="00754BB1" w:rsidRDefault="00754BB1" w:rsidP="000E0223">
      <w:pPr>
        <w:pStyle w:val="CM6"/>
        <w:contextualSpacing/>
        <w:jc w:val="center"/>
        <w:rPr>
          <w:rFonts w:asciiTheme="minorHAnsi" w:hAnsiTheme="minorHAnsi" w:cstheme="minorHAnsi"/>
          <w:b/>
          <w:bCs/>
          <w:shd w:val="clear" w:color="auto" w:fill="FFFFFF"/>
        </w:rPr>
      </w:pPr>
    </w:p>
    <w:p w14:paraId="638F3EE5" w14:textId="77777777" w:rsidR="00754BB1" w:rsidRDefault="00754BB1" w:rsidP="000E0223">
      <w:pPr>
        <w:pStyle w:val="CM6"/>
        <w:contextualSpacing/>
        <w:jc w:val="center"/>
        <w:rPr>
          <w:rFonts w:asciiTheme="minorHAnsi" w:hAnsiTheme="minorHAnsi" w:cstheme="minorHAnsi"/>
          <w:b/>
          <w:bCs/>
          <w:shd w:val="clear" w:color="auto" w:fill="FFFFFF"/>
        </w:rPr>
      </w:pPr>
    </w:p>
    <w:p w14:paraId="2AADA79F" w14:textId="77777777" w:rsidR="00754BB1" w:rsidRDefault="00754BB1" w:rsidP="000E0223">
      <w:pPr>
        <w:pStyle w:val="CM6"/>
        <w:contextualSpacing/>
        <w:jc w:val="center"/>
        <w:rPr>
          <w:rFonts w:asciiTheme="minorHAnsi" w:hAnsiTheme="minorHAnsi" w:cstheme="minorHAnsi"/>
          <w:b/>
          <w:bCs/>
          <w:shd w:val="clear" w:color="auto" w:fill="FFFFFF"/>
        </w:rPr>
      </w:pPr>
    </w:p>
    <w:p w14:paraId="3727105F" w14:textId="77777777" w:rsidR="00754BB1" w:rsidRDefault="00754BB1" w:rsidP="000E0223">
      <w:pPr>
        <w:pStyle w:val="CM6"/>
        <w:contextualSpacing/>
        <w:jc w:val="center"/>
        <w:rPr>
          <w:rFonts w:asciiTheme="minorHAnsi" w:hAnsiTheme="minorHAnsi" w:cstheme="minorHAnsi"/>
          <w:b/>
          <w:bCs/>
          <w:shd w:val="clear" w:color="auto" w:fill="FFFFFF"/>
        </w:rPr>
      </w:pPr>
    </w:p>
    <w:p w14:paraId="0B2FD936" w14:textId="77777777" w:rsidR="00754BB1" w:rsidRDefault="00754BB1" w:rsidP="000E0223">
      <w:pPr>
        <w:pStyle w:val="CM6"/>
        <w:contextualSpacing/>
        <w:jc w:val="center"/>
        <w:rPr>
          <w:rFonts w:asciiTheme="minorHAnsi" w:hAnsiTheme="minorHAnsi" w:cstheme="minorHAnsi"/>
          <w:b/>
          <w:bCs/>
          <w:shd w:val="clear" w:color="auto" w:fill="FFFFFF"/>
        </w:rPr>
      </w:pPr>
    </w:p>
    <w:p w14:paraId="0A360E04" w14:textId="77777777" w:rsidR="00754BB1" w:rsidRDefault="00754BB1" w:rsidP="000E0223">
      <w:pPr>
        <w:pStyle w:val="CM6"/>
        <w:contextualSpacing/>
        <w:jc w:val="center"/>
        <w:rPr>
          <w:rFonts w:asciiTheme="minorHAnsi" w:hAnsiTheme="minorHAnsi" w:cstheme="minorHAnsi"/>
          <w:b/>
          <w:bCs/>
          <w:shd w:val="clear" w:color="auto" w:fill="FFFFFF"/>
        </w:rPr>
      </w:pPr>
    </w:p>
    <w:p w14:paraId="470E5664" w14:textId="77777777" w:rsidR="00754BB1" w:rsidRDefault="00754BB1" w:rsidP="000E0223">
      <w:pPr>
        <w:pStyle w:val="CM6"/>
        <w:contextualSpacing/>
        <w:jc w:val="center"/>
        <w:rPr>
          <w:rFonts w:asciiTheme="minorHAnsi" w:hAnsiTheme="minorHAnsi" w:cstheme="minorHAnsi"/>
          <w:b/>
          <w:bCs/>
          <w:shd w:val="clear" w:color="auto" w:fill="FFFFFF"/>
        </w:rPr>
      </w:pPr>
    </w:p>
    <w:p w14:paraId="20DE79D8" w14:textId="77777777" w:rsidR="00754BB1" w:rsidRDefault="00754BB1" w:rsidP="000E0223">
      <w:pPr>
        <w:pStyle w:val="CM6"/>
        <w:contextualSpacing/>
        <w:jc w:val="center"/>
        <w:rPr>
          <w:rFonts w:asciiTheme="minorHAnsi" w:hAnsiTheme="minorHAnsi" w:cstheme="minorHAnsi"/>
          <w:b/>
          <w:bCs/>
          <w:shd w:val="clear" w:color="auto" w:fill="FFFFFF"/>
        </w:rPr>
      </w:pPr>
    </w:p>
    <w:p w14:paraId="04C9CD88" w14:textId="77777777" w:rsidR="00754BB1" w:rsidRDefault="00754BB1" w:rsidP="000E0223">
      <w:pPr>
        <w:pStyle w:val="CM6"/>
        <w:contextualSpacing/>
        <w:jc w:val="center"/>
        <w:rPr>
          <w:rFonts w:asciiTheme="minorHAnsi" w:hAnsiTheme="minorHAnsi" w:cstheme="minorHAnsi"/>
          <w:b/>
          <w:bCs/>
          <w:shd w:val="clear" w:color="auto" w:fill="FFFFFF"/>
        </w:rPr>
      </w:pPr>
    </w:p>
    <w:p w14:paraId="11746316" w14:textId="77777777" w:rsidR="00754BB1" w:rsidRDefault="00754BB1" w:rsidP="000E0223">
      <w:pPr>
        <w:pStyle w:val="CM6"/>
        <w:contextualSpacing/>
        <w:jc w:val="center"/>
        <w:rPr>
          <w:rFonts w:asciiTheme="minorHAnsi" w:hAnsiTheme="minorHAnsi" w:cstheme="minorHAnsi"/>
          <w:b/>
          <w:bCs/>
          <w:shd w:val="clear" w:color="auto" w:fill="FFFFFF"/>
        </w:rPr>
      </w:pPr>
    </w:p>
    <w:p w14:paraId="4FC259EF" w14:textId="77777777" w:rsidR="00754BB1" w:rsidRDefault="00754BB1" w:rsidP="000E0223">
      <w:pPr>
        <w:pStyle w:val="CM6"/>
        <w:contextualSpacing/>
        <w:jc w:val="center"/>
        <w:rPr>
          <w:rFonts w:asciiTheme="minorHAnsi" w:hAnsiTheme="minorHAnsi" w:cstheme="minorHAnsi"/>
          <w:b/>
          <w:bCs/>
          <w:shd w:val="clear" w:color="auto" w:fill="FFFFFF"/>
        </w:rPr>
      </w:pPr>
    </w:p>
    <w:p w14:paraId="3AC6C71E" w14:textId="77777777" w:rsidR="00754BB1" w:rsidRDefault="00754BB1" w:rsidP="000E0223">
      <w:pPr>
        <w:pStyle w:val="CM6"/>
        <w:contextualSpacing/>
        <w:jc w:val="center"/>
        <w:rPr>
          <w:rFonts w:asciiTheme="minorHAnsi" w:hAnsiTheme="minorHAnsi" w:cstheme="minorHAnsi"/>
          <w:b/>
          <w:bCs/>
          <w:shd w:val="clear" w:color="auto" w:fill="FFFFFF"/>
        </w:rPr>
      </w:pPr>
    </w:p>
    <w:p w14:paraId="5FB2074D" w14:textId="77777777" w:rsidR="00754BB1" w:rsidRDefault="00754BB1" w:rsidP="000E0223">
      <w:pPr>
        <w:pStyle w:val="CM6"/>
        <w:contextualSpacing/>
        <w:jc w:val="center"/>
        <w:rPr>
          <w:rFonts w:asciiTheme="minorHAnsi" w:hAnsiTheme="minorHAnsi" w:cstheme="minorHAnsi"/>
          <w:b/>
          <w:bCs/>
          <w:shd w:val="clear" w:color="auto" w:fill="FFFFFF"/>
        </w:rPr>
      </w:pPr>
    </w:p>
    <w:p w14:paraId="12B51349" w14:textId="77777777" w:rsidR="00AB6BE6" w:rsidRDefault="00AB6BE6" w:rsidP="000E0223">
      <w:pPr>
        <w:pStyle w:val="CM6"/>
        <w:contextualSpacing/>
        <w:jc w:val="center"/>
        <w:rPr>
          <w:rFonts w:asciiTheme="minorHAnsi" w:hAnsiTheme="minorHAnsi" w:cstheme="minorHAnsi"/>
          <w:b/>
          <w:bCs/>
          <w:shd w:val="clear" w:color="auto" w:fill="FFFFFF"/>
        </w:rPr>
      </w:pPr>
    </w:p>
    <w:p w14:paraId="0143F3AB" w14:textId="7D32A394" w:rsidR="003B2619" w:rsidRPr="000E0223" w:rsidRDefault="003B2619" w:rsidP="000E0223">
      <w:pPr>
        <w:pStyle w:val="CM6"/>
        <w:contextualSpacing/>
        <w:jc w:val="center"/>
        <w:rPr>
          <w:rFonts w:asciiTheme="minorHAnsi" w:hAnsiTheme="minorHAnsi" w:cstheme="minorHAnsi"/>
          <w:b/>
          <w:bCs/>
          <w:shd w:val="clear" w:color="auto" w:fill="FFFFFF"/>
        </w:rPr>
      </w:pPr>
      <w:r w:rsidRPr="000E0223">
        <w:rPr>
          <w:rFonts w:asciiTheme="minorHAnsi" w:hAnsiTheme="minorHAnsi" w:cstheme="minorHAnsi"/>
          <w:b/>
          <w:bCs/>
          <w:shd w:val="clear" w:color="auto" w:fill="FFFFFF"/>
        </w:rPr>
        <w:t>EXPOSICIÓN DE MOTIVOS AL PROYECTO DE LEY N</w:t>
      </w:r>
      <w:r w:rsidR="00AB6BE6">
        <w:rPr>
          <w:rFonts w:asciiTheme="minorHAnsi" w:hAnsiTheme="minorHAnsi" w:cstheme="minorHAnsi"/>
          <w:b/>
          <w:bCs/>
          <w:shd w:val="clear" w:color="auto" w:fill="FFFFFF"/>
        </w:rPr>
        <w:t>o</w:t>
      </w:r>
      <w:r w:rsidRPr="000E0223">
        <w:rPr>
          <w:rFonts w:asciiTheme="minorHAnsi" w:hAnsiTheme="minorHAnsi" w:cstheme="minorHAnsi"/>
          <w:b/>
          <w:bCs/>
          <w:shd w:val="clear" w:color="auto" w:fill="FFFFFF"/>
        </w:rPr>
        <w:t xml:space="preserve">. </w:t>
      </w:r>
      <w:r w:rsidR="00AB6BE6">
        <w:rPr>
          <w:rFonts w:asciiTheme="minorHAnsi" w:hAnsiTheme="minorHAnsi" w:cstheme="minorHAnsi"/>
          <w:b/>
          <w:bCs/>
          <w:shd w:val="clear" w:color="auto" w:fill="FFFFFF"/>
        </w:rPr>
        <w:t xml:space="preserve">      </w:t>
      </w:r>
      <w:r w:rsidRPr="000E0223">
        <w:rPr>
          <w:rFonts w:asciiTheme="minorHAnsi" w:hAnsiTheme="minorHAnsi" w:cstheme="minorHAnsi"/>
          <w:b/>
          <w:bCs/>
          <w:shd w:val="clear" w:color="auto" w:fill="FFFFFF"/>
        </w:rPr>
        <w:t>DE 202</w:t>
      </w:r>
      <w:r w:rsidR="000A6444" w:rsidRPr="000E0223">
        <w:rPr>
          <w:rFonts w:asciiTheme="minorHAnsi" w:hAnsiTheme="minorHAnsi" w:cstheme="minorHAnsi"/>
          <w:b/>
          <w:bCs/>
          <w:shd w:val="clear" w:color="auto" w:fill="FFFFFF"/>
        </w:rPr>
        <w:t>1</w:t>
      </w:r>
      <w:r w:rsidRPr="000E0223">
        <w:rPr>
          <w:rFonts w:asciiTheme="minorHAnsi" w:hAnsiTheme="minorHAnsi" w:cstheme="minorHAnsi"/>
          <w:b/>
          <w:bCs/>
          <w:shd w:val="clear" w:color="auto" w:fill="FFFFFF"/>
        </w:rPr>
        <w:t xml:space="preserve"> CÁMARA</w:t>
      </w:r>
    </w:p>
    <w:p w14:paraId="79DC4D5F" w14:textId="1A00E471" w:rsidR="0060751A" w:rsidRDefault="000E0223" w:rsidP="000E0223">
      <w:pPr>
        <w:suppressAutoHyphens/>
        <w:adjustRightInd w:val="0"/>
        <w:contextualSpacing/>
        <w:jc w:val="center"/>
        <w:textAlignment w:val="center"/>
        <w:rPr>
          <w:rFonts w:asciiTheme="minorHAnsi" w:hAnsiTheme="minorHAnsi" w:cstheme="minorHAnsi"/>
          <w:b/>
          <w:i/>
        </w:rPr>
      </w:pPr>
      <w:r w:rsidRPr="000E0223">
        <w:rPr>
          <w:rFonts w:asciiTheme="minorHAnsi" w:eastAsia="Calibri" w:hAnsiTheme="minorHAnsi" w:cstheme="minorHAnsi"/>
          <w:i/>
          <w:iCs/>
        </w:rPr>
        <w:t>“</w:t>
      </w:r>
      <w:r w:rsidRPr="000E0223">
        <w:rPr>
          <w:rFonts w:asciiTheme="minorHAnsi" w:hAnsiTheme="minorHAnsi" w:cstheme="minorHAnsi"/>
          <w:b/>
          <w:i/>
        </w:rPr>
        <w:t>Por medio del cual se eliminan beneficios y subrogados penales y administrativos para quienes sean condenados o estén cumpliendo detención preventiva por el delito de feminicidio”.</w:t>
      </w:r>
    </w:p>
    <w:p w14:paraId="2F488D3B" w14:textId="77777777" w:rsidR="000E0223" w:rsidRPr="000E0223" w:rsidRDefault="000E0223" w:rsidP="000E0223">
      <w:pPr>
        <w:suppressAutoHyphens/>
        <w:adjustRightInd w:val="0"/>
        <w:contextualSpacing/>
        <w:jc w:val="center"/>
        <w:textAlignment w:val="center"/>
        <w:rPr>
          <w:rFonts w:asciiTheme="minorHAnsi" w:hAnsiTheme="minorHAnsi" w:cstheme="minorHAnsi"/>
          <w:b/>
          <w:i/>
        </w:rPr>
      </w:pPr>
    </w:p>
    <w:p w14:paraId="1B6B9B0C" w14:textId="6F6F5BFB" w:rsidR="0060751A" w:rsidRPr="000E0223" w:rsidRDefault="0060751A" w:rsidP="00935411">
      <w:pPr>
        <w:pStyle w:val="Prrafodelista"/>
        <w:numPr>
          <w:ilvl w:val="0"/>
          <w:numId w:val="10"/>
        </w:numPr>
        <w:suppressAutoHyphens/>
        <w:adjustRightInd w:val="0"/>
        <w:jc w:val="both"/>
        <w:textAlignment w:val="center"/>
        <w:rPr>
          <w:rFonts w:cstheme="minorHAnsi"/>
          <w:b/>
          <w:iCs/>
        </w:rPr>
      </w:pPr>
      <w:r w:rsidRPr="000E0223">
        <w:rPr>
          <w:rFonts w:cstheme="minorHAnsi"/>
          <w:b/>
          <w:iCs/>
        </w:rPr>
        <w:t>Objeto del Proyecto de Ley</w:t>
      </w:r>
      <w:r w:rsidR="001A5217" w:rsidRPr="000E0223">
        <w:rPr>
          <w:rFonts w:cstheme="minorHAnsi"/>
          <w:b/>
          <w:iCs/>
        </w:rPr>
        <w:t>.</w:t>
      </w:r>
    </w:p>
    <w:p w14:paraId="3B139070" w14:textId="7898FE96" w:rsidR="0060751A" w:rsidRPr="000E0223" w:rsidRDefault="0060751A" w:rsidP="00935411">
      <w:pPr>
        <w:suppressAutoHyphens/>
        <w:adjustRightInd w:val="0"/>
        <w:contextualSpacing/>
        <w:jc w:val="both"/>
        <w:textAlignment w:val="center"/>
        <w:rPr>
          <w:rFonts w:asciiTheme="minorHAnsi" w:hAnsiTheme="minorHAnsi" w:cstheme="minorHAnsi"/>
          <w:b/>
          <w:iCs/>
        </w:rPr>
      </w:pPr>
    </w:p>
    <w:p w14:paraId="25C8A213" w14:textId="6F104FB1" w:rsidR="00BC46E1" w:rsidRPr="000E0223" w:rsidRDefault="0060751A" w:rsidP="00935411">
      <w:pPr>
        <w:pStyle w:val="NormalWeb"/>
        <w:spacing w:before="0" w:beforeAutospacing="0" w:after="0" w:afterAutospacing="0"/>
        <w:contextualSpacing/>
        <w:jc w:val="both"/>
        <w:rPr>
          <w:rFonts w:asciiTheme="minorHAnsi" w:hAnsiTheme="minorHAnsi" w:cstheme="minorHAnsi"/>
          <w:lang w:val="es-CO"/>
        </w:rPr>
      </w:pPr>
      <w:r w:rsidRPr="000E0223">
        <w:rPr>
          <w:rFonts w:asciiTheme="minorHAnsi" w:hAnsiTheme="minorHAnsi" w:cstheme="minorHAnsi"/>
          <w:bCs/>
          <w:iCs/>
        </w:rPr>
        <w:t>Con el presente proyecto de ley se busca</w:t>
      </w:r>
      <w:r w:rsidR="00BC46E1" w:rsidRPr="000E0223">
        <w:rPr>
          <w:rFonts w:asciiTheme="minorHAnsi" w:hAnsiTheme="minorHAnsi" w:cstheme="minorHAnsi"/>
          <w:bCs/>
          <w:iCs/>
        </w:rPr>
        <w:t xml:space="preserve"> la exclusión de los beneficios </w:t>
      </w:r>
      <w:r w:rsidR="001A5217" w:rsidRPr="000E0223">
        <w:rPr>
          <w:rFonts w:asciiTheme="minorHAnsi" w:hAnsiTheme="minorHAnsi" w:cstheme="minorHAnsi"/>
          <w:bCs/>
          <w:iCs/>
        </w:rPr>
        <w:t xml:space="preserve">administrativos </w:t>
      </w:r>
      <w:r w:rsidR="00BC46E1" w:rsidRPr="000E0223">
        <w:rPr>
          <w:rFonts w:asciiTheme="minorHAnsi" w:hAnsiTheme="minorHAnsi" w:cstheme="minorHAnsi"/>
          <w:bCs/>
          <w:iCs/>
        </w:rPr>
        <w:t xml:space="preserve">y </w:t>
      </w:r>
      <w:r w:rsidR="0060289D" w:rsidRPr="000E0223">
        <w:rPr>
          <w:rFonts w:asciiTheme="minorHAnsi" w:hAnsiTheme="minorHAnsi" w:cstheme="minorHAnsi"/>
          <w:bCs/>
          <w:iCs/>
        </w:rPr>
        <w:t xml:space="preserve">judiciales y </w:t>
      </w:r>
      <w:r w:rsidR="00BC46E1" w:rsidRPr="000E0223">
        <w:rPr>
          <w:rFonts w:asciiTheme="minorHAnsi" w:hAnsiTheme="minorHAnsi" w:cstheme="minorHAnsi"/>
          <w:bCs/>
          <w:iCs/>
        </w:rPr>
        <w:t>subrogados penales</w:t>
      </w:r>
      <w:r w:rsidR="001A5217" w:rsidRPr="000E0223">
        <w:rPr>
          <w:rFonts w:asciiTheme="minorHAnsi" w:hAnsiTheme="minorHAnsi" w:cstheme="minorHAnsi"/>
          <w:bCs/>
          <w:iCs/>
        </w:rPr>
        <w:t xml:space="preserve"> previstos en la Ley,</w:t>
      </w:r>
      <w:r w:rsidR="00BC46E1" w:rsidRPr="000E0223">
        <w:rPr>
          <w:rFonts w:asciiTheme="minorHAnsi" w:hAnsiTheme="minorHAnsi" w:cstheme="minorHAnsi"/>
          <w:bCs/>
          <w:iCs/>
        </w:rPr>
        <w:t xml:space="preserve"> a aquellas personas que sean condenadas</w:t>
      </w:r>
      <w:r w:rsidR="00FC5D40" w:rsidRPr="000E0223">
        <w:rPr>
          <w:rFonts w:asciiTheme="minorHAnsi" w:hAnsiTheme="minorHAnsi" w:cstheme="minorHAnsi"/>
          <w:bCs/>
          <w:iCs/>
        </w:rPr>
        <w:t xml:space="preserve"> o cobijadas con medida de aseguramiento</w:t>
      </w:r>
      <w:r w:rsidR="00BC46E1" w:rsidRPr="000E0223">
        <w:rPr>
          <w:rFonts w:asciiTheme="minorHAnsi" w:hAnsiTheme="minorHAnsi" w:cstheme="minorHAnsi"/>
          <w:bCs/>
          <w:iCs/>
        </w:rPr>
        <w:t xml:space="preserve"> por el delito de feminicidio</w:t>
      </w:r>
      <w:r w:rsidR="0060289D" w:rsidRPr="000E0223">
        <w:rPr>
          <w:rFonts w:asciiTheme="minorHAnsi" w:hAnsiTheme="minorHAnsi" w:cstheme="minorHAnsi"/>
          <w:bCs/>
          <w:iCs/>
        </w:rPr>
        <w:t>, incluso en su modalidad tentada</w:t>
      </w:r>
      <w:r w:rsidR="001A5217" w:rsidRPr="000E0223">
        <w:rPr>
          <w:rFonts w:asciiTheme="minorHAnsi" w:hAnsiTheme="minorHAnsi" w:cstheme="minorHAnsi"/>
          <w:bCs/>
          <w:iCs/>
        </w:rPr>
        <w:t>;</w:t>
      </w:r>
      <w:r w:rsidR="00BC46E1" w:rsidRPr="000E0223">
        <w:rPr>
          <w:rFonts w:asciiTheme="minorHAnsi" w:hAnsiTheme="minorHAnsi" w:cstheme="minorHAnsi"/>
        </w:rPr>
        <w:t xml:space="preserve"> con el fin de fortalecer la lucha en contra de la violencia </w:t>
      </w:r>
      <w:r w:rsidR="00252522" w:rsidRPr="000E0223">
        <w:rPr>
          <w:rFonts w:asciiTheme="minorHAnsi" w:hAnsiTheme="minorHAnsi" w:cstheme="minorHAnsi"/>
        </w:rPr>
        <w:t xml:space="preserve">contra </w:t>
      </w:r>
      <w:r w:rsidR="00BC46E1" w:rsidRPr="000E0223">
        <w:rPr>
          <w:rFonts w:asciiTheme="minorHAnsi" w:hAnsiTheme="minorHAnsi" w:cstheme="minorHAnsi"/>
        </w:rPr>
        <w:t>mujeres</w:t>
      </w:r>
      <w:r w:rsidR="00252522" w:rsidRPr="000E0223">
        <w:rPr>
          <w:rFonts w:asciiTheme="minorHAnsi" w:hAnsiTheme="minorHAnsi" w:cstheme="minorHAnsi"/>
        </w:rPr>
        <w:t xml:space="preserve"> </w:t>
      </w:r>
      <w:r w:rsidR="00BC46E1" w:rsidRPr="000E0223">
        <w:rPr>
          <w:rFonts w:asciiTheme="minorHAnsi" w:hAnsiTheme="minorHAnsi" w:cstheme="minorHAnsi"/>
        </w:rPr>
        <w:t>en Colombia</w:t>
      </w:r>
      <w:r w:rsidR="0060289D" w:rsidRPr="000E0223">
        <w:rPr>
          <w:rFonts w:asciiTheme="minorHAnsi" w:hAnsiTheme="minorHAnsi" w:cstheme="minorHAnsi"/>
        </w:rPr>
        <w:t>.</w:t>
      </w:r>
    </w:p>
    <w:p w14:paraId="060A548C" w14:textId="77777777" w:rsidR="003B2619" w:rsidRPr="000E0223" w:rsidRDefault="003B2619" w:rsidP="00935411">
      <w:pPr>
        <w:contextualSpacing/>
        <w:jc w:val="both"/>
        <w:rPr>
          <w:rFonts w:asciiTheme="minorHAnsi" w:hAnsiTheme="minorHAnsi" w:cstheme="minorHAnsi"/>
          <w:b/>
        </w:rPr>
      </w:pPr>
    </w:p>
    <w:p w14:paraId="7F58D08A" w14:textId="6F818FBB" w:rsidR="00977998" w:rsidRPr="000E0223" w:rsidRDefault="00515041" w:rsidP="00935411">
      <w:pPr>
        <w:pStyle w:val="Prrafodelista"/>
        <w:numPr>
          <w:ilvl w:val="0"/>
          <w:numId w:val="10"/>
        </w:numPr>
        <w:jc w:val="both"/>
        <w:rPr>
          <w:rFonts w:cstheme="minorHAnsi"/>
          <w:i/>
          <w:lang w:val="es-CO"/>
        </w:rPr>
      </w:pPr>
      <w:r w:rsidRPr="000E0223">
        <w:rPr>
          <w:rFonts w:cstheme="minorHAnsi"/>
          <w:b/>
        </w:rPr>
        <w:t>Consideraciones</w:t>
      </w:r>
      <w:r w:rsidR="001A5217" w:rsidRPr="000E0223">
        <w:rPr>
          <w:rFonts w:cstheme="minorHAnsi"/>
          <w:b/>
        </w:rPr>
        <w:t>.</w:t>
      </w:r>
    </w:p>
    <w:p w14:paraId="461CC33B" w14:textId="77777777" w:rsidR="0060289D" w:rsidRPr="000E0223" w:rsidRDefault="0060289D" w:rsidP="0060289D">
      <w:pPr>
        <w:pStyle w:val="NormalWeb"/>
        <w:spacing w:before="0" w:beforeAutospacing="0" w:after="0" w:afterAutospacing="0"/>
        <w:contextualSpacing/>
        <w:jc w:val="both"/>
        <w:rPr>
          <w:rFonts w:asciiTheme="minorHAnsi" w:hAnsiTheme="minorHAnsi" w:cstheme="minorHAnsi"/>
        </w:rPr>
      </w:pPr>
    </w:p>
    <w:p w14:paraId="587A76F7" w14:textId="7C5D6435" w:rsidR="0060289D" w:rsidRPr="000E0223" w:rsidRDefault="0060289D" w:rsidP="0060289D">
      <w:pPr>
        <w:pStyle w:val="NormalWeb"/>
        <w:spacing w:before="0" w:beforeAutospacing="0" w:after="0" w:afterAutospacing="0"/>
        <w:contextualSpacing/>
        <w:jc w:val="both"/>
        <w:rPr>
          <w:rFonts w:asciiTheme="minorHAnsi" w:hAnsiTheme="minorHAnsi" w:cstheme="minorHAnsi"/>
        </w:rPr>
      </w:pPr>
      <w:r w:rsidRPr="000E0223">
        <w:rPr>
          <w:rFonts w:asciiTheme="minorHAnsi" w:hAnsiTheme="minorHAnsi" w:cstheme="minorHAnsi"/>
        </w:rPr>
        <w:t>La Relatora Especial sobre la violencia contra la mujer, sus causas y sus consecuencias, Rashida Manjoo, en su informe especial del año 2012, centró su atención en el homicidio de mujeres por motivos de género, sobre el cual expresó que no constituyen incidentes aislados que tienen lugar de forma repentina e imprevista, sino más bien son el acto último de violencia que tiene lugar en un continuo de violencia contra las mujeres. Sobre el tema, puntualmente expresó que “la prevalencia de los homicidios relacionados con el género en sus distintas manifestaciones está cobrando proporciones alarmantes en todo el mundo. Estas manifestaciones, arraigadas en la cultura y la sociedad, siguen aceptándose, tolerándose o justificándose. En el contexto del homicidio de mujeres, en gran medida los Estados no cumplen con su responsabilidad de actuar con la debida diligencia para promover y proteger los derechos de la mujer”</w:t>
      </w:r>
      <w:r w:rsidRPr="000E0223">
        <w:rPr>
          <w:rStyle w:val="Refdenotaalpie"/>
          <w:rFonts w:asciiTheme="minorHAnsi" w:hAnsiTheme="minorHAnsi" w:cstheme="minorHAnsi"/>
        </w:rPr>
        <w:footnoteReference w:id="1"/>
      </w:r>
      <w:r w:rsidRPr="000E0223">
        <w:rPr>
          <w:rFonts w:asciiTheme="minorHAnsi" w:hAnsiTheme="minorHAnsi" w:cstheme="minorHAnsi"/>
        </w:rPr>
        <w:t>.</w:t>
      </w:r>
    </w:p>
    <w:p w14:paraId="5DD04773" w14:textId="1A51FEAA" w:rsidR="0060289D" w:rsidRPr="000E0223" w:rsidRDefault="0060289D" w:rsidP="00935411">
      <w:pPr>
        <w:contextualSpacing/>
        <w:jc w:val="both"/>
        <w:rPr>
          <w:rFonts w:asciiTheme="minorHAnsi" w:hAnsiTheme="minorHAnsi" w:cstheme="minorHAnsi"/>
          <w:i/>
          <w:lang w:val="es-ES"/>
        </w:rPr>
      </w:pPr>
    </w:p>
    <w:p w14:paraId="56A38B36" w14:textId="79EAB8D0" w:rsidR="0060289D" w:rsidRPr="000E0223" w:rsidRDefault="00FB09D5" w:rsidP="00935411">
      <w:pPr>
        <w:contextualSpacing/>
        <w:jc w:val="both"/>
        <w:rPr>
          <w:rFonts w:asciiTheme="minorHAnsi" w:hAnsiTheme="minorHAnsi" w:cstheme="minorHAnsi"/>
          <w:iCs/>
          <w:lang w:val="es-CO"/>
        </w:rPr>
      </w:pPr>
      <w:r w:rsidRPr="000E0223">
        <w:rPr>
          <w:rFonts w:asciiTheme="minorHAnsi" w:hAnsiTheme="minorHAnsi" w:cstheme="minorHAnsi"/>
          <w:iCs/>
          <w:lang w:val="es-CO"/>
        </w:rPr>
        <w:t xml:space="preserve">La figura y conceptualización del término Feminicidio o femicidio </w:t>
      </w:r>
      <w:r w:rsidRPr="000E0223">
        <w:rPr>
          <w:rFonts w:asciiTheme="minorHAnsi" w:hAnsiTheme="minorHAnsi" w:cstheme="minorHAnsi"/>
          <w:i/>
          <w:lang w:val="es-CO"/>
        </w:rPr>
        <w:t>(Femicide en inglés</w:t>
      </w:r>
      <w:r w:rsidRPr="000E0223">
        <w:rPr>
          <w:rFonts w:asciiTheme="minorHAnsi" w:hAnsiTheme="minorHAnsi" w:cstheme="minorHAnsi"/>
          <w:iCs/>
          <w:lang w:val="es-CO"/>
        </w:rPr>
        <w:t>) ha sido objeto de múltiples debates desde distintas disciplinas y ramas del saber humano y su definición ha evolucionado de acuerdo con la propia transformación del fenómeno y con el debate de amplios grupos de activistas, académicas y legislaciones alrededor del mundo.</w:t>
      </w:r>
    </w:p>
    <w:p w14:paraId="3CC0FF6B" w14:textId="77777777" w:rsidR="00FB09D5" w:rsidRPr="000E0223" w:rsidRDefault="00FB09D5" w:rsidP="00935411">
      <w:pPr>
        <w:contextualSpacing/>
        <w:jc w:val="both"/>
        <w:rPr>
          <w:rFonts w:asciiTheme="minorHAnsi" w:hAnsiTheme="minorHAnsi" w:cstheme="minorHAnsi"/>
          <w:iCs/>
          <w:lang w:val="es-CO"/>
        </w:rPr>
      </w:pPr>
    </w:p>
    <w:p w14:paraId="0D56A2DD" w14:textId="1732DB77" w:rsidR="00FB09D5" w:rsidRPr="000E0223" w:rsidRDefault="00FB09D5" w:rsidP="00935411">
      <w:pPr>
        <w:contextualSpacing/>
        <w:jc w:val="both"/>
        <w:rPr>
          <w:rFonts w:asciiTheme="minorHAnsi" w:hAnsiTheme="minorHAnsi" w:cstheme="minorHAnsi"/>
          <w:iCs/>
          <w:lang w:val="es-CO"/>
        </w:rPr>
      </w:pPr>
      <w:r w:rsidRPr="000E0223">
        <w:rPr>
          <w:rFonts w:asciiTheme="minorHAnsi" w:hAnsiTheme="minorHAnsi" w:cstheme="minorHAnsi"/>
          <w:iCs/>
          <w:lang w:val="es-CO"/>
        </w:rPr>
        <w:t>Su antecedente más lejano se remonta a la década del 70.  En 1974, la escritora estadounidense Carol Orlock</w:t>
      </w:r>
      <w:r w:rsidRPr="000E0223">
        <w:rPr>
          <w:rStyle w:val="Refdenotaalpie"/>
          <w:rFonts w:asciiTheme="minorHAnsi" w:hAnsiTheme="minorHAnsi" w:cstheme="minorHAnsi"/>
          <w:iCs/>
          <w:lang w:val="es-CO"/>
        </w:rPr>
        <w:footnoteReference w:id="2"/>
      </w:r>
      <w:r w:rsidRPr="000E0223">
        <w:rPr>
          <w:rFonts w:asciiTheme="minorHAnsi" w:hAnsiTheme="minorHAnsi" w:cstheme="minorHAnsi"/>
          <w:iCs/>
          <w:lang w:val="es-CO"/>
        </w:rPr>
        <w:t xml:space="preserve"> acuñó el término "femicide" para utilizarlo como título de un libro que nunca publicó. Luego, en 1976, el concepto fue retomado por Diane E.H. Russell, escritora, docente, y activista sudafricana residente en Inglaterra, quien conoció los estudios de Orlock y decidió utilizar la figura públicamente ante una audiencia de casi dos mil mujeres de 40 países diferentes que participaron en el primer “Tribunal Internacional de Crímenes contra las Mujeres”</w:t>
      </w:r>
      <w:r w:rsidRPr="000E0223">
        <w:rPr>
          <w:rStyle w:val="Refdenotaalpie"/>
          <w:rFonts w:asciiTheme="minorHAnsi" w:hAnsiTheme="minorHAnsi" w:cstheme="minorHAnsi"/>
          <w:iCs/>
          <w:lang w:val="es-CO"/>
        </w:rPr>
        <w:footnoteReference w:id="3"/>
      </w:r>
      <w:r w:rsidRPr="000E0223">
        <w:rPr>
          <w:rFonts w:asciiTheme="minorHAnsi" w:hAnsiTheme="minorHAnsi" w:cstheme="minorHAnsi"/>
          <w:iCs/>
          <w:lang w:val="es-CO"/>
        </w:rPr>
        <w:t xml:space="preserve"> realizado en Bruselas- Bélgica. Diane consideró que era un término muy apropiado para describir el asesinato misógino de las mujeres por los hombres y que debería usarse en reemplazo del vocablo tradicional “homicidio”, porque el prefijo "fem" significa femenino, y el complemento "icide", matar, lo que le otorgaba un carácter especial al concepto, con el mismo énfasis usado en palabras como genocidio, parricidio, matricidio e infanticidio.</w:t>
      </w:r>
    </w:p>
    <w:p w14:paraId="673A9081" w14:textId="151A2B7D" w:rsidR="00FB09D5" w:rsidRPr="000E0223" w:rsidRDefault="00FB09D5" w:rsidP="00935411">
      <w:pPr>
        <w:contextualSpacing/>
        <w:jc w:val="both"/>
        <w:rPr>
          <w:rFonts w:asciiTheme="minorHAnsi" w:hAnsiTheme="minorHAnsi" w:cstheme="minorHAnsi"/>
          <w:iCs/>
          <w:lang w:val="es-CO"/>
        </w:rPr>
      </w:pPr>
    </w:p>
    <w:p w14:paraId="28032A49" w14:textId="499C2F00" w:rsidR="003155A0" w:rsidRPr="000E0223" w:rsidRDefault="003155A0" w:rsidP="003155A0">
      <w:pPr>
        <w:contextualSpacing/>
        <w:jc w:val="both"/>
        <w:rPr>
          <w:rFonts w:asciiTheme="minorHAnsi" w:hAnsiTheme="minorHAnsi" w:cstheme="minorHAnsi"/>
          <w:iCs/>
          <w:lang w:val="es-CO"/>
        </w:rPr>
      </w:pPr>
      <w:r w:rsidRPr="000E0223">
        <w:rPr>
          <w:rFonts w:asciiTheme="minorHAnsi" w:hAnsiTheme="minorHAnsi" w:cstheme="minorHAnsi"/>
          <w:iCs/>
          <w:lang w:val="es-CO"/>
        </w:rPr>
        <w:t>Para Rusell, la importancia del término radicaba en poder elevar eventualmente la conciencia global sobre el carácter misógino de la mayoría de los asesinatos de mujeres y niñas, así como la movilización de las mujeres para combatir estos crímenes letales de odio.</w:t>
      </w:r>
      <w:r w:rsidR="00577BFA" w:rsidRPr="000E0223">
        <w:rPr>
          <w:rFonts w:asciiTheme="minorHAnsi" w:hAnsiTheme="minorHAnsi" w:cstheme="minorHAnsi"/>
          <w:iCs/>
          <w:lang w:val="es-CO"/>
        </w:rPr>
        <w:t xml:space="preserve">  </w:t>
      </w:r>
      <w:r w:rsidRPr="000E0223">
        <w:rPr>
          <w:rFonts w:asciiTheme="minorHAnsi" w:hAnsiTheme="minorHAnsi" w:cstheme="minorHAnsi"/>
          <w:iCs/>
          <w:lang w:val="es-CO"/>
        </w:rPr>
        <w:t>En las publicaciones antes citadas, Diana Rusell ejemplificó varios casos de femicidio para mostrar la motivación de género común en todos ellos.</w:t>
      </w:r>
    </w:p>
    <w:p w14:paraId="4B67D2DF" w14:textId="652AFC71" w:rsidR="003155A0" w:rsidRPr="000E0223" w:rsidRDefault="003155A0" w:rsidP="00935411">
      <w:pPr>
        <w:contextualSpacing/>
        <w:jc w:val="both"/>
        <w:rPr>
          <w:rFonts w:asciiTheme="minorHAnsi" w:hAnsiTheme="minorHAnsi" w:cstheme="minorHAnsi"/>
          <w:iCs/>
          <w:lang w:val="es-CO"/>
        </w:rPr>
      </w:pPr>
    </w:p>
    <w:p w14:paraId="0C39C6A1" w14:textId="1ABA53E3" w:rsidR="003155A0" w:rsidRDefault="003155A0" w:rsidP="00935411">
      <w:pPr>
        <w:contextualSpacing/>
        <w:jc w:val="both"/>
        <w:rPr>
          <w:rFonts w:asciiTheme="minorHAnsi" w:hAnsiTheme="minorHAnsi" w:cstheme="minorHAnsi"/>
          <w:iCs/>
          <w:lang w:val="es-CO"/>
        </w:rPr>
      </w:pPr>
      <w:r w:rsidRPr="000E0223">
        <w:rPr>
          <w:rFonts w:asciiTheme="minorHAnsi" w:hAnsiTheme="minorHAnsi" w:cstheme="minorHAnsi"/>
          <w:iCs/>
          <w:lang w:val="es-CO"/>
        </w:rPr>
        <w:t>Los estudios de Diana Rusell produjeron en Europa repercusiones en los Códigos Penales de Suecia (1998) y España (2004), pero fue en América Latina donde la figura tuvo su mayor auge y desarrollo a nivel doctrinario y legislativo.</w:t>
      </w:r>
    </w:p>
    <w:p w14:paraId="7930ED53" w14:textId="77777777" w:rsidR="00AB6BE6" w:rsidRPr="000E0223" w:rsidRDefault="00AB6BE6" w:rsidP="00935411">
      <w:pPr>
        <w:contextualSpacing/>
        <w:jc w:val="both"/>
        <w:rPr>
          <w:rFonts w:asciiTheme="minorHAnsi" w:hAnsiTheme="minorHAnsi" w:cstheme="minorHAnsi"/>
          <w:iCs/>
          <w:lang w:val="es-CO"/>
        </w:rPr>
      </w:pPr>
    </w:p>
    <w:p w14:paraId="1F981055" w14:textId="14AD35A4" w:rsidR="003155A0" w:rsidRPr="000E0223" w:rsidRDefault="003155A0" w:rsidP="00935411">
      <w:pPr>
        <w:contextualSpacing/>
        <w:jc w:val="both"/>
        <w:rPr>
          <w:rFonts w:asciiTheme="minorHAnsi" w:hAnsiTheme="minorHAnsi" w:cstheme="minorHAnsi"/>
          <w:iCs/>
          <w:lang w:val="es-CO"/>
        </w:rPr>
      </w:pPr>
      <w:r w:rsidRPr="000E0223">
        <w:rPr>
          <w:rFonts w:asciiTheme="minorHAnsi" w:hAnsiTheme="minorHAnsi" w:cstheme="minorHAnsi"/>
          <w:iCs/>
          <w:lang w:val="es-CO"/>
        </w:rPr>
        <w:t>En Latinoamérica, la mexicana Marcela Lagarde y de los Ríos, antropóloga y legisladora quien también estudio las obras de Diane Rusell, no optó por el vocablo “femicidio” que sería la directa traducción de la palabra “femicide” del inglés, por considerar que el mismo solo denotaba el femenino de “homicidio”. En su reemplazo, utilizó la expresión “feminicidio”, proveniente del latín fémina, que significa mujer, y cidio que significa matar o truncar.</w:t>
      </w:r>
      <w:r w:rsidR="00577BFA" w:rsidRPr="000E0223">
        <w:rPr>
          <w:rFonts w:asciiTheme="minorHAnsi" w:hAnsiTheme="minorHAnsi" w:cstheme="minorHAnsi"/>
          <w:iCs/>
          <w:lang w:val="es-CO"/>
        </w:rPr>
        <w:t xml:space="preserve"> </w:t>
      </w:r>
      <w:r w:rsidRPr="000E0223">
        <w:rPr>
          <w:rFonts w:asciiTheme="minorHAnsi" w:hAnsiTheme="minorHAnsi" w:cstheme="minorHAnsi"/>
          <w:iCs/>
          <w:lang w:val="es-CO"/>
        </w:rPr>
        <w:t>Lagarde le otorgó a la figura “feminicidio”, además de los significados usados por quienes le precedieron, un significado político para entender con ello no solo la misoginia</w:t>
      </w:r>
      <w:r w:rsidR="00252522" w:rsidRPr="000E0223">
        <w:rPr>
          <w:rStyle w:val="Refdenotaalpie"/>
          <w:rFonts w:asciiTheme="minorHAnsi" w:hAnsiTheme="minorHAnsi" w:cstheme="minorHAnsi"/>
          <w:iCs/>
          <w:lang w:val="es-CO"/>
        </w:rPr>
        <w:footnoteReference w:id="4"/>
      </w:r>
      <w:r w:rsidRPr="000E0223">
        <w:rPr>
          <w:rFonts w:asciiTheme="minorHAnsi" w:hAnsiTheme="minorHAnsi" w:cstheme="minorHAnsi"/>
          <w:iCs/>
          <w:lang w:val="es-CO"/>
        </w:rPr>
        <w:t xml:space="preserve"> que conlleva los asesinatos de mujeres motivados por el género sino la tolerancia del Estado en su comisión, como en los casos examinados en la sentencia de campo algodonero, cuyos hechos se presentarán brevemente a continuación para ilustrar la definición de “femicidio” acuñada por Lagarde</w:t>
      </w:r>
      <w:r w:rsidR="00252522" w:rsidRPr="000E0223">
        <w:rPr>
          <w:rFonts w:asciiTheme="minorHAnsi" w:hAnsiTheme="minorHAnsi" w:cstheme="minorHAnsi"/>
          <w:iCs/>
          <w:lang w:val="es-CO"/>
        </w:rPr>
        <w:t>.</w:t>
      </w:r>
    </w:p>
    <w:p w14:paraId="7A3E4B9D" w14:textId="18999CD3" w:rsidR="00252522" w:rsidRPr="000E0223" w:rsidRDefault="00252522" w:rsidP="00935411">
      <w:pPr>
        <w:contextualSpacing/>
        <w:jc w:val="both"/>
        <w:rPr>
          <w:rFonts w:asciiTheme="minorHAnsi" w:hAnsiTheme="minorHAnsi" w:cstheme="minorHAnsi"/>
          <w:iCs/>
          <w:lang w:val="es-CO"/>
        </w:rPr>
      </w:pPr>
    </w:p>
    <w:p w14:paraId="20F3C242" w14:textId="5FF0F302" w:rsidR="00A273A1" w:rsidRPr="000E0223" w:rsidRDefault="00252522" w:rsidP="00A273A1">
      <w:pPr>
        <w:jc w:val="both"/>
        <w:rPr>
          <w:rFonts w:asciiTheme="minorHAnsi" w:hAnsiTheme="minorHAnsi" w:cstheme="minorHAnsi"/>
          <w:iCs/>
          <w:lang w:val="es-CO"/>
        </w:rPr>
      </w:pPr>
      <w:r w:rsidRPr="000E0223">
        <w:rPr>
          <w:rFonts w:asciiTheme="minorHAnsi" w:hAnsiTheme="minorHAnsi" w:cstheme="minorHAnsi"/>
          <w:iCs/>
          <w:lang w:val="es-CO"/>
        </w:rPr>
        <w:t>Colombia fue el tercer país de América Latina y el Caribe en penalizar el homicidio de la mujer</w:t>
      </w:r>
      <w:r w:rsidR="001A18E3" w:rsidRPr="000E0223">
        <w:rPr>
          <w:rFonts w:asciiTheme="minorHAnsi" w:hAnsiTheme="minorHAnsi" w:cstheme="minorHAnsi"/>
          <w:iCs/>
          <w:lang w:val="es-CO"/>
        </w:rPr>
        <w:t>,</w:t>
      </w:r>
      <w:r w:rsidRPr="000E0223">
        <w:rPr>
          <w:rFonts w:asciiTheme="minorHAnsi" w:hAnsiTheme="minorHAnsi" w:cstheme="minorHAnsi"/>
          <w:iCs/>
          <w:lang w:val="es-CO"/>
        </w:rPr>
        <w:t xml:space="preserve"> mediante la expedición</w:t>
      </w:r>
      <w:r w:rsidR="00AA5867" w:rsidRPr="000E0223">
        <w:rPr>
          <w:rFonts w:asciiTheme="minorHAnsi" w:hAnsiTheme="minorHAnsi" w:cstheme="minorHAnsi"/>
          <w:iCs/>
          <w:lang w:val="es-CO"/>
        </w:rPr>
        <w:t>, inicialmente,</w:t>
      </w:r>
      <w:r w:rsidRPr="000E0223">
        <w:rPr>
          <w:rFonts w:asciiTheme="minorHAnsi" w:hAnsiTheme="minorHAnsi" w:cstheme="minorHAnsi"/>
          <w:iCs/>
          <w:lang w:val="es-CO"/>
        </w:rPr>
        <w:t xml:space="preserve"> de la Ley 1257 de 2008, que en su artículo</w:t>
      </w:r>
      <w:r w:rsidR="001A18E3" w:rsidRPr="000E0223">
        <w:rPr>
          <w:rFonts w:asciiTheme="minorHAnsi" w:hAnsiTheme="minorHAnsi" w:cstheme="minorHAnsi"/>
          <w:iCs/>
          <w:lang w:val="es-CO"/>
        </w:rPr>
        <w:t xml:space="preserve"> 26</w:t>
      </w:r>
      <w:r w:rsidRPr="000E0223">
        <w:rPr>
          <w:rFonts w:asciiTheme="minorHAnsi" w:hAnsiTheme="minorHAnsi" w:cstheme="minorHAnsi"/>
          <w:iCs/>
          <w:lang w:val="es-CO"/>
        </w:rPr>
        <w:t xml:space="preserve"> introdujo como causal de agravación para el delito de homicidio, cuando éste se cometía contra una mujer “por el hecho de serlo”</w:t>
      </w:r>
      <w:r w:rsidR="007F6675" w:rsidRPr="000E0223">
        <w:rPr>
          <w:rFonts w:asciiTheme="minorHAnsi" w:hAnsiTheme="minorHAnsi" w:cstheme="minorHAnsi"/>
          <w:iCs/>
          <w:lang w:val="es-CO"/>
        </w:rPr>
        <w:t>.  P</w:t>
      </w:r>
      <w:r w:rsidR="00AA5867" w:rsidRPr="000E0223">
        <w:rPr>
          <w:rFonts w:asciiTheme="minorHAnsi" w:hAnsiTheme="minorHAnsi" w:cstheme="minorHAnsi"/>
          <w:iCs/>
          <w:lang w:val="es-CO"/>
        </w:rPr>
        <w:t xml:space="preserve">osteriormente, mediante </w:t>
      </w:r>
      <w:r w:rsidR="00D70AE5" w:rsidRPr="000E0223">
        <w:rPr>
          <w:rFonts w:asciiTheme="minorHAnsi" w:hAnsiTheme="minorHAnsi" w:cstheme="minorHAnsi"/>
          <w:iCs/>
          <w:lang w:val="es-CO"/>
        </w:rPr>
        <w:t>la Ley 1761 de 2015, o Ley “Rosa Elvira Cely” se tipificó el feminicidio como un delito penal autónomo</w:t>
      </w:r>
      <w:r w:rsidR="00A273A1" w:rsidRPr="000E0223">
        <w:rPr>
          <w:rFonts w:asciiTheme="minorHAnsi" w:hAnsiTheme="minorHAnsi" w:cstheme="minorHAnsi"/>
          <w:iCs/>
          <w:lang w:val="es-CO"/>
        </w:rPr>
        <w:t xml:space="preserve"> y se penalizó con hasta quinientos (500) meses de prisión a quien “causare la muerte a una mujer, por su condición de ser mujer o por motivos de su identidad de género”</w:t>
      </w:r>
      <w:r w:rsidR="00577BFA" w:rsidRPr="000E0223">
        <w:rPr>
          <w:rFonts w:asciiTheme="minorHAnsi" w:hAnsiTheme="minorHAnsi" w:cstheme="minorHAnsi"/>
          <w:iCs/>
          <w:lang w:val="es-CO"/>
        </w:rPr>
        <w:t xml:space="preserve">.  </w:t>
      </w:r>
    </w:p>
    <w:p w14:paraId="39A76B78" w14:textId="66D2A8F7" w:rsidR="00577BFA" w:rsidRPr="000E0223" w:rsidRDefault="00577BFA" w:rsidP="00A273A1">
      <w:pPr>
        <w:jc w:val="both"/>
        <w:rPr>
          <w:rFonts w:asciiTheme="minorHAnsi" w:hAnsiTheme="minorHAnsi" w:cstheme="minorHAnsi"/>
          <w:iCs/>
          <w:lang w:val="es-CO"/>
        </w:rPr>
      </w:pPr>
    </w:p>
    <w:p w14:paraId="3AA90BC9" w14:textId="28010A39" w:rsidR="00577BFA" w:rsidRPr="000E0223" w:rsidRDefault="00577BFA" w:rsidP="00A273A1">
      <w:pPr>
        <w:jc w:val="both"/>
        <w:rPr>
          <w:rFonts w:asciiTheme="minorHAnsi" w:hAnsiTheme="minorHAnsi" w:cstheme="minorHAnsi"/>
          <w:iCs/>
          <w:lang w:val="es-CO"/>
        </w:rPr>
      </w:pPr>
      <w:r w:rsidRPr="000E0223">
        <w:rPr>
          <w:rFonts w:asciiTheme="minorHAnsi" w:hAnsiTheme="minorHAnsi" w:cstheme="minorHAnsi"/>
          <w:iCs/>
          <w:lang w:val="es-CO"/>
        </w:rPr>
        <w:t>Lamentablemente, las acciones desarrolladas en Colombia para prevenir la ocurrencia de este delito parecen ser insuficientes</w:t>
      </w:r>
      <w:r w:rsidR="003B10C2" w:rsidRPr="000E0223">
        <w:rPr>
          <w:rFonts w:asciiTheme="minorHAnsi" w:hAnsiTheme="minorHAnsi" w:cstheme="minorHAnsi"/>
          <w:iCs/>
          <w:lang w:val="es-CO"/>
        </w:rPr>
        <w:t xml:space="preserve">, como se señala en cifras oficiales.  </w:t>
      </w:r>
      <w:r w:rsidR="000F4AE1" w:rsidRPr="000E0223">
        <w:rPr>
          <w:rFonts w:asciiTheme="minorHAnsi" w:hAnsiTheme="minorHAnsi" w:cstheme="minorHAnsi"/>
          <w:iCs/>
          <w:lang w:val="es-CO"/>
        </w:rPr>
        <w:t>Tanto las cifras del SPOA de la Fiscalía General de la Nación</w:t>
      </w:r>
      <w:r w:rsidR="000F4AE1" w:rsidRPr="000E0223">
        <w:rPr>
          <w:rStyle w:val="Refdenotaalpie"/>
          <w:rFonts w:asciiTheme="minorHAnsi" w:hAnsiTheme="minorHAnsi" w:cstheme="minorHAnsi"/>
          <w:iCs/>
          <w:lang w:val="es-CO"/>
        </w:rPr>
        <w:footnoteReference w:id="5"/>
      </w:r>
      <w:r w:rsidR="000F4AE1" w:rsidRPr="000E0223">
        <w:rPr>
          <w:rFonts w:asciiTheme="minorHAnsi" w:hAnsiTheme="minorHAnsi" w:cstheme="minorHAnsi"/>
          <w:iCs/>
          <w:lang w:val="es-CO"/>
        </w:rPr>
        <w:t>, como las del Instituto Nacional de Medicina Legal y Ciencias Forenses, y la información reportada en medios de comunicación, reportan, para el año 2021, un incremento de las cifras de feminicidio para este año 2021, especialmente en departamentos como Valle del Cauca, si se comparan las cifras de este año con años anteriores.  Según reporte de la revista semana</w:t>
      </w:r>
      <w:r w:rsidR="000F4AE1" w:rsidRPr="000E0223">
        <w:rPr>
          <w:rStyle w:val="Refdenotaalpie"/>
          <w:rFonts w:asciiTheme="minorHAnsi" w:hAnsiTheme="minorHAnsi" w:cstheme="minorHAnsi"/>
          <w:iCs/>
          <w:lang w:val="es-CO"/>
        </w:rPr>
        <w:footnoteReference w:id="6"/>
      </w:r>
      <w:r w:rsidR="000F4AE1" w:rsidRPr="000E0223">
        <w:rPr>
          <w:rFonts w:asciiTheme="minorHAnsi" w:hAnsiTheme="minorHAnsi" w:cstheme="minorHAnsi"/>
          <w:iCs/>
          <w:lang w:val="es-CO"/>
        </w:rPr>
        <w:t>, del día 8 de marzo de 2021, se informó que la Fiscalía General de la Nación reportó un incremento del 8.8% de los feminicidios en Colombia: “</w:t>
      </w:r>
      <w:r w:rsidR="000F4AE1" w:rsidRPr="000E0223">
        <w:rPr>
          <w:rFonts w:asciiTheme="minorHAnsi" w:hAnsiTheme="minorHAnsi" w:cstheme="minorHAnsi"/>
          <w:color w:val="000000"/>
        </w:rPr>
        <w:t>En el marco de la celebración del Día Internacional de la Mujer, la Fiscalía General de la Nación indicó que en los dos primeros </w:t>
      </w:r>
      <w:hyperlink r:id="rId29" w:tgtFrame="_blank" w:history="1">
        <w:r w:rsidR="000F4AE1" w:rsidRPr="000E0223">
          <w:rPr>
            <w:rStyle w:val="Hipervnculo"/>
            <w:rFonts w:asciiTheme="minorHAnsi" w:hAnsiTheme="minorHAnsi" w:cstheme="minorHAnsi"/>
            <w:color w:val="164199"/>
          </w:rPr>
          <w:t>meses de 2021 se presentaron 37 feminicidios en el país</w:t>
        </w:r>
      </w:hyperlink>
      <w:r w:rsidR="000F4AE1" w:rsidRPr="000E0223">
        <w:rPr>
          <w:rFonts w:asciiTheme="minorHAnsi" w:hAnsiTheme="minorHAnsi" w:cstheme="minorHAnsi"/>
          <w:color w:val="000000"/>
        </w:rPr>
        <w:t>, lo cual resulta preocupante para las autoridades, debido a que las cifras crecieron un 8,8 % frente a las que se presentaron en el mismo periodo del año anterior.</w:t>
      </w:r>
      <w:r w:rsidR="000F4AE1" w:rsidRPr="000E0223">
        <w:rPr>
          <w:rFonts w:asciiTheme="minorHAnsi" w:hAnsiTheme="minorHAnsi" w:cstheme="minorHAnsi"/>
          <w:iCs/>
          <w:lang w:val="es-CO"/>
        </w:rPr>
        <w:t>”</w:t>
      </w:r>
      <w:r w:rsidR="00683111" w:rsidRPr="000E0223">
        <w:rPr>
          <w:rFonts w:asciiTheme="minorHAnsi" w:hAnsiTheme="minorHAnsi" w:cstheme="minorHAnsi"/>
          <w:iCs/>
          <w:lang w:val="es-CO"/>
        </w:rPr>
        <w:t xml:space="preserve">  En el mismo sentido, el Observatorio Colombiano de las Mujeres de la Consejería Presidencial para la Equidad de la Mujer reporta las cifras de violencias contra las mujeres, entre ellos feminicidio </w:t>
      </w:r>
      <w:hyperlink r:id="rId30" w:history="1">
        <w:r w:rsidR="00683111" w:rsidRPr="000E0223">
          <w:rPr>
            <w:rStyle w:val="Hipervnculo"/>
            <w:rFonts w:asciiTheme="minorHAnsi" w:hAnsiTheme="minorHAnsi" w:cstheme="minorHAnsi"/>
            <w:iCs/>
            <w:lang w:val="es-CO"/>
          </w:rPr>
          <w:t>http://www.observatoriomujeres.gov.co/es/Violence</w:t>
        </w:r>
      </w:hyperlink>
      <w:r w:rsidR="00683111" w:rsidRPr="000E0223">
        <w:rPr>
          <w:rFonts w:asciiTheme="minorHAnsi" w:hAnsiTheme="minorHAnsi" w:cstheme="minorHAnsi"/>
          <w:iCs/>
          <w:lang w:val="es-CO"/>
        </w:rPr>
        <w:t xml:space="preserve"> </w:t>
      </w:r>
    </w:p>
    <w:p w14:paraId="41077A37" w14:textId="5AB8F21A" w:rsidR="00252522" w:rsidRPr="000E0223" w:rsidRDefault="00252522" w:rsidP="00A273A1">
      <w:pPr>
        <w:rPr>
          <w:rFonts w:asciiTheme="minorHAnsi" w:hAnsiTheme="minorHAnsi" w:cstheme="minorHAnsi"/>
          <w:iCs/>
          <w:lang w:val="es-CO"/>
        </w:rPr>
      </w:pPr>
    </w:p>
    <w:p w14:paraId="042CB6ED" w14:textId="340FED34" w:rsidR="00AC78D1" w:rsidRPr="000E0223" w:rsidRDefault="00AC78D1" w:rsidP="00AC78D1">
      <w:pPr>
        <w:jc w:val="both"/>
        <w:rPr>
          <w:rFonts w:asciiTheme="minorHAnsi" w:hAnsiTheme="minorHAnsi" w:cstheme="minorHAnsi"/>
          <w:iCs/>
          <w:lang w:val="es-CO"/>
        </w:rPr>
      </w:pPr>
      <w:r w:rsidRPr="000E0223">
        <w:rPr>
          <w:rFonts w:asciiTheme="minorHAnsi" w:hAnsiTheme="minorHAnsi" w:cstheme="minorHAnsi"/>
          <w:iCs/>
          <w:lang w:val="es-CO"/>
        </w:rPr>
        <w:t xml:space="preserve">Por lo tanto, urge limitar aún más los derechos y prerrogativas que tienen los condenados e incluso las personas investigadas e imputadas </w:t>
      </w:r>
      <w:r w:rsidR="00375363" w:rsidRPr="000E0223">
        <w:rPr>
          <w:rFonts w:asciiTheme="minorHAnsi" w:hAnsiTheme="minorHAnsi" w:cstheme="minorHAnsi"/>
          <w:iCs/>
          <w:lang w:val="es-CO"/>
        </w:rPr>
        <w:t>como presuntos responsables de este</w:t>
      </w:r>
      <w:r w:rsidRPr="000E0223">
        <w:rPr>
          <w:rFonts w:asciiTheme="minorHAnsi" w:hAnsiTheme="minorHAnsi" w:cstheme="minorHAnsi"/>
          <w:iCs/>
          <w:lang w:val="es-CO"/>
        </w:rPr>
        <w:t xml:space="preserve"> delito, tanto en su modalidad consumada como tentada, </w:t>
      </w:r>
      <w:r w:rsidR="00375363" w:rsidRPr="000E0223">
        <w:rPr>
          <w:rFonts w:asciiTheme="minorHAnsi" w:hAnsiTheme="minorHAnsi" w:cstheme="minorHAnsi"/>
          <w:iCs/>
          <w:lang w:val="es-CO"/>
        </w:rPr>
        <w:t>para fortalecer uno de los fines y funciones de la pena previstos en el artículo 4° del Código Penal, esto es, la prevención general del delito, encaminada a que potenciales feminicidas desistan de cometer el delito, ante la dureza de las penas y sanciones previstas para ese delito</w:t>
      </w:r>
      <w:r w:rsidR="00DE09E3" w:rsidRPr="000E0223">
        <w:rPr>
          <w:rFonts w:asciiTheme="minorHAnsi" w:hAnsiTheme="minorHAnsi" w:cstheme="minorHAnsi"/>
          <w:iCs/>
          <w:lang w:val="es-CO"/>
        </w:rPr>
        <w:t xml:space="preserve"> y eficiencia del aparato judicial en perseguir, investigar y sancionar arduamente a quienes cometen el delito de feminicidio, que es la máxima violación a los derechos humanos de las mujeres en Colombia</w:t>
      </w:r>
      <w:r w:rsidR="00375363" w:rsidRPr="000E0223">
        <w:rPr>
          <w:rFonts w:asciiTheme="minorHAnsi" w:hAnsiTheme="minorHAnsi" w:cstheme="minorHAnsi"/>
          <w:iCs/>
          <w:lang w:val="es-CO"/>
        </w:rPr>
        <w:t xml:space="preserve">.  </w:t>
      </w:r>
    </w:p>
    <w:p w14:paraId="5C5DE180" w14:textId="18A0E377" w:rsidR="00252522" w:rsidRPr="000E0223" w:rsidRDefault="00252522" w:rsidP="00AC78D1">
      <w:pPr>
        <w:contextualSpacing/>
        <w:jc w:val="both"/>
        <w:rPr>
          <w:rFonts w:asciiTheme="minorHAnsi" w:hAnsiTheme="minorHAnsi" w:cstheme="minorHAnsi"/>
          <w:iCs/>
          <w:lang w:val="es-CO"/>
        </w:rPr>
      </w:pPr>
    </w:p>
    <w:p w14:paraId="6F42F849" w14:textId="4AF202A6" w:rsidR="00252522" w:rsidRPr="000E0223" w:rsidRDefault="00F645C5" w:rsidP="00F645C5">
      <w:pPr>
        <w:contextualSpacing/>
        <w:jc w:val="both"/>
        <w:rPr>
          <w:rFonts w:asciiTheme="minorHAnsi" w:hAnsiTheme="minorHAnsi" w:cstheme="minorHAnsi"/>
          <w:iCs/>
          <w:lang w:val="es-CO"/>
        </w:rPr>
      </w:pPr>
      <w:r w:rsidRPr="000E0223">
        <w:rPr>
          <w:rFonts w:asciiTheme="minorHAnsi" w:hAnsiTheme="minorHAnsi" w:cstheme="minorHAnsi"/>
          <w:iCs/>
          <w:lang w:val="es-CO"/>
        </w:rPr>
        <w:t>La jurisprudencia constitucional ha planteado en múltiples ocasiones que los subrogados penales o mecanismos sustitutivos de la pena, como medidas que permiten reemplazar una pena restrictiva por otra más favorable, tienen como «fundamento la humanización del derecho penal y la motivación para la resocialización del delincuente»</w:t>
      </w:r>
      <w:r w:rsidR="00683111" w:rsidRPr="000E0223">
        <w:rPr>
          <w:rStyle w:val="Refdenotaalpie"/>
          <w:rFonts w:asciiTheme="minorHAnsi" w:hAnsiTheme="minorHAnsi" w:cstheme="minorHAnsi"/>
          <w:iCs/>
          <w:lang w:val="es-CO"/>
        </w:rPr>
        <w:footnoteReference w:id="7"/>
      </w:r>
      <w:r w:rsidRPr="000E0223">
        <w:rPr>
          <w:rFonts w:asciiTheme="minorHAnsi" w:hAnsiTheme="minorHAnsi" w:cstheme="minorHAnsi"/>
          <w:iCs/>
          <w:lang w:val="es-CO"/>
        </w:rPr>
        <w:t>. De esta manera, la existencia de estos mecanismos se entiende articulada con una política criminal con una orientación humanizadora de la sanción penal, que en el marco del Estado Social de Derecho debe ser necesaria, útil y proporcionada, para poder contribuir con los fines de prevención, retribución y resocialización</w:t>
      </w:r>
      <w:r w:rsidR="00683111" w:rsidRPr="000E0223">
        <w:rPr>
          <w:rStyle w:val="Refdenotaalpie"/>
          <w:rFonts w:asciiTheme="minorHAnsi" w:hAnsiTheme="minorHAnsi" w:cstheme="minorHAnsi"/>
          <w:iCs/>
          <w:lang w:val="es-CO"/>
        </w:rPr>
        <w:footnoteReference w:id="8"/>
      </w:r>
      <w:r w:rsidRPr="000E0223">
        <w:rPr>
          <w:rFonts w:asciiTheme="minorHAnsi" w:hAnsiTheme="minorHAnsi" w:cstheme="minorHAnsi"/>
          <w:iCs/>
          <w:lang w:val="es-CO"/>
        </w:rPr>
        <w:t xml:space="preserve">. </w:t>
      </w:r>
      <w:r w:rsidR="00683111" w:rsidRPr="000E0223">
        <w:rPr>
          <w:rFonts w:asciiTheme="minorHAnsi" w:hAnsiTheme="minorHAnsi" w:cstheme="minorHAnsi"/>
          <w:iCs/>
          <w:lang w:val="es-CO"/>
        </w:rPr>
        <w:t xml:space="preserve">  Sin embargo, en algunas ocasiones, dada la gravedad de las conductas, la naturaleza de la afectación a los bienes jurídicos tutelados, y la afectación a la sociedad, es necesario limitar estos beneficios a quienes cometen estos ilícitos. Por lo tanto, este proyecto de ley presenta limitaciones para el acceso de beneficios judiciales y administrativos como la libertad condicional</w:t>
      </w:r>
      <w:r w:rsidR="00FE5D99" w:rsidRPr="000E0223">
        <w:rPr>
          <w:rFonts w:asciiTheme="minorHAnsi" w:hAnsiTheme="minorHAnsi" w:cstheme="minorHAnsi"/>
          <w:iCs/>
          <w:lang w:val="es-CO"/>
        </w:rPr>
        <w:t xml:space="preserve"> y la prisión domiciliaria</w:t>
      </w:r>
      <w:r w:rsidR="00683111" w:rsidRPr="000E0223">
        <w:rPr>
          <w:rFonts w:asciiTheme="minorHAnsi" w:hAnsiTheme="minorHAnsi" w:cstheme="minorHAnsi"/>
          <w:iCs/>
          <w:lang w:val="es-CO"/>
        </w:rPr>
        <w:t>, a quienes sean condenados o investigados por el delito de feminicidio, con el fin de reducir la ocurrencia del delito, y castigar más severamente a quienes acaban con la vida de las mujeres en Colombia, con motivaciones misógenas o de género, esto es, a quienes asesinan a las mujeres por el hecho de serlo, y así fortalecer la lucha contra este delito en el país.</w:t>
      </w:r>
    </w:p>
    <w:p w14:paraId="7A90D21F" w14:textId="77777777" w:rsidR="00327B44" w:rsidRPr="000E0223" w:rsidRDefault="00327B44" w:rsidP="00F645C5">
      <w:pPr>
        <w:contextualSpacing/>
        <w:jc w:val="both"/>
        <w:rPr>
          <w:rFonts w:asciiTheme="minorHAnsi" w:hAnsiTheme="minorHAnsi" w:cstheme="minorHAnsi"/>
          <w:iCs/>
          <w:lang w:val="es-CO"/>
        </w:rPr>
      </w:pPr>
    </w:p>
    <w:p w14:paraId="79CA3063" w14:textId="173FC173" w:rsidR="002E6D0B" w:rsidRPr="000E0223" w:rsidRDefault="00515041" w:rsidP="001A5217">
      <w:pPr>
        <w:pStyle w:val="Prrafodelista"/>
        <w:numPr>
          <w:ilvl w:val="1"/>
          <w:numId w:val="10"/>
        </w:numPr>
        <w:jc w:val="both"/>
        <w:rPr>
          <w:rFonts w:cstheme="minorHAnsi"/>
          <w:b/>
        </w:rPr>
      </w:pPr>
      <w:r w:rsidRPr="000E0223">
        <w:rPr>
          <w:rFonts w:cstheme="minorHAnsi"/>
          <w:b/>
        </w:rPr>
        <w:t>Consideraciones Constitucionales y Legales</w:t>
      </w:r>
      <w:r w:rsidR="003C1160" w:rsidRPr="000E0223">
        <w:rPr>
          <w:rFonts w:cstheme="minorHAnsi"/>
          <w:b/>
        </w:rPr>
        <w:t>:</w:t>
      </w:r>
    </w:p>
    <w:p w14:paraId="1F154380" w14:textId="77777777" w:rsidR="0098308F" w:rsidRPr="000E0223" w:rsidRDefault="0098308F" w:rsidP="00935411">
      <w:pPr>
        <w:contextualSpacing/>
        <w:jc w:val="both"/>
        <w:rPr>
          <w:rFonts w:asciiTheme="minorHAnsi" w:hAnsiTheme="minorHAnsi" w:cstheme="minorHAnsi"/>
          <w:b/>
        </w:rPr>
      </w:pPr>
    </w:p>
    <w:p w14:paraId="4E23E8C9" w14:textId="70BC48CE" w:rsidR="0044484C" w:rsidRPr="000E0223" w:rsidRDefault="0044484C" w:rsidP="00935411">
      <w:pPr>
        <w:contextualSpacing/>
        <w:jc w:val="both"/>
        <w:rPr>
          <w:rFonts w:asciiTheme="minorHAnsi" w:hAnsiTheme="minorHAnsi" w:cstheme="minorHAnsi"/>
        </w:rPr>
      </w:pPr>
      <w:r w:rsidRPr="000E0223">
        <w:rPr>
          <w:rFonts w:asciiTheme="minorHAnsi" w:hAnsiTheme="minorHAnsi" w:cstheme="minorHAnsi"/>
        </w:rPr>
        <w:t xml:space="preserve">Este </w:t>
      </w:r>
      <w:r w:rsidR="00D14CEF" w:rsidRPr="000E0223">
        <w:rPr>
          <w:rFonts w:asciiTheme="minorHAnsi" w:hAnsiTheme="minorHAnsi" w:cstheme="minorHAnsi"/>
        </w:rPr>
        <w:t>P</w:t>
      </w:r>
      <w:r w:rsidRPr="000E0223">
        <w:rPr>
          <w:rFonts w:asciiTheme="minorHAnsi" w:hAnsiTheme="minorHAnsi" w:cstheme="minorHAnsi"/>
        </w:rPr>
        <w:t xml:space="preserve">royecto de </w:t>
      </w:r>
      <w:r w:rsidR="00D14CEF" w:rsidRPr="000E0223">
        <w:rPr>
          <w:rFonts w:asciiTheme="minorHAnsi" w:hAnsiTheme="minorHAnsi" w:cstheme="minorHAnsi"/>
        </w:rPr>
        <w:t>L</w:t>
      </w:r>
      <w:r w:rsidRPr="000E0223">
        <w:rPr>
          <w:rFonts w:asciiTheme="minorHAnsi" w:hAnsiTheme="minorHAnsi" w:cstheme="minorHAnsi"/>
        </w:rPr>
        <w:t xml:space="preserve">ey se fundamenta en </w:t>
      </w:r>
      <w:r w:rsidR="00D14CEF" w:rsidRPr="000E0223">
        <w:rPr>
          <w:rFonts w:asciiTheme="minorHAnsi" w:hAnsiTheme="minorHAnsi" w:cstheme="minorHAnsi"/>
        </w:rPr>
        <w:t xml:space="preserve">la Constitución Política, en </w:t>
      </w:r>
      <w:r w:rsidRPr="000E0223">
        <w:rPr>
          <w:rFonts w:asciiTheme="minorHAnsi" w:hAnsiTheme="minorHAnsi" w:cstheme="minorHAnsi"/>
        </w:rPr>
        <w:t xml:space="preserve">el artículo 13 </w:t>
      </w:r>
      <w:r w:rsidR="00683111" w:rsidRPr="000E0223">
        <w:rPr>
          <w:rFonts w:asciiTheme="minorHAnsi" w:hAnsiTheme="minorHAnsi" w:cstheme="minorHAnsi"/>
        </w:rPr>
        <w:t xml:space="preserve">que </w:t>
      </w:r>
      <w:r w:rsidRPr="000E0223">
        <w:rPr>
          <w:rFonts w:asciiTheme="minorHAnsi" w:hAnsiTheme="minorHAnsi" w:cstheme="minorHAnsi"/>
        </w:rPr>
        <w:t>consagra: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02F0F943" w14:textId="77777777" w:rsidR="0060289D" w:rsidRPr="000E0223" w:rsidRDefault="0060289D" w:rsidP="00935411">
      <w:pPr>
        <w:contextualSpacing/>
        <w:jc w:val="both"/>
        <w:rPr>
          <w:rFonts w:asciiTheme="minorHAnsi" w:hAnsiTheme="minorHAnsi" w:cstheme="minorHAnsi"/>
        </w:rPr>
      </w:pPr>
    </w:p>
    <w:p w14:paraId="0ACB82CB" w14:textId="0241EC25" w:rsidR="00275378" w:rsidRPr="000E0223" w:rsidRDefault="00275378" w:rsidP="00935411">
      <w:pPr>
        <w:contextualSpacing/>
        <w:jc w:val="both"/>
        <w:rPr>
          <w:rFonts w:asciiTheme="minorHAnsi" w:hAnsiTheme="minorHAnsi" w:cstheme="minorHAnsi"/>
          <w:bCs/>
        </w:rPr>
      </w:pPr>
      <w:r w:rsidRPr="000E0223">
        <w:rPr>
          <w:rFonts w:asciiTheme="minorHAnsi" w:hAnsiTheme="minorHAnsi" w:cstheme="minorHAnsi"/>
          <w:bCs/>
        </w:rPr>
        <w:t>As</w:t>
      </w:r>
      <w:r w:rsidR="00DE09E3" w:rsidRPr="000E0223">
        <w:rPr>
          <w:rFonts w:asciiTheme="minorHAnsi" w:hAnsiTheme="minorHAnsi" w:cstheme="minorHAnsi"/>
          <w:bCs/>
        </w:rPr>
        <w:t>i</w:t>
      </w:r>
      <w:r w:rsidRPr="000E0223">
        <w:rPr>
          <w:rFonts w:asciiTheme="minorHAnsi" w:hAnsiTheme="minorHAnsi" w:cstheme="minorHAnsi"/>
          <w:bCs/>
        </w:rPr>
        <w:t>mismo la Constitución Política de Colombia, reconoce en los artículos 40, 43 y 53, la protección a la mujer frente a la discriminación, indicando a su vez que impone iguales derechos y oportunidades tanto al hombre como a la mujer, establece una protección especial durante el embarazo y después del parto por cuanto gozarán de especial asistencia y protección del Estado, instituye protección especial a la familia como núcleo esencial de la sociedad, el apoyo que recibirá por parte del Estado y el reconocimiento como sujeto de especial protección constitucional, esto en razón a las distintas clases de discriminación a que ha sido objeto la mujer dentro de la historia de nuestro país y sus diversas luchas por alcanzar reconocimiento en la esfera social, política, laboral y familiar.</w:t>
      </w:r>
    </w:p>
    <w:p w14:paraId="360CEABC" w14:textId="2895F6FB" w:rsidR="00683111" w:rsidRPr="000E0223" w:rsidRDefault="00683111" w:rsidP="00935411">
      <w:pPr>
        <w:contextualSpacing/>
        <w:jc w:val="both"/>
        <w:rPr>
          <w:rFonts w:asciiTheme="minorHAnsi" w:hAnsiTheme="minorHAnsi" w:cstheme="minorHAnsi"/>
          <w:bCs/>
        </w:rPr>
      </w:pPr>
    </w:p>
    <w:p w14:paraId="1C30CD02" w14:textId="39BCF743" w:rsidR="00683111" w:rsidRPr="000E0223" w:rsidRDefault="00683111" w:rsidP="00935411">
      <w:pPr>
        <w:contextualSpacing/>
        <w:jc w:val="both"/>
        <w:rPr>
          <w:rFonts w:asciiTheme="minorHAnsi" w:hAnsiTheme="minorHAnsi" w:cstheme="minorHAnsi"/>
          <w:bCs/>
        </w:rPr>
      </w:pPr>
      <w:r w:rsidRPr="000E0223">
        <w:rPr>
          <w:rFonts w:asciiTheme="minorHAnsi" w:hAnsiTheme="minorHAnsi" w:cstheme="minorHAnsi"/>
          <w:bCs/>
        </w:rPr>
        <w:t>Mediante un extenso desarrollo, diferentes normas han desarrollado acciones específicas para la protección de las mujeres en Colombia:</w:t>
      </w:r>
    </w:p>
    <w:p w14:paraId="2AD24A66" w14:textId="607CF0BD" w:rsidR="00683111" w:rsidRPr="000E0223" w:rsidRDefault="00683111" w:rsidP="00935411">
      <w:pPr>
        <w:contextualSpacing/>
        <w:jc w:val="both"/>
        <w:rPr>
          <w:rFonts w:asciiTheme="minorHAnsi" w:hAnsiTheme="minorHAnsi" w:cstheme="minorHAnsi"/>
          <w:bCs/>
        </w:rPr>
      </w:pPr>
    </w:p>
    <w:p w14:paraId="4AD59EE3" w14:textId="14D78A7C" w:rsidR="00683111" w:rsidRPr="008B4A1F" w:rsidRDefault="00683111" w:rsidP="008B4A1F">
      <w:pPr>
        <w:pStyle w:val="Prrafodelista"/>
        <w:numPr>
          <w:ilvl w:val="0"/>
          <w:numId w:val="18"/>
        </w:numPr>
        <w:jc w:val="both"/>
        <w:rPr>
          <w:rFonts w:cstheme="minorHAnsi"/>
          <w:bCs/>
        </w:rPr>
      </w:pPr>
      <w:r w:rsidRPr="008B4A1F">
        <w:rPr>
          <w:rFonts w:cstheme="minorHAnsi"/>
          <w:b/>
        </w:rPr>
        <w:t>Ley 248 de 1995</w:t>
      </w:r>
      <w:r w:rsidRPr="008B4A1F">
        <w:rPr>
          <w:rFonts w:cstheme="minorHAnsi"/>
          <w:bCs/>
        </w:rPr>
        <w:t xml:space="preserve">: </w:t>
      </w:r>
      <w:r w:rsidR="002336BA" w:rsidRPr="008B4A1F">
        <w:rPr>
          <w:rFonts w:cstheme="minorHAnsi"/>
          <w:bCs/>
        </w:rPr>
        <w:t>P</w:t>
      </w:r>
      <w:r w:rsidRPr="008B4A1F">
        <w:rPr>
          <w:rFonts w:cstheme="minorHAnsi"/>
          <w:bCs/>
        </w:rPr>
        <w:t>or la cual se aprueba la Convención Internacional para prevenir, sancionar y erradicar la violencia contra la mujer, suscrita en la ciudad de Belem Do Para, Brasil, el 9 de junio de 1994.</w:t>
      </w:r>
    </w:p>
    <w:p w14:paraId="003D529F" w14:textId="1517A922" w:rsidR="00683111" w:rsidRPr="008B4A1F" w:rsidRDefault="00683111" w:rsidP="008B4A1F">
      <w:pPr>
        <w:pStyle w:val="Prrafodelista"/>
        <w:numPr>
          <w:ilvl w:val="0"/>
          <w:numId w:val="18"/>
        </w:numPr>
        <w:jc w:val="both"/>
        <w:rPr>
          <w:rFonts w:cstheme="minorHAnsi"/>
          <w:bCs/>
        </w:rPr>
      </w:pPr>
      <w:r w:rsidRPr="008B4A1F">
        <w:rPr>
          <w:rFonts w:cstheme="minorHAnsi"/>
          <w:b/>
        </w:rPr>
        <w:t>Ley 294 de 1996</w:t>
      </w:r>
      <w:r w:rsidRPr="008B4A1F">
        <w:rPr>
          <w:rFonts w:cstheme="minorHAnsi"/>
          <w:bCs/>
        </w:rPr>
        <w:t xml:space="preserve">: </w:t>
      </w:r>
      <w:r w:rsidR="002336BA" w:rsidRPr="008B4A1F">
        <w:rPr>
          <w:rFonts w:cstheme="minorHAnsi"/>
          <w:bCs/>
        </w:rPr>
        <w:t>P</w:t>
      </w:r>
      <w:r w:rsidRPr="008B4A1F">
        <w:rPr>
          <w:rFonts w:cstheme="minorHAnsi"/>
          <w:bCs/>
        </w:rPr>
        <w:t xml:space="preserve">or la cual se desarrolla el artículo 42 de la Constitución Política y se dictan normas para prevenir, remediar y sancionar la violencia intrafamiliar. </w:t>
      </w:r>
    </w:p>
    <w:p w14:paraId="192CBC40" w14:textId="77777777" w:rsidR="00683111" w:rsidRPr="000E0223" w:rsidRDefault="00683111" w:rsidP="00683111">
      <w:pPr>
        <w:contextualSpacing/>
        <w:jc w:val="both"/>
        <w:rPr>
          <w:rFonts w:asciiTheme="minorHAnsi" w:hAnsiTheme="minorHAnsi" w:cstheme="minorHAnsi"/>
          <w:bCs/>
        </w:rPr>
      </w:pPr>
    </w:p>
    <w:p w14:paraId="4B973D4E" w14:textId="7A1B0D41" w:rsidR="00683111" w:rsidRPr="008B4A1F" w:rsidRDefault="00683111" w:rsidP="008B4A1F">
      <w:pPr>
        <w:pStyle w:val="Prrafodelista"/>
        <w:numPr>
          <w:ilvl w:val="0"/>
          <w:numId w:val="18"/>
        </w:numPr>
        <w:jc w:val="both"/>
        <w:rPr>
          <w:rFonts w:cstheme="minorHAnsi"/>
          <w:bCs/>
        </w:rPr>
      </w:pPr>
      <w:r w:rsidRPr="008B4A1F">
        <w:rPr>
          <w:rFonts w:cstheme="minorHAnsi"/>
          <w:b/>
        </w:rPr>
        <w:t>Ley 360 de 1997:</w:t>
      </w:r>
      <w:r w:rsidRPr="008B4A1F">
        <w:rPr>
          <w:rFonts w:cstheme="minorHAnsi"/>
          <w:bCs/>
        </w:rPr>
        <w:t xml:space="preserve"> </w:t>
      </w:r>
      <w:r w:rsidR="002336BA" w:rsidRPr="008B4A1F">
        <w:rPr>
          <w:rFonts w:cstheme="minorHAnsi"/>
          <w:bCs/>
        </w:rPr>
        <w:t>P</w:t>
      </w:r>
      <w:r w:rsidRPr="008B4A1F">
        <w:rPr>
          <w:rFonts w:cstheme="minorHAnsi"/>
          <w:bCs/>
        </w:rPr>
        <w:t>or la cual se modifican algunas normas del título XI del Libro II del Decreto-ley 100 de 1980 (Código Penal), relativo a los delitos contra la libertad y pudor sexuales, y se adiciona el artículo 417 del Decreto 2700 de 1991 (Código Procedimiento Penal).</w:t>
      </w:r>
    </w:p>
    <w:p w14:paraId="50D8875A" w14:textId="77777777" w:rsidR="00683111" w:rsidRPr="000E0223" w:rsidRDefault="00683111" w:rsidP="00683111">
      <w:pPr>
        <w:contextualSpacing/>
        <w:jc w:val="both"/>
        <w:rPr>
          <w:rFonts w:asciiTheme="minorHAnsi" w:hAnsiTheme="minorHAnsi" w:cstheme="minorHAnsi"/>
          <w:bCs/>
        </w:rPr>
      </w:pPr>
    </w:p>
    <w:p w14:paraId="0417C53D" w14:textId="7A3B7743" w:rsidR="00683111" w:rsidRPr="008B4A1F" w:rsidRDefault="00683111" w:rsidP="008B4A1F">
      <w:pPr>
        <w:pStyle w:val="Prrafodelista"/>
        <w:numPr>
          <w:ilvl w:val="0"/>
          <w:numId w:val="18"/>
        </w:numPr>
        <w:jc w:val="both"/>
        <w:rPr>
          <w:rFonts w:cstheme="minorHAnsi"/>
          <w:bCs/>
        </w:rPr>
      </w:pPr>
      <w:r w:rsidRPr="008B4A1F">
        <w:rPr>
          <w:rFonts w:cstheme="minorHAnsi"/>
          <w:b/>
        </w:rPr>
        <w:t>Ley 575 de 2000</w:t>
      </w:r>
      <w:r w:rsidRPr="008B4A1F">
        <w:rPr>
          <w:rFonts w:cstheme="minorHAnsi"/>
          <w:bCs/>
        </w:rPr>
        <w:t xml:space="preserve">: </w:t>
      </w:r>
      <w:r w:rsidR="002336BA" w:rsidRPr="008B4A1F">
        <w:rPr>
          <w:rFonts w:cstheme="minorHAnsi"/>
          <w:bCs/>
        </w:rPr>
        <w:t>P</w:t>
      </w:r>
      <w:r w:rsidRPr="008B4A1F">
        <w:rPr>
          <w:rFonts w:cstheme="minorHAnsi"/>
          <w:bCs/>
        </w:rPr>
        <w:t xml:space="preserve">or la cual se reforma parcialmente la Ley 294 de 1996. </w:t>
      </w:r>
    </w:p>
    <w:p w14:paraId="6DA49999" w14:textId="77777777" w:rsidR="00683111" w:rsidRPr="000E0223" w:rsidRDefault="00683111" w:rsidP="00683111">
      <w:pPr>
        <w:contextualSpacing/>
        <w:jc w:val="both"/>
        <w:rPr>
          <w:rFonts w:asciiTheme="minorHAnsi" w:hAnsiTheme="minorHAnsi" w:cstheme="minorHAnsi"/>
          <w:bCs/>
        </w:rPr>
      </w:pPr>
    </w:p>
    <w:p w14:paraId="1EF6663E" w14:textId="5C0D54D4" w:rsidR="00683111" w:rsidRPr="008B4A1F" w:rsidRDefault="00683111" w:rsidP="008B4A1F">
      <w:pPr>
        <w:pStyle w:val="Prrafodelista"/>
        <w:numPr>
          <w:ilvl w:val="0"/>
          <w:numId w:val="18"/>
        </w:numPr>
        <w:jc w:val="both"/>
        <w:rPr>
          <w:rFonts w:cstheme="minorHAnsi"/>
          <w:bCs/>
        </w:rPr>
      </w:pPr>
      <w:r w:rsidRPr="008B4A1F">
        <w:rPr>
          <w:rFonts w:cstheme="minorHAnsi"/>
          <w:b/>
        </w:rPr>
        <w:t>Ley 581 de 2000</w:t>
      </w:r>
      <w:r w:rsidRPr="008B4A1F">
        <w:rPr>
          <w:rFonts w:cstheme="minorHAnsi"/>
          <w:bCs/>
        </w:rPr>
        <w:t xml:space="preserve">: </w:t>
      </w:r>
      <w:r w:rsidR="002336BA" w:rsidRPr="008B4A1F">
        <w:rPr>
          <w:rFonts w:cstheme="minorHAnsi"/>
          <w:bCs/>
        </w:rPr>
        <w:t>P</w:t>
      </w:r>
      <w:r w:rsidRPr="008B4A1F">
        <w:rPr>
          <w:rFonts w:cstheme="minorHAnsi"/>
          <w:bCs/>
        </w:rPr>
        <w:t xml:space="preserve">or la cual se reglamenta la adecuada y efectiva participación de la Mujer en los niveles decisorios de las diferentes ramas y órganos del Poder Público. </w:t>
      </w:r>
    </w:p>
    <w:p w14:paraId="0EC8087F" w14:textId="77777777" w:rsidR="00683111" w:rsidRPr="000E0223" w:rsidRDefault="00683111" w:rsidP="00683111">
      <w:pPr>
        <w:contextualSpacing/>
        <w:jc w:val="both"/>
        <w:rPr>
          <w:rFonts w:asciiTheme="minorHAnsi" w:hAnsiTheme="minorHAnsi" w:cstheme="minorHAnsi"/>
          <w:bCs/>
        </w:rPr>
      </w:pPr>
    </w:p>
    <w:p w14:paraId="6B8B985E" w14:textId="46F8D325" w:rsidR="00683111" w:rsidRPr="008B4A1F" w:rsidRDefault="00683111" w:rsidP="008B4A1F">
      <w:pPr>
        <w:pStyle w:val="Prrafodelista"/>
        <w:numPr>
          <w:ilvl w:val="0"/>
          <w:numId w:val="18"/>
        </w:numPr>
        <w:jc w:val="both"/>
        <w:rPr>
          <w:rFonts w:cstheme="minorHAnsi"/>
          <w:bCs/>
        </w:rPr>
      </w:pPr>
      <w:r w:rsidRPr="008B4A1F">
        <w:rPr>
          <w:rFonts w:cstheme="minorHAnsi"/>
          <w:b/>
        </w:rPr>
        <w:t>Ley 731 de 2002</w:t>
      </w:r>
      <w:r w:rsidRPr="008B4A1F">
        <w:rPr>
          <w:rFonts w:cstheme="minorHAnsi"/>
          <w:bCs/>
        </w:rPr>
        <w:t xml:space="preserve">: </w:t>
      </w:r>
      <w:r w:rsidR="00D54854" w:rsidRPr="008B4A1F">
        <w:rPr>
          <w:rFonts w:cstheme="minorHAnsi"/>
          <w:bCs/>
        </w:rPr>
        <w:t>P</w:t>
      </w:r>
      <w:r w:rsidRPr="008B4A1F">
        <w:rPr>
          <w:rFonts w:cstheme="minorHAnsi"/>
          <w:bCs/>
        </w:rPr>
        <w:t>or la cual se dictan normas para favorecer a las mujeres rurales.</w:t>
      </w:r>
    </w:p>
    <w:p w14:paraId="468B8831" w14:textId="77777777" w:rsidR="00FE5D99" w:rsidRPr="000E0223" w:rsidRDefault="00FE5D99" w:rsidP="00683111">
      <w:pPr>
        <w:contextualSpacing/>
        <w:jc w:val="both"/>
        <w:rPr>
          <w:rFonts w:asciiTheme="minorHAnsi" w:hAnsiTheme="minorHAnsi" w:cstheme="minorHAnsi"/>
          <w:bCs/>
        </w:rPr>
      </w:pPr>
    </w:p>
    <w:p w14:paraId="656144D5" w14:textId="54686611" w:rsidR="00683111" w:rsidRPr="008B4A1F" w:rsidRDefault="00683111" w:rsidP="008B4A1F">
      <w:pPr>
        <w:pStyle w:val="Prrafodelista"/>
        <w:numPr>
          <w:ilvl w:val="0"/>
          <w:numId w:val="18"/>
        </w:numPr>
        <w:jc w:val="both"/>
        <w:rPr>
          <w:rFonts w:cstheme="minorHAnsi"/>
          <w:bCs/>
        </w:rPr>
      </w:pPr>
      <w:r w:rsidRPr="008B4A1F">
        <w:rPr>
          <w:rFonts w:cstheme="minorHAnsi"/>
          <w:b/>
        </w:rPr>
        <w:t>Ley 750 de 2002</w:t>
      </w:r>
      <w:r w:rsidRPr="008B4A1F">
        <w:rPr>
          <w:rFonts w:cstheme="minorHAnsi"/>
          <w:bCs/>
        </w:rPr>
        <w:t xml:space="preserve">: </w:t>
      </w:r>
      <w:r w:rsidR="00D54854" w:rsidRPr="008B4A1F">
        <w:rPr>
          <w:rFonts w:cstheme="minorHAnsi"/>
          <w:bCs/>
        </w:rPr>
        <w:t>P</w:t>
      </w:r>
      <w:r w:rsidRPr="008B4A1F">
        <w:rPr>
          <w:rFonts w:cstheme="minorHAnsi"/>
          <w:bCs/>
        </w:rPr>
        <w:t xml:space="preserve">or la cual se expiden normas sobre el apoyo, especialmente en materia de prisión domiciliaria y trabajo comunitario a las mujeres cabeza de familia. </w:t>
      </w:r>
    </w:p>
    <w:p w14:paraId="50C52E18" w14:textId="77777777" w:rsidR="00FE5D99" w:rsidRPr="000E0223" w:rsidRDefault="00FE5D99" w:rsidP="00683111">
      <w:pPr>
        <w:contextualSpacing/>
        <w:jc w:val="both"/>
        <w:rPr>
          <w:rFonts w:asciiTheme="minorHAnsi" w:hAnsiTheme="minorHAnsi" w:cstheme="minorHAnsi"/>
          <w:bCs/>
        </w:rPr>
      </w:pPr>
    </w:p>
    <w:p w14:paraId="5F9A94CA" w14:textId="738B97ED" w:rsidR="00683111" w:rsidRPr="008B4A1F" w:rsidRDefault="00683111" w:rsidP="008B4A1F">
      <w:pPr>
        <w:pStyle w:val="Prrafodelista"/>
        <w:numPr>
          <w:ilvl w:val="0"/>
          <w:numId w:val="18"/>
        </w:numPr>
        <w:jc w:val="both"/>
        <w:rPr>
          <w:rFonts w:cstheme="minorHAnsi"/>
          <w:bCs/>
        </w:rPr>
      </w:pPr>
      <w:r w:rsidRPr="008B4A1F">
        <w:rPr>
          <w:rFonts w:cstheme="minorHAnsi"/>
          <w:b/>
        </w:rPr>
        <w:t>Ley 800 de 2003</w:t>
      </w:r>
      <w:r w:rsidRPr="008B4A1F">
        <w:rPr>
          <w:rFonts w:cstheme="minorHAnsi"/>
          <w:bCs/>
        </w:rPr>
        <w:t xml:space="preserve">: </w:t>
      </w:r>
      <w:r w:rsidR="00D54854" w:rsidRPr="008B4A1F">
        <w:rPr>
          <w:rFonts w:cstheme="minorHAnsi"/>
          <w:bCs/>
        </w:rPr>
        <w:t>P</w:t>
      </w:r>
      <w:r w:rsidRPr="008B4A1F">
        <w:rPr>
          <w:rFonts w:cstheme="minorHAnsi"/>
          <w:bCs/>
        </w:rPr>
        <w:t>or la cual se aprueba la Convención de Naciones Unidas contra la Delincuencia Organizada Transnacional y el Protocolo para prevenir, reprimir y sancionar la trata de personas, especialmente de mujeres y niños.</w:t>
      </w:r>
    </w:p>
    <w:p w14:paraId="302DCEDD" w14:textId="77777777" w:rsidR="00FE5D99" w:rsidRPr="000E0223" w:rsidRDefault="00FE5D99" w:rsidP="00683111">
      <w:pPr>
        <w:contextualSpacing/>
        <w:jc w:val="both"/>
        <w:rPr>
          <w:rFonts w:asciiTheme="minorHAnsi" w:hAnsiTheme="minorHAnsi" w:cstheme="minorHAnsi"/>
          <w:bCs/>
        </w:rPr>
      </w:pPr>
    </w:p>
    <w:p w14:paraId="484AFB6C" w14:textId="1F58F1C2" w:rsidR="00683111" w:rsidRPr="008B4A1F" w:rsidRDefault="00683111" w:rsidP="008B4A1F">
      <w:pPr>
        <w:pStyle w:val="Prrafodelista"/>
        <w:numPr>
          <w:ilvl w:val="0"/>
          <w:numId w:val="18"/>
        </w:numPr>
        <w:jc w:val="both"/>
        <w:rPr>
          <w:rFonts w:cstheme="minorHAnsi"/>
          <w:bCs/>
        </w:rPr>
      </w:pPr>
      <w:r w:rsidRPr="008B4A1F">
        <w:rPr>
          <w:rFonts w:cstheme="minorHAnsi"/>
          <w:b/>
        </w:rPr>
        <w:t>Ley 823 de 2003</w:t>
      </w:r>
      <w:r w:rsidRPr="008B4A1F">
        <w:rPr>
          <w:rFonts w:cstheme="minorHAnsi"/>
          <w:bCs/>
        </w:rPr>
        <w:t xml:space="preserve">: </w:t>
      </w:r>
      <w:r w:rsidR="00D54854" w:rsidRPr="008B4A1F">
        <w:rPr>
          <w:rFonts w:cstheme="minorHAnsi"/>
          <w:bCs/>
        </w:rPr>
        <w:t>P</w:t>
      </w:r>
      <w:r w:rsidRPr="008B4A1F">
        <w:rPr>
          <w:rFonts w:cstheme="minorHAnsi"/>
          <w:bCs/>
        </w:rPr>
        <w:t xml:space="preserve">or la cual se dictan normas sobre igualdad de oportunidades para las mujeres. </w:t>
      </w:r>
    </w:p>
    <w:p w14:paraId="754E9340" w14:textId="77777777" w:rsidR="00FE5D99" w:rsidRPr="000E0223" w:rsidRDefault="00FE5D99" w:rsidP="00683111">
      <w:pPr>
        <w:contextualSpacing/>
        <w:jc w:val="both"/>
        <w:rPr>
          <w:rFonts w:asciiTheme="minorHAnsi" w:hAnsiTheme="minorHAnsi" w:cstheme="minorHAnsi"/>
          <w:bCs/>
        </w:rPr>
      </w:pPr>
    </w:p>
    <w:p w14:paraId="29C0A450" w14:textId="439E87FD" w:rsidR="00683111" w:rsidRPr="008B4A1F" w:rsidRDefault="00683111" w:rsidP="008B4A1F">
      <w:pPr>
        <w:pStyle w:val="Prrafodelista"/>
        <w:numPr>
          <w:ilvl w:val="0"/>
          <w:numId w:val="18"/>
        </w:numPr>
        <w:jc w:val="both"/>
        <w:rPr>
          <w:rFonts w:cstheme="minorHAnsi"/>
          <w:bCs/>
        </w:rPr>
      </w:pPr>
      <w:r w:rsidRPr="008B4A1F">
        <w:rPr>
          <w:rFonts w:cstheme="minorHAnsi"/>
          <w:b/>
        </w:rPr>
        <w:t>Ley 1009 de 2006</w:t>
      </w:r>
      <w:r w:rsidRPr="008B4A1F">
        <w:rPr>
          <w:rFonts w:cstheme="minorHAnsi"/>
          <w:bCs/>
        </w:rPr>
        <w:t xml:space="preserve">: </w:t>
      </w:r>
      <w:r w:rsidR="00D54854" w:rsidRPr="008B4A1F">
        <w:rPr>
          <w:rFonts w:cstheme="minorHAnsi"/>
          <w:bCs/>
        </w:rPr>
        <w:t>P</w:t>
      </w:r>
      <w:r w:rsidRPr="008B4A1F">
        <w:rPr>
          <w:rFonts w:cstheme="minorHAnsi"/>
          <w:bCs/>
        </w:rPr>
        <w:t xml:space="preserve">or la cual se crea con carácter permanente el Observatorio de asuntos de género. </w:t>
      </w:r>
    </w:p>
    <w:p w14:paraId="1BB040EE" w14:textId="77777777" w:rsidR="00FE5D99" w:rsidRPr="000E0223" w:rsidRDefault="00FE5D99" w:rsidP="00683111">
      <w:pPr>
        <w:contextualSpacing/>
        <w:jc w:val="both"/>
        <w:rPr>
          <w:rFonts w:asciiTheme="minorHAnsi" w:hAnsiTheme="minorHAnsi" w:cstheme="minorHAnsi"/>
          <w:bCs/>
        </w:rPr>
      </w:pPr>
    </w:p>
    <w:p w14:paraId="5E6C6535" w14:textId="5A0772F6" w:rsidR="00683111" w:rsidRPr="008B4A1F" w:rsidRDefault="00683111" w:rsidP="008B4A1F">
      <w:pPr>
        <w:pStyle w:val="Prrafodelista"/>
        <w:numPr>
          <w:ilvl w:val="0"/>
          <w:numId w:val="18"/>
        </w:numPr>
        <w:jc w:val="both"/>
        <w:rPr>
          <w:rFonts w:cstheme="minorHAnsi"/>
          <w:bCs/>
        </w:rPr>
      </w:pPr>
      <w:r w:rsidRPr="008B4A1F">
        <w:rPr>
          <w:rFonts w:cstheme="minorHAnsi"/>
          <w:b/>
        </w:rPr>
        <w:t>Ley 1023 de 2006:</w:t>
      </w:r>
      <w:r w:rsidRPr="008B4A1F">
        <w:rPr>
          <w:rFonts w:cstheme="minorHAnsi"/>
          <w:bCs/>
        </w:rPr>
        <w:t xml:space="preserve"> </w:t>
      </w:r>
      <w:r w:rsidR="00D54854" w:rsidRPr="008B4A1F">
        <w:rPr>
          <w:rFonts w:cstheme="minorHAnsi"/>
          <w:bCs/>
        </w:rPr>
        <w:t>P</w:t>
      </w:r>
      <w:r w:rsidRPr="008B4A1F">
        <w:rPr>
          <w:rFonts w:cstheme="minorHAnsi"/>
          <w:bCs/>
        </w:rPr>
        <w:t xml:space="preserve">or la cual se vincula el núcleo familiar de las madres comunitarias al sistema de seguridad social en salud y se dictan otras disposiciones. </w:t>
      </w:r>
    </w:p>
    <w:p w14:paraId="473E25D5" w14:textId="77777777" w:rsidR="00FE5D99" w:rsidRPr="000E0223" w:rsidRDefault="00FE5D99" w:rsidP="00683111">
      <w:pPr>
        <w:contextualSpacing/>
        <w:jc w:val="both"/>
        <w:rPr>
          <w:rFonts w:asciiTheme="minorHAnsi" w:hAnsiTheme="minorHAnsi" w:cstheme="minorHAnsi"/>
          <w:bCs/>
        </w:rPr>
      </w:pPr>
    </w:p>
    <w:p w14:paraId="7F737B6A" w14:textId="4A50C7DC" w:rsidR="00683111" w:rsidRPr="008B4A1F" w:rsidRDefault="00683111" w:rsidP="008B4A1F">
      <w:pPr>
        <w:pStyle w:val="Prrafodelista"/>
        <w:numPr>
          <w:ilvl w:val="0"/>
          <w:numId w:val="18"/>
        </w:numPr>
        <w:jc w:val="both"/>
        <w:rPr>
          <w:rFonts w:cstheme="minorHAnsi"/>
          <w:bCs/>
        </w:rPr>
      </w:pPr>
      <w:r w:rsidRPr="008B4A1F">
        <w:rPr>
          <w:rFonts w:cstheme="minorHAnsi"/>
          <w:b/>
        </w:rPr>
        <w:t>Ley 1257 de 2008:</w:t>
      </w:r>
      <w:r w:rsidRPr="008B4A1F">
        <w:rPr>
          <w:rFonts w:cstheme="minorHAnsi"/>
          <w:bCs/>
        </w:rPr>
        <w:t xml:space="preserve"> </w:t>
      </w:r>
      <w:r w:rsidR="00D54854" w:rsidRPr="008B4A1F">
        <w:rPr>
          <w:rFonts w:cstheme="minorHAnsi"/>
          <w:bCs/>
        </w:rPr>
        <w:t>P</w:t>
      </w:r>
      <w:r w:rsidRPr="008B4A1F">
        <w:rPr>
          <w:rFonts w:cstheme="minorHAnsi"/>
          <w:bCs/>
        </w:rPr>
        <w:t xml:space="preserve">or la cual se dictan normas de sensibilización, prevención y sanción de las formas de violencia y discriminación contra las mujeres, se reforman los códigos de procedimiento penal, la Ley 294 de 1996 y se dictan otras disposiciones y sus respectivos decretos reglamentarios. </w:t>
      </w:r>
    </w:p>
    <w:p w14:paraId="4C9BBA7E" w14:textId="77777777" w:rsidR="00FE5D99" w:rsidRPr="000E0223" w:rsidRDefault="00FE5D99" w:rsidP="00683111">
      <w:pPr>
        <w:contextualSpacing/>
        <w:jc w:val="both"/>
        <w:rPr>
          <w:rFonts w:asciiTheme="minorHAnsi" w:hAnsiTheme="minorHAnsi" w:cstheme="minorHAnsi"/>
          <w:bCs/>
        </w:rPr>
      </w:pPr>
    </w:p>
    <w:p w14:paraId="578CFAC7" w14:textId="3713EC39" w:rsidR="00683111" w:rsidRPr="008B4A1F" w:rsidRDefault="00683111" w:rsidP="008B4A1F">
      <w:pPr>
        <w:pStyle w:val="Prrafodelista"/>
        <w:numPr>
          <w:ilvl w:val="0"/>
          <w:numId w:val="18"/>
        </w:numPr>
        <w:jc w:val="both"/>
        <w:rPr>
          <w:rFonts w:cstheme="minorHAnsi"/>
          <w:bCs/>
        </w:rPr>
      </w:pPr>
      <w:r w:rsidRPr="008B4A1F">
        <w:rPr>
          <w:rFonts w:cstheme="minorHAnsi"/>
          <w:b/>
        </w:rPr>
        <w:t>Ley 1413 de 2010:</w:t>
      </w:r>
      <w:r w:rsidRPr="008B4A1F">
        <w:rPr>
          <w:rFonts w:cstheme="minorHAnsi"/>
          <w:bCs/>
        </w:rPr>
        <w:t xml:space="preserve"> </w:t>
      </w:r>
      <w:r w:rsidR="00D54854" w:rsidRPr="008B4A1F">
        <w:rPr>
          <w:rFonts w:cstheme="minorHAnsi"/>
          <w:bCs/>
        </w:rPr>
        <w:t>P</w:t>
      </w:r>
      <w:r w:rsidRPr="008B4A1F">
        <w:rPr>
          <w:rFonts w:cstheme="minorHAnsi"/>
          <w:bCs/>
        </w:rPr>
        <w:t>or la cual se regula la inclusión de la economía del cuidado en el sistema de cuentas nacionales con el objeto de medir la contribución de la mujer al desarrollo económico y social del país y como herramienta fundamental para la definición e implementación de políticas públicas</w:t>
      </w:r>
      <w:r w:rsidR="00D54854" w:rsidRPr="008B4A1F">
        <w:rPr>
          <w:rFonts w:cstheme="minorHAnsi"/>
          <w:bCs/>
        </w:rPr>
        <w:t>.</w:t>
      </w:r>
    </w:p>
    <w:p w14:paraId="0E71E3D1" w14:textId="77777777" w:rsidR="00FE5D99" w:rsidRPr="000E0223" w:rsidRDefault="00FE5D99" w:rsidP="00683111">
      <w:pPr>
        <w:contextualSpacing/>
        <w:jc w:val="both"/>
        <w:rPr>
          <w:rFonts w:asciiTheme="minorHAnsi" w:hAnsiTheme="minorHAnsi" w:cstheme="minorHAnsi"/>
          <w:bCs/>
        </w:rPr>
      </w:pPr>
    </w:p>
    <w:p w14:paraId="567D761D" w14:textId="1D1641E3" w:rsidR="00683111" w:rsidRPr="008B4A1F" w:rsidRDefault="00683111" w:rsidP="008B4A1F">
      <w:pPr>
        <w:pStyle w:val="Prrafodelista"/>
        <w:numPr>
          <w:ilvl w:val="0"/>
          <w:numId w:val="18"/>
        </w:numPr>
        <w:jc w:val="both"/>
        <w:rPr>
          <w:rFonts w:cstheme="minorHAnsi"/>
          <w:bCs/>
        </w:rPr>
      </w:pPr>
      <w:r w:rsidRPr="008B4A1F">
        <w:rPr>
          <w:rFonts w:cstheme="minorHAnsi"/>
          <w:b/>
        </w:rPr>
        <w:t>Ley 1475 de 2011:</w:t>
      </w:r>
      <w:r w:rsidRPr="008B4A1F">
        <w:rPr>
          <w:rFonts w:cstheme="minorHAnsi"/>
          <w:bCs/>
        </w:rPr>
        <w:t xml:space="preserve"> </w:t>
      </w:r>
      <w:r w:rsidR="00D54854" w:rsidRPr="008B4A1F">
        <w:rPr>
          <w:rFonts w:cstheme="minorHAnsi"/>
          <w:bCs/>
        </w:rPr>
        <w:t>P</w:t>
      </w:r>
      <w:r w:rsidRPr="008B4A1F">
        <w:rPr>
          <w:rFonts w:cstheme="minorHAnsi"/>
          <w:bCs/>
        </w:rPr>
        <w:t xml:space="preserve">or la cual se adoptan reglas de organización y funcionamiento de los partidos y movimientos políticos, de los procesos electorales y se dictan otras disposiciones. Ley que ha permitido las cuotas en la conformación de listas a cargos de elección popular. </w:t>
      </w:r>
    </w:p>
    <w:p w14:paraId="4C028B47" w14:textId="77777777" w:rsidR="00FE5D99" w:rsidRPr="000E0223" w:rsidRDefault="00FE5D99" w:rsidP="00683111">
      <w:pPr>
        <w:contextualSpacing/>
        <w:jc w:val="both"/>
        <w:rPr>
          <w:rFonts w:asciiTheme="minorHAnsi" w:hAnsiTheme="minorHAnsi" w:cstheme="minorHAnsi"/>
          <w:bCs/>
        </w:rPr>
      </w:pPr>
    </w:p>
    <w:p w14:paraId="26291DDD" w14:textId="7AE2BFE7" w:rsidR="00683111" w:rsidRPr="008B4A1F" w:rsidRDefault="00683111" w:rsidP="008B4A1F">
      <w:pPr>
        <w:pStyle w:val="Prrafodelista"/>
        <w:numPr>
          <w:ilvl w:val="0"/>
          <w:numId w:val="18"/>
        </w:numPr>
        <w:jc w:val="both"/>
        <w:rPr>
          <w:rFonts w:cstheme="minorHAnsi"/>
          <w:bCs/>
        </w:rPr>
      </w:pPr>
      <w:r w:rsidRPr="008B4A1F">
        <w:rPr>
          <w:rFonts w:cstheme="minorHAnsi"/>
          <w:b/>
        </w:rPr>
        <w:t>Ley 1448 de 2011:</w:t>
      </w:r>
      <w:r w:rsidRPr="008B4A1F">
        <w:rPr>
          <w:rFonts w:cstheme="minorHAnsi"/>
          <w:bCs/>
        </w:rPr>
        <w:t xml:space="preserve"> </w:t>
      </w:r>
      <w:r w:rsidR="00D54854" w:rsidRPr="008B4A1F">
        <w:rPr>
          <w:rFonts w:cstheme="minorHAnsi"/>
          <w:bCs/>
        </w:rPr>
        <w:t>P</w:t>
      </w:r>
      <w:r w:rsidRPr="008B4A1F">
        <w:rPr>
          <w:rFonts w:cstheme="minorHAnsi"/>
          <w:bCs/>
        </w:rPr>
        <w:t>or la cual se dictan medidas de atención, asistencia y reparación integral a las víctimas del conflicto armado interno y se dictan otras disposiciones. Esta Ley incorpora el enfoque diferencial atendiendo la perspectiva de género y mujer, e impulsa el análisis de los impactos desproporcionados del conflicto armado en las mujeres y personas con orientación sexual diversa, en el marco de los diferentes hechos victimizantes. Establece normas específicas para las mujeres en los artículos 114 al 118.</w:t>
      </w:r>
    </w:p>
    <w:p w14:paraId="35A28474" w14:textId="77777777" w:rsidR="00FE5D99" w:rsidRPr="000E0223" w:rsidRDefault="00FE5D99" w:rsidP="00683111">
      <w:pPr>
        <w:contextualSpacing/>
        <w:jc w:val="both"/>
        <w:rPr>
          <w:rFonts w:asciiTheme="minorHAnsi" w:hAnsiTheme="minorHAnsi" w:cstheme="minorHAnsi"/>
          <w:bCs/>
        </w:rPr>
      </w:pPr>
    </w:p>
    <w:p w14:paraId="126B6D45" w14:textId="614A1ED0" w:rsidR="00683111" w:rsidRPr="008B4A1F" w:rsidRDefault="00683111" w:rsidP="008B4A1F">
      <w:pPr>
        <w:pStyle w:val="Prrafodelista"/>
        <w:numPr>
          <w:ilvl w:val="0"/>
          <w:numId w:val="18"/>
        </w:numPr>
        <w:jc w:val="both"/>
        <w:rPr>
          <w:rFonts w:cstheme="minorHAnsi"/>
          <w:bCs/>
        </w:rPr>
      </w:pPr>
      <w:r w:rsidRPr="008B4A1F">
        <w:rPr>
          <w:rFonts w:cstheme="minorHAnsi"/>
          <w:b/>
        </w:rPr>
        <w:t>Ley 1496 de 2011:</w:t>
      </w:r>
      <w:r w:rsidRPr="008B4A1F">
        <w:rPr>
          <w:rFonts w:cstheme="minorHAnsi"/>
          <w:bCs/>
        </w:rPr>
        <w:t xml:space="preserve"> </w:t>
      </w:r>
      <w:r w:rsidR="00D54854" w:rsidRPr="008B4A1F">
        <w:rPr>
          <w:rFonts w:cstheme="minorHAnsi"/>
          <w:bCs/>
        </w:rPr>
        <w:t>P</w:t>
      </w:r>
      <w:r w:rsidRPr="008B4A1F">
        <w:rPr>
          <w:rFonts w:cstheme="minorHAnsi"/>
          <w:bCs/>
        </w:rPr>
        <w:t xml:space="preserve">or la cual se garantiza la igualdad salarial y de retribución laboral entre mujeres y hombres, se establecen mecanismos para erradicar cualquier forma de discriminación y se dictan otras disposiciones. </w:t>
      </w:r>
    </w:p>
    <w:p w14:paraId="023D6D0E" w14:textId="77777777" w:rsidR="00FE5D99" w:rsidRPr="000E0223" w:rsidRDefault="00FE5D99" w:rsidP="00683111">
      <w:pPr>
        <w:contextualSpacing/>
        <w:jc w:val="both"/>
        <w:rPr>
          <w:rFonts w:asciiTheme="minorHAnsi" w:hAnsiTheme="minorHAnsi" w:cstheme="minorHAnsi"/>
          <w:bCs/>
        </w:rPr>
      </w:pPr>
    </w:p>
    <w:p w14:paraId="3E4BBC92" w14:textId="0AAF7F03" w:rsidR="00683111" w:rsidRPr="008B4A1F" w:rsidRDefault="00683111" w:rsidP="008B4A1F">
      <w:pPr>
        <w:pStyle w:val="Prrafodelista"/>
        <w:numPr>
          <w:ilvl w:val="0"/>
          <w:numId w:val="18"/>
        </w:numPr>
        <w:jc w:val="both"/>
        <w:rPr>
          <w:rFonts w:cstheme="minorHAnsi"/>
          <w:bCs/>
        </w:rPr>
      </w:pPr>
      <w:r w:rsidRPr="008B4A1F">
        <w:rPr>
          <w:rFonts w:cstheme="minorHAnsi"/>
          <w:b/>
        </w:rPr>
        <w:t>Decreto 4796 de 2011:</w:t>
      </w:r>
      <w:r w:rsidRPr="008B4A1F">
        <w:rPr>
          <w:rFonts w:cstheme="minorHAnsi"/>
          <w:bCs/>
        </w:rPr>
        <w:t xml:space="preserve"> </w:t>
      </w:r>
      <w:r w:rsidR="00D54854" w:rsidRPr="008B4A1F">
        <w:rPr>
          <w:rFonts w:cstheme="minorHAnsi"/>
          <w:bCs/>
        </w:rPr>
        <w:t>P</w:t>
      </w:r>
      <w:r w:rsidRPr="008B4A1F">
        <w:rPr>
          <w:rFonts w:cstheme="minorHAnsi"/>
          <w:bCs/>
        </w:rPr>
        <w:t>or el cual se reglamentan parcialmente los artículos 8, 9, 13 Y 19 de la Ley 1257 de 2008 y se dictan otras disposiciones. Esta norma define las acciones necesarias para detectar, prevenir y atender integralmente a las mujeres víctimas de violencia a través de los servicios que garantiza el Sistema General de Seguridad Social en Salud, e implementa mecanismos para hacer efectivo el derecho a la salud.</w:t>
      </w:r>
    </w:p>
    <w:p w14:paraId="0FBA9FC9" w14:textId="77777777" w:rsidR="00FE5D99" w:rsidRPr="000E0223" w:rsidRDefault="00FE5D99" w:rsidP="00683111">
      <w:pPr>
        <w:contextualSpacing/>
        <w:jc w:val="both"/>
        <w:rPr>
          <w:rFonts w:asciiTheme="minorHAnsi" w:hAnsiTheme="minorHAnsi" w:cstheme="minorHAnsi"/>
          <w:bCs/>
        </w:rPr>
      </w:pPr>
    </w:p>
    <w:p w14:paraId="7A8DF1F8" w14:textId="607810B1" w:rsidR="00683111" w:rsidRPr="008B4A1F" w:rsidRDefault="00683111" w:rsidP="008B4A1F">
      <w:pPr>
        <w:pStyle w:val="Prrafodelista"/>
        <w:numPr>
          <w:ilvl w:val="0"/>
          <w:numId w:val="18"/>
        </w:numPr>
        <w:jc w:val="both"/>
        <w:rPr>
          <w:rFonts w:cstheme="minorHAnsi"/>
          <w:bCs/>
        </w:rPr>
      </w:pPr>
      <w:r w:rsidRPr="008B4A1F">
        <w:rPr>
          <w:rFonts w:cstheme="minorHAnsi"/>
          <w:b/>
        </w:rPr>
        <w:t>Decreto 4799 de 2011</w:t>
      </w:r>
      <w:r w:rsidRPr="008B4A1F">
        <w:rPr>
          <w:rFonts w:cstheme="minorHAnsi"/>
          <w:bCs/>
        </w:rPr>
        <w:t xml:space="preserve">: </w:t>
      </w:r>
      <w:r w:rsidR="00D54854" w:rsidRPr="008B4A1F">
        <w:rPr>
          <w:rFonts w:cstheme="minorHAnsi"/>
          <w:bCs/>
        </w:rPr>
        <w:t>P</w:t>
      </w:r>
      <w:r w:rsidRPr="008B4A1F">
        <w:rPr>
          <w:rFonts w:cstheme="minorHAnsi"/>
          <w:bCs/>
        </w:rPr>
        <w:t>or el cual se reglamentan parcialmente las Leyes 294 de 1996, 575 de 2000 y 1257 de 2008. Este Decreto tiene por objeto reglamentar las competencias de las Comisarías de Familia, la Fiscalía General de la Nación, las/os Jueces Civiles Municipales, Promiscuos Municipales y de Control de Garantías, de manera que se garantice el efectivo acceso de las mujeres a los mecanismos que establece la Ley para su protección. En él se aclaran los procedimientos para aplicar las medidas de protección presentes en la Ley 1257, teniendo como fundamento la prevención de nuevas situaciones de violencia.</w:t>
      </w:r>
    </w:p>
    <w:p w14:paraId="162585F3" w14:textId="77777777" w:rsidR="00FE5D99" w:rsidRPr="000E0223" w:rsidRDefault="00FE5D99" w:rsidP="00683111">
      <w:pPr>
        <w:contextualSpacing/>
        <w:jc w:val="both"/>
        <w:rPr>
          <w:rFonts w:asciiTheme="minorHAnsi" w:hAnsiTheme="minorHAnsi" w:cstheme="minorHAnsi"/>
          <w:bCs/>
        </w:rPr>
      </w:pPr>
    </w:p>
    <w:p w14:paraId="3288BB7E" w14:textId="2BC751A2" w:rsidR="00683111" w:rsidRPr="008B4A1F" w:rsidRDefault="00683111" w:rsidP="008B4A1F">
      <w:pPr>
        <w:pStyle w:val="Prrafodelista"/>
        <w:numPr>
          <w:ilvl w:val="0"/>
          <w:numId w:val="18"/>
        </w:numPr>
        <w:jc w:val="both"/>
        <w:rPr>
          <w:rFonts w:cstheme="minorHAnsi"/>
          <w:bCs/>
        </w:rPr>
      </w:pPr>
      <w:r w:rsidRPr="008B4A1F">
        <w:rPr>
          <w:rFonts w:cstheme="minorHAnsi"/>
          <w:b/>
        </w:rPr>
        <w:t>Decreto 4463 de 2011:</w:t>
      </w:r>
      <w:r w:rsidRPr="008B4A1F">
        <w:rPr>
          <w:rFonts w:cstheme="minorHAnsi"/>
          <w:bCs/>
        </w:rPr>
        <w:t xml:space="preserve"> </w:t>
      </w:r>
      <w:r w:rsidR="00D54854" w:rsidRPr="008B4A1F">
        <w:rPr>
          <w:rFonts w:cstheme="minorHAnsi"/>
          <w:bCs/>
        </w:rPr>
        <w:t>P</w:t>
      </w:r>
      <w:r w:rsidRPr="008B4A1F">
        <w:rPr>
          <w:rFonts w:cstheme="minorHAnsi"/>
          <w:bCs/>
        </w:rPr>
        <w:t>or el cual se reglamenta parcialmente la Ley 1257 de 2008. Esta norma reglamenta los aspectos laborales de la Ley y allí se destaca la creación del programa de Equidad laboral con enfoque diferencial y de género para las mujeres, que deberá difundir y sensibilizar a todas las entidades del sector público a nivel nacional frente a la problemática de la violencia. También, incorpora la obligación de desarrollar ejes de investigación para visibilizar la situación de violencia y discriminación en el ámbito laboral de las mujeres y la puesta en marcha de un Sello de responsabilidad social para empresas que implementen políticas de equidad de género.</w:t>
      </w:r>
    </w:p>
    <w:p w14:paraId="1A726724" w14:textId="77777777" w:rsidR="00FE5D99" w:rsidRPr="000E0223" w:rsidRDefault="00FE5D99" w:rsidP="00683111">
      <w:pPr>
        <w:contextualSpacing/>
        <w:jc w:val="both"/>
        <w:rPr>
          <w:rFonts w:asciiTheme="minorHAnsi" w:hAnsiTheme="minorHAnsi" w:cstheme="minorHAnsi"/>
          <w:bCs/>
        </w:rPr>
      </w:pPr>
    </w:p>
    <w:p w14:paraId="428DA91D" w14:textId="4E5385FD" w:rsidR="00683111" w:rsidRPr="008B4A1F" w:rsidRDefault="00683111" w:rsidP="008B4A1F">
      <w:pPr>
        <w:pStyle w:val="Prrafodelista"/>
        <w:numPr>
          <w:ilvl w:val="0"/>
          <w:numId w:val="18"/>
        </w:numPr>
        <w:jc w:val="both"/>
        <w:rPr>
          <w:rFonts w:cstheme="minorHAnsi"/>
          <w:bCs/>
        </w:rPr>
      </w:pPr>
      <w:r w:rsidRPr="008B4A1F">
        <w:rPr>
          <w:rFonts w:cstheme="minorHAnsi"/>
          <w:b/>
        </w:rPr>
        <w:t>Decreto 4798 de 2011:</w:t>
      </w:r>
      <w:r w:rsidRPr="008B4A1F">
        <w:rPr>
          <w:rFonts w:cstheme="minorHAnsi"/>
          <w:bCs/>
        </w:rPr>
        <w:t xml:space="preserve"> </w:t>
      </w:r>
      <w:r w:rsidR="00D54854" w:rsidRPr="008B4A1F">
        <w:rPr>
          <w:rFonts w:cstheme="minorHAnsi"/>
          <w:bCs/>
        </w:rPr>
        <w:t>P</w:t>
      </w:r>
      <w:r w:rsidRPr="008B4A1F">
        <w:rPr>
          <w:rFonts w:cstheme="minorHAnsi"/>
          <w:bCs/>
        </w:rPr>
        <w:t>or el cual se reglamenta parcialmente la Ley 1257 de 2008. Esta norma establece para el Ministerio de Educación Nacional, para las secretarias de educación de entidades territoriales certificadas en educación y para los establecimientos educativos, obligaciones en torno a la identificación, denuncia, prevención y abordaje de situaciones de violencia contra la mujer en el contexto educativo; y regula las acciones de formación y sensibilización de la comunidad educativa frente a las violencias contra la mujer, y estrategias que permitan crear ambientes escolares protectores de situaciones de violencia.</w:t>
      </w:r>
    </w:p>
    <w:p w14:paraId="371F2259" w14:textId="77777777" w:rsidR="00FE5D99" w:rsidRPr="000E0223" w:rsidRDefault="00FE5D99" w:rsidP="00683111">
      <w:pPr>
        <w:contextualSpacing/>
        <w:jc w:val="both"/>
        <w:rPr>
          <w:rFonts w:asciiTheme="minorHAnsi" w:hAnsiTheme="minorHAnsi" w:cstheme="minorHAnsi"/>
          <w:bCs/>
        </w:rPr>
      </w:pPr>
    </w:p>
    <w:p w14:paraId="4F9D9D4B" w14:textId="639DEADA" w:rsidR="00683111" w:rsidRPr="008B4A1F" w:rsidRDefault="00683111" w:rsidP="008B4A1F">
      <w:pPr>
        <w:pStyle w:val="Prrafodelista"/>
        <w:numPr>
          <w:ilvl w:val="0"/>
          <w:numId w:val="18"/>
        </w:numPr>
        <w:jc w:val="both"/>
        <w:rPr>
          <w:rFonts w:cstheme="minorHAnsi"/>
          <w:bCs/>
        </w:rPr>
      </w:pPr>
      <w:r w:rsidRPr="008B4A1F">
        <w:rPr>
          <w:rFonts w:cstheme="minorHAnsi"/>
          <w:b/>
        </w:rPr>
        <w:t>Ley 1542 de 2012:</w:t>
      </w:r>
      <w:r w:rsidRPr="008B4A1F">
        <w:rPr>
          <w:rFonts w:cstheme="minorHAnsi"/>
          <w:bCs/>
        </w:rPr>
        <w:t xml:space="preserve"> Por la cual se reforma el artículo 74 de la Ley 906 de 2004, Código de Procedimiento Penal. Esta Ley suprime el carácter de querellable y desistible a los delitos de violencia intrafamiliar e inasistencia alimentaria y establece la investigación oficiosa de éstos.</w:t>
      </w:r>
    </w:p>
    <w:p w14:paraId="154877B0" w14:textId="1AE21C86" w:rsidR="00FE5D99" w:rsidRPr="000E0223" w:rsidRDefault="00683111" w:rsidP="00683111">
      <w:pPr>
        <w:contextualSpacing/>
        <w:jc w:val="both"/>
        <w:rPr>
          <w:rFonts w:asciiTheme="minorHAnsi" w:hAnsiTheme="minorHAnsi" w:cstheme="minorHAnsi"/>
          <w:bCs/>
        </w:rPr>
      </w:pPr>
      <w:r w:rsidRPr="000E0223">
        <w:rPr>
          <w:rFonts w:asciiTheme="minorHAnsi" w:hAnsiTheme="minorHAnsi" w:cstheme="minorHAnsi"/>
          <w:bCs/>
        </w:rPr>
        <w:tab/>
      </w:r>
    </w:p>
    <w:p w14:paraId="09ACF49D" w14:textId="06D290DB" w:rsidR="00683111" w:rsidRPr="008B4A1F" w:rsidRDefault="00683111" w:rsidP="008B4A1F">
      <w:pPr>
        <w:pStyle w:val="Prrafodelista"/>
        <w:numPr>
          <w:ilvl w:val="0"/>
          <w:numId w:val="18"/>
        </w:numPr>
        <w:jc w:val="both"/>
        <w:rPr>
          <w:rFonts w:cstheme="minorHAnsi"/>
          <w:bCs/>
        </w:rPr>
      </w:pPr>
      <w:r w:rsidRPr="008B4A1F">
        <w:rPr>
          <w:rFonts w:cstheme="minorHAnsi"/>
          <w:b/>
        </w:rPr>
        <w:t>Ley 1639 de 2013:</w:t>
      </w:r>
      <w:r w:rsidRPr="008B4A1F">
        <w:rPr>
          <w:rFonts w:cstheme="minorHAnsi"/>
          <w:bCs/>
        </w:rPr>
        <w:t xml:space="preserve"> Por la cual se fortalecen las medidas de protección a la integridad de las víctimas de crímenes con ácido.</w:t>
      </w:r>
    </w:p>
    <w:p w14:paraId="433584D0" w14:textId="77777777" w:rsidR="00FE5D99" w:rsidRPr="000E0223" w:rsidRDefault="00FE5D99" w:rsidP="00683111">
      <w:pPr>
        <w:contextualSpacing/>
        <w:jc w:val="both"/>
        <w:rPr>
          <w:rFonts w:asciiTheme="minorHAnsi" w:hAnsiTheme="minorHAnsi" w:cstheme="minorHAnsi"/>
          <w:bCs/>
        </w:rPr>
      </w:pPr>
    </w:p>
    <w:p w14:paraId="2F86FA3A" w14:textId="57107314" w:rsidR="00683111" w:rsidRPr="008B4A1F" w:rsidRDefault="00683111" w:rsidP="008B4A1F">
      <w:pPr>
        <w:pStyle w:val="Prrafodelista"/>
        <w:numPr>
          <w:ilvl w:val="0"/>
          <w:numId w:val="18"/>
        </w:numPr>
        <w:jc w:val="both"/>
        <w:rPr>
          <w:rFonts w:cstheme="minorHAnsi"/>
          <w:bCs/>
        </w:rPr>
      </w:pPr>
      <w:r w:rsidRPr="008B4A1F">
        <w:rPr>
          <w:rFonts w:cstheme="minorHAnsi"/>
          <w:b/>
        </w:rPr>
        <w:t>Decreto 1930 de 2013:</w:t>
      </w:r>
      <w:r w:rsidRPr="008B4A1F">
        <w:rPr>
          <w:rFonts w:cstheme="minorHAnsi"/>
          <w:bCs/>
        </w:rPr>
        <w:t xml:space="preserve"> </w:t>
      </w:r>
      <w:r w:rsidR="00D54854" w:rsidRPr="008B4A1F">
        <w:rPr>
          <w:rFonts w:cstheme="minorHAnsi"/>
          <w:bCs/>
        </w:rPr>
        <w:t>P</w:t>
      </w:r>
      <w:r w:rsidRPr="008B4A1F">
        <w:rPr>
          <w:rFonts w:cstheme="minorHAnsi"/>
          <w:bCs/>
        </w:rPr>
        <w:t>or el cual se adopta la Política Pública Nacional de Equidad de Género y se crea una Comisión Intersectorial para su implementación.</w:t>
      </w:r>
    </w:p>
    <w:p w14:paraId="47816862" w14:textId="77777777" w:rsidR="00FE5D99" w:rsidRPr="000E0223" w:rsidRDefault="00FE5D99" w:rsidP="00683111">
      <w:pPr>
        <w:contextualSpacing/>
        <w:jc w:val="both"/>
        <w:rPr>
          <w:rFonts w:asciiTheme="minorHAnsi" w:hAnsiTheme="minorHAnsi" w:cstheme="minorHAnsi"/>
          <w:bCs/>
        </w:rPr>
      </w:pPr>
    </w:p>
    <w:p w14:paraId="683A3E7C" w14:textId="08A48C87" w:rsidR="00683111" w:rsidRPr="008B4A1F" w:rsidRDefault="00683111" w:rsidP="008B4A1F">
      <w:pPr>
        <w:pStyle w:val="Prrafodelista"/>
        <w:numPr>
          <w:ilvl w:val="0"/>
          <w:numId w:val="18"/>
        </w:numPr>
        <w:jc w:val="both"/>
        <w:rPr>
          <w:rFonts w:cstheme="minorHAnsi"/>
          <w:bCs/>
        </w:rPr>
      </w:pPr>
      <w:r w:rsidRPr="008B4A1F">
        <w:rPr>
          <w:rFonts w:cstheme="minorHAnsi"/>
          <w:b/>
        </w:rPr>
        <w:t>Decreto 1480 de 2014:</w:t>
      </w:r>
      <w:r w:rsidRPr="008B4A1F">
        <w:rPr>
          <w:rFonts w:cstheme="minorHAnsi"/>
          <w:bCs/>
        </w:rPr>
        <w:t xml:space="preserve"> Por el cual se declara el 25 mayo como el Día Nacional por la Dignidad de las Mujeres víctimas de violencia sexual en el marco del conflicto armado interno, también como medida de reparación individual con impacto colectivo, frente a los hechos sufridos por la periodista Jineth Bedoya Lima.</w:t>
      </w:r>
    </w:p>
    <w:p w14:paraId="4E8CC81B" w14:textId="77777777" w:rsidR="00FE5D99" w:rsidRPr="000E0223" w:rsidRDefault="00FE5D99" w:rsidP="00683111">
      <w:pPr>
        <w:contextualSpacing/>
        <w:jc w:val="both"/>
        <w:rPr>
          <w:rFonts w:asciiTheme="minorHAnsi" w:hAnsiTheme="minorHAnsi" w:cstheme="minorHAnsi"/>
          <w:bCs/>
        </w:rPr>
      </w:pPr>
    </w:p>
    <w:p w14:paraId="1D7C1CD3" w14:textId="38CF96A9" w:rsidR="00683111" w:rsidRPr="008B4A1F" w:rsidRDefault="00683111" w:rsidP="008B4A1F">
      <w:pPr>
        <w:pStyle w:val="Prrafodelista"/>
        <w:numPr>
          <w:ilvl w:val="0"/>
          <w:numId w:val="18"/>
        </w:numPr>
        <w:jc w:val="both"/>
        <w:rPr>
          <w:rFonts w:cstheme="minorHAnsi"/>
          <w:bCs/>
        </w:rPr>
      </w:pPr>
      <w:r w:rsidRPr="008B4A1F">
        <w:rPr>
          <w:rFonts w:cstheme="minorHAnsi"/>
          <w:b/>
        </w:rPr>
        <w:t>Ley 1719 de 2014:</w:t>
      </w:r>
      <w:r w:rsidRPr="008B4A1F">
        <w:rPr>
          <w:rFonts w:cstheme="minorHAnsi"/>
          <w:bCs/>
        </w:rPr>
        <w:t xml:space="preserve"> </w:t>
      </w:r>
      <w:r w:rsidR="00A258F8" w:rsidRPr="008B4A1F">
        <w:rPr>
          <w:rFonts w:cstheme="minorHAnsi"/>
          <w:bCs/>
        </w:rPr>
        <w:t>P</w:t>
      </w:r>
      <w:r w:rsidRPr="008B4A1F">
        <w:rPr>
          <w:rFonts w:cstheme="minorHAnsi"/>
          <w:bCs/>
        </w:rPr>
        <w:t>or la cual se modifican algunos artículos de las Leyes 599 de 2000, 906 de 2004 y se adoptan medidas para garantizar el acceso a la justicia de las víctimas de violencia sexual, en especial la violencia sexual con ocasión del conflicto armado. Esta norma retoma las directrices del Estatuto de Roma de la Corte Penal Internacional (1998), en el que se incluyó la violencia sexual en el marco del conflicto armado como un crimen de lesa humanidad. Además, estableció que estos crímenes deben ser atendidos sin importar el tiempo que haya pasado después de haber ocurrido y que no se requiere corroboración de la prueba para demostrarlos.</w:t>
      </w:r>
    </w:p>
    <w:p w14:paraId="2E730857" w14:textId="77777777" w:rsidR="00A258F8" w:rsidRPr="000E0223" w:rsidRDefault="00A258F8" w:rsidP="00683111">
      <w:pPr>
        <w:contextualSpacing/>
        <w:jc w:val="both"/>
        <w:rPr>
          <w:rFonts w:asciiTheme="minorHAnsi" w:hAnsiTheme="minorHAnsi" w:cstheme="minorHAnsi"/>
          <w:bCs/>
        </w:rPr>
      </w:pPr>
    </w:p>
    <w:p w14:paraId="6C2489C9" w14:textId="50C6C32E" w:rsidR="00FE5D99" w:rsidRPr="000E0223" w:rsidRDefault="00FE5D99" w:rsidP="00683111">
      <w:pPr>
        <w:pStyle w:val="Prrafodelista"/>
        <w:numPr>
          <w:ilvl w:val="0"/>
          <w:numId w:val="16"/>
        </w:numPr>
        <w:jc w:val="both"/>
        <w:rPr>
          <w:rFonts w:eastAsia="Times New Roman" w:cstheme="minorHAnsi"/>
        </w:rPr>
      </w:pPr>
      <w:r w:rsidRPr="000E0223">
        <w:rPr>
          <w:rFonts w:eastAsia="Calibri" w:cstheme="minorHAnsi"/>
          <w:b/>
          <w:bCs/>
        </w:rPr>
        <w:t xml:space="preserve">Ley 1761 de 2015: </w:t>
      </w:r>
      <w:r w:rsidRPr="000E0223">
        <w:rPr>
          <w:rFonts w:eastAsia="Times New Roman" w:cstheme="minorHAnsi"/>
          <w:shd w:val="clear" w:color="auto" w:fill="FFFFFF"/>
        </w:rPr>
        <w:t>En Colombia el feminicidio fue tipificado como un delito autónomo por la </w:t>
      </w:r>
      <w:r w:rsidRPr="000E0223">
        <w:rPr>
          <w:rFonts w:eastAsia="Times New Roman" w:cstheme="minorHAnsi"/>
          <w:bdr w:val="none" w:sz="0" w:space="0" w:color="auto" w:frame="1"/>
        </w:rPr>
        <w:t>Ley 1761 de 2015</w:t>
      </w:r>
      <w:r w:rsidRPr="000E0223">
        <w:rPr>
          <w:rStyle w:val="Refdenotaalpie"/>
          <w:rFonts w:eastAsia="Times New Roman" w:cstheme="minorHAnsi"/>
          <w:bdr w:val="none" w:sz="0" w:space="0" w:color="auto" w:frame="1"/>
        </w:rPr>
        <w:footnoteReference w:id="9"/>
      </w:r>
      <w:r w:rsidRPr="000E0223">
        <w:rPr>
          <w:rFonts w:eastAsia="Times New Roman" w:cstheme="minorHAnsi"/>
          <w:shd w:val="clear" w:color="auto" w:fill="FFFFFF"/>
        </w:rPr>
        <w:t>, que lo define como el asesinato de una mujer por su condición de mujer o por motivos de su identidad de género, </w:t>
      </w:r>
      <w:r w:rsidRPr="000E0223">
        <w:rPr>
          <w:rFonts w:eastAsia="Times New Roman" w:cstheme="minorHAnsi"/>
          <w:i/>
          <w:iCs/>
          <w:bdr w:val="none" w:sz="0" w:space="0" w:color="auto" w:frame="1"/>
        </w:rPr>
        <w:t>este tipo penal autónomo será agravado cuando sea cometido por un servidor público, la víctima sea menor de 18 años o mayor de 60, sea cometido por varias personas, le anteceda una agresión sexual o sea perpetrado por la pareja o expareja de la víctima</w:t>
      </w:r>
      <w:r w:rsidRPr="000E0223">
        <w:rPr>
          <w:rFonts w:eastAsia="Times New Roman" w:cstheme="minorHAnsi"/>
          <w:shd w:val="clear" w:color="auto" w:fill="FFFFFF"/>
        </w:rPr>
        <w:t>.</w:t>
      </w:r>
    </w:p>
    <w:p w14:paraId="743A898F" w14:textId="7E7A5A8D" w:rsidR="00FE5D99" w:rsidRPr="000E0223" w:rsidRDefault="00FE5D99" w:rsidP="00FE5D99">
      <w:pPr>
        <w:pStyle w:val="Prrafodelista"/>
        <w:jc w:val="both"/>
        <w:rPr>
          <w:rFonts w:eastAsia="Times New Roman" w:cstheme="minorHAnsi"/>
        </w:rPr>
      </w:pPr>
    </w:p>
    <w:p w14:paraId="24BBD50A" w14:textId="24D5EF9A" w:rsidR="00FE5D99" w:rsidRPr="000E0223" w:rsidRDefault="00683111" w:rsidP="00683111">
      <w:pPr>
        <w:pStyle w:val="Prrafodelista"/>
        <w:numPr>
          <w:ilvl w:val="0"/>
          <w:numId w:val="16"/>
        </w:numPr>
        <w:jc w:val="both"/>
        <w:rPr>
          <w:rFonts w:eastAsia="Times New Roman" w:cstheme="minorHAnsi"/>
        </w:rPr>
      </w:pPr>
      <w:r w:rsidRPr="000E0223">
        <w:rPr>
          <w:rFonts w:cstheme="minorHAnsi"/>
          <w:b/>
        </w:rPr>
        <w:t>Decreto 1314 de 2016:</w:t>
      </w:r>
      <w:r w:rsidRPr="000E0223">
        <w:rPr>
          <w:rFonts w:cstheme="minorHAnsi"/>
          <w:bCs/>
        </w:rPr>
        <w:t xml:space="preserve"> </w:t>
      </w:r>
      <w:r w:rsidR="00A258F8">
        <w:rPr>
          <w:rFonts w:cstheme="minorHAnsi"/>
          <w:bCs/>
        </w:rPr>
        <w:t>P</w:t>
      </w:r>
      <w:r w:rsidRPr="000E0223">
        <w:rPr>
          <w:rFonts w:cstheme="minorHAnsi"/>
          <w:bCs/>
        </w:rPr>
        <w:t>or el cual se crea la Comisión Intersectorial de Garantías para las Mujeres Lideresas y Defensoras de los Derechos Humanos.</w:t>
      </w:r>
    </w:p>
    <w:p w14:paraId="2FB2EEA7" w14:textId="77777777" w:rsidR="00FE5D99" w:rsidRPr="000E0223" w:rsidRDefault="00FE5D99" w:rsidP="00FE5D99">
      <w:pPr>
        <w:pStyle w:val="Prrafodelista"/>
        <w:jc w:val="both"/>
        <w:rPr>
          <w:rFonts w:eastAsia="Times New Roman" w:cstheme="minorHAnsi"/>
        </w:rPr>
      </w:pPr>
    </w:p>
    <w:p w14:paraId="3602BF60" w14:textId="3DAE91A1" w:rsidR="00FE5D99" w:rsidRPr="000E0223" w:rsidRDefault="00FE5D99" w:rsidP="00FE5D99">
      <w:pPr>
        <w:pStyle w:val="Prrafodelista"/>
        <w:numPr>
          <w:ilvl w:val="0"/>
          <w:numId w:val="16"/>
        </w:numPr>
        <w:jc w:val="both"/>
        <w:rPr>
          <w:rFonts w:cstheme="minorHAnsi"/>
          <w:bCs/>
        </w:rPr>
      </w:pPr>
      <w:r w:rsidRPr="000E0223">
        <w:rPr>
          <w:rFonts w:cstheme="minorHAnsi"/>
          <w:b/>
        </w:rPr>
        <w:t>Decreto 1710 de 2020:</w:t>
      </w:r>
      <w:r w:rsidRPr="000E0223">
        <w:rPr>
          <w:rFonts w:cstheme="minorHAnsi"/>
          <w:bCs/>
        </w:rPr>
        <w:t xml:space="preserve"> Adoptó el Mecanismo Articulador para el Abordaje Integral de las Violencias por Razones de Sexo y Género, de las mujeres, niños, niñas y adolescentes, como estrategia de gestión en salud pública y se dictan disposiciones para su implementación.</w:t>
      </w:r>
    </w:p>
    <w:p w14:paraId="342C59A7" w14:textId="77777777" w:rsidR="00683111" w:rsidRPr="000E0223" w:rsidRDefault="00683111" w:rsidP="00935411">
      <w:pPr>
        <w:contextualSpacing/>
        <w:jc w:val="both"/>
        <w:rPr>
          <w:rFonts w:asciiTheme="minorHAnsi" w:hAnsiTheme="minorHAnsi" w:cstheme="minorHAnsi"/>
          <w:bCs/>
        </w:rPr>
      </w:pPr>
    </w:p>
    <w:p w14:paraId="5110B4FD" w14:textId="6558322B" w:rsidR="0060751A" w:rsidRPr="000E0223" w:rsidRDefault="0060751A" w:rsidP="00935411">
      <w:pPr>
        <w:pStyle w:val="Prrafodelista"/>
        <w:numPr>
          <w:ilvl w:val="0"/>
          <w:numId w:val="10"/>
        </w:numPr>
        <w:jc w:val="both"/>
        <w:rPr>
          <w:rFonts w:cstheme="minorHAnsi"/>
          <w:b/>
        </w:rPr>
      </w:pPr>
      <w:r w:rsidRPr="000E0223">
        <w:rPr>
          <w:rFonts w:cstheme="minorHAnsi"/>
          <w:b/>
        </w:rPr>
        <w:t>Ámbito internacional</w:t>
      </w:r>
      <w:r w:rsidR="001A5217" w:rsidRPr="000E0223">
        <w:rPr>
          <w:rFonts w:cstheme="minorHAnsi"/>
          <w:b/>
        </w:rPr>
        <w:t>.</w:t>
      </w:r>
    </w:p>
    <w:p w14:paraId="08FC2954" w14:textId="77777777" w:rsidR="0060751A" w:rsidRPr="000E0223" w:rsidRDefault="0060751A" w:rsidP="00935411">
      <w:pPr>
        <w:contextualSpacing/>
        <w:jc w:val="both"/>
        <w:rPr>
          <w:rFonts w:asciiTheme="minorHAnsi" w:hAnsiTheme="minorHAnsi" w:cstheme="minorHAnsi"/>
        </w:rPr>
      </w:pPr>
    </w:p>
    <w:p w14:paraId="4CCA1FB5" w14:textId="77777777" w:rsidR="0060751A" w:rsidRPr="000E0223" w:rsidRDefault="0060751A" w:rsidP="00935411">
      <w:pPr>
        <w:pStyle w:val="Prrafodelista"/>
        <w:numPr>
          <w:ilvl w:val="0"/>
          <w:numId w:val="7"/>
        </w:numPr>
        <w:jc w:val="both"/>
        <w:rPr>
          <w:rFonts w:cstheme="minorHAnsi"/>
        </w:rPr>
      </w:pPr>
      <w:r w:rsidRPr="000E0223">
        <w:rPr>
          <w:rFonts w:cstheme="minorHAnsi"/>
        </w:rPr>
        <w:t xml:space="preserve">Declaración sobre la Eliminación de la Discriminación contra la Mujer (1967); </w:t>
      </w:r>
    </w:p>
    <w:p w14:paraId="012F3255" w14:textId="77777777" w:rsidR="0060751A" w:rsidRPr="000E0223" w:rsidRDefault="0060751A" w:rsidP="00935411">
      <w:pPr>
        <w:pStyle w:val="Prrafodelista"/>
        <w:numPr>
          <w:ilvl w:val="0"/>
          <w:numId w:val="7"/>
        </w:numPr>
        <w:jc w:val="both"/>
        <w:rPr>
          <w:rFonts w:cstheme="minorHAnsi"/>
        </w:rPr>
      </w:pPr>
      <w:r w:rsidRPr="000E0223">
        <w:rPr>
          <w:rFonts w:cstheme="minorHAnsi"/>
        </w:rPr>
        <w:t>La Convención sobre la Eliminación de todas las formas de Discriminación contra la Mujer (1981);</w:t>
      </w:r>
    </w:p>
    <w:p w14:paraId="0AAA969D" w14:textId="77777777" w:rsidR="0060751A" w:rsidRPr="000E0223" w:rsidRDefault="0060751A" w:rsidP="00935411">
      <w:pPr>
        <w:pStyle w:val="Prrafodelista"/>
        <w:numPr>
          <w:ilvl w:val="0"/>
          <w:numId w:val="7"/>
        </w:numPr>
        <w:jc w:val="both"/>
        <w:rPr>
          <w:rFonts w:cstheme="minorHAnsi"/>
        </w:rPr>
      </w:pPr>
      <w:r w:rsidRPr="000E0223">
        <w:rPr>
          <w:rFonts w:cstheme="minorHAnsi"/>
        </w:rPr>
        <w:t>Declaración sobre la Eliminación de la Violencia en contra de la Mujer (1993);</w:t>
      </w:r>
    </w:p>
    <w:p w14:paraId="4D60AD33" w14:textId="77777777" w:rsidR="0060751A" w:rsidRPr="000E0223" w:rsidRDefault="0060751A" w:rsidP="00935411">
      <w:pPr>
        <w:pStyle w:val="Prrafodelista"/>
        <w:numPr>
          <w:ilvl w:val="0"/>
          <w:numId w:val="7"/>
        </w:numPr>
        <w:jc w:val="both"/>
        <w:rPr>
          <w:rFonts w:cstheme="minorHAnsi"/>
        </w:rPr>
      </w:pPr>
      <w:r w:rsidRPr="000E0223">
        <w:rPr>
          <w:rFonts w:cstheme="minorHAnsi"/>
        </w:rPr>
        <w:t>Conferencia Internacional sobre la Población y el Desarrollo (El Cairo, 1994);</w:t>
      </w:r>
    </w:p>
    <w:p w14:paraId="10E14A4B" w14:textId="77777777" w:rsidR="0060751A" w:rsidRPr="000E0223" w:rsidRDefault="0060751A" w:rsidP="00935411">
      <w:pPr>
        <w:pStyle w:val="Prrafodelista"/>
        <w:numPr>
          <w:ilvl w:val="0"/>
          <w:numId w:val="7"/>
        </w:numPr>
        <w:jc w:val="both"/>
        <w:rPr>
          <w:rFonts w:cstheme="minorHAnsi"/>
        </w:rPr>
      </w:pPr>
      <w:r w:rsidRPr="000E0223">
        <w:rPr>
          <w:rFonts w:cstheme="minorHAnsi"/>
        </w:rPr>
        <w:t>Cuarta Conferencia Mundial sobre la Mujer (Beijing, 1995);</w:t>
      </w:r>
    </w:p>
    <w:p w14:paraId="2DEBE96D" w14:textId="77777777" w:rsidR="0060751A" w:rsidRPr="000E0223" w:rsidRDefault="0060751A" w:rsidP="00935411">
      <w:pPr>
        <w:pStyle w:val="Prrafodelista"/>
        <w:numPr>
          <w:ilvl w:val="0"/>
          <w:numId w:val="7"/>
        </w:numPr>
        <w:jc w:val="both"/>
        <w:rPr>
          <w:rFonts w:cstheme="minorHAnsi"/>
        </w:rPr>
      </w:pPr>
      <w:r w:rsidRPr="000E0223">
        <w:rPr>
          <w:rFonts w:cstheme="minorHAnsi"/>
        </w:rPr>
        <w:t xml:space="preserve">En América Latina: Convención Interamericana para Prevenir, Castigar y Erradicar la Violencia Contra la Mujer (1995); y </w:t>
      </w:r>
    </w:p>
    <w:p w14:paraId="4E66CDB1" w14:textId="77777777" w:rsidR="0060751A" w:rsidRPr="000E0223" w:rsidRDefault="0060751A" w:rsidP="00935411">
      <w:pPr>
        <w:pStyle w:val="Prrafodelista"/>
        <w:numPr>
          <w:ilvl w:val="0"/>
          <w:numId w:val="7"/>
        </w:numPr>
        <w:jc w:val="both"/>
        <w:rPr>
          <w:rFonts w:cstheme="minorHAnsi"/>
        </w:rPr>
      </w:pPr>
      <w:r w:rsidRPr="000E0223">
        <w:rPr>
          <w:rFonts w:cstheme="minorHAnsi"/>
        </w:rPr>
        <w:t>Resolución del Fondo de Población de Naciones Unidas, en la que se declara la violencia contra la mujer como una “Prioridad de Salud Pública” (1999).</w:t>
      </w:r>
    </w:p>
    <w:p w14:paraId="58EDE9FF" w14:textId="395D3948" w:rsidR="0060751A" w:rsidRPr="000E0223" w:rsidRDefault="0060751A" w:rsidP="00935411">
      <w:pPr>
        <w:pStyle w:val="Prrafodelista"/>
        <w:numPr>
          <w:ilvl w:val="0"/>
          <w:numId w:val="7"/>
        </w:numPr>
        <w:jc w:val="both"/>
        <w:rPr>
          <w:rFonts w:cstheme="minorHAnsi"/>
        </w:rPr>
      </w:pPr>
      <w:r w:rsidRPr="000E0223">
        <w:rPr>
          <w:rFonts w:eastAsia="Times New Roman" w:cstheme="minorHAnsi"/>
        </w:rPr>
        <w:t>Resolución 1325 de 2000, del Consejo de Seguridad de Naciones Unidas: Se encarga de instar a los Estados Parte de Naciones Unidas, a generar acciones para el aumento de la participación de las mujeres en los niveles de adopción de decisiones en la solución de conflictos y los procesos de paz.</w:t>
      </w:r>
    </w:p>
    <w:p w14:paraId="3A36CEA7" w14:textId="486B5F84" w:rsidR="0060751A" w:rsidRPr="000E0223" w:rsidRDefault="0060751A" w:rsidP="00935411">
      <w:pPr>
        <w:pStyle w:val="Prrafodelista"/>
        <w:numPr>
          <w:ilvl w:val="0"/>
          <w:numId w:val="7"/>
        </w:numPr>
        <w:jc w:val="both"/>
        <w:rPr>
          <w:rFonts w:eastAsia="Times New Roman" w:cstheme="minorHAnsi"/>
        </w:rPr>
      </w:pPr>
      <w:r w:rsidRPr="000E0223">
        <w:rPr>
          <w:rFonts w:eastAsia="Times New Roman" w:cstheme="minorHAnsi"/>
        </w:rPr>
        <w:t>Consenso de Quito de 2007: Se delinean los compromisos de los países firmantes, entre los cuales está Colombia, para garantizar la plena participación de las mujeres en cargos públicos y de representación política con el fin de alcanzar la paridad en la institucionalidad estatal (poderes ejecutivos, legislativo, judicial y regímenes especiales y autónomos) y en los ámbitos nacional y local, como objetivo de las democracias latinoamericanas y caribeñas.</w:t>
      </w:r>
    </w:p>
    <w:p w14:paraId="63A2AF89" w14:textId="77777777" w:rsidR="0060751A" w:rsidRPr="000E0223" w:rsidRDefault="0060751A" w:rsidP="00935411">
      <w:pPr>
        <w:pStyle w:val="Prrafodelista"/>
        <w:jc w:val="both"/>
        <w:rPr>
          <w:rFonts w:eastAsia="Times New Roman" w:cstheme="minorHAnsi"/>
          <w:lang w:eastAsia="es-ES_tradnl"/>
        </w:rPr>
      </w:pPr>
    </w:p>
    <w:p w14:paraId="733516EC" w14:textId="77777777" w:rsidR="0060751A" w:rsidRPr="000E0223" w:rsidRDefault="0060751A" w:rsidP="00935411">
      <w:pPr>
        <w:contextualSpacing/>
        <w:jc w:val="both"/>
        <w:rPr>
          <w:rFonts w:asciiTheme="minorHAnsi" w:hAnsiTheme="minorHAnsi" w:cstheme="minorHAnsi"/>
        </w:rPr>
      </w:pPr>
      <w:r w:rsidRPr="000E0223">
        <w:rPr>
          <w:rFonts w:asciiTheme="minorHAnsi" w:hAnsiTheme="minorHAnsi" w:cstheme="minorHAnsi"/>
        </w:rPr>
        <w:t>Además, se pueden considerar la Declaración Universal de Derechos Humanos, 1948; la Convención Americana sobre Derechos Humanos (Pacto de San José), 1969; y la Recomendación número 19 del Comité de Expertas de la Convención sobre la eliminación de todas las formas de discriminación en contra de la mujer, 1992.</w:t>
      </w:r>
    </w:p>
    <w:p w14:paraId="5892858E" w14:textId="77777777" w:rsidR="00253AF7" w:rsidRPr="000E0223" w:rsidRDefault="00253AF7" w:rsidP="00935411">
      <w:pPr>
        <w:contextualSpacing/>
        <w:jc w:val="both"/>
        <w:rPr>
          <w:rFonts w:asciiTheme="minorHAnsi" w:hAnsiTheme="minorHAnsi" w:cstheme="minorHAnsi"/>
          <w:b/>
        </w:rPr>
      </w:pPr>
    </w:p>
    <w:p w14:paraId="15CAB449" w14:textId="4F17F740" w:rsidR="00A9381A" w:rsidRPr="000E0223" w:rsidRDefault="00515041" w:rsidP="00935411">
      <w:pPr>
        <w:pStyle w:val="Prrafodelista"/>
        <w:numPr>
          <w:ilvl w:val="0"/>
          <w:numId w:val="10"/>
        </w:numPr>
        <w:jc w:val="both"/>
        <w:rPr>
          <w:rFonts w:eastAsia="Calibri" w:cstheme="minorHAnsi"/>
          <w:b/>
          <w:bCs/>
        </w:rPr>
      </w:pPr>
      <w:r w:rsidRPr="000E0223">
        <w:rPr>
          <w:rFonts w:cstheme="minorHAnsi"/>
          <w:b/>
        </w:rPr>
        <w:t>Justificación</w:t>
      </w:r>
      <w:r w:rsidR="001A5217" w:rsidRPr="000E0223">
        <w:rPr>
          <w:rFonts w:cstheme="minorHAnsi"/>
          <w:b/>
        </w:rPr>
        <w:t>.</w:t>
      </w:r>
    </w:p>
    <w:p w14:paraId="366BF8D6" w14:textId="77777777" w:rsidR="00A9381A" w:rsidRPr="000E0223" w:rsidRDefault="00A9381A" w:rsidP="00935411">
      <w:pPr>
        <w:contextualSpacing/>
        <w:jc w:val="both"/>
        <w:rPr>
          <w:rFonts w:asciiTheme="minorHAnsi" w:eastAsia="Calibri" w:hAnsiTheme="minorHAnsi" w:cstheme="minorHAnsi"/>
          <w:b/>
          <w:bCs/>
        </w:rPr>
      </w:pPr>
    </w:p>
    <w:p w14:paraId="6780D1A2" w14:textId="6832C4FA" w:rsidR="00766273" w:rsidRPr="000E0223" w:rsidRDefault="000B13A0" w:rsidP="000B13A0">
      <w:pPr>
        <w:contextualSpacing/>
        <w:jc w:val="both"/>
        <w:rPr>
          <w:rFonts w:asciiTheme="minorHAnsi" w:hAnsiTheme="minorHAnsi" w:cstheme="minorHAnsi"/>
        </w:rPr>
      </w:pPr>
      <w:r w:rsidRPr="000E0223">
        <w:rPr>
          <w:rFonts w:asciiTheme="minorHAnsi" w:eastAsia="Calibri" w:hAnsiTheme="minorHAnsi" w:cstheme="minorHAnsi"/>
        </w:rPr>
        <w:t xml:space="preserve">Según las cifras de la Fiscalía General de la Nación – SPOA, consolidadas por el Observatorio Colombiano de las Mujeres, en el año 2020 fueron asesinadas 175 mujeres por el hecho de serlo, cifra </w:t>
      </w:r>
      <w:r w:rsidR="00AB6BE6" w:rsidRPr="000E0223">
        <w:rPr>
          <w:rFonts w:asciiTheme="minorHAnsi" w:eastAsia="Calibri" w:hAnsiTheme="minorHAnsi" w:cstheme="minorHAnsi"/>
        </w:rPr>
        <w:t>que,</w:t>
      </w:r>
      <w:r w:rsidRPr="000E0223">
        <w:rPr>
          <w:rFonts w:asciiTheme="minorHAnsi" w:eastAsia="Calibri" w:hAnsiTheme="minorHAnsi" w:cstheme="minorHAnsi"/>
        </w:rPr>
        <w:t xml:space="preserve"> si bien muestra una reducción frente al año 2019, en la que se presentaron 227 feminicidios, si muestra que en Departamentos como Valle del Cauca, Atlántico, Bolívar y Quindío se ha presentado un preocupante incremento. </w:t>
      </w:r>
    </w:p>
    <w:p w14:paraId="4B6A07B8" w14:textId="77777777" w:rsidR="00766273" w:rsidRPr="000E0223" w:rsidRDefault="00766273" w:rsidP="00935411">
      <w:pPr>
        <w:contextualSpacing/>
        <w:rPr>
          <w:rFonts w:asciiTheme="minorHAnsi" w:hAnsiTheme="minorHAnsi" w:cstheme="minorHAnsi"/>
        </w:rPr>
      </w:pPr>
    </w:p>
    <w:tbl>
      <w:tblPr>
        <w:tblW w:w="6900" w:type="dxa"/>
        <w:jc w:val="center"/>
        <w:tblCellMar>
          <w:left w:w="0" w:type="dxa"/>
          <w:right w:w="0" w:type="dxa"/>
        </w:tblCellMar>
        <w:tblLook w:val="0600" w:firstRow="0" w:lastRow="0" w:firstColumn="0" w:lastColumn="0" w:noHBand="1" w:noVBand="1"/>
      </w:tblPr>
      <w:tblGrid>
        <w:gridCol w:w="2320"/>
        <w:gridCol w:w="800"/>
        <w:gridCol w:w="1260"/>
        <w:gridCol w:w="1260"/>
        <w:gridCol w:w="1260"/>
      </w:tblGrid>
      <w:tr w:rsidR="00253AF7" w:rsidRPr="000E0223" w14:paraId="1E1DE838" w14:textId="77777777" w:rsidTr="009C537C">
        <w:trPr>
          <w:trHeight w:val="339"/>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046DF023"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Departamento</w:t>
            </w:r>
          </w:p>
        </w:tc>
        <w:tc>
          <w:tcPr>
            <w:tcW w:w="80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08A22E7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2019</w:t>
            </w:r>
          </w:p>
        </w:tc>
        <w:tc>
          <w:tcPr>
            <w:tcW w:w="126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50DDEE43"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2020</w:t>
            </w:r>
          </w:p>
        </w:tc>
        <w:tc>
          <w:tcPr>
            <w:tcW w:w="126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6D0A686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Diferencia</w:t>
            </w:r>
          </w:p>
        </w:tc>
        <w:tc>
          <w:tcPr>
            <w:tcW w:w="126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43548FD0"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w:t>
            </w:r>
          </w:p>
        </w:tc>
      </w:tr>
      <w:tr w:rsidR="00253AF7" w:rsidRPr="000E0223" w14:paraId="41E12925"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C62750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Antioquia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830485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F54E1E4"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6AB3F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86867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-20%</w:t>
            </w:r>
          </w:p>
        </w:tc>
      </w:tr>
      <w:tr w:rsidR="00253AF7" w:rsidRPr="000E0223" w14:paraId="39A1940A"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5F446D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Arauca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4E43C7"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08B006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F9C85A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C1388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-100%</w:t>
            </w:r>
          </w:p>
        </w:tc>
      </w:tr>
      <w:tr w:rsidR="00253AF7" w:rsidRPr="000E0223" w14:paraId="09FD0B52"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6B9220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Atlántico</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5BD4BE"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9</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8FD413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6BB735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0445EF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33%</w:t>
            </w:r>
          </w:p>
        </w:tc>
      </w:tr>
      <w:tr w:rsidR="00253AF7" w:rsidRPr="000E0223" w14:paraId="40E86419"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BA8028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BOGOTÁ, D. C.</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770384"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CE9114"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EA099F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3F493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-24%</w:t>
            </w:r>
          </w:p>
        </w:tc>
      </w:tr>
      <w:tr w:rsidR="00253AF7" w:rsidRPr="000E0223" w14:paraId="5EB2C3D4"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54F7D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Bolívar</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CB59887"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DA9323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EF7F9D0"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A37833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57%</w:t>
            </w:r>
          </w:p>
        </w:tc>
      </w:tr>
      <w:tr w:rsidR="00253AF7" w:rsidRPr="000E0223" w14:paraId="59431FAC"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0F81D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Boyaca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F50F8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61F35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8C0C16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C81E67"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-60%</w:t>
            </w:r>
          </w:p>
        </w:tc>
      </w:tr>
      <w:tr w:rsidR="00253AF7" w:rsidRPr="000E0223" w14:paraId="0FCBBF88"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F22E38B"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Caldas</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80586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CD8DC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EC554C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3521A67"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-50%</w:t>
            </w:r>
          </w:p>
        </w:tc>
      </w:tr>
      <w:tr w:rsidR="00253AF7" w:rsidRPr="000E0223" w14:paraId="07C6BA80"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7F7D48"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Caquetá</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F5E177"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AD74F7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10FB19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1DAEC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r>
      <w:tr w:rsidR="00253AF7" w:rsidRPr="000E0223" w14:paraId="43C3ABDC"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DED686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Casanare</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CC6368"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0E7B0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191904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85804F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-20%</w:t>
            </w:r>
          </w:p>
        </w:tc>
      </w:tr>
      <w:tr w:rsidR="00253AF7" w:rsidRPr="000E0223" w14:paraId="0DB319A1"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A4E3E0"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Cauca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4C6D0C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8</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4367C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8</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6F16488"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AA9F6E"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r>
      <w:tr w:rsidR="00253AF7" w:rsidRPr="000E0223" w14:paraId="0EDC45F8"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AEAE0B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Cesar</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FBBEBA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4B51D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F8F4A1E"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1B56C3"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-29%</w:t>
            </w:r>
          </w:p>
        </w:tc>
      </w:tr>
      <w:tr w:rsidR="00253AF7" w:rsidRPr="000E0223" w14:paraId="72B2F339"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74E76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Chocó</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DD352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F4BF20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8FE0F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DB70E77"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r>
      <w:tr w:rsidR="00253AF7" w:rsidRPr="000E0223" w14:paraId="52B6606C"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629C59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Córdoba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B8F3E9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1616B9E"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16A65C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9CFC49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300%</w:t>
            </w:r>
          </w:p>
        </w:tc>
      </w:tr>
      <w:tr w:rsidR="00253AF7" w:rsidRPr="000E0223" w14:paraId="64402600"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99E0193"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Cundinamarca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DAF4548"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8</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01D60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97D1348"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E5955E0"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-13%</w:t>
            </w:r>
          </w:p>
        </w:tc>
      </w:tr>
      <w:tr w:rsidR="00253AF7" w:rsidRPr="000E0223" w14:paraId="6D435AD7"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FEAD9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Guainía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570AD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46E943"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D6F9A6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D839DA3"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r>
      <w:tr w:rsidR="00253AF7" w:rsidRPr="000E0223" w14:paraId="526D4A13"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C00E83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Guaviare</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9D92E1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C922D4"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4A2B5B"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6E2424"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-100%</w:t>
            </w:r>
          </w:p>
        </w:tc>
      </w:tr>
      <w:tr w:rsidR="00253AF7" w:rsidRPr="000E0223" w14:paraId="28657EF8"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BFA24E"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Huila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3C2574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19B7A44"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4AE4803"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D0D759B"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-17%</w:t>
            </w:r>
          </w:p>
        </w:tc>
      </w:tr>
      <w:tr w:rsidR="00253AF7" w:rsidRPr="000E0223" w14:paraId="1BAD4B3D"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8C4CAC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La Guajira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A34614"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2C4195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80C5780"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C8594E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-100%</w:t>
            </w:r>
          </w:p>
        </w:tc>
      </w:tr>
      <w:tr w:rsidR="00253AF7" w:rsidRPr="000E0223" w14:paraId="41FFEE41"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22C3248"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Magdalena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91ED2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D444B8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8</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119F9B"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F24CE0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-38%</w:t>
            </w:r>
          </w:p>
        </w:tc>
      </w:tr>
      <w:tr w:rsidR="00253AF7" w:rsidRPr="000E0223" w14:paraId="09E224E9"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264110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Meta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3EEE69B"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F119BB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18F289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15581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-40%</w:t>
            </w:r>
          </w:p>
        </w:tc>
      </w:tr>
      <w:tr w:rsidR="00253AF7" w:rsidRPr="000E0223" w14:paraId="5DD09FF0"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3AEAB87"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Nariño</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EF72C5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9</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6BE3D7"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105C5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FB42A8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-67%</w:t>
            </w:r>
          </w:p>
        </w:tc>
      </w:tr>
      <w:tr w:rsidR="00253AF7" w:rsidRPr="000E0223" w14:paraId="1B34FAEA"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7948FA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Norte de Santander</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958E9B8"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0AF3B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346BF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41F2E0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-75%</w:t>
            </w:r>
          </w:p>
        </w:tc>
      </w:tr>
      <w:tr w:rsidR="00253AF7" w:rsidRPr="000E0223" w14:paraId="225B60F7"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8AA3F8"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Putumayo</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3C14D71"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9C4B48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4F708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9C7C5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r>
      <w:tr w:rsidR="00253AF7" w:rsidRPr="000E0223" w14:paraId="798E9E45"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A39629"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Quindío</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C45FB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999C0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0334D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A102CA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 </w:t>
            </w:r>
          </w:p>
        </w:tc>
      </w:tr>
      <w:tr w:rsidR="00253AF7" w:rsidRPr="000E0223" w14:paraId="484A9092"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5AAA7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Risaralda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44A5234"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40469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6E012E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D42D74E"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-100%</w:t>
            </w:r>
          </w:p>
        </w:tc>
      </w:tr>
      <w:tr w:rsidR="00253AF7" w:rsidRPr="000E0223" w14:paraId="5D00EF92"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99049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Santander</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C51B64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CA75DE"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318A8B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40CE02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0%</w:t>
            </w:r>
          </w:p>
        </w:tc>
      </w:tr>
      <w:tr w:rsidR="00253AF7" w:rsidRPr="000E0223" w14:paraId="43D50F52"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F3A0FD"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Sucre</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873C16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D089A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3DACB4"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17318E"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-50%</w:t>
            </w:r>
          </w:p>
        </w:tc>
      </w:tr>
      <w:tr w:rsidR="00253AF7" w:rsidRPr="000E0223" w14:paraId="17A05467"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FB984A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Tolima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B228F32"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7DC6887"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DA2C428"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4C0673"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-50%</w:t>
            </w:r>
          </w:p>
        </w:tc>
      </w:tr>
      <w:tr w:rsidR="00253AF7" w:rsidRPr="000E0223" w14:paraId="3BACC854"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CD2B92C"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Valle del Cauca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B16D14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29</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568952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2E974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E6ECC9F"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lang w:val="es-CO"/>
              </w:rPr>
              <w:t>3%</w:t>
            </w:r>
          </w:p>
        </w:tc>
      </w:tr>
      <w:tr w:rsidR="00253AF7" w:rsidRPr="000E0223" w14:paraId="2C2115A9" w14:textId="77777777" w:rsidTr="009C537C">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8E0CD0"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Total general</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8E80A5"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227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7EA282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175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D138E26"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-52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2413F2A" w14:textId="77777777" w:rsidR="00FE4A09" w:rsidRPr="000E0223" w:rsidRDefault="00FE4A09" w:rsidP="00935411">
            <w:pPr>
              <w:contextualSpacing/>
              <w:jc w:val="both"/>
              <w:rPr>
                <w:rFonts w:asciiTheme="minorHAnsi" w:hAnsiTheme="minorHAnsi" w:cstheme="minorHAnsi"/>
                <w:lang w:val="es-CO"/>
              </w:rPr>
            </w:pPr>
            <w:r w:rsidRPr="000E0223">
              <w:rPr>
                <w:rFonts w:asciiTheme="minorHAnsi" w:hAnsiTheme="minorHAnsi" w:cstheme="minorHAnsi"/>
                <w:b/>
                <w:bCs/>
                <w:lang w:val="es-CO"/>
              </w:rPr>
              <w:t>-22,9%</w:t>
            </w:r>
          </w:p>
        </w:tc>
      </w:tr>
    </w:tbl>
    <w:p w14:paraId="6AB31E3A" w14:textId="7AEB0ECC" w:rsidR="00FE4A09" w:rsidRPr="000E0223" w:rsidRDefault="00FE4A09" w:rsidP="00935411">
      <w:pPr>
        <w:contextualSpacing/>
        <w:jc w:val="both"/>
        <w:rPr>
          <w:rFonts w:asciiTheme="minorHAnsi" w:hAnsiTheme="minorHAnsi" w:cstheme="minorHAnsi"/>
        </w:rPr>
      </w:pPr>
      <w:r w:rsidRPr="000E0223">
        <w:rPr>
          <w:rFonts w:asciiTheme="minorHAnsi" w:hAnsiTheme="minorHAnsi" w:cstheme="minorHAnsi"/>
          <w:noProof/>
          <w:lang w:val="es-CO" w:eastAsia="es-CO"/>
        </w:rPr>
        <mc:AlternateContent>
          <mc:Choice Requires="wps">
            <w:drawing>
              <wp:anchor distT="0" distB="0" distL="114300" distR="114300" simplePos="0" relativeHeight="251661312" behindDoc="0" locked="0" layoutInCell="1" allowOverlap="1" wp14:anchorId="6DC87C1C" wp14:editId="26A5EBC4">
                <wp:simplePos x="0" y="0"/>
                <wp:positionH relativeFrom="column">
                  <wp:posOffset>685563</wp:posOffset>
                </wp:positionH>
                <wp:positionV relativeFrom="paragraph">
                  <wp:posOffset>35295</wp:posOffset>
                </wp:positionV>
                <wp:extent cx="5104263" cy="600075"/>
                <wp:effectExtent l="0" t="0" r="0" b="0"/>
                <wp:wrapNone/>
                <wp:docPr id="17" name="CuadroTexto 16">
                  <a:extLst xmlns:a="http://schemas.openxmlformats.org/drawingml/2006/main">
                    <a:ext uri="{FF2B5EF4-FFF2-40B4-BE49-F238E27FC236}">
                      <a16:creationId xmlns:a16="http://schemas.microsoft.com/office/drawing/2014/main" id="{55E9FF24-9FC7-4EE3-BCC3-04E960C5BEB6}"/>
                    </a:ext>
                  </a:extLst>
                </wp:docPr>
                <wp:cNvGraphicFramePr/>
                <a:graphic xmlns:a="http://schemas.openxmlformats.org/drawingml/2006/main">
                  <a:graphicData uri="http://schemas.microsoft.com/office/word/2010/wordprocessingShape">
                    <wps:wsp>
                      <wps:cNvSpPr txBox="1"/>
                      <wps:spPr>
                        <a:xfrm>
                          <a:off x="0" y="0"/>
                          <a:ext cx="5104263" cy="600075"/>
                        </a:xfrm>
                        <a:prstGeom prst="rect">
                          <a:avLst/>
                        </a:prstGeom>
                        <a:noFill/>
                      </wps:spPr>
                      <wps:txbx>
                        <w:txbxContent>
                          <w:p w14:paraId="068F342F" w14:textId="190160FF" w:rsidR="001E580D" w:rsidRDefault="001E580D" w:rsidP="00FE4A09">
                            <w:pPr>
                              <w:rPr>
                                <w:rFonts w:asciiTheme="majorHAnsi" w:hAnsi="Calibri Light"/>
                                <w:b/>
                                <w:bCs/>
                                <w:color w:val="002060"/>
                                <w:kern w:val="24"/>
                                <w:sz w:val="22"/>
                                <w:szCs w:val="22"/>
                              </w:rPr>
                            </w:pPr>
                            <w:r>
                              <w:rPr>
                                <w:rFonts w:asciiTheme="majorHAnsi" w:hAnsi="Calibri Light"/>
                                <w:b/>
                                <w:bCs/>
                                <w:color w:val="002060"/>
                                <w:kern w:val="24"/>
                                <w:sz w:val="22"/>
                                <w:szCs w:val="22"/>
                              </w:rPr>
                              <w:t xml:space="preserve">Fuente: </w:t>
                            </w:r>
                            <w:r>
                              <w:rPr>
                                <w:rFonts w:asciiTheme="majorHAnsi" w:hAnsi="Calibri Light"/>
                                <w:b/>
                                <w:bCs/>
                                <w:color w:val="002060"/>
                                <w:kern w:val="24"/>
                                <w:sz w:val="22"/>
                                <w:szCs w:val="22"/>
                                <w:lang w:val="es-ES"/>
                              </w:rPr>
                              <w:t>Fiscalía General de la Nación-SPOA, 2020</w:t>
                            </w:r>
                            <w:r>
                              <w:rPr>
                                <w:rFonts w:asciiTheme="majorHAnsi" w:hAnsi="Calibri Light"/>
                                <w:b/>
                                <w:bCs/>
                                <w:color w:val="002060"/>
                                <w:kern w:val="24"/>
                                <w:sz w:val="22"/>
                                <w:szCs w:val="22"/>
                              </w:rPr>
                              <w:t xml:space="preserve">. </w:t>
                            </w:r>
                          </w:p>
                        </w:txbxContent>
                      </wps:txbx>
                      <wps:bodyPr wrap="square">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C87C1C" id="_x0000_t202" coordsize="21600,21600" o:spt="202" path="m,l,21600r21600,l21600,xe">
                <v:stroke joinstyle="miter"/>
                <v:path gradientshapeok="t" o:connecttype="rect"/>
              </v:shapetype>
              <v:shape id="CuadroTexto 16" o:spid="_x0000_s1026" type="#_x0000_t202" style="position:absolute;left:0;text-align:left;margin-left:54pt;margin-top:2.8pt;width:401.9pt;height:4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" filled="f" stroked="f">
                <v:textbox style="mso-fit-shape-to-text:t">
                  <w:txbxContent>
                    <w:p w14:paraId="068F342F" w14:textId="190160FF" w:rsidR="001E580D" w:rsidRDefault="001E580D" w:rsidP="00FE4A09">
                      <w:pPr>
                        <w:rPr>
                          <w:rFonts w:asciiTheme="majorHAnsi" w:hAnsi="Calibri Light"/>
                          <w:b/>
                          <w:bCs/>
                          <w:color w:val="002060"/>
                          <w:kern w:val="24"/>
                          <w:sz w:val="22"/>
                          <w:szCs w:val="22"/>
                        </w:rPr>
                      </w:pPr>
                      <w:r>
                        <w:rPr>
                          <w:rFonts w:asciiTheme="majorHAnsi" w:hAnsi="Calibri Light"/>
                          <w:b/>
                          <w:bCs/>
                          <w:color w:val="002060"/>
                          <w:kern w:val="24"/>
                          <w:sz w:val="22"/>
                          <w:szCs w:val="22"/>
                        </w:rPr>
                        <w:t xml:space="preserve">Fuente: </w:t>
                      </w:r>
                      <w:r>
                        <w:rPr>
                          <w:rFonts w:asciiTheme="majorHAnsi" w:hAnsi="Calibri Light"/>
                          <w:b/>
                          <w:bCs/>
                          <w:color w:val="002060"/>
                          <w:kern w:val="24"/>
                          <w:sz w:val="22"/>
                          <w:szCs w:val="22"/>
                          <w:lang w:val="es-ES"/>
                        </w:rPr>
                        <w:t>Fiscalía General de la Nación-SPOA, 2020</w:t>
                      </w:r>
                      <w:r>
                        <w:rPr>
                          <w:rFonts w:asciiTheme="majorHAnsi" w:hAnsi="Calibri Light"/>
                          <w:b/>
                          <w:bCs/>
                          <w:color w:val="002060"/>
                          <w:kern w:val="24"/>
                          <w:sz w:val="22"/>
                          <w:szCs w:val="22"/>
                        </w:rPr>
                        <w:t xml:space="preserve">. </w:t>
                      </w:r>
                    </w:p>
                  </w:txbxContent>
                </v:textbox>
              </v:shape>
            </w:pict>
          </mc:Fallback>
        </mc:AlternateContent>
      </w:r>
    </w:p>
    <w:p w14:paraId="1AF67D15" w14:textId="72EAFAFE" w:rsidR="00FE4A09" w:rsidRPr="000E0223" w:rsidRDefault="00FE4A09" w:rsidP="00935411">
      <w:pPr>
        <w:contextualSpacing/>
        <w:jc w:val="both"/>
        <w:rPr>
          <w:rFonts w:asciiTheme="minorHAnsi" w:hAnsiTheme="minorHAnsi" w:cstheme="minorHAnsi"/>
        </w:rPr>
      </w:pPr>
    </w:p>
    <w:p w14:paraId="06B2677C" w14:textId="181B9871" w:rsidR="000B13A0" w:rsidRPr="000E0223" w:rsidRDefault="000B13A0" w:rsidP="00935411">
      <w:pPr>
        <w:contextualSpacing/>
        <w:jc w:val="both"/>
        <w:rPr>
          <w:rFonts w:asciiTheme="minorHAnsi" w:hAnsiTheme="minorHAnsi" w:cstheme="minorHAnsi"/>
        </w:rPr>
      </w:pPr>
      <w:r w:rsidRPr="000E0223">
        <w:rPr>
          <w:rFonts w:asciiTheme="minorHAnsi" w:hAnsiTheme="minorHAnsi" w:cstheme="minorHAnsi"/>
        </w:rPr>
        <w:t>Ahora bien, estas son las cifras de los homicidios de mujeres que han sido tipificados como feminicidios, sin embargo, las organizaciones de la sociedad civil han documentado un número mucho mayor de feminicidios ocurridos en años anteriores, y en lo corrido del 2021, que corresponden a muertes de mujeres que la Fiscalía Nacional aún no ha tipificado como feminicidios, pero que corresponden a asesinatos de mujeres que posiblemente correspondan a feminicidios, aún sin tipificar por la autoridad competente, y que muestran un preocupante incremento en el número de casos.</w:t>
      </w:r>
    </w:p>
    <w:p w14:paraId="0CD5B805" w14:textId="7E013F9A" w:rsidR="000B13A0" w:rsidRPr="000E0223" w:rsidRDefault="000B13A0" w:rsidP="00935411">
      <w:pPr>
        <w:contextualSpacing/>
        <w:jc w:val="both"/>
        <w:rPr>
          <w:rFonts w:asciiTheme="minorHAnsi" w:hAnsiTheme="minorHAnsi" w:cstheme="minorHAnsi"/>
        </w:rPr>
      </w:pPr>
    </w:p>
    <w:p w14:paraId="10F1E219" w14:textId="3281CA86" w:rsidR="000B13A0" w:rsidRPr="000E0223" w:rsidRDefault="000B13A0" w:rsidP="00935411">
      <w:pPr>
        <w:contextualSpacing/>
        <w:jc w:val="both"/>
        <w:rPr>
          <w:rFonts w:asciiTheme="minorHAnsi" w:hAnsiTheme="minorHAnsi" w:cstheme="minorHAnsi"/>
        </w:rPr>
      </w:pPr>
      <w:r w:rsidRPr="000E0223">
        <w:rPr>
          <w:rFonts w:asciiTheme="minorHAnsi" w:hAnsiTheme="minorHAnsi" w:cstheme="minorHAnsi"/>
        </w:rPr>
        <w:t>El Observatorio de la organización “Feminicidios por Colombia” documentó 630 casos de asesinatos de mujeres por el hecho de serlo (feminicidios) ocurridos en el 2020</w:t>
      </w:r>
      <w:r w:rsidRPr="000E0223">
        <w:rPr>
          <w:rStyle w:val="Refdenotaalpie"/>
          <w:rFonts w:asciiTheme="minorHAnsi" w:hAnsiTheme="minorHAnsi" w:cstheme="minorHAnsi"/>
        </w:rPr>
        <w:footnoteReference w:id="10"/>
      </w:r>
      <w:r w:rsidRPr="000E0223">
        <w:rPr>
          <w:rFonts w:asciiTheme="minorHAnsi" w:hAnsiTheme="minorHAnsi" w:cstheme="minorHAnsi"/>
        </w:rPr>
        <w:t>, más de 3 veces que el reporte de la cifra oficial (FGN -SPOA), como se observa en la siguiente gráfica:</w:t>
      </w:r>
    </w:p>
    <w:p w14:paraId="5F5C2C2C" w14:textId="77777777" w:rsidR="000B13A0" w:rsidRPr="000E0223" w:rsidRDefault="000B13A0" w:rsidP="00935411">
      <w:pPr>
        <w:contextualSpacing/>
        <w:jc w:val="both"/>
        <w:rPr>
          <w:rFonts w:asciiTheme="minorHAnsi" w:hAnsiTheme="minorHAnsi" w:cstheme="minorHAnsi"/>
        </w:rPr>
      </w:pPr>
    </w:p>
    <w:p w14:paraId="6C7F7F83" w14:textId="7F5212A9" w:rsidR="000B13A0" w:rsidRPr="000E0223" w:rsidRDefault="000B13A0" w:rsidP="00935411">
      <w:pPr>
        <w:contextualSpacing/>
        <w:jc w:val="both"/>
        <w:rPr>
          <w:rFonts w:asciiTheme="minorHAnsi" w:hAnsiTheme="minorHAnsi" w:cstheme="minorHAnsi"/>
        </w:rPr>
      </w:pPr>
    </w:p>
    <w:p w14:paraId="0AA2DB21" w14:textId="3777EA11" w:rsidR="000B13A0" w:rsidRPr="000E0223" w:rsidRDefault="000B13A0" w:rsidP="000B13A0">
      <w:pPr>
        <w:contextualSpacing/>
        <w:jc w:val="center"/>
        <w:rPr>
          <w:rFonts w:asciiTheme="minorHAnsi" w:hAnsiTheme="minorHAnsi" w:cstheme="minorHAnsi"/>
        </w:rPr>
      </w:pPr>
      <w:r w:rsidRPr="000E0223">
        <w:rPr>
          <w:rFonts w:asciiTheme="minorHAnsi" w:hAnsiTheme="minorHAnsi" w:cstheme="minorHAnsi"/>
          <w:noProof/>
          <w:lang w:val="es-CO" w:eastAsia="es-CO"/>
        </w:rPr>
        <w:drawing>
          <wp:inline distT="0" distB="0" distL="0" distR="0" wp14:anchorId="0E5B54E9" wp14:editId="619866B5">
            <wp:extent cx="4463594" cy="34804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782" t="16898" r="32373" b="6749"/>
                    <a:stretch/>
                  </pic:blipFill>
                  <pic:spPr bwMode="auto">
                    <a:xfrm>
                      <a:off x="0" y="0"/>
                      <a:ext cx="4492780" cy="3503191"/>
                    </a:xfrm>
                    <a:prstGeom prst="rect">
                      <a:avLst/>
                    </a:prstGeom>
                    <a:ln>
                      <a:noFill/>
                    </a:ln>
                    <a:extLst>
                      <a:ext uri="{53640926-AAD7-44D8-BBD7-CCE9431645EC}">
                        <a14:shadowObscured xmlns:a14="http://schemas.microsoft.com/office/drawing/2010/main"/>
                      </a:ext>
                    </a:extLst>
                  </pic:spPr>
                </pic:pic>
              </a:graphicData>
            </a:graphic>
          </wp:inline>
        </w:drawing>
      </w:r>
    </w:p>
    <w:p w14:paraId="4B2882E2" w14:textId="1E319F9C" w:rsidR="000B13A0" w:rsidRPr="000E0223" w:rsidRDefault="000B13A0" w:rsidP="00935411">
      <w:pPr>
        <w:contextualSpacing/>
        <w:jc w:val="both"/>
        <w:rPr>
          <w:rFonts w:asciiTheme="minorHAnsi" w:hAnsiTheme="minorHAnsi" w:cstheme="minorHAnsi"/>
        </w:rPr>
      </w:pPr>
    </w:p>
    <w:p w14:paraId="70C4D6C5" w14:textId="3B179CD7" w:rsidR="000B13A0" w:rsidRPr="000E0223" w:rsidRDefault="000B13A0" w:rsidP="00935411">
      <w:pPr>
        <w:contextualSpacing/>
        <w:jc w:val="both"/>
        <w:rPr>
          <w:rFonts w:asciiTheme="minorHAnsi" w:hAnsiTheme="minorHAnsi" w:cstheme="minorHAnsi"/>
        </w:rPr>
      </w:pPr>
      <w:r w:rsidRPr="000E0223">
        <w:rPr>
          <w:rFonts w:asciiTheme="minorHAnsi" w:hAnsiTheme="minorHAnsi" w:cstheme="minorHAnsi"/>
        </w:rPr>
        <w:t xml:space="preserve">Además, reportó ese mismo observatorio de la sociedad civil, un preocupante aumento en el número de tentativas de feminicidio, </w:t>
      </w:r>
      <w:r w:rsidR="003C342B" w:rsidRPr="000E0223">
        <w:rPr>
          <w:rFonts w:asciiTheme="minorHAnsi" w:hAnsiTheme="minorHAnsi" w:cstheme="minorHAnsi"/>
        </w:rPr>
        <w:t xml:space="preserve">256 casos en el año 2020, </w:t>
      </w:r>
      <w:r w:rsidRPr="000E0223">
        <w:rPr>
          <w:rFonts w:asciiTheme="minorHAnsi" w:hAnsiTheme="minorHAnsi" w:cstheme="minorHAnsi"/>
        </w:rPr>
        <w:t xml:space="preserve">esto es, aquellos hechos en los que se intenta asesinar a una mujer, pero por circunstancias ajenas a la voluntad del agente (feminicida) no se logra: </w:t>
      </w:r>
    </w:p>
    <w:p w14:paraId="4A0763CB" w14:textId="188C4D39" w:rsidR="000B13A0" w:rsidRPr="000E0223" w:rsidRDefault="000B13A0" w:rsidP="00935411">
      <w:pPr>
        <w:contextualSpacing/>
        <w:jc w:val="both"/>
        <w:rPr>
          <w:rFonts w:asciiTheme="minorHAnsi" w:hAnsiTheme="minorHAnsi" w:cstheme="minorHAnsi"/>
        </w:rPr>
      </w:pPr>
    </w:p>
    <w:p w14:paraId="597B3B74" w14:textId="4C366ED0" w:rsidR="000B13A0" w:rsidRDefault="000B13A0" w:rsidP="000B13A0">
      <w:pPr>
        <w:contextualSpacing/>
        <w:jc w:val="center"/>
        <w:rPr>
          <w:rFonts w:asciiTheme="minorHAnsi" w:hAnsiTheme="minorHAnsi" w:cstheme="minorHAnsi"/>
        </w:rPr>
      </w:pPr>
      <w:r w:rsidRPr="000E0223">
        <w:rPr>
          <w:rFonts w:asciiTheme="minorHAnsi" w:hAnsiTheme="minorHAnsi" w:cstheme="minorHAnsi"/>
          <w:noProof/>
          <w:lang w:val="es-CO" w:eastAsia="es-CO"/>
        </w:rPr>
        <w:drawing>
          <wp:inline distT="0" distB="0" distL="0" distR="0" wp14:anchorId="1CE55B8B" wp14:editId="449A1892">
            <wp:extent cx="4569819" cy="2171690"/>
            <wp:effectExtent l="0" t="0" r="254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399" t="44750" r="32249" b="20978"/>
                    <a:stretch/>
                  </pic:blipFill>
                  <pic:spPr bwMode="auto">
                    <a:xfrm>
                      <a:off x="0" y="0"/>
                      <a:ext cx="4616438" cy="2193844"/>
                    </a:xfrm>
                    <a:prstGeom prst="rect">
                      <a:avLst/>
                    </a:prstGeom>
                    <a:ln>
                      <a:noFill/>
                    </a:ln>
                    <a:extLst>
                      <a:ext uri="{53640926-AAD7-44D8-BBD7-CCE9431645EC}">
                        <a14:shadowObscured xmlns:a14="http://schemas.microsoft.com/office/drawing/2010/main"/>
                      </a:ext>
                    </a:extLst>
                  </pic:spPr>
                </pic:pic>
              </a:graphicData>
            </a:graphic>
          </wp:inline>
        </w:drawing>
      </w:r>
    </w:p>
    <w:p w14:paraId="5F45ECB7" w14:textId="77777777" w:rsidR="00B97FAB" w:rsidRPr="000E0223" w:rsidRDefault="00B97FAB" w:rsidP="000B13A0">
      <w:pPr>
        <w:contextualSpacing/>
        <w:jc w:val="center"/>
        <w:rPr>
          <w:rFonts w:asciiTheme="minorHAnsi" w:hAnsiTheme="minorHAnsi" w:cstheme="minorHAnsi"/>
        </w:rPr>
      </w:pPr>
    </w:p>
    <w:p w14:paraId="54E92B84" w14:textId="01B77FDE" w:rsidR="00FE4A09" w:rsidRPr="000E0223" w:rsidRDefault="000629F2" w:rsidP="00935411">
      <w:pPr>
        <w:contextualSpacing/>
        <w:jc w:val="both"/>
        <w:rPr>
          <w:rFonts w:asciiTheme="minorHAnsi" w:hAnsiTheme="minorHAnsi" w:cstheme="minorHAnsi"/>
        </w:rPr>
      </w:pPr>
      <w:r w:rsidRPr="000E0223">
        <w:rPr>
          <w:rFonts w:asciiTheme="minorHAnsi" w:hAnsiTheme="minorHAnsi" w:cstheme="minorHAnsi"/>
        </w:rPr>
        <w:t xml:space="preserve">La violencia feminicida, de acuerdo con la directora de la Fundación Feminicidios Colombia, Yamile Roncancio Alfonso, </w:t>
      </w:r>
      <w:r w:rsidRPr="000E0223">
        <w:rPr>
          <w:rFonts w:asciiTheme="minorHAnsi" w:hAnsiTheme="minorHAnsi" w:cstheme="minorHAnsi"/>
          <w:i/>
          <w:iCs/>
        </w:rPr>
        <w:t>“Ocurre en especial en los entornos familiares, hogares y viviendas: los lugares más inseguros para las mujeres son sus casas. Además, la mayoría está precedido por violencia intrafamiliar y muchas veces ya se habían hecho denuncias ante las instituciones y no hubo una acción efectiva.”</w:t>
      </w:r>
      <w:r w:rsidRPr="000E0223">
        <w:rPr>
          <w:rFonts w:asciiTheme="minorHAnsi" w:hAnsiTheme="minorHAnsi" w:cstheme="minorHAnsi"/>
        </w:rPr>
        <w:t xml:space="preserve"> (El Espectador, 2021)</w:t>
      </w:r>
      <w:r w:rsidR="009557AF" w:rsidRPr="000E0223">
        <w:rPr>
          <w:rFonts w:asciiTheme="minorHAnsi" w:hAnsiTheme="minorHAnsi" w:cstheme="minorHAnsi"/>
        </w:rPr>
        <w:t>.</w:t>
      </w:r>
    </w:p>
    <w:p w14:paraId="77B1284F" w14:textId="17793E4C" w:rsidR="009557AF" w:rsidRPr="000E0223" w:rsidRDefault="009557AF" w:rsidP="00935411">
      <w:pPr>
        <w:contextualSpacing/>
        <w:jc w:val="both"/>
        <w:rPr>
          <w:rFonts w:asciiTheme="minorHAnsi" w:hAnsiTheme="minorHAnsi" w:cstheme="minorHAnsi"/>
        </w:rPr>
      </w:pPr>
    </w:p>
    <w:p w14:paraId="3D231945" w14:textId="422171AC" w:rsidR="003C342B" w:rsidRPr="000E0223" w:rsidRDefault="003C342B" w:rsidP="003C342B">
      <w:pPr>
        <w:contextualSpacing/>
        <w:jc w:val="both"/>
        <w:rPr>
          <w:rFonts w:asciiTheme="minorHAnsi" w:hAnsiTheme="minorHAnsi" w:cstheme="minorHAnsi"/>
          <w:bCs/>
        </w:rPr>
      </w:pPr>
      <w:r w:rsidRPr="000E0223">
        <w:rPr>
          <w:rFonts w:asciiTheme="minorHAnsi" w:hAnsiTheme="minorHAnsi" w:cstheme="minorHAnsi"/>
          <w:bCs/>
        </w:rPr>
        <w:t>Además, d</w:t>
      </w:r>
      <w:r w:rsidR="00327B44" w:rsidRPr="000E0223">
        <w:rPr>
          <w:rFonts w:asciiTheme="minorHAnsi" w:hAnsiTheme="minorHAnsi" w:cstheme="minorHAnsi"/>
          <w:bCs/>
        </w:rPr>
        <w:t>e</w:t>
      </w:r>
      <w:r w:rsidRPr="000E0223">
        <w:rPr>
          <w:rFonts w:asciiTheme="minorHAnsi" w:hAnsiTheme="minorHAnsi" w:cstheme="minorHAnsi"/>
          <w:bCs/>
        </w:rPr>
        <w:t xml:space="preserve"> acuerdo con la información reportada por el Instituto Nacional Penitenciario y Carcelario se evidencia que la población privada de la libertad por el delito de Feminicidio se encuentra en aumento, lo que preocupa no solo por los elevados casos sino porque en el trascurso del tiempo, existe la posibilidad de que eventualmente estas personas puedan acceder a beneficios o subrogados penales y no pagar la condena completa de un delito que reviste la mayor preocupación y gravedad.</w:t>
      </w:r>
    </w:p>
    <w:p w14:paraId="2157B763" w14:textId="6DBAB3F0" w:rsidR="003C342B" w:rsidRPr="000E0223" w:rsidRDefault="003C342B" w:rsidP="00935411">
      <w:pPr>
        <w:contextualSpacing/>
        <w:jc w:val="both"/>
        <w:rPr>
          <w:rFonts w:asciiTheme="minorHAnsi" w:hAnsiTheme="minorHAnsi" w:cstheme="minorHAnsi"/>
        </w:rPr>
      </w:pPr>
      <w:r w:rsidRPr="000E0223">
        <w:rPr>
          <w:rFonts w:asciiTheme="minorHAnsi" w:hAnsiTheme="minorHAnsi" w:cstheme="minorHAnsi"/>
        </w:rPr>
        <w:t xml:space="preserve"> </w:t>
      </w:r>
    </w:p>
    <w:p w14:paraId="5342F409" w14:textId="722E25AA" w:rsidR="00C55179" w:rsidRPr="000E0223" w:rsidRDefault="00515041" w:rsidP="00935411">
      <w:pPr>
        <w:contextualSpacing/>
        <w:jc w:val="both"/>
        <w:rPr>
          <w:rFonts w:asciiTheme="minorHAnsi" w:hAnsiTheme="minorHAnsi" w:cstheme="minorHAnsi"/>
        </w:rPr>
      </w:pPr>
      <w:r w:rsidRPr="000E0223">
        <w:rPr>
          <w:rFonts w:asciiTheme="minorHAnsi" w:hAnsiTheme="minorHAnsi" w:cstheme="minorHAnsi"/>
          <w:noProof/>
          <w:lang w:val="es-CO" w:eastAsia="es-CO"/>
        </w:rPr>
        <mc:AlternateContent>
          <mc:Choice Requires="wps">
            <w:drawing>
              <wp:anchor distT="0" distB="0" distL="114300" distR="114300" simplePos="0" relativeHeight="251662336" behindDoc="0" locked="0" layoutInCell="1" allowOverlap="1" wp14:anchorId="37318294" wp14:editId="62587F04">
                <wp:simplePos x="0" y="0"/>
                <wp:positionH relativeFrom="column">
                  <wp:posOffset>13970</wp:posOffset>
                </wp:positionH>
                <wp:positionV relativeFrom="paragraph">
                  <wp:posOffset>2843614</wp:posOffset>
                </wp:positionV>
                <wp:extent cx="5608955" cy="135890"/>
                <wp:effectExtent l="12700" t="12700" r="17145" b="16510"/>
                <wp:wrapNone/>
                <wp:docPr id="11" name="Rectángulo redondeado 11"/>
                <wp:cNvGraphicFramePr/>
                <a:graphic xmlns:a="http://schemas.openxmlformats.org/drawingml/2006/main">
                  <a:graphicData uri="http://schemas.microsoft.com/office/word/2010/wordprocessingShape">
                    <wps:wsp>
                      <wps:cNvSpPr/>
                      <wps:spPr>
                        <a:xfrm>
                          <a:off x="0" y="0"/>
                          <a:ext cx="5608955" cy="135890"/>
                        </a:xfrm>
                        <a:prstGeom prst="roundRect">
                          <a:avLst/>
                        </a:prstGeom>
                        <a:noFill/>
                        <a:ln w="254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0F6BD4" id="Rectángulo redondeado 11" o:spid="_x0000_s1026" style="position:absolute;margin-left:1.1pt;margin-top:223.9pt;width:441.65pt;height:10.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" filled="f" strokecolor="#a5a5a5 [3206]" strokeweight="2pt">
                <v:stroke joinstyle="miter"/>
              </v:roundrect>
            </w:pict>
          </mc:Fallback>
        </mc:AlternateContent>
      </w:r>
      <w:r w:rsidRPr="000E0223">
        <w:rPr>
          <w:rFonts w:asciiTheme="minorHAnsi" w:hAnsiTheme="minorHAnsi" w:cstheme="minorHAnsi"/>
          <w:noProof/>
          <w:lang w:val="es-CO" w:eastAsia="es-CO"/>
        </w:rPr>
        <w:drawing>
          <wp:inline distT="0" distB="0" distL="0" distR="0" wp14:anchorId="2E1A904C" wp14:editId="5318859E">
            <wp:extent cx="5607812" cy="3519578"/>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3">
                      <a:extLst>
                        <a:ext uri="{28A0092B-C50C-407E-A947-70E740481C1C}">
                          <a14:useLocalDpi xmlns:a14="http://schemas.microsoft.com/office/drawing/2010/main" val="0"/>
                        </a:ext>
                      </a:extLst>
                    </a:blip>
                    <a:stretch>
                      <a:fillRect/>
                    </a:stretch>
                  </pic:blipFill>
                  <pic:spPr>
                    <a:xfrm>
                      <a:off x="0" y="0"/>
                      <a:ext cx="5704882" cy="3580501"/>
                    </a:xfrm>
                    <a:prstGeom prst="rect">
                      <a:avLst/>
                    </a:prstGeom>
                  </pic:spPr>
                </pic:pic>
              </a:graphicData>
            </a:graphic>
          </wp:inline>
        </w:drawing>
      </w:r>
    </w:p>
    <w:p w14:paraId="7C9511E8" w14:textId="2E95FF5E" w:rsidR="00766273" w:rsidRPr="000E0223" w:rsidRDefault="00766273" w:rsidP="00935411">
      <w:pPr>
        <w:contextualSpacing/>
        <w:jc w:val="both"/>
        <w:rPr>
          <w:rFonts w:asciiTheme="minorHAnsi" w:hAnsiTheme="minorHAnsi" w:cstheme="minorHAnsi"/>
          <w:bCs/>
        </w:rPr>
      </w:pPr>
    </w:p>
    <w:p w14:paraId="5869A234" w14:textId="46E6C4FA" w:rsidR="003C342B" w:rsidRPr="000E0223" w:rsidRDefault="003C342B" w:rsidP="00935411">
      <w:pPr>
        <w:contextualSpacing/>
        <w:jc w:val="both"/>
        <w:rPr>
          <w:rFonts w:asciiTheme="minorHAnsi" w:hAnsiTheme="minorHAnsi" w:cstheme="minorHAnsi"/>
          <w:bCs/>
        </w:rPr>
      </w:pPr>
      <w:r w:rsidRPr="000E0223">
        <w:rPr>
          <w:rFonts w:asciiTheme="minorHAnsi" w:hAnsiTheme="minorHAnsi" w:cstheme="minorHAnsi"/>
          <w:bCs/>
        </w:rPr>
        <w:t xml:space="preserve">Además, es constante el reclamo ciudadano de las familias de las mujeres víctimas de feminicidio frente a la justicia.  Es el mayor clamor de quien ha perdido a su mujer familiar, por causa de la violencia machista en el país, que dada la gravedad de los hechos, y el haber perdido a su madre, a su hermana, a su hija, a su familiar, lo mínimo que esperan es que el agresor o agresores sea judicializado, capturado y que pague con toda la severidad de la ley, la pena impuesta. </w:t>
      </w:r>
    </w:p>
    <w:p w14:paraId="7BDF0DD7" w14:textId="15E9097C" w:rsidR="003C342B" w:rsidRPr="000E0223" w:rsidRDefault="003C342B" w:rsidP="00935411">
      <w:pPr>
        <w:contextualSpacing/>
        <w:jc w:val="both"/>
        <w:rPr>
          <w:rFonts w:asciiTheme="minorHAnsi" w:hAnsiTheme="minorHAnsi" w:cstheme="minorHAnsi"/>
          <w:bCs/>
        </w:rPr>
      </w:pPr>
      <w:r w:rsidRPr="000E0223">
        <w:rPr>
          <w:rFonts w:asciiTheme="minorHAnsi" w:hAnsiTheme="minorHAnsi" w:cstheme="minorHAnsi"/>
          <w:bCs/>
        </w:rPr>
        <w:t>Lamentablemente, es común observar en medios de comunicación y en portales de entidades del Estado, noticias que reportan la libertad de feminicidas (condenados o en investigación) o que a ellos se les beneficia con prisión domiciliaria, y que a la postre terminan cumpliendo en el mismo domicilio que compartían con la víctima (asesinada) o que comparten con la víctima que sobrevivió al feminicidio (tentativa de feminicidio)</w:t>
      </w:r>
      <w:r w:rsidR="007575AC" w:rsidRPr="000E0223">
        <w:rPr>
          <w:rFonts w:asciiTheme="minorHAnsi" w:hAnsiTheme="minorHAnsi" w:cstheme="minorHAnsi"/>
          <w:bCs/>
        </w:rPr>
        <w:t xml:space="preserve"> o en otro domicilio, que puede ser cercano a la víctima</w:t>
      </w:r>
      <w:r w:rsidRPr="000E0223">
        <w:rPr>
          <w:rFonts w:asciiTheme="minorHAnsi" w:hAnsiTheme="minorHAnsi" w:cstheme="minorHAnsi"/>
          <w:bCs/>
        </w:rPr>
        <w:t>, lo que no solo indigna sino que deslegitiman el rol del Estado colombiano, especialmente el rol del aparato judicial en investigar y sancionar con severidad a quienes atentan contra el bien jurídico más preciado: la vida, y eso solo hace que exista un sentimiento de impunidad, de tristeza y descontento generalizado frente a la labor de la justicia en Colombia.</w:t>
      </w:r>
    </w:p>
    <w:p w14:paraId="0DD41721" w14:textId="6D7B36B4" w:rsidR="007575AC" w:rsidRPr="000E0223" w:rsidRDefault="007575AC" w:rsidP="00935411">
      <w:pPr>
        <w:contextualSpacing/>
        <w:jc w:val="both"/>
        <w:rPr>
          <w:rFonts w:asciiTheme="minorHAnsi" w:hAnsiTheme="minorHAnsi" w:cstheme="minorHAnsi"/>
          <w:bCs/>
        </w:rPr>
      </w:pPr>
    </w:p>
    <w:p w14:paraId="3699E7CE" w14:textId="065F93FD" w:rsidR="003C342B" w:rsidRPr="000E0223" w:rsidRDefault="007575AC" w:rsidP="007575AC">
      <w:pPr>
        <w:contextualSpacing/>
        <w:jc w:val="both"/>
        <w:rPr>
          <w:rFonts w:asciiTheme="minorHAnsi" w:hAnsiTheme="minorHAnsi" w:cstheme="minorHAnsi"/>
          <w:bCs/>
        </w:rPr>
      </w:pPr>
      <w:r w:rsidRPr="000E0223">
        <w:rPr>
          <w:rFonts w:asciiTheme="minorHAnsi" w:hAnsiTheme="minorHAnsi" w:cstheme="minorHAnsi"/>
          <w:bCs/>
        </w:rPr>
        <w:t>La Ley 1709 de 2014, en su artículo 25</w:t>
      </w:r>
      <w:r w:rsidRPr="000E0223">
        <w:rPr>
          <w:rStyle w:val="Refdenotaalpie"/>
          <w:rFonts w:asciiTheme="minorHAnsi" w:hAnsiTheme="minorHAnsi" w:cstheme="minorHAnsi"/>
          <w:bCs/>
        </w:rPr>
        <w:footnoteReference w:id="11"/>
      </w:r>
      <w:r w:rsidRPr="000E0223">
        <w:rPr>
          <w:rFonts w:asciiTheme="minorHAnsi" w:hAnsiTheme="minorHAnsi" w:cstheme="minorHAnsi"/>
          <w:bCs/>
        </w:rPr>
        <w:t xml:space="preserve">, intentó frenar esta problemática adicionando el artículo 38D a la Ley 599 de 2000, al señalar que la prisión domiciliaria no se puede cumplir en el mismo domicilio del grupo familiar de la víctima.  Sin embargo, esta medida, solo restringía la medida para no cumplir la domiciliaria, en el mismo domicilio de la víctima, pero si la puede cumplir en otro domicilio (que puede ser cercano a la víctima) y que hace que no se aplique con severidad las penas impuestas al delito de feminicidio.  Además, existen casos en los que -pese a la norma señalada- terminan los condenados o investigados por feminicidios pagando su pena en el mismo domicilio de la víctima. </w:t>
      </w:r>
    </w:p>
    <w:p w14:paraId="1BBD08E2" w14:textId="77777777" w:rsidR="007575AC" w:rsidRPr="000E0223" w:rsidRDefault="007575AC" w:rsidP="007575AC">
      <w:pPr>
        <w:contextualSpacing/>
        <w:jc w:val="both"/>
        <w:rPr>
          <w:rFonts w:asciiTheme="minorHAnsi" w:hAnsiTheme="minorHAnsi" w:cstheme="minorHAnsi"/>
          <w:bCs/>
        </w:rPr>
      </w:pPr>
    </w:p>
    <w:p w14:paraId="4A910823" w14:textId="529F582A" w:rsidR="003C342B" w:rsidRPr="000E0223" w:rsidRDefault="003C342B" w:rsidP="00935411">
      <w:pPr>
        <w:contextualSpacing/>
        <w:jc w:val="both"/>
        <w:rPr>
          <w:rFonts w:asciiTheme="minorHAnsi" w:hAnsiTheme="minorHAnsi" w:cstheme="minorHAnsi"/>
          <w:bCs/>
        </w:rPr>
      </w:pPr>
      <w:r w:rsidRPr="000E0223">
        <w:rPr>
          <w:rFonts w:asciiTheme="minorHAnsi" w:hAnsiTheme="minorHAnsi" w:cstheme="minorHAnsi"/>
          <w:bCs/>
        </w:rPr>
        <w:t xml:space="preserve">Para ilustrar esta problemática, se presentan algunas noticias en este sentido: </w:t>
      </w:r>
    </w:p>
    <w:p w14:paraId="686493A2" w14:textId="75809447" w:rsidR="003C342B" w:rsidRPr="000E0223" w:rsidRDefault="003C342B" w:rsidP="00935411">
      <w:pPr>
        <w:contextualSpacing/>
        <w:jc w:val="both"/>
        <w:rPr>
          <w:rFonts w:asciiTheme="minorHAnsi" w:hAnsiTheme="minorHAnsi" w:cstheme="minorHAnsi"/>
          <w:bCs/>
        </w:rPr>
      </w:pPr>
    </w:p>
    <w:p w14:paraId="60C54D3F" w14:textId="3D419B41" w:rsidR="003C342B" w:rsidRPr="000E0223" w:rsidRDefault="008B4D9D" w:rsidP="008B4D9D">
      <w:pPr>
        <w:pStyle w:val="Prrafodelista"/>
        <w:numPr>
          <w:ilvl w:val="0"/>
          <w:numId w:val="17"/>
        </w:numPr>
        <w:jc w:val="both"/>
        <w:rPr>
          <w:rFonts w:cstheme="minorHAnsi"/>
          <w:b/>
        </w:rPr>
      </w:pPr>
      <w:r w:rsidRPr="000E0223">
        <w:rPr>
          <w:rFonts w:cstheme="minorHAnsi"/>
          <w:b/>
        </w:rPr>
        <w:t>Detención domiciliaria por tentativa de feminicidio contra su compañera sentimental</w:t>
      </w:r>
      <w:r w:rsidRPr="000E0223">
        <w:rPr>
          <w:rStyle w:val="Refdenotaalpie"/>
          <w:rFonts w:cstheme="minorHAnsi"/>
          <w:b/>
        </w:rPr>
        <w:footnoteReference w:id="12"/>
      </w:r>
      <w:r w:rsidRPr="000E0223">
        <w:rPr>
          <w:rFonts w:cstheme="minorHAnsi"/>
          <w:b/>
        </w:rPr>
        <w:t xml:space="preserve">: </w:t>
      </w:r>
    </w:p>
    <w:p w14:paraId="18EDCF9A" w14:textId="2FE4DB60" w:rsidR="008B4D9D" w:rsidRPr="000E0223" w:rsidRDefault="008B4D9D" w:rsidP="008B4D9D">
      <w:pPr>
        <w:jc w:val="both"/>
        <w:rPr>
          <w:rFonts w:asciiTheme="minorHAnsi" w:hAnsiTheme="minorHAnsi" w:cstheme="minorHAnsi"/>
          <w:bCs/>
        </w:rPr>
      </w:pPr>
    </w:p>
    <w:p w14:paraId="79C0CB1D" w14:textId="5433775B" w:rsidR="008B4D9D" w:rsidRPr="000E0223" w:rsidRDefault="008B4D9D" w:rsidP="008B4D9D">
      <w:pPr>
        <w:jc w:val="both"/>
        <w:rPr>
          <w:rFonts w:asciiTheme="minorHAnsi" w:hAnsiTheme="minorHAnsi" w:cstheme="minorHAnsi"/>
          <w:bCs/>
        </w:rPr>
      </w:pPr>
      <w:r w:rsidRPr="000E0223">
        <w:rPr>
          <w:rFonts w:asciiTheme="minorHAnsi" w:hAnsiTheme="minorHAnsi" w:cstheme="minorHAnsi"/>
          <w:bCs/>
        </w:rPr>
        <w:t xml:space="preserve">El día 10 de octubre de 2018 la página web de la Fiscalía General de la Nación reportó detención domiciliaria para el hombre que intentó asesinar a su pareja, con una navaja, y que además tenía antecedentes de violencia con una pareja anterior: </w:t>
      </w:r>
    </w:p>
    <w:p w14:paraId="5576C310" w14:textId="482610F5" w:rsidR="008B4D9D" w:rsidRPr="000E0223" w:rsidRDefault="008B4D9D" w:rsidP="008B4D9D">
      <w:pPr>
        <w:jc w:val="both"/>
        <w:rPr>
          <w:rFonts w:asciiTheme="minorHAnsi" w:hAnsiTheme="minorHAnsi" w:cstheme="minorHAnsi"/>
          <w:bCs/>
        </w:rPr>
      </w:pPr>
    </w:p>
    <w:p w14:paraId="62F04B95" w14:textId="66AD6C22" w:rsidR="008B4D9D" w:rsidRPr="000E0223" w:rsidRDefault="008B4D9D" w:rsidP="00AB6BE6">
      <w:pPr>
        <w:jc w:val="center"/>
        <w:rPr>
          <w:rFonts w:asciiTheme="minorHAnsi" w:hAnsiTheme="minorHAnsi" w:cstheme="minorHAnsi"/>
          <w:bCs/>
        </w:rPr>
      </w:pPr>
      <w:r w:rsidRPr="000E0223">
        <w:rPr>
          <w:rFonts w:asciiTheme="minorHAnsi" w:hAnsiTheme="minorHAnsi" w:cstheme="minorHAnsi"/>
          <w:noProof/>
          <w:lang w:val="es-CO" w:eastAsia="es-CO"/>
        </w:rPr>
        <w:drawing>
          <wp:inline distT="0" distB="0" distL="0" distR="0" wp14:anchorId="76876E34" wp14:editId="2AC5B746">
            <wp:extent cx="4963259" cy="2460022"/>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8" t="3692" r="480" b="8814"/>
                    <a:stretch/>
                  </pic:blipFill>
                  <pic:spPr bwMode="auto">
                    <a:xfrm>
                      <a:off x="0" y="0"/>
                      <a:ext cx="4968482" cy="2462611"/>
                    </a:xfrm>
                    <a:prstGeom prst="rect">
                      <a:avLst/>
                    </a:prstGeom>
                    <a:ln>
                      <a:noFill/>
                    </a:ln>
                    <a:extLst>
                      <a:ext uri="{53640926-AAD7-44D8-BBD7-CCE9431645EC}">
                        <a14:shadowObscured xmlns:a14="http://schemas.microsoft.com/office/drawing/2010/main"/>
                      </a:ext>
                    </a:extLst>
                  </pic:spPr>
                </pic:pic>
              </a:graphicData>
            </a:graphic>
          </wp:inline>
        </w:drawing>
      </w:r>
    </w:p>
    <w:p w14:paraId="3A9A38CD" w14:textId="77777777" w:rsidR="008B4D9D" w:rsidRPr="000E0223" w:rsidRDefault="008B4D9D" w:rsidP="008B4D9D">
      <w:pPr>
        <w:jc w:val="both"/>
        <w:rPr>
          <w:rFonts w:asciiTheme="minorHAnsi" w:hAnsiTheme="minorHAnsi" w:cstheme="minorHAnsi"/>
          <w:bCs/>
        </w:rPr>
      </w:pPr>
    </w:p>
    <w:p w14:paraId="59397819" w14:textId="08576B65" w:rsidR="008B4D9D" w:rsidRPr="000E0223" w:rsidRDefault="008B4D9D" w:rsidP="008B4D9D">
      <w:pPr>
        <w:pStyle w:val="Prrafodelista"/>
        <w:numPr>
          <w:ilvl w:val="0"/>
          <w:numId w:val="17"/>
        </w:numPr>
        <w:jc w:val="both"/>
        <w:rPr>
          <w:rFonts w:cstheme="minorHAnsi"/>
          <w:b/>
        </w:rPr>
      </w:pPr>
      <w:r w:rsidRPr="000E0223">
        <w:rPr>
          <w:rFonts w:cstheme="minorHAnsi"/>
          <w:b/>
        </w:rPr>
        <w:t>Feminicidio de Clarena Acosta Gómez en Barranquilla, cuyo esposo y asesino, se encuentra en prisión domiciliaria</w:t>
      </w:r>
      <w:r w:rsidRPr="000E0223">
        <w:rPr>
          <w:rStyle w:val="Refdenotaalpie"/>
          <w:rFonts w:cstheme="minorHAnsi"/>
          <w:b/>
        </w:rPr>
        <w:footnoteReference w:id="13"/>
      </w:r>
      <w:r w:rsidRPr="000E0223">
        <w:rPr>
          <w:rFonts w:cstheme="minorHAnsi"/>
          <w:b/>
        </w:rPr>
        <w:t>:</w:t>
      </w:r>
    </w:p>
    <w:p w14:paraId="58AF8BDD" w14:textId="619576F9" w:rsidR="003C342B" w:rsidRPr="000E0223" w:rsidRDefault="003C342B" w:rsidP="00935411">
      <w:pPr>
        <w:contextualSpacing/>
        <w:jc w:val="both"/>
        <w:rPr>
          <w:rFonts w:asciiTheme="minorHAnsi" w:hAnsiTheme="minorHAnsi" w:cstheme="minorHAnsi"/>
          <w:bCs/>
        </w:rPr>
      </w:pPr>
    </w:p>
    <w:p w14:paraId="2BF0EED2" w14:textId="1CDC4DC0" w:rsidR="003C342B" w:rsidRPr="000E0223" w:rsidRDefault="008B4D9D" w:rsidP="00935411">
      <w:pPr>
        <w:contextualSpacing/>
        <w:jc w:val="both"/>
        <w:rPr>
          <w:rFonts w:asciiTheme="minorHAnsi" w:hAnsiTheme="minorHAnsi" w:cstheme="minorHAnsi"/>
          <w:bCs/>
        </w:rPr>
      </w:pPr>
      <w:r w:rsidRPr="000E0223">
        <w:rPr>
          <w:rFonts w:asciiTheme="minorHAnsi" w:hAnsiTheme="minorHAnsi" w:cstheme="minorHAnsi"/>
          <w:bCs/>
        </w:rPr>
        <w:t xml:space="preserve">Este caso generó profunda indignación y dolor, no solo en el Atlántico sino en el país entero.  El feminicida Samuel Viñas fue condenado a 43 años de prisión por el asesinato de su esposa Clarena Acosta, pero ahora pasa sus días en su lujoso apartamento en Barranquilla: </w:t>
      </w:r>
    </w:p>
    <w:p w14:paraId="00C2D87C" w14:textId="6BEF0FBE" w:rsidR="00C16FFD" w:rsidRPr="00AB6BE6" w:rsidRDefault="008B4D9D" w:rsidP="00AB6BE6">
      <w:pPr>
        <w:contextualSpacing/>
        <w:jc w:val="center"/>
        <w:rPr>
          <w:rFonts w:asciiTheme="minorHAnsi" w:hAnsiTheme="minorHAnsi" w:cstheme="minorHAnsi"/>
          <w:bCs/>
        </w:rPr>
      </w:pPr>
      <w:r w:rsidRPr="000E0223">
        <w:rPr>
          <w:rFonts w:asciiTheme="minorHAnsi" w:hAnsiTheme="minorHAnsi" w:cstheme="minorHAnsi"/>
          <w:noProof/>
          <w:lang w:val="es-CO" w:eastAsia="es-CO"/>
        </w:rPr>
        <w:drawing>
          <wp:inline distT="0" distB="0" distL="0" distR="0" wp14:anchorId="49DE33AA" wp14:editId="24C6EB94">
            <wp:extent cx="5301983" cy="261972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t="3219" r="1304" b="10090"/>
                    <a:stretch/>
                  </pic:blipFill>
                  <pic:spPr bwMode="auto">
                    <a:xfrm>
                      <a:off x="0" y="0"/>
                      <a:ext cx="5306620" cy="2622012"/>
                    </a:xfrm>
                    <a:prstGeom prst="rect">
                      <a:avLst/>
                    </a:prstGeom>
                    <a:ln>
                      <a:noFill/>
                    </a:ln>
                    <a:extLst>
                      <a:ext uri="{53640926-AAD7-44D8-BBD7-CCE9431645EC}">
                        <a14:shadowObscured xmlns:a14="http://schemas.microsoft.com/office/drawing/2010/main"/>
                      </a:ext>
                    </a:extLst>
                  </pic:spPr>
                </pic:pic>
              </a:graphicData>
            </a:graphic>
          </wp:inline>
        </w:drawing>
      </w:r>
    </w:p>
    <w:p w14:paraId="1B312B69" w14:textId="3587BB69" w:rsidR="00ED59BB" w:rsidRPr="000E0223" w:rsidRDefault="00ED59BB" w:rsidP="00ED59BB">
      <w:pPr>
        <w:pStyle w:val="Prrafodelista"/>
        <w:numPr>
          <w:ilvl w:val="0"/>
          <w:numId w:val="17"/>
        </w:numPr>
        <w:jc w:val="both"/>
        <w:rPr>
          <w:rFonts w:cstheme="minorHAnsi"/>
          <w:b/>
        </w:rPr>
      </w:pPr>
      <w:r w:rsidRPr="000E0223">
        <w:rPr>
          <w:rFonts w:cstheme="minorHAnsi"/>
          <w:b/>
        </w:rPr>
        <w:t>En Alcalá, Valle del Cauca, se otorgó “casa por carcel” al presunto feminicida de Dreisy Yamileth Henao, como consta en la noticia de el diario El País</w:t>
      </w:r>
      <w:r w:rsidRPr="000E0223">
        <w:rPr>
          <w:rStyle w:val="Refdenotaalpie"/>
          <w:rFonts w:cstheme="minorHAnsi"/>
          <w:b/>
        </w:rPr>
        <w:footnoteReference w:id="14"/>
      </w:r>
      <w:r w:rsidRPr="000E0223">
        <w:rPr>
          <w:rFonts w:cstheme="minorHAnsi"/>
          <w:b/>
        </w:rPr>
        <w:t>:</w:t>
      </w:r>
    </w:p>
    <w:p w14:paraId="0FE7DC9E" w14:textId="574BC890" w:rsidR="00ED59BB" w:rsidRPr="000E0223" w:rsidRDefault="00ED59BB" w:rsidP="00ED59BB">
      <w:pPr>
        <w:jc w:val="both"/>
        <w:rPr>
          <w:rFonts w:asciiTheme="minorHAnsi" w:hAnsiTheme="minorHAnsi" w:cstheme="minorHAnsi"/>
          <w:b/>
        </w:rPr>
      </w:pPr>
    </w:p>
    <w:p w14:paraId="115A0E23" w14:textId="6750D6D9" w:rsidR="00ED59BB" w:rsidRPr="000E0223" w:rsidRDefault="00ED59BB" w:rsidP="00ED59BB">
      <w:pPr>
        <w:jc w:val="both"/>
        <w:rPr>
          <w:rFonts w:asciiTheme="minorHAnsi" w:hAnsiTheme="minorHAnsi" w:cstheme="minorHAnsi"/>
          <w:b/>
        </w:rPr>
      </w:pPr>
      <w:r w:rsidRPr="000E0223">
        <w:rPr>
          <w:rFonts w:asciiTheme="minorHAnsi" w:hAnsiTheme="minorHAnsi" w:cstheme="minorHAnsi"/>
          <w:noProof/>
          <w:lang w:val="es-CO" w:eastAsia="es-CO"/>
        </w:rPr>
        <w:drawing>
          <wp:inline distT="0" distB="0" distL="0" distR="0" wp14:anchorId="234F322D" wp14:editId="7B7052BD">
            <wp:extent cx="5033042" cy="245882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93" t="3450" r="2340" b="12858"/>
                    <a:stretch/>
                  </pic:blipFill>
                  <pic:spPr bwMode="auto">
                    <a:xfrm>
                      <a:off x="0" y="0"/>
                      <a:ext cx="5038176" cy="2461329"/>
                    </a:xfrm>
                    <a:prstGeom prst="rect">
                      <a:avLst/>
                    </a:prstGeom>
                    <a:ln>
                      <a:noFill/>
                    </a:ln>
                    <a:extLst>
                      <a:ext uri="{53640926-AAD7-44D8-BBD7-CCE9431645EC}">
                        <a14:shadowObscured xmlns:a14="http://schemas.microsoft.com/office/drawing/2010/main"/>
                      </a:ext>
                    </a:extLst>
                  </pic:spPr>
                </pic:pic>
              </a:graphicData>
            </a:graphic>
          </wp:inline>
        </w:drawing>
      </w:r>
    </w:p>
    <w:p w14:paraId="26372653" w14:textId="09EF2401" w:rsidR="00ED59BB" w:rsidRPr="00AB6BE6" w:rsidRDefault="00ED59BB" w:rsidP="00ED59BB">
      <w:pPr>
        <w:pStyle w:val="Prrafodelista"/>
        <w:numPr>
          <w:ilvl w:val="0"/>
          <w:numId w:val="17"/>
        </w:numPr>
        <w:jc w:val="both"/>
        <w:rPr>
          <w:rFonts w:cstheme="minorHAnsi"/>
          <w:b/>
        </w:rPr>
      </w:pPr>
      <w:r w:rsidRPr="000E0223">
        <w:rPr>
          <w:rFonts w:cstheme="minorHAnsi"/>
          <w:b/>
        </w:rPr>
        <w:t>Un sujeto condenado por feminicidio quedó en libertad y asesinó a su nueva pareja en un centro comercial en Bogotá en el año 2017</w:t>
      </w:r>
      <w:r w:rsidRPr="000E0223">
        <w:rPr>
          <w:rStyle w:val="Refdenotaalpie"/>
          <w:rFonts w:cstheme="minorHAnsi"/>
          <w:b/>
        </w:rPr>
        <w:footnoteReference w:id="15"/>
      </w:r>
      <w:r w:rsidRPr="000E0223">
        <w:rPr>
          <w:rFonts w:cstheme="minorHAnsi"/>
          <w:b/>
        </w:rPr>
        <w:t>:</w:t>
      </w:r>
    </w:p>
    <w:p w14:paraId="70FA3362" w14:textId="4992238C" w:rsidR="00ED59BB" w:rsidRPr="000E0223" w:rsidRDefault="00ED59BB" w:rsidP="00ED59BB">
      <w:pPr>
        <w:jc w:val="both"/>
        <w:rPr>
          <w:rFonts w:asciiTheme="minorHAnsi" w:hAnsiTheme="minorHAnsi" w:cstheme="minorHAnsi"/>
          <w:b/>
        </w:rPr>
      </w:pPr>
    </w:p>
    <w:p w14:paraId="28D137B3" w14:textId="110D1FF1" w:rsidR="00ED59BB" w:rsidRPr="000E0223" w:rsidRDefault="00ED59BB" w:rsidP="00AB6BE6">
      <w:pPr>
        <w:jc w:val="center"/>
        <w:rPr>
          <w:rFonts w:asciiTheme="minorHAnsi" w:hAnsiTheme="minorHAnsi" w:cstheme="minorHAnsi"/>
          <w:b/>
        </w:rPr>
      </w:pPr>
      <w:r w:rsidRPr="000E0223">
        <w:rPr>
          <w:rFonts w:asciiTheme="minorHAnsi" w:hAnsiTheme="minorHAnsi" w:cstheme="minorHAnsi"/>
          <w:noProof/>
          <w:lang w:val="es-CO" w:eastAsia="es-CO"/>
        </w:rPr>
        <w:drawing>
          <wp:inline distT="0" distB="0" distL="0" distR="0" wp14:anchorId="674DB3F3" wp14:editId="7FB70B5D">
            <wp:extent cx="5397456" cy="2564921"/>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06" t="3449" r="1425" b="8951"/>
                    <a:stretch/>
                  </pic:blipFill>
                  <pic:spPr bwMode="auto">
                    <a:xfrm>
                      <a:off x="0" y="0"/>
                      <a:ext cx="5422916" cy="2577020"/>
                    </a:xfrm>
                    <a:prstGeom prst="rect">
                      <a:avLst/>
                    </a:prstGeom>
                    <a:ln>
                      <a:noFill/>
                    </a:ln>
                    <a:extLst>
                      <a:ext uri="{53640926-AAD7-44D8-BBD7-CCE9431645EC}">
                        <a14:shadowObscured xmlns:a14="http://schemas.microsoft.com/office/drawing/2010/main"/>
                      </a:ext>
                    </a:extLst>
                  </pic:spPr>
                </pic:pic>
              </a:graphicData>
            </a:graphic>
          </wp:inline>
        </w:drawing>
      </w:r>
    </w:p>
    <w:p w14:paraId="0D884C49" w14:textId="386C443F" w:rsidR="00ED59BB" w:rsidRPr="000E0223" w:rsidRDefault="00ED59BB" w:rsidP="00935411">
      <w:pPr>
        <w:contextualSpacing/>
        <w:jc w:val="both"/>
        <w:rPr>
          <w:rFonts w:asciiTheme="minorHAnsi" w:hAnsiTheme="minorHAnsi" w:cstheme="minorHAnsi"/>
          <w:color w:val="1F1F1F"/>
        </w:rPr>
      </w:pPr>
      <w:r w:rsidRPr="000E0223">
        <w:rPr>
          <w:rStyle w:val="Textoennegrita"/>
          <w:rFonts w:asciiTheme="minorHAnsi" w:hAnsiTheme="minorHAnsi" w:cstheme="minorHAnsi"/>
          <w:color w:val="1F1F1F"/>
        </w:rPr>
        <w:t>Claudia Johana Rodríguez</w:t>
      </w:r>
      <w:r w:rsidRPr="000E0223">
        <w:rPr>
          <w:rFonts w:asciiTheme="minorHAnsi" w:hAnsiTheme="minorHAnsi" w:cstheme="minorHAnsi"/>
          <w:color w:val="1F1F1F"/>
        </w:rPr>
        <w:t xml:space="preserve">, de 40 años, fue atacada a tiros por su ex pareja, quien irrumpió en la óptica donde ella </w:t>
      </w:r>
      <w:r w:rsidR="00992A6C" w:rsidRPr="000E0223">
        <w:rPr>
          <w:rFonts w:asciiTheme="minorHAnsi" w:hAnsiTheme="minorHAnsi" w:cstheme="minorHAnsi"/>
          <w:color w:val="1F1F1F"/>
        </w:rPr>
        <w:t>trabajaba en</w:t>
      </w:r>
      <w:r w:rsidRPr="000E0223">
        <w:rPr>
          <w:rFonts w:asciiTheme="minorHAnsi" w:hAnsiTheme="minorHAnsi" w:cstheme="minorHAnsi"/>
          <w:color w:val="1F1F1F"/>
        </w:rPr>
        <w:t xml:space="preserve"> el centro comercial Santa Fé en Bogotá y tras dispararle en al menos dos ocasiones permaneció sobre su cuerpo inmóvil mientras la Policía intentaba entrar al lugar.  Lo más doloroso del caso, es que el feminicida ya había sido condenado por feminicidio previamente, pero de los 22 años de condena solo había pagado unos meses, bajo el argumento de problemas de salud mental, que permitió que un Juez le otorgara su libertad, y no su reclusión en un centro psiquiátrico.</w:t>
      </w:r>
    </w:p>
    <w:p w14:paraId="37A66B8D" w14:textId="0678DB44" w:rsidR="00ED59BB" w:rsidRPr="000E0223" w:rsidRDefault="00ED59BB" w:rsidP="00935411">
      <w:pPr>
        <w:contextualSpacing/>
        <w:jc w:val="both"/>
        <w:rPr>
          <w:rFonts w:asciiTheme="minorHAnsi" w:hAnsiTheme="minorHAnsi" w:cstheme="minorHAnsi"/>
          <w:color w:val="1F1F1F"/>
        </w:rPr>
      </w:pPr>
    </w:p>
    <w:p w14:paraId="6580676A" w14:textId="54409919" w:rsidR="00ED59BB" w:rsidRPr="000E0223" w:rsidRDefault="00ED59BB" w:rsidP="00ED59BB">
      <w:pPr>
        <w:pStyle w:val="Prrafodelista"/>
        <w:numPr>
          <w:ilvl w:val="0"/>
          <w:numId w:val="17"/>
        </w:numPr>
        <w:jc w:val="both"/>
        <w:rPr>
          <w:rFonts w:cstheme="minorHAnsi"/>
          <w:b/>
          <w:bCs/>
          <w:color w:val="1F1F1F"/>
        </w:rPr>
      </w:pPr>
      <w:r w:rsidRPr="000E0223">
        <w:rPr>
          <w:rFonts w:cstheme="minorHAnsi"/>
          <w:b/>
          <w:bCs/>
          <w:color w:val="1F1F1F"/>
        </w:rPr>
        <w:t xml:space="preserve">Un sujeto que previamente había sido condenado por violencia intrafamiliar, homicidio, hurto, tentativa de feminicidio y lesiones personales </w:t>
      </w:r>
      <w:r w:rsidR="00013431" w:rsidRPr="000E0223">
        <w:rPr>
          <w:rFonts w:cstheme="minorHAnsi"/>
          <w:b/>
          <w:bCs/>
          <w:color w:val="1F1F1F"/>
        </w:rPr>
        <w:t xml:space="preserve">estaba </w:t>
      </w:r>
      <w:r w:rsidRPr="000E0223">
        <w:rPr>
          <w:rFonts w:cstheme="minorHAnsi"/>
          <w:b/>
          <w:bCs/>
          <w:color w:val="1F1F1F"/>
        </w:rPr>
        <w:t>cobijado con prisión domici</w:t>
      </w:r>
      <w:r w:rsidR="00013431" w:rsidRPr="000E0223">
        <w:rPr>
          <w:rFonts w:cstheme="minorHAnsi"/>
          <w:b/>
          <w:bCs/>
          <w:color w:val="1F1F1F"/>
        </w:rPr>
        <w:t>liaria, y allí violentó de nuevo a su pareja</w:t>
      </w:r>
      <w:r w:rsidR="00013431" w:rsidRPr="000E0223">
        <w:rPr>
          <w:rStyle w:val="Refdenotaalpie"/>
          <w:rFonts w:cstheme="minorHAnsi"/>
          <w:b/>
          <w:bCs/>
          <w:color w:val="1F1F1F"/>
        </w:rPr>
        <w:footnoteReference w:id="16"/>
      </w:r>
      <w:r w:rsidR="00013431" w:rsidRPr="000E0223">
        <w:rPr>
          <w:rFonts w:cstheme="minorHAnsi"/>
          <w:b/>
          <w:bCs/>
          <w:color w:val="1F1F1F"/>
        </w:rPr>
        <w:t xml:space="preserve">: </w:t>
      </w:r>
    </w:p>
    <w:p w14:paraId="683AB565" w14:textId="2F4DCB9E" w:rsidR="00ED59BB" w:rsidRPr="000E0223" w:rsidRDefault="00ED59BB" w:rsidP="00935411">
      <w:pPr>
        <w:contextualSpacing/>
        <w:jc w:val="both"/>
        <w:rPr>
          <w:rFonts w:asciiTheme="minorHAnsi" w:hAnsiTheme="minorHAnsi" w:cstheme="minorHAnsi"/>
          <w:b/>
        </w:rPr>
      </w:pPr>
    </w:p>
    <w:p w14:paraId="568943C4" w14:textId="22306598" w:rsidR="00ED59BB" w:rsidRPr="000E0223" w:rsidRDefault="00013431" w:rsidP="00935411">
      <w:pPr>
        <w:contextualSpacing/>
        <w:jc w:val="both"/>
        <w:rPr>
          <w:rFonts w:asciiTheme="minorHAnsi" w:hAnsiTheme="minorHAnsi" w:cstheme="minorHAnsi"/>
          <w:b/>
        </w:rPr>
      </w:pPr>
      <w:r w:rsidRPr="000E0223">
        <w:rPr>
          <w:rFonts w:asciiTheme="minorHAnsi" w:hAnsiTheme="minorHAnsi" w:cstheme="minorHAnsi"/>
          <w:noProof/>
          <w:lang w:val="es-CO" w:eastAsia="es-CO"/>
        </w:rPr>
        <w:drawing>
          <wp:inline distT="0" distB="0" distL="0" distR="0" wp14:anchorId="35B6336A" wp14:editId="78E73B33">
            <wp:extent cx="5978178" cy="294298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t="3219" r="-637" b="8711"/>
                    <a:stretch/>
                  </pic:blipFill>
                  <pic:spPr bwMode="auto">
                    <a:xfrm>
                      <a:off x="0" y="0"/>
                      <a:ext cx="5978867" cy="2943324"/>
                    </a:xfrm>
                    <a:prstGeom prst="rect">
                      <a:avLst/>
                    </a:prstGeom>
                    <a:ln>
                      <a:noFill/>
                    </a:ln>
                    <a:extLst>
                      <a:ext uri="{53640926-AAD7-44D8-BBD7-CCE9431645EC}">
                        <a14:shadowObscured xmlns:a14="http://schemas.microsoft.com/office/drawing/2010/main"/>
                      </a:ext>
                    </a:extLst>
                  </pic:spPr>
                </pic:pic>
              </a:graphicData>
            </a:graphic>
          </wp:inline>
        </w:drawing>
      </w:r>
    </w:p>
    <w:p w14:paraId="31E0902D" w14:textId="0F07CFB0" w:rsidR="00013431" w:rsidRPr="000E0223" w:rsidRDefault="00013431" w:rsidP="00935411">
      <w:pPr>
        <w:contextualSpacing/>
        <w:jc w:val="both"/>
        <w:rPr>
          <w:rFonts w:asciiTheme="minorHAnsi" w:hAnsiTheme="minorHAnsi" w:cstheme="minorHAnsi"/>
          <w:b/>
        </w:rPr>
      </w:pPr>
    </w:p>
    <w:p w14:paraId="4EDF2B56" w14:textId="77777777" w:rsidR="007575AC" w:rsidRPr="000E0223" w:rsidRDefault="007575AC" w:rsidP="00935411">
      <w:pPr>
        <w:contextualSpacing/>
        <w:jc w:val="both"/>
        <w:rPr>
          <w:rFonts w:asciiTheme="minorHAnsi" w:hAnsiTheme="minorHAnsi" w:cstheme="minorHAnsi"/>
          <w:bCs/>
        </w:rPr>
      </w:pPr>
    </w:p>
    <w:p w14:paraId="27C17C0A" w14:textId="18970971" w:rsidR="00327B44" w:rsidRPr="00B97FAB" w:rsidRDefault="00013431" w:rsidP="00935411">
      <w:pPr>
        <w:contextualSpacing/>
        <w:jc w:val="both"/>
        <w:rPr>
          <w:rFonts w:asciiTheme="minorHAnsi" w:hAnsiTheme="minorHAnsi" w:cstheme="minorHAnsi"/>
          <w:bCs/>
        </w:rPr>
      </w:pPr>
      <w:r w:rsidRPr="000E0223">
        <w:rPr>
          <w:rFonts w:asciiTheme="minorHAnsi" w:hAnsiTheme="minorHAnsi" w:cstheme="minorHAnsi"/>
          <w:bCs/>
        </w:rPr>
        <w:t>Estos son solo unos ejemplos de los casos de personas que asesinan o intentan asesinar a sus parejas, y que a pesar de la gravedad de estos hechos son beneficiados con prisión domiciliaria, libertades condicionales y otros beneficios, que no solo deslegitiman el poder punitivo y sancionatorio del Estado, sino que dan un mensaje a la sociedad y a las familias que no son duras las penas a las que se imponen los feminicidas y asesinos de mujeres, lo que puede hacer que el delito continúe en ascenso, y que los potenciales feminicidas no desistan de su cometido, al ver que en unos pocos meses pueden salir en libertad. Además, en libertad o en domiciliaria, se ha evidenciado que siguen cometiendo delitos, lo que hace que la pena no esté cumpliendo los fines, ni se está sancionando drásticamente a los agresores.</w:t>
      </w:r>
    </w:p>
    <w:p w14:paraId="1D60BC70" w14:textId="77777777" w:rsidR="00013431" w:rsidRPr="000E0223" w:rsidRDefault="00013431" w:rsidP="00935411">
      <w:pPr>
        <w:contextualSpacing/>
        <w:jc w:val="both"/>
        <w:rPr>
          <w:rFonts w:asciiTheme="minorHAnsi" w:hAnsiTheme="minorHAnsi" w:cstheme="minorHAnsi"/>
          <w:b/>
        </w:rPr>
      </w:pPr>
    </w:p>
    <w:p w14:paraId="41804ADC" w14:textId="141A8CDE" w:rsidR="00935411" w:rsidRPr="000E0223" w:rsidRDefault="00D45FF1" w:rsidP="00935411">
      <w:pPr>
        <w:pStyle w:val="Prrafodelista"/>
        <w:numPr>
          <w:ilvl w:val="0"/>
          <w:numId w:val="10"/>
        </w:numPr>
        <w:jc w:val="both"/>
        <w:rPr>
          <w:rFonts w:cstheme="minorHAnsi"/>
          <w:b/>
        </w:rPr>
      </w:pPr>
      <w:r w:rsidRPr="000E0223">
        <w:rPr>
          <w:rFonts w:cstheme="minorHAnsi"/>
          <w:b/>
        </w:rPr>
        <w:t>De los mecanismos sustitutivos de la pena privativa de la libertad:</w:t>
      </w:r>
    </w:p>
    <w:p w14:paraId="1DA4CEA6" w14:textId="77777777" w:rsidR="00935411" w:rsidRPr="000E0223" w:rsidRDefault="00935411" w:rsidP="00935411">
      <w:pPr>
        <w:pStyle w:val="Prrafodelista"/>
        <w:jc w:val="both"/>
        <w:rPr>
          <w:rFonts w:cstheme="minorHAnsi"/>
          <w:b/>
        </w:rPr>
      </w:pPr>
    </w:p>
    <w:p w14:paraId="3D48824E" w14:textId="66F6FBF5" w:rsidR="00EB0C74" w:rsidRPr="000E0223" w:rsidRDefault="00935411" w:rsidP="00935411">
      <w:pPr>
        <w:contextualSpacing/>
        <w:jc w:val="both"/>
        <w:rPr>
          <w:rFonts w:asciiTheme="minorHAnsi" w:hAnsiTheme="minorHAnsi" w:cstheme="minorHAnsi"/>
          <w:bCs/>
        </w:rPr>
      </w:pPr>
      <w:r w:rsidRPr="000E0223">
        <w:rPr>
          <w:rFonts w:asciiTheme="minorHAnsi" w:hAnsiTheme="minorHAnsi" w:cstheme="minorHAnsi"/>
          <w:bCs/>
        </w:rPr>
        <w:t xml:space="preserve">En este punto, cobra sentido el </w:t>
      </w:r>
      <w:r w:rsidR="00847CCD" w:rsidRPr="000E0223">
        <w:rPr>
          <w:rFonts w:asciiTheme="minorHAnsi" w:hAnsiTheme="minorHAnsi" w:cstheme="minorHAnsi"/>
          <w:bCs/>
        </w:rPr>
        <w:t>término</w:t>
      </w:r>
      <w:r w:rsidRPr="000E0223">
        <w:rPr>
          <w:rFonts w:asciiTheme="minorHAnsi" w:hAnsiTheme="minorHAnsi" w:cstheme="minorHAnsi"/>
          <w:bCs/>
        </w:rPr>
        <w:t xml:space="preserve"> de subrogados penales</w:t>
      </w:r>
      <w:r w:rsidR="00D45FF1" w:rsidRPr="000E0223">
        <w:rPr>
          <w:rFonts w:asciiTheme="minorHAnsi" w:hAnsiTheme="minorHAnsi" w:cstheme="minorHAnsi"/>
          <w:bCs/>
        </w:rPr>
        <w:t xml:space="preserve"> o mecanismos sustitutivos de la pena privativa de la libertad</w:t>
      </w:r>
      <w:r w:rsidRPr="000E0223">
        <w:rPr>
          <w:rFonts w:asciiTheme="minorHAnsi" w:hAnsiTheme="minorHAnsi" w:cstheme="minorHAnsi"/>
          <w:bCs/>
        </w:rPr>
        <w:t xml:space="preserve"> </w:t>
      </w:r>
      <w:r w:rsidR="00EB0C74" w:rsidRPr="000E0223">
        <w:rPr>
          <w:rFonts w:asciiTheme="minorHAnsi" w:hAnsiTheme="minorHAnsi" w:cstheme="minorHAnsi"/>
          <w:bCs/>
        </w:rPr>
        <w:t xml:space="preserve">y tal como se ha planteado expresamente en la jurisprudencia constitucional, los subrogados penales son medidas sustitutivas de la pena de prisión y </w:t>
      </w:r>
      <w:r w:rsidR="008E4D77" w:rsidRPr="000E0223">
        <w:rPr>
          <w:rFonts w:asciiTheme="minorHAnsi" w:hAnsiTheme="minorHAnsi" w:cstheme="minorHAnsi"/>
          <w:bCs/>
        </w:rPr>
        <w:t>detención</w:t>
      </w:r>
      <w:r w:rsidR="00EB0C74" w:rsidRPr="000E0223">
        <w:rPr>
          <w:rFonts w:asciiTheme="minorHAnsi" w:hAnsiTheme="minorHAnsi" w:cstheme="minorHAnsi"/>
          <w:bCs/>
        </w:rPr>
        <w:t>, que se conceden a los individuos que han sido condenados a estas penas, siempre y cuando cumplan los requisitos establecidos por el legislador (Corte Constitucional, 1998).</w:t>
      </w:r>
    </w:p>
    <w:p w14:paraId="3C75B79B" w14:textId="77777777" w:rsidR="00EB0C74" w:rsidRPr="000E0223" w:rsidRDefault="00EB0C74" w:rsidP="00935411">
      <w:pPr>
        <w:contextualSpacing/>
        <w:jc w:val="both"/>
        <w:rPr>
          <w:rFonts w:asciiTheme="minorHAnsi" w:hAnsiTheme="minorHAnsi" w:cstheme="minorHAnsi"/>
          <w:bCs/>
        </w:rPr>
      </w:pPr>
    </w:p>
    <w:p w14:paraId="394B0C05" w14:textId="50A1251E" w:rsidR="00013431" w:rsidRPr="000E0223" w:rsidRDefault="00013431" w:rsidP="00935411">
      <w:pPr>
        <w:contextualSpacing/>
        <w:jc w:val="both"/>
        <w:rPr>
          <w:rFonts w:asciiTheme="minorHAnsi" w:hAnsiTheme="minorHAnsi" w:cstheme="minorHAnsi"/>
          <w:bCs/>
        </w:rPr>
      </w:pPr>
      <w:r w:rsidRPr="000E0223">
        <w:rPr>
          <w:rFonts w:asciiTheme="minorHAnsi" w:hAnsiTheme="minorHAnsi" w:cstheme="minorHAnsi"/>
          <w:bCs/>
        </w:rPr>
        <w:t xml:space="preserve">Los subrogados penales son </w:t>
      </w:r>
      <w:r w:rsidR="00935411" w:rsidRPr="000E0223">
        <w:rPr>
          <w:rFonts w:asciiTheme="minorHAnsi" w:hAnsiTheme="minorHAnsi" w:cstheme="minorHAnsi"/>
          <w:bCs/>
        </w:rPr>
        <w:t xml:space="preserve">medidas sustitutivas de la pena de </w:t>
      </w:r>
      <w:r w:rsidR="00847CCD" w:rsidRPr="000E0223">
        <w:rPr>
          <w:rFonts w:asciiTheme="minorHAnsi" w:hAnsiTheme="minorHAnsi" w:cstheme="minorHAnsi"/>
          <w:bCs/>
        </w:rPr>
        <w:t>prisión</w:t>
      </w:r>
      <w:r w:rsidR="00935411" w:rsidRPr="000E0223">
        <w:rPr>
          <w:rFonts w:asciiTheme="minorHAnsi" w:hAnsiTheme="minorHAnsi" w:cstheme="minorHAnsi"/>
          <w:bCs/>
        </w:rPr>
        <w:t xml:space="preserve"> y </w:t>
      </w:r>
      <w:r w:rsidRPr="000E0223">
        <w:rPr>
          <w:rFonts w:asciiTheme="minorHAnsi" w:hAnsiTheme="minorHAnsi" w:cstheme="minorHAnsi"/>
          <w:bCs/>
        </w:rPr>
        <w:t>de la detención preventiva</w:t>
      </w:r>
      <w:r w:rsidR="00935411" w:rsidRPr="000E0223">
        <w:rPr>
          <w:rFonts w:asciiTheme="minorHAnsi" w:hAnsiTheme="minorHAnsi" w:cstheme="minorHAnsi"/>
          <w:bCs/>
        </w:rPr>
        <w:t>, que pueden ser concedidos a personas privadas de la libertad que cumplan con algunos requisitos previamente establecidos</w:t>
      </w:r>
      <w:r w:rsidRPr="000E0223">
        <w:rPr>
          <w:rFonts w:asciiTheme="minorHAnsi" w:hAnsiTheme="minorHAnsi" w:cstheme="minorHAnsi"/>
          <w:bCs/>
        </w:rPr>
        <w:t xml:space="preserve">. </w:t>
      </w:r>
      <w:r w:rsidR="00935411" w:rsidRPr="000E0223">
        <w:rPr>
          <w:rFonts w:asciiTheme="minorHAnsi" w:hAnsiTheme="minorHAnsi" w:cstheme="minorHAnsi"/>
          <w:bCs/>
        </w:rPr>
        <w:t xml:space="preserve">Estos subrogados penales se entienden como un derecho del condenado que debe ser concedido en los casos en los que se verifique el cumplimiento de los supuestos objetivos y subjetivos que el legislador ha establecido y que se convierten en un aliciente y motivante para la </w:t>
      </w:r>
      <w:r w:rsidR="00847CCD" w:rsidRPr="000E0223">
        <w:rPr>
          <w:rFonts w:asciiTheme="minorHAnsi" w:hAnsiTheme="minorHAnsi" w:cstheme="minorHAnsi"/>
          <w:bCs/>
        </w:rPr>
        <w:t>resocialización</w:t>
      </w:r>
      <w:r w:rsidR="00935411" w:rsidRPr="000E0223">
        <w:rPr>
          <w:rFonts w:asciiTheme="minorHAnsi" w:hAnsiTheme="minorHAnsi" w:cstheme="minorHAnsi"/>
          <w:bCs/>
        </w:rPr>
        <w:t xml:space="preserve"> de las personas que han sido privadas de la libertad. (Valera, J.L., 2020)</w:t>
      </w:r>
      <w:r w:rsidRPr="000E0223">
        <w:rPr>
          <w:rFonts w:asciiTheme="minorHAnsi" w:hAnsiTheme="minorHAnsi" w:cstheme="minorHAnsi"/>
          <w:bCs/>
        </w:rPr>
        <w:t>.</w:t>
      </w:r>
    </w:p>
    <w:p w14:paraId="7E2C90A6" w14:textId="0EB62472" w:rsidR="00013431" w:rsidRPr="000E0223" w:rsidRDefault="00013431" w:rsidP="00935411">
      <w:pPr>
        <w:contextualSpacing/>
        <w:jc w:val="both"/>
        <w:rPr>
          <w:rFonts w:asciiTheme="minorHAnsi" w:hAnsiTheme="minorHAnsi" w:cstheme="minorHAnsi"/>
          <w:bCs/>
        </w:rPr>
      </w:pPr>
    </w:p>
    <w:p w14:paraId="7CA0F1DE" w14:textId="6A4B3235" w:rsidR="00013431" w:rsidRPr="000E0223" w:rsidRDefault="00013431" w:rsidP="00935411">
      <w:pPr>
        <w:contextualSpacing/>
        <w:jc w:val="both"/>
        <w:rPr>
          <w:rFonts w:asciiTheme="minorHAnsi" w:hAnsiTheme="minorHAnsi" w:cstheme="minorHAnsi"/>
          <w:bCs/>
        </w:rPr>
      </w:pPr>
      <w:r w:rsidRPr="000E0223">
        <w:rPr>
          <w:rFonts w:asciiTheme="minorHAnsi" w:hAnsiTheme="minorHAnsi" w:cstheme="minorHAnsi"/>
          <w:bCs/>
        </w:rPr>
        <w:t xml:space="preserve">A </w:t>
      </w:r>
      <w:r w:rsidR="008E4D77" w:rsidRPr="000E0223">
        <w:rPr>
          <w:rFonts w:asciiTheme="minorHAnsi" w:hAnsiTheme="minorHAnsi" w:cstheme="minorHAnsi"/>
          <w:bCs/>
        </w:rPr>
        <w:t>continuación,</w:t>
      </w:r>
      <w:r w:rsidRPr="000E0223">
        <w:rPr>
          <w:rFonts w:asciiTheme="minorHAnsi" w:hAnsiTheme="minorHAnsi" w:cstheme="minorHAnsi"/>
          <w:bCs/>
        </w:rPr>
        <w:t xml:space="preserve"> analizaremos uno a uno cada uno de los subrogados penales (judiciales y administrativos) vigentes, para analizar cual de ellos aplica para los condenados o investigados por el delito de feminicidio:</w:t>
      </w:r>
    </w:p>
    <w:p w14:paraId="24578ED0" w14:textId="4E0E74BD" w:rsidR="00013431" w:rsidRPr="000E0223" w:rsidRDefault="00013431" w:rsidP="00935411">
      <w:pPr>
        <w:contextualSpacing/>
        <w:jc w:val="both"/>
        <w:rPr>
          <w:rFonts w:asciiTheme="minorHAnsi" w:hAnsiTheme="minorHAnsi" w:cstheme="minorHAnsi"/>
          <w:bCs/>
        </w:rPr>
      </w:pPr>
    </w:p>
    <w:p w14:paraId="09F213FD" w14:textId="61D219A8" w:rsidR="00013431" w:rsidRPr="000E0223" w:rsidRDefault="00013431" w:rsidP="00013431">
      <w:pPr>
        <w:pStyle w:val="Prrafodelista"/>
        <w:numPr>
          <w:ilvl w:val="1"/>
          <w:numId w:val="15"/>
        </w:numPr>
        <w:jc w:val="both"/>
        <w:rPr>
          <w:rFonts w:cstheme="minorHAnsi"/>
          <w:b/>
        </w:rPr>
      </w:pPr>
      <w:r w:rsidRPr="000E0223">
        <w:rPr>
          <w:rFonts w:cstheme="minorHAnsi"/>
          <w:b/>
        </w:rPr>
        <w:t xml:space="preserve">Suspensión de la Ejecución de la Pena: </w:t>
      </w:r>
    </w:p>
    <w:p w14:paraId="22AC461C" w14:textId="7858EC6F" w:rsidR="00766273" w:rsidRPr="000E0223" w:rsidRDefault="00766273" w:rsidP="00935411">
      <w:pPr>
        <w:contextualSpacing/>
        <w:jc w:val="both"/>
        <w:rPr>
          <w:rFonts w:asciiTheme="minorHAnsi" w:hAnsiTheme="minorHAnsi" w:cstheme="minorHAnsi"/>
          <w:bCs/>
        </w:rPr>
      </w:pPr>
    </w:p>
    <w:p w14:paraId="28E8E456" w14:textId="77777777" w:rsidR="008E4D77" w:rsidRPr="000E0223" w:rsidRDefault="00013431" w:rsidP="00935411">
      <w:pPr>
        <w:contextualSpacing/>
        <w:jc w:val="both"/>
        <w:rPr>
          <w:rFonts w:asciiTheme="minorHAnsi" w:hAnsiTheme="minorHAnsi" w:cstheme="minorHAnsi"/>
        </w:rPr>
      </w:pPr>
      <w:r w:rsidRPr="000E0223">
        <w:rPr>
          <w:rFonts w:asciiTheme="minorHAnsi" w:hAnsiTheme="minorHAnsi" w:cstheme="minorHAnsi"/>
        </w:rPr>
        <w:t xml:space="preserve">La suspensión de la ejecución de la pena, antes llamada «suspensión condicional de la ejecución de la pena», se encuentra en el artículo 63 del Código Penal (Ley 599 de 2000). Este artículo mencionado se reformó recientemente a través del artículo 29 de la Ley 1709 de 2014.  </w:t>
      </w:r>
      <w:r w:rsidR="008E4D77" w:rsidRPr="000E0223">
        <w:rPr>
          <w:rFonts w:asciiTheme="minorHAnsi" w:hAnsiTheme="minorHAnsi" w:cstheme="minorHAnsi"/>
        </w:rPr>
        <w:t xml:space="preserve"> P</w:t>
      </w:r>
      <w:r w:rsidRPr="000E0223">
        <w:rPr>
          <w:rFonts w:asciiTheme="minorHAnsi" w:hAnsiTheme="minorHAnsi" w:cstheme="minorHAnsi"/>
        </w:rPr>
        <w:t xml:space="preserve">uede ser concedida de oficio o a petición del interesado, </w:t>
      </w:r>
      <w:r w:rsidR="008E4D77" w:rsidRPr="000E0223">
        <w:rPr>
          <w:rFonts w:asciiTheme="minorHAnsi" w:hAnsiTheme="minorHAnsi" w:cstheme="minorHAnsi"/>
        </w:rPr>
        <w:t xml:space="preserve">si </w:t>
      </w:r>
      <w:r w:rsidRPr="000E0223">
        <w:rPr>
          <w:rFonts w:asciiTheme="minorHAnsi" w:hAnsiTheme="minorHAnsi" w:cstheme="minorHAnsi"/>
        </w:rPr>
        <w:t>se cumpl</w:t>
      </w:r>
      <w:r w:rsidR="008E4D77" w:rsidRPr="000E0223">
        <w:rPr>
          <w:rFonts w:asciiTheme="minorHAnsi" w:hAnsiTheme="minorHAnsi" w:cstheme="minorHAnsi"/>
        </w:rPr>
        <w:t>e</w:t>
      </w:r>
      <w:r w:rsidRPr="000E0223">
        <w:rPr>
          <w:rFonts w:asciiTheme="minorHAnsi" w:hAnsiTheme="minorHAnsi" w:cstheme="minorHAnsi"/>
        </w:rPr>
        <w:t xml:space="preserve">n los siguientes requisitos que el mismo artículo establece: </w:t>
      </w:r>
    </w:p>
    <w:p w14:paraId="0F5A186C" w14:textId="2954673D" w:rsidR="00013431" w:rsidRPr="000E0223" w:rsidRDefault="00013431" w:rsidP="00935411">
      <w:pPr>
        <w:contextualSpacing/>
        <w:jc w:val="both"/>
        <w:rPr>
          <w:rFonts w:asciiTheme="minorHAnsi" w:hAnsiTheme="minorHAnsi" w:cstheme="minorHAnsi"/>
        </w:rPr>
      </w:pPr>
    </w:p>
    <w:p w14:paraId="36590F09" w14:textId="77777777" w:rsidR="008E4D77" w:rsidRPr="000E0223" w:rsidRDefault="008E4D77" w:rsidP="008E4D77">
      <w:pPr>
        <w:contextualSpacing/>
        <w:jc w:val="both"/>
        <w:rPr>
          <w:rFonts w:asciiTheme="minorHAnsi" w:hAnsiTheme="minorHAnsi" w:cstheme="minorHAnsi"/>
          <w:i/>
          <w:iCs/>
        </w:rPr>
      </w:pPr>
      <w:r w:rsidRPr="000E0223">
        <w:rPr>
          <w:rFonts w:asciiTheme="minorHAnsi" w:hAnsiTheme="minorHAnsi" w:cstheme="minorHAnsi"/>
          <w:i/>
          <w:iCs/>
        </w:rPr>
        <w:t>1. Que la pena impuesta sea de prisión que no exceda de cuatro (4) años.</w:t>
      </w:r>
    </w:p>
    <w:p w14:paraId="11A2A058" w14:textId="77777777" w:rsidR="008E4D77" w:rsidRPr="000E0223" w:rsidRDefault="008E4D77" w:rsidP="008E4D77">
      <w:pPr>
        <w:contextualSpacing/>
        <w:jc w:val="both"/>
        <w:rPr>
          <w:rFonts w:asciiTheme="minorHAnsi" w:hAnsiTheme="minorHAnsi" w:cstheme="minorHAnsi"/>
          <w:i/>
          <w:iCs/>
        </w:rPr>
      </w:pPr>
    </w:p>
    <w:p w14:paraId="26EDFBCE" w14:textId="77777777" w:rsidR="008E4D77" w:rsidRPr="000E0223" w:rsidRDefault="008E4D77" w:rsidP="008E4D77">
      <w:pPr>
        <w:contextualSpacing/>
        <w:jc w:val="both"/>
        <w:rPr>
          <w:rFonts w:asciiTheme="minorHAnsi" w:hAnsiTheme="minorHAnsi" w:cstheme="minorHAnsi"/>
          <w:i/>
          <w:iCs/>
        </w:rPr>
      </w:pPr>
      <w:r w:rsidRPr="000E0223">
        <w:rPr>
          <w:rFonts w:asciiTheme="minorHAnsi" w:hAnsiTheme="minorHAnsi" w:cstheme="minorHAnsi"/>
          <w:i/>
          <w:iCs/>
        </w:rPr>
        <w:t>2. Si la persona condenada carece de antecedentes penales y no se trata de uno de los delitos contenidos el inciso 2o del artículo 68A de la Ley 599 de 2000, el juez de conocimiento concederá la medida con base solamente en el requisito objetivo señalado en el numeral 1 de este artículo.</w:t>
      </w:r>
    </w:p>
    <w:p w14:paraId="12E1CB48" w14:textId="77777777" w:rsidR="008E4D77" w:rsidRPr="000E0223" w:rsidRDefault="008E4D77" w:rsidP="008E4D77">
      <w:pPr>
        <w:contextualSpacing/>
        <w:jc w:val="both"/>
        <w:rPr>
          <w:rFonts w:asciiTheme="minorHAnsi" w:hAnsiTheme="minorHAnsi" w:cstheme="minorHAnsi"/>
          <w:i/>
          <w:iCs/>
        </w:rPr>
      </w:pPr>
    </w:p>
    <w:p w14:paraId="26095CB6" w14:textId="7B403A88" w:rsidR="008E4D77" w:rsidRPr="000E0223" w:rsidRDefault="008E4D77" w:rsidP="008E4D77">
      <w:pPr>
        <w:contextualSpacing/>
        <w:jc w:val="both"/>
        <w:rPr>
          <w:rFonts w:asciiTheme="minorHAnsi" w:hAnsiTheme="minorHAnsi" w:cstheme="minorHAnsi"/>
          <w:i/>
          <w:iCs/>
        </w:rPr>
      </w:pPr>
      <w:r w:rsidRPr="000E0223">
        <w:rPr>
          <w:rFonts w:asciiTheme="minorHAnsi" w:hAnsiTheme="minorHAnsi" w:cstheme="minorHAnsi"/>
          <w:i/>
          <w:iCs/>
        </w:rPr>
        <w:t>3. Si la persona condenada tiene antecedentes penales por delito doloso dentro de los cinco (5) años anteriores, el juez podrá conceder la medida cuando los antecedentes personales, sociales y familiares del sentenciado sean indicativos de que no existe necesidad de ejecución de la pena.</w:t>
      </w:r>
    </w:p>
    <w:p w14:paraId="3BC32FEA" w14:textId="77777777" w:rsidR="008E4D77" w:rsidRPr="000E0223" w:rsidRDefault="008E4D77" w:rsidP="00935411">
      <w:pPr>
        <w:contextualSpacing/>
        <w:jc w:val="both"/>
        <w:rPr>
          <w:rFonts w:asciiTheme="minorHAnsi" w:hAnsiTheme="minorHAnsi" w:cstheme="minorHAnsi"/>
        </w:rPr>
      </w:pPr>
    </w:p>
    <w:p w14:paraId="3A5BCA9F" w14:textId="5119DD25" w:rsidR="00013431" w:rsidRPr="000E0223" w:rsidRDefault="008E4D77" w:rsidP="00935411">
      <w:pPr>
        <w:contextualSpacing/>
        <w:jc w:val="both"/>
        <w:rPr>
          <w:rFonts w:asciiTheme="minorHAnsi" w:hAnsiTheme="minorHAnsi" w:cstheme="minorHAnsi"/>
        </w:rPr>
      </w:pPr>
      <w:r w:rsidRPr="000E0223">
        <w:rPr>
          <w:rFonts w:asciiTheme="minorHAnsi" w:hAnsiTheme="minorHAnsi" w:cstheme="minorHAnsi"/>
        </w:rPr>
        <w:t xml:space="preserve">Este beneficio no aplica para personas investigadas o condenadas por el delito de feminicidio, pues la pena que se puede imponer por este delito es de más de 20 años, esto es, 250 meses a 500 meses y para el feminicidio agravado es de 500 a 600 meses de prisión. </w:t>
      </w:r>
    </w:p>
    <w:p w14:paraId="62AB0AC2" w14:textId="77777777" w:rsidR="008E4D77" w:rsidRPr="000E0223" w:rsidRDefault="008E4D77" w:rsidP="00935411">
      <w:pPr>
        <w:contextualSpacing/>
        <w:jc w:val="both"/>
        <w:rPr>
          <w:rFonts w:asciiTheme="minorHAnsi" w:hAnsiTheme="minorHAnsi" w:cstheme="minorHAnsi"/>
        </w:rPr>
      </w:pPr>
    </w:p>
    <w:p w14:paraId="200E6C86" w14:textId="003E6F30" w:rsidR="00013431" w:rsidRPr="000E0223" w:rsidRDefault="00013431" w:rsidP="00013431">
      <w:pPr>
        <w:pStyle w:val="Prrafodelista"/>
        <w:numPr>
          <w:ilvl w:val="1"/>
          <w:numId w:val="15"/>
        </w:numPr>
        <w:jc w:val="both"/>
        <w:rPr>
          <w:rFonts w:cstheme="minorHAnsi"/>
          <w:b/>
        </w:rPr>
      </w:pPr>
      <w:r w:rsidRPr="000E0223">
        <w:rPr>
          <w:rFonts w:cstheme="minorHAnsi"/>
          <w:b/>
        </w:rPr>
        <w:t xml:space="preserve">Libertad condicional: </w:t>
      </w:r>
    </w:p>
    <w:p w14:paraId="763C4339" w14:textId="189006CD" w:rsidR="00013431" w:rsidRPr="000E0223" w:rsidRDefault="00013431" w:rsidP="00013431">
      <w:pPr>
        <w:jc w:val="both"/>
        <w:rPr>
          <w:rFonts w:asciiTheme="minorHAnsi" w:hAnsiTheme="minorHAnsi" w:cstheme="minorHAnsi"/>
          <w:bCs/>
        </w:rPr>
      </w:pPr>
    </w:p>
    <w:p w14:paraId="54D4CA29" w14:textId="77777777" w:rsidR="008E4D77" w:rsidRPr="000E0223" w:rsidRDefault="008E4D77" w:rsidP="00013431">
      <w:pPr>
        <w:jc w:val="both"/>
        <w:rPr>
          <w:rFonts w:asciiTheme="minorHAnsi" w:hAnsiTheme="minorHAnsi" w:cstheme="minorHAnsi"/>
        </w:rPr>
      </w:pPr>
      <w:r w:rsidRPr="000E0223">
        <w:rPr>
          <w:rFonts w:asciiTheme="minorHAnsi" w:hAnsiTheme="minorHAnsi" w:cstheme="minorHAnsi"/>
        </w:rPr>
        <w:t>E</w:t>
      </w:r>
      <w:r w:rsidR="00013431" w:rsidRPr="000E0223">
        <w:rPr>
          <w:rFonts w:asciiTheme="minorHAnsi" w:hAnsiTheme="minorHAnsi" w:cstheme="minorHAnsi"/>
        </w:rPr>
        <w:t xml:space="preserve">s una medida a través de la cual el </w:t>
      </w:r>
      <w:r w:rsidRPr="000E0223">
        <w:rPr>
          <w:rFonts w:asciiTheme="minorHAnsi" w:hAnsiTheme="minorHAnsi" w:cstheme="minorHAnsi"/>
        </w:rPr>
        <w:t>J</w:t>
      </w:r>
      <w:r w:rsidR="00013431" w:rsidRPr="000E0223">
        <w:rPr>
          <w:rFonts w:asciiTheme="minorHAnsi" w:hAnsiTheme="minorHAnsi" w:cstheme="minorHAnsi"/>
        </w:rPr>
        <w:t xml:space="preserve">uez </w:t>
      </w:r>
      <w:r w:rsidRPr="000E0223">
        <w:rPr>
          <w:rFonts w:asciiTheme="minorHAnsi" w:hAnsiTheme="minorHAnsi" w:cstheme="minorHAnsi"/>
        </w:rPr>
        <w:t>P</w:t>
      </w:r>
      <w:r w:rsidR="00013431" w:rsidRPr="000E0223">
        <w:rPr>
          <w:rFonts w:asciiTheme="minorHAnsi" w:hAnsiTheme="minorHAnsi" w:cstheme="minorHAnsi"/>
        </w:rPr>
        <w:t xml:space="preserve">enal permite salir de prisión a quien lleva determinado tiempo privado de su libertad en virtud de una sentencia condenatoria. Por lo tanto, el sentido del mecanismo es que la persona que ha sido condenada pueda recobrar su libertad antes del cumplimiento total de la pena que se impuso en la sentencia, previo cumplimento de determinados requisitos. </w:t>
      </w:r>
    </w:p>
    <w:p w14:paraId="2FD1FD1F" w14:textId="77777777" w:rsidR="008E4D77" w:rsidRPr="000E0223" w:rsidRDefault="008E4D77" w:rsidP="00013431">
      <w:pPr>
        <w:jc w:val="both"/>
        <w:rPr>
          <w:rFonts w:asciiTheme="minorHAnsi" w:hAnsiTheme="minorHAnsi" w:cstheme="minorHAnsi"/>
        </w:rPr>
      </w:pPr>
    </w:p>
    <w:p w14:paraId="6861A928" w14:textId="476F590A" w:rsidR="00013431" w:rsidRPr="000E0223" w:rsidRDefault="008E4D77" w:rsidP="00013431">
      <w:pPr>
        <w:jc w:val="both"/>
        <w:rPr>
          <w:rFonts w:asciiTheme="minorHAnsi" w:hAnsiTheme="minorHAnsi" w:cstheme="minorHAnsi"/>
        </w:rPr>
      </w:pPr>
      <w:r w:rsidRPr="000E0223">
        <w:rPr>
          <w:rFonts w:asciiTheme="minorHAnsi" w:hAnsiTheme="minorHAnsi" w:cstheme="minorHAnsi"/>
        </w:rPr>
        <w:t>Se encuentra regulada</w:t>
      </w:r>
      <w:r w:rsidR="00013431" w:rsidRPr="000E0223">
        <w:rPr>
          <w:rFonts w:asciiTheme="minorHAnsi" w:hAnsiTheme="minorHAnsi" w:cstheme="minorHAnsi"/>
        </w:rPr>
        <w:t xml:space="preserve"> en el artículo 64 del Código Penal, Ley 599 de 2000, el cual fue modificado recientemente por la Ley 1709 de 2014, en su artículo 30:</w:t>
      </w:r>
    </w:p>
    <w:p w14:paraId="1798FBA9" w14:textId="62FB4CB9" w:rsidR="00013431" w:rsidRPr="000E0223" w:rsidRDefault="00013431" w:rsidP="00013431">
      <w:pPr>
        <w:jc w:val="both"/>
        <w:rPr>
          <w:rFonts w:asciiTheme="minorHAnsi" w:hAnsiTheme="minorHAnsi" w:cstheme="minorHAnsi"/>
        </w:rPr>
      </w:pPr>
    </w:p>
    <w:p w14:paraId="6A4541BE" w14:textId="0EF04D8D" w:rsidR="008E4D77" w:rsidRPr="000E0223" w:rsidRDefault="00013431" w:rsidP="00013431">
      <w:pPr>
        <w:jc w:val="both"/>
        <w:rPr>
          <w:rFonts w:asciiTheme="minorHAnsi" w:hAnsiTheme="minorHAnsi" w:cstheme="minorHAnsi"/>
        </w:rPr>
      </w:pPr>
      <w:r w:rsidRPr="000E0223">
        <w:rPr>
          <w:rFonts w:asciiTheme="minorHAnsi" w:hAnsiTheme="minorHAnsi" w:cstheme="minorHAnsi"/>
        </w:rPr>
        <w:t xml:space="preserve">El reconocimiento de la libertad condicional está sujeto al cumplimiento de los siguientes requisitos: </w:t>
      </w:r>
    </w:p>
    <w:p w14:paraId="33DBD3B2" w14:textId="77777777" w:rsidR="008E4D77" w:rsidRPr="000E0223" w:rsidRDefault="008E4D77" w:rsidP="00013431">
      <w:pPr>
        <w:jc w:val="both"/>
        <w:rPr>
          <w:rFonts w:asciiTheme="minorHAnsi" w:hAnsiTheme="minorHAnsi" w:cstheme="minorHAnsi"/>
        </w:rPr>
      </w:pPr>
    </w:p>
    <w:p w14:paraId="2E0FA80F" w14:textId="77777777" w:rsidR="008E4D77" w:rsidRPr="000E0223" w:rsidRDefault="00013431" w:rsidP="00013431">
      <w:pPr>
        <w:jc w:val="both"/>
        <w:rPr>
          <w:rFonts w:asciiTheme="minorHAnsi" w:hAnsiTheme="minorHAnsi" w:cstheme="minorHAnsi"/>
        </w:rPr>
      </w:pPr>
      <w:r w:rsidRPr="000E0223">
        <w:rPr>
          <w:rFonts w:asciiTheme="minorHAnsi" w:hAnsiTheme="minorHAnsi" w:cstheme="minorHAnsi"/>
        </w:rPr>
        <w:t xml:space="preserve">• Haber cumplido las tres quintas (3/5) partes de la pena. </w:t>
      </w:r>
    </w:p>
    <w:p w14:paraId="3C977CD5" w14:textId="77777777" w:rsidR="008E4D77" w:rsidRPr="000E0223" w:rsidRDefault="00013431" w:rsidP="00013431">
      <w:pPr>
        <w:jc w:val="both"/>
        <w:rPr>
          <w:rFonts w:asciiTheme="minorHAnsi" w:hAnsiTheme="minorHAnsi" w:cstheme="minorHAnsi"/>
        </w:rPr>
      </w:pPr>
      <w:r w:rsidRPr="000E0223">
        <w:rPr>
          <w:rFonts w:asciiTheme="minorHAnsi" w:hAnsiTheme="minorHAnsi" w:cstheme="minorHAnsi"/>
        </w:rPr>
        <w:t xml:space="preserve">• Haber observado buena conducta durante el tiempo en que estuvo privado de la libertad. </w:t>
      </w:r>
    </w:p>
    <w:p w14:paraId="5DBB363D" w14:textId="088E2852" w:rsidR="00013431" w:rsidRPr="000E0223" w:rsidRDefault="00013431" w:rsidP="00013431">
      <w:pPr>
        <w:jc w:val="both"/>
        <w:rPr>
          <w:rFonts w:asciiTheme="minorHAnsi" w:hAnsiTheme="minorHAnsi" w:cstheme="minorHAnsi"/>
        </w:rPr>
      </w:pPr>
      <w:r w:rsidRPr="000E0223">
        <w:rPr>
          <w:rFonts w:asciiTheme="minorHAnsi" w:hAnsiTheme="minorHAnsi" w:cstheme="minorHAnsi"/>
        </w:rPr>
        <w:t xml:space="preserve">• Demostrar arraigo social y familiar. </w:t>
      </w:r>
    </w:p>
    <w:p w14:paraId="69509EDC" w14:textId="77777777" w:rsidR="008E4D77" w:rsidRPr="000E0223" w:rsidRDefault="008E4D77" w:rsidP="008E4D77">
      <w:pPr>
        <w:jc w:val="both"/>
        <w:rPr>
          <w:rFonts w:asciiTheme="minorHAnsi" w:hAnsiTheme="minorHAnsi" w:cstheme="minorHAnsi"/>
        </w:rPr>
      </w:pPr>
    </w:p>
    <w:p w14:paraId="50AD905A" w14:textId="6CBFCCF6" w:rsidR="008E4D77" w:rsidRPr="000E0223" w:rsidRDefault="008E4D77" w:rsidP="008E4D77">
      <w:pPr>
        <w:jc w:val="both"/>
        <w:rPr>
          <w:rFonts w:asciiTheme="minorHAnsi" w:hAnsiTheme="minorHAnsi" w:cstheme="minorHAnsi"/>
        </w:rPr>
      </w:pPr>
      <w:r w:rsidRPr="000E0223">
        <w:rPr>
          <w:rFonts w:asciiTheme="minorHAnsi" w:hAnsiTheme="minorHAnsi" w:cstheme="minorHAnsi"/>
        </w:rPr>
        <w:t xml:space="preserve">Corresponde al juez competente para conceder la libertad condicional establecer, con todos los elementos de prueba allegados a la actuación, la existencia o inexistencia del arraigo.  En todo caso su concesión estará supeditada a la reparación a la víctima o al aseguramiento del pago de la indemnización mediante garantía personal, real, bancaria o acuerdo de pago, salvo que se demuestre insolvencia del condenado. El tiempo que falte para el cumplimiento de la pena se tendrá como periodo de prueba. Cuando este sea inferior a tres </w:t>
      </w:r>
      <w:r w:rsidR="003B15C6">
        <w:rPr>
          <w:rFonts w:asciiTheme="minorHAnsi" w:hAnsiTheme="minorHAnsi" w:cstheme="minorHAnsi"/>
        </w:rPr>
        <w:t xml:space="preserve">(3) </w:t>
      </w:r>
      <w:r w:rsidRPr="000E0223">
        <w:rPr>
          <w:rFonts w:asciiTheme="minorHAnsi" w:hAnsiTheme="minorHAnsi" w:cstheme="minorHAnsi"/>
        </w:rPr>
        <w:t>años, el juez podrá aumentarlo hasta en otro tanto igual, de considerarlo necesario.</w:t>
      </w:r>
    </w:p>
    <w:p w14:paraId="4BE69B15" w14:textId="77777777" w:rsidR="008E4D77" w:rsidRPr="000E0223" w:rsidRDefault="008E4D77" w:rsidP="00013431">
      <w:pPr>
        <w:jc w:val="both"/>
        <w:rPr>
          <w:rFonts w:asciiTheme="minorHAnsi" w:hAnsiTheme="minorHAnsi" w:cstheme="minorHAnsi"/>
        </w:rPr>
      </w:pPr>
    </w:p>
    <w:p w14:paraId="7BDB8CA1" w14:textId="17B7BA15" w:rsidR="008E4D77" w:rsidRPr="000E0223" w:rsidRDefault="008E4D77" w:rsidP="00013431">
      <w:pPr>
        <w:jc w:val="both"/>
        <w:rPr>
          <w:rFonts w:asciiTheme="minorHAnsi" w:hAnsiTheme="minorHAnsi" w:cstheme="minorHAnsi"/>
        </w:rPr>
      </w:pPr>
      <w:r w:rsidRPr="000E0223">
        <w:rPr>
          <w:rFonts w:asciiTheme="minorHAnsi" w:hAnsiTheme="minorHAnsi" w:cstheme="minorHAnsi"/>
        </w:rPr>
        <w:t>Según la norma transcrita, dentro de las limitaciones para el otorgamiento de la libertad condicional no está el tipo del delito, ni la gravedad de la conduc</w:t>
      </w:r>
      <w:r w:rsidR="003B15C6">
        <w:rPr>
          <w:rFonts w:asciiTheme="minorHAnsi" w:hAnsiTheme="minorHAnsi" w:cstheme="minorHAnsi"/>
        </w:rPr>
        <w:t>ta</w:t>
      </w:r>
      <w:r w:rsidRPr="000E0223">
        <w:rPr>
          <w:rFonts w:asciiTheme="minorHAnsi" w:hAnsiTheme="minorHAnsi" w:cstheme="minorHAnsi"/>
        </w:rPr>
        <w:t xml:space="preserve">, porque </w:t>
      </w:r>
      <w:r w:rsidR="00013431" w:rsidRPr="000E0223">
        <w:rPr>
          <w:rFonts w:asciiTheme="minorHAnsi" w:hAnsiTheme="minorHAnsi" w:cstheme="minorHAnsi"/>
        </w:rPr>
        <w:t xml:space="preserve">con la reforma a la libertad condicional a través de la Ley 1709 de 2014, ya no se exige como requisito subjetivo de la «valoración de la gravedad de la conducta» que sí se debía tener en cuenta para la aplicación del mecanismo antes de la vigencia de la reforma, de acuerdo con la Ley 1453 de 2011. </w:t>
      </w:r>
    </w:p>
    <w:p w14:paraId="4909CAD9" w14:textId="77777777" w:rsidR="003B15C6" w:rsidRPr="000E0223" w:rsidRDefault="003B15C6" w:rsidP="00013431">
      <w:pPr>
        <w:jc w:val="both"/>
        <w:rPr>
          <w:rFonts w:asciiTheme="minorHAnsi" w:hAnsiTheme="minorHAnsi" w:cstheme="minorHAnsi"/>
        </w:rPr>
      </w:pPr>
    </w:p>
    <w:p w14:paraId="77A3562A" w14:textId="16D2CD32" w:rsidR="00013431" w:rsidRPr="000E0223" w:rsidRDefault="00013431" w:rsidP="00013431">
      <w:pPr>
        <w:jc w:val="both"/>
        <w:rPr>
          <w:rFonts w:asciiTheme="minorHAnsi" w:hAnsiTheme="minorHAnsi" w:cstheme="minorHAnsi"/>
        </w:rPr>
      </w:pPr>
      <w:r w:rsidRPr="000E0223">
        <w:rPr>
          <w:rFonts w:asciiTheme="minorHAnsi" w:hAnsiTheme="minorHAnsi" w:cstheme="minorHAnsi"/>
        </w:rPr>
        <w:t xml:space="preserve">También es importante tener presente que la libertad condicional no está excluida para los condenados por los delitos que se mencionan en el listado del artículo 68 A del Código Penal, debido a que este mismo artículo –en el parágrafo 1– así lo dispone: «lo dispuesto en el presente artículo no se aplicará a la libertad condicional contemplada en el artículo 64 de este Código, ni tampoco para lo dispuesto en el artículo 38G del presente Código». Sin embargo, la libertad condicional sí está excluida para los sentenciados por determinados delitos, </w:t>
      </w:r>
      <w:r w:rsidR="000A37DD" w:rsidRPr="000E0223">
        <w:rPr>
          <w:rFonts w:asciiTheme="minorHAnsi" w:hAnsiTheme="minorHAnsi" w:cstheme="minorHAnsi"/>
        </w:rPr>
        <w:t xml:space="preserve">por </w:t>
      </w:r>
      <w:r w:rsidR="003B15C6" w:rsidRPr="000E0223">
        <w:rPr>
          <w:rFonts w:asciiTheme="minorHAnsi" w:hAnsiTheme="minorHAnsi" w:cstheme="minorHAnsi"/>
        </w:rPr>
        <w:t>ejemplo,</w:t>
      </w:r>
      <w:r w:rsidR="000A37DD" w:rsidRPr="000E0223">
        <w:rPr>
          <w:rFonts w:asciiTheme="minorHAnsi" w:hAnsiTheme="minorHAnsi" w:cstheme="minorHAnsi"/>
        </w:rPr>
        <w:t xml:space="preserve"> los cometidos contra niños, niñas y adolescentes según el</w:t>
      </w:r>
      <w:r w:rsidRPr="000E0223">
        <w:rPr>
          <w:rFonts w:asciiTheme="minorHAnsi" w:hAnsiTheme="minorHAnsi" w:cstheme="minorHAnsi"/>
        </w:rPr>
        <w:t xml:space="preserve"> Código de la infancia</w:t>
      </w:r>
      <w:r w:rsidR="000A37DD" w:rsidRPr="000E0223">
        <w:rPr>
          <w:rFonts w:asciiTheme="minorHAnsi" w:hAnsiTheme="minorHAnsi" w:cstheme="minorHAnsi"/>
        </w:rPr>
        <w:t xml:space="preserve"> y la Adolescencia, Ley 1098 de 2006.</w:t>
      </w:r>
    </w:p>
    <w:p w14:paraId="26812CFA" w14:textId="3A882DB2" w:rsidR="000A37DD" w:rsidRPr="000E0223" w:rsidRDefault="000A37DD" w:rsidP="00935411">
      <w:pPr>
        <w:contextualSpacing/>
        <w:jc w:val="both"/>
        <w:rPr>
          <w:rFonts w:asciiTheme="minorHAnsi" w:hAnsiTheme="minorHAnsi" w:cstheme="minorHAnsi"/>
          <w:bCs/>
        </w:rPr>
      </w:pPr>
    </w:p>
    <w:p w14:paraId="154DD577" w14:textId="4AF5593C" w:rsidR="000A37DD" w:rsidRPr="000E0223" w:rsidRDefault="000A37DD" w:rsidP="00935411">
      <w:pPr>
        <w:contextualSpacing/>
        <w:jc w:val="both"/>
        <w:rPr>
          <w:rFonts w:asciiTheme="minorHAnsi" w:hAnsiTheme="minorHAnsi" w:cstheme="minorHAnsi"/>
          <w:bCs/>
        </w:rPr>
      </w:pPr>
      <w:r w:rsidRPr="000E0223">
        <w:rPr>
          <w:rFonts w:asciiTheme="minorHAnsi" w:hAnsiTheme="minorHAnsi" w:cstheme="minorHAnsi"/>
          <w:bCs/>
        </w:rPr>
        <w:t xml:space="preserve">Así las cosas, los condenados o investigados por feminicidio, siempre que cumplan el tiempo de la pena, indemnicen a la víctima (excepto que se declare insolvente) y presenten buena conducta en reclusión, </w:t>
      </w:r>
      <w:r w:rsidRPr="000E0223">
        <w:rPr>
          <w:rFonts w:asciiTheme="minorHAnsi" w:hAnsiTheme="minorHAnsi" w:cstheme="minorHAnsi"/>
          <w:b/>
          <w:u w:val="single"/>
        </w:rPr>
        <w:t>si pueden ser beneficiados con libertad condicional.</w:t>
      </w:r>
      <w:r w:rsidRPr="000E0223">
        <w:rPr>
          <w:rFonts w:asciiTheme="minorHAnsi" w:hAnsiTheme="minorHAnsi" w:cstheme="minorHAnsi"/>
          <w:bCs/>
        </w:rPr>
        <w:t xml:space="preserve">   La práctica ha demostrado que muchas de las personas beneficiadas con este subrogado, vuelven a delinquir.</w:t>
      </w:r>
    </w:p>
    <w:p w14:paraId="344D1FF9" w14:textId="0DD06821" w:rsidR="00013431" w:rsidRPr="000E0223" w:rsidRDefault="00013431" w:rsidP="00935411">
      <w:pPr>
        <w:contextualSpacing/>
        <w:jc w:val="both"/>
        <w:rPr>
          <w:rFonts w:asciiTheme="minorHAnsi" w:hAnsiTheme="minorHAnsi" w:cstheme="minorHAnsi"/>
          <w:bCs/>
        </w:rPr>
      </w:pPr>
    </w:p>
    <w:p w14:paraId="50E4F74E" w14:textId="72A4C173" w:rsidR="009C7B35" w:rsidRPr="00AB6BE6" w:rsidRDefault="00935411" w:rsidP="00AB6BE6">
      <w:pPr>
        <w:jc w:val="center"/>
        <w:rPr>
          <w:rFonts w:asciiTheme="minorHAnsi" w:hAnsiTheme="minorHAnsi" w:cstheme="minorHAnsi"/>
          <w:bCs/>
          <w:sz w:val="21"/>
          <w:szCs w:val="21"/>
        </w:rPr>
      </w:pPr>
      <w:r w:rsidRPr="000E0223">
        <w:rPr>
          <w:rFonts w:asciiTheme="minorHAnsi" w:eastAsia="Times New Roman" w:hAnsiTheme="minorHAnsi" w:cstheme="minorHAnsi"/>
          <w:lang w:val="es-CO"/>
        </w:rPr>
        <w:fldChar w:fldCharType="begin"/>
      </w:r>
      <w:r w:rsidR="00930327">
        <w:rPr>
          <w:rFonts w:asciiTheme="minorHAnsi" w:eastAsia="Times New Roman" w:hAnsiTheme="minorHAnsi" w:cstheme="minorHAnsi"/>
          <w:lang w:val="es-CO"/>
        </w:rPr>
        <w:instrText xml:space="preserve"> INCLUDEPICTURE "D:\\var\\folders\\_k\\qcs2x2192fj_38c6r73sj5bm0000gn\\T\\com.microsoft.Word\\WebArchiveCopyPasteTempFiles\\page9image4166673968" \* MERGEFORMAT </w:instrText>
      </w:r>
      <w:r w:rsidRPr="000E0223">
        <w:rPr>
          <w:rFonts w:asciiTheme="minorHAnsi" w:eastAsia="Times New Roman" w:hAnsiTheme="minorHAnsi" w:cstheme="minorHAnsi"/>
          <w:lang w:val="es-CO"/>
        </w:rPr>
        <w:fldChar w:fldCharType="separate"/>
      </w:r>
      <w:r w:rsidRPr="000E0223">
        <w:rPr>
          <w:rFonts w:asciiTheme="minorHAnsi" w:eastAsia="Times New Roman" w:hAnsiTheme="minorHAnsi" w:cstheme="minorHAnsi"/>
          <w:noProof/>
          <w:lang w:val="es-CO" w:eastAsia="es-CO"/>
        </w:rPr>
        <w:drawing>
          <wp:inline distT="0" distB="0" distL="0" distR="0" wp14:anchorId="3A12C40D" wp14:editId="5EB7D7ED">
            <wp:extent cx="5919347" cy="3789872"/>
            <wp:effectExtent l="0" t="0" r="0" b="0"/>
            <wp:docPr id="2" name="Imagen 2" descr="page9image416667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41666739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5342" cy="3960176"/>
                    </a:xfrm>
                    <a:prstGeom prst="rect">
                      <a:avLst/>
                    </a:prstGeom>
                    <a:noFill/>
                    <a:ln>
                      <a:noFill/>
                    </a:ln>
                  </pic:spPr>
                </pic:pic>
              </a:graphicData>
            </a:graphic>
          </wp:inline>
        </w:drawing>
      </w:r>
      <w:r w:rsidRPr="000E0223">
        <w:rPr>
          <w:rFonts w:asciiTheme="minorHAnsi" w:eastAsia="Times New Roman" w:hAnsiTheme="minorHAnsi" w:cstheme="minorHAnsi"/>
          <w:lang w:val="es-CO"/>
        </w:rPr>
        <w:fldChar w:fldCharType="end"/>
      </w:r>
      <w:r w:rsidR="00847CCD" w:rsidRPr="000E0223">
        <w:rPr>
          <w:rFonts w:asciiTheme="minorHAnsi" w:hAnsiTheme="minorHAnsi" w:cstheme="minorHAnsi"/>
          <w:bCs/>
          <w:sz w:val="21"/>
          <w:szCs w:val="21"/>
        </w:rPr>
        <w:t>Fuente: (Valera, J.L., 2020)</w:t>
      </w:r>
    </w:p>
    <w:p w14:paraId="528DA8E1" w14:textId="37B401C6" w:rsidR="002E1DCC" w:rsidRPr="000E0223" w:rsidRDefault="00CF4F69" w:rsidP="00935411">
      <w:pPr>
        <w:pStyle w:val="Prrafodelista"/>
        <w:numPr>
          <w:ilvl w:val="0"/>
          <w:numId w:val="10"/>
        </w:numPr>
        <w:jc w:val="both"/>
        <w:rPr>
          <w:rFonts w:cstheme="minorHAnsi"/>
          <w:b/>
        </w:rPr>
      </w:pPr>
      <w:r w:rsidRPr="000E0223">
        <w:rPr>
          <w:rFonts w:cstheme="minorHAnsi"/>
          <w:b/>
        </w:rPr>
        <w:t xml:space="preserve">Impacto Fiscal: </w:t>
      </w:r>
    </w:p>
    <w:p w14:paraId="0FB4ED90" w14:textId="77777777" w:rsidR="00CF4F69" w:rsidRPr="000E0223" w:rsidRDefault="00CF4F69" w:rsidP="00935411">
      <w:pPr>
        <w:pStyle w:val="Prrafodelista"/>
        <w:jc w:val="both"/>
        <w:rPr>
          <w:rFonts w:cstheme="minorHAnsi"/>
          <w:b/>
        </w:rPr>
      </w:pPr>
    </w:p>
    <w:p w14:paraId="5F6220B5" w14:textId="1DDA971E" w:rsidR="002E1DCC" w:rsidRPr="000E0223" w:rsidRDefault="002E1DCC" w:rsidP="00935411">
      <w:pPr>
        <w:pStyle w:val="NormalWeb"/>
        <w:spacing w:before="0" w:beforeAutospacing="0" w:after="0" w:afterAutospacing="0"/>
        <w:contextualSpacing/>
        <w:jc w:val="both"/>
        <w:rPr>
          <w:rFonts w:asciiTheme="minorHAnsi" w:hAnsiTheme="minorHAnsi" w:cstheme="minorHAnsi"/>
        </w:rPr>
      </w:pPr>
      <w:r w:rsidRPr="000E0223">
        <w:rPr>
          <w:rFonts w:asciiTheme="minorHAnsi" w:hAnsiTheme="minorHAnsi" w:cstheme="minorHAnsi"/>
        </w:rPr>
        <w:t>En cumplimiento del artículo 7° de la Ley 819 de 2003</w:t>
      </w:r>
      <w:r w:rsidR="00ED44CD" w:rsidRPr="000E0223">
        <w:rPr>
          <w:rStyle w:val="Refdenotaalpie"/>
          <w:rFonts w:asciiTheme="minorHAnsi" w:hAnsiTheme="minorHAnsi" w:cstheme="minorHAnsi"/>
        </w:rPr>
        <w:footnoteReference w:id="17"/>
      </w:r>
      <w:r w:rsidRPr="000E0223">
        <w:rPr>
          <w:rFonts w:asciiTheme="minorHAnsi" w:hAnsiTheme="minorHAnsi" w:cstheme="minorHAnsi"/>
        </w:rPr>
        <w:t>, es precis</w:t>
      </w:r>
      <w:r w:rsidR="006B60D5">
        <w:rPr>
          <w:rFonts w:asciiTheme="minorHAnsi" w:hAnsiTheme="minorHAnsi" w:cstheme="minorHAnsi"/>
        </w:rPr>
        <w:t>o indicar</w:t>
      </w:r>
      <w:r w:rsidRPr="000E0223">
        <w:rPr>
          <w:rFonts w:asciiTheme="minorHAnsi" w:hAnsiTheme="minorHAnsi" w:cstheme="minorHAnsi"/>
        </w:rPr>
        <w:t xml:space="preserve"> que el presente proyecto de ley, no genera un impacto fiscal que implique una modificación en el marco fiscal de mediano plazo, toda vez que no se incrementará el Presupuesto General de la Nación, ni ocasiona la creación de una nueva fuente de financiación, en la medida en que solo busca</w:t>
      </w:r>
      <w:r w:rsidR="009557AF" w:rsidRPr="000E0223">
        <w:rPr>
          <w:rFonts w:asciiTheme="minorHAnsi" w:hAnsiTheme="minorHAnsi" w:cstheme="minorHAnsi"/>
          <w:bCs/>
          <w:iCs/>
        </w:rPr>
        <w:t xml:space="preserve"> </w:t>
      </w:r>
      <w:r w:rsidR="00266836">
        <w:rPr>
          <w:rFonts w:asciiTheme="minorHAnsi" w:hAnsiTheme="minorHAnsi" w:cstheme="minorHAnsi"/>
          <w:bCs/>
          <w:iCs/>
        </w:rPr>
        <w:t xml:space="preserve">que </w:t>
      </w:r>
      <w:r w:rsidR="006B60D5" w:rsidRPr="006B60D5">
        <w:rPr>
          <w:rFonts w:asciiTheme="minorHAnsi" w:hAnsiTheme="minorHAnsi" w:cstheme="minorHAnsi"/>
          <w:bCs/>
          <w:iCs/>
        </w:rPr>
        <w:t>se elimin</w:t>
      </w:r>
      <w:r w:rsidR="00266836">
        <w:rPr>
          <w:rFonts w:asciiTheme="minorHAnsi" w:hAnsiTheme="minorHAnsi" w:cstheme="minorHAnsi"/>
          <w:bCs/>
          <w:iCs/>
        </w:rPr>
        <w:t>e</w:t>
      </w:r>
      <w:r w:rsidR="006B60D5" w:rsidRPr="006B60D5">
        <w:rPr>
          <w:rFonts w:asciiTheme="minorHAnsi" w:hAnsiTheme="minorHAnsi" w:cstheme="minorHAnsi"/>
          <w:bCs/>
          <w:iCs/>
        </w:rPr>
        <w:t>n beneficios y subrogados penales y administrativos para quienes sean condenados o estén cumpliendo detención preventiva por el delito de feminicidio</w:t>
      </w:r>
      <w:r w:rsidR="00266836">
        <w:rPr>
          <w:rFonts w:asciiTheme="minorHAnsi" w:hAnsiTheme="minorHAnsi" w:cstheme="minorHAnsi"/>
          <w:bCs/>
          <w:iCs/>
        </w:rPr>
        <w:t>,</w:t>
      </w:r>
      <w:r w:rsidR="00266836" w:rsidRPr="00266836">
        <w:rPr>
          <w:rFonts w:asciiTheme="minorHAnsi" w:hAnsiTheme="minorHAnsi" w:cstheme="minorHAnsi"/>
          <w:bCs/>
          <w:iCs/>
        </w:rPr>
        <w:t xml:space="preserve"> </w:t>
      </w:r>
      <w:r w:rsidR="00266836" w:rsidRPr="000E0223">
        <w:rPr>
          <w:rFonts w:asciiTheme="minorHAnsi" w:hAnsiTheme="minorHAnsi" w:cstheme="minorHAnsi"/>
          <w:bCs/>
          <w:iCs/>
        </w:rPr>
        <w:t>incluso en su modalidad tentada</w:t>
      </w:r>
      <w:r w:rsidR="006B60D5">
        <w:rPr>
          <w:rFonts w:asciiTheme="minorHAnsi" w:hAnsiTheme="minorHAnsi" w:cstheme="minorHAnsi"/>
          <w:bCs/>
          <w:iCs/>
        </w:rPr>
        <w:t>.</w:t>
      </w:r>
    </w:p>
    <w:p w14:paraId="1DAE0774" w14:textId="3860BD17" w:rsidR="002E1DCC" w:rsidRPr="000E0223" w:rsidRDefault="002E1DCC" w:rsidP="00935411">
      <w:pPr>
        <w:pStyle w:val="NormalWeb"/>
        <w:spacing w:before="0" w:beforeAutospacing="0" w:after="0" w:afterAutospacing="0"/>
        <w:contextualSpacing/>
        <w:jc w:val="both"/>
        <w:rPr>
          <w:rFonts w:asciiTheme="minorHAnsi" w:hAnsiTheme="minorHAnsi" w:cstheme="minorHAnsi"/>
        </w:rPr>
      </w:pPr>
    </w:p>
    <w:p w14:paraId="7242EDEC" w14:textId="71E8FC32" w:rsidR="002E1DCC" w:rsidRPr="000E0223" w:rsidRDefault="002E1DCC" w:rsidP="00935411">
      <w:pPr>
        <w:pStyle w:val="NormalWeb"/>
        <w:spacing w:before="0" w:beforeAutospacing="0" w:after="0" w:afterAutospacing="0"/>
        <w:contextualSpacing/>
        <w:jc w:val="both"/>
        <w:rPr>
          <w:rFonts w:asciiTheme="minorHAnsi" w:hAnsiTheme="minorHAnsi" w:cstheme="minorHAnsi"/>
          <w:lang w:val="es-CO"/>
        </w:rPr>
      </w:pPr>
      <w:r w:rsidRPr="000E0223">
        <w:rPr>
          <w:rFonts w:asciiTheme="minorHAnsi" w:hAnsiTheme="minorHAnsi" w:cstheme="minorHAnsi"/>
        </w:rPr>
        <w:t>Es en este contexto</w:t>
      </w:r>
      <w:r w:rsidR="003B15C6">
        <w:rPr>
          <w:rFonts w:asciiTheme="minorHAnsi" w:hAnsiTheme="minorHAnsi" w:cstheme="minorHAnsi"/>
        </w:rPr>
        <w:t xml:space="preserve">, </w:t>
      </w:r>
      <w:r w:rsidRPr="000E0223">
        <w:rPr>
          <w:rFonts w:asciiTheme="minorHAnsi" w:hAnsiTheme="minorHAnsi" w:cstheme="minorHAnsi"/>
        </w:rPr>
        <w:t>proponemos la presente iniciativa de ley, con el fin de fortalecer la lucha en contra de la violencia de mujeres en Colombia.</w:t>
      </w:r>
    </w:p>
    <w:p w14:paraId="417581FD" w14:textId="3D364B83" w:rsidR="002E1DCC" w:rsidRPr="000E0223" w:rsidRDefault="002E1DCC" w:rsidP="00766273">
      <w:pPr>
        <w:pStyle w:val="NormalWeb"/>
        <w:spacing w:before="0" w:beforeAutospacing="0" w:after="0" w:afterAutospacing="0"/>
        <w:contextualSpacing/>
        <w:jc w:val="both"/>
        <w:rPr>
          <w:rFonts w:asciiTheme="minorHAnsi" w:hAnsiTheme="minorHAnsi" w:cstheme="minorHAnsi"/>
          <w:lang w:val="es-CO"/>
        </w:rPr>
      </w:pPr>
    </w:p>
    <w:p w14:paraId="7266A82B" w14:textId="24A48909" w:rsidR="00ED44CD" w:rsidRPr="000E0223" w:rsidRDefault="00640D27" w:rsidP="00935411">
      <w:pPr>
        <w:pStyle w:val="NormalWeb"/>
        <w:spacing w:before="0" w:beforeAutospacing="0" w:after="0" w:afterAutospacing="0"/>
        <w:contextualSpacing/>
        <w:jc w:val="both"/>
        <w:rPr>
          <w:rFonts w:asciiTheme="minorHAnsi" w:hAnsiTheme="minorHAnsi" w:cstheme="minorHAnsi"/>
          <w:lang w:val="es-CO"/>
        </w:rPr>
      </w:pPr>
      <w:r w:rsidRPr="008B7FE7">
        <w:rPr>
          <w:rFonts w:asciiTheme="minorHAnsi" w:hAnsiTheme="minorHAnsi"/>
          <w:noProof/>
          <w:lang w:val="es-CO" w:eastAsia="es-CO"/>
        </w:rPr>
        <w:drawing>
          <wp:anchor distT="0" distB="0" distL="0" distR="0" simplePos="0" relativeHeight="251711488" behindDoc="1" locked="0" layoutInCell="1" allowOverlap="1" wp14:anchorId="1FE9BFD5" wp14:editId="243099BD">
            <wp:simplePos x="0" y="0"/>
            <wp:positionH relativeFrom="page">
              <wp:posOffset>1108271</wp:posOffset>
            </wp:positionH>
            <wp:positionV relativeFrom="paragraph">
              <wp:posOffset>131640</wp:posOffset>
            </wp:positionV>
            <wp:extent cx="2286635" cy="932180"/>
            <wp:effectExtent l="0" t="0" r="0" b="0"/>
            <wp:wrapNone/>
            <wp:docPr id="6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286635" cy="932180"/>
                    </a:xfrm>
                    <a:prstGeom prst="rect">
                      <a:avLst/>
                    </a:prstGeom>
                  </pic:spPr>
                </pic:pic>
              </a:graphicData>
            </a:graphic>
          </wp:anchor>
        </w:drawing>
      </w:r>
    </w:p>
    <w:p w14:paraId="0516DA20" w14:textId="75B27CE5" w:rsidR="00640D27" w:rsidRDefault="00640D27" w:rsidP="00640D27">
      <w:pPr>
        <w:pStyle w:val="Textoindependiente"/>
        <w:jc w:val="both"/>
        <w:rPr>
          <w:rFonts w:asciiTheme="minorHAnsi" w:hAnsiTheme="minorHAnsi"/>
          <w:sz w:val="24"/>
          <w:szCs w:val="24"/>
        </w:rPr>
      </w:pPr>
      <w:r w:rsidRPr="008B7FE7">
        <w:rPr>
          <w:rFonts w:asciiTheme="minorHAnsi" w:hAnsiTheme="minorHAnsi"/>
          <w:sz w:val="24"/>
          <w:szCs w:val="24"/>
        </w:rPr>
        <w:t>De los Honorables Representantes,</w:t>
      </w:r>
    </w:p>
    <w:p w14:paraId="58BAB991" w14:textId="19301FD4" w:rsidR="00640D27" w:rsidRDefault="00640D27" w:rsidP="00640D27">
      <w:pPr>
        <w:pStyle w:val="Textoindependiente"/>
        <w:ind w:left="448"/>
        <w:jc w:val="both"/>
        <w:rPr>
          <w:rFonts w:asciiTheme="minorHAnsi" w:hAnsiTheme="minorHAnsi"/>
          <w:sz w:val="24"/>
          <w:szCs w:val="24"/>
        </w:rPr>
      </w:pPr>
      <w:r w:rsidRPr="008B7FE7">
        <w:rPr>
          <w:rFonts w:asciiTheme="minorHAnsi" w:hAnsiTheme="minorHAnsi"/>
          <w:noProof/>
          <w:sz w:val="24"/>
          <w:szCs w:val="24"/>
          <w:lang w:val="es-CO" w:eastAsia="es-CO" w:bidi="ar-SA"/>
        </w:rPr>
        <w:drawing>
          <wp:anchor distT="0" distB="0" distL="0" distR="0" simplePos="0" relativeHeight="251697152" behindDoc="0" locked="0" layoutInCell="1" allowOverlap="1" wp14:anchorId="0ABEEA3B" wp14:editId="592C9DEB">
            <wp:simplePos x="0" y="0"/>
            <wp:positionH relativeFrom="page">
              <wp:posOffset>4515421</wp:posOffset>
            </wp:positionH>
            <wp:positionV relativeFrom="paragraph">
              <wp:posOffset>90769</wp:posOffset>
            </wp:positionV>
            <wp:extent cx="2414905" cy="997585"/>
            <wp:effectExtent l="0" t="0" r="0" b="0"/>
            <wp:wrapNone/>
            <wp:docPr id="4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414905" cy="997585"/>
                    </a:xfrm>
                    <a:prstGeom prst="rect">
                      <a:avLst/>
                    </a:prstGeom>
                  </pic:spPr>
                </pic:pic>
              </a:graphicData>
            </a:graphic>
          </wp:anchor>
        </w:drawing>
      </w:r>
    </w:p>
    <w:p w14:paraId="0E6DD582" w14:textId="6D0E988C" w:rsidR="00640D27" w:rsidRDefault="00640D27" w:rsidP="00640D27">
      <w:pPr>
        <w:pStyle w:val="Textoindependiente"/>
        <w:ind w:left="448"/>
        <w:jc w:val="both"/>
        <w:rPr>
          <w:rFonts w:asciiTheme="minorHAnsi" w:hAnsiTheme="minorHAnsi"/>
          <w:sz w:val="24"/>
          <w:szCs w:val="24"/>
        </w:rPr>
      </w:pPr>
    </w:p>
    <w:p w14:paraId="26A489EF" w14:textId="531340AA" w:rsidR="00640D27" w:rsidRDefault="00640D27" w:rsidP="00640D27">
      <w:pPr>
        <w:pStyle w:val="Textoindependiente"/>
        <w:jc w:val="both"/>
        <w:rPr>
          <w:rFonts w:asciiTheme="minorHAnsi" w:hAnsiTheme="minorHAnsi"/>
          <w:sz w:val="24"/>
          <w:szCs w:val="24"/>
        </w:rPr>
      </w:pPr>
    </w:p>
    <w:p w14:paraId="114C6806" w14:textId="77777777" w:rsidR="00640D27" w:rsidRPr="008B7FE7" w:rsidRDefault="00640D27" w:rsidP="00640D27">
      <w:pPr>
        <w:pStyle w:val="Textoindependiente"/>
        <w:jc w:val="both"/>
        <w:rPr>
          <w:rFonts w:asciiTheme="minorHAnsi" w:hAnsiTheme="minorHAnsi"/>
          <w:sz w:val="24"/>
          <w:szCs w:val="24"/>
        </w:rPr>
      </w:pPr>
      <w:r w:rsidRPr="008B7FE7">
        <w:rPr>
          <w:rFonts w:asciiTheme="minorHAnsi" w:hAnsiTheme="minorHAnsi"/>
          <w:sz w:val="24"/>
          <w:szCs w:val="24"/>
        </w:rPr>
        <w:t>NÉSTOR LEONARDO RICO RICO</w:t>
      </w:r>
    </w:p>
    <w:p w14:paraId="3B3F6B9F" w14:textId="77777777" w:rsidR="00640D27" w:rsidRDefault="00640D27" w:rsidP="00640D27">
      <w:pPr>
        <w:pStyle w:val="Textoindependiente"/>
        <w:spacing w:before="14" w:after="14" w:line="252" w:lineRule="auto"/>
        <w:rPr>
          <w:rFonts w:asciiTheme="minorHAnsi" w:hAnsiTheme="minorHAnsi"/>
          <w:sz w:val="24"/>
          <w:szCs w:val="24"/>
        </w:rPr>
      </w:pPr>
      <w:r w:rsidRPr="008B7FE7">
        <w:rPr>
          <w:rFonts w:asciiTheme="minorHAnsi" w:hAnsiTheme="minorHAnsi"/>
          <w:noProof/>
          <w:sz w:val="24"/>
          <w:szCs w:val="24"/>
          <w:lang w:val="es-CO" w:eastAsia="es-CO" w:bidi="ar-SA"/>
        </w:rPr>
        <w:drawing>
          <wp:anchor distT="0" distB="0" distL="0" distR="0" simplePos="0" relativeHeight="251696128" behindDoc="0" locked="0" layoutInCell="1" allowOverlap="1" wp14:anchorId="1FB31AF6" wp14:editId="351E19FF">
            <wp:simplePos x="0" y="0"/>
            <wp:positionH relativeFrom="page">
              <wp:posOffset>4291330</wp:posOffset>
            </wp:positionH>
            <wp:positionV relativeFrom="paragraph">
              <wp:posOffset>348615</wp:posOffset>
            </wp:positionV>
            <wp:extent cx="2382520" cy="1388745"/>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382520" cy="1388745"/>
                    </a:xfrm>
                    <a:prstGeom prst="rect">
                      <a:avLst/>
                    </a:prstGeom>
                  </pic:spPr>
                </pic:pic>
              </a:graphicData>
            </a:graphic>
          </wp:anchor>
        </w:drawing>
      </w:r>
      <w:r w:rsidRPr="008B7FE7">
        <w:rPr>
          <w:rFonts w:asciiTheme="minorHAnsi" w:hAnsiTheme="minorHAnsi"/>
          <w:sz w:val="24"/>
          <w:szCs w:val="24"/>
        </w:rPr>
        <w:t xml:space="preserve">Representante a la Cámara </w:t>
      </w:r>
    </w:p>
    <w:p w14:paraId="0B108A82" w14:textId="77777777" w:rsidR="00640D27" w:rsidRPr="008B7FE7" w:rsidRDefault="00640D27" w:rsidP="00640D27">
      <w:pPr>
        <w:pStyle w:val="Textoindependiente"/>
        <w:spacing w:before="14" w:after="14" w:line="252" w:lineRule="auto"/>
        <w:rPr>
          <w:rFonts w:asciiTheme="minorHAnsi" w:hAnsiTheme="minorHAnsi"/>
          <w:w w:val="90"/>
          <w:sz w:val="24"/>
          <w:szCs w:val="24"/>
        </w:rPr>
      </w:pPr>
      <w:r w:rsidRPr="008B7FE7">
        <w:rPr>
          <w:rFonts w:asciiTheme="minorHAnsi" w:hAnsiTheme="minorHAnsi"/>
          <w:w w:val="90"/>
          <w:sz w:val="24"/>
          <w:szCs w:val="24"/>
        </w:rPr>
        <w:t>Departamento de Cundinamarca.</w:t>
      </w:r>
    </w:p>
    <w:p w14:paraId="149E453E" w14:textId="77777777" w:rsidR="00640D27" w:rsidRPr="008B7FE7" w:rsidRDefault="00640D27" w:rsidP="00640D27">
      <w:pPr>
        <w:pStyle w:val="Ttulo1"/>
        <w:tabs>
          <w:tab w:val="left" w:pos="6154"/>
        </w:tabs>
        <w:spacing w:before="103"/>
        <w:rPr>
          <w:rFonts w:asciiTheme="minorHAnsi" w:hAnsiTheme="minorHAnsi"/>
          <w:w w:val="95"/>
          <w:sz w:val="24"/>
          <w:szCs w:val="24"/>
        </w:rPr>
      </w:pPr>
      <w:r w:rsidRPr="008B7FE7">
        <w:rPr>
          <w:rFonts w:asciiTheme="minorHAnsi" w:hAnsiTheme="minorHAnsi"/>
          <w:noProof/>
          <w:w w:val="95"/>
          <w:sz w:val="24"/>
          <w:szCs w:val="24"/>
          <w:lang w:val="es-CO" w:eastAsia="es-CO"/>
        </w:rPr>
        <w:drawing>
          <wp:inline distT="0" distB="0" distL="0" distR="0" wp14:anchorId="5ED8222D" wp14:editId="24A410AF">
            <wp:extent cx="2563792" cy="542192"/>
            <wp:effectExtent l="0" t="0" r="1905"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6984" cy="559785"/>
                    </a:xfrm>
                    <a:prstGeom prst="rect">
                      <a:avLst/>
                    </a:prstGeom>
                  </pic:spPr>
                </pic:pic>
              </a:graphicData>
            </a:graphic>
          </wp:inline>
        </w:drawing>
      </w:r>
    </w:p>
    <w:p w14:paraId="16D30EDA" w14:textId="77777777" w:rsidR="00640D27" w:rsidRDefault="00640D27" w:rsidP="00640D27">
      <w:pPr>
        <w:pStyle w:val="Textoindependiente"/>
        <w:spacing w:line="252" w:lineRule="auto"/>
        <w:rPr>
          <w:rFonts w:asciiTheme="minorHAnsi" w:hAnsiTheme="minorHAnsi"/>
          <w:w w:val="95"/>
          <w:sz w:val="24"/>
          <w:szCs w:val="24"/>
        </w:rPr>
      </w:pPr>
      <w:r w:rsidRPr="008B7FE7">
        <w:rPr>
          <w:rFonts w:asciiTheme="minorHAnsi" w:hAnsiTheme="minorHAnsi"/>
          <w:sz w:val="24"/>
          <w:szCs w:val="24"/>
        </w:rPr>
        <w:t>CESAR AUGUSTO LORDUY MALDONADO</w:t>
      </w:r>
      <w:r w:rsidRPr="008B7FE7">
        <w:rPr>
          <w:rFonts w:asciiTheme="minorHAnsi" w:hAnsiTheme="minorHAnsi"/>
          <w:w w:val="95"/>
          <w:sz w:val="24"/>
          <w:szCs w:val="24"/>
        </w:rPr>
        <w:t xml:space="preserve"> </w:t>
      </w:r>
    </w:p>
    <w:p w14:paraId="39ED84EE" w14:textId="77777777" w:rsidR="00640D27" w:rsidRPr="008B7FE7" w:rsidRDefault="00640D27" w:rsidP="00640D27">
      <w:pPr>
        <w:pStyle w:val="Textoindependiente"/>
        <w:spacing w:line="252" w:lineRule="auto"/>
        <w:rPr>
          <w:rFonts w:asciiTheme="minorHAnsi" w:hAnsiTheme="minorHAnsi"/>
          <w:w w:val="95"/>
          <w:sz w:val="24"/>
          <w:szCs w:val="24"/>
        </w:rPr>
      </w:pPr>
      <w:r w:rsidRPr="008B7FE7">
        <w:rPr>
          <w:rFonts w:asciiTheme="minorHAnsi" w:hAnsiTheme="minorHAnsi"/>
          <w:w w:val="95"/>
          <w:sz w:val="24"/>
          <w:szCs w:val="24"/>
        </w:rPr>
        <w:t>Representante</w:t>
      </w:r>
      <w:r>
        <w:rPr>
          <w:rFonts w:asciiTheme="minorHAnsi" w:hAnsiTheme="minorHAnsi"/>
          <w:w w:val="95"/>
          <w:sz w:val="24"/>
          <w:szCs w:val="24"/>
        </w:rPr>
        <w:t xml:space="preserve"> </w:t>
      </w:r>
      <w:r w:rsidRPr="008B7FE7">
        <w:rPr>
          <w:rFonts w:asciiTheme="minorHAnsi" w:hAnsiTheme="minorHAnsi"/>
          <w:spacing w:val="-48"/>
          <w:w w:val="95"/>
          <w:sz w:val="24"/>
          <w:szCs w:val="24"/>
        </w:rPr>
        <w:t xml:space="preserve"> </w:t>
      </w:r>
      <w:r>
        <w:rPr>
          <w:rFonts w:asciiTheme="minorHAnsi" w:hAnsiTheme="minorHAnsi"/>
          <w:spacing w:val="-48"/>
          <w:w w:val="95"/>
          <w:sz w:val="24"/>
          <w:szCs w:val="24"/>
        </w:rPr>
        <w:t xml:space="preserve"> </w:t>
      </w:r>
      <w:r w:rsidRPr="008B7FE7">
        <w:rPr>
          <w:rFonts w:asciiTheme="minorHAnsi" w:hAnsiTheme="minorHAnsi"/>
          <w:w w:val="95"/>
          <w:sz w:val="24"/>
          <w:szCs w:val="24"/>
        </w:rPr>
        <w:t>a</w:t>
      </w:r>
      <w:r>
        <w:rPr>
          <w:rFonts w:asciiTheme="minorHAnsi" w:hAnsiTheme="minorHAnsi"/>
          <w:w w:val="95"/>
          <w:sz w:val="24"/>
          <w:szCs w:val="24"/>
        </w:rPr>
        <w:t xml:space="preserve"> </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Pr>
          <w:rFonts w:asciiTheme="minorHAnsi" w:hAnsiTheme="minorHAnsi"/>
          <w:w w:val="95"/>
          <w:sz w:val="24"/>
          <w:szCs w:val="24"/>
        </w:rPr>
        <w:t xml:space="preserve"> </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Cámara</w:t>
      </w:r>
    </w:p>
    <w:p w14:paraId="68118017" w14:textId="77777777" w:rsidR="00640D27" w:rsidRPr="008B7FE7" w:rsidRDefault="00640D27" w:rsidP="00640D27">
      <w:pPr>
        <w:pStyle w:val="Textoindependiente"/>
        <w:spacing w:line="252" w:lineRule="auto"/>
        <w:rPr>
          <w:rFonts w:asciiTheme="minorHAnsi" w:hAnsiTheme="minorHAnsi"/>
          <w:sz w:val="24"/>
          <w:szCs w:val="24"/>
        </w:rPr>
      </w:pPr>
      <w:r w:rsidRPr="008B7FE7">
        <w:rPr>
          <w:rFonts w:asciiTheme="minorHAnsi" w:hAnsiTheme="minorHAnsi"/>
          <w:sz w:val="24"/>
          <w:szCs w:val="24"/>
        </w:rPr>
        <w:t>Departamento de Atlántico</w:t>
      </w:r>
    </w:p>
    <w:p w14:paraId="026BE633" w14:textId="77777777" w:rsidR="00640D27" w:rsidRPr="008B7FE7" w:rsidRDefault="00640D27" w:rsidP="00640D27">
      <w:pPr>
        <w:pStyle w:val="Textoindependiente"/>
        <w:spacing w:before="14" w:after="14" w:line="252" w:lineRule="auto"/>
        <w:ind w:left="448" w:right="5327"/>
        <w:rPr>
          <w:rFonts w:asciiTheme="minorHAnsi" w:hAnsiTheme="minorHAnsi"/>
          <w:w w:val="90"/>
          <w:sz w:val="24"/>
          <w:szCs w:val="24"/>
        </w:rPr>
      </w:pPr>
    </w:p>
    <w:p w14:paraId="006ADEF7" w14:textId="77777777" w:rsidR="00640D27" w:rsidRPr="008B7FE7" w:rsidRDefault="00640D27" w:rsidP="00640D27">
      <w:pPr>
        <w:pStyle w:val="Textoindependiente"/>
        <w:spacing w:before="14" w:after="14" w:line="252" w:lineRule="auto"/>
        <w:ind w:left="448" w:right="-5"/>
        <w:rPr>
          <w:rFonts w:asciiTheme="minorHAnsi" w:hAnsiTheme="minorHAnsi"/>
          <w:w w:val="90"/>
          <w:sz w:val="24"/>
          <w:szCs w:val="24"/>
        </w:rPr>
      </w:pPr>
      <w:r w:rsidRPr="008B7FE7">
        <w:rPr>
          <w:rFonts w:asciiTheme="minorHAnsi" w:hAnsiTheme="minorHAnsi"/>
          <w:noProof/>
          <w:sz w:val="24"/>
          <w:szCs w:val="24"/>
          <w:lang w:val="es-CO" w:eastAsia="es-CO" w:bidi="ar-SA"/>
        </w:rPr>
        <w:drawing>
          <wp:anchor distT="0" distB="0" distL="114300" distR="114300" simplePos="0" relativeHeight="251699200" behindDoc="1" locked="0" layoutInCell="1" hidden="0" allowOverlap="1" wp14:anchorId="4520D879" wp14:editId="181D7E10">
            <wp:simplePos x="0" y="0"/>
            <wp:positionH relativeFrom="column">
              <wp:posOffset>2998704</wp:posOffset>
            </wp:positionH>
            <wp:positionV relativeFrom="paragraph">
              <wp:posOffset>84021</wp:posOffset>
            </wp:positionV>
            <wp:extent cx="2383605" cy="621308"/>
            <wp:effectExtent l="0" t="0" r="4445" b="127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srcRect l="11451" t="12384" r="16745"/>
                    <a:stretch/>
                  </pic:blipFill>
                  <pic:spPr bwMode="auto">
                    <a:xfrm>
                      <a:off x="0" y="0"/>
                      <a:ext cx="2409232" cy="627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FE7">
        <w:rPr>
          <w:rFonts w:asciiTheme="minorHAnsi" w:hAnsiTheme="minorHAnsi"/>
          <w:noProof/>
          <w:sz w:val="24"/>
          <w:szCs w:val="24"/>
          <w:lang w:val="es-CO" w:eastAsia="es-CO" w:bidi="ar-SA"/>
        </w:rPr>
        <w:drawing>
          <wp:anchor distT="0" distB="0" distL="114300" distR="114300" simplePos="0" relativeHeight="251698176" behindDoc="1" locked="0" layoutInCell="1" allowOverlap="1" wp14:anchorId="3E79F910" wp14:editId="6854BF10">
            <wp:simplePos x="0" y="0"/>
            <wp:positionH relativeFrom="column">
              <wp:posOffset>2733</wp:posOffset>
            </wp:positionH>
            <wp:positionV relativeFrom="paragraph">
              <wp:posOffset>-210506</wp:posOffset>
            </wp:positionV>
            <wp:extent cx="1682750" cy="929005"/>
            <wp:effectExtent l="0" t="0" r="6350" b="0"/>
            <wp:wrapNone/>
            <wp:docPr id="5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2750" cy="929005"/>
                    </a:xfrm>
                    <a:prstGeom prst="rect">
                      <a:avLst/>
                    </a:prstGeom>
                  </pic:spPr>
                </pic:pic>
              </a:graphicData>
            </a:graphic>
            <wp14:sizeRelH relativeFrom="page">
              <wp14:pctWidth>0</wp14:pctWidth>
            </wp14:sizeRelH>
            <wp14:sizeRelV relativeFrom="page">
              <wp14:pctHeight>0</wp14:pctHeight>
            </wp14:sizeRelV>
          </wp:anchor>
        </w:drawing>
      </w:r>
    </w:p>
    <w:p w14:paraId="1EF85232" w14:textId="77777777" w:rsidR="00640D27" w:rsidRPr="008B7FE7" w:rsidRDefault="00640D27" w:rsidP="00640D27">
      <w:pPr>
        <w:pStyle w:val="Textoindependiente"/>
        <w:rPr>
          <w:rFonts w:asciiTheme="minorHAnsi" w:hAnsiTheme="minorHAnsi"/>
          <w:sz w:val="24"/>
          <w:szCs w:val="24"/>
        </w:rPr>
      </w:pPr>
    </w:p>
    <w:p w14:paraId="377615EF" w14:textId="77777777" w:rsidR="00640D27" w:rsidRPr="008B7FE7" w:rsidRDefault="00640D27" w:rsidP="00640D27">
      <w:pPr>
        <w:pStyle w:val="Ttulo1"/>
        <w:spacing w:line="217" w:lineRule="exact"/>
        <w:rPr>
          <w:rFonts w:asciiTheme="minorHAnsi" w:hAnsiTheme="minorHAnsi"/>
          <w:sz w:val="24"/>
          <w:szCs w:val="24"/>
        </w:rPr>
      </w:pPr>
      <w:r w:rsidRPr="008B7FE7">
        <w:rPr>
          <w:rFonts w:asciiTheme="minorHAnsi" w:hAnsiTheme="minorHAnsi"/>
          <w:sz w:val="24"/>
          <w:szCs w:val="24"/>
        </w:rPr>
        <w:t>SALIM VILLAMIL QUESSEP.</w:t>
      </w:r>
    </w:p>
    <w:p w14:paraId="48344D59" w14:textId="77777777" w:rsidR="00640D27" w:rsidRPr="008B7FE7" w:rsidRDefault="00640D27" w:rsidP="00640D27">
      <w:pPr>
        <w:pStyle w:val="Textoindependiente"/>
        <w:spacing w:line="252" w:lineRule="auto"/>
        <w:ind w:right="-5"/>
        <w:rPr>
          <w:rFonts w:asciiTheme="minorHAnsi" w:hAnsiTheme="minorHAnsi"/>
          <w:w w:val="95"/>
          <w:sz w:val="24"/>
          <w:szCs w:val="24"/>
        </w:rPr>
      </w:pPr>
      <w:r w:rsidRPr="008B7FE7">
        <w:rPr>
          <w:rFonts w:asciiTheme="minorHAnsi" w:hAnsiTheme="minorHAnsi"/>
          <w:w w:val="95"/>
          <w:sz w:val="24"/>
          <w:szCs w:val="24"/>
        </w:rPr>
        <w:t>Representante</w:t>
      </w:r>
      <w:r w:rsidRPr="008B7FE7">
        <w:rPr>
          <w:rFonts w:asciiTheme="minorHAnsi" w:hAnsiTheme="minorHAnsi"/>
          <w:spacing w:val="-48"/>
          <w:w w:val="95"/>
          <w:sz w:val="24"/>
          <w:szCs w:val="24"/>
        </w:rPr>
        <w:t xml:space="preserve"> </w:t>
      </w:r>
      <w:r w:rsidRPr="008B7FE7">
        <w:rPr>
          <w:rFonts w:asciiTheme="minorHAnsi" w:hAnsiTheme="minorHAnsi"/>
          <w:w w:val="95"/>
          <w:sz w:val="24"/>
          <w:szCs w:val="24"/>
        </w:rPr>
        <w:t>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 xml:space="preserve">Cámara </w:t>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t>Representante</w:t>
      </w:r>
      <w:r>
        <w:rPr>
          <w:rFonts w:asciiTheme="minorHAnsi" w:hAnsiTheme="minorHAnsi"/>
          <w:w w:val="95"/>
          <w:sz w:val="24"/>
          <w:szCs w:val="24"/>
        </w:rPr>
        <w:t xml:space="preserve"> </w:t>
      </w:r>
      <w:r w:rsidRPr="008B7FE7">
        <w:rPr>
          <w:rFonts w:asciiTheme="minorHAnsi" w:hAnsiTheme="minorHAnsi"/>
          <w:spacing w:val="-48"/>
          <w:w w:val="95"/>
          <w:sz w:val="24"/>
          <w:szCs w:val="24"/>
        </w:rPr>
        <w:t xml:space="preserve"> </w:t>
      </w:r>
      <w:r w:rsidRPr="008B7FE7">
        <w:rPr>
          <w:rFonts w:asciiTheme="minorHAnsi" w:hAnsiTheme="minorHAnsi"/>
          <w:w w:val="95"/>
          <w:sz w:val="24"/>
          <w:szCs w:val="24"/>
        </w:rPr>
        <w:t>a</w:t>
      </w:r>
      <w:r>
        <w:rPr>
          <w:rFonts w:asciiTheme="minorHAnsi" w:hAnsiTheme="minorHAnsi"/>
          <w:w w:val="95"/>
          <w:sz w:val="24"/>
          <w:szCs w:val="24"/>
        </w:rPr>
        <w:t xml:space="preserve"> </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Cámara</w:t>
      </w:r>
    </w:p>
    <w:p w14:paraId="1988377C" w14:textId="77777777" w:rsidR="00640D27" w:rsidRPr="008B7FE7" w:rsidRDefault="00640D27" w:rsidP="00640D27">
      <w:pPr>
        <w:pStyle w:val="Textoindependiente"/>
        <w:spacing w:line="252" w:lineRule="auto"/>
        <w:ind w:right="137"/>
        <w:rPr>
          <w:rFonts w:asciiTheme="minorHAnsi" w:hAnsiTheme="minorHAnsi"/>
          <w:sz w:val="24"/>
          <w:szCs w:val="24"/>
        </w:rPr>
      </w:pPr>
      <w:r w:rsidRPr="008B7FE7">
        <w:rPr>
          <w:rFonts w:asciiTheme="minorHAnsi" w:hAnsiTheme="minorHAnsi"/>
          <w:w w:val="95"/>
          <w:sz w:val="24"/>
          <w:szCs w:val="24"/>
        </w:rPr>
        <w:t xml:space="preserve">Departamento de Sucre </w:t>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sz w:val="24"/>
          <w:szCs w:val="24"/>
        </w:rPr>
        <w:t>San Andrés, Providencia y Santa Catalina</w:t>
      </w:r>
    </w:p>
    <w:p w14:paraId="19C555F5" w14:textId="77777777" w:rsidR="00640D27" w:rsidRPr="008B7FE7" w:rsidRDefault="00640D27" w:rsidP="00640D27">
      <w:pPr>
        <w:pStyle w:val="Textoindependiente"/>
        <w:spacing w:line="252" w:lineRule="auto"/>
        <w:ind w:left="448" w:right="-5"/>
        <w:rPr>
          <w:rFonts w:asciiTheme="minorHAnsi" w:hAnsiTheme="minorHAnsi"/>
          <w:w w:val="95"/>
          <w:sz w:val="24"/>
          <w:szCs w:val="24"/>
        </w:rPr>
      </w:pPr>
    </w:p>
    <w:p w14:paraId="427F5D8A" w14:textId="77777777" w:rsidR="00640D27" w:rsidRPr="008B7FE7" w:rsidRDefault="00640D27" w:rsidP="00640D27">
      <w:pPr>
        <w:pStyle w:val="Textoindependiente"/>
        <w:spacing w:line="252" w:lineRule="auto"/>
        <w:ind w:right="-5"/>
        <w:rPr>
          <w:rFonts w:asciiTheme="minorHAnsi" w:hAnsiTheme="minorHAnsi"/>
          <w:sz w:val="24"/>
          <w:szCs w:val="24"/>
        </w:rPr>
      </w:pPr>
      <w:r w:rsidRPr="008B7FE7">
        <w:rPr>
          <w:rFonts w:asciiTheme="minorHAnsi" w:hAnsiTheme="minorHAnsi"/>
          <w:noProof/>
          <w:color w:val="000000"/>
          <w:sz w:val="24"/>
          <w:szCs w:val="24"/>
          <w:lang w:val="es-CO" w:eastAsia="es-CO" w:bidi="ar-SA"/>
        </w:rPr>
        <w:drawing>
          <wp:inline distT="0" distB="0" distL="0" distR="0" wp14:anchorId="1632CA5E" wp14:editId="358A2DCC">
            <wp:extent cx="2807114" cy="1419159"/>
            <wp:effectExtent l="0" t="0" r="0" b="3810"/>
            <wp:docPr id="53" name="Imagen 5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15"/>
                    <a:stretch>
                      <a:fillRect/>
                    </a:stretch>
                  </pic:blipFill>
                  <pic:spPr>
                    <a:xfrm>
                      <a:off x="0" y="0"/>
                      <a:ext cx="2841120" cy="1436351"/>
                    </a:xfrm>
                    <a:prstGeom prst="rect">
                      <a:avLst/>
                    </a:prstGeom>
                  </pic:spPr>
                </pic:pic>
              </a:graphicData>
            </a:graphic>
          </wp:inline>
        </w:drawing>
      </w:r>
      <w:r w:rsidRPr="008B7FE7">
        <w:rPr>
          <w:rFonts w:asciiTheme="minorHAnsi" w:hAnsiTheme="minorHAnsi"/>
          <w:noProof/>
          <w:sz w:val="24"/>
          <w:szCs w:val="24"/>
          <w:lang w:val="es-CO" w:eastAsia="es-CO" w:bidi="ar-SA"/>
        </w:rPr>
        <w:drawing>
          <wp:anchor distT="0" distB="0" distL="114300" distR="114300" simplePos="0" relativeHeight="251701248" behindDoc="1" locked="0" layoutInCell="1" allowOverlap="1" wp14:anchorId="110BC70D" wp14:editId="0BDFEC55">
            <wp:simplePos x="0" y="0"/>
            <wp:positionH relativeFrom="column">
              <wp:posOffset>3337617</wp:posOffset>
            </wp:positionH>
            <wp:positionV relativeFrom="paragraph">
              <wp:posOffset>-132715</wp:posOffset>
            </wp:positionV>
            <wp:extent cx="2758471" cy="1857375"/>
            <wp:effectExtent l="0" t="0" r="0" b="0"/>
            <wp:wrapNone/>
            <wp:docPr id="54" name="Imagen 5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2910" cy="1860364"/>
                    </a:xfrm>
                    <a:prstGeom prst="rect">
                      <a:avLst/>
                    </a:prstGeom>
                  </pic:spPr>
                </pic:pic>
              </a:graphicData>
            </a:graphic>
            <wp14:sizeRelH relativeFrom="margin">
              <wp14:pctWidth>0</wp14:pctWidth>
            </wp14:sizeRelH>
            <wp14:sizeRelV relativeFrom="margin">
              <wp14:pctHeight>0</wp14:pctHeight>
            </wp14:sizeRelV>
          </wp:anchor>
        </w:drawing>
      </w:r>
      <w:r w:rsidRPr="008B7FE7">
        <w:rPr>
          <w:rFonts w:asciiTheme="minorHAnsi" w:hAnsiTheme="minorHAnsi"/>
          <w:sz w:val="24"/>
          <w:szCs w:val="24"/>
        </w:rPr>
        <w:tab/>
      </w:r>
    </w:p>
    <w:p w14:paraId="2B344031" w14:textId="77777777" w:rsidR="00640D27" w:rsidRPr="008B7FE7" w:rsidRDefault="00640D27" w:rsidP="00640D27">
      <w:pPr>
        <w:pStyle w:val="Ttulo1"/>
        <w:spacing w:line="217" w:lineRule="exact"/>
        <w:rPr>
          <w:rFonts w:asciiTheme="minorHAnsi" w:hAnsiTheme="minorHAnsi"/>
          <w:sz w:val="24"/>
          <w:szCs w:val="24"/>
        </w:rPr>
      </w:pPr>
      <w:r w:rsidRPr="008B7FE7">
        <w:rPr>
          <w:rFonts w:asciiTheme="minorHAnsi" w:hAnsiTheme="minorHAnsi" w:cs="Arial"/>
          <w:b/>
          <w:bCs/>
          <w:noProof/>
          <w:sz w:val="24"/>
          <w:szCs w:val="24"/>
          <w:lang w:val="es-CO" w:eastAsia="es-CO"/>
        </w:rPr>
        <w:drawing>
          <wp:anchor distT="0" distB="0" distL="114300" distR="114300" simplePos="0" relativeHeight="251702272" behindDoc="1" locked="0" layoutInCell="1" allowOverlap="1" wp14:anchorId="287A2B9B" wp14:editId="71E7B205">
            <wp:simplePos x="0" y="0"/>
            <wp:positionH relativeFrom="column">
              <wp:posOffset>-62915</wp:posOffset>
            </wp:positionH>
            <wp:positionV relativeFrom="paragraph">
              <wp:posOffset>290980</wp:posOffset>
            </wp:positionV>
            <wp:extent cx="2178121" cy="885825"/>
            <wp:effectExtent l="0" t="0" r="6350" b="317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121" cy="885825"/>
                    </a:xfrm>
                    <a:prstGeom prst="rect">
                      <a:avLst/>
                    </a:prstGeom>
                    <a:noFill/>
                    <a:ln>
                      <a:noFill/>
                    </a:ln>
                  </pic:spPr>
                </pic:pic>
              </a:graphicData>
            </a:graphic>
            <wp14:sizeRelH relativeFrom="margin">
              <wp14:pctWidth>0</wp14:pctWidth>
            </wp14:sizeRelH>
          </wp:anchor>
        </w:drawing>
      </w:r>
    </w:p>
    <w:p w14:paraId="0E8F4F1A" w14:textId="77777777" w:rsidR="00640D27" w:rsidRPr="008B7FE7" w:rsidRDefault="00640D27" w:rsidP="00640D27">
      <w:pPr>
        <w:pBdr>
          <w:top w:val="nil"/>
          <w:left w:val="nil"/>
          <w:bottom w:val="nil"/>
          <w:right w:val="nil"/>
          <w:between w:val="nil"/>
        </w:pBdr>
        <w:spacing w:line="252" w:lineRule="auto"/>
        <w:ind w:right="-5"/>
        <w:jc w:val="both"/>
        <w:rPr>
          <w:rFonts w:asciiTheme="minorHAnsi" w:hAnsiTheme="minorHAnsi"/>
          <w:color w:val="000000"/>
        </w:rPr>
      </w:pPr>
      <w:r w:rsidRPr="008B7FE7">
        <w:rPr>
          <w:rFonts w:asciiTheme="minorHAnsi" w:eastAsia="Times New Roman" w:hAnsiTheme="minorHAnsi"/>
          <w:b/>
          <w:noProof/>
          <w:lang w:val="es-CO" w:eastAsia="es-CO"/>
        </w:rPr>
        <w:drawing>
          <wp:anchor distT="0" distB="0" distL="114300" distR="114300" simplePos="0" relativeHeight="251704320" behindDoc="0" locked="0" layoutInCell="1" allowOverlap="1" wp14:anchorId="60A56C6A" wp14:editId="453D0F6D">
            <wp:simplePos x="0" y="0"/>
            <wp:positionH relativeFrom="column">
              <wp:posOffset>3277792</wp:posOffset>
            </wp:positionH>
            <wp:positionV relativeFrom="paragraph">
              <wp:posOffset>159420</wp:posOffset>
            </wp:positionV>
            <wp:extent cx="2743200" cy="1161415"/>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A4DDF" w14:textId="77777777" w:rsidR="00640D27" w:rsidRPr="008B7FE7" w:rsidRDefault="00640D27" w:rsidP="00640D27">
      <w:pPr>
        <w:pBdr>
          <w:top w:val="nil"/>
          <w:left w:val="nil"/>
          <w:bottom w:val="nil"/>
          <w:right w:val="nil"/>
          <w:between w:val="nil"/>
        </w:pBdr>
        <w:spacing w:line="252" w:lineRule="auto"/>
        <w:ind w:right="-5"/>
        <w:jc w:val="both"/>
        <w:rPr>
          <w:rFonts w:asciiTheme="minorHAnsi" w:hAnsiTheme="minorHAnsi"/>
          <w:color w:val="000000"/>
        </w:rPr>
      </w:pPr>
    </w:p>
    <w:p w14:paraId="13EA2B0C" w14:textId="77777777" w:rsidR="00640D27" w:rsidRPr="008B7FE7" w:rsidRDefault="00640D27" w:rsidP="00640D27">
      <w:pPr>
        <w:pBdr>
          <w:top w:val="nil"/>
          <w:left w:val="nil"/>
          <w:bottom w:val="nil"/>
          <w:right w:val="nil"/>
          <w:between w:val="nil"/>
        </w:pBdr>
        <w:spacing w:line="252" w:lineRule="auto"/>
        <w:ind w:right="-5"/>
        <w:jc w:val="both"/>
        <w:rPr>
          <w:rFonts w:asciiTheme="minorHAnsi" w:hAnsiTheme="minorHAnsi"/>
          <w:color w:val="000000"/>
        </w:rPr>
      </w:pPr>
    </w:p>
    <w:p w14:paraId="19822655" w14:textId="77777777" w:rsidR="00640D27" w:rsidRPr="00B97FAB" w:rsidRDefault="00640D27" w:rsidP="00640D27">
      <w:pPr>
        <w:pBdr>
          <w:top w:val="nil"/>
          <w:left w:val="nil"/>
          <w:bottom w:val="nil"/>
          <w:right w:val="nil"/>
          <w:between w:val="nil"/>
        </w:pBdr>
        <w:spacing w:line="252" w:lineRule="auto"/>
        <w:ind w:right="-5"/>
        <w:jc w:val="both"/>
        <w:rPr>
          <w:rFonts w:asciiTheme="minorHAnsi" w:hAnsiTheme="minorHAnsi"/>
          <w:b/>
          <w:bCs/>
          <w:w w:val="95"/>
        </w:rPr>
      </w:pPr>
      <w:r w:rsidRPr="00B97FAB">
        <w:rPr>
          <w:rFonts w:asciiTheme="minorHAnsi" w:hAnsiTheme="minorHAnsi"/>
          <w:b/>
          <w:bCs/>
          <w:color w:val="000000"/>
        </w:rPr>
        <w:t>Mauricio Parodi Díaz</w:t>
      </w:r>
      <w:r w:rsidRPr="00B97FAB">
        <w:rPr>
          <w:rFonts w:asciiTheme="minorHAnsi" w:hAnsiTheme="minorHAnsi"/>
          <w:b/>
          <w:bCs/>
          <w:w w:val="95"/>
        </w:rPr>
        <w:t xml:space="preserve"> </w:t>
      </w:r>
    </w:p>
    <w:p w14:paraId="31053C7C" w14:textId="77777777" w:rsidR="00640D27" w:rsidRPr="008B7FE7" w:rsidRDefault="00640D27" w:rsidP="00640D27">
      <w:pPr>
        <w:pBdr>
          <w:top w:val="nil"/>
          <w:left w:val="nil"/>
          <w:bottom w:val="nil"/>
          <w:right w:val="nil"/>
          <w:between w:val="nil"/>
        </w:pBdr>
        <w:spacing w:line="252" w:lineRule="auto"/>
        <w:ind w:right="-5"/>
        <w:rPr>
          <w:rFonts w:asciiTheme="minorHAnsi" w:hAnsiTheme="minorHAnsi"/>
          <w:w w:val="95"/>
        </w:rPr>
      </w:pPr>
      <w:r w:rsidRPr="008B7FE7">
        <w:rPr>
          <w:rFonts w:asciiTheme="minorHAnsi" w:hAnsiTheme="minorHAnsi"/>
          <w:w w:val="95"/>
        </w:rPr>
        <w:t>Representante</w:t>
      </w:r>
      <w:r w:rsidRPr="008B7FE7">
        <w:rPr>
          <w:rFonts w:asciiTheme="minorHAnsi" w:hAnsiTheme="minorHAnsi"/>
          <w:spacing w:val="-48"/>
          <w:w w:val="95"/>
        </w:rPr>
        <w:t xml:space="preserve"> </w:t>
      </w:r>
      <w:r w:rsidRPr="008B7FE7">
        <w:rPr>
          <w:rFonts w:asciiTheme="minorHAnsi" w:hAnsiTheme="minorHAnsi"/>
          <w:w w:val="95"/>
        </w:rPr>
        <w:t>a</w:t>
      </w:r>
      <w:r w:rsidRPr="008B7FE7">
        <w:rPr>
          <w:rFonts w:asciiTheme="minorHAnsi" w:hAnsiTheme="minorHAnsi"/>
          <w:spacing w:val="-47"/>
          <w:w w:val="95"/>
        </w:rPr>
        <w:t xml:space="preserve"> </w:t>
      </w:r>
      <w:r w:rsidRPr="008B7FE7">
        <w:rPr>
          <w:rFonts w:asciiTheme="minorHAnsi" w:hAnsiTheme="minorHAnsi"/>
          <w:w w:val="95"/>
        </w:rPr>
        <w:t>la</w:t>
      </w:r>
      <w:r w:rsidRPr="008B7FE7">
        <w:rPr>
          <w:rFonts w:asciiTheme="minorHAnsi" w:hAnsiTheme="minorHAnsi"/>
          <w:spacing w:val="-47"/>
          <w:w w:val="95"/>
        </w:rPr>
        <w:t xml:space="preserve"> </w:t>
      </w:r>
      <w:r w:rsidRPr="008B7FE7">
        <w:rPr>
          <w:rFonts w:asciiTheme="minorHAnsi" w:hAnsiTheme="minorHAnsi"/>
          <w:w w:val="95"/>
        </w:rPr>
        <w:t>Cámara</w:t>
      </w:r>
    </w:p>
    <w:p w14:paraId="1CDDCBC5" w14:textId="7B086E05" w:rsidR="00640D27" w:rsidRPr="00640D27" w:rsidRDefault="00640D27" w:rsidP="00640D27">
      <w:pPr>
        <w:pBdr>
          <w:top w:val="nil"/>
          <w:left w:val="nil"/>
          <w:bottom w:val="nil"/>
          <w:right w:val="nil"/>
          <w:between w:val="nil"/>
        </w:pBdr>
        <w:spacing w:line="252" w:lineRule="auto"/>
        <w:ind w:right="-5"/>
        <w:rPr>
          <w:rFonts w:asciiTheme="minorHAnsi" w:hAnsiTheme="minorHAnsi"/>
          <w:color w:val="000000"/>
        </w:rPr>
      </w:pPr>
      <w:r w:rsidRPr="008B7FE7">
        <w:rPr>
          <w:rFonts w:asciiTheme="minorHAnsi" w:hAnsiTheme="minorHAnsi"/>
          <w:w w:val="95"/>
        </w:rPr>
        <w:t>Departamento Antioquia</w:t>
      </w:r>
      <w:r w:rsidRPr="008B7FE7">
        <w:rPr>
          <w:rFonts w:asciiTheme="minorHAnsi" w:eastAsia="Garamond" w:hAnsiTheme="minorHAnsi" w:cs="Garamond"/>
          <w:b/>
          <w:noProof/>
          <w:lang w:val="es-CO" w:eastAsia="es-CO"/>
        </w:rPr>
        <w:drawing>
          <wp:anchor distT="0" distB="0" distL="114300" distR="114300" simplePos="0" relativeHeight="251705344" behindDoc="1" locked="0" layoutInCell="1" allowOverlap="1" wp14:anchorId="5285982C" wp14:editId="6A2BA613">
            <wp:simplePos x="0" y="0"/>
            <wp:positionH relativeFrom="column">
              <wp:posOffset>-316208</wp:posOffset>
            </wp:positionH>
            <wp:positionV relativeFrom="paragraph">
              <wp:posOffset>190566</wp:posOffset>
            </wp:positionV>
            <wp:extent cx="2599362" cy="1183043"/>
            <wp:effectExtent l="0" t="0" r="4445" b="0"/>
            <wp:wrapNone/>
            <wp:docPr id="57" name="Picture 1" descr="C:\Users\MAFE\Desktop\FIRMA GPD\FIR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FE\Desktop\FIRMA GPD\FIRMA 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72040" b="74202"/>
                    <a:stretch/>
                  </pic:blipFill>
                  <pic:spPr bwMode="auto">
                    <a:xfrm>
                      <a:off x="0" y="0"/>
                      <a:ext cx="2599362" cy="1183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FE7">
        <w:rPr>
          <w:rFonts w:asciiTheme="minorHAnsi" w:hAnsiTheme="minorHAnsi"/>
        </w:rPr>
        <w:tab/>
      </w:r>
      <w:r w:rsidRPr="008B7FE7">
        <w:rPr>
          <w:rFonts w:asciiTheme="minorHAnsi" w:hAnsiTheme="minorHAnsi"/>
        </w:rPr>
        <w:tab/>
      </w:r>
      <w:r w:rsidRPr="008B7FE7">
        <w:rPr>
          <w:rFonts w:asciiTheme="minorHAnsi" w:hAnsiTheme="minorHAnsi"/>
        </w:rPr>
        <w:tab/>
      </w:r>
      <w:r w:rsidRPr="008B7FE7">
        <w:rPr>
          <w:rFonts w:asciiTheme="minorHAnsi" w:hAnsiTheme="minorHAnsi"/>
        </w:rPr>
        <w:tab/>
      </w:r>
    </w:p>
    <w:p w14:paraId="03DEFA98" w14:textId="77777777" w:rsidR="00640D27" w:rsidRPr="008B7FE7" w:rsidRDefault="00640D27" w:rsidP="00640D27">
      <w:pPr>
        <w:spacing w:line="252" w:lineRule="auto"/>
        <w:rPr>
          <w:rFonts w:asciiTheme="minorHAnsi" w:hAnsiTheme="minorHAnsi"/>
          <w:b/>
        </w:rPr>
      </w:pPr>
      <w:r w:rsidRPr="008B7FE7">
        <w:rPr>
          <w:rFonts w:asciiTheme="minorHAnsi" w:hAnsiTheme="minorHAnsi"/>
          <w:noProof/>
          <w:lang w:val="es-CO" w:eastAsia="es-CO"/>
        </w:rPr>
        <w:drawing>
          <wp:anchor distT="0" distB="0" distL="114300" distR="114300" simplePos="0" relativeHeight="251700224" behindDoc="0" locked="0" layoutInCell="1" hidden="0" allowOverlap="1" wp14:anchorId="278F1BCB" wp14:editId="3829FC02">
            <wp:simplePos x="0" y="0"/>
            <wp:positionH relativeFrom="column">
              <wp:posOffset>3530432</wp:posOffset>
            </wp:positionH>
            <wp:positionV relativeFrom="paragraph">
              <wp:posOffset>10716</wp:posOffset>
            </wp:positionV>
            <wp:extent cx="2326925" cy="872019"/>
            <wp:effectExtent l="0" t="0" r="0" b="0"/>
            <wp:wrapNone/>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extLst>
                        <a:ext uri="{BEBA8EAE-BF5A-486C-A8C5-ECC9F3942E4B}">
                          <a14:imgProps xmlns:a14="http://schemas.microsoft.com/office/drawing/2010/main">
                            <a14:imgLayer r:embed="rId21">
                              <a14:imgEffect>
                                <a14:backgroundRemoval t="36683" b="50102" l="52173" r="65174"/>
                              </a14:imgEffect>
                            </a14:imgLayer>
                          </a14:imgProps>
                        </a:ext>
                      </a:extLst>
                    </a:blip>
                    <a:srcRect l="50548" t="35006" r="33201" b="48221"/>
                    <a:stretch>
                      <a:fillRect/>
                    </a:stretch>
                  </pic:blipFill>
                  <pic:spPr>
                    <a:xfrm>
                      <a:off x="0" y="0"/>
                      <a:ext cx="2326925" cy="872019"/>
                    </a:xfrm>
                    <a:prstGeom prst="rect">
                      <a:avLst/>
                    </a:prstGeom>
                    <a:ln/>
                  </pic:spPr>
                </pic:pic>
              </a:graphicData>
            </a:graphic>
            <wp14:sizeRelH relativeFrom="margin">
              <wp14:pctWidth>0</wp14:pctWidth>
            </wp14:sizeRelH>
            <wp14:sizeRelV relativeFrom="margin">
              <wp14:pctHeight>0</wp14:pctHeight>
            </wp14:sizeRelV>
          </wp:anchor>
        </w:drawing>
      </w:r>
    </w:p>
    <w:p w14:paraId="1C404B46" w14:textId="77777777" w:rsidR="00640D27" w:rsidRPr="008B7FE7" w:rsidRDefault="00640D27" w:rsidP="00640D27">
      <w:pPr>
        <w:spacing w:line="252" w:lineRule="auto"/>
        <w:rPr>
          <w:rFonts w:asciiTheme="minorHAnsi" w:hAnsiTheme="minorHAnsi"/>
          <w:b/>
        </w:rPr>
      </w:pPr>
    </w:p>
    <w:p w14:paraId="69947CCA" w14:textId="77777777" w:rsidR="00640D27" w:rsidRPr="008B7FE7" w:rsidRDefault="00640D27" w:rsidP="00640D27">
      <w:pPr>
        <w:spacing w:line="252" w:lineRule="auto"/>
        <w:rPr>
          <w:rFonts w:asciiTheme="minorHAnsi" w:hAnsiTheme="minorHAnsi"/>
          <w:b/>
        </w:rPr>
      </w:pPr>
    </w:p>
    <w:p w14:paraId="008452B7" w14:textId="77777777" w:rsidR="00640D27" w:rsidRPr="008B7FE7" w:rsidRDefault="00640D27" w:rsidP="00640D27">
      <w:pPr>
        <w:spacing w:line="252" w:lineRule="auto"/>
        <w:rPr>
          <w:rFonts w:asciiTheme="minorHAnsi" w:hAnsiTheme="minorHAnsi"/>
          <w:b/>
        </w:rPr>
      </w:pPr>
    </w:p>
    <w:p w14:paraId="6F65D739" w14:textId="77777777" w:rsidR="00640D27" w:rsidRPr="008B7FE7" w:rsidRDefault="00640D27" w:rsidP="00640D27">
      <w:pPr>
        <w:spacing w:line="252" w:lineRule="auto"/>
        <w:rPr>
          <w:rFonts w:asciiTheme="minorHAnsi" w:hAnsiTheme="minorHAnsi"/>
        </w:rPr>
      </w:pPr>
      <w:r w:rsidRPr="008B7FE7">
        <w:rPr>
          <w:rFonts w:asciiTheme="minorHAnsi" w:hAnsiTheme="minorHAnsi"/>
          <w:b/>
        </w:rPr>
        <w:t>GUSTAVO PUENTES DIAZ</w:t>
      </w:r>
      <w:r w:rsidRPr="008B7FE7">
        <w:rPr>
          <w:rFonts w:asciiTheme="minorHAnsi" w:hAnsiTheme="minorHAnsi"/>
          <w:b/>
        </w:rPr>
        <w:tab/>
      </w:r>
      <w:r w:rsidRPr="008B7FE7">
        <w:rPr>
          <w:rFonts w:asciiTheme="minorHAnsi" w:hAnsiTheme="minorHAnsi"/>
          <w:b/>
        </w:rPr>
        <w:tab/>
      </w:r>
      <w:r w:rsidRPr="008B7FE7">
        <w:rPr>
          <w:rFonts w:asciiTheme="minorHAnsi" w:hAnsiTheme="minorHAnsi"/>
          <w:b/>
        </w:rPr>
        <w:tab/>
      </w:r>
      <w:r w:rsidRPr="008B7FE7">
        <w:rPr>
          <w:rFonts w:asciiTheme="minorHAnsi" w:hAnsiTheme="minorHAnsi"/>
          <w:b/>
        </w:rPr>
        <w:tab/>
      </w:r>
      <w:r w:rsidRPr="008B7FE7">
        <w:rPr>
          <w:rFonts w:asciiTheme="minorHAnsi" w:hAnsiTheme="minorHAnsi"/>
          <w:b/>
        </w:rPr>
        <w:tab/>
      </w:r>
      <w:r w:rsidRPr="008B7FE7">
        <w:rPr>
          <w:rFonts w:asciiTheme="minorHAnsi" w:hAnsiTheme="minorHAnsi"/>
          <w:b/>
          <w:bCs/>
        </w:rPr>
        <w:t>JAIME RODRÍGUEZ CONTRERAS</w:t>
      </w:r>
    </w:p>
    <w:p w14:paraId="30FE8E02" w14:textId="77777777" w:rsidR="00640D27" w:rsidRPr="008B7FE7" w:rsidRDefault="00640D27" w:rsidP="00640D27">
      <w:pPr>
        <w:pStyle w:val="Textoindependiente"/>
        <w:spacing w:line="252" w:lineRule="auto"/>
        <w:ind w:right="137"/>
        <w:rPr>
          <w:rFonts w:asciiTheme="minorHAnsi" w:hAnsiTheme="minorHAnsi"/>
          <w:w w:val="95"/>
          <w:sz w:val="24"/>
          <w:szCs w:val="24"/>
        </w:rPr>
      </w:pPr>
      <w:r w:rsidRPr="008B7FE7">
        <w:rPr>
          <w:rFonts w:asciiTheme="minorHAnsi" w:hAnsiTheme="minorHAnsi"/>
          <w:w w:val="95"/>
          <w:sz w:val="24"/>
          <w:szCs w:val="24"/>
        </w:rPr>
        <w:t>Representante</w:t>
      </w:r>
      <w:r w:rsidRPr="008B7FE7">
        <w:rPr>
          <w:rFonts w:asciiTheme="minorHAnsi" w:hAnsiTheme="minorHAnsi"/>
          <w:spacing w:val="-48"/>
          <w:w w:val="95"/>
          <w:sz w:val="24"/>
          <w:szCs w:val="24"/>
        </w:rPr>
        <w:t xml:space="preserve"> </w:t>
      </w:r>
      <w:r w:rsidRPr="008B7FE7">
        <w:rPr>
          <w:rFonts w:asciiTheme="minorHAnsi" w:hAnsiTheme="minorHAnsi"/>
          <w:w w:val="95"/>
          <w:sz w:val="24"/>
          <w:szCs w:val="24"/>
        </w:rPr>
        <w:t>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Cámara</w:t>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eastAsia="Trebuchet MS" w:hAnsiTheme="minorHAnsi" w:cs="Trebuchet MS"/>
          <w:color w:val="000000"/>
          <w:sz w:val="24"/>
          <w:szCs w:val="24"/>
        </w:rPr>
        <w:t>Representante a la Cámara</w:t>
      </w:r>
    </w:p>
    <w:p w14:paraId="221343A2" w14:textId="7B63126A" w:rsidR="00640D27" w:rsidRPr="00640D27" w:rsidRDefault="00640D27" w:rsidP="00640D27">
      <w:pPr>
        <w:spacing w:line="252" w:lineRule="auto"/>
        <w:rPr>
          <w:rFonts w:asciiTheme="minorHAnsi" w:hAnsiTheme="minorHAnsi"/>
        </w:rPr>
      </w:pPr>
      <w:r w:rsidRPr="008B7FE7">
        <w:rPr>
          <w:rFonts w:asciiTheme="minorHAnsi" w:hAnsiTheme="minorHAnsi"/>
        </w:rPr>
        <w:t>Departamento de Boyacá</w:t>
      </w:r>
      <w:r w:rsidRPr="008B7FE7">
        <w:rPr>
          <w:rFonts w:asciiTheme="minorHAnsi" w:hAnsiTheme="minorHAnsi"/>
        </w:rPr>
        <w:tab/>
      </w:r>
      <w:r w:rsidRPr="008B7FE7">
        <w:rPr>
          <w:rFonts w:asciiTheme="minorHAnsi" w:hAnsiTheme="minorHAnsi"/>
        </w:rPr>
        <w:tab/>
      </w:r>
      <w:r w:rsidRPr="008B7FE7">
        <w:rPr>
          <w:rFonts w:asciiTheme="minorHAnsi" w:hAnsiTheme="minorHAnsi"/>
        </w:rPr>
        <w:tab/>
      </w:r>
      <w:r w:rsidRPr="008B7FE7">
        <w:rPr>
          <w:rFonts w:asciiTheme="minorHAnsi" w:hAnsiTheme="minorHAnsi"/>
        </w:rPr>
        <w:tab/>
      </w:r>
      <w:r w:rsidRPr="008B7FE7">
        <w:rPr>
          <w:rFonts w:asciiTheme="minorHAnsi" w:hAnsiTheme="minorHAnsi"/>
        </w:rPr>
        <w:tab/>
      </w:r>
      <w:r w:rsidRPr="008B7FE7">
        <w:rPr>
          <w:rFonts w:asciiTheme="minorHAnsi" w:eastAsia="Trebuchet MS" w:hAnsiTheme="minorHAnsi" w:cs="Trebuchet MS"/>
          <w:color w:val="000000"/>
        </w:rPr>
        <w:t>Departamento del Meta.</w:t>
      </w:r>
    </w:p>
    <w:p w14:paraId="58166170" w14:textId="77777777" w:rsidR="00640D27" w:rsidRPr="008B7FE7" w:rsidRDefault="00640D27" w:rsidP="00640D27">
      <w:pPr>
        <w:spacing w:line="252" w:lineRule="auto"/>
        <w:rPr>
          <w:rFonts w:asciiTheme="minorHAnsi" w:hAnsiTheme="minorHAnsi"/>
          <w:b/>
        </w:rPr>
      </w:pPr>
    </w:p>
    <w:p w14:paraId="6DA4D961" w14:textId="77777777" w:rsidR="00640D27" w:rsidRPr="008B7FE7" w:rsidRDefault="00640D27" w:rsidP="00640D27">
      <w:pPr>
        <w:spacing w:line="252" w:lineRule="auto"/>
        <w:rPr>
          <w:rFonts w:asciiTheme="minorHAnsi" w:hAnsiTheme="minorHAnsi"/>
          <w:b/>
        </w:rPr>
      </w:pPr>
      <w:r w:rsidRPr="008B7FE7">
        <w:rPr>
          <w:rFonts w:asciiTheme="minorHAnsi" w:hAnsiTheme="minorHAnsi"/>
          <w:noProof/>
          <w:lang w:val="es-CO" w:eastAsia="es-CO"/>
        </w:rPr>
        <w:drawing>
          <wp:anchor distT="0" distB="0" distL="114300" distR="114300" simplePos="0" relativeHeight="251703296" behindDoc="1" locked="0" layoutInCell="1" allowOverlap="1" wp14:anchorId="3DB5BA95" wp14:editId="7FC3C882">
            <wp:simplePos x="0" y="0"/>
            <wp:positionH relativeFrom="column">
              <wp:posOffset>3712823</wp:posOffset>
            </wp:positionH>
            <wp:positionV relativeFrom="paragraph">
              <wp:posOffset>160541</wp:posOffset>
            </wp:positionV>
            <wp:extent cx="2025650" cy="704215"/>
            <wp:effectExtent l="0" t="0" r="0" b="63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25650" cy="704215"/>
                    </a:xfrm>
                    <a:prstGeom prst="rect">
                      <a:avLst/>
                    </a:prstGeom>
                  </pic:spPr>
                </pic:pic>
              </a:graphicData>
            </a:graphic>
          </wp:anchor>
        </w:drawing>
      </w:r>
      <w:r w:rsidRPr="008B7FE7">
        <w:rPr>
          <w:rFonts w:asciiTheme="minorHAnsi" w:hAnsiTheme="minorHAnsi"/>
          <w:noProof/>
          <w:lang w:val="es-CO" w:eastAsia="es-CO"/>
        </w:rPr>
        <w:drawing>
          <wp:inline distT="0" distB="0" distL="0" distR="0" wp14:anchorId="14F01007" wp14:editId="58A38621">
            <wp:extent cx="2213475" cy="61536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9556" cy="628176"/>
                    </a:xfrm>
                    <a:prstGeom prst="rect">
                      <a:avLst/>
                    </a:prstGeom>
                  </pic:spPr>
                </pic:pic>
              </a:graphicData>
            </a:graphic>
          </wp:inline>
        </w:drawing>
      </w:r>
    </w:p>
    <w:p w14:paraId="68345A51" w14:textId="77777777" w:rsidR="00640D27" w:rsidRPr="00B97FAB" w:rsidRDefault="00640D27" w:rsidP="00640D27">
      <w:pPr>
        <w:pStyle w:val="Ttulo1"/>
        <w:spacing w:line="217" w:lineRule="exact"/>
        <w:rPr>
          <w:rFonts w:asciiTheme="minorHAnsi" w:hAnsiTheme="minorHAnsi"/>
          <w:color w:val="auto"/>
          <w:sz w:val="24"/>
          <w:szCs w:val="24"/>
        </w:rPr>
      </w:pPr>
      <w:r w:rsidRPr="00B97FAB">
        <w:rPr>
          <w:rFonts w:asciiTheme="minorHAnsi" w:hAnsiTheme="minorHAnsi"/>
          <w:b/>
          <w:color w:val="auto"/>
          <w:sz w:val="24"/>
          <w:szCs w:val="24"/>
        </w:rPr>
        <w:t>ÁNGELA PATRICIA SANCHEZ LEAL</w:t>
      </w:r>
      <w:r w:rsidRPr="008B7FE7">
        <w:rPr>
          <w:rFonts w:asciiTheme="minorHAnsi" w:hAnsiTheme="minorHAnsi"/>
          <w:sz w:val="24"/>
          <w:szCs w:val="24"/>
        </w:rPr>
        <w:tab/>
      </w:r>
      <w:r w:rsidRPr="008B7FE7">
        <w:rPr>
          <w:rFonts w:asciiTheme="minorHAnsi" w:hAnsiTheme="minorHAnsi"/>
          <w:sz w:val="24"/>
          <w:szCs w:val="24"/>
        </w:rPr>
        <w:tab/>
      </w:r>
      <w:r w:rsidRPr="008B7FE7">
        <w:rPr>
          <w:rFonts w:asciiTheme="minorHAnsi" w:hAnsiTheme="minorHAnsi"/>
          <w:sz w:val="24"/>
          <w:szCs w:val="24"/>
        </w:rPr>
        <w:tab/>
      </w:r>
      <w:r w:rsidRPr="008B7FE7">
        <w:rPr>
          <w:rFonts w:asciiTheme="minorHAnsi" w:hAnsiTheme="minorHAnsi"/>
          <w:sz w:val="24"/>
          <w:szCs w:val="24"/>
        </w:rPr>
        <w:tab/>
      </w:r>
      <w:r w:rsidRPr="00B97FAB">
        <w:rPr>
          <w:rFonts w:asciiTheme="minorHAnsi" w:hAnsiTheme="minorHAnsi"/>
          <w:b/>
          <w:bCs/>
          <w:color w:val="auto"/>
          <w:sz w:val="24"/>
          <w:szCs w:val="24"/>
        </w:rPr>
        <w:t>JOSE LUIS PINEDO CAMPO</w:t>
      </w:r>
      <w:r w:rsidRPr="00B97FAB">
        <w:rPr>
          <w:rFonts w:asciiTheme="minorHAnsi" w:hAnsiTheme="minorHAnsi"/>
          <w:color w:val="auto"/>
          <w:sz w:val="24"/>
          <w:szCs w:val="24"/>
        </w:rPr>
        <w:t xml:space="preserve"> </w:t>
      </w:r>
    </w:p>
    <w:p w14:paraId="3B79CDD6" w14:textId="77777777" w:rsidR="00640D27" w:rsidRPr="008B7FE7" w:rsidRDefault="00640D27" w:rsidP="00640D27">
      <w:pPr>
        <w:pStyle w:val="Textoindependiente"/>
        <w:spacing w:line="252" w:lineRule="auto"/>
        <w:ind w:right="-5"/>
        <w:rPr>
          <w:rFonts w:asciiTheme="minorHAnsi" w:hAnsiTheme="minorHAnsi"/>
          <w:w w:val="95"/>
          <w:sz w:val="24"/>
          <w:szCs w:val="24"/>
        </w:rPr>
      </w:pPr>
      <w:r w:rsidRPr="008B7FE7">
        <w:rPr>
          <w:rFonts w:asciiTheme="minorHAnsi" w:hAnsiTheme="minorHAnsi"/>
          <w:w w:val="95"/>
          <w:sz w:val="24"/>
          <w:szCs w:val="24"/>
        </w:rPr>
        <w:t>Representante</w:t>
      </w:r>
      <w:r w:rsidRPr="008B7FE7">
        <w:rPr>
          <w:rFonts w:asciiTheme="minorHAnsi" w:hAnsiTheme="minorHAnsi"/>
          <w:spacing w:val="-48"/>
          <w:w w:val="95"/>
          <w:sz w:val="24"/>
          <w:szCs w:val="24"/>
        </w:rPr>
        <w:t xml:space="preserve"> </w:t>
      </w:r>
      <w:r w:rsidRPr="008B7FE7">
        <w:rPr>
          <w:rFonts w:asciiTheme="minorHAnsi" w:hAnsiTheme="minorHAnsi"/>
          <w:w w:val="95"/>
          <w:sz w:val="24"/>
          <w:szCs w:val="24"/>
        </w:rPr>
        <w:t>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Cámara</w:t>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t>Representante</w:t>
      </w:r>
      <w:r w:rsidRPr="008B7FE7">
        <w:rPr>
          <w:rFonts w:asciiTheme="minorHAnsi" w:hAnsiTheme="minorHAnsi"/>
          <w:spacing w:val="-48"/>
          <w:w w:val="95"/>
          <w:sz w:val="24"/>
          <w:szCs w:val="24"/>
        </w:rPr>
        <w:t xml:space="preserve"> </w:t>
      </w:r>
      <w:r w:rsidRPr="008B7FE7">
        <w:rPr>
          <w:rFonts w:asciiTheme="minorHAnsi" w:hAnsiTheme="minorHAnsi"/>
          <w:w w:val="95"/>
          <w:sz w:val="24"/>
          <w:szCs w:val="24"/>
        </w:rPr>
        <w:t>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la</w:t>
      </w:r>
      <w:r w:rsidRPr="008B7FE7">
        <w:rPr>
          <w:rFonts w:asciiTheme="minorHAnsi" w:hAnsiTheme="minorHAnsi"/>
          <w:spacing w:val="-47"/>
          <w:w w:val="95"/>
          <w:sz w:val="24"/>
          <w:szCs w:val="24"/>
        </w:rPr>
        <w:t xml:space="preserve"> </w:t>
      </w:r>
      <w:r w:rsidRPr="008B7FE7">
        <w:rPr>
          <w:rFonts w:asciiTheme="minorHAnsi" w:hAnsiTheme="minorHAnsi"/>
          <w:w w:val="95"/>
          <w:sz w:val="24"/>
          <w:szCs w:val="24"/>
        </w:rPr>
        <w:t>Cámara</w:t>
      </w:r>
    </w:p>
    <w:p w14:paraId="4ADA609C" w14:textId="77777777" w:rsidR="00640D27" w:rsidRPr="00B97FAB" w:rsidRDefault="00640D27" w:rsidP="00640D27">
      <w:pPr>
        <w:pStyle w:val="Textoindependiente"/>
        <w:spacing w:line="252" w:lineRule="auto"/>
        <w:ind w:right="-5"/>
        <w:rPr>
          <w:rFonts w:asciiTheme="minorHAnsi" w:hAnsiTheme="minorHAnsi"/>
          <w:w w:val="95"/>
          <w:sz w:val="24"/>
          <w:szCs w:val="24"/>
        </w:rPr>
      </w:pPr>
      <w:r>
        <w:rPr>
          <w:rFonts w:ascii="HP Simplified Light" w:hAnsi="HP Simplified Light"/>
          <w:b/>
          <w:noProof/>
          <w:lang w:val="es-CO" w:eastAsia="es-CO" w:bidi="ar-SA"/>
        </w:rPr>
        <w:drawing>
          <wp:anchor distT="0" distB="0" distL="114300" distR="114300" simplePos="0" relativeHeight="251707392" behindDoc="1" locked="0" layoutInCell="1" allowOverlap="1" wp14:anchorId="145D7290" wp14:editId="6000B83B">
            <wp:simplePos x="0" y="0"/>
            <wp:positionH relativeFrom="column">
              <wp:posOffset>3368247</wp:posOffset>
            </wp:positionH>
            <wp:positionV relativeFrom="paragraph">
              <wp:posOffset>196215</wp:posOffset>
            </wp:positionV>
            <wp:extent cx="1895582" cy="1472461"/>
            <wp:effectExtent l="0" t="0" r="0" b="127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582" cy="14724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w w:val="95"/>
          <w:sz w:val="24"/>
          <w:szCs w:val="24"/>
        </w:rPr>
        <w:tab/>
      </w:r>
      <w:r w:rsidRPr="008B7FE7">
        <w:rPr>
          <w:rFonts w:asciiTheme="minorHAnsi" w:hAnsiTheme="minorHAnsi"/>
          <w:sz w:val="24"/>
          <w:szCs w:val="24"/>
        </w:rPr>
        <w:t>Departamento de Magdalena</w:t>
      </w:r>
    </w:p>
    <w:p w14:paraId="36B920A8" w14:textId="77777777" w:rsidR="00640D27" w:rsidRPr="008B7FE7" w:rsidRDefault="00640D27" w:rsidP="00640D27">
      <w:pPr>
        <w:pStyle w:val="Textoindependiente"/>
        <w:spacing w:line="252" w:lineRule="auto"/>
        <w:ind w:right="5098"/>
        <w:jc w:val="both"/>
        <w:rPr>
          <w:rFonts w:asciiTheme="minorHAnsi" w:hAnsiTheme="minorHAnsi"/>
          <w:b/>
          <w:bCs/>
          <w:sz w:val="24"/>
          <w:szCs w:val="24"/>
        </w:rPr>
      </w:pPr>
      <w:r w:rsidRPr="008B7FE7">
        <w:rPr>
          <w:rFonts w:asciiTheme="minorHAnsi" w:hAnsiTheme="minorHAnsi"/>
          <w:noProof/>
          <w:sz w:val="24"/>
          <w:szCs w:val="24"/>
          <w:lang w:val="es-CO" w:eastAsia="es-CO" w:bidi="ar-SA"/>
        </w:rPr>
        <w:drawing>
          <wp:anchor distT="0" distB="0" distL="114300" distR="114300" simplePos="0" relativeHeight="251706368" behindDoc="1" locked="0" layoutInCell="1" allowOverlap="1" wp14:anchorId="16A898EF" wp14:editId="5CFFD912">
            <wp:simplePos x="0" y="0"/>
            <wp:positionH relativeFrom="column">
              <wp:posOffset>1270</wp:posOffset>
            </wp:positionH>
            <wp:positionV relativeFrom="paragraph">
              <wp:posOffset>2540</wp:posOffset>
            </wp:positionV>
            <wp:extent cx="2403691" cy="8001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3691" cy="800100"/>
                    </a:xfrm>
                    <a:prstGeom prst="rect">
                      <a:avLst/>
                    </a:prstGeom>
                  </pic:spPr>
                </pic:pic>
              </a:graphicData>
            </a:graphic>
            <wp14:sizeRelH relativeFrom="page">
              <wp14:pctWidth>0</wp14:pctWidth>
            </wp14:sizeRelH>
            <wp14:sizeRelV relativeFrom="page">
              <wp14:pctHeight>0</wp14:pctHeight>
            </wp14:sizeRelV>
          </wp:anchor>
        </w:drawing>
      </w:r>
    </w:p>
    <w:p w14:paraId="77269AA7" w14:textId="77777777" w:rsidR="00640D27" w:rsidRPr="008B7FE7" w:rsidRDefault="00640D27" w:rsidP="00640D27">
      <w:pPr>
        <w:pStyle w:val="Textoindependiente"/>
        <w:spacing w:line="252" w:lineRule="auto"/>
        <w:ind w:right="5098"/>
        <w:jc w:val="both"/>
        <w:rPr>
          <w:rFonts w:asciiTheme="minorHAnsi" w:hAnsiTheme="minorHAnsi"/>
          <w:b/>
          <w:bCs/>
          <w:sz w:val="24"/>
          <w:szCs w:val="24"/>
        </w:rPr>
      </w:pPr>
    </w:p>
    <w:p w14:paraId="1F07FFC4" w14:textId="77777777" w:rsidR="00640D27" w:rsidRPr="008B7FE7" w:rsidRDefault="00640D27" w:rsidP="00640D27">
      <w:pPr>
        <w:pStyle w:val="Textoindependiente"/>
        <w:spacing w:line="252" w:lineRule="auto"/>
        <w:ind w:right="5098"/>
        <w:jc w:val="both"/>
        <w:rPr>
          <w:rFonts w:asciiTheme="minorHAnsi" w:hAnsiTheme="minorHAnsi"/>
          <w:b/>
          <w:bCs/>
          <w:sz w:val="24"/>
          <w:szCs w:val="24"/>
        </w:rPr>
      </w:pPr>
    </w:p>
    <w:p w14:paraId="10EBC8DD" w14:textId="77777777" w:rsidR="00640D27" w:rsidRPr="008B7FE7" w:rsidRDefault="00640D27" w:rsidP="00640D27">
      <w:pPr>
        <w:pStyle w:val="Textoindependiente"/>
        <w:spacing w:line="252" w:lineRule="auto"/>
        <w:ind w:right="5098"/>
        <w:jc w:val="both"/>
        <w:rPr>
          <w:rFonts w:asciiTheme="minorHAnsi" w:hAnsiTheme="minorHAnsi"/>
          <w:sz w:val="24"/>
          <w:szCs w:val="24"/>
        </w:rPr>
      </w:pPr>
      <w:r w:rsidRPr="008B7FE7">
        <w:rPr>
          <w:rFonts w:asciiTheme="minorHAnsi" w:hAnsiTheme="minorHAnsi"/>
          <w:b/>
          <w:bCs/>
          <w:sz w:val="24"/>
          <w:szCs w:val="24"/>
        </w:rPr>
        <w:t>KAREN VIOLETTE CURE CORCIONE</w:t>
      </w:r>
    </w:p>
    <w:p w14:paraId="408584C7" w14:textId="77777777" w:rsidR="00640D27" w:rsidRPr="008B7FE7" w:rsidRDefault="00640D27" w:rsidP="00640D27">
      <w:pPr>
        <w:pStyle w:val="Textoindependiente"/>
        <w:spacing w:line="252" w:lineRule="auto"/>
        <w:ind w:right="5098"/>
        <w:jc w:val="both"/>
        <w:rPr>
          <w:rFonts w:asciiTheme="minorHAnsi" w:hAnsiTheme="minorHAnsi"/>
          <w:sz w:val="24"/>
          <w:szCs w:val="24"/>
        </w:rPr>
      </w:pPr>
      <w:r w:rsidRPr="008B7FE7">
        <w:rPr>
          <w:rFonts w:asciiTheme="minorHAnsi" w:hAnsiTheme="minorHAnsi"/>
          <w:sz w:val="24"/>
          <w:szCs w:val="24"/>
        </w:rPr>
        <w:t>Representante a la Cámara</w:t>
      </w:r>
    </w:p>
    <w:p w14:paraId="5D438C80" w14:textId="77777777" w:rsidR="00640D27" w:rsidRPr="008B7FE7" w:rsidRDefault="00640D27" w:rsidP="00640D27">
      <w:pPr>
        <w:pStyle w:val="Textoindependiente"/>
        <w:spacing w:line="252" w:lineRule="auto"/>
        <w:ind w:right="5098"/>
        <w:jc w:val="both"/>
        <w:rPr>
          <w:rFonts w:asciiTheme="minorHAnsi" w:hAnsiTheme="minorHAnsi"/>
          <w:sz w:val="24"/>
          <w:szCs w:val="24"/>
        </w:rPr>
      </w:pPr>
      <w:r w:rsidRPr="008B7FE7">
        <w:rPr>
          <w:rFonts w:asciiTheme="minorHAnsi" w:hAnsiTheme="minorHAnsi"/>
          <w:sz w:val="24"/>
          <w:szCs w:val="24"/>
        </w:rPr>
        <w:t>Departamento de Bolívar</w:t>
      </w:r>
    </w:p>
    <w:p w14:paraId="0371EBE9" w14:textId="77777777" w:rsidR="00640D27" w:rsidRDefault="00640D27" w:rsidP="00640D27">
      <w:pPr>
        <w:adjustRightInd w:val="0"/>
        <w:snapToGrid w:val="0"/>
        <w:contextualSpacing/>
        <w:jc w:val="both"/>
        <w:textAlignment w:val="center"/>
        <w:rPr>
          <w:rFonts w:asciiTheme="minorHAnsi" w:hAnsiTheme="minorHAnsi" w:cstheme="minorHAnsi"/>
        </w:rPr>
      </w:pPr>
    </w:p>
    <w:p w14:paraId="44740237" w14:textId="77777777" w:rsidR="00640D27" w:rsidRDefault="00640D27" w:rsidP="00640D27">
      <w:pPr>
        <w:pStyle w:val="Textoindependiente"/>
        <w:spacing w:line="252" w:lineRule="auto"/>
        <w:ind w:right="5098"/>
      </w:pPr>
      <w:r w:rsidRPr="005931D7">
        <w:rPr>
          <w:noProof/>
          <w:lang w:val="es-CO" w:eastAsia="es-CO" w:bidi="ar-SA"/>
        </w:rPr>
        <w:drawing>
          <wp:anchor distT="0" distB="0" distL="114300" distR="114300" simplePos="0" relativeHeight="251708416" behindDoc="0" locked="0" layoutInCell="1" allowOverlap="1" wp14:anchorId="5E3775FB" wp14:editId="10B61459">
            <wp:simplePos x="0" y="0"/>
            <wp:positionH relativeFrom="margin">
              <wp:posOffset>2858770</wp:posOffset>
            </wp:positionH>
            <wp:positionV relativeFrom="paragraph">
              <wp:posOffset>162365</wp:posOffset>
            </wp:positionV>
            <wp:extent cx="2838450" cy="1329055"/>
            <wp:effectExtent l="0" t="0" r="6350" b="4445"/>
            <wp:wrapSquare wrapText="bothSides"/>
            <wp:docPr id="63" name="Imagen 63"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elys.barrios\Documents\firma jef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19" t="12329" r="52286" b="67081"/>
                    <a:stretch/>
                  </pic:blipFill>
                  <pic:spPr bwMode="auto">
                    <a:xfrm>
                      <a:off x="0" y="0"/>
                      <a:ext cx="2838450" cy="1329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eastAsia="es-CO" w:bidi="ar-SA"/>
        </w:rPr>
        <w:drawing>
          <wp:inline distT="0" distB="0" distL="0" distR="0" wp14:anchorId="34375EF8" wp14:editId="4B431241">
            <wp:extent cx="2333625" cy="749300"/>
            <wp:effectExtent l="0" t="0" r="9525" b="0"/>
            <wp:docPr id="64"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7">
                      <a:extLst>
                        <a:ext uri="{28A0092B-C50C-407E-A947-70E740481C1C}">
                          <a14:useLocalDpi xmlns:a14="http://schemas.microsoft.com/office/drawing/2010/main" val="0"/>
                        </a:ext>
                      </a:extLst>
                    </a:blip>
                    <a:stretch>
                      <a:fillRect/>
                    </a:stretch>
                  </pic:blipFill>
                  <pic:spPr>
                    <a:xfrm>
                      <a:off x="0" y="0"/>
                      <a:ext cx="2333625" cy="749300"/>
                    </a:xfrm>
                    <a:prstGeom prst="rect">
                      <a:avLst/>
                    </a:prstGeom>
                  </pic:spPr>
                </pic:pic>
              </a:graphicData>
            </a:graphic>
          </wp:inline>
        </w:drawing>
      </w:r>
    </w:p>
    <w:p w14:paraId="3185D724" w14:textId="77777777" w:rsidR="00640D27" w:rsidRPr="001E580D" w:rsidRDefault="00640D27" w:rsidP="00640D27">
      <w:pPr>
        <w:pStyle w:val="Textoindependiente"/>
        <w:spacing w:line="252" w:lineRule="auto"/>
        <w:ind w:right="5098"/>
        <w:rPr>
          <w:b/>
          <w:bCs/>
          <w:sz w:val="22"/>
          <w:szCs w:val="22"/>
        </w:rPr>
      </w:pPr>
      <w:r w:rsidRPr="001E580D">
        <w:rPr>
          <w:b/>
          <w:bCs/>
          <w:sz w:val="22"/>
          <w:szCs w:val="22"/>
        </w:rPr>
        <w:t>KARINA ESTEFANIA ROJANO PALACIO</w:t>
      </w:r>
    </w:p>
    <w:p w14:paraId="769B4DC7" w14:textId="77777777" w:rsidR="00640D27" w:rsidRPr="001E580D" w:rsidRDefault="00640D27" w:rsidP="00640D27">
      <w:pPr>
        <w:pStyle w:val="Textoindependiente"/>
        <w:spacing w:line="252" w:lineRule="auto"/>
        <w:ind w:right="5098"/>
        <w:rPr>
          <w:sz w:val="22"/>
          <w:szCs w:val="22"/>
        </w:rPr>
      </w:pPr>
      <w:r w:rsidRPr="001E580D">
        <w:rPr>
          <w:sz w:val="22"/>
          <w:szCs w:val="22"/>
        </w:rPr>
        <w:t>Representante a la Cámara</w:t>
      </w:r>
    </w:p>
    <w:p w14:paraId="3F03B2FE" w14:textId="77777777" w:rsidR="00640D27" w:rsidRPr="001E580D" w:rsidRDefault="00640D27" w:rsidP="00640D27">
      <w:pPr>
        <w:pStyle w:val="Textoindependiente"/>
        <w:spacing w:line="252" w:lineRule="auto"/>
        <w:ind w:right="5098"/>
        <w:rPr>
          <w:sz w:val="22"/>
          <w:szCs w:val="22"/>
        </w:rPr>
      </w:pPr>
      <w:r w:rsidRPr="001E580D">
        <w:rPr>
          <w:sz w:val="22"/>
          <w:szCs w:val="22"/>
        </w:rPr>
        <w:t>Departamento del Atlántico</w:t>
      </w:r>
    </w:p>
    <w:p w14:paraId="0BF6A31A" w14:textId="77777777" w:rsidR="00640D27" w:rsidRDefault="00640D27" w:rsidP="00640D27">
      <w:pPr>
        <w:adjustRightInd w:val="0"/>
        <w:snapToGrid w:val="0"/>
        <w:contextualSpacing/>
        <w:jc w:val="both"/>
        <w:textAlignment w:val="center"/>
        <w:rPr>
          <w:rFonts w:asciiTheme="minorHAnsi" w:hAnsiTheme="minorHAnsi" w:cstheme="minorHAnsi"/>
        </w:rPr>
      </w:pPr>
      <w:r>
        <w:rPr>
          <w:noProof/>
          <w:lang w:val="es-CO" w:eastAsia="es-CO"/>
        </w:rPr>
        <w:drawing>
          <wp:anchor distT="0" distB="0" distL="114300" distR="114300" simplePos="0" relativeHeight="251709440" behindDoc="1" locked="0" layoutInCell="1" allowOverlap="1" wp14:anchorId="6720305C" wp14:editId="58EC3713">
            <wp:simplePos x="0" y="0"/>
            <wp:positionH relativeFrom="column">
              <wp:posOffset>83820</wp:posOffset>
            </wp:positionH>
            <wp:positionV relativeFrom="paragraph">
              <wp:posOffset>20955</wp:posOffset>
            </wp:positionV>
            <wp:extent cx="1581150" cy="1133475"/>
            <wp:effectExtent l="0" t="0" r="0" b="0"/>
            <wp:wrapNone/>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JEB.jpg"/>
                    <pic:cNvPicPr/>
                  </pic:nvPicPr>
                  <pic:blipFill>
                    <a:blip r:embed="rId28">
                      <a:extLst>
                        <a:ext uri="{28A0092B-C50C-407E-A947-70E740481C1C}">
                          <a14:useLocalDpi xmlns:a14="http://schemas.microsoft.com/office/drawing/2010/main" val="0"/>
                        </a:ext>
                      </a:extLst>
                    </a:blip>
                    <a:stretch>
                      <a:fillRect/>
                    </a:stretch>
                  </pic:blipFill>
                  <pic:spPr>
                    <a:xfrm>
                      <a:off x="0" y="0"/>
                      <a:ext cx="1581150" cy="1133475"/>
                    </a:xfrm>
                    <a:prstGeom prst="rect">
                      <a:avLst/>
                    </a:prstGeom>
                  </pic:spPr>
                </pic:pic>
              </a:graphicData>
            </a:graphic>
            <wp14:sizeRelH relativeFrom="page">
              <wp14:pctWidth>0</wp14:pctWidth>
            </wp14:sizeRelH>
            <wp14:sizeRelV relativeFrom="page">
              <wp14:pctHeight>0</wp14:pctHeight>
            </wp14:sizeRelV>
          </wp:anchor>
        </w:drawing>
      </w:r>
    </w:p>
    <w:p w14:paraId="0FDBD458" w14:textId="77777777" w:rsidR="00640D27" w:rsidRDefault="00640D27" w:rsidP="00640D27">
      <w:pPr>
        <w:adjustRightInd w:val="0"/>
        <w:snapToGrid w:val="0"/>
        <w:contextualSpacing/>
        <w:jc w:val="both"/>
        <w:textAlignment w:val="center"/>
        <w:rPr>
          <w:rFonts w:asciiTheme="minorHAnsi" w:hAnsiTheme="minorHAnsi" w:cstheme="minorHAnsi"/>
        </w:rPr>
      </w:pPr>
    </w:p>
    <w:p w14:paraId="7F6DFAC6" w14:textId="77777777" w:rsidR="00640D27" w:rsidRPr="00640D27" w:rsidRDefault="00640D27" w:rsidP="00640D27">
      <w:pPr>
        <w:adjustRightInd w:val="0"/>
        <w:snapToGrid w:val="0"/>
        <w:contextualSpacing/>
        <w:jc w:val="both"/>
        <w:textAlignment w:val="center"/>
        <w:rPr>
          <w:rFonts w:asciiTheme="minorHAnsi" w:hAnsiTheme="minorHAnsi" w:cstheme="minorHAnsi"/>
        </w:rPr>
      </w:pPr>
    </w:p>
    <w:p w14:paraId="393A70B8" w14:textId="77777777" w:rsidR="00640D27" w:rsidRPr="00640D27" w:rsidRDefault="00640D27" w:rsidP="00640D27">
      <w:pPr>
        <w:adjustRightInd w:val="0"/>
        <w:snapToGrid w:val="0"/>
        <w:contextualSpacing/>
        <w:jc w:val="both"/>
        <w:textAlignment w:val="center"/>
        <w:rPr>
          <w:rFonts w:asciiTheme="minorHAnsi" w:hAnsiTheme="minorHAnsi" w:cstheme="minorHAnsi"/>
        </w:rPr>
      </w:pPr>
    </w:p>
    <w:p w14:paraId="1203272D" w14:textId="77777777" w:rsidR="00640D27" w:rsidRDefault="00640D27" w:rsidP="00640D27">
      <w:pPr>
        <w:adjustRightInd w:val="0"/>
        <w:snapToGrid w:val="0"/>
        <w:contextualSpacing/>
        <w:jc w:val="both"/>
        <w:textAlignment w:val="center"/>
        <w:rPr>
          <w:rFonts w:asciiTheme="minorHAnsi" w:hAnsiTheme="minorHAnsi" w:cstheme="minorHAnsi"/>
          <w:b/>
          <w:bCs/>
        </w:rPr>
      </w:pPr>
    </w:p>
    <w:p w14:paraId="1E02A525" w14:textId="77777777" w:rsidR="00640D27" w:rsidRPr="00640D27" w:rsidRDefault="00640D27" w:rsidP="00640D27">
      <w:pPr>
        <w:adjustRightInd w:val="0"/>
        <w:snapToGrid w:val="0"/>
        <w:contextualSpacing/>
        <w:jc w:val="both"/>
        <w:textAlignment w:val="center"/>
        <w:rPr>
          <w:rFonts w:asciiTheme="minorHAnsi" w:hAnsiTheme="minorHAnsi" w:cstheme="minorHAnsi"/>
          <w:b/>
          <w:bCs/>
        </w:rPr>
      </w:pPr>
      <w:r w:rsidRPr="00640D27">
        <w:rPr>
          <w:rFonts w:asciiTheme="minorHAnsi" w:hAnsiTheme="minorHAnsi" w:cstheme="minorHAnsi"/>
          <w:b/>
          <w:bCs/>
        </w:rPr>
        <w:t>JORGE ENRIQUE BENEDETTI</w:t>
      </w:r>
    </w:p>
    <w:p w14:paraId="66862DF8" w14:textId="77777777" w:rsidR="00640D27" w:rsidRPr="00640D27" w:rsidRDefault="00640D27" w:rsidP="00640D27">
      <w:pPr>
        <w:adjustRightInd w:val="0"/>
        <w:snapToGrid w:val="0"/>
        <w:contextualSpacing/>
        <w:jc w:val="both"/>
        <w:textAlignment w:val="center"/>
        <w:rPr>
          <w:rFonts w:asciiTheme="minorHAnsi" w:hAnsiTheme="minorHAnsi" w:cstheme="minorHAnsi"/>
        </w:rPr>
      </w:pPr>
      <w:r w:rsidRPr="00640D27">
        <w:rPr>
          <w:rFonts w:asciiTheme="minorHAnsi" w:hAnsiTheme="minorHAnsi" w:cstheme="minorHAnsi"/>
        </w:rPr>
        <w:t>Representante a la Cámara</w:t>
      </w:r>
    </w:p>
    <w:p w14:paraId="449E5F68" w14:textId="77777777" w:rsidR="00640D27" w:rsidRDefault="00640D27" w:rsidP="00640D27">
      <w:pPr>
        <w:adjustRightInd w:val="0"/>
        <w:snapToGrid w:val="0"/>
        <w:contextualSpacing/>
        <w:jc w:val="both"/>
        <w:textAlignment w:val="center"/>
        <w:rPr>
          <w:rFonts w:asciiTheme="minorHAnsi" w:hAnsiTheme="minorHAnsi" w:cstheme="minorHAnsi"/>
        </w:rPr>
      </w:pPr>
      <w:r w:rsidRPr="00640D27">
        <w:rPr>
          <w:rFonts w:asciiTheme="minorHAnsi" w:hAnsiTheme="minorHAnsi" w:cstheme="minorHAnsi"/>
        </w:rPr>
        <w:t>Departamento de Bolívar</w:t>
      </w:r>
    </w:p>
    <w:p w14:paraId="502E5890"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66E4B098"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35FC3DB8"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1507CDE0"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11146B4D"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5FE11857"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2C79D5C2"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7648A784"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6D2FEC3A"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57A5646C"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4E957190"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682A2A2B"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10932032"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728396A5"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5B1C351F"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71F986B1"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017515DD"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081E1633"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748DCCEE"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1C9BBA80"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67453E29"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3C50CAA7"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4F9BF0EA" w14:textId="77777777" w:rsidR="00640D27" w:rsidRDefault="00640D27" w:rsidP="0095045F">
      <w:pPr>
        <w:pStyle w:val="NormalWeb"/>
        <w:spacing w:before="0" w:beforeAutospacing="0" w:after="0" w:afterAutospacing="0"/>
        <w:contextualSpacing/>
        <w:jc w:val="both"/>
        <w:rPr>
          <w:rFonts w:asciiTheme="minorHAnsi" w:hAnsiTheme="minorHAnsi" w:cstheme="minorHAnsi"/>
          <w:b/>
          <w:bCs/>
          <w:lang w:val="es-CO"/>
        </w:rPr>
      </w:pPr>
    </w:p>
    <w:p w14:paraId="2AD9C7AE" w14:textId="027B4F40" w:rsidR="0095045F" w:rsidRPr="000E0223" w:rsidRDefault="0095045F" w:rsidP="0095045F">
      <w:pPr>
        <w:pStyle w:val="NormalWeb"/>
        <w:spacing w:before="0" w:beforeAutospacing="0" w:after="0" w:afterAutospacing="0"/>
        <w:contextualSpacing/>
        <w:jc w:val="both"/>
        <w:rPr>
          <w:rFonts w:asciiTheme="minorHAnsi" w:hAnsiTheme="minorHAnsi" w:cstheme="minorHAnsi"/>
          <w:b/>
          <w:bCs/>
          <w:lang w:val="es-CO"/>
        </w:rPr>
      </w:pPr>
      <w:r w:rsidRPr="000E0223">
        <w:rPr>
          <w:rFonts w:asciiTheme="minorHAnsi" w:hAnsiTheme="minorHAnsi" w:cstheme="minorHAnsi"/>
          <w:b/>
          <w:bCs/>
          <w:lang w:val="es-CO"/>
        </w:rPr>
        <w:t>Referencias:</w:t>
      </w:r>
    </w:p>
    <w:p w14:paraId="674BA970" w14:textId="77777777" w:rsidR="000A37DD" w:rsidRPr="000E0223" w:rsidRDefault="000A37DD" w:rsidP="0095045F">
      <w:pPr>
        <w:pStyle w:val="NormalWeb"/>
        <w:spacing w:before="0" w:beforeAutospacing="0" w:after="0" w:afterAutospacing="0"/>
        <w:contextualSpacing/>
        <w:jc w:val="both"/>
        <w:rPr>
          <w:rFonts w:asciiTheme="minorHAnsi" w:hAnsiTheme="minorHAnsi" w:cstheme="minorHAnsi"/>
          <w:b/>
          <w:bCs/>
          <w:lang w:val="es-CO"/>
        </w:rPr>
      </w:pPr>
    </w:p>
    <w:p w14:paraId="6486B98C" w14:textId="77777777" w:rsidR="000A37DD" w:rsidRPr="000E0223" w:rsidRDefault="000A37DD" w:rsidP="000A37DD">
      <w:pPr>
        <w:pStyle w:val="NormalWeb"/>
        <w:numPr>
          <w:ilvl w:val="0"/>
          <w:numId w:val="9"/>
        </w:numPr>
        <w:contextualSpacing/>
        <w:jc w:val="both"/>
        <w:rPr>
          <w:rFonts w:asciiTheme="minorHAnsi" w:hAnsiTheme="minorHAnsi" w:cstheme="minorHAnsi"/>
          <w:lang w:val="es-CO"/>
        </w:rPr>
      </w:pPr>
      <w:r w:rsidRPr="000E0223">
        <w:rPr>
          <w:rFonts w:asciiTheme="minorHAnsi" w:hAnsiTheme="minorHAnsi" w:cstheme="minorHAnsi"/>
          <w:lang w:val="es-CO"/>
        </w:rPr>
        <w:t>Corte Constitucional de Colombia, Sentencia C-679 de 1998. Referencia: Expediente D-2085. Magistrado Ponente: Dr. CARLOS GAVIRIA DIAZ.</w:t>
      </w:r>
      <w:r w:rsidRPr="000E0223">
        <w:rPr>
          <w:rFonts w:asciiTheme="minorHAnsi" w:hAnsiTheme="minorHAnsi" w:cstheme="minorHAnsi"/>
        </w:rPr>
        <w:t xml:space="preserve"> </w:t>
      </w:r>
      <w:r w:rsidRPr="000E0223">
        <w:rPr>
          <w:rFonts w:asciiTheme="minorHAnsi" w:hAnsiTheme="minorHAnsi" w:cstheme="minorHAnsi"/>
          <w:lang w:val="es-CO"/>
        </w:rPr>
        <w:t>Bogotá, D. C., diecinueve (19) de noviembre de mil novecientos noventa y ocho (1998).</w:t>
      </w:r>
    </w:p>
    <w:p w14:paraId="7FCE235E" w14:textId="77777777" w:rsidR="0095045F" w:rsidRPr="000E0223" w:rsidRDefault="0095045F" w:rsidP="0095045F">
      <w:pPr>
        <w:pStyle w:val="NormalWeb"/>
        <w:spacing w:before="0" w:beforeAutospacing="0" w:after="0" w:afterAutospacing="0"/>
        <w:contextualSpacing/>
        <w:jc w:val="both"/>
        <w:rPr>
          <w:rFonts w:asciiTheme="minorHAnsi" w:hAnsiTheme="minorHAnsi" w:cstheme="minorHAnsi"/>
          <w:b/>
          <w:bCs/>
          <w:lang w:val="es-CO"/>
        </w:rPr>
      </w:pPr>
    </w:p>
    <w:p w14:paraId="7BE02011" w14:textId="77777777" w:rsidR="000A37DD" w:rsidRPr="000E0223" w:rsidRDefault="0095045F" w:rsidP="000A37DD">
      <w:pPr>
        <w:pStyle w:val="NormalWeb"/>
        <w:numPr>
          <w:ilvl w:val="0"/>
          <w:numId w:val="9"/>
        </w:numPr>
        <w:contextualSpacing/>
        <w:jc w:val="both"/>
        <w:rPr>
          <w:rFonts w:asciiTheme="minorHAnsi" w:eastAsia="Times New Roman" w:hAnsiTheme="minorHAnsi" w:cstheme="minorHAnsi"/>
          <w:lang w:val="es-CO"/>
        </w:rPr>
      </w:pPr>
      <w:r w:rsidRPr="000E0223">
        <w:rPr>
          <w:rFonts w:asciiTheme="minorHAnsi" w:hAnsiTheme="minorHAnsi" w:cstheme="minorHAnsi"/>
          <w:lang w:val="es-CO"/>
        </w:rPr>
        <w:t>Corte Constitucional de Colombia, Sentencia C-276 de 2016. Referencia: expediente D-11027. Magistrada Ponente: Doctora GLORIA STELLA ORTIZ DELGADO.</w:t>
      </w:r>
      <w:r w:rsidRPr="000E0223">
        <w:rPr>
          <w:rFonts w:asciiTheme="minorHAnsi" w:hAnsiTheme="minorHAnsi" w:cstheme="minorHAnsi"/>
        </w:rPr>
        <w:t xml:space="preserve"> </w:t>
      </w:r>
      <w:r w:rsidRPr="000E0223">
        <w:rPr>
          <w:rFonts w:asciiTheme="minorHAnsi" w:hAnsiTheme="minorHAnsi" w:cstheme="minorHAnsi"/>
          <w:lang w:val="es-CO"/>
        </w:rPr>
        <w:t>Bogotá, D.C., ocho (8) de junio de dos mil dieciséis (2016).</w:t>
      </w:r>
    </w:p>
    <w:p w14:paraId="78127889" w14:textId="57DE07DA" w:rsidR="00EB0C74" w:rsidRPr="000E0223" w:rsidRDefault="00EB0C74" w:rsidP="000A37DD">
      <w:pPr>
        <w:pStyle w:val="NormalWeb"/>
        <w:ind w:left="720"/>
        <w:contextualSpacing/>
        <w:jc w:val="both"/>
        <w:rPr>
          <w:rFonts w:asciiTheme="minorHAnsi" w:eastAsia="Times New Roman" w:hAnsiTheme="minorHAnsi" w:cstheme="minorHAnsi"/>
          <w:lang w:val="es-CO"/>
        </w:rPr>
      </w:pPr>
      <w:r w:rsidRPr="000E0223">
        <w:rPr>
          <w:rFonts w:asciiTheme="minorHAnsi" w:eastAsia="Times New Roman" w:hAnsiTheme="minorHAnsi" w:cstheme="minorHAnsi"/>
          <w:color w:val="FFFFFF"/>
          <w:sz w:val="16"/>
          <w:szCs w:val="16"/>
          <w:lang w:val="es-CO"/>
        </w:rPr>
        <w:t xml:space="preserve"> </w:t>
      </w:r>
    </w:p>
    <w:p w14:paraId="3174C3A2" w14:textId="77777777" w:rsidR="0095045F" w:rsidRPr="000E0223" w:rsidRDefault="0095045F" w:rsidP="0095045F">
      <w:pPr>
        <w:pStyle w:val="NormalWeb"/>
        <w:numPr>
          <w:ilvl w:val="0"/>
          <w:numId w:val="9"/>
        </w:numPr>
        <w:spacing w:before="0" w:beforeAutospacing="0" w:after="0" w:afterAutospacing="0"/>
        <w:contextualSpacing/>
        <w:jc w:val="both"/>
        <w:rPr>
          <w:rStyle w:val="Hipervnculo"/>
          <w:rFonts w:asciiTheme="minorHAnsi" w:hAnsiTheme="minorHAnsi" w:cstheme="minorHAnsi"/>
          <w:color w:val="auto"/>
          <w:u w:val="none"/>
          <w:lang w:val="es-CO"/>
        </w:rPr>
      </w:pPr>
      <w:r w:rsidRPr="000E0223">
        <w:rPr>
          <w:rFonts w:asciiTheme="minorHAnsi" w:hAnsiTheme="minorHAnsi" w:cstheme="minorHAnsi"/>
          <w:lang w:val="es-CO"/>
        </w:rPr>
        <w:t xml:space="preserve">El Espectador, 2021. Recuperdo de </w:t>
      </w:r>
      <w:hyperlink r:id="rId40" w:history="1">
        <w:r w:rsidRPr="000E0223">
          <w:rPr>
            <w:rStyle w:val="Hipervnculo"/>
            <w:rFonts w:asciiTheme="minorHAnsi" w:hAnsiTheme="minorHAnsi" w:cstheme="minorHAnsi"/>
            <w:color w:val="auto"/>
            <w:lang w:val="es-CO"/>
          </w:rPr>
          <w:t>https://www.elespectador.com/noticias/nacional/feminicidios-en-colombia-16-mujeres-han-sido-asesinadas-en-los-primeros-13-dias-del-ano/</w:t>
        </w:r>
      </w:hyperlink>
    </w:p>
    <w:p w14:paraId="6781EE3F" w14:textId="77777777" w:rsidR="0095045F" w:rsidRPr="000E0223" w:rsidRDefault="0095045F" w:rsidP="0095045F">
      <w:pPr>
        <w:pStyle w:val="NormalWeb"/>
        <w:spacing w:before="0" w:beforeAutospacing="0" w:after="0" w:afterAutospacing="0"/>
        <w:contextualSpacing/>
        <w:jc w:val="both"/>
        <w:rPr>
          <w:rStyle w:val="Hipervnculo"/>
          <w:rFonts w:asciiTheme="minorHAnsi" w:hAnsiTheme="minorHAnsi" w:cstheme="minorHAnsi"/>
          <w:color w:val="auto"/>
          <w:u w:val="none"/>
          <w:lang w:val="es-CO"/>
        </w:rPr>
      </w:pPr>
    </w:p>
    <w:p w14:paraId="7E9DE344" w14:textId="77777777" w:rsidR="0095045F" w:rsidRPr="000E0223" w:rsidRDefault="0095045F" w:rsidP="0095045F">
      <w:pPr>
        <w:pStyle w:val="NormalWeb"/>
        <w:numPr>
          <w:ilvl w:val="0"/>
          <w:numId w:val="9"/>
        </w:numPr>
        <w:spacing w:before="0" w:beforeAutospacing="0" w:after="0" w:afterAutospacing="0"/>
        <w:contextualSpacing/>
        <w:jc w:val="both"/>
        <w:rPr>
          <w:rFonts w:asciiTheme="minorHAnsi" w:hAnsiTheme="minorHAnsi" w:cstheme="minorHAnsi"/>
          <w:lang w:val="es-CO"/>
        </w:rPr>
      </w:pPr>
      <w:r w:rsidRPr="000E0223">
        <w:rPr>
          <w:rFonts w:asciiTheme="minorHAnsi" w:hAnsiTheme="minorHAnsi" w:cstheme="minorHAnsi"/>
          <w:lang w:val="es-CO"/>
        </w:rPr>
        <w:t>Fiscalía General de la Nación-SPOA, 1 de enero a 31 de diciembre 2019, 2020.</w:t>
      </w:r>
    </w:p>
    <w:p w14:paraId="0A2495A0" w14:textId="77777777" w:rsidR="0095045F" w:rsidRPr="000E0223" w:rsidRDefault="0095045F" w:rsidP="0095045F">
      <w:pPr>
        <w:pStyle w:val="NormalWeb"/>
        <w:spacing w:before="0" w:beforeAutospacing="0" w:after="0" w:afterAutospacing="0"/>
        <w:contextualSpacing/>
        <w:jc w:val="both"/>
        <w:rPr>
          <w:rFonts w:asciiTheme="minorHAnsi" w:hAnsiTheme="minorHAnsi" w:cstheme="minorHAnsi"/>
          <w:lang w:val="es-CO"/>
        </w:rPr>
      </w:pPr>
    </w:p>
    <w:p w14:paraId="388CE096" w14:textId="77777777" w:rsidR="0095045F" w:rsidRPr="000E0223" w:rsidRDefault="0095045F" w:rsidP="0095045F">
      <w:pPr>
        <w:pStyle w:val="NormalWeb"/>
        <w:numPr>
          <w:ilvl w:val="0"/>
          <w:numId w:val="9"/>
        </w:numPr>
        <w:spacing w:before="0" w:beforeAutospacing="0" w:after="0" w:afterAutospacing="0"/>
        <w:contextualSpacing/>
        <w:jc w:val="both"/>
        <w:rPr>
          <w:rFonts w:asciiTheme="minorHAnsi" w:hAnsiTheme="minorHAnsi" w:cstheme="minorHAnsi"/>
          <w:lang w:val="es-CO"/>
        </w:rPr>
      </w:pPr>
      <w:r w:rsidRPr="000E0223">
        <w:rPr>
          <w:rFonts w:asciiTheme="minorHAnsi" w:hAnsiTheme="minorHAnsi" w:cstheme="minorHAnsi"/>
          <w:lang w:val="es-CO"/>
        </w:rPr>
        <w:t>Intituto Nacional de Medicina Legal y Ciencias Forences – INMLCF, 2021. Violencias Fatales según, año y sexo de la víctima. Colombia, comparativo comparativo marzo 25 a diciembre 31, años 2019 y 2020.</w:t>
      </w:r>
    </w:p>
    <w:p w14:paraId="0F909C95" w14:textId="77777777" w:rsidR="0095045F" w:rsidRPr="000E0223" w:rsidRDefault="0095045F" w:rsidP="0095045F">
      <w:pPr>
        <w:pStyle w:val="NormalWeb"/>
        <w:spacing w:before="0" w:beforeAutospacing="0" w:after="0" w:afterAutospacing="0"/>
        <w:contextualSpacing/>
        <w:jc w:val="both"/>
        <w:rPr>
          <w:rFonts w:asciiTheme="minorHAnsi" w:hAnsiTheme="minorHAnsi" w:cstheme="minorHAnsi"/>
          <w:lang w:val="es-CO"/>
        </w:rPr>
      </w:pPr>
    </w:p>
    <w:p w14:paraId="39D3BB8C" w14:textId="77777777" w:rsidR="0095045F" w:rsidRPr="000E0223" w:rsidRDefault="0095045F" w:rsidP="0095045F">
      <w:pPr>
        <w:pStyle w:val="NormalWeb"/>
        <w:numPr>
          <w:ilvl w:val="0"/>
          <w:numId w:val="9"/>
        </w:numPr>
        <w:spacing w:before="0" w:beforeAutospacing="0" w:after="0" w:afterAutospacing="0"/>
        <w:contextualSpacing/>
        <w:jc w:val="both"/>
        <w:rPr>
          <w:rFonts w:asciiTheme="minorHAnsi" w:hAnsiTheme="minorHAnsi" w:cstheme="minorHAnsi"/>
          <w:lang w:val="es-CO"/>
        </w:rPr>
      </w:pPr>
      <w:r w:rsidRPr="000E0223">
        <w:rPr>
          <w:rFonts w:asciiTheme="minorHAnsi" w:hAnsiTheme="minorHAnsi" w:cstheme="minorHAnsi"/>
          <w:lang w:val="es-CO"/>
        </w:rPr>
        <w:t>Instituto Nacional Penitenciario y Carcelario – INPEC, 2020. Informe No. 8 Estadistico población Privada de la Libertad, Agosto 2020.</w:t>
      </w:r>
    </w:p>
    <w:p w14:paraId="0ACEC547" w14:textId="77777777" w:rsidR="0095045F" w:rsidRPr="000E0223" w:rsidRDefault="0095045F" w:rsidP="0095045F">
      <w:pPr>
        <w:pStyle w:val="NormalWeb"/>
        <w:spacing w:before="0" w:beforeAutospacing="0" w:after="0" w:afterAutospacing="0"/>
        <w:contextualSpacing/>
        <w:jc w:val="both"/>
        <w:rPr>
          <w:rFonts w:asciiTheme="minorHAnsi" w:hAnsiTheme="minorHAnsi" w:cstheme="minorHAnsi"/>
          <w:lang w:val="es-CO"/>
        </w:rPr>
      </w:pPr>
    </w:p>
    <w:p w14:paraId="3972D8FC" w14:textId="77777777" w:rsidR="0095045F" w:rsidRPr="000E0223" w:rsidRDefault="0095045F" w:rsidP="0095045F">
      <w:pPr>
        <w:pStyle w:val="NormalWeb"/>
        <w:numPr>
          <w:ilvl w:val="0"/>
          <w:numId w:val="9"/>
        </w:numPr>
        <w:contextualSpacing/>
        <w:jc w:val="both"/>
        <w:rPr>
          <w:rFonts w:asciiTheme="minorHAnsi" w:hAnsiTheme="minorHAnsi" w:cstheme="minorHAnsi"/>
          <w:lang w:val="es-CO"/>
        </w:rPr>
      </w:pPr>
      <w:r w:rsidRPr="000E0223">
        <w:rPr>
          <w:rFonts w:asciiTheme="minorHAnsi" w:hAnsiTheme="minorHAnsi" w:cstheme="minorHAnsi"/>
          <w:lang w:val="es-CO"/>
        </w:rPr>
        <w:t>Observatorio Colombiano de las Mujeres, 2021. Trigésimo octavo boletín sobre la atención de líneas de atención telefónica a mujeres desde el inicio de las medidas de aislamiento preventivo por CovSar2 en Colombia. Bogotá, 8 de febrero de 2021.</w:t>
      </w:r>
    </w:p>
    <w:p w14:paraId="05FB0B20" w14:textId="77777777" w:rsidR="0095045F" w:rsidRPr="000E0223" w:rsidRDefault="0095045F" w:rsidP="0095045F">
      <w:pPr>
        <w:pStyle w:val="NormalWeb"/>
        <w:contextualSpacing/>
        <w:jc w:val="both"/>
        <w:rPr>
          <w:rFonts w:asciiTheme="minorHAnsi" w:hAnsiTheme="minorHAnsi" w:cstheme="minorHAnsi"/>
          <w:lang w:val="es-CO"/>
        </w:rPr>
      </w:pPr>
    </w:p>
    <w:p w14:paraId="0AE67A5C" w14:textId="7324899C" w:rsidR="0095045F" w:rsidRPr="000E0223" w:rsidRDefault="0095045F" w:rsidP="0095045F">
      <w:pPr>
        <w:pStyle w:val="NormalWeb"/>
        <w:numPr>
          <w:ilvl w:val="0"/>
          <w:numId w:val="9"/>
        </w:numPr>
        <w:spacing w:before="0" w:beforeAutospacing="0" w:after="0" w:afterAutospacing="0"/>
        <w:contextualSpacing/>
        <w:jc w:val="both"/>
        <w:rPr>
          <w:rFonts w:asciiTheme="minorHAnsi" w:hAnsiTheme="minorHAnsi" w:cstheme="minorHAnsi"/>
          <w:lang w:val="es-CO"/>
        </w:rPr>
      </w:pPr>
      <w:r w:rsidRPr="000E0223">
        <w:rPr>
          <w:rFonts w:asciiTheme="minorHAnsi" w:hAnsiTheme="minorHAnsi" w:cstheme="minorHAnsi"/>
          <w:lang w:val="es-CO"/>
        </w:rPr>
        <w:t xml:space="preserve">Valera, J. L. (2020). Beneficios administrativos, subrogados penales y mecanismos sustitutivos de la pena privativa de la libertad para militares privados de la libertad en Colombia. Recuperado de: </w:t>
      </w:r>
      <w:hyperlink r:id="rId41" w:history="1">
        <w:r w:rsidR="00FB09D5" w:rsidRPr="000E0223">
          <w:rPr>
            <w:rStyle w:val="Hipervnculo"/>
            <w:rFonts w:asciiTheme="minorHAnsi" w:hAnsiTheme="minorHAnsi" w:cstheme="minorHAnsi"/>
            <w:lang w:val="es-CO"/>
          </w:rPr>
          <w:t>http://hdl.handle.net/10654/36847</w:t>
        </w:r>
      </w:hyperlink>
      <w:r w:rsidRPr="000E0223">
        <w:rPr>
          <w:rFonts w:asciiTheme="minorHAnsi" w:hAnsiTheme="minorHAnsi" w:cstheme="minorHAnsi"/>
          <w:lang w:val="es-CO"/>
        </w:rPr>
        <w:t>.</w:t>
      </w:r>
    </w:p>
    <w:sectPr w:rsidR="0095045F" w:rsidRPr="000E0223" w:rsidSect="00327B44">
      <w:headerReference w:type="default" r:id="rId42"/>
      <w:footerReference w:type="default" r:id="rId43"/>
      <w:pgSz w:w="12240" w:h="15840"/>
      <w:pgMar w:top="1417" w:right="104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F1D98" w14:textId="77777777" w:rsidR="000A7A85" w:rsidRDefault="000A7A85" w:rsidP="006C79D2">
      <w:r>
        <w:separator/>
      </w:r>
    </w:p>
  </w:endnote>
  <w:endnote w:type="continuationSeparator" w:id="0">
    <w:p w14:paraId="6D455B65" w14:textId="77777777" w:rsidR="000A7A85" w:rsidRDefault="000A7A85" w:rsidP="006C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ɣ怀"/>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Trebuchet MS">
    <w:altName w:val="﷽﷽﷽﷽﷽﷽﷽﷽t MS"/>
    <w:panose1 w:val="020B0603020202020204"/>
    <w:charset w:val="00"/>
    <w:family w:val="swiss"/>
    <w:pitch w:val="variable"/>
    <w:sig w:usb0="00000687" w:usb1="00000000" w:usb2="00000000" w:usb3="00000000" w:csb0="0000009F" w:csb1="00000000"/>
  </w:font>
  <w:font w:name="HP Simplified Light">
    <w:altName w:val="Calibri"/>
    <w:panose1 w:val="020B0406020204020204"/>
    <w:charset w:val="00"/>
    <w:family w:val="swiss"/>
    <w:pitch w:val="variable"/>
    <w:sig w:usb0="A00000AF" w:usb1="5000205B"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9229F" w14:textId="77777777" w:rsidR="001E580D" w:rsidRPr="007306FE" w:rsidRDefault="001E580D" w:rsidP="004E3205">
    <w:pPr>
      <w:pStyle w:val="Piedepgina"/>
      <w:rPr>
        <w:sz w:val="16"/>
      </w:rPr>
    </w:pPr>
    <w:r w:rsidRPr="007306FE">
      <w:rPr>
        <w:sz w:val="16"/>
      </w:rPr>
      <w:t xml:space="preserve">Correo: </w:t>
    </w:r>
    <w:r>
      <w:rPr>
        <w:sz w:val="16"/>
      </w:rPr>
      <w:t>nestor.rico</w:t>
    </w:r>
    <w:hyperlink r:id="rId1" w:history="1">
      <w:r w:rsidRPr="007306FE">
        <w:rPr>
          <w:rStyle w:val="Hipervnculo"/>
          <w:sz w:val="16"/>
        </w:rPr>
        <w:t>@camara.gov.co</w:t>
      </w:r>
    </w:hyperlink>
    <w:r w:rsidRPr="007306FE">
      <w:rPr>
        <w:sz w:val="16"/>
      </w:rPr>
      <w:t xml:space="preserve">                                                                                                     </w:t>
    </w:r>
  </w:p>
  <w:p w14:paraId="50720D5F" w14:textId="77777777" w:rsidR="001E580D" w:rsidRDefault="001E580D" w:rsidP="004E3205">
    <w:pPr>
      <w:pStyle w:val="Piedepgina"/>
      <w:rPr>
        <w:sz w:val="16"/>
      </w:rPr>
    </w:pPr>
    <w:r w:rsidRPr="00274E62">
      <w:rPr>
        <w:sz w:val="16"/>
      </w:rPr>
      <w:t>Calle 10 # 7 -5</w:t>
    </w:r>
    <w:r>
      <w:rPr>
        <w:sz w:val="16"/>
      </w:rPr>
      <w:t>0 Capitolio Nacional Oficina 304</w:t>
    </w:r>
    <w:r>
      <w:rPr>
        <w:sz w:val="16"/>
      </w:rPr>
      <w:tab/>
      <w:t xml:space="preserve">                                                                                        </w:t>
    </w:r>
  </w:p>
  <w:p w14:paraId="4277C6A9" w14:textId="77777777" w:rsidR="001E580D" w:rsidRDefault="001E580D" w:rsidP="004E3205">
    <w:pPr>
      <w:pStyle w:val="Piedepgina"/>
      <w:rPr>
        <w:sz w:val="16"/>
      </w:rPr>
    </w:pPr>
    <w:r w:rsidRPr="00274E62">
      <w:rPr>
        <w:sz w:val="16"/>
      </w:rPr>
      <w:t>Correspondencia: Carrera 7 # 8-68 Edificio Nuevo del Congreso</w:t>
    </w:r>
    <w:r>
      <w:rPr>
        <w:sz w:val="16"/>
      </w:rPr>
      <w:t xml:space="preserve">                                                                 </w:t>
    </w:r>
  </w:p>
  <w:p w14:paraId="07CE7EBE" w14:textId="7839D138" w:rsidR="001E580D" w:rsidRDefault="001E580D">
    <w:pPr>
      <w:pStyle w:val="Piedepgina"/>
    </w:pPr>
    <w:r>
      <w:rPr>
        <w:sz w:val="16"/>
      </w:rPr>
      <w:t xml:space="preserve">Tel: (091) 4325100 ext. 5349   </w:t>
    </w:r>
    <w:r w:rsidRPr="00274E62">
      <w:rPr>
        <w:sz w:val="16"/>
      </w:rPr>
      <w:t>Bogotá D.C.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45786" w14:textId="77777777" w:rsidR="000A7A85" w:rsidRDefault="000A7A85" w:rsidP="006C79D2">
      <w:r>
        <w:separator/>
      </w:r>
    </w:p>
  </w:footnote>
  <w:footnote w:type="continuationSeparator" w:id="0">
    <w:p w14:paraId="15FB5000" w14:textId="77777777" w:rsidR="000A7A85" w:rsidRDefault="000A7A85" w:rsidP="006C79D2">
      <w:r>
        <w:continuationSeparator/>
      </w:r>
    </w:p>
  </w:footnote>
  <w:footnote w:id="1">
    <w:p w14:paraId="7A3928DD" w14:textId="2A864E56" w:rsidR="001E580D" w:rsidRPr="0060289D" w:rsidRDefault="001E580D" w:rsidP="0060289D">
      <w:pPr>
        <w:pStyle w:val="Textonotapie"/>
        <w:jc w:val="both"/>
      </w:pPr>
      <w:r w:rsidRPr="0060289D">
        <w:rPr>
          <w:rStyle w:val="Refdenotaalpie"/>
          <w:sz w:val="16"/>
          <w:szCs w:val="16"/>
        </w:rPr>
        <w:footnoteRef/>
      </w:r>
      <w:r w:rsidRPr="0060289D">
        <w:rPr>
          <w:sz w:val="16"/>
          <w:szCs w:val="16"/>
        </w:rPr>
        <w:t xml:space="preserve"> Informe de la Relatora Especial sobre la violencia contra la mujer, sus causas y sus consecuencias, Rashida Manjoo, Consejo de Derechos Humanos. 20º Período de sesiones. Tema 3 de la agenda. Promoción y protección de todos los derechos humanos, civiles, políticos, económicos, sociales y culturales, incluido el derecho al desarrollo. A/HRC/20/16. Asamblea General Naciones Unidas. 23 de mayo de 2012</w:t>
      </w:r>
    </w:p>
  </w:footnote>
  <w:footnote w:id="2">
    <w:p w14:paraId="129507F4" w14:textId="1BD83654" w:rsidR="001E580D" w:rsidRPr="00FB09D5" w:rsidRDefault="001E580D" w:rsidP="00FB09D5">
      <w:pPr>
        <w:pStyle w:val="Textonotapie"/>
        <w:jc w:val="both"/>
      </w:pPr>
      <w:r w:rsidRPr="00FB09D5">
        <w:rPr>
          <w:rStyle w:val="Refdenotaalpie"/>
          <w:sz w:val="16"/>
          <w:szCs w:val="16"/>
        </w:rPr>
        <w:footnoteRef/>
      </w:r>
      <w:r w:rsidRPr="00FB09D5">
        <w:rPr>
          <w:sz w:val="16"/>
          <w:szCs w:val="16"/>
        </w:rPr>
        <w:t xml:space="preserve"> Citado por Diana Rusell en su página oficial http://www.dianarussell.com/index.html, pero además, en http://www.caminos.org.uy/consideracionesfemicidio.pdf</w:t>
      </w:r>
      <w:r w:rsidRPr="00FB09D5">
        <w:rPr>
          <w:sz w:val="16"/>
          <w:szCs w:val="16"/>
        </w:rPr>
        <w:tab/>
        <w:t>y</w:t>
      </w:r>
      <w:r w:rsidRPr="00FB09D5">
        <w:rPr>
          <w:sz w:val="16"/>
          <w:szCs w:val="16"/>
        </w:rPr>
        <w:tab/>
        <w:t>Diario</w:t>
      </w:r>
      <w:r w:rsidRPr="00FB09D5">
        <w:rPr>
          <w:sz w:val="16"/>
          <w:szCs w:val="16"/>
        </w:rPr>
        <w:tab/>
        <w:t>El</w:t>
      </w:r>
      <w:r w:rsidRPr="00FB09D5">
        <w:rPr>
          <w:sz w:val="16"/>
          <w:szCs w:val="16"/>
        </w:rPr>
        <w:tab/>
        <w:t>País http://www.pagina12.com.ar/diario/elpais/subnotas/214568-62575-2013-02-25.html. Fecha de consultas: 25 de junio de 2015.</w:t>
      </w:r>
    </w:p>
  </w:footnote>
  <w:footnote w:id="3">
    <w:p w14:paraId="03CE99E3" w14:textId="6C4A8BE2" w:rsidR="001E580D" w:rsidRPr="00FB09D5" w:rsidRDefault="001E580D" w:rsidP="00FB09D5">
      <w:pPr>
        <w:pStyle w:val="Textonotapie"/>
        <w:jc w:val="both"/>
      </w:pPr>
      <w:r w:rsidRPr="00FB09D5">
        <w:rPr>
          <w:rStyle w:val="Refdenotaalpie"/>
          <w:sz w:val="16"/>
          <w:szCs w:val="16"/>
        </w:rPr>
        <w:footnoteRef/>
      </w:r>
      <w:r w:rsidRPr="00FB09D5">
        <w:rPr>
          <w:sz w:val="16"/>
          <w:szCs w:val="16"/>
        </w:rPr>
        <w:t xml:space="preserve"> Rusell, Diane, Artículo: El Poder de un nombre. Documento electrónico disponible en http://www.dianarussell.com/f/Crimes_Against_Women_Tribunal.pdf Fecha de consulta 18 mayo de 2015.</w:t>
      </w:r>
    </w:p>
  </w:footnote>
  <w:footnote w:id="4">
    <w:p w14:paraId="183CB5CA" w14:textId="65898D00" w:rsidR="001E580D" w:rsidRPr="00252522" w:rsidRDefault="001E580D" w:rsidP="00252522">
      <w:pPr>
        <w:pStyle w:val="Textonotapie"/>
        <w:jc w:val="both"/>
      </w:pPr>
      <w:r w:rsidRPr="00252522">
        <w:rPr>
          <w:rStyle w:val="Refdenotaalpie"/>
          <w:sz w:val="16"/>
          <w:szCs w:val="16"/>
        </w:rPr>
        <w:footnoteRef/>
      </w:r>
      <w:r w:rsidRPr="00252522">
        <w:rPr>
          <w:sz w:val="16"/>
          <w:szCs w:val="16"/>
        </w:rPr>
        <w:t xml:space="preserve"> Misoginia: entendida como la aversión, desprecio u odio por la mujer. Definición de misoginia brindada por la investigadora Linda María Cabrera Cifuentes, directora del área de No violencias y Acceso a la Justicia de la Corporación Sisma Mujer. En “Sistematización de casos sobre acoso sexual y feminicidio”. Corporación Sisma Mujer y USAID. 2013. 73 p. Bogotá - Colombia.</w:t>
      </w:r>
    </w:p>
  </w:footnote>
  <w:footnote w:id="5">
    <w:p w14:paraId="5A761A46" w14:textId="5EDABE27" w:rsidR="001E580D" w:rsidRPr="00683111" w:rsidRDefault="001E580D">
      <w:pPr>
        <w:pStyle w:val="Textonotapie"/>
      </w:pPr>
      <w:r w:rsidRPr="00683111">
        <w:rPr>
          <w:rStyle w:val="Refdenotaalpie"/>
        </w:rPr>
        <w:footnoteRef/>
      </w:r>
      <w:r w:rsidRPr="00683111">
        <w:t xml:space="preserve"> </w:t>
      </w:r>
      <w:hyperlink r:id="rId1" w:history="1">
        <w:r w:rsidRPr="00683111">
          <w:rPr>
            <w:rStyle w:val="Hipervnculo"/>
          </w:rPr>
          <w:t>https://www.fiscalia.gov.co/colombia/gestion/estadisticas/</w:t>
        </w:r>
      </w:hyperlink>
      <w:r w:rsidRPr="00683111">
        <w:t xml:space="preserve"> </w:t>
      </w:r>
    </w:p>
  </w:footnote>
  <w:footnote w:id="6">
    <w:p w14:paraId="6C368187" w14:textId="64499AB1" w:rsidR="001E580D" w:rsidRPr="00683111" w:rsidRDefault="001E580D">
      <w:pPr>
        <w:pStyle w:val="Textonotapie"/>
      </w:pPr>
      <w:r w:rsidRPr="00683111">
        <w:rPr>
          <w:rStyle w:val="Refdenotaalpie"/>
        </w:rPr>
        <w:footnoteRef/>
      </w:r>
      <w:r w:rsidRPr="00683111">
        <w:t xml:space="preserve"> </w:t>
      </w:r>
      <w:hyperlink r:id="rId2" w:anchor=":~:text=En%20el%20marco%20de%20la,que%20se%20presentaron%20en%20el" w:history="1">
        <w:r w:rsidRPr="00683111">
          <w:rPr>
            <w:rStyle w:val="Hipervnculo"/>
          </w:rPr>
          <w:t>https://www.semana.com/nacion/articulo/en-lo-corrido-de-2021-han-aumentado-88-los-feminicidios-en-colombia/202155/#:~:text=En%20el%20marco%20de%20la,que%20se%20presentaron%20en%20el</w:t>
        </w:r>
      </w:hyperlink>
      <w:r w:rsidRPr="00683111">
        <w:t xml:space="preserve"> </w:t>
      </w:r>
    </w:p>
  </w:footnote>
  <w:footnote w:id="7">
    <w:p w14:paraId="45A3FAE3" w14:textId="2D6204AD" w:rsidR="001E580D" w:rsidRPr="00683111" w:rsidRDefault="001E580D">
      <w:pPr>
        <w:pStyle w:val="Textonotapie"/>
      </w:pPr>
      <w:r w:rsidRPr="00683111">
        <w:rPr>
          <w:rStyle w:val="Refdenotaalpie"/>
        </w:rPr>
        <w:footnoteRef/>
      </w:r>
      <w:r w:rsidRPr="00683111">
        <w:t xml:space="preserve"> Colombia. Corte Constitucional. Sentencia T-035 de 2013. M.P. Jorge Iván Palacio Palacio, reitera la Sentencia C-425 de 2008, de la misma Corporación.</w:t>
      </w:r>
      <w:r>
        <w:t xml:space="preserve"> </w:t>
      </w:r>
    </w:p>
  </w:footnote>
  <w:footnote w:id="8">
    <w:p w14:paraId="3CD29461" w14:textId="3FCACE8C" w:rsidR="001E580D" w:rsidRPr="00683111" w:rsidRDefault="001E580D" w:rsidP="00683111">
      <w:pPr>
        <w:pStyle w:val="Textonotapie"/>
        <w:jc w:val="both"/>
      </w:pPr>
      <w:r w:rsidRPr="00683111">
        <w:rPr>
          <w:rStyle w:val="Refdenotaalpie"/>
        </w:rPr>
        <w:footnoteRef/>
      </w:r>
      <w:r w:rsidRPr="00683111">
        <w:t xml:space="preserve"> Colombia. Corte Constitucional. Sentencia T-596 de 1992. M.P. Ciro Angarita Barón, Sentencia C-565 de 1993. M.P. Hernando Herrera Vergara. y Sentencia C-806 de 2002. M.P. Clara Inés Vargas Hernández.</w:t>
      </w:r>
    </w:p>
  </w:footnote>
  <w:footnote w:id="9">
    <w:p w14:paraId="1ECA6325" w14:textId="6D15ACB8" w:rsidR="001E580D" w:rsidRPr="00E420DD" w:rsidRDefault="001E580D" w:rsidP="00FE5D99">
      <w:pPr>
        <w:pStyle w:val="Textonotapie"/>
        <w:rPr>
          <w:lang w:val="es-ES"/>
        </w:rPr>
      </w:pPr>
      <w:r>
        <w:rPr>
          <w:rStyle w:val="Refdenotaalpie"/>
        </w:rPr>
        <w:footnoteRef/>
      </w:r>
      <w:r>
        <w:t xml:space="preserve"> “P</w:t>
      </w:r>
      <w:r w:rsidRPr="00E420DD">
        <w:t>or la cual se crea el tipo penal de feminicidio como delito autónomo y se dictan otras disposiciones.</w:t>
      </w:r>
      <w:r>
        <w:t xml:space="preserve"> </w:t>
      </w:r>
      <w:r w:rsidRPr="00E420DD">
        <w:t>(Rosa Elvira Cely)</w:t>
      </w:r>
      <w:r>
        <w:t>”</w:t>
      </w:r>
    </w:p>
  </w:footnote>
  <w:footnote w:id="10">
    <w:p w14:paraId="539FB646" w14:textId="3F3FED0B" w:rsidR="001E580D" w:rsidRPr="000B13A0" w:rsidRDefault="001E580D">
      <w:pPr>
        <w:pStyle w:val="Textonotapie"/>
      </w:pPr>
      <w:r>
        <w:rPr>
          <w:rStyle w:val="Refdenotaalpie"/>
        </w:rPr>
        <w:footnoteRef/>
      </w:r>
      <w:r>
        <w:t xml:space="preserve">Feminicidios por Colombia, disponible en </w:t>
      </w:r>
      <w:hyperlink r:id="rId3" w:history="1">
        <w:r>
          <w:rPr>
            <w:rStyle w:val="Hipervnculo"/>
          </w:rPr>
          <w:t>PowerPoint Presentation (observatoriofeminicidioscolombia.org)</w:t>
        </w:r>
      </w:hyperlink>
      <w:r>
        <w:t xml:space="preserve"> </w:t>
      </w:r>
    </w:p>
  </w:footnote>
  <w:footnote w:id="11">
    <w:p w14:paraId="457BC0B9" w14:textId="5649548A" w:rsidR="001E580D" w:rsidRPr="007575AC" w:rsidRDefault="001E580D" w:rsidP="00A258F8">
      <w:pPr>
        <w:pStyle w:val="Textonotapie"/>
        <w:jc w:val="both"/>
      </w:pPr>
      <w:r w:rsidRPr="007575AC">
        <w:rPr>
          <w:rStyle w:val="Refdenotaalpie"/>
          <w:b/>
          <w:bCs/>
        </w:rPr>
        <w:footnoteRef/>
      </w:r>
      <w:r w:rsidRPr="007575AC">
        <w:rPr>
          <w:b/>
          <w:bCs/>
        </w:rPr>
        <w:t xml:space="preserve"> Artículo 38D. </w:t>
      </w:r>
      <w:r w:rsidRPr="007575AC">
        <w:rPr>
          <w:rFonts w:cstheme="minorHAnsi"/>
          <w:b/>
          <w:bCs/>
        </w:rPr>
        <w:t>Ley 1709 de 2014</w:t>
      </w:r>
      <w:r>
        <w:rPr>
          <w:rFonts w:cstheme="minorHAnsi"/>
          <w:bCs/>
        </w:rPr>
        <w:t xml:space="preserve"> </w:t>
      </w:r>
      <w:r>
        <w:t xml:space="preserve">Ejecución de la medida de prisión domiciliaria. La ejecución de esta medida sustitutiva de la pena privativa de la libertad se cumplirá en el lugar de residencia o morada del sentenciado, excepto en los casos en que este pertenezca al grupo familiar de la víctima.  El juez podrá ordenar, si así lo considera necesario, que la prisión domiciliaria se acompañe de un mecanismo de vigilancia electrónica. </w:t>
      </w:r>
    </w:p>
  </w:footnote>
  <w:footnote w:id="12">
    <w:p w14:paraId="6E0536CC" w14:textId="3783257A" w:rsidR="001E580D" w:rsidRPr="008B4D9D" w:rsidRDefault="001E580D">
      <w:pPr>
        <w:pStyle w:val="Textonotapie"/>
      </w:pPr>
      <w:r>
        <w:rPr>
          <w:rStyle w:val="Refdenotaalpie"/>
        </w:rPr>
        <w:footnoteRef/>
      </w:r>
      <w:r>
        <w:t xml:space="preserve"> </w:t>
      </w:r>
      <w:hyperlink r:id="rId4" w:history="1">
        <w:r w:rsidRPr="00E015C8">
          <w:rPr>
            <w:rStyle w:val="Hipervnculo"/>
          </w:rPr>
          <w:t>https://www.fiscalia.gov.co/colombia/seccionales/detencion-domiciliara-por-tentativa-de-feminicidio-contra-su-companera-sentimental/</w:t>
        </w:r>
      </w:hyperlink>
      <w:r>
        <w:t xml:space="preserve"> </w:t>
      </w:r>
    </w:p>
  </w:footnote>
  <w:footnote w:id="13">
    <w:p w14:paraId="1CBFA7FB" w14:textId="5FD215FB" w:rsidR="001E580D" w:rsidRPr="008B4D9D" w:rsidRDefault="001E580D">
      <w:pPr>
        <w:pStyle w:val="Textonotapie"/>
      </w:pPr>
      <w:r>
        <w:rPr>
          <w:rStyle w:val="Refdenotaalpie"/>
        </w:rPr>
        <w:footnoteRef/>
      </w:r>
      <w:r>
        <w:t xml:space="preserve"> </w:t>
      </w:r>
      <w:hyperlink r:id="rId5" w:history="1">
        <w:r w:rsidRPr="00E015C8">
          <w:rPr>
            <w:rStyle w:val="Hipervnculo"/>
          </w:rPr>
          <w:t>https://www.eltiempo.com/justicia/delitos/por-que-vinas-empresario-que-mato-a-su-esposa-sigue-en-casa-por-carcel-si-corte-ordeno-recluirlo-569670</w:t>
        </w:r>
      </w:hyperlink>
      <w:r>
        <w:t xml:space="preserve">  y </w:t>
      </w:r>
      <w:hyperlink r:id="rId6" w:history="1">
        <w:r w:rsidRPr="00E015C8">
          <w:rPr>
            <w:rStyle w:val="Hipervnculo"/>
          </w:rPr>
          <w:t>https://www.eltiempo.com/justicia/delitos/samuel-vinas-el-cotizado-empresario-que-asesino-a-su-mujer-sigue-en-casa-por-carcel-569330</w:t>
        </w:r>
      </w:hyperlink>
      <w:r>
        <w:t xml:space="preserve"> </w:t>
      </w:r>
    </w:p>
  </w:footnote>
  <w:footnote w:id="14">
    <w:p w14:paraId="332D8DD4" w14:textId="312B5857" w:rsidR="001E580D" w:rsidRPr="00ED59BB" w:rsidRDefault="001E580D">
      <w:pPr>
        <w:pStyle w:val="Textonotapie"/>
      </w:pPr>
      <w:r>
        <w:rPr>
          <w:rStyle w:val="Refdenotaalpie"/>
        </w:rPr>
        <w:footnoteRef/>
      </w:r>
      <w:r>
        <w:t xml:space="preserve"> </w:t>
      </w:r>
      <w:hyperlink r:id="rId7" w:history="1">
        <w:r w:rsidRPr="00E015C8">
          <w:rPr>
            <w:rStyle w:val="Hipervnculo"/>
          </w:rPr>
          <w:t>https://www.elpais.com.co/judicial/casa-por-carcel-a-presunto-feminicida-de-dreisy-yamileth-henao-asesinada-en-alcala.html</w:t>
        </w:r>
      </w:hyperlink>
      <w:r>
        <w:t xml:space="preserve"> </w:t>
      </w:r>
    </w:p>
  </w:footnote>
  <w:footnote w:id="15">
    <w:p w14:paraId="01E71561" w14:textId="28E6438E" w:rsidR="001E580D" w:rsidRPr="00ED59BB" w:rsidRDefault="001E580D">
      <w:pPr>
        <w:pStyle w:val="Textonotapie"/>
      </w:pPr>
      <w:r>
        <w:rPr>
          <w:rStyle w:val="Refdenotaalpie"/>
        </w:rPr>
        <w:footnoteRef/>
      </w:r>
      <w:r>
        <w:t xml:space="preserve"> </w:t>
      </w:r>
      <w:hyperlink r:id="rId8" w:history="1">
        <w:r w:rsidRPr="00E015C8">
          <w:rPr>
            <w:rStyle w:val="Hipervnculo"/>
          </w:rPr>
          <w:t>https://www.infobae.com/america/colombia/2017/04/12/polemica-en-colombia-un-condenado-por-feminicidio-quedo-en-libertad-y-asesino-a-su-nueva-pareja-en-un-centro-comercial/</w:t>
        </w:r>
      </w:hyperlink>
      <w:r>
        <w:t xml:space="preserve"> </w:t>
      </w:r>
    </w:p>
  </w:footnote>
  <w:footnote w:id="16">
    <w:p w14:paraId="26D879D5" w14:textId="62A77FF4" w:rsidR="001E580D" w:rsidRPr="00013431" w:rsidRDefault="001E580D">
      <w:pPr>
        <w:pStyle w:val="Textonotapie"/>
      </w:pPr>
      <w:r>
        <w:rPr>
          <w:rStyle w:val="Refdenotaalpie"/>
        </w:rPr>
        <w:footnoteRef/>
      </w:r>
      <w:r>
        <w:t xml:space="preserve"> </w:t>
      </w:r>
      <w:r w:rsidRPr="00013431">
        <w:t>https://www.fiscalia.gov.co/colombia/seccionales/capturado-por-violencia-intrafamiliar-agravada-contra-su-ex-companera-sentimental/</w:t>
      </w:r>
    </w:p>
  </w:footnote>
  <w:footnote w:id="17">
    <w:p w14:paraId="218139BE" w14:textId="72B863F6" w:rsidR="001E580D" w:rsidRPr="00ED44CD" w:rsidRDefault="001E580D">
      <w:pPr>
        <w:pStyle w:val="Textonotapie"/>
        <w:rPr>
          <w:lang w:val="es-ES"/>
        </w:rPr>
      </w:pPr>
      <w:r>
        <w:rPr>
          <w:rStyle w:val="Refdenotaalpie"/>
        </w:rPr>
        <w:footnoteRef/>
      </w:r>
      <w:r>
        <w:t xml:space="preserve"> “</w:t>
      </w:r>
      <w:r w:rsidRPr="00ED44CD">
        <w:t>Por la cual se dictan normas orgánicas en materia de presupuesto, responsabilidad y transparencia fiscal y se dictan otras disposiciones.</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1C4CA" w14:textId="77777777" w:rsidR="001E580D" w:rsidRDefault="001E580D" w:rsidP="004E3205">
    <w:pPr>
      <w:pStyle w:val="Encabezado"/>
      <w:jc w:val="center"/>
    </w:pPr>
    <w:r>
      <w:rPr>
        <w:noProof/>
        <w:lang w:val="es-CO" w:eastAsia="es-CO"/>
      </w:rPr>
      <w:drawing>
        <wp:inline distT="0" distB="0" distL="0" distR="0" wp14:anchorId="656C11EC" wp14:editId="7DF88936">
          <wp:extent cx="2867025" cy="810617"/>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576" cy="821517"/>
                  </a:xfrm>
                  <a:prstGeom prst="rect">
                    <a:avLst/>
                  </a:prstGeom>
                  <a:noFill/>
                  <a:ln>
                    <a:noFill/>
                  </a:ln>
                </pic:spPr>
              </pic:pic>
            </a:graphicData>
          </a:graphic>
        </wp:inline>
      </w:drawing>
    </w:r>
  </w:p>
  <w:p w14:paraId="3AF75E63" w14:textId="77777777" w:rsidR="001E580D" w:rsidRPr="00A2223D" w:rsidRDefault="001E580D" w:rsidP="004E3205">
    <w:pPr>
      <w:adjustRightInd w:val="0"/>
      <w:snapToGrid w:val="0"/>
      <w:contextualSpacing/>
      <w:jc w:val="center"/>
      <w:textAlignment w:val="center"/>
      <w:rPr>
        <w:rFonts w:ascii="Bookman Old Style" w:hAnsi="Bookman Old Style" w:cs="Arial"/>
        <w:b/>
      </w:rPr>
    </w:pPr>
    <w:r w:rsidRPr="00A2223D">
      <w:rPr>
        <w:rFonts w:ascii="Bookman Old Style" w:hAnsi="Bookman Old Style" w:cs="Arial"/>
        <w:b/>
      </w:rPr>
      <w:t>NÉSTOR LEONARDO RICO RICO</w:t>
    </w:r>
  </w:p>
  <w:p w14:paraId="3EECD01C" w14:textId="77777777" w:rsidR="001E580D" w:rsidRPr="00A2223D" w:rsidRDefault="001E580D" w:rsidP="004E3205">
    <w:pPr>
      <w:adjustRightInd w:val="0"/>
      <w:snapToGrid w:val="0"/>
      <w:contextualSpacing/>
      <w:jc w:val="center"/>
      <w:textAlignment w:val="center"/>
      <w:rPr>
        <w:rFonts w:ascii="Bookman Old Style" w:hAnsi="Bookman Old Style" w:cs="Arial"/>
      </w:rPr>
    </w:pPr>
    <w:r w:rsidRPr="00A2223D">
      <w:rPr>
        <w:rFonts w:ascii="Bookman Old Style" w:hAnsi="Bookman Old Style" w:cs="Arial"/>
      </w:rPr>
      <w:t>Representante a la Cámara</w:t>
    </w:r>
  </w:p>
  <w:p w14:paraId="7DB1EC58" w14:textId="5168C157" w:rsidR="001E580D" w:rsidRDefault="001E580D" w:rsidP="00977998">
    <w:pPr>
      <w:pStyle w:val="Encabezado"/>
      <w:jc w:val="center"/>
      <w:rPr>
        <w:rFonts w:ascii="Bookman Old Style" w:hAnsi="Bookman Old Style" w:cs="Arial"/>
      </w:rPr>
    </w:pPr>
    <w:r w:rsidRPr="00A2223D">
      <w:rPr>
        <w:rFonts w:ascii="Bookman Old Style" w:hAnsi="Bookman Old Style" w:cs="Arial"/>
      </w:rPr>
      <w:t>Departamento de Cundinamarca</w:t>
    </w:r>
  </w:p>
  <w:p w14:paraId="3ACE04DE" w14:textId="77777777" w:rsidR="001E580D" w:rsidRDefault="001E580D" w:rsidP="00977998">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863"/>
    <w:multiLevelType w:val="hybridMultilevel"/>
    <w:tmpl w:val="1DA6CECA"/>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330218"/>
    <w:multiLevelType w:val="hybridMultilevel"/>
    <w:tmpl w:val="983844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A173D98"/>
    <w:multiLevelType w:val="multilevel"/>
    <w:tmpl w:val="41BE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E285B"/>
    <w:multiLevelType w:val="hybridMultilevel"/>
    <w:tmpl w:val="B37C0A7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4535C80"/>
    <w:multiLevelType w:val="hybridMultilevel"/>
    <w:tmpl w:val="AA38C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927065"/>
    <w:multiLevelType w:val="hybridMultilevel"/>
    <w:tmpl w:val="FA26464A"/>
    <w:lvl w:ilvl="0" w:tplc="C138F8AA">
      <w:start w:val="2"/>
      <w:numFmt w:val="bullet"/>
      <w:lvlText w:val="-"/>
      <w:lvlJc w:val="left"/>
      <w:pPr>
        <w:ind w:left="720" w:hanging="360"/>
      </w:pPr>
      <w:rPr>
        <w:rFonts w:ascii="Candara" w:eastAsia="Times New Roman" w:hAnsi="Candara" w:cs="Times New Roman" w:hint="default"/>
        <w:b/>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3EA73E2"/>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831DA0"/>
    <w:multiLevelType w:val="hybridMultilevel"/>
    <w:tmpl w:val="15C80468"/>
    <w:lvl w:ilvl="0" w:tplc="4920D714">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2607572"/>
    <w:multiLevelType w:val="hybridMultilevel"/>
    <w:tmpl w:val="30DCF1B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5252135"/>
    <w:multiLevelType w:val="hybridMultilevel"/>
    <w:tmpl w:val="7F3EE2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570A6A2A"/>
    <w:multiLevelType w:val="hybridMultilevel"/>
    <w:tmpl w:val="5966F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CE215EF"/>
    <w:multiLevelType w:val="hybridMultilevel"/>
    <w:tmpl w:val="A52877A0"/>
    <w:lvl w:ilvl="0" w:tplc="A7F85852">
      <w:start w:val="2"/>
      <w:numFmt w:val="bullet"/>
      <w:lvlText w:val="-"/>
      <w:lvlJc w:val="left"/>
      <w:pPr>
        <w:ind w:left="720" w:hanging="360"/>
      </w:pPr>
      <w:rPr>
        <w:rFonts w:ascii="Candara" w:eastAsiaTheme="minorHAnsi" w:hAnsi="Candar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6FB77AF"/>
    <w:multiLevelType w:val="hybridMultilevel"/>
    <w:tmpl w:val="8326EA8A"/>
    <w:lvl w:ilvl="0" w:tplc="68FC223C">
      <w:start w:val="1"/>
      <w:numFmt w:val="decimal"/>
      <w:lvlText w:val="%1."/>
      <w:lvlJc w:val="left"/>
      <w:pPr>
        <w:ind w:left="720" w:hanging="360"/>
      </w:pPr>
      <w:rPr>
        <w:rFonts w:ascii="Candara" w:hAnsi="Candara"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C5E2AEE"/>
    <w:multiLevelType w:val="multilevel"/>
    <w:tmpl w:val="07DA7598"/>
    <w:lvl w:ilvl="0">
      <w:start w:val="1"/>
      <w:numFmt w:val="decimal"/>
      <w:lvlText w:val="%1."/>
      <w:lvlJc w:val="left"/>
      <w:pPr>
        <w:ind w:left="720" w:hanging="360"/>
      </w:pPr>
      <w:rPr>
        <w:rFonts w:hint="default"/>
        <w:b/>
        <w:bCs w:val="0"/>
        <w:i w:val="0"/>
        <w:i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E520C58"/>
    <w:multiLevelType w:val="hybridMultilevel"/>
    <w:tmpl w:val="2782F112"/>
    <w:lvl w:ilvl="0" w:tplc="D7AA3B4C">
      <w:start w:val="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49668E8"/>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AB67672"/>
    <w:multiLevelType w:val="hybridMultilevel"/>
    <w:tmpl w:val="70C6E1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DFF78B0"/>
    <w:multiLevelType w:val="hybridMultilevel"/>
    <w:tmpl w:val="8F7E68AC"/>
    <w:lvl w:ilvl="0" w:tplc="240A0001">
      <w:start w:val="1"/>
      <w:numFmt w:val="bullet"/>
      <w:lvlText w:val=""/>
      <w:lvlJc w:val="left"/>
      <w:pPr>
        <w:ind w:left="720" w:hanging="360"/>
      </w:pPr>
      <w:rPr>
        <w:rFonts w:ascii="Symbol" w:hAnsi="Symbol" w:hint="default"/>
      </w:rPr>
    </w:lvl>
    <w:lvl w:ilvl="1" w:tplc="2BDCF29A">
      <w:numFmt w:val="bullet"/>
      <w:lvlText w:val="•"/>
      <w:lvlJc w:val="left"/>
      <w:pPr>
        <w:ind w:left="1780" w:hanging="70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5"/>
  </w:num>
  <w:num w:numId="4">
    <w:abstractNumId w:val="2"/>
  </w:num>
  <w:num w:numId="5">
    <w:abstractNumId w:val="4"/>
  </w:num>
  <w:num w:numId="6">
    <w:abstractNumId w:val="7"/>
  </w:num>
  <w:num w:numId="7">
    <w:abstractNumId w:val="10"/>
  </w:num>
  <w:num w:numId="8">
    <w:abstractNumId w:val="12"/>
  </w:num>
  <w:num w:numId="9">
    <w:abstractNumId w:val="1"/>
  </w:num>
  <w:num w:numId="10">
    <w:abstractNumId w:val="13"/>
  </w:num>
  <w:num w:numId="11">
    <w:abstractNumId w:val="6"/>
  </w:num>
  <w:num w:numId="12">
    <w:abstractNumId w:val="3"/>
  </w:num>
  <w:num w:numId="13">
    <w:abstractNumId w:val="9"/>
  </w:num>
  <w:num w:numId="14">
    <w:abstractNumId w:val="16"/>
  </w:num>
  <w:num w:numId="15">
    <w:abstractNumId w:val="15"/>
  </w:num>
  <w:num w:numId="16">
    <w:abstractNumId w:val="17"/>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FCC"/>
    <w:rsid w:val="00013431"/>
    <w:rsid w:val="00022E3E"/>
    <w:rsid w:val="00032E1F"/>
    <w:rsid w:val="0003741A"/>
    <w:rsid w:val="000629F2"/>
    <w:rsid w:val="00084A75"/>
    <w:rsid w:val="000A029A"/>
    <w:rsid w:val="000A0410"/>
    <w:rsid w:val="000A0BF4"/>
    <w:rsid w:val="000A323E"/>
    <w:rsid w:val="000A37DD"/>
    <w:rsid w:val="000A6444"/>
    <w:rsid w:val="000A7A85"/>
    <w:rsid w:val="000A7FEA"/>
    <w:rsid w:val="000B13A0"/>
    <w:rsid w:val="000C0C37"/>
    <w:rsid w:val="000D1585"/>
    <w:rsid w:val="000E0223"/>
    <w:rsid w:val="000E0AD4"/>
    <w:rsid w:val="000F3FAF"/>
    <w:rsid w:val="000F4AE1"/>
    <w:rsid w:val="001234C7"/>
    <w:rsid w:val="00124F2A"/>
    <w:rsid w:val="00131992"/>
    <w:rsid w:val="00160EBF"/>
    <w:rsid w:val="00161DA2"/>
    <w:rsid w:val="00174DEC"/>
    <w:rsid w:val="00186C35"/>
    <w:rsid w:val="001A18E3"/>
    <w:rsid w:val="001A5217"/>
    <w:rsid w:val="001B00A5"/>
    <w:rsid w:val="001B19DA"/>
    <w:rsid w:val="001E580D"/>
    <w:rsid w:val="002336BA"/>
    <w:rsid w:val="00252522"/>
    <w:rsid w:val="00253AF7"/>
    <w:rsid w:val="00254684"/>
    <w:rsid w:val="0025471C"/>
    <w:rsid w:val="00263369"/>
    <w:rsid w:val="00264CA1"/>
    <w:rsid w:val="00266836"/>
    <w:rsid w:val="00275378"/>
    <w:rsid w:val="00282B8E"/>
    <w:rsid w:val="002B20DC"/>
    <w:rsid w:val="002C1265"/>
    <w:rsid w:val="002E1DCC"/>
    <w:rsid w:val="002E5661"/>
    <w:rsid w:val="002E6D0B"/>
    <w:rsid w:val="00311235"/>
    <w:rsid w:val="00312820"/>
    <w:rsid w:val="003155A0"/>
    <w:rsid w:val="0032404E"/>
    <w:rsid w:val="00327B44"/>
    <w:rsid w:val="00373939"/>
    <w:rsid w:val="00375363"/>
    <w:rsid w:val="00384E24"/>
    <w:rsid w:val="00391CA5"/>
    <w:rsid w:val="0039444A"/>
    <w:rsid w:val="003A31E1"/>
    <w:rsid w:val="003A4150"/>
    <w:rsid w:val="003A4F75"/>
    <w:rsid w:val="003B10C2"/>
    <w:rsid w:val="003B15C6"/>
    <w:rsid w:val="003B2619"/>
    <w:rsid w:val="003B58BC"/>
    <w:rsid w:val="003C1160"/>
    <w:rsid w:val="003C342B"/>
    <w:rsid w:val="003E4FCC"/>
    <w:rsid w:val="0040539F"/>
    <w:rsid w:val="004376D8"/>
    <w:rsid w:val="00440C10"/>
    <w:rsid w:val="0044484C"/>
    <w:rsid w:val="0046517E"/>
    <w:rsid w:val="004705F6"/>
    <w:rsid w:val="004875A6"/>
    <w:rsid w:val="004A72A4"/>
    <w:rsid w:val="004B12AC"/>
    <w:rsid w:val="004B6547"/>
    <w:rsid w:val="004C7517"/>
    <w:rsid w:val="004E3205"/>
    <w:rsid w:val="00515041"/>
    <w:rsid w:val="00515FF7"/>
    <w:rsid w:val="00520D41"/>
    <w:rsid w:val="00527AF5"/>
    <w:rsid w:val="00560617"/>
    <w:rsid w:val="00561186"/>
    <w:rsid w:val="0056667E"/>
    <w:rsid w:val="00577BFA"/>
    <w:rsid w:val="00597DE6"/>
    <w:rsid w:val="005B0FDC"/>
    <w:rsid w:val="005B7B99"/>
    <w:rsid w:val="005C22DA"/>
    <w:rsid w:val="005C5C28"/>
    <w:rsid w:val="005E57E3"/>
    <w:rsid w:val="00600413"/>
    <w:rsid w:val="0060289D"/>
    <w:rsid w:val="0060751A"/>
    <w:rsid w:val="00623D11"/>
    <w:rsid w:val="006279B8"/>
    <w:rsid w:val="00640D27"/>
    <w:rsid w:val="0066163E"/>
    <w:rsid w:val="0068205F"/>
    <w:rsid w:val="00683111"/>
    <w:rsid w:val="00695F41"/>
    <w:rsid w:val="00696940"/>
    <w:rsid w:val="006B5FEF"/>
    <w:rsid w:val="006B60D5"/>
    <w:rsid w:val="006C4971"/>
    <w:rsid w:val="006C79D2"/>
    <w:rsid w:val="006D0A41"/>
    <w:rsid w:val="006D1E8B"/>
    <w:rsid w:val="006E4101"/>
    <w:rsid w:val="006E71A4"/>
    <w:rsid w:val="0072140B"/>
    <w:rsid w:val="007346F4"/>
    <w:rsid w:val="00740D46"/>
    <w:rsid w:val="00743EDC"/>
    <w:rsid w:val="0074579C"/>
    <w:rsid w:val="00754BB1"/>
    <w:rsid w:val="00754CB1"/>
    <w:rsid w:val="007575AC"/>
    <w:rsid w:val="007612B6"/>
    <w:rsid w:val="00766273"/>
    <w:rsid w:val="00791D75"/>
    <w:rsid w:val="0079236C"/>
    <w:rsid w:val="007A01FD"/>
    <w:rsid w:val="007A7A3F"/>
    <w:rsid w:val="007C6B7F"/>
    <w:rsid w:val="007F6675"/>
    <w:rsid w:val="00823B06"/>
    <w:rsid w:val="00834C4D"/>
    <w:rsid w:val="00847CCD"/>
    <w:rsid w:val="00855210"/>
    <w:rsid w:val="00856482"/>
    <w:rsid w:val="008762C0"/>
    <w:rsid w:val="00883011"/>
    <w:rsid w:val="0088403B"/>
    <w:rsid w:val="008934CE"/>
    <w:rsid w:val="008A2C6F"/>
    <w:rsid w:val="008B4A1F"/>
    <w:rsid w:val="008B4D9D"/>
    <w:rsid w:val="008C34BE"/>
    <w:rsid w:val="008C3FEB"/>
    <w:rsid w:val="008C5FD4"/>
    <w:rsid w:val="008E051B"/>
    <w:rsid w:val="008E4D77"/>
    <w:rsid w:val="00930327"/>
    <w:rsid w:val="00935411"/>
    <w:rsid w:val="00947045"/>
    <w:rsid w:val="0095045F"/>
    <w:rsid w:val="009557AF"/>
    <w:rsid w:val="009735C2"/>
    <w:rsid w:val="00977998"/>
    <w:rsid w:val="0098308F"/>
    <w:rsid w:val="00992A6C"/>
    <w:rsid w:val="009A27E0"/>
    <w:rsid w:val="009B27A9"/>
    <w:rsid w:val="009C537C"/>
    <w:rsid w:val="009C7B35"/>
    <w:rsid w:val="009D6B7E"/>
    <w:rsid w:val="009E00F3"/>
    <w:rsid w:val="00A258F8"/>
    <w:rsid w:val="00A273A1"/>
    <w:rsid w:val="00A6576F"/>
    <w:rsid w:val="00A67B64"/>
    <w:rsid w:val="00A750C5"/>
    <w:rsid w:val="00A86513"/>
    <w:rsid w:val="00A9381A"/>
    <w:rsid w:val="00AA5867"/>
    <w:rsid w:val="00AB6BE6"/>
    <w:rsid w:val="00AC78D1"/>
    <w:rsid w:val="00AD11A1"/>
    <w:rsid w:val="00AD41F9"/>
    <w:rsid w:val="00AE2C88"/>
    <w:rsid w:val="00B050B5"/>
    <w:rsid w:val="00B166B9"/>
    <w:rsid w:val="00B3382D"/>
    <w:rsid w:val="00B42EE3"/>
    <w:rsid w:val="00B54DD5"/>
    <w:rsid w:val="00B97FAB"/>
    <w:rsid w:val="00BA46BF"/>
    <w:rsid w:val="00BC0FF3"/>
    <w:rsid w:val="00BC15BF"/>
    <w:rsid w:val="00BC46E1"/>
    <w:rsid w:val="00BE0F8F"/>
    <w:rsid w:val="00BE1669"/>
    <w:rsid w:val="00C11467"/>
    <w:rsid w:val="00C16FFD"/>
    <w:rsid w:val="00C3100C"/>
    <w:rsid w:val="00C31CB5"/>
    <w:rsid w:val="00C55179"/>
    <w:rsid w:val="00C62E80"/>
    <w:rsid w:val="00C910E8"/>
    <w:rsid w:val="00CA46D4"/>
    <w:rsid w:val="00CB4981"/>
    <w:rsid w:val="00CC0E17"/>
    <w:rsid w:val="00CE4E56"/>
    <w:rsid w:val="00CF12F2"/>
    <w:rsid w:val="00CF4F69"/>
    <w:rsid w:val="00D14861"/>
    <w:rsid w:val="00D14CEF"/>
    <w:rsid w:val="00D17E76"/>
    <w:rsid w:val="00D235A9"/>
    <w:rsid w:val="00D45FF1"/>
    <w:rsid w:val="00D54854"/>
    <w:rsid w:val="00D67654"/>
    <w:rsid w:val="00D70AE5"/>
    <w:rsid w:val="00D85A48"/>
    <w:rsid w:val="00DA6C07"/>
    <w:rsid w:val="00DB223F"/>
    <w:rsid w:val="00DC7E53"/>
    <w:rsid w:val="00DE09E3"/>
    <w:rsid w:val="00E11FFC"/>
    <w:rsid w:val="00E207BF"/>
    <w:rsid w:val="00E35A0A"/>
    <w:rsid w:val="00E420DD"/>
    <w:rsid w:val="00E63325"/>
    <w:rsid w:val="00E650EF"/>
    <w:rsid w:val="00EA04A3"/>
    <w:rsid w:val="00EB0C74"/>
    <w:rsid w:val="00EC1401"/>
    <w:rsid w:val="00EC5718"/>
    <w:rsid w:val="00ED44CD"/>
    <w:rsid w:val="00ED59BB"/>
    <w:rsid w:val="00EE12F0"/>
    <w:rsid w:val="00EF75C0"/>
    <w:rsid w:val="00F20CEF"/>
    <w:rsid w:val="00F24284"/>
    <w:rsid w:val="00F30C91"/>
    <w:rsid w:val="00F37275"/>
    <w:rsid w:val="00F645C5"/>
    <w:rsid w:val="00F77913"/>
    <w:rsid w:val="00F92AAE"/>
    <w:rsid w:val="00FB09D5"/>
    <w:rsid w:val="00FC5D40"/>
    <w:rsid w:val="00FE4A09"/>
    <w:rsid w:val="00FE5D99"/>
    <w:rsid w:val="00FF009A"/>
    <w:rsid w:val="00FF3E2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B8E0F"/>
  <w14:defaultImageDpi w14:val="32767"/>
  <w15:docId w15:val="{53F999BC-44F5-C444-B3A7-1EBBA5F2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CA1"/>
    <w:rPr>
      <w:rFonts w:ascii="Times New Roman" w:hAnsi="Times New Roman" w:cs="Times New Roman"/>
      <w:lang w:eastAsia="es-ES_tradnl"/>
    </w:rPr>
  </w:style>
  <w:style w:type="paragraph" w:styleId="Ttulo1">
    <w:name w:val="heading 1"/>
    <w:basedOn w:val="Normal"/>
    <w:next w:val="Normal"/>
    <w:link w:val="Ttulo1Car"/>
    <w:uiPriority w:val="9"/>
    <w:qFormat/>
    <w:rsid w:val="00B97F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779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3741A"/>
    <w:pPr>
      <w:spacing w:before="100" w:beforeAutospacing="1" w:after="100" w:afterAutospacing="1"/>
      <w:outlineLvl w:val="2"/>
    </w:pPr>
    <w:rPr>
      <w:rFonts w:eastAsia="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C1160"/>
    <w:pPr>
      <w:spacing w:before="100" w:beforeAutospacing="1" w:after="100" w:afterAutospacing="1"/>
    </w:pPr>
  </w:style>
  <w:style w:type="character" w:customStyle="1" w:styleId="baj">
    <w:name w:val="b_aj"/>
    <w:basedOn w:val="Fuentedeprrafopredeter"/>
    <w:rsid w:val="003C1160"/>
  </w:style>
  <w:style w:type="paragraph" w:styleId="Prrafodelista">
    <w:name w:val="List Paragraph"/>
    <w:basedOn w:val="Normal"/>
    <w:uiPriority w:val="34"/>
    <w:qFormat/>
    <w:rsid w:val="00D85A48"/>
    <w:pPr>
      <w:ind w:left="720"/>
      <w:contextualSpacing/>
    </w:pPr>
    <w:rPr>
      <w:rFonts w:asciiTheme="minorHAnsi" w:hAnsiTheme="minorHAnsi" w:cstheme="minorBidi"/>
      <w:lang w:eastAsia="en-US"/>
    </w:rPr>
  </w:style>
  <w:style w:type="character" w:customStyle="1" w:styleId="Ttulo3Car">
    <w:name w:val="Título 3 Car"/>
    <w:basedOn w:val="Fuentedeprrafopredeter"/>
    <w:link w:val="Ttulo3"/>
    <w:uiPriority w:val="9"/>
    <w:rsid w:val="0003741A"/>
    <w:rPr>
      <w:rFonts w:ascii="Times New Roman" w:eastAsia="Times New Roman" w:hAnsi="Times New Roman" w:cs="Times New Roman"/>
      <w:b/>
      <w:bCs/>
      <w:sz w:val="27"/>
      <w:szCs w:val="27"/>
      <w:lang w:val="es-CO" w:eastAsia="es-CO"/>
    </w:rPr>
  </w:style>
  <w:style w:type="paragraph" w:styleId="Textonotapie">
    <w:name w:val="footnote text"/>
    <w:basedOn w:val="Normal"/>
    <w:link w:val="TextonotapieCar"/>
    <w:uiPriority w:val="99"/>
    <w:unhideWhenUsed/>
    <w:rsid w:val="006C79D2"/>
    <w:rPr>
      <w:rFonts w:ascii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rsid w:val="006C79D2"/>
    <w:rPr>
      <w:sz w:val="20"/>
      <w:szCs w:val="20"/>
      <w:lang w:val="es-CO"/>
    </w:rPr>
  </w:style>
  <w:style w:type="character" w:styleId="Refdenotaalpie">
    <w:name w:val="footnote reference"/>
    <w:basedOn w:val="Fuentedeprrafopredeter"/>
    <w:uiPriority w:val="99"/>
    <w:unhideWhenUsed/>
    <w:rsid w:val="006C79D2"/>
    <w:rPr>
      <w:vertAlign w:val="superscript"/>
    </w:rPr>
  </w:style>
  <w:style w:type="paragraph" w:styleId="Textodeglobo">
    <w:name w:val="Balloon Text"/>
    <w:basedOn w:val="Normal"/>
    <w:link w:val="TextodegloboCar"/>
    <w:uiPriority w:val="99"/>
    <w:semiHidden/>
    <w:unhideWhenUsed/>
    <w:rsid w:val="006C79D2"/>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rsid w:val="006C79D2"/>
    <w:rPr>
      <w:rFonts w:ascii="Tahoma" w:hAnsi="Tahoma" w:cs="Tahoma"/>
      <w:sz w:val="16"/>
      <w:szCs w:val="16"/>
    </w:rPr>
  </w:style>
  <w:style w:type="paragraph" w:styleId="Encabezado">
    <w:name w:val="header"/>
    <w:basedOn w:val="Normal"/>
    <w:link w:val="EncabezadoCar"/>
    <w:uiPriority w:val="99"/>
    <w:unhideWhenUsed/>
    <w:rsid w:val="004E3205"/>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4E3205"/>
  </w:style>
  <w:style w:type="paragraph" w:styleId="Piedepgina">
    <w:name w:val="footer"/>
    <w:basedOn w:val="Normal"/>
    <w:link w:val="PiedepginaCar"/>
    <w:uiPriority w:val="99"/>
    <w:unhideWhenUsed/>
    <w:rsid w:val="004E3205"/>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4E3205"/>
  </w:style>
  <w:style w:type="character" w:styleId="Hipervnculo">
    <w:name w:val="Hyperlink"/>
    <w:basedOn w:val="Fuentedeprrafopredeter"/>
    <w:uiPriority w:val="99"/>
    <w:unhideWhenUsed/>
    <w:rsid w:val="004E3205"/>
    <w:rPr>
      <w:color w:val="0000FF"/>
      <w:u w:val="single"/>
    </w:rPr>
  </w:style>
  <w:style w:type="paragraph" w:customStyle="1" w:styleId="CM6">
    <w:name w:val="CM6"/>
    <w:basedOn w:val="Normal"/>
    <w:next w:val="Normal"/>
    <w:uiPriority w:val="99"/>
    <w:rsid w:val="004E3205"/>
    <w:pPr>
      <w:autoSpaceDE w:val="0"/>
      <w:autoSpaceDN w:val="0"/>
      <w:adjustRightInd w:val="0"/>
    </w:pPr>
    <w:rPr>
      <w:rFonts w:ascii="Georgia" w:hAnsi="Georgia" w:cstheme="minorBidi"/>
      <w:lang w:val="es-CO" w:eastAsia="en-US"/>
    </w:rPr>
  </w:style>
  <w:style w:type="character" w:styleId="Refdecomentario">
    <w:name w:val="annotation reference"/>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link w:val="Textocomentario"/>
    <w:uiPriority w:val="99"/>
    <w:semiHidden/>
    <w:rPr>
      <w:sz w:val="20"/>
      <w:szCs w:val="20"/>
    </w:rPr>
  </w:style>
  <w:style w:type="character" w:customStyle="1" w:styleId="Ttulo2Car">
    <w:name w:val="Título 2 Car"/>
    <w:basedOn w:val="Fuentedeprrafopredeter"/>
    <w:link w:val="Ttulo2"/>
    <w:uiPriority w:val="9"/>
    <w:semiHidden/>
    <w:rsid w:val="00977998"/>
    <w:rPr>
      <w:rFonts w:asciiTheme="majorHAnsi" w:eastAsiaTheme="majorEastAsia" w:hAnsiTheme="majorHAnsi" w:cstheme="majorBidi"/>
      <w:color w:val="2E74B5" w:themeColor="accent1" w:themeShade="BF"/>
      <w:sz w:val="26"/>
      <w:szCs w:val="26"/>
      <w:lang w:eastAsia="es-ES_tradnl"/>
    </w:rPr>
  </w:style>
  <w:style w:type="table" w:customStyle="1" w:styleId="TableNormal">
    <w:name w:val="Table Normal"/>
    <w:uiPriority w:val="2"/>
    <w:semiHidden/>
    <w:unhideWhenUsed/>
    <w:qFormat/>
    <w:rsid w:val="0097799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77998"/>
    <w:pPr>
      <w:widowControl w:val="0"/>
      <w:autoSpaceDE w:val="0"/>
      <w:autoSpaceDN w:val="0"/>
    </w:pPr>
    <w:rPr>
      <w:rFonts w:ascii="Calibri" w:eastAsia="Calibri" w:hAnsi="Calibri" w:cs="Calibri"/>
      <w:sz w:val="16"/>
      <w:szCs w:val="16"/>
      <w:lang w:val="es-ES" w:eastAsia="es-ES" w:bidi="es-ES"/>
    </w:rPr>
  </w:style>
  <w:style w:type="character" w:customStyle="1" w:styleId="TextoindependienteCar">
    <w:name w:val="Texto independiente Car"/>
    <w:basedOn w:val="Fuentedeprrafopredeter"/>
    <w:link w:val="Textoindependiente"/>
    <w:uiPriority w:val="1"/>
    <w:rsid w:val="00977998"/>
    <w:rPr>
      <w:rFonts w:ascii="Calibri" w:eastAsia="Calibri" w:hAnsi="Calibri" w:cs="Calibri"/>
      <w:sz w:val="16"/>
      <w:szCs w:val="16"/>
      <w:lang w:val="es-ES" w:eastAsia="es-ES" w:bidi="es-ES"/>
    </w:rPr>
  </w:style>
  <w:style w:type="paragraph" w:customStyle="1" w:styleId="TableParagraph">
    <w:name w:val="Table Paragraph"/>
    <w:basedOn w:val="Normal"/>
    <w:uiPriority w:val="1"/>
    <w:qFormat/>
    <w:rsid w:val="00977998"/>
    <w:pPr>
      <w:widowControl w:val="0"/>
      <w:autoSpaceDE w:val="0"/>
      <w:autoSpaceDN w:val="0"/>
      <w:spacing w:before="17" w:line="194" w:lineRule="exact"/>
      <w:jc w:val="right"/>
    </w:pPr>
    <w:rPr>
      <w:rFonts w:ascii="Calibri" w:eastAsia="Calibri" w:hAnsi="Calibri" w:cs="Calibri"/>
      <w:sz w:val="22"/>
      <w:szCs w:val="22"/>
      <w:lang w:val="es-ES" w:eastAsia="es-ES" w:bidi="es-ES"/>
    </w:rPr>
  </w:style>
  <w:style w:type="character" w:customStyle="1" w:styleId="UnresolvedMention">
    <w:name w:val="Unresolved Mention"/>
    <w:basedOn w:val="Fuentedeprrafopredeter"/>
    <w:uiPriority w:val="99"/>
    <w:rsid w:val="006E4101"/>
    <w:rPr>
      <w:color w:val="605E5C"/>
      <w:shd w:val="clear" w:color="auto" w:fill="E1DFDD"/>
    </w:rPr>
  </w:style>
  <w:style w:type="character" w:customStyle="1" w:styleId="apple-converted-space">
    <w:name w:val="apple-converted-space"/>
    <w:basedOn w:val="Fuentedeprrafopredeter"/>
    <w:rsid w:val="00BC46E1"/>
  </w:style>
  <w:style w:type="character" w:styleId="Hipervnculovisitado">
    <w:name w:val="FollowedHyperlink"/>
    <w:basedOn w:val="Fuentedeprrafopredeter"/>
    <w:uiPriority w:val="99"/>
    <w:semiHidden/>
    <w:unhideWhenUsed/>
    <w:rsid w:val="000B13A0"/>
    <w:rPr>
      <w:color w:val="954F72" w:themeColor="followedHyperlink"/>
      <w:u w:val="single"/>
    </w:rPr>
  </w:style>
  <w:style w:type="character" w:styleId="Textoennegrita">
    <w:name w:val="Strong"/>
    <w:basedOn w:val="Fuentedeprrafopredeter"/>
    <w:uiPriority w:val="22"/>
    <w:qFormat/>
    <w:rsid w:val="00ED59BB"/>
    <w:rPr>
      <w:b/>
      <w:bCs/>
    </w:rPr>
  </w:style>
  <w:style w:type="character" w:customStyle="1" w:styleId="Ttulo1Car">
    <w:name w:val="Título 1 Car"/>
    <w:basedOn w:val="Fuentedeprrafopredeter"/>
    <w:link w:val="Ttulo1"/>
    <w:uiPriority w:val="9"/>
    <w:rsid w:val="00B97FAB"/>
    <w:rPr>
      <w:rFonts w:asciiTheme="majorHAnsi" w:eastAsiaTheme="majorEastAsia" w:hAnsiTheme="majorHAnsi" w:cstheme="majorBidi"/>
      <w:color w:val="2E74B5" w:themeColor="accent1" w:themeShade="BF"/>
      <w:sz w:val="32"/>
      <w:szCs w:val="32"/>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3396">
      <w:bodyDiv w:val="1"/>
      <w:marLeft w:val="0"/>
      <w:marRight w:val="0"/>
      <w:marTop w:val="0"/>
      <w:marBottom w:val="0"/>
      <w:divBdr>
        <w:top w:val="none" w:sz="0" w:space="0" w:color="auto"/>
        <w:left w:val="none" w:sz="0" w:space="0" w:color="auto"/>
        <w:bottom w:val="none" w:sz="0" w:space="0" w:color="auto"/>
        <w:right w:val="none" w:sz="0" w:space="0" w:color="auto"/>
      </w:divBdr>
      <w:divsChild>
        <w:div w:id="1296107804">
          <w:marLeft w:val="0"/>
          <w:marRight w:val="0"/>
          <w:marTop w:val="0"/>
          <w:marBottom w:val="0"/>
          <w:divBdr>
            <w:top w:val="none" w:sz="0" w:space="0" w:color="auto"/>
            <w:left w:val="none" w:sz="0" w:space="0" w:color="auto"/>
            <w:bottom w:val="none" w:sz="0" w:space="0" w:color="auto"/>
            <w:right w:val="none" w:sz="0" w:space="0" w:color="auto"/>
          </w:divBdr>
          <w:divsChild>
            <w:div w:id="615135551">
              <w:marLeft w:val="0"/>
              <w:marRight w:val="0"/>
              <w:marTop w:val="0"/>
              <w:marBottom w:val="0"/>
              <w:divBdr>
                <w:top w:val="none" w:sz="0" w:space="0" w:color="auto"/>
                <w:left w:val="none" w:sz="0" w:space="0" w:color="auto"/>
                <w:bottom w:val="none" w:sz="0" w:space="0" w:color="auto"/>
                <w:right w:val="none" w:sz="0" w:space="0" w:color="auto"/>
              </w:divBdr>
              <w:divsChild>
                <w:div w:id="1161308083">
                  <w:marLeft w:val="0"/>
                  <w:marRight w:val="0"/>
                  <w:marTop w:val="0"/>
                  <w:marBottom w:val="0"/>
                  <w:divBdr>
                    <w:top w:val="none" w:sz="0" w:space="0" w:color="auto"/>
                    <w:left w:val="none" w:sz="0" w:space="0" w:color="auto"/>
                    <w:bottom w:val="none" w:sz="0" w:space="0" w:color="auto"/>
                    <w:right w:val="none" w:sz="0" w:space="0" w:color="auto"/>
                  </w:divBdr>
                  <w:divsChild>
                    <w:div w:id="12244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0584">
      <w:bodyDiv w:val="1"/>
      <w:marLeft w:val="0"/>
      <w:marRight w:val="0"/>
      <w:marTop w:val="0"/>
      <w:marBottom w:val="0"/>
      <w:divBdr>
        <w:top w:val="none" w:sz="0" w:space="0" w:color="auto"/>
        <w:left w:val="none" w:sz="0" w:space="0" w:color="auto"/>
        <w:bottom w:val="none" w:sz="0" w:space="0" w:color="auto"/>
        <w:right w:val="none" w:sz="0" w:space="0" w:color="auto"/>
      </w:divBdr>
      <w:divsChild>
        <w:div w:id="137038175">
          <w:marLeft w:val="0"/>
          <w:marRight w:val="0"/>
          <w:marTop w:val="0"/>
          <w:marBottom w:val="0"/>
          <w:divBdr>
            <w:top w:val="none" w:sz="0" w:space="0" w:color="auto"/>
            <w:left w:val="none" w:sz="0" w:space="0" w:color="auto"/>
            <w:bottom w:val="none" w:sz="0" w:space="0" w:color="auto"/>
            <w:right w:val="none" w:sz="0" w:space="0" w:color="auto"/>
          </w:divBdr>
          <w:divsChild>
            <w:div w:id="1559979546">
              <w:marLeft w:val="0"/>
              <w:marRight w:val="0"/>
              <w:marTop w:val="0"/>
              <w:marBottom w:val="0"/>
              <w:divBdr>
                <w:top w:val="none" w:sz="0" w:space="0" w:color="auto"/>
                <w:left w:val="none" w:sz="0" w:space="0" w:color="auto"/>
                <w:bottom w:val="none" w:sz="0" w:space="0" w:color="auto"/>
                <w:right w:val="none" w:sz="0" w:space="0" w:color="auto"/>
              </w:divBdr>
              <w:divsChild>
                <w:div w:id="912012631">
                  <w:marLeft w:val="0"/>
                  <w:marRight w:val="0"/>
                  <w:marTop w:val="0"/>
                  <w:marBottom w:val="0"/>
                  <w:divBdr>
                    <w:top w:val="none" w:sz="0" w:space="0" w:color="auto"/>
                    <w:left w:val="none" w:sz="0" w:space="0" w:color="auto"/>
                    <w:bottom w:val="none" w:sz="0" w:space="0" w:color="auto"/>
                    <w:right w:val="none" w:sz="0" w:space="0" w:color="auto"/>
                  </w:divBdr>
                  <w:divsChild>
                    <w:div w:id="12934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3066">
      <w:bodyDiv w:val="1"/>
      <w:marLeft w:val="0"/>
      <w:marRight w:val="0"/>
      <w:marTop w:val="0"/>
      <w:marBottom w:val="0"/>
      <w:divBdr>
        <w:top w:val="none" w:sz="0" w:space="0" w:color="auto"/>
        <w:left w:val="none" w:sz="0" w:space="0" w:color="auto"/>
        <w:bottom w:val="none" w:sz="0" w:space="0" w:color="auto"/>
        <w:right w:val="none" w:sz="0" w:space="0" w:color="auto"/>
      </w:divBdr>
    </w:div>
    <w:div w:id="63575651">
      <w:bodyDiv w:val="1"/>
      <w:marLeft w:val="0"/>
      <w:marRight w:val="0"/>
      <w:marTop w:val="0"/>
      <w:marBottom w:val="0"/>
      <w:divBdr>
        <w:top w:val="none" w:sz="0" w:space="0" w:color="auto"/>
        <w:left w:val="none" w:sz="0" w:space="0" w:color="auto"/>
        <w:bottom w:val="none" w:sz="0" w:space="0" w:color="auto"/>
        <w:right w:val="none" w:sz="0" w:space="0" w:color="auto"/>
      </w:divBdr>
      <w:divsChild>
        <w:div w:id="2073845737">
          <w:marLeft w:val="0"/>
          <w:marRight w:val="0"/>
          <w:marTop w:val="0"/>
          <w:marBottom w:val="0"/>
          <w:divBdr>
            <w:top w:val="none" w:sz="0" w:space="0" w:color="auto"/>
            <w:left w:val="none" w:sz="0" w:space="0" w:color="auto"/>
            <w:bottom w:val="none" w:sz="0" w:space="0" w:color="auto"/>
            <w:right w:val="none" w:sz="0" w:space="0" w:color="auto"/>
          </w:divBdr>
          <w:divsChild>
            <w:div w:id="2140411638">
              <w:marLeft w:val="0"/>
              <w:marRight w:val="0"/>
              <w:marTop w:val="0"/>
              <w:marBottom w:val="0"/>
              <w:divBdr>
                <w:top w:val="none" w:sz="0" w:space="0" w:color="auto"/>
                <w:left w:val="none" w:sz="0" w:space="0" w:color="auto"/>
                <w:bottom w:val="none" w:sz="0" w:space="0" w:color="auto"/>
                <w:right w:val="none" w:sz="0" w:space="0" w:color="auto"/>
              </w:divBdr>
              <w:divsChild>
                <w:div w:id="1831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9016">
      <w:bodyDiv w:val="1"/>
      <w:marLeft w:val="0"/>
      <w:marRight w:val="0"/>
      <w:marTop w:val="0"/>
      <w:marBottom w:val="0"/>
      <w:divBdr>
        <w:top w:val="none" w:sz="0" w:space="0" w:color="auto"/>
        <w:left w:val="none" w:sz="0" w:space="0" w:color="auto"/>
        <w:bottom w:val="none" w:sz="0" w:space="0" w:color="auto"/>
        <w:right w:val="none" w:sz="0" w:space="0" w:color="auto"/>
      </w:divBdr>
    </w:div>
    <w:div w:id="141311457">
      <w:bodyDiv w:val="1"/>
      <w:marLeft w:val="0"/>
      <w:marRight w:val="0"/>
      <w:marTop w:val="0"/>
      <w:marBottom w:val="0"/>
      <w:divBdr>
        <w:top w:val="none" w:sz="0" w:space="0" w:color="auto"/>
        <w:left w:val="none" w:sz="0" w:space="0" w:color="auto"/>
        <w:bottom w:val="none" w:sz="0" w:space="0" w:color="auto"/>
        <w:right w:val="none" w:sz="0" w:space="0" w:color="auto"/>
      </w:divBdr>
      <w:divsChild>
        <w:div w:id="1798796814">
          <w:marLeft w:val="0"/>
          <w:marRight w:val="0"/>
          <w:marTop w:val="0"/>
          <w:marBottom w:val="0"/>
          <w:divBdr>
            <w:top w:val="none" w:sz="0" w:space="0" w:color="auto"/>
            <w:left w:val="none" w:sz="0" w:space="0" w:color="auto"/>
            <w:bottom w:val="none" w:sz="0" w:space="0" w:color="auto"/>
            <w:right w:val="none" w:sz="0" w:space="0" w:color="auto"/>
          </w:divBdr>
          <w:divsChild>
            <w:div w:id="1710686287">
              <w:marLeft w:val="0"/>
              <w:marRight w:val="0"/>
              <w:marTop w:val="0"/>
              <w:marBottom w:val="0"/>
              <w:divBdr>
                <w:top w:val="none" w:sz="0" w:space="0" w:color="auto"/>
                <w:left w:val="none" w:sz="0" w:space="0" w:color="auto"/>
                <w:bottom w:val="none" w:sz="0" w:space="0" w:color="auto"/>
                <w:right w:val="none" w:sz="0" w:space="0" w:color="auto"/>
              </w:divBdr>
              <w:divsChild>
                <w:div w:id="278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9944">
          <w:marLeft w:val="0"/>
          <w:marRight w:val="0"/>
          <w:marTop w:val="0"/>
          <w:marBottom w:val="0"/>
          <w:divBdr>
            <w:top w:val="none" w:sz="0" w:space="0" w:color="auto"/>
            <w:left w:val="none" w:sz="0" w:space="0" w:color="auto"/>
            <w:bottom w:val="none" w:sz="0" w:space="0" w:color="auto"/>
            <w:right w:val="none" w:sz="0" w:space="0" w:color="auto"/>
          </w:divBdr>
          <w:divsChild>
            <w:div w:id="1506481850">
              <w:marLeft w:val="0"/>
              <w:marRight w:val="0"/>
              <w:marTop w:val="0"/>
              <w:marBottom w:val="0"/>
              <w:divBdr>
                <w:top w:val="none" w:sz="0" w:space="0" w:color="auto"/>
                <w:left w:val="none" w:sz="0" w:space="0" w:color="auto"/>
                <w:bottom w:val="none" w:sz="0" w:space="0" w:color="auto"/>
                <w:right w:val="none" w:sz="0" w:space="0" w:color="auto"/>
              </w:divBdr>
              <w:divsChild>
                <w:div w:id="8110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625">
      <w:bodyDiv w:val="1"/>
      <w:marLeft w:val="0"/>
      <w:marRight w:val="0"/>
      <w:marTop w:val="0"/>
      <w:marBottom w:val="0"/>
      <w:divBdr>
        <w:top w:val="none" w:sz="0" w:space="0" w:color="auto"/>
        <w:left w:val="none" w:sz="0" w:space="0" w:color="auto"/>
        <w:bottom w:val="none" w:sz="0" w:space="0" w:color="auto"/>
        <w:right w:val="none" w:sz="0" w:space="0" w:color="auto"/>
      </w:divBdr>
    </w:div>
    <w:div w:id="192623038">
      <w:bodyDiv w:val="1"/>
      <w:marLeft w:val="0"/>
      <w:marRight w:val="0"/>
      <w:marTop w:val="0"/>
      <w:marBottom w:val="0"/>
      <w:divBdr>
        <w:top w:val="none" w:sz="0" w:space="0" w:color="auto"/>
        <w:left w:val="none" w:sz="0" w:space="0" w:color="auto"/>
        <w:bottom w:val="none" w:sz="0" w:space="0" w:color="auto"/>
        <w:right w:val="none" w:sz="0" w:space="0" w:color="auto"/>
      </w:divBdr>
    </w:div>
    <w:div w:id="198055226">
      <w:bodyDiv w:val="1"/>
      <w:marLeft w:val="0"/>
      <w:marRight w:val="0"/>
      <w:marTop w:val="0"/>
      <w:marBottom w:val="0"/>
      <w:divBdr>
        <w:top w:val="none" w:sz="0" w:space="0" w:color="auto"/>
        <w:left w:val="none" w:sz="0" w:space="0" w:color="auto"/>
        <w:bottom w:val="none" w:sz="0" w:space="0" w:color="auto"/>
        <w:right w:val="none" w:sz="0" w:space="0" w:color="auto"/>
      </w:divBdr>
    </w:div>
    <w:div w:id="218790034">
      <w:bodyDiv w:val="1"/>
      <w:marLeft w:val="0"/>
      <w:marRight w:val="0"/>
      <w:marTop w:val="0"/>
      <w:marBottom w:val="0"/>
      <w:divBdr>
        <w:top w:val="none" w:sz="0" w:space="0" w:color="auto"/>
        <w:left w:val="none" w:sz="0" w:space="0" w:color="auto"/>
        <w:bottom w:val="none" w:sz="0" w:space="0" w:color="auto"/>
        <w:right w:val="none" w:sz="0" w:space="0" w:color="auto"/>
      </w:divBdr>
    </w:div>
    <w:div w:id="232276494">
      <w:bodyDiv w:val="1"/>
      <w:marLeft w:val="0"/>
      <w:marRight w:val="0"/>
      <w:marTop w:val="0"/>
      <w:marBottom w:val="0"/>
      <w:divBdr>
        <w:top w:val="none" w:sz="0" w:space="0" w:color="auto"/>
        <w:left w:val="none" w:sz="0" w:space="0" w:color="auto"/>
        <w:bottom w:val="none" w:sz="0" w:space="0" w:color="auto"/>
        <w:right w:val="none" w:sz="0" w:space="0" w:color="auto"/>
      </w:divBdr>
      <w:divsChild>
        <w:div w:id="878512879">
          <w:marLeft w:val="0"/>
          <w:marRight w:val="0"/>
          <w:marTop w:val="0"/>
          <w:marBottom w:val="0"/>
          <w:divBdr>
            <w:top w:val="none" w:sz="0" w:space="0" w:color="auto"/>
            <w:left w:val="none" w:sz="0" w:space="0" w:color="auto"/>
            <w:bottom w:val="none" w:sz="0" w:space="0" w:color="auto"/>
            <w:right w:val="none" w:sz="0" w:space="0" w:color="auto"/>
          </w:divBdr>
          <w:divsChild>
            <w:div w:id="1246374943">
              <w:marLeft w:val="0"/>
              <w:marRight w:val="0"/>
              <w:marTop w:val="0"/>
              <w:marBottom w:val="0"/>
              <w:divBdr>
                <w:top w:val="none" w:sz="0" w:space="0" w:color="auto"/>
                <w:left w:val="none" w:sz="0" w:space="0" w:color="auto"/>
                <w:bottom w:val="none" w:sz="0" w:space="0" w:color="auto"/>
                <w:right w:val="none" w:sz="0" w:space="0" w:color="auto"/>
              </w:divBdr>
              <w:divsChild>
                <w:div w:id="1810055461">
                  <w:marLeft w:val="0"/>
                  <w:marRight w:val="0"/>
                  <w:marTop w:val="0"/>
                  <w:marBottom w:val="0"/>
                  <w:divBdr>
                    <w:top w:val="none" w:sz="0" w:space="0" w:color="auto"/>
                    <w:left w:val="none" w:sz="0" w:space="0" w:color="auto"/>
                    <w:bottom w:val="none" w:sz="0" w:space="0" w:color="auto"/>
                    <w:right w:val="none" w:sz="0" w:space="0" w:color="auto"/>
                  </w:divBdr>
                  <w:divsChild>
                    <w:div w:id="11584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78473">
      <w:bodyDiv w:val="1"/>
      <w:marLeft w:val="0"/>
      <w:marRight w:val="0"/>
      <w:marTop w:val="0"/>
      <w:marBottom w:val="0"/>
      <w:divBdr>
        <w:top w:val="none" w:sz="0" w:space="0" w:color="auto"/>
        <w:left w:val="none" w:sz="0" w:space="0" w:color="auto"/>
        <w:bottom w:val="none" w:sz="0" w:space="0" w:color="auto"/>
        <w:right w:val="none" w:sz="0" w:space="0" w:color="auto"/>
      </w:divBdr>
    </w:div>
    <w:div w:id="252981820">
      <w:bodyDiv w:val="1"/>
      <w:marLeft w:val="0"/>
      <w:marRight w:val="0"/>
      <w:marTop w:val="0"/>
      <w:marBottom w:val="0"/>
      <w:divBdr>
        <w:top w:val="none" w:sz="0" w:space="0" w:color="auto"/>
        <w:left w:val="none" w:sz="0" w:space="0" w:color="auto"/>
        <w:bottom w:val="none" w:sz="0" w:space="0" w:color="auto"/>
        <w:right w:val="none" w:sz="0" w:space="0" w:color="auto"/>
      </w:divBdr>
      <w:divsChild>
        <w:div w:id="743717804">
          <w:marLeft w:val="0"/>
          <w:marRight w:val="0"/>
          <w:marTop w:val="0"/>
          <w:marBottom w:val="0"/>
          <w:divBdr>
            <w:top w:val="none" w:sz="0" w:space="0" w:color="auto"/>
            <w:left w:val="none" w:sz="0" w:space="0" w:color="auto"/>
            <w:bottom w:val="none" w:sz="0" w:space="0" w:color="auto"/>
            <w:right w:val="none" w:sz="0" w:space="0" w:color="auto"/>
          </w:divBdr>
        </w:div>
        <w:div w:id="1643999804">
          <w:marLeft w:val="0"/>
          <w:marRight w:val="0"/>
          <w:marTop w:val="0"/>
          <w:marBottom w:val="0"/>
          <w:divBdr>
            <w:top w:val="none" w:sz="0" w:space="0" w:color="auto"/>
            <w:left w:val="none" w:sz="0" w:space="0" w:color="auto"/>
            <w:bottom w:val="none" w:sz="0" w:space="0" w:color="auto"/>
            <w:right w:val="none" w:sz="0" w:space="0" w:color="auto"/>
          </w:divBdr>
        </w:div>
      </w:divsChild>
    </w:div>
    <w:div w:id="259147514">
      <w:bodyDiv w:val="1"/>
      <w:marLeft w:val="0"/>
      <w:marRight w:val="0"/>
      <w:marTop w:val="0"/>
      <w:marBottom w:val="0"/>
      <w:divBdr>
        <w:top w:val="none" w:sz="0" w:space="0" w:color="auto"/>
        <w:left w:val="none" w:sz="0" w:space="0" w:color="auto"/>
        <w:bottom w:val="none" w:sz="0" w:space="0" w:color="auto"/>
        <w:right w:val="none" w:sz="0" w:space="0" w:color="auto"/>
      </w:divBdr>
      <w:divsChild>
        <w:div w:id="264383925">
          <w:marLeft w:val="0"/>
          <w:marRight w:val="0"/>
          <w:marTop w:val="0"/>
          <w:marBottom w:val="0"/>
          <w:divBdr>
            <w:top w:val="none" w:sz="0" w:space="0" w:color="auto"/>
            <w:left w:val="none" w:sz="0" w:space="0" w:color="auto"/>
            <w:bottom w:val="none" w:sz="0" w:space="0" w:color="auto"/>
            <w:right w:val="none" w:sz="0" w:space="0" w:color="auto"/>
          </w:divBdr>
          <w:divsChild>
            <w:div w:id="2054767714">
              <w:marLeft w:val="0"/>
              <w:marRight w:val="0"/>
              <w:marTop w:val="0"/>
              <w:marBottom w:val="0"/>
              <w:divBdr>
                <w:top w:val="none" w:sz="0" w:space="0" w:color="auto"/>
                <w:left w:val="none" w:sz="0" w:space="0" w:color="auto"/>
                <w:bottom w:val="none" w:sz="0" w:space="0" w:color="auto"/>
                <w:right w:val="none" w:sz="0" w:space="0" w:color="auto"/>
              </w:divBdr>
              <w:divsChild>
                <w:div w:id="1556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22663">
      <w:bodyDiv w:val="1"/>
      <w:marLeft w:val="0"/>
      <w:marRight w:val="0"/>
      <w:marTop w:val="0"/>
      <w:marBottom w:val="0"/>
      <w:divBdr>
        <w:top w:val="none" w:sz="0" w:space="0" w:color="auto"/>
        <w:left w:val="none" w:sz="0" w:space="0" w:color="auto"/>
        <w:bottom w:val="none" w:sz="0" w:space="0" w:color="auto"/>
        <w:right w:val="none" w:sz="0" w:space="0" w:color="auto"/>
      </w:divBdr>
    </w:div>
    <w:div w:id="344406004">
      <w:bodyDiv w:val="1"/>
      <w:marLeft w:val="0"/>
      <w:marRight w:val="0"/>
      <w:marTop w:val="0"/>
      <w:marBottom w:val="0"/>
      <w:divBdr>
        <w:top w:val="none" w:sz="0" w:space="0" w:color="auto"/>
        <w:left w:val="none" w:sz="0" w:space="0" w:color="auto"/>
        <w:bottom w:val="none" w:sz="0" w:space="0" w:color="auto"/>
        <w:right w:val="none" w:sz="0" w:space="0" w:color="auto"/>
      </w:divBdr>
      <w:divsChild>
        <w:div w:id="1932738511">
          <w:marLeft w:val="0"/>
          <w:marRight w:val="0"/>
          <w:marTop w:val="0"/>
          <w:marBottom w:val="0"/>
          <w:divBdr>
            <w:top w:val="none" w:sz="0" w:space="0" w:color="auto"/>
            <w:left w:val="none" w:sz="0" w:space="0" w:color="auto"/>
            <w:bottom w:val="none" w:sz="0" w:space="0" w:color="auto"/>
            <w:right w:val="none" w:sz="0" w:space="0" w:color="auto"/>
          </w:divBdr>
          <w:divsChild>
            <w:div w:id="2121562824">
              <w:marLeft w:val="0"/>
              <w:marRight w:val="0"/>
              <w:marTop w:val="0"/>
              <w:marBottom w:val="0"/>
              <w:divBdr>
                <w:top w:val="none" w:sz="0" w:space="0" w:color="auto"/>
                <w:left w:val="none" w:sz="0" w:space="0" w:color="auto"/>
                <w:bottom w:val="none" w:sz="0" w:space="0" w:color="auto"/>
                <w:right w:val="none" w:sz="0" w:space="0" w:color="auto"/>
              </w:divBdr>
              <w:divsChild>
                <w:div w:id="18901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28857">
      <w:bodyDiv w:val="1"/>
      <w:marLeft w:val="0"/>
      <w:marRight w:val="0"/>
      <w:marTop w:val="0"/>
      <w:marBottom w:val="0"/>
      <w:divBdr>
        <w:top w:val="none" w:sz="0" w:space="0" w:color="auto"/>
        <w:left w:val="none" w:sz="0" w:space="0" w:color="auto"/>
        <w:bottom w:val="none" w:sz="0" w:space="0" w:color="auto"/>
        <w:right w:val="none" w:sz="0" w:space="0" w:color="auto"/>
      </w:divBdr>
    </w:div>
    <w:div w:id="373769988">
      <w:bodyDiv w:val="1"/>
      <w:marLeft w:val="0"/>
      <w:marRight w:val="0"/>
      <w:marTop w:val="0"/>
      <w:marBottom w:val="0"/>
      <w:divBdr>
        <w:top w:val="none" w:sz="0" w:space="0" w:color="auto"/>
        <w:left w:val="none" w:sz="0" w:space="0" w:color="auto"/>
        <w:bottom w:val="none" w:sz="0" w:space="0" w:color="auto"/>
        <w:right w:val="none" w:sz="0" w:space="0" w:color="auto"/>
      </w:divBdr>
      <w:divsChild>
        <w:div w:id="923876110">
          <w:marLeft w:val="0"/>
          <w:marRight w:val="0"/>
          <w:marTop w:val="0"/>
          <w:marBottom w:val="0"/>
          <w:divBdr>
            <w:top w:val="none" w:sz="0" w:space="0" w:color="auto"/>
            <w:left w:val="none" w:sz="0" w:space="0" w:color="auto"/>
            <w:bottom w:val="none" w:sz="0" w:space="0" w:color="auto"/>
            <w:right w:val="none" w:sz="0" w:space="0" w:color="auto"/>
          </w:divBdr>
          <w:divsChild>
            <w:div w:id="1188445443">
              <w:marLeft w:val="0"/>
              <w:marRight w:val="0"/>
              <w:marTop w:val="0"/>
              <w:marBottom w:val="0"/>
              <w:divBdr>
                <w:top w:val="none" w:sz="0" w:space="0" w:color="auto"/>
                <w:left w:val="none" w:sz="0" w:space="0" w:color="auto"/>
                <w:bottom w:val="none" w:sz="0" w:space="0" w:color="auto"/>
                <w:right w:val="none" w:sz="0" w:space="0" w:color="auto"/>
              </w:divBdr>
              <w:divsChild>
                <w:div w:id="1545677412">
                  <w:marLeft w:val="0"/>
                  <w:marRight w:val="0"/>
                  <w:marTop w:val="0"/>
                  <w:marBottom w:val="0"/>
                  <w:divBdr>
                    <w:top w:val="none" w:sz="0" w:space="0" w:color="auto"/>
                    <w:left w:val="none" w:sz="0" w:space="0" w:color="auto"/>
                    <w:bottom w:val="none" w:sz="0" w:space="0" w:color="auto"/>
                    <w:right w:val="none" w:sz="0" w:space="0" w:color="auto"/>
                  </w:divBdr>
                  <w:divsChild>
                    <w:div w:id="19747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4202">
      <w:bodyDiv w:val="1"/>
      <w:marLeft w:val="0"/>
      <w:marRight w:val="0"/>
      <w:marTop w:val="0"/>
      <w:marBottom w:val="0"/>
      <w:divBdr>
        <w:top w:val="none" w:sz="0" w:space="0" w:color="auto"/>
        <w:left w:val="none" w:sz="0" w:space="0" w:color="auto"/>
        <w:bottom w:val="none" w:sz="0" w:space="0" w:color="auto"/>
        <w:right w:val="none" w:sz="0" w:space="0" w:color="auto"/>
      </w:divBdr>
    </w:div>
    <w:div w:id="416445059">
      <w:bodyDiv w:val="1"/>
      <w:marLeft w:val="0"/>
      <w:marRight w:val="0"/>
      <w:marTop w:val="0"/>
      <w:marBottom w:val="0"/>
      <w:divBdr>
        <w:top w:val="none" w:sz="0" w:space="0" w:color="auto"/>
        <w:left w:val="none" w:sz="0" w:space="0" w:color="auto"/>
        <w:bottom w:val="none" w:sz="0" w:space="0" w:color="auto"/>
        <w:right w:val="none" w:sz="0" w:space="0" w:color="auto"/>
      </w:divBdr>
      <w:divsChild>
        <w:div w:id="2136946949">
          <w:marLeft w:val="0"/>
          <w:marRight w:val="0"/>
          <w:marTop w:val="0"/>
          <w:marBottom w:val="0"/>
          <w:divBdr>
            <w:top w:val="none" w:sz="0" w:space="0" w:color="auto"/>
            <w:left w:val="none" w:sz="0" w:space="0" w:color="auto"/>
            <w:bottom w:val="none" w:sz="0" w:space="0" w:color="auto"/>
            <w:right w:val="none" w:sz="0" w:space="0" w:color="auto"/>
          </w:divBdr>
          <w:divsChild>
            <w:div w:id="330834643">
              <w:marLeft w:val="0"/>
              <w:marRight w:val="0"/>
              <w:marTop w:val="0"/>
              <w:marBottom w:val="0"/>
              <w:divBdr>
                <w:top w:val="none" w:sz="0" w:space="0" w:color="auto"/>
                <w:left w:val="none" w:sz="0" w:space="0" w:color="auto"/>
                <w:bottom w:val="none" w:sz="0" w:space="0" w:color="auto"/>
                <w:right w:val="none" w:sz="0" w:space="0" w:color="auto"/>
              </w:divBdr>
              <w:divsChild>
                <w:div w:id="241181415">
                  <w:marLeft w:val="0"/>
                  <w:marRight w:val="0"/>
                  <w:marTop w:val="0"/>
                  <w:marBottom w:val="0"/>
                  <w:divBdr>
                    <w:top w:val="none" w:sz="0" w:space="0" w:color="auto"/>
                    <w:left w:val="none" w:sz="0" w:space="0" w:color="auto"/>
                    <w:bottom w:val="none" w:sz="0" w:space="0" w:color="auto"/>
                    <w:right w:val="none" w:sz="0" w:space="0" w:color="auto"/>
                  </w:divBdr>
                  <w:divsChild>
                    <w:div w:id="10200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23818">
      <w:bodyDiv w:val="1"/>
      <w:marLeft w:val="0"/>
      <w:marRight w:val="0"/>
      <w:marTop w:val="0"/>
      <w:marBottom w:val="0"/>
      <w:divBdr>
        <w:top w:val="none" w:sz="0" w:space="0" w:color="auto"/>
        <w:left w:val="none" w:sz="0" w:space="0" w:color="auto"/>
        <w:bottom w:val="none" w:sz="0" w:space="0" w:color="auto"/>
        <w:right w:val="none" w:sz="0" w:space="0" w:color="auto"/>
      </w:divBdr>
      <w:divsChild>
        <w:div w:id="747730563">
          <w:marLeft w:val="0"/>
          <w:marRight w:val="0"/>
          <w:marTop w:val="0"/>
          <w:marBottom w:val="0"/>
          <w:divBdr>
            <w:top w:val="none" w:sz="0" w:space="0" w:color="auto"/>
            <w:left w:val="none" w:sz="0" w:space="0" w:color="auto"/>
            <w:bottom w:val="none" w:sz="0" w:space="0" w:color="auto"/>
            <w:right w:val="none" w:sz="0" w:space="0" w:color="auto"/>
          </w:divBdr>
        </w:div>
        <w:div w:id="470903366">
          <w:marLeft w:val="0"/>
          <w:marRight w:val="0"/>
          <w:marTop w:val="0"/>
          <w:marBottom w:val="0"/>
          <w:divBdr>
            <w:top w:val="none" w:sz="0" w:space="0" w:color="auto"/>
            <w:left w:val="none" w:sz="0" w:space="0" w:color="auto"/>
            <w:bottom w:val="none" w:sz="0" w:space="0" w:color="auto"/>
            <w:right w:val="none" w:sz="0" w:space="0" w:color="auto"/>
          </w:divBdr>
        </w:div>
      </w:divsChild>
    </w:div>
    <w:div w:id="440302822">
      <w:bodyDiv w:val="1"/>
      <w:marLeft w:val="0"/>
      <w:marRight w:val="0"/>
      <w:marTop w:val="0"/>
      <w:marBottom w:val="0"/>
      <w:divBdr>
        <w:top w:val="none" w:sz="0" w:space="0" w:color="auto"/>
        <w:left w:val="none" w:sz="0" w:space="0" w:color="auto"/>
        <w:bottom w:val="none" w:sz="0" w:space="0" w:color="auto"/>
        <w:right w:val="none" w:sz="0" w:space="0" w:color="auto"/>
      </w:divBdr>
    </w:div>
    <w:div w:id="453712669">
      <w:bodyDiv w:val="1"/>
      <w:marLeft w:val="0"/>
      <w:marRight w:val="0"/>
      <w:marTop w:val="0"/>
      <w:marBottom w:val="0"/>
      <w:divBdr>
        <w:top w:val="none" w:sz="0" w:space="0" w:color="auto"/>
        <w:left w:val="none" w:sz="0" w:space="0" w:color="auto"/>
        <w:bottom w:val="none" w:sz="0" w:space="0" w:color="auto"/>
        <w:right w:val="none" w:sz="0" w:space="0" w:color="auto"/>
      </w:divBdr>
      <w:divsChild>
        <w:div w:id="1945647902">
          <w:marLeft w:val="0"/>
          <w:marRight w:val="0"/>
          <w:marTop w:val="0"/>
          <w:marBottom w:val="0"/>
          <w:divBdr>
            <w:top w:val="none" w:sz="0" w:space="0" w:color="auto"/>
            <w:left w:val="none" w:sz="0" w:space="0" w:color="auto"/>
            <w:bottom w:val="none" w:sz="0" w:space="0" w:color="auto"/>
            <w:right w:val="none" w:sz="0" w:space="0" w:color="auto"/>
          </w:divBdr>
        </w:div>
        <w:div w:id="2038041545">
          <w:marLeft w:val="0"/>
          <w:marRight w:val="0"/>
          <w:marTop w:val="0"/>
          <w:marBottom w:val="0"/>
          <w:divBdr>
            <w:top w:val="none" w:sz="0" w:space="0" w:color="auto"/>
            <w:left w:val="none" w:sz="0" w:space="0" w:color="auto"/>
            <w:bottom w:val="none" w:sz="0" w:space="0" w:color="auto"/>
            <w:right w:val="none" w:sz="0" w:space="0" w:color="auto"/>
          </w:divBdr>
        </w:div>
      </w:divsChild>
    </w:div>
    <w:div w:id="475026396">
      <w:bodyDiv w:val="1"/>
      <w:marLeft w:val="0"/>
      <w:marRight w:val="0"/>
      <w:marTop w:val="0"/>
      <w:marBottom w:val="0"/>
      <w:divBdr>
        <w:top w:val="none" w:sz="0" w:space="0" w:color="auto"/>
        <w:left w:val="none" w:sz="0" w:space="0" w:color="auto"/>
        <w:bottom w:val="none" w:sz="0" w:space="0" w:color="auto"/>
        <w:right w:val="none" w:sz="0" w:space="0" w:color="auto"/>
      </w:divBdr>
      <w:divsChild>
        <w:div w:id="1090079016">
          <w:marLeft w:val="0"/>
          <w:marRight w:val="0"/>
          <w:marTop w:val="0"/>
          <w:marBottom w:val="0"/>
          <w:divBdr>
            <w:top w:val="none" w:sz="0" w:space="0" w:color="auto"/>
            <w:left w:val="none" w:sz="0" w:space="0" w:color="auto"/>
            <w:bottom w:val="none" w:sz="0" w:space="0" w:color="auto"/>
            <w:right w:val="none" w:sz="0" w:space="0" w:color="auto"/>
          </w:divBdr>
          <w:divsChild>
            <w:div w:id="2139254670">
              <w:marLeft w:val="0"/>
              <w:marRight w:val="0"/>
              <w:marTop w:val="0"/>
              <w:marBottom w:val="0"/>
              <w:divBdr>
                <w:top w:val="none" w:sz="0" w:space="0" w:color="auto"/>
                <w:left w:val="none" w:sz="0" w:space="0" w:color="auto"/>
                <w:bottom w:val="none" w:sz="0" w:space="0" w:color="auto"/>
                <w:right w:val="none" w:sz="0" w:space="0" w:color="auto"/>
              </w:divBdr>
              <w:divsChild>
                <w:div w:id="10554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33946">
      <w:bodyDiv w:val="1"/>
      <w:marLeft w:val="0"/>
      <w:marRight w:val="0"/>
      <w:marTop w:val="0"/>
      <w:marBottom w:val="0"/>
      <w:divBdr>
        <w:top w:val="none" w:sz="0" w:space="0" w:color="auto"/>
        <w:left w:val="none" w:sz="0" w:space="0" w:color="auto"/>
        <w:bottom w:val="none" w:sz="0" w:space="0" w:color="auto"/>
        <w:right w:val="none" w:sz="0" w:space="0" w:color="auto"/>
      </w:divBdr>
      <w:divsChild>
        <w:div w:id="33385617">
          <w:marLeft w:val="0"/>
          <w:marRight w:val="0"/>
          <w:marTop w:val="0"/>
          <w:marBottom w:val="0"/>
          <w:divBdr>
            <w:top w:val="none" w:sz="0" w:space="0" w:color="auto"/>
            <w:left w:val="none" w:sz="0" w:space="0" w:color="auto"/>
            <w:bottom w:val="none" w:sz="0" w:space="0" w:color="auto"/>
            <w:right w:val="none" w:sz="0" w:space="0" w:color="auto"/>
          </w:divBdr>
          <w:divsChild>
            <w:div w:id="544683369">
              <w:marLeft w:val="0"/>
              <w:marRight w:val="0"/>
              <w:marTop w:val="0"/>
              <w:marBottom w:val="0"/>
              <w:divBdr>
                <w:top w:val="none" w:sz="0" w:space="0" w:color="auto"/>
                <w:left w:val="none" w:sz="0" w:space="0" w:color="auto"/>
                <w:bottom w:val="none" w:sz="0" w:space="0" w:color="auto"/>
                <w:right w:val="none" w:sz="0" w:space="0" w:color="auto"/>
              </w:divBdr>
              <w:divsChild>
                <w:div w:id="3729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2214">
      <w:bodyDiv w:val="1"/>
      <w:marLeft w:val="0"/>
      <w:marRight w:val="0"/>
      <w:marTop w:val="0"/>
      <w:marBottom w:val="0"/>
      <w:divBdr>
        <w:top w:val="none" w:sz="0" w:space="0" w:color="auto"/>
        <w:left w:val="none" w:sz="0" w:space="0" w:color="auto"/>
        <w:bottom w:val="none" w:sz="0" w:space="0" w:color="auto"/>
        <w:right w:val="none" w:sz="0" w:space="0" w:color="auto"/>
      </w:divBdr>
      <w:divsChild>
        <w:div w:id="574820007">
          <w:marLeft w:val="0"/>
          <w:marRight w:val="0"/>
          <w:marTop w:val="0"/>
          <w:marBottom w:val="0"/>
          <w:divBdr>
            <w:top w:val="none" w:sz="0" w:space="0" w:color="auto"/>
            <w:left w:val="none" w:sz="0" w:space="0" w:color="auto"/>
            <w:bottom w:val="none" w:sz="0" w:space="0" w:color="auto"/>
            <w:right w:val="none" w:sz="0" w:space="0" w:color="auto"/>
          </w:divBdr>
          <w:divsChild>
            <w:div w:id="718745981">
              <w:marLeft w:val="0"/>
              <w:marRight w:val="0"/>
              <w:marTop w:val="0"/>
              <w:marBottom w:val="0"/>
              <w:divBdr>
                <w:top w:val="none" w:sz="0" w:space="0" w:color="auto"/>
                <w:left w:val="none" w:sz="0" w:space="0" w:color="auto"/>
                <w:bottom w:val="none" w:sz="0" w:space="0" w:color="auto"/>
                <w:right w:val="none" w:sz="0" w:space="0" w:color="auto"/>
              </w:divBdr>
              <w:divsChild>
                <w:div w:id="20909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25569">
      <w:bodyDiv w:val="1"/>
      <w:marLeft w:val="0"/>
      <w:marRight w:val="0"/>
      <w:marTop w:val="0"/>
      <w:marBottom w:val="0"/>
      <w:divBdr>
        <w:top w:val="none" w:sz="0" w:space="0" w:color="auto"/>
        <w:left w:val="none" w:sz="0" w:space="0" w:color="auto"/>
        <w:bottom w:val="none" w:sz="0" w:space="0" w:color="auto"/>
        <w:right w:val="none" w:sz="0" w:space="0" w:color="auto"/>
      </w:divBdr>
    </w:div>
    <w:div w:id="518203495">
      <w:bodyDiv w:val="1"/>
      <w:marLeft w:val="0"/>
      <w:marRight w:val="0"/>
      <w:marTop w:val="0"/>
      <w:marBottom w:val="0"/>
      <w:divBdr>
        <w:top w:val="none" w:sz="0" w:space="0" w:color="auto"/>
        <w:left w:val="none" w:sz="0" w:space="0" w:color="auto"/>
        <w:bottom w:val="none" w:sz="0" w:space="0" w:color="auto"/>
        <w:right w:val="none" w:sz="0" w:space="0" w:color="auto"/>
      </w:divBdr>
      <w:divsChild>
        <w:div w:id="1438017659">
          <w:marLeft w:val="0"/>
          <w:marRight w:val="0"/>
          <w:marTop w:val="0"/>
          <w:marBottom w:val="0"/>
          <w:divBdr>
            <w:top w:val="none" w:sz="0" w:space="0" w:color="auto"/>
            <w:left w:val="none" w:sz="0" w:space="0" w:color="auto"/>
            <w:bottom w:val="none" w:sz="0" w:space="0" w:color="auto"/>
            <w:right w:val="none" w:sz="0" w:space="0" w:color="auto"/>
          </w:divBdr>
        </w:div>
        <w:div w:id="1382244914">
          <w:marLeft w:val="0"/>
          <w:marRight w:val="0"/>
          <w:marTop w:val="0"/>
          <w:marBottom w:val="0"/>
          <w:divBdr>
            <w:top w:val="none" w:sz="0" w:space="0" w:color="auto"/>
            <w:left w:val="none" w:sz="0" w:space="0" w:color="auto"/>
            <w:bottom w:val="none" w:sz="0" w:space="0" w:color="auto"/>
            <w:right w:val="none" w:sz="0" w:space="0" w:color="auto"/>
          </w:divBdr>
        </w:div>
        <w:div w:id="1009721642">
          <w:marLeft w:val="0"/>
          <w:marRight w:val="0"/>
          <w:marTop w:val="0"/>
          <w:marBottom w:val="0"/>
          <w:divBdr>
            <w:top w:val="none" w:sz="0" w:space="0" w:color="auto"/>
            <w:left w:val="none" w:sz="0" w:space="0" w:color="auto"/>
            <w:bottom w:val="none" w:sz="0" w:space="0" w:color="auto"/>
            <w:right w:val="none" w:sz="0" w:space="0" w:color="auto"/>
          </w:divBdr>
        </w:div>
        <w:div w:id="1657227416">
          <w:marLeft w:val="0"/>
          <w:marRight w:val="0"/>
          <w:marTop w:val="0"/>
          <w:marBottom w:val="0"/>
          <w:divBdr>
            <w:top w:val="none" w:sz="0" w:space="0" w:color="auto"/>
            <w:left w:val="none" w:sz="0" w:space="0" w:color="auto"/>
            <w:bottom w:val="none" w:sz="0" w:space="0" w:color="auto"/>
            <w:right w:val="none" w:sz="0" w:space="0" w:color="auto"/>
          </w:divBdr>
        </w:div>
      </w:divsChild>
    </w:div>
    <w:div w:id="534077762">
      <w:bodyDiv w:val="1"/>
      <w:marLeft w:val="0"/>
      <w:marRight w:val="0"/>
      <w:marTop w:val="0"/>
      <w:marBottom w:val="0"/>
      <w:divBdr>
        <w:top w:val="none" w:sz="0" w:space="0" w:color="auto"/>
        <w:left w:val="none" w:sz="0" w:space="0" w:color="auto"/>
        <w:bottom w:val="none" w:sz="0" w:space="0" w:color="auto"/>
        <w:right w:val="none" w:sz="0" w:space="0" w:color="auto"/>
      </w:divBdr>
    </w:div>
    <w:div w:id="549464627">
      <w:bodyDiv w:val="1"/>
      <w:marLeft w:val="0"/>
      <w:marRight w:val="0"/>
      <w:marTop w:val="0"/>
      <w:marBottom w:val="0"/>
      <w:divBdr>
        <w:top w:val="none" w:sz="0" w:space="0" w:color="auto"/>
        <w:left w:val="none" w:sz="0" w:space="0" w:color="auto"/>
        <w:bottom w:val="none" w:sz="0" w:space="0" w:color="auto"/>
        <w:right w:val="none" w:sz="0" w:space="0" w:color="auto"/>
      </w:divBdr>
    </w:div>
    <w:div w:id="556672686">
      <w:bodyDiv w:val="1"/>
      <w:marLeft w:val="0"/>
      <w:marRight w:val="0"/>
      <w:marTop w:val="0"/>
      <w:marBottom w:val="0"/>
      <w:divBdr>
        <w:top w:val="none" w:sz="0" w:space="0" w:color="auto"/>
        <w:left w:val="none" w:sz="0" w:space="0" w:color="auto"/>
        <w:bottom w:val="none" w:sz="0" w:space="0" w:color="auto"/>
        <w:right w:val="none" w:sz="0" w:space="0" w:color="auto"/>
      </w:divBdr>
      <w:divsChild>
        <w:div w:id="2144761488">
          <w:marLeft w:val="0"/>
          <w:marRight w:val="0"/>
          <w:marTop w:val="0"/>
          <w:marBottom w:val="0"/>
          <w:divBdr>
            <w:top w:val="none" w:sz="0" w:space="0" w:color="auto"/>
            <w:left w:val="none" w:sz="0" w:space="0" w:color="auto"/>
            <w:bottom w:val="none" w:sz="0" w:space="0" w:color="auto"/>
            <w:right w:val="none" w:sz="0" w:space="0" w:color="auto"/>
          </w:divBdr>
          <w:divsChild>
            <w:div w:id="2076581258">
              <w:marLeft w:val="0"/>
              <w:marRight w:val="0"/>
              <w:marTop w:val="0"/>
              <w:marBottom w:val="0"/>
              <w:divBdr>
                <w:top w:val="none" w:sz="0" w:space="0" w:color="auto"/>
                <w:left w:val="none" w:sz="0" w:space="0" w:color="auto"/>
                <w:bottom w:val="none" w:sz="0" w:space="0" w:color="auto"/>
                <w:right w:val="none" w:sz="0" w:space="0" w:color="auto"/>
              </w:divBdr>
              <w:divsChild>
                <w:div w:id="1978142157">
                  <w:marLeft w:val="0"/>
                  <w:marRight w:val="0"/>
                  <w:marTop w:val="0"/>
                  <w:marBottom w:val="0"/>
                  <w:divBdr>
                    <w:top w:val="none" w:sz="0" w:space="0" w:color="auto"/>
                    <w:left w:val="none" w:sz="0" w:space="0" w:color="auto"/>
                    <w:bottom w:val="none" w:sz="0" w:space="0" w:color="auto"/>
                    <w:right w:val="none" w:sz="0" w:space="0" w:color="auto"/>
                  </w:divBdr>
                  <w:divsChild>
                    <w:div w:id="14956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3264">
              <w:marLeft w:val="0"/>
              <w:marRight w:val="0"/>
              <w:marTop w:val="0"/>
              <w:marBottom w:val="0"/>
              <w:divBdr>
                <w:top w:val="none" w:sz="0" w:space="0" w:color="auto"/>
                <w:left w:val="none" w:sz="0" w:space="0" w:color="auto"/>
                <w:bottom w:val="none" w:sz="0" w:space="0" w:color="auto"/>
                <w:right w:val="none" w:sz="0" w:space="0" w:color="auto"/>
              </w:divBdr>
              <w:divsChild>
                <w:div w:id="918708106">
                  <w:marLeft w:val="0"/>
                  <w:marRight w:val="0"/>
                  <w:marTop w:val="0"/>
                  <w:marBottom w:val="0"/>
                  <w:divBdr>
                    <w:top w:val="none" w:sz="0" w:space="0" w:color="auto"/>
                    <w:left w:val="none" w:sz="0" w:space="0" w:color="auto"/>
                    <w:bottom w:val="none" w:sz="0" w:space="0" w:color="auto"/>
                    <w:right w:val="none" w:sz="0" w:space="0" w:color="auto"/>
                  </w:divBdr>
                  <w:divsChild>
                    <w:div w:id="1154183646">
                      <w:marLeft w:val="0"/>
                      <w:marRight w:val="0"/>
                      <w:marTop w:val="0"/>
                      <w:marBottom w:val="0"/>
                      <w:divBdr>
                        <w:top w:val="none" w:sz="0" w:space="0" w:color="auto"/>
                        <w:left w:val="none" w:sz="0" w:space="0" w:color="auto"/>
                        <w:bottom w:val="none" w:sz="0" w:space="0" w:color="auto"/>
                        <w:right w:val="none" w:sz="0" w:space="0" w:color="auto"/>
                      </w:divBdr>
                    </w:div>
                    <w:div w:id="2047019183">
                      <w:marLeft w:val="0"/>
                      <w:marRight w:val="0"/>
                      <w:marTop w:val="0"/>
                      <w:marBottom w:val="0"/>
                      <w:divBdr>
                        <w:top w:val="none" w:sz="0" w:space="0" w:color="auto"/>
                        <w:left w:val="none" w:sz="0" w:space="0" w:color="auto"/>
                        <w:bottom w:val="none" w:sz="0" w:space="0" w:color="auto"/>
                        <w:right w:val="none" w:sz="0" w:space="0" w:color="auto"/>
                      </w:divBdr>
                    </w:div>
                  </w:divsChild>
                </w:div>
                <w:div w:id="199168436">
                  <w:marLeft w:val="0"/>
                  <w:marRight w:val="0"/>
                  <w:marTop w:val="0"/>
                  <w:marBottom w:val="0"/>
                  <w:divBdr>
                    <w:top w:val="none" w:sz="0" w:space="0" w:color="auto"/>
                    <w:left w:val="none" w:sz="0" w:space="0" w:color="auto"/>
                    <w:bottom w:val="none" w:sz="0" w:space="0" w:color="auto"/>
                    <w:right w:val="none" w:sz="0" w:space="0" w:color="auto"/>
                  </w:divBdr>
                  <w:divsChild>
                    <w:div w:id="15403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26832">
      <w:bodyDiv w:val="1"/>
      <w:marLeft w:val="0"/>
      <w:marRight w:val="0"/>
      <w:marTop w:val="0"/>
      <w:marBottom w:val="0"/>
      <w:divBdr>
        <w:top w:val="none" w:sz="0" w:space="0" w:color="auto"/>
        <w:left w:val="none" w:sz="0" w:space="0" w:color="auto"/>
        <w:bottom w:val="none" w:sz="0" w:space="0" w:color="auto"/>
        <w:right w:val="none" w:sz="0" w:space="0" w:color="auto"/>
      </w:divBdr>
      <w:divsChild>
        <w:div w:id="131487447">
          <w:marLeft w:val="0"/>
          <w:marRight w:val="0"/>
          <w:marTop w:val="0"/>
          <w:marBottom w:val="0"/>
          <w:divBdr>
            <w:top w:val="none" w:sz="0" w:space="0" w:color="auto"/>
            <w:left w:val="none" w:sz="0" w:space="0" w:color="auto"/>
            <w:bottom w:val="none" w:sz="0" w:space="0" w:color="auto"/>
            <w:right w:val="none" w:sz="0" w:space="0" w:color="auto"/>
          </w:divBdr>
          <w:divsChild>
            <w:div w:id="199100233">
              <w:marLeft w:val="0"/>
              <w:marRight w:val="0"/>
              <w:marTop w:val="0"/>
              <w:marBottom w:val="0"/>
              <w:divBdr>
                <w:top w:val="none" w:sz="0" w:space="0" w:color="auto"/>
                <w:left w:val="none" w:sz="0" w:space="0" w:color="auto"/>
                <w:bottom w:val="none" w:sz="0" w:space="0" w:color="auto"/>
                <w:right w:val="none" w:sz="0" w:space="0" w:color="auto"/>
              </w:divBdr>
              <w:divsChild>
                <w:div w:id="18397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7810">
      <w:bodyDiv w:val="1"/>
      <w:marLeft w:val="0"/>
      <w:marRight w:val="0"/>
      <w:marTop w:val="0"/>
      <w:marBottom w:val="0"/>
      <w:divBdr>
        <w:top w:val="none" w:sz="0" w:space="0" w:color="auto"/>
        <w:left w:val="none" w:sz="0" w:space="0" w:color="auto"/>
        <w:bottom w:val="none" w:sz="0" w:space="0" w:color="auto"/>
        <w:right w:val="none" w:sz="0" w:space="0" w:color="auto"/>
      </w:divBdr>
    </w:div>
    <w:div w:id="571086753">
      <w:bodyDiv w:val="1"/>
      <w:marLeft w:val="0"/>
      <w:marRight w:val="0"/>
      <w:marTop w:val="0"/>
      <w:marBottom w:val="0"/>
      <w:divBdr>
        <w:top w:val="none" w:sz="0" w:space="0" w:color="auto"/>
        <w:left w:val="none" w:sz="0" w:space="0" w:color="auto"/>
        <w:bottom w:val="none" w:sz="0" w:space="0" w:color="auto"/>
        <w:right w:val="none" w:sz="0" w:space="0" w:color="auto"/>
      </w:divBdr>
    </w:div>
    <w:div w:id="587811281">
      <w:bodyDiv w:val="1"/>
      <w:marLeft w:val="0"/>
      <w:marRight w:val="0"/>
      <w:marTop w:val="0"/>
      <w:marBottom w:val="0"/>
      <w:divBdr>
        <w:top w:val="none" w:sz="0" w:space="0" w:color="auto"/>
        <w:left w:val="none" w:sz="0" w:space="0" w:color="auto"/>
        <w:bottom w:val="none" w:sz="0" w:space="0" w:color="auto"/>
        <w:right w:val="none" w:sz="0" w:space="0" w:color="auto"/>
      </w:divBdr>
    </w:div>
    <w:div w:id="642539316">
      <w:bodyDiv w:val="1"/>
      <w:marLeft w:val="0"/>
      <w:marRight w:val="0"/>
      <w:marTop w:val="0"/>
      <w:marBottom w:val="0"/>
      <w:divBdr>
        <w:top w:val="none" w:sz="0" w:space="0" w:color="auto"/>
        <w:left w:val="none" w:sz="0" w:space="0" w:color="auto"/>
        <w:bottom w:val="none" w:sz="0" w:space="0" w:color="auto"/>
        <w:right w:val="none" w:sz="0" w:space="0" w:color="auto"/>
      </w:divBdr>
    </w:div>
    <w:div w:id="647520375">
      <w:bodyDiv w:val="1"/>
      <w:marLeft w:val="0"/>
      <w:marRight w:val="0"/>
      <w:marTop w:val="0"/>
      <w:marBottom w:val="0"/>
      <w:divBdr>
        <w:top w:val="none" w:sz="0" w:space="0" w:color="auto"/>
        <w:left w:val="none" w:sz="0" w:space="0" w:color="auto"/>
        <w:bottom w:val="none" w:sz="0" w:space="0" w:color="auto"/>
        <w:right w:val="none" w:sz="0" w:space="0" w:color="auto"/>
      </w:divBdr>
      <w:divsChild>
        <w:div w:id="2004238313">
          <w:marLeft w:val="0"/>
          <w:marRight w:val="0"/>
          <w:marTop w:val="0"/>
          <w:marBottom w:val="0"/>
          <w:divBdr>
            <w:top w:val="none" w:sz="0" w:space="0" w:color="auto"/>
            <w:left w:val="none" w:sz="0" w:space="0" w:color="auto"/>
            <w:bottom w:val="none" w:sz="0" w:space="0" w:color="auto"/>
            <w:right w:val="none" w:sz="0" w:space="0" w:color="auto"/>
          </w:divBdr>
        </w:div>
        <w:div w:id="2027713543">
          <w:marLeft w:val="0"/>
          <w:marRight w:val="0"/>
          <w:marTop w:val="0"/>
          <w:marBottom w:val="150"/>
          <w:divBdr>
            <w:top w:val="none" w:sz="0" w:space="0" w:color="auto"/>
            <w:left w:val="none" w:sz="0" w:space="0" w:color="auto"/>
            <w:bottom w:val="none" w:sz="0" w:space="0" w:color="auto"/>
            <w:right w:val="none" w:sz="0" w:space="0" w:color="auto"/>
          </w:divBdr>
        </w:div>
        <w:div w:id="1691294753">
          <w:marLeft w:val="0"/>
          <w:marRight w:val="0"/>
          <w:marTop w:val="0"/>
          <w:marBottom w:val="150"/>
          <w:divBdr>
            <w:top w:val="none" w:sz="0" w:space="0" w:color="auto"/>
            <w:left w:val="none" w:sz="0" w:space="0" w:color="auto"/>
            <w:bottom w:val="none" w:sz="0" w:space="0" w:color="auto"/>
            <w:right w:val="none" w:sz="0" w:space="0" w:color="auto"/>
          </w:divBdr>
        </w:div>
      </w:divsChild>
    </w:div>
    <w:div w:id="656609969">
      <w:bodyDiv w:val="1"/>
      <w:marLeft w:val="0"/>
      <w:marRight w:val="0"/>
      <w:marTop w:val="0"/>
      <w:marBottom w:val="0"/>
      <w:divBdr>
        <w:top w:val="none" w:sz="0" w:space="0" w:color="auto"/>
        <w:left w:val="none" w:sz="0" w:space="0" w:color="auto"/>
        <w:bottom w:val="none" w:sz="0" w:space="0" w:color="auto"/>
        <w:right w:val="none" w:sz="0" w:space="0" w:color="auto"/>
      </w:divBdr>
    </w:div>
    <w:div w:id="668874334">
      <w:bodyDiv w:val="1"/>
      <w:marLeft w:val="0"/>
      <w:marRight w:val="0"/>
      <w:marTop w:val="0"/>
      <w:marBottom w:val="0"/>
      <w:divBdr>
        <w:top w:val="none" w:sz="0" w:space="0" w:color="auto"/>
        <w:left w:val="none" w:sz="0" w:space="0" w:color="auto"/>
        <w:bottom w:val="none" w:sz="0" w:space="0" w:color="auto"/>
        <w:right w:val="none" w:sz="0" w:space="0" w:color="auto"/>
      </w:divBdr>
      <w:divsChild>
        <w:div w:id="81026286">
          <w:marLeft w:val="0"/>
          <w:marRight w:val="0"/>
          <w:marTop w:val="0"/>
          <w:marBottom w:val="0"/>
          <w:divBdr>
            <w:top w:val="none" w:sz="0" w:space="0" w:color="auto"/>
            <w:left w:val="none" w:sz="0" w:space="0" w:color="auto"/>
            <w:bottom w:val="none" w:sz="0" w:space="0" w:color="auto"/>
            <w:right w:val="none" w:sz="0" w:space="0" w:color="auto"/>
          </w:divBdr>
          <w:divsChild>
            <w:div w:id="1389911340">
              <w:marLeft w:val="0"/>
              <w:marRight w:val="0"/>
              <w:marTop w:val="0"/>
              <w:marBottom w:val="0"/>
              <w:divBdr>
                <w:top w:val="none" w:sz="0" w:space="0" w:color="auto"/>
                <w:left w:val="none" w:sz="0" w:space="0" w:color="auto"/>
                <w:bottom w:val="none" w:sz="0" w:space="0" w:color="auto"/>
                <w:right w:val="none" w:sz="0" w:space="0" w:color="auto"/>
              </w:divBdr>
              <w:divsChild>
                <w:div w:id="1215578559">
                  <w:marLeft w:val="0"/>
                  <w:marRight w:val="0"/>
                  <w:marTop w:val="0"/>
                  <w:marBottom w:val="0"/>
                  <w:divBdr>
                    <w:top w:val="none" w:sz="0" w:space="0" w:color="auto"/>
                    <w:left w:val="none" w:sz="0" w:space="0" w:color="auto"/>
                    <w:bottom w:val="none" w:sz="0" w:space="0" w:color="auto"/>
                    <w:right w:val="none" w:sz="0" w:space="0" w:color="auto"/>
                  </w:divBdr>
                  <w:divsChild>
                    <w:div w:id="15075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134347">
      <w:bodyDiv w:val="1"/>
      <w:marLeft w:val="0"/>
      <w:marRight w:val="0"/>
      <w:marTop w:val="0"/>
      <w:marBottom w:val="0"/>
      <w:divBdr>
        <w:top w:val="none" w:sz="0" w:space="0" w:color="auto"/>
        <w:left w:val="none" w:sz="0" w:space="0" w:color="auto"/>
        <w:bottom w:val="none" w:sz="0" w:space="0" w:color="auto"/>
        <w:right w:val="none" w:sz="0" w:space="0" w:color="auto"/>
      </w:divBdr>
      <w:divsChild>
        <w:div w:id="1460760925">
          <w:marLeft w:val="0"/>
          <w:marRight w:val="0"/>
          <w:marTop w:val="0"/>
          <w:marBottom w:val="0"/>
          <w:divBdr>
            <w:top w:val="none" w:sz="0" w:space="0" w:color="auto"/>
            <w:left w:val="none" w:sz="0" w:space="0" w:color="auto"/>
            <w:bottom w:val="none" w:sz="0" w:space="0" w:color="auto"/>
            <w:right w:val="none" w:sz="0" w:space="0" w:color="auto"/>
          </w:divBdr>
          <w:divsChild>
            <w:div w:id="981695699">
              <w:marLeft w:val="0"/>
              <w:marRight w:val="0"/>
              <w:marTop w:val="0"/>
              <w:marBottom w:val="0"/>
              <w:divBdr>
                <w:top w:val="none" w:sz="0" w:space="0" w:color="auto"/>
                <w:left w:val="none" w:sz="0" w:space="0" w:color="auto"/>
                <w:bottom w:val="none" w:sz="0" w:space="0" w:color="auto"/>
                <w:right w:val="none" w:sz="0" w:space="0" w:color="auto"/>
              </w:divBdr>
              <w:divsChild>
                <w:div w:id="402260553">
                  <w:marLeft w:val="0"/>
                  <w:marRight w:val="0"/>
                  <w:marTop w:val="0"/>
                  <w:marBottom w:val="0"/>
                  <w:divBdr>
                    <w:top w:val="none" w:sz="0" w:space="0" w:color="auto"/>
                    <w:left w:val="none" w:sz="0" w:space="0" w:color="auto"/>
                    <w:bottom w:val="none" w:sz="0" w:space="0" w:color="auto"/>
                    <w:right w:val="none" w:sz="0" w:space="0" w:color="auto"/>
                  </w:divBdr>
                  <w:divsChild>
                    <w:div w:id="14968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50523">
      <w:bodyDiv w:val="1"/>
      <w:marLeft w:val="0"/>
      <w:marRight w:val="0"/>
      <w:marTop w:val="0"/>
      <w:marBottom w:val="0"/>
      <w:divBdr>
        <w:top w:val="none" w:sz="0" w:space="0" w:color="auto"/>
        <w:left w:val="none" w:sz="0" w:space="0" w:color="auto"/>
        <w:bottom w:val="none" w:sz="0" w:space="0" w:color="auto"/>
        <w:right w:val="none" w:sz="0" w:space="0" w:color="auto"/>
      </w:divBdr>
    </w:div>
    <w:div w:id="730923514">
      <w:bodyDiv w:val="1"/>
      <w:marLeft w:val="0"/>
      <w:marRight w:val="0"/>
      <w:marTop w:val="0"/>
      <w:marBottom w:val="0"/>
      <w:divBdr>
        <w:top w:val="none" w:sz="0" w:space="0" w:color="auto"/>
        <w:left w:val="none" w:sz="0" w:space="0" w:color="auto"/>
        <w:bottom w:val="none" w:sz="0" w:space="0" w:color="auto"/>
        <w:right w:val="none" w:sz="0" w:space="0" w:color="auto"/>
      </w:divBdr>
      <w:divsChild>
        <w:div w:id="1012417498">
          <w:marLeft w:val="0"/>
          <w:marRight w:val="0"/>
          <w:marTop w:val="0"/>
          <w:marBottom w:val="0"/>
          <w:divBdr>
            <w:top w:val="none" w:sz="0" w:space="0" w:color="auto"/>
            <w:left w:val="none" w:sz="0" w:space="0" w:color="auto"/>
            <w:bottom w:val="none" w:sz="0" w:space="0" w:color="auto"/>
            <w:right w:val="none" w:sz="0" w:space="0" w:color="auto"/>
          </w:divBdr>
          <w:divsChild>
            <w:div w:id="2096898305">
              <w:marLeft w:val="0"/>
              <w:marRight w:val="0"/>
              <w:marTop w:val="0"/>
              <w:marBottom w:val="0"/>
              <w:divBdr>
                <w:top w:val="none" w:sz="0" w:space="0" w:color="auto"/>
                <w:left w:val="none" w:sz="0" w:space="0" w:color="auto"/>
                <w:bottom w:val="none" w:sz="0" w:space="0" w:color="auto"/>
                <w:right w:val="none" w:sz="0" w:space="0" w:color="auto"/>
              </w:divBdr>
              <w:divsChild>
                <w:div w:id="14376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8372">
      <w:bodyDiv w:val="1"/>
      <w:marLeft w:val="0"/>
      <w:marRight w:val="0"/>
      <w:marTop w:val="0"/>
      <w:marBottom w:val="0"/>
      <w:divBdr>
        <w:top w:val="none" w:sz="0" w:space="0" w:color="auto"/>
        <w:left w:val="none" w:sz="0" w:space="0" w:color="auto"/>
        <w:bottom w:val="none" w:sz="0" w:space="0" w:color="auto"/>
        <w:right w:val="none" w:sz="0" w:space="0" w:color="auto"/>
      </w:divBdr>
    </w:div>
    <w:div w:id="773480407">
      <w:bodyDiv w:val="1"/>
      <w:marLeft w:val="0"/>
      <w:marRight w:val="0"/>
      <w:marTop w:val="0"/>
      <w:marBottom w:val="0"/>
      <w:divBdr>
        <w:top w:val="none" w:sz="0" w:space="0" w:color="auto"/>
        <w:left w:val="none" w:sz="0" w:space="0" w:color="auto"/>
        <w:bottom w:val="none" w:sz="0" w:space="0" w:color="auto"/>
        <w:right w:val="none" w:sz="0" w:space="0" w:color="auto"/>
      </w:divBdr>
      <w:divsChild>
        <w:div w:id="180165958">
          <w:marLeft w:val="0"/>
          <w:marRight w:val="0"/>
          <w:marTop w:val="0"/>
          <w:marBottom w:val="0"/>
          <w:divBdr>
            <w:top w:val="none" w:sz="0" w:space="0" w:color="auto"/>
            <w:left w:val="none" w:sz="0" w:space="0" w:color="auto"/>
            <w:bottom w:val="none" w:sz="0" w:space="0" w:color="auto"/>
            <w:right w:val="none" w:sz="0" w:space="0" w:color="auto"/>
          </w:divBdr>
        </w:div>
        <w:div w:id="249584664">
          <w:marLeft w:val="0"/>
          <w:marRight w:val="0"/>
          <w:marTop w:val="0"/>
          <w:marBottom w:val="0"/>
          <w:divBdr>
            <w:top w:val="none" w:sz="0" w:space="0" w:color="auto"/>
            <w:left w:val="none" w:sz="0" w:space="0" w:color="auto"/>
            <w:bottom w:val="none" w:sz="0" w:space="0" w:color="auto"/>
            <w:right w:val="none" w:sz="0" w:space="0" w:color="auto"/>
          </w:divBdr>
        </w:div>
      </w:divsChild>
    </w:div>
    <w:div w:id="783886222">
      <w:bodyDiv w:val="1"/>
      <w:marLeft w:val="0"/>
      <w:marRight w:val="0"/>
      <w:marTop w:val="0"/>
      <w:marBottom w:val="0"/>
      <w:divBdr>
        <w:top w:val="none" w:sz="0" w:space="0" w:color="auto"/>
        <w:left w:val="none" w:sz="0" w:space="0" w:color="auto"/>
        <w:bottom w:val="none" w:sz="0" w:space="0" w:color="auto"/>
        <w:right w:val="none" w:sz="0" w:space="0" w:color="auto"/>
      </w:divBdr>
      <w:divsChild>
        <w:div w:id="1446270226">
          <w:marLeft w:val="0"/>
          <w:marRight w:val="0"/>
          <w:marTop w:val="0"/>
          <w:marBottom w:val="0"/>
          <w:divBdr>
            <w:top w:val="none" w:sz="0" w:space="0" w:color="auto"/>
            <w:left w:val="none" w:sz="0" w:space="0" w:color="auto"/>
            <w:bottom w:val="none" w:sz="0" w:space="0" w:color="auto"/>
            <w:right w:val="none" w:sz="0" w:space="0" w:color="auto"/>
          </w:divBdr>
          <w:divsChild>
            <w:div w:id="2019653372">
              <w:marLeft w:val="0"/>
              <w:marRight w:val="0"/>
              <w:marTop w:val="0"/>
              <w:marBottom w:val="0"/>
              <w:divBdr>
                <w:top w:val="none" w:sz="0" w:space="0" w:color="auto"/>
                <w:left w:val="none" w:sz="0" w:space="0" w:color="auto"/>
                <w:bottom w:val="none" w:sz="0" w:space="0" w:color="auto"/>
                <w:right w:val="none" w:sz="0" w:space="0" w:color="auto"/>
              </w:divBdr>
              <w:divsChild>
                <w:div w:id="21434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7540">
      <w:bodyDiv w:val="1"/>
      <w:marLeft w:val="0"/>
      <w:marRight w:val="0"/>
      <w:marTop w:val="0"/>
      <w:marBottom w:val="0"/>
      <w:divBdr>
        <w:top w:val="none" w:sz="0" w:space="0" w:color="auto"/>
        <w:left w:val="none" w:sz="0" w:space="0" w:color="auto"/>
        <w:bottom w:val="none" w:sz="0" w:space="0" w:color="auto"/>
        <w:right w:val="none" w:sz="0" w:space="0" w:color="auto"/>
      </w:divBdr>
    </w:div>
    <w:div w:id="802625853">
      <w:bodyDiv w:val="1"/>
      <w:marLeft w:val="0"/>
      <w:marRight w:val="0"/>
      <w:marTop w:val="0"/>
      <w:marBottom w:val="0"/>
      <w:divBdr>
        <w:top w:val="none" w:sz="0" w:space="0" w:color="auto"/>
        <w:left w:val="none" w:sz="0" w:space="0" w:color="auto"/>
        <w:bottom w:val="none" w:sz="0" w:space="0" w:color="auto"/>
        <w:right w:val="none" w:sz="0" w:space="0" w:color="auto"/>
      </w:divBdr>
    </w:div>
    <w:div w:id="804279196">
      <w:bodyDiv w:val="1"/>
      <w:marLeft w:val="0"/>
      <w:marRight w:val="0"/>
      <w:marTop w:val="0"/>
      <w:marBottom w:val="0"/>
      <w:divBdr>
        <w:top w:val="none" w:sz="0" w:space="0" w:color="auto"/>
        <w:left w:val="none" w:sz="0" w:space="0" w:color="auto"/>
        <w:bottom w:val="none" w:sz="0" w:space="0" w:color="auto"/>
        <w:right w:val="none" w:sz="0" w:space="0" w:color="auto"/>
      </w:divBdr>
    </w:div>
    <w:div w:id="809251928">
      <w:bodyDiv w:val="1"/>
      <w:marLeft w:val="0"/>
      <w:marRight w:val="0"/>
      <w:marTop w:val="0"/>
      <w:marBottom w:val="0"/>
      <w:divBdr>
        <w:top w:val="none" w:sz="0" w:space="0" w:color="auto"/>
        <w:left w:val="none" w:sz="0" w:space="0" w:color="auto"/>
        <w:bottom w:val="none" w:sz="0" w:space="0" w:color="auto"/>
        <w:right w:val="none" w:sz="0" w:space="0" w:color="auto"/>
      </w:divBdr>
      <w:divsChild>
        <w:div w:id="47071205">
          <w:marLeft w:val="0"/>
          <w:marRight w:val="0"/>
          <w:marTop w:val="0"/>
          <w:marBottom w:val="0"/>
          <w:divBdr>
            <w:top w:val="none" w:sz="0" w:space="0" w:color="auto"/>
            <w:left w:val="none" w:sz="0" w:space="0" w:color="auto"/>
            <w:bottom w:val="none" w:sz="0" w:space="0" w:color="auto"/>
            <w:right w:val="none" w:sz="0" w:space="0" w:color="auto"/>
          </w:divBdr>
        </w:div>
        <w:div w:id="1211724526">
          <w:marLeft w:val="0"/>
          <w:marRight w:val="0"/>
          <w:marTop w:val="0"/>
          <w:marBottom w:val="0"/>
          <w:divBdr>
            <w:top w:val="none" w:sz="0" w:space="0" w:color="auto"/>
            <w:left w:val="none" w:sz="0" w:space="0" w:color="auto"/>
            <w:bottom w:val="none" w:sz="0" w:space="0" w:color="auto"/>
            <w:right w:val="none" w:sz="0" w:space="0" w:color="auto"/>
          </w:divBdr>
        </w:div>
      </w:divsChild>
    </w:div>
    <w:div w:id="814445127">
      <w:bodyDiv w:val="1"/>
      <w:marLeft w:val="0"/>
      <w:marRight w:val="0"/>
      <w:marTop w:val="0"/>
      <w:marBottom w:val="0"/>
      <w:divBdr>
        <w:top w:val="none" w:sz="0" w:space="0" w:color="auto"/>
        <w:left w:val="none" w:sz="0" w:space="0" w:color="auto"/>
        <w:bottom w:val="none" w:sz="0" w:space="0" w:color="auto"/>
        <w:right w:val="none" w:sz="0" w:space="0" w:color="auto"/>
      </w:divBdr>
    </w:div>
    <w:div w:id="830026145">
      <w:bodyDiv w:val="1"/>
      <w:marLeft w:val="0"/>
      <w:marRight w:val="0"/>
      <w:marTop w:val="0"/>
      <w:marBottom w:val="0"/>
      <w:divBdr>
        <w:top w:val="none" w:sz="0" w:space="0" w:color="auto"/>
        <w:left w:val="none" w:sz="0" w:space="0" w:color="auto"/>
        <w:bottom w:val="none" w:sz="0" w:space="0" w:color="auto"/>
        <w:right w:val="none" w:sz="0" w:space="0" w:color="auto"/>
      </w:divBdr>
    </w:div>
    <w:div w:id="846291037">
      <w:bodyDiv w:val="1"/>
      <w:marLeft w:val="0"/>
      <w:marRight w:val="0"/>
      <w:marTop w:val="0"/>
      <w:marBottom w:val="0"/>
      <w:divBdr>
        <w:top w:val="none" w:sz="0" w:space="0" w:color="auto"/>
        <w:left w:val="none" w:sz="0" w:space="0" w:color="auto"/>
        <w:bottom w:val="none" w:sz="0" w:space="0" w:color="auto"/>
        <w:right w:val="none" w:sz="0" w:space="0" w:color="auto"/>
      </w:divBdr>
      <w:divsChild>
        <w:div w:id="203835191">
          <w:marLeft w:val="0"/>
          <w:marRight w:val="0"/>
          <w:marTop w:val="0"/>
          <w:marBottom w:val="0"/>
          <w:divBdr>
            <w:top w:val="none" w:sz="0" w:space="0" w:color="auto"/>
            <w:left w:val="none" w:sz="0" w:space="0" w:color="auto"/>
            <w:bottom w:val="none" w:sz="0" w:space="0" w:color="auto"/>
            <w:right w:val="none" w:sz="0" w:space="0" w:color="auto"/>
          </w:divBdr>
          <w:divsChild>
            <w:div w:id="2048525516">
              <w:marLeft w:val="0"/>
              <w:marRight w:val="0"/>
              <w:marTop w:val="0"/>
              <w:marBottom w:val="0"/>
              <w:divBdr>
                <w:top w:val="none" w:sz="0" w:space="0" w:color="auto"/>
                <w:left w:val="none" w:sz="0" w:space="0" w:color="auto"/>
                <w:bottom w:val="none" w:sz="0" w:space="0" w:color="auto"/>
                <w:right w:val="none" w:sz="0" w:space="0" w:color="auto"/>
              </w:divBdr>
              <w:divsChild>
                <w:div w:id="1375620842">
                  <w:marLeft w:val="0"/>
                  <w:marRight w:val="0"/>
                  <w:marTop w:val="0"/>
                  <w:marBottom w:val="0"/>
                  <w:divBdr>
                    <w:top w:val="none" w:sz="0" w:space="0" w:color="auto"/>
                    <w:left w:val="none" w:sz="0" w:space="0" w:color="auto"/>
                    <w:bottom w:val="none" w:sz="0" w:space="0" w:color="auto"/>
                    <w:right w:val="none" w:sz="0" w:space="0" w:color="auto"/>
                  </w:divBdr>
                  <w:divsChild>
                    <w:div w:id="103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25201">
      <w:bodyDiv w:val="1"/>
      <w:marLeft w:val="0"/>
      <w:marRight w:val="0"/>
      <w:marTop w:val="0"/>
      <w:marBottom w:val="0"/>
      <w:divBdr>
        <w:top w:val="none" w:sz="0" w:space="0" w:color="auto"/>
        <w:left w:val="none" w:sz="0" w:space="0" w:color="auto"/>
        <w:bottom w:val="none" w:sz="0" w:space="0" w:color="auto"/>
        <w:right w:val="none" w:sz="0" w:space="0" w:color="auto"/>
      </w:divBdr>
      <w:divsChild>
        <w:div w:id="1025324674">
          <w:marLeft w:val="0"/>
          <w:marRight w:val="0"/>
          <w:marTop w:val="0"/>
          <w:marBottom w:val="0"/>
          <w:divBdr>
            <w:top w:val="none" w:sz="0" w:space="0" w:color="auto"/>
            <w:left w:val="none" w:sz="0" w:space="0" w:color="auto"/>
            <w:bottom w:val="none" w:sz="0" w:space="0" w:color="auto"/>
            <w:right w:val="none" w:sz="0" w:space="0" w:color="auto"/>
          </w:divBdr>
        </w:div>
        <w:div w:id="1044670499">
          <w:marLeft w:val="0"/>
          <w:marRight w:val="0"/>
          <w:marTop w:val="0"/>
          <w:marBottom w:val="0"/>
          <w:divBdr>
            <w:top w:val="none" w:sz="0" w:space="0" w:color="auto"/>
            <w:left w:val="none" w:sz="0" w:space="0" w:color="auto"/>
            <w:bottom w:val="none" w:sz="0" w:space="0" w:color="auto"/>
            <w:right w:val="none" w:sz="0" w:space="0" w:color="auto"/>
          </w:divBdr>
        </w:div>
      </w:divsChild>
    </w:div>
    <w:div w:id="888801179">
      <w:bodyDiv w:val="1"/>
      <w:marLeft w:val="0"/>
      <w:marRight w:val="0"/>
      <w:marTop w:val="0"/>
      <w:marBottom w:val="0"/>
      <w:divBdr>
        <w:top w:val="none" w:sz="0" w:space="0" w:color="auto"/>
        <w:left w:val="none" w:sz="0" w:space="0" w:color="auto"/>
        <w:bottom w:val="none" w:sz="0" w:space="0" w:color="auto"/>
        <w:right w:val="none" w:sz="0" w:space="0" w:color="auto"/>
      </w:divBdr>
    </w:div>
    <w:div w:id="904101410">
      <w:bodyDiv w:val="1"/>
      <w:marLeft w:val="0"/>
      <w:marRight w:val="0"/>
      <w:marTop w:val="0"/>
      <w:marBottom w:val="0"/>
      <w:divBdr>
        <w:top w:val="none" w:sz="0" w:space="0" w:color="auto"/>
        <w:left w:val="none" w:sz="0" w:space="0" w:color="auto"/>
        <w:bottom w:val="none" w:sz="0" w:space="0" w:color="auto"/>
        <w:right w:val="none" w:sz="0" w:space="0" w:color="auto"/>
      </w:divBdr>
    </w:div>
    <w:div w:id="910503002">
      <w:bodyDiv w:val="1"/>
      <w:marLeft w:val="0"/>
      <w:marRight w:val="0"/>
      <w:marTop w:val="0"/>
      <w:marBottom w:val="0"/>
      <w:divBdr>
        <w:top w:val="none" w:sz="0" w:space="0" w:color="auto"/>
        <w:left w:val="none" w:sz="0" w:space="0" w:color="auto"/>
        <w:bottom w:val="none" w:sz="0" w:space="0" w:color="auto"/>
        <w:right w:val="none" w:sz="0" w:space="0" w:color="auto"/>
      </w:divBdr>
      <w:divsChild>
        <w:div w:id="1281910913">
          <w:marLeft w:val="0"/>
          <w:marRight w:val="0"/>
          <w:marTop w:val="0"/>
          <w:marBottom w:val="0"/>
          <w:divBdr>
            <w:top w:val="none" w:sz="0" w:space="0" w:color="auto"/>
            <w:left w:val="none" w:sz="0" w:space="0" w:color="auto"/>
            <w:bottom w:val="none" w:sz="0" w:space="0" w:color="auto"/>
            <w:right w:val="none" w:sz="0" w:space="0" w:color="auto"/>
          </w:divBdr>
          <w:divsChild>
            <w:div w:id="102188626">
              <w:marLeft w:val="0"/>
              <w:marRight w:val="0"/>
              <w:marTop w:val="0"/>
              <w:marBottom w:val="0"/>
              <w:divBdr>
                <w:top w:val="none" w:sz="0" w:space="0" w:color="auto"/>
                <w:left w:val="none" w:sz="0" w:space="0" w:color="auto"/>
                <w:bottom w:val="none" w:sz="0" w:space="0" w:color="auto"/>
                <w:right w:val="none" w:sz="0" w:space="0" w:color="auto"/>
              </w:divBdr>
              <w:divsChild>
                <w:div w:id="15664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1852">
      <w:bodyDiv w:val="1"/>
      <w:marLeft w:val="0"/>
      <w:marRight w:val="0"/>
      <w:marTop w:val="0"/>
      <w:marBottom w:val="0"/>
      <w:divBdr>
        <w:top w:val="none" w:sz="0" w:space="0" w:color="auto"/>
        <w:left w:val="none" w:sz="0" w:space="0" w:color="auto"/>
        <w:bottom w:val="none" w:sz="0" w:space="0" w:color="auto"/>
        <w:right w:val="none" w:sz="0" w:space="0" w:color="auto"/>
      </w:divBdr>
      <w:divsChild>
        <w:div w:id="2101025506">
          <w:marLeft w:val="0"/>
          <w:marRight w:val="0"/>
          <w:marTop w:val="0"/>
          <w:marBottom w:val="0"/>
          <w:divBdr>
            <w:top w:val="none" w:sz="0" w:space="0" w:color="auto"/>
            <w:left w:val="none" w:sz="0" w:space="0" w:color="auto"/>
            <w:bottom w:val="none" w:sz="0" w:space="0" w:color="auto"/>
            <w:right w:val="none" w:sz="0" w:space="0" w:color="auto"/>
          </w:divBdr>
        </w:div>
        <w:div w:id="1453287076">
          <w:marLeft w:val="0"/>
          <w:marRight w:val="0"/>
          <w:marTop w:val="0"/>
          <w:marBottom w:val="0"/>
          <w:divBdr>
            <w:top w:val="none" w:sz="0" w:space="0" w:color="auto"/>
            <w:left w:val="none" w:sz="0" w:space="0" w:color="auto"/>
            <w:bottom w:val="none" w:sz="0" w:space="0" w:color="auto"/>
            <w:right w:val="none" w:sz="0" w:space="0" w:color="auto"/>
          </w:divBdr>
        </w:div>
      </w:divsChild>
    </w:div>
    <w:div w:id="932129704">
      <w:bodyDiv w:val="1"/>
      <w:marLeft w:val="0"/>
      <w:marRight w:val="0"/>
      <w:marTop w:val="0"/>
      <w:marBottom w:val="0"/>
      <w:divBdr>
        <w:top w:val="none" w:sz="0" w:space="0" w:color="auto"/>
        <w:left w:val="none" w:sz="0" w:space="0" w:color="auto"/>
        <w:bottom w:val="none" w:sz="0" w:space="0" w:color="auto"/>
        <w:right w:val="none" w:sz="0" w:space="0" w:color="auto"/>
      </w:divBdr>
      <w:divsChild>
        <w:div w:id="1324548159">
          <w:marLeft w:val="0"/>
          <w:marRight w:val="0"/>
          <w:marTop w:val="0"/>
          <w:marBottom w:val="0"/>
          <w:divBdr>
            <w:top w:val="none" w:sz="0" w:space="0" w:color="auto"/>
            <w:left w:val="none" w:sz="0" w:space="0" w:color="auto"/>
            <w:bottom w:val="none" w:sz="0" w:space="0" w:color="auto"/>
            <w:right w:val="none" w:sz="0" w:space="0" w:color="auto"/>
          </w:divBdr>
        </w:div>
        <w:div w:id="159125653">
          <w:marLeft w:val="0"/>
          <w:marRight w:val="0"/>
          <w:marTop w:val="0"/>
          <w:marBottom w:val="0"/>
          <w:divBdr>
            <w:top w:val="none" w:sz="0" w:space="0" w:color="auto"/>
            <w:left w:val="none" w:sz="0" w:space="0" w:color="auto"/>
            <w:bottom w:val="none" w:sz="0" w:space="0" w:color="auto"/>
            <w:right w:val="none" w:sz="0" w:space="0" w:color="auto"/>
          </w:divBdr>
        </w:div>
      </w:divsChild>
    </w:div>
    <w:div w:id="936913513">
      <w:bodyDiv w:val="1"/>
      <w:marLeft w:val="0"/>
      <w:marRight w:val="0"/>
      <w:marTop w:val="0"/>
      <w:marBottom w:val="0"/>
      <w:divBdr>
        <w:top w:val="none" w:sz="0" w:space="0" w:color="auto"/>
        <w:left w:val="none" w:sz="0" w:space="0" w:color="auto"/>
        <w:bottom w:val="none" w:sz="0" w:space="0" w:color="auto"/>
        <w:right w:val="none" w:sz="0" w:space="0" w:color="auto"/>
      </w:divBdr>
    </w:div>
    <w:div w:id="975260854">
      <w:bodyDiv w:val="1"/>
      <w:marLeft w:val="0"/>
      <w:marRight w:val="0"/>
      <w:marTop w:val="0"/>
      <w:marBottom w:val="0"/>
      <w:divBdr>
        <w:top w:val="none" w:sz="0" w:space="0" w:color="auto"/>
        <w:left w:val="none" w:sz="0" w:space="0" w:color="auto"/>
        <w:bottom w:val="none" w:sz="0" w:space="0" w:color="auto"/>
        <w:right w:val="none" w:sz="0" w:space="0" w:color="auto"/>
      </w:divBdr>
      <w:divsChild>
        <w:div w:id="1136876025">
          <w:marLeft w:val="0"/>
          <w:marRight w:val="0"/>
          <w:marTop w:val="0"/>
          <w:marBottom w:val="0"/>
          <w:divBdr>
            <w:top w:val="none" w:sz="0" w:space="0" w:color="auto"/>
            <w:left w:val="none" w:sz="0" w:space="0" w:color="auto"/>
            <w:bottom w:val="none" w:sz="0" w:space="0" w:color="auto"/>
            <w:right w:val="none" w:sz="0" w:space="0" w:color="auto"/>
          </w:divBdr>
        </w:div>
        <w:div w:id="1046947080">
          <w:marLeft w:val="0"/>
          <w:marRight w:val="0"/>
          <w:marTop w:val="0"/>
          <w:marBottom w:val="0"/>
          <w:divBdr>
            <w:top w:val="none" w:sz="0" w:space="0" w:color="auto"/>
            <w:left w:val="none" w:sz="0" w:space="0" w:color="auto"/>
            <w:bottom w:val="none" w:sz="0" w:space="0" w:color="auto"/>
            <w:right w:val="none" w:sz="0" w:space="0" w:color="auto"/>
          </w:divBdr>
        </w:div>
      </w:divsChild>
    </w:div>
    <w:div w:id="985478734">
      <w:bodyDiv w:val="1"/>
      <w:marLeft w:val="0"/>
      <w:marRight w:val="0"/>
      <w:marTop w:val="0"/>
      <w:marBottom w:val="0"/>
      <w:divBdr>
        <w:top w:val="none" w:sz="0" w:space="0" w:color="auto"/>
        <w:left w:val="none" w:sz="0" w:space="0" w:color="auto"/>
        <w:bottom w:val="none" w:sz="0" w:space="0" w:color="auto"/>
        <w:right w:val="none" w:sz="0" w:space="0" w:color="auto"/>
      </w:divBdr>
    </w:div>
    <w:div w:id="989602301">
      <w:bodyDiv w:val="1"/>
      <w:marLeft w:val="0"/>
      <w:marRight w:val="0"/>
      <w:marTop w:val="0"/>
      <w:marBottom w:val="0"/>
      <w:divBdr>
        <w:top w:val="none" w:sz="0" w:space="0" w:color="auto"/>
        <w:left w:val="none" w:sz="0" w:space="0" w:color="auto"/>
        <w:bottom w:val="none" w:sz="0" w:space="0" w:color="auto"/>
        <w:right w:val="none" w:sz="0" w:space="0" w:color="auto"/>
      </w:divBdr>
      <w:divsChild>
        <w:div w:id="1743142817">
          <w:marLeft w:val="0"/>
          <w:marRight w:val="0"/>
          <w:marTop w:val="0"/>
          <w:marBottom w:val="0"/>
          <w:divBdr>
            <w:top w:val="none" w:sz="0" w:space="0" w:color="auto"/>
            <w:left w:val="none" w:sz="0" w:space="0" w:color="auto"/>
            <w:bottom w:val="none" w:sz="0" w:space="0" w:color="auto"/>
            <w:right w:val="none" w:sz="0" w:space="0" w:color="auto"/>
          </w:divBdr>
        </w:div>
        <w:div w:id="795022732">
          <w:marLeft w:val="0"/>
          <w:marRight w:val="0"/>
          <w:marTop w:val="0"/>
          <w:marBottom w:val="0"/>
          <w:divBdr>
            <w:top w:val="none" w:sz="0" w:space="0" w:color="auto"/>
            <w:left w:val="none" w:sz="0" w:space="0" w:color="auto"/>
            <w:bottom w:val="none" w:sz="0" w:space="0" w:color="auto"/>
            <w:right w:val="none" w:sz="0" w:space="0" w:color="auto"/>
          </w:divBdr>
        </w:div>
      </w:divsChild>
    </w:div>
    <w:div w:id="991563279">
      <w:bodyDiv w:val="1"/>
      <w:marLeft w:val="0"/>
      <w:marRight w:val="0"/>
      <w:marTop w:val="0"/>
      <w:marBottom w:val="0"/>
      <w:divBdr>
        <w:top w:val="none" w:sz="0" w:space="0" w:color="auto"/>
        <w:left w:val="none" w:sz="0" w:space="0" w:color="auto"/>
        <w:bottom w:val="none" w:sz="0" w:space="0" w:color="auto"/>
        <w:right w:val="none" w:sz="0" w:space="0" w:color="auto"/>
      </w:divBdr>
      <w:divsChild>
        <w:div w:id="429620297">
          <w:marLeft w:val="0"/>
          <w:marRight w:val="0"/>
          <w:marTop w:val="0"/>
          <w:marBottom w:val="0"/>
          <w:divBdr>
            <w:top w:val="none" w:sz="0" w:space="0" w:color="auto"/>
            <w:left w:val="none" w:sz="0" w:space="0" w:color="auto"/>
            <w:bottom w:val="none" w:sz="0" w:space="0" w:color="auto"/>
            <w:right w:val="none" w:sz="0" w:space="0" w:color="auto"/>
          </w:divBdr>
          <w:divsChild>
            <w:div w:id="1043944187">
              <w:marLeft w:val="0"/>
              <w:marRight w:val="0"/>
              <w:marTop w:val="0"/>
              <w:marBottom w:val="0"/>
              <w:divBdr>
                <w:top w:val="none" w:sz="0" w:space="0" w:color="auto"/>
                <w:left w:val="none" w:sz="0" w:space="0" w:color="auto"/>
                <w:bottom w:val="none" w:sz="0" w:space="0" w:color="auto"/>
                <w:right w:val="none" w:sz="0" w:space="0" w:color="auto"/>
              </w:divBdr>
              <w:divsChild>
                <w:div w:id="1899973796">
                  <w:marLeft w:val="0"/>
                  <w:marRight w:val="0"/>
                  <w:marTop w:val="0"/>
                  <w:marBottom w:val="0"/>
                  <w:divBdr>
                    <w:top w:val="none" w:sz="0" w:space="0" w:color="auto"/>
                    <w:left w:val="none" w:sz="0" w:space="0" w:color="auto"/>
                    <w:bottom w:val="none" w:sz="0" w:space="0" w:color="auto"/>
                    <w:right w:val="none" w:sz="0" w:space="0" w:color="auto"/>
                  </w:divBdr>
                  <w:divsChild>
                    <w:div w:id="18401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76884">
      <w:bodyDiv w:val="1"/>
      <w:marLeft w:val="0"/>
      <w:marRight w:val="0"/>
      <w:marTop w:val="0"/>
      <w:marBottom w:val="0"/>
      <w:divBdr>
        <w:top w:val="none" w:sz="0" w:space="0" w:color="auto"/>
        <w:left w:val="none" w:sz="0" w:space="0" w:color="auto"/>
        <w:bottom w:val="none" w:sz="0" w:space="0" w:color="auto"/>
        <w:right w:val="none" w:sz="0" w:space="0" w:color="auto"/>
      </w:divBdr>
      <w:divsChild>
        <w:div w:id="56589582">
          <w:marLeft w:val="0"/>
          <w:marRight w:val="0"/>
          <w:marTop w:val="0"/>
          <w:marBottom w:val="0"/>
          <w:divBdr>
            <w:top w:val="none" w:sz="0" w:space="0" w:color="auto"/>
            <w:left w:val="none" w:sz="0" w:space="0" w:color="auto"/>
            <w:bottom w:val="none" w:sz="0" w:space="0" w:color="auto"/>
            <w:right w:val="none" w:sz="0" w:space="0" w:color="auto"/>
          </w:divBdr>
          <w:divsChild>
            <w:div w:id="2113814366">
              <w:marLeft w:val="0"/>
              <w:marRight w:val="0"/>
              <w:marTop w:val="0"/>
              <w:marBottom w:val="0"/>
              <w:divBdr>
                <w:top w:val="none" w:sz="0" w:space="0" w:color="auto"/>
                <w:left w:val="none" w:sz="0" w:space="0" w:color="auto"/>
                <w:bottom w:val="none" w:sz="0" w:space="0" w:color="auto"/>
                <w:right w:val="none" w:sz="0" w:space="0" w:color="auto"/>
              </w:divBdr>
              <w:divsChild>
                <w:div w:id="1068458918">
                  <w:marLeft w:val="0"/>
                  <w:marRight w:val="0"/>
                  <w:marTop w:val="0"/>
                  <w:marBottom w:val="0"/>
                  <w:divBdr>
                    <w:top w:val="none" w:sz="0" w:space="0" w:color="auto"/>
                    <w:left w:val="none" w:sz="0" w:space="0" w:color="auto"/>
                    <w:bottom w:val="none" w:sz="0" w:space="0" w:color="auto"/>
                    <w:right w:val="none" w:sz="0" w:space="0" w:color="auto"/>
                  </w:divBdr>
                  <w:divsChild>
                    <w:div w:id="30998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77952">
      <w:bodyDiv w:val="1"/>
      <w:marLeft w:val="0"/>
      <w:marRight w:val="0"/>
      <w:marTop w:val="0"/>
      <w:marBottom w:val="0"/>
      <w:divBdr>
        <w:top w:val="none" w:sz="0" w:space="0" w:color="auto"/>
        <w:left w:val="none" w:sz="0" w:space="0" w:color="auto"/>
        <w:bottom w:val="none" w:sz="0" w:space="0" w:color="auto"/>
        <w:right w:val="none" w:sz="0" w:space="0" w:color="auto"/>
      </w:divBdr>
    </w:div>
    <w:div w:id="1013647025">
      <w:bodyDiv w:val="1"/>
      <w:marLeft w:val="0"/>
      <w:marRight w:val="0"/>
      <w:marTop w:val="0"/>
      <w:marBottom w:val="0"/>
      <w:divBdr>
        <w:top w:val="none" w:sz="0" w:space="0" w:color="auto"/>
        <w:left w:val="none" w:sz="0" w:space="0" w:color="auto"/>
        <w:bottom w:val="none" w:sz="0" w:space="0" w:color="auto"/>
        <w:right w:val="none" w:sz="0" w:space="0" w:color="auto"/>
      </w:divBdr>
      <w:divsChild>
        <w:div w:id="1706246600">
          <w:marLeft w:val="0"/>
          <w:marRight w:val="0"/>
          <w:marTop w:val="0"/>
          <w:marBottom w:val="0"/>
          <w:divBdr>
            <w:top w:val="none" w:sz="0" w:space="0" w:color="auto"/>
            <w:left w:val="none" w:sz="0" w:space="0" w:color="auto"/>
            <w:bottom w:val="none" w:sz="0" w:space="0" w:color="auto"/>
            <w:right w:val="none" w:sz="0" w:space="0" w:color="auto"/>
          </w:divBdr>
          <w:divsChild>
            <w:div w:id="972248553">
              <w:marLeft w:val="0"/>
              <w:marRight w:val="0"/>
              <w:marTop w:val="0"/>
              <w:marBottom w:val="0"/>
              <w:divBdr>
                <w:top w:val="none" w:sz="0" w:space="0" w:color="auto"/>
                <w:left w:val="none" w:sz="0" w:space="0" w:color="auto"/>
                <w:bottom w:val="none" w:sz="0" w:space="0" w:color="auto"/>
                <w:right w:val="none" w:sz="0" w:space="0" w:color="auto"/>
              </w:divBdr>
              <w:divsChild>
                <w:div w:id="1441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2477">
      <w:bodyDiv w:val="1"/>
      <w:marLeft w:val="0"/>
      <w:marRight w:val="0"/>
      <w:marTop w:val="0"/>
      <w:marBottom w:val="0"/>
      <w:divBdr>
        <w:top w:val="none" w:sz="0" w:space="0" w:color="auto"/>
        <w:left w:val="none" w:sz="0" w:space="0" w:color="auto"/>
        <w:bottom w:val="none" w:sz="0" w:space="0" w:color="auto"/>
        <w:right w:val="none" w:sz="0" w:space="0" w:color="auto"/>
      </w:divBdr>
    </w:div>
    <w:div w:id="1057822947">
      <w:bodyDiv w:val="1"/>
      <w:marLeft w:val="0"/>
      <w:marRight w:val="0"/>
      <w:marTop w:val="0"/>
      <w:marBottom w:val="0"/>
      <w:divBdr>
        <w:top w:val="none" w:sz="0" w:space="0" w:color="auto"/>
        <w:left w:val="none" w:sz="0" w:space="0" w:color="auto"/>
        <w:bottom w:val="none" w:sz="0" w:space="0" w:color="auto"/>
        <w:right w:val="none" w:sz="0" w:space="0" w:color="auto"/>
      </w:divBdr>
      <w:divsChild>
        <w:div w:id="1540430337">
          <w:marLeft w:val="0"/>
          <w:marRight w:val="0"/>
          <w:marTop w:val="0"/>
          <w:marBottom w:val="0"/>
          <w:divBdr>
            <w:top w:val="none" w:sz="0" w:space="0" w:color="auto"/>
            <w:left w:val="none" w:sz="0" w:space="0" w:color="auto"/>
            <w:bottom w:val="none" w:sz="0" w:space="0" w:color="auto"/>
            <w:right w:val="none" w:sz="0" w:space="0" w:color="auto"/>
          </w:divBdr>
        </w:div>
        <w:div w:id="868688927">
          <w:marLeft w:val="0"/>
          <w:marRight w:val="0"/>
          <w:marTop w:val="0"/>
          <w:marBottom w:val="0"/>
          <w:divBdr>
            <w:top w:val="none" w:sz="0" w:space="0" w:color="auto"/>
            <w:left w:val="none" w:sz="0" w:space="0" w:color="auto"/>
            <w:bottom w:val="none" w:sz="0" w:space="0" w:color="auto"/>
            <w:right w:val="none" w:sz="0" w:space="0" w:color="auto"/>
          </w:divBdr>
        </w:div>
      </w:divsChild>
    </w:div>
    <w:div w:id="1062755366">
      <w:bodyDiv w:val="1"/>
      <w:marLeft w:val="0"/>
      <w:marRight w:val="0"/>
      <w:marTop w:val="0"/>
      <w:marBottom w:val="0"/>
      <w:divBdr>
        <w:top w:val="none" w:sz="0" w:space="0" w:color="auto"/>
        <w:left w:val="none" w:sz="0" w:space="0" w:color="auto"/>
        <w:bottom w:val="none" w:sz="0" w:space="0" w:color="auto"/>
        <w:right w:val="none" w:sz="0" w:space="0" w:color="auto"/>
      </w:divBdr>
      <w:divsChild>
        <w:div w:id="1639191291">
          <w:marLeft w:val="0"/>
          <w:marRight w:val="0"/>
          <w:marTop w:val="0"/>
          <w:marBottom w:val="0"/>
          <w:divBdr>
            <w:top w:val="none" w:sz="0" w:space="0" w:color="auto"/>
            <w:left w:val="none" w:sz="0" w:space="0" w:color="auto"/>
            <w:bottom w:val="none" w:sz="0" w:space="0" w:color="auto"/>
            <w:right w:val="none" w:sz="0" w:space="0" w:color="auto"/>
          </w:divBdr>
        </w:div>
        <w:div w:id="902834942">
          <w:marLeft w:val="0"/>
          <w:marRight w:val="0"/>
          <w:marTop w:val="0"/>
          <w:marBottom w:val="0"/>
          <w:divBdr>
            <w:top w:val="none" w:sz="0" w:space="0" w:color="auto"/>
            <w:left w:val="none" w:sz="0" w:space="0" w:color="auto"/>
            <w:bottom w:val="none" w:sz="0" w:space="0" w:color="auto"/>
            <w:right w:val="none" w:sz="0" w:space="0" w:color="auto"/>
          </w:divBdr>
        </w:div>
        <w:div w:id="1712680768">
          <w:marLeft w:val="0"/>
          <w:marRight w:val="0"/>
          <w:marTop w:val="0"/>
          <w:marBottom w:val="0"/>
          <w:divBdr>
            <w:top w:val="none" w:sz="0" w:space="0" w:color="auto"/>
            <w:left w:val="none" w:sz="0" w:space="0" w:color="auto"/>
            <w:bottom w:val="none" w:sz="0" w:space="0" w:color="auto"/>
            <w:right w:val="none" w:sz="0" w:space="0" w:color="auto"/>
          </w:divBdr>
        </w:div>
        <w:div w:id="100415627">
          <w:marLeft w:val="0"/>
          <w:marRight w:val="0"/>
          <w:marTop w:val="0"/>
          <w:marBottom w:val="0"/>
          <w:divBdr>
            <w:top w:val="none" w:sz="0" w:space="0" w:color="auto"/>
            <w:left w:val="none" w:sz="0" w:space="0" w:color="auto"/>
            <w:bottom w:val="none" w:sz="0" w:space="0" w:color="auto"/>
            <w:right w:val="none" w:sz="0" w:space="0" w:color="auto"/>
          </w:divBdr>
        </w:div>
      </w:divsChild>
    </w:div>
    <w:div w:id="1068724007">
      <w:bodyDiv w:val="1"/>
      <w:marLeft w:val="0"/>
      <w:marRight w:val="0"/>
      <w:marTop w:val="0"/>
      <w:marBottom w:val="0"/>
      <w:divBdr>
        <w:top w:val="none" w:sz="0" w:space="0" w:color="auto"/>
        <w:left w:val="none" w:sz="0" w:space="0" w:color="auto"/>
        <w:bottom w:val="none" w:sz="0" w:space="0" w:color="auto"/>
        <w:right w:val="none" w:sz="0" w:space="0" w:color="auto"/>
      </w:divBdr>
      <w:divsChild>
        <w:div w:id="1312826008">
          <w:marLeft w:val="0"/>
          <w:marRight w:val="0"/>
          <w:marTop w:val="0"/>
          <w:marBottom w:val="0"/>
          <w:divBdr>
            <w:top w:val="none" w:sz="0" w:space="0" w:color="auto"/>
            <w:left w:val="none" w:sz="0" w:space="0" w:color="auto"/>
            <w:bottom w:val="none" w:sz="0" w:space="0" w:color="auto"/>
            <w:right w:val="none" w:sz="0" w:space="0" w:color="auto"/>
          </w:divBdr>
          <w:divsChild>
            <w:div w:id="1671248932">
              <w:marLeft w:val="0"/>
              <w:marRight w:val="0"/>
              <w:marTop w:val="0"/>
              <w:marBottom w:val="0"/>
              <w:divBdr>
                <w:top w:val="none" w:sz="0" w:space="0" w:color="auto"/>
                <w:left w:val="none" w:sz="0" w:space="0" w:color="auto"/>
                <w:bottom w:val="none" w:sz="0" w:space="0" w:color="auto"/>
                <w:right w:val="none" w:sz="0" w:space="0" w:color="auto"/>
              </w:divBdr>
              <w:divsChild>
                <w:div w:id="1122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4080">
      <w:bodyDiv w:val="1"/>
      <w:marLeft w:val="0"/>
      <w:marRight w:val="0"/>
      <w:marTop w:val="0"/>
      <w:marBottom w:val="0"/>
      <w:divBdr>
        <w:top w:val="none" w:sz="0" w:space="0" w:color="auto"/>
        <w:left w:val="none" w:sz="0" w:space="0" w:color="auto"/>
        <w:bottom w:val="none" w:sz="0" w:space="0" w:color="auto"/>
        <w:right w:val="none" w:sz="0" w:space="0" w:color="auto"/>
      </w:divBdr>
      <w:divsChild>
        <w:div w:id="603457361">
          <w:marLeft w:val="0"/>
          <w:marRight w:val="0"/>
          <w:marTop w:val="0"/>
          <w:marBottom w:val="0"/>
          <w:divBdr>
            <w:top w:val="none" w:sz="0" w:space="0" w:color="auto"/>
            <w:left w:val="none" w:sz="0" w:space="0" w:color="auto"/>
            <w:bottom w:val="none" w:sz="0" w:space="0" w:color="auto"/>
            <w:right w:val="none" w:sz="0" w:space="0" w:color="auto"/>
          </w:divBdr>
          <w:divsChild>
            <w:div w:id="1143423952">
              <w:marLeft w:val="0"/>
              <w:marRight w:val="0"/>
              <w:marTop w:val="0"/>
              <w:marBottom w:val="0"/>
              <w:divBdr>
                <w:top w:val="none" w:sz="0" w:space="0" w:color="auto"/>
                <w:left w:val="none" w:sz="0" w:space="0" w:color="auto"/>
                <w:bottom w:val="none" w:sz="0" w:space="0" w:color="auto"/>
                <w:right w:val="none" w:sz="0" w:space="0" w:color="auto"/>
              </w:divBdr>
              <w:divsChild>
                <w:div w:id="7885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45876">
      <w:bodyDiv w:val="1"/>
      <w:marLeft w:val="0"/>
      <w:marRight w:val="0"/>
      <w:marTop w:val="0"/>
      <w:marBottom w:val="0"/>
      <w:divBdr>
        <w:top w:val="none" w:sz="0" w:space="0" w:color="auto"/>
        <w:left w:val="none" w:sz="0" w:space="0" w:color="auto"/>
        <w:bottom w:val="none" w:sz="0" w:space="0" w:color="auto"/>
        <w:right w:val="none" w:sz="0" w:space="0" w:color="auto"/>
      </w:divBdr>
      <w:divsChild>
        <w:div w:id="1371959092">
          <w:marLeft w:val="0"/>
          <w:marRight w:val="0"/>
          <w:marTop w:val="0"/>
          <w:marBottom w:val="0"/>
          <w:divBdr>
            <w:top w:val="none" w:sz="0" w:space="0" w:color="auto"/>
            <w:left w:val="none" w:sz="0" w:space="0" w:color="auto"/>
            <w:bottom w:val="none" w:sz="0" w:space="0" w:color="auto"/>
            <w:right w:val="none" w:sz="0" w:space="0" w:color="auto"/>
          </w:divBdr>
        </w:div>
        <w:div w:id="917909506">
          <w:marLeft w:val="0"/>
          <w:marRight w:val="0"/>
          <w:marTop w:val="0"/>
          <w:marBottom w:val="0"/>
          <w:divBdr>
            <w:top w:val="none" w:sz="0" w:space="0" w:color="auto"/>
            <w:left w:val="none" w:sz="0" w:space="0" w:color="auto"/>
            <w:bottom w:val="none" w:sz="0" w:space="0" w:color="auto"/>
            <w:right w:val="none" w:sz="0" w:space="0" w:color="auto"/>
          </w:divBdr>
        </w:div>
      </w:divsChild>
    </w:div>
    <w:div w:id="1140465670">
      <w:bodyDiv w:val="1"/>
      <w:marLeft w:val="0"/>
      <w:marRight w:val="0"/>
      <w:marTop w:val="0"/>
      <w:marBottom w:val="0"/>
      <w:divBdr>
        <w:top w:val="none" w:sz="0" w:space="0" w:color="auto"/>
        <w:left w:val="none" w:sz="0" w:space="0" w:color="auto"/>
        <w:bottom w:val="none" w:sz="0" w:space="0" w:color="auto"/>
        <w:right w:val="none" w:sz="0" w:space="0" w:color="auto"/>
      </w:divBdr>
    </w:div>
    <w:div w:id="1154025118">
      <w:bodyDiv w:val="1"/>
      <w:marLeft w:val="0"/>
      <w:marRight w:val="0"/>
      <w:marTop w:val="0"/>
      <w:marBottom w:val="0"/>
      <w:divBdr>
        <w:top w:val="none" w:sz="0" w:space="0" w:color="auto"/>
        <w:left w:val="none" w:sz="0" w:space="0" w:color="auto"/>
        <w:bottom w:val="none" w:sz="0" w:space="0" w:color="auto"/>
        <w:right w:val="none" w:sz="0" w:space="0" w:color="auto"/>
      </w:divBdr>
      <w:divsChild>
        <w:div w:id="2133860412">
          <w:marLeft w:val="0"/>
          <w:marRight w:val="0"/>
          <w:marTop w:val="0"/>
          <w:marBottom w:val="0"/>
          <w:divBdr>
            <w:top w:val="none" w:sz="0" w:space="0" w:color="auto"/>
            <w:left w:val="none" w:sz="0" w:space="0" w:color="auto"/>
            <w:bottom w:val="none" w:sz="0" w:space="0" w:color="auto"/>
            <w:right w:val="none" w:sz="0" w:space="0" w:color="auto"/>
          </w:divBdr>
          <w:divsChild>
            <w:div w:id="1265461482">
              <w:marLeft w:val="0"/>
              <w:marRight w:val="0"/>
              <w:marTop w:val="0"/>
              <w:marBottom w:val="0"/>
              <w:divBdr>
                <w:top w:val="none" w:sz="0" w:space="0" w:color="auto"/>
                <w:left w:val="none" w:sz="0" w:space="0" w:color="auto"/>
                <w:bottom w:val="none" w:sz="0" w:space="0" w:color="auto"/>
                <w:right w:val="none" w:sz="0" w:space="0" w:color="auto"/>
              </w:divBdr>
              <w:divsChild>
                <w:div w:id="19227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7038">
          <w:marLeft w:val="0"/>
          <w:marRight w:val="0"/>
          <w:marTop w:val="0"/>
          <w:marBottom w:val="0"/>
          <w:divBdr>
            <w:top w:val="none" w:sz="0" w:space="0" w:color="auto"/>
            <w:left w:val="none" w:sz="0" w:space="0" w:color="auto"/>
            <w:bottom w:val="none" w:sz="0" w:space="0" w:color="auto"/>
            <w:right w:val="none" w:sz="0" w:space="0" w:color="auto"/>
          </w:divBdr>
          <w:divsChild>
            <w:div w:id="746920223">
              <w:marLeft w:val="0"/>
              <w:marRight w:val="0"/>
              <w:marTop w:val="0"/>
              <w:marBottom w:val="0"/>
              <w:divBdr>
                <w:top w:val="none" w:sz="0" w:space="0" w:color="auto"/>
                <w:left w:val="none" w:sz="0" w:space="0" w:color="auto"/>
                <w:bottom w:val="none" w:sz="0" w:space="0" w:color="auto"/>
                <w:right w:val="none" w:sz="0" w:space="0" w:color="auto"/>
              </w:divBdr>
              <w:divsChild>
                <w:div w:id="9112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2340">
      <w:bodyDiv w:val="1"/>
      <w:marLeft w:val="0"/>
      <w:marRight w:val="0"/>
      <w:marTop w:val="0"/>
      <w:marBottom w:val="0"/>
      <w:divBdr>
        <w:top w:val="none" w:sz="0" w:space="0" w:color="auto"/>
        <w:left w:val="none" w:sz="0" w:space="0" w:color="auto"/>
        <w:bottom w:val="none" w:sz="0" w:space="0" w:color="auto"/>
        <w:right w:val="none" w:sz="0" w:space="0" w:color="auto"/>
      </w:divBdr>
      <w:divsChild>
        <w:div w:id="1395004869">
          <w:marLeft w:val="0"/>
          <w:marRight w:val="0"/>
          <w:marTop w:val="0"/>
          <w:marBottom w:val="0"/>
          <w:divBdr>
            <w:top w:val="none" w:sz="0" w:space="0" w:color="auto"/>
            <w:left w:val="none" w:sz="0" w:space="0" w:color="auto"/>
            <w:bottom w:val="none" w:sz="0" w:space="0" w:color="auto"/>
            <w:right w:val="none" w:sz="0" w:space="0" w:color="auto"/>
          </w:divBdr>
          <w:divsChild>
            <w:div w:id="687609029">
              <w:marLeft w:val="0"/>
              <w:marRight w:val="0"/>
              <w:marTop w:val="0"/>
              <w:marBottom w:val="0"/>
              <w:divBdr>
                <w:top w:val="none" w:sz="0" w:space="0" w:color="auto"/>
                <w:left w:val="none" w:sz="0" w:space="0" w:color="auto"/>
                <w:bottom w:val="none" w:sz="0" w:space="0" w:color="auto"/>
                <w:right w:val="none" w:sz="0" w:space="0" w:color="auto"/>
              </w:divBdr>
              <w:divsChild>
                <w:div w:id="13904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3621">
      <w:bodyDiv w:val="1"/>
      <w:marLeft w:val="0"/>
      <w:marRight w:val="0"/>
      <w:marTop w:val="0"/>
      <w:marBottom w:val="0"/>
      <w:divBdr>
        <w:top w:val="none" w:sz="0" w:space="0" w:color="auto"/>
        <w:left w:val="none" w:sz="0" w:space="0" w:color="auto"/>
        <w:bottom w:val="none" w:sz="0" w:space="0" w:color="auto"/>
        <w:right w:val="none" w:sz="0" w:space="0" w:color="auto"/>
      </w:divBdr>
      <w:divsChild>
        <w:div w:id="1086725994">
          <w:marLeft w:val="0"/>
          <w:marRight w:val="0"/>
          <w:marTop w:val="0"/>
          <w:marBottom w:val="0"/>
          <w:divBdr>
            <w:top w:val="none" w:sz="0" w:space="0" w:color="auto"/>
            <w:left w:val="none" w:sz="0" w:space="0" w:color="auto"/>
            <w:bottom w:val="none" w:sz="0" w:space="0" w:color="auto"/>
            <w:right w:val="none" w:sz="0" w:space="0" w:color="auto"/>
          </w:divBdr>
          <w:divsChild>
            <w:div w:id="1337223203">
              <w:marLeft w:val="0"/>
              <w:marRight w:val="0"/>
              <w:marTop w:val="0"/>
              <w:marBottom w:val="0"/>
              <w:divBdr>
                <w:top w:val="none" w:sz="0" w:space="0" w:color="auto"/>
                <w:left w:val="none" w:sz="0" w:space="0" w:color="auto"/>
                <w:bottom w:val="none" w:sz="0" w:space="0" w:color="auto"/>
                <w:right w:val="none" w:sz="0" w:space="0" w:color="auto"/>
              </w:divBdr>
              <w:divsChild>
                <w:div w:id="1688868264">
                  <w:marLeft w:val="0"/>
                  <w:marRight w:val="0"/>
                  <w:marTop w:val="0"/>
                  <w:marBottom w:val="0"/>
                  <w:divBdr>
                    <w:top w:val="none" w:sz="0" w:space="0" w:color="auto"/>
                    <w:left w:val="none" w:sz="0" w:space="0" w:color="auto"/>
                    <w:bottom w:val="none" w:sz="0" w:space="0" w:color="auto"/>
                    <w:right w:val="none" w:sz="0" w:space="0" w:color="auto"/>
                  </w:divBdr>
                  <w:divsChild>
                    <w:div w:id="3655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944262">
      <w:bodyDiv w:val="1"/>
      <w:marLeft w:val="0"/>
      <w:marRight w:val="0"/>
      <w:marTop w:val="0"/>
      <w:marBottom w:val="0"/>
      <w:divBdr>
        <w:top w:val="none" w:sz="0" w:space="0" w:color="auto"/>
        <w:left w:val="none" w:sz="0" w:space="0" w:color="auto"/>
        <w:bottom w:val="none" w:sz="0" w:space="0" w:color="auto"/>
        <w:right w:val="none" w:sz="0" w:space="0" w:color="auto"/>
      </w:divBdr>
    </w:div>
    <w:div w:id="1212113162">
      <w:bodyDiv w:val="1"/>
      <w:marLeft w:val="0"/>
      <w:marRight w:val="0"/>
      <w:marTop w:val="0"/>
      <w:marBottom w:val="0"/>
      <w:divBdr>
        <w:top w:val="none" w:sz="0" w:space="0" w:color="auto"/>
        <w:left w:val="none" w:sz="0" w:space="0" w:color="auto"/>
        <w:bottom w:val="none" w:sz="0" w:space="0" w:color="auto"/>
        <w:right w:val="none" w:sz="0" w:space="0" w:color="auto"/>
      </w:divBdr>
    </w:div>
    <w:div w:id="1236010627">
      <w:bodyDiv w:val="1"/>
      <w:marLeft w:val="0"/>
      <w:marRight w:val="0"/>
      <w:marTop w:val="0"/>
      <w:marBottom w:val="0"/>
      <w:divBdr>
        <w:top w:val="none" w:sz="0" w:space="0" w:color="auto"/>
        <w:left w:val="none" w:sz="0" w:space="0" w:color="auto"/>
        <w:bottom w:val="none" w:sz="0" w:space="0" w:color="auto"/>
        <w:right w:val="none" w:sz="0" w:space="0" w:color="auto"/>
      </w:divBdr>
    </w:div>
    <w:div w:id="1256357823">
      <w:bodyDiv w:val="1"/>
      <w:marLeft w:val="0"/>
      <w:marRight w:val="0"/>
      <w:marTop w:val="0"/>
      <w:marBottom w:val="0"/>
      <w:divBdr>
        <w:top w:val="none" w:sz="0" w:space="0" w:color="auto"/>
        <w:left w:val="none" w:sz="0" w:space="0" w:color="auto"/>
        <w:bottom w:val="none" w:sz="0" w:space="0" w:color="auto"/>
        <w:right w:val="none" w:sz="0" w:space="0" w:color="auto"/>
      </w:divBdr>
      <w:divsChild>
        <w:div w:id="1671369546">
          <w:marLeft w:val="0"/>
          <w:marRight w:val="0"/>
          <w:marTop w:val="0"/>
          <w:marBottom w:val="0"/>
          <w:divBdr>
            <w:top w:val="none" w:sz="0" w:space="0" w:color="auto"/>
            <w:left w:val="none" w:sz="0" w:space="0" w:color="auto"/>
            <w:bottom w:val="none" w:sz="0" w:space="0" w:color="auto"/>
            <w:right w:val="none" w:sz="0" w:space="0" w:color="auto"/>
          </w:divBdr>
        </w:div>
        <w:div w:id="498811230">
          <w:marLeft w:val="0"/>
          <w:marRight w:val="0"/>
          <w:marTop w:val="0"/>
          <w:marBottom w:val="0"/>
          <w:divBdr>
            <w:top w:val="none" w:sz="0" w:space="0" w:color="auto"/>
            <w:left w:val="none" w:sz="0" w:space="0" w:color="auto"/>
            <w:bottom w:val="none" w:sz="0" w:space="0" w:color="auto"/>
            <w:right w:val="none" w:sz="0" w:space="0" w:color="auto"/>
          </w:divBdr>
        </w:div>
      </w:divsChild>
    </w:div>
    <w:div w:id="1273322139">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sChild>
        <w:div w:id="1691296869">
          <w:marLeft w:val="0"/>
          <w:marRight w:val="0"/>
          <w:marTop w:val="0"/>
          <w:marBottom w:val="0"/>
          <w:divBdr>
            <w:top w:val="none" w:sz="0" w:space="0" w:color="auto"/>
            <w:left w:val="none" w:sz="0" w:space="0" w:color="auto"/>
            <w:bottom w:val="none" w:sz="0" w:space="0" w:color="auto"/>
            <w:right w:val="none" w:sz="0" w:space="0" w:color="auto"/>
          </w:divBdr>
          <w:divsChild>
            <w:div w:id="1587685858">
              <w:marLeft w:val="0"/>
              <w:marRight w:val="0"/>
              <w:marTop w:val="0"/>
              <w:marBottom w:val="0"/>
              <w:divBdr>
                <w:top w:val="none" w:sz="0" w:space="0" w:color="auto"/>
                <w:left w:val="none" w:sz="0" w:space="0" w:color="auto"/>
                <w:bottom w:val="none" w:sz="0" w:space="0" w:color="auto"/>
                <w:right w:val="none" w:sz="0" w:space="0" w:color="auto"/>
              </w:divBdr>
              <w:divsChild>
                <w:div w:id="1654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94003">
      <w:bodyDiv w:val="1"/>
      <w:marLeft w:val="0"/>
      <w:marRight w:val="0"/>
      <w:marTop w:val="0"/>
      <w:marBottom w:val="0"/>
      <w:divBdr>
        <w:top w:val="none" w:sz="0" w:space="0" w:color="auto"/>
        <w:left w:val="none" w:sz="0" w:space="0" w:color="auto"/>
        <w:bottom w:val="none" w:sz="0" w:space="0" w:color="auto"/>
        <w:right w:val="none" w:sz="0" w:space="0" w:color="auto"/>
      </w:divBdr>
    </w:div>
    <w:div w:id="1323773018">
      <w:bodyDiv w:val="1"/>
      <w:marLeft w:val="0"/>
      <w:marRight w:val="0"/>
      <w:marTop w:val="0"/>
      <w:marBottom w:val="0"/>
      <w:divBdr>
        <w:top w:val="none" w:sz="0" w:space="0" w:color="auto"/>
        <w:left w:val="none" w:sz="0" w:space="0" w:color="auto"/>
        <w:bottom w:val="none" w:sz="0" w:space="0" w:color="auto"/>
        <w:right w:val="none" w:sz="0" w:space="0" w:color="auto"/>
      </w:divBdr>
      <w:divsChild>
        <w:div w:id="1488209330">
          <w:marLeft w:val="0"/>
          <w:marRight w:val="0"/>
          <w:marTop w:val="0"/>
          <w:marBottom w:val="0"/>
          <w:divBdr>
            <w:top w:val="none" w:sz="0" w:space="0" w:color="auto"/>
            <w:left w:val="none" w:sz="0" w:space="0" w:color="auto"/>
            <w:bottom w:val="none" w:sz="0" w:space="0" w:color="auto"/>
            <w:right w:val="none" w:sz="0" w:space="0" w:color="auto"/>
          </w:divBdr>
          <w:divsChild>
            <w:div w:id="1690568613">
              <w:marLeft w:val="0"/>
              <w:marRight w:val="0"/>
              <w:marTop w:val="0"/>
              <w:marBottom w:val="0"/>
              <w:divBdr>
                <w:top w:val="none" w:sz="0" w:space="0" w:color="auto"/>
                <w:left w:val="none" w:sz="0" w:space="0" w:color="auto"/>
                <w:bottom w:val="none" w:sz="0" w:space="0" w:color="auto"/>
                <w:right w:val="none" w:sz="0" w:space="0" w:color="auto"/>
              </w:divBdr>
              <w:divsChild>
                <w:div w:id="640305430">
                  <w:marLeft w:val="0"/>
                  <w:marRight w:val="0"/>
                  <w:marTop w:val="0"/>
                  <w:marBottom w:val="0"/>
                  <w:divBdr>
                    <w:top w:val="none" w:sz="0" w:space="0" w:color="auto"/>
                    <w:left w:val="none" w:sz="0" w:space="0" w:color="auto"/>
                    <w:bottom w:val="none" w:sz="0" w:space="0" w:color="auto"/>
                    <w:right w:val="none" w:sz="0" w:space="0" w:color="auto"/>
                  </w:divBdr>
                  <w:divsChild>
                    <w:div w:id="19811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0407">
      <w:bodyDiv w:val="1"/>
      <w:marLeft w:val="0"/>
      <w:marRight w:val="0"/>
      <w:marTop w:val="0"/>
      <w:marBottom w:val="0"/>
      <w:divBdr>
        <w:top w:val="none" w:sz="0" w:space="0" w:color="auto"/>
        <w:left w:val="none" w:sz="0" w:space="0" w:color="auto"/>
        <w:bottom w:val="none" w:sz="0" w:space="0" w:color="auto"/>
        <w:right w:val="none" w:sz="0" w:space="0" w:color="auto"/>
      </w:divBdr>
      <w:divsChild>
        <w:div w:id="890967951">
          <w:marLeft w:val="0"/>
          <w:marRight w:val="0"/>
          <w:marTop w:val="0"/>
          <w:marBottom w:val="0"/>
          <w:divBdr>
            <w:top w:val="none" w:sz="0" w:space="0" w:color="auto"/>
            <w:left w:val="none" w:sz="0" w:space="0" w:color="auto"/>
            <w:bottom w:val="none" w:sz="0" w:space="0" w:color="auto"/>
            <w:right w:val="none" w:sz="0" w:space="0" w:color="auto"/>
          </w:divBdr>
          <w:divsChild>
            <w:div w:id="1635406715">
              <w:marLeft w:val="0"/>
              <w:marRight w:val="0"/>
              <w:marTop w:val="0"/>
              <w:marBottom w:val="0"/>
              <w:divBdr>
                <w:top w:val="none" w:sz="0" w:space="0" w:color="auto"/>
                <w:left w:val="none" w:sz="0" w:space="0" w:color="auto"/>
                <w:bottom w:val="none" w:sz="0" w:space="0" w:color="auto"/>
                <w:right w:val="none" w:sz="0" w:space="0" w:color="auto"/>
              </w:divBdr>
              <w:divsChild>
                <w:div w:id="12354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81370">
      <w:bodyDiv w:val="1"/>
      <w:marLeft w:val="0"/>
      <w:marRight w:val="0"/>
      <w:marTop w:val="0"/>
      <w:marBottom w:val="0"/>
      <w:divBdr>
        <w:top w:val="none" w:sz="0" w:space="0" w:color="auto"/>
        <w:left w:val="none" w:sz="0" w:space="0" w:color="auto"/>
        <w:bottom w:val="none" w:sz="0" w:space="0" w:color="auto"/>
        <w:right w:val="none" w:sz="0" w:space="0" w:color="auto"/>
      </w:divBdr>
    </w:div>
    <w:div w:id="1339041307">
      <w:bodyDiv w:val="1"/>
      <w:marLeft w:val="0"/>
      <w:marRight w:val="0"/>
      <w:marTop w:val="0"/>
      <w:marBottom w:val="0"/>
      <w:divBdr>
        <w:top w:val="none" w:sz="0" w:space="0" w:color="auto"/>
        <w:left w:val="none" w:sz="0" w:space="0" w:color="auto"/>
        <w:bottom w:val="none" w:sz="0" w:space="0" w:color="auto"/>
        <w:right w:val="none" w:sz="0" w:space="0" w:color="auto"/>
      </w:divBdr>
      <w:divsChild>
        <w:div w:id="615063700">
          <w:marLeft w:val="0"/>
          <w:marRight w:val="0"/>
          <w:marTop w:val="0"/>
          <w:marBottom w:val="0"/>
          <w:divBdr>
            <w:top w:val="none" w:sz="0" w:space="0" w:color="auto"/>
            <w:left w:val="none" w:sz="0" w:space="0" w:color="auto"/>
            <w:bottom w:val="none" w:sz="0" w:space="0" w:color="auto"/>
            <w:right w:val="none" w:sz="0" w:space="0" w:color="auto"/>
          </w:divBdr>
        </w:div>
      </w:divsChild>
    </w:div>
    <w:div w:id="1377195864">
      <w:bodyDiv w:val="1"/>
      <w:marLeft w:val="0"/>
      <w:marRight w:val="0"/>
      <w:marTop w:val="0"/>
      <w:marBottom w:val="0"/>
      <w:divBdr>
        <w:top w:val="none" w:sz="0" w:space="0" w:color="auto"/>
        <w:left w:val="none" w:sz="0" w:space="0" w:color="auto"/>
        <w:bottom w:val="none" w:sz="0" w:space="0" w:color="auto"/>
        <w:right w:val="none" w:sz="0" w:space="0" w:color="auto"/>
      </w:divBdr>
    </w:div>
    <w:div w:id="1394163807">
      <w:bodyDiv w:val="1"/>
      <w:marLeft w:val="0"/>
      <w:marRight w:val="0"/>
      <w:marTop w:val="0"/>
      <w:marBottom w:val="0"/>
      <w:divBdr>
        <w:top w:val="none" w:sz="0" w:space="0" w:color="auto"/>
        <w:left w:val="none" w:sz="0" w:space="0" w:color="auto"/>
        <w:bottom w:val="none" w:sz="0" w:space="0" w:color="auto"/>
        <w:right w:val="none" w:sz="0" w:space="0" w:color="auto"/>
      </w:divBdr>
      <w:divsChild>
        <w:div w:id="2054116717">
          <w:marLeft w:val="0"/>
          <w:marRight w:val="0"/>
          <w:marTop w:val="0"/>
          <w:marBottom w:val="0"/>
          <w:divBdr>
            <w:top w:val="none" w:sz="0" w:space="0" w:color="auto"/>
            <w:left w:val="none" w:sz="0" w:space="0" w:color="auto"/>
            <w:bottom w:val="none" w:sz="0" w:space="0" w:color="auto"/>
            <w:right w:val="none" w:sz="0" w:space="0" w:color="auto"/>
          </w:divBdr>
          <w:divsChild>
            <w:div w:id="2015256502">
              <w:marLeft w:val="0"/>
              <w:marRight w:val="0"/>
              <w:marTop w:val="0"/>
              <w:marBottom w:val="0"/>
              <w:divBdr>
                <w:top w:val="none" w:sz="0" w:space="0" w:color="auto"/>
                <w:left w:val="none" w:sz="0" w:space="0" w:color="auto"/>
                <w:bottom w:val="none" w:sz="0" w:space="0" w:color="auto"/>
                <w:right w:val="none" w:sz="0" w:space="0" w:color="auto"/>
              </w:divBdr>
              <w:divsChild>
                <w:div w:id="5231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46471">
      <w:bodyDiv w:val="1"/>
      <w:marLeft w:val="0"/>
      <w:marRight w:val="0"/>
      <w:marTop w:val="0"/>
      <w:marBottom w:val="0"/>
      <w:divBdr>
        <w:top w:val="none" w:sz="0" w:space="0" w:color="auto"/>
        <w:left w:val="none" w:sz="0" w:space="0" w:color="auto"/>
        <w:bottom w:val="none" w:sz="0" w:space="0" w:color="auto"/>
        <w:right w:val="none" w:sz="0" w:space="0" w:color="auto"/>
      </w:divBdr>
    </w:div>
    <w:div w:id="1463618058">
      <w:bodyDiv w:val="1"/>
      <w:marLeft w:val="0"/>
      <w:marRight w:val="0"/>
      <w:marTop w:val="0"/>
      <w:marBottom w:val="0"/>
      <w:divBdr>
        <w:top w:val="none" w:sz="0" w:space="0" w:color="auto"/>
        <w:left w:val="none" w:sz="0" w:space="0" w:color="auto"/>
        <w:bottom w:val="none" w:sz="0" w:space="0" w:color="auto"/>
        <w:right w:val="none" w:sz="0" w:space="0" w:color="auto"/>
      </w:divBdr>
    </w:div>
    <w:div w:id="1485506581">
      <w:bodyDiv w:val="1"/>
      <w:marLeft w:val="0"/>
      <w:marRight w:val="0"/>
      <w:marTop w:val="0"/>
      <w:marBottom w:val="0"/>
      <w:divBdr>
        <w:top w:val="none" w:sz="0" w:space="0" w:color="auto"/>
        <w:left w:val="none" w:sz="0" w:space="0" w:color="auto"/>
        <w:bottom w:val="none" w:sz="0" w:space="0" w:color="auto"/>
        <w:right w:val="none" w:sz="0" w:space="0" w:color="auto"/>
      </w:divBdr>
    </w:div>
    <w:div w:id="1487866234">
      <w:bodyDiv w:val="1"/>
      <w:marLeft w:val="0"/>
      <w:marRight w:val="0"/>
      <w:marTop w:val="0"/>
      <w:marBottom w:val="0"/>
      <w:divBdr>
        <w:top w:val="none" w:sz="0" w:space="0" w:color="auto"/>
        <w:left w:val="none" w:sz="0" w:space="0" w:color="auto"/>
        <w:bottom w:val="none" w:sz="0" w:space="0" w:color="auto"/>
        <w:right w:val="none" w:sz="0" w:space="0" w:color="auto"/>
      </w:divBdr>
    </w:div>
    <w:div w:id="1491093960">
      <w:bodyDiv w:val="1"/>
      <w:marLeft w:val="0"/>
      <w:marRight w:val="0"/>
      <w:marTop w:val="0"/>
      <w:marBottom w:val="0"/>
      <w:divBdr>
        <w:top w:val="none" w:sz="0" w:space="0" w:color="auto"/>
        <w:left w:val="none" w:sz="0" w:space="0" w:color="auto"/>
        <w:bottom w:val="none" w:sz="0" w:space="0" w:color="auto"/>
        <w:right w:val="none" w:sz="0" w:space="0" w:color="auto"/>
      </w:divBdr>
      <w:divsChild>
        <w:div w:id="819155529">
          <w:marLeft w:val="0"/>
          <w:marRight w:val="0"/>
          <w:marTop w:val="0"/>
          <w:marBottom w:val="0"/>
          <w:divBdr>
            <w:top w:val="none" w:sz="0" w:space="0" w:color="auto"/>
            <w:left w:val="none" w:sz="0" w:space="0" w:color="auto"/>
            <w:bottom w:val="none" w:sz="0" w:space="0" w:color="auto"/>
            <w:right w:val="none" w:sz="0" w:space="0" w:color="auto"/>
          </w:divBdr>
          <w:divsChild>
            <w:div w:id="1368871539">
              <w:marLeft w:val="0"/>
              <w:marRight w:val="0"/>
              <w:marTop w:val="0"/>
              <w:marBottom w:val="0"/>
              <w:divBdr>
                <w:top w:val="none" w:sz="0" w:space="0" w:color="auto"/>
                <w:left w:val="none" w:sz="0" w:space="0" w:color="auto"/>
                <w:bottom w:val="none" w:sz="0" w:space="0" w:color="auto"/>
                <w:right w:val="none" w:sz="0" w:space="0" w:color="auto"/>
              </w:divBdr>
              <w:divsChild>
                <w:div w:id="11207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7731">
      <w:bodyDiv w:val="1"/>
      <w:marLeft w:val="0"/>
      <w:marRight w:val="0"/>
      <w:marTop w:val="0"/>
      <w:marBottom w:val="0"/>
      <w:divBdr>
        <w:top w:val="none" w:sz="0" w:space="0" w:color="auto"/>
        <w:left w:val="none" w:sz="0" w:space="0" w:color="auto"/>
        <w:bottom w:val="none" w:sz="0" w:space="0" w:color="auto"/>
        <w:right w:val="none" w:sz="0" w:space="0" w:color="auto"/>
      </w:divBdr>
      <w:divsChild>
        <w:div w:id="101534485">
          <w:marLeft w:val="0"/>
          <w:marRight w:val="0"/>
          <w:marTop w:val="0"/>
          <w:marBottom w:val="0"/>
          <w:divBdr>
            <w:top w:val="none" w:sz="0" w:space="0" w:color="auto"/>
            <w:left w:val="none" w:sz="0" w:space="0" w:color="auto"/>
            <w:bottom w:val="none" w:sz="0" w:space="0" w:color="auto"/>
            <w:right w:val="none" w:sz="0" w:space="0" w:color="auto"/>
          </w:divBdr>
        </w:div>
        <w:div w:id="169763088">
          <w:marLeft w:val="0"/>
          <w:marRight w:val="0"/>
          <w:marTop w:val="0"/>
          <w:marBottom w:val="0"/>
          <w:divBdr>
            <w:top w:val="none" w:sz="0" w:space="0" w:color="auto"/>
            <w:left w:val="none" w:sz="0" w:space="0" w:color="auto"/>
            <w:bottom w:val="none" w:sz="0" w:space="0" w:color="auto"/>
            <w:right w:val="none" w:sz="0" w:space="0" w:color="auto"/>
          </w:divBdr>
        </w:div>
      </w:divsChild>
    </w:div>
    <w:div w:id="1509296273">
      <w:bodyDiv w:val="1"/>
      <w:marLeft w:val="0"/>
      <w:marRight w:val="0"/>
      <w:marTop w:val="0"/>
      <w:marBottom w:val="0"/>
      <w:divBdr>
        <w:top w:val="none" w:sz="0" w:space="0" w:color="auto"/>
        <w:left w:val="none" w:sz="0" w:space="0" w:color="auto"/>
        <w:bottom w:val="none" w:sz="0" w:space="0" w:color="auto"/>
        <w:right w:val="none" w:sz="0" w:space="0" w:color="auto"/>
      </w:divBdr>
    </w:div>
    <w:div w:id="1509758250">
      <w:bodyDiv w:val="1"/>
      <w:marLeft w:val="0"/>
      <w:marRight w:val="0"/>
      <w:marTop w:val="0"/>
      <w:marBottom w:val="0"/>
      <w:divBdr>
        <w:top w:val="none" w:sz="0" w:space="0" w:color="auto"/>
        <w:left w:val="none" w:sz="0" w:space="0" w:color="auto"/>
        <w:bottom w:val="none" w:sz="0" w:space="0" w:color="auto"/>
        <w:right w:val="none" w:sz="0" w:space="0" w:color="auto"/>
      </w:divBdr>
    </w:div>
    <w:div w:id="1522207880">
      <w:bodyDiv w:val="1"/>
      <w:marLeft w:val="0"/>
      <w:marRight w:val="0"/>
      <w:marTop w:val="0"/>
      <w:marBottom w:val="0"/>
      <w:divBdr>
        <w:top w:val="none" w:sz="0" w:space="0" w:color="auto"/>
        <w:left w:val="none" w:sz="0" w:space="0" w:color="auto"/>
        <w:bottom w:val="none" w:sz="0" w:space="0" w:color="auto"/>
        <w:right w:val="none" w:sz="0" w:space="0" w:color="auto"/>
      </w:divBdr>
      <w:divsChild>
        <w:div w:id="1789427395">
          <w:marLeft w:val="0"/>
          <w:marRight w:val="0"/>
          <w:marTop w:val="0"/>
          <w:marBottom w:val="0"/>
          <w:divBdr>
            <w:top w:val="none" w:sz="0" w:space="0" w:color="auto"/>
            <w:left w:val="none" w:sz="0" w:space="0" w:color="auto"/>
            <w:bottom w:val="none" w:sz="0" w:space="0" w:color="auto"/>
            <w:right w:val="none" w:sz="0" w:space="0" w:color="auto"/>
          </w:divBdr>
        </w:div>
        <w:div w:id="1002198451">
          <w:marLeft w:val="0"/>
          <w:marRight w:val="0"/>
          <w:marTop w:val="0"/>
          <w:marBottom w:val="0"/>
          <w:divBdr>
            <w:top w:val="none" w:sz="0" w:space="0" w:color="auto"/>
            <w:left w:val="none" w:sz="0" w:space="0" w:color="auto"/>
            <w:bottom w:val="none" w:sz="0" w:space="0" w:color="auto"/>
            <w:right w:val="none" w:sz="0" w:space="0" w:color="auto"/>
          </w:divBdr>
        </w:div>
      </w:divsChild>
    </w:div>
    <w:div w:id="1532835472">
      <w:bodyDiv w:val="1"/>
      <w:marLeft w:val="0"/>
      <w:marRight w:val="0"/>
      <w:marTop w:val="0"/>
      <w:marBottom w:val="0"/>
      <w:divBdr>
        <w:top w:val="none" w:sz="0" w:space="0" w:color="auto"/>
        <w:left w:val="none" w:sz="0" w:space="0" w:color="auto"/>
        <w:bottom w:val="none" w:sz="0" w:space="0" w:color="auto"/>
        <w:right w:val="none" w:sz="0" w:space="0" w:color="auto"/>
      </w:divBdr>
    </w:div>
    <w:div w:id="1545747339">
      <w:bodyDiv w:val="1"/>
      <w:marLeft w:val="0"/>
      <w:marRight w:val="0"/>
      <w:marTop w:val="0"/>
      <w:marBottom w:val="0"/>
      <w:divBdr>
        <w:top w:val="none" w:sz="0" w:space="0" w:color="auto"/>
        <w:left w:val="none" w:sz="0" w:space="0" w:color="auto"/>
        <w:bottom w:val="none" w:sz="0" w:space="0" w:color="auto"/>
        <w:right w:val="none" w:sz="0" w:space="0" w:color="auto"/>
      </w:divBdr>
    </w:div>
    <w:div w:id="1548031753">
      <w:bodyDiv w:val="1"/>
      <w:marLeft w:val="0"/>
      <w:marRight w:val="0"/>
      <w:marTop w:val="0"/>
      <w:marBottom w:val="0"/>
      <w:divBdr>
        <w:top w:val="none" w:sz="0" w:space="0" w:color="auto"/>
        <w:left w:val="none" w:sz="0" w:space="0" w:color="auto"/>
        <w:bottom w:val="none" w:sz="0" w:space="0" w:color="auto"/>
        <w:right w:val="none" w:sz="0" w:space="0" w:color="auto"/>
      </w:divBdr>
      <w:divsChild>
        <w:div w:id="1545405793">
          <w:marLeft w:val="0"/>
          <w:marRight w:val="0"/>
          <w:marTop w:val="0"/>
          <w:marBottom w:val="0"/>
          <w:divBdr>
            <w:top w:val="none" w:sz="0" w:space="0" w:color="auto"/>
            <w:left w:val="none" w:sz="0" w:space="0" w:color="auto"/>
            <w:bottom w:val="none" w:sz="0" w:space="0" w:color="auto"/>
            <w:right w:val="none" w:sz="0" w:space="0" w:color="auto"/>
          </w:divBdr>
          <w:divsChild>
            <w:div w:id="1457721894">
              <w:marLeft w:val="0"/>
              <w:marRight w:val="0"/>
              <w:marTop w:val="0"/>
              <w:marBottom w:val="0"/>
              <w:divBdr>
                <w:top w:val="none" w:sz="0" w:space="0" w:color="auto"/>
                <w:left w:val="none" w:sz="0" w:space="0" w:color="auto"/>
                <w:bottom w:val="none" w:sz="0" w:space="0" w:color="auto"/>
                <w:right w:val="none" w:sz="0" w:space="0" w:color="auto"/>
              </w:divBdr>
              <w:divsChild>
                <w:div w:id="601686182">
                  <w:marLeft w:val="0"/>
                  <w:marRight w:val="0"/>
                  <w:marTop w:val="0"/>
                  <w:marBottom w:val="0"/>
                  <w:divBdr>
                    <w:top w:val="none" w:sz="0" w:space="0" w:color="auto"/>
                    <w:left w:val="none" w:sz="0" w:space="0" w:color="auto"/>
                    <w:bottom w:val="none" w:sz="0" w:space="0" w:color="auto"/>
                    <w:right w:val="none" w:sz="0" w:space="0" w:color="auto"/>
                  </w:divBdr>
                  <w:divsChild>
                    <w:div w:id="4413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928941">
      <w:bodyDiv w:val="1"/>
      <w:marLeft w:val="0"/>
      <w:marRight w:val="0"/>
      <w:marTop w:val="0"/>
      <w:marBottom w:val="0"/>
      <w:divBdr>
        <w:top w:val="none" w:sz="0" w:space="0" w:color="auto"/>
        <w:left w:val="none" w:sz="0" w:space="0" w:color="auto"/>
        <w:bottom w:val="none" w:sz="0" w:space="0" w:color="auto"/>
        <w:right w:val="none" w:sz="0" w:space="0" w:color="auto"/>
      </w:divBdr>
    </w:div>
    <w:div w:id="1569536655">
      <w:bodyDiv w:val="1"/>
      <w:marLeft w:val="0"/>
      <w:marRight w:val="0"/>
      <w:marTop w:val="0"/>
      <w:marBottom w:val="0"/>
      <w:divBdr>
        <w:top w:val="none" w:sz="0" w:space="0" w:color="auto"/>
        <w:left w:val="none" w:sz="0" w:space="0" w:color="auto"/>
        <w:bottom w:val="none" w:sz="0" w:space="0" w:color="auto"/>
        <w:right w:val="none" w:sz="0" w:space="0" w:color="auto"/>
      </w:divBdr>
      <w:divsChild>
        <w:div w:id="1980575142">
          <w:marLeft w:val="0"/>
          <w:marRight w:val="0"/>
          <w:marTop w:val="0"/>
          <w:marBottom w:val="0"/>
          <w:divBdr>
            <w:top w:val="none" w:sz="0" w:space="0" w:color="auto"/>
            <w:left w:val="none" w:sz="0" w:space="0" w:color="auto"/>
            <w:bottom w:val="none" w:sz="0" w:space="0" w:color="auto"/>
            <w:right w:val="none" w:sz="0" w:space="0" w:color="auto"/>
          </w:divBdr>
          <w:divsChild>
            <w:div w:id="1658996637">
              <w:marLeft w:val="0"/>
              <w:marRight w:val="0"/>
              <w:marTop w:val="0"/>
              <w:marBottom w:val="0"/>
              <w:divBdr>
                <w:top w:val="none" w:sz="0" w:space="0" w:color="auto"/>
                <w:left w:val="none" w:sz="0" w:space="0" w:color="auto"/>
                <w:bottom w:val="none" w:sz="0" w:space="0" w:color="auto"/>
                <w:right w:val="none" w:sz="0" w:space="0" w:color="auto"/>
              </w:divBdr>
              <w:divsChild>
                <w:div w:id="1308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7226">
      <w:bodyDiv w:val="1"/>
      <w:marLeft w:val="0"/>
      <w:marRight w:val="0"/>
      <w:marTop w:val="0"/>
      <w:marBottom w:val="0"/>
      <w:divBdr>
        <w:top w:val="none" w:sz="0" w:space="0" w:color="auto"/>
        <w:left w:val="none" w:sz="0" w:space="0" w:color="auto"/>
        <w:bottom w:val="none" w:sz="0" w:space="0" w:color="auto"/>
        <w:right w:val="none" w:sz="0" w:space="0" w:color="auto"/>
      </w:divBdr>
    </w:div>
    <w:div w:id="1603758477">
      <w:bodyDiv w:val="1"/>
      <w:marLeft w:val="0"/>
      <w:marRight w:val="0"/>
      <w:marTop w:val="0"/>
      <w:marBottom w:val="0"/>
      <w:divBdr>
        <w:top w:val="none" w:sz="0" w:space="0" w:color="auto"/>
        <w:left w:val="none" w:sz="0" w:space="0" w:color="auto"/>
        <w:bottom w:val="none" w:sz="0" w:space="0" w:color="auto"/>
        <w:right w:val="none" w:sz="0" w:space="0" w:color="auto"/>
      </w:divBdr>
    </w:div>
    <w:div w:id="1612475997">
      <w:bodyDiv w:val="1"/>
      <w:marLeft w:val="0"/>
      <w:marRight w:val="0"/>
      <w:marTop w:val="0"/>
      <w:marBottom w:val="0"/>
      <w:divBdr>
        <w:top w:val="none" w:sz="0" w:space="0" w:color="auto"/>
        <w:left w:val="none" w:sz="0" w:space="0" w:color="auto"/>
        <w:bottom w:val="none" w:sz="0" w:space="0" w:color="auto"/>
        <w:right w:val="none" w:sz="0" w:space="0" w:color="auto"/>
      </w:divBdr>
      <w:divsChild>
        <w:div w:id="578296277">
          <w:marLeft w:val="0"/>
          <w:marRight w:val="0"/>
          <w:marTop w:val="0"/>
          <w:marBottom w:val="0"/>
          <w:divBdr>
            <w:top w:val="none" w:sz="0" w:space="0" w:color="auto"/>
            <w:left w:val="none" w:sz="0" w:space="0" w:color="auto"/>
            <w:bottom w:val="none" w:sz="0" w:space="0" w:color="auto"/>
            <w:right w:val="none" w:sz="0" w:space="0" w:color="auto"/>
          </w:divBdr>
        </w:div>
        <w:div w:id="70543573">
          <w:marLeft w:val="0"/>
          <w:marRight w:val="0"/>
          <w:marTop w:val="0"/>
          <w:marBottom w:val="0"/>
          <w:divBdr>
            <w:top w:val="none" w:sz="0" w:space="0" w:color="auto"/>
            <w:left w:val="none" w:sz="0" w:space="0" w:color="auto"/>
            <w:bottom w:val="none" w:sz="0" w:space="0" w:color="auto"/>
            <w:right w:val="none" w:sz="0" w:space="0" w:color="auto"/>
          </w:divBdr>
        </w:div>
      </w:divsChild>
    </w:div>
    <w:div w:id="1625229652">
      <w:bodyDiv w:val="1"/>
      <w:marLeft w:val="0"/>
      <w:marRight w:val="0"/>
      <w:marTop w:val="0"/>
      <w:marBottom w:val="0"/>
      <w:divBdr>
        <w:top w:val="none" w:sz="0" w:space="0" w:color="auto"/>
        <w:left w:val="none" w:sz="0" w:space="0" w:color="auto"/>
        <w:bottom w:val="none" w:sz="0" w:space="0" w:color="auto"/>
        <w:right w:val="none" w:sz="0" w:space="0" w:color="auto"/>
      </w:divBdr>
    </w:div>
    <w:div w:id="1657878521">
      <w:bodyDiv w:val="1"/>
      <w:marLeft w:val="0"/>
      <w:marRight w:val="0"/>
      <w:marTop w:val="0"/>
      <w:marBottom w:val="0"/>
      <w:divBdr>
        <w:top w:val="none" w:sz="0" w:space="0" w:color="auto"/>
        <w:left w:val="none" w:sz="0" w:space="0" w:color="auto"/>
        <w:bottom w:val="none" w:sz="0" w:space="0" w:color="auto"/>
        <w:right w:val="none" w:sz="0" w:space="0" w:color="auto"/>
      </w:divBdr>
      <w:divsChild>
        <w:div w:id="1215121179">
          <w:marLeft w:val="0"/>
          <w:marRight w:val="0"/>
          <w:marTop w:val="0"/>
          <w:marBottom w:val="0"/>
          <w:divBdr>
            <w:top w:val="none" w:sz="0" w:space="0" w:color="auto"/>
            <w:left w:val="none" w:sz="0" w:space="0" w:color="auto"/>
            <w:bottom w:val="none" w:sz="0" w:space="0" w:color="auto"/>
            <w:right w:val="none" w:sz="0" w:space="0" w:color="auto"/>
          </w:divBdr>
          <w:divsChild>
            <w:div w:id="770860785">
              <w:marLeft w:val="0"/>
              <w:marRight w:val="0"/>
              <w:marTop w:val="0"/>
              <w:marBottom w:val="0"/>
              <w:divBdr>
                <w:top w:val="none" w:sz="0" w:space="0" w:color="auto"/>
                <w:left w:val="none" w:sz="0" w:space="0" w:color="auto"/>
                <w:bottom w:val="none" w:sz="0" w:space="0" w:color="auto"/>
                <w:right w:val="none" w:sz="0" w:space="0" w:color="auto"/>
              </w:divBdr>
              <w:divsChild>
                <w:div w:id="1658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3361">
      <w:bodyDiv w:val="1"/>
      <w:marLeft w:val="0"/>
      <w:marRight w:val="0"/>
      <w:marTop w:val="0"/>
      <w:marBottom w:val="0"/>
      <w:divBdr>
        <w:top w:val="none" w:sz="0" w:space="0" w:color="auto"/>
        <w:left w:val="none" w:sz="0" w:space="0" w:color="auto"/>
        <w:bottom w:val="none" w:sz="0" w:space="0" w:color="auto"/>
        <w:right w:val="none" w:sz="0" w:space="0" w:color="auto"/>
      </w:divBdr>
    </w:div>
    <w:div w:id="1688167000">
      <w:bodyDiv w:val="1"/>
      <w:marLeft w:val="0"/>
      <w:marRight w:val="0"/>
      <w:marTop w:val="0"/>
      <w:marBottom w:val="0"/>
      <w:divBdr>
        <w:top w:val="none" w:sz="0" w:space="0" w:color="auto"/>
        <w:left w:val="none" w:sz="0" w:space="0" w:color="auto"/>
        <w:bottom w:val="none" w:sz="0" w:space="0" w:color="auto"/>
        <w:right w:val="none" w:sz="0" w:space="0" w:color="auto"/>
      </w:divBdr>
      <w:divsChild>
        <w:div w:id="1604343133">
          <w:marLeft w:val="0"/>
          <w:marRight w:val="0"/>
          <w:marTop w:val="0"/>
          <w:marBottom w:val="0"/>
          <w:divBdr>
            <w:top w:val="none" w:sz="0" w:space="0" w:color="auto"/>
            <w:left w:val="none" w:sz="0" w:space="0" w:color="auto"/>
            <w:bottom w:val="none" w:sz="0" w:space="0" w:color="auto"/>
            <w:right w:val="none" w:sz="0" w:space="0" w:color="auto"/>
          </w:divBdr>
        </w:div>
        <w:div w:id="1714118114">
          <w:marLeft w:val="0"/>
          <w:marRight w:val="0"/>
          <w:marTop w:val="0"/>
          <w:marBottom w:val="0"/>
          <w:divBdr>
            <w:top w:val="none" w:sz="0" w:space="0" w:color="auto"/>
            <w:left w:val="none" w:sz="0" w:space="0" w:color="auto"/>
            <w:bottom w:val="none" w:sz="0" w:space="0" w:color="auto"/>
            <w:right w:val="none" w:sz="0" w:space="0" w:color="auto"/>
          </w:divBdr>
        </w:div>
        <w:div w:id="1115096829">
          <w:marLeft w:val="0"/>
          <w:marRight w:val="0"/>
          <w:marTop w:val="0"/>
          <w:marBottom w:val="0"/>
          <w:divBdr>
            <w:top w:val="none" w:sz="0" w:space="0" w:color="auto"/>
            <w:left w:val="none" w:sz="0" w:space="0" w:color="auto"/>
            <w:bottom w:val="none" w:sz="0" w:space="0" w:color="auto"/>
            <w:right w:val="none" w:sz="0" w:space="0" w:color="auto"/>
          </w:divBdr>
        </w:div>
        <w:div w:id="849637900">
          <w:marLeft w:val="0"/>
          <w:marRight w:val="0"/>
          <w:marTop w:val="0"/>
          <w:marBottom w:val="0"/>
          <w:divBdr>
            <w:top w:val="none" w:sz="0" w:space="0" w:color="auto"/>
            <w:left w:val="none" w:sz="0" w:space="0" w:color="auto"/>
            <w:bottom w:val="none" w:sz="0" w:space="0" w:color="auto"/>
            <w:right w:val="none" w:sz="0" w:space="0" w:color="auto"/>
          </w:divBdr>
        </w:div>
      </w:divsChild>
    </w:div>
    <w:div w:id="1700931023">
      <w:bodyDiv w:val="1"/>
      <w:marLeft w:val="0"/>
      <w:marRight w:val="0"/>
      <w:marTop w:val="0"/>
      <w:marBottom w:val="0"/>
      <w:divBdr>
        <w:top w:val="none" w:sz="0" w:space="0" w:color="auto"/>
        <w:left w:val="none" w:sz="0" w:space="0" w:color="auto"/>
        <w:bottom w:val="none" w:sz="0" w:space="0" w:color="auto"/>
        <w:right w:val="none" w:sz="0" w:space="0" w:color="auto"/>
      </w:divBdr>
      <w:divsChild>
        <w:div w:id="26688038">
          <w:marLeft w:val="0"/>
          <w:marRight w:val="0"/>
          <w:marTop w:val="0"/>
          <w:marBottom w:val="0"/>
          <w:divBdr>
            <w:top w:val="none" w:sz="0" w:space="0" w:color="auto"/>
            <w:left w:val="none" w:sz="0" w:space="0" w:color="auto"/>
            <w:bottom w:val="none" w:sz="0" w:space="0" w:color="auto"/>
            <w:right w:val="none" w:sz="0" w:space="0" w:color="auto"/>
          </w:divBdr>
          <w:divsChild>
            <w:div w:id="109859535">
              <w:marLeft w:val="0"/>
              <w:marRight w:val="0"/>
              <w:marTop w:val="0"/>
              <w:marBottom w:val="0"/>
              <w:divBdr>
                <w:top w:val="none" w:sz="0" w:space="0" w:color="auto"/>
                <w:left w:val="none" w:sz="0" w:space="0" w:color="auto"/>
                <w:bottom w:val="none" w:sz="0" w:space="0" w:color="auto"/>
                <w:right w:val="none" w:sz="0" w:space="0" w:color="auto"/>
              </w:divBdr>
              <w:divsChild>
                <w:div w:id="1530993943">
                  <w:marLeft w:val="0"/>
                  <w:marRight w:val="0"/>
                  <w:marTop w:val="0"/>
                  <w:marBottom w:val="0"/>
                  <w:divBdr>
                    <w:top w:val="none" w:sz="0" w:space="0" w:color="auto"/>
                    <w:left w:val="none" w:sz="0" w:space="0" w:color="auto"/>
                    <w:bottom w:val="none" w:sz="0" w:space="0" w:color="auto"/>
                    <w:right w:val="none" w:sz="0" w:space="0" w:color="auto"/>
                  </w:divBdr>
                  <w:divsChild>
                    <w:div w:id="17856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28102">
      <w:bodyDiv w:val="1"/>
      <w:marLeft w:val="0"/>
      <w:marRight w:val="0"/>
      <w:marTop w:val="0"/>
      <w:marBottom w:val="0"/>
      <w:divBdr>
        <w:top w:val="none" w:sz="0" w:space="0" w:color="auto"/>
        <w:left w:val="none" w:sz="0" w:space="0" w:color="auto"/>
        <w:bottom w:val="none" w:sz="0" w:space="0" w:color="auto"/>
        <w:right w:val="none" w:sz="0" w:space="0" w:color="auto"/>
      </w:divBdr>
      <w:divsChild>
        <w:div w:id="1168596167">
          <w:marLeft w:val="0"/>
          <w:marRight w:val="0"/>
          <w:marTop w:val="0"/>
          <w:marBottom w:val="0"/>
          <w:divBdr>
            <w:top w:val="none" w:sz="0" w:space="0" w:color="auto"/>
            <w:left w:val="none" w:sz="0" w:space="0" w:color="auto"/>
            <w:bottom w:val="none" w:sz="0" w:space="0" w:color="auto"/>
            <w:right w:val="none" w:sz="0" w:space="0" w:color="auto"/>
          </w:divBdr>
        </w:div>
        <w:div w:id="1586768805">
          <w:marLeft w:val="0"/>
          <w:marRight w:val="0"/>
          <w:marTop w:val="0"/>
          <w:marBottom w:val="0"/>
          <w:divBdr>
            <w:top w:val="none" w:sz="0" w:space="0" w:color="auto"/>
            <w:left w:val="none" w:sz="0" w:space="0" w:color="auto"/>
            <w:bottom w:val="none" w:sz="0" w:space="0" w:color="auto"/>
            <w:right w:val="none" w:sz="0" w:space="0" w:color="auto"/>
          </w:divBdr>
        </w:div>
      </w:divsChild>
    </w:div>
    <w:div w:id="1735347814">
      <w:bodyDiv w:val="1"/>
      <w:marLeft w:val="0"/>
      <w:marRight w:val="0"/>
      <w:marTop w:val="0"/>
      <w:marBottom w:val="0"/>
      <w:divBdr>
        <w:top w:val="none" w:sz="0" w:space="0" w:color="auto"/>
        <w:left w:val="none" w:sz="0" w:space="0" w:color="auto"/>
        <w:bottom w:val="none" w:sz="0" w:space="0" w:color="auto"/>
        <w:right w:val="none" w:sz="0" w:space="0" w:color="auto"/>
      </w:divBdr>
    </w:div>
    <w:div w:id="1744792339">
      <w:bodyDiv w:val="1"/>
      <w:marLeft w:val="0"/>
      <w:marRight w:val="0"/>
      <w:marTop w:val="0"/>
      <w:marBottom w:val="0"/>
      <w:divBdr>
        <w:top w:val="none" w:sz="0" w:space="0" w:color="auto"/>
        <w:left w:val="none" w:sz="0" w:space="0" w:color="auto"/>
        <w:bottom w:val="none" w:sz="0" w:space="0" w:color="auto"/>
        <w:right w:val="none" w:sz="0" w:space="0" w:color="auto"/>
      </w:divBdr>
    </w:div>
    <w:div w:id="1769083934">
      <w:bodyDiv w:val="1"/>
      <w:marLeft w:val="0"/>
      <w:marRight w:val="0"/>
      <w:marTop w:val="0"/>
      <w:marBottom w:val="0"/>
      <w:divBdr>
        <w:top w:val="none" w:sz="0" w:space="0" w:color="auto"/>
        <w:left w:val="none" w:sz="0" w:space="0" w:color="auto"/>
        <w:bottom w:val="none" w:sz="0" w:space="0" w:color="auto"/>
        <w:right w:val="none" w:sz="0" w:space="0" w:color="auto"/>
      </w:divBdr>
    </w:div>
    <w:div w:id="1799908429">
      <w:bodyDiv w:val="1"/>
      <w:marLeft w:val="0"/>
      <w:marRight w:val="0"/>
      <w:marTop w:val="0"/>
      <w:marBottom w:val="0"/>
      <w:divBdr>
        <w:top w:val="none" w:sz="0" w:space="0" w:color="auto"/>
        <w:left w:val="none" w:sz="0" w:space="0" w:color="auto"/>
        <w:bottom w:val="none" w:sz="0" w:space="0" w:color="auto"/>
        <w:right w:val="none" w:sz="0" w:space="0" w:color="auto"/>
      </w:divBdr>
    </w:div>
    <w:div w:id="1806703838">
      <w:bodyDiv w:val="1"/>
      <w:marLeft w:val="0"/>
      <w:marRight w:val="0"/>
      <w:marTop w:val="0"/>
      <w:marBottom w:val="0"/>
      <w:divBdr>
        <w:top w:val="none" w:sz="0" w:space="0" w:color="auto"/>
        <w:left w:val="none" w:sz="0" w:space="0" w:color="auto"/>
        <w:bottom w:val="none" w:sz="0" w:space="0" w:color="auto"/>
        <w:right w:val="none" w:sz="0" w:space="0" w:color="auto"/>
      </w:divBdr>
    </w:div>
    <w:div w:id="1875918479">
      <w:bodyDiv w:val="1"/>
      <w:marLeft w:val="0"/>
      <w:marRight w:val="0"/>
      <w:marTop w:val="0"/>
      <w:marBottom w:val="0"/>
      <w:divBdr>
        <w:top w:val="none" w:sz="0" w:space="0" w:color="auto"/>
        <w:left w:val="none" w:sz="0" w:space="0" w:color="auto"/>
        <w:bottom w:val="none" w:sz="0" w:space="0" w:color="auto"/>
        <w:right w:val="none" w:sz="0" w:space="0" w:color="auto"/>
      </w:divBdr>
    </w:div>
    <w:div w:id="1900049420">
      <w:bodyDiv w:val="1"/>
      <w:marLeft w:val="0"/>
      <w:marRight w:val="0"/>
      <w:marTop w:val="0"/>
      <w:marBottom w:val="0"/>
      <w:divBdr>
        <w:top w:val="none" w:sz="0" w:space="0" w:color="auto"/>
        <w:left w:val="none" w:sz="0" w:space="0" w:color="auto"/>
        <w:bottom w:val="none" w:sz="0" w:space="0" w:color="auto"/>
        <w:right w:val="none" w:sz="0" w:space="0" w:color="auto"/>
      </w:divBdr>
      <w:divsChild>
        <w:div w:id="1281500069">
          <w:marLeft w:val="0"/>
          <w:marRight w:val="0"/>
          <w:marTop w:val="0"/>
          <w:marBottom w:val="0"/>
          <w:divBdr>
            <w:top w:val="none" w:sz="0" w:space="0" w:color="auto"/>
            <w:left w:val="none" w:sz="0" w:space="0" w:color="auto"/>
            <w:bottom w:val="none" w:sz="0" w:space="0" w:color="auto"/>
            <w:right w:val="none" w:sz="0" w:space="0" w:color="auto"/>
          </w:divBdr>
          <w:divsChild>
            <w:div w:id="1251432049">
              <w:marLeft w:val="0"/>
              <w:marRight w:val="0"/>
              <w:marTop w:val="0"/>
              <w:marBottom w:val="0"/>
              <w:divBdr>
                <w:top w:val="none" w:sz="0" w:space="0" w:color="auto"/>
                <w:left w:val="none" w:sz="0" w:space="0" w:color="auto"/>
                <w:bottom w:val="none" w:sz="0" w:space="0" w:color="auto"/>
                <w:right w:val="none" w:sz="0" w:space="0" w:color="auto"/>
              </w:divBdr>
              <w:divsChild>
                <w:div w:id="910312314">
                  <w:marLeft w:val="0"/>
                  <w:marRight w:val="0"/>
                  <w:marTop w:val="0"/>
                  <w:marBottom w:val="0"/>
                  <w:divBdr>
                    <w:top w:val="none" w:sz="0" w:space="0" w:color="auto"/>
                    <w:left w:val="none" w:sz="0" w:space="0" w:color="auto"/>
                    <w:bottom w:val="none" w:sz="0" w:space="0" w:color="auto"/>
                    <w:right w:val="none" w:sz="0" w:space="0" w:color="auto"/>
                  </w:divBdr>
                  <w:divsChild>
                    <w:div w:id="3671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85226">
      <w:bodyDiv w:val="1"/>
      <w:marLeft w:val="0"/>
      <w:marRight w:val="0"/>
      <w:marTop w:val="0"/>
      <w:marBottom w:val="0"/>
      <w:divBdr>
        <w:top w:val="none" w:sz="0" w:space="0" w:color="auto"/>
        <w:left w:val="none" w:sz="0" w:space="0" w:color="auto"/>
        <w:bottom w:val="none" w:sz="0" w:space="0" w:color="auto"/>
        <w:right w:val="none" w:sz="0" w:space="0" w:color="auto"/>
      </w:divBdr>
      <w:divsChild>
        <w:div w:id="2120639741">
          <w:marLeft w:val="0"/>
          <w:marRight w:val="0"/>
          <w:marTop w:val="0"/>
          <w:marBottom w:val="0"/>
          <w:divBdr>
            <w:top w:val="none" w:sz="0" w:space="0" w:color="auto"/>
            <w:left w:val="none" w:sz="0" w:space="0" w:color="auto"/>
            <w:bottom w:val="none" w:sz="0" w:space="0" w:color="auto"/>
            <w:right w:val="none" w:sz="0" w:space="0" w:color="auto"/>
          </w:divBdr>
          <w:divsChild>
            <w:div w:id="217279352">
              <w:marLeft w:val="0"/>
              <w:marRight w:val="0"/>
              <w:marTop w:val="0"/>
              <w:marBottom w:val="0"/>
              <w:divBdr>
                <w:top w:val="none" w:sz="0" w:space="0" w:color="auto"/>
                <w:left w:val="none" w:sz="0" w:space="0" w:color="auto"/>
                <w:bottom w:val="none" w:sz="0" w:space="0" w:color="auto"/>
                <w:right w:val="none" w:sz="0" w:space="0" w:color="auto"/>
              </w:divBdr>
              <w:divsChild>
                <w:div w:id="594872764">
                  <w:marLeft w:val="0"/>
                  <w:marRight w:val="0"/>
                  <w:marTop w:val="0"/>
                  <w:marBottom w:val="0"/>
                  <w:divBdr>
                    <w:top w:val="none" w:sz="0" w:space="0" w:color="auto"/>
                    <w:left w:val="none" w:sz="0" w:space="0" w:color="auto"/>
                    <w:bottom w:val="none" w:sz="0" w:space="0" w:color="auto"/>
                    <w:right w:val="none" w:sz="0" w:space="0" w:color="auto"/>
                  </w:divBdr>
                  <w:divsChild>
                    <w:div w:id="41086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81631">
      <w:bodyDiv w:val="1"/>
      <w:marLeft w:val="0"/>
      <w:marRight w:val="0"/>
      <w:marTop w:val="0"/>
      <w:marBottom w:val="0"/>
      <w:divBdr>
        <w:top w:val="none" w:sz="0" w:space="0" w:color="auto"/>
        <w:left w:val="none" w:sz="0" w:space="0" w:color="auto"/>
        <w:bottom w:val="none" w:sz="0" w:space="0" w:color="auto"/>
        <w:right w:val="none" w:sz="0" w:space="0" w:color="auto"/>
      </w:divBdr>
    </w:div>
    <w:div w:id="1984659192">
      <w:bodyDiv w:val="1"/>
      <w:marLeft w:val="0"/>
      <w:marRight w:val="0"/>
      <w:marTop w:val="0"/>
      <w:marBottom w:val="0"/>
      <w:divBdr>
        <w:top w:val="none" w:sz="0" w:space="0" w:color="auto"/>
        <w:left w:val="none" w:sz="0" w:space="0" w:color="auto"/>
        <w:bottom w:val="none" w:sz="0" w:space="0" w:color="auto"/>
        <w:right w:val="none" w:sz="0" w:space="0" w:color="auto"/>
      </w:divBdr>
      <w:divsChild>
        <w:div w:id="1895895845">
          <w:marLeft w:val="0"/>
          <w:marRight w:val="0"/>
          <w:marTop w:val="0"/>
          <w:marBottom w:val="0"/>
          <w:divBdr>
            <w:top w:val="none" w:sz="0" w:space="0" w:color="auto"/>
            <w:left w:val="none" w:sz="0" w:space="0" w:color="auto"/>
            <w:bottom w:val="none" w:sz="0" w:space="0" w:color="auto"/>
            <w:right w:val="none" w:sz="0" w:space="0" w:color="auto"/>
          </w:divBdr>
          <w:divsChild>
            <w:div w:id="1626277411">
              <w:marLeft w:val="0"/>
              <w:marRight w:val="0"/>
              <w:marTop w:val="0"/>
              <w:marBottom w:val="0"/>
              <w:divBdr>
                <w:top w:val="none" w:sz="0" w:space="0" w:color="auto"/>
                <w:left w:val="none" w:sz="0" w:space="0" w:color="auto"/>
                <w:bottom w:val="none" w:sz="0" w:space="0" w:color="auto"/>
                <w:right w:val="none" w:sz="0" w:space="0" w:color="auto"/>
              </w:divBdr>
              <w:divsChild>
                <w:div w:id="1627346909">
                  <w:marLeft w:val="0"/>
                  <w:marRight w:val="0"/>
                  <w:marTop w:val="0"/>
                  <w:marBottom w:val="0"/>
                  <w:divBdr>
                    <w:top w:val="none" w:sz="0" w:space="0" w:color="auto"/>
                    <w:left w:val="none" w:sz="0" w:space="0" w:color="auto"/>
                    <w:bottom w:val="none" w:sz="0" w:space="0" w:color="auto"/>
                    <w:right w:val="none" w:sz="0" w:space="0" w:color="auto"/>
                  </w:divBdr>
                  <w:divsChild>
                    <w:div w:id="132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302057">
      <w:bodyDiv w:val="1"/>
      <w:marLeft w:val="0"/>
      <w:marRight w:val="0"/>
      <w:marTop w:val="0"/>
      <w:marBottom w:val="0"/>
      <w:divBdr>
        <w:top w:val="none" w:sz="0" w:space="0" w:color="auto"/>
        <w:left w:val="none" w:sz="0" w:space="0" w:color="auto"/>
        <w:bottom w:val="none" w:sz="0" w:space="0" w:color="auto"/>
        <w:right w:val="none" w:sz="0" w:space="0" w:color="auto"/>
      </w:divBdr>
      <w:divsChild>
        <w:div w:id="1118259623">
          <w:marLeft w:val="0"/>
          <w:marRight w:val="0"/>
          <w:marTop w:val="0"/>
          <w:marBottom w:val="0"/>
          <w:divBdr>
            <w:top w:val="none" w:sz="0" w:space="0" w:color="auto"/>
            <w:left w:val="none" w:sz="0" w:space="0" w:color="auto"/>
            <w:bottom w:val="none" w:sz="0" w:space="0" w:color="auto"/>
            <w:right w:val="none" w:sz="0" w:space="0" w:color="auto"/>
          </w:divBdr>
        </w:div>
        <w:div w:id="429743214">
          <w:marLeft w:val="0"/>
          <w:marRight w:val="0"/>
          <w:marTop w:val="0"/>
          <w:marBottom w:val="0"/>
          <w:divBdr>
            <w:top w:val="none" w:sz="0" w:space="0" w:color="auto"/>
            <w:left w:val="none" w:sz="0" w:space="0" w:color="auto"/>
            <w:bottom w:val="none" w:sz="0" w:space="0" w:color="auto"/>
            <w:right w:val="none" w:sz="0" w:space="0" w:color="auto"/>
          </w:divBdr>
        </w:div>
        <w:div w:id="64690452">
          <w:marLeft w:val="0"/>
          <w:marRight w:val="0"/>
          <w:marTop w:val="0"/>
          <w:marBottom w:val="0"/>
          <w:divBdr>
            <w:top w:val="none" w:sz="0" w:space="0" w:color="auto"/>
            <w:left w:val="none" w:sz="0" w:space="0" w:color="auto"/>
            <w:bottom w:val="none" w:sz="0" w:space="0" w:color="auto"/>
            <w:right w:val="none" w:sz="0" w:space="0" w:color="auto"/>
          </w:divBdr>
        </w:div>
        <w:div w:id="766119696">
          <w:marLeft w:val="0"/>
          <w:marRight w:val="0"/>
          <w:marTop w:val="0"/>
          <w:marBottom w:val="0"/>
          <w:divBdr>
            <w:top w:val="none" w:sz="0" w:space="0" w:color="auto"/>
            <w:left w:val="none" w:sz="0" w:space="0" w:color="auto"/>
            <w:bottom w:val="none" w:sz="0" w:space="0" w:color="auto"/>
            <w:right w:val="none" w:sz="0" w:space="0" w:color="auto"/>
          </w:divBdr>
        </w:div>
      </w:divsChild>
    </w:div>
    <w:div w:id="2016418939">
      <w:bodyDiv w:val="1"/>
      <w:marLeft w:val="0"/>
      <w:marRight w:val="0"/>
      <w:marTop w:val="0"/>
      <w:marBottom w:val="0"/>
      <w:divBdr>
        <w:top w:val="none" w:sz="0" w:space="0" w:color="auto"/>
        <w:left w:val="none" w:sz="0" w:space="0" w:color="auto"/>
        <w:bottom w:val="none" w:sz="0" w:space="0" w:color="auto"/>
        <w:right w:val="none" w:sz="0" w:space="0" w:color="auto"/>
      </w:divBdr>
      <w:divsChild>
        <w:div w:id="1132794764">
          <w:marLeft w:val="0"/>
          <w:marRight w:val="0"/>
          <w:marTop w:val="0"/>
          <w:marBottom w:val="0"/>
          <w:divBdr>
            <w:top w:val="none" w:sz="0" w:space="0" w:color="auto"/>
            <w:left w:val="none" w:sz="0" w:space="0" w:color="auto"/>
            <w:bottom w:val="none" w:sz="0" w:space="0" w:color="auto"/>
            <w:right w:val="none" w:sz="0" w:space="0" w:color="auto"/>
          </w:divBdr>
          <w:divsChild>
            <w:div w:id="224998629">
              <w:marLeft w:val="0"/>
              <w:marRight w:val="0"/>
              <w:marTop w:val="0"/>
              <w:marBottom w:val="0"/>
              <w:divBdr>
                <w:top w:val="none" w:sz="0" w:space="0" w:color="auto"/>
                <w:left w:val="none" w:sz="0" w:space="0" w:color="auto"/>
                <w:bottom w:val="none" w:sz="0" w:space="0" w:color="auto"/>
                <w:right w:val="none" w:sz="0" w:space="0" w:color="auto"/>
              </w:divBdr>
              <w:divsChild>
                <w:div w:id="3862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14855">
      <w:bodyDiv w:val="1"/>
      <w:marLeft w:val="0"/>
      <w:marRight w:val="0"/>
      <w:marTop w:val="0"/>
      <w:marBottom w:val="0"/>
      <w:divBdr>
        <w:top w:val="none" w:sz="0" w:space="0" w:color="auto"/>
        <w:left w:val="none" w:sz="0" w:space="0" w:color="auto"/>
        <w:bottom w:val="none" w:sz="0" w:space="0" w:color="auto"/>
        <w:right w:val="none" w:sz="0" w:space="0" w:color="auto"/>
      </w:divBdr>
    </w:div>
    <w:div w:id="2034764138">
      <w:bodyDiv w:val="1"/>
      <w:marLeft w:val="0"/>
      <w:marRight w:val="0"/>
      <w:marTop w:val="0"/>
      <w:marBottom w:val="0"/>
      <w:divBdr>
        <w:top w:val="none" w:sz="0" w:space="0" w:color="auto"/>
        <w:left w:val="none" w:sz="0" w:space="0" w:color="auto"/>
        <w:bottom w:val="none" w:sz="0" w:space="0" w:color="auto"/>
        <w:right w:val="none" w:sz="0" w:space="0" w:color="auto"/>
      </w:divBdr>
      <w:divsChild>
        <w:div w:id="1866285956">
          <w:marLeft w:val="0"/>
          <w:marRight w:val="0"/>
          <w:marTop w:val="0"/>
          <w:marBottom w:val="0"/>
          <w:divBdr>
            <w:top w:val="none" w:sz="0" w:space="0" w:color="auto"/>
            <w:left w:val="none" w:sz="0" w:space="0" w:color="auto"/>
            <w:bottom w:val="none" w:sz="0" w:space="0" w:color="auto"/>
            <w:right w:val="none" w:sz="0" w:space="0" w:color="auto"/>
          </w:divBdr>
        </w:div>
        <w:div w:id="1284532408">
          <w:marLeft w:val="0"/>
          <w:marRight w:val="0"/>
          <w:marTop w:val="0"/>
          <w:marBottom w:val="0"/>
          <w:divBdr>
            <w:top w:val="none" w:sz="0" w:space="0" w:color="auto"/>
            <w:left w:val="none" w:sz="0" w:space="0" w:color="auto"/>
            <w:bottom w:val="none" w:sz="0" w:space="0" w:color="auto"/>
            <w:right w:val="none" w:sz="0" w:space="0" w:color="auto"/>
          </w:divBdr>
        </w:div>
      </w:divsChild>
    </w:div>
    <w:div w:id="2062974027">
      <w:bodyDiv w:val="1"/>
      <w:marLeft w:val="0"/>
      <w:marRight w:val="0"/>
      <w:marTop w:val="0"/>
      <w:marBottom w:val="0"/>
      <w:divBdr>
        <w:top w:val="none" w:sz="0" w:space="0" w:color="auto"/>
        <w:left w:val="none" w:sz="0" w:space="0" w:color="auto"/>
        <w:bottom w:val="none" w:sz="0" w:space="0" w:color="auto"/>
        <w:right w:val="none" w:sz="0" w:space="0" w:color="auto"/>
      </w:divBdr>
    </w:div>
    <w:div w:id="2063170311">
      <w:bodyDiv w:val="1"/>
      <w:marLeft w:val="0"/>
      <w:marRight w:val="0"/>
      <w:marTop w:val="0"/>
      <w:marBottom w:val="0"/>
      <w:divBdr>
        <w:top w:val="none" w:sz="0" w:space="0" w:color="auto"/>
        <w:left w:val="none" w:sz="0" w:space="0" w:color="auto"/>
        <w:bottom w:val="none" w:sz="0" w:space="0" w:color="auto"/>
        <w:right w:val="none" w:sz="0" w:space="0" w:color="auto"/>
      </w:divBdr>
    </w:div>
    <w:div w:id="2066758645">
      <w:bodyDiv w:val="1"/>
      <w:marLeft w:val="0"/>
      <w:marRight w:val="0"/>
      <w:marTop w:val="0"/>
      <w:marBottom w:val="0"/>
      <w:divBdr>
        <w:top w:val="none" w:sz="0" w:space="0" w:color="auto"/>
        <w:left w:val="none" w:sz="0" w:space="0" w:color="auto"/>
        <w:bottom w:val="none" w:sz="0" w:space="0" w:color="auto"/>
        <w:right w:val="none" w:sz="0" w:space="0" w:color="auto"/>
      </w:divBdr>
      <w:divsChild>
        <w:div w:id="1919752437">
          <w:marLeft w:val="0"/>
          <w:marRight w:val="0"/>
          <w:marTop w:val="0"/>
          <w:marBottom w:val="0"/>
          <w:divBdr>
            <w:top w:val="none" w:sz="0" w:space="0" w:color="auto"/>
            <w:left w:val="none" w:sz="0" w:space="0" w:color="auto"/>
            <w:bottom w:val="none" w:sz="0" w:space="0" w:color="auto"/>
            <w:right w:val="none" w:sz="0" w:space="0" w:color="auto"/>
          </w:divBdr>
          <w:divsChild>
            <w:div w:id="1406103556">
              <w:marLeft w:val="0"/>
              <w:marRight w:val="0"/>
              <w:marTop w:val="0"/>
              <w:marBottom w:val="0"/>
              <w:divBdr>
                <w:top w:val="none" w:sz="0" w:space="0" w:color="auto"/>
                <w:left w:val="none" w:sz="0" w:space="0" w:color="auto"/>
                <w:bottom w:val="none" w:sz="0" w:space="0" w:color="auto"/>
                <w:right w:val="none" w:sz="0" w:space="0" w:color="auto"/>
              </w:divBdr>
              <w:divsChild>
                <w:div w:id="1968462553">
                  <w:marLeft w:val="0"/>
                  <w:marRight w:val="0"/>
                  <w:marTop w:val="0"/>
                  <w:marBottom w:val="0"/>
                  <w:divBdr>
                    <w:top w:val="none" w:sz="0" w:space="0" w:color="auto"/>
                    <w:left w:val="none" w:sz="0" w:space="0" w:color="auto"/>
                    <w:bottom w:val="none" w:sz="0" w:space="0" w:color="auto"/>
                    <w:right w:val="none" w:sz="0" w:space="0" w:color="auto"/>
                  </w:divBdr>
                  <w:divsChild>
                    <w:div w:id="9004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4825">
      <w:bodyDiv w:val="1"/>
      <w:marLeft w:val="0"/>
      <w:marRight w:val="0"/>
      <w:marTop w:val="0"/>
      <w:marBottom w:val="0"/>
      <w:divBdr>
        <w:top w:val="none" w:sz="0" w:space="0" w:color="auto"/>
        <w:left w:val="none" w:sz="0" w:space="0" w:color="auto"/>
        <w:bottom w:val="none" w:sz="0" w:space="0" w:color="auto"/>
        <w:right w:val="none" w:sz="0" w:space="0" w:color="auto"/>
      </w:divBdr>
      <w:divsChild>
        <w:div w:id="576985341">
          <w:marLeft w:val="0"/>
          <w:marRight w:val="0"/>
          <w:marTop w:val="0"/>
          <w:marBottom w:val="0"/>
          <w:divBdr>
            <w:top w:val="none" w:sz="0" w:space="0" w:color="auto"/>
            <w:left w:val="none" w:sz="0" w:space="0" w:color="auto"/>
            <w:bottom w:val="none" w:sz="0" w:space="0" w:color="auto"/>
            <w:right w:val="none" w:sz="0" w:space="0" w:color="auto"/>
          </w:divBdr>
        </w:div>
        <w:div w:id="632759865">
          <w:marLeft w:val="0"/>
          <w:marRight w:val="0"/>
          <w:marTop w:val="0"/>
          <w:marBottom w:val="0"/>
          <w:divBdr>
            <w:top w:val="none" w:sz="0" w:space="0" w:color="auto"/>
            <w:left w:val="none" w:sz="0" w:space="0" w:color="auto"/>
            <w:bottom w:val="none" w:sz="0" w:space="0" w:color="auto"/>
            <w:right w:val="none" w:sz="0" w:space="0" w:color="auto"/>
          </w:divBdr>
        </w:div>
      </w:divsChild>
    </w:div>
    <w:div w:id="2125535293">
      <w:bodyDiv w:val="1"/>
      <w:marLeft w:val="0"/>
      <w:marRight w:val="0"/>
      <w:marTop w:val="0"/>
      <w:marBottom w:val="0"/>
      <w:divBdr>
        <w:top w:val="none" w:sz="0" w:space="0" w:color="auto"/>
        <w:left w:val="none" w:sz="0" w:space="0" w:color="auto"/>
        <w:bottom w:val="none" w:sz="0" w:space="0" w:color="auto"/>
        <w:right w:val="none" w:sz="0" w:space="0" w:color="auto"/>
      </w:divBdr>
      <w:divsChild>
        <w:div w:id="2042168767">
          <w:marLeft w:val="0"/>
          <w:marRight w:val="0"/>
          <w:marTop w:val="0"/>
          <w:marBottom w:val="0"/>
          <w:divBdr>
            <w:top w:val="none" w:sz="0" w:space="0" w:color="auto"/>
            <w:left w:val="none" w:sz="0" w:space="0" w:color="auto"/>
            <w:bottom w:val="none" w:sz="0" w:space="0" w:color="auto"/>
            <w:right w:val="none" w:sz="0" w:space="0" w:color="auto"/>
          </w:divBdr>
          <w:divsChild>
            <w:div w:id="655842584">
              <w:marLeft w:val="0"/>
              <w:marRight w:val="0"/>
              <w:marTop w:val="0"/>
              <w:marBottom w:val="0"/>
              <w:divBdr>
                <w:top w:val="none" w:sz="0" w:space="0" w:color="auto"/>
                <w:left w:val="none" w:sz="0" w:space="0" w:color="auto"/>
                <w:bottom w:val="none" w:sz="0" w:space="0" w:color="auto"/>
                <w:right w:val="none" w:sz="0" w:space="0" w:color="auto"/>
              </w:divBdr>
              <w:divsChild>
                <w:div w:id="1065031069">
                  <w:marLeft w:val="0"/>
                  <w:marRight w:val="0"/>
                  <w:marTop w:val="0"/>
                  <w:marBottom w:val="0"/>
                  <w:divBdr>
                    <w:top w:val="none" w:sz="0" w:space="0" w:color="auto"/>
                    <w:left w:val="none" w:sz="0" w:space="0" w:color="auto"/>
                    <w:bottom w:val="none" w:sz="0" w:space="0" w:color="auto"/>
                    <w:right w:val="none" w:sz="0" w:space="0" w:color="auto"/>
                  </w:divBdr>
                  <w:divsChild>
                    <w:div w:id="642659081">
                      <w:marLeft w:val="0"/>
                      <w:marRight w:val="0"/>
                      <w:marTop w:val="0"/>
                      <w:marBottom w:val="0"/>
                      <w:divBdr>
                        <w:top w:val="none" w:sz="0" w:space="0" w:color="auto"/>
                        <w:left w:val="none" w:sz="0" w:space="0" w:color="auto"/>
                        <w:bottom w:val="none" w:sz="0" w:space="0" w:color="auto"/>
                        <w:right w:val="none" w:sz="0" w:space="0" w:color="auto"/>
                      </w:divBdr>
                    </w:div>
                    <w:div w:id="20993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767227">
      <w:bodyDiv w:val="1"/>
      <w:marLeft w:val="0"/>
      <w:marRight w:val="0"/>
      <w:marTop w:val="0"/>
      <w:marBottom w:val="0"/>
      <w:divBdr>
        <w:top w:val="none" w:sz="0" w:space="0" w:color="auto"/>
        <w:left w:val="none" w:sz="0" w:space="0" w:color="auto"/>
        <w:bottom w:val="none" w:sz="0" w:space="0" w:color="auto"/>
        <w:right w:val="none" w:sz="0" w:space="0" w:color="auto"/>
      </w:divBdr>
      <w:divsChild>
        <w:div w:id="688335865">
          <w:marLeft w:val="0"/>
          <w:marRight w:val="0"/>
          <w:marTop w:val="0"/>
          <w:marBottom w:val="0"/>
          <w:divBdr>
            <w:top w:val="none" w:sz="0" w:space="0" w:color="auto"/>
            <w:left w:val="none" w:sz="0" w:space="0" w:color="auto"/>
            <w:bottom w:val="none" w:sz="0" w:space="0" w:color="auto"/>
            <w:right w:val="none" w:sz="0" w:space="0" w:color="auto"/>
          </w:divBdr>
          <w:divsChild>
            <w:div w:id="760949284">
              <w:marLeft w:val="0"/>
              <w:marRight w:val="0"/>
              <w:marTop w:val="0"/>
              <w:marBottom w:val="0"/>
              <w:divBdr>
                <w:top w:val="none" w:sz="0" w:space="0" w:color="auto"/>
                <w:left w:val="none" w:sz="0" w:space="0" w:color="auto"/>
                <w:bottom w:val="none" w:sz="0" w:space="0" w:color="auto"/>
                <w:right w:val="none" w:sz="0" w:space="0" w:color="auto"/>
              </w:divBdr>
              <w:divsChild>
                <w:div w:id="1904876660">
                  <w:marLeft w:val="0"/>
                  <w:marRight w:val="0"/>
                  <w:marTop w:val="0"/>
                  <w:marBottom w:val="0"/>
                  <w:divBdr>
                    <w:top w:val="none" w:sz="0" w:space="0" w:color="auto"/>
                    <w:left w:val="none" w:sz="0" w:space="0" w:color="auto"/>
                    <w:bottom w:val="none" w:sz="0" w:space="0" w:color="auto"/>
                    <w:right w:val="none" w:sz="0" w:space="0" w:color="auto"/>
                  </w:divBdr>
                  <w:divsChild>
                    <w:div w:id="20847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8.png"/><Relationship Id="rId21" Type="http://schemas.microsoft.com/office/2007/relationships/hdphoto" Target="media/hdphoto1.wdp"/><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www.semana.com/nacion/articulo/conmocion-en-cali-por-el-asesinato-con-metralleta-de-una-mujer/2021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elespectador.com/noticias/nacional/feminicidios-en-colombia-16-mujeres-han-sido-asesinadas-en-los-primeros-13-dias-del-ano/"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4.tiff"/><Relationship Id="rId28" Type="http://schemas.openxmlformats.org/officeDocument/2006/relationships/image" Target="media/image19.jp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hyperlink" Target="http://www.observatoriomujeres.gov.co/es/Violence" TargetMode="External"/><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png"/><Relationship Id="rId20" Type="http://schemas.openxmlformats.org/officeDocument/2006/relationships/image" Target="media/image12.png"/><Relationship Id="rId41" Type="http://schemas.openxmlformats.org/officeDocument/2006/relationships/hyperlink" Target="http://hdl.handle.net/10654/3684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oscar.villamizar@camara.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america/colombia/2017/04/12/polemica-en-colombia-un-condenado-por-feminicidio-quedo-en-libertad-y-asesino-a-su-nueva-pareja-en-un-centro-comercial/" TargetMode="External"/><Relationship Id="rId3" Type="http://schemas.openxmlformats.org/officeDocument/2006/relationships/hyperlink" Target="http://www.observatoriofeminicidioscolombia.org/attachments/article/451/Feminicidios%20en%20colombia%202020.pdf" TargetMode="External"/><Relationship Id="rId7" Type="http://schemas.openxmlformats.org/officeDocument/2006/relationships/hyperlink" Target="https://www.elpais.com.co/judicial/casa-por-carcel-a-presunto-feminicida-de-dreisy-yamileth-henao-asesinada-en-alcala.html" TargetMode="External"/><Relationship Id="rId2" Type="http://schemas.openxmlformats.org/officeDocument/2006/relationships/hyperlink" Target="https://www.semana.com/nacion/articulo/en-lo-corrido-de-2021-han-aumentado-88-los-feminicidios-en-colombia/202155/" TargetMode="External"/><Relationship Id="rId1" Type="http://schemas.openxmlformats.org/officeDocument/2006/relationships/hyperlink" Target="https://www.fiscalia.gov.co/colombia/gestion/estadisticas/" TargetMode="External"/><Relationship Id="rId6" Type="http://schemas.openxmlformats.org/officeDocument/2006/relationships/hyperlink" Target="https://www.eltiempo.com/justicia/delitos/samuel-vinas-el-cotizado-empresario-que-asesino-a-su-mujer-sigue-en-casa-por-carcel-569330" TargetMode="External"/><Relationship Id="rId5" Type="http://schemas.openxmlformats.org/officeDocument/2006/relationships/hyperlink" Target="https://www.eltiempo.com/justicia/delitos/por-que-vinas-empresario-que-mato-a-su-esposa-sigue-en-casa-por-carcel-si-corte-ordeno-recluirlo-569670" TargetMode="External"/><Relationship Id="rId4" Type="http://schemas.openxmlformats.org/officeDocument/2006/relationships/hyperlink" Target="https://www.fiscalia.gov.co/colombia/seccionales/detencion-domiciliara-por-tentativa-de-feminicidio-contra-su-companera-sentimen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UIk8G7qrjPDCuUOxYQ9YNb2OPDg==">AMUW2mVkZ6G5KD1zFhFwHoPMYUrK2bZZM09Wumxiy/g45u0RUQ5A6sMNl8YFKfZC3k9W0zF5W686l2X+8AD+R1cikLxOqTNvA97wGZ4TVMnw/ygjgN37oMY=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A57059C-017B-4A6D-87C5-1CC63DCF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7078</Words>
  <Characters>38929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45916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Liliana Mogollon Ramirez</dc:creator>
  <cp:lastModifiedBy>camilo acuna</cp:lastModifiedBy>
  <cp:revision>2</cp:revision>
  <cp:lastPrinted>2021-04-06T13:15:00Z</cp:lastPrinted>
  <dcterms:created xsi:type="dcterms:W3CDTF">2021-04-06T16:02:00Z</dcterms:created>
  <dcterms:modified xsi:type="dcterms:W3CDTF">2021-04-06T16:02:00Z</dcterms:modified>
</cp:coreProperties>
</file>