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13" w:rsidRDefault="00EF1513" w:rsidP="00E23C26">
      <w:pPr>
        <w:jc w:val="both"/>
        <w:rPr>
          <w:rFonts w:ascii="Tahoma" w:hAnsi="Tahoma" w:cs="Tahoma"/>
        </w:rPr>
      </w:pPr>
      <w:bookmarkStart w:id="0" w:name="_GoBack"/>
      <w:bookmarkEnd w:id="0"/>
    </w:p>
    <w:p w:rsidR="00EF1513" w:rsidRDefault="00EF1513" w:rsidP="00E23C26">
      <w:pPr>
        <w:jc w:val="both"/>
        <w:rPr>
          <w:rFonts w:ascii="Tahoma" w:hAnsi="Tahoma" w:cs="Tahoma"/>
        </w:rPr>
      </w:pPr>
    </w:p>
    <w:p w:rsidR="00E23C26" w:rsidRPr="00707224" w:rsidRDefault="00E23C26" w:rsidP="00E23C26">
      <w:pPr>
        <w:jc w:val="both"/>
        <w:rPr>
          <w:rFonts w:ascii="Tahoma" w:hAnsi="Tahoma" w:cs="Tahoma"/>
        </w:rPr>
      </w:pPr>
      <w:r w:rsidRPr="00707224">
        <w:rPr>
          <w:rFonts w:ascii="Tahoma" w:hAnsi="Tahoma" w:cs="Tahoma"/>
        </w:rPr>
        <w:t xml:space="preserve">Bogotá D.C., </w:t>
      </w:r>
      <w:r>
        <w:rPr>
          <w:rFonts w:ascii="Tahoma" w:hAnsi="Tahoma" w:cs="Tahoma"/>
        </w:rPr>
        <w:t>marzo 16</w:t>
      </w:r>
      <w:r w:rsidRPr="00707224">
        <w:rPr>
          <w:rFonts w:ascii="Tahoma" w:hAnsi="Tahoma" w:cs="Tahoma"/>
        </w:rPr>
        <w:t xml:space="preserve"> de 202</w:t>
      </w:r>
      <w:r>
        <w:rPr>
          <w:rFonts w:ascii="Tahoma" w:hAnsi="Tahoma" w:cs="Tahoma"/>
        </w:rPr>
        <w:t>1</w:t>
      </w:r>
    </w:p>
    <w:p w:rsidR="00E23C26" w:rsidRPr="00707224" w:rsidRDefault="00E23C26" w:rsidP="00E23C26">
      <w:pPr>
        <w:jc w:val="both"/>
        <w:rPr>
          <w:rFonts w:ascii="Tahoma" w:hAnsi="Tahoma" w:cs="Tahoma"/>
        </w:rPr>
      </w:pPr>
    </w:p>
    <w:p w:rsidR="00E23C26" w:rsidRPr="00707224" w:rsidRDefault="00E23C26" w:rsidP="00E23C26">
      <w:pPr>
        <w:jc w:val="both"/>
        <w:rPr>
          <w:rFonts w:ascii="Tahoma" w:hAnsi="Tahoma" w:cs="Tahoma"/>
        </w:rPr>
      </w:pPr>
    </w:p>
    <w:p w:rsidR="00E23C26" w:rsidRDefault="00E23C26" w:rsidP="00E23C26">
      <w:pPr>
        <w:jc w:val="both"/>
        <w:rPr>
          <w:rFonts w:ascii="Tahoma" w:hAnsi="Tahoma" w:cs="Tahoma"/>
        </w:rPr>
      </w:pPr>
    </w:p>
    <w:p w:rsidR="00E23C26" w:rsidRDefault="00E23C26" w:rsidP="00E23C26">
      <w:pPr>
        <w:jc w:val="both"/>
        <w:rPr>
          <w:rFonts w:ascii="Tahoma" w:hAnsi="Tahoma" w:cs="Tahoma"/>
        </w:rPr>
      </w:pPr>
    </w:p>
    <w:p w:rsidR="00E23C26" w:rsidRDefault="00E23C26" w:rsidP="00E23C26">
      <w:pPr>
        <w:jc w:val="both"/>
        <w:rPr>
          <w:rFonts w:ascii="Tahoma" w:hAnsi="Tahoma" w:cs="Tahoma"/>
        </w:rPr>
      </w:pPr>
    </w:p>
    <w:p w:rsidR="00E23C26" w:rsidRDefault="00E23C26" w:rsidP="00E23C26">
      <w:pPr>
        <w:jc w:val="both"/>
        <w:rPr>
          <w:rFonts w:ascii="Tahoma" w:hAnsi="Tahoma" w:cs="Tahoma"/>
        </w:rPr>
      </w:pPr>
    </w:p>
    <w:p w:rsidR="00E23C26" w:rsidRPr="00707224" w:rsidRDefault="00E23C26" w:rsidP="00E23C26">
      <w:pPr>
        <w:jc w:val="both"/>
        <w:rPr>
          <w:rFonts w:ascii="Tahoma" w:hAnsi="Tahoma" w:cs="Tahoma"/>
        </w:rPr>
      </w:pPr>
      <w:r w:rsidRPr="00707224">
        <w:rPr>
          <w:rFonts w:ascii="Tahoma" w:hAnsi="Tahoma" w:cs="Tahoma"/>
        </w:rPr>
        <w:t>Doctor</w:t>
      </w:r>
    </w:p>
    <w:p w:rsidR="00E23C26" w:rsidRPr="00707224" w:rsidRDefault="00E23C26" w:rsidP="00E23C26">
      <w:pPr>
        <w:jc w:val="both"/>
        <w:rPr>
          <w:rFonts w:ascii="Tahoma" w:hAnsi="Tahoma" w:cs="Tahoma"/>
          <w:b/>
          <w:bCs/>
        </w:rPr>
      </w:pPr>
      <w:r w:rsidRPr="00707224">
        <w:rPr>
          <w:rFonts w:ascii="Tahoma" w:hAnsi="Tahoma" w:cs="Tahoma"/>
          <w:b/>
          <w:bCs/>
        </w:rPr>
        <w:t>JO</w:t>
      </w:r>
      <w:r w:rsidR="0053604B">
        <w:rPr>
          <w:rFonts w:ascii="Tahoma" w:hAnsi="Tahoma" w:cs="Tahoma"/>
          <w:b/>
          <w:bCs/>
        </w:rPr>
        <w:t>R</w:t>
      </w:r>
      <w:r w:rsidRPr="00707224">
        <w:rPr>
          <w:rFonts w:ascii="Tahoma" w:hAnsi="Tahoma" w:cs="Tahoma"/>
          <w:b/>
          <w:bCs/>
        </w:rPr>
        <w:t>GE HUMBERTO MANTILLA</w:t>
      </w:r>
      <w:r>
        <w:rPr>
          <w:rFonts w:ascii="Tahoma" w:hAnsi="Tahoma" w:cs="Tahoma"/>
          <w:b/>
          <w:bCs/>
        </w:rPr>
        <w:t xml:space="preserve"> SERRANO</w:t>
      </w:r>
    </w:p>
    <w:p w:rsidR="00E23C26" w:rsidRPr="00707224" w:rsidRDefault="00E23C26" w:rsidP="00E23C26">
      <w:pPr>
        <w:jc w:val="both"/>
        <w:rPr>
          <w:rFonts w:ascii="Tahoma" w:hAnsi="Tahoma" w:cs="Tahoma"/>
        </w:rPr>
      </w:pPr>
      <w:r w:rsidRPr="00707224">
        <w:rPr>
          <w:rFonts w:ascii="Tahoma" w:hAnsi="Tahoma" w:cs="Tahoma"/>
        </w:rPr>
        <w:t>Secretario General</w:t>
      </w:r>
    </w:p>
    <w:p w:rsidR="00E23C26" w:rsidRPr="00707224" w:rsidRDefault="00E23C26" w:rsidP="00E23C26">
      <w:pPr>
        <w:jc w:val="both"/>
        <w:rPr>
          <w:rFonts w:ascii="Tahoma" w:hAnsi="Tahoma" w:cs="Tahoma"/>
        </w:rPr>
      </w:pPr>
      <w:r w:rsidRPr="00707224">
        <w:rPr>
          <w:rFonts w:ascii="Tahoma" w:hAnsi="Tahoma" w:cs="Tahoma"/>
        </w:rPr>
        <w:t>Cámara de Representantes</w:t>
      </w:r>
    </w:p>
    <w:p w:rsidR="00E23C26" w:rsidRPr="00707224" w:rsidRDefault="00E23C26" w:rsidP="00E23C26">
      <w:pPr>
        <w:jc w:val="both"/>
        <w:rPr>
          <w:rFonts w:ascii="Tahoma" w:hAnsi="Tahoma" w:cs="Tahoma"/>
        </w:rPr>
      </w:pPr>
      <w:r w:rsidRPr="00707224">
        <w:rPr>
          <w:rFonts w:ascii="Tahoma" w:hAnsi="Tahoma" w:cs="Tahoma"/>
        </w:rPr>
        <w:t>Ciudad</w:t>
      </w:r>
    </w:p>
    <w:p w:rsidR="00E23C26" w:rsidRPr="00707224" w:rsidRDefault="00E23C26" w:rsidP="00E23C26">
      <w:pPr>
        <w:jc w:val="both"/>
        <w:rPr>
          <w:rFonts w:ascii="Tahoma" w:hAnsi="Tahoma" w:cs="Tahoma"/>
        </w:rPr>
      </w:pPr>
    </w:p>
    <w:p w:rsidR="00E23C26" w:rsidRPr="00707224" w:rsidRDefault="00E23C26" w:rsidP="00E23C26">
      <w:pPr>
        <w:jc w:val="both"/>
        <w:rPr>
          <w:rFonts w:ascii="Tahoma" w:hAnsi="Tahoma" w:cs="Tahoma"/>
        </w:rPr>
      </w:pPr>
    </w:p>
    <w:p w:rsidR="00E23C26" w:rsidRPr="00707224" w:rsidRDefault="00E23C26" w:rsidP="00E23C26">
      <w:pPr>
        <w:jc w:val="both"/>
        <w:rPr>
          <w:rFonts w:ascii="Tahoma" w:hAnsi="Tahoma" w:cs="Tahoma"/>
        </w:rPr>
      </w:pPr>
      <w:r w:rsidRPr="00707224">
        <w:rPr>
          <w:rFonts w:ascii="Tahoma" w:hAnsi="Tahoma" w:cs="Tahoma"/>
        </w:rPr>
        <w:t>Asunto: Radicación de proyecto de ley “</w:t>
      </w:r>
      <w:r w:rsidRPr="00931027">
        <w:rPr>
          <w:rFonts w:ascii="Tahoma" w:eastAsia="Times New Roman" w:hAnsi="Tahoma" w:cs="Tahoma"/>
        </w:rPr>
        <w:t>POR MEDIO DE LA CUAL SE ESTABLECEN DISPOSICIONES PARA LA DIGNIFICACIÓN DEL TRABAJO EN EL SECTOR AGROPECUARIO Y DE LOS PEQUEÑOS CAMPESINOS TRABAJADORES</w:t>
      </w:r>
      <w:r w:rsidRPr="00707224">
        <w:rPr>
          <w:rFonts w:ascii="Tahoma" w:hAnsi="Tahoma" w:cs="Tahoma"/>
        </w:rPr>
        <w:t>”</w:t>
      </w:r>
    </w:p>
    <w:p w:rsidR="00E23C26" w:rsidRPr="00707224" w:rsidRDefault="00E23C26" w:rsidP="00E23C26">
      <w:pPr>
        <w:jc w:val="both"/>
        <w:rPr>
          <w:rFonts w:ascii="Tahoma" w:hAnsi="Tahoma" w:cs="Tahoma"/>
        </w:rPr>
      </w:pPr>
    </w:p>
    <w:p w:rsidR="00E23C26" w:rsidRPr="00707224" w:rsidRDefault="00E23C26" w:rsidP="00E23C26">
      <w:pPr>
        <w:jc w:val="both"/>
        <w:rPr>
          <w:rFonts w:ascii="Tahoma" w:hAnsi="Tahoma" w:cs="Tahoma"/>
        </w:rPr>
      </w:pPr>
    </w:p>
    <w:p w:rsidR="00E23C26" w:rsidRPr="00707224" w:rsidRDefault="00E23C26" w:rsidP="00E23C26">
      <w:pPr>
        <w:jc w:val="both"/>
        <w:rPr>
          <w:rFonts w:ascii="Tahoma" w:hAnsi="Tahoma" w:cs="Tahoma"/>
        </w:rPr>
      </w:pPr>
      <w:r w:rsidRPr="00707224">
        <w:rPr>
          <w:rFonts w:ascii="Tahoma" w:hAnsi="Tahoma" w:cs="Tahoma"/>
        </w:rPr>
        <w:t xml:space="preserve">Respetado </w:t>
      </w:r>
      <w:r>
        <w:rPr>
          <w:rFonts w:ascii="Tahoma" w:hAnsi="Tahoma" w:cs="Tahoma"/>
        </w:rPr>
        <w:t>Doctor Mantilla,</w:t>
      </w:r>
    </w:p>
    <w:p w:rsidR="00E23C26" w:rsidRPr="00707224" w:rsidRDefault="00E23C26" w:rsidP="00E23C26">
      <w:pPr>
        <w:jc w:val="both"/>
        <w:rPr>
          <w:rFonts w:ascii="Tahoma" w:hAnsi="Tahoma" w:cs="Tahoma"/>
        </w:rPr>
      </w:pPr>
    </w:p>
    <w:p w:rsidR="00E23C26" w:rsidRPr="00707224" w:rsidRDefault="00E23C26" w:rsidP="00E23C26">
      <w:pPr>
        <w:jc w:val="both"/>
        <w:rPr>
          <w:rFonts w:ascii="Tahoma" w:hAnsi="Tahoma" w:cs="Tahoma"/>
        </w:rPr>
      </w:pPr>
    </w:p>
    <w:p w:rsidR="00E23C26" w:rsidRPr="00707224" w:rsidRDefault="00E23C26" w:rsidP="00E23C26">
      <w:pPr>
        <w:jc w:val="both"/>
        <w:rPr>
          <w:rFonts w:ascii="Tahoma" w:hAnsi="Tahoma" w:cs="Tahoma"/>
        </w:rPr>
      </w:pPr>
      <w:r w:rsidRPr="00707224">
        <w:rPr>
          <w:rFonts w:ascii="Tahoma" w:hAnsi="Tahoma" w:cs="Tahoma"/>
        </w:rPr>
        <w:t xml:space="preserve">En </w:t>
      </w:r>
      <w:r>
        <w:rPr>
          <w:rFonts w:ascii="Tahoma" w:hAnsi="Tahoma" w:cs="Tahoma"/>
        </w:rPr>
        <w:t>mi</w:t>
      </w:r>
      <w:r w:rsidRPr="00707224">
        <w:rPr>
          <w:rFonts w:ascii="Tahoma" w:hAnsi="Tahoma" w:cs="Tahoma"/>
        </w:rPr>
        <w:t xml:space="preserve"> calidad de congresista de la República y en uso de las atribuciones que nos han sido conferidas constitucional y legalmente, </w:t>
      </w:r>
      <w:r>
        <w:rPr>
          <w:rFonts w:ascii="Tahoma" w:hAnsi="Tahoma" w:cs="Tahoma"/>
        </w:rPr>
        <w:t xml:space="preserve">me </w:t>
      </w:r>
      <w:r w:rsidRPr="00707224">
        <w:rPr>
          <w:rFonts w:ascii="Tahoma" w:hAnsi="Tahoma" w:cs="Tahoma"/>
        </w:rPr>
        <w:t>permit</w:t>
      </w:r>
      <w:r>
        <w:rPr>
          <w:rFonts w:ascii="Tahoma" w:hAnsi="Tahoma" w:cs="Tahoma"/>
        </w:rPr>
        <w:t>o</w:t>
      </w:r>
      <w:r w:rsidRPr="00707224">
        <w:rPr>
          <w:rFonts w:ascii="Tahoma" w:hAnsi="Tahoma" w:cs="Tahoma"/>
        </w:rPr>
        <w:t xml:space="preserve"> respetuosamente radicar el proyecto de ley de la referencia y, en consecuencia, le solicit</w:t>
      </w:r>
      <w:r>
        <w:rPr>
          <w:rFonts w:ascii="Tahoma" w:hAnsi="Tahoma" w:cs="Tahoma"/>
        </w:rPr>
        <w:t xml:space="preserve">o </w:t>
      </w:r>
      <w:r w:rsidRPr="00707224">
        <w:rPr>
          <w:rFonts w:ascii="Tahoma" w:hAnsi="Tahoma" w:cs="Tahoma"/>
        </w:rPr>
        <w:t xml:space="preserve">se sirva dar inicio al trámite legislativo respectivo. </w:t>
      </w:r>
    </w:p>
    <w:p w:rsidR="00E23C26" w:rsidRPr="00707224" w:rsidRDefault="00E23C26" w:rsidP="00E23C26">
      <w:pPr>
        <w:jc w:val="both"/>
        <w:rPr>
          <w:rFonts w:ascii="Tahoma" w:hAnsi="Tahoma" w:cs="Tahoma"/>
        </w:rPr>
      </w:pPr>
    </w:p>
    <w:p w:rsidR="00E23C26" w:rsidRPr="00707224" w:rsidRDefault="00E23C26" w:rsidP="00E23C26">
      <w:pPr>
        <w:jc w:val="both"/>
        <w:rPr>
          <w:rFonts w:ascii="Tahoma" w:hAnsi="Tahoma" w:cs="Tahoma"/>
        </w:rPr>
      </w:pPr>
    </w:p>
    <w:p w:rsidR="00E23C26" w:rsidRPr="00707224" w:rsidRDefault="00E23C26" w:rsidP="00E23C26">
      <w:pPr>
        <w:jc w:val="both"/>
        <w:rPr>
          <w:rFonts w:ascii="Tahoma" w:hAnsi="Tahoma" w:cs="Tahoma"/>
        </w:rPr>
      </w:pPr>
      <w:r>
        <w:rPr>
          <w:rFonts w:ascii="Tahoma" w:hAnsi="Tahoma" w:cs="Tahoma"/>
        </w:rPr>
        <w:t>Cordialmente</w:t>
      </w:r>
      <w:r w:rsidRPr="00707224">
        <w:rPr>
          <w:rFonts w:ascii="Tahoma" w:hAnsi="Tahoma" w:cs="Tahoma"/>
        </w:rPr>
        <w:t>,</w:t>
      </w:r>
    </w:p>
    <w:p w:rsidR="00E23C26" w:rsidRDefault="00E23C26" w:rsidP="00E23C26">
      <w:pPr>
        <w:jc w:val="both"/>
        <w:rPr>
          <w:rFonts w:ascii="Tahoma" w:hAnsi="Tahoma" w:cs="Tahoma"/>
        </w:rPr>
      </w:pPr>
    </w:p>
    <w:p w:rsidR="00E23C26" w:rsidRDefault="00E23C26" w:rsidP="00E23C26">
      <w:pPr>
        <w:jc w:val="both"/>
        <w:rPr>
          <w:rFonts w:ascii="Tahoma" w:hAnsi="Tahoma" w:cs="Tahoma"/>
        </w:rPr>
      </w:pPr>
    </w:p>
    <w:p w:rsidR="00E23C26" w:rsidRDefault="00E23C26" w:rsidP="00E23C26">
      <w:pPr>
        <w:jc w:val="both"/>
        <w:rPr>
          <w:rFonts w:ascii="Tahoma" w:hAnsi="Tahoma" w:cs="Tahoma"/>
        </w:rPr>
      </w:pPr>
    </w:p>
    <w:p w:rsidR="00E23C26" w:rsidRDefault="00E23C26" w:rsidP="00E23C26">
      <w:pPr>
        <w:jc w:val="both"/>
        <w:rPr>
          <w:rFonts w:ascii="Tahoma" w:hAnsi="Tahoma" w:cs="Tahoma"/>
        </w:rPr>
      </w:pPr>
    </w:p>
    <w:p w:rsidR="00E23C26" w:rsidRDefault="00E23C26" w:rsidP="00E23C26">
      <w:pPr>
        <w:jc w:val="both"/>
        <w:rPr>
          <w:rFonts w:ascii="Tahoma" w:hAnsi="Tahoma" w:cs="Tahoma"/>
        </w:rPr>
      </w:pPr>
    </w:p>
    <w:p w:rsidR="00E23C26" w:rsidRPr="003F3617" w:rsidRDefault="00E23C26" w:rsidP="00E23C26">
      <w:pPr>
        <w:pStyle w:val="m6751358325503138672gmail-m3308813957375595620s3"/>
        <w:shd w:val="clear" w:color="auto" w:fill="FFFFFF"/>
        <w:spacing w:before="0" w:beforeAutospacing="0" w:after="0" w:afterAutospacing="0"/>
        <w:jc w:val="both"/>
        <w:rPr>
          <w:rFonts w:ascii="Tahoma" w:hAnsi="Tahoma" w:cs="Tahoma"/>
          <w:b/>
          <w:bCs/>
        </w:rPr>
      </w:pPr>
      <w:r w:rsidRPr="003F3617">
        <w:rPr>
          <w:rFonts w:ascii="Tahoma" w:hAnsi="Tahoma" w:cs="Tahoma"/>
          <w:b/>
          <w:bCs/>
        </w:rPr>
        <w:t>LUCIANO GRISALES LONDOÑO</w:t>
      </w:r>
      <w:r w:rsidRPr="003F3617">
        <w:rPr>
          <w:rFonts w:ascii="Tahoma" w:hAnsi="Tahoma" w:cs="Tahoma"/>
          <w:b/>
          <w:bCs/>
        </w:rPr>
        <w:tab/>
      </w:r>
      <w:r w:rsidRPr="003F3617">
        <w:rPr>
          <w:rFonts w:ascii="Tahoma" w:hAnsi="Tahoma" w:cs="Tahoma"/>
          <w:b/>
          <w:bCs/>
        </w:rPr>
        <w:tab/>
      </w:r>
      <w:r w:rsidRPr="003F3617">
        <w:rPr>
          <w:rFonts w:ascii="Tahoma" w:hAnsi="Tahoma" w:cs="Tahoma"/>
          <w:b/>
          <w:bCs/>
        </w:rPr>
        <w:tab/>
      </w:r>
      <w:r w:rsidRPr="003F3617">
        <w:rPr>
          <w:rFonts w:ascii="Tahoma" w:hAnsi="Tahoma" w:cs="Tahoma"/>
          <w:b/>
          <w:bCs/>
        </w:rPr>
        <w:tab/>
      </w:r>
    </w:p>
    <w:p w:rsidR="00E23C26" w:rsidRDefault="00E23C26" w:rsidP="00E23C26">
      <w:pPr>
        <w:pStyle w:val="m6751358325503138672gmail-m3308813957375595620s3"/>
        <w:shd w:val="clear" w:color="auto" w:fill="FFFFFF"/>
        <w:spacing w:before="0" w:beforeAutospacing="0" w:after="0" w:afterAutospacing="0"/>
        <w:jc w:val="both"/>
        <w:rPr>
          <w:rFonts w:ascii="Tahoma" w:hAnsi="Tahoma" w:cs="Tahoma"/>
        </w:rPr>
      </w:pPr>
      <w:r w:rsidRPr="003F3617">
        <w:rPr>
          <w:rFonts w:ascii="Tahoma" w:hAnsi="Tahoma" w:cs="Tahoma"/>
        </w:rPr>
        <w:t>Representante a la Cámara</w:t>
      </w:r>
    </w:p>
    <w:p w:rsidR="00E23C26" w:rsidRPr="00B15C65" w:rsidRDefault="00E23C26" w:rsidP="00E23C26">
      <w:pPr>
        <w:jc w:val="both"/>
        <w:rPr>
          <w:rFonts w:ascii="Tahoma" w:hAnsi="Tahoma" w:cs="Tahoma"/>
        </w:rPr>
      </w:pPr>
      <w:r>
        <w:rPr>
          <w:rFonts w:ascii="Tahoma" w:hAnsi="Tahoma" w:cs="Tahoma"/>
        </w:rPr>
        <w:t>Departamento del Quindío</w:t>
      </w:r>
    </w:p>
    <w:p w:rsidR="00E23C26" w:rsidRPr="004253FF" w:rsidRDefault="00E23C26" w:rsidP="00E23C26">
      <w:pPr>
        <w:jc w:val="both"/>
        <w:rPr>
          <w:rFonts w:ascii="Tahoma" w:eastAsiaTheme="minorHAnsi" w:hAnsi="Tahoma" w:cs="Tahoma"/>
          <w:lang w:val="es-CO" w:eastAsia="en-US"/>
        </w:rPr>
      </w:pPr>
    </w:p>
    <w:p w:rsidR="00E23C26" w:rsidRDefault="00E23C26">
      <w:pPr>
        <w:spacing w:after="200" w:line="276" w:lineRule="auto"/>
        <w:rPr>
          <w:rFonts w:ascii="Tahoma" w:hAnsi="Tahoma" w:cs="Tahoma"/>
          <w:b/>
          <w:lang w:val="es-CO"/>
        </w:rPr>
      </w:pPr>
      <w:r>
        <w:rPr>
          <w:rFonts w:ascii="Tahoma" w:hAnsi="Tahoma" w:cs="Tahoma"/>
          <w:b/>
          <w:lang w:val="es-CO"/>
        </w:rPr>
        <w:br w:type="page"/>
      </w:r>
    </w:p>
    <w:p w:rsidR="00E23C26" w:rsidRDefault="00E23C26" w:rsidP="00864336">
      <w:pPr>
        <w:jc w:val="center"/>
        <w:rPr>
          <w:rFonts w:ascii="Tahoma" w:eastAsia="Times New Roman" w:hAnsi="Tahoma" w:cs="Tahoma"/>
          <w:b/>
        </w:rPr>
      </w:pPr>
    </w:p>
    <w:p w:rsidR="00864336" w:rsidRPr="006F553F" w:rsidRDefault="00864336" w:rsidP="00864336">
      <w:pPr>
        <w:jc w:val="center"/>
        <w:rPr>
          <w:rFonts w:ascii="Tahoma" w:eastAsia="Times New Roman" w:hAnsi="Tahoma" w:cs="Tahoma"/>
          <w:b/>
        </w:rPr>
      </w:pPr>
      <w:r w:rsidRPr="006F553F">
        <w:rPr>
          <w:rFonts w:ascii="Tahoma" w:eastAsia="Times New Roman" w:hAnsi="Tahoma" w:cs="Tahoma"/>
          <w:b/>
        </w:rPr>
        <w:t xml:space="preserve">PROYECTO DE LEY No. </w:t>
      </w:r>
      <w:r w:rsidR="004E3363">
        <w:rPr>
          <w:rFonts w:ascii="Tahoma" w:eastAsia="Times New Roman" w:hAnsi="Tahoma" w:cs="Tahoma"/>
          <w:b/>
        </w:rPr>
        <w:t>____</w:t>
      </w:r>
      <w:r w:rsidRPr="006F553F">
        <w:rPr>
          <w:rFonts w:ascii="Tahoma" w:eastAsia="Times New Roman" w:hAnsi="Tahoma" w:cs="Tahoma"/>
          <w:b/>
        </w:rPr>
        <w:t xml:space="preserve"> DE 20</w:t>
      </w:r>
      <w:r w:rsidR="004E3363">
        <w:rPr>
          <w:rFonts w:ascii="Tahoma" w:eastAsia="Times New Roman" w:hAnsi="Tahoma" w:cs="Tahoma"/>
          <w:b/>
        </w:rPr>
        <w:t>21</w:t>
      </w:r>
    </w:p>
    <w:p w:rsidR="00FD1489" w:rsidRPr="00931027" w:rsidRDefault="00FD1489" w:rsidP="00FD1489">
      <w:pPr>
        <w:rPr>
          <w:rFonts w:ascii="Tahoma" w:eastAsia="Times New Roman" w:hAnsi="Tahoma" w:cs="Tahoma"/>
        </w:rPr>
      </w:pPr>
    </w:p>
    <w:p w:rsidR="00864336" w:rsidRPr="00931027" w:rsidRDefault="00864336" w:rsidP="00864336">
      <w:pPr>
        <w:jc w:val="center"/>
        <w:rPr>
          <w:rFonts w:ascii="Tahoma" w:eastAsia="Times New Roman" w:hAnsi="Tahoma" w:cs="Tahoma"/>
        </w:rPr>
      </w:pPr>
      <w:r w:rsidRPr="00931027">
        <w:rPr>
          <w:rFonts w:ascii="Tahoma" w:eastAsia="Times New Roman" w:hAnsi="Tahoma" w:cs="Tahoma"/>
        </w:rPr>
        <w:t>“Por medio de la cual se establecen disposiciones para la dignificación del trabajo en el sector agropecuario y de los pequeños campesinos trabajadores”</w:t>
      </w:r>
    </w:p>
    <w:p w:rsidR="00864336" w:rsidRPr="00931027" w:rsidRDefault="00864336" w:rsidP="00FD1489">
      <w:pPr>
        <w:rPr>
          <w:rFonts w:ascii="Tahoma" w:eastAsia="Times New Roman" w:hAnsi="Tahoma" w:cs="Tahoma"/>
        </w:rPr>
      </w:pPr>
    </w:p>
    <w:p w:rsidR="00864336" w:rsidRPr="007C46F3" w:rsidRDefault="00864336" w:rsidP="00864336">
      <w:pPr>
        <w:jc w:val="center"/>
        <w:rPr>
          <w:rFonts w:ascii="Tahoma" w:eastAsia="Times New Roman" w:hAnsi="Tahoma" w:cs="Tahoma"/>
          <w:b/>
        </w:rPr>
      </w:pPr>
      <w:r w:rsidRPr="007C46F3">
        <w:rPr>
          <w:rFonts w:ascii="Tahoma" w:eastAsia="Times New Roman" w:hAnsi="Tahoma" w:cs="Tahoma"/>
          <w:b/>
        </w:rPr>
        <w:t>EL CONGRESO DE COLOMBIA</w:t>
      </w:r>
    </w:p>
    <w:p w:rsidR="00864336" w:rsidRPr="00931027" w:rsidRDefault="00864336" w:rsidP="00864336">
      <w:pPr>
        <w:jc w:val="center"/>
        <w:rPr>
          <w:rFonts w:ascii="Tahoma" w:eastAsia="Times New Roman" w:hAnsi="Tahoma" w:cs="Tahoma"/>
        </w:rPr>
      </w:pPr>
    </w:p>
    <w:p w:rsidR="00864336" w:rsidRPr="00931027" w:rsidRDefault="00864336" w:rsidP="00864336">
      <w:pPr>
        <w:jc w:val="center"/>
        <w:rPr>
          <w:rFonts w:ascii="Tahoma" w:eastAsia="Times New Roman" w:hAnsi="Tahoma" w:cs="Tahoma"/>
        </w:rPr>
      </w:pPr>
      <w:r w:rsidRPr="00931027">
        <w:rPr>
          <w:rFonts w:ascii="Tahoma" w:eastAsia="Times New Roman" w:hAnsi="Tahoma" w:cs="Tahoma"/>
        </w:rPr>
        <w:t>DECRETA</w:t>
      </w:r>
    </w:p>
    <w:p w:rsidR="00FD1489" w:rsidRPr="00931027" w:rsidRDefault="00FD1489" w:rsidP="00FD1489">
      <w:pPr>
        <w:rPr>
          <w:rFonts w:ascii="Tahoma" w:eastAsia="Times New Roman" w:hAnsi="Tahoma" w:cs="Tahoma"/>
        </w:rPr>
      </w:pPr>
    </w:p>
    <w:p w:rsidR="00864336" w:rsidRPr="00931027" w:rsidRDefault="00864336" w:rsidP="00864336">
      <w:pPr>
        <w:jc w:val="both"/>
        <w:rPr>
          <w:rFonts w:ascii="Tahoma" w:eastAsia="Times New Roman" w:hAnsi="Tahoma" w:cs="Tahoma"/>
        </w:rPr>
      </w:pPr>
      <w:r w:rsidRPr="00931027">
        <w:rPr>
          <w:rFonts w:ascii="Tahoma" w:eastAsia="Times New Roman" w:hAnsi="Tahoma" w:cs="Tahoma"/>
          <w:b/>
        </w:rPr>
        <w:t>ARTÍCULO 1°. OBJETO DE LA LEY.</w:t>
      </w:r>
      <w:r w:rsidRPr="00931027">
        <w:rPr>
          <w:rFonts w:ascii="Tahoma" w:eastAsia="Times New Roman" w:hAnsi="Tahoma" w:cs="Tahoma"/>
        </w:rPr>
        <w:t xml:space="preserve"> La presente Ley tiene como objeto establecer disposiciones que garanticen el trabajo decente en el sector agropecuario, identificando, focalizando y reconociendo a los pequeños campesinos trabajadores como beneficiarios prioritarios de</w:t>
      </w:r>
      <w:r w:rsidR="004E3363">
        <w:rPr>
          <w:rFonts w:ascii="Tahoma" w:eastAsia="Times New Roman" w:hAnsi="Tahoma" w:cs="Tahoma"/>
        </w:rPr>
        <w:t>l gasto social del Estado, a partir de</w:t>
      </w:r>
      <w:r w:rsidRPr="00931027">
        <w:rPr>
          <w:rFonts w:ascii="Tahoma" w:eastAsia="Times New Roman" w:hAnsi="Tahoma" w:cs="Tahoma"/>
        </w:rPr>
        <w:t xml:space="preserve"> los diferentes subsidios de</w:t>
      </w:r>
      <w:r w:rsidR="004E3363">
        <w:rPr>
          <w:rFonts w:ascii="Tahoma" w:eastAsia="Times New Roman" w:hAnsi="Tahoma" w:cs="Tahoma"/>
        </w:rPr>
        <w:t xml:space="preserve"> sus</w:t>
      </w:r>
      <w:r w:rsidRPr="00931027">
        <w:rPr>
          <w:rFonts w:ascii="Tahoma" w:eastAsia="Times New Roman" w:hAnsi="Tahoma" w:cs="Tahoma"/>
        </w:rPr>
        <w:t xml:space="preserve"> programas sociales</w:t>
      </w:r>
      <w:r w:rsidR="004E3363">
        <w:rPr>
          <w:rFonts w:ascii="Tahoma" w:eastAsia="Times New Roman" w:hAnsi="Tahoma" w:cs="Tahoma"/>
        </w:rPr>
        <w:t>, como</w:t>
      </w:r>
      <w:r w:rsidRPr="00931027">
        <w:rPr>
          <w:rFonts w:ascii="Tahoma" w:eastAsia="Times New Roman" w:hAnsi="Tahoma" w:cs="Tahoma"/>
        </w:rPr>
        <w:t xml:space="preserve"> medidas para garantizar el derecho al trabajo y la seguridad social con acceso a los mecanismos de protección social.</w:t>
      </w:r>
    </w:p>
    <w:p w:rsidR="00864336" w:rsidRPr="00931027" w:rsidRDefault="00864336" w:rsidP="00864336">
      <w:pPr>
        <w:jc w:val="both"/>
        <w:rPr>
          <w:rFonts w:ascii="Tahoma" w:eastAsia="Times New Roman" w:hAnsi="Tahoma" w:cs="Tahoma"/>
        </w:rPr>
      </w:pPr>
    </w:p>
    <w:p w:rsidR="007C46F3" w:rsidRPr="00931027" w:rsidRDefault="00864336" w:rsidP="007C46F3">
      <w:pPr>
        <w:jc w:val="both"/>
        <w:rPr>
          <w:rFonts w:ascii="Tahoma" w:eastAsia="Times New Roman" w:hAnsi="Tahoma" w:cs="Tahoma"/>
        </w:rPr>
      </w:pPr>
      <w:r w:rsidRPr="00931027">
        <w:rPr>
          <w:rFonts w:ascii="Tahoma" w:eastAsia="Times New Roman" w:hAnsi="Tahoma" w:cs="Tahoma"/>
          <w:b/>
        </w:rPr>
        <w:t xml:space="preserve">ARTÍCULO 2°. </w:t>
      </w:r>
      <w:r w:rsidR="007C46F3" w:rsidRPr="007C46F3">
        <w:rPr>
          <w:rFonts w:ascii="Tahoma" w:eastAsia="Times New Roman" w:hAnsi="Tahoma" w:cs="Tahoma"/>
          <w:b/>
        </w:rPr>
        <w:t xml:space="preserve">DEFINICIONES. </w:t>
      </w:r>
      <w:r w:rsidR="007C46F3" w:rsidRPr="00931027">
        <w:rPr>
          <w:rFonts w:ascii="Tahoma" w:eastAsia="Times New Roman" w:hAnsi="Tahoma" w:cs="Tahoma"/>
        </w:rPr>
        <w:t>Para efectos de la presente Ley se tendrán en cuenta las siguientes definiciones:</w:t>
      </w:r>
    </w:p>
    <w:p w:rsidR="007C46F3" w:rsidRDefault="007C46F3" w:rsidP="007C46F3">
      <w:pPr>
        <w:jc w:val="both"/>
        <w:rPr>
          <w:rFonts w:ascii="Tahoma" w:eastAsia="Times New Roman" w:hAnsi="Tahoma" w:cs="Tahoma"/>
          <w:b/>
        </w:rPr>
      </w:pPr>
    </w:p>
    <w:p w:rsidR="007C46F3" w:rsidRPr="007C46F3" w:rsidRDefault="007C46F3" w:rsidP="007C46F3">
      <w:pPr>
        <w:jc w:val="both"/>
        <w:rPr>
          <w:rFonts w:ascii="Tahoma" w:eastAsia="Times New Roman" w:hAnsi="Tahoma" w:cs="Tahoma"/>
          <w:b/>
        </w:rPr>
      </w:pPr>
      <w:r w:rsidRPr="007C46F3">
        <w:rPr>
          <w:rFonts w:ascii="Tahoma" w:eastAsia="Times New Roman" w:hAnsi="Tahoma" w:cs="Tahoma"/>
          <w:b/>
        </w:rPr>
        <w:t xml:space="preserve">Trabajo Decente: </w:t>
      </w:r>
      <w:r w:rsidRPr="007C46F3">
        <w:rPr>
          <w:rFonts w:ascii="Tahoma" w:eastAsia="Times New Roman" w:hAnsi="Tahoma" w:cs="Tahoma"/>
        </w:rPr>
        <w:t>Se entiende por trabajo decente a aquel que produce un ingreso digno, seguridad en el lugar de trabajo y protección social para las familias, mejores perspectivas de desarrollo personal e integración a la sociedad, libertad para que la gente exprese sus opiniones, organización y participación en las decisiones que afectan sus vidas, e igualdad de oportunidad y trato para todas las mujeres y hombres.</w:t>
      </w:r>
    </w:p>
    <w:p w:rsidR="007C46F3" w:rsidRDefault="007C46F3" w:rsidP="007C46F3">
      <w:pPr>
        <w:jc w:val="both"/>
        <w:rPr>
          <w:rFonts w:ascii="Tahoma" w:eastAsia="Times New Roman" w:hAnsi="Tahoma" w:cs="Tahoma"/>
          <w:b/>
        </w:rPr>
      </w:pPr>
    </w:p>
    <w:p w:rsidR="007C46F3" w:rsidRPr="007C46F3" w:rsidRDefault="007C46F3" w:rsidP="007C46F3">
      <w:pPr>
        <w:jc w:val="both"/>
        <w:rPr>
          <w:rFonts w:ascii="Tahoma" w:eastAsia="Times New Roman" w:hAnsi="Tahoma" w:cs="Tahoma"/>
          <w:b/>
        </w:rPr>
      </w:pPr>
      <w:r w:rsidRPr="007C46F3">
        <w:rPr>
          <w:rFonts w:ascii="Tahoma" w:eastAsia="Times New Roman" w:hAnsi="Tahoma" w:cs="Tahoma"/>
          <w:b/>
        </w:rPr>
        <w:t xml:space="preserve">Pequeño productor:  </w:t>
      </w:r>
      <w:r w:rsidRPr="007C46F3">
        <w:rPr>
          <w:rFonts w:ascii="Tahoma" w:eastAsia="Times New Roman" w:hAnsi="Tahoma" w:cs="Tahoma"/>
        </w:rPr>
        <w:t>Es toda persona natural cuyos activos totales no superen el equivalente a 284 SMMLV, incluidos los del cónyuge o compañero permanente, según balance comercial o documento equivalente que cada intermediario financiero establezca. Adicionalmente, por lo menos el 75% de sus activos estén invertidos en el sector agropecuario o que no menos de las dos terceras partes (2/3) de sus ingresos provengan de la actividad agropecuaria.</w:t>
      </w:r>
    </w:p>
    <w:p w:rsidR="007C46F3" w:rsidRDefault="007C46F3" w:rsidP="007C46F3">
      <w:pPr>
        <w:jc w:val="both"/>
        <w:rPr>
          <w:rFonts w:ascii="Tahoma" w:eastAsia="Times New Roman" w:hAnsi="Tahoma" w:cs="Tahoma"/>
          <w:b/>
        </w:rPr>
      </w:pPr>
    </w:p>
    <w:p w:rsidR="007C46F3" w:rsidRPr="007C46F3" w:rsidRDefault="007C46F3" w:rsidP="007C46F3">
      <w:pPr>
        <w:jc w:val="both"/>
        <w:rPr>
          <w:rFonts w:ascii="Tahoma" w:eastAsia="Times New Roman" w:hAnsi="Tahoma" w:cs="Tahoma"/>
          <w:b/>
        </w:rPr>
      </w:pPr>
      <w:r w:rsidRPr="007C46F3">
        <w:rPr>
          <w:rFonts w:ascii="Tahoma" w:eastAsia="Times New Roman" w:hAnsi="Tahoma" w:cs="Tahoma"/>
          <w:b/>
        </w:rPr>
        <w:t xml:space="preserve">Mediano productor: </w:t>
      </w:r>
      <w:r w:rsidRPr="007C46F3">
        <w:rPr>
          <w:rFonts w:ascii="Tahoma" w:eastAsia="Times New Roman" w:hAnsi="Tahoma" w:cs="Tahoma"/>
        </w:rPr>
        <w:t>Es toda persona no comprendida en la anterior clasificación, cuyos activos totales, debidamente reflejados en estados financieros o certificación de contador público, según corresponda, sean inferiores o iguales a 5.000 SMMLV. Dichos estados financieros o certificación deberán tener la antigüedad establecida por el intermediario financiero en su SARC.</w:t>
      </w:r>
    </w:p>
    <w:p w:rsidR="007C46F3" w:rsidRDefault="007C46F3" w:rsidP="007C46F3">
      <w:pPr>
        <w:jc w:val="both"/>
        <w:rPr>
          <w:rFonts w:ascii="Tahoma" w:eastAsia="Times New Roman" w:hAnsi="Tahoma" w:cs="Tahoma"/>
          <w:b/>
        </w:rPr>
      </w:pPr>
    </w:p>
    <w:p w:rsidR="007C46F3" w:rsidRPr="007C46F3" w:rsidRDefault="007C46F3" w:rsidP="007C46F3">
      <w:pPr>
        <w:jc w:val="both"/>
        <w:rPr>
          <w:rFonts w:ascii="Tahoma" w:eastAsia="Times New Roman" w:hAnsi="Tahoma" w:cs="Tahoma"/>
        </w:rPr>
      </w:pPr>
      <w:r w:rsidRPr="007C46F3">
        <w:rPr>
          <w:rFonts w:ascii="Tahoma" w:eastAsia="Times New Roman" w:hAnsi="Tahoma" w:cs="Tahoma"/>
          <w:b/>
        </w:rPr>
        <w:lastRenderedPageBreak/>
        <w:t xml:space="preserve">Pequeño Trabajador </w:t>
      </w:r>
      <w:r>
        <w:rPr>
          <w:rFonts w:ascii="Tahoma" w:eastAsia="Times New Roman" w:hAnsi="Tahoma" w:cs="Tahoma"/>
          <w:b/>
        </w:rPr>
        <w:t>Rural Agropecuario:</w:t>
      </w:r>
      <w:r w:rsidRPr="007C46F3">
        <w:rPr>
          <w:rFonts w:ascii="Tahoma" w:eastAsia="Times New Roman" w:hAnsi="Tahoma" w:cs="Tahoma"/>
          <w:b/>
        </w:rPr>
        <w:t xml:space="preserve"> </w:t>
      </w:r>
      <w:r w:rsidRPr="007C46F3">
        <w:rPr>
          <w:rFonts w:ascii="Tahoma" w:eastAsia="Times New Roman" w:hAnsi="Tahoma" w:cs="Tahoma"/>
        </w:rPr>
        <w:t xml:space="preserve">Es toda persona que obtiene ingresos inferiores o iguales a un SMMLV a partir de la prestación de su mano de obra y que la extensión de su predio no supere una Unidad Agrícola Familiar. </w:t>
      </w:r>
    </w:p>
    <w:p w:rsidR="007C46F3" w:rsidRDefault="007C46F3" w:rsidP="007C46F3">
      <w:pPr>
        <w:jc w:val="both"/>
        <w:rPr>
          <w:rFonts w:ascii="Tahoma" w:eastAsia="Times New Roman" w:hAnsi="Tahoma" w:cs="Tahoma"/>
          <w:b/>
        </w:rPr>
      </w:pPr>
    </w:p>
    <w:p w:rsidR="00864336" w:rsidRPr="00931027" w:rsidRDefault="007C46F3" w:rsidP="007C46F3">
      <w:pPr>
        <w:jc w:val="both"/>
        <w:rPr>
          <w:rFonts w:ascii="Tahoma" w:hAnsi="Tahoma" w:cs="Tahoma"/>
        </w:rPr>
      </w:pPr>
      <w:r w:rsidRPr="007C46F3">
        <w:rPr>
          <w:rFonts w:ascii="Tahoma" w:eastAsia="Times New Roman" w:hAnsi="Tahoma" w:cs="Tahoma"/>
          <w:b/>
        </w:rPr>
        <w:t xml:space="preserve">Trabajador </w:t>
      </w:r>
      <w:r>
        <w:rPr>
          <w:rFonts w:ascii="Tahoma" w:eastAsia="Times New Roman" w:hAnsi="Tahoma" w:cs="Tahoma"/>
          <w:b/>
        </w:rPr>
        <w:t>Rural Agropecuario</w:t>
      </w:r>
      <w:r w:rsidRPr="007C46F3">
        <w:rPr>
          <w:rFonts w:ascii="Tahoma" w:eastAsia="Times New Roman" w:hAnsi="Tahoma" w:cs="Tahoma"/>
          <w:b/>
        </w:rPr>
        <w:t xml:space="preserve"> asociado: </w:t>
      </w:r>
      <w:r>
        <w:rPr>
          <w:rFonts w:ascii="Tahoma" w:eastAsia="Times New Roman" w:hAnsi="Tahoma" w:cs="Tahoma"/>
        </w:rPr>
        <w:t>Aquel</w:t>
      </w:r>
      <w:r w:rsidRPr="007C46F3">
        <w:rPr>
          <w:rFonts w:ascii="Tahoma" w:eastAsia="Times New Roman" w:hAnsi="Tahoma" w:cs="Tahoma"/>
        </w:rPr>
        <w:t xml:space="preserve"> trabajador</w:t>
      </w:r>
      <w:r>
        <w:rPr>
          <w:rFonts w:ascii="Tahoma" w:eastAsia="Times New Roman" w:hAnsi="Tahoma" w:cs="Tahoma"/>
        </w:rPr>
        <w:t xml:space="preserve"> rural agropecuario</w:t>
      </w:r>
      <w:r w:rsidRPr="007C46F3">
        <w:rPr>
          <w:rFonts w:ascii="Tahoma" w:eastAsia="Times New Roman" w:hAnsi="Tahoma" w:cs="Tahoma"/>
        </w:rPr>
        <w:t xml:space="preserve"> que se encuentra asociado a una organización activa de economía solidaria o a una asociación agropecuaria o campesina y no tiene una vinculación laboral (dependiente) ni tampoco es independiente y se rige bajo la doctrina del cooperativismo</w:t>
      </w:r>
      <w:r w:rsidRPr="007C46F3">
        <w:rPr>
          <w:rFonts w:ascii="Tahoma" w:eastAsia="Times New Roman" w:hAnsi="Tahoma" w:cs="Tahoma"/>
          <w:b/>
        </w:rPr>
        <w:t xml:space="preserve">.   </w:t>
      </w:r>
    </w:p>
    <w:p w:rsidR="007C46F3" w:rsidRDefault="007C46F3" w:rsidP="00864336">
      <w:pPr>
        <w:jc w:val="both"/>
        <w:rPr>
          <w:rFonts w:ascii="Tahoma" w:hAnsi="Tahoma" w:cs="Tahoma"/>
          <w:b/>
        </w:rPr>
      </w:pPr>
    </w:p>
    <w:p w:rsidR="007C46F3" w:rsidRPr="007C46F3" w:rsidRDefault="00864336" w:rsidP="007C46F3">
      <w:pPr>
        <w:jc w:val="both"/>
        <w:rPr>
          <w:rFonts w:ascii="Tahoma" w:hAnsi="Tahoma" w:cs="Tahoma"/>
        </w:rPr>
      </w:pPr>
      <w:r w:rsidRPr="00931027">
        <w:rPr>
          <w:rFonts w:ascii="Tahoma" w:hAnsi="Tahoma" w:cs="Tahoma"/>
          <w:b/>
        </w:rPr>
        <w:t xml:space="preserve">ARTÍCULO 3°. </w:t>
      </w:r>
      <w:r w:rsidR="007C46F3" w:rsidRPr="007C46F3">
        <w:rPr>
          <w:rFonts w:ascii="Tahoma" w:hAnsi="Tahoma" w:cs="Tahoma"/>
          <w:b/>
        </w:rPr>
        <w:t xml:space="preserve">FINES Y PRINCIPIOS. </w:t>
      </w:r>
      <w:r w:rsidR="007C46F3" w:rsidRPr="007C46F3">
        <w:rPr>
          <w:rFonts w:ascii="Tahoma" w:hAnsi="Tahoma" w:cs="Tahoma"/>
        </w:rPr>
        <w:t>La dignificación del trabajo en el sector agropecuario debe entenderse y desarrollarse con fundamento en lo establecido en la Declaración de la Organización Internacional del Trabajo sobre la justicia social.</w:t>
      </w:r>
    </w:p>
    <w:p w:rsidR="007C46F3" w:rsidRDefault="007C46F3" w:rsidP="007C46F3">
      <w:pPr>
        <w:jc w:val="both"/>
        <w:rPr>
          <w:rFonts w:ascii="Tahoma" w:hAnsi="Tahoma" w:cs="Tahoma"/>
        </w:rPr>
      </w:pPr>
    </w:p>
    <w:p w:rsidR="007C46F3" w:rsidRDefault="007C46F3" w:rsidP="007C46F3">
      <w:pPr>
        <w:jc w:val="both"/>
        <w:rPr>
          <w:rFonts w:ascii="Tahoma" w:hAnsi="Tahoma" w:cs="Tahoma"/>
          <w:b/>
        </w:rPr>
      </w:pPr>
      <w:r>
        <w:rPr>
          <w:rFonts w:ascii="Tahoma" w:hAnsi="Tahoma" w:cs="Tahoma"/>
          <w:b/>
        </w:rPr>
        <w:t>FINES</w:t>
      </w:r>
    </w:p>
    <w:p w:rsidR="007C46F3" w:rsidRPr="007C46F3" w:rsidRDefault="007C46F3" w:rsidP="007C46F3">
      <w:pPr>
        <w:jc w:val="both"/>
        <w:rPr>
          <w:rFonts w:ascii="Tahoma" w:hAnsi="Tahoma" w:cs="Tahoma"/>
          <w:b/>
        </w:rPr>
      </w:pPr>
    </w:p>
    <w:p w:rsidR="007C46F3" w:rsidRPr="007C46F3" w:rsidRDefault="007C46F3" w:rsidP="007C46F3">
      <w:pPr>
        <w:jc w:val="both"/>
        <w:rPr>
          <w:rFonts w:ascii="Tahoma" w:hAnsi="Tahoma" w:cs="Tahoma"/>
        </w:rPr>
      </w:pPr>
      <w:r w:rsidRPr="007C46F3">
        <w:rPr>
          <w:rFonts w:ascii="Tahoma" w:hAnsi="Tahoma" w:cs="Tahoma"/>
        </w:rPr>
        <w:t>•</w:t>
      </w:r>
      <w:r w:rsidRPr="007C46F3">
        <w:rPr>
          <w:rFonts w:ascii="Tahoma" w:hAnsi="Tahoma" w:cs="Tahoma"/>
        </w:rPr>
        <w:tab/>
        <w:t>Revelar el potencial de las zonas rurales como motores de crecimiento, creación de empleo, el desarrollo equitativo y resistencia a las crisis.</w:t>
      </w:r>
    </w:p>
    <w:p w:rsidR="007C46F3" w:rsidRPr="007C46F3" w:rsidRDefault="007C46F3" w:rsidP="007C46F3">
      <w:pPr>
        <w:jc w:val="both"/>
        <w:rPr>
          <w:rFonts w:ascii="Tahoma" w:hAnsi="Tahoma" w:cs="Tahoma"/>
        </w:rPr>
      </w:pPr>
      <w:r w:rsidRPr="007C46F3">
        <w:rPr>
          <w:rFonts w:ascii="Tahoma" w:hAnsi="Tahoma" w:cs="Tahoma"/>
        </w:rPr>
        <w:t>•</w:t>
      </w:r>
      <w:r w:rsidRPr="007C46F3">
        <w:rPr>
          <w:rFonts w:ascii="Tahoma" w:hAnsi="Tahoma" w:cs="Tahoma"/>
        </w:rPr>
        <w:tab/>
        <w:t>Remplazar las imágenes estereotipadas de las zonas rurales como zonas de “atraso” y “escaso atractivo”, por una imagen centrada en el potencial y las oportunidades que ofrecen.</w:t>
      </w:r>
    </w:p>
    <w:p w:rsidR="007C46F3" w:rsidRPr="007C46F3" w:rsidRDefault="007C46F3" w:rsidP="007C46F3">
      <w:pPr>
        <w:jc w:val="both"/>
        <w:rPr>
          <w:rFonts w:ascii="Tahoma" w:hAnsi="Tahoma" w:cs="Tahoma"/>
        </w:rPr>
      </w:pPr>
      <w:r w:rsidRPr="007C46F3">
        <w:rPr>
          <w:rFonts w:ascii="Tahoma" w:hAnsi="Tahoma" w:cs="Tahoma"/>
        </w:rPr>
        <w:t>•</w:t>
      </w:r>
      <w:r w:rsidRPr="007C46F3">
        <w:rPr>
          <w:rFonts w:ascii="Tahoma" w:hAnsi="Tahoma" w:cs="Tahoma"/>
        </w:rPr>
        <w:tab/>
        <w:t>Tomar medidas para contrarrestar los déficits del trabajo decente y otras carencias estructurales que impiden el progreso de las zonas rurales.</w:t>
      </w:r>
    </w:p>
    <w:p w:rsidR="007C46F3" w:rsidRPr="007C46F3" w:rsidRDefault="007C46F3" w:rsidP="007C46F3">
      <w:pPr>
        <w:jc w:val="both"/>
        <w:rPr>
          <w:rFonts w:ascii="Tahoma" w:hAnsi="Tahoma" w:cs="Tahoma"/>
        </w:rPr>
      </w:pPr>
      <w:r w:rsidRPr="007C46F3">
        <w:rPr>
          <w:rFonts w:ascii="Tahoma" w:hAnsi="Tahoma" w:cs="Tahoma"/>
        </w:rPr>
        <w:t>•</w:t>
      </w:r>
      <w:r w:rsidRPr="007C46F3">
        <w:rPr>
          <w:rFonts w:ascii="Tahoma" w:hAnsi="Tahoma" w:cs="Tahoma"/>
        </w:rPr>
        <w:tab/>
        <w:t>Invertir en los hombres y las mujeres de las zonas rurales, especialmente en los jóvenes, para ayudarles a desarrollar su potencial.</w:t>
      </w:r>
    </w:p>
    <w:p w:rsidR="007C46F3" w:rsidRPr="007C46F3" w:rsidRDefault="007C46F3" w:rsidP="007C46F3">
      <w:pPr>
        <w:jc w:val="both"/>
        <w:rPr>
          <w:rFonts w:ascii="Tahoma" w:hAnsi="Tahoma" w:cs="Tahoma"/>
        </w:rPr>
      </w:pPr>
      <w:r w:rsidRPr="007C46F3">
        <w:rPr>
          <w:rFonts w:ascii="Tahoma" w:hAnsi="Tahoma" w:cs="Tahoma"/>
        </w:rPr>
        <w:t>•</w:t>
      </w:r>
      <w:r w:rsidRPr="007C46F3">
        <w:rPr>
          <w:rFonts w:ascii="Tahoma" w:hAnsi="Tahoma" w:cs="Tahoma"/>
        </w:rPr>
        <w:tab/>
        <w:t>Demostrar que la inversión en el desarrollo rural es ética y también económicamente viable.</w:t>
      </w:r>
    </w:p>
    <w:p w:rsidR="007C46F3" w:rsidRDefault="007C46F3" w:rsidP="007C46F3">
      <w:pPr>
        <w:jc w:val="both"/>
        <w:rPr>
          <w:rFonts w:ascii="Tahoma" w:hAnsi="Tahoma" w:cs="Tahoma"/>
        </w:rPr>
      </w:pPr>
    </w:p>
    <w:p w:rsidR="007C46F3" w:rsidRDefault="007C46F3" w:rsidP="007C46F3">
      <w:pPr>
        <w:jc w:val="both"/>
        <w:rPr>
          <w:rFonts w:ascii="Tahoma" w:hAnsi="Tahoma" w:cs="Tahoma"/>
          <w:b/>
        </w:rPr>
      </w:pPr>
      <w:r w:rsidRPr="007C46F3">
        <w:rPr>
          <w:rFonts w:ascii="Tahoma" w:hAnsi="Tahoma" w:cs="Tahoma"/>
          <w:b/>
        </w:rPr>
        <w:t>PRINCIPIOS</w:t>
      </w:r>
    </w:p>
    <w:p w:rsidR="007C46F3" w:rsidRPr="007C46F3" w:rsidRDefault="007C46F3" w:rsidP="007C46F3">
      <w:pPr>
        <w:jc w:val="both"/>
        <w:rPr>
          <w:rFonts w:ascii="Tahoma" w:hAnsi="Tahoma" w:cs="Tahoma"/>
          <w:b/>
        </w:rPr>
      </w:pPr>
      <w:r w:rsidRPr="007C46F3">
        <w:rPr>
          <w:rFonts w:ascii="Tahoma" w:hAnsi="Tahoma" w:cs="Tahoma"/>
          <w:b/>
        </w:rPr>
        <w:t xml:space="preserve"> </w:t>
      </w:r>
    </w:p>
    <w:p w:rsidR="007C46F3" w:rsidRPr="007C46F3" w:rsidRDefault="007C46F3" w:rsidP="007C46F3">
      <w:pPr>
        <w:jc w:val="both"/>
        <w:rPr>
          <w:rFonts w:ascii="Tahoma" w:hAnsi="Tahoma" w:cs="Tahoma"/>
        </w:rPr>
      </w:pPr>
      <w:r w:rsidRPr="007C46F3">
        <w:rPr>
          <w:rFonts w:ascii="Tahoma" w:hAnsi="Tahoma" w:cs="Tahoma"/>
        </w:rPr>
        <w:t>•</w:t>
      </w:r>
      <w:r w:rsidRPr="007C46F3">
        <w:rPr>
          <w:rFonts w:ascii="Tahoma" w:hAnsi="Tahoma" w:cs="Tahoma"/>
        </w:rPr>
        <w:tab/>
        <w:t>Crear empleo e ingresos, Sin un empleo productivo resulta vano pretender alcanzar un nivel de vida digno, el desarrollo social y económico y el pleno desarrollo personal. Los países deben promover crecimiento integrador con alto coeficiente de empleo, en el que la economía genere oportunidades de inversión, iniciativa empresarial, desarrollo de calificaciones, puestos de trabajo y modos de vida sostenibles.</w:t>
      </w:r>
    </w:p>
    <w:p w:rsidR="007C46F3" w:rsidRPr="007C46F3" w:rsidRDefault="007C46F3" w:rsidP="007C46F3">
      <w:pPr>
        <w:jc w:val="both"/>
        <w:rPr>
          <w:rFonts w:ascii="Tahoma" w:hAnsi="Tahoma" w:cs="Tahoma"/>
        </w:rPr>
      </w:pPr>
    </w:p>
    <w:p w:rsidR="007C46F3" w:rsidRPr="007C46F3" w:rsidRDefault="007C46F3" w:rsidP="007C46F3">
      <w:pPr>
        <w:jc w:val="both"/>
        <w:rPr>
          <w:rFonts w:ascii="Tahoma" w:hAnsi="Tahoma" w:cs="Tahoma"/>
        </w:rPr>
      </w:pPr>
      <w:r w:rsidRPr="007C46F3">
        <w:rPr>
          <w:rFonts w:ascii="Tahoma" w:hAnsi="Tahoma" w:cs="Tahoma"/>
        </w:rPr>
        <w:t>•</w:t>
      </w:r>
      <w:r w:rsidRPr="007C46F3">
        <w:rPr>
          <w:rFonts w:ascii="Tahoma" w:hAnsi="Tahoma" w:cs="Tahoma"/>
        </w:rPr>
        <w:tab/>
        <w:t>Garantizar los derechos de los trabajadores en general y en particular de aquellos trabajadores desfavorecidos o pobres que necesitan representación, participación y leyes adecuadas que se cumplan y estén a favor de sus intereses. En principios y derechos fundamentales en el trabajo existen cuatro categorías: libertad de asociación y libertad sindical y reconocimiento efectivo de derecho a negociación colectiva, eliminación del trabajo forzoso u obligatorio, abolición del trabajo infantil y eliminación de la discriminación en materia de empleo y ocupación.</w:t>
      </w:r>
    </w:p>
    <w:p w:rsidR="007C46F3" w:rsidRPr="007C46F3" w:rsidRDefault="007C46F3" w:rsidP="007C46F3">
      <w:pPr>
        <w:jc w:val="both"/>
        <w:rPr>
          <w:rFonts w:ascii="Tahoma" w:hAnsi="Tahoma" w:cs="Tahoma"/>
        </w:rPr>
      </w:pPr>
    </w:p>
    <w:p w:rsidR="007C46F3" w:rsidRPr="007C46F3" w:rsidRDefault="007C46F3" w:rsidP="007C46F3">
      <w:pPr>
        <w:jc w:val="both"/>
        <w:rPr>
          <w:rFonts w:ascii="Tahoma" w:hAnsi="Tahoma" w:cs="Tahoma"/>
        </w:rPr>
      </w:pPr>
      <w:r w:rsidRPr="007C46F3">
        <w:rPr>
          <w:rFonts w:ascii="Tahoma" w:hAnsi="Tahoma" w:cs="Tahoma"/>
        </w:rPr>
        <w:t>•</w:t>
      </w:r>
      <w:r w:rsidRPr="007C46F3">
        <w:rPr>
          <w:rFonts w:ascii="Tahoma" w:hAnsi="Tahoma" w:cs="Tahoma"/>
        </w:rPr>
        <w:tab/>
        <w:t>Extender la protección social, para la inclusión social y la productividad al garantizar que hombres y mujeres disfruten de condiciones seguras en el trabajo, tiempo libre y descansos adecuados, teniendo en cuenta valores familiares y sociales, que contemplen una retribución adecuada en caso de pérdida o reducción de los ingresos, y que permita el acceso a una asistencia sanitaria adecuada.</w:t>
      </w:r>
    </w:p>
    <w:p w:rsidR="007C46F3" w:rsidRPr="007C46F3" w:rsidRDefault="007C46F3" w:rsidP="007C46F3">
      <w:pPr>
        <w:jc w:val="both"/>
        <w:rPr>
          <w:rFonts w:ascii="Tahoma" w:hAnsi="Tahoma" w:cs="Tahoma"/>
        </w:rPr>
      </w:pPr>
    </w:p>
    <w:p w:rsidR="00864336" w:rsidRDefault="007C46F3" w:rsidP="007C46F3">
      <w:pPr>
        <w:jc w:val="both"/>
        <w:rPr>
          <w:rFonts w:ascii="Tahoma" w:hAnsi="Tahoma" w:cs="Tahoma"/>
        </w:rPr>
      </w:pPr>
      <w:r w:rsidRPr="007C46F3">
        <w:rPr>
          <w:rFonts w:ascii="Tahoma" w:hAnsi="Tahoma" w:cs="Tahoma"/>
        </w:rPr>
        <w:t>•</w:t>
      </w:r>
      <w:r w:rsidRPr="007C46F3">
        <w:rPr>
          <w:rFonts w:ascii="Tahoma" w:hAnsi="Tahoma" w:cs="Tahoma"/>
        </w:rPr>
        <w:tab/>
        <w:t>Promover diálogo social, incluyendo todos los tipos de negociación, consulta e intercambio de información entre representantes de gobiernos, empleadores y trabajadores sobre temas de interés común. Puede ser tripartito, donde gobierno interviene como parte oficial en el dialogo, o bien, bipartito donde relación es exclusiva de trabajadores y empresas, con o sin participación indirecta del gobierno. La participación de organizaciones de trabajadores y empleadores, sólidas e independientes, es fundamental para incrementar productividad, evitar conflictos en el trabajo y crear una sociedad cohesionada</w:t>
      </w:r>
    </w:p>
    <w:p w:rsidR="007C46F3" w:rsidRPr="007C46F3" w:rsidRDefault="007C46F3" w:rsidP="007C46F3">
      <w:pPr>
        <w:jc w:val="both"/>
        <w:rPr>
          <w:rFonts w:ascii="Tahoma" w:hAnsi="Tahoma" w:cs="Tahoma"/>
        </w:rPr>
      </w:pPr>
    </w:p>
    <w:p w:rsidR="00864336" w:rsidRPr="00931027" w:rsidRDefault="00864336" w:rsidP="00864336">
      <w:pPr>
        <w:jc w:val="both"/>
        <w:rPr>
          <w:rFonts w:ascii="Tahoma" w:eastAsia="Times New Roman" w:hAnsi="Tahoma" w:cs="Tahoma"/>
        </w:rPr>
      </w:pPr>
      <w:r w:rsidRPr="00931027">
        <w:rPr>
          <w:rFonts w:ascii="Tahoma" w:eastAsia="Times New Roman" w:hAnsi="Tahoma" w:cs="Tahoma"/>
          <w:b/>
        </w:rPr>
        <w:t xml:space="preserve">ARTÍCULO 4°. </w:t>
      </w:r>
      <w:r w:rsidRPr="00931027">
        <w:rPr>
          <w:rFonts w:ascii="Tahoma" w:eastAsia="Times New Roman" w:hAnsi="Tahoma" w:cs="Tahoma"/>
        </w:rPr>
        <w:t>Inclúyase el siguiente Capítulo en el Código Sustantivo del Trabajo, Título III. Contrato de Trabajo con determinados trabajadores, Primera Parte. Derecho Individual del Trabajo:</w:t>
      </w:r>
    </w:p>
    <w:p w:rsidR="00864336" w:rsidRPr="00931027" w:rsidRDefault="00864336" w:rsidP="00864336">
      <w:pPr>
        <w:jc w:val="both"/>
        <w:rPr>
          <w:rFonts w:ascii="Tahoma" w:eastAsia="Times New Roman" w:hAnsi="Tahoma" w:cs="Tahoma"/>
        </w:rPr>
      </w:pPr>
    </w:p>
    <w:p w:rsidR="00864336" w:rsidRPr="00931027" w:rsidRDefault="00224EA8" w:rsidP="00864336">
      <w:pPr>
        <w:ind w:left="284" w:right="333"/>
        <w:jc w:val="both"/>
        <w:rPr>
          <w:rFonts w:ascii="Tahoma" w:eastAsia="Times New Roman" w:hAnsi="Tahoma" w:cs="Tahoma"/>
          <w:sz w:val="22"/>
        </w:rPr>
      </w:pPr>
      <w:r>
        <w:rPr>
          <w:rFonts w:ascii="Tahoma" w:eastAsia="Times New Roman" w:hAnsi="Tahoma" w:cs="Tahoma"/>
          <w:sz w:val="22"/>
        </w:rPr>
        <w:t xml:space="preserve">“CAPITULO VII. PEQUEÑOS </w:t>
      </w:r>
      <w:r w:rsidR="00864336" w:rsidRPr="00931027">
        <w:rPr>
          <w:rFonts w:ascii="Tahoma" w:eastAsia="Times New Roman" w:hAnsi="Tahoma" w:cs="Tahoma"/>
          <w:sz w:val="22"/>
        </w:rPr>
        <w:t>TRABAJADORES</w:t>
      </w:r>
      <w:r w:rsidR="00950CB9">
        <w:rPr>
          <w:rFonts w:ascii="Tahoma" w:eastAsia="Times New Roman" w:hAnsi="Tahoma" w:cs="Tahoma"/>
          <w:sz w:val="22"/>
        </w:rPr>
        <w:t xml:space="preserve"> RURALES Y AGRICOLAS</w:t>
      </w:r>
      <w:r w:rsidR="00864336" w:rsidRPr="00931027">
        <w:rPr>
          <w:rFonts w:ascii="Tahoma" w:eastAsia="Times New Roman" w:hAnsi="Tahoma" w:cs="Tahoma"/>
          <w:sz w:val="22"/>
        </w:rPr>
        <w:t xml:space="preserve">. </w:t>
      </w:r>
    </w:p>
    <w:p w:rsidR="00864336" w:rsidRPr="00931027" w:rsidRDefault="00864336" w:rsidP="00864336">
      <w:pPr>
        <w:ind w:left="284" w:right="333"/>
        <w:jc w:val="both"/>
        <w:rPr>
          <w:rFonts w:ascii="Tahoma" w:eastAsia="Times New Roman" w:hAnsi="Tahoma" w:cs="Tahoma"/>
          <w:sz w:val="22"/>
        </w:rPr>
      </w:pPr>
    </w:p>
    <w:p w:rsidR="00864336" w:rsidRPr="00931027" w:rsidRDefault="00864336" w:rsidP="00864336">
      <w:pPr>
        <w:ind w:left="284" w:right="333"/>
        <w:jc w:val="both"/>
        <w:rPr>
          <w:rFonts w:ascii="Tahoma" w:hAnsi="Tahoma" w:cs="Tahoma"/>
        </w:rPr>
      </w:pPr>
      <w:r w:rsidRPr="00931027">
        <w:rPr>
          <w:rFonts w:ascii="Tahoma" w:eastAsia="Times New Roman" w:hAnsi="Tahoma" w:cs="Tahoma"/>
          <w:sz w:val="22"/>
        </w:rPr>
        <w:t>ARTICULO 103A. Hay contrato de trabajo entre pequeño o mediano productor agropecuario o agroforestal y pequeño trabajador</w:t>
      </w:r>
      <w:r w:rsidR="00950CB9">
        <w:rPr>
          <w:rFonts w:ascii="Tahoma" w:eastAsia="Times New Roman" w:hAnsi="Tahoma" w:cs="Tahoma"/>
          <w:sz w:val="22"/>
        </w:rPr>
        <w:t xml:space="preserve"> rural agricola</w:t>
      </w:r>
      <w:r w:rsidRPr="00931027">
        <w:rPr>
          <w:rFonts w:ascii="Tahoma" w:eastAsia="Times New Roman" w:hAnsi="Tahoma" w:cs="Tahoma"/>
          <w:sz w:val="22"/>
        </w:rPr>
        <w:t xml:space="preserve">, siempre que este se obligue verbalmente o por escrito a realizar </w:t>
      </w:r>
      <w:r w:rsidRPr="00931027">
        <w:rPr>
          <w:rFonts w:ascii="Tahoma" w:hAnsi="Tahoma" w:cs="Tahoma"/>
          <w:sz w:val="22"/>
        </w:rPr>
        <w:t>actividades, tareas o labores propias del campo, en favor del primero y bajo su dependencia, con la finalidad de percibir una remuneración por su labor</w:t>
      </w:r>
      <w:r w:rsidRPr="00931027">
        <w:rPr>
          <w:rFonts w:ascii="Tahoma" w:eastAsia="Times New Roman" w:hAnsi="Tahoma" w:cs="Tahoma"/>
          <w:sz w:val="22"/>
        </w:rPr>
        <w:t>”</w:t>
      </w:r>
      <w:r>
        <w:rPr>
          <w:rFonts w:ascii="Tahoma" w:eastAsia="Times New Roman" w:hAnsi="Tahoma" w:cs="Tahoma"/>
          <w:sz w:val="22"/>
        </w:rPr>
        <w:t>.</w:t>
      </w:r>
    </w:p>
    <w:p w:rsidR="00864336" w:rsidRPr="00931027" w:rsidRDefault="00864336" w:rsidP="00864336">
      <w:pPr>
        <w:jc w:val="both"/>
        <w:rPr>
          <w:rFonts w:ascii="Tahoma" w:eastAsia="Times New Roman" w:hAnsi="Tahoma" w:cs="Tahoma"/>
        </w:rPr>
      </w:pPr>
    </w:p>
    <w:p w:rsidR="00864336" w:rsidRPr="00931027" w:rsidRDefault="007C46F3" w:rsidP="00864336">
      <w:pPr>
        <w:jc w:val="both"/>
        <w:rPr>
          <w:rFonts w:ascii="Tahoma" w:eastAsia="Times New Roman" w:hAnsi="Tahoma" w:cs="Tahoma"/>
        </w:rPr>
      </w:pPr>
      <w:r>
        <w:rPr>
          <w:rFonts w:ascii="Tahoma" w:eastAsia="Times New Roman" w:hAnsi="Tahoma" w:cs="Tahoma"/>
          <w:b/>
        </w:rPr>
        <w:t>ARTÍCULO 5</w:t>
      </w:r>
      <w:r w:rsidR="00864336" w:rsidRPr="00931027">
        <w:rPr>
          <w:rFonts w:ascii="Tahoma" w:eastAsia="Times New Roman" w:hAnsi="Tahoma" w:cs="Tahoma"/>
          <w:b/>
        </w:rPr>
        <w:t xml:space="preserve">°. CONTRATO A TIEMPO PARCIAL O TEMPORAL. </w:t>
      </w:r>
      <w:r w:rsidR="00864336" w:rsidRPr="00931027">
        <w:rPr>
          <w:rFonts w:ascii="Tahoma" w:eastAsia="Times New Roman" w:hAnsi="Tahoma" w:cs="Tahoma"/>
        </w:rPr>
        <w:t>El Contrato a tiempo parcial o temporal se origina en las actividades productivas agropecuarias de carácter cíclico o estacional, o por procesos temporales propios de la actividad agropecuaria comprendidas dentro del ámbito de aplicación de la presente Ley.</w:t>
      </w:r>
    </w:p>
    <w:p w:rsidR="00864336" w:rsidRPr="00931027" w:rsidRDefault="00864336" w:rsidP="00864336">
      <w:pPr>
        <w:jc w:val="both"/>
        <w:rPr>
          <w:rFonts w:ascii="Tahoma" w:eastAsia="Times New Roman" w:hAnsi="Tahoma" w:cs="Tahoma"/>
        </w:rPr>
      </w:pPr>
    </w:p>
    <w:p w:rsidR="00864336" w:rsidRPr="00931027" w:rsidRDefault="00864336" w:rsidP="00864336">
      <w:pPr>
        <w:jc w:val="both"/>
        <w:rPr>
          <w:rFonts w:ascii="Tahoma" w:eastAsia="Times New Roman" w:hAnsi="Tahoma" w:cs="Tahoma"/>
        </w:rPr>
      </w:pPr>
      <w:r w:rsidRPr="00931027">
        <w:rPr>
          <w:rFonts w:ascii="Tahoma" w:eastAsia="Times New Roman" w:hAnsi="Tahoma" w:cs="Tahoma"/>
        </w:rPr>
        <w:t xml:space="preserve">Se encuentran también comprendidos en esta categoría los </w:t>
      </w:r>
      <w:r w:rsidRPr="00931027">
        <w:rPr>
          <w:rFonts w:ascii="Tahoma" w:hAnsi="Tahoma" w:cs="Tahoma"/>
        </w:rPr>
        <w:t>pequeños campesinos trabajadores</w:t>
      </w:r>
      <w:r w:rsidRPr="00931027">
        <w:rPr>
          <w:rFonts w:ascii="Tahoma" w:eastAsia="Times New Roman" w:hAnsi="Tahoma" w:cs="Tahoma"/>
        </w:rPr>
        <w:t xml:space="preserve"> contratados para la realización de tareas ocasionales o complementarias.</w:t>
      </w:r>
    </w:p>
    <w:p w:rsidR="00864336" w:rsidRPr="00931027" w:rsidRDefault="00864336" w:rsidP="00864336">
      <w:pPr>
        <w:jc w:val="both"/>
        <w:rPr>
          <w:rFonts w:ascii="Tahoma" w:eastAsia="Times New Roman" w:hAnsi="Tahoma" w:cs="Tahoma"/>
          <w:b/>
        </w:rPr>
      </w:pPr>
    </w:p>
    <w:p w:rsidR="00864336" w:rsidRPr="00931027" w:rsidRDefault="007C46F3" w:rsidP="00864336">
      <w:pPr>
        <w:jc w:val="both"/>
        <w:rPr>
          <w:rFonts w:ascii="Tahoma" w:eastAsia="Times New Roman" w:hAnsi="Tahoma" w:cs="Tahoma"/>
        </w:rPr>
      </w:pPr>
      <w:r>
        <w:rPr>
          <w:rFonts w:ascii="Tahoma" w:eastAsia="Times New Roman" w:hAnsi="Tahoma" w:cs="Tahoma"/>
          <w:b/>
        </w:rPr>
        <w:t>ARTÍCULO 6</w:t>
      </w:r>
      <w:r w:rsidR="00864336" w:rsidRPr="00931027">
        <w:rPr>
          <w:rFonts w:ascii="Tahoma" w:eastAsia="Times New Roman" w:hAnsi="Tahoma" w:cs="Tahoma"/>
          <w:b/>
        </w:rPr>
        <w:t xml:space="preserve">°. INTERMEDIACIÓN LABORAL Y TERCERIZACIÓN. </w:t>
      </w:r>
      <w:r w:rsidR="00864336" w:rsidRPr="00931027">
        <w:rPr>
          <w:rFonts w:ascii="Tahoma" w:eastAsia="Times New Roman" w:hAnsi="Tahoma" w:cs="Tahoma"/>
        </w:rPr>
        <w:t xml:space="preserve">Se prohíbe la intermediación laboral y la tercerización de empresas que provean </w:t>
      </w:r>
      <w:r w:rsidR="00864336" w:rsidRPr="00931027">
        <w:rPr>
          <w:rFonts w:ascii="Tahoma" w:hAnsi="Tahoma" w:cs="Tahoma"/>
        </w:rPr>
        <w:t>pequeños campesinos trabajadores</w:t>
      </w:r>
      <w:r w:rsidR="00864336" w:rsidRPr="00931027">
        <w:rPr>
          <w:rFonts w:ascii="Tahoma" w:eastAsia="Times New Roman" w:hAnsi="Tahoma" w:cs="Tahoma"/>
        </w:rPr>
        <w:t xml:space="preserve"> para realizar actividades incluidas en la presente Ley.</w:t>
      </w:r>
    </w:p>
    <w:p w:rsidR="00864336" w:rsidRPr="00931027" w:rsidRDefault="00864336" w:rsidP="00864336">
      <w:pPr>
        <w:jc w:val="both"/>
        <w:rPr>
          <w:rFonts w:ascii="Tahoma" w:eastAsia="Times New Roman" w:hAnsi="Tahoma" w:cs="Tahoma"/>
          <w:b/>
        </w:rPr>
      </w:pPr>
    </w:p>
    <w:p w:rsidR="00864336" w:rsidRPr="00931027" w:rsidRDefault="007C46F3" w:rsidP="00864336">
      <w:pPr>
        <w:jc w:val="both"/>
        <w:rPr>
          <w:rFonts w:ascii="Tahoma" w:eastAsia="Times New Roman" w:hAnsi="Tahoma" w:cs="Tahoma"/>
        </w:rPr>
      </w:pPr>
      <w:r>
        <w:rPr>
          <w:rFonts w:ascii="Tahoma" w:eastAsia="Times New Roman" w:hAnsi="Tahoma" w:cs="Tahoma"/>
          <w:b/>
        </w:rPr>
        <w:t>ARTICULO 7</w:t>
      </w:r>
      <w:r w:rsidR="00864336" w:rsidRPr="00931027">
        <w:rPr>
          <w:rFonts w:ascii="Tahoma" w:eastAsia="Times New Roman" w:hAnsi="Tahoma" w:cs="Tahoma"/>
          <w:b/>
        </w:rPr>
        <w:t>°.</w:t>
      </w:r>
      <w:r w:rsidR="00864336" w:rsidRPr="00931027">
        <w:rPr>
          <w:rFonts w:ascii="Tahoma" w:eastAsia="Times New Roman" w:hAnsi="Tahoma" w:cs="Tahoma"/>
        </w:rPr>
        <w:t xml:space="preserve"> </w:t>
      </w:r>
      <w:r w:rsidR="00864336" w:rsidRPr="00931027">
        <w:rPr>
          <w:rFonts w:ascii="Tahoma" w:eastAsia="Times New Roman" w:hAnsi="Tahoma" w:cs="Tahoma"/>
          <w:b/>
        </w:rPr>
        <w:t>IDENTIFICACIÓN Y REGISTRO.</w:t>
      </w:r>
      <w:r w:rsidR="00864336" w:rsidRPr="00931027">
        <w:rPr>
          <w:rFonts w:ascii="Tahoma" w:eastAsia="Times New Roman" w:hAnsi="Tahoma" w:cs="Tahoma"/>
        </w:rPr>
        <w:t xml:space="preserve"> Créese, por parte del Ministerio de Trabajo, el Registro Nacional de Pequeños Campesinos Trabajadores, y</w:t>
      </w:r>
      <w:r w:rsidR="00864336" w:rsidRPr="00931027">
        <w:rPr>
          <w:rFonts w:ascii="Tahoma" w:hAnsi="Tahoma" w:cs="Tahoma"/>
        </w:rPr>
        <w:t xml:space="preserve"> </w:t>
      </w:r>
      <w:r w:rsidR="00864336" w:rsidRPr="00931027">
        <w:rPr>
          <w:rFonts w:ascii="Tahoma" w:eastAsia="Times New Roman" w:hAnsi="Tahoma" w:cs="Tahoma"/>
        </w:rPr>
        <w:t>de Productores Agropecuarios.</w:t>
      </w:r>
    </w:p>
    <w:p w:rsidR="00864336" w:rsidRPr="00931027" w:rsidRDefault="00864336" w:rsidP="00864336">
      <w:pPr>
        <w:jc w:val="both"/>
        <w:rPr>
          <w:rFonts w:ascii="Tahoma" w:eastAsia="Times New Roman" w:hAnsi="Tahoma" w:cs="Tahoma"/>
        </w:rPr>
      </w:pPr>
      <w:r w:rsidRPr="00931027">
        <w:rPr>
          <w:rFonts w:ascii="Tahoma" w:eastAsia="Times New Roman" w:hAnsi="Tahoma" w:cs="Tahoma"/>
        </w:rPr>
        <w:t xml:space="preserve"> </w:t>
      </w:r>
    </w:p>
    <w:p w:rsidR="00864336" w:rsidRPr="00931027" w:rsidRDefault="00864336" w:rsidP="00864336">
      <w:pPr>
        <w:jc w:val="both"/>
        <w:rPr>
          <w:rFonts w:ascii="Tahoma" w:eastAsia="Times New Roman" w:hAnsi="Tahoma" w:cs="Tahoma"/>
        </w:rPr>
      </w:pPr>
      <w:r w:rsidRPr="00931027">
        <w:rPr>
          <w:rFonts w:ascii="Tahoma" w:eastAsia="Times New Roman" w:hAnsi="Tahoma" w:cs="Tahoma"/>
        </w:rPr>
        <w:t>Para acreditar la condición de pequeño campesino trabajador se deberá registrar la siguiente información:</w:t>
      </w:r>
    </w:p>
    <w:p w:rsidR="00864336" w:rsidRPr="00931027" w:rsidRDefault="00864336" w:rsidP="00864336">
      <w:pPr>
        <w:jc w:val="both"/>
        <w:rPr>
          <w:rFonts w:ascii="Tahoma" w:eastAsia="Times New Roman" w:hAnsi="Tahoma" w:cs="Tahoma"/>
        </w:rPr>
      </w:pPr>
    </w:p>
    <w:p w:rsidR="00864336" w:rsidRPr="00931027" w:rsidRDefault="00864336" w:rsidP="00864336">
      <w:pPr>
        <w:jc w:val="both"/>
        <w:rPr>
          <w:rFonts w:ascii="Tahoma" w:eastAsia="Times New Roman" w:hAnsi="Tahoma" w:cs="Tahoma"/>
        </w:rPr>
      </w:pPr>
      <w:r w:rsidRPr="00931027">
        <w:rPr>
          <w:rFonts w:ascii="Tahoma" w:eastAsia="Times New Roman" w:hAnsi="Tahoma" w:cs="Tahoma"/>
        </w:rPr>
        <w:t>1. Nombre y apellido del o de los trabajadores y lugar en donde se ejecuta el trabajo;</w:t>
      </w:r>
    </w:p>
    <w:p w:rsidR="00864336" w:rsidRPr="00931027" w:rsidRDefault="00864336" w:rsidP="00864336">
      <w:pPr>
        <w:jc w:val="both"/>
        <w:rPr>
          <w:rFonts w:ascii="Tahoma" w:eastAsia="Times New Roman" w:hAnsi="Tahoma" w:cs="Tahoma"/>
        </w:rPr>
      </w:pPr>
      <w:r w:rsidRPr="00931027">
        <w:rPr>
          <w:rFonts w:ascii="Tahoma" w:eastAsia="Times New Roman" w:hAnsi="Tahoma" w:cs="Tahoma"/>
        </w:rPr>
        <w:t>2. Cantidad y características del trabajo que se encargue cada vez;</w:t>
      </w:r>
    </w:p>
    <w:p w:rsidR="00864336" w:rsidRPr="00931027" w:rsidRDefault="00864336" w:rsidP="00864336">
      <w:pPr>
        <w:jc w:val="both"/>
        <w:rPr>
          <w:rFonts w:ascii="Tahoma" w:eastAsia="Times New Roman" w:hAnsi="Tahoma" w:cs="Tahoma"/>
        </w:rPr>
      </w:pPr>
      <w:r w:rsidRPr="00931027">
        <w:rPr>
          <w:rFonts w:ascii="Tahoma" w:eastAsia="Times New Roman" w:hAnsi="Tahoma" w:cs="Tahoma"/>
        </w:rPr>
        <w:t>3. Forma y monto de la remuneración o salario;</w:t>
      </w:r>
    </w:p>
    <w:p w:rsidR="00864336" w:rsidRPr="00931027" w:rsidRDefault="00864336" w:rsidP="00864336">
      <w:pPr>
        <w:jc w:val="both"/>
        <w:rPr>
          <w:rFonts w:ascii="Tahoma" w:eastAsia="Times New Roman" w:hAnsi="Tahoma" w:cs="Tahoma"/>
        </w:rPr>
      </w:pPr>
      <w:r w:rsidRPr="00931027">
        <w:rPr>
          <w:rFonts w:ascii="Tahoma" w:eastAsia="Times New Roman" w:hAnsi="Tahoma" w:cs="Tahoma"/>
        </w:rPr>
        <w:t>4. Soportes de pago de aportes al sistema de pensiones; y</w:t>
      </w:r>
    </w:p>
    <w:p w:rsidR="00864336" w:rsidRDefault="00864336" w:rsidP="00864336">
      <w:pPr>
        <w:jc w:val="both"/>
        <w:rPr>
          <w:rFonts w:ascii="Tahoma" w:eastAsia="Times New Roman" w:hAnsi="Tahoma" w:cs="Tahoma"/>
        </w:rPr>
      </w:pPr>
      <w:r w:rsidRPr="00931027">
        <w:rPr>
          <w:rFonts w:ascii="Tahoma" w:eastAsia="Times New Roman" w:hAnsi="Tahoma" w:cs="Tahoma"/>
        </w:rPr>
        <w:t>5. En caso de reducción o suspensión del trabajo agrario, sus motivos o causas.</w:t>
      </w:r>
    </w:p>
    <w:p w:rsidR="00224EA8" w:rsidRPr="00931027" w:rsidRDefault="00224EA8" w:rsidP="00864336">
      <w:pPr>
        <w:jc w:val="both"/>
        <w:rPr>
          <w:rFonts w:ascii="Tahoma" w:eastAsia="Times New Roman" w:hAnsi="Tahoma" w:cs="Tahoma"/>
        </w:rPr>
      </w:pPr>
      <w:r>
        <w:rPr>
          <w:rFonts w:ascii="Tahoma" w:eastAsia="Times New Roman" w:hAnsi="Tahoma" w:cs="Tahoma"/>
        </w:rPr>
        <w:t xml:space="preserve">6. </w:t>
      </w:r>
      <w:r w:rsidRPr="00224EA8">
        <w:rPr>
          <w:rFonts w:ascii="Tahoma" w:eastAsia="Times New Roman" w:hAnsi="Tahoma" w:cs="Tahoma"/>
        </w:rPr>
        <w:t>Nombre de la organización asociativa de la que es “asociado o cooperado”</w:t>
      </w:r>
    </w:p>
    <w:p w:rsidR="00864336" w:rsidRPr="00931027" w:rsidRDefault="00864336" w:rsidP="00864336">
      <w:pPr>
        <w:jc w:val="both"/>
        <w:rPr>
          <w:rFonts w:ascii="Tahoma" w:eastAsia="Times New Roman" w:hAnsi="Tahoma" w:cs="Tahoma"/>
        </w:rPr>
      </w:pPr>
    </w:p>
    <w:p w:rsidR="00864336" w:rsidRPr="00931027" w:rsidRDefault="00864336" w:rsidP="00864336">
      <w:pPr>
        <w:jc w:val="both"/>
        <w:rPr>
          <w:rFonts w:ascii="Tahoma" w:hAnsi="Tahoma" w:cs="Tahoma"/>
        </w:rPr>
      </w:pPr>
      <w:r w:rsidRPr="00FD1489">
        <w:rPr>
          <w:rFonts w:ascii="Tahoma" w:hAnsi="Tahoma" w:cs="Tahoma"/>
          <w:b/>
          <w:bCs/>
        </w:rPr>
        <w:t>Parágrafo 1°.</w:t>
      </w:r>
      <w:r w:rsidRPr="00931027">
        <w:rPr>
          <w:rFonts w:ascii="Tahoma" w:hAnsi="Tahoma" w:cs="Tahoma"/>
        </w:rPr>
        <w:t xml:space="preserve"> Todo pequeño o mediano productor </w:t>
      </w:r>
      <w:r w:rsidRPr="00931027">
        <w:rPr>
          <w:rFonts w:ascii="Tahoma" w:eastAsia="Times New Roman" w:hAnsi="Tahoma" w:cs="Tahoma"/>
        </w:rPr>
        <w:t xml:space="preserve">agropecuario </w:t>
      </w:r>
      <w:r w:rsidRPr="00931027">
        <w:rPr>
          <w:rFonts w:ascii="Tahoma" w:hAnsi="Tahoma" w:cs="Tahoma"/>
        </w:rPr>
        <w:t xml:space="preserve">que vincule mano de obra a su actividad productiva deberá exigir el certificado de identificación y registro laboral previsto para los </w:t>
      </w:r>
      <w:r w:rsidRPr="00931027">
        <w:rPr>
          <w:rFonts w:ascii="Tahoma" w:eastAsia="Times New Roman" w:hAnsi="Tahoma" w:cs="Tahoma"/>
        </w:rPr>
        <w:t>pequeños campesinos trabajadores</w:t>
      </w:r>
      <w:r w:rsidRPr="00931027">
        <w:rPr>
          <w:rFonts w:ascii="Tahoma" w:hAnsi="Tahoma" w:cs="Tahoma"/>
        </w:rPr>
        <w:t>.</w:t>
      </w:r>
    </w:p>
    <w:p w:rsidR="00864336" w:rsidRPr="00931027" w:rsidRDefault="00864336" w:rsidP="00864336">
      <w:pPr>
        <w:jc w:val="both"/>
        <w:rPr>
          <w:rFonts w:ascii="Tahoma" w:hAnsi="Tahoma" w:cs="Tahoma"/>
        </w:rPr>
      </w:pPr>
    </w:p>
    <w:p w:rsidR="00864336" w:rsidRPr="00931027" w:rsidRDefault="00864336" w:rsidP="00864336">
      <w:pPr>
        <w:jc w:val="both"/>
        <w:rPr>
          <w:rFonts w:ascii="Tahoma" w:hAnsi="Tahoma" w:cs="Tahoma"/>
        </w:rPr>
      </w:pPr>
      <w:r w:rsidRPr="00FD1489">
        <w:rPr>
          <w:rFonts w:ascii="Tahoma" w:hAnsi="Tahoma" w:cs="Tahoma"/>
          <w:b/>
          <w:bCs/>
        </w:rPr>
        <w:t xml:space="preserve">Parágrafo 2°. </w:t>
      </w:r>
      <w:r w:rsidRPr="00931027">
        <w:rPr>
          <w:rFonts w:ascii="Tahoma" w:hAnsi="Tahoma" w:cs="Tahoma"/>
        </w:rPr>
        <w:t>La información se deberá actualizar trimestralmente o cada vez que se dé por terminado el contrato de trabajo agropecuario por cualquiera de las partes.</w:t>
      </w:r>
    </w:p>
    <w:p w:rsidR="00864336" w:rsidRPr="00931027" w:rsidRDefault="00864336" w:rsidP="00864336">
      <w:pPr>
        <w:jc w:val="both"/>
        <w:rPr>
          <w:rFonts w:ascii="Tahoma" w:eastAsia="Times New Roman" w:hAnsi="Tahoma" w:cs="Tahoma"/>
        </w:rPr>
      </w:pPr>
    </w:p>
    <w:p w:rsidR="004E3363" w:rsidRDefault="007C46F3" w:rsidP="004E3363">
      <w:pPr>
        <w:jc w:val="both"/>
        <w:rPr>
          <w:rFonts w:ascii="Tahoma" w:eastAsia="Times New Roman" w:hAnsi="Tahoma" w:cs="Tahoma"/>
        </w:rPr>
      </w:pPr>
      <w:r>
        <w:rPr>
          <w:rFonts w:ascii="Tahoma" w:eastAsia="Times New Roman" w:hAnsi="Tahoma" w:cs="Tahoma"/>
          <w:b/>
        </w:rPr>
        <w:t>ARTÍCULO 8</w:t>
      </w:r>
      <w:r w:rsidR="00864336" w:rsidRPr="00931027">
        <w:rPr>
          <w:rFonts w:ascii="Tahoma" w:eastAsia="Times New Roman" w:hAnsi="Tahoma" w:cs="Tahoma"/>
          <w:b/>
        </w:rPr>
        <w:t>º.</w:t>
      </w:r>
      <w:r w:rsidR="00864336" w:rsidRPr="00931027">
        <w:rPr>
          <w:rFonts w:ascii="Tahoma" w:eastAsia="Times New Roman" w:hAnsi="Tahoma" w:cs="Tahoma"/>
        </w:rPr>
        <w:t xml:space="preserve"> </w:t>
      </w:r>
      <w:r w:rsidR="004E3363" w:rsidRPr="004E3363">
        <w:rPr>
          <w:rFonts w:ascii="Tahoma" w:eastAsia="Times New Roman" w:hAnsi="Tahoma" w:cs="Tahoma"/>
          <w:b/>
          <w:bCs/>
        </w:rPr>
        <w:t>BENEFICIARIOS PRIORITADOS DEL RÉGIMEN SUBSIDIADO</w:t>
      </w:r>
      <w:r w:rsidR="004E3363">
        <w:rPr>
          <w:rFonts w:ascii="Tahoma" w:eastAsia="Times New Roman" w:hAnsi="Tahoma" w:cs="Tahoma"/>
        </w:rPr>
        <w:t xml:space="preserve">. </w:t>
      </w:r>
      <w:r w:rsidR="00AB43BA">
        <w:rPr>
          <w:rFonts w:ascii="Tahoma" w:eastAsia="Times New Roman" w:hAnsi="Tahoma" w:cs="Tahoma"/>
        </w:rPr>
        <w:t>Por tratarse de población pobre y altamente vulnerable, además de por su importancia estratégica para el país, e</w:t>
      </w:r>
      <w:r w:rsidR="004E3363" w:rsidRPr="004E3363">
        <w:rPr>
          <w:rFonts w:ascii="Tahoma" w:eastAsia="Times New Roman" w:hAnsi="Tahoma" w:cs="Tahoma"/>
        </w:rPr>
        <w:t xml:space="preserve">l Gobierno Nacional deberá considerar como beneficiarios prioritarios y especiales del régimen subsidiado a los pequeños campesinos trabajadores a los que hace referencia la presente ley. </w:t>
      </w:r>
    </w:p>
    <w:p w:rsidR="004E3363" w:rsidRDefault="004E3363" w:rsidP="004E3363">
      <w:pPr>
        <w:jc w:val="both"/>
        <w:rPr>
          <w:rFonts w:ascii="Tahoma" w:eastAsia="Times New Roman" w:hAnsi="Tahoma" w:cs="Tahoma"/>
        </w:rPr>
      </w:pPr>
    </w:p>
    <w:p w:rsidR="004E3363" w:rsidRDefault="004E3363" w:rsidP="004E3363">
      <w:pPr>
        <w:jc w:val="both"/>
        <w:rPr>
          <w:rFonts w:ascii="Tahoma" w:eastAsia="Times New Roman" w:hAnsi="Tahoma" w:cs="Tahoma"/>
        </w:rPr>
      </w:pPr>
      <w:r w:rsidRPr="004E3363">
        <w:rPr>
          <w:rFonts w:ascii="Tahoma" w:eastAsia="Times New Roman" w:hAnsi="Tahoma" w:cs="Tahoma"/>
        </w:rPr>
        <w:t xml:space="preserve">Las personas que actualmente sean beneficiarios del sistema subsidiado de seguridad social en salud y que voluntariamente sean acreditados como campesinos trabajadores no perderán su condición de beneficiarios de este. Sin embargo, podrán hacer parte del régimen contributivo en salud, si así lo deciden, </w:t>
      </w:r>
      <w:r>
        <w:rPr>
          <w:rFonts w:ascii="Tahoma" w:eastAsia="Times New Roman" w:hAnsi="Tahoma" w:cs="Tahoma"/>
        </w:rPr>
        <w:t>para lo</w:t>
      </w:r>
      <w:r w:rsidRPr="004E3363">
        <w:rPr>
          <w:rFonts w:ascii="Tahoma" w:eastAsia="Times New Roman" w:hAnsi="Tahoma" w:cs="Tahoma"/>
        </w:rPr>
        <w:t xml:space="preserve"> cual el ingreso base de cotización </w:t>
      </w:r>
      <w:r>
        <w:rPr>
          <w:rFonts w:ascii="Tahoma" w:eastAsia="Times New Roman" w:hAnsi="Tahoma" w:cs="Tahoma"/>
        </w:rPr>
        <w:t>deberá ser de al menos e</w:t>
      </w:r>
      <w:r w:rsidRPr="004E3363">
        <w:rPr>
          <w:rFonts w:ascii="Tahoma" w:eastAsia="Times New Roman" w:hAnsi="Tahoma" w:cs="Tahoma"/>
        </w:rPr>
        <w:t>l salario mínimo</w:t>
      </w:r>
      <w:r w:rsidR="00ED705B">
        <w:rPr>
          <w:rFonts w:ascii="Tahoma" w:eastAsia="Times New Roman" w:hAnsi="Tahoma" w:cs="Tahoma"/>
        </w:rPr>
        <w:t xml:space="preserve"> mensual legal vigente o su equivalente por el tiempo laborado</w:t>
      </w:r>
      <w:r w:rsidRPr="004E3363">
        <w:rPr>
          <w:rFonts w:ascii="Tahoma" w:eastAsia="Times New Roman" w:hAnsi="Tahoma" w:cs="Tahoma"/>
        </w:rPr>
        <w:t xml:space="preserve">. </w:t>
      </w:r>
    </w:p>
    <w:p w:rsidR="004E3363" w:rsidRDefault="004E3363" w:rsidP="004E3363">
      <w:pPr>
        <w:jc w:val="both"/>
        <w:rPr>
          <w:rFonts w:ascii="Tahoma" w:eastAsia="Times New Roman" w:hAnsi="Tahoma" w:cs="Tahoma"/>
        </w:rPr>
      </w:pPr>
    </w:p>
    <w:p w:rsidR="004E3363" w:rsidRPr="00931027" w:rsidRDefault="004E3363" w:rsidP="004E3363">
      <w:pPr>
        <w:jc w:val="both"/>
        <w:rPr>
          <w:rFonts w:ascii="Tahoma" w:eastAsia="Times New Roman" w:hAnsi="Tahoma" w:cs="Tahoma"/>
          <w:lang w:val="es-CO"/>
        </w:rPr>
      </w:pPr>
      <w:r w:rsidRPr="004E3363">
        <w:rPr>
          <w:rFonts w:ascii="Tahoma" w:eastAsia="Times New Roman" w:hAnsi="Tahoma" w:cs="Tahoma"/>
        </w:rPr>
        <w:t>Con este fin el Gobierno Nacional deberá realizar su registro, identificación y</w:t>
      </w:r>
      <w:r w:rsidR="00ED705B">
        <w:rPr>
          <w:rFonts w:ascii="Tahoma" w:eastAsia="Times New Roman" w:hAnsi="Tahoma" w:cs="Tahoma"/>
        </w:rPr>
        <w:t xml:space="preserve"> deberá realizar</w:t>
      </w:r>
      <w:r w:rsidRPr="004E3363">
        <w:rPr>
          <w:rFonts w:ascii="Tahoma" w:eastAsia="Times New Roman" w:hAnsi="Tahoma" w:cs="Tahoma"/>
        </w:rPr>
        <w:t xml:space="preserve"> migración de la información que le permita a esta población el acceso al sistema general de salud y seguridad social integral.</w:t>
      </w:r>
    </w:p>
    <w:p w:rsidR="00864336" w:rsidRPr="00931027" w:rsidRDefault="00864336" w:rsidP="00864336">
      <w:pPr>
        <w:ind w:left="284" w:right="333"/>
        <w:jc w:val="both"/>
        <w:rPr>
          <w:rFonts w:ascii="Tahoma" w:eastAsia="Times New Roman" w:hAnsi="Tahoma" w:cs="Tahoma"/>
          <w:lang w:val="es-CO"/>
        </w:rPr>
      </w:pPr>
    </w:p>
    <w:p w:rsidR="00AB43BA" w:rsidRPr="00931027" w:rsidRDefault="00864336" w:rsidP="00AB43BA">
      <w:pPr>
        <w:jc w:val="both"/>
        <w:rPr>
          <w:rFonts w:ascii="Tahoma" w:eastAsia="Times New Roman" w:hAnsi="Tahoma" w:cs="Tahoma"/>
        </w:rPr>
      </w:pPr>
      <w:r w:rsidRPr="00931027">
        <w:rPr>
          <w:rFonts w:ascii="Tahoma" w:eastAsia="Times New Roman" w:hAnsi="Tahoma" w:cs="Tahoma"/>
          <w:b/>
        </w:rPr>
        <w:t xml:space="preserve">ARTÍCULO </w:t>
      </w:r>
      <w:r w:rsidR="007C46F3">
        <w:rPr>
          <w:rFonts w:ascii="Tahoma" w:eastAsia="Times New Roman" w:hAnsi="Tahoma" w:cs="Tahoma"/>
          <w:b/>
        </w:rPr>
        <w:t>9</w:t>
      </w:r>
      <w:r w:rsidRPr="00931027">
        <w:rPr>
          <w:rFonts w:ascii="Tahoma" w:eastAsia="Times New Roman" w:hAnsi="Tahoma" w:cs="Tahoma"/>
          <w:b/>
        </w:rPr>
        <w:t>º.</w:t>
      </w:r>
      <w:r w:rsidRPr="00931027">
        <w:rPr>
          <w:rFonts w:ascii="Tahoma" w:eastAsia="Times New Roman" w:hAnsi="Tahoma" w:cs="Tahoma"/>
        </w:rPr>
        <w:t xml:space="preserve"> </w:t>
      </w:r>
      <w:r w:rsidR="00AB43BA" w:rsidRPr="00931027">
        <w:rPr>
          <w:rFonts w:ascii="Tahoma" w:eastAsia="Times New Roman" w:hAnsi="Tahoma" w:cs="Tahoma"/>
          <w:b/>
        </w:rPr>
        <w:t xml:space="preserve">AFILIACIÓN A LOS SISTEMAS DE PENSIONES, RIESGOS LABORALES Y SUBSIDIO FAMILIAR. </w:t>
      </w:r>
      <w:r w:rsidR="00AB43BA" w:rsidRPr="00931027">
        <w:rPr>
          <w:rFonts w:ascii="Tahoma" w:eastAsia="Times New Roman" w:hAnsi="Tahoma" w:cs="Tahoma"/>
        </w:rPr>
        <w:t>Los productores agropecuarios que vinculen pequeños campesinos trabajadores por períodos inferiores a un mes, deberán realizar su afiliación y cotización a los Sistemas de Pensiones, Riesgos Laborales y Subsidio Familiar en los términos que establezca la ley. Para ello, los pequeños campesinos trabajadores deberán cumplir con las siguientes condiciones:</w:t>
      </w:r>
    </w:p>
    <w:p w:rsidR="00AB43BA" w:rsidRPr="00931027" w:rsidRDefault="00AB43BA" w:rsidP="00AB43BA">
      <w:pPr>
        <w:jc w:val="both"/>
        <w:rPr>
          <w:rFonts w:ascii="Tahoma" w:eastAsia="Times New Roman" w:hAnsi="Tahoma" w:cs="Tahoma"/>
        </w:rPr>
      </w:pPr>
    </w:p>
    <w:p w:rsidR="00AB43BA" w:rsidRPr="00931027" w:rsidRDefault="00AB43BA" w:rsidP="00AB43BA">
      <w:pPr>
        <w:jc w:val="both"/>
        <w:rPr>
          <w:rFonts w:ascii="Tahoma" w:eastAsia="Times New Roman" w:hAnsi="Tahoma" w:cs="Tahoma"/>
        </w:rPr>
      </w:pPr>
      <w:r w:rsidRPr="00931027">
        <w:rPr>
          <w:rFonts w:ascii="Tahoma" w:eastAsia="Times New Roman" w:hAnsi="Tahoma" w:cs="Tahoma"/>
        </w:rPr>
        <w:t>1. Encontrarse vinculados laboralmente.</w:t>
      </w:r>
    </w:p>
    <w:p w:rsidR="00AB43BA" w:rsidRPr="00931027" w:rsidRDefault="00AB43BA" w:rsidP="00AB43BA">
      <w:pPr>
        <w:jc w:val="both"/>
        <w:rPr>
          <w:rFonts w:ascii="Tahoma" w:eastAsia="Times New Roman" w:hAnsi="Tahoma" w:cs="Tahoma"/>
        </w:rPr>
      </w:pPr>
    </w:p>
    <w:p w:rsidR="00AB43BA" w:rsidRPr="00931027" w:rsidRDefault="00AB43BA" w:rsidP="00AB43BA">
      <w:pPr>
        <w:jc w:val="both"/>
        <w:rPr>
          <w:rFonts w:ascii="Tahoma" w:eastAsia="Times New Roman" w:hAnsi="Tahoma" w:cs="Tahoma"/>
        </w:rPr>
      </w:pPr>
      <w:r w:rsidRPr="00931027">
        <w:rPr>
          <w:rFonts w:ascii="Tahoma" w:eastAsia="Times New Roman" w:hAnsi="Tahoma" w:cs="Tahoma"/>
        </w:rPr>
        <w:t>2. Que el contrato sea pactado a tiempo parcial o temporal, es decir por periodos inferiores a treinta (30) días.</w:t>
      </w:r>
    </w:p>
    <w:p w:rsidR="00AB43BA" w:rsidRPr="00931027" w:rsidRDefault="00AB43BA" w:rsidP="00AB43BA">
      <w:pPr>
        <w:jc w:val="both"/>
        <w:rPr>
          <w:rFonts w:ascii="Tahoma" w:eastAsia="Times New Roman" w:hAnsi="Tahoma" w:cs="Tahoma"/>
        </w:rPr>
      </w:pPr>
    </w:p>
    <w:p w:rsidR="00AB43BA" w:rsidRPr="00931027" w:rsidRDefault="00AB43BA" w:rsidP="00AB43BA">
      <w:pPr>
        <w:jc w:val="both"/>
        <w:rPr>
          <w:rFonts w:ascii="Tahoma" w:eastAsia="Times New Roman" w:hAnsi="Tahoma" w:cs="Tahoma"/>
        </w:rPr>
      </w:pPr>
      <w:r w:rsidRPr="00931027">
        <w:rPr>
          <w:rFonts w:ascii="Tahoma" w:eastAsia="Times New Roman" w:hAnsi="Tahoma" w:cs="Tahoma"/>
        </w:rPr>
        <w:t>3. Que el valor que resulte como remuneración en el mes, sea inferior a un (1) salario mínimo mensual legal vigente.</w:t>
      </w:r>
    </w:p>
    <w:p w:rsidR="00864336" w:rsidRPr="00931027" w:rsidRDefault="00864336" w:rsidP="00834A6B">
      <w:pPr>
        <w:jc w:val="both"/>
        <w:rPr>
          <w:rFonts w:ascii="Tahoma" w:eastAsia="Times New Roman" w:hAnsi="Tahoma" w:cs="Tahoma"/>
        </w:rPr>
      </w:pPr>
    </w:p>
    <w:p w:rsidR="00950CB9" w:rsidRDefault="00950CB9" w:rsidP="00834A6B">
      <w:pPr>
        <w:jc w:val="both"/>
        <w:rPr>
          <w:rFonts w:ascii="Tahoma" w:eastAsia="Times New Roman" w:hAnsi="Tahoma" w:cs="Tahoma"/>
          <w:b/>
        </w:rPr>
      </w:pPr>
    </w:p>
    <w:p w:rsidR="00950CB9" w:rsidRDefault="007C46F3" w:rsidP="00834A6B">
      <w:pPr>
        <w:jc w:val="both"/>
        <w:rPr>
          <w:rFonts w:ascii="Tahoma" w:eastAsia="Times New Roman" w:hAnsi="Tahoma" w:cs="Tahoma"/>
        </w:rPr>
      </w:pPr>
      <w:r>
        <w:rPr>
          <w:rFonts w:ascii="Tahoma" w:eastAsia="Times New Roman" w:hAnsi="Tahoma" w:cs="Tahoma"/>
          <w:b/>
        </w:rPr>
        <w:t>ARTÍCULO 10</w:t>
      </w:r>
      <w:r w:rsidR="00864336" w:rsidRPr="00931027">
        <w:rPr>
          <w:rFonts w:ascii="Tahoma" w:eastAsia="Times New Roman" w:hAnsi="Tahoma" w:cs="Tahoma"/>
          <w:b/>
        </w:rPr>
        <w:t xml:space="preserve">º. </w:t>
      </w:r>
      <w:r w:rsidR="00950CB9">
        <w:rPr>
          <w:rFonts w:ascii="Tahoma" w:eastAsia="Times New Roman" w:hAnsi="Tahoma" w:cs="Tahoma"/>
          <w:b/>
        </w:rPr>
        <w:t>TRABAJO DECENTE Y GENERACIÓN DE INGRESOS.</w:t>
      </w:r>
      <w:r w:rsidR="00950CB9" w:rsidRPr="00950CB9">
        <w:rPr>
          <w:rFonts w:ascii="Tahoma" w:eastAsia="Times New Roman" w:hAnsi="Tahoma" w:cs="Tahoma"/>
          <w:b/>
        </w:rPr>
        <w:t xml:space="preserve"> </w:t>
      </w:r>
      <w:r w:rsidR="00950CB9" w:rsidRPr="00950CB9">
        <w:rPr>
          <w:rFonts w:ascii="Tahoma" w:eastAsia="Times New Roman" w:hAnsi="Tahoma" w:cs="Tahoma"/>
        </w:rPr>
        <w:t>El Ministerio del Trabajo promoverá y dispondrá de recursos para el diseño e inclusión del componente de trabajo decente dentro de todos los proyectos de entes públicos que tengan dentro de sus objet</w:t>
      </w:r>
      <w:r w:rsidR="00950CB9">
        <w:rPr>
          <w:rFonts w:ascii="Tahoma" w:eastAsia="Times New Roman" w:hAnsi="Tahoma" w:cs="Tahoma"/>
        </w:rPr>
        <w:t>ivos la generación de ingresos.</w:t>
      </w:r>
    </w:p>
    <w:p w:rsidR="00950CB9" w:rsidRPr="00950CB9" w:rsidRDefault="00950CB9" w:rsidP="00834A6B">
      <w:pPr>
        <w:jc w:val="both"/>
        <w:rPr>
          <w:rFonts w:ascii="Tahoma" w:eastAsia="Times New Roman" w:hAnsi="Tahoma" w:cs="Tahoma"/>
        </w:rPr>
      </w:pPr>
    </w:p>
    <w:p w:rsidR="00864336" w:rsidRDefault="007C46F3" w:rsidP="00834A6B">
      <w:pPr>
        <w:jc w:val="both"/>
        <w:rPr>
          <w:rFonts w:ascii="Tahoma" w:eastAsia="Times New Roman" w:hAnsi="Tahoma" w:cs="Tahoma"/>
        </w:rPr>
      </w:pPr>
      <w:r>
        <w:rPr>
          <w:rFonts w:ascii="Tahoma" w:eastAsia="Times New Roman" w:hAnsi="Tahoma" w:cs="Tahoma"/>
          <w:b/>
        </w:rPr>
        <w:t>ARTÍCULO 11</w:t>
      </w:r>
      <w:r w:rsidR="00950CB9" w:rsidRPr="00950CB9">
        <w:rPr>
          <w:rFonts w:ascii="Tahoma" w:eastAsia="Times New Roman" w:hAnsi="Tahoma" w:cs="Tahoma"/>
          <w:b/>
        </w:rPr>
        <w:t xml:space="preserve">°. </w:t>
      </w:r>
      <w:r w:rsidR="00AB43BA" w:rsidRPr="0035107A">
        <w:rPr>
          <w:rFonts w:ascii="Tahoma" w:eastAsia="Times New Roman" w:hAnsi="Tahoma" w:cs="Tahoma"/>
          <w:b/>
        </w:rPr>
        <w:t>SEGURO PARA LOS PEQUEÑOS CAMPESINOS TRABAJADORES</w:t>
      </w:r>
      <w:r w:rsidR="00AB43BA">
        <w:rPr>
          <w:rFonts w:ascii="Tahoma" w:eastAsia="Times New Roman" w:hAnsi="Tahoma" w:cs="Tahoma"/>
          <w:b/>
        </w:rPr>
        <w:t xml:space="preserve">. </w:t>
      </w:r>
      <w:r w:rsidR="00AB43BA" w:rsidRPr="00931027">
        <w:rPr>
          <w:rFonts w:ascii="Tahoma" w:eastAsia="Times New Roman" w:hAnsi="Tahoma" w:cs="Tahoma"/>
        </w:rPr>
        <w:t>El Gobierno Nacional deberá desarrollar un Seguro para los Pequeños Campesinos Trabajadores, que permita el aporte y pago de incapacidades por enfermedades no laborales o comunes de los pequeños campesinos trabajadores, en los casos en que el ingreso base de cotización sea inferior al salario mínimo. El pago de la incapacidad deberá ser proporcional a la contribución al sistema de seguridad social, de acuerdo con las reglas que se definan para tal propósito.</w:t>
      </w:r>
    </w:p>
    <w:p w:rsidR="00644C87" w:rsidRPr="00931027" w:rsidRDefault="00644C87" w:rsidP="00834A6B">
      <w:pPr>
        <w:jc w:val="both"/>
        <w:rPr>
          <w:rFonts w:ascii="Tahoma" w:eastAsia="Times New Roman" w:hAnsi="Tahoma" w:cs="Tahoma"/>
        </w:rPr>
      </w:pPr>
    </w:p>
    <w:p w:rsidR="00950CB9" w:rsidRPr="00950CB9" w:rsidRDefault="00950CB9" w:rsidP="00AB43BA">
      <w:pPr>
        <w:jc w:val="both"/>
        <w:rPr>
          <w:rFonts w:ascii="Tahoma" w:eastAsia="Times New Roman" w:hAnsi="Tahoma" w:cs="Tahoma"/>
        </w:rPr>
      </w:pPr>
      <w:r>
        <w:rPr>
          <w:rFonts w:ascii="Tahoma" w:eastAsia="Times New Roman" w:hAnsi="Tahoma" w:cs="Tahoma"/>
          <w:b/>
        </w:rPr>
        <w:t>ARTÍCULO 1</w:t>
      </w:r>
      <w:r w:rsidR="007C46F3">
        <w:rPr>
          <w:rFonts w:ascii="Tahoma" w:eastAsia="Times New Roman" w:hAnsi="Tahoma" w:cs="Tahoma"/>
          <w:b/>
        </w:rPr>
        <w:t>2</w:t>
      </w:r>
      <w:r w:rsidR="00864336" w:rsidRPr="00931027">
        <w:rPr>
          <w:rFonts w:ascii="Tahoma" w:eastAsia="Times New Roman" w:hAnsi="Tahoma" w:cs="Tahoma"/>
          <w:b/>
        </w:rPr>
        <w:t xml:space="preserve">°. </w:t>
      </w:r>
      <w:r w:rsidRPr="00950CB9">
        <w:rPr>
          <w:rFonts w:ascii="Tahoma" w:eastAsia="Times New Roman" w:hAnsi="Tahoma" w:cs="Tahoma"/>
          <w:b/>
        </w:rPr>
        <w:t xml:space="preserve">ORGANIZACIONES ASOCIATIVAS AGROPECUARIAS Y FORMALIZACIÓN LABORAL. </w:t>
      </w:r>
      <w:r w:rsidRPr="00950CB9">
        <w:rPr>
          <w:rFonts w:ascii="Tahoma" w:eastAsia="Times New Roman" w:hAnsi="Tahoma" w:cs="Tahoma"/>
        </w:rPr>
        <w:t>Teniendo en cuenta que los campesinos trabajadores para mejorar sus condiciones de vida se asocian para solidariamente buscar objetivos comunes a través de organizaciones de economía solidaria y asociaciones agropecuarias y de campesinos, y que en ninguno de estos casos procede la figura de empleador ni de empleado, El Ministerio del Trabajo en coordinación con la Unidad Administrativa Especial de Organizaciones Solidarias y la Superintendencia de Economía Solidaria, con la participación del Ministerio de Agricultura y Desarrollo Rural y los gremios más representativos de las organizaciones agropecuarias como las cooperativas, en un plazo no mayor a 18 meses a partir de la promulgación de la presente ley, reglamentarán lo respectivo a las condiciones diferenciales y requisitos que tendrán tanto las organizaciones como sus asociados o cooperados para entenderse como trabajadores formales en el marco de la dignificación del trabajo agropecuari</w:t>
      </w:r>
      <w:r>
        <w:rPr>
          <w:rFonts w:ascii="Tahoma" w:eastAsia="Times New Roman" w:hAnsi="Tahoma" w:cs="Tahoma"/>
        </w:rPr>
        <w:t>o.</w:t>
      </w:r>
    </w:p>
    <w:p w:rsidR="00950CB9" w:rsidRDefault="00950CB9" w:rsidP="00AB43BA">
      <w:pPr>
        <w:jc w:val="both"/>
        <w:rPr>
          <w:rFonts w:ascii="Tahoma" w:eastAsia="Times New Roman" w:hAnsi="Tahoma" w:cs="Tahoma"/>
          <w:b/>
        </w:rPr>
      </w:pPr>
    </w:p>
    <w:p w:rsidR="00AB43BA" w:rsidRPr="00931027" w:rsidRDefault="00950CB9" w:rsidP="00AB43BA">
      <w:pPr>
        <w:jc w:val="both"/>
        <w:rPr>
          <w:rFonts w:ascii="Tahoma" w:eastAsia="Times New Roman" w:hAnsi="Tahoma" w:cs="Tahoma"/>
        </w:rPr>
      </w:pPr>
      <w:r>
        <w:rPr>
          <w:rFonts w:ascii="Tahoma" w:eastAsia="Times New Roman" w:hAnsi="Tahoma" w:cs="Tahoma"/>
          <w:b/>
        </w:rPr>
        <w:t>ARTÍCULO 1</w:t>
      </w:r>
      <w:r w:rsidR="007C46F3">
        <w:rPr>
          <w:rFonts w:ascii="Tahoma" w:eastAsia="Times New Roman" w:hAnsi="Tahoma" w:cs="Tahoma"/>
          <w:b/>
        </w:rPr>
        <w:t>3</w:t>
      </w:r>
      <w:r w:rsidRPr="00931027">
        <w:rPr>
          <w:rFonts w:ascii="Tahoma" w:eastAsia="Times New Roman" w:hAnsi="Tahoma" w:cs="Tahoma"/>
          <w:b/>
        </w:rPr>
        <w:t xml:space="preserve">°. </w:t>
      </w:r>
      <w:r w:rsidR="00AB43BA" w:rsidRPr="00931027">
        <w:rPr>
          <w:rFonts w:ascii="Tahoma" w:eastAsia="Times New Roman" w:hAnsi="Tahoma" w:cs="Tahoma"/>
          <w:b/>
        </w:rPr>
        <w:t xml:space="preserve">BENEFICIARIOS DE PROGRAMAS SOCIALES. </w:t>
      </w:r>
      <w:r w:rsidR="00AB43BA" w:rsidRPr="00931027">
        <w:rPr>
          <w:rFonts w:ascii="Tahoma" w:eastAsia="Times New Roman" w:hAnsi="Tahoma" w:cs="Tahoma"/>
        </w:rPr>
        <w:t xml:space="preserve">El </w:t>
      </w:r>
      <w:r w:rsidR="00AB43BA">
        <w:rPr>
          <w:rFonts w:ascii="Tahoma" w:eastAsia="Times New Roman" w:hAnsi="Tahoma" w:cs="Tahoma"/>
        </w:rPr>
        <w:t xml:space="preserve">pequeño campesino </w:t>
      </w:r>
      <w:r w:rsidR="00AB43BA" w:rsidRPr="00931027">
        <w:rPr>
          <w:rFonts w:ascii="Tahoma" w:eastAsia="Times New Roman" w:hAnsi="Tahoma" w:cs="Tahoma"/>
        </w:rPr>
        <w:t xml:space="preserve">trabajador y su familia no perderán su condición de beneficiarios de los programas sociales del Gobierno Nacional por las cotizaciones a la seguridad social que realicen esporádicamente, con ocasión del trabajo </w:t>
      </w:r>
      <w:r w:rsidR="00AB43BA">
        <w:rPr>
          <w:rFonts w:ascii="Tahoma" w:eastAsia="Times New Roman" w:hAnsi="Tahoma" w:cs="Tahoma"/>
        </w:rPr>
        <w:t>agropecuario</w:t>
      </w:r>
      <w:r w:rsidR="00AB43BA" w:rsidRPr="00931027">
        <w:rPr>
          <w:rFonts w:ascii="Tahoma" w:eastAsia="Times New Roman" w:hAnsi="Tahoma" w:cs="Tahoma"/>
        </w:rPr>
        <w:t xml:space="preserve"> que desarrollen de manera parcial o temporal no mayor a tres (3) meses, de acuerdo con la actividad productiva.</w:t>
      </w:r>
    </w:p>
    <w:p w:rsidR="00864336" w:rsidRPr="00931027" w:rsidRDefault="00864336" w:rsidP="00AB43BA">
      <w:pPr>
        <w:jc w:val="both"/>
        <w:rPr>
          <w:rFonts w:ascii="Tahoma" w:eastAsia="Times New Roman" w:hAnsi="Tahoma" w:cs="Tahoma"/>
          <w:b/>
        </w:rPr>
      </w:pPr>
    </w:p>
    <w:p w:rsidR="006851A2" w:rsidRDefault="00864336" w:rsidP="00864336">
      <w:pPr>
        <w:jc w:val="both"/>
        <w:rPr>
          <w:rFonts w:ascii="Tahoma" w:eastAsia="Times New Roman" w:hAnsi="Tahoma" w:cs="Tahoma"/>
        </w:rPr>
      </w:pPr>
      <w:r w:rsidRPr="00931027">
        <w:rPr>
          <w:rFonts w:ascii="Tahoma" w:eastAsia="Times New Roman" w:hAnsi="Tahoma" w:cs="Tahoma"/>
          <w:b/>
        </w:rPr>
        <w:t>AR</w:t>
      </w:r>
      <w:r w:rsidR="007C46F3">
        <w:rPr>
          <w:rFonts w:ascii="Tahoma" w:eastAsia="Times New Roman" w:hAnsi="Tahoma" w:cs="Tahoma"/>
          <w:b/>
        </w:rPr>
        <w:t>TÍCULO 14</w:t>
      </w:r>
      <w:r w:rsidRPr="00931027">
        <w:rPr>
          <w:rFonts w:ascii="Tahoma" w:eastAsia="Times New Roman" w:hAnsi="Tahoma" w:cs="Tahoma"/>
          <w:b/>
        </w:rPr>
        <w:t>º.</w:t>
      </w:r>
      <w:r w:rsidR="00644C87">
        <w:rPr>
          <w:rFonts w:ascii="Tahoma" w:eastAsia="Times New Roman" w:hAnsi="Tahoma" w:cs="Tahoma"/>
          <w:b/>
        </w:rPr>
        <w:t xml:space="preserve"> </w:t>
      </w:r>
      <w:r w:rsidR="00644C87" w:rsidRPr="00931027">
        <w:rPr>
          <w:rFonts w:ascii="Tahoma" w:eastAsia="Times New Roman" w:hAnsi="Tahoma" w:cs="Tahoma"/>
          <w:b/>
        </w:rPr>
        <w:t>FACULTAD REGLAMENTARIA.</w:t>
      </w:r>
      <w:r w:rsidR="00644C87" w:rsidRPr="00931027">
        <w:rPr>
          <w:rFonts w:ascii="Tahoma" w:eastAsia="Times New Roman" w:hAnsi="Tahoma" w:cs="Tahoma"/>
        </w:rPr>
        <w:t xml:space="preserve"> El Gobierno Nacional reglamentará la presente Ley en el plazo máximo de 1</w:t>
      </w:r>
      <w:r w:rsidR="00644C87">
        <w:rPr>
          <w:rFonts w:ascii="Tahoma" w:eastAsia="Times New Roman" w:hAnsi="Tahoma" w:cs="Tahoma"/>
        </w:rPr>
        <w:t>8</w:t>
      </w:r>
      <w:r w:rsidR="00644C87" w:rsidRPr="00931027">
        <w:rPr>
          <w:rFonts w:ascii="Tahoma" w:eastAsia="Times New Roman" w:hAnsi="Tahoma" w:cs="Tahoma"/>
        </w:rPr>
        <w:t xml:space="preserve"> meses a partir de la vigencia de esta y dará cumplimiento a las adecuaciones y medidas necesarias para su cabal cumplimiento. </w:t>
      </w:r>
    </w:p>
    <w:p w:rsidR="006851A2" w:rsidRDefault="006851A2" w:rsidP="00864336">
      <w:pPr>
        <w:jc w:val="both"/>
        <w:rPr>
          <w:rFonts w:ascii="Tahoma" w:eastAsia="Times New Roman" w:hAnsi="Tahoma" w:cs="Tahoma"/>
        </w:rPr>
      </w:pPr>
    </w:p>
    <w:p w:rsidR="00864336" w:rsidRDefault="00644C87" w:rsidP="00864336">
      <w:pPr>
        <w:jc w:val="both"/>
        <w:rPr>
          <w:rFonts w:ascii="Tahoma" w:eastAsia="Times New Roman" w:hAnsi="Tahoma" w:cs="Tahoma"/>
        </w:rPr>
      </w:pPr>
      <w:r>
        <w:rPr>
          <w:rFonts w:ascii="Tahoma" w:eastAsia="Times New Roman" w:hAnsi="Tahoma" w:cs="Tahoma"/>
        </w:rPr>
        <w:t xml:space="preserve">En especial deberá establecer las disposiciones pertinentes en lo que hace referencia a los artículos 157 y 204 de la ley 100 de 1993, modificado por </w:t>
      </w:r>
      <w:r w:rsidRPr="00931027">
        <w:rPr>
          <w:rFonts w:ascii="Tahoma" w:eastAsia="Times New Roman" w:hAnsi="Tahoma" w:cs="Tahoma"/>
        </w:rPr>
        <w:t>el artículo 10 de la Ley 1122 de 2007</w:t>
      </w:r>
      <w:r>
        <w:rPr>
          <w:rFonts w:ascii="Tahoma" w:eastAsia="Times New Roman" w:hAnsi="Tahoma" w:cs="Tahoma"/>
        </w:rPr>
        <w:t xml:space="preserve">, y el 212 de la ley 100 de 1993, así como </w:t>
      </w:r>
      <w:r w:rsidRPr="00931027">
        <w:rPr>
          <w:rFonts w:ascii="Tahoma" w:eastAsia="Times New Roman" w:hAnsi="Tahoma" w:cs="Tahoma"/>
        </w:rPr>
        <w:t>del artículo 24 de la Ley 1176 de 2007, que modifica el Artículo 94 de la Ley 715 de 2001</w:t>
      </w:r>
      <w:r>
        <w:rPr>
          <w:rFonts w:ascii="Tahoma" w:eastAsia="Times New Roman" w:hAnsi="Tahoma" w:cs="Tahoma"/>
        </w:rPr>
        <w:t>, en relación con el régimen de salud y  los procesos de focalización del gasto social del Estado en población pobre y vulnerable, priorizando a los pequeños campesinos trabajadores.</w:t>
      </w:r>
    </w:p>
    <w:p w:rsidR="006851A2" w:rsidRDefault="006851A2" w:rsidP="00864336">
      <w:pPr>
        <w:jc w:val="both"/>
        <w:rPr>
          <w:rFonts w:ascii="Tahoma" w:eastAsia="Times New Roman" w:hAnsi="Tahoma" w:cs="Tahoma"/>
        </w:rPr>
      </w:pPr>
    </w:p>
    <w:p w:rsidR="006851A2" w:rsidRPr="00931027" w:rsidRDefault="006851A2" w:rsidP="00864336">
      <w:pPr>
        <w:jc w:val="both"/>
        <w:rPr>
          <w:rFonts w:ascii="Tahoma" w:eastAsia="Times New Roman" w:hAnsi="Tahoma" w:cs="Tahoma"/>
          <w:b/>
        </w:rPr>
      </w:pPr>
      <w:r>
        <w:rPr>
          <w:rFonts w:ascii="Tahoma" w:eastAsia="Times New Roman" w:hAnsi="Tahoma" w:cs="Tahoma"/>
        </w:rPr>
        <w:t xml:space="preserve">De igual forma el </w:t>
      </w:r>
      <w:r w:rsidRPr="00931027">
        <w:rPr>
          <w:rFonts w:ascii="Tahoma" w:eastAsia="Times New Roman" w:hAnsi="Tahoma" w:cs="Tahoma"/>
        </w:rPr>
        <w:t xml:space="preserve">Gobierno Nacional </w:t>
      </w:r>
      <w:r>
        <w:rPr>
          <w:rFonts w:ascii="Tahoma" w:eastAsia="Times New Roman" w:hAnsi="Tahoma" w:cs="Tahoma"/>
        </w:rPr>
        <w:t>deberá realizar las adecuaciones normativas correspondientes al Capítulo 2 del D</w:t>
      </w:r>
      <w:r w:rsidRPr="006B7D62">
        <w:rPr>
          <w:rFonts w:ascii="Tahoma" w:eastAsia="Times New Roman" w:hAnsi="Tahoma" w:cs="Tahoma"/>
        </w:rPr>
        <w:t>ecreto 1072 de 2015</w:t>
      </w:r>
      <w:r w:rsidRPr="006851A2">
        <w:t xml:space="preserve"> </w:t>
      </w:r>
      <w:r>
        <w:t>“</w:t>
      </w:r>
      <w:r w:rsidRPr="006851A2">
        <w:rPr>
          <w:rFonts w:ascii="Tahoma" w:eastAsia="Times New Roman" w:hAnsi="Tahoma" w:cs="Tahoma"/>
        </w:rPr>
        <w:t>Por medio del cual se expide el Decreto Único Reglamentario del Sector Trabajo</w:t>
      </w:r>
      <w:r>
        <w:rPr>
          <w:rFonts w:ascii="Tahoma" w:eastAsia="Times New Roman" w:hAnsi="Tahoma" w:cs="Tahoma"/>
        </w:rPr>
        <w:t>”.</w:t>
      </w:r>
    </w:p>
    <w:p w:rsidR="00864336" w:rsidRPr="00931027" w:rsidRDefault="00864336" w:rsidP="00864336">
      <w:pPr>
        <w:jc w:val="both"/>
        <w:rPr>
          <w:rFonts w:ascii="Tahoma" w:eastAsia="Times New Roman" w:hAnsi="Tahoma" w:cs="Tahoma"/>
          <w:b/>
        </w:rPr>
      </w:pPr>
    </w:p>
    <w:p w:rsidR="00864336" w:rsidRPr="00931027" w:rsidRDefault="007C46F3" w:rsidP="00834A6B">
      <w:pPr>
        <w:jc w:val="both"/>
        <w:rPr>
          <w:rFonts w:ascii="Tahoma" w:eastAsia="Times New Roman" w:hAnsi="Tahoma" w:cs="Tahoma"/>
        </w:rPr>
      </w:pPr>
      <w:bookmarkStart w:id="1" w:name="_Hlk62634433"/>
      <w:r>
        <w:rPr>
          <w:rFonts w:ascii="Tahoma" w:eastAsia="Times New Roman" w:hAnsi="Tahoma" w:cs="Tahoma"/>
          <w:b/>
        </w:rPr>
        <w:t>ARTÍCULO 15</w:t>
      </w:r>
      <w:r w:rsidR="00864336" w:rsidRPr="00931027">
        <w:rPr>
          <w:rFonts w:ascii="Tahoma" w:eastAsia="Times New Roman" w:hAnsi="Tahoma" w:cs="Tahoma"/>
          <w:b/>
        </w:rPr>
        <w:t>º.</w:t>
      </w:r>
      <w:r w:rsidR="00864336" w:rsidRPr="00931027">
        <w:rPr>
          <w:rFonts w:ascii="Tahoma" w:eastAsia="Times New Roman" w:hAnsi="Tahoma" w:cs="Tahoma"/>
        </w:rPr>
        <w:t xml:space="preserve"> </w:t>
      </w:r>
      <w:bookmarkEnd w:id="1"/>
      <w:r w:rsidR="00644C87" w:rsidRPr="006F553F">
        <w:rPr>
          <w:rFonts w:ascii="Tahoma" w:eastAsia="Times New Roman" w:hAnsi="Tahoma" w:cs="Tahoma"/>
          <w:b/>
        </w:rPr>
        <w:t>PROMULGACIÓN Y DIVULGACIÓN.</w:t>
      </w:r>
      <w:r w:rsidR="00644C87" w:rsidRPr="00931027">
        <w:rPr>
          <w:rFonts w:ascii="Tahoma" w:eastAsia="Times New Roman" w:hAnsi="Tahoma" w:cs="Tahoma"/>
        </w:rPr>
        <w:t xml:space="preserve"> La presente ley rige a partir de la fecha de su promulgación y deroga y sustituye todas las disposiciones que le sean contrarias.</w:t>
      </w:r>
    </w:p>
    <w:p w:rsidR="00A55D0A" w:rsidRPr="00864336" w:rsidRDefault="00A55D0A" w:rsidP="00B06A86">
      <w:pPr>
        <w:pStyle w:val="Textoindependiente"/>
        <w:spacing w:after="0"/>
        <w:jc w:val="both"/>
        <w:rPr>
          <w:rFonts w:ascii="Tahoma" w:hAnsi="Tahoma" w:cs="Tahoma"/>
          <w:lang w:val="es-ES"/>
        </w:rPr>
      </w:pPr>
    </w:p>
    <w:p w:rsidR="00A55D0A" w:rsidRPr="004253FF" w:rsidRDefault="00A55D0A" w:rsidP="00B06A86">
      <w:pPr>
        <w:adjustRightInd w:val="0"/>
        <w:jc w:val="both"/>
        <w:textAlignment w:val="center"/>
        <w:rPr>
          <w:rFonts w:ascii="Tahoma" w:hAnsi="Tahoma" w:cs="Tahoma"/>
          <w:bCs/>
          <w:color w:val="000000"/>
        </w:rPr>
      </w:pPr>
      <w:r w:rsidRPr="004253FF">
        <w:rPr>
          <w:rFonts w:ascii="Tahoma" w:hAnsi="Tahoma" w:cs="Tahoma"/>
          <w:bCs/>
          <w:color w:val="000000"/>
        </w:rPr>
        <w:t>De</w:t>
      </w:r>
      <w:r w:rsidR="008A5D1D" w:rsidRPr="004253FF">
        <w:rPr>
          <w:rFonts w:ascii="Tahoma" w:hAnsi="Tahoma" w:cs="Tahoma"/>
          <w:bCs/>
          <w:color w:val="000000"/>
        </w:rPr>
        <w:t xml:space="preserve"> </w:t>
      </w:r>
      <w:r w:rsidR="004A62A5" w:rsidRPr="004253FF">
        <w:rPr>
          <w:rFonts w:ascii="Tahoma" w:hAnsi="Tahoma" w:cs="Tahoma"/>
          <w:bCs/>
          <w:color w:val="000000"/>
        </w:rPr>
        <w:t>l</w:t>
      </w:r>
      <w:r w:rsidR="008A5D1D" w:rsidRPr="004253FF">
        <w:rPr>
          <w:rFonts w:ascii="Tahoma" w:hAnsi="Tahoma" w:cs="Tahoma"/>
          <w:bCs/>
          <w:color w:val="000000"/>
        </w:rPr>
        <w:t>os</w:t>
      </w:r>
      <w:r w:rsidRPr="004253FF">
        <w:rPr>
          <w:rFonts w:ascii="Tahoma" w:hAnsi="Tahoma" w:cs="Tahoma"/>
          <w:bCs/>
          <w:color w:val="000000"/>
        </w:rPr>
        <w:t xml:space="preserve"> </w:t>
      </w:r>
      <w:r w:rsidR="004A62A5" w:rsidRPr="004253FF">
        <w:rPr>
          <w:rFonts w:ascii="Tahoma" w:hAnsi="Tahoma" w:cs="Tahoma"/>
          <w:bCs/>
          <w:color w:val="000000"/>
        </w:rPr>
        <w:t>Honorable Congresista</w:t>
      </w:r>
      <w:r w:rsidR="008A5D1D" w:rsidRPr="004253FF">
        <w:rPr>
          <w:rFonts w:ascii="Tahoma" w:hAnsi="Tahoma" w:cs="Tahoma"/>
          <w:bCs/>
          <w:color w:val="000000"/>
        </w:rPr>
        <w:t>s</w:t>
      </w:r>
      <w:r w:rsidRPr="004253FF">
        <w:rPr>
          <w:rFonts w:ascii="Tahoma" w:hAnsi="Tahoma" w:cs="Tahoma"/>
          <w:bCs/>
          <w:color w:val="000000"/>
        </w:rPr>
        <w:t xml:space="preserve">, </w:t>
      </w:r>
    </w:p>
    <w:p w:rsidR="001626B0" w:rsidRPr="004253FF" w:rsidRDefault="001626B0" w:rsidP="00B06A86">
      <w:pPr>
        <w:rPr>
          <w:rFonts w:ascii="Tahoma" w:hAnsi="Tahoma" w:cs="Tahoma"/>
        </w:rPr>
      </w:pPr>
    </w:p>
    <w:p w:rsidR="00FF2A38" w:rsidRDefault="00FF2A38" w:rsidP="00B06A86">
      <w:pPr>
        <w:rPr>
          <w:rFonts w:ascii="Tahoma" w:hAnsi="Tahoma" w:cs="Tahoma"/>
        </w:rPr>
      </w:pPr>
    </w:p>
    <w:p w:rsidR="00FD1489" w:rsidRDefault="00FD1489" w:rsidP="00B06A86">
      <w:pPr>
        <w:rPr>
          <w:rFonts w:ascii="Tahoma" w:hAnsi="Tahoma" w:cs="Tahoma"/>
        </w:rPr>
      </w:pPr>
    </w:p>
    <w:p w:rsidR="00FD1489" w:rsidRDefault="00FD1489" w:rsidP="00B06A86">
      <w:pPr>
        <w:rPr>
          <w:rFonts w:ascii="Tahoma" w:hAnsi="Tahoma" w:cs="Tahoma"/>
        </w:rPr>
      </w:pPr>
    </w:p>
    <w:p w:rsidR="00962C73" w:rsidRDefault="00962C73" w:rsidP="00B06A86">
      <w:pPr>
        <w:rPr>
          <w:rFonts w:ascii="Tahoma" w:hAnsi="Tahoma" w:cs="Tahoma"/>
        </w:rPr>
      </w:pPr>
    </w:p>
    <w:tbl>
      <w:tblPr>
        <w:tblStyle w:val="Tablaconcuadrcula"/>
        <w:tblW w:w="9214" w:type="dxa"/>
        <w:tblLayout w:type="fixed"/>
        <w:tblLook w:val="04A0" w:firstRow="1" w:lastRow="0" w:firstColumn="1" w:lastColumn="0" w:noHBand="0" w:noVBand="1"/>
      </w:tblPr>
      <w:tblGrid>
        <w:gridCol w:w="4536"/>
        <w:gridCol w:w="236"/>
        <w:gridCol w:w="4442"/>
      </w:tblGrid>
      <w:tr w:rsidR="001626B0" w:rsidRPr="004253FF" w:rsidTr="002B4636">
        <w:tc>
          <w:tcPr>
            <w:tcW w:w="4536" w:type="dxa"/>
            <w:tcBorders>
              <w:left w:val="nil"/>
              <w:bottom w:val="nil"/>
              <w:right w:val="nil"/>
            </w:tcBorders>
          </w:tcPr>
          <w:p w:rsidR="001626B0" w:rsidRPr="00E23C26" w:rsidRDefault="001626B0" w:rsidP="00B06A86">
            <w:pPr>
              <w:jc w:val="both"/>
              <w:rPr>
                <w:rFonts w:ascii="Tahoma" w:hAnsi="Tahoma" w:cs="Tahoma"/>
                <w:b/>
              </w:rPr>
            </w:pPr>
            <w:r w:rsidRPr="00E23C26">
              <w:rPr>
                <w:rFonts w:ascii="Tahoma" w:hAnsi="Tahoma" w:cs="Tahoma"/>
                <w:b/>
              </w:rPr>
              <w:t>LUCIANO GRISALES LONDOÑO</w:t>
            </w:r>
          </w:p>
          <w:p w:rsidR="001626B0" w:rsidRPr="004253FF" w:rsidRDefault="001626B0" w:rsidP="00B06A86">
            <w:pPr>
              <w:jc w:val="both"/>
              <w:rPr>
                <w:rFonts w:ascii="Tahoma" w:hAnsi="Tahoma" w:cs="Tahoma"/>
              </w:rPr>
            </w:pPr>
            <w:r w:rsidRPr="004253FF">
              <w:rPr>
                <w:rFonts w:ascii="Tahoma" w:hAnsi="Tahoma" w:cs="Tahoma"/>
              </w:rPr>
              <w:t>Partido Liberal</w:t>
            </w:r>
            <w:r w:rsidR="00C06CF4">
              <w:rPr>
                <w:rFonts w:ascii="Tahoma" w:hAnsi="Tahoma" w:cs="Tahoma"/>
              </w:rPr>
              <w:t>-Quindío</w:t>
            </w:r>
          </w:p>
        </w:tc>
        <w:tc>
          <w:tcPr>
            <w:tcW w:w="236" w:type="dxa"/>
            <w:tcBorders>
              <w:top w:val="nil"/>
              <w:left w:val="nil"/>
              <w:bottom w:val="nil"/>
              <w:right w:val="nil"/>
            </w:tcBorders>
          </w:tcPr>
          <w:p w:rsidR="001626B0" w:rsidRPr="004253FF" w:rsidRDefault="001626B0" w:rsidP="00B06A86">
            <w:pPr>
              <w:jc w:val="both"/>
              <w:rPr>
                <w:rFonts w:ascii="Tahoma" w:hAnsi="Tahoma" w:cs="Tahoma"/>
              </w:rPr>
            </w:pPr>
          </w:p>
        </w:tc>
        <w:tc>
          <w:tcPr>
            <w:tcW w:w="4442" w:type="dxa"/>
            <w:tcBorders>
              <w:left w:val="nil"/>
              <w:bottom w:val="nil"/>
              <w:right w:val="nil"/>
            </w:tcBorders>
          </w:tcPr>
          <w:p w:rsidR="00C06CF4" w:rsidRPr="004253FF" w:rsidRDefault="00C06CF4" w:rsidP="00B06A86">
            <w:pPr>
              <w:jc w:val="both"/>
              <w:rPr>
                <w:rFonts w:ascii="Tahoma" w:hAnsi="Tahoma" w:cs="Tahoma"/>
              </w:rPr>
            </w:pPr>
          </w:p>
        </w:tc>
      </w:tr>
    </w:tbl>
    <w:p w:rsidR="007C46F3" w:rsidRDefault="007C46F3" w:rsidP="00B06A86">
      <w:pPr>
        <w:jc w:val="center"/>
        <w:rPr>
          <w:rFonts w:ascii="Tahoma" w:eastAsiaTheme="minorHAnsi" w:hAnsi="Tahoma" w:cs="Tahoma"/>
          <w:b/>
          <w:u w:val="single"/>
          <w:lang w:val="es-CO" w:eastAsia="en-US"/>
        </w:rPr>
      </w:pPr>
    </w:p>
    <w:p w:rsidR="00D40984" w:rsidRPr="004253FF" w:rsidRDefault="00D40984" w:rsidP="00B06A86">
      <w:pPr>
        <w:jc w:val="center"/>
        <w:rPr>
          <w:rFonts w:ascii="Tahoma" w:eastAsiaTheme="minorHAnsi" w:hAnsi="Tahoma" w:cs="Tahoma"/>
          <w:b/>
          <w:u w:val="single"/>
          <w:lang w:val="es-CO" w:eastAsia="en-US"/>
        </w:rPr>
      </w:pPr>
      <w:r w:rsidRPr="004253FF">
        <w:rPr>
          <w:rFonts w:ascii="Tahoma" w:eastAsiaTheme="minorHAnsi" w:hAnsi="Tahoma" w:cs="Tahoma"/>
          <w:b/>
          <w:u w:val="single"/>
          <w:lang w:val="es-CO" w:eastAsia="en-US"/>
        </w:rPr>
        <w:t>EXPOSICIÓN DE MOTIVOS</w:t>
      </w:r>
    </w:p>
    <w:p w:rsidR="00D40984" w:rsidRPr="004253FF" w:rsidRDefault="00D40984" w:rsidP="00B06A86">
      <w:pPr>
        <w:jc w:val="both"/>
        <w:rPr>
          <w:rFonts w:ascii="Tahoma" w:eastAsiaTheme="minorHAnsi" w:hAnsi="Tahoma" w:cs="Tahoma"/>
          <w:b/>
          <w:lang w:val="es-CO" w:eastAsia="en-US"/>
        </w:rPr>
      </w:pPr>
    </w:p>
    <w:p w:rsidR="00D40984" w:rsidRPr="004253FF" w:rsidRDefault="00D40984" w:rsidP="00B06A86">
      <w:pPr>
        <w:numPr>
          <w:ilvl w:val="0"/>
          <w:numId w:val="8"/>
        </w:numPr>
        <w:contextualSpacing/>
        <w:rPr>
          <w:rFonts w:ascii="Tahoma" w:eastAsia="Calibri" w:hAnsi="Tahoma" w:cs="Tahoma"/>
          <w:b/>
          <w:lang w:val="es-CO" w:eastAsia="en-US"/>
        </w:rPr>
      </w:pPr>
      <w:r w:rsidRPr="004253FF">
        <w:rPr>
          <w:rFonts w:ascii="Tahoma" w:eastAsia="Calibri" w:hAnsi="Tahoma" w:cs="Tahoma"/>
          <w:b/>
          <w:lang w:val="es-CO" w:eastAsia="en-US"/>
        </w:rPr>
        <w:t>Objeto del Proyecto de Ley.</w:t>
      </w:r>
    </w:p>
    <w:p w:rsidR="006617CA" w:rsidRPr="004253FF" w:rsidRDefault="006617CA" w:rsidP="00B06A86">
      <w:pPr>
        <w:jc w:val="both"/>
        <w:rPr>
          <w:rFonts w:ascii="Tahoma" w:eastAsiaTheme="minorHAnsi" w:hAnsi="Tahoma" w:cs="Tahoma"/>
          <w:lang w:val="es-CO" w:eastAsia="en-US"/>
        </w:rPr>
      </w:pPr>
    </w:p>
    <w:p w:rsidR="00486D2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El Proyecto de Ley busca avanzar en una política de dignificación del trabajo agropecuario y de formalización de los pequeños campesinos trabajadores, a partir de la aplicación del concepto de trabajo decente desarrollado por la OIT. Para ello </w:t>
      </w:r>
      <w:r w:rsidR="006617CA" w:rsidRPr="004253FF">
        <w:rPr>
          <w:rFonts w:ascii="Tahoma" w:eastAsiaTheme="minorHAnsi" w:hAnsi="Tahoma" w:cs="Tahoma"/>
          <w:lang w:val="es-CO" w:eastAsia="en-US"/>
        </w:rPr>
        <w:t xml:space="preserve">propone </w:t>
      </w:r>
      <w:r w:rsidRPr="004253FF">
        <w:rPr>
          <w:rFonts w:ascii="Tahoma" w:eastAsiaTheme="minorHAnsi" w:hAnsi="Tahoma" w:cs="Tahoma"/>
          <w:lang w:val="es-CO" w:eastAsia="en-US"/>
        </w:rPr>
        <w:t>hace</w:t>
      </w:r>
      <w:r w:rsidR="006617CA" w:rsidRPr="004253FF">
        <w:rPr>
          <w:rFonts w:ascii="Tahoma" w:eastAsiaTheme="minorHAnsi" w:hAnsi="Tahoma" w:cs="Tahoma"/>
          <w:lang w:val="es-CO" w:eastAsia="en-US"/>
        </w:rPr>
        <w:t>r</w:t>
      </w:r>
      <w:r w:rsidRPr="004253FF">
        <w:rPr>
          <w:rFonts w:ascii="Tahoma" w:eastAsiaTheme="minorHAnsi" w:hAnsi="Tahoma" w:cs="Tahoma"/>
          <w:lang w:val="es-CO" w:eastAsia="en-US"/>
        </w:rPr>
        <w:t xml:space="preserve"> uso de</w:t>
      </w:r>
      <w:r w:rsidR="00486D2F">
        <w:rPr>
          <w:rFonts w:ascii="Tahoma" w:eastAsiaTheme="minorHAnsi" w:hAnsi="Tahoma" w:cs="Tahoma"/>
          <w:lang w:val="es-CO" w:eastAsia="en-US"/>
        </w:rPr>
        <w:t>l gasto social del Estado en especial de</w:t>
      </w:r>
      <w:r w:rsidRPr="004253FF">
        <w:rPr>
          <w:rFonts w:ascii="Tahoma" w:eastAsiaTheme="minorHAnsi" w:hAnsi="Tahoma" w:cs="Tahoma"/>
          <w:lang w:val="es-CO" w:eastAsia="en-US"/>
        </w:rPr>
        <w:t xml:space="preserve"> los subsidios estatales indirectos, convirtiéndolos en compensaciones que apuntan a mejorar las condiciones de vida y de remuneración de la población campesina y, de modo complementario, </w:t>
      </w:r>
      <w:r w:rsidR="006617CA" w:rsidRPr="004253FF">
        <w:rPr>
          <w:rFonts w:ascii="Tahoma" w:eastAsiaTheme="minorHAnsi" w:hAnsi="Tahoma" w:cs="Tahoma"/>
          <w:lang w:val="es-CO" w:eastAsia="en-US"/>
        </w:rPr>
        <w:t xml:space="preserve">a </w:t>
      </w:r>
      <w:r w:rsidRPr="004253FF">
        <w:rPr>
          <w:rFonts w:ascii="Tahoma" w:eastAsiaTheme="minorHAnsi" w:hAnsi="Tahoma" w:cs="Tahoma"/>
          <w:lang w:val="es-CO" w:eastAsia="en-US"/>
        </w:rPr>
        <w:t>transform</w:t>
      </w:r>
      <w:r w:rsidR="006617CA" w:rsidRPr="004253FF">
        <w:rPr>
          <w:rFonts w:ascii="Tahoma" w:eastAsiaTheme="minorHAnsi" w:hAnsi="Tahoma" w:cs="Tahoma"/>
          <w:lang w:val="es-CO" w:eastAsia="en-US"/>
        </w:rPr>
        <w:t>ar</w:t>
      </w:r>
      <w:r w:rsidRPr="004253FF">
        <w:rPr>
          <w:rFonts w:ascii="Tahoma" w:eastAsiaTheme="minorHAnsi" w:hAnsi="Tahoma" w:cs="Tahoma"/>
          <w:lang w:val="es-CO" w:eastAsia="en-US"/>
        </w:rPr>
        <w:t xml:space="preserve">los en estímulos a la producción agrícola. </w:t>
      </w:r>
    </w:p>
    <w:p w:rsidR="00486D2F" w:rsidRDefault="00486D2F" w:rsidP="00B06A86">
      <w:pPr>
        <w:jc w:val="both"/>
        <w:rPr>
          <w:rFonts w:ascii="Tahoma" w:eastAsiaTheme="minorHAnsi" w:hAnsi="Tahoma" w:cs="Tahoma"/>
          <w:lang w:val="es-CO" w:eastAsia="en-US"/>
        </w:rPr>
      </w:pPr>
    </w:p>
    <w:p w:rsidR="00D40984" w:rsidRPr="004253F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Con este propósito resulta necesario generar los ajustes normativos que permitan eliminar los obstáculos para que los pequeños campesinos trabajadores (aquellos que reciben menos de 2 salarios mínimos legales mensuales vigentes) continúen siendo beneficiarios de los programas del Estado o puedan acceder a ellos.</w:t>
      </w:r>
    </w:p>
    <w:p w:rsidR="00D40984" w:rsidRPr="004253FF" w:rsidRDefault="00D40984" w:rsidP="00B06A86">
      <w:pPr>
        <w:jc w:val="both"/>
        <w:rPr>
          <w:rFonts w:ascii="Tahoma" w:eastAsiaTheme="minorHAnsi" w:hAnsi="Tahoma" w:cs="Tahoma"/>
          <w:lang w:val="es-CO" w:eastAsia="en-US"/>
        </w:rPr>
      </w:pPr>
    </w:p>
    <w:p w:rsidR="00486D2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De esta manera y en términos más generales, la iniciativa intenta elevar el nivel de vida de la población campesina, a partir de diferentes condiciones: la primera, a partir de mejoramiento del ingreso de los pequeños trabajadores campesinos, como efecto de la compensación que sobre el salario de estos puede lograrse a partir de la focalización de subsidios del Estado. </w:t>
      </w:r>
    </w:p>
    <w:p w:rsidR="00486D2F" w:rsidRDefault="00486D2F" w:rsidP="00B06A86">
      <w:pPr>
        <w:jc w:val="both"/>
        <w:rPr>
          <w:rFonts w:ascii="Tahoma" w:eastAsiaTheme="minorHAnsi" w:hAnsi="Tahoma" w:cs="Tahoma"/>
          <w:lang w:val="es-CO" w:eastAsia="en-US"/>
        </w:rPr>
      </w:pPr>
    </w:p>
    <w:p w:rsidR="00D40984" w:rsidRPr="004253F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La segunda, creando las condiciones para lograr mayor estabilidad laboral para los trabajadores agrícolas y con ello desarrollar incentivos y estímulos para que la población joven permanezca en el campo. Por último, intentando aliviar la carga económica que significa el sustantivo de trabajo para los medianos y pequeños </w:t>
      </w:r>
      <w:r w:rsidR="00486D2F">
        <w:rPr>
          <w:rFonts w:ascii="Tahoma" w:eastAsiaTheme="minorHAnsi" w:hAnsi="Tahoma" w:cs="Tahoma"/>
          <w:lang w:val="es-CO" w:eastAsia="en-US"/>
        </w:rPr>
        <w:t>productores agropecuarios</w:t>
      </w:r>
      <w:r w:rsidRPr="004253FF">
        <w:rPr>
          <w:rFonts w:ascii="Tahoma" w:eastAsiaTheme="minorHAnsi" w:hAnsi="Tahoma" w:cs="Tahoma"/>
          <w:lang w:val="es-CO" w:eastAsia="en-US"/>
        </w:rPr>
        <w:t>, a través de la compensación subsidiada de las obligaciones laborales.</w:t>
      </w:r>
    </w:p>
    <w:p w:rsidR="00D40984" w:rsidRPr="004253FF" w:rsidRDefault="00D40984" w:rsidP="00B06A86">
      <w:pPr>
        <w:jc w:val="both"/>
        <w:rPr>
          <w:rFonts w:ascii="Tahoma" w:eastAsiaTheme="minorHAnsi" w:hAnsi="Tahoma" w:cs="Tahoma"/>
          <w:lang w:val="es-CO" w:eastAsia="en-US"/>
        </w:rPr>
      </w:pPr>
    </w:p>
    <w:p w:rsidR="00D40984" w:rsidRPr="004253F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Como consecuencia de lo anterior, el proyecto apunta</w:t>
      </w:r>
      <w:r w:rsidR="007644FB" w:rsidRPr="004253FF">
        <w:rPr>
          <w:rFonts w:ascii="Tahoma" w:eastAsiaTheme="minorHAnsi" w:hAnsi="Tahoma" w:cs="Tahoma"/>
          <w:lang w:val="es-CO" w:eastAsia="en-US"/>
        </w:rPr>
        <w:t>, asimismo</w:t>
      </w:r>
      <w:r w:rsidRPr="004253FF">
        <w:rPr>
          <w:rFonts w:ascii="Tahoma" w:eastAsiaTheme="minorHAnsi" w:hAnsi="Tahoma" w:cs="Tahoma"/>
          <w:lang w:val="es-CO" w:eastAsia="en-US"/>
        </w:rPr>
        <w:t xml:space="preserve"> a disminuir, ralentizar o al menos estabilizar la migración rural-urbana y el consiguiente envejecimiento de la población rural</w:t>
      </w:r>
      <w:r w:rsidR="006617CA" w:rsidRPr="004253FF">
        <w:rPr>
          <w:rFonts w:ascii="Tahoma" w:eastAsiaTheme="minorHAnsi" w:hAnsi="Tahoma" w:cs="Tahoma"/>
          <w:lang w:val="es-CO" w:eastAsia="en-US"/>
        </w:rPr>
        <w:t>, al igual que a generar una política de estímulo a la productividad agropecuaria de la economía campesina familiar.</w:t>
      </w:r>
    </w:p>
    <w:p w:rsidR="00D40984" w:rsidRPr="004253FF" w:rsidRDefault="00D40984" w:rsidP="00B06A86">
      <w:pPr>
        <w:jc w:val="both"/>
        <w:rPr>
          <w:rFonts w:ascii="Tahoma" w:eastAsiaTheme="minorHAnsi" w:hAnsi="Tahoma" w:cs="Tahoma"/>
          <w:lang w:val="es-CO" w:eastAsia="en-US"/>
        </w:rPr>
      </w:pPr>
    </w:p>
    <w:p w:rsidR="00D40984" w:rsidRPr="004253FF" w:rsidRDefault="00D40984" w:rsidP="00B06A86">
      <w:pPr>
        <w:numPr>
          <w:ilvl w:val="0"/>
          <w:numId w:val="8"/>
        </w:numPr>
        <w:contextualSpacing/>
        <w:jc w:val="both"/>
        <w:rPr>
          <w:rFonts w:ascii="Tahoma" w:eastAsia="Calibri" w:hAnsi="Tahoma" w:cs="Tahoma"/>
          <w:b/>
          <w:lang w:val="es-CO" w:eastAsia="en-US"/>
        </w:rPr>
      </w:pPr>
      <w:r w:rsidRPr="004253FF">
        <w:rPr>
          <w:rFonts w:ascii="Tahoma" w:eastAsia="Calibri" w:hAnsi="Tahoma" w:cs="Tahoma"/>
          <w:b/>
          <w:lang w:val="es-CO" w:eastAsia="en-US"/>
        </w:rPr>
        <w:t>Conveniencia social, económica, política y jurídica</w:t>
      </w:r>
    </w:p>
    <w:p w:rsidR="00D40984" w:rsidRPr="004253FF" w:rsidRDefault="00D40984" w:rsidP="00B06A86">
      <w:pPr>
        <w:ind w:left="360"/>
        <w:jc w:val="both"/>
        <w:rPr>
          <w:rFonts w:ascii="Tahoma" w:eastAsiaTheme="minorHAnsi" w:hAnsi="Tahoma" w:cs="Tahoma"/>
          <w:b/>
          <w:lang w:val="es-CO" w:eastAsia="en-US"/>
        </w:rPr>
      </w:pPr>
    </w:p>
    <w:p w:rsidR="00E9496F" w:rsidRDefault="000676D3" w:rsidP="00B06A86">
      <w:pPr>
        <w:jc w:val="both"/>
        <w:rPr>
          <w:rFonts w:ascii="Tahoma" w:eastAsiaTheme="minorHAnsi" w:hAnsi="Tahoma" w:cs="Tahoma"/>
          <w:lang w:val="es-CO" w:eastAsia="en-US"/>
        </w:rPr>
      </w:pPr>
      <w:r>
        <w:rPr>
          <w:rFonts w:ascii="Tahoma" w:eastAsiaTheme="minorHAnsi" w:hAnsi="Tahoma" w:cs="Tahoma"/>
          <w:lang w:val="es-CO" w:eastAsia="en-US"/>
        </w:rPr>
        <w:t xml:space="preserve">La crisis producida por la pandemia del COVID-19 dejo en evidencia, por un lado, </w:t>
      </w:r>
      <w:r w:rsidR="00BA02E2">
        <w:rPr>
          <w:rFonts w:ascii="Tahoma" w:eastAsiaTheme="minorHAnsi" w:hAnsi="Tahoma" w:cs="Tahoma"/>
          <w:lang w:val="es-CO" w:eastAsia="en-US"/>
        </w:rPr>
        <w:t xml:space="preserve">la </w:t>
      </w:r>
      <w:r>
        <w:rPr>
          <w:rFonts w:ascii="Tahoma" w:eastAsiaTheme="minorHAnsi" w:hAnsi="Tahoma" w:cs="Tahoma"/>
          <w:lang w:val="es-CO" w:eastAsia="en-US"/>
        </w:rPr>
        <w:t xml:space="preserve">gran importancia del trabajo campesino </w:t>
      </w:r>
      <w:r w:rsidR="00BA02E2">
        <w:rPr>
          <w:rFonts w:ascii="Tahoma" w:eastAsiaTheme="minorHAnsi" w:hAnsi="Tahoma" w:cs="Tahoma"/>
          <w:lang w:val="es-CO" w:eastAsia="en-US"/>
        </w:rPr>
        <w:t xml:space="preserve">en la búsqueda de </w:t>
      </w:r>
      <w:r>
        <w:rPr>
          <w:rFonts w:ascii="Tahoma" w:eastAsiaTheme="minorHAnsi" w:hAnsi="Tahoma" w:cs="Tahoma"/>
          <w:lang w:val="es-CO" w:eastAsia="en-US"/>
        </w:rPr>
        <w:t>la seguridad alimentaria, y por el otro, las enormes brechas y el olvido al que ha estado sometido el sector rural y principalmente el responsable de la producción agropecuaria de alimentos.</w:t>
      </w:r>
      <w:r w:rsidR="00E9496F">
        <w:rPr>
          <w:rFonts w:ascii="Tahoma" w:eastAsiaTheme="minorHAnsi" w:hAnsi="Tahoma" w:cs="Tahoma"/>
          <w:lang w:val="es-CO" w:eastAsia="en-US"/>
        </w:rPr>
        <w:t xml:space="preserve"> </w:t>
      </w:r>
    </w:p>
    <w:p w:rsidR="00E9496F" w:rsidRDefault="00E9496F" w:rsidP="00B06A86">
      <w:pPr>
        <w:jc w:val="both"/>
        <w:rPr>
          <w:rFonts w:ascii="Tahoma" w:eastAsiaTheme="minorHAnsi" w:hAnsi="Tahoma" w:cs="Tahoma"/>
          <w:lang w:val="es-CO" w:eastAsia="en-US"/>
        </w:rPr>
      </w:pPr>
    </w:p>
    <w:p w:rsidR="000676D3" w:rsidRDefault="00E9496F" w:rsidP="00B06A86">
      <w:pPr>
        <w:jc w:val="both"/>
        <w:rPr>
          <w:rFonts w:ascii="Tahoma" w:eastAsiaTheme="minorHAnsi" w:hAnsi="Tahoma" w:cs="Tahoma"/>
          <w:lang w:val="es-CO" w:eastAsia="en-US"/>
        </w:rPr>
      </w:pPr>
      <w:r>
        <w:rPr>
          <w:rFonts w:ascii="Tahoma" w:eastAsiaTheme="minorHAnsi" w:hAnsi="Tahoma" w:cs="Tahoma"/>
          <w:lang w:val="es-CO" w:eastAsia="en-US"/>
        </w:rPr>
        <w:t>La ruralidad colombiana, así como la población que vive allí y se dedica a las labores del campo ha padecido décadas de abandono y ha debido soportar los rigores del atraso, la falta de inversión y la segregación socioeconómica. Solo ahora, en medio de la pandemia, parte de la opinión pública urbana y, en cierto sentido, algo de la institucionalidad parecen finalmente haber reconocido la relevancia de los campesinos para nuestro propio desarrollo económico, entendido como posibilidad de bienestar social.</w:t>
      </w:r>
    </w:p>
    <w:p w:rsidR="000676D3" w:rsidRDefault="000676D3" w:rsidP="00B06A86">
      <w:pPr>
        <w:jc w:val="both"/>
        <w:rPr>
          <w:rFonts w:ascii="Tahoma" w:eastAsiaTheme="minorHAnsi" w:hAnsi="Tahoma" w:cs="Tahoma"/>
          <w:lang w:val="es-CO" w:eastAsia="en-US"/>
        </w:rPr>
      </w:pPr>
    </w:p>
    <w:p w:rsidR="00D40984" w:rsidRPr="004253FF" w:rsidRDefault="00486D2F" w:rsidP="00B06A86">
      <w:pPr>
        <w:jc w:val="both"/>
        <w:rPr>
          <w:rFonts w:ascii="Tahoma" w:eastAsiaTheme="minorHAnsi" w:hAnsi="Tahoma" w:cs="Tahoma"/>
          <w:lang w:val="es-CO" w:eastAsia="en-US"/>
        </w:rPr>
      </w:pPr>
      <w:r>
        <w:rPr>
          <w:rFonts w:ascii="Tahoma" w:eastAsiaTheme="minorHAnsi" w:hAnsi="Tahoma" w:cs="Tahoma"/>
          <w:lang w:val="es-CO" w:eastAsia="en-US"/>
        </w:rPr>
        <w:t>En ese sentido, e</w:t>
      </w:r>
      <w:r w:rsidR="00D40984" w:rsidRPr="004253FF">
        <w:rPr>
          <w:rFonts w:ascii="Tahoma" w:eastAsiaTheme="minorHAnsi" w:hAnsi="Tahoma" w:cs="Tahoma"/>
          <w:lang w:val="es-CO" w:eastAsia="en-US"/>
        </w:rPr>
        <w:t>l origen de la propuesta se encuentra en el diagnóstico de la situación del campo y los campesinos en muchas de las zonas del país.</w:t>
      </w:r>
      <w:r w:rsidR="006617CA" w:rsidRPr="004253FF">
        <w:rPr>
          <w:rFonts w:ascii="Tahoma" w:eastAsiaTheme="minorHAnsi" w:hAnsi="Tahoma" w:cs="Tahoma"/>
          <w:lang w:val="es-CO" w:eastAsia="en-US"/>
        </w:rPr>
        <w:t xml:space="preserve"> Según e</w:t>
      </w:r>
      <w:r w:rsidR="00545240" w:rsidRPr="004253FF">
        <w:rPr>
          <w:rFonts w:ascii="Tahoma" w:eastAsiaTheme="minorHAnsi" w:hAnsi="Tahoma" w:cs="Tahoma"/>
          <w:lang w:val="es-CO" w:eastAsia="en-US"/>
        </w:rPr>
        <w:t>l Departamento Nacional de Planeación,</w:t>
      </w:r>
      <w:r w:rsidR="006617CA" w:rsidRPr="004253FF">
        <w:rPr>
          <w:rFonts w:ascii="Tahoma" w:eastAsiaTheme="minorHAnsi" w:hAnsi="Tahoma" w:cs="Tahoma"/>
          <w:lang w:val="es-CO" w:eastAsia="en-US"/>
        </w:rPr>
        <w:t xml:space="preserve"> el 84,7</w:t>
      </w:r>
      <w:r w:rsidR="00D40984" w:rsidRPr="004253FF">
        <w:rPr>
          <w:rFonts w:ascii="Tahoma" w:eastAsiaTheme="minorHAnsi" w:hAnsi="Tahoma" w:cs="Tahoma"/>
          <w:lang w:val="es-CO" w:eastAsia="en-US"/>
        </w:rPr>
        <w:t>% del territorio colombiano está conformado por</w:t>
      </w:r>
      <w:r w:rsidR="006617CA" w:rsidRPr="004253FF">
        <w:rPr>
          <w:rFonts w:ascii="Tahoma" w:eastAsiaTheme="minorHAnsi" w:hAnsi="Tahoma" w:cs="Tahoma"/>
          <w:lang w:val="es-CO" w:eastAsia="en-US"/>
        </w:rPr>
        <w:t xml:space="preserve"> municipios totalmente rurales, en </w:t>
      </w:r>
      <w:r w:rsidR="00DF0150" w:rsidRPr="004253FF">
        <w:rPr>
          <w:rFonts w:ascii="Tahoma" w:eastAsiaTheme="minorHAnsi" w:hAnsi="Tahoma" w:cs="Tahoma"/>
          <w:lang w:val="es-CO" w:eastAsia="en-US"/>
        </w:rPr>
        <w:t>los que</w:t>
      </w:r>
      <w:r w:rsidR="006617CA" w:rsidRPr="004253FF">
        <w:rPr>
          <w:rFonts w:ascii="Tahoma" w:eastAsiaTheme="minorHAnsi" w:hAnsi="Tahoma" w:cs="Tahoma"/>
          <w:lang w:val="es-CO" w:eastAsia="en-US"/>
        </w:rPr>
        <w:t xml:space="preserve"> el 44,7% de la población es pobre. </w:t>
      </w:r>
      <w:r w:rsidR="00ED3688" w:rsidRPr="004253FF">
        <w:rPr>
          <w:rFonts w:ascii="Tahoma" w:eastAsiaTheme="minorHAnsi" w:hAnsi="Tahoma" w:cs="Tahoma"/>
          <w:lang w:val="es-CO" w:eastAsia="en-US"/>
        </w:rPr>
        <w:t>E</w:t>
      </w:r>
      <w:r w:rsidR="006617CA" w:rsidRPr="004253FF">
        <w:rPr>
          <w:rFonts w:ascii="Tahoma" w:eastAsiaTheme="minorHAnsi" w:hAnsi="Tahoma" w:cs="Tahoma"/>
          <w:lang w:val="es-CO" w:eastAsia="en-US"/>
        </w:rPr>
        <w:t>n estas zonas la incidencia de la pobreza es 3,2 veces mayor que la de las ciudades.</w:t>
      </w:r>
      <w:r w:rsidR="00545240" w:rsidRPr="004253FF">
        <w:rPr>
          <w:rFonts w:ascii="Tahoma" w:eastAsiaTheme="minorHAnsi" w:hAnsi="Tahoma" w:cs="Tahoma"/>
          <w:lang w:val="es-CO" w:eastAsia="en-US"/>
        </w:rPr>
        <w:t xml:space="preserve"> A pesar de esta condición, en estos lugares se produce el 68% de los alimentos que se consumen en el país, en tanto que </w:t>
      </w:r>
      <w:r w:rsidR="00D40984" w:rsidRPr="004253FF">
        <w:rPr>
          <w:rFonts w:ascii="Tahoma" w:eastAsiaTheme="minorHAnsi" w:hAnsi="Tahoma" w:cs="Tahoma"/>
          <w:lang w:val="es-CO" w:eastAsia="en-US"/>
        </w:rPr>
        <w:t>el sector agro</w:t>
      </w:r>
      <w:r w:rsidR="00545240" w:rsidRPr="004253FF">
        <w:rPr>
          <w:rFonts w:ascii="Tahoma" w:eastAsiaTheme="minorHAnsi" w:hAnsi="Tahoma" w:cs="Tahoma"/>
          <w:lang w:val="es-CO" w:eastAsia="en-US"/>
        </w:rPr>
        <w:t>pecuario aporta en promedio 6,2</w:t>
      </w:r>
      <w:r w:rsidR="00D40984" w:rsidRPr="004253FF">
        <w:rPr>
          <w:rFonts w:ascii="Tahoma" w:eastAsiaTheme="minorHAnsi" w:hAnsi="Tahoma" w:cs="Tahoma"/>
          <w:lang w:val="es-CO" w:eastAsia="en-US"/>
        </w:rPr>
        <w:t xml:space="preserve">% del PIB total y genera el 16,3% del empleo </w:t>
      </w:r>
      <w:r w:rsidR="00E04A75" w:rsidRPr="004253FF">
        <w:rPr>
          <w:rFonts w:ascii="Tahoma" w:eastAsiaTheme="minorHAnsi" w:hAnsi="Tahoma" w:cs="Tahoma"/>
          <w:lang w:val="es-CO" w:eastAsia="en-US"/>
        </w:rPr>
        <w:t>en Colombia</w:t>
      </w:r>
      <w:r w:rsidR="00D40984" w:rsidRPr="004253FF">
        <w:rPr>
          <w:rFonts w:ascii="Tahoma" w:eastAsiaTheme="minorHAnsi" w:hAnsi="Tahoma" w:cs="Tahoma"/>
          <w:lang w:val="es-CO" w:eastAsia="en-US"/>
        </w:rPr>
        <w:t xml:space="preserve">. </w:t>
      </w:r>
    </w:p>
    <w:p w:rsidR="00D40984" w:rsidRPr="004253FF" w:rsidRDefault="00D40984" w:rsidP="00B06A86">
      <w:pPr>
        <w:jc w:val="both"/>
        <w:rPr>
          <w:rFonts w:ascii="Tahoma" w:eastAsiaTheme="minorHAnsi" w:hAnsi="Tahoma" w:cs="Tahoma"/>
          <w:lang w:val="es-CO" w:eastAsia="en-US"/>
        </w:rPr>
      </w:pPr>
    </w:p>
    <w:p w:rsidR="00545240" w:rsidRPr="004253FF" w:rsidRDefault="00545240" w:rsidP="00B06A86">
      <w:pPr>
        <w:jc w:val="both"/>
        <w:rPr>
          <w:rFonts w:ascii="Tahoma" w:eastAsiaTheme="minorHAnsi" w:hAnsi="Tahoma" w:cs="Tahoma"/>
          <w:lang w:val="es-CO" w:eastAsia="en-US"/>
        </w:rPr>
      </w:pPr>
      <w:r w:rsidRPr="004253FF">
        <w:rPr>
          <w:rFonts w:ascii="Tahoma" w:eastAsiaTheme="minorHAnsi" w:hAnsi="Tahoma" w:cs="Tahoma"/>
          <w:lang w:val="es-CO" w:eastAsia="en-US"/>
        </w:rPr>
        <w:t>Esta situación contradictoria,</w:t>
      </w:r>
      <w:r w:rsidR="00A338CB" w:rsidRPr="004253FF">
        <w:rPr>
          <w:rFonts w:ascii="Tahoma" w:eastAsiaTheme="minorHAnsi" w:hAnsi="Tahoma" w:cs="Tahoma"/>
          <w:lang w:val="es-CO" w:eastAsia="en-US"/>
        </w:rPr>
        <w:t xml:space="preserve"> </w:t>
      </w:r>
      <w:r w:rsidRPr="004253FF">
        <w:rPr>
          <w:rFonts w:ascii="Tahoma" w:eastAsiaTheme="minorHAnsi" w:hAnsi="Tahoma" w:cs="Tahoma"/>
          <w:lang w:val="es-CO" w:eastAsia="en-US"/>
        </w:rPr>
        <w:t xml:space="preserve">se manifiesta </w:t>
      </w:r>
      <w:r w:rsidR="00C723F3" w:rsidRPr="004253FF">
        <w:rPr>
          <w:rFonts w:ascii="Tahoma" w:eastAsiaTheme="minorHAnsi" w:hAnsi="Tahoma" w:cs="Tahoma"/>
          <w:lang w:val="es-CO" w:eastAsia="en-US"/>
        </w:rPr>
        <w:t xml:space="preserve">además </w:t>
      </w:r>
      <w:r w:rsidRPr="004253FF">
        <w:rPr>
          <w:rFonts w:ascii="Tahoma" w:eastAsiaTheme="minorHAnsi" w:hAnsi="Tahoma" w:cs="Tahoma"/>
          <w:lang w:val="es-CO" w:eastAsia="en-US"/>
        </w:rPr>
        <w:t xml:space="preserve">en </w:t>
      </w:r>
      <w:r w:rsidR="00C723F3" w:rsidRPr="004253FF">
        <w:rPr>
          <w:rFonts w:ascii="Tahoma" w:eastAsiaTheme="minorHAnsi" w:hAnsi="Tahoma" w:cs="Tahoma"/>
          <w:lang w:val="es-CO" w:eastAsia="en-US"/>
        </w:rPr>
        <w:t xml:space="preserve">los muy bajos ingresos </w:t>
      </w:r>
      <w:r w:rsidRPr="004253FF">
        <w:rPr>
          <w:rFonts w:ascii="Tahoma" w:eastAsiaTheme="minorHAnsi" w:hAnsi="Tahoma" w:cs="Tahoma"/>
          <w:lang w:val="es-CO" w:eastAsia="en-US"/>
        </w:rPr>
        <w:t xml:space="preserve">que </w:t>
      </w:r>
      <w:r w:rsidR="00C723F3" w:rsidRPr="004253FF">
        <w:rPr>
          <w:rFonts w:ascii="Tahoma" w:eastAsiaTheme="minorHAnsi" w:hAnsi="Tahoma" w:cs="Tahoma"/>
          <w:lang w:val="es-CO" w:eastAsia="en-US"/>
        </w:rPr>
        <w:t>reciben</w:t>
      </w:r>
      <w:r w:rsidRPr="004253FF">
        <w:rPr>
          <w:rFonts w:ascii="Tahoma" w:eastAsiaTheme="minorHAnsi" w:hAnsi="Tahoma" w:cs="Tahoma"/>
          <w:lang w:val="es-CO" w:eastAsia="en-US"/>
        </w:rPr>
        <w:t xml:space="preserve"> los trabajadores campesinos</w:t>
      </w:r>
      <w:r w:rsidR="00C723F3" w:rsidRPr="004253FF">
        <w:rPr>
          <w:rFonts w:ascii="Tahoma" w:eastAsiaTheme="minorHAnsi" w:hAnsi="Tahoma" w:cs="Tahoma"/>
          <w:lang w:val="es-CO" w:eastAsia="en-US"/>
        </w:rPr>
        <w:t>;</w:t>
      </w:r>
      <w:r w:rsidRPr="004253FF">
        <w:rPr>
          <w:rFonts w:ascii="Tahoma" w:eastAsiaTheme="minorHAnsi" w:hAnsi="Tahoma" w:cs="Tahoma"/>
          <w:lang w:val="es-CO" w:eastAsia="en-US"/>
        </w:rPr>
        <w:t xml:space="preserve"> </w:t>
      </w:r>
      <w:r w:rsidR="00C723F3" w:rsidRPr="004253FF">
        <w:rPr>
          <w:rFonts w:ascii="Tahoma" w:eastAsiaTheme="minorHAnsi" w:hAnsi="Tahoma" w:cs="Tahoma"/>
          <w:lang w:val="es-CO" w:eastAsia="en-US"/>
        </w:rPr>
        <w:t>que constituyen</w:t>
      </w:r>
      <w:r w:rsidRPr="004253FF">
        <w:rPr>
          <w:rFonts w:ascii="Tahoma" w:eastAsiaTheme="minorHAnsi" w:hAnsi="Tahoma" w:cs="Tahoma"/>
          <w:lang w:val="es-CO" w:eastAsia="en-US"/>
        </w:rPr>
        <w:t xml:space="preserve"> </w:t>
      </w:r>
      <w:r w:rsidR="00C723F3" w:rsidRPr="004253FF">
        <w:rPr>
          <w:rFonts w:ascii="Tahoma" w:eastAsiaTheme="minorHAnsi" w:hAnsi="Tahoma" w:cs="Tahoma"/>
          <w:lang w:val="es-CO" w:eastAsia="en-US"/>
        </w:rPr>
        <w:t xml:space="preserve">apenas </w:t>
      </w:r>
      <w:r w:rsidR="00CE2A4C" w:rsidRPr="004253FF">
        <w:rPr>
          <w:rFonts w:ascii="Tahoma" w:eastAsiaTheme="minorHAnsi" w:hAnsi="Tahoma" w:cs="Tahoma"/>
          <w:lang w:val="es-CO" w:eastAsia="en-US"/>
        </w:rPr>
        <w:t>alrededor de</w:t>
      </w:r>
      <w:r w:rsidRPr="004253FF">
        <w:rPr>
          <w:rFonts w:ascii="Tahoma" w:eastAsiaTheme="minorHAnsi" w:hAnsi="Tahoma" w:cs="Tahoma"/>
          <w:lang w:val="es-CO" w:eastAsia="en-US"/>
        </w:rPr>
        <w:t xml:space="preserve"> un tercio de los </w:t>
      </w:r>
      <w:r w:rsidR="00C723F3" w:rsidRPr="004253FF">
        <w:rPr>
          <w:rFonts w:ascii="Tahoma" w:eastAsiaTheme="minorHAnsi" w:hAnsi="Tahoma" w:cs="Tahoma"/>
          <w:lang w:val="es-CO" w:eastAsia="en-US"/>
        </w:rPr>
        <w:t xml:space="preserve">que reciben los </w:t>
      </w:r>
      <w:r w:rsidRPr="004253FF">
        <w:rPr>
          <w:rFonts w:ascii="Tahoma" w:eastAsiaTheme="minorHAnsi" w:hAnsi="Tahoma" w:cs="Tahoma"/>
          <w:lang w:val="es-CO" w:eastAsia="en-US"/>
        </w:rPr>
        <w:t>pobladores urbanos. En parte</w:t>
      </w:r>
      <w:r w:rsidR="00F66A6C">
        <w:rPr>
          <w:rFonts w:ascii="Tahoma" w:eastAsiaTheme="minorHAnsi" w:hAnsi="Tahoma" w:cs="Tahoma"/>
          <w:lang w:val="es-CO" w:eastAsia="en-US"/>
        </w:rPr>
        <w:t>,</w:t>
      </w:r>
      <w:r w:rsidRPr="004253FF">
        <w:rPr>
          <w:rFonts w:ascii="Tahoma" w:eastAsiaTheme="minorHAnsi" w:hAnsi="Tahoma" w:cs="Tahoma"/>
          <w:lang w:val="es-CO" w:eastAsia="en-US"/>
        </w:rPr>
        <w:t xml:space="preserve"> ello se debe a la estructura del mercado laboral rural</w:t>
      </w:r>
      <w:r w:rsidR="00E04A75" w:rsidRPr="004253FF">
        <w:rPr>
          <w:rFonts w:ascii="Tahoma" w:eastAsiaTheme="minorHAnsi" w:hAnsi="Tahoma" w:cs="Tahoma"/>
          <w:lang w:val="es-CO" w:eastAsia="en-US"/>
        </w:rPr>
        <w:t xml:space="preserve"> y en especial </w:t>
      </w:r>
      <w:r w:rsidR="00C723F3" w:rsidRPr="004253FF">
        <w:rPr>
          <w:rFonts w:ascii="Tahoma" w:eastAsiaTheme="minorHAnsi" w:hAnsi="Tahoma" w:cs="Tahoma"/>
          <w:lang w:val="es-CO" w:eastAsia="en-US"/>
        </w:rPr>
        <w:t xml:space="preserve">la del sector </w:t>
      </w:r>
      <w:r w:rsidR="00E04A75" w:rsidRPr="004253FF">
        <w:rPr>
          <w:rFonts w:ascii="Tahoma" w:eastAsiaTheme="minorHAnsi" w:hAnsi="Tahoma" w:cs="Tahoma"/>
          <w:lang w:val="es-CO" w:eastAsia="en-US"/>
        </w:rPr>
        <w:t>agropecuario</w:t>
      </w:r>
      <w:r w:rsidR="00C723F3" w:rsidRPr="004253FF">
        <w:rPr>
          <w:rFonts w:ascii="Tahoma" w:eastAsiaTheme="minorHAnsi" w:hAnsi="Tahoma" w:cs="Tahoma"/>
          <w:lang w:val="es-CO" w:eastAsia="en-US"/>
        </w:rPr>
        <w:t xml:space="preserve">, que </w:t>
      </w:r>
      <w:r w:rsidRPr="004253FF">
        <w:rPr>
          <w:rFonts w:ascii="Tahoma" w:eastAsiaTheme="minorHAnsi" w:hAnsi="Tahoma" w:cs="Tahoma"/>
          <w:lang w:val="es-CO" w:eastAsia="en-US"/>
        </w:rPr>
        <w:t>presenta esquemas de empleo estacionarios, con mayoritaria composición de</w:t>
      </w:r>
      <w:r w:rsidR="00C723F3" w:rsidRPr="004253FF">
        <w:rPr>
          <w:rFonts w:ascii="Tahoma" w:eastAsiaTheme="minorHAnsi" w:hAnsi="Tahoma" w:cs="Tahoma"/>
          <w:lang w:val="es-CO" w:eastAsia="en-US"/>
        </w:rPr>
        <w:t xml:space="preserve"> trabajadores por cuenta propia y</w:t>
      </w:r>
      <w:r w:rsidRPr="004253FF">
        <w:rPr>
          <w:rFonts w:ascii="Tahoma" w:eastAsiaTheme="minorHAnsi" w:hAnsi="Tahoma" w:cs="Tahoma"/>
          <w:lang w:val="es-CO" w:eastAsia="en-US"/>
        </w:rPr>
        <w:t xml:space="preserve"> </w:t>
      </w:r>
      <w:r w:rsidR="00E04A75" w:rsidRPr="004253FF">
        <w:rPr>
          <w:rFonts w:ascii="Tahoma" w:eastAsiaTheme="minorHAnsi" w:hAnsi="Tahoma" w:cs="Tahoma"/>
          <w:lang w:val="es-CO" w:eastAsia="en-US"/>
        </w:rPr>
        <w:t>a</w:t>
      </w:r>
      <w:r w:rsidR="00C723F3" w:rsidRPr="004253FF">
        <w:rPr>
          <w:rFonts w:ascii="Tahoma" w:eastAsiaTheme="minorHAnsi" w:hAnsi="Tahoma" w:cs="Tahoma"/>
          <w:lang w:val="es-CO" w:eastAsia="en-US"/>
        </w:rPr>
        <w:t>lta movilidad. En esta estructura los</w:t>
      </w:r>
      <w:r w:rsidRPr="004253FF">
        <w:rPr>
          <w:rFonts w:ascii="Tahoma" w:eastAsiaTheme="minorHAnsi" w:hAnsi="Tahoma" w:cs="Tahoma"/>
          <w:lang w:val="es-CO" w:eastAsia="en-US"/>
        </w:rPr>
        <w:t xml:space="preserve"> </w:t>
      </w:r>
      <w:r w:rsidR="00C723F3" w:rsidRPr="004253FF">
        <w:rPr>
          <w:rFonts w:ascii="Tahoma" w:eastAsiaTheme="minorHAnsi" w:hAnsi="Tahoma" w:cs="Tahoma"/>
          <w:lang w:val="es-CO" w:eastAsia="en-US"/>
        </w:rPr>
        <w:t>bajos salarios son dependientes de</w:t>
      </w:r>
      <w:r w:rsidRPr="004253FF">
        <w:rPr>
          <w:rFonts w:ascii="Tahoma" w:eastAsiaTheme="minorHAnsi" w:hAnsi="Tahoma" w:cs="Tahoma"/>
          <w:lang w:val="es-CO" w:eastAsia="en-US"/>
        </w:rPr>
        <w:t xml:space="preserve"> las variables de productividad</w:t>
      </w:r>
      <w:r w:rsidR="00CE2A4C" w:rsidRPr="004253FF">
        <w:rPr>
          <w:rFonts w:ascii="Tahoma" w:eastAsiaTheme="minorHAnsi" w:hAnsi="Tahoma" w:cs="Tahoma"/>
          <w:lang w:val="es-CO" w:eastAsia="en-US"/>
        </w:rPr>
        <w:t xml:space="preserve"> y rentabilidad, a la vez que</w:t>
      </w:r>
      <w:r w:rsidRPr="004253FF">
        <w:rPr>
          <w:rFonts w:ascii="Tahoma" w:eastAsiaTheme="minorHAnsi" w:hAnsi="Tahoma" w:cs="Tahoma"/>
          <w:lang w:val="es-CO" w:eastAsia="en-US"/>
        </w:rPr>
        <w:t xml:space="preserve"> </w:t>
      </w:r>
      <w:r w:rsidR="00C723F3" w:rsidRPr="004253FF">
        <w:rPr>
          <w:rFonts w:ascii="Tahoma" w:eastAsiaTheme="minorHAnsi" w:hAnsi="Tahoma" w:cs="Tahoma"/>
          <w:lang w:val="es-CO" w:eastAsia="en-US"/>
        </w:rPr>
        <w:t xml:space="preserve">se corresponden con </w:t>
      </w:r>
      <w:r w:rsidRPr="004253FF">
        <w:rPr>
          <w:rFonts w:ascii="Tahoma" w:eastAsiaTheme="minorHAnsi" w:hAnsi="Tahoma" w:cs="Tahoma"/>
          <w:lang w:val="es-CO" w:eastAsia="en-US"/>
        </w:rPr>
        <w:t xml:space="preserve">onerosas condiciones de trabajo. </w:t>
      </w:r>
    </w:p>
    <w:p w:rsidR="00545240" w:rsidRPr="004253FF" w:rsidRDefault="00545240" w:rsidP="00B06A86">
      <w:pPr>
        <w:jc w:val="both"/>
        <w:rPr>
          <w:rFonts w:ascii="Tahoma" w:eastAsiaTheme="minorHAnsi" w:hAnsi="Tahoma" w:cs="Tahoma"/>
          <w:lang w:val="es-CO" w:eastAsia="en-US"/>
        </w:rPr>
      </w:pPr>
    </w:p>
    <w:p w:rsidR="00ED3688" w:rsidRPr="004253FF" w:rsidRDefault="00CE2A4C" w:rsidP="00B06A86">
      <w:pPr>
        <w:jc w:val="both"/>
        <w:rPr>
          <w:rFonts w:ascii="Tahoma" w:eastAsiaTheme="minorHAnsi" w:hAnsi="Tahoma" w:cs="Tahoma"/>
          <w:lang w:val="es-CO" w:eastAsia="en-US"/>
        </w:rPr>
      </w:pPr>
      <w:r w:rsidRPr="004253FF">
        <w:rPr>
          <w:rFonts w:ascii="Tahoma" w:eastAsiaTheme="minorHAnsi" w:hAnsi="Tahoma" w:cs="Tahoma"/>
          <w:lang w:val="es-CO" w:eastAsia="en-US"/>
        </w:rPr>
        <w:t>Para muchos investigadores</w:t>
      </w:r>
      <w:r w:rsidRPr="004253FF">
        <w:rPr>
          <w:rStyle w:val="Refdenotaalpie"/>
          <w:rFonts w:ascii="Tahoma" w:eastAsiaTheme="minorHAnsi" w:hAnsi="Tahoma" w:cs="Tahoma"/>
          <w:lang w:val="es-CO" w:eastAsia="en-US"/>
        </w:rPr>
        <w:footnoteReference w:id="1"/>
      </w:r>
      <w:r w:rsidRPr="004253FF">
        <w:rPr>
          <w:rFonts w:ascii="Tahoma" w:eastAsiaTheme="minorHAnsi" w:hAnsi="Tahoma" w:cs="Tahoma"/>
          <w:lang w:val="es-CO" w:eastAsia="en-US"/>
        </w:rPr>
        <w:t xml:space="preserve"> el problema del sector agrícola en Colombia no es el desempleo, sino la calidad del empleo. De hecho, de los 4,8 millones de personas que se encuentran en el mercado laboral rural, 4,6 millones están ocupadas. </w:t>
      </w:r>
      <w:r w:rsidR="00545240" w:rsidRPr="004253FF">
        <w:rPr>
          <w:rFonts w:ascii="Tahoma" w:eastAsiaTheme="minorHAnsi" w:hAnsi="Tahoma" w:cs="Tahoma"/>
          <w:lang w:val="es-CO" w:eastAsia="en-US"/>
        </w:rPr>
        <w:t>Diferentes estudios han señalado</w:t>
      </w:r>
      <w:r w:rsidR="00ED3688" w:rsidRPr="004253FF">
        <w:rPr>
          <w:rFonts w:ascii="Tahoma" w:eastAsiaTheme="minorHAnsi" w:hAnsi="Tahoma" w:cs="Tahoma"/>
          <w:lang w:val="es-CO" w:eastAsia="en-US"/>
        </w:rPr>
        <w:t>,</w:t>
      </w:r>
      <w:r w:rsidR="00545240" w:rsidRPr="004253FF">
        <w:rPr>
          <w:rFonts w:ascii="Tahoma" w:eastAsiaTheme="minorHAnsi" w:hAnsi="Tahoma" w:cs="Tahoma"/>
          <w:lang w:val="es-CO" w:eastAsia="en-US"/>
        </w:rPr>
        <w:t xml:space="preserve"> con recurrencia</w:t>
      </w:r>
      <w:r w:rsidR="00ED3688" w:rsidRPr="004253FF">
        <w:rPr>
          <w:rFonts w:ascii="Tahoma" w:eastAsiaTheme="minorHAnsi" w:hAnsi="Tahoma" w:cs="Tahoma"/>
          <w:lang w:val="es-CO" w:eastAsia="en-US"/>
        </w:rPr>
        <w:t>,</w:t>
      </w:r>
      <w:r w:rsidR="00545240" w:rsidRPr="004253FF">
        <w:rPr>
          <w:rFonts w:ascii="Tahoma" w:eastAsiaTheme="minorHAnsi" w:hAnsi="Tahoma" w:cs="Tahoma"/>
          <w:lang w:val="es-CO" w:eastAsia="en-US"/>
        </w:rPr>
        <w:t xml:space="preserve"> </w:t>
      </w:r>
      <w:r w:rsidR="005F0F36" w:rsidRPr="004253FF">
        <w:rPr>
          <w:rFonts w:ascii="Tahoma" w:eastAsiaTheme="minorHAnsi" w:hAnsi="Tahoma" w:cs="Tahoma"/>
          <w:lang w:val="es-CO" w:eastAsia="en-US"/>
        </w:rPr>
        <w:t xml:space="preserve">que esta estructura laboral rural </w:t>
      </w:r>
      <w:r w:rsidR="00C723F3" w:rsidRPr="004253FF">
        <w:rPr>
          <w:rFonts w:ascii="Tahoma" w:eastAsiaTheme="minorHAnsi" w:hAnsi="Tahoma" w:cs="Tahoma"/>
          <w:lang w:val="es-CO" w:eastAsia="en-US"/>
        </w:rPr>
        <w:t xml:space="preserve">que afecta la calidad del empleo y </w:t>
      </w:r>
      <w:r w:rsidR="005F0F36" w:rsidRPr="004253FF">
        <w:rPr>
          <w:rFonts w:ascii="Tahoma" w:eastAsiaTheme="minorHAnsi" w:hAnsi="Tahoma" w:cs="Tahoma"/>
          <w:lang w:val="es-CO" w:eastAsia="en-US"/>
        </w:rPr>
        <w:t>permite niveles insuficient</w:t>
      </w:r>
      <w:r w:rsidR="00C723F3" w:rsidRPr="004253FF">
        <w:rPr>
          <w:rFonts w:ascii="Tahoma" w:eastAsiaTheme="minorHAnsi" w:hAnsi="Tahoma" w:cs="Tahoma"/>
          <w:lang w:val="es-CO" w:eastAsia="en-US"/>
        </w:rPr>
        <w:t xml:space="preserve">es de ingresos, además </w:t>
      </w:r>
      <w:r w:rsidR="005F0F36" w:rsidRPr="004253FF">
        <w:rPr>
          <w:rFonts w:ascii="Tahoma" w:eastAsiaTheme="minorHAnsi" w:hAnsi="Tahoma" w:cs="Tahoma"/>
          <w:lang w:val="es-CO" w:eastAsia="en-US"/>
        </w:rPr>
        <w:t xml:space="preserve">dificulta el acceso a los servicios de protección social. </w:t>
      </w:r>
      <w:r w:rsidRPr="004253FF">
        <w:rPr>
          <w:rFonts w:ascii="Tahoma" w:eastAsiaTheme="minorHAnsi" w:hAnsi="Tahoma" w:cs="Tahoma"/>
          <w:lang w:val="es-CO" w:eastAsia="en-US"/>
        </w:rPr>
        <w:t xml:space="preserve">De </w:t>
      </w:r>
      <w:r w:rsidR="006E23CC" w:rsidRPr="004253FF">
        <w:rPr>
          <w:rFonts w:ascii="Tahoma" w:eastAsiaTheme="minorHAnsi" w:hAnsi="Tahoma" w:cs="Tahoma"/>
          <w:lang w:val="es-CO" w:eastAsia="en-US"/>
        </w:rPr>
        <w:t xml:space="preserve">acuerdo con </w:t>
      </w:r>
      <w:r w:rsidR="00BD69A1" w:rsidRPr="004253FF">
        <w:rPr>
          <w:rFonts w:ascii="Tahoma" w:eastAsiaTheme="minorHAnsi" w:hAnsi="Tahoma" w:cs="Tahoma"/>
          <w:lang w:val="es-CO" w:eastAsia="en-US"/>
        </w:rPr>
        <w:t>la Misión para la transformación del campo,</w:t>
      </w:r>
      <w:r w:rsidR="006E23CC" w:rsidRPr="004253FF">
        <w:rPr>
          <w:rFonts w:ascii="Tahoma" w:eastAsiaTheme="minorHAnsi" w:hAnsi="Tahoma" w:cs="Tahoma"/>
          <w:lang w:val="es-CO" w:eastAsia="en-US"/>
        </w:rPr>
        <w:t xml:space="preserve"> “Alrededor de las dos terceras partes del empleo que se genera en el campo, es generado por la actividad agropecuaria y en pésimas condiciones en lo que se refiere específicamente a la seguridad social (…) pertenecer al sector agropecuario hace menos probable que los trabajadores se afilien a los sistemas de pensiones”</w:t>
      </w:r>
      <w:r w:rsidR="00F66A6C">
        <w:rPr>
          <w:rFonts w:ascii="Tahoma" w:eastAsiaTheme="minorHAnsi" w:hAnsi="Tahoma" w:cs="Tahoma"/>
          <w:lang w:val="es-CO" w:eastAsia="en-US"/>
        </w:rPr>
        <w:t>.</w:t>
      </w:r>
      <w:r w:rsidR="006E23CC" w:rsidRPr="004253FF">
        <w:rPr>
          <w:rStyle w:val="Refdenotaalpie"/>
          <w:rFonts w:ascii="Tahoma" w:eastAsiaTheme="minorHAnsi" w:hAnsi="Tahoma" w:cs="Tahoma"/>
          <w:lang w:val="es-CO" w:eastAsia="en-US"/>
        </w:rPr>
        <w:footnoteReference w:id="2"/>
      </w:r>
    </w:p>
    <w:p w:rsidR="00B752C1" w:rsidRPr="004253FF" w:rsidRDefault="00B752C1" w:rsidP="00B06A86">
      <w:pPr>
        <w:jc w:val="both"/>
        <w:rPr>
          <w:rFonts w:ascii="Tahoma" w:eastAsiaTheme="minorHAnsi" w:hAnsi="Tahoma" w:cs="Tahoma"/>
          <w:lang w:val="es-CO" w:eastAsia="en-US"/>
        </w:rPr>
      </w:pPr>
    </w:p>
    <w:p w:rsidR="006E23CC" w:rsidRPr="004253FF" w:rsidRDefault="005F0F36" w:rsidP="00B06A86">
      <w:pPr>
        <w:jc w:val="both"/>
        <w:rPr>
          <w:rFonts w:ascii="Tahoma" w:eastAsiaTheme="minorHAnsi" w:hAnsi="Tahoma" w:cs="Tahoma"/>
          <w:lang w:val="es-CO" w:eastAsia="en-US"/>
        </w:rPr>
      </w:pPr>
      <w:r w:rsidRPr="004253FF">
        <w:rPr>
          <w:rFonts w:ascii="Tahoma" w:eastAsiaTheme="minorHAnsi" w:hAnsi="Tahoma" w:cs="Tahoma"/>
          <w:lang w:val="es-CO" w:eastAsia="en-US"/>
        </w:rPr>
        <w:t>En p</w:t>
      </w:r>
      <w:r w:rsidR="00B752C1" w:rsidRPr="004253FF">
        <w:rPr>
          <w:rFonts w:ascii="Tahoma" w:eastAsiaTheme="minorHAnsi" w:hAnsi="Tahoma" w:cs="Tahoma"/>
          <w:lang w:val="es-CO" w:eastAsia="en-US"/>
        </w:rPr>
        <w:t>arte</w:t>
      </w:r>
      <w:r w:rsidRPr="004253FF">
        <w:rPr>
          <w:rFonts w:ascii="Tahoma" w:eastAsiaTheme="minorHAnsi" w:hAnsi="Tahoma" w:cs="Tahoma"/>
          <w:lang w:val="es-CO" w:eastAsia="en-US"/>
        </w:rPr>
        <w:t>,</w:t>
      </w:r>
      <w:r w:rsidR="00B752C1" w:rsidRPr="004253FF">
        <w:rPr>
          <w:rFonts w:ascii="Tahoma" w:eastAsiaTheme="minorHAnsi" w:hAnsi="Tahoma" w:cs="Tahoma"/>
          <w:lang w:val="es-CO" w:eastAsia="en-US"/>
        </w:rPr>
        <w:t xml:space="preserve"> </w:t>
      </w:r>
      <w:r w:rsidRPr="004253FF">
        <w:rPr>
          <w:rFonts w:ascii="Tahoma" w:eastAsiaTheme="minorHAnsi" w:hAnsi="Tahoma" w:cs="Tahoma"/>
          <w:lang w:val="es-CO" w:eastAsia="en-US"/>
        </w:rPr>
        <w:t>lo que explica</w:t>
      </w:r>
      <w:r w:rsidR="006E23CC" w:rsidRPr="004253FF">
        <w:rPr>
          <w:rFonts w:ascii="Tahoma" w:eastAsiaTheme="minorHAnsi" w:hAnsi="Tahoma" w:cs="Tahoma"/>
          <w:lang w:val="es-CO" w:eastAsia="en-US"/>
        </w:rPr>
        <w:t xml:space="preserve"> esta </w:t>
      </w:r>
      <w:r w:rsidR="00B752C1" w:rsidRPr="004253FF">
        <w:rPr>
          <w:rFonts w:ascii="Tahoma" w:eastAsiaTheme="minorHAnsi" w:hAnsi="Tahoma" w:cs="Tahoma"/>
          <w:lang w:val="es-CO" w:eastAsia="en-US"/>
        </w:rPr>
        <w:t>situación</w:t>
      </w:r>
      <w:r w:rsidR="006E23CC" w:rsidRPr="004253FF">
        <w:rPr>
          <w:rFonts w:ascii="Tahoma" w:eastAsiaTheme="minorHAnsi" w:hAnsi="Tahoma" w:cs="Tahoma"/>
          <w:lang w:val="es-CO" w:eastAsia="en-US"/>
        </w:rPr>
        <w:t xml:space="preserve"> </w:t>
      </w:r>
      <w:r w:rsidRPr="004253FF">
        <w:rPr>
          <w:rFonts w:ascii="Tahoma" w:eastAsiaTheme="minorHAnsi" w:hAnsi="Tahoma" w:cs="Tahoma"/>
          <w:lang w:val="es-CO" w:eastAsia="en-US"/>
        </w:rPr>
        <w:t>es</w:t>
      </w:r>
      <w:r w:rsidR="006E23CC" w:rsidRPr="004253FF">
        <w:rPr>
          <w:rFonts w:ascii="Tahoma" w:eastAsiaTheme="minorHAnsi" w:hAnsi="Tahoma" w:cs="Tahoma"/>
          <w:lang w:val="es-CO" w:eastAsia="en-US"/>
        </w:rPr>
        <w:t xml:space="preserve"> que el sistema de seguridad social, en</w:t>
      </w:r>
      <w:r w:rsidR="00B752C1" w:rsidRPr="004253FF">
        <w:rPr>
          <w:rFonts w:ascii="Tahoma" w:eastAsiaTheme="minorHAnsi" w:hAnsi="Tahoma" w:cs="Tahoma"/>
          <w:lang w:val="es-CO" w:eastAsia="en-US"/>
        </w:rPr>
        <w:t xml:space="preserve"> espe</w:t>
      </w:r>
      <w:r w:rsidR="006E23CC" w:rsidRPr="004253FF">
        <w:rPr>
          <w:rFonts w:ascii="Tahoma" w:eastAsiaTheme="minorHAnsi" w:hAnsi="Tahoma" w:cs="Tahoma"/>
          <w:lang w:val="es-CO" w:eastAsia="en-US"/>
        </w:rPr>
        <w:t xml:space="preserve">cial </w:t>
      </w:r>
      <w:r w:rsidR="00B752C1" w:rsidRPr="004253FF">
        <w:rPr>
          <w:rFonts w:ascii="Tahoma" w:eastAsiaTheme="minorHAnsi" w:hAnsi="Tahoma" w:cs="Tahoma"/>
          <w:lang w:val="es-CO" w:eastAsia="en-US"/>
        </w:rPr>
        <w:t xml:space="preserve">en lo que tiene que ver con </w:t>
      </w:r>
      <w:r w:rsidR="006E23CC" w:rsidRPr="004253FF">
        <w:rPr>
          <w:rFonts w:ascii="Tahoma" w:eastAsiaTheme="minorHAnsi" w:hAnsi="Tahoma" w:cs="Tahoma"/>
          <w:lang w:val="es-CO" w:eastAsia="en-US"/>
        </w:rPr>
        <w:t xml:space="preserve">el régimen subsidiado, fue diseñado apuntando a resolver déficits específicos del mercado laboral en el sector urbano y las ciudades. </w:t>
      </w:r>
      <w:r w:rsidR="00B752C1" w:rsidRPr="004253FF">
        <w:rPr>
          <w:rFonts w:ascii="Tahoma" w:eastAsiaTheme="minorHAnsi" w:hAnsi="Tahoma" w:cs="Tahoma"/>
          <w:lang w:val="es-CO" w:eastAsia="en-US"/>
        </w:rPr>
        <w:t>En estas zonas</w:t>
      </w:r>
      <w:r w:rsidR="00F66A6C">
        <w:rPr>
          <w:rFonts w:ascii="Tahoma" w:eastAsiaTheme="minorHAnsi" w:hAnsi="Tahoma" w:cs="Tahoma"/>
          <w:lang w:val="es-CO" w:eastAsia="en-US"/>
        </w:rPr>
        <w:t>,</w:t>
      </w:r>
      <w:r w:rsidR="00B752C1" w:rsidRPr="004253FF">
        <w:rPr>
          <w:rFonts w:ascii="Tahoma" w:eastAsiaTheme="minorHAnsi" w:hAnsi="Tahoma" w:cs="Tahoma"/>
          <w:lang w:val="es-CO" w:eastAsia="en-US"/>
        </w:rPr>
        <w:t xml:space="preserve"> </w:t>
      </w:r>
      <w:r w:rsidR="006E23CC" w:rsidRPr="004253FF">
        <w:rPr>
          <w:rFonts w:ascii="Tahoma" w:eastAsiaTheme="minorHAnsi" w:hAnsi="Tahoma" w:cs="Tahoma"/>
          <w:lang w:val="es-CO" w:eastAsia="en-US"/>
        </w:rPr>
        <w:t>el mayor problema es el desempleo</w:t>
      </w:r>
      <w:r w:rsidR="00B752C1" w:rsidRPr="004253FF">
        <w:rPr>
          <w:rFonts w:ascii="Tahoma" w:eastAsiaTheme="minorHAnsi" w:hAnsi="Tahoma" w:cs="Tahoma"/>
          <w:lang w:val="es-CO" w:eastAsia="en-US"/>
        </w:rPr>
        <w:t>,</w:t>
      </w:r>
      <w:r w:rsidR="006E23CC" w:rsidRPr="004253FF">
        <w:rPr>
          <w:rFonts w:ascii="Tahoma" w:eastAsiaTheme="minorHAnsi" w:hAnsi="Tahoma" w:cs="Tahoma"/>
          <w:lang w:val="es-CO" w:eastAsia="en-US"/>
        </w:rPr>
        <w:t xml:space="preserve"> por lo cual el modelo diseñado apuntó a convertir el sistema subsidiado e</w:t>
      </w:r>
      <w:r w:rsidR="00B752C1" w:rsidRPr="004253FF">
        <w:rPr>
          <w:rFonts w:ascii="Tahoma" w:eastAsiaTheme="minorHAnsi" w:hAnsi="Tahoma" w:cs="Tahoma"/>
          <w:lang w:val="es-CO" w:eastAsia="en-US"/>
        </w:rPr>
        <w:t>n</w:t>
      </w:r>
      <w:r w:rsidR="006E23CC" w:rsidRPr="004253FF">
        <w:rPr>
          <w:rFonts w:ascii="Tahoma" w:eastAsiaTheme="minorHAnsi" w:hAnsi="Tahoma" w:cs="Tahoma"/>
          <w:lang w:val="es-CO" w:eastAsia="en-US"/>
        </w:rPr>
        <w:t xml:space="preserve"> un</w:t>
      </w:r>
      <w:r w:rsidR="00F66A6C">
        <w:rPr>
          <w:rFonts w:ascii="Tahoma" w:eastAsiaTheme="minorHAnsi" w:hAnsi="Tahoma" w:cs="Tahoma"/>
          <w:lang w:val="es-CO" w:eastAsia="en-US"/>
        </w:rPr>
        <w:t>a forma</w:t>
      </w:r>
      <w:r w:rsidR="006E23CC" w:rsidRPr="004253FF">
        <w:rPr>
          <w:rFonts w:ascii="Tahoma" w:eastAsiaTheme="minorHAnsi" w:hAnsi="Tahoma" w:cs="Tahoma"/>
          <w:lang w:val="es-CO" w:eastAsia="en-US"/>
        </w:rPr>
        <w:t xml:space="preserve"> de </w:t>
      </w:r>
      <w:r w:rsidR="00F66A6C">
        <w:rPr>
          <w:rFonts w:ascii="Tahoma" w:eastAsiaTheme="minorHAnsi" w:hAnsi="Tahoma" w:cs="Tahoma"/>
          <w:lang w:val="es-CO" w:eastAsia="en-US"/>
        </w:rPr>
        <w:t>compensación a</w:t>
      </w:r>
      <w:r w:rsidR="006E23CC" w:rsidRPr="004253FF">
        <w:rPr>
          <w:rFonts w:ascii="Tahoma" w:eastAsiaTheme="minorHAnsi" w:hAnsi="Tahoma" w:cs="Tahoma"/>
          <w:lang w:val="es-CO" w:eastAsia="en-US"/>
        </w:rPr>
        <w:t xml:space="preserve"> dicha falta de empleo. </w:t>
      </w:r>
      <w:r w:rsidR="00B752C1" w:rsidRPr="004253FF">
        <w:rPr>
          <w:rFonts w:ascii="Tahoma" w:eastAsiaTheme="minorHAnsi" w:hAnsi="Tahoma" w:cs="Tahoma"/>
          <w:lang w:val="es-CO" w:eastAsia="en-US"/>
        </w:rPr>
        <w:t xml:space="preserve">Más aun, el mismo </w:t>
      </w:r>
      <w:r w:rsidR="00E04A75" w:rsidRPr="004253FF">
        <w:rPr>
          <w:rFonts w:ascii="Tahoma" w:eastAsiaTheme="minorHAnsi" w:hAnsi="Tahoma" w:cs="Tahoma"/>
          <w:lang w:val="es-CO" w:eastAsia="en-US"/>
        </w:rPr>
        <w:t xml:space="preserve">sistema </w:t>
      </w:r>
      <w:r w:rsidR="00B752C1" w:rsidRPr="004253FF">
        <w:rPr>
          <w:rFonts w:ascii="Tahoma" w:eastAsiaTheme="minorHAnsi" w:hAnsi="Tahoma" w:cs="Tahoma"/>
          <w:lang w:val="es-CO" w:eastAsia="en-US"/>
        </w:rPr>
        <w:t>de focalización de los beneficiarios (SISBEN)</w:t>
      </w:r>
      <w:r w:rsidR="00CE2A4C" w:rsidRPr="004253FF">
        <w:rPr>
          <w:rFonts w:ascii="Tahoma" w:eastAsiaTheme="minorHAnsi" w:hAnsi="Tahoma" w:cs="Tahoma"/>
          <w:lang w:val="es-CO" w:eastAsia="en-US"/>
        </w:rPr>
        <w:t>,</w:t>
      </w:r>
      <w:r w:rsidR="00B752C1" w:rsidRPr="004253FF">
        <w:rPr>
          <w:rFonts w:ascii="Tahoma" w:eastAsiaTheme="minorHAnsi" w:hAnsi="Tahoma" w:cs="Tahoma"/>
          <w:lang w:val="es-CO" w:eastAsia="en-US"/>
        </w:rPr>
        <w:t xml:space="preserve"> que se convierte en la puerta de acceso a los sistemas de subsidio del Estado fue pensado y operacionalizado apuntando a resolver los problemas de la población pobre urbana.</w:t>
      </w:r>
    </w:p>
    <w:p w:rsidR="006E23CC" w:rsidRPr="004253FF" w:rsidRDefault="006E23CC"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 </w:t>
      </w:r>
    </w:p>
    <w:p w:rsidR="007644FB" w:rsidRPr="004253FF" w:rsidRDefault="00B752C1" w:rsidP="00B06A86">
      <w:pPr>
        <w:jc w:val="both"/>
        <w:rPr>
          <w:rFonts w:ascii="Tahoma" w:eastAsiaTheme="minorHAnsi" w:hAnsi="Tahoma" w:cs="Tahoma"/>
          <w:lang w:val="es-CO" w:eastAsia="en-US"/>
        </w:rPr>
      </w:pPr>
      <w:r w:rsidRPr="004253FF">
        <w:rPr>
          <w:rFonts w:ascii="Tahoma" w:eastAsiaTheme="minorHAnsi" w:hAnsi="Tahoma" w:cs="Tahoma"/>
          <w:lang w:val="es-CO" w:eastAsia="en-US"/>
        </w:rPr>
        <w:t>El mismo documento, señala que</w:t>
      </w:r>
      <w:r w:rsidR="00ED3688" w:rsidRPr="004253FF">
        <w:rPr>
          <w:rFonts w:ascii="Tahoma" w:eastAsiaTheme="minorHAnsi" w:hAnsi="Tahoma" w:cs="Tahoma"/>
          <w:lang w:val="es-CO" w:eastAsia="en-US"/>
        </w:rPr>
        <w:t xml:space="preserve"> “Los instrumentos de protección social vigentes, no fueron diseñados teniendo en cuenta las particularidades de las poblaciones rurales y los riesgos a los que se enfrentan, razón por la cual hoy existe en estas zonas un alto porcentaje de la población que está desprovisto de herramientas que le permitan proteger sus ingresos y reducir su vulnerabilidad”</w:t>
      </w:r>
      <w:r w:rsidRPr="004253FF">
        <w:rPr>
          <w:rStyle w:val="Refdenotaalpie"/>
          <w:rFonts w:ascii="Tahoma" w:eastAsiaTheme="minorHAnsi" w:hAnsi="Tahoma" w:cs="Tahoma"/>
          <w:lang w:val="es-CO" w:eastAsia="en-US"/>
        </w:rPr>
        <w:footnoteReference w:id="3"/>
      </w:r>
      <w:r w:rsidRPr="004253FF">
        <w:rPr>
          <w:rFonts w:ascii="Tahoma" w:eastAsiaTheme="minorHAnsi" w:hAnsi="Tahoma" w:cs="Tahoma"/>
          <w:lang w:val="es-CO" w:eastAsia="en-US"/>
        </w:rPr>
        <w:t xml:space="preserve">. </w:t>
      </w:r>
      <w:r w:rsidR="007644FB" w:rsidRPr="004253FF">
        <w:rPr>
          <w:rFonts w:ascii="Tahoma" w:eastAsiaTheme="minorHAnsi" w:hAnsi="Tahoma" w:cs="Tahoma"/>
          <w:lang w:val="es-CO" w:eastAsia="en-US"/>
        </w:rPr>
        <w:t xml:space="preserve">Según el Censo Nacional Agropecuario, de los 725.225 productores agropecuarios que habitan en las zonas rurales dispersas, el 93,8% se encuentra afiliado al sistema de seguridad social en salud. Sin embargo, de ellos el 80,5% lo está al régimen subsidiado, mientras que solo el 12,5% se encuentra afiliado al régimen contributivo y el 0,8% a regímenes especiales. El 4,1% restante no está afiliado al Régimen de Seguridad Social en Salud </w:t>
      </w:r>
      <w:r w:rsidR="00CE2A4C" w:rsidRPr="004253FF">
        <w:rPr>
          <w:rFonts w:ascii="Tahoma" w:eastAsiaTheme="minorHAnsi" w:hAnsi="Tahoma" w:cs="Tahoma"/>
          <w:lang w:val="es-CO" w:eastAsia="en-US"/>
        </w:rPr>
        <w:t>en</w:t>
      </w:r>
      <w:r w:rsidR="007644FB" w:rsidRPr="004253FF">
        <w:rPr>
          <w:rFonts w:ascii="Tahoma" w:eastAsiaTheme="minorHAnsi" w:hAnsi="Tahoma" w:cs="Tahoma"/>
          <w:lang w:val="es-CO" w:eastAsia="en-US"/>
        </w:rPr>
        <w:t xml:space="preserve"> </w:t>
      </w:r>
      <w:r w:rsidR="00CE2A4C" w:rsidRPr="004253FF">
        <w:rPr>
          <w:rFonts w:ascii="Tahoma" w:eastAsiaTheme="minorHAnsi" w:hAnsi="Tahoma" w:cs="Tahoma"/>
          <w:lang w:val="es-CO" w:eastAsia="en-US"/>
        </w:rPr>
        <w:t>alguno</w:t>
      </w:r>
      <w:r w:rsidR="007644FB" w:rsidRPr="004253FF">
        <w:rPr>
          <w:rFonts w:ascii="Tahoma" w:eastAsiaTheme="minorHAnsi" w:hAnsi="Tahoma" w:cs="Tahoma"/>
          <w:lang w:val="es-CO" w:eastAsia="en-US"/>
        </w:rPr>
        <w:t xml:space="preserve"> de los regímenes.</w:t>
      </w:r>
    </w:p>
    <w:p w:rsidR="007644FB" w:rsidRPr="004253FF" w:rsidRDefault="007644FB" w:rsidP="00B06A86">
      <w:pPr>
        <w:jc w:val="both"/>
        <w:rPr>
          <w:rFonts w:ascii="Tahoma" w:eastAsiaTheme="minorHAnsi" w:hAnsi="Tahoma" w:cs="Tahoma"/>
          <w:lang w:val="es-CO" w:eastAsia="en-US"/>
        </w:rPr>
      </w:pPr>
    </w:p>
    <w:p w:rsidR="00CE2A4C" w:rsidRPr="004253FF" w:rsidRDefault="007644FB" w:rsidP="00B06A86">
      <w:pPr>
        <w:jc w:val="both"/>
        <w:rPr>
          <w:rFonts w:ascii="Tahoma" w:eastAsiaTheme="minorHAnsi" w:hAnsi="Tahoma" w:cs="Tahoma"/>
          <w:lang w:val="es-CO" w:eastAsia="en-US"/>
        </w:rPr>
      </w:pPr>
      <w:r w:rsidRPr="004253FF">
        <w:rPr>
          <w:rFonts w:ascii="Tahoma" w:eastAsiaTheme="minorHAnsi" w:hAnsi="Tahoma" w:cs="Tahoma"/>
          <w:lang w:val="es-CO" w:eastAsia="en-US"/>
        </w:rPr>
        <w:t>D</w:t>
      </w:r>
      <w:r w:rsidR="00B752C1" w:rsidRPr="004253FF">
        <w:rPr>
          <w:rFonts w:ascii="Tahoma" w:eastAsiaTheme="minorHAnsi" w:hAnsi="Tahoma" w:cs="Tahoma"/>
          <w:lang w:val="es-CO" w:eastAsia="en-US"/>
        </w:rPr>
        <w:t>icho esquema de subsidios, no solo no corresponde a las realidades propias de las personas que habitan la ruralidad (muchos de los cuales trabajan en labores agrícolas),</w:t>
      </w:r>
      <w:r w:rsidR="00FC4404" w:rsidRPr="004253FF">
        <w:rPr>
          <w:rFonts w:ascii="Tahoma" w:eastAsiaTheme="minorHAnsi" w:hAnsi="Tahoma" w:cs="Tahoma"/>
          <w:lang w:val="es-CO" w:eastAsia="en-US"/>
        </w:rPr>
        <w:t xml:space="preserve"> sino que, además, </w:t>
      </w:r>
      <w:r w:rsidR="0071500B" w:rsidRPr="004253FF">
        <w:rPr>
          <w:rFonts w:ascii="Tahoma" w:eastAsiaTheme="minorHAnsi" w:hAnsi="Tahoma" w:cs="Tahoma"/>
          <w:lang w:val="es-CO" w:eastAsia="en-US"/>
        </w:rPr>
        <w:t xml:space="preserve">incluso </w:t>
      </w:r>
      <w:r w:rsidR="00FC4404" w:rsidRPr="004253FF">
        <w:rPr>
          <w:rFonts w:ascii="Tahoma" w:eastAsiaTheme="minorHAnsi" w:hAnsi="Tahoma" w:cs="Tahoma"/>
          <w:lang w:val="es-CO" w:eastAsia="en-US"/>
        </w:rPr>
        <w:t>por los criterios de entrada y calificación</w:t>
      </w:r>
      <w:r w:rsidR="00BD69A1" w:rsidRPr="004253FF">
        <w:rPr>
          <w:rFonts w:ascii="Tahoma" w:eastAsiaTheme="minorHAnsi" w:hAnsi="Tahoma" w:cs="Tahoma"/>
          <w:lang w:val="es-CO" w:eastAsia="en-US"/>
        </w:rPr>
        <w:t xml:space="preserve"> </w:t>
      </w:r>
      <w:r w:rsidRPr="004253FF">
        <w:rPr>
          <w:rFonts w:ascii="Tahoma" w:eastAsiaTheme="minorHAnsi" w:hAnsi="Tahoma" w:cs="Tahoma"/>
          <w:lang w:val="es-CO" w:eastAsia="en-US"/>
        </w:rPr>
        <w:t>al sistema que permite</w:t>
      </w:r>
      <w:r w:rsidR="00BD69A1" w:rsidRPr="004253FF">
        <w:rPr>
          <w:rFonts w:ascii="Tahoma" w:eastAsiaTheme="minorHAnsi" w:hAnsi="Tahoma" w:cs="Tahoma"/>
          <w:lang w:val="es-CO" w:eastAsia="en-US"/>
        </w:rPr>
        <w:t xml:space="preserve"> su focalización</w:t>
      </w:r>
      <w:r w:rsidR="00FC4404" w:rsidRPr="004253FF">
        <w:rPr>
          <w:rFonts w:ascii="Tahoma" w:eastAsiaTheme="minorHAnsi" w:hAnsi="Tahoma" w:cs="Tahoma"/>
          <w:lang w:val="es-CO" w:eastAsia="en-US"/>
        </w:rPr>
        <w:t>, se han convertido con el tiempo en desestimulo tanto a la formalización laboral</w:t>
      </w:r>
      <w:r w:rsidR="00B752C1" w:rsidRPr="004253FF">
        <w:rPr>
          <w:rFonts w:ascii="Tahoma" w:eastAsiaTheme="minorHAnsi" w:hAnsi="Tahoma" w:cs="Tahoma"/>
          <w:lang w:val="es-CO" w:eastAsia="en-US"/>
        </w:rPr>
        <w:t xml:space="preserve"> </w:t>
      </w:r>
      <w:r w:rsidR="00FC4404" w:rsidRPr="004253FF">
        <w:rPr>
          <w:rFonts w:ascii="Tahoma" w:eastAsiaTheme="minorHAnsi" w:hAnsi="Tahoma" w:cs="Tahoma"/>
          <w:lang w:val="es-CO" w:eastAsia="en-US"/>
        </w:rPr>
        <w:t>como a la misma productividad agropecuaria.</w:t>
      </w:r>
      <w:r w:rsidR="00BB5CE0" w:rsidRPr="004253FF">
        <w:rPr>
          <w:rFonts w:ascii="Tahoma" w:eastAsiaTheme="minorHAnsi" w:hAnsi="Tahoma" w:cs="Tahoma"/>
          <w:lang w:val="es-CO" w:eastAsia="en-US"/>
        </w:rPr>
        <w:t xml:space="preserve"> </w:t>
      </w:r>
      <w:r w:rsidR="00CE2A4C" w:rsidRPr="004253FF">
        <w:rPr>
          <w:rFonts w:ascii="Tahoma" w:eastAsiaTheme="minorHAnsi" w:hAnsi="Tahoma" w:cs="Tahoma"/>
          <w:lang w:val="es-CO" w:eastAsia="en-US"/>
        </w:rPr>
        <w:t>Resulta frecuente que en muchas zonas del país no se cuente con la mano de obra suficiente para recoger la cosecha o que, si existe, ella demande mecanismos informales de financiación con el propósito de conservar la posibilidad de acceso a subsidios.</w:t>
      </w:r>
    </w:p>
    <w:p w:rsidR="00CE2A4C" w:rsidRPr="004253FF" w:rsidRDefault="00CE2A4C" w:rsidP="00B06A86">
      <w:pPr>
        <w:jc w:val="both"/>
        <w:rPr>
          <w:rFonts w:ascii="Tahoma" w:eastAsiaTheme="minorHAnsi" w:hAnsi="Tahoma" w:cs="Tahoma"/>
          <w:lang w:val="es-CO" w:eastAsia="en-US"/>
        </w:rPr>
      </w:pPr>
    </w:p>
    <w:p w:rsidR="00ED0572" w:rsidRPr="004253FF" w:rsidRDefault="00BB5CE0" w:rsidP="00B06A86">
      <w:pPr>
        <w:jc w:val="both"/>
        <w:rPr>
          <w:rFonts w:ascii="Tahoma" w:eastAsiaTheme="minorHAnsi" w:hAnsi="Tahoma" w:cs="Tahoma"/>
          <w:lang w:val="es-CO" w:eastAsia="en-US"/>
        </w:rPr>
      </w:pPr>
      <w:r w:rsidRPr="004253FF">
        <w:rPr>
          <w:rFonts w:ascii="Tahoma" w:eastAsiaTheme="minorHAnsi" w:hAnsi="Tahoma" w:cs="Tahoma"/>
          <w:lang w:val="es-CO" w:eastAsia="en-US"/>
        </w:rPr>
        <w:t>En este contexto, la población campesina joven ha optado por la migración</w:t>
      </w:r>
      <w:r w:rsidR="00ED0572" w:rsidRPr="004253FF">
        <w:rPr>
          <w:rFonts w:ascii="Tahoma" w:eastAsiaTheme="minorHAnsi" w:hAnsi="Tahoma" w:cs="Tahoma"/>
          <w:lang w:val="es-CO" w:eastAsia="en-US"/>
        </w:rPr>
        <w:t>. De acuerdo con el C</w:t>
      </w:r>
      <w:r w:rsidR="00D40984" w:rsidRPr="004253FF">
        <w:rPr>
          <w:rFonts w:ascii="Tahoma" w:eastAsiaTheme="minorHAnsi" w:hAnsi="Tahoma" w:cs="Tahoma"/>
          <w:lang w:val="es-CO" w:eastAsia="en-US"/>
        </w:rPr>
        <w:t>enso de 2005 la población rural era cercana a l</w:t>
      </w:r>
      <w:r w:rsidRPr="004253FF">
        <w:rPr>
          <w:rFonts w:ascii="Tahoma" w:eastAsiaTheme="minorHAnsi" w:hAnsi="Tahoma" w:cs="Tahoma"/>
          <w:lang w:val="es-CO" w:eastAsia="en-US"/>
        </w:rPr>
        <w:t>os siete millones de personas. Hoy</w:t>
      </w:r>
      <w:r w:rsidR="00CE2A4C" w:rsidRPr="004253FF">
        <w:rPr>
          <w:rFonts w:ascii="Tahoma" w:eastAsiaTheme="minorHAnsi" w:hAnsi="Tahoma" w:cs="Tahoma"/>
          <w:lang w:val="es-CO" w:eastAsia="en-US"/>
        </w:rPr>
        <w:t>,</w:t>
      </w:r>
      <w:r w:rsidRPr="004253FF">
        <w:rPr>
          <w:rFonts w:ascii="Tahoma" w:eastAsiaTheme="minorHAnsi" w:hAnsi="Tahoma" w:cs="Tahoma"/>
          <w:lang w:val="es-CO" w:eastAsia="en-US"/>
        </w:rPr>
        <w:t xml:space="preserve"> de acuerdo con los datos del Censo Nacional Agropecuario 2014</w:t>
      </w:r>
      <w:r w:rsidR="00ED0572" w:rsidRPr="004253FF">
        <w:rPr>
          <w:rFonts w:ascii="Tahoma" w:eastAsiaTheme="minorHAnsi" w:hAnsi="Tahoma" w:cs="Tahoma"/>
          <w:lang w:val="es-CO" w:eastAsia="en-US"/>
        </w:rPr>
        <w:t xml:space="preserve"> (CNA-2014)</w:t>
      </w:r>
      <w:r w:rsidRPr="004253FF">
        <w:rPr>
          <w:rFonts w:ascii="Tahoma" w:eastAsiaTheme="minorHAnsi" w:hAnsi="Tahoma" w:cs="Tahoma"/>
          <w:lang w:val="es-CO" w:eastAsia="en-US"/>
        </w:rPr>
        <w:t xml:space="preserve">, apenas llega a cinco millones. </w:t>
      </w:r>
      <w:r w:rsidR="00ED0572" w:rsidRPr="004253FF">
        <w:rPr>
          <w:rFonts w:ascii="Tahoma" w:eastAsiaTheme="minorHAnsi" w:hAnsi="Tahoma" w:cs="Tahoma"/>
          <w:lang w:val="es-CO" w:eastAsia="en-US"/>
        </w:rPr>
        <w:t>En este mismo periodo los hogares unipersonales (aquellos compuestos por un solo integrante) han aumentado del 11,1% del total al 19,1%, en tanto que, el número de viviendas desocupadas en el campo aumentó de 11,5 a 13,5%, y las ocupadas disminuyeron, de 87,1 a 76,7%.</w:t>
      </w:r>
    </w:p>
    <w:p w:rsidR="00ED0572" w:rsidRPr="004253FF" w:rsidRDefault="00ED0572" w:rsidP="00B06A86">
      <w:pPr>
        <w:jc w:val="both"/>
        <w:rPr>
          <w:rFonts w:ascii="Tahoma" w:eastAsiaTheme="minorHAnsi" w:hAnsi="Tahoma" w:cs="Tahoma"/>
          <w:lang w:val="es-CO" w:eastAsia="en-US"/>
        </w:rPr>
      </w:pPr>
    </w:p>
    <w:p w:rsidR="002E135A" w:rsidRPr="004253FF" w:rsidRDefault="00ED0572"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Como consecuencia de lo anterior, la población campesina trabajadora se ha envejecido. La información disponible permite señalar que mientras hace diez años en el 64,2% de los hogares había niños menores de 15 años, para el 2014 apenas el 50% de los hogares los tenían. </w:t>
      </w:r>
      <w:r w:rsidR="002E135A" w:rsidRPr="004253FF">
        <w:rPr>
          <w:rFonts w:ascii="Tahoma" w:eastAsiaTheme="minorHAnsi" w:hAnsi="Tahoma" w:cs="Tahoma"/>
          <w:lang w:val="es-CO" w:eastAsia="en-US"/>
        </w:rPr>
        <w:t xml:space="preserve">Según esta medición, en el 39,5% de los hogares hay uno o más adultos mayores, mientras que hace diez años el porcentaje era del 30%. Este aspecto plantea enormes desafíos a las políticas públicas existentes, </w:t>
      </w:r>
      <w:r w:rsidR="00BB6D8C" w:rsidRPr="004253FF">
        <w:rPr>
          <w:rFonts w:ascii="Tahoma" w:eastAsiaTheme="minorHAnsi" w:hAnsi="Tahoma" w:cs="Tahoma"/>
          <w:lang w:val="es-CO" w:eastAsia="en-US"/>
        </w:rPr>
        <w:t>pues,</w:t>
      </w:r>
      <w:r w:rsidR="002E135A" w:rsidRPr="004253FF">
        <w:rPr>
          <w:rFonts w:ascii="Tahoma" w:eastAsiaTheme="minorHAnsi" w:hAnsi="Tahoma" w:cs="Tahoma"/>
          <w:lang w:val="es-CO" w:eastAsia="en-US"/>
        </w:rPr>
        <w:t xml:space="preserve"> por un lado, el país </w:t>
      </w:r>
      <w:r w:rsidR="00C26257" w:rsidRPr="004253FF">
        <w:rPr>
          <w:rFonts w:ascii="Tahoma" w:eastAsiaTheme="minorHAnsi" w:hAnsi="Tahoma" w:cs="Tahoma"/>
          <w:lang w:val="es-CO" w:eastAsia="en-US"/>
        </w:rPr>
        <w:t>aún</w:t>
      </w:r>
      <w:r w:rsidR="002E135A" w:rsidRPr="004253FF">
        <w:rPr>
          <w:rFonts w:ascii="Tahoma" w:eastAsiaTheme="minorHAnsi" w:hAnsi="Tahoma" w:cs="Tahoma"/>
          <w:lang w:val="es-CO" w:eastAsia="en-US"/>
        </w:rPr>
        <w:t xml:space="preserve"> muestra una fuerte dependencia de la producción agropecuaria, en especial la que tiene que ver con la de economía familiar, y por el otro, la fuerza de la expulsión de población rural a las zonas urbanas (acentuada por la intensidad del conflicto armado que se vivió en Colombia) ha hecho difícil que el mercado laboral urbano </w:t>
      </w:r>
      <w:r w:rsidR="00A25D43" w:rsidRPr="004253FF">
        <w:rPr>
          <w:rFonts w:ascii="Tahoma" w:eastAsiaTheme="minorHAnsi" w:hAnsi="Tahoma" w:cs="Tahoma"/>
          <w:lang w:val="es-CO" w:eastAsia="en-US"/>
        </w:rPr>
        <w:t>haya podido</w:t>
      </w:r>
      <w:r w:rsidR="002E135A" w:rsidRPr="004253FF">
        <w:rPr>
          <w:rFonts w:ascii="Tahoma" w:eastAsiaTheme="minorHAnsi" w:hAnsi="Tahoma" w:cs="Tahoma"/>
          <w:lang w:val="es-CO" w:eastAsia="en-US"/>
        </w:rPr>
        <w:t xml:space="preserve"> asimilar estos saldos migratorios.</w:t>
      </w:r>
    </w:p>
    <w:p w:rsidR="002E135A" w:rsidRPr="004253FF" w:rsidRDefault="002E135A" w:rsidP="00B06A86">
      <w:pPr>
        <w:jc w:val="both"/>
        <w:rPr>
          <w:rFonts w:ascii="Tahoma" w:eastAsiaTheme="minorHAnsi" w:hAnsi="Tahoma" w:cs="Tahoma"/>
          <w:lang w:val="es-CO" w:eastAsia="en-US"/>
        </w:rPr>
      </w:pPr>
    </w:p>
    <w:p w:rsidR="00C26257" w:rsidRPr="004253FF" w:rsidRDefault="002E135A"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Frente a este panorama, </w:t>
      </w:r>
      <w:r w:rsidR="00A25D43" w:rsidRPr="004253FF">
        <w:rPr>
          <w:rFonts w:ascii="Tahoma" w:eastAsiaTheme="minorHAnsi" w:hAnsi="Tahoma" w:cs="Tahoma"/>
          <w:lang w:val="es-CO" w:eastAsia="en-US"/>
        </w:rPr>
        <w:t xml:space="preserve">los diferentes gobiernos han insistido en que </w:t>
      </w:r>
      <w:r w:rsidRPr="004253FF">
        <w:rPr>
          <w:rFonts w:ascii="Tahoma" w:eastAsiaTheme="minorHAnsi" w:hAnsi="Tahoma" w:cs="Tahoma"/>
          <w:lang w:val="es-CO" w:eastAsia="en-US"/>
        </w:rPr>
        <w:t>l</w:t>
      </w:r>
      <w:r w:rsidR="00D40984" w:rsidRPr="004253FF">
        <w:rPr>
          <w:rFonts w:ascii="Tahoma" w:eastAsiaTheme="minorHAnsi" w:hAnsi="Tahoma" w:cs="Tahoma"/>
          <w:lang w:val="es-CO" w:eastAsia="en-US"/>
        </w:rPr>
        <w:t xml:space="preserve">as políticas </w:t>
      </w:r>
      <w:r w:rsidR="00A25D43" w:rsidRPr="004253FF">
        <w:rPr>
          <w:rFonts w:ascii="Tahoma" w:eastAsiaTheme="minorHAnsi" w:hAnsi="Tahoma" w:cs="Tahoma"/>
          <w:lang w:val="es-CO" w:eastAsia="en-US"/>
        </w:rPr>
        <w:t xml:space="preserve">estatales </w:t>
      </w:r>
      <w:r w:rsidR="00D40984" w:rsidRPr="004253FF">
        <w:rPr>
          <w:rFonts w:ascii="Tahoma" w:eastAsiaTheme="minorHAnsi" w:hAnsi="Tahoma" w:cs="Tahoma"/>
          <w:lang w:val="es-CO" w:eastAsia="en-US"/>
        </w:rPr>
        <w:t xml:space="preserve">se </w:t>
      </w:r>
      <w:r w:rsidR="00A25D43" w:rsidRPr="004253FF">
        <w:rPr>
          <w:rFonts w:ascii="Tahoma" w:eastAsiaTheme="minorHAnsi" w:hAnsi="Tahoma" w:cs="Tahoma"/>
          <w:lang w:val="es-CO" w:eastAsia="en-US"/>
        </w:rPr>
        <w:t>concentren</w:t>
      </w:r>
      <w:r w:rsidR="00D40984" w:rsidRPr="004253FF">
        <w:rPr>
          <w:rFonts w:ascii="Tahoma" w:eastAsiaTheme="minorHAnsi" w:hAnsi="Tahoma" w:cs="Tahoma"/>
          <w:lang w:val="es-CO" w:eastAsia="en-US"/>
        </w:rPr>
        <w:t xml:space="preserve"> en avanzar en la dimensión productiva del sector agrícola como forma de generar bienestar social. </w:t>
      </w:r>
      <w:r w:rsidR="00A25D43" w:rsidRPr="004253FF">
        <w:rPr>
          <w:rFonts w:ascii="Tahoma" w:eastAsiaTheme="minorHAnsi" w:hAnsi="Tahoma" w:cs="Tahoma"/>
          <w:lang w:val="es-CO" w:eastAsia="en-US"/>
        </w:rPr>
        <w:t>Según esta idea, el Estado debe participar en el desarrollo de las zonas rurales y del sector agrícola a partir de crédito, asistencia técnica o servicios de extensión y, principalmente, a partir de acceso a la tierra</w:t>
      </w:r>
      <w:r w:rsidR="00F66A6C">
        <w:rPr>
          <w:rStyle w:val="Refdenotaalpie"/>
          <w:rFonts w:ascii="Tahoma" w:eastAsiaTheme="minorHAnsi" w:hAnsi="Tahoma" w:cs="Tahoma"/>
          <w:lang w:val="es-CO" w:eastAsia="en-US"/>
        </w:rPr>
        <w:footnoteReference w:id="4"/>
      </w:r>
      <w:r w:rsidR="00A25D43" w:rsidRPr="004253FF">
        <w:rPr>
          <w:rFonts w:ascii="Tahoma" w:eastAsiaTheme="minorHAnsi" w:hAnsi="Tahoma" w:cs="Tahoma"/>
          <w:lang w:val="es-CO" w:eastAsia="en-US"/>
        </w:rPr>
        <w:t xml:space="preserve">. Sin </w:t>
      </w:r>
      <w:r w:rsidR="00C26257" w:rsidRPr="004253FF">
        <w:rPr>
          <w:rFonts w:ascii="Tahoma" w:eastAsiaTheme="minorHAnsi" w:hAnsi="Tahoma" w:cs="Tahoma"/>
          <w:lang w:val="es-CO" w:eastAsia="en-US"/>
        </w:rPr>
        <w:t>embargo, para ello ha delegado en las fuerzas del mercado y los intereses de los privados (que van desde los pequeños campesinos, pasando por el sector financiero y comercial, hasta las grandes empresas agroindustriales), la responsabilidad de adelantar las estrategias para transformar el campo.</w:t>
      </w:r>
    </w:p>
    <w:p w:rsidR="00C26257" w:rsidRPr="004253FF" w:rsidRDefault="00C26257" w:rsidP="00B06A86">
      <w:pPr>
        <w:jc w:val="both"/>
        <w:rPr>
          <w:rFonts w:ascii="Tahoma" w:eastAsiaTheme="minorHAnsi" w:hAnsi="Tahoma" w:cs="Tahoma"/>
          <w:lang w:val="es-CO" w:eastAsia="en-US"/>
        </w:rPr>
      </w:pPr>
    </w:p>
    <w:p w:rsidR="00C26257" w:rsidRPr="004253FF" w:rsidRDefault="00C26257"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Un ejemplo de esto se encuentra en Plan Nacional de Desarrollo. En él, más de 35,5 billones de pesos del presupuesto para el sector del campo </w:t>
      </w:r>
      <w:r w:rsidR="00032C79" w:rsidRPr="004253FF">
        <w:rPr>
          <w:rFonts w:ascii="Tahoma" w:eastAsiaTheme="minorHAnsi" w:hAnsi="Tahoma" w:cs="Tahoma"/>
          <w:lang w:val="es-CO" w:eastAsia="en-US"/>
        </w:rPr>
        <w:t>deber</w:t>
      </w:r>
      <w:r w:rsidR="00032C79">
        <w:rPr>
          <w:rFonts w:ascii="Tahoma" w:eastAsiaTheme="minorHAnsi" w:hAnsi="Tahoma" w:cs="Tahoma"/>
          <w:lang w:val="es-CO" w:eastAsia="en-US"/>
        </w:rPr>
        <w:t>ía</w:t>
      </w:r>
      <w:r w:rsidR="00032C79" w:rsidRPr="004253FF">
        <w:rPr>
          <w:rFonts w:ascii="Tahoma" w:eastAsiaTheme="minorHAnsi" w:hAnsi="Tahoma" w:cs="Tahoma"/>
          <w:lang w:val="es-CO" w:eastAsia="en-US"/>
        </w:rPr>
        <w:t>n</w:t>
      </w:r>
      <w:r w:rsidRPr="004253FF">
        <w:rPr>
          <w:rFonts w:ascii="Tahoma" w:eastAsiaTheme="minorHAnsi" w:hAnsi="Tahoma" w:cs="Tahoma"/>
          <w:lang w:val="es-CO" w:eastAsia="en-US"/>
        </w:rPr>
        <w:t xml:space="preserve"> ser aportados por privados, lo que corresponde al 72,1% del total presupuestado para el cuatrienio. Esta inversión se concentra en el objetivo 4 del PND que tiene como propósito “impulsar la competitividad rural”. En este objetivo, la participación del sector privado alcanza 82,6% de los recursos previstos en el plan plurianual (35 billones 528.492 millones de pesos) e incluye aspectos tan importantes como los temas de asistencia técnica, modernización de infraestructura de adecuación de tierras, rehabilitación de vías, crédito agropecuario y comercialización.</w:t>
      </w:r>
      <w:r w:rsidR="00DF1B1C" w:rsidRPr="004253FF">
        <w:rPr>
          <w:rStyle w:val="Refdenotaalpie"/>
          <w:rFonts w:ascii="Tahoma" w:eastAsiaTheme="minorHAnsi" w:hAnsi="Tahoma" w:cs="Tahoma"/>
          <w:lang w:val="es-CO" w:eastAsia="en-US"/>
        </w:rPr>
        <w:footnoteReference w:id="5"/>
      </w:r>
    </w:p>
    <w:p w:rsidR="00C26257" w:rsidRPr="004253FF" w:rsidRDefault="00C26257" w:rsidP="00B06A86">
      <w:pPr>
        <w:jc w:val="both"/>
        <w:rPr>
          <w:rFonts w:ascii="Tahoma" w:eastAsiaTheme="minorHAnsi" w:hAnsi="Tahoma" w:cs="Tahoma"/>
          <w:lang w:val="es-CO" w:eastAsia="en-US"/>
        </w:rPr>
      </w:pPr>
    </w:p>
    <w:p w:rsidR="00B05446" w:rsidRPr="004253FF" w:rsidRDefault="00C26257"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Ello significa que en este propósito están las estrategias más sensibles y necesarias para impulsar la productividad del sector rural agrícola. Sin embargo, y aunque este es un propósito de los sucesivos gobiernos, las cifras muestran que los efectos logrados han sido casi siempre los contrarios. De acuerdo con el CNA-2014, </w:t>
      </w:r>
      <w:r w:rsidR="00A25D43" w:rsidRPr="004253FF">
        <w:rPr>
          <w:rFonts w:ascii="Tahoma" w:eastAsiaTheme="minorHAnsi" w:hAnsi="Tahoma" w:cs="Tahoma"/>
          <w:lang w:val="es-CO" w:eastAsia="en-US"/>
        </w:rPr>
        <w:t>sólo un 11 % de los productores ha solicitado un crédito agropecuario</w:t>
      </w:r>
      <w:r w:rsidRPr="004253FF">
        <w:rPr>
          <w:rFonts w:ascii="Tahoma" w:eastAsiaTheme="minorHAnsi" w:hAnsi="Tahoma" w:cs="Tahoma"/>
          <w:lang w:val="es-CO" w:eastAsia="en-US"/>
        </w:rPr>
        <w:t xml:space="preserve"> y</w:t>
      </w:r>
      <w:r w:rsidR="00A25D43" w:rsidRPr="004253FF">
        <w:rPr>
          <w:rFonts w:ascii="Tahoma" w:eastAsiaTheme="minorHAnsi" w:hAnsi="Tahoma" w:cs="Tahoma"/>
          <w:lang w:val="es-CO" w:eastAsia="en-US"/>
        </w:rPr>
        <w:t xml:space="preserve"> solo el 9,6 % de los productores de las unidades productivas agropecuarias recibieron asistencia o asesoría técnica para el desarrollo de las actividades agropecuarias</w:t>
      </w:r>
      <w:r w:rsidRPr="004253FF">
        <w:rPr>
          <w:rFonts w:ascii="Tahoma" w:eastAsiaTheme="minorHAnsi" w:hAnsi="Tahoma" w:cs="Tahoma"/>
          <w:lang w:val="es-CO" w:eastAsia="en-US"/>
        </w:rPr>
        <w:t xml:space="preserve">. </w:t>
      </w:r>
    </w:p>
    <w:p w:rsidR="00B05446" w:rsidRPr="004253FF" w:rsidRDefault="00B05446" w:rsidP="00B06A86">
      <w:pPr>
        <w:jc w:val="both"/>
        <w:rPr>
          <w:rFonts w:ascii="Tahoma" w:eastAsiaTheme="minorHAnsi" w:hAnsi="Tahoma" w:cs="Tahoma"/>
          <w:lang w:val="es-CO" w:eastAsia="en-US"/>
        </w:rPr>
      </w:pPr>
    </w:p>
    <w:p w:rsidR="00A25D43" w:rsidRPr="004253FF" w:rsidRDefault="00C26257"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Si además nos adentramos </w:t>
      </w:r>
      <w:r w:rsidR="00A25D43" w:rsidRPr="004253FF">
        <w:rPr>
          <w:rFonts w:ascii="Tahoma" w:eastAsiaTheme="minorHAnsi" w:hAnsi="Tahoma" w:cs="Tahoma"/>
          <w:lang w:val="es-CO" w:eastAsia="en-US"/>
        </w:rPr>
        <w:t xml:space="preserve">en </w:t>
      </w:r>
      <w:r w:rsidR="00EC04E7" w:rsidRPr="004253FF">
        <w:rPr>
          <w:rFonts w:ascii="Tahoma" w:eastAsiaTheme="minorHAnsi" w:hAnsi="Tahoma" w:cs="Tahoma"/>
          <w:lang w:val="es-CO" w:eastAsia="en-US"/>
        </w:rPr>
        <w:t>la estructura de la propiedad, é</w:t>
      </w:r>
      <w:r w:rsidRPr="004253FF">
        <w:rPr>
          <w:rFonts w:ascii="Tahoma" w:eastAsiaTheme="minorHAnsi" w:hAnsi="Tahoma" w:cs="Tahoma"/>
          <w:lang w:val="es-CO" w:eastAsia="en-US"/>
        </w:rPr>
        <w:t>sta aún</w:t>
      </w:r>
      <w:r w:rsidR="00A25D43" w:rsidRPr="004253FF">
        <w:rPr>
          <w:rFonts w:ascii="Tahoma" w:eastAsiaTheme="minorHAnsi" w:hAnsi="Tahoma" w:cs="Tahoma"/>
          <w:lang w:val="es-CO" w:eastAsia="en-US"/>
        </w:rPr>
        <w:t xml:space="preserve"> mantiene grandes niveles de desigual</w:t>
      </w:r>
      <w:r w:rsidR="00B05446" w:rsidRPr="004253FF">
        <w:rPr>
          <w:rFonts w:ascii="Tahoma" w:eastAsiaTheme="minorHAnsi" w:hAnsi="Tahoma" w:cs="Tahoma"/>
          <w:lang w:val="es-CO" w:eastAsia="en-US"/>
        </w:rPr>
        <w:t xml:space="preserve">dad (el GINI rural es del 0,87). </w:t>
      </w:r>
      <w:r w:rsidR="00A62BAF" w:rsidRPr="004253FF">
        <w:rPr>
          <w:rFonts w:ascii="Tahoma" w:eastAsiaTheme="minorHAnsi" w:hAnsi="Tahoma" w:cs="Tahoma"/>
          <w:lang w:val="es-CO" w:eastAsia="en-US"/>
        </w:rPr>
        <w:t>El CNA-2014 señaló que el 0,4% de las Unidades Productivas Agrícolas concentran el 41% de área total agrícola, mientras que el 70% de las UPA son de menos de cinco Has. D</w:t>
      </w:r>
      <w:r w:rsidR="00A25D43" w:rsidRPr="004253FF">
        <w:rPr>
          <w:rFonts w:ascii="Tahoma" w:eastAsiaTheme="minorHAnsi" w:hAnsi="Tahoma" w:cs="Tahoma"/>
          <w:lang w:val="es-CO" w:eastAsia="en-US"/>
        </w:rPr>
        <w:t xml:space="preserve">el total </w:t>
      </w:r>
      <w:r w:rsidR="0078644F">
        <w:rPr>
          <w:rFonts w:ascii="Tahoma" w:eastAsiaTheme="minorHAnsi" w:hAnsi="Tahoma" w:cs="Tahoma"/>
          <w:lang w:val="es-CO" w:eastAsia="en-US"/>
        </w:rPr>
        <w:t>del área rural del país el 50,6</w:t>
      </w:r>
      <w:r w:rsidR="00A25D43" w:rsidRPr="004253FF">
        <w:rPr>
          <w:rFonts w:ascii="Tahoma" w:eastAsiaTheme="minorHAnsi" w:hAnsi="Tahoma" w:cs="Tahoma"/>
          <w:lang w:val="es-CO" w:eastAsia="en-US"/>
        </w:rPr>
        <w:t>% correspon</w:t>
      </w:r>
      <w:r w:rsidR="0078644F">
        <w:rPr>
          <w:rFonts w:ascii="Tahoma" w:eastAsiaTheme="minorHAnsi" w:hAnsi="Tahoma" w:cs="Tahoma"/>
          <w:lang w:val="es-CO" w:eastAsia="en-US"/>
        </w:rPr>
        <w:t>de a bosques naturales, el 40,6</w:t>
      </w:r>
      <w:r w:rsidR="00A25D43" w:rsidRPr="004253FF">
        <w:rPr>
          <w:rFonts w:ascii="Tahoma" w:eastAsiaTheme="minorHAnsi" w:hAnsi="Tahoma" w:cs="Tahoma"/>
          <w:lang w:val="es-CO" w:eastAsia="en-US"/>
        </w:rPr>
        <w:t xml:space="preserve">% a usos agropecuarios, el 7,2 % a usos no agropecuarios y </w:t>
      </w:r>
      <w:r w:rsidR="00A62BAF" w:rsidRPr="004253FF">
        <w:rPr>
          <w:rFonts w:ascii="Tahoma" w:eastAsiaTheme="minorHAnsi" w:hAnsi="Tahoma" w:cs="Tahoma"/>
          <w:lang w:val="es-CO" w:eastAsia="en-US"/>
        </w:rPr>
        <w:t xml:space="preserve">el </w:t>
      </w:r>
      <w:r w:rsidR="00A25D43" w:rsidRPr="004253FF">
        <w:rPr>
          <w:rFonts w:ascii="Tahoma" w:eastAsiaTheme="minorHAnsi" w:hAnsi="Tahoma" w:cs="Tahoma"/>
          <w:lang w:val="es-CO" w:eastAsia="en-US"/>
        </w:rPr>
        <w:t>1,5% a desarrollos urbanos.</w:t>
      </w:r>
      <w:r w:rsidR="00B05446" w:rsidRPr="004253FF">
        <w:rPr>
          <w:rFonts w:ascii="Tahoma" w:eastAsiaTheme="minorHAnsi" w:hAnsi="Tahoma" w:cs="Tahoma"/>
          <w:lang w:val="es-CO" w:eastAsia="en-US"/>
        </w:rPr>
        <w:t xml:space="preserve"> </w:t>
      </w:r>
      <w:r w:rsidR="00A25D43" w:rsidRPr="004253FF">
        <w:rPr>
          <w:rFonts w:ascii="Tahoma" w:eastAsiaTheme="minorHAnsi" w:hAnsi="Tahoma" w:cs="Tahoma"/>
          <w:lang w:val="es-CO" w:eastAsia="en-US"/>
        </w:rPr>
        <w:t>El 6,3 % del área censada (lo que equivale a 7 millones 115 hectáreas) está sembrada con cultivos y el restante porcentaje se emplea en otros usos entre los que desataca la ganadería extensiva. De estas más de 7 millones de hectáreas el 74,8% corresponde a cultivos permanentes mientras que un 15% corresponde a cultivos transitorios.</w:t>
      </w:r>
    </w:p>
    <w:p w:rsidR="00A62BAF" w:rsidRPr="004253FF" w:rsidRDefault="00A62BAF" w:rsidP="00B06A86">
      <w:pPr>
        <w:jc w:val="both"/>
        <w:rPr>
          <w:rFonts w:ascii="Tahoma" w:eastAsiaTheme="minorHAnsi" w:hAnsi="Tahoma" w:cs="Tahoma"/>
          <w:lang w:val="es-CO" w:eastAsia="en-US"/>
        </w:rPr>
      </w:pPr>
    </w:p>
    <w:p w:rsidR="00A62BAF" w:rsidRPr="004253FF" w:rsidRDefault="00A62BAF"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Las condiciones socioeconómicas de los pobladores rurales, sus bajos ingresos derivados de la estructura del mercado laboral rural, las características de las políticas públicas estatales, la estructura y concentración de la tierra afectan profundamente el recurso humano agropecuario. </w:t>
      </w:r>
      <w:r w:rsidR="007B36AA" w:rsidRPr="004253FF">
        <w:rPr>
          <w:rFonts w:ascii="Tahoma" w:eastAsiaTheme="minorHAnsi" w:hAnsi="Tahoma" w:cs="Tahoma"/>
          <w:lang w:val="es-CO" w:eastAsia="en-US"/>
        </w:rPr>
        <w:t>Hoy más que nunca</w:t>
      </w:r>
      <w:r w:rsidR="007B36AA" w:rsidRPr="004253FF">
        <w:rPr>
          <w:rFonts w:ascii="Tahoma" w:hAnsi="Tahoma" w:cs="Tahoma"/>
        </w:rPr>
        <w:t xml:space="preserve"> </w:t>
      </w:r>
      <w:r w:rsidR="007B36AA" w:rsidRPr="004253FF">
        <w:rPr>
          <w:rFonts w:ascii="Tahoma" w:eastAsiaTheme="minorHAnsi" w:hAnsi="Tahoma" w:cs="Tahoma"/>
          <w:lang w:val="es-CO" w:eastAsia="en-US"/>
        </w:rPr>
        <w:t>el sector rural se caracteriza por ser un expulsor de su población económicamente activa, es decir de su recurso humano en las edades más productivas.</w:t>
      </w:r>
    </w:p>
    <w:p w:rsidR="00A62BAF" w:rsidRPr="004253FF" w:rsidRDefault="00A62BAF" w:rsidP="00B06A86">
      <w:pPr>
        <w:jc w:val="both"/>
        <w:rPr>
          <w:rFonts w:ascii="Tahoma" w:eastAsiaTheme="minorHAnsi" w:hAnsi="Tahoma" w:cs="Tahoma"/>
          <w:lang w:val="es-CO" w:eastAsia="en-US"/>
        </w:rPr>
      </w:pPr>
    </w:p>
    <w:p w:rsidR="007B36AA" w:rsidRPr="004253FF" w:rsidRDefault="007B36AA" w:rsidP="00B06A86">
      <w:pPr>
        <w:jc w:val="both"/>
        <w:rPr>
          <w:rFonts w:ascii="Tahoma" w:eastAsiaTheme="minorHAnsi" w:hAnsi="Tahoma" w:cs="Tahoma"/>
          <w:lang w:val="es-CO" w:eastAsia="en-US"/>
        </w:rPr>
      </w:pPr>
      <w:r w:rsidRPr="004253FF">
        <w:rPr>
          <w:rFonts w:ascii="Tahoma" w:eastAsiaTheme="minorHAnsi" w:hAnsi="Tahoma" w:cs="Tahoma"/>
          <w:lang w:val="es-CO" w:eastAsia="en-US"/>
        </w:rPr>
        <w:t>El circulo vicioso en el que se encuentra el agro colombiano inicia con</w:t>
      </w:r>
      <w:r w:rsidR="00DF4DE9" w:rsidRPr="004253FF">
        <w:rPr>
          <w:rFonts w:ascii="Tahoma" w:eastAsiaTheme="minorHAnsi" w:hAnsi="Tahoma" w:cs="Tahoma"/>
          <w:lang w:val="es-CO" w:eastAsia="en-US"/>
        </w:rPr>
        <w:t xml:space="preserve"> una</w:t>
      </w:r>
      <w:r w:rsidRPr="004253FF">
        <w:rPr>
          <w:rFonts w:ascii="Tahoma" w:eastAsiaTheme="minorHAnsi" w:hAnsi="Tahoma" w:cs="Tahoma"/>
          <w:lang w:val="es-CO" w:eastAsia="en-US"/>
        </w:rPr>
        <w:t xml:space="preserve"> estructura laboral agraria </w:t>
      </w:r>
      <w:r w:rsidR="00DF4DE9" w:rsidRPr="004253FF">
        <w:rPr>
          <w:rFonts w:ascii="Tahoma" w:eastAsiaTheme="minorHAnsi" w:hAnsi="Tahoma" w:cs="Tahoma"/>
          <w:lang w:val="es-CO" w:eastAsia="en-US"/>
        </w:rPr>
        <w:t xml:space="preserve">que </w:t>
      </w:r>
      <w:r w:rsidRPr="004253FF">
        <w:rPr>
          <w:rFonts w:ascii="Tahoma" w:eastAsiaTheme="minorHAnsi" w:hAnsi="Tahoma" w:cs="Tahoma"/>
          <w:lang w:val="es-CO" w:eastAsia="en-US"/>
        </w:rPr>
        <w:t xml:space="preserve">genera inestabilidad, altos niveles de informalidad e inseguridad en el acceso al sistema general de seguridad social. </w:t>
      </w:r>
      <w:r w:rsidR="00DF4DE9" w:rsidRPr="004253FF">
        <w:rPr>
          <w:rFonts w:ascii="Tahoma" w:eastAsiaTheme="minorHAnsi" w:hAnsi="Tahoma" w:cs="Tahoma"/>
          <w:lang w:val="es-CO" w:eastAsia="en-US"/>
        </w:rPr>
        <w:t xml:space="preserve">Esto se debe a que la carga del sustantivo de trabajo resulta onerosa para los pequeños y medianos empleadores, lo que al mismo tiempo disminuye las condiciones para aumentar la productividad. </w:t>
      </w:r>
      <w:r w:rsidRPr="004253FF">
        <w:rPr>
          <w:rFonts w:ascii="Tahoma" w:eastAsiaTheme="minorHAnsi" w:hAnsi="Tahoma" w:cs="Tahoma"/>
          <w:lang w:val="es-CO" w:eastAsia="en-US"/>
        </w:rPr>
        <w:t>A ello se suma que el sistema de subsidios</w:t>
      </w:r>
      <w:r w:rsidR="00DF4DE9" w:rsidRPr="004253FF">
        <w:rPr>
          <w:rFonts w:ascii="Tahoma" w:eastAsiaTheme="minorHAnsi" w:hAnsi="Tahoma" w:cs="Tahoma"/>
          <w:lang w:val="es-CO" w:eastAsia="en-US"/>
        </w:rPr>
        <w:t>, que debería servir para romper ese círculo,</w:t>
      </w:r>
      <w:r w:rsidRPr="004253FF">
        <w:rPr>
          <w:rFonts w:ascii="Tahoma" w:eastAsiaTheme="minorHAnsi" w:hAnsi="Tahoma" w:cs="Tahoma"/>
          <w:lang w:val="es-CO" w:eastAsia="en-US"/>
        </w:rPr>
        <w:t xml:space="preserve"> no estimula la productividad, pues afecta la oferta de empleo, debido a que los subsidiados no trabajan por miedo a perder los subsidios y si lo hacen evitan la formalización (esto es importante debido al carácter estacionario del empleo rural).</w:t>
      </w:r>
      <w:r w:rsidR="00DF4DE9" w:rsidRPr="004253FF">
        <w:rPr>
          <w:rFonts w:ascii="Tahoma" w:eastAsiaTheme="minorHAnsi" w:hAnsi="Tahoma" w:cs="Tahoma"/>
          <w:lang w:val="es-CO" w:eastAsia="en-US"/>
        </w:rPr>
        <w:t xml:space="preserve"> </w:t>
      </w:r>
    </w:p>
    <w:p w:rsidR="00DF4DE9" w:rsidRPr="004253FF" w:rsidRDefault="00DF4DE9" w:rsidP="00B06A86">
      <w:pPr>
        <w:jc w:val="both"/>
        <w:rPr>
          <w:rFonts w:ascii="Tahoma" w:eastAsiaTheme="minorHAnsi" w:hAnsi="Tahoma" w:cs="Tahoma"/>
          <w:lang w:val="es-CO" w:eastAsia="en-US"/>
        </w:rPr>
      </w:pPr>
    </w:p>
    <w:p w:rsidR="00DF1B1C" w:rsidRPr="004253FF" w:rsidRDefault="00DF1B1C" w:rsidP="00B06A86">
      <w:pPr>
        <w:jc w:val="both"/>
        <w:rPr>
          <w:rFonts w:ascii="Tahoma" w:eastAsiaTheme="minorHAnsi" w:hAnsi="Tahoma" w:cs="Tahoma"/>
          <w:lang w:val="es-CO" w:eastAsia="en-US"/>
        </w:rPr>
      </w:pPr>
      <w:r w:rsidRPr="004253FF">
        <w:rPr>
          <w:rFonts w:ascii="Tahoma" w:eastAsiaTheme="minorHAnsi" w:hAnsi="Tahoma" w:cs="Tahoma"/>
          <w:lang w:val="es-CO" w:eastAsia="en-US"/>
        </w:rPr>
        <w:t>Así, puede decirse que</w:t>
      </w:r>
      <w:r w:rsidR="007B36AA" w:rsidRPr="004253FF">
        <w:rPr>
          <w:rFonts w:ascii="Tahoma" w:eastAsiaTheme="minorHAnsi" w:hAnsi="Tahoma" w:cs="Tahoma"/>
          <w:lang w:val="es-CO" w:eastAsia="en-US"/>
        </w:rPr>
        <w:t xml:space="preserve"> </w:t>
      </w:r>
      <w:r w:rsidRPr="004253FF">
        <w:rPr>
          <w:rFonts w:ascii="Tahoma" w:eastAsiaTheme="minorHAnsi" w:hAnsi="Tahoma" w:cs="Tahoma"/>
          <w:lang w:val="es-CO" w:eastAsia="en-US"/>
        </w:rPr>
        <w:t xml:space="preserve">la inestabilidad laboral ha terminado produciendo </w:t>
      </w:r>
      <w:r w:rsidR="007B36AA" w:rsidRPr="004253FF">
        <w:rPr>
          <w:rFonts w:ascii="Tahoma" w:eastAsiaTheme="minorHAnsi" w:hAnsi="Tahoma" w:cs="Tahoma"/>
          <w:lang w:val="es-CO" w:eastAsia="en-US"/>
        </w:rPr>
        <w:t>la disminución de la especialización</w:t>
      </w:r>
      <w:r w:rsidRPr="004253FF">
        <w:rPr>
          <w:rFonts w:ascii="Tahoma" w:eastAsiaTheme="minorHAnsi" w:hAnsi="Tahoma" w:cs="Tahoma"/>
          <w:lang w:val="es-CO" w:eastAsia="en-US"/>
        </w:rPr>
        <w:t>,</w:t>
      </w:r>
      <w:r w:rsidR="007B36AA" w:rsidRPr="004253FF">
        <w:rPr>
          <w:rFonts w:ascii="Tahoma" w:eastAsiaTheme="minorHAnsi" w:hAnsi="Tahoma" w:cs="Tahoma"/>
          <w:lang w:val="es-CO" w:eastAsia="en-US"/>
        </w:rPr>
        <w:t xml:space="preserve"> que afecta </w:t>
      </w:r>
      <w:r w:rsidRPr="004253FF">
        <w:rPr>
          <w:rFonts w:ascii="Tahoma" w:eastAsiaTheme="minorHAnsi" w:hAnsi="Tahoma" w:cs="Tahoma"/>
          <w:lang w:val="es-CO" w:eastAsia="en-US"/>
        </w:rPr>
        <w:t xml:space="preserve">a la vez </w:t>
      </w:r>
      <w:r w:rsidR="007B36AA" w:rsidRPr="004253FF">
        <w:rPr>
          <w:rFonts w:ascii="Tahoma" w:eastAsiaTheme="minorHAnsi" w:hAnsi="Tahoma" w:cs="Tahoma"/>
          <w:lang w:val="es-CO" w:eastAsia="en-US"/>
        </w:rPr>
        <w:t xml:space="preserve">la productividad. La inseguridad </w:t>
      </w:r>
      <w:r w:rsidRPr="004253FF">
        <w:rPr>
          <w:rFonts w:ascii="Tahoma" w:eastAsiaTheme="minorHAnsi" w:hAnsi="Tahoma" w:cs="Tahoma"/>
          <w:lang w:val="es-CO" w:eastAsia="en-US"/>
        </w:rPr>
        <w:t>en el acceso al sistema general de seguridad social ha acentuado la</w:t>
      </w:r>
      <w:r w:rsidR="007B36AA" w:rsidRPr="004253FF">
        <w:rPr>
          <w:rFonts w:ascii="Tahoma" w:eastAsiaTheme="minorHAnsi" w:hAnsi="Tahoma" w:cs="Tahoma"/>
          <w:lang w:val="es-CO" w:eastAsia="en-US"/>
        </w:rPr>
        <w:t xml:space="preserve"> migración </w:t>
      </w:r>
      <w:r w:rsidRPr="004253FF">
        <w:rPr>
          <w:rFonts w:ascii="Tahoma" w:eastAsiaTheme="minorHAnsi" w:hAnsi="Tahoma" w:cs="Tahoma"/>
          <w:lang w:val="es-CO" w:eastAsia="en-US"/>
        </w:rPr>
        <w:t xml:space="preserve">a las zonas urbanas </w:t>
      </w:r>
      <w:r w:rsidR="007B36AA" w:rsidRPr="004253FF">
        <w:rPr>
          <w:rFonts w:ascii="Tahoma" w:eastAsiaTheme="minorHAnsi" w:hAnsi="Tahoma" w:cs="Tahoma"/>
          <w:lang w:val="es-CO" w:eastAsia="en-US"/>
        </w:rPr>
        <w:t xml:space="preserve">o </w:t>
      </w:r>
      <w:r w:rsidRPr="004253FF">
        <w:rPr>
          <w:rFonts w:ascii="Tahoma" w:eastAsiaTheme="minorHAnsi" w:hAnsi="Tahoma" w:cs="Tahoma"/>
          <w:lang w:val="es-CO" w:eastAsia="en-US"/>
        </w:rPr>
        <w:t xml:space="preserve">bien ha producido </w:t>
      </w:r>
      <w:r w:rsidR="007B36AA" w:rsidRPr="004253FF">
        <w:rPr>
          <w:rFonts w:ascii="Tahoma" w:eastAsiaTheme="minorHAnsi" w:hAnsi="Tahoma" w:cs="Tahoma"/>
          <w:lang w:val="es-CO" w:eastAsia="en-US"/>
        </w:rPr>
        <w:t xml:space="preserve">inactividad. </w:t>
      </w:r>
      <w:r w:rsidRPr="004253FF">
        <w:rPr>
          <w:rFonts w:ascii="Tahoma" w:eastAsiaTheme="minorHAnsi" w:hAnsi="Tahoma" w:cs="Tahoma"/>
          <w:lang w:val="es-CO" w:eastAsia="en-US"/>
        </w:rPr>
        <w:t xml:space="preserve">Esta misma migración, si bien puede aumentar los salarios, afecta igualmente la productividad. El problema entonces es que, si no se modifican estas condiciones, en algunos años no habrá quien cultive y proteja la tierra. Por ello se deben generar estrategias efectivas de protección al recurso humano rural y en especial al agropecuario. </w:t>
      </w:r>
    </w:p>
    <w:p w:rsidR="007B36AA" w:rsidRPr="004253FF" w:rsidRDefault="007B36AA" w:rsidP="00B06A86">
      <w:pPr>
        <w:jc w:val="both"/>
        <w:rPr>
          <w:rFonts w:ascii="Tahoma" w:eastAsiaTheme="minorHAnsi" w:hAnsi="Tahoma" w:cs="Tahoma"/>
          <w:lang w:val="es-CO" w:eastAsia="en-US"/>
        </w:rPr>
      </w:pPr>
    </w:p>
    <w:p w:rsidR="00D40984" w:rsidRPr="004253FF" w:rsidRDefault="00DF1B1C" w:rsidP="00B06A86">
      <w:pPr>
        <w:jc w:val="both"/>
        <w:rPr>
          <w:rFonts w:ascii="Tahoma" w:eastAsiaTheme="minorHAnsi" w:hAnsi="Tahoma" w:cs="Tahoma"/>
          <w:lang w:val="es-CO" w:eastAsia="en-US"/>
        </w:rPr>
      </w:pPr>
      <w:r w:rsidRPr="004253FF">
        <w:rPr>
          <w:rFonts w:ascii="Tahoma" w:eastAsiaTheme="minorHAnsi" w:hAnsi="Tahoma" w:cs="Tahoma"/>
          <w:lang w:val="es-CO" w:eastAsia="en-US"/>
        </w:rPr>
        <w:t>Este proyecto busca en ese sentido, establecer una alternativa en los p</w:t>
      </w:r>
      <w:r w:rsidR="00D40984" w:rsidRPr="004253FF">
        <w:rPr>
          <w:rFonts w:ascii="Tahoma" w:eastAsiaTheme="minorHAnsi" w:hAnsi="Tahoma" w:cs="Tahoma"/>
          <w:lang w:val="es-CO" w:eastAsia="en-US"/>
        </w:rPr>
        <w:t>rocesos de formalización laboral</w:t>
      </w:r>
      <w:r w:rsidRPr="004253FF">
        <w:rPr>
          <w:rFonts w:ascii="Tahoma" w:eastAsiaTheme="minorHAnsi" w:hAnsi="Tahoma" w:cs="Tahoma"/>
          <w:lang w:val="es-CO" w:eastAsia="en-US"/>
        </w:rPr>
        <w:t>,</w:t>
      </w:r>
      <w:r w:rsidR="00D40984" w:rsidRPr="004253FF">
        <w:rPr>
          <w:rFonts w:ascii="Tahoma" w:eastAsiaTheme="minorHAnsi" w:hAnsi="Tahoma" w:cs="Tahoma"/>
          <w:lang w:val="es-CO" w:eastAsia="en-US"/>
        </w:rPr>
        <w:t xml:space="preserve"> a partir de un régimen especial para trabajadores del sector rural. </w:t>
      </w:r>
      <w:r w:rsidRPr="004253FF">
        <w:rPr>
          <w:rFonts w:ascii="Tahoma" w:eastAsiaTheme="minorHAnsi" w:hAnsi="Tahoma" w:cs="Tahoma"/>
          <w:lang w:val="es-CO" w:eastAsia="en-US"/>
        </w:rPr>
        <w:t>En últimas se concentra en hacer uso de los s</w:t>
      </w:r>
      <w:r w:rsidR="00D40984" w:rsidRPr="004253FF">
        <w:rPr>
          <w:rFonts w:ascii="Tahoma" w:eastAsiaTheme="minorHAnsi" w:hAnsi="Tahoma" w:cs="Tahoma"/>
          <w:lang w:val="es-CO" w:eastAsia="en-US"/>
        </w:rPr>
        <w:t xml:space="preserve">ubsidios </w:t>
      </w:r>
      <w:r w:rsidRPr="004253FF">
        <w:rPr>
          <w:rFonts w:ascii="Tahoma" w:eastAsiaTheme="minorHAnsi" w:hAnsi="Tahoma" w:cs="Tahoma"/>
          <w:lang w:val="es-CO" w:eastAsia="en-US"/>
        </w:rPr>
        <w:t xml:space="preserve">intentando que estos </w:t>
      </w:r>
      <w:r w:rsidR="00D40984" w:rsidRPr="004253FF">
        <w:rPr>
          <w:rFonts w:ascii="Tahoma" w:eastAsiaTheme="minorHAnsi" w:hAnsi="Tahoma" w:cs="Tahoma"/>
          <w:lang w:val="es-CO" w:eastAsia="en-US"/>
        </w:rPr>
        <w:t>generen vocación productiva, es decir que, reconociendo la naturaleza del trabajo agrícola, estimulen a los trabajadores a emplearse.</w:t>
      </w:r>
      <w:r w:rsidRPr="004253FF">
        <w:rPr>
          <w:rFonts w:ascii="Tahoma" w:eastAsiaTheme="minorHAnsi" w:hAnsi="Tahoma" w:cs="Tahoma"/>
          <w:lang w:val="es-CO" w:eastAsia="en-US"/>
        </w:rPr>
        <w:t xml:space="preserve"> Adicionalmente, el proyecto busca aliviar la carga económica que significa el sustantivo de trabajo para los medianos y pequeños empresarios agrícolas, a través de la compensación subsidiada de las obligaciones laborales.</w:t>
      </w:r>
    </w:p>
    <w:p w:rsidR="00045D52" w:rsidRPr="004253FF" w:rsidRDefault="00045D52" w:rsidP="00B06A86">
      <w:pPr>
        <w:jc w:val="both"/>
        <w:rPr>
          <w:rFonts w:ascii="Tahoma" w:eastAsiaTheme="minorHAnsi" w:hAnsi="Tahoma" w:cs="Tahoma"/>
          <w:lang w:val="es-CO" w:eastAsia="en-US"/>
        </w:rPr>
      </w:pPr>
    </w:p>
    <w:p w:rsidR="00C76126" w:rsidRPr="004253FF" w:rsidRDefault="007D0E69" w:rsidP="00C76126">
      <w:pPr>
        <w:jc w:val="both"/>
        <w:rPr>
          <w:rFonts w:ascii="Tahoma" w:eastAsiaTheme="minorHAnsi" w:hAnsi="Tahoma" w:cs="Tahoma"/>
          <w:lang w:val="es-CO" w:eastAsia="en-US"/>
        </w:rPr>
      </w:pPr>
      <w:r>
        <w:rPr>
          <w:rFonts w:ascii="Tahoma" w:eastAsiaTheme="minorHAnsi" w:hAnsi="Tahoma" w:cs="Tahoma"/>
          <w:lang w:val="es-CO" w:eastAsia="en-US"/>
        </w:rPr>
        <w:t xml:space="preserve">De acuerdo con Merchán (2015), </w:t>
      </w:r>
      <w:r w:rsidR="00C76126" w:rsidRPr="004253FF">
        <w:rPr>
          <w:rFonts w:ascii="Tahoma" w:eastAsiaTheme="minorHAnsi" w:hAnsi="Tahoma" w:cs="Tahoma"/>
          <w:lang w:val="es-CO" w:eastAsia="en-US"/>
        </w:rPr>
        <w:t>“Una opción de política en coberturas de salud y pensiones puede ser la universalización basada principalmente en los regímenes subsidiados. Esta opción requiere ser financiada con impuestos generales mientras se desarrollan los mercados internos que garanticen la rentabilidad de las actividades rurales al punto que permitan establecer regímenes contributivos sostenibles”</w:t>
      </w:r>
      <w:r w:rsidR="008101EB">
        <w:rPr>
          <w:rStyle w:val="Refdenotaalpie"/>
          <w:rFonts w:ascii="Tahoma" w:eastAsiaTheme="minorHAnsi" w:hAnsi="Tahoma" w:cs="Tahoma"/>
          <w:lang w:val="es-CO" w:eastAsia="en-US"/>
        </w:rPr>
        <w:footnoteReference w:id="6"/>
      </w:r>
      <w:r w:rsidR="00C76126" w:rsidRPr="004253FF">
        <w:rPr>
          <w:rFonts w:ascii="Tahoma" w:eastAsiaTheme="minorHAnsi" w:hAnsi="Tahoma" w:cs="Tahoma"/>
          <w:lang w:val="es-CO" w:eastAsia="en-US"/>
        </w:rPr>
        <w:t>.</w:t>
      </w:r>
    </w:p>
    <w:p w:rsidR="00242851" w:rsidRPr="004253FF" w:rsidRDefault="00242851" w:rsidP="00B06A86">
      <w:pPr>
        <w:jc w:val="both"/>
        <w:rPr>
          <w:rFonts w:ascii="Tahoma" w:eastAsiaTheme="minorHAnsi" w:hAnsi="Tahoma" w:cs="Tahoma"/>
          <w:lang w:val="es-CO" w:eastAsia="en-US"/>
        </w:rPr>
      </w:pPr>
    </w:p>
    <w:tbl>
      <w:tblPr>
        <w:tblW w:w="10773" w:type="dxa"/>
        <w:jc w:val="center"/>
        <w:tblCellMar>
          <w:left w:w="70" w:type="dxa"/>
          <w:right w:w="70" w:type="dxa"/>
        </w:tblCellMar>
        <w:tblLook w:val="04A0" w:firstRow="1" w:lastRow="0" w:firstColumn="1" w:lastColumn="0" w:noHBand="0" w:noVBand="1"/>
      </w:tblPr>
      <w:tblGrid>
        <w:gridCol w:w="480"/>
        <w:gridCol w:w="951"/>
        <w:gridCol w:w="988"/>
        <w:gridCol w:w="842"/>
        <w:gridCol w:w="917"/>
        <w:gridCol w:w="830"/>
        <w:gridCol w:w="917"/>
        <w:gridCol w:w="879"/>
        <w:gridCol w:w="709"/>
        <w:gridCol w:w="851"/>
        <w:gridCol w:w="749"/>
        <w:gridCol w:w="749"/>
        <w:gridCol w:w="951"/>
      </w:tblGrid>
      <w:tr w:rsidR="00487315" w:rsidRPr="004253FF" w:rsidTr="00487315">
        <w:trPr>
          <w:trHeight w:val="60"/>
          <w:jc w:val="center"/>
        </w:trPr>
        <w:tc>
          <w:tcPr>
            <w:tcW w:w="10773" w:type="dxa"/>
            <w:gridSpan w:val="13"/>
            <w:tcBorders>
              <w:bottom w:val="single" w:sz="4" w:space="0" w:color="auto"/>
            </w:tcBorders>
            <w:shd w:val="clear" w:color="auto" w:fill="auto"/>
            <w:noWrap/>
            <w:vAlign w:val="center"/>
          </w:tcPr>
          <w:p w:rsidR="00BE03A9" w:rsidRPr="00496DE6" w:rsidRDefault="00BE03A9" w:rsidP="004F186D">
            <w:pPr>
              <w:jc w:val="center"/>
              <w:rPr>
                <w:rFonts w:ascii="Tahoma" w:eastAsia="Times New Roman" w:hAnsi="Tahoma" w:cs="Tahoma"/>
                <w:b/>
                <w:color w:val="000000"/>
                <w:sz w:val="20"/>
                <w:szCs w:val="21"/>
                <w:lang w:val="es-CO" w:eastAsia="es-CO"/>
              </w:rPr>
            </w:pPr>
            <w:r w:rsidRPr="004F186D">
              <w:rPr>
                <w:rFonts w:ascii="Tahoma" w:eastAsia="Times New Roman" w:hAnsi="Tahoma" w:cs="Tahoma"/>
                <w:b/>
                <w:color w:val="000000"/>
                <w:sz w:val="22"/>
                <w:szCs w:val="21"/>
                <w:lang w:val="es-CO" w:eastAsia="es-CO"/>
              </w:rPr>
              <w:t xml:space="preserve">Tabla 1. Costo </w:t>
            </w:r>
            <w:r w:rsidR="008101EB" w:rsidRPr="004F186D">
              <w:rPr>
                <w:rFonts w:ascii="Tahoma" w:eastAsia="Times New Roman" w:hAnsi="Tahoma" w:cs="Tahoma"/>
                <w:b/>
                <w:color w:val="000000"/>
                <w:sz w:val="22"/>
                <w:szCs w:val="21"/>
                <w:lang w:val="es-CO" w:eastAsia="es-CO"/>
              </w:rPr>
              <w:t xml:space="preserve">mensual de un empleado por número de </w:t>
            </w:r>
            <w:r w:rsidR="004F186D" w:rsidRPr="004F186D">
              <w:rPr>
                <w:rFonts w:ascii="Tahoma" w:eastAsia="Times New Roman" w:hAnsi="Tahoma" w:cs="Tahoma"/>
                <w:b/>
                <w:color w:val="000000"/>
                <w:sz w:val="22"/>
                <w:szCs w:val="21"/>
                <w:lang w:val="es-CO" w:eastAsia="es-CO"/>
              </w:rPr>
              <w:t>SMMLV</w:t>
            </w:r>
            <w:r w:rsidR="008101EB" w:rsidRPr="004F186D">
              <w:rPr>
                <w:rFonts w:ascii="Tahoma" w:eastAsia="Times New Roman" w:hAnsi="Tahoma" w:cs="Tahoma"/>
                <w:b/>
                <w:color w:val="000000"/>
                <w:sz w:val="22"/>
                <w:szCs w:val="21"/>
                <w:lang w:val="es-CO" w:eastAsia="es-CO"/>
              </w:rPr>
              <w:t>, s</w:t>
            </w:r>
            <w:r w:rsidRPr="004F186D">
              <w:rPr>
                <w:rFonts w:ascii="Tahoma" w:eastAsia="Times New Roman" w:hAnsi="Tahoma" w:cs="Tahoma"/>
                <w:b/>
                <w:color w:val="000000"/>
                <w:sz w:val="22"/>
                <w:szCs w:val="21"/>
                <w:lang w:val="es-CO" w:eastAsia="es-CO"/>
              </w:rPr>
              <w:t>egún la legislación vigente</w:t>
            </w:r>
            <w:r w:rsidR="00E62557">
              <w:rPr>
                <w:rFonts w:ascii="Tahoma" w:eastAsia="Times New Roman" w:hAnsi="Tahoma" w:cs="Tahoma"/>
                <w:b/>
                <w:color w:val="000000"/>
                <w:sz w:val="22"/>
                <w:szCs w:val="21"/>
                <w:lang w:val="es-CO" w:eastAsia="es-CO"/>
              </w:rPr>
              <w:t>*</w:t>
            </w:r>
          </w:p>
        </w:tc>
      </w:tr>
      <w:tr w:rsidR="00A12ED3" w:rsidRPr="004253FF" w:rsidTr="00487315">
        <w:trPr>
          <w:trHeight w:val="60"/>
          <w:jc w:val="center"/>
        </w:trPr>
        <w:tc>
          <w:tcPr>
            <w:tcW w:w="480" w:type="dxa"/>
            <w:vMerge w:val="restart"/>
            <w:tcBorders>
              <w:top w:val="single" w:sz="4" w:space="0" w:color="auto"/>
              <w:left w:val="single" w:sz="4" w:space="0" w:color="auto"/>
              <w:right w:val="single" w:sz="4" w:space="0" w:color="auto"/>
            </w:tcBorders>
            <w:shd w:val="clear" w:color="auto" w:fill="auto"/>
            <w:noWrap/>
            <w:vAlign w:val="center"/>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SMLV</w:t>
            </w:r>
          </w:p>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DIAS</w:t>
            </w:r>
          </w:p>
        </w:tc>
        <w:tc>
          <w:tcPr>
            <w:tcW w:w="951" w:type="dxa"/>
            <w:vMerge w:val="restart"/>
            <w:tcBorders>
              <w:top w:val="single" w:sz="4" w:space="0" w:color="auto"/>
              <w:left w:val="nil"/>
              <w:right w:val="single" w:sz="4" w:space="0" w:color="auto"/>
            </w:tcBorders>
            <w:shd w:val="clear" w:color="auto" w:fill="auto"/>
            <w:noWrap/>
            <w:vAlign w:val="center"/>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SALARIO BASICO</w:t>
            </w:r>
          </w:p>
        </w:tc>
        <w:tc>
          <w:tcPr>
            <w:tcW w:w="988" w:type="dxa"/>
            <w:vMerge w:val="restart"/>
            <w:tcBorders>
              <w:top w:val="single" w:sz="4" w:space="0" w:color="auto"/>
              <w:left w:val="nil"/>
              <w:right w:val="single" w:sz="4" w:space="0" w:color="auto"/>
            </w:tcBorders>
            <w:shd w:val="clear" w:color="auto" w:fill="auto"/>
            <w:vAlign w:val="center"/>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AUXILIO DE TRANSPORTE</w:t>
            </w:r>
          </w:p>
        </w:tc>
        <w:tc>
          <w:tcPr>
            <w:tcW w:w="1759" w:type="dxa"/>
            <w:gridSpan w:val="2"/>
            <w:tcBorders>
              <w:top w:val="single" w:sz="4" w:space="0" w:color="auto"/>
              <w:left w:val="nil"/>
              <w:bottom w:val="single" w:sz="8" w:space="0" w:color="auto"/>
              <w:right w:val="single" w:sz="4" w:space="0" w:color="auto"/>
            </w:tcBorders>
            <w:shd w:val="clear" w:color="auto" w:fill="auto"/>
            <w:vAlign w:val="bottom"/>
          </w:tcPr>
          <w:p w:rsidR="00816255" w:rsidRPr="004253FF" w:rsidRDefault="00816255" w:rsidP="00242851">
            <w:pPr>
              <w:jc w:val="center"/>
              <w:rPr>
                <w:rFonts w:ascii="Tahoma" w:eastAsia="Times New Roman" w:hAnsi="Tahoma" w:cs="Tahoma"/>
                <w:color w:val="000000"/>
                <w:sz w:val="18"/>
                <w:szCs w:val="22"/>
                <w:lang w:val="es-CO" w:eastAsia="es-CO"/>
              </w:rPr>
            </w:pPr>
            <w:r w:rsidRPr="004253FF">
              <w:rPr>
                <w:rFonts w:ascii="Tahoma" w:eastAsia="Times New Roman" w:hAnsi="Tahoma" w:cs="Tahoma"/>
                <w:color w:val="000000"/>
                <w:sz w:val="18"/>
                <w:szCs w:val="22"/>
                <w:lang w:val="es-CO" w:eastAsia="es-CO"/>
              </w:rPr>
              <w:t>SALUD</w:t>
            </w:r>
          </w:p>
        </w:tc>
        <w:tc>
          <w:tcPr>
            <w:tcW w:w="1747" w:type="dxa"/>
            <w:gridSpan w:val="2"/>
            <w:tcBorders>
              <w:top w:val="single" w:sz="4" w:space="0" w:color="auto"/>
              <w:left w:val="nil"/>
              <w:bottom w:val="single" w:sz="8" w:space="0" w:color="auto"/>
              <w:right w:val="single" w:sz="4" w:space="0" w:color="auto"/>
            </w:tcBorders>
            <w:shd w:val="clear" w:color="auto" w:fill="auto"/>
            <w:vAlign w:val="bottom"/>
          </w:tcPr>
          <w:p w:rsidR="00816255" w:rsidRPr="004253FF" w:rsidRDefault="00816255" w:rsidP="00242851">
            <w:pPr>
              <w:jc w:val="center"/>
              <w:rPr>
                <w:rFonts w:ascii="Tahoma" w:eastAsia="Times New Roman" w:hAnsi="Tahoma" w:cs="Tahoma"/>
                <w:color w:val="000000"/>
                <w:sz w:val="18"/>
                <w:szCs w:val="22"/>
                <w:lang w:val="es-CO" w:eastAsia="es-CO"/>
              </w:rPr>
            </w:pPr>
            <w:r w:rsidRPr="004253FF">
              <w:rPr>
                <w:rFonts w:ascii="Tahoma" w:eastAsia="Times New Roman" w:hAnsi="Tahoma" w:cs="Tahoma"/>
                <w:color w:val="000000"/>
                <w:sz w:val="18"/>
                <w:szCs w:val="22"/>
                <w:lang w:val="es-CO" w:eastAsia="es-CO"/>
              </w:rPr>
              <w:t>PENSION</w:t>
            </w:r>
          </w:p>
        </w:tc>
        <w:tc>
          <w:tcPr>
            <w:tcW w:w="3937" w:type="dxa"/>
            <w:gridSpan w:val="5"/>
            <w:tcBorders>
              <w:top w:val="single" w:sz="4" w:space="0" w:color="auto"/>
              <w:left w:val="nil"/>
              <w:bottom w:val="single" w:sz="8" w:space="0" w:color="auto"/>
              <w:right w:val="single" w:sz="8" w:space="0" w:color="auto"/>
            </w:tcBorders>
            <w:shd w:val="clear" w:color="auto" w:fill="auto"/>
            <w:vAlign w:val="bottom"/>
          </w:tcPr>
          <w:p w:rsidR="00816255" w:rsidRPr="004253FF" w:rsidRDefault="00816255" w:rsidP="00242851">
            <w:pPr>
              <w:jc w:val="center"/>
              <w:rPr>
                <w:rFonts w:ascii="Tahoma" w:eastAsia="Times New Roman" w:hAnsi="Tahoma" w:cs="Tahoma"/>
                <w:color w:val="000000"/>
                <w:sz w:val="18"/>
                <w:szCs w:val="22"/>
                <w:lang w:val="es-CO" w:eastAsia="es-CO"/>
              </w:rPr>
            </w:pPr>
            <w:r w:rsidRPr="004253FF">
              <w:rPr>
                <w:rFonts w:ascii="Tahoma" w:eastAsia="Times New Roman" w:hAnsi="Tahoma" w:cs="Tahoma"/>
                <w:color w:val="000000"/>
                <w:sz w:val="18"/>
                <w:szCs w:val="22"/>
                <w:lang w:val="es-CO" w:eastAsia="es-CO"/>
              </w:rPr>
              <w:t>EMPLEADOR</w:t>
            </w:r>
          </w:p>
        </w:tc>
        <w:tc>
          <w:tcPr>
            <w:tcW w:w="911" w:type="dxa"/>
            <w:tcBorders>
              <w:top w:val="single" w:sz="4" w:space="0" w:color="auto"/>
              <w:left w:val="nil"/>
              <w:right w:val="single" w:sz="8" w:space="0" w:color="auto"/>
            </w:tcBorders>
            <w:shd w:val="clear" w:color="auto" w:fill="auto"/>
            <w:vAlign w:val="center"/>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8"/>
                <w:szCs w:val="22"/>
                <w:lang w:val="es-CO" w:eastAsia="es-CO"/>
              </w:rPr>
              <w:t>TOTAL</w:t>
            </w:r>
            <w:r w:rsidR="00A12ED3" w:rsidRPr="00A12ED3">
              <w:rPr>
                <w:rFonts w:ascii="Tahoma" w:eastAsia="Times New Roman" w:hAnsi="Tahoma" w:cs="Tahoma"/>
                <w:color w:val="000000"/>
                <w:sz w:val="12"/>
                <w:szCs w:val="16"/>
                <w:lang w:val="es-CO" w:eastAsia="es-CO"/>
              </w:rPr>
              <w:t>***</w:t>
            </w:r>
          </w:p>
        </w:tc>
      </w:tr>
      <w:tr w:rsidR="00487315" w:rsidRPr="004253FF" w:rsidTr="00487315">
        <w:trPr>
          <w:trHeight w:val="615"/>
          <w:jc w:val="center"/>
        </w:trPr>
        <w:tc>
          <w:tcPr>
            <w:tcW w:w="480" w:type="dxa"/>
            <w:vMerge/>
            <w:tcBorders>
              <w:left w:val="single" w:sz="4" w:space="0" w:color="auto"/>
              <w:bottom w:val="single" w:sz="8" w:space="0" w:color="auto"/>
              <w:right w:val="single" w:sz="4" w:space="0" w:color="auto"/>
            </w:tcBorders>
            <w:shd w:val="clear" w:color="auto" w:fill="auto"/>
            <w:noWrap/>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p>
        </w:tc>
        <w:tc>
          <w:tcPr>
            <w:tcW w:w="951" w:type="dxa"/>
            <w:vMerge/>
            <w:tcBorders>
              <w:left w:val="nil"/>
              <w:bottom w:val="single" w:sz="4" w:space="0" w:color="auto"/>
              <w:right w:val="single" w:sz="4" w:space="0" w:color="auto"/>
            </w:tcBorders>
            <w:shd w:val="clear" w:color="auto" w:fill="auto"/>
            <w:noWrap/>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p>
        </w:tc>
        <w:tc>
          <w:tcPr>
            <w:tcW w:w="988" w:type="dxa"/>
            <w:vMerge/>
            <w:tcBorders>
              <w:left w:val="nil"/>
              <w:bottom w:val="single" w:sz="4" w:space="0" w:color="auto"/>
              <w:right w:val="single" w:sz="4"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p>
        </w:tc>
        <w:tc>
          <w:tcPr>
            <w:tcW w:w="842" w:type="dxa"/>
            <w:tcBorders>
              <w:top w:val="single" w:sz="8" w:space="0" w:color="auto"/>
              <w:left w:val="nil"/>
              <w:bottom w:val="single" w:sz="4" w:space="0" w:color="auto"/>
              <w:right w:val="single" w:sz="4"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EMPLEADO 4%</w:t>
            </w:r>
          </w:p>
        </w:tc>
        <w:tc>
          <w:tcPr>
            <w:tcW w:w="917" w:type="dxa"/>
            <w:tcBorders>
              <w:top w:val="single" w:sz="8" w:space="0" w:color="auto"/>
              <w:left w:val="nil"/>
              <w:bottom w:val="single" w:sz="4" w:space="0" w:color="auto"/>
              <w:right w:val="single" w:sz="4"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EMPLEADOR 8.5%</w:t>
            </w:r>
          </w:p>
        </w:tc>
        <w:tc>
          <w:tcPr>
            <w:tcW w:w="830" w:type="dxa"/>
            <w:tcBorders>
              <w:top w:val="single" w:sz="8" w:space="0" w:color="auto"/>
              <w:left w:val="nil"/>
              <w:bottom w:val="single" w:sz="4" w:space="0" w:color="auto"/>
              <w:right w:val="single" w:sz="4"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EMPLEADO 4%</w:t>
            </w:r>
          </w:p>
        </w:tc>
        <w:tc>
          <w:tcPr>
            <w:tcW w:w="917" w:type="dxa"/>
            <w:tcBorders>
              <w:top w:val="single" w:sz="8" w:space="0" w:color="auto"/>
              <w:left w:val="nil"/>
              <w:bottom w:val="single" w:sz="4" w:space="0" w:color="auto"/>
              <w:right w:val="single" w:sz="4"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EMPLEADOR 12%</w:t>
            </w:r>
          </w:p>
        </w:tc>
        <w:tc>
          <w:tcPr>
            <w:tcW w:w="879" w:type="dxa"/>
            <w:tcBorders>
              <w:top w:val="single" w:sz="8" w:space="0" w:color="auto"/>
              <w:left w:val="nil"/>
              <w:bottom w:val="single" w:sz="4" w:space="0" w:color="auto"/>
              <w:right w:val="single" w:sz="4"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CESANTÍAS 8.33%</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INT CESANT 1%</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VACACION 4.17%</w:t>
            </w:r>
          </w:p>
        </w:tc>
        <w:tc>
          <w:tcPr>
            <w:tcW w:w="749" w:type="dxa"/>
            <w:tcBorders>
              <w:top w:val="single" w:sz="8" w:space="0" w:color="auto"/>
              <w:left w:val="nil"/>
              <w:bottom w:val="single" w:sz="4" w:space="0" w:color="auto"/>
              <w:right w:val="single" w:sz="4"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PRIMAS  8.33%</w:t>
            </w:r>
          </w:p>
        </w:tc>
        <w:tc>
          <w:tcPr>
            <w:tcW w:w="749" w:type="dxa"/>
            <w:tcBorders>
              <w:top w:val="single" w:sz="8" w:space="0" w:color="auto"/>
              <w:left w:val="nil"/>
              <w:bottom w:val="single" w:sz="4" w:space="0" w:color="auto"/>
              <w:right w:val="single" w:sz="8"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r w:rsidRPr="004253FF">
              <w:rPr>
                <w:rFonts w:ascii="Tahoma" w:eastAsia="Times New Roman" w:hAnsi="Tahoma" w:cs="Tahoma"/>
                <w:color w:val="000000"/>
                <w:sz w:val="14"/>
                <w:szCs w:val="22"/>
                <w:lang w:val="es-CO" w:eastAsia="es-CO"/>
              </w:rPr>
              <w:t>ARL %SEGUN ACT.</w:t>
            </w:r>
            <w:r w:rsidR="005F7003" w:rsidRPr="004253FF">
              <w:rPr>
                <w:rFonts w:ascii="Tahoma" w:eastAsia="Times New Roman" w:hAnsi="Tahoma" w:cs="Tahoma"/>
                <w:color w:val="000000"/>
                <w:sz w:val="14"/>
                <w:szCs w:val="22"/>
                <w:lang w:val="es-CO" w:eastAsia="es-CO"/>
              </w:rPr>
              <w:t>*</w:t>
            </w:r>
            <w:r w:rsidR="00E62557">
              <w:rPr>
                <w:rFonts w:ascii="Tahoma" w:eastAsia="Times New Roman" w:hAnsi="Tahoma" w:cs="Tahoma"/>
                <w:color w:val="000000"/>
                <w:sz w:val="14"/>
                <w:szCs w:val="22"/>
                <w:lang w:val="es-CO" w:eastAsia="es-CO"/>
              </w:rPr>
              <w:t>*</w:t>
            </w:r>
          </w:p>
        </w:tc>
        <w:tc>
          <w:tcPr>
            <w:tcW w:w="911" w:type="dxa"/>
            <w:tcBorders>
              <w:left w:val="nil"/>
              <w:bottom w:val="single" w:sz="4" w:space="0" w:color="auto"/>
              <w:right w:val="single" w:sz="8" w:space="0" w:color="auto"/>
            </w:tcBorders>
            <w:shd w:val="clear" w:color="auto" w:fill="auto"/>
            <w:vAlign w:val="center"/>
            <w:hideMark/>
          </w:tcPr>
          <w:p w:rsidR="00816255" w:rsidRPr="004253FF" w:rsidRDefault="00816255" w:rsidP="00242851">
            <w:pPr>
              <w:jc w:val="center"/>
              <w:rPr>
                <w:rFonts w:ascii="Tahoma" w:eastAsia="Times New Roman" w:hAnsi="Tahoma" w:cs="Tahoma"/>
                <w:color w:val="000000"/>
                <w:sz w:val="14"/>
                <w:szCs w:val="22"/>
                <w:lang w:val="es-CO" w:eastAsia="es-CO"/>
              </w:rPr>
            </w:pPr>
          </w:p>
        </w:tc>
      </w:tr>
      <w:tr w:rsidR="00487315" w:rsidRPr="004253FF" w:rsidTr="00487315">
        <w:trPr>
          <w:trHeight w:val="6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B009E6" w:rsidRPr="008101EB" w:rsidRDefault="00B009E6" w:rsidP="00B009E6">
            <w:pPr>
              <w:jc w:val="right"/>
              <w:rPr>
                <w:rFonts w:ascii="Tahoma" w:eastAsia="Times New Roman" w:hAnsi="Tahoma" w:cs="Tahoma"/>
                <w:color w:val="000000"/>
                <w:sz w:val="16"/>
                <w:szCs w:val="22"/>
                <w:lang w:val="es-CO" w:eastAsia="es-CO"/>
              </w:rPr>
            </w:pPr>
            <w:r w:rsidRPr="008101EB">
              <w:rPr>
                <w:rFonts w:ascii="Tahoma" w:eastAsia="Times New Roman" w:hAnsi="Tahoma" w:cs="Tahoma"/>
                <w:color w:val="000000"/>
                <w:sz w:val="16"/>
                <w:szCs w:val="22"/>
                <w:lang w:val="es-CO" w:eastAsia="es-CO"/>
              </w:rPr>
              <w:t>30</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eastAsia="Times New Roman" w:hAnsi="Calibri" w:cs="Calibri"/>
                <w:color w:val="000000"/>
                <w:sz w:val="20"/>
                <w:szCs w:val="20"/>
                <w:lang w:val="es-CO" w:eastAsia="es-CO"/>
              </w:rPr>
            </w:pPr>
            <w:r w:rsidRPr="00B009E6">
              <w:rPr>
                <w:rFonts w:ascii="Calibri" w:hAnsi="Calibri" w:cs="Calibri"/>
                <w:color w:val="000000"/>
                <w:sz w:val="20"/>
                <w:szCs w:val="20"/>
              </w:rPr>
              <w:t>908.526</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106.454</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36.341</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77.225</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36.341</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109.023</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75.680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9085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37886</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75680</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63233</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1.535.475</w:t>
            </w:r>
          </w:p>
        </w:tc>
      </w:tr>
      <w:tr w:rsidR="00487315" w:rsidRPr="004253FF" w:rsidTr="00487315">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B009E6" w:rsidRPr="008101EB" w:rsidRDefault="00B009E6" w:rsidP="00B009E6">
            <w:pPr>
              <w:jc w:val="right"/>
              <w:rPr>
                <w:rFonts w:ascii="Tahoma" w:eastAsia="Times New Roman" w:hAnsi="Tahoma" w:cs="Tahoma"/>
                <w:color w:val="000000"/>
                <w:sz w:val="16"/>
                <w:szCs w:val="22"/>
                <w:lang w:val="es-CO" w:eastAsia="es-CO"/>
              </w:rPr>
            </w:pPr>
            <w:r w:rsidRPr="008101EB">
              <w:rPr>
                <w:rFonts w:ascii="Tahoma" w:eastAsia="Times New Roman" w:hAnsi="Tahoma" w:cs="Tahoma"/>
                <w:color w:val="000000"/>
                <w:sz w:val="16"/>
                <w:szCs w:val="22"/>
                <w:lang w:val="es-CO" w:eastAsia="es-CO"/>
              </w:rPr>
              <w:t>30</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1.817.052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106.454</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72.682</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154.449</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72.682</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218.046</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151.360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18171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75771</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151360</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126467</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9E6" w:rsidRPr="00B009E6" w:rsidRDefault="00B009E6" w:rsidP="00B009E6">
            <w:pPr>
              <w:jc w:val="right"/>
              <w:rPr>
                <w:rFonts w:ascii="Calibri" w:hAnsi="Calibri" w:cs="Calibri"/>
                <w:color w:val="000000"/>
                <w:sz w:val="20"/>
                <w:szCs w:val="20"/>
              </w:rPr>
            </w:pPr>
            <w:r w:rsidRPr="00B009E6">
              <w:rPr>
                <w:rFonts w:ascii="Calibri" w:hAnsi="Calibri" w:cs="Calibri"/>
                <w:color w:val="000000"/>
                <w:sz w:val="20"/>
                <w:szCs w:val="20"/>
              </w:rPr>
              <w:t>2.964.495</w:t>
            </w:r>
          </w:p>
        </w:tc>
      </w:tr>
      <w:tr w:rsidR="00487315" w:rsidRPr="004253FF" w:rsidTr="00487315">
        <w:trPr>
          <w:trHeight w:val="105"/>
          <w:jc w:val="center"/>
        </w:trPr>
        <w:tc>
          <w:tcPr>
            <w:tcW w:w="10773" w:type="dxa"/>
            <w:gridSpan w:val="13"/>
            <w:tcBorders>
              <w:top w:val="single" w:sz="4" w:space="0" w:color="auto"/>
            </w:tcBorders>
            <w:shd w:val="clear" w:color="auto" w:fill="auto"/>
            <w:noWrap/>
            <w:vAlign w:val="bottom"/>
          </w:tcPr>
          <w:p w:rsidR="00E62557" w:rsidRPr="00E62557" w:rsidRDefault="00E62557" w:rsidP="00E62557">
            <w:pPr>
              <w:rPr>
                <w:rFonts w:ascii="Tahoma" w:eastAsia="Times New Roman" w:hAnsi="Tahoma" w:cs="Tahoma"/>
                <w:color w:val="000000"/>
                <w:sz w:val="16"/>
                <w:szCs w:val="22"/>
                <w:lang w:val="es-CO" w:eastAsia="es-CO"/>
              </w:rPr>
            </w:pPr>
            <w:r w:rsidRPr="00E62557">
              <w:rPr>
                <w:rFonts w:ascii="Tahoma" w:eastAsia="Times New Roman" w:hAnsi="Tahoma" w:cs="Tahoma"/>
                <w:color w:val="000000"/>
                <w:sz w:val="16"/>
                <w:szCs w:val="22"/>
                <w:lang w:val="es-CO" w:eastAsia="es-CO"/>
              </w:rPr>
              <w:t>*</w:t>
            </w:r>
            <w:r>
              <w:rPr>
                <w:rFonts w:ascii="Tahoma" w:hAnsi="Tahoma" w:cs="Tahoma"/>
                <w:color w:val="000000"/>
                <w:sz w:val="16"/>
                <w:szCs w:val="22"/>
                <w:lang w:val="es-CO" w:eastAsia="es-CO"/>
              </w:rPr>
              <w:t xml:space="preserve"> </w:t>
            </w:r>
            <w:r w:rsidR="00B009E6">
              <w:rPr>
                <w:rFonts w:ascii="Tahoma" w:hAnsi="Tahoma" w:cs="Tahoma"/>
                <w:color w:val="000000"/>
                <w:sz w:val="16"/>
                <w:szCs w:val="22"/>
                <w:lang w:val="es-CO" w:eastAsia="es-CO"/>
              </w:rPr>
              <w:t xml:space="preserve"> 1 y 2 SMMLV c</w:t>
            </w:r>
            <w:r w:rsidRPr="00E62557">
              <w:rPr>
                <w:rFonts w:ascii="Tahoma" w:hAnsi="Tahoma" w:cs="Tahoma"/>
                <w:color w:val="000000"/>
                <w:sz w:val="16"/>
                <w:szCs w:val="22"/>
                <w:lang w:val="es-CO" w:eastAsia="es-CO"/>
              </w:rPr>
              <w:t>alculado</w:t>
            </w:r>
            <w:r w:rsidR="00B009E6">
              <w:rPr>
                <w:rFonts w:ascii="Tahoma" w:hAnsi="Tahoma" w:cs="Tahoma"/>
                <w:color w:val="000000"/>
                <w:sz w:val="16"/>
                <w:szCs w:val="22"/>
                <w:lang w:val="es-CO" w:eastAsia="es-CO"/>
              </w:rPr>
              <w:t>s</w:t>
            </w:r>
            <w:r>
              <w:rPr>
                <w:rFonts w:ascii="Tahoma" w:hAnsi="Tahoma" w:cs="Tahoma"/>
                <w:color w:val="000000"/>
                <w:sz w:val="16"/>
                <w:szCs w:val="22"/>
                <w:lang w:val="es-CO" w:eastAsia="es-CO"/>
              </w:rPr>
              <w:t xml:space="preserve"> sobre los valores establecidos para 20</w:t>
            </w:r>
            <w:r w:rsidR="00B009E6">
              <w:rPr>
                <w:rFonts w:ascii="Tahoma" w:hAnsi="Tahoma" w:cs="Tahoma"/>
                <w:color w:val="000000"/>
                <w:sz w:val="16"/>
                <w:szCs w:val="22"/>
                <w:lang w:val="es-CO" w:eastAsia="es-CO"/>
              </w:rPr>
              <w:t>21</w:t>
            </w:r>
            <w:r>
              <w:rPr>
                <w:rFonts w:ascii="Tahoma" w:hAnsi="Tahoma" w:cs="Tahoma"/>
                <w:color w:val="000000"/>
                <w:sz w:val="16"/>
                <w:szCs w:val="22"/>
                <w:lang w:val="es-CO" w:eastAsia="es-CO"/>
              </w:rPr>
              <w:t>.</w:t>
            </w:r>
          </w:p>
          <w:p w:rsidR="00BE03A9" w:rsidRDefault="008101EB" w:rsidP="008101EB">
            <w:pPr>
              <w:rPr>
                <w:rFonts w:ascii="Tahoma" w:eastAsia="Times New Roman" w:hAnsi="Tahoma" w:cs="Tahoma"/>
                <w:color w:val="000000"/>
                <w:sz w:val="16"/>
                <w:szCs w:val="22"/>
                <w:lang w:val="es-CO" w:eastAsia="es-CO"/>
              </w:rPr>
            </w:pPr>
            <w:r w:rsidRPr="008101EB">
              <w:rPr>
                <w:rFonts w:ascii="Tahoma" w:eastAsia="Times New Roman" w:hAnsi="Tahoma" w:cs="Tahoma"/>
                <w:color w:val="000000"/>
                <w:sz w:val="16"/>
                <w:szCs w:val="22"/>
                <w:lang w:val="es-CO" w:eastAsia="es-CO"/>
              </w:rPr>
              <w:t>*</w:t>
            </w:r>
            <w:r w:rsidR="00E62557">
              <w:rPr>
                <w:rFonts w:ascii="Tahoma" w:eastAsia="Times New Roman" w:hAnsi="Tahoma" w:cs="Tahoma"/>
                <w:color w:val="000000"/>
                <w:sz w:val="16"/>
                <w:szCs w:val="22"/>
                <w:lang w:val="es-CO" w:eastAsia="es-CO"/>
              </w:rPr>
              <w:t>*</w:t>
            </w:r>
            <w:r w:rsidRPr="008101EB">
              <w:rPr>
                <w:rFonts w:ascii="Tahoma" w:eastAsia="Times New Roman" w:hAnsi="Tahoma" w:cs="Tahoma"/>
                <w:color w:val="000000"/>
                <w:sz w:val="16"/>
                <w:szCs w:val="22"/>
                <w:lang w:val="es-CO" w:eastAsia="es-CO"/>
              </w:rPr>
              <w:t xml:space="preserve">El valor base corresponde </w:t>
            </w:r>
            <w:r w:rsidR="00B009E6">
              <w:rPr>
                <w:rFonts w:ascii="Tahoma" w:eastAsia="Times New Roman" w:hAnsi="Tahoma" w:cs="Tahoma"/>
                <w:color w:val="000000"/>
                <w:sz w:val="16"/>
                <w:szCs w:val="22"/>
                <w:lang w:val="es-CO" w:eastAsia="es-CO"/>
              </w:rPr>
              <w:t>al porcentaje establecido para e</w:t>
            </w:r>
            <w:r w:rsidRPr="008101EB">
              <w:rPr>
                <w:rFonts w:ascii="Tahoma" w:eastAsia="Times New Roman" w:hAnsi="Tahoma" w:cs="Tahoma"/>
                <w:color w:val="000000"/>
                <w:sz w:val="16"/>
                <w:szCs w:val="22"/>
                <w:lang w:val="es-CO" w:eastAsia="es-CO"/>
              </w:rPr>
              <w:t>l máximo riesgo</w:t>
            </w:r>
            <w:r w:rsidR="00E62557">
              <w:rPr>
                <w:rFonts w:ascii="Tahoma" w:eastAsia="Times New Roman" w:hAnsi="Tahoma" w:cs="Tahoma"/>
                <w:color w:val="000000"/>
                <w:sz w:val="16"/>
                <w:szCs w:val="22"/>
                <w:lang w:val="es-CO" w:eastAsia="es-CO"/>
              </w:rPr>
              <w:t xml:space="preserve"> contemplado</w:t>
            </w:r>
          </w:p>
          <w:p w:rsidR="00A12ED3" w:rsidRPr="004253FF" w:rsidRDefault="00A12ED3" w:rsidP="008101EB">
            <w:pPr>
              <w:rPr>
                <w:rFonts w:ascii="Tahoma" w:eastAsia="Times New Roman" w:hAnsi="Tahoma" w:cs="Tahoma"/>
                <w:color w:val="000000"/>
                <w:sz w:val="18"/>
                <w:szCs w:val="22"/>
                <w:lang w:val="es-CO" w:eastAsia="es-CO"/>
              </w:rPr>
            </w:pPr>
            <w:r>
              <w:rPr>
                <w:rFonts w:ascii="Tahoma" w:eastAsia="Times New Roman" w:hAnsi="Tahoma" w:cs="Tahoma"/>
                <w:color w:val="000000"/>
                <w:sz w:val="16"/>
                <w:szCs w:val="22"/>
                <w:lang w:val="es-CO" w:eastAsia="es-CO"/>
              </w:rPr>
              <w:t>*** Sin incluir parafiscales</w:t>
            </w:r>
          </w:p>
        </w:tc>
      </w:tr>
    </w:tbl>
    <w:p w:rsidR="008101EB" w:rsidRDefault="008101EB" w:rsidP="008101EB">
      <w:pPr>
        <w:jc w:val="both"/>
        <w:rPr>
          <w:rFonts w:ascii="Tahoma" w:eastAsiaTheme="minorHAnsi" w:hAnsi="Tahoma" w:cs="Tahoma"/>
          <w:lang w:val="es-CO" w:eastAsia="en-US"/>
        </w:rPr>
      </w:pPr>
    </w:p>
    <w:p w:rsidR="008101EB" w:rsidRPr="004253FF" w:rsidRDefault="008101EB" w:rsidP="008101EB">
      <w:pPr>
        <w:jc w:val="both"/>
        <w:rPr>
          <w:rFonts w:ascii="Tahoma" w:eastAsiaTheme="minorHAnsi" w:hAnsi="Tahoma" w:cs="Tahoma"/>
          <w:lang w:val="es-CO" w:eastAsia="en-US"/>
        </w:rPr>
      </w:pPr>
      <w:r w:rsidRPr="004253FF">
        <w:rPr>
          <w:rFonts w:ascii="Tahoma" w:eastAsiaTheme="minorHAnsi" w:hAnsi="Tahoma" w:cs="Tahoma"/>
          <w:lang w:val="es-CO" w:eastAsia="en-US"/>
        </w:rPr>
        <w:t>El esquema que se busca implementar a través de esta iniciativa y que el ejecutivo deberá reglamentar en un plazo máximo de dos años, propone que</w:t>
      </w:r>
      <w:r w:rsidR="00BB593D">
        <w:rPr>
          <w:rFonts w:ascii="Tahoma" w:eastAsiaTheme="minorHAnsi" w:hAnsi="Tahoma" w:cs="Tahoma"/>
          <w:lang w:val="es-CO" w:eastAsia="en-US"/>
        </w:rPr>
        <w:t>,</w:t>
      </w:r>
      <w:r w:rsidRPr="004253FF">
        <w:rPr>
          <w:rFonts w:ascii="Tahoma" w:eastAsiaTheme="minorHAnsi" w:hAnsi="Tahoma" w:cs="Tahoma"/>
          <w:lang w:val="es-CO" w:eastAsia="en-US"/>
        </w:rPr>
        <w:t xml:space="preserve"> una vez identificadas y focalizadas las personas que sean o aspiren a ser pequeños campesinos trabaj</w:t>
      </w:r>
      <w:r w:rsidR="00BB593D">
        <w:rPr>
          <w:rFonts w:ascii="Tahoma" w:eastAsiaTheme="minorHAnsi" w:hAnsi="Tahoma" w:cs="Tahoma"/>
          <w:lang w:val="es-CO" w:eastAsia="en-US"/>
        </w:rPr>
        <w:t>adores, este sistema de registro</w:t>
      </w:r>
      <w:r w:rsidRPr="004253FF">
        <w:rPr>
          <w:rFonts w:ascii="Tahoma" w:eastAsiaTheme="minorHAnsi" w:hAnsi="Tahoma" w:cs="Tahoma"/>
          <w:lang w:val="es-CO" w:eastAsia="en-US"/>
        </w:rPr>
        <w:t xml:space="preserve"> permita establecer un régimen especial para su afiliación al sistema de seguridad social. </w:t>
      </w:r>
    </w:p>
    <w:p w:rsidR="008101EB" w:rsidRPr="004253FF" w:rsidRDefault="008101EB" w:rsidP="008101EB">
      <w:pPr>
        <w:jc w:val="both"/>
        <w:rPr>
          <w:rFonts w:ascii="Tahoma" w:eastAsiaTheme="minorHAnsi" w:hAnsi="Tahoma" w:cs="Tahoma"/>
          <w:lang w:val="es-CO" w:eastAsia="en-US"/>
        </w:rPr>
      </w:pPr>
    </w:p>
    <w:p w:rsidR="00E62557" w:rsidRDefault="00DB5AC3"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En este, los pequeños y medianos </w:t>
      </w:r>
      <w:r w:rsidR="004F186D">
        <w:rPr>
          <w:rFonts w:ascii="Tahoma" w:eastAsiaTheme="minorHAnsi" w:hAnsi="Tahoma" w:cs="Tahoma"/>
          <w:lang w:val="es-CO" w:eastAsia="en-US"/>
        </w:rPr>
        <w:t xml:space="preserve">empleadores </w:t>
      </w:r>
      <w:r w:rsidRPr="004253FF">
        <w:rPr>
          <w:rFonts w:ascii="Tahoma" w:eastAsiaTheme="minorHAnsi" w:hAnsi="Tahoma" w:cs="Tahoma"/>
          <w:lang w:val="es-CO" w:eastAsia="en-US"/>
        </w:rPr>
        <w:t xml:space="preserve">que avalen la inscripción de los pequeños campesinos trabajadores, se comprometerán a pagar a estos entre uno y dos salarios mínimos mensuales legales vigentes, con las </w:t>
      </w:r>
      <w:r w:rsidR="00821CC5" w:rsidRPr="004253FF">
        <w:rPr>
          <w:rFonts w:ascii="Tahoma" w:eastAsiaTheme="minorHAnsi" w:hAnsi="Tahoma" w:cs="Tahoma"/>
          <w:lang w:val="es-CO" w:eastAsia="en-US"/>
        </w:rPr>
        <w:t xml:space="preserve">correspondientes obligaciones, excepción hecha de los aportes al sistema de salud, cuyos costos </w:t>
      </w:r>
      <w:r w:rsidR="004F186D" w:rsidRPr="004253FF">
        <w:rPr>
          <w:rFonts w:ascii="Tahoma" w:eastAsiaTheme="minorHAnsi" w:hAnsi="Tahoma" w:cs="Tahoma"/>
          <w:lang w:val="es-CO" w:eastAsia="en-US"/>
        </w:rPr>
        <w:t>se</w:t>
      </w:r>
      <w:r w:rsidR="004F186D">
        <w:rPr>
          <w:rFonts w:ascii="Tahoma" w:eastAsiaTheme="minorHAnsi" w:hAnsi="Tahoma" w:cs="Tahoma"/>
          <w:lang w:val="es-CO" w:eastAsia="en-US"/>
        </w:rPr>
        <w:t>r</w:t>
      </w:r>
      <w:r w:rsidR="004F186D" w:rsidRPr="004253FF">
        <w:rPr>
          <w:rFonts w:ascii="Tahoma" w:eastAsiaTheme="minorHAnsi" w:hAnsi="Tahoma" w:cs="Tahoma"/>
          <w:lang w:val="es-CO" w:eastAsia="en-US"/>
        </w:rPr>
        <w:t>án</w:t>
      </w:r>
      <w:r w:rsidR="00821CC5" w:rsidRPr="004253FF">
        <w:rPr>
          <w:rFonts w:ascii="Tahoma" w:eastAsiaTheme="minorHAnsi" w:hAnsi="Tahoma" w:cs="Tahoma"/>
          <w:lang w:val="es-CO" w:eastAsia="en-US"/>
        </w:rPr>
        <w:t xml:space="preserve"> asumidos por el régimen subsidiado a cargo del Estado</w:t>
      </w:r>
      <w:r w:rsidR="00045D52" w:rsidRPr="004253FF">
        <w:rPr>
          <w:rFonts w:ascii="Tahoma" w:eastAsiaTheme="minorHAnsi" w:hAnsi="Tahoma" w:cs="Tahoma"/>
          <w:lang w:val="es-CO" w:eastAsia="en-US"/>
        </w:rPr>
        <w:t xml:space="preserve"> y el aporte correspondiente </w:t>
      </w:r>
      <w:r w:rsidR="004F186D">
        <w:rPr>
          <w:rFonts w:ascii="Tahoma" w:eastAsiaTheme="minorHAnsi" w:hAnsi="Tahoma" w:cs="Tahoma"/>
          <w:lang w:val="es-CO" w:eastAsia="en-US"/>
        </w:rPr>
        <w:t xml:space="preserve">a la </w:t>
      </w:r>
      <w:r w:rsidR="00786320" w:rsidRPr="004253FF">
        <w:rPr>
          <w:rFonts w:ascii="Tahoma" w:eastAsiaTheme="minorHAnsi" w:hAnsi="Tahoma" w:cs="Tahoma"/>
          <w:lang w:val="es-CO" w:eastAsia="en-US"/>
        </w:rPr>
        <w:t>Administradora de Riesgos Laborales que correrá por cuenta del empleado</w:t>
      </w:r>
      <w:r w:rsidR="00821CC5" w:rsidRPr="004253FF">
        <w:rPr>
          <w:rFonts w:ascii="Tahoma" w:eastAsiaTheme="minorHAnsi" w:hAnsi="Tahoma" w:cs="Tahoma"/>
          <w:lang w:val="es-CO" w:eastAsia="en-US"/>
        </w:rPr>
        <w:t>.</w:t>
      </w:r>
      <w:r w:rsidR="00E62557">
        <w:rPr>
          <w:rFonts w:ascii="Tahoma" w:eastAsiaTheme="minorHAnsi" w:hAnsi="Tahoma" w:cs="Tahoma"/>
          <w:lang w:val="es-CO" w:eastAsia="en-US"/>
        </w:rPr>
        <w:t xml:space="preserve"> Adicionalmente el empleador se compromete a pagar la totalidad de los aportes al sistema de pensiones.</w:t>
      </w:r>
    </w:p>
    <w:p w:rsidR="00E62557" w:rsidRDefault="00E62557" w:rsidP="00B06A86">
      <w:pPr>
        <w:jc w:val="both"/>
        <w:rPr>
          <w:rFonts w:ascii="Tahoma" w:eastAsiaTheme="minorHAnsi" w:hAnsi="Tahoma" w:cs="Tahoma"/>
          <w:lang w:val="es-CO" w:eastAsia="en-US"/>
        </w:rPr>
      </w:pPr>
    </w:p>
    <w:p w:rsidR="00E62557" w:rsidRDefault="00E62557" w:rsidP="00B06A86">
      <w:pPr>
        <w:jc w:val="both"/>
        <w:rPr>
          <w:rFonts w:ascii="Tahoma" w:eastAsiaTheme="minorHAnsi" w:hAnsi="Tahoma" w:cs="Tahoma"/>
          <w:lang w:val="es-CO" w:eastAsia="en-US"/>
        </w:rPr>
      </w:pPr>
      <w:r>
        <w:rPr>
          <w:rFonts w:ascii="Tahoma" w:eastAsiaTheme="minorHAnsi" w:hAnsi="Tahoma" w:cs="Tahoma"/>
          <w:lang w:val="es-CO" w:eastAsia="en-US"/>
        </w:rPr>
        <w:t>En la estructura de costos esto significará un ahorro total por trabajador del 7,5% p</w:t>
      </w:r>
      <w:r w:rsidR="00BB593D">
        <w:rPr>
          <w:rFonts w:ascii="Tahoma" w:eastAsiaTheme="minorHAnsi" w:hAnsi="Tahoma" w:cs="Tahoma"/>
          <w:lang w:val="es-CO" w:eastAsia="en-US"/>
        </w:rPr>
        <w:t>or empleado que reciba</w:t>
      </w:r>
      <w:r>
        <w:rPr>
          <w:rFonts w:ascii="Tahoma" w:eastAsiaTheme="minorHAnsi" w:hAnsi="Tahoma" w:cs="Tahoma"/>
          <w:lang w:val="es-CO" w:eastAsia="en-US"/>
        </w:rPr>
        <w:t xml:space="preserve"> un salario mínimo y de 7,9% para aquel</w:t>
      </w:r>
      <w:r w:rsidR="00BB593D">
        <w:rPr>
          <w:rFonts w:ascii="Tahoma" w:eastAsiaTheme="minorHAnsi" w:hAnsi="Tahoma" w:cs="Tahoma"/>
          <w:lang w:val="es-CO" w:eastAsia="en-US"/>
        </w:rPr>
        <w:t xml:space="preserve"> que reciba</w:t>
      </w:r>
      <w:r>
        <w:rPr>
          <w:rFonts w:ascii="Tahoma" w:eastAsiaTheme="minorHAnsi" w:hAnsi="Tahoma" w:cs="Tahoma"/>
          <w:lang w:val="es-CO" w:eastAsia="en-US"/>
        </w:rPr>
        <w:t xml:space="preserve"> dos salarios mínimos. Desagregando la variación porcentual sobre el costo total de un empleado, la reducción para el empleador es del 5,6% y el 4,4% para uno y dos salarios mínimos respectivamente, y para el empleado (las personas identificadas como campesinas trabajadoras) el ahorro mínimo es de 45,6% y el 72,8% en uno y dos salarios </w:t>
      </w:r>
      <w:r w:rsidR="00BB593D">
        <w:rPr>
          <w:rFonts w:ascii="Tahoma" w:eastAsiaTheme="minorHAnsi" w:hAnsi="Tahoma" w:cs="Tahoma"/>
          <w:lang w:val="es-CO" w:eastAsia="en-US"/>
        </w:rPr>
        <w:t>mínimos</w:t>
      </w:r>
      <w:r>
        <w:rPr>
          <w:rFonts w:ascii="Tahoma" w:eastAsiaTheme="minorHAnsi" w:hAnsi="Tahoma" w:cs="Tahoma"/>
          <w:lang w:val="es-CO" w:eastAsia="en-US"/>
        </w:rPr>
        <w:t>.</w:t>
      </w:r>
    </w:p>
    <w:p w:rsidR="00032C79" w:rsidRPr="004253FF" w:rsidRDefault="00032C79" w:rsidP="00B06A86">
      <w:pPr>
        <w:jc w:val="both"/>
        <w:rPr>
          <w:rFonts w:ascii="Tahoma" w:eastAsiaTheme="minorHAnsi" w:hAnsi="Tahoma" w:cs="Tahoma"/>
          <w:lang w:val="es-CO" w:eastAsia="en-US"/>
        </w:rPr>
      </w:pPr>
    </w:p>
    <w:tbl>
      <w:tblPr>
        <w:tblW w:w="7279" w:type="dxa"/>
        <w:jc w:val="center"/>
        <w:tblCellMar>
          <w:left w:w="70" w:type="dxa"/>
          <w:right w:w="70" w:type="dxa"/>
        </w:tblCellMar>
        <w:tblLook w:val="04A0" w:firstRow="1" w:lastRow="0" w:firstColumn="1" w:lastColumn="0" w:noHBand="0" w:noVBand="1"/>
      </w:tblPr>
      <w:tblGrid>
        <w:gridCol w:w="3593"/>
        <w:gridCol w:w="1843"/>
        <w:gridCol w:w="1843"/>
      </w:tblGrid>
      <w:tr w:rsidR="00032C79" w:rsidRPr="004253FF" w:rsidTr="00E9496F">
        <w:trPr>
          <w:trHeight w:val="60"/>
          <w:jc w:val="center"/>
        </w:trPr>
        <w:tc>
          <w:tcPr>
            <w:tcW w:w="7279" w:type="dxa"/>
            <w:gridSpan w:val="3"/>
            <w:tcBorders>
              <w:bottom w:val="single" w:sz="4" w:space="0" w:color="auto"/>
            </w:tcBorders>
            <w:shd w:val="clear" w:color="auto" w:fill="auto"/>
            <w:vAlign w:val="bottom"/>
          </w:tcPr>
          <w:p w:rsidR="00032C79" w:rsidRPr="004F186D" w:rsidRDefault="00032C79" w:rsidP="00E9496F">
            <w:pPr>
              <w:jc w:val="center"/>
              <w:rPr>
                <w:rFonts w:ascii="Tahoma" w:eastAsia="Times New Roman" w:hAnsi="Tahoma" w:cs="Tahoma"/>
                <w:b/>
                <w:color w:val="000000"/>
                <w:sz w:val="22"/>
                <w:szCs w:val="22"/>
                <w:lang w:val="es-CO" w:eastAsia="es-CO"/>
              </w:rPr>
            </w:pPr>
            <w:r w:rsidRPr="004F186D">
              <w:rPr>
                <w:rFonts w:ascii="Tahoma" w:eastAsia="Times New Roman" w:hAnsi="Tahoma" w:cs="Tahoma"/>
                <w:b/>
                <w:color w:val="000000"/>
                <w:sz w:val="22"/>
                <w:szCs w:val="22"/>
                <w:lang w:val="es-CO" w:eastAsia="es-CO"/>
              </w:rPr>
              <w:t>Tabla 2. Estructura de costos unitarios según número de SMMLV</w:t>
            </w:r>
          </w:p>
        </w:tc>
      </w:tr>
      <w:tr w:rsidR="00032C79" w:rsidRPr="004253FF" w:rsidTr="00E9496F">
        <w:trPr>
          <w:trHeight w:val="360"/>
          <w:jc w:val="center"/>
        </w:trPr>
        <w:tc>
          <w:tcPr>
            <w:tcW w:w="3593" w:type="dxa"/>
            <w:tcBorders>
              <w:top w:val="single" w:sz="4" w:space="0" w:color="auto"/>
              <w:left w:val="single" w:sz="8" w:space="0" w:color="auto"/>
              <w:bottom w:val="nil"/>
              <w:right w:val="nil"/>
            </w:tcBorders>
            <w:shd w:val="clear" w:color="auto" w:fill="auto"/>
            <w:vAlign w:val="bottom"/>
            <w:hideMark/>
          </w:tcPr>
          <w:p w:rsidR="00032C79" w:rsidRPr="004253FF" w:rsidRDefault="00032C79" w:rsidP="00E9496F">
            <w:pPr>
              <w:rPr>
                <w:rFonts w:ascii="Tahoma" w:eastAsia="Times New Roman" w:hAnsi="Tahoma" w:cs="Tahoma"/>
                <w:color w:val="000000"/>
                <w:sz w:val="22"/>
                <w:szCs w:val="22"/>
                <w:lang w:val="es-CO" w:eastAsia="es-CO"/>
              </w:rPr>
            </w:pPr>
            <w:r w:rsidRPr="004253FF">
              <w:rPr>
                <w:rFonts w:ascii="Tahoma" w:eastAsia="Times New Roman" w:hAnsi="Tahoma" w:cs="Tahoma"/>
                <w:color w:val="000000"/>
                <w:sz w:val="22"/>
                <w:szCs w:val="22"/>
                <w:lang w:val="es-CO" w:eastAsia="es-CO"/>
              </w:rPr>
              <w:t> </w:t>
            </w:r>
          </w:p>
        </w:tc>
        <w:tc>
          <w:tcPr>
            <w:tcW w:w="1843" w:type="dxa"/>
            <w:tcBorders>
              <w:top w:val="single" w:sz="4" w:space="0" w:color="auto"/>
              <w:left w:val="single" w:sz="8" w:space="0" w:color="auto"/>
              <w:bottom w:val="nil"/>
              <w:right w:val="single" w:sz="4" w:space="0" w:color="auto"/>
            </w:tcBorders>
            <w:shd w:val="clear" w:color="auto" w:fill="auto"/>
            <w:vAlign w:val="bottom"/>
            <w:hideMark/>
          </w:tcPr>
          <w:p w:rsidR="00032C79" w:rsidRPr="007D0E69" w:rsidRDefault="00032C79" w:rsidP="00E9496F">
            <w:pPr>
              <w:jc w:val="center"/>
              <w:rPr>
                <w:rFonts w:ascii="Tahoma" w:eastAsia="Times New Roman" w:hAnsi="Tahoma" w:cs="Tahoma"/>
                <w:color w:val="000000"/>
                <w:sz w:val="20"/>
                <w:szCs w:val="22"/>
                <w:lang w:val="es-CO" w:eastAsia="es-CO"/>
              </w:rPr>
            </w:pPr>
            <w:r w:rsidRPr="007D0E69">
              <w:rPr>
                <w:rFonts w:ascii="Tahoma" w:eastAsia="Times New Roman" w:hAnsi="Tahoma" w:cs="Tahoma"/>
                <w:color w:val="000000"/>
                <w:sz w:val="20"/>
                <w:szCs w:val="22"/>
                <w:lang w:val="es-CO" w:eastAsia="es-CO"/>
              </w:rPr>
              <w:t>POR TRABAJADOR 1 SMMLV</w:t>
            </w:r>
          </w:p>
        </w:tc>
        <w:tc>
          <w:tcPr>
            <w:tcW w:w="1843" w:type="dxa"/>
            <w:tcBorders>
              <w:top w:val="single" w:sz="4" w:space="0" w:color="auto"/>
              <w:left w:val="nil"/>
              <w:bottom w:val="nil"/>
              <w:right w:val="single" w:sz="8" w:space="0" w:color="auto"/>
            </w:tcBorders>
            <w:shd w:val="clear" w:color="auto" w:fill="auto"/>
            <w:noWrap/>
            <w:vAlign w:val="bottom"/>
            <w:hideMark/>
          </w:tcPr>
          <w:p w:rsidR="00032C79" w:rsidRPr="007D0E69" w:rsidRDefault="00032C79" w:rsidP="00E9496F">
            <w:pPr>
              <w:jc w:val="center"/>
              <w:rPr>
                <w:rFonts w:ascii="Tahoma" w:eastAsia="Times New Roman" w:hAnsi="Tahoma" w:cs="Tahoma"/>
                <w:color w:val="000000"/>
                <w:sz w:val="20"/>
                <w:szCs w:val="22"/>
                <w:lang w:val="es-CO" w:eastAsia="es-CO"/>
              </w:rPr>
            </w:pPr>
            <w:r w:rsidRPr="007D0E69">
              <w:rPr>
                <w:rFonts w:ascii="Tahoma" w:eastAsia="Times New Roman" w:hAnsi="Tahoma" w:cs="Tahoma"/>
                <w:color w:val="000000"/>
                <w:sz w:val="20"/>
                <w:szCs w:val="22"/>
                <w:lang w:val="es-CO" w:eastAsia="es-CO"/>
              </w:rPr>
              <w:t>POR TRABAJADOR 2  SMMLV</w:t>
            </w:r>
          </w:p>
        </w:tc>
      </w:tr>
      <w:tr w:rsidR="00E9496F" w:rsidRPr="004253FF" w:rsidTr="00E9496F">
        <w:trPr>
          <w:trHeight w:val="60"/>
          <w:jc w:val="center"/>
        </w:trPr>
        <w:tc>
          <w:tcPr>
            <w:tcW w:w="3593" w:type="dxa"/>
            <w:tcBorders>
              <w:top w:val="single" w:sz="8" w:space="0" w:color="auto"/>
              <w:left w:val="single" w:sz="8" w:space="0" w:color="auto"/>
              <w:bottom w:val="single" w:sz="4" w:space="0" w:color="auto"/>
              <w:right w:val="nil"/>
            </w:tcBorders>
            <w:shd w:val="clear" w:color="auto" w:fill="auto"/>
            <w:vAlign w:val="bottom"/>
            <w:hideMark/>
          </w:tcPr>
          <w:p w:rsidR="00E9496F" w:rsidRPr="004253FF" w:rsidRDefault="00E9496F" w:rsidP="00E9496F">
            <w:pPr>
              <w:rPr>
                <w:rFonts w:ascii="Tahoma" w:eastAsia="Times New Roman" w:hAnsi="Tahoma" w:cs="Tahoma"/>
                <w:color w:val="000000"/>
                <w:sz w:val="22"/>
                <w:szCs w:val="22"/>
                <w:lang w:val="es-CO" w:eastAsia="es-CO"/>
              </w:rPr>
            </w:pPr>
            <w:r w:rsidRPr="004253FF">
              <w:rPr>
                <w:rFonts w:ascii="Tahoma" w:eastAsia="Times New Roman" w:hAnsi="Tahoma" w:cs="Tahoma"/>
                <w:color w:val="000000"/>
                <w:sz w:val="22"/>
                <w:szCs w:val="22"/>
                <w:lang w:val="es-CO" w:eastAsia="es-CO"/>
              </w:rPr>
              <w:t>Costo Total Mensual</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9496F" w:rsidRDefault="00E9496F" w:rsidP="00E9496F">
            <w:pPr>
              <w:jc w:val="right"/>
              <w:rPr>
                <w:rFonts w:ascii="Tahoma" w:eastAsia="Times New Roman" w:hAnsi="Tahoma" w:cs="Tahoma"/>
                <w:color w:val="000000"/>
                <w:sz w:val="22"/>
                <w:szCs w:val="22"/>
                <w:lang w:val="es-CO" w:eastAsia="es-CO"/>
              </w:rPr>
            </w:pPr>
            <w:r>
              <w:rPr>
                <w:rFonts w:ascii="Tahoma" w:hAnsi="Tahoma" w:cs="Tahoma"/>
                <w:color w:val="000000"/>
                <w:sz w:val="22"/>
                <w:szCs w:val="22"/>
              </w:rPr>
              <w:t>1.535.475</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2.901.262</w:t>
            </w:r>
          </w:p>
        </w:tc>
      </w:tr>
      <w:tr w:rsidR="00E9496F" w:rsidRPr="004253FF" w:rsidTr="00E9496F">
        <w:trPr>
          <w:trHeight w:val="70"/>
          <w:jc w:val="center"/>
        </w:trPr>
        <w:tc>
          <w:tcPr>
            <w:tcW w:w="3593" w:type="dxa"/>
            <w:tcBorders>
              <w:top w:val="nil"/>
              <w:left w:val="single" w:sz="8" w:space="0" w:color="auto"/>
              <w:bottom w:val="single" w:sz="4" w:space="0" w:color="auto"/>
              <w:right w:val="nil"/>
            </w:tcBorders>
            <w:shd w:val="clear" w:color="auto" w:fill="auto"/>
            <w:noWrap/>
            <w:vAlign w:val="bottom"/>
            <w:hideMark/>
          </w:tcPr>
          <w:p w:rsidR="00E9496F" w:rsidRPr="004253FF" w:rsidRDefault="00E9496F" w:rsidP="00E9496F">
            <w:pPr>
              <w:rPr>
                <w:rFonts w:ascii="Tahoma" w:eastAsia="Times New Roman" w:hAnsi="Tahoma" w:cs="Tahoma"/>
                <w:color w:val="000000"/>
                <w:sz w:val="22"/>
                <w:szCs w:val="22"/>
                <w:lang w:val="es-CO" w:eastAsia="es-CO"/>
              </w:rPr>
            </w:pPr>
            <w:r w:rsidRPr="004253FF">
              <w:rPr>
                <w:rFonts w:ascii="Tahoma" w:eastAsia="Times New Roman" w:hAnsi="Tahoma" w:cs="Tahoma"/>
                <w:color w:val="000000"/>
                <w:sz w:val="22"/>
                <w:szCs w:val="22"/>
                <w:lang w:val="es-CO" w:eastAsia="es-CO"/>
              </w:rPr>
              <w:t>Costo para empleador</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1.462.792</w:t>
            </w:r>
          </w:p>
        </w:tc>
        <w:tc>
          <w:tcPr>
            <w:tcW w:w="1843" w:type="dxa"/>
            <w:tcBorders>
              <w:top w:val="nil"/>
              <w:left w:val="nil"/>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2.755.898</w:t>
            </w:r>
          </w:p>
        </w:tc>
      </w:tr>
      <w:tr w:rsidR="00E9496F" w:rsidRPr="004253FF" w:rsidTr="00E9496F">
        <w:trPr>
          <w:trHeight w:val="70"/>
          <w:jc w:val="center"/>
        </w:trPr>
        <w:tc>
          <w:tcPr>
            <w:tcW w:w="3593" w:type="dxa"/>
            <w:tcBorders>
              <w:top w:val="nil"/>
              <w:left w:val="single" w:sz="8" w:space="0" w:color="auto"/>
              <w:bottom w:val="single" w:sz="4" w:space="0" w:color="auto"/>
              <w:right w:val="nil"/>
            </w:tcBorders>
            <w:shd w:val="clear" w:color="auto" w:fill="auto"/>
            <w:noWrap/>
            <w:vAlign w:val="bottom"/>
            <w:hideMark/>
          </w:tcPr>
          <w:p w:rsidR="00E9496F" w:rsidRPr="004253FF" w:rsidRDefault="00E9496F" w:rsidP="00E9496F">
            <w:pPr>
              <w:rPr>
                <w:rFonts w:ascii="Tahoma" w:eastAsia="Times New Roman" w:hAnsi="Tahoma" w:cs="Tahoma"/>
                <w:color w:val="000000"/>
                <w:sz w:val="22"/>
                <w:szCs w:val="22"/>
                <w:lang w:val="es-CO" w:eastAsia="es-CO"/>
              </w:rPr>
            </w:pPr>
            <w:r w:rsidRPr="004253FF">
              <w:rPr>
                <w:rFonts w:ascii="Tahoma" w:eastAsia="Times New Roman" w:hAnsi="Tahoma" w:cs="Tahoma"/>
                <w:color w:val="000000"/>
                <w:sz w:val="22"/>
                <w:szCs w:val="22"/>
                <w:lang w:val="es-CO" w:eastAsia="es-CO"/>
              </w:rPr>
              <w:t>Costo para empleado</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72.682</w:t>
            </w:r>
          </w:p>
        </w:tc>
        <w:tc>
          <w:tcPr>
            <w:tcW w:w="1843" w:type="dxa"/>
            <w:tcBorders>
              <w:top w:val="nil"/>
              <w:left w:val="nil"/>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145.364</w:t>
            </w:r>
          </w:p>
        </w:tc>
      </w:tr>
      <w:tr w:rsidR="00E9496F" w:rsidRPr="004253FF" w:rsidTr="00E9496F">
        <w:trPr>
          <w:trHeight w:val="70"/>
          <w:jc w:val="center"/>
        </w:trPr>
        <w:tc>
          <w:tcPr>
            <w:tcW w:w="3593" w:type="dxa"/>
            <w:tcBorders>
              <w:top w:val="nil"/>
              <w:left w:val="single" w:sz="8" w:space="0" w:color="auto"/>
              <w:bottom w:val="single" w:sz="4" w:space="0" w:color="auto"/>
              <w:right w:val="nil"/>
            </w:tcBorders>
            <w:shd w:val="clear" w:color="auto" w:fill="auto"/>
            <w:noWrap/>
            <w:vAlign w:val="bottom"/>
            <w:hideMark/>
          </w:tcPr>
          <w:p w:rsidR="00E9496F" w:rsidRPr="004253FF" w:rsidRDefault="00E9496F" w:rsidP="00E9496F">
            <w:pPr>
              <w:rPr>
                <w:rFonts w:ascii="Tahoma" w:eastAsia="Times New Roman" w:hAnsi="Tahoma" w:cs="Tahoma"/>
                <w:color w:val="000000"/>
                <w:sz w:val="22"/>
                <w:szCs w:val="22"/>
                <w:lang w:val="es-CO" w:eastAsia="es-CO"/>
              </w:rPr>
            </w:pPr>
            <w:r w:rsidRPr="004253FF">
              <w:rPr>
                <w:rFonts w:ascii="Tahoma" w:eastAsia="Times New Roman" w:hAnsi="Tahoma" w:cs="Tahoma"/>
                <w:color w:val="000000"/>
                <w:sz w:val="22"/>
                <w:szCs w:val="22"/>
                <w:lang w:val="es-CO" w:eastAsia="es-CO"/>
              </w:rPr>
              <w:t>Costo propuesto empleador</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1.358.675</w:t>
            </w:r>
          </w:p>
        </w:tc>
        <w:tc>
          <w:tcPr>
            <w:tcW w:w="1843" w:type="dxa"/>
            <w:tcBorders>
              <w:top w:val="nil"/>
              <w:left w:val="nil"/>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2.610.897</w:t>
            </w:r>
          </w:p>
        </w:tc>
      </w:tr>
      <w:tr w:rsidR="00E9496F" w:rsidRPr="004253FF" w:rsidTr="00E9496F">
        <w:trPr>
          <w:trHeight w:val="70"/>
          <w:jc w:val="center"/>
        </w:trPr>
        <w:tc>
          <w:tcPr>
            <w:tcW w:w="3593" w:type="dxa"/>
            <w:tcBorders>
              <w:top w:val="nil"/>
              <w:left w:val="single" w:sz="8" w:space="0" w:color="auto"/>
              <w:bottom w:val="single" w:sz="4" w:space="0" w:color="auto"/>
              <w:right w:val="nil"/>
            </w:tcBorders>
            <w:shd w:val="clear" w:color="auto" w:fill="auto"/>
            <w:noWrap/>
            <w:vAlign w:val="bottom"/>
            <w:hideMark/>
          </w:tcPr>
          <w:p w:rsidR="00E9496F" w:rsidRPr="004253FF" w:rsidRDefault="00E9496F" w:rsidP="00E9496F">
            <w:pPr>
              <w:rPr>
                <w:rFonts w:ascii="Tahoma" w:eastAsia="Times New Roman" w:hAnsi="Tahoma" w:cs="Tahoma"/>
                <w:color w:val="000000"/>
                <w:sz w:val="22"/>
                <w:szCs w:val="22"/>
                <w:lang w:val="es-CO" w:eastAsia="es-CO"/>
              </w:rPr>
            </w:pPr>
            <w:r w:rsidRPr="004253FF">
              <w:rPr>
                <w:rFonts w:ascii="Tahoma" w:eastAsia="Times New Roman" w:hAnsi="Tahoma" w:cs="Tahoma"/>
                <w:color w:val="000000"/>
                <w:sz w:val="22"/>
                <w:szCs w:val="22"/>
                <w:lang w:val="es-CO" w:eastAsia="es-CO"/>
              </w:rPr>
              <w:t>Ahorro propuesto empleador</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104.117</w:t>
            </w:r>
          </w:p>
        </w:tc>
        <w:tc>
          <w:tcPr>
            <w:tcW w:w="1843" w:type="dxa"/>
            <w:tcBorders>
              <w:top w:val="nil"/>
              <w:left w:val="nil"/>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145.001</w:t>
            </w:r>
          </w:p>
        </w:tc>
      </w:tr>
      <w:tr w:rsidR="00E9496F" w:rsidRPr="004253FF" w:rsidTr="00E9496F">
        <w:trPr>
          <w:trHeight w:val="248"/>
          <w:jc w:val="center"/>
        </w:trPr>
        <w:tc>
          <w:tcPr>
            <w:tcW w:w="3593" w:type="dxa"/>
            <w:tcBorders>
              <w:top w:val="nil"/>
              <w:left w:val="single" w:sz="8" w:space="0" w:color="auto"/>
              <w:bottom w:val="single" w:sz="4" w:space="0" w:color="auto"/>
              <w:right w:val="nil"/>
            </w:tcBorders>
            <w:shd w:val="clear" w:color="auto" w:fill="auto"/>
            <w:noWrap/>
            <w:vAlign w:val="bottom"/>
            <w:hideMark/>
          </w:tcPr>
          <w:p w:rsidR="00E9496F" w:rsidRPr="004253FF" w:rsidRDefault="00E9496F" w:rsidP="00E9496F">
            <w:pPr>
              <w:rPr>
                <w:rFonts w:ascii="Tahoma" w:eastAsia="Times New Roman" w:hAnsi="Tahoma" w:cs="Tahoma"/>
                <w:color w:val="000000"/>
                <w:sz w:val="22"/>
                <w:szCs w:val="22"/>
                <w:lang w:val="es-CO" w:eastAsia="es-CO"/>
              </w:rPr>
            </w:pPr>
            <w:r w:rsidRPr="004253FF">
              <w:rPr>
                <w:rFonts w:ascii="Tahoma" w:eastAsia="Times New Roman" w:hAnsi="Tahoma" w:cs="Tahoma"/>
                <w:color w:val="000000"/>
                <w:sz w:val="22"/>
                <w:szCs w:val="22"/>
                <w:lang w:val="es-CO" w:eastAsia="es-CO"/>
              </w:rPr>
              <w:t>Costo propuesto para el empleado</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63.233</w:t>
            </w:r>
          </w:p>
        </w:tc>
        <w:tc>
          <w:tcPr>
            <w:tcW w:w="1843" w:type="dxa"/>
            <w:tcBorders>
              <w:top w:val="nil"/>
              <w:left w:val="nil"/>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63.233</w:t>
            </w:r>
          </w:p>
        </w:tc>
      </w:tr>
      <w:tr w:rsidR="00E9496F" w:rsidRPr="004253FF" w:rsidTr="00E9496F">
        <w:trPr>
          <w:trHeight w:val="70"/>
          <w:jc w:val="center"/>
        </w:trPr>
        <w:tc>
          <w:tcPr>
            <w:tcW w:w="3593" w:type="dxa"/>
            <w:tcBorders>
              <w:top w:val="nil"/>
              <w:left w:val="single" w:sz="8" w:space="0" w:color="auto"/>
              <w:bottom w:val="single" w:sz="4" w:space="0" w:color="auto"/>
              <w:right w:val="nil"/>
            </w:tcBorders>
            <w:shd w:val="clear" w:color="auto" w:fill="auto"/>
            <w:noWrap/>
            <w:vAlign w:val="bottom"/>
            <w:hideMark/>
          </w:tcPr>
          <w:p w:rsidR="00E9496F" w:rsidRPr="004253FF" w:rsidRDefault="00E9496F" w:rsidP="00E9496F">
            <w:pPr>
              <w:rPr>
                <w:rFonts w:ascii="Tahoma" w:eastAsia="Times New Roman" w:hAnsi="Tahoma" w:cs="Tahoma"/>
                <w:color w:val="000000"/>
                <w:sz w:val="22"/>
                <w:szCs w:val="22"/>
                <w:lang w:val="es-CO" w:eastAsia="es-CO"/>
              </w:rPr>
            </w:pPr>
            <w:r w:rsidRPr="004253FF">
              <w:rPr>
                <w:rFonts w:ascii="Tahoma" w:eastAsia="Times New Roman" w:hAnsi="Tahoma" w:cs="Tahoma"/>
                <w:color w:val="000000"/>
                <w:sz w:val="22"/>
                <w:szCs w:val="22"/>
                <w:lang w:val="es-CO" w:eastAsia="es-CO"/>
              </w:rPr>
              <w:t>Ahorro para el empleado</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9.449</w:t>
            </w:r>
          </w:p>
        </w:tc>
        <w:tc>
          <w:tcPr>
            <w:tcW w:w="1843" w:type="dxa"/>
            <w:tcBorders>
              <w:top w:val="nil"/>
              <w:left w:val="nil"/>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82.131</w:t>
            </w:r>
          </w:p>
        </w:tc>
      </w:tr>
      <w:tr w:rsidR="00E9496F" w:rsidRPr="004253FF" w:rsidTr="00E9496F">
        <w:trPr>
          <w:trHeight w:val="115"/>
          <w:jc w:val="center"/>
        </w:trPr>
        <w:tc>
          <w:tcPr>
            <w:tcW w:w="3593" w:type="dxa"/>
            <w:tcBorders>
              <w:top w:val="nil"/>
              <w:left w:val="single" w:sz="8" w:space="0" w:color="auto"/>
              <w:bottom w:val="single" w:sz="4" w:space="0" w:color="auto"/>
              <w:right w:val="nil"/>
            </w:tcBorders>
            <w:shd w:val="clear" w:color="auto" w:fill="auto"/>
            <w:noWrap/>
            <w:vAlign w:val="bottom"/>
            <w:hideMark/>
          </w:tcPr>
          <w:p w:rsidR="00E9496F" w:rsidRPr="004253FF" w:rsidRDefault="00E9496F" w:rsidP="00E9496F">
            <w:pPr>
              <w:rPr>
                <w:rFonts w:ascii="Tahoma" w:eastAsia="Times New Roman" w:hAnsi="Tahoma" w:cs="Tahoma"/>
                <w:color w:val="000000"/>
                <w:sz w:val="22"/>
                <w:szCs w:val="22"/>
                <w:lang w:val="es-CO" w:eastAsia="es-CO"/>
              </w:rPr>
            </w:pPr>
            <w:r w:rsidRPr="004253FF">
              <w:rPr>
                <w:rFonts w:ascii="Tahoma" w:eastAsia="Times New Roman" w:hAnsi="Tahoma" w:cs="Tahoma"/>
                <w:color w:val="000000"/>
                <w:sz w:val="22"/>
                <w:szCs w:val="22"/>
                <w:lang w:val="es-CO" w:eastAsia="es-CO"/>
              </w:rPr>
              <w:t>Ahorro Total</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113.566</w:t>
            </w:r>
          </w:p>
        </w:tc>
        <w:tc>
          <w:tcPr>
            <w:tcW w:w="1843" w:type="dxa"/>
            <w:tcBorders>
              <w:top w:val="nil"/>
              <w:left w:val="nil"/>
              <w:bottom w:val="single" w:sz="8" w:space="0" w:color="auto"/>
              <w:right w:val="single" w:sz="8" w:space="0" w:color="auto"/>
            </w:tcBorders>
            <w:shd w:val="clear" w:color="auto" w:fill="auto"/>
            <w:noWrap/>
            <w:vAlign w:val="center"/>
            <w:hideMark/>
          </w:tcPr>
          <w:p w:rsidR="00E9496F" w:rsidRDefault="00E9496F" w:rsidP="00E9496F">
            <w:pPr>
              <w:jc w:val="right"/>
              <w:rPr>
                <w:rFonts w:ascii="Tahoma" w:hAnsi="Tahoma" w:cs="Tahoma"/>
                <w:color w:val="000000"/>
                <w:sz w:val="22"/>
                <w:szCs w:val="22"/>
              </w:rPr>
            </w:pPr>
            <w:r>
              <w:rPr>
                <w:rFonts w:ascii="Tahoma" w:hAnsi="Tahoma" w:cs="Tahoma"/>
                <w:color w:val="000000"/>
                <w:sz w:val="22"/>
                <w:szCs w:val="22"/>
              </w:rPr>
              <w:t>227.132</w:t>
            </w:r>
          </w:p>
        </w:tc>
      </w:tr>
      <w:tr w:rsidR="00032C79" w:rsidRPr="004253FF" w:rsidTr="00E9496F">
        <w:trPr>
          <w:trHeight w:val="115"/>
          <w:jc w:val="center"/>
        </w:trPr>
        <w:tc>
          <w:tcPr>
            <w:tcW w:w="7279" w:type="dxa"/>
            <w:gridSpan w:val="3"/>
            <w:tcBorders>
              <w:top w:val="single" w:sz="4" w:space="0" w:color="auto"/>
            </w:tcBorders>
            <w:shd w:val="clear" w:color="auto" w:fill="auto"/>
            <w:noWrap/>
            <w:vAlign w:val="bottom"/>
          </w:tcPr>
          <w:p w:rsidR="00032C79" w:rsidRPr="00E62557" w:rsidRDefault="00032C79" w:rsidP="00E9496F">
            <w:pPr>
              <w:rPr>
                <w:rFonts w:ascii="Tahoma" w:eastAsia="Times New Roman" w:hAnsi="Tahoma" w:cs="Tahoma"/>
                <w:color w:val="000000"/>
                <w:sz w:val="16"/>
                <w:szCs w:val="22"/>
                <w:lang w:val="es-CO" w:eastAsia="es-CO"/>
              </w:rPr>
            </w:pPr>
            <w:r>
              <w:rPr>
                <w:rFonts w:ascii="Tahoma" w:eastAsia="Times New Roman" w:hAnsi="Tahoma" w:cs="Tahoma"/>
                <w:color w:val="000000"/>
                <w:sz w:val="16"/>
                <w:szCs w:val="22"/>
                <w:lang w:val="es-CO" w:eastAsia="es-CO"/>
              </w:rPr>
              <w:t>Con</w:t>
            </w:r>
            <w:r w:rsidRPr="00E62557">
              <w:rPr>
                <w:rFonts w:ascii="Tahoma" w:eastAsia="Times New Roman" w:hAnsi="Tahoma" w:cs="Tahoma"/>
                <w:color w:val="000000"/>
                <w:sz w:val="16"/>
                <w:szCs w:val="22"/>
                <w:lang w:val="es-CO" w:eastAsia="es-CO"/>
              </w:rPr>
              <w:t xml:space="preserve"> los valores de 20</w:t>
            </w:r>
            <w:r w:rsidR="00E9496F">
              <w:rPr>
                <w:rFonts w:ascii="Tahoma" w:eastAsia="Times New Roman" w:hAnsi="Tahoma" w:cs="Tahoma"/>
                <w:color w:val="000000"/>
                <w:sz w:val="16"/>
                <w:szCs w:val="22"/>
                <w:lang w:val="es-CO" w:eastAsia="es-CO"/>
              </w:rPr>
              <w:t>21</w:t>
            </w:r>
            <w:r>
              <w:rPr>
                <w:rFonts w:ascii="Tahoma" w:eastAsia="Times New Roman" w:hAnsi="Tahoma" w:cs="Tahoma"/>
                <w:color w:val="000000"/>
                <w:sz w:val="16"/>
                <w:szCs w:val="22"/>
                <w:lang w:val="es-CO" w:eastAsia="es-CO"/>
              </w:rPr>
              <w:t>.</w:t>
            </w:r>
            <w:r w:rsidRPr="00E62557">
              <w:rPr>
                <w:rFonts w:ascii="Tahoma" w:eastAsia="Times New Roman" w:hAnsi="Tahoma" w:cs="Tahoma"/>
                <w:color w:val="000000"/>
                <w:sz w:val="16"/>
                <w:szCs w:val="22"/>
                <w:lang w:val="es-CO" w:eastAsia="es-CO"/>
              </w:rPr>
              <w:t xml:space="preserve"> </w:t>
            </w:r>
            <w:r>
              <w:rPr>
                <w:rFonts w:ascii="Tahoma" w:eastAsia="Times New Roman" w:hAnsi="Tahoma" w:cs="Tahoma"/>
                <w:color w:val="000000"/>
                <w:sz w:val="16"/>
                <w:szCs w:val="22"/>
                <w:lang w:val="es-CO" w:eastAsia="es-CO"/>
              </w:rPr>
              <w:t>Cálculos propios.</w:t>
            </w:r>
          </w:p>
        </w:tc>
      </w:tr>
    </w:tbl>
    <w:p w:rsidR="00821CC5" w:rsidRPr="004253FF" w:rsidRDefault="00821CC5" w:rsidP="00B06A86">
      <w:pPr>
        <w:jc w:val="both"/>
        <w:rPr>
          <w:rFonts w:ascii="Tahoma" w:eastAsiaTheme="minorHAnsi" w:hAnsi="Tahoma" w:cs="Tahoma"/>
          <w:lang w:val="es-CO" w:eastAsia="en-US"/>
        </w:rPr>
      </w:pPr>
    </w:p>
    <w:p w:rsidR="00BB593D" w:rsidRDefault="00BB593D" w:rsidP="00B06A86">
      <w:pPr>
        <w:jc w:val="both"/>
        <w:rPr>
          <w:rFonts w:ascii="Tahoma" w:eastAsiaTheme="minorHAnsi" w:hAnsi="Tahoma" w:cs="Tahoma"/>
          <w:lang w:val="es-CO" w:eastAsia="en-US"/>
        </w:rPr>
      </w:pPr>
      <w:r>
        <w:rPr>
          <w:rFonts w:ascii="Tahoma" w:eastAsiaTheme="minorHAnsi" w:hAnsi="Tahoma" w:cs="Tahoma"/>
          <w:lang w:val="es-CO" w:eastAsia="en-US"/>
        </w:rPr>
        <w:t>Para finalizar es necesario platear dos propósitos colaterales de</w:t>
      </w:r>
      <w:r w:rsidR="006475B3" w:rsidRPr="004253FF">
        <w:rPr>
          <w:rFonts w:ascii="Tahoma" w:eastAsiaTheme="minorHAnsi" w:hAnsi="Tahoma" w:cs="Tahoma"/>
          <w:lang w:val="es-CO" w:eastAsia="en-US"/>
        </w:rPr>
        <w:t>l proyecto de ley</w:t>
      </w:r>
      <w:r>
        <w:rPr>
          <w:rFonts w:ascii="Tahoma" w:eastAsiaTheme="minorHAnsi" w:hAnsi="Tahoma" w:cs="Tahoma"/>
          <w:lang w:val="es-CO" w:eastAsia="en-US"/>
        </w:rPr>
        <w:t>.</w:t>
      </w:r>
      <w:r w:rsidR="006475B3" w:rsidRPr="004253FF">
        <w:rPr>
          <w:rFonts w:ascii="Tahoma" w:eastAsiaTheme="minorHAnsi" w:hAnsi="Tahoma" w:cs="Tahoma"/>
          <w:lang w:val="es-CO" w:eastAsia="en-US"/>
        </w:rPr>
        <w:t xml:space="preserve"> </w:t>
      </w:r>
      <w:r w:rsidR="00032C79">
        <w:rPr>
          <w:rFonts w:ascii="Tahoma" w:eastAsiaTheme="minorHAnsi" w:hAnsi="Tahoma" w:cs="Tahoma"/>
          <w:lang w:val="es-CO" w:eastAsia="en-US"/>
        </w:rPr>
        <w:t>El primero</w:t>
      </w:r>
      <w:r>
        <w:rPr>
          <w:rFonts w:ascii="Tahoma" w:eastAsiaTheme="minorHAnsi" w:hAnsi="Tahoma" w:cs="Tahoma"/>
          <w:lang w:val="es-CO" w:eastAsia="en-US"/>
        </w:rPr>
        <w:t xml:space="preserve"> tiene que ver con que </w:t>
      </w:r>
      <w:r w:rsidR="006475B3" w:rsidRPr="004253FF">
        <w:rPr>
          <w:rFonts w:ascii="Tahoma" w:eastAsiaTheme="minorHAnsi" w:hAnsi="Tahoma" w:cs="Tahoma"/>
          <w:lang w:val="es-CO" w:eastAsia="en-US"/>
        </w:rPr>
        <w:t xml:space="preserve">busca superar el modelo de atención </w:t>
      </w:r>
      <w:r>
        <w:rPr>
          <w:rFonts w:ascii="Tahoma" w:eastAsiaTheme="minorHAnsi" w:hAnsi="Tahoma" w:cs="Tahoma"/>
          <w:lang w:val="es-CO" w:eastAsia="en-US"/>
        </w:rPr>
        <w:t>y subsidios del posconflicto. Ell</w:t>
      </w:r>
      <w:r w:rsidR="006475B3" w:rsidRPr="004253FF">
        <w:rPr>
          <w:rFonts w:ascii="Tahoma" w:eastAsiaTheme="minorHAnsi" w:hAnsi="Tahoma" w:cs="Tahoma"/>
          <w:lang w:val="es-CO" w:eastAsia="en-US"/>
        </w:rPr>
        <w:t>o significa</w:t>
      </w:r>
      <w:r>
        <w:rPr>
          <w:rFonts w:ascii="Tahoma" w:eastAsiaTheme="minorHAnsi" w:hAnsi="Tahoma" w:cs="Tahoma"/>
          <w:lang w:val="es-CO" w:eastAsia="en-US"/>
        </w:rPr>
        <w:t xml:space="preserve">, en la práctica, que el proyecto asume un enfoque de </w:t>
      </w:r>
      <w:r w:rsidR="006475B3" w:rsidRPr="004253FF">
        <w:rPr>
          <w:rFonts w:ascii="Tahoma" w:eastAsiaTheme="minorHAnsi" w:hAnsi="Tahoma" w:cs="Tahoma"/>
          <w:lang w:val="es-CO" w:eastAsia="en-US"/>
        </w:rPr>
        <w:t>reparación transforma</w:t>
      </w:r>
      <w:r>
        <w:rPr>
          <w:rFonts w:ascii="Tahoma" w:eastAsiaTheme="minorHAnsi" w:hAnsi="Tahoma" w:cs="Tahoma"/>
          <w:lang w:val="es-CO" w:eastAsia="en-US"/>
        </w:rPr>
        <w:t>dora</w:t>
      </w:r>
      <w:r w:rsidR="006475B3" w:rsidRPr="004253FF">
        <w:rPr>
          <w:rFonts w:ascii="Tahoma" w:eastAsiaTheme="minorHAnsi" w:hAnsi="Tahoma" w:cs="Tahoma"/>
          <w:lang w:val="es-CO" w:eastAsia="en-US"/>
        </w:rPr>
        <w:t xml:space="preserve"> de las víctimas</w:t>
      </w:r>
      <w:r w:rsidR="008101EB">
        <w:rPr>
          <w:rFonts w:ascii="Tahoma" w:eastAsiaTheme="minorHAnsi" w:hAnsi="Tahoma" w:cs="Tahoma"/>
          <w:lang w:val="es-CO" w:eastAsia="en-US"/>
        </w:rPr>
        <w:t>,</w:t>
      </w:r>
      <w:r w:rsidR="006475B3" w:rsidRPr="004253FF">
        <w:rPr>
          <w:rFonts w:ascii="Tahoma" w:eastAsiaTheme="minorHAnsi" w:hAnsi="Tahoma" w:cs="Tahoma"/>
          <w:lang w:val="es-CO" w:eastAsia="en-US"/>
        </w:rPr>
        <w:t xml:space="preserve"> </w:t>
      </w:r>
      <w:r>
        <w:rPr>
          <w:rFonts w:ascii="Tahoma" w:eastAsiaTheme="minorHAnsi" w:hAnsi="Tahoma" w:cs="Tahoma"/>
          <w:lang w:val="es-CO" w:eastAsia="en-US"/>
        </w:rPr>
        <w:t>con el propósito de permitirles,</w:t>
      </w:r>
      <w:r w:rsidR="006475B3" w:rsidRPr="004253FF">
        <w:rPr>
          <w:rFonts w:ascii="Tahoma" w:eastAsiaTheme="minorHAnsi" w:hAnsi="Tahoma" w:cs="Tahoma"/>
          <w:lang w:val="es-CO" w:eastAsia="en-US"/>
        </w:rPr>
        <w:t xml:space="preserve"> progresivamente</w:t>
      </w:r>
      <w:r>
        <w:rPr>
          <w:rFonts w:ascii="Tahoma" w:eastAsiaTheme="minorHAnsi" w:hAnsi="Tahoma" w:cs="Tahoma"/>
          <w:lang w:val="es-CO" w:eastAsia="en-US"/>
        </w:rPr>
        <w:t>,</w:t>
      </w:r>
      <w:r w:rsidR="006475B3" w:rsidRPr="004253FF">
        <w:rPr>
          <w:rFonts w:ascii="Tahoma" w:eastAsiaTheme="minorHAnsi" w:hAnsi="Tahoma" w:cs="Tahoma"/>
          <w:lang w:val="es-CO" w:eastAsia="en-US"/>
        </w:rPr>
        <w:t xml:space="preserve"> abandonar esta condición y recuperar su carácter de campesinos y campesinas trabajadores, así como de empleadoras y empleadores agropecuarios.</w:t>
      </w:r>
      <w:r>
        <w:rPr>
          <w:rFonts w:ascii="Tahoma" w:eastAsiaTheme="minorHAnsi" w:hAnsi="Tahoma" w:cs="Tahoma"/>
          <w:lang w:val="es-CO" w:eastAsia="en-US"/>
        </w:rPr>
        <w:t xml:space="preserve"> El segundo aspecto, hace referencia al hecho de que el proyecto permite la formalización del empleo rural y, en ese sentido, el aumento de los aportes y el recaudo del sistema pensional. </w:t>
      </w:r>
    </w:p>
    <w:p w:rsidR="00BB593D" w:rsidRPr="004253FF" w:rsidRDefault="00BB593D" w:rsidP="00B06A86">
      <w:pPr>
        <w:jc w:val="both"/>
        <w:rPr>
          <w:rFonts w:ascii="Tahoma" w:eastAsiaTheme="minorHAnsi" w:hAnsi="Tahoma" w:cs="Tahoma"/>
          <w:lang w:val="es-CO" w:eastAsia="en-US"/>
        </w:rPr>
      </w:pPr>
    </w:p>
    <w:p w:rsidR="00D40984" w:rsidRPr="004253FF" w:rsidRDefault="00D40984" w:rsidP="00B06A86">
      <w:pPr>
        <w:numPr>
          <w:ilvl w:val="0"/>
          <w:numId w:val="8"/>
        </w:numPr>
        <w:contextualSpacing/>
        <w:jc w:val="both"/>
        <w:rPr>
          <w:rFonts w:ascii="Tahoma" w:eastAsia="Calibri" w:hAnsi="Tahoma" w:cs="Tahoma"/>
          <w:b/>
          <w:lang w:val="es-CO" w:eastAsia="en-US"/>
        </w:rPr>
      </w:pPr>
      <w:r w:rsidRPr="004253FF">
        <w:rPr>
          <w:rFonts w:ascii="Tahoma" w:eastAsia="Calibri" w:hAnsi="Tahoma" w:cs="Tahoma"/>
          <w:b/>
          <w:lang w:val="es-CO" w:eastAsia="en-US"/>
        </w:rPr>
        <w:t>Antecedentes Normativos</w:t>
      </w:r>
    </w:p>
    <w:p w:rsidR="00D40984" w:rsidRPr="004253FF" w:rsidRDefault="00D40984" w:rsidP="00B06A86">
      <w:pPr>
        <w:jc w:val="both"/>
        <w:rPr>
          <w:rFonts w:ascii="Tahoma" w:eastAsiaTheme="minorHAnsi" w:hAnsi="Tahoma" w:cs="Tahoma"/>
          <w:b/>
          <w:lang w:val="es-CO" w:eastAsia="en-US"/>
        </w:rPr>
      </w:pPr>
    </w:p>
    <w:p w:rsidR="005F5BFD" w:rsidRPr="004253FF" w:rsidRDefault="005F5BFD" w:rsidP="00B06A86">
      <w:pPr>
        <w:jc w:val="both"/>
        <w:rPr>
          <w:rFonts w:ascii="Tahoma" w:eastAsiaTheme="minorHAnsi" w:hAnsi="Tahoma" w:cs="Tahoma"/>
          <w:lang w:val="es-CO" w:eastAsia="en-US"/>
        </w:rPr>
      </w:pPr>
      <w:r w:rsidRPr="004253FF">
        <w:rPr>
          <w:rFonts w:ascii="Tahoma" w:eastAsiaTheme="minorHAnsi" w:hAnsi="Tahoma" w:cs="Tahoma"/>
          <w:lang w:val="es-CO" w:eastAsia="en-US"/>
        </w:rPr>
        <w:t>Este proyecto de ley encuentra sus antecedentes normativos en el conjunto de instrumentos y disposiciones internacionales, de disposiciones constitucionales y legales, de iniciativas legislativas, y herramientas de política pública que existen en el entrecruce de tres campos importantes: los temas laborales, los agrarios y aquellos que hacen referencia a los sistemas de seguridad social.</w:t>
      </w:r>
    </w:p>
    <w:p w:rsidR="005F5BFD" w:rsidRPr="004253FF" w:rsidRDefault="005F5BFD" w:rsidP="00B06A86">
      <w:pPr>
        <w:jc w:val="both"/>
        <w:rPr>
          <w:rFonts w:ascii="Tahoma" w:eastAsiaTheme="minorHAnsi" w:hAnsi="Tahoma" w:cs="Tahoma"/>
          <w:lang w:val="es-CO" w:eastAsia="en-US"/>
        </w:rPr>
      </w:pPr>
    </w:p>
    <w:p w:rsidR="00D40984" w:rsidRPr="004253FF" w:rsidRDefault="00D40984" w:rsidP="00B06A86">
      <w:pPr>
        <w:numPr>
          <w:ilvl w:val="0"/>
          <w:numId w:val="7"/>
        </w:numPr>
        <w:contextualSpacing/>
        <w:jc w:val="both"/>
        <w:rPr>
          <w:rFonts w:ascii="Tahoma" w:eastAsia="Calibri" w:hAnsi="Tahoma" w:cs="Tahoma"/>
          <w:b/>
          <w:i/>
          <w:vanish/>
          <w:lang w:val="es-CO" w:eastAsia="en-US"/>
        </w:rPr>
      </w:pPr>
    </w:p>
    <w:p w:rsidR="00D40984" w:rsidRPr="004253FF" w:rsidRDefault="00D40984" w:rsidP="00B06A86">
      <w:pPr>
        <w:numPr>
          <w:ilvl w:val="0"/>
          <w:numId w:val="7"/>
        </w:numPr>
        <w:contextualSpacing/>
        <w:jc w:val="both"/>
        <w:rPr>
          <w:rFonts w:ascii="Tahoma" w:eastAsia="Calibri" w:hAnsi="Tahoma" w:cs="Tahoma"/>
          <w:b/>
          <w:i/>
          <w:vanish/>
          <w:lang w:val="es-CO" w:eastAsia="en-US"/>
        </w:rPr>
      </w:pPr>
    </w:p>
    <w:p w:rsidR="00D40984" w:rsidRPr="004253FF" w:rsidRDefault="00D40984" w:rsidP="00B06A86">
      <w:pPr>
        <w:numPr>
          <w:ilvl w:val="0"/>
          <w:numId w:val="7"/>
        </w:numPr>
        <w:contextualSpacing/>
        <w:jc w:val="both"/>
        <w:rPr>
          <w:rFonts w:ascii="Tahoma" w:eastAsia="Calibri" w:hAnsi="Tahoma" w:cs="Tahoma"/>
          <w:b/>
          <w:i/>
          <w:vanish/>
          <w:lang w:val="es-CO" w:eastAsia="en-US"/>
        </w:rPr>
      </w:pPr>
    </w:p>
    <w:p w:rsidR="00D40984" w:rsidRPr="004253FF" w:rsidRDefault="00D40984" w:rsidP="00B06A86">
      <w:pPr>
        <w:numPr>
          <w:ilvl w:val="1"/>
          <w:numId w:val="7"/>
        </w:numPr>
        <w:contextualSpacing/>
        <w:jc w:val="both"/>
        <w:rPr>
          <w:rFonts w:ascii="Tahoma" w:eastAsia="Calibri" w:hAnsi="Tahoma" w:cs="Tahoma"/>
          <w:b/>
          <w:i/>
          <w:lang w:val="es-CO" w:eastAsia="en-US"/>
        </w:rPr>
      </w:pPr>
      <w:r w:rsidRPr="004253FF">
        <w:rPr>
          <w:rFonts w:ascii="Tahoma" w:eastAsia="Calibri" w:hAnsi="Tahoma" w:cs="Tahoma"/>
          <w:b/>
          <w:i/>
          <w:lang w:val="es-CO" w:eastAsia="en-US"/>
        </w:rPr>
        <w:t>Acuerdos Internacionales</w:t>
      </w:r>
    </w:p>
    <w:p w:rsidR="00D40984" w:rsidRPr="004253FF" w:rsidRDefault="00D40984" w:rsidP="00B06A86">
      <w:pPr>
        <w:jc w:val="both"/>
        <w:rPr>
          <w:rFonts w:ascii="Tahoma" w:eastAsiaTheme="minorHAnsi" w:hAnsi="Tahoma" w:cs="Tahoma"/>
          <w:lang w:val="es-CO" w:eastAsia="en-US"/>
        </w:rPr>
      </w:pPr>
    </w:p>
    <w:p w:rsidR="000C33BA" w:rsidRPr="004253FF" w:rsidRDefault="000C33BA" w:rsidP="00B06A86">
      <w:pPr>
        <w:jc w:val="both"/>
        <w:rPr>
          <w:rFonts w:ascii="Tahoma" w:eastAsiaTheme="minorHAnsi" w:hAnsi="Tahoma" w:cs="Tahoma"/>
          <w:lang w:val="es-CO" w:eastAsia="en-US"/>
        </w:rPr>
      </w:pPr>
      <w:r w:rsidRPr="004253FF">
        <w:rPr>
          <w:rFonts w:ascii="Tahoma" w:eastAsiaTheme="minorHAnsi" w:hAnsi="Tahoma" w:cs="Tahoma"/>
          <w:lang w:val="es-CO" w:eastAsia="en-US"/>
        </w:rPr>
        <w:t>En lo que tiene que ver con la materia del Proyecto de Ley es</w:t>
      </w:r>
      <w:r w:rsidR="00BE03A9" w:rsidRPr="004253FF">
        <w:rPr>
          <w:rFonts w:ascii="Tahoma" w:eastAsiaTheme="minorHAnsi" w:hAnsi="Tahoma" w:cs="Tahoma"/>
          <w:lang w:val="es-CO" w:eastAsia="en-US"/>
        </w:rPr>
        <w:t xml:space="preserve"> necesario </w:t>
      </w:r>
      <w:r w:rsidR="00D3734E" w:rsidRPr="004253FF">
        <w:rPr>
          <w:rFonts w:ascii="Tahoma" w:eastAsiaTheme="minorHAnsi" w:hAnsi="Tahoma" w:cs="Tahoma"/>
          <w:lang w:val="es-CO" w:eastAsia="en-US"/>
        </w:rPr>
        <w:t xml:space="preserve">comenzar por </w:t>
      </w:r>
      <w:r w:rsidR="00BE03A9" w:rsidRPr="004253FF">
        <w:rPr>
          <w:rFonts w:ascii="Tahoma" w:eastAsiaTheme="minorHAnsi" w:hAnsi="Tahoma" w:cs="Tahoma"/>
          <w:lang w:val="es-CO" w:eastAsia="en-US"/>
        </w:rPr>
        <w:t>hacer mención a los C</w:t>
      </w:r>
      <w:r w:rsidRPr="004253FF">
        <w:rPr>
          <w:rFonts w:ascii="Tahoma" w:eastAsiaTheme="minorHAnsi" w:hAnsi="Tahoma" w:cs="Tahoma"/>
          <w:lang w:val="es-CO" w:eastAsia="en-US"/>
        </w:rPr>
        <w:t>onvenios establecidos en el marco de la Organización Internacional del Trabajo OIT. En estos</w:t>
      </w:r>
      <w:r w:rsidR="00BE03A9" w:rsidRPr="004253FF">
        <w:rPr>
          <w:rFonts w:ascii="Tahoma" w:eastAsiaTheme="minorHAnsi" w:hAnsi="Tahoma" w:cs="Tahoma"/>
          <w:lang w:val="es-CO" w:eastAsia="en-US"/>
        </w:rPr>
        <w:t>,</w:t>
      </w:r>
      <w:r w:rsidRPr="004253FF">
        <w:rPr>
          <w:rFonts w:ascii="Tahoma" w:eastAsiaTheme="minorHAnsi" w:hAnsi="Tahoma" w:cs="Tahoma"/>
          <w:lang w:val="es-CO" w:eastAsia="en-US"/>
        </w:rPr>
        <w:t xml:space="preserve"> la existencia de acuerdos internacionales puede dividirse entre aquellos que apuntan directamente a los temas de seguridad y salud en la agricultura y el trabajo agrícola, y aquellos otros que son aplicables </w:t>
      </w:r>
      <w:r w:rsidR="005F7003" w:rsidRPr="004253FF">
        <w:rPr>
          <w:rFonts w:ascii="Tahoma" w:eastAsiaTheme="minorHAnsi" w:hAnsi="Tahoma" w:cs="Tahoma"/>
          <w:lang w:val="es-CO" w:eastAsia="en-US"/>
        </w:rPr>
        <w:t>en general a la agricultura</w:t>
      </w:r>
      <w:r w:rsidRPr="004253FF">
        <w:rPr>
          <w:rFonts w:ascii="Tahoma" w:eastAsiaTheme="minorHAnsi" w:hAnsi="Tahoma" w:cs="Tahoma"/>
          <w:lang w:val="es-CO" w:eastAsia="en-US"/>
        </w:rPr>
        <w:t>.</w:t>
      </w:r>
    </w:p>
    <w:p w:rsidR="000C33BA" w:rsidRPr="004253FF" w:rsidRDefault="000C33BA" w:rsidP="00B06A86">
      <w:pPr>
        <w:jc w:val="both"/>
        <w:rPr>
          <w:rFonts w:ascii="Tahoma" w:eastAsiaTheme="minorHAnsi" w:hAnsi="Tahoma" w:cs="Tahoma"/>
          <w:lang w:val="es-CO" w:eastAsia="en-US"/>
        </w:rPr>
      </w:pPr>
    </w:p>
    <w:p w:rsidR="000C33BA" w:rsidRPr="004253FF" w:rsidRDefault="000C33BA" w:rsidP="00B06A86">
      <w:pPr>
        <w:jc w:val="both"/>
        <w:rPr>
          <w:rFonts w:ascii="Tahoma" w:eastAsiaTheme="minorHAnsi" w:hAnsi="Tahoma" w:cs="Tahoma"/>
          <w:lang w:val="es-CO" w:eastAsia="en-US"/>
        </w:rPr>
      </w:pPr>
      <w:r w:rsidRPr="004253FF">
        <w:rPr>
          <w:rFonts w:ascii="Tahoma" w:eastAsiaTheme="minorHAnsi" w:hAnsi="Tahoma" w:cs="Tahoma"/>
          <w:lang w:val="es-CO" w:eastAsia="en-US"/>
        </w:rPr>
        <w:t>Entre los primeros es posible hacer mención a 12 convenios</w:t>
      </w:r>
      <w:r w:rsidR="00BE03A9" w:rsidRPr="004253FF">
        <w:rPr>
          <w:rFonts w:ascii="Tahoma" w:eastAsiaTheme="minorHAnsi" w:hAnsi="Tahoma" w:cs="Tahoma"/>
          <w:lang w:val="es-CO" w:eastAsia="en-US"/>
        </w:rPr>
        <w:t xml:space="preserve"> y sus 12 recomendaciones que los acompañan</w:t>
      </w:r>
      <w:r w:rsidRPr="004253FF">
        <w:rPr>
          <w:rFonts w:ascii="Tahoma" w:eastAsiaTheme="minorHAnsi" w:hAnsi="Tahoma" w:cs="Tahoma"/>
          <w:lang w:val="es-CO" w:eastAsia="en-US"/>
        </w:rPr>
        <w:t xml:space="preserve"> </w:t>
      </w:r>
      <w:r w:rsidR="00BE03A9" w:rsidRPr="004253FF">
        <w:rPr>
          <w:rFonts w:ascii="Tahoma" w:eastAsiaTheme="minorHAnsi" w:hAnsi="Tahoma" w:cs="Tahoma"/>
          <w:lang w:val="es-CO" w:eastAsia="en-US"/>
        </w:rPr>
        <w:t xml:space="preserve">y </w:t>
      </w:r>
      <w:r w:rsidR="005F7003" w:rsidRPr="004253FF">
        <w:rPr>
          <w:rFonts w:ascii="Tahoma" w:eastAsiaTheme="minorHAnsi" w:hAnsi="Tahoma" w:cs="Tahoma"/>
          <w:lang w:val="es-CO" w:eastAsia="en-US"/>
        </w:rPr>
        <w:t>que deben ser adoptadas por los países miembros que los hayan ratificado. Estos convenios son en su orden: 1)</w:t>
      </w:r>
      <w:r w:rsidR="005F7003" w:rsidRPr="004253FF">
        <w:rPr>
          <w:rFonts w:ascii="Tahoma" w:hAnsi="Tahoma" w:cs="Tahoma"/>
        </w:rPr>
        <w:t xml:space="preserve"> </w:t>
      </w:r>
      <w:r w:rsidR="005F7003" w:rsidRPr="004253FF">
        <w:rPr>
          <w:rFonts w:ascii="Tahoma" w:eastAsiaTheme="minorHAnsi" w:hAnsi="Tahoma" w:cs="Tahoma"/>
          <w:lang w:val="es-CO" w:eastAsia="en-US"/>
        </w:rPr>
        <w:t xml:space="preserve">Convenio sobre las plantaciones, de 1958; 2) Convenio sobre la protección de la maquinaria, de 1963; 3) Convenio sobre las prestaciones en caso de accidentes del trabajo y enfermedades profesionales, de 1964; 4) Convenio sobre el peso máximo, de 1967; 5) Convenio sobre la inspección del trabajo (agricultura), de 1969; 6) Convenio sobre la edad mínima, de 1973; 7) Convenio sobre el cáncer profesional, de 1974; 8) Convenio sobre el medio ambiente de trabajo (contaminación del aire, ruido y vibraciones), de 1977; 9) Convenio sobre seguridad y salud de los trabajadores, de 1981; 10) Convenio sobre los servicios de salud en el trabajo, de 1985; 11) </w:t>
      </w:r>
      <w:bookmarkStart w:id="2" w:name="_Hlk482761574"/>
      <w:r w:rsidR="005F7003" w:rsidRPr="004253FF">
        <w:rPr>
          <w:rFonts w:ascii="Tahoma" w:eastAsiaTheme="minorHAnsi" w:hAnsi="Tahoma" w:cs="Tahoma"/>
          <w:lang w:val="es-CO" w:eastAsia="en-US"/>
        </w:rPr>
        <w:t>Convenio sobre seguridad y salud en la construcción, 1988, y 12) Convenio sobre los productos químicos, de 1990</w:t>
      </w:r>
      <w:bookmarkEnd w:id="2"/>
      <w:r w:rsidR="009B1CB8">
        <w:rPr>
          <w:rFonts w:ascii="Tahoma" w:eastAsiaTheme="minorHAnsi" w:hAnsi="Tahoma" w:cs="Tahoma"/>
          <w:lang w:val="es-CO" w:eastAsia="en-US"/>
        </w:rPr>
        <w:t>.</w:t>
      </w:r>
      <w:r w:rsidR="009B1CB8">
        <w:rPr>
          <w:rStyle w:val="Refdenotaalpie"/>
          <w:rFonts w:ascii="Tahoma" w:eastAsiaTheme="minorHAnsi" w:hAnsi="Tahoma" w:cs="Tahoma"/>
          <w:lang w:val="es-CO" w:eastAsia="en-US"/>
        </w:rPr>
        <w:footnoteReference w:id="7"/>
      </w:r>
    </w:p>
    <w:p w:rsidR="005F7003" w:rsidRPr="004253FF" w:rsidRDefault="005F7003" w:rsidP="00B06A86">
      <w:pPr>
        <w:jc w:val="both"/>
        <w:rPr>
          <w:rFonts w:ascii="Tahoma" w:eastAsiaTheme="minorHAnsi" w:hAnsi="Tahoma" w:cs="Tahoma"/>
          <w:lang w:val="es-CO" w:eastAsia="en-US"/>
        </w:rPr>
      </w:pPr>
    </w:p>
    <w:p w:rsidR="005F7003" w:rsidRPr="004253FF" w:rsidRDefault="005F7003" w:rsidP="00B06A86">
      <w:pPr>
        <w:jc w:val="both"/>
        <w:rPr>
          <w:rFonts w:ascii="Tahoma" w:eastAsiaTheme="minorHAnsi" w:hAnsi="Tahoma" w:cs="Tahoma"/>
          <w:lang w:val="es-CO" w:eastAsia="en-US"/>
        </w:rPr>
      </w:pPr>
      <w:r w:rsidRPr="004253FF">
        <w:rPr>
          <w:rFonts w:ascii="Tahoma" w:eastAsiaTheme="minorHAnsi" w:hAnsi="Tahoma" w:cs="Tahoma"/>
          <w:lang w:val="es-CO" w:eastAsia="en-US"/>
        </w:rPr>
        <w:t>De estos convenios Colombia solo ha sido signatario y ha ratificado el Convenio sobre la inspección del trabajo (agricultura), de 1969, el Convenio sobre seguridad y salud en la construcción, 1988, y el Convenio sobre los productos químicos, de 1990.</w:t>
      </w:r>
      <w:r w:rsidR="009B1CB8">
        <w:rPr>
          <w:rStyle w:val="Refdenotaalpie"/>
          <w:rFonts w:ascii="Tahoma" w:eastAsiaTheme="minorHAnsi" w:hAnsi="Tahoma" w:cs="Tahoma"/>
          <w:lang w:val="es-CO" w:eastAsia="en-US"/>
        </w:rPr>
        <w:footnoteReference w:id="8"/>
      </w:r>
    </w:p>
    <w:p w:rsidR="005F7003" w:rsidRPr="004253FF" w:rsidRDefault="005F7003" w:rsidP="00B06A86">
      <w:pPr>
        <w:jc w:val="both"/>
        <w:rPr>
          <w:rFonts w:ascii="Tahoma" w:eastAsiaTheme="minorHAnsi" w:hAnsi="Tahoma" w:cs="Tahoma"/>
          <w:lang w:val="es-CO" w:eastAsia="en-US"/>
        </w:rPr>
      </w:pPr>
    </w:p>
    <w:p w:rsidR="005F7003" w:rsidRPr="004253FF" w:rsidRDefault="00BE03A9" w:rsidP="00B06A86">
      <w:pPr>
        <w:jc w:val="both"/>
        <w:rPr>
          <w:rFonts w:ascii="Tahoma" w:eastAsiaTheme="minorHAnsi" w:hAnsi="Tahoma" w:cs="Tahoma"/>
          <w:lang w:val="es-CO" w:eastAsia="en-US"/>
        </w:rPr>
      </w:pPr>
      <w:r w:rsidRPr="004253FF">
        <w:rPr>
          <w:rFonts w:ascii="Tahoma" w:eastAsiaTheme="minorHAnsi" w:hAnsi="Tahoma" w:cs="Tahoma"/>
          <w:lang w:val="es-CO" w:eastAsia="en-US"/>
        </w:rPr>
        <w:t>En cuanto a los C</w:t>
      </w:r>
      <w:r w:rsidR="005F7003" w:rsidRPr="004253FF">
        <w:rPr>
          <w:rFonts w:ascii="Tahoma" w:eastAsiaTheme="minorHAnsi" w:hAnsi="Tahoma" w:cs="Tahoma"/>
          <w:lang w:val="es-CO" w:eastAsia="en-US"/>
        </w:rPr>
        <w:t xml:space="preserve">onvenios que abordan el tema más general de la agricultura, es posible señalar la existencia de </w:t>
      </w:r>
      <w:r w:rsidRPr="004253FF">
        <w:rPr>
          <w:rFonts w:ascii="Tahoma" w:eastAsiaTheme="minorHAnsi" w:hAnsi="Tahoma" w:cs="Tahoma"/>
          <w:lang w:val="es-CO" w:eastAsia="en-US"/>
        </w:rPr>
        <w:t xml:space="preserve">11 </w:t>
      </w:r>
      <w:r w:rsidR="005F7003" w:rsidRPr="004253FF">
        <w:rPr>
          <w:rFonts w:ascii="Tahoma" w:eastAsiaTheme="minorHAnsi" w:hAnsi="Tahoma" w:cs="Tahoma"/>
          <w:lang w:val="es-CO" w:eastAsia="en-US"/>
        </w:rPr>
        <w:t xml:space="preserve">de </w:t>
      </w:r>
      <w:r w:rsidR="00441FDC" w:rsidRPr="004253FF">
        <w:rPr>
          <w:rFonts w:ascii="Tahoma" w:eastAsiaTheme="minorHAnsi" w:hAnsi="Tahoma" w:cs="Tahoma"/>
          <w:lang w:val="es-CO" w:eastAsia="en-US"/>
        </w:rPr>
        <w:t>ellos,</w:t>
      </w:r>
      <w:r w:rsidRPr="004253FF">
        <w:rPr>
          <w:rFonts w:ascii="Tahoma" w:eastAsiaTheme="minorHAnsi" w:hAnsi="Tahoma" w:cs="Tahoma"/>
          <w:lang w:val="es-CO" w:eastAsia="en-US"/>
        </w:rPr>
        <w:t xml:space="preserve"> así como 14 Recomendaciones</w:t>
      </w:r>
      <w:r w:rsidR="00441FDC" w:rsidRPr="004253FF">
        <w:rPr>
          <w:rFonts w:ascii="Tahoma" w:eastAsiaTheme="minorHAnsi" w:hAnsi="Tahoma" w:cs="Tahoma"/>
          <w:lang w:val="es-CO" w:eastAsia="en-US"/>
        </w:rPr>
        <w:t xml:space="preserve"> algunas de las cuales acompañan a los primeros</w:t>
      </w:r>
      <w:r w:rsidRPr="004253FF">
        <w:rPr>
          <w:rFonts w:ascii="Tahoma" w:eastAsiaTheme="minorHAnsi" w:hAnsi="Tahoma" w:cs="Tahoma"/>
          <w:lang w:val="es-CO" w:eastAsia="en-US"/>
        </w:rPr>
        <w:t xml:space="preserve">: </w:t>
      </w:r>
      <w:r w:rsidR="00441FDC" w:rsidRPr="004253FF">
        <w:rPr>
          <w:rFonts w:ascii="Tahoma" w:eastAsiaTheme="minorHAnsi" w:hAnsi="Tahoma" w:cs="Tahoma"/>
          <w:lang w:val="es-CO" w:eastAsia="en-US"/>
        </w:rPr>
        <w:t>1) Convenio sobre el derecho de asociación, 1921; 2) Convenio sobre la indemnización por accidentes del trabajo, 1921; 3) Recomendación sobre el desempleo, 1921; 4) Recomendación sobre el alojamiento, 1921; 5) Recomendación sobre el seguro social, 1921; 6) Convenio sobre los trabajadores migrantes, 1949 ; 7) Convenio sobre los métodos para la fijación de salarios mínimos, 1951; y la Recomendación que lo acompaña; 8) Convenio sobre las vacaciones pagadas (agricultura), 1952 y la Recomendación que lo acompaña;  9) Convenio sobre la protección de la maternidad, 1952 y la Recomendación que lo acompaña; 10) Recomendación sobre la protección de los trabajadores migrantes (países insuficientemente desarrollados), 1955; 11) Recomendación sobre las cooperativas (países en vías de desarrollo), 1966; 12) Recomendación sobre los arrendatarios y aparceros, 1968; 13) Convenio sobre asistencia médica y prestaciones monetarias de enfermedad, 1969 y la Recomendación que lo acompaña; 14) Convenio sobre las organizaciones de trabajadores rurales, 1975 y la Recomendación que lo acompaña; 15) Convenio sobre desarrollo de los recursos humanos, 1975 y la Recomendación que lo acompaña; 16) Convenio sobre estadísticas del trabajo, 1985 y la Recomendación que lo acompaña, y 17) Convenio sobre pueblos indígenas y tribales, 1989.</w:t>
      </w:r>
      <w:r w:rsidR="009B1CB8">
        <w:rPr>
          <w:rStyle w:val="Refdenotaalpie"/>
          <w:rFonts w:ascii="Tahoma" w:eastAsiaTheme="minorHAnsi" w:hAnsi="Tahoma" w:cs="Tahoma"/>
          <w:lang w:val="es-CO" w:eastAsia="en-US"/>
        </w:rPr>
        <w:footnoteReference w:id="9"/>
      </w:r>
    </w:p>
    <w:p w:rsidR="00441FDC" w:rsidRPr="004253FF" w:rsidRDefault="00441FDC" w:rsidP="00B06A86">
      <w:pPr>
        <w:jc w:val="both"/>
        <w:rPr>
          <w:rFonts w:ascii="Tahoma" w:eastAsiaTheme="minorHAnsi" w:hAnsi="Tahoma" w:cs="Tahoma"/>
          <w:lang w:val="es-CO" w:eastAsia="en-US"/>
        </w:rPr>
      </w:pPr>
    </w:p>
    <w:p w:rsidR="00441FDC" w:rsidRPr="004253FF" w:rsidRDefault="00441FDC" w:rsidP="00B06A86">
      <w:pPr>
        <w:jc w:val="both"/>
        <w:rPr>
          <w:rFonts w:ascii="Tahoma" w:eastAsiaTheme="minorHAnsi" w:hAnsi="Tahoma" w:cs="Tahoma"/>
          <w:lang w:val="es-CO" w:eastAsia="en-US"/>
        </w:rPr>
      </w:pPr>
      <w:r w:rsidRPr="004253FF">
        <w:rPr>
          <w:rFonts w:ascii="Tahoma" w:eastAsiaTheme="minorHAnsi" w:hAnsi="Tahoma" w:cs="Tahoma"/>
          <w:lang w:val="es-CO" w:eastAsia="en-US"/>
        </w:rPr>
        <w:t>De este conjunto de Convenios Colombia ha sido signatario y ha ratificado el Convenio sobre el derecho de asociación, de 1921, el Convenio sobre la indemnización por accidentes del trabajo,</w:t>
      </w:r>
      <w:r w:rsidR="001D32C8" w:rsidRPr="004253FF">
        <w:rPr>
          <w:rFonts w:ascii="Tahoma" w:eastAsiaTheme="minorHAnsi" w:hAnsi="Tahoma" w:cs="Tahoma"/>
          <w:lang w:val="es-CO" w:eastAsia="en-US"/>
        </w:rPr>
        <w:t xml:space="preserve"> del mismo año, el</w:t>
      </w:r>
      <w:r w:rsidRPr="004253FF">
        <w:rPr>
          <w:rFonts w:ascii="Tahoma" w:eastAsiaTheme="minorHAnsi" w:hAnsi="Tahoma" w:cs="Tahoma"/>
          <w:lang w:val="es-CO" w:eastAsia="en-US"/>
        </w:rPr>
        <w:t xml:space="preserve"> Convenio sobre los métodos para la fijación de salarios mínimos, </w:t>
      </w:r>
      <w:r w:rsidR="001D32C8" w:rsidRPr="004253FF">
        <w:rPr>
          <w:rFonts w:ascii="Tahoma" w:eastAsiaTheme="minorHAnsi" w:hAnsi="Tahoma" w:cs="Tahoma"/>
          <w:lang w:val="es-CO" w:eastAsia="en-US"/>
        </w:rPr>
        <w:t xml:space="preserve">de </w:t>
      </w:r>
      <w:r w:rsidRPr="004253FF">
        <w:rPr>
          <w:rFonts w:ascii="Tahoma" w:eastAsiaTheme="minorHAnsi" w:hAnsi="Tahoma" w:cs="Tahoma"/>
          <w:lang w:val="es-CO" w:eastAsia="en-US"/>
        </w:rPr>
        <w:t xml:space="preserve">1951, </w:t>
      </w:r>
      <w:r w:rsidR="001D32C8" w:rsidRPr="004253FF">
        <w:rPr>
          <w:rFonts w:ascii="Tahoma" w:eastAsiaTheme="minorHAnsi" w:hAnsi="Tahoma" w:cs="Tahoma"/>
          <w:lang w:val="es-CO" w:eastAsia="en-US"/>
        </w:rPr>
        <w:t>el</w:t>
      </w:r>
      <w:r w:rsidRPr="004253FF">
        <w:rPr>
          <w:rFonts w:ascii="Tahoma" w:eastAsiaTheme="minorHAnsi" w:hAnsi="Tahoma" w:cs="Tahoma"/>
          <w:lang w:val="es-CO" w:eastAsia="en-US"/>
        </w:rPr>
        <w:t xml:space="preserve"> Convenio sobre las vacaciones pagadas, </w:t>
      </w:r>
      <w:r w:rsidR="001D32C8" w:rsidRPr="004253FF">
        <w:rPr>
          <w:rFonts w:ascii="Tahoma" w:eastAsiaTheme="minorHAnsi" w:hAnsi="Tahoma" w:cs="Tahoma"/>
          <w:lang w:val="es-CO" w:eastAsia="en-US"/>
        </w:rPr>
        <w:t xml:space="preserve">de 1952, el </w:t>
      </w:r>
      <w:r w:rsidRPr="004253FF">
        <w:rPr>
          <w:rFonts w:ascii="Tahoma" w:eastAsiaTheme="minorHAnsi" w:hAnsi="Tahoma" w:cs="Tahoma"/>
          <w:lang w:val="es-CO" w:eastAsia="en-US"/>
        </w:rPr>
        <w:t>Convenio sobre estadísticas del trabajo, 1985</w:t>
      </w:r>
      <w:r w:rsidR="004253FF" w:rsidRPr="004253FF">
        <w:rPr>
          <w:rFonts w:ascii="Tahoma" w:eastAsiaTheme="minorHAnsi" w:hAnsi="Tahoma" w:cs="Tahoma"/>
          <w:lang w:val="es-CO" w:eastAsia="en-US"/>
        </w:rPr>
        <w:t>,</w:t>
      </w:r>
      <w:r w:rsidRPr="004253FF">
        <w:rPr>
          <w:rFonts w:ascii="Tahoma" w:eastAsiaTheme="minorHAnsi" w:hAnsi="Tahoma" w:cs="Tahoma"/>
          <w:lang w:val="es-CO" w:eastAsia="en-US"/>
        </w:rPr>
        <w:t xml:space="preserve"> y el Convenio sobre pueblos indígenas y tribales, </w:t>
      </w:r>
      <w:r w:rsidR="001D32C8" w:rsidRPr="004253FF">
        <w:rPr>
          <w:rFonts w:ascii="Tahoma" w:eastAsiaTheme="minorHAnsi" w:hAnsi="Tahoma" w:cs="Tahoma"/>
          <w:lang w:val="es-CO" w:eastAsia="en-US"/>
        </w:rPr>
        <w:t xml:space="preserve">de </w:t>
      </w:r>
      <w:r w:rsidRPr="004253FF">
        <w:rPr>
          <w:rFonts w:ascii="Tahoma" w:eastAsiaTheme="minorHAnsi" w:hAnsi="Tahoma" w:cs="Tahoma"/>
          <w:lang w:val="es-CO" w:eastAsia="en-US"/>
        </w:rPr>
        <w:t>1989</w:t>
      </w:r>
      <w:r w:rsidR="001D32C8" w:rsidRPr="004253FF">
        <w:rPr>
          <w:rFonts w:ascii="Tahoma" w:eastAsiaTheme="minorHAnsi" w:hAnsi="Tahoma" w:cs="Tahoma"/>
          <w:lang w:val="es-CO" w:eastAsia="en-US"/>
        </w:rPr>
        <w:t>.</w:t>
      </w:r>
      <w:r w:rsidR="00BB2881">
        <w:rPr>
          <w:rStyle w:val="Refdenotaalpie"/>
          <w:rFonts w:ascii="Tahoma" w:eastAsiaTheme="minorHAnsi" w:hAnsi="Tahoma" w:cs="Tahoma"/>
          <w:lang w:val="es-CO" w:eastAsia="en-US"/>
        </w:rPr>
        <w:footnoteReference w:id="10"/>
      </w:r>
    </w:p>
    <w:p w:rsidR="000C33BA" w:rsidRPr="004253FF" w:rsidRDefault="000C33BA" w:rsidP="00B06A86">
      <w:pPr>
        <w:jc w:val="both"/>
        <w:rPr>
          <w:rFonts w:ascii="Tahoma" w:eastAsiaTheme="minorHAnsi" w:hAnsi="Tahoma" w:cs="Tahoma"/>
          <w:lang w:val="es-CO" w:eastAsia="en-US"/>
        </w:rPr>
      </w:pPr>
    </w:p>
    <w:p w:rsidR="004253FF" w:rsidRPr="004253FF" w:rsidRDefault="004253FF" w:rsidP="004253FF">
      <w:pPr>
        <w:jc w:val="both"/>
        <w:rPr>
          <w:rFonts w:ascii="Tahoma" w:eastAsiaTheme="minorHAnsi" w:hAnsi="Tahoma" w:cs="Tahoma"/>
          <w:lang w:val="es-CO" w:eastAsia="en-US"/>
        </w:rPr>
      </w:pPr>
      <w:r w:rsidRPr="004253FF">
        <w:rPr>
          <w:rFonts w:ascii="Tahoma" w:eastAsiaTheme="minorHAnsi" w:hAnsi="Tahoma" w:cs="Tahoma"/>
          <w:lang w:val="es-CO" w:eastAsia="en-US"/>
        </w:rPr>
        <w:t>Por último c</w:t>
      </w:r>
      <w:r w:rsidR="00D40984" w:rsidRPr="004253FF">
        <w:rPr>
          <w:rFonts w:ascii="Tahoma" w:eastAsiaTheme="minorHAnsi" w:hAnsi="Tahoma" w:cs="Tahoma"/>
          <w:lang w:val="es-CO" w:eastAsia="en-US"/>
        </w:rPr>
        <w:t xml:space="preserve">onsiderando que los campesinos </w:t>
      </w:r>
      <w:r w:rsidR="004F2002">
        <w:rPr>
          <w:rFonts w:ascii="Tahoma" w:eastAsiaTheme="minorHAnsi" w:hAnsi="Tahoma" w:cs="Tahoma"/>
          <w:lang w:val="es-CO" w:eastAsia="en-US"/>
        </w:rPr>
        <w:t>“</w:t>
      </w:r>
      <w:r w:rsidR="00D40984" w:rsidRPr="004253FF">
        <w:rPr>
          <w:rFonts w:ascii="Tahoma" w:eastAsiaTheme="minorHAnsi" w:hAnsi="Tahoma" w:cs="Tahoma"/>
          <w:lang w:val="es-CO" w:eastAsia="en-US"/>
        </w:rPr>
        <w:t xml:space="preserve">constituyen un grupo social específico vulnerable </w:t>
      </w:r>
      <w:r w:rsidRPr="004253FF">
        <w:rPr>
          <w:rFonts w:ascii="Tahoma" w:eastAsiaTheme="minorHAnsi" w:hAnsi="Tahoma" w:cs="Tahoma"/>
          <w:lang w:val="es-CO" w:eastAsia="en-US"/>
        </w:rPr>
        <w:t xml:space="preserve">cuya </w:t>
      </w:r>
      <w:r w:rsidR="00D40984" w:rsidRPr="004253FF">
        <w:rPr>
          <w:rFonts w:ascii="Tahoma" w:eastAsiaTheme="minorHAnsi" w:hAnsi="Tahoma" w:cs="Tahoma"/>
          <w:lang w:val="es-CO" w:eastAsia="en-US"/>
        </w:rPr>
        <w:t>protección de derechos requiere medidas especiales para garantizar que los Estados respeten, protejan y hagan cumplir sus derechos humanos</w:t>
      </w:r>
      <w:r w:rsidR="004F2002">
        <w:rPr>
          <w:rFonts w:ascii="Tahoma" w:eastAsiaTheme="minorHAnsi" w:hAnsi="Tahoma" w:cs="Tahoma"/>
          <w:lang w:val="es-CO" w:eastAsia="en-US"/>
        </w:rPr>
        <w:t>”</w:t>
      </w:r>
      <w:r w:rsidR="004F2002">
        <w:rPr>
          <w:rStyle w:val="Refdenotaalpie"/>
          <w:rFonts w:ascii="Tahoma" w:eastAsiaTheme="minorHAnsi" w:hAnsi="Tahoma" w:cs="Tahoma"/>
          <w:lang w:val="es-CO" w:eastAsia="en-US"/>
        </w:rPr>
        <w:footnoteReference w:id="11"/>
      </w:r>
      <w:r w:rsidRPr="004253FF">
        <w:rPr>
          <w:rFonts w:ascii="Tahoma" w:hAnsi="Tahoma" w:cs="Tahoma"/>
        </w:rPr>
        <w:t xml:space="preserve"> el </w:t>
      </w:r>
      <w:r w:rsidRPr="004253FF">
        <w:rPr>
          <w:rFonts w:ascii="Tahoma" w:eastAsiaTheme="minorHAnsi" w:hAnsi="Tahoma" w:cs="Tahoma"/>
          <w:lang w:val="es-CO" w:eastAsia="en-US"/>
        </w:rPr>
        <w:t xml:space="preserve">1 de octubre de 2015 el Consejo de Derechos Humanos de la ONU (del cual Colombia no es Estado miembro) aprobó con mayoría la resolución que obliga </w:t>
      </w:r>
      <w:r w:rsidR="004F2002">
        <w:rPr>
          <w:rFonts w:ascii="Tahoma" w:eastAsiaTheme="minorHAnsi" w:hAnsi="Tahoma" w:cs="Tahoma"/>
          <w:lang w:val="es-CO" w:eastAsia="en-US"/>
        </w:rPr>
        <w:t>“</w:t>
      </w:r>
      <w:r w:rsidRPr="004253FF">
        <w:rPr>
          <w:rFonts w:ascii="Tahoma" w:eastAsiaTheme="minorHAnsi" w:hAnsi="Tahoma" w:cs="Tahoma"/>
          <w:lang w:val="es-CO" w:eastAsia="en-US"/>
        </w:rPr>
        <w:t>al Grupo de Trabajo Intergubernam</w:t>
      </w:r>
      <w:r w:rsidR="000A28A9">
        <w:rPr>
          <w:rFonts w:ascii="Tahoma" w:eastAsiaTheme="minorHAnsi" w:hAnsi="Tahoma" w:cs="Tahoma"/>
          <w:lang w:val="es-CO" w:eastAsia="en-US"/>
        </w:rPr>
        <w:t>ental de Composición Abierta,</w:t>
      </w:r>
      <w:r w:rsidRPr="004253FF">
        <w:rPr>
          <w:rFonts w:ascii="Tahoma" w:eastAsiaTheme="minorHAnsi" w:hAnsi="Tahoma" w:cs="Tahoma"/>
          <w:lang w:val="es-CO" w:eastAsia="en-US"/>
        </w:rPr>
        <w:t xml:space="preserve"> negociar, finalizar y entregar en los siguientes dos años el borrador de una Declaración de las Naciones Unidas sobre los derechos de campesinas y campesinos y otras personas trabajadoras de las zonas rurales</w:t>
      </w:r>
      <w:r w:rsidR="004F2002">
        <w:rPr>
          <w:rFonts w:ascii="Tahoma" w:eastAsiaTheme="minorHAnsi" w:hAnsi="Tahoma" w:cs="Tahoma"/>
          <w:lang w:val="es-CO" w:eastAsia="en-US"/>
        </w:rPr>
        <w:t>”</w:t>
      </w:r>
      <w:r w:rsidRPr="004253FF">
        <w:rPr>
          <w:rFonts w:ascii="Tahoma" w:eastAsiaTheme="minorHAnsi" w:hAnsi="Tahoma" w:cs="Tahoma"/>
          <w:lang w:val="es-CO" w:eastAsia="en-US"/>
        </w:rPr>
        <w:t>.</w:t>
      </w:r>
      <w:r w:rsidR="00424EE4">
        <w:rPr>
          <w:rStyle w:val="Refdenotaalpie"/>
          <w:rFonts w:ascii="Tahoma" w:eastAsiaTheme="minorHAnsi" w:hAnsi="Tahoma" w:cs="Tahoma"/>
          <w:lang w:val="es-CO" w:eastAsia="en-US"/>
        </w:rPr>
        <w:footnoteReference w:id="12"/>
      </w:r>
    </w:p>
    <w:p w:rsidR="004253FF" w:rsidRPr="004253FF" w:rsidRDefault="004253FF" w:rsidP="004253FF">
      <w:pPr>
        <w:jc w:val="both"/>
        <w:rPr>
          <w:rFonts w:ascii="Tahoma" w:eastAsiaTheme="minorHAnsi" w:hAnsi="Tahoma" w:cs="Tahoma"/>
          <w:lang w:val="es-CO" w:eastAsia="en-US"/>
        </w:rPr>
      </w:pPr>
    </w:p>
    <w:p w:rsidR="000A28A9" w:rsidRDefault="004253FF" w:rsidP="004253FF">
      <w:pPr>
        <w:jc w:val="both"/>
        <w:rPr>
          <w:rFonts w:ascii="Tahoma" w:eastAsiaTheme="minorHAnsi" w:hAnsi="Tahoma" w:cs="Tahoma"/>
          <w:lang w:val="es-CO" w:eastAsia="en-US"/>
        </w:rPr>
      </w:pPr>
      <w:r w:rsidRPr="004253FF">
        <w:rPr>
          <w:rFonts w:ascii="Tahoma" w:eastAsiaTheme="minorHAnsi" w:hAnsi="Tahoma" w:cs="Tahoma"/>
          <w:lang w:val="es-CO" w:eastAsia="en-US"/>
        </w:rPr>
        <w:t>Esta resolución presentada ante este mecanismo de la ONU tiene la intención de cubrir los vacíos en materia legislativa de derechos humanos de esta población, así como el mejoramiento de sus condiciones de vida. En el año 2013 se había producido una primera declaración sobre los derechos de los campesinos y de otras personas que trabajan en las zonas rurales.</w:t>
      </w:r>
      <w:r w:rsidR="00424EE4">
        <w:rPr>
          <w:rStyle w:val="Refdenotaalpie"/>
          <w:rFonts w:ascii="Tahoma" w:eastAsiaTheme="minorHAnsi" w:hAnsi="Tahoma" w:cs="Tahoma"/>
          <w:lang w:val="es-CO" w:eastAsia="en-US"/>
        </w:rPr>
        <w:footnoteReference w:id="13"/>
      </w:r>
      <w:r w:rsidRPr="004253FF">
        <w:rPr>
          <w:rFonts w:ascii="Tahoma" w:eastAsiaTheme="minorHAnsi" w:hAnsi="Tahoma" w:cs="Tahoma"/>
          <w:lang w:val="es-CO" w:eastAsia="en-US"/>
        </w:rPr>
        <w:t xml:space="preserve"> </w:t>
      </w:r>
    </w:p>
    <w:p w:rsidR="000A28A9" w:rsidRDefault="000A28A9" w:rsidP="004253FF">
      <w:pPr>
        <w:jc w:val="both"/>
        <w:rPr>
          <w:rFonts w:ascii="Tahoma" w:eastAsiaTheme="minorHAnsi" w:hAnsi="Tahoma" w:cs="Tahoma"/>
          <w:lang w:val="es-CO" w:eastAsia="en-US"/>
        </w:rPr>
      </w:pPr>
    </w:p>
    <w:p w:rsidR="004253FF" w:rsidRDefault="000A28A9" w:rsidP="004253FF">
      <w:pPr>
        <w:jc w:val="both"/>
        <w:rPr>
          <w:rFonts w:ascii="Tahoma" w:eastAsiaTheme="minorHAnsi" w:hAnsi="Tahoma" w:cs="Tahoma"/>
          <w:lang w:val="es-CO" w:eastAsia="en-US"/>
        </w:rPr>
      </w:pPr>
      <w:r>
        <w:rPr>
          <w:rFonts w:ascii="Tahoma" w:eastAsiaTheme="minorHAnsi" w:hAnsi="Tahoma" w:cs="Tahoma"/>
          <w:lang w:val="es-CO" w:eastAsia="en-US"/>
        </w:rPr>
        <w:t xml:space="preserve">De esta forma </w:t>
      </w:r>
      <w:r w:rsidRPr="000A28A9">
        <w:rPr>
          <w:rFonts w:ascii="Tahoma" w:eastAsiaTheme="minorHAnsi" w:hAnsi="Tahoma" w:cs="Tahoma"/>
          <w:lang w:val="es-CO" w:eastAsia="en-US"/>
        </w:rPr>
        <w:t>la Organización de las Naciones Unidas ha dado pasos importantes para el reconocimiento de los derechos que les asisten a los campesinos como agentes fundamentales en la producción de alimentos en el mundo, desarrolla</w:t>
      </w:r>
      <w:r>
        <w:rPr>
          <w:rFonts w:ascii="Tahoma" w:eastAsiaTheme="minorHAnsi" w:hAnsi="Tahoma" w:cs="Tahoma"/>
          <w:lang w:val="es-CO" w:eastAsia="en-US"/>
        </w:rPr>
        <w:t>n</w:t>
      </w:r>
      <w:r w:rsidRPr="000A28A9">
        <w:rPr>
          <w:rFonts w:ascii="Tahoma" w:eastAsiaTheme="minorHAnsi" w:hAnsi="Tahoma" w:cs="Tahoma"/>
          <w:lang w:val="es-CO" w:eastAsia="en-US"/>
        </w:rPr>
        <w:t>do la Declaración sobre los Derechos de los Campesinos en el marco del Derecho a la Alimentación, adoptada en la Conferencia Internacional de los derechos de los campesinos, en junio de 2008 en Yacarta.</w:t>
      </w:r>
    </w:p>
    <w:p w:rsidR="004253FF" w:rsidRPr="004253FF" w:rsidRDefault="004253FF" w:rsidP="004253FF">
      <w:pPr>
        <w:jc w:val="both"/>
        <w:rPr>
          <w:rFonts w:ascii="Tahoma" w:eastAsiaTheme="minorHAnsi" w:hAnsi="Tahoma" w:cs="Tahoma"/>
          <w:lang w:val="es-CO" w:eastAsia="en-US"/>
        </w:rPr>
      </w:pPr>
    </w:p>
    <w:p w:rsidR="00D40984" w:rsidRPr="004253FF" w:rsidRDefault="00D40984" w:rsidP="00B06A86">
      <w:pPr>
        <w:numPr>
          <w:ilvl w:val="1"/>
          <w:numId w:val="7"/>
        </w:numPr>
        <w:contextualSpacing/>
        <w:jc w:val="both"/>
        <w:rPr>
          <w:rFonts w:ascii="Tahoma" w:eastAsia="Calibri" w:hAnsi="Tahoma" w:cs="Tahoma"/>
          <w:b/>
          <w:i/>
          <w:lang w:val="es-CO" w:eastAsia="en-US"/>
        </w:rPr>
      </w:pPr>
      <w:r w:rsidRPr="004253FF">
        <w:rPr>
          <w:rFonts w:ascii="Tahoma" w:eastAsia="Calibri" w:hAnsi="Tahoma" w:cs="Tahoma"/>
          <w:b/>
          <w:i/>
          <w:lang w:val="es-CO" w:eastAsia="en-US"/>
        </w:rPr>
        <w:t>Normas Nacionales</w:t>
      </w:r>
    </w:p>
    <w:p w:rsidR="00D40984" w:rsidRPr="004253FF" w:rsidRDefault="00D40984" w:rsidP="00B06A86">
      <w:pPr>
        <w:jc w:val="both"/>
        <w:rPr>
          <w:rFonts w:ascii="Tahoma" w:eastAsiaTheme="minorHAnsi" w:hAnsi="Tahoma" w:cs="Tahoma"/>
          <w:lang w:val="es-CO" w:eastAsia="en-US"/>
        </w:rPr>
      </w:pPr>
    </w:p>
    <w:p w:rsidR="00D40984" w:rsidRDefault="006812A5" w:rsidP="00B06A86">
      <w:pPr>
        <w:jc w:val="both"/>
        <w:rPr>
          <w:rFonts w:ascii="Tahoma" w:eastAsiaTheme="minorHAnsi" w:hAnsi="Tahoma" w:cs="Tahoma"/>
          <w:lang w:val="es-CO" w:eastAsia="en-US"/>
        </w:rPr>
      </w:pPr>
      <w:r w:rsidRPr="004253FF">
        <w:rPr>
          <w:rFonts w:ascii="Tahoma" w:eastAsiaTheme="minorHAnsi" w:hAnsi="Tahoma" w:cs="Tahoma"/>
          <w:lang w:val="es-CO" w:eastAsia="en-US"/>
        </w:rPr>
        <w:t>Es necesario ahora, a</w:t>
      </w:r>
      <w:r w:rsidR="00583309">
        <w:rPr>
          <w:rFonts w:ascii="Tahoma" w:eastAsiaTheme="minorHAnsi" w:hAnsi="Tahoma" w:cs="Tahoma"/>
          <w:lang w:val="es-CO" w:eastAsia="en-US"/>
        </w:rPr>
        <w:t>bordar las dimensiones de este Proyecto de L</w:t>
      </w:r>
      <w:r w:rsidRPr="004253FF">
        <w:rPr>
          <w:rFonts w:ascii="Tahoma" w:eastAsiaTheme="minorHAnsi" w:hAnsi="Tahoma" w:cs="Tahoma"/>
          <w:lang w:val="es-CO" w:eastAsia="en-US"/>
        </w:rPr>
        <w:t>ey haciendo referencia a las normas nacionales que desarrollan los temas agropecuarios, los laborales y los de seguridad social. Para hacerlo primero se expondrán los principales lineamientos constitucionales en esas materias, tras lo cual se procederá a delimitar aquellas leyes, proyectos de ley e instrumentos de política pública que responden a esas mismas temáticas.</w:t>
      </w:r>
    </w:p>
    <w:p w:rsidR="006812A5" w:rsidRPr="004253FF" w:rsidRDefault="006812A5" w:rsidP="00B06A86">
      <w:pPr>
        <w:jc w:val="both"/>
        <w:rPr>
          <w:rFonts w:ascii="Tahoma" w:eastAsiaTheme="minorHAnsi" w:hAnsi="Tahoma" w:cs="Tahoma"/>
          <w:lang w:val="es-CO" w:eastAsia="en-US"/>
        </w:rPr>
      </w:pPr>
    </w:p>
    <w:p w:rsidR="00D40984" w:rsidRPr="004253FF" w:rsidRDefault="00D40984" w:rsidP="00B06A86">
      <w:pPr>
        <w:numPr>
          <w:ilvl w:val="2"/>
          <w:numId w:val="7"/>
        </w:numPr>
        <w:contextualSpacing/>
        <w:rPr>
          <w:rFonts w:ascii="Tahoma" w:eastAsia="Calibri" w:hAnsi="Tahoma" w:cs="Tahoma"/>
          <w:b/>
          <w:i/>
          <w:lang w:val="es-CO" w:eastAsia="en-US"/>
        </w:rPr>
      </w:pPr>
      <w:r w:rsidRPr="004253FF">
        <w:rPr>
          <w:rFonts w:ascii="Tahoma" w:eastAsia="Calibri" w:hAnsi="Tahoma" w:cs="Tahoma"/>
          <w:b/>
          <w:i/>
          <w:lang w:val="es-CO" w:eastAsia="en-US"/>
        </w:rPr>
        <w:t>Constitución Política</w:t>
      </w:r>
    </w:p>
    <w:p w:rsidR="00D40984" w:rsidRPr="004253FF" w:rsidRDefault="00D40984" w:rsidP="00B06A86">
      <w:pPr>
        <w:jc w:val="both"/>
        <w:rPr>
          <w:rFonts w:ascii="Tahoma" w:eastAsiaTheme="minorHAnsi" w:hAnsi="Tahoma" w:cs="Tahoma"/>
          <w:lang w:val="es-CO" w:eastAsia="en-US"/>
        </w:rPr>
      </w:pPr>
    </w:p>
    <w:p w:rsidR="00D40984" w:rsidRPr="004253FF" w:rsidRDefault="006812A5"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La </w:t>
      </w:r>
      <w:r w:rsidR="00D40984" w:rsidRPr="004253FF">
        <w:rPr>
          <w:rFonts w:ascii="Tahoma" w:eastAsiaTheme="minorHAnsi" w:hAnsi="Tahoma" w:cs="Tahoma"/>
          <w:lang w:val="es-CO" w:eastAsia="en-US"/>
        </w:rPr>
        <w:t>Constitución política de Colombia</w:t>
      </w:r>
      <w:r w:rsidRPr="004253FF">
        <w:rPr>
          <w:rFonts w:ascii="Tahoma" w:eastAsiaTheme="minorHAnsi" w:hAnsi="Tahoma" w:cs="Tahoma"/>
          <w:lang w:val="es-CO" w:eastAsia="en-US"/>
        </w:rPr>
        <w:t>, ha establecido en su corpus un conjunto de disposiciones que apunta</w:t>
      </w:r>
      <w:r w:rsidR="007C2B6B" w:rsidRPr="004253FF">
        <w:rPr>
          <w:rFonts w:ascii="Tahoma" w:eastAsiaTheme="minorHAnsi" w:hAnsi="Tahoma" w:cs="Tahoma"/>
          <w:lang w:val="es-CO" w:eastAsia="en-US"/>
        </w:rPr>
        <w:t>n</w:t>
      </w:r>
      <w:r w:rsidRPr="004253FF">
        <w:rPr>
          <w:rFonts w:ascii="Tahoma" w:eastAsiaTheme="minorHAnsi" w:hAnsi="Tahoma" w:cs="Tahoma"/>
          <w:lang w:val="es-CO" w:eastAsia="en-US"/>
        </w:rPr>
        <w:t xml:space="preserve"> a delinear el marcado acento garantista del Estado Social de Derecho Colombiano. De esta forma, en materia del régimen agrícola resulta pertinente resaltar</w:t>
      </w:r>
      <w:r w:rsidR="008E1F4C">
        <w:rPr>
          <w:rFonts w:ascii="Tahoma" w:eastAsiaTheme="minorHAnsi" w:hAnsi="Tahoma" w:cs="Tahoma"/>
          <w:lang w:val="es-CO" w:eastAsia="en-US"/>
        </w:rPr>
        <w:t>,</w:t>
      </w:r>
      <w:r w:rsidRPr="004253FF">
        <w:rPr>
          <w:rFonts w:ascii="Tahoma" w:eastAsiaTheme="minorHAnsi" w:hAnsi="Tahoma" w:cs="Tahoma"/>
          <w:lang w:val="es-CO" w:eastAsia="en-US"/>
        </w:rPr>
        <w:t xml:space="preserve"> a nivel constitucional</w:t>
      </w:r>
      <w:r w:rsidR="008E1F4C">
        <w:rPr>
          <w:rFonts w:ascii="Tahoma" w:eastAsiaTheme="minorHAnsi" w:hAnsi="Tahoma" w:cs="Tahoma"/>
          <w:lang w:val="es-CO" w:eastAsia="en-US"/>
        </w:rPr>
        <w:t>,</w:t>
      </w:r>
      <w:r w:rsidRPr="004253FF">
        <w:rPr>
          <w:rFonts w:ascii="Tahoma" w:eastAsiaTheme="minorHAnsi" w:hAnsi="Tahoma" w:cs="Tahoma"/>
          <w:lang w:val="es-CO" w:eastAsia="en-US"/>
        </w:rPr>
        <w:t xml:space="preserve"> lo contenido en los artículos 64, 65 y 66 de la Carta, en los que se construye la estructura de oportunidad en torno a la política de atención a este sector y su población.</w:t>
      </w:r>
    </w:p>
    <w:p w:rsidR="006812A5" w:rsidRPr="004253FF" w:rsidRDefault="006812A5" w:rsidP="00B06A86">
      <w:pPr>
        <w:jc w:val="both"/>
        <w:rPr>
          <w:rFonts w:ascii="Tahoma" w:eastAsiaTheme="minorHAnsi" w:hAnsi="Tahoma" w:cs="Tahoma"/>
          <w:lang w:val="es-CO" w:eastAsia="en-US"/>
        </w:rPr>
      </w:pPr>
    </w:p>
    <w:p w:rsidR="006812A5" w:rsidRPr="004253FF" w:rsidRDefault="006812A5" w:rsidP="00B06A86">
      <w:pPr>
        <w:jc w:val="both"/>
        <w:rPr>
          <w:rFonts w:ascii="Tahoma" w:eastAsiaTheme="minorHAnsi" w:hAnsi="Tahoma" w:cs="Tahoma"/>
          <w:lang w:val="es-CO" w:eastAsia="en-US"/>
        </w:rPr>
      </w:pPr>
      <w:r w:rsidRPr="004253FF">
        <w:rPr>
          <w:rFonts w:ascii="Tahoma" w:eastAsiaTheme="minorHAnsi" w:hAnsi="Tahoma" w:cs="Tahoma"/>
          <w:lang w:val="es-CO" w:eastAsia="en-US"/>
        </w:rPr>
        <w:t>En el primero de los artículos mencionados, el constituyente establece la condición a partir de la cual la tierra adopta su carácter de función social señalando que “Es deber del Estado promover el acceso progresivo a la propiedad de la tierra de los trabajadores agrarios”. Sin embargo, el corazón de esta disposición se encuentra en el deber estatal de garantizar</w:t>
      </w:r>
      <w:r w:rsidR="00583309">
        <w:rPr>
          <w:rFonts w:ascii="Tahoma" w:eastAsiaTheme="minorHAnsi" w:hAnsi="Tahoma" w:cs="Tahoma"/>
          <w:lang w:val="es-CO" w:eastAsia="en-US"/>
        </w:rPr>
        <w:t>,</w:t>
      </w:r>
      <w:r w:rsidRPr="004253FF">
        <w:rPr>
          <w:rFonts w:ascii="Tahoma" w:eastAsiaTheme="minorHAnsi" w:hAnsi="Tahoma" w:cs="Tahoma"/>
          <w:lang w:val="es-CO" w:eastAsia="en-US"/>
        </w:rPr>
        <w:t xml:space="preserve"> a esta misma población</w:t>
      </w:r>
      <w:r w:rsidR="00583309">
        <w:rPr>
          <w:rFonts w:ascii="Tahoma" w:eastAsiaTheme="minorHAnsi" w:hAnsi="Tahoma" w:cs="Tahoma"/>
          <w:lang w:val="es-CO" w:eastAsia="en-US"/>
        </w:rPr>
        <w:t>,</w:t>
      </w:r>
      <w:r w:rsidRPr="004253FF">
        <w:rPr>
          <w:rFonts w:ascii="Tahoma" w:eastAsiaTheme="minorHAnsi" w:hAnsi="Tahoma" w:cs="Tahoma"/>
          <w:lang w:val="es-CO" w:eastAsia="en-US"/>
        </w:rPr>
        <w:t xml:space="preserve"> el acceso a los servicios y bienes públicos: educación, salud, vivienda, etc. Ello lo hace con el propósito explícito de lograr la mejor calidad de vida para estos trabajadores.</w:t>
      </w:r>
    </w:p>
    <w:p w:rsidR="00D40984" w:rsidRPr="004253FF" w:rsidRDefault="00D40984" w:rsidP="00B06A86">
      <w:pPr>
        <w:jc w:val="both"/>
        <w:rPr>
          <w:rFonts w:ascii="Tahoma" w:eastAsiaTheme="minorHAnsi" w:hAnsi="Tahoma" w:cs="Tahoma"/>
          <w:lang w:val="es-CO" w:eastAsia="en-US"/>
        </w:rPr>
      </w:pPr>
    </w:p>
    <w:p w:rsidR="00D40984" w:rsidRPr="004253FF" w:rsidRDefault="00FC1796" w:rsidP="00B06A86">
      <w:pPr>
        <w:jc w:val="both"/>
        <w:rPr>
          <w:rFonts w:ascii="Tahoma" w:eastAsiaTheme="minorHAnsi" w:hAnsi="Tahoma" w:cs="Tahoma"/>
          <w:lang w:val="es-CO" w:eastAsia="en-US"/>
        </w:rPr>
      </w:pPr>
      <w:r w:rsidRPr="004253FF">
        <w:rPr>
          <w:rFonts w:ascii="Tahoma" w:eastAsiaTheme="minorHAnsi" w:hAnsi="Tahoma" w:cs="Tahoma"/>
          <w:lang w:val="es-CO" w:eastAsia="en-US"/>
        </w:rPr>
        <w:t>Esta condición, que podría plantearse como preferencial para los trabajadores agrarios, se desprende de la prioridad que la misma constitución establece, en su artículo 65, en relación con la producción de alimentos y la protección que</w:t>
      </w:r>
      <w:r w:rsidRPr="004253FF">
        <w:rPr>
          <w:rFonts w:ascii="Tahoma" w:hAnsi="Tahoma" w:cs="Tahoma"/>
        </w:rPr>
        <w:t xml:space="preserve"> </w:t>
      </w:r>
      <w:r w:rsidRPr="004253FF">
        <w:rPr>
          <w:rFonts w:ascii="Tahoma" w:eastAsiaTheme="minorHAnsi" w:hAnsi="Tahoma" w:cs="Tahoma"/>
          <w:lang w:val="es-CO" w:eastAsia="en-US"/>
        </w:rPr>
        <w:t>dado el carácter estratégico de esta actividad ella deberá gozar. Así, constitucionalmente quedó consagrado que el Estado debe propender por garantizar, a través de las inversiones necesarias en infraestructura, innovación, investigación y crédito (artículo 66) el desarrollo de las actividades agropecuarias.</w:t>
      </w:r>
    </w:p>
    <w:p w:rsidR="00FC1796" w:rsidRPr="004253FF" w:rsidRDefault="00FC1796" w:rsidP="00B06A86">
      <w:pPr>
        <w:jc w:val="both"/>
        <w:rPr>
          <w:rFonts w:ascii="Tahoma" w:eastAsiaTheme="minorHAnsi" w:hAnsi="Tahoma" w:cs="Tahoma"/>
          <w:lang w:val="es-CO" w:eastAsia="en-US"/>
        </w:rPr>
      </w:pPr>
    </w:p>
    <w:p w:rsidR="00FC1796" w:rsidRPr="004253FF" w:rsidRDefault="00FC1796" w:rsidP="00B06A86">
      <w:pPr>
        <w:jc w:val="both"/>
        <w:rPr>
          <w:rFonts w:ascii="Tahoma" w:eastAsiaTheme="minorHAnsi" w:hAnsi="Tahoma" w:cs="Tahoma"/>
          <w:lang w:val="es-CO" w:eastAsia="en-US"/>
        </w:rPr>
      </w:pPr>
      <w:r w:rsidRPr="004253FF">
        <w:rPr>
          <w:rFonts w:ascii="Tahoma" w:eastAsiaTheme="minorHAnsi" w:hAnsi="Tahoma" w:cs="Tahoma"/>
          <w:lang w:val="es-CO" w:eastAsia="en-US"/>
        </w:rPr>
        <w:t>En materia laboral, la constitución establece en los artículos 53, 54, 55, 56 y 57 la necesidad de contar con un r</w:t>
      </w:r>
      <w:r w:rsidR="00583309">
        <w:rPr>
          <w:rFonts w:ascii="Tahoma" w:eastAsiaTheme="minorHAnsi" w:hAnsi="Tahoma" w:cs="Tahoma"/>
          <w:lang w:val="es-CO" w:eastAsia="en-US"/>
        </w:rPr>
        <w:t>égimen laboral expedido por el C</w:t>
      </w:r>
      <w:r w:rsidRPr="004253FF">
        <w:rPr>
          <w:rFonts w:ascii="Tahoma" w:eastAsiaTheme="minorHAnsi" w:hAnsi="Tahoma" w:cs="Tahoma"/>
          <w:lang w:val="es-CO" w:eastAsia="en-US"/>
        </w:rPr>
        <w:t>ongreso</w:t>
      </w:r>
      <w:r w:rsidR="00583309">
        <w:rPr>
          <w:rFonts w:ascii="Tahoma" w:eastAsiaTheme="minorHAnsi" w:hAnsi="Tahoma" w:cs="Tahoma"/>
          <w:lang w:val="es-CO" w:eastAsia="en-US"/>
        </w:rPr>
        <w:t xml:space="preserve"> de la República</w:t>
      </w:r>
      <w:r w:rsidRPr="004253FF">
        <w:rPr>
          <w:rFonts w:ascii="Tahoma" w:eastAsiaTheme="minorHAnsi" w:hAnsi="Tahoma" w:cs="Tahoma"/>
          <w:lang w:val="es-CO" w:eastAsia="en-US"/>
        </w:rPr>
        <w:t xml:space="preserve">, en el que se establezcan las condiciones de garantías de los derechos de los </w:t>
      </w:r>
      <w:r w:rsidR="00583309" w:rsidRPr="004253FF">
        <w:rPr>
          <w:rFonts w:ascii="Tahoma" w:eastAsiaTheme="minorHAnsi" w:hAnsi="Tahoma" w:cs="Tahoma"/>
          <w:lang w:val="es-CO" w:eastAsia="en-US"/>
        </w:rPr>
        <w:t>trabaja</w:t>
      </w:r>
      <w:r w:rsidR="00583309">
        <w:rPr>
          <w:rFonts w:ascii="Tahoma" w:eastAsiaTheme="minorHAnsi" w:hAnsi="Tahoma" w:cs="Tahoma"/>
          <w:lang w:val="es-CO" w:eastAsia="en-US"/>
        </w:rPr>
        <w:t xml:space="preserve">dores, así como sus obligaciones. Además, se </w:t>
      </w:r>
      <w:r w:rsidRPr="004253FF">
        <w:rPr>
          <w:rFonts w:ascii="Tahoma" w:eastAsiaTheme="minorHAnsi" w:hAnsi="Tahoma" w:cs="Tahoma"/>
          <w:lang w:val="es-CO" w:eastAsia="en-US"/>
        </w:rPr>
        <w:t>contempla</w:t>
      </w:r>
      <w:r w:rsidR="00583309">
        <w:rPr>
          <w:rFonts w:ascii="Tahoma" w:eastAsiaTheme="minorHAnsi" w:hAnsi="Tahoma" w:cs="Tahoma"/>
          <w:lang w:val="es-CO" w:eastAsia="en-US"/>
        </w:rPr>
        <w:t>n</w:t>
      </w:r>
      <w:r w:rsidRPr="004253FF">
        <w:rPr>
          <w:rFonts w:ascii="Tahoma" w:eastAsiaTheme="minorHAnsi" w:hAnsi="Tahoma" w:cs="Tahoma"/>
          <w:lang w:val="es-CO" w:eastAsia="en-US"/>
        </w:rPr>
        <w:t xml:space="preserve"> aspectos de adopción de convenios laborales internacionales, posibilidades de formación, negociación colectiva de las condiciones de trabajo, derecho a la huelga y estímulos para que los trabajadores participen</w:t>
      </w:r>
      <w:r w:rsidR="00EE5272" w:rsidRPr="004253FF">
        <w:rPr>
          <w:rFonts w:ascii="Tahoma" w:eastAsiaTheme="minorHAnsi" w:hAnsi="Tahoma" w:cs="Tahoma"/>
          <w:lang w:val="es-CO" w:eastAsia="en-US"/>
        </w:rPr>
        <w:t xml:space="preserve"> en la gestión de las empresas.</w:t>
      </w:r>
    </w:p>
    <w:p w:rsidR="00EE5272" w:rsidRPr="004253FF" w:rsidRDefault="00EE5272" w:rsidP="00B06A86">
      <w:pPr>
        <w:jc w:val="both"/>
        <w:rPr>
          <w:rFonts w:ascii="Tahoma" w:eastAsiaTheme="minorHAnsi" w:hAnsi="Tahoma" w:cs="Tahoma"/>
          <w:lang w:val="es-CO" w:eastAsia="en-US"/>
        </w:rPr>
      </w:pPr>
    </w:p>
    <w:p w:rsidR="00EE5272" w:rsidRPr="004253FF" w:rsidRDefault="00EE5272"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Es sin embargo en el tema del sistema de seguridad social en el que la Constitución avanza </w:t>
      </w:r>
      <w:r w:rsidR="00583309">
        <w:rPr>
          <w:rFonts w:ascii="Tahoma" w:eastAsiaTheme="minorHAnsi" w:hAnsi="Tahoma" w:cs="Tahoma"/>
          <w:lang w:val="es-CO" w:eastAsia="en-US"/>
        </w:rPr>
        <w:t xml:space="preserve">de manera más decidida </w:t>
      </w:r>
      <w:r w:rsidRPr="004253FF">
        <w:rPr>
          <w:rFonts w:ascii="Tahoma" w:eastAsiaTheme="minorHAnsi" w:hAnsi="Tahoma" w:cs="Tahoma"/>
          <w:lang w:val="es-CO" w:eastAsia="en-US"/>
        </w:rPr>
        <w:t>en su carácter garantista. Primero, lo hace estableciendo la seguridad social como un derecho fundamental de todo nacional (artículo 44), a partir de lo cual ahonda en la dimensión de servicio púbico de carácter obligatorio, sujeto a los principios de eficiencia, universalidad y solidaridad, y su condición de derecho irrenunciable (artículo 48). Para ello el constituyente interpreta que, con el fin de cumplir con este propósito, este servicio puede ser prestado por entidades públicas y privadas. Posteriormente el Acto Legislativo 01 de 2005, adicionó algunos incisos y parágrafos al artículo, delimitando en ellos el carácter y las características del sistema de pensiones incluidos en el sistema de seguridad social.</w:t>
      </w:r>
    </w:p>
    <w:p w:rsidR="00EE5272" w:rsidRPr="004253FF" w:rsidRDefault="00EE5272" w:rsidP="00B06A86">
      <w:pPr>
        <w:jc w:val="both"/>
        <w:rPr>
          <w:rFonts w:ascii="Tahoma" w:eastAsiaTheme="minorHAnsi" w:hAnsi="Tahoma" w:cs="Tahoma"/>
          <w:lang w:val="es-CO" w:eastAsia="en-US"/>
        </w:rPr>
      </w:pPr>
    </w:p>
    <w:p w:rsidR="00D40984" w:rsidRPr="004253FF" w:rsidRDefault="00D40984" w:rsidP="00B06A86">
      <w:pPr>
        <w:numPr>
          <w:ilvl w:val="2"/>
          <w:numId w:val="7"/>
        </w:numPr>
        <w:contextualSpacing/>
        <w:rPr>
          <w:rFonts w:ascii="Tahoma" w:eastAsia="Calibri" w:hAnsi="Tahoma" w:cs="Tahoma"/>
          <w:b/>
          <w:i/>
          <w:lang w:val="es-CO" w:eastAsia="en-US"/>
        </w:rPr>
      </w:pPr>
      <w:r w:rsidRPr="004253FF">
        <w:rPr>
          <w:rFonts w:ascii="Tahoma" w:eastAsia="Calibri" w:hAnsi="Tahoma" w:cs="Tahoma"/>
          <w:b/>
          <w:i/>
          <w:lang w:val="es-CO" w:eastAsia="en-US"/>
        </w:rPr>
        <w:t>Leyes y Decretos</w:t>
      </w:r>
    </w:p>
    <w:p w:rsidR="00D40984" w:rsidRPr="004253FF" w:rsidRDefault="00D40984" w:rsidP="00B06A86">
      <w:pPr>
        <w:rPr>
          <w:rFonts w:ascii="Tahoma" w:eastAsiaTheme="minorHAnsi" w:hAnsi="Tahoma" w:cs="Tahoma"/>
          <w:b/>
          <w:i/>
          <w:lang w:val="es-CO" w:eastAsia="en-US"/>
        </w:rPr>
      </w:pPr>
    </w:p>
    <w:p w:rsidR="00761450" w:rsidRPr="004253FF" w:rsidRDefault="00EE5272" w:rsidP="00B06A86">
      <w:pPr>
        <w:jc w:val="both"/>
        <w:rPr>
          <w:rFonts w:ascii="Tahoma" w:eastAsiaTheme="minorHAnsi" w:hAnsi="Tahoma" w:cs="Tahoma"/>
          <w:lang w:val="es-CO" w:eastAsia="en-US"/>
        </w:rPr>
      </w:pPr>
      <w:r w:rsidRPr="004253FF">
        <w:rPr>
          <w:rFonts w:ascii="Tahoma" w:eastAsiaTheme="minorHAnsi" w:hAnsi="Tahoma" w:cs="Tahoma"/>
          <w:lang w:val="es-CO" w:eastAsia="en-US"/>
        </w:rPr>
        <w:t>Las leyes y disposiciones normativas en relación con el tema agropecuario pueden dividirse en dos grupos. Aquellas que hacen referencia al tema de la propiedad de la tierra, y aquellas otras que abordan el tema de la productividad del sector.</w:t>
      </w:r>
      <w:r w:rsidR="00761450" w:rsidRPr="004253FF">
        <w:rPr>
          <w:rFonts w:ascii="Tahoma" w:eastAsiaTheme="minorHAnsi" w:hAnsi="Tahoma" w:cs="Tahoma"/>
          <w:lang w:val="es-CO" w:eastAsia="en-US"/>
        </w:rPr>
        <w:t xml:space="preserve"> La más importante de las primeras es sin duda la Ley 160 de 1994. Esta ley crea el Sistema Nacional de Reforma Agraria y Desarrollo Rural Campesino, enfocándose en la adquisición y adjudicación de tierras, </w:t>
      </w:r>
      <w:r w:rsidR="00583309">
        <w:rPr>
          <w:rFonts w:ascii="Tahoma" w:eastAsiaTheme="minorHAnsi" w:hAnsi="Tahoma" w:cs="Tahoma"/>
          <w:lang w:val="es-CO" w:eastAsia="en-US"/>
        </w:rPr>
        <w:t xml:space="preserve">y </w:t>
      </w:r>
      <w:r w:rsidR="00761450" w:rsidRPr="004253FF">
        <w:rPr>
          <w:rFonts w:ascii="Tahoma" w:eastAsiaTheme="minorHAnsi" w:hAnsi="Tahoma" w:cs="Tahoma"/>
          <w:lang w:val="es-CO" w:eastAsia="en-US"/>
        </w:rPr>
        <w:t>la mejora de su explotación. De igual modo, intenta organizar las comunidades rurales y ofrecerles servicios sociales básicos e infraestructura física, crédito, diversificación de cultivos, adecuación de tierras, seguridad social, transferencia de tecnología, comercialización, gestión empresarial y capacitación laboral.</w:t>
      </w:r>
    </w:p>
    <w:p w:rsidR="00761450" w:rsidRPr="004253FF" w:rsidRDefault="00761450" w:rsidP="00B06A86">
      <w:pPr>
        <w:jc w:val="both"/>
        <w:rPr>
          <w:rFonts w:ascii="Tahoma" w:eastAsiaTheme="minorHAnsi" w:hAnsi="Tahoma" w:cs="Tahoma"/>
          <w:lang w:val="es-CO" w:eastAsia="en-US"/>
        </w:rPr>
      </w:pPr>
    </w:p>
    <w:p w:rsidR="00761450" w:rsidRPr="004253FF" w:rsidRDefault="00761450"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Esta Ley, sin duda heredera de la Ley 200 de 1936 y </w:t>
      </w:r>
      <w:r w:rsidR="00583309">
        <w:rPr>
          <w:rFonts w:ascii="Tahoma" w:eastAsiaTheme="minorHAnsi" w:hAnsi="Tahoma" w:cs="Tahoma"/>
          <w:lang w:val="es-CO" w:eastAsia="en-US"/>
        </w:rPr>
        <w:t xml:space="preserve">de </w:t>
      </w:r>
      <w:r w:rsidRPr="004253FF">
        <w:rPr>
          <w:rFonts w:ascii="Tahoma" w:eastAsiaTheme="minorHAnsi" w:hAnsi="Tahoma" w:cs="Tahoma"/>
          <w:lang w:val="es-CO" w:eastAsia="en-US"/>
        </w:rPr>
        <w:t>la larga tradición de reforma agraria que esta inaugura en el país</w:t>
      </w:r>
      <w:r w:rsidR="00583309">
        <w:rPr>
          <w:rFonts w:ascii="Tahoma" w:eastAsiaTheme="minorHAnsi" w:hAnsi="Tahoma" w:cs="Tahoma"/>
          <w:lang w:val="es-CO" w:eastAsia="en-US"/>
        </w:rPr>
        <w:t>,</w:t>
      </w:r>
      <w:r w:rsidRPr="004253FF">
        <w:rPr>
          <w:rFonts w:ascii="Tahoma" w:eastAsiaTheme="minorHAnsi" w:hAnsi="Tahoma" w:cs="Tahoma"/>
          <w:lang w:val="es-CO" w:eastAsia="en-US"/>
        </w:rPr>
        <w:t xml:space="preserve"> </w:t>
      </w:r>
      <w:r w:rsidR="00583309">
        <w:rPr>
          <w:rFonts w:ascii="Tahoma" w:eastAsiaTheme="minorHAnsi" w:hAnsi="Tahoma" w:cs="Tahoma"/>
          <w:lang w:val="es-CO" w:eastAsia="en-US"/>
        </w:rPr>
        <w:t>cuyo</w:t>
      </w:r>
      <w:r w:rsidRPr="004253FF">
        <w:rPr>
          <w:rFonts w:ascii="Tahoma" w:eastAsiaTheme="minorHAnsi" w:hAnsi="Tahoma" w:cs="Tahoma"/>
          <w:lang w:val="es-CO" w:eastAsia="en-US"/>
        </w:rPr>
        <w:t xml:space="preserve"> otro referente </w:t>
      </w:r>
      <w:r w:rsidR="00583309">
        <w:rPr>
          <w:rFonts w:ascii="Tahoma" w:eastAsiaTheme="minorHAnsi" w:hAnsi="Tahoma" w:cs="Tahoma"/>
          <w:lang w:val="es-CO" w:eastAsia="en-US"/>
        </w:rPr>
        <w:t>es</w:t>
      </w:r>
      <w:r w:rsidRPr="004253FF">
        <w:rPr>
          <w:rFonts w:ascii="Tahoma" w:eastAsiaTheme="minorHAnsi" w:hAnsi="Tahoma" w:cs="Tahoma"/>
          <w:lang w:val="es-CO" w:eastAsia="en-US"/>
        </w:rPr>
        <w:t xml:space="preserve"> la ley 135 de 1961, buscó la solución de los conflictos agrarios, la clarificación de los derechos de propiedad y la apertura de vías de acceso a la propiedad rural por parte de distintos actores económicos y sociales. A pesar de ello</w:t>
      </w:r>
      <w:r w:rsidR="00583309">
        <w:rPr>
          <w:rFonts w:ascii="Tahoma" w:eastAsiaTheme="minorHAnsi" w:hAnsi="Tahoma" w:cs="Tahoma"/>
          <w:lang w:val="es-CO" w:eastAsia="en-US"/>
        </w:rPr>
        <w:t>,</w:t>
      </w:r>
      <w:r w:rsidRPr="004253FF">
        <w:rPr>
          <w:rFonts w:ascii="Tahoma" w:eastAsiaTheme="minorHAnsi" w:hAnsi="Tahoma" w:cs="Tahoma"/>
          <w:lang w:val="es-CO" w:eastAsia="en-US"/>
        </w:rPr>
        <w:t xml:space="preserve"> los diferentes intentos de modificar la estructura de propiedad de la tierra se ha</w:t>
      </w:r>
      <w:r w:rsidR="00583309">
        <w:rPr>
          <w:rFonts w:ascii="Tahoma" w:eastAsiaTheme="minorHAnsi" w:hAnsi="Tahoma" w:cs="Tahoma"/>
          <w:lang w:val="es-CO" w:eastAsia="en-US"/>
        </w:rPr>
        <w:t>n</w:t>
      </w:r>
      <w:r w:rsidRPr="004253FF">
        <w:rPr>
          <w:rFonts w:ascii="Tahoma" w:eastAsiaTheme="minorHAnsi" w:hAnsi="Tahoma" w:cs="Tahoma"/>
          <w:lang w:val="es-CO" w:eastAsia="en-US"/>
        </w:rPr>
        <w:t xml:space="preserve"> quedado corto</w:t>
      </w:r>
      <w:r w:rsidR="00583309">
        <w:rPr>
          <w:rFonts w:ascii="Tahoma" w:eastAsiaTheme="minorHAnsi" w:hAnsi="Tahoma" w:cs="Tahoma"/>
          <w:lang w:val="es-CO" w:eastAsia="en-US"/>
        </w:rPr>
        <w:t>s</w:t>
      </w:r>
      <w:r w:rsidRPr="004253FF">
        <w:rPr>
          <w:rFonts w:ascii="Tahoma" w:eastAsiaTheme="minorHAnsi" w:hAnsi="Tahoma" w:cs="Tahoma"/>
          <w:lang w:val="es-CO" w:eastAsia="en-US"/>
        </w:rPr>
        <w:t xml:space="preserve"> y no ha</w:t>
      </w:r>
      <w:r w:rsidR="00583309">
        <w:rPr>
          <w:rFonts w:ascii="Tahoma" w:eastAsiaTheme="minorHAnsi" w:hAnsi="Tahoma" w:cs="Tahoma"/>
          <w:lang w:val="es-CO" w:eastAsia="en-US"/>
        </w:rPr>
        <w:t>n logrado</w:t>
      </w:r>
      <w:r w:rsidRPr="004253FF">
        <w:rPr>
          <w:rFonts w:ascii="Tahoma" w:eastAsiaTheme="minorHAnsi" w:hAnsi="Tahoma" w:cs="Tahoma"/>
          <w:lang w:val="es-CO" w:eastAsia="en-US"/>
        </w:rPr>
        <w:t xml:space="preserve"> (salvo en algunos ejemplares casos y zonas) una mejora en las condiciones de vida de los habitantes rurales.</w:t>
      </w:r>
    </w:p>
    <w:p w:rsidR="00EE5272" w:rsidRPr="004253FF" w:rsidRDefault="00EE5272" w:rsidP="00B06A86">
      <w:pPr>
        <w:jc w:val="both"/>
        <w:rPr>
          <w:rFonts w:ascii="Tahoma" w:eastAsiaTheme="minorHAnsi" w:hAnsi="Tahoma" w:cs="Tahoma"/>
          <w:lang w:val="es-CO" w:eastAsia="en-US"/>
        </w:rPr>
      </w:pPr>
    </w:p>
    <w:p w:rsidR="00D40984" w:rsidRPr="004253FF" w:rsidRDefault="00761450"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En cuanto a lo que tiene que ver con </w:t>
      </w:r>
      <w:r w:rsidR="00FB0AB8" w:rsidRPr="004253FF">
        <w:rPr>
          <w:rFonts w:ascii="Tahoma" w:eastAsiaTheme="minorHAnsi" w:hAnsi="Tahoma" w:cs="Tahoma"/>
          <w:lang w:val="es-CO" w:eastAsia="en-US"/>
        </w:rPr>
        <w:t xml:space="preserve">las leyes que abordan el </w:t>
      </w:r>
      <w:r w:rsidR="007C2B6B" w:rsidRPr="004253FF">
        <w:rPr>
          <w:rFonts w:ascii="Tahoma" w:eastAsiaTheme="minorHAnsi" w:hAnsi="Tahoma" w:cs="Tahoma"/>
          <w:lang w:val="es-CO" w:eastAsia="en-US"/>
        </w:rPr>
        <w:t>tema</w:t>
      </w:r>
      <w:r w:rsidR="00FB0AB8" w:rsidRPr="004253FF">
        <w:rPr>
          <w:rFonts w:ascii="Tahoma" w:eastAsiaTheme="minorHAnsi" w:hAnsi="Tahoma" w:cs="Tahoma"/>
          <w:lang w:val="es-CO" w:eastAsia="en-US"/>
        </w:rPr>
        <w:t xml:space="preserve"> de la productividad agropecuaria, debe hacerse mención</w:t>
      </w:r>
      <w:r w:rsidR="0043597E">
        <w:rPr>
          <w:rFonts w:ascii="Tahoma" w:eastAsiaTheme="minorHAnsi" w:hAnsi="Tahoma" w:cs="Tahoma"/>
          <w:lang w:val="es-CO" w:eastAsia="en-US"/>
        </w:rPr>
        <w:t>,</w:t>
      </w:r>
      <w:r w:rsidR="00FB0AB8" w:rsidRPr="004253FF">
        <w:rPr>
          <w:rFonts w:ascii="Tahoma" w:eastAsiaTheme="minorHAnsi" w:hAnsi="Tahoma" w:cs="Tahoma"/>
          <w:lang w:val="es-CO" w:eastAsia="en-US"/>
        </w:rPr>
        <w:t xml:space="preserve"> en primer lugar</w:t>
      </w:r>
      <w:r w:rsidR="0043597E">
        <w:rPr>
          <w:rFonts w:ascii="Tahoma" w:eastAsiaTheme="minorHAnsi" w:hAnsi="Tahoma" w:cs="Tahoma"/>
          <w:lang w:val="es-CO" w:eastAsia="en-US"/>
        </w:rPr>
        <w:t>,</w:t>
      </w:r>
      <w:r w:rsidR="00FB0AB8" w:rsidRPr="004253FF">
        <w:rPr>
          <w:rFonts w:ascii="Tahoma" w:eastAsiaTheme="minorHAnsi" w:hAnsi="Tahoma" w:cs="Tahoma"/>
          <w:lang w:val="es-CO" w:eastAsia="en-US"/>
        </w:rPr>
        <w:t xml:space="preserve"> a la </w:t>
      </w:r>
      <w:r w:rsidR="00D40984" w:rsidRPr="004253FF">
        <w:rPr>
          <w:rFonts w:ascii="Tahoma" w:eastAsiaTheme="minorHAnsi" w:hAnsi="Tahoma" w:cs="Tahoma"/>
          <w:lang w:val="es-CO" w:eastAsia="en-US"/>
        </w:rPr>
        <w:t>Ley 101 de 1993</w:t>
      </w:r>
      <w:r w:rsidR="00FB0AB8" w:rsidRPr="004253FF">
        <w:rPr>
          <w:rFonts w:ascii="Tahoma" w:eastAsiaTheme="minorHAnsi" w:hAnsi="Tahoma" w:cs="Tahoma"/>
          <w:lang w:val="es-CO" w:eastAsia="en-US"/>
        </w:rPr>
        <w:t>. Esta ley tuvo como propósito darle forma a la disposición constitucional de proteger la producción de alimentos. Para hacerlo busc</w:t>
      </w:r>
      <w:r w:rsidR="001A16B6" w:rsidRPr="004253FF">
        <w:rPr>
          <w:rFonts w:ascii="Tahoma" w:eastAsiaTheme="minorHAnsi" w:hAnsi="Tahoma" w:cs="Tahoma"/>
          <w:lang w:val="es-CO" w:eastAsia="en-US"/>
        </w:rPr>
        <w:t>ó</w:t>
      </w:r>
      <w:r w:rsidR="00D40984" w:rsidRPr="004253FF">
        <w:rPr>
          <w:rFonts w:ascii="Tahoma" w:eastAsiaTheme="minorHAnsi" w:hAnsi="Tahoma" w:cs="Tahoma"/>
          <w:lang w:val="es-CO" w:eastAsia="en-US"/>
        </w:rPr>
        <w:t xml:space="preserve"> </w:t>
      </w:r>
      <w:r w:rsidR="00583309" w:rsidRPr="004253FF">
        <w:rPr>
          <w:rFonts w:ascii="Tahoma" w:eastAsiaTheme="minorHAnsi" w:hAnsi="Tahoma" w:cs="Tahoma"/>
          <w:lang w:val="es-CO" w:eastAsia="en-US"/>
        </w:rPr>
        <w:t>salvaguardar</w:t>
      </w:r>
      <w:r w:rsidR="00D40984" w:rsidRPr="004253FF">
        <w:rPr>
          <w:rFonts w:ascii="Tahoma" w:eastAsiaTheme="minorHAnsi" w:hAnsi="Tahoma" w:cs="Tahoma"/>
          <w:lang w:val="es-CO" w:eastAsia="en-US"/>
        </w:rPr>
        <w:t xml:space="preserve"> las actividades agropecuarias y pesqueras, y promover el mejoramiento del ingreso y calidad de vida de los productores rurales.</w:t>
      </w:r>
      <w:r w:rsidR="00FB0AB8" w:rsidRPr="004253FF">
        <w:rPr>
          <w:rFonts w:ascii="Tahoma" w:eastAsiaTheme="minorHAnsi" w:hAnsi="Tahoma" w:cs="Tahoma"/>
          <w:lang w:val="es-CO" w:eastAsia="en-US"/>
        </w:rPr>
        <w:t xml:space="preserve"> </w:t>
      </w:r>
      <w:r w:rsidR="00B06A86" w:rsidRPr="004253FF">
        <w:rPr>
          <w:rFonts w:ascii="Tahoma" w:eastAsiaTheme="minorHAnsi" w:hAnsi="Tahoma" w:cs="Tahoma"/>
          <w:lang w:val="es-CO" w:eastAsia="en-US"/>
        </w:rPr>
        <w:t>Asimismo,</w:t>
      </w:r>
      <w:r w:rsidR="00FB0AB8" w:rsidRPr="004253FF">
        <w:rPr>
          <w:rFonts w:ascii="Tahoma" w:eastAsiaTheme="minorHAnsi" w:hAnsi="Tahoma" w:cs="Tahoma"/>
          <w:lang w:val="es-CO" w:eastAsia="en-US"/>
        </w:rPr>
        <w:t xml:space="preserve"> intent</w:t>
      </w:r>
      <w:r w:rsidR="001A16B6" w:rsidRPr="004253FF">
        <w:rPr>
          <w:rFonts w:ascii="Tahoma" w:eastAsiaTheme="minorHAnsi" w:hAnsi="Tahoma" w:cs="Tahoma"/>
          <w:lang w:val="es-CO" w:eastAsia="en-US"/>
        </w:rPr>
        <w:t>ó</w:t>
      </w:r>
      <w:r w:rsidR="00583309">
        <w:rPr>
          <w:rFonts w:ascii="Tahoma" w:eastAsiaTheme="minorHAnsi" w:hAnsi="Tahoma" w:cs="Tahoma"/>
          <w:lang w:val="es-CO" w:eastAsia="en-US"/>
        </w:rPr>
        <w:t>,</w:t>
      </w:r>
      <w:r w:rsidR="00FB0AB8" w:rsidRPr="004253FF">
        <w:rPr>
          <w:rFonts w:ascii="Tahoma" w:eastAsiaTheme="minorHAnsi" w:hAnsi="Tahoma" w:cs="Tahoma"/>
          <w:lang w:val="es-CO" w:eastAsia="en-US"/>
        </w:rPr>
        <w:t xml:space="preserve"> </w:t>
      </w:r>
      <w:r w:rsidR="00B06A86" w:rsidRPr="004253FF">
        <w:rPr>
          <w:rFonts w:ascii="Tahoma" w:eastAsiaTheme="minorHAnsi" w:hAnsi="Tahoma" w:cs="Tahoma"/>
          <w:lang w:val="es-CO" w:eastAsia="en-US"/>
        </w:rPr>
        <w:t>a partir</w:t>
      </w:r>
      <w:r w:rsidR="00FB0AB8" w:rsidRPr="004253FF">
        <w:rPr>
          <w:rFonts w:ascii="Tahoma" w:eastAsiaTheme="minorHAnsi" w:hAnsi="Tahoma" w:cs="Tahoma"/>
          <w:lang w:val="es-CO" w:eastAsia="en-US"/>
        </w:rPr>
        <w:t xml:space="preserve"> de las disposiciones contenidas en ellas, e</w:t>
      </w:r>
      <w:r w:rsidR="00D40984" w:rsidRPr="004253FF">
        <w:rPr>
          <w:rFonts w:ascii="Tahoma" w:eastAsiaTheme="minorHAnsi" w:hAnsi="Tahoma" w:cs="Tahoma"/>
          <w:lang w:val="es-CO" w:eastAsia="en-US"/>
        </w:rPr>
        <w:t>levar la eficiencia y la competitividad de los productos agrícolas, pecuarios y pesqueros mediante la creación de condiciones especiales</w:t>
      </w:r>
      <w:r w:rsidR="00FB0AB8" w:rsidRPr="004253FF">
        <w:rPr>
          <w:rFonts w:ascii="Tahoma" w:eastAsiaTheme="minorHAnsi" w:hAnsi="Tahoma" w:cs="Tahoma"/>
          <w:lang w:val="es-CO" w:eastAsia="en-US"/>
        </w:rPr>
        <w:t xml:space="preserve"> como “las reglamentaciones sobre precios, y costos de producción, régimen tributario, sistema crediticio, inversión pública en infraestructura física y social”.</w:t>
      </w:r>
    </w:p>
    <w:p w:rsidR="00D40984" w:rsidRPr="004253FF" w:rsidRDefault="00D40984" w:rsidP="00B06A86">
      <w:pPr>
        <w:jc w:val="both"/>
        <w:rPr>
          <w:rFonts w:ascii="Tahoma" w:eastAsiaTheme="minorHAnsi" w:hAnsi="Tahoma" w:cs="Tahoma"/>
          <w:lang w:val="es-CO" w:eastAsia="en-US"/>
        </w:rPr>
      </w:pPr>
    </w:p>
    <w:p w:rsidR="00D40984" w:rsidRPr="004253FF" w:rsidRDefault="00D40984" w:rsidP="00B06A86">
      <w:pPr>
        <w:jc w:val="both"/>
        <w:rPr>
          <w:rFonts w:ascii="Tahoma" w:eastAsiaTheme="minorHAnsi" w:hAnsi="Tahoma" w:cs="Tahoma"/>
          <w:lang w:eastAsia="en-US"/>
        </w:rPr>
      </w:pPr>
      <w:r w:rsidRPr="004253FF">
        <w:rPr>
          <w:rFonts w:ascii="Tahoma" w:eastAsiaTheme="minorHAnsi" w:hAnsi="Tahoma" w:cs="Tahoma"/>
          <w:lang w:val="es-CO" w:eastAsia="en-US"/>
        </w:rPr>
        <w:t>L</w:t>
      </w:r>
      <w:r w:rsidR="00FB0AB8" w:rsidRPr="004253FF">
        <w:rPr>
          <w:rFonts w:ascii="Tahoma" w:eastAsiaTheme="minorHAnsi" w:hAnsi="Tahoma" w:cs="Tahoma"/>
          <w:lang w:val="es-CO" w:eastAsia="en-US"/>
        </w:rPr>
        <w:t>a otra disposición importante en esa materia es la L</w:t>
      </w:r>
      <w:r w:rsidRPr="004253FF">
        <w:rPr>
          <w:rFonts w:ascii="Tahoma" w:eastAsiaTheme="minorHAnsi" w:hAnsi="Tahoma" w:cs="Tahoma"/>
          <w:lang w:val="es-CO" w:eastAsia="en-US"/>
        </w:rPr>
        <w:t>ey 607 de 2000</w:t>
      </w:r>
      <w:r w:rsidR="00583309">
        <w:rPr>
          <w:rFonts w:ascii="Tahoma" w:eastAsiaTheme="minorHAnsi" w:hAnsi="Tahoma" w:cs="Tahoma"/>
          <w:lang w:val="es-CO" w:eastAsia="en-US"/>
        </w:rPr>
        <w:t xml:space="preserve"> que</w:t>
      </w:r>
      <w:r w:rsidRPr="004253FF">
        <w:rPr>
          <w:rFonts w:ascii="Tahoma" w:eastAsiaTheme="minorHAnsi" w:hAnsi="Tahoma" w:cs="Tahoma"/>
          <w:lang w:eastAsia="en-US"/>
        </w:rPr>
        <w:t xml:space="preserve"> modifica la ley 101 de 1993 en </w:t>
      </w:r>
      <w:r w:rsidR="00FB0AB8" w:rsidRPr="004253FF">
        <w:rPr>
          <w:rFonts w:ascii="Tahoma" w:eastAsiaTheme="minorHAnsi" w:hAnsi="Tahoma" w:cs="Tahoma"/>
          <w:lang w:eastAsia="en-US"/>
        </w:rPr>
        <w:t>lo que tiene que ver con</w:t>
      </w:r>
      <w:r w:rsidRPr="004253FF">
        <w:rPr>
          <w:rFonts w:ascii="Tahoma" w:eastAsiaTheme="minorHAnsi" w:hAnsi="Tahoma" w:cs="Tahoma"/>
          <w:lang w:eastAsia="en-US"/>
        </w:rPr>
        <w:t xml:space="preserve"> la asistencia técnica</w:t>
      </w:r>
      <w:r w:rsidR="00FB0AB8" w:rsidRPr="004253FF">
        <w:rPr>
          <w:rFonts w:ascii="Tahoma" w:eastAsiaTheme="minorHAnsi" w:hAnsi="Tahoma" w:cs="Tahoma"/>
          <w:lang w:eastAsia="en-US"/>
        </w:rPr>
        <w:t>,</w:t>
      </w:r>
      <w:r w:rsidRPr="004253FF">
        <w:rPr>
          <w:rFonts w:ascii="Tahoma" w:eastAsiaTheme="minorHAnsi" w:hAnsi="Tahoma" w:cs="Tahoma"/>
          <w:lang w:eastAsia="en-US"/>
        </w:rPr>
        <w:t xml:space="preserve"> para lo cual crea y establece el funcionamiento y operación de las Unidades Municipales de Asistencia Técnica Agropecuaria, UMATA.</w:t>
      </w:r>
      <w:r w:rsidR="00FB0AB8" w:rsidRPr="004253FF">
        <w:rPr>
          <w:rFonts w:ascii="Tahoma" w:eastAsiaTheme="minorHAnsi" w:hAnsi="Tahoma" w:cs="Tahoma"/>
          <w:lang w:eastAsia="en-US"/>
        </w:rPr>
        <w:t xml:space="preserve"> </w:t>
      </w:r>
      <w:r w:rsidR="00B146FB" w:rsidRPr="004253FF">
        <w:rPr>
          <w:rFonts w:ascii="Tahoma" w:eastAsiaTheme="minorHAnsi" w:hAnsi="Tahoma" w:cs="Tahoma"/>
          <w:lang w:eastAsia="en-US"/>
        </w:rPr>
        <w:t>Esta ley</w:t>
      </w:r>
      <w:r w:rsidR="00FB0AB8" w:rsidRPr="004253FF">
        <w:rPr>
          <w:rFonts w:ascii="Tahoma" w:eastAsiaTheme="minorHAnsi" w:hAnsi="Tahoma" w:cs="Tahoma"/>
          <w:lang w:eastAsia="en-US"/>
        </w:rPr>
        <w:t>, a</w:t>
      </w:r>
      <w:r w:rsidR="00583309">
        <w:rPr>
          <w:rFonts w:ascii="Tahoma" w:eastAsiaTheme="minorHAnsi" w:hAnsi="Tahoma" w:cs="Tahoma"/>
          <w:lang w:eastAsia="en-US"/>
        </w:rPr>
        <w:t>l igual que otras tantas que la</w:t>
      </w:r>
      <w:r w:rsidR="00FB0AB8" w:rsidRPr="004253FF">
        <w:rPr>
          <w:rFonts w:ascii="Tahoma" w:eastAsiaTheme="minorHAnsi" w:hAnsi="Tahoma" w:cs="Tahoma"/>
          <w:lang w:eastAsia="en-US"/>
        </w:rPr>
        <w:t xml:space="preserve"> precedieron ha adolecido de falta de un enfoque integral que no solo se concentre el aumento de la productividad (elemento sin duda vital en la dimensión económica)</w:t>
      </w:r>
      <w:r w:rsidR="001A16B6" w:rsidRPr="004253FF">
        <w:rPr>
          <w:rFonts w:ascii="Tahoma" w:eastAsiaTheme="minorHAnsi" w:hAnsi="Tahoma" w:cs="Tahoma"/>
          <w:lang w:eastAsia="en-US"/>
        </w:rPr>
        <w:t>,</w:t>
      </w:r>
      <w:r w:rsidR="00FB0AB8" w:rsidRPr="004253FF">
        <w:rPr>
          <w:rFonts w:ascii="Tahoma" w:eastAsiaTheme="minorHAnsi" w:hAnsi="Tahoma" w:cs="Tahoma"/>
          <w:lang w:eastAsia="en-US"/>
        </w:rPr>
        <w:t xml:space="preserve"> sino que ponga atención, de la misma manera, al recurso humano agrícola y sus condiciones de vida.</w:t>
      </w:r>
    </w:p>
    <w:p w:rsidR="00B06A86" w:rsidRPr="004253FF" w:rsidRDefault="00B06A86" w:rsidP="00B06A86">
      <w:pPr>
        <w:jc w:val="both"/>
        <w:rPr>
          <w:rFonts w:ascii="Tahoma" w:eastAsiaTheme="minorHAnsi" w:hAnsi="Tahoma" w:cs="Tahoma"/>
          <w:lang w:eastAsia="en-US"/>
        </w:rPr>
      </w:pPr>
    </w:p>
    <w:p w:rsidR="00FB0AB8" w:rsidRPr="004253FF" w:rsidRDefault="00FB0AB8" w:rsidP="00B06A86">
      <w:pPr>
        <w:jc w:val="both"/>
        <w:rPr>
          <w:rFonts w:ascii="Tahoma" w:hAnsi="Tahoma" w:cs="Tahoma"/>
        </w:rPr>
      </w:pPr>
      <w:r w:rsidRPr="004253FF">
        <w:rPr>
          <w:rFonts w:ascii="Tahoma" w:eastAsiaTheme="minorHAnsi" w:hAnsi="Tahoma" w:cs="Tahoma"/>
          <w:lang w:eastAsia="en-US"/>
        </w:rPr>
        <w:t>De hecho, la desconexión entre estas leyes y la legislación laboral, cuya estructura se encuentra contenida en el Código Sustantivo del Trabajo</w:t>
      </w:r>
      <w:r w:rsidRPr="004253FF">
        <w:rPr>
          <w:rFonts w:ascii="Tahoma" w:hAnsi="Tahoma" w:cs="Tahoma"/>
        </w:rPr>
        <w:t xml:space="preserve"> </w:t>
      </w:r>
      <w:r w:rsidRPr="004253FF">
        <w:rPr>
          <w:rFonts w:ascii="Tahoma" w:eastAsiaTheme="minorHAnsi" w:hAnsi="Tahoma" w:cs="Tahoma"/>
          <w:lang w:eastAsia="en-US"/>
        </w:rPr>
        <w:t xml:space="preserve">adoptado por el Decreto Ley 2663 del 5 de agosto de 1950 y modificado por la Ley 50 de 1990 y </w:t>
      </w:r>
      <w:r w:rsidR="00583309">
        <w:rPr>
          <w:rFonts w:ascii="Tahoma" w:eastAsiaTheme="minorHAnsi" w:hAnsi="Tahoma" w:cs="Tahoma"/>
          <w:lang w:eastAsia="en-US"/>
        </w:rPr>
        <w:t xml:space="preserve">la ley </w:t>
      </w:r>
      <w:r w:rsidRPr="004253FF">
        <w:rPr>
          <w:rFonts w:ascii="Tahoma" w:eastAsiaTheme="minorHAnsi" w:hAnsi="Tahoma" w:cs="Tahoma"/>
          <w:lang w:eastAsia="en-US"/>
        </w:rPr>
        <w:t>100 de 1993, resulta palmaria. Mientras las primeras abordan operativamente la necesidad de garantizar la producción alimenticia, el sustantivo de trabajo opera en la dimensión garantista de la propia Constitución Política.</w:t>
      </w:r>
      <w:r w:rsidR="00C46A9F" w:rsidRPr="004253FF">
        <w:rPr>
          <w:rFonts w:ascii="Tahoma" w:hAnsi="Tahoma" w:cs="Tahoma"/>
        </w:rPr>
        <w:t xml:space="preserve"> </w:t>
      </w:r>
      <w:r w:rsidR="00C61276" w:rsidRPr="004253FF">
        <w:rPr>
          <w:rFonts w:ascii="Tahoma" w:hAnsi="Tahoma" w:cs="Tahoma"/>
        </w:rPr>
        <w:t xml:space="preserve">Hay que mencionar, en todo caso, </w:t>
      </w:r>
      <w:r w:rsidR="00583309">
        <w:rPr>
          <w:rFonts w:ascii="Tahoma" w:hAnsi="Tahoma" w:cs="Tahoma"/>
        </w:rPr>
        <w:t>l</w:t>
      </w:r>
      <w:r w:rsidR="00C46A9F" w:rsidRPr="004253FF">
        <w:rPr>
          <w:rFonts w:ascii="Tahoma" w:eastAsiaTheme="minorHAnsi" w:hAnsi="Tahoma" w:cs="Tahoma"/>
          <w:lang w:eastAsia="en-US"/>
        </w:rPr>
        <w:t xml:space="preserve">a Ley 7165 de 2001 modificada por Ley 1176 de 2007 </w:t>
      </w:r>
      <w:r w:rsidR="00C61276" w:rsidRPr="004253FF">
        <w:rPr>
          <w:rFonts w:ascii="Tahoma" w:eastAsiaTheme="minorHAnsi" w:hAnsi="Tahoma" w:cs="Tahoma"/>
          <w:lang w:eastAsia="en-US"/>
        </w:rPr>
        <w:t xml:space="preserve">que </w:t>
      </w:r>
      <w:r w:rsidR="00C46A9F" w:rsidRPr="004253FF">
        <w:rPr>
          <w:rFonts w:ascii="Tahoma" w:eastAsiaTheme="minorHAnsi" w:hAnsi="Tahoma" w:cs="Tahoma"/>
          <w:lang w:eastAsia="en-US"/>
        </w:rPr>
        <w:t>establece las cargas presupuestales de la nación (entiéndase gobierno nacional) con relación a las entidades territoriales</w:t>
      </w:r>
      <w:r w:rsidR="00C61276" w:rsidRPr="004253FF">
        <w:rPr>
          <w:rFonts w:ascii="Tahoma" w:eastAsiaTheme="minorHAnsi" w:hAnsi="Tahoma" w:cs="Tahoma"/>
          <w:lang w:eastAsia="en-US"/>
        </w:rPr>
        <w:t xml:space="preserve"> y que configura el universo presupuestal al que está sujeta la legislación en términos del sistema general de seguridad social integral</w:t>
      </w:r>
      <w:r w:rsidR="00C46A9F" w:rsidRPr="004253FF">
        <w:rPr>
          <w:rFonts w:ascii="Tahoma" w:eastAsiaTheme="minorHAnsi" w:hAnsi="Tahoma" w:cs="Tahoma"/>
          <w:lang w:eastAsia="en-US"/>
        </w:rPr>
        <w:t>.</w:t>
      </w:r>
    </w:p>
    <w:p w:rsidR="00B06A86" w:rsidRPr="004253FF" w:rsidRDefault="00B06A86" w:rsidP="00B06A86">
      <w:pPr>
        <w:jc w:val="both"/>
        <w:rPr>
          <w:rFonts w:ascii="Tahoma" w:eastAsiaTheme="minorHAnsi" w:hAnsi="Tahoma" w:cs="Tahoma"/>
          <w:lang w:eastAsia="en-US"/>
        </w:rPr>
      </w:pPr>
    </w:p>
    <w:p w:rsidR="005C0114" w:rsidRPr="004253FF" w:rsidRDefault="001A16B6" w:rsidP="00B06A86">
      <w:pPr>
        <w:jc w:val="both"/>
        <w:rPr>
          <w:rFonts w:ascii="Tahoma" w:eastAsiaTheme="minorHAnsi" w:hAnsi="Tahoma" w:cs="Tahoma"/>
          <w:lang w:eastAsia="en-US"/>
        </w:rPr>
      </w:pPr>
      <w:r w:rsidRPr="004253FF">
        <w:rPr>
          <w:rFonts w:ascii="Tahoma" w:eastAsiaTheme="minorHAnsi" w:hAnsi="Tahoma" w:cs="Tahoma"/>
          <w:lang w:eastAsia="en-US"/>
        </w:rPr>
        <w:t xml:space="preserve">En cuanto a la </w:t>
      </w:r>
      <w:r w:rsidR="00C61276" w:rsidRPr="004253FF">
        <w:rPr>
          <w:rFonts w:ascii="Tahoma" w:eastAsiaTheme="minorHAnsi" w:hAnsi="Tahoma" w:cs="Tahoma"/>
          <w:lang w:eastAsia="en-US"/>
        </w:rPr>
        <w:t>normatividad</w:t>
      </w:r>
      <w:r w:rsidRPr="004253FF">
        <w:rPr>
          <w:rFonts w:ascii="Tahoma" w:eastAsiaTheme="minorHAnsi" w:hAnsi="Tahoma" w:cs="Tahoma"/>
          <w:lang w:eastAsia="en-US"/>
        </w:rPr>
        <w:t xml:space="preserve"> que establece los pagos laborales no constitutivos de salarios es necesario comenzar por la </w:t>
      </w:r>
      <w:r w:rsidR="005C0114" w:rsidRPr="004253FF">
        <w:rPr>
          <w:rFonts w:ascii="Tahoma" w:eastAsiaTheme="minorHAnsi" w:hAnsi="Tahoma" w:cs="Tahoma"/>
          <w:lang w:eastAsia="en-US"/>
        </w:rPr>
        <w:t xml:space="preserve">ya mencionada </w:t>
      </w:r>
      <w:r w:rsidRPr="004253FF">
        <w:rPr>
          <w:rFonts w:ascii="Tahoma" w:eastAsiaTheme="minorHAnsi" w:hAnsi="Tahoma" w:cs="Tahoma"/>
          <w:lang w:eastAsia="en-US"/>
        </w:rPr>
        <w:t>Ley 100 de 1993</w:t>
      </w:r>
      <w:r w:rsidR="005C0114" w:rsidRPr="004253FF">
        <w:rPr>
          <w:rFonts w:ascii="Tahoma" w:eastAsiaTheme="minorHAnsi" w:hAnsi="Tahoma" w:cs="Tahoma"/>
          <w:lang w:eastAsia="en-US"/>
        </w:rPr>
        <w:t>, que se ha convertido en un hito significativo en materia de legislación del sistema de seguridad social</w:t>
      </w:r>
      <w:r w:rsidRPr="004253FF">
        <w:rPr>
          <w:rFonts w:ascii="Tahoma" w:eastAsiaTheme="minorHAnsi" w:hAnsi="Tahoma" w:cs="Tahoma"/>
          <w:lang w:eastAsia="en-US"/>
        </w:rPr>
        <w:t xml:space="preserve"> y sus decretos reglamentarios</w:t>
      </w:r>
      <w:r w:rsidR="005C0114" w:rsidRPr="004253FF">
        <w:rPr>
          <w:rFonts w:ascii="Tahoma" w:eastAsiaTheme="minorHAnsi" w:hAnsi="Tahoma" w:cs="Tahoma"/>
          <w:lang w:eastAsia="en-US"/>
        </w:rPr>
        <w:t>. Entre ellos es importante hacer mención al d</w:t>
      </w:r>
      <w:r w:rsidRPr="004253FF">
        <w:rPr>
          <w:rFonts w:ascii="Tahoma" w:eastAsiaTheme="minorHAnsi" w:hAnsi="Tahoma" w:cs="Tahoma"/>
          <w:lang w:eastAsia="en-US"/>
        </w:rPr>
        <w:t>ecreto 806 de 1998,</w:t>
      </w:r>
      <w:r w:rsidR="005C0114" w:rsidRPr="004253FF">
        <w:rPr>
          <w:rFonts w:ascii="Tahoma" w:eastAsiaTheme="minorHAnsi" w:hAnsi="Tahoma" w:cs="Tahoma"/>
          <w:lang w:eastAsia="en-US"/>
        </w:rPr>
        <w:t xml:space="preserve"> que reglamenta la afiliación al sistema de salud; el decreto</w:t>
      </w:r>
      <w:r w:rsidRPr="004253FF">
        <w:rPr>
          <w:rFonts w:ascii="Tahoma" w:eastAsiaTheme="minorHAnsi" w:hAnsi="Tahoma" w:cs="Tahoma"/>
          <w:lang w:eastAsia="en-US"/>
        </w:rPr>
        <w:t xml:space="preserve"> 1703 de 2002, </w:t>
      </w:r>
      <w:r w:rsidR="005C0114" w:rsidRPr="004253FF">
        <w:rPr>
          <w:rFonts w:ascii="Tahoma" w:eastAsiaTheme="minorHAnsi" w:hAnsi="Tahoma" w:cs="Tahoma"/>
          <w:lang w:eastAsia="en-US"/>
        </w:rPr>
        <w:t>que promueve y controla la afiliación y pago de aportes; el decreto 516 de 2004, que enmarca los principios de la afiliación colectiva a través de agremiaciones al régimen contributivo en salud;</w:t>
      </w:r>
      <w:r w:rsidRPr="004253FF">
        <w:rPr>
          <w:rFonts w:ascii="Tahoma" w:eastAsiaTheme="minorHAnsi" w:hAnsi="Tahoma" w:cs="Tahoma"/>
          <w:lang w:eastAsia="en-US"/>
        </w:rPr>
        <w:t xml:space="preserve"> </w:t>
      </w:r>
      <w:r w:rsidR="005C0114" w:rsidRPr="004253FF">
        <w:rPr>
          <w:rFonts w:ascii="Tahoma" w:eastAsiaTheme="minorHAnsi" w:hAnsi="Tahoma" w:cs="Tahoma"/>
          <w:lang w:eastAsia="en-US"/>
        </w:rPr>
        <w:t xml:space="preserve">el decreto </w:t>
      </w:r>
      <w:r w:rsidRPr="004253FF">
        <w:rPr>
          <w:rFonts w:ascii="Tahoma" w:eastAsiaTheme="minorHAnsi" w:hAnsi="Tahoma" w:cs="Tahoma"/>
          <w:lang w:eastAsia="en-US"/>
        </w:rPr>
        <w:t>3615 de 2005</w:t>
      </w:r>
      <w:r w:rsidR="005C0114" w:rsidRPr="004253FF">
        <w:rPr>
          <w:rFonts w:ascii="Tahoma" w:eastAsiaTheme="minorHAnsi" w:hAnsi="Tahoma" w:cs="Tahoma"/>
          <w:lang w:eastAsia="en-US"/>
        </w:rPr>
        <w:t xml:space="preserve">, que plantea los requisitos y procedimientos de afiliación al sistema de seguridad social integral, y más recientemente el decreto 4465 de 2011. </w:t>
      </w:r>
    </w:p>
    <w:p w:rsidR="005C0114" w:rsidRPr="004253FF" w:rsidRDefault="005C0114" w:rsidP="00B06A86">
      <w:pPr>
        <w:jc w:val="both"/>
        <w:rPr>
          <w:rFonts w:ascii="Tahoma" w:eastAsiaTheme="minorHAnsi" w:hAnsi="Tahoma" w:cs="Tahoma"/>
          <w:lang w:eastAsia="en-US"/>
        </w:rPr>
      </w:pPr>
    </w:p>
    <w:p w:rsidR="00B06A86" w:rsidRPr="004253FF" w:rsidRDefault="005C0114" w:rsidP="00B06A86">
      <w:pPr>
        <w:jc w:val="both"/>
        <w:rPr>
          <w:rFonts w:ascii="Tahoma" w:eastAsiaTheme="minorHAnsi" w:hAnsi="Tahoma" w:cs="Tahoma"/>
          <w:lang w:eastAsia="en-US"/>
        </w:rPr>
      </w:pPr>
      <w:r w:rsidRPr="004253FF">
        <w:rPr>
          <w:rFonts w:ascii="Tahoma" w:eastAsiaTheme="minorHAnsi" w:hAnsi="Tahoma" w:cs="Tahoma"/>
          <w:lang w:eastAsia="en-US"/>
        </w:rPr>
        <w:t xml:space="preserve">Esta ley, además, ha sido modificada por la Ley 1122 de 2007 que </w:t>
      </w:r>
      <w:r w:rsidR="00C46A9F" w:rsidRPr="004253FF">
        <w:rPr>
          <w:rFonts w:ascii="Tahoma" w:eastAsiaTheme="minorHAnsi" w:hAnsi="Tahoma" w:cs="Tahoma"/>
          <w:lang w:eastAsia="en-US"/>
        </w:rPr>
        <w:t>cambia</w:t>
      </w:r>
      <w:r w:rsidRPr="004253FF">
        <w:rPr>
          <w:rFonts w:ascii="Tahoma" w:eastAsiaTheme="minorHAnsi" w:hAnsi="Tahoma" w:cs="Tahoma"/>
          <w:lang w:eastAsia="en-US"/>
        </w:rPr>
        <w:t xml:space="preserve"> el monto y la distribución de los aportes al régimen </w:t>
      </w:r>
      <w:r w:rsidR="00C46A9F" w:rsidRPr="004253FF">
        <w:rPr>
          <w:rFonts w:ascii="Tahoma" w:eastAsiaTheme="minorHAnsi" w:hAnsi="Tahoma" w:cs="Tahoma"/>
          <w:lang w:eastAsia="en-US"/>
        </w:rPr>
        <w:t>contributivo;</w:t>
      </w:r>
      <w:r w:rsidRPr="004253FF">
        <w:rPr>
          <w:rFonts w:ascii="Tahoma" w:eastAsiaTheme="minorHAnsi" w:hAnsi="Tahoma" w:cs="Tahoma"/>
          <w:lang w:eastAsia="en-US"/>
        </w:rPr>
        <w:t xml:space="preserve"> la Ley 1393 de 2010 que establece un tope a los pagos laborales no constitutivos de salarios</w:t>
      </w:r>
      <w:r w:rsidR="00C46A9F" w:rsidRPr="004253FF">
        <w:rPr>
          <w:rFonts w:ascii="Tahoma" w:eastAsiaTheme="minorHAnsi" w:hAnsi="Tahoma" w:cs="Tahoma"/>
          <w:lang w:eastAsia="en-US"/>
        </w:rPr>
        <w:t>; la Ley del Plan Nacional de desarrollo 2010-2014 (Ley 1450 de 2011), que establece en sus artículos 170 y 171 las condiciones de afiliación por empleos de emergencia y las condiciones para la vinculación laboral por periodos inferiores a un mes, y la Ley</w:t>
      </w:r>
      <w:r w:rsidRPr="004253FF">
        <w:rPr>
          <w:rFonts w:ascii="Tahoma" w:eastAsiaTheme="minorHAnsi" w:hAnsi="Tahoma" w:cs="Tahoma"/>
          <w:lang w:eastAsia="en-US"/>
        </w:rPr>
        <w:t xml:space="preserve"> 1438 de </w:t>
      </w:r>
      <w:r w:rsidR="00C46A9F" w:rsidRPr="004253FF">
        <w:rPr>
          <w:rFonts w:ascii="Tahoma" w:eastAsiaTheme="minorHAnsi" w:hAnsi="Tahoma" w:cs="Tahoma"/>
          <w:lang w:eastAsia="en-US"/>
        </w:rPr>
        <w:t>2011 que establece la universalización del aseguramiento.</w:t>
      </w:r>
    </w:p>
    <w:p w:rsidR="00C46A9F" w:rsidRPr="004253FF" w:rsidRDefault="00C46A9F" w:rsidP="00B06A86">
      <w:pPr>
        <w:jc w:val="both"/>
        <w:rPr>
          <w:rFonts w:ascii="Tahoma" w:eastAsiaTheme="minorHAnsi" w:hAnsi="Tahoma" w:cs="Tahoma"/>
          <w:lang w:eastAsia="en-US"/>
        </w:rPr>
      </w:pPr>
    </w:p>
    <w:p w:rsidR="00C46A9F" w:rsidRPr="004253FF" w:rsidRDefault="00C46A9F" w:rsidP="00B06A86">
      <w:pPr>
        <w:jc w:val="both"/>
        <w:rPr>
          <w:rFonts w:ascii="Tahoma" w:eastAsiaTheme="minorHAnsi" w:hAnsi="Tahoma" w:cs="Tahoma"/>
          <w:lang w:eastAsia="en-US"/>
        </w:rPr>
      </w:pPr>
      <w:r w:rsidRPr="004253FF">
        <w:rPr>
          <w:rFonts w:ascii="Tahoma" w:eastAsiaTheme="minorHAnsi" w:hAnsi="Tahoma" w:cs="Tahoma"/>
          <w:lang w:eastAsia="en-US"/>
        </w:rPr>
        <w:t>En materia de pensiones es posible además mencionar la Ley 797 de 2003 que adopta</w:t>
      </w:r>
      <w:r w:rsidR="002A7E6A" w:rsidRPr="004253FF">
        <w:rPr>
          <w:rFonts w:ascii="Tahoma" w:eastAsiaTheme="minorHAnsi" w:hAnsi="Tahoma" w:cs="Tahoma"/>
          <w:lang w:eastAsia="en-US"/>
        </w:rPr>
        <w:t xml:space="preserve"> disposiciones sobre los regímenes p</w:t>
      </w:r>
      <w:r w:rsidRPr="004253FF">
        <w:rPr>
          <w:rFonts w:ascii="Tahoma" w:eastAsiaTheme="minorHAnsi" w:hAnsi="Tahoma" w:cs="Tahoma"/>
          <w:lang w:eastAsia="en-US"/>
        </w:rPr>
        <w:t>ensionales exceptuados y especiales, estableciendo las características del sistema general de pensiones, los tipos de afiliación, la obl</w:t>
      </w:r>
      <w:r w:rsidR="002A7E6A" w:rsidRPr="004253FF">
        <w:rPr>
          <w:rFonts w:ascii="Tahoma" w:eastAsiaTheme="minorHAnsi" w:hAnsi="Tahoma" w:cs="Tahoma"/>
          <w:lang w:eastAsia="en-US"/>
        </w:rPr>
        <w:t>igatoriedad de las cotizaciones y las bases y montos de cotización. En este mismo terreno se encuentra el Acto Legislativo 01 de 2005 que estableció el sistema de Beneficios Periódicos (Beps) como un modelo sustituto a la pensión, el cual aplica para personas de escasos recursos que no cuenten con los requisitos para obtener una pensión. La Ley 1187 de 2008 establece, a su vez, que las madres comunitarias y sustitutas serán subsidiadas en sus aportes a pensión por el Fondo de Solidaridad Pensional. Finalmente, el decreto 4982 de 2007</w:t>
      </w:r>
      <w:r w:rsidR="002A7E6A" w:rsidRPr="004253FF">
        <w:rPr>
          <w:rFonts w:ascii="Tahoma" w:hAnsi="Tahoma" w:cs="Tahoma"/>
        </w:rPr>
        <w:t xml:space="preserve"> </w:t>
      </w:r>
      <w:r w:rsidR="002A7E6A" w:rsidRPr="004253FF">
        <w:rPr>
          <w:rFonts w:ascii="Tahoma" w:eastAsiaTheme="minorHAnsi" w:hAnsi="Tahoma" w:cs="Tahoma"/>
          <w:lang w:eastAsia="en-US"/>
        </w:rPr>
        <w:t>establece el incremento en la cotización para el Sistema General de Pensiones a partir del año 2008.</w:t>
      </w:r>
    </w:p>
    <w:p w:rsidR="002A7E6A" w:rsidRPr="004253FF" w:rsidRDefault="002A7E6A" w:rsidP="00B06A86">
      <w:pPr>
        <w:jc w:val="both"/>
        <w:rPr>
          <w:rFonts w:ascii="Tahoma" w:eastAsiaTheme="minorHAnsi" w:hAnsi="Tahoma" w:cs="Tahoma"/>
          <w:lang w:eastAsia="en-US"/>
        </w:rPr>
      </w:pPr>
    </w:p>
    <w:p w:rsidR="002A7E6A" w:rsidRPr="004253FF" w:rsidRDefault="002A7E6A" w:rsidP="00B06A86">
      <w:pPr>
        <w:jc w:val="both"/>
        <w:rPr>
          <w:rFonts w:ascii="Tahoma" w:eastAsiaTheme="minorHAnsi" w:hAnsi="Tahoma" w:cs="Tahoma"/>
          <w:lang w:eastAsia="en-US"/>
        </w:rPr>
      </w:pPr>
      <w:r w:rsidRPr="004253FF">
        <w:rPr>
          <w:rFonts w:ascii="Tahoma" w:eastAsiaTheme="minorHAnsi" w:hAnsi="Tahoma" w:cs="Tahoma"/>
          <w:lang w:eastAsia="en-US"/>
        </w:rPr>
        <w:t>En lo que toca a sis</w:t>
      </w:r>
      <w:r w:rsidR="00446ACC" w:rsidRPr="004253FF">
        <w:rPr>
          <w:rFonts w:ascii="Tahoma" w:eastAsiaTheme="minorHAnsi" w:hAnsi="Tahoma" w:cs="Tahoma"/>
          <w:lang w:eastAsia="en-US"/>
        </w:rPr>
        <w:t>tema de riesgos profesionales, tras la Ley 100 se expidió el decreto-ley 1295 de 1994 que determinó la organización y administración del mismo. Ese decreto fue complementado por la Ley 776 de 2002 que estableció las normas para la organización y administración de las prestaciones del Sistema General de Riesgos Profesionales. Adicionalmente, se expidió en 2003 el Decreto 2800 que reglamentó parcialmente el literal 13 del decreto-ley 1295 de 1994 en relación con la afiliación y la base de cotización</w:t>
      </w:r>
      <w:r w:rsidR="00C61276" w:rsidRPr="004253FF">
        <w:rPr>
          <w:rFonts w:ascii="Tahoma" w:eastAsiaTheme="minorHAnsi" w:hAnsi="Tahoma" w:cs="Tahoma"/>
          <w:lang w:eastAsia="en-US"/>
        </w:rPr>
        <w:t xml:space="preserve"> al sistema. Por último, la Ley 1562 de 2012</w:t>
      </w:r>
      <w:r w:rsidR="00C61276" w:rsidRPr="004253FF">
        <w:rPr>
          <w:rFonts w:ascii="Tahoma" w:hAnsi="Tahoma" w:cs="Tahoma"/>
        </w:rPr>
        <w:t xml:space="preserve"> </w:t>
      </w:r>
      <w:r w:rsidR="00C61276" w:rsidRPr="004253FF">
        <w:rPr>
          <w:rFonts w:ascii="Tahoma" w:eastAsiaTheme="minorHAnsi" w:hAnsi="Tahoma" w:cs="Tahoma"/>
          <w:lang w:eastAsia="en-US"/>
        </w:rPr>
        <w:t>modificó el Sistema de Riesgos Laborales y estableció disposiciones en materia de Salud Ocupacional.</w:t>
      </w:r>
    </w:p>
    <w:p w:rsidR="005C0114" w:rsidRPr="004253FF" w:rsidRDefault="005C0114" w:rsidP="009F12D4">
      <w:pPr>
        <w:jc w:val="both"/>
        <w:rPr>
          <w:rFonts w:ascii="Tahoma" w:eastAsiaTheme="minorHAnsi" w:hAnsi="Tahoma" w:cs="Tahoma"/>
          <w:lang w:eastAsia="en-US"/>
        </w:rPr>
      </w:pPr>
    </w:p>
    <w:p w:rsidR="009F12D4" w:rsidRPr="004253FF" w:rsidRDefault="00C61276" w:rsidP="009F12D4">
      <w:pPr>
        <w:jc w:val="both"/>
        <w:rPr>
          <w:rFonts w:ascii="Tahoma" w:eastAsiaTheme="minorHAnsi" w:hAnsi="Tahoma" w:cs="Tahoma"/>
          <w:lang w:eastAsia="en-US"/>
        </w:rPr>
      </w:pPr>
      <w:r w:rsidRPr="004253FF">
        <w:rPr>
          <w:rFonts w:ascii="Tahoma" w:eastAsiaTheme="minorHAnsi" w:hAnsi="Tahoma" w:cs="Tahoma"/>
          <w:lang w:eastAsia="en-US"/>
        </w:rPr>
        <w:t>L</w:t>
      </w:r>
      <w:r w:rsidR="009F12D4" w:rsidRPr="004253FF">
        <w:rPr>
          <w:rFonts w:ascii="Tahoma" w:eastAsiaTheme="minorHAnsi" w:hAnsi="Tahoma" w:cs="Tahoma"/>
          <w:lang w:eastAsia="en-US"/>
        </w:rPr>
        <w:t xml:space="preserve">a contradicción </w:t>
      </w:r>
      <w:r w:rsidR="002A7E6A" w:rsidRPr="004253FF">
        <w:rPr>
          <w:rFonts w:ascii="Tahoma" w:eastAsiaTheme="minorHAnsi" w:hAnsi="Tahoma" w:cs="Tahoma"/>
          <w:lang w:eastAsia="en-US"/>
        </w:rPr>
        <w:t>entre una</w:t>
      </w:r>
      <w:r w:rsidR="009F12D4" w:rsidRPr="004253FF">
        <w:rPr>
          <w:rFonts w:ascii="Tahoma" w:eastAsiaTheme="minorHAnsi" w:hAnsi="Tahoma" w:cs="Tahoma"/>
          <w:lang w:eastAsia="en-US"/>
        </w:rPr>
        <w:t xml:space="preserve"> la legislación laboral agraria en el país</w:t>
      </w:r>
      <w:r w:rsidR="002A7E6A" w:rsidRPr="004253FF">
        <w:rPr>
          <w:rFonts w:ascii="Tahoma" w:eastAsiaTheme="minorHAnsi" w:hAnsi="Tahoma" w:cs="Tahoma"/>
          <w:lang w:eastAsia="en-US"/>
        </w:rPr>
        <w:t xml:space="preserve"> enfocada en la productividad y un sistema de seguridad social que</w:t>
      </w:r>
      <w:r w:rsidRPr="004253FF">
        <w:rPr>
          <w:rFonts w:ascii="Tahoma" w:eastAsiaTheme="minorHAnsi" w:hAnsi="Tahoma" w:cs="Tahoma"/>
          <w:lang w:eastAsia="en-US"/>
        </w:rPr>
        <w:t>, aunque garantista en el papel,</w:t>
      </w:r>
      <w:r w:rsidR="002A7E6A" w:rsidRPr="004253FF">
        <w:rPr>
          <w:rFonts w:ascii="Tahoma" w:eastAsiaTheme="minorHAnsi" w:hAnsi="Tahoma" w:cs="Tahoma"/>
          <w:lang w:eastAsia="en-US"/>
        </w:rPr>
        <w:t xml:space="preserve"> no establece las condiciones para ajustarse al entorno rural y agrario</w:t>
      </w:r>
      <w:r w:rsidRPr="004253FF">
        <w:rPr>
          <w:rFonts w:ascii="Tahoma" w:eastAsiaTheme="minorHAnsi" w:hAnsi="Tahoma" w:cs="Tahoma"/>
          <w:lang w:eastAsia="en-US"/>
        </w:rPr>
        <w:t>,</w:t>
      </w:r>
      <w:r w:rsidR="002A7E6A" w:rsidRPr="004253FF">
        <w:rPr>
          <w:rFonts w:ascii="Tahoma" w:eastAsiaTheme="minorHAnsi" w:hAnsi="Tahoma" w:cs="Tahoma"/>
          <w:lang w:eastAsia="en-US"/>
        </w:rPr>
        <w:t xml:space="preserve"> resulta evidente. U</w:t>
      </w:r>
      <w:r w:rsidR="009F12D4" w:rsidRPr="004253FF">
        <w:rPr>
          <w:rFonts w:ascii="Tahoma" w:eastAsiaTheme="minorHAnsi" w:hAnsi="Tahoma" w:cs="Tahoma"/>
          <w:lang w:eastAsia="en-US"/>
        </w:rPr>
        <w:t>n</w:t>
      </w:r>
      <w:r w:rsidR="002A7E6A" w:rsidRPr="004253FF">
        <w:rPr>
          <w:rFonts w:ascii="Tahoma" w:eastAsiaTheme="minorHAnsi" w:hAnsi="Tahoma" w:cs="Tahoma"/>
          <w:lang w:eastAsia="en-US"/>
        </w:rPr>
        <w:t xml:space="preserve"> ejemplo de ello es que </w:t>
      </w:r>
      <w:r w:rsidRPr="004253FF">
        <w:rPr>
          <w:rFonts w:ascii="Tahoma" w:eastAsiaTheme="minorHAnsi" w:hAnsi="Tahoma" w:cs="Tahoma"/>
          <w:lang w:eastAsia="en-US"/>
        </w:rPr>
        <w:t>en</w:t>
      </w:r>
      <w:r w:rsidR="009F12D4" w:rsidRPr="004253FF">
        <w:rPr>
          <w:rFonts w:ascii="Tahoma" w:eastAsiaTheme="minorHAnsi" w:hAnsi="Tahoma" w:cs="Tahoma"/>
          <w:lang w:eastAsia="en-US"/>
        </w:rPr>
        <w:t xml:space="preserve"> Colombia el poder judicial y en especial la rama laboral en la mayoría de los casos se ha abstenido de decidir a favor de los derechos laborales de los pequeños trabajadores campesinos entre ellos los derechos adquiridos como la pensión</w:t>
      </w:r>
      <w:r w:rsidR="002A7E6A" w:rsidRPr="004253FF">
        <w:rPr>
          <w:rFonts w:ascii="Tahoma" w:eastAsiaTheme="minorHAnsi" w:hAnsi="Tahoma" w:cs="Tahoma"/>
          <w:lang w:eastAsia="en-US"/>
        </w:rPr>
        <w:t>,</w:t>
      </w:r>
      <w:r w:rsidR="009F12D4" w:rsidRPr="004253FF">
        <w:rPr>
          <w:rFonts w:ascii="Tahoma" w:eastAsiaTheme="minorHAnsi" w:hAnsi="Tahoma" w:cs="Tahoma"/>
          <w:lang w:eastAsia="en-US"/>
        </w:rPr>
        <w:t xml:space="preserve"> en virtud, primero, de la imposibilidad de demostrar los elementos de la contratación laboral (subordinación, remuneración, labor prestada personalmente) y, </w:t>
      </w:r>
      <w:r w:rsidRPr="004253FF">
        <w:rPr>
          <w:rFonts w:ascii="Tahoma" w:eastAsiaTheme="minorHAnsi" w:hAnsi="Tahoma" w:cs="Tahoma"/>
          <w:lang w:eastAsia="en-US"/>
        </w:rPr>
        <w:t>segundo —</w:t>
      </w:r>
      <w:r w:rsidR="009F12D4" w:rsidRPr="004253FF">
        <w:rPr>
          <w:rFonts w:ascii="Tahoma" w:eastAsiaTheme="minorHAnsi" w:hAnsi="Tahoma" w:cs="Tahoma"/>
          <w:lang w:eastAsia="en-US"/>
        </w:rPr>
        <w:t xml:space="preserve"> aún más difícil</w:t>
      </w:r>
      <w:r w:rsidRPr="004253FF">
        <w:rPr>
          <w:rFonts w:ascii="Tahoma" w:eastAsiaTheme="minorHAnsi" w:hAnsi="Tahoma" w:cs="Tahoma"/>
          <w:lang w:eastAsia="en-US"/>
        </w:rPr>
        <w:t xml:space="preserve"> —</w:t>
      </w:r>
      <w:r w:rsidR="009F12D4" w:rsidRPr="004253FF">
        <w:rPr>
          <w:rFonts w:ascii="Tahoma" w:eastAsiaTheme="minorHAnsi" w:hAnsi="Tahoma" w:cs="Tahoma"/>
          <w:lang w:eastAsia="en-US"/>
        </w:rPr>
        <w:t>, la imposibilidad de demostrar los extremos de la contratación; es decir, cuando inicio y cuando terminó la labor.</w:t>
      </w:r>
    </w:p>
    <w:p w:rsidR="009F12D4" w:rsidRPr="004253FF" w:rsidRDefault="009F12D4" w:rsidP="009F12D4">
      <w:pPr>
        <w:jc w:val="both"/>
        <w:rPr>
          <w:rFonts w:ascii="Tahoma" w:eastAsiaTheme="minorHAnsi" w:hAnsi="Tahoma" w:cs="Tahoma"/>
          <w:lang w:eastAsia="en-US"/>
        </w:rPr>
      </w:pPr>
    </w:p>
    <w:p w:rsidR="00B06A86" w:rsidRPr="004253FF" w:rsidRDefault="009F12D4" w:rsidP="009F12D4">
      <w:pPr>
        <w:jc w:val="both"/>
        <w:rPr>
          <w:rFonts w:ascii="Tahoma" w:eastAsiaTheme="minorHAnsi" w:hAnsi="Tahoma" w:cs="Tahoma"/>
          <w:lang w:eastAsia="en-US"/>
        </w:rPr>
      </w:pPr>
      <w:r w:rsidRPr="004253FF">
        <w:rPr>
          <w:rFonts w:ascii="Tahoma" w:eastAsiaTheme="minorHAnsi" w:hAnsi="Tahoma" w:cs="Tahoma"/>
          <w:lang w:eastAsia="en-US"/>
        </w:rPr>
        <w:t>Así las cosas, el tratamiento que se les ha dado a los campesinos trabajadores es el de un contrato por obra o labor determinada y/o un contrato civil, desnaturalizándole su contrato laboral y generando un impedimento p</w:t>
      </w:r>
      <w:r w:rsidR="007C2B6B" w:rsidRPr="004253FF">
        <w:rPr>
          <w:rFonts w:ascii="Tahoma" w:eastAsiaTheme="minorHAnsi" w:hAnsi="Tahoma" w:cs="Tahoma"/>
          <w:lang w:eastAsia="en-US"/>
        </w:rPr>
        <w:t>ara cumplir los requisitos de nú</w:t>
      </w:r>
      <w:r w:rsidRPr="004253FF">
        <w:rPr>
          <w:rFonts w:ascii="Tahoma" w:eastAsiaTheme="minorHAnsi" w:hAnsi="Tahoma" w:cs="Tahoma"/>
          <w:lang w:eastAsia="en-US"/>
        </w:rPr>
        <w:t xml:space="preserve">mero de cotizaciones y edad para adquirir el derecho a la pensión de jubilación. </w:t>
      </w:r>
      <w:r w:rsidR="00B06A86" w:rsidRPr="004253FF">
        <w:rPr>
          <w:rFonts w:ascii="Tahoma" w:eastAsiaTheme="minorHAnsi" w:hAnsi="Tahoma" w:cs="Tahoma"/>
          <w:lang w:eastAsia="en-US"/>
        </w:rPr>
        <w:t xml:space="preserve">Es en este sentido que este proyecto de ley busca buscar armonizar y equilibrar estas disposiciones de modo que permitan cumplir con los propósitos del Estado Social de Derecho, a la vez que se mantiene </w:t>
      </w:r>
      <w:r w:rsidR="00164A51" w:rsidRPr="004253FF">
        <w:rPr>
          <w:rFonts w:ascii="Tahoma" w:eastAsiaTheme="minorHAnsi" w:hAnsi="Tahoma" w:cs="Tahoma"/>
          <w:lang w:eastAsia="en-US"/>
        </w:rPr>
        <w:t xml:space="preserve">la vigilancia en materia fiscal. </w:t>
      </w:r>
    </w:p>
    <w:p w:rsidR="00B06A86" w:rsidRPr="004253FF" w:rsidRDefault="00B06A86" w:rsidP="00B06A86">
      <w:pPr>
        <w:jc w:val="both"/>
        <w:rPr>
          <w:rFonts w:ascii="Tahoma" w:eastAsiaTheme="minorHAnsi" w:hAnsi="Tahoma" w:cs="Tahoma"/>
          <w:lang w:val="es-CO" w:eastAsia="en-US"/>
        </w:rPr>
      </w:pPr>
    </w:p>
    <w:p w:rsidR="00D40984" w:rsidRPr="004253FF" w:rsidRDefault="00D40984" w:rsidP="00B06A86">
      <w:pPr>
        <w:numPr>
          <w:ilvl w:val="2"/>
          <w:numId w:val="7"/>
        </w:numPr>
        <w:contextualSpacing/>
        <w:rPr>
          <w:rFonts w:ascii="Tahoma" w:eastAsia="Calibri" w:hAnsi="Tahoma" w:cs="Tahoma"/>
          <w:b/>
          <w:i/>
          <w:lang w:val="es-CO" w:eastAsia="en-US"/>
        </w:rPr>
      </w:pPr>
      <w:r w:rsidRPr="004253FF">
        <w:rPr>
          <w:rFonts w:ascii="Tahoma" w:eastAsia="Calibri" w:hAnsi="Tahoma" w:cs="Tahoma"/>
          <w:b/>
          <w:i/>
          <w:lang w:val="es-CO" w:eastAsia="en-US"/>
        </w:rPr>
        <w:t>Proyectos de ley y Conpes</w:t>
      </w:r>
    </w:p>
    <w:p w:rsidR="00D40984" w:rsidRPr="004253FF" w:rsidRDefault="00D40984" w:rsidP="00B06A86">
      <w:pPr>
        <w:rPr>
          <w:rFonts w:ascii="Tahoma" w:eastAsiaTheme="minorHAnsi" w:hAnsi="Tahoma" w:cs="Tahoma"/>
          <w:b/>
          <w:lang w:val="es-CO" w:eastAsia="en-US"/>
        </w:rPr>
      </w:pPr>
    </w:p>
    <w:p w:rsidR="00D40984" w:rsidRPr="004253F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En los últimos años la preocupación por el tema de la calidad de vida de los campesinos, así como por la productividad de la agricultura en el país ha dado lugar al menos a tres Proyecto de Ley que se han enfocado en esta población. A diferencia de la legislación existente, resalta que las iniciativas presentadas se </w:t>
      </w:r>
      <w:r w:rsidR="005A3F5C" w:rsidRPr="004253FF">
        <w:rPr>
          <w:rFonts w:ascii="Tahoma" w:eastAsiaTheme="minorHAnsi" w:hAnsi="Tahoma" w:cs="Tahoma"/>
          <w:lang w:val="es-CO" w:eastAsia="en-US"/>
        </w:rPr>
        <w:t>orientan</w:t>
      </w:r>
      <w:r w:rsidRPr="004253FF">
        <w:rPr>
          <w:rFonts w:ascii="Tahoma" w:eastAsiaTheme="minorHAnsi" w:hAnsi="Tahoma" w:cs="Tahoma"/>
          <w:lang w:val="es-CO" w:eastAsia="en-US"/>
        </w:rPr>
        <w:t xml:space="preserve">, más que en </w:t>
      </w:r>
      <w:r w:rsidR="005A3F5C">
        <w:rPr>
          <w:rFonts w:ascii="Tahoma" w:eastAsiaTheme="minorHAnsi" w:hAnsi="Tahoma" w:cs="Tahoma"/>
          <w:lang w:val="es-CO" w:eastAsia="en-US"/>
        </w:rPr>
        <w:t>un</w:t>
      </w:r>
      <w:r w:rsidRPr="004253FF">
        <w:rPr>
          <w:rFonts w:ascii="Tahoma" w:eastAsiaTheme="minorHAnsi" w:hAnsi="Tahoma" w:cs="Tahoma"/>
          <w:lang w:val="es-CO" w:eastAsia="en-US"/>
        </w:rPr>
        <w:t xml:space="preserve"> intento por mejorar la productividad, en generar beneficios específicos para la población rural y en especial los trabajadores agrícolas.</w:t>
      </w:r>
    </w:p>
    <w:p w:rsidR="00D40984" w:rsidRPr="004253FF" w:rsidRDefault="00D40984" w:rsidP="00B06A86">
      <w:pPr>
        <w:jc w:val="both"/>
        <w:rPr>
          <w:rFonts w:ascii="Tahoma" w:eastAsiaTheme="minorHAnsi" w:hAnsi="Tahoma" w:cs="Tahoma"/>
          <w:lang w:val="es-CO" w:eastAsia="en-US"/>
        </w:rPr>
      </w:pPr>
    </w:p>
    <w:p w:rsidR="00D40984" w:rsidRPr="004253F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El primer Proyecto de Ley reciente es el 251 de 2013, Senado, “Por medio de la cual se declara una Política de </w:t>
      </w:r>
      <w:r w:rsidR="00BA3910">
        <w:rPr>
          <w:rFonts w:ascii="Tahoma" w:eastAsiaTheme="minorHAnsi" w:hAnsi="Tahoma" w:cs="Tahoma"/>
          <w:lang w:val="es-CO" w:eastAsia="en-US"/>
        </w:rPr>
        <w:t>Campesinidad agro</w:t>
      </w:r>
      <w:r w:rsidRPr="004253FF">
        <w:rPr>
          <w:rFonts w:ascii="Tahoma" w:eastAsiaTheme="minorHAnsi" w:hAnsi="Tahoma" w:cs="Tahoma"/>
          <w:lang w:val="es-CO" w:eastAsia="en-US"/>
        </w:rPr>
        <w:t>rural en Colombia y se reconoce la actividad del campesino”. Esta iniciativa, que fue archivada por tránsito en legislatura, buscaba garantizar el acceso a los beneficios sociales, educativos, y de capacitación para la productividad de los campesinos colombianos, tratando de apuntar a la sostenibilidad del campo mediante el bienestar de sus pobladores. Esta iniciativa fue presentada nuevamente en 2014 en la Cámara de Representantes (Proyecto de Ley 013 de 2014, Cámara) donde nuevamente fue archivado por tránsito en legislatura.</w:t>
      </w:r>
    </w:p>
    <w:p w:rsidR="00D40984" w:rsidRPr="004253FF" w:rsidRDefault="00D40984" w:rsidP="00B06A86">
      <w:pPr>
        <w:jc w:val="both"/>
        <w:rPr>
          <w:rFonts w:ascii="Tahoma" w:eastAsiaTheme="minorHAnsi" w:hAnsi="Tahoma" w:cs="Tahoma"/>
          <w:lang w:val="es-CO" w:eastAsia="en-US"/>
        </w:rPr>
      </w:pPr>
    </w:p>
    <w:p w:rsidR="00D40984" w:rsidRPr="004253F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Otra iniciativa reciente en esa misma vía fue el Proyecto de ley 201 de 2014, Senado, “Por medio de la cual se dictan disposiciones para garantizar a la población de Agricultores y Pescadores Colombianos el acceso a una pensión de jubilación campesina y se dictan otras disposiciones”. Esta propuesta tuvo como objeto establecer una pensión de jubilación para los trabajadores del campo dedicados a la agricultura y los pescadores artesanales, quienes debido a sus condiciones socioeconómicas sin la ayuda estatal no lograrían alcanzar una pensión de jubilación. Para ello el proyecto contemplaba el ajuste del Fondo de Pensiones Especiales de la Seguridad Social Rural en Colombia como administrador de los recursos. Esta iniciativa, al igual que la anterior fue archivada por tránsito en la legislatura.</w:t>
      </w:r>
    </w:p>
    <w:p w:rsidR="00D40984" w:rsidRPr="004253FF" w:rsidRDefault="00D40984" w:rsidP="00B06A86">
      <w:pPr>
        <w:jc w:val="both"/>
        <w:rPr>
          <w:rFonts w:ascii="Tahoma" w:eastAsiaTheme="minorHAnsi" w:hAnsi="Tahoma" w:cs="Tahoma"/>
          <w:lang w:val="es-CO" w:eastAsia="en-US"/>
        </w:rPr>
      </w:pPr>
    </w:p>
    <w:p w:rsidR="00D40984" w:rsidRPr="004253F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La tercera y más reciente propuesta legislativa en concordancia con el tema del campesinado y sus condiciones materiales de existencia es el Proyecto de Acto Legislativo 06 de 2016, Senado: “Por medio del cual se reconoce al campesinado como sujeto de derechos, se reconoce el derecho a la tierra y a la territorialidad campesina y se adoptan disposiciones sobre la consulta popular”. Este proyecto reconoce a los campesinos y campesinas como sujetos de especial protección para lo cual entiende que esta población mantiene una relación especial con la tierra y resulta vital en la producción de alimentos. Por estas razones, deben tener acceso prioritario al conjunto de derechos consagrados constitucionalmente. Al igual que las dos anteriores, esta propuesta fue archivada por vencimiento de términos.</w:t>
      </w:r>
    </w:p>
    <w:p w:rsidR="00D40984" w:rsidRPr="004253FF" w:rsidRDefault="00D40984" w:rsidP="00B06A86">
      <w:pPr>
        <w:jc w:val="both"/>
        <w:rPr>
          <w:rFonts w:ascii="Tahoma" w:eastAsiaTheme="minorHAnsi" w:hAnsi="Tahoma" w:cs="Tahoma"/>
          <w:lang w:val="es-CO" w:eastAsia="en-US"/>
        </w:rPr>
      </w:pPr>
    </w:p>
    <w:p w:rsidR="00D40984" w:rsidRPr="004253F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Debe señalarse, en todo caso, que en el marco del cumplimiento de los acuerdos de paz suscritos entre el Estado colombiano y las Farc-EP, específicamente en el subpunto 1.3.3.5. que hace referencia a la formalización laboral rural y a la protección social, se establece que el gobierno nacional deberá fortalecer el sistema de protección y seguridad social de la población rural y con un enfoque diferencial.</w:t>
      </w:r>
    </w:p>
    <w:p w:rsidR="00D40984" w:rsidRPr="004253FF" w:rsidRDefault="00D40984" w:rsidP="00B06A86">
      <w:pPr>
        <w:jc w:val="both"/>
        <w:rPr>
          <w:rFonts w:ascii="Tahoma" w:eastAsiaTheme="minorHAnsi" w:hAnsi="Tahoma" w:cs="Tahoma"/>
          <w:lang w:val="es-CO" w:eastAsia="en-US"/>
        </w:rPr>
      </w:pPr>
    </w:p>
    <w:p w:rsidR="00D40984" w:rsidRPr="004253F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 xml:space="preserve">Este compromiso resulta innovador en el modo en que se encara en el país el tema de la ruralidad, la agricultura y el desarrollo de la población campesina. Esta afirmación se desprende del análisis que se puede realizar de la política integral hacia el sector que se sintetiza en los documentos del Consejo Nacional de Política Económica y Social-CONPES. </w:t>
      </w:r>
      <w:r w:rsidR="00164A51" w:rsidRPr="004253FF">
        <w:rPr>
          <w:rFonts w:ascii="Tahoma" w:eastAsiaTheme="minorHAnsi" w:hAnsi="Tahoma" w:cs="Tahoma"/>
          <w:lang w:val="es-CO" w:eastAsia="en-US"/>
        </w:rPr>
        <w:t>Estos documentos al igual que las disposiciones normativas contenidas en las leyes y decretos, o bien hacen referencia al tema de la propiedad de la tierra, o abordan el tema de la productividad del sector. Además, resulta importante considerar un tercer campo, que hace referencia al diseño de políticas para hacer fre</w:t>
      </w:r>
      <w:r w:rsidR="005A3F5C">
        <w:rPr>
          <w:rFonts w:ascii="Tahoma" w:eastAsiaTheme="minorHAnsi" w:hAnsi="Tahoma" w:cs="Tahoma"/>
          <w:lang w:val="es-CO" w:eastAsia="en-US"/>
        </w:rPr>
        <w:t>n</w:t>
      </w:r>
      <w:r w:rsidR="00164A51" w:rsidRPr="004253FF">
        <w:rPr>
          <w:rFonts w:ascii="Tahoma" w:eastAsiaTheme="minorHAnsi" w:hAnsi="Tahoma" w:cs="Tahoma"/>
          <w:lang w:val="es-CO" w:eastAsia="en-US"/>
        </w:rPr>
        <w:t>te al tema de los cultivos ilícitos.</w:t>
      </w:r>
    </w:p>
    <w:p w:rsidR="00164A51" w:rsidRPr="004253FF" w:rsidRDefault="00164A51" w:rsidP="00B06A86">
      <w:pPr>
        <w:jc w:val="both"/>
        <w:rPr>
          <w:rFonts w:ascii="Tahoma" w:eastAsiaTheme="minorHAnsi" w:hAnsi="Tahoma" w:cs="Tahoma"/>
          <w:lang w:val="es-CO" w:eastAsia="en-US"/>
        </w:rPr>
      </w:pPr>
    </w:p>
    <w:p w:rsidR="008F74DF" w:rsidRDefault="00164A51" w:rsidP="00164A51">
      <w:pPr>
        <w:jc w:val="both"/>
        <w:rPr>
          <w:rFonts w:ascii="Tahoma" w:eastAsiaTheme="minorHAnsi" w:hAnsi="Tahoma" w:cs="Tahoma"/>
          <w:bCs/>
          <w:szCs w:val="28"/>
          <w:lang w:val="es-CO" w:eastAsia="en-US"/>
        </w:rPr>
      </w:pPr>
      <w:r w:rsidRPr="004253FF">
        <w:rPr>
          <w:rFonts w:ascii="Tahoma" w:eastAsiaTheme="minorHAnsi" w:hAnsi="Tahoma" w:cs="Tahoma"/>
          <w:lang w:val="es-CO" w:eastAsia="en-US"/>
        </w:rPr>
        <w:t xml:space="preserve">Sobre el entendido que se trata de esbozos de política pública, cronológicamente es posible identificar el documento CONPES </w:t>
      </w:r>
      <w:r w:rsidR="00D40984" w:rsidRPr="004253FF">
        <w:rPr>
          <w:rFonts w:ascii="Tahoma" w:eastAsiaTheme="minorHAnsi" w:hAnsi="Tahoma" w:cs="Tahoma"/>
          <w:bCs/>
          <w:szCs w:val="28"/>
          <w:lang w:val="es-CO" w:eastAsia="en-US"/>
        </w:rPr>
        <w:t>2736 de 1994 que tuvo como propósito financiar el programa de dinamización del mercado de tierras rurales y la formalización de la propiedad rural y urbana</w:t>
      </w:r>
      <w:r w:rsidRPr="004253FF">
        <w:rPr>
          <w:rFonts w:ascii="Tahoma" w:eastAsiaTheme="minorHAnsi" w:hAnsi="Tahoma" w:cs="Tahoma"/>
          <w:bCs/>
          <w:szCs w:val="28"/>
          <w:lang w:val="es-CO" w:eastAsia="en-US"/>
        </w:rPr>
        <w:t xml:space="preserve">. Así mismo el documento </w:t>
      </w:r>
      <w:r w:rsidR="00D40984" w:rsidRPr="004253FF">
        <w:rPr>
          <w:rFonts w:ascii="Tahoma" w:eastAsiaTheme="minorHAnsi" w:hAnsi="Tahoma" w:cs="Tahoma"/>
          <w:bCs/>
          <w:szCs w:val="28"/>
          <w:lang w:val="es-CO" w:eastAsia="en-US"/>
        </w:rPr>
        <w:t xml:space="preserve">2745 de 1994 </w:t>
      </w:r>
      <w:r w:rsidRPr="004253FF">
        <w:rPr>
          <w:rFonts w:ascii="Tahoma" w:eastAsiaTheme="minorHAnsi" w:hAnsi="Tahoma" w:cs="Tahoma"/>
          <w:bCs/>
          <w:szCs w:val="28"/>
          <w:lang w:val="es-CO" w:eastAsia="en-US"/>
        </w:rPr>
        <w:t>estableció</w:t>
      </w:r>
      <w:r w:rsidR="00D40984" w:rsidRPr="004253FF">
        <w:rPr>
          <w:rFonts w:ascii="Tahoma" w:eastAsiaTheme="minorHAnsi" w:hAnsi="Tahoma" w:cs="Tahoma"/>
          <w:bCs/>
          <w:szCs w:val="28"/>
          <w:lang w:val="es-CO" w:eastAsia="en-US"/>
        </w:rPr>
        <w:t xml:space="preserve"> la política de modernización rural y desarrollo empresarial campesino a ser ejecutada por el Gobierno</w:t>
      </w:r>
      <w:r w:rsidRPr="004253FF">
        <w:rPr>
          <w:rFonts w:ascii="Tahoma" w:eastAsiaTheme="minorHAnsi" w:hAnsi="Tahoma" w:cs="Tahoma"/>
          <w:bCs/>
          <w:szCs w:val="28"/>
          <w:lang w:val="es-CO" w:eastAsia="en-US"/>
        </w:rPr>
        <w:t>.</w:t>
      </w:r>
    </w:p>
    <w:p w:rsidR="00124FDF" w:rsidRPr="004253FF" w:rsidRDefault="00124FDF" w:rsidP="00164A51">
      <w:pPr>
        <w:jc w:val="both"/>
        <w:rPr>
          <w:rFonts w:ascii="Tahoma" w:eastAsiaTheme="minorHAnsi" w:hAnsi="Tahoma" w:cs="Tahoma"/>
          <w:bCs/>
          <w:szCs w:val="28"/>
          <w:lang w:val="es-CO" w:eastAsia="en-US"/>
        </w:rPr>
      </w:pPr>
    </w:p>
    <w:p w:rsidR="00D40984" w:rsidRPr="004253FF" w:rsidRDefault="008F74DF" w:rsidP="008F74DF">
      <w:pPr>
        <w:autoSpaceDE w:val="0"/>
        <w:autoSpaceDN w:val="0"/>
        <w:adjustRightInd w:val="0"/>
        <w:jc w:val="both"/>
        <w:rPr>
          <w:rFonts w:ascii="Tahoma" w:eastAsiaTheme="minorHAnsi" w:hAnsi="Tahoma" w:cs="Tahoma"/>
          <w:bCs/>
          <w:szCs w:val="28"/>
          <w:lang w:val="es-CO" w:eastAsia="en-US"/>
        </w:rPr>
      </w:pPr>
      <w:r w:rsidRPr="004253FF">
        <w:rPr>
          <w:rFonts w:ascii="Tahoma" w:eastAsiaTheme="minorHAnsi" w:hAnsi="Tahoma" w:cs="Tahoma"/>
          <w:bCs/>
          <w:szCs w:val="28"/>
          <w:lang w:val="es-CO" w:eastAsia="en-US"/>
        </w:rPr>
        <w:t xml:space="preserve">En la segunda mitad de la década de los 90, se produjeron dos documentos de este tipo dirigidos al tema de cultivos ilícitos y la operacionalización de los intentos de reforma agraria. El primero fue el </w:t>
      </w:r>
      <w:r w:rsidR="00D40984" w:rsidRPr="004253FF">
        <w:rPr>
          <w:rFonts w:ascii="Tahoma" w:eastAsiaTheme="minorHAnsi" w:hAnsi="Tahoma" w:cs="Tahoma"/>
          <w:bCs/>
          <w:szCs w:val="28"/>
          <w:lang w:val="es-CO" w:eastAsia="en-US"/>
        </w:rPr>
        <w:t>2799 de 1995 que establece el Plan Nacional de Desarrollo Alternativo II – PLANTE</w:t>
      </w:r>
      <w:r w:rsidRPr="004253FF">
        <w:rPr>
          <w:rFonts w:ascii="Tahoma" w:eastAsiaTheme="minorHAnsi" w:hAnsi="Tahoma" w:cs="Tahoma"/>
          <w:bCs/>
          <w:szCs w:val="28"/>
          <w:lang w:val="es-CO" w:eastAsia="en-US"/>
        </w:rPr>
        <w:t xml:space="preserve"> y, el segundo, fue el </w:t>
      </w:r>
      <w:r w:rsidR="00D40984" w:rsidRPr="004253FF">
        <w:rPr>
          <w:rFonts w:ascii="Tahoma" w:eastAsiaTheme="minorHAnsi" w:hAnsi="Tahoma" w:cs="Tahoma"/>
          <w:bCs/>
          <w:szCs w:val="28"/>
          <w:lang w:val="es-CO" w:eastAsia="en-US"/>
        </w:rPr>
        <w:t>3050 de 1999 emisión de bonos agrarios para la financiación del programa de Reforma Agraria, mediante la asignación de subsidios para la compra de tierras rurales</w:t>
      </w:r>
      <w:r w:rsidRPr="004253FF">
        <w:rPr>
          <w:rFonts w:ascii="Tahoma" w:eastAsiaTheme="minorHAnsi" w:hAnsi="Tahoma" w:cs="Tahoma"/>
          <w:bCs/>
          <w:szCs w:val="28"/>
          <w:lang w:val="es-CO" w:eastAsia="en-US"/>
        </w:rPr>
        <w:t>.</w:t>
      </w:r>
    </w:p>
    <w:p w:rsidR="008F74DF" w:rsidRPr="004253FF" w:rsidRDefault="008F74DF" w:rsidP="008F74DF">
      <w:pPr>
        <w:autoSpaceDE w:val="0"/>
        <w:autoSpaceDN w:val="0"/>
        <w:adjustRightInd w:val="0"/>
        <w:jc w:val="both"/>
        <w:rPr>
          <w:rFonts w:ascii="Tahoma" w:eastAsiaTheme="minorHAnsi" w:hAnsi="Tahoma" w:cs="Tahoma"/>
          <w:bCs/>
          <w:szCs w:val="28"/>
          <w:lang w:val="es-CO" w:eastAsia="en-US"/>
        </w:rPr>
      </w:pPr>
    </w:p>
    <w:p w:rsidR="008F74DF" w:rsidRPr="004253FF" w:rsidRDefault="008F74DF" w:rsidP="008F74DF">
      <w:pPr>
        <w:autoSpaceDE w:val="0"/>
        <w:autoSpaceDN w:val="0"/>
        <w:adjustRightInd w:val="0"/>
        <w:jc w:val="both"/>
        <w:rPr>
          <w:rFonts w:ascii="Tahoma" w:eastAsiaTheme="minorHAnsi" w:hAnsi="Tahoma" w:cs="Tahoma"/>
          <w:lang w:val="es-CO" w:eastAsia="en-US"/>
        </w:rPr>
      </w:pPr>
      <w:r w:rsidRPr="004253FF">
        <w:rPr>
          <w:rFonts w:ascii="Tahoma" w:eastAsiaTheme="minorHAnsi" w:hAnsi="Tahoma" w:cs="Tahoma"/>
          <w:bCs/>
          <w:szCs w:val="28"/>
          <w:lang w:val="es-CO" w:eastAsia="en-US"/>
        </w:rPr>
        <w:t>A partir de la primera década de este siglo el énfasis en la reform</w:t>
      </w:r>
      <w:r w:rsidR="005A3F5C">
        <w:rPr>
          <w:rFonts w:ascii="Tahoma" w:eastAsiaTheme="minorHAnsi" w:hAnsi="Tahoma" w:cs="Tahoma"/>
          <w:bCs/>
          <w:szCs w:val="28"/>
          <w:lang w:val="es-CO" w:eastAsia="en-US"/>
        </w:rPr>
        <w:t>a agraria declinó y dio paso a un</w:t>
      </w:r>
      <w:r w:rsidRPr="004253FF">
        <w:rPr>
          <w:rFonts w:ascii="Tahoma" w:eastAsiaTheme="minorHAnsi" w:hAnsi="Tahoma" w:cs="Tahoma"/>
          <w:bCs/>
          <w:szCs w:val="28"/>
          <w:lang w:val="es-CO" w:eastAsia="en-US"/>
        </w:rPr>
        <w:t xml:space="preserve"> enfoque de productividad y una vez más al de la sustitución de cultivos de uso ilícito. Una excepción se encuentra en el documento CONPES </w:t>
      </w:r>
      <w:r w:rsidR="00D40984" w:rsidRPr="004253FF">
        <w:rPr>
          <w:rFonts w:ascii="Tahoma" w:eastAsiaTheme="minorHAnsi" w:hAnsi="Tahoma" w:cs="Tahoma"/>
          <w:bCs/>
          <w:szCs w:val="28"/>
          <w:lang w:val="es-CO" w:eastAsia="en-US"/>
        </w:rPr>
        <w:t>3337 de 2005 que establece los procedimientos de administración de los recursos de los fondos especiales adscritos al min</w:t>
      </w:r>
      <w:r w:rsidRPr="004253FF">
        <w:rPr>
          <w:rFonts w:ascii="Tahoma" w:eastAsiaTheme="minorHAnsi" w:hAnsi="Tahoma" w:cs="Tahoma"/>
          <w:bCs/>
          <w:szCs w:val="28"/>
          <w:lang w:val="es-CO" w:eastAsia="en-US"/>
        </w:rPr>
        <w:t xml:space="preserve">isterio de la protección social y especialmente </w:t>
      </w:r>
      <w:r w:rsidRPr="004253FF">
        <w:rPr>
          <w:rFonts w:ascii="Tahoma" w:eastAsiaTheme="minorHAnsi" w:hAnsi="Tahoma" w:cs="Tahoma"/>
          <w:lang w:val="es-CO" w:eastAsia="en-US"/>
        </w:rPr>
        <w:t xml:space="preserve">161 de 2012 Equidad de género para las mujeres. </w:t>
      </w:r>
    </w:p>
    <w:p w:rsidR="008F74DF" w:rsidRPr="004253FF" w:rsidRDefault="008F74DF" w:rsidP="008F74DF">
      <w:pPr>
        <w:autoSpaceDE w:val="0"/>
        <w:autoSpaceDN w:val="0"/>
        <w:adjustRightInd w:val="0"/>
        <w:jc w:val="both"/>
        <w:rPr>
          <w:rFonts w:ascii="Tahoma" w:eastAsiaTheme="minorHAnsi" w:hAnsi="Tahoma" w:cs="Tahoma"/>
          <w:lang w:val="es-CO" w:eastAsia="en-US"/>
        </w:rPr>
      </w:pPr>
    </w:p>
    <w:p w:rsidR="00D40984" w:rsidRPr="004253FF" w:rsidRDefault="008F74DF" w:rsidP="008F74DF">
      <w:pPr>
        <w:autoSpaceDE w:val="0"/>
        <w:autoSpaceDN w:val="0"/>
        <w:adjustRightInd w:val="0"/>
        <w:jc w:val="both"/>
        <w:rPr>
          <w:rFonts w:ascii="Tahoma" w:eastAsiaTheme="minorHAnsi" w:hAnsi="Tahoma" w:cs="Tahoma"/>
          <w:bCs/>
          <w:szCs w:val="28"/>
          <w:lang w:val="es-CO" w:eastAsia="en-US"/>
        </w:rPr>
      </w:pPr>
      <w:r w:rsidRPr="004253FF">
        <w:rPr>
          <w:rFonts w:ascii="Tahoma" w:eastAsiaTheme="minorHAnsi" w:hAnsi="Tahoma" w:cs="Tahoma"/>
          <w:lang w:val="es-CO" w:eastAsia="en-US"/>
        </w:rPr>
        <w:t xml:space="preserve">A pesar de estos dos documentos, el acento en la política pública en el sector aparece en el documento </w:t>
      </w:r>
      <w:r w:rsidR="00D40984" w:rsidRPr="004253FF">
        <w:rPr>
          <w:rFonts w:ascii="Tahoma" w:eastAsiaTheme="minorHAnsi" w:hAnsi="Tahoma" w:cs="Tahoma"/>
          <w:bCs/>
          <w:szCs w:val="28"/>
          <w:lang w:val="es-CO" w:eastAsia="en-US"/>
        </w:rPr>
        <w:t>3669 de 2010 que desarrolla la Política Nacional de Erradicación Manual de Cultivos Ilícitos y Desarrollo Alternativo para la Consolidación Territ</w:t>
      </w:r>
      <w:r w:rsidRPr="004253FF">
        <w:rPr>
          <w:rFonts w:ascii="Tahoma" w:eastAsiaTheme="minorHAnsi" w:hAnsi="Tahoma" w:cs="Tahoma"/>
          <w:bCs/>
          <w:szCs w:val="28"/>
          <w:lang w:val="es-CO" w:eastAsia="en-US"/>
        </w:rPr>
        <w:t xml:space="preserve">orial y sobre todo en el </w:t>
      </w:r>
      <w:r w:rsidR="00D40984" w:rsidRPr="004253FF">
        <w:rPr>
          <w:rFonts w:ascii="Tahoma" w:eastAsiaTheme="minorHAnsi" w:hAnsi="Tahoma" w:cs="Tahoma"/>
          <w:bCs/>
          <w:szCs w:val="28"/>
          <w:lang w:val="es-CO" w:eastAsia="en-US"/>
        </w:rPr>
        <w:t>3797 de 2014 que consolida la Política para el Desarrollo Integral de la Orinoquia: Altillanura - Fase I</w:t>
      </w:r>
      <w:r w:rsidRPr="004253FF">
        <w:rPr>
          <w:rFonts w:ascii="Tahoma" w:eastAsiaTheme="minorHAnsi" w:hAnsi="Tahoma" w:cs="Tahoma"/>
          <w:bCs/>
          <w:szCs w:val="28"/>
          <w:lang w:val="es-CO" w:eastAsia="en-US"/>
        </w:rPr>
        <w:t xml:space="preserve">. En ellos se expresa una visión de la ruralidad ligada a los intereses de los grandes propietarios de tierra, con el propósito de desarrollar </w:t>
      </w:r>
      <w:r w:rsidR="006236AE" w:rsidRPr="004253FF">
        <w:rPr>
          <w:rFonts w:ascii="Tahoma" w:eastAsiaTheme="minorHAnsi" w:hAnsi="Tahoma" w:cs="Tahoma"/>
          <w:bCs/>
          <w:szCs w:val="28"/>
          <w:lang w:val="es-CO" w:eastAsia="en-US"/>
        </w:rPr>
        <w:t>proyectos de producción agrícola a gran escala.</w:t>
      </w:r>
    </w:p>
    <w:p w:rsidR="008F74DF" w:rsidRPr="004253FF" w:rsidRDefault="008F74DF" w:rsidP="008F74DF">
      <w:pPr>
        <w:autoSpaceDE w:val="0"/>
        <w:autoSpaceDN w:val="0"/>
        <w:adjustRightInd w:val="0"/>
        <w:jc w:val="both"/>
        <w:rPr>
          <w:rFonts w:ascii="Tahoma" w:eastAsiaTheme="minorHAnsi" w:hAnsi="Tahoma" w:cs="Tahoma"/>
          <w:bCs/>
          <w:szCs w:val="28"/>
          <w:lang w:val="es-CO" w:eastAsia="en-US"/>
        </w:rPr>
      </w:pPr>
      <w:r w:rsidRPr="004253FF">
        <w:rPr>
          <w:rFonts w:ascii="Tahoma" w:eastAsiaTheme="minorHAnsi" w:hAnsi="Tahoma" w:cs="Tahoma"/>
          <w:bCs/>
          <w:szCs w:val="28"/>
          <w:lang w:val="es-CO" w:eastAsia="en-US"/>
        </w:rPr>
        <w:t xml:space="preserve"> </w:t>
      </w:r>
    </w:p>
    <w:p w:rsidR="00D40984" w:rsidRPr="004253FF" w:rsidRDefault="00D40984" w:rsidP="00B06A86">
      <w:pPr>
        <w:numPr>
          <w:ilvl w:val="0"/>
          <w:numId w:val="9"/>
        </w:numPr>
        <w:contextualSpacing/>
        <w:jc w:val="both"/>
        <w:rPr>
          <w:rFonts w:ascii="Tahoma" w:eastAsia="Calibri" w:hAnsi="Tahoma" w:cs="Tahoma"/>
          <w:b/>
          <w:lang w:val="es-CO" w:eastAsia="en-US"/>
        </w:rPr>
      </w:pPr>
      <w:r w:rsidRPr="004253FF">
        <w:rPr>
          <w:rFonts w:ascii="Tahoma" w:eastAsia="Calibri" w:hAnsi="Tahoma" w:cs="Tahoma"/>
          <w:b/>
          <w:lang w:val="es-CO" w:eastAsia="en-US"/>
        </w:rPr>
        <w:t>Políticas y legislación el contexto mundial.</w:t>
      </w:r>
    </w:p>
    <w:p w:rsidR="00D40984" w:rsidRPr="004253FF" w:rsidRDefault="00D40984" w:rsidP="00B06A86">
      <w:pPr>
        <w:jc w:val="both"/>
        <w:rPr>
          <w:rFonts w:ascii="Tahoma" w:eastAsiaTheme="minorHAnsi" w:hAnsi="Tahoma" w:cs="Tahoma"/>
          <w:b/>
          <w:lang w:val="es-CO" w:eastAsia="en-US"/>
        </w:rPr>
      </w:pPr>
    </w:p>
    <w:p w:rsidR="00F938C8" w:rsidRDefault="00F938C8" w:rsidP="00B06A86">
      <w:pPr>
        <w:jc w:val="both"/>
        <w:rPr>
          <w:rFonts w:ascii="Tahoma" w:eastAsiaTheme="minorHAnsi" w:hAnsi="Tahoma" w:cs="Tahoma"/>
          <w:lang w:val="es-CO" w:eastAsia="en-US"/>
        </w:rPr>
      </w:pPr>
      <w:r w:rsidRPr="00F938C8">
        <w:rPr>
          <w:rFonts w:ascii="Tahoma" w:eastAsiaTheme="minorHAnsi" w:hAnsi="Tahoma" w:cs="Tahoma"/>
          <w:lang w:val="es-CO" w:eastAsia="en-US"/>
        </w:rPr>
        <w:t>En lo que tiene que ver con disposiciones legislativas sobre seguridad y salud en la agricultura en el mundo, un documento publicado en el año 2000 por la Oficina Internacional del Trabajo del Departamento de la Protección del Trabajo</w:t>
      </w:r>
      <w:r w:rsidRPr="00F938C8">
        <w:rPr>
          <w:rFonts w:ascii="Tahoma" w:hAnsi="Tahoma" w:cs="Tahoma"/>
        </w:rPr>
        <w:t xml:space="preserve"> de la OIT, en el marco del Programa de Seguridad y Salud en el Trabajo</w:t>
      </w:r>
      <w:r>
        <w:rPr>
          <w:rStyle w:val="Refdenotaalpie"/>
          <w:rFonts w:ascii="Tahoma" w:hAnsi="Tahoma" w:cs="Tahoma"/>
        </w:rPr>
        <w:footnoteReference w:id="14"/>
      </w:r>
      <w:r>
        <w:rPr>
          <w:rFonts w:ascii="Tahoma" w:hAnsi="Tahoma" w:cs="Tahoma"/>
        </w:rPr>
        <w:t xml:space="preserve">, resalta que </w:t>
      </w:r>
      <w:r w:rsidR="00BB2881">
        <w:rPr>
          <w:rFonts w:ascii="Tahoma" w:hAnsi="Tahoma" w:cs="Tahoma"/>
        </w:rPr>
        <w:t>“</w:t>
      </w:r>
      <w:r>
        <w:rPr>
          <w:rFonts w:ascii="Tahoma" w:eastAsiaTheme="minorHAnsi" w:hAnsi="Tahoma" w:cs="Tahoma"/>
          <w:lang w:val="es-CO" w:eastAsia="en-US"/>
        </w:rPr>
        <w:t>l</w:t>
      </w:r>
      <w:r w:rsidRPr="004253FF">
        <w:rPr>
          <w:rFonts w:ascii="Tahoma" w:eastAsiaTheme="minorHAnsi" w:hAnsi="Tahoma" w:cs="Tahoma"/>
          <w:lang w:val="es-CO" w:eastAsia="en-US"/>
        </w:rPr>
        <w:t>as inversiones en seguridad y salud en el trabajo en la agricultura contribuyen a alcanzar, de manera viable y a bajo costo, mejores condiciones de trabajo y de productividad, y a crear relaciones laborales más favorables</w:t>
      </w:r>
      <w:r w:rsidR="00BB2881">
        <w:rPr>
          <w:rFonts w:ascii="Tahoma" w:eastAsiaTheme="minorHAnsi" w:hAnsi="Tahoma" w:cs="Tahoma"/>
          <w:lang w:val="es-CO" w:eastAsia="en-US"/>
        </w:rPr>
        <w:t>”.</w:t>
      </w:r>
      <w:r w:rsidR="00BB2881">
        <w:rPr>
          <w:rStyle w:val="Refdenotaalpie"/>
          <w:rFonts w:ascii="Tahoma" w:eastAsiaTheme="minorHAnsi" w:hAnsi="Tahoma" w:cs="Tahoma"/>
          <w:lang w:val="es-CO" w:eastAsia="en-US"/>
        </w:rPr>
        <w:footnoteReference w:id="15"/>
      </w:r>
    </w:p>
    <w:p w:rsidR="00F938C8" w:rsidRDefault="00F938C8" w:rsidP="00B06A86">
      <w:pPr>
        <w:jc w:val="both"/>
        <w:rPr>
          <w:rFonts w:ascii="Tahoma" w:eastAsiaTheme="minorHAnsi" w:hAnsi="Tahoma" w:cs="Tahoma"/>
          <w:lang w:val="es-CO" w:eastAsia="en-US"/>
        </w:rPr>
      </w:pPr>
    </w:p>
    <w:p w:rsidR="00326330" w:rsidRDefault="00F938C8" w:rsidP="00326330">
      <w:pPr>
        <w:jc w:val="both"/>
        <w:rPr>
          <w:rFonts w:ascii="Tahoma" w:eastAsiaTheme="minorHAnsi" w:hAnsi="Tahoma" w:cs="Tahoma"/>
          <w:lang w:val="es-CO" w:eastAsia="en-US"/>
        </w:rPr>
      </w:pPr>
      <w:r>
        <w:rPr>
          <w:rFonts w:ascii="Tahoma" w:eastAsiaTheme="minorHAnsi" w:hAnsi="Tahoma" w:cs="Tahoma"/>
          <w:lang w:val="es-CO" w:eastAsia="en-US"/>
        </w:rPr>
        <w:t>A partir de allí, realiza un</w:t>
      </w:r>
      <w:r w:rsidR="005A3F5C">
        <w:rPr>
          <w:rFonts w:ascii="Tahoma" w:eastAsiaTheme="minorHAnsi" w:hAnsi="Tahoma" w:cs="Tahoma"/>
          <w:lang w:val="es-CO" w:eastAsia="en-US"/>
        </w:rPr>
        <w:t xml:space="preserve"> análisis comparativo</w:t>
      </w:r>
      <w:r>
        <w:rPr>
          <w:rFonts w:ascii="Tahoma" w:eastAsiaTheme="minorHAnsi" w:hAnsi="Tahoma" w:cs="Tahoma"/>
          <w:lang w:val="es-CO" w:eastAsia="en-US"/>
        </w:rPr>
        <w:t xml:space="preserve"> general que apunta a describir </w:t>
      </w:r>
      <w:r w:rsidR="00326330">
        <w:rPr>
          <w:rFonts w:ascii="Tahoma" w:eastAsiaTheme="minorHAnsi" w:hAnsi="Tahoma" w:cs="Tahoma"/>
          <w:lang w:val="es-CO" w:eastAsia="en-US"/>
        </w:rPr>
        <w:t xml:space="preserve">la legislación existente en materia de trabajo agrícola en sus países miembros, en especial aquellos en vías de desarrollo. Según este informe, </w:t>
      </w:r>
      <w:r w:rsidR="00BB2881">
        <w:rPr>
          <w:rFonts w:ascii="Tahoma" w:eastAsiaTheme="minorHAnsi" w:hAnsi="Tahoma" w:cs="Tahoma"/>
          <w:lang w:val="es-CO" w:eastAsia="en-US"/>
        </w:rPr>
        <w:t>“</w:t>
      </w:r>
      <w:r w:rsidR="00326330">
        <w:rPr>
          <w:rFonts w:ascii="Tahoma" w:eastAsiaTheme="minorHAnsi" w:hAnsi="Tahoma" w:cs="Tahoma"/>
          <w:lang w:val="es-CO" w:eastAsia="en-US"/>
        </w:rPr>
        <w:t xml:space="preserve">la </w:t>
      </w:r>
      <w:r w:rsidR="00326330" w:rsidRPr="004253FF">
        <w:rPr>
          <w:rFonts w:ascii="Tahoma" w:eastAsiaTheme="minorHAnsi" w:hAnsi="Tahoma" w:cs="Tahoma"/>
          <w:lang w:val="es-CO" w:eastAsia="en-US"/>
        </w:rPr>
        <w:t>definición</w:t>
      </w:r>
      <w:r w:rsidR="00326330">
        <w:rPr>
          <w:rFonts w:ascii="Tahoma" w:eastAsiaTheme="minorHAnsi" w:hAnsi="Tahoma" w:cs="Tahoma"/>
          <w:lang w:val="es-CO" w:eastAsia="en-US"/>
        </w:rPr>
        <w:t xml:space="preserve"> de</w:t>
      </w:r>
      <w:r w:rsidR="00326330" w:rsidRPr="00326330">
        <w:rPr>
          <w:rFonts w:ascii="Tahoma" w:eastAsiaTheme="minorHAnsi" w:hAnsi="Tahoma" w:cs="Tahoma"/>
          <w:lang w:val="es-CO" w:eastAsia="en-US"/>
        </w:rPr>
        <w:t xml:space="preserve"> agricultura en las leyes nacionales </w:t>
      </w:r>
      <w:r w:rsidR="00326330" w:rsidRPr="004253FF">
        <w:rPr>
          <w:rFonts w:ascii="Tahoma" w:eastAsiaTheme="minorHAnsi" w:hAnsi="Tahoma" w:cs="Tahoma"/>
          <w:lang w:val="es-CO" w:eastAsia="en-US"/>
        </w:rPr>
        <w:t xml:space="preserve">es frecuentemente general e imprecisa, pudiendo incluir una o </w:t>
      </w:r>
      <w:r w:rsidR="00326330">
        <w:rPr>
          <w:rFonts w:ascii="Tahoma" w:eastAsiaTheme="minorHAnsi" w:hAnsi="Tahoma" w:cs="Tahoma"/>
          <w:lang w:val="es-CO" w:eastAsia="en-US"/>
        </w:rPr>
        <w:t>diversas actividades</w:t>
      </w:r>
      <w:r w:rsidR="00BB2881">
        <w:rPr>
          <w:rFonts w:ascii="Tahoma" w:eastAsiaTheme="minorHAnsi" w:hAnsi="Tahoma" w:cs="Tahoma"/>
          <w:lang w:val="es-CO" w:eastAsia="en-US"/>
        </w:rPr>
        <w:t>”</w:t>
      </w:r>
      <w:r w:rsidR="00326330">
        <w:rPr>
          <w:rFonts w:ascii="Tahoma" w:eastAsiaTheme="minorHAnsi" w:hAnsi="Tahoma" w:cs="Tahoma"/>
          <w:lang w:val="es-CO" w:eastAsia="en-US"/>
        </w:rPr>
        <w:t xml:space="preserve"> como</w:t>
      </w:r>
      <w:r w:rsidR="00326330">
        <w:rPr>
          <w:rFonts w:ascii="Tahoma" w:hAnsi="Tahoma" w:cs="Tahoma"/>
        </w:rPr>
        <w:t xml:space="preserve"> </w:t>
      </w:r>
      <w:r w:rsidR="00D40984" w:rsidRPr="004253FF">
        <w:rPr>
          <w:rFonts w:ascii="Tahoma" w:eastAsiaTheme="minorHAnsi" w:hAnsi="Tahoma" w:cs="Tahoma"/>
          <w:lang w:val="es-CO" w:eastAsia="en-US"/>
        </w:rPr>
        <w:t>arado de la tierra, cultivo y cosecha;</w:t>
      </w:r>
      <w:r w:rsidR="00326330">
        <w:rPr>
          <w:rFonts w:ascii="Tahoma" w:hAnsi="Tahoma" w:cs="Tahoma"/>
        </w:rPr>
        <w:t xml:space="preserve"> </w:t>
      </w:r>
      <w:r w:rsidR="00D40984" w:rsidRPr="004253FF">
        <w:rPr>
          <w:rFonts w:ascii="Tahoma" w:eastAsiaTheme="minorHAnsi" w:hAnsi="Tahoma" w:cs="Tahoma"/>
          <w:lang w:val="es-CO" w:eastAsia="en-US"/>
        </w:rPr>
        <w:t>cría de ganado</w:t>
      </w:r>
      <w:r w:rsidR="00326330">
        <w:rPr>
          <w:rFonts w:ascii="Tahoma" w:eastAsiaTheme="minorHAnsi" w:hAnsi="Tahoma" w:cs="Tahoma"/>
          <w:lang w:val="es-CO" w:eastAsia="en-US"/>
        </w:rPr>
        <w:t xml:space="preserve"> y de otros animales</w:t>
      </w:r>
      <w:r w:rsidR="00D40984" w:rsidRPr="004253FF">
        <w:rPr>
          <w:rFonts w:ascii="Tahoma" w:eastAsiaTheme="minorHAnsi" w:hAnsi="Tahoma" w:cs="Tahoma"/>
          <w:lang w:val="es-CO" w:eastAsia="en-US"/>
        </w:rPr>
        <w:t>; manufactura de productos derivados de animales</w:t>
      </w:r>
      <w:r w:rsidR="00326330">
        <w:rPr>
          <w:rFonts w:ascii="Tahoma" w:eastAsiaTheme="minorHAnsi" w:hAnsi="Tahoma" w:cs="Tahoma"/>
          <w:lang w:val="es-CO" w:eastAsia="en-US"/>
        </w:rPr>
        <w:t xml:space="preserve">, etc. </w:t>
      </w:r>
    </w:p>
    <w:p w:rsidR="00326330" w:rsidRDefault="00326330" w:rsidP="00326330">
      <w:pPr>
        <w:jc w:val="both"/>
        <w:rPr>
          <w:rFonts w:ascii="Tahoma" w:eastAsiaTheme="minorHAnsi" w:hAnsi="Tahoma" w:cs="Tahoma"/>
          <w:lang w:val="es-CO" w:eastAsia="en-US"/>
        </w:rPr>
      </w:pPr>
    </w:p>
    <w:p w:rsidR="00D40984" w:rsidRPr="004253FF" w:rsidRDefault="00326330" w:rsidP="00326330">
      <w:pPr>
        <w:jc w:val="both"/>
        <w:rPr>
          <w:rFonts w:ascii="Tahoma" w:eastAsiaTheme="minorHAnsi" w:hAnsi="Tahoma" w:cs="Tahoma"/>
          <w:lang w:val="es-CO" w:eastAsia="en-US"/>
        </w:rPr>
      </w:pPr>
      <w:r>
        <w:rPr>
          <w:rFonts w:ascii="Tahoma" w:eastAsiaTheme="minorHAnsi" w:hAnsi="Tahoma" w:cs="Tahoma"/>
          <w:lang w:val="es-CO" w:eastAsia="en-US"/>
        </w:rPr>
        <w:t xml:space="preserve">De igual forma el documento señala que </w:t>
      </w:r>
      <w:r w:rsidR="00BB2881">
        <w:rPr>
          <w:rFonts w:ascii="Tahoma" w:eastAsiaTheme="minorHAnsi" w:hAnsi="Tahoma" w:cs="Tahoma"/>
          <w:lang w:val="es-CO" w:eastAsia="en-US"/>
        </w:rPr>
        <w:t>“</w:t>
      </w:r>
      <w:r>
        <w:rPr>
          <w:rFonts w:ascii="Tahoma" w:eastAsiaTheme="minorHAnsi" w:hAnsi="Tahoma" w:cs="Tahoma"/>
          <w:lang w:val="es-CO" w:eastAsia="en-US"/>
        </w:rPr>
        <w:t>la c</w:t>
      </w:r>
      <w:r w:rsidR="00D40984" w:rsidRPr="004253FF">
        <w:rPr>
          <w:rFonts w:ascii="Tahoma" w:eastAsiaTheme="minorHAnsi" w:hAnsi="Tahoma" w:cs="Tahoma"/>
          <w:lang w:val="es-CO" w:eastAsia="en-US"/>
        </w:rPr>
        <w:t>obertura que la legislación nacional en materia de seguridad y salud en el trabajo proporciona al sector agrícola</w:t>
      </w:r>
      <w:r>
        <w:rPr>
          <w:rFonts w:ascii="Tahoma" w:eastAsiaTheme="minorHAnsi" w:hAnsi="Tahoma" w:cs="Tahoma"/>
          <w:lang w:val="es-CO" w:eastAsia="en-US"/>
        </w:rPr>
        <w:t xml:space="preserve"> presenta gran variedad de enfoques</w:t>
      </w:r>
      <w:r w:rsidR="00BB2881">
        <w:rPr>
          <w:rFonts w:ascii="Tahoma" w:eastAsiaTheme="minorHAnsi" w:hAnsi="Tahoma" w:cs="Tahoma"/>
          <w:lang w:val="es-CO" w:eastAsia="en-US"/>
        </w:rPr>
        <w:t>”</w:t>
      </w:r>
      <w:r w:rsidR="00D40984" w:rsidRPr="004253FF">
        <w:rPr>
          <w:rFonts w:ascii="Tahoma" w:eastAsiaTheme="minorHAnsi" w:hAnsi="Tahoma" w:cs="Tahoma"/>
          <w:lang w:val="es-CO" w:eastAsia="en-US"/>
        </w:rPr>
        <w:t>. S</w:t>
      </w:r>
      <w:r>
        <w:rPr>
          <w:rFonts w:ascii="Tahoma" w:eastAsiaTheme="minorHAnsi" w:hAnsi="Tahoma" w:cs="Tahoma"/>
          <w:lang w:val="es-CO" w:eastAsia="en-US"/>
        </w:rPr>
        <w:t>in embargo, apunta que s</w:t>
      </w:r>
      <w:r w:rsidR="00D40984" w:rsidRPr="004253FF">
        <w:rPr>
          <w:rFonts w:ascii="Tahoma" w:eastAsiaTheme="minorHAnsi" w:hAnsi="Tahoma" w:cs="Tahoma"/>
          <w:lang w:val="es-CO" w:eastAsia="en-US"/>
        </w:rPr>
        <w:t xml:space="preserve">ólo un número reducido de Estados Miembros </w:t>
      </w:r>
      <w:r w:rsidR="00BB2881">
        <w:rPr>
          <w:rFonts w:ascii="Tahoma" w:eastAsiaTheme="minorHAnsi" w:hAnsi="Tahoma" w:cs="Tahoma"/>
          <w:lang w:val="es-CO" w:eastAsia="en-US"/>
        </w:rPr>
        <w:t>“</w:t>
      </w:r>
      <w:r w:rsidR="00D40984" w:rsidRPr="004253FF">
        <w:rPr>
          <w:rFonts w:ascii="Tahoma" w:eastAsiaTheme="minorHAnsi" w:hAnsi="Tahoma" w:cs="Tahoma"/>
          <w:lang w:val="es-CO" w:eastAsia="en-US"/>
        </w:rPr>
        <w:t xml:space="preserve">ha desarrollado un conjunto amplio de normas aplicables a la agricultura que la cubren de manera global. En la mayoría de los casos, los códigos del trabajo no hacen una referencia específica al sector agrícola, o no son plenamente aplicables </w:t>
      </w:r>
      <w:r w:rsidR="005A3F5C">
        <w:rPr>
          <w:rFonts w:ascii="Tahoma" w:eastAsiaTheme="minorHAnsi" w:hAnsi="Tahoma" w:cs="Tahoma"/>
          <w:lang w:val="es-CO" w:eastAsia="en-US"/>
        </w:rPr>
        <w:t xml:space="preserve">a </w:t>
      </w:r>
      <w:r>
        <w:rPr>
          <w:rFonts w:ascii="Tahoma" w:eastAsiaTheme="minorHAnsi" w:hAnsi="Tahoma" w:cs="Tahoma"/>
          <w:lang w:val="es-CO" w:eastAsia="en-US"/>
        </w:rPr>
        <w:t>este sector</w:t>
      </w:r>
      <w:r w:rsidR="00AD19E2">
        <w:rPr>
          <w:rFonts w:ascii="Tahoma" w:eastAsiaTheme="minorHAnsi" w:hAnsi="Tahoma" w:cs="Tahoma"/>
          <w:lang w:val="es-CO" w:eastAsia="en-US"/>
        </w:rPr>
        <w:t>”</w:t>
      </w:r>
      <w:r w:rsidR="00AD19E2">
        <w:rPr>
          <w:rStyle w:val="Refdenotaalpie"/>
          <w:rFonts w:ascii="Tahoma" w:eastAsiaTheme="minorHAnsi" w:hAnsi="Tahoma" w:cs="Tahoma"/>
          <w:lang w:val="es-CO" w:eastAsia="en-US"/>
        </w:rPr>
        <w:footnoteReference w:id="16"/>
      </w:r>
      <w:r>
        <w:rPr>
          <w:rFonts w:ascii="Tahoma" w:eastAsiaTheme="minorHAnsi" w:hAnsi="Tahoma" w:cs="Tahoma"/>
          <w:lang w:val="es-CO" w:eastAsia="en-US"/>
        </w:rPr>
        <w:t>, como en el caso de Colombia.</w:t>
      </w:r>
    </w:p>
    <w:p w:rsidR="00326330" w:rsidRDefault="00326330" w:rsidP="00B06A86">
      <w:pPr>
        <w:jc w:val="both"/>
        <w:rPr>
          <w:rFonts w:ascii="Tahoma" w:eastAsiaTheme="minorHAnsi" w:hAnsi="Tahoma" w:cs="Tahoma"/>
          <w:lang w:val="es-CO" w:eastAsia="en-US"/>
        </w:rPr>
      </w:pPr>
    </w:p>
    <w:p w:rsidR="00D40984" w:rsidRPr="004253FF" w:rsidRDefault="00AD19E2" w:rsidP="00B06A86">
      <w:pPr>
        <w:jc w:val="both"/>
        <w:rPr>
          <w:rFonts w:ascii="Tahoma" w:eastAsiaTheme="minorHAnsi" w:hAnsi="Tahoma" w:cs="Tahoma"/>
          <w:lang w:val="es-CO" w:eastAsia="en-US"/>
        </w:rPr>
      </w:pPr>
      <w:r>
        <w:rPr>
          <w:rFonts w:ascii="Tahoma" w:eastAsiaTheme="minorHAnsi" w:hAnsi="Tahoma" w:cs="Tahoma"/>
          <w:lang w:val="es-CO" w:eastAsia="en-US"/>
        </w:rPr>
        <w:t>Para la OIT, e</w:t>
      </w:r>
      <w:r w:rsidR="00326330">
        <w:rPr>
          <w:rFonts w:ascii="Tahoma" w:eastAsiaTheme="minorHAnsi" w:hAnsi="Tahoma" w:cs="Tahoma"/>
          <w:lang w:val="es-CO" w:eastAsia="en-US"/>
        </w:rPr>
        <w:t>n general l</w:t>
      </w:r>
      <w:r w:rsidR="00D40984" w:rsidRPr="004253FF">
        <w:rPr>
          <w:rFonts w:ascii="Tahoma" w:eastAsiaTheme="minorHAnsi" w:hAnsi="Tahoma" w:cs="Tahoma"/>
          <w:lang w:val="es-CO" w:eastAsia="en-US"/>
        </w:rPr>
        <w:t>a</w:t>
      </w:r>
      <w:r w:rsidR="00326330">
        <w:rPr>
          <w:rFonts w:ascii="Tahoma" w:eastAsiaTheme="minorHAnsi" w:hAnsi="Tahoma" w:cs="Tahoma"/>
          <w:lang w:val="es-CO" w:eastAsia="en-US"/>
        </w:rPr>
        <w:t>s</w:t>
      </w:r>
      <w:r w:rsidR="00D40984" w:rsidRPr="004253FF">
        <w:rPr>
          <w:rFonts w:ascii="Tahoma" w:eastAsiaTheme="minorHAnsi" w:hAnsi="Tahoma" w:cs="Tahoma"/>
          <w:lang w:val="es-CO" w:eastAsia="en-US"/>
        </w:rPr>
        <w:t xml:space="preserve"> legislaci</w:t>
      </w:r>
      <w:r w:rsidR="00326330">
        <w:rPr>
          <w:rFonts w:ascii="Tahoma" w:eastAsiaTheme="minorHAnsi" w:hAnsi="Tahoma" w:cs="Tahoma"/>
          <w:lang w:val="es-CO" w:eastAsia="en-US"/>
        </w:rPr>
        <w:t>ones</w:t>
      </w:r>
      <w:r w:rsidR="00D40984" w:rsidRPr="004253FF">
        <w:rPr>
          <w:rFonts w:ascii="Tahoma" w:eastAsiaTheme="minorHAnsi" w:hAnsi="Tahoma" w:cs="Tahoma"/>
          <w:lang w:val="es-CO" w:eastAsia="en-US"/>
        </w:rPr>
        <w:t xml:space="preserve"> nacional</w:t>
      </w:r>
      <w:r w:rsidR="00326330">
        <w:rPr>
          <w:rFonts w:ascii="Tahoma" w:eastAsiaTheme="minorHAnsi" w:hAnsi="Tahoma" w:cs="Tahoma"/>
          <w:lang w:val="es-CO" w:eastAsia="en-US"/>
        </w:rPr>
        <w:t>es existentes</w:t>
      </w:r>
      <w:r w:rsidR="00D40984" w:rsidRPr="004253FF">
        <w:rPr>
          <w:rFonts w:ascii="Tahoma" w:eastAsiaTheme="minorHAnsi" w:hAnsi="Tahoma" w:cs="Tahoma"/>
          <w:lang w:val="es-CO" w:eastAsia="en-US"/>
        </w:rPr>
        <w:t xml:space="preserve"> puede</w:t>
      </w:r>
      <w:r w:rsidR="00326330">
        <w:rPr>
          <w:rFonts w:ascii="Tahoma" w:eastAsiaTheme="minorHAnsi" w:hAnsi="Tahoma" w:cs="Tahoma"/>
          <w:lang w:val="es-CO" w:eastAsia="en-US"/>
        </w:rPr>
        <w:t>n</w:t>
      </w:r>
      <w:r w:rsidR="00D40984" w:rsidRPr="004253FF">
        <w:rPr>
          <w:rFonts w:ascii="Tahoma" w:eastAsiaTheme="minorHAnsi" w:hAnsi="Tahoma" w:cs="Tahoma"/>
          <w:lang w:val="es-CO" w:eastAsia="en-US"/>
        </w:rPr>
        <w:t xml:space="preserve"> </w:t>
      </w:r>
      <w:r w:rsidR="00326330">
        <w:rPr>
          <w:rFonts w:ascii="Tahoma" w:eastAsiaTheme="minorHAnsi" w:hAnsi="Tahoma" w:cs="Tahoma"/>
          <w:lang w:val="es-CO" w:eastAsia="en-US"/>
        </w:rPr>
        <w:t xml:space="preserve">agruparse en </w:t>
      </w:r>
      <w:r w:rsidR="00D40984" w:rsidRPr="004253FF">
        <w:rPr>
          <w:rFonts w:ascii="Tahoma" w:eastAsiaTheme="minorHAnsi" w:hAnsi="Tahoma" w:cs="Tahoma"/>
          <w:lang w:val="es-CO" w:eastAsia="en-US"/>
        </w:rPr>
        <w:t xml:space="preserve"> leyes y reglamentos sobre seguridad y salud que cubren a la agricultura en toda su amplitud; leyes y reglamentos sobre seguridad y salud que no excluyen a la agricultura;</w:t>
      </w:r>
      <w:r w:rsidR="00326330">
        <w:rPr>
          <w:rFonts w:ascii="Tahoma" w:eastAsiaTheme="minorHAnsi" w:hAnsi="Tahoma" w:cs="Tahoma"/>
          <w:lang w:val="es-CO" w:eastAsia="en-US"/>
        </w:rPr>
        <w:t xml:space="preserve"> </w:t>
      </w:r>
      <w:r w:rsidR="00D40984" w:rsidRPr="004253FF">
        <w:rPr>
          <w:rFonts w:ascii="Tahoma" w:eastAsiaTheme="minorHAnsi" w:hAnsi="Tahoma" w:cs="Tahoma"/>
          <w:lang w:val="es-CO" w:eastAsia="en-US"/>
        </w:rPr>
        <w:t>leyes y reglamentos sobre seguridad y salud que tácita o explícitamente excluyen a la agricultura o a ciertas categ</w:t>
      </w:r>
      <w:r w:rsidR="005A3F5C">
        <w:rPr>
          <w:rFonts w:ascii="Tahoma" w:eastAsiaTheme="minorHAnsi" w:hAnsi="Tahoma" w:cs="Tahoma"/>
          <w:lang w:val="es-CO" w:eastAsia="en-US"/>
        </w:rPr>
        <w:t>orías de trabajadores agrícolas, y</w:t>
      </w:r>
      <w:r w:rsidR="00326330">
        <w:rPr>
          <w:rFonts w:ascii="Tahoma" w:eastAsiaTheme="minorHAnsi" w:hAnsi="Tahoma" w:cs="Tahoma"/>
          <w:lang w:val="es-CO" w:eastAsia="en-US"/>
        </w:rPr>
        <w:t xml:space="preserve"> </w:t>
      </w:r>
      <w:r w:rsidR="00D40984" w:rsidRPr="004253FF">
        <w:rPr>
          <w:rFonts w:ascii="Tahoma" w:eastAsiaTheme="minorHAnsi" w:hAnsi="Tahoma" w:cs="Tahoma"/>
          <w:lang w:val="es-CO" w:eastAsia="en-US"/>
        </w:rPr>
        <w:t xml:space="preserve">reglamentos sobre seguridad y salud, normas y repertorios de recomendaciones prácticas que especifican medidas de seguridad y salud </w:t>
      </w:r>
      <w:r w:rsidR="00326330">
        <w:rPr>
          <w:rFonts w:ascii="Tahoma" w:eastAsiaTheme="minorHAnsi" w:hAnsi="Tahoma" w:cs="Tahoma"/>
          <w:lang w:val="es-CO" w:eastAsia="en-US"/>
        </w:rPr>
        <w:t>en relación con riesgos profesionales (uso de maquinaria, agroquímicos, etc.).</w:t>
      </w:r>
      <w:r w:rsidR="00E5441D">
        <w:rPr>
          <w:rStyle w:val="Refdenotaalpie"/>
          <w:rFonts w:ascii="Tahoma" w:eastAsiaTheme="minorHAnsi" w:hAnsi="Tahoma" w:cs="Tahoma"/>
          <w:lang w:val="es-CO" w:eastAsia="en-US"/>
        </w:rPr>
        <w:footnoteReference w:id="17"/>
      </w:r>
    </w:p>
    <w:p w:rsidR="00326330" w:rsidRDefault="00326330" w:rsidP="00B06A86">
      <w:pPr>
        <w:jc w:val="both"/>
        <w:rPr>
          <w:rFonts w:ascii="Tahoma" w:eastAsiaTheme="minorHAnsi" w:hAnsi="Tahoma" w:cs="Tahoma"/>
          <w:lang w:val="es-CO" w:eastAsia="en-US"/>
        </w:rPr>
      </w:pPr>
    </w:p>
    <w:p w:rsidR="00D40984" w:rsidRPr="004253FF" w:rsidRDefault="00E5441D" w:rsidP="00B06A86">
      <w:pPr>
        <w:jc w:val="both"/>
        <w:rPr>
          <w:rFonts w:ascii="Tahoma" w:eastAsiaTheme="minorHAnsi" w:hAnsi="Tahoma" w:cs="Tahoma"/>
          <w:lang w:val="es-CO" w:eastAsia="en-US"/>
        </w:rPr>
      </w:pPr>
      <w:r>
        <w:rPr>
          <w:rFonts w:ascii="Tahoma" w:eastAsiaTheme="minorHAnsi" w:hAnsi="Tahoma" w:cs="Tahoma"/>
          <w:lang w:val="es-CO" w:eastAsia="en-US"/>
        </w:rPr>
        <w:t>Según la OIT, “l</w:t>
      </w:r>
      <w:r w:rsidR="00D40984" w:rsidRPr="004253FF">
        <w:rPr>
          <w:rFonts w:ascii="Tahoma" w:eastAsiaTheme="minorHAnsi" w:hAnsi="Tahoma" w:cs="Tahoma"/>
          <w:lang w:val="es-CO" w:eastAsia="en-US"/>
        </w:rPr>
        <w:t>a mayoría de los Estados Miembros excluyen el sector agrícola o determinadas categorías de trabajadores agrícolas de su sistema formal de indemnización (migrantes, temporeros</w:t>
      </w:r>
      <w:r w:rsidR="00326330">
        <w:rPr>
          <w:rFonts w:ascii="Tahoma" w:eastAsiaTheme="minorHAnsi" w:hAnsi="Tahoma" w:cs="Tahoma"/>
          <w:lang w:val="es-CO" w:eastAsia="en-US"/>
        </w:rPr>
        <w:t>, trabajadores independientes)</w:t>
      </w:r>
      <w:r>
        <w:rPr>
          <w:rFonts w:ascii="Tahoma" w:eastAsiaTheme="minorHAnsi" w:hAnsi="Tahoma" w:cs="Tahoma"/>
          <w:lang w:val="es-CO" w:eastAsia="en-US"/>
        </w:rPr>
        <w:t>”</w:t>
      </w:r>
      <w:r w:rsidR="00326330">
        <w:rPr>
          <w:rFonts w:ascii="Tahoma" w:eastAsiaTheme="minorHAnsi" w:hAnsi="Tahoma" w:cs="Tahoma"/>
          <w:lang w:val="es-CO" w:eastAsia="en-US"/>
        </w:rPr>
        <w:t xml:space="preserve"> y </w:t>
      </w:r>
      <w:r w:rsidR="00D40984" w:rsidRPr="004253FF">
        <w:rPr>
          <w:rFonts w:ascii="Tahoma" w:eastAsiaTheme="minorHAnsi" w:hAnsi="Tahoma" w:cs="Tahoma"/>
          <w:lang w:val="es-CO" w:eastAsia="en-US"/>
        </w:rPr>
        <w:t xml:space="preserve">sólo algunos </w:t>
      </w:r>
      <w:r>
        <w:rPr>
          <w:rFonts w:ascii="Tahoma" w:eastAsiaTheme="minorHAnsi" w:hAnsi="Tahoma" w:cs="Tahoma"/>
          <w:lang w:val="es-CO" w:eastAsia="en-US"/>
        </w:rPr>
        <w:t>“</w:t>
      </w:r>
      <w:r w:rsidR="00D40984" w:rsidRPr="004253FF">
        <w:rPr>
          <w:rFonts w:ascii="Tahoma" w:eastAsiaTheme="minorHAnsi" w:hAnsi="Tahoma" w:cs="Tahoma"/>
          <w:lang w:val="es-CO" w:eastAsia="en-US"/>
        </w:rPr>
        <w:t xml:space="preserve">proporcionan cobertura a través </w:t>
      </w:r>
      <w:r w:rsidR="00124FDF">
        <w:rPr>
          <w:rFonts w:ascii="Tahoma" w:eastAsiaTheme="minorHAnsi" w:hAnsi="Tahoma" w:cs="Tahoma"/>
          <w:lang w:val="es-CO" w:eastAsia="en-US"/>
        </w:rPr>
        <w:t>de un sistema único de seguros</w:t>
      </w:r>
      <w:r>
        <w:rPr>
          <w:rFonts w:ascii="Tahoma" w:eastAsiaTheme="minorHAnsi" w:hAnsi="Tahoma" w:cs="Tahoma"/>
          <w:lang w:val="es-CO" w:eastAsia="en-US"/>
        </w:rPr>
        <w:t>”</w:t>
      </w:r>
      <w:r>
        <w:rPr>
          <w:rStyle w:val="Refdenotaalpie"/>
          <w:rFonts w:ascii="Tahoma" w:eastAsiaTheme="minorHAnsi" w:hAnsi="Tahoma" w:cs="Tahoma"/>
          <w:lang w:val="es-CO" w:eastAsia="en-US"/>
        </w:rPr>
        <w:footnoteReference w:id="18"/>
      </w:r>
      <w:r w:rsidR="00124FDF">
        <w:rPr>
          <w:rFonts w:ascii="Tahoma" w:eastAsiaTheme="minorHAnsi" w:hAnsi="Tahoma" w:cs="Tahoma"/>
          <w:lang w:val="es-CO" w:eastAsia="en-US"/>
        </w:rPr>
        <w:t xml:space="preserve">. Menos aún son los países que </w:t>
      </w:r>
      <w:r w:rsidR="00D40984" w:rsidRPr="004253FF">
        <w:rPr>
          <w:rFonts w:ascii="Tahoma" w:eastAsiaTheme="minorHAnsi" w:hAnsi="Tahoma" w:cs="Tahoma"/>
          <w:lang w:val="es-CO" w:eastAsia="en-US"/>
        </w:rPr>
        <w:t>ha</w:t>
      </w:r>
      <w:r w:rsidR="00124FDF">
        <w:rPr>
          <w:rFonts w:ascii="Tahoma" w:eastAsiaTheme="minorHAnsi" w:hAnsi="Tahoma" w:cs="Tahoma"/>
          <w:lang w:val="es-CO" w:eastAsia="en-US"/>
        </w:rPr>
        <w:t>n</w:t>
      </w:r>
      <w:r w:rsidR="00D40984" w:rsidRPr="004253FF">
        <w:rPr>
          <w:rFonts w:ascii="Tahoma" w:eastAsiaTheme="minorHAnsi" w:hAnsi="Tahoma" w:cs="Tahoma"/>
          <w:lang w:val="es-CO" w:eastAsia="en-US"/>
        </w:rPr>
        <w:t xml:space="preserve"> </w:t>
      </w:r>
      <w:r w:rsidR="00AD19E2">
        <w:rPr>
          <w:rFonts w:ascii="Tahoma" w:eastAsiaTheme="minorHAnsi" w:hAnsi="Tahoma" w:cs="Tahoma"/>
          <w:lang w:val="es-CO" w:eastAsia="en-US"/>
        </w:rPr>
        <w:t>“</w:t>
      </w:r>
      <w:r w:rsidR="00D40984" w:rsidRPr="004253FF">
        <w:rPr>
          <w:rFonts w:ascii="Tahoma" w:eastAsiaTheme="minorHAnsi" w:hAnsi="Tahoma" w:cs="Tahoma"/>
          <w:lang w:val="es-CO" w:eastAsia="en-US"/>
        </w:rPr>
        <w:t>establecido un sistema de seguros voluntar</w:t>
      </w:r>
      <w:r w:rsidR="00326330">
        <w:rPr>
          <w:rFonts w:ascii="Tahoma" w:eastAsiaTheme="minorHAnsi" w:hAnsi="Tahoma" w:cs="Tahoma"/>
          <w:lang w:val="es-CO" w:eastAsia="en-US"/>
        </w:rPr>
        <w:t>io para trabajadores agrícolas</w:t>
      </w:r>
      <w:r w:rsidR="00AD19E2">
        <w:rPr>
          <w:rFonts w:ascii="Tahoma" w:eastAsiaTheme="minorHAnsi" w:hAnsi="Tahoma" w:cs="Tahoma"/>
          <w:lang w:val="es-CO" w:eastAsia="en-US"/>
        </w:rPr>
        <w:t>”</w:t>
      </w:r>
      <w:r w:rsidR="00326330">
        <w:rPr>
          <w:rFonts w:ascii="Tahoma" w:eastAsiaTheme="minorHAnsi" w:hAnsi="Tahoma" w:cs="Tahoma"/>
          <w:lang w:val="es-CO" w:eastAsia="en-US"/>
        </w:rPr>
        <w:t xml:space="preserve">, y </w:t>
      </w:r>
      <w:r w:rsidR="00AD19E2">
        <w:rPr>
          <w:rFonts w:ascii="Tahoma" w:eastAsiaTheme="minorHAnsi" w:hAnsi="Tahoma" w:cs="Tahoma"/>
          <w:lang w:val="es-CO" w:eastAsia="en-US"/>
        </w:rPr>
        <w:t>“</w:t>
      </w:r>
      <w:r w:rsidR="00124FDF">
        <w:rPr>
          <w:rFonts w:ascii="Tahoma" w:eastAsiaTheme="minorHAnsi" w:hAnsi="Tahoma" w:cs="Tahoma"/>
          <w:lang w:val="es-CO" w:eastAsia="en-US"/>
        </w:rPr>
        <w:t xml:space="preserve">que </w:t>
      </w:r>
      <w:r w:rsidR="00D40984" w:rsidRPr="004253FF">
        <w:rPr>
          <w:rFonts w:ascii="Tahoma" w:eastAsiaTheme="minorHAnsi" w:hAnsi="Tahoma" w:cs="Tahoma"/>
          <w:lang w:val="es-CO" w:eastAsia="en-US"/>
        </w:rPr>
        <w:t>aplican regularmente los sistemas de registro y</w:t>
      </w:r>
      <w:r w:rsidR="00326330">
        <w:rPr>
          <w:rFonts w:ascii="Tahoma" w:eastAsiaTheme="minorHAnsi" w:hAnsi="Tahoma" w:cs="Tahoma"/>
          <w:lang w:val="es-CO" w:eastAsia="en-US"/>
        </w:rPr>
        <w:t xml:space="preserve"> notificación en la agricultura</w:t>
      </w:r>
      <w:r w:rsidR="00AD19E2">
        <w:rPr>
          <w:rFonts w:ascii="Tahoma" w:eastAsiaTheme="minorHAnsi" w:hAnsi="Tahoma" w:cs="Tahoma"/>
          <w:lang w:val="es-CO" w:eastAsia="en-US"/>
        </w:rPr>
        <w:t>”</w:t>
      </w:r>
      <w:r w:rsidR="00326330">
        <w:rPr>
          <w:rFonts w:ascii="Tahoma" w:eastAsiaTheme="minorHAnsi" w:hAnsi="Tahoma" w:cs="Tahoma"/>
          <w:lang w:val="es-CO" w:eastAsia="en-US"/>
        </w:rPr>
        <w:t>. Además, debido al</w:t>
      </w:r>
      <w:r w:rsidR="00D40984" w:rsidRPr="004253FF">
        <w:rPr>
          <w:rFonts w:ascii="Tahoma" w:eastAsiaTheme="minorHAnsi" w:hAnsi="Tahoma" w:cs="Tahoma"/>
          <w:lang w:val="es-CO" w:eastAsia="en-US"/>
        </w:rPr>
        <w:t xml:space="preserve"> sub</w:t>
      </w:r>
      <w:r w:rsidR="00326330">
        <w:rPr>
          <w:rFonts w:ascii="Tahoma" w:eastAsiaTheme="minorHAnsi" w:hAnsi="Tahoma" w:cs="Tahoma"/>
          <w:lang w:val="es-CO" w:eastAsia="en-US"/>
        </w:rPr>
        <w:t>registro</w:t>
      </w:r>
      <w:r w:rsidR="00D40984" w:rsidRPr="004253FF">
        <w:rPr>
          <w:rFonts w:ascii="Tahoma" w:eastAsiaTheme="minorHAnsi" w:hAnsi="Tahoma" w:cs="Tahoma"/>
          <w:lang w:val="es-CO" w:eastAsia="en-US"/>
        </w:rPr>
        <w:t xml:space="preserve">, </w:t>
      </w:r>
      <w:r w:rsidR="00D07D3A">
        <w:rPr>
          <w:rFonts w:ascii="Tahoma" w:eastAsiaTheme="minorHAnsi" w:hAnsi="Tahoma" w:cs="Tahoma"/>
          <w:lang w:val="es-CO" w:eastAsia="en-US"/>
        </w:rPr>
        <w:t>“</w:t>
      </w:r>
      <w:r w:rsidR="00D40984" w:rsidRPr="004253FF">
        <w:rPr>
          <w:rFonts w:ascii="Tahoma" w:eastAsiaTheme="minorHAnsi" w:hAnsi="Tahoma" w:cs="Tahoma"/>
          <w:lang w:val="es-CO" w:eastAsia="en-US"/>
        </w:rPr>
        <w:t>las estadísticas disponibles sobre accidentes y enfermedades profesionales en la agricultura son insuficientes en la mayoría de los países</w:t>
      </w:r>
      <w:r w:rsidR="00D07D3A">
        <w:rPr>
          <w:rFonts w:ascii="Tahoma" w:eastAsiaTheme="minorHAnsi" w:hAnsi="Tahoma" w:cs="Tahoma"/>
          <w:lang w:val="es-CO" w:eastAsia="en-US"/>
        </w:rPr>
        <w:t>”</w:t>
      </w:r>
      <w:r w:rsidR="00AD19E2">
        <w:rPr>
          <w:rFonts w:ascii="Tahoma" w:eastAsiaTheme="minorHAnsi" w:hAnsi="Tahoma" w:cs="Tahoma"/>
          <w:lang w:val="es-CO" w:eastAsia="en-US"/>
        </w:rPr>
        <w:t>.</w:t>
      </w:r>
      <w:r w:rsidR="00AD19E2">
        <w:rPr>
          <w:rStyle w:val="Refdenotaalpie"/>
          <w:rFonts w:ascii="Tahoma" w:eastAsiaTheme="minorHAnsi" w:hAnsi="Tahoma" w:cs="Tahoma"/>
          <w:lang w:val="es-CO" w:eastAsia="en-US"/>
        </w:rPr>
        <w:footnoteReference w:id="19"/>
      </w:r>
    </w:p>
    <w:p w:rsidR="00D40984" w:rsidRPr="004253FF" w:rsidRDefault="00D40984" w:rsidP="00B06A86">
      <w:pPr>
        <w:jc w:val="both"/>
        <w:rPr>
          <w:rFonts w:ascii="Tahoma" w:eastAsiaTheme="minorHAnsi" w:hAnsi="Tahoma" w:cs="Tahoma"/>
          <w:lang w:val="es-CO" w:eastAsia="en-US"/>
        </w:rPr>
      </w:pPr>
    </w:p>
    <w:p w:rsidR="00D40984" w:rsidRDefault="00124FDF" w:rsidP="00B06A86">
      <w:pPr>
        <w:jc w:val="both"/>
        <w:rPr>
          <w:rFonts w:ascii="Tahoma" w:eastAsiaTheme="minorHAnsi" w:hAnsi="Tahoma" w:cs="Tahoma"/>
          <w:lang w:val="es-CO" w:eastAsia="en-US"/>
        </w:rPr>
      </w:pPr>
      <w:r>
        <w:rPr>
          <w:rFonts w:ascii="Tahoma" w:eastAsiaTheme="minorHAnsi" w:hAnsi="Tahoma" w:cs="Tahoma"/>
          <w:lang w:val="es-CO" w:eastAsia="en-US"/>
        </w:rPr>
        <w:t>Este último aspecto resulta muy relacionado con el tema de</w:t>
      </w:r>
      <w:r w:rsidR="00D40984" w:rsidRPr="004253FF">
        <w:rPr>
          <w:rFonts w:ascii="Tahoma" w:eastAsiaTheme="minorHAnsi" w:hAnsi="Tahoma" w:cs="Tahoma"/>
          <w:lang w:val="es-CO" w:eastAsia="en-US"/>
        </w:rPr>
        <w:t xml:space="preserve"> la inspección </w:t>
      </w:r>
      <w:r w:rsidR="00AD19E2">
        <w:rPr>
          <w:rFonts w:ascii="Tahoma" w:eastAsiaTheme="minorHAnsi" w:hAnsi="Tahoma" w:cs="Tahoma"/>
          <w:lang w:val="es-CO" w:eastAsia="en-US"/>
        </w:rPr>
        <w:t>del trabajo agrícola. De acuerdo con el informe, e</w:t>
      </w:r>
      <w:r>
        <w:rPr>
          <w:rFonts w:ascii="Tahoma" w:eastAsiaTheme="minorHAnsi" w:hAnsi="Tahoma" w:cs="Tahoma"/>
          <w:lang w:val="es-CO" w:eastAsia="en-US"/>
        </w:rPr>
        <w:t>sta es</w:t>
      </w:r>
      <w:r w:rsidR="00D40984" w:rsidRPr="004253FF">
        <w:rPr>
          <w:rFonts w:ascii="Tahoma" w:eastAsiaTheme="minorHAnsi" w:hAnsi="Tahoma" w:cs="Tahoma"/>
          <w:lang w:val="es-CO" w:eastAsia="en-US"/>
        </w:rPr>
        <w:t xml:space="preserve"> </w:t>
      </w:r>
      <w:r w:rsidR="00AD19E2">
        <w:rPr>
          <w:rFonts w:ascii="Tahoma" w:eastAsiaTheme="minorHAnsi" w:hAnsi="Tahoma" w:cs="Tahoma"/>
          <w:lang w:val="es-CO" w:eastAsia="en-US"/>
        </w:rPr>
        <w:t>“</w:t>
      </w:r>
      <w:r w:rsidR="00D40984" w:rsidRPr="004253FF">
        <w:rPr>
          <w:rFonts w:ascii="Tahoma" w:eastAsiaTheme="minorHAnsi" w:hAnsi="Tahoma" w:cs="Tahoma"/>
          <w:lang w:val="es-CO" w:eastAsia="en-US"/>
        </w:rPr>
        <w:t xml:space="preserve">realizada </w:t>
      </w:r>
      <w:r>
        <w:rPr>
          <w:rFonts w:ascii="Tahoma" w:eastAsiaTheme="minorHAnsi" w:hAnsi="Tahoma" w:cs="Tahoma"/>
          <w:lang w:val="es-CO" w:eastAsia="en-US"/>
        </w:rPr>
        <w:t xml:space="preserve">generalmente </w:t>
      </w:r>
      <w:r w:rsidR="00D40984" w:rsidRPr="004253FF">
        <w:rPr>
          <w:rFonts w:ascii="Tahoma" w:eastAsiaTheme="minorHAnsi" w:hAnsi="Tahoma" w:cs="Tahoma"/>
          <w:lang w:val="es-CO" w:eastAsia="en-US"/>
        </w:rPr>
        <w:t>por el Ministerio de Trabajo o por el Ministerio de Salud, según lo especifiquen los reglamentos de inspección aplicados por el país</w:t>
      </w:r>
      <w:r w:rsidR="00AD19E2">
        <w:rPr>
          <w:rFonts w:ascii="Tahoma" w:eastAsiaTheme="minorHAnsi" w:hAnsi="Tahoma" w:cs="Tahoma"/>
          <w:lang w:val="es-CO" w:eastAsia="en-US"/>
        </w:rPr>
        <w:t>”, señalando además que en la “</w:t>
      </w:r>
      <w:r w:rsidR="00D40984" w:rsidRPr="004253FF">
        <w:rPr>
          <w:rFonts w:ascii="Tahoma" w:eastAsiaTheme="minorHAnsi" w:hAnsi="Tahoma" w:cs="Tahoma"/>
          <w:lang w:val="es-CO" w:eastAsia="en-US"/>
        </w:rPr>
        <w:t>mayoría de los casos, sus responsabilidades consisten en vigilar la aplicación de la reglamentación sobre el uso de plaguicidas y sobre las condiciones de trabajo en</w:t>
      </w:r>
      <w:r>
        <w:rPr>
          <w:rFonts w:ascii="Tahoma" w:eastAsiaTheme="minorHAnsi" w:hAnsi="Tahoma" w:cs="Tahoma"/>
          <w:lang w:val="es-CO" w:eastAsia="en-US"/>
        </w:rPr>
        <w:t xml:space="preserve"> los establecimientos agrícolas</w:t>
      </w:r>
      <w:r w:rsidR="00AD19E2">
        <w:rPr>
          <w:rFonts w:ascii="Tahoma" w:eastAsiaTheme="minorHAnsi" w:hAnsi="Tahoma" w:cs="Tahoma"/>
          <w:lang w:val="es-CO" w:eastAsia="en-US"/>
        </w:rPr>
        <w:t>”.</w:t>
      </w:r>
      <w:r w:rsidR="00AD19E2">
        <w:rPr>
          <w:rStyle w:val="Refdenotaalpie"/>
          <w:rFonts w:ascii="Tahoma" w:eastAsiaTheme="minorHAnsi" w:hAnsi="Tahoma" w:cs="Tahoma"/>
          <w:lang w:val="es-CO" w:eastAsia="en-US"/>
        </w:rPr>
        <w:footnoteReference w:id="20"/>
      </w:r>
    </w:p>
    <w:p w:rsidR="00124FDF" w:rsidRPr="004253FF" w:rsidRDefault="00124FDF" w:rsidP="00B06A86">
      <w:pPr>
        <w:jc w:val="both"/>
        <w:rPr>
          <w:rFonts w:ascii="Tahoma" w:eastAsiaTheme="minorHAnsi" w:hAnsi="Tahoma" w:cs="Tahoma"/>
          <w:lang w:val="es-CO" w:eastAsia="en-US"/>
        </w:rPr>
      </w:pPr>
    </w:p>
    <w:p w:rsidR="00D40984" w:rsidRDefault="00124FDF" w:rsidP="00124FDF">
      <w:pPr>
        <w:jc w:val="both"/>
        <w:rPr>
          <w:rFonts w:ascii="Tahoma" w:eastAsiaTheme="minorHAnsi" w:hAnsi="Tahoma" w:cs="Tahoma"/>
          <w:lang w:val="es-CO" w:eastAsia="en-US"/>
        </w:rPr>
      </w:pPr>
      <w:r>
        <w:rPr>
          <w:rFonts w:ascii="Tahoma" w:eastAsiaTheme="minorHAnsi" w:hAnsi="Tahoma" w:cs="Tahoma"/>
          <w:lang w:val="es-CO" w:eastAsia="en-US"/>
        </w:rPr>
        <w:t>E</w:t>
      </w:r>
      <w:r w:rsidR="00D40984" w:rsidRPr="004253FF">
        <w:rPr>
          <w:rFonts w:ascii="Tahoma" w:eastAsiaTheme="minorHAnsi" w:hAnsi="Tahoma" w:cs="Tahoma"/>
          <w:lang w:val="es-CO" w:eastAsia="en-US"/>
        </w:rPr>
        <w:t xml:space="preserve">n algunos casos la legislación </w:t>
      </w:r>
      <w:r w:rsidR="00D07D3A">
        <w:rPr>
          <w:rFonts w:ascii="Tahoma" w:eastAsiaTheme="minorHAnsi" w:hAnsi="Tahoma" w:cs="Tahoma"/>
          <w:lang w:val="es-CO" w:eastAsia="en-US"/>
        </w:rPr>
        <w:t>“</w:t>
      </w:r>
      <w:r w:rsidR="00D40984" w:rsidRPr="004253FF">
        <w:rPr>
          <w:rFonts w:ascii="Tahoma" w:eastAsiaTheme="minorHAnsi" w:hAnsi="Tahoma" w:cs="Tahoma"/>
          <w:lang w:val="es-CO" w:eastAsia="en-US"/>
        </w:rPr>
        <w:t>prescribe la participación de los Ministerios de Medio Ambiente y de Agricultura o de las instituciones de la seguridad social, en la administración y cumplimiento de las leyes aplicables al sector. A menudo, esta situación provoca una superposición de las funciones entre las instituciones involucradas</w:t>
      </w:r>
      <w:r w:rsidR="00D07D3A">
        <w:rPr>
          <w:rFonts w:ascii="Tahoma" w:eastAsiaTheme="minorHAnsi" w:hAnsi="Tahoma" w:cs="Tahoma"/>
          <w:lang w:val="es-CO" w:eastAsia="en-US"/>
        </w:rPr>
        <w:t>”</w:t>
      </w:r>
      <w:r>
        <w:rPr>
          <w:rFonts w:ascii="Tahoma" w:eastAsiaTheme="minorHAnsi" w:hAnsi="Tahoma" w:cs="Tahoma"/>
          <w:lang w:val="es-CO" w:eastAsia="en-US"/>
        </w:rPr>
        <w:t>. Según lo señalado por la Oficina Internacional del Trabajo “T</w:t>
      </w:r>
      <w:r w:rsidR="00D40984" w:rsidRPr="004253FF">
        <w:rPr>
          <w:rFonts w:ascii="Tahoma" w:eastAsiaTheme="minorHAnsi" w:hAnsi="Tahoma" w:cs="Tahoma"/>
          <w:lang w:val="es-CO" w:eastAsia="en-US"/>
        </w:rPr>
        <w:t>radicionalmente, los servicios de inspección de seguridad y salud y de trabajo se confinan a las áreas urbanas. Cuando éste no es el caso, existe una gran disparidad en el número de inspectores asignados entre las zonas urbanas y las rurales</w:t>
      </w:r>
      <w:r>
        <w:rPr>
          <w:rFonts w:ascii="Tahoma" w:eastAsiaTheme="minorHAnsi" w:hAnsi="Tahoma" w:cs="Tahoma"/>
          <w:lang w:val="es-CO" w:eastAsia="en-US"/>
        </w:rPr>
        <w:t>”</w:t>
      </w:r>
      <w:r>
        <w:rPr>
          <w:rStyle w:val="Refdenotaalpie"/>
          <w:rFonts w:ascii="Tahoma" w:eastAsiaTheme="minorHAnsi" w:hAnsi="Tahoma" w:cs="Tahoma"/>
          <w:lang w:val="es-CO" w:eastAsia="en-US"/>
        </w:rPr>
        <w:footnoteReference w:id="21"/>
      </w:r>
      <w:r w:rsidR="00D40984" w:rsidRPr="004253FF">
        <w:rPr>
          <w:rFonts w:ascii="Tahoma" w:eastAsiaTheme="minorHAnsi" w:hAnsi="Tahoma" w:cs="Tahoma"/>
          <w:lang w:val="es-CO" w:eastAsia="en-US"/>
        </w:rPr>
        <w:t>.</w:t>
      </w:r>
      <w:r>
        <w:rPr>
          <w:rFonts w:ascii="Tahoma" w:eastAsiaTheme="minorHAnsi" w:hAnsi="Tahoma" w:cs="Tahoma"/>
          <w:lang w:val="es-CO" w:eastAsia="en-US"/>
        </w:rPr>
        <w:t xml:space="preserve"> Adicional a esto,</w:t>
      </w:r>
      <w:r w:rsidR="0096574D">
        <w:rPr>
          <w:rFonts w:ascii="Tahoma" w:eastAsiaTheme="minorHAnsi" w:hAnsi="Tahoma" w:cs="Tahoma"/>
          <w:lang w:val="es-CO" w:eastAsia="en-US"/>
        </w:rPr>
        <w:t xml:space="preserve"> l</w:t>
      </w:r>
      <w:r>
        <w:rPr>
          <w:rFonts w:ascii="Tahoma" w:eastAsiaTheme="minorHAnsi" w:hAnsi="Tahoma" w:cs="Tahoma"/>
          <w:lang w:val="es-CO" w:eastAsia="en-US"/>
        </w:rPr>
        <w:t>a labor de inspección carece de los recursos suficientes (humanos, técnicos y presupuestales) para cumplir con sus funciones en las áreas rurales.</w:t>
      </w:r>
    </w:p>
    <w:p w:rsidR="00124FDF" w:rsidRDefault="00124FDF" w:rsidP="00124FDF">
      <w:pPr>
        <w:jc w:val="both"/>
        <w:rPr>
          <w:rFonts w:ascii="Tahoma" w:eastAsiaTheme="minorHAnsi" w:hAnsi="Tahoma" w:cs="Tahoma"/>
          <w:lang w:val="es-CO" w:eastAsia="en-US"/>
        </w:rPr>
      </w:pPr>
    </w:p>
    <w:p w:rsidR="00124FDF" w:rsidRPr="004253FF" w:rsidRDefault="00124FDF" w:rsidP="00124FDF">
      <w:pPr>
        <w:jc w:val="both"/>
        <w:rPr>
          <w:rFonts w:ascii="Tahoma" w:eastAsiaTheme="minorHAnsi" w:hAnsi="Tahoma" w:cs="Tahoma"/>
          <w:lang w:val="es-CO" w:eastAsia="en-US"/>
        </w:rPr>
      </w:pPr>
      <w:r>
        <w:rPr>
          <w:rFonts w:ascii="Tahoma" w:eastAsiaTheme="minorHAnsi" w:hAnsi="Tahoma" w:cs="Tahoma"/>
          <w:lang w:val="es-CO" w:eastAsia="en-US"/>
        </w:rPr>
        <w:t xml:space="preserve">Así las cosas, la OIT ha adoptado </w:t>
      </w:r>
      <w:r w:rsidRPr="00124FDF">
        <w:rPr>
          <w:rFonts w:ascii="Tahoma" w:eastAsiaTheme="minorHAnsi" w:hAnsi="Tahoma" w:cs="Tahoma"/>
          <w:lang w:val="es-CO" w:eastAsia="en-US"/>
        </w:rPr>
        <w:t xml:space="preserve">la estrategia de seguridad social, en </w:t>
      </w:r>
      <w:r>
        <w:rPr>
          <w:rFonts w:ascii="Tahoma" w:eastAsiaTheme="minorHAnsi" w:hAnsi="Tahoma" w:cs="Tahoma"/>
          <w:lang w:val="es-CO" w:eastAsia="en-US"/>
        </w:rPr>
        <w:t>la que</w:t>
      </w:r>
      <w:r w:rsidRPr="00124FDF">
        <w:rPr>
          <w:rFonts w:ascii="Tahoma" w:eastAsiaTheme="minorHAnsi" w:hAnsi="Tahoma" w:cs="Tahoma"/>
          <w:lang w:val="es-CO" w:eastAsia="en-US"/>
        </w:rPr>
        <w:t xml:space="preserve"> se exponen algunas recomendaciones para </w:t>
      </w:r>
      <w:r>
        <w:rPr>
          <w:rFonts w:ascii="Tahoma" w:eastAsiaTheme="minorHAnsi" w:hAnsi="Tahoma" w:cs="Tahoma"/>
          <w:lang w:val="es-CO" w:eastAsia="en-US"/>
        </w:rPr>
        <w:t>el tema de seguridad social incluido el tema del recurso humano agropecuario.</w:t>
      </w:r>
      <w:r w:rsidRPr="00124FDF">
        <w:t xml:space="preserve"> </w:t>
      </w:r>
      <w:r w:rsidRPr="00124FDF">
        <w:rPr>
          <w:rFonts w:ascii="Tahoma" w:eastAsiaTheme="minorHAnsi" w:hAnsi="Tahoma" w:cs="Tahoma"/>
          <w:lang w:val="es-CO" w:eastAsia="en-US"/>
        </w:rPr>
        <w:t xml:space="preserve">El enfoque de la OIT se basa en una estrategia bidimensional </w:t>
      </w:r>
      <w:r>
        <w:rPr>
          <w:rFonts w:ascii="Tahoma" w:eastAsiaTheme="minorHAnsi" w:hAnsi="Tahoma" w:cs="Tahoma"/>
          <w:lang w:val="es-CO" w:eastAsia="en-US"/>
        </w:rPr>
        <w:t xml:space="preserve">que busca </w:t>
      </w:r>
      <w:r w:rsidRPr="00124FDF">
        <w:rPr>
          <w:rFonts w:ascii="Tahoma" w:eastAsiaTheme="minorHAnsi" w:hAnsi="Tahoma" w:cs="Tahoma"/>
          <w:lang w:val="es-CO" w:eastAsia="en-US"/>
        </w:rPr>
        <w:t xml:space="preserve">extender la protección social </w:t>
      </w:r>
      <w:r>
        <w:rPr>
          <w:rFonts w:ascii="Tahoma" w:eastAsiaTheme="minorHAnsi" w:hAnsi="Tahoma" w:cs="Tahoma"/>
          <w:lang w:val="es-CO" w:eastAsia="en-US"/>
        </w:rPr>
        <w:t>tratando de asegurar</w:t>
      </w:r>
      <w:r w:rsidRPr="00124FDF">
        <w:rPr>
          <w:rFonts w:ascii="Tahoma" w:eastAsiaTheme="minorHAnsi" w:hAnsi="Tahoma" w:cs="Tahoma"/>
          <w:lang w:val="es-CO" w:eastAsia="en-US"/>
        </w:rPr>
        <w:t xml:space="preserve"> progresivamente mayores niveles de cobertura y prestaciones de protección social </w:t>
      </w:r>
      <w:r>
        <w:rPr>
          <w:rFonts w:ascii="Tahoma" w:eastAsiaTheme="minorHAnsi" w:hAnsi="Tahoma" w:cs="Tahoma"/>
          <w:lang w:val="es-CO" w:eastAsia="en-US"/>
        </w:rPr>
        <w:t>de acuerdo</w:t>
      </w:r>
      <w:r w:rsidRPr="00124FDF">
        <w:rPr>
          <w:rFonts w:ascii="Tahoma" w:eastAsiaTheme="minorHAnsi" w:hAnsi="Tahoma" w:cs="Tahoma"/>
          <w:lang w:val="es-CO" w:eastAsia="en-US"/>
        </w:rPr>
        <w:t xml:space="preserve"> con las normas</w:t>
      </w:r>
      <w:r>
        <w:rPr>
          <w:rFonts w:ascii="Tahoma" w:eastAsiaTheme="minorHAnsi" w:hAnsi="Tahoma" w:cs="Tahoma"/>
          <w:lang w:val="es-CO" w:eastAsia="en-US"/>
        </w:rPr>
        <w:t>, convenios, recomendaciones y demás instrumentos</w:t>
      </w:r>
      <w:r w:rsidRPr="00124FDF">
        <w:rPr>
          <w:rFonts w:ascii="Tahoma" w:eastAsiaTheme="minorHAnsi" w:hAnsi="Tahoma" w:cs="Tahoma"/>
          <w:lang w:val="es-CO" w:eastAsia="en-US"/>
        </w:rPr>
        <w:t xml:space="preserve"> de la Organización. El establecimiento y mantenimiento de pisos de protección social a nivel nacional debería asegurar un nivel mínimo de seguridad básica del ingreso y de acceso a por lo menos una atención de salud esencial para todos los que lo necesitan.</w:t>
      </w:r>
    </w:p>
    <w:p w:rsidR="00D40984" w:rsidRPr="004253FF" w:rsidRDefault="00D40984" w:rsidP="00B06A86">
      <w:pPr>
        <w:jc w:val="both"/>
        <w:rPr>
          <w:rFonts w:ascii="Tahoma" w:eastAsiaTheme="minorHAnsi" w:hAnsi="Tahoma" w:cs="Tahoma"/>
          <w:b/>
          <w:lang w:val="es-CO" w:eastAsia="en-US"/>
        </w:rPr>
      </w:pPr>
    </w:p>
    <w:p w:rsidR="00D40984" w:rsidRPr="004253FF" w:rsidRDefault="00D40984" w:rsidP="00B06A86">
      <w:pPr>
        <w:numPr>
          <w:ilvl w:val="0"/>
          <w:numId w:val="9"/>
        </w:numPr>
        <w:contextualSpacing/>
        <w:jc w:val="both"/>
        <w:rPr>
          <w:rFonts w:ascii="Tahoma" w:eastAsia="Calibri" w:hAnsi="Tahoma" w:cs="Tahoma"/>
          <w:b/>
          <w:lang w:val="es-CO" w:eastAsia="en-US"/>
        </w:rPr>
      </w:pPr>
      <w:r w:rsidRPr="004253FF">
        <w:rPr>
          <w:rFonts w:ascii="Tahoma" w:eastAsia="Calibri" w:hAnsi="Tahoma" w:cs="Tahoma"/>
          <w:b/>
          <w:lang w:val="es-CO" w:eastAsia="en-US"/>
        </w:rPr>
        <w:t>Estudios o documentos de instituciones nacionales o extranjeras sobre el tema</w:t>
      </w:r>
    </w:p>
    <w:p w:rsidR="0096574D" w:rsidRDefault="0096574D" w:rsidP="0096574D">
      <w:pPr>
        <w:jc w:val="both"/>
        <w:rPr>
          <w:rFonts w:ascii="Tahoma" w:eastAsiaTheme="minorHAnsi" w:hAnsi="Tahoma" w:cs="Tahoma"/>
          <w:b/>
          <w:lang w:val="es-CO" w:eastAsia="en-US"/>
        </w:rPr>
      </w:pPr>
    </w:p>
    <w:p w:rsidR="008E1F4C" w:rsidRDefault="00E8579A" w:rsidP="00B84975">
      <w:pPr>
        <w:jc w:val="both"/>
        <w:rPr>
          <w:rFonts w:ascii="Tahoma" w:eastAsiaTheme="minorHAnsi" w:hAnsi="Tahoma" w:cs="Tahoma"/>
          <w:lang w:val="es-CO" w:eastAsia="en-US"/>
        </w:rPr>
      </w:pPr>
      <w:r>
        <w:rPr>
          <w:rFonts w:ascii="Tahoma" w:eastAsiaTheme="minorHAnsi" w:hAnsi="Tahoma" w:cs="Tahoma"/>
          <w:lang w:val="es-CO" w:eastAsia="en-US"/>
        </w:rPr>
        <w:t>El tema de la economía agropecuaria y de los sistemas de protección asociados a ella y a la población rural tiene</w:t>
      </w:r>
      <w:r w:rsidR="0043339D">
        <w:rPr>
          <w:rFonts w:ascii="Tahoma" w:eastAsiaTheme="minorHAnsi" w:hAnsi="Tahoma" w:cs="Tahoma"/>
          <w:lang w:val="es-CO" w:eastAsia="en-US"/>
        </w:rPr>
        <w:t>n</w:t>
      </w:r>
      <w:r>
        <w:rPr>
          <w:rFonts w:ascii="Tahoma" w:eastAsiaTheme="minorHAnsi" w:hAnsi="Tahoma" w:cs="Tahoma"/>
          <w:lang w:val="es-CO" w:eastAsia="en-US"/>
        </w:rPr>
        <w:t xml:space="preserve"> unos antecedentes importantes tanto en nuestro país como en </w:t>
      </w:r>
      <w:r w:rsidR="0043339D">
        <w:rPr>
          <w:rFonts w:ascii="Tahoma" w:eastAsiaTheme="minorHAnsi" w:hAnsi="Tahoma" w:cs="Tahoma"/>
          <w:lang w:val="es-CO" w:eastAsia="en-US"/>
        </w:rPr>
        <w:t xml:space="preserve">el mundo. </w:t>
      </w:r>
      <w:r w:rsidR="00B84975" w:rsidRPr="00B84975">
        <w:rPr>
          <w:rFonts w:ascii="Tahoma" w:eastAsiaTheme="minorHAnsi" w:hAnsi="Tahoma" w:cs="Tahoma"/>
          <w:lang w:val="es-CO" w:eastAsia="en-US"/>
        </w:rPr>
        <w:t>Desde el clásico trabajo de Altmeyer en los años cuarenta</w:t>
      </w:r>
      <w:r w:rsidR="00B84975">
        <w:rPr>
          <w:rFonts w:ascii="Tahoma" w:eastAsiaTheme="minorHAnsi" w:hAnsi="Tahoma" w:cs="Tahoma"/>
          <w:lang w:val="es-CO" w:eastAsia="en-US"/>
        </w:rPr>
        <w:t xml:space="preserve">, la </w:t>
      </w:r>
      <w:r w:rsidR="00B84975" w:rsidRPr="00B84975">
        <w:rPr>
          <w:rFonts w:ascii="Tahoma" w:eastAsiaTheme="minorHAnsi" w:hAnsi="Tahoma" w:cs="Tahoma"/>
          <w:lang w:val="es-CO" w:eastAsia="en-US"/>
        </w:rPr>
        <w:t xml:space="preserve">discusión </w:t>
      </w:r>
      <w:r w:rsidR="00B84975">
        <w:rPr>
          <w:rFonts w:ascii="Tahoma" w:eastAsiaTheme="minorHAnsi" w:hAnsi="Tahoma" w:cs="Tahoma"/>
          <w:lang w:val="es-CO" w:eastAsia="en-US"/>
        </w:rPr>
        <w:t>se ha enmarcado en</w:t>
      </w:r>
      <w:r w:rsidR="00B84975" w:rsidRPr="00B84975">
        <w:rPr>
          <w:rFonts w:ascii="Tahoma" w:eastAsiaTheme="minorHAnsi" w:hAnsi="Tahoma" w:cs="Tahoma"/>
          <w:lang w:val="es-CO" w:eastAsia="en-US"/>
        </w:rPr>
        <w:t xml:space="preserve"> las relaciones existentes en la economía en el sector agrícola y los sistemas de seguri</w:t>
      </w:r>
      <w:r w:rsidR="00B84975">
        <w:rPr>
          <w:rFonts w:ascii="Tahoma" w:eastAsiaTheme="minorHAnsi" w:hAnsi="Tahoma" w:cs="Tahoma"/>
          <w:lang w:val="es-CO" w:eastAsia="en-US"/>
        </w:rPr>
        <w:t>dad social en las áreas rurales. En ellas se ha</w:t>
      </w:r>
      <w:r w:rsidR="00B84975" w:rsidRPr="00B84975">
        <w:rPr>
          <w:rFonts w:ascii="Tahoma" w:eastAsiaTheme="minorHAnsi" w:hAnsi="Tahoma" w:cs="Tahoma"/>
          <w:lang w:val="es-CO" w:eastAsia="en-US"/>
        </w:rPr>
        <w:t xml:space="preserve"> señalado el conjunto de obstáculos</w:t>
      </w:r>
      <w:r w:rsidR="00B84975">
        <w:rPr>
          <w:rFonts w:ascii="Tahoma" w:eastAsiaTheme="minorHAnsi" w:hAnsi="Tahoma" w:cs="Tahoma"/>
          <w:lang w:val="es-CO" w:eastAsia="en-US"/>
        </w:rPr>
        <w:t>,</w:t>
      </w:r>
      <w:r w:rsidR="00B84975" w:rsidRPr="00B84975">
        <w:rPr>
          <w:rFonts w:ascii="Tahoma" w:eastAsiaTheme="minorHAnsi" w:hAnsi="Tahoma" w:cs="Tahoma"/>
          <w:lang w:val="es-CO" w:eastAsia="en-US"/>
        </w:rPr>
        <w:t xml:space="preserve"> principalmente administrativos</w:t>
      </w:r>
      <w:r w:rsidR="00B84975">
        <w:rPr>
          <w:rFonts w:ascii="Tahoma" w:eastAsiaTheme="minorHAnsi" w:hAnsi="Tahoma" w:cs="Tahoma"/>
          <w:lang w:val="es-CO" w:eastAsia="en-US"/>
        </w:rPr>
        <w:t>,</w:t>
      </w:r>
      <w:r w:rsidR="00B84975" w:rsidRPr="00B84975">
        <w:rPr>
          <w:rFonts w:ascii="Tahoma" w:eastAsiaTheme="minorHAnsi" w:hAnsi="Tahoma" w:cs="Tahoma"/>
          <w:lang w:val="es-CO" w:eastAsia="en-US"/>
        </w:rPr>
        <w:t xml:space="preserve"> que impiden el acceso de los trabajadores agrícolas a la seguridad social.</w:t>
      </w:r>
    </w:p>
    <w:p w:rsidR="00B84975" w:rsidRDefault="00B84975" w:rsidP="00B84975">
      <w:pPr>
        <w:jc w:val="both"/>
        <w:rPr>
          <w:rFonts w:ascii="Tahoma" w:eastAsiaTheme="minorHAnsi" w:hAnsi="Tahoma" w:cs="Tahoma"/>
          <w:lang w:val="es-CO" w:eastAsia="en-US"/>
        </w:rPr>
      </w:pPr>
    </w:p>
    <w:p w:rsidR="00B84975" w:rsidRDefault="00B84975" w:rsidP="00B84975">
      <w:pPr>
        <w:jc w:val="both"/>
        <w:rPr>
          <w:rFonts w:ascii="Tahoma" w:eastAsiaTheme="minorHAnsi" w:hAnsi="Tahoma" w:cs="Tahoma"/>
          <w:lang w:val="es-CO" w:eastAsia="en-US"/>
        </w:rPr>
      </w:pPr>
      <w:r>
        <w:rPr>
          <w:rFonts w:ascii="Tahoma" w:eastAsiaTheme="minorHAnsi" w:hAnsi="Tahoma" w:cs="Tahoma"/>
          <w:lang w:val="es-CO" w:eastAsia="en-US"/>
        </w:rPr>
        <w:t>Otros trabajos en los años 70</w:t>
      </w:r>
      <w:r>
        <w:rPr>
          <w:rStyle w:val="Refdenotaalpie"/>
          <w:rFonts w:ascii="Tahoma" w:eastAsiaTheme="minorHAnsi" w:hAnsi="Tahoma" w:cs="Tahoma"/>
          <w:lang w:val="es-CO" w:eastAsia="en-US"/>
        </w:rPr>
        <w:footnoteReference w:id="22"/>
      </w:r>
      <w:r>
        <w:rPr>
          <w:rFonts w:ascii="Tahoma" w:eastAsiaTheme="minorHAnsi" w:hAnsi="Tahoma" w:cs="Tahoma"/>
          <w:lang w:val="es-CO" w:eastAsia="en-US"/>
        </w:rPr>
        <w:t xml:space="preserve">, enfatizaron en el problema de la migración urbano rural como una variable importante para entender la compleja inserción de los campesinos en las lógicas de un sistema de seguridad fundamentalmente pensado para las áreas y los problemas urbanos. Para los años ochenta, la emergencia de la protesta social cívica, relegó el tema de la pobreza campesina y su déficit de condiciones de vida a un segundo plano. </w:t>
      </w:r>
    </w:p>
    <w:p w:rsidR="00B84975" w:rsidRDefault="00B84975" w:rsidP="00B84975">
      <w:pPr>
        <w:jc w:val="both"/>
        <w:rPr>
          <w:rFonts w:ascii="Tahoma" w:eastAsiaTheme="minorHAnsi" w:hAnsi="Tahoma" w:cs="Tahoma"/>
          <w:lang w:val="es-CO" w:eastAsia="en-US"/>
        </w:rPr>
      </w:pPr>
    </w:p>
    <w:p w:rsidR="00B84975" w:rsidRDefault="00B84975" w:rsidP="00B84975">
      <w:pPr>
        <w:jc w:val="both"/>
        <w:rPr>
          <w:rFonts w:ascii="Tahoma" w:eastAsiaTheme="minorHAnsi" w:hAnsi="Tahoma" w:cs="Tahoma"/>
          <w:lang w:val="es-CO" w:eastAsia="en-US"/>
        </w:rPr>
      </w:pPr>
      <w:r>
        <w:rPr>
          <w:rFonts w:ascii="Tahoma" w:eastAsiaTheme="minorHAnsi" w:hAnsi="Tahoma" w:cs="Tahoma"/>
          <w:lang w:val="es-CO" w:eastAsia="en-US"/>
        </w:rPr>
        <w:t>Fue en los años noventa cuando de nuevo trabajos de la CEPAL</w:t>
      </w:r>
      <w:r w:rsidR="00555A74">
        <w:rPr>
          <w:rFonts w:ascii="Tahoma" w:eastAsiaTheme="minorHAnsi" w:hAnsi="Tahoma" w:cs="Tahoma"/>
          <w:lang w:val="es-CO" w:eastAsia="en-US"/>
        </w:rPr>
        <w:t xml:space="preserve"> y el BID</w:t>
      </w:r>
      <w:r>
        <w:rPr>
          <w:rFonts w:ascii="Tahoma" w:eastAsiaTheme="minorHAnsi" w:hAnsi="Tahoma" w:cs="Tahoma"/>
          <w:lang w:val="es-CO" w:eastAsia="en-US"/>
        </w:rPr>
        <w:t xml:space="preserve"> llamaron la atención hacia el tema de la ruralidad y las condiciones de vida de las poblaciones campesinas. Los intentos de reformular la cuestión se produjeron en el marco del ajuste estructural que significó el arribo de la nueva economía institucional y antes de ella de la cristalización del consenso de Washington. En Colombia trabajos como el de Ayala</w:t>
      </w:r>
      <w:r>
        <w:rPr>
          <w:rStyle w:val="Refdenotaalpie"/>
          <w:rFonts w:ascii="Tahoma" w:eastAsiaTheme="minorHAnsi" w:hAnsi="Tahoma" w:cs="Tahoma"/>
          <w:lang w:val="es-CO" w:eastAsia="en-US"/>
        </w:rPr>
        <w:footnoteReference w:id="23"/>
      </w:r>
      <w:r w:rsidR="00F41AFF">
        <w:rPr>
          <w:rFonts w:ascii="Tahoma" w:eastAsiaTheme="minorHAnsi" w:hAnsi="Tahoma" w:cs="Tahoma"/>
          <w:lang w:val="es-CO" w:eastAsia="en-US"/>
        </w:rPr>
        <w:t xml:space="preserve"> a comienzos de esta década o los de Piñero et al.</w:t>
      </w:r>
      <w:r w:rsidR="00F41AFF">
        <w:rPr>
          <w:rStyle w:val="Refdenotaalpie"/>
          <w:rFonts w:ascii="Tahoma" w:eastAsiaTheme="minorHAnsi" w:hAnsi="Tahoma" w:cs="Tahoma"/>
          <w:lang w:val="es-CO" w:eastAsia="en-US"/>
        </w:rPr>
        <w:footnoteReference w:id="24"/>
      </w:r>
      <w:r w:rsidR="00F41AFF">
        <w:rPr>
          <w:rFonts w:ascii="Tahoma" w:eastAsiaTheme="minorHAnsi" w:hAnsi="Tahoma" w:cs="Tahoma"/>
          <w:lang w:val="es-CO" w:eastAsia="en-US"/>
        </w:rPr>
        <w:t xml:space="preserve"> a finales de la misma constituyen ejemplos del desarrollo del debate.</w:t>
      </w:r>
    </w:p>
    <w:p w:rsidR="00F41AFF" w:rsidRDefault="00F41AFF" w:rsidP="00B84975">
      <w:pPr>
        <w:jc w:val="both"/>
        <w:rPr>
          <w:rFonts w:ascii="Tahoma" w:eastAsiaTheme="minorHAnsi" w:hAnsi="Tahoma" w:cs="Tahoma"/>
          <w:lang w:val="es-CO" w:eastAsia="en-US"/>
        </w:rPr>
      </w:pPr>
    </w:p>
    <w:p w:rsidR="00F41AFF" w:rsidRDefault="00F41AFF" w:rsidP="00B84975">
      <w:pPr>
        <w:jc w:val="both"/>
        <w:rPr>
          <w:rFonts w:ascii="Tahoma" w:hAnsi="Tahoma" w:cs="Tahoma"/>
        </w:rPr>
      </w:pPr>
      <w:r>
        <w:rPr>
          <w:rFonts w:ascii="Tahoma" w:eastAsiaTheme="minorHAnsi" w:hAnsi="Tahoma" w:cs="Tahoma"/>
          <w:lang w:val="es-CO" w:eastAsia="en-US"/>
        </w:rPr>
        <w:t xml:space="preserve">El primero </w:t>
      </w:r>
      <w:r w:rsidRPr="00677D69">
        <w:rPr>
          <w:rFonts w:ascii="Tahoma" w:hAnsi="Tahoma" w:cs="Tahoma"/>
        </w:rPr>
        <w:t xml:space="preserve">analiza la pobreza rural en Colombia y la situación del mercado laboral rural </w:t>
      </w:r>
      <w:r>
        <w:rPr>
          <w:rFonts w:ascii="Tahoma" w:hAnsi="Tahoma" w:cs="Tahoma"/>
        </w:rPr>
        <w:t xml:space="preserve">en los años ochenta encontrando una </w:t>
      </w:r>
      <w:r w:rsidRPr="00677D69">
        <w:rPr>
          <w:rFonts w:ascii="Tahoma" w:hAnsi="Tahoma" w:cs="Tahoma"/>
        </w:rPr>
        <w:t>menor vinculación laboral a</w:t>
      </w:r>
      <w:r>
        <w:rPr>
          <w:rFonts w:ascii="Tahoma" w:hAnsi="Tahoma" w:cs="Tahoma"/>
        </w:rPr>
        <w:t xml:space="preserve"> </w:t>
      </w:r>
      <w:r w:rsidRPr="00677D69">
        <w:rPr>
          <w:rFonts w:ascii="Tahoma" w:hAnsi="Tahoma" w:cs="Tahoma"/>
        </w:rPr>
        <w:t>la actividad agropecuaria</w:t>
      </w:r>
      <w:r>
        <w:rPr>
          <w:rFonts w:ascii="Tahoma" w:hAnsi="Tahoma" w:cs="Tahoma"/>
        </w:rPr>
        <w:t xml:space="preserve"> y </w:t>
      </w:r>
      <w:r w:rsidRPr="00677D69">
        <w:rPr>
          <w:rFonts w:ascii="Tahoma" w:hAnsi="Tahoma" w:cs="Tahoma"/>
        </w:rPr>
        <w:t xml:space="preserve">una creciente concentración de la población rural en los centros </w:t>
      </w:r>
      <w:r>
        <w:rPr>
          <w:rFonts w:ascii="Tahoma" w:hAnsi="Tahoma" w:cs="Tahoma"/>
        </w:rPr>
        <w:t>poblados</w:t>
      </w:r>
      <w:r w:rsidR="00643376">
        <w:rPr>
          <w:rFonts w:ascii="Tahoma" w:hAnsi="Tahoma" w:cs="Tahoma"/>
        </w:rPr>
        <w:t>. E</w:t>
      </w:r>
      <w:r w:rsidR="00555A74">
        <w:rPr>
          <w:rFonts w:ascii="Tahoma" w:hAnsi="Tahoma" w:cs="Tahoma"/>
        </w:rPr>
        <w:t>sta habría producido</w:t>
      </w:r>
      <w:r w:rsidRPr="00677D69">
        <w:rPr>
          <w:rFonts w:ascii="Tahoma" w:hAnsi="Tahoma" w:cs="Tahoma"/>
        </w:rPr>
        <w:t xml:space="preserve"> a una transformación de las condiciones de la oferta laboral rural.</w:t>
      </w:r>
      <w:r>
        <w:rPr>
          <w:rFonts w:ascii="Tahoma" w:hAnsi="Tahoma" w:cs="Tahoma"/>
        </w:rPr>
        <w:t xml:space="preserve"> </w:t>
      </w:r>
      <w:r w:rsidR="00781025">
        <w:rPr>
          <w:rFonts w:ascii="Tahoma" w:hAnsi="Tahoma" w:cs="Tahoma"/>
        </w:rPr>
        <w:t>L</w:t>
      </w:r>
      <w:r>
        <w:rPr>
          <w:rFonts w:ascii="Tahoma" w:hAnsi="Tahoma" w:cs="Tahoma"/>
        </w:rPr>
        <w:t>a disminución en los niveles de pobreza, según este autor</w:t>
      </w:r>
      <w:r w:rsidR="00781025">
        <w:rPr>
          <w:rFonts w:ascii="Tahoma" w:hAnsi="Tahoma" w:cs="Tahoma"/>
        </w:rPr>
        <w:t>,</w:t>
      </w:r>
      <w:r>
        <w:rPr>
          <w:rFonts w:ascii="Tahoma" w:hAnsi="Tahoma" w:cs="Tahoma"/>
        </w:rPr>
        <w:t xml:space="preserve"> se relaci</w:t>
      </w:r>
      <w:r w:rsidR="00781025">
        <w:rPr>
          <w:rFonts w:ascii="Tahoma" w:hAnsi="Tahoma" w:cs="Tahoma"/>
        </w:rPr>
        <w:t>ona</w:t>
      </w:r>
      <w:r>
        <w:rPr>
          <w:rFonts w:ascii="Tahoma" w:hAnsi="Tahoma" w:cs="Tahoma"/>
        </w:rPr>
        <w:t xml:space="preserve"> con los cambios en la estructura demográfica y son los obstáculos institucionales</w:t>
      </w:r>
      <w:r w:rsidR="00555A74">
        <w:rPr>
          <w:rFonts w:ascii="Tahoma" w:hAnsi="Tahoma" w:cs="Tahoma"/>
        </w:rPr>
        <w:t xml:space="preserve"> los determinantes </w:t>
      </w:r>
      <w:r>
        <w:rPr>
          <w:rFonts w:ascii="Tahoma" w:hAnsi="Tahoma" w:cs="Tahoma"/>
        </w:rPr>
        <w:t>que impiden una más rápida disminución de la pobreza absoluta en el sector rural</w:t>
      </w:r>
      <w:r w:rsidR="00F76A9F">
        <w:rPr>
          <w:rFonts w:ascii="Tahoma" w:hAnsi="Tahoma" w:cs="Tahoma"/>
        </w:rPr>
        <w:t>.</w:t>
      </w:r>
    </w:p>
    <w:p w:rsidR="00F41AFF" w:rsidRDefault="00F41AFF" w:rsidP="00B84975">
      <w:pPr>
        <w:jc w:val="both"/>
        <w:rPr>
          <w:rFonts w:ascii="Tahoma" w:hAnsi="Tahoma" w:cs="Tahoma"/>
        </w:rPr>
      </w:pPr>
    </w:p>
    <w:p w:rsidR="00F41AFF" w:rsidRPr="00B84975" w:rsidRDefault="00F41AFF" w:rsidP="00F41AFF">
      <w:pPr>
        <w:jc w:val="both"/>
        <w:rPr>
          <w:rFonts w:ascii="Tahoma" w:eastAsiaTheme="minorHAnsi" w:hAnsi="Tahoma" w:cs="Tahoma"/>
          <w:lang w:val="es-CO" w:eastAsia="en-US"/>
        </w:rPr>
      </w:pPr>
      <w:r>
        <w:rPr>
          <w:rFonts w:ascii="Tahoma" w:hAnsi="Tahoma" w:cs="Tahoma"/>
        </w:rPr>
        <w:t xml:space="preserve">El segundo, en cambio, se </w:t>
      </w:r>
      <w:r w:rsidR="00F76A9F">
        <w:rPr>
          <w:rFonts w:ascii="Tahoma" w:hAnsi="Tahoma" w:cs="Tahoma"/>
        </w:rPr>
        <w:t>concentr</w:t>
      </w:r>
      <w:r w:rsidR="00555A74">
        <w:rPr>
          <w:rFonts w:ascii="Tahoma" w:hAnsi="Tahoma" w:cs="Tahoma"/>
        </w:rPr>
        <w:t>ó</w:t>
      </w:r>
      <w:r>
        <w:rPr>
          <w:rFonts w:ascii="Tahoma" w:hAnsi="Tahoma" w:cs="Tahoma"/>
        </w:rPr>
        <w:t xml:space="preserve"> en demostrar que </w:t>
      </w:r>
      <w:r w:rsidRPr="00F41AFF">
        <w:rPr>
          <w:rFonts w:ascii="Tahoma" w:hAnsi="Tahoma" w:cs="Tahoma"/>
        </w:rPr>
        <w:t xml:space="preserve">los resultados en el sector público agropecuario </w:t>
      </w:r>
      <w:r w:rsidR="00F76A9F">
        <w:rPr>
          <w:rFonts w:ascii="Tahoma" w:hAnsi="Tahoma" w:cs="Tahoma"/>
        </w:rPr>
        <w:t xml:space="preserve">durante la década del ajuste </w:t>
      </w:r>
      <w:r w:rsidR="00555A74">
        <w:rPr>
          <w:rFonts w:ascii="Tahoma" w:hAnsi="Tahoma" w:cs="Tahoma"/>
        </w:rPr>
        <w:t>habían</w:t>
      </w:r>
      <w:r w:rsidRPr="00F41AFF">
        <w:rPr>
          <w:rFonts w:ascii="Tahoma" w:hAnsi="Tahoma" w:cs="Tahoma"/>
        </w:rPr>
        <w:t xml:space="preserve"> sido en general desiguales</w:t>
      </w:r>
      <w:r w:rsidR="00555A74">
        <w:rPr>
          <w:rFonts w:ascii="Tahoma" w:hAnsi="Tahoma" w:cs="Tahoma"/>
        </w:rPr>
        <w:t xml:space="preserve"> en tanto que señalaba</w:t>
      </w:r>
      <w:r w:rsidRPr="00F41AFF">
        <w:rPr>
          <w:rFonts w:ascii="Tahoma" w:hAnsi="Tahoma" w:cs="Tahoma"/>
        </w:rPr>
        <w:t xml:space="preserve"> la necesidad de que el </w:t>
      </w:r>
      <w:r w:rsidR="00F76A9F">
        <w:rPr>
          <w:rFonts w:ascii="Tahoma" w:hAnsi="Tahoma" w:cs="Tahoma"/>
        </w:rPr>
        <w:t>E</w:t>
      </w:r>
      <w:r w:rsidRPr="00F41AFF">
        <w:rPr>
          <w:rFonts w:ascii="Tahoma" w:hAnsi="Tahoma" w:cs="Tahoma"/>
        </w:rPr>
        <w:t>stado desempeñ</w:t>
      </w:r>
      <w:r w:rsidR="00555A74">
        <w:rPr>
          <w:rFonts w:ascii="Tahoma" w:hAnsi="Tahoma" w:cs="Tahoma"/>
        </w:rPr>
        <w:t xml:space="preserve">ara </w:t>
      </w:r>
      <w:r w:rsidRPr="00F41AFF">
        <w:rPr>
          <w:rFonts w:ascii="Tahoma" w:hAnsi="Tahoma" w:cs="Tahoma"/>
        </w:rPr>
        <w:t>un papel más activo en la definición de</w:t>
      </w:r>
      <w:r w:rsidR="00F76A9F">
        <w:rPr>
          <w:rFonts w:ascii="Tahoma" w:hAnsi="Tahoma" w:cs="Tahoma"/>
        </w:rPr>
        <w:t xml:space="preserve"> </w:t>
      </w:r>
      <w:r w:rsidRPr="00F41AFF">
        <w:rPr>
          <w:rFonts w:ascii="Tahoma" w:hAnsi="Tahoma" w:cs="Tahoma"/>
        </w:rPr>
        <w:t xml:space="preserve">los mercados, complementando la actividad del sector privado, </w:t>
      </w:r>
      <w:r w:rsidR="00F76A9F">
        <w:rPr>
          <w:rFonts w:ascii="Tahoma" w:hAnsi="Tahoma" w:cs="Tahoma"/>
        </w:rPr>
        <w:t>sobre todo en l</w:t>
      </w:r>
      <w:r w:rsidRPr="00F41AFF">
        <w:rPr>
          <w:rFonts w:ascii="Tahoma" w:hAnsi="Tahoma" w:cs="Tahoma"/>
        </w:rPr>
        <w:t xml:space="preserve">os casos en que </w:t>
      </w:r>
      <w:r w:rsidR="00F76A9F">
        <w:rPr>
          <w:rFonts w:ascii="Tahoma" w:hAnsi="Tahoma" w:cs="Tahoma"/>
        </w:rPr>
        <w:t>el mercado no resulta</w:t>
      </w:r>
      <w:r w:rsidR="00555A74">
        <w:rPr>
          <w:rFonts w:ascii="Tahoma" w:hAnsi="Tahoma" w:cs="Tahoma"/>
        </w:rPr>
        <w:t>ba</w:t>
      </w:r>
      <w:r w:rsidR="00F76A9F">
        <w:rPr>
          <w:rFonts w:ascii="Tahoma" w:hAnsi="Tahoma" w:cs="Tahoma"/>
        </w:rPr>
        <w:t xml:space="preserve"> eficiente o no p</w:t>
      </w:r>
      <w:r w:rsidR="00555A74">
        <w:rPr>
          <w:rFonts w:ascii="Tahoma" w:hAnsi="Tahoma" w:cs="Tahoma"/>
        </w:rPr>
        <w:t xml:space="preserve">odía </w:t>
      </w:r>
      <w:r w:rsidR="00F76A9F">
        <w:rPr>
          <w:rFonts w:ascii="Tahoma" w:hAnsi="Tahoma" w:cs="Tahoma"/>
        </w:rPr>
        <w:t>desarrollarse</w:t>
      </w:r>
      <w:r w:rsidRPr="00F41AFF">
        <w:rPr>
          <w:rFonts w:ascii="Tahoma" w:hAnsi="Tahoma" w:cs="Tahoma"/>
        </w:rPr>
        <w:t>.</w:t>
      </w:r>
    </w:p>
    <w:p w:rsidR="008E1F4C" w:rsidRDefault="008E1F4C" w:rsidP="00E8579A">
      <w:pPr>
        <w:jc w:val="both"/>
        <w:rPr>
          <w:rFonts w:ascii="Tahoma" w:eastAsiaTheme="minorHAnsi" w:hAnsi="Tahoma" w:cs="Tahoma"/>
          <w:lang w:val="es-CO" w:eastAsia="en-US"/>
        </w:rPr>
      </w:pPr>
    </w:p>
    <w:p w:rsidR="00F76A9F" w:rsidRDefault="00555A74" w:rsidP="00F76A9F">
      <w:pPr>
        <w:jc w:val="both"/>
        <w:rPr>
          <w:rFonts w:ascii="Tahoma" w:hAnsi="Tahoma" w:cs="Tahoma"/>
        </w:rPr>
      </w:pPr>
      <w:r>
        <w:rPr>
          <w:rFonts w:ascii="Tahoma" w:eastAsiaTheme="minorHAnsi" w:hAnsi="Tahoma" w:cs="Tahoma"/>
          <w:lang w:val="es-CO" w:eastAsia="en-US"/>
        </w:rPr>
        <w:t>Fue</w:t>
      </w:r>
      <w:r w:rsidR="00F76A9F">
        <w:rPr>
          <w:rFonts w:ascii="Tahoma" w:eastAsiaTheme="minorHAnsi" w:hAnsi="Tahoma" w:cs="Tahoma"/>
          <w:lang w:val="es-CO" w:eastAsia="en-US"/>
        </w:rPr>
        <w:t xml:space="preserve">, sin embargo, </w:t>
      </w:r>
      <w:r w:rsidR="00F76A9F">
        <w:rPr>
          <w:rFonts w:ascii="Tahoma" w:hAnsi="Tahoma" w:cs="Tahoma"/>
        </w:rPr>
        <w:t xml:space="preserve">en la primera década del siglo XXI que el tema de los vínculos entre trabajo agrícola, ruralidad y seguridad social </w:t>
      </w:r>
      <w:r>
        <w:rPr>
          <w:rFonts w:ascii="Tahoma" w:hAnsi="Tahoma" w:cs="Tahoma"/>
        </w:rPr>
        <w:t>tomó</w:t>
      </w:r>
      <w:r w:rsidR="00F76A9F">
        <w:rPr>
          <w:rFonts w:ascii="Tahoma" w:hAnsi="Tahoma" w:cs="Tahoma"/>
        </w:rPr>
        <w:t xml:space="preserve"> nueva fuerza. En este renovado impulso </w:t>
      </w:r>
      <w:r>
        <w:rPr>
          <w:rFonts w:ascii="Tahoma" w:hAnsi="Tahoma" w:cs="Tahoma"/>
        </w:rPr>
        <w:t>jugó y sigue jugando</w:t>
      </w:r>
      <w:r w:rsidR="00F76A9F">
        <w:rPr>
          <w:rFonts w:ascii="Tahoma" w:hAnsi="Tahoma" w:cs="Tahoma"/>
        </w:rPr>
        <w:t xml:space="preserve"> un papel muy importante la OIT en la idea de señalar los desequilibrios laborales entre pobl</w:t>
      </w:r>
      <w:r>
        <w:rPr>
          <w:rFonts w:ascii="Tahoma" w:hAnsi="Tahoma" w:cs="Tahoma"/>
        </w:rPr>
        <w:t>adores</w:t>
      </w:r>
      <w:r w:rsidR="00F76A9F">
        <w:rPr>
          <w:rFonts w:ascii="Tahoma" w:hAnsi="Tahoma" w:cs="Tahoma"/>
        </w:rPr>
        <w:t xml:space="preserve"> urban</w:t>
      </w:r>
      <w:r>
        <w:rPr>
          <w:rFonts w:ascii="Tahoma" w:hAnsi="Tahoma" w:cs="Tahoma"/>
        </w:rPr>
        <w:t>o</w:t>
      </w:r>
      <w:r w:rsidR="00F76A9F">
        <w:rPr>
          <w:rFonts w:ascii="Tahoma" w:hAnsi="Tahoma" w:cs="Tahoma"/>
        </w:rPr>
        <w:t xml:space="preserve">s y rurales en muchas áreas del mundo. Trabajos como el </w:t>
      </w:r>
      <w:r>
        <w:rPr>
          <w:rFonts w:ascii="Tahoma" w:hAnsi="Tahoma" w:cs="Tahoma"/>
        </w:rPr>
        <w:t>informe “</w:t>
      </w:r>
      <w:r w:rsidRPr="00555A74">
        <w:rPr>
          <w:rFonts w:ascii="Tahoma" w:hAnsi="Tahoma" w:cs="Tahoma"/>
        </w:rPr>
        <w:t>Seguridad y salud en la agricultura</w:t>
      </w:r>
      <w:r>
        <w:rPr>
          <w:rFonts w:ascii="Tahoma" w:hAnsi="Tahoma" w:cs="Tahoma"/>
        </w:rPr>
        <w:t>”</w:t>
      </w:r>
      <w:r w:rsidRPr="00555A74">
        <w:rPr>
          <w:rFonts w:ascii="Tahoma" w:hAnsi="Tahoma" w:cs="Tahoma"/>
        </w:rPr>
        <w:t xml:space="preserve"> </w:t>
      </w:r>
      <w:r w:rsidR="00F76A9F" w:rsidRPr="00F938C8">
        <w:rPr>
          <w:rFonts w:ascii="Tahoma" w:eastAsiaTheme="minorHAnsi" w:hAnsi="Tahoma" w:cs="Tahoma"/>
          <w:lang w:val="es-CO" w:eastAsia="en-US"/>
        </w:rPr>
        <w:t xml:space="preserve">publicado en el año 2000 por </w:t>
      </w:r>
      <w:r w:rsidR="00F76A9F" w:rsidRPr="00F938C8">
        <w:rPr>
          <w:rFonts w:ascii="Tahoma" w:hAnsi="Tahoma" w:cs="Tahoma"/>
        </w:rPr>
        <w:t>la OIT</w:t>
      </w:r>
      <w:r w:rsidR="00F76A9F">
        <w:rPr>
          <w:rStyle w:val="Refdenotaalpie"/>
          <w:rFonts w:ascii="Tahoma" w:hAnsi="Tahoma" w:cs="Tahoma"/>
        </w:rPr>
        <w:footnoteReference w:id="25"/>
      </w:r>
      <w:r w:rsidR="00F76A9F">
        <w:rPr>
          <w:rFonts w:ascii="Tahoma" w:hAnsi="Tahoma" w:cs="Tahoma"/>
        </w:rPr>
        <w:t xml:space="preserve"> o el mismo informe para 2011</w:t>
      </w:r>
      <w:r w:rsidR="00F76A9F">
        <w:rPr>
          <w:rStyle w:val="Refdenotaalpie"/>
          <w:rFonts w:ascii="Tahoma" w:hAnsi="Tahoma" w:cs="Tahoma"/>
        </w:rPr>
        <w:footnoteReference w:id="26"/>
      </w:r>
      <w:r w:rsidR="00F76A9F">
        <w:rPr>
          <w:rFonts w:ascii="Tahoma" w:hAnsi="Tahoma" w:cs="Tahoma"/>
        </w:rPr>
        <w:t>, señala</w:t>
      </w:r>
      <w:r w:rsidR="002E030B">
        <w:rPr>
          <w:rFonts w:ascii="Tahoma" w:hAnsi="Tahoma" w:cs="Tahoma"/>
        </w:rPr>
        <w:t>n</w:t>
      </w:r>
      <w:r w:rsidR="00F76A9F">
        <w:rPr>
          <w:rFonts w:ascii="Tahoma" w:eastAsiaTheme="minorHAnsi" w:hAnsi="Tahoma" w:cs="Tahoma"/>
          <w:lang w:val="es-CO" w:eastAsia="en-US"/>
        </w:rPr>
        <w:t xml:space="preserve"> </w:t>
      </w:r>
      <w:r w:rsidR="002E030B">
        <w:rPr>
          <w:rFonts w:ascii="Tahoma" w:eastAsiaTheme="minorHAnsi" w:hAnsi="Tahoma" w:cs="Tahoma"/>
          <w:lang w:val="es-CO" w:eastAsia="en-US"/>
        </w:rPr>
        <w:t xml:space="preserve">la importancia de </w:t>
      </w:r>
      <w:r w:rsidR="00F76A9F">
        <w:rPr>
          <w:rFonts w:ascii="Tahoma" w:eastAsiaTheme="minorHAnsi" w:hAnsi="Tahoma" w:cs="Tahoma"/>
          <w:lang w:val="es-CO" w:eastAsia="en-US"/>
        </w:rPr>
        <w:t>l</w:t>
      </w:r>
      <w:r w:rsidR="00F76A9F" w:rsidRPr="00E8579A">
        <w:rPr>
          <w:rFonts w:ascii="Tahoma" w:eastAsiaTheme="minorHAnsi" w:hAnsi="Tahoma" w:cs="Tahoma"/>
          <w:lang w:val="es-CO" w:eastAsia="en-US"/>
        </w:rPr>
        <w:t xml:space="preserve">as inversiones en seguridad y salud en </w:t>
      </w:r>
      <w:r w:rsidR="00F76A9F">
        <w:rPr>
          <w:rFonts w:ascii="Tahoma" w:eastAsiaTheme="minorHAnsi" w:hAnsi="Tahoma" w:cs="Tahoma"/>
          <w:lang w:val="es-CO" w:eastAsia="en-US"/>
        </w:rPr>
        <w:t xml:space="preserve">el </w:t>
      </w:r>
      <w:r w:rsidR="00F76A9F" w:rsidRPr="00E8579A">
        <w:rPr>
          <w:rFonts w:ascii="Tahoma" w:eastAsiaTheme="minorHAnsi" w:hAnsi="Tahoma" w:cs="Tahoma"/>
          <w:lang w:val="es-CO" w:eastAsia="en-US"/>
        </w:rPr>
        <w:t xml:space="preserve">trabajo </w:t>
      </w:r>
      <w:r w:rsidR="00F76A9F">
        <w:rPr>
          <w:rFonts w:ascii="Tahoma" w:eastAsiaTheme="minorHAnsi" w:hAnsi="Tahoma" w:cs="Tahoma"/>
          <w:lang w:val="es-CO" w:eastAsia="en-US"/>
        </w:rPr>
        <w:t>agrícola</w:t>
      </w:r>
      <w:r w:rsidR="00F76A9F" w:rsidRPr="00E8579A">
        <w:rPr>
          <w:rFonts w:ascii="Tahoma" w:eastAsiaTheme="minorHAnsi" w:hAnsi="Tahoma" w:cs="Tahoma"/>
          <w:lang w:val="es-CO" w:eastAsia="en-US"/>
        </w:rPr>
        <w:t xml:space="preserve"> </w:t>
      </w:r>
      <w:r w:rsidR="002E030B">
        <w:rPr>
          <w:rFonts w:ascii="Tahoma" w:eastAsiaTheme="minorHAnsi" w:hAnsi="Tahoma" w:cs="Tahoma"/>
          <w:lang w:val="es-CO" w:eastAsia="en-US"/>
        </w:rPr>
        <w:t>como forma de mejorar</w:t>
      </w:r>
      <w:r w:rsidR="00F76A9F">
        <w:rPr>
          <w:rFonts w:ascii="Tahoma" w:eastAsiaTheme="minorHAnsi" w:hAnsi="Tahoma" w:cs="Tahoma"/>
          <w:lang w:val="es-CO" w:eastAsia="en-US"/>
        </w:rPr>
        <w:t xml:space="preserve"> las condiciones de vida de la población rural</w:t>
      </w:r>
      <w:r w:rsidR="00F76A9F" w:rsidRPr="00E8579A">
        <w:rPr>
          <w:rFonts w:ascii="Tahoma" w:eastAsiaTheme="minorHAnsi" w:hAnsi="Tahoma" w:cs="Tahoma"/>
          <w:lang w:val="es-CO" w:eastAsia="en-US"/>
        </w:rPr>
        <w:t>.</w:t>
      </w:r>
      <w:r w:rsidR="002E030B">
        <w:rPr>
          <w:rFonts w:ascii="Tahoma" w:eastAsiaTheme="minorHAnsi" w:hAnsi="Tahoma" w:cs="Tahoma"/>
          <w:lang w:val="es-CO" w:eastAsia="en-US"/>
        </w:rPr>
        <w:t xml:space="preserve"> Además la conceptualización alrededor del trabajo decente ha resultado fundamental en el nuevo enfoque de la cuestión laboral </w:t>
      </w:r>
      <w:r w:rsidR="004F1F41">
        <w:rPr>
          <w:rFonts w:ascii="Tahoma" w:eastAsiaTheme="minorHAnsi" w:hAnsi="Tahoma" w:cs="Tahoma"/>
          <w:lang w:val="es-CO" w:eastAsia="en-US"/>
        </w:rPr>
        <w:t>agrícola</w:t>
      </w:r>
      <w:r>
        <w:rPr>
          <w:rFonts w:ascii="Tahoma" w:eastAsiaTheme="minorHAnsi" w:hAnsi="Tahoma" w:cs="Tahoma"/>
          <w:lang w:val="es-CO" w:eastAsia="en-US"/>
        </w:rPr>
        <w:t>.</w:t>
      </w:r>
      <w:r w:rsidR="002E030B">
        <w:rPr>
          <w:rStyle w:val="Refdenotaalpie"/>
          <w:rFonts w:ascii="Tahoma" w:eastAsiaTheme="minorHAnsi" w:hAnsi="Tahoma" w:cs="Tahoma"/>
          <w:lang w:val="es-CO" w:eastAsia="en-US"/>
        </w:rPr>
        <w:footnoteReference w:id="27"/>
      </w:r>
    </w:p>
    <w:p w:rsidR="00F76A9F" w:rsidRDefault="00F76A9F" w:rsidP="00E8579A">
      <w:pPr>
        <w:jc w:val="both"/>
        <w:rPr>
          <w:rFonts w:ascii="Tahoma" w:eastAsiaTheme="minorHAnsi" w:hAnsi="Tahoma" w:cs="Tahoma"/>
          <w:lang w:val="es-CO" w:eastAsia="en-US"/>
        </w:rPr>
      </w:pPr>
    </w:p>
    <w:p w:rsidR="00643376" w:rsidRDefault="002E030B" w:rsidP="00B06A86">
      <w:pPr>
        <w:jc w:val="both"/>
        <w:rPr>
          <w:rFonts w:ascii="Tahoma" w:eastAsiaTheme="minorHAnsi" w:hAnsi="Tahoma" w:cs="Tahoma"/>
          <w:lang w:val="es-CO" w:eastAsia="en-US"/>
        </w:rPr>
      </w:pPr>
      <w:r>
        <w:rPr>
          <w:rFonts w:ascii="Tahoma" w:eastAsiaTheme="minorHAnsi" w:hAnsi="Tahoma" w:cs="Tahoma"/>
          <w:lang w:val="es-CO" w:eastAsia="en-US"/>
        </w:rPr>
        <w:t xml:space="preserve">En nuestro país varios autores han avanzado en la conceptualización y el debate en torno a los sistemas de seguridad para la población rural. Quizás el primero y más importante sea el </w:t>
      </w:r>
      <w:r w:rsidR="00555A74">
        <w:rPr>
          <w:rFonts w:ascii="Tahoma" w:eastAsiaTheme="minorHAnsi" w:hAnsi="Tahoma" w:cs="Tahoma"/>
          <w:lang w:val="es-CO" w:eastAsia="en-US"/>
        </w:rPr>
        <w:t>intento de conceptualizar el problema realizado por</w:t>
      </w:r>
      <w:r>
        <w:rPr>
          <w:rFonts w:ascii="Tahoma" w:eastAsiaTheme="minorHAnsi" w:hAnsi="Tahoma" w:cs="Tahoma"/>
          <w:lang w:val="es-CO" w:eastAsia="en-US"/>
        </w:rPr>
        <w:t xml:space="preserve"> L</w:t>
      </w:r>
      <w:r w:rsidRPr="002E030B">
        <w:rPr>
          <w:rFonts w:ascii="Tahoma" w:eastAsiaTheme="minorHAnsi" w:hAnsi="Tahoma" w:cs="Tahoma"/>
          <w:lang w:val="es-CO" w:eastAsia="en-US"/>
        </w:rPr>
        <w:t>eibovich, Nigrinis</w:t>
      </w:r>
      <w:r>
        <w:rPr>
          <w:rFonts w:ascii="Tahoma" w:eastAsiaTheme="minorHAnsi" w:hAnsi="Tahoma" w:cs="Tahoma"/>
          <w:lang w:val="es-CO" w:eastAsia="en-US"/>
        </w:rPr>
        <w:t xml:space="preserve"> y Ramos</w:t>
      </w:r>
      <w:r w:rsidR="00555A74">
        <w:rPr>
          <w:rFonts w:ascii="Tahoma" w:eastAsiaTheme="minorHAnsi" w:hAnsi="Tahoma" w:cs="Tahoma"/>
          <w:lang w:val="es-CO" w:eastAsia="en-US"/>
        </w:rPr>
        <w:t>, para el Banco de la República. E</w:t>
      </w:r>
      <w:r>
        <w:rPr>
          <w:rFonts w:ascii="Tahoma" w:eastAsiaTheme="minorHAnsi" w:hAnsi="Tahoma" w:cs="Tahoma"/>
          <w:lang w:val="es-CO" w:eastAsia="en-US"/>
        </w:rPr>
        <w:t xml:space="preserve">n </w:t>
      </w:r>
      <w:r w:rsidR="004F2335">
        <w:rPr>
          <w:rFonts w:ascii="Tahoma" w:eastAsiaTheme="minorHAnsi" w:hAnsi="Tahoma" w:cs="Tahoma"/>
          <w:lang w:val="es-CO" w:eastAsia="en-US"/>
        </w:rPr>
        <w:t>él</w:t>
      </w:r>
      <w:r>
        <w:rPr>
          <w:rFonts w:ascii="Tahoma" w:eastAsiaTheme="minorHAnsi" w:hAnsi="Tahoma" w:cs="Tahoma"/>
          <w:lang w:val="es-CO" w:eastAsia="en-US"/>
        </w:rPr>
        <w:t xml:space="preserve"> se concluye que </w:t>
      </w:r>
      <w:r w:rsidRPr="002E030B">
        <w:rPr>
          <w:rFonts w:ascii="Tahoma" w:eastAsiaTheme="minorHAnsi" w:hAnsi="Tahoma" w:cs="Tahoma"/>
          <w:lang w:val="es-CO" w:eastAsia="en-US"/>
        </w:rPr>
        <w:t xml:space="preserve">el mayor problema en el área rural no es el empleo, sino </w:t>
      </w:r>
      <w:r w:rsidR="00555A74">
        <w:rPr>
          <w:rFonts w:ascii="Tahoma" w:eastAsiaTheme="minorHAnsi" w:hAnsi="Tahoma" w:cs="Tahoma"/>
          <w:lang w:val="es-CO" w:eastAsia="en-US"/>
        </w:rPr>
        <w:t xml:space="preserve">su </w:t>
      </w:r>
      <w:r w:rsidRPr="002E030B">
        <w:rPr>
          <w:rFonts w:ascii="Tahoma" w:eastAsiaTheme="minorHAnsi" w:hAnsi="Tahoma" w:cs="Tahoma"/>
          <w:lang w:val="es-CO" w:eastAsia="en-US"/>
        </w:rPr>
        <w:t xml:space="preserve">baja calidad y </w:t>
      </w:r>
      <w:r w:rsidR="00555A74">
        <w:rPr>
          <w:rFonts w:ascii="Tahoma" w:eastAsiaTheme="minorHAnsi" w:hAnsi="Tahoma" w:cs="Tahoma"/>
          <w:lang w:val="es-CO" w:eastAsia="en-US"/>
        </w:rPr>
        <w:t>los</w:t>
      </w:r>
      <w:r w:rsidRPr="002E030B">
        <w:rPr>
          <w:rFonts w:ascii="Tahoma" w:eastAsiaTheme="minorHAnsi" w:hAnsi="Tahoma" w:cs="Tahoma"/>
          <w:lang w:val="es-CO" w:eastAsia="en-US"/>
        </w:rPr>
        <w:t xml:space="preserve"> bajos ingresos </w:t>
      </w:r>
      <w:r w:rsidR="00555A74">
        <w:rPr>
          <w:rFonts w:ascii="Tahoma" w:eastAsiaTheme="minorHAnsi" w:hAnsi="Tahoma" w:cs="Tahoma"/>
          <w:lang w:val="es-CO" w:eastAsia="en-US"/>
        </w:rPr>
        <w:t xml:space="preserve">derivados </w:t>
      </w:r>
      <w:r w:rsidRPr="002E030B">
        <w:rPr>
          <w:rFonts w:ascii="Tahoma" w:eastAsiaTheme="minorHAnsi" w:hAnsi="Tahoma" w:cs="Tahoma"/>
          <w:lang w:val="es-CO" w:eastAsia="en-US"/>
        </w:rPr>
        <w:t xml:space="preserve">para los trabajadores. </w:t>
      </w:r>
    </w:p>
    <w:p w:rsidR="00643376" w:rsidRDefault="00643376" w:rsidP="00B06A86">
      <w:pPr>
        <w:jc w:val="both"/>
        <w:rPr>
          <w:rFonts w:ascii="Tahoma" w:eastAsiaTheme="minorHAnsi" w:hAnsi="Tahoma" w:cs="Tahoma"/>
          <w:lang w:val="es-CO" w:eastAsia="en-US"/>
        </w:rPr>
      </w:pPr>
    </w:p>
    <w:p w:rsidR="00D40984" w:rsidRDefault="004F1F41" w:rsidP="00B06A86">
      <w:pPr>
        <w:jc w:val="both"/>
        <w:rPr>
          <w:rFonts w:ascii="Tahoma" w:eastAsiaTheme="minorHAnsi" w:hAnsi="Tahoma" w:cs="Tahoma"/>
          <w:lang w:val="es-CO" w:eastAsia="en-US"/>
        </w:rPr>
      </w:pPr>
      <w:r>
        <w:rPr>
          <w:rFonts w:ascii="Tahoma" w:eastAsiaTheme="minorHAnsi" w:hAnsi="Tahoma" w:cs="Tahoma"/>
          <w:lang w:val="es-CO" w:eastAsia="en-US"/>
        </w:rPr>
        <w:t>Para los autores</w:t>
      </w:r>
      <w:r w:rsidR="002E030B" w:rsidRPr="002E030B">
        <w:rPr>
          <w:rFonts w:ascii="Tahoma" w:eastAsiaTheme="minorHAnsi" w:hAnsi="Tahoma" w:cs="Tahoma"/>
          <w:lang w:val="es-CO" w:eastAsia="en-US"/>
        </w:rPr>
        <w:t xml:space="preserve"> los bajos niveles de ingresos </w:t>
      </w:r>
      <w:r>
        <w:rPr>
          <w:rFonts w:ascii="Tahoma" w:eastAsiaTheme="minorHAnsi" w:hAnsi="Tahoma" w:cs="Tahoma"/>
          <w:lang w:val="es-CO" w:eastAsia="en-US"/>
        </w:rPr>
        <w:t xml:space="preserve">se asocian </w:t>
      </w:r>
      <w:r w:rsidR="002E030B" w:rsidRPr="002E030B">
        <w:rPr>
          <w:rFonts w:ascii="Tahoma" w:eastAsiaTheme="minorHAnsi" w:hAnsi="Tahoma" w:cs="Tahoma"/>
          <w:lang w:val="es-CO" w:eastAsia="en-US"/>
        </w:rPr>
        <w:t>con la baja productividad de los trabajadores en el campo; por lo que concluye</w:t>
      </w:r>
      <w:r w:rsidR="00555A74">
        <w:rPr>
          <w:rFonts w:ascii="Tahoma" w:eastAsiaTheme="minorHAnsi" w:hAnsi="Tahoma" w:cs="Tahoma"/>
          <w:lang w:val="es-CO" w:eastAsia="en-US"/>
        </w:rPr>
        <w:t>n</w:t>
      </w:r>
      <w:r w:rsidR="002E030B" w:rsidRPr="002E030B">
        <w:rPr>
          <w:rFonts w:ascii="Tahoma" w:eastAsiaTheme="minorHAnsi" w:hAnsi="Tahoma" w:cs="Tahoma"/>
          <w:lang w:val="es-CO" w:eastAsia="en-US"/>
        </w:rPr>
        <w:t xml:space="preserve"> que el incremento de la productividad en los trabajadores puede incrementar sus salarios, disminuir el subempleo y mejorar su calidad de vida. A pesar de esto, también advierte que el incremento en la productividad puede afectar negativamente la oferta de trabajo si no se crean </w:t>
      </w:r>
      <w:r w:rsidR="00555A74" w:rsidRPr="002E030B">
        <w:rPr>
          <w:rFonts w:ascii="Tahoma" w:eastAsiaTheme="minorHAnsi" w:hAnsi="Tahoma" w:cs="Tahoma"/>
          <w:lang w:val="es-CO" w:eastAsia="en-US"/>
        </w:rPr>
        <w:t xml:space="preserve">nuevas </w:t>
      </w:r>
      <w:r w:rsidR="002E030B" w:rsidRPr="002E030B">
        <w:rPr>
          <w:rFonts w:ascii="Tahoma" w:eastAsiaTheme="minorHAnsi" w:hAnsi="Tahoma" w:cs="Tahoma"/>
          <w:lang w:val="es-CO" w:eastAsia="en-US"/>
        </w:rPr>
        <w:t xml:space="preserve">oportunidades </w:t>
      </w:r>
      <w:r w:rsidR="00555A74">
        <w:rPr>
          <w:rFonts w:ascii="Tahoma" w:eastAsiaTheme="minorHAnsi" w:hAnsi="Tahoma" w:cs="Tahoma"/>
          <w:lang w:val="es-CO" w:eastAsia="en-US"/>
        </w:rPr>
        <w:t>en otros sectores</w:t>
      </w:r>
      <w:r>
        <w:rPr>
          <w:rFonts w:ascii="Tahoma" w:eastAsiaTheme="minorHAnsi" w:hAnsi="Tahoma" w:cs="Tahoma"/>
          <w:lang w:val="es-CO" w:eastAsia="en-US"/>
        </w:rPr>
        <w:t>.</w:t>
      </w:r>
      <w:r>
        <w:rPr>
          <w:rStyle w:val="Refdenotaalpie"/>
          <w:rFonts w:ascii="Tahoma" w:eastAsiaTheme="minorHAnsi" w:hAnsi="Tahoma" w:cs="Tahoma"/>
          <w:lang w:val="es-CO" w:eastAsia="en-US"/>
        </w:rPr>
        <w:footnoteReference w:id="28"/>
      </w:r>
    </w:p>
    <w:p w:rsidR="000D6482" w:rsidRDefault="000D6482" w:rsidP="00B06A86">
      <w:pPr>
        <w:jc w:val="both"/>
        <w:rPr>
          <w:rFonts w:ascii="Tahoma" w:eastAsiaTheme="minorHAnsi" w:hAnsi="Tahoma" w:cs="Tahoma"/>
          <w:lang w:val="es-CO" w:eastAsia="en-US"/>
        </w:rPr>
      </w:pPr>
    </w:p>
    <w:p w:rsidR="000D6482" w:rsidRDefault="00E23F16" w:rsidP="00B06A86">
      <w:pPr>
        <w:jc w:val="both"/>
        <w:rPr>
          <w:rFonts w:ascii="Tahoma" w:eastAsiaTheme="minorHAnsi" w:hAnsi="Tahoma" w:cs="Tahoma"/>
          <w:lang w:val="es-CO" w:eastAsia="en-US"/>
        </w:rPr>
      </w:pPr>
      <w:r>
        <w:rPr>
          <w:rFonts w:ascii="Tahoma" w:eastAsiaTheme="minorHAnsi" w:hAnsi="Tahoma" w:cs="Tahoma"/>
          <w:lang w:val="es-CO" w:eastAsia="en-US"/>
        </w:rPr>
        <w:t>Asimismo,</w:t>
      </w:r>
      <w:r w:rsidR="000D6482">
        <w:rPr>
          <w:rFonts w:ascii="Tahoma" w:eastAsiaTheme="minorHAnsi" w:hAnsi="Tahoma" w:cs="Tahoma"/>
          <w:lang w:val="es-CO" w:eastAsia="en-US"/>
        </w:rPr>
        <w:t xml:space="preserve"> trabajos sobre el empleo rural como los adelantados por Barrientos y Castrillón (2006)</w:t>
      </w:r>
      <w:r w:rsidR="000D6482">
        <w:rPr>
          <w:rStyle w:val="Refdenotaalpie"/>
          <w:rFonts w:ascii="Tahoma" w:eastAsiaTheme="minorHAnsi" w:hAnsi="Tahoma" w:cs="Tahoma"/>
          <w:lang w:val="es-CO" w:eastAsia="en-US"/>
        </w:rPr>
        <w:footnoteReference w:id="29"/>
      </w:r>
      <w:r w:rsidR="000D6482">
        <w:rPr>
          <w:rFonts w:ascii="Tahoma" w:eastAsiaTheme="minorHAnsi" w:hAnsi="Tahoma" w:cs="Tahoma"/>
          <w:lang w:val="es-CO" w:eastAsia="en-US"/>
        </w:rPr>
        <w:t>, o el que desde la Contraloría realizaron Espitia et. al (2010)</w:t>
      </w:r>
      <w:r w:rsidR="000D6482">
        <w:rPr>
          <w:rStyle w:val="Refdenotaalpie"/>
          <w:rFonts w:ascii="Tahoma" w:eastAsiaTheme="minorHAnsi" w:hAnsi="Tahoma" w:cs="Tahoma"/>
          <w:lang w:val="es-CO" w:eastAsia="en-US"/>
        </w:rPr>
        <w:footnoteReference w:id="30"/>
      </w:r>
      <w:r w:rsidR="000D6482">
        <w:rPr>
          <w:rFonts w:ascii="Tahoma" w:eastAsiaTheme="minorHAnsi" w:hAnsi="Tahoma" w:cs="Tahoma"/>
          <w:lang w:val="es-CO" w:eastAsia="en-US"/>
        </w:rPr>
        <w:t xml:space="preserve">, </w:t>
      </w:r>
      <w:r>
        <w:rPr>
          <w:rFonts w:ascii="Tahoma" w:eastAsiaTheme="minorHAnsi" w:hAnsi="Tahoma" w:cs="Tahoma"/>
          <w:lang w:val="es-CO" w:eastAsia="en-US"/>
        </w:rPr>
        <w:t>para Colombia y el de Ellis (1999)</w:t>
      </w:r>
      <w:r>
        <w:rPr>
          <w:rStyle w:val="Refdenotaalpie"/>
          <w:rFonts w:ascii="Tahoma" w:eastAsiaTheme="minorHAnsi" w:hAnsi="Tahoma" w:cs="Tahoma"/>
          <w:lang w:val="es-CO" w:eastAsia="en-US"/>
        </w:rPr>
        <w:footnoteReference w:id="31"/>
      </w:r>
      <w:r>
        <w:rPr>
          <w:rFonts w:ascii="Tahoma" w:eastAsiaTheme="minorHAnsi" w:hAnsi="Tahoma" w:cs="Tahoma"/>
          <w:lang w:val="es-CO" w:eastAsia="en-US"/>
        </w:rPr>
        <w:t xml:space="preserve"> para los países en vías de desarrollo </w:t>
      </w:r>
      <w:r w:rsidR="000D6482">
        <w:rPr>
          <w:rFonts w:ascii="Tahoma" w:eastAsiaTheme="minorHAnsi" w:hAnsi="Tahoma" w:cs="Tahoma"/>
          <w:lang w:val="es-CO" w:eastAsia="en-US"/>
        </w:rPr>
        <w:t>apuntaron a advertir la relación profunda entre empleos, salarios y condiciones de vida de las poblaciones rurales. A nivel internacional el documento D</w:t>
      </w:r>
      <w:r w:rsidR="000D6482" w:rsidRPr="000D6482">
        <w:rPr>
          <w:rFonts w:ascii="Tahoma" w:eastAsiaTheme="minorHAnsi" w:hAnsi="Tahoma" w:cs="Tahoma"/>
          <w:lang w:val="es-CO" w:eastAsia="en-US"/>
        </w:rPr>
        <w:t>evereux</w:t>
      </w:r>
      <w:r w:rsidR="000D6482">
        <w:rPr>
          <w:rFonts w:ascii="Tahoma" w:eastAsiaTheme="minorHAnsi" w:hAnsi="Tahoma" w:cs="Tahoma"/>
          <w:lang w:val="es-CO" w:eastAsia="en-US"/>
        </w:rPr>
        <w:t xml:space="preserve"> et. al (2008)</w:t>
      </w:r>
      <w:r>
        <w:rPr>
          <w:rStyle w:val="Refdenotaalpie"/>
          <w:rFonts w:ascii="Tahoma" w:eastAsiaTheme="minorHAnsi" w:hAnsi="Tahoma" w:cs="Tahoma"/>
          <w:lang w:val="es-CO" w:eastAsia="en-US"/>
        </w:rPr>
        <w:footnoteReference w:id="32"/>
      </w:r>
      <w:r w:rsidR="000D6482">
        <w:rPr>
          <w:rFonts w:ascii="Tahoma" w:eastAsiaTheme="minorHAnsi" w:hAnsi="Tahoma" w:cs="Tahoma"/>
          <w:lang w:val="es-CO" w:eastAsia="en-US"/>
        </w:rPr>
        <w:t xml:space="preserve"> </w:t>
      </w:r>
      <w:r>
        <w:rPr>
          <w:rFonts w:ascii="Tahoma" w:eastAsiaTheme="minorHAnsi" w:hAnsi="Tahoma" w:cs="Tahoma"/>
          <w:lang w:val="es-CO" w:eastAsia="en-US"/>
        </w:rPr>
        <w:t xml:space="preserve">que presenta la experiencia de pequeños agricultores en </w:t>
      </w:r>
      <w:r w:rsidR="00781025">
        <w:rPr>
          <w:rFonts w:ascii="Tahoma" w:eastAsiaTheme="minorHAnsi" w:hAnsi="Tahoma" w:cs="Tahoma"/>
          <w:lang w:val="es-CO" w:eastAsia="en-US"/>
        </w:rPr>
        <w:t>África muestra como las sinergias producto del trabajo comunitario pueden ayudar a cerrar las brechas de acceso a la seguridad social.</w:t>
      </w:r>
    </w:p>
    <w:p w:rsidR="00781025" w:rsidRDefault="00781025" w:rsidP="00B06A86">
      <w:pPr>
        <w:jc w:val="both"/>
        <w:rPr>
          <w:rFonts w:ascii="Tahoma" w:eastAsiaTheme="minorHAnsi" w:hAnsi="Tahoma" w:cs="Tahoma"/>
          <w:lang w:val="es-CO" w:eastAsia="en-US"/>
        </w:rPr>
      </w:pPr>
    </w:p>
    <w:p w:rsidR="00781025" w:rsidRDefault="00781025" w:rsidP="00B06A86">
      <w:pPr>
        <w:jc w:val="both"/>
        <w:rPr>
          <w:rFonts w:ascii="Tahoma" w:eastAsiaTheme="minorHAnsi" w:hAnsi="Tahoma" w:cs="Tahoma"/>
          <w:lang w:val="es-CO" w:eastAsia="en-US"/>
        </w:rPr>
      </w:pPr>
      <w:r>
        <w:rPr>
          <w:rFonts w:ascii="Tahoma" w:eastAsiaTheme="minorHAnsi" w:hAnsi="Tahoma" w:cs="Tahoma"/>
          <w:lang w:val="es-CO" w:eastAsia="en-US"/>
        </w:rPr>
        <w:t>Finalmente, en Colombia el informe del PNUD “Razones para la esperanza” elaborado por un equipo multidisciplinario liderado por Absalón Machado constituyó un avance en el propósito de volver a centrar la mirada en el tema de la ruralidad en Colombia</w:t>
      </w:r>
      <w:r>
        <w:rPr>
          <w:rStyle w:val="Refdenotaalpie"/>
          <w:rFonts w:ascii="Tahoma" w:eastAsiaTheme="minorHAnsi" w:hAnsi="Tahoma" w:cs="Tahoma"/>
          <w:lang w:val="es-CO" w:eastAsia="en-US"/>
        </w:rPr>
        <w:footnoteReference w:id="33"/>
      </w:r>
      <w:r>
        <w:rPr>
          <w:rFonts w:ascii="Tahoma" w:eastAsiaTheme="minorHAnsi" w:hAnsi="Tahoma" w:cs="Tahoma"/>
          <w:lang w:val="es-CO" w:eastAsia="en-US"/>
        </w:rPr>
        <w:t>. De la misma manera los trabajos de Junguito et. al. (2014)</w:t>
      </w:r>
      <w:r w:rsidR="00B15985">
        <w:rPr>
          <w:rStyle w:val="Refdenotaalpie"/>
          <w:rFonts w:ascii="Tahoma" w:eastAsiaTheme="minorHAnsi" w:hAnsi="Tahoma" w:cs="Tahoma"/>
          <w:lang w:val="es-CO" w:eastAsia="en-US"/>
        </w:rPr>
        <w:footnoteReference w:id="34"/>
      </w:r>
      <w:r>
        <w:rPr>
          <w:rFonts w:ascii="Tahoma" w:eastAsiaTheme="minorHAnsi" w:hAnsi="Tahoma" w:cs="Tahoma"/>
          <w:lang w:val="es-CO" w:eastAsia="en-US"/>
        </w:rPr>
        <w:t xml:space="preserve"> en materia de desarrollo agrícola y los de la misión para la transformación del campo liderada por José Antonio Ocampo</w:t>
      </w:r>
      <w:r w:rsidR="00B15985">
        <w:rPr>
          <w:rFonts w:ascii="Tahoma" w:eastAsiaTheme="minorHAnsi" w:hAnsi="Tahoma" w:cs="Tahoma"/>
          <w:lang w:val="es-CO" w:eastAsia="en-US"/>
        </w:rPr>
        <w:t xml:space="preserve"> (2014)</w:t>
      </w:r>
      <w:r w:rsidR="00B15985">
        <w:rPr>
          <w:rStyle w:val="Refdenotaalpie"/>
          <w:rFonts w:ascii="Tahoma" w:eastAsiaTheme="minorHAnsi" w:hAnsi="Tahoma" w:cs="Tahoma"/>
          <w:lang w:val="es-CO" w:eastAsia="en-US"/>
        </w:rPr>
        <w:footnoteReference w:id="35"/>
      </w:r>
      <w:r w:rsidR="00B15985">
        <w:rPr>
          <w:rFonts w:ascii="Tahoma" w:eastAsiaTheme="minorHAnsi" w:hAnsi="Tahoma" w:cs="Tahoma"/>
          <w:lang w:val="es-CO" w:eastAsia="en-US"/>
        </w:rPr>
        <w:t>, así como el documento de Merchán (2014)</w:t>
      </w:r>
      <w:r w:rsidR="00B15985">
        <w:rPr>
          <w:rStyle w:val="Refdenotaalpie"/>
          <w:rFonts w:ascii="Tahoma" w:eastAsiaTheme="minorHAnsi" w:hAnsi="Tahoma" w:cs="Tahoma"/>
          <w:lang w:val="es-CO" w:eastAsia="en-US"/>
        </w:rPr>
        <w:footnoteReference w:id="36"/>
      </w:r>
      <w:r w:rsidR="00B15985">
        <w:rPr>
          <w:rFonts w:ascii="Tahoma" w:eastAsiaTheme="minorHAnsi" w:hAnsi="Tahoma" w:cs="Tahoma"/>
          <w:lang w:val="es-CO" w:eastAsia="en-US"/>
        </w:rPr>
        <w:t xml:space="preserve"> aportan información valiosa sobre la importancia de desarrollar los sistemas de seguridad social en las áreas rurales y en especial en el sector agrícola. </w:t>
      </w:r>
    </w:p>
    <w:p w:rsidR="002E030B" w:rsidRDefault="002E030B" w:rsidP="00B06A86">
      <w:pPr>
        <w:jc w:val="both"/>
        <w:rPr>
          <w:rFonts w:ascii="Tahoma" w:eastAsiaTheme="minorHAnsi" w:hAnsi="Tahoma" w:cs="Tahoma"/>
          <w:lang w:val="es-CO" w:eastAsia="en-US"/>
        </w:rPr>
      </w:pPr>
    </w:p>
    <w:p w:rsidR="002E030B" w:rsidRDefault="00555A74" w:rsidP="00B06A86">
      <w:pPr>
        <w:jc w:val="both"/>
        <w:rPr>
          <w:rFonts w:ascii="Tahoma" w:eastAsiaTheme="minorHAnsi" w:hAnsi="Tahoma" w:cs="Tahoma"/>
          <w:lang w:val="es-CO" w:eastAsia="en-US"/>
        </w:rPr>
      </w:pPr>
      <w:r>
        <w:rPr>
          <w:rFonts w:ascii="Tahoma" w:eastAsiaTheme="minorHAnsi" w:hAnsi="Tahoma" w:cs="Tahoma"/>
          <w:lang w:val="es-CO" w:eastAsia="en-US"/>
        </w:rPr>
        <w:t xml:space="preserve">En suma, la propuesta que presentamos se sustenta en un </w:t>
      </w:r>
      <w:r w:rsidR="0011412D">
        <w:rPr>
          <w:rFonts w:ascii="Tahoma" w:eastAsiaTheme="minorHAnsi" w:hAnsi="Tahoma" w:cs="Tahoma"/>
          <w:lang w:val="es-CO" w:eastAsia="en-US"/>
        </w:rPr>
        <w:t xml:space="preserve">amplio </w:t>
      </w:r>
      <w:r>
        <w:rPr>
          <w:rFonts w:ascii="Tahoma" w:eastAsiaTheme="minorHAnsi" w:hAnsi="Tahoma" w:cs="Tahoma"/>
          <w:lang w:val="es-CO" w:eastAsia="en-US"/>
        </w:rPr>
        <w:t>conjunto de trabajos que desde antes de la mitad del siglo XX advertían la importancia de abordar estrategias creativas para solucionar los déficits de acceso a los servicios de seguridad social para las poblaciones rurales y en especial las dedicadas a las labores agrícolas.</w:t>
      </w:r>
      <w:r w:rsidR="0011412D">
        <w:rPr>
          <w:rFonts w:ascii="Tahoma" w:eastAsiaTheme="minorHAnsi" w:hAnsi="Tahoma" w:cs="Tahoma"/>
          <w:lang w:val="es-CO" w:eastAsia="en-US"/>
        </w:rPr>
        <w:t xml:space="preserve"> En ese sentido creemos que la propuesta es pertinente y relevante por lo cual la sometemos a consideración del Honorable Congreso de la República de Colombia.</w:t>
      </w:r>
    </w:p>
    <w:p w:rsidR="002E030B" w:rsidRDefault="002E030B" w:rsidP="00B06A86">
      <w:pPr>
        <w:jc w:val="both"/>
        <w:rPr>
          <w:rFonts w:ascii="Tahoma" w:eastAsiaTheme="minorHAnsi" w:hAnsi="Tahoma" w:cs="Tahoma"/>
          <w:lang w:val="es-CO" w:eastAsia="en-US"/>
        </w:rPr>
      </w:pPr>
    </w:p>
    <w:p w:rsidR="00FD03D0" w:rsidRPr="00FD03D0" w:rsidRDefault="00FD03D0" w:rsidP="00FD03D0">
      <w:pPr>
        <w:jc w:val="both"/>
        <w:rPr>
          <w:rFonts w:ascii="Tahoma" w:eastAsiaTheme="minorHAnsi" w:hAnsi="Tahoma" w:cs="Tahoma"/>
          <w:b/>
          <w:lang w:val="es-CO" w:eastAsia="en-US"/>
        </w:rPr>
      </w:pPr>
      <w:r w:rsidRPr="00FD03D0">
        <w:rPr>
          <w:rFonts w:ascii="Tahoma" w:eastAsiaTheme="minorHAnsi" w:hAnsi="Tahoma" w:cs="Tahoma"/>
          <w:b/>
          <w:lang w:val="es-CO" w:eastAsia="en-US"/>
        </w:rPr>
        <w:t>7.</w:t>
      </w:r>
      <w:r w:rsidRPr="00FD03D0">
        <w:rPr>
          <w:rFonts w:ascii="Tahoma" w:eastAsiaTheme="minorHAnsi" w:hAnsi="Tahoma" w:cs="Tahoma"/>
          <w:b/>
          <w:lang w:val="es-CO" w:eastAsia="en-US"/>
        </w:rPr>
        <w:tab/>
        <w:t>Conflicto de Intereses – Artículo 291 Ley 5 de 1992</w:t>
      </w:r>
    </w:p>
    <w:p w:rsidR="00FD03D0" w:rsidRPr="00FD03D0" w:rsidRDefault="00FD03D0" w:rsidP="00FD03D0">
      <w:pPr>
        <w:jc w:val="both"/>
        <w:rPr>
          <w:rFonts w:ascii="Tahoma" w:eastAsiaTheme="minorHAnsi" w:hAnsi="Tahoma" w:cs="Tahoma"/>
          <w:lang w:val="es-CO" w:eastAsia="en-US"/>
        </w:rPr>
      </w:pP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 xml:space="preserve">El artículo 183 de la Constitución Política consagra los conflictos de interés como causal de pérdida de investidura. Igualmente, el artículo 286 de la Ley 5 de 1992 establece el régimen de conflicto de interés de los congresistas. </w:t>
      </w:r>
    </w:p>
    <w:p w:rsidR="00FD03D0" w:rsidRPr="00FD03D0" w:rsidRDefault="00FD03D0" w:rsidP="00FD03D0">
      <w:pPr>
        <w:jc w:val="both"/>
        <w:rPr>
          <w:rFonts w:ascii="Tahoma" w:eastAsiaTheme="minorHAnsi" w:hAnsi="Tahoma" w:cs="Tahoma"/>
          <w:lang w:val="es-CO" w:eastAsia="en-US"/>
        </w:rPr>
      </w:pP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De conformidad con la jurisprudencia del Consejo de Estado y la Corte Constitucional, para que se configure el conflicto de intereses como causal de pérdida de investidura deben presentarse las siguientes condiciones o supuestos:</w:t>
      </w:r>
    </w:p>
    <w:p w:rsidR="00FD03D0" w:rsidRPr="00FD03D0" w:rsidRDefault="00FD03D0" w:rsidP="00FD03D0">
      <w:pPr>
        <w:jc w:val="both"/>
        <w:rPr>
          <w:rFonts w:ascii="Tahoma" w:eastAsiaTheme="minorHAnsi" w:hAnsi="Tahoma" w:cs="Tahoma"/>
          <w:lang w:val="es-CO" w:eastAsia="en-US"/>
        </w:rPr>
      </w:pP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 xml:space="preserve">(i) Que exista un interés directo, particular y actual: moral o económico. </w:t>
      </w: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(ii) Que el congresista no manifieste su impedimento a pesar de que exista un interés directo en la decisión que se ha de tomar.</w:t>
      </w: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(iii) Que el congresista no haya sido separado del asunto mediante recusación.</w:t>
      </w: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 xml:space="preserve">(iv) Que el congresista haya participado en los debates y/o haya votado. </w:t>
      </w: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(v) Que la participación del congresista se haya producido en relación con el trámite de leyes o de cualquier otro asunto sometido a su conocimiento.</w:t>
      </w:r>
    </w:p>
    <w:p w:rsidR="00FD03D0" w:rsidRPr="00FD03D0" w:rsidRDefault="00FD03D0" w:rsidP="00FD03D0">
      <w:pPr>
        <w:jc w:val="both"/>
        <w:rPr>
          <w:rFonts w:ascii="Tahoma" w:eastAsiaTheme="minorHAnsi" w:hAnsi="Tahoma" w:cs="Tahoma"/>
          <w:lang w:val="es-CO" w:eastAsia="en-US"/>
        </w:rPr>
      </w:pP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(Consejo de Estado, Sala de lo Contencioso Administrativo, Sección Primera, Radicado 66001-23-33-002-2016-00291-01(PI), sentencia del 30 de junio de 2017). </w:t>
      </w:r>
    </w:p>
    <w:p w:rsidR="00FD03D0" w:rsidRPr="00FD03D0" w:rsidRDefault="00FD03D0" w:rsidP="00FD03D0">
      <w:pPr>
        <w:jc w:val="both"/>
        <w:rPr>
          <w:rFonts w:ascii="Tahoma" w:eastAsiaTheme="minorHAnsi" w:hAnsi="Tahoma" w:cs="Tahoma"/>
          <w:lang w:val="es-CO" w:eastAsia="en-US"/>
        </w:rPr>
      </w:pP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De acuerdo con la Sentencia SU-379 de 2017, no basta con la acreditación del factor objetivo del conflicto de intereses, esto es, que haya una relación de consanguinidad entre el congresista y el pariente que pueda percibir un eventual beneficio. Deben ser dotadas de contenido de acuerdo con las circunstancias específicas del caso concreto. La Sala Plena del Consejo de Estado en sentencia del 17 de octubre de 2000 afirmó frente a la pérdida de investidura de los Congresistas por violar el régimen de conflicto de intereses:</w:t>
      </w:r>
    </w:p>
    <w:p w:rsidR="00FD03D0" w:rsidRPr="00FD03D0" w:rsidRDefault="00FD03D0" w:rsidP="00FD03D0">
      <w:pPr>
        <w:jc w:val="both"/>
        <w:rPr>
          <w:rFonts w:ascii="Tahoma" w:eastAsiaTheme="minorHAnsi" w:hAnsi="Tahoma" w:cs="Tahoma"/>
          <w:lang w:val="es-CO" w:eastAsia="en-US"/>
        </w:rPr>
      </w:pPr>
    </w:p>
    <w:p w:rsidR="00962C73"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w:t>
      </w:r>
    </w:p>
    <w:p w:rsidR="00962C73" w:rsidRDefault="00962C73" w:rsidP="00FD03D0">
      <w:pPr>
        <w:jc w:val="both"/>
        <w:rPr>
          <w:rFonts w:ascii="Tahoma" w:eastAsiaTheme="minorHAnsi" w:hAnsi="Tahoma" w:cs="Tahoma"/>
          <w:lang w:val="es-CO" w:eastAsia="en-US"/>
        </w:rPr>
      </w:pP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 xml:space="preserve">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w:t>
      </w:r>
    </w:p>
    <w:p w:rsidR="00FD03D0" w:rsidRPr="00FD03D0" w:rsidRDefault="00FD03D0" w:rsidP="00FD03D0">
      <w:pPr>
        <w:jc w:val="both"/>
        <w:rPr>
          <w:rFonts w:ascii="Tahoma" w:eastAsiaTheme="minorHAnsi" w:hAnsi="Tahoma" w:cs="Tahoma"/>
          <w:lang w:val="es-CO" w:eastAsia="en-US"/>
        </w:rPr>
      </w:pPr>
    </w:p>
    <w:p w:rsidR="00FD03D0" w:rsidRPr="00FD03D0" w:rsidRDefault="00FD03D0" w:rsidP="00FD03D0">
      <w:pPr>
        <w:jc w:val="both"/>
        <w:rPr>
          <w:rFonts w:ascii="Tahoma" w:eastAsiaTheme="minorHAnsi" w:hAnsi="Tahoma" w:cs="Tahoma"/>
          <w:lang w:val="es-CO" w:eastAsia="en-US"/>
        </w:rPr>
      </w:pPr>
      <w:r w:rsidRPr="00FD03D0">
        <w:rPr>
          <w:rFonts w:ascii="Tahoma" w:eastAsiaTheme="minorHAnsi" w:hAnsi="Tahoma" w:cs="Tahoma"/>
          <w:lang w:val="es-CO" w:eastAsia="en-US"/>
        </w:rPr>
        <w:t>Teniendo en cuenta lo anterior, con relación al presente proyecto de ley, no es posible delimitar de forma exhaustiva los posibles casos de conflictos de interés que se pueden presentar con relación a</w:t>
      </w:r>
      <w:r>
        <w:rPr>
          <w:rFonts w:ascii="Tahoma" w:eastAsiaTheme="minorHAnsi" w:hAnsi="Tahoma" w:cs="Tahoma"/>
          <w:lang w:val="es-CO" w:eastAsia="en-US"/>
        </w:rPr>
        <w:t xml:space="preserve"> la materia objeto del proyecto de ley de Dignificación del Trabajo Agropecuario. A pesar de ello es posible señalar que pueden estar impedidos </w:t>
      </w:r>
      <w:r w:rsidR="00962C73">
        <w:rPr>
          <w:rFonts w:ascii="Tahoma" w:eastAsiaTheme="minorHAnsi" w:hAnsi="Tahoma" w:cs="Tahoma"/>
          <w:lang w:val="es-CO" w:eastAsia="en-US"/>
        </w:rPr>
        <w:t>aquellas personas</w:t>
      </w:r>
      <w:r>
        <w:rPr>
          <w:rFonts w:ascii="Tahoma" w:eastAsiaTheme="minorHAnsi" w:hAnsi="Tahoma" w:cs="Tahoma"/>
          <w:lang w:val="es-CO" w:eastAsia="en-US"/>
        </w:rPr>
        <w:t xml:space="preserve"> que, teniendo interesen actividades el sector agropecuario pudieran verse beneficiados de las disposiciones contenidas en </w:t>
      </w:r>
      <w:r w:rsidR="00962C73">
        <w:rPr>
          <w:rFonts w:ascii="Tahoma" w:eastAsiaTheme="minorHAnsi" w:hAnsi="Tahoma" w:cs="Tahoma"/>
          <w:lang w:val="es-CO" w:eastAsia="en-US"/>
        </w:rPr>
        <w:t>el presente, proyecto.</w:t>
      </w:r>
    </w:p>
    <w:p w:rsidR="00FD03D0" w:rsidRDefault="00FD03D0" w:rsidP="00B06A86">
      <w:pPr>
        <w:jc w:val="both"/>
        <w:rPr>
          <w:rFonts w:ascii="Tahoma" w:eastAsiaTheme="minorHAnsi" w:hAnsi="Tahoma" w:cs="Tahoma"/>
          <w:lang w:val="es-CO" w:eastAsia="en-US"/>
        </w:rPr>
      </w:pPr>
    </w:p>
    <w:p w:rsidR="00D40984" w:rsidRPr="004253FF" w:rsidRDefault="00D40984" w:rsidP="00B06A86">
      <w:pPr>
        <w:jc w:val="both"/>
        <w:rPr>
          <w:rFonts w:ascii="Tahoma" w:eastAsiaTheme="minorHAnsi" w:hAnsi="Tahoma" w:cs="Tahoma"/>
          <w:lang w:val="es-CO" w:eastAsia="en-US"/>
        </w:rPr>
      </w:pPr>
      <w:r w:rsidRPr="004253FF">
        <w:rPr>
          <w:rFonts w:ascii="Tahoma" w:eastAsiaTheme="minorHAnsi" w:hAnsi="Tahoma" w:cs="Tahoma"/>
          <w:lang w:val="es-CO" w:eastAsia="en-US"/>
        </w:rPr>
        <w:t>De los Honorables Congresistas,</w:t>
      </w:r>
    </w:p>
    <w:p w:rsidR="00D40984" w:rsidRPr="004253FF" w:rsidRDefault="00D40984" w:rsidP="00B06A86">
      <w:pPr>
        <w:jc w:val="both"/>
        <w:rPr>
          <w:rFonts w:ascii="Tahoma" w:eastAsiaTheme="minorHAnsi" w:hAnsi="Tahoma" w:cs="Tahoma"/>
          <w:lang w:val="es-CO" w:eastAsia="en-US"/>
        </w:rPr>
      </w:pPr>
    </w:p>
    <w:p w:rsidR="00D40984" w:rsidRDefault="00D40984" w:rsidP="00B06A86">
      <w:pPr>
        <w:jc w:val="both"/>
        <w:rPr>
          <w:rFonts w:ascii="Tahoma" w:eastAsiaTheme="minorHAnsi" w:hAnsi="Tahoma" w:cs="Tahoma"/>
          <w:lang w:val="es-CO" w:eastAsia="en-US"/>
        </w:rPr>
      </w:pPr>
    </w:p>
    <w:p w:rsidR="00637184" w:rsidRDefault="00637184" w:rsidP="00B06A86">
      <w:pPr>
        <w:jc w:val="both"/>
        <w:rPr>
          <w:rFonts w:ascii="Tahoma" w:eastAsiaTheme="minorHAnsi" w:hAnsi="Tahoma" w:cs="Tahoma"/>
          <w:lang w:val="es-CO" w:eastAsia="en-US"/>
        </w:rPr>
      </w:pPr>
    </w:p>
    <w:p w:rsidR="00637184" w:rsidRDefault="00637184" w:rsidP="00B06A86">
      <w:pPr>
        <w:jc w:val="both"/>
        <w:rPr>
          <w:rFonts w:ascii="Tahoma" w:eastAsiaTheme="minorHAnsi" w:hAnsi="Tahoma" w:cs="Tahoma"/>
          <w:lang w:val="es-CO" w:eastAsia="en-US"/>
        </w:rPr>
      </w:pPr>
    </w:p>
    <w:p w:rsidR="001E35EA" w:rsidRDefault="001E35EA" w:rsidP="00B06A86">
      <w:pPr>
        <w:jc w:val="both"/>
        <w:rPr>
          <w:rFonts w:ascii="Tahoma" w:eastAsiaTheme="minorHAnsi" w:hAnsi="Tahoma" w:cs="Tahoma"/>
          <w:lang w:val="es-CO" w:eastAsia="en-US"/>
        </w:rPr>
      </w:pPr>
    </w:p>
    <w:tbl>
      <w:tblPr>
        <w:tblStyle w:val="Tablaconcuadrcula"/>
        <w:tblW w:w="8647" w:type="dxa"/>
        <w:jc w:val="center"/>
        <w:tblLayout w:type="fixed"/>
        <w:tblLook w:val="04A0" w:firstRow="1" w:lastRow="0" w:firstColumn="1" w:lastColumn="0" w:noHBand="0" w:noVBand="1"/>
      </w:tblPr>
      <w:tblGrid>
        <w:gridCol w:w="4252"/>
        <w:gridCol w:w="284"/>
        <w:gridCol w:w="4111"/>
      </w:tblGrid>
      <w:tr w:rsidR="00E811F5" w:rsidRPr="004253FF" w:rsidTr="001E35EA">
        <w:trPr>
          <w:jc w:val="center"/>
        </w:trPr>
        <w:tc>
          <w:tcPr>
            <w:tcW w:w="4252" w:type="dxa"/>
            <w:tcBorders>
              <w:left w:val="nil"/>
              <w:bottom w:val="nil"/>
              <w:right w:val="nil"/>
            </w:tcBorders>
          </w:tcPr>
          <w:p w:rsidR="00E811F5" w:rsidRPr="00E23C26" w:rsidRDefault="00E811F5" w:rsidP="00E9496F">
            <w:pPr>
              <w:jc w:val="both"/>
              <w:rPr>
                <w:rFonts w:ascii="Tahoma" w:hAnsi="Tahoma" w:cs="Tahoma"/>
                <w:b/>
              </w:rPr>
            </w:pPr>
            <w:r w:rsidRPr="00E23C26">
              <w:rPr>
                <w:rFonts w:ascii="Tahoma" w:hAnsi="Tahoma" w:cs="Tahoma"/>
                <w:b/>
              </w:rPr>
              <w:t>LUCIANO GRISALES LONDOÑO</w:t>
            </w:r>
          </w:p>
          <w:p w:rsidR="00E811F5" w:rsidRPr="004253FF" w:rsidRDefault="00E811F5" w:rsidP="00E9496F">
            <w:pPr>
              <w:jc w:val="both"/>
              <w:rPr>
                <w:rFonts w:ascii="Tahoma" w:hAnsi="Tahoma" w:cs="Tahoma"/>
              </w:rPr>
            </w:pPr>
            <w:r w:rsidRPr="004253FF">
              <w:rPr>
                <w:rFonts w:ascii="Tahoma" w:hAnsi="Tahoma" w:cs="Tahoma"/>
              </w:rPr>
              <w:t>Partido Liberal</w:t>
            </w:r>
            <w:r>
              <w:rPr>
                <w:rFonts w:ascii="Tahoma" w:hAnsi="Tahoma" w:cs="Tahoma"/>
              </w:rPr>
              <w:t>-Quindío</w:t>
            </w:r>
          </w:p>
        </w:tc>
        <w:tc>
          <w:tcPr>
            <w:tcW w:w="284" w:type="dxa"/>
            <w:tcBorders>
              <w:top w:val="nil"/>
              <w:left w:val="nil"/>
              <w:bottom w:val="nil"/>
              <w:right w:val="nil"/>
            </w:tcBorders>
          </w:tcPr>
          <w:p w:rsidR="00E811F5" w:rsidRPr="004253FF" w:rsidRDefault="00E811F5" w:rsidP="00E9496F">
            <w:pPr>
              <w:jc w:val="both"/>
              <w:rPr>
                <w:rFonts w:ascii="Tahoma" w:hAnsi="Tahoma" w:cs="Tahoma"/>
              </w:rPr>
            </w:pPr>
          </w:p>
        </w:tc>
        <w:tc>
          <w:tcPr>
            <w:tcW w:w="4111" w:type="dxa"/>
            <w:tcBorders>
              <w:left w:val="nil"/>
              <w:bottom w:val="nil"/>
              <w:right w:val="nil"/>
            </w:tcBorders>
          </w:tcPr>
          <w:p w:rsidR="00E811F5" w:rsidRPr="004253FF" w:rsidRDefault="00E811F5" w:rsidP="00E9496F">
            <w:pPr>
              <w:jc w:val="both"/>
              <w:rPr>
                <w:rFonts w:ascii="Tahoma" w:hAnsi="Tahoma" w:cs="Tahoma"/>
              </w:rPr>
            </w:pPr>
          </w:p>
        </w:tc>
      </w:tr>
    </w:tbl>
    <w:p w:rsidR="00FD03D0" w:rsidRDefault="00FD03D0" w:rsidP="00C15C61">
      <w:pPr>
        <w:jc w:val="both"/>
        <w:rPr>
          <w:rFonts w:ascii="Tahoma" w:eastAsiaTheme="minorHAnsi" w:hAnsi="Tahoma" w:cs="Tahoma"/>
          <w:lang w:val="es-CO" w:eastAsia="en-US"/>
        </w:rPr>
      </w:pPr>
    </w:p>
    <w:p w:rsidR="00FD03D0" w:rsidRDefault="00FD03D0">
      <w:pPr>
        <w:spacing w:after="200" w:line="276" w:lineRule="auto"/>
        <w:rPr>
          <w:rFonts w:ascii="Tahoma" w:eastAsiaTheme="minorHAnsi" w:hAnsi="Tahoma" w:cs="Tahoma"/>
          <w:lang w:val="es-CO" w:eastAsia="en-US"/>
        </w:rPr>
      </w:pPr>
    </w:p>
    <w:sectPr w:rsidR="00FD03D0" w:rsidSect="00E23C26">
      <w:headerReference w:type="default" r:id="rId8"/>
      <w:footerReference w:type="default" r:id="rId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668" w:rsidRDefault="00B71668" w:rsidP="001626B0">
      <w:r>
        <w:separator/>
      </w:r>
    </w:p>
  </w:endnote>
  <w:endnote w:type="continuationSeparator" w:id="0">
    <w:p w:rsidR="00B71668" w:rsidRDefault="00B71668" w:rsidP="0016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horndale">
    <w:altName w:val="Times New Roman"/>
    <w:charset w:val="00"/>
    <w:family w:val="roman"/>
    <w:pitch w:val="variable"/>
  </w:font>
  <w:font w:name="Andale Sans UI">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671068"/>
      <w:docPartObj>
        <w:docPartGallery w:val="Page Numbers (Bottom of Page)"/>
        <w:docPartUnique/>
      </w:docPartObj>
    </w:sdtPr>
    <w:sdtEndPr/>
    <w:sdtContent>
      <w:p w:rsidR="00E9496F" w:rsidRDefault="00E9496F">
        <w:pPr>
          <w:pStyle w:val="Piedepgina"/>
          <w:jc w:val="center"/>
        </w:pPr>
        <w:r>
          <w:fldChar w:fldCharType="begin"/>
        </w:r>
        <w:r>
          <w:instrText>PAGE   \* MERGEFORMAT</w:instrText>
        </w:r>
        <w:r>
          <w:fldChar w:fldCharType="separate"/>
        </w:r>
        <w:r w:rsidR="00CF3A0C">
          <w:rPr>
            <w:noProof/>
          </w:rPr>
          <w:t>1</w:t>
        </w:r>
        <w:r>
          <w:fldChar w:fldCharType="end"/>
        </w:r>
      </w:p>
    </w:sdtContent>
  </w:sdt>
  <w:p w:rsidR="00E9496F" w:rsidRDefault="00E9496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668" w:rsidRDefault="00B71668" w:rsidP="001626B0">
      <w:r>
        <w:separator/>
      </w:r>
    </w:p>
  </w:footnote>
  <w:footnote w:type="continuationSeparator" w:id="0">
    <w:p w:rsidR="00B71668" w:rsidRDefault="00B71668" w:rsidP="001626B0">
      <w:r>
        <w:continuationSeparator/>
      </w:r>
    </w:p>
  </w:footnote>
  <w:footnote w:id="1">
    <w:p w:rsidR="00E9496F" w:rsidRPr="004F2002" w:rsidRDefault="00E9496F" w:rsidP="004F2002">
      <w:pPr>
        <w:pStyle w:val="Textonotapie"/>
        <w:jc w:val="both"/>
        <w:rPr>
          <w:rFonts w:ascii="Tahoma" w:hAnsi="Tahoma" w:cs="Tahoma"/>
          <w:sz w:val="18"/>
          <w:szCs w:val="18"/>
        </w:rPr>
      </w:pPr>
      <w:r w:rsidRPr="004F2002">
        <w:rPr>
          <w:rStyle w:val="Refdenotaalpie"/>
          <w:rFonts w:ascii="Tahoma" w:hAnsi="Tahoma" w:cs="Tahoma"/>
          <w:sz w:val="18"/>
          <w:szCs w:val="18"/>
        </w:rPr>
        <w:footnoteRef/>
      </w:r>
      <w:r w:rsidRPr="004F2002">
        <w:rPr>
          <w:rFonts w:ascii="Tahoma" w:hAnsi="Tahoma" w:cs="Tahoma"/>
          <w:sz w:val="18"/>
          <w:szCs w:val="18"/>
        </w:rPr>
        <w:t xml:space="preserve"> Entre los trabajos más importantes en ese sentido se encuentran: LEIBOVICH, José; NIGRINIS, Mario y RAMOS, Mario. (2006) Caracterización del Mercado laboral rural en Colombia. Borradores de Economía. Banco de la República de Colombia. Bogotá. LÓPEZ CASTAÑO, Hugo y NÚÑEZ MÉNDEZ, Jairo (2007). Pobreza y Desigualdad en Colombia: diagnóstico y estrategias. Departamento Nacional de Planeación, BID Banco Mundial, PNUD, CEPAL y CAF. Bogotá. TENJO GALARZA, Jaime; BERNAT DÍAZ, Luisa Fernanda y URIBE CASTRO, Ángela (2007). Algunos aspectos del funcionamiento del mercado laboral en el sector rural. Departamento Nacional de Planeación. Bogotá. ESPITIA LÓPEZ, Mario Enrique; MORA TOQUICA, Luis Sigifredo; LLANO RODRÍGUEZ, Mauricio (2010). Ruralidad y empleo rural en Colombia: aproximación a la metodología de la OECD. Contraloría General de la República. Bogotá. ACOSTA, Olga Lucía; RAMÍREZ, Juan Carlos J; PARDO, Renata; BOTIVA, María Alejandra; URIBE, Luis (2014). Misión para la transformación del campo. Documento Técnico. La protección social de la población rural en Colombia: diagnóstico, necesidades de ajuste y líneas de política. Departamento Nacional de Planeación, CEPAL. Bogotá. MERCHÁN HERNÁNDEZ, César Augusto (2015). Sector rural colombiano: dinámica laboral y opciones de afiliación a la seguridad social. Fedesarrollo, Coyuntura Económica. Vol. XLV, No. 2, diciembre de 2015. Bogotá. Pp. 137-182</w:t>
      </w:r>
    </w:p>
  </w:footnote>
  <w:footnote w:id="2">
    <w:p w:rsidR="00E9496F" w:rsidRPr="004F2002" w:rsidRDefault="00E9496F" w:rsidP="004F2002">
      <w:pPr>
        <w:pStyle w:val="Textonotapie"/>
        <w:jc w:val="both"/>
        <w:rPr>
          <w:rFonts w:ascii="Tahoma" w:hAnsi="Tahoma" w:cs="Tahoma"/>
          <w:sz w:val="18"/>
          <w:szCs w:val="18"/>
        </w:rPr>
      </w:pPr>
      <w:r w:rsidRPr="004F2002">
        <w:rPr>
          <w:rStyle w:val="Refdenotaalpie"/>
          <w:rFonts w:ascii="Tahoma" w:hAnsi="Tahoma" w:cs="Tahoma"/>
          <w:sz w:val="18"/>
          <w:szCs w:val="18"/>
        </w:rPr>
        <w:footnoteRef/>
      </w:r>
      <w:r w:rsidRPr="004F2002">
        <w:rPr>
          <w:rFonts w:ascii="Tahoma" w:hAnsi="Tahoma" w:cs="Tahoma"/>
          <w:sz w:val="18"/>
          <w:szCs w:val="18"/>
        </w:rPr>
        <w:t xml:space="preserve"> Op.Cit. ACOSTA, RAMÍREZ, PARDO, BOTIVA y URIBE, (2014). P. 8.</w:t>
      </w:r>
    </w:p>
  </w:footnote>
  <w:footnote w:id="3">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Ibidem. P. 5</w:t>
      </w:r>
    </w:p>
  </w:footnote>
  <w:footnote w:id="4">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JUNGUITO, Roberto; PERFETTI, Juan José, y BECERRA, Alejandro (2014). Desarrollo de la agricultura colombiana. Fedesarrollo. Bogotá. Pp. 35-48.</w:t>
      </w:r>
    </w:p>
  </w:footnote>
  <w:footnote w:id="5">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w:t>
      </w:r>
      <w:r w:rsidRPr="004F2002">
        <w:rPr>
          <w:rFonts w:ascii="Tahoma" w:hAnsi="Tahoma" w:cs="Tahoma"/>
          <w:sz w:val="18"/>
          <w:szCs w:val="18"/>
          <w:lang w:val="es-CO"/>
        </w:rPr>
        <w:t>DEPARTAMENTO NACIONAL DE PLANEACIÓN (2014). Bases del Plan Nacional de Desarrollo 2014-2018, “Todos por un nuevo país: paz, equidad y educación”. Departamento Nacional de Planeación. Bogotá. Pp. 337-357 y 765-772.</w:t>
      </w:r>
    </w:p>
  </w:footnote>
  <w:footnote w:id="6">
    <w:p w:rsidR="00E9496F" w:rsidRPr="004F2002" w:rsidRDefault="00E9496F" w:rsidP="004F2002">
      <w:pPr>
        <w:pStyle w:val="Textonotapie"/>
        <w:jc w:val="both"/>
        <w:rPr>
          <w:rFonts w:ascii="Tahoma" w:hAnsi="Tahoma" w:cs="Tahoma"/>
          <w:sz w:val="18"/>
          <w:szCs w:val="18"/>
        </w:rPr>
      </w:pPr>
      <w:r w:rsidRPr="004F2002">
        <w:rPr>
          <w:rStyle w:val="Refdenotaalpie"/>
          <w:rFonts w:ascii="Tahoma" w:hAnsi="Tahoma" w:cs="Tahoma"/>
          <w:sz w:val="18"/>
          <w:szCs w:val="18"/>
        </w:rPr>
        <w:footnoteRef/>
      </w:r>
      <w:r w:rsidRPr="004F2002">
        <w:rPr>
          <w:rFonts w:ascii="Tahoma" w:hAnsi="Tahoma" w:cs="Tahoma"/>
          <w:sz w:val="18"/>
          <w:szCs w:val="18"/>
        </w:rPr>
        <w:t xml:space="preserve"> Op.Cit. MERCHÁN HERNÁNDEZ (2015). P. 176</w:t>
      </w:r>
    </w:p>
    <w:p w:rsidR="00E9496F" w:rsidRPr="004F2002" w:rsidRDefault="00E9496F" w:rsidP="004F2002">
      <w:pPr>
        <w:pStyle w:val="Textonotapie"/>
        <w:jc w:val="both"/>
        <w:rPr>
          <w:rFonts w:ascii="Tahoma" w:hAnsi="Tahoma" w:cs="Tahoma"/>
          <w:sz w:val="18"/>
          <w:szCs w:val="18"/>
          <w:lang w:val="es-CO"/>
        </w:rPr>
      </w:pPr>
    </w:p>
  </w:footnote>
  <w:footnote w:id="7">
    <w:p w:rsidR="00E9496F" w:rsidRPr="004F2002" w:rsidRDefault="00E9496F" w:rsidP="004F2002">
      <w:pPr>
        <w:pStyle w:val="Textonotapie"/>
        <w:jc w:val="both"/>
        <w:rPr>
          <w:rFonts w:ascii="Tahoma" w:hAnsi="Tahoma" w:cs="Tahoma"/>
          <w:sz w:val="18"/>
          <w:szCs w:val="18"/>
        </w:rPr>
      </w:pPr>
      <w:r w:rsidRPr="004F2002">
        <w:rPr>
          <w:rStyle w:val="Refdenotaalpie"/>
          <w:rFonts w:ascii="Tahoma" w:hAnsi="Tahoma" w:cs="Tahoma"/>
          <w:sz w:val="18"/>
          <w:szCs w:val="18"/>
        </w:rPr>
        <w:footnoteRef/>
      </w:r>
      <w:r w:rsidRPr="004F2002">
        <w:rPr>
          <w:rFonts w:ascii="Tahoma" w:hAnsi="Tahoma" w:cs="Tahoma"/>
          <w:sz w:val="18"/>
          <w:szCs w:val="18"/>
        </w:rPr>
        <w:t xml:space="preserve"> OFICINA INTERNACIONAL DEL TRABAJO (2000). Seguridad y salud en la agricultura. Organización Internacional del Trabajo. Ginebra, Suiza. Pp. 17-20.</w:t>
      </w:r>
    </w:p>
  </w:footnote>
  <w:footnote w:id="8">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w:t>
      </w:r>
      <w:r w:rsidRPr="004F2002">
        <w:rPr>
          <w:rFonts w:ascii="Tahoma" w:hAnsi="Tahoma" w:cs="Tahoma"/>
          <w:sz w:val="18"/>
          <w:szCs w:val="18"/>
          <w:lang w:val="es-CO"/>
        </w:rPr>
        <w:t>Ibídem. P.18</w:t>
      </w:r>
    </w:p>
  </w:footnote>
  <w:footnote w:id="9">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w:t>
      </w:r>
      <w:r w:rsidRPr="004F2002">
        <w:rPr>
          <w:rFonts w:ascii="Tahoma" w:hAnsi="Tahoma" w:cs="Tahoma"/>
          <w:sz w:val="18"/>
          <w:szCs w:val="18"/>
          <w:lang w:val="es-CO"/>
        </w:rPr>
        <w:t>Ibídem. Pp. 19 y 20</w:t>
      </w:r>
    </w:p>
  </w:footnote>
  <w:footnote w:id="10">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w:t>
      </w:r>
      <w:r w:rsidRPr="004F2002">
        <w:rPr>
          <w:rFonts w:ascii="Tahoma" w:hAnsi="Tahoma" w:cs="Tahoma"/>
          <w:sz w:val="18"/>
          <w:szCs w:val="18"/>
          <w:lang w:val="es-CO"/>
        </w:rPr>
        <w:t>Ibídem. Pp. 19, 20.</w:t>
      </w:r>
    </w:p>
  </w:footnote>
  <w:footnote w:id="11">
    <w:p w:rsidR="00E9496F" w:rsidRDefault="00E9496F" w:rsidP="004F2002">
      <w:pPr>
        <w:pStyle w:val="Textonotapie"/>
        <w:jc w:val="both"/>
        <w:rPr>
          <w:rFonts w:ascii="Tahoma" w:hAnsi="Tahoma" w:cs="Tahoma"/>
          <w:sz w:val="18"/>
          <w:szCs w:val="18"/>
        </w:rPr>
      </w:pPr>
      <w:r w:rsidRPr="004F2002">
        <w:rPr>
          <w:rStyle w:val="Refdenotaalpie"/>
          <w:rFonts w:ascii="Tahoma" w:hAnsi="Tahoma" w:cs="Tahoma"/>
          <w:sz w:val="18"/>
          <w:szCs w:val="18"/>
        </w:rPr>
        <w:footnoteRef/>
      </w:r>
      <w:r>
        <w:rPr>
          <w:rFonts w:ascii="Tahoma" w:hAnsi="Tahoma" w:cs="Tahoma"/>
          <w:sz w:val="18"/>
          <w:szCs w:val="18"/>
        </w:rPr>
        <w:t xml:space="preserve"> DEFENSORÍA DEL PUEBLO (2015). “Derechos de los campesinos colombianos”. Defensoría del Pueblo, Delegada para asuntos agrarios y tierras. Bogotá. Consultado en:</w:t>
      </w:r>
    </w:p>
    <w:p w:rsidR="00E9496F" w:rsidRPr="001E35EA" w:rsidRDefault="00CF3A0C" w:rsidP="004F2002">
      <w:pPr>
        <w:pStyle w:val="Textonotapie"/>
        <w:jc w:val="both"/>
        <w:rPr>
          <w:rFonts w:ascii="Tahoma" w:hAnsi="Tahoma" w:cs="Tahoma"/>
          <w:sz w:val="18"/>
          <w:szCs w:val="18"/>
        </w:rPr>
      </w:pPr>
      <w:hyperlink r:id="rId1" w:history="1">
        <w:r w:rsidR="00E9496F" w:rsidRPr="00DF1B83">
          <w:rPr>
            <w:rStyle w:val="Hipervnculo"/>
            <w:rFonts w:ascii="Tahoma" w:hAnsi="Tahoma" w:cs="Tahoma"/>
            <w:sz w:val="18"/>
            <w:szCs w:val="18"/>
          </w:rPr>
          <w:t>http://www.defensoria.gov.co/public/pdf/Cartilla_derechos_de_los_campesinos.pdf</w:t>
        </w:r>
      </w:hyperlink>
    </w:p>
  </w:footnote>
  <w:footnote w:id="12">
    <w:p w:rsidR="00E9496F" w:rsidRDefault="00E9496F" w:rsidP="004F2002">
      <w:pPr>
        <w:pStyle w:val="Textonotapie"/>
        <w:jc w:val="both"/>
        <w:rPr>
          <w:rFonts w:ascii="Tahoma" w:hAnsi="Tahoma" w:cs="Tahoma"/>
          <w:sz w:val="18"/>
          <w:szCs w:val="18"/>
        </w:rPr>
      </w:pPr>
      <w:r w:rsidRPr="004F2002">
        <w:rPr>
          <w:rStyle w:val="Refdenotaalpie"/>
          <w:rFonts w:ascii="Tahoma" w:hAnsi="Tahoma" w:cs="Tahoma"/>
          <w:sz w:val="18"/>
          <w:szCs w:val="18"/>
        </w:rPr>
        <w:footnoteRef/>
      </w:r>
      <w:r w:rsidRPr="004F2002">
        <w:rPr>
          <w:rFonts w:ascii="Tahoma" w:hAnsi="Tahoma" w:cs="Tahoma"/>
          <w:sz w:val="18"/>
          <w:szCs w:val="18"/>
        </w:rPr>
        <w:t xml:space="preserve"> ASOCIACIÓN MINGA</w:t>
      </w:r>
      <w:r>
        <w:rPr>
          <w:rFonts w:ascii="Tahoma" w:hAnsi="Tahoma" w:cs="Tahoma"/>
          <w:sz w:val="18"/>
          <w:szCs w:val="18"/>
        </w:rPr>
        <w:t xml:space="preserve"> (2015)</w:t>
      </w:r>
      <w:r w:rsidRPr="004F2002">
        <w:rPr>
          <w:rFonts w:ascii="Tahoma" w:hAnsi="Tahoma" w:cs="Tahoma"/>
          <w:sz w:val="18"/>
          <w:szCs w:val="18"/>
        </w:rPr>
        <w:t xml:space="preserve">. “ONU mandata por Declaración sobre los derechos de campesinas y campesinos”. Publicada el 6 de octubre de 2015. Consultado en: </w:t>
      </w:r>
    </w:p>
    <w:p w:rsidR="00E9496F" w:rsidRPr="004F2002" w:rsidRDefault="00CF3A0C" w:rsidP="004F2002">
      <w:pPr>
        <w:pStyle w:val="Textonotapie"/>
        <w:jc w:val="both"/>
        <w:rPr>
          <w:rFonts w:ascii="Tahoma" w:hAnsi="Tahoma" w:cs="Tahoma"/>
          <w:sz w:val="18"/>
          <w:szCs w:val="18"/>
        </w:rPr>
      </w:pPr>
      <w:hyperlink r:id="rId2" w:history="1">
        <w:r w:rsidR="00E9496F" w:rsidRPr="004F2002">
          <w:rPr>
            <w:rStyle w:val="Hipervnculo"/>
            <w:rFonts w:ascii="Tahoma" w:hAnsi="Tahoma" w:cs="Tahoma"/>
            <w:sz w:val="18"/>
            <w:szCs w:val="18"/>
          </w:rPr>
          <w:t>https://asociacionminga.org/index.php/noticias/tierras-y-territorios/838-onu-mandata-por-declaracion-sobre-los-derechos-de-campesinas-y-campesinos</w:t>
        </w:r>
      </w:hyperlink>
    </w:p>
  </w:footnote>
  <w:footnote w:id="13">
    <w:p w:rsidR="00E9496F" w:rsidRPr="004F2002" w:rsidRDefault="00E9496F" w:rsidP="004F2002">
      <w:pPr>
        <w:pStyle w:val="Textonotapie"/>
        <w:jc w:val="both"/>
        <w:rPr>
          <w:rFonts w:ascii="Tahoma" w:hAnsi="Tahoma" w:cs="Tahoma"/>
          <w:sz w:val="18"/>
          <w:szCs w:val="18"/>
        </w:rPr>
      </w:pPr>
      <w:r w:rsidRPr="004F2002">
        <w:rPr>
          <w:rStyle w:val="Refdenotaalpie"/>
          <w:rFonts w:ascii="Tahoma" w:hAnsi="Tahoma" w:cs="Tahoma"/>
          <w:sz w:val="18"/>
          <w:szCs w:val="18"/>
        </w:rPr>
        <w:footnoteRef/>
      </w:r>
      <w:r w:rsidRPr="004F2002">
        <w:rPr>
          <w:rFonts w:ascii="Tahoma" w:hAnsi="Tahoma" w:cs="Tahoma"/>
          <w:sz w:val="18"/>
          <w:szCs w:val="18"/>
        </w:rPr>
        <w:t xml:space="preserve"> Ibídem. </w:t>
      </w:r>
    </w:p>
  </w:footnote>
  <w:footnote w:id="14">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Op.Cit. OFICINA INTERNACIONAL DEL TRABAJO (2000).</w:t>
      </w:r>
    </w:p>
  </w:footnote>
  <w:footnote w:id="15">
    <w:p w:rsidR="00E9496F" w:rsidRPr="004E3363"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Ibídem</w:t>
      </w:r>
      <w:r w:rsidRPr="004E3363">
        <w:rPr>
          <w:rFonts w:ascii="Tahoma" w:hAnsi="Tahoma" w:cs="Tahoma"/>
          <w:sz w:val="18"/>
          <w:szCs w:val="18"/>
          <w:lang w:val="es-CO"/>
        </w:rPr>
        <w:t>. Pp. 11-12.</w:t>
      </w:r>
    </w:p>
  </w:footnote>
  <w:footnote w:id="16">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Ibídem</w:t>
      </w:r>
      <w:r w:rsidRPr="004E3363">
        <w:rPr>
          <w:rFonts w:ascii="Tahoma" w:hAnsi="Tahoma" w:cs="Tahoma"/>
          <w:sz w:val="18"/>
          <w:szCs w:val="18"/>
          <w:lang w:val="es-CO"/>
        </w:rPr>
        <w:t>. Pp. 11.</w:t>
      </w:r>
    </w:p>
  </w:footnote>
  <w:footnote w:id="17">
    <w:p w:rsidR="00E9496F" w:rsidRPr="004F2002" w:rsidRDefault="00E9496F" w:rsidP="004F2002">
      <w:pPr>
        <w:pStyle w:val="Textonotapie"/>
        <w:jc w:val="both"/>
        <w:rPr>
          <w:rFonts w:ascii="Tahoma" w:hAnsi="Tahoma" w:cs="Tahoma"/>
          <w:sz w:val="18"/>
          <w:szCs w:val="18"/>
          <w:lang w:val="en-GB"/>
        </w:rPr>
      </w:pPr>
      <w:r w:rsidRPr="004F2002">
        <w:rPr>
          <w:rStyle w:val="Refdenotaalpie"/>
          <w:rFonts w:ascii="Tahoma" w:hAnsi="Tahoma" w:cs="Tahoma"/>
          <w:sz w:val="18"/>
          <w:szCs w:val="18"/>
        </w:rPr>
        <w:footnoteRef/>
      </w:r>
      <w:r w:rsidRPr="004E3363">
        <w:rPr>
          <w:rFonts w:ascii="Tahoma" w:hAnsi="Tahoma" w:cs="Tahoma"/>
          <w:sz w:val="18"/>
          <w:szCs w:val="18"/>
          <w:lang w:val="es-CO"/>
        </w:rPr>
        <w:t xml:space="preserve"> Ibídem. </w:t>
      </w:r>
      <w:r w:rsidRPr="004F2002">
        <w:rPr>
          <w:rFonts w:ascii="Tahoma" w:hAnsi="Tahoma" w:cs="Tahoma"/>
          <w:sz w:val="18"/>
          <w:szCs w:val="18"/>
          <w:lang w:val="en-GB"/>
        </w:rPr>
        <w:t>Pp. 11.</w:t>
      </w:r>
    </w:p>
  </w:footnote>
  <w:footnote w:id="18">
    <w:p w:rsidR="00E9496F" w:rsidRPr="004F2002" w:rsidRDefault="00E9496F" w:rsidP="004F2002">
      <w:pPr>
        <w:pStyle w:val="Textonotapie"/>
        <w:jc w:val="both"/>
        <w:rPr>
          <w:rFonts w:ascii="Tahoma" w:hAnsi="Tahoma" w:cs="Tahoma"/>
          <w:sz w:val="18"/>
          <w:szCs w:val="18"/>
          <w:lang w:val="en-GB"/>
        </w:rPr>
      </w:pPr>
      <w:r w:rsidRPr="004F2002">
        <w:rPr>
          <w:rStyle w:val="Refdenotaalpie"/>
          <w:rFonts w:ascii="Tahoma" w:hAnsi="Tahoma" w:cs="Tahoma"/>
          <w:sz w:val="18"/>
          <w:szCs w:val="18"/>
        </w:rPr>
        <w:footnoteRef/>
      </w:r>
      <w:r w:rsidRPr="004F2002">
        <w:rPr>
          <w:rFonts w:ascii="Tahoma" w:hAnsi="Tahoma" w:cs="Tahoma"/>
          <w:sz w:val="18"/>
          <w:szCs w:val="18"/>
          <w:lang w:val="en-GB"/>
        </w:rPr>
        <w:t xml:space="preserve"> Ibídem. Pp.</w:t>
      </w:r>
      <w:r>
        <w:rPr>
          <w:rFonts w:ascii="Tahoma" w:hAnsi="Tahoma" w:cs="Tahoma"/>
          <w:sz w:val="18"/>
          <w:szCs w:val="18"/>
          <w:lang w:val="en-GB"/>
        </w:rPr>
        <w:t xml:space="preserve"> </w:t>
      </w:r>
      <w:r w:rsidRPr="004F2002">
        <w:rPr>
          <w:rFonts w:ascii="Tahoma" w:hAnsi="Tahoma" w:cs="Tahoma"/>
          <w:sz w:val="18"/>
          <w:szCs w:val="18"/>
          <w:lang w:val="en-GB"/>
        </w:rPr>
        <w:t>11-12.</w:t>
      </w:r>
    </w:p>
  </w:footnote>
  <w:footnote w:id="19">
    <w:p w:rsidR="00E9496F" w:rsidRPr="004F2002" w:rsidRDefault="00E9496F" w:rsidP="004F2002">
      <w:pPr>
        <w:pStyle w:val="Textonotapie"/>
        <w:jc w:val="both"/>
        <w:rPr>
          <w:rFonts w:ascii="Tahoma" w:hAnsi="Tahoma" w:cs="Tahoma"/>
          <w:sz w:val="18"/>
          <w:szCs w:val="18"/>
          <w:lang w:val="en-GB"/>
        </w:rPr>
      </w:pPr>
      <w:r w:rsidRPr="004F2002">
        <w:rPr>
          <w:rStyle w:val="Refdenotaalpie"/>
          <w:rFonts w:ascii="Tahoma" w:hAnsi="Tahoma" w:cs="Tahoma"/>
          <w:sz w:val="18"/>
          <w:szCs w:val="18"/>
        </w:rPr>
        <w:footnoteRef/>
      </w:r>
      <w:r w:rsidRPr="004F2002">
        <w:rPr>
          <w:rFonts w:ascii="Tahoma" w:hAnsi="Tahoma" w:cs="Tahoma"/>
          <w:sz w:val="18"/>
          <w:szCs w:val="18"/>
          <w:lang w:val="en-GB"/>
        </w:rPr>
        <w:t xml:space="preserve"> Ibídem. Pp.</w:t>
      </w:r>
      <w:r>
        <w:rPr>
          <w:rFonts w:ascii="Tahoma" w:hAnsi="Tahoma" w:cs="Tahoma"/>
          <w:sz w:val="18"/>
          <w:szCs w:val="18"/>
          <w:lang w:val="en-GB"/>
        </w:rPr>
        <w:t xml:space="preserve"> </w:t>
      </w:r>
      <w:r w:rsidRPr="004F2002">
        <w:rPr>
          <w:rFonts w:ascii="Tahoma" w:hAnsi="Tahoma" w:cs="Tahoma"/>
          <w:sz w:val="18"/>
          <w:szCs w:val="18"/>
          <w:lang w:val="en-GB"/>
        </w:rPr>
        <w:t>11-12.</w:t>
      </w:r>
    </w:p>
  </w:footnote>
  <w:footnote w:id="20">
    <w:p w:rsidR="00E9496F" w:rsidRPr="004F2002" w:rsidRDefault="00E9496F" w:rsidP="004F2002">
      <w:pPr>
        <w:pStyle w:val="Textonotapie"/>
        <w:jc w:val="both"/>
        <w:rPr>
          <w:rFonts w:ascii="Tahoma" w:hAnsi="Tahoma" w:cs="Tahoma"/>
          <w:sz w:val="18"/>
          <w:szCs w:val="18"/>
          <w:lang w:val="en-GB"/>
        </w:rPr>
      </w:pPr>
      <w:r w:rsidRPr="004F2002">
        <w:rPr>
          <w:rStyle w:val="Refdenotaalpie"/>
          <w:rFonts w:ascii="Tahoma" w:hAnsi="Tahoma" w:cs="Tahoma"/>
          <w:sz w:val="18"/>
          <w:szCs w:val="18"/>
        </w:rPr>
        <w:footnoteRef/>
      </w:r>
      <w:r w:rsidRPr="004F2002">
        <w:rPr>
          <w:rFonts w:ascii="Tahoma" w:hAnsi="Tahoma" w:cs="Tahoma"/>
          <w:sz w:val="18"/>
          <w:szCs w:val="18"/>
          <w:lang w:val="en-GB"/>
        </w:rPr>
        <w:t xml:space="preserve"> Ibídem. P. 12.</w:t>
      </w:r>
    </w:p>
  </w:footnote>
  <w:footnote w:id="21">
    <w:p w:rsidR="00E9496F" w:rsidRPr="004F2002" w:rsidRDefault="00E9496F" w:rsidP="004F2002">
      <w:pPr>
        <w:pStyle w:val="Textonotapie"/>
        <w:jc w:val="both"/>
        <w:rPr>
          <w:rFonts w:ascii="Tahoma" w:hAnsi="Tahoma" w:cs="Tahoma"/>
          <w:sz w:val="18"/>
          <w:szCs w:val="18"/>
          <w:lang w:val="en-GB"/>
        </w:rPr>
      </w:pPr>
      <w:r w:rsidRPr="004F2002">
        <w:rPr>
          <w:rStyle w:val="Refdenotaalpie"/>
          <w:rFonts w:ascii="Tahoma" w:hAnsi="Tahoma" w:cs="Tahoma"/>
          <w:sz w:val="18"/>
          <w:szCs w:val="18"/>
        </w:rPr>
        <w:footnoteRef/>
      </w:r>
      <w:r w:rsidRPr="004F2002">
        <w:rPr>
          <w:rFonts w:ascii="Tahoma" w:hAnsi="Tahoma" w:cs="Tahoma"/>
          <w:sz w:val="18"/>
          <w:szCs w:val="18"/>
          <w:lang w:val="en-GB"/>
        </w:rPr>
        <w:t xml:space="preserve"> Ibídem. P. 12.</w:t>
      </w:r>
    </w:p>
  </w:footnote>
  <w:footnote w:id="22">
    <w:p w:rsidR="00E9496F" w:rsidRPr="004F2002" w:rsidRDefault="00E9496F" w:rsidP="004F2002">
      <w:pPr>
        <w:pStyle w:val="Textonotapie"/>
        <w:jc w:val="both"/>
        <w:rPr>
          <w:rFonts w:ascii="Tahoma" w:hAnsi="Tahoma" w:cs="Tahoma"/>
          <w:sz w:val="18"/>
          <w:szCs w:val="18"/>
        </w:rPr>
      </w:pPr>
      <w:r w:rsidRPr="004F2002">
        <w:rPr>
          <w:rStyle w:val="Refdenotaalpie"/>
          <w:rFonts w:ascii="Tahoma" w:hAnsi="Tahoma" w:cs="Tahoma"/>
          <w:sz w:val="18"/>
          <w:szCs w:val="18"/>
        </w:rPr>
        <w:footnoteRef/>
      </w:r>
      <w:r w:rsidRPr="004F2002">
        <w:rPr>
          <w:rFonts w:ascii="Tahoma" w:hAnsi="Tahoma" w:cs="Tahoma"/>
          <w:sz w:val="18"/>
          <w:szCs w:val="18"/>
          <w:lang w:val="en-GB"/>
        </w:rPr>
        <w:t xml:space="preserve"> Cf. LEWIS, A. (1954). Economic development with unlimited supplies of labor. Manchester School. Harris, J. y Todaro, M. (1970). Migration, unemployment and development: A two sector analysis. </w:t>
      </w:r>
      <w:r w:rsidRPr="004F2002">
        <w:rPr>
          <w:rFonts w:ascii="Tahoma" w:hAnsi="Tahoma" w:cs="Tahoma"/>
          <w:sz w:val="18"/>
          <w:szCs w:val="18"/>
        </w:rPr>
        <w:t>The American Economic Review, 60, 126-142.</w:t>
      </w:r>
    </w:p>
  </w:footnote>
  <w:footnote w:id="23">
    <w:p w:rsidR="00E9496F" w:rsidRPr="004F2002" w:rsidRDefault="00E9496F" w:rsidP="004F2002">
      <w:pPr>
        <w:pStyle w:val="Textonotapie"/>
        <w:jc w:val="both"/>
        <w:rPr>
          <w:rFonts w:ascii="Tahoma" w:hAnsi="Tahoma" w:cs="Tahoma"/>
          <w:sz w:val="18"/>
          <w:szCs w:val="18"/>
        </w:rPr>
      </w:pPr>
      <w:r w:rsidRPr="004F2002">
        <w:rPr>
          <w:rStyle w:val="Refdenotaalpie"/>
          <w:rFonts w:ascii="Tahoma" w:hAnsi="Tahoma" w:cs="Tahoma"/>
          <w:sz w:val="18"/>
          <w:szCs w:val="18"/>
        </w:rPr>
        <w:footnoteRef/>
      </w:r>
      <w:r w:rsidRPr="004F2002">
        <w:rPr>
          <w:rFonts w:ascii="Tahoma" w:hAnsi="Tahoma" w:cs="Tahoma"/>
          <w:sz w:val="18"/>
          <w:szCs w:val="18"/>
        </w:rPr>
        <w:t xml:space="preserve"> AYALA, Ulpiano (1990). Contribución al diagnóstico sobre la deuda social rural en Colombia. PREALC/OIT, Fedesarrollo. Bogotá.</w:t>
      </w:r>
    </w:p>
  </w:footnote>
  <w:footnote w:id="24">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PIÑEIRO, Martín; MARTÍNEZ NOGUEIRA, Roberto; TRIGO, Eduardo; TORRES, Filemón; MANCIANA, Eduardo; ECHEVERRÍA, Rubén (1999). La institucionalidad en el sector agropecuario de América Latina. Evaluación y propuestas para una reforma institucional. Instituto Interamericano de Cooperación Para la Agricultura (IICA), Centro Internacional de Desarrollo Rural (CIDER), Corporación Latinoamericana Misión Rural. Bogotá.</w:t>
      </w:r>
    </w:p>
  </w:footnote>
  <w:footnote w:id="25">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w:t>
      </w:r>
      <w:r w:rsidRPr="004F2002">
        <w:rPr>
          <w:rFonts w:ascii="Tahoma" w:hAnsi="Tahoma" w:cs="Tahoma"/>
          <w:sz w:val="18"/>
          <w:szCs w:val="18"/>
          <w:lang w:val="es-CO"/>
        </w:rPr>
        <w:t>Op.Cit. OIT (2000)</w:t>
      </w:r>
    </w:p>
  </w:footnote>
  <w:footnote w:id="26">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OFICINA INTERNACIONAL DEL TRABAJO (2011). Seguridad y salud en la agricultura. Organización Internacional del Trabajo. Ginebra, Suiza.</w:t>
      </w:r>
    </w:p>
  </w:footnote>
  <w:footnote w:id="27">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OFICINA INTERNACIONAL DEL TRABAJO (2015). </w:t>
      </w:r>
      <w:r w:rsidRPr="004F2002">
        <w:rPr>
          <w:rFonts w:ascii="Tahoma" w:eastAsiaTheme="minorHAnsi" w:hAnsi="Tahoma" w:cs="Tahoma"/>
          <w:sz w:val="18"/>
          <w:szCs w:val="18"/>
          <w:lang w:val="es-CO" w:eastAsia="en-US"/>
        </w:rPr>
        <w:t>Trabajo decente y productivo en la agricultura</w:t>
      </w:r>
      <w:r w:rsidRPr="004F2002">
        <w:rPr>
          <w:rFonts w:ascii="Tahoma" w:hAnsi="Tahoma" w:cs="Tahoma"/>
          <w:sz w:val="18"/>
          <w:szCs w:val="18"/>
        </w:rPr>
        <w:t>. Organización Internacional del Trabajo. Ginebra, Suiza.</w:t>
      </w:r>
    </w:p>
  </w:footnote>
  <w:footnote w:id="28">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w:t>
      </w:r>
      <w:r w:rsidRPr="004F2002">
        <w:rPr>
          <w:rFonts w:ascii="Tahoma" w:hAnsi="Tahoma" w:cs="Tahoma"/>
          <w:sz w:val="18"/>
          <w:szCs w:val="18"/>
          <w:lang w:val="es-CO"/>
        </w:rPr>
        <w:t>Op.Cit. LEIBOVICH, Et. al (2006).</w:t>
      </w:r>
    </w:p>
  </w:footnote>
  <w:footnote w:id="29">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BARRIENTOS, Juan Carlos y CASTRILLÓN, Gisela. Generación de empleo en el sector agrario colombiano. Revista Agronomía Colombiana, Universidad Nacional de Colombia, No. 25, octubre de 2007. Bogotá. Pp. 383-395.</w:t>
      </w:r>
    </w:p>
  </w:footnote>
  <w:footnote w:id="30">
    <w:p w:rsidR="00E9496F" w:rsidRPr="004F2002" w:rsidRDefault="00E9496F" w:rsidP="004F2002">
      <w:pPr>
        <w:pStyle w:val="Textonotapie"/>
        <w:jc w:val="both"/>
        <w:rPr>
          <w:rFonts w:ascii="Tahoma" w:hAnsi="Tahoma" w:cs="Tahoma"/>
          <w:sz w:val="18"/>
          <w:szCs w:val="18"/>
          <w:lang w:val="en-GB"/>
        </w:rPr>
      </w:pPr>
      <w:r w:rsidRPr="004F2002">
        <w:rPr>
          <w:rStyle w:val="Refdenotaalpie"/>
          <w:rFonts w:ascii="Tahoma" w:hAnsi="Tahoma" w:cs="Tahoma"/>
          <w:sz w:val="18"/>
          <w:szCs w:val="18"/>
        </w:rPr>
        <w:footnoteRef/>
      </w:r>
      <w:r w:rsidRPr="004F2002">
        <w:rPr>
          <w:rFonts w:ascii="Tahoma" w:hAnsi="Tahoma" w:cs="Tahoma"/>
          <w:sz w:val="18"/>
          <w:szCs w:val="18"/>
        </w:rPr>
        <w:t xml:space="preserve"> ESPITIA LÓPEZ, Mario Enrique; MORA TOQUICA, Luis Sigifredo; LLANO RODRÍGUEZ, Mauricio (2010). Ruralidad y empleo rural en Colombia: aproximación a la metodología de la OECD. </w:t>
      </w:r>
      <w:r w:rsidRPr="004F2002">
        <w:rPr>
          <w:rFonts w:ascii="Tahoma" w:hAnsi="Tahoma" w:cs="Tahoma"/>
          <w:sz w:val="18"/>
          <w:szCs w:val="18"/>
          <w:lang w:val="en-GB"/>
        </w:rPr>
        <w:t>Contraloría General de la República. Bogotá</w:t>
      </w:r>
    </w:p>
  </w:footnote>
  <w:footnote w:id="31">
    <w:p w:rsidR="00E9496F" w:rsidRPr="004F2002" w:rsidRDefault="00E9496F" w:rsidP="004F2002">
      <w:pPr>
        <w:pStyle w:val="Textonotapie"/>
        <w:jc w:val="both"/>
        <w:rPr>
          <w:rFonts w:ascii="Tahoma" w:hAnsi="Tahoma" w:cs="Tahoma"/>
          <w:sz w:val="18"/>
          <w:szCs w:val="18"/>
          <w:lang w:val="en-GB"/>
        </w:rPr>
      </w:pPr>
      <w:r w:rsidRPr="004F2002">
        <w:rPr>
          <w:rStyle w:val="Refdenotaalpie"/>
          <w:rFonts w:ascii="Tahoma" w:hAnsi="Tahoma" w:cs="Tahoma"/>
          <w:sz w:val="18"/>
          <w:szCs w:val="18"/>
        </w:rPr>
        <w:footnoteRef/>
      </w:r>
      <w:r w:rsidRPr="004F2002">
        <w:rPr>
          <w:rFonts w:ascii="Tahoma" w:hAnsi="Tahoma" w:cs="Tahoma"/>
          <w:sz w:val="18"/>
          <w:szCs w:val="18"/>
          <w:lang w:val="en-GB"/>
        </w:rPr>
        <w:t xml:space="preserve"> ELLIS, Frank (1999). Rural livelihood diversity in developing countries: evidence and policy implications. Overseas Development Institute. London.</w:t>
      </w:r>
    </w:p>
  </w:footnote>
  <w:footnote w:id="32">
    <w:p w:rsidR="00E9496F" w:rsidRPr="004F2002" w:rsidRDefault="00E9496F" w:rsidP="004F2002">
      <w:pPr>
        <w:pStyle w:val="Textonotapie"/>
        <w:jc w:val="both"/>
        <w:rPr>
          <w:rFonts w:ascii="Tahoma" w:hAnsi="Tahoma" w:cs="Tahoma"/>
          <w:sz w:val="18"/>
          <w:szCs w:val="18"/>
          <w:lang w:val="en-GB"/>
        </w:rPr>
      </w:pPr>
      <w:r w:rsidRPr="004F2002">
        <w:rPr>
          <w:rStyle w:val="Refdenotaalpie"/>
          <w:rFonts w:ascii="Tahoma" w:hAnsi="Tahoma" w:cs="Tahoma"/>
          <w:sz w:val="18"/>
          <w:szCs w:val="18"/>
        </w:rPr>
        <w:footnoteRef/>
      </w:r>
      <w:r w:rsidRPr="004F2002">
        <w:rPr>
          <w:rFonts w:ascii="Tahoma" w:hAnsi="Tahoma" w:cs="Tahoma"/>
          <w:sz w:val="18"/>
          <w:szCs w:val="18"/>
          <w:lang w:val="en-GB"/>
        </w:rPr>
        <w:t xml:space="preserve"> DEVEREUX, Stephen; SABATES-WHEELER, Rachel; GUENTHER, Bruce; DORWARD, Bruce; POULTON, Colin; AL-HASSAN, Ramatu, (2008). Linking Social Protection and Support to Small Farmer Development. FAO</w:t>
      </w:r>
    </w:p>
  </w:footnote>
  <w:footnote w:id="33">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lang w:val="en-GB"/>
        </w:rPr>
        <w:t xml:space="preserve"> MACHADO, Absalom; PARDO GUZMÁN, Tatiana; SIERRA, Diego Miguel y BERNAL, Fernando (2011). </w:t>
      </w:r>
      <w:r w:rsidRPr="004F2002">
        <w:rPr>
          <w:rFonts w:ascii="Tahoma" w:hAnsi="Tahoma" w:cs="Tahoma"/>
          <w:sz w:val="18"/>
          <w:szCs w:val="18"/>
        </w:rPr>
        <w:t>Colombia rural. Razones para la esperanza. Informe Nacional de Desarrollo Humano 2011. PNUD. Bogotá</w:t>
      </w:r>
    </w:p>
  </w:footnote>
  <w:footnote w:id="34">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Op. Cit. JUNGUITO et. al. (2014).</w:t>
      </w:r>
    </w:p>
  </w:footnote>
  <w:footnote w:id="35">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OCAMPO, José Antonio (2014). Misión para la transformación del campo. Saldar la deuda histórica con el campo. Marco conceptual de la misión para la transformación del campo. Departamento Nacional de Planeación. Bogotá.</w:t>
      </w:r>
    </w:p>
  </w:footnote>
  <w:footnote w:id="36">
    <w:p w:rsidR="00E9496F" w:rsidRPr="004F2002" w:rsidRDefault="00E9496F" w:rsidP="004F2002">
      <w:pPr>
        <w:pStyle w:val="Textonotapie"/>
        <w:jc w:val="both"/>
        <w:rPr>
          <w:rFonts w:ascii="Tahoma" w:hAnsi="Tahoma" w:cs="Tahoma"/>
          <w:sz w:val="18"/>
          <w:szCs w:val="18"/>
          <w:lang w:val="es-CO"/>
        </w:rPr>
      </w:pPr>
      <w:r w:rsidRPr="004F2002">
        <w:rPr>
          <w:rStyle w:val="Refdenotaalpie"/>
          <w:rFonts w:ascii="Tahoma" w:hAnsi="Tahoma" w:cs="Tahoma"/>
          <w:sz w:val="18"/>
          <w:szCs w:val="18"/>
        </w:rPr>
        <w:footnoteRef/>
      </w:r>
      <w:r w:rsidRPr="004F2002">
        <w:rPr>
          <w:rFonts w:ascii="Tahoma" w:hAnsi="Tahoma" w:cs="Tahoma"/>
          <w:sz w:val="18"/>
          <w:szCs w:val="18"/>
        </w:rPr>
        <w:t xml:space="preserve"> Op. Cit. </w:t>
      </w:r>
      <w:r w:rsidRPr="004F2002">
        <w:rPr>
          <w:rFonts w:ascii="Tahoma" w:hAnsi="Tahoma" w:cs="Tahoma"/>
          <w:sz w:val="18"/>
          <w:szCs w:val="18"/>
          <w:lang w:val="es-CO"/>
        </w:rPr>
        <w:t>MERCHÁN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6F" w:rsidRPr="001626B0" w:rsidRDefault="00E9496F" w:rsidP="001626B0">
    <w:pPr>
      <w:tabs>
        <w:tab w:val="center" w:pos="4419"/>
        <w:tab w:val="left" w:pos="6210"/>
        <w:tab w:val="right" w:pos="8838"/>
      </w:tabs>
      <w:rPr>
        <w:rFonts w:asciiTheme="minorHAnsi" w:eastAsiaTheme="minorHAnsi" w:hAnsiTheme="minorHAnsi" w:cstheme="minorBidi"/>
        <w:sz w:val="22"/>
        <w:szCs w:val="22"/>
        <w:lang w:val="es-CO" w:eastAsia="en-US"/>
      </w:rPr>
    </w:pPr>
  </w:p>
  <w:p w:rsidR="00E9496F" w:rsidRPr="001626B0" w:rsidRDefault="00E9496F" w:rsidP="001626B0">
    <w:pPr>
      <w:tabs>
        <w:tab w:val="center" w:pos="4419"/>
        <w:tab w:val="left" w:pos="6210"/>
        <w:tab w:val="right" w:pos="8838"/>
      </w:tabs>
      <w:rPr>
        <w:rFonts w:asciiTheme="minorHAnsi" w:eastAsiaTheme="minorHAnsi" w:hAnsiTheme="minorHAnsi" w:cstheme="minorBidi"/>
        <w:sz w:val="22"/>
        <w:szCs w:val="22"/>
        <w:lang w:val="es-CO" w:eastAsia="en-US"/>
      </w:rPr>
    </w:pPr>
    <w:r w:rsidRPr="001626B0">
      <w:rPr>
        <w:rFonts w:asciiTheme="minorHAnsi" w:eastAsiaTheme="minorHAnsi" w:hAnsiTheme="minorHAnsi" w:cstheme="minorBidi"/>
        <w:b/>
        <w:noProof/>
        <w:sz w:val="18"/>
        <w:szCs w:val="22"/>
        <w:lang w:val="es-CO" w:eastAsia="es-CO"/>
      </w:rPr>
      <w:drawing>
        <wp:anchor distT="0" distB="0" distL="114300" distR="114300" simplePos="0" relativeHeight="251659264" behindDoc="0" locked="0" layoutInCell="0" allowOverlap="0" wp14:anchorId="4EA4F7E4" wp14:editId="29C6D1A7">
          <wp:simplePos x="0" y="0"/>
          <wp:positionH relativeFrom="margin">
            <wp:posOffset>1527175</wp:posOffset>
          </wp:positionH>
          <wp:positionV relativeFrom="paragraph">
            <wp:posOffset>-189230</wp:posOffset>
          </wp:positionV>
          <wp:extent cx="2747645" cy="807085"/>
          <wp:effectExtent l="19050" t="0" r="0" b="0"/>
          <wp:wrapSquare wrapText="bothSides" distT="0" distB="0" distL="114300" distR="11430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rcRect/>
                  <a:stretch>
                    <a:fillRect/>
                  </a:stretch>
                </pic:blipFill>
                <pic:spPr>
                  <a:xfrm>
                    <a:off x="0" y="0"/>
                    <a:ext cx="2747645" cy="807085"/>
                  </a:xfrm>
                  <a:prstGeom prst="rect">
                    <a:avLst/>
                  </a:prstGeom>
                  <a:ln/>
                </pic:spPr>
              </pic:pic>
            </a:graphicData>
          </a:graphic>
        </wp:anchor>
      </w:drawing>
    </w:r>
    <w:r w:rsidRPr="001626B0">
      <w:rPr>
        <w:rFonts w:asciiTheme="minorHAnsi" w:eastAsiaTheme="minorHAnsi" w:hAnsiTheme="minorHAnsi" w:cstheme="minorBidi"/>
        <w:b/>
        <w:noProof/>
        <w:sz w:val="18"/>
        <w:szCs w:val="22"/>
        <w:lang w:val="es-CO" w:eastAsia="es-CO"/>
      </w:rPr>
      <w:drawing>
        <wp:anchor distT="0" distB="0" distL="114300" distR="114300" simplePos="0" relativeHeight="251660288" behindDoc="0" locked="0" layoutInCell="0" allowOverlap="0" wp14:anchorId="4B65B5C1" wp14:editId="17FA8EE6">
          <wp:simplePos x="0" y="0"/>
          <wp:positionH relativeFrom="margin">
            <wp:posOffset>150198</wp:posOffset>
          </wp:positionH>
          <wp:positionV relativeFrom="paragraph">
            <wp:posOffset>749192</wp:posOffset>
          </wp:positionV>
          <wp:extent cx="5360472" cy="11876"/>
          <wp:effectExtent l="19050" t="0" r="0" b="0"/>
          <wp:wrapNone/>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
                  <a:srcRect/>
                  <a:stretch>
                    <a:fillRect/>
                  </a:stretch>
                </pic:blipFill>
                <pic:spPr>
                  <a:xfrm>
                    <a:off x="0" y="0"/>
                    <a:ext cx="5360472" cy="11876"/>
                  </a:xfrm>
                  <a:prstGeom prst="rect">
                    <a:avLst/>
                  </a:prstGeom>
                  <a:ln/>
                </pic:spPr>
              </pic:pic>
            </a:graphicData>
          </a:graphic>
        </wp:anchor>
      </w:drawing>
    </w:r>
    <w:r w:rsidRPr="001626B0">
      <w:rPr>
        <w:rFonts w:asciiTheme="minorHAnsi" w:eastAsiaTheme="minorHAnsi" w:hAnsiTheme="minorHAnsi" w:cstheme="minorBidi"/>
        <w:sz w:val="22"/>
        <w:szCs w:val="22"/>
        <w:lang w:val="es-CO" w:eastAsia="en-US"/>
      </w:rPr>
      <w:tab/>
    </w:r>
  </w:p>
  <w:p w:rsidR="00E9496F" w:rsidRPr="001626B0" w:rsidRDefault="00E9496F" w:rsidP="001626B0">
    <w:pPr>
      <w:tabs>
        <w:tab w:val="center" w:pos="4419"/>
        <w:tab w:val="right" w:pos="8838"/>
      </w:tabs>
      <w:rPr>
        <w:rFonts w:asciiTheme="minorHAnsi" w:eastAsiaTheme="minorHAnsi" w:hAnsiTheme="minorHAnsi" w:cstheme="minorBidi"/>
        <w:sz w:val="22"/>
        <w:szCs w:val="22"/>
        <w:lang w:val="es-CO" w:eastAsia="en-US"/>
      </w:rPr>
    </w:pPr>
  </w:p>
  <w:p w:rsidR="00E9496F" w:rsidRDefault="00E9496F" w:rsidP="001626B0">
    <w:pPr>
      <w:pStyle w:val="Encabezado"/>
    </w:pPr>
  </w:p>
  <w:p w:rsidR="00E9496F" w:rsidRDefault="00E9496F" w:rsidP="001626B0">
    <w:pPr>
      <w:pStyle w:val="Encabezado"/>
    </w:pPr>
    <w:r>
      <w:tab/>
    </w:r>
  </w:p>
  <w:p w:rsidR="00E9496F" w:rsidRDefault="00E949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20FE"/>
    <w:multiLevelType w:val="hybridMultilevel"/>
    <w:tmpl w:val="A8543A42"/>
    <w:lvl w:ilvl="0" w:tplc="240A000F">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7983900"/>
    <w:multiLevelType w:val="multilevel"/>
    <w:tmpl w:val="B1B021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3ADB345D"/>
    <w:multiLevelType w:val="hybridMultilevel"/>
    <w:tmpl w:val="02BAEDBE"/>
    <w:lvl w:ilvl="0" w:tplc="DD1E4B02">
      <w:start w:val="184"/>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EB43F02"/>
    <w:multiLevelType w:val="hybridMultilevel"/>
    <w:tmpl w:val="D610D25E"/>
    <w:lvl w:ilvl="0" w:tplc="240A000F">
      <w:start w:val="1"/>
      <w:numFmt w:val="decimal"/>
      <w:lvlText w:val="%1."/>
      <w:lvlJc w:val="left"/>
      <w:pPr>
        <w:ind w:left="786"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2E87A7D"/>
    <w:multiLevelType w:val="hybridMultilevel"/>
    <w:tmpl w:val="7C7E7F8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3EE22D8"/>
    <w:multiLevelType w:val="hybridMultilevel"/>
    <w:tmpl w:val="D610D25E"/>
    <w:lvl w:ilvl="0" w:tplc="240A000F">
      <w:start w:val="1"/>
      <w:numFmt w:val="decimal"/>
      <w:lvlText w:val="%1."/>
      <w:lvlJc w:val="left"/>
      <w:pPr>
        <w:ind w:left="786"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4534AAD"/>
    <w:multiLevelType w:val="multilevel"/>
    <w:tmpl w:val="126E8C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630F0E16"/>
    <w:multiLevelType w:val="hybridMultilevel"/>
    <w:tmpl w:val="39C0F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EB43C40"/>
    <w:multiLevelType w:val="hybridMultilevel"/>
    <w:tmpl w:val="AE64A0F6"/>
    <w:lvl w:ilvl="0" w:tplc="AEFC9202">
      <w:start w:val="1"/>
      <w:numFmt w:val="decimal"/>
      <w:lvlText w:val="%1."/>
      <w:lvlJc w:val="left"/>
      <w:pPr>
        <w:ind w:left="360" w:hanging="360"/>
      </w:pPr>
      <w:rPr>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4E71FB4"/>
    <w:multiLevelType w:val="hybridMultilevel"/>
    <w:tmpl w:val="DB806CD2"/>
    <w:lvl w:ilvl="0" w:tplc="240A0017">
      <w:start w:val="1"/>
      <w:numFmt w:val="lowerLetter"/>
      <w:lvlText w:val="%1)"/>
      <w:lvlJc w:val="left"/>
      <w:pPr>
        <w:ind w:left="753" w:hanging="360"/>
      </w:pPr>
    </w:lvl>
    <w:lvl w:ilvl="1" w:tplc="240A0019" w:tentative="1">
      <w:start w:val="1"/>
      <w:numFmt w:val="lowerLetter"/>
      <w:lvlText w:val="%2."/>
      <w:lvlJc w:val="left"/>
      <w:pPr>
        <w:ind w:left="1473" w:hanging="360"/>
      </w:pPr>
    </w:lvl>
    <w:lvl w:ilvl="2" w:tplc="240A001B" w:tentative="1">
      <w:start w:val="1"/>
      <w:numFmt w:val="lowerRoman"/>
      <w:lvlText w:val="%3."/>
      <w:lvlJc w:val="right"/>
      <w:pPr>
        <w:ind w:left="2193" w:hanging="180"/>
      </w:pPr>
    </w:lvl>
    <w:lvl w:ilvl="3" w:tplc="240A000F" w:tentative="1">
      <w:start w:val="1"/>
      <w:numFmt w:val="decimal"/>
      <w:lvlText w:val="%4."/>
      <w:lvlJc w:val="left"/>
      <w:pPr>
        <w:ind w:left="2913" w:hanging="360"/>
      </w:pPr>
    </w:lvl>
    <w:lvl w:ilvl="4" w:tplc="240A0019" w:tentative="1">
      <w:start w:val="1"/>
      <w:numFmt w:val="lowerLetter"/>
      <w:lvlText w:val="%5."/>
      <w:lvlJc w:val="left"/>
      <w:pPr>
        <w:ind w:left="3633" w:hanging="360"/>
      </w:pPr>
    </w:lvl>
    <w:lvl w:ilvl="5" w:tplc="240A001B" w:tentative="1">
      <w:start w:val="1"/>
      <w:numFmt w:val="lowerRoman"/>
      <w:lvlText w:val="%6."/>
      <w:lvlJc w:val="right"/>
      <w:pPr>
        <w:ind w:left="4353" w:hanging="180"/>
      </w:pPr>
    </w:lvl>
    <w:lvl w:ilvl="6" w:tplc="240A000F" w:tentative="1">
      <w:start w:val="1"/>
      <w:numFmt w:val="decimal"/>
      <w:lvlText w:val="%7."/>
      <w:lvlJc w:val="left"/>
      <w:pPr>
        <w:ind w:left="5073" w:hanging="360"/>
      </w:pPr>
    </w:lvl>
    <w:lvl w:ilvl="7" w:tplc="240A0019" w:tentative="1">
      <w:start w:val="1"/>
      <w:numFmt w:val="lowerLetter"/>
      <w:lvlText w:val="%8."/>
      <w:lvlJc w:val="left"/>
      <w:pPr>
        <w:ind w:left="5793" w:hanging="360"/>
      </w:pPr>
    </w:lvl>
    <w:lvl w:ilvl="8" w:tplc="240A001B" w:tentative="1">
      <w:start w:val="1"/>
      <w:numFmt w:val="lowerRoman"/>
      <w:lvlText w:val="%9."/>
      <w:lvlJc w:val="right"/>
      <w:pPr>
        <w:ind w:left="6513" w:hanging="180"/>
      </w:pPr>
    </w:lvl>
  </w:abstractNum>
  <w:num w:numId="1">
    <w:abstractNumId w:val="7"/>
  </w:num>
  <w:num w:numId="2">
    <w:abstractNumId w:val="5"/>
  </w:num>
  <w:num w:numId="3">
    <w:abstractNumId w:val="3"/>
  </w:num>
  <w:num w:numId="4">
    <w:abstractNumId w:val="8"/>
  </w:num>
  <w:num w:numId="5">
    <w:abstractNumId w:val="9"/>
  </w:num>
  <w:num w:numId="6">
    <w:abstractNumId w:val="0"/>
  </w:num>
  <w:num w:numId="7">
    <w:abstractNumId w:val="6"/>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0A"/>
    <w:rsid w:val="0002435A"/>
    <w:rsid w:val="0003059F"/>
    <w:rsid w:val="00032C79"/>
    <w:rsid w:val="00044DF1"/>
    <w:rsid w:val="00045D52"/>
    <w:rsid w:val="000607FA"/>
    <w:rsid w:val="000676D3"/>
    <w:rsid w:val="0007221E"/>
    <w:rsid w:val="00083E64"/>
    <w:rsid w:val="00092741"/>
    <w:rsid w:val="000A14C3"/>
    <w:rsid w:val="000A28A9"/>
    <w:rsid w:val="000B29E2"/>
    <w:rsid w:val="000C2E1B"/>
    <w:rsid w:val="000C33BA"/>
    <w:rsid w:val="000C78A7"/>
    <w:rsid w:val="000D6482"/>
    <w:rsid w:val="000F1400"/>
    <w:rsid w:val="000F1946"/>
    <w:rsid w:val="00100CCF"/>
    <w:rsid w:val="0011138E"/>
    <w:rsid w:val="0011412D"/>
    <w:rsid w:val="00124FDF"/>
    <w:rsid w:val="00125B81"/>
    <w:rsid w:val="001312C4"/>
    <w:rsid w:val="001510C0"/>
    <w:rsid w:val="001626B0"/>
    <w:rsid w:val="00164A51"/>
    <w:rsid w:val="001A16B6"/>
    <w:rsid w:val="001C0F19"/>
    <w:rsid w:val="001C18FA"/>
    <w:rsid w:val="001D32C8"/>
    <w:rsid w:val="001D6C65"/>
    <w:rsid w:val="001E35EA"/>
    <w:rsid w:val="001F4863"/>
    <w:rsid w:val="001F77E2"/>
    <w:rsid w:val="001F7EE3"/>
    <w:rsid w:val="00200AA6"/>
    <w:rsid w:val="0020185E"/>
    <w:rsid w:val="00224EA8"/>
    <w:rsid w:val="002267ED"/>
    <w:rsid w:val="00233B03"/>
    <w:rsid w:val="0023412E"/>
    <w:rsid w:val="0023621A"/>
    <w:rsid w:val="00242851"/>
    <w:rsid w:val="002548A0"/>
    <w:rsid w:val="00275B0A"/>
    <w:rsid w:val="002900DD"/>
    <w:rsid w:val="00296E59"/>
    <w:rsid w:val="002A05A7"/>
    <w:rsid w:val="002A47F0"/>
    <w:rsid w:val="002A7E6A"/>
    <w:rsid w:val="002B4636"/>
    <w:rsid w:val="002B64F4"/>
    <w:rsid w:val="002C3A51"/>
    <w:rsid w:val="002C4482"/>
    <w:rsid w:val="002C6518"/>
    <w:rsid w:val="002D0784"/>
    <w:rsid w:val="002D3A52"/>
    <w:rsid w:val="002D70A3"/>
    <w:rsid w:val="002E030B"/>
    <w:rsid w:val="002E030D"/>
    <w:rsid w:val="002E135A"/>
    <w:rsid w:val="002E6654"/>
    <w:rsid w:val="002E78EA"/>
    <w:rsid w:val="002F4A22"/>
    <w:rsid w:val="002F5765"/>
    <w:rsid w:val="002F59A3"/>
    <w:rsid w:val="002F5FD2"/>
    <w:rsid w:val="00313839"/>
    <w:rsid w:val="00316EA3"/>
    <w:rsid w:val="00322400"/>
    <w:rsid w:val="00326330"/>
    <w:rsid w:val="003359E4"/>
    <w:rsid w:val="00344E99"/>
    <w:rsid w:val="0037405C"/>
    <w:rsid w:val="00376D66"/>
    <w:rsid w:val="003853AD"/>
    <w:rsid w:val="003A10D3"/>
    <w:rsid w:val="003A25A1"/>
    <w:rsid w:val="003C7BCE"/>
    <w:rsid w:val="003D4D86"/>
    <w:rsid w:val="003D691D"/>
    <w:rsid w:val="003E3D8C"/>
    <w:rsid w:val="003E4A13"/>
    <w:rsid w:val="003F19A1"/>
    <w:rsid w:val="003F6D47"/>
    <w:rsid w:val="00402041"/>
    <w:rsid w:val="0040563A"/>
    <w:rsid w:val="0041278B"/>
    <w:rsid w:val="00412F76"/>
    <w:rsid w:val="0041524E"/>
    <w:rsid w:val="00415FCD"/>
    <w:rsid w:val="004210E4"/>
    <w:rsid w:val="004243C8"/>
    <w:rsid w:val="00424EE4"/>
    <w:rsid w:val="004253FF"/>
    <w:rsid w:val="0043339D"/>
    <w:rsid w:val="004349D8"/>
    <w:rsid w:val="0043597E"/>
    <w:rsid w:val="0043722F"/>
    <w:rsid w:val="004405C5"/>
    <w:rsid w:val="00441FDC"/>
    <w:rsid w:val="00446ACC"/>
    <w:rsid w:val="00451F8C"/>
    <w:rsid w:val="00472043"/>
    <w:rsid w:val="00481D99"/>
    <w:rsid w:val="00483640"/>
    <w:rsid w:val="00486D2F"/>
    <w:rsid w:val="00487315"/>
    <w:rsid w:val="00496DE6"/>
    <w:rsid w:val="004A62A5"/>
    <w:rsid w:val="004C477E"/>
    <w:rsid w:val="004D0BED"/>
    <w:rsid w:val="004E3363"/>
    <w:rsid w:val="004F0237"/>
    <w:rsid w:val="004F186D"/>
    <w:rsid w:val="004F1F41"/>
    <w:rsid w:val="004F2002"/>
    <w:rsid w:val="004F2335"/>
    <w:rsid w:val="004F3155"/>
    <w:rsid w:val="00516A5E"/>
    <w:rsid w:val="00522E00"/>
    <w:rsid w:val="0053604B"/>
    <w:rsid w:val="00541BF6"/>
    <w:rsid w:val="00545240"/>
    <w:rsid w:val="005520FD"/>
    <w:rsid w:val="00553B64"/>
    <w:rsid w:val="00555A74"/>
    <w:rsid w:val="00557245"/>
    <w:rsid w:val="00561CAF"/>
    <w:rsid w:val="00572803"/>
    <w:rsid w:val="00583309"/>
    <w:rsid w:val="00591FBB"/>
    <w:rsid w:val="005A3F5C"/>
    <w:rsid w:val="005B3BC5"/>
    <w:rsid w:val="005C0114"/>
    <w:rsid w:val="005E4145"/>
    <w:rsid w:val="005F0F36"/>
    <w:rsid w:val="005F5BFD"/>
    <w:rsid w:val="005F7003"/>
    <w:rsid w:val="0061013E"/>
    <w:rsid w:val="006142E6"/>
    <w:rsid w:val="006236AE"/>
    <w:rsid w:val="00632D37"/>
    <w:rsid w:val="0063452A"/>
    <w:rsid w:val="00637184"/>
    <w:rsid w:val="00643376"/>
    <w:rsid w:val="00644C87"/>
    <w:rsid w:val="006475B3"/>
    <w:rsid w:val="006617CA"/>
    <w:rsid w:val="006727C7"/>
    <w:rsid w:val="00676268"/>
    <w:rsid w:val="006812A5"/>
    <w:rsid w:val="006841E5"/>
    <w:rsid w:val="006851A2"/>
    <w:rsid w:val="0069390B"/>
    <w:rsid w:val="006B578F"/>
    <w:rsid w:val="006C37B2"/>
    <w:rsid w:val="006C63EF"/>
    <w:rsid w:val="006D5964"/>
    <w:rsid w:val="006E23CC"/>
    <w:rsid w:val="0070215D"/>
    <w:rsid w:val="0071500B"/>
    <w:rsid w:val="00745F96"/>
    <w:rsid w:val="00761450"/>
    <w:rsid w:val="007644FB"/>
    <w:rsid w:val="00765128"/>
    <w:rsid w:val="00781025"/>
    <w:rsid w:val="0078135E"/>
    <w:rsid w:val="007819C4"/>
    <w:rsid w:val="007838E5"/>
    <w:rsid w:val="00786320"/>
    <w:rsid w:val="0078644F"/>
    <w:rsid w:val="007933F2"/>
    <w:rsid w:val="007B0163"/>
    <w:rsid w:val="007B0412"/>
    <w:rsid w:val="007B36AA"/>
    <w:rsid w:val="007C2B6B"/>
    <w:rsid w:val="007C46F3"/>
    <w:rsid w:val="007D0E1E"/>
    <w:rsid w:val="007D0E69"/>
    <w:rsid w:val="007F3B46"/>
    <w:rsid w:val="007F4110"/>
    <w:rsid w:val="00807714"/>
    <w:rsid w:val="008101EB"/>
    <w:rsid w:val="00812733"/>
    <w:rsid w:val="00813FD2"/>
    <w:rsid w:val="00816255"/>
    <w:rsid w:val="00816C6F"/>
    <w:rsid w:val="00821444"/>
    <w:rsid w:val="00821CC5"/>
    <w:rsid w:val="00824AC8"/>
    <w:rsid w:val="00834A6B"/>
    <w:rsid w:val="008510FC"/>
    <w:rsid w:val="00851B5F"/>
    <w:rsid w:val="00853BF5"/>
    <w:rsid w:val="00864336"/>
    <w:rsid w:val="0086450B"/>
    <w:rsid w:val="00865BF6"/>
    <w:rsid w:val="00871D61"/>
    <w:rsid w:val="0088564D"/>
    <w:rsid w:val="0089090C"/>
    <w:rsid w:val="008A5D1D"/>
    <w:rsid w:val="008B1BDE"/>
    <w:rsid w:val="008D026D"/>
    <w:rsid w:val="008E1F4C"/>
    <w:rsid w:val="008F0B72"/>
    <w:rsid w:val="008F0D1D"/>
    <w:rsid w:val="008F74DF"/>
    <w:rsid w:val="009343D0"/>
    <w:rsid w:val="00950CB9"/>
    <w:rsid w:val="009554E5"/>
    <w:rsid w:val="00955C9E"/>
    <w:rsid w:val="00961256"/>
    <w:rsid w:val="00962C73"/>
    <w:rsid w:val="0096574D"/>
    <w:rsid w:val="00970A57"/>
    <w:rsid w:val="009748FC"/>
    <w:rsid w:val="0098495A"/>
    <w:rsid w:val="00984B3B"/>
    <w:rsid w:val="00994145"/>
    <w:rsid w:val="009944DA"/>
    <w:rsid w:val="009A5F14"/>
    <w:rsid w:val="009B1CB8"/>
    <w:rsid w:val="009C7227"/>
    <w:rsid w:val="009C751B"/>
    <w:rsid w:val="009D1A31"/>
    <w:rsid w:val="009D212D"/>
    <w:rsid w:val="009D3143"/>
    <w:rsid w:val="009E6477"/>
    <w:rsid w:val="009F12D4"/>
    <w:rsid w:val="009F31A1"/>
    <w:rsid w:val="00A12ED3"/>
    <w:rsid w:val="00A25D43"/>
    <w:rsid w:val="00A26CD8"/>
    <w:rsid w:val="00A338CB"/>
    <w:rsid w:val="00A50854"/>
    <w:rsid w:val="00A55D0A"/>
    <w:rsid w:val="00A62BAF"/>
    <w:rsid w:val="00A8094E"/>
    <w:rsid w:val="00AA5F3C"/>
    <w:rsid w:val="00AB43BA"/>
    <w:rsid w:val="00AC308B"/>
    <w:rsid w:val="00AD19E2"/>
    <w:rsid w:val="00AD3DD3"/>
    <w:rsid w:val="00AE361D"/>
    <w:rsid w:val="00B009E6"/>
    <w:rsid w:val="00B05446"/>
    <w:rsid w:val="00B05E93"/>
    <w:rsid w:val="00B064BB"/>
    <w:rsid w:val="00B06A86"/>
    <w:rsid w:val="00B146FB"/>
    <w:rsid w:val="00B15985"/>
    <w:rsid w:val="00B35A24"/>
    <w:rsid w:val="00B62BC0"/>
    <w:rsid w:val="00B6399C"/>
    <w:rsid w:val="00B64F84"/>
    <w:rsid w:val="00B71668"/>
    <w:rsid w:val="00B738E1"/>
    <w:rsid w:val="00B752C1"/>
    <w:rsid w:val="00B84975"/>
    <w:rsid w:val="00B95141"/>
    <w:rsid w:val="00B97C37"/>
    <w:rsid w:val="00BA02E2"/>
    <w:rsid w:val="00BA3910"/>
    <w:rsid w:val="00BB2881"/>
    <w:rsid w:val="00BB4F8E"/>
    <w:rsid w:val="00BB593D"/>
    <w:rsid w:val="00BB5CE0"/>
    <w:rsid w:val="00BB6D8C"/>
    <w:rsid w:val="00BC2948"/>
    <w:rsid w:val="00BD1C01"/>
    <w:rsid w:val="00BD6408"/>
    <w:rsid w:val="00BD69A1"/>
    <w:rsid w:val="00BD729C"/>
    <w:rsid w:val="00BE03A9"/>
    <w:rsid w:val="00BE30A5"/>
    <w:rsid w:val="00BE4FDC"/>
    <w:rsid w:val="00BF6F4E"/>
    <w:rsid w:val="00BF73E6"/>
    <w:rsid w:val="00C06CF4"/>
    <w:rsid w:val="00C07DB2"/>
    <w:rsid w:val="00C10049"/>
    <w:rsid w:val="00C15C61"/>
    <w:rsid w:val="00C206DA"/>
    <w:rsid w:val="00C23D6A"/>
    <w:rsid w:val="00C26257"/>
    <w:rsid w:val="00C341A4"/>
    <w:rsid w:val="00C4230B"/>
    <w:rsid w:val="00C46A9F"/>
    <w:rsid w:val="00C61276"/>
    <w:rsid w:val="00C6419E"/>
    <w:rsid w:val="00C6424E"/>
    <w:rsid w:val="00C723F3"/>
    <w:rsid w:val="00C76126"/>
    <w:rsid w:val="00C80957"/>
    <w:rsid w:val="00CE2A4C"/>
    <w:rsid w:val="00CE5AA6"/>
    <w:rsid w:val="00CF2C2E"/>
    <w:rsid w:val="00CF3A0C"/>
    <w:rsid w:val="00CF61CC"/>
    <w:rsid w:val="00D04FC1"/>
    <w:rsid w:val="00D07D3A"/>
    <w:rsid w:val="00D149EA"/>
    <w:rsid w:val="00D17597"/>
    <w:rsid w:val="00D21D66"/>
    <w:rsid w:val="00D3734E"/>
    <w:rsid w:val="00D40984"/>
    <w:rsid w:val="00D44C2E"/>
    <w:rsid w:val="00DB1070"/>
    <w:rsid w:val="00DB53D1"/>
    <w:rsid w:val="00DB5AC3"/>
    <w:rsid w:val="00DC4363"/>
    <w:rsid w:val="00DD3BAB"/>
    <w:rsid w:val="00DE6B51"/>
    <w:rsid w:val="00DF0150"/>
    <w:rsid w:val="00DF1B1C"/>
    <w:rsid w:val="00DF4DE9"/>
    <w:rsid w:val="00DF5E77"/>
    <w:rsid w:val="00E04A75"/>
    <w:rsid w:val="00E23C26"/>
    <w:rsid w:val="00E23F16"/>
    <w:rsid w:val="00E25D38"/>
    <w:rsid w:val="00E33612"/>
    <w:rsid w:val="00E34BA8"/>
    <w:rsid w:val="00E35CD2"/>
    <w:rsid w:val="00E3782E"/>
    <w:rsid w:val="00E410AB"/>
    <w:rsid w:val="00E47C72"/>
    <w:rsid w:val="00E5441D"/>
    <w:rsid w:val="00E61427"/>
    <w:rsid w:val="00E62557"/>
    <w:rsid w:val="00E73BD4"/>
    <w:rsid w:val="00E811F5"/>
    <w:rsid w:val="00E8579A"/>
    <w:rsid w:val="00E9496F"/>
    <w:rsid w:val="00E96E3B"/>
    <w:rsid w:val="00EA20D8"/>
    <w:rsid w:val="00EC04E7"/>
    <w:rsid w:val="00ED0572"/>
    <w:rsid w:val="00ED3688"/>
    <w:rsid w:val="00ED4783"/>
    <w:rsid w:val="00ED58DD"/>
    <w:rsid w:val="00ED705B"/>
    <w:rsid w:val="00EE5272"/>
    <w:rsid w:val="00EE6358"/>
    <w:rsid w:val="00EF1513"/>
    <w:rsid w:val="00F128B0"/>
    <w:rsid w:val="00F23EDE"/>
    <w:rsid w:val="00F277A9"/>
    <w:rsid w:val="00F36265"/>
    <w:rsid w:val="00F41AFF"/>
    <w:rsid w:val="00F4638E"/>
    <w:rsid w:val="00F6405C"/>
    <w:rsid w:val="00F66A6C"/>
    <w:rsid w:val="00F72E77"/>
    <w:rsid w:val="00F76A9F"/>
    <w:rsid w:val="00F938C8"/>
    <w:rsid w:val="00F952C4"/>
    <w:rsid w:val="00FB0AB8"/>
    <w:rsid w:val="00FC1796"/>
    <w:rsid w:val="00FC4404"/>
    <w:rsid w:val="00FC76B5"/>
    <w:rsid w:val="00FD03D0"/>
    <w:rsid w:val="00FD1489"/>
    <w:rsid w:val="00FF2A38"/>
    <w:rsid w:val="00FF463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C5406C3-84CE-4CD1-A766-AC82140A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3C8"/>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55D0A"/>
    <w:pPr>
      <w:ind w:left="720"/>
      <w:contextualSpacing/>
    </w:pPr>
    <w:rPr>
      <w:rFonts w:ascii="Trebuchet MS" w:eastAsia="Times New Roman" w:hAnsi="Trebuchet MS"/>
      <w:lang w:eastAsia="ko-KR"/>
    </w:rPr>
  </w:style>
  <w:style w:type="paragraph" w:styleId="Sinespaciado">
    <w:name w:val="No Spacing"/>
    <w:qFormat/>
    <w:rsid w:val="00A55D0A"/>
    <w:pPr>
      <w:spacing w:after="0" w:line="240" w:lineRule="auto"/>
    </w:pPr>
    <w:rPr>
      <w:rFonts w:ascii="Calibri" w:eastAsia="Calibri" w:hAnsi="Calibri" w:cs="Times New Roman"/>
      <w:lang w:val="es-ES"/>
    </w:rPr>
  </w:style>
  <w:style w:type="paragraph" w:styleId="Textoindependiente">
    <w:name w:val="Body Text"/>
    <w:basedOn w:val="Normal"/>
    <w:link w:val="TextoindependienteCar"/>
    <w:rsid w:val="00A55D0A"/>
    <w:pPr>
      <w:widowControl w:val="0"/>
      <w:suppressAutoHyphens/>
      <w:spacing w:after="120"/>
    </w:pPr>
    <w:rPr>
      <w:rFonts w:ascii="Thorndale" w:eastAsia="Andale Sans UI" w:hAnsi="Thorndale"/>
      <w:lang w:val="es-ES_tradnl" w:eastAsia="es-ES"/>
    </w:rPr>
  </w:style>
  <w:style w:type="character" w:customStyle="1" w:styleId="TextoindependienteCar">
    <w:name w:val="Texto independiente Car"/>
    <w:basedOn w:val="Fuentedeprrafopredeter"/>
    <w:link w:val="Textoindependiente"/>
    <w:rsid w:val="00A55D0A"/>
    <w:rPr>
      <w:rFonts w:ascii="Thorndale" w:eastAsia="Andale Sans UI" w:hAnsi="Thorndale" w:cs="Times New Roman"/>
      <w:sz w:val="24"/>
      <w:szCs w:val="24"/>
      <w:lang w:val="es-ES_tradnl" w:eastAsia="es-ES"/>
    </w:rPr>
  </w:style>
  <w:style w:type="paragraph" w:styleId="Textodeglobo">
    <w:name w:val="Balloon Text"/>
    <w:basedOn w:val="Normal"/>
    <w:link w:val="TextodegloboCar"/>
    <w:uiPriority w:val="99"/>
    <w:semiHidden/>
    <w:unhideWhenUsed/>
    <w:rsid w:val="00C206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6DA"/>
    <w:rPr>
      <w:rFonts w:ascii="Segoe UI" w:eastAsia="MS Mincho" w:hAnsi="Segoe UI" w:cs="Segoe UI"/>
      <w:sz w:val="18"/>
      <w:szCs w:val="18"/>
      <w:lang w:val="es-ES" w:eastAsia="ja-JP"/>
    </w:rPr>
  </w:style>
  <w:style w:type="paragraph" w:styleId="Encabezado">
    <w:name w:val="header"/>
    <w:basedOn w:val="Normal"/>
    <w:link w:val="EncabezadoCar"/>
    <w:uiPriority w:val="99"/>
    <w:unhideWhenUsed/>
    <w:rsid w:val="001626B0"/>
    <w:pPr>
      <w:tabs>
        <w:tab w:val="center" w:pos="4419"/>
        <w:tab w:val="right" w:pos="8838"/>
      </w:tabs>
    </w:pPr>
  </w:style>
  <w:style w:type="character" w:customStyle="1" w:styleId="EncabezadoCar">
    <w:name w:val="Encabezado Car"/>
    <w:basedOn w:val="Fuentedeprrafopredeter"/>
    <w:link w:val="Encabezado"/>
    <w:uiPriority w:val="99"/>
    <w:rsid w:val="001626B0"/>
    <w:rPr>
      <w:rFonts w:ascii="Times New Roman" w:eastAsia="MS Mincho" w:hAnsi="Times New Roman" w:cs="Times New Roman"/>
      <w:sz w:val="24"/>
      <w:szCs w:val="24"/>
      <w:lang w:val="es-ES" w:eastAsia="ja-JP"/>
    </w:rPr>
  </w:style>
  <w:style w:type="paragraph" w:styleId="Piedepgina">
    <w:name w:val="footer"/>
    <w:basedOn w:val="Normal"/>
    <w:link w:val="PiedepginaCar"/>
    <w:uiPriority w:val="99"/>
    <w:unhideWhenUsed/>
    <w:rsid w:val="001626B0"/>
    <w:pPr>
      <w:tabs>
        <w:tab w:val="center" w:pos="4419"/>
        <w:tab w:val="right" w:pos="8838"/>
      </w:tabs>
    </w:pPr>
  </w:style>
  <w:style w:type="character" w:customStyle="1" w:styleId="PiedepginaCar">
    <w:name w:val="Pie de página Car"/>
    <w:basedOn w:val="Fuentedeprrafopredeter"/>
    <w:link w:val="Piedepgina"/>
    <w:uiPriority w:val="99"/>
    <w:rsid w:val="001626B0"/>
    <w:rPr>
      <w:rFonts w:ascii="Times New Roman" w:eastAsia="MS Mincho" w:hAnsi="Times New Roman" w:cs="Times New Roman"/>
      <w:sz w:val="24"/>
      <w:szCs w:val="24"/>
      <w:lang w:val="es-ES" w:eastAsia="ja-JP"/>
    </w:rPr>
  </w:style>
  <w:style w:type="table" w:styleId="Tablaconcuadrcula">
    <w:name w:val="Table Grid"/>
    <w:basedOn w:val="Tablanormal"/>
    <w:uiPriority w:val="59"/>
    <w:rsid w:val="00162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E23CC"/>
    <w:rPr>
      <w:sz w:val="20"/>
      <w:szCs w:val="20"/>
    </w:rPr>
  </w:style>
  <w:style w:type="character" w:customStyle="1" w:styleId="TextonotapieCar">
    <w:name w:val="Texto nota pie Car"/>
    <w:basedOn w:val="Fuentedeprrafopredeter"/>
    <w:link w:val="Textonotapie"/>
    <w:uiPriority w:val="99"/>
    <w:semiHidden/>
    <w:rsid w:val="006E23CC"/>
    <w:rPr>
      <w:rFonts w:ascii="Times New Roman" w:eastAsia="MS Mincho" w:hAnsi="Times New Roman" w:cs="Times New Roman"/>
      <w:sz w:val="20"/>
      <w:szCs w:val="20"/>
      <w:lang w:val="es-ES" w:eastAsia="ja-JP"/>
    </w:rPr>
  </w:style>
  <w:style w:type="character" w:styleId="Refdenotaalpie">
    <w:name w:val="footnote reference"/>
    <w:basedOn w:val="Fuentedeprrafopredeter"/>
    <w:uiPriority w:val="99"/>
    <w:semiHidden/>
    <w:unhideWhenUsed/>
    <w:rsid w:val="006E23CC"/>
    <w:rPr>
      <w:vertAlign w:val="superscript"/>
    </w:rPr>
  </w:style>
  <w:style w:type="character" w:styleId="Hipervnculo">
    <w:name w:val="Hyperlink"/>
    <w:basedOn w:val="Fuentedeprrafopredeter"/>
    <w:uiPriority w:val="99"/>
    <w:unhideWhenUsed/>
    <w:rsid w:val="00424EE4"/>
    <w:rPr>
      <w:color w:val="0000FF"/>
      <w:u w:val="single"/>
    </w:rPr>
  </w:style>
  <w:style w:type="paragraph" w:customStyle="1" w:styleId="m6751358325503138672gmail-m3308813957375595620s3">
    <w:name w:val="m_6751358325503138672gmail-m3308813957375595620s3"/>
    <w:basedOn w:val="Normal"/>
    <w:rsid w:val="00FD03D0"/>
    <w:pPr>
      <w:spacing w:before="100" w:beforeAutospacing="1" w:after="100" w:afterAutospacing="1"/>
    </w:pPr>
    <w:rPr>
      <w:rFonts w:eastAsia="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862">
      <w:bodyDiv w:val="1"/>
      <w:marLeft w:val="0"/>
      <w:marRight w:val="0"/>
      <w:marTop w:val="0"/>
      <w:marBottom w:val="0"/>
      <w:divBdr>
        <w:top w:val="none" w:sz="0" w:space="0" w:color="auto"/>
        <w:left w:val="none" w:sz="0" w:space="0" w:color="auto"/>
        <w:bottom w:val="none" w:sz="0" w:space="0" w:color="auto"/>
        <w:right w:val="none" w:sz="0" w:space="0" w:color="auto"/>
      </w:divBdr>
    </w:div>
    <w:div w:id="85269127">
      <w:bodyDiv w:val="1"/>
      <w:marLeft w:val="0"/>
      <w:marRight w:val="0"/>
      <w:marTop w:val="0"/>
      <w:marBottom w:val="0"/>
      <w:divBdr>
        <w:top w:val="none" w:sz="0" w:space="0" w:color="auto"/>
        <w:left w:val="none" w:sz="0" w:space="0" w:color="auto"/>
        <w:bottom w:val="none" w:sz="0" w:space="0" w:color="auto"/>
        <w:right w:val="none" w:sz="0" w:space="0" w:color="auto"/>
      </w:divBdr>
    </w:div>
    <w:div w:id="96680143">
      <w:bodyDiv w:val="1"/>
      <w:marLeft w:val="0"/>
      <w:marRight w:val="0"/>
      <w:marTop w:val="0"/>
      <w:marBottom w:val="0"/>
      <w:divBdr>
        <w:top w:val="none" w:sz="0" w:space="0" w:color="auto"/>
        <w:left w:val="none" w:sz="0" w:space="0" w:color="auto"/>
        <w:bottom w:val="none" w:sz="0" w:space="0" w:color="auto"/>
        <w:right w:val="none" w:sz="0" w:space="0" w:color="auto"/>
      </w:divBdr>
    </w:div>
    <w:div w:id="107160376">
      <w:bodyDiv w:val="1"/>
      <w:marLeft w:val="0"/>
      <w:marRight w:val="0"/>
      <w:marTop w:val="0"/>
      <w:marBottom w:val="0"/>
      <w:divBdr>
        <w:top w:val="none" w:sz="0" w:space="0" w:color="auto"/>
        <w:left w:val="none" w:sz="0" w:space="0" w:color="auto"/>
        <w:bottom w:val="none" w:sz="0" w:space="0" w:color="auto"/>
        <w:right w:val="none" w:sz="0" w:space="0" w:color="auto"/>
      </w:divBdr>
    </w:div>
    <w:div w:id="176042066">
      <w:bodyDiv w:val="1"/>
      <w:marLeft w:val="0"/>
      <w:marRight w:val="0"/>
      <w:marTop w:val="0"/>
      <w:marBottom w:val="0"/>
      <w:divBdr>
        <w:top w:val="none" w:sz="0" w:space="0" w:color="auto"/>
        <w:left w:val="none" w:sz="0" w:space="0" w:color="auto"/>
        <w:bottom w:val="none" w:sz="0" w:space="0" w:color="auto"/>
        <w:right w:val="none" w:sz="0" w:space="0" w:color="auto"/>
      </w:divBdr>
    </w:div>
    <w:div w:id="273290304">
      <w:bodyDiv w:val="1"/>
      <w:marLeft w:val="0"/>
      <w:marRight w:val="0"/>
      <w:marTop w:val="0"/>
      <w:marBottom w:val="0"/>
      <w:divBdr>
        <w:top w:val="none" w:sz="0" w:space="0" w:color="auto"/>
        <w:left w:val="none" w:sz="0" w:space="0" w:color="auto"/>
        <w:bottom w:val="none" w:sz="0" w:space="0" w:color="auto"/>
        <w:right w:val="none" w:sz="0" w:space="0" w:color="auto"/>
      </w:divBdr>
    </w:div>
    <w:div w:id="526598011">
      <w:bodyDiv w:val="1"/>
      <w:marLeft w:val="0"/>
      <w:marRight w:val="0"/>
      <w:marTop w:val="0"/>
      <w:marBottom w:val="0"/>
      <w:divBdr>
        <w:top w:val="none" w:sz="0" w:space="0" w:color="auto"/>
        <w:left w:val="none" w:sz="0" w:space="0" w:color="auto"/>
        <w:bottom w:val="none" w:sz="0" w:space="0" w:color="auto"/>
        <w:right w:val="none" w:sz="0" w:space="0" w:color="auto"/>
      </w:divBdr>
    </w:div>
    <w:div w:id="604732515">
      <w:bodyDiv w:val="1"/>
      <w:marLeft w:val="0"/>
      <w:marRight w:val="0"/>
      <w:marTop w:val="0"/>
      <w:marBottom w:val="0"/>
      <w:divBdr>
        <w:top w:val="none" w:sz="0" w:space="0" w:color="auto"/>
        <w:left w:val="none" w:sz="0" w:space="0" w:color="auto"/>
        <w:bottom w:val="none" w:sz="0" w:space="0" w:color="auto"/>
        <w:right w:val="none" w:sz="0" w:space="0" w:color="auto"/>
      </w:divBdr>
    </w:div>
    <w:div w:id="633145940">
      <w:bodyDiv w:val="1"/>
      <w:marLeft w:val="0"/>
      <w:marRight w:val="0"/>
      <w:marTop w:val="0"/>
      <w:marBottom w:val="0"/>
      <w:divBdr>
        <w:top w:val="none" w:sz="0" w:space="0" w:color="auto"/>
        <w:left w:val="none" w:sz="0" w:space="0" w:color="auto"/>
        <w:bottom w:val="none" w:sz="0" w:space="0" w:color="auto"/>
        <w:right w:val="none" w:sz="0" w:space="0" w:color="auto"/>
      </w:divBdr>
    </w:div>
    <w:div w:id="717357709">
      <w:bodyDiv w:val="1"/>
      <w:marLeft w:val="0"/>
      <w:marRight w:val="0"/>
      <w:marTop w:val="0"/>
      <w:marBottom w:val="0"/>
      <w:divBdr>
        <w:top w:val="none" w:sz="0" w:space="0" w:color="auto"/>
        <w:left w:val="none" w:sz="0" w:space="0" w:color="auto"/>
        <w:bottom w:val="none" w:sz="0" w:space="0" w:color="auto"/>
        <w:right w:val="none" w:sz="0" w:space="0" w:color="auto"/>
      </w:divBdr>
    </w:div>
    <w:div w:id="1083335098">
      <w:bodyDiv w:val="1"/>
      <w:marLeft w:val="0"/>
      <w:marRight w:val="0"/>
      <w:marTop w:val="0"/>
      <w:marBottom w:val="0"/>
      <w:divBdr>
        <w:top w:val="none" w:sz="0" w:space="0" w:color="auto"/>
        <w:left w:val="none" w:sz="0" w:space="0" w:color="auto"/>
        <w:bottom w:val="none" w:sz="0" w:space="0" w:color="auto"/>
        <w:right w:val="none" w:sz="0" w:space="0" w:color="auto"/>
      </w:divBdr>
    </w:div>
    <w:div w:id="1098450034">
      <w:bodyDiv w:val="1"/>
      <w:marLeft w:val="0"/>
      <w:marRight w:val="0"/>
      <w:marTop w:val="0"/>
      <w:marBottom w:val="0"/>
      <w:divBdr>
        <w:top w:val="none" w:sz="0" w:space="0" w:color="auto"/>
        <w:left w:val="none" w:sz="0" w:space="0" w:color="auto"/>
        <w:bottom w:val="none" w:sz="0" w:space="0" w:color="auto"/>
        <w:right w:val="none" w:sz="0" w:space="0" w:color="auto"/>
      </w:divBdr>
    </w:div>
    <w:div w:id="1402602754">
      <w:bodyDiv w:val="1"/>
      <w:marLeft w:val="0"/>
      <w:marRight w:val="0"/>
      <w:marTop w:val="0"/>
      <w:marBottom w:val="0"/>
      <w:divBdr>
        <w:top w:val="none" w:sz="0" w:space="0" w:color="auto"/>
        <w:left w:val="none" w:sz="0" w:space="0" w:color="auto"/>
        <w:bottom w:val="none" w:sz="0" w:space="0" w:color="auto"/>
        <w:right w:val="none" w:sz="0" w:space="0" w:color="auto"/>
      </w:divBdr>
    </w:div>
    <w:div w:id="1409769266">
      <w:bodyDiv w:val="1"/>
      <w:marLeft w:val="0"/>
      <w:marRight w:val="0"/>
      <w:marTop w:val="0"/>
      <w:marBottom w:val="0"/>
      <w:divBdr>
        <w:top w:val="none" w:sz="0" w:space="0" w:color="auto"/>
        <w:left w:val="none" w:sz="0" w:space="0" w:color="auto"/>
        <w:bottom w:val="none" w:sz="0" w:space="0" w:color="auto"/>
        <w:right w:val="none" w:sz="0" w:space="0" w:color="auto"/>
      </w:divBdr>
    </w:div>
    <w:div w:id="1482890234">
      <w:bodyDiv w:val="1"/>
      <w:marLeft w:val="0"/>
      <w:marRight w:val="0"/>
      <w:marTop w:val="0"/>
      <w:marBottom w:val="0"/>
      <w:divBdr>
        <w:top w:val="none" w:sz="0" w:space="0" w:color="auto"/>
        <w:left w:val="none" w:sz="0" w:space="0" w:color="auto"/>
        <w:bottom w:val="none" w:sz="0" w:space="0" w:color="auto"/>
        <w:right w:val="none" w:sz="0" w:space="0" w:color="auto"/>
      </w:divBdr>
    </w:div>
    <w:div w:id="1611276889">
      <w:bodyDiv w:val="1"/>
      <w:marLeft w:val="0"/>
      <w:marRight w:val="0"/>
      <w:marTop w:val="0"/>
      <w:marBottom w:val="0"/>
      <w:divBdr>
        <w:top w:val="none" w:sz="0" w:space="0" w:color="auto"/>
        <w:left w:val="none" w:sz="0" w:space="0" w:color="auto"/>
        <w:bottom w:val="none" w:sz="0" w:space="0" w:color="auto"/>
        <w:right w:val="none" w:sz="0" w:space="0" w:color="auto"/>
      </w:divBdr>
    </w:div>
    <w:div w:id="1822186424">
      <w:bodyDiv w:val="1"/>
      <w:marLeft w:val="0"/>
      <w:marRight w:val="0"/>
      <w:marTop w:val="0"/>
      <w:marBottom w:val="0"/>
      <w:divBdr>
        <w:top w:val="none" w:sz="0" w:space="0" w:color="auto"/>
        <w:left w:val="none" w:sz="0" w:space="0" w:color="auto"/>
        <w:bottom w:val="none" w:sz="0" w:space="0" w:color="auto"/>
        <w:right w:val="none" w:sz="0" w:space="0" w:color="auto"/>
      </w:divBdr>
      <w:divsChild>
        <w:div w:id="804471207">
          <w:marLeft w:val="0"/>
          <w:marRight w:val="0"/>
          <w:marTop w:val="0"/>
          <w:marBottom w:val="0"/>
          <w:divBdr>
            <w:top w:val="none" w:sz="0" w:space="0" w:color="auto"/>
            <w:left w:val="none" w:sz="0" w:space="0" w:color="auto"/>
            <w:bottom w:val="none" w:sz="0" w:space="0" w:color="auto"/>
            <w:right w:val="none" w:sz="0" w:space="0" w:color="auto"/>
          </w:divBdr>
        </w:div>
        <w:div w:id="1085682912">
          <w:marLeft w:val="0"/>
          <w:marRight w:val="0"/>
          <w:marTop w:val="0"/>
          <w:marBottom w:val="0"/>
          <w:divBdr>
            <w:top w:val="none" w:sz="0" w:space="0" w:color="auto"/>
            <w:left w:val="none" w:sz="0" w:space="0" w:color="auto"/>
            <w:bottom w:val="none" w:sz="0" w:space="0" w:color="auto"/>
            <w:right w:val="none" w:sz="0" w:space="0" w:color="auto"/>
          </w:divBdr>
        </w:div>
        <w:div w:id="54202519">
          <w:marLeft w:val="0"/>
          <w:marRight w:val="0"/>
          <w:marTop w:val="0"/>
          <w:marBottom w:val="0"/>
          <w:divBdr>
            <w:top w:val="none" w:sz="0" w:space="0" w:color="auto"/>
            <w:left w:val="none" w:sz="0" w:space="0" w:color="auto"/>
            <w:bottom w:val="none" w:sz="0" w:space="0" w:color="auto"/>
            <w:right w:val="none" w:sz="0" w:space="0" w:color="auto"/>
          </w:divBdr>
        </w:div>
        <w:div w:id="1996717218">
          <w:marLeft w:val="0"/>
          <w:marRight w:val="0"/>
          <w:marTop w:val="0"/>
          <w:marBottom w:val="0"/>
          <w:divBdr>
            <w:top w:val="none" w:sz="0" w:space="0" w:color="auto"/>
            <w:left w:val="none" w:sz="0" w:space="0" w:color="auto"/>
            <w:bottom w:val="none" w:sz="0" w:space="0" w:color="auto"/>
            <w:right w:val="none" w:sz="0" w:space="0" w:color="auto"/>
          </w:divBdr>
        </w:div>
        <w:div w:id="1994992666">
          <w:marLeft w:val="0"/>
          <w:marRight w:val="0"/>
          <w:marTop w:val="0"/>
          <w:marBottom w:val="0"/>
          <w:divBdr>
            <w:top w:val="none" w:sz="0" w:space="0" w:color="auto"/>
            <w:left w:val="none" w:sz="0" w:space="0" w:color="auto"/>
            <w:bottom w:val="none" w:sz="0" w:space="0" w:color="auto"/>
            <w:right w:val="none" w:sz="0" w:space="0" w:color="auto"/>
          </w:divBdr>
        </w:div>
        <w:div w:id="1741365650">
          <w:marLeft w:val="0"/>
          <w:marRight w:val="0"/>
          <w:marTop w:val="0"/>
          <w:marBottom w:val="0"/>
          <w:divBdr>
            <w:top w:val="none" w:sz="0" w:space="0" w:color="auto"/>
            <w:left w:val="none" w:sz="0" w:space="0" w:color="auto"/>
            <w:bottom w:val="none" w:sz="0" w:space="0" w:color="auto"/>
            <w:right w:val="none" w:sz="0" w:space="0" w:color="auto"/>
          </w:divBdr>
        </w:div>
        <w:div w:id="1702438282">
          <w:marLeft w:val="0"/>
          <w:marRight w:val="0"/>
          <w:marTop w:val="0"/>
          <w:marBottom w:val="0"/>
          <w:divBdr>
            <w:top w:val="none" w:sz="0" w:space="0" w:color="auto"/>
            <w:left w:val="none" w:sz="0" w:space="0" w:color="auto"/>
            <w:bottom w:val="none" w:sz="0" w:space="0" w:color="auto"/>
            <w:right w:val="none" w:sz="0" w:space="0" w:color="auto"/>
          </w:divBdr>
        </w:div>
        <w:div w:id="1016619828">
          <w:marLeft w:val="0"/>
          <w:marRight w:val="0"/>
          <w:marTop w:val="0"/>
          <w:marBottom w:val="0"/>
          <w:divBdr>
            <w:top w:val="none" w:sz="0" w:space="0" w:color="auto"/>
            <w:left w:val="none" w:sz="0" w:space="0" w:color="auto"/>
            <w:bottom w:val="none" w:sz="0" w:space="0" w:color="auto"/>
            <w:right w:val="none" w:sz="0" w:space="0" w:color="auto"/>
          </w:divBdr>
        </w:div>
        <w:div w:id="1586451338">
          <w:marLeft w:val="0"/>
          <w:marRight w:val="0"/>
          <w:marTop w:val="0"/>
          <w:marBottom w:val="0"/>
          <w:divBdr>
            <w:top w:val="none" w:sz="0" w:space="0" w:color="auto"/>
            <w:left w:val="none" w:sz="0" w:space="0" w:color="auto"/>
            <w:bottom w:val="none" w:sz="0" w:space="0" w:color="auto"/>
            <w:right w:val="none" w:sz="0" w:space="0" w:color="auto"/>
          </w:divBdr>
        </w:div>
      </w:divsChild>
    </w:div>
    <w:div w:id="1890914391">
      <w:bodyDiv w:val="1"/>
      <w:marLeft w:val="0"/>
      <w:marRight w:val="0"/>
      <w:marTop w:val="0"/>
      <w:marBottom w:val="0"/>
      <w:divBdr>
        <w:top w:val="none" w:sz="0" w:space="0" w:color="auto"/>
        <w:left w:val="none" w:sz="0" w:space="0" w:color="auto"/>
        <w:bottom w:val="none" w:sz="0" w:space="0" w:color="auto"/>
        <w:right w:val="none" w:sz="0" w:space="0" w:color="auto"/>
      </w:divBdr>
    </w:div>
    <w:div w:id="1995252100">
      <w:bodyDiv w:val="1"/>
      <w:marLeft w:val="0"/>
      <w:marRight w:val="0"/>
      <w:marTop w:val="0"/>
      <w:marBottom w:val="0"/>
      <w:divBdr>
        <w:top w:val="none" w:sz="0" w:space="0" w:color="auto"/>
        <w:left w:val="none" w:sz="0" w:space="0" w:color="auto"/>
        <w:bottom w:val="none" w:sz="0" w:space="0" w:color="auto"/>
        <w:right w:val="none" w:sz="0" w:space="0" w:color="auto"/>
      </w:divBdr>
    </w:div>
    <w:div w:id="2032954421">
      <w:bodyDiv w:val="1"/>
      <w:marLeft w:val="0"/>
      <w:marRight w:val="0"/>
      <w:marTop w:val="0"/>
      <w:marBottom w:val="0"/>
      <w:divBdr>
        <w:top w:val="none" w:sz="0" w:space="0" w:color="auto"/>
        <w:left w:val="none" w:sz="0" w:space="0" w:color="auto"/>
        <w:bottom w:val="none" w:sz="0" w:space="0" w:color="auto"/>
        <w:right w:val="none" w:sz="0" w:space="0" w:color="auto"/>
      </w:divBdr>
      <w:divsChild>
        <w:div w:id="1685479488">
          <w:marLeft w:val="0"/>
          <w:marRight w:val="0"/>
          <w:marTop w:val="0"/>
          <w:marBottom w:val="0"/>
          <w:divBdr>
            <w:top w:val="none" w:sz="0" w:space="0" w:color="auto"/>
            <w:left w:val="none" w:sz="0" w:space="0" w:color="auto"/>
            <w:bottom w:val="none" w:sz="0" w:space="0" w:color="auto"/>
            <w:right w:val="none" w:sz="0" w:space="0" w:color="auto"/>
          </w:divBdr>
        </w:div>
        <w:div w:id="618993964">
          <w:marLeft w:val="0"/>
          <w:marRight w:val="0"/>
          <w:marTop w:val="0"/>
          <w:marBottom w:val="0"/>
          <w:divBdr>
            <w:top w:val="none" w:sz="0" w:space="0" w:color="auto"/>
            <w:left w:val="none" w:sz="0" w:space="0" w:color="auto"/>
            <w:bottom w:val="none" w:sz="0" w:space="0" w:color="auto"/>
            <w:right w:val="none" w:sz="0" w:space="0" w:color="auto"/>
          </w:divBdr>
        </w:div>
        <w:div w:id="808596656">
          <w:marLeft w:val="0"/>
          <w:marRight w:val="0"/>
          <w:marTop w:val="0"/>
          <w:marBottom w:val="0"/>
          <w:divBdr>
            <w:top w:val="none" w:sz="0" w:space="0" w:color="auto"/>
            <w:left w:val="none" w:sz="0" w:space="0" w:color="auto"/>
            <w:bottom w:val="none" w:sz="0" w:space="0" w:color="auto"/>
            <w:right w:val="none" w:sz="0" w:space="0" w:color="auto"/>
          </w:divBdr>
        </w:div>
        <w:div w:id="1452936978">
          <w:marLeft w:val="0"/>
          <w:marRight w:val="0"/>
          <w:marTop w:val="0"/>
          <w:marBottom w:val="0"/>
          <w:divBdr>
            <w:top w:val="none" w:sz="0" w:space="0" w:color="auto"/>
            <w:left w:val="none" w:sz="0" w:space="0" w:color="auto"/>
            <w:bottom w:val="none" w:sz="0" w:space="0" w:color="auto"/>
            <w:right w:val="none" w:sz="0" w:space="0" w:color="auto"/>
          </w:divBdr>
        </w:div>
        <w:div w:id="1030034134">
          <w:marLeft w:val="0"/>
          <w:marRight w:val="0"/>
          <w:marTop w:val="0"/>
          <w:marBottom w:val="0"/>
          <w:divBdr>
            <w:top w:val="none" w:sz="0" w:space="0" w:color="auto"/>
            <w:left w:val="none" w:sz="0" w:space="0" w:color="auto"/>
            <w:bottom w:val="none" w:sz="0" w:space="0" w:color="auto"/>
            <w:right w:val="none" w:sz="0" w:space="0" w:color="auto"/>
          </w:divBdr>
        </w:div>
        <w:div w:id="512690337">
          <w:marLeft w:val="0"/>
          <w:marRight w:val="0"/>
          <w:marTop w:val="0"/>
          <w:marBottom w:val="0"/>
          <w:divBdr>
            <w:top w:val="none" w:sz="0" w:space="0" w:color="auto"/>
            <w:left w:val="none" w:sz="0" w:space="0" w:color="auto"/>
            <w:bottom w:val="none" w:sz="0" w:space="0" w:color="auto"/>
            <w:right w:val="none" w:sz="0" w:space="0" w:color="auto"/>
          </w:divBdr>
        </w:div>
        <w:div w:id="55516708">
          <w:marLeft w:val="0"/>
          <w:marRight w:val="0"/>
          <w:marTop w:val="0"/>
          <w:marBottom w:val="0"/>
          <w:divBdr>
            <w:top w:val="none" w:sz="0" w:space="0" w:color="auto"/>
            <w:left w:val="none" w:sz="0" w:space="0" w:color="auto"/>
            <w:bottom w:val="none" w:sz="0" w:space="0" w:color="auto"/>
            <w:right w:val="none" w:sz="0" w:space="0" w:color="auto"/>
          </w:divBdr>
        </w:div>
        <w:div w:id="1850365385">
          <w:marLeft w:val="0"/>
          <w:marRight w:val="0"/>
          <w:marTop w:val="0"/>
          <w:marBottom w:val="0"/>
          <w:divBdr>
            <w:top w:val="none" w:sz="0" w:space="0" w:color="auto"/>
            <w:left w:val="none" w:sz="0" w:space="0" w:color="auto"/>
            <w:bottom w:val="none" w:sz="0" w:space="0" w:color="auto"/>
            <w:right w:val="none" w:sz="0" w:space="0" w:color="auto"/>
          </w:divBdr>
        </w:div>
        <w:div w:id="55751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sociacionminga.org/index.php/noticias/tierras-y-territorios/838-onu-mandata-por-declaracion-sobre-los-derechos-de-campesinas-y-campesinos" TargetMode="External"/><Relationship Id="rId1" Type="http://schemas.openxmlformats.org/officeDocument/2006/relationships/hyperlink" Target="http://www.defensoria.gov.co/public/pdf/Cartilla_derechos_de_los_campesino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E010-961D-437B-A6E3-BDA83C1A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10660</Words>
  <Characters>58636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nathaliaaristizabal</dc:creator>
  <cp:keywords/>
  <dc:description/>
  <cp:lastModifiedBy>camilo acuna</cp:lastModifiedBy>
  <cp:revision>2</cp:revision>
  <cp:lastPrinted>2017-06-21T15:36:00Z</cp:lastPrinted>
  <dcterms:created xsi:type="dcterms:W3CDTF">2021-03-16T18:13:00Z</dcterms:created>
  <dcterms:modified xsi:type="dcterms:W3CDTF">2021-03-16T18:13:00Z</dcterms:modified>
</cp:coreProperties>
</file>