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wdp" ContentType="image/vnd.ms-photo"/>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ink/ink8.xml" ContentType="application/inkml+xml"/>
  <Override PartName="/word/ink/ink9.xml" ContentType="application/inkml+xml"/>
  <Override PartName="/word/ink/ink10.xml" ContentType="application/inkml+xml"/>
  <Override PartName="/word/ink/ink11.xml" ContentType="application/inkml+xml"/>
  <Override PartName="/word/ink/ink12.xml" ContentType="application/inkml+xml"/>
  <Override PartName="/word/ink/ink13.xml" ContentType="application/inkml+xml"/>
  <Override PartName="/word/ink/ink14.xml" ContentType="application/inkml+xml"/>
  <Override PartName="/word/ink/ink15.xml" ContentType="application/inkml+xml"/>
  <Override PartName="/word/ink/ink16.xml" ContentType="application/inkml+xml"/>
  <Override PartName="/word/ink/ink17.xml" ContentType="application/inkml+xml"/>
  <Override PartName="/word/ink/ink18.xml" ContentType="application/inkml+xml"/>
  <Override PartName="/word/ink/ink19.xml" ContentType="application/inkml+xml"/>
  <Override PartName="/word/ink/ink20.xml" ContentType="application/inkml+xml"/>
  <Override PartName="/word/ink/ink21.xml" ContentType="application/inkml+xml"/>
  <Override PartName="/word/ink/ink22.xml" ContentType="application/inkml+xml"/>
  <Override PartName="/word/ink/ink23.xml" ContentType="application/inkml+xml"/>
  <Override PartName="/word/ink/ink24.xml" ContentType="application/inkml+xml"/>
  <Override PartName="/word/ink/ink25.xml" ContentType="application/inkml+xml"/>
  <Override PartName="/word/ink/ink26.xml" ContentType="application/inkml+xml"/>
  <Override PartName="/word/ink/ink27.xml" ContentType="application/inkml+xml"/>
  <Override PartName="/word/ink/ink28.xml" ContentType="application/inkml+xml"/>
  <Override PartName="/word/ink/ink29.xml" ContentType="application/inkml+xml"/>
  <Override PartName="/word/ink/ink30.xml" ContentType="application/inkml+xml"/>
  <Override PartName="/word/ink/ink31.xml" ContentType="application/inkml+xml"/>
  <Override PartName="/word/ink/ink32.xml" ContentType="application/inkml+xml"/>
  <Override PartName="/word/ink/ink33.xml" ContentType="application/inkml+xml"/>
  <Override PartName="/word/ink/ink34.xml" ContentType="application/inkml+xml"/>
  <Override PartName="/word/ink/ink35.xml" ContentType="application/inkml+xml"/>
  <Override PartName="/word/ink/ink36.xml" ContentType="application/inkml+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6279276" w14:textId="77777777" w:rsidR="003A31B2" w:rsidRPr="00762EB8" w:rsidRDefault="003A31B2" w:rsidP="003A31B2">
      <w:pPr>
        <w:tabs>
          <w:tab w:val="left" w:pos="0"/>
        </w:tabs>
        <w:suppressAutoHyphens/>
        <w:jc w:val="both"/>
        <w:rPr>
          <w:rFonts w:ascii="Arial Narrow" w:hAnsi="Arial Narrow" w:cs="Arial"/>
          <w:spacing w:val="-3"/>
          <w:sz w:val="22"/>
          <w:szCs w:val="22"/>
          <w:lang w:val="es-CO"/>
        </w:rPr>
      </w:pPr>
      <w:bookmarkStart w:id="0" w:name="_GoBack"/>
      <w:bookmarkEnd w:id="0"/>
    </w:p>
    <w:p w14:paraId="072A7437" w14:textId="49670CDA" w:rsidR="003A31B2" w:rsidRDefault="00972E24" w:rsidP="003A31B2">
      <w:pPr>
        <w:shd w:val="clear" w:color="auto" w:fill="FFFFFF"/>
        <w:rPr>
          <w:rFonts w:ascii="Arial Narrow" w:hAnsi="Arial Narrow" w:cs="Arial"/>
          <w:b/>
          <w:bCs/>
          <w:color w:val="222222"/>
          <w:sz w:val="22"/>
          <w:szCs w:val="22"/>
        </w:rPr>
      </w:pPr>
      <w:r>
        <w:rPr>
          <w:rFonts w:ascii="Arial Narrow" w:hAnsi="Arial Narrow" w:cs="Segoe UI"/>
          <w:b/>
          <w:bCs/>
          <w:color w:val="222222"/>
          <w:sz w:val="22"/>
          <w:szCs w:val="22"/>
        </w:rPr>
        <w:t>José E</w:t>
      </w:r>
      <w:r w:rsidR="003A31B2">
        <w:rPr>
          <w:rFonts w:ascii="Arial Narrow" w:hAnsi="Arial Narrow" w:cs="Segoe UI"/>
          <w:b/>
          <w:bCs/>
          <w:color w:val="222222"/>
          <w:sz w:val="22"/>
          <w:szCs w:val="22"/>
        </w:rPr>
        <w:t>lver Hernández Casas</w:t>
      </w:r>
    </w:p>
    <w:p w14:paraId="02B91011" w14:textId="77777777" w:rsidR="003A31B2" w:rsidRDefault="003A31B2" w:rsidP="003A31B2">
      <w:pPr>
        <w:tabs>
          <w:tab w:val="left" w:pos="0"/>
        </w:tabs>
        <w:suppressAutoHyphens/>
        <w:jc w:val="both"/>
        <w:rPr>
          <w:rFonts w:ascii="Arial Narrow" w:hAnsi="Arial Narrow" w:cs="Arial"/>
          <w:spacing w:val="-3"/>
          <w:sz w:val="22"/>
          <w:szCs w:val="22"/>
        </w:rPr>
      </w:pPr>
      <w:r>
        <w:rPr>
          <w:rFonts w:ascii="Arial Narrow" w:hAnsi="Arial Narrow" w:cs="Arial"/>
          <w:spacing w:val="-3"/>
          <w:sz w:val="22"/>
          <w:szCs w:val="22"/>
        </w:rPr>
        <w:t>Presidente Comisión Cuarta</w:t>
      </w:r>
    </w:p>
    <w:p w14:paraId="10AA047E" w14:textId="77777777" w:rsidR="003A31B2" w:rsidRDefault="003A31B2" w:rsidP="003A31B2">
      <w:pPr>
        <w:tabs>
          <w:tab w:val="left" w:pos="0"/>
          <w:tab w:val="left" w:pos="7690"/>
        </w:tabs>
        <w:suppressAutoHyphens/>
        <w:jc w:val="both"/>
        <w:rPr>
          <w:rFonts w:ascii="Arial Narrow" w:hAnsi="Arial Narrow" w:cs="Arial"/>
          <w:spacing w:val="-3"/>
          <w:sz w:val="22"/>
          <w:szCs w:val="22"/>
        </w:rPr>
      </w:pPr>
      <w:r>
        <w:rPr>
          <w:rFonts w:ascii="Arial Narrow" w:hAnsi="Arial Narrow" w:cs="Arial"/>
          <w:spacing w:val="-3"/>
          <w:sz w:val="22"/>
          <w:szCs w:val="22"/>
        </w:rPr>
        <w:t xml:space="preserve">H. Cámara de Representantes </w:t>
      </w:r>
    </w:p>
    <w:p w14:paraId="657AFE9C" w14:textId="77777777" w:rsidR="003A31B2" w:rsidRDefault="003A31B2" w:rsidP="003A31B2">
      <w:pPr>
        <w:tabs>
          <w:tab w:val="left" w:pos="0"/>
        </w:tabs>
        <w:suppressAutoHyphens/>
        <w:jc w:val="both"/>
        <w:rPr>
          <w:rFonts w:ascii="Arial Narrow" w:hAnsi="Arial Narrow" w:cs="Arial"/>
          <w:spacing w:val="-3"/>
          <w:sz w:val="22"/>
          <w:szCs w:val="22"/>
        </w:rPr>
      </w:pPr>
    </w:p>
    <w:p w14:paraId="3A86974A" w14:textId="77777777" w:rsidR="003A31B2" w:rsidRDefault="003A31B2" w:rsidP="003A31B2">
      <w:pPr>
        <w:tabs>
          <w:tab w:val="left" w:pos="0"/>
        </w:tabs>
        <w:suppressAutoHyphens/>
        <w:jc w:val="both"/>
        <w:rPr>
          <w:rFonts w:ascii="Arial Narrow" w:hAnsi="Arial Narrow" w:cs="Arial"/>
          <w:b/>
          <w:spacing w:val="-3"/>
          <w:sz w:val="22"/>
          <w:szCs w:val="22"/>
        </w:rPr>
      </w:pPr>
      <w:r>
        <w:rPr>
          <w:rFonts w:ascii="Arial Narrow" w:hAnsi="Arial Narrow" w:cs="Segoe UI"/>
          <w:b/>
          <w:bCs/>
          <w:color w:val="222222"/>
          <w:sz w:val="22"/>
          <w:szCs w:val="22"/>
        </w:rPr>
        <w:t>Carlos Abraham Jiménez López</w:t>
      </w:r>
    </w:p>
    <w:p w14:paraId="5866CBF2" w14:textId="77777777" w:rsidR="003A31B2" w:rsidRDefault="003A31B2" w:rsidP="003A31B2">
      <w:pPr>
        <w:tabs>
          <w:tab w:val="left" w:pos="0"/>
        </w:tabs>
        <w:suppressAutoHyphens/>
        <w:jc w:val="both"/>
        <w:rPr>
          <w:rFonts w:ascii="Arial Narrow" w:hAnsi="Arial Narrow" w:cs="Arial"/>
          <w:spacing w:val="-3"/>
          <w:sz w:val="22"/>
          <w:szCs w:val="22"/>
        </w:rPr>
      </w:pPr>
      <w:r>
        <w:rPr>
          <w:rFonts w:ascii="Arial Narrow" w:hAnsi="Arial Narrow" w:cs="Arial"/>
          <w:spacing w:val="-3"/>
          <w:sz w:val="22"/>
          <w:szCs w:val="22"/>
        </w:rPr>
        <w:t>Presidente Comisión Cuarta</w:t>
      </w:r>
    </w:p>
    <w:p w14:paraId="7AAAE97D" w14:textId="77777777" w:rsidR="003A31B2" w:rsidRDefault="003A31B2" w:rsidP="003A31B2">
      <w:pPr>
        <w:tabs>
          <w:tab w:val="left" w:pos="0"/>
        </w:tabs>
        <w:suppressAutoHyphens/>
        <w:jc w:val="both"/>
        <w:rPr>
          <w:rFonts w:ascii="Arial Narrow" w:hAnsi="Arial Narrow" w:cs="Arial"/>
          <w:spacing w:val="-3"/>
          <w:sz w:val="22"/>
          <w:szCs w:val="22"/>
        </w:rPr>
      </w:pPr>
      <w:r>
        <w:rPr>
          <w:rFonts w:ascii="Arial Narrow" w:hAnsi="Arial Narrow" w:cs="Arial"/>
          <w:spacing w:val="-3"/>
          <w:sz w:val="22"/>
          <w:szCs w:val="22"/>
        </w:rPr>
        <w:t xml:space="preserve">H. Senado de la República </w:t>
      </w:r>
    </w:p>
    <w:p w14:paraId="09CC53CE" w14:textId="77777777" w:rsidR="003A31B2" w:rsidRDefault="003A31B2" w:rsidP="003A31B2">
      <w:pPr>
        <w:tabs>
          <w:tab w:val="left" w:pos="0"/>
        </w:tabs>
        <w:suppressAutoHyphens/>
        <w:rPr>
          <w:rFonts w:ascii="Arial Narrow" w:hAnsi="Arial Narrow" w:cs="Arial"/>
          <w:spacing w:val="-3"/>
          <w:sz w:val="22"/>
          <w:szCs w:val="22"/>
        </w:rPr>
      </w:pPr>
    </w:p>
    <w:p w14:paraId="7EB7AED1" w14:textId="77777777" w:rsidR="003A31B2" w:rsidRDefault="003A31B2" w:rsidP="003A31B2">
      <w:pPr>
        <w:shd w:val="clear" w:color="auto" w:fill="FFFFFF"/>
        <w:rPr>
          <w:rFonts w:ascii="Arial Narrow" w:hAnsi="Arial Narrow" w:cs="Arial"/>
          <w:b/>
          <w:bCs/>
          <w:color w:val="222222"/>
          <w:sz w:val="22"/>
          <w:szCs w:val="22"/>
        </w:rPr>
      </w:pPr>
      <w:r>
        <w:rPr>
          <w:rFonts w:ascii="Arial Narrow" w:hAnsi="Arial Narrow" w:cs="Segoe UI"/>
          <w:b/>
          <w:bCs/>
          <w:color w:val="222222"/>
          <w:sz w:val="22"/>
          <w:szCs w:val="22"/>
        </w:rPr>
        <w:t>Néstor Leonardo Rico Rico</w:t>
      </w:r>
    </w:p>
    <w:p w14:paraId="67BA95D6" w14:textId="77777777" w:rsidR="003A31B2" w:rsidRDefault="003A31B2" w:rsidP="003A31B2">
      <w:pPr>
        <w:tabs>
          <w:tab w:val="left" w:pos="0"/>
          <w:tab w:val="left" w:pos="4920"/>
        </w:tabs>
        <w:suppressAutoHyphens/>
        <w:jc w:val="both"/>
        <w:rPr>
          <w:rFonts w:ascii="Arial Narrow" w:hAnsi="Arial Narrow" w:cs="Arial"/>
          <w:spacing w:val="-3"/>
          <w:sz w:val="22"/>
          <w:szCs w:val="22"/>
        </w:rPr>
      </w:pPr>
      <w:r>
        <w:rPr>
          <w:rFonts w:ascii="Arial Narrow" w:hAnsi="Arial Narrow" w:cs="Arial"/>
          <w:spacing w:val="-3"/>
          <w:sz w:val="22"/>
          <w:szCs w:val="22"/>
        </w:rPr>
        <w:t>Presidente Comisión Tercera</w:t>
      </w:r>
    </w:p>
    <w:p w14:paraId="7C133424" w14:textId="77777777" w:rsidR="003A31B2" w:rsidRDefault="003A31B2" w:rsidP="003A31B2">
      <w:pPr>
        <w:tabs>
          <w:tab w:val="left" w:pos="0"/>
        </w:tabs>
        <w:suppressAutoHyphens/>
        <w:jc w:val="both"/>
        <w:rPr>
          <w:rFonts w:ascii="Arial Narrow" w:hAnsi="Arial Narrow" w:cs="Arial"/>
          <w:spacing w:val="-3"/>
          <w:sz w:val="22"/>
          <w:szCs w:val="22"/>
        </w:rPr>
      </w:pPr>
      <w:r>
        <w:rPr>
          <w:rFonts w:ascii="Arial Narrow" w:hAnsi="Arial Narrow" w:cs="Arial"/>
          <w:spacing w:val="-3"/>
          <w:sz w:val="22"/>
          <w:szCs w:val="22"/>
        </w:rPr>
        <w:t>H. Cámara de Representantes</w:t>
      </w:r>
    </w:p>
    <w:p w14:paraId="07C43D85" w14:textId="77777777" w:rsidR="003A31B2" w:rsidRDefault="003A31B2" w:rsidP="003A31B2">
      <w:pPr>
        <w:tabs>
          <w:tab w:val="left" w:pos="0"/>
        </w:tabs>
        <w:suppressAutoHyphens/>
        <w:jc w:val="both"/>
        <w:rPr>
          <w:rFonts w:ascii="Arial Narrow" w:hAnsi="Arial Narrow" w:cs="Arial"/>
          <w:spacing w:val="-3"/>
          <w:sz w:val="22"/>
          <w:szCs w:val="22"/>
        </w:rPr>
      </w:pPr>
    </w:p>
    <w:p w14:paraId="0E78D549" w14:textId="77777777" w:rsidR="003A31B2" w:rsidRDefault="003A31B2" w:rsidP="003A31B2">
      <w:pPr>
        <w:shd w:val="clear" w:color="auto" w:fill="FFFFFF"/>
        <w:rPr>
          <w:rFonts w:ascii="Arial Narrow" w:hAnsi="Arial Narrow" w:cs="Arial"/>
          <w:b/>
          <w:bCs/>
          <w:color w:val="222222"/>
          <w:sz w:val="22"/>
          <w:szCs w:val="22"/>
        </w:rPr>
      </w:pPr>
      <w:r>
        <w:rPr>
          <w:rFonts w:ascii="Arial Narrow" w:hAnsi="Arial Narrow" w:cs="Segoe UI"/>
          <w:b/>
          <w:bCs/>
          <w:color w:val="222222"/>
          <w:sz w:val="22"/>
          <w:szCs w:val="22"/>
        </w:rPr>
        <w:t>José Alfredo Gnecco Zuleta</w:t>
      </w:r>
    </w:p>
    <w:p w14:paraId="4C9B0D50" w14:textId="77777777" w:rsidR="003A31B2" w:rsidRDefault="003A31B2" w:rsidP="003A31B2">
      <w:pPr>
        <w:tabs>
          <w:tab w:val="left" w:pos="0"/>
        </w:tabs>
        <w:suppressAutoHyphens/>
        <w:jc w:val="both"/>
        <w:rPr>
          <w:rFonts w:ascii="Arial Narrow" w:hAnsi="Arial Narrow" w:cs="Arial"/>
          <w:spacing w:val="-3"/>
          <w:sz w:val="22"/>
          <w:szCs w:val="22"/>
        </w:rPr>
      </w:pPr>
      <w:r>
        <w:rPr>
          <w:rFonts w:ascii="Arial Narrow" w:hAnsi="Arial Narrow" w:cs="Arial"/>
          <w:spacing w:val="-3"/>
          <w:sz w:val="22"/>
          <w:szCs w:val="22"/>
        </w:rPr>
        <w:t>Presidente Comisión Tercera</w:t>
      </w:r>
    </w:p>
    <w:p w14:paraId="735A8DF3" w14:textId="77777777" w:rsidR="003A31B2" w:rsidRDefault="003A31B2" w:rsidP="003A31B2">
      <w:pPr>
        <w:tabs>
          <w:tab w:val="left" w:pos="0"/>
        </w:tabs>
        <w:suppressAutoHyphens/>
        <w:jc w:val="both"/>
        <w:rPr>
          <w:rFonts w:ascii="Arial Narrow" w:hAnsi="Arial Narrow" w:cs="Arial"/>
          <w:spacing w:val="-3"/>
          <w:sz w:val="22"/>
          <w:szCs w:val="22"/>
        </w:rPr>
      </w:pPr>
      <w:r>
        <w:rPr>
          <w:rFonts w:ascii="Arial Narrow" w:hAnsi="Arial Narrow" w:cs="Arial"/>
          <w:spacing w:val="-3"/>
          <w:sz w:val="22"/>
          <w:szCs w:val="22"/>
        </w:rPr>
        <w:t>H. Senado de la República</w:t>
      </w:r>
    </w:p>
    <w:p w14:paraId="7404A5F3" w14:textId="77777777" w:rsidR="003A31B2" w:rsidRDefault="003A31B2" w:rsidP="003A31B2">
      <w:pPr>
        <w:jc w:val="both"/>
        <w:rPr>
          <w:rFonts w:ascii="Arial Narrow" w:hAnsi="Arial Narrow"/>
          <w:spacing w:val="-3"/>
          <w:sz w:val="22"/>
          <w:szCs w:val="22"/>
        </w:rPr>
      </w:pPr>
    </w:p>
    <w:p w14:paraId="715F5316" w14:textId="77777777" w:rsidR="003A31B2" w:rsidRDefault="003A31B2" w:rsidP="003A31B2">
      <w:pPr>
        <w:jc w:val="both"/>
        <w:rPr>
          <w:rFonts w:ascii="Arial Narrow" w:hAnsi="Arial Narrow" w:cs="Arial"/>
          <w:sz w:val="22"/>
          <w:szCs w:val="22"/>
        </w:rPr>
      </w:pPr>
    </w:p>
    <w:p w14:paraId="71035DEA" w14:textId="77777777" w:rsidR="003A31B2" w:rsidRDefault="003A31B2" w:rsidP="003A31B2">
      <w:pPr>
        <w:jc w:val="both"/>
        <w:rPr>
          <w:rFonts w:ascii="Arial Narrow" w:hAnsi="Arial Narrow" w:cs="Arial"/>
          <w:sz w:val="22"/>
          <w:szCs w:val="22"/>
        </w:rPr>
      </w:pPr>
      <w:r>
        <w:rPr>
          <w:rFonts w:ascii="Arial Narrow" w:hAnsi="Arial Narrow" w:cs="Arial"/>
          <w:sz w:val="22"/>
          <w:szCs w:val="22"/>
        </w:rPr>
        <w:t>Honorables presidentes:</w:t>
      </w:r>
    </w:p>
    <w:p w14:paraId="2936BBA4" w14:textId="77777777" w:rsidR="003A31B2" w:rsidRDefault="003A31B2" w:rsidP="003A31B2">
      <w:pPr>
        <w:suppressAutoHyphens/>
        <w:jc w:val="both"/>
        <w:rPr>
          <w:rFonts w:ascii="Arial Narrow" w:hAnsi="Arial Narrow" w:cs="Arial"/>
          <w:spacing w:val="-3"/>
          <w:sz w:val="22"/>
          <w:szCs w:val="22"/>
        </w:rPr>
      </w:pPr>
    </w:p>
    <w:p w14:paraId="33C95021" w14:textId="751A62CD" w:rsidR="003A31B2" w:rsidRDefault="003A31B2" w:rsidP="003A31B2">
      <w:pPr>
        <w:pStyle w:val="Default"/>
        <w:jc w:val="both"/>
        <w:rPr>
          <w:rFonts w:ascii="Arial Narrow" w:hAnsi="Arial Narrow"/>
          <w:color w:val="auto"/>
          <w:sz w:val="22"/>
          <w:szCs w:val="22"/>
        </w:rPr>
      </w:pPr>
      <w:r>
        <w:rPr>
          <w:rFonts w:ascii="Arial Narrow" w:hAnsi="Arial Narrow"/>
          <w:color w:val="auto"/>
          <w:sz w:val="22"/>
          <w:szCs w:val="22"/>
        </w:rPr>
        <w:t>Atendiendo la honrosa designación que se nos ha hecho, y en acatamiento del mandato constitucional, de la Ley 2056 de 2020</w:t>
      </w:r>
      <w:r>
        <w:rPr>
          <w:rStyle w:val="Refdenotaalpie"/>
          <w:rFonts w:ascii="Arial Narrow" w:hAnsi="Arial Narrow"/>
          <w:color w:val="auto"/>
          <w:sz w:val="22"/>
          <w:szCs w:val="22"/>
        </w:rPr>
        <w:footnoteReference w:id="1"/>
      </w:r>
      <w:r>
        <w:rPr>
          <w:rFonts w:ascii="Arial Narrow" w:hAnsi="Arial Narrow"/>
          <w:color w:val="auto"/>
          <w:sz w:val="22"/>
          <w:szCs w:val="22"/>
        </w:rPr>
        <w:t xml:space="preserve"> y demás normas que la desarrollan, y de la Ley 5ª de 1992, por la cual se expide el reglamento del Congreso de la República, rendimos ponencia para primer debate en las Comisiones Económicas Conjuntas de la Honorable Cámara de Representantes y del Honorable Senado de la República del Proyecto de Ley No</w:t>
      </w:r>
      <w:r w:rsidR="00C4361D">
        <w:rPr>
          <w:rFonts w:ascii="Arial Narrow" w:hAnsi="Arial Narrow"/>
          <w:color w:val="auto"/>
          <w:sz w:val="22"/>
          <w:szCs w:val="22"/>
        </w:rPr>
        <w:t>s</w:t>
      </w:r>
      <w:r>
        <w:rPr>
          <w:rFonts w:ascii="Arial Narrow" w:hAnsi="Arial Narrow"/>
          <w:color w:val="auto"/>
          <w:sz w:val="22"/>
          <w:szCs w:val="22"/>
        </w:rPr>
        <w:t xml:space="preserve">. 439/2020 (Cámara) y 311/2020 (Senado) </w:t>
      </w:r>
      <w:r>
        <w:rPr>
          <w:rFonts w:ascii="Arial Narrow" w:hAnsi="Arial Narrow"/>
          <w:i/>
          <w:color w:val="auto"/>
          <w:sz w:val="22"/>
          <w:szCs w:val="22"/>
        </w:rPr>
        <w:t>“</w:t>
      </w:r>
      <w:r>
        <w:rPr>
          <w:rFonts w:ascii="Arial Narrow" w:hAnsi="Arial Narrow"/>
          <w:i/>
          <w:color w:val="auto"/>
          <w:spacing w:val="-3"/>
          <w:sz w:val="22"/>
          <w:szCs w:val="22"/>
        </w:rPr>
        <w:t>Por la cual se decreta el Presupuesto del Sistema General de Regalías para el bienio del 1 de enero de 2021 al 31 de diciembre de 2022</w:t>
      </w:r>
      <w:r>
        <w:rPr>
          <w:rFonts w:ascii="Arial Narrow" w:hAnsi="Arial Narrow"/>
          <w:i/>
          <w:color w:val="auto"/>
          <w:sz w:val="22"/>
          <w:szCs w:val="22"/>
        </w:rPr>
        <w:t>”</w:t>
      </w:r>
      <w:r>
        <w:rPr>
          <w:rFonts w:ascii="Arial Narrow" w:hAnsi="Arial Narrow"/>
          <w:color w:val="auto"/>
          <w:sz w:val="22"/>
          <w:szCs w:val="22"/>
        </w:rPr>
        <w:t>.</w:t>
      </w:r>
    </w:p>
    <w:p w14:paraId="4D13DBC0" w14:textId="77777777" w:rsidR="003A31B2" w:rsidRDefault="003A31B2" w:rsidP="003A31B2">
      <w:pPr>
        <w:pStyle w:val="Default"/>
        <w:jc w:val="both"/>
        <w:rPr>
          <w:rFonts w:ascii="Arial Narrow" w:hAnsi="Arial Narrow"/>
          <w:color w:val="auto"/>
          <w:sz w:val="22"/>
          <w:szCs w:val="22"/>
        </w:rPr>
      </w:pPr>
    </w:p>
    <w:p w14:paraId="0DE245D2" w14:textId="77777777" w:rsidR="003A31B2" w:rsidRDefault="003A31B2" w:rsidP="003A31B2">
      <w:pPr>
        <w:pStyle w:val="Default"/>
        <w:jc w:val="both"/>
        <w:rPr>
          <w:rFonts w:ascii="Arial Narrow" w:hAnsi="Arial Narrow"/>
          <w:color w:val="auto"/>
          <w:sz w:val="22"/>
          <w:szCs w:val="22"/>
        </w:rPr>
      </w:pPr>
      <w:r>
        <w:rPr>
          <w:rFonts w:ascii="Arial Narrow" w:hAnsi="Arial Narrow"/>
          <w:color w:val="auto"/>
          <w:sz w:val="22"/>
          <w:szCs w:val="22"/>
        </w:rPr>
        <w:t>En cumplimiento de la normativa vigente, el pasado 1 de octubre, los ministros de Hacienda y Crédito Público y de Minas y Energía, doctores Alberto Carrasquilla y Diego Mesa Puyo, respectivamente, en nombre del Gobierno nacional presentaron a consideración del Honorable Congreso de la República el Proyecto de Ley de Presupuesto del Sistema General de Regalías (SGR) para el bienio 2021 – 2022, por un valor de $17,3 billones.</w:t>
      </w:r>
    </w:p>
    <w:p w14:paraId="3C9D4070" w14:textId="77777777" w:rsidR="003A31B2" w:rsidRDefault="003A31B2" w:rsidP="003A31B2">
      <w:pPr>
        <w:jc w:val="both"/>
        <w:rPr>
          <w:rFonts w:ascii="Arial Narrow" w:hAnsi="Arial Narrow"/>
          <w:sz w:val="22"/>
          <w:szCs w:val="22"/>
        </w:rPr>
      </w:pPr>
    </w:p>
    <w:p w14:paraId="77BDD689" w14:textId="77777777" w:rsidR="003A31B2" w:rsidRDefault="003A31B2" w:rsidP="003A31B2">
      <w:pPr>
        <w:jc w:val="both"/>
        <w:rPr>
          <w:rFonts w:ascii="Arial Narrow" w:hAnsi="Arial Narrow"/>
          <w:sz w:val="22"/>
          <w:szCs w:val="22"/>
        </w:rPr>
      </w:pPr>
      <w:r>
        <w:rPr>
          <w:rFonts w:ascii="Arial Narrow" w:hAnsi="Arial Narrow"/>
          <w:sz w:val="22"/>
          <w:szCs w:val="22"/>
        </w:rPr>
        <w:t>Los ministros manifestaron que la formulación del proyecto cumple con lo dispuesto en la Constitución Política, en especial los artículos 360 y 361, en la Ley 2056 de 2020 y en las demás normas que reglamentan y desarrollan el SGR. La distribución de las regalías, entre beneficiarios y otros conceptos de gasto, se ha efectuado con base en los criterios que la normativa explícitamente señala</w:t>
      </w:r>
      <w:r>
        <w:rPr>
          <w:rStyle w:val="Refdenotaalpie"/>
          <w:rFonts w:ascii="Arial Narrow" w:hAnsi="Arial Narrow"/>
          <w:sz w:val="22"/>
          <w:szCs w:val="22"/>
        </w:rPr>
        <w:footnoteReference w:id="2"/>
      </w:r>
      <w:r>
        <w:rPr>
          <w:rFonts w:ascii="Arial Narrow" w:hAnsi="Arial Narrow"/>
          <w:sz w:val="22"/>
          <w:szCs w:val="22"/>
        </w:rPr>
        <w:t>.</w:t>
      </w:r>
    </w:p>
    <w:p w14:paraId="48DC3B68" w14:textId="77777777" w:rsidR="003A31B2" w:rsidRDefault="003A31B2" w:rsidP="003A31B2">
      <w:pPr>
        <w:pStyle w:val="Default"/>
        <w:jc w:val="both"/>
        <w:rPr>
          <w:rFonts w:ascii="Arial Narrow" w:hAnsi="Arial Narrow"/>
          <w:sz w:val="22"/>
          <w:szCs w:val="22"/>
        </w:rPr>
      </w:pPr>
    </w:p>
    <w:p w14:paraId="43DFE584" w14:textId="77777777" w:rsidR="003A31B2" w:rsidRDefault="003A31B2" w:rsidP="003A31B2">
      <w:pPr>
        <w:pStyle w:val="Default"/>
        <w:jc w:val="both"/>
        <w:rPr>
          <w:rFonts w:ascii="Arial Narrow" w:hAnsi="Arial Narrow"/>
          <w:sz w:val="22"/>
          <w:szCs w:val="22"/>
        </w:rPr>
      </w:pPr>
      <w:r>
        <w:rPr>
          <w:rFonts w:ascii="Arial Narrow" w:hAnsi="Arial Narrow"/>
          <w:sz w:val="22"/>
          <w:szCs w:val="22"/>
        </w:rPr>
        <w:t>De acuerdo con lo expresado por los ministros, la inversión de las regalías permitirá ejecutar programas estratégicos de esta administración, dirigidos a impulsar el crecimiento económico y mejorar la calidad de vida de los colombianos. Los recursos del SGR, junto con los que se destinen en el Presupuesto General de la Nación (PGN) en las próximas vigencias fiscales, apalancarán la ejecución de proyectos estratégicos diseñados para retomar la senda de crecimiento por la que transitaba el país antes de la llegada del nuevo coronavirus Covid – 19, cuya propagación ha originado la mayor contracción de la economía nacional desde que se tienen registros.</w:t>
      </w:r>
    </w:p>
    <w:p w14:paraId="7F74BF88" w14:textId="77777777" w:rsidR="003A31B2" w:rsidRDefault="003A31B2" w:rsidP="003A31B2">
      <w:pPr>
        <w:pStyle w:val="Default"/>
        <w:jc w:val="both"/>
        <w:rPr>
          <w:rFonts w:ascii="Arial Narrow" w:hAnsi="Arial Narrow"/>
          <w:sz w:val="22"/>
          <w:szCs w:val="22"/>
        </w:rPr>
      </w:pPr>
    </w:p>
    <w:p w14:paraId="3CE4C8A8" w14:textId="77777777" w:rsidR="003A31B2" w:rsidRDefault="003A31B2" w:rsidP="003A31B2">
      <w:pPr>
        <w:pStyle w:val="Default"/>
        <w:jc w:val="both"/>
        <w:rPr>
          <w:rFonts w:eastAsia="Calibri"/>
          <w:b/>
          <w:bCs/>
          <w:color w:val="auto"/>
          <w:sz w:val="22"/>
          <w:szCs w:val="22"/>
          <w:lang w:val="es-CO" w:eastAsia="en-US"/>
        </w:rPr>
      </w:pPr>
      <w:r>
        <w:rPr>
          <w:rFonts w:ascii="Arial Narrow" w:hAnsi="Arial Narrow"/>
          <w:sz w:val="22"/>
          <w:szCs w:val="22"/>
        </w:rPr>
        <w:t xml:space="preserve">La inversión de las regalías contribuirá a revertir esta situación y a propiciar un crecimiento económico sostenible e incluyente en todo el territorio nacional, especialmente en las regiones productoras y en los </w:t>
      </w:r>
      <w:r>
        <w:rPr>
          <w:rFonts w:ascii="Arial Narrow" w:hAnsi="Arial Narrow"/>
          <w:sz w:val="22"/>
          <w:szCs w:val="22"/>
        </w:rPr>
        <w:lastRenderedPageBreak/>
        <w:t>municipios con mayores índices de necesidades básicas insatisfechas. Las regalías serán fundamentales para la consolidación de la paz con legalidad, como lo dispone el Acto legislativo 04 de 2017 y el Plan Nacional de Desarrollo 2018-2022</w:t>
      </w:r>
      <w:r>
        <w:rPr>
          <w:rFonts w:ascii="Arial Narrow" w:hAnsi="Arial Narrow"/>
          <w:i/>
          <w:iCs/>
          <w:sz w:val="22"/>
          <w:szCs w:val="22"/>
        </w:rPr>
        <w:t>, Pacto por Colombia, Pacto por la Equidad</w:t>
      </w:r>
      <w:r>
        <w:rPr>
          <w:rFonts w:ascii="Arial Narrow" w:hAnsi="Arial Narrow"/>
          <w:sz w:val="22"/>
          <w:szCs w:val="22"/>
        </w:rPr>
        <w:t xml:space="preserve"> (PND) </w:t>
      </w:r>
      <w:r>
        <w:rPr>
          <w:rFonts w:ascii="Arial Narrow" w:hAnsi="Arial Narrow"/>
          <w:sz w:val="22"/>
          <w:szCs w:val="22"/>
          <w:vertAlign w:val="superscript"/>
        </w:rPr>
        <w:footnoteReference w:id="3"/>
      </w:r>
      <w:r>
        <w:rPr>
          <w:rFonts w:eastAsia="Calibri"/>
          <w:color w:val="auto"/>
          <w:sz w:val="22"/>
          <w:szCs w:val="22"/>
          <w:lang w:val="es-CO" w:eastAsia="en-US"/>
        </w:rPr>
        <w:t>.</w:t>
      </w:r>
    </w:p>
    <w:p w14:paraId="2FF29F70" w14:textId="77777777" w:rsidR="003A31B2" w:rsidRDefault="003A31B2" w:rsidP="003A31B2">
      <w:pPr>
        <w:pStyle w:val="Default"/>
        <w:jc w:val="both"/>
        <w:rPr>
          <w:rFonts w:ascii="Arial Narrow" w:hAnsi="Arial Narrow"/>
          <w:sz w:val="22"/>
          <w:szCs w:val="22"/>
          <w:highlight w:val="cyan"/>
          <w:lang w:val="es-CO"/>
        </w:rPr>
      </w:pPr>
    </w:p>
    <w:p w14:paraId="09DB4D54" w14:textId="77777777" w:rsidR="003A31B2" w:rsidRDefault="003A31B2" w:rsidP="003A31B2">
      <w:pPr>
        <w:pStyle w:val="NormalWeb"/>
        <w:spacing w:before="0" w:beforeAutospacing="0" w:after="0" w:afterAutospacing="0"/>
        <w:jc w:val="both"/>
        <w:rPr>
          <w:rFonts w:ascii="Arial Narrow" w:hAnsi="Arial Narrow"/>
          <w:sz w:val="22"/>
          <w:szCs w:val="22"/>
        </w:rPr>
      </w:pPr>
      <w:r>
        <w:rPr>
          <w:rFonts w:ascii="Arial Narrow" w:hAnsi="Arial Narrow"/>
          <w:sz w:val="22"/>
          <w:szCs w:val="22"/>
        </w:rPr>
        <w:t>La magnitud de los retos exigidos por el avance de la pandemia hace necesaria, hoy más que nunca, la acción conjunta del Estado, en sus tres niveles de gobierno, para reactivar los circuitos económicos regionales y para impulsar un desarrollo territorial sostenible, que reduzca las brechas de equidad que existen entre grupos poblacionales y regionales, para lo cual el Gobierno nacional y las entidades territoriales deberán coordinar sus planes de desarrollo. Desde el Congreso acompañaremos todas las iniciativas del gobierno que favorezcan la generación de empleo y contribuyan a mejorar la situación social de nuestros compatriotas.</w:t>
      </w:r>
    </w:p>
    <w:p w14:paraId="3D32477D" w14:textId="77777777" w:rsidR="003A31B2" w:rsidRDefault="003A31B2" w:rsidP="003A31B2">
      <w:pPr>
        <w:pStyle w:val="NormalWeb"/>
        <w:spacing w:before="0" w:beforeAutospacing="0" w:after="0" w:afterAutospacing="0"/>
        <w:jc w:val="both"/>
        <w:rPr>
          <w:rFonts w:ascii="Arial Narrow" w:hAnsi="Arial Narrow"/>
          <w:sz w:val="22"/>
          <w:szCs w:val="22"/>
        </w:rPr>
      </w:pPr>
    </w:p>
    <w:p w14:paraId="4CED542F" w14:textId="50891739" w:rsidR="003A31B2" w:rsidRDefault="003A31B2" w:rsidP="003A31B2">
      <w:pPr>
        <w:pStyle w:val="NormalWeb"/>
        <w:spacing w:before="0" w:beforeAutospacing="0" w:after="0" w:afterAutospacing="0"/>
        <w:jc w:val="both"/>
        <w:rPr>
          <w:rFonts w:ascii="Arial Narrow" w:hAnsi="Arial Narrow"/>
          <w:b/>
          <w:sz w:val="22"/>
          <w:szCs w:val="22"/>
          <w:lang w:val="es-CO"/>
        </w:rPr>
      </w:pPr>
      <w:r>
        <w:rPr>
          <w:rFonts w:ascii="Arial Narrow" w:hAnsi="Arial Narrow"/>
          <w:b/>
          <w:sz w:val="22"/>
          <w:szCs w:val="22"/>
          <w:lang w:val="es-CO"/>
        </w:rPr>
        <w:t xml:space="preserve">1. </w:t>
      </w:r>
      <w:r w:rsidR="000A4EBB">
        <w:rPr>
          <w:rFonts w:ascii="Arial Narrow" w:hAnsi="Arial Narrow"/>
          <w:b/>
          <w:sz w:val="22"/>
          <w:szCs w:val="22"/>
          <w:lang w:val="es-CO"/>
        </w:rPr>
        <w:t xml:space="preserve">CAMBIOS CONSTITUCIONALES Y LEGALES </w:t>
      </w:r>
      <w:r>
        <w:rPr>
          <w:rFonts w:ascii="Arial Narrow" w:hAnsi="Arial Narrow"/>
          <w:b/>
          <w:sz w:val="22"/>
          <w:szCs w:val="22"/>
          <w:lang w:val="es-CO"/>
        </w:rPr>
        <w:t>DEL SGR</w:t>
      </w:r>
    </w:p>
    <w:p w14:paraId="47C37DBE" w14:textId="77777777" w:rsidR="003A31B2" w:rsidRDefault="003A31B2" w:rsidP="003A31B2">
      <w:pPr>
        <w:pStyle w:val="NormalWeb"/>
        <w:spacing w:before="0" w:beforeAutospacing="0" w:after="0" w:afterAutospacing="0"/>
        <w:jc w:val="both"/>
        <w:rPr>
          <w:rFonts w:ascii="Arial Narrow" w:hAnsi="Arial Narrow"/>
          <w:sz w:val="22"/>
          <w:szCs w:val="22"/>
          <w:lang w:val="es-CO"/>
        </w:rPr>
      </w:pPr>
    </w:p>
    <w:p w14:paraId="1B8383CB" w14:textId="0A92669D" w:rsidR="005F66CA" w:rsidRDefault="006707A0" w:rsidP="003A31B2">
      <w:pPr>
        <w:pStyle w:val="NormalWeb"/>
        <w:spacing w:before="0" w:beforeAutospacing="0" w:after="0" w:afterAutospacing="0"/>
        <w:jc w:val="both"/>
        <w:rPr>
          <w:rFonts w:ascii="Arial Narrow" w:hAnsi="Arial Narrow"/>
          <w:sz w:val="22"/>
          <w:szCs w:val="22"/>
        </w:rPr>
      </w:pPr>
      <w:r>
        <w:rPr>
          <w:rFonts w:ascii="Arial Narrow" w:hAnsi="Arial Narrow"/>
          <w:sz w:val="22"/>
          <w:szCs w:val="22"/>
        </w:rPr>
        <w:t xml:space="preserve">Desde su creación </w:t>
      </w:r>
      <w:r w:rsidR="00B70DF5">
        <w:rPr>
          <w:rFonts w:ascii="Arial Narrow" w:hAnsi="Arial Narrow"/>
          <w:sz w:val="22"/>
          <w:szCs w:val="22"/>
        </w:rPr>
        <w:t>el S</w:t>
      </w:r>
      <w:r w:rsidR="00C828CB">
        <w:rPr>
          <w:rFonts w:ascii="Arial Narrow" w:hAnsi="Arial Narrow"/>
          <w:sz w:val="22"/>
          <w:szCs w:val="22"/>
        </w:rPr>
        <w:t xml:space="preserve">istema </w:t>
      </w:r>
      <w:r w:rsidR="00B70DF5">
        <w:rPr>
          <w:rFonts w:ascii="Arial Narrow" w:hAnsi="Arial Narrow"/>
          <w:sz w:val="22"/>
          <w:szCs w:val="22"/>
        </w:rPr>
        <w:t>G</w:t>
      </w:r>
      <w:r w:rsidR="00C828CB">
        <w:rPr>
          <w:rFonts w:ascii="Arial Narrow" w:hAnsi="Arial Narrow"/>
          <w:sz w:val="22"/>
          <w:szCs w:val="22"/>
        </w:rPr>
        <w:t xml:space="preserve">eneral de </w:t>
      </w:r>
      <w:r w:rsidR="00B70DF5">
        <w:rPr>
          <w:rFonts w:ascii="Arial Narrow" w:hAnsi="Arial Narrow"/>
          <w:sz w:val="22"/>
          <w:szCs w:val="22"/>
        </w:rPr>
        <w:t>R</w:t>
      </w:r>
      <w:r w:rsidR="00C828CB">
        <w:rPr>
          <w:rFonts w:ascii="Arial Narrow" w:hAnsi="Arial Narrow"/>
          <w:sz w:val="22"/>
          <w:szCs w:val="22"/>
        </w:rPr>
        <w:t xml:space="preserve">egalías </w:t>
      </w:r>
      <w:r w:rsidR="00544E8A">
        <w:rPr>
          <w:rFonts w:ascii="Arial Narrow" w:hAnsi="Arial Narrow"/>
          <w:sz w:val="22"/>
          <w:szCs w:val="22"/>
        </w:rPr>
        <w:t xml:space="preserve">se </w:t>
      </w:r>
      <w:r w:rsidR="00B70DF5">
        <w:rPr>
          <w:rFonts w:ascii="Arial Narrow" w:hAnsi="Arial Narrow"/>
          <w:sz w:val="22"/>
          <w:szCs w:val="22"/>
        </w:rPr>
        <w:t xml:space="preserve">ha </w:t>
      </w:r>
      <w:r w:rsidR="002200E6">
        <w:rPr>
          <w:rFonts w:ascii="Arial Narrow" w:hAnsi="Arial Narrow"/>
          <w:sz w:val="22"/>
          <w:szCs w:val="22"/>
        </w:rPr>
        <w:t xml:space="preserve">modificado </w:t>
      </w:r>
      <w:r w:rsidR="00194648">
        <w:rPr>
          <w:rFonts w:ascii="Arial Narrow" w:hAnsi="Arial Narrow"/>
          <w:sz w:val="22"/>
          <w:szCs w:val="22"/>
        </w:rPr>
        <w:t xml:space="preserve">para dar respuesta a </w:t>
      </w:r>
      <w:r w:rsidR="00F66D2C">
        <w:rPr>
          <w:rFonts w:ascii="Arial Narrow" w:hAnsi="Arial Narrow"/>
          <w:sz w:val="22"/>
          <w:szCs w:val="22"/>
        </w:rPr>
        <w:t xml:space="preserve">las </w:t>
      </w:r>
      <w:r w:rsidR="00F72EE9">
        <w:rPr>
          <w:rFonts w:ascii="Arial Narrow" w:hAnsi="Arial Narrow"/>
          <w:sz w:val="22"/>
          <w:szCs w:val="22"/>
        </w:rPr>
        <w:t>nec</w:t>
      </w:r>
      <w:r w:rsidR="002F5729">
        <w:rPr>
          <w:rFonts w:ascii="Arial Narrow" w:hAnsi="Arial Narrow"/>
          <w:sz w:val="22"/>
          <w:szCs w:val="22"/>
        </w:rPr>
        <w:t>esidad</w:t>
      </w:r>
      <w:r w:rsidR="009B487A">
        <w:rPr>
          <w:rFonts w:ascii="Arial Narrow" w:hAnsi="Arial Narrow"/>
          <w:sz w:val="22"/>
          <w:szCs w:val="22"/>
        </w:rPr>
        <w:t>es</w:t>
      </w:r>
      <w:r w:rsidR="002F5729">
        <w:rPr>
          <w:rFonts w:ascii="Arial Narrow" w:hAnsi="Arial Narrow"/>
          <w:sz w:val="22"/>
          <w:szCs w:val="22"/>
        </w:rPr>
        <w:t xml:space="preserve"> de </w:t>
      </w:r>
      <w:r w:rsidR="009B487A">
        <w:rPr>
          <w:rFonts w:ascii="Arial Narrow" w:hAnsi="Arial Narrow"/>
          <w:sz w:val="22"/>
          <w:szCs w:val="22"/>
        </w:rPr>
        <w:t xml:space="preserve">inversión </w:t>
      </w:r>
      <w:r w:rsidR="00484852">
        <w:rPr>
          <w:rFonts w:ascii="Arial Narrow" w:hAnsi="Arial Narrow"/>
          <w:sz w:val="22"/>
          <w:szCs w:val="22"/>
        </w:rPr>
        <w:t>que demanda el desarrollo de nuestros territorios.</w:t>
      </w:r>
      <w:r w:rsidR="00C828CB">
        <w:rPr>
          <w:rFonts w:ascii="Arial Narrow" w:hAnsi="Arial Narrow"/>
          <w:sz w:val="22"/>
          <w:szCs w:val="22"/>
        </w:rPr>
        <w:t xml:space="preserve"> </w:t>
      </w:r>
      <w:r w:rsidR="003A31B2">
        <w:rPr>
          <w:rFonts w:ascii="Arial Narrow" w:hAnsi="Arial Narrow"/>
          <w:sz w:val="22"/>
          <w:szCs w:val="22"/>
        </w:rPr>
        <w:t>E</w:t>
      </w:r>
      <w:r w:rsidR="001E77D3">
        <w:rPr>
          <w:rFonts w:ascii="Arial Narrow" w:hAnsi="Arial Narrow"/>
          <w:sz w:val="22"/>
          <w:szCs w:val="22"/>
        </w:rPr>
        <w:t xml:space="preserve">ste proyecto de ley </w:t>
      </w:r>
      <w:r w:rsidR="005A1933">
        <w:rPr>
          <w:rFonts w:ascii="Arial Narrow" w:hAnsi="Arial Narrow"/>
          <w:sz w:val="22"/>
          <w:szCs w:val="22"/>
        </w:rPr>
        <w:t xml:space="preserve">hace realidad el clamor de las </w:t>
      </w:r>
      <w:r w:rsidR="005F66CA">
        <w:rPr>
          <w:rFonts w:ascii="Arial Narrow" w:hAnsi="Arial Narrow"/>
          <w:sz w:val="22"/>
          <w:szCs w:val="22"/>
        </w:rPr>
        <w:t xml:space="preserve">zonas </w:t>
      </w:r>
      <w:r w:rsidR="005A1933">
        <w:rPr>
          <w:rFonts w:ascii="Arial Narrow" w:hAnsi="Arial Narrow"/>
          <w:sz w:val="22"/>
          <w:szCs w:val="22"/>
        </w:rPr>
        <w:t xml:space="preserve">productoras de </w:t>
      </w:r>
      <w:r w:rsidR="00677075">
        <w:rPr>
          <w:rFonts w:ascii="Arial Narrow" w:hAnsi="Arial Narrow"/>
          <w:sz w:val="22"/>
          <w:szCs w:val="22"/>
        </w:rPr>
        <w:t xml:space="preserve">compensar los costos de la explotación </w:t>
      </w:r>
      <w:r w:rsidR="00455BC1">
        <w:rPr>
          <w:rFonts w:ascii="Arial Narrow" w:hAnsi="Arial Narrow"/>
          <w:sz w:val="22"/>
          <w:szCs w:val="22"/>
        </w:rPr>
        <w:t>minero-energética</w:t>
      </w:r>
      <w:r w:rsidR="00A42250">
        <w:rPr>
          <w:rFonts w:ascii="Arial Narrow" w:hAnsi="Arial Narrow"/>
          <w:sz w:val="22"/>
          <w:szCs w:val="22"/>
        </w:rPr>
        <w:t xml:space="preserve">, </w:t>
      </w:r>
      <w:r w:rsidR="008F1B49">
        <w:rPr>
          <w:rFonts w:ascii="Arial Narrow" w:hAnsi="Arial Narrow"/>
          <w:sz w:val="22"/>
          <w:szCs w:val="22"/>
        </w:rPr>
        <w:t>si</w:t>
      </w:r>
      <w:r w:rsidR="00A42250">
        <w:rPr>
          <w:rFonts w:ascii="Arial Narrow" w:hAnsi="Arial Narrow"/>
          <w:sz w:val="22"/>
          <w:szCs w:val="22"/>
        </w:rPr>
        <w:t>n</w:t>
      </w:r>
      <w:r w:rsidR="008F1B49">
        <w:rPr>
          <w:rFonts w:ascii="Arial Narrow" w:hAnsi="Arial Narrow"/>
          <w:sz w:val="22"/>
          <w:szCs w:val="22"/>
        </w:rPr>
        <w:t xml:space="preserve"> dejar de </w:t>
      </w:r>
      <w:r w:rsidR="00B36298">
        <w:rPr>
          <w:rFonts w:ascii="Arial Narrow" w:hAnsi="Arial Narrow"/>
          <w:sz w:val="22"/>
          <w:szCs w:val="22"/>
        </w:rPr>
        <w:t xml:space="preserve">irradiar </w:t>
      </w:r>
      <w:r w:rsidR="003E3369">
        <w:rPr>
          <w:rFonts w:ascii="Arial Narrow" w:hAnsi="Arial Narrow"/>
          <w:sz w:val="22"/>
          <w:szCs w:val="22"/>
        </w:rPr>
        <w:t>a</w:t>
      </w:r>
      <w:r w:rsidR="006F31A7">
        <w:rPr>
          <w:rFonts w:ascii="Arial Narrow" w:hAnsi="Arial Narrow"/>
          <w:sz w:val="22"/>
          <w:szCs w:val="22"/>
        </w:rPr>
        <w:t xml:space="preserve"> tod</w:t>
      </w:r>
      <w:r w:rsidR="00246EF9">
        <w:rPr>
          <w:rFonts w:ascii="Arial Narrow" w:hAnsi="Arial Narrow"/>
          <w:sz w:val="22"/>
          <w:szCs w:val="22"/>
        </w:rPr>
        <w:t>as</w:t>
      </w:r>
      <w:r w:rsidR="006F31A7">
        <w:rPr>
          <w:rFonts w:ascii="Arial Narrow" w:hAnsi="Arial Narrow"/>
          <w:sz w:val="22"/>
          <w:szCs w:val="22"/>
        </w:rPr>
        <w:t xml:space="preserve"> </w:t>
      </w:r>
      <w:r w:rsidR="00246EF9">
        <w:rPr>
          <w:rFonts w:ascii="Arial Narrow" w:hAnsi="Arial Narrow"/>
          <w:sz w:val="22"/>
          <w:szCs w:val="22"/>
        </w:rPr>
        <w:t>las regiones d</w:t>
      </w:r>
      <w:r w:rsidR="006F31A7">
        <w:rPr>
          <w:rFonts w:ascii="Arial Narrow" w:hAnsi="Arial Narrow"/>
          <w:sz w:val="22"/>
          <w:szCs w:val="22"/>
        </w:rPr>
        <w:t xml:space="preserve">el país </w:t>
      </w:r>
      <w:r w:rsidR="000660D5">
        <w:rPr>
          <w:rFonts w:ascii="Arial Narrow" w:hAnsi="Arial Narrow"/>
          <w:sz w:val="22"/>
          <w:szCs w:val="22"/>
        </w:rPr>
        <w:t xml:space="preserve">los beneficios de </w:t>
      </w:r>
      <w:r w:rsidR="00C40EB8">
        <w:rPr>
          <w:rFonts w:ascii="Arial Narrow" w:hAnsi="Arial Narrow"/>
          <w:sz w:val="22"/>
          <w:szCs w:val="22"/>
        </w:rPr>
        <w:t xml:space="preserve">unos recursos que </w:t>
      </w:r>
      <w:r w:rsidR="00AF12EB">
        <w:rPr>
          <w:rFonts w:ascii="Arial Narrow" w:hAnsi="Arial Narrow"/>
          <w:sz w:val="22"/>
          <w:szCs w:val="22"/>
        </w:rPr>
        <w:t xml:space="preserve">expiran </w:t>
      </w:r>
      <w:r w:rsidR="00C40EB8">
        <w:rPr>
          <w:rFonts w:ascii="Arial Narrow" w:hAnsi="Arial Narrow"/>
          <w:sz w:val="22"/>
          <w:szCs w:val="22"/>
        </w:rPr>
        <w:t xml:space="preserve">con su </w:t>
      </w:r>
      <w:r w:rsidR="00140FBB">
        <w:rPr>
          <w:rFonts w:ascii="Arial Narrow" w:hAnsi="Arial Narrow"/>
          <w:sz w:val="22"/>
          <w:szCs w:val="22"/>
        </w:rPr>
        <w:t>e</w:t>
      </w:r>
      <w:r w:rsidR="00062C69">
        <w:rPr>
          <w:rFonts w:ascii="Arial Narrow" w:hAnsi="Arial Narrow"/>
          <w:sz w:val="22"/>
          <w:szCs w:val="22"/>
        </w:rPr>
        <w:t>xplotación</w:t>
      </w:r>
      <w:r w:rsidR="00140FBB">
        <w:rPr>
          <w:rFonts w:ascii="Arial Narrow" w:hAnsi="Arial Narrow"/>
          <w:sz w:val="22"/>
          <w:szCs w:val="22"/>
        </w:rPr>
        <w:t xml:space="preserve">. </w:t>
      </w:r>
    </w:p>
    <w:p w14:paraId="51CDBDCC" w14:textId="77777777" w:rsidR="005F66CA" w:rsidRDefault="005F66CA" w:rsidP="003A31B2">
      <w:pPr>
        <w:pStyle w:val="NormalWeb"/>
        <w:spacing w:before="0" w:beforeAutospacing="0" w:after="0" w:afterAutospacing="0"/>
        <w:jc w:val="both"/>
        <w:rPr>
          <w:rFonts w:ascii="Arial Narrow" w:hAnsi="Arial Narrow"/>
          <w:sz w:val="22"/>
          <w:szCs w:val="22"/>
        </w:rPr>
      </w:pPr>
    </w:p>
    <w:p w14:paraId="6E6AEB7B" w14:textId="37622F69" w:rsidR="00986C51" w:rsidRDefault="000F0884" w:rsidP="003A31B2">
      <w:pPr>
        <w:pStyle w:val="NormalWeb"/>
        <w:spacing w:before="0" w:beforeAutospacing="0" w:after="0" w:afterAutospacing="0"/>
        <w:jc w:val="both"/>
        <w:rPr>
          <w:rFonts w:ascii="Arial Narrow" w:hAnsi="Arial Narrow"/>
          <w:sz w:val="22"/>
          <w:szCs w:val="22"/>
        </w:rPr>
      </w:pPr>
      <w:r>
        <w:rPr>
          <w:rFonts w:ascii="Arial Narrow" w:hAnsi="Arial Narrow"/>
          <w:sz w:val="22"/>
          <w:szCs w:val="22"/>
        </w:rPr>
        <w:t>E</w:t>
      </w:r>
      <w:r w:rsidR="003A31B2">
        <w:rPr>
          <w:rFonts w:ascii="Arial Narrow" w:hAnsi="Arial Narrow"/>
          <w:sz w:val="22"/>
          <w:szCs w:val="22"/>
        </w:rPr>
        <w:t xml:space="preserve">l actual </w:t>
      </w:r>
      <w:r w:rsidR="003A31B2">
        <w:rPr>
          <w:rFonts w:ascii="Arial Narrow" w:hAnsi="Arial Narrow"/>
          <w:sz w:val="22"/>
          <w:szCs w:val="22"/>
          <w:lang w:val="es-CO"/>
        </w:rPr>
        <w:t>Sistema General de Regalías</w:t>
      </w:r>
      <w:r w:rsidR="003A31B2">
        <w:rPr>
          <w:rFonts w:ascii="Arial Narrow" w:hAnsi="Arial Narrow"/>
          <w:sz w:val="22"/>
          <w:szCs w:val="22"/>
        </w:rPr>
        <w:t xml:space="preserve"> </w:t>
      </w:r>
      <w:r w:rsidR="00F4705E">
        <w:rPr>
          <w:rFonts w:ascii="Arial Narrow" w:hAnsi="Arial Narrow"/>
          <w:sz w:val="22"/>
          <w:szCs w:val="22"/>
        </w:rPr>
        <w:t xml:space="preserve">sintetiza </w:t>
      </w:r>
      <w:r w:rsidR="00F435D4">
        <w:rPr>
          <w:rFonts w:ascii="Arial Narrow" w:hAnsi="Arial Narrow"/>
          <w:sz w:val="22"/>
          <w:szCs w:val="22"/>
        </w:rPr>
        <w:t>un e</w:t>
      </w:r>
      <w:r w:rsidR="00CA1169">
        <w:rPr>
          <w:rFonts w:ascii="Arial Narrow" w:hAnsi="Arial Narrow"/>
          <w:sz w:val="22"/>
          <w:szCs w:val="22"/>
        </w:rPr>
        <w:t>sfuerzo colectivo de concertación en pro de</w:t>
      </w:r>
      <w:r w:rsidR="00C442D9">
        <w:rPr>
          <w:rFonts w:ascii="Arial Narrow" w:hAnsi="Arial Narrow"/>
          <w:sz w:val="22"/>
          <w:szCs w:val="22"/>
        </w:rPr>
        <w:t xml:space="preserve"> </w:t>
      </w:r>
      <w:r w:rsidR="00D626DE">
        <w:rPr>
          <w:rFonts w:ascii="Arial Narrow" w:hAnsi="Arial Narrow"/>
          <w:sz w:val="22"/>
          <w:szCs w:val="22"/>
        </w:rPr>
        <w:t>un desarrollo territorial incluyente y sostenible</w:t>
      </w:r>
      <w:r w:rsidR="00F421FC">
        <w:rPr>
          <w:rFonts w:ascii="Arial Narrow" w:hAnsi="Arial Narrow"/>
          <w:sz w:val="22"/>
          <w:szCs w:val="22"/>
        </w:rPr>
        <w:t xml:space="preserve">. </w:t>
      </w:r>
      <w:r w:rsidR="0018016A">
        <w:rPr>
          <w:rFonts w:ascii="Arial Narrow" w:hAnsi="Arial Narrow"/>
          <w:sz w:val="22"/>
          <w:szCs w:val="22"/>
        </w:rPr>
        <w:t xml:space="preserve">Se trata de una </w:t>
      </w:r>
      <w:r w:rsidR="001A7EE3" w:rsidRPr="001A4486">
        <w:rPr>
          <w:rFonts w:ascii="Arial Narrow" w:hAnsi="Arial Narrow"/>
          <w:sz w:val="22"/>
          <w:szCs w:val="22"/>
          <w:lang w:val="es-CO"/>
        </w:rPr>
        <w:t>apuesta por la descentralización</w:t>
      </w:r>
      <w:r w:rsidR="003B3F21" w:rsidRPr="001A4486">
        <w:rPr>
          <w:rFonts w:ascii="Arial Narrow" w:hAnsi="Arial Narrow"/>
          <w:sz w:val="22"/>
          <w:szCs w:val="22"/>
          <w:lang w:val="es-CO"/>
        </w:rPr>
        <w:t>:</w:t>
      </w:r>
      <w:r w:rsidR="001A7EE3" w:rsidRPr="001A4486">
        <w:rPr>
          <w:rFonts w:ascii="Arial Narrow" w:hAnsi="Arial Narrow"/>
          <w:sz w:val="22"/>
          <w:szCs w:val="22"/>
          <w:lang w:val="es-CO"/>
        </w:rPr>
        <w:t xml:space="preserve"> </w:t>
      </w:r>
      <w:r w:rsidR="003B3F21" w:rsidRPr="001A4486">
        <w:rPr>
          <w:rFonts w:ascii="Arial Narrow" w:hAnsi="Arial Narrow"/>
          <w:sz w:val="22"/>
          <w:szCs w:val="22"/>
          <w:lang w:val="es-CO"/>
        </w:rPr>
        <w:t xml:space="preserve">está </w:t>
      </w:r>
      <w:r w:rsidR="00D775A5" w:rsidRPr="001A4486">
        <w:rPr>
          <w:rFonts w:ascii="Arial Narrow" w:hAnsi="Arial Narrow"/>
          <w:sz w:val="22"/>
          <w:szCs w:val="22"/>
          <w:lang w:val="es-CO"/>
        </w:rPr>
        <w:t xml:space="preserve">diseñado para empoderar a los gobiernos territoriales en la </w:t>
      </w:r>
      <w:r w:rsidR="00D841B2" w:rsidRPr="001A4486">
        <w:rPr>
          <w:rFonts w:ascii="Arial Narrow" w:hAnsi="Arial Narrow"/>
          <w:sz w:val="22"/>
          <w:szCs w:val="22"/>
          <w:lang w:val="es-CO"/>
        </w:rPr>
        <w:t>asignación específica de estos recursos</w:t>
      </w:r>
      <w:r w:rsidR="003B3F21" w:rsidRPr="001A4486">
        <w:rPr>
          <w:rFonts w:ascii="Arial Narrow" w:hAnsi="Arial Narrow"/>
          <w:sz w:val="22"/>
          <w:szCs w:val="22"/>
          <w:lang w:val="es-CO"/>
        </w:rPr>
        <w:t>, con el acompañamiento técnico del Gobierno nacional</w:t>
      </w:r>
      <w:r w:rsidR="004C3E3A" w:rsidRPr="001A4486">
        <w:rPr>
          <w:rFonts w:ascii="Arial Narrow" w:hAnsi="Arial Narrow"/>
          <w:sz w:val="22"/>
          <w:szCs w:val="22"/>
          <w:lang w:val="es-CO"/>
        </w:rPr>
        <w:t xml:space="preserve">. Es un sistema </w:t>
      </w:r>
      <w:r w:rsidR="00B21B70" w:rsidRPr="001A4486">
        <w:rPr>
          <w:rFonts w:ascii="Arial Narrow" w:hAnsi="Arial Narrow"/>
          <w:sz w:val="22"/>
          <w:szCs w:val="22"/>
          <w:lang w:val="es-CO"/>
        </w:rPr>
        <w:t>dotad</w:t>
      </w:r>
      <w:r w:rsidR="00ED20F6" w:rsidRPr="001A4486">
        <w:rPr>
          <w:rFonts w:ascii="Arial Narrow" w:hAnsi="Arial Narrow"/>
          <w:sz w:val="22"/>
          <w:szCs w:val="22"/>
          <w:lang w:val="es-CO"/>
        </w:rPr>
        <w:t>o</w:t>
      </w:r>
      <w:r w:rsidR="009F12DB">
        <w:rPr>
          <w:rFonts w:ascii="Arial Narrow" w:hAnsi="Arial Narrow"/>
          <w:sz w:val="22"/>
          <w:szCs w:val="22"/>
        </w:rPr>
        <w:t xml:space="preserve"> </w:t>
      </w:r>
      <w:r w:rsidR="00B21B70">
        <w:rPr>
          <w:rFonts w:ascii="Arial Narrow" w:hAnsi="Arial Narrow"/>
          <w:sz w:val="22"/>
          <w:szCs w:val="22"/>
        </w:rPr>
        <w:t xml:space="preserve">de </w:t>
      </w:r>
      <w:r w:rsidR="009F12DB">
        <w:rPr>
          <w:rFonts w:ascii="Arial Narrow" w:hAnsi="Arial Narrow"/>
          <w:sz w:val="22"/>
          <w:szCs w:val="22"/>
        </w:rPr>
        <w:t xml:space="preserve">mecanismos </w:t>
      </w:r>
      <w:r w:rsidR="009F4A9C">
        <w:rPr>
          <w:rFonts w:ascii="Arial Narrow" w:hAnsi="Arial Narrow"/>
          <w:sz w:val="22"/>
          <w:szCs w:val="22"/>
        </w:rPr>
        <w:t>institucionales para</w:t>
      </w:r>
      <w:r w:rsidR="00761916">
        <w:rPr>
          <w:rFonts w:ascii="Arial Narrow" w:hAnsi="Arial Narrow"/>
          <w:sz w:val="22"/>
          <w:szCs w:val="22"/>
        </w:rPr>
        <w:t xml:space="preserve"> </w:t>
      </w:r>
      <w:r w:rsidR="005F7ADD">
        <w:rPr>
          <w:rFonts w:ascii="Arial Narrow" w:hAnsi="Arial Narrow"/>
          <w:sz w:val="22"/>
          <w:szCs w:val="22"/>
        </w:rPr>
        <w:t xml:space="preserve">que </w:t>
      </w:r>
      <w:r w:rsidR="003A2C28">
        <w:rPr>
          <w:rFonts w:ascii="Arial Narrow" w:hAnsi="Arial Narrow"/>
          <w:sz w:val="22"/>
          <w:szCs w:val="22"/>
        </w:rPr>
        <w:t>el uso de l</w:t>
      </w:r>
      <w:r w:rsidR="00761916">
        <w:rPr>
          <w:rFonts w:ascii="Arial Narrow" w:hAnsi="Arial Narrow"/>
          <w:sz w:val="22"/>
          <w:szCs w:val="22"/>
        </w:rPr>
        <w:t xml:space="preserve">os </w:t>
      </w:r>
      <w:r w:rsidR="003A2C28">
        <w:rPr>
          <w:rFonts w:ascii="Arial Narrow" w:hAnsi="Arial Narrow"/>
          <w:sz w:val="22"/>
          <w:szCs w:val="22"/>
        </w:rPr>
        <w:t xml:space="preserve">recursos sea </w:t>
      </w:r>
      <w:r w:rsidR="00296400">
        <w:rPr>
          <w:rFonts w:ascii="Arial Narrow" w:hAnsi="Arial Narrow"/>
          <w:sz w:val="22"/>
          <w:szCs w:val="22"/>
        </w:rPr>
        <w:t xml:space="preserve">ágil y pertinente </w:t>
      </w:r>
      <w:r w:rsidR="00986C51">
        <w:rPr>
          <w:rFonts w:ascii="Arial Narrow" w:hAnsi="Arial Narrow"/>
          <w:sz w:val="22"/>
          <w:szCs w:val="22"/>
        </w:rPr>
        <w:t xml:space="preserve">para el desarrollo territorial, </w:t>
      </w:r>
      <w:r w:rsidR="00296400">
        <w:rPr>
          <w:rFonts w:ascii="Arial Narrow" w:hAnsi="Arial Narrow"/>
          <w:sz w:val="22"/>
          <w:szCs w:val="22"/>
        </w:rPr>
        <w:t>al estar sometido a un proceso permanente de seguimiento, control</w:t>
      </w:r>
      <w:r w:rsidR="005F0C94">
        <w:rPr>
          <w:rFonts w:ascii="Arial Narrow" w:hAnsi="Arial Narrow"/>
          <w:sz w:val="22"/>
          <w:szCs w:val="22"/>
        </w:rPr>
        <w:t xml:space="preserve">, evaluación </w:t>
      </w:r>
      <w:r w:rsidR="00296400">
        <w:rPr>
          <w:rFonts w:ascii="Arial Narrow" w:hAnsi="Arial Narrow"/>
          <w:sz w:val="22"/>
          <w:szCs w:val="22"/>
        </w:rPr>
        <w:t>y rendici</w:t>
      </w:r>
      <w:r w:rsidR="005F0C94">
        <w:rPr>
          <w:rFonts w:ascii="Arial Narrow" w:hAnsi="Arial Narrow"/>
          <w:sz w:val="22"/>
          <w:szCs w:val="22"/>
        </w:rPr>
        <w:t>ón de cuentas</w:t>
      </w:r>
      <w:r w:rsidR="00986C51">
        <w:rPr>
          <w:rFonts w:ascii="Arial Narrow" w:hAnsi="Arial Narrow"/>
          <w:sz w:val="22"/>
          <w:szCs w:val="22"/>
        </w:rPr>
        <w:t>.</w:t>
      </w:r>
    </w:p>
    <w:p w14:paraId="13545230" w14:textId="77777777" w:rsidR="00986C51" w:rsidRDefault="00986C51" w:rsidP="003A31B2">
      <w:pPr>
        <w:pStyle w:val="NormalWeb"/>
        <w:spacing w:before="0" w:beforeAutospacing="0" w:after="0" w:afterAutospacing="0"/>
        <w:jc w:val="both"/>
        <w:rPr>
          <w:rFonts w:ascii="Arial Narrow" w:hAnsi="Arial Narrow"/>
          <w:sz w:val="22"/>
          <w:szCs w:val="22"/>
        </w:rPr>
      </w:pPr>
    </w:p>
    <w:p w14:paraId="5955F358" w14:textId="486C7C37" w:rsidR="00344FDC" w:rsidRDefault="00986C51" w:rsidP="003A31B2">
      <w:pPr>
        <w:pStyle w:val="NormalWeb"/>
        <w:spacing w:before="0" w:beforeAutospacing="0" w:after="0" w:afterAutospacing="0"/>
        <w:jc w:val="both"/>
        <w:rPr>
          <w:rFonts w:ascii="Arial Narrow" w:hAnsi="Arial Narrow"/>
          <w:sz w:val="22"/>
          <w:szCs w:val="22"/>
        </w:rPr>
      </w:pPr>
      <w:r>
        <w:rPr>
          <w:rFonts w:ascii="Arial Narrow" w:hAnsi="Arial Narrow"/>
          <w:sz w:val="22"/>
          <w:szCs w:val="22"/>
        </w:rPr>
        <w:t xml:space="preserve">El sistema </w:t>
      </w:r>
      <w:r w:rsidR="003A31B2">
        <w:rPr>
          <w:rFonts w:ascii="Arial Narrow" w:hAnsi="Arial Narrow"/>
          <w:sz w:val="22"/>
          <w:szCs w:val="22"/>
        </w:rPr>
        <w:t>está conformado por la totalidad de recursos que el Estado percibe por concepto de regalías y compensaciones, producto de la explotación de recursos naturales no renovables (RNNR). Est</w:t>
      </w:r>
      <w:r w:rsidR="00E905BB">
        <w:rPr>
          <w:rFonts w:ascii="Arial Narrow" w:hAnsi="Arial Narrow"/>
          <w:sz w:val="22"/>
          <w:szCs w:val="22"/>
        </w:rPr>
        <w:t xml:space="preserve">os recursos se asignan </w:t>
      </w:r>
      <w:r w:rsidR="00AD72ED">
        <w:rPr>
          <w:rFonts w:ascii="Arial Narrow" w:hAnsi="Arial Narrow"/>
          <w:sz w:val="22"/>
          <w:szCs w:val="22"/>
        </w:rPr>
        <w:t xml:space="preserve">con el fin </w:t>
      </w:r>
      <w:r w:rsidR="00E446AE">
        <w:rPr>
          <w:rFonts w:ascii="Arial Narrow" w:hAnsi="Arial Narrow"/>
          <w:sz w:val="22"/>
          <w:szCs w:val="22"/>
        </w:rPr>
        <w:t>último de</w:t>
      </w:r>
      <w:r w:rsidR="003A31B2">
        <w:rPr>
          <w:rFonts w:ascii="Arial Narrow" w:hAnsi="Arial Narrow"/>
          <w:sz w:val="22"/>
          <w:szCs w:val="22"/>
        </w:rPr>
        <w:t xml:space="preserve"> financiar </w:t>
      </w:r>
      <w:r w:rsidR="008E7F8A">
        <w:rPr>
          <w:rFonts w:ascii="Arial Narrow" w:hAnsi="Arial Narrow"/>
          <w:sz w:val="22"/>
          <w:szCs w:val="22"/>
        </w:rPr>
        <w:t xml:space="preserve">la transformación productiva de nuestro </w:t>
      </w:r>
      <w:r w:rsidR="00601B05">
        <w:rPr>
          <w:rFonts w:ascii="Arial Narrow" w:hAnsi="Arial Narrow"/>
          <w:sz w:val="22"/>
          <w:szCs w:val="22"/>
        </w:rPr>
        <w:t xml:space="preserve">territorio </w:t>
      </w:r>
      <w:r w:rsidR="001F623E">
        <w:rPr>
          <w:rFonts w:ascii="Arial Narrow" w:hAnsi="Arial Narrow"/>
          <w:sz w:val="22"/>
          <w:szCs w:val="22"/>
        </w:rPr>
        <w:t>y por esa vía</w:t>
      </w:r>
      <w:r w:rsidR="00094382">
        <w:rPr>
          <w:rFonts w:ascii="Arial Narrow" w:hAnsi="Arial Narrow"/>
          <w:sz w:val="22"/>
          <w:szCs w:val="22"/>
        </w:rPr>
        <w:t xml:space="preserve"> </w:t>
      </w:r>
      <w:r w:rsidR="006A5F0E">
        <w:rPr>
          <w:rFonts w:ascii="Arial Narrow" w:hAnsi="Arial Narrow"/>
          <w:sz w:val="22"/>
          <w:szCs w:val="22"/>
        </w:rPr>
        <w:t xml:space="preserve">elevar la </w:t>
      </w:r>
      <w:r w:rsidR="003A31B2">
        <w:rPr>
          <w:rFonts w:ascii="Arial Narrow" w:hAnsi="Arial Narrow"/>
          <w:sz w:val="22"/>
          <w:szCs w:val="22"/>
        </w:rPr>
        <w:t xml:space="preserve">competitividad </w:t>
      </w:r>
      <w:r w:rsidR="001F623E">
        <w:rPr>
          <w:rFonts w:ascii="Arial Narrow" w:hAnsi="Arial Narrow"/>
          <w:sz w:val="22"/>
          <w:szCs w:val="22"/>
        </w:rPr>
        <w:t xml:space="preserve">del </w:t>
      </w:r>
      <w:r w:rsidR="003A31B2">
        <w:rPr>
          <w:rFonts w:ascii="Arial Narrow" w:hAnsi="Arial Narrow"/>
          <w:sz w:val="22"/>
          <w:szCs w:val="22"/>
        </w:rPr>
        <w:t xml:space="preserve">país, </w:t>
      </w:r>
      <w:r w:rsidR="008354D0">
        <w:rPr>
          <w:rFonts w:ascii="Arial Narrow" w:hAnsi="Arial Narrow"/>
          <w:sz w:val="22"/>
          <w:szCs w:val="22"/>
        </w:rPr>
        <w:t xml:space="preserve">gracias a lo cual será posible </w:t>
      </w:r>
      <w:r w:rsidR="003A31B2">
        <w:rPr>
          <w:rFonts w:ascii="Arial Narrow" w:hAnsi="Arial Narrow"/>
          <w:sz w:val="22"/>
          <w:szCs w:val="22"/>
        </w:rPr>
        <w:t xml:space="preserve">reducir </w:t>
      </w:r>
      <w:r w:rsidR="00094382">
        <w:rPr>
          <w:rFonts w:ascii="Arial Narrow" w:hAnsi="Arial Narrow"/>
          <w:sz w:val="22"/>
          <w:szCs w:val="22"/>
        </w:rPr>
        <w:t xml:space="preserve">de forma estructural </w:t>
      </w:r>
      <w:r w:rsidR="003A31B2">
        <w:rPr>
          <w:rFonts w:ascii="Arial Narrow" w:hAnsi="Arial Narrow"/>
          <w:sz w:val="22"/>
          <w:szCs w:val="22"/>
        </w:rPr>
        <w:t>las desigualdades existentes</w:t>
      </w:r>
      <w:r w:rsidR="00024F3A">
        <w:rPr>
          <w:rFonts w:ascii="Arial Narrow" w:hAnsi="Arial Narrow"/>
          <w:sz w:val="22"/>
          <w:szCs w:val="22"/>
        </w:rPr>
        <w:t xml:space="preserve"> entre regiones y grupos poblacionales</w:t>
      </w:r>
      <w:r w:rsidR="003A31B2">
        <w:rPr>
          <w:rFonts w:ascii="Arial Narrow" w:hAnsi="Arial Narrow"/>
          <w:sz w:val="22"/>
          <w:szCs w:val="22"/>
        </w:rPr>
        <w:t xml:space="preserve">, </w:t>
      </w:r>
      <w:r w:rsidR="0032352C">
        <w:rPr>
          <w:rFonts w:ascii="Arial Narrow" w:hAnsi="Arial Narrow"/>
          <w:sz w:val="22"/>
          <w:szCs w:val="22"/>
        </w:rPr>
        <w:t xml:space="preserve">las cuales </w:t>
      </w:r>
      <w:r w:rsidR="003A31B2">
        <w:rPr>
          <w:rFonts w:ascii="Arial Narrow" w:hAnsi="Arial Narrow"/>
          <w:sz w:val="22"/>
          <w:szCs w:val="22"/>
        </w:rPr>
        <w:t>se han agudizado con la expansión del COVID - 19.</w:t>
      </w:r>
      <w:r w:rsidR="008E0A25">
        <w:rPr>
          <w:rFonts w:ascii="Arial Narrow" w:hAnsi="Arial Narrow"/>
          <w:sz w:val="22"/>
          <w:szCs w:val="22"/>
        </w:rPr>
        <w:t xml:space="preserve"> </w:t>
      </w:r>
    </w:p>
    <w:p w14:paraId="388353BB" w14:textId="77777777" w:rsidR="00344FDC" w:rsidRDefault="00344FDC" w:rsidP="003A31B2">
      <w:pPr>
        <w:pStyle w:val="NormalWeb"/>
        <w:spacing w:before="0" w:beforeAutospacing="0" w:after="0" w:afterAutospacing="0"/>
        <w:jc w:val="both"/>
        <w:rPr>
          <w:rFonts w:ascii="Arial Narrow" w:hAnsi="Arial Narrow"/>
          <w:sz w:val="22"/>
          <w:szCs w:val="22"/>
        </w:rPr>
      </w:pPr>
    </w:p>
    <w:p w14:paraId="0E7090E9" w14:textId="5ED2237F" w:rsidR="00B47DD3" w:rsidRDefault="00736111" w:rsidP="00344FDC">
      <w:pPr>
        <w:pStyle w:val="NormalWeb"/>
        <w:spacing w:before="0" w:beforeAutospacing="0" w:after="0" w:afterAutospacing="0"/>
        <w:jc w:val="both"/>
        <w:rPr>
          <w:rFonts w:ascii="Arial Narrow" w:hAnsi="Arial Narrow"/>
          <w:sz w:val="22"/>
          <w:szCs w:val="22"/>
        </w:rPr>
      </w:pPr>
      <w:r>
        <w:rPr>
          <w:rFonts w:ascii="Arial Narrow" w:hAnsi="Arial Narrow"/>
          <w:sz w:val="22"/>
          <w:szCs w:val="22"/>
        </w:rPr>
        <w:t xml:space="preserve">Sabemos que </w:t>
      </w:r>
      <w:r w:rsidR="00D2026C">
        <w:rPr>
          <w:rFonts w:ascii="Arial Narrow" w:hAnsi="Arial Narrow"/>
          <w:sz w:val="22"/>
          <w:szCs w:val="22"/>
        </w:rPr>
        <w:t xml:space="preserve">una explotación </w:t>
      </w:r>
      <w:r w:rsidR="00D83140">
        <w:rPr>
          <w:rFonts w:ascii="Arial Narrow" w:hAnsi="Arial Narrow"/>
          <w:sz w:val="22"/>
          <w:szCs w:val="22"/>
        </w:rPr>
        <w:t xml:space="preserve">sostenible </w:t>
      </w:r>
      <w:r w:rsidR="00D2026C">
        <w:rPr>
          <w:rFonts w:ascii="Arial Narrow" w:hAnsi="Arial Narrow"/>
          <w:sz w:val="22"/>
          <w:szCs w:val="22"/>
        </w:rPr>
        <w:t>de nuestros RNN</w:t>
      </w:r>
      <w:r w:rsidR="00D83140">
        <w:rPr>
          <w:rFonts w:ascii="Arial Narrow" w:hAnsi="Arial Narrow"/>
          <w:sz w:val="22"/>
          <w:szCs w:val="22"/>
        </w:rPr>
        <w:t xml:space="preserve">R </w:t>
      </w:r>
      <w:r w:rsidR="00146730">
        <w:rPr>
          <w:rFonts w:ascii="Arial Narrow" w:hAnsi="Arial Narrow"/>
          <w:sz w:val="22"/>
          <w:szCs w:val="22"/>
        </w:rPr>
        <w:t xml:space="preserve">nos da la </w:t>
      </w:r>
      <w:r w:rsidR="00CE5828">
        <w:rPr>
          <w:rFonts w:ascii="Arial Narrow" w:hAnsi="Arial Narrow"/>
          <w:sz w:val="22"/>
          <w:szCs w:val="22"/>
        </w:rPr>
        <w:t xml:space="preserve">oportunidad </w:t>
      </w:r>
      <w:r w:rsidR="002A4C64">
        <w:rPr>
          <w:rFonts w:ascii="Arial Narrow" w:hAnsi="Arial Narrow"/>
          <w:sz w:val="22"/>
          <w:szCs w:val="22"/>
        </w:rPr>
        <w:t xml:space="preserve">de </w:t>
      </w:r>
      <w:r w:rsidR="00112C50">
        <w:rPr>
          <w:rFonts w:ascii="Arial Narrow" w:hAnsi="Arial Narrow"/>
          <w:sz w:val="22"/>
          <w:szCs w:val="22"/>
        </w:rPr>
        <w:t>prepararnos</w:t>
      </w:r>
      <w:r w:rsidR="002A4C64">
        <w:rPr>
          <w:rFonts w:ascii="Arial Narrow" w:hAnsi="Arial Narrow"/>
          <w:sz w:val="22"/>
          <w:szCs w:val="22"/>
        </w:rPr>
        <w:t xml:space="preserve"> </w:t>
      </w:r>
      <w:r w:rsidR="006356D1">
        <w:rPr>
          <w:rFonts w:ascii="Arial Narrow" w:hAnsi="Arial Narrow"/>
          <w:sz w:val="22"/>
          <w:szCs w:val="22"/>
        </w:rPr>
        <w:t xml:space="preserve">para </w:t>
      </w:r>
      <w:r w:rsidR="008F2A40">
        <w:rPr>
          <w:rFonts w:ascii="Arial Narrow" w:hAnsi="Arial Narrow"/>
          <w:sz w:val="22"/>
          <w:szCs w:val="22"/>
        </w:rPr>
        <w:t xml:space="preserve">avanzar hacia una </w:t>
      </w:r>
      <w:r w:rsidR="005F1207">
        <w:rPr>
          <w:rFonts w:ascii="Arial Narrow" w:hAnsi="Arial Narrow"/>
          <w:sz w:val="22"/>
          <w:szCs w:val="22"/>
        </w:rPr>
        <w:t>diversificación responsable de nuestr</w:t>
      </w:r>
      <w:r w:rsidR="00283CC9">
        <w:rPr>
          <w:rFonts w:ascii="Arial Narrow" w:hAnsi="Arial Narrow"/>
          <w:sz w:val="22"/>
          <w:szCs w:val="22"/>
        </w:rPr>
        <w:t>o aparato productivo</w:t>
      </w:r>
      <w:r w:rsidR="006356D1">
        <w:rPr>
          <w:rFonts w:ascii="Arial Narrow" w:hAnsi="Arial Narrow"/>
          <w:sz w:val="22"/>
          <w:szCs w:val="22"/>
        </w:rPr>
        <w:t xml:space="preserve">. </w:t>
      </w:r>
      <w:r w:rsidR="000501CA">
        <w:rPr>
          <w:rFonts w:ascii="Arial Narrow" w:hAnsi="Arial Narrow"/>
          <w:sz w:val="22"/>
          <w:szCs w:val="22"/>
        </w:rPr>
        <w:t>Las economías extractivas no van a desaparecer, se van a transformar</w:t>
      </w:r>
      <w:r w:rsidR="00A65049">
        <w:rPr>
          <w:rFonts w:ascii="Arial Narrow" w:hAnsi="Arial Narrow"/>
          <w:sz w:val="22"/>
          <w:szCs w:val="22"/>
        </w:rPr>
        <w:t xml:space="preserve">, y </w:t>
      </w:r>
      <w:r w:rsidR="00476915">
        <w:rPr>
          <w:rFonts w:ascii="Arial Narrow" w:hAnsi="Arial Narrow"/>
          <w:sz w:val="22"/>
          <w:szCs w:val="22"/>
        </w:rPr>
        <w:t xml:space="preserve">frente a esta realidad, </w:t>
      </w:r>
      <w:r w:rsidR="00A65049">
        <w:rPr>
          <w:rFonts w:ascii="Arial Narrow" w:hAnsi="Arial Narrow"/>
          <w:sz w:val="22"/>
          <w:szCs w:val="22"/>
        </w:rPr>
        <w:t>debemos usar de forma eficiente</w:t>
      </w:r>
      <w:r w:rsidR="00127B91">
        <w:rPr>
          <w:rFonts w:ascii="Arial Narrow" w:hAnsi="Arial Narrow"/>
          <w:sz w:val="22"/>
          <w:szCs w:val="22"/>
        </w:rPr>
        <w:t xml:space="preserve"> </w:t>
      </w:r>
      <w:r w:rsidR="00A65049">
        <w:rPr>
          <w:rFonts w:ascii="Arial Narrow" w:hAnsi="Arial Narrow"/>
          <w:sz w:val="22"/>
          <w:szCs w:val="22"/>
        </w:rPr>
        <w:t>estos recursos</w:t>
      </w:r>
      <w:r w:rsidR="00127B91">
        <w:rPr>
          <w:rFonts w:ascii="Arial Narrow" w:hAnsi="Arial Narrow"/>
          <w:sz w:val="22"/>
          <w:szCs w:val="22"/>
        </w:rPr>
        <w:t>, con visión estratégica</w:t>
      </w:r>
      <w:r w:rsidR="00F10386">
        <w:rPr>
          <w:rFonts w:ascii="Arial Narrow" w:hAnsi="Arial Narrow"/>
          <w:sz w:val="22"/>
          <w:szCs w:val="22"/>
        </w:rPr>
        <w:t>, buscando equilibr</w:t>
      </w:r>
      <w:r w:rsidR="00B47DD3">
        <w:rPr>
          <w:rFonts w:ascii="Arial Narrow" w:hAnsi="Arial Narrow"/>
          <w:sz w:val="22"/>
          <w:szCs w:val="22"/>
        </w:rPr>
        <w:t xml:space="preserve">ar la </w:t>
      </w:r>
      <w:r w:rsidR="00F10386">
        <w:rPr>
          <w:rFonts w:ascii="Arial Narrow" w:hAnsi="Arial Narrow"/>
          <w:sz w:val="22"/>
          <w:szCs w:val="22"/>
        </w:rPr>
        <w:t xml:space="preserve">generación de ingresos </w:t>
      </w:r>
      <w:r w:rsidR="007B075A">
        <w:rPr>
          <w:rFonts w:ascii="Arial Narrow" w:hAnsi="Arial Narrow"/>
          <w:sz w:val="22"/>
          <w:szCs w:val="22"/>
        </w:rPr>
        <w:t xml:space="preserve">fiscales </w:t>
      </w:r>
      <w:r w:rsidR="00B47DD3">
        <w:rPr>
          <w:rFonts w:ascii="Arial Narrow" w:hAnsi="Arial Narrow"/>
          <w:sz w:val="22"/>
          <w:szCs w:val="22"/>
        </w:rPr>
        <w:t xml:space="preserve">con la </w:t>
      </w:r>
      <w:r w:rsidR="007B075A">
        <w:rPr>
          <w:rFonts w:ascii="Arial Narrow" w:hAnsi="Arial Narrow"/>
          <w:sz w:val="22"/>
          <w:szCs w:val="22"/>
        </w:rPr>
        <w:t>sostenibilidad ambiental y productiva</w:t>
      </w:r>
      <w:r w:rsidR="002E1598">
        <w:rPr>
          <w:rFonts w:ascii="Arial Narrow" w:hAnsi="Arial Narrow"/>
          <w:sz w:val="22"/>
          <w:szCs w:val="22"/>
        </w:rPr>
        <w:t>.</w:t>
      </w:r>
    </w:p>
    <w:p w14:paraId="3EA89A2D" w14:textId="77777777" w:rsidR="002E1598" w:rsidRDefault="002E1598" w:rsidP="00344FDC">
      <w:pPr>
        <w:pStyle w:val="NormalWeb"/>
        <w:spacing w:before="0" w:beforeAutospacing="0" w:after="0" w:afterAutospacing="0"/>
        <w:jc w:val="both"/>
        <w:rPr>
          <w:rFonts w:ascii="Arial Narrow" w:hAnsi="Arial Narrow"/>
          <w:sz w:val="22"/>
          <w:szCs w:val="22"/>
        </w:rPr>
      </w:pPr>
    </w:p>
    <w:p w14:paraId="6CB2308A" w14:textId="3BEF0570" w:rsidR="003A31B2" w:rsidRDefault="00DA253C" w:rsidP="00344FDC">
      <w:pPr>
        <w:pStyle w:val="NormalWeb"/>
        <w:spacing w:before="0" w:beforeAutospacing="0" w:after="0" w:afterAutospacing="0"/>
        <w:jc w:val="both"/>
        <w:rPr>
          <w:rFonts w:ascii="Arial Narrow" w:hAnsi="Arial Narrow"/>
          <w:sz w:val="22"/>
          <w:szCs w:val="22"/>
        </w:rPr>
      </w:pPr>
      <w:r>
        <w:rPr>
          <w:rFonts w:ascii="Arial Narrow" w:hAnsi="Arial Narrow"/>
          <w:sz w:val="22"/>
          <w:szCs w:val="22"/>
        </w:rPr>
        <w:t xml:space="preserve">Con </w:t>
      </w:r>
      <w:r w:rsidR="00B47DD3">
        <w:rPr>
          <w:rFonts w:ascii="Arial Narrow" w:hAnsi="Arial Narrow"/>
          <w:sz w:val="22"/>
          <w:szCs w:val="22"/>
        </w:rPr>
        <w:t>la mira puesta en este horizonte</w:t>
      </w:r>
      <w:r>
        <w:rPr>
          <w:rFonts w:ascii="Arial Narrow" w:hAnsi="Arial Narrow"/>
          <w:sz w:val="22"/>
          <w:szCs w:val="22"/>
        </w:rPr>
        <w:t>, e</w:t>
      </w:r>
      <w:r w:rsidR="003A31B2">
        <w:rPr>
          <w:rFonts w:ascii="Arial Narrow" w:hAnsi="Arial Narrow"/>
          <w:sz w:val="22"/>
          <w:szCs w:val="22"/>
          <w:lang w:val="es-CO"/>
        </w:rPr>
        <w:t>l Acto Legislativo 05 de julio de 2011 creó el nuevo SGR</w:t>
      </w:r>
      <w:r w:rsidR="003A31B2">
        <w:rPr>
          <w:rStyle w:val="Refdenotaalpie"/>
          <w:rFonts w:ascii="Arial" w:hAnsi="Arial" w:cs="Arial"/>
          <w:sz w:val="22"/>
          <w:szCs w:val="22"/>
        </w:rPr>
        <w:footnoteReference w:id="4"/>
      </w:r>
      <w:r w:rsidR="003A31B2">
        <w:rPr>
          <w:rFonts w:ascii="Arial Narrow" w:hAnsi="Arial Narrow"/>
          <w:sz w:val="22"/>
          <w:szCs w:val="22"/>
          <w:lang w:val="es-CO"/>
        </w:rPr>
        <w:t>, reglamentado mediante la Ley 1530 de 2012</w:t>
      </w:r>
      <w:r w:rsidR="003A31B2">
        <w:rPr>
          <w:rStyle w:val="Refdenotaalpie"/>
          <w:rFonts w:ascii="Arial" w:hAnsi="Arial" w:cs="Arial"/>
          <w:sz w:val="22"/>
          <w:szCs w:val="22"/>
        </w:rPr>
        <w:footnoteReference w:id="5"/>
      </w:r>
      <w:r w:rsidR="003A31B2">
        <w:rPr>
          <w:rFonts w:ascii="Arial Narrow" w:hAnsi="Arial Narrow"/>
          <w:sz w:val="22"/>
          <w:szCs w:val="22"/>
          <w:lang w:val="es-CO"/>
        </w:rPr>
        <w:t>. Esta ley, junto con otras normas reglamentarias, reguló durante el decenio pasado la organización y funcionamiento del sistema y modificó el mecanismo de reparto vigente hasta ese momento, mediante el cual durante décadas se distribuyeron las regalías y compensaciones provenientes de la extracción y producción de recursos naturales no renovables. Este cambio constitucional y legal estableció un nuevo esquema de distribución que corrigió inequidades regionales existentes, al disponer que todas las regiones se beneficiaran de los recursos de una manera más equitativa y no unas pocas como había ocurrido hasta entonces.</w:t>
      </w:r>
    </w:p>
    <w:p w14:paraId="0AFCFC52" w14:textId="77777777" w:rsidR="003A31B2" w:rsidRDefault="003A31B2" w:rsidP="003A31B2">
      <w:pPr>
        <w:pStyle w:val="NormalWeb"/>
        <w:spacing w:before="0" w:beforeAutospacing="0" w:after="0" w:afterAutospacing="0"/>
        <w:jc w:val="both"/>
        <w:rPr>
          <w:rFonts w:ascii="Arial Narrow" w:hAnsi="Arial Narrow"/>
          <w:sz w:val="22"/>
          <w:szCs w:val="22"/>
        </w:rPr>
      </w:pPr>
    </w:p>
    <w:p w14:paraId="266895B4" w14:textId="05692116" w:rsidR="003A31B2" w:rsidRDefault="003A31B2" w:rsidP="003A31B2">
      <w:pPr>
        <w:pStyle w:val="NormalWeb"/>
        <w:spacing w:before="0" w:beforeAutospacing="0" w:after="0" w:afterAutospacing="0"/>
        <w:jc w:val="both"/>
        <w:rPr>
          <w:rFonts w:ascii="Arial Narrow" w:hAnsi="Arial Narrow"/>
          <w:sz w:val="22"/>
          <w:szCs w:val="22"/>
          <w:lang w:val="es-CO"/>
        </w:rPr>
      </w:pPr>
      <w:r>
        <w:rPr>
          <w:rFonts w:ascii="Arial Narrow" w:hAnsi="Arial Narrow"/>
          <w:sz w:val="22"/>
          <w:szCs w:val="22"/>
          <w:lang w:val="es-CO"/>
        </w:rPr>
        <w:lastRenderedPageBreak/>
        <w:t>Años después, el Acto Legislativo 04 de septiembre de 2017 modificó los artículos 360 y 361 de la CP, en el entendido de que, por sus características, el SGR podría ser un potente instrumento para apoyar los esfuerzos tendientes a consolidar el proceso de paz y ampliar la presencia del Estado, en el marco del acuerdo de paz suscrito con las FARC (</w:t>
      </w:r>
      <w:r w:rsidR="000E4142">
        <w:rPr>
          <w:rFonts w:ascii="Arial Narrow" w:hAnsi="Arial Narrow"/>
          <w:sz w:val="22"/>
          <w:szCs w:val="22"/>
          <w:lang w:val="es-CO"/>
        </w:rPr>
        <w:t>EP</w:t>
      </w:r>
      <w:r>
        <w:rPr>
          <w:rFonts w:ascii="Arial Narrow" w:hAnsi="Arial Narrow"/>
          <w:sz w:val="22"/>
          <w:szCs w:val="22"/>
          <w:lang w:val="es-CO"/>
        </w:rPr>
        <w:t>), pues, muchas de las zonas donde se desarrollan las actividades minero-energéticas han estado también en el centro del conflicto con los grupos armados ilegales.</w:t>
      </w:r>
    </w:p>
    <w:p w14:paraId="1543F1E9" w14:textId="77777777" w:rsidR="003A31B2" w:rsidRDefault="003A31B2" w:rsidP="003A31B2">
      <w:pPr>
        <w:pStyle w:val="NormalWeb"/>
        <w:spacing w:before="0" w:beforeAutospacing="0" w:after="0" w:afterAutospacing="0"/>
        <w:jc w:val="both"/>
        <w:rPr>
          <w:rFonts w:ascii="Arial Narrow" w:hAnsi="Arial Narrow"/>
          <w:sz w:val="22"/>
          <w:szCs w:val="22"/>
          <w:lang w:val="es-CO"/>
        </w:rPr>
      </w:pPr>
    </w:p>
    <w:p w14:paraId="6AA4311D" w14:textId="2D26F786" w:rsidR="003A31B2" w:rsidRDefault="003A31B2" w:rsidP="003A31B2">
      <w:pPr>
        <w:pStyle w:val="NormalWeb"/>
        <w:spacing w:before="0" w:beforeAutospacing="0" w:after="0" w:afterAutospacing="0"/>
        <w:jc w:val="both"/>
        <w:rPr>
          <w:rFonts w:ascii="Arial Narrow" w:hAnsi="Arial Narrow"/>
          <w:sz w:val="22"/>
          <w:szCs w:val="22"/>
          <w:lang w:val="es-CO"/>
        </w:rPr>
      </w:pPr>
      <w:r>
        <w:rPr>
          <w:rFonts w:ascii="Arial Narrow" w:hAnsi="Arial Narrow"/>
          <w:sz w:val="22"/>
          <w:szCs w:val="22"/>
          <w:lang w:val="es-CO"/>
        </w:rPr>
        <w:t>A pesar de los efectos favorables de este nuevo esquema de reparto, una evaluación más profunda de sus logros mostró la necesidad de mejorar este instrumento de política fiscal y motivó su reforma en 2019. Un aspecto clave para modificar el SGR fue el de fortalecer la inversión en los territorios productores para compensar adecuadamente los costos ambientales y sociales propios de las actividades extrac</w:t>
      </w:r>
      <w:r w:rsidR="007F7170">
        <w:rPr>
          <w:rFonts w:ascii="Arial Narrow" w:hAnsi="Arial Narrow"/>
          <w:sz w:val="22"/>
          <w:szCs w:val="22"/>
          <w:lang w:val="es-CO"/>
        </w:rPr>
        <w:t>tivas</w:t>
      </w:r>
      <w:r>
        <w:rPr>
          <w:rFonts w:ascii="Arial Narrow" w:hAnsi="Arial Narrow"/>
          <w:sz w:val="22"/>
          <w:szCs w:val="22"/>
          <w:lang w:val="es-CO"/>
        </w:rPr>
        <w:t>. La reforma al SGR busca facilitar la consecución de lo que se ha denominado “licencia social</w:t>
      </w:r>
      <w:r>
        <w:rPr>
          <w:rFonts w:ascii="Arial Narrow" w:hAnsi="Arial Narrow" w:cs="Arial"/>
          <w:sz w:val="22"/>
          <w:szCs w:val="22"/>
        </w:rPr>
        <w:t>”</w:t>
      </w:r>
      <w:r>
        <w:rPr>
          <w:rStyle w:val="Refdenotaalpie"/>
          <w:rFonts w:ascii="Arial Narrow" w:hAnsi="Arial Narrow" w:cs="Arial"/>
          <w:sz w:val="22"/>
          <w:szCs w:val="22"/>
        </w:rPr>
        <w:footnoteReference w:id="6"/>
      </w:r>
      <w:r>
        <w:rPr>
          <w:rFonts w:ascii="Arial Narrow" w:hAnsi="Arial Narrow" w:cs="Arial"/>
          <w:sz w:val="22"/>
          <w:szCs w:val="22"/>
        </w:rPr>
        <w:t>, requerida para desarrollar proyectos nuevos que contribuyan a mantener, dentro de rigurosos estándares de preservación ambiental, la generación futura de ingresos por regalías. El sistema de reparto, como quedó diseñado con la reforma de 2011</w:t>
      </w:r>
      <w:r w:rsidR="00CA1060">
        <w:rPr>
          <w:rFonts w:ascii="Arial Narrow" w:hAnsi="Arial Narrow" w:cs="Arial"/>
          <w:sz w:val="22"/>
          <w:szCs w:val="22"/>
        </w:rPr>
        <w:t xml:space="preserve"> no consider</w:t>
      </w:r>
      <w:r w:rsidR="00B0291C">
        <w:rPr>
          <w:rFonts w:ascii="Arial Narrow" w:hAnsi="Arial Narrow" w:cs="Arial"/>
          <w:sz w:val="22"/>
          <w:szCs w:val="22"/>
        </w:rPr>
        <w:t>ó</w:t>
      </w:r>
      <w:r w:rsidR="00CA1060">
        <w:rPr>
          <w:rFonts w:ascii="Arial Narrow" w:hAnsi="Arial Narrow" w:cs="Arial"/>
          <w:sz w:val="22"/>
          <w:szCs w:val="22"/>
        </w:rPr>
        <w:t xml:space="preserve"> de forma adecuada</w:t>
      </w:r>
      <w:r w:rsidR="00A21D9A">
        <w:rPr>
          <w:rFonts w:ascii="Arial Narrow" w:hAnsi="Arial Narrow" w:cs="Arial"/>
          <w:sz w:val="22"/>
          <w:szCs w:val="22"/>
        </w:rPr>
        <w:t xml:space="preserve"> el efecto de una reducción brusca de las regalías que reciben las regiones productoras. </w:t>
      </w:r>
      <w:r w:rsidR="00B74CC9">
        <w:rPr>
          <w:rFonts w:ascii="Arial Narrow" w:hAnsi="Arial Narrow" w:cs="Arial"/>
          <w:sz w:val="22"/>
          <w:szCs w:val="22"/>
        </w:rPr>
        <w:t xml:space="preserve">Situación que </w:t>
      </w:r>
      <w:r>
        <w:rPr>
          <w:rFonts w:ascii="Arial Narrow" w:hAnsi="Arial Narrow" w:cs="Arial"/>
          <w:sz w:val="22"/>
          <w:szCs w:val="22"/>
        </w:rPr>
        <w:t>se había convertido al final del decenio en un poderoso factor de desestímulo para nuevas inversiones en el sector, por lo que existía un ambiente favorable para modificarlo.</w:t>
      </w:r>
    </w:p>
    <w:p w14:paraId="37FD0B97" w14:textId="77777777" w:rsidR="003A31B2" w:rsidRDefault="003A31B2" w:rsidP="003A31B2">
      <w:pPr>
        <w:pStyle w:val="NormalWeb"/>
        <w:spacing w:before="0" w:beforeAutospacing="0" w:after="0" w:afterAutospacing="0"/>
        <w:jc w:val="both"/>
        <w:rPr>
          <w:rFonts w:ascii="Arial Narrow" w:hAnsi="Arial Narrow"/>
          <w:sz w:val="22"/>
          <w:szCs w:val="22"/>
          <w:lang w:val="es-CO"/>
        </w:rPr>
      </w:pPr>
    </w:p>
    <w:p w14:paraId="01B26279" w14:textId="2206F96F" w:rsidR="003A31B2" w:rsidRDefault="00E17886" w:rsidP="003A31B2">
      <w:pPr>
        <w:pStyle w:val="NormalWeb"/>
        <w:spacing w:before="0" w:beforeAutospacing="0" w:after="0" w:afterAutospacing="0"/>
        <w:jc w:val="both"/>
        <w:rPr>
          <w:rFonts w:ascii="Arial Narrow" w:hAnsi="Arial Narrow"/>
          <w:sz w:val="22"/>
          <w:szCs w:val="22"/>
          <w:lang w:val="es-CO"/>
        </w:rPr>
      </w:pPr>
      <w:r>
        <w:rPr>
          <w:rFonts w:ascii="Arial Narrow" w:hAnsi="Arial Narrow"/>
          <w:sz w:val="22"/>
          <w:szCs w:val="22"/>
          <w:lang w:val="es-CO"/>
        </w:rPr>
        <w:t>La reforma Constitucional de 2019 corrigió los errores cometido</w:t>
      </w:r>
      <w:r w:rsidR="00D27076">
        <w:rPr>
          <w:rFonts w:ascii="Arial Narrow" w:hAnsi="Arial Narrow"/>
          <w:sz w:val="22"/>
          <w:szCs w:val="22"/>
          <w:lang w:val="es-CO"/>
        </w:rPr>
        <w:t>s</w:t>
      </w:r>
      <w:r>
        <w:rPr>
          <w:rFonts w:ascii="Arial Narrow" w:hAnsi="Arial Narrow"/>
          <w:sz w:val="22"/>
          <w:szCs w:val="22"/>
          <w:lang w:val="es-CO"/>
        </w:rPr>
        <w:t xml:space="preserve"> en 2011</w:t>
      </w:r>
      <w:r w:rsidR="001C4329">
        <w:rPr>
          <w:rFonts w:ascii="Arial Narrow" w:hAnsi="Arial Narrow"/>
          <w:sz w:val="22"/>
          <w:szCs w:val="22"/>
          <w:lang w:val="es-CO"/>
        </w:rPr>
        <w:t xml:space="preserve">: compensa a las regiones productoras y </w:t>
      </w:r>
      <w:r w:rsidR="003A31B2">
        <w:rPr>
          <w:rFonts w:ascii="Arial Narrow" w:hAnsi="Arial Narrow"/>
          <w:sz w:val="22"/>
          <w:szCs w:val="22"/>
          <w:lang w:val="es-CO"/>
        </w:rPr>
        <w:t xml:space="preserve">garantiza que las regalías sigan llegando a todas las regiones del país. </w:t>
      </w:r>
      <w:r w:rsidR="007C30DF">
        <w:rPr>
          <w:rFonts w:ascii="Arial Narrow" w:hAnsi="Arial Narrow"/>
          <w:sz w:val="22"/>
          <w:szCs w:val="22"/>
          <w:lang w:val="es-CO"/>
        </w:rPr>
        <w:t xml:space="preserve">El </w:t>
      </w:r>
      <w:r w:rsidR="003A31B2">
        <w:rPr>
          <w:rFonts w:ascii="Arial Narrow" w:hAnsi="Arial Narrow"/>
          <w:sz w:val="22"/>
          <w:szCs w:val="22"/>
          <w:lang w:val="es-CO"/>
        </w:rPr>
        <w:t xml:space="preserve">Congreso de la República </w:t>
      </w:r>
      <w:r w:rsidR="007C30DF">
        <w:rPr>
          <w:rFonts w:ascii="Arial Narrow" w:hAnsi="Arial Narrow"/>
          <w:sz w:val="22"/>
          <w:szCs w:val="22"/>
          <w:lang w:val="es-CO"/>
        </w:rPr>
        <w:t xml:space="preserve">encontró la fórmula para lograr estos objetivos mediante </w:t>
      </w:r>
      <w:r w:rsidR="003A31B2">
        <w:rPr>
          <w:rFonts w:ascii="Arial Narrow" w:hAnsi="Arial Narrow"/>
          <w:sz w:val="22"/>
          <w:szCs w:val="22"/>
          <w:lang w:val="es-CO"/>
        </w:rPr>
        <w:t>el Acto Legislativo 05 de 2019</w:t>
      </w:r>
      <w:r w:rsidR="003A31B2">
        <w:rPr>
          <w:rFonts w:ascii="Arial Narrow" w:hAnsi="Arial Narrow"/>
          <w:sz w:val="22"/>
          <w:szCs w:val="22"/>
          <w:vertAlign w:val="superscript"/>
          <w:lang w:val="es-CO"/>
        </w:rPr>
        <w:footnoteReference w:id="7"/>
      </w:r>
      <w:r w:rsidR="003A31B2">
        <w:rPr>
          <w:rFonts w:ascii="Arial Narrow" w:hAnsi="Arial Narrow"/>
          <w:sz w:val="22"/>
          <w:szCs w:val="22"/>
          <w:lang w:val="es-CO"/>
        </w:rPr>
        <w:t>, teniendo como referente un amplio consenso alrededor de los siguientes aspectos:</w:t>
      </w:r>
    </w:p>
    <w:p w14:paraId="33785B6E" w14:textId="2157CDC0" w:rsidR="003A31B2" w:rsidRDefault="003A31B2" w:rsidP="003A31B2">
      <w:pPr>
        <w:pStyle w:val="NormalWeb"/>
        <w:spacing w:before="0" w:beforeAutospacing="0" w:after="0" w:afterAutospacing="0"/>
        <w:jc w:val="both"/>
        <w:rPr>
          <w:rFonts w:ascii="Arial Narrow" w:hAnsi="Arial Narrow"/>
          <w:sz w:val="22"/>
          <w:szCs w:val="22"/>
          <w:lang w:val="es-CO"/>
        </w:rPr>
      </w:pPr>
    </w:p>
    <w:p w14:paraId="2B584988" w14:textId="77777777" w:rsidR="003A31B2" w:rsidRDefault="003A31B2" w:rsidP="003A31B2">
      <w:pPr>
        <w:pStyle w:val="NormalWeb"/>
        <w:numPr>
          <w:ilvl w:val="0"/>
          <w:numId w:val="1"/>
        </w:numPr>
        <w:spacing w:before="0" w:beforeAutospacing="0" w:after="0" w:afterAutospacing="0"/>
        <w:jc w:val="both"/>
        <w:rPr>
          <w:rFonts w:ascii="Arial Narrow" w:hAnsi="Arial Narrow"/>
          <w:sz w:val="22"/>
          <w:szCs w:val="22"/>
          <w:lang w:val="es-CO"/>
        </w:rPr>
      </w:pPr>
      <w:r>
        <w:rPr>
          <w:rFonts w:ascii="Arial Narrow" w:hAnsi="Arial Narrow"/>
          <w:sz w:val="22"/>
          <w:szCs w:val="22"/>
          <w:lang w:val="es-CO"/>
        </w:rPr>
        <w:t>fortalecer las asignaciones directas</w:t>
      </w:r>
      <w:r>
        <w:rPr>
          <w:rFonts w:ascii="Arial Narrow" w:hAnsi="Arial Narrow"/>
          <w:sz w:val="22"/>
          <w:szCs w:val="22"/>
          <w:vertAlign w:val="superscript"/>
          <w:lang w:val="es-CO"/>
        </w:rPr>
        <w:footnoteReference w:id="8"/>
      </w:r>
      <w:r>
        <w:rPr>
          <w:rFonts w:ascii="Arial Narrow" w:hAnsi="Arial Narrow"/>
          <w:sz w:val="22"/>
          <w:szCs w:val="22"/>
          <w:lang w:val="es-CO"/>
        </w:rPr>
        <w:t>;</w:t>
      </w:r>
    </w:p>
    <w:p w14:paraId="7509A438" w14:textId="77777777" w:rsidR="003A31B2" w:rsidRDefault="003A31B2" w:rsidP="003A31B2">
      <w:pPr>
        <w:pStyle w:val="NormalWeb"/>
        <w:numPr>
          <w:ilvl w:val="0"/>
          <w:numId w:val="1"/>
        </w:numPr>
        <w:spacing w:before="0" w:beforeAutospacing="0" w:after="0" w:afterAutospacing="0"/>
        <w:jc w:val="both"/>
        <w:rPr>
          <w:rFonts w:ascii="Arial Narrow" w:hAnsi="Arial Narrow"/>
          <w:sz w:val="22"/>
          <w:szCs w:val="22"/>
          <w:lang w:val="es-CO"/>
        </w:rPr>
      </w:pPr>
      <w:r>
        <w:rPr>
          <w:rFonts w:ascii="Arial Narrow" w:hAnsi="Arial Narrow"/>
          <w:sz w:val="22"/>
          <w:szCs w:val="22"/>
          <w:lang w:val="es-CO"/>
        </w:rPr>
        <w:t xml:space="preserve">aumentar los recursos para los municipios más pobres; </w:t>
      </w:r>
    </w:p>
    <w:p w14:paraId="0DEDF2EE" w14:textId="77777777" w:rsidR="003A31B2" w:rsidRDefault="003A31B2" w:rsidP="003A31B2">
      <w:pPr>
        <w:pStyle w:val="NormalWeb"/>
        <w:numPr>
          <w:ilvl w:val="0"/>
          <w:numId w:val="1"/>
        </w:numPr>
        <w:spacing w:before="0" w:beforeAutospacing="0" w:after="0" w:afterAutospacing="0"/>
        <w:jc w:val="both"/>
        <w:rPr>
          <w:rFonts w:ascii="Arial Narrow" w:hAnsi="Arial Narrow"/>
          <w:sz w:val="22"/>
          <w:szCs w:val="22"/>
          <w:lang w:val="es-CO"/>
        </w:rPr>
      </w:pPr>
      <w:r>
        <w:rPr>
          <w:rFonts w:ascii="Arial Narrow" w:hAnsi="Arial Narrow"/>
          <w:sz w:val="22"/>
          <w:szCs w:val="22"/>
          <w:lang w:val="es-CO"/>
        </w:rPr>
        <w:t>mantener la participación de las entidades territoriales no productoras;</w:t>
      </w:r>
    </w:p>
    <w:p w14:paraId="7C8D4E3A" w14:textId="77777777" w:rsidR="003A31B2" w:rsidRDefault="003A31B2" w:rsidP="003A31B2">
      <w:pPr>
        <w:pStyle w:val="NormalWeb"/>
        <w:numPr>
          <w:ilvl w:val="0"/>
          <w:numId w:val="1"/>
        </w:numPr>
        <w:spacing w:before="0" w:beforeAutospacing="0" w:after="0" w:afterAutospacing="0"/>
        <w:jc w:val="both"/>
        <w:rPr>
          <w:rFonts w:ascii="Arial Narrow" w:hAnsi="Arial Narrow"/>
          <w:sz w:val="22"/>
          <w:szCs w:val="22"/>
          <w:lang w:val="es-CO"/>
        </w:rPr>
      </w:pPr>
      <w:r>
        <w:rPr>
          <w:rFonts w:ascii="Arial Narrow" w:hAnsi="Arial Narrow"/>
          <w:sz w:val="22"/>
          <w:szCs w:val="22"/>
          <w:lang w:val="es-CO"/>
        </w:rPr>
        <w:t>garantizar recursos para la Paz, la Ciencia, Tecnología e Innovación</w:t>
      </w:r>
      <w:r>
        <w:rPr>
          <w:rFonts w:ascii="Arial Narrow" w:hAnsi="Arial Narrow"/>
          <w:vertAlign w:val="superscript"/>
          <w:lang w:val="es-CO"/>
        </w:rPr>
        <w:footnoteReference w:id="9"/>
      </w:r>
      <w:r>
        <w:rPr>
          <w:rFonts w:ascii="Arial Narrow" w:hAnsi="Arial Narrow"/>
          <w:sz w:val="22"/>
          <w:szCs w:val="22"/>
          <w:lang w:val="es-CO"/>
        </w:rPr>
        <w:t>;</w:t>
      </w:r>
    </w:p>
    <w:p w14:paraId="53FF08FF" w14:textId="77777777" w:rsidR="003A31B2" w:rsidRDefault="003A31B2" w:rsidP="003A31B2">
      <w:pPr>
        <w:pStyle w:val="NormalWeb"/>
        <w:numPr>
          <w:ilvl w:val="0"/>
          <w:numId w:val="1"/>
        </w:numPr>
        <w:spacing w:before="0" w:beforeAutospacing="0" w:after="0" w:afterAutospacing="0"/>
        <w:jc w:val="both"/>
        <w:rPr>
          <w:rFonts w:ascii="Arial Narrow" w:hAnsi="Arial Narrow"/>
          <w:sz w:val="22"/>
          <w:szCs w:val="22"/>
          <w:lang w:val="es-CO"/>
        </w:rPr>
      </w:pPr>
      <w:r>
        <w:rPr>
          <w:rFonts w:ascii="Arial Narrow" w:hAnsi="Arial Narrow"/>
          <w:sz w:val="22"/>
          <w:szCs w:val="22"/>
          <w:lang w:val="es-CO"/>
        </w:rPr>
        <w:t>asignar recursos para conservación de áreas ambientales, la protección del ambiente y el desarrollo sostenible;</w:t>
      </w:r>
    </w:p>
    <w:p w14:paraId="7A08F746" w14:textId="77777777" w:rsidR="003A31B2" w:rsidRDefault="003A31B2" w:rsidP="003A31B2">
      <w:pPr>
        <w:pStyle w:val="NormalWeb"/>
        <w:numPr>
          <w:ilvl w:val="0"/>
          <w:numId w:val="1"/>
        </w:numPr>
        <w:spacing w:before="0" w:beforeAutospacing="0" w:after="0" w:afterAutospacing="0"/>
        <w:jc w:val="both"/>
        <w:rPr>
          <w:rFonts w:ascii="Arial Narrow" w:hAnsi="Arial Narrow"/>
          <w:sz w:val="22"/>
          <w:szCs w:val="22"/>
          <w:lang w:val="es-CO"/>
        </w:rPr>
      </w:pPr>
      <w:r>
        <w:rPr>
          <w:rFonts w:ascii="Arial Narrow" w:hAnsi="Arial Narrow"/>
          <w:sz w:val="22"/>
          <w:szCs w:val="22"/>
          <w:lang w:val="es-CO"/>
        </w:rPr>
        <w:t>optimizar los gastos de funcionamiento, y</w:t>
      </w:r>
    </w:p>
    <w:p w14:paraId="45033410" w14:textId="77777777" w:rsidR="003A31B2" w:rsidRDefault="003A31B2" w:rsidP="003A31B2">
      <w:pPr>
        <w:pStyle w:val="NormalWeb"/>
        <w:numPr>
          <w:ilvl w:val="0"/>
          <w:numId w:val="1"/>
        </w:numPr>
        <w:spacing w:before="0" w:beforeAutospacing="0" w:after="0" w:afterAutospacing="0"/>
        <w:jc w:val="both"/>
        <w:rPr>
          <w:rFonts w:ascii="Arial Narrow" w:hAnsi="Arial Narrow"/>
          <w:sz w:val="22"/>
          <w:szCs w:val="22"/>
          <w:lang w:val="es-CO"/>
        </w:rPr>
      </w:pPr>
      <w:r>
        <w:rPr>
          <w:rFonts w:ascii="Arial Narrow" w:hAnsi="Arial Narrow"/>
          <w:sz w:val="22"/>
          <w:szCs w:val="22"/>
          <w:lang w:val="es-CO"/>
        </w:rPr>
        <w:t>agilizar el uso de los recursos dentro de altos estándares de seguimiento a la calidad de la inversión.</w:t>
      </w:r>
    </w:p>
    <w:p w14:paraId="26F11890" w14:textId="77777777" w:rsidR="003A31B2" w:rsidRDefault="003A31B2" w:rsidP="003A31B2">
      <w:pPr>
        <w:pStyle w:val="NormalWeb"/>
        <w:spacing w:before="0" w:beforeAutospacing="0" w:after="0" w:afterAutospacing="0"/>
        <w:ind w:left="360"/>
        <w:jc w:val="both"/>
        <w:rPr>
          <w:rFonts w:ascii="Arial Narrow" w:hAnsi="Arial Narrow"/>
          <w:sz w:val="22"/>
          <w:szCs w:val="22"/>
          <w:lang w:val="es-CO"/>
        </w:rPr>
      </w:pPr>
    </w:p>
    <w:p w14:paraId="0A48227C" w14:textId="77777777" w:rsidR="003A31B2" w:rsidRDefault="003A31B2" w:rsidP="003A31B2">
      <w:pPr>
        <w:pStyle w:val="Default"/>
        <w:jc w:val="both"/>
        <w:rPr>
          <w:rFonts w:ascii="Arial Narrow" w:hAnsi="Arial Narrow"/>
          <w:color w:val="auto"/>
          <w:sz w:val="22"/>
          <w:szCs w:val="22"/>
          <w:lang w:val="es-CO" w:eastAsia="es-CO"/>
        </w:rPr>
      </w:pPr>
      <w:r>
        <w:rPr>
          <w:rFonts w:ascii="Arial Narrow" w:hAnsi="Arial Narrow"/>
          <w:color w:val="auto"/>
          <w:sz w:val="22"/>
          <w:szCs w:val="22"/>
          <w:lang w:val="es-CO" w:eastAsia="es-CO"/>
        </w:rPr>
        <w:t>En consonancia con los propósitos anteriores con la reforma se busca hacer más ágil y flexible la administración del sistema para acelerar el ritmo de ejecución de los recursos, en especial de los proyectos de inversión financiados con asignaciones directas. Con este fin se suprimió del ordenamiento constitucional la función que en este proceso desempeñaban los órganos colegiados de administración y decisión (OCAD), otorgándole a las entidades territoriales productoras un mayor nivel de autonomía para tomar decisiones en relación con la evaluación, viabilización, priorización y aprobación de las inversiones. Esto permitirá reducir la estructura institucional y administrativa relacionada con la definición y aprobación de los proyectos por parte de los OCAD, así como los altos costos asociados a ella. De esta manera el número de OCAD se reduce de 1.152 a 8; estos órganos se encargarán de asignar únicamente los proyectos de alto impacto regional buscando generar economías de escala en el uso de estos recursos.</w:t>
      </w:r>
    </w:p>
    <w:p w14:paraId="0C5F9E2E" w14:textId="77777777" w:rsidR="003A31B2" w:rsidRDefault="003A31B2" w:rsidP="003A31B2">
      <w:pPr>
        <w:pStyle w:val="Default"/>
        <w:jc w:val="both"/>
        <w:rPr>
          <w:rFonts w:ascii="Arial Narrow" w:hAnsi="Arial Narrow"/>
          <w:color w:val="auto"/>
          <w:sz w:val="22"/>
          <w:szCs w:val="22"/>
          <w:lang w:val="es-CO" w:eastAsia="es-CO"/>
        </w:rPr>
      </w:pPr>
    </w:p>
    <w:p w14:paraId="4B4407DA" w14:textId="77777777" w:rsidR="003A31B2" w:rsidRDefault="003A31B2" w:rsidP="003A31B2">
      <w:pPr>
        <w:pStyle w:val="NormalWeb"/>
        <w:spacing w:before="0" w:beforeAutospacing="0" w:after="0" w:afterAutospacing="0"/>
        <w:jc w:val="both"/>
        <w:rPr>
          <w:rFonts w:ascii="Arial Narrow" w:hAnsi="Arial Narrow"/>
          <w:sz w:val="22"/>
          <w:szCs w:val="22"/>
          <w:lang w:val="es-CO"/>
        </w:rPr>
      </w:pPr>
      <w:r>
        <w:rPr>
          <w:rFonts w:ascii="Arial Narrow" w:hAnsi="Arial Narrow"/>
          <w:sz w:val="22"/>
          <w:szCs w:val="22"/>
          <w:lang w:val="es-CO"/>
        </w:rPr>
        <w:lastRenderedPageBreak/>
        <w:t>Los pilares de este consenso quedaron plasmados en la Constitución Política mediante la aprobación que hicimos del Acto Legislativo 05 de 2019, que hoy es la brújula que orienta la elaboración de este presupuesto. Para completar el nuevo sistema, el pasado 30 de septiembre el Gobierno nacional expidió la Ley 2056 mediante la cual se reglamenta la reforma constitucional.</w:t>
      </w:r>
    </w:p>
    <w:p w14:paraId="0BEE186E" w14:textId="77777777" w:rsidR="003A31B2" w:rsidRDefault="003A31B2" w:rsidP="003A31B2">
      <w:pPr>
        <w:pStyle w:val="NormalWeb"/>
        <w:spacing w:before="0" w:beforeAutospacing="0" w:after="0" w:afterAutospacing="0"/>
        <w:jc w:val="both"/>
        <w:rPr>
          <w:rFonts w:ascii="Arial Narrow" w:hAnsi="Arial Narrow"/>
          <w:sz w:val="22"/>
          <w:szCs w:val="22"/>
          <w:lang w:val="es-CO"/>
        </w:rPr>
      </w:pPr>
    </w:p>
    <w:p w14:paraId="68661FB9" w14:textId="3202814C" w:rsidR="001D0395" w:rsidRDefault="000D438A" w:rsidP="003A31B2">
      <w:pPr>
        <w:pStyle w:val="NormalWeb"/>
        <w:spacing w:before="0" w:beforeAutospacing="0" w:after="0" w:afterAutospacing="0"/>
        <w:jc w:val="both"/>
        <w:rPr>
          <w:rFonts w:ascii="Arial Narrow" w:hAnsi="Arial Narrow"/>
          <w:sz w:val="22"/>
          <w:szCs w:val="22"/>
          <w:lang w:val="es-CO"/>
        </w:rPr>
      </w:pPr>
      <w:r>
        <w:rPr>
          <w:rFonts w:ascii="Arial Narrow" w:hAnsi="Arial Narrow"/>
          <w:sz w:val="22"/>
          <w:szCs w:val="22"/>
          <w:lang w:val="es-CO"/>
        </w:rPr>
        <w:t xml:space="preserve">La reforma constitucional </w:t>
      </w:r>
      <w:r w:rsidR="001D0395">
        <w:rPr>
          <w:rFonts w:ascii="Arial Narrow" w:hAnsi="Arial Narrow"/>
          <w:sz w:val="22"/>
          <w:szCs w:val="22"/>
          <w:lang w:val="es-CO"/>
        </w:rPr>
        <w:t>y su ley reglamentaria fijan criterios precisos para la asignación de</w:t>
      </w:r>
      <w:r w:rsidR="00F4562D">
        <w:rPr>
          <w:rFonts w:ascii="Arial Narrow" w:hAnsi="Arial Narrow"/>
          <w:sz w:val="22"/>
          <w:szCs w:val="22"/>
          <w:lang w:val="es-CO"/>
        </w:rPr>
        <w:t>l presupuesto bienal del SGR. Determinan la forma como este se</w:t>
      </w:r>
      <w:r w:rsidR="00AC3EF1">
        <w:rPr>
          <w:rFonts w:ascii="Arial Narrow" w:hAnsi="Arial Narrow"/>
          <w:sz w:val="22"/>
          <w:szCs w:val="22"/>
          <w:lang w:val="es-CO"/>
        </w:rPr>
        <w:t xml:space="preserve"> debe distribuir </w:t>
      </w:r>
      <w:r w:rsidR="00F4562D">
        <w:rPr>
          <w:rFonts w:ascii="Arial Narrow" w:hAnsi="Arial Narrow"/>
          <w:sz w:val="22"/>
          <w:szCs w:val="22"/>
          <w:lang w:val="es-CO"/>
        </w:rPr>
        <w:t xml:space="preserve">entre </w:t>
      </w:r>
      <w:r w:rsidR="004F4B5D">
        <w:rPr>
          <w:rFonts w:ascii="Arial Narrow" w:hAnsi="Arial Narrow"/>
          <w:sz w:val="22"/>
          <w:szCs w:val="22"/>
          <w:lang w:val="es-CO"/>
        </w:rPr>
        <w:t xml:space="preserve">sus componentes, y contiene mecanismos institucionales </w:t>
      </w:r>
      <w:r w:rsidR="001F0C30">
        <w:rPr>
          <w:rFonts w:ascii="Arial Narrow" w:hAnsi="Arial Narrow"/>
          <w:sz w:val="22"/>
          <w:szCs w:val="22"/>
          <w:lang w:val="es-CO"/>
        </w:rPr>
        <w:t xml:space="preserve">explícitos sobre </w:t>
      </w:r>
      <w:r w:rsidR="00AC3EF1">
        <w:rPr>
          <w:rFonts w:ascii="Arial Narrow" w:hAnsi="Arial Narrow"/>
          <w:sz w:val="22"/>
          <w:szCs w:val="22"/>
          <w:lang w:val="es-CO"/>
        </w:rPr>
        <w:t>la forma como se debe</w:t>
      </w:r>
      <w:r w:rsidR="00197DF4">
        <w:rPr>
          <w:rFonts w:ascii="Arial Narrow" w:hAnsi="Arial Narrow"/>
          <w:sz w:val="22"/>
          <w:szCs w:val="22"/>
          <w:lang w:val="es-CO"/>
        </w:rPr>
        <w:t>n</w:t>
      </w:r>
      <w:r w:rsidR="00AC3EF1">
        <w:rPr>
          <w:rFonts w:ascii="Arial Narrow" w:hAnsi="Arial Narrow"/>
          <w:sz w:val="22"/>
          <w:szCs w:val="22"/>
          <w:lang w:val="es-CO"/>
        </w:rPr>
        <w:t xml:space="preserve"> aprobar,</w:t>
      </w:r>
      <w:r w:rsidR="00197DF4">
        <w:rPr>
          <w:rFonts w:ascii="Arial Narrow" w:hAnsi="Arial Narrow"/>
          <w:sz w:val="22"/>
          <w:szCs w:val="22"/>
          <w:lang w:val="es-CO"/>
        </w:rPr>
        <w:t xml:space="preserve"> </w:t>
      </w:r>
      <w:r w:rsidR="00AC3EF1">
        <w:rPr>
          <w:rFonts w:ascii="Arial Narrow" w:hAnsi="Arial Narrow"/>
          <w:sz w:val="22"/>
          <w:szCs w:val="22"/>
          <w:lang w:val="es-CO"/>
        </w:rPr>
        <w:t xml:space="preserve">ejecutar, </w:t>
      </w:r>
      <w:r w:rsidR="008106C9">
        <w:rPr>
          <w:rFonts w:ascii="Arial Narrow" w:hAnsi="Arial Narrow"/>
          <w:sz w:val="22"/>
          <w:szCs w:val="22"/>
          <w:lang w:val="es-CO"/>
        </w:rPr>
        <w:t xml:space="preserve">controlar, </w:t>
      </w:r>
      <w:r w:rsidR="002B5C9A">
        <w:rPr>
          <w:rFonts w:ascii="Arial Narrow" w:hAnsi="Arial Narrow"/>
          <w:sz w:val="22"/>
          <w:szCs w:val="22"/>
          <w:lang w:val="es-CO"/>
        </w:rPr>
        <w:t xml:space="preserve">fiscalizar </w:t>
      </w:r>
      <w:r w:rsidR="008106C9">
        <w:rPr>
          <w:rFonts w:ascii="Arial Narrow" w:hAnsi="Arial Narrow"/>
          <w:sz w:val="22"/>
          <w:szCs w:val="22"/>
          <w:lang w:val="es-CO"/>
        </w:rPr>
        <w:t xml:space="preserve">y </w:t>
      </w:r>
      <w:r w:rsidR="00197DF4">
        <w:rPr>
          <w:rFonts w:ascii="Arial Narrow" w:hAnsi="Arial Narrow"/>
          <w:sz w:val="22"/>
          <w:szCs w:val="22"/>
          <w:lang w:val="es-CO"/>
        </w:rPr>
        <w:t xml:space="preserve">evaluar </w:t>
      </w:r>
      <w:r w:rsidR="008106C9">
        <w:rPr>
          <w:rFonts w:ascii="Arial Narrow" w:hAnsi="Arial Narrow"/>
          <w:sz w:val="22"/>
          <w:szCs w:val="22"/>
          <w:lang w:val="es-CO"/>
        </w:rPr>
        <w:t xml:space="preserve">el uso de </w:t>
      </w:r>
      <w:r w:rsidR="00DC679A">
        <w:rPr>
          <w:rFonts w:ascii="Arial Narrow" w:hAnsi="Arial Narrow"/>
          <w:sz w:val="22"/>
          <w:szCs w:val="22"/>
          <w:lang w:val="es-CO"/>
        </w:rPr>
        <w:t xml:space="preserve">todos los </w:t>
      </w:r>
      <w:r w:rsidR="008106C9">
        <w:rPr>
          <w:rFonts w:ascii="Arial Narrow" w:hAnsi="Arial Narrow"/>
          <w:sz w:val="22"/>
          <w:szCs w:val="22"/>
          <w:lang w:val="es-CO"/>
        </w:rPr>
        <w:t xml:space="preserve">recursos </w:t>
      </w:r>
      <w:r w:rsidR="00DC679A">
        <w:rPr>
          <w:rFonts w:ascii="Arial Narrow" w:hAnsi="Arial Narrow"/>
          <w:sz w:val="22"/>
          <w:szCs w:val="22"/>
          <w:lang w:val="es-CO"/>
        </w:rPr>
        <w:t xml:space="preserve">que lo conforman. </w:t>
      </w:r>
    </w:p>
    <w:p w14:paraId="7DE5CE10" w14:textId="77777777" w:rsidR="001D0395" w:rsidRDefault="001D0395" w:rsidP="003A31B2">
      <w:pPr>
        <w:pStyle w:val="NormalWeb"/>
        <w:spacing w:before="0" w:beforeAutospacing="0" w:after="0" w:afterAutospacing="0"/>
        <w:jc w:val="both"/>
        <w:rPr>
          <w:rFonts w:ascii="Arial Narrow" w:hAnsi="Arial Narrow"/>
          <w:sz w:val="22"/>
          <w:szCs w:val="22"/>
          <w:lang w:val="es-CO"/>
        </w:rPr>
      </w:pPr>
    </w:p>
    <w:p w14:paraId="482BEC75" w14:textId="05EB6905" w:rsidR="003A31B2" w:rsidRDefault="003A31B2" w:rsidP="003A31B2">
      <w:pPr>
        <w:pStyle w:val="NormalWeb"/>
        <w:spacing w:before="0" w:beforeAutospacing="0" w:after="0" w:afterAutospacing="0"/>
        <w:jc w:val="both"/>
        <w:rPr>
          <w:rFonts w:ascii="Arial Narrow" w:hAnsi="Arial Narrow"/>
          <w:sz w:val="22"/>
          <w:szCs w:val="22"/>
          <w:lang w:val="es-CO"/>
        </w:rPr>
      </w:pPr>
      <w:r>
        <w:rPr>
          <w:rFonts w:ascii="Arial Narrow" w:hAnsi="Arial Narrow"/>
          <w:sz w:val="22"/>
          <w:szCs w:val="22"/>
          <w:lang w:val="es-CO"/>
        </w:rPr>
        <w:t>E</w:t>
      </w:r>
      <w:r w:rsidR="00DC679A">
        <w:rPr>
          <w:rFonts w:ascii="Arial Narrow" w:hAnsi="Arial Narrow"/>
          <w:sz w:val="22"/>
          <w:szCs w:val="22"/>
          <w:lang w:val="es-CO"/>
        </w:rPr>
        <w:t>s así como e</w:t>
      </w:r>
      <w:r>
        <w:rPr>
          <w:rFonts w:ascii="Arial Narrow" w:hAnsi="Arial Narrow"/>
          <w:sz w:val="22"/>
          <w:szCs w:val="22"/>
          <w:lang w:val="es-CO"/>
        </w:rPr>
        <w:t>n el marco de la reforma que acabamos de aprobar, las asignaciones directas definidas en beneficio de los territorios productores y portuarios pasarán del 11% en el presupuesto vigente al 25% del total del SGR en el proyecto de ley de presupuesto que estamos analizando; las asignaciones locales, dirigidas a los municipios más pobres del país, lo harán del 10,7% al 15% del total, mientras que la asignación regional destinada a los macroproyectos de alto impacto en las regiones se mantendrá en 34%.</w:t>
      </w:r>
    </w:p>
    <w:p w14:paraId="581B1CB2" w14:textId="77777777" w:rsidR="003A31B2" w:rsidRDefault="003A31B2" w:rsidP="003A31B2">
      <w:pPr>
        <w:pStyle w:val="NormalWeb"/>
        <w:spacing w:before="0" w:beforeAutospacing="0" w:after="0" w:afterAutospacing="0"/>
        <w:jc w:val="both"/>
        <w:rPr>
          <w:rFonts w:ascii="Arial Narrow" w:hAnsi="Arial Narrow"/>
          <w:sz w:val="22"/>
          <w:szCs w:val="22"/>
          <w:lang w:val="es-CO"/>
        </w:rPr>
      </w:pPr>
    </w:p>
    <w:p w14:paraId="2328AA7D" w14:textId="1143FA00" w:rsidR="003A31B2" w:rsidRDefault="003A31B2" w:rsidP="003A31B2">
      <w:pPr>
        <w:pStyle w:val="NormalWeb"/>
        <w:spacing w:before="0" w:beforeAutospacing="0" w:after="0" w:afterAutospacing="0"/>
        <w:jc w:val="both"/>
        <w:rPr>
          <w:rFonts w:ascii="Arial Narrow" w:hAnsi="Arial Narrow"/>
          <w:sz w:val="22"/>
          <w:szCs w:val="22"/>
        </w:rPr>
      </w:pPr>
      <w:r>
        <w:rPr>
          <w:rFonts w:ascii="Arial Narrow" w:hAnsi="Arial Narrow"/>
          <w:sz w:val="22"/>
          <w:szCs w:val="22"/>
          <w:lang w:val="es-CO"/>
        </w:rPr>
        <w:t xml:space="preserve">Este proyecto de ley de presupuesto hace realidad el propósito de la reforma constitucional de 2019 de racionalizar el funcionamiento y el ahorro en favor de la inversión. De esta manera, las asignaciones para </w:t>
      </w:r>
      <w:r>
        <w:rPr>
          <w:rFonts w:ascii="Arial Narrow" w:eastAsia="Times New Roman" w:hAnsi="Arial Narrow" w:cs="Book Antiqua"/>
          <w:sz w:val="22"/>
          <w:szCs w:val="22"/>
          <w:lang w:val="es-CO" w:eastAsia="es-CO"/>
        </w:rPr>
        <w:t>inversión serán más altas y representarán el 93% de los ingresos corrientes aforados, todo esto a pesar de la brusca caída de los precios internacionales del petróleo a lo largo de 2020. No debemos olvidar que</w:t>
      </w:r>
      <w:r w:rsidR="004B668A">
        <w:rPr>
          <w:rFonts w:ascii="Arial Narrow" w:eastAsia="Times New Roman" w:hAnsi="Arial Narrow" w:cs="Book Antiqua"/>
          <w:sz w:val="22"/>
          <w:szCs w:val="22"/>
          <w:lang w:val="es-CO" w:eastAsia="es-CO"/>
        </w:rPr>
        <w:t>,</w:t>
      </w:r>
      <w:r w:rsidR="0018016A">
        <w:rPr>
          <w:rFonts w:ascii="Arial Narrow" w:eastAsia="Times New Roman" w:hAnsi="Arial Narrow" w:cs="Book Antiqua"/>
          <w:sz w:val="22"/>
          <w:szCs w:val="22"/>
          <w:lang w:val="es-CO" w:eastAsia="es-CO"/>
        </w:rPr>
        <w:t xml:space="preserve"> durante el próximo bienio</w:t>
      </w:r>
      <w:r>
        <w:rPr>
          <w:rFonts w:ascii="Arial Narrow" w:eastAsia="Times New Roman" w:hAnsi="Arial Narrow" w:cs="Book Antiqua"/>
          <w:sz w:val="22"/>
          <w:szCs w:val="22"/>
          <w:lang w:val="es-CO" w:eastAsia="es-CO"/>
        </w:rPr>
        <w:t xml:space="preserve">, </w:t>
      </w:r>
      <w:r w:rsidR="0018016A">
        <w:rPr>
          <w:rFonts w:ascii="Arial Narrow" w:eastAsia="Times New Roman" w:hAnsi="Arial Narrow" w:cs="Book Antiqua"/>
          <w:sz w:val="22"/>
          <w:szCs w:val="22"/>
          <w:lang w:val="es-CO" w:eastAsia="es-CO"/>
        </w:rPr>
        <w:t xml:space="preserve">de acuerdo con el Plan de Recursos que proyecta el Ministerio de Hacienda, </w:t>
      </w:r>
      <w:r>
        <w:rPr>
          <w:rFonts w:ascii="Arial Narrow" w:eastAsia="Times New Roman" w:hAnsi="Arial Narrow" w:cs="Book Antiqua"/>
          <w:sz w:val="22"/>
          <w:szCs w:val="22"/>
          <w:lang w:val="es-CO" w:eastAsia="es-CO"/>
        </w:rPr>
        <w:t>en promedio</w:t>
      </w:r>
      <w:r w:rsidRPr="00F66871">
        <w:rPr>
          <w:rFonts w:ascii="Arial Narrow" w:eastAsia="Times New Roman" w:hAnsi="Arial Narrow" w:cs="Book Antiqua"/>
          <w:sz w:val="22"/>
          <w:szCs w:val="22"/>
          <w:lang w:val="es-CO" w:eastAsia="es-CO"/>
        </w:rPr>
        <w:t>, el 8</w:t>
      </w:r>
      <w:r w:rsidR="0018016A" w:rsidRPr="00F66871">
        <w:rPr>
          <w:rFonts w:ascii="Arial Narrow" w:eastAsia="Times New Roman" w:hAnsi="Arial Narrow" w:cs="Book Antiqua"/>
          <w:sz w:val="22"/>
          <w:szCs w:val="22"/>
          <w:lang w:val="es-CO" w:eastAsia="es-CO"/>
        </w:rPr>
        <w:t>6.3%</w:t>
      </w:r>
      <w:r>
        <w:rPr>
          <w:rFonts w:ascii="Arial Narrow" w:eastAsia="Times New Roman" w:hAnsi="Arial Narrow" w:cs="Book Antiqua"/>
          <w:sz w:val="22"/>
          <w:szCs w:val="22"/>
          <w:lang w:val="es-CO" w:eastAsia="es-CO"/>
        </w:rPr>
        <w:t xml:space="preserve"> de las regalías s</w:t>
      </w:r>
      <w:r w:rsidR="0018016A">
        <w:rPr>
          <w:rFonts w:ascii="Arial Narrow" w:eastAsia="Times New Roman" w:hAnsi="Arial Narrow" w:cs="Book Antiqua"/>
          <w:sz w:val="22"/>
          <w:szCs w:val="22"/>
          <w:lang w:val="es-CO" w:eastAsia="es-CO"/>
        </w:rPr>
        <w:t xml:space="preserve">erían </w:t>
      </w:r>
      <w:r>
        <w:rPr>
          <w:rFonts w:ascii="Arial Narrow" w:eastAsia="Times New Roman" w:hAnsi="Arial Narrow" w:cs="Book Antiqua"/>
          <w:sz w:val="22"/>
          <w:szCs w:val="22"/>
          <w:lang w:val="es-CO" w:eastAsia="es-CO"/>
        </w:rPr>
        <w:t>generadas por el petróleo y el carbón y lo que pase con sus precios o su producción repercute directamente sobre los ingresos de las regiones.</w:t>
      </w:r>
    </w:p>
    <w:p w14:paraId="6A213E5F" w14:textId="77777777" w:rsidR="003A31B2" w:rsidRDefault="003A31B2" w:rsidP="003A31B2">
      <w:pPr>
        <w:pStyle w:val="NormalWeb"/>
        <w:spacing w:before="0" w:beforeAutospacing="0" w:after="0" w:afterAutospacing="0"/>
        <w:jc w:val="both"/>
        <w:rPr>
          <w:rFonts w:ascii="Arial Narrow" w:hAnsi="Arial Narrow"/>
          <w:sz w:val="22"/>
          <w:szCs w:val="22"/>
        </w:rPr>
      </w:pPr>
    </w:p>
    <w:p w14:paraId="1862AEDC" w14:textId="77777777" w:rsidR="003A31B2" w:rsidRDefault="003A31B2" w:rsidP="003A31B2">
      <w:pPr>
        <w:pStyle w:val="Default"/>
        <w:jc w:val="both"/>
        <w:rPr>
          <w:rFonts w:ascii="Arial Narrow" w:hAnsi="Arial Narrow"/>
          <w:color w:val="auto"/>
          <w:sz w:val="22"/>
          <w:szCs w:val="22"/>
          <w:lang w:val="es-CO" w:eastAsia="es-CO"/>
        </w:rPr>
      </w:pPr>
      <w:r>
        <w:rPr>
          <w:rFonts w:ascii="Arial Narrow" w:hAnsi="Arial Narrow"/>
          <w:color w:val="auto"/>
          <w:sz w:val="22"/>
          <w:szCs w:val="22"/>
          <w:lang w:val="es-CO" w:eastAsia="es-CO"/>
        </w:rPr>
        <w:t>Con la reforma, el SGR queda integrado por ocho componentes básicos en tanto que la distribución de sus recursos se efectuará mediante un sistema de manejo de cuentas. De estos componentes, cinco son para inversión: Asignaciones Directas; Asignaciones Locales para los municipios más pobres; Asignación Regional; Asignación para la Ciencia, Tecnología e Innovación, Asignación para la Paz, y Asignación Ambiental. Los restantes corresponden a funcionamiento, fiscalización, seguimiento, evaluación y control, y ahorro. Además de estos, la normatividad prevé otros beneficiarios y conceptos de gasto, y ha dispuesto explícitamente que las regalías no formen parte del PGN, ni del Sistema General de Participaciones Territoriales, sino que tengan su propio sistema presupuestal.</w:t>
      </w:r>
    </w:p>
    <w:p w14:paraId="1CDAFA6D" w14:textId="77777777" w:rsidR="003A31B2" w:rsidRDefault="003A31B2" w:rsidP="003A31B2">
      <w:pPr>
        <w:pStyle w:val="Default"/>
        <w:jc w:val="both"/>
        <w:rPr>
          <w:rFonts w:ascii="Arial Narrow" w:hAnsi="Arial Narrow"/>
          <w:color w:val="auto"/>
          <w:sz w:val="22"/>
          <w:szCs w:val="22"/>
          <w:lang w:val="es-CO" w:eastAsia="es-CO"/>
        </w:rPr>
      </w:pPr>
    </w:p>
    <w:p w14:paraId="17C5EC89" w14:textId="64413979" w:rsidR="003A31B2" w:rsidRDefault="003A31B2" w:rsidP="003A31B2">
      <w:pPr>
        <w:jc w:val="both"/>
        <w:rPr>
          <w:rFonts w:ascii="Arial Narrow" w:hAnsi="Arial Narrow" w:cs="Arial"/>
          <w:sz w:val="22"/>
          <w:szCs w:val="22"/>
        </w:rPr>
      </w:pPr>
      <w:r>
        <w:rPr>
          <w:rFonts w:ascii="Arial Narrow" w:hAnsi="Arial Narrow" w:cs="Arial"/>
          <w:sz w:val="22"/>
          <w:szCs w:val="22"/>
        </w:rPr>
        <w:t xml:space="preserve">Como se aprecia en la </w:t>
      </w:r>
      <w:r w:rsidR="00724C77">
        <w:rPr>
          <w:rFonts w:ascii="Arial Narrow" w:hAnsi="Arial Narrow" w:cs="Arial"/>
          <w:sz w:val="22"/>
          <w:szCs w:val="22"/>
        </w:rPr>
        <w:t xml:space="preserve">Gráfica </w:t>
      </w:r>
      <w:r w:rsidRPr="001A4486">
        <w:rPr>
          <w:rFonts w:ascii="Arial Narrow" w:hAnsi="Arial Narrow" w:cs="Arial"/>
          <w:sz w:val="22"/>
          <w:szCs w:val="22"/>
        </w:rPr>
        <w:t>1</w:t>
      </w:r>
      <w:r>
        <w:rPr>
          <w:rFonts w:ascii="Arial Narrow" w:hAnsi="Arial Narrow" w:cs="Arial"/>
          <w:sz w:val="22"/>
          <w:szCs w:val="22"/>
        </w:rPr>
        <w:t>, en comparación con la normativa anterior, la reforma constitucional de 2019 destina mayores recursos para los productores sin reducir los ingresos de los no productores, los cuales se mantienen. Al mismo tiempo aumenta la inversión dirigida a los municipios con mayores necesidades básicas insatisfechas, así como la destinada a ciencia, tecnología e innovación, y asigna recursos para la conservación ambiental y la lucha contra la deforestación.</w:t>
      </w:r>
    </w:p>
    <w:p w14:paraId="1F0FFB72" w14:textId="77777777" w:rsidR="003A31B2" w:rsidRDefault="003A31B2" w:rsidP="003A31B2">
      <w:pPr>
        <w:jc w:val="both"/>
        <w:rPr>
          <w:rFonts w:ascii="Arial Narrow" w:hAnsi="Arial Narrow" w:cs="Arial"/>
          <w:sz w:val="22"/>
          <w:szCs w:val="22"/>
        </w:rPr>
      </w:pPr>
    </w:p>
    <w:p w14:paraId="432DF651" w14:textId="77777777" w:rsidR="003A31B2" w:rsidRDefault="003A31B2" w:rsidP="003A31B2">
      <w:pPr>
        <w:jc w:val="both"/>
        <w:rPr>
          <w:rFonts w:ascii="Arial Narrow" w:hAnsi="Arial Narrow" w:cs="Arial"/>
          <w:sz w:val="22"/>
          <w:szCs w:val="22"/>
        </w:rPr>
      </w:pPr>
      <w:r>
        <w:rPr>
          <w:rFonts w:ascii="Arial Narrow" w:hAnsi="Arial Narrow" w:cs="Arial"/>
          <w:sz w:val="22"/>
          <w:szCs w:val="22"/>
        </w:rPr>
        <w:t>Para lograr esto se han optimizado los gastos de administración del Sistema, los cuales reducen su participación al igual que el ahorro. Este último rubro se calcula ahora de forma residual y se destina, en partes iguales, a cubrir el pasivo pensional y a conformar el Fondo de Ahorro y Estabilización (FAE), que se empleará como mecanismo de estabilización de los ingresos cuando estos se reduzcan de manera drástica por choques económicos, sea por disminución en los precios o en las cantidades producidas o extraídas. Con este mecanismo se protegerán las asignaciones directas, las asignaciones para los municipios más pobres, y las asignaciones para la inversión regional. De hecho, así se está haciendo con el presente proyecto de ley.</w:t>
      </w:r>
    </w:p>
    <w:p w14:paraId="554F5A37" w14:textId="77777777" w:rsidR="003A31B2" w:rsidRDefault="003A31B2" w:rsidP="003A31B2">
      <w:pPr>
        <w:jc w:val="both"/>
        <w:rPr>
          <w:rFonts w:ascii="Arial Narrow" w:hAnsi="Arial Narrow" w:cs="Arial"/>
          <w:sz w:val="22"/>
          <w:szCs w:val="22"/>
        </w:rPr>
      </w:pPr>
      <w:bookmarkStart w:id="1" w:name="_Toc51167716"/>
      <w:bookmarkStart w:id="2" w:name="_Toc52376870"/>
      <w:bookmarkStart w:id="3" w:name="_Hlk49500593"/>
    </w:p>
    <w:p w14:paraId="6044D32F" w14:textId="6C85C622" w:rsidR="003A31B2" w:rsidRDefault="00724C77" w:rsidP="003A31B2">
      <w:pPr>
        <w:jc w:val="both"/>
        <w:rPr>
          <w:rFonts w:ascii="Arial Narrow" w:hAnsi="Arial Narrow" w:cs="Arial"/>
          <w:b/>
          <w:bCs/>
          <w:sz w:val="22"/>
          <w:szCs w:val="22"/>
        </w:rPr>
      </w:pPr>
      <w:r>
        <w:rPr>
          <w:rFonts w:ascii="Arial Narrow" w:hAnsi="Arial Narrow" w:cs="Arial"/>
          <w:b/>
          <w:bCs/>
          <w:sz w:val="22"/>
          <w:szCs w:val="22"/>
        </w:rPr>
        <w:t xml:space="preserve">Gráfica </w:t>
      </w:r>
      <w:r w:rsidR="003A31B2">
        <w:rPr>
          <w:rFonts w:ascii="Arial Narrow" w:hAnsi="Arial Narrow" w:cs="Arial"/>
          <w:b/>
          <w:bCs/>
          <w:sz w:val="22"/>
          <w:szCs w:val="22"/>
        </w:rPr>
        <w:t>1. Distribución de los Ingresos Corrientes del SGR antes y después del A. L. 05 de 2019</w:t>
      </w:r>
      <w:bookmarkEnd w:id="1"/>
      <w:bookmarkEnd w:id="2"/>
    </w:p>
    <w:p w14:paraId="7E0A97DE" w14:textId="77777777" w:rsidR="00BB14DA" w:rsidRDefault="00BB14DA" w:rsidP="003A31B2">
      <w:pPr>
        <w:jc w:val="both"/>
        <w:rPr>
          <w:rFonts w:ascii="Arial Narrow" w:hAnsi="Arial Narrow" w:cs="Arial"/>
          <w:b/>
          <w:bCs/>
          <w:sz w:val="22"/>
          <w:szCs w:val="22"/>
        </w:rPr>
      </w:pPr>
    </w:p>
    <w:bookmarkEnd w:id="3"/>
    <w:p w14:paraId="4B669ECB" w14:textId="1183D3DF" w:rsidR="003A31B2" w:rsidRDefault="00230C7C" w:rsidP="003A31B2">
      <w:pPr>
        <w:spacing w:line="360" w:lineRule="auto"/>
        <w:jc w:val="both"/>
        <w:rPr>
          <w:rFonts w:ascii="Arial Narrow" w:hAnsi="Arial Narrow" w:cs="Arial"/>
          <w:noProof/>
          <w:sz w:val="22"/>
          <w:szCs w:val="22"/>
          <w:lang w:eastAsia="es-CO"/>
        </w:rPr>
      </w:pPr>
      <w:r>
        <w:rPr>
          <w:noProof/>
          <w:lang w:val="es-CO" w:eastAsia="es-CO"/>
        </w:rPr>
        <w:lastRenderedPageBreak/>
        <w:drawing>
          <wp:inline distT="0" distB="0" distL="0" distR="0" wp14:anchorId="0963D47A" wp14:editId="0E75784F">
            <wp:extent cx="5561330" cy="3193576"/>
            <wp:effectExtent l="0" t="0" r="1270" b="6985"/>
            <wp:docPr id="5" name="Gráfico 5">
              <a:extLst xmlns:a="http://schemas.openxmlformats.org/drawingml/2006/main">
                <a:ext uri="{FF2B5EF4-FFF2-40B4-BE49-F238E27FC236}">
                  <a16:creationId xmlns:a16="http://schemas.microsoft.com/office/drawing/2014/main" id="{00000000-0008-0000-12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3AE6C117" w14:textId="77777777" w:rsidR="003A31B2" w:rsidRPr="00155A7B" w:rsidRDefault="003A31B2" w:rsidP="00155A7B">
      <w:pPr>
        <w:jc w:val="both"/>
        <w:rPr>
          <w:rFonts w:ascii="Arial Narrow" w:hAnsi="Arial Narrow" w:cs="Arial"/>
          <w:sz w:val="22"/>
          <w:szCs w:val="22"/>
        </w:rPr>
      </w:pPr>
      <w:r>
        <w:rPr>
          <w:rFonts w:ascii="Arial Narrow" w:hAnsi="Arial Narrow" w:cs="Arial"/>
          <w:b/>
          <w:bCs/>
          <w:sz w:val="16"/>
          <w:szCs w:val="16"/>
        </w:rPr>
        <w:t>Fuente:</w:t>
      </w:r>
      <w:r>
        <w:rPr>
          <w:rFonts w:ascii="Arial Narrow" w:hAnsi="Arial Narrow" w:cs="Arial"/>
          <w:sz w:val="16"/>
          <w:szCs w:val="16"/>
        </w:rPr>
        <w:t xml:space="preserve">  Cálculos – Dirección General del Presupuesto Público Nacional (DGPPN)</w:t>
      </w:r>
    </w:p>
    <w:p w14:paraId="418A660C" w14:textId="77777777" w:rsidR="003A31B2" w:rsidRDefault="003A31B2" w:rsidP="00155A7B">
      <w:pPr>
        <w:jc w:val="both"/>
        <w:rPr>
          <w:rFonts w:ascii="Arial Narrow" w:hAnsi="Arial Narrow" w:cs="Arial"/>
          <w:sz w:val="22"/>
          <w:szCs w:val="22"/>
        </w:rPr>
      </w:pPr>
    </w:p>
    <w:p w14:paraId="0EEC7D25" w14:textId="5936124F" w:rsidR="00A4402B" w:rsidRDefault="00092181" w:rsidP="003A31B2">
      <w:pPr>
        <w:pStyle w:val="Default"/>
        <w:jc w:val="both"/>
        <w:rPr>
          <w:rFonts w:ascii="Arial Narrow" w:hAnsi="Arial Narrow"/>
          <w:color w:val="auto"/>
          <w:sz w:val="22"/>
          <w:szCs w:val="22"/>
          <w:lang w:val="es-CO"/>
        </w:rPr>
      </w:pPr>
      <w:r>
        <w:rPr>
          <w:rFonts w:ascii="Arial Narrow" w:hAnsi="Arial Narrow"/>
          <w:color w:val="auto"/>
          <w:sz w:val="22"/>
          <w:szCs w:val="22"/>
          <w:lang w:val="es-CO"/>
        </w:rPr>
        <w:t xml:space="preserve">Además de determinar la forma como se deben asignar los recursos entre los componentes del sistema, </w:t>
      </w:r>
      <w:r w:rsidR="00A4402B">
        <w:rPr>
          <w:rFonts w:ascii="Arial Narrow" w:hAnsi="Arial Narrow"/>
          <w:color w:val="auto"/>
          <w:sz w:val="22"/>
          <w:szCs w:val="22"/>
          <w:lang w:val="es-CO"/>
        </w:rPr>
        <w:t>l</w:t>
      </w:r>
      <w:r w:rsidR="003A31B2">
        <w:rPr>
          <w:rFonts w:ascii="Arial Narrow" w:hAnsi="Arial Narrow"/>
          <w:color w:val="auto"/>
          <w:sz w:val="22"/>
          <w:szCs w:val="22"/>
          <w:lang w:val="es-CO"/>
        </w:rPr>
        <w:t>a Ley 2056 de 2020 regula la organización y el funcionamiento del SGR. Su objeto, como lo señala el artículo primero, es el de determinar la distribución, objetivos, fines, administración, ejecución, control, el uso eficiente y la destinación de los ingresos provenientes de la explotación de los recursos naturales no renovables, precisando las condiciones de participación de sus beneficiarios, así como el régimen presupuestal del SGR</w:t>
      </w:r>
      <w:r w:rsidR="00A4402B">
        <w:rPr>
          <w:rFonts w:ascii="Arial Narrow" w:hAnsi="Arial Narrow"/>
          <w:color w:val="auto"/>
          <w:sz w:val="22"/>
          <w:szCs w:val="22"/>
          <w:lang w:val="es-CO"/>
        </w:rPr>
        <w:t xml:space="preserve">, y no menos importante, </w:t>
      </w:r>
      <w:r w:rsidR="00543762">
        <w:rPr>
          <w:rFonts w:ascii="Arial Narrow" w:hAnsi="Arial Narrow"/>
          <w:color w:val="auto"/>
          <w:sz w:val="22"/>
          <w:szCs w:val="22"/>
          <w:lang w:val="es-CO"/>
        </w:rPr>
        <w:t xml:space="preserve">los </w:t>
      </w:r>
      <w:r w:rsidR="006329AB">
        <w:rPr>
          <w:rFonts w:ascii="Arial Narrow" w:hAnsi="Arial Narrow"/>
          <w:color w:val="auto"/>
          <w:sz w:val="22"/>
          <w:szCs w:val="22"/>
          <w:lang w:val="es-CO"/>
        </w:rPr>
        <w:t xml:space="preserve">mecanismos de </w:t>
      </w:r>
      <w:r w:rsidR="00AF79F7">
        <w:rPr>
          <w:rFonts w:ascii="Arial Narrow" w:hAnsi="Arial Narrow"/>
          <w:color w:val="auto"/>
          <w:sz w:val="22"/>
          <w:szCs w:val="22"/>
          <w:lang w:val="es-CO"/>
        </w:rPr>
        <w:t xml:space="preserve">verificación, </w:t>
      </w:r>
      <w:r w:rsidR="006329AB">
        <w:rPr>
          <w:rFonts w:ascii="Arial Narrow" w:hAnsi="Arial Narrow"/>
          <w:color w:val="auto"/>
          <w:sz w:val="22"/>
          <w:szCs w:val="22"/>
          <w:lang w:val="es-CO"/>
        </w:rPr>
        <w:t xml:space="preserve">control, fiscalización y evaluación </w:t>
      </w:r>
      <w:r w:rsidR="00AF79F7">
        <w:rPr>
          <w:rFonts w:ascii="Arial Narrow" w:hAnsi="Arial Narrow"/>
          <w:color w:val="auto"/>
          <w:sz w:val="22"/>
          <w:szCs w:val="22"/>
          <w:lang w:val="es-CO"/>
        </w:rPr>
        <w:t xml:space="preserve">de los proyectos de </w:t>
      </w:r>
      <w:r w:rsidR="0092732F">
        <w:rPr>
          <w:rFonts w:ascii="Arial Narrow" w:hAnsi="Arial Narrow"/>
          <w:color w:val="auto"/>
          <w:sz w:val="22"/>
          <w:szCs w:val="22"/>
          <w:lang w:val="es-CO"/>
        </w:rPr>
        <w:t>inversión</w:t>
      </w:r>
      <w:r w:rsidR="00AF79F7">
        <w:rPr>
          <w:rFonts w:ascii="Arial Narrow" w:hAnsi="Arial Narrow"/>
          <w:color w:val="auto"/>
          <w:sz w:val="22"/>
          <w:szCs w:val="22"/>
          <w:lang w:val="es-CO"/>
        </w:rPr>
        <w:t>.</w:t>
      </w:r>
      <w:r w:rsidR="00A4402B">
        <w:rPr>
          <w:rFonts w:ascii="Arial Narrow" w:hAnsi="Arial Narrow"/>
          <w:color w:val="auto"/>
          <w:sz w:val="22"/>
          <w:szCs w:val="22"/>
          <w:lang w:val="es-CO"/>
        </w:rPr>
        <w:t xml:space="preserve"> </w:t>
      </w:r>
    </w:p>
    <w:p w14:paraId="3C8DCAEB" w14:textId="586F7200" w:rsidR="00A4402B" w:rsidRDefault="00A4402B" w:rsidP="003A31B2">
      <w:pPr>
        <w:pStyle w:val="Default"/>
        <w:jc w:val="both"/>
        <w:rPr>
          <w:rFonts w:ascii="Arial Narrow" w:hAnsi="Arial Narrow"/>
          <w:color w:val="auto"/>
          <w:sz w:val="22"/>
          <w:szCs w:val="22"/>
          <w:lang w:val="es-CO"/>
        </w:rPr>
      </w:pPr>
    </w:p>
    <w:p w14:paraId="3A7F746F" w14:textId="346FB270" w:rsidR="003B49D6" w:rsidRPr="003B49D6" w:rsidRDefault="003B49D6" w:rsidP="003B49D6">
      <w:pPr>
        <w:pStyle w:val="Default"/>
        <w:jc w:val="both"/>
        <w:rPr>
          <w:rFonts w:ascii="Arial Narrow" w:hAnsi="Arial Narrow"/>
          <w:color w:val="auto"/>
          <w:sz w:val="22"/>
          <w:szCs w:val="22"/>
          <w:lang w:val="es-CO"/>
        </w:rPr>
      </w:pPr>
      <w:r w:rsidRPr="003B49D6">
        <w:rPr>
          <w:rFonts w:ascii="Arial Narrow" w:hAnsi="Arial Narrow"/>
          <w:color w:val="auto"/>
          <w:sz w:val="22"/>
          <w:szCs w:val="22"/>
          <w:lang w:val="es-CO"/>
        </w:rPr>
        <w:t>E</w:t>
      </w:r>
      <w:r w:rsidR="00C60EEE">
        <w:rPr>
          <w:rFonts w:ascii="Arial Narrow" w:hAnsi="Arial Narrow"/>
          <w:color w:val="auto"/>
          <w:sz w:val="22"/>
          <w:szCs w:val="22"/>
          <w:lang w:val="es-CO"/>
        </w:rPr>
        <w:t xml:space="preserve">l </w:t>
      </w:r>
      <w:r w:rsidRPr="003B49D6">
        <w:rPr>
          <w:rFonts w:ascii="Arial Narrow" w:hAnsi="Arial Narrow"/>
          <w:color w:val="auto"/>
          <w:sz w:val="22"/>
          <w:szCs w:val="22"/>
          <w:lang w:val="es-CO"/>
        </w:rPr>
        <w:t xml:space="preserve">fortalecimiento de la descentralización </w:t>
      </w:r>
      <w:r w:rsidR="00C60EEE">
        <w:rPr>
          <w:rFonts w:ascii="Arial Narrow" w:hAnsi="Arial Narrow"/>
          <w:color w:val="auto"/>
          <w:sz w:val="22"/>
          <w:szCs w:val="22"/>
          <w:lang w:val="es-CO"/>
        </w:rPr>
        <w:t xml:space="preserve">emanado de la reforma constitucional y legal </w:t>
      </w:r>
      <w:r w:rsidRPr="003B49D6">
        <w:rPr>
          <w:rFonts w:ascii="Arial Narrow" w:hAnsi="Arial Narrow"/>
          <w:color w:val="auto"/>
          <w:sz w:val="22"/>
          <w:szCs w:val="22"/>
          <w:lang w:val="es-CO"/>
        </w:rPr>
        <w:t xml:space="preserve">se hará con base en metodologías unificadas para todo el país, elaboradas para que los gobiernos territoriales formulen, viabilicen, prioricen y aprueben inversiones </w:t>
      </w:r>
      <w:r w:rsidR="00E34B58">
        <w:rPr>
          <w:rFonts w:ascii="Arial Narrow" w:hAnsi="Arial Narrow"/>
          <w:color w:val="auto"/>
          <w:sz w:val="22"/>
          <w:szCs w:val="22"/>
          <w:lang w:val="es-CO"/>
        </w:rPr>
        <w:t>p</w:t>
      </w:r>
      <w:r w:rsidR="003D4DAE">
        <w:rPr>
          <w:rFonts w:ascii="Arial Narrow" w:hAnsi="Arial Narrow"/>
          <w:color w:val="auto"/>
          <w:sz w:val="22"/>
          <w:szCs w:val="22"/>
          <w:lang w:val="es-CO"/>
        </w:rPr>
        <w:t xml:space="preserve">rioritarias </w:t>
      </w:r>
      <w:r w:rsidR="00E34B58">
        <w:rPr>
          <w:rFonts w:ascii="Arial Narrow" w:hAnsi="Arial Narrow"/>
          <w:color w:val="auto"/>
          <w:sz w:val="22"/>
          <w:szCs w:val="22"/>
          <w:lang w:val="es-CO"/>
        </w:rPr>
        <w:t>para el desarrollo en términos de</w:t>
      </w:r>
      <w:r w:rsidR="005037C4">
        <w:rPr>
          <w:rFonts w:ascii="Arial Narrow" w:hAnsi="Arial Narrow"/>
          <w:color w:val="auto"/>
          <w:sz w:val="22"/>
          <w:szCs w:val="22"/>
          <w:lang w:val="es-CO"/>
        </w:rPr>
        <w:t>l c</w:t>
      </w:r>
      <w:r w:rsidR="002063CD">
        <w:rPr>
          <w:rFonts w:ascii="Arial Narrow" w:hAnsi="Arial Narrow"/>
          <w:color w:val="auto"/>
          <w:sz w:val="22"/>
          <w:szCs w:val="22"/>
          <w:lang w:val="es-CO"/>
        </w:rPr>
        <w:t xml:space="preserve">ierre de brechas </w:t>
      </w:r>
      <w:r w:rsidR="005037C4">
        <w:rPr>
          <w:rFonts w:ascii="Arial Narrow" w:hAnsi="Arial Narrow"/>
          <w:color w:val="auto"/>
          <w:sz w:val="22"/>
          <w:szCs w:val="22"/>
          <w:lang w:val="es-CO"/>
        </w:rPr>
        <w:t xml:space="preserve">de desarrollo </w:t>
      </w:r>
      <w:r w:rsidR="00FA641F">
        <w:rPr>
          <w:rFonts w:ascii="Arial Narrow" w:hAnsi="Arial Narrow"/>
          <w:color w:val="auto"/>
          <w:sz w:val="22"/>
          <w:szCs w:val="22"/>
          <w:lang w:val="es-CO"/>
        </w:rPr>
        <w:t>económico, social, ambiental</w:t>
      </w:r>
      <w:r w:rsidR="00DD4DA1">
        <w:rPr>
          <w:rFonts w:ascii="Arial Narrow" w:hAnsi="Arial Narrow"/>
          <w:color w:val="auto"/>
          <w:sz w:val="22"/>
          <w:szCs w:val="22"/>
          <w:lang w:val="es-CO"/>
        </w:rPr>
        <w:t>, agropecuario y de infraestructura vial.</w:t>
      </w:r>
      <w:r w:rsidRPr="003B49D6">
        <w:rPr>
          <w:rFonts w:ascii="Arial Narrow" w:hAnsi="Arial Narrow"/>
          <w:color w:val="auto"/>
          <w:sz w:val="22"/>
          <w:szCs w:val="22"/>
          <w:lang w:val="es-CO"/>
        </w:rPr>
        <w:t xml:space="preserve"> </w:t>
      </w:r>
      <w:r w:rsidR="000D63DD">
        <w:rPr>
          <w:rFonts w:ascii="Arial Narrow" w:hAnsi="Arial Narrow"/>
          <w:color w:val="auto"/>
          <w:sz w:val="22"/>
          <w:szCs w:val="22"/>
          <w:lang w:val="es-CO"/>
        </w:rPr>
        <w:t>La reforma que rec</w:t>
      </w:r>
      <w:r w:rsidR="002021BA">
        <w:rPr>
          <w:rFonts w:ascii="Arial Narrow" w:hAnsi="Arial Narrow"/>
          <w:color w:val="auto"/>
          <w:sz w:val="22"/>
          <w:szCs w:val="22"/>
          <w:lang w:val="es-CO"/>
        </w:rPr>
        <w:t>i</w:t>
      </w:r>
      <w:r w:rsidR="00FE2696">
        <w:rPr>
          <w:rFonts w:ascii="Arial Narrow" w:hAnsi="Arial Narrow"/>
          <w:color w:val="auto"/>
          <w:sz w:val="22"/>
          <w:szCs w:val="22"/>
          <w:lang w:val="es-CO"/>
        </w:rPr>
        <w:t>é</w:t>
      </w:r>
      <w:r w:rsidR="000D63DD">
        <w:rPr>
          <w:rFonts w:ascii="Arial Narrow" w:hAnsi="Arial Narrow"/>
          <w:color w:val="auto"/>
          <w:sz w:val="22"/>
          <w:szCs w:val="22"/>
          <w:lang w:val="es-CO"/>
        </w:rPr>
        <w:t>n aprobamos e</w:t>
      </w:r>
      <w:r w:rsidRPr="003B49D6">
        <w:rPr>
          <w:rFonts w:ascii="Arial Narrow" w:hAnsi="Arial Narrow"/>
          <w:color w:val="auto"/>
          <w:sz w:val="22"/>
          <w:szCs w:val="22"/>
          <w:lang w:val="es-CO"/>
        </w:rPr>
        <w:t>st</w:t>
      </w:r>
      <w:r w:rsidR="00386C46">
        <w:rPr>
          <w:rFonts w:ascii="Arial Narrow" w:hAnsi="Arial Narrow"/>
          <w:color w:val="auto"/>
          <w:sz w:val="22"/>
          <w:szCs w:val="22"/>
          <w:lang w:val="es-CO"/>
        </w:rPr>
        <w:t>á</w:t>
      </w:r>
      <w:r w:rsidRPr="003B49D6">
        <w:rPr>
          <w:rFonts w:ascii="Arial Narrow" w:hAnsi="Arial Narrow"/>
          <w:color w:val="auto"/>
          <w:sz w:val="22"/>
          <w:szCs w:val="22"/>
          <w:lang w:val="es-CO"/>
        </w:rPr>
        <w:t xml:space="preserve"> </w:t>
      </w:r>
      <w:r w:rsidR="000D63DD">
        <w:rPr>
          <w:rFonts w:ascii="Arial Narrow" w:hAnsi="Arial Narrow"/>
          <w:color w:val="auto"/>
          <w:sz w:val="22"/>
          <w:szCs w:val="22"/>
          <w:lang w:val="es-CO"/>
        </w:rPr>
        <w:t xml:space="preserve">concebida para </w:t>
      </w:r>
      <w:r w:rsidRPr="003B49D6">
        <w:rPr>
          <w:rFonts w:ascii="Arial Narrow" w:hAnsi="Arial Narrow"/>
          <w:color w:val="auto"/>
          <w:sz w:val="22"/>
          <w:szCs w:val="22"/>
          <w:lang w:val="es-CO"/>
        </w:rPr>
        <w:t xml:space="preserve">consolidar un modelo de </w:t>
      </w:r>
      <w:r w:rsidR="00FE2696">
        <w:rPr>
          <w:rFonts w:ascii="Arial Narrow" w:hAnsi="Arial Narrow"/>
          <w:color w:val="auto"/>
          <w:sz w:val="22"/>
          <w:szCs w:val="22"/>
          <w:lang w:val="es-CO"/>
        </w:rPr>
        <w:t xml:space="preserve">ejecución </w:t>
      </w:r>
      <w:r w:rsidRPr="003B49D6">
        <w:rPr>
          <w:rFonts w:ascii="Arial Narrow" w:hAnsi="Arial Narrow"/>
          <w:color w:val="auto"/>
          <w:sz w:val="22"/>
          <w:szCs w:val="22"/>
          <w:lang w:val="es-CO"/>
        </w:rPr>
        <w:t>de recursos más expedito y un sistema más eficiente para avalar proyectos de inversión técnicamente fuertes y pertinentes con el propósito de mejorar la provisión de bienes y servicios públicos.</w:t>
      </w:r>
    </w:p>
    <w:p w14:paraId="46A2A3E9" w14:textId="77777777" w:rsidR="003B49D6" w:rsidRPr="003B49D6" w:rsidRDefault="003B49D6" w:rsidP="003B49D6">
      <w:pPr>
        <w:pStyle w:val="Default"/>
        <w:jc w:val="both"/>
        <w:rPr>
          <w:rFonts w:ascii="Arial Narrow" w:hAnsi="Arial Narrow"/>
          <w:color w:val="auto"/>
          <w:sz w:val="22"/>
          <w:szCs w:val="22"/>
          <w:lang w:val="es-CO"/>
        </w:rPr>
      </w:pPr>
    </w:p>
    <w:p w14:paraId="6876F676" w14:textId="79A01913" w:rsidR="003B49D6" w:rsidRPr="003B49D6" w:rsidRDefault="003B49D6" w:rsidP="003B49D6">
      <w:pPr>
        <w:pStyle w:val="Default"/>
        <w:jc w:val="both"/>
        <w:rPr>
          <w:rFonts w:ascii="Arial Narrow" w:hAnsi="Arial Narrow"/>
          <w:color w:val="auto"/>
          <w:sz w:val="22"/>
          <w:szCs w:val="22"/>
          <w:lang w:val="es-CO"/>
        </w:rPr>
      </w:pPr>
      <w:r w:rsidRPr="003B49D6">
        <w:rPr>
          <w:rFonts w:ascii="Arial Narrow" w:hAnsi="Arial Narrow"/>
          <w:color w:val="auto"/>
          <w:sz w:val="22"/>
          <w:szCs w:val="22"/>
          <w:lang w:val="es-CO"/>
        </w:rPr>
        <w:t xml:space="preserve">Con el fin de fomentar el uso de recursos en proyectos con alto potencial de generación de economías de escala, la ejecución de este presupuesto, tal como lo autoriza la Ley 2056 de 2020, permitirá estructurar proyectos de inversión de alto impacto mediante el uso responsable de las vigencias futuras y cargar al sistema los costos del diseño y estructuración de este tipo de proyectos. </w:t>
      </w:r>
      <w:r w:rsidR="00E60CDF">
        <w:rPr>
          <w:rFonts w:ascii="Arial Narrow" w:hAnsi="Arial Narrow"/>
          <w:color w:val="auto"/>
          <w:sz w:val="22"/>
          <w:szCs w:val="22"/>
          <w:lang w:val="es-CO"/>
        </w:rPr>
        <w:t>Los gastos de pre</w:t>
      </w:r>
      <w:r w:rsidR="003D1FD7">
        <w:rPr>
          <w:rFonts w:ascii="Arial Narrow" w:hAnsi="Arial Narrow"/>
          <w:color w:val="auto"/>
          <w:sz w:val="22"/>
          <w:szCs w:val="22"/>
          <w:lang w:val="es-CO"/>
        </w:rPr>
        <w:t xml:space="preserve">- </w:t>
      </w:r>
      <w:r w:rsidR="00E60CDF">
        <w:rPr>
          <w:rFonts w:ascii="Arial Narrow" w:hAnsi="Arial Narrow"/>
          <w:color w:val="auto"/>
          <w:sz w:val="22"/>
          <w:szCs w:val="22"/>
          <w:lang w:val="es-CO"/>
        </w:rPr>
        <w:t>inversión se</w:t>
      </w:r>
      <w:r w:rsidR="003D1FD7">
        <w:rPr>
          <w:rFonts w:ascii="Arial Narrow" w:hAnsi="Arial Narrow"/>
          <w:color w:val="auto"/>
          <w:sz w:val="22"/>
          <w:szCs w:val="22"/>
          <w:lang w:val="es-CO"/>
        </w:rPr>
        <w:t xml:space="preserve"> pueden financiar con las asignaciones de inversión del sistema. </w:t>
      </w:r>
      <w:r w:rsidR="000122BA">
        <w:rPr>
          <w:rFonts w:ascii="Arial Narrow" w:hAnsi="Arial Narrow"/>
          <w:color w:val="auto"/>
          <w:sz w:val="22"/>
          <w:szCs w:val="22"/>
          <w:lang w:val="es-CO"/>
        </w:rPr>
        <w:t>Todas estas m</w:t>
      </w:r>
      <w:r w:rsidRPr="003B49D6">
        <w:rPr>
          <w:rFonts w:ascii="Arial Narrow" w:hAnsi="Arial Narrow"/>
          <w:color w:val="auto"/>
          <w:sz w:val="22"/>
          <w:szCs w:val="22"/>
          <w:lang w:val="es-CO"/>
        </w:rPr>
        <w:t xml:space="preserve">edidas </w:t>
      </w:r>
      <w:r w:rsidR="0043502B">
        <w:rPr>
          <w:rFonts w:ascii="Arial Narrow" w:hAnsi="Arial Narrow"/>
          <w:color w:val="auto"/>
          <w:sz w:val="22"/>
          <w:szCs w:val="22"/>
          <w:lang w:val="es-CO"/>
        </w:rPr>
        <w:t>f</w:t>
      </w:r>
      <w:r w:rsidR="000122BA">
        <w:rPr>
          <w:rFonts w:ascii="Arial Narrow" w:hAnsi="Arial Narrow"/>
          <w:color w:val="auto"/>
          <w:sz w:val="22"/>
          <w:szCs w:val="22"/>
          <w:lang w:val="es-CO"/>
        </w:rPr>
        <w:t xml:space="preserve">ueron </w:t>
      </w:r>
      <w:r w:rsidR="001E2319">
        <w:rPr>
          <w:rFonts w:ascii="Arial Narrow" w:hAnsi="Arial Narrow"/>
          <w:color w:val="auto"/>
          <w:sz w:val="22"/>
          <w:szCs w:val="22"/>
          <w:lang w:val="es-CO"/>
        </w:rPr>
        <w:t xml:space="preserve">adoptadas por </w:t>
      </w:r>
      <w:r w:rsidR="008461BB">
        <w:rPr>
          <w:rFonts w:ascii="Arial Narrow" w:hAnsi="Arial Narrow"/>
          <w:color w:val="auto"/>
          <w:sz w:val="22"/>
          <w:szCs w:val="22"/>
          <w:lang w:val="es-CO"/>
        </w:rPr>
        <w:t xml:space="preserve">un Congreso que sabe la importancia de </w:t>
      </w:r>
      <w:r w:rsidR="001C4686">
        <w:rPr>
          <w:rFonts w:ascii="Arial Narrow" w:hAnsi="Arial Narrow"/>
          <w:color w:val="auto"/>
          <w:sz w:val="22"/>
          <w:szCs w:val="22"/>
          <w:lang w:val="es-CO"/>
        </w:rPr>
        <w:t xml:space="preserve">colocar </w:t>
      </w:r>
      <w:r w:rsidR="00415297">
        <w:rPr>
          <w:rFonts w:ascii="Arial Narrow" w:hAnsi="Arial Narrow"/>
          <w:color w:val="auto"/>
          <w:sz w:val="22"/>
          <w:szCs w:val="22"/>
          <w:lang w:val="es-CO"/>
        </w:rPr>
        <w:t xml:space="preserve">filtros legales </w:t>
      </w:r>
      <w:r w:rsidR="008461BB">
        <w:rPr>
          <w:rFonts w:ascii="Arial Narrow" w:hAnsi="Arial Narrow"/>
          <w:color w:val="auto"/>
          <w:sz w:val="22"/>
          <w:szCs w:val="22"/>
          <w:lang w:val="es-CO"/>
        </w:rPr>
        <w:t xml:space="preserve">para </w:t>
      </w:r>
      <w:r w:rsidR="00415297">
        <w:rPr>
          <w:rFonts w:ascii="Arial Narrow" w:hAnsi="Arial Narrow"/>
          <w:color w:val="auto"/>
          <w:sz w:val="22"/>
          <w:szCs w:val="22"/>
          <w:lang w:val="es-CO"/>
        </w:rPr>
        <w:t>redu</w:t>
      </w:r>
      <w:r w:rsidR="008461BB">
        <w:rPr>
          <w:rFonts w:ascii="Arial Narrow" w:hAnsi="Arial Narrow"/>
          <w:color w:val="auto"/>
          <w:sz w:val="22"/>
          <w:szCs w:val="22"/>
          <w:lang w:val="es-CO"/>
        </w:rPr>
        <w:t xml:space="preserve">cir </w:t>
      </w:r>
      <w:r w:rsidRPr="003B49D6">
        <w:rPr>
          <w:rFonts w:ascii="Arial Narrow" w:hAnsi="Arial Narrow"/>
          <w:color w:val="auto"/>
          <w:sz w:val="22"/>
          <w:szCs w:val="22"/>
          <w:lang w:val="es-CO"/>
        </w:rPr>
        <w:t xml:space="preserve">el riesgo de un uso </w:t>
      </w:r>
      <w:r w:rsidR="00AC7EFB">
        <w:rPr>
          <w:rFonts w:ascii="Arial Narrow" w:hAnsi="Arial Narrow"/>
          <w:color w:val="auto"/>
          <w:sz w:val="22"/>
          <w:szCs w:val="22"/>
          <w:lang w:val="es-CO"/>
        </w:rPr>
        <w:t xml:space="preserve">inadecuado </w:t>
      </w:r>
      <w:r w:rsidRPr="003B49D6">
        <w:rPr>
          <w:rFonts w:ascii="Arial Narrow" w:hAnsi="Arial Narrow"/>
          <w:color w:val="auto"/>
          <w:sz w:val="22"/>
          <w:szCs w:val="22"/>
          <w:lang w:val="es-CO"/>
        </w:rPr>
        <w:t>de los recursos</w:t>
      </w:r>
      <w:r w:rsidR="009A1E3C">
        <w:rPr>
          <w:rFonts w:ascii="Arial Narrow" w:hAnsi="Arial Narrow"/>
          <w:color w:val="auto"/>
          <w:sz w:val="22"/>
          <w:szCs w:val="22"/>
          <w:lang w:val="es-CO"/>
        </w:rPr>
        <w:t xml:space="preserve"> en los territorios, </w:t>
      </w:r>
      <w:r w:rsidR="00BB26B6">
        <w:rPr>
          <w:rFonts w:ascii="Arial Narrow" w:hAnsi="Arial Narrow"/>
          <w:color w:val="auto"/>
          <w:sz w:val="22"/>
          <w:szCs w:val="22"/>
          <w:lang w:val="es-CO"/>
        </w:rPr>
        <w:t xml:space="preserve">de una forma prudente, es decir sin interferir con la autonomía de los territorios </w:t>
      </w:r>
      <w:r w:rsidR="00901CFC">
        <w:rPr>
          <w:rFonts w:ascii="Arial Narrow" w:hAnsi="Arial Narrow"/>
          <w:color w:val="auto"/>
          <w:sz w:val="22"/>
          <w:szCs w:val="22"/>
          <w:lang w:val="es-CO"/>
        </w:rPr>
        <w:t>ni entorpecer la ejecución de estos dineros</w:t>
      </w:r>
      <w:r w:rsidRPr="003B49D6">
        <w:rPr>
          <w:rFonts w:ascii="Arial Narrow" w:hAnsi="Arial Narrow"/>
          <w:color w:val="auto"/>
          <w:sz w:val="22"/>
          <w:szCs w:val="22"/>
          <w:lang w:val="es-CO"/>
        </w:rPr>
        <w:t>.</w:t>
      </w:r>
    </w:p>
    <w:p w14:paraId="36D9FE62" w14:textId="77777777" w:rsidR="003B49D6" w:rsidRPr="003B49D6" w:rsidRDefault="003B49D6" w:rsidP="003B49D6">
      <w:pPr>
        <w:pStyle w:val="Default"/>
        <w:jc w:val="both"/>
        <w:rPr>
          <w:rFonts w:ascii="Arial Narrow" w:hAnsi="Arial Narrow"/>
          <w:color w:val="auto"/>
          <w:sz w:val="22"/>
          <w:szCs w:val="22"/>
          <w:lang w:val="es-CO"/>
        </w:rPr>
      </w:pPr>
    </w:p>
    <w:p w14:paraId="46753CDF" w14:textId="194869FD" w:rsidR="0082182C" w:rsidRDefault="00F90103" w:rsidP="003B49D6">
      <w:pPr>
        <w:pStyle w:val="Default"/>
        <w:jc w:val="both"/>
        <w:rPr>
          <w:rFonts w:ascii="Arial Narrow" w:hAnsi="Arial Narrow"/>
          <w:color w:val="auto"/>
          <w:sz w:val="22"/>
          <w:szCs w:val="22"/>
          <w:lang w:val="es-CO"/>
        </w:rPr>
      </w:pPr>
      <w:r>
        <w:rPr>
          <w:rFonts w:ascii="Arial Narrow" w:hAnsi="Arial Narrow"/>
          <w:color w:val="auto"/>
          <w:sz w:val="22"/>
          <w:szCs w:val="22"/>
          <w:lang w:val="es-CO"/>
        </w:rPr>
        <w:t>Es así como l</w:t>
      </w:r>
      <w:r w:rsidR="003B49D6" w:rsidRPr="003B49D6">
        <w:rPr>
          <w:rFonts w:ascii="Arial Narrow" w:hAnsi="Arial Narrow"/>
          <w:color w:val="auto"/>
          <w:sz w:val="22"/>
          <w:szCs w:val="22"/>
          <w:lang w:val="es-CO"/>
        </w:rPr>
        <w:t xml:space="preserve">a ejecución de este presupuesto bienal, de acuerdo con lo dispuesto por la Ley 2056 de 2020, debe surtir un riguroso proceso de planeación participativa y de rendición de cuentas. Las prioridades de inversión serán definidas a través de mesas de planeación participativa, lideradas por los gobernadores y alcaldes, con fundamento en criterios de desarrollo competitivo y productivo del territorio; y los resultados de estos ejercicios democráticos formarán parte, en un capítulo independiente, de los planes territoriales de </w:t>
      </w:r>
      <w:r w:rsidR="003B49D6" w:rsidRPr="003B49D6">
        <w:rPr>
          <w:rFonts w:ascii="Arial Narrow" w:hAnsi="Arial Narrow"/>
          <w:color w:val="auto"/>
          <w:sz w:val="22"/>
          <w:szCs w:val="22"/>
          <w:lang w:val="es-CO"/>
        </w:rPr>
        <w:lastRenderedPageBreak/>
        <w:t>desarrollo</w:t>
      </w:r>
      <w:r w:rsidR="00D53DE1">
        <w:rPr>
          <w:rStyle w:val="Refdenotaalpie"/>
          <w:rFonts w:ascii="Arial Narrow" w:hAnsi="Arial Narrow"/>
          <w:color w:val="auto"/>
          <w:sz w:val="22"/>
          <w:szCs w:val="22"/>
          <w:lang w:val="es-CO"/>
        </w:rPr>
        <w:footnoteReference w:id="10"/>
      </w:r>
      <w:r w:rsidR="007349B8">
        <w:rPr>
          <w:rFonts w:ascii="Arial Narrow" w:hAnsi="Arial Narrow"/>
          <w:color w:val="auto"/>
          <w:sz w:val="22"/>
          <w:szCs w:val="22"/>
          <w:lang w:val="es-CO"/>
        </w:rPr>
        <w:t>.</w:t>
      </w:r>
      <w:r w:rsidR="009F001D">
        <w:rPr>
          <w:rFonts w:ascii="Arial Narrow" w:hAnsi="Arial Narrow"/>
          <w:color w:val="auto"/>
          <w:sz w:val="22"/>
          <w:szCs w:val="22"/>
          <w:lang w:val="es-CO"/>
        </w:rPr>
        <w:t xml:space="preserve"> </w:t>
      </w:r>
      <w:r w:rsidR="00BD12A9">
        <w:rPr>
          <w:rFonts w:ascii="Arial Narrow" w:hAnsi="Arial Narrow"/>
          <w:color w:val="auto"/>
          <w:sz w:val="22"/>
          <w:szCs w:val="22"/>
          <w:lang w:val="es-CO"/>
        </w:rPr>
        <w:t xml:space="preserve">La ley también faculta al DNP para </w:t>
      </w:r>
      <w:r w:rsidR="00AB06F7">
        <w:rPr>
          <w:rFonts w:ascii="Arial Narrow" w:hAnsi="Arial Narrow"/>
          <w:color w:val="auto"/>
          <w:sz w:val="22"/>
          <w:szCs w:val="22"/>
          <w:lang w:val="es-CO"/>
        </w:rPr>
        <w:t xml:space="preserve">suspender la competencia de las entidades territoriales </w:t>
      </w:r>
      <w:r w:rsidR="00BB745C">
        <w:rPr>
          <w:rFonts w:ascii="Arial Narrow" w:hAnsi="Arial Narrow"/>
          <w:color w:val="auto"/>
          <w:sz w:val="22"/>
          <w:szCs w:val="22"/>
          <w:lang w:val="es-CO"/>
        </w:rPr>
        <w:t xml:space="preserve">de ejecutar </w:t>
      </w:r>
      <w:r w:rsidR="008B5139">
        <w:rPr>
          <w:rFonts w:ascii="Arial Narrow" w:hAnsi="Arial Narrow"/>
          <w:color w:val="auto"/>
          <w:sz w:val="22"/>
          <w:szCs w:val="22"/>
          <w:lang w:val="es-CO"/>
        </w:rPr>
        <w:t xml:space="preserve">directamente </w:t>
      </w:r>
      <w:r w:rsidR="00BB745C">
        <w:rPr>
          <w:rFonts w:ascii="Arial Narrow" w:hAnsi="Arial Narrow"/>
          <w:color w:val="auto"/>
          <w:sz w:val="22"/>
          <w:szCs w:val="22"/>
          <w:lang w:val="es-CO"/>
        </w:rPr>
        <w:t xml:space="preserve">los dineros del SGR </w:t>
      </w:r>
      <w:r w:rsidR="00DF56F1">
        <w:rPr>
          <w:rFonts w:ascii="Arial Narrow" w:hAnsi="Arial Narrow"/>
          <w:color w:val="auto"/>
          <w:sz w:val="22"/>
          <w:szCs w:val="22"/>
          <w:lang w:val="es-CO"/>
        </w:rPr>
        <w:t>si e</w:t>
      </w:r>
      <w:r w:rsidR="00BD2459">
        <w:rPr>
          <w:rFonts w:ascii="Arial Narrow" w:hAnsi="Arial Narrow"/>
          <w:color w:val="auto"/>
          <w:sz w:val="22"/>
          <w:szCs w:val="22"/>
          <w:lang w:val="es-CO"/>
        </w:rPr>
        <w:t xml:space="preserve">stas </w:t>
      </w:r>
      <w:r w:rsidR="00DF56F1">
        <w:rPr>
          <w:rFonts w:ascii="Arial Narrow" w:hAnsi="Arial Narrow"/>
          <w:color w:val="auto"/>
          <w:sz w:val="22"/>
          <w:szCs w:val="22"/>
          <w:lang w:val="es-CO"/>
        </w:rPr>
        <w:t xml:space="preserve">dejan de </w:t>
      </w:r>
      <w:r w:rsidR="00BD2459">
        <w:rPr>
          <w:rFonts w:ascii="Arial Narrow" w:hAnsi="Arial Narrow"/>
          <w:color w:val="auto"/>
          <w:sz w:val="22"/>
          <w:szCs w:val="22"/>
          <w:lang w:val="es-CO"/>
        </w:rPr>
        <w:t>us</w:t>
      </w:r>
      <w:r w:rsidR="00DF56F1">
        <w:rPr>
          <w:rFonts w:ascii="Arial Narrow" w:hAnsi="Arial Narrow"/>
          <w:color w:val="auto"/>
          <w:sz w:val="22"/>
          <w:szCs w:val="22"/>
          <w:lang w:val="es-CO"/>
        </w:rPr>
        <w:t xml:space="preserve">ar de forma adecuada </w:t>
      </w:r>
      <w:r w:rsidR="00491030">
        <w:rPr>
          <w:rFonts w:ascii="Arial Narrow" w:hAnsi="Arial Narrow"/>
          <w:color w:val="auto"/>
          <w:sz w:val="22"/>
          <w:szCs w:val="22"/>
          <w:lang w:val="es-CO"/>
        </w:rPr>
        <w:t>los recursos</w:t>
      </w:r>
      <w:r w:rsidR="00F07495">
        <w:rPr>
          <w:rStyle w:val="Refdenotaalpie"/>
          <w:rFonts w:ascii="Arial Narrow" w:hAnsi="Arial Narrow"/>
          <w:color w:val="auto"/>
          <w:sz w:val="22"/>
          <w:szCs w:val="22"/>
          <w:lang w:val="es-CO"/>
        </w:rPr>
        <w:footnoteReference w:id="11"/>
      </w:r>
      <w:r w:rsidR="00077517">
        <w:rPr>
          <w:rFonts w:ascii="Arial Narrow" w:hAnsi="Arial Narrow"/>
          <w:color w:val="auto"/>
          <w:sz w:val="22"/>
          <w:szCs w:val="22"/>
          <w:lang w:val="es-CO"/>
        </w:rPr>
        <w:t>.</w:t>
      </w:r>
      <w:r w:rsidR="008B4C89">
        <w:rPr>
          <w:rFonts w:ascii="Arial Narrow" w:hAnsi="Arial Narrow"/>
          <w:color w:val="auto"/>
          <w:sz w:val="22"/>
          <w:szCs w:val="22"/>
          <w:lang w:val="es-CO"/>
        </w:rPr>
        <w:t xml:space="preserve"> </w:t>
      </w:r>
    </w:p>
    <w:p w14:paraId="7BD113D9" w14:textId="77777777" w:rsidR="0082182C" w:rsidRDefault="0082182C" w:rsidP="003A31B2">
      <w:pPr>
        <w:pStyle w:val="Default"/>
        <w:jc w:val="both"/>
        <w:rPr>
          <w:rFonts w:ascii="Arial Narrow" w:hAnsi="Arial Narrow"/>
          <w:color w:val="auto"/>
          <w:sz w:val="22"/>
          <w:szCs w:val="22"/>
          <w:lang w:val="es-CO"/>
        </w:rPr>
      </w:pPr>
    </w:p>
    <w:p w14:paraId="41C13123" w14:textId="77DA81BA" w:rsidR="003A31B2" w:rsidRDefault="00C2081E" w:rsidP="003A31B2">
      <w:pPr>
        <w:pStyle w:val="Default"/>
        <w:jc w:val="both"/>
        <w:rPr>
          <w:rFonts w:ascii="Arial Narrow" w:hAnsi="Arial Narrow"/>
          <w:color w:val="auto"/>
          <w:sz w:val="22"/>
          <w:szCs w:val="22"/>
        </w:rPr>
      </w:pPr>
      <w:r>
        <w:rPr>
          <w:rFonts w:ascii="Arial Narrow" w:hAnsi="Arial Narrow"/>
          <w:color w:val="auto"/>
          <w:sz w:val="22"/>
          <w:szCs w:val="22"/>
          <w:lang w:val="es-CO"/>
        </w:rPr>
        <w:t xml:space="preserve">De manera pues que el SGR es un </w:t>
      </w:r>
      <w:r w:rsidR="003A31B2">
        <w:rPr>
          <w:rFonts w:ascii="Arial Narrow" w:hAnsi="Arial Narrow"/>
          <w:color w:val="auto"/>
          <w:sz w:val="22"/>
          <w:szCs w:val="22"/>
          <w:lang w:val="es-CO"/>
        </w:rPr>
        <w:t xml:space="preserve">conjunto </w:t>
      </w:r>
      <w:r w:rsidR="00654487">
        <w:rPr>
          <w:rFonts w:ascii="Arial Narrow" w:hAnsi="Arial Narrow"/>
          <w:color w:val="auto"/>
          <w:sz w:val="22"/>
          <w:szCs w:val="22"/>
          <w:lang w:val="es-CO"/>
        </w:rPr>
        <w:t xml:space="preserve">ordenado de </w:t>
      </w:r>
      <w:r w:rsidR="003A31B2">
        <w:rPr>
          <w:rFonts w:ascii="Arial Narrow" w:hAnsi="Arial Narrow"/>
          <w:color w:val="auto"/>
          <w:sz w:val="22"/>
          <w:szCs w:val="22"/>
          <w:lang w:val="es-CO"/>
        </w:rPr>
        <w:t>ingresos, asignaciones, órganos, procedimientos y regulaciones</w:t>
      </w:r>
      <w:r w:rsidR="0027069E">
        <w:rPr>
          <w:rFonts w:ascii="Arial Narrow" w:hAnsi="Arial Narrow"/>
          <w:color w:val="auto"/>
          <w:sz w:val="22"/>
          <w:szCs w:val="22"/>
          <w:lang w:val="es-CO"/>
        </w:rPr>
        <w:t xml:space="preserve">, y en </w:t>
      </w:r>
      <w:r w:rsidR="00654487">
        <w:rPr>
          <w:rFonts w:ascii="Arial Narrow" w:hAnsi="Arial Narrow"/>
          <w:color w:val="auto"/>
          <w:sz w:val="22"/>
          <w:szCs w:val="22"/>
          <w:lang w:val="es-CO"/>
        </w:rPr>
        <w:t>este sentido, e</w:t>
      </w:r>
      <w:r w:rsidR="003A31B2">
        <w:rPr>
          <w:rFonts w:ascii="Arial Narrow" w:hAnsi="Arial Narrow"/>
          <w:color w:val="auto"/>
          <w:sz w:val="22"/>
          <w:szCs w:val="22"/>
          <w:lang w:val="es-CO"/>
        </w:rPr>
        <w:t>l artículo</w:t>
      </w:r>
      <w:r w:rsidR="003A31B2">
        <w:rPr>
          <w:rFonts w:ascii="Arial Narrow" w:hAnsi="Arial Narrow"/>
          <w:color w:val="auto"/>
          <w:sz w:val="22"/>
          <w:szCs w:val="22"/>
        </w:rPr>
        <w:t xml:space="preserve"> 124 de la Ley 2056 organiza el sistema presupuestal del SGR de la siguiente </w:t>
      </w:r>
      <w:r w:rsidR="003E3369">
        <w:rPr>
          <w:rFonts w:ascii="Arial Narrow" w:hAnsi="Arial Narrow"/>
          <w:color w:val="auto"/>
          <w:sz w:val="22"/>
          <w:szCs w:val="22"/>
        </w:rPr>
        <w:t>forma</w:t>
      </w:r>
      <w:r w:rsidR="003A31B2">
        <w:rPr>
          <w:rFonts w:ascii="Arial Narrow" w:hAnsi="Arial Narrow"/>
          <w:color w:val="auto"/>
          <w:sz w:val="22"/>
          <w:szCs w:val="22"/>
        </w:rPr>
        <w:t>:</w:t>
      </w:r>
    </w:p>
    <w:p w14:paraId="2B86D8E4" w14:textId="77777777" w:rsidR="003A31B2" w:rsidRDefault="003A31B2" w:rsidP="003A31B2">
      <w:pPr>
        <w:shd w:val="clear" w:color="auto" w:fill="FFFFFF"/>
        <w:jc w:val="both"/>
        <w:rPr>
          <w:rFonts w:ascii="Arial Narrow" w:eastAsia="Times New Roman" w:hAnsi="Arial Narrow" w:cs="Arial"/>
          <w:sz w:val="22"/>
          <w:szCs w:val="22"/>
        </w:rPr>
      </w:pPr>
    </w:p>
    <w:p w14:paraId="6F3B801C" w14:textId="77777777" w:rsidR="003A31B2" w:rsidRDefault="003A31B2" w:rsidP="003A31B2">
      <w:pPr>
        <w:numPr>
          <w:ilvl w:val="0"/>
          <w:numId w:val="2"/>
        </w:numPr>
        <w:shd w:val="clear" w:color="auto" w:fill="FFFFFF"/>
        <w:ind w:hanging="270"/>
        <w:jc w:val="both"/>
        <w:rPr>
          <w:rFonts w:ascii="Arial Narrow" w:eastAsia="Times New Roman" w:hAnsi="Arial Narrow" w:cs="Arial"/>
          <w:sz w:val="22"/>
          <w:szCs w:val="22"/>
        </w:rPr>
      </w:pPr>
      <w:r>
        <w:rPr>
          <w:rFonts w:ascii="Arial Narrow" w:eastAsia="Times New Roman" w:hAnsi="Arial Narrow" w:cs="Arial"/>
          <w:b/>
          <w:sz w:val="22"/>
          <w:szCs w:val="22"/>
        </w:rPr>
        <w:t>Plan de Recursos</w:t>
      </w:r>
      <w:r>
        <w:rPr>
          <w:rFonts w:ascii="Arial Narrow" w:eastAsia="Times New Roman" w:hAnsi="Arial Narrow" w:cs="Arial"/>
          <w:sz w:val="22"/>
          <w:szCs w:val="22"/>
        </w:rPr>
        <w:t>: lo elabora el Ministerio de Hacienda y Crédito Público con base en la información remitida por los órganos del sistema y contiene una proyección a diez años de las fuentes que lo financian, discriminada por cada uno de los ingresos;</w:t>
      </w:r>
    </w:p>
    <w:p w14:paraId="58AEB7D8" w14:textId="77777777" w:rsidR="003A31B2" w:rsidRDefault="003A31B2" w:rsidP="003A31B2">
      <w:pPr>
        <w:shd w:val="clear" w:color="auto" w:fill="FFFFFF"/>
        <w:ind w:left="360"/>
        <w:jc w:val="both"/>
        <w:rPr>
          <w:rFonts w:ascii="Arial Narrow" w:eastAsia="Times New Roman" w:hAnsi="Arial Narrow" w:cs="Arial"/>
          <w:sz w:val="22"/>
          <w:szCs w:val="22"/>
        </w:rPr>
      </w:pPr>
    </w:p>
    <w:p w14:paraId="41CFB51B" w14:textId="2497274B" w:rsidR="003A31B2" w:rsidRDefault="003A31B2" w:rsidP="003A31B2">
      <w:pPr>
        <w:numPr>
          <w:ilvl w:val="0"/>
          <w:numId w:val="2"/>
        </w:numPr>
        <w:shd w:val="clear" w:color="auto" w:fill="FFFFFF"/>
        <w:ind w:hanging="270"/>
        <w:jc w:val="both"/>
        <w:rPr>
          <w:rFonts w:ascii="Arial Narrow" w:eastAsia="Times New Roman" w:hAnsi="Arial Narrow" w:cs="Arial"/>
          <w:sz w:val="22"/>
          <w:szCs w:val="22"/>
        </w:rPr>
      </w:pPr>
      <w:r>
        <w:rPr>
          <w:rFonts w:ascii="Arial Narrow" w:eastAsia="Times New Roman" w:hAnsi="Arial Narrow" w:cs="Arial"/>
          <w:b/>
          <w:sz w:val="22"/>
          <w:szCs w:val="22"/>
        </w:rPr>
        <w:t xml:space="preserve">Banco de Programas y </w:t>
      </w:r>
      <w:r w:rsidR="0092732F">
        <w:rPr>
          <w:rFonts w:ascii="Arial Narrow" w:eastAsia="Times New Roman" w:hAnsi="Arial Narrow" w:cs="Arial"/>
          <w:b/>
          <w:sz w:val="22"/>
          <w:szCs w:val="22"/>
        </w:rPr>
        <w:t xml:space="preserve">de </w:t>
      </w:r>
      <w:r>
        <w:rPr>
          <w:rFonts w:ascii="Arial Narrow" w:eastAsia="Times New Roman" w:hAnsi="Arial Narrow" w:cs="Arial"/>
          <w:b/>
          <w:sz w:val="22"/>
          <w:szCs w:val="22"/>
        </w:rPr>
        <w:t>Proyectos de Inversión del SGR</w:t>
      </w:r>
      <w:r>
        <w:rPr>
          <w:rFonts w:ascii="Arial Narrow" w:eastAsia="Times New Roman" w:hAnsi="Arial Narrow" w:cs="Arial"/>
          <w:sz w:val="22"/>
          <w:szCs w:val="22"/>
        </w:rPr>
        <w:t>: administrado por el Departamento Nacional de Planeación (DNP). Los bancos correspondientes a las entidades territoriales son administrados por la respectiva entidad territorial, y</w:t>
      </w:r>
    </w:p>
    <w:p w14:paraId="5863AC44" w14:textId="77777777" w:rsidR="003A31B2" w:rsidRDefault="003A31B2" w:rsidP="003A31B2">
      <w:pPr>
        <w:shd w:val="clear" w:color="auto" w:fill="FFFFFF"/>
        <w:jc w:val="both"/>
        <w:rPr>
          <w:rFonts w:ascii="Arial Narrow" w:eastAsia="Times New Roman" w:hAnsi="Arial Narrow" w:cs="Arial"/>
          <w:sz w:val="22"/>
          <w:szCs w:val="22"/>
        </w:rPr>
      </w:pPr>
    </w:p>
    <w:p w14:paraId="02D49648" w14:textId="77777777" w:rsidR="003A31B2" w:rsidRDefault="003A31B2" w:rsidP="003A31B2">
      <w:pPr>
        <w:numPr>
          <w:ilvl w:val="0"/>
          <w:numId w:val="2"/>
        </w:numPr>
        <w:shd w:val="clear" w:color="auto" w:fill="FFFFFF"/>
        <w:ind w:hanging="270"/>
        <w:jc w:val="both"/>
        <w:rPr>
          <w:rFonts w:ascii="Arial Narrow" w:eastAsia="Times New Roman" w:hAnsi="Arial Narrow" w:cs="Arial"/>
          <w:sz w:val="22"/>
          <w:szCs w:val="22"/>
        </w:rPr>
      </w:pPr>
      <w:r>
        <w:rPr>
          <w:rFonts w:ascii="Arial Narrow" w:eastAsia="Times New Roman" w:hAnsi="Arial Narrow" w:cs="Arial"/>
          <w:b/>
          <w:sz w:val="22"/>
          <w:szCs w:val="22"/>
        </w:rPr>
        <w:t>Presupuesto del SGR</w:t>
      </w:r>
      <w:r>
        <w:rPr>
          <w:rFonts w:ascii="Arial Narrow" w:eastAsia="Times New Roman" w:hAnsi="Arial Narrow" w:cs="Arial"/>
          <w:sz w:val="22"/>
          <w:szCs w:val="22"/>
        </w:rPr>
        <w:t xml:space="preserve">: además de las </w:t>
      </w:r>
      <w:r>
        <w:rPr>
          <w:rFonts w:ascii="Arial Narrow" w:eastAsia="Times New Roman" w:hAnsi="Arial Narrow" w:cs="Arial"/>
          <w:b/>
          <w:bCs/>
          <w:sz w:val="22"/>
          <w:szCs w:val="22"/>
        </w:rPr>
        <w:t>disposiciones generales</w:t>
      </w:r>
      <w:r>
        <w:rPr>
          <w:rFonts w:ascii="Arial Narrow" w:eastAsia="Times New Roman" w:hAnsi="Arial Narrow" w:cs="Arial"/>
          <w:sz w:val="22"/>
          <w:szCs w:val="22"/>
        </w:rPr>
        <w:t xml:space="preserve"> que buscan cumplir con los objetivos del sistema, comprende: 1) el </w:t>
      </w:r>
      <w:r>
        <w:rPr>
          <w:rFonts w:ascii="Arial Narrow" w:eastAsia="Times New Roman" w:hAnsi="Arial Narrow" w:cs="Arial"/>
          <w:b/>
          <w:sz w:val="22"/>
          <w:szCs w:val="22"/>
        </w:rPr>
        <w:t xml:space="preserve">presupuesto bienal de ingresos del SGR </w:t>
      </w:r>
      <w:r>
        <w:rPr>
          <w:rFonts w:ascii="Arial Narrow" w:eastAsia="Times New Roman" w:hAnsi="Arial Narrow" w:cs="Arial"/>
          <w:sz w:val="22"/>
          <w:szCs w:val="22"/>
        </w:rPr>
        <w:t xml:space="preserve">que contiene la estimación de lo que se espera recaudar durante el bienio como contraprestación económica a la explotación de los recursos naturales no renovables, y la proyección de otras fuentes de financiamiento del SGR, incluida la disponibilidad inicial de recursos no ejecutados durante el bienio anterior, y 2) el </w:t>
      </w:r>
      <w:r>
        <w:rPr>
          <w:rFonts w:ascii="Arial Narrow" w:eastAsia="Times New Roman" w:hAnsi="Arial Narrow" w:cs="Arial"/>
          <w:b/>
          <w:sz w:val="22"/>
          <w:szCs w:val="22"/>
        </w:rPr>
        <w:t>presupuesto bienal de gastos del SGR</w:t>
      </w:r>
      <w:r>
        <w:rPr>
          <w:rFonts w:ascii="Arial Narrow" w:eastAsia="Times New Roman" w:hAnsi="Arial Narrow" w:cs="Arial"/>
          <w:sz w:val="22"/>
          <w:szCs w:val="22"/>
        </w:rPr>
        <w:t>,</w:t>
      </w:r>
      <w:r>
        <w:rPr>
          <w:rFonts w:ascii="Arial Narrow" w:eastAsia="Times New Roman" w:hAnsi="Arial Narrow" w:cs="Arial"/>
          <w:b/>
          <w:sz w:val="22"/>
          <w:szCs w:val="22"/>
        </w:rPr>
        <w:t xml:space="preserve"> </w:t>
      </w:r>
      <w:r>
        <w:rPr>
          <w:rFonts w:ascii="Arial Narrow" w:eastAsia="Times New Roman" w:hAnsi="Arial Narrow" w:cs="Arial"/>
          <w:sz w:val="22"/>
          <w:szCs w:val="22"/>
        </w:rPr>
        <w:t>que contiene la totalidad de las autorizaciones de gasto para el bienio, de acuerdo con las participaciones definidas en la Ley 2056 (Artículo 140), así:</w:t>
      </w:r>
    </w:p>
    <w:p w14:paraId="3095F903" w14:textId="77777777" w:rsidR="003A31B2" w:rsidRDefault="003A31B2" w:rsidP="003A31B2">
      <w:pPr>
        <w:shd w:val="clear" w:color="auto" w:fill="FFFFFF"/>
        <w:ind w:left="360"/>
        <w:jc w:val="both"/>
        <w:rPr>
          <w:rFonts w:ascii="Arial Narrow" w:eastAsia="Times New Roman" w:hAnsi="Arial Narrow" w:cs="Arial"/>
          <w:sz w:val="22"/>
          <w:szCs w:val="22"/>
        </w:rPr>
      </w:pPr>
    </w:p>
    <w:p w14:paraId="047EAC0E" w14:textId="77777777" w:rsidR="003A31B2" w:rsidRDefault="003A31B2" w:rsidP="003A31B2">
      <w:pPr>
        <w:pStyle w:val="NormalWeb"/>
        <w:numPr>
          <w:ilvl w:val="0"/>
          <w:numId w:val="3"/>
        </w:numPr>
        <w:shd w:val="clear" w:color="auto" w:fill="FFFFFF"/>
        <w:spacing w:before="0" w:beforeAutospacing="0" w:after="0" w:afterAutospacing="0"/>
        <w:jc w:val="both"/>
        <w:rPr>
          <w:rFonts w:ascii="Arial Narrow" w:hAnsi="Arial Narrow"/>
          <w:sz w:val="22"/>
          <w:szCs w:val="22"/>
          <w:lang w:val="es-CO"/>
        </w:rPr>
      </w:pPr>
      <w:r>
        <w:rPr>
          <w:rFonts w:ascii="Arial Narrow" w:hAnsi="Arial Narrow"/>
          <w:sz w:val="22"/>
          <w:szCs w:val="22"/>
          <w:lang w:val="es-CO"/>
        </w:rPr>
        <w:t>las normas contenidas en la presente Ley que organizan los órganos, entidades y fondos que forman parte del Sistema General de Regalías;</w:t>
      </w:r>
    </w:p>
    <w:p w14:paraId="0A9B55E7" w14:textId="77777777" w:rsidR="003A31B2" w:rsidRDefault="003A31B2" w:rsidP="003A31B2">
      <w:pPr>
        <w:pStyle w:val="NormalWeb"/>
        <w:numPr>
          <w:ilvl w:val="0"/>
          <w:numId w:val="3"/>
        </w:numPr>
        <w:shd w:val="clear" w:color="auto" w:fill="FFFFFF"/>
        <w:spacing w:before="0" w:beforeAutospacing="0" w:after="0" w:afterAutospacing="0"/>
        <w:jc w:val="both"/>
        <w:rPr>
          <w:rFonts w:ascii="Arial Narrow" w:hAnsi="Arial Narrow"/>
          <w:sz w:val="22"/>
          <w:szCs w:val="22"/>
          <w:lang w:val="es-CO"/>
        </w:rPr>
      </w:pPr>
      <w:r>
        <w:rPr>
          <w:rFonts w:ascii="Arial Narrow" w:hAnsi="Arial Narrow"/>
          <w:sz w:val="22"/>
          <w:szCs w:val="22"/>
          <w:lang w:val="es-CO"/>
        </w:rPr>
        <w:t>las destinadas a dar cumplimiento a los proyectos de inversión que se financien con los recursos del SGR;</w:t>
      </w:r>
    </w:p>
    <w:p w14:paraId="043B36F8" w14:textId="77777777" w:rsidR="003A31B2" w:rsidRDefault="003A31B2" w:rsidP="003A31B2">
      <w:pPr>
        <w:pStyle w:val="NormalWeb"/>
        <w:numPr>
          <w:ilvl w:val="0"/>
          <w:numId w:val="3"/>
        </w:numPr>
        <w:shd w:val="clear" w:color="auto" w:fill="FFFFFF"/>
        <w:spacing w:before="0" w:beforeAutospacing="0" w:after="0" w:afterAutospacing="0"/>
        <w:jc w:val="both"/>
        <w:rPr>
          <w:rFonts w:ascii="Arial Narrow" w:hAnsi="Arial Narrow"/>
          <w:sz w:val="22"/>
          <w:szCs w:val="22"/>
          <w:lang w:val="es-CO"/>
        </w:rPr>
      </w:pPr>
      <w:r>
        <w:rPr>
          <w:rFonts w:ascii="Arial Narrow" w:hAnsi="Arial Narrow"/>
          <w:sz w:val="22"/>
          <w:szCs w:val="22"/>
          <w:lang w:val="es-CO"/>
        </w:rPr>
        <w:t>las participaciones de las entidades receptoras de asignaciones directas de regalías y compensaciones;</w:t>
      </w:r>
    </w:p>
    <w:p w14:paraId="6EB87679" w14:textId="77777777" w:rsidR="003A31B2" w:rsidRDefault="003A31B2" w:rsidP="003A31B2">
      <w:pPr>
        <w:pStyle w:val="NormalWeb"/>
        <w:numPr>
          <w:ilvl w:val="0"/>
          <w:numId w:val="3"/>
        </w:numPr>
        <w:shd w:val="clear" w:color="auto" w:fill="FFFFFF"/>
        <w:spacing w:before="0" w:beforeAutospacing="0" w:after="0" w:afterAutospacing="0"/>
        <w:jc w:val="both"/>
        <w:rPr>
          <w:rFonts w:ascii="Arial Narrow" w:hAnsi="Arial Narrow"/>
          <w:sz w:val="22"/>
          <w:szCs w:val="22"/>
          <w:lang w:val="es-CO"/>
        </w:rPr>
      </w:pPr>
      <w:r>
        <w:rPr>
          <w:rFonts w:ascii="Arial Narrow" w:hAnsi="Arial Narrow"/>
          <w:sz w:val="22"/>
          <w:szCs w:val="22"/>
          <w:lang w:val="es-CO"/>
        </w:rPr>
        <w:t>las destinadas a la vigilancia y control fiscales de acuerdo con lo previsto en la ley, y</w:t>
      </w:r>
    </w:p>
    <w:p w14:paraId="35A5EA82" w14:textId="77777777" w:rsidR="003A31B2" w:rsidRDefault="003A31B2" w:rsidP="003A31B2">
      <w:pPr>
        <w:pStyle w:val="NormalWeb"/>
        <w:numPr>
          <w:ilvl w:val="0"/>
          <w:numId w:val="3"/>
        </w:numPr>
        <w:shd w:val="clear" w:color="auto" w:fill="FFFFFF"/>
        <w:spacing w:before="0" w:beforeAutospacing="0" w:after="0" w:afterAutospacing="0"/>
        <w:jc w:val="both"/>
        <w:rPr>
          <w:rFonts w:ascii="Arial Narrow" w:hAnsi="Arial Narrow"/>
          <w:sz w:val="22"/>
          <w:szCs w:val="22"/>
        </w:rPr>
      </w:pPr>
      <w:r>
        <w:rPr>
          <w:rFonts w:ascii="Arial Narrow" w:hAnsi="Arial Narrow"/>
          <w:sz w:val="22"/>
          <w:szCs w:val="22"/>
        </w:rPr>
        <w:t>los créditos judicialmente reconocidos.</w:t>
      </w:r>
    </w:p>
    <w:p w14:paraId="39223C18" w14:textId="77777777" w:rsidR="003A31B2" w:rsidRDefault="003A31B2" w:rsidP="003A31B2">
      <w:pPr>
        <w:shd w:val="clear" w:color="auto" w:fill="FFFFFF"/>
        <w:jc w:val="both"/>
        <w:rPr>
          <w:rFonts w:ascii="Arial Narrow" w:eastAsia="Times New Roman" w:hAnsi="Arial Narrow" w:cs="Arial"/>
          <w:sz w:val="22"/>
          <w:szCs w:val="22"/>
        </w:rPr>
      </w:pPr>
    </w:p>
    <w:p w14:paraId="71682767" w14:textId="77777777" w:rsidR="003A31B2" w:rsidRDefault="003A31B2" w:rsidP="003A31B2">
      <w:pPr>
        <w:pStyle w:val="Default"/>
        <w:jc w:val="both"/>
        <w:rPr>
          <w:rFonts w:ascii="Arial Narrow" w:hAnsi="Arial Narrow"/>
          <w:color w:val="auto"/>
          <w:sz w:val="22"/>
          <w:szCs w:val="22"/>
          <w:lang w:val="es-CO" w:eastAsia="es-CO"/>
        </w:rPr>
      </w:pPr>
      <w:r>
        <w:rPr>
          <w:rFonts w:ascii="Arial Narrow" w:hAnsi="Arial Narrow"/>
          <w:color w:val="auto"/>
          <w:sz w:val="22"/>
          <w:szCs w:val="22"/>
          <w:lang w:val="es-CO" w:eastAsia="es-CO"/>
        </w:rPr>
        <w:t>Para efectos de los ejercicios de planeación regional del SGR se mantuvieron las seis regiones contempladas en el régimen anterior: Caribe, Centro-Oriente, Pacífico, Eje Cafetero, Centro-Sur y el Llano, cada una integrada por los departamentos del área.</w:t>
      </w:r>
    </w:p>
    <w:p w14:paraId="43BC8D95" w14:textId="66F26194" w:rsidR="003A31B2" w:rsidRDefault="003A31B2" w:rsidP="003A31B2">
      <w:pPr>
        <w:pStyle w:val="NormalWeb"/>
        <w:spacing w:before="0" w:beforeAutospacing="0" w:after="0" w:afterAutospacing="0"/>
        <w:jc w:val="both"/>
        <w:rPr>
          <w:rFonts w:ascii="Arial Narrow" w:hAnsi="Arial Narrow"/>
          <w:sz w:val="22"/>
          <w:szCs w:val="22"/>
          <w:lang w:val="es-CO"/>
        </w:rPr>
      </w:pPr>
    </w:p>
    <w:p w14:paraId="33906E03" w14:textId="523B95B6" w:rsidR="003A31B2" w:rsidRDefault="003A31B2" w:rsidP="003A31B2">
      <w:pPr>
        <w:jc w:val="both"/>
        <w:rPr>
          <w:rFonts w:ascii="Arial Narrow" w:eastAsia="Times New Roman" w:hAnsi="Arial Narrow" w:cs="Arial"/>
          <w:b/>
          <w:sz w:val="22"/>
          <w:szCs w:val="22"/>
        </w:rPr>
      </w:pPr>
      <w:r>
        <w:rPr>
          <w:rFonts w:ascii="Arial Narrow" w:eastAsia="Times New Roman" w:hAnsi="Arial Narrow" w:cs="Arial"/>
          <w:b/>
          <w:sz w:val="22"/>
          <w:szCs w:val="22"/>
        </w:rPr>
        <w:t>2. PROGRAMACIÓN DEL PRESUPUESTO BIENAL DEL SGR</w:t>
      </w:r>
    </w:p>
    <w:p w14:paraId="46D93D9C" w14:textId="77777777" w:rsidR="003A31B2" w:rsidRDefault="003A31B2" w:rsidP="003A31B2">
      <w:pPr>
        <w:shd w:val="clear" w:color="auto" w:fill="FFFFFF"/>
        <w:jc w:val="both"/>
        <w:rPr>
          <w:rFonts w:ascii="Arial Narrow" w:hAnsi="Arial Narrow"/>
          <w:sz w:val="22"/>
          <w:szCs w:val="22"/>
        </w:rPr>
      </w:pPr>
    </w:p>
    <w:p w14:paraId="01D33D37" w14:textId="6651F1CA" w:rsidR="000E5248" w:rsidRDefault="005F6CB9" w:rsidP="003A31B2">
      <w:pPr>
        <w:shd w:val="clear" w:color="auto" w:fill="FFFFFF"/>
        <w:jc w:val="both"/>
        <w:rPr>
          <w:rFonts w:ascii="Arial Narrow" w:hAnsi="Arial Narrow"/>
          <w:sz w:val="22"/>
          <w:szCs w:val="22"/>
        </w:rPr>
      </w:pPr>
      <w:r>
        <w:rPr>
          <w:rFonts w:ascii="Arial Narrow" w:hAnsi="Arial Narrow"/>
          <w:sz w:val="22"/>
          <w:szCs w:val="22"/>
        </w:rPr>
        <w:t xml:space="preserve">El Acto Legislativo 05 de 2019 y la ley 2056 de 2020 señalan los </w:t>
      </w:r>
      <w:r w:rsidR="00C336B2">
        <w:rPr>
          <w:rFonts w:ascii="Arial Narrow" w:hAnsi="Arial Narrow"/>
          <w:sz w:val="22"/>
          <w:szCs w:val="22"/>
        </w:rPr>
        <w:t xml:space="preserve">criterios de programación y </w:t>
      </w:r>
      <w:r w:rsidR="004A07A7">
        <w:rPr>
          <w:rFonts w:ascii="Arial Narrow" w:hAnsi="Arial Narrow"/>
          <w:sz w:val="22"/>
          <w:szCs w:val="22"/>
        </w:rPr>
        <w:t xml:space="preserve">asignación </w:t>
      </w:r>
      <w:r w:rsidR="00C336B2">
        <w:rPr>
          <w:rFonts w:ascii="Arial Narrow" w:hAnsi="Arial Narrow"/>
          <w:sz w:val="22"/>
          <w:szCs w:val="22"/>
        </w:rPr>
        <w:t xml:space="preserve">de </w:t>
      </w:r>
      <w:r w:rsidR="004A07A7">
        <w:rPr>
          <w:rFonts w:ascii="Arial Narrow" w:hAnsi="Arial Narrow"/>
          <w:sz w:val="22"/>
          <w:szCs w:val="22"/>
        </w:rPr>
        <w:t>e</w:t>
      </w:r>
      <w:r w:rsidR="00C336B2">
        <w:rPr>
          <w:rFonts w:ascii="Arial Narrow" w:hAnsi="Arial Narrow"/>
          <w:sz w:val="22"/>
          <w:szCs w:val="22"/>
        </w:rPr>
        <w:t>ste presupuest</w:t>
      </w:r>
      <w:r w:rsidR="004A07A7">
        <w:rPr>
          <w:rFonts w:ascii="Arial Narrow" w:hAnsi="Arial Narrow"/>
          <w:sz w:val="22"/>
          <w:szCs w:val="22"/>
        </w:rPr>
        <w:t>o</w:t>
      </w:r>
      <w:r w:rsidR="00D202C5">
        <w:rPr>
          <w:rFonts w:ascii="Arial Narrow" w:hAnsi="Arial Narrow"/>
          <w:sz w:val="22"/>
          <w:szCs w:val="22"/>
        </w:rPr>
        <w:t xml:space="preserve">. </w:t>
      </w:r>
      <w:r w:rsidR="000F0D77">
        <w:rPr>
          <w:rFonts w:ascii="Arial Narrow" w:hAnsi="Arial Narrow"/>
          <w:sz w:val="22"/>
          <w:szCs w:val="22"/>
        </w:rPr>
        <w:t xml:space="preserve">La ley también define los sectores </w:t>
      </w:r>
      <w:r w:rsidR="007C58F1">
        <w:rPr>
          <w:rFonts w:ascii="Arial Narrow" w:hAnsi="Arial Narrow"/>
          <w:sz w:val="22"/>
          <w:szCs w:val="22"/>
        </w:rPr>
        <w:t>de inversión prioritarios</w:t>
      </w:r>
      <w:r w:rsidR="007767B7">
        <w:rPr>
          <w:rFonts w:ascii="Arial Narrow" w:hAnsi="Arial Narrow"/>
          <w:sz w:val="22"/>
          <w:szCs w:val="22"/>
        </w:rPr>
        <w:t xml:space="preserve">, dejando en cabeza de las </w:t>
      </w:r>
      <w:r w:rsidR="000F0D77">
        <w:rPr>
          <w:rFonts w:ascii="Arial Narrow" w:hAnsi="Arial Narrow"/>
          <w:sz w:val="22"/>
          <w:szCs w:val="22"/>
        </w:rPr>
        <w:t xml:space="preserve">entidades </w:t>
      </w:r>
      <w:r w:rsidR="00CC4A21">
        <w:rPr>
          <w:rFonts w:ascii="Arial Narrow" w:hAnsi="Arial Narrow"/>
          <w:sz w:val="22"/>
          <w:szCs w:val="22"/>
        </w:rPr>
        <w:t xml:space="preserve">ejecutoras la definición específica de los proyectos. </w:t>
      </w:r>
    </w:p>
    <w:p w14:paraId="713BE502" w14:textId="77777777" w:rsidR="000E5248" w:rsidRDefault="000E5248" w:rsidP="003A31B2">
      <w:pPr>
        <w:shd w:val="clear" w:color="auto" w:fill="FFFFFF"/>
        <w:jc w:val="both"/>
        <w:rPr>
          <w:rFonts w:ascii="Arial Narrow" w:hAnsi="Arial Narrow"/>
          <w:sz w:val="22"/>
          <w:szCs w:val="22"/>
        </w:rPr>
      </w:pPr>
    </w:p>
    <w:p w14:paraId="171D5F51" w14:textId="1FE00C13" w:rsidR="003A31B2" w:rsidRDefault="003A31B2" w:rsidP="00FC404D">
      <w:pPr>
        <w:shd w:val="clear" w:color="auto" w:fill="FFFFFF"/>
        <w:jc w:val="both"/>
        <w:rPr>
          <w:rFonts w:ascii="Arial Narrow" w:hAnsi="Arial Narrow"/>
          <w:sz w:val="22"/>
          <w:szCs w:val="22"/>
        </w:rPr>
      </w:pPr>
      <w:r>
        <w:rPr>
          <w:rFonts w:ascii="Arial Narrow" w:hAnsi="Arial Narrow"/>
          <w:sz w:val="22"/>
          <w:szCs w:val="22"/>
        </w:rPr>
        <w:t xml:space="preserve">Comoquiera que las regalías deben administrarse con criterio presupuestal, el presupuesto que asigna y distribuye los recursos provenientes de las regalías se presenta al Congreso de la República para su discusión </w:t>
      </w:r>
      <w:r>
        <w:rPr>
          <w:rFonts w:ascii="Arial Narrow" w:hAnsi="Arial Narrow"/>
          <w:sz w:val="22"/>
          <w:szCs w:val="22"/>
        </w:rPr>
        <w:lastRenderedPageBreak/>
        <w:t>y aprobación, en las fechas, plazos y procedimientos dispuestos por la Ley 2056 de 2020, que son, en términos generales, los mismos que contemplaba el régimen anterior bajo la Ley 1530 de 2012.</w:t>
      </w:r>
    </w:p>
    <w:p w14:paraId="5CDE7181" w14:textId="77777777" w:rsidR="003A31B2" w:rsidRDefault="003A31B2" w:rsidP="003A31B2">
      <w:pPr>
        <w:shd w:val="clear" w:color="auto" w:fill="FFFFFF"/>
        <w:jc w:val="both"/>
        <w:rPr>
          <w:rFonts w:ascii="Arial Narrow" w:hAnsi="Arial Narrow"/>
          <w:sz w:val="22"/>
          <w:szCs w:val="22"/>
        </w:rPr>
      </w:pPr>
    </w:p>
    <w:p w14:paraId="5CB53BDA" w14:textId="77777777" w:rsidR="003A31B2" w:rsidRDefault="003A31B2" w:rsidP="003A31B2">
      <w:pPr>
        <w:shd w:val="clear" w:color="auto" w:fill="FFFFFF"/>
        <w:jc w:val="both"/>
        <w:rPr>
          <w:rFonts w:ascii="Arial Narrow" w:hAnsi="Arial Narrow"/>
          <w:sz w:val="22"/>
          <w:szCs w:val="22"/>
        </w:rPr>
      </w:pPr>
      <w:r>
        <w:rPr>
          <w:rFonts w:ascii="Arial Narrow" w:hAnsi="Arial Narrow"/>
          <w:sz w:val="22"/>
          <w:szCs w:val="22"/>
        </w:rPr>
        <w:t>La norma ha dispuesto que sea un presupuesto bienal, a diferencia del PGN cuya vigencia es de carácter anual. Lo prepara el Ministerio de Hacienda en coordinación con el DNP y el Ministerio de Minas y Energía (MME), según las definiciones adelantadas por los OCAD, con fundamento en los demás componentes del sistema y en los principios presupuestales previstos en la ley.</w:t>
      </w:r>
    </w:p>
    <w:p w14:paraId="2FC5F9CE" w14:textId="77777777" w:rsidR="003A31B2" w:rsidRDefault="003A31B2" w:rsidP="003A31B2">
      <w:pPr>
        <w:shd w:val="clear" w:color="auto" w:fill="FFFFFF"/>
        <w:jc w:val="both"/>
        <w:rPr>
          <w:rFonts w:ascii="Arial Narrow" w:hAnsi="Arial Narrow"/>
          <w:sz w:val="22"/>
          <w:szCs w:val="22"/>
        </w:rPr>
      </w:pPr>
    </w:p>
    <w:p w14:paraId="590D24FB" w14:textId="02452E51" w:rsidR="003A31B2" w:rsidRDefault="003A31B2" w:rsidP="003A31B2">
      <w:pPr>
        <w:shd w:val="clear" w:color="auto" w:fill="FFFFFF"/>
        <w:jc w:val="both"/>
        <w:rPr>
          <w:rFonts w:ascii="Arial Narrow" w:hAnsi="Arial Narrow"/>
          <w:sz w:val="22"/>
          <w:szCs w:val="22"/>
        </w:rPr>
      </w:pPr>
      <w:r>
        <w:rPr>
          <w:rFonts w:ascii="Arial Narrow" w:hAnsi="Arial Narrow"/>
          <w:sz w:val="22"/>
          <w:szCs w:val="22"/>
        </w:rPr>
        <w:t xml:space="preserve">Su presentación ante el Congreso, cada dos años, es responsabilidad de los ministros de Hacienda y Crédito Público y de Minas y Energía; y debe hacerse a más tardar el primer día hábil del mes de octubre, a partir del cual el Congreso de la República aboca su estudio y aprobación de acuerdo con el reglamento y en las fechas y plazos que se resumen en la </w:t>
      </w:r>
      <w:r w:rsidR="00BE087D">
        <w:rPr>
          <w:rFonts w:ascii="Arial Narrow" w:hAnsi="Arial Narrow"/>
          <w:sz w:val="22"/>
          <w:szCs w:val="22"/>
        </w:rPr>
        <w:t xml:space="preserve">tabla </w:t>
      </w:r>
      <w:r w:rsidR="004830B8" w:rsidRPr="001A4486">
        <w:rPr>
          <w:rFonts w:ascii="Arial Narrow" w:hAnsi="Arial Narrow"/>
          <w:sz w:val="22"/>
          <w:szCs w:val="22"/>
        </w:rPr>
        <w:t>1</w:t>
      </w:r>
      <w:r>
        <w:rPr>
          <w:rFonts w:ascii="Arial Narrow" w:hAnsi="Arial Narrow"/>
          <w:sz w:val="22"/>
          <w:szCs w:val="22"/>
        </w:rPr>
        <w:t>. El plazo para aprobar el proyecto de ley se extiende hasta antes de la medianoche del 5 de diciembre.</w:t>
      </w:r>
    </w:p>
    <w:p w14:paraId="6850A685" w14:textId="77777777" w:rsidR="003A31B2" w:rsidRDefault="003A31B2" w:rsidP="003A31B2">
      <w:pPr>
        <w:autoSpaceDE w:val="0"/>
        <w:autoSpaceDN w:val="0"/>
        <w:adjustRightInd w:val="0"/>
        <w:jc w:val="both"/>
        <w:rPr>
          <w:rFonts w:ascii="Arial Narrow" w:hAnsi="Arial Narrow"/>
          <w:sz w:val="22"/>
          <w:szCs w:val="22"/>
        </w:rPr>
      </w:pPr>
    </w:p>
    <w:p w14:paraId="79112763" w14:textId="77777777" w:rsidR="003A31B2" w:rsidRDefault="003A31B2" w:rsidP="003A31B2">
      <w:pPr>
        <w:shd w:val="clear" w:color="auto" w:fill="FFFFFF"/>
        <w:jc w:val="both"/>
        <w:rPr>
          <w:rFonts w:ascii="Arial Narrow" w:hAnsi="Arial Narrow" w:cs="Arial"/>
          <w:sz w:val="22"/>
          <w:szCs w:val="22"/>
          <w:shd w:val="clear" w:color="auto" w:fill="FFFFFF"/>
        </w:rPr>
      </w:pPr>
      <w:r>
        <w:rPr>
          <w:rFonts w:ascii="Arial Narrow" w:eastAsia="Times New Roman" w:hAnsi="Arial Narrow" w:cs="Arial"/>
          <w:sz w:val="22"/>
          <w:szCs w:val="22"/>
        </w:rPr>
        <w:t>De la misma forma que ocurre con el presupuesto general de la Nación (PGN), el órgano de comunicación del Gobierno con el Congreso, en todo lo relacionado con el presupuesto del SGR, es el ministro de Hacienda. Este acompaña el trámite del proyecto de ley en el Congreso, brindando la información necesaria para su estudio y aprobación. S</w:t>
      </w:r>
      <w:r>
        <w:rPr>
          <w:rFonts w:ascii="Arial Narrow" w:hAnsi="Arial Narrow" w:cs="Arial"/>
          <w:sz w:val="22"/>
          <w:szCs w:val="22"/>
          <w:shd w:val="clear" w:color="auto" w:fill="FFFFFF"/>
        </w:rPr>
        <w:t>ólo este ministro puede solicitar a nombre del Gobierno la modificación al proyecto de presupuesto del SGR. Aunque el Legislativo</w:t>
      </w:r>
      <w:r>
        <w:rPr>
          <w:rFonts w:ascii="Arial Narrow" w:eastAsia="Times New Roman" w:hAnsi="Arial Narrow" w:cs="Arial"/>
          <w:sz w:val="22"/>
          <w:szCs w:val="22"/>
        </w:rPr>
        <w:t xml:space="preserve"> también puede proponer modificaciones, sin embargo, estas, de ser pertinentes, en todo caso requerirán de aval previo por escrito del ministro de Hacienda.</w:t>
      </w:r>
    </w:p>
    <w:p w14:paraId="2220F076" w14:textId="4B951D14" w:rsidR="003A31B2" w:rsidRDefault="003A31B2" w:rsidP="003A31B2">
      <w:pPr>
        <w:autoSpaceDE w:val="0"/>
        <w:autoSpaceDN w:val="0"/>
        <w:adjustRightInd w:val="0"/>
        <w:jc w:val="both"/>
        <w:rPr>
          <w:rFonts w:ascii="Arial Narrow" w:hAnsi="Arial Narrow" w:cs="Arial"/>
          <w:sz w:val="22"/>
          <w:szCs w:val="22"/>
          <w:shd w:val="clear" w:color="auto" w:fill="FFFFFF"/>
        </w:rPr>
      </w:pPr>
    </w:p>
    <w:p w14:paraId="64B59D21" w14:textId="63A6F0B9" w:rsidR="003A31B2" w:rsidRDefault="003A31B2" w:rsidP="003A31B2">
      <w:pPr>
        <w:jc w:val="both"/>
        <w:rPr>
          <w:rFonts w:ascii="Arial Narrow" w:eastAsia="Times New Roman" w:hAnsi="Arial Narrow" w:cs="Arial"/>
          <w:b/>
          <w:sz w:val="22"/>
          <w:szCs w:val="22"/>
        </w:rPr>
      </w:pPr>
      <w:r>
        <w:rPr>
          <w:rFonts w:ascii="Arial Narrow" w:hAnsi="Arial Narrow" w:cs="Arial"/>
          <w:b/>
          <w:bCs/>
          <w:i/>
          <w:iCs/>
          <w:sz w:val="22"/>
          <w:szCs w:val="22"/>
        </w:rPr>
        <w:t xml:space="preserve">Tabla </w:t>
      </w:r>
      <w:r w:rsidR="004830B8">
        <w:rPr>
          <w:rFonts w:ascii="Arial Narrow" w:hAnsi="Arial Narrow" w:cs="Arial"/>
          <w:b/>
          <w:bCs/>
          <w:i/>
          <w:iCs/>
          <w:sz w:val="22"/>
          <w:szCs w:val="22"/>
        </w:rPr>
        <w:t>1</w:t>
      </w:r>
      <w:r>
        <w:rPr>
          <w:rFonts w:ascii="Arial Narrow" w:hAnsi="Arial Narrow" w:cs="Arial"/>
          <w:b/>
          <w:bCs/>
          <w:i/>
          <w:iCs/>
          <w:sz w:val="22"/>
          <w:szCs w:val="22"/>
        </w:rPr>
        <w:t>.</w:t>
      </w:r>
      <w:r>
        <w:rPr>
          <w:rFonts w:ascii="Arial Narrow" w:hAnsi="Arial Narrow" w:cs="Arial"/>
          <w:i/>
          <w:iCs/>
          <w:sz w:val="22"/>
          <w:szCs w:val="22"/>
        </w:rPr>
        <w:t xml:space="preserve"> </w:t>
      </w:r>
      <w:r>
        <w:rPr>
          <w:rFonts w:ascii="Arial Narrow" w:eastAsia="Times New Roman" w:hAnsi="Arial Narrow" w:cs="Arial"/>
          <w:b/>
          <w:sz w:val="22"/>
          <w:szCs w:val="22"/>
        </w:rPr>
        <w:t>Cronograma de la programación y aprobación de la ley bienal de presupuesto del SGR</w:t>
      </w:r>
    </w:p>
    <w:p w14:paraId="2659F905" w14:textId="28F842C3" w:rsidR="003A31B2" w:rsidRDefault="003A31B2" w:rsidP="003A31B2">
      <w:pPr>
        <w:spacing w:line="360" w:lineRule="auto"/>
        <w:jc w:val="both"/>
        <w:rPr>
          <w:rFonts w:ascii="Arial" w:hAnsi="Arial" w:cs="Arial"/>
          <w:b/>
          <w:bCs/>
          <w:sz w:val="18"/>
          <w:szCs w:val="18"/>
        </w:rPr>
      </w:pPr>
      <w:r>
        <w:rPr>
          <w:rFonts w:ascii="Arial Narrow" w:hAnsi="Arial Narrow" w:cs="Arial"/>
          <w:noProof/>
          <w:sz w:val="20"/>
          <w:szCs w:val="20"/>
          <w:lang w:val="es-CO" w:eastAsia="es-CO"/>
        </w:rPr>
        <w:lastRenderedPageBreak/>
        <w:drawing>
          <wp:inline distT="0" distB="0" distL="0" distR="0" wp14:anchorId="30BA4F08" wp14:editId="4BA6F5DB">
            <wp:extent cx="5656997" cy="2953385"/>
            <wp:effectExtent l="0" t="38100" r="0" b="2685415"/>
            <wp:docPr id="3" name="Diagrama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14:paraId="64B2FC39" w14:textId="77777777" w:rsidR="003A31B2" w:rsidRDefault="003A31B2" w:rsidP="00155A7B">
      <w:pPr>
        <w:spacing w:line="360" w:lineRule="auto"/>
        <w:ind w:left="708" w:firstLine="708"/>
        <w:jc w:val="both"/>
        <w:rPr>
          <w:rFonts w:ascii="Arial" w:hAnsi="Arial" w:cs="Arial"/>
          <w:sz w:val="18"/>
          <w:szCs w:val="18"/>
        </w:rPr>
      </w:pPr>
      <w:r>
        <w:rPr>
          <w:rFonts w:ascii="Arial" w:hAnsi="Arial" w:cs="Arial"/>
          <w:b/>
          <w:bCs/>
          <w:sz w:val="18"/>
          <w:szCs w:val="18"/>
        </w:rPr>
        <w:t>Fuente:</w:t>
      </w:r>
      <w:r>
        <w:rPr>
          <w:rFonts w:ascii="Arial" w:hAnsi="Arial" w:cs="Arial"/>
          <w:sz w:val="18"/>
          <w:szCs w:val="18"/>
        </w:rPr>
        <w:t xml:space="preserve"> DGPPN- SACP con base en la Ley 2056 de 2020</w:t>
      </w:r>
    </w:p>
    <w:p w14:paraId="4182F484" w14:textId="77777777" w:rsidR="003A31B2" w:rsidRDefault="003A31B2" w:rsidP="003A31B2">
      <w:pPr>
        <w:shd w:val="clear" w:color="auto" w:fill="FFFFFF"/>
        <w:jc w:val="both"/>
        <w:rPr>
          <w:rFonts w:ascii="Arial Narrow" w:eastAsia="Times New Roman" w:hAnsi="Arial Narrow" w:cs="Arial"/>
          <w:sz w:val="22"/>
          <w:szCs w:val="22"/>
        </w:rPr>
      </w:pPr>
    </w:p>
    <w:p w14:paraId="57EB55AD" w14:textId="77777777" w:rsidR="003A31B2" w:rsidRDefault="003A31B2" w:rsidP="003A31B2">
      <w:pPr>
        <w:jc w:val="both"/>
        <w:rPr>
          <w:rFonts w:ascii="Arial Narrow" w:hAnsi="Arial Narrow"/>
          <w:b/>
          <w:sz w:val="22"/>
          <w:szCs w:val="22"/>
        </w:rPr>
      </w:pPr>
      <w:r>
        <w:rPr>
          <w:rFonts w:ascii="Arial Narrow" w:hAnsi="Arial Narrow"/>
          <w:b/>
          <w:sz w:val="22"/>
          <w:szCs w:val="22"/>
        </w:rPr>
        <w:t xml:space="preserve">3. PLAN DE RECURSOS </w:t>
      </w:r>
      <w:r>
        <w:rPr>
          <w:rFonts w:ascii="Arial Narrow" w:hAnsi="Arial Narrow" w:cs="Arial"/>
          <w:b/>
          <w:sz w:val="22"/>
          <w:szCs w:val="22"/>
        </w:rPr>
        <w:t xml:space="preserve">2021-2030 </w:t>
      </w:r>
      <w:r>
        <w:rPr>
          <w:rFonts w:ascii="Arial Narrow" w:hAnsi="Arial Narrow"/>
          <w:b/>
          <w:sz w:val="22"/>
          <w:szCs w:val="22"/>
        </w:rPr>
        <w:t>Y PRESUPUESTO BIENAL DE INGRESOS DEL SGR 2021-2022</w:t>
      </w:r>
    </w:p>
    <w:p w14:paraId="7A42B2FF" w14:textId="77777777" w:rsidR="003A31B2" w:rsidRDefault="003A31B2" w:rsidP="003A31B2">
      <w:pPr>
        <w:shd w:val="clear" w:color="auto" w:fill="FFFFFF"/>
        <w:jc w:val="both"/>
        <w:rPr>
          <w:rFonts w:ascii="Arial Narrow" w:eastAsia="Times New Roman" w:hAnsi="Arial Narrow" w:cs="Arial"/>
          <w:sz w:val="22"/>
          <w:szCs w:val="22"/>
        </w:rPr>
      </w:pPr>
    </w:p>
    <w:p w14:paraId="6BD9E914" w14:textId="77777777" w:rsidR="003A31B2" w:rsidRDefault="003A31B2" w:rsidP="003A31B2">
      <w:pPr>
        <w:pStyle w:val="NormalWeb"/>
        <w:spacing w:before="0" w:beforeAutospacing="0" w:after="0" w:afterAutospacing="0"/>
        <w:jc w:val="both"/>
        <w:rPr>
          <w:rFonts w:ascii="Arial Narrow" w:eastAsia="MS Mincho" w:hAnsi="Arial Narrow"/>
          <w:sz w:val="22"/>
          <w:szCs w:val="22"/>
          <w:lang w:eastAsia="ja-JP"/>
        </w:rPr>
      </w:pPr>
      <w:r>
        <w:rPr>
          <w:rFonts w:ascii="Arial Narrow" w:eastAsia="MS Mincho" w:hAnsi="Arial Narrow"/>
          <w:sz w:val="22"/>
          <w:szCs w:val="22"/>
          <w:lang w:eastAsia="ja-JP"/>
        </w:rPr>
        <w:t>Como se mencionó antes, el proyecto de presupuesto se fundamenta en el Plan de Recursos. Este contempla un horizonte de proyecciones de 10 años construido con base en información reportada por la Agencia Nacional Minera (ANM) y por la Agencia Nacional de Hidrocarburos (ANH), entidades especializadas adscritas al Ministerio de Minas y Energía. De acuerdo con lo expuesto por el ministro Carrasquilla, la proyección de las regalías se basó en supuestos que pueden verse afectados por múltiples factores internos y externos, dada la gran volatilidad de las variables del sector minero-energético. Las características actuales del mercado a nivel mundial le confieren un alto grado de incertidumbre a cualquier previsión que se haga de precios y/o producción de sus componentes, que es mayor cuando se considera el efecto adverso sobre la demanda que ha mostrado la expansión global del Covid - 19. Para hacer frente a este tipo de situaciones, la normatividad vigente contempla los mecanismos legales para realizar los ajustes que se consideren necesarios cuando se presenten situaciones que afecten de manera significativa las proyecciones.</w:t>
      </w:r>
    </w:p>
    <w:p w14:paraId="21CF9BA1" w14:textId="77777777" w:rsidR="003A31B2" w:rsidRDefault="003A31B2" w:rsidP="003A31B2">
      <w:pPr>
        <w:pStyle w:val="NormalWeb"/>
        <w:spacing w:before="0" w:beforeAutospacing="0" w:after="0" w:afterAutospacing="0"/>
        <w:jc w:val="both"/>
        <w:rPr>
          <w:rFonts w:ascii="Arial Narrow" w:eastAsia="MS Mincho" w:hAnsi="Arial Narrow"/>
          <w:sz w:val="22"/>
          <w:szCs w:val="22"/>
          <w:lang w:eastAsia="ja-JP"/>
        </w:rPr>
      </w:pPr>
    </w:p>
    <w:p w14:paraId="675F57DD" w14:textId="381F51A6" w:rsidR="003A31B2" w:rsidRDefault="003A31B2" w:rsidP="003A31B2">
      <w:pPr>
        <w:shd w:val="clear" w:color="auto" w:fill="FFFFFF"/>
        <w:jc w:val="both"/>
        <w:rPr>
          <w:rFonts w:ascii="Arial Narrow" w:hAnsi="Arial Narrow"/>
          <w:sz w:val="22"/>
          <w:szCs w:val="22"/>
        </w:rPr>
      </w:pPr>
      <w:r>
        <w:rPr>
          <w:rFonts w:ascii="Arial Narrow" w:hAnsi="Arial Narrow"/>
          <w:sz w:val="22"/>
          <w:szCs w:val="22"/>
        </w:rPr>
        <w:t xml:space="preserve">Es importante precisar que estas proyecciones responden al marco normativo del sector y suponen una situación de orden público estable que no impida la operación normal de los campos productores, el transporte o la comercialización de los hidrocarburos o de los productos mineros. La alteración que se produzca a esta situación puede generar escenarios de menores ingresos de regalías, ya sea debido a una menor producción, o a un menor precio de liquidación de regalías por el incremento de los costos deducibles en los casos en que se afecten los sistemas de transporte de los hidrocarburos. De igual forma, la incertidumbre y volatilidad que ha caracterizado al mercado de </w:t>
      </w:r>
      <w:r>
        <w:rPr>
          <w:rFonts w:ascii="Arial Narrow" w:hAnsi="Arial Narrow"/>
          <w:i/>
          <w:sz w:val="22"/>
          <w:szCs w:val="22"/>
        </w:rPr>
        <w:t>commodities</w:t>
      </w:r>
      <w:r>
        <w:rPr>
          <w:rFonts w:ascii="Arial Narrow" w:hAnsi="Arial Narrow"/>
          <w:sz w:val="22"/>
          <w:szCs w:val="22"/>
        </w:rPr>
        <w:t xml:space="preserve"> durante los últimos años,</w:t>
      </w:r>
      <w:r w:rsidR="00CC09FC">
        <w:rPr>
          <w:rFonts w:ascii="Arial Narrow" w:hAnsi="Arial Narrow"/>
          <w:sz w:val="22"/>
          <w:szCs w:val="22"/>
        </w:rPr>
        <w:t xml:space="preserve"> </w:t>
      </w:r>
      <w:r>
        <w:rPr>
          <w:rFonts w:ascii="Arial Narrow" w:hAnsi="Arial Narrow"/>
          <w:sz w:val="22"/>
          <w:szCs w:val="22"/>
        </w:rPr>
        <w:t>agravadas por los efectos del Covid – 19, en especial en el caso de los mercados de crudo y carbón, puede afectar, hacia arriba o hacia abajo, la exactitud de las proyecciones y, por lo mismo, la del Plan de Recursos del SGR.</w:t>
      </w:r>
    </w:p>
    <w:p w14:paraId="4FBAA3E8" w14:textId="77777777" w:rsidR="003A31B2" w:rsidRDefault="003A31B2" w:rsidP="003A31B2">
      <w:pPr>
        <w:pStyle w:val="NormalWeb"/>
        <w:spacing w:before="0" w:beforeAutospacing="0" w:after="0" w:afterAutospacing="0"/>
        <w:jc w:val="both"/>
        <w:rPr>
          <w:rFonts w:ascii="Arial Narrow" w:eastAsia="MS Mincho" w:hAnsi="Arial Narrow"/>
          <w:sz w:val="22"/>
          <w:szCs w:val="22"/>
          <w:lang w:eastAsia="ja-JP"/>
        </w:rPr>
      </w:pPr>
    </w:p>
    <w:p w14:paraId="462EE754" w14:textId="6DDA5CC4" w:rsidR="003A31B2" w:rsidRDefault="003A31B2" w:rsidP="003A31B2">
      <w:pPr>
        <w:shd w:val="clear" w:color="auto" w:fill="FFFFFF"/>
        <w:jc w:val="both"/>
        <w:rPr>
          <w:rFonts w:ascii="Arial Narrow" w:hAnsi="Arial Narrow"/>
          <w:sz w:val="22"/>
          <w:szCs w:val="22"/>
        </w:rPr>
      </w:pPr>
      <w:r>
        <w:rPr>
          <w:rFonts w:ascii="Arial Narrow" w:hAnsi="Arial Narrow"/>
          <w:sz w:val="22"/>
          <w:szCs w:val="22"/>
        </w:rPr>
        <w:t>Para la evaluación de este proyecto de ley hemos utilizado la información contenida en la exposición de motivos del Gobierno nacional y en el Plan de Recursos que le acompañó, donde se explican en detalle los supuestos utilizados para formular cada fuente de ingresos y la metodología de reparto de estos. También nos han sido de mucha utilidad las exposiciones de los ministros del área</w:t>
      </w:r>
      <w:r w:rsidR="00755A26">
        <w:rPr>
          <w:rFonts w:ascii="Arial Narrow" w:hAnsi="Arial Narrow"/>
          <w:sz w:val="22"/>
          <w:szCs w:val="22"/>
        </w:rPr>
        <w:t xml:space="preserve"> y de los congresistas que pa</w:t>
      </w:r>
      <w:r w:rsidR="00630047">
        <w:rPr>
          <w:rFonts w:ascii="Arial Narrow" w:hAnsi="Arial Narrow"/>
          <w:sz w:val="22"/>
          <w:szCs w:val="22"/>
        </w:rPr>
        <w:t xml:space="preserve">rticiparon en las </w:t>
      </w:r>
      <w:r w:rsidR="00851F63">
        <w:rPr>
          <w:rFonts w:ascii="Arial Narrow" w:hAnsi="Arial Narrow"/>
          <w:sz w:val="22"/>
          <w:szCs w:val="22"/>
        </w:rPr>
        <w:t>r</w:t>
      </w:r>
      <w:r w:rsidR="00851F63" w:rsidRPr="00851F63">
        <w:rPr>
          <w:rFonts w:ascii="Arial Narrow" w:hAnsi="Arial Narrow"/>
          <w:sz w:val="22"/>
          <w:szCs w:val="22"/>
        </w:rPr>
        <w:t>euni</w:t>
      </w:r>
      <w:r w:rsidR="00851F63">
        <w:rPr>
          <w:rFonts w:ascii="Arial Narrow" w:hAnsi="Arial Narrow"/>
          <w:sz w:val="22"/>
          <w:szCs w:val="22"/>
        </w:rPr>
        <w:t>ones de p</w:t>
      </w:r>
      <w:r w:rsidR="00851F63" w:rsidRPr="00851F63">
        <w:rPr>
          <w:rFonts w:ascii="Arial Narrow" w:hAnsi="Arial Narrow"/>
          <w:sz w:val="22"/>
          <w:szCs w:val="22"/>
        </w:rPr>
        <w:t xml:space="preserve">onentes y </w:t>
      </w:r>
      <w:r w:rsidR="00851F63">
        <w:rPr>
          <w:rFonts w:ascii="Arial Narrow" w:hAnsi="Arial Narrow"/>
          <w:sz w:val="22"/>
          <w:szCs w:val="22"/>
        </w:rPr>
        <w:t>c</w:t>
      </w:r>
      <w:r w:rsidR="00851F63" w:rsidRPr="00851F63">
        <w:rPr>
          <w:rFonts w:ascii="Arial Narrow" w:hAnsi="Arial Narrow"/>
          <w:sz w:val="22"/>
          <w:szCs w:val="22"/>
        </w:rPr>
        <w:t xml:space="preserve">oordinadores </w:t>
      </w:r>
      <w:r w:rsidR="00851F63">
        <w:rPr>
          <w:rFonts w:ascii="Arial Narrow" w:hAnsi="Arial Narrow"/>
          <w:sz w:val="22"/>
          <w:szCs w:val="22"/>
        </w:rPr>
        <w:t xml:space="preserve">ponentes </w:t>
      </w:r>
      <w:r w:rsidR="00AE7D7C">
        <w:rPr>
          <w:rFonts w:ascii="Arial Narrow" w:hAnsi="Arial Narrow"/>
          <w:sz w:val="22"/>
          <w:szCs w:val="22"/>
        </w:rPr>
        <w:t xml:space="preserve">celebradas en </w:t>
      </w:r>
      <w:r w:rsidR="00630047">
        <w:rPr>
          <w:rFonts w:ascii="Arial Narrow" w:hAnsi="Arial Narrow"/>
          <w:sz w:val="22"/>
          <w:szCs w:val="22"/>
        </w:rPr>
        <w:t xml:space="preserve">sesiones conjuntas de </w:t>
      </w:r>
      <w:r w:rsidR="00AE7D7C">
        <w:rPr>
          <w:rFonts w:ascii="Arial Narrow" w:hAnsi="Arial Narrow"/>
          <w:sz w:val="22"/>
          <w:szCs w:val="22"/>
        </w:rPr>
        <w:t>las comisiones terceras y cuartas de Cámara y Senado.</w:t>
      </w:r>
    </w:p>
    <w:p w14:paraId="106D5883" w14:textId="77777777" w:rsidR="003A31B2" w:rsidRDefault="003A31B2" w:rsidP="003A31B2">
      <w:pPr>
        <w:pStyle w:val="NormalWeb"/>
        <w:spacing w:before="0" w:beforeAutospacing="0" w:after="0" w:afterAutospacing="0"/>
        <w:jc w:val="both"/>
        <w:rPr>
          <w:rFonts w:ascii="Arial Narrow" w:eastAsia="MS Mincho" w:hAnsi="Arial Narrow"/>
          <w:sz w:val="22"/>
          <w:szCs w:val="22"/>
          <w:lang w:eastAsia="ja-JP"/>
        </w:rPr>
      </w:pPr>
    </w:p>
    <w:p w14:paraId="4DE948A5" w14:textId="33589EAE" w:rsidR="003A31B2" w:rsidRDefault="003A31B2" w:rsidP="003A31B2">
      <w:pPr>
        <w:ind w:right="51"/>
        <w:jc w:val="both"/>
        <w:rPr>
          <w:rFonts w:ascii="Arial Narrow" w:hAnsi="Arial Narrow" w:cs="Georgia"/>
          <w:sz w:val="22"/>
          <w:szCs w:val="22"/>
        </w:rPr>
      </w:pPr>
      <w:r>
        <w:rPr>
          <w:rFonts w:ascii="Arial Narrow" w:hAnsi="Arial Narrow" w:cs="Cambria"/>
          <w:b/>
          <w:sz w:val="22"/>
          <w:szCs w:val="22"/>
        </w:rPr>
        <w:t xml:space="preserve">3.1 Proyección de </w:t>
      </w:r>
      <w:r w:rsidR="00927109">
        <w:rPr>
          <w:rFonts w:ascii="Arial Narrow" w:hAnsi="Arial Narrow" w:cs="Cambria"/>
          <w:b/>
          <w:sz w:val="22"/>
          <w:szCs w:val="22"/>
        </w:rPr>
        <w:t>I</w:t>
      </w:r>
      <w:r>
        <w:rPr>
          <w:rFonts w:ascii="Arial Narrow" w:hAnsi="Arial Narrow" w:cs="Cambria"/>
          <w:b/>
          <w:sz w:val="22"/>
          <w:szCs w:val="22"/>
        </w:rPr>
        <w:t>ngresos del Sistema General de Regalías 2021-2022</w:t>
      </w:r>
    </w:p>
    <w:p w14:paraId="0994BE7B" w14:textId="77777777" w:rsidR="003A31B2" w:rsidRDefault="003A31B2" w:rsidP="003A31B2">
      <w:pPr>
        <w:jc w:val="both"/>
        <w:rPr>
          <w:rFonts w:ascii="Arial Narrow" w:hAnsi="Arial Narrow"/>
          <w:sz w:val="22"/>
          <w:szCs w:val="22"/>
        </w:rPr>
      </w:pPr>
    </w:p>
    <w:p w14:paraId="2A5C34AD" w14:textId="54054D5D" w:rsidR="003A31B2" w:rsidRDefault="003A31B2" w:rsidP="003A31B2">
      <w:pPr>
        <w:pStyle w:val="NormalWeb"/>
        <w:spacing w:before="0" w:beforeAutospacing="0" w:after="0" w:afterAutospacing="0"/>
        <w:jc w:val="both"/>
        <w:rPr>
          <w:rFonts w:ascii="Arial Narrow" w:hAnsi="Arial Narrow"/>
          <w:sz w:val="22"/>
          <w:szCs w:val="22"/>
        </w:rPr>
      </w:pPr>
      <w:r>
        <w:rPr>
          <w:rFonts w:ascii="Arial Narrow" w:eastAsia="MS Mincho" w:hAnsi="Arial Narrow"/>
          <w:sz w:val="22"/>
          <w:szCs w:val="22"/>
          <w:lang w:eastAsia="ja-JP"/>
        </w:rPr>
        <w:t>En el caso de este proyecto de ley, la elaboración de la proyección de ingresos,</w:t>
      </w:r>
      <w:r>
        <w:rPr>
          <w:rFonts w:ascii="Arial Narrow" w:hAnsi="Arial Narrow"/>
          <w:sz w:val="22"/>
          <w:szCs w:val="22"/>
        </w:rPr>
        <w:t xml:space="preserve"> en un marco de transparencia y responsabilidad fiscales,</w:t>
      </w:r>
      <w:r>
        <w:rPr>
          <w:rFonts w:ascii="Arial Narrow" w:eastAsia="MS Mincho" w:hAnsi="Arial Narrow"/>
          <w:sz w:val="22"/>
          <w:szCs w:val="22"/>
          <w:lang w:eastAsia="ja-JP"/>
        </w:rPr>
        <w:t xml:space="preserve"> tuvo en consideración la alta volatilidad del mercado de </w:t>
      </w:r>
      <w:r>
        <w:rPr>
          <w:rFonts w:ascii="Arial Narrow" w:eastAsia="MS Mincho" w:hAnsi="Arial Narrow"/>
          <w:i/>
          <w:sz w:val="22"/>
          <w:szCs w:val="22"/>
          <w:lang w:eastAsia="ja-JP"/>
        </w:rPr>
        <w:t>commodities</w:t>
      </w:r>
      <w:r>
        <w:rPr>
          <w:rFonts w:ascii="Arial Narrow" w:eastAsia="MS Mincho" w:hAnsi="Arial Narrow"/>
          <w:sz w:val="22"/>
          <w:szCs w:val="22"/>
          <w:lang w:eastAsia="ja-JP"/>
        </w:rPr>
        <w:t xml:space="preserve"> presente en los últimos años, en especial, de los mercados de crudo y de carbón. </w:t>
      </w:r>
      <w:r>
        <w:rPr>
          <w:rFonts w:ascii="Arial Narrow" w:hAnsi="Arial Narrow"/>
          <w:sz w:val="22"/>
          <w:szCs w:val="22"/>
        </w:rPr>
        <w:t>En estas condiciones, de acuerdo con lo señalado por el ministro Carrasquilla, las proyecciones se ajustaron al mejor estimativo posible de ingreso, con supuestos prudentes en materia de producción, considerando las circunstancias actuales del sector y el choque producido por la aparición y propagación del Covid - 19.</w:t>
      </w:r>
    </w:p>
    <w:p w14:paraId="6A75D80D" w14:textId="45EE60CF" w:rsidR="00AE3DFD" w:rsidRDefault="00AE3DFD" w:rsidP="003A31B2">
      <w:pPr>
        <w:pStyle w:val="NormalWeb"/>
        <w:spacing w:before="0" w:beforeAutospacing="0" w:after="0" w:afterAutospacing="0"/>
        <w:jc w:val="both"/>
        <w:rPr>
          <w:rFonts w:ascii="Arial Narrow" w:hAnsi="Arial Narrow"/>
          <w:sz w:val="22"/>
          <w:szCs w:val="22"/>
        </w:rPr>
      </w:pPr>
    </w:p>
    <w:p w14:paraId="329E4128" w14:textId="4AFD2053" w:rsidR="00346D88" w:rsidRDefault="00F147F8" w:rsidP="00F147F8">
      <w:pPr>
        <w:pStyle w:val="NormalWeb"/>
        <w:spacing w:before="0" w:beforeAutospacing="0" w:after="0" w:afterAutospacing="0"/>
        <w:jc w:val="both"/>
        <w:rPr>
          <w:rFonts w:ascii="Arial Narrow" w:hAnsi="Arial Narrow"/>
          <w:sz w:val="22"/>
          <w:szCs w:val="22"/>
        </w:rPr>
      </w:pPr>
      <w:r>
        <w:rPr>
          <w:rFonts w:ascii="Arial Narrow" w:hAnsi="Arial Narrow"/>
          <w:sz w:val="22"/>
          <w:szCs w:val="22"/>
        </w:rPr>
        <w:t>Un resumen de l</w:t>
      </w:r>
      <w:r w:rsidR="005E5EAB">
        <w:rPr>
          <w:rFonts w:ascii="Arial Narrow" w:hAnsi="Arial Narrow"/>
          <w:sz w:val="22"/>
          <w:szCs w:val="22"/>
        </w:rPr>
        <w:t xml:space="preserve">as proyecciones </w:t>
      </w:r>
      <w:r w:rsidR="00EF5AE4">
        <w:rPr>
          <w:rFonts w:ascii="Arial Narrow" w:hAnsi="Arial Narrow"/>
          <w:sz w:val="22"/>
          <w:szCs w:val="22"/>
        </w:rPr>
        <w:t xml:space="preserve">anuales </w:t>
      </w:r>
      <w:r w:rsidR="005E5EAB">
        <w:rPr>
          <w:rFonts w:ascii="Arial Narrow" w:hAnsi="Arial Narrow"/>
          <w:sz w:val="22"/>
          <w:szCs w:val="22"/>
        </w:rPr>
        <w:t xml:space="preserve">de ingresos </w:t>
      </w:r>
      <w:r>
        <w:rPr>
          <w:rFonts w:ascii="Arial Narrow" w:hAnsi="Arial Narrow"/>
          <w:sz w:val="22"/>
          <w:szCs w:val="22"/>
        </w:rPr>
        <w:t xml:space="preserve">se puede apreciar en la </w:t>
      </w:r>
      <w:r w:rsidR="00222C9F" w:rsidRPr="001A4486">
        <w:rPr>
          <w:rFonts w:ascii="Arial Narrow" w:hAnsi="Arial Narrow"/>
          <w:sz w:val="22"/>
          <w:szCs w:val="22"/>
        </w:rPr>
        <w:t>gráfica</w:t>
      </w:r>
      <w:r w:rsidR="00222C9F">
        <w:rPr>
          <w:rFonts w:ascii="Arial Narrow" w:hAnsi="Arial Narrow"/>
          <w:sz w:val="22"/>
          <w:szCs w:val="22"/>
        </w:rPr>
        <w:t xml:space="preserve"> </w:t>
      </w:r>
      <w:r>
        <w:rPr>
          <w:rFonts w:ascii="Arial Narrow" w:hAnsi="Arial Narrow"/>
          <w:sz w:val="22"/>
          <w:szCs w:val="22"/>
        </w:rPr>
        <w:t xml:space="preserve">2. </w:t>
      </w:r>
      <w:r w:rsidR="00EF5AE4">
        <w:rPr>
          <w:rFonts w:ascii="Arial Narrow" w:hAnsi="Arial Narrow"/>
          <w:sz w:val="22"/>
          <w:szCs w:val="22"/>
        </w:rPr>
        <w:t xml:space="preserve">El Plan de </w:t>
      </w:r>
      <w:r w:rsidR="0077475D">
        <w:rPr>
          <w:rFonts w:ascii="Arial Narrow" w:hAnsi="Arial Narrow"/>
          <w:sz w:val="22"/>
          <w:szCs w:val="22"/>
        </w:rPr>
        <w:t>R</w:t>
      </w:r>
      <w:r w:rsidR="00EF5AE4">
        <w:rPr>
          <w:rFonts w:ascii="Arial Narrow" w:hAnsi="Arial Narrow"/>
          <w:sz w:val="22"/>
          <w:szCs w:val="22"/>
        </w:rPr>
        <w:t xml:space="preserve">ecursos proyecta ingresos </w:t>
      </w:r>
      <w:r w:rsidR="0088346F">
        <w:rPr>
          <w:rFonts w:ascii="Arial Narrow" w:hAnsi="Arial Narrow"/>
          <w:sz w:val="22"/>
          <w:szCs w:val="22"/>
        </w:rPr>
        <w:t xml:space="preserve">corrientes </w:t>
      </w:r>
      <w:r w:rsidR="00EF5AE4">
        <w:rPr>
          <w:rFonts w:ascii="Arial Narrow" w:hAnsi="Arial Narrow"/>
          <w:sz w:val="22"/>
          <w:szCs w:val="22"/>
        </w:rPr>
        <w:t xml:space="preserve">por </w:t>
      </w:r>
      <w:r w:rsidR="00D353FC">
        <w:rPr>
          <w:rFonts w:ascii="Arial Narrow" w:hAnsi="Arial Narrow"/>
          <w:sz w:val="22"/>
          <w:szCs w:val="22"/>
        </w:rPr>
        <w:t>$7</w:t>
      </w:r>
      <w:r w:rsidR="007E14AA">
        <w:rPr>
          <w:rFonts w:ascii="Arial Narrow" w:hAnsi="Arial Narrow"/>
          <w:sz w:val="22"/>
          <w:szCs w:val="22"/>
        </w:rPr>
        <w:t>,</w:t>
      </w:r>
      <w:r w:rsidR="00B11F45">
        <w:rPr>
          <w:rFonts w:ascii="Arial Narrow" w:hAnsi="Arial Narrow"/>
          <w:sz w:val="22"/>
          <w:szCs w:val="22"/>
        </w:rPr>
        <w:t xml:space="preserve">07 </w:t>
      </w:r>
      <w:r w:rsidR="00D353FC">
        <w:rPr>
          <w:rFonts w:ascii="Arial Narrow" w:hAnsi="Arial Narrow"/>
          <w:sz w:val="22"/>
          <w:szCs w:val="22"/>
        </w:rPr>
        <w:t xml:space="preserve">billones </w:t>
      </w:r>
      <w:r w:rsidR="00EF5AE4">
        <w:rPr>
          <w:rFonts w:ascii="Arial Narrow" w:hAnsi="Arial Narrow"/>
          <w:sz w:val="22"/>
          <w:szCs w:val="22"/>
        </w:rPr>
        <w:t xml:space="preserve">para 2021 y de </w:t>
      </w:r>
      <w:r w:rsidR="00B11F45">
        <w:rPr>
          <w:rFonts w:ascii="Arial Narrow" w:hAnsi="Arial Narrow"/>
          <w:sz w:val="22"/>
          <w:szCs w:val="22"/>
        </w:rPr>
        <w:t>$8</w:t>
      </w:r>
      <w:r w:rsidR="007E14AA">
        <w:rPr>
          <w:rFonts w:ascii="Arial Narrow" w:hAnsi="Arial Narrow"/>
          <w:sz w:val="22"/>
          <w:szCs w:val="22"/>
        </w:rPr>
        <w:t>,</w:t>
      </w:r>
      <w:r w:rsidR="00B11F45">
        <w:rPr>
          <w:rFonts w:ascii="Arial Narrow" w:hAnsi="Arial Narrow"/>
          <w:sz w:val="22"/>
          <w:szCs w:val="22"/>
        </w:rPr>
        <w:t xml:space="preserve">35 billones </w:t>
      </w:r>
      <w:r w:rsidR="00EF5AE4">
        <w:rPr>
          <w:rFonts w:ascii="Arial Narrow" w:hAnsi="Arial Narrow"/>
          <w:sz w:val="22"/>
          <w:szCs w:val="22"/>
        </w:rPr>
        <w:t xml:space="preserve">para 2022. </w:t>
      </w:r>
      <w:r w:rsidR="0077475D">
        <w:rPr>
          <w:rFonts w:ascii="Arial Narrow" w:hAnsi="Arial Narrow"/>
          <w:sz w:val="22"/>
          <w:szCs w:val="22"/>
        </w:rPr>
        <w:t>Durante el bienio</w:t>
      </w:r>
      <w:r w:rsidR="00405C64">
        <w:rPr>
          <w:rFonts w:ascii="Arial Narrow" w:hAnsi="Arial Narrow"/>
          <w:sz w:val="22"/>
          <w:szCs w:val="22"/>
        </w:rPr>
        <w:t>, en promedio, 80</w:t>
      </w:r>
      <w:r w:rsidR="00F1541A">
        <w:rPr>
          <w:rFonts w:ascii="Arial Narrow" w:hAnsi="Arial Narrow"/>
          <w:sz w:val="22"/>
          <w:szCs w:val="22"/>
        </w:rPr>
        <w:t xml:space="preserve">% de </w:t>
      </w:r>
      <w:r w:rsidR="0077475D">
        <w:rPr>
          <w:rFonts w:ascii="Arial Narrow" w:hAnsi="Arial Narrow"/>
          <w:sz w:val="22"/>
          <w:szCs w:val="22"/>
        </w:rPr>
        <w:t xml:space="preserve">estos ingresos </w:t>
      </w:r>
      <w:r w:rsidR="00354D38">
        <w:rPr>
          <w:rFonts w:ascii="Arial Narrow" w:hAnsi="Arial Narrow"/>
          <w:sz w:val="22"/>
          <w:szCs w:val="22"/>
        </w:rPr>
        <w:t>provendría</w:t>
      </w:r>
      <w:r w:rsidR="00405C64">
        <w:rPr>
          <w:rFonts w:ascii="Arial Narrow" w:hAnsi="Arial Narrow"/>
          <w:sz w:val="22"/>
          <w:szCs w:val="22"/>
        </w:rPr>
        <w:t xml:space="preserve"> </w:t>
      </w:r>
      <w:r w:rsidR="00F1541A">
        <w:rPr>
          <w:rFonts w:ascii="Arial Narrow" w:hAnsi="Arial Narrow"/>
          <w:sz w:val="22"/>
          <w:szCs w:val="22"/>
        </w:rPr>
        <w:t>d</w:t>
      </w:r>
      <w:r w:rsidR="00354D38">
        <w:rPr>
          <w:rFonts w:ascii="Arial Narrow" w:hAnsi="Arial Narrow"/>
          <w:sz w:val="22"/>
          <w:szCs w:val="22"/>
        </w:rPr>
        <w:t xml:space="preserve">e hidrocarburos y </w:t>
      </w:r>
      <w:r w:rsidR="000743CA">
        <w:rPr>
          <w:rFonts w:ascii="Arial Narrow" w:hAnsi="Arial Narrow"/>
          <w:sz w:val="22"/>
          <w:szCs w:val="22"/>
        </w:rPr>
        <w:t xml:space="preserve">el 20% restante </w:t>
      </w:r>
      <w:r w:rsidR="00354D38">
        <w:rPr>
          <w:rFonts w:ascii="Arial Narrow" w:hAnsi="Arial Narrow"/>
          <w:sz w:val="22"/>
          <w:szCs w:val="22"/>
        </w:rPr>
        <w:t>de mine</w:t>
      </w:r>
      <w:r w:rsidR="00F1541A">
        <w:rPr>
          <w:rFonts w:ascii="Arial Narrow" w:hAnsi="Arial Narrow"/>
          <w:sz w:val="22"/>
          <w:szCs w:val="22"/>
        </w:rPr>
        <w:t>r</w:t>
      </w:r>
      <w:r w:rsidR="00354D38">
        <w:rPr>
          <w:rFonts w:ascii="Arial Narrow" w:hAnsi="Arial Narrow"/>
          <w:sz w:val="22"/>
          <w:szCs w:val="22"/>
        </w:rPr>
        <w:t xml:space="preserve">ales. </w:t>
      </w:r>
    </w:p>
    <w:p w14:paraId="4D5BF08D" w14:textId="77777777" w:rsidR="00346D88" w:rsidRDefault="00346D88" w:rsidP="00F147F8">
      <w:pPr>
        <w:pStyle w:val="NormalWeb"/>
        <w:spacing w:before="0" w:beforeAutospacing="0" w:after="0" w:afterAutospacing="0"/>
        <w:jc w:val="both"/>
        <w:rPr>
          <w:rFonts w:ascii="Arial Narrow" w:hAnsi="Arial Narrow"/>
          <w:sz w:val="22"/>
          <w:szCs w:val="22"/>
        </w:rPr>
      </w:pPr>
    </w:p>
    <w:p w14:paraId="388F97CD" w14:textId="47F1DF07" w:rsidR="00354D38" w:rsidRPr="00155A7B" w:rsidRDefault="00346D88" w:rsidP="00155A7B">
      <w:pPr>
        <w:jc w:val="both"/>
        <w:rPr>
          <w:rFonts w:ascii="Arial Narrow" w:eastAsia="Times New Roman" w:hAnsi="Arial Narrow" w:cs="Arial"/>
          <w:b/>
          <w:sz w:val="22"/>
          <w:szCs w:val="22"/>
        </w:rPr>
      </w:pPr>
      <w:r>
        <w:rPr>
          <w:rFonts w:ascii="Arial Narrow" w:hAnsi="Arial Narrow" w:cs="Arial"/>
          <w:b/>
          <w:bCs/>
          <w:i/>
          <w:iCs/>
          <w:sz w:val="22"/>
          <w:szCs w:val="22"/>
        </w:rPr>
        <w:t xml:space="preserve">Gráfica </w:t>
      </w:r>
      <w:r w:rsidR="00954EFC">
        <w:rPr>
          <w:rFonts w:ascii="Arial Narrow" w:hAnsi="Arial Narrow" w:cs="Arial"/>
          <w:b/>
          <w:bCs/>
          <w:i/>
          <w:iCs/>
          <w:sz w:val="22"/>
          <w:szCs w:val="22"/>
        </w:rPr>
        <w:t>2</w:t>
      </w:r>
      <w:r>
        <w:rPr>
          <w:rFonts w:ascii="Arial Narrow" w:hAnsi="Arial Narrow" w:cs="Arial"/>
          <w:b/>
          <w:bCs/>
          <w:i/>
          <w:iCs/>
          <w:sz w:val="22"/>
          <w:szCs w:val="22"/>
        </w:rPr>
        <w:t>.</w:t>
      </w:r>
      <w:r>
        <w:rPr>
          <w:rFonts w:ascii="Arial Narrow" w:hAnsi="Arial Narrow" w:cs="Arial"/>
          <w:i/>
          <w:iCs/>
          <w:sz w:val="22"/>
          <w:szCs w:val="22"/>
        </w:rPr>
        <w:t xml:space="preserve"> </w:t>
      </w:r>
      <w:r w:rsidR="00954EFC" w:rsidRPr="00F1541A">
        <w:rPr>
          <w:rFonts w:ascii="Arial Narrow" w:hAnsi="Arial Narrow" w:cs="Arial"/>
          <w:b/>
          <w:bCs/>
          <w:sz w:val="22"/>
          <w:szCs w:val="22"/>
        </w:rPr>
        <w:t>Proyección Ingresos Corrientes del SGR – Plan de Recursos</w:t>
      </w:r>
      <w:r w:rsidR="00954EFC">
        <w:rPr>
          <w:rFonts w:ascii="Arial Narrow" w:hAnsi="Arial Narrow" w:cs="Arial"/>
          <w:i/>
          <w:iCs/>
          <w:sz w:val="22"/>
          <w:szCs w:val="22"/>
        </w:rPr>
        <w:t xml:space="preserve"> </w:t>
      </w:r>
    </w:p>
    <w:p w14:paraId="55625AE1" w14:textId="0A610A7F" w:rsidR="00354D38" w:rsidRDefault="00D90479" w:rsidP="00D90479">
      <w:pPr>
        <w:pStyle w:val="NormalWeb"/>
        <w:spacing w:before="0" w:beforeAutospacing="0" w:after="0" w:afterAutospacing="0"/>
        <w:jc w:val="center"/>
        <w:rPr>
          <w:rFonts w:ascii="Arial Narrow" w:hAnsi="Arial Narrow"/>
          <w:sz w:val="22"/>
          <w:szCs w:val="22"/>
        </w:rPr>
      </w:pPr>
      <w:r w:rsidRPr="00D90479">
        <w:rPr>
          <w:noProof/>
          <w:lang w:val="es-CO" w:eastAsia="es-CO"/>
        </w:rPr>
        <w:drawing>
          <wp:inline distT="0" distB="0" distL="0" distR="0" wp14:anchorId="0DF381B2" wp14:editId="41DD4162">
            <wp:extent cx="3861976" cy="1705970"/>
            <wp:effectExtent l="0" t="0" r="5715" b="889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874022" cy="1711291"/>
                    </a:xfrm>
                    <a:prstGeom prst="rect">
                      <a:avLst/>
                    </a:prstGeom>
                    <a:noFill/>
                    <a:ln>
                      <a:noFill/>
                    </a:ln>
                  </pic:spPr>
                </pic:pic>
              </a:graphicData>
            </a:graphic>
          </wp:inline>
        </w:drawing>
      </w:r>
    </w:p>
    <w:p w14:paraId="092B5117" w14:textId="34AF4789" w:rsidR="00EF5AE4" w:rsidRPr="00155A7B" w:rsidRDefault="005F5066" w:rsidP="00155A7B">
      <w:pPr>
        <w:pStyle w:val="NormalWeb"/>
        <w:spacing w:before="0" w:beforeAutospacing="0" w:after="0" w:afterAutospacing="0"/>
        <w:ind w:left="708" w:firstLine="708"/>
        <w:jc w:val="both"/>
        <w:rPr>
          <w:rFonts w:ascii="Arial Narrow" w:hAnsi="Arial Narrow"/>
          <w:sz w:val="18"/>
          <w:szCs w:val="18"/>
        </w:rPr>
      </w:pPr>
      <w:r w:rsidRPr="00155A7B">
        <w:rPr>
          <w:rFonts w:ascii="Arial Narrow" w:hAnsi="Arial Narrow"/>
          <w:b/>
          <w:bCs/>
          <w:sz w:val="18"/>
          <w:szCs w:val="18"/>
        </w:rPr>
        <w:t>Fuente:</w:t>
      </w:r>
      <w:r w:rsidRPr="00155A7B">
        <w:rPr>
          <w:rFonts w:ascii="Arial Narrow" w:hAnsi="Arial Narrow"/>
          <w:sz w:val="18"/>
          <w:szCs w:val="18"/>
        </w:rPr>
        <w:t xml:space="preserve"> MHCP- DGPM- Plan de Recursos 2021-2030</w:t>
      </w:r>
    </w:p>
    <w:p w14:paraId="4B6EC008" w14:textId="7DEE2A65" w:rsidR="00D9629A" w:rsidRDefault="00D9629A" w:rsidP="00F147F8">
      <w:pPr>
        <w:pStyle w:val="NormalWeb"/>
        <w:spacing w:before="0" w:beforeAutospacing="0" w:after="0" w:afterAutospacing="0"/>
        <w:jc w:val="both"/>
        <w:rPr>
          <w:rFonts w:ascii="Arial Narrow" w:hAnsi="Arial Narrow"/>
          <w:sz w:val="22"/>
          <w:szCs w:val="22"/>
        </w:rPr>
      </w:pPr>
    </w:p>
    <w:p w14:paraId="34DD4F04" w14:textId="77777777" w:rsidR="002E1598" w:rsidRDefault="002E1598" w:rsidP="00F147F8">
      <w:pPr>
        <w:pStyle w:val="NormalWeb"/>
        <w:spacing w:before="0" w:beforeAutospacing="0" w:after="0" w:afterAutospacing="0"/>
        <w:jc w:val="both"/>
        <w:rPr>
          <w:rFonts w:ascii="Arial Narrow" w:hAnsi="Arial Narrow"/>
          <w:sz w:val="22"/>
          <w:szCs w:val="22"/>
        </w:rPr>
      </w:pPr>
    </w:p>
    <w:p w14:paraId="555C6DCE" w14:textId="4FA009BB" w:rsidR="003A31B2" w:rsidRDefault="004770FA" w:rsidP="00F147F8">
      <w:pPr>
        <w:pStyle w:val="NormalWeb"/>
        <w:spacing w:before="0" w:beforeAutospacing="0" w:after="0" w:afterAutospacing="0"/>
        <w:jc w:val="both"/>
        <w:rPr>
          <w:rFonts w:ascii="Arial Narrow" w:hAnsi="Arial Narrow"/>
          <w:sz w:val="22"/>
          <w:szCs w:val="22"/>
        </w:rPr>
      </w:pPr>
      <w:r>
        <w:rPr>
          <w:rFonts w:ascii="Arial Narrow" w:hAnsi="Arial Narrow"/>
          <w:sz w:val="22"/>
          <w:szCs w:val="22"/>
        </w:rPr>
        <w:t>Un resumen de los supuestos empleados por el Gobierno naci</w:t>
      </w:r>
      <w:r w:rsidR="00324F4E">
        <w:rPr>
          <w:rFonts w:ascii="Arial Narrow" w:hAnsi="Arial Narrow"/>
          <w:sz w:val="22"/>
          <w:szCs w:val="22"/>
        </w:rPr>
        <w:t xml:space="preserve">onal </w:t>
      </w:r>
      <w:r>
        <w:rPr>
          <w:rFonts w:ascii="Arial Narrow" w:hAnsi="Arial Narrow"/>
          <w:sz w:val="22"/>
          <w:szCs w:val="22"/>
        </w:rPr>
        <w:t>para efectuar estas proyecciones se presenta en la tabla 2, y p</w:t>
      </w:r>
      <w:r w:rsidR="003A31B2">
        <w:rPr>
          <w:rFonts w:ascii="Arial Narrow" w:hAnsi="Arial Narrow"/>
          <w:sz w:val="22"/>
          <w:szCs w:val="22"/>
        </w:rPr>
        <w:t xml:space="preserve">ara </w:t>
      </w:r>
      <w:r>
        <w:rPr>
          <w:rFonts w:ascii="Arial Narrow" w:hAnsi="Arial Narrow"/>
          <w:sz w:val="22"/>
          <w:szCs w:val="22"/>
        </w:rPr>
        <w:t xml:space="preserve">una mayor </w:t>
      </w:r>
      <w:r w:rsidR="003A31B2">
        <w:rPr>
          <w:rFonts w:ascii="Arial Narrow" w:hAnsi="Arial Narrow"/>
          <w:sz w:val="22"/>
          <w:szCs w:val="22"/>
        </w:rPr>
        <w:t xml:space="preserve">ilustración de los HH congresistas en comisiones económicas en el anexo que acompaña a esta sección se presenta </w:t>
      </w:r>
      <w:r w:rsidR="00894748">
        <w:rPr>
          <w:rFonts w:ascii="Arial Narrow" w:hAnsi="Arial Narrow"/>
          <w:sz w:val="22"/>
          <w:szCs w:val="22"/>
        </w:rPr>
        <w:t xml:space="preserve">el detalle de </w:t>
      </w:r>
      <w:r w:rsidR="003A31B2">
        <w:rPr>
          <w:rFonts w:ascii="Arial Narrow" w:hAnsi="Arial Narrow"/>
          <w:sz w:val="22"/>
          <w:szCs w:val="22"/>
        </w:rPr>
        <w:t xml:space="preserve">los supuestos y proyecciones entregados por las agencias para la elaboración del Plan de Recursos del SGR 2021-2030, cuyo resultado final se resume en la </w:t>
      </w:r>
      <w:r w:rsidR="003A31B2" w:rsidRPr="005452B0">
        <w:rPr>
          <w:rFonts w:ascii="Arial Narrow" w:hAnsi="Arial Narrow"/>
          <w:sz w:val="22"/>
          <w:szCs w:val="22"/>
        </w:rPr>
        <w:t>tabla anexo 6</w:t>
      </w:r>
      <w:r w:rsidR="003A31B2">
        <w:rPr>
          <w:rFonts w:ascii="Arial Narrow" w:hAnsi="Arial Narrow"/>
          <w:sz w:val="22"/>
          <w:szCs w:val="22"/>
        </w:rPr>
        <w:t xml:space="preserve">. La sumatoria de los dineros de regalías previstos para 2021 y 2022 es la fuente más importante </w:t>
      </w:r>
      <w:r w:rsidR="003A31B2">
        <w:rPr>
          <w:rFonts w:ascii="Arial Narrow" w:hAnsi="Arial Narrow"/>
          <w:sz w:val="22"/>
          <w:szCs w:val="22"/>
        </w:rPr>
        <w:lastRenderedPageBreak/>
        <w:t>de recursos para financiar l</w:t>
      </w:r>
      <w:r w:rsidR="00324F4E">
        <w:rPr>
          <w:rFonts w:ascii="Arial Narrow" w:hAnsi="Arial Narrow"/>
          <w:sz w:val="22"/>
          <w:szCs w:val="22"/>
        </w:rPr>
        <w:t>a</w:t>
      </w:r>
      <w:r w:rsidR="003A31B2">
        <w:rPr>
          <w:rFonts w:ascii="Arial Narrow" w:hAnsi="Arial Narrow"/>
          <w:sz w:val="22"/>
          <w:szCs w:val="22"/>
        </w:rPr>
        <w:t xml:space="preserve">s </w:t>
      </w:r>
      <w:r w:rsidR="00324F4E">
        <w:rPr>
          <w:rFonts w:ascii="Arial Narrow" w:hAnsi="Arial Narrow"/>
          <w:sz w:val="22"/>
          <w:szCs w:val="22"/>
        </w:rPr>
        <w:t xml:space="preserve">asignaciones </w:t>
      </w:r>
      <w:r w:rsidR="003A31B2">
        <w:rPr>
          <w:rFonts w:ascii="Arial Narrow" w:hAnsi="Arial Narrow"/>
          <w:sz w:val="22"/>
          <w:szCs w:val="22"/>
        </w:rPr>
        <w:t xml:space="preserve">del SGR </w:t>
      </w:r>
      <w:r w:rsidR="00D00FBC">
        <w:rPr>
          <w:rFonts w:ascii="Arial Narrow" w:hAnsi="Arial Narrow"/>
          <w:sz w:val="22"/>
          <w:szCs w:val="22"/>
        </w:rPr>
        <w:t>d</w:t>
      </w:r>
      <w:r w:rsidR="003A31B2">
        <w:rPr>
          <w:rFonts w:ascii="Arial Narrow" w:hAnsi="Arial Narrow"/>
          <w:sz w:val="22"/>
          <w:szCs w:val="22"/>
        </w:rPr>
        <w:t>el próximo bienio. No son estas las únicas fuentes de financiación del SGR. Otros ingresos pueden provenir de la distribución de rendimientos y excedentes financieros o de saldos acumulados por mayor recaudo, que no fueron presupuestados en su momento.</w:t>
      </w:r>
    </w:p>
    <w:p w14:paraId="49A2339C" w14:textId="6EA2B7FE" w:rsidR="00942697" w:rsidRDefault="00942697" w:rsidP="00F147F8">
      <w:pPr>
        <w:pStyle w:val="NormalWeb"/>
        <w:spacing w:before="0" w:beforeAutospacing="0" w:after="0" w:afterAutospacing="0"/>
        <w:jc w:val="both"/>
        <w:rPr>
          <w:rFonts w:ascii="Arial Narrow" w:hAnsi="Arial Narrow"/>
          <w:sz w:val="22"/>
          <w:szCs w:val="22"/>
        </w:rPr>
      </w:pPr>
    </w:p>
    <w:p w14:paraId="737980AF" w14:textId="0367687F" w:rsidR="00942697" w:rsidRDefault="00942697" w:rsidP="00F147F8">
      <w:pPr>
        <w:pStyle w:val="NormalWeb"/>
        <w:spacing w:before="0" w:beforeAutospacing="0" w:after="0" w:afterAutospacing="0"/>
        <w:jc w:val="both"/>
        <w:rPr>
          <w:rFonts w:ascii="Arial Narrow" w:hAnsi="Arial Narrow"/>
          <w:b/>
          <w:bCs/>
          <w:sz w:val="22"/>
          <w:szCs w:val="22"/>
        </w:rPr>
      </w:pPr>
      <w:r w:rsidRPr="00C94ECA">
        <w:rPr>
          <w:rFonts w:ascii="Arial Narrow" w:hAnsi="Arial Narrow"/>
          <w:b/>
          <w:bCs/>
          <w:sz w:val="22"/>
          <w:szCs w:val="22"/>
        </w:rPr>
        <w:t>Tabla 2</w:t>
      </w:r>
      <w:r w:rsidR="00C94ECA" w:rsidRPr="00C94ECA">
        <w:rPr>
          <w:rFonts w:ascii="Arial Narrow" w:hAnsi="Arial Narrow"/>
          <w:b/>
          <w:bCs/>
          <w:sz w:val="22"/>
          <w:szCs w:val="22"/>
        </w:rPr>
        <w:t xml:space="preserve">. </w:t>
      </w:r>
      <w:r w:rsidRPr="00C94ECA">
        <w:rPr>
          <w:rFonts w:ascii="Arial Narrow" w:hAnsi="Arial Narrow"/>
          <w:b/>
          <w:bCs/>
          <w:sz w:val="22"/>
          <w:szCs w:val="22"/>
        </w:rPr>
        <w:t>Resumen de Sup</w:t>
      </w:r>
      <w:r w:rsidR="003E16C8" w:rsidRPr="00C94ECA">
        <w:rPr>
          <w:rFonts w:ascii="Arial Narrow" w:hAnsi="Arial Narrow"/>
          <w:b/>
          <w:bCs/>
          <w:sz w:val="22"/>
          <w:szCs w:val="22"/>
        </w:rPr>
        <w:t>u</w:t>
      </w:r>
      <w:r w:rsidRPr="00C94ECA">
        <w:rPr>
          <w:rFonts w:ascii="Arial Narrow" w:hAnsi="Arial Narrow"/>
          <w:b/>
          <w:bCs/>
          <w:sz w:val="22"/>
          <w:szCs w:val="22"/>
        </w:rPr>
        <w:t xml:space="preserve">estos Macroeconómicos </w:t>
      </w:r>
      <w:r w:rsidR="003E16C8" w:rsidRPr="00C94ECA">
        <w:rPr>
          <w:rFonts w:ascii="Arial Narrow" w:hAnsi="Arial Narrow"/>
          <w:b/>
          <w:bCs/>
          <w:sz w:val="22"/>
          <w:szCs w:val="22"/>
        </w:rPr>
        <w:t>de</w:t>
      </w:r>
      <w:r w:rsidR="00C94ECA" w:rsidRPr="00C94ECA">
        <w:rPr>
          <w:rFonts w:ascii="Arial Narrow" w:hAnsi="Arial Narrow"/>
          <w:b/>
          <w:bCs/>
          <w:sz w:val="22"/>
          <w:szCs w:val="22"/>
        </w:rPr>
        <w:t>l</w:t>
      </w:r>
      <w:r w:rsidR="003E16C8" w:rsidRPr="00C94ECA">
        <w:rPr>
          <w:rFonts w:ascii="Arial Narrow" w:hAnsi="Arial Narrow"/>
          <w:b/>
          <w:bCs/>
          <w:sz w:val="22"/>
          <w:szCs w:val="22"/>
        </w:rPr>
        <w:t xml:space="preserve"> Presupuesto </w:t>
      </w:r>
      <w:r w:rsidR="00C94ECA" w:rsidRPr="00C94ECA">
        <w:rPr>
          <w:rFonts w:ascii="Arial Narrow" w:hAnsi="Arial Narrow"/>
          <w:b/>
          <w:bCs/>
          <w:sz w:val="22"/>
          <w:szCs w:val="22"/>
        </w:rPr>
        <w:t xml:space="preserve">del </w:t>
      </w:r>
      <w:r w:rsidR="003E16C8" w:rsidRPr="00C94ECA">
        <w:rPr>
          <w:rFonts w:ascii="Arial Narrow" w:hAnsi="Arial Narrow"/>
          <w:b/>
          <w:bCs/>
          <w:sz w:val="22"/>
          <w:szCs w:val="22"/>
        </w:rPr>
        <w:t xml:space="preserve">SGR </w:t>
      </w:r>
      <w:r w:rsidR="00C94ECA" w:rsidRPr="00C94ECA">
        <w:rPr>
          <w:rFonts w:ascii="Arial Narrow" w:hAnsi="Arial Narrow"/>
          <w:b/>
          <w:bCs/>
          <w:sz w:val="22"/>
          <w:szCs w:val="22"/>
        </w:rPr>
        <w:t xml:space="preserve"> </w:t>
      </w:r>
      <w:r w:rsidR="003E16C8" w:rsidRPr="00C94ECA">
        <w:rPr>
          <w:rFonts w:ascii="Arial Narrow" w:hAnsi="Arial Narrow"/>
          <w:b/>
          <w:bCs/>
          <w:sz w:val="22"/>
          <w:szCs w:val="22"/>
        </w:rPr>
        <w:t>2021- 2022</w:t>
      </w:r>
    </w:p>
    <w:p w14:paraId="31207886" w14:textId="45BC82D9" w:rsidR="00C94ECA" w:rsidRDefault="00C94ECA" w:rsidP="00F147F8">
      <w:pPr>
        <w:pStyle w:val="NormalWeb"/>
        <w:spacing w:before="0" w:beforeAutospacing="0" w:after="0" w:afterAutospacing="0"/>
        <w:jc w:val="both"/>
        <w:rPr>
          <w:rFonts w:ascii="Arial Narrow" w:hAnsi="Arial Narrow"/>
          <w:b/>
          <w:bCs/>
          <w:sz w:val="22"/>
          <w:szCs w:val="22"/>
        </w:rPr>
      </w:pPr>
    </w:p>
    <w:p w14:paraId="6BF49453" w14:textId="7A6B2811" w:rsidR="00C94ECA" w:rsidRDefault="009F2F7F" w:rsidP="00F147F8">
      <w:pPr>
        <w:pStyle w:val="NormalWeb"/>
        <w:spacing w:before="0" w:beforeAutospacing="0" w:after="0" w:afterAutospacing="0"/>
        <w:jc w:val="both"/>
        <w:rPr>
          <w:rFonts w:ascii="Arial Narrow" w:hAnsi="Arial Narrow"/>
          <w:b/>
          <w:bCs/>
          <w:sz w:val="22"/>
          <w:szCs w:val="22"/>
        </w:rPr>
      </w:pPr>
      <w:r w:rsidRPr="009F2F7F">
        <w:rPr>
          <w:noProof/>
          <w:lang w:val="es-CO" w:eastAsia="es-CO"/>
        </w:rPr>
        <w:drawing>
          <wp:inline distT="0" distB="0" distL="0" distR="0" wp14:anchorId="6C94D393" wp14:editId="52606400">
            <wp:extent cx="5610643" cy="1944806"/>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36218" cy="1953671"/>
                    </a:xfrm>
                    <a:prstGeom prst="rect">
                      <a:avLst/>
                    </a:prstGeom>
                    <a:noFill/>
                    <a:ln>
                      <a:noFill/>
                    </a:ln>
                  </pic:spPr>
                </pic:pic>
              </a:graphicData>
            </a:graphic>
          </wp:inline>
        </w:drawing>
      </w:r>
    </w:p>
    <w:p w14:paraId="15B69940" w14:textId="0359489F" w:rsidR="009F2F7F" w:rsidRPr="00155A7B" w:rsidRDefault="009F2F7F" w:rsidP="00F147F8">
      <w:pPr>
        <w:pStyle w:val="NormalWeb"/>
        <w:spacing w:before="0" w:beforeAutospacing="0" w:after="0" w:afterAutospacing="0"/>
        <w:jc w:val="both"/>
        <w:rPr>
          <w:rFonts w:ascii="Arial Narrow" w:hAnsi="Arial Narrow"/>
          <w:sz w:val="18"/>
          <w:szCs w:val="18"/>
        </w:rPr>
      </w:pPr>
      <w:r w:rsidRPr="00155A7B">
        <w:rPr>
          <w:rFonts w:ascii="Arial Narrow" w:hAnsi="Arial Narrow"/>
          <w:b/>
          <w:bCs/>
          <w:sz w:val="18"/>
          <w:szCs w:val="18"/>
        </w:rPr>
        <w:t xml:space="preserve">Fuente: </w:t>
      </w:r>
      <w:r w:rsidRPr="00155A7B">
        <w:rPr>
          <w:rFonts w:ascii="Arial Narrow" w:hAnsi="Arial Narrow"/>
          <w:sz w:val="18"/>
          <w:szCs w:val="18"/>
        </w:rPr>
        <w:t xml:space="preserve">MHCP – Plan de Recursos </w:t>
      </w:r>
    </w:p>
    <w:p w14:paraId="55ED5E43" w14:textId="77777777" w:rsidR="003A31B2" w:rsidRDefault="003A31B2" w:rsidP="003A31B2">
      <w:pPr>
        <w:pStyle w:val="NormalWeb"/>
        <w:spacing w:before="0" w:beforeAutospacing="0" w:after="0" w:afterAutospacing="0"/>
        <w:jc w:val="both"/>
        <w:rPr>
          <w:rFonts w:ascii="Arial Narrow" w:hAnsi="Arial Narrow"/>
          <w:sz w:val="22"/>
          <w:szCs w:val="22"/>
        </w:rPr>
      </w:pPr>
    </w:p>
    <w:p w14:paraId="0E4615CC" w14:textId="496F4C66" w:rsidR="003A31B2" w:rsidRDefault="005E3198" w:rsidP="003A31B2">
      <w:pPr>
        <w:jc w:val="both"/>
        <w:rPr>
          <w:rFonts w:ascii="Arial Narrow" w:hAnsi="Arial Narrow"/>
          <w:sz w:val="22"/>
          <w:szCs w:val="22"/>
        </w:rPr>
      </w:pPr>
      <w:r>
        <w:rPr>
          <w:rFonts w:ascii="Arial Narrow" w:hAnsi="Arial Narrow"/>
          <w:sz w:val="22"/>
          <w:szCs w:val="22"/>
        </w:rPr>
        <w:t xml:space="preserve">Al incorporar </w:t>
      </w:r>
      <w:r w:rsidR="003A31B2">
        <w:rPr>
          <w:rFonts w:ascii="Arial Narrow" w:hAnsi="Arial Narrow"/>
          <w:sz w:val="22"/>
          <w:szCs w:val="22"/>
        </w:rPr>
        <w:t>rendimientos financieros por $1.752 mm</w:t>
      </w:r>
      <w:r w:rsidR="00655002">
        <w:rPr>
          <w:rFonts w:ascii="Arial Narrow" w:hAnsi="Arial Narrow"/>
          <w:sz w:val="22"/>
          <w:szCs w:val="22"/>
        </w:rPr>
        <w:t xml:space="preserve"> y </w:t>
      </w:r>
      <w:r w:rsidR="003A31B2">
        <w:rPr>
          <w:rFonts w:ascii="Arial Narrow" w:hAnsi="Arial Narrow"/>
          <w:sz w:val="22"/>
          <w:szCs w:val="22"/>
        </w:rPr>
        <w:t xml:space="preserve">excedentes financieros por $75 mm, </w:t>
      </w:r>
      <w:r w:rsidR="008C7387">
        <w:rPr>
          <w:rFonts w:ascii="Arial Narrow" w:hAnsi="Arial Narrow"/>
          <w:sz w:val="22"/>
          <w:szCs w:val="22"/>
        </w:rPr>
        <w:t xml:space="preserve">que suman $1.827 mm, </w:t>
      </w:r>
      <w:r w:rsidR="003A31B2">
        <w:rPr>
          <w:rFonts w:ascii="Arial Narrow" w:hAnsi="Arial Narrow"/>
          <w:sz w:val="22"/>
          <w:szCs w:val="22"/>
        </w:rPr>
        <w:t>el presupuesto bienal para 2021-2022 asciende a los $17.255 mm mencionados al comienzo de esta ponencia.</w:t>
      </w:r>
      <w:r w:rsidR="00604A02">
        <w:rPr>
          <w:rFonts w:ascii="Arial Narrow" w:hAnsi="Arial Narrow"/>
          <w:sz w:val="22"/>
          <w:szCs w:val="22"/>
        </w:rPr>
        <w:t xml:space="preserve"> </w:t>
      </w:r>
      <w:r w:rsidR="00143D50">
        <w:rPr>
          <w:rFonts w:ascii="Arial Narrow" w:hAnsi="Arial Narrow"/>
          <w:sz w:val="22"/>
          <w:szCs w:val="22"/>
        </w:rPr>
        <w:t>En cumplimiento del Acto legislativo 04 de 2017, l</w:t>
      </w:r>
      <w:r w:rsidR="000D6BE1">
        <w:rPr>
          <w:rFonts w:ascii="Arial Narrow" w:hAnsi="Arial Narrow"/>
          <w:sz w:val="22"/>
          <w:szCs w:val="22"/>
        </w:rPr>
        <w:t xml:space="preserve">os rendimientos financieros se </w:t>
      </w:r>
      <w:r w:rsidR="00604A02">
        <w:rPr>
          <w:rFonts w:ascii="Arial Narrow" w:hAnsi="Arial Narrow"/>
          <w:sz w:val="22"/>
          <w:szCs w:val="22"/>
        </w:rPr>
        <w:t>ha</w:t>
      </w:r>
      <w:r w:rsidR="000D6BE1">
        <w:rPr>
          <w:rFonts w:ascii="Arial Narrow" w:hAnsi="Arial Narrow"/>
          <w:sz w:val="22"/>
          <w:szCs w:val="22"/>
        </w:rPr>
        <w:t>n</w:t>
      </w:r>
      <w:r w:rsidR="00604A02">
        <w:rPr>
          <w:rFonts w:ascii="Arial Narrow" w:hAnsi="Arial Narrow"/>
          <w:sz w:val="22"/>
          <w:szCs w:val="22"/>
        </w:rPr>
        <w:t xml:space="preserve"> asignado </w:t>
      </w:r>
      <w:r w:rsidR="000D6BE1">
        <w:rPr>
          <w:rFonts w:ascii="Arial Narrow" w:hAnsi="Arial Narrow"/>
          <w:sz w:val="22"/>
          <w:szCs w:val="22"/>
        </w:rPr>
        <w:t xml:space="preserve">para </w:t>
      </w:r>
      <w:r w:rsidR="00AD2D8F">
        <w:rPr>
          <w:rFonts w:ascii="Arial Narrow" w:hAnsi="Arial Narrow"/>
          <w:sz w:val="22"/>
          <w:szCs w:val="22"/>
        </w:rPr>
        <w:t xml:space="preserve">incentivar la producción </w:t>
      </w:r>
      <w:r w:rsidR="002246D2">
        <w:rPr>
          <w:rFonts w:ascii="Arial Narrow" w:hAnsi="Arial Narrow"/>
          <w:sz w:val="22"/>
          <w:szCs w:val="22"/>
        </w:rPr>
        <w:t xml:space="preserve">en municipios productores y portuarios </w:t>
      </w:r>
      <w:r w:rsidR="00604A02">
        <w:rPr>
          <w:rFonts w:ascii="Arial Narrow" w:hAnsi="Arial Narrow"/>
          <w:sz w:val="22"/>
          <w:szCs w:val="22"/>
        </w:rPr>
        <w:t xml:space="preserve">(30%) y </w:t>
      </w:r>
      <w:r w:rsidR="00012DD2">
        <w:rPr>
          <w:rFonts w:ascii="Arial Narrow" w:hAnsi="Arial Narrow"/>
          <w:sz w:val="22"/>
          <w:szCs w:val="22"/>
        </w:rPr>
        <w:t xml:space="preserve">para </w:t>
      </w:r>
      <w:r w:rsidR="00A014FB">
        <w:rPr>
          <w:rFonts w:ascii="Arial Narrow" w:hAnsi="Arial Narrow"/>
          <w:sz w:val="22"/>
          <w:szCs w:val="22"/>
        </w:rPr>
        <w:t xml:space="preserve">impulsar </w:t>
      </w:r>
      <w:r w:rsidR="00012DD2">
        <w:rPr>
          <w:rFonts w:ascii="Arial Narrow" w:hAnsi="Arial Narrow"/>
          <w:sz w:val="22"/>
          <w:szCs w:val="22"/>
        </w:rPr>
        <w:t xml:space="preserve">los Planes de Desarrollo con Enfoque </w:t>
      </w:r>
      <w:r w:rsidR="00373DE6">
        <w:rPr>
          <w:rFonts w:ascii="Arial Narrow" w:hAnsi="Arial Narrow"/>
          <w:sz w:val="22"/>
          <w:szCs w:val="22"/>
        </w:rPr>
        <w:t>T</w:t>
      </w:r>
      <w:r w:rsidR="00012DD2">
        <w:rPr>
          <w:rFonts w:ascii="Arial Narrow" w:hAnsi="Arial Narrow"/>
          <w:sz w:val="22"/>
          <w:szCs w:val="22"/>
        </w:rPr>
        <w:t xml:space="preserve">erritorial PDET </w:t>
      </w:r>
      <w:r w:rsidR="004C4866">
        <w:rPr>
          <w:rFonts w:ascii="Arial Narrow" w:hAnsi="Arial Narrow"/>
          <w:sz w:val="22"/>
          <w:szCs w:val="22"/>
        </w:rPr>
        <w:t xml:space="preserve">a través de la </w:t>
      </w:r>
      <w:r w:rsidR="00604A02">
        <w:rPr>
          <w:rFonts w:ascii="Arial Narrow" w:hAnsi="Arial Narrow"/>
          <w:sz w:val="22"/>
          <w:szCs w:val="22"/>
        </w:rPr>
        <w:t>Asignaci</w:t>
      </w:r>
      <w:r w:rsidR="004C4866">
        <w:rPr>
          <w:rFonts w:ascii="Arial Narrow" w:hAnsi="Arial Narrow"/>
          <w:sz w:val="22"/>
          <w:szCs w:val="22"/>
        </w:rPr>
        <w:t xml:space="preserve">ón </w:t>
      </w:r>
      <w:r w:rsidR="00604A02">
        <w:rPr>
          <w:rFonts w:ascii="Arial Narrow" w:hAnsi="Arial Narrow"/>
          <w:sz w:val="22"/>
          <w:szCs w:val="22"/>
        </w:rPr>
        <w:t>para la paz (70%)</w:t>
      </w:r>
      <w:r w:rsidR="0039252D">
        <w:rPr>
          <w:rFonts w:ascii="Arial Narrow" w:hAnsi="Arial Narrow"/>
          <w:sz w:val="22"/>
          <w:szCs w:val="22"/>
        </w:rPr>
        <w:t>;</w:t>
      </w:r>
      <w:r w:rsidR="00836C45">
        <w:rPr>
          <w:rFonts w:ascii="Arial Narrow" w:hAnsi="Arial Narrow"/>
          <w:sz w:val="22"/>
          <w:szCs w:val="22"/>
        </w:rPr>
        <w:t xml:space="preserve"> en tanto que los excedentes financieros se han asignado en su totalidad para </w:t>
      </w:r>
      <w:r w:rsidR="0039252D">
        <w:rPr>
          <w:rFonts w:ascii="Arial Narrow" w:hAnsi="Arial Narrow"/>
          <w:sz w:val="22"/>
          <w:szCs w:val="22"/>
        </w:rPr>
        <w:t>los PDET</w:t>
      </w:r>
      <w:r w:rsidR="0038408D">
        <w:rPr>
          <w:rFonts w:ascii="Arial Narrow" w:hAnsi="Arial Narrow"/>
          <w:sz w:val="22"/>
          <w:szCs w:val="22"/>
        </w:rPr>
        <w:t xml:space="preserve"> (Tabla 3)</w:t>
      </w:r>
      <w:r w:rsidR="008F3CCA">
        <w:rPr>
          <w:rFonts w:ascii="Arial Narrow" w:hAnsi="Arial Narrow"/>
          <w:sz w:val="22"/>
          <w:szCs w:val="22"/>
        </w:rPr>
        <w:t>.</w:t>
      </w:r>
      <w:r w:rsidR="00DF27C7">
        <w:rPr>
          <w:rFonts w:ascii="Arial Narrow" w:hAnsi="Arial Narrow"/>
          <w:sz w:val="22"/>
          <w:szCs w:val="22"/>
        </w:rPr>
        <w:t xml:space="preserve"> </w:t>
      </w:r>
    </w:p>
    <w:p w14:paraId="31BEE457" w14:textId="77777777" w:rsidR="003A31B2" w:rsidRDefault="003A31B2" w:rsidP="003A31B2">
      <w:pPr>
        <w:autoSpaceDE w:val="0"/>
        <w:autoSpaceDN w:val="0"/>
        <w:adjustRightInd w:val="0"/>
        <w:jc w:val="both"/>
        <w:rPr>
          <w:rFonts w:ascii="Arial Narrow" w:hAnsi="Arial Narrow" w:cs="Georgia"/>
          <w:b/>
          <w:bCs/>
          <w:sz w:val="22"/>
          <w:szCs w:val="22"/>
        </w:rPr>
      </w:pPr>
    </w:p>
    <w:p w14:paraId="25BD8673" w14:textId="2DC3E5FF" w:rsidR="003A31B2" w:rsidRDefault="003A31B2" w:rsidP="003A31B2">
      <w:pPr>
        <w:jc w:val="center"/>
        <w:rPr>
          <w:rFonts w:ascii="Arial Narrow" w:hAnsi="Arial Narrow" w:cs="Arial"/>
          <w:sz w:val="22"/>
          <w:szCs w:val="22"/>
        </w:rPr>
      </w:pPr>
      <w:r>
        <w:rPr>
          <w:rFonts w:ascii="Arial Narrow" w:eastAsia="Calibri" w:hAnsi="Arial Narrow" w:cs="Arial"/>
          <w:b/>
          <w:bCs/>
          <w:sz w:val="22"/>
          <w:szCs w:val="22"/>
        </w:rPr>
        <w:t xml:space="preserve">Tabla </w:t>
      </w:r>
      <w:r w:rsidR="00D6578B">
        <w:rPr>
          <w:rFonts w:ascii="Arial Narrow" w:eastAsia="Calibri" w:hAnsi="Arial Narrow" w:cs="Arial"/>
          <w:b/>
          <w:bCs/>
          <w:sz w:val="22"/>
          <w:szCs w:val="22"/>
        </w:rPr>
        <w:t>3</w:t>
      </w:r>
      <w:r>
        <w:rPr>
          <w:rFonts w:ascii="Arial Narrow" w:eastAsia="Calibri" w:hAnsi="Arial Narrow" w:cs="Arial"/>
          <w:b/>
          <w:bCs/>
          <w:sz w:val="22"/>
          <w:szCs w:val="22"/>
        </w:rPr>
        <w:t>.</w:t>
      </w:r>
      <w:r>
        <w:rPr>
          <w:rFonts w:ascii="Arial Narrow" w:hAnsi="Arial Narrow" w:cs="Arial"/>
          <w:sz w:val="22"/>
          <w:szCs w:val="22"/>
        </w:rPr>
        <w:t xml:space="preserve"> Ingresos totales aforados bienio 2021 - 2022</w:t>
      </w:r>
    </w:p>
    <w:p w14:paraId="72DBC317" w14:textId="77777777" w:rsidR="003A31B2" w:rsidRDefault="003A31B2" w:rsidP="003A31B2">
      <w:pPr>
        <w:jc w:val="center"/>
        <w:rPr>
          <w:rFonts w:ascii="Arial Narrow" w:hAnsi="Arial Narrow"/>
          <w:sz w:val="22"/>
          <w:szCs w:val="22"/>
        </w:rPr>
      </w:pPr>
      <w:r>
        <w:rPr>
          <w:rFonts w:ascii="Arial Narrow" w:hAnsi="Arial Narrow"/>
          <w:sz w:val="22"/>
          <w:szCs w:val="22"/>
        </w:rPr>
        <w:t>Miles de millones de pesos (MM)</w:t>
      </w:r>
    </w:p>
    <w:tbl>
      <w:tblPr>
        <w:tblW w:w="7780" w:type="dxa"/>
        <w:jc w:val="center"/>
        <w:tblCellMar>
          <w:left w:w="70" w:type="dxa"/>
          <w:right w:w="70" w:type="dxa"/>
        </w:tblCellMar>
        <w:tblLook w:val="04A0" w:firstRow="1" w:lastRow="0" w:firstColumn="1" w:lastColumn="0" w:noHBand="0" w:noVBand="1"/>
      </w:tblPr>
      <w:tblGrid>
        <w:gridCol w:w="3109"/>
        <w:gridCol w:w="1471"/>
        <w:gridCol w:w="1600"/>
        <w:gridCol w:w="1600"/>
      </w:tblGrid>
      <w:tr w:rsidR="003A31B2" w14:paraId="20A2FC07" w14:textId="77777777" w:rsidTr="005452B0">
        <w:trPr>
          <w:trHeight w:val="420"/>
          <w:jc w:val="center"/>
        </w:trPr>
        <w:tc>
          <w:tcPr>
            <w:tcW w:w="3109" w:type="dxa"/>
            <w:tcBorders>
              <w:top w:val="single" w:sz="8" w:space="0" w:color="FFFFFF"/>
              <w:left w:val="single" w:sz="8" w:space="0" w:color="FFFFFF"/>
              <w:bottom w:val="nil"/>
              <w:right w:val="single" w:sz="8" w:space="0" w:color="FFFFFF"/>
            </w:tcBorders>
            <w:shd w:val="clear" w:color="auto" w:fill="2F5496" w:themeFill="accent1" w:themeFillShade="BF"/>
            <w:vAlign w:val="center"/>
            <w:hideMark/>
          </w:tcPr>
          <w:p w14:paraId="73D836F9" w14:textId="77777777" w:rsidR="003A31B2" w:rsidRDefault="003A31B2">
            <w:pPr>
              <w:rPr>
                <w:rFonts w:ascii="Arial Narrow" w:eastAsia="Times New Roman" w:hAnsi="Arial Narrow" w:cs="Arial"/>
                <w:b/>
                <w:bCs/>
                <w:color w:val="FFFFFF"/>
                <w:sz w:val="22"/>
                <w:szCs w:val="22"/>
                <w:lang w:eastAsia="es-CO"/>
              </w:rPr>
            </w:pPr>
            <w:r>
              <w:rPr>
                <w:rFonts w:ascii="Arial Narrow" w:eastAsia="Times New Roman" w:hAnsi="Arial Narrow" w:cs="Arial"/>
                <w:b/>
                <w:bCs/>
                <w:color w:val="FFFFFF"/>
                <w:sz w:val="22"/>
                <w:szCs w:val="22"/>
                <w:lang w:eastAsia="es-CO"/>
              </w:rPr>
              <w:t> Concepto</w:t>
            </w:r>
          </w:p>
        </w:tc>
        <w:tc>
          <w:tcPr>
            <w:tcW w:w="1471" w:type="dxa"/>
            <w:tcBorders>
              <w:top w:val="single" w:sz="8" w:space="0" w:color="FFFFFF"/>
              <w:left w:val="nil"/>
              <w:bottom w:val="nil"/>
              <w:right w:val="single" w:sz="8" w:space="0" w:color="FFFFFF"/>
            </w:tcBorders>
            <w:shd w:val="clear" w:color="auto" w:fill="2F5496" w:themeFill="accent1" w:themeFillShade="BF"/>
            <w:vAlign w:val="center"/>
            <w:hideMark/>
          </w:tcPr>
          <w:p w14:paraId="48C1E4C5" w14:textId="77777777" w:rsidR="003A31B2" w:rsidRDefault="003A31B2">
            <w:pPr>
              <w:jc w:val="center"/>
              <w:rPr>
                <w:rFonts w:ascii="Arial Narrow" w:eastAsia="Times New Roman" w:hAnsi="Arial Narrow" w:cs="Arial"/>
                <w:b/>
                <w:bCs/>
                <w:color w:val="FFFFFF"/>
                <w:sz w:val="22"/>
                <w:szCs w:val="22"/>
                <w:lang w:eastAsia="es-CO"/>
              </w:rPr>
            </w:pPr>
            <w:r>
              <w:rPr>
                <w:rFonts w:ascii="Arial Narrow" w:eastAsia="Times New Roman" w:hAnsi="Arial Narrow" w:cs="Arial"/>
                <w:b/>
                <w:bCs/>
                <w:color w:val="FFFFFF"/>
                <w:sz w:val="22"/>
                <w:szCs w:val="22"/>
                <w:lang w:eastAsia="es-CO"/>
              </w:rPr>
              <w:t>2021 -2022</w:t>
            </w:r>
          </w:p>
        </w:tc>
        <w:tc>
          <w:tcPr>
            <w:tcW w:w="1600" w:type="dxa"/>
            <w:tcBorders>
              <w:top w:val="single" w:sz="8" w:space="0" w:color="FFFFFF"/>
              <w:left w:val="nil"/>
              <w:bottom w:val="nil"/>
              <w:right w:val="single" w:sz="8" w:space="0" w:color="FFFFFF"/>
            </w:tcBorders>
            <w:shd w:val="clear" w:color="auto" w:fill="2F5496" w:themeFill="accent1" w:themeFillShade="BF"/>
            <w:vAlign w:val="center"/>
            <w:hideMark/>
          </w:tcPr>
          <w:p w14:paraId="51722C36" w14:textId="77777777" w:rsidR="003A31B2" w:rsidRDefault="003A31B2">
            <w:pPr>
              <w:jc w:val="center"/>
              <w:rPr>
                <w:rFonts w:ascii="Arial Narrow" w:eastAsia="Times New Roman" w:hAnsi="Arial Narrow" w:cs="Arial"/>
                <w:b/>
                <w:bCs/>
                <w:color w:val="FFFFFF"/>
                <w:sz w:val="22"/>
                <w:szCs w:val="22"/>
                <w:lang w:eastAsia="es-CO"/>
              </w:rPr>
            </w:pPr>
            <w:r>
              <w:rPr>
                <w:rFonts w:ascii="Arial Narrow" w:eastAsia="Times New Roman" w:hAnsi="Arial Narrow" w:cs="Arial"/>
                <w:b/>
                <w:bCs/>
                <w:color w:val="FFFFFF"/>
                <w:sz w:val="22"/>
                <w:szCs w:val="22"/>
                <w:lang w:eastAsia="es-CO"/>
              </w:rPr>
              <w:t>% Total</w:t>
            </w:r>
          </w:p>
        </w:tc>
        <w:tc>
          <w:tcPr>
            <w:tcW w:w="1600" w:type="dxa"/>
            <w:tcBorders>
              <w:top w:val="single" w:sz="8" w:space="0" w:color="FFFFFF"/>
              <w:left w:val="nil"/>
              <w:bottom w:val="nil"/>
              <w:right w:val="single" w:sz="8" w:space="0" w:color="FFFFFF"/>
            </w:tcBorders>
            <w:shd w:val="clear" w:color="auto" w:fill="2F5496" w:themeFill="accent1" w:themeFillShade="BF"/>
            <w:vAlign w:val="center"/>
            <w:hideMark/>
          </w:tcPr>
          <w:p w14:paraId="2416FADF" w14:textId="77777777" w:rsidR="003A31B2" w:rsidRDefault="003A31B2">
            <w:pPr>
              <w:jc w:val="center"/>
              <w:rPr>
                <w:rFonts w:ascii="Arial Narrow" w:eastAsia="Times New Roman" w:hAnsi="Arial Narrow" w:cs="Arial"/>
                <w:b/>
                <w:bCs/>
                <w:color w:val="FFFFFF"/>
                <w:sz w:val="22"/>
                <w:szCs w:val="22"/>
                <w:lang w:eastAsia="es-CO"/>
              </w:rPr>
            </w:pPr>
            <w:r>
              <w:rPr>
                <w:rFonts w:ascii="Arial Narrow" w:eastAsia="Times New Roman" w:hAnsi="Arial Narrow" w:cs="Arial"/>
                <w:b/>
                <w:bCs/>
                <w:color w:val="FFFFFF"/>
                <w:sz w:val="22"/>
                <w:szCs w:val="22"/>
                <w:lang w:eastAsia="es-CO"/>
              </w:rPr>
              <w:t>% PIB</w:t>
            </w:r>
          </w:p>
        </w:tc>
      </w:tr>
      <w:tr w:rsidR="003A31B2" w14:paraId="7C50640F" w14:textId="77777777" w:rsidTr="003A31B2">
        <w:trPr>
          <w:trHeight w:val="338"/>
          <w:jc w:val="center"/>
        </w:trPr>
        <w:tc>
          <w:tcPr>
            <w:tcW w:w="3109" w:type="dxa"/>
            <w:shd w:val="clear" w:color="auto" w:fill="D9E1F2"/>
            <w:vAlign w:val="center"/>
            <w:hideMark/>
          </w:tcPr>
          <w:p w14:paraId="27AB692B" w14:textId="77777777" w:rsidR="003A31B2" w:rsidRDefault="003A31B2">
            <w:pPr>
              <w:rPr>
                <w:rFonts w:ascii="Arial Narrow" w:eastAsia="Times New Roman" w:hAnsi="Arial Narrow" w:cs="Arial"/>
                <w:b/>
                <w:bCs/>
                <w:color w:val="000000"/>
                <w:sz w:val="22"/>
                <w:szCs w:val="22"/>
                <w:lang w:eastAsia="es-CO"/>
              </w:rPr>
            </w:pPr>
            <w:r>
              <w:rPr>
                <w:rFonts w:ascii="Arial Narrow" w:eastAsia="Times New Roman" w:hAnsi="Arial Narrow" w:cs="Arial"/>
                <w:b/>
                <w:bCs/>
                <w:color w:val="000000"/>
                <w:sz w:val="22"/>
                <w:szCs w:val="22"/>
                <w:lang w:eastAsia="es-CO"/>
              </w:rPr>
              <w:t xml:space="preserve"> 1. Ingresos Corrientes  </w:t>
            </w:r>
          </w:p>
        </w:tc>
        <w:tc>
          <w:tcPr>
            <w:tcW w:w="1471" w:type="dxa"/>
            <w:shd w:val="clear" w:color="auto" w:fill="D9E1F2"/>
            <w:vAlign w:val="center"/>
            <w:hideMark/>
          </w:tcPr>
          <w:p w14:paraId="75EE5B2D" w14:textId="77777777" w:rsidR="003A31B2" w:rsidRDefault="003A31B2">
            <w:pPr>
              <w:jc w:val="right"/>
              <w:rPr>
                <w:rFonts w:ascii="Arial Narrow" w:eastAsia="Times New Roman" w:hAnsi="Arial Narrow" w:cs="Arial"/>
                <w:b/>
                <w:bCs/>
                <w:color w:val="000000"/>
                <w:sz w:val="22"/>
                <w:szCs w:val="22"/>
                <w:lang w:eastAsia="es-CO"/>
              </w:rPr>
            </w:pPr>
            <w:r>
              <w:rPr>
                <w:rFonts w:ascii="Arial Narrow" w:eastAsia="Times New Roman" w:hAnsi="Arial Narrow" w:cs="Arial"/>
                <w:b/>
                <w:bCs/>
                <w:color w:val="000000"/>
                <w:sz w:val="22"/>
                <w:szCs w:val="22"/>
                <w:lang w:eastAsia="es-CO"/>
              </w:rPr>
              <w:t>15.428</w:t>
            </w:r>
          </w:p>
        </w:tc>
        <w:tc>
          <w:tcPr>
            <w:tcW w:w="1600" w:type="dxa"/>
            <w:shd w:val="clear" w:color="auto" w:fill="D9E1F2"/>
            <w:vAlign w:val="center"/>
            <w:hideMark/>
          </w:tcPr>
          <w:p w14:paraId="542CD544" w14:textId="77777777" w:rsidR="003A31B2" w:rsidRDefault="003A31B2">
            <w:pPr>
              <w:jc w:val="right"/>
              <w:rPr>
                <w:rFonts w:ascii="Arial Narrow" w:eastAsia="Times New Roman" w:hAnsi="Arial Narrow" w:cs="Arial"/>
                <w:b/>
                <w:bCs/>
                <w:color w:val="000000"/>
                <w:sz w:val="22"/>
                <w:szCs w:val="22"/>
                <w:lang w:eastAsia="es-CO"/>
              </w:rPr>
            </w:pPr>
            <w:r>
              <w:rPr>
                <w:rFonts w:ascii="Arial Narrow" w:eastAsia="Times New Roman" w:hAnsi="Arial Narrow" w:cs="Arial"/>
                <w:b/>
                <w:bCs/>
                <w:color w:val="000000"/>
                <w:sz w:val="22"/>
                <w:szCs w:val="22"/>
                <w:lang w:eastAsia="es-CO"/>
              </w:rPr>
              <w:t>89%</w:t>
            </w:r>
          </w:p>
        </w:tc>
        <w:tc>
          <w:tcPr>
            <w:tcW w:w="1600" w:type="dxa"/>
            <w:shd w:val="clear" w:color="auto" w:fill="D9E1F2"/>
            <w:vAlign w:val="center"/>
            <w:hideMark/>
          </w:tcPr>
          <w:p w14:paraId="56FE7EB9" w14:textId="77777777" w:rsidR="003A31B2" w:rsidRDefault="003A31B2">
            <w:pPr>
              <w:jc w:val="right"/>
              <w:rPr>
                <w:rFonts w:ascii="Arial Narrow" w:eastAsia="Times New Roman" w:hAnsi="Arial Narrow" w:cs="Arial"/>
                <w:b/>
                <w:bCs/>
                <w:color w:val="000000"/>
                <w:sz w:val="22"/>
                <w:szCs w:val="22"/>
                <w:lang w:eastAsia="es-CO"/>
              </w:rPr>
            </w:pPr>
            <w:r>
              <w:rPr>
                <w:rFonts w:ascii="Arial Narrow" w:eastAsia="Times New Roman" w:hAnsi="Arial Narrow" w:cs="Arial"/>
                <w:b/>
                <w:bCs/>
                <w:color w:val="000000"/>
                <w:sz w:val="22"/>
                <w:szCs w:val="22"/>
                <w:lang w:eastAsia="es-CO"/>
              </w:rPr>
              <w:t>1,50%</w:t>
            </w:r>
          </w:p>
        </w:tc>
      </w:tr>
      <w:tr w:rsidR="003A31B2" w14:paraId="1D4FF091" w14:textId="77777777" w:rsidTr="003A31B2">
        <w:trPr>
          <w:trHeight w:val="300"/>
          <w:jc w:val="center"/>
        </w:trPr>
        <w:tc>
          <w:tcPr>
            <w:tcW w:w="3109" w:type="dxa"/>
            <w:shd w:val="clear" w:color="auto" w:fill="FFFFFF"/>
            <w:noWrap/>
            <w:vAlign w:val="center"/>
            <w:hideMark/>
          </w:tcPr>
          <w:p w14:paraId="331B8005" w14:textId="77777777" w:rsidR="003A31B2" w:rsidRDefault="003A31B2">
            <w:pPr>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1.1 Hidrocarburos</w:t>
            </w:r>
          </w:p>
        </w:tc>
        <w:tc>
          <w:tcPr>
            <w:tcW w:w="1471" w:type="dxa"/>
            <w:shd w:val="clear" w:color="auto" w:fill="FFFFFF"/>
            <w:noWrap/>
            <w:vAlign w:val="center"/>
            <w:hideMark/>
          </w:tcPr>
          <w:p w14:paraId="410B214C" w14:textId="77777777" w:rsidR="003A31B2" w:rsidRDefault="003A31B2">
            <w:pPr>
              <w:jc w:val="right"/>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12.290</w:t>
            </w:r>
          </w:p>
        </w:tc>
        <w:tc>
          <w:tcPr>
            <w:tcW w:w="1600" w:type="dxa"/>
            <w:shd w:val="clear" w:color="auto" w:fill="FFFFFF"/>
            <w:noWrap/>
            <w:vAlign w:val="center"/>
            <w:hideMark/>
          </w:tcPr>
          <w:p w14:paraId="63094683" w14:textId="77777777" w:rsidR="003A31B2" w:rsidRDefault="003A31B2">
            <w:pPr>
              <w:jc w:val="right"/>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71%</w:t>
            </w:r>
          </w:p>
        </w:tc>
        <w:tc>
          <w:tcPr>
            <w:tcW w:w="1600" w:type="dxa"/>
            <w:shd w:val="clear" w:color="auto" w:fill="FFFFFF"/>
            <w:noWrap/>
            <w:vAlign w:val="center"/>
            <w:hideMark/>
          </w:tcPr>
          <w:p w14:paraId="75E2EAA0" w14:textId="77777777" w:rsidR="003A31B2" w:rsidRDefault="003A31B2">
            <w:pPr>
              <w:jc w:val="right"/>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1,20%</w:t>
            </w:r>
          </w:p>
        </w:tc>
      </w:tr>
      <w:tr w:rsidR="003A31B2" w14:paraId="3958E533" w14:textId="77777777" w:rsidTr="003A31B2">
        <w:trPr>
          <w:trHeight w:val="300"/>
          <w:jc w:val="center"/>
        </w:trPr>
        <w:tc>
          <w:tcPr>
            <w:tcW w:w="3109" w:type="dxa"/>
            <w:shd w:val="clear" w:color="auto" w:fill="FFFFFF"/>
            <w:noWrap/>
            <w:vAlign w:val="center"/>
            <w:hideMark/>
          </w:tcPr>
          <w:p w14:paraId="1ECCA8A5" w14:textId="77777777" w:rsidR="003A31B2" w:rsidRDefault="003A31B2">
            <w:pPr>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1.2 Minería</w:t>
            </w:r>
          </w:p>
        </w:tc>
        <w:tc>
          <w:tcPr>
            <w:tcW w:w="1471" w:type="dxa"/>
            <w:shd w:val="clear" w:color="auto" w:fill="FFFFFF"/>
            <w:noWrap/>
            <w:vAlign w:val="center"/>
            <w:hideMark/>
          </w:tcPr>
          <w:p w14:paraId="2C6E7DBC" w14:textId="77777777" w:rsidR="003A31B2" w:rsidRDefault="003A31B2">
            <w:pPr>
              <w:jc w:val="right"/>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3.138</w:t>
            </w:r>
          </w:p>
        </w:tc>
        <w:tc>
          <w:tcPr>
            <w:tcW w:w="1600" w:type="dxa"/>
            <w:shd w:val="clear" w:color="auto" w:fill="FFFFFF"/>
            <w:noWrap/>
            <w:vAlign w:val="center"/>
            <w:hideMark/>
          </w:tcPr>
          <w:p w14:paraId="25DA6D31" w14:textId="77777777" w:rsidR="003A31B2" w:rsidRDefault="003A31B2">
            <w:pPr>
              <w:jc w:val="right"/>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18%</w:t>
            </w:r>
          </w:p>
        </w:tc>
        <w:tc>
          <w:tcPr>
            <w:tcW w:w="1600" w:type="dxa"/>
            <w:shd w:val="clear" w:color="auto" w:fill="FFFFFF"/>
            <w:noWrap/>
            <w:vAlign w:val="center"/>
            <w:hideMark/>
          </w:tcPr>
          <w:p w14:paraId="479BA6C0" w14:textId="77777777" w:rsidR="003A31B2" w:rsidRDefault="003A31B2">
            <w:pPr>
              <w:jc w:val="right"/>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0,30%</w:t>
            </w:r>
          </w:p>
        </w:tc>
      </w:tr>
      <w:tr w:rsidR="003A31B2" w14:paraId="6A0F8846" w14:textId="77777777" w:rsidTr="003A31B2">
        <w:trPr>
          <w:trHeight w:val="360"/>
          <w:jc w:val="center"/>
        </w:trPr>
        <w:tc>
          <w:tcPr>
            <w:tcW w:w="3109" w:type="dxa"/>
            <w:shd w:val="clear" w:color="auto" w:fill="D9E1F2"/>
            <w:vAlign w:val="center"/>
            <w:hideMark/>
          </w:tcPr>
          <w:p w14:paraId="225D9A04" w14:textId="77777777" w:rsidR="003A31B2" w:rsidRDefault="003A31B2">
            <w:pPr>
              <w:rPr>
                <w:rFonts w:ascii="Arial Narrow" w:eastAsia="Times New Roman" w:hAnsi="Arial Narrow" w:cs="Arial"/>
                <w:b/>
                <w:bCs/>
                <w:color w:val="000000"/>
                <w:sz w:val="22"/>
                <w:szCs w:val="22"/>
                <w:lang w:eastAsia="es-CO"/>
              </w:rPr>
            </w:pPr>
            <w:r>
              <w:rPr>
                <w:rFonts w:ascii="Arial Narrow" w:eastAsia="Times New Roman" w:hAnsi="Arial Narrow" w:cs="Arial"/>
                <w:b/>
                <w:bCs/>
                <w:color w:val="000000"/>
                <w:sz w:val="22"/>
                <w:szCs w:val="22"/>
                <w:lang w:eastAsia="es-CO"/>
              </w:rPr>
              <w:t xml:space="preserve"> 2. Ingresos de Capital  </w:t>
            </w:r>
          </w:p>
        </w:tc>
        <w:tc>
          <w:tcPr>
            <w:tcW w:w="1471" w:type="dxa"/>
            <w:shd w:val="clear" w:color="auto" w:fill="D9E1F2"/>
            <w:vAlign w:val="center"/>
            <w:hideMark/>
          </w:tcPr>
          <w:p w14:paraId="7BEA3FAD" w14:textId="77777777" w:rsidR="003A31B2" w:rsidRDefault="003A31B2">
            <w:pPr>
              <w:jc w:val="right"/>
              <w:rPr>
                <w:rFonts w:ascii="Arial Narrow" w:eastAsia="Times New Roman" w:hAnsi="Arial Narrow" w:cs="Arial"/>
                <w:b/>
                <w:bCs/>
                <w:color w:val="000000"/>
                <w:sz w:val="22"/>
                <w:szCs w:val="22"/>
                <w:lang w:eastAsia="es-CO"/>
              </w:rPr>
            </w:pPr>
            <w:r>
              <w:rPr>
                <w:rFonts w:ascii="Arial Narrow" w:eastAsia="Times New Roman" w:hAnsi="Arial Narrow" w:cs="Arial"/>
                <w:b/>
                <w:bCs/>
                <w:color w:val="000000"/>
                <w:sz w:val="22"/>
                <w:szCs w:val="22"/>
                <w:lang w:eastAsia="es-CO"/>
              </w:rPr>
              <w:t>1.827</w:t>
            </w:r>
          </w:p>
        </w:tc>
        <w:tc>
          <w:tcPr>
            <w:tcW w:w="1600" w:type="dxa"/>
            <w:shd w:val="clear" w:color="auto" w:fill="D9E1F2"/>
            <w:vAlign w:val="center"/>
            <w:hideMark/>
          </w:tcPr>
          <w:p w14:paraId="6499C0D6" w14:textId="77777777" w:rsidR="003A31B2" w:rsidRDefault="003A31B2">
            <w:pPr>
              <w:jc w:val="right"/>
              <w:rPr>
                <w:rFonts w:ascii="Arial Narrow" w:eastAsia="Times New Roman" w:hAnsi="Arial Narrow" w:cs="Arial"/>
                <w:b/>
                <w:bCs/>
                <w:color w:val="000000"/>
                <w:sz w:val="22"/>
                <w:szCs w:val="22"/>
                <w:lang w:eastAsia="es-CO"/>
              </w:rPr>
            </w:pPr>
            <w:r>
              <w:rPr>
                <w:rFonts w:ascii="Arial Narrow" w:eastAsia="Times New Roman" w:hAnsi="Arial Narrow" w:cs="Arial"/>
                <w:b/>
                <w:bCs/>
                <w:color w:val="000000"/>
                <w:sz w:val="22"/>
                <w:szCs w:val="22"/>
                <w:lang w:eastAsia="es-CO"/>
              </w:rPr>
              <w:t>11%</w:t>
            </w:r>
          </w:p>
        </w:tc>
        <w:tc>
          <w:tcPr>
            <w:tcW w:w="1600" w:type="dxa"/>
            <w:shd w:val="clear" w:color="auto" w:fill="D9E1F2"/>
            <w:vAlign w:val="center"/>
            <w:hideMark/>
          </w:tcPr>
          <w:p w14:paraId="7987CEA5" w14:textId="77777777" w:rsidR="003A31B2" w:rsidRDefault="003A31B2">
            <w:pPr>
              <w:jc w:val="right"/>
              <w:rPr>
                <w:rFonts w:ascii="Arial Narrow" w:eastAsia="Times New Roman" w:hAnsi="Arial Narrow" w:cs="Arial"/>
                <w:b/>
                <w:bCs/>
                <w:color w:val="000000"/>
                <w:sz w:val="22"/>
                <w:szCs w:val="22"/>
                <w:lang w:eastAsia="es-CO"/>
              </w:rPr>
            </w:pPr>
            <w:r>
              <w:rPr>
                <w:rFonts w:ascii="Arial Narrow" w:eastAsia="Times New Roman" w:hAnsi="Arial Narrow" w:cs="Arial"/>
                <w:b/>
                <w:bCs/>
                <w:color w:val="000000"/>
                <w:sz w:val="22"/>
                <w:szCs w:val="22"/>
                <w:lang w:eastAsia="es-CO"/>
              </w:rPr>
              <w:t>0,20%</w:t>
            </w:r>
          </w:p>
        </w:tc>
      </w:tr>
      <w:tr w:rsidR="003A31B2" w14:paraId="11A2A49B" w14:textId="77777777" w:rsidTr="003A31B2">
        <w:trPr>
          <w:trHeight w:val="300"/>
          <w:jc w:val="center"/>
        </w:trPr>
        <w:tc>
          <w:tcPr>
            <w:tcW w:w="3109" w:type="dxa"/>
            <w:shd w:val="clear" w:color="auto" w:fill="FFFFFF"/>
            <w:noWrap/>
            <w:vAlign w:val="center"/>
            <w:hideMark/>
          </w:tcPr>
          <w:p w14:paraId="70EBDAD7" w14:textId="77777777" w:rsidR="003A31B2" w:rsidRDefault="003A31B2">
            <w:pPr>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2.1 Rendimientos Financieros</w:t>
            </w:r>
          </w:p>
        </w:tc>
        <w:tc>
          <w:tcPr>
            <w:tcW w:w="1471" w:type="dxa"/>
            <w:shd w:val="clear" w:color="auto" w:fill="FFFFFF"/>
            <w:noWrap/>
            <w:vAlign w:val="center"/>
            <w:hideMark/>
          </w:tcPr>
          <w:p w14:paraId="23375C26" w14:textId="77777777" w:rsidR="003A31B2" w:rsidRDefault="003A31B2">
            <w:pPr>
              <w:jc w:val="right"/>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1.752</w:t>
            </w:r>
          </w:p>
        </w:tc>
        <w:tc>
          <w:tcPr>
            <w:tcW w:w="1600" w:type="dxa"/>
            <w:shd w:val="clear" w:color="auto" w:fill="FFFFFF"/>
            <w:noWrap/>
            <w:vAlign w:val="center"/>
            <w:hideMark/>
          </w:tcPr>
          <w:p w14:paraId="1DD6E2F7" w14:textId="77777777" w:rsidR="003A31B2" w:rsidRDefault="003A31B2">
            <w:pPr>
              <w:jc w:val="right"/>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10%</w:t>
            </w:r>
          </w:p>
        </w:tc>
        <w:tc>
          <w:tcPr>
            <w:tcW w:w="1600" w:type="dxa"/>
            <w:shd w:val="clear" w:color="auto" w:fill="FFFFFF"/>
            <w:noWrap/>
            <w:vAlign w:val="center"/>
            <w:hideMark/>
          </w:tcPr>
          <w:p w14:paraId="57CDEA4E" w14:textId="77777777" w:rsidR="003A31B2" w:rsidRDefault="003A31B2">
            <w:pPr>
              <w:jc w:val="right"/>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0,20%</w:t>
            </w:r>
          </w:p>
        </w:tc>
      </w:tr>
      <w:tr w:rsidR="003A31B2" w14:paraId="7597FA29" w14:textId="77777777" w:rsidTr="003A31B2">
        <w:trPr>
          <w:trHeight w:val="315"/>
          <w:jc w:val="center"/>
        </w:trPr>
        <w:tc>
          <w:tcPr>
            <w:tcW w:w="3109" w:type="dxa"/>
            <w:shd w:val="clear" w:color="auto" w:fill="FFFFFF"/>
            <w:noWrap/>
            <w:vAlign w:val="center"/>
            <w:hideMark/>
          </w:tcPr>
          <w:p w14:paraId="279181DC" w14:textId="77777777" w:rsidR="003A31B2" w:rsidRDefault="003A31B2">
            <w:pPr>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 xml:space="preserve">2.2 Excedentes Financieros </w:t>
            </w:r>
          </w:p>
        </w:tc>
        <w:tc>
          <w:tcPr>
            <w:tcW w:w="1471" w:type="dxa"/>
            <w:shd w:val="clear" w:color="auto" w:fill="FFFFFF"/>
            <w:noWrap/>
            <w:vAlign w:val="center"/>
            <w:hideMark/>
          </w:tcPr>
          <w:p w14:paraId="142FAD91" w14:textId="77777777" w:rsidR="003A31B2" w:rsidRDefault="003A31B2">
            <w:pPr>
              <w:jc w:val="right"/>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75</w:t>
            </w:r>
          </w:p>
        </w:tc>
        <w:tc>
          <w:tcPr>
            <w:tcW w:w="1600" w:type="dxa"/>
            <w:shd w:val="clear" w:color="auto" w:fill="FFFFFF"/>
            <w:noWrap/>
            <w:vAlign w:val="center"/>
            <w:hideMark/>
          </w:tcPr>
          <w:p w14:paraId="04224296" w14:textId="77777777" w:rsidR="003A31B2" w:rsidRDefault="003A31B2">
            <w:pPr>
              <w:jc w:val="right"/>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0,40%</w:t>
            </w:r>
          </w:p>
        </w:tc>
        <w:tc>
          <w:tcPr>
            <w:tcW w:w="1600" w:type="dxa"/>
            <w:shd w:val="clear" w:color="auto" w:fill="FFFFFF"/>
            <w:noWrap/>
            <w:vAlign w:val="center"/>
            <w:hideMark/>
          </w:tcPr>
          <w:p w14:paraId="31611CBB" w14:textId="77777777" w:rsidR="003A31B2" w:rsidRDefault="003A31B2">
            <w:pPr>
              <w:jc w:val="right"/>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0,00%</w:t>
            </w:r>
          </w:p>
        </w:tc>
      </w:tr>
      <w:tr w:rsidR="003A31B2" w14:paraId="37C52880" w14:textId="77777777" w:rsidTr="005452B0">
        <w:trPr>
          <w:trHeight w:val="315"/>
          <w:jc w:val="center"/>
        </w:trPr>
        <w:tc>
          <w:tcPr>
            <w:tcW w:w="3109" w:type="dxa"/>
            <w:tcBorders>
              <w:top w:val="single" w:sz="8" w:space="0" w:color="FFFFFF"/>
              <w:left w:val="single" w:sz="8" w:space="0" w:color="FFFFFF"/>
              <w:bottom w:val="nil"/>
              <w:right w:val="single" w:sz="8" w:space="0" w:color="FFFFFF"/>
            </w:tcBorders>
            <w:shd w:val="clear" w:color="auto" w:fill="2F5496" w:themeFill="accent1" w:themeFillShade="BF"/>
            <w:vAlign w:val="center"/>
            <w:hideMark/>
          </w:tcPr>
          <w:p w14:paraId="6264FAFE" w14:textId="77777777" w:rsidR="003A31B2" w:rsidRDefault="003A31B2">
            <w:pPr>
              <w:rPr>
                <w:rFonts w:ascii="Arial Narrow" w:eastAsia="Times New Roman" w:hAnsi="Arial Narrow" w:cs="Arial"/>
                <w:b/>
                <w:bCs/>
                <w:color w:val="FFFFFF"/>
                <w:sz w:val="22"/>
                <w:szCs w:val="22"/>
                <w:lang w:eastAsia="es-CO"/>
              </w:rPr>
            </w:pPr>
            <w:r>
              <w:rPr>
                <w:rFonts w:ascii="Arial Narrow" w:eastAsia="Times New Roman" w:hAnsi="Arial Narrow" w:cs="Arial"/>
                <w:b/>
                <w:bCs/>
                <w:color w:val="FFFFFF"/>
                <w:sz w:val="22"/>
                <w:szCs w:val="22"/>
                <w:lang w:eastAsia="es-CO"/>
              </w:rPr>
              <w:t>Total Ingresos (1 + 2)</w:t>
            </w:r>
          </w:p>
        </w:tc>
        <w:tc>
          <w:tcPr>
            <w:tcW w:w="1471" w:type="dxa"/>
            <w:tcBorders>
              <w:top w:val="single" w:sz="8" w:space="0" w:color="FFFFFF"/>
              <w:left w:val="nil"/>
              <w:bottom w:val="nil"/>
              <w:right w:val="single" w:sz="8" w:space="0" w:color="FFFFFF"/>
            </w:tcBorders>
            <w:shd w:val="clear" w:color="auto" w:fill="2F5496" w:themeFill="accent1" w:themeFillShade="BF"/>
            <w:vAlign w:val="center"/>
            <w:hideMark/>
          </w:tcPr>
          <w:p w14:paraId="56FDC51A" w14:textId="77777777" w:rsidR="003A31B2" w:rsidRDefault="003A31B2">
            <w:pPr>
              <w:jc w:val="right"/>
              <w:rPr>
                <w:rFonts w:ascii="Arial Narrow" w:eastAsia="Times New Roman" w:hAnsi="Arial Narrow" w:cs="Arial"/>
                <w:b/>
                <w:bCs/>
                <w:color w:val="FFFFFF"/>
                <w:sz w:val="22"/>
                <w:szCs w:val="22"/>
                <w:lang w:eastAsia="es-CO"/>
              </w:rPr>
            </w:pPr>
            <w:r>
              <w:rPr>
                <w:rFonts w:ascii="Arial Narrow" w:eastAsia="Times New Roman" w:hAnsi="Arial Narrow" w:cs="Arial"/>
                <w:b/>
                <w:bCs/>
                <w:color w:val="FFFFFF"/>
                <w:sz w:val="22"/>
                <w:szCs w:val="22"/>
                <w:lang w:eastAsia="es-CO"/>
              </w:rPr>
              <w:t>17.255</w:t>
            </w:r>
          </w:p>
        </w:tc>
        <w:tc>
          <w:tcPr>
            <w:tcW w:w="1600" w:type="dxa"/>
            <w:tcBorders>
              <w:top w:val="single" w:sz="8" w:space="0" w:color="FFFFFF"/>
              <w:left w:val="nil"/>
              <w:bottom w:val="nil"/>
              <w:right w:val="single" w:sz="8" w:space="0" w:color="FFFFFF"/>
            </w:tcBorders>
            <w:shd w:val="clear" w:color="auto" w:fill="2F5496" w:themeFill="accent1" w:themeFillShade="BF"/>
            <w:vAlign w:val="center"/>
            <w:hideMark/>
          </w:tcPr>
          <w:p w14:paraId="607F66B0" w14:textId="77777777" w:rsidR="003A31B2" w:rsidRDefault="003A31B2">
            <w:pPr>
              <w:jc w:val="right"/>
              <w:rPr>
                <w:rFonts w:ascii="Arial Narrow" w:eastAsia="Times New Roman" w:hAnsi="Arial Narrow" w:cs="Arial"/>
                <w:b/>
                <w:bCs/>
                <w:color w:val="FFFFFF"/>
                <w:sz w:val="22"/>
                <w:szCs w:val="22"/>
                <w:lang w:eastAsia="es-CO"/>
              </w:rPr>
            </w:pPr>
            <w:r>
              <w:rPr>
                <w:rFonts w:ascii="Arial Narrow" w:eastAsia="Times New Roman" w:hAnsi="Arial Narrow" w:cs="Arial"/>
                <w:b/>
                <w:bCs/>
                <w:color w:val="FFFFFF"/>
                <w:sz w:val="22"/>
                <w:szCs w:val="22"/>
                <w:lang w:eastAsia="es-CO"/>
              </w:rPr>
              <w:t>100%</w:t>
            </w:r>
          </w:p>
        </w:tc>
        <w:tc>
          <w:tcPr>
            <w:tcW w:w="1600" w:type="dxa"/>
            <w:tcBorders>
              <w:top w:val="single" w:sz="8" w:space="0" w:color="FFFFFF"/>
              <w:left w:val="nil"/>
              <w:bottom w:val="nil"/>
              <w:right w:val="single" w:sz="8" w:space="0" w:color="FFFFFF"/>
            </w:tcBorders>
            <w:shd w:val="clear" w:color="auto" w:fill="2F5496" w:themeFill="accent1" w:themeFillShade="BF"/>
            <w:vAlign w:val="center"/>
            <w:hideMark/>
          </w:tcPr>
          <w:p w14:paraId="12934B87" w14:textId="77777777" w:rsidR="003A31B2" w:rsidRDefault="003A31B2">
            <w:pPr>
              <w:jc w:val="right"/>
              <w:rPr>
                <w:rFonts w:ascii="Arial Narrow" w:eastAsia="Times New Roman" w:hAnsi="Arial Narrow" w:cs="Arial"/>
                <w:b/>
                <w:bCs/>
                <w:color w:val="FFFFFF"/>
                <w:sz w:val="22"/>
                <w:szCs w:val="22"/>
                <w:lang w:eastAsia="es-CO"/>
              </w:rPr>
            </w:pPr>
            <w:r>
              <w:rPr>
                <w:rFonts w:ascii="Arial Narrow" w:eastAsia="Times New Roman" w:hAnsi="Arial Narrow" w:cs="Arial"/>
                <w:b/>
                <w:bCs/>
                <w:color w:val="FFFFFF"/>
                <w:sz w:val="22"/>
                <w:szCs w:val="22"/>
                <w:lang w:eastAsia="es-CO"/>
              </w:rPr>
              <w:t>1,70%</w:t>
            </w:r>
          </w:p>
        </w:tc>
      </w:tr>
    </w:tbl>
    <w:p w14:paraId="21AF81A8" w14:textId="77777777" w:rsidR="003A31B2" w:rsidRDefault="003A31B2" w:rsidP="003A31B2">
      <w:pPr>
        <w:spacing w:line="360" w:lineRule="auto"/>
        <w:ind w:firstLine="708"/>
        <w:jc w:val="both"/>
        <w:rPr>
          <w:rFonts w:ascii="Arial Narrow" w:hAnsi="Arial Narrow"/>
          <w:sz w:val="16"/>
          <w:szCs w:val="16"/>
        </w:rPr>
      </w:pPr>
      <w:r>
        <w:rPr>
          <w:rFonts w:ascii="Arial Narrow" w:hAnsi="Arial Narrow"/>
          <w:b/>
          <w:sz w:val="16"/>
          <w:szCs w:val="16"/>
        </w:rPr>
        <w:t>Fuente:</w:t>
      </w:r>
      <w:r>
        <w:rPr>
          <w:rFonts w:ascii="Arial Narrow" w:hAnsi="Arial Narrow"/>
          <w:sz w:val="16"/>
          <w:szCs w:val="16"/>
        </w:rPr>
        <w:t xml:space="preserve"> DGPPN- SACP </w:t>
      </w:r>
    </w:p>
    <w:p w14:paraId="650DC4A0" w14:textId="59F698F4" w:rsidR="003A31B2" w:rsidRDefault="003A31B2" w:rsidP="003A31B2">
      <w:pPr>
        <w:pStyle w:val="NormalWeb"/>
        <w:spacing w:before="0" w:beforeAutospacing="0" w:after="0" w:afterAutospacing="0"/>
        <w:jc w:val="both"/>
        <w:rPr>
          <w:rFonts w:ascii="Arial Narrow" w:hAnsi="Arial Narrow"/>
          <w:sz w:val="22"/>
          <w:szCs w:val="22"/>
        </w:rPr>
      </w:pPr>
    </w:p>
    <w:p w14:paraId="6456B0CA" w14:textId="6CC921A7" w:rsidR="00155A7B" w:rsidRDefault="00155A7B" w:rsidP="003A31B2">
      <w:pPr>
        <w:pStyle w:val="NormalWeb"/>
        <w:spacing w:before="0" w:beforeAutospacing="0" w:after="0" w:afterAutospacing="0"/>
        <w:jc w:val="both"/>
        <w:rPr>
          <w:rFonts w:ascii="Arial Narrow" w:hAnsi="Arial Narrow"/>
          <w:sz w:val="22"/>
          <w:szCs w:val="22"/>
        </w:rPr>
      </w:pPr>
    </w:p>
    <w:p w14:paraId="7B1CEF90" w14:textId="201F56BC" w:rsidR="00155A7B" w:rsidRDefault="00155A7B" w:rsidP="003A31B2">
      <w:pPr>
        <w:pStyle w:val="NormalWeb"/>
        <w:spacing w:before="0" w:beforeAutospacing="0" w:after="0" w:afterAutospacing="0"/>
        <w:jc w:val="both"/>
        <w:rPr>
          <w:rFonts w:ascii="Arial Narrow" w:hAnsi="Arial Narrow"/>
          <w:sz w:val="22"/>
          <w:szCs w:val="22"/>
        </w:rPr>
      </w:pPr>
    </w:p>
    <w:p w14:paraId="6D4F21AB" w14:textId="0FCB7FE1" w:rsidR="00155A7B" w:rsidRDefault="00155A7B" w:rsidP="003A31B2">
      <w:pPr>
        <w:pStyle w:val="NormalWeb"/>
        <w:spacing w:before="0" w:beforeAutospacing="0" w:after="0" w:afterAutospacing="0"/>
        <w:jc w:val="both"/>
        <w:rPr>
          <w:rFonts w:ascii="Arial Narrow" w:hAnsi="Arial Narrow"/>
          <w:sz w:val="22"/>
          <w:szCs w:val="22"/>
        </w:rPr>
      </w:pPr>
    </w:p>
    <w:p w14:paraId="0CF59DCD" w14:textId="77777777" w:rsidR="00155A7B" w:rsidRDefault="00155A7B" w:rsidP="003A31B2">
      <w:pPr>
        <w:pStyle w:val="NormalWeb"/>
        <w:spacing w:before="0" w:beforeAutospacing="0" w:after="0" w:afterAutospacing="0"/>
        <w:jc w:val="both"/>
        <w:rPr>
          <w:rFonts w:ascii="Arial Narrow" w:hAnsi="Arial Narrow"/>
          <w:sz w:val="22"/>
          <w:szCs w:val="22"/>
        </w:rPr>
      </w:pPr>
    </w:p>
    <w:p w14:paraId="5C3D099C" w14:textId="3A650BA5" w:rsidR="003A31B2" w:rsidRDefault="003A31B2" w:rsidP="003A31B2">
      <w:pPr>
        <w:pStyle w:val="Standard"/>
        <w:widowControl/>
        <w:jc w:val="both"/>
        <w:rPr>
          <w:rFonts w:ascii="Arial Narrow" w:eastAsia="Calibri" w:hAnsi="Arial Narrow" w:cs="Times New Roman"/>
          <w:b/>
          <w:kern w:val="0"/>
          <w:lang w:eastAsia="en-US"/>
        </w:rPr>
      </w:pPr>
      <w:r>
        <w:rPr>
          <w:rFonts w:ascii="Arial Narrow" w:eastAsia="Calibri" w:hAnsi="Arial Narrow" w:cs="Times New Roman"/>
          <w:b/>
          <w:kern w:val="0"/>
          <w:lang w:eastAsia="en-US"/>
        </w:rPr>
        <w:t xml:space="preserve">3.2 </w:t>
      </w:r>
      <w:r w:rsidR="00F87CBF">
        <w:rPr>
          <w:rFonts w:ascii="Arial Narrow" w:eastAsia="Calibri" w:hAnsi="Arial Narrow" w:cs="Times New Roman"/>
          <w:b/>
          <w:kern w:val="0"/>
          <w:lang w:eastAsia="en-US"/>
        </w:rPr>
        <w:t xml:space="preserve">Asignación por Componentes </w:t>
      </w:r>
      <w:r>
        <w:rPr>
          <w:rFonts w:ascii="Arial Narrow" w:eastAsia="Calibri" w:hAnsi="Arial Narrow" w:cs="Times New Roman"/>
          <w:b/>
          <w:kern w:val="0"/>
          <w:lang w:eastAsia="en-US"/>
        </w:rPr>
        <w:t xml:space="preserve">de los </w:t>
      </w:r>
      <w:r w:rsidR="00C05454">
        <w:rPr>
          <w:rFonts w:ascii="Arial Narrow" w:eastAsia="Calibri" w:hAnsi="Arial Narrow" w:cs="Times New Roman"/>
          <w:b/>
          <w:kern w:val="0"/>
          <w:lang w:eastAsia="en-US"/>
        </w:rPr>
        <w:t>R</w:t>
      </w:r>
      <w:r>
        <w:rPr>
          <w:rFonts w:ascii="Arial Narrow" w:eastAsia="Calibri" w:hAnsi="Arial Narrow" w:cs="Times New Roman"/>
          <w:b/>
          <w:kern w:val="0"/>
          <w:lang w:eastAsia="en-US"/>
        </w:rPr>
        <w:t xml:space="preserve">ecursos del </w:t>
      </w:r>
      <w:r>
        <w:rPr>
          <w:rFonts w:ascii="Arial Narrow" w:hAnsi="Arial Narrow" w:cs="Cambria"/>
          <w:b/>
        </w:rPr>
        <w:t xml:space="preserve">Sistema General de Regalías </w:t>
      </w:r>
      <w:r>
        <w:rPr>
          <w:rFonts w:ascii="Arial Narrow" w:eastAsia="Calibri" w:hAnsi="Arial Narrow" w:cs="Times New Roman"/>
          <w:b/>
          <w:kern w:val="0"/>
          <w:lang w:eastAsia="en-US"/>
        </w:rPr>
        <w:t>para el bienio 2021-2022</w:t>
      </w:r>
    </w:p>
    <w:p w14:paraId="2CA69D8F" w14:textId="77777777" w:rsidR="003A31B2" w:rsidRDefault="003A31B2" w:rsidP="003A31B2">
      <w:pPr>
        <w:jc w:val="both"/>
        <w:rPr>
          <w:rFonts w:ascii="Arial Narrow" w:hAnsi="Arial Narrow" w:cs="Arial"/>
          <w:sz w:val="22"/>
          <w:szCs w:val="22"/>
        </w:rPr>
      </w:pPr>
    </w:p>
    <w:p w14:paraId="0EF74268" w14:textId="6BCDFBE6" w:rsidR="003A31B2" w:rsidRDefault="00665D75" w:rsidP="003A31B2">
      <w:pPr>
        <w:jc w:val="both"/>
        <w:rPr>
          <w:rFonts w:ascii="Arial Narrow" w:hAnsi="Arial Narrow" w:cs="Arial"/>
          <w:sz w:val="22"/>
          <w:szCs w:val="22"/>
        </w:rPr>
      </w:pPr>
      <w:r>
        <w:rPr>
          <w:rFonts w:ascii="Arial Narrow" w:hAnsi="Arial Narrow"/>
          <w:sz w:val="22"/>
          <w:szCs w:val="22"/>
        </w:rPr>
        <w:t xml:space="preserve">Los recursos del sistema </w:t>
      </w:r>
      <w:r w:rsidR="002E1538">
        <w:rPr>
          <w:rFonts w:ascii="Arial Narrow" w:hAnsi="Arial Narrow"/>
          <w:sz w:val="22"/>
          <w:szCs w:val="22"/>
        </w:rPr>
        <w:t xml:space="preserve">están asignados dando </w:t>
      </w:r>
      <w:r w:rsidR="00DF2DE2">
        <w:rPr>
          <w:rFonts w:ascii="Arial Narrow" w:hAnsi="Arial Narrow"/>
          <w:sz w:val="22"/>
          <w:szCs w:val="22"/>
        </w:rPr>
        <w:t xml:space="preserve">estricto cumplimiento </w:t>
      </w:r>
      <w:r w:rsidR="002E1538">
        <w:rPr>
          <w:rFonts w:ascii="Arial Narrow" w:hAnsi="Arial Narrow"/>
          <w:sz w:val="22"/>
          <w:szCs w:val="22"/>
        </w:rPr>
        <w:t>a</w:t>
      </w:r>
      <w:r w:rsidR="00DF2DE2">
        <w:rPr>
          <w:rFonts w:ascii="Arial Narrow" w:hAnsi="Arial Narrow"/>
          <w:sz w:val="22"/>
          <w:szCs w:val="22"/>
        </w:rPr>
        <w:t xml:space="preserve"> lo dispuesto </w:t>
      </w:r>
      <w:r w:rsidR="002B4B8C">
        <w:rPr>
          <w:rFonts w:ascii="Arial Narrow" w:hAnsi="Arial Narrow"/>
          <w:sz w:val="22"/>
          <w:szCs w:val="22"/>
        </w:rPr>
        <w:t>en la Constitución Política y en la Ley 2056 de 2020</w:t>
      </w:r>
      <w:r w:rsidR="00DF2DE2">
        <w:rPr>
          <w:rFonts w:ascii="Arial Narrow" w:hAnsi="Arial Narrow"/>
          <w:sz w:val="22"/>
          <w:szCs w:val="22"/>
        </w:rPr>
        <w:t xml:space="preserve">. </w:t>
      </w:r>
      <w:r w:rsidR="00794975">
        <w:rPr>
          <w:rFonts w:ascii="Arial Narrow" w:hAnsi="Arial Narrow"/>
          <w:sz w:val="22"/>
          <w:szCs w:val="22"/>
        </w:rPr>
        <w:t>Estas n</w:t>
      </w:r>
      <w:r w:rsidR="002E1538">
        <w:rPr>
          <w:rFonts w:ascii="Arial Narrow" w:hAnsi="Arial Narrow"/>
          <w:sz w:val="22"/>
          <w:szCs w:val="22"/>
        </w:rPr>
        <w:t xml:space="preserve">ormas establecen </w:t>
      </w:r>
      <w:r w:rsidR="00794975">
        <w:rPr>
          <w:rFonts w:ascii="Arial Narrow" w:hAnsi="Arial Narrow"/>
          <w:sz w:val="22"/>
          <w:szCs w:val="22"/>
        </w:rPr>
        <w:t xml:space="preserve">de </w:t>
      </w:r>
      <w:r w:rsidR="001F5F20">
        <w:rPr>
          <w:rFonts w:ascii="Arial Narrow" w:hAnsi="Arial Narrow"/>
          <w:sz w:val="22"/>
          <w:szCs w:val="22"/>
        </w:rPr>
        <w:t xml:space="preserve">forma </w:t>
      </w:r>
      <w:r w:rsidR="00942697">
        <w:rPr>
          <w:rFonts w:ascii="Arial Narrow" w:hAnsi="Arial Narrow"/>
          <w:sz w:val="22"/>
          <w:szCs w:val="22"/>
        </w:rPr>
        <w:t xml:space="preserve">expresa </w:t>
      </w:r>
      <w:r w:rsidR="00C145F6">
        <w:rPr>
          <w:rFonts w:ascii="Arial Narrow" w:hAnsi="Arial Narrow"/>
          <w:sz w:val="22"/>
          <w:szCs w:val="22"/>
        </w:rPr>
        <w:t xml:space="preserve">los porcentajes y criterios de asignación </w:t>
      </w:r>
      <w:r w:rsidR="00C145F6">
        <w:rPr>
          <w:rFonts w:ascii="Arial Narrow" w:hAnsi="Arial Narrow"/>
          <w:sz w:val="22"/>
          <w:szCs w:val="22"/>
        </w:rPr>
        <w:lastRenderedPageBreak/>
        <w:t xml:space="preserve">entre los componentes y beneficiarios del sistema. </w:t>
      </w:r>
      <w:r w:rsidR="00794975">
        <w:rPr>
          <w:rFonts w:ascii="Arial Narrow" w:hAnsi="Arial Narrow"/>
          <w:sz w:val="22"/>
          <w:szCs w:val="22"/>
        </w:rPr>
        <w:t>Es así como e</w:t>
      </w:r>
      <w:r w:rsidR="003A31B2">
        <w:rPr>
          <w:rFonts w:ascii="Arial Narrow" w:hAnsi="Arial Narrow" w:cs="Arial"/>
          <w:sz w:val="22"/>
          <w:szCs w:val="22"/>
        </w:rPr>
        <w:t>ste presupuesto se programó para materializar los objetivos de la reforma constitucional de 2019. Con este fin se han destinado mayores recursos a los productores, sin reducir los ingresos de los no productores, y se ha elevado la inversión dirigida a los municipios con mayores necesidades básicas insatisfechas, racionalizando los gastos de funcionamiento y el ahorro en favor de la inversión, todo dentro de un enfoque de cierre de brechas de desarrollo.</w:t>
      </w:r>
    </w:p>
    <w:p w14:paraId="3EBB3FE3" w14:textId="77777777" w:rsidR="003A31B2" w:rsidRDefault="003A31B2" w:rsidP="003A31B2">
      <w:pPr>
        <w:jc w:val="both"/>
        <w:rPr>
          <w:rFonts w:ascii="Arial Narrow" w:hAnsi="Arial Narrow" w:cs="Arial"/>
          <w:sz w:val="22"/>
          <w:szCs w:val="22"/>
        </w:rPr>
      </w:pPr>
    </w:p>
    <w:p w14:paraId="308EB278" w14:textId="3337BD21" w:rsidR="003A31B2" w:rsidRDefault="003A31B2" w:rsidP="003A31B2">
      <w:pPr>
        <w:jc w:val="both"/>
        <w:rPr>
          <w:rFonts w:ascii="Arial Narrow" w:hAnsi="Arial Narrow"/>
          <w:sz w:val="22"/>
          <w:szCs w:val="22"/>
        </w:rPr>
      </w:pPr>
      <w:r>
        <w:rPr>
          <w:rFonts w:ascii="Arial Narrow" w:hAnsi="Arial Narrow"/>
          <w:sz w:val="22"/>
          <w:szCs w:val="22"/>
        </w:rPr>
        <w:t>Para la distribución de los recursos del SGR, realizada por el DNP en cumplimiento de lo señalado en el numeral 5 del artículo 9 de la ley 2056 de 2020, se aplicaron los parámetros, porcentajes y reglas de distribución contenidos en el artículo 361 de la Constitución Política</w:t>
      </w:r>
      <w:r w:rsidR="00FC7EAB">
        <w:rPr>
          <w:rFonts w:ascii="Arial Narrow" w:hAnsi="Arial Narrow"/>
          <w:sz w:val="22"/>
          <w:szCs w:val="22"/>
        </w:rPr>
        <w:t xml:space="preserve"> y</w:t>
      </w:r>
      <w:r>
        <w:rPr>
          <w:rFonts w:ascii="Arial Narrow" w:hAnsi="Arial Narrow"/>
          <w:sz w:val="22"/>
          <w:szCs w:val="22"/>
        </w:rPr>
        <w:t xml:space="preserve"> en la citada Ley 2056 de 2020.</w:t>
      </w:r>
      <w:r>
        <w:rPr>
          <w:rFonts w:ascii="Arial Narrow" w:hAnsi="Arial Narrow" w:cs="Arial"/>
          <w:sz w:val="22"/>
          <w:szCs w:val="22"/>
        </w:rPr>
        <w:t xml:space="preserve"> En el caso del </w:t>
      </w:r>
      <w:r>
        <w:rPr>
          <w:rFonts w:ascii="Arial Narrow" w:hAnsi="Arial Narrow"/>
          <w:sz w:val="22"/>
          <w:szCs w:val="22"/>
        </w:rPr>
        <w:t>proyecto de ley de presupuesto del SGR para el bienio 2021-2022, la distribución de los recursos es la siguiente (</w:t>
      </w:r>
      <w:r w:rsidR="0038408D">
        <w:rPr>
          <w:rFonts w:ascii="Arial Narrow" w:hAnsi="Arial Narrow"/>
          <w:sz w:val="22"/>
          <w:szCs w:val="22"/>
        </w:rPr>
        <w:t>Tabla 4</w:t>
      </w:r>
      <w:r>
        <w:rPr>
          <w:rFonts w:ascii="Arial Narrow" w:hAnsi="Arial Narrow"/>
          <w:sz w:val="22"/>
          <w:szCs w:val="22"/>
        </w:rPr>
        <w:t>)</w:t>
      </w:r>
      <w:r w:rsidR="0038408D">
        <w:rPr>
          <w:rFonts w:ascii="Arial Narrow" w:hAnsi="Arial Narrow"/>
          <w:sz w:val="22"/>
          <w:szCs w:val="22"/>
        </w:rPr>
        <w:t>.</w:t>
      </w:r>
    </w:p>
    <w:p w14:paraId="6D61789D" w14:textId="77777777" w:rsidR="003A31B2" w:rsidRDefault="003A31B2" w:rsidP="003A31B2">
      <w:pPr>
        <w:jc w:val="both"/>
        <w:rPr>
          <w:rFonts w:ascii="Arial Narrow" w:hAnsi="Arial Narrow"/>
          <w:sz w:val="22"/>
          <w:szCs w:val="22"/>
          <w:highlight w:val="cyan"/>
        </w:rPr>
      </w:pPr>
    </w:p>
    <w:p w14:paraId="4F5D02C4" w14:textId="2C35C2C7" w:rsidR="003A31B2" w:rsidRDefault="003A31B2" w:rsidP="003A31B2">
      <w:pPr>
        <w:pStyle w:val="Descripcin"/>
        <w:spacing w:after="0"/>
        <w:jc w:val="center"/>
        <w:rPr>
          <w:rFonts w:ascii="Arial Narrow" w:hAnsi="Arial Narrow" w:cs="Arial"/>
          <w:i w:val="0"/>
          <w:iCs w:val="0"/>
          <w:color w:val="auto"/>
          <w:sz w:val="22"/>
          <w:szCs w:val="22"/>
        </w:rPr>
      </w:pPr>
      <w:bookmarkStart w:id="4" w:name="_Toc51167719"/>
      <w:r>
        <w:rPr>
          <w:rFonts w:ascii="Arial Narrow" w:hAnsi="Arial Narrow" w:cs="Arial"/>
          <w:b/>
          <w:bCs/>
          <w:i w:val="0"/>
          <w:iCs w:val="0"/>
          <w:color w:val="auto"/>
          <w:sz w:val="22"/>
          <w:szCs w:val="22"/>
        </w:rPr>
        <w:t xml:space="preserve">Tabla </w:t>
      </w:r>
      <w:r w:rsidR="0038408D">
        <w:rPr>
          <w:rFonts w:ascii="Arial Narrow" w:hAnsi="Arial Narrow" w:cs="Arial"/>
          <w:b/>
          <w:bCs/>
          <w:i w:val="0"/>
          <w:iCs w:val="0"/>
          <w:color w:val="auto"/>
          <w:sz w:val="22"/>
          <w:szCs w:val="22"/>
        </w:rPr>
        <w:t>4</w:t>
      </w:r>
      <w:r>
        <w:rPr>
          <w:rFonts w:ascii="Arial Narrow" w:hAnsi="Arial Narrow" w:cs="Arial"/>
          <w:b/>
          <w:bCs/>
          <w:i w:val="0"/>
          <w:iCs w:val="0"/>
          <w:color w:val="auto"/>
          <w:sz w:val="22"/>
          <w:szCs w:val="22"/>
        </w:rPr>
        <w:t>.</w:t>
      </w:r>
      <w:r>
        <w:rPr>
          <w:rFonts w:ascii="Arial Narrow" w:hAnsi="Arial Narrow" w:cs="Arial"/>
          <w:i w:val="0"/>
          <w:iCs w:val="0"/>
          <w:color w:val="auto"/>
          <w:sz w:val="22"/>
          <w:szCs w:val="22"/>
        </w:rPr>
        <w:t xml:space="preserve"> Comparativo Asignaciones </w:t>
      </w:r>
      <w:bookmarkEnd w:id="4"/>
      <w:r>
        <w:rPr>
          <w:rFonts w:ascii="Arial Narrow" w:hAnsi="Arial Narrow" w:cs="Arial"/>
          <w:i w:val="0"/>
          <w:iCs w:val="0"/>
          <w:color w:val="auto"/>
          <w:sz w:val="22"/>
          <w:szCs w:val="22"/>
        </w:rPr>
        <w:t>Financiadas con Ingresos Corrientes Bienios 2019 - 2020 y 2021 – 2022</w:t>
      </w:r>
    </w:p>
    <w:p w14:paraId="3E3FEA0D" w14:textId="74345616" w:rsidR="003A31B2" w:rsidRDefault="003A31B2" w:rsidP="003A31B2">
      <w:pPr>
        <w:pStyle w:val="Textosinformato"/>
        <w:jc w:val="center"/>
        <w:rPr>
          <w:rFonts w:ascii="Arial Narrow" w:eastAsia="Arial" w:hAnsi="Arial Narrow" w:cs="Arial"/>
          <w:sz w:val="22"/>
          <w:szCs w:val="22"/>
        </w:rPr>
      </w:pPr>
      <w:r>
        <w:rPr>
          <w:rFonts w:ascii="Arial Narrow" w:eastAsia="Arial" w:hAnsi="Arial Narrow" w:cs="Arial"/>
          <w:sz w:val="22"/>
          <w:szCs w:val="22"/>
        </w:rPr>
        <w:t>Miles de Millones de Pesos y Porcentajes</w:t>
      </w:r>
    </w:p>
    <w:p w14:paraId="3502CE30" w14:textId="05225F63" w:rsidR="003A31B2" w:rsidRDefault="006D48E4" w:rsidP="003A31B2">
      <w:pPr>
        <w:pStyle w:val="Textosinformato"/>
        <w:spacing w:line="360" w:lineRule="auto"/>
        <w:jc w:val="center"/>
        <w:rPr>
          <w:rFonts w:ascii="Arial" w:eastAsia="Calibri" w:hAnsi="Arial" w:cs="Arial"/>
          <w:sz w:val="22"/>
          <w:szCs w:val="22"/>
        </w:rPr>
      </w:pPr>
      <w:r w:rsidRPr="006D48E4">
        <w:rPr>
          <w:rFonts w:eastAsia="Calibri"/>
          <w:noProof/>
        </w:rPr>
        <w:drawing>
          <wp:inline distT="0" distB="0" distL="0" distR="0" wp14:anchorId="065B4255" wp14:editId="2D95BD7B">
            <wp:extent cx="5612130" cy="2566035"/>
            <wp:effectExtent l="0" t="0" r="7620" b="571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12130" cy="2566035"/>
                    </a:xfrm>
                    <a:prstGeom prst="rect">
                      <a:avLst/>
                    </a:prstGeom>
                    <a:noFill/>
                    <a:ln>
                      <a:noFill/>
                    </a:ln>
                  </pic:spPr>
                </pic:pic>
              </a:graphicData>
            </a:graphic>
          </wp:inline>
        </w:drawing>
      </w:r>
    </w:p>
    <w:p w14:paraId="47ACDCA1" w14:textId="77777777" w:rsidR="003A31B2" w:rsidRDefault="003A31B2" w:rsidP="003A31B2">
      <w:pPr>
        <w:rPr>
          <w:rFonts w:ascii="Arial Narrow" w:hAnsi="Arial Narrow"/>
          <w:sz w:val="16"/>
          <w:szCs w:val="16"/>
        </w:rPr>
      </w:pPr>
      <w:r>
        <w:rPr>
          <w:rFonts w:ascii="Arial Narrow" w:hAnsi="Arial Narrow"/>
          <w:b/>
          <w:sz w:val="16"/>
          <w:szCs w:val="16"/>
        </w:rPr>
        <w:t xml:space="preserve">          Fuente:</w:t>
      </w:r>
      <w:r>
        <w:rPr>
          <w:rFonts w:ascii="Arial Narrow" w:hAnsi="Arial Narrow"/>
          <w:sz w:val="16"/>
          <w:szCs w:val="16"/>
        </w:rPr>
        <w:t xml:space="preserve"> Cálculos DGPPN con datos del SGPR y el Plan de Recursos 2021 – 2030 del DNP </w:t>
      </w:r>
    </w:p>
    <w:p w14:paraId="4D98FA7C" w14:textId="77777777" w:rsidR="003A31B2" w:rsidRDefault="003A31B2" w:rsidP="003A31B2">
      <w:pPr>
        <w:pStyle w:val="Textosinformato"/>
        <w:jc w:val="both"/>
        <w:rPr>
          <w:rFonts w:ascii="Arial Narrow" w:eastAsia="Calibri" w:hAnsi="Arial Narrow" w:cs="Arial"/>
          <w:sz w:val="22"/>
          <w:szCs w:val="22"/>
        </w:rPr>
      </w:pPr>
    </w:p>
    <w:p w14:paraId="00CE3367" w14:textId="77777777" w:rsidR="003A31B2" w:rsidRDefault="003A31B2" w:rsidP="003A31B2">
      <w:pPr>
        <w:jc w:val="both"/>
        <w:rPr>
          <w:rFonts w:ascii="Arial Narrow" w:hAnsi="Arial Narrow" w:cs="Arial"/>
          <w:sz w:val="22"/>
          <w:szCs w:val="22"/>
        </w:rPr>
      </w:pPr>
      <w:r>
        <w:rPr>
          <w:rFonts w:ascii="Arial Narrow" w:hAnsi="Arial Narrow" w:cs="Arial"/>
          <w:sz w:val="22"/>
          <w:szCs w:val="22"/>
        </w:rPr>
        <w:t>Las asignaciones para inversión y funcionamiento financiadas con ingresos corrientes se distribuyen con base en porcentajes fijos determinados en la norma. El ahorro, por su parte, se calcula de forma residual, lo cual simplifica la distribución de los recursos en comparación con el presupuesto de bienios anteriores.</w:t>
      </w:r>
    </w:p>
    <w:p w14:paraId="0196AD6B" w14:textId="77777777" w:rsidR="003A31B2" w:rsidRDefault="003A31B2" w:rsidP="003A31B2">
      <w:pPr>
        <w:jc w:val="both"/>
        <w:rPr>
          <w:rFonts w:ascii="Arial Narrow" w:hAnsi="Arial Narrow" w:cs="Arial"/>
          <w:sz w:val="22"/>
          <w:szCs w:val="22"/>
        </w:rPr>
      </w:pPr>
    </w:p>
    <w:p w14:paraId="0C87A1CA" w14:textId="77777777" w:rsidR="003A31B2" w:rsidRDefault="003A31B2" w:rsidP="003A31B2">
      <w:pPr>
        <w:jc w:val="both"/>
        <w:rPr>
          <w:rFonts w:ascii="Arial Narrow" w:hAnsi="Arial Narrow" w:cs="Arial"/>
          <w:sz w:val="22"/>
          <w:szCs w:val="22"/>
        </w:rPr>
      </w:pPr>
      <w:r>
        <w:rPr>
          <w:rFonts w:ascii="Arial Narrow" w:hAnsi="Arial Narrow" w:cs="Arial"/>
          <w:sz w:val="22"/>
          <w:szCs w:val="22"/>
        </w:rPr>
        <w:t>Así, a pesar de que el aforo de ingresos corrientes para el próximo bienio disminuye un 16,9% respecto al bienio anterior, al pasar de $18,5 billones en el bienio 2019-2020 a $15,4 billones en el bienio 2021-2022, que es una caída de $3,1 billones, se estima que la inversión crezca 6% en términos nominales, esto es, pasará de $13,4 billones a $14,3 billones, en esos dos bienios, elevando su participación en el monto total asignado de 72,5% a 92,5%, a costa del ahorro y el funcionamiento que se reducen por cuenta de la aplicación de los nuevos parámetros constitucionales de distribución de asignaciones.</w:t>
      </w:r>
    </w:p>
    <w:p w14:paraId="4A567F09" w14:textId="77777777" w:rsidR="003A31B2" w:rsidRDefault="003A31B2" w:rsidP="003A31B2">
      <w:pPr>
        <w:jc w:val="both"/>
        <w:rPr>
          <w:rFonts w:ascii="Arial Narrow" w:hAnsi="Arial Narrow" w:cs="Arial"/>
          <w:sz w:val="22"/>
          <w:szCs w:val="22"/>
        </w:rPr>
      </w:pPr>
    </w:p>
    <w:p w14:paraId="735453C1" w14:textId="77777777" w:rsidR="003A31B2" w:rsidRDefault="003A31B2" w:rsidP="003A31B2">
      <w:pPr>
        <w:jc w:val="both"/>
        <w:rPr>
          <w:rFonts w:ascii="Arial Narrow" w:hAnsi="Arial Narrow" w:cs="Arial"/>
          <w:sz w:val="22"/>
          <w:szCs w:val="22"/>
        </w:rPr>
      </w:pPr>
      <w:r>
        <w:rPr>
          <w:rFonts w:ascii="Arial Narrow" w:hAnsi="Arial Narrow" w:cs="Arial"/>
          <w:sz w:val="22"/>
          <w:szCs w:val="22"/>
        </w:rPr>
        <w:t>Con el nuevo esquema de reparto, las asignaciones directas crecerán sin restarle participación a las otras asignaciones destinadas a la inversión territorial, pasando del 11,2% a 25% entre estos dos bienios y la representatividad de la inversión sin asignaciones directas subirá de 61,3% a 67%.</w:t>
      </w:r>
    </w:p>
    <w:p w14:paraId="051E11E5" w14:textId="77777777" w:rsidR="003A31B2" w:rsidRDefault="003A31B2" w:rsidP="003A31B2">
      <w:pPr>
        <w:jc w:val="both"/>
        <w:rPr>
          <w:rFonts w:ascii="Arial Narrow" w:hAnsi="Arial Narrow" w:cs="Arial"/>
          <w:sz w:val="22"/>
          <w:szCs w:val="22"/>
        </w:rPr>
      </w:pPr>
    </w:p>
    <w:p w14:paraId="6DA13E8D" w14:textId="459D6EB8" w:rsidR="003A31B2" w:rsidRDefault="003A31B2" w:rsidP="003A31B2">
      <w:pPr>
        <w:pStyle w:val="Textosinformato"/>
        <w:jc w:val="both"/>
        <w:rPr>
          <w:rFonts w:ascii="Arial Narrow" w:eastAsia="Calibri" w:hAnsi="Arial Narrow" w:cs="Arial"/>
          <w:sz w:val="22"/>
          <w:szCs w:val="22"/>
        </w:rPr>
      </w:pPr>
      <w:r>
        <w:rPr>
          <w:rFonts w:ascii="Arial Narrow" w:eastAsia="Calibri" w:hAnsi="Arial Narrow" w:cs="Arial"/>
          <w:sz w:val="22"/>
          <w:szCs w:val="22"/>
        </w:rPr>
        <w:t xml:space="preserve">Como se observa, mientras el aforo de ingresos corrientes se reduce, aumentan las asignaciones directas y las destinadas a la Paz y la Ciencia, Tecnología e Innovación, sin que esto implique reducir la participación de la inversión regional y local. Esto se explica por la contracción que se produce en las asignaciones para ahorro </w:t>
      </w:r>
      <w:r>
        <w:rPr>
          <w:rFonts w:ascii="Arial Narrow" w:eastAsia="Calibri" w:hAnsi="Arial Narrow" w:cs="Arial"/>
          <w:sz w:val="22"/>
          <w:szCs w:val="22"/>
        </w:rPr>
        <w:lastRenderedPageBreak/>
        <w:t>dirigidas al FAE y al FONPET, y de las orientadas a cubrir gastos administrativos, fiscalización, seguimiento, evaluación y control (</w:t>
      </w:r>
      <w:r w:rsidR="007E2EB8">
        <w:rPr>
          <w:rFonts w:ascii="Arial Narrow" w:eastAsia="Calibri" w:hAnsi="Arial Narrow" w:cs="Arial"/>
          <w:sz w:val="22"/>
          <w:szCs w:val="22"/>
        </w:rPr>
        <w:t>Tabla 4</w:t>
      </w:r>
      <w:r>
        <w:rPr>
          <w:rFonts w:ascii="Arial Narrow" w:eastAsia="Calibri" w:hAnsi="Arial Narrow" w:cs="Arial"/>
          <w:sz w:val="22"/>
          <w:szCs w:val="22"/>
        </w:rPr>
        <w:t>).</w:t>
      </w:r>
    </w:p>
    <w:p w14:paraId="5DE9A88C" w14:textId="77777777" w:rsidR="003A31B2" w:rsidRDefault="003A31B2" w:rsidP="003A31B2">
      <w:pPr>
        <w:pStyle w:val="Textosinformato"/>
        <w:jc w:val="both"/>
        <w:rPr>
          <w:rFonts w:ascii="Arial Narrow" w:hAnsi="Arial Narrow"/>
          <w:sz w:val="22"/>
          <w:szCs w:val="22"/>
        </w:rPr>
      </w:pPr>
    </w:p>
    <w:p w14:paraId="67F3F07A" w14:textId="3A2911D0" w:rsidR="003A31B2" w:rsidRDefault="003A31B2" w:rsidP="003A31B2">
      <w:pPr>
        <w:pStyle w:val="Textosinformato"/>
        <w:jc w:val="both"/>
        <w:rPr>
          <w:rFonts w:ascii="Arial Narrow" w:eastAsia="Calibri" w:hAnsi="Arial Narrow" w:cs="Arial"/>
          <w:sz w:val="22"/>
          <w:szCs w:val="22"/>
        </w:rPr>
      </w:pPr>
      <w:r>
        <w:rPr>
          <w:rFonts w:ascii="Arial Narrow" w:eastAsia="Calibri" w:hAnsi="Arial Narrow" w:cs="Arial"/>
          <w:sz w:val="22"/>
          <w:szCs w:val="22"/>
        </w:rPr>
        <w:t xml:space="preserve">La distribución general entre las asignaciones se resume en la </w:t>
      </w:r>
      <w:r w:rsidR="007E2EB8">
        <w:rPr>
          <w:rFonts w:ascii="Arial Narrow" w:eastAsia="Calibri" w:hAnsi="Arial Narrow" w:cs="Arial"/>
          <w:sz w:val="22"/>
          <w:szCs w:val="22"/>
        </w:rPr>
        <w:t>tabla 5</w:t>
      </w:r>
      <w:r>
        <w:rPr>
          <w:rFonts w:ascii="Arial Narrow" w:eastAsia="Calibri" w:hAnsi="Arial Narrow" w:cs="Arial"/>
          <w:sz w:val="22"/>
          <w:szCs w:val="22"/>
        </w:rPr>
        <w:t>. Una distribución detallada de las asignaciones por beneficiario se presenta en el proyecto de ley</w:t>
      </w:r>
    </w:p>
    <w:p w14:paraId="145D6E8F" w14:textId="77777777" w:rsidR="003A31B2" w:rsidRDefault="003A31B2" w:rsidP="003A31B2">
      <w:pPr>
        <w:pStyle w:val="Textosinformato"/>
        <w:jc w:val="both"/>
        <w:rPr>
          <w:rFonts w:ascii="Arial Narrow" w:eastAsia="Calibri" w:hAnsi="Arial Narrow" w:cs="Arial"/>
          <w:sz w:val="22"/>
          <w:szCs w:val="22"/>
        </w:rPr>
      </w:pPr>
    </w:p>
    <w:p w14:paraId="5F672F8D" w14:textId="2D8B956C" w:rsidR="003A31B2" w:rsidRDefault="003A31B2" w:rsidP="003A31B2">
      <w:pPr>
        <w:pStyle w:val="Textosinformato"/>
        <w:jc w:val="both"/>
        <w:rPr>
          <w:rFonts w:ascii="Arial Narrow" w:eastAsia="Calibri" w:hAnsi="Arial Narrow" w:cs="Arial"/>
          <w:sz w:val="22"/>
          <w:szCs w:val="22"/>
        </w:rPr>
      </w:pPr>
      <w:r>
        <w:rPr>
          <w:rFonts w:ascii="Arial Narrow" w:eastAsia="Calibri" w:hAnsi="Arial Narrow" w:cs="Arial"/>
          <w:sz w:val="22"/>
          <w:szCs w:val="22"/>
        </w:rPr>
        <w:t>Este presupuesto materializa dos objetivos medulares de la reforma de 2019 al SGR, que no siempre se resaltan como merecen: i) ubica la sostenibilidad ambiental como un pilar fundamental en toda la estrategia de desarrollo territorial, al asignar mayores recursos para la conservación ambiental y la lucha contra la deforestación, y ii) promueve el desarrollo de las comunidades étnicas, mediante la destinación de crecientes asignaciones para financiar los programas de inversión que definan los Pueblos Indígenas, las Comunidades Negras, Afrocolombianas, Raizales y Palenqueras y el pueblo Rrom o Gitano.</w:t>
      </w:r>
    </w:p>
    <w:p w14:paraId="149818A1" w14:textId="77777777" w:rsidR="003A31B2" w:rsidRDefault="003A31B2" w:rsidP="003A31B2">
      <w:pPr>
        <w:pStyle w:val="Textosinformato"/>
        <w:jc w:val="both"/>
        <w:rPr>
          <w:rFonts w:ascii="Arial Narrow" w:hAnsi="Arial Narrow"/>
          <w:sz w:val="22"/>
          <w:szCs w:val="22"/>
        </w:rPr>
      </w:pPr>
    </w:p>
    <w:p w14:paraId="29F59B40" w14:textId="095B02D1" w:rsidR="003A31B2" w:rsidRDefault="003A31B2" w:rsidP="003A31B2">
      <w:pPr>
        <w:pStyle w:val="Textosinformato"/>
        <w:jc w:val="both"/>
        <w:rPr>
          <w:rFonts w:ascii="Arial Narrow" w:eastAsia="Calibri" w:hAnsi="Arial Narrow" w:cs="Arial"/>
          <w:sz w:val="22"/>
          <w:szCs w:val="22"/>
        </w:rPr>
      </w:pPr>
      <w:r>
        <w:rPr>
          <w:rFonts w:ascii="Arial Narrow" w:eastAsia="Calibri" w:hAnsi="Arial Narrow" w:cs="Arial"/>
          <w:sz w:val="22"/>
          <w:szCs w:val="22"/>
        </w:rPr>
        <w:t xml:space="preserve">Como se aprecia en la </w:t>
      </w:r>
      <w:r w:rsidR="007E2EB8">
        <w:rPr>
          <w:rFonts w:ascii="Arial Narrow" w:eastAsia="Calibri" w:hAnsi="Arial Narrow" w:cs="Arial"/>
          <w:sz w:val="22"/>
          <w:szCs w:val="22"/>
        </w:rPr>
        <w:t>tabla 5</w:t>
      </w:r>
      <w:r>
        <w:rPr>
          <w:rFonts w:ascii="Arial Narrow" w:eastAsia="Calibri" w:hAnsi="Arial Narrow" w:cs="Arial"/>
          <w:sz w:val="22"/>
          <w:szCs w:val="22"/>
        </w:rPr>
        <w:t>, para la protección del ambiente se asignan recursos que suman 5 puntos porcentuales del total de los ingresos corrientes. Un punto se asigna de forma directa, por mandato del Acto Legislativo 05 de 2019, y cuatro puntos adicionales a través de las asignaciones Local y de Ciencia, Tecnología e Innovación, con dos puntos porcentuales en cada una de ellas.</w:t>
      </w:r>
    </w:p>
    <w:p w14:paraId="4E51BA05" w14:textId="77777777" w:rsidR="003A31B2" w:rsidRDefault="003A31B2" w:rsidP="003A31B2">
      <w:pPr>
        <w:pStyle w:val="Textosinformato"/>
        <w:jc w:val="both"/>
        <w:rPr>
          <w:rFonts w:ascii="Arial Narrow" w:eastAsia="Calibri" w:hAnsi="Arial Narrow" w:cs="Arial"/>
          <w:sz w:val="22"/>
          <w:szCs w:val="22"/>
        </w:rPr>
      </w:pPr>
    </w:p>
    <w:p w14:paraId="305A2E81" w14:textId="2DA7E824" w:rsidR="003A31B2" w:rsidRDefault="003A31B2" w:rsidP="003A31B2">
      <w:pPr>
        <w:pStyle w:val="Textosinformato"/>
        <w:jc w:val="both"/>
        <w:rPr>
          <w:rFonts w:ascii="Arial Narrow" w:eastAsia="Calibri" w:hAnsi="Arial Narrow" w:cs="Arial"/>
          <w:sz w:val="22"/>
          <w:szCs w:val="22"/>
        </w:rPr>
      </w:pPr>
      <w:r>
        <w:rPr>
          <w:rFonts w:ascii="Arial Narrow" w:eastAsia="Calibri" w:hAnsi="Arial Narrow" w:cs="Arial"/>
          <w:sz w:val="22"/>
          <w:szCs w:val="22"/>
        </w:rPr>
        <w:t xml:space="preserve">La asignación </w:t>
      </w:r>
      <w:r w:rsidR="009A14D4">
        <w:rPr>
          <w:rFonts w:ascii="Arial Narrow" w:eastAsia="Calibri" w:hAnsi="Arial Narrow" w:cs="Arial"/>
          <w:sz w:val="22"/>
          <w:szCs w:val="22"/>
        </w:rPr>
        <w:t>l</w:t>
      </w:r>
      <w:r>
        <w:rPr>
          <w:rFonts w:ascii="Arial Narrow" w:eastAsia="Calibri" w:hAnsi="Arial Narrow" w:cs="Arial"/>
          <w:sz w:val="22"/>
          <w:szCs w:val="22"/>
        </w:rPr>
        <w:t>ocal tiene dos componentes principales: 12,68 puntos porcentuales para los municipios con NBI superior al NBI nacional y aquellos clasificados en las categorías 4ª, 5ª y 6ª; y 2,32 puntos porcentuales para comunidades étnicas. Por mandato legal, cada uno de estos componentes tiene recursos asignados para la protección ambiental que suman, como se mencionó antes, el equivalente a dos puntos porcentuales del aforo total de los ingresos corrientes.</w:t>
      </w:r>
    </w:p>
    <w:p w14:paraId="0EB6D8CB" w14:textId="77777777" w:rsidR="003A31B2" w:rsidRDefault="003A31B2" w:rsidP="003A31B2">
      <w:pPr>
        <w:pStyle w:val="Textosinformato"/>
        <w:jc w:val="both"/>
        <w:rPr>
          <w:rFonts w:ascii="Arial Narrow" w:eastAsia="Calibri" w:hAnsi="Arial Narrow" w:cs="Arial"/>
          <w:sz w:val="22"/>
          <w:szCs w:val="22"/>
        </w:rPr>
      </w:pPr>
    </w:p>
    <w:p w14:paraId="17A793A1" w14:textId="33ADF273" w:rsidR="003A31B2" w:rsidRDefault="003A31B2" w:rsidP="003A31B2">
      <w:pPr>
        <w:pStyle w:val="Textosinformato"/>
        <w:jc w:val="both"/>
        <w:rPr>
          <w:rFonts w:ascii="Arial Narrow" w:eastAsia="Calibri" w:hAnsi="Arial Narrow" w:cs="Arial"/>
          <w:sz w:val="22"/>
          <w:szCs w:val="22"/>
        </w:rPr>
      </w:pPr>
      <w:r>
        <w:rPr>
          <w:rFonts w:ascii="Arial Narrow" w:eastAsia="Calibri" w:hAnsi="Arial Narrow" w:cs="Arial"/>
          <w:sz w:val="22"/>
          <w:szCs w:val="22"/>
        </w:rPr>
        <w:t xml:space="preserve">La distribución de asignaciones también da cumplimiento a los mandatos de la ley reglamentaria de situar 60% de las asignaciones para inversión en cabeza de los departamentos y el 40% restante en las regiones. Como porcentaje del total de los ingresos corrientes, los primeros equivalen a 20,4% y los segundos a 13,6% </w:t>
      </w:r>
      <w:r w:rsidR="003423A0">
        <w:rPr>
          <w:rFonts w:ascii="Arial Narrow" w:eastAsia="Calibri" w:hAnsi="Arial Narrow" w:cs="Arial"/>
          <w:sz w:val="22"/>
          <w:szCs w:val="22"/>
        </w:rPr>
        <w:t>(tabla 5)</w:t>
      </w:r>
      <w:r>
        <w:rPr>
          <w:rFonts w:ascii="Arial Narrow" w:eastAsia="Calibri" w:hAnsi="Arial Narrow" w:cs="Arial"/>
          <w:sz w:val="22"/>
          <w:szCs w:val="22"/>
        </w:rPr>
        <w:t xml:space="preserve">. </w:t>
      </w:r>
    </w:p>
    <w:p w14:paraId="10AE7030" w14:textId="0509CFE3" w:rsidR="003423A0" w:rsidRDefault="003423A0" w:rsidP="00972E24">
      <w:pPr>
        <w:pStyle w:val="Descripcin"/>
        <w:spacing w:after="0"/>
        <w:rPr>
          <w:rFonts w:ascii="Arial Narrow" w:eastAsia="Calibri" w:hAnsi="Arial Narrow" w:cs="Arial"/>
          <w:i w:val="0"/>
          <w:iCs w:val="0"/>
          <w:color w:val="auto"/>
          <w:sz w:val="22"/>
          <w:szCs w:val="22"/>
          <w:lang w:eastAsia="es-CO"/>
        </w:rPr>
      </w:pPr>
    </w:p>
    <w:p w14:paraId="6478EE4F" w14:textId="77777777" w:rsidR="00972E24" w:rsidRPr="00972E24" w:rsidRDefault="00972E24" w:rsidP="00972E24">
      <w:pPr>
        <w:rPr>
          <w:lang w:val="es-CO" w:eastAsia="es-CO"/>
        </w:rPr>
      </w:pPr>
    </w:p>
    <w:p w14:paraId="7B765185" w14:textId="57913F0C" w:rsidR="003A31B2" w:rsidRDefault="003A31B2" w:rsidP="003A31B2">
      <w:pPr>
        <w:pStyle w:val="Descripcin"/>
        <w:spacing w:after="0"/>
        <w:jc w:val="center"/>
        <w:rPr>
          <w:rFonts w:ascii="Arial Narrow" w:hAnsi="Arial Narrow" w:cs="Arial"/>
          <w:b/>
          <w:bCs/>
          <w:i w:val="0"/>
          <w:color w:val="auto"/>
          <w:sz w:val="22"/>
          <w:szCs w:val="22"/>
          <w:lang w:val="es-MX"/>
        </w:rPr>
      </w:pPr>
      <w:r>
        <w:rPr>
          <w:rFonts w:ascii="Arial Narrow" w:hAnsi="Arial Narrow" w:cs="Arial"/>
          <w:b/>
          <w:i w:val="0"/>
          <w:color w:val="auto"/>
          <w:sz w:val="22"/>
          <w:szCs w:val="22"/>
        </w:rPr>
        <w:t xml:space="preserve">Tabla </w:t>
      </w:r>
      <w:r w:rsidR="003423A0">
        <w:rPr>
          <w:rFonts w:ascii="Arial Narrow" w:hAnsi="Arial Narrow" w:cs="Arial"/>
          <w:b/>
          <w:i w:val="0"/>
          <w:color w:val="auto"/>
          <w:sz w:val="22"/>
          <w:szCs w:val="22"/>
        </w:rPr>
        <w:t>5</w:t>
      </w:r>
      <w:r>
        <w:rPr>
          <w:rFonts w:ascii="Arial Narrow" w:hAnsi="Arial Narrow" w:cs="Arial"/>
          <w:b/>
          <w:i w:val="0"/>
          <w:color w:val="auto"/>
          <w:sz w:val="22"/>
          <w:szCs w:val="22"/>
        </w:rPr>
        <w:t>.</w:t>
      </w:r>
      <w:r>
        <w:rPr>
          <w:rFonts w:ascii="Arial Narrow" w:hAnsi="Arial Narrow" w:cs="Arial"/>
          <w:i w:val="0"/>
          <w:color w:val="auto"/>
          <w:sz w:val="22"/>
          <w:szCs w:val="22"/>
        </w:rPr>
        <w:t xml:space="preserve"> Distribución Detallada de Asignaciones para Inversión Financiadas con Ingresos Corrientes</w:t>
      </w:r>
    </w:p>
    <w:p w14:paraId="05224558" w14:textId="77777777" w:rsidR="003A31B2" w:rsidRDefault="003A31B2" w:rsidP="003A31B2">
      <w:pPr>
        <w:pStyle w:val="Textosinformato"/>
        <w:spacing w:line="360" w:lineRule="auto"/>
        <w:jc w:val="center"/>
        <w:rPr>
          <w:rFonts w:ascii="Arial Narrow" w:eastAsia="Arial" w:hAnsi="Arial Narrow" w:cs="Arial"/>
          <w:sz w:val="22"/>
          <w:szCs w:val="22"/>
        </w:rPr>
      </w:pPr>
      <w:r>
        <w:rPr>
          <w:rFonts w:ascii="Arial Narrow" w:eastAsia="Arial" w:hAnsi="Arial Narrow" w:cs="Arial"/>
          <w:sz w:val="22"/>
          <w:szCs w:val="22"/>
        </w:rPr>
        <w:t>Miles de millones de pesos y Porcentajes</w:t>
      </w:r>
    </w:p>
    <w:p w14:paraId="0ECAF559" w14:textId="7A2CA225" w:rsidR="003A31B2" w:rsidRDefault="001E44DA" w:rsidP="003A31B2">
      <w:pPr>
        <w:pStyle w:val="Textosinformato"/>
        <w:spacing w:line="360" w:lineRule="auto"/>
        <w:jc w:val="center"/>
        <w:rPr>
          <w:rFonts w:ascii="Arial Narrow" w:hAnsi="Arial Narrow"/>
          <w:sz w:val="22"/>
          <w:szCs w:val="22"/>
        </w:rPr>
      </w:pPr>
      <w:r w:rsidRPr="001E44DA">
        <w:rPr>
          <w:noProof/>
        </w:rPr>
        <w:drawing>
          <wp:inline distT="0" distB="0" distL="0" distR="0" wp14:anchorId="57CA4D29" wp14:editId="2E84ADC2">
            <wp:extent cx="5611415" cy="2743200"/>
            <wp:effectExtent l="0" t="0" r="889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617122" cy="2745990"/>
                    </a:xfrm>
                    <a:prstGeom prst="rect">
                      <a:avLst/>
                    </a:prstGeom>
                    <a:noFill/>
                    <a:ln>
                      <a:noFill/>
                    </a:ln>
                  </pic:spPr>
                </pic:pic>
              </a:graphicData>
            </a:graphic>
          </wp:inline>
        </w:drawing>
      </w:r>
    </w:p>
    <w:p w14:paraId="1B330989" w14:textId="77777777" w:rsidR="003A31B2" w:rsidRDefault="003A31B2" w:rsidP="003A31B2">
      <w:pPr>
        <w:ind w:firstLine="708"/>
        <w:rPr>
          <w:rFonts w:ascii="Arial Narrow" w:hAnsi="Arial Narrow"/>
          <w:sz w:val="16"/>
          <w:szCs w:val="16"/>
        </w:rPr>
      </w:pPr>
      <w:r>
        <w:rPr>
          <w:rFonts w:ascii="Arial Narrow" w:hAnsi="Arial Narrow"/>
          <w:b/>
          <w:sz w:val="16"/>
          <w:szCs w:val="16"/>
        </w:rPr>
        <w:t>Fuente:</w:t>
      </w:r>
      <w:r>
        <w:rPr>
          <w:rFonts w:ascii="Arial Narrow" w:hAnsi="Arial Narrow"/>
          <w:sz w:val="16"/>
          <w:szCs w:val="16"/>
        </w:rPr>
        <w:t xml:space="preserve"> Cálculos DGPPN con datos del DNP y el Plan de Recursos 2021 – 2030</w:t>
      </w:r>
    </w:p>
    <w:p w14:paraId="10019B13" w14:textId="77777777" w:rsidR="003A31B2" w:rsidRDefault="003A31B2" w:rsidP="003A31B2">
      <w:pPr>
        <w:jc w:val="both"/>
        <w:rPr>
          <w:rFonts w:ascii="Arial Narrow" w:eastAsia="Calibri" w:hAnsi="Arial Narrow" w:cs="Arial"/>
          <w:sz w:val="22"/>
          <w:szCs w:val="22"/>
        </w:rPr>
      </w:pPr>
    </w:p>
    <w:p w14:paraId="28A6D443" w14:textId="77777777" w:rsidR="003A31B2" w:rsidRDefault="003A31B2" w:rsidP="003A31B2">
      <w:pPr>
        <w:jc w:val="both"/>
        <w:rPr>
          <w:rFonts w:ascii="Arial Narrow" w:eastAsia="Calibri" w:hAnsi="Arial Narrow" w:cs="Arial"/>
          <w:sz w:val="22"/>
          <w:szCs w:val="22"/>
        </w:rPr>
      </w:pPr>
      <w:r>
        <w:rPr>
          <w:rFonts w:ascii="Arial Narrow" w:eastAsia="Calibri" w:hAnsi="Arial Narrow" w:cs="Arial"/>
          <w:sz w:val="22"/>
          <w:szCs w:val="22"/>
        </w:rPr>
        <w:t>Por otra parte, las asignaciones financiadas con los rendimientos financieros generados por el SGR se distribuyen en cumplimiento de lo establecido por el Acto Legislativo 04 de 2017. La norma ordena destinar 70% de estos recursos, excepto los provenientes de asignaciones directas, para la Paz, y el 30% restante para incentivar la producción en los municipios productores y portuarios.</w:t>
      </w:r>
    </w:p>
    <w:p w14:paraId="2329D633" w14:textId="77777777" w:rsidR="003A31B2" w:rsidRDefault="003A31B2" w:rsidP="003A31B2">
      <w:pPr>
        <w:jc w:val="both"/>
        <w:rPr>
          <w:rFonts w:ascii="Arial Narrow" w:eastAsia="Calibri" w:hAnsi="Arial Narrow" w:cs="Arial"/>
          <w:sz w:val="22"/>
          <w:szCs w:val="22"/>
        </w:rPr>
      </w:pPr>
    </w:p>
    <w:p w14:paraId="170B1D6C" w14:textId="215908CA" w:rsidR="003A31B2" w:rsidRDefault="003A31B2" w:rsidP="003A31B2">
      <w:pPr>
        <w:jc w:val="both"/>
        <w:rPr>
          <w:rFonts w:ascii="Arial Narrow" w:eastAsia="Calibri" w:hAnsi="Arial Narrow" w:cs="Arial"/>
          <w:sz w:val="22"/>
          <w:szCs w:val="22"/>
        </w:rPr>
      </w:pPr>
      <w:r>
        <w:rPr>
          <w:rFonts w:ascii="Arial Narrow" w:eastAsia="Calibri" w:hAnsi="Arial Narrow" w:cs="Arial"/>
          <w:sz w:val="22"/>
          <w:szCs w:val="22"/>
        </w:rPr>
        <w:t>Este presupuesto asigna en el próximo bienio los rendimientos financieros del bienio 2019 – 2020, certificados por la Dirección General de Crédito Público y Tesoro Nacional con corte a 30 de agosto de 2020; estos recursos ascienden a $1,75 billones, de los cuales $154 mm fueron generados por las asignaciones directas, como se aprecia en la</w:t>
      </w:r>
      <w:r>
        <w:rPr>
          <w:rFonts w:ascii="Arial Narrow" w:eastAsia="Calibri" w:hAnsi="Arial Narrow" w:cs="Arial"/>
          <w:color w:val="0070C0"/>
          <w:sz w:val="22"/>
          <w:szCs w:val="22"/>
        </w:rPr>
        <w:t xml:space="preserve"> </w:t>
      </w:r>
      <w:r w:rsidR="0090504E" w:rsidRPr="0090504E">
        <w:rPr>
          <w:rFonts w:ascii="Arial Narrow" w:eastAsia="Calibri" w:hAnsi="Arial Narrow" w:cs="Arial"/>
          <w:sz w:val="22"/>
          <w:szCs w:val="22"/>
        </w:rPr>
        <w:t>Tabla 6</w:t>
      </w:r>
      <w:r>
        <w:rPr>
          <w:rFonts w:ascii="Arial Narrow" w:eastAsia="Calibri" w:hAnsi="Arial Narrow" w:cs="Arial"/>
          <w:sz w:val="22"/>
          <w:szCs w:val="22"/>
        </w:rPr>
        <w:t>.</w:t>
      </w:r>
    </w:p>
    <w:p w14:paraId="2074893C" w14:textId="77777777" w:rsidR="003A31B2" w:rsidRDefault="003A31B2" w:rsidP="003A31B2">
      <w:pPr>
        <w:jc w:val="both"/>
        <w:rPr>
          <w:rFonts w:ascii="Arial Narrow" w:eastAsia="Calibri" w:hAnsi="Arial Narrow" w:cs="Arial"/>
          <w:sz w:val="22"/>
          <w:szCs w:val="22"/>
        </w:rPr>
      </w:pPr>
    </w:p>
    <w:p w14:paraId="31C183D6" w14:textId="199031AB" w:rsidR="003A31B2" w:rsidRDefault="003A31B2" w:rsidP="003A31B2">
      <w:pPr>
        <w:pStyle w:val="Descripcin"/>
        <w:spacing w:after="0"/>
        <w:jc w:val="center"/>
        <w:rPr>
          <w:rFonts w:ascii="Arial Narrow" w:hAnsi="Arial Narrow" w:cs="Arial"/>
          <w:b/>
          <w:bCs/>
          <w:i w:val="0"/>
          <w:color w:val="auto"/>
          <w:sz w:val="22"/>
          <w:szCs w:val="22"/>
          <w:lang w:val="es-MX"/>
        </w:rPr>
      </w:pPr>
      <w:r>
        <w:rPr>
          <w:rFonts w:ascii="Arial Narrow" w:hAnsi="Arial Narrow" w:cs="Arial"/>
          <w:b/>
          <w:i w:val="0"/>
          <w:color w:val="auto"/>
          <w:sz w:val="22"/>
          <w:szCs w:val="22"/>
        </w:rPr>
        <w:t xml:space="preserve">Tabla </w:t>
      </w:r>
      <w:r w:rsidR="0090504E">
        <w:rPr>
          <w:rFonts w:ascii="Arial Narrow" w:hAnsi="Arial Narrow" w:cs="Arial"/>
          <w:b/>
          <w:i w:val="0"/>
          <w:color w:val="auto"/>
          <w:sz w:val="22"/>
          <w:szCs w:val="22"/>
        </w:rPr>
        <w:t>6</w:t>
      </w:r>
      <w:r>
        <w:rPr>
          <w:rFonts w:ascii="Arial Narrow" w:hAnsi="Arial Narrow" w:cs="Arial"/>
          <w:b/>
          <w:i w:val="0"/>
          <w:color w:val="auto"/>
          <w:sz w:val="22"/>
          <w:szCs w:val="22"/>
        </w:rPr>
        <w:t>.</w:t>
      </w:r>
      <w:r>
        <w:rPr>
          <w:rFonts w:ascii="Arial Narrow" w:hAnsi="Arial Narrow" w:cs="Arial"/>
          <w:i w:val="0"/>
          <w:color w:val="auto"/>
          <w:sz w:val="22"/>
          <w:szCs w:val="22"/>
        </w:rPr>
        <w:t xml:space="preserve"> Asignaciones Financiadas con Rendimientos Financieros </w:t>
      </w:r>
    </w:p>
    <w:p w14:paraId="67EB75B1" w14:textId="77777777" w:rsidR="003A31B2" w:rsidRDefault="003A31B2" w:rsidP="003A31B2">
      <w:pPr>
        <w:pStyle w:val="Textosinformato"/>
        <w:spacing w:line="360" w:lineRule="auto"/>
        <w:jc w:val="center"/>
        <w:rPr>
          <w:rFonts w:ascii="Arial Narrow" w:eastAsia="Arial" w:hAnsi="Arial Narrow" w:cs="Arial"/>
          <w:sz w:val="22"/>
          <w:szCs w:val="22"/>
        </w:rPr>
      </w:pPr>
      <w:r>
        <w:rPr>
          <w:rFonts w:ascii="Arial Narrow" w:eastAsia="Arial" w:hAnsi="Arial Narrow" w:cs="Arial"/>
          <w:sz w:val="22"/>
          <w:szCs w:val="22"/>
        </w:rPr>
        <w:t xml:space="preserve">Miles de Millones de Pesos </w:t>
      </w:r>
    </w:p>
    <w:tbl>
      <w:tblPr>
        <w:tblW w:w="5730" w:type="dxa"/>
        <w:jc w:val="center"/>
        <w:tblCellMar>
          <w:left w:w="70" w:type="dxa"/>
          <w:right w:w="70" w:type="dxa"/>
        </w:tblCellMar>
        <w:tblLook w:val="04A0" w:firstRow="1" w:lastRow="0" w:firstColumn="1" w:lastColumn="0" w:noHBand="0" w:noVBand="1"/>
      </w:tblPr>
      <w:tblGrid>
        <w:gridCol w:w="2906"/>
        <w:gridCol w:w="1412"/>
        <w:gridCol w:w="1412"/>
      </w:tblGrid>
      <w:tr w:rsidR="003A31B2" w14:paraId="5A3329E0" w14:textId="77777777" w:rsidTr="009B3A01">
        <w:trPr>
          <w:trHeight w:val="297"/>
          <w:jc w:val="center"/>
        </w:trPr>
        <w:tc>
          <w:tcPr>
            <w:tcW w:w="2906" w:type="dxa"/>
            <w:tcBorders>
              <w:top w:val="nil"/>
              <w:left w:val="nil"/>
              <w:bottom w:val="nil"/>
              <w:right w:val="single" w:sz="4" w:space="0" w:color="FFFFFF"/>
            </w:tcBorders>
            <w:shd w:val="clear" w:color="auto" w:fill="2F5496" w:themeFill="accent1" w:themeFillShade="BF"/>
            <w:vAlign w:val="center"/>
            <w:hideMark/>
          </w:tcPr>
          <w:p w14:paraId="4F0EF60B" w14:textId="77777777" w:rsidR="003A31B2" w:rsidRDefault="003A31B2">
            <w:pPr>
              <w:jc w:val="center"/>
              <w:rPr>
                <w:rFonts w:ascii="Arial Narrow" w:eastAsia="Times New Roman" w:hAnsi="Arial Narrow" w:cs="Arial"/>
                <w:b/>
                <w:bCs/>
                <w:color w:val="FFFFFF"/>
                <w:sz w:val="22"/>
                <w:szCs w:val="22"/>
                <w:lang w:eastAsia="es-CO"/>
              </w:rPr>
            </w:pPr>
            <w:r>
              <w:rPr>
                <w:rFonts w:ascii="Arial Narrow" w:eastAsia="Times New Roman" w:hAnsi="Arial Narrow" w:cs="Arial"/>
                <w:b/>
                <w:bCs/>
                <w:color w:val="FFFFFF"/>
                <w:sz w:val="22"/>
                <w:szCs w:val="22"/>
                <w:lang w:eastAsia="es-CO"/>
              </w:rPr>
              <w:t>Concepto</w:t>
            </w:r>
          </w:p>
        </w:tc>
        <w:tc>
          <w:tcPr>
            <w:tcW w:w="1412" w:type="dxa"/>
            <w:tcBorders>
              <w:top w:val="nil"/>
              <w:left w:val="nil"/>
              <w:bottom w:val="nil"/>
              <w:right w:val="single" w:sz="4" w:space="0" w:color="FFFFFF"/>
            </w:tcBorders>
            <w:shd w:val="clear" w:color="auto" w:fill="2F5496" w:themeFill="accent1" w:themeFillShade="BF"/>
            <w:vAlign w:val="center"/>
            <w:hideMark/>
          </w:tcPr>
          <w:p w14:paraId="0C01EFAC" w14:textId="77777777" w:rsidR="003A31B2" w:rsidRDefault="003A31B2">
            <w:pPr>
              <w:jc w:val="center"/>
              <w:rPr>
                <w:rFonts w:ascii="Arial Narrow" w:eastAsia="Times New Roman" w:hAnsi="Arial Narrow" w:cs="Arial"/>
                <w:b/>
                <w:bCs/>
                <w:color w:val="FFFFFF"/>
                <w:sz w:val="22"/>
                <w:szCs w:val="22"/>
                <w:lang w:eastAsia="es-CO"/>
              </w:rPr>
            </w:pPr>
            <w:r>
              <w:rPr>
                <w:rFonts w:ascii="Arial Narrow" w:eastAsia="Times New Roman" w:hAnsi="Arial Narrow" w:cs="Arial"/>
                <w:b/>
                <w:bCs/>
                <w:color w:val="FFFFFF"/>
                <w:sz w:val="22"/>
                <w:szCs w:val="22"/>
                <w:lang w:eastAsia="es-CO"/>
              </w:rPr>
              <w:t>2021 -2022</w:t>
            </w:r>
          </w:p>
        </w:tc>
        <w:tc>
          <w:tcPr>
            <w:tcW w:w="1412" w:type="dxa"/>
            <w:shd w:val="clear" w:color="auto" w:fill="2F5496" w:themeFill="accent1" w:themeFillShade="BF"/>
            <w:vAlign w:val="center"/>
            <w:hideMark/>
          </w:tcPr>
          <w:p w14:paraId="41544DA2" w14:textId="77777777" w:rsidR="003A31B2" w:rsidRDefault="003A31B2">
            <w:pPr>
              <w:jc w:val="center"/>
              <w:rPr>
                <w:rFonts w:ascii="Arial Narrow" w:eastAsia="Times New Roman" w:hAnsi="Arial Narrow" w:cs="Arial"/>
                <w:b/>
                <w:bCs/>
                <w:color w:val="FFFFFF"/>
                <w:sz w:val="22"/>
                <w:szCs w:val="22"/>
                <w:lang w:eastAsia="es-CO"/>
              </w:rPr>
            </w:pPr>
            <w:r>
              <w:rPr>
                <w:rFonts w:ascii="Arial Narrow" w:eastAsia="Times New Roman" w:hAnsi="Arial Narrow" w:cs="Arial"/>
                <w:b/>
                <w:bCs/>
                <w:color w:val="FFFFFF"/>
                <w:sz w:val="22"/>
                <w:szCs w:val="22"/>
                <w:lang w:eastAsia="es-CO"/>
              </w:rPr>
              <w:t>% Total</w:t>
            </w:r>
          </w:p>
        </w:tc>
      </w:tr>
      <w:tr w:rsidR="003A31B2" w14:paraId="11BB16C7" w14:textId="77777777" w:rsidTr="003A31B2">
        <w:trPr>
          <w:trHeight w:val="297"/>
          <w:jc w:val="center"/>
        </w:trPr>
        <w:tc>
          <w:tcPr>
            <w:tcW w:w="2906" w:type="dxa"/>
            <w:shd w:val="clear" w:color="auto" w:fill="D9E1F2"/>
            <w:vAlign w:val="center"/>
            <w:hideMark/>
          </w:tcPr>
          <w:p w14:paraId="77DA5109" w14:textId="77777777" w:rsidR="003A31B2" w:rsidRDefault="003A31B2">
            <w:pPr>
              <w:rPr>
                <w:rFonts w:ascii="Arial Narrow" w:eastAsia="Times New Roman" w:hAnsi="Arial Narrow" w:cs="Arial"/>
                <w:b/>
                <w:bCs/>
                <w:color w:val="000000"/>
                <w:sz w:val="22"/>
                <w:szCs w:val="22"/>
                <w:lang w:eastAsia="es-CO"/>
              </w:rPr>
            </w:pPr>
            <w:r>
              <w:rPr>
                <w:rFonts w:ascii="Arial Narrow" w:eastAsia="Times New Roman" w:hAnsi="Arial Narrow" w:cs="Arial"/>
                <w:b/>
                <w:bCs/>
                <w:color w:val="000000"/>
                <w:sz w:val="22"/>
                <w:szCs w:val="22"/>
                <w:lang w:eastAsia="es-CO"/>
              </w:rPr>
              <w:t xml:space="preserve"> 1. Asignación para la PAZ </w:t>
            </w:r>
          </w:p>
        </w:tc>
        <w:tc>
          <w:tcPr>
            <w:tcW w:w="1412" w:type="dxa"/>
            <w:shd w:val="clear" w:color="auto" w:fill="D9E1F2"/>
            <w:vAlign w:val="center"/>
            <w:hideMark/>
          </w:tcPr>
          <w:p w14:paraId="0D63BE3C" w14:textId="77777777" w:rsidR="003A31B2" w:rsidRDefault="003A31B2">
            <w:pPr>
              <w:jc w:val="right"/>
              <w:rPr>
                <w:rFonts w:ascii="Arial Narrow" w:eastAsia="Times New Roman" w:hAnsi="Arial Narrow" w:cs="Arial"/>
                <w:b/>
                <w:bCs/>
                <w:color w:val="000000"/>
                <w:sz w:val="22"/>
                <w:szCs w:val="22"/>
                <w:lang w:eastAsia="es-CO"/>
              </w:rPr>
            </w:pPr>
            <w:r>
              <w:rPr>
                <w:rFonts w:ascii="Arial Narrow" w:eastAsia="Times New Roman" w:hAnsi="Arial Narrow" w:cs="Arial"/>
                <w:b/>
                <w:bCs/>
                <w:color w:val="000000"/>
                <w:sz w:val="22"/>
                <w:szCs w:val="22"/>
                <w:lang w:eastAsia="es-CO"/>
              </w:rPr>
              <w:t>1,598</w:t>
            </w:r>
          </w:p>
        </w:tc>
        <w:tc>
          <w:tcPr>
            <w:tcW w:w="1412" w:type="dxa"/>
            <w:shd w:val="clear" w:color="auto" w:fill="D9E1F2"/>
            <w:vAlign w:val="center"/>
            <w:hideMark/>
          </w:tcPr>
          <w:p w14:paraId="4685AFEE" w14:textId="77777777" w:rsidR="003A31B2" w:rsidRDefault="003A31B2">
            <w:pPr>
              <w:jc w:val="right"/>
              <w:rPr>
                <w:rFonts w:ascii="Arial Narrow" w:eastAsia="Times New Roman" w:hAnsi="Arial Narrow" w:cs="Arial"/>
                <w:b/>
                <w:bCs/>
                <w:color w:val="000000"/>
                <w:sz w:val="22"/>
                <w:szCs w:val="22"/>
                <w:lang w:eastAsia="es-CO"/>
              </w:rPr>
            </w:pPr>
            <w:r>
              <w:rPr>
                <w:rFonts w:ascii="Arial Narrow" w:eastAsia="Times New Roman" w:hAnsi="Arial Narrow" w:cs="Arial"/>
                <w:b/>
                <w:bCs/>
                <w:color w:val="000000"/>
                <w:sz w:val="22"/>
                <w:szCs w:val="22"/>
                <w:lang w:eastAsia="es-CO"/>
              </w:rPr>
              <w:t>100%</w:t>
            </w:r>
          </w:p>
        </w:tc>
      </w:tr>
      <w:tr w:rsidR="003A31B2" w14:paraId="7A2C6BFA" w14:textId="77777777" w:rsidTr="003A31B2">
        <w:trPr>
          <w:trHeight w:val="297"/>
          <w:jc w:val="center"/>
        </w:trPr>
        <w:tc>
          <w:tcPr>
            <w:tcW w:w="2906" w:type="dxa"/>
            <w:shd w:val="clear" w:color="auto" w:fill="FFFFFF"/>
            <w:noWrap/>
            <w:vAlign w:val="center"/>
            <w:hideMark/>
          </w:tcPr>
          <w:p w14:paraId="5165978D" w14:textId="77777777" w:rsidR="003A31B2" w:rsidRDefault="003A31B2">
            <w:pPr>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1.1 Asignación para la Paz</w:t>
            </w:r>
          </w:p>
        </w:tc>
        <w:tc>
          <w:tcPr>
            <w:tcW w:w="1412" w:type="dxa"/>
            <w:shd w:val="clear" w:color="auto" w:fill="FFFFFF"/>
            <w:noWrap/>
            <w:vAlign w:val="center"/>
            <w:hideMark/>
          </w:tcPr>
          <w:p w14:paraId="4173CC19" w14:textId="77777777" w:rsidR="003A31B2" w:rsidRDefault="003A31B2">
            <w:pPr>
              <w:jc w:val="right"/>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1,118</w:t>
            </w:r>
          </w:p>
        </w:tc>
        <w:tc>
          <w:tcPr>
            <w:tcW w:w="1412" w:type="dxa"/>
            <w:shd w:val="clear" w:color="auto" w:fill="FFFFFF"/>
            <w:noWrap/>
            <w:vAlign w:val="center"/>
            <w:hideMark/>
          </w:tcPr>
          <w:p w14:paraId="1269A6B0" w14:textId="77777777" w:rsidR="003A31B2" w:rsidRDefault="003A31B2">
            <w:pPr>
              <w:jc w:val="right"/>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70%</w:t>
            </w:r>
          </w:p>
        </w:tc>
      </w:tr>
      <w:tr w:rsidR="003A31B2" w14:paraId="20DE8528" w14:textId="77777777" w:rsidTr="003A31B2">
        <w:trPr>
          <w:trHeight w:val="297"/>
          <w:jc w:val="center"/>
        </w:trPr>
        <w:tc>
          <w:tcPr>
            <w:tcW w:w="2906" w:type="dxa"/>
            <w:shd w:val="clear" w:color="auto" w:fill="FFFFFF"/>
            <w:noWrap/>
            <w:vAlign w:val="center"/>
            <w:hideMark/>
          </w:tcPr>
          <w:p w14:paraId="15373EF3" w14:textId="77777777" w:rsidR="003A31B2" w:rsidRDefault="003A31B2">
            <w:pPr>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 xml:space="preserve">1.2 Incentivos para la Producción </w:t>
            </w:r>
          </w:p>
        </w:tc>
        <w:tc>
          <w:tcPr>
            <w:tcW w:w="1412" w:type="dxa"/>
            <w:shd w:val="clear" w:color="auto" w:fill="FFFFFF"/>
            <w:noWrap/>
            <w:vAlign w:val="center"/>
            <w:hideMark/>
          </w:tcPr>
          <w:p w14:paraId="03769DC3" w14:textId="77777777" w:rsidR="003A31B2" w:rsidRDefault="003A31B2">
            <w:pPr>
              <w:jc w:val="right"/>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479</w:t>
            </w:r>
          </w:p>
        </w:tc>
        <w:tc>
          <w:tcPr>
            <w:tcW w:w="1412" w:type="dxa"/>
            <w:shd w:val="clear" w:color="auto" w:fill="FFFFFF"/>
            <w:noWrap/>
            <w:vAlign w:val="center"/>
            <w:hideMark/>
          </w:tcPr>
          <w:p w14:paraId="788EFF21" w14:textId="77777777" w:rsidR="003A31B2" w:rsidRDefault="003A31B2">
            <w:pPr>
              <w:jc w:val="right"/>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30%</w:t>
            </w:r>
          </w:p>
        </w:tc>
      </w:tr>
      <w:tr w:rsidR="003A31B2" w14:paraId="538B19F0" w14:textId="77777777" w:rsidTr="003A31B2">
        <w:trPr>
          <w:trHeight w:val="297"/>
          <w:jc w:val="center"/>
        </w:trPr>
        <w:tc>
          <w:tcPr>
            <w:tcW w:w="2906" w:type="dxa"/>
            <w:shd w:val="clear" w:color="auto" w:fill="D9E1F2"/>
            <w:vAlign w:val="center"/>
            <w:hideMark/>
          </w:tcPr>
          <w:p w14:paraId="13A7263A" w14:textId="77777777" w:rsidR="003A31B2" w:rsidRDefault="003A31B2">
            <w:pPr>
              <w:rPr>
                <w:rFonts w:ascii="Arial Narrow" w:eastAsia="Times New Roman" w:hAnsi="Arial Narrow" w:cs="Arial"/>
                <w:b/>
                <w:bCs/>
                <w:color w:val="000000"/>
                <w:sz w:val="22"/>
                <w:szCs w:val="22"/>
                <w:lang w:eastAsia="es-CO"/>
              </w:rPr>
            </w:pPr>
            <w:r>
              <w:rPr>
                <w:rFonts w:ascii="Arial Narrow" w:eastAsia="Times New Roman" w:hAnsi="Arial Narrow" w:cs="Arial"/>
                <w:b/>
                <w:bCs/>
                <w:color w:val="000000"/>
                <w:sz w:val="22"/>
                <w:szCs w:val="22"/>
                <w:lang w:eastAsia="es-CO"/>
              </w:rPr>
              <w:t xml:space="preserve"> 2. Asignaciones Directas 20 % </w:t>
            </w:r>
          </w:p>
        </w:tc>
        <w:tc>
          <w:tcPr>
            <w:tcW w:w="1412" w:type="dxa"/>
            <w:shd w:val="clear" w:color="auto" w:fill="D9E1F2"/>
            <w:vAlign w:val="center"/>
            <w:hideMark/>
          </w:tcPr>
          <w:p w14:paraId="0E72389E" w14:textId="77777777" w:rsidR="003A31B2" w:rsidRDefault="003A31B2">
            <w:pPr>
              <w:jc w:val="right"/>
              <w:rPr>
                <w:rFonts w:ascii="Arial Narrow" w:eastAsia="Times New Roman" w:hAnsi="Arial Narrow" w:cs="Arial"/>
                <w:b/>
                <w:bCs/>
                <w:color w:val="000000"/>
                <w:sz w:val="22"/>
                <w:szCs w:val="22"/>
                <w:lang w:eastAsia="es-CO"/>
              </w:rPr>
            </w:pPr>
            <w:r>
              <w:rPr>
                <w:rFonts w:ascii="Arial Narrow" w:eastAsia="Times New Roman" w:hAnsi="Arial Narrow" w:cs="Arial"/>
                <w:b/>
                <w:bCs/>
                <w:color w:val="000000"/>
                <w:sz w:val="22"/>
                <w:szCs w:val="22"/>
                <w:lang w:eastAsia="es-CO"/>
              </w:rPr>
              <w:t>154</w:t>
            </w:r>
          </w:p>
        </w:tc>
        <w:tc>
          <w:tcPr>
            <w:tcW w:w="1412" w:type="dxa"/>
            <w:shd w:val="clear" w:color="auto" w:fill="D9E1F2"/>
            <w:vAlign w:val="center"/>
            <w:hideMark/>
          </w:tcPr>
          <w:p w14:paraId="4EF2CC0E" w14:textId="77777777" w:rsidR="003A31B2" w:rsidRDefault="003A31B2">
            <w:pPr>
              <w:jc w:val="right"/>
              <w:rPr>
                <w:rFonts w:ascii="Arial Narrow" w:eastAsia="Times New Roman" w:hAnsi="Arial Narrow" w:cs="Arial"/>
                <w:b/>
                <w:bCs/>
                <w:color w:val="000000"/>
                <w:sz w:val="22"/>
                <w:szCs w:val="22"/>
                <w:lang w:eastAsia="es-CO"/>
              </w:rPr>
            </w:pPr>
            <w:r>
              <w:rPr>
                <w:rFonts w:ascii="Arial Narrow" w:eastAsia="Times New Roman" w:hAnsi="Arial Narrow" w:cs="Arial"/>
                <w:b/>
                <w:bCs/>
                <w:color w:val="000000"/>
                <w:sz w:val="22"/>
                <w:szCs w:val="22"/>
                <w:lang w:eastAsia="es-CO"/>
              </w:rPr>
              <w:t>100%</w:t>
            </w:r>
          </w:p>
        </w:tc>
      </w:tr>
      <w:tr w:rsidR="003A31B2" w14:paraId="2258846E" w14:textId="77777777" w:rsidTr="003A31B2">
        <w:trPr>
          <w:trHeight w:val="297"/>
          <w:jc w:val="center"/>
        </w:trPr>
        <w:tc>
          <w:tcPr>
            <w:tcW w:w="2906" w:type="dxa"/>
            <w:shd w:val="clear" w:color="auto" w:fill="FFFFFF"/>
            <w:noWrap/>
            <w:vAlign w:val="center"/>
            <w:hideMark/>
          </w:tcPr>
          <w:p w14:paraId="1A6EF8C3" w14:textId="77777777" w:rsidR="003A31B2" w:rsidRDefault="003A31B2">
            <w:pPr>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2.1 Asignaciones Directas 20%</w:t>
            </w:r>
          </w:p>
        </w:tc>
        <w:tc>
          <w:tcPr>
            <w:tcW w:w="1412" w:type="dxa"/>
            <w:shd w:val="clear" w:color="auto" w:fill="FFFFFF"/>
            <w:noWrap/>
            <w:vAlign w:val="center"/>
            <w:hideMark/>
          </w:tcPr>
          <w:p w14:paraId="2E4A0BE2" w14:textId="77777777" w:rsidR="003A31B2" w:rsidRDefault="003A31B2">
            <w:pPr>
              <w:jc w:val="right"/>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154</w:t>
            </w:r>
          </w:p>
        </w:tc>
        <w:tc>
          <w:tcPr>
            <w:tcW w:w="1412" w:type="dxa"/>
            <w:shd w:val="clear" w:color="auto" w:fill="FFFFFF"/>
            <w:noWrap/>
            <w:vAlign w:val="center"/>
            <w:hideMark/>
          </w:tcPr>
          <w:p w14:paraId="69B6BC09" w14:textId="77777777" w:rsidR="003A31B2" w:rsidRDefault="003A31B2">
            <w:pPr>
              <w:jc w:val="right"/>
              <w:rPr>
                <w:rFonts w:ascii="Arial Narrow" w:eastAsia="Times New Roman" w:hAnsi="Arial Narrow" w:cs="Arial"/>
                <w:color w:val="000000"/>
                <w:sz w:val="22"/>
                <w:szCs w:val="22"/>
                <w:lang w:eastAsia="es-CO"/>
              </w:rPr>
            </w:pPr>
            <w:r>
              <w:rPr>
                <w:rFonts w:ascii="Arial Narrow" w:eastAsia="Times New Roman" w:hAnsi="Arial Narrow" w:cs="Arial"/>
                <w:color w:val="000000"/>
                <w:sz w:val="22"/>
                <w:szCs w:val="22"/>
                <w:lang w:eastAsia="es-CO"/>
              </w:rPr>
              <w:t>100%</w:t>
            </w:r>
          </w:p>
        </w:tc>
      </w:tr>
      <w:tr w:rsidR="003A31B2" w14:paraId="2DD413C2" w14:textId="77777777" w:rsidTr="009B3A01">
        <w:trPr>
          <w:trHeight w:val="297"/>
          <w:jc w:val="center"/>
        </w:trPr>
        <w:tc>
          <w:tcPr>
            <w:tcW w:w="2906" w:type="dxa"/>
            <w:tcBorders>
              <w:top w:val="nil"/>
              <w:left w:val="nil"/>
              <w:bottom w:val="nil"/>
              <w:right w:val="single" w:sz="4" w:space="0" w:color="FFFFFF"/>
            </w:tcBorders>
            <w:shd w:val="clear" w:color="auto" w:fill="2F5496" w:themeFill="accent1" w:themeFillShade="BF"/>
            <w:vAlign w:val="center"/>
            <w:hideMark/>
          </w:tcPr>
          <w:p w14:paraId="38DD3DAA" w14:textId="77777777" w:rsidR="003A31B2" w:rsidRDefault="003A31B2">
            <w:pPr>
              <w:rPr>
                <w:rFonts w:ascii="Arial Narrow" w:eastAsia="Times New Roman" w:hAnsi="Arial Narrow" w:cs="Arial"/>
                <w:b/>
                <w:bCs/>
                <w:color w:val="FFFFFF"/>
                <w:sz w:val="22"/>
                <w:szCs w:val="22"/>
                <w:lang w:eastAsia="es-CO"/>
              </w:rPr>
            </w:pPr>
            <w:r>
              <w:rPr>
                <w:rFonts w:ascii="Arial Narrow" w:eastAsia="Times New Roman" w:hAnsi="Arial Narrow" w:cs="Arial"/>
                <w:b/>
                <w:bCs/>
                <w:color w:val="FFFFFF"/>
                <w:sz w:val="22"/>
                <w:szCs w:val="22"/>
                <w:lang w:eastAsia="es-CO"/>
              </w:rPr>
              <w:t>Total Asignaciones (1 + 2)</w:t>
            </w:r>
          </w:p>
        </w:tc>
        <w:tc>
          <w:tcPr>
            <w:tcW w:w="1412" w:type="dxa"/>
            <w:tcBorders>
              <w:top w:val="nil"/>
              <w:left w:val="nil"/>
              <w:bottom w:val="nil"/>
              <w:right w:val="single" w:sz="4" w:space="0" w:color="FFFFFF"/>
            </w:tcBorders>
            <w:shd w:val="clear" w:color="auto" w:fill="2F5496" w:themeFill="accent1" w:themeFillShade="BF"/>
            <w:vAlign w:val="center"/>
            <w:hideMark/>
          </w:tcPr>
          <w:p w14:paraId="1A936419" w14:textId="77777777" w:rsidR="003A31B2" w:rsidRDefault="003A31B2">
            <w:pPr>
              <w:jc w:val="right"/>
              <w:rPr>
                <w:rFonts w:ascii="Arial Narrow" w:eastAsia="Times New Roman" w:hAnsi="Arial Narrow" w:cs="Arial"/>
                <w:b/>
                <w:bCs/>
                <w:color w:val="FFFFFF"/>
                <w:sz w:val="22"/>
                <w:szCs w:val="22"/>
                <w:lang w:eastAsia="es-CO"/>
              </w:rPr>
            </w:pPr>
            <w:r>
              <w:rPr>
                <w:rFonts w:ascii="Arial Narrow" w:eastAsia="Times New Roman" w:hAnsi="Arial Narrow" w:cs="Arial"/>
                <w:b/>
                <w:bCs/>
                <w:color w:val="FFFFFF"/>
                <w:sz w:val="22"/>
                <w:szCs w:val="22"/>
                <w:lang w:eastAsia="es-CO"/>
              </w:rPr>
              <w:t>1,752</w:t>
            </w:r>
          </w:p>
        </w:tc>
        <w:tc>
          <w:tcPr>
            <w:tcW w:w="1412" w:type="dxa"/>
            <w:shd w:val="clear" w:color="auto" w:fill="2F5496" w:themeFill="accent1" w:themeFillShade="BF"/>
            <w:vAlign w:val="center"/>
            <w:hideMark/>
          </w:tcPr>
          <w:p w14:paraId="2373D58C" w14:textId="77777777" w:rsidR="003A31B2" w:rsidRDefault="003A31B2">
            <w:pPr>
              <w:jc w:val="right"/>
              <w:rPr>
                <w:rFonts w:ascii="Arial Narrow" w:eastAsia="Times New Roman" w:hAnsi="Arial Narrow" w:cs="Arial"/>
                <w:b/>
                <w:bCs/>
                <w:color w:val="FFFFFF"/>
                <w:sz w:val="22"/>
                <w:szCs w:val="22"/>
                <w:lang w:eastAsia="es-CO"/>
              </w:rPr>
            </w:pPr>
            <w:r>
              <w:rPr>
                <w:rFonts w:ascii="Arial Narrow" w:eastAsia="Times New Roman" w:hAnsi="Arial Narrow" w:cs="Arial"/>
                <w:b/>
                <w:bCs/>
                <w:color w:val="FFFFFF"/>
                <w:sz w:val="22"/>
                <w:szCs w:val="22"/>
                <w:lang w:eastAsia="es-CO"/>
              </w:rPr>
              <w:t> </w:t>
            </w:r>
          </w:p>
        </w:tc>
      </w:tr>
    </w:tbl>
    <w:p w14:paraId="3C06C049" w14:textId="77777777" w:rsidR="003A31B2" w:rsidRDefault="003A31B2" w:rsidP="003A31B2">
      <w:pPr>
        <w:ind w:left="1416"/>
        <w:rPr>
          <w:rFonts w:ascii="Arial Narrow" w:hAnsi="Arial Narrow" w:cs="Arial"/>
          <w:sz w:val="18"/>
          <w:szCs w:val="18"/>
        </w:rPr>
      </w:pPr>
      <w:r>
        <w:rPr>
          <w:rFonts w:ascii="Arial Narrow" w:hAnsi="Arial Narrow" w:cs="Arial"/>
          <w:b/>
          <w:bCs/>
          <w:sz w:val="18"/>
          <w:szCs w:val="18"/>
        </w:rPr>
        <w:t xml:space="preserve">   Fuente:</w:t>
      </w:r>
      <w:r>
        <w:rPr>
          <w:rFonts w:ascii="Arial Narrow" w:hAnsi="Arial Narrow" w:cs="Arial"/>
          <w:sz w:val="18"/>
          <w:szCs w:val="18"/>
        </w:rPr>
        <w:t xml:space="preserve"> Cálculos DGPPN con datos de la DGCPTN </w:t>
      </w:r>
    </w:p>
    <w:p w14:paraId="6A0B7CF2" w14:textId="77777777" w:rsidR="003A31B2" w:rsidRDefault="003A31B2" w:rsidP="003A31B2">
      <w:pPr>
        <w:jc w:val="both"/>
        <w:rPr>
          <w:rFonts w:ascii="Arial Narrow" w:eastAsia="Calibri" w:hAnsi="Arial Narrow" w:cs="Arial"/>
          <w:sz w:val="22"/>
          <w:szCs w:val="22"/>
        </w:rPr>
      </w:pPr>
    </w:p>
    <w:p w14:paraId="55C5343E" w14:textId="77777777" w:rsidR="003A31B2" w:rsidRDefault="003A31B2" w:rsidP="003A31B2">
      <w:pPr>
        <w:jc w:val="both"/>
        <w:rPr>
          <w:rFonts w:ascii="Arial Narrow" w:eastAsia="Calibri" w:hAnsi="Arial Narrow" w:cs="Arial"/>
          <w:sz w:val="22"/>
          <w:szCs w:val="22"/>
        </w:rPr>
      </w:pPr>
      <w:r>
        <w:rPr>
          <w:rFonts w:ascii="Arial Narrow" w:eastAsia="Calibri" w:hAnsi="Arial Narrow" w:cs="Arial"/>
          <w:sz w:val="22"/>
          <w:szCs w:val="22"/>
        </w:rPr>
        <w:t>También se asignan $75,4 mm para financiar Planes de Desarrollo con Enfoque Territorial (PDET), mediante el adelanto de la Asignación Paz. Esta cifra es el resultado de la diferencia entre el adelanto del 70% de la</w:t>
      </w:r>
      <w:r>
        <w:rPr>
          <w:rFonts w:ascii="Arial Narrow" w:eastAsia="Calibri" w:hAnsi="Arial Narrow" w:cs="Arial"/>
          <w:color w:val="0070C0"/>
          <w:sz w:val="22"/>
          <w:szCs w:val="22"/>
        </w:rPr>
        <w:t xml:space="preserve"> </w:t>
      </w:r>
      <w:r>
        <w:rPr>
          <w:rFonts w:ascii="Arial Narrow" w:eastAsia="Calibri" w:hAnsi="Arial Narrow" w:cs="Arial"/>
          <w:sz w:val="22"/>
          <w:szCs w:val="22"/>
        </w:rPr>
        <w:t>proyección anual de esta asignación para los últimos 8 años del plan de recursos 2021-2030 ($2,219 mm) y los recursos que incorporará el Gobierno nacional, por concepto de este mismo tipo de adelanto en el presupuesto del SGR 2019-2020 ($2,144 mm), los cuales corresponden a la proyección de los últimos 8 años del plan de recursos 2019 - 2028. Todo ello, en cumplimiento de lo establecido en los artículos 60, 62 y 152 de la Ley 2056 de 2020.</w:t>
      </w:r>
    </w:p>
    <w:p w14:paraId="097210AF" w14:textId="77777777" w:rsidR="003A31B2" w:rsidRDefault="003A31B2" w:rsidP="003A31B2">
      <w:pPr>
        <w:ind w:right="51"/>
        <w:jc w:val="both"/>
        <w:rPr>
          <w:rFonts w:ascii="Arial Narrow" w:hAnsi="Arial Narrow" w:cs="Georgia"/>
          <w:sz w:val="22"/>
          <w:szCs w:val="22"/>
        </w:rPr>
      </w:pPr>
    </w:p>
    <w:p w14:paraId="77F6BB19" w14:textId="4C109682" w:rsidR="003A31B2" w:rsidRDefault="003A31B2" w:rsidP="003A31B2">
      <w:pPr>
        <w:jc w:val="both"/>
        <w:rPr>
          <w:rFonts w:ascii="Arial Narrow" w:hAnsi="Arial Narrow" w:cs="Arial"/>
          <w:sz w:val="22"/>
          <w:szCs w:val="22"/>
        </w:rPr>
      </w:pPr>
      <w:r>
        <w:rPr>
          <w:rFonts w:ascii="Arial Narrow" w:hAnsi="Arial Narrow" w:cs="Arial"/>
          <w:sz w:val="22"/>
          <w:szCs w:val="22"/>
        </w:rPr>
        <w:t>Los excedentes financieros corresponden a los recursos líquidos que se encuentran sin ejecutar en la Cuenta Única del Sistema, los cuales serán utilizados, a corto plazo, como fuente de financiamiento del Adelanto para la Paz del bienio y</w:t>
      </w:r>
      <w:r>
        <w:rPr>
          <w:rFonts w:ascii="Arial Narrow" w:hAnsi="Arial Narrow"/>
          <w:sz w:val="22"/>
          <w:szCs w:val="22"/>
        </w:rPr>
        <w:t xml:space="preserve"> </w:t>
      </w:r>
      <w:r>
        <w:rPr>
          <w:rFonts w:ascii="Arial Narrow" w:hAnsi="Arial Narrow" w:cs="Arial"/>
          <w:sz w:val="22"/>
          <w:szCs w:val="22"/>
        </w:rPr>
        <w:t>posteriormente serán sustituidos por operaciones de crédito público, en línea con lo dispuesto en el artículo 62 de la Ley 2056 de 2020.</w:t>
      </w:r>
    </w:p>
    <w:p w14:paraId="336ADFF4" w14:textId="261E6E9B" w:rsidR="00DF7EC6" w:rsidRDefault="00DF7EC6" w:rsidP="003A31B2">
      <w:pPr>
        <w:jc w:val="both"/>
        <w:rPr>
          <w:rFonts w:ascii="Arial Narrow" w:hAnsi="Arial Narrow" w:cs="Arial"/>
          <w:sz w:val="22"/>
          <w:szCs w:val="22"/>
        </w:rPr>
      </w:pPr>
    </w:p>
    <w:p w14:paraId="4AADD3EC" w14:textId="77777777" w:rsidR="003A31B2" w:rsidRDefault="003A31B2" w:rsidP="003A31B2">
      <w:pPr>
        <w:shd w:val="clear" w:color="auto" w:fill="FFFFFF"/>
        <w:jc w:val="both"/>
        <w:rPr>
          <w:rFonts w:ascii="Arial Narrow" w:hAnsi="Arial Narrow"/>
          <w:sz w:val="22"/>
          <w:szCs w:val="22"/>
        </w:rPr>
      </w:pPr>
      <w:r>
        <w:rPr>
          <w:rFonts w:ascii="Arial Narrow" w:hAnsi="Arial Narrow"/>
          <w:sz w:val="22"/>
          <w:szCs w:val="22"/>
        </w:rPr>
        <w:t>En la siguiente sección se anexa el Plan de Recursos del SGR 2021-2030. Este texto incluye los supuestos y proyecciones entregados por las agencias para su elaboración.</w:t>
      </w:r>
    </w:p>
    <w:p w14:paraId="3386345D" w14:textId="77777777" w:rsidR="00817055" w:rsidRPr="00963110" w:rsidRDefault="00817055" w:rsidP="00FF60A9">
      <w:pPr>
        <w:pStyle w:val="Ttulo1"/>
        <w:spacing w:after="105"/>
        <w:ind w:right="346"/>
        <w:jc w:val="both"/>
        <w:rPr>
          <w:rFonts w:ascii="Arial" w:hAnsi="Arial"/>
          <w:bCs/>
          <w:color w:val="auto"/>
          <w:sz w:val="28"/>
          <w:szCs w:val="28"/>
        </w:rPr>
      </w:pPr>
      <w:bookmarkStart w:id="5" w:name="_Toc52379419"/>
      <w:r w:rsidRPr="00963110">
        <w:rPr>
          <w:rFonts w:ascii="Arial" w:hAnsi="Arial"/>
          <w:bCs/>
          <w:color w:val="auto"/>
          <w:sz w:val="28"/>
          <w:szCs w:val="28"/>
        </w:rPr>
        <w:t>Anexo: Documento Técnico Plan de Recursos del SGR 2021-2030</w:t>
      </w:r>
      <w:bookmarkEnd w:id="5"/>
      <w:r w:rsidRPr="00963110">
        <w:rPr>
          <w:rFonts w:ascii="Arial" w:hAnsi="Arial"/>
          <w:bCs/>
          <w:color w:val="auto"/>
          <w:sz w:val="28"/>
          <w:szCs w:val="28"/>
        </w:rPr>
        <w:t xml:space="preserve"> </w:t>
      </w:r>
    </w:p>
    <w:p w14:paraId="3E93A90E" w14:textId="77777777" w:rsidR="00817055" w:rsidRPr="00C632A0" w:rsidRDefault="00817055" w:rsidP="00817055">
      <w:pPr>
        <w:rPr>
          <w:rFonts w:ascii="Arial" w:hAnsi="Arial" w:cs="Arial"/>
          <w:sz w:val="22"/>
          <w:szCs w:val="22"/>
        </w:rPr>
      </w:pPr>
    </w:p>
    <w:p w14:paraId="0C1BD881" w14:textId="77777777" w:rsidR="00FF60A9" w:rsidRDefault="00817055" w:rsidP="00FF60A9">
      <w:pPr>
        <w:shd w:val="clear" w:color="auto" w:fill="FFFFFF"/>
        <w:jc w:val="both"/>
        <w:rPr>
          <w:rFonts w:ascii="Arial Narrow" w:hAnsi="Arial Narrow"/>
          <w:sz w:val="22"/>
          <w:szCs w:val="22"/>
        </w:rPr>
      </w:pPr>
      <w:r w:rsidRPr="00FF60A9">
        <w:rPr>
          <w:rFonts w:ascii="Arial Narrow" w:hAnsi="Arial Narrow"/>
          <w:sz w:val="22"/>
          <w:szCs w:val="22"/>
        </w:rPr>
        <w:t>El Ministerio de Hacienda y Crédito Público (MHCP) - Dirección General de Política Macroeconómica (DGPM) tiene la competencia de elaborar el Plan de Recursos del Sistema General de Regalías (SGR). Para esto la normatividad en mención indica que dicho documento debe incluir una proyección de las fuentes de financiamiento a diez años, y en particular, las proyecciones de ingresos del SGR para los próximos 10 años y los supuestos utilizados para su elaboración, que para estos efectos fueron enviadas por el Ministerio de Minas y Energía (MME) o las entidades delegadas.</w:t>
      </w:r>
    </w:p>
    <w:p w14:paraId="701611B4" w14:textId="77777777" w:rsidR="00FF60A9" w:rsidRDefault="00FF60A9" w:rsidP="00FF60A9">
      <w:pPr>
        <w:shd w:val="clear" w:color="auto" w:fill="FFFFFF"/>
        <w:jc w:val="both"/>
        <w:rPr>
          <w:rFonts w:ascii="Arial Narrow" w:hAnsi="Arial Narrow"/>
          <w:sz w:val="22"/>
          <w:szCs w:val="22"/>
        </w:rPr>
      </w:pPr>
    </w:p>
    <w:p w14:paraId="4065835B" w14:textId="234D85E3" w:rsidR="00817055" w:rsidRPr="00C632A0" w:rsidRDefault="00817055" w:rsidP="00FF60A9">
      <w:pPr>
        <w:shd w:val="clear" w:color="auto" w:fill="FFFFFF"/>
        <w:jc w:val="both"/>
        <w:rPr>
          <w:rFonts w:ascii="Arial" w:hAnsi="Arial" w:cs="Arial"/>
          <w:sz w:val="22"/>
          <w:szCs w:val="22"/>
        </w:rPr>
      </w:pPr>
      <w:r w:rsidRPr="00FF60A9">
        <w:rPr>
          <w:rFonts w:ascii="Arial Narrow" w:hAnsi="Arial Narrow"/>
          <w:sz w:val="22"/>
          <w:szCs w:val="22"/>
        </w:rPr>
        <w:t xml:space="preserve">El MHCP, por intermedio de la DGPM, informó al Ministerio de Minas y Energía los supuestos de tasa representativa del mercado (TRM), inflación y precio Brent publicados en el Marco Fiscal de Mediano Plazo </w:t>
      </w:r>
      <w:r w:rsidRPr="00FF60A9">
        <w:rPr>
          <w:rFonts w:ascii="Arial Narrow" w:hAnsi="Arial Narrow"/>
          <w:sz w:val="22"/>
          <w:szCs w:val="22"/>
        </w:rPr>
        <w:lastRenderedPageBreak/>
        <w:t xml:space="preserve">2020, como insumo para la elaboración del Plan de Recursos 2021-2030 del SGR. Estos supuestos se presentan en la </w:t>
      </w:r>
      <w:r w:rsidRPr="00FF60A9">
        <w:rPr>
          <w:rFonts w:ascii="Arial Narrow" w:hAnsi="Arial Narrow"/>
          <w:b/>
          <w:bCs/>
          <w:sz w:val="22"/>
          <w:szCs w:val="22"/>
        </w:rPr>
        <w:t>Tabla Anexo 1</w:t>
      </w:r>
      <w:r w:rsidRPr="00FF60A9">
        <w:rPr>
          <w:rFonts w:ascii="Arial" w:hAnsi="Arial" w:cs="Arial"/>
          <w:b/>
          <w:bCs/>
          <w:sz w:val="22"/>
          <w:szCs w:val="22"/>
        </w:rPr>
        <w:t>.</w:t>
      </w:r>
    </w:p>
    <w:p w14:paraId="116D1CD1" w14:textId="77777777" w:rsidR="00817055" w:rsidRPr="00C632A0" w:rsidRDefault="00817055" w:rsidP="00817055">
      <w:pPr>
        <w:spacing w:line="360" w:lineRule="auto"/>
        <w:jc w:val="both"/>
        <w:rPr>
          <w:rFonts w:ascii="Arial" w:hAnsi="Arial" w:cs="Arial"/>
          <w:sz w:val="22"/>
          <w:szCs w:val="22"/>
        </w:rPr>
      </w:pPr>
    </w:p>
    <w:p w14:paraId="257F3373" w14:textId="5B2E8D00" w:rsidR="00817055" w:rsidRPr="00C632A0" w:rsidRDefault="00817055" w:rsidP="00817055">
      <w:pPr>
        <w:pStyle w:val="Descripcin"/>
        <w:spacing w:after="0"/>
        <w:jc w:val="both"/>
        <w:rPr>
          <w:rFonts w:ascii="Arial" w:hAnsi="Arial" w:cs="Arial"/>
          <w:color w:val="auto"/>
          <w:sz w:val="24"/>
          <w:szCs w:val="22"/>
        </w:rPr>
      </w:pPr>
      <w:bookmarkStart w:id="6" w:name="_Toc49517721"/>
      <w:bookmarkStart w:id="7" w:name="_Toc51167726"/>
      <w:bookmarkStart w:id="8" w:name="_Toc52376894"/>
      <w:r w:rsidRPr="00C632A0">
        <w:rPr>
          <w:rFonts w:ascii="Arial" w:hAnsi="Arial" w:cs="Arial"/>
          <w:b/>
          <w:bCs/>
          <w:i w:val="0"/>
          <w:iCs w:val="0"/>
          <w:color w:val="auto"/>
          <w:sz w:val="24"/>
          <w:szCs w:val="22"/>
        </w:rPr>
        <w:t xml:space="preserve">Tabla Anexo  </w:t>
      </w:r>
      <w:r w:rsidRPr="00C632A0">
        <w:rPr>
          <w:rFonts w:ascii="Arial" w:hAnsi="Arial" w:cs="Arial"/>
          <w:b/>
          <w:bCs/>
          <w:i w:val="0"/>
          <w:iCs w:val="0"/>
          <w:color w:val="auto"/>
          <w:sz w:val="24"/>
          <w:szCs w:val="22"/>
        </w:rPr>
        <w:fldChar w:fldCharType="begin"/>
      </w:r>
      <w:r w:rsidRPr="00C632A0">
        <w:rPr>
          <w:rFonts w:ascii="Arial" w:hAnsi="Arial" w:cs="Arial"/>
          <w:b/>
          <w:bCs/>
          <w:i w:val="0"/>
          <w:iCs w:val="0"/>
          <w:color w:val="auto"/>
          <w:sz w:val="24"/>
          <w:szCs w:val="22"/>
        </w:rPr>
        <w:instrText xml:space="preserve"> SEQ Tabla_Anexo_ \* ARABIC </w:instrText>
      </w:r>
      <w:r w:rsidRPr="00C632A0">
        <w:rPr>
          <w:rFonts w:ascii="Arial" w:hAnsi="Arial" w:cs="Arial"/>
          <w:b/>
          <w:bCs/>
          <w:i w:val="0"/>
          <w:iCs w:val="0"/>
          <w:color w:val="auto"/>
          <w:sz w:val="24"/>
          <w:szCs w:val="22"/>
        </w:rPr>
        <w:fldChar w:fldCharType="separate"/>
      </w:r>
      <w:r w:rsidR="00972E24">
        <w:rPr>
          <w:rFonts w:ascii="Arial" w:hAnsi="Arial" w:cs="Arial"/>
          <w:b/>
          <w:bCs/>
          <w:i w:val="0"/>
          <w:iCs w:val="0"/>
          <w:noProof/>
          <w:color w:val="auto"/>
          <w:sz w:val="24"/>
          <w:szCs w:val="22"/>
        </w:rPr>
        <w:t>1</w:t>
      </w:r>
      <w:r w:rsidRPr="00C632A0">
        <w:rPr>
          <w:rFonts w:ascii="Arial" w:hAnsi="Arial" w:cs="Arial"/>
          <w:b/>
          <w:bCs/>
          <w:i w:val="0"/>
          <w:iCs w:val="0"/>
          <w:color w:val="auto"/>
          <w:sz w:val="24"/>
          <w:szCs w:val="22"/>
        </w:rPr>
        <w:fldChar w:fldCharType="end"/>
      </w:r>
      <w:r w:rsidRPr="00C632A0">
        <w:rPr>
          <w:rFonts w:ascii="Arial" w:hAnsi="Arial" w:cs="Arial"/>
          <w:b/>
          <w:bCs/>
          <w:i w:val="0"/>
          <w:iCs w:val="0"/>
          <w:color w:val="auto"/>
          <w:sz w:val="24"/>
          <w:szCs w:val="22"/>
        </w:rPr>
        <w:t>.</w:t>
      </w:r>
      <w:r w:rsidRPr="00C632A0">
        <w:rPr>
          <w:rFonts w:ascii="Arial" w:hAnsi="Arial" w:cs="Arial"/>
          <w:color w:val="auto"/>
          <w:sz w:val="24"/>
          <w:szCs w:val="22"/>
        </w:rPr>
        <w:t xml:space="preserve"> </w:t>
      </w:r>
      <w:r w:rsidRPr="00C632A0">
        <w:rPr>
          <w:rFonts w:ascii="Arial" w:hAnsi="Arial" w:cs="Arial"/>
          <w:i w:val="0"/>
          <w:iCs w:val="0"/>
          <w:color w:val="auto"/>
          <w:sz w:val="24"/>
          <w:szCs w:val="22"/>
        </w:rPr>
        <w:t>Supuestos del MFMP 2020, insumo para el Plan de Recursos del SGR 2021-2030</w:t>
      </w:r>
      <w:bookmarkEnd w:id="6"/>
      <w:bookmarkEnd w:id="7"/>
      <w:bookmarkEnd w:id="8"/>
    </w:p>
    <w:p w14:paraId="1BE59739" w14:textId="77777777" w:rsidR="00817055" w:rsidRPr="00C632A0" w:rsidRDefault="00817055" w:rsidP="00817055">
      <w:pPr>
        <w:spacing w:line="276" w:lineRule="auto"/>
        <w:jc w:val="both"/>
        <w:rPr>
          <w:rFonts w:ascii="Arial" w:hAnsi="Arial" w:cs="Arial"/>
          <w:sz w:val="22"/>
          <w:szCs w:val="22"/>
        </w:rPr>
      </w:pPr>
      <w:r w:rsidRPr="00D17042">
        <w:rPr>
          <w:noProof/>
          <w:lang w:val="es-CO" w:eastAsia="es-CO"/>
        </w:rPr>
        <w:drawing>
          <wp:inline distT="0" distB="0" distL="0" distR="0" wp14:anchorId="27A926C8" wp14:editId="1F41A13F">
            <wp:extent cx="5612130" cy="1193800"/>
            <wp:effectExtent l="0" t="0" r="7620" b="635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2130" cy="1193800"/>
                    </a:xfrm>
                    <a:prstGeom prst="rect">
                      <a:avLst/>
                    </a:prstGeom>
                    <a:noFill/>
                    <a:ln>
                      <a:noFill/>
                    </a:ln>
                  </pic:spPr>
                </pic:pic>
              </a:graphicData>
            </a:graphic>
          </wp:inline>
        </w:drawing>
      </w:r>
    </w:p>
    <w:p w14:paraId="51E73462" w14:textId="77777777" w:rsidR="00817055" w:rsidRPr="00C632A0" w:rsidRDefault="00817055" w:rsidP="00817055">
      <w:pPr>
        <w:spacing w:line="276" w:lineRule="auto"/>
        <w:jc w:val="both"/>
        <w:rPr>
          <w:rFonts w:ascii="Arial" w:hAnsi="Arial" w:cs="Arial"/>
          <w:sz w:val="20"/>
          <w:szCs w:val="22"/>
        </w:rPr>
      </w:pPr>
      <w:r w:rsidRPr="00C632A0">
        <w:rPr>
          <w:rFonts w:ascii="Arial" w:hAnsi="Arial" w:cs="Arial"/>
          <w:sz w:val="20"/>
          <w:szCs w:val="22"/>
        </w:rPr>
        <w:t>* Promedio periodo. ** Fin de periodo. Fuente: DGPM – MHCP.</w:t>
      </w:r>
    </w:p>
    <w:p w14:paraId="2DD162CD" w14:textId="77777777" w:rsidR="00817055" w:rsidRPr="00C632A0" w:rsidRDefault="00817055" w:rsidP="00817055">
      <w:pPr>
        <w:spacing w:line="360" w:lineRule="auto"/>
        <w:jc w:val="both"/>
        <w:rPr>
          <w:rFonts w:ascii="Arial" w:hAnsi="Arial" w:cs="Arial"/>
          <w:sz w:val="22"/>
          <w:szCs w:val="22"/>
        </w:rPr>
      </w:pPr>
    </w:p>
    <w:p w14:paraId="54C82C16" w14:textId="77777777" w:rsidR="00817055" w:rsidRPr="00FF60A9" w:rsidRDefault="00817055" w:rsidP="00963110">
      <w:pPr>
        <w:jc w:val="both"/>
        <w:rPr>
          <w:rFonts w:ascii="Arial Narrow" w:hAnsi="Arial Narrow"/>
          <w:sz w:val="22"/>
          <w:szCs w:val="22"/>
        </w:rPr>
      </w:pPr>
      <w:r w:rsidRPr="00FF60A9">
        <w:rPr>
          <w:rFonts w:ascii="Arial Narrow" w:hAnsi="Arial Narrow"/>
          <w:sz w:val="22"/>
          <w:szCs w:val="22"/>
        </w:rPr>
        <w:t>A partir de estos supuestos, y considerando adicionalmente supuestos particulares y especializados sobre la dinámica de los recursos naturales no renovables, el Ministerio de Minas y Energía y sus agencias (Agencia Nacional de Minería -ANM- y Agencia Nacional de Hidrocarburos -ANH) proyectaron el recaudo de regalías para los siguientes 10 años. En este sentido, en este documento se presenta: primero, las proyecciones de ingreso de</w:t>
      </w:r>
      <w:r w:rsidRPr="00C632A0">
        <w:rPr>
          <w:rFonts w:ascii="Arial" w:hAnsi="Arial" w:cs="Arial"/>
          <w:sz w:val="22"/>
          <w:szCs w:val="22"/>
        </w:rPr>
        <w:t xml:space="preserve"> </w:t>
      </w:r>
      <w:r w:rsidRPr="00FF60A9">
        <w:rPr>
          <w:rFonts w:ascii="Arial Narrow" w:hAnsi="Arial Narrow"/>
          <w:sz w:val="22"/>
          <w:szCs w:val="22"/>
        </w:rPr>
        <w:t>regalías por minería, incluidos sus principales supuestos; segundo, se presentan las estimaciones de ingresos de regalías por hidrocarburos, al igual que sus supuestos; y finalmente, se presentan las proyecciones anuales consolidadas del recaudo total de regalías del 2021 al 2030.</w:t>
      </w:r>
    </w:p>
    <w:p w14:paraId="1E502B20" w14:textId="77777777" w:rsidR="00817055" w:rsidRPr="00C632A0" w:rsidRDefault="00817055" w:rsidP="00817055">
      <w:pPr>
        <w:spacing w:line="360" w:lineRule="auto"/>
        <w:jc w:val="both"/>
        <w:rPr>
          <w:rFonts w:ascii="Arial" w:hAnsi="Arial" w:cs="Arial"/>
          <w:sz w:val="22"/>
          <w:szCs w:val="22"/>
        </w:rPr>
      </w:pPr>
    </w:p>
    <w:p w14:paraId="04932A05" w14:textId="77777777" w:rsidR="00817055" w:rsidRPr="00972E24" w:rsidRDefault="00817055" w:rsidP="00817055">
      <w:pPr>
        <w:pStyle w:val="Ttulo2"/>
        <w:numPr>
          <w:ilvl w:val="0"/>
          <w:numId w:val="11"/>
        </w:numPr>
        <w:spacing w:before="0" w:line="259" w:lineRule="auto"/>
        <w:ind w:right="246"/>
        <w:rPr>
          <w:b/>
          <w:bCs/>
          <w:color w:val="auto"/>
          <w:sz w:val="24"/>
        </w:rPr>
      </w:pPr>
      <w:bookmarkStart w:id="9" w:name="_Toc52379420"/>
      <w:r w:rsidRPr="00972E24">
        <w:rPr>
          <w:b/>
          <w:bCs/>
          <w:color w:val="auto"/>
          <w:sz w:val="24"/>
        </w:rPr>
        <w:t>Proyección de ingresos por regalías de minería: 2021-2030</w:t>
      </w:r>
      <w:bookmarkEnd w:id="9"/>
    </w:p>
    <w:p w14:paraId="1CBFA88F" w14:textId="77777777" w:rsidR="00817055" w:rsidRPr="00C632A0" w:rsidRDefault="00817055" w:rsidP="00817055">
      <w:pPr>
        <w:spacing w:line="276" w:lineRule="auto"/>
        <w:jc w:val="both"/>
        <w:rPr>
          <w:rFonts w:ascii="Arial" w:hAnsi="Arial" w:cs="Arial"/>
          <w:sz w:val="22"/>
          <w:szCs w:val="22"/>
        </w:rPr>
      </w:pPr>
    </w:p>
    <w:p w14:paraId="7FB225E6" w14:textId="77777777" w:rsidR="00817055" w:rsidRPr="00C632A0" w:rsidRDefault="00817055" w:rsidP="00963110">
      <w:pPr>
        <w:jc w:val="both"/>
        <w:rPr>
          <w:rFonts w:ascii="Arial" w:hAnsi="Arial" w:cs="Arial"/>
          <w:sz w:val="22"/>
          <w:szCs w:val="22"/>
        </w:rPr>
      </w:pPr>
      <w:r w:rsidRPr="000711BB">
        <w:rPr>
          <w:rFonts w:ascii="Arial Narrow" w:hAnsi="Arial Narrow"/>
          <w:sz w:val="22"/>
          <w:szCs w:val="22"/>
        </w:rPr>
        <w:t>La ANM remitió al MME</w:t>
      </w:r>
      <w:r w:rsidRPr="00C632A0">
        <w:rPr>
          <w:rStyle w:val="Refdenotaalpie"/>
          <w:rFonts w:ascii="Arial" w:hAnsi="Arial" w:cs="Arial"/>
          <w:sz w:val="22"/>
          <w:szCs w:val="22"/>
        </w:rPr>
        <w:footnoteReference w:id="12"/>
      </w:r>
      <w:r w:rsidRPr="00C632A0">
        <w:rPr>
          <w:rFonts w:ascii="Arial" w:hAnsi="Arial" w:cs="Arial"/>
          <w:sz w:val="22"/>
          <w:szCs w:val="22"/>
        </w:rPr>
        <w:t xml:space="preserve"> </w:t>
      </w:r>
      <w:r w:rsidRPr="000711BB">
        <w:rPr>
          <w:rFonts w:ascii="Arial Narrow" w:hAnsi="Arial Narrow"/>
          <w:sz w:val="22"/>
          <w:szCs w:val="22"/>
        </w:rPr>
        <w:t>el detalle del pronóstico de ingresos de regalías por minería del SGR para el periodo entre 2021 y 2030. En las siguientes secciones se presentan sus principales supuestos y las proyecciones</w:t>
      </w:r>
      <w:r w:rsidRPr="00C632A0">
        <w:rPr>
          <w:rFonts w:ascii="Arial" w:hAnsi="Arial" w:cs="Arial"/>
          <w:sz w:val="22"/>
          <w:szCs w:val="22"/>
        </w:rPr>
        <w:t>.</w:t>
      </w:r>
    </w:p>
    <w:p w14:paraId="7064F258" w14:textId="77777777" w:rsidR="00817055" w:rsidRPr="00C632A0" w:rsidRDefault="00817055" w:rsidP="00817055">
      <w:pPr>
        <w:spacing w:line="360" w:lineRule="auto"/>
        <w:jc w:val="both"/>
        <w:rPr>
          <w:rFonts w:ascii="Arial" w:hAnsi="Arial" w:cs="Arial"/>
          <w:sz w:val="22"/>
          <w:szCs w:val="22"/>
        </w:rPr>
      </w:pPr>
    </w:p>
    <w:p w14:paraId="6BB21BAB" w14:textId="77777777" w:rsidR="00817055" w:rsidRPr="00963110" w:rsidRDefault="00817055" w:rsidP="00817055">
      <w:pPr>
        <w:pStyle w:val="Prrafodelista"/>
        <w:numPr>
          <w:ilvl w:val="1"/>
          <w:numId w:val="7"/>
        </w:numPr>
        <w:spacing w:after="0"/>
        <w:contextualSpacing/>
        <w:jc w:val="both"/>
        <w:outlineLvl w:val="2"/>
        <w:rPr>
          <w:rFonts w:ascii="Arial" w:eastAsiaTheme="majorEastAsia" w:hAnsi="Arial" w:cs="Arial"/>
          <w:b/>
          <w:bCs/>
          <w:color w:val="009899"/>
        </w:rPr>
      </w:pPr>
      <w:bookmarkStart w:id="10" w:name="_Toc52379421"/>
      <w:r w:rsidRPr="00963110">
        <w:rPr>
          <w:rFonts w:ascii="Arial" w:eastAsiaTheme="majorEastAsia" w:hAnsi="Arial" w:cs="Arial"/>
          <w:b/>
          <w:bCs/>
        </w:rPr>
        <w:t>Supuestos</w:t>
      </w:r>
      <w:bookmarkEnd w:id="10"/>
    </w:p>
    <w:p w14:paraId="2ADC5925" w14:textId="77777777" w:rsidR="00817055" w:rsidRPr="00C632A0" w:rsidRDefault="00817055" w:rsidP="00817055">
      <w:pPr>
        <w:spacing w:line="360" w:lineRule="auto"/>
        <w:jc w:val="both"/>
        <w:rPr>
          <w:rFonts w:ascii="Arial" w:hAnsi="Arial" w:cs="Arial"/>
          <w:sz w:val="22"/>
          <w:szCs w:val="22"/>
        </w:rPr>
      </w:pPr>
    </w:p>
    <w:p w14:paraId="6254BB2E" w14:textId="77777777" w:rsidR="00817055" w:rsidRPr="000711BB" w:rsidRDefault="00817055" w:rsidP="00963110">
      <w:pPr>
        <w:jc w:val="both"/>
        <w:rPr>
          <w:rFonts w:ascii="Arial Narrow" w:hAnsi="Arial Narrow"/>
          <w:sz w:val="22"/>
          <w:szCs w:val="22"/>
        </w:rPr>
      </w:pPr>
      <w:r w:rsidRPr="000711BB">
        <w:rPr>
          <w:rFonts w:ascii="Arial Narrow" w:hAnsi="Arial Narrow"/>
          <w:sz w:val="22"/>
          <w:szCs w:val="22"/>
        </w:rPr>
        <w:t>A continuación, se presentan en la</w:t>
      </w:r>
      <w:r w:rsidRPr="00C632A0">
        <w:rPr>
          <w:rFonts w:ascii="Arial" w:hAnsi="Arial" w:cs="Arial"/>
          <w:sz w:val="22"/>
          <w:szCs w:val="22"/>
        </w:rPr>
        <w:t xml:space="preserve"> </w:t>
      </w:r>
      <w:r w:rsidRPr="00C632A0">
        <w:rPr>
          <w:rFonts w:ascii="Arial" w:hAnsi="Arial" w:cs="Arial"/>
          <w:b/>
          <w:bCs/>
          <w:sz w:val="22"/>
          <w:szCs w:val="22"/>
        </w:rPr>
        <w:t>Tabla Anexo 2</w:t>
      </w:r>
      <w:r w:rsidRPr="00C632A0">
        <w:rPr>
          <w:rFonts w:ascii="Arial" w:hAnsi="Arial" w:cs="Arial"/>
          <w:sz w:val="22"/>
          <w:szCs w:val="22"/>
        </w:rPr>
        <w:t xml:space="preserve"> </w:t>
      </w:r>
      <w:r w:rsidRPr="000711BB">
        <w:rPr>
          <w:rFonts w:ascii="Arial Narrow" w:hAnsi="Arial Narrow"/>
          <w:sz w:val="22"/>
          <w:szCs w:val="22"/>
        </w:rPr>
        <w:t>los principales supuestos de recursos naturales no renovables de minerales para la elaboración del Plan de Recursos del SGR.</w:t>
      </w:r>
    </w:p>
    <w:p w14:paraId="679DAC46" w14:textId="77777777" w:rsidR="00817055" w:rsidRDefault="00817055" w:rsidP="00817055">
      <w:pPr>
        <w:spacing w:line="360" w:lineRule="auto"/>
        <w:jc w:val="both"/>
        <w:rPr>
          <w:rFonts w:ascii="Arial" w:hAnsi="Arial" w:cs="Arial"/>
          <w:sz w:val="22"/>
          <w:szCs w:val="22"/>
        </w:rPr>
      </w:pPr>
    </w:p>
    <w:p w14:paraId="0448E172" w14:textId="3C27AB4D" w:rsidR="00817055" w:rsidRPr="000711BB" w:rsidRDefault="00817055" w:rsidP="00963110">
      <w:pPr>
        <w:pStyle w:val="Descripcin"/>
        <w:spacing w:after="0"/>
        <w:rPr>
          <w:rFonts w:asciiTheme="majorHAnsi" w:eastAsiaTheme="majorEastAsia" w:hAnsiTheme="majorHAnsi" w:cstheme="majorBidi"/>
          <w:b/>
          <w:bCs/>
          <w:i w:val="0"/>
          <w:iCs w:val="0"/>
          <w:color w:val="auto"/>
          <w:sz w:val="24"/>
          <w:szCs w:val="24"/>
          <w:lang w:val="es-ES" w:eastAsia="ja-JP"/>
        </w:rPr>
      </w:pPr>
      <w:bookmarkStart w:id="11" w:name="_Toc49517722"/>
      <w:bookmarkStart w:id="12" w:name="_Toc51167727"/>
      <w:bookmarkStart w:id="13" w:name="_Toc52376895"/>
      <w:r w:rsidRPr="000711BB">
        <w:rPr>
          <w:rFonts w:ascii="Arial" w:hAnsi="Arial" w:cs="Arial"/>
          <w:b/>
          <w:bCs/>
          <w:i w:val="0"/>
          <w:iCs w:val="0"/>
          <w:color w:val="auto"/>
          <w:sz w:val="24"/>
          <w:szCs w:val="24"/>
        </w:rPr>
        <w:t xml:space="preserve">Tabla Anexo  </w:t>
      </w:r>
      <w:r w:rsidRPr="000711BB">
        <w:rPr>
          <w:rFonts w:ascii="Arial" w:hAnsi="Arial" w:cs="Arial"/>
          <w:b/>
          <w:bCs/>
          <w:i w:val="0"/>
          <w:iCs w:val="0"/>
          <w:color w:val="auto"/>
          <w:sz w:val="24"/>
          <w:szCs w:val="24"/>
        </w:rPr>
        <w:fldChar w:fldCharType="begin"/>
      </w:r>
      <w:r w:rsidRPr="000711BB">
        <w:rPr>
          <w:rFonts w:ascii="Arial" w:hAnsi="Arial" w:cs="Arial"/>
          <w:b/>
          <w:bCs/>
          <w:i w:val="0"/>
          <w:iCs w:val="0"/>
          <w:color w:val="auto"/>
          <w:sz w:val="24"/>
          <w:szCs w:val="24"/>
        </w:rPr>
        <w:instrText xml:space="preserve"> SEQ Tabla_Anexo_ \* ARABIC </w:instrText>
      </w:r>
      <w:r w:rsidRPr="000711BB">
        <w:rPr>
          <w:rFonts w:ascii="Arial" w:hAnsi="Arial" w:cs="Arial"/>
          <w:b/>
          <w:bCs/>
          <w:i w:val="0"/>
          <w:iCs w:val="0"/>
          <w:color w:val="auto"/>
          <w:sz w:val="24"/>
          <w:szCs w:val="24"/>
        </w:rPr>
        <w:fldChar w:fldCharType="separate"/>
      </w:r>
      <w:r w:rsidR="00972E24">
        <w:rPr>
          <w:rFonts w:ascii="Arial" w:hAnsi="Arial" w:cs="Arial"/>
          <w:b/>
          <w:bCs/>
          <w:i w:val="0"/>
          <w:iCs w:val="0"/>
          <w:noProof/>
          <w:color w:val="auto"/>
          <w:sz w:val="24"/>
          <w:szCs w:val="24"/>
        </w:rPr>
        <w:t>2</w:t>
      </w:r>
      <w:r w:rsidRPr="000711BB">
        <w:rPr>
          <w:rFonts w:ascii="Arial" w:hAnsi="Arial" w:cs="Arial"/>
          <w:b/>
          <w:bCs/>
          <w:i w:val="0"/>
          <w:iCs w:val="0"/>
          <w:color w:val="auto"/>
          <w:sz w:val="24"/>
          <w:szCs w:val="24"/>
        </w:rPr>
        <w:fldChar w:fldCharType="end"/>
      </w:r>
      <w:r w:rsidRPr="000711BB">
        <w:rPr>
          <w:rFonts w:ascii="Arial" w:hAnsi="Arial" w:cs="Arial"/>
          <w:b/>
          <w:bCs/>
          <w:i w:val="0"/>
          <w:iCs w:val="0"/>
          <w:color w:val="auto"/>
          <w:sz w:val="24"/>
          <w:szCs w:val="24"/>
        </w:rPr>
        <w:t>.</w:t>
      </w:r>
      <w:r w:rsidRPr="00963110">
        <w:rPr>
          <w:rFonts w:ascii="Arial" w:hAnsi="Arial" w:cs="Arial"/>
          <w:color w:val="auto"/>
          <w:sz w:val="24"/>
          <w:szCs w:val="24"/>
        </w:rPr>
        <w:t xml:space="preserve"> </w:t>
      </w:r>
      <w:r w:rsidRPr="000711BB">
        <w:rPr>
          <w:rFonts w:asciiTheme="majorHAnsi" w:eastAsiaTheme="majorEastAsia" w:hAnsiTheme="majorHAnsi" w:cstheme="majorBidi"/>
          <w:b/>
          <w:bCs/>
          <w:i w:val="0"/>
          <w:iCs w:val="0"/>
          <w:color w:val="auto"/>
          <w:sz w:val="24"/>
          <w:szCs w:val="24"/>
          <w:lang w:val="es-ES" w:eastAsia="ja-JP"/>
        </w:rPr>
        <w:t>Principales supuestos de minería para el Plan de Recursos del SGR 2021-2030</w:t>
      </w:r>
      <w:bookmarkEnd w:id="11"/>
      <w:bookmarkEnd w:id="12"/>
      <w:bookmarkEnd w:id="13"/>
    </w:p>
    <w:p w14:paraId="7AFD73E7" w14:textId="77777777" w:rsidR="00817055" w:rsidRPr="00C632A0" w:rsidRDefault="00817055" w:rsidP="00817055">
      <w:pPr>
        <w:spacing w:line="276" w:lineRule="auto"/>
        <w:jc w:val="both"/>
        <w:rPr>
          <w:rFonts w:ascii="Arial" w:hAnsi="Arial" w:cs="Arial"/>
          <w:sz w:val="22"/>
          <w:szCs w:val="22"/>
        </w:rPr>
      </w:pPr>
    </w:p>
    <w:p w14:paraId="68546C89" w14:textId="77777777" w:rsidR="00817055" w:rsidRDefault="00817055" w:rsidP="00817055">
      <w:pPr>
        <w:spacing w:line="360" w:lineRule="auto"/>
        <w:jc w:val="both"/>
        <w:rPr>
          <w:rFonts w:ascii="Arial" w:hAnsi="Arial" w:cs="Arial"/>
          <w:sz w:val="22"/>
          <w:szCs w:val="22"/>
        </w:rPr>
      </w:pPr>
      <w:r w:rsidRPr="0066631F">
        <w:rPr>
          <w:noProof/>
          <w:lang w:val="es-CO" w:eastAsia="es-CO"/>
        </w:rPr>
        <w:lastRenderedPageBreak/>
        <w:drawing>
          <wp:inline distT="0" distB="0" distL="0" distR="0" wp14:anchorId="33D3B884" wp14:editId="5C5A767E">
            <wp:extent cx="5612130" cy="2038985"/>
            <wp:effectExtent l="0" t="0" r="762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2038985"/>
                    </a:xfrm>
                    <a:prstGeom prst="rect">
                      <a:avLst/>
                    </a:prstGeom>
                    <a:noFill/>
                    <a:ln>
                      <a:noFill/>
                    </a:ln>
                  </pic:spPr>
                </pic:pic>
              </a:graphicData>
            </a:graphic>
          </wp:inline>
        </w:drawing>
      </w:r>
    </w:p>
    <w:p w14:paraId="09D4BB49" w14:textId="77777777" w:rsidR="00817055" w:rsidRPr="00F62C11" w:rsidRDefault="00817055" w:rsidP="00817055">
      <w:pPr>
        <w:spacing w:line="276" w:lineRule="auto"/>
        <w:jc w:val="both"/>
        <w:rPr>
          <w:rFonts w:ascii="Arial" w:hAnsi="Arial" w:cs="Arial"/>
          <w:sz w:val="18"/>
          <w:szCs w:val="18"/>
        </w:rPr>
      </w:pPr>
      <w:r w:rsidRPr="00C632A0">
        <w:rPr>
          <w:rFonts w:ascii="Arial" w:hAnsi="Arial" w:cs="Arial"/>
          <w:sz w:val="20"/>
        </w:rPr>
        <w:t xml:space="preserve">* </w:t>
      </w:r>
      <w:r w:rsidRPr="00F62C11">
        <w:rPr>
          <w:rFonts w:ascii="Arial" w:hAnsi="Arial" w:cs="Arial"/>
          <w:sz w:val="18"/>
          <w:szCs w:val="18"/>
        </w:rPr>
        <w:t>Pesos por tonelada. ** Pesos por libra. 1/ Situación Especial. Fuente: DGPM con base en MME y ANM.</w:t>
      </w:r>
    </w:p>
    <w:p w14:paraId="41218822" w14:textId="77777777" w:rsidR="00817055" w:rsidRDefault="00817055" w:rsidP="00817055">
      <w:pPr>
        <w:spacing w:line="360" w:lineRule="auto"/>
        <w:jc w:val="both"/>
        <w:rPr>
          <w:rFonts w:ascii="Arial" w:hAnsi="Arial" w:cs="Arial"/>
          <w:sz w:val="22"/>
          <w:szCs w:val="22"/>
        </w:rPr>
      </w:pPr>
    </w:p>
    <w:p w14:paraId="3E704510" w14:textId="77777777" w:rsidR="00817055" w:rsidRPr="008D2856" w:rsidRDefault="00817055" w:rsidP="008D2856">
      <w:pPr>
        <w:jc w:val="both"/>
        <w:rPr>
          <w:rFonts w:ascii="Arial Narrow" w:hAnsi="Arial Narrow" w:cs="Arial"/>
          <w:sz w:val="22"/>
          <w:szCs w:val="22"/>
        </w:rPr>
      </w:pPr>
      <w:r w:rsidRPr="008D2856">
        <w:rPr>
          <w:rFonts w:ascii="Arial Narrow" w:hAnsi="Arial Narrow" w:cs="Arial"/>
          <w:sz w:val="22"/>
          <w:szCs w:val="22"/>
        </w:rPr>
        <w:t>En relación con estos supuestos, es importante considerar los siguientes puntos y consideraciones de acuerdo con lo manifestado por la ANM:</w:t>
      </w:r>
    </w:p>
    <w:p w14:paraId="74163FF1" w14:textId="77777777" w:rsidR="00817055" w:rsidRPr="008D2856" w:rsidRDefault="00817055" w:rsidP="008D2856">
      <w:pPr>
        <w:jc w:val="both"/>
        <w:rPr>
          <w:rFonts w:ascii="Arial Narrow" w:hAnsi="Arial Narrow" w:cs="Arial"/>
          <w:sz w:val="22"/>
          <w:szCs w:val="22"/>
          <w:u w:val="single"/>
        </w:rPr>
      </w:pPr>
    </w:p>
    <w:p w14:paraId="149FE52F" w14:textId="77777777" w:rsidR="00817055" w:rsidRPr="008D2856" w:rsidRDefault="00817055" w:rsidP="008D2856">
      <w:pPr>
        <w:jc w:val="both"/>
        <w:rPr>
          <w:rFonts w:ascii="Arial Narrow" w:hAnsi="Arial Narrow" w:cs="Arial"/>
          <w:sz w:val="22"/>
          <w:szCs w:val="22"/>
          <w:u w:val="single"/>
        </w:rPr>
      </w:pPr>
      <w:r w:rsidRPr="008D2856">
        <w:rPr>
          <w:rFonts w:ascii="Arial Narrow" w:hAnsi="Arial Narrow" w:cs="Arial"/>
          <w:sz w:val="22"/>
          <w:szCs w:val="22"/>
          <w:u w:val="single"/>
        </w:rPr>
        <w:t>Producción:</w:t>
      </w:r>
    </w:p>
    <w:p w14:paraId="5527ED73" w14:textId="77777777" w:rsidR="00817055" w:rsidRPr="008D2856" w:rsidRDefault="00817055" w:rsidP="008D2856">
      <w:pPr>
        <w:jc w:val="both"/>
        <w:rPr>
          <w:rFonts w:ascii="Arial Narrow" w:hAnsi="Arial Narrow" w:cs="Arial"/>
          <w:sz w:val="22"/>
          <w:szCs w:val="22"/>
          <w:u w:val="single"/>
        </w:rPr>
      </w:pPr>
    </w:p>
    <w:p w14:paraId="77CD4983" w14:textId="77777777" w:rsidR="00817055" w:rsidRPr="008D2856" w:rsidRDefault="00817055" w:rsidP="008D2856">
      <w:pPr>
        <w:pStyle w:val="Prrafodelista"/>
        <w:numPr>
          <w:ilvl w:val="0"/>
          <w:numId w:val="10"/>
        </w:numPr>
        <w:spacing w:after="0" w:line="240" w:lineRule="auto"/>
        <w:ind w:left="360"/>
        <w:contextualSpacing/>
        <w:jc w:val="both"/>
        <w:rPr>
          <w:rFonts w:ascii="Arial Narrow" w:hAnsi="Arial Narrow" w:cs="Arial"/>
        </w:rPr>
      </w:pPr>
      <w:r w:rsidRPr="008D2856">
        <w:rPr>
          <w:rFonts w:ascii="Arial Narrow" w:hAnsi="Arial Narrow" w:cs="Arial"/>
        </w:rPr>
        <w:t>La proyección de producción de los proyectos mineros de interés nacional, que en el caso del carbón se encuentran ubicados en el Cesar y La Guajira, así como el de níquel en Córdoba fueron tomados de los planes de trabajo y obras (PTO) de largo plazo presentados ante la autoridad minera por cada uno de los titulares mineros.</w:t>
      </w:r>
    </w:p>
    <w:p w14:paraId="0950E05A" w14:textId="77777777" w:rsidR="008D2856" w:rsidRDefault="008D2856" w:rsidP="008D2856">
      <w:pPr>
        <w:spacing w:line="360" w:lineRule="auto"/>
        <w:jc w:val="both"/>
        <w:rPr>
          <w:rFonts w:ascii="Arial" w:hAnsi="Arial" w:cs="Arial"/>
        </w:rPr>
      </w:pPr>
    </w:p>
    <w:p w14:paraId="63F94BC0" w14:textId="4EBC41E3" w:rsidR="00817055" w:rsidRDefault="00817055" w:rsidP="008D2856">
      <w:pPr>
        <w:jc w:val="both"/>
        <w:rPr>
          <w:rFonts w:ascii="Arial Narrow" w:eastAsia="Calibri" w:hAnsi="Arial Narrow" w:cs="Arial"/>
          <w:sz w:val="22"/>
          <w:szCs w:val="22"/>
          <w:lang w:eastAsia="en-US"/>
        </w:rPr>
      </w:pPr>
      <w:r w:rsidRPr="008D2856">
        <w:rPr>
          <w:rFonts w:ascii="Arial Narrow" w:eastAsia="Calibri" w:hAnsi="Arial Narrow" w:cs="Arial"/>
          <w:sz w:val="22"/>
          <w:szCs w:val="22"/>
          <w:lang w:eastAsia="en-US"/>
        </w:rPr>
        <w:t>En los últimos PTO presentados se evidencia que las producciones a futuro de carbón térmico de los grandes proyectos, los cuales se encuentran ubicados en La Guajira y Cesar, van en declive. Lo anterior se basa en las particularidades de cada proyecto. Por ejemplo, para el caso del Cerrejón, el no acceso a las reservas ubicadas debajo del arroyo Bruno genera limitantes importantes de explotación para el proyecto. Adicionalmente, la dinámica actual del mercado de carbón (precios y demanda baja) y las proyecciones bajo el marco de los pactos ambientales globales permiten inferir un comportamiento con tendencia a la baja.</w:t>
      </w:r>
    </w:p>
    <w:p w14:paraId="2738820D" w14:textId="77777777" w:rsidR="008D2856" w:rsidRPr="008D2856" w:rsidRDefault="008D2856" w:rsidP="008D2856">
      <w:pPr>
        <w:jc w:val="both"/>
        <w:rPr>
          <w:rFonts w:ascii="Arial Narrow" w:eastAsia="Calibri" w:hAnsi="Arial Narrow" w:cs="Arial"/>
          <w:sz w:val="22"/>
          <w:szCs w:val="22"/>
          <w:lang w:eastAsia="en-US"/>
        </w:rPr>
      </w:pPr>
    </w:p>
    <w:p w14:paraId="6DDBED59" w14:textId="77777777" w:rsidR="00817055" w:rsidRPr="008D2856" w:rsidRDefault="00817055" w:rsidP="008D2856">
      <w:pPr>
        <w:pStyle w:val="Prrafodelista"/>
        <w:numPr>
          <w:ilvl w:val="0"/>
          <w:numId w:val="10"/>
        </w:numPr>
        <w:spacing w:after="0" w:line="240" w:lineRule="auto"/>
        <w:ind w:left="360"/>
        <w:contextualSpacing/>
        <w:jc w:val="both"/>
        <w:rPr>
          <w:rFonts w:ascii="Arial Narrow" w:hAnsi="Arial Narrow" w:cs="Arial"/>
        </w:rPr>
      </w:pPr>
      <w:r w:rsidRPr="008D2856">
        <w:rPr>
          <w:rFonts w:ascii="Arial Narrow" w:hAnsi="Arial Narrow" w:cs="Arial"/>
        </w:rPr>
        <w:t>Las proyecciones de producción de los departamentos diferentes al Cesar y La Guajira se realizaron con base en cifras estimadas basadas en el comportamiento histórico de la producción que han presentado Boyacá, Cundinamarca, Santander, Norte de Santander, Antioquia, Cauca y Valle del Cauca.</w:t>
      </w:r>
    </w:p>
    <w:p w14:paraId="615800C3" w14:textId="77777777" w:rsidR="008D2856" w:rsidRDefault="008D2856" w:rsidP="00817055">
      <w:pPr>
        <w:spacing w:line="360" w:lineRule="auto"/>
        <w:jc w:val="both"/>
        <w:rPr>
          <w:rFonts w:ascii="Arial" w:hAnsi="Arial" w:cs="Arial"/>
          <w:sz w:val="22"/>
          <w:szCs w:val="22"/>
          <w:u w:val="single"/>
        </w:rPr>
      </w:pPr>
    </w:p>
    <w:p w14:paraId="4CA448F8" w14:textId="382AE9CC" w:rsidR="00817055" w:rsidRPr="00C632A0" w:rsidRDefault="00817055" w:rsidP="00817055">
      <w:pPr>
        <w:spacing w:line="360" w:lineRule="auto"/>
        <w:jc w:val="both"/>
        <w:rPr>
          <w:rFonts w:ascii="Arial" w:hAnsi="Arial" w:cs="Arial"/>
          <w:sz w:val="22"/>
          <w:szCs w:val="22"/>
          <w:u w:val="single"/>
        </w:rPr>
      </w:pPr>
      <w:r w:rsidRPr="00C632A0">
        <w:rPr>
          <w:rFonts w:ascii="Arial" w:hAnsi="Arial" w:cs="Arial"/>
          <w:sz w:val="22"/>
          <w:szCs w:val="22"/>
          <w:u w:val="single"/>
        </w:rPr>
        <w:t>Precio:</w:t>
      </w:r>
    </w:p>
    <w:p w14:paraId="15CFEE90" w14:textId="77777777" w:rsidR="00817055" w:rsidRPr="008D2856" w:rsidRDefault="00817055" w:rsidP="008D2856">
      <w:pPr>
        <w:pStyle w:val="Prrafodelista"/>
        <w:numPr>
          <w:ilvl w:val="0"/>
          <w:numId w:val="10"/>
        </w:numPr>
        <w:spacing w:after="0" w:line="240" w:lineRule="auto"/>
        <w:ind w:left="360"/>
        <w:contextualSpacing/>
        <w:jc w:val="both"/>
        <w:rPr>
          <w:rFonts w:ascii="Arial Narrow" w:hAnsi="Arial Narrow" w:cs="Arial"/>
        </w:rPr>
      </w:pPr>
      <w:r w:rsidRPr="008D2856">
        <w:rPr>
          <w:rFonts w:ascii="Arial Narrow" w:hAnsi="Arial Narrow" w:cs="Arial"/>
        </w:rPr>
        <w:t>En particular para las regalías de carbón, se tomaron como base las proyecciones de precios del Banco Mundial (en los casos en que estas estimaciones se basan en indicadores internacionales). Para el caso de las regalías de carbón, cuya base de liquidación es el precio expedido por la UPME, se proyectaron los precios a partir del comportamiento estimado de la TRM y el precio del carbón de referencia internacional.</w:t>
      </w:r>
    </w:p>
    <w:p w14:paraId="41322ACA" w14:textId="77777777" w:rsidR="00817055" w:rsidRPr="008D2856" w:rsidRDefault="00817055" w:rsidP="008D2856">
      <w:pPr>
        <w:pStyle w:val="Prrafodelista"/>
        <w:numPr>
          <w:ilvl w:val="0"/>
          <w:numId w:val="10"/>
        </w:numPr>
        <w:spacing w:after="0" w:line="240" w:lineRule="auto"/>
        <w:ind w:left="360"/>
        <w:contextualSpacing/>
        <w:jc w:val="both"/>
        <w:rPr>
          <w:rFonts w:ascii="Arial Narrow" w:hAnsi="Arial Narrow" w:cs="Arial"/>
        </w:rPr>
      </w:pPr>
      <w:r w:rsidRPr="008D2856">
        <w:rPr>
          <w:rFonts w:ascii="Arial Narrow" w:hAnsi="Arial Narrow" w:cs="Arial"/>
        </w:rPr>
        <w:t>El precio de referencia para el níquel es construido a partir de los costos de explotación de ese mineral en Colombia. En este sentido, se partió del último precio de referencia publicado por la UPME y se proyecta el mismo con base en el comportamiento estimado de la TRM.</w:t>
      </w:r>
    </w:p>
    <w:p w14:paraId="6F31BFB7" w14:textId="77777777" w:rsidR="00817055" w:rsidRPr="008D2856" w:rsidRDefault="00817055" w:rsidP="008D2856">
      <w:pPr>
        <w:pStyle w:val="Prrafodelista"/>
        <w:numPr>
          <w:ilvl w:val="0"/>
          <w:numId w:val="10"/>
        </w:numPr>
        <w:spacing w:after="0" w:line="240" w:lineRule="auto"/>
        <w:ind w:left="360"/>
        <w:contextualSpacing/>
        <w:jc w:val="both"/>
        <w:rPr>
          <w:rFonts w:ascii="Arial Narrow" w:hAnsi="Arial Narrow" w:cs="Arial"/>
        </w:rPr>
      </w:pPr>
      <w:r w:rsidRPr="008D2856">
        <w:rPr>
          <w:rFonts w:ascii="Arial Narrow" w:hAnsi="Arial Narrow" w:cs="Arial"/>
        </w:rPr>
        <w:t>El precio de liquidación de regalías de oro se construyó a partir de la proyección de precios para ese metal del Banco Mundial, ajustando dicho precio al 80%, consistentemente con la metodología de liquidación de regalías, según la ANM</w:t>
      </w:r>
    </w:p>
    <w:p w14:paraId="7DA34FC6" w14:textId="2676C77C" w:rsidR="00817055" w:rsidRDefault="00817055" w:rsidP="008D2856">
      <w:pPr>
        <w:pStyle w:val="Prrafodelista"/>
        <w:numPr>
          <w:ilvl w:val="0"/>
          <w:numId w:val="10"/>
        </w:numPr>
        <w:spacing w:after="0" w:line="240" w:lineRule="auto"/>
        <w:ind w:left="360"/>
        <w:contextualSpacing/>
        <w:jc w:val="both"/>
        <w:rPr>
          <w:rFonts w:ascii="Arial Narrow" w:hAnsi="Arial Narrow" w:cs="Arial"/>
        </w:rPr>
      </w:pPr>
      <w:r w:rsidRPr="008D2856">
        <w:rPr>
          <w:rFonts w:ascii="Arial Narrow" w:hAnsi="Arial Narrow" w:cs="Arial"/>
        </w:rPr>
        <w:lastRenderedPageBreak/>
        <w:t>En relación con las esmeraldas, toda vez que no es posible determinar un precio de mercado para el pago de las regalías</w:t>
      </w:r>
      <w:r w:rsidRPr="008D2856">
        <w:rPr>
          <w:rFonts w:ascii="Arial Narrow" w:hAnsi="Arial Narrow"/>
        </w:rPr>
        <w:footnoteReference w:id="13"/>
      </w:r>
      <w:r w:rsidRPr="008D2856">
        <w:rPr>
          <w:rFonts w:ascii="Arial Narrow" w:hAnsi="Arial Narrow"/>
        </w:rPr>
        <w:t>,</w:t>
      </w:r>
      <w:r w:rsidRPr="008D2856">
        <w:rPr>
          <w:rFonts w:ascii="Arial Narrow" w:hAnsi="Arial Narrow" w:cs="Arial"/>
        </w:rPr>
        <w:t xml:space="preserve"> como proyección del recaudo se estimó este a partir del recaudo de los últimos dos años y se aplicó un incremento de 3% para el periodo proyectado.</w:t>
      </w:r>
    </w:p>
    <w:p w14:paraId="35CFA369" w14:textId="77777777" w:rsidR="008D2856" w:rsidRPr="008D2856" w:rsidRDefault="008D2856" w:rsidP="008D2856">
      <w:pPr>
        <w:pStyle w:val="Prrafodelista"/>
        <w:spacing w:after="0" w:line="240" w:lineRule="auto"/>
        <w:ind w:left="360"/>
        <w:contextualSpacing/>
        <w:jc w:val="both"/>
        <w:rPr>
          <w:rFonts w:ascii="Arial Narrow" w:hAnsi="Arial Narrow" w:cs="Arial"/>
        </w:rPr>
      </w:pPr>
    </w:p>
    <w:p w14:paraId="0971EA4E" w14:textId="64D28547" w:rsidR="00817055" w:rsidRPr="008D2856" w:rsidRDefault="00817055" w:rsidP="008D2856">
      <w:pPr>
        <w:pStyle w:val="Prrafodelista"/>
        <w:numPr>
          <w:ilvl w:val="1"/>
          <w:numId w:val="7"/>
        </w:numPr>
        <w:spacing w:after="0"/>
        <w:contextualSpacing/>
        <w:jc w:val="both"/>
        <w:outlineLvl w:val="2"/>
        <w:rPr>
          <w:rFonts w:ascii="Arial" w:eastAsiaTheme="majorEastAsia" w:hAnsi="Arial" w:cs="Arial"/>
          <w:b/>
          <w:bCs/>
        </w:rPr>
      </w:pPr>
      <w:bookmarkStart w:id="14" w:name="_Toc52379422"/>
      <w:r w:rsidRPr="008D2856">
        <w:rPr>
          <w:rFonts w:ascii="Arial" w:eastAsiaTheme="majorEastAsia" w:hAnsi="Arial" w:cs="Arial"/>
          <w:b/>
          <w:bCs/>
        </w:rPr>
        <w:t>Proyección de recaudo de regalías de minería</w:t>
      </w:r>
      <w:bookmarkEnd w:id="14"/>
    </w:p>
    <w:p w14:paraId="3D1694C3" w14:textId="77777777" w:rsidR="008D2856" w:rsidRDefault="008D2856" w:rsidP="00817055">
      <w:pPr>
        <w:spacing w:line="360" w:lineRule="auto"/>
        <w:jc w:val="both"/>
        <w:rPr>
          <w:rFonts w:ascii="Arial Narrow" w:eastAsia="Calibri" w:hAnsi="Arial Narrow" w:cs="Arial"/>
          <w:sz w:val="22"/>
          <w:szCs w:val="22"/>
          <w:lang w:eastAsia="en-US"/>
        </w:rPr>
      </w:pPr>
    </w:p>
    <w:p w14:paraId="723655A0" w14:textId="7F6ABE61" w:rsidR="00817055" w:rsidRPr="008D2856" w:rsidRDefault="00817055" w:rsidP="008D2856">
      <w:pPr>
        <w:jc w:val="both"/>
        <w:rPr>
          <w:rFonts w:ascii="Arial Narrow" w:eastAsia="Calibri" w:hAnsi="Arial Narrow" w:cs="Arial"/>
          <w:sz w:val="22"/>
          <w:szCs w:val="22"/>
          <w:lang w:eastAsia="en-US"/>
        </w:rPr>
      </w:pPr>
      <w:r w:rsidRPr="008D2856">
        <w:rPr>
          <w:rFonts w:ascii="Arial Narrow" w:eastAsia="Calibri" w:hAnsi="Arial Narrow" w:cs="Arial"/>
          <w:sz w:val="22"/>
          <w:szCs w:val="22"/>
          <w:lang w:eastAsia="en-US"/>
        </w:rPr>
        <w:t>A partir de los supuestos hasta este punto presentados, la ANM estima el siguiente comportamiento del recaudo de regalías de minerales para 2021-2030.</w:t>
      </w:r>
    </w:p>
    <w:p w14:paraId="297FCA2C" w14:textId="77777777" w:rsidR="00817055" w:rsidRPr="00C632A0" w:rsidRDefault="00817055" w:rsidP="00817055">
      <w:pPr>
        <w:pStyle w:val="Descripcin"/>
        <w:spacing w:after="0"/>
        <w:ind w:firstLine="567"/>
        <w:rPr>
          <w:rFonts w:ascii="Arial" w:hAnsi="Arial" w:cs="Arial"/>
          <w:b/>
          <w:bCs/>
          <w:i w:val="0"/>
          <w:iCs w:val="0"/>
          <w:color w:val="auto"/>
          <w:sz w:val="24"/>
          <w:szCs w:val="24"/>
        </w:rPr>
      </w:pPr>
      <w:bookmarkStart w:id="15" w:name="_Toc49517723"/>
      <w:bookmarkStart w:id="16" w:name="_Toc51167728"/>
    </w:p>
    <w:p w14:paraId="267BB4F4" w14:textId="69AA8D29" w:rsidR="00817055" w:rsidRPr="00C632A0" w:rsidRDefault="00817055" w:rsidP="00817055">
      <w:pPr>
        <w:pStyle w:val="Descripcin"/>
        <w:spacing w:after="0"/>
        <w:ind w:firstLine="567"/>
        <w:rPr>
          <w:rFonts w:ascii="Arial" w:hAnsi="Arial" w:cs="Arial"/>
          <w:sz w:val="24"/>
          <w:szCs w:val="24"/>
        </w:rPr>
      </w:pPr>
      <w:bookmarkStart w:id="17" w:name="_Toc52376896"/>
      <w:r w:rsidRPr="00C632A0">
        <w:rPr>
          <w:rFonts w:ascii="Arial" w:hAnsi="Arial" w:cs="Arial"/>
          <w:b/>
          <w:bCs/>
          <w:i w:val="0"/>
          <w:iCs w:val="0"/>
          <w:color w:val="auto"/>
          <w:sz w:val="24"/>
          <w:szCs w:val="24"/>
        </w:rPr>
        <w:t xml:space="preserve">Tabla Anexo  </w:t>
      </w:r>
      <w:r w:rsidRPr="00C632A0">
        <w:rPr>
          <w:rFonts w:ascii="Arial" w:hAnsi="Arial" w:cs="Arial"/>
          <w:b/>
          <w:bCs/>
          <w:i w:val="0"/>
          <w:iCs w:val="0"/>
          <w:color w:val="auto"/>
          <w:sz w:val="24"/>
          <w:szCs w:val="24"/>
        </w:rPr>
        <w:fldChar w:fldCharType="begin"/>
      </w:r>
      <w:r w:rsidRPr="00C632A0">
        <w:rPr>
          <w:rFonts w:ascii="Arial" w:hAnsi="Arial" w:cs="Arial"/>
          <w:b/>
          <w:bCs/>
          <w:i w:val="0"/>
          <w:iCs w:val="0"/>
          <w:color w:val="auto"/>
          <w:sz w:val="24"/>
          <w:szCs w:val="24"/>
        </w:rPr>
        <w:instrText xml:space="preserve"> SEQ Tabla_Anexo_ \* ARABIC </w:instrText>
      </w:r>
      <w:r w:rsidRPr="00C632A0">
        <w:rPr>
          <w:rFonts w:ascii="Arial" w:hAnsi="Arial" w:cs="Arial"/>
          <w:b/>
          <w:bCs/>
          <w:i w:val="0"/>
          <w:iCs w:val="0"/>
          <w:color w:val="auto"/>
          <w:sz w:val="24"/>
          <w:szCs w:val="24"/>
        </w:rPr>
        <w:fldChar w:fldCharType="separate"/>
      </w:r>
      <w:r w:rsidR="00972E24">
        <w:rPr>
          <w:rFonts w:ascii="Arial" w:hAnsi="Arial" w:cs="Arial"/>
          <w:b/>
          <w:bCs/>
          <w:i w:val="0"/>
          <w:iCs w:val="0"/>
          <w:noProof/>
          <w:color w:val="auto"/>
          <w:sz w:val="24"/>
          <w:szCs w:val="24"/>
        </w:rPr>
        <w:t>3</w:t>
      </w:r>
      <w:r w:rsidRPr="00C632A0">
        <w:rPr>
          <w:rFonts w:ascii="Arial" w:hAnsi="Arial" w:cs="Arial"/>
          <w:b/>
          <w:bCs/>
          <w:i w:val="0"/>
          <w:iCs w:val="0"/>
          <w:color w:val="auto"/>
          <w:sz w:val="24"/>
          <w:szCs w:val="24"/>
        </w:rPr>
        <w:fldChar w:fldCharType="end"/>
      </w:r>
      <w:r w:rsidRPr="00C632A0">
        <w:rPr>
          <w:rFonts w:ascii="Arial" w:hAnsi="Arial" w:cs="Arial"/>
          <w:b/>
          <w:bCs/>
          <w:i w:val="0"/>
          <w:iCs w:val="0"/>
          <w:color w:val="auto"/>
          <w:sz w:val="24"/>
          <w:szCs w:val="24"/>
        </w:rPr>
        <w:t>.</w:t>
      </w:r>
      <w:r w:rsidRPr="00C632A0">
        <w:rPr>
          <w:rFonts w:ascii="Arial" w:hAnsi="Arial" w:cs="Arial"/>
          <w:color w:val="auto"/>
          <w:sz w:val="24"/>
          <w:szCs w:val="24"/>
        </w:rPr>
        <w:t xml:space="preserve"> </w:t>
      </w:r>
      <w:r w:rsidRPr="00C632A0">
        <w:rPr>
          <w:rFonts w:ascii="Arial" w:hAnsi="Arial" w:cs="Arial"/>
          <w:i w:val="0"/>
          <w:iCs w:val="0"/>
          <w:color w:val="auto"/>
          <w:sz w:val="24"/>
          <w:szCs w:val="24"/>
        </w:rPr>
        <w:t>Proyección de recaudo de regalías de minería 2021-2030</w:t>
      </w:r>
      <w:bookmarkEnd w:id="15"/>
      <w:bookmarkEnd w:id="16"/>
      <w:bookmarkEnd w:id="17"/>
    </w:p>
    <w:p w14:paraId="72D9CC9B" w14:textId="77777777" w:rsidR="00817055" w:rsidRPr="00C632A0" w:rsidRDefault="00817055" w:rsidP="00817055">
      <w:pPr>
        <w:spacing w:line="276" w:lineRule="auto"/>
        <w:ind w:firstLine="567"/>
        <w:jc w:val="both"/>
        <w:rPr>
          <w:rFonts w:ascii="Arial" w:hAnsi="Arial" w:cs="Arial"/>
        </w:rPr>
      </w:pPr>
      <w:r w:rsidRPr="00C632A0">
        <w:rPr>
          <w:rFonts w:ascii="Arial" w:hAnsi="Arial" w:cs="Arial"/>
        </w:rPr>
        <w:t xml:space="preserve"> ($ millones)</w:t>
      </w:r>
    </w:p>
    <w:p w14:paraId="288B3997" w14:textId="77777777" w:rsidR="00817055" w:rsidRPr="00C632A0" w:rsidRDefault="00817055" w:rsidP="00817055">
      <w:pPr>
        <w:spacing w:line="360" w:lineRule="auto"/>
        <w:jc w:val="center"/>
        <w:rPr>
          <w:rFonts w:ascii="Arial" w:hAnsi="Arial" w:cs="Arial"/>
          <w:sz w:val="22"/>
          <w:szCs w:val="22"/>
        </w:rPr>
      </w:pPr>
      <w:r w:rsidRPr="00746CB5">
        <w:rPr>
          <w:noProof/>
          <w:lang w:val="es-CO" w:eastAsia="es-CO"/>
        </w:rPr>
        <w:drawing>
          <wp:inline distT="0" distB="0" distL="0" distR="0" wp14:anchorId="1580B81C" wp14:editId="0623D913">
            <wp:extent cx="4762500" cy="2156460"/>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62500" cy="2156460"/>
                    </a:xfrm>
                    <a:prstGeom prst="rect">
                      <a:avLst/>
                    </a:prstGeom>
                    <a:noFill/>
                    <a:ln>
                      <a:noFill/>
                    </a:ln>
                  </pic:spPr>
                </pic:pic>
              </a:graphicData>
            </a:graphic>
          </wp:inline>
        </w:drawing>
      </w:r>
    </w:p>
    <w:p w14:paraId="002D2343" w14:textId="77777777" w:rsidR="00817055" w:rsidRPr="00F62C11" w:rsidRDefault="00817055" w:rsidP="00817055">
      <w:pPr>
        <w:spacing w:line="360" w:lineRule="auto"/>
        <w:ind w:left="567"/>
        <w:jc w:val="both"/>
        <w:rPr>
          <w:rFonts w:ascii="Arial" w:hAnsi="Arial" w:cs="Arial"/>
          <w:sz w:val="18"/>
          <w:szCs w:val="18"/>
        </w:rPr>
      </w:pPr>
      <w:r w:rsidRPr="00F62C11">
        <w:rPr>
          <w:rFonts w:ascii="Arial" w:hAnsi="Arial" w:cs="Arial"/>
          <w:sz w:val="18"/>
          <w:szCs w:val="18"/>
        </w:rPr>
        <w:t>Fuente: DGPM con base en MME y ANM.</w:t>
      </w:r>
    </w:p>
    <w:p w14:paraId="5EAE66CD" w14:textId="77777777" w:rsidR="00817055" w:rsidRPr="00C632A0" w:rsidRDefault="00817055" w:rsidP="00817055">
      <w:pPr>
        <w:spacing w:line="360" w:lineRule="auto"/>
        <w:jc w:val="both"/>
        <w:rPr>
          <w:rFonts w:ascii="Arial" w:hAnsi="Arial" w:cs="Arial"/>
          <w:sz w:val="22"/>
          <w:szCs w:val="22"/>
        </w:rPr>
      </w:pPr>
    </w:p>
    <w:p w14:paraId="63AABFC8" w14:textId="77777777" w:rsidR="00817055" w:rsidRPr="00536B94" w:rsidRDefault="00817055" w:rsidP="00536B94">
      <w:pPr>
        <w:jc w:val="both"/>
        <w:rPr>
          <w:rFonts w:ascii="Arial Narrow" w:eastAsia="Calibri" w:hAnsi="Arial Narrow" w:cs="Arial"/>
          <w:sz w:val="22"/>
          <w:szCs w:val="22"/>
          <w:lang w:eastAsia="en-US"/>
        </w:rPr>
      </w:pPr>
      <w:r w:rsidRPr="00536B94">
        <w:rPr>
          <w:rFonts w:ascii="Arial Narrow" w:eastAsia="Calibri" w:hAnsi="Arial Narrow" w:cs="Arial"/>
          <w:sz w:val="22"/>
          <w:szCs w:val="22"/>
          <w:lang w:eastAsia="en-US"/>
        </w:rPr>
        <w:t>El valor presente de las regalías de minería para el periodo 2021 al 2030, descontados los flujos a una tasa nominal de 5,87%</w:t>
      </w:r>
      <w:r w:rsidRPr="000425DF">
        <w:rPr>
          <w:rFonts w:ascii="Arial Narrow" w:eastAsia="Calibri" w:hAnsi="Arial Narrow"/>
          <w:vertAlign w:val="superscript"/>
          <w:lang w:eastAsia="en-US"/>
        </w:rPr>
        <w:footnoteReference w:id="14"/>
      </w:r>
      <w:r w:rsidRPr="00536B94">
        <w:rPr>
          <w:rFonts w:ascii="Arial Narrow" w:eastAsia="Calibri" w:hAnsi="Arial Narrow" w:cs="Arial"/>
          <w:sz w:val="22"/>
          <w:szCs w:val="22"/>
          <w:lang w:eastAsia="en-US"/>
        </w:rPr>
        <w:t>, corresponde a $10,627 mm (1,0% del PIB de 2020).</w:t>
      </w:r>
    </w:p>
    <w:p w14:paraId="288C46CE" w14:textId="77777777" w:rsidR="00817055" w:rsidRPr="00536B94" w:rsidRDefault="00817055" w:rsidP="00817055">
      <w:pPr>
        <w:pStyle w:val="Ttulo2"/>
        <w:numPr>
          <w:ilvl w:val="0"/>
          <w:numId w:val="7"/>
        </w:numPr>
        <w:spacing w:before="240" w:line="259" w:lineRule="auto"/>
        <w:ind w:left="709" w:right="246" w:hanging="283"/>
        <w:rPr>
          <w:rFonts w:ascii="Arial" w:hAnsi="Arial" w:cs="Arial"/>
          <w:b/>
          <w:bCs/>
          <w:color w:val="auto"/>
          <w:sz w:val="22"/>
          <w:szCs w:val="22"/>
          <w:lang w:eastAsia="en-US"/>
        </w:rPr>
      </w:pPr>
      <w:bookmarkStart w:id="18" w:name="_Toc52379423"/>
      <w:r w:rsidRPr="00536B94">
        <w:rPr>
          <w:rFonts w:ascii="Arial" w:hAnsi="Arial" w:cs="Arial"/>
          <w:b/>
          <w:bCs/>
          <w:color w:val="auto"/>
          <w:sz w:val="22"/>
          <w:szCs w:val="22"/>
          <w:lang w:eastAsia="en-US"/>
        </w:rPr>
        <w:t>Proyección de ingresos por regalías de hidrocarburos: 2021-2030</w:t>
      </w:r>
      <w:bookmarkEnd w:id="18"/>
    </w:p>
    <w:p w14:paraId="160D7B19" w14:textId="77777777" w:rsidR="00536B94" w:rsidRDefault="00536B94" w:rsidP="00536B94">
      <w:pPr>
        <w:jc w:val="both"/>
        <w:rPr>
          <w:rFonts w:ascii="Arial Narrow" w:eastAsia="Calibri" w:hAnsi="Arial Narrow" w:cs="Arial"/>
          <w:sz w:val="22"/>
          <w:szCs w:val="22"/>
          <w:lang w:eastAsia="en-US"/>
        </w:rPr>
      </w:pPr>
    </w:p>
    <w:p w14:paraId="15B3DD56" w14:textId="5F50F56C" w:rsidR="00817055" w:rsidRDefault="00817055" w:rsidP="00536B94">
      <w:pPr>
        <w:jc w:val="both"/>
        <w:rPr>
          <w:rFonts w:ascii="Arial Narrow" w:eastAsia="Calibri" w:hAnsi="Arial Narrow" w:cs="Arial"/>
          <w:sz w:val="22"/>
          <w:szCs w:val="22"/>
          <w:lang w:eastAsia="en-US"/>
        </w:rPr>
      </w:pPr>
      <w:r w:rsidRPr="00536B94">
        <w:rPr>
          <w:rFonts w:ascii="Arial Narrow" w:eastAsia="Calibri" w:hAnsi="Arial Narrow" w:cs="Arial"/>
          <w:sz w:val="22"/>
          <w:szCs w:val="22"/>
          <w:lang w:eastAsia="en-US"/>
        </w:rPr>
        <w:t>La ANH remitió al MME</w:t>
      </w:r>
      <w:r w:rsidRPr="000425DF">
        <w:rPr>
          <w:rFonts w:ascii="Arial Narrow" w:eastAsia="Calibri" w:hAnsi="Arial Narrow"/>
          <w:vertAlign w:val="superscript"/>
          <w:lang w:eastAsia="en-US"/>
        </w:rPr>
        <w:footnoteReference w:id="15"/>
      </w:r>
      <w:r w:rsidRPr="00536B94">
        <w:rPr>
          <w:rFonts w:ascii="Arial Narrow" w:eastAsia="Calibri" w:hAnsi="Arial Narrow" w:cs="Arial"/>
          <w:sz w:val="22"/>
          <w:szCs w:val="22"/>
          <w:lang w:eastAsia="en-US"/>
        </w:rPr>
        <w:t xml:space="preserve"> el detalle del pronóstico de ingresos de regalías del SGR para el periodo entre 2021 y 2030. En las siguientes secciones se presentan sus principales supuestos y las proyecciones. Para la elaboración de este documento se toma la información incluida en el alcance realizado al concepto inicial enviado por la ANH.</w:t>
      </w:r>
    </w:p>
    <w:p w14:paraId="3FE42725" w14:textId="77777777" w:rsidR="00536B94" w:rsidRPr="00536B94" w:rsidRDefault="00536B94" w:rsidP="00536B94">
      <w:pPr>
        <w:jc w:val="both"/>
        <w:rPr>
          <w:rFonts w:ascii="Arial Narrow" w:eastAsia="Calibri" w:hAnsi="Arial Narrow" w:cs="Arial"/>
          <w:sz w:val="22"/>
          <w:szCs w:val="22"/>
          <w:lang w:eastAsia="en-US"/>
        </w:rPr>
      </w:pPr>
    </w:p>
    <w:p w14:paraId="1BAFD568" w14:textId="77777777" w:rsidR="00817055" w:rsidRPr="00536B94" w:rsidRDefault="00817055" w:rsidP="00817055">
      <w:pPr>
        <w:pStyle w:val="Ttulo3"/>
        <w:numPr>
          <w:ilvl w:val="1"/>
          <w:numId w:val="7"/>
        </w:numPr>
        <w:spacing w:before="0" w:line="259" w:lineRule="auto"/>
        <w:ind w:right="246"/>
        <w:rPr>
          <w:b/>
          <w:color w:val="auto"/>
        </w:rPr>
      </w:pPr>
      <w:bookmarkStart w:id="19" w:name="_Toc52379424"/>
      <w:r w:rsidRPr="00536B94">
        <w:rPr>
          <w:b/>
          <w:color w:val="auto"/>
        </w:rPr>
        <w:t>Supuestos</w:t>
      </w:r>
      <w:bookmarkEnd w:id="19"/>
    </w:p>
    <w:p w14:paraId="237EF865" w14:textId="77777777" w:rsidR="00536B94" w:rsidRDefault="00536B94" w:rsidP="00817055">
      <w:pPr>
        <w:spacing w:line="360" w:lineRule="auto"/>
        <w:jc w:val="both"/>
        <w:rPr>
          <w:rFonts w:ascii="Arial" w:hAnsi="Arial" w:cs="Arial"/>
          <w:sz w:val="22"/>
          <w:szCs w:val="22"/>
        </w:rPr>
      </w:pPr>
    </w:p>
    <w:p w14:paraId="1F9C567D" w14:textId="21BE7AEF" w:rsidR="00817055" w:rsidRPr="00536B94" w:rsidRDefault="00817055" w:rsidP="00536B94">
      <w:pPr>
        <w:jc w:val="both"/>
        <w:rPr>
          <w:rFonts w:ascii="Arial Narrow" w:eastAsia="Calibri" w:hAnsi="Arial Narrow" w:cs="Arial"/>
          <w:sz w:val="22"/>
          <w:szCs w:val="22"/>
          <w:lang w:eastAsia="en-US"/>
        </w:rPr>
      </w:pPr>
      <w:r w:rsidRPr="00536B94">
        <w:rPr>
          <w:rFonts w:ascii="Arial Narrow" w:eastAsia="Calibri" w:hAnsi="Arial Narrow" w:cs="Arial"/>
          <w:sz w:val="22"/>
          <w:szCs w:val="22"/>
          <w:lang w:eastAsia="en-US"/>
        </w:rPr>
        <w:t>A continuación, se presenta la Tabla Anexo 4, en la misma se muestran los principales supuestos de recursos naturales no renovables de hidrocarburos para el Plan de Recursos del SGR.</w:t>
      </w:r>
    </w:p>
    <w:p w14:paraId="4BAEADB6" w14:textId="77777777" w:rsidR="00817055" w:rsidRPr="00C632A0" w:rsidRDefault="00817055" w:rsidP="00817055">
      <w:pPr>
        <w:spacing w:line="360" w:lineRule="auto"/>
        <w:jc w:val="both"/>
        <w:rPr>
          <w:rFonts w:ascii="Arial" w:hAnsi="Arial" w:cs="Arial"/>
          <w:sz w:val="22"/>
          <w:szCs w:val="22"/>
        </w:rPr>
      </w:pPr>
    </w:p>
    <w:p w14:paraId="074AF0B8" w14:textId="5A02C32B" w:rsidR="00817055" w:rsidRPr="00C632A0" w:rsidRDefault="00817055" w:rsidP="00817055">
      <w:pPr>
        <w:pStyle w:val="Descripcin"/>
        <w:rPr>
          <w:rFonts w:ascii="Arial" w:hAnsi="Arial" w:cs="Arial"/>
          <w:color w:val="auto"/>
          <w:sz w:val="24"/>
          <w:szCs w:val="24"/>
        </w:rPr>
      </w:pPr>
      <w:bookmarkStart w:id="20" w:name="_Toc49517724"/>
      <w:bookmarkStart w:id="21" w:name="_Toc51167729"/>
      <w:bookmarkStart w:id="22" w:name="_Toc52376897"/>
      <w:bookmarkStart w:id="23" w:name="_Hlk49502544"/>
      <w:r w:rsidRPr="00C632A0">
        <w:rPr>
          <w:rFonts w:ascii="Arial" w:hAnsi="Arial" w:cs="Arial"/>
          <w:b/>
          <w:bCs/>
          <w:i w:val="0"/>
          <w:iCs w:val="0"/>
          <w:color w:val="auto"/>
          <w:sz w:val="24"/>
          <w:szCs w:val="24"/>
        </w:rPr>
        <w:lastRenderedPageBreak/>
        <w:t xml:space="preserve">Tabla Anexo  </w:t>
      </w:r>
      <w:r w:rsidRPr="00C632A0">
        <w:rPr>
          <w:rFonts w:ascii="Arial" w:hAnsi="Arial" w:cs="Arial"/>
          <w:b/>
          <w:bCs/>
          <w:i w:val="0"/>
          <w:iCs w:val="0"/>
          <w:color w:val="auto"/>
          <w:sz w:val="24"/>
          <w:szCs w:val="24"/>
        </w:rPr>
        <w:fldChar w:fldCharType="begin"/>
      </w:r>
      <w:r w:rsidRPr="00C632A0">
        <w:rPr>
          <w:rFonts w:ascii="Arial" w:hAnsi="Arial" w:cs="Arial"/>
          <w:b/>
          <w:bCs/>
          <w:i w:val="0"/>
          <w:iCs w:val="0"/>
          <w:color w:val="auto"/>
          <w:sz w:val="24"/>
          <w:szCs w:val="24"/>
        </w:rPr>
        <w:instrText xml:space="preserve"> SEQ Tabla_Anexo_ \* ARABIC </w:instrText>
      </w:r>
      <w:r w:rsidRPr="00C632A0">
        <w:rPr>
          <w:rFonts w:ascii="Arial" w:hAnsi="Arial" w:cs="Arial"/>
          <w:b/>
          <w:bCs/>
          <w:i w:val="0"/>
          <w:iCs w:val="0"/>
          <w:color w:val="auto"/>
          <w:sz w:val="24"/>
          <w:szCs w:val="24"/>
        </w:rPr>
        <w:fldChar w:fldCharType="separate"/>
      </w:r>
      <w:r w:rsidR="00972E24">
        <w:rPr>
          <w:rFonts w:ascii="Arial" w:hAnsi="Arial" w:cs="Arial"/>
          <w:b/>
          <w:bCs/>
          <w:i w:val="0"/>
          <w:iCs w:val="0"/>
          <w:noProof/>
          <w:color w:val="auto"/>
          <w:sz w:val="24"/>
          <w:szCs w:val="24"/>
        </w:rPr>
        <w:t>4</w:t>
      </w:r>
      <w:r w:rsidRPr="00C632A0">
        <w:rPr>
          <w:rFonts w:ascii="Arial" w:hAnsi="Arial" w:cs="Arial"/>
          <w:b/>
          <w:bCs/>
          <w:i w:val="0"/>
          <w:iCs w:val="0"/>
          <w:color w:val="auto"/>
          <w:sz w:val="24"/>
          <w:szCs w:val="24"/>
        </w:rPr>
        <w:fldChar w:fldCharType="end"/>
      </w:r>
      <w:r w:rsidRPr="00C632A0">
        <w:rPr>
          <w:rFonts w:ascii="Arial" w:hAnsi="Arial" w:cs="Arial"/>
          <w:b/>
          <w:bCs/>
          <w:color w:val="auto"/>
          <w:sz w:val="24"/>
          <w:szCs w:val="24"/>
        </w:rPr>
        <w:t>.</w:t>
      </w:r>
      <w:r w:rsidRPr="00C632A0">
        <w:rPr>
          <w:rFonts w:ascii="Arial" w:hAnsi="Arial" w:cs="Arial"/>
          <w:color w:val="auto"/>
          <w:sz w:val="24"/>
          <w:szCs w:val="24"/>
        </w:rPr>
        <w:t xml:space="preserve"> </w:t>
      </w:r>
      <w:r w:rsidRPr="00C632A0">
        <w:rPr>
          <w:rFonts w:ascii="Arial" w:hAnsi="Arial" w:cs="Arial"/>
          <w:i w:val="0"/>
          <w:iCs w:val="0"/>
          <w:color w:val="auto"/>
          <w:sz w:val="24"/>
          <w:szCs w:val="24"/>
        </w:rPr>
        <w:t>Principales supuestos de hidrocarburos para Plan de Recursos SGR 2021-2030</w:t>
      </w:r>
      <w:bookmarkEnd w:id="20"/>
      <w:bookmarkEnd w:id="21"/>
      <w:bookmarkEnd w:id="22"/>
    </w:p>
    <w:bookmarkEnd w:id="23"/>
    <w:p w14:paraId="61016EE6" w14:textId="77777777" w:rsidR="00817055" w:rsidRPr="00C632A0" w:rsidRDefault="00817055" w:rsidP="00817055">
      <w:pPr>
        <w:spacing w:line="276" w:lineRule="auto"/>
        <w:jc w:val="both"/>
        <w:rPr>
          <w:rFonts w:ascii="Arial" w:hAnsi="Arial" w:cs="Arial"/>
          <w:sz w:val="22"/>
          <w:szCs w:val="22"/>
        </w:rPr>
      </w:pPr>
      <w:r w:rsidRPr="006B572A">
        <w:rPr>
          <w:noProof/>
          <w:lang w:val="es-CO" w:eastAsia="es-CO"/>
        </w:rPr>
        <w:drawing>
          <wp:inline distT="0" distB="0" distL="0" distR="0" wp14:anchorId="284B6BA5" wp14:editId="706D6631">
            <wp:extent cx="5612130" cy="1289685"/>
            <wp:effectExtent l="0" t="0" r="7620" b="5715"/>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2130" cy="1289685"/>
                    </a:xfrm>
                    <a:prstGeom prst="rect">
                      <a:avLst/>
                    </a:prstGeom>
                    <a:noFill/>
                    <a:ln>
                      <a:noFill/>
                    </a:ln>
                  </pic:spPr>
                </pic:pic>
              </a:graphicData>
            </a:graphic>
          </wp:inline>
        </w:drawing>
      </w:r>
    </w:p>
    <w:p w14:paraId="0F086644" w14:textId="77777777" w:rsidR="00817055" w:rsidRPr="00C632A0" w:rsidRDefault="00817055" w:rsidP="00817055">
      <w:pPr>
        <w:jc w:val="both"/>
        <w:rPr>
          <w:rFonts w:ascii="Arial" w:hAnsi="Arial" w:cs="Arial"/>
          <w:sz w:val="20"/>
        </w:rPr>
      </w:pPr>
      <w:r w:rsidRPr="00C632A0">
        <w:rPr>
          <w:rFonts w:ascii="Arial" w:hAnsi="Arial" w:cs="Arial"/>
          <w:sz w:val="20"/>
        </w:rPr>
        <w:t>* Promedio. Fuente: DGPM con base en MME y ANH</w:t>
      </w:r>
    </w:p>
    <w:p w14:paraId="50480A15" w14:textId="77777777" w:rsidR="00817055" w:rsidRPr="00C632A0" w:rsidRDefault="00817055" w:rsidP="00817055">
      <w:pPr>
        <w:spacing w:line="360" w:lineRule="auto"/>
        <w:jc w:val="both"/>
        <w:rPr>
          <w:rFonts w:ascii="Arial" w:hAnsi="Arial" w:cs="Arial"/>
          <w:sz w:val="22"/>
          <w:szCs w:val="22"/>
        </w:rPr>
      </w:pPr>
    </w:p>
    <w:p w14:paraId="76B79720" w14:textId="77777777" w:rsidR="00817055" w:rsidRPr="00536B94" w:rsidRDefault="00817055" w:rsidP="00536B94">
      <w:pPr>
        <w:jc w:val="both"/>
        <w:rPr>
          <w:rFonts w:ascii="Arial Narrow" w:eastAsia="Calibri" w:hAnsi="Arial Narrow" w:cs="Arial"/>
          <w:sz w:val="22"/>
          <w:szCs w:val="22"/>
          <w:lang w:eastAsia="en-US"/>
        </w:rPr>
      </w:pPr>
      <w:r w:rsidRPr="00536B94">
        <w:rPr>
          <w:rFonts w:ascii="Arial Narrow" w:eastAsia="Calibri" w:hAnsi="Arial Narrow" w:cs="Arial"/>
          <w:sz w:val="22"/>
          <w:szCs w:val="22"/>
          <w:lang w:eastAsia="en-US"/>
        </w:rPr>
        <w:t>En relación con estos supuestos, es importante considerar los siguientes puntos, de acuerdo con lo manifestado por la ANH:</w:t>
      </w:r>
    </w:p>
    <w:p w14:paraId="7C2D9C1C" w14:textId="77777777" w:rsidR="00817055" w:rsidRPr="00C632A0" w:rsidRDefault="00817055" w:rsidP="00817055">
      <w:pPr>
        <w:spacing w:line="360" w:lineRule="auto"/>
        <w:jc w:val="both"/>
        <w:rPr>
          <w:rFonts w:ascii="Arial" w:hAnsi="Arial" w:cs="Arial"/>
          <w:sz w:val="22"/>
          <w:szCs w:val="22"/>
        </w:rPr>
      </w:pPr>
    </w:p>
    <w:p w14:paraId="7CCAD72D" w14:textId="77777777" w:rsidR="00817055" w:rsidRPr="00C632A0" w:rsidRDefault="00817055" w:rsidP="00817055">
      <w:pPr>
        <w:spacing w:line="360" w:lineRule="auto"/>
        <w:jc w:val="both"/>
        <w:rPr>
          <w:rFonts w:ascii="Arial" w:hAnsi="Arial" w:cs="Arial"/>
          <w:sz w:val="22"/>
          <w:szCs w:val="22"/>
          <w:u w:val="single"/>
        </w:rPr>
      </w:pPr>
      <w:r w:rsidRPr="00C632A0">
        <w:rPr>
          <w:rFonts w:ascii="Arial" w:hAnsi="Arial" w:cs="Arial"/>
          <w:sz w:val="22"/>
          <w:szCs w:val="22"/>
          <w:u w:val="single"/>
        </w:rPr>
        <w:t>Producción:</w:t>
      </w:r>
    </w:p>
    <w:p w14:paraId="0CADE70A" w14:textId="77777777" w:rsidR="00817055" w:rsidRPr="00536B94" w:rsidRDefault="00817055" w:rsidP="00536B94">
      <w:pPr>
        <w:pStyle w:val="Prrafodelista"/>
        <w:numPr>
          <w:ilvl w:val="0"/>
          <w:numId w:val="8"/>
        </w:numPr>
        <w:spacing w:after="0" w:line="240" w:lineRule="auto"/>
        <w:ind w:left="360"/>
        <w:contextualSpacing/>
        <w:jc w:val="both"/>
        <w:rPr>
          <w:rFonts w:ascii="Arial Narrow" w:hAnsi="Arial Narrow" w:cs="Arial"/>
        </w:rPr>
      </w:pPr>
      <w:r w:rsidRPr="00536B94">
        <w:rPr>
          <w:rFonts w:ascii="Arial Narrow" w:hAnsi="Arial Narrow" w:cs="Arial"/>
        </w:rPr>
        <w:t>En relación con los niveles esperados de extracción de petróleo</w:t>
      </w:r>
      <w:r w:rsidRPr="000425DF">
        <w:rPr>
          <w:rFonts w:ascii="Arial Narrow" w:hAnsi="Arial Narrow" w:cs="Arial"/>
          <w:vertAlign w:val="superscript"/>
        </w:rPr>
        <w:footnoteReference w:id="16"/>
      </w:r>
      <w:r w:rsidRPr="00536B94">
        <w:rPr>
          <w:rFonts w:ascii="Arial Narrow" w:hAnsi="Arial Narrow" w:cs="Arial"/>
        </w:rPr>
        <w:t>, considerando una reducción en la producción asociada a la caída en precios del petróleo y a la emergencia sanitaria COVID-19 en 2020, se estima una leve recuperación para 2021 a un promedio de 802 KBPD. A partir de 2022, se estima una recuperación progresiva en los precios, lo que se refleja en un incremento en el pronóstico, más la agregación de recursos contingentes por precio a partir del año 2023, que permitiría mantener los niveles de producción hasta 2025 y presentando a continuación la declinación típica de los campos de petróleo. Desde 2026 en adelante, el pronóstico se ve afectado por la exclusión de los recursos contingentes del campo Wolf, por tratarse de una estimación sobrevalorada a partir del análisis de un solo pozo que no ha sido suficientemente evaluado y que se encuentra cerrado. Así mismo se destaca la entrada en 2030 de recursos contingentes del campo Chichimene, asociados a la maduración de proyectos de recuperación mejorada y mejores expectativas de precios del petróleo.</w:t>
      </w:r>
    </w:p>
    <w:p w14:paraId="068530B2" w14:textId="77777777" w:rsidR="00817055" w:rsidRPr="00536B94" w:rsidRDefault="00817055" w:rsidP="00536B94">
      <w:pPr>
        <w:pStyle w:val="Prrafodelista"/>
        <w:spacing w:line="240" w:lineRule="auto"/>
        <w:ind w:left="360"/>
        <w:jc w:val="both"/>
        <w:rPr>
          <w:rFonts w:ascii="Arial Narrow" w:hAnsi="Arial Narrow" w:cs="Arial"/>
        </w:rPr>
      </w:pPr>
      <w:r w:rsidRPr="00536B94">
        <w:rPr>
          <w:rFonts w:ascii="Arial Narrow" w:hAnsi="Arial Narrow" w:cs="Arial"/>
        </w:rPr>
        <w:t xml:space="preserve"> </w:t>
      </w:r>
    </w:p>
    <w:p w14:paraId="3EA9C9C5" w14:textId="77777777" w:rsidR="00817055" w:rsidRPr="00536B94" w:rsidRDefault="00817055" w:rsidP="00536B94">
      <w:pPr>
        <w:pStyle w:val="Prrafodelista"/>
        <w:numPr>
          <w:ilvl w:val="0"/>
          <w:numId w:val="8"/>
        </w:numPr>
        <w:spacing w:after="0" w:line="240" w:lineRule="auto"/>
        <w:ind w:left="360"/>
        <w:contextualSpacing/>
        <w:jc w:val="both"/>
        <w:rPr>
          <w:rFonts w:ascii="Arial Narrow" w:hAnsi="Arial Narrow" w:cs="Arial"/>
        </w:rPr>
      </w:pPr>
      <w:r w:rsidRPr="00536B94">
        <w:rPr>
          <w:rFonts w:ascii="Arial Narrow" w:hAnsi="Arial Narrow" w:cs="Arial"/>
        </w:rPr>
        <w:t>Con respecto al pronóstico de Gas, aun cuando presenta la misma dinámica de declinación que para crudo, en este caso las reservas probadas están asociadas a los contratos de comercialización de gas firmados por las compañías, y por tanto el pronóstico de producción se suscribe únicamente a las reservas probadas.</w:t>
      </w:r>
    </w:p>
    <w:p w14:paraId="12AE71BF" w14:textId="77777777" w:rsidR="00817055" w:rsidRPr="00C632A0" w:rsidRDefault="00817055" w:rsidP="00817055">
      <w:pPr>
        <w:spacing w:line="360" w:lineRule="auto"/>
        <w:jc w:val="both"/>
        <w:rPr>
          <w:rFonts w:ascii="Arial" w:hAnsi="Arial" w:cs="Arial"/>
          <w:color w:val="2F5496" w:themeColor="accent1" w:themeShade="BF"/>
          <w:sz w:val="22"/>
          <w:szCs w:val="22"/>
          <w:u w:val="single"/>
        </w:rPr>
      </w:pPr>
    </w:p>
    <w:p w14:paraId="494E646F" w14:textId="77777777" w:rsidR="00817055" w:rsidRPr="00C632A0" w:rsidRDefault="00817055" w:rsidP="00817055">
      <w:pPr>
        <w:spacing w:line="360" w:lineRule="auto"/>
        <w:jc w:val="both"/>
        <w:rPr>
          <w:rFonts w:ascii="Arial" w:hAnsi="Arial" w:cs="Arial"/>
          <w:sz w:val="22"/>
          <w:szCs w:val="22"/>
          <w:u w:val="single"/>
        </w:rPr>
      </w:pPr>
      <w:r w:rsidRPr="00C632A0">
        <w:rPr>
          <w:rFonts w:ascii="Arial" w:hAnsi="Arial" w:cs="Arial"/>
          <w:sz w:val="22"/>
          <w:szCs w:val="22"/>
          <w:u w:val="single"/>
        </w:rPr>
        <w:t>Precio:</w:t>
      </w:r>
    </w:p>
    <w:p w14:paraId="5F6FCB11" w14:textId="77777777" w:rsidR="00817055" w:rsidRPr="00C632A0" w:rsidRDefault="00817055" w:rsidP="00817055">
      <w:pPr>
        <w:spacing w:line="360" w:lineRule="auto"/>
        <w:jc w:val="both"/>
        <w:rPr>
          <w:rFonts w:ascii="Arial" w:hAnsi="Arial" w:cs="Arial"/>
          <w:color w:val="2F5496" w:themeColor="accent1" w:themeShade="BF"/>
          <w:sz w:val="22"/>
          <w:szCs w:val="22"/>
          <w:u w:val="single"/>
        </w:rPr>
      </w:pPr>
    </w:p>
    <w:p w14:paraId="5ECE35B9" w14:textId="254C67CE" w:rsidR="00817055" w:rsidRDefault="00817055" w:rsidP="00536B94">
      <w:pPr>
        <w:pStyle w:val="Prrafodelista"/>
        <w:numPr>
          <w:ilvl w:val="0"/>
          <w:numId w:val="8"/>
        </w:numPr>
        <w:spacing w:after="0" w:line="240" w:lineRule="auto"/>
        <w:ind w:left="360"/>
        <w:contextualSpacing/>
        <w:jc w:val="both"/>
        <w:rPr>
          <w:rFonts w:ascii="Arial Narrow" w:hAnsi="Arial Narrow" w:cs="Arial"/>
        </w:rPr>
      </w:pPr>
      <w:r w:rsidRPr="00536B94">
        <w:rPr>
          <w:rFonts w:ascii="Arial Narrow" w:hAnsi="Arial Narrow" w:cs="Arial"/>
        </w:rPr>
        <w:t>Como se indicó previamente, el precio de referencia internacional del barril de petróleo es consistente con el publicado en el Marco Fiscal de Mediano Plazo (MFMP) del 2020 y los insumos del Grupo Técnico Minero Energético de la Regla Fiscal</w:t>
      </w:r>
      <w:r w:rsidRPr="000425DF">
        <w:rPr>
          <w:rFonts w:ascii="Arial Narrow" w:hAnsi="Arial Narrow"/>
          <w:vertAlign w:val="superscript"/>
        </w:rPr>
        <w:footnoteReference w:id="17"/>
      </w:r>
      <w:r w:rsidRPr="00536B94">
        <w:rPr>
          <w:rFonts w:ascii="Arial Narrow" w:hAnsi="Arial Narrow" w:cs="Arial"/>
        </w:rPr>
        <w:t>. Para la referencia Brent, en el 2021, se espera una corrección en el precio en atención a la mejora de la demanda de crudo. Lo anterior estaría asociado al levantamiento de las restricciones en movilidad para contener la pandemia del Covid-19. Por el lado de la oferta, el escenario supone que se mantienen los acuerdos de la OPEP+. En el mediano plazo se espera que el precio presente una paulatina recuperación en la medida que se observa una recuperación económica y se realizan las inversiones en términos de exploración y explotación para tener un mejor balance entre oferta y demanda.</w:t>
      </w:r>
    </w:p>
    <w:p w14:paraId="7F370C4B" w14:textId="77777777" w:rsidR="00536B94" w:rsidRPr="00536B94" w:rsidRDefault="00536B94" w:rsidP="00536B94">
      <w:pPr>
        <w:pStyle w:val="Prrafodelista"/>
        <w:spacing w:after="0" w:line="240" w:lineRule="auto"/>
        <w:ind w:left="360"/>
        <w:contextualSpacing/>
        <w:jc w:val="both"/>
        <w:rPr>
          <w:rFonts w:ascii="Arial Narrow" w:hAnsi="Arial Narrow" w:cs="Arial"/>
        </w:rPr>
      </w:pPr>
    </w:p>
    <w:p w14:paraId="3855CEA2" w14:textId="77777777" w:rsidR="00817055" w:rsidRPr="00536B94" w:rsidRDefault="00817055" w:rsidP="00536B94">
      <w:pPr>
        <w:pStyle w:val="Prrafodelista"/>
        <w:numPr>
          <w:ilvl w:val="0"/>
          <w:numId w:val="8"/>
        </w:numPr>
        <w:spacing w:after="0" w:line="240" w:lineRule="auto"/>
        <w:ind w:left="360"/>
        <w:contextualSpacing/>
        <w:jc w:val="both"/>
        <w:rPr>
          <w:rFonts w:ascii="Arial Narrow" w:hAnsi="Arial Narrow" w:cs="Arial"/>
        </w:rPr>
      </w:pPr>
      <w:r w:rsidRPr="00536B94">
        <w:rPr>
          <w:rFonts w:ascii="Arial Narrow" w:hAnsi="Arial Narrow" w:cs="Arial"/>
        </w:rPr>
        <w:t>La diferencia entre el precio de referencia del petróleo y el precio promedio de liquidación de las regalías obedece a la corrección por la calidad de crudo y al descuento de costos, de acuerdo con lo definido en el artículo 16 de la Ley 1530 de 2012 y en la Resolución No 907 del 7 de diciembre de 2016.</w:t>
      </w:r>
    </w:p>
    <w:p w14:paraId="0C7E5905" w14:textId="77777777" w:rsidR="00F6511C" w:rsidRDefault="00F6511C" w:rsidP="00F6511C">
      <w:pPr>
        <w:pStyle w:val="Prrafodelista"/>
        <w:spacing w:after="0" w:line="240" w:lineRule="auto"/>
        <w:ind w:left="360"/>
        <w:contextualSpacing/>
        <w:jc w:val="both"/>
        <w:rPr>
          <w:rFonts w:ascii="Arial Narrow" w:hAnsi="Arial Narrow" w:cs="Arial"/>
        </w:rPr>
      </w:pPr>
    </w:p>
    <w:p w14:paraId="4020BE40" w14:textId="1854E914" w:rsidR="00817055" w:rsidRPr="00536B94" w:rsidRDefault="00817055" w:rsidP="00F62C11">
      <w:pPr>
        <w:pStyle w:val="Prrafodelista"/>
        <w:spacing w:after="0" w:line="240" w:lineRule="auto"/>
        <w:ind w:left="360"/>
        <w:contextualSpacing/>
        <w:jc w:val="both"/>
        <w:rPr>
          <w:rFonts w:ascii="Arial Narrow" w:hAnsi="Arial Narrow" w:cs="Arial"/>
        </w:rPr>
      </w:pPr>
      <w:r w:rsidRPr="00536B94">
        <w:rPr>
          <w:rFonts w:ascii="Arial Narrow" w:hAnsi="Arial Narrow" w:cs="Arial"/>
        </w:rPr>
        <w:t>El precio promedio de gas utilizado en la liquidación corresponde al promedio del precio desde el 2015 al 2019 para cada campo.</w:t>
      </w:r>
    </w:p>
    <w:p w14:paraId="0E2F4815" w14:textId="77777777" w:rsidR="00817055" w:rsidRPr="00F62C11" w:rsidRDefault="00817055" w:rsidP="00F62C11">
      <w:pPr>
        <w:pStyle w:val="Prrafodelista"/>
        <w:spacing w:after="0" w:line="240" w:lineRule="auto"/>
        <w:ind w:left="360"/>
        <w:contextualSpacing/>
        <w:jc w:val="both"/>
        <w:rPr>
          <w:rFonts w:ascii="Arial Narrow" w:hAnsi="Arial Narrow" w:cs="Arial"/>
        </w:rPr>
      </w:pPr>
    </w:p>
    <w:p w14:paraId="46ED1496" w14:textId="77777777" w:rsidR="00817055" w:rsidRPr="008E27F0" w:rsidRDefault="00817055" w:rsidP="00817055">
      <w:pPr>
        <w:pStyle w:val="Ttulo3"/>
        <w:rPr>
          <w:b/>
          <w:color w:val="auto"/>
        </w:rPr>
      </w:pPr>
      <w:bookmarkStart w:id="24" w:name="_Toc52379425"/>
      <w:r w:rsidRPr="008E27F0">
        <w:rPr>
          <w:b/>
          <w:color w:val="auto"/>
        </w:rPr>
        <w:t>2.2.  Proyección de recaudo de regalías de hidrocarburos</w:t>
      </w:r>
      <w:bookmarkEnd w:id="24"/>
    </w:p>
    <w:p w14:paraId="0B625CDA" w14:textId="77777777" w:rsidR="00F6511C" w:rsidRDefault="00F6511C" w:rsidP="00F6511C">
      <w:pPr>
        <w:jc w:val="both"/>
        <w:rPr>
          <w:rFonts w:ascii="Arial Narrow" w:eastAsia="Calibri" w:hAnsi="Arial Narrow" w:cs="Arial"/>
          <w:sz w:val="22"/>
          <w:szCs w:val="22"/>
          <w:lang w:eastAsia="en-US"/>
        </w:rPr>
      </w:pPr>
    </w:p>
    <w:p w14:paraId="5963E5A5" w14:textId="29B7CDE4" w:rsidR="00817055" w:rsidRDefault="00817055" w:rsidP="00F6511C">
      <w:pPr>
        <w:jc w:val="both"/>
        <w:rPr>
          <w:rFonts w:ascii="Arial Narrow" w:eastAsia="Calibri" w:hAnsi="Arial Narrow" w:cs="Arial"/>
          <w:sz w:val="22"/>
          <w:szCs w:val="22"/>
          <w:lang w:eastAsia="en-US"/>
        </w:rPr>
      </w:pPr>
      <w:r w:rsidRPr="008E27F0">
        <w:rPr>
          <w:rFonts w:ascii="Arial Narrow" w:eastAsia="Calibri" w:hAnsi="Arial Narrow" w:cs="Arial"/>
          <w:sz w:val="22"/>
          <w:szCs w:val="22"/>
          <w:lang w:eastAsia="en-US"/>
        </w:rPr>
        <w:t>A partir de los supuestos hasta este punto presentados, la ANH estima el siguiente comportamiento del recaudo de regalías de hidrocarburos para 2021-2030.</w:t>
      </w:r>
    </w:p>
    <w:p w14:paraId="5AF26C2D" w14:textId="212CD47D" w:rsidR="008E27F0" w:rsidRDefault="008E27F0" w:rsidP="00F6511C">
      <w:pPr>
        <w:jc w:val="both"/>
        <w:rPr>
          <w:rFonts w:ascii="Arial Narrow" w:eastAsia="Calibri" w:hAnsi="Arial Narrow" w:cs="Arial"/>
          <w:sz w:val="22"/>
          <w:szCs w:val="22"/>
          <w:lang w:eastAsia="en-US"/>
        </w:rPr>
      </w:pPr>
    </w:p>
    <w:p w14:paraId="2683E3C0" w14:textId="0B1D9697" w:rsidR="00F62C11" w:rsidRDefault="00817055" w:rsidP="00F62C11">
      <w:pPr>
        <w:pStyle w:val="Descripcin"/>
        <w:spacing w:after="0"/>
        <w:ind w:right="1467"/>
        <w:jc w:val="center"/>
        <w:rPr>
          <w:rFonts w:ascii="Arial Narrow" w:hAnsi="Arial Narrow" w:cs="Arial"/>
          <w:i w:val="0"/>
          <w:iCs w:val="0"/>
          <w:color w:val="auto"/>
          <w:sz w:val="22"/>
          <w:szCs w:val="22"/>
        </w:rPr>
      </w:pPr>
      <w:bookmarkStart w:id="25" w:name="_Toc49517725"/>
      <w:bookmarkStart w:id="26" w:name="_Toc51167730"/>
      <w:bookmarkStart w:id="27" w:name="_Toc52376898"/>
      <w:r w:rsidRPr="00F62C11">
        <w:rPr>
          <w:rFonts w:ascii="Arial Narrow" w:hAnsi="Arial Narrow" w:cs="Arial"/>
          <w:b/>
          <w:bCs/>
          <w:i w:val="0"/>
          <w:iCs w:val="0"/>
          <w:color w:val="auto"/>
          <w:sz w:val="22"/>
          <w:szCs w:val="22"/>
        </w:rPr>
        <w:t xml:space="preserve">Tabla Anexo  </w:t>
      </w:r>
      <w:r w:rsidRPr="00F62C11">
        <w:rPr>
          <w:rFonts w:ascii="Arial Narrow" w:eastAsia="Calibri" w:hAnsi="Arial Narrow" w:cs="Arial"/>
          <w:i w:val="0"/>
          <w:iCs w:val="0"/>
          <w:color w:val="auto"/>
          <w:sz w:val="22"/>
          <w:szCs w:val="22"/>
          <w:lang w:val="es-ES"/>
        </w:rPr>
        <w:fldChar w:fldCharType="begin"/>
      </w:r>
      <w:r w:rsidRPr="00F62C11">
        <w:rPr>
          <w:rFonts w:ascii="Arial Narrow" w:eastAsia="Calibri" w:hAnsi="Arial Narrow" w:cs="Arial"/>
          <w:i w:val="0"/>
          <w:iCs w:val="0"/>
          <w:color w:val="auto"/>
          <w:sz w:val="22"/>
          <w:szCs w:val="22"/>
          <w:lang w:val="es-ES"/>
        </w:rPr>
        <w:instrText xml:space="preserve"> SEQ Tabla_Anexo_ \* ARABIC </w:instrText>
      </w:r>
      <w:r w:rsidRPr="00F62C11">
        <w:rPr>
          <w:rFonts w:ascii="Arial Narrow" w:eastAsia="Calibri" w:hAnsi="Arial Narrow" w:cs="Arial"/>
          <w:i w:val="0"/>
          <w:iCs w:val="0"/>
          <w:color w:val="auto"/>
          <w:sz w:val="22"/>
          <w:szCs w:val="22"/>
          <w:lang w:val="es-ES"/>
        </w:rPr>
        <w:fldChar w:fldCharType="separate"/>
      </w:r>
      <w:r w:rsidR="00972E24">
        <w:rPr>
          <w:rFonts w:ascii="Arial Narrow" w:eastAsia="Calibri" w:hAnsi="Arial Narrow" w:cs="Arial"/>
          <w:i w:val="0"/>
          <w:iCs w:val="0"/>
          <w:noProof/>
          <w:color w:val="auto"/>
          <w:sz w:val="22"/>
          <w:szCs w:val="22"/>
          <w:lang w:val="es-ES"/>
        </w:rPr>
        <w:t>5</w:t>
      </w:r>
      <w:r w:rsidRPr="00F62C11">
        <w:rPr>
          <w:rFonts w:ascii="Arial Narrow" w:eastAsia="Calibri" w:hAnsi="Arial Narrow" w:cs="Arial"/>
          <w:i w:val="0"/>
          <w:iCs w:val="0"/>
          <w:color w:val="auto"/>
          <w:sz w:val="22"/>
          <w:szCs w:val="22"/>
          <w:lang w:val="es-ES"/>
        </w:rPr>
        <w:fldChar w:fldCharType="end"/>
      </w:r>
      <w:r w:rsidRPr="00F62C11">
        <w:rPr>
          <w:rFonts w:ascii="Arial Narrow" w:eastAsia="Calibri" w:hAnsi="Arial Narrow" w:cs="Arial"/>
          <w:i w:val="0"/>
          <w:iCs w:val="0"/>
          <w:color w:val="auto"/>
          <w:sz w:val="22"/>
          <w:szCs w:val="22"/>
          <w:lang w:val="es-ES"/>
        </w:rPr>
        <w:t xml:space="preserve">. Proyección de recaudo de regalías de </w:t>
      </w:r>
      <w:r w:rsidR="00F62C11" w:rsidRPr="00F62C11">
        <w:rPr>
          <w:rFonts w:ascii="Arial Narrow" w:eastAsia="Calibri" w:hAnsi="Arial Narrow" w:cs="Arial"/>
          <w:i w:val="0"/>
          <w:iCs w:val="0"/>
          <w:color w:val="auto"/>
          <w:sz w:val="22"/>
          <w:szCs w:val="22"/>
          <w:lang w:val="es-ES"/>
        </w:rPr>
        <w:t>h</w:t>
      </w:r>
      <w:r w:rsidRPr="00F62C11">
        <w:rPr>
          <w:rFonts w:ascii="Arial Narrow" w:eastAsia="Calibri" w:hAnsi="Arial Narrow" w:cs="Arial"/>
          <w:i w:val="0"/>
          <w:iCs w:val="0"/>
          <w:color w:val="auto"/>
          <w:sz w:val="22"/>
          <w:szCs w:val="22"/>
          <w:lang w:val="es-ES"/>
        </w:rPr>
        <w:t>idrocarburos 2021-2030</w:t>
      </w:r>
      <w:bookmarkEnd w:id="25"/>
      <w:bookmarkEnd w:id="26"/>
      <w:bookmarkEnd w:id="27"/>
      <w:r w:rsidR="00F62C11" w:rsidRPr="00F62C11">
        <w:rPr>
          <w:rFonts w:ascii="Arial Narrow" w:hAnsi="Arial Narrow" w:cs="Arial"/>
          <w:color w:val="auto"/>
          <w:sz w:val="22"/>
          <w:szCs w:val="22"/>
        </w:rPr>
        <w:t xml:space="preserve"> </w:t>
      </w:r>
      <w:r w:rsidRPr="00F62C11">
        <w:rPr>
          <w:rFonts w:ascii="Arial Narrow" w:hAnsi="Arial Narrow" w:cs="Arial"/>
          <w:color w:val="auto"/>
          <w:sz w:val="22"/>
          <w:szCs w:val="22"/>
        </w:rPr>
        <w:t>($</w:t>
      </w:r>
      <w:r w:rsidR="00F62C11">
        <w:rPr>
          <w:rFonts w:ascii="Arial Narrow" w:hAnsi="Arial Narrow" w:cs="Arial"/>
          <w:color w:val="auto"/>
          <w:sz w:val="22"/>
          <w:szCs w:val="22"/>
        </w:rPr>
        <w:t>m</w:t>
      </w:r>
      <w:r w:rsidRPr="00F62C11">
        <w:rPr>
          <w:rFonts w:ascii="Arial Narrow" w:hAnsi="Arial Narrow" w:cs="Arial"/>
          <w:color w:val="auto"/>
          <w:sz w:val="22"/>
          <w:szCs w:val="22"/>
        </w:rPr>
        <w:t>illones)</w:t>
      </w:r>
    </w:p>
    <w:p w14:paraId="36CBC2AD" w14:textId="7E48A294" w:rsidR="00817055" w:rsidRPr="00C632A0" w:rsidRDefault="00817055" w:rsidP="00F62C11">
      <w:pPr>
        <w:pStyle w:val="Descripcin"/>
        <w:spacing w:after="0"/>
        <w:ind w:right="1467"/>
        <w:jc w:val="both"/>
        <w:rPr>
          <w:rFonts w:ascii="Arial" w:hAnsi="Arial" w:cs="Arial"/>
          <w:sz w:val="22"/>
          <w:szCs w:val="22"/>
        </w:rPr>
      </w:pPr>
      <w:r w:rsidRPr="007B2C1E">
        <w:rPr>
          <w:noProof/>
          <w:lang w:eastAsia="es-CO"/>
        </w:rPr>
        <w:drawing>
          <wp:inline distT="0" distB="0" distL="0" distR="0" wp14:anchorId="2FF64A0E" wp14:editId="0D3251CB">
            <wp:extent cx="4455994" cy="1725930"/>
            <wp:effectExtent l="0" t="0" r="1905" b="762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77091" cy="1734101"/>
                    </a:xfrm>
                    <a:prstGeom prst="rect">
                      <a:avLst/>
                    </a:prstGeom>
                    <a:noFill/>
                    <a:ln>
                      <a:noFill/>
                    </a:ln>
                  </pic:spPr>
                </pic:pic>
              </a:graphicData>
            </a:graphic>
          </wp:inline>
        </w:drawing>
      </w:r>
    </w:p>
    <w:p w14:paraId="41F83C0B" w14:textId="77777777" w:rsidR="00817055" w:rsidRPr="00F62C11" w:rsidRDefault="00817055" w:rsidP="00F62C11">
      <w:pPr>
        <w:spacing w:line="360" w:lineRule="auto"/>
        <w:jc w:val="both"/>
        <w:rPr>
          <w:rFonts w:ascii="Arial" w:hAnsi="Arial" w:cs="Arial"/>
          <w:sz w:val="18"/>
          <w:szCs w:val="18"/>
        </w:rPr>
      </w:pPr>
      <w:r w:rsidRPr="00F62C11">
        <w:rPr>
          <w:rFonts w:ascii="Arial" w:hAnsi="Arial" w:cs="Arial"/>
          <w:sz w:val="18"/>
          <w:szCs w:val="18"/>
        </w:rPr>
        <w:t>Fuente: DGPM con base en MME y ANH.</w:t>
      </w:r>
    </w:p>
    <w:p w14:paraId="6B2439A0" w14:textId="77777777" w:rsidR="00817055" w:rsidRPr="00C632A0" w:rsidRDefault="00817055" w:rsidP="00817055">
      <w:pPr>
        <w:spacing w:line="360" w:lineRule="auto"/>
        <w:jc w:val="both"/>
        <w:rPr>
          <w:rFonts w:ascii="Arial" w:hAnsi="Arial" w:cs="Arial"/>
          <w:sz w:val="22"/>
          <w:szCs w:val="22"/>
        </w:rPr>
      </w:pPr>
    </w:p>
    <w:p w14:paraId="67C3A1D7" w14:textId="77777777" w:rsidR="00817055" w:rsidRPr="008E27F0" w:rsidRDefault="00817055" w:rsidP="008E27F0">
      <w:pPr>
        <w:jc w:val="both"/>
        <w:rPr>
          <w:rFonts w:ascii="Arial Narrow" w:eastAsia="Calibri" w:hAnsi="Arial Narrow" w:cs="Arial"/>
          <w:sz w:val="22"/>
          <w:szCs w:val="22"/>
          <w:lang w:eastAsia="en-US"/>
        </w:rPr>
      </w:pPr>
      <w:r w:rsidRPr="008E27F0">
        <w:rPr>
          <w:rFonts w:ascii="Arial Narrow" w:eastAsia="Calibri" w:hAnsi="Arial Narrow" w:cs="Arial"/>
          <w:sz w:val="22"/>
          <w:szCs w:val="22"/>
          <w:lang w:eastAsia="en-US"/>
        </w:rPr>
        <w:t>El valor presente de las regalías de hidrocarburos para el periodo 2021 al 2030, descontados los flujos a una tasa nominal de 5,87%, corresponde a $54.750 mm (5,4% del PIB de 2020).</w:t>
      </w:r>
    </w:p>
    <w:p w14:paraId="5724928A" w14:textId="77777777" w:rsidR="00817055" w:rsidRPr="00C632A0" w:rsidRDefault="00817055" w:rsidP="00817055">
      <w:pPr>
        <w:spacing w:line="360" w:lineRule="auto"/>
        <w:jc w:val="both"/>
        <w:rPr>
          <w:rFonts w:ascii="Arial" w:hAnsi="Arial" w:cs="Arial"/>
          <w:sz w:val="22"/>
          <w:szCs w:val="22"/>
        </w:rPr>
      </w:pPr>
    </w:p>
    <w:p w14:paraId="3116A561" w14:textId="77777777" w:rsidR="00817055" w:rsidRPr="00953FF3" w:rsidRDefault="00817055" w:rsidP="00817055">
      <w:pPr>
        <w:pStyle w:val="Ttulo2"/>
        <w:numPr>
          <w:ilvl w:val="0"/>
          <w:numId w:val="7"/>
        </w:numPr>
        <w:spacing w:before="0" w:line="259" w:lineRule="auto"/>
        <w:ind w:left="709" w:right="246" w:hanging="283"/>
        <w:rPr>
          <w:b/>
          <w:bCs/>
          <w:color w:val="auto"/>
        </w:rPr>
      </w:pPr>
      <w:bookmarkStart w:id="28" w:name="_Toc52379426"/>
      <w:r w:rsidRPr="00953FF3">
        <w:rPr>
          <w:b/>
          <w:bCs/>
          <w:color w:val="auto"/>
        </w:rPr>
        <w:t>Proyección anual 2021-2030 de regalías de minerales e hidrocarburos</w:t>
      </w:r>
      <w:bookmarkEnd w:id="28"/>
    </w:p>
    <w:p w14:paraId="4CD34DA2" w14:textId="77777777" w:rsidR="00817055" w:rsidRPr="00C632A0" w:rsidRDefault="00817055" w:rsidP="00817055">
      <w:pPr>
        <w:spacing w:line="360" w:lineRule="auto"/>
        <w:jc w:val="both"/>
        <w:rPr>
          <w:rFonts w:ascii="Arial" w:hAnsi="Arial" w:cs="Arial"/>
          <w:b/>
          <w:color w:val="49BCC2"/>
          <w:sz w:val="22"/>
          <w:szCs w:val="22"/>
        </w:rPr>
      </w:pPr>
    </w:p>
    <w:p w14:paraId="6156200F" w14:textId="77777777" w:rsidR="00817055" w:rsidRPr="00210D35" w:rsidRDefault="00817055" w:rsidP="00210D35">
      <w:pPr>
        <w:jc w:val="both"/>
        <w:rPr>
          <w:rFonts w:ascii="Arial Narrow" w:eastAsia="Calibri" w:hAnsi="Arial Narrow" w:cs="Arial"/>
          <w:sz w:val="22"/>
          <w:szCs w:val="22"/>
          <w:lang w:eastAsia="en-US"/>
        </w:rPr>
      </w:pPr>
      <w:r w:rsidRPr="00210D35">
        <w:rPr>
          <w:rFonts w:ascii="Arial Narrow" w:eastAsia="Calibri" w:hAnsi="Arial Narrow" w:cs="Arial"/>
          <w:sz w:val="22"/>
          <w:szCs w:val="22"/>
          <w:lang w:eastAsia="en-US"/>
        </w:rPr>
        <w:t>Por último, se incluye la proyección de recaudo de regalías tanto de minería como de hidrocarburos en la Tabla Anexo 6. El valor presente de los recursos totales proyectados de regalías para el periodo 2021-2030 corresponde a $65.377 mm (descontado a una tasa nominal de 5,87%), equivalente a 6,4% del PIB de 2020.</w:t>
      </w:r>
    </w:p>
    <w:p w14:paraId="2631F0EB" w14:textId="77777777" w:rsidR="00817055" w:rsidRPr="00C632A0" w:rsidRDefault="00817055" w:rsidP="00817055">
      <w:pPr>
        <w:spacing w:line="360" w:lineRule="auto"/>
        <w:jc w:val="both"/>
        <w:rPr>
          <w:rFonts w:ascii="Arial" w:hAnsi="Arial" w:cs="Arial"/>
          <w:sz w:val="22"/>
          <w:szCs w:val="22"/>
        </w:rPr>
      </w:pPr>
    </w:p>
    <w:p w14:paraId="05A25265" w14:textId="2C0542EF" w:rsidR="00817055" w:rsidRPr="00C632A0" w:rsidRDefault="00817055" w:rsidP="00F62C11">
      <w:pPr>
        <w:pStyle w:val="Descripcin"/>
        <w:spacing w:after="0"/>
        <w:ind w:left="1701"/>
        <w:rPr>
          <w:rFonts w:ascii="Arial" w:hAnsi="Arial" w:cs="Arial"/>
          <w:sz w:val="22"/>
          <w:szCs w:val="22"/>
        </w:rPr>
      </w:pPr>
      <w:bookmarkStart w:id="29" w:name="_Toc49517726"/>
      <w:bookmarkStart w:id="30" w:name="_Toc51167731"/>
      <w:bookmarkStart w:id="31" w:name="_Toc52376899"/>
      <w:r w:rsidRPr="00C632A0">
        <w:rPr>
          <w:rFonts w:ascii="Arial" w:hAnsi="Arial" w:cs="Arial"/>
          <w:b/>
          <w:bCs/>
          <w:i w:val="0"/>
          <w:iCs w:val="0"/>
          <w:color w:val="auto"/>
          <w:sz w:val="24"/>
          <w:szCs w:val="24"/>
        </w:rPr>
        <w:t xml:space="preserve">Tabla Anexo  </w:t>
      </w:r>
      <w:r w:rsidRPr="00C632A0">
        <w:rPr>
          <w:rFonts w:ascii="Arial" w:hAnsi="Arial" w:cs="Arial"/>
          <w:b/>
          <w:bCs/>
          <w:i w:val="0"/>
          <w:iCs w:val="0"/>
          <w:color w:val="auto"/>
          <w:sz w:val="24"/>
          <w:szCs w:val="24"/>
        </w:rPr>
        <w:fldChar w:fldCharType="begin"/>
      </w:r>
      <w:r w:rsidRPr="00C632A0">
        <w:rPr>
          <w:rFonts w:ascii="Arial" w:hAnsi="Arial" w:cs="Arial"/>
          <w:b/>
          <w:bCs/>
          <w:i w:val="0"/>
          <w:iCs w:val="0"/>
          <w:color w:val="auto"/>
          <w:sz w:val="24"/>
          <w:szCs w:val="24"/>
        </w:rPr>
        <w:instrText xml:space="preserve"> SEQ Tabla_Anexo_ \* ARABIC </w:instrText>
      </w:r>
      <w:r w:rsidRPr="00C632A0">
        <w:rPr>
          <w:rFonts w:ascii="Arial" w:hAnsi="Arial" w:cs="Arial"/>
          <w:b/>
          <w:bCs/>
          <w:i w:val="0"/>
          <w:iCs w:val="0"/>
          <w:color w:val="auto"/>
          <w:sz w:val="24"/>
          <w:szCs w:val="24"/>
        </w:rPr>
        <w:fldChar w:fldCharType="separate"/>
      </w:r>
      <w:r w:rsidR="00972E24">
        <w:rPr>
          <w:rFonts w:ascii="Arial" w:hAnsi="Arial" w:cs="Arial"/>
          <w:b/>
          <w:bCs/>
          <w:i w:val="0"/>
          <w:iCs w:val="0"/>
          <w:noProof/>
          <w:color w:val="auto"/>
          <w:sz w:val="24"/>
          <w:szCs w:val="24"/>
        </w:rPr>
        <w:t>6</w:t>
      </w:r>
      <w:r w:rsidRPr="00C632A0">
        <w:rPr>
          <w:rFonts w:ascii="Arial" w:hAnsi="Arial" w:cs="Arial"/>
          <w:b/>
          <w:bCs/>
          <w:i w:val="0"/>
          <w:iCs w:val="0"/>
          <w:color w:val="auto"/>
          <w:sz w:val="24"/>
          <w:szCs w:val="24"/>
        </w:rPr>
        <w:fldChar w:fldCharType="end"/>
      </w:r>
      <w:r w:rsidRPr="00C632A0">
        <w:rPr>
          <w:rFonts w:ascii="Arial" w:hAnsi="Arial" w:cs="Arial"/>
          <w:i w:val="0"/>
          <w:iCs w:val="0"/>
          <w:color w:val="auto"/>
          <w:sz w:val="24"/>
          <w:szCs w:val="24"/>
        </w:rPr>
        <w:t>.</w:t>
      </w:r>
      <w:r w:rsidRPr="00C632A0">
        <w:rPr>
          <w:rFonts w:ascii="Arial" w:hAnsi="Arial" w:cs="Arial"/>
          <w:color w:val="auto"/>
          <w:sz w:val="24"/>
          <w:szCs w:val="24"/>
        </w:rPr>
        <w:t xml:space="preserve"> </w:t>
      </w:r>
      <w:r w:rsidRPr="00C632A0">
        <w:rPr>
          <w:rFonts w:ascii="Arial" w:hAnsi="Arial" w:cs="Arial"/>
          <w:i w:val="0"/>
          <w:iCs w:val="0"/>
          <w:color w:val="auto"/>
          <w:sz w:val="24"/>
          <w:szCs w:val="24"/>
        </w:rPr>
        <w:t>Proyección de recaudo total de regalías 2021-2030</w:t>
      </w:r>
      <w:bookmarkEnd w:id="29"/>
      <w:bookmarkEnd w:id="30"/>
      <w:bookmarkEnd w:id="31"/>
      <w:r w:rsidR="00F62C11">
        <w:rPr>
          <w:rFonts w:ascii="Arial" w:hAnsi="Arial" w:cs="Arial"/>
          <w:i w:val="0"/>
          <w:iCs w:val="0"/>
          <w:color w:val="auto"/>
          <w:sz w:val="24"/>
          <w:szCs w:val="24"/>
        </w:rPr>
        <w:t xml:space="preserve"> - </w:t>
      </w:r>
      <w:r w:rsidRPr="00C632A0">
        <w:rPr>
          <w:rFonts w:ascii="Arial" w:hAnsi="Arial" w:cs="Arial"/>
          <w:sz w:val="22"/>
          <w:szCs w:val="22"/>
        </w:rPr>
        <w:t>($ millones)</w:t>
      </w:r>
    </w:p>
    <w:p w14:paraId="3F3F918E" w14:textId="77777777" w:rsidR="00817055" w:rsidRDefault="00817055" w:rsidP="00817055">
      <w:pPr>
        <w:spacing w:line="360" w:lineRule="auto"/>
        <w:ind w:left="1701"/>
        <w:jc w:val="both"/>
        <w:rPr>
          <w:rFonts w:ascii="Arial" w:hAnsi="Arial" w:cs="Arial"/>
          <w:sz w:val="20"/>
        </w:rPr>
      </w:pPr>
      <w:r w:rsidRPr="000C366D">
        <w:rPr>
          <w:noProof/>
          <w:lang w:val="es-CO" w:eastAsia="es-CO"/>
        </w:rPr>
        <w:lastRenderedPageBreak/>
        <w:drawing>
          <wp:inline distT="0" distB="0" distL="0" distR="0" wp14:anchorId="5AC5D72F" wp14:editId="4283D4D5">
            <wp:extent cx="4162425" cy="1856095"/>
            <wp:effectExtent l="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75365" cy="1861865"/>
                    </a:xfrm>
                    <a:prstGeom prst="rect">
                      <a:avLst/>
                    </a:prstGeom>
                    <a:noFill/>
                    <a:ln>
                      <a:noFill/>
                    </a:ln>
                  </pic:spPr>
                </pic:pic>
              </a:graphicData>
            </a:graphic>
          </wp:inline>
        </w:drawing>
      </w:r>
    </w:p>
    <w:p w14:paraId="026EFDFE" w14:textId="7712B30A" w:rsidR="00F62C11" w:rsidRDefault="00817055" w:rsidP="00F62C11">
      <w:pPr>
        <w:spacing w:line="360" w:lineRule="auto"/>
        <w:ind w:left="1701"/>
        <w:jc w:val="both"/>
        <w:rPr>
          <w:rFonts w:ascii="Arial Narrow" w:eastAsia="Calibri" w:hAnsi="Arial Narrow" w:cs="Arial"/>
          <w:sz w:val="22"/>
          <w:szCs w:val="22"/>
          <w:lang w:eastAsia="en-US"/>
        </w:rPr>
      </w:pPr>
      <w:r w:rsidRPr="00F62C11">
        <w:rPr>
          <w:rFonts w:ascii="Arial Narrow" w:hAnsi="Arial Narrow" w:cs="Arial"/>
          <w:sz w:val="18"/>
          <w:szCs w:val="18"/>
        </w:rPr>
        <w:t>Fuente: DGPM con base en MME, ANM, y ANH.</w:t>
      </w:r>
    </w:p>
    <w:p w14:paraId="4BDCDCE6" w14:textId="44260A89" w:rsidR="00817055" w:rsidRPr="00210D35" w:rsidRDefault="00817055" w:rsidP="00210D35">
      <w:pPr>
        <w:jc w:val="both"/>
        <w:rPr>
          <w:rFonts w:ascii="Arial Narrow" w:eastAsia="Calibri" w:hAnsi="Arial Narrow" w:cs="Arial"/>
          <w:sz w:val="22"/>
          <w:szCs w:val="22"/>
          <w:lang w:eastAsia="en-US"/>
        </w:rPr>
      </w:pPr>
      <w:r w:rsidRPr="00210D35">
        <w:rPr>
          <w:rFonts w:ascii="Arial Narrow" w:eastAsia="Calibri" w:hAnsi="Arial Narrow" w:cs="Arial"/>
          <w:sz w:val="22"/>
          <w:szCs w:val="22"/>
          <w:lang w:eastAsia="en-US"/>
        </w:rPr>
        <w:t>Como porcentaje del PIB, se espera que las regalías presenten un comportamiento creciente hasta 2023. Desde 2024, asociado principalmente al ajuste a la baja en el nivel de extracción de petróleo, se estima que tendrían un comportamiento decreciente.</w:t>
      </w:r>
    </w:p>
    <w:p w14:paraId="731351D9" w14:textId="77777777" w:rsidR="00817055" w:rsidRPr="00F62C11" w:rsidRDefault="00817055" w:rsidP="00F62C11">
      <w:pPr>
        <w:jc w:val="both"/>
        <w:rPr>
          <w:rFonts w:ascii="Arial Narrow" w:eastAsia="Calibri" w:hAnsi="Arial Narrow" w:cs="Arial"/>
          <w:sz w:val="22"/>
          <w:szCs w:val="22"/>
          <w:lang w:eastAsia="en-US"/>
        </w:rPr>
      </w:pPr>
    </w:p>
    <w:p w14:paraId="4737DA0F" w14:textId="61BC7110" w:rsidR="00817055" w:rsidRPr="00F62C11" w:rsidRDefault="00817055" w:rsidP="00817055">
      <w:pPr>
        <w:pStyle w:val="Descripcin"/>
        <w:rPr>
          <w:rFonts w:ascii="Arial Narrow" w:hAnsi="Arial Narrow" w:cs="Arial"/>
          <w:color w:val="auto"/>
          <w:sz w:val="24"/>
          <w:szCs w:val="24"/>
        </w:rPr>
      </w:pPr>
      <w:bookmarkStart w:id="32" w:name="_Toc49517777"/>
      <w:bookmarkStart w:id="33" w:name="_Toc51167859"/>
      <w:bookmarkStart w:id="34" w:name="_Toc52376922"/>
      <w:r w:rsidRPr="00F62C11">
        <w:rPr>
          <w:rFonts w:ascii="Arial Narrow" w:hAnsi="Arial Narrow" w:cs="Arial"/>
          <w:b/>
          <w:bCs/>
          <w:i w:val="0"/>
          <w:iCs w:val="0"/>
          <w:color w:val="auto"/>
          <w:sz w:val="24"/>
          <w:szCs w:val="24"/>
        </w:rPr>
        <w:t xml:space="preserve">Gráfico Anexo  </w:t>
      </w:r>
      <w:r w:rsidRPr="00F62C11">
        <w:rPr>
          <w:rFonts w:ascii="Arial Narrow" w:hAnsi="Arial Narrow" w:cs="Arial"/>
          <w:b/>
          <w:bCs/>
          <w:i w:val="0"/>
          <w:iCs w:val="0"/>
          <w:color w:val="auto"/>
          <w:sz w:val="24"/>
          <w:szCs w:val="24"/>
        </w:rPr>
        <w:fldChar w:fldCharType="begin"/>
      </w:r>
      <w:r w:rsidRPr="00F62C11">
        <w:rPr>
          <w:rFonts w:ascii="Arial Narrow" w:hAnsi="Arial Narrow" w:cs="Arial"/>
          <w:b/>
          <w:bCs/>
          <w:i w:val="0"/>
          <w:iCs w:val="0"/>
          <w:color w:val="auto"/>
          <w:sz w:val="24"/>
          <w:szCs w:val="24"/>
        </w:rPr>
        <w:instrText xml:space="preserve"> SEQ Gráfico_Anexo_ \* ARABIC </w:instrText>
      </w:r>
      <w:r w:rsidRPr="00F62C11">
        <w:rPr>
          <w:rFonts w:ascii="Arial Narrow" w:hAnsi="Arial Narrow" w:cs="Arial"/>
          <w:b/>
          <w:bCs/>
          <w:i w:val="0"/>
          <w:iCs w:val="0"/>
          <w:color w:val="auto"/>
          <w:sz w:val="24"/>
          <w:szCs w:val="24"/>
        </w:rPr>
        <w:fldChar w:fldCharType="separate"/>
      </w:r>
      <w:r w:rsidR="00972E24">
        <w:rPr>
          <w:rFonts w:ascii="Arial Narrow" w:hAnsi="Arial Narrow" w:cs="Arial"/>
          <w:b/>
          <w:bCs/>
          <w:i w:val="0"/>
          <w:iCs w:val="0"/>
          <w:noProof/>
          <w:color w:val="auto"/>
          <w:sz w:val="24"/>
          <w:szCs w:val="24"/>
        </w:rPr>
        <w:t>1</w:t>
      </w:r>
      <w:r w:rsidRPr="00F62C11">
        <w:rPr>
          <w:rFonts w:ascii="Arial Narrow" w:hAnsi="Arial Narrow" w:cs="Arial"/>
          <w:b/>
          <w:bCs/>
          <w:i w:val="0"/>
          <w:iCs w:val="0"/>
          <w:color w:val="auto"/>
          <w:sz w:val="24"/>
          <w:szCs w:val="24"/>
        </w:rPr>
        <w:fldChar w:fldCharType="end"/>
      </w:r>
      <w:r w:rsidRPr="00F62C11">
        <w:rPr>
          <w:rFonts w:ascii="Arial Narrow" w:hAnsi="Arial Narrow" w:cs="Arial"/>
          <w:b/>
          <w:bCs/>
          <w:i w:val="0"/>
          <w:iCs w:val="0"/>
          <w:color w:val="auto"/>
          <w:sz w:val="24"/>
          <w:szCs w:val="24"/>
        </w:rPr>
        <w:t>.</w:t>
      </w:r>
      <w:r w:rsidRPr="00F62C11">
        <w:rPr>
          <w:rFonts w:ascii="Arial Narrow" w:hAnsi="Arial Narrow" w:cs="Arial"/>
          <w:color w:val="auto"/>
          <w:sz w:val="24"/>
          <w:szCs w:val="24"/>
        </w:rPr>
        <w:t xml:space="preserve"> </w:t>
      </w:r>
      <w:r w:rsidRPr="00F62C11">
        <w:rPr>
          <w:rFonts w:ascii="Arial Narrow" w:hAnsi="Arial Narrow" w:cs="Arial"/>
          <w:i w:val="0"/>
          <w:iCs w:val="0"/>
          <w:color w:val="auto"/>
          <w:sz w:val="24"/>
          <w:szCs w:val="24"/>
        </w:rPr>
        <w:t>Proyección de recaudo total de regalías 2021-2030 (% del PIB)</w:t>
      </w:r>
      <w:bookmarkEnd w:id="32"/>
      <w:bookmarkEnd w:id="33"/>
      <w:bookmarkEnd w:id="34"/>
    </w:p>
    <w:p w14:paraId="44B53E67" w14:textId="77777777" w:rsidR="00817055" w:rsidRDefault="00817055" w:rsidP="00817055">
      <w:pPr>
        <w:spacing w:line="360" w:lineRule="auto"/>
        <w:jc w:val="center"/>
        <w:rPr>
          <w:rFonts w:ascii="Arial" w:hAnsi="Arial" w:cs="Arial"/>
          <w:noProof/>
          <w:color w:val="404040" w:themeColor="text1" w:themeTint="BF"/>
          <w:sz w:val="22"/>
          <w:szCs w:val="22"/>
          <w:lang w:eastAsia="es-CO"/>
        </w:rPr>
      </w:pPr>
      <w:r>
        <w:rPr>
          <w:rFonts w:ascii="Arial" w:hAnsi="Arial" w:cs="Arial"/>
          <w:noProof/>
          <w:color w:val="404040" w:themeColor="text1" w:themeTint="BF"/>
          <w:sz w:val="22"/>
          <w:szCs w:val="22"/>
          <w:lang w:val="es-CO" w:eastAsia="es-CO"/>
        </w:rPr>
        <w:drawing>
          <wp:inline distT="0" distB="0" distL="0" distR="0" wp14:anchorId="2266D049" wp14:editId="67725A3B">
            <wp:extent cx="4936490" cy="2040340"/>
            <wp:effectExtent l="0" t="0" r="0"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971917" cy="2054983"/>
                    </a:xfrm>
                    <a:prstGeom prst="rect">
                      <a:avLst/>
                    </a:prstGeom>
                    <a:noFill/>
                  </pic:spPr>
                </pic:pic>
              </a:graphicData>
            </a:graphic>
          </wp:inline>
        </w:drawing>
      </w:r>
    </w:p>
    <w:p w14:paraId="7827BDCC" w14:textId="77777777" w:rsidR="00817055" w:rsidRPr="00F62C11" w:rsidRDefault="00817055" w:rsidP="00817055">
      <w:pPr>
        <w:spacing w:line="360" w:lineRule="auto"/>
        <w:jc w:val="both"/>
        <w:rPr>
          <w:rFonts w:ascii="Arial" w:hAnsi="Arial" w:cs="Arial"/>
          <w:sz w:val="18"/>
          <w:szCs w:val="18"/>
        </w:rPr>
      </w:pPr>
      <w:r w:rsidRPr="00F62C11">
        <w:rPr>
          <w:rFonts w:ascii="Arial" w:hAnsi="Arial" w:cs="Arial"/>
          <w:sz w:val="18"/>
          <w:szCs w:val="18"/>
        </w:rPr>
        <w:t>Fuente: DGPM con base en MME, ANM, y ANH. Cifras como porcentaje del PIB proyectado en MFMP2020.</w:t>
      </w:r>
    </w:p>
    <w:p w14:paraId="516D2279" w14:textId="77777777" w:rsidR="003A31B2" w:rsidRDefault="003A31B2" w:rsidP="003A31B2">
      <w:pPr>
        <w:jc w:val="both"/>
        <w:rPr>
          <w:rFonts w:ascii="Arial Narrow" w:hAnsi="Arial Narrow" w:cs="Arial"/>
          <w:sz w:val="22"/>
          <w:szCs w:val="22"/>
        </w:rPr>
      </w:pPr>
    </w:p>
    <w:p w14:paraId="55CD9B59" w14:textId="77777777" w:rsidR="00C6524C" w:rsidRDefault="00C6524C" w:rsidP="003A31B2">
      <w:pPr>
        <w:jc w:val="both"/>
        <w:rPr>
          <w:rFonts w:ascii="Arial Narrow" w:hAnsi="Arial Narrow"/>
          <w:b/>
          <w:sz w:val="22"/>
          <w:szCs w:val="22"/>
        </w:rPr>
      </w:pPr>
    </w:p>
    <w:p w14:paraId="62D04B01" w14:textId="5688B67C" w:rsidR="003A31B2" w:rsidRDefault="003A31B2" w:rsidP="003A31B2">
      <w:pPr>
        <w:jc w:val="both"/>
        <w:rPr>
          <w:rFonts w:ascii="Arial Narrow" w:hAnsi="Arial Narrow"/>
          <w:b/>
          <w:bCs/>
          <w:color w:val="FF0000"/>
          <w:sz w:val="22"/>
          <w:szCs w:val="22"/>
        </w:rPr>
      </w:pPr>
      <w:r>
        <w:rPr>
          <w:rFonts w:ascii="Arial Narrow" w:hAnsi="Arial Narrow"/>
          <w:b/>
          <w:sz w:val="22"/>
          <w:szCs w:val="22"/>
        </w:rPr>
        <w:t>4. CONSIDERACIONES Y PROPUESTAS DE MODIFICACIÓN AL PROYECTO DE LEY DEL SGR</w:t>
      </w:r>
    </w:p>
    <w:p w14:paraId="6BDA5767" w14:textId="77777777" w:rsidR="003A31B2" w:rsidRDefault="003A31B2" w:rsidP="003A31B2">
      <w:pPr>
        <w:pStyle w:val="NormalWeb"/>
        <w:spacing w:before="0" w:beforeAutospacing="0" w:after="0" w:afterAutospacing="0"/>
        <w:jc w:val="both"/>
        <w:rPr>
          <w:rFonts w:ascii="Arial Narrow" w:hAnsi="Arial Narrow" w:cs="Arial"/>
          <w:sz w:val="22"/>
          <w:szCs w:val="22"/>
        </w:rPr>
      </w:pPr>
    </w:p>
    <w:p w14:paraId="3257F5CB" w14:textId="7C5F7CD7" w:rsidR="003A31B2" w:rsidRDefault="003A31B2" w:rsidP="003A31B2">
      <w:pPr>
        <w:pStyle w:val="NormalWeb"/>
        <w:spacing w:before="0" w:beforeAutospacing="0" w:after="0" w:afterAutospacing="0"/>
        <w:jc w:val="both"/>
        <w:rPr>
          <w:rFonts w:ascii="Arial Narrow" w:hAnsi="Arial Narrow"/>
          <w:sz w:val="22"/>
          <w:szCs w:val="22"/>
          <w:highlight w:val="cyan"/>
        </w:rPr>
      </w:pPr>
      <w:r>
        <w:rPr>
          <w:rFonts w:ascii="Arial Narrow" w:hAnsi="Arial Narrow" w:cs="Arial"/>
          <w:sz w:val="22"/>
          <w:szCs w:val="22"/>
        </w:rPr>
        <w:t>D</w:t>
      </w:r>
      <w:r>
        <w:rPr>
          <w:rFonts w:ascii="Arial Narrow" w:hAnsi="Arial Narrow"/>
          <w:sz w:val="22"/>
          <w:szCs w:val="22"/>
        </w:rPr>
        <w:t xml:space="preserve">e acuerdo con lo dispuesto en la norma, el </w:t>
      </w:r>
      <w:r w:rsidR="00FE2797">
        <w:rPr>
          <w:rFonts w:ascii="Arial Narrow" w:hAnsi="Arial Narrow"/>
          <w:sz w:val="22"/>
          <w:szCs w:val="22"/>
        </w:rPr>
        <w:t xml:space="preserve">25 </w:t>
      </w:r>
      <w:r>
        <w:rPr>
          <w:rFonts w:ascii="Arial Narrow" w:hAnsi="Arial Narrow"/>
          <w:sz w:val="22"/>
          <w:szCs w:val="22"/>
        </w:rPr>
        <w:t xml:space="preserve">de septiembre </w:t>
      </w:r>
      <w:r w:rsidR="00F76A75">
        <w:rPr>
          <w:rFonts w:ascii="Arial Narrow" w:hAnsi="Arial Narrow"/>
          <w:sz w:val="22"/>
          <w:szCs w:val="22"/>
        </w:rPr>
        <w:t xml:space="preserve">se </w:t>
      </w:r>
      <w:r>
        <w:rPr>
          <w:rFonts w:ascii="Arial Narrow" w:hAnsi="Arial Narrow"/>
          <w:sz w:val="22"/>
          <w:szCs w:val="22"/>
        </w:rPr>
        <w:t xml:space="preserve">presentó a la Comisión Rectora el correspondiente proyecto de ley de presupuesto del SGR 2021 – 2022. </w:t>
      </w:r>
      <w:r w:rsidRPr="009D5FE7">
        <w:rPr>
          <w:rFonts w:ascii="Arial Narrow" w:hAnsi="Arial Narrow"/>
          <w:sz w:val="22"/>
          <w:szCs w:val="22"/>
        </w:rPr>
        <w:t>El 29 del mismo</w:t>
      </w:r>
      <w:r>
        <w:rPr>
          <w:rFonts w:ascii="Arial Narrow" w:hAnsi="Arial Narrow"/>
          <w:sz w:val="22"/>
          <w:szCs w:val="22"/>
        </w:rPr>
        <w:t xml:space="preserve"> mes, esta comisión, de manera no presencial, discutió el proyecto y dio concepto favorable no vinculante al mismo, que fue aprobado de forma unánime con algunas recomendaciones, que seguramente discutiremos en el seno del Congreso de la República, durante el debate de aprobación de este presupuesto.</w:t>
      </w:r>
    </w:p>
    <w:p w14:paraId="737D2B75" w14:textId="77777777" w:rsidR="003A31B2" w:rsidRDefault="003A31B2" w:rsidP="003A31B2">
      <w:pPr>
        <w:jc w:val="both"/>
        <w:rPr>
          <w:rFonts w:ascii="Arial Narrow" w:hAnsi="Arial Narrow"/>
          <w:b/>
          <w:bCs/>
          <w:color w:val="FF0000"/>
          <w:sz w:val="22"/>
          <w:szCs w:val="22"/>
          <w:highlight w:val="yellow"/>
        </w:rPr>
      </w:pPr>
    </w:p>
    <w:p w14:paraId="28A5FA3B" w14:textId="1C62D183" w:rsidR="003A31B2" w:rsidRDefault="003A31B2" w:rsidP="003A31B2">
      <w:pPr>
        <w:jc w:val="both"/>
        <w:rPr>
          <w:rFonts w:ascii="Arial Narrow" w:hAnsi="Arial Narrow"/>
          <w:sz w:val="22"/>
          <w:szCs w:val="22"/>
        </w:rPr>
      </w:pPr>
      <w:r>
        <w:rPr>
          <w:rFonts w:ascii="Arial Narrow" w:hAnsi="Arial Narrow"/>
          <w:sz w:val="22"/>
          <w:szCs w:val="22"/>
        </w:rPr>
        <w:t>En el curso de las sesiones y reuniones realizadas durante la fase de estudio y aprobación de este proyecto de ley con los ministros de Hacienda y Crédito Público, de Minas y Energía y con el director del Departamento Nacional de Planeación, entre otros altos funcionarios, los ponentes y otros miembros de las Comisiones Económicas expresamos nuestr</w:t>
      </w:r>
      <w:r w:rsidR="000629CD">
        <w:rPr>
          <w:rFonts w:ascii="Arial Narrow" w:hAnsi="Arial Narrow"/>
          <w:sz w:val="22"/>
          <w:szCs w:val="22"/>
        </w:rPr>
        <w:t xml:space="preserve">o apoyo y también nuestra </w:t>
      </w:r>
      <w:r>
        <w:rPr>
          <w:rFonts w:ascii="Arial Narrow" w:hAnsi="Arial Narrow"/>
          <w:sz w:val="22"/>
          <w:szCs w:val="22"/>
        </w:rPr>
        <w:t xml:space="preserve">preocupación sobre </w:t>
      </w:r>
      <w:r w:rsidRPr="0075671C">
        <w:rPr>
          <w:rFonts w:ascii="Arial Narrow" w:hAnsi="Arial Narrow"/>
          <w:sz w:val="22"/>
          <w:szCs w:val="22"/>
        </w:rPr>
        <w:t>este proyecto de ley.</w:t>
      </w:r>
    </w:p>
    <w:p w14:paraId="160C55C6" w14:textId="724355D5" w:rsidR="00A50AB2" w:rsidRDefault="00A50AB2" w:rsidP="003A31B2">
      <w:pPr>
        <w:jc w:val="both"/>
        <w:rPr>
          <w:rFonts w:ascii="Arial Narrow" w:hAnsi="Arial Narrow"/>
          <w:sz w:val="22"/>
          <w:szCs w:val="22"/>
        </w:rPr>
      </w:pPr>
    </w:p>
    <w:p w14:paraId="7B713342" w14:textId="24AE9701" w:rsidR="00A50AB2" w:rsidRPr="002A54AE" w:rsidRDefault="00A50AB2" w:rsidP="00A50AB2">
      <w:pPr>
        <w:jc w:val="both"/>
        <w:rPr>
          <w:rFonts w:ascii="Arial Narrow" w:hAnsi="Arial Narrow"/>
          <w:sz w:val="22"/>
          <w:szCs w:val="22"/>
          <w:lang w:val="es-CO"/>
        </w:rPr>
      </w:pPr>
      <w:r>
        <w:rPr>
          <w:rFonts w:ascii="Arial Narrow" w:hAnsi="Arial Narrow"/>
          <w:sz w:val="22"/>
          <w:szCs w:val="22"/>
          <w:lang w:val="es-CO"/>
        </w:rPr>
        <w:t xml:space="preserve">Reconocemos el aporte que los ingresos por regalías le pueden dar al desarrollo del país, </w:t>
      </w:r>
      <w:r w:rsidR="000477A0">
        <w:rPr>
          <w:rFonts w:ascii="Arial Narrow" w:hAnsi="Arial Narrow"/>
          <w:sz w:val="22"/>
          <w:szCs w:val="22"/>
          <w:lang w:val="es-CO"/>
        </w:rPr>
        <w:t xml:space="preserve">y </w:t>
      </w:r>
      <w:r>
        <w:rPr>
          <w:rFonts w:ascii="Arial Narrow" w:hAnsi="Arial Narrow"/>
          <w:sz w:val="22"/>
          <w:szCs w:val="22"/>
          <w:lang w:val="es-CO"/>
        </w:rPr>
        <w:t>ratifica</w:t>
      </w:r>
      <w:r w:rsidR="000477A0">
        <w:rPr>
          <w:rFonts w:ascii="Arial Narrow" w:hAnsi="Arial Narrow"/>
          <w:sz w:val="22"/>
          <w:szCs w:val="22"/>
          <w:lang w:val="es-CO"/>
        </w:rPr>
        <w:t xml:space="preserve">mos </w:t>
      </w:r>
      <w:r>
        <w:rPr>
          <w:rFonts w:ascii="Arial Narrow" w:hAnsi="Arial Narrow"/>
          <w:sz w:val="22"/>
          <w:szCs w:val="22"/>
          <w:lang w:val="es-CO"/>
        </w:rPr>
        <w:t>la pertinencia de la reducción del ahorro consagrada en la reciente reforma constitucional</w:t>
      </w:r>
      <w:r w:rsidR="000477A0">
        <w:rPr>
          <w:rFonts w:ascii="Arial Narrow" w:hAnsi="Arial Narrow"/>
          <w:sz w:val="22"/>
          <w:szCs w:val="22"/>
          <w:lang w:val="es-CO"/>
        </w:rPr>
        <w:t xml:space="preserve"> y materializada en este </w:t>
      </w:r>
      <w:r w:rsidR="000477A0">
        <w:rPr>
          <w:rFonts w:ascii="Arial Narrow" w:hAnsi="Arial Narrow"/>
          <w:sz w:val="22"/>
          <w:szCs w:val="22"/>
          <w:lang w:val="es-CO"/>
        </w:rPr>
        <w:lastRenderedPageBreak/>
        <w:t>presupuesto</w:t>
      </w:r>
      <w:r>
        <w:rPr>
          <w:rFonts w:ascii="Arial Narrow" w:hAnsi="Arial Narrow"/>
          <w:sz w:val="22"/>
          <w:szCs w:val="22"/>
          <w:lang w:val="es-CO"/>
        </w:rPr>
        <w:t xml:space="preserve">. </w:t>
      </w:r>
      <w:r w:rsidRPr="002A54AE">
        <w:rPr>
          <w:rFonts w:ascii="Arial Narrow" w:hAnsi="Arial Narrow"/>
          <w:sz w:val="22"/>
          <w:szCs w:val="22"/>
          <w:lang w:val="es-CO"/>
        </w:rPr>
        <w:t xml:space="preserve">A pesar de la caída de los precios y de la coyuntura por la que atraviesa el país, la disminución del ahorro </w:t>
      </w:r>
      <w:r>
        <w:rPr>
          <w:rFonts w:ascii="Arial Narrow" w:hAnsi="Arial Narrow"/>
          <w:sz w:val="22"/>
          <w:szCs w:val="22"/>
          <w:lang w:val="es-CO"/>
        </w:rPr>
        <w:t>permitirá aumentar la inversión</w:t>
      </w:r>
      <w:r w:rsidRPr="002A54AE">
        <w:rPr>
          <w:rFonts w:ascii="Arial Narrow" w:hAnsi="Arial Narrow"/>
          <w:sz w:val="22"/>
          <w:szCs w:val="22"/>
          <w:lang w:val="es-CO"/>
        </w:rPr>
        <w:t xml:space="preserve">: "Se ahorrará cuando se pueda ahorrar", </w:t>
      </w:r>
      <w:r>
        <w:rPr>
          <w:rFonts w:ascii="Arial Narrow" w:hAnsi="Arial Narrow"/>
          <w:sz w:val="22"/>
          <w:szCs w:val="22"/>
          <w:lang w:val="es-CO"/>
        </w:rPr>
        <w:t xml:space="preserve">tal </w:t>
      </w:r>
      <w:r w:rsidRPr="002A54AE">
        <w:rPr>
          <w:rFonts w:ascii="Arial Narrow" w:hAnsi="Arial Narrow"/>
          <w:sz w:val="22"/>
          <w:szCs w:val="22"/>
          <w:lang w:val="es-CO"/>
        </w:rPr>
        <w:t>como</w:t>
      </w:r>
      <w:r w:rsidR="008D26B1">
        <w:rPr>
          <w:rFonts w:ascii="Arial Narrow" w:hAnsi="Arial Narrow"/>
          <w:sz w:val="22"/>
          <w:szCs w:val="22"/>
          <w:lang w:val="es-CO"/>
        </w:rPr>
        <w:t xml:space="preserve"> está </w:t>
      </w:r>
      <w:r>
        <w:rPr>
          <w:rFonts w:ascii="Arial Narrow" w:hAnsi="Arial Narrow"/>
          <w:sz w:val="22"/>
          <w:szCs w:val="22"/>
          <w:lang w:val="es-CO"/>
        </w:rPr>
        <w:t xml:space="preserve">dispuesto en el Acto Legislativo 05 de 2019 y </w:t>
      </w:r>
      <w:r w:rsidR="008D26B1">
        <w:rPr>
          <w:rFonts w:ascii="Arial Narrow" w:hAnsi="Arial Narrow"/>
          <w:sz w:val="22"/>
          <w:szCs w:val="22"/>
          <w:lang w:val="es-CO"/>
        </w:rPr>
        <w:t xml:space="preserve">en </w:t>
      </w:r>
      <w:r>
        <w:rPr>
          <w:rFonts w:ascii="Arial Narrow" w:hAnsi="Arial Narrow"/>
          <w:sz w:val="22"/>
          <w:szCs w:val="22"/>
          <w:lang w:val="es-CO"/>
        </w:rPr>
        <w:t>la ley 2056 de 2020</w:t>
      </w:r>
      <w:r w:rsidRPr="002A54AE">
        <w:rPr>
          <w:rFonts w:ascii="Arial Narrow" w:hAnsi="Arial Narrow"/>
          <w:sz w:val="22"/>
          <w:szCs w:val="22"/>
          <w:lang w:val="es-CO"/>
        </w:rPr>
        <w:t>. Es destacable también, y buena noticia, que se haya reducido el gasto de funcionamiento para destinar los recursos liberados a más inversión en los municipios productores directos y puertos de embarque, sin que se afecte la participación de los no productores. El proyecto de presupuesto formulado bajo estas nuevas reglas de juego reivindica a las zonas productoras sin descuidar al resto del país, en especial a las zonas más vulnerables de nuestro territorio.</w:t>
      </w:r>
      <w:r>
        <w:rPr>
          <w:rFonts w:ascii="Arial Narrow" w:hAnsi="Arial Narrow"/>
          <w:sz w:val="22"/>
          <w:szCs w:val="22"/>
          <w:lang w:val="es-CO"/>
        </w:rPr>
        <w:t xml:space="preserve"> </w:t>
      </w:r>
      <w:r w:rsidR="00C6524C">
        <w:rPr>
          <w:rFonts w:ascii="Arial Narrow" w:hAnsi="Arial Narrow"/>
          <w:sz w:val="22"/>
          <w:szCs w:val="22"/>
          <w:lang w:val="es-CO"/>
        </w:rPr>
        <w:t>L</w:t>
      </w:r>
      <w:r w:rsidRPr="002A54AE">
        <w:rPr>
          <w:rFonts w:ascii="Arial Narrow" w:hAnsi="Arial Narrow"/>
          <w:sz w:val="22"/>
          <w:szCs w:val="22"/>
          <w:lang w:val="es-CO"/>
        </w:rPr>
        <w:t>a modificación del sistema de distribución de las regalías permitirá que de los $17,3 billones que constituyen el presupuesto bienal de ingresos, $16,1 billones, esto es, el 93,1%, podrá destinarse a gastos de inversión.</w:t>
      </w:r>
    </w:p>
    <w:p w14:paraId="1C40C278" w14:textId="77777777" w:rsidR="00A50AB2" w:rsidRDefault="00A50AB2" w:rsidP="003A31B2">
      <w:pPr>
        <w:jc w:val="both"/>
        <w:rPr>
          <w:rFonts w:ascii="Arial Narrow" w:hAnsi="Arial Narrow"/>
          <w:sz w:val="22"/>
          <w:szCs w:val="22"/>
        </w:rPr>
      </w:pPr>
    </w:p>
    <w:p w14:paraId="0AFE772A" w14:textId="489471C6" w:rsidR="00A50AB2" w:rsidRDefault="00A50AB2" w:rsidP="00A50AB2">
      <w:pPr>
        <w:jc w:val="both"/>
        <w:rPr>
          <w:rFonts w:ascii="Arial Narrow" w:hAnsi="Arial Narrow"/>
          <w:sz w:val="22"/>
          <w:szCs w:val="22"/>
          <w:lang w:val="es-CO"/>
        </w:rPr>
      </w:pPr>
      <w:r w:rsidRPr="002A54AE">
        <w:rPr>
          <w:rFonts w:ascii="Arial Narrow" w:hAnsi="Arial Narrow"/>
          <w:sz w:val="22"/>
          <w:szCs w:val="22"/>
          <w:lang w:val="es-CO"/>
        </w:rPr>
        <w:t>Aunque celebramos que con este presupuesto habrá más recursos para la inversión, nos llama la atención que algunos de estos provienen de un escenario indeseable, pues significa que existen solo porque no hubo ejecución. Es el caso de los recursos por rendimientos financieros. Cerca de $1,8 billones por concepto de rendimientos financieros se incorporarán en este proyecto de ley. Esto muestra una situación preocupante que nos dice que lo que manejaron los bancos y las fiducias son recursos que no se invirtieron, que no estuvieron donde debían estar. Que, aunque nos parezca hoy una situación favorable, no lo es. Muestra ineficiencia y mala gestión de los recursos. Creemos urgente prestarle atención a esta situación para que no vuelva a ocurrir. Son falencias o ineficiencias que deben corregirse</w:t>
      </w:r>
    </w:p>
    <w:p w14:paraId="0CF01828" w14:textId="77777777" w:rsidR="000629CD" w:rsidRDefault="000629CD" w:rsidP="003A31B2">
      <w:pPr>
        <w:jc w:val="both"/>
        <w:rPr>
          <w:rFonts w:ascii="Arial Narrow" w:hAnsi="Arial Narrow"/>
          <w:sz w:val="22"/>
          <w:szCs w:val="22"/>
        </w:rPr>
      </w:pPr>
    </w:p>
    <w:p w14:paraId="67522AB8" w14:textId="69037E55" w:rsidR="0006225C" w:rsidRDefault="00B12574" w:rsidP="003A31B2">
      <w:pPr>
        <w:jc w:val="both"/>
        <w:rPr>
          <w:rFonts w:ascii="Arial Narrow" w:hAnsi="Arial Narrow"/>
          <w:sz w:val="22"/>
          <w:szCs w:val="22"/>
          <w:lang w:val="es-CO"/>
        </w:rPr>
      </w:pPr>
      <w:r>
        <w:rPr>
          <w:rFonts w:ascii="Arial Narrow" w:hAnsi="Arial Narrow"/>
          <w:sz w:val="22"/>
          <w:szCs w:val="22"/>
          <w:lang w:val="es-CO"/>
        </w:rPr>
        <w:t>E</w:t>
      </w:r>
      <w:r w:rsidR="00EF4B8B">
        <w:rPr>
          <w:rFonts w:ascii="Arial Narrow" w:hAnsi="Arial Narrow"/>
          <w:sz w:val="22"/>
          <w:szCs w:val="22"/>
          <w:lang w:val="es-CO"/>
        </w:rPr>
        <w:t xml:space="preserve">n estos momentos de crisis </w:t>
      </w:r>
      <w:r w:rsidR="00DA1C03">
        <w:rPr>
          <w:rFonts w:ascii="Arial Narrow" w:hAnsi="Arial Narrow"/>
          <w:sz w:val="22"/>
          <w:szCs w:val="22"/>
          <w:lang w:val="es-CO"/>
        </w:rPr>
        <w:t xml:space="preserve">los ingresos por rendimientos financieros </w:t>
      </w:r>
      <w:r w:rsidR="00EF4B8B">
        <w:rPr>
          <w:rFonts w:ascii="Arial Narrow" w:hAnsi="Arial Narrow"/>
          <w:sz w:val="22"/>
          <w:szCs w:val="22"/>
          <w:lang w:val="es-CO"/>
        </w:rPr>
        <w:t>robustecen la inversión, pero no pode</w:t>
      </w:r>
      <w:r w:rsidR="00E7377D">
        <w:rPr>
          <w:rFonts w:ascii="Arial Narrow" w:hAnsi="Arial Narrow"/>
          <w:sz w:val="22"/>
          <w:szCs w:val="22"/>
          <w:lang w:val="es-CO"/>
        </w:rPr>
        <w:t xml:space="preserve">mos olvidar que se trata de dineros atrapados en la caja del sistema. </w:t>
      </w:r>
      <w:r w:rsidR="004C47E2">
        <w:rPr>
          <w:rFonts w:ascii="Arial Narrow" w:hAnsi="Arial Narrow"/>
          <w:sz w:val="22"/>
          <w:szCs w:val="22"/>
          <w:lang w:val="es-CO"/>
        </w:rPr>
        <w:t xml:space="preserve">Dineros que dejaron de ser ejecutados, que no se traducen en obras. Es un problema estructural </w:t>
      </w:r>
      <w:r w:rsidR="00425DEB">
        <w:rPr>
          <w:rFonts w:ascii="Arial Narrow" w:hAnsi="Arial Narrow"/>
          <w:sz w:val="22"/>
          <w:szCs w:val="22"/>
          <w:lang w:val="es-CO"/>
        </w:rPr>
        <w:t>que, entre otras cosas</w:t>
      </w:r>
      <w:r w:rsidR="00BD4E0D">
        <w:rPr>
          <w:rFonts w:ascii="Arial Narrow" w:hAnsi="Arial Narrow"/>
          <w:sz w:val="22"/>
          <w:szCs w:val="22"/>
          <w:lang w:val="es-CO"/>
        </w:rPr>
        <w:t>,</w:t>
      </w:r>
      <w:r w:rsidR="00425DEB">
        <w:rPr>
          <w:rFonts w:ascii="Arial Narrow" w:hAnsi="Arial Narrow"/>
          <w:sz w:val="22"/>
          <w:szCs w:val="22"/>
          <w:lang w:val="es-CO"/>
        </w:rPr>
        <w:t xml:space="preserve"> justificó la reforma del sistema</w:t>
      </w:r>
      <w:r w:rsidR="009E1823">
        <w:rPr>
          <w:rFonts w:ascii="Arial Narrow" w:hAnsi="Arial Narrow"/>
          <w:sz w:val="22"/>
          <w:szCs w:val="22"/>
          <w:lang w:val="es-CO"/>
        </w:rPr>
        <w:t>, al punto de significar la supresión de la totalidad de los OCAD municipales y departamentales</w:t>
      </w:r>
      <w:r w:rsidR="00BD4E0D">
        <w:rPr>
          <w:rFonts w:ascii="Arial Narrow" w:hAnsi="Arial Narrow"/>
          <w:sz w:val="22"/>
          <w:szCs w:val="22"/>
          <w:lang w:val="es-CO"/>
        </w:rPr>
        <w:t>.</w:t>
      </w:r>
    </w:p>
    <w:p w14:paraId="611813BE" w14:textId="73BA5090" w:rsidR="006B5311" w:rsidRDefault="006B5311" w:rsidP="003A31B2">
      <w:pPr>
        <w:jc w:val="both"/>
        <w:rPr>
          <w:rFonts w:ascii="Arial Narrow" w:hAnsi="Arial Narrow"/>
          <w:sz w:val="22"/>
          <w:szCs w:val="22"/>
          <w:lang w:val="es-CO"/>
        </w:rPr>
      </w:pPr>
    </w:p>
    <w:p w14:paraId="4DB19DC5" w14:textId="51C70562" w:rsidR="006B5311" w:rsidRDefault="006B5311" w:rsidP="003A31B2">
      <w:pPr>
        <w:jc w:val="both"/>
        <w:rPr>
          <w:rFonts w:ascii="Arial Narrow" w:hAnsi="Arial Narrow"/>
          <w:sz w:val="22"/>
          <w:szCs w:val="22"/>
          <w:lang w:val="es-CO"/>
        </w:rPr>
      </w:pPr>
      <w:r>
        <w:rPr>
          <w:rFonts w:ascii="Arial Narrow" w:hAnsi="Arial Narrow"/>
          <w:sz w:val="22"/>
          <w:szCs w:val="22"/>
          <w:lang w:val="es-CO"/>
        </w:rPr>
        <w:t>Lo ideal es que no se acum</w:t>
      </w:r>
      <w:r w:rsidR="007060FB">
        <w:rPr>
          <w:rFonts w:ascii="Arial Narrow" w:hAnsi="Arial Narrow"/>
          <w:sz w:val="22"/>
          <w:szCs w:val="22"/>
          <w:lang w:val="es-CO"/>
        </w:rPr>
        <w:t>u</w:t>
      </w:r>
      <w:r>
        <w:rPr>
          <w:rFonts w:ascii="Arial Narrow" w:hAnsi="Arial Narrow"/>
          <w:sz w:val="22"/>
          <w:szCs w:val="22"/>
          <w:lang w:val="es-CO"/>
        </w:rPr>
        <w:t>len rendimientos financieros</w:t>
      </w:r>
      <w:r w:rsidR="00B3726C">
        <w:rPr>
          <w:rFonts w:ascii="Arial Narrow" w:hAnsi="Arial Narrow"/>
          <w:sz w:val="22"/>
          <w:szCs w:val="22"/>
          <w:lang w:val="es-CO"/>
        </w:rPr>
        <w:t xml:space="preserve"> al final de cada bienio</w:t>
      </w:r>
      <w:r w:rsidR="008B55DA">
        <w:rPr>
          <w:rFonts w:ascii="Arial Narrow" w:hAnsi="Arial Narrow"/>
          <w:sz w:val="22"/>
          <w:szCs w:val="22"/>
          <w:lang w:val="es-CO"/>
        </w:rPr>
        <w:t xml:space="preserve">. Sin embargo, </w:t>
      </w:r>
      <w:r>
        <w:rPr>
          <w:rFonts w:ascii="Arial Narrow" w:hAnsi="Arial Narrow"/>
          <w:sz w:val="22"/>
          <w:szCs w:val="22"/>
          <w:lang w:val="es-CO"/>
        </w:rPr>
        <w:t>es ine</w:t>
      </w:r>
      <w:r w:rsidR="000623A5">
        <w:rPr>
          <w:rFonts w:ascii="Arial Narrow" w:hAnsi="Arial Narrow"/>
          <w:sz w:val="22"/>
          <w:szCs w:val="22"/>
          <w:lang w:val="es-CO"/>
        </w:rPr>
        <w:t>v</w:t>
      </w:r>
      <w:r>
        <w:rPr>
          <w:rFonts w:ascii="Arial Narrow" w:hAnsi="Arial Narrow"/>
          <w:sz w:val="22"/>
          <w:szCs w:val="22"/>
          <w:lang w:val="es-CO"/>
        </w:rPr>
        <w:t>itable que mientras se estructuran y se contratan l</w:t>
      </w:r>
      <w:r w:rsidR="000623A5">
        <w:rPr>
          <w:rFonts w:ascii="Arial Narrow" w:hAnsi="Arial Narrow"/>
          <w:sz w:val="22"/>
          <w:szCs w:val="22"/>
          <w:lang w:val="es-CO"/>
        </w:rPr>
        <w:t>os</w:t>
      </w:r>
      <w:r>
        <w:rPr>
          <w:rFonts w:ascii="Arial Narrow" w:hAnsi="Arial Narrow"/>
          <w:sz w:val="22"/>
          <w:szCs w:val="22"/>
          <w:lang w:val="es-CO"/>
        </w:rPr>
        <w:t xml:space="preserve"> pr</w:t>
      </w:r>
      <w:r w:rsidR="000623A5">
        <w:rPr>
          <w:rFonts w:ascii="Arial Narrow" w:hAnsi="Arial Narrow"/>
          <w:sz w:val="22"/>
          <w:szCs w:val="22"/>
          <w:lang w:val="es-CO"/>
        </w:rPr>
        <w:t>o</w:t>
      </w:r>
      <w:r>
        <w:rPr>
          <w:rFonts w:ascii="Arial Narrow" w:hAnsi="Arial Narrow"/>
          <w:sz w:val="22"/>
          <w:szCs w:val="22"/>
          <w:lang w:val="es-CO"/>
        </w:rPr>
        <w:t>yectos de in</w:t>
      </w:r>
      <w:r w:rsidR="000623A5">
        <w:rPr>
          <w:rFonts w:ascii="Arial Narrow" w:hAnsi="Arial Narrow"/>
          <w:sz w:val="22"/>
          <w:szCs w:val="22"/>
          <w:lang w:val="es-CO"/>
        </w:rPr>
        <w:t xml:space="preserve">versión </w:t>
      </w:r>
      <w:r>
        <w:rPr>
          <w:rFonts w:ascii="Arial Narrow" w:hAnsi="Arial Narrow"/>
          <w:sz w:val="22"/>
          <w:szCs w:val="22"/>
          <w:lang w:val="es-CO"/>
        </w:rPr>
        <w:t>una parte de es</w:t>
      </w:r>
      <w:r w:rsidR="00137B6C">
        <w:rPr>
          <w:rFonts w:ascii="Arial Narrow" w:hAnsi="Arial Narrow"/>
          <w:sz w:val="22"/>
          <w:szCs w:val="22"/>
          <w:lang w:val="es-CO"/>
        </w:rPr>
        <w:t>a liquidez deba ser administrada de la mejor forma posible</w:t>
      </w:r>
      <w:r>
        <w:rPr>
          <w:rFonts w:ascii="Arial Narrow" w:hAnsi="Arial Narrow"/>
          <w:sz w:val="22"/>
          <w:szCs w:val="22"/>
          <w:lang w:val="es-CO"/>
        </w:rPr>
        <w:t xml:space="preserve">. </w:t>
      </w:r>
      <w:r w:rsidR="003F3E6B">
        <w:rPr>
          <w:rFonts w:ascii="Arial Narrow" w:hAnsi="Arial Narrow"/>
          <w:sz w:val="22"/>
          <w:szCs w:val="22"/>
          <w:lang w:val="es-CO"/>
        </w:rPr>
        <w:t>En ese aspecto su</w:t>
      </w:r>
      <w:r w:rsidR="0026731A">
        <w:rPr>
          <w:rFonts w:ascii="Arial Narrow" w:hAnsi="Arial Narrow"/>
          <w:sz w:val="22"/>
          <w:szCs w:val="22"/>
          <w:lang w:val="es-CO"/>
        </w:rPr>
        <w:t>r</w:t>
      </w:r>
      <w:r w:rsidR="003F3E6B">
        <w:rPr>
          <w:rFonts w:ascii="Arial Narrow" w:hAnsi="Arial Narrow"/>
          <w:sz w:val="22"/>
          <w:szCs w:val="22"/>
          <w:lang w:val="es-CO"/>
        </w:rPr>
        <w:t>gi</w:t>
      </w:r>
      <w:r w:rsidR="0026731A">
        <w:rPr>
          <w:rFonts w:ascii="Arial Narrow" w:hAnsi="Arial Narrow"/>
          <w:sz w:val="22"/>
          <w:szCs w:val="22"/>
          <w:lang w:val="es-CO"/>
        </w:rPr>
        <w:t>e</w:t>
      </w:r>
      <w:r w:rsidR="003F3E6B">
        <w:rPr>
          <w:rFonts w:ascii="Arial Narrow" w:hAnsi="Arial Narrow"/>
          <w:sz w:val="22"/>
          <w:szCs w:val="22"/>
          <w:lang w:val="es-CO"/>
        </w:rPr>
        <w:t xml:space="preserve">ron varias propuestas </w:t>
      </w:r>
      <w:r w:rsidR="0026731A">
        <w:rPr>
          <w:rFonts w:ascii="Arial Narrow" w:hAnsi="Arial Narrow"/>
          <w:sz w:val="22"/>
          <w:szCs w:val="22"/>
          <w:lang w:val="es-CO"/>
        </w:rPr>
        <w:t xml:space="preserve">dirigidas a </w:t>
      </w:r>
      <w:r w:rsidR="003F3E6B">
        <w:rPr>
          <w:rFonts w:ascii="Arial Narrow" w:hAnsi="Arial Narrow"/>
          <w:sz w:val="22"/>
          <w:szCs w:val="22"/>
          <w:lang w:val="es-CO"/>
        </w:rPr>
        <w:t>reg</w:t>
      </w:r>
      <w:r w:rsidR="00F8766D">
        <w:rPr>
          <w:rFonts w:ascii="Arial Narrow" w:hAnsi="Arial Narrow"/>
          <w:sz w:val="22"/>
          <w:szCs w:val="22"/>
          <w:lang w:val="es-CO"/>
        </w:rPr>
        <w:t xml:space="preserve">lamentar el </w:t>
      </w:r>
      <w:r w:rsidR="003F3E6B">
        <w:rPr>
          <w:rFonts w:ascii="Arial Narrow" w:hAnsi="Arial Narrow"/>
          <w:sz w:val="22"/>
          <w:szCs w:val="22"/>
          <w:lang w:val="es-CO"/>
        </w:rPr>
        <w:t>manejo fin</w:t>
      </w:r>
      <w:r w:rsidR="0026731A">
        <w:rPr>
          <w:rFonts w:ascii="Arial Narrow" w:hAnsi="Arial Narrow"/>
          <w:sz w:val="22"/>
          <w:szCs w:val="22"/>
          <w:lang w:val="es-CO"/>
        </w:rPr>
        <w:t xml:space="preserve">anciero </w:t>
      </w:r>
      <w:r w:rsidR="003F3E6B">
        <w:rPr>
          <w:rFonts w:ascii="Arial Narrow" w:hAnsi="Arial Narrow"/>
          <w:sz w:val="22"/>
          <w:szCs w:val="22"/>
          <w:lang w:val="es-CO"/>
        </w:rPr>
        <w:t xml:space="preserve">de </w:t>
      </w:r>
      <w:r w:rsidR="0026731A">
        <w:rPr>
          <w:rFonts w:ascii="Arial Narrow" w:hAnsi="Arial Narrow"/>
          <w:sz w:val="22"/>
          <w:szCs w:val="22"/>
          <w:lang w:val="es-CO"/>
        </w:rPr>
        <w:t>e</w:t>
      </w:r>
      <w:r w:rsidR="003F3E6B">
        <w:rPr>
          <w:rFonts w:ascii="Arial Narrow" w:hAnsi="Arial Narrow"/>
          <w:sz w:val="22"/>
          <w:szCs w:val="22"/>
          <w:lang w:val="es-CO"/>
        </w:rPr>
        <w:t xml:space="preserve">sos </w:t>
      </w:r>
      <w:r w:rsidR="0026731A">
        <w:rPr>
          <w:rFonts w:ascii="Arial Narrow" w:hAnsi="Arial Narrow"/>
          <w:sz w:val="22"/>
          <w:szCs w:val="22"/>
          <w:lang w:val="es-CO"/>
        </w:rPr>
        <w:t>r</w:t>
      </w:r>
      <w:r w:rsidR="003F3E6B">
        <w:rPr>
          <w:rFonts w:ascii="Arial Narrow" w:hAnsi="Arial Narrow"/>
          <w:sz w:val="22"/>
          <w:szCs w:val="22"/>
          <w:lang w:val="es-CO"/>
        </w:rPr>
        <w:t>ecursos</w:t>
      </w:r>
      <w:r w:rsidR="00FB3B94">
        <w:rPr>
          <w:rFonts w:ascii="Arial Narrow" w:hAnsi="Arial Narrow"/>
          <w:sz w:val="22"/>
          <w:szCs w:val="22"/>
          <w:lang w:val="es-CO"/>
        </w:rPr>
        <w:t xml:space="preserve"> con el fin de garantizar una mayor rentabilidad de estos</w:t>
      </w:r>
      <w:r w:rsidR="003F3E6B">
        <w:rPr>
          <w:rFonts w:ascii="Arial Narrow" w:hAnsi="Arial Narrow"/>
          <w:sz w:val="22"/>
          <w:szCs w:val="22"/>
          <w:lang w:val="es-CO"/>
        </w:rPr>
        <w:t xml:space="preserve">. </w:t>
      </w:r>
      <w:r w:rsidR="00452D44">
        <w:rPr>
          <w:rFonts w:ascii="Arial Narrow" w:hAnsi="Arial Narrow"/>
          <w:sz w:val="22"/>
          <w:szCs w:val="22"/>
          <w:lang w:val="es-CO"/>
        </w:rPr>
        <w:t xml:space="preserve">El resultado del análisis de estas propuestas </w:t>
      </w:r>
      <w:r w:rsidR="00422135">
        <w:rPr>
          <w:rFonts w:ascii="Arial Narrow" w:hAnsi="Arial Narrow"/>
          <w:sz w:val="22"/>
          <w:szCs w:val="22"/>
          <w:lang w:val="es-CO"/>
        </w:rPr>
        <w:t xml:space="preserve">indica que </w:t>
      </w:r>
      <w:r w:rsidR="00B97104">
        <w:rPr>
          <w:rFonts w:ascii="Arial Narrow" w:hAnsi="Arial Narrow"/>
          <w:sz w:val="22"/>
          <w:szCs w:val="22"/>
          <w:lang w:val="es-CO"/>
        </w:rPr>
        <w:t>la administración de la liquidez d</w:t>
      </w:r>
      <w:r w:rsidR="004925E6">
        <w:rPr>
          <w:rFonts w:ascii="Arial Narrow" w:hAnsi="Arial Narrow"/>
          <w:sz w:val="22"/>
          <w:szCs w:val="22"/>
          <w:lang w:val="es-CO"/>
        </w:rPr>
        <w:t xml:space="preserve">el sistema no debe estar orientada exclusivamente por criterios de rentabilidad. Las prioridades son seguridad y liquidez. Sin estas últimos se corre el riesgo de </w:t>
      </w:r>
      <w:r w:rsidR="00551E55">
        <w:rPr>
          <w:rFonts w:ascii="Arial Narrow" w:hAnsi="Arial Narrow"/>
          <w:sz w:val="22"/>
          <w:szCs w:val="22"/>
          <w:lang w:val="es-CO"/>
        </w:rPr>
        <w:t xml:space="preserve">incurrir en pérdidas de capital que puedan afectar </w:t>
      </w:r>
      <w:r w:rsidR="000225D4">
        <w:rPr>
          <w:rFonts w:ascii="Arial Narrow" w:hAnsi="Arial Narrow"/>
          <w:sz w:val="22"/>
          <w:szCs w:val="22"/>
          <w:lang w:val="es-CO"/>
        </w:rPr>
        <w:t xml:space="preserve">de forma adversa </w:t>
      </w:r>
      <w:r w:rsidR="00551E55">
        <w:rPr>
          <w:rFonts w:ascii="Arial Narrow" w:hAnsi="Arial Narrow"/>
          <w:sz w:val="22"/>
          <w:szCs w:val="22"/>
          <w:lang w:val="es-CO"/>
        </w:rPr>
        <w:t>la financiación de la</w:t>
      </w:r>
      <w:r w:rsidR="00E15862">
        <w:rPr>
          <w:rFonts w:ascii="Arial Narrow" w:hAnsi="Arial Narrow"/>
          <w:sz w:val="22"/>
          <w:szCs w:val="22"/>
          <w:lang w:val="es-CO"/>
        </w:rPr>
        <w:t>s</w:t>
      </w:r>
      <w:r w:rsidR="00551E55">
        <w:rPr>
          <w:rFonts w:ascii="Arial Narrow" w:hAnsi="Arial Narrow"/>
          <w:sz w:val="22"/>
          <w:szCs w:val="22"/>
          <w:lang w:val="es-CO"/>
        </w:rPr>
        <w:t xml:space="preserve"> inversiones programadas</w:t>
      </w:r>
      <w:r w:rsidR="000225D4">
        <w:rPr>
          <w:rFonts w:ascii="Arial Narrow" w:hAnsi="Arial Narrow"/>
          <w:sz w:val="22"/>
          <w:szCs w:val="22"/>
          <w:lang w:val="es-CO"/>
        </w:rPr>
        <w:t>.</w:t>
      </w:r>
      <w:r w:rsidR="009463DE">
        <w:rPr>
          <w:rFonts w:ascii="Arial Narrow" w:hAnsi="Arial Narrow"/>
          <w:sz w:val="22"/>
          <w:szCs w:val="22"/>
          <w:lang w:val="es-CO"/>
        </w:rPr>
        <w:t xml:space="preserve"> </w:t>
      </w:r>
      <w:r w:rsidR="00E15862">
        <w:rPr>
          <w:rFonts w:ascii="Arial Narrow" w:hAnsi="Arial Narrow"/>
          <w:sz w:val="22"/>
          <w:szCs w:val="22"/>
          <w:lang w:val="es-CO"/>
        </w:rPr>
        <w:t>No en vano, la norma vigente sobre la materia</w:t>
      </w:r>
      <w:r w:rsidR="000432F0">
        <w:rPr>
          <w:rFonts w:ascii="Arial Narrow" w:hAnsi="Arial Narrow"/>
          <w:sz w:val="22"/>
          <w:szCs w:val="22"/>
          <w:lang w:val="es-CO"/>
        </w:rPr>
        <w:t xml:space="preserve"> </w:t>
      </w:r>
      <w:r w:rsidR="009463DE">
        <w:rPr>
          <w:rFonts w:ascii="Arial Narrow" w:hAnsi="Arial Narrow"/>
          <w:sz w:val="22"/>
          <w:szCs w:val="22"/>
          <w:lang w:val="es-CO"/>
        </w:rPr>
        <w:t xml:space="preserve">está </w:t>
      </w:r>
      <w:r w:rsidR="00E15862" w:rsidRPr="00E15862">
        <w:rPr>
          <w:rFonts w:ascii="Arial Narrow" w:hAnsi="Arial Narrow"/>
          <w:sz w:val="22"/>
          <w:szCs w:val="22"/>
          <w:lang w:val="es-CO"/>
        </w:rPr>
        <w:t>diseñada para garantizar la disponibilidad oportuna de los dineros que financian el gasto público, con criterios de seguridad, liquidez y rentabilidad en ese orden de prioridad</w:t>
      </w:r>
      <w:r w:rsidR="000432F0">
        <w:rPr>
          <w:rStyle w:val="Refdenotaalpie"/>
          <w:rFonts w:ascii="Arial Narrow" w:hAnsi="Arial Narrow"/>
          <w:sz w:val="22"/>
          <w:szCs w:val="22"/>
          <w:lang w:val="es-CO"/>
        </w:rPr>
        <w:footnoteReference w:id="18"/>
      </w:r>
      <w:r w:rsidR="000432F0">
        <w:rPr>
          <w:rFonts w:ascii="Arial Narrow" w:hAnsi="Arial Narrow"/>
          <w:sz w:val="22"/>
          <w:szCs w:val="22"/>
          <w:lang w:val="es-CO"/>
        </w:rPr>
        <w:t xml:space="preserve">. </w:t>
      </w:r>
      <w:r w:rsidR="001D3B32">
        <w:rPr>
          <w:rFonts w:ascii="Arial Narrow" w:hAnsi="Arial Narrow"/>
          <w:sz w:val="22"/>
          <w:szCs w:val="22"/>
          <w:lang w:val="es-CO"/>
        </w:rPr>
        <w:t xml:space="preserve"> </w:t>
      </w:r>
    </w:p>
    <w:p w14:paraId="556B752D" w14:textId="7807A15C" w:rsidR="006124E7" w:rsidRDefault="006124E7" w:rsidP="003A31B2">
      <w:pPr>
        <w:jc w:val="both"/>
        <w:rPr>
          <w:rFonts w:ascii="Arial Narrow" w:hAnsi="Arial Narrow"/>
          <w:sz w:val="22"/>
          <w:szCs w:val="22"/>
          <w:lang w:val="es-CO"/>
        </w:rPr>
      </w:pPr>
    </w:p>
    <w:p w14:paraId="1B325C28" w14:textId="09EC14EE" w:rsidR="000F6DB8" w:rsidRPr="000F6DB8" w:rsidRDefault="000F6DB8" w:rsidP="000F6DB8">
      <w:pPr>
        <w:jc w:val="both"/>
        <w:rPr>
          <w:rFonts w:ascii="Arial Narrow" w:hAnsi="Arial Narrow"/>
          <w:sz w:val="22"/>
          <w:szCs w:val="22"/>
          <w:lang w:val="es-CO"/>
        </w:rPr>
      </w:pPr>
      <w:r w:rsidRPr="000F6DB8">
        <w:rPr>
          <w:rFonts w:ascii="Arial Narrow" w:hAnsi="Arial Narrow"/>
          <w:sz w:val="22"/>
          <w:szCs w:val="22"/>
          <w:lang w:val="es-CO"/>
        </w:rPr>
        <w:t xml:space="preserve">Igualmente, se presentaron proposiciones dirigidas a que los dineros del SGR se </w:t>
      </w:r>
      <w:r>
        <w:rPr>
          <w:rFonts w:ascii="Arial Narrow" w:hAnsi="Arial Narrow"/>
          <w:sz w:val="22"/>
          <w:szCs w:val="22"/>
          <w:lang w:val="es-CO"/>
        </w:rPr>
        <w:t xml:space="preserve">consignen y administren únicamente a través de </w:t>
      </w:r>
      <w:r w:rsidRPr="000F6DB8">
        <w:rPr>
          <w:rFonts w:ascii="Arial Narrow" w:hAnsi="Arial Narrow"/>
          <w:sz w:val="22"/>
          <w:szCs w:val="22"/>
          <w:lang w:val="es-CO"/>
        </w:rPr>
        <w:t>entidades públicas. El artículo 21 de la Ley 2056 regula el tema. La norma ordena que todos los recaudos por regalías se</w:t>
      </w:r>
      <w:r w:rsidR="00950004">
        <w:rPr>
          <w:rFonts w:ascii="Arial Narrow" w:hAnsi="Arial Narrow"/>
          <w:sz w:val="22"/>
          <w:szCs w:val="22"/>
          <w:lang w:val="es-CO"/>
        </w:rPr>
        <w:t xml:space="preserve">an manejados </w:t>
      </w:r>
      <w:r w:rsidRPr="000F6DB8">
        <w:rPr>
          <w:rFonts w:ascii="Arial Narrow" w:hAnsi="Arial Narrow"/>
          <w:sz w:val="22"/>
          <w:szCs w:val="22"/>
          <w:lang w:val="es-CO"/>
        </w:rPr>
        <w:t>a través de la Cuenta Única del SGR hasta tanto se realicen los giros respectivos.</w:t>
      </w:r>
    </w:p>
    <w:p w14:paraId="76063A54" w14:textId="77777777" w:rsidR="000F6DB8" w:rsidRPr="000F6DB8" w:rsidRDefault="000F6DB8" w:rsidP="000F6DB8">
      <w:pPr>
        <w:jc w:val="both"/>
        <w:rPr>
          <w:rFonts w:ascii="Arial Narrow" w:hAnsi="Arial Narrow"/>
          <w:sz w:val="22"/>
          <w:szCs w:val="22"/>
          <w:lang w:val="es-CO"/>
        </w:rPr>
      </w:pPr>
    </w:p>
    <w:p w14:paraId="57C6426D" w14:textId="6E9A64D2" w:rsidR="000F6DB8" w:rsidRDefault="000F6DB8" w:rsidP="000F6DB8">
      <w:pPr>
        <w:jc w:val="both"/>
        <w:rPr>
          <w:rFonts w:ascii="Arial Narrow" w:hAnsi="Arial Narrow"/>
          <w:sz w:val="22"/>
          <w:szCs w:val="22"/>
          <w:lang w:val="es-CO"/>
        </w:rPr>
      </w:pPr>
      <w:r w:rsidRPr="000F6DB8">
        <w:rPr>
          <w:rFonts w:ascii="Arial Narrow" w:hAnsi="Arial Narrow"/>
          <w:sz w:val="22"/>
          <w:szCs w:val="22"/>
          <w:lang w:val="es-CO"/>
        </w:rPr>
        <w:t xml:space="preserve">Se presentó también una proposición dirigida a reglamentar la administración de las cuentas maestras con saldos pendientes de aprobar al cierre del bienio 2019-2020. </w:t>
      </w:r>
      <w:r>
        <w:rPr>
          <w:rFonts w:ascii="Arial Narrow" w:hAnsi="Arial Narrow"/>
          <w:sz w:val="22"/>
          <w:szCs w:val="22"/>
          <w:lang w:val="es-CO"/>
        </w:rPr>
        <w:t xml:space="preserve">Su estudio indica que esta </w:t>
      </w:r>
      <w:r w:rsidRPr="000F6DB8">
        <w:rPr>
          <w:rFonts w:ascii="Arial Narrow" w:hAnsi="Arial Narrow"/>
          <w:sz w:val="22"/>
          <w:szCs w:val="22"/>
          <w:lang w:val="es-CO"/>
        </w:rPr>
        <w:t xml:space="preserve">es coherente con el marco legal vigente, y por tanto </w:t>
      </w:r>
      <w:r>
        <w:rPr>
          <w:rFonts w:ascii="Arial Narrow" w:hAnsi="Arial Narrow"/>
          <w:sz w:val="22"/>
          <w:szCs w:val="22"/>
          <w:lang w:val="es-CO"/>
        </w:rPr>
        <w:t xml:space="preserve">una proposición en este sentido </w:t>
      </w:r>
      <w:r w:rsidRPr="000F6DB8">
        <w:rPr>
          <w:rFonts w:ascii="Arial Narrow" w:hAnsi="Arial Narrow"/>
          <w:sz w:val="22"/>
          <w:szCs w:val="22"/>
          <w:lang w:val="es-CO"/>
        </w:rPr>
        <w:t>forma parte de las modificaciones incluidas en esta ponencia para su respectivo debate y votación. El texto propone reglamentar los saldos de vigencias anteriores al bienio 2021-2022; dado que, como se mencionó antes, desde el 1 de enero de 2021 la totalidad de los ingresos que recaude el sistema será administrada a través de la Cuenta Única del SGR.</w:t>
      </w:r>
    </w:p>
    <w:p w14:paraId="54A1D67E" w14:textId="77777777" w:rsidR="000F6DB8" w:rsidRDefault="000F6DB8" w:rsidP="003A31B2">
      <w:pPr>
        <w:jc w:val="both"/>
        <w:rPr>
          <w:rFonts w:ascii="Arial Narrow" w:hAnsi="Arial Narrow"/>
          <w:sz w:val="22"/>
          <w:szCs w:val="22"/>
          <w:lang w:val="es-CO"/>
        </w:rPr>
      </w:pPr>
    </w:p>
    <w:p w14:paraId="2B174FC3" w14:textId="76454CD9" w:rsidR="004B4EA0" w:rsidRDefault="003449F5" w:rsidP="002D0B09">
      <w:pPr>
        <w:jc w:val="both"/>
        <w:rPr>
          <w:rFonts w:ascii="Arial Narrow" w:hAnsi="Arial Narrow"/>
          <w:sz w:val="22"/>
          <w:szCs w:val="22"/>
          <w:lang w:val="es-CO"/>
        </w:rPr>
      </w:pPr>
      <w:r>
        <w:rPr>
          <w:rFonts w:ascii="Arial Narrow" w:hAnsi="Arial Narrow"/>
          <w:sz w:val="22"/>
          <w:szCs w:val="22"/>
          <w:lang w:val="es-CO"/>
        </w:rPr>
        <w:t xml:space="preserve">La </w:t>
      </w:r>
      <w:r w:rsidR="00F73992">
        <w:rPr>
          <w:rFonts w:ascii="Arial Narrow" w:hAnsi="Arial Narrow"/>
          <w:sz w:val="22"/>
          <w:szCs w:val="22"/>
          <w:lang w:val="es-CO"/>
        </w:rPr>
        <w:t>acumulación de rendimientos financier</w:t>
      </w:r>
      <w:r w:rsidR="00276EC3">
        <w:rPr>
          <w:rFonts w:ascii="Arial Narrow" w:hAnsi="Arial Narrow"/>
          <w:sz w:val="22"/>
          <w:szCs w:val="22"/>
          <w:lang w:val="es-CO"/>
        </w:rPr>
        <w:t>o</w:t>
      </w:r>
      <w:r w:rsidR="00F73992">
        <w:rPr>
          <w:rFonts w:ascii="Arial Narrow" w:hAnsi="Arial Narrow"/>
          <w:sz w:val="22"/>
          <w:szCs w:val="22"/>
          <w:lang w:val="es-CO"/>
        </w:rPr>
        <w:t xml:space="preserve">s </w:t>
      </w:r>
      <w:r w:rsidR="00AD4900">
        <w:rPr>
          <w:rFonts w:ascii="Arial Narrow" w:hAnsi="Arial Narrow"/>
          <w:sz w:val="22"/>
          <w:szCs w:val="22"/>
          <w:lang w:val="es-CO"/>
        </w:rPr>
        <w:t xml:space="preserve">revela </w:t>
      </w:r>
      <w:r w:rsidR="00F5027C">
        <w:rPr>
          <w:rFonts w:ascii="Arial Narrow" w:hAnsi="Arial Narrow"/>
          <w:sz w:val="22"/>
          <w:szCs w:val="22"/>
          <w:lang w:val="es-CO"/>
        </w:rPr>
        <w:t xml:space="preserve">también </w:t>
      </w:r>
      <w:r w:rsidR="00F73992">
        <w:rPr>
          <w:rFonts w:ascii="Arial Narrow" w:hAnsi="Arial Narrow"/>
          <w:sz w:val="22"/>
          <w:szCs w:val="22"/>
          <w:lang w:val="es-CO"/>
        </w:rPr>
        <w:t xml:space="preserve">fallas de </w:t>
      </w:r>
      <w:r w:rsidR="008E6EFC">
        <w:rPr>
          <w:rFonts w:ascii="Arial Narrow" w:hAnsi="Arial Narrow"/>
          <w:sz w:val="22"/>
          <w:szCs w:val="22"/>
          <w:lang w:val="es-CO"/>
        </w:rPr>
        <w:t>planeación</w:t>
      </w:r>
      <w:r w:rsidR="00F73992">
        <w:rPr>
          <w:rFonts w:ascii="Arial Narrow" w:hAnsi="Arial Narrow"/>
          <w:sz w:val="22"/>
          <w:szCs w:val="22"/>
          <w:lang w:val="es-CO"/>
        </w:rPr>
        <w:t>.</w:t>
      </w:r>
      <w:r w:rsidR="00E639B1">
        <w:rPr>
          <w:rFonts w:ascii="Arial Narrow" w:hAnsi="Arial Narrow"/>
          <w:sz w:val="22"/>
          <w:szCs w:val="22"/>
          <w:lang w:val="es-CO"/>
        </w:rPr>
        <w:t xml:space="preserve"> </w:t>
      </w:r>
      <w:r w:rsidR="0008333B">
        <w:rPr>
          <w:rFonts w:ascii="Arial Narrow" w:hAnsi="Arial Narrow"/>
          <w:sz w:val="22"/>
          <w:szCs w:val="22"/>
          <w:lang w:val="es-CO"/>
        </w:rPr>
        <w:t>El Congreso ha hecho sentir su voz para e</w:t>
      </w:r>
      <w:r w:rsidR="006C0F7C">
        <w:rPr>
          <w:rFonts w:ascii="Arial Narrow" w:hAnsi="Arial Narrow"/>
          <w:sz w:val="22"/>
          <w:szCs w:val="22"/>
          <w:lang w:val="es-CO"/>
        </w:rPr>
        <w:t>xpresa</w:t>
      </w:r>
      <w:r w:rsidR="0008333B">
        <w:rPr>
          <w:rFonts w:ascii="Arial Narrow" w:hAnsi="Arial Narrow"/>
          <w:sz w:val="22"/>
          <w:szCs w:val="22"/>
          <w:lang w:val="es-CO"/>
        </w:rPr>
        <w:t xml:space="preserve">r su </w:t>
      </w:r>
      <w:r w:rsidR="006C0F7C">
        <w:rPr>
          <w:rFonts w:ascii="Arial Narrow" w:hAnsi="Arial Narrow"/>
          <w:sz w:val="22"/>
          <w:szCs w:val="22"/>
          <w:lang w:val="es-CO"/>
        </w:rPr>
        <w:t>preocupación por l</w:t>
      </w:r>
      <w:r w:rsidR="00AB3F8B">
        <w:rPr>
          <w:rFonts w:ascii="Arial Narrow" w:hAnsi="Arial Narrow"/>
          <w:sz w:val="22"/>
          <w:szCs w:val="22"/>
          <w:lang w:val="es-CO"/>
        </w:rPr>
        <w:t xml:space="preserve">a </w:t>
      </w:r>
      <w:r w:rsidR="007113D5">
        <w:rPr>
          <w:rFonts w:ascii="Arial Narrow" w:hAnsi="Arial Narrow"/>
          <w:sz w:val="22"/>
          <w:szCs w:val="22"/>
          <w:lang w:val="es-CO"/>
        </w:rPr>
        <w:t xml:space="preserve">baja </w:t>
      </w:r>
      <w:r w:rsidR="00AB3F8B">
        <w:rPr>
          <w:rFonts w:ascii="Arial Narrow" w:hAnsi="Arial Narrow"/>
          <w:sz w:val="22"/>
          <w:szCs w:val="22"/>
          <w:lang w:val="es-CO"/>
        </w:rPr>
        <w:t xml:space="preserve">capacidad de gestión institucional </w:t>
      </w:r>
      <w:r w:rsidR="00E46A81">
        <w:rPr>
          <w:rFonts w:ascii="Arial Narrow" w:hAnsi="Arial Narrow"/>
          <w:sz w:val="22"/>
          <w:szCs w:val="22"/>
          <w:lang w:val="es-CO"/>
        </w:rPr>
        <w:t xml:space="preserve">de las entidades territoriales </w:t>
      </w:r>
      <w:r w:rsidR="003D7FAB">
        <w:rPr>
          <w:rFonts w:ascii="Arial Narrow" w:hAnsi="Arial Narrow"/>
          <w:sz w:val="22"/>
          <w:szCs w:val="22"/>
          <w:lang w:val="es-CO"/>
        </w:rPr>
        <w:lastRenderedPageBreak/>
        <w:t xml:space="preserve">en relación con la </w:t>
      </w:r>
      <w:r w:rsidR="00AB3F8B">
        <w:rPr>
          <w:rFonts w:ascii="Arial Narrow" w:hAnsi="Arial Narrow"/>
          <w:sz w:val="22"/>
          <w:szCs w:val="22"/>
          <w:lang w:val="es-CO"/>
        </w:rPr>
        <w:t>formula</w:t>
      </w:r>
      <w:r w:rsidR="003D7FAB">
        <w:rPr>
          <w:rFonts w:ascii="Arial Narrow" w:hAnsi="Arial Narrow"/>
          <w:sz w:val="22"/>
          <w:szCs w:val="22"/>
          <w:lang w:val="es-CO"/>
        </w:rPr>
        <w:t xml:space="preserve">ción </w:t>
      </w:r>
      <w:r w:rsidR="00E87BC7">
        <w:rPr>
          <w:rFonts w:ascii="Arial Narrow" w:hAnsi="Arial Narrow"/>
          <w:sz w:val="22"/>
          <w:szCs w:val="22"/>
          <w:lang w:val="es-CO"/>
        </w:rPr>
        <w:t>y aproba</w:t>
      </w:r>
      <w:r w:rsidR="003D7FAB">
        <w:rPr>
          <w:rFonts w:ascii="Arial Narrow" w:hAnsi="Arial Narrow"/>
          <w:sz w:val="22"/>
          <w:szCs w:val="22"/>
          <w:lang w:val="es-CO"/>
        </w:rPr>
        <w:t xml:space="preserve">ción de </w:t>
      </w:r>
      <w:r w:rsidR="00837583">
        <w:rPr>
          <w:rFonts w:ascii="Arial Narrow" w:hAnsi="Arial Narrow"/>
          <w:sz w:val="22"/>
          <w:szCs w:val="22"/>
          <w:lang w:val="es-CO"/>
        </w:rPr>
        <w:t>l</w:t>
      </w:r>
      <w:r w:rsidR="00AE24C1">
        <w:rPr>
          <w:rFonts w:ascii="Arial Narrow" w:hAnsi="Arial Narrow"/>
          <w:sz w:val="22"/>
          <w:szCs w:val="22"/>
          <w:lang w:val="es-CO"/>
        </w:rPr>
        <w:t xml:space="preserve">os proyectos de </w:t>
      </w:r>
      <w:r w:rsidR="00AB3F8B">
        <w:rPr>
          <w:rFonts w:ascii="Arial Narrow" w:hAnsi="Arial Narrow"/>
          <w:sz w:val="22"/>
          <w:szCs w:val="22"/>
          <w:lang w:val="es-CO"/>
        </w:rPr>
        <w:t>inversión</w:t>
      </w:r>
      <w:r w:rsidR="00285E50">
        <w:rPr>
          <w:rFonts w:ascii="Arial Narrow" w:hAnsi="Arial Narrow"/>
          <w:sz w:val="22"/>
          <w:szCs w:val="22"/>
          <w:lang w:val="es-CO"/>
        </w:rPr>
        <w:t xml:space="preserve"> que requiere con urgencia </w:t>
      </w:r>
      <w:r w:rsidR="007330F2">
        <w:rPr>
          <w:rFonts w:ascii="Arial Narrow" w:hAnsi="Arial Narrow"/>
          <w:sz w:val="22"/>
          <w:szCs w:val="22"/>
          <w:lang w:val="es-CO"/>
        </w:rPr>
        <w:t>la población</w:t>
      </w:r>
      <w:r w:rsidR="00405F32">
        <w:rPr>
          <w:rFonts w:ascii="Arial Narrow" w:hAnsi="Arial Narrow"/>
          <w:sz w:val="22"/>
          <w:szCs w:val="22"/>
          <w:lang w:val="es-CO"/>
        </w:rPr>
        <w:t xml:space="preserve">. </w:t>
      </w:r>
      <w:r w:rsidR="008C1DAF">
        <w:rPr>
          <w:rFonts w:ascii="Arial Narrow" w:hAnsi="Arial Narrow"/>
          <w:sz w:val="22"/>
          <w:szCs w:val="22"/>
          <w:lang w:val="es-CO"/>
        </w:rPr>
        <w:t xml:space="preserve">Infortunadamente </w:t>
      </w:r>
      <w:r w:rsidR="00497192">
        <w:rPr>
          <w:rFonts w:ascii="Arial Narrow" w:hAnsi="Arial Narrow"/>
          <w:sz w:val="22"/>
          <w:szCs w:val="22"/>
          <w:lang w:val="es-CO"/>
        </w:rPr>
        <w:t xml:space="preserve">esta debilidad </w:t>
      </w:r>
      <w:r w:rsidR="008C1DAF">
        <w:rPr>
          <w:rFonts w:ascii="Arial Narrow" w:hAnsi="Arial Narrow"/>
          <w:sz w:val="22"/>
          <w:szCs w:val="22"/>
          <w:lang w:val="es-CO"/>
        </w:rPr>
        <w:t>h</w:t>
      </w:r>
      <w:r w:rsidR="00405F32">
        <w:rPr>
          <w:rFonts w:ascii="Arial Narrow" w:hAnsi="Arial Narrow"/>
          <w:sz w:val="22"/>
          <w:szCs w:val="22"/>
          <w:lang w:val="es-CO"/>
        </w:rPr>
        <w:t xml:space="preserve">a sido </w:t>
      </w:r>
      <w:r w:rsidR="007113D5">
        <w:rPr>
          <w:rFonts w:ascii="Arial Narrow" w:hAnsi="Arial Narrow"/>
          <w:sz w:val="22"/>
          <w:szCs w:val="22"/>
          <w:lang w:val="es-CO"/>
        </w:rPr>
        <w:t>una con</w:t>
      </w:r>
      <w:r w:rsidR="0046247A">
        <w:rPr>
          <w:rFonts w:ascii="Arial Narrow" w:hAnsi="Arial Narrow"/>
          <w:sz w:val="22"/>
          <w:szCs w:val="22"/>
          <w:lang w:val="es-CO"/>
        </w:rPr>
        <w:t>s</w:t>
      </w:r>
      <w:r w:rsidR="007113D5">
        <w:rPr>
          <w:rFonts w:ascii="Arial Narrow" w:hAnsi="Arial Narrow"/>
          <w:sz w:val="22"/>
          <w:szCs w:val="22"/>
          <w:lang w:val="es-CO"/>
        </w:rPr>
        <w:t xml:space="preserve">tante desde </w:t>
      </w:r>
      <w:r w:rsidR="0046247A">
        <w:rPr>
          <w:rFonts w:ascii="Arial Narrow" w:hAnsi="Arial Narrow"/>
          <w:sz w:val="22"/>
          <w:szCs w:val="22"/>
          <w:lang w:val="es-CO"/>
        </w:rPr>
        <w:t>la creación del SGR</w:t>
      </w:r>
      <w:r w:rsidR="00137719">
        <w:rPr>
          <w:rFonts w:ascii="Arial Narrow" w:hAnsi="Arial Narrow"/>
          <w:sz w:val="22"/>
          <w:szCs w:val="22"/>
          <w:lang w:val="es-CO"/>
        </w:rPr>
        <w:t xml:space="preserve"> y ello preocupa, toda vez que l</w:t>
      </w:r>
      <w:r w:rsidR="002D0B09">
        <w:rPr>
          <w:rFonts w:ascii="Arial Narrow" w:hAnsi="Arial Narrow"/>
          <w:sz w:val="22"/>
          <w:szCs w:val="22"/>
          <w:lang w:val="es-CO"/>
        </w:rPr>
        <w:t xml:space="preserve">a reforma </w:t>
      </w:r>
      <w:r w:rsidR="00913291">
        <w:rPr>
          <w:rFonts w:ascii="Arial Narrow" w:hAnsi="Arial Narrow"/>
          <w:sz w:val="22"/>
          <w:szCs w:val="22"/>
          <w:lang w:val="es-CO"/>
        </w:rPr>
        <w:t xml:space="preserve">reciente del sistema </w:t>
      </w:r>
      <w:r w:rsidR="008319ED">
        <w:rPr>
          <w:rFonts w:ascii="Arial Narrow" w:hAnsi="Arial Narrow"/>
          <w:sz w:val="22"/>
          <w:szCs w:val="22"/>
          <w:lang w:val="es-CO"/>
        </w:rPr>
        <w:t>profundiza la</w:t>
      </w:r>
      <w:r w:rsidR="007330F2">
        <w:rPr>
          <w:rFonts w:ascii="Arial Narrow" w:hAnsi="Arial Narrow"/>
          <w:sz w:val="22"/>
          <w:szCs w:val="22"/>
          <w:lang w:val="es-CO"/>
        </w:rPr>
        <w:t xml:space="preserve"> </w:t>
      </w:r>
      <w:r w:rsidR="00A43FA0">
        <w:rPr>
          <w:rFonts w:ascii="Arial Narrow" w:hAnsi="Arial Narrow"/>
          <w:sz w:val="22"/>
          <w:szCs w:val="22"/>
          <w:lang w:val="es-CO"/>
        </w:rPr>
        <w:t>descentralización</w:t>
      </w:r>
      <w:r w:rsidR="00137719">
        <w:rPr>
          <w:rFonts w:ascii="Arial Narrow" w:hAnsi="Arial Narrow"/>
          <w:sz w:val="22"/>
          <w:szCs w:val="22"/>
          <w:lang w:val="es-CO"/>
        </w:rPr>
        <w:t xml:space="preserve">, al otorgar mayor </w:t>
      </w:r>
      <w:r w:rsidR="002D0B09" w:rsidRPr="002A54AE">
        <w:rPr>
          <w:rFonts w:ascii="Arial Narrow" w:hAnsi="Arial Narrow"/>
          <w:sz w:val="22"/>
          <w:szCs w:val="22"/>
          <w:lang w:val="es-CO"/>
        </w:rPr>
        <w:t xml:space="preserve">autonomía </w:t>
      </w:r>
      <w:r w:rsidR="00137719">
        <w:rPr>
          <w:rFonts w:ascii="Arial Narrow" w:hAnsi="Arial Narrow"/>
          <w:sz w:val="22"/>
          <w:szCs w:val="22"/>
          <w:lang w:val="es-CO"/>
        </w:rPr>
        <w:t>a</w:t>
      </w:r>
      <w:r w:rsidR="002D0B09" w:rsidRPr="002A54AE">
        <w:rPr>
          <w:rFonts w:ascii="Arial Narrow" w:hAnsi="Arial Narrow"/>
          <w:sz w:val="22"/>
          <w:szCs w:val="22"/>
          <w:lang w:val="es-CO"/>
        </w:rPr>
        <w:t xml:space="preserve"> l</w:t>
      </w:r>
      <w:r w:rsidR="00766F0A">
        <w:rPr>
          <w:rFonts w:ascii="Arial Narrow" w:hAnsi="Arial Narrow"/>
          <w:sz w:val="22"/>
          <w:szCs w:val="22"/>
          <w:lang w:val="es-CO"/>
        </w:rPr>
        <w:t>o</w:t>
      </w:r>
      <w:r w:rsidR="002D0B09" w:rsidRPr="002A54AE">
        <w:rPr>
          <w:rFonts w:ascii="Arial Narrow" w:hAnsi="Arial Narrow"/>
          <w:sz w:val="22"/>
          <w:szCs w:val="22"/>
          <w:lang w:val="es-CO"/>
        </w:rPr>
        <w:t xml:space="preserve">s </w:t>
      </w:r>
      <w:r w:rsidR="005137A7">
        <w:rPr>
          <w:rFonts w:ascii="Arial Narrow" w:hAnsi="Arial Narrow"/>
          <w:sz w:val="22"/>
          <w:szCs w:val="22"/>
          <w:lang w:val="es-CO"/>
        </w:rPr>
        <w:t xml:space="preserve">territorios </w:t>
      </w:r>
      <w:r w:rsidR="00766F0A">
        <w:rPr>
          <w:rFonts w:ascii="Arial Narrow" w:hAnsi="Arial Narrow"/>
          <w:sz w:val="22"/>
          <w:szCs w:val="22"/>
          <w:lang w:val="es-CO"/>
        </w:rPr>
        <w:t xml:space="preserve">para decidir sobre el uso de </w:t>
      </w:r>
      <w:r w:rsidR="005137A7">
        <w:rPr>
          <w:rFonts w:ascii="Arial Narrow" w:hAnsi="Arial Narrow"/>
          <w:sz w:val="22"/>
          <w:szCs w:val="22"/>
          <w:lang w:val="es-CO"/>
        </w:rPr>
        <w:t xml:space="preserve">los recursos y por esa vía </w:t>
      </w:r>
      <w:r w:rsidR="002D0B09" w:rsidRPr="002A54AE">
        <w:rPr>
          <w:rFonts w:ascii="Arial Narrow" w:hAnsi="Arial Narrow"/>
          <w:sz w:val="22"/>
          <w:szCs w:val="22"/>
          <w:lang w:val="es-CO"/>
        </w:rPr>
        <w:t xml:space="preserve">agilizar </w:t>
      </w:r>
      <w:r w:rsidR="005137A7">
        <w:rPr>
          <w:rFonts w:ascii="Arial Narrow" w:hAnsi="Arial Narrow"/>
          <w:sz w:val="22"/>
          <w:szCs w:val="22"/>
          <w:lang w:val="es-CO"/>
        </w:rPr>
        <w:t xml:space="preserve">su </w:t>
      </w:r>
      <w:r w:rsidR="000E4A01">
        <w:rPr>
          <w:rFonts w:ascii="Arial Narrow" w:hAnsi="Arial Narrow"/>
          <w:sz w:val="22"/>
          <w:szCs w:val="22"/>
          <w:lang w:val="es-CO"/>
        </w:rPr>
        <w:t>ejecución</w:t>
      </w:r>
      <w:r w:rsidR="002D0B09" w:rsidRPr="002A54AE">
        <w:rPr>
          <w:rFonts w:ascii="Arial Narrow" w:hAnsi="Arial Narrow"/>
          <w:sz w:val="22"/>
          <w:szCs w:val="22"/>
          <w:lang w:val="es-CO"/>
        </w:rPr>
        <w:t xml:space="preserve">. </w:t>
      </w:r>
      <w:r w:rsidR="004C5393">
        <w:rPr>
          <w:rFonts w:ascii="Arial Narrow" w:hAnsi="Arial Narrow"/>
          <w:sz w:val="22"/>
          <w:szCs w:val="22"/>
          <w:lang w:val="es-CO"/>
        </w:rPr>
        <w:t xml:space="preserve">El riesgo de un uso inadecuado de las regalías en un escenario de mayor autonomía territorial es una preocupación </w:t>
      </w:r>
      <w:r w:rsidR="00701180">
        <w:rPr>
          <w:rFonts w:ascii="Arial Narrow" w:hAnsi="Arial Narrow"/>
          <w:sz w:val="22"/>
          <w:szCs w:val="22"/>
          <w:lang w:val="es-CO"/>
        </w:rPr>
        <w:t>legitima.</w:t>
      </w:r>
      <w:r w:rsidR="004C5393">
        <w:rPr>
          <w:rFonts w:ascii="Arial Narrow" w:hAnsi="Arial Narrow"/>
          <w:sz w:val="22"/>
          <w:szCs w:val="22"/>
          <w:lang w:val="es-CO"/>
        </w:rPr>
        <w:t xml:space="preserve"> </w:t>
      </w:r>
      <w:r w:rsidR="00AE2879">
        <w:rPr>
          <w:rFonts w:ascii="Arial Narrow" w:hAnsi="Arial Narrow"/>
          <w:sz w:val="22"/>
          <w:szCs w:val="22"/>
          <w:lang w:val="es-CO"/>
        </w:rPr>
        <w:t xml:space="preserve">El país no puede repetir la historia. </w:t>
      </w:r>
      <w:r w:rsidR="008B2517">
        <w:rPr>
          <w:rFonts w:ascii="Arial Narrow" w:hAnsi="Arial Narrow"/>
          <w:sz w:val="22"/>
          <w:szCs w:val="22"/>
          <w:lang w:val="es-CO"/>
        </w:rPr>
        <w:t xml:space="preserve">De ninguna manera la </w:t>
      </w:r>
      <w:r w:rsidR="005137A7">
        <w:rPr>
          <w:rFonts w:ascii="Arial Narrow" w:hAnsi="Arial Narrow"/>
          <w:sz w:val="22"/>
          <w:szCs w:val="22"/>
          <w:lang w:val="es-CO"/>
        </w:rPr>
        <w:t>mayor autonomía</w:t>
      </w:r>
      <w:r w:rsidR="00AE2879">
        <w:rPr>
          <w:rFonts w:ascii="Arial Narrow" w:hAnsi="Arial Narrow"/>
          <w:sz w:val="22"/>
          <w:szCs w:val="22"/>
          <w:lang w:val="es-CO"/>
        </w:rPr>
        <w:t xml:space="preserve"> </w:t>
      </w:r>
      <w:r w:rsidR="008B2517">
        <w:rPr>
          <w:rFonts w:ascii="Arial Narrow" w:hAnsi="Arial Narrow"/>
          <w:sz w:val="22"/>
          <w:szCs w:val="22"/>
          <w:lang w:val="es-CO"/>
        </w:rPr>
        <w:t xml:space="preserve">territorial </w:t>
      </w:r>
      <w:r w:rsidR="00A902A0">
        <w:rPr>
          <w:rFonts w:ascii="Arial Narrow" w:hAnsi="Arial Narrow"/>
          <w:sz w:val="22"/>
          <w:szCs w:val="22"/>
          <w:lang w:val="es-CO"/>
        </w:rPr>
        <w:t xml:space="preserve">puede llevar </w:t>
      </w:r>
      <w:r w:rsidR="008B2517">
        <w:rPr>
          <w:rFonts w:ascii="Arial Narrow" w:hAnsi="Arial Narrow"/>
          <w:sz w:val="22"/>
          <w:szCs w:val="22"/>
          <w:lang w:val="es-CO"/>
        </w:rPr>
        <w:t xml:space="preserve">a </w:t>
      </w:r>
      <w:r w:rsidR="00A902A0">
        <w:rPr>
          <w:rFonts w:ascii="Arial Narrow" w:hAnsi="Arial Narrow"/>
          <w:sz w:val="22"/>
          <w:szCs w:val="22"/>
          <w:lang w:val="es-CO"/>
        </w:rPr>
        <w:t>q</w:t>
      </w:r>
      <w:r w:rsidR="00235469">
        <w:rPr>
          <w:rFonts w:ascii="Arial Narrow" w:hAnsi="Arial Narrow"/>
          <w:sz w:val="22"/>
          <w:szCs w:val="22"/>
          <w:lang w:val="es-CO"/>
        </w:rPr>
        <w:t xml:space="preserve">ue </w:t>
      </w:r>
      <w:r w:rsidR="00534BCC">
        <w:rPr>
          <w:rFonts w:ascii="Arial Narrow" w:hAnsi="Arial Narrow"/>
          <w:sz w:val="22"/>
          <w:szCs w:val="22"/>
          <w:lang w:val="es-CO"/>
        </w:rPr>
        <w:t xml:space="preserve">los mandatarios territoriales </w:t>
      </w:r>
      <w:r w:rsidR="00642D6F">
        <w:rPr>
          <w:rFonts w:ascii="Arial Narrow" w:hAnsi="Arial Narrow"/>
          <w:sz w:val="22"/>
          <w:szCs w:val="22"/>
          <w:lang w:val="es-CO"/>
        </w:rPr>
        <w:t xml:space="preserve">gasten </w:t>
      </w:r>
      <w:r w:rsidR="006C0F7C">
        <w:rPr>
          <w:rFonts w:ascii="Arial Narrow" w:hAnsi="Arial Narrow"/>
          <w:sz w:val="22"/>
          <w:szCs w:val="22"/>
          <w:lang w:val="es-CO"/>
        </w:rPr>
        <w:t xml:space="preserve">los recursos </w:t>
      </w:r>
      <w:r w:rsidR="00BB6F1E">
        <w:rPr>
          <w:rFonts w:ascii="Arial Narrow" w:hAnsi="Arial Narrow"/>
          <w:sz w:val="22"/>
          <w:szCs w:val="22"/>
          <w:lang w:val="es-CO"/>
        </w:rPr>
        <w:t xml:space="preserve">al margen de la adopción de </w:t>
      </w:r>
      <w:r w:rsidR="00A3634B">
        <w:rPr>
          <w:rFonts w:ascii="Arial Narrow" w:hAnsi="Arial Narrow"/>
          <w:sz w:val="22"/>
          <w:szCs w:val="22"/>
          <w:lang w:val="es-CO"/>
        </w:rPr>
        <w:t xml:space="preserve">rigurosos procesos de planeación </w:t>
      </w:r>
      <w:r w:rsidR="00FA3CA6">
        <w:rPr>
          <w:rFonts w:ascii="Arial Narrow" w:hAnsi="Arial Narrow"/>
          <w:sz w:val="22"/>
          <w:szCs w:val="22"/>
          <w:lang w:val="es-CO"/>
        </w:rPr>
        <w:t>que garanticen la pertinencia de los proyectos</w:t>
      </w:r>
      <w:r w:rsidR="004B4EA0">
        <w:rPr>
          <w:rFonts w:ascii="Arial Narrow" w:hAnsi="Arial Narrow"/>
          <w:sz w:val="22"/>
          <w:szCs w:val="22"/>
          <w:lang w:val="es-CO"/>
        </w:rPr>
        <w:t xml:space="preserve">. </w:t>
      </w:r>
    </w:p>
    <w:p w14:paraId="5DE4AE7F" w14:textId="2907137B" w:rsidR="001744B1" w:rsidRDefault="001744B1" w:rsidP="002D0B09">
      <w:pPr>
        <w:jc w:val="both"/>
        <w:rPr>
          <w:rFonts w:ascii="Arial Narrow" w:hAnsi="Arial Narrow"/>
          <w:sz w:val="22"/>
          <w:szCs w:val="22"/>
          <w:lang w:val="es-CO"/>
        </w:rPr>
      </w:pPr>
    </w:p>
    <w:p w14:paraId="4BBABADE" w14:textId="35F6073D" w:rsidR="009209BD" w:rsidRDefault="00BB6F1E" w:rsidP="00C52230">
      <w:pPr>
        <w:jc w:val="both"/>
        <w:rPr>
          <w:rFonts w:ascii="Arial Narrow" w:hAnsi="Arial Narrow"/>
          <w:sz w:val="22"/>
          <w:szCs w:val="22"/>
          <w:lang w:val="es-CO"/>
        </w:rPr>
      </w:pPr>
      <w:r>
        <w:rPr>
          <w:rFonts w:ascii="Arial Narrow" w:hAnsi="Arial Narrow"/>
          <w:sz w:val="22"/>
          <w:szCs w:val="22"/>
          <w:lang w:val="es-CO"/>
        </w:rPr>
        <w:t>Los coordin</w:t>
      </w:r>
      <w:r w:rsidR="00E667EA">
        <w:rPr>
          <w:rFonts w:ascii="Arial Narrow" w:hAnsi="Arial Narrow"/>
          <w:sz w:val="22"/>
          <w:szCs w:val="22"/>
          <w:lang w:val="es-CO"/>
        </w:rPr>
        <w:t>a</w:t>
      </w:r>
      <w:r>
        <w:rPr>
          <w:rFonts w:ascii="Arial Narrow" w:hAnsi="Arial Narrow"/>
          <w:sz w:val="22"/>
          <w:szCs w:val="22"/>
          <w:lang w:val="es-CO"/>
        </w:rPr>
        <w:t xml:space="preserve">dores </w:t>
      </w:r>
      <w:r w:rsidR="00C87D80">
        <w:rPr>
          <w:rFonts w:ascii="Arial Narrow" w:hAnsi="Arial Narrow"/>
          <w:sz w:val="22"/>
          <w:szCs w:val="22"/>
          <w:lang w:val="es-CO"/>
        </w:rPr>
        <w:t xml:space="preserve">y </w:t>
      </w:r>
      <w:r>
        <w:rPr>
          <w:rFonts w:ascii="Arial Narrow" w:hAnsi="Arial Narrow"/>
          <w:sz w:val="22"/>
          <w:szCs w:val="22"/>
          <w:lang w:val="es-CO"/>
        </w:rPr>
        <w:t xml:space="preserve">ponentes </w:t>
      </w:r>
      <w:r w:rsidR="00C87D80">
        <w:rPr>
          <w:rFonts w:ascii="Arial Narrow" w:hAnsi="Arial Narrow"/>
          <w:sz w:val="22"/>
          <w:szCs w:val="22"/>
          <w:lang w:val="es-CO"/>
        </w:rPr>
        <w:t xml:space="preserve">estudiamos </w:t>
      </w:r>
      <w:r w:rsidR="00F13DC8">
        <w:rPr>
          <w:rFonts w:ascii="Arial Narrow" w:hAnsi="Arial Narrow"/>
          <w:sz w:val="22"/>
          <w:szCs w:val="22"/>
          <w:lang w:val="es-CO"/>
        </w:rPr>
        <w:t xml:space="preserve">con atención </w:t>
      </w:r>
      <w:r w:rsidR="00B318C3">
        <w:rPr>
          <w:rFonts w:ascii="Arial Narrow" w:hAnsi="Arial Narrow"/>
          <w:sz w:val="22"/>
          <w:szCs w:val="22"/>
          <w:lang w:val="es-CO"/>
        </w:rPr>
        <w:t xml:space="preserve">todas las </w:t>
      </w:r>
      <w:r w:rsidR="00FD77A8">
        <w:rPr>
          <w:rFonts w:ascii="Arial Narrow" w:hAnsi="Arial Narrow"/>
          <w:sz w:val="22"/>
          <w:szCs w:val="22"/>
          <w:lang w:val="es-CO"/>
        </w:rPr>
        <w:t>pr</w:t>
      </w:r>
      <w:r w:rsidR="00B318C3">
        <w:rPr>
          <w:rFonts w:ascii="Arial Narrow" w:hAnsi="Arial Narrow"/>
          <w:sz w:val="22"/>
          <w:szCs w:val="22"/>
          <w:lang w:val="es-CO"/>
        </w:rPr>
        <w:t>o</w:t>
      </w:r>
      <w:r w:rsidR="00FD77A8">
        <w:rPr>
          <w:rFonts w:ascii="Arial Narrow" w:hAnsi="Arial Narrow"/>
          <w:sz w:val="22"/>
          <w:szCs w:val="22"/>
          <w:lang w:val="es-CO"/>
        </w:rPr>
        <w:t>posiciones que b</w:t>
      </w:r>
      <w:r w:rsidR="00B318C3">
        <w:rPr>
          <w:rFonts w:ascii="Arial Narrow" w:hAnsi="Arial Narrow"/>
          <w:sz w:val="22"/>
          <w:szCs w:val="22"/>
          <w:lang w:val="es-CO"/>
        </w:rPr>
        <w:t>u</w:t>
      </w:r>
      <w:r w:rsidR="00FD77A8">
        <w:rPr>
          <w:rFonts w:ascii="Arial Narrow" w:hAnsi="Arial Narrow"/>
          <w:sz w:val="22"/>
          <w:szCs w:val="22"/>
          <w:lang w:val="es-CO"/>
        </w:rPr>
        <w:t xml:space="preserve">scan colocar filtros para garantizar que no repitamos la historia de </w:t>
      </w:r>
      <w:r w:rsidR="004A2C80">
        <w:rPr>
          <w:rFonts w:ascii="Arial Narrow" w:hAnsi="Arial Narrow"/>
          <w:sz w:val="22"/>
          <w:szCs w:val="22"/>
          <w:lang w:val="es-CO"/>
        </w:rPr>
        <w:t>proyectos inconclusos, e irreleva</w:t>
      </w:r>
      <w:r w:rsidR="004441B1">
        <w:rPr>
          <w:rFonts w:ascii="Arial Narrow" w:hAnsi="Arial Narrow"/>
          <w:sz w:val="22"/>
          <w:szCs w:val="22"/>
          <w:lang w:val="es-CO"/>
        </w:rPr>
        <w:t>n</w:t>
      </w:r>
      <w:r w:rsidR="004A2C80">
        <w:rPr>
          <w:rFonts w:ascii="Arial Narrow" w:hAnsi="Arial Narrow"/>
          <w:sz w:val="22"/>
          <w:szCs w:val="22"/>
          <w:lang w:val="es-CO"/>
        </w:rPr>
        <w:t>tes</w:t>
      </w:r>
      <w:r w:rsidR="004441B1">
        <w:rPr>
          <w:rFonts w:ascii="Arial Narrow" w:hAnsi="Arial Narrow"/>
          <w:sz w:val="22"/>
          <w:szCs w:val="22"/>
          <w:lang w:val="es-CO"/>
        </w:rPr>
        <w:t xml:space="preserve"> para el</w:t>
      </w:r>
      <w:r w:rsidR="00172F3C">
        <w:rPr>
          <w:rFonts w:ascii="Arial Narrow" w:hAnsi="Arial Narrow"/>
          <w:sz w:val="22"/>
          <w:szCs w:val="22"/>
          <w:lang w:val="es-CO"/>
        </w:rPr>
        <w:t xml:space="preserve"> </w:t>
      </w:r>
      <w:r w:rsidR="004441B1">
        <w:rPr>
          <w:rFonts w:ascii="Arial Narrow" w:hAnsi="Arial Narrow"/>
          <w:sz w:val="22"/>
          <w:szCs w:val="22"/>
          <w:lang w:val="es-CO"/>
        </w:rPr>
        <w:t>desarrollo de nuestras regiones</w:t>
      </w:r>
      <w:r w:rsidR="003A26CA">
        <w:rPr>
          <w:rFonts w:ascii="Arial Narrow" w:hAnsi="Arial Narrow"/>
          <w:sz w:val="22"/>
          <w:szCs w:val="22"/>
          <w:lang w:val="es-CO"/>
        </w:rPr>
        <w:t xml:space="preserve">. </w:t>
      </w:r>
      <w:r w:rsidR="00172F3C">
        <w:rPr>
          <w:rFonts w:ascii="Arial Narrow" w:hAnsi="Arial Narrow"/>
          <w:sz w:val="22"/>
          <w:szCs w:val="22"/>
          <w:lang w:val="es-CO"/>
        </w:rPr>
        <w:t xml:space="preserve">Buena parte de estas </w:t>
      </w:r>
      <w:r w:rsidR="00EF09AB">
        <w:rPr>
          <w:rFonts w:ascii="Arial Narrow" w:hAnsi="Arial Narrow"/>
          <w:sz w:val="22"/>
          <w:szCs w:val="22"/>
          <w:lang w:val="es-CO"/>
        </w:rPr>
        <w:t xml:space="preserve">proposiciones </w:t>
      </w:r>
      <w:r w:rsidR="00172F3C">
        <w:rPr>
          <w:rFonts w:ascii="Arial Narrow" w:hAnsi="Arial Narrow"/>
          <w:sz w:val="22"/>
          <w:szCs w:val="22"/>
          <w:lang w:val="es-CO"/>
        </w:rPr>
        <w:t xml:space="preserve">parten de la premisa según la cual </w:t>
      </w:r>
      <w:r w:rsidR="00EF09AB">
        <w:rPr>
          <w:rFonts w:ascii="Arial Narrow" w:hAnsi="Arial Narrow"/>
          <w:sz w:val="22"/>
          <w:szCs w:val="22"/>
          <w:lang w:val="es-CO"/>
        </w:rPr>
        <w:t xml:space="preserve">los </w:t>
      </w:r>
      <w:r w:rsidR="002D0B09" w:rsidRPr="002A54AE">
        <w:rPr>
          <w:rFonts w:ascii="Arial Narrow" w:hAnsi="Arial Narrow"/>
          <w:sz w:val="22"/>
          <w:szCs w:val="22"/>
          <w:lang w:val="es-CO"/>
        </w:rPr>
        <w:t>OCAD</w:t>
      </w:r>
      <w:r w:rsidR="00EF09AB">
        <w:rPr>
          <w:rFonts w:ascii="Arial Narrow" w:hAnsi="Arial Narrow"/>
          <w:sz w:val="22"/>
          <w:szCs w:val="22"/>
          <w:lang w:val="es-CO"/>
        </w:rPr>
        <w:t xml:space="preserve">, </w:t>
      </w:r>
      <w:r w:rsidR="00A439A4">
        <w:rPr>
          <w:rFonts w:ascii="Arial Narrow" w:hAnsi="Arial Narrow"/>
          <w:sz w:val="22"/>
          <w:szCs w:val="22"/>
          <w:lang w:val="es-CO"/>
        </w:rPr>
        <w:t>p</w:t>
      </w:r>
      <w:r w:rsidR="00EF09AB">
        <w:rPr>
          <w:rFonts w:ascii="Arial Narrow" w:hAnsi="Arial Narrow"/>
          <w:sz w:val="22"/>
          <w:szCs w:val="22"/>
          <w:lang w:val="es-CO"/>
        </w:rPr>
        <w:t>ese a retr</w:t>
      </w:r>
      <w:r w:rsidR="00A439A4">
        <w:rPr>
          <w:rFonts w:ascii="Arial Narrow" w:hAnsi="Arial Narrow"/>
          <w:sz w:val="22"/>
          <w:szCs w:val="22"/>
          <w:lang w:val="es-CO"/>
        </w:rPr>
        <w:t>a</w:t>
      </w:r>
      <w:r w:rsidR="00EF09AB">
        <w:rPr>
          <w:rFonts w:ascii="Arial Narrow" w:hAnsi="Arial Narrow"/>
          <w:sz w:val="22"/>
          <w:szCs w:val="22"/>
          <w:lang w:val="es-CO"/>
        </w:rPr>
        <w:t>sar la ejecución de</w:t>
      </w:r>
      <w:r w:rsidR="00306EED">
        <w:rPr>
          <w:rFonts w:ascii="Arial Narrow" w:hAnsi="Arial Narrow"/>
          <w:sz w:val="22"/>
          <w:szCs w:val="22"/>
          <w:lang w:val="es-CO"/>
        </w:rPr>
        <w:t>l sistema, d</w:t>
      </w:r>
      <w:r w:rsidR="005C7734">
        <w:rPr>
          <w:rFonts w:ascii="Arial Narrow" w:hAnsi="Arial Narrow"/>
          <w:sz w:val="22"/>
          <w:szCs w:val="22"/>
          <w:lang w:val="es-CO"/>
        </w:rPr>
        <w:t>e algún modo</w:t>
      </w:r>
      <w:r w:rsidR="00306EED">
        <w:rPr>
          <w:rFonts w:ascii="Arial Narrow" w:hAnsi="Arial Narrow"/>
          <w:sz w:val="22"/>
          <w:szCs w:val="22"/>
          <w:lang w:val="es-CO"/>
        </w:rPr>
        <w:t>,</w:t>
      </w:r>
      <w:r w:rsidR="005C7734">
        <w:rPr>
          <w:rFonts w:ascii="Arial Narrow" w:hAnsi="Arial Narrow"/>
          <w:sz w:val="22"/>
          <w:szCs w:val="22"/>
          <w:lang w:val="es-CO"/>
        </w:rPr>
        <w:t xml:space="preserve"> </w:t>
      </w:r>
      <w:r w:rsidR="002D0B09" w:rsidRPr="002A54AE">
        <w:rPr>
          <w:rFonts w:ascii="Arial Narrow" w:hAnsi="Arial Narrow"/>
          <w:sz w:val="22"/>
          <w:szCs w:val="22"/>
          <w:lang w:val="es-CO"/>
        </w:rPr>
        <w:t xml:space="preserve">cumplían con la labor de prevenir </w:t>
      </w:r>
      <w:r w:rsidR="00B057D0">
        <w:rPr>
          <w:rFonts w:ascii="Arial Narrow" w:hAnsi="Arial Narrow"/>
          <w:sz w:val="22"/>
          <w:szCs w:val="22"/>
          <w:lang w:val="es-CO"/>
        </w:rPr>
        <w:t xml:space="preserve">la proliferación de </w:t>
      </w:r>
      <w:r w:rsidR="002D0B09" w:rsidRPr="002A54AE">
        <w:rPr>
          <w:rFonts w:ascii="Arial Narrow" w:hAnsi="Arial Narrow"/>
          <w:sz w:val="22"/>
          <w:szCs w:val="22"/>
          <w:lang w:val="es-CO"/>
        </w:rPr>
        <w:t>"elefantes blancos"</w:t>
      </w:r>
      <w:r w:rsidR="00306EED">
        <w:rPr>
          <w:rFonts w:ascii="Arial Narrow" w:hAnsi="Arial Narrow"/>
          <w:sz w:val="22"/>
          <w:szCs w:val="22"/>
          <w:lang w:val="es-CO"/>
        </w:rPr>
        <w:t>.</w:t>
      </w:r>
      <w:r w:rsidR="00972633">
        <w:rPr>
          <w:rFonts w:ascii="Arial Narrow" w:hAnsi="Arial Narrow"/>
          <w:sz w:val="22"/>
          <w:szCs w:val="22"/>
          <w:lang w:val="es-CO"/>
        </w:rPr>
        <w:t xml:space="preserve"> </w:t>
      </w:r>
      <w:r w:rsidR="003B75FC">
        <w:rPr>
          <w:rFonts w:ascii="Arial Narrow" w:hAnsi="Arial Narrow"/>
          <w:sz w:val="22"/>
          <w:szCs w:val="22"/>
          <w:lang w:val="es-CO"/>
        </w:rPr>
        <w:t xml:space="preserve">Nuestra labor legislativa es aprobar disposiciones que permitan </w:t>
      </w:r>
      <w:r w:rsidR="00F0268C">
        <w:rPr>
          <w:rFonts w:ascii="Arial Narrow" w:hAnsi="Arial Narrow"/>
          <w:sz w:val="22"/>
          <w:szCs w:val="22"/>
          <w:lang w:val="es-CO"/>
        </w:rPr>
        <w:t>armoni</w:t>
      </w:r>
      <w:r w:rsidR="0036364F">
        <w:rPr>
          <w:rFonts w:ascii="Arial Narrow" w:hAnsi="Arial Narrow"/>
          <w:sz w:val="22"/>
          <w:szCs w:val="22"/>
          <w:lang w:val="es-CO"/>
        </w:rPr>
        <w:t>zar</w:t>
      </w:r>
      <w:r w:rsidR="00F0268C">
        <w:rPr>
          <w:rFonts w:ascii="Arial Narrow" w:hAnsi="Arial Narrow"/>
          <w:sz w:val="22"/>
          <w:szCs w:val="22"/>
          <w:lang w:val="es-CO"/>
        </w:rPr>
        <w:t xml:space="preserve"> los </w:t>
      </w:r>
      <w:r w:rsidR="00541CDE">
        <w:rPr>
          <w:rFonts w:ascii="Arial Narrow" w:hAnsi="Arial Narrow"/>
          <w:sz w:val="22"/>
          <w:szCs w:val="22"/>
          <w:lang w:val="es-CO"/>
        </w:rPr>
        <w:t xml:space="preserve">controles </w:t>
      </w:r>
      <w:r w:rsidR="00CF5E3D">
        <w:rPr>
          <w:rFonts w:ascii="Arial Narrow" w:hAnsi="Arial Narrow"/>
          <w:sz w:val="22"/>
          <w:szCs w:val="22"/>
          <w:lang w:val="es-CO"/>
        </w:rPr>
        <w:t xml:space="preserve">institucionales </w:t>
      </w:r>
      <w:r w:rsidR="00541CDE">
        <w:rPr>
          <w:rFonts w:ascii="Arial Narrow" w:hAnsi="Arial Narrow"/>
          <w:sz w:val="22"/>
          <w:szCs w:val="22"/>
          <w:lang w:val="es-CO"/>
        </w:rPr>
        <w:t xml:space="preserve">y </w:t>
      </w:r>
      <w:r w:rsidR="00CF5E3D">
        <w:rPr>
          <w:rFonts w:ascii="Arial Narrow" w:hAnsi="Arial Narrow"/>
          <w:sz w:val="22"/>
          <w:szCs w:val="22"/>
          <w:lang w:val="es-CO"/>
        </w:rPr>
        <w:t xml:space="preserve">la </w:t>
      </w:r>
      <w:r w:rsidR="00541CDE">
        <w:rPr>
          <w:rFonts w:ascii="Arial Narrow" w:hAnsi="Arial Narrow"/>
          <w:sz w:val="22"/>
          <w:szCs w:val="22"/>
          <w:lang w:val="es-CO"/>
        </w:rPr>
        <w:t>capacidad de ejecución</w:t>
      </w:r>
      <w:r w:rsidR="00CF5E3D">
        <w:rPr>
          <w:rFonts w:ascii="Arial Narrow" w:hAnsi="Arial Narrow"/>
          <w:sz w:val="22"/>
          <w:szCs w:val="22"/>
          <w:lang w:val="es-CO"/>
        </w:rPr>
        <w:t xml:space="preserve"> de los territorios</w:t>
      </w:r>
      <w:r w:rsidR="00D11F4D">
        <w:rPr>
          <w:rFonts w:ascii="Arial Narrow" w:hAnsi="Arial Narrow"/>
          <w:sz w:val="22"/>
          <w:szCs w:val="22"/>
          <w:lang w:val="es-CO"/>
        </w:rPr>
        <w:t xml:space="preserve">. </w:t>
      </w:r>
      <w:r w:rsidR="00CD418E">
        <w:rPr>
          <w:rFonts w:ascii="Arial Narrow" w:hAnsi="Arial Narrow"/>
          <w:sz w:val="22"/>
          <w:szCs w:val="22"/>
          <w:lang w:val="es-CO"/>
        </w:rPr>
        <w:t xml:space="preserve">No podemos </w:t>
      </w:r>
      <w:r w:rsidR="00C23A2E">
        <w:rPr>
          <w:rFonts w:ascii="Arial Narrow" w:hAnsi="Arial Narrow"/>
          <w:sz w:val="22"/>
          <w:szCs w:val="22"/>
          <w:lang w:val="es-CO"/>
        </w:rPr>
        <w:t xml:space="preserve">legislar para </w:t>
      </w:r>
      <w:r w:rsidR="00CD418E">
        <w:rPr>
          <w:rFonts w:ascii="Arial Narrow" w:hAnsi="Arial Narrow"/>
          <w:sz w:val="22"/>
          <w:szCs w:val="22"/>
          <w:lang w:val="es-CO"/>
        </w:rPr>
        <w:t xml:space="preserve">repetir la historia de recursos acumulados </w:t>
      </w:r>
      <w:r w:rsidR="00C23A2E">
        <w:rPr>
          <w:rFonts w:ascii="Arial Narrow" w:hAnsi="Arial Narrow"/>
          <w:sz w:val="22"/>
          <w:szCs w:val="22"/>
          <w:lang w:val="es-CO"/>
        </w:rPr>
        <w:t xml:space="preserve">en bancos y fiducias </w:t>
      </w:r>
      <w:r w:rsidR="00EE64A8">
        <w:rPr>
          <w:rFonts w:ascii="Arial Narrow" w:hAnsi="Arial Narrow"/>
          <w:sz w:val="22"/>
          <w:szCs w:val="22"/>
          <w:lang w:val="es-CO"/>
        </w:rPr>
        <w:t xml:space="preserve">y </w:t>
      </w:r>
      <w:r w:rsidR="00A80301">
        <w:rPr>
          <w:rFonts w:ascii="Arial Narrow" w:hAnsi="Arial Narrow"/>
          <w:sz w:val="22"/>
          <w:szCs w:val="22"/>
          <w:lang w:val="es-CO"/>
        </w:rPr>
        <w:t xml:space="preserve">de </w:t>
      </w:r>
      <w:r w:rsidR="00EE64A8">
        <w:rPr>
          <w:rFonts w:ascii="Arial Narrow" w:hAnsi="Arial Narrow"/>
          <w:sz w:val="22"/>
          <w:szCs w:val="22"/>
          <w:lang w:val="es-CO"/>
        </w:rPr>
        <w:t xml:space="preserve">proyectos </w:t>
      </w:r>
      <w:r w:rsidR="00A80301">
        <w:rPr>
          <w:rFonts w:ascii="Arial Narrow" w:hAnsi="Arial Narrow"/>
          <w:sz w:val="22"/>
          <w:szCs w:val="22"/>
          <w:lang w:val="es-CO"/>
        </w:rPr>
        <w:t xml:space="preserve">represados, pendientes de </w:t>
      </w:r>
      <w:r w:rsidR="00EE64A8">
        <w:rPr>
          <w:rFonts w:ascii="Arial Narrow" w:hAnsi="Arial Narrow"/>
          <w:sz w:val="22"/>
          <w:szCs w:val="22"/>
          <w:lang w:val="es-CO"/>
        </w:rPr>
        <w:t>aproba</w:t>
      </w:r>
      <w:r w:rsidR="00A80301">
        <w:rPr>
          <w:rFonts w:ascii="Arial Narrow" w:hAnsi="Arial Narrow"/>
          <w:sz w:val="22"/>
          <w:szCs w:val="22"/>
          <w:lang w:val="es-CO"/>
        </w:rPr>
        <w:t>r y de ejecutar</w:t>
      </w:r>
      <w:r w:rsidR="009209BD">
        <w:rPr>
          <w:rFonts w:ascii="Arial Narrow" w:hAnsi="Arial Narrow"/>
          <w:sz w:val="22"/>
          <w:szCs w:val="22"/>
          <w:lang w:val="es-CO"/>
        </w:rPr>
        <w:t>. Log</w:t>
      </w:r>
      <w:r w:rsidR="00C6524C">
        <w:rPr>
          <w:rFonts w:ascii="Arial Narrow" w:hAnsi="Arial Narrow"/>
          <w:sz w:val="22"/>
          <w:szCs w:val="22"/>
          <w:lang w:val="es-CO"/>
        </w:rPr>
        <w:t>r</w:t>
      </w:r>
      <w:r w:rsidR="009209BD">
        <w:rPr>
          <w:rFonts w:ascii="Arial Narrow" w:hAnsi="Arial Narrow"/>
          <w:sz w:val="22"/>
          <w:szCs w:val="22"/>
          <w:lang w:val="es-CO"/>
        </w:rPr>
        <w:t>ar un equilibrio entre</w:t>
      </w:r>
      <w:r w:rsidR="00A80301">
        <w:rPr>
          <w:rFonts w:ascii="Arial Narrow" w:hAnsi="Arial Narrow"/>
          <w:sz w:val="22"/>
          <w:szCs w:val="22"/>
          <w:lang w:val="es-CO"/>
        </w:rPr>
        <w:t xml:space="preserve"> </w:t>
      </w:r>
      <w:r w:rsidR="0039126F">
        <w:rPr>
          <w:rFonts w:ascii="Arial Narrow" w:hAnsi="Arial Narrow"/>
          <w:sz w:val="22"/>
          <w:szCs w:val="22"/>
          <w:lang w:val="es-CO"/>
        </w:rPr>
        <w:t>una ejecución ágil y pertinente</w:t>
      </w:r>
      <w:r w:rsidR="002F6208">
        <w:rPr>
          <w:rFonts w:ascii="Arial Narrow" w:hAnsi="Arial Narrow"/>
          <w:sz w:val="22"/>
          <w:szCs w:val="22"/>
          <w:lang w:val="es-CO"/>
        </w:rPr>
        <w:t xml:space="preserve"> </w:t>
      </w:r>
      <w:r w:rsidR="00541CDE">
        <w:rPr>
          <w:rFonts w:ascii="Arial Narrow" w:hAnsi="Arial Narrow"/>
          <w:sz w:val="22"/>
          <w:szCs w:val="22"/>
          <w:lang w:val="es-CO"/>
        </w:rPr>
        <w:t xml:space="preserve">de los recursos </w:t>
      </w:r>
      <w:r w:rsidR="002F6208">
        <w:rPr>
          <w:rFonts w:ascii="Arial Narrow" w:hAnsi="Arial Narrow"/>
          <w:sz w:val="22"/>
          <w:szCs w:val="22"/>
          <w:lang w:val="es-CO"/>
        </w:rPr>
        <w:t>es el gran reto del sistema en los próximos años. No hay duda al respecto.</w:t>
      </w:r>
    </w:p>
    <w:p w14:paraId="6A9E78F1" w14:textId="77777777" w:rsidR="009209BD" w:rsidRDefault="009209BD" w:rsidP="00C52230">
      <w:pPr>
        <w:jc w:val="both"/>
        <w:rPr>
          <w:rFonts w:ascii="Arial Narrow" w:hAnsi="Arial Narrow"/>
          <w:sz w:val="22"/>
          <w:szCs w:val="22"/>
          <w:lang w:val="es-CO"/>
        </w:rPr>
      </w:pPr>
    </w:p>
    <w:p w14:paraId="1F5053D1" w14:textId="5BA20DB4" w:rsidR="00B55CFC" w:rsidRDefault="000D0678" w:rsidP="00293107">
      <w:pPr>
        <w:jc w:val="both"/>
        <w:rPr>
          <w:rFonts w:ascii="Arial Narrow" w:hAnsi="Arial Narrow"/>
          <w:sz w:val="22"/>
          <w:szCs w:val="22"/>
          <w:lang w:val="es-CO"/>
        </w:rPr>
      </w:pPr>
      <w:r>
        <w:rPr>
          <w:rFonts w:ascii="Arial Narrow" w:hAnsi="Arial Narrow"/>
          <w:sz w:val="22"/>
          <w:szCs w:val="22"/>
          <w:lang w:val="es-CO"/>
        </w:rPr>
        <w:t xml:space="preserve">Un </w:t>
      </w:r>
      <w:r w:rsidR="002306DF">
        <w:rPr>
          <w:rFonts w:ascii="Arial Narrow" w:hAnsi="Arial Narrow"/>
          <w:sz w:val="22"/>
          <w:szCs w:val="22"/>
          <w:lang w:val="es-CO"/>
        </w:rPr>
        <w:t xml:space="preserve">exceso de </w:t>
      </w:r>
      <w:r>
        <w:rPr>
          <w:rFonts w:ascii="Arial Narrow" w:hAnsi="Arial Narrow"/>
          <w:sz w:val="22"/>
          <w:szCs w:val="22"/>
          <w:lang w:val="es-CO"/>
        </w:rPr>
        <w:t>filtros y controles puede retras</w:t>
      </w:r>
      <w:r w:rsidR="002306DF">
        <w:rPr>
          <w:rFonts w:ascii="Arial Narrow" w:hAnsi="Arial Narrow"/>
          <w:sz w:val="22"/>
          <w:szCs w:val="22"/>
          <w:lang w:val="es-CO"/>
        </w:rPr>
        <w:t>a</w:t>
      </w:r>
      <w:r>
        <w:rPr>
          <w:rFonts w:ascii="Arial Narrow" w:hAnsi="Arial Narrow"/>
          <w:sz w:val="22"/>
          <w:szCs w:val="22"/>
          <w:lang w:val="es-CO"/>
        </w:rPr>
        <w:t>r la ej</w:t>
      </w:r>
      <w:r w:rsidR="002306DF">
        <w:rPr>
          <w:rFonts w:ascii="Arial Narrow" w:hAnsi="Arial Narrow"/>
          <w:sz w:val="22"/>
          <w:szCs w:val="22"/>
          <w:lang w:val="es-CO"/>
        </w:rPr>
        <w:t>e</w:t>
      </w:r>
      <w:r>
        <w:rPr>
          <w:rFonts w:ascii="Arial Narrow" w:hAnsi="Arial Narrow"/>
          <w:sz w:val="22"/>
          <w:szCs w:val="22"/>
          <w:lang w:val="es-CO"/>
        </w:rPr>
        <w:t>cuci</w:t>
      </w:r>
      <w:r w:rsidR="002306DF">
        <w:rPr>
          <w:rFonts w:ascii="Arial Narrow" w:hAnsi="Arial Narrow"/>
          <w:sz w:val="22"/>
          <w:szCs w:val="22"/>
          <w:lang w:val="es-CO"/>
        </w:rPr>
        <w:t xml:space="preserve">ón, </w:t>
      </w:r>
      <w:r>
        <w:rPr>
          <w:rFonts w:ascii="Arial Narrow" w:hAnsi="Arial Narrow"/>
          <w:sz w:val="22"/>
          <w:szCs w:val="22"/>
          <w:lang w:val="es-CO"/>
        </w:rPr>
        <w:t>especialmente en momentos como el actual en que es preciso impulsar la i</w:t>
      </w:r>
      <w:r w:rsidR="00350C7B">
        <w:rPr>
          <w:rFonts w:ascii="Arial Narrow" w:hAnsi="Arial Narrow"/>
          <w:sz w:val="22"/>
          <w:szCs w:val="22"/>
          <w:lang w:val="es-CO"/>
        </w:rPr>
        <w:t>n</w:t>
      </w:r>
      <w:r>
        <w:rPr>
          <w:rFonts w:ascii="Arial Narrow" w:hAnsi="Arial Narrow"/>
          <w:sz w:val="22"/>
          <w:szCs w:val="22"/>
          <w:lang w:val="es-CO"/>
        </w:rPr>
        <w:t>versión pública para react</w:t>
      </w:r>
      <w:r w:rsidR="00350C7B">
        <w:rPr>
          <w:rFonts w:ascii="Arial Narrow" w:hAnsi="Arial Narrow"/>
          <w:sz w:val="22"/>
          <w:szCs w:val="22"/>
          <w:lang w:val="es-CO"/>
        </w:rPr>
        <w:t>i</w:t>
      </w:r>
      <w:r>
        <w:rPr>
          <w:rFonts w:ascii="Arial Narrow" w:hAnsi="Arial Narrow"/>
          <w:sz w:val="22"/>
          <w:szCs w:val="22"/>
          <w:lang w:val="es-CO"/>
        </w:rPr>
        <w:t>var la economía, ta</w:t>
      </w:r>
      <w:r w:rsidR="00350C7B">
        <w:rPr>
          <w:rFonts w:ascii="Arial Narrow" w:hAnsi="Arial Narrow"/>
          <w:sz w:val="22"/>
          <w:szCs w:val="22"/>
          <w:lang w:val="es-CO"/>
        </w:rPr>
        <w:t>n</w:t>
      </w:r>
      <w:r>
        <w:rPr>
          <w:rFonts w:ascii="Arial Narrow" w:hAnsi="Arial Narrow"/>
          <w:sz w:val="22"/>
          <w:szCs w:val="22"/>
          <w:lang w:val="es-CO"/>
        </w:rPr>
        <w:t xml:space="preserve"> golpeada por l</w:t>
      </w:r>
      <w:r w:rsidR="00350C7B">
        <w:rPr>
          <w:rFonts w:ascii="Arial Narrow" w:hAnsi="Arial Narrow"/>
          <w:sz w:val="22"/>
          <w:szCs w:val="22"/>
          <w:lang w:val="es-CO"/>
        </w:rPr>
        <w:t>a</w:t>
      </w:r>
      <w:r>
        <w:rPr>
          <w:rFonts w:ascii="Arial Narrow" w:hAnsi="Arial Narrow"/>
          <w:sz w:val="22"/>
          <w:szCs w:val="22"/>
          <w:lang w:val="es-CO"/>
        </w:rPr>
        <w:t xml:space="preserve"> pandemia. </w:t>
      </w:r>
      <w:r w:rsidR="00350C7B">
        <w:rPr>
          <w:rFonts w:ascii="Arial Narrow" w:hAnsi="Arial Narrow"/>
          <w:sz w:val="22"/>
          <w:szCs w:val="22"/>
          <w:lang w:val="es-CO"/>
        </w:rPr>
        <w:t>E</w:t>
      </w:r>
      <w:r w:rsidR="00744D62">
        <w:rPr>
          <w:rFonts w:ascii="Arial Narrow" w:hAnsi="Arial Narrow"/>
          <w:sz w:val="22"/>
          <w:szCs w:val="22"/>
          <w:lang w:val="es-CO"/>
        </w:rPr>
        <w:t xml:space="preserve">n este sentido </w:t>
      </w:r>
      <w:r w:rsidR="003D642A">
        <w:rPr>
          <w:rFonts w:ascii="Arial Narrow" w:hAnsi="Arial Narrow"/>
          <w:sz w:val="22"/>
          <w:szCs w:val="22"/>
          <w:lang w:val="es-CO"/>
        </w:rPr>
        <w:t xml:space="preserve">consideramos </w:t>
      </w:r>
      <w:r w:rsidR="00354C3F">
        <w:rPr>
          <w:rFonts w:ascii="Arial Narrow" w:hAnsi="Arial Narrow"/>
          <w:sz w:val="22"/>
          <w:szCs w:val="22"/>
          <w:lang w:val="es-CO"/>
        </w:rPr>
        <w:t xml:space="preserve">importante </w:t>
      </w:r>
      <w:r w:rsidR="001D2B91">
        <w:rPr>
          <w:rFonts w:ascii="Arial Narrow" w:hAnsi="Arial Narrow"/>
          <w:sz w:val="22"/>
          <w:szCs w:val="22"/>
          <w:lang w:val="es-CO"/>
        </w:rPr>
        <w:t xml:space="preserve">evitar </w:t>
      </w:r>
      <w:r w:rsidR="0011547D">
        <w:rPr>
          <w:rFonts w:ascii="Arial Narrow" w:hAnsi="Arial Narrow"/>
          <w:sz w:val="22"/>
          <w:szCs w:val="22"/>
          <w:lang w:val="es-CO"/>
        </w:rPr>
        <w:t xml:space="preserve">el riesgo de </w:t>
      </w:r>
      <w:r w:rsidR="001D2B91">
        <w:rPr>
          <w:rFonts w:ascii="Arial Narrow" w:hAnsi="Arial Narrow"/>
          <w:sz w:val="22"/>
          <w:szCs w:val="22"/>
          <w:lang w:val="es-CO"/>
        </w:rPr>
        <w:t xml:space="preserve">colocar </w:t>
      </w:r>
      <w:r w:rsidR="00DB004B">
        <w:rPr>
          <w:rFonts w:ascii="Arial Narrow" w:hAnsi="Arial Narrow"/>
          <w:sz w:val="22"/>
          <w:szCs w:val="22"/>
          <w:lang w:val="es-CO"/>
        </w:rPr>
        <w:t xml:space="preserve">en esta ley nuevos filtros y controles </w:t>
      </w:r>
      <w:r w:rsidR="00354C3F">
        <w:rPr>
          <w:rFonts w:ascii="Arial Narrow" w:hAnsi="Arial Narrow"/>
          <w:sz w:val="22"/>
          <w:szCs w:val="22"/>
          <w:lang w:val="es-CO"/>
        </w:rPr>
        <w:t xml:space="preserve">que </w:t>
      </w:r>
      <w:r w:rsidR="00DB004B">
        <w:rPr>
          <w:rFonts w:ascii="Arial Narrow" w:hAnsi="Arial Narrow"/>
          <w:sz w:val="22"/>
          <w:szCs w:val="22"/>
          <w:lang w:val="es-CO"/>
        </w:rPr>
        <w:t>puedan entorpecer, de forma in</w:t>
      </w:r>
      <w:r w:rsidR="00F73DE5">
        <w:rPr>
          <w:rFonts w:ascii="Arial Narrow" w:hAnsi="Arial Narrow"/>
          <w:sz w:val="22"/>
          <w:szCs w:val="22"/>
          <w:lang w:val="es-CO"/>
        </w:rPr>
        <w:t>necesaria</w:t>
      </w:r>
      <w:r w:rsidR="0012132E">
        <w:rPr>
          <w:rFonts w:ascii="Arial Narrow" w:hAnsi="Arial Narrow"/>
          <w:sz w:val="22"/>
          <w:szCs w:val="22"/>
          <w:lang w:val="es-CO"/>
        </w:rPr>
        <w:t>,</w:t>
      </w:r>
      <w:r w:rsidR="00F73DE5">
        <w:rPr>
          <w:rFonts w:ascii="Arial Narrow" w:hAnsi="Arial Narrow"/>
          <w:sz w:val="22"/>
          <w:szCs w:val="22"/>
          <w:lang w:val="es-CO"/>
        </w:rPr>
        <w:t xml:space="preserve"> la ejecución de la inversión territorial. </w:t>
      </w:r>
      <w:r w:rsidR="00BA4297">
        <w:rPr>
          <w:rFonts w:ascii="Arial Narrow" w:hAnsi="Arial Narrow"/>
          <w:sz w:val="22"/>
          <w:szCs w:val="22"/>
          <w:lang w:val="es-CO"/>
        </w:rPr>
        <w:t xml:space="preserve">Filtros y controles adicionales pueden ser innecesarios </w:t>
      </w:r>
      <w:r w:rsidR="001E2DD2">
        <w:rPr>
          <w:rFonts w:ascii="Arial Narrow" w:hAnsi="Arial Narrow"/>
          <w:sz w:val="22"/>
          <w:szCs w:val="22"/>
          <w:lang w:val="es-CO"/>
        </w:rPr>
        <w:t xml:space="preserve">porque </w:t>
      </w:r>
      <w:r w:rsidR="009E3F3B">
        <w:rPr>
          <w:rFonts w:ascii="Arial Narrow" w:hAnsi="Arial Narrow"/>
          <w:sz w:val="22"/>
          <w:szCs w:val="22"/>
          <w:lang w:val="es-CO"/>
        </w:rPr>
        <w:t>el Congreso recién adopt</w:t>
      </w:r>
      <w:r w:rsidR="001E2DD2">
        <w:rPr>
          <w:rFonts w:ascii="Arial Narrow" w:hAnsi="Arial Narrow"/>
          <w:sz w:val="22"/>
          <w:szCs w:val="22"/>
          <w:lang w:val="es-CO"/>
        </w:rPr>
        <w:t>ó</w:t>
      </w:r>
      <w:r w:rsidR="009E3F3B">
        <w:rPr>
          <w:rFonts w:ascii="Arial Narrow" w:hAnsi="Arial Narrow"/>
          <w:sz w:val="22"/>
          <w:szCs w:val="22"/>
          <w:lang w:val="es-CO"/>
        </w:rPr>
        <w:t xml:space="preserve"> medidas para dotar al sistema de </w:t>
      </w:r>
      <w:r w:rsidR="00FF2A49">
        <w:rPr>
          <w:rFonts w:ascii="Arial Narrow" w:hAnsi="Arial Narrow"/>
          <w:sz w:val="22"/>
          <w:szCs w:val="22"/>
          <w:lang w:val="es-CO"/>
        </w:rPr>
        <w:t>m</w:t>
      </w:r>
      <w:r w:rsidR="002D0B09" w:rsidRPr="002A54AE">
        <w:rPr>
          <w:rFonts w:ascii="Arial Narrow" w:hAnsi="Arial Narrow"/>
          <w:sz w:val="22"/>
          <w:szCs w:val="22"/>
          <w:lang w:val="es-CO"/>
        </w:rPr>
        <w:t>ecanismo</w:t>
      </w:r>
      <w:r w:rsidR="0063153E">
        <w:rPr>
          <w:rFonts w:ascii="Arial Narrow" w:hAnsi="Arial Narrow"/>
          <w:sz w:val="22"/>
          <w:szCs w:val="22"/>
          <w:lang w:val="es-CO"/>
        </w:rPr>
        <w:t>s</w:t>
      </w:r>
      <w:r w:rsidR="002D0B09" w:rsidRPr="002A54AE">
        <w:rPr>
          <w:rFonts w:ascii="Arial Narrow" w:hAnsi="Arial Narrow"/>
          <w:sz w:val="22"/>
          <w:szCs w:val="22"/>
          <w:lang w:val="es-CO"/>
        </w:rPr>
        <w:t xml:space="preserve"> </w:t>
      </w:r>
      <w:r w:rsidR="0063153E">
        <w:rPr>
          <w:rFonts w:ascii="Arial Narrow" w:hAnsi="Arial Narrow"/>
          <w:sz w:val="22"/>
          <w:szCs w:val="22"/>
          <w:lang w:val="es-CO"/>
        </w:rPr>
        <w:t xml:space="preserve">de control </w:t>
      </w:r>
      <w:r w:rsidR="00225A66">
        <w:rPr>
          <w:rFonts w:ascii="Arial Narrow" w:hAnsi="Arial Narrow"/>
          <w:sz w:val="22"/>
          <w:szCs w:val="22"/>
          <w:lang w:val="es-CO"/>
        </w:rPr>
        <w:t xml:space="preserve">que </w:t>
      </w:r>
      <w:r w:rsidR="00B244A6">
        <w:rPr>
          <w:rFonts w:ascii="Arial Narrow" w:hAnsi="Arial Narrow"/>
          <w:sz w:val="22"/>
          <w:szCs w:val="22"/>
          <w:lang w:val="es-CO"/>
        </w:rPr>
        <w:t>eviten el</w:t>
      </w:r>
      <w:r w:rsidR="006F0419">
        <w:rPr>
          <w:rFonts w:ascii="Arial Narrow" w:hAnsi="Arial Narrow"/>
          <w:sz w:val="22"/>
          <w:szCs w:val="22"/>
          <w:lang w:val="es-CO"/>
        </w:rPr>
        <w:t xml:space="preserve"> despilfarro y la </w:t>
      </w:r>
      <w:r w:rsidR="002D0B09" w:rsidRPr="002A54AE">
        <w:rPr>
          <w:rFonts w:ascii="Arial Narrow" w:hAnsi="Arial Narrow"/>
          <w:sz w:val="22"/>
          <w:szCs w:val="22"/>
          <w:lang w:val="es-CO"/>
        </w:rPr>
        <w:t>corrupción.</w:t>
      </w:r>
      <w:r w:rsidR="008C1BD0">
        <w:rPr>
          <w:rFonts w:ascii="Arial Narrow" w:hAnsi="Arial Narrow"/>
          <w:sz w:val="22"/>
          <w:szCs w:val="22"/>
          <w:lang w:val="es-CO"/>
        </w:rPr>
        <w:t xml:space="preserve"> </w:t>
      </w:r>
    </w:p>
    <w:p w14:paraId="5407D364" w14:textId="77777777" w:rsidR="00B55CFC" w:rsidRDefault="00B55CFC" w:rsidP="00293107">
      <w:pPr>
        <w:jc w:val="both"/>
        <w:rPr>
          <w:rFonts w:ascii="Arial Narrow" w:hAnsi="Arial Narrow"/>
          <w:sz w:val="22"/>
          <w:szCs w:val="22"/>
          <w:lang w:val="es-CO"/>
        </w:rPr>
      </w:pPr>
    </w:p>
    <w:p w14:paraId="35D2C6B2" w14:textId="0C8AE7F7" w:rsidR="00293107" w:rsidRDefault="008137CD" w:rsidP="00293107">
      <w:pPr>
        <w:jc w:val="both"/>
        <w:rPr>
          <w:rFonts w:ascii="Arial Narrow" w:hAnsi="Arial Narrow"/>
          <w:sz w:val="22"/>
          <w:szCs w:val="22"/>
          <w:lang w:val="es-CO"/>
        </w:rPr>
      </w:pPr>
      <w:r w:rsidRPr="001924DB">
        <w:rPr>
          <w:rFonts w:ascii="Arial Narrow" w:hAnsi="Arial Narrow"/>
          <w:sz w:val="22"/>
          <w:szCs w:val="22"/>
          <w:lang w:val="es-CO"/>
        </w:rPr>
        <w:t>E</w:t>
      </w:r>
      <w:r w:rsidR="0012132E">
        <w:rPr>
          <w:rFonts w:ascii="Arial Narrow" w:hAnsi="Arial Narrow"/>
          <w:sz w:val="22"/>
          <w:szCs w:val="22"/>
          <w:lang w:val="es-CO"/>
        </w:rPr>
        <w:t xml:space="preserve">s así como, </w:t>
      </w:r>
      <w:r w:rsidR="002701B0">
        <w:rPr>
          <w:rFonts w:ascii="Arial Narrow" w:hAnsi="Arial Narrow"/>
          <w:sz w:val="22"/>
          <w:szCs w:val="22"/>
          <w:lang w:val="es-CO"/>
        </w:rPr>
        <w:t xml:space="preserve">la ley faculta al DNP para </w:t>
      </w:r>
      <w:r w:rsidR="004A2EAB" w:rsidRPr="001924DB">
        <w:rPr>
          <w:rFonts w:ascii="Arial Narrow" w:hAnsi="Arial Narrow"/>
          <w:sz w:val="22"/>
          <w:szCs w:val="22"/>
          <w:lang w:val="es-CO"/>
        </w:rPr>
        <w:t>proteger</w:t>
      </w:r>
      <w:r w:rsidR="004A2EAB">
        <w:rPr>
          <w:rFonts w:ascii="Arial Narrow" w:hAnsi="Arial Narrow"/>
          <w:sz w:val="22"/>
          <w:szCs w:val="22"/>
          <w:lang w:val="es-CO"/>
        </w:rPr>
        <w:t xml:space="preserve"> </w:t>
      </w:r>
      <w:r w:rsidR="004A2EAB" w:rsidRPr="001924DB">
        <w:rPr>
          <w:rFonts w:ascii="Arial Narrow" w:hAnsi="Arial Narrow"/>
          <w:sz w:val="22"/>
          <w:szCs w:val="22"/>
          <w:lang w:val="es-CO"/>
        </w:rPr>
        <w:t>los recursos del S</w:t>
      </w:r>
      <w:r w:rsidR="004A2EAB">
        <w:rPr>
          <w:rFonts w:ascii="Arial Narrow" w:hAnsi="Arial Narrow"/>
          <w:sz w:val="22"/>
          <w:szCs w:val="22"/>
          <w:lang w:val="es-CO"/>
        </w:rPr>
        <w:t xml:space="preserve">GR, sin </w:t>
      </w:r>
      <w:r w:rsidR="004A2EAB" w:rsidRPr="001924DB">
        <w:rPr>
          <w:rFonts w:ascii="Arial Narrow" w:hAnsi="Arial Narrow"/>
          <w:sz w:val="22"/>
          <w:szCs w:val="22"/>
          <w:lang w:val="es-CO"/>
        </w:rPr>
        <w:t>perjuicio de las</w:t>
      </w:r>
      <w:r w:rsidR="004A2EAB">
        <w:rPr>
          <w:rFonts w:ascii="Arial Narrow" w:hAnsi="Arial Narrow"/>
          <w:sz w:val="22"/>
          <w:szCs w:val="22"/>
          <w:lang w:val="es-CO"/>
        </w:rPr>
        <w:t xml:space="preserve"> </w:t>
      </w:r>
      <w:r w:rsidR="004A2EAB" w:rsidRPr="001924DB">
        <w:rPr>
          <w:rFonts w:ascii="Arial Narrow" w:hAnsi="Arial Narrow"/>
          <w:sz w:val="22"/>
          <w:szCs w:val="22"/>
          <w:lang w:val="es-CO"/>
        </w:rPr>
        <w:t>funciones de control fiscal y disciplinario que ejercen la Contraloría General de la</w:t>
      </w:r>
      <w:r w:rsidR="004A2EAB">
        <w:rPr>
          <w:rFonts w:ascii="Arial Narrow" w:hAnsi="Arial Narrow"/>
          <w:sz w:val="22"/>
          <w:szCs w:val="22"/>
          <w:lang w:val="es-CO"/>
        </w:rPr>
        <w:t xml:space="preserve"> </w:t>
      </w:r>
      <w:r w:rsidR="004A2EAB" w:rsidRPr="001924DB">
        <w:rPr>
          <w:rFonts w:ascii="Arial Narrow" w:hAnsi="Arial Narrow"/>
          <w:sz w:val="22"/>
          <w:szCs w:val="22"/>
          <w:lang w:val="es-CO"/>
        </w:rPr>
        <w:t>Republica y la Procuraduría General de la Nación</w:t>
      </w:r>
      <w:r w:rsidR="00481583">
        <w:rPr>
          <w:rFonts w:ascii="Arial Narrow" w:hAnsi="Arial Narrow"/>
          <w:sz w:val="22"/>
          <w:szCs w:val="22"/>
          <w:lang w:val="es-CO"/>
        </w:rPr>
        <w:t>. E</w:t>
      </w:r>
      <w:r w:rsidR="008F62D1">
        <w:rPr>
          <w:rFonts w:ascii="Arial Narrow" w:hAnsi="Arial Narrow"/>
          <w:sz w:val="22"/>
          <w:szCs w:val="22"/>
          <w:lang w:val="es-CO"/>
        </w:rPr>
        <w:t>l DNP</w:t>
      </w:r>
      <w:r w:rsidR="0010306A">
        <w:rPr>
          <w:rFonts w:ascii="Arial Narrow" w:hAnsi="Arial Narrow"/>
          <w:sz w:val="22"/>
          <w:szCs w:val="22"/>
          <w:lang w:val="es-CO"/>
        </w:rPr>
        <w:t xml:space="preserve"> </w:t>
      </w:r>
      <w:r w:rsidR="00B76223">
        <w:rPr>
          <w:rFonts w:ascii="Arial Narrow" w:hAnsi="Arial Narrow"/>
          <w:sz w:val="22"/>
          <w:szCs w:val="22"/>
          <w:lang w:val="es-CO"/>
        </w:rPr>
        <w:t xml:space="preserve">puede ordenar </w:t>
      </w:r>
      <w:r w:rsidR="0007072B">
        <w:rPr>
          <w:rFonts w:ascii="Arial Narrow" w:hAnsi="Arial Narrow"/>
          <w:sz w:val="22"/>
          <w:szCs w:val="22"/>
          <w:lang w:val="es-CO"/>
        </w:rPr>
        <w:t xml:space="preserve">la </w:t>
      </w:r>
      <w:r w:rsidR="0007072B" w:rsidRPr="001924DB">
        <w:rPr>
          <w:rFonts w:ascii="Arial Narrow" w:hAnsi="Arial Narrow"/>
          <w:sz w:val="22"/>
          <w:szCs w:val="22"/>
          <w:lang w:val="es-CO"/>
        </w:rPr>
        <w:t>suspensión inmediata de pagos</w:t>
      </w:r>
      <w:r w:rsidR="00E74A10">
        <w:rPr>
          <w:rFonts w:ascii="Arial Narrow" w:hAnsi="Arial Narrow"/>
          <w:sz w:val="22"/>
          <w:szCs w:val="22"/>
          <w:lang w:val="es-CO"/>
        </w:rPr>
        <w:t xml:space="preserve">, </w:t>
      </w:r>
      <w:r w:rsidR="006541DF">
        <w:rPr>
          <w:rFonts w:ascii="Arial Narrow" w:hAnsi="Arial Narrow"/>
          <w:sz w:val="22"/>
          <w:szCs w:val="22"/>
          <w:lang w:val="es-CO"/>
        </w:rPr>
        <w:t xml:space="preserve">y </w:t>
      </w:r>
      <w:r w:rsidR="00081CF7">
        <w:rPr>
          <w:rFonts w:ascii="Arial Narrow" w:hAnsi="Arial Narrow"/>
          <w:sz w:val="22"/>
          <w:szCs w:val="22"/>
          <w:lang w:val="es-CO"/>
        </w:rPr>
        <w:t xml:space="preserve">la </w:t>
      </w:r>
      <w:r w:rsidR="0007072B" w:rsidRPr="001924DB">
        <w:rPr>
          <w:rFonts w:ascii="Arial Narrow" w:hAnsi="Arial Narrow"/>
          <w:sz w:val="22"/>
          <w:szCs w:val="22"/>
          <w:lang w:val="es-CO"/>
        </w:rPr>
        <w:t>no aprobación directa de proyectos ni designación</w:t>
      </w:r>
      <w:r w:rsidR="00DA2DA1">
        <w:rPr>
          <w:rFonts w:ascii="Arial Narrow" w:hAnsi="Arial Narrow"/>
          <w:sz w:val="22"/>
          <w:szCs w:val="22"/>
          <w:lang w:val="es-CO"/>
        </w:rPr>
        <w:t xml:space="preserve"> </w:t>
      </w:r>
      <w:r w:rsidR="0007072B" w:rsidRPr="001924DB">
        <w:rPr>
          <w:rFonts w:ascii="Arial Narrow" w:hAnsi="Arial Narrow"/>
          <w:sz w:val="22"/>
          <w:szCs w:val="22"/>
          <w:lang w:val="es-CO"/>
        </w:rPr>
        <w:t>como ejecutor</w:t>
      </w:r>
      <w:r w:rsidR="00293107">
        <w:rPr>
          <w:rFonts w:ascii="Arial Narrow" w:hAnsi="Arial Narrow"/>
          <w:sz w:val="22"/>
          <w:szCs w:val="22"/>
          <w:lang w:val="es-CO"/>
        </w:rPr>
        <w:t xml:space="preserve">, </w:t>
      </w:r>
      <w:r w:rsidR="00894463">
        <w:rPr>
          <w:rFonts w:ascii="Arial Narrow" w:hAnsi="Arial Narrow"/>
          <w:sz w:val="22"/>
          <w:szCs w:val="22"/>
          <w:lang w:val="es-CO"/>
        </w:rPr>
        <w:t xml:space="preserve">en </w:t>
      </w:r>
      <w:r w:rsidR="00894463" w:rsidRPr="001924DB">
        <w:rPr>
          <w:rFonts w:ascii="Arial Narrow" w:hAnsi="Arial Narrow"/>
          <w:sz w:val="22"/>
          <w:szCs w:val="22"/>
          <w:lang w:val="es-CO"/>
        </w:rPr>
        <w:t>cualquier etapa del</w:t>
      </w:r>
      <w:r w:rsidR="00894463">
        <w:rPr>
          <w:rFonts w:ascii="Arial Narrow" w:hAnsi="Arial Narrow"/>
          <w:sz w:val="22"/>
          <w:szCs w:val="22"/>
          <w:lang w:val="es-CO"/>
        </w:rPr>
        <w:t xml:space="preserve"> </w:t>
      </w:r>
      <w:r w:rsidR="00894463" w:rsidRPr="001924DB">
        <w:rPr>
          <w:rFonts w:ascii="Arial Narrow" w:hAnsi="Arial Narrow"/>
          <w:sz w:val="22"/>
          <w:szCs w:val="22"/>
          <w:lang w:val="es-CO"/>
        </w:rPr>
        <w:t>procedimiento administrativo de control</w:t>
      </w:r>
      <w:r w:rsidR="00894463">
        <w:rPr>
          <w:rFonts w:ascii="Arial Narrow" w:hAnsi="Arial Narrow"/>
          <w:sz w:val="22"/>
          <w:szCs w:val="22"/>
          <w:lang w:val="es-CO"/>
        </w:rPr>
        <w:t xml:space="preserve">, </w:t>
      </w:r>
      <w:r w:rsidR="00894463" w:rsidRPr="001924DB">
        <w:rPr>
          <w:rFonts w:ascii="Arial Narrow" w:hAnsi="Arial Narrow"/>
          <w:sz w:val="22"/>
          <w:szCs w:val="22"/>
          <w:lang w:val="es-CO"/>
        </w:rPr>
        <w:t>evaluación</w:t>
      </w:r>
      <w:r w:rsidR="00894463">
        <w:rPr>
          <w:rFonts w:ascii="Arial Narrow" w:hAnsi="Arial Narrow"/>
          <w:sz w:val="22"/>
          <w:szCs w:val="22"/>
          <w:lang w:val="es-CO"/>
        </w:rPr>
        <w:t xml:space="preserve"> y seguimiento que ejerce, cuando </w:t>
      </w:r>
      <w:r w:rsidR="00150C2C">
        <w:rPr>
          <w:rFonts w:ascii="Arial Narrow" w:hAnsi="Arial Narrow"/>
          <w:sz w:val="22"/>
          <w:szCs w:val="22"/>
          <w:lang w:val="es-CO"/>
        </w:rPr>
        <w:t>se</w:t>
      </w:r>
      <w:r w:rsidR="00293107" w:rsidRPr="001924DB">
        <w:rPr>
          <w:rFonts w:ascii="Arial Narrow" w:hAnsi="Arial Narrow"/>
          <w:sz w:val="22"/>
          <w:szCs w:val="22"/>
          <w:lang w:val="es-CO"/>
        </w:rPr>
        <w:t xml:space="preserve"> evidencien acciones u omisiones que </w:t>
      </w:r>
      <w:r w:rsidR="00B8752B">
        <w:rPr>
          <w:rFonts w:ascii="Arial Narrow" w:hAnsi="Arial Narrow"/>
          <w:sz w:val="22"/>
          <w:szCs w:val="22"/>
          <w:lang w:val="es-CO"/>
        </w:rPr>
        <w:t>pongan en riesgo el uso ef</w:t>
      </w:r>
      <w:r w:rsidR="00293107" w:rsidRPr="001924DB">
        <w:rPr>
          <w:rFonts w:ascii="Arial Narrow" w:hAnsi="Arial Narrow"/>
          <w:sz w:val="22"/>
          <w:szCs w:val="22"/>
          <w:lang w:val="es-CO"/>
        </w:rPr>
        <w:t xml:space="preserve">icaz o eficiente de los recursos del </w:t>
      </w:r>
      <w:r w:rsidR="00150C2C">
        <w:rPr>
          <w:rFonts w:ascii="Arial Narrow" w:hAnsi="Arial Narrow"/>
          <w:sz w:val="22"/>
          <w:szCs w:val="22"/>
          <w:lang w:val="es-CO"/>
        </w:rPr>
        <w:t xml:space="preserve">sistema </w:t>
      </w:r>
      <w:r w:rsidR="000E0756">
        <w:rPr>
          <w:rFonts w:ascii="Arial Narrow" w:hAnsi="Arial Narrow"/>
          <w:sz w:val="22"/>
          <w:szCs w:val="22"/>
          <w:lang w:val="es-CO"/>
        </w:rPr>
        <w:t>(Artículo 176 de la ley 2056 de 2020).</w:t>
      </w:r>
    </w:p>
    <w:p w14:paraId="47F19D43" w14:textId="77777777" w:rsidR="00767F2C" w:rsidRDefault="00767F2C" w:rsidP="00293107">
      <w:pPr>
        <w:jc w:val="both"/>
        <w:rPr>
          <w:rFonts w:ascii="Arial Narrow" w:hAnsi="Arial Narrow"/>
          <w:sz w:val="22"/>
          <w:szCs w:val="22"/>
          <w:lang w:val="es-CO"/>
        </w:rPr>
      </w:pPr>
    </w:p>
    <w:p w14:paraId="030F7E71" w14:textId="0F668FD9" w:rsidR="00A82720" w:rsidRDefault="00E52622" w:rsidP="00293107">
      <w:pPr>
        <w:jc w:val="both"/>
        <w:rPr>
          <w:rFonts w:ascii="Arial Narrow" w:hAnsi="Arial Narrow"/>
          <w:sz w:val="22"/>
          <w:szCs w:val="22"/>
          <w:lang w:val="es-CO"/>
        </w:rPr>
      </w:pPr>
      <w:r>
        <w:rPr>
          <w:rFonts w:ascii="Arial Narrow" w:hAnsi="Arial Narrow"/>
          <w:sz w:val="22"/>
          <w:szCs w:val="22"/>
          <w:lang w:val="es-CO"/>
        </w:rPr>
        <w:t xml:space="preserve">El proceso de escogencia de los proyectos también tiene filtros en </w:t>
      </w:r>
      <w:r w:rsidR="0016328E">
        <w:rPr>
          <w:rFonts w:ascii="Arial Narrow" w:hAnsi="Arial Narrow"/>
          <w:sz w:val="22"/>
          <w:szCs w:val="22"/>
          <w:lang w:val="es-CO"/>
        </w:rPr>
        <w:t xml:space="preserve">el marco legal vigente. La ausencia de los OCAD </w:t>
      </w:r>
      <w:r w:rsidR="0093712D">
        <w:rPr>
          <w:rFonts w:ascii="Arial Narrow" w:hAnsi="Arial Narrow"/>
          <w:sz w:val="22"/>
          <w:szCs w:val="22"/>
          <w:lang w:val="es-CO"/>
        </w:rPr>
        <w:t xml:space="preserve">de ningún modo </w:t>
      </w:r>
      <w:r w:rsidR="0016328E">
        <w:rPr>
          <w:rFonts w:ascii="Arial Narrow" w:hAnsi="Arial Narrow"/>
          <w:sz w:val="22"/>
          <w:szCs w:val="22"/>
          <w:lang w:val="es-CO"/>
        </w:rPr>
        <w:t>significa que los mandatarios territor</w:t>
      </w:r>
      <w:r w:rsidR="00510745">
        <w:rPr>
          <w:rFonts w:ascii="Arial Narrow" w:hAnsi="Arial Narrow"/>
          <w:sz w:val="22"/>
          <w:szCs w:val="22"/>
          <w:lang w:val="es-CO"/>
        </w:rPr>
        <w:t>i</w:t>
      </w:r>
      <w:r w:rsidR="0016328E">
        <w:rPr>
          <w:rFonts w:ascii="Arial Narrow" w:hAnsi="Arial Narrow"/>
          <w:sz w:val="22"/>
          <w:szCs w:val="22"/>
          <w:lang w:val="es-CO"/>
        </w:rPr>
        <w:t xml:space="preserve">ales </w:t>
      </w:r>
      <w:r w:rsidR="00CB1AE3">
        <w:rPr>
          <w:rFonts w:ascii="Arial Narrow" w:hAnsi="Arial Narrow"/>
          <w:sz w:val="22"/>
          <w:szCs w:val="22"/>
          <w:lang w:val="es-CO"/>
        </w:rPr>
        <w:t xml:space="preserve">tengan </w:t>
      </w:r>
      <w:r w:rsidR="0093712D">
        <w:rPr>
          <w:rFonts w:ascii="Arial Narrow" w:hAnsi="Arial Narrow"/>
          <w:sz w:val="22"/>
          <w:szCs w:val="22"/>
          <w:lang w:val="es-CO"/>
        </w:rPr>
        <w:t>“</w:t>
      </w:r>
      <w:r w:rsidR="00CB1AE3">
        <w:rPr>
          <w:rFonts w:ascii="Arial Narrow" w:hAnsi="Arial Narrow"/>
          <w:sz w:val="22"/>
          <w:szCs w:val="22"/>
          <w:lang w:val="es-CO"/>
        </w:rPr>
        <w:t>carta blanca</w:t>
      </w:r>
      <w:r w:rsidR="0093712D">
        <w:rPr>
          <w:rFonts w:ascii="Arial Narrow" w:hAnsi="Arial Narrow"/>
          <w:sz w:val="22"/>
          <w:szCs w:val="22"/>
          <w:lang w:val="es-CO"/>
        </w:rPr>
        <w:t>”</w:t>
      </w:r>
      <w:r w:rsidR="00CB1AE3">
        <w:rPr>
          <w:rFonts w:ascii="Arial Narrow" w:hAnsi="Arial Narrow"/>
          <w:sz w:val="22"/>
          <w:szCs w:val="22"/>
          <w:lang w:val="es-CO"/>
        </w:rPr>
        <w:t xml:space="preserve"> </w:t>
      </w:r>
      <w:r w:rsidR="00510745">
        <w:rPr>
          <w:rFonts w:ascii="Arial Narrow" w:hAnsi="Arial Narrow"/>
          <w:sz w:val="22"/>
          <w:szCs w:val="22"/>
          <w:lang w:val="es-CO"/>
        </w:rPr>
        <w:t xml:space="preserve">para </w:t>
      </w:r>
      <w:r w:rsidR="0016328E">
        <w:rPr>
          <w:rFonts w:ascii="Arial Narrow" w:hAnsi="Arial Narrow"/>
          <w:sz w:val="22"/>
          <w:szCs w:val="22"/>
          <w:lang w:val="es-CO"/>
        </w:rPr>
        <w:t>escoge</w:t>
      </w:r>
      <w:r w:rsidR="00510745">
        <w:rPr>
          <w:rFonts w:ascii="Arial Narrow" w:hAnsi="Arial Narrow"/>
          <w:sz w:val="22"/>
          <w:szCs w:val="22"/>
          <w:lang w:val="es-CO"/>
        </w:rPr>
        <w:t xml:space="preserve">r y ejecutar </w:t>
      </w:r>
      <w:r w:rsidR="0016328E">
        <w:rPr>
          <w:rFonts w:ascii="Arial Narrow" w:hAnsi="Arial Narrow"/>
          <w:sz w:val="22"/>
          <w:szCs w:val="22"/>
          <w:lang w:val="es-CO"/>
        </w:rPr>
        <w:t>los proyectos a</w:t>
      </w:r>
      <w:r w:rsidR="000C0871">
        <w:rPr>
          <w:rFonts w:ascii="Arial Narrow" w:hAnsi="Arial Narrow"/>
          <w:sz w:val="22"/>
          <w:szCs w:val="22"/>
          <w:lang w:val="es-CO"/>
        </w:rPr>
        <w:t>l libre al</w:t>
      </w:r>
      <w:r w:rsidR="00510745">
        <w:rPr>
          <w:rFonts w:ascii="Arial Narrow" w:hAnsi="Arial Narrow"/>
          <w:sz w:val="22"/>
          <w:szCs w:val="22"/>
          <w:lang w:val="es-CO"/>
        </w:rPr>
        <w:t>b</w:t>
      </w:r>
      <w:r w:rsidR="000C0871">
        <w:rPr>
          <w:rFonts w:ascii="Arial Narrow" w:hAnsi="Arial Narrow"/>
          <w:sz w:val="22"/>
          <w:szCs w:val="22"/>
          <w:lang w:val="es-CO"/>
        </w:rPr>
        <w:t>edr</w:t>
      </w:r>
      <w:r w:rsidR="00510745">
        <w:rPr>
          <w:rFonts w:ascii="Arial Narrow" w:hAnsi="Arial Narrow"/>
          <w:sz w:val="22"/>
          <w:szCs w:val="22"/>
          <w:lang w:val="es-CO"/>
        </w:rPr>
        <w:t>í</w:t>
      </w:r>
      <w:r w:rsidR="000C0871">
        <w:rPr>
          <w:rFonts w:ascii="Arial Narrow" w:hAnsi="Arial Narrow"/>
          <w:sz w:val="22"/>
          <w:szCs w:val="22"/>
          <w:lang w:val="es-CO"/>
        </w:rPr>
        <w:t>o de su voluntad</w:t>
      </w:r>
      <w:r w:rsidR="00C45CA6">
        <w:rPr>
          <w:rFonts w:ascii="Arial Narrow" w:hAnsi="Arial Narrow"/>
          <w:sz w:val="22"/>
          <w:szCs w:val="22"/>
          <w:lang w:val="es-CO"/>
        </w:rPr>
        <w:t xml:space="preserve">. </w:t>
      </w:r>
      <w:r w:rsidR="00A82720">
        <w:rPr>
          <w:rFonts w:ascii="Arial Narrow" w:hAnsi="Arial Narrow"/>
          <w:sz w:val="22"/>
          <w:szCs w:val="22"/>
          <w:lang w:val="es-CO"/>
        </w:rPr>
        <w:t>Los artículos 30</w:t>
      </w:r>
      <w:r w:rsidR="000F274F">
        <w:rPr>
          <w:rFonts w:ascii="Arial Narrow" w:hAnsi="Arial Narrow"/>
          <w:sz w:val="22"/>
          <w:szCs w:val="22"/>
          <w:lang w:val="es-CO"/>
        </w:rPr>
        <w:t xml:space="preserve"> y</w:t>
      </w:r>
      <w:r w:rsidR="00A82720">
        <w:rPr>
          <w:rFonts w:ascii="Arial Narrow" w:hAnsi="Arial Narrow"/>
          <w:sz w:val="22"/>
          <w:szCs w:val="22"/>
          <w:lang w:val="es-CO"/>
        </w:rPr>
        <w:t xml:space="preserve"> 36 de </w:t>
      </w:r>
      <w:r w:rsidR="0036364F">
        <w:rPr>
          <w:rFonts w:ascii="Arial Narrow" w:hAnsi="Arial Narrow"/>
          <w:sz w:val="22"/>
          <w:szCs w:val="22"/>
          <w:lang w:val="es-CO"/>
        </w:rPr>
        <w:t xml:space="preserve">la </w:t>
      </w:r>
      <w:r w:rsidR="00A82720">
        <w:rPr>
          <w:rFonts w:ascii="Arial Narrow" w:hAnsi="Arial Narrow"/>
          <w:sz w:val="22"/>
          <w:szCs w:val="22"/>
          <w:lang w:val="es-CO"/>
        </w:rPr>
        <w:t>ley 2056 contienen requisitos rigurosos para la aprobación de los proyectos</w:t>
      </w:r>
      <w:r w:rsidR="00A46C6D">
        <w:rPr>
          <w:rFonts w:ascii="Arial Narrow" w:hAnsi="Arial Narrow"/>
          <w:sz w:val="22"/>
          <w:szCs w:val="22"/>
          <w:lang w:val="es-CO"/>
        </w:rPr>
        <w:t xml:space="preserve"> y la definición de las prioridades sectoriales de la inversión. </w:t>
      </w:r>
      <w:r w:rsidR="00FA77CD">
        <w:rPr>
          <w:rFonts w:ascii="Arial Narrow" w:hAnsi="Arial Narrow"/>
          <w:sz w:val="22"/>
          <w:szCs w:val="22"/>
          <w:lang w:val="es-CO"/>
        </w:rPr>
        <w:t xml:space="preserve">Los dineros del SGR no se pueden destinar a </w:t>
      </w:r>
      <w:r w:rsidR="00A46C6D">
        <w:rPr>
          <w:rFonts w:ascii="Arial Narrow" w:hAnsi="Arial Narrow"/>
          <w:sz w:val="22"/>
          <w:szCs w:val="22"/>
          <w:lang w:val="es-CO"/>
        </w:rPr>
        <w:t xml:space="preserve">piscinas de olas ni </w:t>
      </w:r>
      <w:r w:rsidR="000E1224">
        <w:rPr>
          <w:rFonts w:ascii="Arial Narrow" w:hAnsi="Arial Narrow"/>
          <w:sz w:val="22"/>
          <w:szCs w:val="22"/>
          <w:lang w:val="es-CO"/>
        </w:rPr>
        <w:t xml:space="preserve">a </w:t>
      </w:r>
      <w:r w:rsidR="00A46C6D">
        <w:rPr>
          <w:rFonts w:ascii="Arial Narrow" w:hAnsi="Arial Narrow"/>
          <w:sz w:val="22"/>
          <w:szCs w:val="22"/>
          <w:lang w:val="es-CO"/>
        </w:rPr>
        <w:t>fiestas patronales.</w:t>
      </w:r>
    </w:p>
    <w:p w14:paraId="640E006A" w14:textId="34F9AECD" w:rsidR="004E7690" w:rsidRDefault="004E7690" w:rsidP="00293107">
      <w:pPr>
        <w:jc w:val="both"/>
        <w:rPr>
          <w:rFonts w:ascii="Arial Narrow" w:hAnsi="Arial Narrow"/>
          <w:sz w:val="22"/>
          <w:szCs w:val="22"/>
          <w:lang w:val="es-CO"/>
        </w:rPr>
      </w:pPr>
    </w:p>
    <w:p w14:paraId="3C87E684" w14:textId="2D1BAE02" w:rsidR="00EF6E87" w:rsidRDefault="00B74185" w:rsidP="00A6101D">
      <w:pPr>
        <w:jc w:val="both"/>
        <w:rPr>
          <w:rFonts w:ascii="Arial Narrow" w:hAnsi="Arial Narrow"/>
          <w:sz w:val="22"/>
          <w:szCs w:val="22"/>
          <w:lang w:val="es-CO"/>
        </w:rPr>
      </w:pPr>
      <w:r w:rsidRPr="00480FA5">
        <w:rPr>
          <w:rFonts w:ascii="Arial Narrow" w:hAnsi="Arial Narrow"/>
          <w:sz w:val="22"/>
          <w:szCs w:val="22"/>
          <w:lang w:val="es-CO"/>
        </w:rPr>
        <w:t>Las</w:t>
      </w:r>
      <w:r>
        <w:rPr>
          <w:rFonts w:ascii="Arial Narrow" w:hAnsi="Arial Narrow"/>
          <w:sz w:val="22"/>
          <w:szCs w:val="22"/>
          <w:lang w:val="es-CO"/>
        </w:rPr>
        <w:t xml:space="preserve"> </w:t>
      </w:r>
      <w:r w:rsidRPr="00480FA5">
        <w:rPr>
          <w:rFonts w:ascii="Arial Narrow" w:hAnsi="Arial Narrow"/>
          <w:sz w:val="22"/>
          <w:szCs w:val="22"/>
          <w:lang w:val="es-CO"/>
        </w:rPr>
        <w:t xml:space="preserve">entidades territoriales </w:t>
      </w:r>
      <w:r w:rsidR="00A6284A">
        <w:rPr>
          <w:rFonts w:ascii="Arial Narrow" w:hAnsi="Arial Narrow"/>
          <w:sz w:val="22"/>
          <w:szCs w:val="22"/>
          <w:lang w:val="es-CO"/>
        </w:rPr>
        <w:t xml:space="preserve">deberán </w:t>
      </w:r>
      <w:r w:rsidRPr="00480FA5">
        <w:rPr>
          <w:rFonts w:ascii="Arial Narrow" w:hAnsi="Arial Narrow"/>
          <w:sz w:val="22"/>
          <w:szCs w:val="22"/>
          <w:lang w:val="es-CO"/>
        </w:rPr>
        <w:t>priorizar la inversión de los recursos en sectores que contribuyan y produzcan mayores cambios positivos al cierre de</w:t>
      </w:r>
      <w:r w:rsidR="00A31442">
        <w:rPr>
          <w:rFonts w:ascii="Arial Narrow" w:hAnsi="Arial Narrow"/>
          <w:sz w:val="22"/>
          <w:szCs w:val="22"/>
          <w:lang w:val="es-CO"/>
        </w:rPr>
        <w:t xml:space="preserve"> </w:t>
      </w:r>
      <w:r w:rsidRPr="00480FA5">
        <w:rPr>
          <w:rFonts w:ascii="Arial Narrow" w:hAnsi="Arial Narrow"/>
          <w:sz w:val="22"/>
          <w:szCs w:val="22"/>
          <w:lang w:val="es-CO"/>
        </w:rPr>
        <w:t>brechas territoriales de desarrollo económico, social, ambiental, agropecuario y</w:t>
      </w:r>
      <w:r w:rsidR="00A31442">
        <w:rPr>
          <w:rFonts w:ascii="Arial Narrow" w:hAnsi="Arial Narrow"/>
          <w:sz w:val="22"/>
          <w:szCs w:val="22"/>
          <w:lang w:val="es-CO"/>
        </w:rPr>
        <w:t xml:space="preserve"> </w:t>
      </w:r>
      <w:r w:rsidRPr="00480FA5">
        <w:rPr>
          <w:rFonts w:ascii="Arial Narrow" w:hAnsi="Arial Narrow"/>
          <w:sz w:val="22"/>
          <w:szCs w:val="22"/>
          <w:lang w:val="es-CO"/>
        </w:rPr>
        <w:t>para la infraestructura vial</w:t>
      </w:r>
      <w:r w:rsidR="004313B6">
        <w:rPr>
          <w:rFonts w:ascii="Arial Narrow" w:hAnsi="Arial Narrow"/>
          <w:sz w:val="22"/>
          <w:szCs w:val="22"/>
          <w:lang w:val="es-CO"/>
        </w:rPr>
        <w:t xml:space="preserve">. </w:t>
      </w:r>
      <w:r w:rsidR="00A45889">
        <w:rPr>
          <w:rFonts w:ascii="Arial Narrow" w:hAnsi="Arial Narrow"/>
          <w:sz w:val="22"/>
          <w:szCs w:val="22"/>
          <w:lang w:val="es-CO"/>
        </w:rPr>
        <w:t xml:space="preserve">Labores que deben </w:t>
      </w:r>
      <w:r w:rsidR="00C90E91">
        <w:rPr>
          <w:rFonts w:ascii="Arial Narrow" w:hAnsi="Arial Narrow"/>
          <w:sz w:val="22"/>
          <w:szCs w:val="22"/>
          <w:lang w:val="es-CO"/>
        </w:rPr>
        <w:t xml:space="preserve">realizar para poder ejecutar los recursos, de acuerdo con </w:t>
      </w:r>
      <w:r w:rsidR="00810ABD">
        <w:rPr>
          <w:rFonts w:ascii="Arial Narrow" w:hAnsi="Arial Narrow"/>
          <w:sz w:val="22"/>
          <w:szCs w:val="22"/>
          <w:lang w:val="es-CO"/>
        </w:rPr>
        <w:t xml:space="preserve">una metodología que para tal fin </w:t>
      </w:r>
      <w:r w:rsidRPr="00480FA5">
        <w:rPr>
          <w:rFonts w:ascii="Arial Narrow" w:hAnsi="Arial Narrow"/>
          <w:sz w:val="22"/>
          <w:szCs w:val="22"/>
          <w:lang w:val="es-CO"/>
        </w:rPr>
        <w:t xml:space="preserve">establecerá </w:t>
      </w:r>
      <w:r w:rsidR="00810ABD">
        <w:rPr>
          <w:rFonts w:ascii="Arial Narrow" w:hAnsi="Arial Narrow"/>
          <w:sz w:val="22"/>
          <w:szCs w:val="22"/>
          <w:lang w:val="es-CO"/>
        </w:rPr>
        <w:t>el DNP</w:t>
      </w:r>
      <w:r w:rsidR="00375A87">
        <w:rPr>
          <w:rFonts w:ascii="Arial Narrow" w:hAnsi="Arial Narrow"/>
          <w:sz w:val="22"/>
          <w:szCs w:val="22"/>
          <w:lang w:val="es-CO"/>
        </w:rPr>
        <w:t xml:space="preserve"> (Artículo 30 de la ley 2056 de </w:t>
      </w:r>
      <w:r w:rsidR="004C55DE">
        <w:rPr>
          <w:rFonts w:ascii="Arial Narrow" w:hAnsi="Arial Narrow"/>
          <w:sz w:val="22"/>
          <w:szCs w:val="22"/>
          <w:lang w:val="es-CO"/>
        </w:rPr>
        <w:t>2020)</w:t>
      </w:r>
      <w:r w:rsidR="00810ABD">
        <w:rPr>
          <w:rFonts w:ascii="Arial Narrow" w:hAnsi="Arial Narrow"/>
          <w:sz w:val="22"/>
          <w:szCs w:val="22"/>
          <w:lang w:val="es-CO"/>
        </w:rPr>
        <w:t>.</w:t>
      </w:r>
      <w:r w:rsidR="00375A87">
        <w:rPr>
          <w:rFonts w:ascii="Arial Narrow" w:hAnsi="Arial Narrow"/>
          <w:sz w:val="22"/>
          <w:szCs w:val="22"/>
          <w:lang w:val="es-CO"/>
        </w:rPr>
        <w:t xml:space="preserve"> </w:t>
      </w:r>
    </w:p>
    <w:p w14:paraId="4111AB94" w14:textId="77777777" w:rsidR="00EF6E87" w:rsidRDefault="00EF6E87" w:rsidP="00A6101D">
      <w:pPr>
        <w:jc w:val="both"/>
        <w:rPr>
          <w:rFonts w:ascii="Arial Narrow" w:hAnsi="Arial Narrow"/>
          <w:sz w:val="22"/>
          <w:szCs w:val="22"/>
          <w:lang w:val="es-CO"/>
        </w:rPr>
      </w:pPr>
    </w:p>
    <w:p w14:paraId="6897EDE1" w14:textId="09334B59" w:rsidR="00304091" w:rsidRDefault="0048076F" w:rsidP="00A6101D">
      <w:pPr>
        <w:jc w:val="both"/>
        <w:rPr>
          <w:rFonts w:ascii="Arial Narrow" w:hAnsi="Arial Narrow"/>
          <w:sz w:val="22"/>
          <w:szCs w:val="22"/>
          <w:lang w:val="es-CO"/>
        </w:rPr>
      </w:pPr>
      <w:r>
        <w:rPr>
          <w:rFonts w:ascii="Arial Narrow" w:hAnsi="Arial Narrow"/>
          <w:sz w:val="22"/>
          <w:szCs w:val="22"/>
          <w:lang w:val="es-CO"/>
        </w:rPr>
        <w:t>Además de los filtros del DNP</w:t>
      </w:r>
      <w:r w:rsidR="0036364F">
        <w:rPr>
          <w:rFonts w:ascii="Arial Narrow" w:hAnsi="Arial Narrow"/>
          <w:sz w:val="22"/>
          <w:szCs w:val="22"/>
          <w:lang w:val="es-CO"/>
        </w:rPr>
        <w:t>,</w:t>
      </w:r>
      <w:r>
        <w:rPr>
          <w:rFonts w:ascii="Arial Narrow" w:hAnsi="Arial Narrow"/>
          <w:sz w:val="22"/>
          <w:szCs w:val="22"/>
          <w:lang w:val="es-CO"/>
        </w:rPr>
        <w:t xml:space="preserve"> la </w:t>
      </w:r>
      <w:r w:rsidR="00DC6DBC">
        <w:rPr>
          <w:rFonts w:ascii="Arial Narrow" w:hAnsi="Arial Narrow"/>
          <w:sz w:val="22"/>
          <w:szCs w:val="22"/>
          <w:lang w:val="es-CO"/>
        </w:rPr>
        <w:t xml:space="preserve">ley </w:t>
      </w:r>
      <w:r w:rsidR="008E5986">
        <w:rPr>
          <w:rFonts w:ascii="Arial Narrow" w:hAnsi="Arial Narrow"/>
          <w:sz w:val="22"/>
          <w:szCs w:val="22"/>
          <w:lang w:val="es-CO"/>
        </w:rPr>
        <w:t xml:space="preserve">2056 </w:t>
      </w:r>
      <w:r w:rsidR="00205572">
        <w:rPr>
          <w:rFonts w:ascii="Arial Narrow" w:hAnsi="Arial Narrow"/>
          <w:sz w:val="22"/>
          <w:szCs w:val="22"/>
          <w:lang w:val="es-CO"/>
        </w:rPr>
        <w:t xml:space="preserve">de 2020 </w:t>
      </w:r>
      <w:r w:rsidR="00BD7424">
        <w:rPr>
          <w:rFonts w:ascii="Arial Narrow" w:hAnsi="Arial Narrow"/>
          <w:sz w:val="22"/>
          <w:szCs w:val="22"/>
          <w:lang w:val="es-CO"/>
        </w:rPr>
        <w:t>ord</w:t>
      </w:r>
      <w:r w:rsidR="00DE6BD9">
        <w:rPr>
          <w:rFonts w:ascii="Arial Narrow" w:hAnsi="Arial Narrow"/>
          <w:sz w:val="22"/>
          <w:szCs w:val="22"/>
          <w:lang w:val="es-CO"/>
        </w:rPr>
        <w:t>e</w:t>
      </w:r>
      <w:r w:rsidR="00BD7424">
        <w:rPr>
          <w:rFonts w:ascii="Arial Narrow" w:hAnsi="Arial Narrow"/>
          <w:sz w:val="22"/>
          <w:szCs w:val="22"/>
          <w:lang w:val="es-CO"/>
        </w:rPr>
        <w:t xml:space="preserve">na que la </w:t>
      </w:r>
      <w:r w:rsidR="00BD16F1">
        <w:rPr>
          <w:rFonts w:ascii="Arial Narrow" w:hAnsi="Arial Narrow"/>
          <w:sz w:val="22"/>
          <w:szCs w:val="22"/>
          <w:lang w:val="es-CO"/>
        </w:rPr>
        <w:t xml:space="preserve">aprobación </w:t>
      </w:r>
      <w:r w:rsidR="00BD7424">
        <w:rPr>
          <w:rFonts w:ascii="Arial Narrow" w:hAnsi="Arial Narrow"/>
          <w:sz w:val="22"/>
          <w:szCs w:val="22"/>
          <w:lang w:val="es-CO"/>
        </w:rPr>
        <w:t>de los proyectos de inversión s</w:t>
      </w:r>
      <w:r w:rsidR="00DE6BD9">
        <w:rPr>
          <w:rFonts w:ascii="Arial Narrow" w:hAnsi="Arial Narrow"/>
          <w:sz w:val="22"/>
          <w:szCs w:val="22"/>
          <w:lang w:val="es-CO"/>
        </w:rPr>
        <w:t>e</w:t>
      </w:r>
      <w:r w:rsidR="00BD7424">
        <w:rPr>
          <w:rFonts w:ascii="Arial Narrow" w:hAnsi="Arial Narrow"/>
          <w:sz w:val="22"/>
          <w:szCs w:val="22"/>
          <w:lang w:val="es-CO"/>
        </w:rPr>
        <w:t xml:space="preserve"> haga mediante un proceso de planeación participativa.</w:t>
      </w:r>
      <w:r w:rsidR="00EF6E87">
        <w:rPr>
          <w:rFonts w:ascii="Arial Narrow" w:hAnsi="Arial Narrow"/>
          <w:sz w:val="22"/>
          <w:szCs w:val="22"/>
          <w:lang w:val="es-CO"/>
        </w:rPr>
        <w:t xml:space="preserve"> </w:t>
      </w:r>
      <w:r w:rsidR="001C3D78">
        <w:rPr>
          <w:rFonts w:ascii="Arial Narrow" w:hAnsi="Arial Narrow"/>
          <w:sz w:val="22"/>
          <w:szCs w:val="22"/>
          <w:lang w:val="es-CO"/>
        </w:rPr>
        <w:t>E</w:t>
      </w:r>
      <w:r w:rsidR="00186F50">
        <w:rPr>
          <w:rFonts w:ascii="Arial Narrow" w:hAnsi="Arial Narrow"/>
          <w:sz w:val="22"/>
          <w:szCs w:val="22"/>
          <w:lang w:val="es-CO"/>
        </w:rPr>
        <w:t xml:space="preserve">l artículo 30 de la </w:t>
      </w:r>
      <w:r w:rsidR="00CC1736">
        <w:rPr>
          <w:rFonts w:ascii="Arial Narrow" w:hAnsi="Arial Narrow"/>
          <w:sz w:val="22"/>
          <w:szCs w:val="22"/>
          <w:lang w:val="es-CO"/>
        </w:rPr>
        <w:t xml:space="preserve">citada norma </w:t>
      </w:r>
      <w:r w:rsidR="0007105F">
        <w:rPr>
          <w:rFonts w:ascii="Arial Narrow" w:hAnsi="Arial Narrow"/>
          <w:sz w:val="22"/>
          <w:szCs w:val="22"/>
          <w:lang w:val="es-CO"/>
        </w:rPr>
        <w:t xml:space="preserve">ordena a las entidades territoriales </w:t>
      </w:r>
      <w:r w:rsidR="00A6101D" w:rsidRPr="00A6101D">
        <w:rPr>
          <w:rFonts w:ascii="Arial Narrow" w:hAnsi="Arial Narrow"/>
          <w:sz w:val="22"/>
          <w:szCs w:val="22"/>
          <w:lang w:val="es-CO"/>
        </w:rPr>
        <w:t>identificar y priorizar</w:t>
      </w:r>
      <w:r w:rsidR="002830C1">
        <w:rPr>
          <w:rFonts w:ascii="Arial Narrow" w:hAnsi="Arial Narrow"/>
          <w:sz w:val="22"/>
          <w:szCs w:val="22"/>
          <w:lang w:val="es-CO"/>
        </w:rPr>
        <w:t xml:space="preserve"> </w:t>
      </w:r>
      <w:r w:rsidR="00A6101D" w:rsidRPr="00A6101D">
        <w:rPr>
          <w:rFonts w:ascii="Arial Narrow" w:hAnsi="Arial Narrow"/>
          <w:sz w:val="22"/>
          <w:szCs w:val="22"/>
          <w:lang w:val="es-CO"/>
        </w:rPr>
        <w:t>l</w:t>
      </w:r>
      <w:r w:rsidR="002830C1">
        <w:rPr>
          <w:rFonts w:ascii="Arial Narrow" w:hAnsi="Arial Narrow"/>
          <w:sz w:val="22"/>
          <w:szCs w:val="22"/>
          <w:lang w:val="es-CO"/>
        </w:rPr>
        <w:t xml:space="preserve">a </w:t>
      </w:r>
      <w:r w:rsidR="00A6101D" w:rsidRPr="00A6101D">
        <w:rPr>
          <w:rFonts w:ascii="Arial Narrow" w:hAnsi="Arial Narrow"/>
          <w:sz w:val="22"/>
          <w:szCs w:val="22"/>
          <w:lang w:val="es-CO"/>
        </w:rPr>
        <w:t>inversión</w:t>
      </w:r>
      <w:r w:rsidR="002830C1">
        <w:rPr>
          <w:rFonts w:ascii="Arial Narrow" w:hAnsi="Arial Narrow"/>
          <w:sz w:val="22"/>
          <w:szCs w:val="22"/>
          <w:lang w:val="es-CO"/>
        </w:rPr>
        <w:t xml:space="preserve"> </w:t>
      </w:r>
      <w:r w:rsidR="00490907">
        <w:rPr>
          <w:rFonts w:ascii="Arial Narrow" w:hAnsi="Arial Narrow"/>
          <w:sz w:val="22"/>
          <w:szCs w:val="22"/>
          <w:lang w:val="es-CO"/>
        </w:rPr>
        <w:t xml:space="preserve">a partir de la aplicación de los </w:t>
      </w:r>
      <w:r w:rsidR="00A6101D" w:rsidRPr="00A6101D">
        <w:rPr>
          <w:rFonts w:ascii="Arial Narrow" w:hAnsi="Arial Narrow"/>
          <w:sz w:val="22"/>
          <w:szCs w:val="22"/>
          <w:lang w:val="es-CO"/>
        </w:rPr>
        <w:t>principios de desarrollo competitivo y productivo del territorio y de planeación con enfoque participativo, democrático y de concertación</w:t>
      </w:r>
      <w:r w:rsidR="001F71D5">
        <w:rPr>
          <w:rFonts w:ascii="Arial Narrow" w:hAnsi="Arial Narrow"/>
          <w:sz w:val="22"/>
          <w:szCs w:val="22"/>
          <w:lang w:val="es-CO"/>
        </w:rPr>
        <w:t xml:space="preserve"> e in</w:t>
      </w:r>
      <w:r w:rsidR="00A6101D" w:rsidRPr="00A6101D">
        <w:rPr>
          <w:rFonts w:ascii="Arial Narrow" w:hAnsi="Arial Narrow"/>
          <w:sz w:val="22"/>
          <w:szCs w:val="22"/>
          <w:lang w:val="es-CO"/>
        </w:rPr>
        <w:t>corporar</w:t>
      </w:r>
      <w:r w:rsidR="00870041">
        <w:rPr>
          <w:rFonts w:ascii="Arial Narrow" w:hAnsi="Arial Narrow"/>
          <w:sz w:val="22"/>
          <w:szCs w:val="22"/>
          <w:lang w:val="es-CO"/>
        </w:rPr>
        <w:t xml:space="preserve"> </w:t>
      </w:r>
      <w:r w:rsidR="00304091">
        <w:rPr>
          <w:rFonts w:ascii="Arial Narrow" w:hAnsi="Arial Narrow"/>
          <w:sz w:val="22"/>
          <w:szCs w:val="22"/>
          <w:lang w:val="es-CO"/>
        </w:rPr>
        <w:t xml:space="preserve">los </w:t>
      </w:r>
      <w:r w:rsidR="002B63E3">
        <w:rPr>
          <w:rFonts w:ascii="Arial Narrow" w:hAnsi="Arial Narrow"/>
          <w:sz w:val="22"/>
          <w:szCs w:val="22"/>
          <w:lang w:val="es-CO"/>
        </w:rPr>
        <w:t xml:space="preserve">resultados </w:t>
      </w:r>
      <w:r w:rsidR="00304091">
        <w:rPr>
          <w:rFonts w:ascii="Arial Narrow" w:hAnsi="Arial Narrow"/>
          <w:sz w:val="22"/>
          <w:szCs w:val="22"/>
          <w:lang w:val="es-CO"/>
        </w:rPr>
        <w:t xml:space="preserve">respectivos </w:t>
      </w:r>
      <w:r w:rsidR="00870041">
        <w:rPr>
          <w:rFonts w:ascii="Arial Narrow" w:hAnsi="Arial Narrow"/>
          <w:sz w:val="22"/>
          <w:szCs w:val="22"/>
          <w:lang w:val="es-CO"/>
        </w:rPr>
        <w:t>en sus planes de d</w:t>
      </w:r>
      <w:r w:rsidR="00A6101D" w:rsidRPr="00A6101D">
        <w:rPr>
          <w:rFonts w:ascii="Arial Narrow" w:hAnsi="Arial Narrow"/>
          <w:sz w:val="22"/>
          <w:szCs w:val="22"/>
          <w:lang w:val="es-CO"/>
        </w:rPr>
        <w:t>esarrollo</w:t>
      </w:r>
      <w:r w:rsidR="00304091">
        <w:rPr>
          <w:rFonts w:ascii="Arial Narrow" w:hAnsi="Arial Narrow"/>
          <w:sz w:val="22"/>
          <w:szCs w:val="22"/>
          <w:lang w:val="es-CO"/>
        </w:rPr>
        <w:t>,</w:t>
      </w:r>
      <w:r w:rsidR="00A6101D" w:rsidRPr="00A6101D">
        <w:rPr>
          <w:rFonts w:ascii="Arial Narrow" w:hAnsi="Arial Narrow"/>
          <w:sz w:val="22"/>
          <w:szCs w:val="22"/>
          <w:lang w:val="es-CO"/>
        </w:rPr>
        <w:t xml:space="preserve"> en un capítulo independiente</w:t>
      </w:r>
      <w:r w:rsidR="007D5665">
        <w:rPr>
          <w:rFonts w:ascii="Arial Narrow" w:hAnsi="Arial Narrow"/>
          <w:sz w:val="22"/>
          <w:szCs w:val="22"/>
          <w:lang w:val="es-CO"/>
        </w:rPr>
        <w:t>.</w:t>
      </w:r>
      <w:r w:rsidR="001E2C37">
        <w:rPr>
          <w:rFonts w:ascii="Arial Narrow" w:hAnsi="Arial Narrow"/>
          <w:sz w:val="22"/>
          <w:szCs w:val="22"/>
          <w:lang w:val="es-CO"/>
        </w:rPr>
        <w:t xml:space="preserve"> </w:t>
      </w:r>
    </w:p>
    <w:p w14:paraId="045C58D5" w14:textId="77777777" w:rsidR="00304091" w:rsidRDefault="00304091" w:rsidP="00A6101D">
      <w:pPr>
        <w:jc w:val="both"/>
        <w:rPr>
          <w:rFonts w:ascii="Arial Narrow" w:hAnsi="Arial Narrow"/>
          <w:sz w:val="22"/>
          <w:szCs w:val="22"/>
          <w:lang w:val="es-CO"/>
        </w:rPr>
      </w:pPr>
    </w:p>
    <w:p w14:paraId="36A94471" w14:textId="6CA92D41" w:rsidR="005A640B" w:rsidRDefault="003070D2" w:rsidP="00A6101D">
      <w:pPr>
        <w:jc w:val="both"/>
        <w:rPr>
          <w:rFonts w:ascii="Arial Narrow" w:hAnsi="Arial Narrow"/>
          <w:sz w:val="22"/>
          <w:szCs w:val="22"/>
          <w:lang w:val="es-CO"/>
        </w:rPr>
      </w:pPr>
      <w:r>
        <w:rPr>
          <w:rFonts w:ascii="Arial Narrow" w:hAnsi="Arial Narrow"/>
          <w:sz w:val="22"/>
          <w:szCs w:val="22"/>
          <w:lang w:val="es-CO"/>
        </w:rPr>
        <w:lastRenderedPageBreak/>
        <w:t>En virtud de lo anterior, señores congresistas, l</w:t>
      </w:r>
      <w:r w:rsidR="00562E03">
        <w:rPr>
          <w:rFonts w:ascii="Arial Narrow" w:hAnsi="Arial Narrow"/>
          <w:sz w:val="22"/>
          <w:szCs w:val="22"/>
          <w:lang w:val="es-CO"/>
        </w:rPr>
        <w:t xml:space="preserve">a </w:t>
      </w:r>
      <w:r w:rsidR="001E2C37" w:rsidRPr="00A6101D">
        <w:rPr>
          <w:rFonts w:ascii="Arial Narrow" w:hAnsi="Arial Narrow"/>
          <w:sz w:val="22"/>
          <w:szCs w:val="22"/>
          <w:lang w:val="es-CO"/>
        </w:rPr>
        <w:t xml:space="preserve">aprobación de </w:t>
      </w:r>
      <w:r w:rsidR="007D5665">
        <w:rPr>
          <w:rFonts w:ascii="Arial Narrow" w:hAnsi="Arial Narrow"/>
          <w:sz w:val="22"/>
          <w:szCs w:val="22"/>
          <w:lang w:val="es-CO"/>
        </w:rPr>
        <w:t xml:space="preserve">los </w:t>
      </w:r>
      <w:r w:rsidR="00C26927">
        <w:rPr>
          <w:rFonts w:ascii="Arial Narrow" w:hAnsi="Arial Narrow"/>
          <w:sz w:val="22"/>
          <w:szCs w:val="22"/>
          <w:lang w:val="es-CO"/>
        </w:rPr>
        <w:t xml:space="preserve">proyectos </w:t>
      </w:r>
      <w:r w:rsidR="00562E03">
        <w:rPr>
          <w:rFonts w:ascii="Arial Narrow" w:hAnsi="Arial Narrow"/>
          <w:sz w:val="22"/>
          <w:szCs w:val="22"/>
          <w:lang w:val="es-CO"/>
        </w:rPr>
        <w:t>de</w:t>
      </w:r>
      <w:r>
        <w:rPr>
          <w:rFonts w:ascii="Arial Narrow" w:hAnsi="Arial Narrow"/>
          <w:sz w:val="22"/>
          <w:szCs w:val="22"/>
          <w:lang w:val="es-CO"/>
        </w:rPr>
        <w:t xml:space="preserve"> inversión financiados con recursos del SGR </w:t>
      </w:r>
      <w:r w:rsidR="001273BA">
        <w:rPr>
          <w:rFonts w:ascii="Arial Narrow" w:hAnsi="Arial Narrow"/>
          <w:sz w:val="22"/>
          <w:szCs w:val="22"/>
          <w:lang w:val="es-CO"/>
        </w:rPr>
        <w:t xml:space="preserve">tiene el filtro de </w:t>
      </w:r>
      <w:r w:rsidR="00562E03">
        <w:rPr>
          <w:rFonts w:ascii="Arial Narrow" w:hAnsi="Arial Narrow"/>
          <w:sz w:val="22"/>
          <w:szCs w:val="22"/>
          <w:lang w:val="es-CO"/>
        </w:rPr>
        <w:t xml:space="preserve">un proceso previo </w:t>
      </w:r>
      <w:r w:rsidR="00C26927">
        <w:rPr>
          <w:rFonts w:ascii="Arial Narrow" w:hAnsi="Arial Narrow"/>
          <w:sz w:val="22"/>
          <w:szCs w:val="22"/>
          <w:lang w:val="es-CO"/>
        </w:rPr>
        <w:t xml:space="preserve">de </w:t>
      </w:r>
      <w:r w:rsidR="00A6101D" w:rsidRPr="00A6101D">
        <w:rPr>
          <w:rFonts w:ascii="Arial Narrow" w:hAnsi="Arial Narrow"/>
          <w:sz w:val="22"/>
          <w:szCs w:val="22"/>
          <w:lang w:val="es-CO"/>
        </w:rPr>
        <w:t xml:space="preserve">planeación </w:t>
      </w:r>
      <w:r w:rsidR="00C45D14">
        <w:rPr>
          <w:rFonts w:ascii="Arial Narrow" w:hAnsi="Arial Narrow"/>
          <w:sz w:val="22"/>
          <w:szCs w:val="22"/>
          <w:lang w:val="es-CO"/>
        </w:rPr>
        <w:t xml:space="preserve">participativa, que se </w:t>
      </w:r>
      <w:r w:rsidR="002C6C9F">
        <w:rPr>
          <w:rFonts w:ascii="Arial Narrow" w:hAnsi="Arial Narrow"/>
          <w:sz w:val="22"/>
          <w:szCs w:val="22"/>
          <w:lang w:val="es-CO"/>
        </w:rPr>
        <w:t xml:space="preserve">concreta </w:t>
      </w:r>
      <w:r w:rsidR="002A2F9D">
        <w:rPr>
          <w:rFonts w:ascii="Arial Narrow" w:hAnsi="Arial Narrow"/>
          <w:sz w:val="22"/>
          <w:szCs w:val="22"/>
          <w:lang w:val="es-CO"/>
        </w:rPr>
        <w:t xml:space="preserve">mediante </w:t>
      </w:r>
      <w:r w:rsidR="00A6101D" w:rsidRPr="00A6101D">
        <w:rPr>
          <w:rFonts w:ascii="Arial Narrow" w:hAnsi="Arial Narrow"/>
          <w:sz w:val="22"/>
          <w:szCs w:val="22"/>
          <w:lang w:val="es-CO"/>
        </w:rPr>
        <w:t xml:space="preserve">mesas públicas </w:t>
      </w:r>
      <w:r w:rsidR="002C6C9F">
        <w:rPr>
          <w:rFonts w:ascii="Arial Narrow" w:hAnsi="Arial Narrow"/>
          <w:sz w:val="22"/>
          <w:szCs w:val="22"/>
          <w:lang w:val="es-CO"/>
        </w:rPr>
        <w:t>ciudadanas</w:t>
      </w:r>
      <w:r w:rsidR="00312479">
        <w:rPr>
          <w:rFonts w:ascii="Arial Narrow" w:hAnsi="Arial Narrow"/>
          <w:sz w:val="22"/>
          <w:szCs w:val="22"/>
          <w:lang w:val="es-CO"/>
        </w:rPr>
        <w:t xml:space="preserve">. Estas </w:t>
      </w:r>
      <w:r w:rsidR="00E1434E">
        <w:rPr>
          <w:rFonts w:ascii="Arial Narrow" w:hAnsi="Arial Narrow"/>
          <w:sz w:val="22"/>
          <w:szCs w:val="22"/>
          <w:lang w:val="es-CO"/>
        </w:rPr>
        <w:t xml:space="preserve">mesas </w:t>
      </w:r>
      <w:r w:rsidR="0050219D">
        <w:rPr>
          <w:rFonts w:ascii="Arial Narrow" w:hAnsi="Arial Narrow"/>
          <w:sz w:val="22"/>
          <w:szCs w:val="22"/>
          <w:lang w:val="es-CO"/>
        </w:rPr>
        <w:t>deben ser convocadas por los mandatarios territoriales</w:t>
      </w:r>
      <w:r w:rsidR="00E1434E">
        <w:rPr>
          <w:rFonts w:ascii="Arial Narrow" w:hAnsi="Arial Narrow"/>
          <w:sz w:val="22"/>
          <w:szCs w:val="22"/>
          <w:lang w:val="es-CO"/>
        </w:rPr>
        <w:t xml:space="preserve"> y para su </w:t>
      </w:r>
      <w:r w:rsidR="00000154">
        <w:rPr>
          <w:rFonts w:ascii="Arial Narrow" w:hAnsi="Arial Narrow"/>
          <w:sz w:val="22"/>
          <w:szCs w:val="22"/>
          <w:lang w:val="es-CO"/>
        </w:rPr>
        <w:t xml:space="preserve"> conformación </w:t>
      </w:r>
      <w:r w:rsidR="00A6101D" w:rsidRPr="00A6101D">
        <w:rPr>
          <w:rFonts w:ascii="Arial Narrow" w:hAnsi="Arial Narrow"/>
          <w:sz w:val="22"/>
          <w:szCs w:val="22"/>
          <w:lang w:val="es-CO"/>
        </w:rPr>
        <w:t xml:space="preserve">deberán </w:t>
      </w:r>
      <w:r w:rsidR="00273361">
        <w:rPr>
          <w:rFonts w:ascii="Arial Narrow" w:hAnsi="Arial Narrow"/>
          <w:sz w:val="22"/>
          <w:szCs w:val="22"/>
          <w:lang w:val="es-CO"/>
        </w:rPr>
        <w:t xml:space="preserve">ser </w:t>
      </w:r>
      <w:r w:rsidR="00A6101D" w:rsidRPr="00A6101D">
        <w:rPr>
          <w:rFonts w:ascii="Arial Narrow" w:hAnsi="Arial Narrow"/>
          <w:sz w:val="22"/>
          <w:szCs w:val="22"/>
          <w:lang w:val="es-CO"/>
        </w:rPr>
        <w:t>invita</w:t>
      </w:r>
      <w:r w:rsidR="00273361">
        <w:rPr>
          <w:rFonts w:ascii="Arial Narrow" w:hAnsi="Arial Narrow"/>
          <w:sz w:val="22"/>
          <w:szCs w:val="22"/>
          <w:lang w:val="es-CO"/>
        </w:rPr>
        <w:t xml:space="preserve">dos </w:t>
      </w:r>
      <w:r w:rsidR="00000154" w:rsidRPr="00A6101D">
        <w:rPr>
          <w:rFonts w:ascii="Arial Narrow" w:hAnsi="Arial Narrow"/>
          <w:sz w:val="22"/>
          <w:szCs w:val="22"/>
          <w:lang w:val="es-CO"/>
        </w:rPr>
        <w:t xml:space="preserve">los </w:t>
      </w:r>
      <w:r w:rsidR="00C6524C">
        <w:rPr>
          <w:rFonts w:ascii="Arial Narrow" w:hAnsi="Arial Narrow"/>
          <w:sz w:val="22"/>
          <w:szCs w:val="22"/>
          <w:lang w:val="es-CO"/>
        </w:rPr>
        <w:t>r</w:t>
      </w:r>
      <w:r w:rsidR="00000154" w:rsidRPr="00A6101D">
        <w:rPr>
          <w:rFonts w:ascii="Arial Narrow" w:hAnsi="Arial Narrow"/>
          <w:sz w:val="22"/>
          <w:szCs w:val="22"/>
          <w:lang w:val="es-CO"/>
        </w:rPr>
        <w:t xml:space="preserve">epresentantes a la </w:t>
      </w:r>
      <w:r w:rsidR="00C6524C">
        <w:rPr>
          <w:rFonts w:ascii="Arial Narrow" w:hAnsi="Arial Narrow"/>
          <w:sz w:val="22"/>
          <w:szCs w:val="22"/>
          <w:lang w:val="es-CO"/>
        </w:rPr>
        <w:t>c</w:t>
      </w:r>
      <w:r w:rsidR="00000154" w:rsidRPr="00A6101D">
        <w:rPr>
          <w:rFonts w:ascii="Arial Narrow" w:hAnsi="Arial Narrow"/>
          <w:sz w:val="22"/>
          <w:szCs w:val="22"/>
          <w:lang w:val="es-CO"/>
        </w:rPr>
        <w:t xml:space="preserve">ámara de cada departamento y los </w:t>
      </w:r>
      <w:r w:rsidR="00C6524C">
        <w:rPr>
          <w:rFonts w:ascii="Arial Narrow" w:hAnsi="Arial Narrow"/>
          <w:sz w:val="22"/>
          <w:szCs w:val="22"/>
          <w:lang w:val="es-CO"/>
        </w:rPr>
        <w:t>s</w:t>
      </w:r>
      <w:r w:rsidR="00000154" w:rsidRPr="00A6101D">
        <w:rPr>
          <w:rFonts w:ascii="Arial Narrow" w:hAnsi="Arial Narrow"/>
          <w:sz w:val="22"/>
          <w:szCs w:val="22"/>
          <w:lang w:val="es-CO"/>
        </w:rPr>
        <w:t>enadores que hayan obtenido más del 40% de su votación en la respectiva región</w:t>
      </w:r>
      <w:r w:rsidR="008C062D">
        <w:rPr>
          <w:rFonts w:ascii="Arial Narrow" w:hAnsi="Arial Narrow"/>
          <w:sz w:val="22"/>
          <w:szCs w:val="22"/>
          <w:lang w:val="es-CO"/>
        </w:rPr>
        <w:t xml:space="preserve">, </w:t>
      </w:r>
      <w:r w:rsidR="00A6101D" w:rsidRPr="00A6101D">
        <w:rPr>
          <w:rFonts w:ascii="Arial Narrow" w:hAnsi="Arial Narrow"/>
          <w:sz w:val="22"/>
          <w:szCs w:val="22"/>
          <w:lang w:val="es-CO"/>
        </w:rPr>
        <w:t>delegados de la</w:t>
      </w:r>
      <w:r w:rsidR="007265F9">
        <w:rPr>
          <w:rFonts w:ascii="Arial Narrow" w:hAnsi="Arial Narrow"/>
          <w:sz w:val="22"/>
          <w:szCs w:val="22"/>
          <w:lang w:val="es-CO"/>
        </w:rPr>
        <w:t>s</w:t>
      </w:r>
      <w:r w:rsidR="00A6101D" w:rsidRPr="00A6101D">
        <w:rPr>
          <w:rFonts w:ascii="Arial Narrow" w:hAnsi="Arial Narrow"/>
          <w:sz w:val="22"/>
          <w:szCs w:val="22"/>
          <w:lang w:val="es-CO"/>
        </w:rPr>
        <w:t xml:space="preserve"> </w:t>
      </w:r>
      <w:r w:rsidR="00C6524C">
        <w:rPr>
          <w:rFonts w:ascii="Arial Narrow" w:hAnsi="Arial Narrow"/>
          <w:sz w:val="22"/>
          <w:szCs w:val="22"/>
          <w:lang w:val="es-CO"/>
        </w:rPr>
        <w:t>a</w:t>
      </w:r>
      <w:r w:rsidR="00A6101D" w:rsidRPr="00A6101D">
        <w:rPr>
          <w:rFonts w:ascii="Arial Narrow" w:hAnsi="Arial Narrow"/>
          <w:sz w:val="22"/>
          <w:szCs w:val="22"/>
          <w:lang w:val="es-CO"/>
        </w:rPr>
        <w:t>samblea</w:t>
      </w:r>
      <w:r w:rsidR="007265F9">
        <w:rPr>
          <w:rFonts w:ascii="Arial Narrow" w:hAnsi="Arial Narrow"/>
          <w:sz w:val="22"/>
          <w:szCs w:val="22"/>
          <w:lang w:val="es-CO"/>
        </w:rPr>
        <w:t>s</w:t>
      </w:r>
      <w:r w:rsidR="00D77AE6">
        <w:rPr>
          <w:rFonts w:ascii="Arial Narrow" w:hAnsi="Arial Narrow"/>
          <w:sz w:val="22"/>
          <w:szCs w:val="22"/>
          <w:lang w:val="es-CO"/>
        </w:rPr>
        <w:t>,</w:t>
      </w:r>
      <w:r w:rsidR="00A6101D" w:rsidRPr="00A6101D">
        <w:rPr>
          <w:rFonts w:ascii="Arial Narrow" w:hAnsi="Arial Narrow"/>
          <w:sz w:val="22"/>
          <w:szCs w:val="22"/>
          <w:lang w:val="es-CO"/>
        </w:rPr>
        <w:t xml:space="preserve"> </w:t>
      </w:r>
      <w:r w:rsidR="00D77AE6">
        <w:rPr>
          <w:rFonts w:ascii="Arial Narrow" w:hAnsi="Arial Narrow"/>
          <w:sz w:val="22"/>
          <w:szCs w:val="22"/>
          <w:lang w:val="es-CO"/>
        </w:rPr>
        <w:t>l</w:t>
      </w:r>
      <w:r w:rsidR="007265F9">
        <w:rPr>
          <w:rFonts w:ascii="Arial Narrow" w:hAnsi="Arial Narrow"/>
          <w:sz w:val="22"/>
          <w:szCs w:val="22"/>
          <w:lang w:val="es-CO"/>
        </w:rPr>
        <w:t xml:space="preserve">os </w:t>
      </w:r>
      <w:r w:rsidR="00C6524C">
        <w:rPr>
          <w:rFonts w:ascii="Arial Narrow" w:hAnsi="Arial Narrow"/>
          <w:sz w:val="22"/>
          <w:szCs w:val="22"/>
          <w:lang w:val="es-CO"/>
        </w:rPr>
        <w:t>c</w:t>
      </w:r>
      <w:r w:rsidR="007265F9">
        <w:rPr>
          <w:rFonts w:ascii="Arial Narrow" w:hAnsi="Arial Narrow"/>
          <w:sz w:val="22"/>
          <w:szCs w:val="22"/>
          <w:lang w:val="es-CO"/>
        </w:rPr>
        <w:t xml:space="preserve">oncejos, </w:t>
      </w:r>
      <w:r w:rsidR="00A6101D" w:rsidRPr="00A6101D">
        <w:rPr>
          <w:rFonts w:ascii="Arial Narrow" w:hAnsi="Arial Narrow"/>
          <w:sz w:val="22"/>
          <w:szCs w:val="22"/>
          <w:lang w:val="es-CO"/>
        </w:rPr>
        <w:t xml:space="preserve">las </w:t>
      </w:r>
      <w:r w:rsidR="00C6524C">
        <w:rPr>
          <w:rFonts w:ascii="Arial Narrow" w:hAnsi="Arial Narrow"/>
          <w:sz w:val="22"/>
          <w:szCs w:val="22"/>
          <w:lang w:val="es-CO"/>
        </w:rPr>
        <w:t>j</w:t>
      </w:r>
      <w:r w:rsidR="000928ED">
        <w:rPr>
          <w:rFonts w:ascii="Arial Narrow" w:hAnsi="Arial Narrow"/>
          <w:sz w:val="22"/>
          <w:szCs w:val="22"/>
          <w:lang w:val="es-CO"/>
        </w:rPr>
        <w:t xml:space="preserve">untas </w:t>
      </w:r>
      <w:r w:rsidR="00C6524C">
        <w:rPr>
          <w:rFonts w:ascii="Arial Narrow" w:hAnsi="Arial Narrow"/>
          <w:sz w:val="22"/>
          <w:szCs w:val="22"/>
          <w:lang w:val="es-CO"/>
        </w:rPr>
        <w:t>a</w:t>
      </w:r>
      <w:r w:rsidR="000928ED">
        <w:rPr>
          <w:rFonts w:ascii="Arial Narrow" w:hAnsi="Arial Narrow"/>
          <w:sz w:val="22"/>
          <w:szCs w:val="22"/>
          <w:lang w:val="es-CO"/>
        </w:rPr>
        <w:t xml:space="preserve">dministradoras </w:t>
      </w:r>
      <w:r w:rsidR="00C6524C">
        <w:rPr>
          <w:rFonts w:ascii="Arial Narrow" w:hAnsi="Arial Narrow"/>
          <w:sz w:val="22"/>
          <w:szCs w:val="22"/>
          <w:lang w:val="es-CO"/>
        </w:rPr>
        <w:t>l</w:t>
      </w:r>
      <w:r w:rsidR="000928ED">
        <w:rPr>
          <w:rFonts w:ascii="Arial Narrow" w:hAnsi="Arial Narrow"/>
          <w:sz w:val="22"/>
          <w:szCs w:val="22"/>
          <w:lang w:val="es-CO"/>
        </w:rPr>
        <w:t>ocales</w:t>
      </w:r>
      <w:r w:rsidR="002229FB">
        <w:rPr>
          <w:rFonts w:ascii="Arial Narrow" w:hAnsi="Arial Narrow"/>
          <w:sz w:val="22"/>
          <w:szCs w:val="22"/>
          <w:lang w:val="es-CO"/>
        </w:rPr>
        <w:t>,</w:t>
      </w:r>
      <w:r w:rsidR="000928ED">
        <w:rPr>
          <w:rFonts w:ascii="Arial Narrow" w:hAnsi="Arial Narrow"/>
          <w:sz w:val="22"/>
          <w:szCs w:val="22"/>
          <w:lang w:val="es-CO"/>
        </w:rPr>
        <w:t xml:space="preserve"> </w:t>
      </w:r>
      <w:r w:rsidR="004966F7">
        <w:rPr>
          <w:rFonts w:ascii="Arial Narrow" w:hAnsi="Arial Narrow"/>
          <w:sz w:val="22"/>
          <w:szCs w:val="22"/>
          <w:lang w:val="es-CO"/>
        </w:rPr>
        <w:t xml:space="preserve">las </w:t>
      </w:r>
      <w:r w:rsidR="00C6524C">
        <w:rPr>
          <w:rFonts w:ascii="Arial Narrow" w:hAnsi="Arial Narrow"/>
          <w:sz w:val="22"/>
          <w:szCs w:val="22"/>
          <w:lang w:val="es-CO"/>
        </w:rPr>
        <w:t>o</w:t>
      </w:r>
      <w:r w:rsidR="00A6101D" w:rsidRPr="00A6101D">
        <w:rPr>
          <w:rFonts w:ascii="Arial Narrow" w:hAnsi="Arial Narrow"/>
          <w:sz w:val="22"/>
          <w:szCs w:val="22"/>
          <w:lang w:val="es-CO"/>
        </w:rPr>
        <w:t xml:space="preserve">rganizaciones de </w:t>
      </w:r>
      <w:r w:rsidR="00C6524C">
        <w:rPr>
          <w:rFonts w:ascii="Arial Narrow" w:hAnsi="Arial Narrow"/>
          <w:sz w:val="22"/>
          <w:szCs w:val="22"/>
          <w:lang w:val="es-CO"/>
        </w:rPr>
        <w:t>a</w:t>
      </w:r>
      <w:r w:rsidR="00A6101D" w:rsidRPr="00A6101D">
        <w:rPr>
          <w:rFonts w:ascii="Arial Narrow" w:hAnsi="Arial Narrow"/>
          <w:sz w:val="22"/>
          <w:szCs w:val="22"/>
          <w:lang w:val="es-CO"/>
        </w:rPr>
        <w:t xml:space="preserve">cción </w:t>
      </w:r>
      <w:r w:rsidR="00C6524C">
        <w:rPr>
          <w:rFonts w:ascii="Arial Narrow" w:hAnsi="Arial Narrow"/>
          <w:sz w:val="22"/>
          <w:szCs w:val="22"/>
          <w:lang w:val="es-CO"/>
        </w:rPr>
        <w:t>c</w:t>
      </w:r>
      <w:r w:rsidR="00A6101D" w:rsidRPr="00A6101D">
        <w:rPr>
          <w:rFonts w:ascii="Arial Narrow" w:hAnsi="Arial Narrow"/>
          <w:sz w:val="22"/>
          <w:szCs w:val="22"/>
          <w:lang w:val="es-CO"/>
        </w:rPr>
        <w:t xml:space="preserve">omunal, las organizaciones sociales, las </w:t>
      </w:r>
      <w:r w:rsidR="00C6524C">
        <w:rPr>
          <w:rFonts w:ascii="Arial Narrow" w:hAnsi="Arial Narrow"/>
          <w:sz w:val="22"/>
          <w:szCs w:val="22"/>
          <w:lang w:val="es-CO"/>
        </w:rPr>
        <w:t>i</w:t>
      </w:r>
      <w:r w:rsidR="00A6101D" w:rsidRPr="00A6101D">
        <w:rPr>
          <w:rFonts w:ascii="Arial Narrow" w:hAnsi="Arial Narrow"/>
          <w:sz w:val="22"/>
          <w:szCs w:val="22"/>
          <w:lang w:val="es-CO"/>
        </w:rPr>
        <w:t xml:space="preserve">nstituciones de </w:t>
      </w:r>
      <w:r w:rsidR="00C6524C">
        <w:rPr>
          <w:rFonts w:ascii="Arial Narrow" w:hAnsi="Arial Narrow"/>
          <w:sz w:val="22"/>
          <w:szCs w:val="22"/>
          <w:lang w:val="es-CO"/>
        </w:rPr>
        <w:t>e</w:t>
      </w:r>
      <w:r w:rsidR="00A6101D" w:rsidRPr="00A6101D">
        <w:rPr>
          <w:rFonts w:ascii="Arial Narrow" w:hAnsi="Arial Narrow"/>
          <w:sz w:val="22"/>
          <w:szCs w:val="22"/>
          <w:lang w:val="es-CO"/>
        </w:rPr>
        <w:t xml:space="preserve">ducación </w:t>
      </w:r>
      <w:r w:rsidR="00C6524C">
        <w:rPr>
          <w:rFonts w:ascii="Arial Narrow" w:hAnsi="Arial Narrow"/>
          <w:sz w:val="22"/>
          <w:szCs w:val="22"/>
          <w:lang w:val="es-CO"/>
        </w:rPr>
        <w:t>s</w:t>
      </w:r>
      <w:r w:rsidR="00A6101D" w:rsidRPr="00A6101D">
        <w:rPr>
          <w:rFonts w:ascii="Arial Narrow" w:hAnsi="Arial Narrow"/>
          <w:sz w:val="22"/>
          <w:szCs w:val="22"/>
          <w:lang w:val="es-CO"/>
        </w:rPr>
        <w:t xml:space="preserve">uperior y los principales sectores económicos con presencia en el </w:t>
      </w:r>
      <w:r w:rsidR="007C6E73">
        <w:rPr>
          <w:rFonts w:ascii="Arial Narrow" w:hAnsi="Arial Narrow"/>
          <w:sz w:val="22"/>
          <w:szCs w:val="22"/>
          <w:lang w:val="es-CO"/>
        </w:rPr>
        <w:t>territorio.</w:t>
      </w:r>
      <w:r w:rsidR="002229FB">
        <w:rPr>
          <w:rFonts w:ascii="Arial Narrow" w:hAnsi="Arial Narrow"/>
          <w:sz w:val="22"/>
          <w:szCs w:val="22"/>
          <w:lang w:val="es-CO"/>
        </w:rPr>
        <w:t xml:space="preserve"> </w:t>
      </w:r>
      <w:r w:rsidR="00551405">
        <w:rPr>
          <w:rFonts w:ascii="Arial Narrow" w:hAnsi="Arial Narrow"/>
          <w:sz w:val="22"/>
          <w:szCs w:val="22"/>
          <w:lang w:val="es-CO"/>
        </w:rPr>
        <w:t xml:space="preserve">Además, </w:t>
      </w:r>
      <w:r w:rsidR="00B62AB5">
        <w:rPr>
          <w:rFonts w:ascii="Arial Narrow" w:hAnsi="Arial Narrow"/>
          <w:sz w:val="22"/>
          <w:szCs w:val="22"/>
          <w:lang w:val="es-CO"/>
        </w:rPr>
        <w:t>e</w:t>
      </w:r>
      <w:r w:rsidR="004966F7">
        <w:rPr>
          <w:rFonts w:ascii="Arial Narrow" w:hAnsi="Arial Narrow"/>
          <w:sz w:val="22"/>
          <w:szCs w:val="22"/>
          <w:lang w:val="es-CO"/>
        </w:rPr>
        <w:t xml:space="preserve">stos ejercicios </w:t>
      </w:r>
      <w:r w:rsidR="00677449">
        <w:rPr>
          <w:rFonts w:ascii="Arial Narrow" w:hAnsi="Arial Narrow"/>
          <w:sz w:val="22"/>
          <w:szCs w:val="22"/>
          <w:lang w:val="es-CO"/>
        </w:rPr>
        <w:t xml:space="preserve">de </w:t>
      </w:r>
      <w:r w:rsidR="00A6101D" w:rsidRPr="00A6101D">
        <w:rPr>
          <w:rFonts w:ascii="Arial Narrow" w:hAnsi="Arial Narrow"/>
          <w:sz w:val="22"/>
          <w:szCs w:val="22"/>
          <w:lang w:val="es-CO"/>
        </w:rPr>
        <w:t xml:space="preserve">planeación </w:t>
      </w:r>
      <w:r w:rsidR="00445B4A">
        <w:rPr>
          <w:rFonts w:ascii="Arial Narrow" w:hAnsi="Arial Narrow"/>
          <w:sz w:val="22"/>
          <w:szCs w:val="22"/>
          <w:lang w:val="es-CO"/>
        </w:rPr>
        <w:t xml:space="preserve">participativa </w:t>
      </w:r>
      <w:r w:rsidR="002229FB">
        <w:rPr>
          <w:rFonts w:ascii="Arial Narrow" w:hAnsi="Arial Narrow"/>
          <w:sz w:val="22"/>
          <w:szCs w:val="22"/>
          <w:lang w:val="es-CO"/>
        </w:rPr>
        <w:t>podrán</w:t>
      </w:r>
      <w:r w:rsidR="00551405">
        <w:rPr>
          <w:rFonts w:ascii="Arial Narrow" w:hAnsi="Arial Narrow"/>
          <w:sz w:val="22"/>
          <w:szCs w:val="22"/>
          <w:lang w:val="es-CO"/>
        </w:rPr>
        <w:t xml:space="preserve"> </w:t>
      </w:r>
      <w:r w:rsidR="00A6101D" w:rsidRPr="00A6101D">
        <w:rPr>
          <w:rFonts w:ascii="Arial Narrow" w:hAnsi="Arial Narrow"/>
          <w:sz w:val="22"/>
          <w:szCs w:val="22"/>
          <w:lang w:val="es-CO"/>
        </w:rPr>
        <w:t>contar con el apoyo de la Federación Nacional de Departamentos, la Federación Colombiana de Municipios y la Asociación Colombiana de Ciudades Capitales, según corresponda.</w:t>
      </w:r>
    </w:p>
    <w:p w14:paraId="7CE53E5A" w14:textId="77777777" w:rsidR="005A640B" w:rsidRDefault="005A640B" w:rsidP="00A6101D">
      <w:pPr>
        <w:jc w:val="both"/>
        <w:rPr>
          <w:rFonts w:ascii="Arial Narrow" w:hAnsi="Arial Narrow"/>
          <w:sz w:val="22"/>
          <w:szCs w:val="22"/>
          <w:lang w:val="es-CO"/>
        </w:rPr>
      </w:pPr>
    </w:p>
    <w:p w14:paraId="2E6CC4E4" w14:textId="2FAEF6FA" w:rsidR="00725BFD" w:rsidRPr="00A6101D" w:rsidRDefault="006D786E" w:rsidP="00A6101D">
      <w:pPr>
        <w:jc w:val="both"/>
        <w:rPr>
          <w:rFonts w:ascii="Arial Narrow" w:hAnsi="Arial Narrow"/>
          <w:sz w:val="22"/>
          <w:szCs w:val="22"/>
          <w:lang w:val="es-CO"/>
        </w:rPr>
      </w:pPr>
      <w:r>
        <w:rPr>
          <w:rFonts w:ascii="Arial Narrow" w:hAnsi="Arial Narrow"/>
          <w:sz w:val="22"/>
          <w:szCs w:val="22"/>
          <w:lang w:val="es-CO"/>
        </w:rPr>
        <w:t>M</w:t>
      </w:r>
      <w:r w:rsidR="00725BFD">
        <w:rPr>
          <w:rFonts w:ascii="Arial Narrow" w:hAnsi="Arial Narrow"/>
          <w:sz w:val="22"/>
          <w:szCs w:val="22"/>
          <w:lang w:val="es-CO"/>
        </w:rPr>
        <w:t xml:space="preserve">uchos </w:t>
      </w:r>
      <w:r w:rsidR="00771A42">
        <w:rPr>
          <w:rFonts w:ascii="Arial Narrow" w:hAnsi="Arial Narrow"/>
          <w:sz w:val="22"/>
          <w:szCs w:val="22"/>
          <w:lang w:val="es-CO"/>
        </w:rPr>
        <w:t xml:space="preserve">pueden afirmar </w:t>
      </w:r>
      <w:r w:rsidR="00725BFD">
        <w:rPr>
          <w:rFonts w:ascii="Arial Narrow" w:hAnsi="Arial Narrow"/>
          <w:sz w:val="22"/>
          <w:szCs w:val="22"/>
          <w:lang w:val="es-CO"/>
        </w:rPr>
        <w:t>que eso no es suficiente, que la ley se debe cumplir</w:t>
      </w:r>
      <w:r w:rsidR="006D6633">
        <w:rPr>
          <w:rFonts w:ascii="Arial Narrow" w:hAnsi="Arial Narrow"/>
          <w:sz w:val="22"/>
          <w:szCs w:val="22"/>
          <w:lang w:val="es-CO"/>
        </w:rPr>
        <w:t xml:space="preserve">, y </w:t>
      </w:r>
      <w:r w:rsidR="008F205E">
        <w:rPr>
          <w:rFonts w:ascii="Arial Narrow" w:hAnsi="Arial Narrow"/>
          <w:sz w:val="22"/>
          <w:szCs w:val="22"/>
          <w:lang w:val="es-CO"/>
        </w:rPr>
        <w:t xml:space="preserve">bueno, </w:t>
      </w:r>
      <w:r w:rsidR="006D6633">
        <w:rPr>
          <w:rFonts w:ascii="Arial Narrow" w:hAnsi="Arial Narrow"/>
          <w:sz w:val="22"/>
          <w:szCs w:val="22"/>
          <w:lang w:val="es-CO"/>
        </w:rPr>
        <w:t>esa preocupación también ha sido abordada por este C</w:t>
      </w:r>
      <w:r w:rsidR="00E23E42">
        <w:rPr>
          <w:rFonts w:ascii="Arial Narrow" w:hAnsi="Arial Narrow"/>
          <w:sz w:val="22"/>
          <w:szCs w:val="22"/>
          <w:lang w:val="es-CO"/>
        </w:rPr>
        <w:t>o</w:t>
      </w:r>
      <w:r w:rsidR="006D6633">
        <w:rPr>
          <w:rFonts w:ascii="Arial Narrow" w:hAnsi="Arial Narrow"/>
          <w:sz w:val="22"/>
          <w:szCs w:val="22"/>
          <w:lang w:val="es-CO"/>
        </w:rPr>
        <w:t xml:space="preserve">ngreso. Mediante el Acto Legislativo </w:t>
      </w:r>
      <w:r w:rsidR="00214240">
        <w:rPr>
          <w:rFonts w:ascii="Arial Narrow" w:hAnsi="Arial Narrow"/>
          <w:sz w:val="22"/>
          <w:szCs w:val="22"/>
          <w:lang w:val="es-CO"/>
        </w:rPr>
        <w:t>04 de 20</w:t>
      </w:r>
      <w:r w:rsidR="00EB2C29">
        <w:rPr>
          <w:rFonts w:ascii="Arial Narrow" w:hAnsi="Arial Narrow"/>
          <w:sz w:val="22"/>
          <w:szCs w:val="22"/>
          <w:lang w:val="es-CO"/>
        </w:rPr>
        <w:t>1</w:t>
      </w:r>
      <w:r w:rsidR="00214240">
        <w:rPr>
          <w:rFonts w:ascii="Arial Narrow" w:hAnsi="Arial Narrow"/>
          <w:sz w:val="22"/>
          <w:szCs w:val="22"/>
          <w:lang w:val="es-CO"/>
        </w:rPr>
        <w:t xml:space="preserve">9 </w:t>
      </w:r>
      <w:r w:rsidR="003F65C5">
        <w:rPr>
          <w:rFonts w:ascii="Arial Narrow" w:hAnsi="Arial Narrow"/>
          <w:sz w:val="22"/>
          <w:szCs w:val="22"/>
          <w:lang w:val="es-CO"/>
        </w:rPr>
        <w:t>fortale</w:t>
      </w:r>
      <w:r>
        <w:rPr>
          <w:rFonts w:ascii="Arial Narrow" w:hAnsi="Arial Narrow"/>
          <w:sz w:val="22"/>
          <w:szCs w:val="22"/>
          <w:lang w:val="es-CO"/>
        </w:rPr>
        <w:t xml:space="preserve">cimos </w:t>
      </w:r>
      <w:r w:rsidR="003F65C5">
        <w:rPr>
          <w:rFonts w:ascii="Arial Narrow" w:hAnsi="Arial Narrow"/>
          <w:sz w:val="22"/>
          <w:szCs w:val="22"/>
          <w:lang w:val="es-CO"/>
        </w:rPr>
        <w:t>la Contralor</w:t>
      </w:r>
      <w:r w:rsidR="0097202A">
        <w:rPr>
          <w:rFonts w:ascii="Arial Narrow" w:hAnsi="Arial Narrow"/>
          <w:sz w:val="22"/>
          <w:szCs w:val="22"/>
          <w:lang w:val="es-CO"/>
        </w:rPr>
        <w:t>í</w:t>
      </w:r>
      <w:r w:rsidR="003F65C5">
        <w:rPr>
          <w:rFonts w:ascii="Arial Narrow" w:hAnsi="Arial Narrow"/>
          <w:sz w:val="22"/>
          <w:szCs w:val="22"/>
          <w:lang w:val="es-CO"/>
        </w:rPr>
        <w:t>a General de la República y la dotamos de mayore</w:t>
      </w:r>
      <w:r w:rsidR="00E23E42">
        <w:rPr>
          <w:rFonts w:ascii="Arial Narrow" w:hAnsi="Arial Narrow"/>
          <w:sz w:val="22"/>
          <w:szCs w:val="22"/>
          <w:lang w:val="es-CO"/>
        </w:rPr>
        <w:t>s</w:t>
      </w:r>
      <w:r w:rsidR="003F65C5">
        <w:rPr>
          <w:rFonts w:ascii="Arial Narrow" w:hAnsi="Arial Narrow"/>
          <w:sz w:val="22"/>
          <w:szCs w:val="22"/>
          <w:lang w:val="es-CO"/>
        </w:rPr>
        <w:t xml:space="preserve"> recurso</w:t>
      </w:r>
      <w:r w:rsidR="00E23E42">
        <w:rPr>
          <w:rFonts w:ascii="Arial Narrow" w:hAnsi="Arial Narrow"/>
          <w:sz w:val="22"/>
          <w:szCs w:val="22"/>
          <w:lang w:val="es-CO"/>
        </w:rPr>
        <w:t>s</w:t>
      </w:r>
      <w:r w:rsidR="003F65C5">
        <w:rPr>
          <w:rFonts w:ascii="Arial Narrow" w:hAnsi="Arial Narrow"/>
          <w:sz w:val="22"/>
          <w:szCs w:val="22"/>
          <w:lang w:val="es-CO"/>
        </w:rPr>
        <w:t xml:space="preserve"> para que cumpla sus labores. Compe</w:t>
      </w:r>
      <w:r w:rsidR="009B479D">
        <w:rPr>
          <w:rFonts w:ascii="Arial Narrow" w:hAnsi="Arial Narrow"/>
          <w:sz w:val="22"/>
          <w:szCs w:val="22"/>
          <w:lang w:val="es-CO"/>
        </w:rPr>
        <w:t>t</w:t>
      </w:r>
      <w:r w:rsidR="003F65C5">
        <w:rPr>
          <w:rFonts w:ascii="Arial Narrow" w:hAnsi="Arial Narrow"/>
          <w:sz w:val="22"/>
          <w:szCs w:val="22"/>
          <w:lang w:val="es-CO"/>
        </w:rPr>
        <w:t>encias que ahora estarán reforzadas p</w:t>
      </w:r>
      <w:r w:rsidR="009B479D">
        <w:rPr>
          <w:rFonts w:ascii="Arial Narrow" w:hAnsi="Arial Narrow"/>
          <w:sz w:val="22"/>
          <w:szCs w:val="22"/>
          <w:lang w:val="es-CO"/>
        </w:rPr>
        <w:t>o</w:t>
      </w:r>
      <w:r w:rsidR="003F65C5">
        <w:rPr>
          <w:rFonts w:ascii="Arial Narrow" w:hAnsi="Arial Narrow"/>
          <w:sz w:val="22"/>
          <w:szCs w:val="22"/>
          <w:lang w:val="es-CO"/>
        </w:rPr>
        <w:t xml:space="preserve">r </w:t>
      </w:r>
      <w:r w:rsidR="009B479D">
        <w:rPr>
          <w:rFonts w:ascii="Arial Narrow" w:hAnsi="Arial Narrow"/>
          <w:sz w:val="22"/>
          <w:szCs w:val="22"/>
          <w:lang w:val="es-CO"/>
        </w:rPr>
        <w:t>medio d</w:t>
      </w:r>
      <w:r w:rsidR="003F65C5">
        <w:rPr>
          <w:rFonts w:ascii="Arial Narrow" w:hAnsi="Arial Narrow"/>
          <w:sz w:val="22"/>
          <w:szCs w:val="22"/>
          <w:lang w:val="es-CO"/>
        </w:rPr>
        <w:t xml:space="preserve">el control </w:t>
      </w:r>
      <w:r w:rsidR="00EA4FE1">
        <w:rPr>
          <w:rFonts w:ascii="Arial Narrow" w:hAnsi="Arial Narrow"/>
          <w:sz w:val="22"/>
          <w:szCs w:val="22"/>
          <w:lang w:val="es-CO"/>
        </w:rPr>
        <w:t xml:space="preserve">concomitante y </w:t>
      </w:r>
      <w:r w:rsidR="003F65C5">
        <w:rPr>
          <w:rFonts w:ascii="Arial Narrow" w:hAnsi="Arial Narrow"/>
          <w:sz w:val="22"/>
          <w:szCs w:val="22"/>
          <w:lang w:val="es-CO"/>
        </w:rPr>
        <w:t>pre</w:t>
      </w:r>
      <w:r w:rsidR="00A844FD">
        <w:rPr>
          <w:rFonts w:ascii="Arial Narrow" w:hAnsi="Arial Narrow"/>
          <w:sz w:val="22"/>
          <w:szCs w:val="22"/>
          <w:lang w:val="es-CO"/>
        </w:rPr>
        <w:t>ventivo</w:t>
      </w:r>
      <w:r w:rsidR="009B479D">
        <w:rPr>
          <w:rFonts w:ascii="Arial Narrow" w:hAnsi="Arial Narrow"/>
          <w:sz w:val="22"/>
          <w:szCs w:val="22"/>
          <w:lang w:val="es-CO"/>
        </w:rPr>
        <w:t xml:space="preserve">, </w:t>
      </w:r>
      <w:r w:rsidR="003F65C5">
        <w:rPr>
          <w:rFonts w:ascii="Arial Narrow" w:hAnsi="Arial Narrow"/>
          <w:sz w:val="22"/>
          <w:szCs w:val="22"/>
          <w:lang w:val="es-CO"/>
        </w:rPr>
        <w:t xml:space="preserve">que </w:t>
      </w:r>
      <w:r w:rsidR="009B479D">
        <w:rPr>
          <w:rFonts w:ascii="Arial Narrow" w:hAnsi="Arial Narrow"/>
          <w:sz w:val="22"/>
          <w:szCs w:val="22"/>
          <w:lang w:val="es-CO"/>
        </w:rPr>
        <w:t xml:space="preserve">faculta a </w:t>
      </w:r>
      <w:r w:rsidR="0097202A">
        <w:rPr>
          <w:rFonts w:ascii="Arial Narrow" w:hAnsi="Arial Narrow"/>
          <w:sz w:val="22"/>
          <w:szCs w:val="22"/>
          <w:lang w:val="es-CO"/>
        </w:rPr>
        <w:t xml:space="preserve">esta entidad </w:t>
      </w:r>
      <w:r w:rsidR="009B479D">
        <w:rPr>
          <w:rFonts w:ascii="Arial Narrow" w:hAnsi="Arial Narrow"/>
          <w:sz w:val="22"/>
          <w:szCs w:val="22"/>
          <w:lang w:val="es-CO"/>
        </w:rPr>
        <w:t xml:space="preserve">para actuar de forma </w:t>
      </w:r>
      <w:r w:rsidR="0025004E">
        <w:rPr>
          <w:rFonts w:ascii="Arial Narrow" w:hAnsi="Arial Narrow"/>
          <w:sz w:val="22"/>
          <w:szCs w:val="22"/>
          <w:lang w:val="es-CO"/>
        </w:rPr>
        <w:t>preventiva</w:t>
      </w:r>
      <w:r w:rsidR="0097202A">
        <w:rPr>
          <w:rStyle w:val="Refdenotaalpie"/>
          <w:rFonts w:ascii="Arial Narrow" w:hAnsi="Arial Narrow"/>
          <w:sz w:val="22"/>
          <w:szCs w:val="22"/>
          <w:lang w:val="es-CO"/>
        </w:rPr>
        <w:footnoteReference w:id="19"/>
      </w:r>
      <w:r w:rsidR="0025004E">
        <w:rPr>
          <w:rFonts w:ascii="Arial Narrow" w:hAnsi="Arial Narrow"/>
          <w:sz w:val="22"/>
          <w:szCs w:val="22"/>
          <w:lang w:val="es-CO"/>
        </w:rPr>
        <w:t>.</w:t>
      </w:r>
    </w:p>
    <w:p w14:paraId="1495C16D" w14:textId="1B2AE577" w:rsidR="00A6101D" w:rsidRDefault="00A6101D" w:rsidP="00A6101D">
      <w:pPr>
        <w:jc w:val="both"/>
        <w:rPr>
          <w:rFonts w:ascii="Arial Narrow" w:hAnsi="Arial Narrow"/>
          <w:sz w:val="22"/>
          <w:szCs w:val="22"/>
          <w:lang w:val="es-CO"/>
        </w:rPr>
      </w:pPr>
      <w:r w:rsidRPr="00A6101D">
        <w:rPr>
          <w:rFonts w:ascii="Arial Narrow" w:hAnsi="Arial Narrow"/>
          <w:sz w:val="22"/>
          <w:szCs w:val="22"/>
          <w:lang w:val="es-CO"/>
        </w:rPr>
        <w:t xml:space="preserve"> </w:t>
      </w:r>
    </w:p>
    <w:p w14:paraId="58A12140" w14:textId="77777777" w:rsidR="00767F2C" w:rsidRDefault="00767F2C" w:rsidP="00767F2C">
      <w:pPr>
        <w:jc w:val="both"/>
        <w:rPr>
          <w:rFonts w:ascii="Arial Narrow" w:hAnsi="Arial Narrow"/>
          <w:sz w:val="22"/>
          <w:szCs w:val="22"/>
          <w:lang w:val="es-CO"/>
        </w:rPr>
      </w:pPr>
      <w:r>
        <w:rPr>
          <w:rFonts w:ascii="Arial Narrow" w:hAnsi="Arial Narrow"/>
          <w:sz w:val="22"/>
          <w:szCs w:val="22"/>
          <w:lang w:val="es-CO"/>
        </w:rPr>
        <w:t>Se estudiaron también proposiciones dirigidas a elevar el monto de los recursos que el SGR asigna a la Procuraduría General de la Nación, con la intención de fortalecer su capacidad de gestión en materia de control preventivo y disciplinario. Este tema fue debatido durante el trámite de la ley que reglamenta el Acto Legislativo 05 de 2019; y como resultado de ello, el artículo 167 de la ley 2056 de 2020 define de manera expresa el porcentaje de los ingresos del SGR asignados a la Procuraduría, de tal suerte que no se consideró pertinente incluir esta proposición en el pliego de modificaciones</w:t>
      </w:r>
      <w:r>
        <w:rPr>
          <w:rStyle w:val="Refdenotaalpie"/>
          <w:rFonts w:ascii="Arial Narrow" w:hAnsi="Arial Narrow"/>
          <w:sz w:val="22"/>
          <w:szCs w:val="22"/>
          <w:lang w:val="es-CO"/>
        </w:rPr>
        <w:footnoteReference w:id="20"/>
      </w:r>
      <w:r>
        <w:rPr>
          <w:rFonts w:ascii="Arial Narrow" w:hAnsi="Arial Narrow"/>
          <w:sz w:val="22"/>
          <w:szCs w:val="22"/>
          <w:lang w:val="es-CO"/>
        </w:rPr>
        <w:t>.</w:t>
      </w:r>
    </w:p>
    <w:p w14:paraId="57B1BCB4" w14:textId="5F139DF7" w:rsidR="00767F2C" w:rsidRDefault="00767F2C" w:rsidP="00A6101D">
      <w:pPr>
        <w:jc w:val="both"/>
        <w:rPr>
          <w:rFonts w:ascii="Arial Narrow" w:hAnsi="Arial Narrow"/>
          <w:sz w:val="22"/>
          <w:szCs w:val="22"/>
          <w:lang w:val="es-CO"/>
        </w:rPr>
      </w:pPr>
    </w:p>
    <w:p w14:paraId="5F55385F" w14:textId="19DFFFDB" w:rsidR="00AC4FDB" w:rsidRPr="00A6101D" w:rsidRDefault="00AC4FDB" w:rsidP="006B53F8">
      <w:pPr>
        <w:jc w:val="both"/>
        <w:rPr>
          <w:rFonts w:ascii="Arial Narrow" w:hAnsi="Arial Narrow"/>
          <w:sz w:val="22"/>
          <w:szCs w:val="22"/>
          <w:lang w:val="es-CO"/>
        </w:rPr>
      </w:pPr>
      <w:r>
        <w:rPr>
          <w:rFonts w:ascii="Arial Narrow" w:hAnsi="Arial Narrow"/>
          <w:sz w:val="22"/>
          <w:szCs w:val="22"/>
          <w:lang w:val="es-CO"/>
        </w:rPr>
        <w:t>La preocupación por el uso eficiente de los recursos del SGR es una preocupación sentida de todas las bancadas. Por eso dentro del margen de acción que nos permite la Constitución y la Ley incluimos, dentro del pliego de modificaciones</w:t>
      </w:r>
      <w:r w:rsidR="00E424DE">
        <w:rPr>
          <w:rFonts w:ascii="Arial Narrow" w:hAnsi="Arial Narrow"/>
          <w:sz w:val="22"/>
          <w:szCs w:val="22"/>
          <w:lang w:val="es-CO"/>
        </w:rPr>
        <w:t>,</w:t>
      </w:r>
      <w:r>
        <w:rPr>
          <w:rFonts w:ascii="Arial Narrow" w:hAnsi="Arial Narrow"/>
          <w:sz w:val="22"/>
          <w:szCs w:val="22"/>
          <w:lang w:val="es-CO"/>
        </w:rPr>
        <w:t xml:space="preserve"> dos artículos nuevos dirigidos a fortalecer los filtros y controles que tendrá la ejecución de este presupuesto bienal. Un artículo nuevo ordena al </w:t>
      </w:r>
      <w:r w:rsidRPr="00AC4FDB">
        <w:rPr>
          <w:rFonts w:ascii="Arial Narrow" w:hAnsi="Arial Narrow"/>
          <w:sz w:val="22"/>
          <w:szCs w:val="22"/>
          <w:lang w:val="es-CO"/>
        </w:rPr>
        <w:t xml:space="preserve">Ministerio de Hacienda y </w:t>
      </w:r>
      <w:r>
        <w:rPr>
          <w:rFonts w:ascii="Arial Narrow" w:hAnsi="Arial Narrow"/>
          <w:sz w:val="22"/>
          <w:szCs w:val="22"/>
          <w:lang w:val="es-CO"/>
        </w:rPr>
        <w:t xml:space="preserve">al DNP presentar </w:t>
      </w:r>
      <w:r w:rsidRPr="00AC4FDB">
        <w:rPr>
          <w:rFonts w:ascii="Arial Narrow" w:hAnsi="Arial Narrow"/>
          <w:sz w:val="22"/>
          <w:szCs w:val="22"/>
          <w:lang w:val="es-CO"/>
        </w:rPr>
        <w:t xml:space="preserve">cada seis </w:t>
      </w:r>
      <w:r w:rsidR="00E177EF">
        <w:rPr>
          <w:rFonts w:ascii="Arial Narrow" w:hAnsi="Arial Narrow"/>
          <w:sz w:val="22"/>
          <w:szCs w:val="22"/>
          <w:lang w:val="es-CO"/>
        </w:rPr>
        <w:t xml:space="preserve">meses </w:t>
      </w:r>
      <w:r w:rsidRPr="00AC4FDB">
        <w:rPr>
          <w:rFonts w:ascii="Arial Narrow" w:hAnsi="Arial Narrow"/>
          <w:sz w:val="22"/>
          <w:szCs w:val="22"/>
          <w:lang w:val="es-CO"/>
        </w:rPr>
        <w:t xml:space="preserve">un informe sobre la ejecución presupuestal y </w:t>
      </w:r>
      <w:r w:rsidR="00E177EF">
        <w:rPr>
          <w:rFonts w:ascii="Arial Narrow" w:hAnsi="Arial Narrow"/>
          <w:sz w:val="22"/>
          <w:szCs w:val="22"/>
          <w:lang w:val="es-CO"/>
        </w:rPr>
        <w:t xml:space="preserve">el </w:t>
      </w:r>
      <w:r w:rsidRPr="00AC4FDB">
        <w:rPr>
          <w:rFonts w:ascii="Arial Narrow" w:hAnsi="Arial Narrow"/>
          <w:sz w:val="22"/>
          <w:szCs w:val="22"/>
          <w:lang w:val="es-CO"/>
        </w:rPr>
        <w:t>avance de los proyectos de inversión regionalizada a las Comisiones Económicas del Congreso de la República</w:t>
      </w:r>
      <w:r>
        <w:rPr>
          <w:rFonts w:ascii="Arial Narrow" w:hAnsi="Arial Narrow"/>
          <w:sz w:val="22"/>
          <w:szCs w:val="22"/>
          <w:lang w:val="es-CO"/>
        </w:rPr>
        <w:t>. Otro artículo ordena al DNP</w:t>
      </w:r>
      <w:r w:rsidR="006B53F8">
        <w:rPr>
          <w:rFonts w:ascii="Arial Narrow" w:hAnsi="Arial Narrow"/>
          <w:sz w:val="22"/>
          <w:szCs w:val="22"/>
          <w:lang w:val="es-CO"/>
        </w:rPr>
        <w:t xml:space="preserve"> trabajar de forma más </w:t>
      </w:r>
      <w:r w:rsidR="006B53F8" w:rsidRPr="00AC4FDB">
        <w:rPr>
          <w:rFonts w:ascii="Arial Narrow" w:hAnsi="Arial Narrow"/>
          <w:sz w:val="22"/>
          <w:szCs w:val="22"/>
          <w:lang w:val="es-CO"/>
        </w:rPr>
        <w:t>coordina</w:t>
      </w:r>
      <w:r w:rsidR="006B53F8">
        <w:rPr>
          <w:rFonts w:ascii="Arial Narrow" w:hAnsi="Arial Narrow"/>
          <w:sz w:val="22"/>
          <w:szCs w:val="22"/>
          <w:lang w:val="es-CO"/>
        </w:rPr>
        <w:t xml:space="preserve">da </w:t>
      </w:r>
      <w:r w:rsidR="006B53F8" w:rsidRPr="00AC4FDB">
        <w:rPr>
          <w:rFonts w:ascii="Arial Narrow" w:hAnsi="Arial Narrow"/>
          <w:sz w:val="22"/>
          <w:szCs w:val="22"/>
          <w:lang w:val="es-CO"/>
        </w:rPr>
        <w:t>con las secretarías departamentales</w:t>
      </w:r>
      <w:r w:rsidR="0078420F">
        <w:rPr>
          <w:rFonts w:ascii="Arial Narrow" w:hAnsi="Arial Narrow"/>
          <w:sz w:val="22"/>
          <w:szCs w:val="22"/>
          <w:lang w:val="es-CO"/>
        </w:rPr>
        <w:t xml:space="preserve">, </w:t>
      </w:r>
      <w:r w:rsidR="006B53F8" w:rsidRPr="00AC4FDB">
        <w:rPr>
          <w:rFonts w:ascii="Arial Narrow" w:hAnsi="Arial Narrow"/>
          <w:sz w:val="22"/>
          <w:szCs w:val="22"/>
          <w:lang w:val="es-CO"/>
        </w:rPr>
        <w:t xml:space="preserve">distritales </w:t>
      </w:r>
      <w:r w:rsidR="0078420F">
        <w:rPr>
          <w:rFonts w:ascii="Arial Narrow" w:hAnsi="Arial Narrow"/>
          <w:sz w:val="22"/>
          <w:szCs w:val="22"/>
          <w:lang w:val="es-CO"/>
        </w:rPr>
        <w:t xml:space="preserve">y municipales de planeación </w:t>
      </w:r>
      <w:r w:rsidR="006B53F8">
        <w:rPr>
          <w:rFonts w:ascii="Arial Narrow" w:hAnsi="Arial Narrow"/>
          <w:sz w:val="22"/>
          <w:szCs w:val="22"/>
          <w:lang w:val="es-CO"/>
        </w:rPr>
        <w:t xml:space="preserve">para </w:t>
      </w:r>
      <w:r w:rsidRPr="00AC4FDB">
        <w:rPr>
          <w:rFonts w:ascii="Arial Narrow" w:hAnsi="Arial Narrow"/>
          <w:sz w:val="22"/>
          <w:szCs w:val="22"/>
          <w:lang w:val="es-CO"/>
        </w:rPr>
        <w:t>brindar</w:t>
      </w:r>
      <w:r w:rsidR="006B53F8">
        <w:rPr>
          <w:rFonts w:ascii="Arial Narrow" w:hAnsi="Arial Narrow"/>
          <w:sz w:val="22"/>
          <w:szCs w:val="22"/>
          <w:lang w:val="es-CO"/>
        </w:rPr>
        <w:t xml:space="preserve"> a los territorios la </w:t>
      </w:r>
      <w:r w:rsidRPr="00AC4FDB">
        <w:rPr>
          <w:rFonts w:ascii="Arial Narrow" w:hAnsi="Arial Narrow"/>
          <w:sz w:val="22"/>
          <w:szCs w:val="22"/>
          <w:lang w:val="es-CO"/>
        </w:rPr>
        <w:t xml:space="preserve">asistencia técnica </w:t>
      </w:r>
      <w:r w:rsidR="006B53F8">
        <w:rPr>
          <w:rFonts w:ascii="Arial Narrow" w:hAnsi="Arial Narrow"/>
          <w:sz w:val="22"/>
          <w:szCs w:val="22"/>
          <w:lang w:val="es-CO"/>
        </w:rPr>
        <w:t xml:space="preserve">requerida para mejorar </w:t>
      </w:r>
      <w:r w:rsidRPr="00AC4FDB">
        <w:rPr>
          <w:rFonts w:ascii="Arial Narrow" w:hAnsi="Arial Narrow"/>
          <w:sz w:val="22"/>
          <w:szCs w:val="22"/>
          <w:lang w:val="es-CO"/>
        </w:rPr>
        <w:t xml:space="preserve">la formulación de </w:t>
      </w:r>
      <w:r w:rsidR="006B53F8">
        <w:rPr>
          <w:rFonts w:ascii="Arial Narrow" w:hAnsi="Arial Narrow"/>
          <w:sz w:val="22"/>
          <w:szCs w:val="22"/>
          <w:lang w:val="es-CO"/>
        </w:rPr>
        <w:t xml:space="preserve">los </w:t>
      </w:r>
      <w:r w:rsidRPr="00AC4FDB">
        <w:rPr>
          <w:rFonts w:ascii="Arial Narrow" w:hAnsi="Arial Narrow"/>
          <w:sz w:val="22"/>
          <w:szCs w:val="22"/>
          <w:lang w:val="es-CO"/>
        </w:rPr>
        <w:t>proyectos de inversión financi</w:t>
      </w:r>
      <w:r w:rsidR="006B53F8">
        <w:rPr>
          <w:rFonts w:ascii="Arial Narrow" w:hAnsi="Arial Narrow"/>
          <w:sz w:val="22"/>
          <w:szCs w:val="22"/>
          <w:lang w:val="es-CO"/>
        </w:rPr>
        <w:t xml:space="preserve">ados </w:t>
      </w:r>
      <w:r w:rsidRPr="00AC4FDB">
        <w:rPr>
          <w:rFonts w:ascii="Arial Narrow" w:hAnsi="Arial Narrow"/>
          <w:sz w:val="22"/>
          <w:szCs w:val="22"/>
          <w:lang w:val="es-CO"/>
        </w:rPr>
        <w:t>con recursos del S</w:t>
      </w:r>
      <w:r w:rsidR="006B53F8">
        <w:rPr>
          <w:rFonts w:ascii="Arial Narrow" w:hAnsi="Arial Narrow"/>
          <w:sz w:val="22"/>
          <w:szCs w:val="22"/>
          <w:lang w:val="es-CO"/>
        </w:rPr>
        <w:t>GR</w:t>
      </w:r>
      <w:r w:rsidRPr="00AC4FDB">
        <w:rPr>
          <w:rFonts w:ascii="Arial Narrow" w:hAnsi="Arial Narrow"/>
          <w:sz w:val="22"/>
          <w:szCs w:val="22"/>
          <w:lang w:val="es-CO"/>
        </w:rPr>
        <w:t>.</w:t>
      </w:r>
      <w:r w:rsidRPr="00A6101D">
        <w:rPr>
          <w:rFonts w:ascii="Arial Narrow" w:hAnsi="Arial Narrow"/>
          <w:sz w:val="22"/>
          <w:szCs w:val="22"/>
          <w:lang w:val="es-CO"/>
        </w:rPr>
        <w:t xml:space="preserve"> </w:t>
      </w:r>
    </w:p>
    <w:p w14:paraId="0EA004D8" w14:textId="2BE68C77" w:rsidR="00AC4FDB" w:rsidRDefault="00AC4FDB" w:rsidP="00A6101D">
      <w:pPr>
        <w:jc w:val="both"/>
        <w:rPr>
          <w:rFonts w:ascii="Arial Narrow" w:hAnsi="Arial Narrow"/>
          <w:sz w:val="22"/>
          <w:szCs w:val="22"/>
          <w:lang w:val="es-CO"/>
        </w:rPr>
      </w:pPr>
    </w:p>
    <w:p w14:paraId="7480B986" w14:textId="49AC4639" w:rsidR="003E7FB2" w:rsidRDefault="00BE6A2D" w:rsidP="00293107">
      <w:pPr>
        <w:jc w:val="both"/>
        <w:rPr>
          <w:rFonts w:ascii="Arial Narrow" w:hAnsi="Arial Narrow"/>
          <w:sz w:val="22"/>
          <w:szCs w:val="22"/>
          <w:lang w:val="es-CO"/>
        </w:rPr>
      </w:pPr>
      <w:r>
        <w:rPr>
          <w:rFonts w:ascii="Arial Narrow" w:hAnsi="Arial Narrow"/>
          <w:sz w:val="22"/>
          <w:szCs w:val="22"/>
          <w:lang w:val="es-CO"/>
        </w:rPr>
        <w:t>La sostenibilidad ambiental, concr</w:t>
      </w:r>
      <w:r w:rsidR="0043781A">
        <w:rPr>
          <w:rFonts w:ascii="Arial Narrow" w:hAnsi="Arial Narrow"/>
          <w:sz w:val="22"/>
          <w:szCs w:val="22"/>
          <w:lang w:val="es-CO"/>
        </w:rPr>
        <w:t>e</w:t>
      </w:r>
      <w:r>
        <w:rPr>
          <w:rFonts w:ascii="Arial Narrow" w:hAnsi="Arial Narrow"/>
          <w:sz w:val="22"/>
          <w:szCs w:val="22"/>
          <w:lang w:val="es-CO"/>
        </w:rPr>
        <w:t xml:space="preserve">tamente la protección de ecosistemas </w:t>
      </w:r>
      <w:r w:rsidR="00F812B5">
        <w:rPr>
          <w:rFonts w:ascii="Arial Narrow" w:hAnsi="Arial Narrow"/>
          <w:sz w:val="22"/>
          <w:szCs w:val="22"/>
          <w:lang w:val="es-CO"/>
        </w:rPr>
        <w:t xml:space="preserve">vulnerables fue otro motivo de preocupación durante las </w:t>
      </w:r>
      <w:r w:rsidR="00846082">
        <w:rPr>
          <w:rFonts w:ascii="Arial Narrow" w:hAnsi="Arial Narrow"/>
          <w:sz w:val="22"/>
          <w:szCs w:val="22"/>
          <w:lang w:val="es-CO"/>
        </w:rPr>
        <w:t>s</w:t>
      </w:r>
      <w:r w:rsidR="00F812B5">
        <w:rPr>
          <w:rFonts w:ascii="Arial Narrow" w:hAnsi="Arial Narrow"/>
          <w:sz w:val="22"/>
          <w:szCs w:val="22"/>
          <w:lang w:val="es-CO"/>
        </w:rPr>
        <w:t xml:space="preserve">esiones conjuntas de las comisiones económicas. </w:t>
      </w:r>
      <w:r w:rsidR="0076691D" w:rsidRPr="001A4486">
        <w:rPr>
          <w:rFonts w:ascii="Arial Narrow" w:hAnsi="Arial Narrow"/>
          <w:sz w:val="22"/>
          <w:szCs w:val="22"/>
          <w:lang w:val="es-CO"/>
        </w:rPr>
        <w:t xml:space="preserve">Se estudiaron diversas proposiciones dirigidas a </w:t>
      </w:r>
      <w:r w:rsidR="00636117" w:rsidRPr="001A4486">
        <w:rPr>
          <w:rFonts w:ascii="Arial Narrow" w:hAnsi="Arial Narrow"/>
          <w:sz w:val="22"/>
          <w:szCs w:val="22"/>
          <w:lang w:val="es-CO"/>
        </w:rPr>
        <w:t xml:space="preserve">incluir </w:t>
      </w:r>
      <w:r w:rsidR="0076691D" w:rsidRPr="001A4486">
        <w:rPr>
          <w:rFonts w:ascii="Arial Narrow" w:hAnsi="Arial Narrow"/>
          <w:sz w:val="22"/>
          <w:szCs w:val="22"/>
          <w:lang w:val="es-CO"/>
        </w:rPr>
        <w:t xml:space="preserve">asignaciones presupuestales para </w:t>
      </w:r>
      <w:r w:rsidR="00636117" w:rsidRPr="001A4486">
        <w:rPr>
          <w:rFonts w:ascii="Arial Narrow" w:hAnsi="Arial Narrow"/>
          <w:sz w:val="22"/>
          <w:szCs w:val="22"/>
          <w:lang w:val="es-CO"/>
        </w:rPr>
        <w:t>financia</w:t>
      </w:r>
      <w:r w:rsidR="0076691D" w:rsidRPr="001A4486">
        <w:rPr>
          <w:rFonts w:ascii="Arial Narrow" w:hAnsi="Arial Narrow"/>
          <w:sz w:val="22"/>
          <w:szCs w:val="22"/>
          <w:lang w:val="es-CO"/>
        </w:rPr>
        <w:t xml:space="preserve">r </w:t>
      </w:r>
      <w:r w:rsidR="003760C2" w:rsidRPr="001A4486">
        <w:rPr>
          <w:rFonts w:ascii="Arial Narrow" w:hAnsi="Arial Narrow"/>
          <w:sz w:val="22"/>
          <w:szCs w:val="22"/>
          <w:lang w:val="es-CO"/>
        </w:rPr>
        <w:t xml:space="preserve">proyectos </w:t>
      </w:r>
      <w:r w:rsidR="001D5F02" w:rsidRPr="001A4486">
        <w:rPr>
          <w:rFonts w:ascii="Arial Narrow" w:hAnsi="Arial Narrow"/>
          <w:sz w:val="22"/>
          <w:szCs w:val="22"/>
          <w:lang w:val="es-CO"/>
        </w:rPr>
        <w:t xml:space="preserve">específicos </w:t>
      </w:r>
      <w:r w:rsidR="003760C2" w:rsidRPr="001A4486">
        <w:rPr>
          <w:rFonts w:ascii="Arial Narrow" w:hAnsi="Arial Narrow"/>
          <w:sz w:val="22"/>
          <w:szCs w:val="22"/>
          <w:lang w:val="es-CO"/>
        </w:rPr>
        <w:t>de protección ambiental.</w:t>
      </w:r>
      <w:r w:rsidR="003760C2">
        <w:rPr>
          <w:rFonts w:ascii="Arial Narrow" w:hAnsi="Arial Narrow"/>
          <w:sz w:val="22"/>
          <w:szCs w:val="22"/>
          <w:lang w:val="es-CO"/>
        </w:rPr>
        <w:t xml:space="preserve"> </w:t>
      </w:r>
      <w:r w:rsidR="0076691D">
        <w:rPr>
          <w:rFonts w:ascii="Arial Narrow" w:hAnsi="Arial Narrow"/>
          <w:sz w:val="22"/>
          <w:szCs w:val="22"/>
          <w:lang w:val="es-CO"/>
        </w:rPr>
        <w:t xml:space="preserve">Como resultado de estas labores </w:t>
      </w:r>
      <w:r w:rsidR="001D5F02">
        <w:rPr>
          <w:rFonts w:ascii="Arial Narrow" w:hAnsi="Arial Narrow"/>
          <w:sz w:val="22"/>
          <w:szCs w:val="22"/>
          <w:lang w:val="es-CO"/>
        </w:rPr>
        <w:t xml:space="preserve">se </w:t>
      </w:r>
      <w:r w:rsidR="003760C2">
        <w:rPr>
          <w:rFonts w:ascii="Arial Narrow" w:hAnsi="Arial Narrow"/>
          <w:sz w:val="22"/>
          <w:szCs w:val="22"/>
          <w:lang w:val="es-CO"/>
        </w:rPr>
        <w:t>logr</w:t>
      </w:r>
      <w:r w:rsidR="005E3D4E">
        <w:rPr>
          <w:rFonts w:ascii="Arial Narrow" w:hAnsi="Arial Narrow"/>
          <w:sz w:val="22"/>
          <w:szCs w:val="22"/>
          <w:lang w:val="es-CO"/>
        </w:rPr>
        <w:t xml:space="preserve">ó </w:t>
      </w:r>
      <w:r w:rsidR="003760C2">
        <w:rPr>
          <w:rFonts w:ascii="Arial Narrow" w:hAnsi="Arial Narrow"/>
          <w:sz w:val="22"/>
          <w:szCs w:val="22"/>
          <w:lang w:val="es-CO"/>
        </w:rPr>
        <w:t>un consenso</w:t>
      </w:r>
      <w:r w:rsidR="005E3D4E">
        <w:rPr>
          <w:rFonts w:ascii="Arial Narrow" w:hAnsi="Arial Narrow"/>
          <w:sz w:val="22"/>
          <w:szCs w:val="22"/>
          <w:lang w:val="es-CO"/>
        </w:rPr>
        <w:t xml:space="preserve">: </w:t>
      </w:r>
      <w:r w:rsidR="00AD6BF1">
        <w:rPr>
          <w:rFonts w:ascii="Arial Narrow" w:hAnsi="Arial Narrow"/>
          <w:sz w:val="22"/>
          <w:szCs w:val="22"/>
          <w:lang w:val="es-CO"/>
        </w:rPr>
        <w:t xml:space="preserve">la ley 2056 </w:t>
      </w:r>
      <w:r w:rsidR="00916292">
        <w:rPr>
          <w:rFonts w:ascii="Arial Narrow" w:hAnsi="Arial Narrow"/>
          <w:sz w:val="22"/>
          <w:szCs w:val="22"/>
          <w:lang w:val="es-CO"/>
        </w:rPr>
        <w:t xml:space="preserve">de 2020 </w:t>
      </w:r>
      <w:r w:rsidR="00AD6BF1">
        <w:rPr>
          <w:rFonts w:ascii="Arial Narrow" w:hAnsi="Arial Narrow"/>
          <w:sz w:val="22"/>
          <w:szCs w:val="22"/>
          <w:lang w:val="es-CO"/>
        </w:rPr>
        <w:t>fij</w:t>
      </w:r>
      <w:r w:rsidR="005E3D4E">
        <w:rPr>
          <w:rFonts w:ascii="Arial Narrow" w:hAnsi="Arial Narrow"/>
          <w:sz w:val="22"/>
          <w:szCs w:val="22"/>
          <w:lang w:val="es-CO"/>
        </w:rPr>
        <w:t>ó</w:t>
      </w:r>
      <w:r w:rsidR="00AD6BF1">
        <w:rPr>
          <w:rFonts w:ascii="Arial Narrow" w:hAnsi="Arial Narrow"/>
          <w:sz w:val="22"/>
          <w:szCs w:val="22"/>
          <w:lang w:val="es-CO"/>
        </w:rPr>
        <w:t xml:space="preserve"> los criterios </w:t>
      </w:r>
      <w:r w:rsidR="00476244">
        <w:rPr>
          <w:rFonts w:ascii="Arial Narrow" w:hAnsi="Arial Narrow"/>
          <w:sz w:val="22"/>
          <w:szCs w:val="22"/>
          <w:lang w:val="es-CO"/>
        </w:rPr>
        <w:t>y prioridades s</w:t>
      </w:r>
      <w:r w:rsidR="005E3D4E">
        <w:rPr>
          <w:rFonts w:ascii="Arial Narrow" w:hAnsi="Arial Narrow"/>
          <w:sz w:val="22"/>
          <w:szCs w:val="22"/>
          <w:lang w:val="es-CO"/>
        </w:rPr>
        <w:t>e</w:t>
      </w:r>
      <w:r w:rsidR="00476244">
        <w:rPr>
          <w:rFonts w:ascii="Arial Narrow" w:hAnsi="Arial Narrow"/>
          <w:sz w:val="22"/>
          <w:szCs w:val="22"/>
          <w:lang w:val="es-CO"/>
        </w:rPr>
        <w:t>ctoriales de inversió</w:t>
      </w:r>
      <w:r w:rsidR="00536857">
        <w:rPr>
          <w:rFonts w:ascii="Arial Narrow" w:hAnsi="Arial Narrow"/>
          <w:sz w:val="22"/>
          <w:szCs w:val="22"/>
          <w:lang w:val="es-CO"/>
        </w:rPr>
        <w:t>n</w:t>
      </w:r>
      <w:r w:rsidR="00476244">
        <w:rPr>
          <w:rFonts w:ascii="Arial Narrow" w:hAnsi="Arial Narrow"/>
          <w:sz w:val="22"/>
          <w:szCs w:val="22"/>
          <w:lang w:val="es-CO"/>
        </w:rPr>
        <w:t xml:space="preserve">, definió </w:t>
      </w:r>
      <w:r w:rsidR="00536857">
        <w:rPr>
          <w:rFonts w:ascii="Arial Narrow" w:hAnsi="Arial Narrow"/>
          <w:sz w:val="22"/>
          <w:szCs w:val="22"/>
          <w:lang w:val="es-CO"/>
        </w:rPr>
        <w:t xml:space="preserve">también, </w:t>
      </w:r>
      <w:r w:rsidR="00476244">
        <w:rPr>
          <w:rFonts w:ascii="Arial Narrow" w:hAnsi="Arial Narrow"/>
          <w:sz w:val="22"/>
          <w:szCs w:val="22"/>
          <w:lang w:val="es-CO"/>
        </w:rPr>
        <w:t>de forma detallada la distribución de los recurso</w:t>
      </w:r>
      <w:r w:rsidR="00536857">
        <w:rPr>
          <w:rFonts w:ascii="Arial Narrow" w:hAnsi="Arial Narrow"/>
          <w:sz w:val="22"/>
          <w:szCs w:val="22"/>
          <w:lang w:val="es-CO"/>
        </w:rPr>
        <w:t>s</w:t>
      </w:r>
      <w:r w:rsidR="00476244">
        <w:rPr>
          <w:rFonts w:ascii="Arial Narrow" w:hAnsi="Arial Narrow"/>
          <w:sz w:val="22"/>
          <w:szCs w:val="22"/>
          <w:lang w:val="es-CO"/>
        </w:rPr>
        <w:t xml:space="preserve"> del sistema en</w:t>
      </w:r>
      <w:r w:rsidR="00536857">
        <w:rPr>
          <w:rFonts w:ascii="Arial Narrow" w:hAnsi="Arial Narrow"/>
          <w:sz w:val="22"/>
          <w:szCs w:val="22"/>
          <w:lang w:val="es-CO"/>
        </w:rPr>
        <w:t xml:space="preserve">tre </w:t>
      </w:r>
      <w:r w:rsidR="00476244">
        <w:rPr>
          <w:rFonts w:ascii="Arial Narrow" w:hAnsi="Arial Narrow"/>
          <w:sz w:val="22"/>
          <w:szCs w:val="22"/>
          <w:lang w:val="es-CO"/>
        </w:rPr>
        <w:t>s</w:t>
      </w:r>
      <w:r w:rsidR="00536857">
        <w:rPr>
          <w:rFonts w:ascii="Arial Narrow" w:hAnsi="Arial Narrow"/>
          <w:sz w:val="22"/>
          <w:szCs w:val="22"/>
          <w:lang w:val="es-CO"/>
        </w:rPr>
        <w:t>e</w:t>
      </w:r>
      <w:r w:rsidR="00476244">
        <w:rPr>
          <w:rFonts w:ascii="Arial Narrow" w:hAnsi="Arial Narrow"/>
          <w:sz w:val="22"/>
          <w:szCs w:val="22"/>
          <w:lang w:val="es-CO"/>
        </w:rPr>
        <w:t>ctores y dej</w:t>
      </w:r>
      <w:r w:rsidR="00EB7F75">
        <w:rPr>
          <w:rFonts w:ascii="Arial Narrow" w:hAnsi="Arial Narrow"/>
          <w:sz w:val="22"/>
          <w:szCs w:val="22"/>
          <w:lang w:val="es-CO"/>
        </w:rPr>
        <w:t>ó</w:t>
      </w:r>
      <w:r w:rsidR="00476244">
        <w:rPr>
          <w:rFonts w:ascii="Arial Narrow" w:hAnsi="Arial Narrow"/>
          <w:sz w:val="22"/>
          <w:szCs w:val="22"/>
          <w:lang w:val="es-CO"/>
        </w:rPr>
        <w:t xml:space="preserve"> en cabeza de los g</w:t>
      </w:r>
      <w:r w:rsidR="00536857">
        <w:rPr>
          <w:rFonts w:ascii="Arial Narrow" w:hAnsi="Arial Narrow"/>
          <w:sz w:val="22"/>
          <w:szCs w:val="22"/>
          <w:lang w:val="es-CO"/>
        </w:rPr>
        <w:t xml:space="preserve">obiernos </w:t>
      </w:r>
      <w:r w:rsidR="00476244">
        <w:rPr>
          <w:rFonts w:ascii="Arial Narrow" w:hAnsi="Arial Narrow"/>
          <w:sz w:val="22"/>
          <w:szCs w:val="22"/>
          <w:lang w:val="es-CO"/>
        </w:rPr>
        <w:t>territoriales</w:t>
      </w:r>
      <w:r w:rsidR="00800D26">
        <w:rPr>
          <w:rFonts w:ascii="Arial Narrow" w:hAnsi="Arial Narrow"/>
          <w:sz w:val="22"/>
          <w:szCs w:val="22"/>
          <w:lang w:val="es-CO"/>
        </w:rPr>
        <w:t xml:space="preserve"> la responsabilidad de definir los proyectos </w:t>
      </w:r>
      <w:r w:rsidR="00800D26">
        <w:rPr>
          <w:rFonts w:ascii="Arial Narrow" w:hAnsi="Arial Narrow"/>
          <w:sz w:val="22"/>
          <w:szCs w:val="22"/>
          <w:lang w:val="es-CO"/>
        </w:rPr>
        <w:lastRenderedPageBreak/>
        <w:t xml:space="preserve">específicos. </w:t>
      </w:r>
      <w:r w:rsidR="003C4530">
        <w:rPr>
          <w:rFonts w:ascii="Arial Narrow" w:hAnsi="Arial Narrow"/>
          <w:sz w:val="22"/>
          <w:szCs w:val="22"/>
          <w:lang w:val="es-CO"/>
        </w:rPr>
        <w:t xml:space="preserve">Incluir </w:t>
      </w:r>
      <w:r w:rsidR="006921C7">
        <w:rPr>
          <w:rFonts w:ascii="Arial Narrow" w:hAnsi="Arial Narrow"/>
          <w:sz w:val="22"/>
          <w:szCs w:val="22"/>
          <w:lang w:val="es-CO"/>
        </w:rPr>
        <w:t xml:space="preserve">asignaciones </w:t>
      </w:r>
      <w:r w:rsidR="00D463FD">
        <w:rPr>
          <w:rFonts w:ascii="Arial Narrow" w:hAnsi="Arial Narrow"/>
          <w:sz w:val="22"/>
          <w:szCs w:val="22"/>
          <w:lang w:val="es-CO"/>
        </w:rPr>
        <w:t>para proyectos de inversión específicos e</w:t>
      </w:r>
      <w:r w:rsidR="00237F5D">
        <w:rPr>
          <w:rFonts w:ascii="Arial Narrow" w:hAnsi="Arial Narrow"/>
          <w:sz w:val="22"/>
          <w:szCs w:val="22"/>
          <w:lang w:val="es-CO"/>
        </w:rPr>
        <w:t>n la ley bienal del SG</w:t>
      </w:r>
      <w:r w:rsidR="003C4530">
        <w:rPr>
          <w:rFonts w:ascii="Arial Narrow" w:hAnsi="Arial Narrow"/>
          <w:sz w:val="22"/>
          <w:szCs w:val="22"/>
          <w:lang w:val="es-CO"/>
        </w:rPr>
        <w:t>R</w:t>
      </w:r>
      <w:r w:rsidR="00237F5D">
        <w:rPr>
          <w:rFonts w:ascii="Arial Narrow" w:hAnsi="Arial Narrow"/>
          <w:sz w:val="22"/>
          <w:szCs w:val="22"/>
          <w:lang w:val="es-CO"/>
        </w:rPr>
        <w:t xml:space="preserve"> sería contrario a</w:t>
      </w:r>
      <w:r w:rsidR="003C4530">
        <w:rPr>
          <w:rFonts w:ascii="Arial Narrow" w:hAnsi="Arial Narrow"/>
          <w:sz w:val="22"/>
          <w:szCs w:val="22"/>
          <w:lang w:val="es-CO"/>
        </w:rPr>
        <w:t xml:space="preserve"> </w:t>
      </w:r>
      <w:r w:rsidR="00237F5D">
        <w:rPr>
          <w:rFonts w:ascii="Arial Narrow" w:hAnsi="Arial Narrow"/>
          <w:sz w:val="22"/>
          <w:szCs w:val="22"/>
          <w:lang w:val="es-CO"/>
        </w:rPr>
        <w:t>l</w:t>
      </w:r>
      <w:r w:rsidR="003C4530">
        <w:rPr>
          <w:rFonts w:ascii="Arial Narrow" w:hAnsi="Arial Narrow"/>
          <w:sz w:val="22"/>
          <w:szCs w:val="22"/>
          <w:lang w:val="es-CO"/>
        </w:rPr>
        <w:t>o dispuesto en la ley reglamentaria del Acto Legislativo 05 de 2019</w:t>
      </w:r>
      <w:r w:rsidR="00237F5D">
        <w:rPr>
          <w:rFonts w:ascii="Arial Narrow" w:hAnsi="Arial Narrow"/>
          <w:sz w:val="22"/>
          <w:szCs w:val="22"/>
          <w:lang w:val="es-CO"/>
        </w:rPr>
        <w:t>.</w:t>
      </w:r>
    </w:p>
    <w:p w14:paraId="6586CF3B" w14:textId="66C01301" w:rsidR="003E7FB2" w:rsidRDefault="003E7FB2" w:rsidP="00293107">
      <w:pPr>
        <w:jc w:val="both"/>
        <w:rPr>
          <w:rFonts w:ascii="Arial Narrow" w:hAnsi="Arial Narrow"/>
          <w:sz w:val="22"/>
          <w:szCs w:val="22"/>
          <w:lang w:val="es-CO"/>
        </w:rPr>
      </w:pPr>
    </w:p>
    <w:p w14:paraId="77AB9460" w14:textId="52FB8DB0" w:rsidR="008E0C52" w:rsidRDefault="008E0C07" w:rsidP="008E0C07">
      <w:pPr>
        <w:jc w:val="both"/>
        <w:rPr>
          <w:rFonts w:ascii="Arial Narrow" w:hAnsi="Arial Narrow"/>
          <w:sz w:val="22"/>
          <w:szCs w:val="22"/>
          <w:lang w:val="es-CO"/>
        </w:rPr>
      </w:pPr>
      <w:r>
        <w:rPr>
          <w:rFonts w:ascii="Arial Narrow" w:hAnsi="Arial Narrow"/>
          <w:sz w:val="22"/>
          <w:szCs w:val="22"/>
          <w:lang w:val="es-CO"/>
        </w:rPr>
        <w:t>En todo caso, l</w:t>
      </w:r>
      <w:r w:rsidRPr="002A54AE">
        <w:rPr>
          <w:rFonts w:ascii="Arial Narrow" w:hAnsi="Arial Narrow"/>
          <w:sz w:val="22"/>
          <w:szCs w:val="22"/>
          <w:lang w:val="es-CO"/>
        </w:rPr>
        <w:t>os ponentes y coordinadores queremos destacar el aumento de la participación para el medio ambiente, que permitirá atender, entre otros gastos, la lucha contra la deforestación, la sostenibilidad ambiental y el rescate de las ciénagas, zonas fundamentales para el desarrollo social y ambiental del país.</w:t>
      </w:r>
    </w:p>
    <w:p w14:paraId="1045F7BF" w14:textId="77777777" w:rsidR="008E0C52" w:rsidRDefault="008E0C52" w:rsidP="008E0C07">
      <w:pPr>
        <w:jc w:val="both"/>
        <w:rPr>
          <w:rFonts w:ascii="Arial Narrow" w:hAnsi="Arial Narrow"/>
          <w:sz w:val="22"/>
          <w:szCs w:val="22"/>
          <w:lang w:val="es-CO"/>
        </w:rPr>
      </w:pPr>
    </w:p>
    <w:p w14:paraId="6EFBB8C9" w14:textId="5E3CA8B5" w:rsidR="00345817" w:rsidRDefault="00115FBF" w:rsidP="00293107">
      <w:pPr>
        <w:jc w:val="both"/>
        <w:rPr>
          <w:rFonts w:ascii="Arial Narrow" w:hAnsi="Arial Narrow"/>
          <w:sz w:val="22"/>
          <w:szCs w:val="22"/>
          <w:lang w:val="es-CO"/>
        </w:rPr>
      </w:pPr>
      <w:r>
        <w:rPr>
          <w:rFonts w:ascii="Arial Narrow" w:hAnsi="Arial Narrow"/>
          <w:sz w:val="22"/>
          <w:szCs w:val="22"/>
          <w:lang w:val="es-CO"/>
        </w:rPr>
        <w:t xml:space="preserve">El uso de </w:t>
      </w:r>
      <w:r w:rsidR="00153833">
        <w:rPr>
          <w:rFonts w:ascii="Arial Narrow" w:hAnsi="Arial Narrow"/>
          <w:sz w:val="22"/>
          <w:szCs w:val="22"/>
          <w:lang w:val="es-CO"/>
        </w:rPr>
        <w:t xml:space="preserve">los recursos </w:t>
      </w:r>
      <w:r>
        <w:rPr>
          <w:rFonts w:ascii="Arial Narrow" w:hAnsi="Arial Narrow"/>
          <w:sz w:val="22"/>
          <w:szCs w:val="22"/>
          <w:lang w:val="es-CO"/>
        </w:rPr>
        <w:t xml:space="preserve">de la asignación </w:t>
      </w:r>
      <w:r w:rsidR="00153833">
        <w:rPr>
          <w:rFonts w:ascii="Arial Narrow" w:hAnsi="Arial Narrow"/>
          <w:sz w:val="22"/>
          <w:szCs w:val="22"/>
          <w:lang w:val="es-CO"/>
        </w:rPr>
        <w:t>para la paz tam</w:t>
      </w:r>
      <w:r>
        <w:rPr>
          <w:rFonts w:ascii="Arial Narrow" w:hAnsi="Arial Narrow"/>
          <w:sz w:val="22"/>
          <w:szCs w:val="22"/>
          <w:lang w:val="es-CO"/>
        </w:rPr>
        <w:t>bié</w:t>
      </w:r>
      <w:r w:rsidR="00153833">
        <w:rPr>
          <w:rFonts w:ascii="Arial Narrow" w:hAnsi="Arial Narrow"/>
          <w:sz w:val="22"/>
          <w:szCs w:val="22"/>
          <w:lang w:val="es-CO"/>
        </w:rPr>
        <w:t xml:space="preserve">n </w:t>
      </w:r>
      <w:r>
        <w:rPr>
          <w:rFonts w:ascii="Arial Narrow" w:hAnsi="Arial Narrow"/>
          <w:sz w:val="22"/>
          <w:szCs w:val="22"/>
          <w:lang w:val="es-CO"/>
        </w:rPr>
        <w:t xml:space="preserve">fue </w:t>
      </w:r>
      <w:r w:rsidR="00153833">
        <w:rPr>
          <w:rFonts w:ascii="Arial Narrow" w:hAnsi="Arial Narrow"/>
          <w:sz w:val="22"/>
          <w:szCs w:val="22"/>
          <w:lang w:val="es-CO"/>
        </w:rPr>
        <w:t>objeto de preocupación</w:t>
      </w:r>
      <w:r>
        <w:rPr>
          <w:rFonts w:ascii="Arial Narrow" w:hAnsi="Arial Narrow"/>
          <w:sz w:val="22"/>
          <w:szCs w:val="22"/>
          <w:lang w:val="es-CO"/>
        </w:rPr>
        <w:t xml:space="preserve"> durante los debates de las comisiones conjuntas</w:t>
      </w:r>
      <w:r w:rsidR="00153833">
        <w:rPr>
          <w:rFonts w:ascii="Arial Narrow" w:hAnsi="Arial Narrow"/>
          <w:sz w:val="22"/>
          <w:szCs w:val="22"/>
          <w:lang w:val="es-CO"/>
        </w:rPr>
        <w:t xml:space="preserve">. </w:t>
      </w:r>
      <w:r w:rsidR="004D760C">
        <w:rPr>
          <w:rFonts w:ascii="Arial Narrow" w:hAnsi="Arial Narrow"/>
          <w:sz w:val="22"/>
          <w:szCs w:val="22"/>
          <w:lang w:val="es-CO"/>
        </w:rPr>
        <w:t xml:space="preserve">Se reconoció el esfuerzo del Gobierno nacional y de este Congreso </w:t>
      </w:r>
      <w:r w:rsidR="00877F30">
        <w:rPr>
          <w:rFonts w:ascii="Arial Narrow" w:hAnsi="Arial Narrow"/>
          <w:sz w:val="22"/>
          <w:szCs w:val="22"/>
          <w:lang w:val="es-CO"/>
        </w:rPr>
        <w:t xml:space="preserve">por </w:t>
      </w:r>
      <w:r w:rsidR="00153833">
        <w:rPr>
          <w:rFonts w:ascii="Arial Narrow" w:hAnsi="Arial Narrow"/>
          <w:sz w:val="22"/>
          <w:szCs w:val="22"/>
          <w:lang w:val="es-CO"/>
        </w:rPr>
        <w:t xml:space="preserve">garantizar </w:t>
      </w:r>
      <w:r w:rsidR="00877F30">
        <w:rPr>
          <w:rFonts w:ascii="Arial Narrow" w:hAnsi="Arial Narrow"/>
          <w:sz w:val="22"/>
          <w:szCs w:val="22"/>
          <w:lang w:val="es-CO"/>
        </w:rPr>
        <w:t>recursos que permitan acelerar la ejecución de los PDET</w:t>
      </w:r>
      <w:r w:rsidR="00670289">
        <w:rPr>
          <w:rFonts w:ascii="Arial Narrow" w:hAnsi="Arial Narrow"/>
          <w:sz w:val="22"/>
          <w:szCs w:val="22"/>
          <w:lang w:val="es-CO"/>
        </w:rPr>
        <w:t>. E</w:t>
      </w:r>
      <w:r w:rsidR="00B866BD">
        <w:rPr>
          <w:rFonts w:ascii="Arial Narrow" w:hAnsi="Arial Narrow"/>
          <w:sz w:val="22"/>
          <w:szCs w:val="22"/>
          <w:lang w:val="es-CO"/>
        </w:rPr>
        <w:t>n virtud de</w:t>
      </w:r>
      <w:r w:rsidR="00670289">
        <w:rPr>
          <w:rFonts w:ascii="Arial Narrow" w:hAnsi="Arial Narrow"/>
          <w:sz w:val="22"/>
          <w:szCs w:val="22"/>
          <w:lang w:val="es-CO"/>
        </w:rPr>
        <w:t xml:space="preserve">l </w:t>
      </w:r>
      <w:r w:rsidR="00153833">
        <w:rPr>
          <w:rFonts w:ascii="Arial Narrow" w:hAnsi="Arial Narrow"/>
          <w:sz w:val="22"/>
          <w:szCs w:val="22"/>
          <w:lang w:val="es-CO"/>
        </w:rPr>
        <w:t xml:space="preserve">adelanto de recursos que </w:t>
      </w:r>
      <w:r w:rsidR="00670289">
        <w:rPr>
          <w:rFonts w:ascii="Arial Narrow" w:hAnsi="Arial Narrow"/>
          <w:sz w:val="22"/>
          <w:szCs w:val="22"/>
          <w:lang w:val="es-CO"/>
        </w:rPr>
        <w:t>ordena realizar la ley 2056 de 2020</w:t>
      </w:r>
      <w:r w:rsidR="00B866BD">
        <w:rPr>
          <w:rFonts w:ascii="Arial Narrow" w:hAnsi="Arial Narrow"/>
          <w:sz w:val="22"/>
          <w:szCs w:val="22"/>
          <w:lang w:val="es-CO"/>
        </w:rPr>
        <w:t xml:space="preserve">, durante </w:t>
      </w:r>
      <w:r w:rsidR="00153833">
        <w:rPr>
          <w:rFonts w:ascii="Arial Narrow" w:hAnsi="Arial Narrow"/>
          <w:sz w:val="22"/>
          <w:szCs w:val="22"/>
          <w:lang w:val="es-CO"/>
        </w:rPr>
        <w:t>el pr</w:t>
      </w:r>
      <w:r w:rsidR="00B866BD">
        <w:rPr>
          <w:rFonts w:ascii="Arial Narrow" w:hAnsi="Arial Narrow"/>
          <w:sz w:val="22"/>
          <w:szCs w:val="22"/>
          <w:lang w:val="es-CO"/>
        </w:rPr>
        <w:t xml:space="preserve">óximo </w:t>
      </w:r>
      <w:r w:rsidR="000F59DD">
        <w:rPr>
          <w:rFonts w:ascii="Arial Narrow" w:hAnsi="Arial Narrow"/>
          <w:sz w:val="22"/>
          <w:szCs w:val="22"/>
          <w:lang w:val="es-CO"/>
        </w:rPr>
        <w:t xml:space="preserve">bienio </w:t>
      </w:r>
      <w:r w:rsidR="00153833">
        <w:rPr>
          <w:rFonts w:ascii="Arial Narrow" w:hAnsi="Arial Narrow"/>
          <w:sz w:val="22"/>
          <w:szCs w:val="22"/>
          <w:lang w:val="es-CO"/>
        </w:rPr>
        <w:t>los</w:t>
      </w:r>
      <w:r w:rsidR="000F59DD">
        <w:rPr>
          <w:rFonts w:ascii="Arial Narrow" w:hAnsi="Arial Narrow"/>
          <w:sz w:val="22"/>
          <w:szCs w:val="22"/>
          <w:lang w:val="es-CO"/>
        </w:rPr>
        <w:t xml:space="preserve"> </w:t>
      </w:r>
      <w:r w:rsidR="00153833">
        <w:rPr>
          <w:rFonts w:ascii="Arial Narrow" w:hAnsi="Arial Narrow"/>
          <w:sz w:val="22"/>
          <w:szCs w:val="22"/>
          <w:lang w:val="es-CO"/>
        </w:rPr>
        <w:t>municipio</w:t>
      </w:r>
      <w:r w:rsidR="00F94318">
        <w:rPr>
          <w:rFonts w:ascii="Arial Narrow" w:hAnsi="Arial Narrow"/>
          <w:sz w:val="22"/>
          <w:szCs w:val="22"/>
          <w:lang w:val="es-CO"/>
        </w:rPr>
        <w:t>s</w:t>
      </w:r>
      <w:r w:rsidR="000F59DD">
        <w:rPr>
          <w:rFonts w:ascii="Arial Narrow" w:hAnsi="Arial Narrow"/>
          <w:sz w:val="22"/>
          <w:szCs w:val="22"/>
          <w:lang w:val="es-CO"/>
        </w:rPr>
        <w:t xml:space="preserve"> </w:t>
      </w:r>
      <w:r w:rsidR="00153833">
        <w:rPr>
          <w:rFonts w:ascii="Arial Narrow" w:hAnsi="Arial Narrow"/>
          <w:sz w:val="22"/>
          <w:szCs w:val="22"/>
          <w:lang w:val="es-CO"/>
        </w:rPr>
        <w:t xml:space="preserve">PDET tendrán </w:t>
      </w:r>
      <w:r w:rsidR="000F59DD">
        <w:rPr>
          <w:rFonts w:ascii="Arial Narrow" w:hAnsi="Arial Narrow"/>
          <w:sz w:val="22"/>
          <w:szCs w:val="22"/>
          <w:lang w:val="es-CO"/>
        </w:rPr>
        <w:t>$</w:t>
      </w:r>
      <w:r w:rsidR="00153833">
        <w:rPr>
          <w:rFonts w:ascii="Arial Narrow" w:hAnsi="Arial Narrow"/>
          <w:sz w:val="22"/>
          <w:szCs w:val="22"/>
          <w:lang w:val="es-CO"/>
        </w:rPr>
        <w:t>4</w:t>
      </w:r>
      <w:r w:rsidR="006E0E0F">
        <w:rPr>
          <w:rFonts w:ascii="Arial Narrow" w:hAnsi="Arial Narrow"/>
          <w:sz w:val="22"/>
          <w:szCs w:val="22"/>
          <w:lang w:val="es-CO"/>
        </w:rPr>
        <w:t>,</w:t>
      </w:r>
      <w:r w:rsidR="00153833">
        <w:rPr>
          <w:rFonts w:ascii="Arial Narrow" w:hAnsi="Arial Narrow"/>
          <w:sz w:val="22"/>
          <w:szCs w:val="22"/>
          <w:lang w:val="es-CO"/>
        </w:rPr>
        <w:t>4 bil</w:t>
      </w:r>
      <w:r w:rsidR="000F59DD">
        <w:rPr>
          <w:rFonts w:ascii="Arial Narrow" w:hAnsi="Arial Narrow"/>
          <w:sz w:val="22"/>
          <w:szCs w:val="22"/>
          <w:lang w:val="es-CO"/>
        </w:rPr>
        <w:t>l</w:t>
      </w:r>
      <w:r w:rsidR="00153833">
        <w:rPr>
          <w:rFonts w:ascii="Arial Narrow" w:hAnsi="Arial Narrow"/>
          <w:sz w:val="22"/>
          <w:szCs w:val="22"/>
          <w:lang w:val="es-CO"/>
        </w:rPr>
        <w:t xml:space="preserve">ones para financiar </w:t>
      </w:r>
      <w:r w:rsidR="008A2DE3">
        <w:rPr>
          <w:rFonts w:ascii="Arial Narrow" w:hAnsi="Arial Narrow"/>
          <w:sz w:val="22"/>
          <w:szCs w:val="22"/>
          <w:lang w:val="es-CO"/>
        </w:rPr>
        <w:t>las obras q</w:t>
      </w:r>
      <w:r w:rsidR="000F59DD">
        <w:rPr>
          <w:rFonts w:ascii="Arial Narrow" w:hAnsi="Arial Narrow"/>
          <w:sz w:val="22"/>
          <w:szCs w:val="22"/>
          <w:lang w:val="es-CO"/>
        </w:rPr>
        <w:t xml:space="preserve">ue </w:t>
      </w:r>
      <w:r w:rsidR="008A2DE3">
        <w:rPr>
          <w:rFonts w:ascii="Arial Narrow" w:hAnsi="Arial Narrow"/>
          <w:sz w:val="22"/>
          <w:szCs w:val="22"/>
          <w:lang w:val="es-CO"/>
        </w:rPr>
        <w:t>con tanta urgencia re</w:t>
      </w:r>
      <w:r w:rsidR="000F59DD">
        <w:rPr>
          <w:rFonts w:ascii="Arial Narrow" w:hAnsi="Arial Narrow"/>
          <w:sz w:val="22"/>
          <w:szCs w:val="22"/>
          <w:lang w:val="es-CO"/>
        </w:rPr>
        <w:t>clama</w:t>
      </w:r>
      <w:r w:rsidR="009B72EE">
        <w:rPr>
          <w:rFonts w:ascii="Arial Narrow" w:hAnsi="Arial Narrow"/>
          <w:sz w:val="22"/>
          <w:szCs w:val="22"/>
          <w:lang w:val="es-CO"/>
        </w:rPr>
        <w:t xml:space="preserve">n sus moradores, en su mayoría trabajadores del sector agropecuario que durante muchos años han sido víctimas de la violencia. </w:t>
      </w:r>
      <w:r w:rsidR="008A2DE3">
        <w:rPr>
          <w:rFonts w:ascii="Arial Narrow" w:hAnsi="Arial Narrow"/>
          <w:sz w:val="22"/>
          <w:szCs w:val="22"/>
          <w:lang w:val="es-CO"/>
        </w:rPr>
        <w:t>En este sentido se analizar</w:t>
      </w:r>
      <w:r w:rsidR="00196C68">
        <w:rPr>
          <w:rFonts w:ascii="Arial Narrow" w:hAnsi="Arial Narrow"/>
          <w:sz w:val="22"/>
          <w:szCs w:val="22"/>
          <w:lang w:val="es-CO"/>
        </w:rPr>
        <w:t xml:space="preserve">on </w:t>
      </w:r>
      <w:r w:rsidR="008A2DE3">
        <w:rPr>
          <w:rFonts w:ascii="Arial Narrow" w:hAnsi="Arial Narrow"/>
          <w:sz w:val="22"/>
          <w:szCs w:val="22"/>
          <w:lang w:val="es-CO"/>
        </w:rPr>
        <w:t xml:space="preserve">iniciativas </w:t>
      </w:r>
      <w:r w:rsidR="00B4608F">
        <w:rPr>
          <w:rFonts w:ascii="Arial Narrow" w:hAnsi="Arial Narrow"/>
          <w:sz w:val="22"/>
          <w:szCs w:val="22"/>
          <w:lang w:val="es-CO"/>
        </w:rPr>
        <w:t xml:space="preserve">parlamentarias </w:t>
      </w:r>
      <w:r w:rsidR="008A2DE3">
        <w:rPr>
          <w:rFonts w:ascii="Arial Narrow" w:hAnsi="Arial Narrow"/>
          <w:sz w:val="22"/>
          <w:szCs w:val="22"/>
          <w:lang w:val="es-CO"/>
        </w:rPr>
        <w:t xml:space="preserve">dirigidas a reforzar el apoyo </w:t>
      </w:r>
      <w:r w:rsidR="00196C68">
        <w:rPr>
          <w:rFonts w:ascii="Arial Narrow" w:hAnsi="Arial Narrow"/>
          <w:sz w:val="22"/>
          <w:szCs w:val="22"/>
          <w:lang w:val="es-CO"/>
        </w:rPr>
        <w:t xml:space="preserve">estatal </w:t>
      </w:r>
      <w:r w:rsidR="008A2DE3">
        <w:rPr>
          <w:rFonts w:ascii="Arial Narrow" w:hAnsi="Arial Narrow"/>
          <w:sz w:val="22"/>
          <w:szCs w:val="22"/>
          <w:lang w:val="es-CO"/>
        </w:rPr>
        <w:t xml:space="preserve">a </w:t>
      </w:r>
      <w:r w:rsidR="00196C68">
        <w:rPr>
          <w:rFonts w:ascii="Arial Narrow" w:hAnsi="Arial Narrow"/>
          <w:sz w:val="22"/>
          <w:szCs w:val="22"/>
          <w:lang w:val="es-CO"/>
        </w:rPr>
        <w:t xml:space="preserve">estos </w:t>
      </w:r>
      <w:r w:rsidR="001D5177">
        <w:rPr>
          <w:rFonts w:ascii="Arial Narrow" w:hAnsi="Arial Narrow"/>
          <w:sz w:val="22"/>
          <w:szCs w:val="22"/>
          <w:lang w:val="es-CO"/>
        </w:rPr>
        <w:t>munic</w:t>
      </w:r>
      <w:r w:rsidR="00196C68">
        <w:rPr>
          <w:rFonts w:ascii="Arial Narrow" w:hAnsi="Arial Narrow"/>
          <w:sz w:val="22"/>
          <w:szCs w:val="22"/>
          <w:lang w:val="es-CO"/>
        </w:rPr>
        <w:t xml:space="preserve">ipios </w:t>
      </w:r>
      <w:r w:rsidR="001D5177">
        <w:rPr>
          <w:rFonts w:ascii="Arial Narrow" w:hAnsi="Arial Narrow"/>
          <w:sz w:val="22"/>
          <w:szCs w:val="22"/>
          <w:lang w:val="es-CO"/>
        </w:rPr>
        <w:t xml:space="preserve">en </w:t>
      </w:r>
      <w:r w:rsidR="00871C0E">
        <w:rPr>
          <w:rFonts w:ascii="Arial Narrow" w:hAnsi="Arial Narrow"/>
          <w:sz w:val="22"/>
          <w:szCs w:val="22"/>
          <w:lang w:val="es-CO"/>
        </w:rPr>
        <w:t>m</w:t>
      </w:r>
      <w:r w:rsidR="001D5177">
        <w:rPr>
          <w:rFonts w:ascii="Arial Narrow" w:hAnsi="Arial Narrow"/>
          <w:sz w:val="22"/>
          <w:szCs w:val="22"/>
          <w:lang w:val="es-CO"/>
        </w:rPr>
        <w:t>ateria de formulación</w:t>
      </w:r>
      <w:r w:rsidR="00C924F8">
        <w:rPr>
          <w:rFonts w:ascii="Arial Narrow" w:hAnsi="Arial Narrow"/>
          <w:sz w:val="22"/>
          <w:szCs w:val="22"/>
          <w:lang w:val="es-CO"/>
        </w:rPr>
        <w:t xml:space="preserve"> de </w:t>
      </w:r>
      <w:r w:rsidR="00D15AE7">
        <w:rPr>
          <w:rFonts w:ascii="Arial Narrow" w:hAnsi="Arial Narrow"/>
          <w:sz w:val="22"/>
          <w:szCs w:val="22"/>
          <w:lang w:val="es-CO"/>
        </w:rPr>
        <w:t xml:space="preserve">los </w:t>
      </w:r>
      <w:r w:rsidR="001D5177">
        <w:rPr>
          <w:rFonts w:ascii="Arial Narrow" w:hAnsi="Arial Narrow"/>
          <w:sz w:val="22"/>
          <w:szCs w:val="22"/>
          <w:lang w:val="es-CO"/>
        </w:rPr>
        <w:t xml:space="preserve">proyectos, </w:t>
      </w:r>
      <w:r w:rsidR="00D15AE7">
        <w:rPr>
          <w:rFonts w:ascii="Arial Narrow" w:hAnsi="Arial Narrow"/>
          <w:sz w:val="22"/>
          <w:szCs w:val="22"/>
          <w:lang w:val="es-CO"/>
        </w:rPr>
        <w:t xml:space="preserve">que propendan por una </w:t>
      </w:r>
      <w:r w:rsidR="00345817">
        <w:rPr>
          <w:rFonts w:ascii="Arial Narrow" w:hAnsi="Arial Narrow"/>
          <w:sz w:val="22"/>
          <w:szCs w:val="22"/>
          <w:lang w:val="es-CO"/>
        </w:rPr>
        <w:t xml:space="preserve">ejecución </w:t>
      </w:r>
      <w:r w:rsidR="00056815">
        <w:rPr>
          <w:rFonts w:ascii="Arial Narrow" w:hAnsi="Arial Narrow"/>
          <w:sz w:val="22"/>
          <w:szCs w:val="22"/>
          <w:lang w:val="es-CO"/>
        </w:rPr>
        <w:t xml:space="preserve">ágil y </w:t>
      </w:r>
      <w:r w:rsidR="00345817">
        <w:rPr>
          <w:rFonts w:ascii="Arial Narrow" w:hAnsi="Arial Narrow"/>
          <w:sz w:val="22"/>
          <w:szCs w:val="22"/>
          <w:lang w:val="es-CO"/>
        </w:rPr>
        <w:t>efi</w:t>
      </w:r>
      <w:r w:rsidR="0020650E">
        <w:rPr>
          <w:rFonts w:ascii="Arial Narrow" w:hAnsi="Arial Narrow"/>
          <w:sz w:val="22"/>
          <w:szCs w:val="22"/>
          <w:lang w:val="es-CO"/>
        </w:rPr>
        <w:t>cie</w:t>
      </w:r>
      <w:r w:rsidR="00345817">
        <w:rPr>
          <w:rFonts w:ascii="Arial Narrow" w:hAnsi="Arial Narrow"/>
          <w:sz w:val="22"/>
          <w:szCs w:val="22"/>
          <w:lang w:val="es-CO"/>
        </w:rPr>
        <w:t>nte de estos recursos, de acuerdo con l</w:t>
      </w:r>
      <w:r w:rsidR="00B077B9">
        <w:rPr>
          <w:rFonts w:ascii="Arial Narrow" w:hAnsi="Arial Narrow"/>
          <w:sz w:val="22"/>
          <w:szCs w:val="22"/>
          <w:lang w:val="es-CO"/>
        </w:rPr>
        <w:t>o dispuesto</w:t>
      </w:r>
      <w:r w:rsidR="00A50C5A">
        <w:rPr>
          <w:rFonts w:ascii="Arial Narrow" w:hAnsi="Arial Narrow"/>
          <w:sz w:val="22"/>
          <w:szCs w:val="22"/>
          <w:lang w:val="es-CO"/>
        </w:rPr>
        <w:t xml:space="preserve"> por </w:t>
      </w:r>
      <w:r w:rsidR="00B077B9">
        <w:rPr>
          <w:rFonts w:ascii="Arial Narrow" w:hAnsi="Arial Narrow"/>
          <w:sz w:val="22"/>
          <w:szCs w:val="22"/>
          <w:lang w:val="es-CO"/>
        </w:rPr>
        <w:t xml:space="preserve">la </w:t>
      </w:r>
      <w:r w:rsidR="00345817">
        <w:rPr>
          <w:rFonts w:ascii="Arial Narrow" w:hAnsi="Arial Narrow"/>
          <w:sz w:val="22"/>
          <w:szCs w:val="22"/>
          <w:lang w:val="es-CO"/>
        </w:rPr>
        <w:t xml:space="preserve">ley 2056 </w:t>
      </w:r>
      <w:r w:rsidR="00B077B9">
        <w:rPr>
          <w:rFonts w:ascii="Arial Narrow" w:hAnsi="Arial Narrow"/>
          <w:sz w:val="22"/>
          <w:szCs w:val="22"/>
          <w:lang w:val="es-CO"/>
        </w:rPr>
        <w:t xml:space="preserve">sobre la materia (artículos </w:t>
      </w:r>
      <w:r w:rsidR="00995535">
        <w:rPr>
          <w:rFonts w:ascii="Arial Narrow" w:hAnsi="Arial Narrow"/>
          <w:sz w:val="22"/>
          <w:szCs w:val="22"/>
          <w:lang w:val="es-CO"/>
        </w:rPr>
        <w:t>60, 61, 62 y 152).</w:t>
      </w:r>
    </w:p>
    <w:p w14:paraId="582108DC" w14:textId="065DC95A" w:rsidR="007E2934" w:rsidRDefault="007E2934" w:rsidP="00293107">
      <w:pPr>
        <w:jc w:val="both"/>
        <w:rPr>
          <w:rFonts w:ascii="Arial Narrow" w:hAnsi="Arial Narrow"/>
          <w:sz w:val="22"/>
          <w:szCs w:val="22"/>
          <w:lang w:val="es-CO"/>
        </w:rPr>
      </w:pPr>
    </w:p>
    <w:p w14:paraId="75A0D924" w14:textId="74E54D29" w:rsidR="00E26367" w:rsidRPr="00E26367" w:rsidRDefault="007E2934" w:rsidP="001A4486">
      <w:pPr>
        <w:jc w:val="both"/>
        <w:rPr>
          <w:rFonts w:ascii="Arial Narrow" w:hAnsi="Arial Narrow"/>
          <w:sz w:val="22"/>
          <w:szCs w:val="22"/>
          <w:lang w:val="es-CO"/>
        </w:rPr>
      </w:pPr>
      <w:r>
        <w:rPr>
          <w:rFonts w:ascii="Arial Narrow" w:hAnsi="Arial Narrow"/>
          <w:sz w:val="22"/>
          <w:szCs w:val="22"/>
          <w:lang w:val="es-CO"/>
        </w:rPr>
        <w:t xml:space="preserve">En relación con la distribución de los recursos del PDET fue unánime la preocupación sobre la importancia de </w:t>
      </w:r>
      <w:r w:rsidR="00E26367">
        <w:rPr>
          <w:rFonts w:ascii="Arial Narrow" w:hAnsi="Arial Narrow"/>
          <w:sz w:val="22"/>
          <w:szCs w:val="22"/>
          <w:lang w:val="es-CO"/>
        </w:rPr>
        <w:t>buscar que la e</w:t>
      </w:r>
      <w:r w:rsidR="00E26367" w:rsidRPr="00E26367">
        <w:rPr>
          <w:rFonts w:ascii="Arial Narrow" w:hAnsi="Arial Narrow"/>
          <w:sz w:val="22"/>
          <w:szCs w:val="22"/>
          <w:lang w:val="es-CO"/>
        </w:rPr>
        <w:t xml:space="preserve">strategia de estructuración </w:t>
      </w:r>
      <w:r w:rsidR="00E26367">
        <w:rPr>
          <w:rFonts w:ascii="Arial Narrow" w:hAnsi="Arial Narrow"/>
          <w:sz w:val="22"/>
          <w:szCs w:val="22"/>
          <w:lang w:val="es-CO"/>
        </w:rPr>
        <w:t xml:space="preserve">de este tipo de inversiones, contemplada en el artículo </w:t>
      </w:r>
      <w:r w:rsidR="003D6155">
        <w:rPr>
          <w:rFonts w:ascii="Arial Narrow" w:hAnsi="Arial Narrow"/>
          <w:sz w:val="22"/>
          <w:szCs w:val="22"/>
          <w:lang w:val="es-CO"/>
        </w:rPr>
        <w:t xml:space="preserve">57 </w:t>
      </w:r>
      <w:r w:rsidR="00E26367">
        <w:rPr>
          <w:rFonts w:ascii="Arial Narrow" w:hAnsi="Arial Narrow"/>
          <w:sz w:val="22"/>
          <w:szCs w:val="22"/>
          <w:lang w:val="es-CO"/>
        </w:rPr>
        <w:t xml:space="preserve">de la ley 2056 de 2020, asigne estos recursos </w:t>
      </w:r>
      <w:r w:rsidR="00E26367" w:rsidRPr="00E26367">
        <w:rPr>
          <w:rFonts w:ascii="Arial Narrow" w:hAnsi="Arial Narrow"/>
          <w:sz w:val="22"/>
          <w:szCs w:val="22"/>
          <w:lang w:val="es-CO"/>
        </w:rPr>
        <w:t xml:space="preserve">con </w:t>
      </w:r>
      <w:r w:rsidR="00E26367">
        <w:rPr>
          <w:rFonts w:ascii="Arial Narrow" w:hAnsi="Arial Narrow"/>
          <w:sz w:val="22"/>
          <w:szCs w:val="22"/>
          <w:lang w:val="es-CO"/>
        </w:rPr>
        <w:t xml:space="preserve">la mayor equidad distributiva posible </w:t>
      </w:r>
      <w:r w:rsidR="00E26367" w:rsidRPr="00E26367">
        <w:rPr>
          <w:rFonts w:ascii="Arial Narrow" w:hAnsi="Arial Narrow"/>
          <w:sz w:val="22"/>
          <w:szCs w:val="22"/>
          <w:lang w:val="es-CO"/>
        </w:rPr>
        <w:t xml:space="preserve">entre las 16 subregiones </w:t>
      </w:r>
      <w:r w:rsidR="00E26367">
        <w:rPr>
          <w:rFonts w:ascii="Arial Narrow" w:hAnsi="Arial Narrow"/>
          <w:sz w:val="22"/>
          <w:szCs w:val="22"/>
          <w:lang w:val="es-CO"/>
        </w:rPr>
        <w:t xml:space="preserve">que conforman los 170 municipios PDET; y en tal sentido el pliego de modificaciones incluye un artículo nuevo. </w:t>
      </w:r>
    </w:p>
    <w:p w14:paraId="5702249C" w14:textId="04A98DDD" w:rsidR="007E2934" w:rsidRDefault="007E2934" w:rsidP="00293107">
      <w:pPr>
        <w:jc w:val="both"/>
        <w:rPr>
          <w:rFonts w:ascii="Arial Narrow" w:hAnsi="Arial Narrow"/>
          <w:sz w:val="22"/>
          <w:szCs w:val="22"/>
          <w:lang w:val="es-CO"/>
        </w:rPr>
      </w:pPr>
    </w:p>
    <w:p w14:paraId="68213C9A" w14:textId="5E1EDF9F" w:rsidR="00A0613F" w:rsidRDefault="00A0613F" w:rsidP="00293107">
      <w:pPr>
        <w:jc w:val="both"/>
        <w:rPr>
          <w:rFonts w:ascii="Arial Narrow" w:hAnsi="Arial Narrow"/>
          <w:sz w:val="22"/>
          <w:szCs w:val="22"/>
          <w:lang w:val="es-CO"/>
        </w:rPr>
      </w:pPr>
    </w:p>
    <w:p w14:paraId="35507542" w14:textId="5D1EE697" w:rsidR="00116A8E" w:rsidRDefault="00116A8E" w:rsidP="00116A8E">
      <w:pPr>
        <w:jc w:val="both"/>
        <w:rPr>
          <w:rFonts w:ascii="Arial Narrow" w:hAnsi="Arial Narrow"/>
          <w:sz w:val="22"/>
          <w:szCs w:val="22"/>
          <w:lang w:val="es-CO"/>
        </w:rPr>
      </w:pPr>
      <w:r>
        <w:rPr>
          <w:rFonts w:ascii="Arial Narrow" w:hAnsi="Arial Narrow"/>
          <w:sz w:val="22"/>
          <w:szCs w:val="22"/>
          <w:lang w:val="es-CO"/>
        </w:rPr>
        <w:t>Un grupo de congresistas también se mostró preocupado por el monto de las regal</w:t>
      </w:r>
      <w:r w:rsidR="006E0E0F">
        <w:rPr>
          <w:rFonts w:ascii="Arial Narrow" w:hAnsi="Arial Narrow"/>
          <w:sz w:val="22"/>
          <w:szCs w:val="22"/>
          <w:lang w:val="es-CO"/>
        </w:rPr>
        <w:t>í</w:t>
      </w:r>
      <w:r>
        <w:rPr>
          <w:rFonts w:ascii="Arial Narrow" w:hAnsi="Arial Narrow"/>
          <w:sz w:val="22"/>
          <w:szCs w:val="22"/>
          <w:lang w:val="es-CO"/>
        </w:rPr>
        <w:t xml:space="preserve">as que pagan las empresas dedicadas a las actividades extractivas. En este sentido se presentaron propuestas dirigidas a aumentar los impuestos y las regalías que pagan </w:t>
      </w:r>
      <w:r w:rsidR="0010790E">
        <w:rPr>
          <w:rFonts w:ascii="Arial Narrow" w:hAnsi="Arial Narrow"/>
          <w:sz w:val="22"/>
          <w:szCs w:val="22"/>
          <w:lang w:val="es-CO"/>
        </w:rPr>
        <w:t xml:space="preserve">estas </w:t>
      </w:r>
      <w:r>
        <w:rPr>
          <w:rFonts w:ascii="Arial Narrow" w:hAnsi="Arial Narrow"/>
          <w:sz w:val="22"/>
          <w:szCs w:val="22"/>
          <w:lang w:val="es-CO"/>
        </w:rPr>
        <w:t>compañías, especialmente las dedicadas a la explotación de oro y cobre. Sobre este particular se logró un amplio consenso: esta ley se enfoca en la distribución de las regalías entre los componentes y beneficiarios del SGR, y no es la norma idónea para establecer cambios en materia de impuestos y tarifas de las regalías.</w:t>
      </w:r>
    </w:p>
    <w:p w14:paraId="0442EC79" w14:textId="174F5CCD" w:rsidR="006F0419" w:rsidRDefault="006F0419" w:rsidP="002D0B09">
      <w:pPr>
        <w:jc w:val="both"/>
        <w:rPr>
          <w:rFonts w:ascii="Arial Narrow" w:hAnsi="Arial Narrow"/>
          <w:sz w:val="22"/>
          <w:szCs w:val="22"/>
          <w:lang w:val="es-CO"/>
        </w:rPr>
      </w:pPr>
    </w:p>
    <w:p w14:paraId="5AA7F026" w14:textId="76ABA6C7" w:rsidR="00D67E94" w:rsidRDefault="00D67E94" w:rsidP="002D0B09">
      <w:pPr>
        <w:jc w:val="both"/>
        <w:rPr>
          <w:rFonts w:ascii="Arial Narrow" w:hAnsi="Arial Narrow"/>
          <w:sz w:val="22"/>
          <w:szCs w:val="22"/>
          <w:lang w:val="es-CO"/>
        </w:rPr>
      </w:pPr>
      <w:r>
        <w:rPr>
          <w:rFonts w:ascii="Arial Narrow" w:hAnsi="Arial Narrow"/>
          <w:sz w:val="22"/>
          <w:szCs w:val="22"/>
          <w:lang w:val="es-CO"/>
        </w:rPr>
        <w:t>Otro consenso surgido de est</w:t>
      </w:r>
      <w:r w:rsidR="007540DE">
        <w:rPr>
          <w:rFonts w:ascii="Arial Narrow" w:hAnsi="Arial Narrow"/>
          <w:sz w:val="22"/>
          <w:szCs w:val="22"/>
          <w:lang w:val="es-CO"/>
        </w:rPr>
        <w:t xml:space="preserve">os </w:t>
      </w:r>
      <w:r>
        <w:rPr>
          <w:rFonts w:ascii="Arial Narrow" w:hAnsi="Arial Narrow"/>
          <w:sz w:val="22"/>
          <w:szCs w:val="22"/>
          <w:lang w:val="es-CO"/>
        </w:rPr>
        <w:t xml:space="preserve">debates es </w:t>
      </w:r>
      <w:r w:rsidR="00EE1E2C">
        <w:rPr>
          <w:rFonts w:ascii="Arial Narrow" w:hAnsi="Arial Narrow"/>
          <w:sz w:val="22"/>
          <w:szCs w:val="22"/>
          <w:lang w:val="es-CO"/>
        </w:rPr>
        <w:t xml:space="preserve">claramente la necesidad </w:t>
      </w:r>
      <w:r w:rsidR="00932B0F">
        <w:rPr>
          <w:rFonts w:ascii="Arial Narrow" w:hAnsi="Arial Narrow"/>
          <w:sz w:val="22"/>
          <w:szCs w:val="22"/>
          <w:lang w:val="es-CO"/>
        </w:rPr>
        <w:t>d</w:t>
      </w:r>
      <w:r w:rsidR="00EE1E2C">
        <w:rPr>
          <w:rFonts w:ascii="Arial Narrow" w:hAnsi="Arial Narrow"/>
          <w:sz w:val="22"/>
          <w:szCs w:val="22"/>
          <w:lang w:val="es-CO"/>
        </w:rPr>
        <w:t xml:space="preserve">e </w:t>
      </w:r>
      <w:r w:rsidR="00932B0F">
        <w:rPr>
          <w:rFonts w:ascii="Arial Narrow" w:hAnsi="Arial Narrow"/>
          <w:sz w:val="22"/>
          <w:szCs w:val="22"/>
          <w:lang w:val="es-CO"/>
        </w:rPr>
        <w:t>“</w:t>
      </w:r>
      <w:r w:rsidR="00EE1E2C">
        <w:rPr>
          <w:rFonts w:ascii="Arial Narrow" w:hAnsi="Arial Narrow"/>
          <w:sz w:val="22"/>
          <w:szCs w:val="22"/>
          <w:lang w:val="es-CO"/>
        </w:rPr>
        <w:t>sembrar las regalías</w:t>
      </w:r>
      <w:r w:rsidR="00932B0F">
        <w:rPr>
          <w:rFonts w:ascii="Arial Narrow" w:hAnsi="Arial Narrow"/>
          <w:sz w:val="22"/>
          <w:szCs w:val="22"/>
          <w:lang w:val="es-CO"/>
        </w:rPr>
        <w:t>”,</w:t>
      </w:r>
      <w:r w:rsidR="00EE1E2C">
        <w:rPr>
          <w:rFonts w:ascii="Arial Narrow" w:hAnsi="Arial Narrow"/>
          <w:sz w:val="22"/>
          <w:szCs w:val="22"/>
          <w:lang w:val="es-CO"/>
        </w:rPr>
        <w:t xml:space="preserve"> de tal modo que las economías territoriales sean más competitivas y</w:t>
      </w:r>
      <w:r w:rsidR="00FF03DA">
        <w:rPr>
          <w:rFonts w:ascii="Arial Narrow" w:hAnsi="Arial Narrow"/>
          <w:sz w:val="22"/>
          <w:szCs w:val="22"/>
          <w:lang w:val="es-CO"/>
        </w:rPr>
        <w:t xml:space="preserve">, a mediano plazo logremos diversificar nuestro aparato productivo, </w:t>
      </w:r>
      <w:r w:rsidR="00B90470">
        <w:rPr>
          <w:rFonts w:ascii="Arial Narrow" w:hAnsi="Arial Narrow"/>
          <w:sz w:val="22"/>
          <w:szCs w:val="22"/>
          <w:lang w:val="es-CO"/>
        </w:rPr>
        <w:t xml:space="preserve">y </w:t>
      </w:r>
      <w:r w:rsidR="00FF03DA">
        <w:rPr>
          <w:rFonts w:ascii="Arial Narrow" w:hAnsi="Arial Narrow"/>
          <w:sz w:val="22"/>
          <w:szCs w:val="22"/>
          <w:lang w:val="es-CO"/>
        </w:rPr>
        <w:t>depender menos de l</w:t>
      </w:r>
      <w:r w:rsidR="00B90470">
        <w:rPr>
          <w:rFonts w:ascii="Arial Narrow" w:hAnsi="Arial Narrow"/>
          <w:sz w:val="22"/>
          <w:szCs w:val="22"/>
          <w:lang w:val="es-CO"/>
        </w:rPr>
        <w:t xml:space="preserve">as actividades extractivas para generar las divisas </w:t>
      </w:r>
      <w:r w:rsidR="007540DE">
        <w:rPr>
          <w:rFonts w:ascii="Arial Narrow" w:hAnsi="Arial Narrow"/>
          <w:sz w:val="22"/>
          <w:szCs w:val="22"/>
          <w:lang w:val="es-CO"/>
        </w:rPr>
        <w:t>que requiere el desarrollo</w:t>
      </w:r>
      <w:r w:rsidR="00932B0F">
        <w:rPr>
          <w:rFonts w:ascii="Arial Narrow" w:hAnsi="Arial Narrow"/>
          <w:sz w:val="22"/>
          <w:szCs w:val="22"/>
          <w:lang w:val="es-CO"/>
        </w:rPr>
        <w:t xml:space="preserve"> del pa</w:t>
      </w:r>
      <w:r w:rsidR="0026256A">
        <w:rPr>
          <w:rFonts w:ascii="Arial Narrow" w:hAnsi="Arial Narrow"/>
          <w:sz w:val="22"/>
          <w:szCs w:val="22"/>
          <w:lang w:val="es-CO"/>
        </w:rPr>
        <w:t>í</w:t>
      </w:r>
      <w:r w:rsidR="00932B0F">
        <w:rPr>
          <w:rFonts w:ascii="Arial Narrow" w:hAnsi="Arial Narrow"/>
          <w:sz w:val="22"/>
          <w:szCs w:val="22"/>
          <w:lang w:val="es-CO"/>
        </w:rPr>
        <w:t>s</w:t>
      </w:r>
      <w:r w:rsidR="007540DE">
        <w:rPr>
          <w:rFonts w:ascii="Arial Narrow" w:hAnsi="Arial Narrow"/>
          <w:sz w:val="22"/>
          <w:szCs w:val="22"/>
          <w:lang w:val="es-CO"/>
        </w:rPr>
        <w:t>. En</w:t>
      </w:r>
      <w:r w:rsidR="000849DA">
        <w:rPr>
          <w:rFonts w:ascii="Arial Narrow" w:hAnsi="Arial Narrow"/>
          <w:sz w:val="22"/>
          <w:szCs w:val="22"/>
          <w:lang w:val="es-CO"/>
        </w:rPr>
        <w:t>tre enero y agosto de 2020</w:t>
      </w:r>
      <w:r w:rsidR="007540DE">
        <w:rPr>
          <w:rFonts w:ascii="Arial Narrow" w:hAnsi="Arial Narrow"/>
          <w:sz w:val="22"/>
          <w:szCs w:val="22"/>
          <w:lang w:val="es-CO"/>
        </w:rPr>
        <w:t xml:space="preserve">, pese </w:t>
      </w:r>
      <w:r w:rsidR="00B23DE2">
        <w:rPr>
          <w:rFonts w:ascii="Arial Narrow" w:hAnsi="Arial Narrow"/>
          <w:sz w:val="22"/>
          <w:szCs w:val="22"/>
          <w:lang w:val="es-CO"/>
        </w:rPr>
        <w:t xml:space="preserve">a la </w:t>
      </w:r>
      <w:r w:rsidR="00936F6A">
        <w:rPr>
          <w:rFonts w:ascii="Arial Narrow" w:hAnsi="Arial Narrow"/>
          <w:sz w:val="22"/>
          <w:szCs w:val="22"/>
          <w:lang w:val="es-CO"/>
        </w:rPr>
        <w:t xml:space="preserve">brusca </w:t>
      </w:r>
      <w:r w:rsidR="00B23DE2">
        <w:rPr>
          <w:rFonts w:ascii="Arial Narrow" w:hAnsi="Arial Narrow"/>
          <w:sz w:val="22"/>
          <w:szCs w:val="22"/>
          <w:lang w:val="es-CO"/>
        </w:rPr>
        <w:t xml:space="preserve">caída de los precios y la producción, </w:t>
      </w:r>
      <w:r w:rsidR="000849DA">
        <w:rPr>
          <w:rFonts w:ascii="Arial Narrow" w:hAnsi="Arial Narrow"/>
          <w:sz w:val="22"/>
          <w:szCs w:val="22"/>
          <w:lang w:val="es-CO"/>
        </w:rPr>
        <w:t>43</w:t>
      </w:r>
      <w:r w:rsidR="00B23DE2">
        <w:rPr>
          <w:rFonts w:ascii="Arial Narrow" w:hAnsi="Arial Narrow"/>
          <w:sz w:val="22"/>
          <w:szCs w:val="22"/>
          <w:lang w:val="es-CO"/>
        </w:rPr>
        <w:t>% de los ingresos externos por exportacione</w:t>
      </w:r>
      <w:r w:rsidR="009655D8">
        <w:rPr>
          <w:rFonts w:ascii="Arial Narrow" w:hAnsi="Arial Narrow"/>
          <w:sz w:val="22"/>
          <w:szCs w:val="22"/>
          <w:lang w:val="es-CO"/>
        </w:rPr>
        <w:t>s</w:t>
      </w:r>
      <w:r w:rsidR="00B23DE2">
        <w:rPr>
          <w:rFonts w:ascii="Arial Narrow" w:hAnsi="Arial Narrow"/>
          <w:sz w:val="22"/>
          <w:szCs w:val="22"/>
          <w:lang w:val="es-CO"/>
        </w:rPr>
        <w:t xml:space="preserve"> que recibe el país </w:t>
      </w:r>
      <w:r w:rsidR="00B54ECF">
        <w:rPr>
          <w:rFonts w:ascii="Arial Narrow" w:hAnsi="Arial Narrow"/>
          <w:sz w:val="22"/>
          <w:szCs w:val="22"/>
          <w:lang w:val="es-CO"/>
        </w:rPr>
        <w:t>fuer</w:t>
      </w:r>
      <w:r w:rsidR="00E550E1">
        <w:rPr>
          <w:rFonts w:ascii="Arial Narrow" w:hAnsi="Arial Narrow"/>
          <w:sz w:val="22"/>
          <w:szCs w:val="22"/>
          <w:lang w:val="es-CO"/>
        </w:rPr>
        <w:t>on generados por la venta de combustibles y productos de las industrias extractivas</w:t>
      </w:r>
      <w:r w:rsidR="00E550E1">
        <w:rPr>
          <w:rStyle w:val="Refdenotaalpie"/>
          <w:rFonts w:ascii="Arial Narrow" w:hAnsi="Arial Narrow"/>
          <w:sz w:val="22"/>
          <w:szCs w:val="22"/>
          <w:lang w:val="es-CO"/>
        </w:rPr>
        <w:footnoteReference w:id="21"/>
      </w:r>
      <w:r w:rsidR="009655D8">
        <w:rPr>
          <w:rFonts w:ascii="Arial Narrow" w:hAnsi="Arial Narrow"/>
          <w:sz w:val="22"/>
          <w:szCs w:val="22"/>
          <w:lang w:val="es-CO"/>
        </w:rPr>
        <w:t>.</w:t>
      </w:r>
      <w:r w:rsidR="00424E38">
        <w:rPr>
          <w:rFonts w:ascii="Arial Narrow" w:hAnsi="Arial Narrow"/>
          <w:sz w:val="22"/>
          <w:szCs w:val="22"/>
          <w:lang w:val="es-CO"/>
        </w:rPr>
        <w:t xml:space="preserve"> </w:t>
      </w:r>
      <w:r w:rsidR="00F60DB1">
        <w:rPr>
          <w:rFonts w:ascii="Arial Narrow" w:hAnsi="Arial Narrow"/>
          <w:sz w:val="22"/>
          <w:szCs w:val="22"/>
          <w:lang w:val="es-CO"/>
        </w:rPr>
        <w:t xml:space="preserve">Esta transformación productiva </w:t>
      </w:r>
      <w:r w:rsidR="001939B1">
        <w:rPr>
          <w:rFonts w:ascii="Arial Narrow" w:hAnsi="Arial Narrow"/>
          <w:sz w:val="22"/>
          <w:szCs w:val="22"/>
          <w:lang w:val="es-CO"/>
        </w:rPr>
        <w:t>es,</w:t>
      </w:r>
      <w:r w:rsidR="00705ABA">
        <w:rPr>
          <w:rFonts w:ascii="Arial Narrow" w:hAnsi="Arial Narrow"/>
          <w:sz w:val="22"/>
          <w:szCs w:val="22"/>
          <w:lang w:val="es-CO"/>
        </w:rPr>
        <w:t xml:space="preserve"> </w:t>
      </w:r>
      <w:r w:rsidR="001939B1">
        <w:rPr>
          <w:rFonts w:ascii="Arial Narrow" w:hAnsi="Arial Narrow"/>
          <w:sz w:val="22"/>
          <w:szCs w:val="22"/>
          <w:lang w:val="es-CO"/>
        </w:rPr>
        <w:t xml:space="preserve">desde </w:t>
      </w:r>
      <w:r w:rsidR="00705ABA">
        <w:rPr>
          <w:rFonts w:ascii="Arial Narrow" w:hAnsi="Arial Narrow"/>
          <w:sz w:val="22"/>
          <w:szCs w:val="22"/>
          <w:lang w:val="es-CO"/>
        </w:rPr>
        <w:t xml:space="preserve">luego, un proceso gradual </w:t>
      </w:r>
      <w:r w:rsidR="00E63E39">
        <w:rPr>
          <w:rFonts w:ascii="Arial Narrow" w:hAnsi="Arial Narrow"/>
          <w:sz w:val="22"/>
          <w:szCs w:val="22"/>
          <w:lang w:val="es-CO"/>
        </w:rPr>
        <w:t xml:space="preserve">por la cual debemos transitar </w:t>
      </w:r>
      <w:r w:rsidR="00705ABA">
        <w:rPr>
          <w:rFonts w:ascii="Arial Narrow" w:hAnsi="Arial Narrow"/>
          <w:sz w:val="22"/>
          <w:szCs w:val="22"/>
          <w:lang w:val="es-CO"/>
        </w:rPr>
        <w:t xml:space="preserve">de forma responsable. El país no puede prescindir </w:t>
      </w:r>
      <w:r w:rsidR="00E43989">
        <w:rPr>
          <w:rFonts w:ascii="Arial Narrow" w:hAnsi="Arial Narrow"/>
          <w:sz w:val="22"/>
          <w:szCs w:val="22"/>
          <w:lang w:val="es-CO"/>
        </w:rPr>
        <w:t xml:space="preserve">de forma súbita </w:t>
      </w:r>
      <w:r w:rsidR="00705ABA">
        <w:rPr>
          <w:rFonts w:ascii="Arial Narrow" w:hAnsi="Arial Narrow"/>
          <w:sz w:val="22"/>
          <w:szCs w:val="22"/>
          <w:lang w:val="es-CO"/>
        </w:rPr>
        <w:t>de los ingresos que le aportan las industrias extractivas</w:t>
      </w:r>
      <w:r w:rsidR="00CC58CA">
        <w:rPr>
          <w:rFonts w:ascii="Arial Narrow" w:hAnsi="Arial Narrow"/>
          <w:sz w:val="22"/>
          <w:szCs w:val="22"/>
          <w:lang w:val="es-CO"/>
        </w:rPr>
        <w:t xml:space="preserve">, </w:t>
      </w:r>
      <w:r w:rsidR="006164F9">
        <w:rPr>
          <w:rFonts w:ascii="Arial Narrow" w:hAnsi="Arial Narrow"/>
          <w:sz w:val="22"/>
          <w:szCs w:val="22"/>
          <w:lang w:val="es-CO"/>
        </w:rPr>
        <w:t>sin</w:t>
      </w:r>
      <w:r w:rsidR="00CC58CA">
        <w:rPr>
          <w:rFonts w:ascii="Arial Narrow" w:hAnsi="Arial Narrow"/>
          <w:sz w:val="22"/>
          <w:szCs w:val="22"/>
          <w:lang w:val="es-CO"/>
        </w:rPr>
        <w:t xml:space="preserve"> </w:t>
      </w:r>
      <w:r w:rsidR="001A5E8A">
        <w:rPr>
          <w:rFonts w:ascii="Arial Narrow" w:hAnsi="Arial Narrow"/>
          <w:sz w:val="22"/>
          <w:szCs w:val="22"/>
          <w:lang w:val="es-CO"/>
        </w:rPr>
        <w:t>un</w:t>
      </w:r>
      <w:r w:rsidR="00705ABA">
        <w:rPr>
          <w:rFonts w:ascii="Arial Narrow" w:hAnsi="Arial Narrow"/>
          <w:sz w:val="22"/>
          <w:szCs w:val="22"/>
          <w:lang w:val="es-CO"/>
        </w:rPr>
        <w:t xml:space="preserve">a visión estratégica </w:t>
      </w:r>
      <w:r w:rsidR="00497863">
        <w:rPr>
          <w:rFonts w:ascii="Arial Narrow" w:hAnsi="Arial Narrow"/>
          <w:sz w:val="22"/>
          <w:szCs w:val="22"/>
          <w:lang w:val="es-CO"/>
        </w:rPr>
        <w:t xml:space="preserve">clara </w:t>
      </w:r>
      <w:r w:rsidR="00705ABA">
        <w:rPr>
          <w:rFonts w:ascii="Arial Narrow" w:hAnsi="Arial Narrow"/>
          <w:sz w:val="22"/>
          <w:szCs w:val="22"/>
          <w:lang w:val="es-CO"/>
        </w:rPr>
        <w:t>sobre el rol de estas en la transformación de la economía mundial del siglo 21.</w:t>
      </w:r>
    </w:p>
    <w:p w14:paraId="322A1B2D" w14:textId="146162FE" w:rsidR="003D6155" w:rsidRDefault="003D6155" w:rsidP="002D0B09">
      <w:pPr>
        <w:jc w:val="both"/>
        <w:rPr>
          <w:rFonts w:ascii="Arial Narrow" w:hAnsi="Arial Narrow"/>
          <w:sz w:val="22"/>
          <w:szCs w:val="22"/>
          <w:lang w:val="es-CO"/>
        </w:rPr>
      </w:pPr>
    </w:p>
    <w:p w14:paraId="771F7559" w14:textId="29BCF5C2" w:rsidR="003D6155" w:rsidRDefault="003D6155" w:rsidP="002D0B09">
      <w:pPr>
        <w:jc w:val="both"/>
        <w:rPr>
          <w:rFonts w:ascii="Arial Narrow" w:hAnsi="Arial Narrow"/>
          <w:sz w:val="22"/>
          <w:szCs w:val="22"/>
          <w:lang w:val="es-CO"/>
        </w:rPr>
      </w:pPr>
      <w:r>
        <w:rPr>
          <w:rFonts w:ascii="Arial Narrow" w:hAnsi="Arial Narrow"/>
          <w:sz w:val="22"/>
          <w:szCs w:val="22"/>
          <w:lang w:val="es-CO"/>
        </w:rPr>
        <w:t xml:space="preserve">En línea con este tipo de preocupaciones, el pliego de modificaciones incluye un artículo nuevo que faculta a las </w:t>
      </w:r>
      <w:r w:rsidRPr="001A4486">
        <w:rPr>
          <w:rFonts w:ascii="Arial Narrow" w:hAnsi="Arial Narrow"/>
          <w:sz w:val="22"/>
          <w:szCs w:val="22"/>
          <w:lang w:val="es-CO"/>
        </w:rPr>
        <w:t>entidades territoriales p</w:t>
      </w:r>
      <w:r>
        <w:rPr>
          <w:rFonts w:ascii="Arial Narrow" w:hAnsi="Arial Narrow"/>
          <w:sz w:val="22"/>
          <w:szCs w:val="22"/>
          <w:lang w:val="es-CO"/>
        </w:rPr>
        <w:t xml:space="preserve">ara </w:t>
      </w:r>
      <w:r w:rsidRPr="001A4486">
        <w:rPr>
          <w:rFonts w:ascii="Arial Narrow" w:hAnsi="Arial Narrow"/>
          <w:sz w:val="22"/>
          <w:szCs w:val="22"/>
          <w:lang w:val="es-CO"/>
        </w:rPr>
        <w:t>destinar de la Asignación para Inversión Local y la Asignación para la Inversión Regional, recursos para financiar proyectos orientados a obras de infraestructura física o tecnológica en Instituciones Públicas de educación superior que operen en su territorio.</w:t>
      </w:r>
      <w:r>
        <w:rPr>
          <w:rFonts w:ascii="Arial Narrow" w:hAnsi="Arial Narrow"/>
          <w:sz w:val="22"/>
          <w:szCs w:val="22"/>
          <w:lang w:val="es-CO"/>
        </w:rPr>
        <w:t xml:space="preserve"> </w:t>
      </w:r>
    </w:p>
    <w:p w14:paraId="251F1AB6" w14:textId="77777777" w:rsidR="00116A8E" w:rsidRDefault="00116A8E" w:rsidP="002D0B09">
      <w:pPr>
        <w:jc w:val="both"/>
        <w:rPr>
          <w:rFonts w:ascii="Arial Narrow" w:hAnsi="Arial Narrow"/>
          <w:sz w:val="22"/>
          <w:szCs w:val="22"/>
          <w:lang w:val="es-CO"/>
        </w:rPr>
      </w:pPr>
    </w:p>
    <w:p w14:paraId="64FF2BFB" w14:textId="5E968EB7" w:rsidR="003A31B2" w:rsidRDefault="004648AB" w:rsidP="003A31B2">
      <w:pPr>
        <w:pStyle w:val="NormalWeb"/>
        <w:spacing w:before="0" w:beforeAutospacing="0" w:after="0" w:afterAutospacing="0"/>
        <w:jc w:val="both"/>
        <w:rPr>
          <w:rFonts w:ascii="Arial Narrow" w:hAnsi="Arial Narrow"/>
          <w:sz w:val="22"/>
          <w:szCs w:val="22"/>
          <w:lang w:val="es-CO"/>
        </w:rPr>
      </w:pPr>
      <w:r>
        <w:rPr>
          <w:rFonts w:ascii="Arial Narrow" w:hAnsi="Arial Narrow"/>
          <w:sz w:val="22"/>
          <w:szCs w:val="22"/>
        </w:rPr>
        <w:t>De cara a los retos que nos esperan</w:t>
      </w:r>
      <w:r w:rsidR="003F65B4">
        <w:rPr>
          <w:rFonts w:ascii="Arial Narrow" w:hAnsi="Arial Narrow"/>
          <w:sz w:val="22"/>
          <w:szCs w:val="22"/>
        </w:rPr>
        <w:t>,</w:t>
      </w:r>
      <w:r>
        <w:rPr>
          <w:rFonts w:ascii="Arial Narrow" w:hAnsi="Arial Narrow"/>
          <w:sz w:val="22"/>
          <w:szCs w:val="22"/>
        </w:rPr>
        <w:t xml:space="preserve"> </w:t>
      </w:r>
      <w:r w:rsidR="00D45FF9">
        <w:rPr>
          <w:rFonts w:ascii="Arial Narrow" w:hAnsi="Arial Narrow"/>
          <w:sz w:val="22"/>
          <w:szCs w:val="22"/>
        </w:rPr>
        <w:t>u</w:t>
      </w:r>
      <w:r w:rsidR="003A31B2">
        <w:rPr>
          <w:rFonts w:ascii="Arial Narrow" w:hAnsi="Arial Narrow"/>
          <w:sz w:val="22"/>
          <w:szCs w:val="22"/>
        </w:rPr>
        <w:t xml:space="preserve">rge solucionar </w:t>
      </w:r>
      <w:r>
        <w:rPr>
          <w:rFonts w:ascii="Arial Narrow" w:hAnsi="Arial Narrow"/>
          <w:sz w:val="22"/>
          <w:szCs w:val="22"/>
        </w:rPr>
        <w:t>las fallas de ejecución del sistema. La escase</w:t>
      </w:r>
      <w:r w:rsidR="00860291">
        <w:rPr>
          <w:rFonts w:ascii="Arial Narrow" w:hAnsi="Arial Narrow"/>
          <w:sz w:val="22"/>
          <w:szCs w:val="22"/>
        </w:rPr>
        <w:t>z</w:t>
      </w:r>
      <w:r>
        <w:rPr>
          <w:rFonts w:ascii="Arial Narrow" w:hAnsi="Arial Narrow"/>
          <w:sz w:val="22"/>
          <w:szCs w:val="22"/>
        </w:rPr>
        <w:t xml:space="preserve"> de recursos no es </w:t>
      </w:r>
      <w:r w:rsidR="00200309">
        <w:rPr>
          <w:rFonts w:ascii="Arial Narrow" w:hAnsi="Arial Narrow"/>
          <w:sz w:val="22"/>
          <w:szCs w:val="22"/>
        </w:rPr>
        <w:t>e</w:t>
      </w:r>
      <w:r>
        <w:rPr>
          <w:rFonts w:ascii="Arial Narrow" w:hAnsi="Arial Narrow"/>
          <w:sz w:val="22"/>
          <w:szCs w:val="22"/>
        </w:rPr>
        <w:t>l mayor problema</w:t>
      </w:r>
      <w:r w:rsidR="00860291">
        <w:rPr>
          <w:rFonts w:ascii="Arial Narrow" w:hAnsi="Arial Narrow"/>
          <w:sz w:val="22"/>
          <w:szCs w:val="22"/>
        </w:rPr>
        <w:t xml:space="preserve">. A </w:t>
      </w:r>
      <w:r w:rsidR="003A31B2">
        <w:rPr>
          <w:rFonts w:ascii="Arial Narrow" w:hAnsi="Arial Narrow"/>
          <w:sz w:val="22"/>
          <w:szCs w:val="22"/>
        </w:rPr>
        <w:t>pesar de que confiamos en la nueva reforma al SGR debemos potenciar su aplicación.</w:t>
      </w:r>
      <w:r w:rsidR="003A31B2">
        <w:rPr>
          <w:rFonts w:ascii="Arial Narrow" w:hAnsi="Arial Narrow"/>
          <w:sz w:val="22"/>
          <w:szCs w:val="22"/>
          <w:lang w:val="es-CO"/>
        </w:rPr>
        <w:t xml:space="preserve"> </w:t>
      </w:r>
      <w:r w:rsidR="003A31B2">
        <w:rPr>
          <w:rFonts w:ascii="Arial Narrow" w:hAnsi="Arial Narrow"/>
          <w:sz w:val="22"/>
          <w:szCs w:val="22"/>
        </w:rPr>
        <w:t xml:space="preserve">El campo y los sectores más pobres del país están esperando que lleguen obras y servicios que les permitan mejorar sus condiciones de vida. Creemos que la </w:t>
      </w:r>
      <w:r w:rsidR="003A31B2">
        <w:rPr>
          <w:rFonts w:ascii="Arial Narrow" w:hAnsi="Arial Narrow"/>
          <w:sz w:val="22"/>
          <w:szCs w:val="22"/>
          <w:lang w:val="es-CO"/>
        </w:rPr>
        <w:t xml:space="preserve">reforma aprobada ha sido oportuna, por lo que </w:t>
      </w:r>
      <w:r w:rsidR="003A31B2">
        <w:rPr>
          <w:rFonts w:ascii="Arial Narrow" w:hAnsi="Arial Narrow"/>
          <w:sz w:val="22"/>
          <w:szCs w:val="22"/>
          <w:lang w:val="es-CO"/>
        </w:rPr>
        <w:lastRenderedPageBreak/>
        <w:t>confiamos en que se convierta en un instrumento importante para apoyar la lucha contra la pobreza y la desigualdad social que se ha agudizado con el COVID 19. En este contexto nos preocupa reciente información del DANE que, sin incluir el efecto de la pandemia, muestra para 2019 un preocupante aumento en los niveles de pobreza y pobreza extrema. Es una señal de alarma que hace que sea urgente la adopción de medidas para revertir esta situación.</w:t>
      </w:r>
    </w:p>
    <w:p w14:paraId="2C4733FF" w14:textId="77777777" w:rsidR="003A31B2" w:rsidRDefault="003A31B2" w:rsidP="003A31B2">
      <w:pPr>
        <w:pStyle w:val="NormalWeb"/>
        <w:spacing w:before="0" w:beforeAutospacing="0" w:after="0" w:afterAutospacing="0"/>
        <w:jc w:val="both"/>
        <w:rPr>
          <w:rFonts w:ascii="Arial Narrow" w:hAnsi="Arial Narrow"/>
          <w:sz w:val="22"/>
          <w:szCs w:val="22"/>
          <w:lang w:val="es-CO"/>
        </w:rPr>
      </w:pPr>
    </w:p>
    <w:p w14:paraId="42A2821F" w14:textId="77777777" w:rsidR="003A31B2" w:rsidRDefault="003A31B2" w:rsidP="003A31B2">
      <w:pPr>
        <w:pStyle w:val="NormalWeb"/>
        <w:spacing w:before="0" w:beforeAutospacing="0" w:after="0" w:afterAutospacing="0"/>
        <w:jc w:val="both"/>
        <w:rPr>
          <w:rFonts w:ascii="Arial Narrow" w:hAnsi="Arial Narrow"/>
          <w:sz w:val="22"/>
          <w:szCs w:val="22"/>
          <w:lang w:val="es-CO"/>
        </w:rPr>
      </w:pPr>
      <w:r>
        <w:rPr>
          <w:rFonts w:ascii="Arial Narrow" w:hAnsi="Arial Narrow"/>
          <w:sz w:val="22"/>
          <w:szCs w:val="22"/>
          <w:lang w:val="es-CO"/>
        </w:rPr>
        <w:t>Aun sin cifras, creemos que, en el curso de 2020, por efecto de la pandemia, las condiciones de desigualdad de nuestros compatriotas se han agudizado. La clase media ha tomado un peligroso camino hacia la pauperización que se debe detener. La situación económica y social por la que atraviesan actualmente numerosos países de la región, muy cercanos a Colombia, son un llamado de alerta para que las políticas públicas que adoptemos en el futuro se concentren en evitar que millones de colombianos caigan o retornen a situaciones de pobreza. Esto no solo tendría un costo inmenso para el país en materia social, económica y ambiental, sino que debilitaría peligrosamente nuestras instituciones democráticas.</w:t>
      </w:r>
    </w:p>
    <w:p w14:paraId="6F66B9D9" w14:textId="77777777" w:rsidR="003A31B2" w:rsidRDefault="003A31B2" w:rsidP="003A31B2">
      <w:pPr>
        <w:pStyle w:val="NormalWeb"/>
        <w:spacing w:before="0" w:beforeAutospacing="0" w:after="0" w:afterAutospacing="0"/>
        <w:jc w:val="both"/>
        <w:rPr>
          <w:rFonts w:ascii="Arial Narrow" w:hAnsi="Arial Narrow"/>
          <w:sz w:val="22"/>
          <w:szCs w:val="22"/>
          <w:lang w:val="es-CO"/>
        </w:rPr>
      </w:pPr>
    </w:p>
    <w:p w14:paraId="52F4AAD3" w14:textId="01C8B07F" w:rsidR="003A31B2" w:rsidRDefault="003A31B2" w:rsidP="003A31B2">
      <w:pPr>
        <w:pStyle w:val="NormalWeb"/>
        <w:spacing w:before="0" w:beforeAutospacing="0" w:after="0" w:afterAutospacing="0"/>
        <w:jc w:val="both"/>
        <w:rPr>
          <w:rFonts w:ascii="Arial Narrow" w:hAnsi="Arial Narrow"/>
          <w:sz w:val="22"/>
          <w:szCs w:val="22"/>
          <w:lang w:val="es-CO"/>
        </w:rPr>
      </w:pPr>
      <w:r>
        <w:rPr>
          <w:rFonts w:ascii="Arial Narrow" w:hAnsi="Arial Narrow"/>
          <w:sz w:val="22"/>
          <w:szCs w:val="22"/>
          <w:lang w:val="es-CO"/>
        </w:rPr>
        <w:t xml:space="preserve">Será muy importante el buen uso que hagamos de las regalías. Esperamos que los proyectos que se financien tengan un verdadero impacto regional y no se queden en obras </w:t>
      </w:r>
      <w:r w:rsidR="004544F4">
        <w:rPr>
          <w:rFonts w:ascii="Arial Narrow" w:hAnsi="Arial Narrow"/>
          <w:sz w:val="22"/>
          <w:szCs w:val="22"/>
          <w:lang w:val="es-CO"/>
        </w:rPr>
        <w:t>q</w:t>
      </w:r>
      <w:r>
        <w:rPr>
          <w:rFonts w:ascii="Arial Narrow" w:hAnsi="Arial Narrow"/>
          <w:sz w:val="22"/>
          <w:szCs w:val="22"/>
          <w:lang w:val="es-CO"/>
        </w:rPr>
        <w:t>ue no contribuyen a mejorar la situación económica y social de nuestra gente. Las regalías, junto con los recursos del presupuesto general de la Nación para 2021, que acabamos de aprobar hace quince días, deberán complementarse para generar empleo y crecimiento y para reducir los niveles de pobreza y desigualdad.</w:t>
      </w:r>
    </w:p>
    <w:p w14:paraId="0F4A3733" w14:textId="77777777" w:rsidR="003A31B2" w:rsidRDefault="003A31B2" w:rsidP="003A31B2">
      <w:pPr>
        <w:pStyle w:val="NormalWeb"/>
        <w:spacing w:before="0" w:beforeAutospacing="0" w:after="0" w:afterAutospacing="0"/>
        <w:jc w:val="both"/>
        <w:rPr>
          <w:rFonts w:ascii="Arial Narrow" w:hAnsi="Arial Narrow"/>
          <w:sz w:val="22"/>
          <w:szCs w:val="22"/>
          <w:lang w:val="es-CO"/>
        </w:rPr>
      </w:pPr>
    </w:p>
    <w:p w14:paraId="1D7E17C2" w14:textId="7E718BBA" w:rsidR="003A31B2" w:rsidRDefault="003A31B2" w:rsidP="003A31B2">
      <w:pPr>
        <w:pStyle w:val="NormalWeb"/>
        <w:spacing w:before="0" w:beforeAutospacing="0" w:after="0" w:afterAutospacing="0"/>
        <w:jc w:val="both"/>
        <w:rPr>
          <w:rFonts w:ascii="Arial Narrow" w:hAnsi="Arial Narrow"/>
          <w:sz w:val="22"/>
          <w:szCs w:val="22"/>
          <w:lang w:val="es-CO"/>
        </w:rPr>
      </w:pPr>
      <w:r w:rsidRPr="00F10267">
        <w:rPr>
          <w:rFonts w:ascii="Arial Narrow" w:hAnsi="Arial Narrow"/>
          <w:sz w:val="22"/>
          <w:szCs w:val="22"/>
          <w:lang w:val="es-CO"/>
        </w:rPr>
        <w:t>Los ponentes reconocemos que los supuestos de proyección utilizados por el ministerio son prudentes, lo cual muestra la responsabilidad con la que ha tratado el tema</w:t>
      </w:r>
      <w:r w:rsidR="00D63985" w:rsidRPr="00F10267">
        <w:rPr>
          <w:rFonts w:ascii="Arial Narrow" w:hAnsi="Arial Narrow"/>
          <w:sz w:val="22"/>
          <w:szCs w:val="22"/>
          <w:lang w:val="es-CO"/>
        </w:rPr>
        <w:t xml:space="preserve">. Durante </w:t>
      </w:r>
      <w:r w:rsidR="00E31D88" w:rsidRPr="00F10267">
        <w:rPr>
          <w:rFonts w:ascii="Arial Narrow" w:hAnsi="Arial Narrow"/>
          <w:sz w:val="22"/>
          <w:szCs w:val="22"/>
          <w:lang w:val="es-CO"/>
        </w:rPr>
        <w:t>las j</w:t>
      </w:r>
      <w:r w:rsidR="0033317B" w:rsidRPr="00F10267">
        <w:rPr>
          <w:rFonts w:ascii="Arial Narrow" w:hAnsi="Arial Narrow"/>
          <w:sz w:val="22"/>
          <w:szCs w:val="22"/>
          <w:lang w:val="es-CO"/>
        </w:rPr>
        <w:t>o</w:t>
      </w:r>
      <w:r w:rsidR="00E31D88" w:rsidRPr="00F10267">
        <w:rPr>
          <w:rFonts w:ascii="Arial Narrow" w:hAnsi="Arial Narrow"/>
          <w:sz w:val="22"/>
          <w:szCs w:val="22"/>
          <w:lang w:val="es-CO"/>
        </w:rPr>
        <w:t>rn</w:t>
      </w:r>
      <w:r w:rsidR="0033317B" w:rsidRPr="00F10267">
        <w:rPr>
          <w:rFonts w:ascii="Arial Narrow" w:hAnsi="Arial Narrow"/>
          <w:sz w:val="22"/>
          <w:szCs w:val="22"/>
          <w:lang w:val="es-CO"/>
        </w:rPr>
        <w:t>a</w:t>
      </w:r>
      <w:r w:rsidR="00E31D88" w:rsidRPr="00F10267">
        <w:rPr>
          <w:rFonts w:ascii="Arial Narrow" w:hAnsi="Arial Narrow"/>
          <w:sz w:val="22"/>
          <w:szCs w:val="22"/>
          <w:lang w:val="es-CO"/>
        </w:rPr>
        <w:t>das de trabajo de</w:t>
      </w:r>
      <w:r w:rsidR="0033317B" w:rsidRPr="00F10267">
        <w:rPr>
          <w:rFonts w:ascii="Arial Narrow" w:hAnsi="Arial Narrow"/>
          <w:sz w:val="22"/>
          <w:szCs w:val="22"/>
          <w:lang w:val="es-CO"/>
        </w:rPr>
        <w:t xml:space="preserve"> </w:t>
      </w:r>
      <w:r w:rsidR="00E31D88" w:rsidRPr="00F10267">
        <w:rPr>
          <w:rFonts w:ascii="Arial Narrow" w:hAnsi="Arial Narrow"/>
          <w:sz w:val="22"/>
          <w:szCs w:val="22"/>
          <w:lang w:val="es-CO"/>
        </w:rPr>
        <w:t>las se</w:t>
      </w:r>
      <w:r w:rsidR="0033317B" w:rsidRPr="00F10267">
        <w:rPr>
          <w:rFonts w:ascii="Arial Narrow" w:hAnsi="Arial Narrow"/>
          <w:sz w:val="22"/>
          <w:szCs w:val="22"/>
          <w:lang w:val="es-CO"/>
        </w:rPr>
        <w:t>s</w:t>
      </w:r>
      <w:r w:rsidR="00E31D88" w:rsidRPr="00F10267">
        <w:rPr>
          <w:rFonts w:ascii="Arial Narrow" w:hAnsi="Arial Narrow"/>
          <w:sz w:val="22"/>
          <w:szCs w:val="22"/>
          <w:lang w:val="es-CO"/>
        </w:rPr>
        <w:t>iones c</w:t>
      </w:r>
      <w:r w:rsidR="0033317B" w:rsidRPr="00F10267">
        <w:rPr>
          <w:rFonts w:ascii="Arial Narrow" w:hAnsi="Arial Narrow"/>
          <w:sz w:val="22"/>
          <w:szCs w:val="22"/>
          <w:lang w:val="es-CO"/>
        </w:rPr>
        <w:t>o</w:t>
      </w:r>
      <w:r w:rsidR="00E31D88" w:rsidRPr="00F10267">
        <w:rPr>
          <w:rFonts w:ascii="Arial Narrow" w:hAnsi="Arial Narrow"/>
          <w:sz w:val="22"/>
          <w:szCs w:val="22"/>
          <w:lang w:val="es-CO"/>
        </w:rPr>
        <w:t xml:space="preserve">njuntas </w:t>
      </w:r>
      <w:r w:rsidR="004C6550" w:rsidRPr="00F10267">
        <w:rPr>
          <w:rFonts w:ascii="Arial Narrow" w:hAnsi="Arial Narrow"/>
          <w:sz w:val="22"/>
          <w:szCs w:val="22"/>
          <w:lang w:val="es-CO"/>
        </w:rPr>
        <w:t>se escuc</w:t>
      </w:r>
      <w:r w:rsidR="0033317B" w:rsidRPr="00F10267">
        <w:rPr>
          <w:rFonts w:ascii="Arial Narrow" w:hAnsi="Arial Narrow"/>
          <w:sz w:val="22"/>
          <w:szCs w:val="22"/>
          <w:lang w:val="es-CO"/>
        </w:rPr>
        <w:t>h</w:t>
      </w:r>
      <w:r w:rsidR="004C6550" w:rsidRPr="00F10267">
        <w:rPr>
          <w:rFonts w:ascii="Arial Narrow" w:hAnsi="Arial Narrow"/>
          <w:sz w:val="22"/>
          <w:szCs w:val="22"/>
          <w:lang w:val="es-CO"/>
        </w:rPr>
        <w:t>ar</w:t>
      </w:r>
      <w:r w:rsidR="0033317B" w:rsidRPr="00F10267">
        <w:rPr>
          <w:rFonts w:ascii="Arial Narrow" w:hAnsi="Arial Narrow"/>
          <w:sz w:val="22"/>
          <w:szCs w:val="22"/>
          <w:lang w:val="es-CO"/>
        </w:rPr>
        <w:t xml:space="preserve">on </w:t>
      </w:r>
      <w:r w:rsidR="004C6550" w:rsidRPr="00F10267">
        <w:rPr>
          <w:rFonts w:ascii="Arial Narrow" w:hAnsi="Arial Narrow"/>
          <w:sz w:val="22"/>
          <w:szCs w:val="22"/>
          <w:lang w:val="es-CO"/>
        </w:rPr>
        <w:t xml:space="preserve">voces a favor de </w:t>
      </w:r>
      <w:r w:rsidR="00950955" w:rsidRPr="00F10267">
        <w:rPr>
          <w:rFonts w:ascii="Arial Narrow" w:hAnsi="Arial Narrow"/>
          <w:sz w:val="22"/>
          <w:szCs w:val="22"/>
          <w:lang w:val="es-CO"/>
        </w:rPr>
        <w:t>aumentar el</w:t>
      </w:r>
      <w:r w:rsidR="00512556" w:rsidRPr="00F10267">
        <w:rPr>
          <w:rFonts w:ascii="Arial Narrow" w:hAnsi="Arial Narrow"/>
          <w:sz w:val="22"/>
          <w:szCs w:val="22"/>
          <w:lang w:val="es-CO"/>
        </w:rPr>
        <w:t xml:space="preserve"> </w:t>
      </w:r>
      <w:r w:rsidR="00950955" w:rsidRPr="00F10267">
        <w:rPr>
          <w:rFonts w:ascii="Arial Narrow" w:hAnsi="Arial Narrow"/>
          <w:sz w:val="22"/>
          <w:szCs w:val="22"/>
          <w:lang w:val="es-CO"/>
        </w:rPr>
        <w:t>monto de</w:t>
      </w:r>
      <w:r w:rsidR="004C6550" w:rsidRPr="00F10267">
        <w:rPr>
          <w:rFonts w:ascii="Arial Narrow" w:hAnsi="Arial Narrow"/>
          <w:sz w:val="22"/>
          <w:szCs w:val="22"/>
          <w:lang w:val="es-CO"/>
        </w:rPr>
        <w:t xml:space="preserve"> este </w:t>
      </w:r>
      <w:r w:rsidR="00950955" w:rsidRPr="00F10267">
        <w:rPr>
          <w:rFonts w:ascii="Arial Narrow" w:hAnsi="Arial Narrow"/>
          <w:sz w:val="22"/>
          <w:szCs w:val="22"/>
          <w:lang w:val="es-CO"/>
        </w:rPr>
        <w:t xml:space="preserve">presupuesto. </w:t>
      </w:r>
      <w:r w:rsidR="0025614B" w:rsidRPr="00F10267">
        <w:rPr>
          <w:rFonts w:ascii="Arial Narrow" w:hAnsi="Arial Narrow"/>
          <w:sz w:val="22"/>
          <w:szCs w:val="22"/>
          <w:lang w:val="es-CO"/>
        </w:rPr>
        <w:t xml:space="preserve">La </w:t>
      </w:r>
      <w:r w:rsidR="00512556" w:rsidRPr="00F10267">
        <w:rPr>
          <w:rFonts w:ascii="Arial Narrow" w:hAnsi="Arial Narrow"/>
          <w:sz w:val="22"/>
          <w:szCs w:val="22"/>
          <w:lang w:val="es-CO"/>
        </w:rPr>
        <w:t xml:space="preserve">incertidumbre </w:t>
      </w:r>
      <w:r w:rsidR="00E663F0" w:rsidRPr="00F10267">
        <w:rPr>
          <w:rFonts w:ascii="Arial Narrow" w:hAnsi="Arial Narrow"/>
          <w:sz w:val="22"/>
          <w:szCs w:val="22"/>
          <w:lang w:val="es-CO"/>
        </w:rPr>
        <w:t>que la pandemia le imprime a las proyecciones econ</w:t>
      </w:r>
      <w:r w:rsidR="0025614B" w:rsidRPr="00F10267">
        <w:rPr>
          <w:rFonts w:ascii="Arial Narrow" w:hAnsi="Arial Narrow"/>
          <w:sz w:val="22"/>
          <w:szCs w:val="22"/>
          <w:lang w:val="es-CO"/>
        </w:rPr>
        <w:t xml:space="preserve">ómicas aconseja ser </w:t>
      </w:r>
      <w:r w:rsidR="00FA7A08" w:rsidRPr="00F10267">
        <w:rPr>
          <w:rFonts w:ascii="Arial Narrow" w:hAnsi="Arial Narrow"/>
          <w:sz w:val="22"/>
          <w:szCs w:val="22"/>
          <w:lang w:val="es-CO"/>
        </w:rPr>
        <w:t xml:space="preserve">cautos en materia de proyecciones económicas </w:t>
      </w:r>
      <w:r w:rsidR="00C63D4E" w:rsidRPr="00F10267">
        <w:rPr>
          <w:rFonts w:ascii="Arial Narrow" w:hAnsi="Arial Narrow"/>
          <w:sz w:val="22"/>
          <w:szCs w:val="22"/>
          <w:lang w:val="es-CO"/>
        </w:rPr>
        <w:t>y por ello decidimos</w:t>
      </w:r>
      <w:r w:rsidR="009E67D4">
        <w:rPr>
          <w:rFonts w:ascii="Arial Narrow" w:hAnsi="Arial Narrow"/>
          <w:sz w:val="22"/>
          <w:szCs w:val="22"/>
          <w:lang w:val="es-CO"/>
        </w:rPr>
        <w:t xml:space="preserve"> solamente</w:t>
      </w:r>
      <w:r w:rsidR="00C63D4E" w:rsidRPr="00F10267">
        <w:rPr>
          <w:rFonts w:ascii="Arial Narrow" w:hAnsi="Arial Narrow"/>
          <w:sz w:val="22"/>
          <w:szCs w:val="22"/>
          <w:lang w:val="es-CO"/>
        </w:rPr>
        <w:t xml:space="preserve"> </w:t>
      </w:r>
      <w:r w:rsidR="0025614B" w:rsidRPr="00F10267">
        <w:rPr>
          <w:rFonts w:ascii="Arial Narrow" w:hAnsi="Arial Narrow"/>
          <w:sz w:val="22"/>
          <w:szCs w:val="22"/>
          <w:lang w:val="es-CO"/>
        </w:rPr>
        <w:t>pr</w:t>
      </w:r>
      <w:r w:rsidR="00C63D4E" w:rsidRPr="00F10267">
        <w:rPr>
          <w:rFonts w:ascii="Arial Narrow" w:hAnsi="Arial Narrow"/>
          <w:sz w:val="22"/>
          <w:szCs w:val="22"/>
          <w:lang w:val="es-CO"/>
        </w:rPr>
        <w:t xml:space="preserve">esentar a consideración de ustedes </w:t>
      </w:r>
      <w:r w:rsidR="00E663F0" w:rsidRPr="00F10267">
        <w:rPr>
          <w:rFonts w:ascii="Arial Narrow" w:hAnsi="Arial Narrow"/>
          <w:sz w:val="22"/>
          <w:szCs w:val="22"/>
          <w:lang w:val="es-CO"/>
        </w:rPr>
        <w:t>e</w:t>
      </w:r>
      <w:r w:rsidR="00C63D4E" w:rsidRPr="00F10267">
        <w:rPr>
          <w:rFonts w:ascii="Arial Narrow" w:hAnsi="Arial Narrow"/>
          <w:sz w:val="22"/>
          <w:szCs w:val="22"/>
          <w:lang w:val="es-CO"/>
        </w:rPr>
        <w:t xml:space="preserve">l </w:t>
      </w:r>
      <w:r w:rsidR="00E663F0" w:rsidRPr="00F10267">
        <w:rPr>
          <w:rFonts w:ascii="Arial Narrow" w:hAnsi="Arial Narrow"/>
          <w:sz w:val="22"/>
          <w:szCs w:val="22"/>
          <w:lang w:val="es-CO"/>
        </w:rPr>
        <w:t xml:space="preserve">monto </w:t>
      </w:r>
      <w:r w:rsidR="00C63D4E" w:rsidRPr="00F10267">
        <w:rPr>
          <w:rFonts w:ascii="Arial Narrow" w:hAnsi="Arial Narrow"/>
          <w:sz w:val="22"/>
          <w:szCs w:val="22"/>
          <w:lang w:val="es-CO"/>
        </w:rPr>
        <w:t xml:space="preserve">total de este presupuesto </w:t>
      </w:r>
      <w:r w:rsidR="003D6155">
        <w:rPr>
          <w:rFonts w:ascii="Arial Narrow" w:hAnsi="Arial Narrow"/>
          <w:sz w:val="22"/>
          <w:szCs w:val="22"/>
          <w:lang w:val="es-CO"/>
        </w:rPr>
        <w:t>con un</w:t>
      </w:r>
      <w:r w:rsidR="005349BA">
        <w:rPr>
          <w:rFonts w:ascii="Arial Narrow" w:hAnsi="Arial Narrow"/>
          <w:sz w:val="22"/>
          <w:szCs w:val="22"/>
          <w:lang w:val="es-CO"/>
        </w:rPr>
        <w:t>a</w:t>
      </w:r>
      <w:r w:rsidR="003D6155">
        <w:rPr>
          <w:rFonts w:ascii="Arial Narrow" w:hAnsi="Arial Narrow"/>
          <w:sz w:val="22"/>
          <w:szCs w:val="22"/>
          <w:lang w:val="es-CO"/>
        </w:rPr>
        <w:t xml:space="preserve"> </w:t>
      </w:r>
      <w:r w:rsidR="005349BA">
        <w:rPr>
          <w:rFonts w:ascii="Arial Narrow" w:hAnsi="Arial Narrow"/>
          <w:sz w:val="22"/>
          <w:szCs w:val="22"/>
          <w:lang w:val="es-CO"/>
        </w:rPr>
        <w:t xml:space="preserve">incorporación de recursos adicional por </w:t>
      </w:r>
      <w:r w:rsidR="003D6155">
        <w:rPr>
          <w:rFonts w:ascii="Arial Narrow" w:hAnsi="Arial Narrow"/>
          <w:sz w:val="22"/>
          <w:szCs w:val="22"/>
          <w:lang w:val="es-CO"/>
        </w:rPr>
        <w:t>$11.752 millones de pesos</w:t>
      </w:r>
      <w:r w:rsidR="005349BA">
        <w:rPr>
          <w:rFonts w:ascii="Arial Narrow" w:hAnsi="Arial Narrow"/>
          <w:sz w:val="22"/>
          <w:szCs w:val="22"/>
          <w:lang w:val="es-CO"/>
        </w:rPr>
        <w:t>,</w:t>
      </w:r>
      <w:r w:rsidR="003D6155">
        <w:rPr>
          <w:rFonts w:ascii="Arial Narrow" w:hAnsi="Arial Narrow"/>
          <w:sz w:val="22"/>
          <w:szCs w:val="22"/>
          <w:lang w:val="es-CO"/>
        </w:rPr>
        <w:t xml:space="preserve"> </w:t>
      </w:r>
      <w:r w:rsidR="00C63D4E" w:rsidRPr="00F10267">
        <w:rPr>
          <w:rFonts w:ascii="Arial Narrow" w:hAnsi="Arial Narrow"/>
          <w:sz w:val="22"/>
          <w:szCs w:val="22"/>
          <w:lang w:val="es-CO"/>
        </w:rPr>
        <w:t>respecto a</w:t>
      </w:r>
      <w:r w:rsidR="00754D5A" w:rsidRPr="00F10267">
        <w:rPr>
          <w:rFonts w:ascii="Arial Narrow" w:hAnsi="Arial Narrow"/>
          <w:sz w:val="22"/>
          <w:szCs w:val="22"/>
          <w:lang w:val="es-CO"/>
        </w:rPr>
        <w:t>l proyecto radicado por el Gobierno nacional</w:t>
      </w:r>
      <w:r w:rsidR="003D6155">
        <w:rPr>
          <w:rFonts w:ascii="Arial Narrow" w:hAnsi="Arial Narrow"/>
          <w:sz w:val="22"/>
          <w:szCs w:val="22"/>
          <w:lang w:val="es-CO"/>
        </w:rPr>
        <w:t xml:space="preserve">. Se trata de </w:t>
      </w:r>
      <w:r w:rsidR="005349BA">
        <w:rPr>
          <w:rFonts w:ascii="Arial Narrow" w:hAnsi="Arial Narrow"/>
          <w:sz w:val="22"/>
          <w:szCs w:val="22"/>
          <w:lang w:val="es-CO"/>
        </w:rPr>
        <w:t xml:space="preserve">dineros </w:t>
      </w:r>
      <w:r w:rsidR="003D6155" w:rsidRPr="003D6155">
        <w:rPr>
          <w:rFonts w:ascii="Arial Narrow" w:hAnsi="Arial Narrow"/>
          <w:sz w:val="22"/>
          <w:szCs w:val="22"/>
          <w:lang w:val="es-CO"/>
        </w:rPr>
        <w:t>que luego de la entrada en vigencia del S</w:t>
      </w:r>
      <w:r w:rsidR="003D6155">
        <w:rPr>
          <w:rFonts w:ascii="Arial Narrow" w:hAnsi="Arial Narrow"/>
          <w:sz w:val="22"/>
          <w:szCs w:val="22"/>
          <w:lang w:val="es-CO"/>
        </w:rPr>
        <w:t xml:space="preserve">GR </w:t>
      </w:r>
      <w:r w:rsidR="003D6155" w:rsidRPr="003D6155">
        <w:rPr>
          <w:rFonts w:ascii="Arial Narrow" w:hAnsi="Arial Narrow"/>
          <w:sz w:val="22"/>
          <w:szCs w:val="22"/>
          <w:lang w:val="es-CO"/>
        </w:rPr>
        <w:t>fueron recaudados por la Autoridad Minera Nacional en virtud de la acreditación de pago de regalías previo a la exportación de minerales, productos o subproductos mineros de oro, plata y platino, en cumplimiento de lo establecido en la Ley 2056 de 2020</w:t>
      </w:r>
      <w:r w:rsidR="00C81F18">
        <w:rPr>
          <w:rStyle w:val="Refdenotaalpie"/>
          <w:rFonts w:ascii="Arial Narrow" w:hAnsi="Arial Narrow"/>
          <w:sz w:val="22"/>
          <w:szCs w:val="22"/>
          <w:lang w:val="es-CO"/>
        </w:rPr>
        <w:footnoteReference w:id="22"/>
      </w:r>
      <w:r w:rsidR="003D6155">
        <w:rPr>
          <w:rFonts w:ascii="Arial Narrow" w:hAnsi="Arial Narrow"/>
          <w:sz w:val="22"/>
          <w:szCs w:val="22"/>
          <w:lang w:val="es-CO"/>
        </w:rPr>
        <w:t>.</w:t>
      </w:r>
      <w:r w:rsidR="00C81F18">
        <w:rPr>
          <w:rFonts w:ascii="Arial Narrow" w:hAnsi="Arial Narrow"/>
          <w:sz w:val="22"/>
          <w:szCs w:val="22"/>
          <w:lang w:val="es-CO"/>
        </w:rPr>
        <w:t xml:space="preserve"> </w:t>
      </w:r>
    </w:p>
    <w:p w14:paraId="0728D4F9" w14:textId="447F174B" w:rsidR="005349BA" w:rsidRDefault="005349BA" w:rsidP="003A31B2">
      <w:pPr>
        <w:pStyle w:val="NormalWeb"/>
        <w:spacing w:before="0" w:beforeAutospacing="0" w:after="0" w:afterAutospacing="0"/>
        <w:jc w:val="both"/>
        <w:rPr>
          <w:rFonts w:ascii="Arial Narrow" w:hAnsi="Arial Narrow"/>
          <w:sz w:val="22"/>
          <w:szCs w:val="22"/>
          <w:lang w:val="es-CO"/>
        </w:rPr>
      </w:pPr>
    </w:p>
    <w:p w14:paraId="5AAD72FC" w14:textId="6480CABE" w:rsidR="005349BA" w:rsidRDefault="005349BA" w:rsidP="003A31B2">
      <w:pPr>
        <w:pStyle w:val="NormalWeb"/>
        <w:spacing w:before="0" w:beforeAutospacing="0" w:after="0" w:afterAutospacing="0"/>
        <w:jc w:val="both"/>
        <w:rPr>
          <w:rFonts w:ascii="Arial Narrow" w:hAnsi="Arial Narrow"/>
          <w:sz w:val="22"/>
          <w:szCs w:val="22"/>
          <w:lang w:val="es-CO"/>
        </w:rPr>
      </w:pPr>
      <w:r>
        <w:rPr>
          <w:rFonts w:ascii="Arial Narrow" w:hAnsi="Arial Narrow"/>
          <w:sz w:val="22"/>
          <w:szCs w:val="22"/>
          <w:lang w:val="es-CO"/>
        </w:rPr>
        <w:t xml:space="preserve">Como resultado de la incorporación antes </w:t>
      </w:r>
      <w:r w:rsidR="00C81F18">
        <w:rPr>
          <w:rFonts w:ascii="Arial Narrow" w:hAnsi="Arial Narrow"/>
          <w:sz w:val="22"/>
          <w:szCs w:val="22"/>
          <w:lang w:val="es-CO"/>
        </w:rPr>
        <w:t>mencionada el aforo total de ingresos del SGR para el bienio 2021 – 2022 s</w:t>
      </w:r>
      <w:r w:rsidR="00222C17">
        <w:rPr>
          <w:rFonts w:ascii="Arial Narrow" w:hAnsi="Arial Narrow"/>
          <w:sz w:val="22"/>
          <w:szCs w:val="22"/>
          <w:lang w:val="es-CO"/>
        </w:rPr>
        <w:t xml:space="preserve">e ubica en </w:t>
      </w:r>
      <w:r w:rsidR="00C81F18">
        <w:rPr>
          <w:rFonts w:ascii="Arial Narrow" w:hAnsi="Arial Narrow"/>
          <w:sz w:val="22"/>
          <w:szCs w:val="22"/>
          <w:lang w:val="es-CO"/>
        </w:rPr>
        <w:t>$17.</w:t>
      </w:r>
      <w:r w:rsidR="00FB18FD">
        <w:rPr>
          <w:rFonts w:ascii="Arial Narrow" w:hAnsi="Arial Narrow"/>
          <w:sz w:val="22"/>
          <w:szCs w:val="22"/>
          <w:lang w:val="es-CO"/>
        </w:rPr>
        <w:t xml:space="preserve">267 mil millones, </w:t>
      </w:r>
      <w:r w:rsidR="00C81F18">
        <w:rPr>
          <w:rFonts w:ascii="Arial Narrow" w:hAnsi="Arial Narrow"/>
          <w:sz w:val="22"/>
          <w:szCs w:val="22"/>
          <w:lang w:val="es-CO"/>
        </w:rPr>
        <w:t xml:space="preserve">tal como se ilustra en la tabla </w:t>
      </w:r>
      <w:r w:rsidR="002E3E97">
        <w:rPr>
          <w:rFonts w:ascii="Arial Narrow" w:hAnsi="Arial Narrow"/>
          <w:sz w:val="22"/>
          <w:szCs w:val="22"/>
          <w:lang w:val="es-CO"/>
        </w:rPr>
        <w:t>7.</w:t>
      </w:r>
    </w:p>
    <w:p w14:paraId="07E18285" w14:textId="6B9C2CD9" w:rsidR="00FB18FD" w:rsidRDefault="00FB18FD" w:rsidP="003A31B2">
      <w:pPr>
        <w:pStyle w:val="NormalWeb"/>
        <w:spacing w:before="0" w:beforeAutospacing="0" w:after="0" w:afterAutospacing="0"/>
        <w:jc w:val="both"/>
        <w:rPr>
          <w:rFonts w:ascii="Arial Narrow" w:hAnsi="Arial Narrow"/>
          <w:sz w:val="22"/>
          <w:szCs w:val="22"/>
          <w:lang w:val="es-CO"/>
        </w:rPr>
      </w:pPr>
    </w:p>
    <w:p w14:paraId="57034F89" w14:textId="689A7CE4" w:rsidR="00FB18FD" w:rsidRDefault="00FB18FD" w:rsidP="00FB18FD">
      <w:pPr>
        <w:jc w:val="center"/>
        <w:rPr>
          <w:rFonts w:ascii="Arial Narrow" w:hAnsi="Arial Narrow" w:cs="Arial"/>
          <w:sz w:val="22"/>
          <w:szCs w:val="22"/>
        </w:rPr>
      </w:pPr>
      <w:r>
        <w:rPr>
          <w:rFonts w:ascii="Arial Narrow" w:eastAsia="Calibri" w:hAnsi="Arial Narrow" w:cs="Arial"/>
          <w:b/>
          <w:bCs/>
          <w:sz w:val="22"/>
          <w:szCs w:val="22"/>
        </w:rPr>
        <w:t>Tabla 7.</w:t>
      </w:r>
      <w:r>
        <w:rPr>
          <w:rFonts w:ascii="Arial Narrow" w:hAnsi="Arial Narrow" w:cs="Arial"/>
          <w:sz w:val="22"/>
          <w:szCs w:val="22"/>
        </w:rPr>
        <w:t xml:space="preserve"> Aforo Total de Ingresos con Pliego de Modificaciones </w:t>
      </w:r>
      <w:r w:rsidR="002E3E97">
        <w:rPr>
          <w:rFonts w:ascii="Arial Narrow" w:hAnsi="Arial Narrow" w:cs="Arial"/>
          <w:sz w:val="22"/>
          <w:szCs w:val="22"/>
        </w:rPr>
        <w:t>–</w:t>
      </w:r>
      <w:r>
        <w:rPr>
          <w:rFonts w:ascii="Arial Narrow" w:hAnsi="Arial Narrow" w:cs="Arial"/>
          <w:sz w:val="22"/>
          <w:szCs w:val="22"/>
        </w:rPr>
        <w:t xml:space="preserve"> </w:t>
      </w:r>
      <w:r w:rsidR="002E3E97">
        <w:rPr>
          <w:rFonts w:ascii="Arial Narrow" w:hAnsi="Arial Narrow" w:cs="Arial"/>
          <w:sz w:val="22"/>
          <w:szCs w:val="22"/>
        </w:rPr>
        <w:t xml:space="preserve">SGR </w:t>
      </w:r>
      <w:r>
        <w:rPr>
          <w:rFonts w:ascii="Arial Narrow" w:hAnsi="Arial Narrow" w:cs="Arial"/>
          <w:sz w:val="22"/>
          <w:szCs w:val="22"/>
        </w:rPr>
        <w:t>Bienio 2021 – 2022</w:t>
      </w:r>
    </w:p>
    <w:p w14:paraId="350F1908" w14:textId="77777777" w:rsidR="00FB18FD" w:rsidRDefault="00FB18FD" w:rsidP="00FB18FD">
      <w:pPr>
        <w:jc w:val="center"/>
        <w:rPr>
          <w:rFonts w:ascii="Arial Narrow" w:hAnsi="Arial Narrow"/>
          <w:sz w:val="22"/>
          <w:szCs w:val="22"/>
        </w:rPr>
      </w:pPr>
      <w:r>
        <w:rPr>
          <w:rFonts w:ascii="Arial Narrow" w:hAnsi="Arial Narrow"/>
          <w:sz w:val="22"/>
          <w:szCs w:val="22"/>
        </w:rPr>
        <w:t>Miles de millones de pesos (MM)</w:t>
      </w:r>
    </w:p>
    <w:tbl>
      <w:tblPr>
        <w:tblW w:w="0" w:type="auto"/>
        <w:tblCellMar>
          <w:left w:w="70" w:type="dxa"/>
          <w:right w:w="70" w:type="dxa"/>
        </w:tblCellMar>
        <w:tblLook w:val="04A0" w:firstRow="1" w:lastRow="0" w:firstColumn="1" w:lastColumn="0" w:noHBand="0" w:noVBand="1"/>
      </w:tblPr>
      <w:tblGrid>
        <w:gridCol w:w="3256"/>
        <w:gridCol w:w="1565"/>
        <w:gridCol w:w="2475"/>
        <w:gridCol w:w="1532"/>
      </w:tblGrid>
      <w:tr w:rsidR="00FB18FD" w:rsidRPr="001A4486" w14:paraId="56F87FDD" w14:textId="77777777" w:rsidTr="001A4486">
        <w:trPr>
          <w:trHeight w:val="637"/>
        </w:trPr>
        <w:tc>
          <w:tcPr>
            <w:tcW w:w="3256" w:type="dxa"/>
            <w:tcBorders>
              <w:top w:val="single" w:sz="4" w:space="0" w:color="FFFFFF"/>
              <w:left w:val="single" w:sz="4" w:space="0" w:color="FFFFFF"/>
              <w:bottom w:val="nil"/>
              <w:right w:val="single" w:sz="4" w:space="0" w:color="FFFFFF"/>
            </w:tcBorders>
            <w:shd w:val="clear" w:color="000000" w:fill="305496"/>
            <w:vAlign w:val="center"/>
            <w:hideMark/>
          </w:tcPr>
          <w:p w14:paraId="05098A14" w14:textId="77777777" w:rsidR="00FB18FD" w:rsidRPr="001A4486" w:rsidRDefault="00FB18FD" w:rsidP="00FB18FD">
            <w:pPr>
              <w:jc w:val="center"/>
              <w:rPr>
                <w:rFonts w:ascii="Arial Narrow" w:eastAsia="Times New Roman" w:hAnsi="Arial Narrow" w:cs="Arial"/>
                <w:b/>
                <w:bCs/>
                <w:color w:val="FFFFFF"/>
                <w:sz w:val="20"/>
                <w:szCs w:val="20"/>
                <w:lang w:val="es-CO" w:eastAsia="es-CO"/>
              </w:rPr>
            </w:pPr>
            <w:r w:rsidRPr="001A4486">
              <w:rPr>
                <w:rFonts w:ascii="Arial Narrow" w:eastAsia="Times New Roman" w:hAnsi="Arial Narrow" w:cs="Arial"/>
                <w:b/>
                <w:bCs/>
                <w:color w:val="FFFFFF"/>
                <w:sz w:val="20"/>
                <w:szCs w:val="20"/>
                <w:lang w:val="es-CO" w:eastAsia="es-CO"/>
              </w:rPr>
              <w:t> </w:t>
            </w:r>
          </w:p>
        </w:tc>
        <w:tc>
          <w:tcPr>
            <w:tcW w:w="1565" w:type="dxa"/>
            <w:tcBorders>
              <w:top w:val="single" w:sz="4" w:space="0" w:color="FFFFFF"/>
              <w:left w:val="nil"/>
              <w:bottom w:val="nil"/>
              <w:right w:val="single" w:sz="4" w:space="0" w:color="FFFFFF"/>
            </w:tcBorders>
            <w:shd w:val="clear" w:color="000000" w:fill="305496"/>
            <w:vAlign w:val="center"/>
            <w:hideMark/>
          </w:tcPr>
          <w:p w14:paraId="5A02D377" w14:textId="77777777" w:rsidR="00FB18FD" w:rsidRPr="001A4486" w:rsidRDefault="00FB18FD" w:rsidP="001A4486">
            <w:pPr>
              <w:jc w:val="center"/>
              <w:rPr>
                <w:rFonts w:ascii="Arial Narrow" w:eastAsia="Times New Roman" w:hAnsi="Arial Narrow" w:cs="Arial"/>
                <w:b/>
                <w:bCs/>
                <w:color w:val="FFFFFF"/>
                <w:sz w:val="20"/>
                <w:szCs w:val="20"/>
                <w:lang w:val="es-CO" w:eastAsia="es-CO"/>
              </w:rPr>
            </w:pPr>
            <w:r w:rsidRPr="001A4486">
              <w:rPr>
                <w:rFonts w:ascii="Arial Narrow" w:eastAsia="Times New Roman" w:hAnsi="Arial Narrow" w:cs="Arial"/>
                <w:b/>
                <w:bCs/>
                <w:color w:val="FFFFFF"/>
                <w:sz w:val="20"/>
                <w:szCs w:val="20"/>
                <w:lang w:val="es-CO" w:eastAsia="es-CO"/>
              </w:rPr>
              <w:t>Aforo Inicial 2021 -2022</w:t>
            </w:r>
          </w:p>
        </w:tc>
        <w:tc>
          <w:tcPr>
            <w:tcW w:w="0" w:type="auto"/>
            <w:tcBorders>
              <w:top w:val="single" w:sz="4" w:space="0" w:color="FFFFFF"/>
              <w:left w:val="nil"/>
              <w:bottom w:val="nil"/>
              <w:right w:val="single" w:sz="4" w:space="0" w:color="FFFFFF"/>
            </w:tcBorders>
            <w:shd w:val="clear" w:color="000000" w:fill="305496"/>
            <w:vAlign w:val="center"/>
            <w:hideMark/>
          </w:tcPr>
          <w:p w14:paraId="397770E5" w14:textId="77777777" w:rsidR="00FB18FD" w:rsidRPr="001A4486" w:rsidRDefault="00FB18FD" w:rsidP="001A4486">
            <w:pPr>
              <w:jc w:val="center"/>
              <w:rPr>
                <w:rFonts w:ascii="Arial Narrow" w:eastAsia="Times New Roman" w:hAnsi="Arial Narrow" w:cs="Arial"/>
                <w:b/>
                <w:bCs/>
                <w:color w:val="FFFFFF"/>
                <w:sz w:val="20"/>
                <w:szCs w:val="20"/>
                <w:lang w:val="es-CO" w:eastAsia="es-CO"/>
              </w:rPr>
            </w:pPr>
            <w:r w:rsidRPr="001A4486">
              <w:rPr>
                <w:rFonts w:ascii="Arial Narrow" w:eastAsia="Times New Roman" w:hAnsi="Arial Narrow" w:cs="Arial"/>
                <w:b/>
                <w:bCs/>
                <w:color w:val="FFFFFF"/>
                <w:sz w:val="20"/>
                <w:szCs w:val="20"/>
                <w:lang w:val="es-CO" w:eastAsia="es-CO"/>
              </w:rPr>
              <w:t>Monto Incorporado 1a Ponencia</w:t>
            </w:r>
          </w:p>
        </w:tc>
        <w:tc>
          <w:tcPr>
            <w:tcW w:w="0" w:type="auto"/>
            <w:tcBorders>
              <w:top w:val="single" w:sz="4" w:space="0" w:color="FFFFFF"/>
              <w:left w:val="nil"/>
              <w:bottom w:val="nil"/>
              <w:right w:val="single" w:sz="4" w:space="0" w:color="FFFFFF"/>
            </w:tcBorders>
            <w:shd w:val="clear" w:color="000000" w:fill="305496"/>
            <w:vAlign w:val="center"/>
            <w:hideMark/>
          </w:tcPr>
          <w:p w14:paraId="3632D3EA" w14:textId="740445FA" w:rsidR="00FB18FD" w:rsidRPr="001A4486" w:rsidRDefault="00FB18FD" w:rsidP="001A4486">
            <w:pPr>
              <w:jc w:val="center"/>
              <w:rPr>
                <w:rFonts w:ascii="Arial Narrow" w:eastAsia="Times New Roman" w:hAnsi="Arial Narrow" w:cs="Arial"/>
                <w:b/>
                <w:bCs/>
                <w:color w:val="FFFFFF"/>
                <w:sz w:val="20"/>
                <w:szCs w:val="20"/>
                <w:lang w:val="es-CO" w:eastAsia="es-CO"/>
              </w:rPr>
            </w:pPr>
            <w:r w:rsidRPr="001A4486">
              <w:rPr>
                <w:rFonts w:ascii="Arial Narrow" w:eastAsia="Times New Roman" w:hAnsi="Arial Narrow" w:cs="Arial"/>
                <w:b/>
                <w:bCs/>
                <w:color w:val="FFFFFF"/>
                <w:sz w:val="20"/>
                <w:szCs w:val="20"/>
                <w:lang w:val="es-CO" w:eastAsia="es-CO"/>
              </w:rPr>
              <w:t>Nuevo Aforo Total</w:t>
            </w:r>
          </w:p>
        </w:tc>
      </w:tr>
      <w:tr w:rsidR="00FB18FD" w:rsidRPr="001A4486" w14:paraId="47359D5A" w14:textId="77777777" w:rsidTr="001A4486">
        <w:trPr>
          <w:trHeight w:val="298"/>
        </w:trPr>
        <w:tc>
          <w:tcPr>
            <w:tcW w:w="3256" w:type="dxa"/>
            <w:tcBorders>
              <w:top w:val="nil"/>
              <w:left w:val="nil"/>
              <w:bottom w:val="nil"/>
              <w:right w:val="nil"/>
            </w:tcBorders>
            <w:shd w:val="clear" w:color="000000" w:fill="D9E1F2"/>
            <w:vAlign w:val="center"/>
            <w:hideMark/>
          </w:tcPr>
          <w:p w14:paraId="164E228C" w14:textId="77777777" w:rsidR="00FB18FD" w:rsidRPr="001A4486" w:rsidRDefault="00FB18FD" w:rsidP="00FB18FD">
            <w:pPr>
              <w:rPr>
                <w:rFonts w:ascii="Arial Narrow" w:eastAsia="Times New Roman" w:hAnsi="Arial Narrow" w:cs="Calibri"/>
                <w:b/>
                <w:bCs/>
                <w:color w:val="000000"/>
                <w:sz w:val="20"/>
                <w:szCs w:val="20"/>
                <w:lang w:val="es-CO" w:eastAsia="es-CO"/>
              </w:rPr>
            </w:pPr>
            <w:r w:rsidRPr="001A4486">
              <w:rPr>
                <w:rFonts w:ascii="Arial Narrow" w:eastAsia="Times New Roman" w:hAnsi="Arial Narrow" w:cs="Calibri"/>
                <w:b/>
                <w:bCs/>
                <w:color w:val="000000"/>
                <w:sz w:val="20"/>
                <w:szCs w:val="20"/>
                <w:lang w:val="es-CO" w:eastAsia="es-CO"/>
              </w:rPr>
              <w:t xml:space="preserve"> 1. Ingresos Corrientes  </w:t>
            </w:r>
          </w:p>
        </w:tc>
        <w:tc>
          <w:tcPr>
            <w:tcW w:w="1565" w:type="dxa"/>
            <w:tcBorders>
              <w:top w:val="nil"/>
              <w:left w:val="nil"/>
              <w:bottom w:val="nil"/>
              <w:right w:val="nil"/>
            </w:tcBorders>
            <w:shd w:val="clear" w:color="000000" w:fill="D9E1F2"/>
            <w:vAlign w:val="bottom"/>
            <w:hideMark/>
          </w:tcPr>
          <w:p w14:paraId="4E8FFF7E" w14:textId="77777777" w:rsidR="00FB18FD" w:rsidRPr="001A4486" w:rsidRDefault="00FB18FD" w:rsidP="00FB18FD">
            <w:pPr>
              <w:jc w:val="right"/>
              <w:rPr>
                <w:rFonts w:ascii="Arial Narrow" w:eastAsia="Times New Roman" w:hAnsi="Arial Narrow" w:cs="Calibri"/>
                <w:b/>
                <w:bCs/>
                <w:color w:val="000000"/>
                <w:sz w:val="20"/>
                <w:szCs w:val="20"/>
                <w:lang w:val="es-CO" w:eastAsia="es-CO"/>
              </w:rPr>
            </w:pPr>
            <w:r w:rsidRPr="001A4486">
              <w:rPr>
                <w:rFonts w:ascii="Arial Narrow" w:eastAsia="Times New Roman" w:hAnsi="Arial Narrow" w:cs="Calibri"/>
                <w:b/>
                <w:bCs/>
                <w:color w:val="000000"/>
                <w:sz w:val="20"/>
                <w:szCs w:val="20"/>
                <w:lang w:val="es-CO" w:eastAsia="es-CO"/>
              </w:rPr>
              <w:t xml:space="preserve">                15.428 </w:t>
            </w:r>
          </w:p>
        </w:tc>
        <w:tc>
          <w:tcPr>
            <w:tcW w:w="0" w:type="auto"/>
            <w:tcBorders>
              <w:top w:val="nil"/>
              <w:left w:val="nil"/>
              <w:bottom w:val="nil"/>
              <w:right w:val="nil"/>
            </w:tcBorders>
            <w:shd w:val="clear" w:color="000000" w:fill="D9E1F2"/>
            <w:vAlign w:val="bottom"/>
            <w:hideMark/>
          </w:tcPr>
          <w:p w14:paraId="05496C2E" w14:textId="650A66B7" w:rsidR="00FB18FD" w:rsidRPr="001A4486" w:rsidRDefault="00FB18FD" w:rsidP="00FB18FD">
            <w:pPr>
              <w:jc w:val="right"/>
              <w:rPr>
                <w:rFonts w:ascii="Arial Narrow" w:eastAsia="Times New Roman" w:hAnsi="Arial Narrow" w:cs="Calibri"/>
                <w:b/>
                <w:bCs/>
                <w:color w:val="000000"/>
                <w:sz w:val="20"/>
                <w:szCs w:val="20"/>
                <w:lang w:val="es-CO" w:eastAsia="es-CO"/>
              </w:rPr>
            </w:pPr>
            <w:r w:rsidRPr="001A4486">
              <w:rPr>
                <w:rFonts w:ascii="Arial Narrow" w:eastAsia="Times New Roman" w:hAnsi="Arial Narrow" w:cs="Calibri"/>
                <w:b/>
                <w:bCs/>
                <w:color w:val="000000"/>
                <w:sz w:val="20"/>
                <w:szCs w:val="20"/>
                <w:lang w:val="es-CO" w:eastAsia="es-CO"/>
              </w:rPr>
              <w:t xml:space="preserve">                 11</w:t>
            </w:r>
            <w:r w:rsidR="00CA47A4" w:rsidRPr="001A4486">
              <w:rPr>
                <w:rFonts w:ascii="Arial Narrow" w:eastAsia="Times New Roman" w:hAnsi="Arial Narrow" w:cs="Calibri"/>
                <w:b/>
                <w:bCs/>
                <w:color w:val="000000"/>
                <w:sz w:val="20"/>
                <w:szCs w:val="20"/>
                <w:lang w:val="es-CO" w:eastAsia="es-CO"/>
              </w:rPr>
              <w:t>.</w:t>
            </w:r>
            <w:r w:rsidRPr="001A4486">
              <w:rPr>
                <w:rFonts w:ascii="Arial Narrow" w:eastAsia="Times New Roman" w:hAnsi="Arial Narrow" w:cs="Calibri"/>
                <w:b/>
                <w:bCs/>
                <w:color w:val="000000"/>
                <w:sz w:val="20"/>
                <w:szCs w:val="20"/>
                <w:lang w:val="es-CO" w:eastAsia="es-CO"/>
              </w:rPr>
              <w:t xml:space="preserve">75 </w:t>
            </w:r>
          </w:p>
        </w:tc>
        <w:tc>
          <w:tcPr>
            <w:tcW w:w="0" w:type="auto"/>
            <w:tcBorders>
              <w:top w:val="nil"/>
              <w:left w:val="nil"/>
              <w:bottom w:val="nil"/>
              <w:right w:val="nil"/>
            </w:tcBorders>
            <w:shd w:val="clear" w:color="000000" w:fill="D9E1F2"/>
            <w:vAlign w:val="bottom"/>
            <w:hideMark/>
          </w:tcPr>
          <w:p w14:paraId="6CC7C74C" w14:textId="77777777" w:rsidR="00FB18FD" w:rsidRPr="001A4486" w:rsidRDefault="00FB18FD" w:rsidP="00FB18FD">
            <w:pPr>
              <w:jc w:val="right"/>
              <w:rPr>
                <w:rFonts w:ascii="Arial Narrow" w:eastAsia="Times New Roman" w:hAnsi="Arial Narrow" w:cs="Calibri"/>
                <w:b/>
                <w:bCs/>
                <w:color w:val="000000"/>
                <w:sz w:val="20"/>
                <w:szCs w:val="20"/>
                <w:lang w:val="es-CO" w:eastAsia="es-CO"/>
              </w:rPr>
            </w:pPr>
            <w:r w:rsidRPr="001A4486">
              <w:rPr>
                <w:rFonts w:ascii="Arial Narrow" w:eastAsia="Times New Roman" w:hAnsi="Arial Narrow" w:cs="Calibri"/>
                <w:b/>
                <w:bCs/>
                <w:color w:val="000000"/>
                <w:sz w:val="20"/>
                <w:szCs w:val="20"/>
                <w:lang w:val="es-CO" w:eastAsia="es-CO"/>
              </w:rPr>
              <w:t xml:space="preserve">                15.439 </w:t>
            </w:r>
          </w:p>
        </w:tc>
      </w:tr>
      <w:tr w:rsidR="00FB18FD" w:rsidRPr="001A4486" w14:paraId="5C8B3745" w14:textId="77777777" w:rsidTr="001A4486">
        <w:trPr>
          <w:trHeight w:val="298"/>
        </w:trPr>
        <w:tc>
          <w:tcPr>
            <w:tcW w:w="3256" w:type="dxa"/>
            <w:tcBorders>
              <w:top w:val="nil"/>
              <w:left w:val="nil"/>
              <w:bottom w:val="nil"/>
              <w:right w:val="nil"/>
            </w:tcBorders>
            <w:shd w:val="clear" w:color="000000" w:fill="FFFFFF"/>
            <w:noWrap/>
            <w:vAlign w:val="bottom"/>
            <w:hideMark/>
          </w:tcPr>
          <w:p w14:paraId="6EE27184" w14:textId="77777777" w:rsidR="00FB18FD" w:rsidRPr="001A4486" w:rsidRDefault="00FB18FD" w:rsidP="00FB18FD">
            <w:pPr>
              <w:rPr>
                <w:rFonts w:ascii="Arial Narrow" w:eastAsia="Times New Roman" w:hAnsi="Arial Narrow" w:cs="Calibri"/>
                <w:color w:val="000000"/>
                <w:sz w:val="20"/>
                <w:szCs w:val="20"/>
                <w:lang w:val="es-CO" w:eastAsia="es-CO"/>
              </w:rPr>
            </w:pPr>
            <w:r w:rsidRPr="001A4486">
              <w:rPr>
                <w:rFonts w:ascii="Arial Narrow" w:eastAsia="Times New Roman" w:hAnsi="Arial Narrow" w:cs="Calibri"/>
                <w:color w:val="000000"/>
                <w:sz w:val="20"/>
                <w:szCs w:val="20"/>
                <w:lang w:val="es-CO" w:eastAsia="es-CO"/>
              </w:rPr>
              <w:t>1.1 Hidrocarburos</w:t>
            </w:r>
          </w:p>
        </w:tc>
        <w:tc>
          <w:tcPr>
            <w:tcW w:w="1565" w:type="dxa"/>
            <w:tcBorders>
              <w:top w:val="nil"/>
              <w:left w:val="nil"/>
              <w:bottom w:val="nil"/>
              <w:right w:val="nil"/>
            </w:tcBorders>
            <w:shd w:val="clear" w:color="000000" w:fill="FFFFFF"/>
            <w:noWrap/>
            <w:vAlign w:val="bottom"/>
            <w:hideMark/>
          </w:tcPr>
          <w:p w14:paraId="0029BD68" w14:textId="77777777" w:rsidR="00FB18FD" w:rsidRPr="001A4486" w:rsidRDefault="00FB18FD" w:rsidP="00FB18FD">
            <w:pPr>
              <w:jc w:val="right"/>
              <w:rPr>
                <w:rFonts w:ascii="Arial Narrow" w:eastAsia="Times New Roman" w:hAnsi="Arial Narrow" w:cs="Calibri"/>
                <w:color w:val="000000"/>
                <w:sz w:val="20"/>
                <w:szCs w:val="20"/>
                <w:lang w:val="es-CO" w:eastAsia="es-CO"/>
              </w:rPr>
            </w:pPr>
            <w:r w:rsidRPr="001A4486">
              <w:rPr>
                <w:rFonts w:ascii="Arial Narrow" w:eastAsia="Times New Roman" w:hAnsi="Arial Narrow" w:cs="Calibri"/>
                <w:color w:val="000000"/>
                <w:sz w:val="20"/>
                <w:szCs w:val="20"/>
                <w:lang w:val="es-CO" w:eastAsia="es-CO"/>
              </w:rPr>
              <w:t xml:space="preserve">              12.290 </w:t>
            </w:r>
          </w:p>
        </w:tc>
        <w:tc>
          <w:tcPr>
            <w:tcW w:w="0" w:type="auto"/>
            <w:tcBorders>
              <w:top w:val="nil"/>
              <w:left w:val="nil"/>
              <w:bottom w:val="nil"/>
              <w:right w:val="nil"/>
            </w:tcBorders>
            <w:shd w:val="clear" w:color="000000" w:fill="FFFFFF"/>
            <w:vAlign w:val="bottom"/>
            <w:hideMark/>
          </w:tcPr>
          <w:p w14:paraId="5C53FA59" w14:textId="77777777" w:rsidR="00FB18FD" w:rsidRPr="001A4486" w:rsidRDefault="00FB18FD" w:rsidP="00FB18FD">
            <w:pPr>
              <w:jc w:val="right"/>
              <w:rPr>
                <w:rFonts w:ascii="Arial Narrow" w:eastAsia="Times New Roman" w:hAnsi="Arial Narrow" w:cs="Calibri"/>
                <w:b/>
                <w:bCs/>
                <w:color w:val="000000"/>
                <w:sz w:val="20"/>
                <w:szCs w:val="20"/>
                <w:lang w:val="es-CO" w:eastAsia="es-CO"/>
              </w:rPr>
            </w:pPr>
            <w:r w:rsidRPr="001A4486">
              <w:rPr>
                <w:rFonts w:ascii="Arial Narrow" w:eastAsia="Times New Roman" w:hAnsi="Arial Narrow" w:cs="Calibri"/>
                <w:b/>
                <w:bCs/>
                <w:color w:val="000000"/>
                <w:sz w:val="20"/>
                <w:szCs w:val="20"/>
                <w:lang w:val="es-CO" w:eastAsia="es-CO"/>
              </w:rPr>
              <w:t xml:space="preserve">0 </w:t>
            </w:r>
          </w:p>
        </w:tc>
        <w:tc>
          <w:tcPr>
            <w:tcW w:w="0" w:type="auto"/>
            <w:tcBorders>
              <w:top w:val="nil"/>
              <w:left w:val="nil"/>
              <w:bottom w:val="nil"/>
              <w:right w:val="nil"/>
            </w:tcBorders>
            <w:shd w:val="clear" w:color="000000" w:fill="FFFFFF"/>
            <w:noWrap/>
            <w:vAlign w:val="bottom"/>
            <w:hideMark/>
          </w:tcPr>
          <w:p w14:paraId="1CB811AF" w14:textId="77777777" w:rsidR="00FB18FD" w:rsidRPr="001A4486" w:rsidRDefault="00FB18FD" w:rsidP="00FB18FD">
            <w:pPr>
              <w:jc w:val="right"/>
              <w:rPr>
                <w:rFonts w:ascii="Arial Narrow" w:eastAsia="Times New Roman" w:hAnsi="Arial Narrow" w:cs="Calibri"/>
                <w:color w:val="000000"/>
                <w:sz w:val="20"/>
                <w:szCs w:val="20"/>
                <w:lang w:val="es-CO" w:eastAsia="es-CO"/>
              </w:rPr>
            </w:pPr>
            <w:r w:rsidRPr="001A4486">
              <w:rPr>
                <w:rFonts w:ascii="Arial Narrow" w:eastAsia="Times New Roman" w:hAnsi="Arial Narrow" w:cs="Calibri"/>
                <w:color w:val="000000"/>
                <w:sz w:val="20"/>
                <w:szCs w:val="20"/>
                <w:lang w:val="es-CO" w:eastAsia="es-CO"/>
              </w:rPr>
              <w:t xml:space="preserve">              12.290 </w:t>
            </w:r>
          </w:p>
        </w:tc>
      </w:tr>
      <w:tr w:rsidR="00FB18FD" w:rsidRPr="001A4486" w14:paraId="7EE48CA0" w14:textId="77777777" w:rsidTr="001A4486">
        <w:trPr>
          <w:trHeight w:val="298"/>
        </w:trPr>
        <w:tc>
          <w:tcPr>
            <w:tcW w:w="3256" w:type="dxa"/>
            <w:tcBorders>
              <w:top w:val="nil"/>
              <w:left w:val="nil"/>
              <w:bottom w:val="nil"/>
              <w:right w:val="nil"/>
            </w:tcBorders>
            <w:shd w:val="clear" w:color="000000" w:fill="FFFFFF"/>
            <w:noWrap/>
            <w:vAlign w:val="bottom"/>
            <w:hideMark/>
          </w:tcPr>
          <w:p w14:paraId="63D443F5" w14:textId="77777777" w:rsidR="00FB18FD" w:rsidRPr="001A4486" w:rsidRDefault="00FB18FD" w:rsidP="00FB18FD">
            <w:pPr>
              <w:rPr>
                <w:rFonts w:ascii="Arial Narrow" w:eastAsia="Times New Roman" w:hAnsi="Arial Narrow" w:cs="Calibri"/>
                <w:color w:val="000000"/>
                <w:sz w:val="20"/>
                <w:szCs w:val="20"/>
                <w:lang w:val="es-CO" w:eastAsia="es-CO"/>
              </w:rPr>
            </w:pPr>
            <w:r w:rsidRPr="001A4486">
              <w:rPr>
                <w:rFonts w:ascii="Arial Narrow" w:eastAsia="Times New Roman" w:hAnsi="Arial Narrow" w:cs="Calibri"/>
                <w:color w:val="000000"/>
                <w:sz w:val="20"/>
                <w:szCs w:val="20"/>
                <w:lang w:val="es-CO" w:eastAsia="es-CO"/>
              </w:rPr>
              <w:t>1.2 Minería</w:t>
            </w:r>
          </w:p>
        </w:tc>
        <w:tc>
          <w:tcPr>
            <w:tcW w:w="1565" w:type="dxa"/>
            <w:tcBorders>
              <w:top w:val="nil"/>
              <w:left w:val="nil"/>
              <w:bottom w:val="nil"/>
              <w:right w:val="nil"/>
            </w:tcBorders>
            <w:shd w:val="clear" w:color="000000" w:fill="FFFFFF"/>
            <w:noWrap/>
            <w:vAlign w:val="bottom"/>
            <w:hideMark/>
          </w:tcPr>
          <w:p w14:paraId="613FEB70" w14:textId="77777777" w:rsidR="00FB18FD" w:rsidRPr="001A4486" w:rsidRDefault="00FB18FD" w:rsidP="00FB18FD">
            <w:pPr>
              <w:jc w:val="right"/>
              <w:rPr>
                <w:rFonts w:ascii="Arial Narrow" w:eastAsia="Times New Roman" w:hAnsi="Arial Narrow" w:cs="Calibri"/>
                <w:color w:val="000000"/>
                <w:sz w:val="20"/>
                <w:szCs w:val="20"/>
                <w:lang w:val="es-CO" w:eastAsia="es-CO"/>
              </w:rPr>
            </w:pPr>
            <w:r w:rsidRPr="001A4486">
              <w:rPr>
                <w:rFonts w:ascii="Arial Narrow" w:eastAsia="Times New Roman" w:hAnsi="Arial Narrow" w:cs="Calibri"/>
                <w:color w:val="000000"/>
                <w:sz w:val="20"/>
                <w:szCs w:val="20"/>
                <w:lang w:val="es-CO" w:eastAsia="es-CO"/>
              </w:rPr>
              <w:t xml:space="preserve">                3.138 </w:t>
            </w:r>
          </w:p>
        </w:tc>
        <w:tc>
          <w:tcPr>
            <w:tcW w:w="0" w:type="auto"/>
            <w:tcBorders>
              <w:top w:val="nil"/>
              <w:left w:val="nil"/>
              <w:bottom w:val="nil"/>
              <w:right w:val="nil"/>
            </w:tcBorders>
            <w:shd w:val="clear" w:color="000000" w:fill="FFFFFF"/>
            <w:vAlign w:val="bottom"/>
            <w:hideMark/>
          </w:tcPr>
          <w:p w14:paraId="6C3814EE" w14:textId="5B1355F7" w:rsidR="00FB18FD" w:rsidRPr="001A4486" w:rsidRDefault="00FB18FD" w:rsidP="00FB18FD">
            <w:pPr>
              <w:jc w:val="right"/>
              <w:rPr>
                <w:rFonts w:ascii="Arial Narrow" w:eastAsia="Times New Roman" w:hAnsi="Arial Narrow" w:cs="Calibri"/>
                <w:color w:val="000000"/>
                <w:sz w:val="20"/>
                <w:szCs w:val="20"/>
                <w:lang w:val="es-CO" w:eastAsia="es-CO"/>
              </w:rPr>
            </w:pPr>
            <w:r w:rsidRPr="001A4486">
              <w:rPr>
                <w:rFonts w:ascii="Arial Narrow" w:eastAsia="Times New Roman" w:hAnsi="Arial Narrow" w:cs="Calibri"/>
                <w:color w:val="000000"/>
                <w:sz w:val="20"/>
                <w:szCs w:val="20"/>
                <w:lang w:val="es-CO" w:eastAsia="es-CO"/>
              </w:rPr>
              <w:t>11</w:t>
            </w:r>
            <w:r w:rsidR="00CA47A4" w:rsidRPr="001A4486">
              <w:rPr>
                <w:rFonts w:ascii="Arial Narrow" w:eastAsia="Times New Roman" w:hAnsi="Arial Narrow" w:cs="Calibri"/>
                <w:color w:val="000000"/>
                <w:sz w:val="20"/>
                <w:szCs w:val="20"/>
                <w:lang w:val="es-CO" w:eastAsia="es-CO"/>
              </w:rPr>
              <w:t>.</w:t>
            </w:r>
            <w:r w:rsidRPr="001A4486">
              <w:rPr>
                <w:rFonts w:ascii="Arial Narrow" w:eastAsia="Times New Roman" w:hAnsi="Arial Narrow" w:cs="Calibri"/>
                <w:color w:val="000000"/>
                <w:sz w:val="20"/>
                <w:szCs w:val="20"/>
                <w:lang w:val="es-CO" w:eastAsia="es-CO"/>
              </w:rPr>
              <w:t xml:space="preserve">75 </w:t>
            </w:r>
          </w:p>
        </w:tc>
        <w:tc>
          <w:tcPr>
            <w:tcW w:w="0" w:type="auto"/>
            <w:tcBorders>
              <w:top w:val="nil"/>
              <w:left w:val="nil"/>
              <w:bottom w:val="nil"/>
              <w:right w:val="nil"/>
            </w:tcBorders>
            <w:shd w:val="clear" w:color="000000" w:fill="FFFFFF"/>
            <w:noWrap/>
            <w:vAlign w:val="bottom"/>
            <w:hideMark/>
          </w:tcPr>
          <w:p w14:paraId="3E87E838" w14:textId="77777777" w:rsidR="00FB18FD" w:rsidRPr="001A4486" w:rsidRDefault="00FB18FD" w:rsidP="00FB18FD">
            <w:pPr>
              <w:jc w:val="right"/>
              <w:rPr>
                <w:rFonts w:ascii="Arial Narrow" w:eastAsia="Times New Roman" w:hAnsi="Arial Narrow" w:cs="Calibri"/>
                <w:color w:val="000000"/>
                <w:sz w:val="20"/>
                <w:szCs w:val="20"/>
                <w:lang w:val="es-CO" w:eastAsia="es-CO"/>
              </w:rPr>
            </w:pPr>
            <w:r w:rsidRPr="001A4486">
              <w:rPr>
                <w:rFonts w:ascii="Arial Narrow" w:eastAsia="Times New Roman" w:hAnsi="Arial Narrow" w:cs="Calibri"/>
                <w:color w:val="000000"/>
                <w:sz w:val="20"/>
                <w:szCs w:val="20"/>
                <w:lang w:val="es-CO" w:eastAsia="es-CO"/>
              </w:rPr>
              <w:t xml:space="preserve">                3.149 </w:t>
            </w:r>
          </w:p>
        </w:tc>
      </w:tr>
      <w:tr w:rsidR="00FB18FD" w:rsidRPr="001A4486" w14:paraId="1EC32C79" w14:textId="77777777" w:rsidTr="001A4486">
        <w:trPr>
          <w:trHeight w:val="298"/>
        </w:trPr>
        <w:tc>
          <w:tcPr>
            <w:tcW w:w="3256" w:type="dxa"/>
            <w:tcBorders>
              <w:top w:val="nil"/>
              <w:left w:val="nil"/>
              <w:bottom w:val="nil"/>
              <w:right w:val="nil"/>
            </w:tcBorders>
            <w:shd w:val="clear" w:color="000000" w:fill="D9E1F2"/>
            <w:vAlign w:val="center"/>
            <w:hideMark/>
          </w:tcPr>
          <w:p w14:paraId="20F3BFA0" w14:textId="77777777" w:rsidR="00FB18FD" w:rsidRPr="001A4486" w:rsidRDefault="00FB18FD" w:rsidP="00FB18FD">
            <w:pPr>
              <w:rPr>
                <w:rFonts w:ascii="Arial Narrow" w:eastAsia="Times New Roman" w:hAnsi="Arial Narrow" w:cs="Calibri"/>
                <w:b/>
                <w:bCs/>
                <w:color w:val="000000"/>
                <w:sz w:val="20"/>
                <w:szCs w:val="20"/>
                <w:lang w:val="es-CO" w:eastAsia="es-CO"/>
              </w:rPr>
            </w:pPr>
            <w:r w:rsidRPr="001A4486">
              <w:rPr>
                <w:rFonts w:ascii="Arial Narrow" w:eastAsia="Times New Roman" w:hAnsi="Arial Narrow" w:cs="Calibri"/>
                <w:b/>
                <w:bCs/>
                <w:color w:val="000000"/>
                <w:sz w:val="20"/>
                <w:szCs w:val="20"/>
                <w:lang w:val="es-CO" w:eastAsia="es-CO"/>
              </w:rPr>
              <w:t xml:space="preserve"> 2. Ingresos de Capital  </w:t>
            </w:r>
          </w:p>
        </w:tc>
        <w:tc>
          <w:tcPr>
            <w:tcW w:w="1565" w:type="dxa"/>
            <w:tcBorders>
              <w:top w:val="nil"/>
              <w:left w:val="nil"/>
              <w:bottom w:val="nil"/>
              <w:right w:val="nil"/>
            </w:tcBorders>
            <w:shd w:val="clear" w:color="000000" w:fill="D9E1F2"/>
            <w:vAlign w:val="bottom"/>
            <w:hideMark/>
          </w:tcPr>
          <w:p w14:paraId="420B2D60" w14:textId="77777777" w:rsidR="00FB18FD" w:rsidRPr="001A4486" w:rsidRDefault="00FB18FD" w:rsidP="00FB18FD">
            <w:pPr>
              <w:jc w:val="right"/>
              <w:rPr>
                <w:rFonts w:ascii="Arial Narrow" w:eastAsia="Times New Roman" w:hAnsi="Arial Narrow" w:cs="Calibri"/>
                <w:b/>
                <w:bCs/>
                <w:color w:val="000000"/>
                <w:sz w:val="20"/>
                <w:szCs w:val="20"/>
                <w:lang w:val="es-CO" w:eastAsia="es-CO"/>
              </w:rPr>
            </w:pPr>
            <w:r w:rsidRPr="001A4486">
              <w:rPr>
                <w:rFonts w:ascii="Arial Narrow" w:eastAsia="Times New Roman" w:hAnsi="Arial Narrow" w:cs="Calibri"/>
                <w:b/>
                <w:bCs/>
                <w:color w:val="000000"/>
                <w:sz w:val="20"/>
                <w:szCs w:val="20"/>
                <w:lang w:val="es-CO" w:eastAsia="es-CO"/>
              </w:rPr>
              <w:t xml:space="preserve">                 1.827 </w:t>
            </w:r>
          </w:p>
        </w:tc>
        <w:tc>
          <w:tcPr>
            <w:tcW w:w="0" w:type="auto"/>
            <w:tcBorders>
              <w:top w:val="nil"/>
              <w:left w:val="nil"/>
              <w:bottom w:val="nil"/>
              <w:right w:val="nil"/>
            </w:tcBorders>
            <w:shd w:val="clear" w:color="000000" w:fill="D9E1F2"/>
            <w:vAlign w:val="bottom"/>
            <w:hideMark/>
          </w:tcPr>
          <w:p w14:paraId="41D883F5" w14:textId="77777777" w:rsidR="00FB18FD" w:rsidRPr="001A4486" w:rsidRDefault="00FB18FD" w:rsidP="00FB18FD">
            <w:pPr>
              <w:jc w:val="right"/>
              <w:rPr>
                <w:rFonts w:ascii="Arial Narrow" w:eastAsia="Times New Roman" w:hAnsi="Arial Narrow" w:cs="Calibri"/>
                <w:b/>
                <w:bCs/>
                <w:color w:val="000000"/>
                <w:sz w:val="20"/>
                <w:szCs w:val="20"/>
                <w:lang w:val="es-CO" w:eastAsia="es-CO"/>
              </w:rPr>
            </w:pPr>
            <w:r w:rsidRPr="001A4486">
              <w:rPr>
                <w:rFonts w:ascii="Arial Narrow" w:eastAsia="Times New Roman" w:hAnsi="Arial Narrow" w:cs="Calibri"/>
                <w:b/>
                <w:bCs/>
                <w:color w:val="000000"/>
                <w:sz w:val="20"/>
                <w:szCs w:val="20"/>
                <w:lang w:val="es-CO" w:eastAsia="es-CO"/>
              </w:rPr>
              <w:t xml:space="preserve">0 </w:t>
            </w:r>
          </w:p>
        </w:tc>
        <w:tc>
          <w:tcPr>
            <w:tcW w:w="0" w:type="auto"/>
            <w:tcBorders>
              <w:top w:val="nil"/>
              <w:left w:val="nil"/>
              <w:bottom w:val="nil"/>
              <w:right w:val="nil"/>
            </w:tcBorders>
            <w:shd w:val="clear" w:color="000000" w:fill="D9E1F2"/>
            <w:vAlign w:val="bottom"/>
            <w:hideMark/>
          </w:tcPr>
          <w:p w14:paraId="2A4B1DCE" w14:textId="77777777" w:rsidR="00FB18FD" w:rsidRPr="001A4486" w:rsidRDefault="00FB18FD" w:rsidP="00FB18FD">
            <w:pPr>
              <w:jc w:val="right"/>
              <w:rPr>
                <w:rFonts w:ascii="Arial Narrow" w:eastAsia="Times New Roman" w:hAnsi="Arial Narrow" w:cs="Calibri"/>
                <w:b/>
                <w:bCs/>
                <w:color w:val="000000"/>
                <w:sz w:val="20"/>
                <w:szCs w:val="20"/>
                <w:lang w:val="es-CO" w:eastAsia="es-CO"/>
              </w:rPr>
            </w:pPr>
            <w:r w:rsidRPr="001A4486">
              <w:rPr>
                <w:rFonts w:ascii="Arial Narrow" w:eastAsia="Times New Roman" w:hAnsi="Arial Narrow" w:cs="Calibri"/>
                <w:b/>
                <w:bCs/>
                <w:color w:val="000000"/>
                <w:sz w:val="20"/>
                <w:szCs w:val="20"/>
                <w:lang w:val="es-CO" w:eastAsia="es-CO"/>
              </w:rPr>
              <w:t xml:space="preserve">                 1.827 </w:t>
            </w:r>
          </w:p>
        </w:tc>
      </w:tr>
      <w:tr w:rsidR="00FB18FD" w:rsidRPr="001A4486" w14:paraId="43E4D7A4" w14:textId="77777777" w:rsidTr="001A4486">
        <w:trPr>
          <w:trHeight w:val="298"/>
        </w:trPr>
        <w:tc>
          <w:tcPr>
            <w:tcW w:w="3256" w:type="dxa"/>
            <w:tcBorders>
              <w:top w:val="nil"/>
              <w:left w:val="nil"/>
              <w:bottom w:val="nil"/>
              <w:right w:val="nil"/>
            </w:tcBorders>
            <w:shd w:val="clear" w:color="000000" w:fill="FFFFFF"/>
            <w:noWrap/>
            <w:vAlign w:val="bottom"/>
            <w:hideMark/>
          </w:tcPr>
          <w:p w14:paraId="408DE01E" w14:textId="77777777" w:rsidR="00FB18FD" w:rsidRPr="001A4486" w:rsidRDefault="00FB18FD" w:rsidP="00FB18FD">
            <w:pPr>
              <w:rPr>
                <w:rFonts w:ascii="Arial Narrow" w:eastAsia="Times New Roman" w:hAnsi="Arial Narrow" w:cs="Calibri"/>
                <w:color w:val="000000"/>
                <w:sz w:val="20"/>
                <w:szCs w:val="20"/>
                <w:lang w:val="es-CO" w:eastAsia="es-CO"/>
              </w:rPr>
            </w:pPr>
            <w:r w:rsidRPr="001A4486">
              <w:rPr>
                <w:rFonts w:ascii="Arial Narrow" w:eastAsia="Times New Roman" w:hAnsi="Arial Narrow" w:cs="Calibri"/>
                <w:color w:val="000000"/>
                <w:sz w:val="20"/>
                <w:szCs w:val="20"/>
                <w:lang w:val="es-CO" w:eastAsia="es-CO"/>
              </w:rPr>
              <w:t>2.1 Rendimientos Financieros</w:t>
            </w:r>
          </w:p>
        </w:tc>
        <w:tc>
          <w:tcPr>
            <w:tcW w:w="1565" w:type="dxa"/>
            <w:tcBorders>
              <w:top w:val="nil"/>
              <w:left w:val="nil"/>
              <w:bottom w:val="nil"/>
              <w:right w:val="nil"/>
            </w:tcBorders>
            <w:shd w:val="clear" w:color="000000" w:fill="FFFFFF"/>
            <w:noWrap/>
            <w:vAlign w:val="bottom"/>
            <w:hideMark/>
          </w:tcPr>
          <w:p w14:paraId="1DDBC7A7" w14:textId="77777777" w:rsidR="00FB18FD" w:rsidRPr="001A4486" w:rsidRDefault="00FB18FD" w:rsidP="00FB18FD">
            <w:pPr>
              <w:jc w:val="right"/>
              <w:rPr>
                <w:rFonts w:ascii="Arial Narrow" w:eastAsia="Times New Roman" w:hAnsi="Arial Narrow" w:cs="Calibri"/>
                <w:color w:val="000000"/>
                <w:sz w:val="20"/>
                <w:szCs w:val="20"/>
                <w:lang w:val="es-CO" w:eastAsia="es-CO"/>
              </w:rPr>
            </w:pPr>
            <w:r w:rsidRPr="001A4486">
              <w:rPr>
                <w:rFonts w:ascii="Arial Narrow" w:eastAsia="Times New Roman" w:hAnsi="Arial Narrow" w:cs="Calibri"/>
                <w:color w:val="000000"/>
                <w:sz w:val="20"/>
                <w:szCs w:val="20"/>
                <w:lang w:val="es-CO" w:eastAsia="es-CO"/>
              </w:rPr>
              <w:t xml:space="preserve">                1.752 </w:t>
            </w:r>
          </w:p>
        </w:tc>
        <w:tc>
          <w:tcPr>
            <w:tcW w:w="0" w:type="auto"/>
            <w:tcBorders>
              <w:top w:val="nil"/>
              <w:left w:val="nil"/>
              <w:bottom w:val="nil"/>
              <w:right w:val="nil"/>
            </w:tcBorders>
            <w:shd w:val="clear" w:color="000000" w:fill="FFFFFF"/>
            <w:vAlign w:val="bottom"/>
            <w:hideMark/>
          </w:tcPr>
          <w:p w14:paraId="13870299" w14:textId="77777777" w:rsidR="00FB18FD" w:rsidRPr="001A4486" w:rsidRDefault="00FB18FD" w:rsidP="00FB18FD">
            <w:pPr>
              <w:jc w:val="right"/>
              <w:rPr>
                <w:rFonts w:ascii="Arial Narrow" w:eastAsia="Times New Roman" w:hAnsi="Arial Narrow" w:cs="Calibri"/>
                <w:b/>
                <w:bCs/>
                <w:color w:val="000000"/>
                <w:sz w:val="20"/>
                <w:szCs w:val="20"/>
                <w:lang w:val="es-CO" w:eastAsia="es-CO"/>
              </w:rPr>
            </w:pPr>
            <w:r w:rsidRPr="001A4486">
              <w:rPr>
                <w:rFonts w:ascii="Arial Narrow" w:eastAsia="Times New Roman" w:hAnsi="Arial Narrow" w:cs="Calibri"/>
                <w:b/>
                <w:bCs/>
                <w:color w:val="000000"/>
                <w:sz w:val="20"/>
                <w:szCs w:val="20"/>
                <w:lang w:val="es-CO" w:eastAsia="es-CO"/>
              </w:rPr>
              <w:t xml:space="preserve">0 </w:t>
            </w:r>
          </w:p>
        </w:tc>
        <w:tc>
          <w:tcPr>
            <w:tcW w:w="0" w:type="auto"/>
            <w:tcBorders>
              <w:top w:val="nil"/>
              <w:left w:val="nil"/>
              <w:bottom w:val="nil"/>
              <w:right w:val="nil"/>
            </w:tcBorders>
            <w:shd w:val="clear" w:color="000000" w:fill="FFFFFF"/>
            <w:noWrap/>
            <w:vAlign w:val="bottom"/>
            <w:hideMark/>
          </w:tcPr>
          <w:p w14:paraId="3D7B7283" w14:textId="77777777" w:rsidR="00FB18FD" w:rsidRPr="001A4486" w:rsidRDefault="00FB18FD" w:rsidP="00FB18FD">
            <w:pPr>
              <w:jc w:val="right"/>
              <w:rPr>
                <w:rFonts w:ascii="Arial Narrow" w:eastAsia="Times New Roman" w:hAnsi="Arial Narrow" w:cs="Calibri"/>
                <w:color w:val="000000"/>
                <w:sz w:val="20"/>
                <w:szCs w:val="20"/>
                <w:lang w:val="es-CO" w:eastAsia="es-CO"/>
              </w:rPr>
            </w:pPr>
            <w:r w:rsidRPr="001A4486">
              <w:rPr>
                <w:rFonts w:ascii="Arial Narrow" w:eastAsia="Times New Roman" w:hAnsi="Arial Narrow" w:cs="Calibri"/>
                <w:color w:val="000000"/>
                <w:sz w:val="20"/>
                <w:szCs w:val="20"/>
                <w:lang w:val="es-CO" w:eastAsia="es-CO"/>
              </w:rPr>
              <w:t xml:space="preserve">                1.752 </w:t>
            </w:r>
          </w:p>
        </w:tc>
      </w:tr>
      <w:tr w:rsidR="00FB18FD" w:rsidRPr="001A4486" w14:paraId="26050D0F" w14:textId="77777777" w:rsidTr="001A4486">
        <w:trPr>
          <w:trHeight w:val="298"/>
        </w:trPr>
        <w:tc>
          <w:tcPr>
            <w:tcW w:w="3256" w:type="dxa"/>
            <w:tcBorders>
              <w:top w:val="nil"/>
              <w:left w:val="nil"/>
              <w:bottom w:val="nil"/>
              <w:right w:val="nil"/>
            </w:tcBorders>
            <w:shd w:val="clear" w:color="000000" w:fill="FFFFFF"/>
            <w:noWrap/>
            <w:vAlign w:val="bottom"/>
            <w:hideMark/>
          </w:tcPr>
          <w:p w14:paraId="3D31966E" w14:textId="77777777" w:rsidR="00FB18FD" w:rsidRPr="001A4486" w:rsidRDefault="00FB18FD" w:rsidP="00FB18FD">
            <w:pPr>
              <w:rPr>
                <w:rFonts w:ascii="Arial Narrow" w:eastAsia="Times New Roman" w:hAnsi="Arial Narrow" w:cs="Calibri"/>
                <w:color w:val="000000"/>
                <w:sz w:val="20"/>
                <w:szCs w:val="20"/>
                <w:lang w:val="es-CO" w:eastAsia="es-CO"/>
              </w:rPr>
            </w:pPr>
            <w:r w:rsidRPr="001A4486">
              <w:rPr>
                <w:rFonts w:ascii="Arial Narrow" w:eastAsia="Times New Roman" w:hAnsi="Arial Narrow" w:cs="Calibri"/>
                <w:color w:val="000000"/>
                <w:sz w:val="20"/>
                <w:szCs w:val="20"/>
                <w:lang w:val="es-CO" w:eastAsia="es-CO"/>
              </w:rPr>
              <w:t xml:space="preserve">2.2 Excedentes Financieros </w:t>
            </w:r>
          </w:p>
        </w:tc>
        <w:tc>
          <w:tcPr>
            <w:tcW w:w="1565" w:type="dxa"/>
            <w:tcBorders>
              <w:top w:val="nil"/>
              <w:left w:val="nil"/>
              <w:bottom w:val="nil"/>
              <w:right w:val="nil"/>
            </w:tcBorders>
            <w:shd w:val="clear" w:color="000000" w:fill="FFFFFF"/>
            <w:noWrap/>
            <w:vAlign w:val="bottom"/>
            <w:hideMark/>
          </w:tcPr>
          <w:p w14:paraId="3264CA5C" w14:textId="77777777" w:rsidR="00FB18FD" w:rsidRPr="001A4486" w:rsidRDefault="00FB18FD" w:rsidP="00FB18FD">
            <w:pPr>
              <w:jc w:val="right"/>
              <w:rPr>
                <w:rFonts w:ascii="Arial Narrow" w:eastAsia="Times New Roman" w:hAnsi="Arial Narrow" w:cs="Calibri"/>
                <w:color w:val="000000"/>
                <w:sz w:val="20"/>
                <w:szCs w:val="20"/>
                <w:lang w:val="es-CO" w:eastAsia="es-CO"/>
              </w:rPr>
            </w:pPr>
            <w:r w:rsidRPr="001A4486">
              <w:rPr>
                <w:rFonts w:ascii="Arial Narrow" w:eastAsia="Times New Roman" w:hAnsi="Arial Narrow" w:cs="Calibri"/>
                <w:color w:val="000000"/>
                <w:sz w:val="20"/>
                <w:szCs w:val="20"/>
                <w:lang w:val="es-CO" w:eastAsia="es-CO"/>
              </w:rPr>
              <w:t xml:space="preserve">                     75 </w:t>
            </w:r>
          </w:p>
        </w:tc>
        <w:tc>
          <w:tcPr>
            <w:tcW w:w="0" w:type="auto"/>
            <w:tcBorders>
              <w:top w:val="nil"/>
              <w:left w:val="nil"/>
              <w:bottom w:val="nil"/>
              <w:right w:val="nil"/>
            </w:tcBorders>
            <w:shd w:val="clear" w:color="000000" w:fill="FFFFFF"/>
            <w:vAlign w:val="bottom"/>
            <w:hideMark/>
          </w:tcPr>
          <w:p w14:paraId="5FB40170" w14:textId="77777777" w:rsidR="00FB18FD" w:rsidRPr="001A4486" w:rsidRDefault="00FB18FD" w:rsidP="00FB18FD">
            <w:pPr>
              <w:jc w:val="right"/>
              <w:rPr>
                <w:rFonts w:ascii="Arial Narrow" w:eastAsia="Times New Roman" w:hAnsi="Arial Narrow" w:cs="Calibri"/>
                <w:b/>
                <w:bCs/>
                <w:color w:val="000000"/>
                <w:sz w:val="20"/>
                <w:szCs w:val="20"/>
                <w:lang w:val="es-CO" w:eastAsia="es-CO"/>
              </w:rPr>
            </w:pPr>
            <w:r w:rsidRPr="001A4486">
              <w:rPr>
                <w:rFonts w:ascii="Arial Narrow" w:eastAsia="Times New Roman" w:hAnsi="Arial Narrow" w:cs="Calibri"/>
                <w:b/>
                <w:bCs/>
                <w:color w:val="000000"/>
                <w:sz w:val="20"/>
                <w:szCs w:val="20"/>
                <w:lang w:val="es-CO" w:eastAsia="es-CO"/>
              </w:rPr>
              <w:t xml:space="preserve">0 </w:t>
            </w:r>
          </w:p>
        </w:tc>
        <w:tc>
          <w:tcPr>
            <w:tcW w:w="0" w:type="auto"/>
            <w:tcBorders>
              <w:top w:val="nil"/>
              <w:left w:val="nil"/>
              <w:bottom w:val="nil"/>
              <w:right w:val="nil"/>
            </w:tcBorders>
            <w:shd w:val="clear" w:color="000000" w:fill="FFFFFF"/>
            <w:noWrap/>
            <w:vAlign w:val="bottom"/>
            <w:hideMark/>
          </w:tcPr>
          <w:p w14:paraId="17A8139C" w14:textId="77777777" w:rsidR="00FB18FD" w:rsidRPr="001A4486" w:rsidRDefault="00FB18FD" w:rsidP="00FB18FD">
            <w:pPr>
              <w:jc w:val="right"/>
              <w:rPr>
                <w:rFonts w:ascii="Arial Narrow" w:eastAsia="Times New Roman" w:hAnsi="Arial Narrow" w:cs="Calibri"/>
                <w:color w:val="000000"/>
                <w:sz w:val="20"/>
                <w:szCs w:val="20"/>
                <w:lang w:val="es-CO" w:eastAsia="es-CO"/>
              </w:rPr>
            </w:pPr>
            <w:r w:rsidRPr="001A4486">
              <w:rPr>
                <w:rFonts w:ascii="Arial Narrow" w:eastAsia="Times New Roman" w:hAnsi="Arial Narrow" w:cs="Calibri"/>
                <w:color w:val="000000"/>
                <w:sz w:val="20"/>
                <w:szCs w:val="20"/>
                <w:lang w:val="es-CO" w:eastAsia="es-CO"/>
              </w:rPr>
              <w:t xml:space="preserve">                     75 </w:t>
            </w:r>
          </w:p>
        </w:tc>
      </w:tr>
      <w:tr w:rsidR="00FB18FD" w:rsidRPr="001A4486" w14:paraId="29B7B5B2" w14:textId="77777777" w:rsidTr="001A4486">
        <w:trPr>
          <w:trHeight w:val="308"/>
        </w:trPr>
        <w:tc>
          <w:tcPr>
            <w:tcW w:w="3256" w:type="dxa"/>
            <w:tcBorders>
              <w:top w:val="single" w:sz="4" w:space="0" w:color="FFFFFF"/>
              <w:left w:val="single" w:sz="4" w:space="0" w:color="FFFFFF"/>
              <w:bottom w:val="nil"/>
              <w:right w:val="single" w:sz="4" w:space="0" w:color="FFFFFF"/>
            </w:tcBorders>
            <w:shd w:val="clear" w:color="000000" w:fill="305496"/>
            <w:vAlign w:val="center"/>
            <w:hideMark/>
          </w:tcPr>
          <w:p w14:paraId="2AD2B392" w14:textId="77777777" w:rsidR="00FB18FD" w:rsidRPr="001A4486" w:rsidRDefault="00FB18FD" w:rsidP="00FB18FD">
            <w:pPr>
              <w:rPr>
                <w:rFonts w:ascii="Arial Narrow" w:eastAsia="Times New Roman" w:hAnsi="Arial Narrow" w:cs="Arial"/>
                <w:b/>
                <w:bCs/>
                <w:color w:val="FFFFFF"/>
                <w:sz w:val="20"/>
                <w:szCs w:val="20"/>
                <w:lang w:val="es-CO" w:eastAsia="es-CO"/>
              </w:rPr>
            </w:pPr>
            <w:r w:rsidRPr="001A4486">
              <w:rPr>
                <w:rFonts w:ascii="Arial Narrow" w:eastAsia="Times New Roman" w:hAnsi="Arial Narrow" w:cs="Arial"/>
                <w:b/>
                <w:bCs/>
                <w:color w:val="FFFFFF"/>
                <w:sz w:val="20"/>
                <w:szCs w:val="20"/>
                <w:lang w:val="es-CO" w:eastAsia="es-CO"/>
              </w:rPr>
              <w:t>Total Ingresos Aforados  (1 + 2 )</w:t>
            </w:r>
          </w:p>
        </w:tc>
        <w:tc>
          <w:tcPr>
            <w:tcW w:w="1565" w:type="dxa"/>
            <w:tcBorders>
              <w:top w:val="single" w:sz="4" w:space="0" w:color="FFFFFF"/>
              <w:left w:val="nil"/>
              <w:bottom w:val="nil"/>
              <w:right w:val="single" w:sz="4" w:space="0" w:color="FFFFFF"/>
            </w:tcBorders>
            <w:shd w:val="clear" w:color="000000" w:fill="305496"/>
            <w:vAlign w:val="center"/>
            <w:hideMark/>
          </w:tcPr>
          <w:p w14:paraId="703FA793" w14:textId="77777777" w:rsidR="00FB18FD" w:rsidRPr="001A4486" w:rsidRDefault="00FB18FD" w:rsidP="00FB18FD">
            <w:pPr>
              <w:jc w:val="right"/>
              <w:rPr>
                <w:rFonts w:ascii="Arial Narrow" w:eastAsia="Times New Roman" w:hAnsi="Arial Narrow" w:cs="Arial"/>
                <w:b/>
                <w:bCs/>
                <w:color w:val="FFFFFF"/>
                <w:sz w:val="20"/>
                <w:szCs w:val="20"/>
                <w:lang w:val="es-CO" w:eastAsia="es-CO"/>
              </w:rPr>
            </w:pPr>
            <w:r w:rsidRPr="001A4486">
              <w:rPr>
                <w:rFonts w:ascii="Arial Narrow" w:eastAsia="Times New Roman" w:hAnsi="Arial Narrow" w:cs="Arial"/>
                <w:b/>
                <w:bCs/>
                <w:color w:val="FFFFFF"/>
                <w:sz w:val="20"/>
                <w:szCs w:val="20"/>
                <w:lang w:val="es-CO" w:eastAsia="es-CO"/>
              </w:rPr>
              <w:t xml:space="preserve">             17.255 </w:t>
            </w:r>
          </w:p>
        </w:tc>
        <w:tc>
          <w:tcPr>
            <w:tcW w:w="0" w:type="auto"/>
            <w:tcBorders>
              <w:top w:val="single" w:sz="4" w:space="0" w:color="FFFFFF"/>
              <w:left w:val="nil"/>
              <w:bottom w:val="nil"/>
              <w:right w:val="single" w:sz="4" w:space="0" w:color="FFFFFF"/>
            </w:tcBorders>
            <w:shd w:val="clear" w:color="000000" w:fill="305496"/>
            <w:vAlign w:val="center"/>
            <w:hideMark/>
          </w:tcPr>
          <w:p w14:paraId="550CB3CD" w14:textId="0FD5DC9E" w:rsidR="00FB18FD" w:rsidRPr="001A4486" w:rsidRDefault="00FB18FD" w:rsidP="00FB18FD">
            <w:pPr>
              <w:jc w:val="right"/>
              <w:rPr>
                <w:rFonts w:ascii="Arial Narrow" w:eastAsia="Times New Roman" w:hAnsi="Arial Narrow" w:cs="Arial"/>
                <w:b/>
                <w:bCs/>
                <w:color w:val="FFFFFF"/>
                <w:sz w:val="20"/>
                <w:szCs w:val="20"/>
                <w:lang w:val="es-CO" w:eastAsia="es-CO"/>
              </w:rPr>
            </w:pPr>
            <w:r w:rsidRPr="001A4486">
              <w:rPr>
                <w:rFonts w:ascii="Arial Narrow" w:eastAsia="Times New Roman" w:hAnsi="Arial Narrow" w:cs="Arial"/>
                <w:b/>
                <w:bCs/>
                <w:color w:val="FFFFFF"/>
                <w:sz w:val="20"/>
                <w:szCs w:val="20"/>
                <w:lang w:val="es-CO" w:eastAsia="es-CO"/>
              </w:rPr>
              <w:t xml:space="preserve">               11</w:t>
            </w:r>
            <w:r w:rsidR="00CA47A4">
              <w:rPr>
                <w:rFonts w:ascii="Arial Narrow" w:eastAsia="Times New Roman" w:hAnsi="Arial Narrow" w:cs="Arial"/>
                <w:b/>
                <w:bCs/>
                <w:color w:val="FFFFFF"/>
                <w:sz w:val="20"/>
                <w:szCs w:val="20"/>
                <w:lang w:val="es-CO" w:eastAsia="es-CO"/>
              </w:rPr>
              <w:t>.</w:t>
            </w:r>
            <w:r w:rsidRPr="001A4486">
              <w:rPr>
                <w:rFonts w:ascii="Arial Narrow" w:eastAsia="Times New Roman" w:hAnsi="Arial Narrow" w:cs="Arial"/>
                <w:b/>
                <w:bCs/>
                <w:color w:val="FFFFFF"/>
                <w:sz w:val="20"/>
                <w:szCs w:val="20"/>
                <w:lang w:val="es-CO" w:eastAsia="es-CO"/>
              </w:rPr>
              <w:t xml:space="preserve">75 </w:t>
            </w:r>
          </w:p>
        </w:tc>
        <w:tc>
          <w:tcPr>
            <w:tcW w:w="0" w:type="auto"/>
            <w:tcBorders>
              <w:top w:val="single" w:sz="4" w:space="0" w:color="FFFFFF"/>
              <w:left w:val="nil"/>
              <w:bottom w:val="nil"/>
              <w:right w:val="single" w:sz="4" w:space="0" w:color="FFFFFF"/>
            </w:tcBorders>
            <w:shd w:val="clear" w:color="000000" w:fill="305496"/>
            <w:vAlign w:val="center"/>
            <w:hideMark/>
          </w:tcPr>
          <w:p w14:paraId="635AB3FC" w14:textId="77777777" w:rsidR="00FB18FD" w:rsidRPr="001A4486" w:rsidRDefault="00FB18FD" w:rsidP="00FB18FD">
            <w:pPr>
              <w:jc w:val="right"/>
              <w:rPr>
                <w:rFonts w:ascii="Arial Narrow" w:eastAsia="Times New Roman" w:hAnsi="Arial Narrow" w:cs="Arial"/>
                <w:b/>
                <w:bCs/>
                <w:color w:val="FFFFFF"/>
                <w:sz w:val="20"/>
                <w:szCs w:val="20"/>
                <w:lang w:val="es-CO" w:eastAsia="es-CO"/>
              </w:rPr>
            </w:pPr>
            <w:r w:rsidRPr="001A4486">
              <w:rPr>
                <w:rFonts w:ascii="Arial Narrow" w:eastAsia="Times New Roman" w:hAnsi="Arial Narrow" w:cs="Arial"/>
                <w:b/>
                <w:bCs/>
                <w:color w:val="FFFFFF"/>
                <w:sz w:val="20"/>
                <w:szCs w:val="20"/>
                <w:lang w:val="es-CO" w:eastAsia="es-CO"/>
              </w:rPr>
              <w:t xml:space="preserve">             17.267 </w:t>
            </w:r>
          </w:p>
        </w:tc>
      </w:tr>
    </w:tbl>
    <w:p w14:paraId="17D2F59C" w14:textId="48E78615" w:rsidR="00FB18FD" w:rsidRDefault="00FB18FD" w:rsidP="001A4486">
      <w:pPr>
        <w:spacing w:line="360" w:lineRule="auto"/>
        <w:jc w:val="both"/>
        <w:rPr>
          <w:rFonts w:ascii="Arial Narrow" w:hAnsi="Arial Narrow"/>
          <w:sz w:val="16"/>
          <w:szCs w:val="16"/>
        </w:rPr>
      </w:pPr>
      <w:r>
        <w:rPr>
          <w:rFonts w:ascii="Arial Narrow" w:hAnsi="Arial Narrow"/>
          <w:b/>
          <w:sz w:val="16"/>
          <w:szCs w:val="16"/>
        </w:rPr>
        <w:t>Fuente:</w:t>
      </w:r>
      <w:r>
        <w:rPr>
          <w:rFonts w:ascii="Arial Narrow" w:hAnsi="Arial Narrow"/>
          <w:sz w:val="16"/>
          <w:szCs w:val="16"/>
        </w:rPr>
        <w:t xml:space="preserve"> DGPPN- SACP con base en Ministerio de Minas y Energía y ANM </w:t>
      </w:r>
    </w:p>
    <w:p w14:paraId="6F77FFD3" w14:textId="3BEEC6C5" w:rsidR="00C81F18" w:rsidRDefault="00C81F18" w:rsidP="003A31B2">
      <w:pPr>
        <w:pStyle w:val="NormalWeb"/>
        <w:spacing w:before="0" w:beforeAutospacing="0" w:after="0" w:afterAutospacing="0"/>
        <w:jc w:val="both"/>
        <w:rPr>
          <w:rFonts w:ascii="Arial Narrow" w:hAnsi="Arial Narrow"/>
          <w:sz w:val="22"/>
          <w:szCs w:val="22"/>
          <w:lang w:val="es-CO"/>
        </w:rPr>
      </w:pPr>
    </w:p>
    <w:p w14:paraId="3DF2E367" w14:textId="07E44272" w:rsidR="00222C17" w:rsidRDefault="00222C17" w:rsidP="001A4486">
      <w:pPr>
        <w:pStyle w:val="NormalWeb"/>
        <w:spacing w:before="0" w:beforeAutospacing="0" w:after="0" w:afterAutospacing="0"/>
        <w:jc w:val="both"/>
        <w:rPr>
          <w:rFonts w:ascii="Arial Narrow" w:hAnsi="Arial Narrow" w:cs="Arial"/>
          <w:sz w:val="22"/>
          <w:szCs w:val="22"/>
        </w:rPr>
      </w:pPr>
      <w:r>
        <w:rPr>
          <w:rFonts w:ascii="Arial Narrow" w:hAnsi="Arial Narrow"/>
          <w:sz w:val="22"/>
          <w:szCs w:val="22"/>
          <w:lang w:val="es-CO"/>
        </w:rPr>
        <w:t xml:space="preserve">En cumplimiento de la Ley 2056 de 2020, los nuevos recursos incorporados se destinan para inversión a través de las asignaciones directas, con lo cual la </w:t>
      </w:r>
      <w:r>
        <w:rPr>
          <w:rFonts w:ascii="Arial Narrow" w:hAnsi="Arial Narrow" w:cs="Arial"/>
          <w:sz w:val="22"/>
          <w:szCs w:val="22"/>
        </w:rPr>
        <w:t xml:space="preserve">distribución de las asignaciones </w:t>
      </w:r>
      <w:r w:rsidR="00F74F2E">
        <w:rPr>
          <w:rFonts w:ascii="Arial Narrow" w:hAnsi="Arial Narrow" w:cs="Arial"/>
          <w:sz w:val="22"/>
          <w:szCs w:val="22"/>
        </w:rPr>
        <w:t xml:space="preserve">para inversión </w:t>
      </w:r>
      <w:r>
        <w:rPr>
          <w:rFonts w:ascii="Arial Narrow" w:hAnsi="Arial Narrow" w:cs="Arial"/>
          <w:sz w:val="22"/>
          <w:szCs w:val="22"/>
        </w:rPr>
        <w:t>del SGR que se somet</w:t>
      </w:r>
      <w:r w:rsidR="005511D2">
        <w:rPr>
          <w:rFonts w:ascii="Arial Narrow" w:hAnsi="Arial Narrow" w:cs="Arial"/>
          <w:sz w:val="22"/>
          <w:szCs w:val="22"/>
        </w:rPr>
        <w:t>e</w:t>
      </w:r>
      <w:r>
        <w:rPr>
          <w:rFonts w:ascii="Arial Narrow" w:hAnsi="Arial Narrow" w:cs="Arial"/>
          <w:sz w:val="22"/>
          <w:szCs w:val="22"/>
        </w:rPr>
        <w:t xml:space="preserve"> a votación queda tal como se ilustra en la tabla 8. </w:t>
      </w:r>
    </w:p>
    <w:p w14:paraId="7A0AE57D" w14:textId="0D19ADAF" w:rsidR="00092B5A" w:rsidRDefault="00092B5A" w:rsidP="001A4486">
      <w:pPr>
        <w:pStyle w:val="NormalWeb"/>
        <w:spacing w:before="0" w:beforeAutospacing="0" w:after="0" w:afterAutospacing="0"/>
        <w:jc w:val="both"/>
        <w:rPr>
          <w:rFonts w:ascii="Arial Narrow" w:hAnsi="Arial Narrow" w:cs="Arial"/>
          <w:sz w:val="22"/>
          <w:szCs w:val="22"/>
        </w:rPr>
      </w:pPr>
    </w:p>
    <w:p w14:paraId="74BFB9B9" w14:textId="77777777" w:rsidR="00B30B6D" w:rsidRDefault="00B30B6D">
      <w:pPr>
        <w:jc w:val="center"/>
        <w:rPr>
          <w:rFonts w:ascii="Arial Narrow" w:eastAsia="Calibri" w:hAnsi="Arial Narrow" w:cs="Arial"/>
          <w:b/>
          <w:bCs/>
          <w:sz w:val="22"/>
          <w:szCs w:val="22"/>
        </w:rPr>
      </w:pPr>
    </w:p>
    <w:p w14:paraId="45BD1B93" w14:textId="738A0267" w:rsidR="00222C17" w:rsidRDefault="00222C17">
      <w:pPr>
        <w:jc w:val="center"/>
        <w:rPr>
          <w:rFonts w:ascii="Arial Narrow" w:hAnsi="Arial Narrow" w:cs="Arial"/>
          <w:sz w:val="22"/>
          <w:szCs w:val="22"/>
        </w:rPr>
      </w:pPr>
      <w:r>
        <w:rPr>
          <w:rFonts w:ascii="Arial Narrow" w:eastAsia="Calibri" w:hAnsi="Arial Narrow" w:cs="Arial"/>
          <w:b/>
          <w:bCs/>
          <w:sz w:val="22"/>
          <w:szCs w:val="22"/>
        </w:rPr>
        <w:t>Tabla 8.</w:t>
      </w:r>
      <w:r>
        <w:rPr>
          <w:rFonts w:ascii="Arial Narrow" w:hAnsi="Arial Narrow" w:cs="Arial"/>
          <w:sz w:val="22"/>
          <w:szCs w:val="22"/>
        </w:rPr>
        <w:t xml:space="preserve"> </w:t>
      </w:r>
      <w:r w:rsidRPr="00222C17">
        <w:rPr>
          <w:rFonts w:ascii="Arial Narrow" w:hAnsi="Arial Narrow" w:cs="Arial"/>
          <w:sz w:val="22"/>
          <w:szCs w:val="22"/>
        </w:rPr>
        <w:t xml:space="preserve">Distribución Detallada de Asignaciones </w:t>
      </w:r>
      <w:r w:rsidR="00B30B6D">
        <w:rPr>
          <w:rFonts w:ascii="Arial Narrow" w:hAnsi="Arial Narrow" w:cs="Arial"/>
          <w:sz w:val="22"/>
          <w:szCs w:val="22"/>
        </w:rPr>
        <w:t xml:space="preserve">para Inversión </w:t>
      </w:r>
      <w:r>
        <w:rPr>
          <w:rFonts w:ascii="Arial Narrow" w:hAnsi="Arial Narrow" w:cs="Arial"/>
          <w:sz w:val="22"/>
          <w:szCs w:val="22"/>
        </w:rPr>
        <w:t>con Pliego de Modificaciones – SGR Bienio 2021 – 2022</w:t>
      </w:r>
    </w:p>
    <w:p w14:paraId="02D7B125" w14:textId="77777777" w:rsidR="00222C17" w:rsidRDefault="00222C17" w:rsidP="00222C17">
      <w:pPr>
        <w:jc w:val="center"/>
        <w:rPr>
          <w:rFonts w:ascii="Arial Narrow" w:hAnsi="Arial Narrow"/>
          <w:sz w:val="22"/>
          <w:szCs w:val="22"/>
        </w:rPr>
      </w:pPr>
      <w:r>
        <w:rPr>
          <w:rFonts w:ascii="Arial Narrow" w:hAnsi="Arial Narrow"/>
          <w:sz w:val="22"/>
          <w:szCs w:val="22"/>
        </w:rPr>
        <w:t>Miles de millones de pesos (MM)</w:t>
      </w:r>
    </w:p>
    <w:p w14:paraId="73AFB683" w14:textId="7A413062" w:rsidR="00092B5A" w:rsidRDefault="007611F0" w:rsidP="001A4486">
      <w:pPr>
        <w:pStyle w:val="NormalWeb"/>
        <w:spacing w:before="0" w:beforeAutospacing="0" w:after="0" w:afterAutospacing="0"/>
        <w:jc w:val="both"/>
        <w:rPr>
          <w:rFonts w:ascii="Arial Narrow" w:hAnsi="Arial Narrow" w:cs="Arial"/>
          <w:sz w:val="22"/>
          <w:szCs w:val="22"/>
        </w:rPr>
      </w:pPr>
      <w:r w:rsidRPr="007611F0">
        <w:rPr>
          <w:noProof/>
          <w:lang w:val="es-CO" w:eastAsia="es-CO"/>
        </w:rPr>
        <w:drawing>
          <wp:inline distT="0" distB="0" distL="0" distR="0" wp14:anchorId="5EE8E591" wp14:editId="66AB9280">
            <wp:extent cx="5612130" cy="4792345"/>
            <wp:effectExtent l="0" t="0" r="7620" b="825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12130" cy="4792345"/>
                    </a:xfrm>
                    <a:prstGeom prst="rect">
                      <a:avLst/>
                    </a:prstGeom>
                    <a:noFill/>
                    <a:ln>
                      <a:noFill/>
                    </a:ln>
                  </pic:spPr>
                </pic:pic>
              </a:graphicData>
            </a:graphic>
          </wp:inline>
        </w:drawing>
      </w:r>
    </w:p>
    <w:p w14:paraId="176FBA3C" w14:textId="77777777" w:rsidR="00B30B6D" w:rsidRDefault="00B30B6D" w:rsidP="00B30B6D">
      <w:pPr>
        <w:spacing w:line="360" w:lineRule="auto"/>
        <w:jc w:val="both"/>
        <w:rPr>
          <w:rFonts w:ascii="Arial Narrow" w:hAnsi="Arial Narrow"/>
          <w:sz w:val="16"/>
          <w:szCs w:val="16"/>
        </w:rPr>
      </w:pPr>
      <w:r>
        <w:rPr>
          <w:rFonts w:ascii="Arial Narrow" w:hAnsi="Arial Narrow"/>
          <w:b/>
          <w:sz w:val="16"/>
          <w:szCs w:val="16"/>
        </w:rPr>
        <w:t>Fuente:</w:t>
      </w:r>
      <w:r>
        <w:rPr>
          <w:rFonts w:ascii="Arial Narrow" w:hAnsi="Arial Narrow"/>
          <w:sz w:val="16"/>
          <w:szCs w:val="16"/>
        </w:rPr>
        <w:t xml:space="preserve"> DGPPN- SACP con base en Ministerio de Minas y Energía y ANM </w:t>
      </w:r>
    </w:p>
    <w:p w14:paraId="1AADC51D" w14:textId="77777777" w:rsidR="00B30B6D" w:rsidRDefault="00B30B6D" w:rsidP="003A31B2">
      <w:pPr>
        <w:jc w:val="both"/>
        <w:rPr>
          <w:rFonts w:ascii="Arial Narrow" w:hAnsi="Arial Narrow"/>
          <w:color w:val="7030A0"/>
          <w:sz w:val="22"/>
          <w:szCs w:val="22"/>
        </w:rPr>
      </w:pPr>
    </w:p>
    <w:p w14:paraId="37E1B9A1" w14:textId="6FE9EB55" w:rsidR="00C02D87" w:rsidRDefault="003A31B2" w:rsidP="00F15F72">
      <w:pPr>
        <w:jc w:val="both"/>
        <w:rPr>
          <w:rFonts w:ascii="Arial Narrow" w:hAnsi="Arial Narrow"/>
          <w:sz w:val="22"/>
          <w:szCs w:val="22"/>
        </w:rPr>
      </w:pPr>
      <w:r w:rsidRPr="001A4486">
        <w:rPr>
          <w:rFonts w:ascii="Arial Narrow" w:eastAsia="Calibri" w:hAnsi="Arial Narrow"/>
          <w:sz w:val="22"/>
          <w:szCs w:val="22"/>
          <w:lang w:val="es-CO" w:eastAsia="es-ES"/>
        </w:rPr>
        <w:t>Revisado en detalle el contenido de las Disposiciones Generales y con un ánimo crítico, pero constructivo, prop</w:t>
      </w:r>
      <w:r w:rsidR="00C02D87" w:rsidRPr="001A4486">
        <w:rPr>
          <w:rFonts w:ascii="Arial Narrow" w:eastAsia="Calibri" w:hAnsi="Arial Narrow"/>
          <w:sz w:val="22"/>
          <w:szCs w:val="22"/>
          <w:lang w:val="es-CO" w:eastAsia="es-ES"/>
        </w:rPr>
        <w:t xml:space="preserve">onemos mantener sin modificaciones </w:t>
      </w:r>
      <w:r w:rsidRPr="001A4486">
        <w:rPr>
          <w:rFonts w:ascii="Arial Narrow" w:eastAsia="Calibri" w:hAnsi="Arial Narrow"/>
          <w:sz w:val="22"/>
          <w:szCs w:val="22"/>
          <w:lang w:val="es-CO" w:eastAsia="es-ES"/>
        </w:rPr>
        <w:t>el contenido de ellas</w:t>
      </w:r>
      <w:r>
        <w:rPr>
          <w:rFonts w:ascii="Arial Narrow" w:hAnsi="Arial Narrow"/>
          <w:sz w:val="22"/>
          <w:szCs w:val="22"/>
        </w:rPr>
        <w:t xml:space="preserve">. </w:t>
      </w:r>
      <w:r w:rsidR="00F15F72" w:rsidRPr="00F15F72">
        <w:rPr>
          <w:rFonts w:ascii="Arial Narrow" w:hAnsi="Arial Narrow"/>
          <w:sz w:val="22"/>
          <w:szCs w:val="22"/>
        </w:rPr>
        <w:t>En el curso de las discusiones sobre este proyecto hemos creído necesario complementar las disposiciones generales presentadas por el Gobierno; los nuevos textos se incluyen en el pliego de modific</w:t>
      </w:r>
      <w:r w:rsidR="00855109">
        <w:rPr>
          <w:rFonts w:ascii="Arial Narrow" w:hAnsi="Arial Narrow"/>
          <w:sz w:val="22"/>
          <w:szCs w:val="22"/>
        </w:rPr>
        <w:t xml:space="preserve">aciones. </w:t>
      </w:r>
      <w:r w:rsidR="00FB109A">
        <w:rPr>
          <w:rFonts w:ascii="Arial Narrow" w:hAnsi="Arial Narrow"/>
          <w:sz w:val="22"/>
          <w:szCs w:val="22"/>
        </w:rPr>
        <w:t>C</w:t>
      </w:r>
      <w:r w:rsidR="00F15F72" w:rsidRPr="00F15F72">
        <w:rPr>
          <w:rFonts w:ascii="Arial Narrow" w:hAnsi="Arial Narrow"/>
          <w:sz w:val="22"/>
          <w:szCs w:val="22"/>
        </w:rPr>
        <w:t>omo se ha dicho, este pliego introduce cambios al monto total del proyecto de ley y cuenta con el aval del Ministro de Hacienda, de conformidad con lo dispuesto en la normatividad presupuestal. En este punto, queremos resaltar, muy especialmente, la receptividad mostrada por el ministro y su permanente disposición para avanzar en la estructuración y mejoramiento del presente proyecto de ley.</w:t>
      </w:r>
    </w:p>
    <w:p w14:paraId="17DA0793" w14:textId="77777777" w:rsidR="00C02D87" w:rsidRDefault="00C02D87" w:rsidP="003A31B2">
      <w:pPr>
        <w:jc w:val="both"/>
        <w:rPr>
          <w:rFonts w:ascii="Arial Narrow" w:hAnsi="Arial Narrow"/>
          <w:sz w:val="22"/>
          <w:szCs w:val="22"/>
        </w:rPr>
      </w:pPr>
    </w:p>
    <w:p w14:paraId="1493AE77" w14:textId="0098BE69" w:rsidR="006C01DE" w:rsidRDefault="006C01DE" w:rsidP="003A31B2">
      <w:pPr>
        <w:jc w:val="both"/>
        <w:rPr>
          <w:rFonts w:ascii="Arial Narrow" w:hAnsi="Arial Narrow"/>
          <w:sz w:val="22"/>
          <w:szCs w:val="22"/>
        </w:rPr>
      </w:pPr>
    </w:p>
    <w:p w14:paraId="7ECD77F1" w14:textId="2B7F426D" w:rsidR="006C01DE" w:rsidRDefault="006C01DE" w:rsidP="003A31B2">
      <w:pPr>
        <w:jc w:val="both"/>
        <w:rPr>
          <w:rFonts w:ascii="Arial Narrow" w:hAnsi="Arial Narrow"/>
          <w:sz w:val="22"/>
          <w:szCs w:val="22"/>
        </w:rPr>
      </w:pPr>
    </w:p>
    <w:p w14:paraId="4C2427F0" w14:textId="221D01F3" w:rsidR="006C01DE" w:rsidRDefault="006C01DE" w:rsidP="003A31B2">
      <w:pPr>
        <w:jc w:val="both"/>
        <w:rPr>
          <w:rFonts w:ascii="Arial Narrow" w:hAnsi="Arial Narrow"/>
          <w:sz w:val="22"/>
          <w:szCs w:val="22"/>
        </w:rPr>
      </w:pPr>
    </w:p>
    <w:p w14:paraId="4DE07FFF" w14:textId="77777777" w:rsidR="006C01DE" w:rsidRDefault="006C01DE" w:rsidP="003A31B2">
      <w:pPr>
        <w:jc w:val="both"/>
        <w:rPr>
          <w:rFonts w:ascii="Arial Narrow" w:hAnsi="Arial Narrow"/>
          <w:sz w:val="22"/>
          <w:szCs w:val="22"/>
        </w:rPr>
      </w:pPr>
    </w:p>
    <w:p w14:paraId="6123FFA1" w14:textId="77777777" w:rsidR="003A31B2" w:rsidRDefault="003A31B2" w:rsidP="003A31B2">
      <w:pPr>
        <w:jc w:val="both"/>
        <w:rPr>
          <w:rFonts w:ascii="Arial Narrow" w:hAnsi="Arial Narrow"/>
          <w:sz w:val="22"/>
          <w:szCs w:val="22"/>
        </w:rPr>
      </w:pPr>
    </w:p>
    <w:p w14:paraId="3AAE7A37" w14:textId="77777777" w:rsidR="003A31B2" w:rsidRDefault="003A31B2" w:rsidP="003A31B2">
      <w:pPr>
        <w:jc w:val="both"/>
        <w:rPr>
          <w:rFonts w:ascii="Arial Narrow" w:hAnsi="Arial Narrow" w:cs="Arial"/>
          <w:b/>
          <w:sz w:val="22"/>
          <w:szCs w:val="22"/>
        </w:rPr>
      </w:pPr>
      <w:r>
        <w:rPr>
          <w:rFonts w:ascii="Arial Narrow" w:hAnsi="Arial Narrow" w:cs="Arial"/>
          <w:b/>
          <w:sz w:val="22"/>
          <w:szCs w:val="22"/>
        </w:rPr>
        <w:t>5. LISTADO DE PROPOSICIONES PRESENTADAS</w:t>
      </w:r>
    </w:p>
    <w:p w14:paraId="529353A4" w14:textId="77777777" w:rsidR="003A31B2" w:rsidRDefault="003A31B2" w:rsidP="003A31B2">
      <w:pPr>
        <w:jc w:val="both"/>
        <w:rPr>
          <w:rFonts w:ascii="Arial Narrow" w:hAnsi="Arial Narrow" w:cs="Arial"/>
          <w:sz w:val="22"/>
          <w:szCs w:val="22"/>
        </w:rPr>
      </w:pPr>
    </w:p>
    <w:p w14:paraId="78FC953D" w14:textId="321191BB" w:rsidR="003A31B2" w:rsidRDefault="003A31B2" w:rsidP="003A31B2">
      <w:pPr>
        <w:jc w:val="both"/>
        <w:rPr>
          <w:rFonts w:ascii="Arial Narrow" w:hAnsi="Arial Narrow"/>
          <w:sz w:val="22"/>
          <w:szCs w:val="22"/>
        </w:rPr>
      </w:pPr>
      <w:r>
        <w:rPr>
          <w:rFonts w:ascii="Arial Narrow" w:hAnsi="Arial Narrow" w:cs="Arial"/>
          <w:sz w:val="22"/>
          <w:szCs w:val="22"/>
        </w:rPr>
        <w:t>En el curso de las discusiones en las comisiones económicas se presentaron numerosas proposiciones por parte de los HH. Congresistas (</w:t>
      </w:r>
      <w:r w:rsidRPr="001A4486">
        <w:rPr>
          <w:rFonts w:ascii="Arial Narrow" w:hAnsi="Arial Narrow" w:cs="Arial"/>
          <w:sz w:val="22"/>
          <w:szCs w:val="22"/>
        </w:rPr>
        <w:t xml:space="preserve">Tabla </w:t>
      </w:r>
      <w:r w:rsidR="00C33D5D" w:rsidRPr="001A4486">
        <w:rPr>
          <w:rFonts w:ascii="Arial Narrow" w:hAnsi="Arial Narrow" w:cs="Arial"/>
          <w:sz w:val="22"/>
          <w:szCs w:val="22"/>
        </w:rPr>
        <w:t>9</w:t>
      </w:r>
      <w:r>
        <w:rPr>
          <w:rFonts w:ascii="Arial Narrow" w:hAnsi="Arial Narrow" w:cs="Arial"/>
          <w:sz w:val="22"/>
          <w:szCs w:val="22"/>
        </w:rPr>
        <w:t xml:space="preserve">). </w:t>
      </w:r>
      <w:r>
        <w:rPr>
          <w:rFonts w:ascii="Arial Narrow" w:hAnsi="Arial Narrow"/>
          <w:sz w:val="22"/>
          <w:szCs w:val="22"/>
        </w:rPr>
        <w:t>Como corresponde, los ponentes con la participación del Gobierno nacional hemos realizado una evaluación detallada de cada una de ellas.</w:t>
      </w:r>
    </w:p>
    <w:p w14:paraId="0CF63D20" w14:textId="77777777" w:rsidR="003A31B2" w:rsidRDefault="003A31B2" w:rsidP="003A31B2">
      <w:pPr>
        <w:jc w:val="both"/>
        <w:rPr>
          <w:rFonts w:ascii="Arial Narrow" w:hAnsi="Arial Narrow"/>
          <w:sz w:val="22"/>
          <w:szCs w:val="22"/>
        </w:rPr>
      </w:pPr>
    </w:p>
    <w:p w14:paraId="376403A6" w14:textId="78D849CB" w:rsidR="003A31B2" w:rsidRDefault="003A31B2" w:rsidP="003A31B2">
      <w:pPr>
        <w:jc w:val="both"/>
        <w:rPr>
          <w:rFonts w:ascii="Arial Narrow" w:hAnsi="Arial Narrow" w:cs="Arial"/>
          <w:sz w:val="22"/>
          <w:szCs w:val="22"/>
        </w:rPr>
      </w:pPr>
      <w:r>
        <w:rPr>
          <w:rFonts w:ascii="Arial Narrow" w:hAnsi="Arial Narrow"/>
          <w:sz w:val="22"/>
          <w:szCs w:val="22"/>
        </w:rPr>
        <w:t>Las que recibieron aval por parte del Ministro de Hacienda se incorporan en el pliego de modificaciones anexo a esta ponencia para su consideración en primer debate.</w:t>
      </w:r>
      <w:r w:rsidR="00B7122D">
        <w:rPr>
          <w:rFonts w:ascii="Arial Narrow" w:hAnsi="Arial Narrow"/>
          <w:sz w:val="22"/>
          <w:szCs w:val="22"/>
        </w:rPr>
        <w:t xml:space="preserve"> </w:t>
      </w:r>
      <w:r>
        <w:rPr>
          <w:rFonts w:ascii="Arial Narrow" w:hAnsi="Arial Narrow" w:cs="Arial"/>
          <w:spacing w:val="-3"/>
          <w:sz w:val="22"/>
          <w:szCs w:val="22"/>
        </w:rPr>
        <w:t>Las que no recibieron aval o que requieren un estudio más detallado quedarán como constancia para seguir siendo analizadas por parte de los ponentes quienes presentarán un informe definitivo a las plenarias con la evaluación que resulte.</w:t>
      </w:r>
      <w:r w:rsidR="00934F06">
        <w:rPr>
          <w:rFonts w:ascii="Arial Narrow" w:hAnsi="Arial Narrow" w:cs="Arial"/>
          <w:spacing w:val="-3"/>
          <w:sz w:val="22"/>
          <w:szCs w:val="22"/>
        </w:rPr>
        <w:t xml:space="preserve"> </w:t>
      </w:r>
      <w:r>
        <w:rPr>
          <w:rFonts w:ascii="Arial Narrow" w:hAnsi="Arial Narrow" w:cs="Arial"/>
          <w:spacing w:val="-3"/>
          <w:sz w:val="22"/>
          <w:szCs w:val="22"/>
        </w:rPr>
        <w:t>E</w:t>
      </w:r>
      <w:r>
        <w:rPr>
          <w:rFonts w:ascii="Arial Narrow" w:hAnsi="Arial Narrow"/>
          <w:sz w:val="22"/>
          <w:szCs w:val="22"/>
        </w:rPr>
        <w:t>n otros casos, algunas proposiciones se ajustaron para su incorporación en el pliego de modificaciones contando previamente con la aceptación por parte del proponente.</w:t>
      </w:r>
      <w:r w:rsidR="00934F06">
        <w:rPr>
          <w:rFonts w:ascii="Arial Narrow" w:hAnsi="Arial Narrow"/>
          <w:sz w:val="22"/>
          <w:szCs w:val="22"/>
        </w:rPr>
        <w:t xml:space="preserve"> </w:t>
      </w:r>
      <w:r>
        <w:rPr>
          <w:rFonts w:ascii="Arial Narrow" w:hAnsi="Arial Narrow"/>
          <w:sz w:val="22"/>
          <w:szCs w:val="22"/>
        </w:rPr>
        <w:t>Otras, por no ajustarse a la Constitución ni a la Ley que regula el SGR, no se consideraron en el Pliego de Modificaciones</w:t>
      </w:r>
      <w:r>
        <w:rPr>
          <w:rFonts w:ascii="Arial Narrow" w:hAnsi="Arial Narrow" w:cs="Arial"/>
          <w:sz w:val="22"/>
          <w:szCs w:val="22"/>
        </w:rPr>
        <w:t>.</w:t>
      </w:r>
    </w:p>
    <w:p w14:paraId="62DA4F35" w14:textId="77777777" w:rsidR="00934F06" w:rsidRDefault="00934F06" w:rsidP="003A31B2">
      <w:pPr>
        <w:jc w:val="both"/>
        <w:rPr>
          <w:rFonts w:ascii="Arial Narrow" w:hAnsi="Arial Narrow" w:cs="Arial"/>
          <w:sz w:val="22"/>
          <w:szCs w:val="22"/>
        </w:rPr>
      </w:pPr>
    </w:p>
    <w:p w14:paraId="0054AA96" w14:textId="77777777" w:rsidR="00E30883" w:rsidRDefault="00E30883" w:rsidP="00E30883">
      <w:pPr>
        <w:jc w:val="both"/>
        <w:rPr>
          <w:rFonts w:ascii="Arial Narrow" w:hAnsi="Arial Narrow"/>
          <w:b/>
          <w:sz w:val="22"/>
          <w:szCs w:val="22"/>
        </w:rPr>
      </w:pPr>
      <w:r>
        <w:rPr>
          <w:rFonts w:ascii="Arial Narrow" w:hAnsi="Arial Narrow"/>
          <w:b/>
          <w:sz w:val="22"/>
          <w:szCs w:val="22"/>
        </w:rPr>
        <w:t>TABLA</w:t>
      </w:r>
      <w:r>
        <w:rPr>
          <w:rFonts w:ascii="Arial Narrow" w:hAnsi="Arial Narrow"/>
          <w:sz w:val="22"/>
          <w:szCs w:val="22"/>
        </w:rPr>
        <w:t xml:space="preserve"> 9</w:t>
      </w:r>
      <w:r>
        <w:rPr>
          <w:rFonts w:ascii="Arial Narrow" w:hAnsi="Arial Narrow"/>
          <w:b/>
          <w:sz w:val="22"/>
          <w:szCs w:val="22"/>
        </w:rPr>
        <w:t>:</w:t>
      </w:r>
      <w:r>
        <w:rPr>
          <w:rFonts w:ascii="Arial Narrow" w:hAnsi="Arial Narrow"/>
          <w:sz w:val="22"/>
          <w:szCs w:val="22"/>
        </w:rPr>
        <w:t xml:space="preserve"> </w:t>
      </w:r>
      <w:r>
        <w:rPr>
          <w:rFonts w:ascii="Arial Narrow" w:hAnsi="Arial Narrow"/>
          <w:b/>
          <w:sz w:val="22"/>
          <w:szCs w:val="22"/>
        </w:rPr>
        <w:t>PROPOSICIONES CONGRESISTAS</w:t>
      </w:r>
    </w:p>
    <w:tbl>
      <w:tblPr>
        <w:tblStyle w:val="Tablaconcuadrcula"/>
        <w:tblW w:w="10201" w:type="dxa"/>
        <w:tblLook w:val="04A0" w:firstRow="1" w:lastRow="0" w:firstColumn="1" w:lastColumn="0" w:noHBand="0" w:noVBand="1"/>
      </w:tblPr>
      <w:tblGrid>
        <w:gridCol w:w="925"/>
        <w:gridCol w:w="1197"/>
        <w:gridCol w:w="2693"/>
        <w:gridCol w:w="5386"/>
      </w:tblGrid>
      <w:tr w:rsidR="00A01051" w14:paraId="66616305" w14:textId="77777777" w:rsidTr="001B3796">
        <w:trPr>
          <w:tblHeader/>
        </w:trPr>
        <w:tc>
          <w:tcPr>
            <w:tcW w:w="925" w:type="dxa"/>
            <w:shd w:val="clear" w:color="auto" w:fill="2F5496" w:themeFill="accent1" w:themeFillShade="BF"/>
          </w:tcPr>
          <w:p w14:paraId="2D7136C8" w14:textId="454F2416" w:rsidR="00D24E9C" w:rsidRPr="001A4486" w:rsidRDefault="00D24E9C">
            <w:pPr>
              <w:jc w:val="both"/>
              <w:rPr>
                <w:rFonts w:ascii="Arial Narrow" w:hAnsi="Arial Narrow" w:cs="Arial"/>
                <w:b/>
                <w:bCs/>
                <w:color w:val="FFFFFF" w:themeColor="background1"/>
                <w:sz w:val="16"/>
                <w:szCs w:val="16"/>
              </w:rPr>
            </w:pPr>
            <w:r w:rsidRPr="001A4486">
              <w:rPr>
                <w:rFonts w:ascii="Arial Narrow" w:hAnsi="Arial Narrow" w:cs="Arial"/>
                <w:b/>
                <w:bCs/>
                <w:color w:val="FFFFFF" w:themeColor="background1"/>
                <w:sz w:val="16"/>
                <w:szCs w:val="16"/>
              </w:rPr>
              <w:t>No</w:t>
            </w:r>
            <w:r w:rsidRPr="001A4486">
              <w:rPr>
                <w:rFonts w:ascii="Arial Narrow" w:hAnsi="Arial Narrow" w:cs="Arial"/>
                <w:b/>
                <w:bCs/>
                <w:color w:val="FFFFFF" w:themeColor="background1"/>
                <w:sz w:val="16"/>
                <w:szCs w:val="16"/>
              </w:rPr>
              <w:tab/>
            </w:r>
          </w:p>
        </w:tc>
        <w:tc>
          <w:tcPr>
            <w:tcW w:w="1197" w:type="dxa"/>
            <w:shd w:val="clear" w:color="auto" w:fill="2F5496" w:themeFill="accent1" w:themeFillShade="BF"/>
          </w:tcPr>
          <w:p w14:paraId="6B4F51D9" w14:textId="0B57F294" w:rsidR="00D24E9C" w:rsidRPr="001A4486" w:rsidRDefault="00D24E9C" w:rsidP="001A4486">
            <w:pPr>
              <w:jc w:val="center"/>
              <w:rPr>
                <w:rFonts w:ascii="Arial Narrow" w:hAnsi="Arial Narrow" w:cs="Arial"/>
                <w:b/>
                <w:bCs/>
                <w:color w:val="FFFFFF" w:themeColor="background1"/>
                <w:sz w:val="16"/>
                <w:szCs w:val="16"/>
              </w:rPr>
            </w:pPr>
            <w:r w:rsidRPr="001A4486">
              <w:rPr>
                <w:rFonts w:ascii="Arial Narrow" w:hAnsi="Arial Narrow" w:cs="Arial"/>
                <w:b/>
                <w:bCs/>
                <w:color w:val="FFFFFF" w:themeColor="background1"/>
                <w:sz w:val="16"/>
                <w:szCs w:val="16"/>
              </w:rPr>
              <w:t>ARTÍCULO</w:t>
            </w:r>
          </w:p>
        </w:tc>
        <w:tc>
          <w:tcPr>
            <w:tcW w:w="2693" w:type="dxa"/>
            <w:shd w:val="clear" w:color="auto" w:fill="2F5496" w:themeFill="accent1" w:themeFillShade="BF"/>
          </w:tcPr>
          <w:p w14:paraId="5D03DEB4" w14:textId="25F9B96F" w:rsidR="00D24E9C" w:rsidRPr="001A4486" w:rsidRDefault="00D24E9C" w:rsidP="001A4486">
            <w:pPr>
              <w:jc w:val="center"/>
              <w:rPr>
                <w:rFonts w:ascii="Arial Narrow" w:hAnsi="Arial Narrow" w:cs="Arial"/>
                <w:b/>
                <w:bCs/>
                <w:color w:val="FFFFFF" w:themeColor="background1"/>
                <w:sz w:val="16"/>
                <w:szCs w:val="16"/>
              </w:rPr>
            </w:pPr>
            <w:r w:rsidRPr="001A4486">
              <w:rPr>
                <w:rFonts w:ascii="Arial Narrow" w:hAnsi="Arial Narrow" w:cs="Arial"/>
                <w:b/>
                <w:bCs/>
                <w:color w:val="FFFFFF" w:themeColor="background1"/>
                <w:sz w:val="16"/>
                <w:szCs w:val="16"/>
              </w:rPr>
              <w:t>CONGRESISTA</w:t>
            </w:r>
          </w:p>
        </w:tc>
        <w:tc>
          <w:tcPr>
            <w:tcW w:w="5386" w:type="dxa"/>
            <w:shd w:val="clear" w:color="auto" w:fill="2F5496" w:themeFill="accent1" w:themeFillShade="BF"/>
          </w:tcPr>
          <w:p w14:paraId="78837661" w14:textId="2F91DB63" w:rsidR="00D24E9C" w:rsidRPr="001A4486" w:rsidRDefault="00D24E9C" w:rsidP="001A4486">
            <w:pPr>
              <w:jc w:val="center"/>
              <w:rPr>
                <w:rFonts w:ascii="Arial Narrow" w:hAnsi="Arial Narrow" w:cs="Arial"/>
                <w:b/>
                <w:bCs/>
                <w:color w:val="FFFFFF" w:themeColor="background1"/>
                <w:sz w:val="16"/>
                <w:szCs w:val="16"/>
              </w:rPr>
            </w:pPr>
            <w:r w:rsidRPr="001A4486">
              <w:rPr>
                <w:rFonts w:ascii="Arial Narrow" w:hAnsi="Arial Narrow" w:cs="Arial"/>
                <w:b/>
                <w:bCs/>
                <w:color w:val="FFFFFF" w:themeColor="background1"/>
                <w:sz w:val="16"/>
                <w:szCs w:val="16"/>
              </w:rPr>
              <w:t>PROPOSICIÓN</w:t>
            </w:r>
          </w:p>
        </w:tc>
      </w:tr>
      <w:tr w:rsidR="00A01051" w14:paraId="7DBC4922" w14:textId="77777777" w:rsidTr="001A4486">
        <w:tc>
          <w:tcPr>
            <w:tcW w:w="925" w:type="dxa"/>
          </w:tcPr>
          <w:p w14:paraId="4120935A" w14:textId="1057A2A4" w:rsidR="00D24E9C" w:rsidRPr="001A4486" w:rsidRDefault="00EE3E09" w:rsidP="005439A2">
            <w:pPr>
              <w:jc w:val="both"/>
              <w:rPr>
                <w:rFonts w:ascii="Arial Narrow" w:hAnsi="Arial Narrow" w:cs="Arial"/>
                <w:sz w:val="16"/>
                <w:szCs w:val="16"/>
              </w:rPr>
            </w:pPr>
            <w:r w:rsidRPr="001A4486">
              <w:rPr>
                <w:rFonts w:ascii="Arial Narrow" w:hAnsi="Arial Narrow" w:cs="Arial"/>
                <w:sz w:val="16"/>
                <w:szCs w:val="16"/>
              </w:rPr>
              <w:t>1</w:t>
            </w:r>
          </w:p>
        </w:tc>
        <w:tc>
          <w:tcPr>
            <w:tcW w:w="1197" w:type="dxa"/>
          </w:tcPr>
          <w:p w14:paraId="24438E78" w14:textId="77777777" w:rsidR="00D24E9C" w:rsidRPr="001A4486" w:rsidRDefault="00E165B4" w:rsidP="005439A2">
            <w:pPr>
              <w:jc w:val="both"/>
              <w:rPr>
                <w:rFonts w:ascii="Arial Narrow" w:hAnsi="Arial Narrow" w:cs="Arial"/>
                <w:sz w:val="16"/>
                <w:szCs w:val="16"/>
              </w:rPr>
            </w:pPr>
            <w:r w:rsidRPr="001A4486">
              <w:rPr>
                <w:rFonts w:ascii="Arial Narrow" w:hAnsi="Arial Narrow" w:cs="Arial"/>
                <w:sz w:val="16"/>
                <w:szCs w:val="16"/>
              </w:rPr>
              <w:t>NUEVO</w:t>
            </w:r>
          </w:p>
          <w:p w14:paraId="19C1CA0D" w14:textId="2E70463E" w:rsidR="00E165B4" w:rsidRPr="001A4486" w:rsidRDefault="00E165B4" w:rsidP="005439A2">
            <w:pPr>
              <w:jc w:val="both"/>
              <w:rPr>
                <w:rFonts w:ascii="Arial Narrow" w:hAnsi="Arial Narrow" w:cs="Arial"/>
                <w:sz w:val="16"/>
                <w:szCs w:val="16"/>
              </w:rPr>
            </w:pPr>
          </w:p>
        </w:tc>
        <w:tc>
          <w:tcPr>
            <w:tcW w:w="2693" w:type="dxa"/>
          </w:tcPr>
          <w:p w14:paraId="3A710CD8" w14:textId="0E8B6BD1" w:rsidR="00D24E9C" w:rsidRPr="001A4486" w:rsidRDefault="00EE3E09" w:rsidP="005439A2">
            <w:pPr>
              <w:jc w:val="both"/>
              <w:rPr>
                <w:rFonts w:ascii="Arial Narrow" w:hAnsi="Arial Narrow" w:cs="Arial"/>
                <w:sz w:val="16"/>
                <w:szCs w:val="16"/>
              </w:rPr>
            </w:pPr>
            <w:r w:rsidRPr="001A4486">
              <w:rPr>
                <w:rFonts w:ascii="Arial Narrow" w:hAnsi="Arial Narrow" w:cs="Arial"/>
                <w:sz w:val="16"/>
                <w:szCs w:val="16"/>
              </w:rPr>
              <w:t>MARIA DEL ROSARIO GUERRA</w:t>
            </w:r>
          </w:p>
        </w:tc>
        <w:tc>
          <w:tcPr>
            <w:tcW w:w="5386" w:type="dxa"/>
          </w:tcPr>
          <w:p w14:paraId="2CBBB665" w14:textId="77777777"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"Adicionar un artículo nuevo, así:</w:t>
            </w:r>
          </w:p>
          <w:p w14:paraId="38511CA1" w14:textId="77777777" w:rsidR="00E165B4" w:rsidRPr="001A4486" w:rsidRDefault="00E165B4" w:rsidP="00E165B4">
            <w:pPr>
              <w:jc w:val="both"/>
              <w:rPr>
                <w:rFonts w:ascii="Arial Narrow" w:hAnsi="Arial Narrow" w:cs="Arial"/>
                <w:sz w:val="16"/>
                <w:szCs w:val="16"/>
              </w:rPr>
            </w:pPr>
          </w:p>
          <w:p w14:paraId="1AC42176" w14:textId="77777777"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Artículo nuevo. Con el fin de garantizar la conservación de los ecosistemas de manglares en el país, asígnese recursos del presupuesto asignado para el bienio 2021- 2022 de la bolsa de Ambiente para la recuperación y protección del ecosistema de manglar del Golfo de Morrosquillo."</w:t>
            </w:r>
          </w:p>
          <w:p w14:paraId="1E06962F" w14:textId="77777777" w:rsidR="00D24E9C" w:rsidRPr="001A4486" w:rsidRDefault="00D24E9C" w:rsidP="005439A2">
            <w:pPr>
              <w:jc w:val="both"/>
              <w:rPr>
                <w:rFonts w:ascii="Arial Narrow" w:hAnsi="Arial Narrow" w:cs="Arial"/>
                <w:sz w:val="16"/>
                <w:szCs w:val="16"/>
              </w:rPr>
            </w:pPr>
          </w:p>
        </w:tc>
      </w:tr>
      <w:tr w:rsidR="00A01051" w14:paraId="7FA21839" w14:textId="77777777" w:rsidTr="001A4486">
        <w:tc>
          <w:tcPr>
            <w:tcW w:w="925" w:type="dxa"/>
          </w:tcPr>
          <w:p w14:paraId="4226DC7C" w14:textId="77777777" w:rsidR="00031D47" w:rsidRPr="001A4486" w:rsidRDefault="00031D47" w:rsidP="00031D47">
            <w:pPr>
              <w:jc w:val="both"/>
              <w:rPr>
                <w:rFonts w:ascii="Calibri" w:eastAsia="Times New Roman" w:hAnsi="Calibri" w:cs="Calibri"/>
                <w:b/>
                <w:bCs/>
                <w:color w:val="000000"/>
                <w:sz w:val="16"/>
                <w:szCs w:val="16"/>
                <w:lang w:val="es-CO" w:eastAsia="es-CO"/>
              </w:rPr>
            </w:pPr>
            <w:r w:rsidRPr="001A4486">
              <w:rPr>
                <w:rFonts w:ascii="Calibri" w:hAnsi="Calibri" w:cs="Calibri"/>
                <w:b/>
                <w:bCs/>
                <w:color w:val="000000"/>
                <w:sz w:val="16"/>
                <w:szCs w:val="16"/>
              </w:rPr>
              <w:t>2</w:t>
            </w:r>
          </w:p>
          <w:p w14:paraId="3B4EA92B" w14:textId="77777777" w:rsidR="00E165B4" w:rsidRPr="001A4486" w:rsidRDefault="00E165B4" w:rsidP="00E165B4">
            <w:pPr>
              <w:jc w:val="both"/>
              <w:rPr>
                <w:rFonts w:ascii="Arial Narrow" w:hAnsi="Arial Narrow" w:cs="Arial"/>
                <w:sz w:val="16"/>
                <w:szCs w:val="16"/>
              </w:rPr>
            </w:pPr>
          </w:p>
        </w:tc>
        <w:tc>
          <w:tcPr>
            <w:tcW w:w="1197" w:type="dxa"/>
          </w:tcPr>
          <w:p w14:paraId="53BCAE5C" w14:textId="1281E8B8"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5EE31835" w14:textId="77777777" w:rsidR="00AC619E" w:rsidRPr="001A4486" w:rsidRDefault="00AC619E" w:rsidP="00AC619E">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MARIA DEL ROSARIO GUERRA</w:t>
            </w:r>
          </w:p>
          <w:p w14:paraId="0879F42A" w14:textId="77777777" w:rsidR="00E165B4" w:rsidRPr="001A4486" w:rsidRDefault="00E165B4" w:rsidP="00E165B4">
            <w:pPr>
              <w:jc w:val="both"/>
              <w:rPr>
                <w:rFonts w:ascii="Arial Narrow" w:hAnsi="Arial Narrow" w:cs="Arial"/>
                <w:sz w:val="16"/>
                <w:szCs w:val="16"/>
              </w:rPr>
            </w:pPr>
          </w:p>
        </w:tc>
        <w:tc>
          <w:tcPr>
            <w:tcW w:w="5386" w:type="dxa"/>
          </w:tcPr>
          <w:p w14:paraId="202206F9" w14:textId="77777777" w:rsidR="00AC619E" w:rsidRPr="001A4486" w:rsidRDefault="00AC619E" w:rsidP="00AC619E">
            <w:pPr>
              <w:jc w:val="both"/>
              <w:rPr>
                <w:rFonts w:ascii="Arial Narrow" w:hAnsi="Arial Narrow" w:cs="Arial"/>
                <w:sz w:val="16"/>
                <w:szCs w:val="16"/>
              </w:rPr>
            </w:pPr>
            <w:r w:rsidRPr="001A4486">
              <w:rPr>
                <w:rFonts w:ascii="Arial Narrow" w:hAnsi="Arial Narrow" w:cs="Arial"/>
                <w:sz w:val="16"/>
                <w:szCs w:val="16"/>
              </w:rPr>
              <w:t>Adicionar un artículo nuevo, así:</w:t>
            </w:r>
            <w:r w:rsidRPr="001A4486">
              <w:rPr>
                <w:rFonts w:ascii="Arial Narrow" w:hAnsi="Arial Narrow" w:cs="Arial"/>
                <w:sz w:val="16"/>
                <w:szCs w:val="16"/>
              </w:rPr>
              <w:br/>
            </w:r>
            <w:r w:rsidRPr="001A4486">
              <w:rPr>
                <w:rFonts w:ascii="Arial Narrow" w:hAnsi="Arial Narrow" w:cs="Arial"/>
                <w:sz w:val="16"/>
                <w:szCs w:val="16"/>
              </w:rPr>
              <w:br/>
              <w:t>Artículo nuevo. Con el fin de garantizar la conservación del Paisaje Cultural Cafetero colombiano patrimonio de la humanidad declarado por la Unesco, asígnese recursos del presupuesto del SGR para el bienio 2021-2022 de la bolsa de Ambiente para la protección y preservación del Paisaje Cultural Cafetero Colombiano, de acuerdo con las acciones que promueva la Comisión Técnica Intersectorial creada por la Ley 1913 de 2018 para este fin.</w:t>
            </w:r>
          </w:p>
          <w:p w14:paraId="4998A295" w14:textId="77777777" w:rsidR="00E165B4" w:rsidRPr="001A4486" w:rsidRDefault="00E165B4" w:rsidP="00E165B4">
            <w:pPr>
              <w:jc w:val="both"/>
              <w:rPr>
                <w:rFonts w:ascii="Arial Narrow" w:hAnsi="Arial Narrow" w:cs="Arial"/>
                <w:sz w:val="16"/>
                <w:szCs w:val="16"/>
              </w:rPr>
            </w:pPr>
          </w:p>
        </w:tc>
      </w:tr>
      <w:tr w:rsidR="00A01051" w14:paraId="48C83C3D" w14:textId="77777777" w:rsidTr="001A4486">
        <w:tc>
          <w:tcPr>
            <w:tcW w:w="925" w:type="dxa"/>
          </w:tcPr>
          <w:p w14:paraId="08884AB5" w14:textId="007313E7" w:rsidR="00E165B4" w:rsidRPr="001A4486" w:rsidRDefault="007A39D1" w:rsidP="00E165B4">
            <w:pPr>
              <w:jc w:val="both"/>
              <w:rPr>
                <w:rFonts w:ascii="Arial Narrow" w:hAnsi="Arial Narrow" w:cs="Arial"/>
                <w:sz w:val="16"/>
                <w:szCs w:val="16"/>
              </w:rPr>
            </w:pPr>
            <w:r w:rsidRPr="001A4486">
              <w:rPr>
                <w:rFonts w:ascii="Arial Narrow" w:hAnsi="Arial Narrow" w:cs="Arial"/>
                <w:sz w:val="16"/>
                <w:szCs w:val="16"/>
              </w:rPr>
              <w:t>3</w:t>
            </w:r>
          </w:p>
        </w:tc>
        <w:tc>
          <w:tcPr>
            <w:tcW w:w="1197" w:type="dxa"/>
          </w:tcPr>
          <w:p w14:paraId="6FA6A8F0" w14:textId="1CC98422"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60D7C3D8" w14:textId="77777777" w:rsidR="007A39D1" w:rsidRPr="001A4486" w:rsidRDefault="007A39D1" w:rsidP="007A39D1">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MARIA DEL ROSARIO GUERRA</w:t>
            </w:r>
          </w:p>
          <w:p w14:paraId="67ABFF50" w14:textId="77777777" w:rsidR="00E165B4" w:rsidRPr="001A4486" w:rsidRDefault="00E165B4" w:rsidP="00E165B4">
            <w:pPr>
              <w:jc w:val="both"/>
              <w:rPr>
                <w:rFonts w:ascii="Arial Narrow" w:hAnsi="Arial Narrow" w:cs="Arial"/>
                <w:sz w:val="16"/>
                <w:szCs w:val="16"/>
              </w:rPr>
            </w:pPr>
          </w:p>
        </w:tc>
        <w:tc>
          <w:tcPr>
            <w:tcW w:w="5386" w:type="dxa"/>
          </w:tcPr>
          <w:p w14:paraId="7FEF2AC2" w14:textId="77777777" w:rsidR="007A39D1" w:rsidRPr="001A4486" w:rsidRDefault="007A39D1" w:rsidP="007A39D1">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nuevo, así:</w:t>
            </w:r>
            <w:r w:rsidRPr="001A4486">
              <w:rPr>
                <w:rFonts w:ascii="Calibri" w:hAnsi="Calibri" w:cs="Calibri"/>
                <w:color w:val="000000"/>
                <w:sz w:val="16"/>
                <w:szCs w:val="16"/>
              </w:rPr>
              <w:br/>
            </w:r>
            <w:r w:rsidRPr="001A4486">
              <w:rPr>
                <w:rFonts w:ascii="Calibri" w:hAnsi="Calibri" w:cs="Calibri"/>
                <w:color w:val="000000"/>
                <w:sz w:val="16"/>
                <w:szCs w:val="16"/>
              </w:rPr>
              <w:br/>
              <w:t>Artículo nuevo. Teniendo en cuenta la concentración de proyectos dirigidos a la promoción de infraestructura de transporte, especialmente en la ejecución de proyectos para el fortalecimiento de la red terciaria nacional, asígnese recursos para desarrollar el inventario de vías terciarias aprobadas y ejecutadas con recursos del SGR y el esquema de seguimiento a la ejecución, entrega y estado de esta red vial.</w:t>
            </w:r>
            <w:r w:rsidRPr="001A4486">
              <w:rPr>
                <w:rFonts w:ascii="Calibri" w:hAnsi="Calibri" w:cs="Calibri"/>
                <w:color w:val="000000"/>
                <w:sz w:val="16"/>
                <w:szCs w:val="16"/>
              </w:rPr>
              <w:br/>
              <w:t>El Departamento Nacional de Planeación en coordinación con INVIAS serán las entidades encargadas del diseño y mecanismo de recolección de información y consolidación del inventario.</w:t>
            </w:r>
          </w:p>
          <w:p w14:paraId="4C6E9147" w14:textId="77777777" w:rsidR="00E165B4" w:rsidRPr="001A4486" w:rsidRDefault="00E165B4" w:rsidP="00E165B4">
            <w:pPr>
              <w:jc w:val="both"/>
              <w:rPr>
                <w:rFonts w:ascii="Arial Narrow" w:hAnsi="Arial Narrow" w:cs="Arial"/>
                <w:sz w:val="16"/>
                <w:szCs w:val="16"/>
              </w:rPr>
            </w:pPr>
          </w:p>
        </w:tc>
      </w:tr>
      <w:tr w:rsidR="00A01051" w14:paraId="4FF8AFDD" w14:textId="77777777" w:rsidTr="001A4486">
        <w:tc>
          <w:tcPr>
            <w:tcW w:w="925" w:type="dxa"/>
          </w:tcPr>
          <w:p w14:paraId="44BBDC22" w14:textId="2F3600C1" w:rsidR="00E165B4" w:rsidRPr="001A4486" w:rsidRDefault="004B735E" w:rsidP="00E165B4">
            <w:pPr>
              <w:jc w:val="both"/>
              <w:rPr>
                <w:rFonts w:ascii="Arial Narrow" w:hAnsi="Arial Narrow" w:cs="Arial"/>
                <w:sz w:val="16"/>
                <w:szCs w:val="16"/>
              </w:rPr>
            </w:pPr>
            <w:r w:rsidRPr="001A4486">
              <w:rPr>
                <w:rFonts w:ascii="Arial Narrow" w:hAnsi="Arial Narrow" w:cs="Arial"/>
                <w:sz w:val="16"/>
                <w:szCs w:val="16"/>
              </w:rPr>
              <w:t>4</w:t>
            </w:r>
          </w:p>
        </w:tc>
        <w:tc>
          <w:tcPr>
            <w:tcW w:w="1197" w:type="dxa"/>
          </w:tcPr>
          <w:p w14:paraId="75F8D45F" w14:textId="79DEC30C"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388A1AC2" w14:textId="77777777" w:rsidR="004B735E" w:rsidRPr="001A4486" w:rsidRDefault="004B735E" w:rsidP="004B735E">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ALEXANDER BERMÚDEZ</w:t>
            </w:r>
          </w:p>
          <w:p w14:paraId="65F8406A" w14:textId="77777777" w:rsidR="00E165B4" w:rsidRPr="001A4486" w:rsidRDefault="00E165B4" w:rsidP="00E165B4">
            <w:pPr>
              <w:jc w:val="both"/>
              <w:rPr>
                <w:rFonts w:ascii="Arial Narrow" w:hAnsi="Arial Narrow" w:cs="Arial"/>
                <w:sz w:val="16"/>
                <w:szCs w:val="16"/>
              </w:rPr>
            </w:pPr>
          </w:p>
        </w:tc>
        <w:tc>
          <w:tcPr>
            <w:tcW w:w="5386" w:type="dxa"/>
          </w:tcPr>
          <w:p w14:paraId="34D30E10" w14:textId="77777777" w:rsidR="00C54297" w:rsidRPr="001A4486" w:rsidRDefault="00C54297" w:rsidP="00C54297">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nuevo, así:</w:t>
            </w:r>
            <w:r w:rsidRPr="001A4486">
              <w:rPr>
                <w:rFonts w:ascii="Calibri" w:hAnsi="Calibri" w:cs="Calibri"/>
                <w:color w:val="000000"/>
                <w:sz w:val="16"/>
                <w:szCs w:val="16"/>
              </w:rPr>
              <w:br/>
            </w:r>
            <w:r w:rsidRPr="001A4486">
              <w:rPr>
                <w:rFonts w:ascii="Calibri" w:hAnsi="Calibri" w:cs="Calibri"/>
                <w:color w:val="000000"/>
                <w:sz w:val="16"/>
                <w:szCs w:val="16"/>
              </w:rPr>
              <w:br/>
              <w:t>Articulo nuevo. Con el fin de garantizar la conservación de los ecosistemas de los bosques y selva amazónica del país, asígnese el 30 % de los recursos del presupuesto asignados para el bienio 2021-2022 a la bolsa de Ambiente para la inclusión del primer</w:t>
            </w:r>
            <w:r w:rsidRPr="001A4486">
              <w:rPr>
                <w:rFonts w:ascii="Calibri" w:hAnsi="Calibri" w:cs="Calibri"/>
                <w:color w:val="000000"/>
                <w:sz w:val="16"/>
                <w:szCs w:val="16"/>
              </w:rPr>
              <w:br/>
              <w:t>programa denominado “Familias Guardabosques Campesinas”.</w:t>
            </w:r>
          </w:p>
          <w:p w14:paraId="7FCBFEBE" w14:textId="77777777" w:rsidR="00E165B4" w:rsidRPr="001A4486" w:rsidRDefault="00E165B4" w:rsidP="00E165B4">
            <w:pPr>
              <w:jc w:val="both"/>
              <w:rPr>
                <w:rFonts w:ascii="Arial Narrow" w:hAnsi="Arial Narrow" w:cs="Arial"/>
                <w:sz w:val="16"/>
                <w:szCs w:val="16"/>
              </w:rPr>
            </w:pPr>
          </w:p>
        </w:tc>
      </w:tr>
      <w:tr w:rsidR="00A01051" w14:paraId="59DDB09E" w14:textId="77777777" w:rsidTr="001A4486">
        <w:tc>
          <w:tcPr>
            <w:tcW w:w="925" w:type="dxa"/>
          </w:tcPr>
          <w:p w14:paraId="127FA068" w14:textId="73557088" w:rsidR="00E165B4" w:rsidRPr="001A4486" w:rsidRDefault="00C54297" w:rsidP="00E165B4">
            <w:pPr>
              <w:jc w:val="both"/>
              <w:rPr>
                <w:rFonts w:ascii="Arial Narrow" w:hAnsi="Arial Narrow" w:cs="Arial"/>
                <w:sz w:val="16"/>
                <w:szCs w:val="16"/>
              </w:rPr>
            </w:pPr>
            <w:r w:rsidRPr="001A4486">
              <w:rPr>
                <w:rFonts w:ascii="Arial Narrow" w:hAnsi="Arial Narrow" w:cs="Arial"/>
                <w:sz w:val="16"/>
                <w:szCs w:val="16"/>
              </w:rPr>
              <w:t>5</w:t>
            </w:r>
          </w:p>
        </w:tc>
        <w:tc>
          <w:tcPr>
            <w:tcW w:w="1197" w:type="dxa"/>
          </w:tcPr>
          <w:p w14:paraId="45397791" w14:textId="71ED9420"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2BB64DBE" w14:textId="7342224F" w:rsidR="00C54297" w:rsidRPr="001A4486" w:rsidRDefault="00781766" w:rsidP="00C54297">
            <w:pPr>
              <w:jc w:val="both"/>
              <w:rPr>
                <w:rFonts w:ascii="Calibri" w:eastAsia="Times New Roman" w:hAnsi="Calibri" w:cs="Calibri"/>
                <w:color w:val="000000"/>
                <w:sz w:val="16"/>
                <w:szCs w:val="16"/>
                <w:lang w:val="es-CO" w:eastAsia="es-CO"/>
              </w:rPr>
            </w:pPr>
            <w:r>
              <w:rPr>
                <w:rFonts w:ascii="Calibri" w:hAnsi="Calibri" w:cs="Calibri"/>
                <w:color w:val="000000"/>
                <w:sz w:val="16"/>
                <w:szCs w:val="16"/>
              </w:rPr>
              <w:t>FERNANDO NICOLÁS ARAÚJO RUMIÉ</w:t>
            </w:r>
          </w:p>
          <w:p w14:paraId="48ACE1F2" w14:textId="77777777" w:rsidR="00E165B4" w:rsidRPr="001A4486" w:rsidRDefault="00E165B4" w:rsidP="00E165B4">
            <w:pPr>
              <w:jc w:val="both"/>
              <w:rPr>
                <w:rFonts w:ascii="Arial Narrow" w:hAnsi="Arial Narrow" w:cs="Arial"/>
                <w:sz w:val="16"/>
                <w:szCs w:val="16"/>
              </w:rPr>
            </w:pPr>
          </w:p>
        </w:tc>
        <w:tc>
          <w:tcPr>
            <w:tcW w:w="5386" w:type="dxa"/>
          </w:tcPr>
          <w:p w14:paraId="2EDF82FB" w14:textId="7F5C6867" w:rsidR="003A5DA4" w:rsidRPr="001A4486" w:rsidRDefault="00781766" w:rsidP="003A5DA4">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nuevo, así</w:t>
            </w:r>
            <w:r w:rsidR="003A5DA4" w:rsidRPr="001A4486">
              <w:rPr>
                <w:rFonts w:ascii="Calibri" w:hAnsi="Calibri" w:cs="Calibri"/>
                <w:color w:val="000000"/>
                <w:sz w:val="16"/>
                <w:szCs w:val="16"/>
              </w:rPr>
              <w:t>;</w:t>
            </w:r>
            <w:r w:rsidR="003A5DA4" w:rsidRPr="001A4486">
              <w:rPr>
                <w:rFonts w:ascii="Calibri" w:hAnsi="Calibri" w:cs="Calibri"/>
                <w:color w:val="000000"/>
                <w:sz w:val="16"/>
                <w:szCs w:val="16"/>
              </w:rPr>
              <w:br/>
            </w:r>
            <w:r w:rsidR="003A5DA4" w:rsidRPr="001A4486">
              <w:rPr>
                <w:rFonts w:ascii="Calibri" w:hAnsi="Calibri" w:cs="Calibri"/>
                <w:color w:val="000000"/>
                <w:sz w:val="16"/>
                <w:szCs w:val="16"/>
              </w:rPr>
              <w:br/>
            </w:r>
            <w:r w:rsidRPr="00781766">
              <w:rPr>
                <w:rFonts w:ascii="Calibri" w:hAnsi="Calibri" w:cs="Calibri"/>
                <w:color w:val="000000"/>
                <w:sz w:val="16"/>
                <w:szCs w:val="16"/>
              </w:rPr>
              <w:t xml:space="preserve">ARTÍCULO NUEVO. En desarrollo de lo previsto en los incisos cuarto y quinto del artículo 361 de la Constitución Política, se podrán financiar con recursos de asignación de inversión regional y de asignación para la inversión local hasta por </w:t>
            </w:r>
            <w:r w:rsidRPr="00781766">
              <w:rPr>
                <w:rFonts w:ascii="Calibri" w:hAnsi="Calibri" w:cs="Calibri"/>
                <w:color w:val="000000"/>
                <w:sz w:val="16"/>
                <w:szCs w:val="16"/>
              </w:rPr>
              <w:lastRenderedPageBreak/>
              <w:t>doscientos cincuenta mil millones de pesos ($250.000.000.000,00), proyectos de inversión que tengan por objeto iniciar acciones para erradicar la pobreza extrema en el Distrito de Cartagena de Indias, mediante el fondo creado por la Ley 2038 de 2020 y, conforme al Plan de Dinamización para la Sostenibilidad Fiscal y Desarrollo Social y Equitativo.”</w:t>
            </w:r>
          </w:p>
          <w:p w14:paraId="2B64ECD0" w14:textId="77777777" w:rsidR="00E165B4" w:rsidRPr="001A4486" w:rsidRDefault="00E165B4" w:rsidP="00E165B4">
            <w:pPr>
              <w:jc w:val="both"/>
              <w:rPr>
                <w:rFonts w:ascii="Arial Narrow" w:hAnsi="Arial Narrow" w:cs="Arial"/>
                <w:sz w:val="16"/>
                <w:szCs w:val="16"/>
              </w:rPr>
            </w:pPr>
          </w:p>
        </w:tc>
      </w:tr>
      <w:tr w:rsidR="00A01051" w14:paraId="4A35043A" w14:textId="77777777" w:rsidTr="001A4486">
        <w:tc>
          <w:tcPr>
            <w:tcW w:w="925" w:type="dxa"/>
          </w:tcPr>
          <w:p w14:paraId="7BF978DA" w14:textId="244F55A8" w:rsidR="00E165B4" w:rsidRPr="001A4486" w:rsidRDefault="00B947F1" w:rsidP="00E165B4">
            <w:pPr>
              <w:jc w:val="both"/>
              <w:rPr>
                <w:rFonts w:ascii="Arial Narrow" w:hAnsi="Arial Narrow" w:cs="Arial"/>
                <w:sz w:val="16"/>
                <w:szCs w:val="16"/>
              </w:rPr>
            </w:pPr>
            <w:r>
              <w:rPr>
                <w:rFonts w:ascii="Arial Narrow" w:hAnsi="Arial Narrow" w:cs="Arial"/>
                <w:sz w:val="16"/>
                <w:szCs w:val="16"/>
              </w:rPr>
              <w:lastRenderedPageBreak/>
              <w:t>6</w:t>
            </w:r>
          </w:p>
        </w:tc>
        <w:tc>
          <w:tcPr>
            <w:tcW w:w="1197" w:type="dxa"/>
          </w:tcPr>
          <w:p w14:paraId="2C9E44D3" w14:textId="56F4F367"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27B4A177" w14:textId="77777777" w:rsidR="00A92327" w:rsidRPr="001A4486" w:rsidRDefault="00A92327" w:rsidP="00A92327">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EFRAÍN CEPEDA, JOSE HERNÁNDEZ, JOSÉ GNECO, RICHARD AGUILAR, JORGE SALAZAR, ARMANDO ZABARAÍN</w:t>
            </w:r>
          </w:p>
          <w:p w14:paraId="4EC30F6B" w14:textId="77777777" w:rsidR="00E165B4" w:rsidRPr="001A4486" w:rsidRDefault="00E165B4" w:rsidP="00E165B4">
            <w:pPr>
              <w:jc w:val="both"/>
              <w:rPr>
                <w:rFonts w:ascii="Arial Narrow" w:hAnsi="Arial Narrow" w:cs="Arial"/>
                <w:sz w:val="16"/>
                <w:szCs w:val="16"/>
              </w:rPr>
            </w:pPr>
          </w:p>
        </w:tc>
        <w:tc>
          <w:tcPr>
            <w:tcW w:w="5386" w:type="dxa"/>
          </w:tcPr>
          <w:p w14:paraId="167A59DC" w14:textId="77777777" w:rsidR="00A92327" w:rsidRPr="001A4486" w:rsidRDefault="00A92327" w:rsidP="00A92327">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nuevo, así:</w:t>
            </w:r>
            <w:r w:rsidRPr="001A4486">
              <w:rPr>
                <w:rFonts w:ascii="Calibri" w:hAnsi="Calibri" w:cs="Calibri"/>
                <w:color w:val="000000"/>
                <w:sz w:val="16"/>
                <w:szCs w:val="16"/>
              </w:rPr>
              <w:br/>
            </w:r>
            <w:r w:rsidRPr="001A4486">
              <w:rPr>
                <w:rFonts w:ascii="Calibri" w:hAnsi="Calibri" w:cs="Calibri"/>
                <w:color w:val="000000"/>
                <w:sz w:val="16"/>
                <w:szCs w:val="16"/>
              </w:rPr>
              <w:br/>
              <w:t>Artículo nuevo: “Las Comisiones Económicas de la Cámara de Representantes y del Senado de la República, revisarán la ejecución del presupuesto del Sistema General de Regalías, previa presentación de informes presentados con fechas de corte a 31 de mayo y 30 de septiembre de 2021 y 2022, para evaluar la eficiencia en la misma, y de manera concertada con el Ministerio de Hacienda y Crédito Público, el Gobierno nacional realizará ajustes presupuestales”.</w:t>
            </w:r>
          </w:p>
          <w:p w14:paraId="2C3361A0" w14:textId="77777777" w:rsidR="00E165B4" w:rsidRPr="001A4486" w:rsidRDefault="00E165B4" w:rsidP="00E165B4">
            <w:pPr>
              <w:jc w:val="both"/>
              <w:rPr>
                <w:rFonts w:ascii="Arial Narrow" w:hAnsi="Arial Narrow" w:cs="Arial"/>
                <w:sz w:val="16"/>
                <w:szCs w:val="16"/>
              </w:rPr>
            </w:pPr>
          </w:p>
        </w:tc>
      </w:tr>
      <w:tr w:rsidR="00A01051" w14:paraId="22320978" w14:textId="77777777" w:rsidTr="001A4486">
        <w:tc>
          <w:tcPr>
            <w:tcW w:w="925" w:type="dxa"/>
          </w:tcPr>
          <w:p w14:paraId="6EEFFB63" w14:textId="17415D7C" w:rsidR="00E165B4" w:rsidRPr="001A4486" w:rsidRDefault="00B947F1" w:rsidP="00E165B4">
            <w:pPr>
              <w:jc w:val="both"/>
              <w:rPr>
                <w:rFonts w:ascii="Arial Narrow" w:hAnsi="Arial Narrow" w:cs="Arial"/>
                <w:sz w:val="16"/>
                <w:szCs w:val="16"/>
              </w:rPr>
            </w:pPr>
            <w:r>
              <w:rPr>
                <w:rFonts w:ascii="Arial Narrow" w:hAnsi="Arial Narrow" w:cs="Arial"/>
                <w:sz w:val="16"/>
                <w:szCs w:val="16"/>
              </w:rPr>
              <w:t>7</w:t>
            </w:r>
          </w:p>
        </w:tc>
        <w:tc>
          <w:tcPr>
            <w:tcW w:w="1197" w:type="dxa"/>
          </w:tcPr>
          <w:p w14:paraId="078BE866" w14:textId="0E2AAD68"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16483A99" w14:textId="77777777" w:rsidR="00763583" w:rsidRPr="001A4486" w:rsidRDefault="00763583" w:rsidP="00763583">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JOHN ROLDAN</w:t>
            </w:r>
          </w:p>
          <w:p w14:paraId="1D5F4608" w14:textId="77777777" w:rsidR="00E165B4" w:rsidRPr="001A4486" w:rsidRDefault="00E165B4" w:rsidP="00E165B4">
            <w:pPr>
              <w:jc w:val="both"/>
              <w:rPr>
                <w:rFonts w:ascii="Arial Narrow" w:hAnsi="Arial Narrow" w:cs="Arial"/>
                <w:sz w:val="16"/>
                <w:szCs w:val="16"/>
              </w:rPr>
            </w:pPr>
          </w:p>
        </w:tc>
        <w:tc>
          <w:tcPr>
            <w:tcW w:w="5386" w:type="dxa"/>
          </w:tcPr>
          <w:p w14:paraId="13750549" w14:textId="77777777" w:rsidR="00763583" w:rsidRPr="001A4486" w:rsidRDefault="00763583" w:rsidP="00763583">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así:</w:t>
            </w:r>
            <w:r w:rsidRPr="001A4486">
              <w:rPr>
                <w:rFonts w:ascii="Calibri" w:hAnsi="Calibri" w:cs="Calibri"/>
                <w:color w:val="000000"/>
                <w:sz w:val="16"/>
                <w:szCs w:val="16"/>
              </w:rPr>
              <w:br/>
            </w:r>
            <w:r w:rsidRPr="001A4486">
              <w:rPr>
                <w:rFonts w:ascii="Calibri" w:hAnsi="Calibri" w:cs="Calibri"/>
                <w:color w:val="000000"/>
                <w:sz w:val="16"/>
                <w:szCs w:val="16"/>
              </w:rPr>
              <w:br/>
              <w:t>ARTICULO NUEVO: Las Comisiones Económicas de la Cámara de Representantes y del Senado de la República, revisarán la ejecución del presupuesto del Sistema General de Regalías de administración, ahorro e inversión, previa presentación de informes presentados con fechas de corte a 31 de mayo y 30 de septiembre de 2021, para evaluar la eficiencia en la misma, y de manera concertada con el Ministerio de Hacienda y Crédito Público, el Gobierno nacional realice ajustes correspondientes.</w:t>
            </w:r>
          </w:p>
          <w:p w14:paraId="6B0E647D" w14:textId="77777777" w:rsidR="00E165B4" w:rsidRPr="001A4486" w:rsidRDefault="00E165B4" w:rsidP="00E165B4">
            <w:pPr>
              <w:jc w:val="both"/>
              <w:rPr>
                <w:rFonts w:ascii="Arial Narrow" w:hAnsi="Arial Narrow" w:cs="Arial"/>
                <w:sz w:val="16"/>
                <w:szCs w:val="16"/>
              </w:rPr>
            </w:pPr>
          </w:p>
        </w:tc>
      </w:tr>
      <w:tr w:rsidR="00A01051" w14:paraId="18C11E65" w14:textId="77777777" w:rsidTr="001A4486">
        <w:tc>
          <w:tcPr>
            <w:tcW w:w="925" w:type="dxa"/>
          </w:tcPr>
          <w:p w14:paraId="74A21662" w14:textId="050BA69C" w:rsidR="00E165B4" w:rsidRPr="001A4486" w:rsidRDefault="00B947F1" w:rsidP="00E165B4">
            <w:pPr>
              <w:jc w:val="both"/>
              <w:rPr>
                <w:rFonts w:ascii="Arial Narrow" w:hAnsi="Arial Narrow" w:cs="Arial"/>
                <w:sz w:val="16"/>
                <w:szCs w:val="16"/>
              </w:rPr>
            </w:pPr>
            <w:r>
              <w:rPr>
                <w:rFonts w:ascii="Arial Narrow" w:hAnsi="Arial Narrow" w:cs="Arial"/>
                <w:sz w:val="16"/>
                <w:szCs w:val="16"/>
              </w:rPr>
              <w:t>8</w:t>
            </w:r>
          </w:p>
        </w:tc>
        <w:tc>
          <w:tcPr>
            <w:tcW w:w="1197" w:type="dxa"/>
          </w:tcPr>
          <w:p w14:paraId="0941ACFC" w14:textId="03A4D065" w:rsidR="00E165B4" w:rsidRPr="001A4486" w:rsidRDefault="00630BB9" w:rsidP="00E165B4">
            <w:pPr>
              <w:jc w:val="both"/>
              <w:rPr>
                <w:rFonts w:ascii="Arial Narrow" w:hAnsi="Arial Narrow" w:cs="Arial"/>
                <w:sz w:val="16"/>
                <w:szCs w:val="16"/>
              </w:rPr>
            </w:pPr>
            <w:r w:rsidRPr="001A4486">
              <w:rPr>
                <w:rFonts w:ascii="Arial Narrow" w:hAnsi="Arial Narrow" w:cs="Arial"/>
                <w:sz w:val="16"/>
                <w:szCs w:val="16"/>
              </w:rPr>
              <w:t>10</w:t>
            </w:r>
          </w:p>
        </w:tc>
        <w:tc>
          <w:tcPr>
            <w:tcW w:w="2693" w:type="dxa"/>
          </w:tcPr>
          <w:p w14:paraId="750C9EDC" w14:textId="77777777" w:rsidR="00506211" w:rsidRPr="001A4486" w:rsidRDefault="00506211" w:rsidP="00506211">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FERNANDO ARAUJO, MAURICIO GÓMEZ, EDGAR DIAZ, EFRAIN CEPEDA, DAVID BARGUIL, GERMÁN  HOYOS, EDGAR PALACIO</w:t>
            </w:r>
          </w:p>
          <w:p w14:paraId="3795EAEE" w14:textId="77777777" w:rsidR="00E165B4" w:rsidRPr="001A4486" w:rsidRDefault="00E165B4" w:rsidP="00E165B4">
            <w:pPr>
              <w:jc w:val="both"/>
              <w:rPr>
                <w:rFonts w:ascii="Arial Narrow" w:hAnsi="Arial Narrow" w:cs="Arial"/>
                <w:sz w:val="16"/>
                <w:szCs w:val="16"/>
              </w:rPr>
            </w:pPr>
          </w:p>
        </w:tc>
        <w:tc>
          <w:tcPr>
            <w:tcW w:w="5386" w:type="dxa"/>
          </w:tcPr>
          <w:p w14:paraId="70F94952" w14:textId="77777777" w:rsidR="00630BB9" w:rsidRPr="001A4486" w:rsidRDefault="00630BB9" w:rsidP="00630BB9">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parágrafo al artículo 10 así:</w:t>
            </w:r>
            <w:r w:rsidRPr="001A4486">
              <w:rPr>
                <w:rFonts w:ascii="Calibri" w:hAnsi="Calibri" w:cs="Calibri"/>
                <w:color w:val="000000"/>
                <w:sz w:val="16"/>
                <w:szCs w:val="16"/>
              </w:rPr>
              <w:br/>
            </w:r>
            <w:r w:rsidRPr="001A4486">
              <w:rPr>
                <w:rFonts w:ascii="Calibri" w:hAnsi="Calibri" w:cs="Calibri"/>
                <w:color w:val="000000"/>
                <w:sz w:val="16"/>
                <w:szCs w:val="16"/>
              </w:rPr>
              <w:br/>
              <w:t>PARÁGRAFO 2. La Procuraduría General de la Nación para garantizar el adecuado ejercicio de las funciones de control preventivo y disciplinario solicitará a la Comisión Rectora del Sistema General de Regalías que se asignen recursos de administración del Sistema General de Regalías, para la cofinanciación de la planta temporal.”</w:t>
            </w:r>
          </w:p>
          <w:p w14:paraId="0D628CD2" w14:textId="77777777" w:rsidR="00E165B4" w:rsidRPr="001A4486" w:rsidRDefault="00E165B4" w:rsidP="00E165B4">
            <w:pPr>
              <w:jc w:val="both"/>
              <w:rPr>
                <w:rFonts w:ascii="Arial Narrow" w:hAnsi="Arial Narrow" w:cs="Arial"/>
                <w:sz w:val="16"/>
                <w:szCs w:val="16"/>
              </w:rPr>
            </w:pPr>
          </w:p>
        </w:tc>
      </w:tr>
      <w:tr w:rsidR="00A01051" w14:paraId="7DA4C2F1" w14:textId="77777777" w:rsidTr="001A4486">
        <w:tc>
          <w:tcPr>
            <w:tcW w:w="925" w:type="dxa"/>
          </w:tcPr>
          <w:p w14:paraId="43B7D4D2" w14:textId="58533E65" w:rsidR="00E165B4" w:rsidRPr="001A4486" w:rsidRDefault="00F9665A" w:rsidP="00E165B4">
            <w:pPr>
              <w:jc w:val="both"/>
              <w:rPr>
                <w:rFonts w:ascii="Arial Narrow" w:hAnsi="Arial Narrow" w:cs="Arial"/>
                <w:sz w:val="16"/>
                <w:szCs w:val="16"/>
              </w:rPr>
            </w:pPr>
            <w:r>
              <w:rPr>
                <w:rFonts w:ascii="Arial Narrow" w:hAnsi="Arial Narrow" w:cs="Arial"/>
                <w:sz w:val="16"/>
                <w:szCs w:val="16"/>
              </w:rPr>
              <w:t>9</w:t>
            </w:r>
          </w:p>
        </w:tc>
        <w:tc>
          <w:tcPr>
            <w:tcW w:w="1197" w:type="dxa"/>
          </w:tcPr>
          <w:p w14:paraId="7E6C44BE" w14:textId="5DFD7229"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662C2063" w14:textId="77777777" w:rsidR="00E158F8" w:rsidRPr="001A4486" w:rsidRDefault="00E158F8" w:rsidP="00E158F8">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JOHN ROLDAN</w:t>
            </w:r>
          </w:p>
          <w:p w14:paraId="1A961FAB" w14:textId="77777777" w:rsidR="00E165B4" w:rsidRPr="001A4486" w:rsidRDefault="00E165B4" w:rsidP="00E165B4">
            <w:pPr>
              <w:jc w:val="both"/>
              <w:rPr>
                <w:rFonts w:ascii="Arial Narrow" w:hAnsi="Arial Narrow" w:cs="Arial"/>
                <w:sz w:val="16"/>
                <w:szCs w:val="16"/>
              </w:rPr>
            </w:pPr>
          </w:p>
        </w:tc>
        <w:tc>
          <w:tcPr>
            <w:tcW w:w="5386" w:type="dxa"/>
          </w:tcPr>
          <w:p w14:paraId="6A3609F2" w14:textId="77777777" w:rsidR="00C36A1F" w:rsidRPr="001A4486" w:rsidRDefault="00C36A1F" w:rsidP="00C36A1F">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nuevo, así:</w:t>
            </w:r>
            <w:r w:rsidRPr="001A4486">
              <w:rPr>
                <w:rFonts w:ascii="Calibri" w:hAnsi="Calibri" w:cs="Calibri"/>
                <w:color w:val="000000"/>
                <w:sz w:val="16"/>
                <w:szCs w:val="16"/>
              </w:rPr>
              <w:br/>
            </w:r>
            <w:r w:rsidRPr="001A4486">
              <w:rPr>
                <w:rFonts w:ascii="Calibri" w:hAnsi="Calibri" w:cs="Calibri"/>
                <w:color w:val="000000"/>
                <w:sz w:val="16"/>
                <w:szCs w:val="16"/>
              </w:rPr>
              <w:br/>
              <w:t>ARTICULO NUEVO: Los recursos de regalías deben estar consignados en entidades financieras del orden público, para lograr que sus rendimientos queden en la Tesorería del Gobierno Nacional.</w:t>
            </w:r>
          </w:p>
          <w:p w14:paraId="0C49934E" w14:textId="77777777" w:rsidR="00E165B4" w:rsidRPr="001A4486" w:rsidRDefault="00E165B4" w:rsidP="00E165B4">
            <w:pPr>
              <w:jc w:val="both"/>
              <w:rPr>
                <w:rFonts w:ascii="Arial Narrow" w:hAnsi="Arial Narrow" w:cs="Arial"/>
                <w:sz w:val="16"/>
                <w:szCs w:val="16"/>
              </w:rPr>
            </w:pPr>
          </w:p>
        </w:tc>
      </w:tr>
      <w:tr w:rsidR="00A01051" w14:paraId="2E975698" w14:textId="77777777" w:rsidTr="001A4486">
        <w:tc>
          <w:tcPr>
            <w:tcW w:w="925" w:type="dxa"/>
          </w:tcPr>
          <w:p w14:paraId="34D78CD1" w14:textId="1CBA9DED" w:rsidR="00E165B4" w:rsidRPr="001A4486" w:rsidRDefault="00C36A1F">
            <w:pPr>
              <w:jc w:val="both"/>
              <w:rPr>
                <w:rFonts w:ascii="Arial Narrow" w:hAnsi="Arial Narrow" w:cs="Arial"/>
                <w:sz w:val="16"/>
                <w:szCs w:val="16"/>
              </w:rPr>
            </w:pPr>
            <w:r w:rsidRPr="001A4486">
              <w:rPr>
                <w:rFonts w:ascii="Arial Narrow" w:hAnsi="Arial Narrow" w:cs="Arial"/>
                <w:sz w:val="16"/>
                <w:szCs w:val="16"/>
              </w:rPr>
              <w:t>1</w:t>
            </w:r>
            <w:r w:rsidR="0066220E">
              <w:rPr>
                <w:rFonts w:ascii="Arial Narrow" w:hAnsi="Arial Narrow" w:cs="Arial"/>
                <w:sz w:val="16"/>
                <w:szCs w:val="16"/>
              </w:rPr>
              <w:t>0</w:t>
            </w:r>
          </w:p>
        </w:tc>
        <w:tc>
          <w:tcPr>
            <w:tcW w:w="1197" w:type="dxa"/>
          </w:tcPr>
          <w:p w14:paraId="4C41EBBE" w14:textId="5F117BC4"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3B26881B" w14:textId="77777777" w:rsidR="00E8208D" w:rsidRPr="001A4486" w:rsidRDefault="00E8208D" w:rsidP="00E8208D">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DAVID RACERO MAYORCA</w:t>
            </w:r>
          </w:p>
          <w:p w14:paraId="17FDAC3F" w14:textId="77777777" w:rsidR="00E165B4" w:rsidRPr="001A4486" w:rsidRDefault="00E165B4" w:rsidP="00E165B4">
            <w:pPr>
              <w:jc w:val="both"/>
              <w:rPr>
                <w:rFonts w:ascii="Arial Narrow" w:hAnsi="Arial Narrow" w:cs="Arial"/>
                <w:sz w:val="16"/>
                <w:szCs w:val="16"/>
              </w:rPr>
            </w:pPr>
          </w:p>
        </w:tc>
        <w:tc>
          <w:tcPr>
            <w:tcW w:w="5386" w:type="dxa"/>
          </w:tcPr>
          <w:p w14:paraId="62AE66A9" w14:textId="77777777" w:rsidR="00E8208D" w:rsidRPr="001A4486" w:rsidRDefault="00E8208D" w:rsidP="00E8208D">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nuevo, así:</w:t>
            </w:r>
            <w:r w:rsidRPr="001A4486">
              <w:rPr>
                <w:rFonts w:ascii="Calibri" w:hAnsi="Calibri" w:cs="Calibri"/>
                <w:color w:val="000000"/>
                <w:sz w:val="16"/>
                <w:szCs w:val="16"/>
              </w:rPr>
              <w:br/>
            </w:r>
            <w:r w:rsidRPr="001A4486">
              <w:rPr>
                <w:rFonts w:ascii="Calibri" w:hAnsi="Calibri" w:cs="Calibri"/>
                <w:color w:val="000000"/>
                <w:sz w:val="16"/>
                <w:szCs w:val="16"/>
              </w:rPr>
              <w:br/>
              <w:t xml:space="preserve">Artículo nuevo. Los proyectos de infraestructura que se financien con este presupuesto, deberán ser alimentados energéticamente en al menos un 30% por medio de energías renovables.  </w:t>
            </w:r>
          </w:p>
          <w:p w14:paraId="79C5A6A7" w14:textId="77777777" w:rsidR="00E165B4" w:rsidRPr="001A4486" w:rsidRDefault="00E165B4" w:rsidP="00E165B4">
            <w:pPr>
              <w:jc w:val="both"/>
              <w:rPr>
                <w:rFonts w:ascii="Arial Narrow" w:hAnsi="Arial Narrow" w:cs="Arial"/>
                <w:sz w:val="16"/>
                <w:szCs w:val="16"/>
              </w:rPr>
            </w:pPr>
          </w:p>
        </w:tc>
      </w:tr>
      <w:tr w:rsidR="00A01051" w14:paraId="5B59D0D2" w14:textId="77777777" w:rsidTr="001A4486">
        <w:tc>
          <w:tcPr>
            <w:tcW w:w="925" w:type="dxa"/>
          </w:tcPr>
          <w:p w14:paraId="7EE1DDDB" w14:textId="1FFC2280" w:rsidR="00E165B4" w:rsidRPr="001A4486" w:rsidRDefault="00E8208D" w:rsidP="00E165B4">
            <w:pPr>
              <w:jc w:val="both"/>
              <w:rPr>
                <w:rFonts w:ascii="Arial Narrow" w:hAnsi="Arial Narrow" w:cs="Arial"/>
                <w:sz w:val="16"/>
                <w:szCs w:val="16"/>
              </w:rPr>
            </w:pPr>
            <w:r w:rsidRPr="001A4486">
              <w:rPr>
                <w:rFonts w:ascii="Arial Narrow" w:hAnsi="Arial Narrow" w:cs="Arial"/>
                <w:sz w:val="16"/>
                <w:szCs w:val="16"/>
              </w:rPr>
              <w:t>1</w:t>
            </w:r>
            <w:r w:rsidR="0066220E">
              <w:rPr>
                <w:rFonts w:ascii="Arial Narrow" w:hAnsi="Arial Narrow" w:cs="Arial"/>
                <w:sz w:val="16"/>
                <w:szCs w:val="16"/>
              </w:rPr>
              <w:t>1</w:t>
            </w:r>
          </w:p>
        </w:tc>
        <w:tc>
          <w:tcPr>
            <w:tcW w:w="1197" w:type="dxa"/>
          </w:tcPr>
          <w:p w14:paraId="3A091631" w14:textId="3CC5E51F"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2D11FCE8" w14:textId="77777777" w:rsidR="00E8208D" w:rsidRPr="001A4486" w:rsidRDefault="00E8208D" w:rsidP="00E8208D">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ERASMO ZULETA</w:t>
            </w:r>
          </w:p>
          <w:p w14:paraId="09A5248E" w14:textId="77777777" w:rsidR="00E165B4" w:rsidRPr="001A4486" w:rsidRDefault="00E165B4" w:rsidP="00E165B4">
            <w:pPr>
              <w:jc w:val="both"/>
              <w:rPr>
                <w:rFonts w:ascii="Arial Narrow" w:hAnsi="Arial Narrow" w:cs="Arial"/>
                <w:sz w:val="16"/>
                <w:szCs w:val="16"/>
              </w:rPr>
            </w:pPr>
          </w:p>
        </w:tc>
        <w:tc>
          <w:tcPr>
            <w:tcW w:w="5386" w:type="dxa"/>
          </w:tcPr>
          <w:p w14:paraId="52FDF337" w14:textId="77777777" w:rsidR="00F416A3" w:rsidRPr="001A4486" w:rsidRDefault="00F416A3" w:rsidP="00F416A3">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nuevo, así:</w:t>
            </w:r>
            <w:r w:rsidRPr="001A4486">
              <w:rPr>
                <w:rFonts w:ascii="Calibri" w:hAnsi="Calibri" w:cs="Calibri"/>
                <w:color w:val="000000"/>
                <w:sz w:val="16"/>
                <w:szCs w:val="16"/>
              </w:rPr>
              <w:br/>
            </w:r>
            <w:r w:rsidRPr="001A4486">
              <w:rPr>
                <w:rFonts w:ascii="Calibri" w:hAnsi="Calibri" w:cs="Calibri"/>
                <w:color w:val="000000"/>
                <w:sz w:val="16"/>
                <w:szCs w:val="16"/>
              </w:rPr>
              <w:br/>
              <w:t>Articulo nuevo. Régimen de inversiones de saldos en cuentas maestras. En los 2 meses posteriores a la entrada en vigencia de la presente ley, el gobierno nacional reglamentará el régimen de inversiones de los saldos sin ejecutar que se encuentren en las cuentas maestras del Sistema General de Regalías.</w:t>
            </w:r>
          </w:p>
          <w:p w14:paraId="1F780B64" w14:textId="77777777" w:rsidR="00E165B4" w:rsidRPr="001A4486" w:rsidRDefault="00E165B4" w:rsidP="00E165B4">
            <w:pPr>
              <w:jc w:val="both"/>
              <w:rPr>
                <w:rFonts w:ascii="Arial Narrow" w:hAnsi="Arial Narrow" w:cs="Arial"/>
                <w:sz w:val="16"/>
                <w:szCs w:val="16"/>
              </w:rPr>
            </w:pPr>
          </w:p>
        </w:tc>
      </w:tr>
      <w:tr w:rsidR="00A01051" w14:paraId="4F20B93D" w14:textId="77777777" w:rsidTr="001A4486">
        <w:tc>
          <w:tcPr>
            <w:tcW w:w="925" w:type="dxa"/>
          </w:tcPr>
          <w:p w14:paraId="5538771E" w14:textId="55038C0A" w:rsidR="00F416A3" w:rsidRPr="001A4486" w:rsidRDefault="00F416A3" w:rsidP="00E165B4">
            <w:pPr>
              <w:jc w:val="both"/>
              <w:rPr>
                <w:rFonts w:ascii="Arial Narrow" w:hAnsi="Arial Narrow" w:cs="Arial"/>
                <w:sz w:val="16"/>
                <w:szCs w:val="16"/>
              </w:rPr>
            </w:pPr>
            <w:r w:rsidRPr="001A4486">
              <w:rPr>
                <w:rFonts w:ascii="Arial Narrow" w:hAnsi="Arial Narrow" w:cs="Arial"/>
                <w:sz w:val="16"/>
                <w:szCs w:val="16"/>
              </w:rPr>
              <w:t>1</w:t>
            </w:r>
            <w:r w:rsidR="0066220E">
              <w:rPr>
                <w:rFonts w:ascii="Arial Narrow" w:hAnsi="Arial Narrow" w:cs="Arial"/>
                <w:sz w:val="16"/>
                <w:szCs w:val="16"/>
              </w:rPr>
              <w:t>2</w:t>
            </w:r>
          </w:p>
          <w:p w14:paraId="26C8327B" w14:textId="3FE60649" w:rsidR="00F416A3" w:rsidRPr="001A4486" w:rsidRDefault="00F416A3" w:rsidP="00F416A3">
            <w:pPr>
              <w:jc w:val="both"/>
              <w:rPr>
                <w:rFonts w:ascii="Calibri" w:eastAsia="Times New Roman" w:hAnsi="Calibri" w:cs="Calibri"/>
                <w:b/>
                <w:bCs/>
                <w:color w:val="000000"/>
                <w:sz w:val="16"/>
                <w:szCs w:val="16"/>
                <w:lang w:val="es-CO" w:eastAsia="es-CO"/>
              </w:rPr>
            </w:pPr>
          </w:p>
          <w:p w14:paraId="1FACEBCC" w14:textId="593EB1D1" w:rsidR="00E165B4" w:rsidRPr="001A4486" w:rsidRDefault="00E165B4" w:rsidP="00E165B4">
            <w:pPr>
              <w:jc w:val="both"/>
              <w:rPr>
                <w:rFonts w:ascii="Arial Narrow" w:hAnsi="Arial Narrow" w:cs="Arial"/>
                <w:sz w:val="16"/>
                <w:szCs w:val="16"/>
              </w:rPr>
            </w:pPr>
          </w:p>
        </w:tc>
        <w:tc>
          <w:tcPr>
            <w:tcW w:w="1197" w:type="dxa"/>
          </w:tcPr>
          <w:p w14:paraId="47DEACFA" w14:textId="0EF3A4B7"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349A158E" w14:textId="77777777" w:rsidR="007B49C6" w:rsidRPr="001A4486" w:rsidRDefault="007B49C6" w:rsidP="007B49C6">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MARIA DEL ROSARIO GUERRA</w:t>
            </w:r>
          </w:p>
          <w:p w14:paraId="449ED1AE" w14:textId="77777777" w:rsidR="00E165B4" w:rsidRPr="001A4486" w:rsidRDefault="00E165B4" w:rsidP="00E165B4">
            <w:pPr>
              <w:jc w:val="both"/>
              <w:rPr>
                <w:rFonts w:ascii="Arial Narrow" w:hAnsi="Arial Narrow" w:cs="Arial"/>
                <w:sz w:val="16"/>
                <w:szCs w:val="16"/>
              </w:rPr>
            </w:pPr>
          </w:p>
        </w:tc>
        <w:tc>
          <w:tcPr>
            <w:tcW w:w="5386" w:type="dxa"/>
          </w:tcPr>
          <w:p w14:paraId="2F25EE43" w14:textId="77777777" w:rsidR="007B49C6" w:rsidRPr="001A4486" w:rsidRDefault="007B49C6" w:rsidP="007B49C6">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nuevo, así:</w:t>
            </w:r>
            <w:r w:rsidRPr="001A4486">
              <w:rPr>
                <w:rFonts w:ascii="Calibri" w:hAnsi="Calibri" w:cs="Calibri"/>
                <w:color w:val="000000"/>
                <w:sz w:val="16"/>
                <w:szCs w:val="16"/>
              </w:rPr>
              <w:br/>
            </w:r>
            <w:r w:rsidRPr="001A4486">
              <w:rPr>
                <w:rFonts w:ascii="Calibri" w:hAnsi="Calibri" w:cs="Calibri"/>
                <w:color w:val="000000"/>
                <w:sz w:val="16"/>
                <w:szCs w:val="16"/>
              </w:rPr>
              <w:br/>
              <w:t>Artículo nuevo. Con el fin de garantizar la restauración y recuperación de las Ciénagas de San Marcos y San Benito Abad en el departamento de Sucre, asígnese recursos del presupuesto del SGR para el bienio 2021-2022 del rubro de Ambiente para articular la sostenibilidad y la implementación de proyectos productivos en dichas zonas.</w:t>
            </w:r>
          </w:p>
          <w:p w14:paraId="1BDED867" w14:textId="77777777" w:rsidR="00E165B4" w:rsidRPr="001A4486" w:rsidRDefault="00E165B4" w:rsidP="00E165B4">
            <w:pPr>
              <w:jc w:val="both"/>
              <w:rPr>
                <w:rFonts w:ascii="Arial Narrow" w:hAnsi="Arial Narrow" w:cs="Arial"/>
                <w:sz w:val="16"/>
                <w:szCs w:val="16"/>
              </w:rPr>
            </w:pPr>
          </w:p>
        </w:tc>
      </w:tr>
      <w:tr w:rsidR="00A01051" w14:paraId="06B9601F" w14:textId="77777777" w:rsidTr="001A4486">
        <w:tc>
          <w:tcPr>
            <w:tcW w:w="925" w:type="dxa"/>
          </w:tcPr>
          <w:p w14:paraId="356F407D" w14:textId="6214FB9C" w:rsidR="00E165B4" w:rsidRPr="001A4486" w:rsidRDefault="00DD4588" w:rsidP="00E165B4">
            <w:pPr>
              <w:jc w:val="both"/>
              <w:rPr>
                <w:rFonts w:ascii="Arial Narrow" w:hAnsi="Arial Narrow" w:cs="Arial"/>
                <w:sz w:val="16"/>
                <w:szCs w:val="16"/>
              </w:rPr>
            </w:pPr>
            <w:r w:rsidRPr="001A4486">
              <w:rPr>
                <w:rFonts w:ascii="Arial Narrow" w:hAnsi="Arial Narrow" w:cs="Arial"/>
                <w:sz w:val="16"/>
                <w:szCs w:val="16"/>
              </w:rPr>
              <w:t>1</w:t>
            </w:r>
            <w:r w:rsidR="0066220E">
              <w:rPr>
                <w:rFonts w:ascii="Arial Narrow" w:hAnsi="Arial Narrow" w:cs="Arial"/>
                <w:sz w:val="16"/>
                <w:szCs w:val="16"/>
              </w:rPr>
              <w:t>3</w:t>
            </w:r>
          </w:p>
        </w:tc>
        <w:tc>
          <w:tcPr>
            <w:tcW w:w="1197" w:type="dxa"/>
          </w:tcPr>
          <w:p w14:paraId="0809C166" w14:textId="3402BAC7"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39DFB447" w14:textId="77777777" w:rsidR="00DD4588" w:rsidRPr="001A4486" w:rsidRDefault="00DD4588" w:rsidP="00DD4588">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DAVID RACERO MAYORCA</w:t>
            </w:r>
          </w:p>
          <w:p w14:paraId="794D0C31" w14:textId="77777777" w:rsidR="00E165B4" w:rsidRPr="001A4486" w:rsidRDefault="00E165B4" w:rsidP="00E165B4">
            <w:pPr>
              <w:jc w:val="both"/>
              <w:rPr>
                <w:rFonts w:ascii="Arial Narrow" w:hAnsi="Arial Narrow" w:cs="Arial"/>
                <w:sz w:val="16"/>
                <w:szCs w:val="16"/>
              </w:rPr>
            </w:pPr>
          </w:p>
        </w:tc>
        <w:tc>
          <w:tcPr>
            <w:tcW w:w="5386" w:type="dxa"/>
          </w:tcPr>
          <w:p w14:paraId="0AC16283" w14:textId="77777777" w:rsidR="00DD4588" w:rsidRPr="001A4486" w:rsidRDefault="00DD4588" w:rsidP="00DD4588">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nuevo, así:</w:t>
            </w:r>
            <w:r w:rsidRPr="001A4486">
              <w:rPr>
                <w:rFonts w:ascii="Calibri" w:hAnsi="Calibri" w:cs="Calibri"/>
                <w:color w:val="000000"/>
                <w:sz w:val="16"/>
                <w:szCs w:val="16"/>
              </w:rPr>
              <w:br/>
            </w:r>
            <w:r w:rsidRPr="001A4486">
              <w:rPr>
                <w:rFonts w:ascii="Calibri" w:hAnsi="Calibri" w:cs="Calibri"/>
                <w:color w:val="000000"/>
                <w:sz w:val="16"/>
                <w:szCs w:val="16"/>
              </w:rPr>
              <w:br/>
              <w:t>Artículo nuevo. A través del Departamento Nacional de Planeación, en los diferentes Órganos Colegiados de Administración y Decisión se deberán priorizar los proyectos que fomenten la transición energética en el país.</w:t>
            </w:r>
            <w:r w:rsidRPr="001A4486">
              <w:rPr>
                <w:rFonts w:ascii="Calibri" w:hAnsi="Calibri" w:cs="Calibri"/>
                <w:color w:val="000000"/>
                <w:sz w:val="16"/>
                <w:szCs w:val="16"/>
              </w:rPr>
              <w:br/>
            </w:r>
            <w:r w:rsidRPr="001A4486">
              <w:rPr>
                <w:rFonts w:ascii="Calibri" w:hAnsi="Calibri" w:cs="Calibri"/>
                <w:color w:val="000000"/>
                <w:sz w:val="16"/>
                <w:szCs w:val="16"/>
              </w:rPr>
              <w:lastRenderedPageBreak/>
              <w:br/>
              <w:t>Parágrafo. A través del mecanismo de obras por regalías, se deberá priorizar la ejecución de obras que fomenten la transición energética en el país.</w:t>
            </w:r>
          </w:p>
          <w:p w14:paraId="1BD99F1A" w14:textId="77777777" w:rsidR="00E165B4" w:rsidRPr="001A4486" w:rsidRDefault="00E165B4" w:rsidP="00E165B4">
            <w:pPr>
              <w:jc w:val="both"/>
              <w:rPr>
                <w:rFonts w:ascii="Arial Narrow" w:hAnsi="Arial Narrow" w:cs="Arial"/>
                <w:sz w:val="16"/>
                <w:szCs w:val="16"/>
              </w:rPr>
            </w:pPr>
          </w:p>
        </w:tc>
      </w:tr>
      <w:tr w:rsidR="00A01051" w14:paraId="733E013F" w14:textId="77777777" w:rsidTr="001A4486">
        <w:tc>
          <w:tcPr>
            <w:tcW w:w="925" w:type="dxa"/>
          </w:tcPr>
          <w:p w14:paraId="10A9372B" w14:textId="2136E404" w:rsidR="00E165B4" w:rsidRPr="001A4486" w:rsidRDefault="00DD4588" w:rsidP="00E165B4">
            <w:pPr>
              <w:jc w:val="both"/>
              <w:rPr>
                <w:rFonts w:ascii="Arial Narrow" w:hAnsi="Arial Narrow" w:cs="Arial"/>
                <w:sz w:val="16"/>
                <w:szCs w:val="16"/>
              </w:rPr>
            </w:pPr>
            <w:r w:rsidRPr="001A4486">
              <w:rPr>
                <w:rFonts w:ascii="Arial Narrow" w:hAnsi="Arial Narrow" w:cs="Arial"/>
                <w:sz w:val="16"/>
                <w:szCs w:val="16"/>
              </w:rPr>
              <w:lastRenderedPageBreak/>
              <w:t>1</w:t>
            </w:r>
            <w:r w:rsidR="0066220E">
              <w:rPr>
                <w:rFonts w:ascii="Arial Narrow" w:hAnsi="Arial Narrow" w:cs="Arial"/>
                <w:sz w:val="16"/>
                <w:szCs w:val="16"/>
              </w:rPr>
              <w:t>4</w:t>
            </w:r>
          </w:p>
        </w:tc>
        <w:tc>
          <w:tcPr>
            <w:tcW w:w="1197" w:type="dxa"/>
          </w:tcPr>
          <w:p w14:paraId="46B61F0C" w14:textId="67C423E8"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5939FBBA" w14:textId="77777777" w:rsidR="00466E0F" w:rsidRPr="001A4486" w:rsidRDefault="00466E0F" w:rsidP="00466E0F">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DAVID RACERO MAYORCA</w:t>
            </w:r>
          </w:p>
          <w:p w14:paraId="53D1F290" w14:textId="77777777" w:rsidR="00E165B4" w:rsidRPr="001A4486" w:rsidRDefault="00E165B4" w:rsidP="00E165B4">
            <w:pPr>
              <w:jc w:val="both"/>
              <w:rPr>
                <w:rFonts w:ascii="Arial Narrow" w:hAnsi="Arial Narrow" w:cs="Arial"/>
                <w:sz w:val="16"/>
                <w:szCs w:val="16"/>
              </w:rPr>
            </w:pPr>
          </w:p>
        </w:tc>
        <w:tc>
          <w:tcPr>
            <w:tcW w:w="5386" w:type="dxa"/>
          </w:tcPr>
          <w:p w14:paraId="34886B5A" w14:textId="77777777" w:rsidR="00466E0F" w:rsidRPr="001A4486" w:rsidRDefault="00466E0F" w:rsidP="00466E0F">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nuevo, así:</w:t>
            </w:r>
            <w:r w:rsidRPr="001A4486">
              <w:rPr>
                <w:rFonts w:ascii="Calibri" w:hAnsi="Calibri" w:cs="Calibri"/>
                <w:color w:val="000000"/>
                <w:sz w:val="16"/>
                <w:szCs w:val="16"/>
              </w:rPr>
              <w:br/>
            </w:r>
            <w:r w:rsidRPr="001A4486">
              <w:rPr>
                <w:rFonts w:ascii="Calibri" w:hAnsi="Calibri" w:cs="Calibri"/>
                <w:color w:val="000000"/>
                <w:sz w:val="16"/>
                <w:szCs w:val="16"/>
              </w:rPr>
              <w:br/>
              <w:t>Artículo nuevo. Tendrán prioridad de inversión los proyectos que fomenten las exportaciones de bienes no tradicionales del país.</w:t>
            </w:r>
          </w:p>
          <w:p w14:paraId="38536B09" w14:textId="77777777" w:rsidR="00E165B4" w:rsidRPr="001A4486" w:rsidRDefault="00E165B4" w:rsidP="00E165B4">
            <w:pPr>
              <w:jc w:val="both"/>
              <w:rPr>
                <w:rFonts w:ascii="Arial Narrow" w:hAnsi="Arial Narrow" w:cs="Arial"/>
                <w:sz w:val="16"/>
                <w:szCs w:val="16"/>
              </w:rPr>
            </w:pPr>
          </w:p>
        </w:tc>
      </w:tr>
      <w:tr w:rsidR="00A01051" w14:paraId="6F92CB41" w14:textId="77777777" w:rsidTr="001A4486">
        <w:tc>
          <w:tcPr>
            <w:tcW w:w="925" w:type="dxa"/>
          </w:tcPr>
          <w:p w14:paraId="2CC2CAF2" w14:textId="221E3514" w:rsidR="00E165B4" w:rsidRPr="001A4486" w:rsidRDefault="00466E0F" w:rsidP="00E165B4">
            <w:pPr>
              <w:jc w:val="both"/>
              <w:rPr>
                <w:rFonts w:ascii="Arial Narrow" w:hAnsi="Arial Narrow" w:cs="Arial"/>
                <w:sz w:val="16"/>
                <w:szCs w:val="16"/>
              </w:rPr>
            </w:pPr>
            <w:r w:rsidRPr="001A4486">
              <w:rPr>
                <w:rFonts w:ascii="Arial Narrow" w:hAnsi="Arial Narrow" w:cs="Arial"/>
                <w:sz w:val="16"/>
                <w:szCs w:val="16"/>
              </w:rPr>
              <w:t>1</w:t>
            </w:r>
            <w:r w:rsidR="0066220E">
              <w:rPr>
                <w:rFonts w:ascii="Arial Narrow" w:hAnsi="Arial Narrow" w:cs="Arial"/>
                <w:sz w:val="16"/>
                <w:szCs w:val="16"/>
              </w:rPr>
              <w:t>5</w:t>
            </w:r>
          </w:p>
        </w:tc>
        <w:tc>
          <w:tcPr>
            <w:tcW w:w="1197" w:type="dxa"/>
          </w:tcPr>
          <w:p w14:paraId="47F05F89" w14:textId="6AA25D49"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32A13C80" w14:textId="77777777" w:rsidR="00466E0F" w:rsidRPr="001A4486" w:rsidRDefault="00466E0F" w:rsidP="00466E0F">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DAVID RACERO MAYORCA</w:t>
            </w:r>
          </w:p>
          <w:p w14:paraId="6B8DD865" w14:textId="77777777" w:rsidR="00E165B4" w:rsidRPr="001A4486" w:rsidRDefault="00E165B4" w:rsidP="00E165B4">
            <w:pPr>
              <w:jc w:val="both"/>
              <w:rPr>
                <w:rFonts w:ascii="Arial Narrow" w:hAnsi="Arial Narrow" w:cs="Arial"/>
                <w:sz w:val="16"/>
                <w:szCs w:val="16"/>
              </w:rPr>
            </w:pPr>
          </w:p>
        </w:tc>
        <w:tc>
          <w:tcPr>
            <w:tcW w:w="5386" w:type="dxa"/>
          </w:tcPr>
          <w:p w14:paraId="3EF3D6B4" w14:textId="77777777" w:rsidR="00A53BB4" w:rsidRPr="001A4486" w:rsidRDefault="00A53BB4" w:rsidP="00A53BB4">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nuevo, así:</w:t>
            </w:r>
            <w:r w:rsidRPr="001A4486">
              <w:rPr>
                <w:rFonts w:ascii="Calibri" w:hAnsi="Calibri" w:cs="Calibri"/>
                <w:color w:val="000000"/>
                <w:sz w:val="16"/>
                <w:szCs w:val="16"/>
              </w:rPr>
              <w:br/>
            </w:r>
            <w:r w:rsidRPr="001A4486">
              <w:rPr>
                <w:rFonts w:ascii="Calibri" w:hAnsi="Calibri" w:cs="Calibri"/>
                <w:color w:val="000000"/>
                <w:sz w:val="16"/>
                <w:szCs w:val="16"/>
              </w:rPr>
              <w:br/>
              <w:t>Artículo nuevo. Tendrán prioridad en los proyectos de inversión ambiental aquellos destinados a compensar pasivos ambientales derivados de grandes proyectos extractivos de minería e hidrocarburos.</w:t>
            </w:r>
          </w:p>
          <w:p w14:paraId="3BB37B6D" w14:textId="77777777" w:rsidR="00E165B4" w:rsidRPr="001A4486" w:rsidRDefault="00E165B4" w:rsidP="00E165B4">
            <w:pPr>
              <w:jc w:val="both"/>
              <w:rPr>
                <w:rFonts w:ascii="Arial Narrow" w:hAnsi="Arial Narrow" w:cs="Arial"/>
                <w:sz w:val="16"/>
                <w:szCs w:val="16"/>
              </w:rPr>
            </w:pPr>
          </w:p>
        </w:tc>
      </w:tr>
      <w:tr w:rsidR="00A01051" w14:paraId="326A44F1" w14:textId="77777777" w:rsidTr="001A4486">
        <w:tc>
          <w:tcPr>
            <w:tcW w:w="925" w:type="dxa"/>
          </w:tcPr>
          <w:p w14:paraId="6D8C6177" w14:textId="69466D7B" w:rsidR="00E165B4" w:rsidRPr="001A4486" w:rsidRDefault="00A53BB4" w:rsidP="00E165B4">
            <w:pPr>
              <w:jc w:val="both"/>
              <w:rPr>
                <w:rFonts w:ascii="Arial Narrow" w:hAnsi="Arial Narrow" w:cs="Arial"/>
                <w:sz w:val="16"/>
                <w:szCs w:val="16"/>
              </w:rPr>
            </w:pPr>
            <w:r w:rsidRPr="001A4486">
              <w:rPr>
                <w:rFonts w:ascii="Arial Narrow" w:hAnsi="Arial Narrow" w:cs="Arial"/>
                <w:sz w:val="16"/>
                <w:szCs w:val="16"/>
              </w:rPr>
              <w:t>1</w:t>
            </w:r>
            <w:r w:rsidR="0066220E">
              <w:rPr>
                <w:rFonts w:ascii="Arial Narrow" w:hAnsi="Arial Narrow" w:cs="Arial"/>
                <w:sz w:val="16"/>
                <w:szCs w:val="16"/>
              </w:rPr>
              <w:t>6</w:t>
            </w:r>
          </w:p>
        </w:tc>
        <w:tc>
          <w:tcPr>
            <w:tcW w:w="1197" w:type="dxa"/>
          </w:tcPr>
          <w:p w14:paraId="3D83FEF4" w14:textId="71E1A9D6"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2EF77056" w14:textId="77777777" w:rsidR="00A53BB4" w:rsidRPr="001A4486" w:rsidRDefault="00A53BB4" w:rsidP="00A53BB4">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MODESTO AGUILERA</w:t>
            </w:r>
          </w:p>
          <w:p w14:paraId="0BD89FB3" w14:textId="77777777" w:rsidR="00E165B4" w:rsidRPr="001A4486" w:rsidRDefault="00E165B4" w:rsidP="00E165B4">
            <w:pPr>
              <w:jc w:val="both"/>
              <w:rPr>
                <w:rFonts w:ascii="Arial Narrow" w:hAnsi="Arial Narrow" w:cs="Arial"/>
                <w:sz w:val="16"/>
                <w:szCs w:val="16"/>
              </w:rPr>
            </w:pPr>
          </w:p>
        </w:tc>
        <w:tc>
          <w:tcPr>
            <w:tcW w:w="5386" w:type="dxa"/>
          </w:tcPr>
          <w:p w14:paraId="389C8D6C" w14:textId="77777777" w:rsidR="00A53BB4" w:rsidRPr="001A4486" w:rsidRDefault="00A53BB4" w:rsidP="00A53BB4">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así:</w:t>
            </w:r>
            <w:r w:rsidRPr="001A4486">
              <w:rPr>
                <w:rFonts w:ascii="Calibri" w:hAnsi="Calibri" w:cs="Calibri"/>
                <w:color w:val="000000"/>
                <w:sz w:val="16"/>
                <w:szCs w:val="16"/>
              </w:rPr>
              <w:br/>
            </w:r>
            <w:r w:rsidRPr="001A4486">
              <w:rPr>
                <w:rFonts w:ascii="Calibri" w:hAnsi="Calibri" w:cs="Calibri"/>
                <w:color w:val="000000"/>
                <w:sz w:val="16"/>
                <w:szCs w:val="16"/>
              </w:rPr>
              <w:br/>
              <w:t>Articulo nuevo. Con el fin de garantizar la conservación y preservación de las lagunas costeras y manglares del país, asígnese recursos del presupuesto asignado para el bienio 2021-2022 a la bolsa de Ambiente para la recuperación, del ecosistema lagunero de la Ciénaga de Mallorquín.</w:t>
            </w:r>
          </w:p>
          <w:p w14:paraId="10734D54" w14:textId="77777777" w:rsidR="00E165B4" w:rsidRPr="001A4486" w:rsidRDefault="00E165B4" w:rsidP="00E165B4">
            <w:pPr>
              <w:jc w:val="both"/>
              <w:rPr>
                <w:rFonts w:ascii="Arial Narrow" w:hAnsi="Arial Narrow" w:cs="Arial"/>
                <w:sz w:val="16"/>
                <w:szCs w:val="16"/>
              </w:rPr>
            </w:pPr>
          </w:p>
        </w:tc>
      </w:tr>
      <w:tr w:rsidR="00A01051" w14:paraId="73F54DB8" w14:textId="77777777" w:rsidTr="001A4486">
        <w:tc>
          <w:tcPr>
            <w:tcW w:w="925" w:type="dxa"/>
          </w:tcPr>
          <w:p w14:paraId="31E39896" w14:textId="1933E6D4" w:rsidR="00E165B4" w:rsidRPr="001A4486" w:rsidRDefault="00A53BB4" w:rsidP="00E165B4">
            <w:pPr>
              <w:jc w:val="both"/>
              <w:rPr>
                <w:rFonts w:ascii="Arial Narrow" w:hAnsi="Arial Narrow" w:cs="Arial"/>
                <w:sz w:val="16"/>
                <w:szCs w:val="16"/>
              </w:rPr>
            </w:pPr>
            <w:r w:rsidRPr="001A4486">
              <w:rPr>
                <w:rFonts w:ascii="Arial Narrow" w:hAnsi="Arial Narrow" w:cs="Arial"/>
                <w:sz w:val="16"/>
                <w:szCs w:val="16"/>
              </w:rPr>
              <w:t>1</w:t>
            </w:r>
            <w:r w:rsidR="0066220E">
              <w:rPr>
                <w:rFonts w:ascii="Arial Narrow" w:hAnsi="Arial Narrow" w:cs="Arial"/>
                <w:sz w:val="16"/>
                <w:szCs w:val="16"/>
              </w:rPr>
              <w:t>7</w:t>
            </w:r>
          </w:p>
        </w:tc>
        <w:tc>
          <w:tcPr>
            <w:tcW w:w="1197" w:type="dxa"/>
          </w:tcPr>
          <w:p w14:paraId="03616D77" w14:textId="793D5B4B"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74CDF93E" w14:textId="77777777" w:rsidR="00A66849" w:rsidRPr="001A4486" w:rsidRDefault="00A66849" w:rsidP="00A66849">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MODESTO AGUILERA</w:t>
            </w:r>
          </w:p>
          <w:p w14:paraId="4BB11FD5" w14:textId="77777777" w:rsidR="00E165B4" w:rsidRPr="001A4486" w:rsidRDefault="00E165B4" w:rsidP="00E165B4">
            <w:pPr>
              <w:jc w:val="both"/>
              <w:rPr>
                <w:rFonts w:ascii="Arial Narrow" w:hAnsi="Arial Narrow" w:cs="Arial"/>
                <w:sz w:val="16"/>
                <w:szCs w:val="16"/>
              </w:rPr>
            </w:pPr>
          </w:p>
        </w:tc>
        <w:tc>
          <w:tcPr>
            <w:tcW w:w="5386" w:type="dxa"/>
          </w:tcPr>
          <w:p w14:paraId="42F4B8BF" w14:textId="77777777" w:rsidR="00A66849" w:rsidRPr="001A4486" w:rsidRDefault="00A66849" w:rsidP="00A66849">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así:</w:t>
            </w:r>
            <w:r w:rsidRPr="001A4486">
              <w:rPr>
                <w:rFonts w:ascii="Calibri" w:hAnsi="Calibri" w:cs="Calibri"/>
                <w:color w:val="000000"/>
                <w:sz w:val="16"/>
                <w:szCs w:val="16"/>
              </w:rPr>
              <w:br/>
            </w:r>
            <w:r w:rsidRPr="001A4486">
              <w:rPr>
                <w:rFonts w:ascii="Calibri" w:hAnsi="Calibri" w:cs="Calibri"/>
                <w:color w:val="000000"/>
                <w:sz w:val="16"/>
                <w:szCs w:val="16"/>
              </w:rPr>
              <w:br/>
              <w:t>Articulo nuevo. Con el fin de garantizar la conservación y preservación de los cuerpos de agua del país, asígnese recursos del presupuesto para el bienio 2021-2022 asignado a la bolsa de Ambiente para la recuperación y protección del Embalse del Guájaro ubicado entre los municipios de Repelón, Manatí y Sabanalarga en el Departamento del Atlántico.</w:t>
            </w:r>
          </w:p>
          <w:p w14:paraId="651F11A8" w14:textId="77777777" w:rsidR="00E165B4" w:rsidRPr="001A4486" w:rsidRDefault="00E165B4" w:rsidP="00E165B4">
            <w:pPr>
              <w:jc w:val="both"/>
              <w:rPr>
                <w:rFonts w:ascii="Arial Narrow" w:hAnsi="Arial Narrow" w:cs="Arial"/>
                <w:sz w:val="16"/>
                <w:szCs w:val="16"/>
              </w:rPr>
            </w:pPr>
          </w:p>
        </w:tc>
      </w:tr>
      <w:tr w:rsidR="00A01051" w14:paraId="3F233961" w14:textId="77777777" w:rsidTr="001A4486">
        <w:tc>
          <w:tcPr>
            <w:tcW w:w="925" w:type="dxa"/>
          </w:tcPr>
          <w:p w14:paraId="24B37711" w14:textId="4CC0F21D" w:rsidR="00E165B4" w:rsidRPr="001A4486" w:rsidRDefault="00A66849" w:rsidP="00E165B4">
            <w:pPr>
              <w:jc w:val="both"/>
              <w:rPr>
                <w:rFonts w:ascii="Arial Narrow" w:hAnsi="Arial Narrow" w:cs="Arial"/>
                <w:sz w:val="16"/>
                <w:szCs w:val="16"/>
              </w:rPr>
            </w:pPr>
            <w:r w:rsidRPr="001A4486">
              <w:rPr>
                <w:rFonts w:ascii="Arial Narrow" w:hAnsi="Arial Narrow" w:cs="Arial"/>
                <w:sz w:val="16"/>
                <w:szCs w:val="16"/>
              </w:rPr>
              <w:t>1</w:t>
            </w:r>
            <w:r w:rsidR="0066220E">
              <w:rPr>
                <w:rFonts w:ascii="Arial Narrow" w:hAnsi="Arial Narrow" w:cs="Arial"/>
                <w:sz w:val="16"/>
                <w:szCs w:val="16"/>
              </w:rPr>
              <w:t>8</w:t>
            </w:r>
          </w:p>
        </w:tc>
        <w:tc>
          <w:tcPr>
            <w:tcW w:w="1197" w:type="dxa"/>
          </w:tcPr>
          <w:p w14:paraId="13EB9E52" w14:textId="41E44375"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2BD3A786" w14:textId="77777777" w:rsidR="00A66849" w:rsidRPr="001A4486" w:rsidRDefault="00A66849" w:rsidP="00A66849">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MODESTO AGUILERA</w:t>
            </w:r>
          </w:p>
          <w:p w14:paraId="51256CC8" w14:textId="77777777" w:rsidR="00E165B4" w:rsidRPr="001A4486" w:rsidRDefault="00E165B4" w:rsidP="00E165B4">
            <w:pPr>
              <w:jc w:val="both"/>
              <w:rPr>
                <w:rFonts w:ascii="Arial Narrow" w:hAnsi="Arial Narrow" w:cs="Arial"/>
                <w:sz w:val="16"/>
                <w:szCs w:val="16"/>
              </w:rPr>
            </w:pPr>
          </w:p>
        </w:tc>
        <w:tc>
          <w:tcPr>
            <w:tcW w:w="5386" w:type="dxa"/>
          </w:tcPr>
          <w:p w14:paraId="71E70828" w14:textId="77777777" w:rsidR="00572E3D" w:rsidRPr="001A4486" w:rsidRDefault="00572E3D" w:rsidP="00572E3D">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Adicionarun artículo nuevo, así</w:t>
            </w:r>
            <w:r w:rsidRPr="001A4486">
              <w:rPr>
                <w:rFonts w:ascii="Calibri" w:hAnsi="Calibri" w:cs="Calibri"/>
                <w:color w:val="000000"/>
                <w:sz w:val="16"/>
                <w:szCs w:val="16"/>
              </w:rPr>
              <w:br/>
            </w:r>
            <w:r w:rsidRPr="001A4486">
              <w:rPr>
                <w:rFonts w:ascii="Calibri" w:hAnsi="Calibri" w:cs="Calibri"/>
                <w:color w:val="000000"/>
                <w:sz w:val="16"/>
                <w:szCs w:val="16"/>
              </w:rPr>
              <w:br/>
              <w:t>Articulo nuevo. Con el fin de garantizar la conservación de los ecosistemas y selvas del país, asígnese recursos del presupuesto asignados para el bienio 2021-2022 a la bolsa de Ambiente para la recuperación y protección del ecosistema del Vía Parque Isla de Salamanca.</w:t>
            </w:r>
          </w:p>
          <w:p w14:paraId="23CB08F4" w14:textId="77777777" w:rsidR="00E165B4" w:rsidRPr="001A4486" w:rsidRDefault="00E165B4" w:rsidP="00E165B4">
            <w:pPr>
              <w:jc w:val="both"/>
              <w:rPr>
                <w:rFonts w:ascii="Arial Narrow" w:hAnsi="Arial Narrow" w:cs="Arial"/>
                <w:sz w:val="16"/>
                <w:szCs w:val="16"/>
              </w:rPr>
            </w:pPr>
          </w:p>
        </w:tc>
      </w:tr>
      <w:tr w:rsidR="00A01051" w14:paraId="4E6A1738" w14:textId="77777777" w:rsidTr="001A4486">
        <w:tc>
          <w:tcPr>
            <w:tcW w:w="925" w:type="dxa"/>
          </w:tcPr>
          <w:p w14:paraId="455D15AE" w14:textId="32CD2769" w:rsidR="00E165B4" w:rsidRPr="001A4486" w:rsidRDefault="0066220E" w:rsidP="00E165B4">
            <w:pPr>
              <w:jc w:val="both"/>
              <w:rPr>
                <w:rFonts w:ascii="Arial Narrow" w:hAnsi="Arial Narrow" w:cs="Arial"/>
                <w:sz w:val="16"/>
                <w:szCs w:val="16"/>
              </w:rPr>
            </w:pPr>
            <w:r>
              <w:rPr>
                <w:rFonts w:ascii="Arial Narrow" w:hAnsi="Arial Narrow" w:cs="Arial"/>
                <w:sz w:val="16"/>
                <w:szCs w:val="16"/>
              </w:rPr>
              <w:t>19</w:t>
            </w:r>
          </w:p>
        </w:tc>
        <w:tc>
          <w:tcPr>
            <w:tcW w:w="1197" w:type="dxa"/>
          </w:tcPr>
          <w:p w14:paraId="1F158D14" w14:textId="6CFCB90A"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3BD33C3F" w14:textId="77777777" w:rsidR="00572E3D" w:rsidRPr="001A4486" w:rsidRDefault="00572E3D" w:rsidP="00572E3D">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CATALINA ORTÍZ</w:t>
            </w:r>
          </w:p>
          <w:p w14:paraId="18D1FC14" w14:textId="77777777" w:rsidR="00E165B4" w:rsidRPr="001A4486" w:rsidRDefault="00E165B4" w:rsidP="00E165B4">
            <w:pPr>
              <w:jc w:val="both"/>
              <w:rPr>
                <w:rFonts w:ascii="Arial Narrow" w:hAnsi="Arial Narrow" w:cs="Arial"/>
                <w:sz w:val="16"/>
                <w:szCs w:val="16"/>
              </w:rPr>
            </w:pPr>
          </w:p>
        </w:tc>
        <w:tc>
          <w:tcPr>
            <w:tcW w:w="5386" w:type="dxa"/>
          </w:tcPr>
          <w:p w14:paraId="5BCA2980" w14:textId="77777777" w:rsidR="00572E3D" w:rsidRPr="001A4486" w:rsidRDefault="00572E3D" w:rsidP="00572E3D">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nuevo, así:</w:t>
            </w:r>
            <w:r w:rsidRPr="001A4486">
              <w:rPr>
                <w:rFonts w:ascii="Calibri" w:hAnsi="Calibri" w:cs="Calibri"/>
                <w:color w:val="000000"/>
                <w:sz w:val="16"/>
                <w:szCs w:val="16"/>
              </w:rPr>
              <w:br/>
            </w:r>
            <w:r w:rsidRPr="001A4486">
              <w:rPr>
                <w:rFonts w:ascii="Calibri" w:hAnsi="Calibri" w:cs="Calibri"/>
                <w:color w:val="000000"/>
                <w:sz w:val="16"/>
                <w:szCs w:val="16"/>
              </w:rPr>
              <w:br/>
              <w:t>Artículo Nuevo - Inversión de asignaciones. En concordancia con la Ley 2056 de 2019, las entidades territoriales beneficiadas por las asignaciones que correspondan a regalías deberán ejecutarlas a través de proyectos enmarcados en el respectivo Plan de Desarrollo que tengan directa relación con las destinaciones de que trata el artículo 1 del acto legislativo 5 de 2019</w:t>
            </w:r>
            <w:r w:rsidRPr="001A4486">
              <w:rPr>
                <w:rFonts w:ascii="Calibri" w:hAnsi="Calibri" w:cs="Calibri"/>
                <w:color w:val="000000"/>
                <w:sz w:val="16"/>
                <w:szCs w:val="16"/>
              </w:rPr>
              <w:br/>
              <w:t>Para el cumplimiento del inciso anterior, las respectivas Secretarías de Planeación deberán elaborar una lista priorizada de proyectos que respondan a dichas destinaciones, y ésta deberá contar con el aval del Departamento Nacional de Planeación. El Departamento Nacional de Planeación hará seguimiento al cumplimiento de estas destinaciones.</w:t>
            </w:r>
          </w:p>
          <w:p w14:paraId="4AC04D80" w14:textId="77777777" w:rsidR="00E165B4" w:rsidRPr="001A4486" w:rsidRDefault="00E165B4" w:rsidP="00E165B4">
            <w:pPr>
              <w:jc w:val="both"/>
              <w:rPr>
                <w:rFonts w:ascii="Arial Narrow" w:hAnsi="Arial Narrow" w:cs="Arial"/>
                <w:sz w:val="16"/>
                <w:szCs w:val="16"/>
              </w:rPr>
            </w:pPr>
          </w:p>
        </w:tc>
      </w:tr>
      <w:tr w:rsidR="00A01051" w14:paraId="6341673A" w14:textId="77777777" w:rsidTr="001A4486">
        <w:tc>
          <w:tcPr>
            <w:tcW w:w="925" w:type="dxa"/>
          </w:tcPr>
          <w:p w14:paraId="57099283" w14:textId="24E1D199" w:rsidR="00E165B4" w:rsidRPr="001A4486" w:rsidRDefault="00572E3D" w:rsidP="00E165B4">
            <w:pPr>
              <w:jc w:val="both"/>
              <w:rPr>
                <w:rFonts w:ascii="Arial Narrow" w:hAnsi="Arial Narrow" w:cs="Arial"/>
                <w:sz w:val="16"/>
                <w:szCs w:val="16"/>
              </w:rPr>
            </w:pPr>
            <w:r w:rsidRPr="001A4486">
              <w:rPr>
                <w:rFonts w:ascii="Arial Narrow" w:hAnsi="Arial Narrow" w:cs="Arial"/>
                <w:sz w:val="16"/>
                <w:szCs w:val="16"/>
              </w:rPr>
              <w:t>2</w:t>
            </w:r>
            <w:r w:rsidR="0066220E">
              <w:rPr>
                <w:rFonts w:ascii="Arial Narrow" w:hAnsi="Arial Narrow" w:cs="Arial"/>
                <w:sz w:val="16"/>
                <w:szCs w:val="16"/>
              </w:rPr>
              <w:t>0</w:t>
            </w:r>
          </w:p>
        </w:tc>
        <w:tc>
          <w:tcPr>
            <w:tcW w:w="1197" w:type="dxa"/>
          </w:tcPr>
          <w:p w14:paraId="25469D42" w14:textId="3653B729"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44931BDA" w14:textId="77777777" w:rsidR="00F80425" w:rsidRPr="001A4486" w:rsidRDefault="00F80425" w:rsidP="00F80425">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EFRAÍN CEPEDA, MIGUEL AMÍN, LAURA FORTICH, MARÍA DEL ROSARIO GUERRA, MAURICIO GÓMEZ, EDUARDO PACHECHO, CARLOS MEISEL</w:t>
            </w:r>
          </w:p>
          <w:p w14:paraId="210BB582" w14:textId="77777777" w:rsidR="00E165B4" w:rsidRPr="001A4486" w:rsidRDefault="00E165B4" w:rsidP="00E165B4">
            <w:pPr>
              <w:jc w:val="both"/>
              <w:rPr>
                <w:rFonts w:ascii="Arial Narrow" w:hAnsi="Arial Narrow" w:cs="Arial"/>
                <w:sz w:val="16"/>
                <w:szCs w:val="16"/>
              </w:rPr>
            </w:pPr>
          </w:p>
        </w:tc>
        <w:tc>
          <w:tcPr>
            <w:tcW w:w="5386" w:type="dxa"/>
          </w:tcPr>
          <w:p w14:paraId="22F1CE6D" w14:textId="77777777" w:rsidR="001B6612" w:rsidRPr="001A4486" w:rsidRDefault="001B6612" w:rsidP="001B6612">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así:</w:t>
            </w:r>
            <w:r w:rsidRPr="001A4486">
              <w:rPr>
                <w:rFonts w:ascii="Calibri" w:hAnsi="Calibri" w:cs="Calibri"/>
                <w:color w:val="000000"/>
                <w:sz w:val="16"/>
                <w:szCs w:val="16"/>
              </w:rPr>
              <w:br/>
            </w:r>
            <w:r w:rsidRPr="001A4486">
              <w:rPr>
                <w:rFonts w:ascii="Calibri" w:hAnsi="Calibri" w:cs="Calibri"/>
                <w:color w:val="000000"/>
                <w:sz w:val="16"/>
                <w:szCs w:val="16"/>
              </w:rPr>
              <w:br/>
              <w:t>Artículo nuevo: “Con el fin de garantizar la restauración y recuperación de la Ciénaga Grande de Santa Marta, asígnese recursos del presupuesto del SGR para el bienio 2021- 2022 del rubro de Ambiente para articular la sostenibilidad y la implementación de proyectos productivos en la Ciénaga Grande de Santa Marta”</w:t>
            </w:r>
          </w:p>
          <w:p w14:paraId="593F0F78" w14:textId="77777777" w:rsidR="00E165B4" w:rsidRPr="001A4486" w:rsidRDefault="00E165B4" w:rsidP="00E165B4">
            <w:pPr>
              <w:jc w:val="both"/>
              <w:rPr>
                <w:rFonts w:ascii="Arial Narrow" w:hAnsi="Arial Narrow" w:cs="Arial"/>
                <w:sz w:val="16"/>
                <w:szCs w:val="16"/>
              </w:rPr>
            </w:pPr>
          </w:p>
        </w:tc>
      </w:tr>
      <w:tr w:rsidR="00A01051" w14:paraId="589CF276" w14:textId="77777777" w:rsidTr="001A4486">
        <w:tc>
          <w:tcPr>
            <w:tcW w:w="925" w:type="dxa"/>
          </w:tcPr>
          <w:p w14:paraId="5F2206D7" w14:textId="6223A633" w:rsidR="00E165B4" w:rsidRPr="001A4486" w:rsidRDefault="001B6612" w:rsidP="00E165B4">
            <w:pPr>
              <w:jc w:val="both"/>
              <w:rPr>
                <w:rFonts w:ascii="Arial Narrow" w:hAnsi="Arial Narrow" w:cs="Arial"/>
                <w:sz w:val="16"/>
                <w:szCs w:val="16"/>
              </w:rPr>
            </w:pPr>
            <w:r w:rsidRPr="001A4486">
              <w:rPr>
                <w:rFonts w:ascii="Arial Narrow" w:hAnsi="Arial Narrow" w:cs="Arial"/>
                <w:sz w:val="16"/>
                <w:szCs w:val="16"/>
              </w:rPr>
              <w:t>2</w:t>
            </w:r>
            <w:r w:rsidR="0066220E">
              <w:rPr>
                <w:rFonts w:ascii="Arial Narrow" w:hAnsi="Arial Narrow" w:cs="Arial"/>
                <w:sz w:val="16"/>
                <w:szCs w:val="16"/>
              </w:rPr>
              <w:t>1</w:t>
            </w:r>
          </w:p>
        </w:tc>
        <w:tc>
          <w:tcPr>
            <w:tcW w:w="1197" w:type="dxa"/>
          </w:tcPr>
          <w:p w14:paraId="376D6017" w14:textId="44A6638E"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56944DBC" w14:textId="77777777" w:rsidR="001B6612" w:rsidRPr="001A4486" w:rsidRDefault="001B6612" w:rsidP="001B6612">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CATALINA ORTÍZ, JUANITA GOEBERTUS</w:t>
            </w:r>
          </w:p>
          <w:p w14:paraId="7A0C211A" w14:textId="77777777" w:rsidR="00E165B4" w:rsidRPr="001A4486" w:rsidRDefault="00E165B4">
            <w:pPr>
              <w:jc w:val="both"/>
              <w:rPr>
                <w:rFonts w:ascii="Arial Narrow" w:hAnsi="Arial Narrow" w:cs="Arial"/>
                <w:sz w:val="16"/>
                <w:szCs w:val="16"/>
              </w:rPr>
            </w:pPr>
          </w:p>
        </w:tc>
        <w:tc>
          <w:tcPr>
            <w:tcW w:w="5386" w:type="dxa"/>
          </w:tcPr>
          <w:p w14:paraId="72A1F34C" w14:textId="77777777" w:rsidR="00DC740C" w:rsidRPr="001A4486" w:rsidRDefault="00DC740C" w:rsidP="00DC740C">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nuevo, así:</w:t>
            </w:r>
            <w:r w:rsidRPr="001A4486">
              <w:rPr>
                <w:rFonts w:ascii="Calibri" w:hAnsi="Calibri" w:cs="Calibri"/>
                <w:color w:val="000000"/>
                <w:sz w:val="16"/>
                <w:szCs w:val="16"/>
              </w:rPr>
              <w:br/>
            </w:r>
            <w:r w:rsidRPr="001A4486">
              <w:rPr>
                <w:rFonts w:ascii="Calibri" w:hAnsi="Calibri" w:cs="Calibri"/>
                <w:color w:val="000000"/>
                <w:sz w:val="16"/>
                <w:szCs w:val="16"/>
              </w:rPr>
              <w:br/>
              <w:t>​Artículo Nuevo – Inversión en Subregiones PDET. ​El Órgano Colegiado de Administración y Decisión Paz, OCAD PAZ deberá garantizar la distribución equitativa de los recursos entre las 16 subregiones contempladas en el Decreto 893 de 2017 o la norma que lo modifique, adicione o sustituya.</w:t>
            </w:r>
          </w:p>
          <w:p w14:paraId="3E5EDEFA" w14:textId="77777777" w:rsidR="00E165B4" w:rsidRPr="001A4486" w:rsidRDefault="00E165B4" w:rsidP="00E165B4">
            <w:pPr>
              <w:jc w:val="both"/>
              <w:rPr>
                <w:rFonts w:ascii="Arial Narrow" w:hAnsi="Arial Narrow" w:cs="Arial"/>
                <w:sz w:val="16"/>
                <w:szCs w:val="16"/>
              </w:rPr>
            </w:pPr>
          </w:p>
        </w:tc>
      </w:tr>
      <w:tr w:rsidR="00A01051" w14:paraId="654FD433" w14:textId="77777777" w:rsidTr="001A4486">
        <w:tc>
          <w:tcPr>
            <w:tcW w:w="925" w:type="dxa"/>
          </w:tcPr>
          <w:p w14:paraId="180E8A50" w14:textId="3627FFAF" w:rsidR="00E165B4" w:rsidRPr="001A4486" w:rsidRDefault="0004247D" w:rsidP="00E165B4">
            <w:pPr>
              <w:jc w:val="both"/>
              <w:rPr>
                <w:rFonts w:ascii="Arial Narrow" w:hAnsi="Arial Narrow" w:cs="Arial"/>
                <w:sz w:val="16"/>
                <w:szCs w:val="16"/>
              </w:rPr>
            </w:pPr>
            <w:r w:rsidRPr="001A4486">
              <w:rPr>
                <w:rFonts w:ascii="Arial Narrow" w:hAnsi="Arial Narrow" w:cs="Arial"/>
                <w:sz w:val="16"/>
                <w:szCs w:val="16"/>
              </w:rPr>
              <w:lastRenderedPageBreak/>
              <w:t>2</w:t>
            </w:r>
            <w:r w:rsidR="0066220E">
              <w:rPr>
                <w:rFonts w:ascii="Arial Narrow" w:hAnsi="Arial Narrow" w:cs="Arial"/>
                <w:sz w:val="16"/>
                <w:szCs w:val="16"/>
              </w:rPr>
              <w:t>2</w:t>
            </w:r>
          </w:p>
        </w:tc>
        <w:tc>
          <w:tcPr>
            <w:tcW w:w="1197" w:type="dxa"/>
          </w:tcPr>
          <w:p w14:paraId="00DCD2B1" w14:textId="3E461940"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66205ADF" w14:textId="77777777" w:rsidR="00C16DAB" w:rsidRPr="001A4486" w:rsidRDefault="00C16DAB" w:rsidP="00C16DAB">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JOSE PINEDO, JOSE SALAZAR, CESR LORDUY, FELIPE MUÑOZ, JUAN RIVERA, EIZABETH JAY-PANG</w:t>
            </w:r>
          </w:p>
          <w:p w14:paraId="328B898C" w14:textId="77777777" w:rsidR="00E165B4" w:rsidRPr="001A4486" w:rsidRDefault="00E165B4" w:rsidP="00E165B4">
            <w:pPr>
              <w:jc w:val="both"/>
              <w:rPr>
                <w:rFonts w:ascii="Arial Narrow" w:hAnsi="Arial Narrow" w:cs="Arial"/>
                <w:sz w:val="16"/>
                <w:szCs w:val="16"/>
              </w:rPr>
            </w:pPr>
          </w:p>
        </w:tc>
        <w:tc>
          <w:tcPr>
            <w:tcW w:w="5386" w:type="dxa"/>
          </w:tcPr>
          <w:p w14:paraId="284CE029" w14:textId="77777777" w:rsidR="00C16DAB" w:rsidRPr="001A4486" w:rsidRDefault="00C16DAB" w:rsidP="00C16DAB">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nuevo, así:</w:t>
            </w:r>
            <w:r w:rsidRPr="001A4486">
              <w:rPr>
                <w:rFonts w:ascii="Calibri" w:hAnsi="Calibri" w:cs="Calibri"/>
                <w:color w:val="000000"/>
                <w:sz w:val="16"/>
                <w:szCs w:val="16"/>
              </w:rPr>
              <w:br/>
            </w:r>
            <w:r w:rsidRPr="001A4486">
              <w:rPr>
                <w:rFonts w:ascii="Calibri" w:hAnsi="Calibri" w:cs="Calibri"/>
                <w:color w:val="000000"/>
                <w:sz w:val="16"/>
                <w:szCs w:val="16"/>
              </w:rPr>
              <w:br/>
            </w:r>
            <w:r w:rsidRPr="001A4486">
              <w:rPr>
                <w:rFonts w:ascii="Calibri" w:hAnsi="Calibri" w:cs="Calibri"/>
                <w:color w:val="000000"/>
                <w:sz w:val="16"/>
                <w:szCs w:val="16"/>
              </w:rPr>
              <w:br/>
              <w:t>Artículo Nuevo. Durante el bienio 2021-2022, el Departamento Nacional de Planeación – DNP en coordinación con las Secretarías Departamentales, Distritales y Municipales de Planeación de las entidades territoriales o quien haga sus veces, deberán realizar como mínimo, una reunión semestral para brindarles asesoría, capacitación y asistencia técnica en la formulación de proyectos de inversión con cargo al presupuesto de regalías destinado a las entidades territoriales.</w:t>
            </w:r>
          </w:p>
          <w:p w14:paraId="2E289102" w14:textId="77777777" w:rsidR="00E165B4" w:rsidRPr="001A4486" w:rsidRDefault="00E165B4" w:rsidP="00E165B4">
            <w:pPr>
              <w:jc w:val="both"/>
              <w:rPr>
                <w:rFonts w:ascii="Arial Narrow" w:hAnsi="Arial Narrow" w:cs="Arial"/>
                <w:sz w:val="16"/>
                <w:szCs w:val="16"/>
              </w:rPr>
            </w:pPr>
          </w:p>
        </w:tc>
      </w:tr>
      <w:tr w:rsidR="00A01051" w14:paraId="0E3AAF0D" w14:textId="77777777" w:rsidTr="001A4486">
        <w:tc>
          <w:tcPr>
            <w:tcW w:w="925" w:type="dxa"/>
          </w:tcPr>
          <w:p w14:paraId="428CA240" w14:textId="1035AFEE" w:rsidR="00E165B4" w:rsidRPr="001A4486" w:rsidRDefault="00C16DAB" w:rsidP="00E165B4">
            <w:pPr>
              <w:jc w:val="both"/>
              <w:rPr>
                <w:rFonts w:ascii="Arial Narrow" w:hAnsi="Arial Narrow" w:cs="Arial"/>
                <w:sz w:val="16"/>
                <w:szCs w:val="16"/>
              </w:rPr>
            </w:pPr>
            <w:r w:rsidRPr="001A4486">
              <w:rPr>
                <w:rFonts w:ascii="Arial Narrow" w:hAnsi="Arial Narrow" w:cs="Arial"/>
                <w:sz w:val="16"/>
                <w:szCs w:val="16"/>
              </w:rPr>
              <w:t>2</w:t>
            </w:r>
            <w:r w:rsidR="0066220E">
              <w:rPr>
                <w:rFonts w:ascii="Arial Narrow" w:hAnsi="Arial Narrow" w:cs="Arial"/>
                <w:sz w:val="16"/>
                <w:szCs w:val="16"/>
              </w:rPr>
              <w:t>3</w:t>
            </w:r>
          </w:p>
        </w:tc>
        <w:tc>
          <w:tcPr>
            <w:tcW w:w="1197" w:type="dxa"/>
          </w:tcPr>
          <w:p w14:paraId="28393AD5" w14:textId="22437DD9"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62E49FB8" w14:textId="77777777" w:rsidR="00277AD2" w:rsidRPr="001A4486" w:rsidRDefault="00277AD2" w:rsidP="00277AD2">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JUAN CELIS</w:t>
            </w:r>
          </w:p>
          <w:p w14:paraId="3692BF18" w14:textId="77777777" w:rsidR="00E165B4" w:rsidRPr="001A4486" w:rsidRDefault="00E165B4" w:rsidP="00E165B4">
            <w:pPr>
              <w:jc w:val="both"/>
              <w:rPr>
                <w:rFonts w:ascii="Arial Narrow" w:hAnsi="Arial Narrow" w:cs="Arial"/>
                <w:sz w:val="16"/>
                <w:szCs w:val="16"/>
              </w:rPr>
            </w:pPr>
          </w:p>
        </w:tc>
        <w:tc>
          <w:tcPr>
            <w:tcW w:w="5386" w:type="dxa"/>
          </w:tcPr>
          <w:p w14:paraId="5865F5E4" w14:textId="77777777" w:rsidR="00277AD2" w:rsidRPr="001A4486" w:rsidRDefault="00277AD2" w:rsidP="00277AD2">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nuevo, así:</w:t>
            </w:r>
            <w:r w:rsidRPr="001A4486">
              <w:rPr>
                <w:rFonts w:ascii="Calibri" w:hAnsi="Calibri" w:cs="Calibri"/>
                <w:color w:val="000000"/>
                <w:sz w:val="16"/>
                <w:szCs w:val="16"/>
              </w:rPr>
              <w:br/>
            </w:r>
            <w:r w:rsidRPr="001A4486">
              <w:rPr>
                <w:rFonts w:ascii="Calibri" w:hAnsi="Calibri" w:cs="Calibri"/>
                <w:color w:val="000000"/>
                <w:sz w:val="16"/>
                <w:szCs w:val="16"/>
              </w:rPr>
              <w:br/>
              <w:t>Artículo nuevo: Durante el bienio 2021-2022, garantícese recursos del sistema general de regalías a la Corporación Autónoma de la Frontera Nororiental – CORPONOR y a la Corporación Autónoma Regional para la Defensa de la Meseta de Bucaramanga – CDMB teniendo en cuenta que ambas autoridades ambientales comparten la conservación y protección del Páramo de Santurbán, con el objeto de desarrollar programas, acciones y proyectos para la protección del páramo, brindando a los habitantes del territorio actividades sostenibles y compatibles para su desarrollo en dichas zonas. Adicionalmente realizar los estudios de impacto ambiental que dichas actividades requieran en el área del páramo, zonas de amortiguación y áreas de influencia, incluyendo la implementación y ejecución de medidas y acciones de mitigación al cambio climático en los municipios del páramo de Santurbán dentro del departamento de Norte de Santander.</w:t>
            </w:r>
          </w:p>
          <w:p w14:paraId="36B9BAA9" w14:textId="77777777" w:rsidR="00E165B4" w:rsidRPr="001A4486" w:rsidRDefault="00E165B4" w:rsidP="00E165B4">
            <w:pPr>
              <w:jc w:val="both"/>
              <w:rPr>
                <w:rFonts w:ascii="Arial Narrow" w:hAnsi="Arial Narrow" w:cs="Arial"/>
                <w:sz w:val="16"/>
                <w:szCs w:val="16"/>
              </w:rPr>
            </w:pPr>
          </w:p>
        </w:tc>
      </w:tr>
      <w:tr w:rsidR="00A01051" w14:paraId="3CF505A7" w14:textId="77777777" w:rsidTr="001A4486">
        <w:tc>
          <w:tcPr>
            <w:tcW w:w="925" w:type="dxa"/>
          </w:tcPr>
          <w:p w14:paraId="7C5A4E66" w14:textId="15298D0A" w:rsidR="00E165B4" w:rsidRPr="001A4486" w:rsidRDefault="00277AD2" w:rsidP="00E165B4">
            <w:pPr>
              <w:jc w:val="both"/>
              <w:rPr>
                <w:rFonts w:ascii="Arial Narrow" w:hAnsi="Arial Narrow" w:cs="Arial"/>
                <w:sz w:val="16"/>
                <w:szCs w:val="16"/>
              </w:rPr>
            </w:pPr>
            <w:r w:rsidRPr="001A4486">
              <w:rPr>
                <w:rFonts w:ascii="Arial Narrow" w:hAnsi="Arial Narrow" w:cs="Arial"/>
                <w:sz w:val="16"/>
                <w:szCs w:val="16"/>
              </w:rPr>
              <w:t>2</w:t>
            </w:r>
            <w:r w:rsidR="0066220E">
              <w:rPr>
                <w:rFonts w:ascii="Arial Narrow" w:hAnsi="Arial Narrow" w:cs="Arial"/>
                <w:sz w:val="16"/>
                <w:szCs w:val="16"/>
              </w:rPr>
              <w:t>4</w:t>
            </w:r>
          </w:p>
        </w:tc>
        <w:tc>
          <w:tcPr>
            <w:tcW w:w="1197" w:type="dxa"/>
          </w:tcPr>
          <w:p w14:paraId="2F7EA69A" w14:textId="123FC042"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7B964524" w14:textId="77777777" w:rsidR="00277AD2" w:rsidRPr="001A4486" w:rsidRDefault="00277AD2" w:rsidP="00277AD2">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AIDA AVELLA</w:t>
            </w:r>
          </w:p>
          <w:p w14:paraId="28CA2C0D" w14:textId="77777777" w:rsidR="00E165B4" w:rsidRPr="001A4486" w:rsidRDefault="00E165B4" w:rsidP="00E165B4">
            <w:pPr>
              <w:jc w:val="both"/>
              <w:rPr>
                <w:rFonts w:ascii="Arial Narrow" w:hAnsi="Arial Narrow" w:cs="Arial"/>
                <w:sz w:val="16"/>
                <w:szCs w:val="16"/>
              </w:rPr>
            </w:pPr>
          </w:p>
        </w:tc>
        <w:tc>
          <w:tcPr>
            <w:tcW w:w="5386" w:type="dxa"/>
          </w:tcPr>
          <w:p w14:paraId="07309E4C" w14:textId="77777777" w:rsidR="000E2367" w:rsidRPr="001A4486" w:rsidRDefault="000E2367" w:rsidP="000E2367">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parágrafo al artículo 4, así:</w:t>
            </w:r>
            <w:r w:rsidRPr="001A4486">
              <w:rPr>
                <w:rFonts w:ascii="Calibri" w:hAnsi="Calibri" w:cs="Calibri"/>
                <w:color w:val="000000"/>
                <w:sz w:val="16"/>
                <w:szCs w:val="16"/>
              </w:rPr>
              <w:br/>
            </w:r>
            <w:r w:rsidRPr="001A4486">
              <w:rPr>
                <w:rFonts w:ascii="Calibri" w:hAnsi="Calibri" w:cs="Calibri"/>
                <w:color w:val="000000"/>
                <w:sz w:val="16"/>
                <w:szCs w:val="16"/>
              </w:rPr>
              <w:br/>
              <w:t>PARÁGRAFO 6. Asignación para la Paz. En el rubro 03-01-03-007-001, correspondiente a la “Asignación para la Paz” se incorporan la totalidad de las autorizaciones máximas de gasto estimadas por este concepto para el bienio 2021-2022, se deberá tener en cuenta que para su ejecución se priorizarán proyectos que tengan focalización y tengan estipulado de manera clara el enfoque de género.</w:t>
            </w:r>
          </w:p>
          <w:p w14:paraId="6F08BAD9" w14:textId="77777777" w:rsidR="00E165B4" w:rsidRPr="001A4486" w:rsidRDefault="00E165B4" w:rsidP="00E165B4">
            <w:pPr>
              <w:jc w:val="both"/>
              <w:rPr>
                <w:rFonts w:ascii="Arial Narrow" w:hAnsi="Arial Narrow" w:cs="Arial"/>
                <w:sz w:val="16"/>
                <w:szCs w:val="16"/>
              </w:rPr>
            </w:pPr>
          </w:p>
        </w:tc>
      </w:tr>
      <w:tr w:rsidR="00A01051" w14:paraId="243F196A" w14:textId="77777777" w:rsidTr="001A4486">
        <w:tc>
          <w:tcPr>
            <w:tcW w:w="925" w:type="dxa"/>
          </w:tcPr>
          <w:p w14:paraId="1EE6A406" w14:textId="07145067" w:rsidR="00E165B4" w:rsidRPr="001A4486" w:rsidRDefault="000E2367" w:rsidP="00E165B4">
            <w:pPr>
              <w:jc w:val="both"/>
              <w:rPr>
                <w:rFonts w:ascii="Arial Narrow" w:hAnsi="Arial Narrow" w:cs="Arial"/>
                <w:sz w:val="16"/>
                <w:szCs w:val="16"/>
              </w:rPr>
            </w:pPr>
            <w:r w:rsidRPr="001A4486">
              <w:rPr>
                <w:rFonts w:ascii="Arial Narrow" w:hAnsi="Arial Narrow" w:cs="Arial"/>
                <w:sz w:val="16"/>
                <w:szCs w:val="16"/>
              </w:rPr>
              <w:t>2</w:t>
            </w:r>
            <w:r w:rsidR="0066220E">
              <w:rPr>
                <w:rFonts w:ascii="Arial Narrow" w:hAnsi="Arial Narrow" w:cs="Arial"/>
                <w:sz w:val="16"/>
                <w:szCs w:val="16"/>
              </w:rPr>
              <w:t>5</w:t>
            </w:r>
          </w:p>
        </w:tc>
        <w:tc>
          <w:tcPr>
            <w:tcW w:w="1197" w:type="dxa"/>
          </w:tcPr>
          <w:p w14:paraId="112F312E" w14:textId="32BF4FF6"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71C38D4B" w14:textId="77777777" w:rsidR="000E2367" w:rsidRPr="001A4486" w:rsidRDefault="000E2367" w:rsidP="000E2367">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AIDA AVELLA</w:t>
            </w:r>
          </w:p>
          <w:p w14:paraId="5A7E71A0" w14:textId="77777777" w:rsidR="00E165B4" w:rsidRPr="001A4486" w:rsidRDefault="00E165B4" w:rsidP="00E165B4">
            <w:pPr>
              <w:jc w:val="both"/>
              <w:rPr>
                <w:rFonts w:ascii="Arial Narrow" w:hAnsi="Arial Narrow" w:cs="Arial"/>
                <w:sz w:val="16"/>
                <w:szCs w:val="16"/>
              </w:rPr>
            </w:pPr>
          </w:p>
        </w:tc>
        <w:tc>
          <w:tcPr>
            <w:tcW w:w="5386" w:type="dxa"/>
          </w:tcPr>
          <w:p w14:paraId="0C74636E" w14:textId="77777777" w:rsidR="000E2367" w:rsidRPr="001A4486" w:rsidRDefault="000E2367" w:rsidP="000E2367">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nuevo, así:</w:t>
            </w:r>
            <w:r w:rsidRPr="001A4486">
              <w:rPr>
                <w:rFonts w:ascii="Calibri" w:hAnsi="Calibri" w:cs="Calibri"/>
                <w:color w:val="000000"/>
                <w:sz w:val="16"/>
                <w:szCs w:val="16"/>
              </w:rPr>
              <w:br/>
            </w:r>
            <w:r w:rsidRPr="001A4486">
              <w:rPr>
                <w:rFonts w:ascii="Calibri" w:hAnsi="Calibri" w:cs="Calibri"/>
                <w:color w:val="000000"/>
                <w:sz w:val="16"/>
                <w:szCs w:val="16"/>
              </w:rPr>
              <w:br/>
              <w:t>ARTICULO NUEVO: En el marco de la ejecución del presupuesto de regalías para el bienio 2021 – 2022, se destinará como mínimo el 3% de la asignación para la Ciencia, Tecnología e innovación para financiar proyectos de inversión de las Instituciones de Educación Superior (IES) públicas del país.</w:t>
            </w:r>
          </w:p>
          <w:p w14:paraId="3FD9DEA4" w14:textId="77777777" w:rsidR="00E165B4" w:rsidRPr="001A4486" w:rsidRDefault="00E165B4" w:rsidP="00E165B4">
            <w:pPr>
              <w:jc w:val="both"/>
              <w:rPr>
                <w:rFonts w:ascii="Arial Narrow" w:hAnsi="Arial Narrow" w:cs="Arial"/>
                <w:sz w:val="16"/>
                <w:szCs w:val="16"/>
              </w:rPr>
            </w:pPr>
          </w:p>
        </w:tc>
      </w:tr>
      <w:tr w:rsidR="00A01051" w14:paraId="3BB26B94" w14:textId="77777777" w:rsidTr="001A4486">
        <w:tc>
          <w:tcPr>
            <w:tcW w:w="925" w:type="dxa"/>
          </w:tcPr>
          <w:p w14:paraId="23BEB733" w14:textId="5DFADDEF" w:rsidR="00E165B4" w:rsidRPr="001A4486" w:rsidRDefault="000E2367" w:rsidP="00E165B4">
            <w:pPr>
              <w:jc w:val="both"/>
              <w:rPr>
                <w:rFonts w:ascii="Arial Narrow" w:hAnsi="Arial Narrow" w:cs="Arial"/>
                <w:sz w:val="16"/>
                <w:szCs w:val="16"/>
              </w:rPr>
            </w:pPr>
            <w:r w:rsidRPr="001A4486">
              <w:rPr>
                <w:rFonts w:ascii="Arial Narrow" w:hAnsi="Arial Narrow" w:cs="Arial"/>
                <w:sz w:val="16"/>
                <w:szCs w:val="16"/>
              </w:rPr>
              <w:t>2</w:t>
            </w:r>
            <w:r w:rsidR="0066220E">
              <w:rPr>
                <w:rFonts w:ascii="Arial Narrow" w:hAnsi="Arial Narrow" w:cs="Arial"/>
                <w:sz w:val="16"/>
                <w:szCs w:val="16"/>
              </w:rPr>
              <w:t>6</w:t>
            </w:r>
          </w:p>
        </w:tc>
        <w:tc>
          <w:tcPr>
            <w:tcW w:w="1197" w:type="dxa"/>
          </w:tcPr>
          <w:p w14:paraId="6686E223" w14:textId="706B5BBE"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7D162AB4" w14:textId="77777777" w:rsidR="00DE32B0" w:rsidRPr="001A4486" w:rsidRDefault="00DE32B0" w:rsidP="00DE32B0">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AIDA AVELLA</w:t>
            </w:r>
          </w:p>
          <w:p w14:paraId="5F9E44E9" w14:textId="77777777" w:rsidR="00E165B4" w:rsidRPr="001A4486" w:rsidRDefault="00E165B4" w:rsidP="00E165B4">
            <w:pPr>
              <w:jc w:val="both"/>
              <w:rPr>
                <w:rFonts w:ascii="Arial Narrow" w:hAnsi="Arial Narrow" w:cs="Arial"/>
                <w:sz w:val="16"/>
                <w:szCs w:val="16"/>
              </w:rPr>
            </w:pPr>
          </w:p>
        </w:tc>
        <w:tc>
          <w:tcPr>
            <w:tcW w:w="5386" w:type="dxa"/>
          </w:tcPr>
          <w:p w14:paraId="1F261059" w14:textId="77777777" w:rsidR="00DE32B0" w:rsidRPr="001A4486" w:rsidRDefault="00DE32B0" w:rsidP="00DE32B0">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Eliminar el parágrafo del artículo 10:</w:t>
            </w:r>
            <w:r w:rsidRPr="001A4486">
              <w:rPr>
                <w:rFonts w:ascii="Calibri" w:hAnsi="Calibri" w:cs="Calibri"/>
                <w:color w:val="000000"/>
                <w:sz w:val="16"/>
                <w:szCs w:val="16"/>
              </w:rPr>
              <w:br/>
            </w:r>
            <w:r w:rsidRPr="001A4486">
              <w:rPr>
                <w:rFonts w:ascii="Calibri" w:hAnsi="Calibri" w:cs="Calibri"/>
                <w:color w:val="000000"/>
                <w:sz w:val="16"/>
                <w:szCs w:val="16"/>
              </w:rPr>
              <w:br/>
            </w:r>
            <w:r w:rsidRPr="001A4486">
              <w:rPr>
                <w:rFonts w:ascii="Calibri" w:hAnsi="Calibri" w:cs="Calibri"/>
                <w:color w:val="000000"/>
                <w:sz w:val="16"/>
                <w:szCs w:val="16"/>
              </w:rPr>
              <w:br/>
              <w:t>Parágrafo: Si durante la ejecución del presupuesto del Sistema General de Regalías del Bienio 2021-2022, es necesario efectuar ajustes a los montos aprobados en la presente Ley en los gastos para la administración del Sistema general de Regalías y en los gastos para las asignaciones contenidas a través del Seguimiento, Evaluación y Control (SSEC), el Contralor General de la República, el Procurador General de la Nación y las entidades del Gobierno Nacional, revisarán las estructuras de las Plantas de Personal, reduciendo, suprimiendo o refundiendo empleos, para ajustarlas a las nuevas disponibilidades presupuestales.</w:t>
            </w:r>
          </w:p>
          <w:p w14:paraId="55C68392" w14:textId="77777777" w:rsidR="00E165B4" w:rsidRPr="001A4486" w:rsidRDefault="00E165B4" w:rsidP="00E165B4">
            <w:pPr>
              <w:jc w:val="both"/>
              <w:rPr>
                <w:rFonts w:ascii="Arial Narrow" w:hAnsi="Arial Narrow" w:cs="Arial"/>
                <w:sz w:val="16"/>
                <w:szCs w:val="16"/>
              </w:rPr>
            </w:pPr>
          </w:p>
        </w:tc>
      </w:tr>
      <w:tr w:rsidR="00A01051" w14:paraId="5E84A337" w14:textId="77777777" w:rsidTr="001A4486">
        <w:tc>
          <w:tcPr>
            <w:tcW w:w="925" w:type="dxa"/>
          </w:tcPr>
          <w:p w14:paraId="46D5EA0D" w14:textId="1827C74F" w:rsidR="00E165B4" w:rsidRPr="001A4486" w:rsidRDefault="00DE32B0" w:rsidP="00E165B4">
            <w:pPr>
              <w:jc w:val="both"/>
              <w:rPr>
                <w:rFonts w:ascii="Arial Narrow" w:hAnsi="Arial Narrow" w:cs="Arial"/>
                <w:sz w:val="16"/>
                <w:szCs w:val="16"/>
              </w:rPr>
            </w:pPr>
            <w:r w:rsidRPr="001A4486">
              <w:rPr>
                <w:rFonts w:ascii="Arial Narrow" w:hAnsi="Arial Narrow" w:cs="Arial"/>
                <w:sz w:val="16"/>
                <w:szCs w:val="16"/>
              </w:rPr>
              <w:t>2</w:t>
            </w:r>
            <w:r w:rsidR="0066220E">
              <w:rPr>
                <w:rFonts w:ascii="Arial Narrow" w:hAnsi="Arial Narrow" w:cs="Arial"/>
                <w:sz w:val="16"/>
                <w:szCs w:val="16"/>
              </w:rPr>
              <w:t>7</w:t>
            </w:r>
          </w:p>
        </w:tc>
        <w:tc>
          <w:tcPr>
            <w:tcW w:w="1197" w:type="dxa"/>
          </w:tcPr>
          <w:p w14:paraId="1780D409" w14:textId="61AB7DE2"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60E91286" w14:textId="77777777" w:rsidR="00DE32B0" w:rsidRPr="001A4486" w:rsidRDefault="00DE32B0" w:rsidP="00DE32B0">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AIDA AVELLA</w:t>
            </w:r>
          </w:p>
          <w:p w14:paraId="4453128B" w14:textId="77777777" w:rsidR="00E165B4" w:rsidRPr="001A4486" w:rsidRDefault="00E165B4" w:rsidP="00E165B4">
            <w:pPr>
              <w:jc w:val="both"/>
              <w:rPr>
                <w:rFonts w:ascii="Arial Narrow" w:hAnsi="Arial Narrow" w:cs="Arial"/>
                <w:sz w:val="16"/>
                <w:szCs w:val="16"/>
              </w:rPr>
            </w:pPr>
          </w:p>
        </w:tc>
        <w:tc>
          <w:tcPr>
            <w:tcW w:w="5386" w:type="dxa"/>
          </w:tcPr>
          <w:p w14:paraId="33EF9824" w14:textId="77777777" w:rsidR="00033EF0" w:rsidRPr="001A4486" w:rsidRDefault="00033EF0" w:rsidP="00033EF0">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Adicionar un artículo nuevo, así:</w:t>
            </w:r>
            <w:r w:rsidRPr="001A4486">
              <w:rPr>
                <w:rFonts w:ascii="Calibri" w:hAnsi="Calibri" w:cs="Calibri"/>
                <w:color w:val="000000"/>
                <w:sz w:val="16"/>
                <w:szCs w:val="16"/>
              </w:rPr>
              <w:br/>
            </w:r>
            <w:r w:rsidRPr="001A4486">
              <w:rPr>
                <w:rFonts w:ascii="Calibri" w:hAnsi="Calibri" w:cs="Calibri"/>
                <w:color w:val="000000"/>
                <w:sz w:val="16"/>
                <w:szCs w:val="16"/>
              </w:rPr>
              <w:br/>
              <w:t>ARTICULO NUEVO: En el marco de la ejecución del presupuesto de regalías para el bienio 2021 – 2022, se dará prioridad a los proyectos de inversión tendientes a la reactivación económica que favorezcan la soberanía alimentaria y los circuitos locales de comercialización de productos agropecuarios, incentivando a pequeños y medianos productores locales.</w:t>
            </w:r>
          </w:p>
          <w:p w14:paraId="41FB3DF4" w14:textId="77777777" w:rsidR="00E165B4" w:rsidRPr="001A4486" w:rsidRDefault="00E165B4" w:rsidP="00E165B4">
            <w:pPr>
              <w:jc w:val="both"/>
              <w:rPr>
                <w:rFonts w:ascii="Arial Narrow" w:hAnsi="Arial Narrow" w:cs="Arial"/>
                <w:sz w:val="16"/>
                <w:szCs w:val="16"/>
              </w:rPr>
            </w:pPr>
          </w:p>
        </w:tc>
      </w:tr>
      <w:tr w:rsidR="00A01051" w14:paraId="16E3B43B" w14:textId="77777777" w:rsidTr="001A4486">
        <w:tc>
          <w:tcPr>
            <w:tcW w:w="925" w:type="dxa"/>
          </w:tcPr>
          <w:p w14:paraId="21764C33" w14:textId="69EFBF5B" w:rsidR="00E165B4" w:rsidRPr="001A4486" w:rsidRDefault="00033EF0" w:rsidP="00E165B4">
            <w:pPr>
              <w:jc w:val="both"/>
              <w:rPr>
                <w:rFonts w:ascii="Arial Narrow" w:hAnsi="Arial Narrow" w:cs="Arial"/>
                <w:sz w:val="16"/>
                <w:szCs w:val="16"/>
              </w:rPr>
            </w:pPr>
            <w:r w:rsidRPr="001A4486">
              <w:rPr>
                <w:rFonts w:ascii="Arial Narrow" w:hAnsi="Arial Narrow" w:cs="Arial"/>
                <w:sz w:val="16"/>
                <w:szCs w:val="16"/>
              </w:rPr>
              <w:lastRenderedPageBreak/>
              <w:t>2</w:t>
            </w:r>
            <w:r w:rsidR="0066220E">
              <w:rPr>
                <w:rFonts w:ascii="Arial Narrow" w:hAnsi="Arial Narrow" w:cs="Arial"/>
                <w:sz w:val="16"/>
                <w:szCs w:val="16"/>
              </w:rPr>
              <w:t>8</w:t>
            </w:r>
          </w:p>
        </w:tc>
        <w:tc>
          <w:tcPr>
            <w:tcW w:w="1197" w:type="dxa"/>
          </w:tcPr>
          <w:p w14:paraId="5256047D" w14:textId="0B093CAB" w:rsidR="00E165B4" w:rsidRPr="001A4486" w:rsidRDefault="00E165B4" w:rsidP="00E165B4">
            <w:pPr>
              <w:jc w:val="both"/>
              <w:rPr>
                <w:rFonts w:ascii="Arial Narrow" w:hAnsi="Arial Narrow" w:cs="Arial"/>
                <w:sz w:val="16"/>
                <w:szCs w:val="16"/>
              </w:rPr>
            </w:pPr>
            <w:r w:rsidRPr="001A4486">
              <w:rPr>
                <w:rFonts w:ascii="Arial Narrow" w:hAnsi="Arial Narrow" w:cs="Arial"/>
                <w:sz w:val="16"/>
                <w:szCs w:val="16"/>
              </w:rPr>
              <w:t>NUEVO</w:t>
            </w:r>
          </w:p>
        </w:tc>
        <w:tc>
          <w:tcPr>
            <w:tcW w:w="2693" w:type="dxa"/>
          </w:tcPr>
          <w:p w14:paraId="4639A7ED" w14:textId="77777777" w:rsidR="00033EF0" w:rsidRPr="001A4486" w:rsidRDefault="00033EF0" w:rsidP="00033EF0">
            <w:pPr>
              <w:jc w:val="both"/>
              <w:rPr>
                <w:rFonts w:ascii="Calibri" w:eastAsia="Times New Roman" w:hAnsi="Calibri" w:cs="Calibri"/>
                <w:color w:val="000000"/>
                <w:sz w:val="16"/>
                <w:szCs w:val="16"/>
                <w:lang w:val="es-CO" w:eastAsia="es-CO"/>
              </w:rPr>
            </w:pPr>
            <w:r w:rsidRPr="001A4486">
              <w:rPr>
                <w:rFonts w:ascii="Calibri" w:hAnsi="Calibri" w:cs="Calibri"/>
                <w:color w:val="000000"/>
                <w:sz w:val="16"/>
                <w:szCs w:val="16"/>
              </w:rPr>
              <w:t>AIDA AVELLA</w:t>
            </w:r>
          </w:p>
          <w:p w14:paraId="48F6FF95" w14:textId="77777777" w:rsidR="00E165B4" w:rsidRPr="001A4486" w:rsidRDefault="00E165B4" w:rsidP="00E165B4">
            <w:pPr>
              <w:jc w:val="both"/>
              <w:rPr>
                <w:rFonts w:ascii="Arial Narrow" w:hAnsi="Arial Narrow" w:cs="Arial"/>
                <w:sz w:val="16"/>
                <w:szCs w:val="16"/>
              </w:rPr>
            </w:pPr>
          </w:p>
        </w:tc>
        <w:tc>
          <w:tcPr>
            <w:tcW w:w="5386" w:type="dxa"/>
          </w:tcPr>
          <w:p w14:paraId="46B7DE9B" w14:textId="607A6F2E" w:rsidR="00E165B4" w:rsidRPr="001A4486" w:rsidRDefault="00033EF0" w:rsidP="001A4486">
            <w:pPr>
              <w:jc w:val="both"/>
              <w:rPr>
                <w:rFonts w:ascii="Arial Narrow" w:hAnsi="Arial Narrow" w:cs="Arial"/>
                <w:sz w:val="16"/>
                <w:szCs w:val="16"/>
              </w:rPr>
            </w:pPr>
            <w:r w:rsidRPr="001A4486">
              <w:rPr>
                <w:rFonts w:ascii="Calibri" w:hAnsi="Calibri" w:cs="Calibri"/>
                <w:color w:val="000000"/>
                <w:sz w:val="16"/>
                <w:szCs w:val="16"/>
              </w:rPr>
              <w:t>Adicionar un artículo nuevo así:</w:t>
            </w:r>
            <w:r w:rsidRPr="001A4486">
              <w:rPr>
                <w:rFonts w:ascii="Calibri" w:hAnsi="Calibri" w:cs="Calibri"/>
                <w:color w:val="000000"/>
                <w:sz w:val="16"/>
                <w:szCs w:val="16"/>
              </w:rPr>
              <w:br/>
            </w:r>
            <w:r w:rsidRPr="001A4486">
              <w:rPr>
                <w:rFonts w:ascii="Calibri" w:hAnsi="Calibri" w:cs="Calibri"/>
                <w:color w:val="000000"/>
                <w:sz w:val="16"/>
                <w:szCs w:val="16"/>
              </w:rPr>
              <w:br/>
              <w:t>ARTICULO NUEVO: En el marco de la ejecución del presupuesto de regalías para el bienio 2021 – 2022, en aplicación de los principios de coordinación, concurrencia, complementariedad, subsidiaridad y solidaridad; las entidades territoriales, con las autoridades agrarias y ambientales, podrán financiar con el presupuesto del SGR, proyectos para la recuperación de los bienes de uso público de la Nación tratándose de forma particular de los playones, sabanas inundables, islas de los ríos, madreviejas desecadas de los ríos, lagos y ciénagas de propiedad nacional.</w:t>
            </w:r>
          </w:p>
        </w:tc>
      </w:tr>
    </w:tbl>
    <w:p w14:paraId="1C73A94A" w14:textId="64AFC137" w:rsidR="00450448" w:rsidRDefault="00450448" w:rsidP="003A31B2">
      <w:pPr>
        <w:jc w:val="both"/>
        <w:rPr>
          <w:rFonts w:ascii="Arial Narrow" w:hAnsi="Arial Narrow"/>
          <w:sz w:val="22"/>
          <w:szCs w:val="22"/>
        </w:rPr>
      </w:pPr>
      <w:r w:rsidRPr="001A4486">
        <w:rPr>
          <w:rFonts w:ascii="Arial Narrow" w:hAnsi="Arial Narrow"/>
          <w:b/>
          <w:bCs/>
          <w:sz w:val="22"/>
          <w:szCs w:val="22"/>
        </w:rPr>
        <w:t>Fuente:</w:t>
      </w:r>
      <w:r>
        <w:rPr>
          <w:rFonts w:ascii="Arial Narrow" w:hAnsi="Arial Narrow"/>
          <w:sz w:val="22"/>
          <w:szCs w:val="22"/>
        </w:rPr>
        <w:t xml:space="preserve"> Congreso de la República- Comisiones Económicas Conjuntas </w:t>
      </w:r>
    </w:p>
    <w:p w14:paraId="526B3C63" w14:textId="77777777" w:rsidR="005D6A3B" w:rsidRDefault="005D6A3B" w:rsidP="003A31B2">
      <w:pPr>
        <w:jc w:val="both"/>
        <w:rPr>
          <w:rFonts w:ascii="Arial Narrow" w:hAnsi="Arial Narrow"/>
          <w:sz w:val="22"/>
          <w:szCs w:val="22"/>
        </w:rPr>
      </w:pPr>
    </w:p>
    <w:p w14:paraId="136F988D" w14:textId="77777777" w:rsidR="005D6A3B" w:rsidRPr="005D6A3B" w:rsidRDefault="005D6A3B" w:rsidP="005D6A3B">
      <w:pPr>
        <w:jc w:val="both"/>
        <w:rPr>
          <w:rFonts w:ascii="Arial Narrow" w:hAnsi="Arial Narrow"/>
          <w:sz w:val="22"/>
          <w:szCs w:val="22"/>
        </w:rPr>
      </w:pPr>
      <w:r w:rsidRPr="005D6A3B">
        <w:rPr>
          <w:rFonts w:ascii="Arial Narrow" w:hAnsi="Arial Narrow"/>
          <w:sz w:val="22"/>
          <w:szCs w:val="22"/>
        </w:rPr>
        <w:t>Finalmente, para una mejor comprensión y mayor orden, cuando ha sido necesario, se ha renumerado el articulado de las disposiciones generales de este proyecto de ley.</w:t>
      </w:r>
    </w:p>
    <w:p w14:paraId="3B3C044F" w14:textId="77777777" w:rsidR="005D6A3B" w:rsidRPr="005D6A3B" w:rsidRDefault="005D6A3B" w:rsidP="005D6A3B">
      <w:pPr>
        <w:jc w:val="both"/>
        <w:rPr>
          <w:rFonts w:ascii="Arial Narrow" w:hAnsi="Arial Narrow"/>
          <w:sz w:val="22"/>
          <w:szCs w:val="22"/>
        </w:rPr>
      </w:pPr>
    </w:p>
    <w:p w14:paraId="24A9136D" w14:textId="77777777" w:rsidR="005D6A3B" w:rsidRDefault="005D6A3B" w:rsidP="005D6A3B">
      <w:pPr>
        <w:jc w:val="both"/>
        <w:rPr>
          <w:rFonts w:ascii="Arial Narrow" w:hAnsi="Arial Narrow"/>
          <w:sz w:val="22"/>
          <w:szCs w:val="22"/>
        </w:rPr>
      </w:pPr>
      <w:r>
        <w:rPr>
          <w:rFonts w:ascii="Arial Narrow" w:hAnsi="Arial Narrow"/>
          <w:sz w:val="22"/>
          <w:szCs w:val="22"/>
        </w:rPr>
        <w:t>Con fundamento en la sustentación anterior y con las aclaraciones y propuestas que hacemos, podemos afirmar que este proyecto da cumplimiento a la Constitución Política, a la Ley 2056 de 2020 y a las demás normas reglamentarias vigentes del Sistema General de Regalías, razones por las cuales los ponentes nos permitimos proponer:</w:t>
      </w:r>
    </w:p>
    <w:p w14:paraId="2EE2C263" w14:textId="77777777" w:rsidR="005D6A3B" w:rsidRDefault="005D6A3B" w:rsidP="005D6A3B">
      <w:pPr>
        <w:jc w:val="both"/>
        <w:rPr>
          <w:rFonts w:ascii="Arial Narrow" w:hAnsi="Arial Narrow"/>
          <w:sz w:val="22"/>
          <w:szCs w:val="22"/>
        </w:rPr>
      </w:pPr>
    </w:p>
    <w:p w14:paraId="76889694" w14:textId="1EA5871E" w:rsidR="0074762D" w:rsidRPr="001A4486" w:rsidRDefault="0074762D" w:rsidP="0074762D">
      <w:pPr>
        <w:jc w:val="both"/>
        <w:rPr>
          <w:rFonts w:ascii="Arial Narrow" w:hAnsi="Arial Narrow"/>
          <w:b/>
          <w:bCs/>
          <w:sz w:val="22"/>
          <w:szCs w:val="22"/>
        </w:rPr>
      </w:pPr>
      <w:r w:rsidRPr="001A4486">
        <w:rPr>
          <w:rFonts w:ascii="Arial Narrow" w:hAnsi="Arial Narrow"/>
          <w:b/>
          <w:bCs/>
          <w:sz w:val="22"/>
          <w:szCs w:val="22"/>
        </w:rPr>
        <w:t>PROPOSICIÓN</w:t>
      </w:r>
    </w:p>
    <w:p w14:paraId="7105B15C" w14:textId="77777777" w:rsidR="0074762D" w:rsidRPr="0074762D" w:rsidRDefault="0074762D" w:rsidP="0074762D">
      <w:pPr>
        <w:jc w:val="both"/>
        <w:rPr>
          <w:rFonts w:ascii="Arial Narrow" w:hAnsi="Arial Narrow"/>
          <w:sz w:val="22"/>
          <w:szCs w:val="22"/>
        </w:rPr>
      </w:pPr>
      <w:r w:rsidRPr="0074762D">
        <w:rPr>
          <w:rFonts w:ascii="Arial Narrow" w:hAnsi="Arial Narrow"/>
          <w:sz w:val="22"/>
          <w:szCs w:val="22"/>
        </w:rPr>
        <w:t xml:space="preserve"> </w:t>
      </w:r>
    </w:p>
    <w:p w14:paraId="16042D91" w14:textId="1D013775" w:rsidR="0074762D" w:rsidRDefault="0074762D" w:rsidP="003A31B2">
      <w:pPr>
        <w:jc w:val="both"/>
        <w:rPr>
          <w:rFonts w:ascii="Arial Narrow" w:hAnsi="Arial Narrow"/>
          <w:sz w:val="22"/>
          <w:szCs w:val="22"/>
        </w:rPr>
      </w:pPr>
      <w:r w:rsidRPr="0074762D">
        <w:rPr>
          <w:rFonts w:ascii="Arial Narrow" w:hAnsi="Arial Narrow"/>
          <w:sz w:val="22"/>
          <w:szCs w:val="22"/>
        </w:rPr>
        <w:t>Dese primer debate al Proyecto de Ley números 439/2020 (Cámara) y 311/2020 (Senado): “Por la cual se decreta el Presupuesto del Sistema General de Regalías para el bienio del 1 de enero de 2021 al 31 de diciembre de 20</w:t>
      </w:r>
      <w:r w:rsidR="00924540">
        <w:rPr>
          <w:rFonts w:ascii="Arial Narrow" w:hAnsi="Arial Narrow"/>
          <w:sz w:val="22"/>
          <w:szCs w:val="22"/>
        </w:rPr>
        <w:t>22”, por la suma de DIECISIETE</w:t>
      </w:r>
      <w:r w:rsidRPr="0074762D">
        <w:rPr>
          <w:rFonts w:ascii="Arial Narrow" w:hAnsi="Arial Narrow"/>
          <w:sz w:val="22"/>
          <w:szCs w:val="22"/>
        </w:rPr>
        <w:t xml:space="preserve"> BILLONES DOSCIENTOS </w:t>
      </w:r>
      <w:r w:rsidR="0003452C">
        <w:rPr>
          <w:rFonts w:ascii="Arial Narrow" w:hAnsi="Arial Narrow"/>
          <w:sz w:val="22"/>
          <w:szCs w:val="22"/>
        </w:rPr>
        <w:t xml:space="preserve">SESENTA </w:t>
      </w:r>
      <w:r w:rsidRPr="0074762D">
        <w:rPr>
          <w:rFonts w:ascii="Arial Narrow" w:hAnsi="Arial Narrow"/>
          <w:sz w:val="22"/>
          <w:szCs w:val="22"/>
        </w:rPr>
        <w:t xml:space="preserve">Y </w:t>
      </w:r>
      <w:r w:rsidR="0003452C">
        <w:rPr>
          <w:rFonts w:ascii="Arial Narrow" w:hAnsi="Arial Narrow"/>
          <w:sz w:val="22"/>
          <w:szCs w:val="22"/>
        </w:rPr>
        <w:t xml:space="preserve">SEIS </w:t>
      </w:r>
      <w:r w:rsidRPr="0074762D">
        <w:rPr>
          <w:rFonts w:ascii="Arial Narrow" w:hAnsi="Arial Narrow"/>
          <w:sz w:val="22"/>
          <w:szCs w:val="22"/>
        </w:rPr>
        <w:t xml:space="preserve">MIL </w:t>
      </w:r>
      <w:r w:rsidR="002E1005">
        <w:rPr>
          <w:rFonts w:ascii="Arial Narrow" w:hAnsi="Arial Narrow"/>
          <w:sz w:val="22"/>
          <w:szCs w:val="22"/>
        </w:rPr>
        <w:t xml:space="preserve">QUINIENTOS VEINTISIETE </w:t>
      </w:r>
      <w:r w:rsidRPr="0074762D">
        <w:rPr>
          <w:rFonts w:ascii="Arial Narrow" w:hAnsi="Arial Narrow"/>
          <w:sz w:val="22"/>
          <w:szCs w:val="22"/>
        </w:rPr>
        <w:t xml:space="preserve">MILLONES </w:t>
      </w:r>
      <w:r w:rsidR="0025606D">
        <w:rPr>
          <w:rFonts w:ascii="Arial Narrow" w:hAnsi="Arial Narrow"/>
          <w:sz w:val="22"/>
          <w:szCs w:val="22"/>
        </w:rPr>
        <w:t xml:space="preserve">VEINTICUATRO </w:t>
      </w:r>
      <w:r w:rsidRPr="0074762D">
        <w:rPr>
          <w:rFonts w:ascii="Arial Narrow" w:hAnsi="Arial Narrow"/>
          <w:sz w:val="22"/>
          <w:szCs w:val="22"/>
        </w:rPr>
        <w:t xml:space="preserve">MIL </w:t>
      </w:r>
      <w:r w:rsidR="0025606D">
        <w:rPr>
          <w:rFonts w:ascii="Arial Narrow" w:hAnsi="Arial Narrow"/>
          <w:sz w:val="22"/>
          <w:szCs w:val="22"/>
        </w:rPr>
        <w:t xml:space="preserve">SETECIENTOS NUEVE </w:t>
      </w:r>
      <w:r w:rsidRPr="0074762D">
        <w:rPr>
          <w:rFonts w:ascii="Arial Narrow" w:hAnsi="Arial Narrow"/>
          <w:sz w:val="22"/>
          <w:szCs w:val="22"/>
        </w:rPr>
        <w:t xml:space="preserve">PESOS MONEDA </w:t>
      </w:r>
      <w:r w:rsidRPr="001A4486">
        <w:rPr>
          <w:rFonts w:ascii="Arial Narrow" w:hAnsi="Arial Narrow"/>
          <w:sz w:val="22"/>
          <w:szCs w:val="22"/>
        </w:rPr>
        <w:t>LEGAL ($</w:t>
      </w:r>
      <w:r w:rsidR="002415FB" w:rsidRPr="001A4486">
        <w:rPr>
          <w:rFonts w:ascii="Arial Narrow" w:hAnsi="Arial Narrow"/>
          <w:sz w:val="22"/>
          <w:szCs w:val="22"/>
        </w:rPr>
        <w:t>17</w:t>
      </w:r>
      <w:r w:rsidR="002415FB" w:rsidRPr="002415FB">
        <w:rPr>
          <w:rFonts w:ascii="Arial Narrow" w:hAnsi="Arial Narrow"/>
          <w:sz w:val="22"/>
          <w:szCs w:val="22"/>
        </w:rPr>
        <w:t>.266.527.024.709</w:t>
      </w:r>
      <w:r w:rsidR="002415FB">
        <w:rPr>
          <w:rFonts w:ascii="Arial Narrow" w:hAnsi="Arial Narrow"/>
          <w:sz w:val="22"/>
          <w:szCs w:val="22"/>
        </w:rPr>
        <w:t xml:space="preserve">), </w:t>
      </w:r>
      <w:r w:rsidRPr="0074762D">
        <w:rPr>
          <w:rFonts w:ascii="Arial Narrow" w:hAnsi="Arial Narrow"/>
          <w:sz w:val="22"/>
          <w:szCs w:val="22"/>
        </w:rPr>
        <w:t>que incluye las modificaciones propuestas en el pliego de modificaciones que acompaña a esta ponencia</w:t>
      </w:r>
      <w:r w:rsidR="00034BDD">
        <w:rPr>
          <w:rFonts w:ascii="Arial Narrow" w:hAnsi="Arial Narrow"/>
          <w:sz w:val="22"/>
          <w:szCs w:val="22"/>
        </w:rPr>
        <w:t>.</w:t>
      </w:r>
      <w:r w:rsidRPr="0074762D">
        <w:rPr>
          <w:rFonts w:ascii="Arial Narrow" w:hAnsi="Arial Narrow"/>
          <w:sz w:val="22"/>
          <w:szCs w:val="22"/>
        </w:rPr>
        <w:t xml:space="preserve"> </w:t>
      </w:r>
    </w:p>
    <w:p w14:paraId="72219EAC" w14:textId="77777777" w:rsidR="00C31C84" w:rsidRDefault="00C31C84" w:rsidP="00C31C84">
      <w:pPr>
        <w:rPr>
          <w:rFonts w:ascii="Arial Narrow" w:hAnsi="Arial Narrow"/>
          <w:sz w:val="22"/>
          <w:szCs w:val="22"/>
        </w:rPr>
      </w:pPr>
    </w:p>
    <w:p w14:paraId="058A5D48" w14:textId="77777777" w:rsidR="00C31C84" w:rsidRDefault="00C31C84" w:rsidP="00C31C84">
      <w:pPr>
        <w:rPr>
          <w:rFonts w:ascii="Arial Narrow" w:hAnsi="Arial Narrow"/>
          <w:sz w:val="22"/>
          <w:szCs w:val="22"/>
        </w:rPr>
      </w:pPr>
    </w:p>
    <w:p w14:paraId="50CFBA4F" w14:textId="77777777" w:rsidR="00C31C84" w:rsidRDefault="00C31C84" w:rsidP="00C31C84">
      <w:pPr>
        <w:rPr>
          <w:rFonts w:ascii="Arial Narrow" w:hAnsi="Arial Narrow"/>
          <w:sz w:val="22"/>
          <w:szCs w:val="22"/>
        </w:rPr>
      </w:pPr>
    </w:p>
    <w:p w14:paraId="35143DBE" w14:textId="77777777" w:rsidR="00C31C84" w:rsidRDefault="00C31C84" w:rsidP="00C31C84">
      <w:pPr>
        <w:rPr>
          <w:rFonts w:ascii="Arial Narrow" w:hAnsi="Arial Narrow"/>
          <w:sz w:val="22"/>
          <w:szCs w:val="22"/>
        </w:rPr>
      </w:pPr>
    </w:p>
    <w:p w14:paraId="3A6F544C" w14:textId="77777777" w:rsidR="00C31C84" w:rsidRDefault="00C31C84" w:rsidP="00C31C84">
      <w:pPr>
        <w:rPr>
          <w:rFonts w:ascii="Arial Narrow" w:hAnsi="Arial Narrow"/>
          <w:sz w:val="22"/>
          <w:szCs w:val="22"/>
        </w:rPr>
      </w:pPr>
    </w:p>
    <w:p w14:paraId="48C09D76" w14:textId="77777777" w:rsidR="00C31C84" w:rsidRDefault="00C31C84" w:rsidP="00C31C84">
      <w:pPr>
        <w:rPr>
          <w:rFonts w:ascii="Arial Narrow" w:hAnsi="Arial Narrow"/>
          <w:sz w:val="22"/>
          <w:szCs w:val="22"/>
        </w:rPr>
      </w:pPr>
    </w:p>
    <w:p w14:paraId="724ECD09" w14:textId="77777777" w:rsidR="00C31C84" w:rsidRDefault="00C31C84" w:rsidP="00C31C84">
      <w:pPr>
        <w:rPr>
          <w:rFonts w:ascii="Arial Narrow" w:hAnsi="Arial Narrow"/>
          <w:sz w:val="22"/>
          <w:szCs w:val="22"/>
        </w:rPr>
      </w:pPr>
    </w:p>
    <w:p w14:paraId="717E1538" w14:textId="77777777" w:rsidR="00C31C84" w:rsidRDefault="00C31C84" w:rsidP="00C31C84">
      <w:pPr>
        <w:rPr>
          <w:rFonts w:ascii="Arial Narrow" w:hAnsi="Arial Narrow"/>
          <w:sz w:val="22"/>
          <w:szCs w:val="22"/>
        </w:rPr>
      </w:pPr>
    </w:p>
    <w:p w14:paraId="7B473D4A" w14:textId="77777777" w:rsidR="00C31C84" w:rsidRDefault="00C31C84" w:rsidP="00C31C84">
      <w:pPr>
        <w:rPr>
          <w:rFonts w:ascii="Arial Narrow" w:hAnsi="Arial Narrow"/>
          <w:sz w:val="22"/>
          <w:szCs w:val="22"/>
        </w:rPr>
      </w:pPr>
    </w:p>
    <w:p w14:paraId="6C5D7BDF" w14:textId="77777777" w:rsidR="00C31C84" w:rsidRDefault="00C31C84" w:rsidP="00C31C84">
      <w:pPr>
        <w:rPr>
          <w:rFonts w:ascii="Arial Narrow" w:hAnsi="Arial Narrow"/>
          <w:sz w:val="22"/>
          <w:szCs w:val="22"/>
        </w:rPr>
      </w:pPr>
    </w:p>
    <w:p w14:paraId="3B8D12CD" w14:textId="77777777" w:rsidR="00C31C84" w:rsidRDefault="00C31C84" w:rsidP="00C31C84">
      <w:pPr>
        <w:rPr>
          <w:rFonts w:ascii="Arial Narrow" w:hAnsi="Arial Narrow"/>
          <w:sz w:val="22"/>
          <w:szCs w:val="22"/>
        </w:rPr>
      </w:pPr>
    </w:p>
    <w:p w14:paraId="43E8C5CD" w14:textId="77777777" w:rsidR="00C31C84" w:rsidRDefault="00C31C84" w:rsidP="00C31C84">
      <w:pPr>
        <w:rPr>
          <w:rFonts w:ascii="Arial Narrow" w:hAnsi="Arial Narrow"/>
          <w:sz w:val="22"/>
          <w:szCs w:val="22"/>
        </w:rPr>
      </w:pPr>
    </w:p>
    <w:p w14:paraId="166AF5A5" w14:textId="77777777" w:rsidR="00C31C84" w:rsidRDefault="00C31C84" w:rsidP="00C31C84">
      <w:pPr>
        <w:rPr>
          <w:rFonts w:ascii="Arial Narrow" w:hAnsi="Arial Narrow"/>
          <w:sz w:val="22"/>
          <w:szCs w:val="22"/>
        </w:rPr>
      </w:pPr>
    </w:p>
    <w:p w14:paraId="62E6E338" w14:textId="77777777" w:rsidR="00C31C84" w:rsidRDefault="00C31C84" w:rsidP="00C31C84">
      <w:pPr>
        <w:rPr>
          <w:rFonts w:ascii="Arial Narrow" w:hAnsi="Arial Narrow"/>
          <w:sz w:val="22"/>
          <w:szCs w:val="22"/>
        </w:rPr>
      </w:pPr>
    </w:p>
    <w:p w14:paraId="182E4094" w14:textId="77777777" w:rsidR="00C31C84" w:rsidRDefault="00C31C84" w:rsidP="00C31C84">
      <w:pPr>
        <w:rPr>
          <w:rFonts w:ascii="Arial Narrow" w:hAnsi="Arial Narrow"/>
          <w:sz w:val="22"/>
          <w:szCs w:val="22"/>
        </w:rPr>
      </w:pPr>
    </w:p>
    <w:p w14:paraId="06BDAD6E" w14:textId="77777777" w:rsidR="00C31C84" w:rsidRDefault="00C31C84" w:rsidP="00C31C84">
      <w:pPr>
        <w:rPr>
          <w:rFonts w:ascii="Arial Narrow" w:hAnsi="Arial Narrow"/>
          <w:sz w:val="22"/>
          <w:szCs w:val="22"/>
        </w:rPr>
      </w:pPr>
    </w:p>
    <w:p w14:paraId="3190D444" w14:textId="77777777" w:rsidR="00C31C84" w:rsidRDefault="00C31C84" w:rsidP="00C31C84">
      <w:pPr>
        <w:rPr>
          <w:rFonts w:ascii="Arial Narrow" w:hAnsi="Arial Narrow"/>
          <w:sz w:val="22"/>
          <w:szCs w:val="22"/>
        </w:rPr>
      </w:pPr>
    </w:p>
    <w:p w14:paraId="5D120BE3" w14:textId="77777777" w:rsidR="00C31C84" w:rsidRDefault="00C31C84" w:rsidP="00C31C84">
      <w:pPr>
        <w:rPr>
          <w:rFonts w:ascii="Arial Narrow" w:hAnsi="Arial Narrow"/>
          <w:sz w:val="22"/>
          <w:szCs w:val="22"/>
        </w:rPr>
      </w:pPr>
    </w:p>
    <w:p w14:paraId="0DF7817F" w14:textId="77777777" w:rsidR="00C31C84" w:rsidRDefault="00C31C84" w:rsidP="00C31C84">
      <w:pPr>
        <w:rPr>
          <w:rFonts w:ascii="Arial Narrow" w:hAnsi="Arial Narrow"/>
          <w:sz w:val="22"/>
          <w:szCs w:val="22"/>
        </w:rPr>
      </w:pPr>
    </w:p>
    <w:p w14:paraId="1EE70F37" w14:textId="77777777" w:rsidR="00C31C84" w:rsidRDefault="00C31C84" w:rsidP="00C31C84">
      <w:pPr>
        <w:rPr>
          <w:rFonts w:ascii="Arial Narrow" w:hAnsi="Arial Narrow"/>
          <w:sz w:val="22"/>
          <w:szCs w:val="22"/>
        </w:rPr>
      </w:pPr>
    </w:p>
    <w:p w14:paraId="18F4E30E" w14:textId="77777777" w:rsidR="00C31C84" w:rsidRDefault="00C31C84" w:rsidP="00C31C84">
      <w:pPr>
        <w:rPr>
          <w:rFonts w:ascii="Arial Narrow" w:hAnsi="Arial Narrow"/>
          <w:sz w:val="22"/>
          <w:szCs w:val="22"/>
        </w:rPr>
      </w:pPr>
    </w:p>
    <w:p w14:paraId="66F78B52" w14:textId="77777777" w:rsidR="00C31C84" w:rsidRDefault="00C31C84" w:rsidP="00C31C84">
      <w:pPr>
        <w:rPr>
          <w:rFonts w:ascii="Arial Narrow" w:hAnsi="Arial Narrow"/>
          <w:sz w:val="22"/>
          <w:szCs w:val="22"/>
        </w:rPr>
      </w:pPr>
    </w:p>
    <w:p w14:paraId="01B25B47" w14:textId="77777777" w:rsidR="00C31C84" w:rsidRDefault="00C31C84" w:rsidP="00C31C84">
      <w:pPr>
        <w:rPr>
          <w:rFonts w:ascii="Arial Narrow" w:hAnsi="Arial Narrow"/>
          <w:sz w:val="22"/>
          <w:szCs w:val="22"/>
        </w:rPr>
      </w:pPr>
    </w:p>
    <w:p w14:paraId="52E79D64" w14:textId="77777777" w:rsidR="00C31C84" w:rsidRDefault="00C31C84" w:rsidP="00C31C84">
      <w:pPr>
        <w:rPr>
          <w:rFonts w:ascii="Arial Narrow" w:hAnsi="Arial Narrow"/>
          <w:sz w:val="22"/>
          <w:szCs w:val="22"/>
        </w:rPr>
      </w:pPr>
    </w:p>
    <w:p w14:paraId="0CD0BDB3" w14:textId="7027209C" w:rsidR="005F6CA0" w:rsidRDefault="005F6CA0" w:rsidP="00C31C84">
      <w:pPr>
        <w:rPr>
          <w:rFonts w:ascii="Arial Narrow" w:hAnsi="Arial Narrow"/>
          <w:sz w:val="22"/>
          <w:szCs w:val="22"/>
        </w:rPr>
      </w:pPr>
      <w:r w:rsidRPr="005F6CA0">
        <w:rPr>
          <w:rFonts w:ascii="Arial Narrow" w:hAnsi="Arial Narrow"/>
          <w:sz w:val="22"/>
          <w:szCs w:val="22"/>
        </w:rPr>
        <w:lastRenderedPageBreak/>
        <w:t xml:space="preserve"> </w:t>
      </w:r>
    </w:p>
    <w:p w14:paraId="1BD7A85D" w14:textId="77777777" w:rsidR="00C31C84" w:rsidRPr="00D609BF" w:rsidRDefault="00C31C84" w:rsidP="00C31C84">
      <w:pPr>
        <w:spacing w:line="240" w:lineRule="atLeast"/>
        <w:jc w:val="center"/>
        <w:rPr>
          <w:rFonts w:ascii="Arial Narrow" w:hAnsi="Arial Narrow" w:cs="Arial"/>
          <w:b/>
          <w:sz w:val="22"/>
          <w:szCs w:val="22"/>
          <w:u w:val="single"/>
        </w:rPr>
      </w:pPr>
      <w:r w:rsidRPr="00D609BF">
        <w:rPr>
          <w:rFonts w:ascii="Arial Narrow" w:hAnsi="Arial Narrow" w:cs="Arial"/>
          <w:b/>
          <w:sz w:val="22"/>
          <w:szCs w:val="22"/>
          <w:u w:val="single"/>
        </w:rPr>
        <w:t>Comisión IV Cámara</w:t>
      </w:r>
    </w:p>
    <w:p w14:paraId="3B62B6CD" w14:textId="77777777" w:rsidR="00C31C84" w:rsidRPr="00D609BF" w:rsidRDefault="00C31C84" w:rsidP="00C31C84">
      <w:pPr>
        <w:spacing w:line="240" w:lineRule="atLeast"/>
        <w:jc w:val="both"/>
        <w:rPr>
          <w:rFonts w:ascii="Arial Narrow" w:hAnsi="Arial Narrow" w:cs="Arial"/>
          <w:b/>
          <w:sz w:val="22"/>
          <w:szCs w:val="22"/>
          <w:u w:val="single"/>
        </w:rPr>
      </w:pPr>
    </w:p>
    <w:p w14:paraId="550BA718" w14:textId="77777777" w:rsidR="00C31C84" w:rsidRPr="00D609BF" w:rsidRDefault="00C31C84" w:rsidP="00C31C84">
      <w:pPr>
        <w:pStyle w:val="NormalWeb"/>
        <w:spacing w:before="0" w:beforeAutospacing="0" w:after="0" w:afterAutospacing="0" w:line="240" w:lineRule="atLeast"/>
        <w:jc w:val="center"/>
        <w:rPr>
          <w:rFonts w:ascii="Arial Narrow" w:hAnsi="Arial Narrow" w:cs="Arial"/>
          <w:sz w:val="22"/>
          <w:szCs w:val="22"/>
        </w:rPr>
      </w:pPr>
      <w:r w:rsidRPr="00D609BF">
        <w:rPr>
          <w:rFonts w:ascii="Arial Narrow" w:hAnsi="Arial Narrow" w:cs="Arial"/>
          <w:b/>
          <w:sz w:val="22"/>
          <w:szCs w:val="22"/>
        </w:rPr>
        <w:t>Coordinadores</w:t>
      </w:r>
      <w:r w:rsidRPr="00D609BF">
        <w:rPr>
          <w:rFonts w:ascii="Arial Narrow" w:hAnsi="Arial Narrow" w:cs="Arial"/>
          <w:sz w:val="22"/>
          <w:szCs w:val="22"/>
        </w:rPr>
        <w:t>:</w:t>
      </w:r>
    </w:p>
    <w:p w14:paraId="3B162EA4" w14:textId="77777777" w:rsidR="00C31C84" w:rsidRPr="00D609BF" w:rsidRDefault="00C31C84" w:rsidP="00C31C84">
      <w:pPr>
        <w:pStyle w:val="NormalWeb"/>
        <w:spacing w:before="0" w:beforeAutospacing="0" w:after="0" w:afterAutospacing="0" w:line="240" w:lineRule="atLeast"/>
        <w:jc w:val="both"/>
        <w:rPr>
          <w:rFonts w:ascii="Arial Narrow" w:hAnsi="Arial Narrow" w:cs="Arial"/>
          <w:sz w:val="22"/>
          <w:szCs w:val="22"/>
        </w:rPr>
      </w:pPr>
    </w:p>
    <w:p w14:paraId="5D082B22" w14:textId="77777777" w:rsidR="00C31C84" w:rsidRDefault="00C31C84" w:rsidP="00C31C84">
      <w:pPr>
        <w:pStyle w:val="NormalWeb"/>
        <w:spacing w:line="240" w:lineRule="atLeast"/>
        <w:jc w:val="both"/>
        <w:rPr>
          <w:rFonts w:ascii="Arial Narrow" w:hAnsi="Arial Narrow" w:cs="Arial"/>
          <w:sz w:val="22"/>
          <w:szCs w:val="22"/>
        </w:rPr>
      </w:pPr>
      <w:r>
        <w:rPr>
          <w:rFonts w:ascii="Arial Narrow" w:hAnsi="Arial Narrow" w:cs="Arial"/>
          <w:noProof/>
          <w:sz w:val="22"/>
          <w:szCs w:val="22"/>
          <w:lang w:val="es-CO" w:eastAsia="es-CO"/>
        </w:rPr>
        <mc:AlternateContent>
          <mc:Choice Requires="wpi">
            <w:drawing>
              <wp:anchor distT="0" distB="0" distL="114300" distR="114300" simplePos="0" relativeHeight="251674624" behindDoc="0" locked="0" layoutInCell="1" allowOverlap="1" wp14:anchorId="18830F19" wp14:editId="76E6FC42">
                <wp:simplePos x="0" y="0"/>
                <wp:positionH relativeFrom="column">
                  <wp:posOffset>3026232</wp:posOffset>
                </wp:positionH>
                <wp:positionV relativeFrom="paragraph">
                  <wp:posOffset>-396317</wp:posOffset>
                </wp:positionV>
                <wp:extent cx="1787390" cy="1085215"/>
                <wp:effectExtent l="38100" t="38100" r="3810" b="45085"/>
                <wp:wrapNone/>
                <wp:docPr id="109" name="Entrada de lápiz 109"/>
                <wp:cNvGraphicFramePr/>
                <a:graphic xmlns:a="http://schemas.openxmlformats.org/drawingml/2006/main">
                  <a:graphicData uri="http://schemas.microsoft.com/office/word/2010/wordprocessingInk">
                    <w14:contentPart bwMode="auto" r:id="rId26">
                      <w14:nvContentPartPr>
                        <w14:cNvContentPartPr/>
                      </w14:nvContentPartPr>
                      <w14:xfrm>
                        <a:off x="0" y="0"/>
                        <a:ext cx="1787390" cy="1085215"/>
                      </w14:xfrm>
                    </w14:contentPart>
                  </a:graphicData>
                </a:graphic>
              </wp:anchor>
            </w:drawing>
          </mc:Choice>
          <mc:Fallback xmlns:cx1="http://schemas.microsoft.com/office/drawing/2015/9/8/chartex">
            <w:pict>
              <v:shapetype w14:anchorId="3A005935"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trada de lápiz 109" o:spid="_x0000_s1026" type="#_x0000_t75" style="position:absolute;margin-left:237.4pt;margin-top:-32.05pt;width:142.45pt;height:87.1pt;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">
                <v:imagedata r:id="rId27" o:title=""/>
              </v:shape>
            </w:pict>
          </mc:Fallback>
        </mc:AlternateContent>
      </w:r>
      <w:r>
        <w:rPr>
          <w:rFonts w:ascii="Arial Narrow" w:hAnsi="Arial Narrow" w:cs="Arial"/>
          <w:noProof/>
          <w:sz w:val="22"/>
          <w:szCs w:val="22"/>
          <w:lang w:val="es-CO" w:eastAsia="es-CO"/>
        </w:rPr>
        <mc:AlternateContent>
          <mc:Choice Requires="wpi">
            <w:drawing>
              <wp:anchor distT="0" distB="0" distL="114300" distR="114300" simplePos="0" relativeHeight="251661312" behindDoc="0" locked="0" layoutInCell="1" allowOverlap="1" wp14:anchorId="16686970" wp14:editId="3EA1B219">
                <wp:simplePos x="0" y="0"/>
                <wp:positionH relativeFrom="column">
                  <wp:posOffset>-170180</wp:posOffset>
                </wp:positionH>
                <wp:positionV relativeFrom="paragraph">
                  <wp:posOffset>-706755</wp:posOffset>
                </wp:positionV>
                <wp:extent cx="2131555" cy="2032920"/>
                <wp:effectExtent l="38100" t="38100" r="40640" b="37465"/>
                <wp:wrapNone/>
                <wp:docPr id="21" name="Entrada de lápiz 21"/>
                <wp:cNvGraphicFramePr/>
                <a:graphic xmlns:a="http://schemas.openxmlformats.org/drawingml/2006/main">
                  <a:graphicData uri="http://schemas.microsoft.com/office/word/2010/wordprocessingInk">
                    <w14:contentPart bwMode="auto" r:id="rId28">
                      <w14:nvContentPartPr>
                        <w14:cNvContentPartPr/>
                      </w14:nvContentPartPr>
                      <w14:xfrm>
                        <a:off x="0" y="0"/>
                        <a:ext cx="2131555" cy="2032920"/>
                      </w14:xfrm>
                    </w14:contentPart>
                  </a:graphicData>
                </a:graphic>
              </wp:anchor>
            </w:drawing>
          </mc:Choice>
          <mc:Fallback xmlns:cx1="http://schemas.microsoft.com/office/drawing/2015/9/8/chartex">
            <w:pict>
              <v:shape w14:anchorId="3DFA43EF" id="Entrada de lápiz 21" o:spid="_x0000_s1026" type="#_x0000_t75" style="position:absolute;margin-left:-14.15pt;margin-top:-56.45pt;width:169.4pt;height:161.6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">
                <v:imagedata r:id="rId29" o:title=""/>
              </v:shape>
            </w:pict>
          </mc:Fallback>
        </mc:AlternateContent>
      </w:r>
    </w:p>
    <w:p w14:paraId="1D6BA43A" w14:textId="77777777" w:rsidR="00C31C84" w:rsidRDefault="00C31C84" w:rsidP="00C31C84">
      <w:pPr>
        <w:pStyle w:val="NormalWeb"/>
        <w:spacing w:line="240" w:lineRule="atLeast"/>
        <w:jc w:val="both"/>
        <w:rPr>
          <w:rFonts w:ascii="Arial Narrow" w:hAnsi="Arial Narrow" w:cs="Arial"/>
          <w:sz w:val="22"/>
          <w:szCs w:val="22"/>
        </w:rPr>
      </w:pPr>
      <w:r w:rsidRPr="00CC7905">
        <w:rPr>
          <w:rFonts w:ascii="Arial Narrow" w:hAnsi="Arial Narrow" w:cs="Arial"/>
          <w:sz w:val="22"/>
          <w:szCs w:val="22"/>
        </w:rPr>
        <w:t xml:space="preserve">Yenica Sugeín Acosta Infante </w:t>
      </w:r>
      <w:r>
        <w:rPr>
          <w:rFonts w:ascii="Arial Narrow" w:hAnsi="Arial Narrow" w:cs="Arial"/>
          <w:sz w:val="22"/>
          <w:szCs w:val="22"/>
        </w:rPr>
        <w:t xml:space="preserve">                                              Elizabeth Jay-Pang Díaz</w:t>
      </w:r>
      <w:r w:rsidRPr="00CC7905">
        <w:rPr>
          <w:rFonts w:ascii="Arial Narrow" w:hAnsi="Arial Narrow" w:cs="Arial"/>
          <w:sz w:val="22"/>
          <w:szCs w:val="22"/>
        </w:rPr>
        <w:t xml:space="preserve"> </w:t>
      </w:r>
    </w:p>
    <w:p w14:paraId="4587F5A0" w14:textId="77777777" w:rsidR="00C31C84" w:rsidRDefault="00C31C84" w:rsidP="00C31C84">
      <w:pPr>
        <w:pStyle w:val="NormalWeb"/>
        <w:spacing w:line="240" w:lineRule="atLeast"/>
        <w:jc w:val="both"/>
        <w:rPr>
          <w:rFonts w:ascii="Arial Narrow" w:hAnsi="Arial Narrow" w:cs="Arial"/>
          <w:sz w:val="22"/>
          <w:szCs w:val="22"/>
        </w:rPr>
      </w:pPr>
    </w:p>
    <w:p w14:paraId="0BE6C994" w14:textId="77777777" w:rsidR="00C31C84" w:rsidRDefault="00C31C84" w:rsidP="00C31C84">
      <w:pPr>
        <w:pStyle w:val="NormalWeb"/>
        <w:spacing w:line="240" w:lineRule="atLeast"/>
        <w:jc w:val="both"/>
        <w:rPr>
          <w:rFonts w:ascii="Arial Narrow" w:hAnsi="Arial Narrow" w:cs="Arial"/>
          <w:sz w:val="22"/>
          <w:szCs w:val="22"/>
        </w:rPr>
      </w:pPr>
      <w:r>
        <w:rPr>
          <w:rFonts w:ascii="Arial Narrow" w:hAnsi="Arial Narrow" w:cs="Arial"/>
          <w:noProof/>
          <w:sz w:val="22"/>
          <w:szCs w:val="22"/>
          <w:lang w:val="es-CO" w:eastAsia="es-CO"/>
        </w:rPr>
        <mc:AlternateContent>
          <mc:Choice Requires="wpi">
            <w:drawing>
              <wp:anchor distT="0" distB="0" distL="114300" distR="114300" simplePos="0" relativeHeight="251702272" behindDoc="0" locked="0" layoutInCell="1" allowOverlap="1" wp14:anchorId="5C3A3CB3" wp14:editId="41379424">
                <wp:simplePos x="0" y="0"/>
                <wp:positionH relativeFrom="column">
                  <wp:posOffset>-520700</wp:posOffset>
                </wp:positionH>
                <wp:positionV relativeFrom="paragraph">
                  <wp:posOffset>-454632</wp:posOffset>
                </wp:positionV>
                <wp:extent cx="2359025" cy="1425575"/>
                <wp:effectExtent l="57150" t="57150" r="60325" b="60325"/>
                <wp:wrapNone/>
                <wp:docPr id="57" name="Entrada de lápiz 57"/>
                <wp:cNvGraphicFramePr/>
                <a:graphic xmlns:a="http://schemas.openxmlformats.org/drawingml/2006/main">
                  <a:graphicData uri="http://schemas.microsoft.com/office/word/2010/wordprocessingInk">
                    <w14:contentPart bwMode="auto" r:id="rId30">
                      <w14:nvContentPartPr>
                        <w14:cNvContentPartPr/>
                      </w14:nvContentPartPr>
                      <w14:xfrm>
                        <a:off x="0" y="0"/>
                        <a:ext cx="2359025" cy="1425575"/>
                      </w14:xfrm>
                    </w14:contentPart>
                  </a:graphicData>
                </a:graphic>
              </wp:anchor>
            </w:drawing>
          </mc:Choice>
          <mc:Fallback xmlns:cx1="http://schemas.microsoft.com/office/drawing/2015/9/8/chartex">
            <w:pict>
              <v:shape w14:anchorId="1C8F13CC" id="Entrada de lápiz 57" o:spid="_x0000_s1026" type="#_x0000_t75" style="position:absolute;margin-left:-42.15pt;margin-top:-37.65pt;width:188.6pt;height:115.25pt;z-index:2517022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">
                <v:imagedata r:id="rId31" o:title=""/>
              </v:shape>
            </w:pict>
          </mc:Fallback>
        </mc:AlternateContent>
      </w:r>
      <w:r>
        <w:rPr>
          <w:rFonts w:ascii="Arial Narrow" w:hAnsi="Arial Narrow" w:cs="Arial"/>
          <w:noProof/>
          <w:sz w:val="22"/>
          <w:szCs w:val="22"/>
          <w:lang w:val="es-CO" w:eastAsia="es-CO"/>
        </w:rPr>
        <mc:AlternateContent>
          <mc:Choice Requires="wpi">
            <w:drawing>
              <wp:anchor distT="0" distB="0" distL="114300" distR="114300" simplePos="0" relativeHeight="251691008" behindDoc="0" locked="0" layoutInCell="1" allowOverlap="1" wp14:anchorId="0C3AFF40" wp14:editId="4E5EE961">
                <wp:simplePos x="0" y="0"/>
                <wp:positionH relativeFrom="column">
                  <wp:posOffset>2941676</wp:posOffset>
                </wp:positionH>
                <wp:positionV relativeFrom="paragraph">
                  <wp:posOffset>-555016</wp:posOffset>
                </wp:positionV>
                <wp:extent cx="1652590" cy="1205640"/>
                <wp:effectExtent l="38100" t="38100" r="49530" b="39370"/>
                <wp:wrapNone/>
                <wp:docPr id="160" name="Entrada de lápiz 160"/>
                <wp:cNvGraphicFramePr/>
                <a:graphic xmlns:a="http://schemas.openxmlformats.org/drawingml/2006/main">
                  <a:graphicData uri="http://schemas.microsoft.com/office/word/2010/wordprocessingInk">
                    <w14:contentPart bwMode="auto" r:id="rId32">
                      <w14:nvContentPartPr>
                        <w14:cNvContentPartPr/>
                      </w14:nvContentPartPr>
                      <w14:xfrm>
                        <a:off x="0" y="0"/>
                        <a:ext cx="1652590" cy="1205640"/>
                      </w14:xfrm>
                    </w14:contentPart>
                  </a:graphicData>
                </a:graphic>
              </wp:anchor>
            </w:drawing>
          </mc:Choice>
          <mc:Fallback xmlns:cx1="http://schemas.microsoft.com/office/drawing/2015/9/8/chartex">
            <w:pict>
              <v:shape w14:anchorId="05A64253" id="Entrada de lápiz 160" o:spid="_x0000_s1026" type="#_x0000_t75" style="position:absolute;margin-left:230.85pt;margin-top:-44.6pt;width:131.9pt;height:96.95pt;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">
                <v:imagedata r:id="rId33" o:title=""/>
              </v:shape>
            </w:pict>
          </mc:Fallback>
        </mc:AlternateContent>
      </w:r>
    </w:p>
    <w:p w14:paraId="2FCFED10" w14:textId="77777777" w:rsidR="00C31C84" w:rsidRDefault="00C31C84" w:rsidP="00C31C84">
      <w:pPr>
        <w:pStyle w:val="NormalWeb"/>
        <w:spacing w:line="240" w:lineRule="atLeast"/>
        <w:jc w:val="both"/>
        <w:rPr>
          <w:rFonts w:ascii="Arial Narrow" w:hAnsi="Arial Narrow" w:cs="Arial"/>
          <w:sz w:val="22"/>
          <w:szCs w:val="22"/>
        </w:rPr>
      </w:pPr>
      <w:r w:rsidRPr="00CC7905">
        <w:rPr>
          <w:rFonts w:ascii="Arial Narrow" w:hAnsi="Arial Narrow" w:cs="Arial"/>
          <w:sz w:val="22"/>
          <w:szCs w:val="22"/>
        </w:rPr>
        <w:t xml:space="preserve">Édgar Alfonso Gómez Román </w:t>
      </w:r>
      <w:r>
        <w:rPr>
          <w:rFonts w:ascii="Arial Narrow" w:hAnsi="Arial Narrow" w:cs="Arial"/>
          <w:sz w:val="22"/>
          <w:szCs w:val="22"/>
        </w:rPr>
        <w:t xml:space="preserve">                                            </w:t>
      </w:r>
      <w:r w:rsidRPr="00CC7905">
        <w:rPr>
          <w:rFonts w:ascii="Arial Narrow" w:hAnsi="Arial Narrow" w:cs="Arial"/>
          <w:sz w:val="22"/>
          <w:szCs w:val="22"/>
        </w:rPr>
        <w:t xml:space="preserve">Felipe Andrés Muñoz Delgado  </w:t>
      </w:r>
    </w:p>
    <w:p w14:paraId="56C63E6D" w14:textId="77777777" w:rsidR="00C31C84" w:rsidRDefault="00C31C84" w:rsidP="00C31C84">
      <w:pPr>
        <w:pStyle w:val="NormalWeb"/>
        <w:spacing w:line="240" w:lineRule="atLeast"/>
        <w:jc w:val="both"/>
        <w:rPr>
          <w:rFonts w:ascii="Arial Narrow" w:hAnsi="Arial Narrow" w:cs="Arial"/>
          <w:sz w:val="22"/>
          <w:szCs w:val="22"/>
        </w:rPr>
      </w:pPr>
      <w:r>
        <w:rPr>
          <w:rFonts w:ascii="Arial Narrow" w:hAnsi="Arial Narrow" w:cs="Arial"/>
          <w:noProof/>
          <w:sz w:val="22"/>
          <w:szCs w:val="22"/>
          <w:lang w:val="es-CO" w:eastAsia="es-CO"/>
        </w:rPr>
        <mc:AlternateContent>
          <mc:Choice Requires="wpi">
            <w:drawing>
              <wp:anchor distT="0" distB="0" distL="114300" distR="114300" simplePos="0" relativeHeight="251677696" behindDoc="0" locked="0" layoutInCell="1" allowOverlap="1" wp14:anchorId="2A2C11BF" wp14:editId="77B18840">
                <wp:simplePos x="0" y="0"/>
                <wp:positionH relativeFrom="column">
                  <wp:posOffset>-824865</wp:posOffset>
                </wp:positionH>
                <wp:positionV relativeFrom="paragraph">
                  <wp:posOffset>-141605</wp:posOffset>
                </wp:positionV>
                <wp:extent cx="2716525" cy="1070640"/>
                <wp:effectExtent l="38100" t="38100" r="52705" b="34290"/>
                <wp:wrapNone/>
                <wp:docPr id="129" name="Entrada de lápiz 129"/>
                <wp:cNvGraphicFramePr/>
                <a:graphic xmlns:a="http://schemas.openxmlformats.org/drawingml/2006/main">
                  <a:graphicData uri="http://schemas.microsoft.com/office/word/2010/wordprocessingInk">
                    <w14:contentPart bwMode="auto" r:id="rId34">
                      <w14:nvContentPartPr>
                        <w14:cNvContentPartPr/>
                      </w14:nvContentPartPr>
                      <w14:xfrm>
                        <a:off x="0" y="0"/>
                        <a:ext cx="2716525" cy="1070640"/>
                      </w14:xfrm>
                    </w14:contentPart>
                  </a:graphicData>
                </a:graphic>
              </wp:anchor>
            </w:drawing>
          </mc:Choice>
          <mc:Fallback xmlns:cx1="http://schemas.microsoft.com/office/drawing/2015/9/8/chartex">
            <w:pict>
              <v:shape w14:anchorId="0AFB0FA9" id="Entrada de lápiz 129" o:spid="_x0000_s1026" type="#_x0000_t75" style="position:absolute;margin-left:-65.9pt;margin-top:-11.95pt;width:215.9pt;height:86pt;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">
                <v:imagedata r:id="rId35" o:title=""/>
              </v:shape>
            </w:pict>
          </mc:Fallback>
        </mc:AlternateContent>
      </w:r>
    </w:p>
    <w:p w14:paraId="0E55BD9B" w14:textId="77777777" w:rsidR="00C31C84" w:rsidRDefault="00C31C84" w:rsidP="00C31C84">
      <w:pPr>
        <w:pStyle w:val="NormalWeb"/>
        <w:spacing w:line="240" w:lineRule="atLeast"/>
        <w:jc w:val="both"/>
        <w:rPr>
          <w:rFonts w:ascii="Arial Narrow" w:hAnsi="Arial Narrow" w:cs="Arial"/>
          <w:sz w:val="22"/>
          <w:szCs w:val="22"/>
        </w:rPr>
      </w:pPr>
      <w:r>
        <w:rPr>
          <w:rFonts w:ascii="Arial Narrow" w:hAnsi="Arial Narrow" w:cs="Arial"/>
          <w:noProof/>
          <w:sz w:val="22"/>
          <w:szCs w:val="22"/>
          <w:lang w:val="es-CO" w:eastAsia="es-CO"/>
        </w:rPr>
        <mc:AlternateContent>
          <mc:Choice Requires="wpi">
            <w:drawing>
              <wp:anchor distT="0" distB="0" distL="114300" distR="114300" simplePos="0" relativeHeight="251669504" behindDoc="0" locked="0" layoutInCell="1" allowOverlap="1" wp14:anchorId="70C50478" wp14:editId="51496E4C">
                <wp:simplePos x="0" y="0"/>
                <wp:positionH relativeFrom="column">
                  <wp:posOffset>2489835</wp:posOffset>
                </wp:positionH>
                <wp:positionV relativeFrom="paragraph">
                  <wp:posOffset>-564515</wp:posOffset>
                </wp:positionV>
                <wp:extent cx="2927035" cy="1401610"/>
                <wp:effectExtent l="38100" t="50800" r="0" b="33655"/>
                <wp:wrapNone/>
                <wp:docPr id="58" name="Entrada de lápiz 58"/>
                <wp:cNvGraphicFramePr/>
                <a:graphic xmlns:a="http://schemas.openxmlformats.org/drawingml/2006/main">
                  <a:graphicData uri="http://schemas.microsoft.com/office/word/2010/wordprocessingInk">
                    <w14:contentPart bwMode="auto" r:id="rId36">
                      <w14:nvContentPartPr>
                        <w14:cNvContentPartPr/>
                      </w14:nvContentPartPr>
                      <w14:xfrm>
                        <a:off x="0" y="0"/>
                        <a:ext cx="2927035" cy="1401610"/>
                      </w14:xfrm>
                    </w14:contentPart>
                  </a:graphicData>
                </a:graphic>
              </wp:anchor>
            </w:drawing>
          </mc:Choice>
          <mc:Fallback xmlns:cx1="http://schemas.microsoft.com/office/drawing/2015/9/8/chartex">
            <w:pict>
              <v:shape w14:anchorId="15F65074" id="Entrada de lápiz 58" o:spid="_x0000_s1026" type="#_x0000_t75" style="position:absolute;margin-left:195.1pt;margin-top:-46pt;width:232.15pt;height:112.55pt;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">
                <v:imagedata r:id="rId37" o:title=""/>
              </v:shape>
            </w:pict>
          </mc:Fallback>
        </mc:AlternateContent>
      </w:r>
    </w:p>
    <w:p w14:paraId="0A57AD44" w14:textId="77777777" w:rsidR="00C31C84" w:rsidRDefault="00C31C84" w:rsidP="00C31C84">
      <w:pPr>
        <w:pStyle w:val="NormalWeb"/>
        <w:spacing w:line="240" w:lineRule="atLeast"/>
        <w:jc w:val="both"/>
        <w:rPr>
          <w:rFonts w:ascii="Arial Narrow" w:hAnsi="Arial Narrow" w:cs="Arial"/>
          <w:sz w:val="22"/>
          <w:szCs w:val="22"/>
        </w:rPr>
      </w:pPr>
      <w:r>
        <w:rPr>
          <w:rFonts w:ascii="Arial Narrow" w:hAnsi="Arial Narrow" w:cs="Arial"/>
          <w:noProof/>
          <w:sz w:val="22"/>
          <w:szCs w:val="22"/>
          <w:lang w:val="es-CO" w:eastAsia="es-CO"/>
        </w:rPr>
        <mc:AlternateContent>
          <mc:Choice Requires="wpi">
            <w:drawing>
              <wp:anchor distT="0" distB="0" distL="114300" distR="114300" simplePos="0" relativeHeight="251668480" behindDoc="0" locked="0" layoutInCell="1" allowOverlap="1" wp14:anchorId="09193972" wp14:editId="27BD8A1B">
                <wp:simplePos x="0" y="0"/>
                <wp:positionH relativeFrom="column">
                  <wp:posOffset>2147785</wp:posOffset>
                </wp:positionH>
                <wp:positionV relativeFrom="paragraph">
                  <wp:posOffset>-407927</wp:posOffset>
                </wp:positionV>
                <wp:extent cx="905400" cy="880920"/>
                <wp:effectExtent l="38100" t="38100" r="34925" b="33655"/>
                <wp:wrapNone/>
                <wp:docPr id="51" name="Entrada de lápiz 51"/>
                <wp:cNvGraphicFramePr/>
                <a:graphic xmlns:a="http://schemas.openxmlformats.org/drawingml/2006/main">
                  <a:graphicData uri="http://schemas.microsoft.com/office/word/2010/wordprocessingInk">
                    <w14:contentPart bwMode="auto" r:id="rId38">
                      <w14:nvContentPartPr>
                        <w14:cNvContentPartPr/>
                      </w14:nvContentPartPr>
                      <w14:xfrm>
                        <a:off x="0" y="0"/>
                        <a:ext cx="905400" cy="880920"/>
                      </w14:xfrm>
                    </w14:contentPart>
                  </a:graphicData>
                </a:graphic>
              </wp:anchor>
            </w:drawing>
          </mc:Choice>
          <mc:Fallback xmlns:cx1="http://schemas.microsoft.com/office/drawing/2015/9/8/chartex">
            <w:pict>
              <v:shape w14:anchorId="08BE0C7F" id="Entrada de lápiz 51" o:spid="_x0000_s1026" type="#_x0000_t75" style="position:absolute;margin-left:168.6pt;margin-top:-33.2pt;width:72.65pt;height:71.15pt;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">
                <v:imagedata r:id="rId39" o:title=""/>
              </v:shape>
            </w:pict>
          </mc:Fallback>
        </mc:AlternateContent>
      </w:r>
      <w:r w:rsidRPr="00CC7905">
        <w:rPr>
          <w:rFonts w:ascii="Arial Narrow" w:hAnsi="Arial Narrow" w:cs="Arial"/>
          <w:sz w:val="22"/>
          <w:szCs w:val="22"/>
        </w:rPr>
        <w:t xml:space="preserve">Juan Carlos Rivera Peña </w:t>
      </w:r>
      <w:r>
        <w:rPr>
          <w:rFonts w:ascii="Arial Narrow" w:hAnsi="Arial Narrow" w:cs="Arial"/>
          <w:sz w:val="22"/>
          <w:szCs w:val="22"/>
        </w:rPr>
        <w:t xml:space="preserve">                                                   </w:t>
      </w:r>
      <w:r w:rsidRPr="00CC7905">
        <w:rPr>
          <w:rFonts w:ascii="Arial Narrow" w:hAnsi="Arial Narrow" w:cs="Arial"/>
          <w:sz w:val="22"/>
          <w:szCs w:val="22"/>
        </w:rPr>
        <w:t>José Eliécer Salazar López</w:t>
      </w:r>
    </w:p>
    <w:p w14:paraId="609EC7E4" w14:textId="77777777" w:rsidR="00C31C84" w:rsidRDefault="00C31C84" w:rsidP="00C31C84">
      <w:pPr>
        <w:pStyle w:val="Sinespaciado"/>
      </w:pPr>
      <w:r>
        <w:rPr>
          <w:noProof/>
          <w:lang w:val="es-CO" w:eastAsia="es-CO"/>
        </w:rPr>
        <w:drawing>
          <wp:inline distT="0" distB="0" distL="0" distR="0" wp14:anchorId="2D67F06C" wp14:editId="077F2512">
            <wp:extent cx="1170305" cy="890270"/>
            <wp:effectExtent l="0" t="0" r="0" b="508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70305" cy="890270"/>
                    </a:xfrm>
                    <a:prstGeom prst="rect">
                      <a:avLst/>
                    </a:prstGeom>
                    <a:noFill/>
                  </pic:spPr>
                </pic:pic>
              </a:graphicData>
            </a:graphic>
          </wp:inline>
        </w:drawing>
      </w:r>
    </w:p>
    <w:p w14:paraId="46676CE4" w14:textId="77777777" w:rsidR="00C31C84" w:rsidRPr="003C49A6" w:rsidRDefault="00C31C84" w:rsidP="00C31C84">
      <w:pPr>
        <w:pStyle w:val="Sinespaciado"/>
        <w:rPr>
          <w:rFonts w:ascii="Arial Narrow" w:hAnsi="Arial Narrow"/>
        </w:rPr>
      </w:pPr>
      <w:r w:rsidRPr="003C49A6">
        <w:rPr>
          <w:rFonts w:ascii="Arial Narrow" w:hAnsi="Arial Narrow"/>
        </w:rPr>
        <w:t>Gloria Betty Zorro Africano</w:t>
      </w:r>
    </w:p>
    <w:p w14:paraId="08C9325C" w14:textId="77777777" w:rsidR="00C31C84" w:rsidRDefault="00C31C84" w:rsidP="00C31C84">
      <w:pPr>
        <w:pStyle w:val="NormalWeb"/>
        <w:spacing w:before="0" w:beforeAutospacing="0" w:after="0" w:afterAutospacing="0"/>
        <w:jc w:val="both"/>
        <w:rPr>
          <w:rFonts w:ascii="Arial Narrow" w:hAnsi="Arial Narrow" w:cs="Arial"/>
          <w:sz w:val="22"/>
          <w:szCs w:val="22"/>
        </w:rPr>
      </w:pPr>
    </w:p>
    <w:p w14:paraId="299DAA7F" w14:textId="77777777" w:rsidR="00C31C84" w:rsidRDefault="00C31C84" w:rsidP="00C31C84">
      <w:pPr>
        <w:pStyle w:val="NormalWeb"/>
        <w:spacing w:before="0" w:beforeAutospacing="0" w:after="0" w:afterAutospacing="0"/>
        <w:jc w:val="both"/>
      </w:pPr>
    </w:p>
    <w:p w14:paraId="20A29105" w14:textId="77777777" w:rsidR="00C31C84" w:rsidRDefault="00C31C84" w:rsidP="00C31C84">
      <w:pPr>
        <w:pStyle w:val="NormalWeb"/>
        <w:spacing w:before="0" w:beforeAutospacing="0" w:after="0" w:afterAutospacing="0" w:line="240" w:lineRule="atLeast"/>
        <w:jc w:val="center"/>
        <w:rPr>
          <w:rFonts w:ascii="Arial Narrow" w:hAnsi="Arial Narrow" w:cs="Arial"/>
          <w:b/>
          <w:sz w:val="22"/>
          <w:szCs w:val="22"/>
        </w:rPr>
      </w:pPr>
      <w:r w:rsidRPr="00D609BF">
        <w:rPr>
          <w:rFonts w:ascii="Arial Narrow" w:hAnsi="Arial Narrow" w:cs="Arial"/>
          <w:b/>
          <w:sz w:val="22"/>
          <w:szCs w:val="22"/>
        </w:rPr>
        <w:t>Ponentes:</w:t>
      </w:r>
    </w:p>
    <w:p w14:paraId="17A24037" w14:textId="77777777" w:rsidR="00C31C84" w:rsidRPr="00D609BF" w:rsidRDefault="00C31C84" w:rsidP="00C31C84">
      <w:pPr>
        <w:pStyle w:val="NormalWeb"/>
        <w:spacing w:before="0" w:beforeAutospacing="0" w:after="0" w:afterAutospacing="0" w:line="240" w:lineRule="atLeast"/>
        <w:jc w:val="center"/>
        <w:rPr>
          <w:rFonts w:ascii="Arial Narrow" w:hAnsi="Arial Narrow" w:cs="Arial"/>
          <w:b/>
          <w:sz w:val="22"/>
          <w:szCs w:val="22"/>
        </w:rPr>
      </w:pPr>
      <w:r>
        <w:rPr>
          <w:rFonts w:ascii="Arial Narrow" w:hAnsi="Arial Narrow" w:cs="Arial"/>
          <w:noProof/>
          <w:sz w:val="22"/>
          <w:szCs w:val="22"/>
          <w:lang w:val="es-CO" w:eastAsia="es-CO"/>
        </w:rPr>
        <w:drawing>
          <wp:anchor distT="0" distB="0" distL="114300" distR="114300" simplePos="0" relativeHeight="251698176" behindDoc="0" locked="0" layoutInCell="1" allowOverlap="1" wp14:anchorId="33BDE21B" wp14:editId="1697F2FD">
            <wp:simplePos x="0" y="0"/>
            <wp:positionH relativeFrom="column">
              <wp:posOffset>2854528</wp:posOffset>
            </wp:positionH>
            <wp:positionV relativeFrom="paragraph">
              <wp:posOffset>5639</wp:posOffset>
            </wp:positionV>
            <wp:extent cx="1511935" cy="963295"/>
            <wp:effectExtent l="0" t="0" r="0" b="8255"/>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511935" cy="963295"/>
                    </a:xfrm>
                    <a:prstGeom prst="rect">
                      <a:avLst/>
                    </a:prstGeom>
                    <a:noFill/>
                  </pic:spPr>
                </pic:pic>
              </a:graphicData>
            </a:graphic>
          </wp:anchor>
        </w:drawing>
      </w:r>
    </w:p>
    <w:p w14:paraId="468637D3" w14:textId="77777777" w:rsidR="00C31C84" w:rsidRPr="00D609BF" w:rsidRDefault="00C31C84" w:rsidP="00C31C84">
      <w:pPr>
        <w:pStyle w:val="NormalWeb"/>
        <w:spacing w:before="0" w:beforeAutospacing="0" w:after="0" w:afterAutospacing="0" w:line="240" w:lineRule="atLeast"/>
        <w:jc w:val="both"/>
        <w:rPr>
          <w:rFonts w:ascii="Arial Narrow" w:hAnsi="Arial Narrow" w:cs="Arial"/>
          <w:b/>
          <w:sz w:val="22"/>
          <w:szCs w:val="22"/>
        </w:rPr>
      </w:pPr>
    </w:p>
    <w:p w14:paraId="26187C2F" w14:textId="77777777" w:rsidR="00C31C84" w:rsidRPr="00D609BF" w:rsidRDefault="00C31C84" w:rsidP="00C31C84">
      <w:pPr>
        <w:pStyle w:val="NormalWeb"/>
        <w:spacing w:before="0" w:beforeAutospacing="0" w:after="0" w:afterAutospacing="0" w:line="240" w:lineRule="atLeast"/>
        <w:jc w:val="both"/>
        <w:rPr>
          <w:rFonts w:ascii="Arial Narrow" w:hAnsi="Arial Narrow" w:cs="Arial"/>
          <w:b/>
          <w:sz w:val="22"/>
          <w:szCs w:val="22"/>
        </w:rPr>
      </w:pPr>
    </w:p>
    <w:p w14:paraId="1460EB72" w14:textId="77777777" w:rsidR="00C31C84" w:rsidRDefault="00C31C84" w:rsidP="00C31C84">
      <w:pPr>
        <w:pStyle w:val="NormalWeb"/>
        <w:spacing w:before="0" w:beforeAutospacing="0" w:after="0" w:afterAutospacing="0"/>
        <w:jc w:val="center"/>
        <w:rPr>
          <w:rFonts w:ascii="Arial Narrow" w:hAnsi="Arial Narrow" w:cs="Arial"/>
          <w:sz w:val="22"/>
          <w:szCs w:val="22"/>
        </w:rPr>
      </w:pPr>
    </w:p>
    <w:p w14:paraId="65353C1E" w14:textId="77777777" w:rsidR="00C31C84" w:rsidRDefault="00C31C84" w:rsidP="00C31C84">
      <w:pPr>
        <w:pStyle w:val="NormalWeb"/>
        <w:spacing w:before="0" w:beforeAutospacing="0" w:after="0" w:afterAutospacing="0"/>
        <w:jc w:val="both"/>
        <w:rPr>
          <w:rFonts w:ascii="Arial Narrow" w:hAnsi="Arial Narrow" w:cs="Arial"/>
          <w:sz w:val="22"/>
          <w:szCs w:val="22"/>
        </w:rPr>
      </w:pPr>
      <w:r>
        <w:rPr>
          <w:rFonts w:ascii="Arial Narrow" w:hAnsi="Arial Narrow" w:cs="Arial"/>
          <w:noProof/>
          <w:sz w:val="22"/>
          <w:szCs w:val="22"/>
          <w:lang w:val="es-CO" w:eastAsia="es-CO"/>
        </w:rPr>
        <mc:AlternateContent>
          <mc:Choice Requires="wpi">
            <w:drawing>
              <wp:anchor distT="0" distB="0" distL="114300" distR="114300" simplePos="0" relativeHeight="251670528" behindDoc="0" locked="0" layoutInCell="1" allowOverlap="1" wp14:anchorId="5E518AD5" wp14:editId="7947ECAF">
                <wp:simplePos x="0" y="0"/>
                <wp:positionH relativeFrom="column">
                  <wp:posOffset>-1017905</wp:posOffset>
                </wp:positionH>
                <wp:positionV relativeFrom="paragraph">
                  <wp:posOffset>-1451610</wp:posOffset>
                </wp:positionV>
                <wp:extent cx="3169080" cy="3187080"/>
                <wp:effectExtent l="38100" t="38100" r="44450" b="26035"/>
                <wp:wrapNone/>
                <wp:docPr id="68" name="Entrada de lápiz 68"/>
                <wp:cNvGraphicFramePr/>
                <a:graphic xmlns:a="http://schemas.openxmlformats.org/drawingml/2006/main">
                  <a:graphicData uri="http://schemas.microsoft.com/office/word/2010/wordprocessingInk">
                    <w14:contentPart bwMode="auto" r:id="rId42">
                      <w14:nvContentPartPr>
                        <w14:cNvContentPartPr/>
                      </w14:nvContentPartPr>
                      <w14:xfrm>
                        <a:off x="0" y="0"/>
                        <a:ext cx="3169080" cy="3187080"/>
                      </w14:xfrm>
                    </w14:contentPart>
                  </a:graphicData>
                </a:graphic>
              </wp:anchor>
            </w:drawing>
          </mc:Choice>
          <mc:Fallback xmlns:cx1="http://schemas.microsoft.com/office/drawing/2015/9/8/chartex">
            <w:pict>
              <v:shape w14:anchorId="27BF09DE" id="Entrada de lápiz 68" o:spid="_x0000_s1026" type="#_x0000_t75" style="position:absolute;margin-left:-80.95pt;margin-top:-115pt;width:251.1pt;height:251.95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">
                <v:imagedata r:id="rId43" o:title=""/>
              </v:shape>
            </w:pict>
          </mc:Fallback>
        </mc:AlternateContent>
      </w:r>
      <w:r>
        <w:rPr>
          <w:rFonts w:ascii="Arial Narrow" w:hAnsi="Arial Narrow" w:cs="Arial"/>
          <w:sz w:val="22"/>
          <w:szCs w:val="22"/>
        </w:rPr>
        <w:t>Modesto Enrique Aguilera Vides</w:t>
      </w:r>
      <w:r w:rsidRPr="00CC7905">
        <w:rPr>
          <w:rFonts w:ascii="Arial Narrow" w:hAnsi="Arial Narrow" w:cs="Arial"/>
          <w:sz w:val="22"/>
          <w:szCs w:val="22"/>
        </w:rPr>
        <w:t xml:space="preserve"> </w:t>
      </w:r>
      <w:r>
        <w:rPr>
          <w:rFonts w:ascii="Arial Narrow" w:hAnsi="Arial Narrow" w:cs="Arial"/>
          <w:sz w:val="22"/>
          <w:szCs w:val="22"/>
        </w:rPr>
        <w:t xml:space="preserve">                                      </w:t>
      </w:r>
      <w:r w:rsidRPr="00CC7905">
        <w:rPr>
          <w:rFonts w:ascii="Arial Narrow" w:hAnsi="Arial Narrow" w:cs="Arial"/>
          <w:sz w:val="22"/>
          <w:szCs w:val="22"/>
        </w:rPr>
        <w:t>Hernán Banguero Andrade  </w:t>
      </w:r>
    </w:p>
    <w:p w14:paraId="46504495" w14:textId="77777777" w:rsidR="00C31C84" w:rsidRPr="00CC7905" w:rsidRDefault="00C31C84" w:rsidP="00C31C84">
      <w:pPr>
        <w:pStyle w:val="NormalWeb"/>
        <w:jc w:val="both"/>
        <w:rPr>
          <w:rFonts w:ascii="Arial Narrow" w:hAnsi="Arial Narrow" w:cs="Arial"/>
          <w:sz w:val="22"/>
          <w:szCs w:val="22"/>
        </w:rPr>
      </w:pPr>
    </w:p>
    <w:p w14:paraId="1063E15F" w14:textId="77777777" w:rsidR="00C31C84" w:rsidRDefault="00C31C84" w:rsidP="00C31C84">
      <w:pPr>
        <w:pStyle w:val="Sinespaciado"/>
        <w:rPr>
          <w:rFonts w:ascii="Arial Narrow" w:hAnsi="Arial Narrow" w:cs="Arial"/>
        </w:rPr>
      </w:pPr>
      <w:r>
        <w:rPr>
          <w:noProof/>
          <w:lang w:val="es-CO" w:eastAsia="es-CO"/>
        </w:rPr>
        <w:drawing>
          <wp:inline distT="0" distB="0" distL="0" distR="0" wp14:anchorId="574FF793" wp14:editId="31D9A1F0">
            <wp:extent cx="1771650" cy="478549"/>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extLst>
                        <a:ext uri="{BEBA8EAE-BF5A-486C-A8C5-ECC9F3942E4B}">
                          <a14:imgProps xmlns:a14="http://schemas.microsoft.com/office/drawing/2010/main">
                            <a14:imgLayer r:embed="rId45">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776804" cy="479941"/>
                    </a:xfrm>
                    <a:prstGeom prst="rect">
                      <a:avLst/>
                    </a:prstGeom>
                    <a:noFill/>
                    <a:ln>
                      <a:noFill/>
                    </a:ln>
                  </pic:spPr>
                </pic:pic>
              </a:graphicData>
            </a:graphic>
          </wp:inline>
        </w:drawing>
      </w:r>
      <w:r>
        <w:rPr>
          <w:rFonts w:ascii="Arial Narrow" w:hAnsi="Arial Narrow" w:cs="Arial"/>
          <w:noProof/>
          <w:lang w:val="es-CO" w:eastAsia="es-CO"/>
        </w:rPr>
        <mc:AlternateContent>
          <mc:Choice Requires="wpi">
            <w:drawing>
              <wp:anchor distT="0" distB="0" distL="114300" distR="114300" simplePos="0" relativeHeight="251662336" behindDoc="0" locked="0" layoutInCell="1" allowOverlap="1" wp14:anchorId="05263E5F" wp14:editId="27336F3F">
                <wp:simplePos x="0" y="0"/>
                <wp:positionH relativeFrom="column">
                  <wp:posOffset>2749550</wp:posOffset>
                </wp:positionH>
                <wp:positionV relativeFrom="paragraph">
                  <wp:posOffset>-1019810</wp:posOffset>
                </wp:positionV>
                <wp:extent cx="2804240" cy="2390585"/>
                <wp:effectExtent l="38100" t="38100" r="53340" b="60960"/>
                <wp:wrapNone/>
                <wp:docPr id="31" name="Entrada de lápiz 31"/>
                <wp:cNvGraphicFramePr/>
                <a:graphic xmlns:a="http://schemas.openxmlformats.org/drawingml/2006/main">
                  <a:graphicData uri="http://schemas.microsoft.com/office/word/2010/wordprocessingInk">
                    <w14:contentPart bwMode="auto" r:id="rId46">
                      <w14:nvContentPartPr>
                        <w14:cNvContentPartPr/>
                      </w14:nvContentPartPr>
                      <w14:xfrm>
                        <a:off x="0" y="0"/>
                        <a:ext cx="2804240" cy="2390585"/>
                      </w14:xfrm>
                    </w14:contentPart>
                  </a:graphicData>
                </a:graphic>
              </wp:anchor>
            </w:drawing>
          </mc:Choice>
          <mc:Fallback xmlns:cx1="http://schemas.microsoft.com/office/drawing/2015/9/8/chartex">
            <w:pict>
              <v:shape w14:anchorId="0B32B640" id="Entrada de lápiz 31" o:spid="_x0000_s1026" type="#_x0000_t75" style="position:absolute;margin-left:215.75pt;margin-top:-81.05pt;width:222.4pt;height:190.75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">
                <v:imagedata r:id="rId47" o:title=""/>
              </v:shape>
            </w:pict>
          </mc:Fallback>
        </mc:AlternateContent>
      </w:r>
    </w:p>
    <w:p w14:paraId="62C9B9CC" w14:textId="77777777" w:rsidR="00C31C84" w:rsidRPr="0005253A" w:rsidRDefault="00C31C84" w:rsidP="00C31C84">
      <w:pPr>
        <w:pStyle w:val="Sinespaciado"/>
        <w:rPr>
          <w:rFonts w:ascii="Arial Narrow" w:hAnsi="Arial Narrow"/>
        </w:rPr>
      </w:pPr>
      <w:r w:rsidRPr="0005253A">
        <w:rPr>
          <w:rFonts w:ascii="Arial Narrow" w:hAnsi="Arial Narrow"/>
        </w:rPr>
        <w:t xml:space="preserve">Diela Liliana Benavides Solarte                                         Hernán Humberto Garzón Rodríguez </w:t>
      </w:r>
    </w:p>
    <w:p w14:paraId="6FE9C177" w14:textId="56F11E29" w:rsidR="00C31C84" w:rsidRDefault="00C31C84" w:rsidP="00C31C84">
      <w:pPr>
        <w:pStyle w:val="NormalWeb"/>
        <w:jc w:val="both"/>
        <w:rPr>
          <w:rFonts w:ascii="Arial Narrow" w:hAnsi="Arial Narrow" w:cs="Arial"/>
          <w:sz w:val="22"/>
          <w:szCs w:val="22"/>
        </w:rPr>
      </w:pPr>
    </w:p>
    <w:p w14:paraId="7B1EEC26" w14:textId="6C56652A" w:rsidR="00C31C84" w:rsidRDefault="00C31C84" w:rsidP="00C31C84">
      <w:pPr>
        <w:pStyle w:val="NormalWeb"/>
        <w:jc w:val="both"/>
        <w:rPr>
          <w:rFonts w:ascii="Arial Narrow" w:hAnsi="Arial Narrow" w:cs="Arial"/>
          <w:sz w:val="22"/>
          <w:szCs w:val="22"/>
        </w:rPr>
      </w:pPr>
    </w:p>
    <w:p w14:paraId="4973E3BC" w14:textId="77777777" w:rsidR="00C31C84" w:rsidRDefault="00C31C84" w:rsidP="00C31C84">
      <w:pPr>
        <w:pStyle w:val="NormalWeb"/>
        <w:jc w:val="both"/>
        <w:rPr>
          <w:rFonts w:ascii="Arial Narrow" w:hAnsi="Arial Narrow" w:cs="Arial"/>
          <w:sz w:val="22"/>
          <w:szCs w:val="22"/>
        </w:rPr>
      </w:pPr>
    </w:p>
    <w:p w14:paraId="75AFE3D2" w14:textId="77777777" w:rsidR="00C31C84" w:rsidRDefault="00C31C84" w:rsidP="00C31C84">
      <w:pPr>
        <w:pStyle w:val="NormalWeb"/>
        <w:jc w:val="both"/>
        <w:rPr>
          <w:rFonts w:ascii="Arial Narrow" w:hAnsi="Arial Narrow" w:cs="Arial"/>
          <w:sz w:val="22"/>
          <w:szCs w:val="22"/>
        </w:rPr>
      </w:pPr>
    </w:p>
    <w:p w14:paraId="77C3D736" w14:textId="77777777" w:rsidR="00C31C84" w:rsidRDefault="00C31C84" w:rsidP="00C31C84">
      <w:pPr>
        <w:pStyle w:val="NormalWeb"/>
        <w:jc w:val="both"/>
        <w:rPr>
          <w:rFonts w:ascii="Arial Narrow" w:hAnsi="Arial Narrow" w:cs="Arial"/>
          <w:sz w:val="22"/>
          <w:szCs w:val="22"/>
        </w:rPr>
      </w:pPr>
      <w:r>
        <w:rPr>
          <w:noProof/>
          <w:lang w:val="es-CO" w:eastAsia="es-CO"/>
        </w:rPr>
        <w:drawing>
          <wp:anchor distT="0" distB="0" distL="114300" distR="114300" simplePos="0" relativeHeight="251701248" behindDoc="0" locked="0" layoutInCell="1" allowOverlap="1" wp14:anchorId="7B3F8838" wp14:editId="4F59BF5C">
            <wp:simplePos x="0" y="0"/>
            <wp:positionH relativeFrom="margin">
              <wp:posOffset>0</wp:posOffset>
            </wp:positionH>
            <wp:positionV relativeFrom="paragraph">
              <wp:posOffset>-146381</wp:posOffset>
            </wp:positionV>
            <wp:extent cx="1455089" cy="818736"/>
            <wp:effectExtent l="0" t="0" r="0" b="635"/>
            <wp:wrapNone/>
            <wp:docPr id="18" name="Imagen 18"/>
            <wp:cNvGraphicFramePr/>
            <a:graphic xmlns:a="http://schemas.openxmlformats.org/drawingml/2006/main">
              <a:graphicData uri="http://schemas.openxmlformats.org/drawingml/2006/picture">
                <pic:pic xmlns:pic="http://schemas.openxmlformats.org/drawingml/2006/picture">
                  <pic:nvPicPr>
                    <pic:cNvPr id="13" name="Imagen 13"/>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455089" cy="81873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24306C" w14:textId="4E6E58B2" w:rsidR="00C31C84" w:rsidRPr="00CC7905" w:rsidRDefault="00C31C84" w:rsidP="00C31C84">
      <w:pPr>
        <w:pStyle w:val="NormalWeb"/>
        <w:jc w:val="both"/>
        <w:rPr>
          <w:rFonts w:ascii="Arial Narrow" w:hAnsi="Arial Narrow" w:cs="Arial"/>
          <w:sz w:val="22"/>
          <w:szCs w:val="22"/>
        </w:rPr>
      </w:pPr>
      <w:r>
        <w:rPr>
          <w:rFonts w:ascii="Arial Narrow" w:hAnsi="Arial Narrow" w:cs="Arial"/>
          <w:noProof/>
          <w:sz w:val="22"/>
          <w:szCs w:val="22"/>
          <w:lang w:val="es-CO" w:eastAsia="es-CO"/>
        </w:rPr>
        <mc:AlternateContent>
          <mc:Choice Requires="wpi">
            <w:drawing>
              <wp:anchor distT="0" distB="0" distL="114300" distR="114300" simplePos="0" relativeHeight="251675648" behindDoc="0" locked="0" layoutInCell="1" allowOverlap="1" wp14:anchorId="5BEEE089" wp14:editId="6F1DF912">
                <wp:simplePos x="0" y="0"/>
                <wp:positionH relativeFrom="column">
                  <wp:posOffset>2262173</wp:posOffset>
                </wp:positionH>
                <wp:positionV relativeFrom="paragraph">
                  <wp:posOffset>-601262</wp:posOffset>
                </wp:positionV>
                <wp:extent cx="3744640" cy="1678360"/>
                <wp:effectExtent l="25400" t="38100" r="40005" b="36195"/>
                <wp:wrapNone/>
                <wp:docPr id="116" name="Entrada de lápiz 116"/>
                <wp:cNvGraphicFramePr/>
                <a:graphic xmlns:a="http://schemas.openxmlformats.org/drawingml/2006/main">
                  <a:graphicData uri="http://schemas.microsoft.com/office/word/2010/wordprocessingInk">
                    <w14:contentPart bwMode="auto" r:id="rId49">
                      <w14:nvContentPartPr>
                        <w14:cNvContentPartPr/>
                      </w14:nvContentPartPr>
                      <w14:xfrm>
                        <a:off x="0" y="0"/>
                        <a:ext cx="3744640" cy="1678360"/>
                      </w14:xfrm>
                    </w14:contentPart>
                  </a:graphicData>
                </a:graphic>
              </wp:anchor>
            </w:drawing>
          </mc:Choice>
          <mc:Fallback xmlns:cx1="http://schemas.microsoft.com/office/drawing/2015/9/8/chartex">
            <w:pict>
              <v:shape w14:anchorId="6F1BC599" id="Entrada de lápiz 116" o:spid="_x0000_s1026" type="#_x0000_t75" style="position:absolute;margin-left:177.6pt;margin-top:-48.25pt;width:296.25pt;height:133.6pt;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">
                <v:imagedata r:id="rId50" o:title=""/>
              </v:shape>
            </w:pict>
          </mc:Fallback>
        </mc:AlternateContent>
      </w:r>
    </w:p>
    <w:p w14:paraId="1A62782D" w14:textId="1DB546EB" w:rsidR="00C31C84" w:rsidRDefault="00C31C84" w:rsidP="00C31C84">
      <w:pPr>
        <w:pStyle w:val="NormalWeb"/>
        <w:tabs>
          <w:tab w:val="left" w:pos="4806"/>
        </w:tabs>
        <w:jc w:val="both"/>
        <w:rPr>
          <w:rFonts w:ascii="Arial Narrow" w:hAnsi="Arial Narrow" w:cs="Arial"/>
          <w:sz w:val="22"/>
          <w:szCs w:val="22"/>
        </w:rPr>
      </w:pPr>
      <w:r>
        <w:rPr>
          <w:rFonts w:ascii="Arial Narrow" w:hAnsi="Arial Narrow" w:cs="Arial"/>
          <w:noProof/>
          <w:sz w:val="22"/>
          <w:szCs w:val="22"/>
          <w:lang w:val="es-CO" w:eastAsia="es-CO"/>
        </w:rPr>
        <w:drawing>
          <wp:anchor distT="0" distB="0" distL="114300" distR="114300" simplePos="0" relativeHeight="251699200" behindDoc="0" locked="0" layoutInCell="1" allowOverlap="1" wp14:anchorId="410EFF5E" wp14:editId="4C25EE7D">
            <wp:simplePos x="0" y="0"/>
            <wp:positionH relativeFrom="column">
              <wp:posOffset>2910840</wp:posOffset>
            </wp:positionH>
            <wp:positionV relativeFrom="paragraph">
              <wp:posOffset>263525</wp:posOffset>
            </wp:positionV>
            <wp:extent cx="1408430" cy="981710"/>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408430" cy="981710"/>
                    </a:xfrm>
                    <a:prstGeom prst="rect">
                      <a:avLst/>
                    </a:prstGeom>
                    <a:noFill/>
                  </pic:spPr>
                </pic:pic>
              </a:graphicData>
            </a:graphic>
          </wp:anchor>
        </w:drawing>
      </w:r>
      <w:r w:rsidRPr="00CC7905">
        <w:rPr>
          <w:rFonts w:ascii="Arial Narrow" w:hAnsi="Arial Narrow" w:cs="Arial"/>
          <w:sz w:val="22"/>
          <w:szCs w:val="22"/>
        </w:rPr>
        <w:t>Irma Luz Herrera Rodríguez</w:t>
      </w:r>
      <w:r>
        <w:rPr>
          <w:rFonts w:ascii="Arial Narrow" w:hAnsi="Arial Narrow" w:cs="Arial"/>
          <w:sz w:val="22"/>
          <w:szCs w:val="22"/>
        </w:rPr>
        <w:t xml:space="preserve">                                       </w:t>
      </w:r>
      <w:r>
        <w:rPr>
          <w:rFonts w:ascii="Arial Narrow" w:hAnsi="Arial Narrow" w:cs="Arial"/>
          <w:sz w:val="22"/>
          <w:szCs w:val="22"/>
        </w:rPr>
        <w:tab/>
        <w:t>Oscar Tulio Lizcano Arango</w:t>
      </w:r>
    </w:p>
    <w:p w14:paraId="4EA92120" w14:textId="77777777" w:rsidR="00C31C84" w:rsidRDefault="00C31C84" w:rsidP="00C31C84">
      <w:pPr>
        <w:pStyle w:val="NormalWeb"/>
        <w:jc w:val="both"/>
        <w:rPr>
          <w:rFonts w:ascii="Arial Narrow" w:hAnsi="Arial Narrow" w:cs="Arial"/>
          <w:sz w:val="22"/>
          <w:szCs w:val="22"/>
        </w:rPr>
      </w:pPr>
      <w:r>
        <w:rPr>
          <w:rFonts w:ascii="Arial Narrow" w:hAnsi="Arial Narrow" w:cs="Arial"/>
          <w:noProof/>
          <w:sz w:val="22"/>
          <w:szCs w:val="22"/>
          <w:lang w:val="es-CO" w:eastAsia="es-CO"/>
        </w:rPr>
        <mc:AlternateContent>
          <mc:Choice Requires="wpi">
            <w:drawing>
              <wp:anchor distT="0" distB="0" distL="114300" distR="114300" simplePos="0" relativeHeight="251664384" behindDoc="0" locked="0" layoutInCell="1" allowOverlap="1" wp14:anchorId="1932DA53" wp14:editId="4EEE5388">
                <wp:simplePos x="0" y="0"/>
                <wp:positionH relativeFrom="column">
                  <wp:posOffset>-502445</wp:posOffset>
                </wp:positionH>
                <wp:positionV relativeFrom="paragraph">
                  <wp:posOffset>-104542</wp:posOffset>
                </wp:positionV>
                <wp:extent cx="2727000" cy="751680"/>
                <wp:effectExtent l="38100" t="50800" r="29210" b="48895"/>
                <wp:wrapNone/>
                <wp:docPr id="38" name="Entrada de lápiz 38"/>
                <wp:cNvGraphicFramePr/>
                <a:graphic xmlns:a="http://schemas.openxmlformats.org/drawingml/2006/main">
                  <a:graphicData uri="http://schemas.microsoft.com/office/word/2010/wordprocessingInk">
                    <w14:contentPart bwMode="auto" r:id="rId52">
                      <w14:nvContentPartPr>
                        <w14:cNvContentPartPr/>
                      </w14:nvContentPartPr>
                      <w14:xfrm>
                        <a:off x="0" y="0"/>
                        <a:ext cx="2727000" cy="751680"/>
                      </w14:xfrm>
                    </w14:contentPart>
                  </a:graphicData>
                </a:graphic>
              </wp:anchor>
            </w:drawing>
          </mc:Choice>
          <mc:Fallback xmlns:cx1="http://schemas.microsoft.com/office/drawing/2015/9/8/chartex">
            <w:pict>
              <v:shape w14:anchorId="2A1A45F9" id="Entrada de lápiz 38" o:spid="_x0000_s1026" type="#_x0000_t75" style="position:absolute;margin-left:-40.55pt;margin-top:-9.55pt;width:216.55pt;height:61.6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">
                <v:imagedata r:id="rId53" o:title=""/>
              </v:shape>
            </w:pict>
          </mc:Fallback>
        </mc:AlternateContent>
      </w:r>
    </w:p>
    <w:p w14:paraId="4968AD1B" w14:textId="77777777" w:rsidR="00C31C84" w:rsidRDefault="00C31C84" w:rsidP="00C31C84">
      <w:pPr>
        <w:pStyle w:val="NormalWeb"/>
        <w:tabs>
          <w:tab w:val="left" w:pos="5325"/>
        </w:tabs>
        <w:jc w:val="both"/>
        <w:rPr>
          <w:rFonts w:ascii="Arial Narrow" w:hAnsi="Arial Narrow" w:cs="Arial"/>
          <w:sz w:val="22"/>
          <w:szCs w:val="22"/>
        </w:rPr>
      </w:pPr>
      <w:r>
        <w:rPr>
          <w:rFonts w:ascii="Arial Narrow" w:hAnsi="Arial Narrow" w:cs="Arial"/>
          <w:sz w:val="22"/>
          <w:szCs w:val="22"/>
        </w:rPr>
        <w:tab/>
      </w:r>
    </w:p>
    <w:p w14:paraId="4FC5AE8A" w14:textId="77777777" w:rsidR="00C31C84" w:rsidRDefault="00C31C84" w:rsidP="00C31C84">
      <w:pPr>
        <w:pStyle w:val="NormalWeb"/>
        <w:jc w:val="both"/>
        <w:rPr>
          <w:rFonts w:ascii="Arial Narrow" w:hAnsi="Arial Narrow" w:cs="Arial"/>
          <w:sz w:val="22"/>
          <w:szCs w:val="22"/>
        </w:rPr>
      </w:pPr>
      <w:r>
        <w:rPr>
          <w:rFonts w:ascii="Arial Narrow" w:hAnsi="Arial Narrow" w:cs="Arial"/>
          <w:sz w:val="22"/>
          <w:szCs w:val="22"/>
        </w:rPr>
        <w:t xml:space="preserve">Álvaro Henry Monedero Rivera                                               </w:t>
      </w:r>
      <w:r w:rsidRPr="00CC7905">
        <w:rPr>
          <w:rFonts w:ascii="Arial Narrow" w:hAnsi="Arial Narrow" w:cs="Arial"/>
          <w:sz w:val="22"/>
          <w:szCs w:val="22"/>
        </w:rPr>
        <w:t xml:space="preserve">Catalina Ortiz Lalinde </w:t>
      </w:r>
    </w:p>
    <w:p w14:paraId="6DC5B3C7" w14:textId="77777777" w:rsidR="00C31C84" w:rsidRDefault="00C31C84" w:rsidP="00C31C84">
      <w:pPr>
        <w:pStyle w:val="NormalWeb"/>
        <w:jc w:val="both"/>
        <w:rPr>
          <w:rFonts w:ascii="Arial Narrow" w:hAnsi="Arial Narrow" w:cs="Arial"/>
          <w:sz w:val="22"/>
          <w:szCs w:val="22"/>
        </w:rPr>
      </w:pPr>
    </w:p>
    <w:p w14:paraId="548EDCB7" w14:textId="77777777" w:rsidR="00C31C84" w:rsidRPr="0005253A" w:rsidRDefault="00C31C84" w:rsidP="00C31C84">
      <w:pPr>
        <w:pStyle w:val="NormalWeb"/>
        <w:jc w:val="both"/>
        <w:rPr>
          <w:rFonts w:ascii="Arial Narrow" w:hAnsi="Arial Narrow" w:cs="Arial"/>
          <w:sz w:val="22"/>
          <w:szCs w:val="22"/>
        </w:rPr>
      </w:pPr>
      <w:r>
        <w:rPr>
          <w:rFonts w:ascii="Arial Narrow" w:hAnsi="Arial Narrow" w:cs="Arial"/>
          <w:sz w:val="22"/>
          <w:szCs w:val="22"/>
        </w:rPr>
        <w:t xml:space="preserve">                                            </w:t>
      </w:r>
    </w:p>
    <w:p w14:paraId="07B64967" w14:textId="77777777" w:rsidR="00C31C84" w:rsidRDefault="00C31C84" w:rsidP="00C31C84">
      <w:pPr>
        <w:spacing w:line="240" w:lineRule="atLeast"/>
        <w:rPr>
          <w:rFonts w:ascii="Arial Narrow" w:hAnsi="Arial Narrow" w:cs="Arial"/>
          <w:b/>
          <w:sz w:val="22"/>
          <w:szCs w:val="22"/>
          <w:u w:val="single"/>
        </w:rPr>
      </w:pPr>
    </w:p>
    <w:p w14:paraId="772A9DA0" w14:textId="77777777" w:rsidR="00C31C84" w:rsidRPr="005E2618" w:rsidRDefault="00C31C84" w:rsidP="00C31C84">
      <w:pPr>
        <w:spacing w:line="240" w:lineRule="atLeast"/>
        <w:jc w:val="center"/>
        <w:rPr>
          <w:rFonts w:ascii="Arial Narrow" w:hAnsi="Arial Narrow" w:cs="Arial"/>
          <w:sz w:val="22"/>
          <w:szCs w:val="22"/>
        </w:rPr>
      </w:pPr>
      <w:r w:rsidRPr="005E2618">
        <w:rPr>
          <w:rFonts w:ascii="Arial Narrow" w:hAnsi="Arial Narrow" w:cs="Arial"/>
          <w:b/>
          <w:sz w:val="22"/>
          <w:szCs w:val="22"/>
          <w:u w:val="single"/>
        </w:rPr>
        <w:t>Comisión IV Senado</w:t>
      </w:r>
    </w:p>
    <w:p w14:paraId="38EDFF95" w14:textId="77777777" w:rsidR="00C31C84" w:rsidRPr="005E2618" w:rsidRDefault="00C31C84" w:rsidP="00C31C84">
      <w:pPr>
        <w:spacing w:line="240" w:lineRule="atLeast"/>
        <w:jc w:val="both"/>
        <w:rPr>
          <w:rFonts w:ascii="Arial Narrow" w:hAnsi="Arial Narrow" w:cs="Arial"/>
          <w:sz w:val="22"/>
          <w:szCs w:val="22"/>
        </w:rPr>
      </w:pPr>
    </w:p>
    <w:p w14:paraId="1D72C5BB" w14:textId="77777777" w:rsidR="00C31C84" w:rsidRPr="005E2618" w:rsidRDefault="00C31C84" w:rsidP="00C31C84">
      <w:pPr>
        <w:pStyle w:val="NormalWeb"/>
        <w:spacing w:before="0" w:beforeAutospacing="0" w:after="0" w:afterAutospacing="0" w:line="240" w:lineRule="atLeast"/>
        <w:jc w:val="center"/>
        <w:rPr>
          <w:rFonts w:ascii="Arial Narrow" w:hAnsi="Arial Narrow" w:cs="Arial"/>
          <w:sz w:val="22"/>
          <w:szCs w:val="22"/>
        </w:rPr>
      </w:pPr>
      <w:r w:rsidRPr="005E2618">
        <w:rPr>
          <w:rFonts w:ascii="Arial Narrow" w:hAnsi="Arial Narrow" w:cs="Arial"/>
          <w:b/>
          <w:sz w:val="22"/>
          <w:szCs w:val="22"/>
        </w:rPr>
        <w:t>Coordinadores</w:t>
      </w:r>
      <w:r w:rsidRPr="005E2618">
        <w:rPr>
          <w:rFonts w:ascii="Arial Narrow" w:hAnsi="Arial Narrow" w:cs="Arial"/>
          <w:sz w:val="22"/>
          <w:szCs w:val="22"/>
        </w:rPr>
        <w:t>:</w:t>
      </w:r>
    </w:p>
    <w:p w14:paraId="57185F2A" w14:textId="77777777" w:rsidR="00C31C84" w:rsidRPr="004F0F5A" w:rsidRDefault="00C31C84" w:rsidP="00C31C84">
      <w:pPr>
        <w:pStyle w:val="NormalWeb"/>
        <w:spacing w:before="0" w:beforeAutospacing="0" w:after="0" w:afterAutospacing="0" w:line="240" w:lineRule="atLeast"/>
        <w:rPr>
          <w:rFonts w:ascii="Arial Narrow" w:hAnsi="Arial Narrow" w:cs="Arial"/>
          <w:sz w:val="22"/>
          <w:szCs w:val="22"/>
          <w:highlight w:val="yellow"/>
        </w:rPr>
      </w:pPr>
    </w:p>
    <w:p w14:paraId="5D07ABFE" w14:textId="77777777" w:rsidR="00C31C84" w:rsidRPr="004F0F5A" w:rsidRDefault="00C31C84" w:rsidP="00C31C84">
      <w:pPr>
        <w:pStyle w:val="NormalWeb"/>
        <w:spacing w:before="0" w:beforeAutospacing="0" w:after="0" w:afterAutospacing="0" w:line="240" w:lineRule="atLeast"/>
        <w:rPr>
          <w:rFonts w:ascii="Arial Narrow" w:hAnsi="Arial Narrow" w:cs="Arial"/>
          <w:sz w:val="22"/>
          <w:szCs w:val="22"/>
          <w:highlight w:val="yellow"/>
        </w:rPr>
      </w:pPr>
      <w:r>
        <w:rPr>
          <w:rFonts w:ascii="Arial Narrow" w:hAnsi="Arial Narrow" w:cs="Arial"/>
          <w:noProof/>
          <w:sz w:val="22"/>
          <w:szCs w:val="22"/>
          <w:lang w:val="es-CO" w:eastAsia="es-CO"/>
        </w:rPr>
        <mc:AlternateContent>
          <mc:Choice Requires="wpi">
            <w:drawing>
              <wp:anchor distT="0" distB="0" distL="114300" distR="114300" simplePos="0" relativeHeight="251679744" behindDoc="0" locked="0" layoutInCell="1" allowOverlap="1" wp14:anchorId="280756C8" wp14:editId="3C991059">
                <wp:simplePos x="0" y="0"/>
                <wp:positionH relativeFrom="column">
                  <wp:posOffset>142945</wp:posOffset>
                </wp:positionH>
                <wp:positionV relativeFrom="paragraph">
                  <wp:posOffset>-505002</wp:posOffset>
                </wp:positionV>
                <wp:extent cx="2319480" cy="1115640"/>
                <wp:effectExtent l="38100" t="38100" r="30480" b="40640"/>
                <wp:wrapNone/>
                <wp:docPr id="131" name="Entrada de lápiz 131"/>
                <wp:cNvGraphicFramePr/>
                <a:graphic xmlns:a="http://schemas.openxmlformats.org/drawingml/2006/main">
                  <a:graphicData uri="http://schemas.microsoft.com/office/word/2010/wordprocessingInk">
                    <w14:contentPart bwMode="auto" r:id="rId54">
                      <w14:nvContentPartPr>
                        <w14:cNvContentPartPr/>
                      </w14:nvContentPartPr>
                      <w14:xfrm>
                        <a:off x="0" y="0"/>
                        <a:ext cx="2319480" cy="1115640"/>
                      </w14:xfrm>
                    </w14:contentPart>
                  </a:graphicData>
                </a:graphic>
              </wp:anchor>
            </w:drawing>
          </mc:Choice>
          <mc:Fallback xmlns:cx1="http://schemas.microsoft.com/office/drawing/2015/9/8/chartex">
            <w:pict>
              <v:shape w14:anchorId="73C0478D" id="Entrada de lápiz 131" o:spid="_x0000_s1026" type="#_x0000_t75" style="position:absolute;margin-left:10.3pt;margin-top:-40.25pt;width:183.95pt;height:89.15pt;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">
                <v:imagedata r:id="rId55" o:title=""/>
              </v:shape>
            </w:pict>
          </mc:Fallback>
        </mc:AlternateContent>
      </w:r>
    </w:p>
    <w:p w14:paraId="0A5E1208" w14:textId="77777777" w:rsidR="00C31C84" w:rsidRPr="005E2618" w:rsidRDefault="00C31C84" w:rsidP="00C31C84">
      <w:pPr>
        <w:pStyle w:val="NormalWeb"/>
        <w:spacing w:before="0" w:beforeAutospacing="0" w:after="0" w:afterAutospacing="0"/>
        <w:jc w:val="both"/>
        <w:rPr>
          <w:rFonts w:ascii="Arial Narrow" w:hAnsi="Arial Narrow" w:cs="Arial"/>
          <w:sz w:val="22"/>
          <w:szCs w:val="22"/>
        </w:rPr>
      </w:pPr>
      <w:r>
        <w:rPr>
          <w:rFonts w:ascii="Arial Narrow" w:hAnsi="Arial Narrow" w:cs="Arial"/>
          <w:noProof/>
          <w:sz w:val="22"/>
          <w:szCs w:val="22"/>
          <w:lang w:val="es-CO" w:eastAsia="es-CO"/>
        </w:rPr>
        <mc:AlternateContent>
          <mc:Choice Requires="wpi">
            <w:drawing>
              <wp:anchor distT="0" distB="0" distL="114300" distR="114300" simplePos="0" relativeHeight="251683840" behindDoc="0" locked="0" layoutInCell="1" allowOverlap="1" wp14:anchorId="5714EA11" wp14:editId="58646FCE">
                <wp:simplePos x="0" y="0"/>
                <wp:positionH relativeFrom="column">
                  <wp:posOffset>1434625</wp:posOffset>
                </wp:positionH>
                <wp:positionV relativeFrom="paragraph">
                  <wp:posOffset>-467382</wp:posOffset>
                </wp:positionV>
                <wp:extent cx="1356480" cy="1167840"/>
                <wp:effectExtent l="38100" t="38100" r="27940" b="38735"/>
                <wp:wrapNone/>
                <wp:docPr id="135" name="Entrada de lápiz 135"/>
                <wp:cNvGraphicFramePr/>
                <a:graphic xmlns:a="http://schemas.openxmlformats.org/drawingml/2006/main">
                  <a:graphicData uri="http://schemas.microsoft.com/office/word/2010/wordprocessingInk">
                    <w14:contentPart bwMode="auto" r:id="rId56">
                      <w14:nvContentPartPr>
                        <w14:cNvContentPartPr/>
                      </w14:nvContentPartPr>
                      <w14:xfrm>
                        <a:off x="0" y="0"/>
                        <a:ext cx="1356480" cy="1167840"/>
                      </w14:xfrm>
                    </w14:contentPart>
                  </a:graphicData>
                </a:graphic>
              </wp:anchor>
            </w:drawing>
          </mc:Choice>
          <mc:Fallback xmlns:cx1="http://schemas.microsoft.com/office/drawing/2015/9/8/chartex">
            <w:pict>
              <v:shape w14:anchorId="5C76056B" id="Entrada de lápiz 135" o:spid="_x0000_s1026" type="#_x0000_t75" style="position:absolute;margin-left:112.15pt;margin-top:-37.35pt;width:108.15pt;height:93.35pt;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">
                <v:imagedata r:id="rId57" o:title=""/>
              </v:shape>
            </w:pict>
          </mc:Fallback>
        </mc:AlternateContent>
      </w:r>
    </w:p>
    <w:p w14:paraId="55E67FD1" w14:textId="77777777" w:rsidR="00C31C84" w:rsidRDefault="00C31C84" w:rsidP="00C31C84">
      <w:pPr>
        <w:pStyle w:val="NormalWeb"/>
        <w:jc w:val="both"/>
        <w:rPr>
          <w:rFonts w:ascii="Arial Narrow" w:hAnsi="Arial Narrow" w:cs="Arial"/>
          <w:sz w:val="22"/>
          <w:szCs w:val="22"/>
        </w:rPr>
      </w:pPr>
      <w:r>
        <w:rPr>
          <w:rFonts w:ascii="Arial Narrow" w:hAnsi="Arial Narrow" w:cs="Arial"/>
          <w:noProof/>
          <w:sz w:val="22"/>
          <w:szCs w:val="22"/>
          <w:lang w:val="es-CO" w:eastAsia="es-CO"/>
        </w:rPr>
        <mc:AlternateContent>
          <mc:Choice Requires="wpi">
            <w:drawing>
              <wp:anchor distT="0" distB="0" distL="114300" distR="114300" simplePos="0" relativeHeight="251686912" behindDoc="0" locked="0" layoutInCell="1" allowOverlap="1" wp14:anchorId="202225AD" wp14:editId="590C30A4">
                <wp:simplePos x="0" y="0"/>
                <wp:positionH relativeFrom="column">
                  <wp:posOffset>1063105</wp:posOffset>
                </wp:positionH>
                <wp:positionV relativeFrom="paragraph">
                  <wp:posOffset>456283</wp:posOffset>
                </wp:positionV>
                <wp:extent cx="660240" cy="83520"/>
                <wp:effectExtent l="38100" t="38100" r="0" b="43815"/>
                <wp:wrapNone/>
                <wp:docPr id="138" name="Entrada de lápiz 138"/>
                <wp:cNvGraphicFramePr/>
                <a:graphic xmlns:a="http://schemas.openxmlformats.org/drawingml/2006/main">
                  <a:graphicData uri="http://schemas.microsoft.com/office/word/2010/wordprocessingInk">
                    <w14:contentPart bwMode="auto" r:id="rId58">
                      <w14:nvContentPartPr>
                        <w14:cNvContentPartPr/>
                      </w14:nvContentPartPr>
                      <w14:xfrm>
                        <a:off x="0" y="0"/>
                        <a:ext cx="660240" cy="83520"/>
                      </w14:xfrm>
                    </w14:contentPart>
                  </a:graphicData>
                </a:graphic>
              </wp:anchor>
            </w:drawing>
          </mc:Choice>
          <mc:Fallback xmlns:cx1="http://schemas.microsoft.com/office/drawing/2015/9/8/chartex">
            <w:pict>
              <v:shape w14:anchorId="3DB87CA3" id="Entrada de lápiz 138" o:spid="_x0000_s1026" type="#_x0000_t75" style="position:absolute;margin-left:82.95pt;margin-top:35pt;width:53.55pt;height:8.3pt;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">
                <v:imagedata r:id="rId59" o:title=""/>
              </v:shape>
            </w:pict>
          </mc:Fallback>
        </mc:AlternateContent>
      </w:r>
      <w:r>
        <w:rPr>
          <w:rFonts w:ascii="Arial Narrow" w:hAnsi="Arial Narrow" w:cs="Arial"/>
          <w:noProof/>
          <w:sz w:val="22"/>
          <w:szCs w:val="22"/>
          <w:lang w:val="es-CO" w:eastAsia="es-CO"/>
        </w:rPr>
        <mc:AlternateContent>
          <mc:Choice Requires="wpi">
            <w:drawing>
              <wp:anchor distT="0" distB="0" distL="114300" distR="114300" simplePos="0" relativeHeight="251684864" behindDoc="0" locked="0" layoutInCell="1" allowOverlap="1" wp14:anchorId="43B2F8C4" wp14:editId="43FE5457">
                <wp:simplePos x="0" y="0"/>
                <wp:positionH relativeFrom="column">
                  <wp:posOffset>2198545</wp:posOffset>
                </wp:positionH>
                <wp:positionV relativeFrom="paragraph">
                  <wp:posOffset>192763</wp:posOffset>
                </wp:positionV>
                <wp:extent cx="240480" cy="28080"/>
                <wp:effectExtent l="12700" t="38100" r="39370" b="35560"/>
                <wp:wrapNone/>
                <wp:docPr id="136" name="Entrada de lápiz 136"/>
                <wp:cNvGraphicFramePr/>
                <a:graphic xmlns:a="http://schemas.openxmlformats.org/drawingml/2006/main">
                  <a:graphicData uri="http://schemas.microsoft.com/office/word/2010/wordprocessingInk">
                    <w14:contentPart bwMode="auto" r:id="rId60">
                      <w14:nvContentPartPr>
                        <w14:cNvContentPartPr/>
                      </w14:nvContentPartPr>
                      <w14:xfrm>
                        <a:off x="0" y="0"/>
                        <a:ext cx="240480" cy="28080"/>
                      </w14:xfrm>
                    </w14:contentPart>
                  </a:graphicData>
                </a:graphic>
              </wp:anchor>
            </w:drawing>
          </mc:Choice>
          <mc:Fallback xmlns:cx1="http://schemas.microsoft.com/office/drawing/2015/9/8/chartex">
            <w:pict>
              <v:shape w14:anchorId="5735E43A" id="Entrada de lápiz 136" o:spid="_x0000_s1026" type="#_x0000_t75" style="position:absolute;margin-left:172.35pt;margin-top:14.3pt;width:20.45pt;height:3.85pt;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">
                <v:imagedata r:id="rId61" o:title=""/>
              </v:shape>
            </w:pict>
          </mc:Fallback>
        </mc:AlternateContent>
      </w:r>
      <w:r>
        <w:rPr>
          <w:rFonts w:ascii="Arial Narrow" w:hAnsi="Arial Narrow" w:cs="Arial"/>
          <w:noProof/>
          <w:sz w:val="22"/>
          <w:szCs w:val="22"/>
          <w:lang w:val="es-CO" w:eastAsia="es-CO"/>
        </w:rPr>
        <mc:AlternateContent>
          <mc:Choice Requires="wpi">
            <w:drawing>
              <wp:anchor distT="0" distB="0" distL="114300" distR="114300" simplePos="0" relativeHeight="251682816" behindDoc="0" locked="0" layoutInCell="1" allowOverlap="1" wp14:anchorId="0EF65EFB" wp14:editId="1CA680B4">
                <wp:simplePos x="0" y="0"/>
                <wp:positionH relativeFrom="column">
                  <wp:posOffset>1898305</wp:posOffset>
                </wp:positionH>
                <wp:positionV relativeFrom="paragraph">
                  <wp:posOffset>322363</wp:posOffset>
                </wp:positionV>
                <wp:extent cx="32760" cy="14040"/>
                <wp:effectExtent l="38100" t="38100" r="31115" b="36830"/>
                <wp:wrapNone/>
                <wp:docPr id="134" name="Entrada de lápiz 134"/>
                <wp:cNvGraphicFramePr/>
                <a:graphic xmlns:a="http://schemas.openxmlformats.org/drawingml/2006/main">
                  <a:graphicData uri="http://schemas.microsoft.com/office/word/2010/wordprocessingInk">
                    <w14:contentPart bwMode="auto" r:id="rId62">
                      <w14:nvContentPartPr>
                        <w14:cNvContentPartPr/>
                      </w14:nvContentPartPr>
                      <w14:xfrm>
                        <a:off x="0" y="0"/>
                        <a:ext cx="32760" cy="14040"/>
                      </w14:xfrm>
                    </w14:contentPart>
                  </a:graphicData>
                </a:graphic>
              </wp:anchor>
            </w:drawing>
          </mc:Choice>
          <mc:Fallback xmlns:cx1="http://schemas.microsoft.com/office/drawing/2015/9/8/chartex">
            <w:pict>
              <v:shape w14:anchorId="3D9A6690" id="Entrada de lápiz 134" o:spid="_x0000_s1026" type="#_x0000_t75" style="position:absolute;margin-left:148.7pt;margin-top:24.75pt;width:4.05pt;height:2.5pt;z-index:2516828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">
                <v:imagedata r:id="rId63" o:title=""/>
              </v:shape>
            </w:pict>
          </mc:Fallback>
        </mc:AlternateContent>
      </w:r>
      <w:r>
        <w:rPr>
          <w:rFonts w:ascii="Arial Narrow" w:hAnsi="Arial Narrow" w:cs="Arial"/>
          <w:noProof/>
          <w:sz w:val="22"/>
          <w:szCs w:val="22"/>
          <w:lang w:val="es-CO" w:eastAsia="es-CO"/>
        </w:rPr>
        <mc:AlternateContent>
          <mc:Choice Requires="wpi">
            <w:drawing>
              <wp:anchor distT="0" distB="0" distL="114300" distR="114300" simplePos="0" relativeHeight="251681792" behindDoc="0" locked="0" layoutInCell="1" allowOverlap="1" wp14:anchorId="3AA431BD" wp14:editId="4814E9EA">
                <wp:simplePos x="0" y="0"/>
                <wp:positionH relativeFrom="column">
                  <wp:posOffset>1722985</wp:posOffset>
                </wp:positionH>
                <wp:positionV relativeFrom="paragraph">
                  <wp:posOffset>-171557</wp:posOffset>
                </wp:positionV>
                <wp:extent cx="171360" cy="526320"/>
                <wp:effectExtent l="38100" t="38100" r="32385" b="45720"/>
                <wp:wrapNone/>
                <wp:docPr id="133" name="Entrada de lápiz 133"/>
                <wp:cNvGraphicFramePr/>
                <a:graphic xmlns:a="http://schemas.openxmlformats.org/drawingml/2006/main">
                  <a:graphicData uri="http://schemas.microsoft.com/office/word/2010/wordprocessingInk">
                    <w14:contentPart bwMode="auto" r:id="rId64">
                      <w14:nvContentPartPr>
                        <w14:cNvContentPartPr/>
                      </w14:nvContentPartPr>
                      <w14:xfrm>
                        <a:off x="0" y="0"/>
                        <a:ext cx="171360" cy="526320"/>
                      </w14:xfrm>
                    </w14:contentPart>
                  </a:graphicData>
                </a:graphic>
              </wp:anchor>
            </w:drawing>
          </mc:Choice>
          <mc:Fallback xmlns:cx1="http://schemas.microsoft.com/office/drawing/2015/9/8/chartex">
            <w:pict>
              <v:shape w14:anchorId="027775D4" id="Entrada de lápiz 133" o:spid="_x0000_s1026" type="#_x0000_t75" style="position:absolute;margin-left:134.65pt;margin-top:-14.45pt;width:15.6pt;height:43.2pt;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">
                <v:imagedata r:id="rId65" o:title=""/>
              </v:shape>
            </w:pict>
          </mc:Fallback>
        </mc:AlternateContent>
      </w:r>
      <w:r>
        <w:rPr>
          <w:rFonts w:ascii="Arial Narrow" w:hAnsi="Arial Narrow" w:cs="Arial"/>
          <w:noProof/>
          <w:sz w:val="22"/>
          <w:szCs w:val="22"/>
          <w:lang w:val="es-CO" w:eastAsia="es-CO"/>
        </w:rPr>
        <mc:AlternateContent>
          <mc:Choice Requires="wpi">
            <w:drawing>
              <wp:anchor distT="0" distB="0" distL="114300" distR="114300" simplePos="0" relativeHeight="251680768" behindDoc="0" locked="0" layoutInCell="1" allowOverlap="1" wp14:anchorId="655E9012" wp14:editId="77C9E91D">
                <wp:simplePos x="0" y="0"/>
                <wp:positionH relativeFrom="column">
                  <wp:posOffset>1086145</wp:posOffset>
                </wp:positionH>
                <wp:positionV relativeFrom="paragraph">
                  <wp:posOffset>257563</wp:posOffset>
                </wp:positionV>
                <wp:extent cx="595440" cy="78840"/>
                <wp:effectExtent l="38100" t="50800" r="52705" b="48260"/>
                <wp:wrapNone/>
                <wp:docPr id="132" name="Entrada de lápiz 132"/>
                <wp:cNvGraphicFramePr/>
                <a:graphic xmlns:a="http://schemas.openxmlformats.org/drawingml/2006/main">
                  <a:graphicData uri="http://schemas.microsoft.com/office/word/2010/wordprocessingInk">
                    <w14:contentPart bwMode="auto" r:id="rId66">
                      <w14:nvContentPartPr>
                        <w14:cNvContentPartPr/>
                      </w14:nvContentPartPr>
                      <w14:xfrm>
                        <a:off x="0" y="0"/>
                        <a:ext cx="595440" cy="78840"/>
                      </w14:xfrm>
                    </w14:contentPart>
                  </a:graphicData>
                </a:graphic>
              </wp:anchor>
            </w:drawing>
          </mc:Choice>
          <mc:Fallback xmlns:cx1="http://schemas.microsoft.com/office/drawing/2015/9/8/chartex">
            <w:pict>
              <v:shape w14:anchorId="373DB9B1" id="Entrada de lápiz 132" o:spid="_x0000_s1026" type="#_x0000_t75" style="position:absolute;margin-left:84.35pt;margin-top:19.15pt;width:49.2pt;height:8.6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">
                <v:imagedata r:id="rId67" o:title=""/>
              </v:shape>
            </w:pict>
          </mc:Fallback>
        </mc:AlternateContent>
      </w:r>
      <w:r>
        <w:rPr>
          <w:rFonts w:ascii="Arial Narrow" w:hAnsi="Arial Narrow" w:cs="Arial"/>
          <w:noProof/>
          <w:sz w:val="22"/>
          <w:szCs w:val="22"/>
          <w:lang w:val="es-CO" w:eastAsia="es-CO"/>
        </w:rPr>
        <mc:AlternateContent>
          <mc:Choice Requires="wpi">
            <w:drawing>
              <wp:anchor distT="0" distB="0" distL="114300" distR="114300" simplePos="0" relativeHeight="251678720" behindDoc="0" locked="0" layoutInCell="1" allowOverlap="1" wp14:anchorId="1800F0ED" wp14:editId="77278372">
                <wp:simplePos x="0" y="0"/>
                <wp:positionH relativeFrom="column">
                  <wp:posOffset>-572375</wp:posOffset>
                </wp:positionH>
                <wp:positionV relativeFrom="paragraph">
                  <wp:posOffset>77563</wp:posOffset>
                </wp:positionV>
                <wp:extent cx="1385640" cy="258840"/>
                <wp:effectExtent l="50800" t="50800" r="49530" b="46355"/>
                <wp:wrapNone/>
                <wp:docPr id="130" name="Entrada de lápiz 130"/>
                <wp:cNvGraphicFramePr/>
                <a:graphic xmlns:a="http://schemas.openxmlformats.org/drawingml/2006/main">
                  <a:graphicData uri="http://schemas.microsoft.com/office/word/2010/wordprocessingInk">
                    <w14:contentPart bwMode="auto" r:id="rId68">
                      <w14:nvContentPartPr>
                        <w14:cNvContentPartPr/>
                      </w14:nvContentPartPr>
                      <w14:xfrm>
                        <a:off x="0" y="0"/>
                        <a:ext cx="1385640" cy="258840"/>
                      </w14:xfrm>
                    </w14:contentPart>
                  </a:graphicData>
                </a:graphic>
              </wp:anchor>
            </w:drawing>
          </mc:Choice>
          <mc:Fallback xmlns:cx1="http://schemas.microsoft.com/office/drawing/2015/9/8/chartex">
            <w:pict>
              <v:shape w14:anchorId="12F37E92" id="Entrada de lápiz 130" o:spid="_x0000_s1026" type="#_x0000_t75" style="position:absolute;margin-left:-46.3pt;margin-top:4.75pt;width:111.35pt;height:22.9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">
                <v:imagedata r:id="rId69" o:title=""/>
              </v:shape>
            </w:pict>
          </mc:Fallback>
        </mc:AlternateContent>
      </w:r>
    </w:p>
    <w:p w14:paraId="06C256A3" w14:textId="77777777" w:rsidR="00C31C84" w:rsidRDefault="00C31C84" w:rsidP="00C31C84">
      <w:pPr>
        <w:pStyle w:val="NormalWeb"/>
        <w:jc w:val="both"/>
        <w:rPr>
          <w:rFonts w:ascii="Arial Narrow" w:hAnsi="Arial Narrow" w:cs="Arial"/>
          <w:sz w:val="22"/>
          <w:szCs w:val="22"/>
        </w:rPr>
      </w:pPr>
      <w:r>
        <w:rPr>
          <w:rFonts w:ascii="Arial Narrow" w:hAnsi="Arial Narrow" w:cs="Arial"/>
          <w:noProof/>
          <w:sz w:val="22"/>
          <w:szCs w:val="22"/>
          <w:lang w:val="es-CO" w:eastAsia="es-CO"/>
        </w:rPr>
        <mc:AlternateContent>
          <mc:Choice Requires="wpi">
            <w:drawing>
              <wp:anchor distT="0" distB="0" distL="114300" distR="114300" simplePos="0" relativeHeight="251685888" behindDoc="0" locked="0" layoutInCell="1" allowOverlap="1" wp14:anchorId="41EA93F7" wp14:editId="5F3B45C4">
                <wp:simplePos x="0" y="0"/>
                <wp:positionH relativeFrom="column">
                  <wp:posOffset>1062385</wp:posOffset>
                </wp:positionH>
                <wp:positionV relativeFrom="paragraph">
                  <wp:posOffset>23823</wp:posOffset>
                </wp:positionV>
                <wp:extent cx="9720" cy="5040"/>
                <wp:effectExtent l="38100" t="38100" r="41275" b="33655"/>
                <wp:wrapNone/>
                <wp:docPr id="137" name="Entrada de lápiz 137"/>
                <wp:cNvGraphicFramePr/>
                <a:graphic xmlns:a="http://schemas.openxmlformats.org/drawingml/2006/main">
                  <a:graphicData uri="http://schemas.microsoft.com/office/word/2010/wordprocessingInk">
                    <w14:contentPart bwMode="auto" r:id="rId70">
                      <w14:nvContentPartPr>
                        <w14:cNvContentPartPr/>
                      </w14:nvContentPartPr>
                      <w14:xfrm>
                        <a:off x="0" y="0"/>
                        <a:ext cx="9720" cy="5040"/>
                      </w14:xfrm>
                    </w14:contentPart>
                  </a:graphicData>
                </a:graphic>
              </wp:anchor>
            </w:drawing>
          </mc:Choice>
          <mc:Fallback xmlns:cx1="http://schemas.microsoft.com/office/drawing/2015/9/8/chartex">
            <w:pict>
              <v:shape w14:anchorId="503222D7" id="Entrada de lápiz 137" o:spid="_x0000_s1026" type="#_x0000_t75" style="position:absolute;margin-left:82.9pt;margin-top:1.05pt;width:2.3pt;height:2.15pt;z-index:2516858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">
                <v:imagedata r:id="rId71" o:title=""/>
              </v:shape>
            </w:pict>
          </mc:Fallback>
        </mc:AlternateContent>
      </w:r>
      <w:r>
        <w:rPr>
          <w:rFonts w:ascii="Arial Narrow" w:hAnsi="Arial Narrow" w:cs="Arial"/>
          <w:sz w:val="22"/>
          <w:szCs w:val="22"/>
        </w:rPr>
        <w:t>Myriam Alicia Paredes Aguirre</w:t>
      </w:r>
    </w:p>
    <w:p w14:paraId="6882594B" w14:textId="77777777" w:rsidR="00C31C84" w:rsidRDefault="00C31C84" w:rsidP="00C31C84">
      <w:pPr>
        <w:pStyle w:val="NormalWeb"/>
        <w:spacing w:before="0" w:beforeAutospacing="0" w:after="0" w:afterAutospacing="0"/>
        <w:jc w:val="both"/>
        <w:rPr>
          <w:rFonts w:ascii="Arial Narrow" w:hAnsi="Arial Narrow" w:cs="Arial"/>
          <w:sz w:val="22"/>
          <w:szCs w:val="22"/>
        </w:rPr>
      </w:pPr>
    </w:p>
    <w:p w14:paraId="6BA88748" w14:textId="77777777" w:rsidR="00C31C84" w:rsidRDefault="00C31C84" w:rsidP="00C31C84">
      <w:pPr>
        <w:pStyle w:val="NormalWeb"/>
        <w:spacing w:before="0" w:beforeAutospacing="0" w:after="0" w:afterAutospacing="0"/>
        <w:jc w:val="both"/>
        <w:rPr>
          <w:rFonts w:ascii="Arial Narrow" w:hAnsi="Arial Narrow" w:cs="Arial"/>
          <w:sz w:val="22"/>
          <w:szCs w:val="22"/>
        </w:rPr>
      </w:pPr>
    </w:p>
    <w:p w14:paraId="3B5ACAB8" w14:textId="77777777" w:rsidR="00C31C84" w:rsidRDefault="00C31C84" w:rsidP="00C31C84">
      <w:pPr>
        <w:pStyle w:val="NormalWeb"/>
        <w:spacing w:before="0" w:beforeAutospacing="0" w:after="0" w:afterAutospacing="0"/>
        <w:jc w:val="both"/>
        <w:rPr>
          <w:rFonts w:ascii="Arial Narrow" w:hAnsi="Arial Narrow" w:cs="Arial"/>
          <w:sz w:val="22"/>
          <w:szCs w:val="22"/>
        </w:rPr>
      </w:pPr>
    </w:p>
    <w:p w14:paraId="251FCE89" w14:textId="77777777" w:rsidR="00C31C84" w:rsidRDefault="00C31C84" w:rsidP="00C31C84">
      <w:pPr>
        <w:pStyle w:val="NormalWeb"/>
        <w:jc w:val="both"/>
        <w:rPr>
          <w:rFonts w:ascii="Arial Narrow" w:hAnsi="Arial Narrow" w:cs="Arial"/>
          <w:sz w:val="22"/>
          <w:szCs w:val="22"/>
        </w:rPr>
      </w:pPr>
    </w:p>
    <w:p w14:paraId="50432181" w14:textId="77777777" w:rsidR="00C31C84" w:rsidRDefault="00C31C84" w:rsidP="00C31C84">
      <w:pPr>
        <w:pStyle w:val="NormalWeb"/>
        <w:jc w:val="both"/>
        <w:rPr>
          <w:rFonts w:ascii="Arial Narrow" w:hAnsi="Arial Narrow" w:cs="Arial"/>
          <w:sz w:val="22"/>
          <w:szCs w:val="22"/>
        </w:rPr>
      </w:pPr>
    </w:p>
    <w:p w14:paraId="3A69337F" w14:textId="77777777" w:rsidR="00C31C84" w:rsidRDefault="00C31C84" w:rsidP="00C31C84">
      <w:pPr>
        <w:pStyle w:val="NormalWeb"/>
        <w:jc w:val="both"/>
        <w:rPr>
          <w:rFonts w:ascii="Arial Narrow" w:hAnsi="Arial Narrow" w:cs="Arial"/>
          <w:sz w:val="22"/>
          <w:szCs w:val="22"/>
        </w:rPr>
      </w:pPr>
    </w:p>
    <w:p w14:paraId="70E95C9C" w14:textId="77777777" w:rsidR="00C31C84" w:rsidRDefault="00C31C84" w:rsidP="00C31C84">
      <w:pPr>
        <w:pStyle w:val="NormalWeb"/>
        <w:jc w:val="both"/>
        <w:rPr>
          <w:rFonts w:ascii="Arial Narrow" w:hAnsi="Arial Narrow" w:cs="Arial"/>
          <w:sz w:val="22"/>
          <w:szCs w:val="22"/>
        </w:rPr>
      </w:pPr>
    </w:p>
    <w:p w14:paraId="4392C5D5" w14:textId="77777777" w:rsidR="00C31C84" w:rsidRDefault="00C31C84" w:rsidP="00C31C84">
      <w:pPr>
        <w:pStyle w:val="NormalWeb"/>
        <w:jc w:val="both"/>
        <w:rPr>
          <w:rFonts w:ascii="Arial Narrow" w:hAnsi="Arial Narrow" w:cs="Arial"/>
          <w:sz w:val="22"/>
          <w:szCs w:val="22"/>
        </w:rPr>
      </w:pPr>
    </w:p>
    <w:p w14:paraId="70BC4B47" w14:textId="77777777" w:rsidR="00C31C84" w:rsidRDefault="00C31C84" w:rsidP="00C31C84">
      <w:pPr>
        <w:pStyle w:val="NormalWeb"/>
        <w:jc w:val="both"/>
        <w:rPr>
          <w:rFonts w:ascii="Arial Narrow" w:hAnsi="Arial Narrow" w:cs="Arial"/>
          <w:sz w:val="22"/>
          <w:szCs w:val="22"/>
        </w:rPr>
      </w:pPr>
    </w:p>
    <w:p w14:paraId="02A0C6E7" w14:textId="77777777" w:rsidR="00C31C84" w:rsidRDefault="00C31C84" w:rsidP="00C31C84">
      <w:pPr>
        <w:pStyle w:val="NormalWeb"/>
        <w:jc w:val="both"/>
        <w:rPr>
          <w:rFonts w:ascii="Arial Narrow" w:hAnsi="Arial Narrow" w:cs="Arial"/>
          <w:sz w:val="22"/>
          <w:szCs w:val="22"/>
        </w:rPr>
      </w:pPr>
    </w:p>
    <w:p w14:paraId="6CFB32CE" w14:textId="77777777" w:rsidR="00C31C84" w:rsidRPr="0005253A" w:rsidRDefault="00C31C84" w:rsidP="00C31C84">
      <w:pPr>
        <w:pStyle w:val="NormalWeb"/>
        <w:jc w:val="both"/>
        <w:rPr>
          <w:rFonts w:ascii="Arial Narrow" w:hAnsi="Arial Narrow" w:cs="Arial"/>
          <w:sz w:val="22"/>
          <w:szCs w:val="22"/>
        </w:rPr>
      </w:pPr>
    </w:p>
    <w:p w14:paraId="0C6AB07A" w14:textId="77777777" w:rsidR="00C31C84" w:rsidRDefault="00C31C84" w:rsidP="00C31C84">
      <w:pPr>
        <w:spacing w:line="240" w:lineRule="atLeast"/>
        <w:jc w:val="center"/>
        <w:rPr>
          <w:rFonts w:ascii="Arial Narrow" w:hAnsi="Arial Narrow" w:cs="Arial"/>
          <w:b/>
          <w:sz w:val="22"/>
          <w:szCs w:val="22"/>
          <w:u w:val="single"/>
        </w:rPr>
      </w:pPr>
    </w:p>
    <w:p w14:paraId="7BD8ED17" w14:textId="7A4D8EC2" w:rsidR="00C31C84" w:rsidRPr="0068251D" w:rsidRDefault="00C31C84" w:rsidP="00C31C84">
      <w:pPr>
        <w:spacing w:line="240" w:lineRule="atLeast"/>
        <w:jc w:val="center"/>
        <w:rPr>
          <w:rFonts w:ascii="Arial Narrow" w:hAnsi="Arial Narrow" w:cs="Arial"/>
          <w:b/>
          <w:sz w:val="22"/>
          <w:szCs w:val="22"/>
          <w:u w:val="single"/>
        </w:rPr>
      </w:pPr>
      <w:r w:rsidRPr="0068251D">
        <w:rPr>
          <w:rFonts w:ascii="Arial Narrow" w:hAnsi="Arial Narrow" w:cs="Arial"/>
          <w:b/>
          <w:sz w:val="22"/>
          <w:szCs w:val="22"/>
          <w:u w:val="single"/>
        </w:rPr>
        <w:t>Comisión III Cámara</w:t>
      </w:r>
    </w:p>
    <w:p w14:paraId="4C0C7D9F" w14:textId="77777777" w:rsidR="00C31C84" w:rsidRPr="0068251D" w:rsidRDefault="00C31C84" w:rsidP="00C31C84">
      <w:pPr>
        <w:spacing w:line="240" w:lineRule="atLeast"/>
        <w:jc w:val="both"/>
        <w:rPr>
          <w:rFonts w:ascii="Arial Narrow" w:hAnsi="Arial Narrow" w:cs="Arial"/>
          <w:sz w:val="22"/>
          <w:szCs w:val="22"/>
        </w:rPr>
      </w:pPr>
    </w:p>
    <w:p w14:paraId="163C16C1" w14:textId="77777777" w:rsidR="00C31C84" w:rsidRPr="0068251D" w:rsidRDefault="00C31C84" w:rsidP="00C31C84">
      <w:pPr>
        <w:pStyle w:val="NormalWeb"/>
        <w:spacing w:before="0" w:beforeAutospacing="0" w:after="0" w:afterAutospacing="0" w:line="240" w:lineRule="atLeast"/>
        <w:jc w:val="center"/>
        <w:rPr>
          <w:rFonts w:ascii="Arial Narrow" w:hAnsi="Arial Narrow" w:cs="Arial"/>
          <w:b/>
          <w:sz w:val="22"/>
          <w:szCs w:val="22"/>
        </w:rPr>
      </w:pPr>
      <w:r w:rsidRPr="0068251D">
        <w:rPr>
          <w:rFonts w:ascii="Arial Narrow" w:hAnsi="Arial Narrow" w:cs="Arial"/>
          <w:b/>
          <w:sz w:val="22"/>
          <w:szCs w:val="22"/>
        </w:rPr>
        <w:t>Coordinadores:</w:t>
      </w:r>
    </w:p>
    <w:p w14:paraId="1A41A35C" w14:textId="77777777" w:rsidR="00C31C84" w:rsidRDefault="00C31C84" w:rsidP="00C31C84">
      <w:pPr>
        <w:spacing w:line="240" w:lineRule="atLeast"/>
        <w:rPr>
          <w:rFonts w:ascii="Arial Narrow" w:eastAsia="Calibri" w:hAnsi="Arial Narrow" w:cs="Arial"/>
          <w:sz w:val="22"/>
          <w:szCs w:val="22"/>
          <w:lang w:eastAsia="es-ES"/>
        </w:rPr>
      </w:pPr>
    </w:p>
    <w:p w14:paraId="6324D191" w14:textId="77777777" w:rsidR="00C31C84" w:rsidRDefault="00C31C84" w:rsidP="00C31C84">
      <w:pPr>
        <w:spacing w:line="240" w:lineRule="atLeast"/>
        <w:rPr>
          <w:rFonts w:ascii="Arial Narrow" w:eastAsia="Calibri" w:hAnsi="Arial Narrow" w:cs="Arial"/>
          <w:sz w:val="22"/>
          <w:szCs w:val="22"/>
          <w:lang w:eastAsia="es-ES"/>
        </w:rPr>
      </w:pPr>
    </w:p>
    <w:p w14:paraId="16889D04" w14:textId="77777777" w:rsidR="00C31C84" w:rsidRPr="000D6C1A" w:rsidRDefault="00C31C84" w:rsidP="00C31C84">
      <w:pPr>
        <w:spacing w:line="240" w:lineRule="atLeast"/>
        <w:rPr>
          <w:rFonts w:ascii="Arial Narrow" w:hAnsi="Arial Narrow" w:cs="Arial"/>
          <w:sz w:val="22"/>
          <w:szCs w:val="22"/>
        </w:rPr>
      </w:pPr>
    </w:p>
    <w:p w14:paraId="11FC672A" w14:textId="77777777" w:rsidR="00C31C84" w:rsidRPr="000D6C1A" w:rsidRDefault="00C31C84" w:rsidP="00C31C84">
      <w:pPr>
        <w:spacing w:line="240" w:lineRule="atLeast"/>
        <w:rPr>
          <w:rFonts w:ascii="Arial Narrow" w:hAnsi="Arial Narrow" w:cs="Arial"/>
          <w:sz w:val="22"/>
          <w:szCs w:val="22"/>
        </w:rPr>
      </w:pPr>
      <w:r>
        <w:rPr>
          <w:rFonts w:ascii="Arial Narrow" w:hAnsi="Arial Narrow" w:cs="Arial"/>
          <w:noProof/>
          <w:sz w:val="22"/>
          <w:szCs w:val="22"/>
          <w:lang w:val="es-CO" w:eastAsia="es-CO"/>
        </w:rPr>
        <mc:AlternateContent>
          <mc:Choice Requires="wpi">
            <w:drawing>
              <wp:anchor distT="0" distB="0" distL="114300" distR="114300" simplePos="0" relativeHeight="251692032" behindDoc="0" locked="0" layoutInCell="1" allowOverlap="1" wp14:anchorId="7FF064A3" wp14:editId="4451CBC2">
                <wp:simplePos x="0" y="0"/>
                <wp:positionH relativeFrom="column">
                  <wp:posOffset>2924810</wp:posOffset>
                </wp:positionH>
                <wp:positionV relativeFrom="paragraph">
                  <wp:posOffset>-627075</wp:posOffset>
                </wp:positionV>
                <wp:extent cx="2430105" cy="1341755"/>
                <wp:effectExtent l="38100" t="57150" r="27940" b="48895"/>
                <wp:wrapNone/>
                <wp:docPr id="174" name="Entrada de lápiz 174"/>
                <wp:cNvGraphicFramePr/>
                <a:graphic xmlns:a="http://schemas.openxmlformats.org/drawingml/2006/main">
                  <a:graphicData uri="http://schemas.microsoft.com/office/word/2010/wordprocessingInk">
                    <w14:contentPart bwMode="auto" r:id="rId72">
                      <w14:nvContentPartPr>
                        <w14:cNvContentPartPr/>
                      </w14:nvContentPartPr>
                      <w14:xfrm>
                        <a:off x="0" y="0"/>
                        <a:ext cx="2430105" cy="1341755"/>
                      </w14:xfrm>
                    </w14:contentPart>
                  </a:graphicData>
                </a:graphic>
              </wp:anchor>
            </w:drawing>
          </mc:Choice>
          <mc:Fallback xmlns:cx1="http://schemas.microsoft.com/office/drawing/2015/9/8/chartex">
            <w:pict>
              <v:shape w14:anchorId="79AE82CD" id="Entrada de lápiz 174" o:spid="_x0000_s1026" type="#_x0000_t75" style="position:absolute;margin-left:229.2pt;margin-top:-50.15pt;width:193.25pt;height:107.25pt;z-index:2516920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">
                <v:imagedata r:id="rId73" o:title=""/>
              </v:shape>
            </w:pict>
          </mc:Fallback>
        </mc:AlternateContent>
      </w:r>
      <w:r>
        <w:rPr>
          <w:rFonts w:ascii="Arial Narrow" w:hAnsi="Arial Narrow" w:cs="Arial"/>
          <w:noProof/>
          <w:sz w:val="22"/>
          <w:szCs w:val="22"/>
          <w:lang w:val="es-CO" w:eastAsia="es-CO"/>
        </w:rPr>
        <mc:AlternateContent>
          <mc:Choice Requires="wpi">
            <w:drawing>
              <wp:anchor distT="0" distB="0" distL="114300" distR="114300" simplePos="0" relativeHeight="251671552" behindDoc="0" locked="0" layoutInCell="1" allowOverlap="1" wp14:anchorId="1102A5C6" wp14:editId="2D9E5DAB">
                <wp:simplePos x="0" y="0"/>
                <wp:positionH relativeFrom="column">
                  <wp:posOffset>-364490</wp:posOffset>
                </wp:positionH>
                <wp:positionV relativeFrom="paragraph">
                  <wp:posOffset>-417830</wp:posOffset>
                </wp:positionV>
                <wp:extent cx="2166150" cy="1155065"/>
                <wp:effectExtent l="38100" t="38100" r="0" b="51435"/>
                <wp:wrapNone/>
                <wp:docPr id="75" name="Entrada de lápiz 75"/>
                <wp:cNvGraphicFramePr/>
                <a:graphic xmlns:a="http://schemas.openxmlformats.org/drawingml/2006/main">
                  <a:graphicData uri="http://schemas.microsoft.com/office/word/2010/wordprocessingInk">
                    <w14:contentPart bwMode="auto" r:id="rId74">
                      <w14:nvContentPartPr>
                        <w14:cNvContentPartPr/>
                      </w14:nvContentPartPr>
                      <w14:xfrm>
                        <a:off x="0" y="0"/>
                        <a:ext cx="2166150" cy="1155065"/>
                      </w14:xfrm>
                    </w14:contentPart>
                  </a:graphicData>
                </a:graphic>
              </wp:anchor>
            </w:drawing>
          </mc:Choice>
          <mc:Fallback xmlns:cx1="http://schemas.microsoft.com/office/drawing/2015/9/8/chartex">
            <w:pict>
              <v:shape w14:anchorId="2E040764" id="Entrada de lápiz 75" o:spid="_x0000_s1026" type="#_x0000_t75" style="position:absolute;margin-left:-29.4pt;margin-top:-33.35pt;width:171.8pt;height:92.1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">
                <v:imagedata r:id="rId75" o:title=""/>
              </v:shape>
            </w:pict>
          </mc:Fallback>
        </mc:AlternateContent>
      </w:r>
    </w:p>
    <w:p w14:paraId="1B0E7F64" w14:textId="77777777" w:rsidR="00C31C84" w:rsidRDefault="00C31C84" w:rsidP="00C31C84">
      <w:pPr>
        <w:pStyle w:val="NormalWeb"/>
        <w:tabs>
          <w:tab w:val="center" w:pos="4420"/>
        </w:tabs>
        <w:jc w:val="both"/>
        <w:rPr>
          <w:rFonts w:ascii="Arial Narrow" w:hAnsi="Arial Narrow" w:cs="Arial"/>
          <w:sz w:val="22"/>
          <w:szCs w:val="22"/>
        </w:rPr>
      </w:pPr>
      <w:r w:rsidRPr="000D6C1A">
        <w:rPr>
          <w:rFonts w:ascii="Arial Narrow" w:hAnsi="Arial Narrow" w:cs="Arial"/>
          <w:sz w:val="22"/>
          <w:szCs w:val="22"/>
        </w:rPr>
        <w:t>José Gabriel Amar Sepúlveda</w:t>
      </w:r>
      <w:r>
        <w:rPr>
          <w:rFonts w:ascii="Arial Narrow" w:hAnsi="Arial Narrow" w:cs="Arial"/>
          <w:sz w:val="22"/>
          <w:szCs w:val="22"/>
        </w:rPr>
        <w:tab/>
        <w:t xml:space="preserve">                                              Juan Pablo Celis Vergel</w:t>
      </w:r>
    </w:p>
    <w:p w14:paraId="1639DD99" w14:textId="77777777" w:rsidR="00C31C84" w:rsidRDefault="00C31C84" w:rsidP="00C31C84">
      <w:pPr>
        <w:pStyle w:val="NormalWeb"/>
        <w:tabs>
          <w:tab w:val="center" w:pos="4420"/>
        </w:tabs>
        <w:jc w:val="both"/>
        <w:rPr>
          <w:rFonts w:ascii="Arial Narrow" w:hAnsi="Arial Narrow" w:cs="Arial"/>
          <w:sz w:val="22"/>
          <w:szCs w:val="22"/>
        </w:rPr>
      </w:pPr>
    </w:p>
    <w:p w14:paraId="44F6E7E3" w14:textId="77777777" w:rsidR="00C31C84" w:rsidRDefault="00C31C84" w:rsidP="00C31C84">
      <w:pPr>
        <w:pStyle w:val="NormalWeb"/>
        <w:tabs>
          <w:tab w:val="center" w:pos="4420"/>
        </w:tabs>
        <w:jc w:val="both"/>
        <w:rPr>
          <w:rFonts w:ascii="Arial Narrow" w:hAnsi="Arial Narrow" w:cs="Arial"/>
          <w:sz w:val="22"/>
          <w:szCs w:val="22"/>
        </w:rPr>
      </w:pPr>
      <w:r>
        <w:rPr>
          <w:rFonts w:ascii="Arial Narrow" w:hAnsi="Arial Narrow" w:cs="Arial"/>
          <w:noProof/>
          <w:sz w:val="22"/>
          <w:szCs w:val="22"/>
          <w:lang w:val="es-CO" w:eastAsia="es-CO"/>
        </w:rPr>
        <w:drawing>
          <wp:inline distT="0" distB="0" distL="0" distR="0" wp14:anchorId="2F7C4090" wp14:editId="4CC5AD2D">
            <wp:extent cx="1896110" cy="316865"/>
            <wp:effectExtent l="0" t="0" r="8890" b="698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896110" cy="316865"/>
                    </a:xfrm>
                    <a:prstGeom prst="rect">
                      <a:avLst/>
                    </a:prstGeom>
                    <a:noFill/>
                  </pic:spPr>
                </pic:pic>
              </a:graphicData>
            </a:graphic>
          </wp:inline>
        </w:drawing>
      </w:r>
    </w:p>
    <w:p w14:paraId="4F2AB6DF" w14:textId="77777777" w:rsidR="00C31C84" w:rsidRDefault="00C31C84" w:rsidP="00C31C84">
      <w:pPr>
        <w:pStyle w:val="NormalWeb"/>
        <w:tabs>
          <w:tab w:val="center" w:pos="4420"/>
        </w:tabs>
        <w:jc w:val="both"/>
        <w:rPr>
          <w:rFonts w:ascii="Arial Narrow" w:hAnsi="Arial Narrow" w:cs="Arial"/>
          <w:sz w:val="22"/>
          <w:szCs w:val="22"/>
        </w:rPr>
      </w:pPr>
      <w:r>
        <w:rPr>
          <w:noProof/>
          <w:lang w:val="es-CO" w:eastAsia="es-CO"/>
        </w:rPr>
        <w:drawing>
          <wp:anchor distT="0" distB="0" distL="114300" distR="114300" simplePos="0" relativeHeight="251700224" behindDoc="0" locked="0" layoutInCell="1" allowOverlap="1" wp14:anchorId="56918185" wp14:editId="2722B3EB">
            <wp:simplePos x="0" y="0"/>
            <wp:positionH relativeFrom="column">
              <wp:posOffset>-308610</wp:posOffset>
            </wp:positionH>
            <wp:positionV relativeFrom="paragraph">
              <wp:posOffset>347980</wp:posOffset>
            </wp:positionV>
            <wp:extent cx="2341245" cy="1200785"/>
            <wp:effectExtent l="0" t="0" r="1905" b="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341245" cy="1200785"/>
                    </a:xfrm>
                    <a:prstGeom prst="rect">
                      <a:avLst/>
                    </a:prstGeom>
                    <a:noFill/>
                  </pic:spPr>
                </pic:pic>
              </a:graphicData>
            </a:graphic>
          </wp:anchor>
        </w:drawing>
      </w:r>
      <w:r>
        <w:rPr>
          <w:rFonts w:ascii="Arial Narrow" w:hAnsi="Arial Narrow" w:cs="Arial"/>
          <w:noProof/>
          <w:sz w:val="22"/>
          <w:szCs w:val="22"/>
          <w:lang w:val="es-CO" w:eastAsia="es-CO"/>
        </w:rPr>
        <mc:AlternateContent>
          <mc:Choice Requires="wpi">
            <w:drawing>
              <wp:anchor distT="0" distB="0" distL="114300" distR="114300" simplePos="0" relativeHeight="251665408" behindDoc="0" locked="0" layoutInCell="1" allowOverlap="1" wp14:anchorId="795D07B9" wp14:editId="00FE3DBF">
                <wp:simplePos x="0" y="0"/>
                <wp:positionH relativeFrom="column">
                  <wp:posOffset>2763520</wp:posOffset>
                </wp:positionH>
                <wp:positionV relativeFrom="paragraph">
                  <wp:posOffset>-685800</wp:posOffset>
                </wp:positionV>
                <wp:extent cx="2808720" cy="1511385"/>
                <wp:effectExtent l="25400" t="38100" r="0" b="38100"/>
                <wp:wrapNone/>
                <wp:docPr id="44" name="Entrada de lápiz 44"/>
                <wp:cNvGraphicFramePr/>
                <a:graphic xmlns:a="http://schemas.openxmlformats.org/drawingml/2006/main">
                  <a:graphicData uri="http://schemas.microsoft.com/office/word/2010/wordprocessingInk">
                    <w14:contentPart bwMode="auto" r:id="rId78">
                      <w14:nvContentPartPr>
                        <w14:cNvContentPartPr/>
                      </w14:nvContentPartPr>
                      <w14:xfrm>
                        <a:off x="0" y="0"/>
                        <a:ext cx="2808720" cy="1511385"/>
                      </w14:xfrm>
                    </w14:contentPart>
                  </a:graphicData>
                </a:graphic>
              </wp:anchor>
            </w:drawing>
          </mc:Choice>
          <mc:Fallback xmlns:cx1="http://schemas.microsoft.com/office/drawing/2015/9/8/chartex">
            <w:pict>
              <v:shape w14:anchorId="165CA50C" id="Entrada de lápiz 44" o:spid="_x0000_s1026" type="#_x0000_t75" style="position:absolute;margin-left:216.9pt;margin-top:-55.1pt;width:222.65pt;height:120.95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">
                <v:imagedata r:id="rId79" o:title=""/>
              </v:shape>
            </w:pict>
          </mc:Fallback>
        </mc:AlternateContent>
      </w:r>
      <w:r>
        <w:rPr>
          <w:rFonts w:ascii="Arial Narrow" w:hAnsi="Arial Narrow" w:cs="Arial"/>
          <w:sz w:val="22"/>
          <w:szCs w:val="22"/>
        </w:rPr>
        <w:t>Nidia Marcela Osorio Salgado</w:t>
      </w:r>
      <w:r>
        <w:rPr>
          <w:rFonts w:ascii="Arial Narrow" w:hAnsi="Arial Narrow" w:cs="Arial"/>
          <w:sz w:val="22"/>
          <w:szCs w:val="22"/>
        </w:rPr>
        <w:tab/>
        <w:t xml:space="preserve">                                              John Jairo Roldán Avendaño</w:t>
      </w:r>
    </w:p>
    <w:p w14:paraId="34B666D3" w14:textId="77777777" w:rsidR="00C31C84" w:rsidRDefault="00C31C84" w:rsidP="00C31C84">
      <w:pPr>
        <w:pStyle w:val="Sinespaciado"/>
        <w:ind w:left="3540"/>
      </w:pPr>
      <w:r>
        <w:tab/>
      </w:r>
      <w:r>
        <w:rPr>
          <w:noProof/>
          <w:lang w:val="es-CO" w:eastAsia="es-CO"/>
        </w:rPr>
        <w:drawing>
          <wp:inline distT="0" distB="0" distL="0" distR="0" wp14:anchorId="34936D7A" wp14:editId="16DBB7CB">
            <wp:extent cx="2362200" cy="1257300"/>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395393" cy="1274967"/>
                    </a:xfrm>
                    <a:prstGeom prst="rect">
                      <a:avLst/>
                    </a:prstGeom>
                    <a:noFill/>
                    <a:ln>
                      <a:noFill/>
                    </a:ln>
                  </pic:spPr>
                </pic:pic>
              </a:graphicData>
            </a:graphic>
          </wp:inline>
        </w:drawing>
      </w:r>
    </w:p>
    <w:p w14:paraId="54937003" w14:textId="77777777" w:rsidR="00C31C84" w:rsidRPr="0005253A" w:rsidRDefault="00C31C84" w:rsidP="00C31C84">
      <w:pPr>
        <w:pStyle w:val="Sinespaciado"/>
        <w:rPr>
          <w:rFonts w:ascii="Arial Narrow" w:hAnsi="Arial Narrow"/>
        </w:rPr>
      </w:pPr>
      <w:r w:rsidRPr="0005253A">
        <w:rPr>
          <w:rFonts w:ascii="Arial Narrow" w:hAnsi="Arial Narrow"/>
        </w:rPr>
        <w:t>Néstor Leonardo Rico Rico                                                   Erasmo Elías Zuleta Bechara</w:t>
      </w:r>
      <w:r w:rsidRPr="0005253A">
        <w:rPr>
          <w:rFonts w:ascii="Arial Narrow" w:hAnsi="Arial Narrow"/>
          <w:noProof/>
          <w:lang w:val="es-CO" w:eastAsia="es-CO"/>
        </w:rPr>
        <w:drawing>
          <wp:anchor distT="0" distB="0" distL="114300" distR="114300" simplePos="0" relativeHeight="251660288" behindDoc="1" locked="0" layoutInCell="1" allowOverlap="1" wp14:anchorId="062696E4" wp14:editId="11776423">
            <wp:simplePos x="0" y="0"/>
            <wp:positionH relativeFrom="column">
              <wp:posOffset>1080770</wp:posOffset>
            </wp:positionH>
            <wp:positionV relativeFrom="paragraph">
              <wp:posOffset>6388735</wp:posOffset>
            </wp:positionV>
            <wp:extent cx="2590800" cy="101219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590800" cy="1012190"/>
                    </a:xfrm>
                    <a:prstGeom prst="rect">
                      <a:avLst/>
                    </a:prstGeom>
                    <a:noFill/>
                  </pic:spPr>
                </pic:pic>
              </a:graphicData>
            </a:graphic>
            <wp14:sizeRelH relativeFrom="page">
              <wp14:pctWidth>0</wp14:pctWidth>
            </wp14:sizeRelH>
            <wp14:sizeRelV relativeFrom="page">
              <wp14:pctHeight>0</wp14:pctHeight>
            </wp14:sizeRelV>
          </wp:anchor>
        </w:drawing>
      </w:r>
    </w:p>
    <w:p w14:paraId="373D083E" w14:textId="77777777" w:rsidR="00C31C84" w:rsidRPr="007675A2" w:rsidRDefault="00C31C84" w:rsidP="00C31C84">
      <w:pPr>
        <w:pStyle w:val="NormalWeb"/>
        <w:jc w:val="center"/>
        <w:rPr>
          <w:rFonts w:ascii="Arial Narrow" w:hAnsi="Arial Narrow" w:cs="Arial"/>
          <w:b/>
          <w:sz w:val="22"/>
          <w:szCs w:val="22"/>
        </w:rPr>
      </w:pPr>
      <w:r w:rsidRPr="0068251D">
        <w:rPr>
          <w:rFonts w:ascii="Arial Narrow" w:hAnsi="Arial Narrow" w:cs="Arial"/>
          <w:b/>
          <w:sz w:val="22"/>
          <w:szCs w:val="22"/>
        </w:rPr>
        <w:t>Ponentes:</w:t>
      </w:r>
    </w:p>
    <w:p w14:paraId="3B72149B" w14:textId="77777777" w:rsidR="00C31C84" w:rsidRDefault="00C31C84" w:rsidP="00C31C84">
      <w:pPr>
        <w:pStyle w:val="Sinespaciado"/>
      </w:pPr>
      <w:r>
        <w:rPr>
          <w:noProof/>
          <w:lang w:val="es-CO" w:eastAsia="es-CO"/>
        </w:rPr>
        <w:drawing>
          <wp:inline distT="0" distB="0" distL="0" distR="0" wp14:anchorId="2C49507F" wp14:editId="13A1D5B1">
            <wp:extent cx="1554480" cy="902335"/>
            <wp:effectExtent l="0" t="0" r="762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554480" cy="902335"/>
                    </a:xfrm>
                    <a:prstGeom prst="rect">
                      <a:avLst/>
                    </a:prstGeom>
                    <a:noFill/>
                  </pic:spPr>
                </pic:pic>
              </a:graphicData>
            </a:graphic>
          </wp:inline>
        </w:drawing>
      </w:r>
    </w:p>
    <w:p w14:paraId="228D4F3C" w14:textId="77777777" w:rsidR="00C31C84" w:rsidRDefault="00C31C84" w:rsidP="00C31C84">
      <w:pPr>
        <w:pStyle w:val="Sinespaciado"/>
        <w:rPr>
          <w:rFonts w:ascii="Arial Narrow" w:hAnsi="Arial Narrow"/>
        </w:rPr>
      </w:pPr>
      <w:r w:rsidRPr="007675A2">
        <w:rPr>
          <w:rFonts w:ascii="Arial Narrow" w:hAnsi="Arial Narrow"/>
          <w:noProof/>
          <w:lang w:val="es-CO" w:eastAsia="es-CO"/>
        </w:rPr>
        <mc:AlternateContent>
          <mc:Choice Requires="wpi">
            <w:drawing>
              <wp:anchor distT="0" distB="0" distL="114300" distR="114300" simplePos="0" relativeHeight="251673600" behindDoc="0" locked="0" layoutInCell="1" allowOverlap="1" wp14:anchorId="428FB650" wp14:editId="1E51F671">
                <wp:simplePos x="0" y="0"/>
                <wp:positionH relativeFrom="column">
                  <wp:posOffset>3228340</wp:posOffset>
                </wp:positionH>
                <wp:positionV relativeFrom="paragraph">
                  <wp:posOffset>-478790</wp:posOffset>
                </wp:positionV>
                <wp:extent cx="1306440" cy="969645"/>
                <wp:effectExtent l="50800" t="50800" r="0" b="46355"/>
                <wp:wrapNone/>
                <wp:docPr id="106" name="Entrada de lápiz 106"/>
                <wp:cNvGraphicFramePr/>
                <a:graphic xmlns:a="http://schemas.openxmlformats.org/drawingml/2006/main">
                  <a:graphicData uri="http://schemas.microsoft.com/office/word/2010/wordprocessingInk">
                    <w14:contentPart bwMode="auto" r:id="rId83">
                      <w14:nvContentPartPr>
                        <w14:cNvContentPartPr/>
                      </w14:nvContentPartPr>
                      <w14:xfrm>
                        <a:off x="0" y="0"/>
                        <a:ext cx="1306440" cy="969645"/>
                      </w14:xfrm>
                    </w14:contentPart>
                  </a:graphicData>
                </a:graphic>
              </wp:anchor>
            </w:drawing>
          </mc:Choice>
          <mc:Fallback xmlns:cx1="http://schemas.microsoft.com/office/drawing/2015/9/8/chartex">
            <w:pict>
              <v:shape w14:anchorId="505373E9" id="Entrada de lápiz 106" o:spid="_x0000_s1026" type="#_x0000_t75" style="position:absolute;margin-left:252.9pt;margin-top:-39.35pt;width:104.75pt;height:78.95pt;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">
                <v:imagedata r:id="rId84" o:title=""/>
              </v:shape>
            </w:pict>
          </mc:Fallback>
        </mc:AlternateContent>
      </w:r>
      <w:r w:rsidRPr="007675A2">
        <w:rPr>
          <w:rFonts w:ascii="Arial Narrow" w:hAnsi="Arial Narrow"/>
          <w:noProof/>
          <w:lang w:val="es-CO" w:eastAsia="es-CO"/>
        </w:rPr>
        <mc:AlternateContent>
          <mc:Choice Requires="wpi">
            <w:drawing>
              <wp:anchor distT="0" distB="0" distL="114300" distR="114300" simplePos="0" relativeHeight="251659264" behindDoc="0" locked="0" layoutInCell="1" allowOverlap="1" wp14:anchorId="496800E7" wp14:editId="35F76C12">
                <wp:simplePos x="0" y="0"/>
                <wp:positionH relativeFrom="column">
                  <wp:posOffset>7697015</wp:posOffset>
                </wp:positionH>
                <wp:positionV relativeFrom="paragraph">
                  <wp:posOffset>324980</wp:posOffset>
                </wp:positionV>
                <wp:extent cx="360" cy="360"/>
                <wp:effectExtent l="0" t="0" r="0" b="0"/>
                <wp:wrapNone/>
                <wp:docPr id="9" name="Entrada de lápiz 9"/>
                <wp:cNvGraphicFramePr/>
                <a:graphic xmlns:a="http://schemas.openxmlformats.org/drawingml/2006/main">
                  <a:graphicData uri="http://schemas.microsoft.com/office/word/2010/wordprocessingInk">
                    <w14:contentPart bwMode="auto" r:id="rId85">
                      <w14:nvContentPartPr>
                        <w14:cNvContentPartPr/>
                      </w14:nvContentPartPr>
                      <w14:xfrm>
                        <a:off x="0" y="0"/>
                        <a:ext cx="360" cy="360"/>
                      </w14:xfrm>
                    </w14:contentPart>
                  </a:graphicData>
                </a:graphic>
              </wp:anchor>
            </w:drawing>
          </mc:Choice>
          <mc:Fallback xmlns:cx1="http://schemas.microsoft.com/office/drawing/2015/9/8/chartex">
            <w:pict>
              <v:shape w14:anchorId="227144E6" id="Entrada de lápiz 9" o:spid="_x0000_s1026" type="#_x0000_t75" style="position:absolute;margin-left:605.35pt;margin-top:24.9pt;width:1.5pt;height:1.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">
                <v:imagedata r:id="rId86" o:title=""/>
              </v:shape>
            </w:pict>
          </mc:Fallback>
        </mc:AlternateContent>
      </w:r>
      <w:r w:rsidRPr="007675A2">
        <w:rPr>
          <w:rFonts w:ascii="Arial Narrow" w:hAnsi="Arial Narrow"/>
        </w:rPr>
        <w:t>Yamil Hernando Arana Padau</w:t>
      </w:r>
      <w:r>
        <w:rPr>
          <w:rFonts w:ascii="Arial Narrow" w:hAnsi="Arial Narrow"/>
        </w:rPr>
        <w:t>i</w:t>
      </w:r>
      <w:r w:rsidRPr="007675A2">
        <w:rPr>
          <w:rFonts w:ascii="Arial Narrow" w:hAnsi="Arial Narrow"/>
        </w:rPr>
        <w:tab/>
        <w:t xml:space="preserve">              </w:t>
      </w:r>
      <w:r>
        <w:rPr>
          <w:rFonts w:ascii="Arial Narrow" w:hAnsi="Arial Narrow"/>
        </w:rPr>
        <w:t xml:space="preserve">                           </w:t>
      </w:r>
      <w:r w:rsidRPr="007675A2">
        <w:rPr>
          <w:rFonts w:ascii="Arial Narrow" w:hAnsi="Arial Narrow"/>
        </w:rPr>
        <w:t>Carlos Julio Bonilla Soto</w:t>
      </w:r>
    </w:p>
    <w:p w14:paraId="22256ADE" w14:textId="77777777" w:rsidR="00C31C84" w:rsidRPr="00620B1A" w:rsidRDefault="00C31C84" w:rsidP="00C31C84">
      <w:pPr>
        <w:pStyle w:val="Sinespaciado"/>
        <w:rPr>
          <w:rFonts w:ascii="Arial Narrow" w:hAnsi="Arial Narrow"/>
        </w:rPr>
      </w:pPr>
    </w:p>
    <w:p w14:paraId="108197B9" w14:textId="77777777" w:rsidR="00C31C84" w:rsidRPr="000D6C1A" w:rsidRDefault="00C31C84" w:rsidP="00C31C84">
      <w:pPr>
        <w:pStyle w:val="Sinespaciado"/>
      </w:pPr>
      <w:r>
        <w:rPr>
          <w:rFonts w:ascii="Arial Narrow" w:hAnsi="Arial Narrow" w:cs="Arial"/>
          <w:noProof/>
          <w:lang w:val="es-CO" w:eastAsia="es-CO"/>
        </w:rPr>
        <mc:AlternateContent>
          <mc:Choice Requires="wpi">
            <w:drawing>
              <wp:anchor distT="0" distB="0" distL="114300" distR="114300" simplePos="0" relativeHeight="251672576" behindDoc="0" locked="0" layoutInCell="1" allowOverlap="1" wp14:anchorId="6FF9B352" wp14:editId="59614740">
                <wp:simplePos x="0" y="0"/>
                <wp:positionH relativeFrom="column">
                  <wp:posOffset>1665138</wp:posOffset>
                </wp:positionH>
                <wp:positionV relativeFrom="paragraph">
                  <wp:posOffset>-1128023</wp:posOffset>
                </wp:positionV>
                <wp:extent cx="4106880" cy="2516760"/>
                <wp:effectExtent l="25400" t="38100" r="0" b="48895"/>
                <wp:wrapNone/>
                <wp:docPr id="101" name="Entrada de lápiz 101"/>
                <wp:cNvGraphicFramePr/>
                <a:graphic xmlns:a="http://schemas.openxmlformats.org/drawingml/2006/main">
                  <a:graphicData uri="http://schemas.microsoft.com/office/word/2010/wordprocessingInk">
                    <w14:contentPart bwMode="auto" r:id="rId87">
                      <w14:nvContentPartPr>
                        <w14:cNvContentPartPr/>
                      </w14:nvContentPartPr>
                      <w14:xfrm>
                        <a:off x="0" y="0"/>
                        <a:ext cx="4106880" cy="2516760"/>
                      </w14:xfrm>
                    </w14:contentPart>
                  </a:graphicData>
                </a:graphic>
              </wp:anchor>
            </w:drawing>
          </mc:Choice>
          <mc:Fallback xmlns:cx1="http://schemas.microsoft.com/office/drawing/2015/9/8/chartex">
            <w:pict>
              <v:shape w14:anchorId="48759D57" id="Entrada de lápiz 101" o:spid="_x0000_s1026" type="#_x0000_t75" style="position:absolute;margin-left:130.4pt;margin-top:-89.8pt;width:325pt;height:199.9pt;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">
                <v:imagedata r:id="rId88" o:title=""/>
              </v:shape>
            </w:pict>
          </mc:Fallback>
        </mc:AlternateContent>
      </w:r>
      <w:r>
        <w:rPr>
          <w:noProof/>
          <w:lang w:val="es-CO" w:eastAsia="es-CO"/>
        </w:rPr>
        <w:drawing>
          <wp:inline distT="0" distB="0" distL="0" distR="0" wp14:anchorId="03F742D6" wp14:editId="3FCBC463">
            <wp:extent cx="2108692" cy="767751"/>
            <wp:effectExtent l="0" t="0" r="635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2151922" cy="783491"/>
                    </a:xfrm>
                    <a:prstGeom prst="rect">
                      <a:avLst/>
                    </a:prstGeom>
                    <a:noFill/>
                    <a:ln>
                      <a:noFill/>
                    </a:ln>
                  </pic:spPr>
                </pic:pic>
              </a:graphicData>
            </a:graphic>
          </wp:inline>
        </w:drawing>
      </w:r>
    </w:p>
    <w:p w14:paraId="56A65C36" w14:textId="77777777" w:rsidR="00C31C84" w:rsidRPr="007675A2" w:rsidRDefault="00C31C84" w:rsidP="00C31C84">
      <w:pPr>
        <w:pStyle w:val="Sinespaciado"/>
        <w:rPr>
          <w:rFonts w:ascii="Arial Narrow" w:hAnsi="Arial Narrow"/>
        </w:rPr>
      </w:pPr>
      <w:r w:rsidRPr="007675A2">
        <w:rPr>
          <w:rFonts w:ascii="Arial Narrow" w:hAnsi="Arial Narrow"/>
        </w:rPr>
        <w:t xml:space="preserve">Enrique Cabrales Baquero                                            </w:t>
      </w:r>
      <w:r>
        <w:rPr>
          <w:rFonts w:ascii="Arial Narrow" w:hAnsi="Arial Narrow"/>
        </w:rPr>
        <w:t xml:space="preserve">          </w:t>
      </w:r>
      <w:r w:rsidRPr="007675A2">
        <w:rPr>
          <w:rFonts w:ascii="Arial Narrow" w:hAnsi="Arial Narrow"/>
        </w:rPr>
        <w:t xml:space="preserve">Wilmer Ramiro Carrillo Mendoza </w:t>
      </w:r>
    </w:p>
    <w:p w14:paraId="472C72D0" w14:textId="77777777" w:rsidR="00C31C84" w:rsidRDefault="00C31C84" w:rsidP="00C31C84">
      <w:pPr>
        <w:pStyle w:val="NormalWeb"/>
        <w:jc w:val="both"/>
        <w:rPr>
          <w:rFonts w:ascii="Arial Narrow" w:hAnsi="Arial Narrow" w:cs="Arial"/>
          <w:sz w:val="22"/>
          <w:szCs w:val="22"/>
        </w:rPr>
      </w:pPr>
    </w:p>
    <w:p w14:paraId="0F3D5E52" w14:textId="77777777" w:rsidR="00C31C84" w:rsidRDefault="00C31C84" w:rsidP="00C31C84">
      <w:pPr>
        <w:pStyle w:val="NormalWeb"/>
        <w:jc w:val="both"/>
        <w:rPr>
          <w:rFonts w:ascii="Arial Narrow" w:hAnsi="Arial Narrow" w:cs="Arial"/>
          <w:sz w:val="22"/>
          <w:szCs w:val="22"/>
        </w:rPr>
      </w:pPr>
    </w:p>
    <w:p w14:paraId="40583194" w14:textId="79921FA8" w:rsidR="00C31C84" w:rsidRDefault="00C31C84" w:rsidP="00C31C84">
      <w:pPr>
        <w:pStyle w:val="NormalWeb"/>
        <w:jc w:val="both"/>
        <w:rPr>
          <w:rFonts w:ascii="Arial Narrow" w:hAnsi="Arial Narrow" w:cs="Arial"/>
          <w:sz w:val="22"/>
          <w:szCs w:val="22"/>
        </w:rPr>
      </w:pPr>
    </w:p>
    <w:p w14:paraId="1272C0AD" w14:textId="2CD593A9" w:rsidR="00C31C84" w:rsidRPr="00AB1852" w:rsidRDefault="00C31C84" w:rsidP="00C31C84">
      <w:pPr>
        <w:pStyle w:val="NormalWeb"/>
        <w:jc w:val="both"/>
        <w:rPr>
          <w:rFonts w:ascii="Arial Narrow" w:hAnsi="Arial Narrow" w:cs="Arial"/>
          <w:sz w:val="22"/>
          <w:szCs w:val="22"/>
        </w:rPr>
      </w:pPr>
    </w:p>
    <w:p w14:paraId="608B57FD" w14:textId="188E88C6" w:rsidR="00C31C84" w:rsidRDefault="00C31C84" w:rsidP="00C31C84">
      <w:pPr>
        <w:pStyle w:val="NormalWeb"/>
        <w:jc w:val="both"/>
        <w:rPr>
          <w:rFonts w:ascii="Arial Narrow" w:hAnsi="Arial Narrow" w:cs="Arial"/>
          <w:sz w:val="22"/>
          <w:szCs w:val="22"/>
        </w:rPr>
      </w:pPr>
      <w:r>
        <w:rPr>
          <w:rFonts w:ascii="Arial Narrow" w:hAnsi="Arial Narrow" w:cs="Arial"/>
          <w:noProof/>
          <w:sz w:val="22"/>
          <w:szCs w:val="22"/>
          <w:lang w:val="es-CO" w:eastAsia="es-CO"/>
        </w:rPr>
        <mc:AlternateContent>
          <mc:Choice Requires="wpi">
            <w:drawing>
              <wp:anchor distT="0" distB="0" distL="114300" distR="114300" simplePos="0" relativeHeight="251676672" behindDoc="0" locked="0" layoutInCell="1" allowOverlap="1" wp14:anchorId="614555AF" wp14:editId="2D2F9CEA">
                <wp:simplePos x="0" y="0"/>
                <wp:positionH relativeFrom="column">
                  <wp:posOffset>2794635</wp:posOffset>
                </wp:positionH>
                <wp:positionV relativeFrom="paragraph">
                  <wp:posOffset>-327936</wp:posOffset>
                </wp:positionV>
                <wp:extent cx="2313305" cy="1287145"/>
                <wp:effectExtent l="57150" t="38100" r="0" b="65405"/>
                <wp:wrapNone/>
                <wp:docPr id="121" name="Entrada de lápiz 121"/>
                <wp:cNvGraphicFramePr/>
                <a:graphic xmlns:a="http://schemas.openxmlformats.org/drawingml/2006/main">
                  <a:graphicData uri="http://schemas.microsoft.com/office/word/2010/wordprocessingInk">
                    <w14:contentPart bwMode="auto" r:id="rId90">
                      <w14:nvContentPartPr>
                        <w14:cNvContentPartPr/>
                      </w14:nvContentPartPr>
                      <w14:xfrm>
                        <a:off x="0" y="0"/>
                        <a:ext cx="2313305" cy="1287145"/>
                      </w14:xfrm>
                    </w14:contentPart>
                  </a:graphicData>
                </a:graphic>
              </wp:anchor>
            </w:drawing>
          </mc:Choice>
          <mc:Fallback xmlns:cx1="http://schemas.microsoft.com/office/drawing/2015/9/8/chartex">
            <w:pict>
              <v:shape w14:anchorId="373AC3BE" id="Entrada de lápiz 121" o:spid="_x0000_s1026" type="#_x0000_t75" style="position:absolute;margin-left:219.25pt;margin-top:-26.95pt;width:184.55pt;height:103.35pt;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">
                <v:imagedata r:id="rId91" o:title=""/>
              </v:shape>
            </w:pict>
          </mc:Fallback>
        </mc:AlternateContent>
      </w:r>
      <w:r>
        <w:rPr>
          <w:rFonts w:ascii="Arial Narrow" w:hAnsi="Arial Narrow" w:cs="Arial"/>
          <w:noProof/>
          <w:sz w:val="22"/>
          <w:szCs w:val="22"/>
          <w:lang w:val="es-CO" w:eastAsia="es-CO"/>
        </w:rPr>
        <w:drawing>
          <wp:anchor distT="0" distB="0" distL="114300" distR="114300" simplePos="0" relativeHeight="251705344" behindDoc="0" locked="0" layoutInCell="1" allowOverlap="1" wp14:anchorId="432ECBFB" wp14:editId="75543379">
            <wp:simplePos x="0" y="0"/>
            <wp:positionH relativeFrom="column">
              <wp:posOffset>0</wp:posOffset>
            </wp:positionH>
            <wp:positionV relativeFrom="paragraph">
              <wp:posOffset>-635</wp:posOffset>
            </wp:positionV>
            <wp:extent cx="2407920" cy="469265"/>
            <wp:effectExtent l="0" t="0" r="0" b="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407920" cy="469265"/>
                    </a:xfrm>
                    <a:prstGeom prst="rect">
                      <a:avLst/>
                    </a:prstGeom>
                    <a:noFill/>
                  </pic:spPr>
                </pic:pic>
              </a:graphicData>
            </a:graphic>
          </wp:anchor>
        </w:drawing>
      </w:r>
    </w:p>
    <w:p w14:paraId="57567261" w14:textId="50F6BF83" w:rsidR="00C31C84" w:rsidRDefault="00C31C84" w:rsidP="00C31C84">
      <w:pPr>
        <w:pStyle w:val="NormalWeb"/>
        <w:jc w:val="both"/>
        <w:rPr>
          <w:rFonts w:ascii="Arial Narrow" w:hAnsi="Arial Narrow" w:cs="Arial"/>
          <w:sz w:val="22"/>
          <w:szCs w:val="22"/>
        </w:rPr>
      </w:pPr>
      <w:r>
        <w:rPr>
          <w:rFonts w:ascii="Arial Narrow" w:hAnsi="Arial Narrow" w:cs="Arial"/>
          <w:sz w:val="22"/>
          <w:szCs w:val="22"/>
        </w:rPr>
        <w:t>Sara Elena Piedrahita Lyons</w:t>
      </w:r>
      <w:r w:rsidRPr="000D6C1A">
        <w:rPr>
          <w:rFonts w:ascii="Arial Narrow" w:hAnsi="Arial Narrow" w:cs="Arial"/>
          <w:sz w:val="22"/>
          <w:szCs w:val="22"/>
        </w:rPr>
        <w:t xml:space="preserve"> </w:t>
      </w:r>
      <w:r>
        <w:rPr>
          <w:rFonts w:ascii="Arial Narrow" w:hAnsi="Arial Narrow" w:cs="Arial"/>
          <w:sz w:val="22"/>
          <w:szCs w:val="22"/>
        </w:rPr>
        <w:tab/>
        <w:t xml:space="preserve">                                        Gustavo Hernán Puentes Díaz</w:t>
      </w:r>
      <w:r w:rsidRPr="000D6C1A">
        <w:rPr>
          <w:rFonts w:ascii="Arial Narrow" w:hAnsi="Arial Narrow" w:cs="Arial"/>
          <w:sz w:val="22"/>
          <w:szCs w:val="22"/>
        </w:rPr>
        <w:t xml:space="preserve"> </w:t>
      </w:r>
    </w:p>
    <w:p w14:paraId="2A6EE2A9" w14:textId="77777777" w:rsidR="00C31C84" w:rsidRDefault="00C31C84" w:rsidP="00C31C84">
      <w:pPr>
        <w:pStyle w:val="NormalWeb"/>
        <w:jc w:val="both"/>
        <w:rPr>
          <w:rFonts w:ascii="Arial Narrow" w:hAnsi="Arial Narrow" w:cs="Arial"/>
          <w:sz w:val="22"/>
          <w:szCs w:val="22"/>
        </w:rPr>
      </w:pPr>
    </w:p>
    <w:p w14:paraId="7AFA24B0" w14:textId="740D6392" w:rsidR="00C31C84" w:rsidRDefault="00C31C84" w:rsidP="00C31C84">
      <w:pPr>
        <w:pStyle w:val="NormalWeb"/>
        <w:jc w:val="both"/>
        <w:rPr>
          <w:rFonts w:ascii="Arial Narrow" w:hAnsi="Arial Narrow" w:cs="Arial"/>
          <w:sz w:val="22"/>
          <w:szCs w:val="22"/>
        </w:rPr>
      </w:pPr>
    </w:p>
    <w:p w14:paraId="695E7616" w14:textId="40B1C7FB" w:rsidR="00C31C84" w:rsidRPr="000D6C1A" w:rsidRDefault="00C31C84" w:rsidP="00C31C84">
      <w:pPr>
        <w:pStyle w:val="NormalWeb"/>
        <w:jc w:val="both"/>
        <w:rPr>
          <w:rFonts w:ascii="Arial Narrow" w:hAnsi="Arial Narrow" w:cs="Arial"/>
          <w:sz w:val="22"/>
          <w:szCs w:val="22"/>
        </w:rPr>
      </w:pPr>
      <w:r>
        <w:rPr>
          <w:rFonts w:ascii="Arial Narrow" w:hAnsi="Arial Narrow" w:cs="Arial"/>
          <w:noProof/>
          <w:sz w:val="22"/>
          <w:szCs w:val="22"/>
          <w:lang w:val="es-CO" w:eastAsia="es-CO"/>
        </w:rPr>
        <mc:AlternateContent>
          <mc:Choice Requires="wpi">
            <w:drawing>
              <wp:anchor distT="0" distB="0" distL="114300" distR="114300" simplePos="0" relativeHeight="251663360" behindDoc="0" locked="0" layoutInCell="1" allowOverlap="1" wp14:anchorId="41092465" wp14:editId="29BCA8B8">
                <wp:simplePos x="0" y="0"/>
                <wp:positionH relativeFrom="column">
                  <wp:posOffset>2275840</wp:posOffset>
                </wp:positionH>
                <wp:positionV relativeFrom="paragraph">
                  <wp:posOffset>-707721</wp:posOffset>
                </wp:positionV>
                <wp:extent cx="3942080" cy="1562735"/>
                <wp:effectExtent l="38100" t="38100" r="39370" b="56515"/>
                <wp:wrapNone/>
                <wp:docPr id="10" name="Entrada de lápiz 10"/>
                <wp:cNvGraphicFramePr/>
                <a:graphic xmlns:a="http://schemas.openxmlformats.org/drawingml/2006/main">
                  <a:graphicData uri="http://schemas.microsoft.com/office/word/2010/wordprocessingInk">
                    <w14:contentPart bwMode="auto" r:id="rId93">
                      <w14:nvContentPartPr>
                        <w14:cNvContentPartPr/>
                      </w14:nvContentPartPr>
                      <w14:xfrm>
                        <a:off x="0" y="0"/>
                        <a:ext cx="3942080" cy="1562735"/>
                      </w14:xfrm>
                    </w14:contentPart>
                  </a:graphicData>
                </a:graphic>
              </wp:anchor>
            </w:drawing>
          </mc:Choice>
          <mc:Fallback xmlns:cx1="http://schemas.microsoft.com/office/drawing/2015/9/8/chartex">
            <w:pict>
              <v:shape w14:anchorId="6A4CF86A" id="Entrada de lápiz 10" o:spid="_x0000_s1026" type="#_x0000_t75" style="position:absolute;margin-left:178.6pt;margin-top:-56.55pt;width:311.65pt;height:124.5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">
                <v:imagedata r:id="rId94" o:title=""/>
              </v:shape>
            </w:pict>
          </mc:Fallback>
        </mc:AlternateContent>
      </w:r>
    </w:p>
    <w:p w14:paraId="67E51776" w14:textId="77777777" w:rsidR="00C31C84" w:rsidRDefault="00C31C84" w:rsidP="00C31C84">
      <w:pPr>
        <w:pStyle w:val="NormalWeb"/>
        <w:jc w:val="both"/>
        <w:rPr>
          <w:rFonts w:ascii="Arial Narrow" w:hAnsi="Arial Narrow" w:cs="Arial"/>
          <w:sz w:val="22"/>
          <w:szCs w:val="22"/>
        </w:rPr>
      </w:pPr>
      <w:r>
        <w:rPr>
          <w:rFonts w:ascii="Arial Narrow" w:hAnsi="Arial Narrow" w:cs="Arial"/>
          <w:noProof/>
          <w:sz w:val="22"/>
          <w:szCs w:val="22"/>
          <w:lang w:val="es-CO" w:eastAsia="es-CO"/>
        </w:rPr>
        <w:drawing>
          <wp:anchor distT="0" distB="0" distL="114300" distR="114300" simplePos="0" relativeHeight="251703296" behindDoc="0" locked="0" layoutInCell="1" allowOverlap="1" wp14:anchorId="44E2C0B2" wp14:editId="4A0736B1">
            <wp:simplePos x="0" y="0"/>
            <wp:positionH relativeFrom="column">
              <wp:posOffset>-259080</wp:posOffset>
            </wp:positionH>
            <wp:positionV relativeFrom="paragraph">
              <wp:posOffset>296876</wp:posOffset>
            </wp:positionV>
            <wp:extent cx="2361537" cy="1358220"/>
            <wp:effectExtent l="0" t="0" r="1270"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2361537" cy="13582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Narrow" w:hAnsi="Arial Narrow" w:cs="Arial"/>
          <w:sz w:val="22"/>
          <w:szCs w:val="22"/>
        </w:rPr>
        <w:t xml:space="preserve">David Ricardo Racero Mayorca                                                      </w:t>
      </w:r>
      <w:r w:rsidRPr="005E40E4">
        <w:rPr>
          <w:rFonts w:ascii="Arial Narrow" w:hAnsi="Arial Narrow" w:cs="Arial"/>
          <w:sz w:val="22"/>
          <w:szCs w:val="22"/>
        </w:rPr>
        <w:t>Armando Antonio Zabaraín D´Arce</w:t>
      </w:r>
    </w:p>
    <w:p w14:paraId="5AC1F22B" w14:textId="77777777" w:rsidR="00C31C84" w:rsidRDefault="00C31C84" w:rsidP="00C31C84">
      <w:pPr>
        <w:pStyle w:val="NormalWeb"/>
        <w:jc w:val="both"/>
        <w:rPr>
          <w:rFonts w:ascii="Arial Narrow" w:hAnsi="Arial Narrow" w:cs="Arial"/>
          <w:sz w:val="22"/>
          <w:szCs w:val="22"/>
        </w:rPr>
      </w:pPr>
    </w:p>
    <w:p w14:paraId="5D742F77" w14:textId="77777777" w:rsidR="00C31C84" w:rsidRDefault="00C31C84" w:rsidP="00C31C84">
      <w:pPr>
        <w:pStyle w:val="NormalWeb"/>
        <w:jc w:val="both"/>
        <w:rPr>
          <w:rFonts w:ascii="Arial Narrow" w:hAnsi="Arial Narrow" w:cs="Arial"/>
          <w:sz w:val="22"/>
          <w:szCs w:val="22"/>
        </w:rPr>
      </w:pPr>
    </w:p>
    <w:p w14:paraId="4D4DCBE2" w14:textId="77777777" w:rsidR="00C31C84" w:rsidRDefault="00C31C84" w:rsidP="00C31C84">
      <w:pPr>
        <w:pStyle w:val="NormalWeb"/>
        <w:jc w:val="both"/>
        <w:rPr>
          <w:rFonts w:ascii="Arial Narrow" w:hAnsi="Arial Narrow" w:cs="Arial"/>
          <w:sz w:val="22"/>
          <w:szCs w:val="22"/>
        </w:rPr>
      </w:pPr>
      <w:r>
        <w:rPr>
          <w:rFonts w:ascii="Arial Narrow" w:hAnsi="Arial Narrow" w:cs="Arial"/>
          <w:sz w:val="22"/>
          <w:szCs w:val="22"/>
        </w:rPr>
        <w:t xml:space="preserve">     </w:t>
      </w:r>
    </w:p>
    <w:p w14:paraId="3C938D45" w14:textId="77777777" w:rsidR="00C31C84" w:rsidRDefault="00C31C84" w:rsidP="00C31C84">
      <w:pPr>
        <w:spacing w:line="240" w:lineRule="atLeast"/>
        <w:rPr>
          <w:rFonts w:ascii="Arial Narrow" w:hAnsi="Arial Narrow" w:cs="Arial"/>
          <w:b/>
          <w:sz w:val="22"/>
          <w:szCs w:val="22"/>
          <w:u w:val="single"/>
        </w:rPr>
      </w:pPr>
    </w:p>
    <w:p w14:paraId="039F66B0" w14:textId="77777777" w:rsidR="00C31C84" w:rsidRDefault="00C31C84" w:rsidP="00C31C84">
      <w:pPr>
        <w:spacing w:line="240" w:lineRule="atLeast"/>
        <w:jc w:val="center"/>
        <w:rPr>
          <w:rFonts w:ascii="Arial Narrow" w:hAnsi="Arial Narrow" w:cs="Arial"/>
          <w:b/>
          <w:sz w:val="22"/>
          <w:szCs w:val="22"/>
          <w:u w:val="single"/>
        </w:rPr>
      </w:pPr>
    </w:p>
    <w:p w14:paraId="15332084" w14:textId="77777777" w:rsidR="00C31C84" w:rsidRDefault="00C31C84" w:rsidP="00C31C84">
      <w:pPr>
        <w:spacing w:line="240" w:lineRule="atLeast"/>
        <w:jc w:val="center"/>
        <w:rPr>
          <w:rFonts w:ascii="Arial Narrow" w:hAnsi="Arial Narrow" w:cs="Arial"/>
          <w:b/>
          <w:sz w:val="22"/>
          <w:szCs w:val="22"/>
          <w:u w:val="single"/>
        </w:rPr>
      </w:pPr>
    </w:p>
    <w:p w14:paraId="657332BB" w14:textId="77777777" w:rsidR="00C31C84" w:rsidRPr="0068251D" w:rsidRDefault="00C31C84" w:rsidP="00C31C84">
      <w:pPr>
        <w:spacing w:line="240" w:lineRule="atLeast"/>
        <w:jc w:val="center"/>
        <w:rPr>
          <w:rFonts w:ascii="Arial Narrow" w:hAnsi="Arial Narrow" w:cs="Arial"/>
          <w:b/>
          <w:sz w:val="22"/>
          <w:szCs w:val="22"/>
          <w:u w:val="single"/>
        </w:rPr>
      </w:pPr>
      <w:r w:rsidRPr="0068251D">
        <w:rPr>
          <w:rFonts w:ascii="Arial Narrow" w:hAnsi="Arial Narrow" w:cs="Arial"/>
          <w:b/>
          <w:sz w:val="22"/>
          <w:szCs w:val="22"/>
          <w:u w:val="single"/>
        </w:rPr>
        <w:t>Comisión III Senado</w:t>
      </w:r>
    </w:p>
    <w:p w14:paraId="0F6E146A" w14:textId="77777777" w:rsidR="00C31C84" w:rsidRPr="0068251D" w:rsidRDefault="00C31C84" w:rsidP="00C31C84">
      <w:pPr>
        <w:spacing w:line="240" w:lineRule="atLeast"/>
        <w:jc w:val="both"/>
        <w:rPr>
          <w:rFonts w:ascii="Arial Narrow" w:hAnsi="Arial Narrow" w:cs="Arial"/>
          <w:b/>
          <w:sz w:val="22"/>
          <w:szCs w:val="22"/>
          <w:u w:val="single"/>
        </w:rPr>
      </w:pPr>
    </w:p>
    <w:p w14:paraId="0D11F03E" w14:textId="77777777" w:rsidR="00C31C84" w:rsidRPr="0068251D" w:rsidRDefault="00C31C84" w:rsidP="00C31C84">
      <w:pPr>
        <w:pStyle w:val="NormalWeb"/>
        <w:spacing w:before="0" w:beforeAutospacing="0" w:after="0" w:afterAutospacing="0" w:line="240" w:lineRule="atLeast"/>
        <w:jc w:val="center"/>
        <w:rPr>
          <w:rFonts w:ascii="Arial Narrow" w:hAnsi="Arial Narrow" w:cs="Arial"/>
          <w:b/>
          <w:sz w:val="22"/>
          <w:szCs w:val="22"/>
        </w:rPr>
      </w:pPr>
      <w:r w:rsidRPr="0068251D">
        <w:rPr>
          <w:rFonts w:ascii="Arial Narrow" w:hAnsi="Arial Narrow" w:cs="Arial"/>
          <w:b/>
          <w:sz w:val="22"/>
          <w:szCs w:val="22"/>
        </w:rPr>
        <w:t>Coordinadores:</w:t>
      </w:r>
    </w:p>
    <w:p w14:paraId="043A23D0" w14:textId="77777777" w:rsidR="00C31C84" w:rsidRPr="0068251D" w:rsidRDefault="00C31C84" w:rsidP="00C31C84">
      <w:pPr>
        <w:pStyle w:val="NormalWeb"/>
        <w:spacing w:before="0" w:beforeAutospacing="0" w:after="0" w:afterAutospacing="0" w:line="240" w:lineRule="atLeast"/>
        <w:jc w:val="both"/>
        <w:rPr>
          <w:rFonts w:ascii="Arial Narrow" w:hAnsi="Arial Narrow" w:cs="Arial"/>
          <w:b/>
          <w:sz w:val="22"/>
          <w:szCs w:val="22"/>
        </w:rPr>
      </w:pPr>
    </w:p>
    <w:p w14:paraId="457C9943" w14:textId="77777777" w:rsidR="00C31C84" w:rsidRPr="0068251D" w:rsidRDefault="00C31C84" w:rsidP="00C31C84">
      <w:pPr>
        <w:pStyle w:val="NormalWeb"/>
        <w:spacing w:before="0" w:beforeAutospacing="0" w:after="0" w:afterAutospacing="0" w:line="240" w:lineRule="atLeast"/>
        <w:jc w:val="both"/>
        <w:rPr>
          <w:rFonts w:ascii="Arial Narrow" w:hAnsi="Arial Narrow" w:cs="Arial"/>
          <w:b/>
          <w:sz w:val="22"/>
          <w:szCs w:val="22"/>
        </w:rPr>
      </w:pPr>
    </w:p>
    <w:p w14:paraId="581069BE" w14:textId="77777777" w:rsidR="00C31C84" w:rsidRDefault="00C31C84" w:rsidP="00C31C84">
      <w:pPr>
        <w:pStyle w:val="NormalWeb"/>
        <w:jc w:val="both"/>
        <w:rPr>
          <w:rFonts w:ascii="Arial Narrow" w:hAnsi="Arial Narrow" w:cs="Arial"/>
          <w:b/>
          <w:sz w:val="22"/>
          <w:szCs w:val="22"/>
        </w:rPr>
      </w:pPr>
      <w:r>
        <w:rPr>
          <w:rFonts w:ascii="Arial Narrow" w:hAnsi="Arial Narrow" w:cs="Arial"/>
          <w:b/>
          <w:noProof/>
          <w:sz w:val="22"/>
          <w:szCs w:val="22"/>
          <w:lang w:val="es-CO" w:eastAsia="es-CO"/>
        </w:rPr>
        <mc:AlternateContent>
          <mc:Choice Requires="wpi">
            <w:drawing>
              <wp:anchor distT="0" distB="0" distL="114300" distR="114300" simplePos="0" relativeHeight="251693056" behindDoc="0" locked="0" layoutInCell="1" allowOverlap="1" wp14:anchorId="11CA0FD3" wp14:editId="0FCDDE3B">
                <wp:simplePos x="0" y="0"/>
                <wp:positionH relativeFrom="column">
                  <wp:posOffset>-396240</wp:posOffset>
                </wp:positionH>
                <wp:positionV relativeFrom="paragraph">
                  <wp:posOffset>-561975</wp:posOffset>
                </wp:positionV>
                <wp:extent cx="3208425" cy="1663500"/>
                <wp:effectExtent l="38100" t="38100" r="0" b="51435"/>
                <wp:wrapNone/>
                <wp:docPr id="179" name="Entrada de lápiz 179"/>
                <wp:cNvGraphicFramePr/>
                <a:graphic xmlns:a="http://schemas.openxmlformats.org/drawingml/2006/main">
                  <a:graphicData uri="http://schemas.microsoft.com/office/word/2010/wordprocessingInk">
                    <w14:contentPart bwMode="auto" r:id="rId96">
                      <w14:nvContentPartPr>
                        <w14:cNvContentPartPr/>
                      </w14:nvContentPartPr>
                      <w14:xfrm>
                        <a:off x="0" y="0"/>
                        <a:ext cx="3208425" cy="1663500"/>
                      </w14:xfrm>
                    </w14:contentPart>
                  </a:graphicData>
                </a:graphic>
              </wp:anchor>
            </w:drawing>
          </mc:Choice>
          <mc:Fallback xmlns:cx1="http://schemas.microsoft.com/office/drawing/2015/9/8/chartex">
            <w:pict>
              <v:shape w14:anchorId="305069C7" id="Entrada de lápiz 179" o:spid="_x0000_s1026" type="#_x0000_t75" style="position:absolute;margin-left:-32.1pt;margin-top:-45.15pt;width:254.8pt;height:133.35pt;z-index:2516930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">
                <v:imagedata r:id="rId97" o:title=""/>
              </v:shape>
            </w:pict>
          </mc:Fallback>
        </mc:AlternateContent>
      </w:r>
      <w:r>
        <w:rPr>
          <w:rFonts w:ascii="Arial Narrow" w:hAnsi="Arial Narrow" w:cs="Arial"/>
          <w:b/>
          <w:noProof/>
          <w:sz w:val="22"/>
          <w:szCs w:val="22"/>
          <w:lang w:val="es-CO" w:eastAsia="es-CO"/>
        </w:rPr>
        <mc:AlternateContent>
          <mc:Choice Requires="wpi">
            <w:drawing>
              <wp:anchor distT="0" distB="0" distL="114300" distR="114300" simplePos="0" relativeHeight="251667456" behindDoc="0" locked="0" layoutInCell="1" allowOverlap="1" wp14:anchorId="67D34955" wp14:editId="2FB14228">
                <wp:simplePos x="0" y="0"/>
                <wp:positionH relativeFrom="column">
                  <wp:posOffset>3584575</wp:posOffset>
                </wp:positionH>
                <wp:positionV relativeFrom="paragraph">
                  <wp:posOffset>-525145</wp:posOffset>
                </wp:positionV>
                <wp:extent cx="1926590" cy="1240155"/>
                <wp:effectExtent l="38100" t="38100" r="16510" b="29845"/>
                <wp:wrapNone/>
                <wp:docPr id="50" name="Entrada de lápiz 50"/>
                <wp:cNvGraphicFramePr/>
                <a:graphic xmlns:a="http://schemas.openxmlformats.org/drawingml/2006/main">
                  <a:graphicData uri="http://schemas.microsoft.com/office/word/2010/wordprocessingInk">
                    <w14:contentPart bwMode="auto" r:id="rId98">
                      <w14:nvContentPartPr>
                        <w14:cNvContentPartPr/>
                      </w14:nvContentPartPr>
                      <w14:xfrm>
                        <a:off x="0" y="0"/>
                        <a:ext cx="1926590" cy="1240155"/>
                      </w14:xfrm>
                    </w14:contentPart>
                  </a:graphicData>
                </a:graphic>
              </wp:anchor>
            </w:drawing>
          </mc:Choice>
          <mc:Fallback xmlns:cx1="http://schemas.microsoft.com/office/drawing/2015/9/8/chartex">
            <w:pict>
              <v:shape w14:anchorId="43FC5ECE" id="Entrada de lápiz 50" o:spid="_x0000_s1026" type="#_x0000_t75" style="position:absolute;margin-left:281.2pt;margin-top:-42.5pt;width:153.9pt;height:99.4pt;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">
                <v:imagedata r:id="rId99" o:title=""/>
              </v:shape>
            </w:pict>
          </mc:Fallback>
        </mc:AlternateContent>
      </w:r>
    </w:p>
    <w:p w14:paraId="08B58607" w14:textId="77777777" w:rsidR="00C31C84" w:rsidRDefault="00C31C84" w:rsidP="00C31C84">
      <w:pPr>
        <w:pStyle w:val="NormalWeb"/>
        <w:jc w:val="both"/>
        <w:rPr>
          <w:rFonts w:ascii="Arial Narrow" w:hAnsi="Arial Narrow" w:cs="Arial"/>
          <w:sz w:val="22"/>
          <w:szCs w:val="22"/>
        </w:rPr>
      </w:pPr>
      <w:r>
        <w:rPr>
          <w:rFonts w:ascii="Arial Narrow" w:hAnsi="Arial Narrow" w:cs="Arial"/>
          <w:noProof/>
          <w:sz w:val="22"/>
          <w:szCs w:val="22"/>
          <w:lang w:val="es-CO" w:eastAsia="es-CO"/>
        </w:rPr>
        <mc:AlternateContent>
          <mc:Choice Requires="wpi">
            <w:drawing>
              <wp:anchor distT="0" distB="0" distL="114300" distR="114300" simplePos="0" relativeHeight="251666432" behindDoc="0" locked="0" layoutInCell="1" allowOverlap="1" wp14:anchorId="3E43D12C" wp14:editId="4ABC5A41">
                <wp:simplePos x="0" y="0"/>
                <wp:positionH relativeFrom="column">
                  <wp:posOffset>2310765</wp:posOffset>
                </wp:positionH>
                <wp:positionV relativeFrom="paragraph">
                  <wp:posOffset>-738505</wp:posOffset>
                </wp:positionV>
                <wp:extent cx="1301115" cy="1618615"/>
                <wp:effectExtent l="38100" t="38100" r="57785" b="45085"/>
                <wp:wrapNone/>
                <wp:docPr id="47" name="Entrada de lápiz 47"/>
                <wp:cNvGraphicFramePr/>
                <a:graphic xmlns:a="http://schemas.openxmlformats.org/drawingml/2006/main">
                  <a:graphicData uri="http://schemas.microsoft.com/office/word/2010/wordprocessingInk">
                    <w14:contentPart bwMode="auto" r:id="rId100">
                      <w14:nvContentPartPr>
                        <w14:cNvContentPartPr/>
                      </w14:nvContentPartPr>
                      <w14:xfrm>
                        <a:off x="0" y="0"/>
                        <a:ext cx="1301115" cy="1618615"/>
                      </w14:xfrm>
                    </w14:contentPart>
                  </a:graphicData>
                </a:graphic>
              </wp:anchor>
            </w:drawing>
          </mc:Choice>
          <mc:Fallback xmlns:cx1="http://schemas.microsoft.com/office/drawing/2015/9/8/chartex">
            <w:pict>
              <v:shape w14:anchorId="601DF193" id="Entrada de lápiz 47" o:spid="_x0000_s1026" type="#_x0000_t75" style="position:absolute;margin-left:181.15pt;margin-top:-58.9pt;width:104.3pt;height:129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">
                <v:imagedata r:id="rId101" o:title=""/>
              </v:shape>
            </w:pict>
          </mc:Fallback>
        </mc:AlternateContent>
      </w:r>
      <w:r>
        <w:rPr>
          <w:rFonts w:ascii="Arial Narrow" w:hAnsi="Arial Narrow" w:cs="Arial"/>
          <w:sz w:val="22"/>
          <w:szCs w:val="22"/>
        </w:rPr>
        <w:t xml:space="preserve">Fernando Nicolás Araujo Rumié                                                  </w:t>
      </w:r>
      <w:r w:rsidRPr="004A14E4">
        <w:rPr>
          <w:rFonts w:ascii="Arial Narrow" w:hAnsi="Arial Narrow" w:cs="Arial"/>
          <w:sz w:val="22"/>
          <w:szCs w:val="22"/>
        </w:rPr>
        <w:t>Efraín José Cepeda Sarabia</w:t>
      </w:r>
    </w:p>
    <w:p w14:paraId="36E37284" w14:textId="77777777" w:rsidR="00C31C84" w:rsidRDefault="00C31C84" w:rsidP="00C31C84">
      <w:pPr>
        <w:pStyle w:val="NormalWeb"/>
        <w:jc w:val="both"/>
        <w:rPr>
          <w:rFonts w:ascii="Arial Narrow" w:hAnsi="Arial Narrow" w:cs="Arial"/>
          <w:sz w:val="22"/>
          <w:szCs w:val="22"/>
        </w:rPr>
      </w:pPr>
      <w:r w:rsidRPr="001E1552">
        <w:rPr>
          <w:rFonts w:ascii="Arial" w:hAnsi="Arial" w:cs="Arial"/>
          <w:noProof/>
          <w:lang w:val="es-CO" w:eastAsia="es-CO"/>
        </w:rPr>
        <w:drawing>
          <wp:anchor distT="0" distB="0" distL="114300" distR="114300" simplePos="0" relativeHeight="251694080" behindDoc="0" locked="0" layoutInCell="1" allowOverlap="1" wp14:anchorId="36DF3E37" wp14:editId="2D628C36">
            <wp:simplePos x="0" y="0"/>
            <wp:positionH relativeFrom="column">
              <wp:posOffset>3137027</wp:posOffset>
            </wp:positionH>
            <wp:positionV relativeFrom="paragraph">
              <wp:posOffset>9525</wp:posOffset>
            </wp:positionV>
            <wp:extent cx="1390650" cy="667512"/>
            <wp:effectExtent l="0" t="0" r="0" b="0"/>
            <wp:wrapNone/>
            <wp:docPr id="27" name="Imagen 27" descr="C:\Users\Elizabeth\Downloads\Nuevo doc 13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izabeth\Downloads\Nuevo doc 13_1.jpg"/>
                    <pic:cNvPicPr>
                      <a:picLocks noChangeAspect="1" noChangeArrowheads="1"/>
                    </pic:cNvPicPr>
                  </pic:nvPicPr>
                  <pic:blipFill rotWithShape="1">
                    <a:blip r:embed="rId102" cstate="print">
                      <a:extLst>
                        <a:ext uri="{28A0092B-C50C-407E-A947-70E740481C1C}">
                          <a14:useLocalDpi xmlns:a14="http://schemas.microsoft.com/office/drawing/2010/main" val="0"/>
                        </a:ext>
                      </a:extLst>
                    </a:blip>
                    <a:srcRect l="10132" t="17978" r="27444"/>
                    <a:stretch/>
                  </pic:blipFill>
                  <pic:spPr bwMode="auto">
                    <a:xfrm>
                      <a:off x="0" y="0"/>
                      <a:ext cx="1390650" cy="66751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EACFFBA" w14:textId="77777777" w:rsidR="00C31C84" w:rsidRDefault="00C31C84" w:rsidP="00C31C84">
      <w:pPr>
        <w:pStyle w:val="NormalWeb"/>
        <w:tabs>
          <w:tab w:val="left" w:pos="4877"/>
        </w:tabs>
        <w:jc w:val="both"/>
        <w:rPr>
          <w:rFonts w:ascii="Arial Narrow" w:hAnsi="Arial Narrow" w:cs="Arial"/>
          <w:sz w:val="22"/>
          <w:szCs w:val="22"/>
        </w:rPr>
      </w:pPr>
      <w:r>
        <w:rPr>
          <w:rFonts w:ascii="Arial Narrow" w:hAnsi="Arial Narrow" w:cs="Arial"/>
          <w:sz w:val="22"/>
          <w:szCs w:val="22"/>
        </w:rPr>
        <w:tab/>
      </w:r>
    </w:p>
    <w:p w14:paraId="5DDB713D" w14:textId="77777777" w:rsidR="00C31C84" w:rsidRDefault="00C31C84" w:rsidP="00C31C84">
      <w:pPr>
        <w:pStyle w:val="NormalWeb"/>
        <w:jc w:val="both"/>
        <w:rPr>
          <w:rFonts w:ascii="Arial Narrow" w:hAnsi="Arial Narrow" w:cs="Arial"/>
          <w:sz w:val="22"/>
          <w:szCs w:val="22"/>
        </w:rPr>
      </w:pPr>
      <w:r>
        <w:rPr>
          <w:rFonts w:ascii="Arial Narrow" w:hAnsi="Arial Narrow" w:cs="Arial"/>
          <w:noProof/>
          <w:sz w:val="22"/>
          <w:szCs w:val="22"/>
          <w:lang w:val="es-CO" w:eastAsia="es-CO"/>
        </w:rPr>
        <mc:AlternateContent>
          <mc:Choice Requires="wpi">
            <w:drawing>
              <wp:anchor distT="0" distB="0" distL="114300" distR="114300" simplePos="0" relativeHeight="251689984" behindDoc="0" locked="0" layoutInCell="1" allowOverlap="1" wp14:anchorId="38A9D15A" wp14:editId="65D14C73">
                <wp:simplePos x="0" y="0"/>
                <wp:positionH relativeFrom="column">
                  <wp:posOffset>-525780</wp:posOffset>
                </wp:positionH>
                <wp:positionV relativeFrom="paragraph">
                  <wp:posOffset>-690880</wp:posOffset>
                </wp:positionV>
                <wp:extent cx="3163405" cy="1662430"/>
                <wp:effectExtent l="38100" t="38100" r="50165" b="26670"/>
                <wp:wrapNone/>
                <wp:docPr id="155" name="Entrada de lápiz 155"/>
                <wp:cNvGraphicFramePr/>
                <a:graphic xmlns:a="http://schemas.openxmlformats.org/drawingml/2006/main">
                  <a:graphicData uri="http://schemas.microsoft.com/office/word/2010/wordprocessingInk">
                    <w14:contentPart bwMode="auto" r:id="rId103">
                      <w14:nvContentPartPr>
                        <w14:cNvContentPartPr/>
                      </w14:nvContentPartPr>
                      <w14:xfrm>
                        <a:off x="0" y="0"/>
                        <a:ext cx="3163405" cy="1662430"/>
                      </w14:xfrm>
                    </w14:contentPart>
                  </a:graphicData>
                </a:graphic>
              </wp:anchor>
            </w:drawing>
          </mc:Choice>
          <mc:Fallback xmlns:cx1="http://schemas.microsoft.com/office/drawing/2015/9/8/chartex">
            <w:pict>
              <v:shape w14:anchorId="7DBB2FB0" id="Entrada de lápiz 155" o:spid="_x0000_s1026" type="#_x0000_t75" style="position:absolute;margin-left:-42.3pt;margin-top:-55.2pt;width:250.9pt;height:132.25pt;z-index:2516899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">
                <v:imagedata r:id="rId104" o:title=""/>
              </v:shape>
            </w:pict>
          </mc:Fallback>
        </mc:AlternateContent>
      </w:r>
      <w:r>
        <w:rPr>
          <w:rFonts w:ascii="Arial Narrow" w:hAnsi="Arial Narrow" w:cs="Arial"/>
          <w:sz w:val="22"/>
          <w:szCs w:val="22"/>
        </w:rPr>
        <w:t>Edgar Jesús Díaz Contreras                                                        Mauricio Gómez Amín</w:t>
      </w:r>
    </w:p>
    <w:p w14:paraId="469415DD" w14:textId="77777777" w:rsidR="00C31C84" w:rsidRDefault="00C31C84" w:rsidP="00C31C84">
      <w:pPr>
        <w:pStyle w:val="NormalWeb"/>
        <w:jc w:val="both"/>
        <w:rPr>
          <w:rFonts w:ascii="Arial Narrow" w:hAnsi="Arial Narrow" w:cs="Arial"/>
          <w:sz w:val="22"/>
          <w:szCs w:val="22"/>
        </w:rPr>
      </w:pPr>
    </w:p>
    <w:p w14:paraId="3A179DEC" w14:textId="77777777" w:rsidR="00C31C84" w:rsidRDefault="00C31C84" w:rsidP="00C31C84">
      <w:pPr>
        <w:pStyle w:val="NormalWeb"/>
        <w:jc w:val="both"/>
        <w:rPr>
          <w:rFonts w:ascii="Arial Narrow" w:hAnsi="Arial Narrow" w:cs="Arial"/>
          <w:sz w:val="22"/>
          <w:szCs w:val="22"/>
        </w:rPr>
      </w:pPr>
      <w:r>
        <w:rPr>
          <w:rFonts w:ascii="Arial Narrow" w:hAnsi="Arial Narrow" w:cs="Arial"/>
          <w:noProof/>
          <w:sz w:val="22"/>
          <w:szCs w:val="22"/>
          <w:lang w:val="es-CO" w:eastAsia="es-CO"/>
        </w:rPr>
        <mc:AlternateContent>
          <mc:Choice Requires="wpi">
            <w:drawing>
              <wp:anchor distT="0" distB="0" distL="114300" distR="114300" simplePos="0" relativeHeight="251688960" behindDoc="0" locked="0" layoutInCell="1" allowOverlap="1" wp14:anchorId="296EC10E" wp14:editId="18F0F16F">
                <wp:simplePos x="0" y="0"/>
                <wp:positionH relativeFrom="column">
                  <wp:posOffset>-232410</wp:posOffset>
                </wp:positionH>
                <wp:positionV relativeFrom="paragraph">
                  <wp:posOffset>-162560</wp:posOffset>
                </wp:positionV>
                <wp:extent cx="3158375" cy="582835"/>
                <wp:effectExtent l="38100" t="38100" r="0" b="52705"/>
                <wp:wrapNone/>
                <wp:docPr id="150" name="Entrada de lápiz 150"/>
                <wp:cNvGraphicFramePr/>
                <a:graphic xmlns:a="http://schemas.openxmlformats.org/drawingml/2006/main">
                  <a:graphicData uri="http://schemas.microsoft.com/office/word/2010/wordprocessingInk">
                    <w14:contentPart bwMode="auto" r:id="rId105">
                      <w14:nvContentPartPr>
                        <w14:cNvContentPartPr/>
                      </w14:nvContentPartPr>
                      <w14:xfrm>
                        <a:off x="0" y="0"/>
                        <a:ext cx="3158375" cy="582835"/>
                      </w14:xfrm>
                    </w14:contentPart>
                  </a:graphicData>
                </a:graphic>
              </wp:anchor>
            </w:drawing>
          </mc:Choice>
          <mc:Fallback xmlns:cx1="http://schemas.microsoft.com/office/drawing/2015/9/8/chartex">
            <w:pict>
              <v:shape w14:anchorId="2B3F6915" id="Entrada de lápiz 150" o:spid="_x0000_s1026" type="#_x0000_t75" style="position:absolute;margin-left:-19.1pt;margin-top:-13.6pt;width:250.4pt;height:47.5pt;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">
                <v:imagedata r:id="rId106" o:title=""/>
              </v:shape>
            </w:pict>
          </mc:Fallback>
        </mc:AlternateContent>
      </w:r>
      <w:r>
        <w:rPr>
          <w:rFonts w:ascii="Arial Narrow" w:hAnsi="Arial Narrow" w:cs="Arial"/>
          <w:noProof/>
          <w:sz w:val="22"/>
          <w:szCs w:val="22"/>
          <w:lang w:val="es-CO" w:eastAsia="es-CO"/>
        </w:rPr>
        <mc:AlternateContent>
          <mc:Choice Requires="wpi">
            <w:drawing>
              <wp:anchor distT="0" distB="0" distL="114300" distR="114300" simplePos="0" relativeHeight="251687936" behindDoc="0" locked="0" layoutInCell="1" allowOverlap="1" wp14:anchorId="6E6ADD67" wp14:editId="14BCAD75">
                <wp:simplePos x="0" y="0"/>
                <wp:positionH relativeFrom="column">
                  <wp:posOffset>111265</wp:posOffset>
                </wp:positionH>
                <wp:positionV relativeFrom="paragraph">
                  <wp:posOffset>-102265</wp:posOffset>
                </wp:positionV>
                <wp:extent cx="462240" cy="282240"/>
                <wp:effectExtent l="38100" t="38100" r="33655" b="35560"/>
                <wp:wrapNone/>
                <wp:docPr id="140" name="Entrada de lápiz 140"/>
                <wp:cNvGraphicFramePr/>
                <a:graphic xmlns:a="http://schemas.openxmlformats.org/drawingml/2006/main">
                  <a:graphicData uri="http://schemas.microsoft.com/office/word/2010/wordprocessingInk">
                    <w14:contentPart bwMode="auto" r:id="rId107">
                      <w14:nvContentPartPr>
                        <w14:cNvContentPartPr/>
                      </w14:nvContentPartPr>
                      <w14:xfrm>
                        <a:off x="0" y="0"/>
                        <a:ext cx="462240" cy="282240"/>
                      </w14:xfrm>
                    </w14:contentPart>
                  </a:graphicData>
                </a:graphic>
              </wp:anchor>
            </w:drawing>
          </mc:Choice>
          <mc:Fallback xmlns:cx1="http://schemas.microsoft.com/office/drawing/2015/9/8/chartex">
            <w:pict>
              <v:shape w14:anchorId="2F3C50BF" id="Entrada de lápiz 140" o:spid="_x0000_s1026" type="#_x0000_t75" style="position:absolute;margin-left:7.8pt;margin-top:-8.9pt;width:38.1pt;height:23.75pt;z-index:2516879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">
                <v:imagedata r:id="rId108" o:title=""/>
              </v:shape>
            </w:pict>
          </mc:Fallback>
        </mc:AlternateContent>
      </w:r>
    </w:p>
    <w:p w14:paraId="37122A05" w14:textId="77777777" w:rsidR="00C31C84" w:rsidRDefault="00C31C84" w:rsidP="00C31C84">
      <w:pPr>
        <w:pStyle w:val="NormalWeb"/>
        <w:jc w:val="both"/>
        <w:rPr>
          <w:rFonts w:ascii="Arial Narrow" w:hAnsi="Arial Narrow" w:cs="Arial"/>
          <w:sz w:val="22"/>
          <w:szCs w:val="22"/>
        </w:rPr>
      </w:pPr>
      <w:r>
        <w:rPr>
          <w:rFonts w:ascii="Arial Narrow" w:hAnsi="Arial Narrow" w:cs="Arial"/>
          <w:sz w:val="22"/>
          <w:szCs w:val="22"/>
        </w:rPr>
        <w:t>Germán Darío Hoyos Giraldo</w:t>
      </w:r>
      <w:r w:rsidRPr="008E78F4">
        <w:rPr>
          <w:rFonts w:ascii="Arial Narrow" w:hAnsi="Arial Narrow" w:cs="Arial"/>
          <w:sz w:val="22"/>
          <w:szCs w:val="22"/>
        </w:rPr>
        <w:t xml:space="preserve"> </w:t>
      </w:r>
    </w:p>
    <w:p w14:paraId="4EE2E000" w14:textId="77777777" w:rsidR="00C31C84" w:rsidRDefault="00C31C84" w:rsidP="00C31C84">
      <w:pPr>
        <w:pStyle w:val="NormalWeb"/>
        <w:spacing w:before="0" w:beforeAutospacing="0" w:after="0" w:afterAutospacing="0"/>
        <w:jc w:val="both"/>
        <w:rPr>
          <w:rFonts w:ascii="Arial Narrow" w:hAnsi="Arial Narrow" w:cs="Arial"/>
          <w:sz w:val="22"/>
          <w:szCs w:val="22"/>
        </w:rPr>
      </w:pPr>
    </w:p>
    <w:p w14:paraId="70B84633" w14:textId="77777777" w:rsidR="00C31C84" w:rsidRPr="0068251D" w:rsidRDefault="00C31C84" w:rsidP="00C31C84">
      <w:pPr>
        <w:pStyle w:val="NormalWeb"/>
        <w:spacing w:before="0" w:beforeAutospacing="0" w:after="0" w:afterAutospacing="0"/>
        <w:jc w:val="both"/>
        <w:rPr>
          <w:rFonts w:ascii="Arial Narrow" w:hAnsi="Arial Narrow" w:cs="Arial"/>
          <w:sz w:val="22"/>
          <w:szCs w:val="22"/>
        </w:rPr>
      </w:pPr>
    </w:p>
    <w:p w14:paraId="5C0C4602" w14:textId="77777777" w:rsidR="00C31C84" w:rsidRDefault="00C31C84" w:rsidP="00C31C84">
      <w:pPr>
        <w:pStyle w:val="NormalWeb"/>
        <w:spacing w:before="0" w:beforeAutospacing="0" w:after="0" w:afterAutospacing="0" w:line="240" w:lineRule="atLeast"/>
        <w:jc w:val="center"/>
        <w:rPr>
          <w:rFonts w:ascii="Arial Narrow" w:hAnsi="Arial Narrow" w:cs="Arial"/>
          <w:b/>
          <w:sz w:val="22"/>
          <w:szCs w:val="22"/>
        </w:rPr>
      </w:pPr>
    </w:p>
    <w:p w14:paraId="71431754" w14:textId="77777777" w:rsidR="00C31C84" w:rsidRDefault="00C31C84" w:rsidP="00C31C84">
      <w:pPr>
        <w:pStyle w:val="NormalWeb"/>
        <w:spacing w:before="0" w:beforeAutospacing="0" w:after="0" w:afterAutospacing="0" w:line="240" w:lineRule="atLeast"/>
        <w:jc w:val="center"/>
        <w:rPr>
          <w:rFonts w:ascii="Arial Narrow" w:hAnsi="Arial Narrow" w:cs="Arial"/>
          <w:b/>
          <w:sz w:val="22"/>
          <w:szCs w:val="22"/>
        </w:rPr>
      </w:pPr>
    </w:p>
    <w:p w14:paraId="5D297F8E" w14:textId="77777777" w:rsidR="00C31C84" w:rsidRDefault="00C31C84" w:rsidP="00C31C84">
      <w:pPr>
        <w:pStyle w:val="NormalWeb"/>
        <w:spacing w:before="0" w:beforeAutospacing="0" w:after="0" w:afterAutospacing="0" w:line="240" w:lineRule="atLeast"/>
        <w:jc w:val="center"/>
        <w:rPr>
          <w:rFonts w:ascii="Arial Narrow" w:hAnsi="Arial Narrow" w:cs="Arial"/>
          <w:b/>
          <w:sz w:val="22"/>
          <w:szCs w:val="22"/>
        </w:rPr>
      </w:pPr>
    </w:p>
    <w:p w14:paraId="686A0970" w14:textId="35E2E9A0" w:rsidR="00C31C84" w:rsidRPr="007675A2" w:rsidRDefault="00C31C84" w:rsidP="00C31C84">
      <w:pPr>
        <w:pStyle w:val="NormalWeb"/>
        <w:spacing w:before="0" w:beforeAutospacing="0" w:after="0" w:afterAutospacing="0" w:line="240" w:lineRule="atLeast"/>
        <w:jc w:val="center"/>
        <w:rPr>
          <w:rFonts w:ascii="Arial Narrow" w:hAnsi="Arial Narrow" w:cs="Arial"/>
          <w:b/>
          <w:sz w:val="22"/>
          <w:szCs w:val="22"/>
        </w:rPr>
      </w:pPr>
      <w:r w:rsidRPr="0068251D">
        <w:rPr>
          <w:rFonts w:ascii="Arial Narrow" w:hAnsi="Arial Narrow" w:cs="Arial"/>
          <w:b/>
          <w:sz w:val="22"/>
          <w:szCs w:val="22"/>
        </w:rPr>
        <w:t>Ponentes:</w:t>
      </w:r>
    </w:p>
    <w:p w14:paraId="46F8F1B7" w14:textId="77777777" w:rsidR="00C31C84" w:rsidRDefault="00C31C84" w:rsidP="00C31C84">
      <w:pPr>
        <w:pStyle w:val="NormalWeb"/>
        <w:jc w:val="both"/>
        <w:rPr>
          <w:rFonts w:ascii="Arial Narrow" w:hAnsi="Arial Narrow" w:cs="Arial"/>
          <w:sz w:val="22"/>
          <w:szCs w:val="22"/>
        </w:rPr>
      </w:pPr>
      <w:r>
        <w:rPr>
          <w:rFonts w:ascii="Arial Narrow" w:hAnsi="Arial Narrow" w:cs="Arial"/>
          <w:b/>
          <w:noProof/>
          <w:sz w:val="22"/>
          <w:szCs w:val="22"/>
          <w:lang w:val="es-CO" w:eastAsia="es-CO"/>
        </w:rPr>
        <mc:AlternateContent>
          <mc:Choice Requires="wpi">
            <w:drawing>
              <wp:anchor distT="0" distB="0" distL="114300" distR="114300" simplePos="0" relativeHeight="251695104" behindDoc="0" locked="0" layoutInCell="1" allowOverlap="1" wp14:anchorId="255730DB" wp14:editId="1CFA02C0">
                <wp:simplePos x="0" y="0"/>
                <wp:positionH relativeFrom="column">
                  <wp:posOffset>2743200</wp:posOffset>
                </wp:positionH>
                <wp:positionV relativeFrom="paragraph">
                  <wp:posOffset>-63620</wp:posOffset>
                </wp:positionV>
                <wp:extent cx="2555695" cy="1874160"/>
                <wp:effectExtent l="57150" t="57150" r="0" b="50165"/>
                <wp:wrapNone/>
                <wp:docPr id="15" name="Entrada de lápiz 15"/>
                <wp:cNvGraphicFramePr/>
                <a:graphic xmlns:a="http://schemas.openxmlformats.org/drawingml/2006/main">
                  <a:graphicData uri="http://schemas.microsoft.com/office/word/2010/wordprocessingInk">
                    <w14:contentPart bwMode="auto" r:id="rId109">
                      <w14:nvContentPartPr>
                        <w14:cNvContentPartPr/>
                      </w14:nvContentPartPr>
                      <w14:xfrm>
                        <a:off x="0" y="0"/>
                        <a:ext cx="2555695" cy="1874160"/>
                      </w14:xfrm>
                    </w14:contentPart>
                  </a:graphicData>
                </a:graphic>
              </wp:anchor>
            </w:drawing>
          </mc:Choice>
          <mc:Fallback xmlns:cx1="http://schemas.microsoft.com/office/drawing/2015/9/8/chartex">
            <w:pict>
              <v:shape w14:anchorId="32D4F306" id="Entrada de lápiz 15" o:spid="_x0000_s1026" type="#_x0000_t75" style="position:absolute;margin-left:215.2pt;margin-top:-5.7pt;width:202.7pt;height:149.15pt;z-index:2516951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">
                <v:imagedata r:id="rId110" o:title=""/>
              </v:shape>
            </w:pict>
          </mc:Fallback>
        </mc:AlternateContent>
      </w:r>
      <w:r>
        <w:rPr>
          <w:rFonts w:ascii="Arial Narrow" w:hAnsi="Arial Narrow" w:cs="Arial"/>
          <w:noProof/>
          <w:sz w:val="22"/>
          <w:szCs w:val="22"/>
          <w:lang w:val="es-CO" w:eastAsia="es-CO"/>
        </w:rPr>
        <w:drawing>
          <wp:inline distT="0" distB="0" distL="0" distR="0" wp14:anchorId="3E483446" wp14:editId="730A47EE">
            <wp:extent cx="2633980" cy="1030605"/>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2633980" cy="1030605"/>
                    </a:xfrm>
                    <a:prstGeom prst="rect">
                      <a:avLst/>
                    </a:prstGeom>
                    <a:noFill/>
                  </pic:spPr>
                </pic:pic>
              </a:graphicData>
            </a:graphic>
          </wp:inline>
        </w:drawing>
      </w:r>
      <w:r>
        <w:rPr>
          <w:rFonts w:ascii="Arial Narrow" w:hAnsi="Arial Narrow" w:cs="Arial"/>
          <w:sz w:val="22"/>
          <w:szCs w:val="22"/>
        </w:rPr>
        <w:t xml:space="preserve">              </w:t>
      </w:r>
      <w:r w:rsidRPr="008E78F4">
        <w:rPr>
          <w:rFonts w:ascii="Arial Narrow" w:hAnsi="Arial Narrow" w:cs="Arial"/>
          <w:sz w:val="22"/>
          <w:szCs w:val="22"/>
        </w:rPr>
        <w:t>David Alejandro Barguil Assis</w:t>
      </w:r>
    </w:p>
    <w:p w14:paraId="575DE620" w14:textId="77777777" w:rsidR="00C31C84" w:rsidRDefault="00C31C84" w:rsidP="00C31C84">
      <w:pPr>
        <w:pStyle w:val="NormalWeb"/>
        <w:jc w:val="both"/>
        <w:rPr>
          <w:rFonts w:ascii="Arial Narrow" w:hAnsi="Arial Narrow" w:cs="Arial"/>
          <w:sz w:val="22"/>
          <w:szCs w:val="22"/>
        </w:rPr>
      </w:pPr>
    </w:p>
    <w:p w14:paraId="48524200" w14:textId="77777777" w:rsidR="00C31C84" w:rsidRPr="004A14E4" w:rsidRDefault="00C31C84" w:rsidP="00C31C84">
      <w:pPr>
        <w:pStyle w:val="NormalWeb"/>
        <w:jc w:val="both"/>
        <w:rPr>
          <w:rFonts w:ascii="Arial Narrow" w:hAnsi="Arial Narrow" w:cs="Arial"/>
          <w:sz w:val="22"/>
          <w:szCs w:val="22"/>
        </w:rPr>
      </w:pPr>
      <w:r>
        <w:rPr>
          <w:noProof/>
          <w:lang w:val="es-CO" w:eastAsia="es-CO"/>
        </w:rPr>
        <mc:AlternateContent>
          <mc:Choice Requires="wpi">
            <w:drawing>
              <wp:anchor distT="0" distB="0" distL="114300" distR="114300" simplePos="0" relativeHeight="251697152" behindDoc="1" locked="0" layoutInCell="1" allowOverlap="1" wp14:anchorId="6C7661E1" wp14:editId="1495EEA6">
                <wp:simplePos x="0" y="0"/>
                <wp:positionH relativeFrom="column">
                  <wp:posOffset>-301146</wp:posOffset>
                </wp:positionH>
                <wp:positionV relativeFrom="paragraph">
                  <wp:posOffset>-40640</wp:posOffset>
                </wp:positionV>
                <wp:extent cx="2885573" cy="306927"/>
                <wp:effectExtent l="38100" t="38100" r="29210" b="36195"/>
                <wp:wrapNone/>
                <wp:docPr id="16" name="Entrada de lápiz 16"/>
                <wp:cNvGraphicFramePr/>
                <a:graphic xmlns:a="http://schemas.openxmlformats.org/drawingml/2006/main">
                  <a:graphicData uri="http://schemas.microsoft.com/office/word/2010/wordprocessingInk">
                    <w14:contentPart bwMode="auto" r:id="rId112">
                      <w14:nvContentPartPr>
                        <w14:cNvContentPartPr/>
                      </w14:nvContentPartPr>
                      <w14:xfrm>
                        <a:off x="0" y="0"/>
                        <a:ext cx="2885573" cy="306927"/>
                      </w14:xfrm>
                    </w14:contentPart>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3C18C693" id="Entrada de lápiz 16" o:spid="_x0000_s1026" type="#_x0000_t75" style="position:absolute;margin-left:-24.25pt;margin-top:-3.7pt;width:228.35pt;height:25.2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">
                <v:imagedata r:id="rId113" o:title=""/>
              </v:shape>
            </w:pict>
          </mc:Fallback>
        </mc:AlternateContent>
      </w:r>
    </w:p>
    <w:p w14:paraId="16BAD4D1" w14:textId="77777777" w:rsidR="00C31C84" w:rsidRPr="00383C43" w:rsidRDefault="00C31C84" w:rsidP="00C31C84">
      <w:pPr>
        <w:pStyle w:val="NormalWeb"/>
        <w:jc w:val="both"/>
        <w:rPr>
          <w:rFonts w:ascii="Arial Narrow" w:hAnsi="Arial Narrow" w:cs="Arial"/>
          <w:sz w:val="22"/>
          <w:szCs w:val="22"/>
        </w:rPr>
      </w:pPr>
      <w:r w:rsidRPr="004A14E4">
        <w:rPr>
          <w:rFonts w:ascii="Arial Narrow" w:hAnsi="Arial Narrow" w:cs="Arial"/>
          <w:sz w:val="22"/>
          <w:szCs w:val="22"/>
        </w:rPr>
        <w:t xml:space="preserve">Luis Iván Marulanda Gómez  </w:t>
      </w:r>
      <w:r>
        <w:rPr>
          <w:rFonts w:ascii="Arial Narrow" w:hAnsi="Arial Narrow" w:cs="Arial"/>
          <w:sz w:val="22"/>
          <w:szCs w:val="22"/>
        </w:rPr>
        <w:t xml:space="preserve">                                                  </w:t>
      </w:r>
      <w:r w:rsidRPr="004A14E4">
        <w:rPr>
          <w:rFonts w:ascii="Arial Narrow" w:hAnsi="Arial Narrow" w:cs="Arial"/>
          <w:sz w:val="22"/>
          <w:szCs w:val="22"/>
        </w:rPr>
        <w:t>Gustavo Bolívar Moreno</w:t>
      </w:r>
    </w:p>
    <w:p w14:paraId="281AF7A9" w14:textId="77777777" w:rsidR="00C31C84" w:rsidRDefault="00C31C84" w:rsidP="00C31C84"/>
    <w:sectPr w:rsidR="00C31C84">
      <w:headerReference w:type="default" r:id="rId114"/>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C330B8" w14:textId="77777777" w:rsidR="006201CE" w:rsidRDefault="006201CE" w:rsidP="003A31B2">
      <w:r>
        <w:separator/>
      </w:r>
    </w:p>
  </w:endnote>
  <w:endnote w:type="continuationSeparator" w:id="0">
    <w:p w14:paraId="07D4F935" w14:textId="77777777" w:rsidR="006201CE" w:rsidRDefault="006201CE" w:rsidP="003A31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2AFF" w:usb1="C000247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Consolas">
    <w:panose1 w:val="020B0609020204030204"/>
    <w:charset w:val="00"/>
    <w:family w:val="modern"/>
    <w:pitch w:val="fixed"/>
    <w:sig w:usb0="E00006FF" w:usb1="0000FCFF" w:usb2="00000001" w:usb3="00000000" w:csb0="0000019F" w:csb1="00000000"/>
  </w:font>
  <w:font w:name="Book Antiqua">
    <w:panose1 w:val="020406020503050303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4B0DBBC" w14:textId="77777777" w:rsidR="006201CE" w:rsidRDefault="006201CE" w:rsidP="003A31B2">
      <w:r>
        <w:separator/>
      </w:r>
    </w:p>
  </w:footnote>
  <w:footnote w:type="continuationSeparator" w:id="0">
    <w:p w14:paraId="2C55D8AC" w14:textId="77777777" w:rsidR="006201CE" w:rsidRDefault="006201CE" w:rsidP="003A31B2">
      <w:r>
        <w:continuationSeparator/>
      </w:r>
    </w:p>
  </w:footnote>
  <w:footnote w:id="1">
    <w:p w14:paraId="0C566C89" w14:textId="77777777" w:rsidR="00972E24" w:rsidRPr="00155A7B" w:rsidRDefault="00972E24" w:rsidP="002E1598">
      <w:pPr>
        <w:pStyle w:val="Textonotapie"/>
        <w:jc w:val="both"/>
        <w:rPr>
          <w:rFonts w:ascii="Arial Narrow" w:hAnsi="Arial Narrow"/>
          <w:sz w:val="18"/>
          <w:szCs w:val="18"/>
        </w:rPr>
      </w:pPr>
      <w:r w:rsidRPr="00155A7B">
        <w:rPr>
          <w:rStyle w:val="Refdenotaalpie"/>
          <w:rFonts w:ascii="Arial Narrow" w:hAnsi="Arial Narrow"/>
          <w:sz w:val="18"/>
          <w:szCs w:val="18"/>
          <w:vertAlign w:val="baseline"/>
        </w:rPr>
        <w:footnoteRef/>
      </w:r>
      <w:r w:rsidRPr="00155A7B">
        <w:rPr>
          <w:rFonts w:ascii="Arial Narrow" w:hAnsi="Arial Narrow"/>
          <w:sz w:val="18"/>
          <w:szCs w:val="18"/>
        </w:rPr>
        <w:t xml:space="preserve"> Por la cual se reglamenta el Acto Legislativo 005 de 2019 que modifica el artículo 361 de la Constitución Política.</w:t>
      </w:r>
    </w:p>
  </w:footnote>
  <w:footnote w:id="2">
    <w:p w14:paraId="6A8E7CDD" w14:textId="478E86EA" w:rsidR="00972E24" w:rsidRPr="00155A7B" w:rsidRDefault="00972E24" w:rsidP="002E1598">
      <w:pPr>
        <w:pStyle w:val="Textonotapie"/>
        <w:jc w:val="both"/>
        <w:rPr>
          <w:rFonts w:ascii="Arial Narrow" w:hAnsi="Arial Narrow"/>
          <w:sz w:val="18"/>
          <w:szCs w:val="18"/>
          <w:lang w:val="es-CO"/>
        </w:rPr>
      </w:pPr>
      <w:r w:rsidRPr="00155A7B">
        <w:rPr>
          <w:rStyle w:val="Refdenotaalpie"/>
          <w:rFonts w:ascii="Arial Narrow" w:hAnsi="Arial Narrow"/>
          <w:sz w:val="18"/>
          <w:szCs w:val="18"/>
          <w:vertAlign w:val="baseline"/>
        </w:rPr>
        <w:footnoteRef/>
      </w:r>
      <w:r w:rsidRPr="00155A7B">
        <w:rPr>
          <w:rFonts w:ascii="Arial Narrow" w:hAnsi="Arial Narrow"/>
          <w:sz w:val="18"/>
          <w:szCs w:val="18"/>
        </w:rPr>
        <w:t xml:space="preserve"> La reglamentación del SGR p</w:t>
      </w:r>
      <w:r w:rsidRPr="00155A7B">
        <w:rPr>
          <w:rFonts w:ascii="Arial Narrow" w:hAnsi="Arial Narrow" w:cs="Calibri"/>
          <w:sz w:val="18"/>
          <w:szCs w:val="18"/>
        </w:rPr>
        <w:t>uede consultarse en la dirección electrónica</w:t>
      </w:r>
      <w:r w:rsidRPr="00155A7B">
        <w:rPr>
          <w:rFonts w:ascii="Arial Narrow" w:hAnsi="Arial Narrow"/>
          <w:sz w:val="18"/>
          <w:szCs w:val="18"/>
          <w:lang w:val="es-CO"/>
        </w:rPr>
        <w:t xml:space="preserve"> </w:t>
      </w:r>
      <w:hyperlink r:id="rId1" w:history="1">
        <w:r w:rsidRPr="00155A7B">
          <w:rPr>
            <w:rStyle w:val="Hipervnculo"/>
            <w:rFonts w:ascii="Arial Narrow" w:hAnsi="Arial Narrow"/>
            <w:sz w:val="18"/>
            <w:szCs w:val="18"/>
            <w:lang w:val="es-CO"/>
          </w:rPr>
          <w:t>https://www.sgr.gov.co/Normativa.aspx (</w:t>
        </w:r>
        <w:r w:rsidRPr="00155A7B">
          <w:rPr>
            <w:rStyle w:val="Hipervnculo"/>
            <w:rFonts w:ascii="Arial Narrow" w:hAnsi="Arial Narrow"/>
            <w:sz w:val="18"/>
            <w:szCs w:val="18"/>
          </w:rPr>
          <w:t xml:space="preserve">consultado el </w:t>
        </w:r>
      </w:hyperlink>
      <w:r w:rsidRPr="00155A7B">
        <w:rPr>
          <w:rFonts w:ascii="Arial Narrow" w:hAnsi="Arial Narrow"/>
          <w:sz w:val="18"/>
          <w:szCs w:val="18"/>
          <w:lang w:val="es-CO"/>
        </w:rPr>
        <w:t>28 de octubre de 2020)</w:t>
      </w:r>
    </w:p>
  </w:footnote>
  <w:footnote w:id="3">
    <w:p w14:paraId="775913DB" w14:textId="77777777" w:rsidR="00972E24" w:rsidRPr="00155A7B" w:rsidRDefault="00972E24" w:rsidP="002E1598">
      <w:pPr>
        <w:jc w:val="both"/>
        <w:rPr>
          <w:rFonts w:ascii="Arial Narrow" w:hAnsi="Arial Narrow"/>
          <w:sz w:val="18"/>
          <w:szCs w:val="18"/>
        </w:rPr>
      </w:pPr>
      <w:r w:rsidRPr="00155A7B">
        <w:rPr>
          <w:rStyle w:val="Refdenotaalpie"/>
          <w:rFonts w:ascii="Arial Narrow" w:hAnsi="Arial Narrow"/>
          <w:sz w:val="18"/>
          <w:szCs w:val="18"/>
          <w:vertAlign w:val="baseline"/>
        </w:rPr>
        <w:footnoteRef/>
      </w:r>
      <w:r w:rsidRPr="00155A7B">
        <w:rPr>
          <w:rFonts w:ascii="Arial Narrow" w:hAnsi="Arial Narrow"/>
          <w:sz w:val="18"/>
          <w:szCs w:val="18"/>
        </w:rPr>
        <w:t xml:space="preserve"> Ley 1955 de 2019</w:t>
      </w:r>
    </w:p>
  </w:footnote>
  <w:footnote w:id="4">
    <w:p w14:paraId="2F5BB624" w14:textId="77777777" w:rsidR="00972E24" w:rsidRPr="00155A7B" w:rsidRDefault="00972E24" w:rsidP="002E1598">
      <w:pPr>
        <w:pStyle w:val="footnotedescription"/>
        <w:spacing w:line="240" w:lineRule="auto"/>
        <w:ind w:left="0" w:right="0"/>
        <w:rPr>
          <w:rFonts w:ascii="Arial Narrow" w:hAnsi="Arial Narrow"/>
          <w:sz w:val="18"/>
          <w:szCs w:val="18"/>
        </w:rPr>
      </w:pPr>
      <w:r w:rsidRPr="00155A7B">
        <w:rPr>
          <w:rStyle w:val="footnotemark"/>
          <w:rFonts w:ascii="Arial Narrow" w:hAnsi="Arial Narrow"/>
          <w:sz w:val="18"/>
          <w:szCs w:val="18"/>
          <w:vertAlign w:val="baseline"/>
        </w:rPr>
        <w:footnoteRef/>
      </w:r>
      <w:r w:rsidRPr="00155A7B">
        <w:rPr>
          <w:rFonts w:ascii="Arial Narrow" w:hAnsi="Arial Narrow"/>
          <w:sz w:val="18"/>
          <w:szCs w:val="18"/>
        </w:rPr>
        <w:t xml:space="preserve"> Acto Legislativo 05 de 2011. “</w:t>
      </w:r>
      <w:r w:rsidRPr="00155A7B">
        <w:rPr>
          <w:rFonts w:ascii="Arial Narrow" w:hAnsi="Arial Narrow"/>
          <w:i/>
          <w:iCs/>
          <w:sz w:val="18"/>
          <w:szCs w:val="18"/>
        </w:rPr>
        <w:t>Por el cual se constituye el Sistema General de Regalías, se modifican los artículos 360 y 361 de la Constitución Política y se dictan otras disposiciones sobre el régimen de regalías y compensaciones”</w:t>
      </w:r>
      <w:r w:rsidRPr="00155A7B">
        <w:rPr>
          <w:rFonts w:ascii="Arial Narrow" w:hAnsi="Arial Narrow"/>
          <w:sz w:val="18"/>
          <w:szCs w:val="18"/>
        </w:rPr>
        <w:t xml:space="preserve">. </w:t>
      </w:r>
    </w:p>
  </w:footnote>
  <w:footnote w:id="5">
    <w:p w14:paraId="6C674709" w14:textId="77777777" w:rsidR="00972E24" w:rsidRPr="00155A7B" w:rsidRDefault="00972E24" w:rsidP="002E1598">
      <w:pPr>
        <w:pStyle w:val="footnotedescription"/>
        <w:spacing w:line="240" w:lineRule="auto"/>
        <w:ind w:left="0" w:right="0"/>
        <w:rPr>
          <w:rFonts w:ascii="Arial Narrow" w:hAnsi="Arial Narrow"/>
          <w:sz w:val="18"/>
          <w:szCs w:val="18"/>
        </w:rPr>
      </w:pPr>
      <w:r w:rsidRPr="00155A7B">
        <w:rPr>
          <w:rStyle w:val="footnotemark"/>
          <w:rFonts w:ascii="Arial Narrow" w:hAnsi="Arial Narrow"/>
          <w:sz w:val="18"/>
          <w:szCs w:val="18"/>
          <w:vertAlign w:val="baseline"/>
        </w:rPr>
        <w:footnoteRef/>
      </w:r>
      <w:r w:rsidRPr="00155A7B">
        <w:rPr>
          <w:rFonts w:ascii="Arial Narrow" w:hAnsi="Arial Narrow"/>
          <w:sz w:val="18"/>
          <w:szCs w:val="18"/>
        </w:rPr>
        <w:t xml:space="preserve"> </w:t>
      </w:r>
      <w:r w:rsidRPr="00155A7B">
        <w:rPr>
          <w:rFonts w:ascii="Arial Narrow" w:hAnsi="Arial Narrow"/>
          <w:i/>
          <w:iCs/>
          <w:sz w:val="18"/>
          <w:szCs w:val="18"/>
        </w:rPr>
        <w:t>“Por la cual se regula la organización y el funcionamiento del Sistema General de Regalías”</w:t>
      </w:r>
      <w:r w:rsidRPr="00155A7B">
        <w:rPr>
          <w:rFonts w:ascii="Arial Narrow" w:hAnsi="Arial Narrow"/>
          <w:sz w:val="18"/>
          <w:szCs w:val="18"/>
        </w:rPr>
        <w:t xml:space="preserve">. </w:t>
      </w:r>
    </w:p>
  </w:footnote>
  <w:footnote w:id="6">
    <w:p w14:paraId="511D1ACE" w14:textId="77777777" w:rsidR="00972E24" w:rsidRPr="00155A7B" w:rsidRDefault="00972E24" w:rsidP="002E1598">
      <w:pPr>
        <w:pStyle w:val="footnotedescription"/>
        <w:spacing w:line="240" w:lineRule="auto"/>
        <w:ind w:left="0" w:right="0"/>
        <w:rPr>
          <w:rFonts w:ascii="Arial Narrow" w:hAnsi="Arial Narrow"/>
          <w:sz w:val="18"/>
          <w:szCs w:val="18"/>
        </w:rPr>
      </w:pPr>
      <w:r w:rsidRPr="00155A7B">
        <w:rPr>
          <w:rStyle w:val="footnotemark"/>
          <w:rFonts w:ascii="Arial Narrow" w:hAnsi="Arial Narrow"/>
          <w:sz w:val="18"/>
          <w:szCs w:val="18"/>
          <w:vertAlign w:val="baseline"/>
        </w:rPr>
        <w:footnoteRef/>
      </w:r>
      <w:r w:rsidRPr="00155A7B">
        <w:rPr>
          <w:rFonts w:ascii="Arial Narrow" w:hAnsi="Arial Narrow"/>
          <w:sz w:val="18"/>
          <w:szCs w:val="18"/>
        </w:rPr>
        <w:t xml:space="preserve"> El concepto “Licencia Social para Operar” surgió en mayo de 1997 durante una conferencia acerca de Minería y la Comunidad en Quito, Ecuador, auspiciada por el Banco Mundial. Se basa en el grado en que una organización y sus actividades cumplen con las expectativas de las comunidades locales, la sociedad en su conjunto y los diversos grupos que la componen. Es decir, la Licencia Social se presenta cuando un proyecto cuenta con la aprobación continua dentro de la comunidad local y otros grupos de interés, aprobación continua o amplia aceptación social, y con más frecuencia como aceptación continua.</w:t>
      </w:r>
    </w:p>
  </w:footnote>
  <w:footnote w:id="7">
    <w:p w14:paraId="649A3876" w14:textId="77777777" w:rsidR="00972E24" w:rsidRPr="00155A7B" w:rsidRDefault="00972E24" w:rsidP="002E1598">
      <w:pPr>
        <w:pStyle w:val="footnotedescription"/>
        <w:spacing w:line="240" w:lineRule="auto"/>
        <w:ind w:left="0" w:right="0"/>
        <w:rPr>
          <w:rFonts w:ascii="Arial Narrow" w:hAnsi="Arial Narrow"/>
          <w:sz w:val="18"/>
          <w:szCs w:val="18"/>
        </w:rPr>
      </w:pPr>
      <w:r w:rsidRPr="00155A7B">
        <w:rPr>
          <w:rStyle w:val="footnotemark"/>
          <w:rFonts w:ascii="Arial Narrow" w:hAnsi="Arial Narrow"/>
          <w:sz w:val="18"/>
          <w:szCs w:val="18"/>
          <w:vertAlign w:val="baseline"/>
        </w:rPr>
        <w:footnoteRef/>
      </w:r>
      <w:r w:rsidRPr="00155A7B">
        <w:rPr>
          <w:rFonts w:ascii="Arial Narrow" w:hAnsi="Arial Narrow"/>
          <w:sz w:val="18"/>
          <w:szCs w:val="18"/>
        </w:rPr>
        <w:t xml:space="preserve"> </w:t>
      </w:r>
      <w:r w:rsidRPr="00155A7B">
        <w:rPr>
          <w:rFonts w:ascii="Arial Narrow" w:hAnsi="Arial Narrow"/>
          <w:i/>
          <w:iCs/>
          <w:sz w:val="18"/>
          <w:szCs w:val="18"/>
        </w:rPr>
        <w:t>“Por el cual se modifica el artículo 361 de la Constitución Política y se dictan otras disposiciones sobre el régimen de regalías y compensaciones”</w:t>
      </w:r>
      <w:r w:rsidRPr="00155A7B">
        <w:rPr>
          <w:rFonts w:ascii="Arial Narrow" w:hAnsi="Arial Narrow"/>
          <w:sz w:val="18"/>
          <w:szCs w:val="18"/>
        </w:rPr>
        <w:t xml:space="preserve">. </w:t>
      </w:r>
    </w:p>
  </w:footnote>
  <w:footnote w:id="8">
    <w:p w14:paraId="0B74E8BA" w14:textId="77777777" w:rsidR="00972E24" w:rsidRPr="00155A7B" w:rsidRDefault="00972E24" w:rsidP="002E1598">
      <w:pPr>
        <w:pStyle w:val="footnotedescription"/>
        <w:spacing w:line="240" w:lineRule="auto"/>
        <w:ind w:left="0" w:right="0"/>
        <w:rPr>
          <w:rFonts w:ascii="Arial Narrow" w:hAnsi="Arial Narrow"/>
          <w:sz w:val="18"/>
          <w:szCs w:val="18"/>
        </w:rPr>
      </w:pPr>
      <w:r w:rsidRPr="00155A7B">
        <w:rPr>
          <w:rStyle w:val="footnotemark"/>
          <w:rFonts w:ascii="Arial Narrow" w:hAnsi="Arial Narrow"/>
          <w:sz w:val="18"/>
          <w:szCs w:val="18"/>
          <w:vertAlign w:val="baseline"/>
        </w:rPr>
        <w:footnoteRef/>
      </w:r>
      <w:r w:rsidRPr="00155A7B">
        <w:rPr>
          <w:rFonts w:ascii="Arial Narrow" w:hAnsi="Arial Narrow"/>
          <w:sz w:val="18"/>
          <w:szCs w:val="18"/>
        </w:rPr>
        <w:t xml:space="preserve"> Departamentos y municipios en cuyo territorio se adelante la explotación de recursos naturales no renovables, así como los municipios con puertos marítimos y fluviales por donde se transporten dichos recursos o productos derivados de los mismos. </w:t>
      </w:r>
    </w:p>
  </w:footnote>
  <w:footnote w:id="9">
    <w:p w14:paraId="1F10E397" w14:textId="77777777" w:rsidR="00972E24" w:rsidRPr="00155A7B" w:rsidRDefault="00972E24" w:rsidP="002E1598">
      <w:pPr>
        <w:pStyle w:val="Textonotapie"/>
        <w:jc w:val="both"/>
        <w:rPr>
          <w:rFonts w:ascii="Arial Narrow" w:hAnsi="Arial Narrow" w:cs="Arial"/>
          <w:sz w:val="18"/>
          <w:szCs w:val="18"/>
        </w:rPr>
      </w:pPr>
      <w:r w:rsidRPr="00155A7B">
        <w:rPr>
          <w:rStyle w:val="Refdenotaalpie"/>
          <w:rFonts w:ascii="Arial Narrow" w:hAnsi="Arial Narrow" w:cs="Arial"/>
          <w:sz w:val="18"/>
          <w:szCs w:val="18"/>
          <w:vertAlign w:val="baseline"/>
        </w:rPr>
        <w:footnoteRef/>
      </w:r>
      <w:r w:rsidRPr="00155A7B">
        <w:rPr>
          <w:rFonts w:ascii="Arial Narrow" w:hAnsi="Arial Narrow" w:cs="Arial"/>
          <w:sz w:val="18"/>
          <w:szCs w:val="18"/>
        </w:rPr>
        <w:t xml:space="preserve"> </w:t>
      </w:r>
      <w:r w:rsidRPr="00155A7B">
        <w:rPr>
          <w:rFonts w:ascii="Arial Narrow" w:eastAsia="Arial" w:hAnsi="Arial Narrow" w:cs="Arial"/>
          <w:color w:val="000000"/>
          <w:sz w:val="18"/>
          <w:szCs w:val="18"/>
          <w:lang w:eastAsia="es-CO"/>
        </w:rPr>
        <w:t>En armonía con lo establecido por el Acto Legislativo 04 de 2017</w:t>
      </w:r>
      <w:r w:rsidRPr="00155A7B">
        <w:rPr>
          <w:rFonts w:ascii="Arial Narrow" w:hAnsi="Arial Narrow" w:cs="Arial"/>
          <w:sz w:val="18"/>
          <w:szCs w:val="18"/>
        </w:rPr>
        <w:t>.</w:t>
      </w:r>
    </w:p>
  </w:footnote>
  <w:footnote w:id="10">
    <w:p w14:paraId="0A16D8B8" w14:textId="19E9E51E" w:rsidR="00972E24" w:rsidRPr="00155A7B" w:rsidRDefault="00972E24" w:rsidP="002E1598">
      <w:pPr>
        <w:pStyle w:val="footnotedescription"/>
        <w:spacing w:line="240" w:lineRule="auto"/>
        <w:ind w:left="0" w:right="0"/>
        <w:rPr>
          <w:rFonts w:ascii="Arial Narrow" w:hAnsi="Arial Narrow"/>
          <w:sz w:val="18"/>
          <w:szCs w:val="18"/>
        </w:rPr>
      </w:pPr>
      <w:r w:rsidRPr="00155A7B">
        <w:rPr>
          <w:rStyle w:val="footnotemark"/>
          <w:rFonts w:ascii="Arial Narrow" w:hAnsi="Arial Narrow"/>
          <w:sz w:val="18"/>
          <w:szCs w:val="18"/>
          <w:vertAlign w:val="baseline"/>
        </w:rPr>
        <w:footnoteRef/>
      </w:r>
      <w:r w:rsidRPr="00155A7B">
        <w:rPr>
          <w:rStyle w:val="footnotemark"/>
          <w:rFonts w:ascii="Arial Narrow" w:hAnsi="Arial Narrow"/>
          <w:sz w:val="18"/>
          <w:szCs w:val="18"/>
          <w:vertAlign w:val="baseline"/>
        </w:rPr>
        <w:t xml:space="preserve">  Los artículos 30 y 36 de la Ley 2056 de 2020 establecen estos mecanismos institucionales.</w:t>
      </w:r>
    </w:p>
  </w:footnote>
  <w:footnote w:id="11">
    <w:p w14:paraId="322271FE" w14:textId="4B6E3321" w:rsidR="00972E24" w:rsidRPr="00155A7B" w:rsidRDefault="00972E24" w:rsidP="002E1598">
      <w:pPr>
        <w:pStyle w:val="Textonotapie"/>
        <w:jc w:val="both"/>
        <w:rPr>
          <w:rFonts w:ascii="Arial Narrow" w:hAnsi="Arial Narrow"/>
          <w:sz w:val="18"/>
          <w:szCs w:val="18"/>
          <w:lang w:val="es-CO"/>
        </w:rPr>
      </w:pPr>
      <w:r w:rsidRPr="00155A7B">
        <w:rPr>
          <w:rStyle w:val="footnotemark"/>
          <w:rFonts w:ascii="Arial Narrow" w:hAnsi="Arial Narrow"/>
          <w:sz w:val="18"/>
          <w:szCs w:val="18"/>
          <w:vertAlign w:val="baseline"/>
          <w:lang w:val="es-CO" w:eastAsia="en-US"/>
        </w:rPr>
        <w:footnoteRef/>
      </w:r>
      <w:r w:rsidRPr="00155A7B">
        <w:rPr>
          <w:rStyle w:val="footnotemark"/>
          <w:rFonts w:ascii="Arial Narrow" w:hAnsi="Arial Narrow"/>
          <w:sz w:val="18"/>
          <w:szCs w:val="18"/>
          <w:vertAlign w:val="baseline"/>
          <w:lang w:val="es-CO" w:eastAsia="en-US"/>
        </w:rPr>
        <w:t xml:space="preserve"> El artículo 176 </w:t>
      </w:r>
      <w:r w:rsidRPr="00155A7B">
        <w:rPr>
          <w:rStyle w:val="footnotemark"/>
          <w:rFonts w:ascii="Arial Narrow" w:hAnsi="Arial Narrow"/>
          <w:sz w:val="18"/>
          <w:szCs w:val="18"/>
          <w:vertAlign w:val="baseline"/>
          <w:lang w:eastAsia="en-US"/>
        </w:rPr>
        <w:t>de la Ley 2056 de 2020 señala que “En cualquier etapa del procedimiento administrativo de control y hasta la decisión del mismo,  se realizaran funciones de seguimiento, control y evaluación de carácter administrativo y se podrán adoptar las siguientes medidas, con el fin de proteger los recursos del Sistema General de Regalías, lo anterior sin perjuicio de las funciones de control fiscal y disciplinario que ejercen la Contraloría  General de la Republica y la Procuraduría General de la Nación conforme a sus facultades y competencias constitucionales y legales.</w:t>
      </w:r>
    </w:p>
  </w:footnote>
  <w:footnote w:id="12">
    <w:p w14:paraId="13D95A8C" w14:textId="77777777" w:rsidR="00972E24" w:rsidRPr="00155A7B" w:rsidRDefault="00972E24" w:rsidP="002E1598">
      <w:pPr>
        <w:pStyle w:val="Textonotapie"/>
        <w:jc w:val="both"/>
        <w:rPr>
          <w:rFonts w:ascii="Arial Narrow" w:hAnsi="Arial Narrow" w:cs="Arial"/>
          <w:sz w:val="18"/>
          <w:szCs w:val="18"/>
        </w:rPr>
      </w:pPr>
      <w:r w:rsidRPr="00155A7B">
        <w:rPr>
          <w:rStyle w:val="Refdenotaalpie"/>
          <w:rFonts w:ascii="Arial Narrow" w:hAnsi="Arial Narrow" w:cs="Arial"/>
          <w:sz w:val="18"/>
          <w:szCs w:val="18"/>
          <w:vertAlign w:val="baseline"/>
        </w:rPr>
        <w:footnoteRef/>
      </w:r>
      <w:r w:rsidRPr="00155A7B">
        <w:rPr>
          <w:rFonts w:ascii="Arial Narrow" w:hAnsi="Arial Narrow" w:cs="Arial"/>
          <w:sz w:val="18"/>
          <w:szCs w:val="18"/>
        </w:rPr>
        <w:t xml:space="preserve"> Mediante oficio con Radicado ANM No. 20203210304621.</w:t>
      </w:r>
    </w:p>
  </w:footnote>
  <w:footnote w:id="13">
    <w:p w14:paraId="1473667B" w14:textId="77777777" w:rsidR="00972E24" w:rsidRPr="00155A7B" w:rsidRDefault="00972E24" w:rsidP="002E1598">
      <w:pPr>
        <w:pStyle w:val="Textonotapie"/>
        <w:jc w:val="both"/>
        <w:rPr>
          <w:rFonts w:ascii="Arial Narrow" w:hAnsi="Arial Narrow" w:cs="Arial"/>
          <w:sz w:val="18"/>
          <w:szCs w:val="18"/>
        </w:rPr>
      </w:pPr>
      <w:r w:rsidRPr="00155A7B">
        <w:rPr>
          <w:rStyle w:val="Refdenotaalpie"/>
          <w:rFonts w:ascii="Arial Narrow" w:hAnsi="Arial Narrow" w:cs="Arial"/>
          <w:sz w:val="18"/>
          <w:szCs w:val="18"/>
          <w:vertAlign w:val="baseline"/>
        </w:rPr>
        <w:footnoteRef/>
      </w:r>
      <w:r w:rsidRPr="00155A7B">
        <w:rPr>
          <w:rFonts w:ascii="Arial Narrow" w:hAnsi="Arial Narrow" w:cs="Arial"/>
          <w:sz w:val="18"/>
          <w:szCs w:val="18"/>
        </w:rPr>
        <w:t xml:space="preserve"> La base de liquidación para ese mineral corresponde a los precios de venta que reportan los comercializadores de este recurso, en función de la calidad de las gemas.</w:t>
      </w:r>
    </w:p>
  </w:footnote>
  <w:footnote w:id="14">
    <w:p w14:paraId="2A2F4A50" w14:textId="39FFE331" w:rsidR="00972E24" w:rsidRPr="00155A7B" w:rsidRDefault="00972E24" w:rsidP="002E1598">
      <w:pPr>
        <w:pStyle w:val="Textonotapie"/>
        <w:jc w:val="both"/>
        <w:rPr>
          <w:rFonts w:ascii="Arial Narrow" w:hAnsi="Arial Narrow" w:cs="Arial"/>
          <w:sz w:val="18"/>
          <w:szCs w:val="18"/>
        </w:rPr>
      </w:pPr>
      <w:r w:rsidRPr="00155A7B">
        <w:rPr>
          <w:rStyle w:val="Refdenotaalpie"/>
          <w:rFonts w:ascii="Arial Narrow" w:hAnsi="Arial Narrow" w:cs="Arial"/>
          <w:sz w:val="18"/>
          <w:szCs w:val="18"/>
          <w:vertAlign w:val="baseline"/>
        </w:rPr>
        <w:footnoteRef/>
      </w:r>
      <w:r w:rsidRPr="00155A7B">
        <w:rPr>
          <w:rStyle w:val="Refdenotaalpie"/>
          <w:rFonts w:ascii="Arial Narrow" w:hAnsi="Arial Narrow"/>
          <w:sz w:val="18"/>
          <w:szCs w:val="18"/>
          <w:vertAlign w:val="baseline"/>
        </w:rPr>
        <w:t xml:space="preserve"> </w:t>
      </w:r>
      <w:r w:rsidRPr="00155A7B">
        <w:rPr>
          <w:rFonts w:ascii="Arial Narrow" w:hAnsi="Arial Narrow" w:cs="Arial"/>
          <w:sz w:val="18"/>
          <w:szCs w:val="18"/>
        </w:rPr>
        <w:t xml:space="preserve">Tasa de rendimiento de un TES cero cupón a 10 años (consultado el 3 de agosto de 2020). </w:t>
      </w:r>
    </w:p>
  </w:footnote>
  <w:footnote w:id="15">
    <w:p w14:paraId="7342996E" w14:textId="77777777" w:rsidR="00972E24" w:rsidRPr="00155A7B" w:rsidRDefault="00972E24" w:rsidP="002E1598">
      <w:pPr>
        <w:pStyle w:val="Textonotapie"/>
        <w:jc w:val="both"/>
        <w:rPr>
          <w:rFonts w:ascii="Arial Narrow" w:hAnsi="Arial Narrow" w:cs="Arial"/>
          <w:sz w:val="18"/>
          <w:szCs w:val="18"/>
        </w:rPr>
      </w:pPr>
      <w:r w:rsidRPr="00155A7B">
        <w:rPr>
          <w:rStyle w:val="Refdenotaalpie"/>
          <w:rFonts w:ascii="Arial Narrow" w:hAnsi="Arial Narrow" w:cs="Arial"/>
          <w:sz w:val="18"/>
          <w:szCs w:val="18"/>
          <w:vertAlign w:val="baseline"/>
        </w:rPr>
        <w:footnoteRef/>
      </w:r>
      <w:r w:rsidRPr="00155A7B">
        <w:rPr>
          <w:rFonts w:ascii="Arial Narrow" w:hAnsi="Arial Narrow" w:cs="Arial"/>
          <w:sz w:val="18"/>
          <w:szCs w:val="18"/>
        </w:rPr>
        <w:t xml:space="preserve"> Mediante oficio con Radicado No. 20205210163801.</w:t>
      </w:r>
    </w:p>
  </w:footnote>
  <w:footnote w:id="16">
    <w:p w14:paraId="5D04FDE8" w14:textId="77777777" w:rsidR="00972E24" w:rsidRPr="00155A7B" w:rsidRDefault="00972E24" w:rsidP="002E1598">
      <w:pPr>
        <w:pStyle w:val="Textonotapie"/>
        <w:jc w:val="both"/>
        <w:rPr>
          <w:rFonts w:ascii="Arial Narrow" w:hAnsi="Arial Narrow" w:cs="Arial"/>
          <w:sz w:val="18"/>
          <w:szCs w:val="18"/>
        </w:rPr>
      </w:pPr>
      <w:r w:rsidRPr="00155A7B">
        <w:rPr>
          <w:rStyle w:val="Refdenotaalpie"/>
          <w:rFonts w:ascii="Arial Narrow" w:hAnsi="Arial Narrow" w:cs="Arial"/>
          <w:sz w:val="18"/>
          <w:szCs w:val="18"/>
          <w:vertAlign w:val="baseline"/>
        </w:rPr>
        <w:footnoteRef/>
      </w:r>
      <w:r w:rsidRPr="00155A7B">
        <w:rPr>
          <w:rFonts w:ascii="Arial Narrow" w:hAnsi="Arial Narrow" w:cs="Arial"/>
          <w:sz w:val="18"/>
          <w:szCs w:val="18"/>
        </w:rPr>
        <w:t xml:space="preserve"> De manera consistente con las proyecciones de producción incluidas en distintas ediciones del Marco Fiscal de Mediano Plazo, incluida la versión 2020, y en el Plan de Recursos 2019-2028, las estimaciones de extracción de petróleo incluyen las reservas probadas, probables y posibles, así como los recursos contingentes consistentes con el nivel de precio de petróleo proyectado.</w:t>
      </w:r>
    </w:p>
  </w:footnote>
  <w:footnote w:id="17">
    <w:p w14:paraId="238D8B51" w14:textId="77777777" w:rsidR="00972E24" w:rsidRPr="00155A7B" w:rsidRDefault="00972E24" w:rsidP="002E1598">
      <w:pPr>
        <w:pStyle w:val="Textonotapie"/>
        <w:jc w:val="both"/>
        <w:rPr>
          <w:rFonts w:ascii="Arial Narrow" w:hAnsi="Arial Narrow" w:cs="Arial"/>
          <w:sz w:val="18"/>
          <w:szCs w:val="18"/>
        </w:rPr>
      </w:pPr>
      <w:r w:rsidRPr="00155A7B">
        <w:rPr>
          <w:rStyle w:val="Refdenotaalpie"/>
          <w:rFonts w:ascii="Arial Narrow" w:hAnsi="Arial Narrow" w:cs="Arial"/>
          <w:sz w:val="18"/>
          <w:szCs w:val="18"/>
          <w:vertAlign w:val="baseline"/>
        </w:rPr>
        <w:footnoteRef/>
      </w:r>
      <w:r w:rsidRPr="00155A7B">
        <w:rPr>
          <w:rFonts w:ascii="Arial Narrow" w:hAnsi="Arial Narrow" w:cs="Arial"/>
          <w:sz w:val="18"/>
          <w:szCs w:val="18"/>
        </w:rPr>
        <w:t xml:space="preserve"> Revisar Acta No. 8 del Grupo Técnico Minero Energético de la Regla Fiscal.</w:t>
      </w:r>
    </w:p>
  </w:footnote>
  <w:footnote w:id="18">
    <w:p w14:paraId="09A367A7" w14:textId="2EA3571F" w:rsidR="00972E24" w:rsidRPr="00155A7B" w:rsidRDefault="00972E24" w:rsidP="002E1598">
      <w:pPr>
        <w:pStyle w:val="Textonotapie"/>
        <w:jc w:val="both"/>
        <w:rPr>
          <w:rStyle w:val="footnotemark"/>
          <w:rFonts w:ascii="Arial Narrow" w:hAnsi="Arial Narrow"/>
          <w:sz w:val="18"/>
          <w:szCs w:val="18"/>
          <w:vertAlign w:val="baseline"/>
          <w:lang w:eastAsia="en-US"/>
        </w:rPr>
      </w:pPr>
      <w:r w:rsidRPr="00155A7B">
        <w:rPr>
          <w:rStyle w:val="footnotemark"/>
          <w:rFonts w:ascii="Arial Narrow" w:hAnsi="Arial Narrow"/>
          <w:sz w:val="18"/>
          <w:szCs w:val="18"/>
          <w:vertAlign w:val="baseline"/>
          <w:lang w:val="es-CO" w:eastAsia="en-US"/>
        </w:rPr>
        <w:footnoteRef/>
      </w:r>
      <w:r w:rsidRPr="00155A7B">
        <w:rPr>
          <w:rStyle w:val="footnotemark"/>
          <w:rFonts w:ascii="Arial Narrow" w:hAnsi="Arial Narrow"/>
          <w:sz w:val="18"/>
          <w:szCs w:val="18"/>
          <w:vertAlign w:val="baseline"/>
          <w:lang w:val="es-CO" w:eastAsia="en-US"/>
        </w:rPr>
        <w:t xml:space="preserve"> Decreto 1525 de 2008</w:t>
      </w:r>
    </w:p>
  </w:footnote>
  <w:footnote w:id="19">
    <w:p w14:paraId="3FB595FC" w14:textId="0A36E34B" w:rsidR="00972E24" w:rsidRPr="00155A7B" w:rsidRDefault="00972E24" w:rsidP="002E1598">
      <w:pPr>
        <w:pStyle w:val="Textonotapie"/>
        <w:jc w:val="both"/>
        <w:rPr>
          <w:rStyle w:val="footnotemark"/>
          <w:rFonts w:ascii="Arial Narrow" w:hAnsi="Arial Narrow"/>
          <w:sz w:val="18"/>
          <w:szCs w:val="18"/>
          <w:vertAlign w:val="baseline"/>
          <w:lang w:val="es-CO" w:eastAsia="en-US"/>
        </w:rPr>
      </w:pPr>
      <w:r w:rsidRPr="00155A7B">
        <w:rPr>
          <w:rStyle w:val="footnotemark"/>
          <w:rFonts w:ascii="Arial Narrow" w:hAnsi="Arial Narrow"/>
          <w:sz w:val="18"/>
          <w:szCs w:val="18"/>
          <w:vertAlign w:val="baseline"/>
          <w:lang w:val="es-CO" w:eastAsia="en-US"/>
        </w:rPr>
        <w:footnoteRef/>
      </w:r>
      <w:r w:rsidRPr="00155A7B">
        <w:rPr>
          <w:rStyle w:val="footnotemark"/>
          <w:rFonts w:ascii="Arial Narrow" w:hAnsi="Arial Narrow"/>
          <w:sz w:val="18"/>
          <w:szCs w:val="18"/>
          <w:vertAlign w:val="baseline"/>
          <w:lang w:val="es-CO" w:eastAsia="en-US"/>
        </w:rPr>
        <w:t xml:space="preserve"> De acuerdo con el artículo 1 del Acto Legislativo 04 de 2019 “</w:t>
      </w:r>
      <w:r>
        <w:rPr>
          <w:rStyle w:val="footnotemark"/>
          <w:rFonts w:ascii="Arial Narrow" w:hAnsi="Arial Narrow"/>
          <w:sz w:val="18"/>
          <w:szCs w:val="18"/>
          <w:vertAlign w:val="baseline"/>
          <w:lang w:val="es-CO" w:eastAsia="en-US"/>
        </w:rPr>
        <w:t>…E</w:t>
      </w:r>
      <w:r w:rsidRPr="00155A7B">
        <w:rPr>
          <w:rStyle w:val="footnotemark"/>
          <w:rFonts w:ascii="Arial Narrow" w:hAnsi="Arial Narrow"/>
          <w:sz w:val="18"/>
          <w:szCs w:val="18"/>
          <w:vertAlign w:val="baseline"/>
          <w:lang w:val="es-CO" w:eastAsia="en-US"/>
        </w:rPr>
        <w:t>l control preventivo y concomitante no implicará coadministración y se realizará en tiempo real a través del seguimiento permanente de los ciclos, uso, ejecución, contratación e impacto de los recursos públicos, mediante el uso de tecnologías de la información, con la participación activa del control social y con la articulación del control interno. La ley regulará su ejercicio y los sistemas y principios aplicables para cada tipo de control”.</w:t>
      </w:r>
    </w:p>
  </w:footnote>
  <w:footnote w:id="20">
    <w:p w14:paraId="3885889D" w14:textId="77777777" w:rsidR="00972E24" w:rsidRPr="00576B25" w:rsidRDefault="00972E24" w:rsidP="00767F2C">
      <w:pPr>
        <w:pStyle w:val="Textonotapie"/>
        <w:jc w:val="both"/>
        <w:rPr>
          <w:lang w:val="es-CO"/>
        </w:rPr>
      </w:pPr>
      <w:r w:rsidRPr="00576B25">
        <w:rPr>
          <w:rStyle w:val="footnotemark"/>
          <w:rFonts w:ascii="Arial Narrow" w:hAnsi="Arial Narrow"/>
          <w:sz w:val="18"/>
          <w:szCs w:val="18"/>
          <w:vertAlign w:val="baseline"/>
          <w:lang w:val="es-CO" w:eastAsia="en-US"/>
        </w:rPr>
        <w:footnoteRef/>
      </w:r>
      <w:r w:rsidRPr="00576B25">
        <w:rPr>
          <w:rStyle w:val="footnotemark"/>
          <w:rFonts w:ascii="Arial Narrow" w:hAnsi="Arial Narrow"/>
          <w:sz w:val="18"/>
          <w:szCs w:val="18"/>
          <w:vertAlign w:val="baseline"/>
          <w:lang w:val="es-CO" w:eastAsia="en-US"/>
        </w:rPr>
        <w:t xml:space="preserve"> </w:t>
      </w:r>
      <w:r>
        <w:rPr>
          <w:rStyle w:val="footnotemark"/>
          <w:rFonts w:ascii="Arial Narrow" w:hAnsi="Arial Narrow"/>
          <w:sz w:val="18"/>
          <w:szCs w:val="18"/>
          <w:vertAlign w:val="baseline"/>
          <w:lang w:val="es-CO" w:eastAsia="en-US"/>
        </w:rPr>
        <w:t>El artículo 167 de la ley 2056 señala que “</w:t>
      </w:r>
      <w:r w:rsidRPr="00576B25">
        <w:rPr>
          <w:rStyle w:val="footnotemark"/>
          <w:rFonts w:ascii="Arial Narrow" w:hAnsi="Arial Narrow"/>
          <w:i/>
          <w:sz w:val="18"/>
          <w:szCs w:val="18"/>
          <w:vertAlign w:val="baseline"/>
          <w:lang w:val="es-CO" w:eastAsia="en-US"/>
        </w:rPr>
        <w:t>Para el ejercicio de las funciones de seguimiento, evaluación y control, se asignará 1 punto porcentual de los recursos del Sistema General de Regalías, asignados así: El 0.5 puntos porcentuales corresponderá a la Contraloría General de la República para el ejercicio de sus funciones, conforme el artículo 361 de la Constitución Política. Hasta un 0.10 puntos porcentuales se asignará a la Procuraduría General de la Nación para el ejercicio de sus funciones. El porcentaje restante se asignará al Departamento Nacional de Planeación en su calidad de administrador del Sistema de Seguimiento Evaluación y Control señalado en el artículo 361 de la Constitución Política</w:t>
      </w:r>
      <w:r>
        <w:rPr>
          <w:rStyle w:val="footnotemark"/>
          <w:rFonts w:ascii="Arial Narrow" w:hAnsi="Arial Narrow"/>
          <w:i/>
          <w:sz w:val="18"/>
          <w:szCs w:val="18"/>
          <w:vertAlign w:val="baseline"/>
          <w:lang w:val="es-CO" w:eastAsia="en-US"/>
        </w:rPr>
        <w:t>”</w:t>
      </w:r>
      <w:r w:rsidRPr="00576B25">
        <w:rPr>
          <w:rStyle w:val="footnotemark"/>
          <w:rFonts w:ascii="Arial Narrow" w:hAnsi="Arial Narrow"/>
          <w:sz w:val="18"/>
          <w:szCs w:val="18"/>
          <w:vertAlign w:val="baseline"/>
          <w:lang w:val="es-CO" w:eastAsia="en-US"/>
        </w:rPr>
        <w:t xml:space="preserve">. </w:t>
      </w:r>
      <w:r w:rsidRPr="00576B25">
        <w:rPr>
          <w:rStyle w:val="footnotemark"/>
          <w:rFonts w:ascii="Arial Narrow" w:hAnsi="Arial Narrow"/>
          <w:sz w:val="18"/>
          <w:szCs w:val="18"/>
          <w:vertAlign w:val="baseline"/>
          <w:lang w:val="es-CO" w:eastAsia="en-US"/>
        </w:rPr>
        <w:cr/>
      </w:r>
    </w:p>
  </w:footnote>
  <w:footnote w:id="21">
    <w:p w14:paraId="64502A4C" w14:textId="020BBFF8" w:rsidR="00972E24" w:rsidRPr="00155A7B" w:rsidRDefault="00972E24" w:rsidP="002E1598">
      <w:pPr>
        <w:pStyle w:val="Textonotapie"/>
        <w:jc w:val="both"/>
        <w:rPr>
          <w:rStyle w:val="footnotemark"/>
          <w:rFonts w:ascii="Arial Narrow" w:hAnsi="Arial Narrow"/>
          <w:sz w:val="18"/>
          <w:szCs w:val="18"/>
          <w:vertAlign w:val="baseline"/>
          <w:lang w:val="es-CO" w:eastAsia="en-US"/>
        </w:rPr>
      </w:pPr>
      <w:r w:rsidRPr="00155A7B">
        <w:rPr>
          <w:rStyle w:val="footnotemark"/>
          <w:rFonts w:ascii="Arial Narrow" w:hAnsi="Arial Narrow"/>
          <w:sz w:val="18"/>
          <w:szCs w:val="18"/>
          <w:vertAlign w:val="baseline"/>
          <w:lang w:val="es-CO" w:eastAsia="en-US"/>
        </w:rPr>
        <w:footnoteRef/>
      </w:r>
      <w:r w:rsidRPr="00155A7B">
        <w:rPr>
          <w:rStyle w:val="footnotemark"/>
          <w:rFonts w:ascii="Arial Narrow" w:hAnsi="Arial Narrow"/>
          <w:sz w:val="18"/>
          <w:szCs w:val="18"/>
          <w:vertAlign w:val="baseline"/>
          <w:lang w:val="es-CO" w:eastAsia="en-US"/>
        </w:rPr>
        <w:t xml:space="preserve"> Ver, Dane, Boletín Técnico de Exportaciones (Expo), Bogotá, octubre 1 de 2020, consultado en </w:t>
      </w:r>
      <w:hyperlink r:id="rId2" w:history="1">
        <w:r w:rsidRPr="00155A7B">
          <w:rPr>
            <w:rStyle w:val="Hipervnculo"/>
            <w:rFonts w:ascii="Arial Narrow" w:eastAsia="Arial" w:hAnsi="Arial Narrow" w:cs="Arial"/>
            <w:sz w:val="18"/>
            <w:szCs w:val="18"/>
            <w:lang w:val="es-CO" w:eastAsia="en-US"/>
          </w:rPr>
          <w:t>https://www.dane.gov.co</w:t>
        </w:r>
      </w:hyperlink>
      <w:r w:rsidRPr="00155A7B">
        <w:rPr>
          <w:rStyle w:val="footnotemark"/>
          <w:rFonts w:ascii="Arial Narrow" w:hAnsi="Arial Narrow"/>
          <w:sz w:val="18"/>
          <w:szCs w:val="18"/>
          <w:vertAlign w:val="baseline"/>
          <w:lang w:val="es-CO" w:eastAsia="en-US"/>
        </w:rPr>
        <w:t xml:space="preserve"> </w:t>
      </w:r>
    </w:p>
  </w:footnote>
  <w:footnote w:id="22">
    <w:p w14:paraId="6AB07901" w14:textId="689C5D55" w:rsidR="00972E24" w:rsidRPr="001A4486" w:rsidRDefault="00972E24">
      <w:pPr>
        <w:pStyle w:val="Textonotapie"/>
        <w:rPr>
          <w:lang w:val="es-CO"/>
        </w:rPr>
      </w:pPr>
      <w:r w:rsidRPr="001A4486">
        <w:rPr>
          <w:rStyle w:val="footnotemark"/>
          <w:rFonts w:ascii="Arial Narrow" w:hAnsi="Arial Narrow"/>
          <w:sz w:val="18"/>
          <w:szCs w:val="18"/>
          <w:vertAlign w:val="baseline"/>
          <w:lang w:val="es-CO" w:eastAsia="en-US"/>
        </w:rPr>
        <w:footnoteRef/>
      </w:r>
      <w:r w:rsidRPr="001A4486">
        <w:rPr>
          <w:rStyle w:val="footnotemark"/>
          <w:rFonts w:ascii="Arial Narrow" w:hAnsi="Arial Narrow"/>
          <w:sz w:val="18"/>
          <w:szCs w:val="18"/>
          <w:vertAlign w:val="baseline"/>
          <w:lang w:val="es-CO" w:eastAsia="en-US"/>
        </w:rPr>
        <w:t xml:space="preserve"> Esta incorporaci</w:t>
      </w:r>
      <w:r w:rsidRPr="001A4486">
        <w:rPr>
          <w:rStyle w:val="footnotemark"/>
          <w:rFonts w:ascii="Arial Narrow" w:hAnsi="Arial Narrow" w:hint="eastAsia"/>
          <w:sz w:val="18"/>
          <w:szCs w:val="18"/>
          <w:vertAlign w:val="baseline"/>
          <w:lang w:val="es-CO" w:eastAsia="en-US"/>
        </w:rPr>
        <w:t>ó</w:t>
      </w:r>
      <w:r w:rsidRPr="001A4486">
        <w:rPr>
          <w:rStyle w:val="footnotemark"/>
          <w:rFonts w:ascii="Arial Narrow" w:hAnsi="Arial Narrow"/>
          <w:sz w:val="18"/>
          <w:szCs w:val="18"/>
          <w:vertAlign w:val="baseline"/>
          <w:lang w:val="es-CO" w:eastAsia="en-US"/>
        </w:rPr>
        <w:t>n se sustenta en una comunicaci</w:t>
      </w:r>
      <w:r w:rsidRPr="001A4486">
        <w:rPr>
          <w:rStyle w:val="footnotemark"/>
          <w:rFonts w:ascii="Arial Narrow" w:hAnsi="Arial Narrow" w:hint="eastAsia"/>
          <w:sz w:val="18"/>
          <w:szCs w:val="18"/>
          <w:vertAlign w:val="baseline"/>
          <w:lang w:val="es-CO" w:eastAsia="en-US"/>
        </w:rPr>
        <w:t>ó</w:t>
      </w:r>
      <w:r w:rsidRPr="001A4486">
        <w:rPr>
          <w:rStyle w:val="footnotemark"/>
          <w:rFonts w:ascii="Arial Narrow" w:hAnsi="Arial Narrow"/>
          <w:sz w:val="18"/>
          <w:szCs w:val="18"/>
          <w:vertAlign w:val="baseline"/>
          <w:lang w:val="es-CO" w:eastAsia="en-US"/>
        </w:rPr>
        <w:t>n oficial dirigida por la Agencia Nacional de Miner</w:t>
      </w:r>
      <w:r w:rsidRPr="001A4486">
        <w:rPr>
          <w:rStyle w:val="footnotemark"/>
          <w:rFonts w:ascii="Arial Narrow" w:hAnsi="Arial Narrow" w:hint="eastAsia"/>
          <w:sz w:val="18"/>
          <w:szCs w:val="18"/>
          <w:vertAlign w:val="baseline"/>
          <w:lang w:val="es-CO" w:eastAsia="en-US"/>
        </w:rPr>
        <w:t>í</w:t>
      </w:r>
      <w:r w:rsidRPr="001A4486">
        <w:rPr>
          <w:rStyle w:val="footnotemark"/>
          <w:rFonts w:ascii="Arial Narrow" w:hAnsi="Arial Narrow"/>
          <w:sz w:val="18"/>
          <w:szCs w:val="18"/>
          <w:vertAlign w:val="baseline"/>
          <w:lang w:val="es-CO" w:eastAsia="en-US"/>
        </w:rPr>
        <w:t>a al Ministerio de Minas y Energ</w:t>
      </w:r>
      <w:r w:rsidRPr="001A4486">
        <w:rPr>
          <w:rStyle w:val="footnotemark"/>
          <w:rFonts w:ascii="Arial Narrow" w:hAnsi="Arial Narrow" w:hint="eastAsia"/>
          <w:sz w:val="18"/>
          <w:szCs w:val="18"/>
          <w:vertAlign w:val="baseline"/>
          <w:lang w:val="es-CO" w:eastAsia="en-US"/>
        </w:rPr>
        <w:t>í</w:t>
      </w:r>
      <w:r w:rsidRPr="001A4486">
        <w:rPr>
          <w:rStyle w:val="footnotemark"/>
          <w:rFonts w:ascii="Arial Narrow" w:hAnsi="Arial Narrow"/>
          <w:sz w:val="18"/>
          <w:szCs w:val="18"/>
          <w:vertAlign w:val="baseline"/>
          <w:lang w:val="es-CO" w:eastAsia="en-US"/>
        </w:rPr>
        <w:t>a el d</w:t>
      </w:r>
      <w:r w:rsidRPr="001A4486">
        <w:rPr>
          <w:rStyle w:val="footnotemark"/>
          <w:rFonts w:ascii="Arial Narrow" w:hAnsi="Arial Narrow" w:hint="eastAsia"/>
          <w:sz w:val="18"/>
          <w:szCs w:val="18"/>
          <w:vertAlign w:val="baseline"/>
          <w:lang w:val="es-CO" w:eastAsia="en-US"/>
        </w:rPr>
        <w:t>í</w:t>
      </w:r>
      <w:r w:rsidRPr="001A4486">
        <w:rPr>
          <w:rStyle w:val="footnotemark"/>
          <w:rFonts w:ascii="Arial Narrow" w:hAnsi="Arial Narrow"/>
          <w:sz w:val="18"/>
          <w:szCs w:val="18"/>
          <w:vertAlign w:val="baseline"/>
          <w:lang w:val="es-CO" w:eastAsia="en-US"/>
        </w:rPr>
        <w:t xml:space="preserve">a 28 de octubre, la cual </w:t>
      </w:r>
      <w:r>
        <w:rPr>
          <w:rStyle w:val="footnotemark"/>
          <w:rFonts w:ascii="Arial Narrow" w:hAnsi="Arial Narrow"/>
          <w:sz w:val="18"/>
          <w:szCs w:val="18"/>
          <w:vertAlign w:val="baseline"/>
          <w:lang w:val="es-CO" w:eastAsia="en-US"/>
        </w:rPr>
        <w:t>forma parte del pliego de modificaciones propuesto en esta ponencia.</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055DB3" w14:textId="4733FACC" w:rsidR="00972E24" w:rsidRPr="00972E24" w:rsidRDefault="00972E24" w:rsidP="00CC7DB2">
    <w:pPr>
      <w:pStyle w:val="Ttulo2"/>
      <w:jc w:val="both"/>
      <w:rPr>
        <w:rFonts w:ascii="Arial Narrow" w:hAnsi="Arial Narrow"/>
        <w:b/>
        <w:bCs/>
        <w:color w:val="auto"/>
        <w:sz w:val="20"/>
        <w:szCs w:val="22"/>
      </w:rPr>
    </w:pPr>
    <w:r w:rsidRPr="00972E24">
      <w:rPr>
        <w:rFonts w:ascii="Arial Narrow" w:hAnsi="Arial Narrow"/>
        <w:b/>
        <w:bCs/>
        <w:color w:val="auto"/>
        <w:sz w:val="20"/>
        <w:szCs w:val="22"/>
      </w:rPr>
      <w:t xml:space="preserve">PONENCIA PARA PRIMER DEBATE EN COMISIONES ECONÓMICAS CONJUNTAS AL PROYECTO DE LEY No. </w:t>
    </w:r>
    <w:r w:rsidRPr="00972E24">
      <w:rPr>
        <w:rFonts w:ascii="Arial Narrow" w:hAnsi="Arial Narrow"/>
        <w:b/>
        <w:bCs/>
        <w:color w:val="auto"/>
        <w:sz w:val="20"/>
        <w:szCs w:val="22"/>
        <w:lang w:val="es-CO"/>
      </w:rPr>
      <w:t>439</w:t>
    </w:r>
    <w:r w:rsidRPr="00972E24">
      <w:rPr>
        <w:rFonts w:ascii="Arial Narrow" w:hAnsi="Arial Narrow"/>
        <w:b/>
        <w:bCs/>
        <w:color w:val="auto"/>
        <w:sz w:val="20"/>
        <w:szCs w:val="22"/>
      </w:rPr>
      <w:t>/2020(CÁMARA) y 311/2020 (SENADO</w:t>
    </w:r>
    <w:r w:rsidRPr="00972E24">
      <w:rPr>
        <w:rFonts w:ascii="Arial Narrow" w:hAnsi="Arial Narrow"/>
        <w:b/>
        <w:bCs/>
        <w:color w:val="auto"/>
        <w:sz w:val="20"/>
        <w:szCs w:val="22"/>
        <w:lang w:val="es-CO"/>
      </w:rPr>
      <w:t>)</w:t>
    </w:r>
    <w:r w:rsidRPr="00972E24">
      <w:rPr>
        <w:rFonts w:ascii="Arial Narrow" w:hAnsi="Arial Narrow"/>
        <w:b/>
        <w:bCs/>
        <w:color w:val="auto"/>
        <w:sz w:val="20"/>
        <w:szCs w:val="22"/>
      </w:rPr>
      <w:t xml:space="preserve"> “POR LA CUAL SE DECRETA EL PRESUPUESTO DEL SISTEMA GENERAL DE REGALÍAS PARA EL BIENIO DEL 1 DE ENERO DE 2021 AL 31 DE DICIEMBRE DE 2022”</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901965"/>
    <w:multiLevelType w:val="hybridMultilevel"/>
    <w:tmpl w:val="D7742AFA"/>
    <w:lvl w:ilvl="0" w:tplc="0409001B">
      <w:start w:val="1"/>
      <w:numFmt w:val="lowerRoman"/>
      <w:lvlText w:val="%1."/>
      <w:lvlJc w:val="righ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 w15:restartNumberingAfterBreak="0">
    <w:nsid w:val="0C7A4CDA"/>
    <w:multiLevelType w:val="hybridMultilevel"/>
    <w:tmpl w:val="2AD8FEE2"/>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0E266D9F"/>
    <w:multiLevelType w:val="multilevel"/>
    <w:tmpl w:val="6A9AEDD0"/>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 w15:restartNumberingAfterBreak="0">
    <w:nsid w:val="15285F47"/>
    <w:multiLevelType w:val="hybridMultilevel"/>
    <w:tmpl w:val="904E664C"/>
    <w:lvl w:ilvl="0" w:tplc="FDECD086">
      <w:start w:val="1"/>
      <w:numFmt w:val="bullet"/>
      <w:lvlText w:val="»"/>
      <w:lvlJc w:val="left"/>
      <w:pPr>
        <w:ind w:left="720" w:hanging="360"/>
      </w:pPr>
      <w:rPr>
        <w:rFonts w:ascii="Arial" w:hAnsi="Arial" w:hint="default"/>
        <w:b w:val="0"/>
        <w:bCs/>
        <w:i w:val="0"/>
        <w:iCs w:val="0"/>
        <w:color w:val="009899"/>
        <w:sz w:val="22"/>
        <w:szCs w:val="22"/>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2CD0570F"/>
    <w:multiLevelType w:val="hybridMultilevel"/>
    <w:tmpl w:val="B0765156"/>
    <w:lvl w:ilvl="0" w:tplc="3554365C">
      <w:start w:val="1"/>
      <w:numFmt w:val="lowerRoman"/>
      <w:lvlText w:val="%1)"/>
      <w:lvlJc w:val="left"/>
      <w:pPr>
        <w:ind w:left="720" w:hanging="720"/>
      </w:pPr>
    </w:lvl>
    <w:lvl w:ilvl="1" w:tplc="240A0019">
      <w:start w:val="1"/>
      <w:numFmt w:val="lowerLetter"/>
      <w:lvlText w:val="%2."/>
      <w:lvlJc w:val="left"/>
      <w:pPr>
        <w:ind w:left="1080" w:hanging="360"/>
      </w:pPr>
    </w:lvl>
    <w:lvl w:ilvl="2" w:tplc="240A001B">
      <w:start w:val="1"/>
      <w:numFmt w:val="lowerRoman"/>
      <w:lvlText w:val="%3."/>
      <w:lvlJc w:val="right"/>
      <w:pPr>
        <w:ind w:left="1800" w:hanging="180"/>
      </w:pPr>
    </w:lvl>
    <w:lvl w:ilvl="3" w:tplc="240A000F">
      <w:start w:val="1"/>
      <w:numFmt w:val="decimal"/>
      <w:lvlText w:val="%4."/>
      <w:lvlJc w:val="left"/>
      <w:pPr>
        <w:ind w:left="2520" w:hanging="360"/>
      </w:pPr>
    </w:lvl>
    <w:lvl w:ilvl="4" w:tplc="240A0019">
      <w:start w:val="1"/>
      <w:numFmt w:val="lowerLetter"/>
      <w:lvlText w:val="%5."/>
      <w:lvlJc w:val="left"/>
      <w:pPr>
        <w:ind w:left="3240" w:hanging="360"/>
      </w:pPr>
    </w:lvl>
    <w:lvl w:ilvl="5" w:tplc="240A001B">
      <w:start w:val="1"/>
      <w:numFmt w:val="lowerRoman"/>
      <w:lvlText w:val="%6."/>
      <w:lvlJc w:val="right"/>
      <w:pPr>
        <w:ind w:left="3960" w:hanging="180"/>
      </w:pPr>
    </w:lvl>
    <w:lvl w:ilvl="6" w:tplc="240A000F">
      <w:start w:val="1"/>
      <w:numFmt w:val="decimal"/>
      <w:lvlText w:val="%7."/>
      <w:lvlJc w:val="left"/>
      <w:pPr>
        <w:ind w:left="4680" w:hanging="360"/>
      </w:pPr>
    </w:lvl>
    <w:lvl w:ilvl="7" w:tplc="240A0019">
      <w:start w:val="1"/>
      <w:numFmt w:val="lowerLetter"/>
      <w:lvlText w:val="%8."/>
      <w:lvlJc w:val="left"/>
      <w:pPr>
        <w:ind w:left="5400" w:hanging="360"/>
      </w:pPr>
    </w:lvl>
    <w:lvl w:ilvl="8" w:tplc="240A001B">
      <w:start w:val="1"/>
      <w:numFmt w:val="lowerRoman"/>
      <w:lvlText w:val="%9."/>
      <w:lvlJc w:val="right"/>
      <w:pPr>
        <w:ind w:left="6120" w:hanging="180"/>
      </w:pPr>
    </w:lvl>
  </w:abstractNum>
  <w:abstractNum w:abstractNumId="5" w15:restartNumberingAfterBreak="0">
    <w:nsid w:val="4BA84058"/>
    <w:multiLevelType w:val="hybridMultilevel"/>
    <w:tmpl w:val="1CB6BECE"/>
    <w:lvl w:ilvl="0" w:tplc="9244CCF0">
      <w:start w:val="1"/>
      <w:numFmt w:val="decimal"/>
      <w:lvlText w:val="%1."/>
      <w:lvlJc w:val="left"/>
      <w:pPr>
        <w:ind w:left="720" w:hanging="360"/>
      </w:pPr>
      <w:rPr>
        <w:rFonts w:hint="default"/>
        <w:sz w:val="24"/>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5D706A43"/>
    <w:multiLevelType w:val="hybridMultilevel"/>
    <w:tmpl w:val="8B3847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6BE611FC"/>
    <w:multiLevelType w:val="hybridMultilevel"/>
    <w:tmpl w:val="0B6808B8"/>
    <w:lvl w:ilvl="0" w:tplc="DA12A578">
      <w:start w:val="1"/>
      <w:numFmt w:val="lowerLetter"/>
      <w:lvlText w:val="%1)"/>
      <w:lvlJc w:val="left"/>
      <w:pPr>
        <w:ind w:left="720" w:hanging="360"/>
      </w:pPr>
      <w:rPr>
        <w:lang w:val="es-C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15:restartNumberingAfterBreak="0">
    <w:nsid w:val="6DF226E7"/>
    <w:multiLevelType w:val="multilevel"/>
    <w:tmpl w:val="76F07B48"/>
    <w:lvl w:ilvl="0">
      <w:start w:val="1"/>
      <w:numFmt w:val="decimal"/>
      <w:lvlText w:val="%1."/>
      <w:lvlJc w:val="left"/>
      <w:pPr>
        <w:ind w:left="927" w:hanging="360"/>
      </w:pPr>
      <w:rPr>
        <w:rFonts w:ascii="Arial Narrow" w:hAnsi="Arial Narrow" w:hint="default"/>
        <w:b/>
        <w:bCs/>
        <w:i w:val="0"/>
        <w:color w:val="auto"/>
        <w:sz w:val="24"/>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7253184F"/>
    <w:multiLevelType w:val="hybridMultilevel"/>
    <w:tmpl w:val="DEBEBC7E"/>
    <w:lvl w:ilvl="0" w:tplc="FDECD086">
      <w:start w:val="1"/>
      <w:numFmt w:val="bullet"/>
      <w:lvlText w:val="»"/>
      <w:lvlJc w:val="left"/>
      <w:pPr>
        <w:ind w:left="-2112" w:hanging="360"/>
      </w:pPr>
      <w:rPr>
        <w:rFonts w:ascii="Arial" w:hAnsi="Arial" w:hint="default"/>
        <w:b w:val="0"/>
        <w:bCs/>
        <w:i w:val="0"/>
        <w:iCs w:val="0"/>
        <w:color w:val="009899"/>
        <w:sz w:val="22"/>
        <w:szCs w:val="22"/>
      </w:rPr>
    </w:lvl>
    <w:lvl w:ilvl="1" w:tplc="240A0003" w:tentative="1">
      <w:start w:val="1"/>
      <w:numFmt w:val="bullet"/>
      <w:lvlText w:val="o"/>
      <w:lvlJc w:val="left"/>
      <w:pPr>
        <w:ind w:left="-1392" w:hanging="360"/>
      </w:pPr>
      <w:rPr>
        <w:rFonts w:ascii="Courier New" w:hAnsi="Courier New" w:cs="Courier New" w:hint="default"/>
      </w:rPr>
    </w:lvl>
    <w:lvl w:ilvl="2" w:tplc="240A0005" w:tentative="1">
      <w:start w:val="1"/>
      <w:numFmt w:val="bullet"/>
      <w:lvlText w:val=""/>
      <w:lvlJc w:val="left"/>
      <w:pPr>
        <w:ind w:left="-672" w:hanging="360"/>
      </w:pPr>
      <w:rPr>
        <w:rFonts w:ascii="Wingdings" w:hAnsi="Wingdings" w:hint="default"/>
      </w:rPr>
    </w:lvl>
    <w:lvl w:ilvl="3" w:tplc="240A0001" w:tentative="1">
      <w:start w:val="1"/>
      <w:numFmt w:val="bullet"/>
      <w:lvlText w:val=""/>
      <w:lvlJc w:val="left"/>
      <w:pPr>
        <w:ind w:left="48" w:hanging="360"/>
      </w:pPr>
      <w:rPr>
        <w:rFonts w:ascii="Symbol" w:hAnsi="Symbol" w:hint="default"/>
      </w:rPr>
    </w:lvl>
    <w:lvl w:ilvl="4" w:tplc="240A0003" w:tentative="1">
      <w:start w:val="1"/>
      <w:numFmt w:val="bullet"/>
      <w:lvlText w:val="o"/>
      <w:lvlJc w:val="left"/>
      <w:pPr>
        <w:ind w:left="768" w:hanging="360"/>
      </w:pPr>
      <w:rPr>
        <w:rFonts w:ascii="Courier New" w:hAnsi="Courier New" w:cs="Courier New" w:hint="default"/>
      </w:rPr>
    </w:lvl>
    <w:lvl w:ilvl="5" w:tplc="240A0005" w:tentative="1">
      <w:start w:val="1"/>
      <w:numFmt w:val="bullet"/>
      <w:lvlText w:val=""/>
      <w:lvlJc w:val="left"/>
      <w:pPr>
        <w:ind w:left="1488" w:hanging="360"/>
      </w:pPr>
      <w:rPr>
        <w:rFonts w:ascii="Wingdings" w:hAnsi="Wingdings" w:hint="default"/>
      </w:rPr>
    </w:lvl>
    <w:lvl w:ilvl="6" w:tplc="240A0001" w:tentative="1">
      <w:start w:val="1"/>
      <w:numFmt w:val="bullet"/>
      <w:lvlText w:val=""/>
      <w:lvlJc w:val="left"/>
      <w:pPr>
        <w:ind w:left="2208" w:hanging="360"/>
      </w:pPr>
      <w:rPr>
        <w:rFonts w:ascii="Symbol" w:hAnsi="Symbol" w:hint="default"/>
      </w:rPr>
    </w:lvl>
    <w:lvl w:ilvl="7" w:tplc="240A0003" w:tentative="1">
      <w:start w:val="1"/>
      <w:numFmt w:val="bullet"/>
      <w:lvlText w:val="o"/>
      <w:lvlJc w:val="left"/>
      <w:pPr>
        <w:ind w:left="2928" w:hanging="360"/>
      </w:pPr>
      <w:rPr>
        <w:rFonts w:ascii="Courier New" w:hAnsi="Courier New" w:cs="Courier New" w:hint="default"/>
      </w:rPr>
    </w:lvl>
    <w:lvl w:ilvl="8" w:tplc="240A0005" w:tentative="1">
      <w:start w:val="1"/>
      <w:numFmt w:val="bullet"/>
      <w:lvlText w:val=""/>
      <w:lvlJc w:val="left"/>
      <w:pPr>
        <w:ind w:left="3648" w:hanging="360"/>
      </w:pPr>
      <w:rPr>
        <w:rFonts w:ascii="Wingdings" w:hAnsi="Wingdings" w:hint="default"/>
      </w:rPr>
    </w:lvl>
  </w:abstractNum>
  <w:num w:numId="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
  </w:num>
  <w:num w:numId="5">
    <w:abstractNumId w:val="4"/>
  </w:num>
  <w:num w:numId="6">
    <w:abstractNumId w:val="1"/>
  </w:num>
  <w:num w:numId="7">
    <w:abstractNumId w:val="8"/>
  </w:num>
  <w:num w:numId="8">
    <w:abstractNumId w:val="3"/>
  </w:num>
  <w:num w:numId="9">
    <w:abstractNumId w:val="2"/>
  </w:num>
  <w:num w:numId="10">
    <w:abstractNumId w:val="9"/>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31B2"/>
    <w:rsid w:val="00000154"/>
    <w:rsid w:val="000122BA"/>
    <w:rsid w:val="00012C7E"/>
    <w:rsid w:val="00012DD2"/>
    <w:rsid w:val="000225D4"/>
    <w:rsid w:val="0002336E"/>
    <w:rsid w:val="00023499"/>
    <w:rsid w:val="00024F3A"/>
    <w:rsid w:val="00027DF3"/>
    <w:rsid w:val="0003121F"/>
    <w:rsid w:val="00031D47"/>
    <w:rsid w:val="00033EF0"/>
    <w:rsid w:val="0003452C"/>
    <w:rsid w:val="00034BDD"/>
    <w:rsid w:val="0004247D"/>
    <w:rsid w:val="000425DF"/>
    <w:rsid w:val="000432F0"/>
    <w:rsid w:val="000477A0"/>
    <w:rsid w:val="000501CA"/>
    <w:rsid w:val="00056815"/>
    <w:rsid w:val="000605B3"/>
    <w:rsid w:val="00060CF2"/>
    <w:rsid w:val="00061D4C"/>
    <w:rsid w:val="0006225C"/>
    <w:rsid w:val="000623A5"/>
    <w:rsid w:val="000629CD"/>
    <w:rsid w:val="00062C69"/>
    <w:rsid w:val="000649D0"/>
    <w:rsid w:val="00064E25"/>
    <w:rsid w:val="000660D5"/>
    <w:rsid w:val="00066400"/>
    <w:rsid w:val="0007072B"/>
    <w:rsid w:val="0007105F"/>
    <w:rsid w:val="000711BB"/>
    <w:rsid w:val="0007145F"/>
    <w:rsid w:val="000743CA"/>
    <w:rsid w:val="00077517"/>
    <w:rsid w:val="00081CF7"/>
    <w:rsid w:val="00082319"/>
    <w:rsid w:val="0008333B"/>
    <w:rsid w:val="000836C9"/>
    <w:rsid w:val="000849DA"/>
    <w:rsid w:val="00092181"/>
    <w:rsid w:val="00092785"/>
    <w:rsid w:val="000928ED"/>
    <w:rsid w:val="00092B5A"/>
    <w:rsid w:val="00094382"/>
    <w:rsid w:val="00095ADE"/>
    <w:rsid w:val="00095DDC"/>
    <w:rsid w:val="000A4EBB"/>
    <w:rsid w:val="000A751E"/>
    <w:rsid w:val="000A75AA"/>
    <w:rsid w:val="000B0627"/>
    <w:rsid w:val="000B0661"/>
    <w:rsid w:val="000B1006"/>
    <w:rsid w:val="000B77AC"/>
    <w:rsid w:val="000C0871"/>
    <w:rsid w:val="000D0678"/>
    <w:rsid w:val="000D0C5B"/>
    <w:rsid w:val="000D3967"/>
    <w:rsid w:val="000D438A"/>
    <w:rsid w:val="000D5DE9"/>
    <w:rsid w:val="000D63DD"/>
    <w:rsid w:val="000D6BE1"/>
    <w:rsid w:val="000E0756"/>
    <w:rsid w:val="000E0B34"/>
    <w:rsid w:val="000E1224"/>
    <w:rsid w:val="000E2367"/>
    <w:rsid w:val="000E2F10"/>
    <w:rsid w:val="000E4142"/>
    <w:rsid w:val="000E4A01"/>
    <w:rsid w:val="000E5248"/>
    <w:rsid w:val="000E5509"/>
    <w:rsid w:val="000F0884"/>
    <w:rsid w:val="000F0D77"/>
    <w:rsid w:val="000F274F"/>
    <w:rsid w:val="000F4FA3"/>
    <w:rsid w:val="000F59DD"/>
    <w:rsid w:val="000F6DB8"/>
    <w:rsid w:val="00101E32"/>
    <w:rsid w:val="0010306A"/>
    <w:rsid w:val="0010790E"/>
    <w:rsid w:val="00112C50"/>
    <w:rsid w:val="001148E0"/>
    <w:rsid w:val="0011547D"/>
    <w:rsid w:val="00115FBF"/>
    <w:rsid w:val="00116A8E"/>
    <w:rsid w:val="001170B9"/>
    <w:rsid w:val="0012132E"/>
    <w:rsid w:val="0012143F"/>
    <w:rsid w:val="001273BA"/>
    <w:rsid w:val="001276AC"/>
    <w:rsid w:val="00127B91"/>
    <w:rsid w:val="00137719"/>
    <w:rsid w:val="00137B6C"/>
    <w:rsid w:val="00140FBB"/>
    <w:rsid w:val="0014237E"/>
    <w:rsid w:val="00143D50"/>
    <w:rsid w:val="00146730"/>
    <w:rsid w:val="00150C2C"/>
    <w:rsid w:val="00153833"/>
    <w:rsid w:val="001559FE"/>
    <w:rsid w:val="00155A7B"/>
    <w:rsid w:val="001609F4"/>
    <w:rsid w:val="00160EFA"/>
    <w:rsid w:val="0016328E"/>
    <w:rsid w:val="00172AB4"/>
    <w:rsid w:val="00172F3C"/>
    <w:rsid w:val="001744B1"/>
    <w:rsid w:val="0017672C"/>
    <w:rsid w:val="0018016A"/>
    <w:rsid w:val="0018222D"/>
    <w:rsid w:val="00182D03"/>
    <w:rsid w:val="00186F50"/>
    <w:rsid w:val="001924DB"/>
    <w:rsid w:val="001939B1"/>
    <w:rsid w:val="00194648"/>
    <w:rsid w:val="00196C68"/>
    <w:rsid w:val="00196CEA"/>
    <w:rsid w:val="00197DF4"/>
    <w:rsid w:val="001A34DD"/>
    <w:rsid w:val="001A4486"/>
    <w:rsid w:val="001A5E8A"/>
    <w:rsid w:val="001A6B1C"/>
    <w:rsid w:val="001A7EE3"/>
    <w:rsid w:val="001B3796"/>
    <w:rsid w:val="001B5E55"/>
    <w:rsid w:val="001B6612"/>
    <w:rsid w:val="001C3D78"/>
    <w:rsid w:val="001C3DE0"/>
    <w:rsid w:val="001C4329"/>
    <w:rsid w:val="001C4686"/>
    <w:rsid w:val="001C56CE"/>
    <w:rsid w:val="001C5CC6"/>
    <w:rsid w:val="001C63F6"/>
    <w:rsid w:val="001D0395"/>
    <w:rsid w:val="001D0F32"/>
    <w:rsid w:val="001D2B91"/>
    <w:rsid w:val="001D3B32"/>
    <w:rsid w:val="001D40A2"/>
    <w:rsid w:val="001D5177"/>
    <w:rsid w:val="001D5F02"/>
    <w:rsid w:val="001E2319"/>
    <w:rsid w:val="001E2C37"/>
    <w:rsid w:val="001E2DD2"/>
    <w:rsid w:val="001E3C72"/>
    <w:rsid w:val="001E44DA"/>
    <w:rsid w:val="001E7359"/>
    <w:rsid w:val="001E7667"/>
    <w:rsid w:val="001E77D3"/>
    <w:rsid w:val="001F0C30"/>
    <w:rsid w:val="001F251E"/>
    <w:rsid w:val="001F5F20"/>
    <w:rsid w:val="001F623E"/>
    <w:rsid w:val="001F71D5"/>
    <w:rsid w:val="00200309"/>
    <w:rsid w:val="002021BA"/>
    <w:rsid w:val="00205572"/>
    <w:rsid w:val="002063CD"/>
    <w:rsid w:val="0020650E"/>
    <w:rsid w:val="00207919"/>
    <w:rsid w:val="00210D35"/>
    <w:rsid w:val="00211C03"/>
    <w:rsid w:val="00213512"/>
    <w:rsid w:val="00214240"/>
    <w:rsid w:val="00216F62"/>
    <w:rsid w:val="002200E6"/>
    <w:rsid w:val="002229FB"/>
    <w:rsid w:val="00222C17"/>
    <w:rsid w:val="00222C9F"/>
    <w:rsid w:val="002246D2"/>
    <w:rsid w:val="00225A66"/>
    <w:rsid w:val="00227B20"/>
    <w:rsid w:val="002306DF"/>
    <w:rsid w:val="00230C7C"/>
    <w:rsid w:val="00235469"/>
    <w:rsid w:val="00235B9B"/>
    <w:rsid w:val="00236156"/>
    <w:rsid w:val="00237F5D"/>
    <w:rsid w:val="002415FB"/>
    <w:rsid w:val="00241DF9"/>
    <w:rsid w:val="00246EF9"/>
    <w:rsid w:val="0025004E"/>
    <w:rsid w:val="00252675"/>
    <w:rsid w:val="0025606D"/>
    <w:rsid w:val="0025614B"/>
    <w:rsid w:val="0026191B"/>
    <w:rsid w:val="0026256A"/>
    <w:rsid w:val="0026731A"/>
    <w:rsid w:val="002701B0"/>
    <w:rsid w:val="0027069E"/>
    <w:rsid w:val="00271FA3"/>
    <w:rsid w:val="002730FD"/>
    <w:rsid w:val="00273361"/>
    <w:rsid w:val="00276EC3"/>
    <w:rsid w:val="00277AD2"/>
    <w:rsid w:val="00280B97"/>
    <w:rsid w:val="002830C1"/>
    <w:rsid w:val="00283CC9"/>
    <w:rsid w:val="00284AAB"/>
    <w:rsid w:val="00285E50"/>
    <w:rsid w:val="0028635C"/>
    <w:rsid w:val="002901DF"/>
    <w:rsid w:val="002914F7"/>
    <w:rsid w:val="00292D8F"/>
    <w:rsid w:val="00293107"/>
    <w:rsid w:val="00296400"/>
    <w:rsid w:val="002A2F9D"/>
    <w:rsid w:val="002A4C64"/>
    <w:rsid w:val="002A54AE"/>
    <w:rsid w:val="002B4B8C"/>
    <w:rsid w:val="002B55F3"/>
    <w:rsid w:val="002B5C9A"/>
    <w:rsid w:val="002B63E3"/>
    <w:rsid w:val="002C0376"/>
    <w:rsid w:val="002C1F2D"/>
    <w:rsid w:val="002C5D82"/>
    <w:rsid w:val="002C6C9F"/>
    <w:rsid w:val="002C7341"/>
    <w:rsid w:val="002D0B09"/>
    <w:rsid w:val="002D2BAD"/>
    <w:rsid w:val="002D40CD"/>
    <w:rsid w:val="002D7AD8"/>
    <w:rsid w:val="002E03C0"/>
    <w:rsid w:val="002E0A37"/>
    <w:rsid w:val="002E1005"/>
    <w:rsid w:val="002E1538"/>
    <w:rsid w:val="002E1598"/>
    <w:rsid w:val="002E3E97"/>
    <w:rsid w:val="002F543D"/>
    <w:rsid w:val="002F5729"/>
    <w:rsid w:val="002F6208"/>
    <w:rsid w:val="00304091"/>
    <w:rsid w:val="003052EC"/>
    <w:rsid w:val="00306EED"/>
    <w:rsid w:val="003070D2"/>
    <w:rsid w:val="00310F39"/>
    <w:rsid w:val="00312479"/>
    <w:rsid w:val="0031396B"/>
    <w:rsid w:val="0032352C"/>
    <w:rsid w:val="00324AC8"/>
    <w:rsid w:val="00324F4E"/>
    <w:rsid w:val="003313BA"/>
    <w:rsid w:val="0033317B"/>
    <w:rsid w:val="00334268"/>
    <w:rsid w:val="00340038"/>
    <w:rsid w:val="003423A0"/>
    <w:rsid w:val="003431D6"/>
    <w:rsid w:val="003449F5"/>
    <w:rsid w:val="00344FDC"/>
    <w:rsid w:val="00345817"/>
    <w:rsid w:val="00346177"/>
    <w:rsid w:val="003466C1"/>
    <w:rsid w:val="00346D88"/>
    <w:rsid w:val="00350C7B"/>
    <w:rsid w:val="00354C3F"/>
    <w:rsid w:val="00354D38"/>
    <w:rsid w:val="0035542B"/>
    <w:rsid w:val="00362F58"/>
    <w:rsid w:val="0036364F"/>
    <w:rsid w:val="00363F3C"/>
    <w:rsid w:val="003728FF"/>
    <w:rsid w:val="00373DE6"/>
    <w:rsid w:val="00375A87"/>
    <w:rsid w:val="003760C2"/>
    <w:rsid w:val="0038408D"/>
    <w:rsid w:val="00386C46"/>
    <w:rsid w:val="0039126F"/>
    <w:rsid w:val="0039252D"/>
    <w:rsid w:val="003944FC"/>
    <w:rsid w:val="003A26CA"/>
    <w:rsid w:val="003A2C28"/>
    <w:rsid w:val="003A31B2"/>
    <w:rsid w:val="003A5DA4"/>
    <w:rsid w:val="003B3F21"/>
    <w:rsid w:val="003B49D6"/>
    <w:rsid w:val="003B75FC"/>
    <w:rsid w:val="003C052C"/>
    <w:rsid w:val="003C4530"/>
    <w:rsid w:val="003D1FD7"/>
    <w:rsid w:val="003D4DAE"/>
    <w:rsid w:val="003D6155"/>
    <w:rsid w:val="003D642A"/>
    <w:rsid w:val="003D7475"/>
    <w:rsid w:val="003D7FAB"/>
    <w:rsid w:val="003E018B"/>
    <w:rsid w:val="003E16C8"/>
    <w:rsid w:val="003E2301"/>
    <w:rsid w:val="003E2C37"/>
    <w:rsid w:val="003E3369"/>
    <w:rsid w:val="003E7FB2"/>
    <w:rsid w:val="003F1F8E"/>
    <w:rsid w:val="003F2CE9"/>
    <w:rsid w:val="003F3E6B"/>
    <w:rsid w:val="003F65B4"/>
    <w:rsid w:val="003F65C5"/>
    <w:rsid w:val="0040296C"/>
    <w:rsid w:val="00405C64"/>
    <w:rsid w:val="00405F32"/>
    <w:rsid w:val="00412D5C"/>
    <w:rsid w:val="00415297"/>
    <w:rsid w:val="00417DCA"/>
    <w:rsid w:val="00422135"/>
    <w:rsid w:val="00423ABE"/>
    <w:rsid w:val="00424E38"/>
    <w:rsid w:val="00425DEB"/>
    <w:rsid w:val="004313B6"/>
    <w:rsid w:val="0043502B"/>
    <w:rsid w:val="00436E43"/>
    <w:rsid w:val="0043781A"/>
    <w:rsid w:val="004441B1"/>
    <w:rsid w:val="00445B4A"/>
    <w:rsid w:val="00450448"/>
    <w:rsid w:val="00452D44"/>
    <w:rsid w:val="004544F4"/>
    <w:rsid w:val="00455BC1"/>
    <w:rsid w:val="00456D13"/>
    <w:rsid w:val="00457FBC"/>
    <w:rsid w:val="004614A6"/>
    <w:rsid w:val="00461B46"/>
    <w:rsid w:val="0046247A"/>
    <w:rsid w:val="00462B4A"/>
    <w:rsid w:val="004648AB"/>
    <w:rsid w:val="00466E0F"/>
    <w:rsid w:val="00476244"/>
    <w:rsid w:val="00476915"/>
    <w:rsid w:val="00476DD0"/>
    <w:rsid w:val="004770FA"/>
    <w:rsid w:val="0048076F"/>
    <w:rsid w:val="00480FA5"/>
    <w:rsid w:val="00481583"/>
    <w:rsid w:val="004830B8"/>
    <w:rsid w:val="00484852"/>
    <w:rsid w:val="0049004F"/>
    <w:rsid w:val="00490907"/>
    <w:rsid w:val="00491030"/>
    <w:rsid w:val="004925E6"/>
    <w:rsid w:val="00495419"/>
    <w:rsid w:val="0049561E"/>
    <w:rsid w:val="004966F7"/>
    <w:rsid w:val="004968DD"/>
    <w:rsid w:val="00496CC9"/>
    <w:rsid w:val="00497192"/>
    <w:rsid w:val="00497863"/>
    <w:rsid w:val="00497939"/>
    <w:rsid w:val="004A07A7"/>
    <w:rsid w:val="004A2C80"/>
    <w:rsid w:val="004A2EAB"/>
    <w:rsid w:val="004A3F61"/>
    <w:rsid w:val="004B4EA0"/>
    <w:rsid w:val="004B668A"/>
    <w:rsid w:val="004B735E"/>
    <w:rsid w:val="004C19CE"/>
    <w:rsid w:val="004C3E3A"/>
    <w:rsid w:val="004C47E2"/>
    <w:rsid w:val="004C4866"/>
    <w:rsid w:val="004C5393"/>
    <w:rsid w:val="004C55DE"/>
    <w:rsid w:val="004C6550"/>
    <w:rsid w:val="004D20CB"/>
    <w:rsid w:val="004D5C85"/>
    <w:rsid w:val="004D760C"/>
    <w:rsid w:val="004E675A"/>
    <w:rsid w:val="004E7690"/>
    <w:rsid w:val="004F0A97"/>
    <w:rsid w:val="004F25DD"/>
    <w:rsid w:val="004F4B5D"/>
    <w:rsid w:val="004F5292"/>
    <w:rsid w:val="004F7846"/>
    <w:rsid w:val="0050219D"/>
    <w:rsid w:val="00502D3A"/>
    <w:rsid w:val="005037C4"/>
    <w:rsid w:val="00506211"/>
    <w:rsid w:val="00510745"/>
    <w:rsid w:val="00512556"/>
    <w:rsid w:val="005137A7"/>
    <w:rsid w:val="00516EB8"/>
    <w:rsid w:val="00517F4B"/>
    <w:rsid w:val="00527721"/>
    <w:rsid w:val="005322DE"/>
    <w:rsid w:val="0053302A"/>
    <w:rsid w:val="005349BA"/>
    <w:rsid w:val="00534BCC"/>
    <w:rsid w:val="00536857"/>
    <w:rsid w:val="00536B94"/>
    <w:rsid w:val="00541CDE"/>
    <w:rsid w:val="005429B7"/>
    <w:rsid w:val="00543762"/>
    <w:rsid w:val="005439A2"/>
    <w:rsid w:val="00544E8A"/>
    <w:rsid w:val="005452B0"/>
    <w:rsid w:val="00546A0A"/>
    <w:rsid w:val="005511D2"/>
    <w:rsid w:val="00551405"/>
    <w:rsid w:val="00551E55"/>
    <w:rsid w:val="005542A9"/>
    <w:rsid w:val="00562E03"/>
    <w:rsid w:val="00572E3D"/>
    <w:rsid w:val="005842A9"/>
    <w:rsid w:val="00585BC4"/>
    <w:rsid w:val="005A1933"/>
    <w:rsid w:val="005A1E2D"/>
    <w:rsid w:val="005A640B"/>
    <w:rsid w:val="005A7E5D"/>
    <w:rsid w:val="005B219A"/>
    <w:rsid w:val="005B24AA"/>
    <w:rsid w:val="005B59A5"/>
    <w:rsid w:val="005C260C"/>
    <w:rsid w:val="005C7734"/>
    <w:rsid w:val="005D18C2"/>
    <w:rsid w:val="005D6149"/>
    <w:rsid w:val="005D6A3B"/>
    <w:rsid w:val="005E3198"/>
    <w:rsid w:val="005E3D4E"/>
    <w:rsid w:val="005E5EAB"/>
    <w:rsid w:val="005E63E8"/>
    <w:rsid w:val="005E7387"/>
    <w:rsid w:val="005F029F"/>
    <w:rsid w:val="005F0C94"/>
    <w:rsid w:val="005F1207"/>
    <w:rsid w:val="005F5066"/>
    <w:rsid w:val="005F66CA"/>
    <w:rsid w:val="005F6CA0"/>
    <w:rsid w:val="005F6CB9"/>
    <w:rsid w:val="005F7ADD"/>
    <w:rsid w:val="00601B05"/>
    <w:rsid w:val="00604A02"/>
    <w:rsid w:val="006124E7"/>
    <w:rsid w:val="006141A2"/>
    <w:rsid w:val="006164BB"/>
    <w:rsid w:val="006164F9"/>
    <w:rsid w:val="006201CE"/>
    <w:rsid w:val="00630047"/>
    <w:rsid w:val="00630BB9"/>
    <w:rsid w:val="0063153E"/>
    <w:rsid w:val="006329AB"/>
    <w:rsid w:val="006356D1"/>
    <w:rsid w:val="00636117"/>
    <w:rsid w:val="0063676E"/>
    <w:rsid w:val="00636BE9"/>
    <w:rsid w:val="00642D6F"/>
    <w:rsid w:val="006541DF"/>
    <w:rsid w:val="00654487"/>
    <w:rsid w:val="00655002"/>
    <w:rsid w:val="006552D3"/>
    <w:rsid w:val="0065568F"/>
    <w:rsid w:val="00656873"/>
    <w:rsid w:val="00657560"/>
    <w:rsid w:val="0066220E"/>
    <w:rsid w:val="00662C7A"/>
    <w:rsid w:val="006643C5"/>
    <w:rsid w:val="00665D75"/>
    <w:rsid w:val="00670289"/>
    <w:rsid w:val="006707A0"/>
    <w:rsid w:val="00672436"/>
    <w:rsid w:val="00677075"/>
    <w:rsid w:val="00677449"/>
    <w:rsid w:val="00690127"/>
    <w:rsid w:val="006921C7"/>
    <w:rsid w:val="00696C39"/>
    <w:rsid w:val="006A5F0E"/>
    <w:rsid w:val="006B4903"/>
    <w:rsid w:val="006B5311"/>
    <w:rsid w:val="006B53F8"/>
    <w:rsid w:val="006B7297"/>
    <w:rsid w:val="006C01DE"/>
    <w:rsid w:val="006C0F7C"/>
    <w:rsid w:val="006C253E"/>
    <w:rsid w:val="006C5EAA"/>
    <w:rsid w:val="006C6991"/>
    <w:rsid w:val="006D48E4"/>
    <w:rsid w:val="006D6633"/>
    <w:rsid w:val="006D6DD7"/>
    <w:rsid w:val="006D786E"/>
    <w:rsid w:val="006E0E0F"/>
    <w:rsid w:val="006E2132"/>
    <w:rsid w:val="006F0419"/>
    <w:rsid w:val="006F2518"/>
    <w:rsid w:val="006F255A"/>
    <w:rsid w:val="006F263F"/>
    <w:rsid w:val="006F31A7"/>
    <w:rsid w:val="006F7329"/>
    <w:rsid w:val="00700BC9"/>
    <w:rsid w:val="00701180"/>
    <w:rsid w:val="00703392"/>
    <w:rsid w:val="00705ABA"/>
    <w:rsid w:val="007060FB"/>
    <w:rsid w:val="007113D5"/>
    <w:rsid w:val="00720EF2"/>
    <w:rsid w:val="00721EB5"/>
    <w:rsid w:val="007228B6"/>
    <w:rsid w:val="00724C77"/>
    <w:rsid w:val="00725BFD"/>
    <w:rsid w:val="007265F9"/>
    <w:rsid w:val="0072774B"/>
    <w:rsid w:val="007301EF"/>
    <w:rsid w:val="007330F2"/>
    <w:rsid w:val="007349B8"/>
    <w:rsid w:val="00736111"/>
    <w:rsid w:val="00744D62"/>
    <w:rsid w:val="007461CA"/>
    <w:rsid w:val="0074762D"/>
    <w:rsid w:val="007516C7"/>
    <w:rsid w:val="007540DE"/>
    <w:rsid w:val="00754D5A"/>
    <w:rsid w:val="00755A26"/>
    <w:rsid w:val="0075671C"/>
    <w:rsid w:val="007606CC"/>
    <w:rsid w:val="007611F0"/>
    <w:rsid w:val="00761916"/>
    <w:rsid w:val="00762EB8"/>
    <w:rsid w:val="00763583"/>
    <w:rsid w:val="0076691D"/>
    <w:rsid w:val="00766F0A"/>
    <w:rsid w:val="00767F2C"/>
    <w:rsid w:val="00771A42"/>
    <w:rsid w:val="00771F68"/>
    <w:rsid w:val="0077475D"/>
    <w:rsid w:val="00775437"/>
    <w:rsid w:val="007767B7"/>
    <w:rsid w:val="00781766"/>
    <w:rsid w:val="0078214E"/>
    <w:rsid w:val="0078420F"/>
    <w:rsid w:val="00784DA6"/>
    <w:rsid w:val="0078652D"/>
    <w:rsid w:val="00786DF0"/>
    <w:rsid w:val="00794975"/>
    <w:rsid w:val="007964F8"/>
    <w:rsid w:val="007A39D1"/>
    <w:rsid w:val="007B075A"/>
    <w:rsid w:val="007B2F6E"/>
    <w:rsid w:val="007B3089"/>
    <w:rsid w:val="007B49C6"/>
    <w:rsid w:val="007B5BC9"/>
    <w:rsid w:val="007C30DF"/>
    <w:rsid w:val="007C4C31"/>
    <w:rsid w:val="007C58F1"/>
    <w:rsid w:val="007C6E73"/>
    <w:rsid w:val="007D5665"/>
    <w:rsid w:val="007E14AA"/>
    <w:rsid w:val="007E2934"/>
    <w:rsid w:val="007E2EB8"/>
    <w:rsid w:val="007F0F86"/>
    <w:rsid w:val="007F2482"/>
    <w:rsid w:val="007F7170"/>
    <w:rsid w:val="00800152"/>
    <w:rsid w:val="00800D26"/>
    <w:rsid w:val="0080463D"/>
    <w:rsid w:val="008106C9"/>
    <w:rsid w:val="00810ABD"/>
    <w:rsid w:val="008137CD"/>
    <w:rsid w:val="00813D87"/>
    <w:rsid w:val="00817055"/>
    <w:rsid w:val="0082012C"/>
    <w:rsid w:val="008207C3"/>
    <w:rsid w:val="0082182C"/>
    <w:rsid w:val="008254B4"/>
    <w:rsid w:val="008274F2"/>
    <w:rsid w:val="0083137F"/>
    <w:rsid w:val="008319ED"/>
    <w:rsid w:val="008354D0"/>
    <w:rsid w:val="008364D6"/>
    <w:rsid w:val="00836C45"/>
    <w:rsid w:val="00837583"/>
    <w:rsid w:val="00841E87"/>
    <w:rsid w:val="00846082"/>
    <w:rsid w:val="008461BB"/>
    <w:rsid w:val="00846F1A"/>
    <w:rsid w:val="0085116C"/>
    <w:rsid w:val="00851F63"/>
    <w:rsid w:val="0085443A"/>
    <w:rsid w:val="00855109"/>
    <w:rsid w:val="0085634B"/>
    <w:rsid w:val="00860291"/>
    <w:rsid w:val="00863CA0"/>
    <w:rsid w:val="00870041"/>
    <w:rsid w:val="00871C0E"/>
    <w:rsid w:val="0087287C"/>
    <w:rsid w:val="00874893"/>
    <w:rsid w:val="00877F30"/>
    <w:rsid w:val="0088346F"/>
    <w:rsid w:val="008854CE"/>
    <w:rsid w:val="00885B77"/>
    <w:rsid w:val="00887F23"/>
    <w:rsid w:val="008940A8"/>
    <w:rsid w:val="00894463"/>
    <w:rsid w:val="00894748"/>
    <w:rsid w:val="00894A1C"/>
    <w:rsid w:val="00896A29"/>
    <w:rsid w:val="008A2DE3"/>
    <w:rsid w:val="008A3849"/>
    <w:rsid w:val="008B034A"/>
    <w:rsid w:val="008B18E1"/>
    <w:rsid w:val="008B2517"/>
    <w:rsid w:val="008B4C89"/>
    <w:rsid w:val="008B5139"/>
    <w:rsid w:val="008B55DA"/>
    <w:rsid w:val="008C062D"/>
    <w:rsid w:val="008C1BD0"/>
    <w:rsid w:val="008C1DAF"/>
    <w:rsid w:val="008C2C44"/>
    <w:rsid w:val="008C7387"/>
    <w:rsid w:val="008D1ECE"/>
    <w:rsid w:val="008D26B1"/>
    <w:rsid w:val="008D2776"/>
    <w:rsid w:val="008D2856"/>
    <w:rsid w:val="008D4CA0"/>
    <w:rsid w:val="008E0A25"/>
    <w:rsid w:val="008E0C07"/>
    <w:rsid w:val="008E0C52"/>
    <w:rsid w:val="008E27F0"/>
    <w:rsid w:val="008E5986"/>
    <w:rsid w:val="008E5C91"/>
    <w:rsid w:val="008E6EFC"/>
    <w:rsid w:val="008E7F8A"/>
    <w:rsid w:val="008F1B49"/>
    <w:rsid w:val="008F205E"/>
    <w:rsid w:val="008F2A40"/>
    <w:rsid w:val="008F3CCA"/>
    <w:rsid w:val="008F4DD2"/>
    <w:rsid w:val="008F54F7"/>
    <w:rsid w:val="008F62D1"/>
    <w:rsid w:val="00900C42"/>
    <w:rsid w:val="0090185C"/>
    <w:rsid w:val="00901CFC"/>
    <w:rsid w:val="0090504E"/>
    <w:rsid w:val="00910D17"/>
    <w:rsid w:val="00913291"/>
    <w:rsid w:val="00916292"/>
    <w:rsid w:val="00916C24"/>
    <w:rsid w:val="009209BD"/>
    <w:rsid w:val="00924540"/>
    <w:rsid w:val="00924784"/>
    <w:rsid w:val="00926A28"/>
    <w:rsid w:val="00927109"/>
    <w:rsid w:val="0092732F"/>
    <w:rsid w:val="00932B0F"/>
    <w:rsid w:val="00934F06"/>
    <w:rsid w:val="00936538"/>
    <w:rsid w:val="00936F6A"/>
    <w:rsid w:val="0093712D"/>
    <w:rsid w:val="00940371"/>
    <w:rsid w:val="00942697"/>
    <w:rsid w:val="00942E0C"/>
    <w:rsid w:val="009463DE"/>
    <w:rsid w:val="00950004"/>
    <w:rsid w:val="00950955"/>
    <w:rsid w:val="00953FF3"/>
    <w:rsid w:val="00954EFC"/>
    <w:rsid w:val="00956A4C"/>
    <w:rsid w:val="00963110"/>
    <w:rsid w:val="009655D8"/>
    <w:rsid w:val="0097202A"/>
    <w:rsid w:val="00972633"/>
    <w:rsid w:val="00972E24"/>
    <w:rsid w:val="0098045A"/>
    <w:rsid w:val="009817E9"/>
    <w:rsid w:val="00984880"/>
    <w:rsid w:val="00986C51"/>
    <w:rsid w:val="00987D7E"/>
    <w:rsid w:val="00991DDD"/>
    <w:rsid w:val="009939A7"/>
    <w:rsid w:val="00993C40"/>
    <w:rsid w:val="0099458C"/>
    <w:rsid w:val="00995535"/>
    <w:rsid w:val="009A14D4"/>
    <w:rsid w:val="009A1E3C"/>
    <w:rsid w:val="009A4260"/>
    <w:rsid w:val="009B3A01"/>
    <w:rsid w:val="009B479D"/>
    <w:rsid w:val="009B487A"/>
    <w:rsid w:val="009B4A55"/>
    <w:rsid w:val="009B72EE"/>
    <w:rsid w:val="009C024F"/>
    <w:rsid w:val="009C772B"/>
    <w:rsid w:val="009D0046"/>
    <w:rsid w:val="009D3355"/>
    <w:rsid w:val="009D5FE7"/>
    <w:rsid w:val="009E1823"/>
    <w:rsid w:val="009E3F3B"/>
    <w:rsid w:val="009E4CA0"/>
    <w:rsid w:val="009E67D4"/>
    <w:rsid w:val="009F001D"/>
    <w:rsid w:val="009F12DB"/>
    <w:rsid w:val="009F2F7F"/>
    <w:rsid w:val="009F4A9C"/>
    <w:rsid w:val="00A01051"/>
    <w:rsid w:val="00A014FB"/>
    <w:rsid w:val="00A02637"/>
    <w:rsid w:val="00A05078"/>
    <w:rsid w:val="00A0613F"/>
    <w:rsid w:val="00A1145E"/>
    <w:rsid w:val="00A219AF"/>
    <w:rsid w:val="00A21D9A"/>
    <w:rsid w:val="00A31442"/>
    <w:rsid w:val="00A3294D"/>
    <w:rsid w:val="00A3634B"/>
    <w:rsid w:val="00A37D98"/>
    <w:rsid w:val="00A42250"/>
    <w:rsid w:val="00A439A4"/>
    <w:rsid w:val="00A43FA0"/>
    <w:rsid w:val="00A4402B"/>
    <w:rsid w:val="00A45889"/>
    <w:rsid w:val="00A46283"/>
    <w:rsid w:val="00A46C6D"/>
    <w:rsid w:val="00A50AB2"/>
    <w:rsid w:val="00A50C5A"/>
    <w:rsid w:val="00A53BB4"/>
    <w:rsid w:val="00A5658F"/>
    <w:rsid w:val="00A60CC7"/>
    <w:rsid w:val="00A6101D"/>
    <w:rsid w:val="00A6284A"/>
    <w:rsid w:val="00A65049"/>
    <w:rsid w:val="00A66849"/>
    <w:rsid w:val="00A67A8D"/>
    <w:rsid w:val="00A7789A"/>
    <w:rsid w:val="00A80301"/>
    <w:rsid w:val="00A82720"/>
    <w:rsid w:val="00A844FD"/>
    <w:rsid w:val="00A902A0"/>
    <w:rsid w:val="00A9056E"/>
    <w:rsid w:val="00A92327"/>
    <w:rsid w:val="00A94F24"/>
    <w:rsid w:val="00A971B5"/>
    <w:rsid w:val="00AA3D29"/>
    <w:rsid w:val="00AA5DD0"/>
    <w:rsid w:val="00AB06F7"/>
    <w:rsid w:val="00AB2865"/>
    <w:rsid w:val="00AB3F8B"/>
    <w:rsid w:val="00AB5CA9"/>
    <w:rsid w:val="00AC3EF1"/>
    <w:rsid w:val="00AC4FDB"/>
    <w:rsid w:val="00AC619E"/>
    <w:rsid w:val="00AC7EFB"/>
    <w:rsid w:val="00AD078B"/>
    <w:rsid w:val="00AD2D8F"/>
    <w:rsid w:val="00AD4900"/>
    <w:rsid w:val="00AD6BF1"/>
    <w:rsid w:val="00AD6D1D"/>
    <w:rsid w:val="00AD72ED"/>
    <w:rsid w:val="00AD7530"/>
    <w:rsid w:val="00AE1D1F"/>
    <w:rsid w:val="00AE24C1"/>
    <w:rsid w:val="00AE2879"/>
    <w:rsid w:val="00AE3DFD"/>
    <w:rsid w:val="00AE76AF"/>
    <w:rsid w:val="00AE7D7C"/>
    <w:rsid w:val="00AF12EB"/>
    <w:rsid w:val="00AF29CD"/>
    <w:rsid w:val="00AF4F8D"/>
    <w:rsid w:val="00AF79F7"/>
    <w:rsid w:val="00B0291C"/>
    <w:rsid w:val="00B057D0"/>
    <w:rsid w:val="00B06EF5"/>
    <w:rsid w:val="00B077B9"/>
    <w:rsid w:val="00B11F45"/>
    <w:rsid w:val="00B12237"/>
    <w:rsid w:val="00B12574"/>
    <w:rsid w:val="00B21B70"/>
    <w:rsid w:val="00B23DE2"/>
    <w:rsid w:val="00B244A6"/>
    <w:rsid w:val="00B30989"/>
    <w:rsid w:val="00B30B6D"/>
    <w:rsid w:val="00B310C9"/>
    <w:rsid w:val="00B318C3"/>
    <w:rsid w:val="00B32E7F"/>
    <w:rsid w:val="00B36298"/>
    <w:rsid w:val="00B3726C"/>
    <w:rsid w:val="00B458A9"/>
    <w:rsid w:val="00B4608F"/>
    <w:rsid w:val="00B463D5"/>
    <w:rsid w:val="00B47DD3"/>
    <w:rsid w:val="00B50B52"/>
    <w:rsid w:val="00B50CCA"/>
    <w:rsid w:val="00B54ECF"/>
    <w:rsid w:val="00B55CFC"/>
    <w:rsid w:val="00B605E6"/>
    <w:rsid w:val="00B6131A"/>
    <w:rsid w:val="00B62AB5"/>
    <w:rsid w:val="00B70DF5"/>
    <w:rsid w:val="00B7122D"/>
    <w:rsid w:val="00B72165"/>
    <w:rsid w:val="00B74185"/>
    <w:rsid w:val="00B74CC9"/>
    <w:rsid w:val="00B74FAD"/>
    <w:rsid w:val="00B76223"/>
    <w:rsid w:val="00B7733C"/>
    <w:rsid w:val="00B866BD"/>
    <w:rsid w:val="00B8752B"/>
    <w:rsid w:val="00B90470"/>
    <w:rsid w:val="00B93106"/>
    <w:rsid w:val="00B947F1"/>
    <w:rsid w:val="00B95E16"/>
    <w:rsid w:val="00B96B8B"/>
    <w:rsid w:val="00B970E2"/>
    <w:rsid w:val="00B97104"/>
    <w:rsid w:val="00BA39C4"/>
    <w:rsid w:val="00BA4297"/>
    <w:rsid w:val="00BA5A0C"/>
    <w:rsid w:val="00BB14DA"/>
    <w:rsid w:val="00BB26B6"/>
    <w:rsid w:val="00BB504D"/>
    <w:rsid w:val="00BB6F1E"/>
    <w:rsid w:val="00BB745C"/>
    <w:rsid w:val="00BC5CA2"/>
    <w:rsid w:val="00BC7895"/>
    <w:rsid w:val="00BD0BC0"/>
    <w:rsid w:val="00BD12A9"/>
    <w:rsid w:val="00BD16F1"/>
    <w:rsid w:val="00BD2459"/>
    <w:rsid w:val="00BD4E0D"/>
    <w:rsid w:val="00BD5055"/>
    <w:rsid w:val="00BD7424"/>
    <w:rsid w:val="00BE087D"/>
    <w:rsid w:val="00BE6A2D"/>
    <w:rsid w:val="00BE7D5B"/>
    <w:rsid w:val="00BF3EB6"/>
    <w:rsid w:val="00BF59A0"/>
    <w:rsid w:val="00BF5B0D"/>
    <w:rsid w:val="00C02D87"/>
    <w:rsid w:val="00C05196"/>
    <w:rsid w:val="00C05454"/>
    <w:rsid w:val="00C06B4A"/>
    <w:rsid w:val="00C145F6"/>
    <w:rsid w:val="00C16DAB"/>
    <w:rsid w:val="00C16E5A"/>
    <w:rsid w:val="00C2081E"/>
    <w:rsid w:val="00C215C4"/>
    <w:rsid w:val="00C23A2E"/>
    <w:rsid w:val="00C262E1"/>
    <w:rsid w:val="00C26927"/>
    <w:rsid w:val="00C31278"/>
    <w:rsid w:val="00C31C84"/>
    <w:rsid w:val="00C336B2"/>
    <w:rsid w:val="00C33D5D"/>
    <w:rsid w:val="00C36A1F"/>
    <w:rsid w:val="00C40EB8"/>
    <w:rsid w:val="00C4361D"/>
    <w:rsid w:val="00C442D9"/>
    <w:rsid w:val="00C45CA6"/>
    <w:rsid w:val="00C45D14"/>
    <w:rsid w:val="00C52230"/>
    <w:rsid w:val="00C52E99"/>
    <w:rsid w:val="00C54297"/>
    <w:rsid w:val="00C60EEE"/>
    <w:rsid w:val="00C63255"/>
    <w:rsid w:val="00C63D4E"/>
    <w:rsid w:val="00C6524C"/>
    <w:rsid w:val="00C72129"/>
    <w:rsid w:val="00C75A87"/>
    <w:rsid w:val="00C81F18"/>
    <w:rsid w:val="00C828CB"/>
    <w:rsid w:val="00C841DA"/>
    <w:rsid w:val="00C87D80"/>
    <w:rsid w:val="00C90E91"/>
    <w:rsid w:val="00C924F8"/>
    <w:rsid w:val="00C94ECA"/>
    <w:rsid w:val="00CA1060"/>
    <w:rsid w:val="00CA1169"/>
    <w:rsid w:val="00CA47A4"/>
    <w:rsid w:val="00CA7591"/>
    <w:rsid w:val="00CB1AE3"/>
    <w:rsid w:val="00CB7A74"/>
    <w:rsid w:val="00CC09FC"/>
    <w:rsid w:val="00CC0C10"/>
    <w:rsid w:val="00CC1736"/>
    <w:rsid w:val="00CC4A21"/>
    <w:rsid w:val="00CC58CA"/>
    <w:rsid w:val="00CC6D5D"/>
    <w:rsid w:val="00CC7DB2"/>
    <w:rsid w:val="00CD190D"/>
    <w:rsid w:val="00CD418E"/>
    <w:rsid w:val="00CE0571"/>
    <w:rsid w:val="00CE5828"/>
    <w:rsid w:val="00CE7816"/>
    <w:rsid w:val="00CF05BF"/>
    <w:rsid w:val="00CF3EC5"/>
    <w:rsid w:val="00CF5D1E"/>
    <w:rsid w:val="00CF5E3D"/>
    <w:rsid w:val="00D00FBC"/>
    <w:rsid w:val="00D05404"/>
    <w:rsid w:val="00D05EFE"/>
    <w:rsid w:val="00D061E9"/>
    <w:rsid w:val="00D11F4D"/>
    <w:rsid w:val="00D127C2"/>
    <w:rsid w:val="00D15AE7"/>
    <w:rsid w:val="00D2026C"/>
    <w:rsid w:val="00D202C5"/>
    <w:rsid w:val="00D24E9C"/>
    <w:rsid w:val="00D25321"/>
    <w:rsid w:val="00D266DE"/>
    <w:rsid w:val="00D27076"/>
    <w:rsid w:val="00D353FC"/>
    <w:rsid w:val="00D37614"/>
    <w:rsid w:val="00D45FF9"/>
    <w:rsid w:val="00D463FD"/>
    <w:rsid w:val="00D53944"/>
    <w:rsid w:val="00D53DE1"/>
    <w:rsid w:val="00D578D2"/>
    <w:rsid w:val="00D626DE"/>
    <w:rsid w:val="00D63985"/>
    <w:rsid w:val="00D6578B"/>
    <w:rsid w:val="00D67E94"/>
    <w:rsid w:val="00D775A5"/>
    <w:rsid w:val="00D77AE6"/>
    <w:rsid w:val="00D83140"/>
    <w:rsid w:val="00D841B2"/>
    <w:rsid w:val="00D90479"/>
    <w:rsid w:val="00D935B0"/>
    <w:rsid w:val="00D9629A"/>
    <w:rsid w:val="00D97FCF"/>
    <w:rsid w:val="00DA1C03"/>
    <w:rsid w:val="00DA253C"/>
    <w:rsid w:val="00DA2DA1"/>
    <w:rsid w:val="00DA3922"/>
    <w:rsid w:val="00DB004B"/>
    <w:rsid w:val="00DB1345"/>
    <w:rsid w:val="00DB1B82"/>
    <w:rsid w:val="00DB7C00"/>
    <w:rsid w:val="00DC679A"/>
    <w:rsid w:val="00DC6DBC"/>
    <w:rsid w:val="00DC740C"/>
    <w:rsid w:val="00DD1E3D"/>
    <w:rsid w:val="00DD2673"/>
    <w:rsid w:val="00DD3167"/>
    <w:rsid w:val="00DD44E3"/>
    <w:rsid w:val="00DD4588"/>
    <w:rsid w:val="00DD4DA1"/>
    <w:rsid w:val="00DD7F85"/>
    <w:rsid w:val="00DE1487"/>
    <w:rsid w:val="00DE32B0"/>
    <w:rsid w:val="00DE4E50"/>
    <w:rsid w:val="00DE5D1A"/>
    <w:rsid w:val="00DE6BD9"/>
    <w:rsid w:val="00DF27C7"/>
    <w:rsid w:val="00DF2DE2"/>
    <w:rsid w:val="00DF4E08"/>
    <w:rsid w:val="00DF56F1"/>
    <w:rsid w:val="00DF7EC6"/>
    <w:rsid w:val="00E040A4"/>
    <w:rsid w:val="00E073E9"/>
    <w:rsid w:val="00E0750A"/>
    <w:rsid w:val="00E10655"/>
    <w:rsid w:val="00E107E2"/>
    <w:rsid w:val="00E1434E"/>
    <w:rsid w:val="00E15862"/>
    <w:rsid w:val="00E158F8"/>
    <w:rsid w:val="00E165B4"/>
    <w:rsid w:val="00E177EF"/>
    <w:rsid w:val="00E17886"/>
    <w:rsid w:val="00E17EBF"/>
    <w:rsid w:val="00E209E5"/>
    <w:rsid w:val="00E23E42"/>
    <w:rsid w:val="00E24F99"/>
    <w:rsid w:val="00E26367"/>
    <w:rsid w:val="00E30883"/>
    <w:rsid w:val="00E31D88"/>
    <w:rsid w:val="00E3295A"/>
    <w:rsid w:val="00E331DA"/>
    <w:rsid w:val="00E34088"/>
    <w:rsid w:val="00E34AA6"/>
    <w:rsid w:val="00E34B58"/>
    <w:rsid w:val="00E37976"/>
    <w:rsid w:val="00E424DE"/>
    <w:rsid w:val="00E42843"/>
    <w:rsid w:val="00E43989"/>
    <w:rsid w:val="00E446AE"/>
    <w:rsid w:val="00E46A81"/>
    <w:rsid w:val="00E47086"/>
    <w:rsid w:val="00E475CA"/>
    <w:rsid w:val="00E52622"/>
    <w:rsid w:val="00E550E1"/>
    <w:rsid w:val="00E57849"/>
    <w:rsid w:val="00E60CDF"/>
    <w:rsid w:val="00E62854"/>
    <w:rsid w:val="00E639B1"/>
    <w:rsid w:val="00E63E39"/>
    <w:rsid w:val="00E663F0"/>
    <w:rsid w:val="00E667EA"/>
    <w:rsid w:val="00E7377D"/>
    <w:rsid w:val="00E73A79"/>
    <w:rsid w:val="00E73BB3"/>
    <w:rsid w:val="00E74A10"/>
    <w:rsid w:val="00E8208D"/>
    <w:rsid w:val="00E86D86"/>
    <w:rsid w:val="00E86EBA"/>
    <w:rsid w:val="00E87BC7"/>
    <w:rsid w:val="00E905BB"/>
    <w:rsid w:val="00E94D12"/>
    <w:rsid w:val="00EA4FE1"/>
    <w:rsid w:val="00EB00A0"/>
    <w:rsid w:val="00EB2C29"/>
    <w:rsid w:val="00EB48D3"/>
    <w:rsid w:val="00EB71D9"/>
    <w:rsid w:val="00EB7F75"/>
    <w:rsid w:val="00EC2361"/>
    <w:rsid w:val="00EC6277"/>
    <w:rsid w:val="00EC64E7"/>
    <w:rsid w:val="00ED20F6"/>
    <w:rsid w:val="00ED3752"/>
    <w:rsid w:val="00EE1E2C"/>
    <w:rsid w:val="00EE2CC0"/>
    <w:rsid w:val="00EE3E09"/>
    <w:rsid w:val="00EE412F"/>
    <w:rsid w:val="00EE64A8"/>
    <w:rsid w:val="00EF09AB"/>
    <w:rsid w:val="00EF4B8B"/>
    <w:rsid w:val="00EF5AE4"/>
    <w:rsid w:val="00EF6E87"/>
    <w:rsid w:val="00EF7A56"/>
    <w:rsid w:val="00F00EDD"/>
    <w:rsid w:val="00F0268C"/>
    <w:rsid w:val="00F07495"/>
    <w:rsid w:val="00F10267"/>
    <w:rsid w:val="00F10386"/>
    <w:rsid w:val="00F12855"/>
    <w:rsid w:val="00F13DC8"/>
    <w:rsid w:val="00F147F8"/>
    <w:rsid w:val="00F1541A"/>
    <w:rsid w:val="00F15F72"/>
    <w:rsid w:val="00F16005"/>
    <w:rsid w:val="00F258E1"/>
    <w:rsid w:val="00F340C3"/>
    <w:rsid w:val="00F34B33"/>
    <w:rsid w:val="00F416A3"/>
    <w:rsid w:val="00F421FC"/>
    <w:rsid w:val="00F435D4"/>
    <w:rsid w:val="00F4562D"/>
    <w:rsid w:val="00F4705E"/>
    <w:rsid w:val="00F5027C"/>
    <w:rsid w:val="00F54394"/>
    <w:rsid w:val="00F60DB1"/>
    <w:rsid w:val="00F629CA"/>
    <w:rsid w:val="00F62C11"/>
    <w:rsid w:val="00F650CE"/>
    <w:rsid w:val="00F6511C"/>
    <w:rsid w:val="00F66871"/>
    <w:rsid w:val="00F66D2C"/>
    <w:rsid w:val="00F72EE9"/>
    <w:rsid w:val="00F73992"/>
    <w:rsid w:val="00F73DE5"/>
    <w:rsid w:val="00F74F2E"/>
    <w:rsid w:val="00F76A75"/>
    <w:rsid w:val="00F80425"/>
    <w:rsid w:val="00F812B5"/>
    <w:rsid w:val="00F83964"/>
    <w:rsid w:val="00F8766D"/>
    <w:rsid w:val="00F87CBF"/>
    <w:rsid w:val="00F90103"/>
    <w:rsid w:val="00F940EB"/>
    <w:rsid w:val="00F94318"/>
    <w:rsid w:val="00F949DF"/>
    <w:rsid w:val="00F9665A"/>
    <w:rsid w:val="00FA3CA6"/>
    <w:rsid w:val="00FA641F"/>
    <w:rsid w:val="00FA77CD"/>
    <w:rsid w:val="00FA7A08"/>
    <w:rsid w:val="00FB109A"/>
    <w:rsid w:val="00FB18FD"/>
    <w:rsid w:val="00FB1F4A"/>
    <w:rsid w:val="00FB3B94"/>
    <w:rsid w:val="00FB782E"/>
    <w:rsid w:val="00FC0794"/>
    <w:rsid w:val="00FC404D"/>
    <w:rsid w:val="00FC7EAB"/>
    <w:rsid w:val="00FD030C"/>
    <w:rsid w:val="00FD77A8"/>
    <w:rsid w:val="00FE2696"/>
    <w:rsid w:val="00FE2797"/>
    <w:rsid w:val="00FF03DA"/>
    <w:rsid w:val="00FF088D"/>
    <w:rsid w:val="00FF1103"/>
    <w:rsid w:val="00FF2A49"/>
    <w:rsid w:val="00FF60A9"/>
    <w:rsid w:val="00FF62EB"/>
    <w:rsid w:val="00FF6F75"/>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294AB2"/>
  <w15:chartTrackingRefBased/>
  <w15:docId w15:val="{0C1EB6C6-1C27-49E8-9550-BB91C70E71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6D88"/>
    <w:pPr>
      <w:spacing w:after="0" w:line="240" w:lineRule="auto"/>
    </w:pPr>
    <w:rPr>
      <w:rFonts w:ascii="Times New Roman" w:eastAsia="MS Mincho" w:hAnsi="Times New Roman" w:cs="Times New Roman"/>
      <w:sz w:val="24"/>
      <w:szCs w:val="24"/>
      <w:lang w:val="es-ES" w:eastAsia="ja-JP"/>
    </w:rPr>
  </w:style>
  <w:style w:type="paragraph" w:styleId="Ttulo1">
    <w:name w:val="heading 1"/>
    <w:basedOn w:val="Normal"/>
    <w:next w:val="Normal"/>
    <w:link w:val="Ttulo1Car"/>
    <w:uiPriority w:val="9"/>
    <w:qFormat/>
    <w:rsid w:val="00817055"/>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CF5D1E"/>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semiHidden/>
    <w:unhideWhenUsed/>
    <w:qFormat/>
    <w:rsid w:val="00817055"/>
    <w:pPr>
      <w:keepNext/>
      <w:keepLines/>
      <w:spacing w:before="40"/>
      <w:outlineLvl w:val="2"/>
    </w:pPr>
    <w:rPr>
      <w:rFonts w:asciiTheme="majorHAnsi" w:eastAsiaTheme="majorEastAsia" w:hAnsiTheme="majorHAnsi" w:cstheme="majorBidi"/>
      <w:color w:val="1F3763"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unhideWhenUsed/>
    <w:rsid w:val="003A31B2"/>
    <w:rPr>
      <w:color w:val="0000FF"/>
      <w:u w:val="single"/>
    </w:rPr>
  </w:style>
  <w:style w:type="paragraph" w:styleId="NormalWeb">
    <w:name w:val="Normal (Web)"/>
    <w:basedOn w:val="Normal"/>
    <w:uiPriority w:val="99"/>
    <w:unhideWhenUsed/>
    <w:rsid w:val="003A31B2"/>
    <w:pPr>
      <w:spacing w:before="100" w:beforeAutospacing="1" w:after="100" w:afterAutospacing="1"/>
    </w:pPr>
    <w:rPr>
      <w:rFonts w:eastAsia="Calibri"/>
      <w:lang w:eastAsia="es-ES"/>
    </w:rPr>
  </w:style>
  <w:style w:type="character" w:customStyle="1" w:styleId="TextonotapieCar">
    <w:name w:val="Texto nota pie Car"/>
    <w:aliases w:val="Footnote Text Char Char Car,Footnote Text1 Char Car,Footnote Text Char Char Char Char Car,Footnote Text Char Car Car,Nota a pie/Bibliog Car,texto de nota al pie Car,ft Car,fn Car,Footnote Text Char Char Char Char Char Char Car"/>
    <w:basedOn w:val="Fuentedeprrafopredeter"/>
    <w:link w:val="Textonotapie"/>
    <w:uiPriority w:val="99"/>
    <w:locked/>
    <w:rsid w:val="003A31B2"/>
    <w:rPr>
      <w:rFonts w:ascii="MS Mincho" w:eastAsia="MS Mincho" w:hAnsi="MS Mincho"/>
      <w:lang w:val="es-ES" w:eastAsia="ja-JP"/>
    </w:rPr>
  </w:style>
  <w:style w:type="paragraph" w:styleId="Textonotapie">
    <w:name w:val="footnote text"/>
    <w:aliases w:val="Footnote Text Char Char,Footnote Text1 Char,Footnote Text Char Char Char Char,Footnote Text Char Car,Nota a pie/Bibliog,texto de nota al pie,ft,fn,Footnote Text Char Char Char Char Char Char,Texto nota pie Car Car Car"/>
    <w:basedOn w:val="Normal"/>
    <w:link w:val="TextonotapieCar"/>
    <w:uiPriority w:val="99"/>
    <w:unhideWhenUsed/>
    <w:qFormat/>
    <w:rsid w:val="003A31B2"/>
    <w:rPr>
      <w:rFonts w:ascii="MS Mincho" w:hAnsi="MS Mincho" w:cstheme="minorBidi"/>
      <w:sz w:val="22"/>
      <w:szCs w:val="22"/>
    </w:rPr>
  </w:style>
  <w:style w:type="character" w:customStyle="1" w:styleId="TextonotapieCar1">
    <w:name w:val="Texto nota pie Car1"/>
    <w:basedOn w:val="Fuentedeprrafopredeter"/>
    <w:uiPriority w:val="99"/>
    <w:semiHidden/>
    <w:rsid w:val="003A31B2"/>
    <w:rPr>
      <w:rFonts w:ascii="Times New Roman" w:eastAsia="MS Mincho" w:hAnsi="Times New Roman" w:cs="Times New Roman"/>
      <w:sz w:val="20"/>
      <w:szCs w:val="20"/>
      <w:lang w:val="es-ES" w:eastAsia="ja-JP"/>
    </w:rPr>
  </w:style>
  <w:style w:type="paragraph" w:styleId="Descripcin">
    <w:name w:val="caption"/>
    <w:basedOn w:val="Normal"/>
    <w:next w:val="Normal"/>
    <w:uiPriority w:val="35"/>
    <w:unhideWhenUsed/>
    <w:qFormat/>
    <w:rsid w:val="003A31B2"/>
    <w:pPr>
      <w:spacing w:after="200"/>
    </w:pPr>
    <w:rPr>
      <w:rFonts w:ascii="Cambria" w:eastAsia="Cambria" w:hAnsi="Cambria"/>
      <w:i/>
      <w:iCs/>
      <w:color w:val="1F497D"/>
      <w:sz w:val="18"/>
      <w:szCs w:val="18"/>
      <w:lang w:val="es-CO" w:eastAsia="en-US"/>
    </w:rPr>
  </w:style>
  <w:style w:type="paragraph" w:styleId="Textosinformato">
    <w:name w:val="Plain Text"/>
    <w:basedOn w:val="Normal"/>
    <w:link w:val="TextosinformatoCar"/>
    <w:uiPriority w:val="99"/>
    <w:semiHidden/>
    <w:unhideWhenUsed/>
    <w:rsid w:val="003A31B2"/>
    <w:rPr>
      <w:rFonts w:ascii="Consolas" w:eastAsia="Times New Roman" w:hAnsi="Consolas"/>
      <w:sz w:val="20"/>
      <w:szCs w:val="20"/>
      <w:lang w:val="es-CO" w:eastAsia="es-CO"/>
    </w:rPr>
  </w:style>
  <w:style w:type="character" w:customStyle="1" w:styleId="TextosinformatoCar">
    <w:name w:val="Texto sin formato Car"/>
    <w:basedOn w:val="Fuentedeprrafopredeter"/>
    <w:link w:val="Textosinformato"/>
    <w:uiPriority w:val="99"/>
    <w:semiHidden/>
    <w:rsid w:val="003A31B2"/>
    <w:rPr>
      <w:rFonts w:ascii="Consolas" w:eastAsia="Times New Roman" w:hAnsi="Consolas" w:cs="Times New Roman"/>
      <w:sz w:val="20"/>
      <w:szCs w:val="20"/>
      <w:lang w:eastAsia="es-CO"/>
    </w:rPr>
  </w:style>
  <w:style w:type="character" w:customStyle="1" w:styleId="PrrafodelistaCar">
    <w:name w:val="Párrafo de lista Car"/>
    <w:aliases w:val="# pharagraph Car"/>
    <w:link w:val="Prrafodelista"/>
    <w:uiPriority w:val="34"/>
    <w:locked/>
    <w:rsid w:val="003A31B2"/>
    <w:rPr>
      <w:rFonts w:ascii="Calibri" w:eastAsia="Calibri" w:hAnsi="Calibri" w:cs="Calibri"/>
      <w:lang w:val="es-ES"/>
    </w:rPr>
  </w:style>
  <w:style w:type="paragraph" w:styleId="Prrafodelista">
    <w:name w:val="List Paragraph"/>
    <w:aliases w:val="# pharagraph"/>
    <w:basedOn w:val="Normal"/>
    <w:link w:val="PrrafodelistaCar"/>
    <w:uiPriority w:val="34"/>
    <w:qFormat/>
    <w:rsid w:val="003A31B2"/>
    <w:pPr>
      <w:spacing w:after="200" w:line="276" w:lineRule="auto"/>
      <w:ind w:left="720"/>
    </w:pPr>
    <w:rPr>
      <w:rFonts w:ascii="Calibri" w:eastAsia="Calibri" w:hAnsi="Calibri" w:cs="Calibri"/>
      <w:sz w:val="22"/>
      <w:szCs w:val="22"/>
      <w:lang w:eastAsia="en-US"/>
    </w:rPr>
  </w:style>
  <w:style w:type="paragraph" w:customStyle="1" w:styleId="Default">
    <w:name w:val="Default"/>
    <w:uiPriority w:val="99"/>
    <w:rsid w:val="003A31B2"/>
    <w:pPr>
      <w:autoSpaceDE w:val="0"/>
      <w:autoSpaceDN w:val="0"/>
      <w:adjustRightInd w:val="0"/>
      <w:spacing w:after="0" w:line="240" w:lineRule="auto"/>
    </w:pPr>
    <w:rPr>
      <w:rFonts w:ascii="Book Antiqua" w:eastAsia="Times New Roman" w:hAnsi="Book Antiqua" w:cs="Book Antiqua"/>
      <w:color w:val="000000"/>
      <w:sz w:val="24"/>
      <w:szCs w:val="24"/>
      <w:lang w:val="es-ES" w:eastAsia="es-ES"/>
    </w:rPr>
  </w:style>
  <w:style w:type="paragraph" w:customStyle="1" w:styleId="Standard">
    <w:name w:val="Standard"/>
    <w:uiPriority w:val="99"/>
    <w:rsid w:val="003A31B2"/>
    <w:pPr>
      <w:widowControl w:val="0"/>
      <w:suppressAutoHyphens/>
      <w:autoSpaceDN w:val="0"/>
      <w:spacing w:after="0" w:line="240" w:lineRule="auto"/>
    </w:pPr>
    <w:rPr>
      <w:rFonts w:ascii="Arial" w:eastAsia="Times New Roman" w:hAnsi="Arial" w:cs="Arial"/>
      <w:kern w:val="3"/>
      <w:lang w:val="es-ES" w:eastAsia="es-ES"/>
    </w:rPr>
  </w:style>
  <w:style w:type="character" w:customStyle="1" w:styleId="footnotedescriptionChar">
    <w:name w:val="footnote description Char"/>
    <w:link w:val="footnotedescription"/>
    <w:locked/>
    <w:rsid w:val="003A31B2"/>
    <w:rPr>
      <w:rFonts w:ascii="Arial" w:eastAsia="Arial" w:hAnsi="Arial" w:cs="Arial"/>
      <w:color w:val="000000"/>
      <w:sz w:val="16"/>
    </w:rPr>
  </w:style>
  <w:style w:type="paragraph" w:customStyle="1" w:styleId="footnotedescription">
    <w:name w:val="footnote description"/>
    <w:next w:val="Normal"/>
    <w:link w:val="footnotedescriptionChar"/>
    <w:rsid w:val="003A31B2"/>
    <w:pPr>
      <w:spacing w:after="0" w:line="244" w:lineRule="auto"/>
      <w:ind w:left="360" w:right="198"/>
      <w:jc w:val="both"/>
    </w:pPr>
    <w:rPr>
      <w:rFonts w:ascii="Arial" w:eastAsia="Arial" w:hAnsi="Arial" w:cs="Arial"/>
      <w:color w:val="000000"/>
      <w:sz w:val="16"/>
    </w:rPr>
  </w:style>
  <w:style w:type="character" w:styleId="Refdenotaalpie">
    <w:name w:val="footnote reference"/>
    <w:aliases w:val="referencia nota al pie,Footnote symbol,Footnote,FC,Texto de nota al pie,BVI fnr,Ref. de nota al pie2,Nota de pie,Ref,de nota al pie,Pie de pagina,Texto nota al pie,Appel note de bas de p,Ref1,Referencia pie PND,ftref,16 Point,titulo"/>
    <w:uiPriority w:val="99"/>
    <w:unhideWhenUsed/>
    <w:qFormat/>
    <w:rsid w:val="003A31B2"/>
    <w:rPr>
      <w:vertAlign w:val="superscript"/>
    </w:rPr>
  </w:style>
  <w:style w:type="character" w:customStyle="1" w:styleId="footnotemark">
    <w:name w:val="footnote mark"/>
    <w:rsid w:val="003A31B2"/>
    <w:rPr>
      <w:rFonts w:ascii="Arial" w:eastAsia="Arial" w:hAnsi="Arial" w:cs="Arial" w:hint="default"/>
      <w:color w:val="000000"/>
      <w:sz w:val="16"/>
      <w:vertAlign w:val="superscript"/>
    </w:rPr>
  </w:style>
  <w:style w:type="paragraph" w:styleId="Encabezado">
    <w:name w:val="header"/>
    <w:basedOn w:val="Normal"/>
    <w:link w:val="EncabezadoCar"/>
    <w:uiPriority w:val="99"/>
    <w:unhideWhenUsed/>
    <w:rsid w:val="003A31B2"/>
    <w:pPr>
      <w:tabs>
        <w:tab w:val="center" w:pos="4419"/>
        <w:tab w:val="right" w:pos="8838"/>
      </w:tabs>
    </w:pPr>
  </w:style>
  <w:style w:type="character" w:customStyle="1" w:styleId="EncabezadoCar">
    <w:name w:val="Encabezado Car"/>
    <w:basedOn w:val="Fuentedeprrafopredeter"/>
    <w:link w:val="Encabezado"/>
    <w:uiPriority w:val="99"/>
    <w:rsid w:val="003A31B2"/>
    <w:rPr>
      <w:rFonts w:ascii="Times New Roman" w:eastAsia="MS Mincho" w:hAnsi="Times New Roman" w:cs="Times New Roman"/>
      <w:sz w:val="24"/>
      <w:szCs w:val="24"/>
      <w:lang w:val="es-ES" w:eastAsia="ja-JP"/>
    </w:rPr>
  </w:style>
  <w:style w:type="paragraph" w:styleId="Piedepgina">
    <w:name w:val="footer"/>
    <w:basedOn w:val="Normal"/>
    <w:link w:val="PiedepginaCar"/>
    <w:uiPriority w:val="99"/>
    <w:unhideWhenUsed/>
    <w:rsid w:val="003A31B2"/>
    <w:pPr>
      <w:tabs>
        <w:tab w:val="center" w:pos="4419"/>
        <w:tab w:val="right" w:pos="8838"/>
      </w:tabs>
    </w:pPr>
  </w:style>
  <w:style w:type="character" w:customStyle="1" w:styleId="PiedepginaCar">
    <w:name w:val="Pie de página Car"/>
    <w:basedOn w:val="Fuentedeprrafopredeter"/>
    <w:link w:val="Piedepgina"/>
    <w:uiPriority w:val="99"/>
    <w:rsid w:val="003A31B2"/>
    <w:rPr>
      <w:rFonts w:ascii="Times New Roman" w:eastAsia="MS Mincho" w:hAnsi="Times New Roman" w:cs="Times New Roman"/>
      <w:sz w:val="24"/>
      <w:szCs w:val="24"/>
      <w:lang w:val="es-ES" w:eastAsia="ja-JP"/>
    </w:rPr>
  </w:style>
  <w:style w:type="character" w:customStyle="1" w:styleId="Ttulo2Car">
    <w:name w:val="Título 2 Car"/>
    <w:basedOn w:val="Fuentedeprrafopredeter"/>
    <w:link w:val="Ttulo2"/>
    <w:uiPriority w:val="9"/>
    <w:rsid w:val="00CF5D1E"/>
    <w:rPr>
      <w:rFonts w:asciiTheme="majorHAnsi" w:eastAsiaTheme="majorEastAsia" w:hAnsiTheme="majorHAnsi" w:cstheme="majorBidi"/>
      <w:color w:val="2F5496" w:themeColor="accent1" w:themeShade="BF"/>
      <w:sz w:val="26"/>
      <w:szCs w:val="26"/>
      <w:lang w:val="es-ES" w:eastAsia="ja-JP"/>
    </w:rPr>
  </w:style>
  <w:style w:type="character" w:customStyle="1" w:styleId="Mencinsinresolver1">
    <w:name w:val="Mención sin resolver1"/>
    <w:basedOn w:val="Fuentedeprrafopredeter"/>
    <w:uiPriority w:val="99"/>
    <w:semiHidden/>
    <w:unhideWhenUsed/>
    <w:rsid w:val="008F54F7"/>
    <w:rPr>
      <w:color w:val="605E5C"/>
      <w:shd w:val="clear" w:color="auto" w:fill="E1DFDD"/>
    </w:rPr>
  </w:style>
  <w:style w:type="character" w:customStyle="1" w:styleId="Ttulo1Car">
    <w:name w:val="Título 1 Car"/>
    <w:basedOn w:val="Fuentedeprrafopredeter"/>
    <w:link w:val="Ttulo1"/>
    <w:uiPriority w:val="9"/>
    <w:rsid w:val="00817055"/>
    <w:rPr>
      <w:rFonts w:asciiTheme="majorHAnsi" w:eastAsiaTheme="majorEastAsia" w:hAnsiTheme="majorHAnsi" w:cstheme="majorBidi"/>
      <w:color w:val="2F5496" w:themeColor="accent1" w:themeShade="BF"/>
      <w:sz w:val="32"/>
      <w:szCs w:val="32"/>
      <w:lang w:val="es-ES" w:eastAsia="ja-JP"/>
    </w:rPr>
  </w:style>
  <w:style w:type="character" w:customStyle="1" w:styleId="Ttulo3Car">
    <w:name w:val="Título 3 Car"/>
    <w:basedOn w:val="Fuentedeprrafopredeter"/>
    <w:link w:val="Ttulo3"/>
    <w:uiPriority w:val="9"/>
    <w:semiHidden/>
    <w:rsid w:val="00817055"/>
    <w:rPr>
      <w:rFonts w:asciiTheme="majorHAnsi" w:eastAsiaTheme="majorEastAsia" w:hAnsiTheme="majorHAnsi" w:cstheme="majorBidi"/>
      <w:color w:val="1F3763" w:themeColor="accent1" w:themeShade="7F"/>
      <w:sz w:val="24"/>
      <w:szCs w:val="24"/>
      <w:lang w:val="es-ES" w:eastAsia="ja-JP"/>
    </w:rPr>
  </w:style>
  <w:style w:type="character" w:styleId="Refdecomentario">
    <w:name w:val="annotation reference"/>
    <w:basedOn w:val="Fuentedeprrafopredeter"/>
    <w:uiPriority w:val="99"/>
    <w:semiHidden/>
    <w:unhideWhenUsed/>
    <w:rsid w:val="00095ADE"/>
    <w:rPr>
      <w:sz w:val="16"/>
      <w:szCs w:val="16"/>
    </w:rPr>
  </w:style>
  <w:style w:type="paragraph" w:styleId="Textocomentario">
    <w:name w:val="annotation text"/>
    <w:basedOn w:val="Normal"/>
    <w:link w:val="TextocomentarioCar"/>
    <w:uiPriority w:val="99"/>
    <w:semiHidden/>
    <w:unhideWhenUsed/>
    <w:rsid w:val="00095ADE"/>
    <w:rPr>
      <w:sz w:val="20"/>
      <w:szCs w:val="20"/>
    </w:rPr>
  </w:style>
  <w:style w:type="character" w:customStyle="1" w:styleId="TextocomentarioCar">
    <w:name w:val="Texto comentario Car"/>
    <w:basedOn w:val="Fuentedeprrafopredeter"/>
    <w:link w:val="Textocomentario"/>
    <w:uiPriority w:val="99"/>
    <w:semiHidden/>
    <w:rsid w:val="00095ADE"/>
    <w:rPr>
      <w:rFonts w:ascii="Times New Roman" w:eastAsia="MS Mincho" w:hAnsi="Times New Roman" w:cs="Times New Roman"/>
      <w:sz w:val="20"/>
      <w:szCs w:val="20"/>
      <w:lang w:val="es-ES" w:eastAsia="ja-JP"/>
    </w:rPr>
  </w:style>
  <w:style w:type="paragraph" w:styleId="Asuntodelcomentario">
    <w:name w:val="annotation subject"/>
    <w:basedOn w:val="Textocomentario"/>
    <w:next w:val="Textocomentario"/>
    <w:link w:val="AsuntodelcomentarioCar"/>
    <w:uiPriority w:val="99"/>
    <w:semiHidden/>
    <w:unhideWhenUsed/>
    <w:rsid w:val="00095ADE"/>
    <w:rPr>
      <w:b/>
      <w:bCs/>
    </w:rPr>
  </w:style>
  <w:style w:type="character" w:customStyle="1" w:styleId="AsuntodelcomentarioCar">
    <w:name w:val="Asunto del comentario Car"/>
    <w:basedOn w:val="TextocomentarioCar"/>
    <w:link w:val="Asuntodelcomentario"/>
    <w:uiPriority w:val="99"/>
    <w:semiHidden/>
    <w:rsid w:val="00095ADE"/>
    <w:rPr>
      <w:rFonts w:ascii="Times New Roman" w:eastAsia="MS Mincho" w:hAnsi="Times New Roman" w:cs="Times New Roman"/>
      <w:b/>
      <w:bCs/>
      <w:sz w:val="20"/>
      <w:szCs w:val="20"/>
      <w:lang w:val="es-ES" w:eastAsia="ja-JP"/>
    </w:rPr>
  </w:style>
  <w:style w:type="paragraph" w:styleId="Textodeglobo">
    <w:name w:val="Balloon Text"/>
    <w:basedOn w:val="Normal"/>
    <w:link w:val="TextodegloboCar"/>
    <w:uiPriority w:val="99"/>
    <w:semiHidden/>
    <w:unhideWhenUsed/>
    <w:rsid w:val="00095ADE"/>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095ADE"/>
    <w:rPr>
      <w:rFonts w:ascii="Segoe UI" w:eastAsia="MS Mincho" w:hAnsi="Segoe UI" w:cs="Segoe UI"/>
      <w:sz w:val="18"/>
      <w:szCs w:val="18"/>
      <w:lang w:val="es-ES" w:eastAsia="ja-JP"/>
    </w:rPr>
  </w:style>
  <w:style w:type="table" w:styleId="Tablaconcuadrcula">
    <w:name w:val="Table Grid"/>
    <w:basedOn w:val="Tablanormal"/>
    <w:uiPriority w:val="39"/>
    <w:rsid w:val="00E308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C31C84"/>
    <w:pPr>
      <w:spacing w:after="0" w:line="240" w:lineRule="auto"/>
    </w:pPr>
    <w:rPr>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302467">
      <w:bodyDiv w:val="1"/>
      <w:marLeft w:val="0"/>
      <w:marRight w:val="0"/>
      <w:marTop w:val="0"/>
      <w:marBottom w:val="0"/>
      <w:divBdr>
        <w:top w:val="none" w:sz="0" w:space="0" w:color="auto"/>
        <w:left w:val="none" w:sz="0" w:space="0" w:color="auto"/>
        <w:bottom w:val="none" w:sz="0" w:space="0" w:color="auto"/>
        <w:right w:val="none" w:sz="0" w:space="0" w:color="auto"/>
      </w:divBdr>
    </w:div>
    <w:div w:id="47343372">
      <w:bodyDiv w:val="1"/>
      <w:marLeft w:val="0"/>
      <w:marRight w:val="0"/>
      <w:marTop w:val="0"/>
      <w:marBottom w:val="0"/>
      <w:divBdr>
        <w:top w:val="none" w:sz="0" w:space="0" w:color="auto"/>
        <w:left w:val="none" w:sz="0" w:space="0" w:color="auto"/>
        <w:bottom w:val="none" w:sz="0" w:space="0" w:color="auto"/>
        <w:right w:val="none" w:sz="0" w:space="0" w:color="auto"/>
      </w:divBdr>
    </w:div>
    <w:div w:id="134491315">
      <w:bodyDiv w:val="1"/>
      <w:marLeft w:val="0"/>
      <w:marRight w:val="0"/>
      <w:marTop w:val="0"/>
      <w:marBottom w:val="0"/>
      <w:divBdr>
        <w:top w:val="none" w:sz="0" w:space="0" w:color="auto"/>
        <w:left w:val="none" w:sz="0" w:space="0" w:color="auto"/>
        <w:bottom w:val="none" w:sz="0" w:space="0" w:color="auto"/>
        <w:right w:val="none" w:sz="0" w:space="0" w:color="auto"/>
      </w:divBdr>
    </w:div>
    <w:div w:id="161628846">
      <w:bodyDiv w:val="1"/>
      <w:marLeft w:val="0"/>
      <w:marRight w:val="0"/>
      <w:marTop w:val="0"/>
      <w:marBottom w:val="0"/>
      <w:divBdr>
        <w:top w:val="none" w:sz="0" w:space="0" w:color="auto"/>
        <w:left w:val="none" w:sz="0" w:space="0" w:color="auto"/>
        <w:bottom w:val="none" w:sz="0" w:space="0" w:color="auto"/>
        <w:right w:val="none" w:sz="0" w:space="0" w:color="auto"/>
      </w:divBdr>
    </w:div>
    <w:div w:id="230576813">
      <w:bodyDiv w:val="1"/>
      <w:marLeft w:val="0"/>
      <w:marRight w:val="0"/>
      <w:marTop w:val="0"/>
      <w:marBottom w:val="0"/>
      <w:divBdr>
        <w:top w:val="none" w:sz="0" w:space="0" w:color="auto"/>
        <w:left w:val="none" w:sz="0" w:space="0" w:color="auto"/>
        <w:bottom w:val="none" w:sz="0" w:space="0" w:color="auto"/>
        <w:right w:val="none" w:sz="0" w:space="0" w:color="auto"/>
      </w:divBdr>
    </w:div>
    <w:div w:id="240221290">
      <w:bodyDiv w:val="1"/>
      <w:marLeft w:val="0"/>
      <w:marRight w:val="0"/>
      <w:marTop w:val="0"/>
      <w:marBottom w:val="0"/>
      <w:divBdr>
        <w:top w:val="none" w:sz="0" w:space="0" w:color="auto"/>
        <w:left w:val="none" w:sz="0" w:space="0" w:color="auto"/>
        <w:bottom w:val="none" w:sz="0" w:space="0" w:color="auto"/>
        <w:right w:val="none" w:sz="0" w:space="0" w:color="auto"/>
      </w:divBdr>
    </w:div>
    <w:div w:id="279532703">
      <w:bodyDiv w:val="1"/>
      <w:marLeft w:val="0"/>
      <w:marRight w:val="0"/>
      <w:marTop w:val="0"/>
      <w:marBottom w:val="0"/>
      <w:divBdr>
        <w:top w:val="none" w:sz="0" w:space="0" w:color="auto"/>
        <w:left w:val="none" w:sz="0" w:space="0" w:color="auto"/>
        <w:bottom w:val="none" w:sz="0" w:space="0" w:color="auto"/>
        <w:right w:val="none" w:sz="0" w:space="0" w:color="auto"/>
      </w:divBdr>
    </w:div>
    <w:div w:id="302197283">
      <w:bodyDiv w:val="1"/>
      <w:marLeft w:val="0"/>
      <w:marRight w:val="0"/>
      <w:marTop w:val="0"/>
      <w:marBottom w:val="0"/>
      <w:divBdr>
        <w:top w:val="none" w:sz="0" w:space="0" w:color="auto"/>
        <w:left w:val="none" w:sz="0" w:space="0" w:color="auto"/>
        <w:bottom w:val="none" w:sz="0" w:space="0" w:color="auto"/>
        <w:right w:val="none" w:sz="0" w:space="0" w:color="auto"/>
      </w:divBdr>
    </w:div>
    <w:div w:id="316888401">
      <w:bodyDiv w:val="1"/>
      <w:marLeft w:val="0"/>
      <w:marRight w:val="0"/>
      <w:marTop w:val="0"/>
      <w:marBottom w:val="0"/>
      <w:divBdr>
        <w:top w:val="none" w:sz="0" w:space="0" w:color="auto"/>
        <w:left w:val="none" w:sz="0" w:space="0" w:color="auto"/>
        <w:bottom w:val="none" w:sz="0" w:space="0" w:color="auto"/>
        <w:right w:val="none" w:sz="0" w:space="0" w:color="auto"/>
      </w:divBdr>
    </w:div>
    <w:div w:id="326174917">
      <w:bodyDiv w:val="1"/>
      <w:marLeft w:val="0"/>
      <w:marRight w:val="0"/>
      <w:marTop w:val="0"/>
      <w:marBottom w:val="0"/>
      <w:divBdr>
        <w:top w:val="none" w:sz="0" w:space="0" w:color="auto"/>
        <w:left w:val="none" w:sz="0" w:space="0" w:color="auto"/>
        <w:bottom w:val="none" w:sz="0" w:space="0" w:color="auto"/>
        <w:right w:val="none" w:sz="0" w:space="0" w:color="auto"/>
      </w:divBdr>
    </w:div>
    <w:div w:id="351230051">
      <w:bodyDiv w:val="1"/>
      <w:marLeft w:val="0"/>
      <w:marRight w:val="0"/>
      <w:marTop w:val="0"/>
      <w:marBottom w:val="0"/>
      <w:divBdr>
        <w:top w:val="none" w:sz="0" w:space="0" w:color="auto"/>
        <w:left w:val="none" w:sz="0" w:space="0" w:color="auto"/>
        <w:bottom w:val="none" w:sz="0" w:space="0" w:color="auto"/>
        <w:right w:val="none" w:sz="0" w:space="0" w:color="auto"/>
      </w:divBdr>
    </w:div>
    <w:div w:id="375815630">
      <w:bodyDiv w:val="1"/>
      <w:marLeft w:val="0"/>
      <w:marRight w:val="0"/>
      <w:marTop w:val="0"/>
      <w:marBottom w:val="0"/>
      <w:divBdr>
        <w:top w:val="none" w:sz="0" w:space="0" w:color="auto"/>
        <w:left w:val="none" w:sz="0" w:space="0" w:color="auto"/>
        <w:bottom w:val="none" w:sz="0" w:space="0" w:color="auto"/>
        <w:right w:val="none" w:sz="0" w:space="0" w:color="auto"/>
      </w:divBdr>
    </w:div>
    <w:div w:id="400755996">
      <w:bodyDiv w:val="1"/>
      <w:marLeft w:val="0"/>
      <w:marRight w:val="0"/>
      <w:marTop w:val="0"/>
      <w:marBottom w:val="0"/>
      <w:divBdr>
        <w:top w:val="none" w:sz="0" w:space="0" w:color="auto"/>
        <w:left w:val="none" w:sz="0" w:space="0" w:color="auto"/>
        <w:bottom w:val="none" w:sz="0" w:space="0" w:color="auto"/>
        <w:right w:val="none" w:sz="0" w:space="0" w:color="auto"/>
      </w:divBdr>
    </w:div>
    <w:div w:id="407925530">
      <w:bodyDiv w:val="1"/>
      <w:marLeft w:val="0"/>
      <w:marRight w:val="0"/>
      <w:marTop w:val="0"/>
      <w:marBottom w:val="0"/>
      <w:divBdr>
        <w:top w:val="none" w:sz="0" w:space="0" w:color="auto"/>
        <w:left w:val="none" w:sz="0" w:space="0" w:color="auto"/>
        <w:bottom w:val="none" w:sz="0" w:space="0" w:color="auto"/>
        <w:right w:val="none" w:sz="0" w:space="0" w:color="auto"/>
      </w:divBdr>
    </w:div>
    <w:div w:id="424885509">
      <w:bodyDiv w:val="1"/>
      <w:marLeft w:val="0"/>
      <w:marRight w:val="0"/>
      <w:marTop w:val="0"/>
      <w:marBottom w:val="0"/>
      <w:divBdr>
        <w:top w:val="none" w:sz="0" w:space="0" w:color="auto"/>
        <w:left w:val="none" w:sz="0" w:space="0" w:color="auto"/>
        <w:bottom w:val="none" w:sz="0" w:space="0" w:color="auto"/>
        <w:right w:val="none" w:sz="0" w:space="0" w:color="auto"/>
      </w:divBdr>
    </w:div>
    <w:div w:id="432363809">
      <w:bodyDiv w:val="1"/>
      <w:marLeft w:val="0"/>
      <w:marRight w:val="0"/>
      <w:marTop w:val="0"/>
      <w:marBottom w:val="0"/>
      <w:divBdr>
        <w:top w:val="none" w:sz="0" w:space="0" w:color="auto"/>
        <w:left w:val="none" w:sz="0" w:space="0" w:color="auto"/>
        <w:bottom w:val="none" w:sz="0" w:space="0" w:color="auto"/>
        <w:right w:val="none" w:sz="0" w:space="0" w:color="auto"/>
      </w:divBdr>
    </w:div>
    <w:div w:id="456876881">
      <w:bodyDiv w:val="1"/>
      <w:marLeft w:val="0"/>
      <w:marRight w:val="0"/>
      <w:marTop w:val="0"/>
      <w:marBottom w:val="0"/>
      <w:divBdr>
        <w:top w:val="none" w:sz="0" w:space="0" w:color="auto"/>
        <w:left w:val="none" w:sz="0" w:space="0" w:color="auto"/>
        <w:bottom w:val="none" w:sz="0" w:space="0" w:color="auto"/>
        <w:right w:val="none" w:sz="0" w:space="0" w:color="auto"/>
      </w:divBdr>
    </w:div>
    <w:div w:id="588387239">
      <w:bodyDiv w:val="1"/>
      <w:marLeft w:val="0"/>
      <w:marRight w:val="0"/>
      <w:marTop w:val="0"/>
      <w:marBottom w:val="0"/>
      <w:divBdr>
        <w:top w:val="none" w:sz="0" w:space="0" w:color="auto"/>
        <w:left w:val="none" w:sz="0" w:space="0" w:color="auto"/>
        <w:bottom w:val="none" w:sz="0" w:space="0" w:color="auto"/>
        <w:right w:val="none" w:sz="0" w:space="0" w:color="auto"/>
      </w:divBdr>
    </w:div>
    <w:div w:id="598148372">
      <w:bodyDiv w:val="1"/>
      <w:marLeft w:val="0"/>
      <w:marRight w:val="0"/>
      <w:marTop w:val="0"/>
      <w:marBottom w:val="0"/>
      <w:divBdr>
        <w:top w:val="none" w:sz="0" w:space="0" w:color="auto"/>
        <w:left w:val="none" w:sz="0" w:space="0" w:color="auto"/>
        <w:bottom w:val="none" w:sz="0" w:space="0" w:color="auto"/>
        <w:right w:val="none" w:sz="0" w:space="0" w:color="auto"/>
      </w:divBdr>
    </w:div>
    <w:div w:id="649795486">
      <w:bodyDiv w:val="1"/>
      <w:marLeft w:val="0"/>
      <w:marRight w:val="0"/>
      <w:marTop w:val="0"/>
      <w:marBottom w:val="0"/>
      <w:divBdr>
        <w:top w:val="none" w:sz="0" w:space="0" w:color="auto"/>
        <w:left w:val="none" w:sz="0" w:space="0" w:color="auto"/>
        <w:bottom w:val="none" w:sz="0" w:space="0" w:color="auto"/>
        <w:right w:val="none" w:sz="0" w:space="0" w:color="auto"/>
      </w:divBdr>
    </w:div>
    <w:div w:id="685130035">
      <w:bodyDiv w:val="1"/>
      <w:marLeft w:val="0"/>
      <w:marRight w:val="0"/>
      <w:marTop w:val="0"/>
      <w:marBottom w:val="0"/>
      <w:divBdr>
        <w:top w:val="none" w:sz="0" w:space="0" w:color="auto"/>
        <w:left w:val="none" w:sz="0" w:space="0" w:color="auto"/>
        <w:bottom w:val="none" w:sz="0" w:space="0" w:color="auto"/>
        <w:right w:val="none" w:sz="0" w:space="0" w:color="auto"/>
      </w:divBdr>
    </w:div>
    <w:div w:id="700739413">
      <w:bodyDiv w:val="1"/>
      <w:marLeft w:val="0"/>
      <w:marRight w:val="0"/>
      <w:marTop w:val="0"/>
      <w:marBottom w:val="0"/>
      <w:divBdr>
        <w:top w:val="none" w:sz="0" w:space="0" w:color="auto"/>
        <w:left w:val="none" w:sz="0" w:space="0" w:color="auto"/>
        <w:bottom w:val="none" w:sz="0" w:space="0" w:color="auto"/>
        <w:right w:val="none" w:sz="0" w:space="0" w:color="auto"/>
      </w:divBdr>
    </w:div>
    <w:div w:id="715198298">
      <w:bodyDiv w:val="1"/>
      <w:marLeft w:val="0"/>
      <w:marRight w:val="0"/>
      <w:marTop w:val="0"/>
      <w:marBottom w:val="0"/>
      <w:divBdr>
        <w:top w:val="none" w:sz="0" w:space="0" w:color="auto"/>
        <w:left w:val="none" w:sz="0" w:space="0" w:color="auto"/>
        <w:bottom w:val="none" w:sz="0" w:space="0" w:color="auto"/>
        <w:right w:val="none" w:sz="0" w:space="0" w:color="auto"/>
      </w:divBdr>
    </w:div>
    <w:div w:id="742795990">
      <w:bodyDiv w:val="1"/>
      <w:marLeft w:val="0"/>
      <w:marRight w:val="0"/>
      <w:marTop w:val="0"/>
      <w:marBottom w:val="0"/>
      <w:divBdr>
        <w:top w:val="none" w:sz="0" w:space="0" w:color="auto"/>
        <w:left w:val="none" w:sz="0" w:space="0" w:color="auto"/>
        <w:bottom w:val="none" w:sz="0" w:space="0" w:color="auto"/>
        <w:right w:val="none" w:sz="0" w:space="0" w:color="auto"/>
      </w:divBdr>
    </w:div>
    <w:div w:id="756171237">
      <w:bodyDiv w:val="1"/>
      <w:marLeft w:val="0"/>
      <w:marRight w:val="0"/>
      <w:marTop w:val="0"/>
      <w:marBottom w:val="0"/>
      <w:divBdr>
        <w:top w:val="none" w:sz="0" w:space="0" w:color="auto"/>
        <w:left w:val="none" w:sz="0" w:space="0" w:color="auto"/>
        <w:bottom w:val="none" w:sz="0" w:space="0" w:color="auto"/>
        <w:right w:val="none" w:sz="0" w:space="0" w:color="auto"/>
      </w:divBdr>
    </w:div>
    <w:div w:id="777256988">
      <w:bodyDiv w:val="1"/>
      <w:marLeft w:val="0"/>
      <w:marRight w:val="0"/>
      <w:marTop w:val="0"/>
      <w:marBottom w:val="0"/>
      <w:divBdr>
        <w:top w:val="none" w:sz="0" w:space="0" w:color="auto"/>
        <w:left w:val="none" w:sz="0" w:space="0" w:color="auto"/>
        <w:bottom w:val="none" w:sz="0" w:space="0" w:color="auto"/>
        <w:right w:val="none" w:sz="0" w:space="0" w:color="auto"/>
      </w:divBdr>
    </w:div>
    <w:div w:id="853768080">
      <w:bodyDiv w:val="1"/>
      <w:marLeft w:val="0"/>
      <w:marRight w:val="0"/>
      <w:marTop w:val="0"/>
      <w:marBottom w:val="0"/>
      <w:divBdr>
        <w:top w:val="none" w:sz="0" w:space="0" w:color="auto"/>
        <w:left w:val="none" w:sz="0" w:space="0" w:color="auto"/>
        <w:bottom w:val="none" w:sz="0" w:space="0" w:color="auto"/>
        <w:right w:val="none" w:sz="0" w:space="0" w:color="auto"/>
      </w:divBdr>
    </w:div>
    <w:div w:id="855509670">
      <w:bodyDiv w:val="1"/>
      <w:marLeft w:val="0"/>
      <w:marRight w:val="0"/>
      <w:marTop w:val="0"/>
      <w:marBottom w:val="0"/>
      <w:divBdr>
        <w:top w:val="none" w:sz="0" w:space="0" w:color="auto"/>
        <w:left w:val="none" w:sz="0" w:space="0" w:color="auto"/>
        <w:bottom w:val="none" w:sz="0" w:space="0" w:color="auto"/>
        <w:right w:val="none" w:sz="0" w:space="0" w:color="auto"/>
      </w:divBdr>
    </w:div>
    <w:div w:id="911623683">
      <w:bodyDiv w:val="1"/>
      <w:marLeft w:val="0"/>
      <w:marRight w:val="0"/>
      <w:marTop w:val="0"/>
      <w:marBottom w:val="0"/>
      <w:divBdr>
        <w:top w:val="none" w:sz="0" w:space="0" w:color="auto"/>
        <w:left w:val="none" w:sz="0" w:space="0" w:color="auto"/>
        <w:bottom w:val="none" w:sz="0" w:space="0" w:color="auto"/>
        <w:right w:val="none" w:sz="0" w:space="0" w:color="auto"/>
      </w:divBdr>
    </w:div>
    <w:div w:id="928082687">
      <w:bodyDiv w:val="1"/>
      <w:marLeft w:val="0"/>
      <w:marRight w:val="0"/>
      <w:marTop w:val="0"/>
      <w:marBottom w:val="0"/>
      <w:divBdr>
        <w:top w:val="none" w:sz="0" w:space="0" w:color="auto"/>
        <w:left w:val="none" w:sz="0" w:space="0" w:color="auto"/>
        <w:bottom w:val="none" w:sz="0" w:space="0" w:color="auto"/>
        <w:right w:val="none" w:sz="0" w:space="0" w:color="auto"/>
      </w:divBdr>
    </w:div>
    <w:div w:id="930166686">
      <w:bodyDiv w:val="1"/>
      <w:marLeft w:val="0"/>
      <w:marRight w:val="0"/>
      <w:marTop w:val="0"/>
      <w:marBottom w:val="0"/>
      <w:divBdr>
        <w:top w:val="none" w:sz="0" w:space="0" w:color="auto"/>
        <w:left w:val="none" w:sz="0" w:space="0" w:color="auto"/>
        <w:bottom w:val="none" w:sz="0" w:space="0" w:color="auto"/>
        <w:right w:val="none" w:sz="0" w:space="0" w:color="auto"/>
      </w:divBdr>
    </w:div>
    <w:div w:id="951788032">
      <w:bodyDiv w:val="1"/>
      <w:marLeft w:val="0"/>
      <w:marRight w:val="0"/>
      <w:marTop w:val="0"/>
      <w:marBottom w:val="0"/>
      <w:divBdr>
        <w:top w:val="none" w:sz="0" w:space="0" w:color="auto"/>
        <w:left w:val="none" w:sz="0" w:space="0" w:color="auto"/>
        <w:bottom w:val="none" w:sz="0" w:space="0" w:color="auto"/>
        <w:right w:val="none" w:sz="0" w:space="0" w:color="auto"/>
      </w:divBdr>
    </w:div>
    <w:div w:id="983465354">
      <w:bodyDiv w:val="1"/>
      <w:marLeft w:val="0"/>
      <w:marRight w:val="0"/>
      <w:marTop w:val="0"/>
      <w:marBottom w:val="0"/>
      <w:divBdr>
        <w:top w:val="none" w:sz="0" w:space="0" w:color="auto"/>
        <w:left w:val="none" w:sz="0" w:space="0" w:color="auto"/>
        <w:bottom w:val="none" w:sz="0" w:space="0" w:color="auto"/>
        <w:right w:val="none" w:sz="0" w:space="0" w:color="auto"/>
      </w:divBdr>
    </w:div>
    <w:div w:id="983579284">
      <w:bodyDiv w:val="1"/>
      <w:marLeft w:val="0"/>
      <w:marRight w:val="0"/>
      <w:marTop w:val="0"/>
      <w:marBottom w:val="0"/>
      <w:divBdr>
        <w:top w:val="none" w:sz="0" w:space="0" w:color="auto"/>
        <w:left w:val="none" w:sz="0" w:space="0" w:color="auto"/>
        <w:bottom w:val="none" w:sz="0" w:space="0" w:color="auto"/>
        <w:right w:val="none" w:sz="0" w:space="0" w:color="auto"/>
      </w:divBdr>
    </w:div>
    <w:div w:id="1062370137">
      <w:bodyDiv w:val="1"/>
      <w:marLeft w:val="0"/>
      <w:marRight w:val="0"/>
      <w:marTop w:val="0"/>
      <w:marBottom w:val="0"/>
      <w:divBdr>
        <w:top w:val="none" w:sz="0" w:space="0" w:color="auto"/>
        <w:left w:val="none" w:sz="0" w:space="0" w:color="auto"/>
        <w:bottom w:val="none" w:sz="0" w:space="0" w:color="auto"/>
        <w:right w:val="none" w:sz="0" w:space="0" w:color="auto"/>
      </w:divBdr>
    </w:div>
    <w:div w:id="1106733250">
      <w:bodyDiv w:val="1"/>
      <w:marLeft w:val="0"/>
      <w:marRight w:val="0"/>
      <w:marTop w:val="0"/>
      <w:marBottom w:val="0"/>
      <w:divBdr>
        <w:top w:val="none" w:sz="0" w:space="0" w:color="auto"/>
        <w:left w:val="none" w:sz="0" w:space="0" w:color="auto"/>
        <w:bottom w:val="none" w:sz="0" w:space="0" w:color="auto"/>
        <w:right w:val="none" w:sz="0" w:space="0" w:color="auto"/>
      </w:divBdr>
    </w:div>
    <w:div w:id="1110319335">
      <w:bodyDiv w:val="1"/>
      <w:marLeft w:val="0"/>
      <w:marRight w:val="0"/>
      <w:marTop w:val="0"/>
      <w:marBottom w:val="0"/>
      <w:divBdr>
        <w:top w:val="none" w:sz="0" w:space="0" w:color="auto"/>
        <w:left w:val="none" w:sz="0" w:space="0" w:color="auto"/>
        <w:bottom w:val="none" w:sz="0" w:space="0" w:color="auto"/>
        <w:right w:val="none" w:sz="0" w:space="0" w:color="auto"/>
      </w:divBdr>
    </w:div>
    <w:div w:id="1174538232">
      <w:bodyDiv w:val="1"/>
      <w:marLeft w:val="0"/>
      <w:marRight w:val="0"/>
      <w:marTop w:val="0"/>
      <w:marBottom w:val="0"/>
      <w:divBdr>
        <w:top w:val="none" w:sz="0" w:space="0" w:color="auto"/>
        <w:left w:val="none" w:sz="0" w:space="0" w:color="auto"/>
        <w:bottom w:val="none" w:sz="0" w:space="0" w:color="auto"/>
        <w:right w:val="none" w:sz="0" w:space="0" w:color="auto"/>
      </w:divBdr>
    </w:div>
    <w:div w:id="1180582064">
      <w:bodyDiv w:val="1"/>
      <w:marLeft w:val="0"/>
      <w:marRight w:val="0"/>
      <w:marTop w:val="0"/>
      <w:marBottom w:val="0"/>
      <w:divBdr>
        <w:top w:val="none" w:sz="0" w:space="0" w:color="auto"/>
        <w:left w:val="none" w:sz="0" w:space="0" w:color="auto"/>
        <w:bottom w:val="none" w:sz="0" w:space="0" w:color="auto"/>
        <w:right w:val="none" w:sz="0" w:space="0" w:color="auto"/>
      </w:divBdr>
    </w:div>
    <w:div w:id="1208955242">
      <w:bodyDiv w:val="1"/>
      <w:marLeft w:val="0"/>
      <w:marRight w:val="0"/>
      <w:marTop w:val="0"/>
      <w:marBottom w:val="0"/>
      <w:divBdr>
        <w:top w:val="none" w:sz="0" w:space="0" w:color="auto"/>
        <w:left w:val="none" w:sz="0" w:space="0" w:color="auto"/>
        <w:bottom w:val="none" w:sz="0" w:space="0" w:color="auto"/>
        <w:right w:val="none" w:sz="0" w:space="0" w:color="auto"/>
      </w:divBdr>
    </w:div>
    <w:div w:id="1233855187">
      <w:bodyDiv w:val="1"/>
      <w:marLeft w:val="0"/>
      <w:marRight w:val="0"/>
      <w:marTop w:val="0"/>
      <w:marBottom w:val="0"/>
      <w:divBdr>
        <w:top w:val="none" w:sz="0" w:space="0" w:color="auto"/>
        <w:left w:val="none" w:sz="0" w:space="0" w:color="auto"/>
        <w:bottom w:val="none" w:sz="0" w:space="0" w:color="auto"/>
        <w:right w:val="none" w:sz="0" w:space="0" w:color="auto"/>
      </w:divBdr>
    </w:div>
    <w:div w:id="1310478254">
      <w:bodyDiv w:val="1"/>
      <w:marLeft w:val="0"/>
      <w:marRight w:val="0"/>
      <w:marTop w:val="0"/>
      <w:marBottom w:val="0"/>
      <w:divBdr>
        <w:top w:val="none" w:sz="0" w:space="0" w:color="auto"/>
        <w:left w:val="none" w:sz="0" w:space="0" w:color="auto"/>
        <w:bottom w:val="none" w:sz="0" w:space="0" w:color="auto"/>
        <w:right w:val="none" w:sz="0" w:space="0" w:color="auto"/>
      </w:divBdr>
    </w:div>
    <w:div w:id="1336689123">
      <w:bodyDiv w:val="1"/>
      <w:marLeft w:val="0"/>
      <w:marRight w:val="0"/>
      <w:marTop w:val="0"/>
      <w:marBottom w:val="0"/>
      <w:divBdr>
        <w:top w:val="none" w:sz="0" w:space="0" w:color="auto"/>
        <w:left w:val="none" w:sz="0" w:space="0" w:color="auto"/>
        <w:bottom w:val="none" w:sz="0" w:space="0" w:color="auto"/>
        <w:right w:val="none" w:sz="0" w:space="0" w:color="auto"/>
      </w:divBdr>
    </w:div>
    <w:div w:id="1340228656">
      <w:bodyDiv w:val="1"/>
      <w:marLeft w:val="0"/>
      <w:marRight w:val="0"/>
      <w:marTop w:val="0"/>
      <w:marBottom w:val="0"/>
      <w:divBdr>
        <w:top w:val="none" w:sz="0" w:space="0" w:color="auto"/>
        <w:left w:val="none" w:sz="0" w:space="0" w:color="auto"/>
        <w:bottom w:val="none" w:sz="0" w:space="0" w:color="auto"/>
        <w:right w:val="none" w:sz="0" w:space="0" w:color="auto"/>
      </w:divBdr>
    </w:div>
    <w:div w:id="1364401393">
      <w:bodyDiv w:val="1"/>
      <w:marLeft w:val="0"/>
      <w:marRight w:val="0"/>
      <w:marTop w:val="0"/>
      <w:marBottom w:val="0"/>
      <w:divBdr>
        <w:top w:val="none" w:sz="0" w:space="0" w:color="auto"/>
        <w:left w:val="none" w:sz="0" w:space="0" w:color="auto"/>
        <w:bottom w:val="none" w:sz="0" w:space="0" w:color="auto"/>
        <w:right w:val="none" w:sz="0" w:space="0" w:color="auto"/>
      </w:divBdr>
    </w:div>
    <w:div w:id="1380740366">
      <w:bodyDiv w:val="1"/>
      <w:marLeft w:val="0"/>
      <w:marRight w:val="0"/>
      <w:marTop w:val="0"/>
      <w:marBottom w:val="0"/>
      <w:divBdr>
        <w:top w:val="none" w:sz="0" w:space="0" w:color="auto"/>
        <w:left w:val="none" w:sz="0" w:space="0" w:color="auto"/>
        <w:bottom w:val="none" w:sz="0" w:space="0" w:color="auto"/>
        <w:right w:val="none" w:sz="0" w:space="0" w:color="auto"/>
      </w:divBdr>
    </w:div>
    <w:div w:id="1435782123">
      <w:bodyDiv w:val="1"/>
      <w:marLeft w:val="0"/>
      <w:marRight w:val="0"/>
      <w:marTop w:val="0"/>
      <w:marBottom w:val="0"/>
      <w:divBdr>
        <w:top w:val="none" w:sz="0" w:space="0" w:color="auto"/>
        <w:left w:val="none" w:sz="0" w:space="0" w:color="auto"/>
        <w:bottom w:val="none" w:sz="0" w:space="0" w:color="auto"/>
        <w:right w:val="none" w:sz="0" w:space="0" w:color="auto"/>
      </w:divBdr>
    </w:div>
    <w:div w:id="1456290106">
      <w:bodyDiv w:val="1"/>
      <w:marLeft w:val="0"/>
      <w:marRight w:val="0"/>
      <w:marTop w:val="0"/>
      <w:marBottom w:val="0"/>
      <w:divBdr>
        <w:top w:val="none" w:sz="0" w:space="0" w:color="auto"/>
        <w:left w:val="none" w:sz="0" w:space="0" w:color="auto"/>
        <w:bottom w:val="none" w:sz="0" w:space="0" w:color="auto"/>
        <w:right w:val="none" w:sz="0" w:space="0" w:color="auto"/>
      </w:divBdr>
    </w:div>
    <w:div w:id="1457334328">
      <w:bodyDiv w:val="1"/>
      <w:marLeft w:val="0"/>
      <w:marRight w:val="0"/>
      <w:marTop w:val="0"/>
      <w:marBottom w:val="0"/>
      <w:divBdr>
        <w:top w:val="none" w:sz="0" w:space="0" w:color="auto"/>
        <w:left w:val="none" w:sz="0" w:space="0" w:color="auto"/>
        <w:bottom w:val="none" w:sz="0" w:space="0" w:color="auto"/>
        <w:right w:val="none" w:sz="0" w:space="0" w:color="auto"/>
      </w:divBdr>
    </w:div>
    <w:div w:id="1471095407">
      <w:bodyDiv w:val="1"/>
      <w:marLeft w:val="0"/>
      <w:marRight w:val="0"/>
      <w:marTop w:val="0"/>
      <w:marBottom w:val="0"/>
      <w:divBdr>
        <w:top w:val="none" w:sz="0" w:space="0" w:color="auto"/>
        <w:left w:val="none" w:sz="0" w:space="0" w:color="auto"/>
        <w:bottom w:val="none" w:sz="0" w:space="0" w:color="auto"/>
        <w:right w:val="none" w:sz="0" w:space="0" w:color="auto"/>
      </w:divBdr>
    </w:div>
    <w:div w:id="1478448696">
      <w:bodyDiv w:val="1"/>
      <w:marLeft w:val="0"/>
      <w:marRight w:val="0"/>
      <w:marTop w:val="0"/>
      <w:marBottom w:val="0"/>
      <w:divBdr>
        <w:top w:val="none" w:sz="0" w:space="0" w:color="auto"/>
        <w:left w:val="none" w:sz="0" w:space="0" w:color="auto"/>
        <w:bottom w:val="none" w:sz="0" w:space="0" w:color="auto"/>
        <w:right w:val="none" w:sz="0" w:space="0" w:color="auto"/>
      </w:divBdr>
    </w:div>
    <w:div w:id="1489245058">
      <w:bodyDiv w:val="1"/>
      <w:marLeft w:val="0"/>
      <w:marRight w:val="0"/>
      <w:marTop w:val="0"/>
      <w:marBottom w:val="0"/>
      <w:divBdr>
        <w:top w:val="none" w:sz="0" w:space="0" w:color="auto"/>
        <w:left w:val="none" w:sz="0" w:space="0" w:color="auto"/>
        <w:bottom w:val="none" w:sz="0" w:space="0" w:color="auto"/>
        <w:right w:val="none" w:sz="0" w:space="0" w:color="auto"/>
      </w:divBdr>
    </w:div>
    <w:div w:id="1517622552">
      <w:bodyDiv w:val="1"/>
      <w:marLeft w:val="0"/>
      <w:marRight w:val="0"/>
      <w:marTop w:val="0"/>
      <w:marBottom w:val="0"/>
      <w:divBdr>
        <w:top w:val="none" w:sz="0" w:space="0" w:color="auto"/>
        <w:left w:val="none" w:sz="0" w:space="0" w:color="auto"/>
        <w:bottom w:val="none" w:sz="0" w:space="0" w:color="auto"/>
        <w:right w:val="none" w:sz="0" w:space="0" w:color="auto"/>
      </w:divBdr>
    </w:div>
    <w:div w:id="1537308137">
      <w:bodyDiv w:val="1"/>
      <w:marLeft w:val="0"/>
      <w:marRight w:val="0"/>
      <w:marTop w:val="0"/>
      <w:marBottom w:val="0"/>
      <w:divBdr>
        <w:top w:val="none" w:sz="0" w:space="0" w:color="auto"/>
        <w:left w:val="none" w:sz="0" w:space="0" w:color="auto"/>
        <w:bottom w:val="none" w:sz="0" w:space="0" w:color="auto"/>
        <w:right w:val="none" w:sz="0" w:space="0" w:color="auto"/>
      </w:divBdr>
    </w:div>
    <w:div w:id="1573855310">
      <w:bodyDiv w:val="1"/>
      <w:marLeft w:val="0"/>
      <w:marRight w:val="0"/>
      <w:marTop w:val="0"/>
      <w:marBottom w:val="0"/>
      <w:divBdr>
        <w:top w:val="none" w:sz="0" w:space="0" w:color="auto"/>
        <w:left w:val="none" w:sz="0" w:space="0" w:color="auto"/>
        <w:bottom w:val="none" w:sz="0" w:space="0" w:color="auto"/>
        <w:right w:val="none" w:sz="0" w:space="0" w:color="auto"/>
      </w:divBdr>
    </w:div>
    <w:div w:id="1574579634">
      <w:bodyDiv w:val="1"/>
      <w:marLeft w:val="0"/>
      <w:marRight w:val="0"/>
      <w:marTop w:val="0"/>
      <w:marBottom w:val="0"/>
      <w:divBdr>
        <w:top w:val="none" w:sz="0" w:space="0" w:color="auto"/>
        <w:left w:val="none" w:sz="0" w:space="0" w:color="auto"/>
        <w:bottom w:val="none" w:sz="0" w:space="0" w:color="auto"/>
        <w:right w:val="none" w:sz="0" w:space="0" w:color="auto"/>
      </w:divBdr>
    </w:div>
    <w:div w:id="1613898890">
      <w:bodyDiv w:val="1"/>
      <w:marLeft w:val="0"/>
      <w:marRight w:val="0"/>
      <w:marTop w:val="0"/>
      <w:marBottom w:val="0"/>
      <w:divBdr>
        <w:top w:val="none" w:sz="0" w:space="0" w:color="auto"/>
        <w:left w:val="none" w:sz="0" w:space="0" w:color="auto"/>
        <w:bottom w:val="none" w:sz="0" w:space="0" w:color="auto"/>
        <w:right w:val="none" w:sz="0" w:space="0" w:color="auto"/>
      </w:divBdr>
    </w:div>
    <w:div w:id="1643536599">
      <w:bodyDiv w:val="1"/>
      <w:marLeft w:val="0"/>
      <w:marRight w:val="0"/>
      <w:marTop w:val="0"/>
      <w:marBottom w:val="0"/>
      <w:divBdr>
        <w:top w:val="none" w:sz="0" w:space="0" w:color="auto"/>
        <w:left w:val="none" w:sz="0" w:space="0" w:color="auto"/>
        <w:bottom w:val="none" w:sz="0" w:space="0" w:color="auto"/>
        <w:right w:val="none" w:sz="0" w:space="0" w:color="auto"/>
      </w:divBdr>
    </w:div>
    <w:div w:id="1687900410">
      <w:bodyDiv w:val="1"/>
      <w:marLeft w:val="0"/>
      <w:marRight w:val="0"/>
      <w:marTop w:val="0"/>
      <w:marBottom w:val="0"/>
      <w:divBdr>
        <w:top w:val="none" w:sz="0" w:space="0" w:color="auto"/>
        <w:left w:val="none" w:sz="0" w:space="0" w:color="auto"/>
        <w:bottom w:val="none" w:sz="0" w:space="0" w:color="auto"/>
        <w:right w:val="none" w:sz="0" w:space="0" w:color="auto"/>
      </w:divBdr>
    </w:div>
    <w:div w:id="1720933717">
      <w:bodyDiv w:val="1"/>
      <w:marLeft w:val="0"/>
      <w:marRight w:val="0"/>
      <w:marTop w:val="0"/>
      <w:marBottom w:val="0"/>
      <w:divBdr>
        <w:top w:val="none" w:sz="0" w:space="0" w:color="auto"/>
        <w:left w:val="none" w:sz="0" w:space="0" w:color="auto"/>
        <w:bottom w:val="none" w:sz="0" w:space="0" w:color="auto"/>
        <w:right w:val="none" w:sz="0" w:space="0" w:color="auto"/>
      </w:divBdr>
    </w:div>
    <w:div w:id="1771392936">
      <w:bodyDiv w:val="1"/>
      <w:marLeft w:val="0"/>
      <w:marRight w:val="0"/>
      <w:marTop w:val="0"/>
      <w:marBottom w:val="0"/>
      <w:divBdr>
        <w:top w:val="none" w:sz="0" w:space="0" w:color="auto"/>
        <w:left w:val="none" w:sz="0" w:space="0" w:color="auto"/>
        <w:bottom w:val="none" w:sz="0" w:space="0" w:color="auto"/>
        <w:right w:val="none" w:sz="0" w:space="0" w:color="auto"/>
      </w:divBdr>
    </w:div>
    <w:div w:id="1817992461">
      <w:bodyDiv w:val="1"/>
      <w:marLeft w:val="0"/>
      <w:marRight w:val="0"/>
      <w:marTop w:val="0"/>
      <w:marBottom w:val="0"/>
      <w:divBdr>
        <w:top w:val="none" w:sz="0" w:space="0" w:color="auto"/>
        <w:left w:val="none" w:sz="0" w:space="0" w:color="auto"/>
        <w:bottom w:val="none" w:sz="0" w:space="0" w:color="auto"/>
        <w:right w:val="none" w:sz="0" w:space="0" w:color="auto"/>
      </w:divBdr>
      <w:divsChild>
        <w:div w:id="1883202029">
          <w:marLeft w:val="0"/>
          <w:marRight w:val="0"/>
          <w:marTop w:val="0"/>
          <w:marBottom w:val="0"/>
          <w:divBdr>
            <w:top w:val="none" w:sz="0" w:space="0" w:color="auto"/>
            <w:left w:val="none" w:sz="0" w:space="0" w:color="auto"/>
            <w:bottom w:val="none" w:sz="0" w:space="0" w:color="auto"/>
            <w:right w:val="none" w:sz="0" w:space="0" w:color="auto"/>
          </w:divBdr>
        </w:div>
      </w:divsChild>
    </w:div>
    <w:div w:id="1868130580">
      <w:bodyDiv w:val="1"/>
      <w:marLeft w:val="0"/>
      <w:marRight w:val="0"/>
      <w:marTop w:val="0"/>
      <w:marBottom w:val="0"/>
      <w:divBdr>
        <w:top w:val="none" w:sz="0" w:space="0" w:color="auto"/>
        <w:left w:val="none" w:sz="0" w:space="0" w:color="auto"/>
        <w:bottom w:val="none" w:sz="0" w:space="0" w:color="auto"/>
        <w:right w:val="none" w:sz="0" w:space="0" w:color="auto"/>
      </w:divBdr>
    </w:div>
    <w:div w:id="1886209916">
      <w:bodyDiv w:val="1"/>
      <w:marLeft w:val="0"/>
      <w:marRight w:val="0"/>
      <w:marTop w:val="0"/>
      <w:marBottom w:val="0"/>
      <w:divBdr>
        <w:top w:val="none" w:sz="0" w:space="0" w:color="auto"/>
        <w:left w:val="none" w:sz="0" w:space="0" w:color="auto"/>
        <w:bottom w:val="none" w:sz="0" w:space="0" w:color="auto"/>
        <w:right w:val="none" w:sz="0" w:space="0" w:color="auto"/>
      </w:divBdr>
    </w:div>
    <w:div w:id="1920017366">
      <w:bodyDiv w:val="1"/>
      <w:marLeft w:val="0"/>
      <w:marRight w:val="0"/>
      <w:marTop w:val="0"/>
      <w:marBottom w:val="0"/>
      <w:divBdr>
        <w:top w:val="none" w:sz="0" w:space="0" w:color="auto"/>
        <w:left w:val="none" w:sz="0" w:space="0" w:color="auto"/>
        <w:bottom w:val="none" w:sz="0" w:space="0" w:color="auto"/>
        <w:right w:val="none" w:sz="0" w:space="0" w:color="auto"/>
      </w:divBdr>
    </w:div>
    <w:div w:id="1949045096">
      <w:bodyDiv w:val="1"/>
      <w:marLeft w:val="0"/>
      <w:marRight w:val="0"/>
      <w:marTop w:val="0"/>
      <w:marBottom w:val="0"/>
      <w:divBdr>
        <w:top w:val="none" w:sz="0" w:space="0" w:color="auto"/>
        <w:left w:val="none" w:sz="0" w:space="0" w:color="auto"/>
        <w:bottom w:val="none" w:sz="0" w:space="0" w:color="auto"/>
        <w:right w:val="none" w:sz="0" w:space="0" w:color="auto"/>
      </w:divBdr>
    </w:div>
    <w:div w:id="1997760384">
      <w:bodyDiv w:val="1"/>
      <w:marLeft w:val="0"/>
      <w:marRight w:val="0"/>
      <w:marTop w:val="0"/>
      <w:marBottom w:val="0"/>
      <w:divBdr>
        <w:top w:val="none" w:sz="0" w:space="0" w:color="auto"/>
        <w:left w:val="none" w:sz="0" w:space="0" w:color="auto"/>
        <w:bottom w:val="none" w:sz="0" w:space="0" w:color="auto"/>
        <w:right w:val="none" w:sz="0" w:space="0" w:color="auto"/>
      </w:divBdr>
    </w:div>
    <w:div w:id="2021857169">
      <w:bodyDiv w:val="1"/>
      <w:marLeft w:val="0"/>
      <w:marRight w:val="0"/>
      <w:marTop w:val="0"/>
      <w:marBottom w:val="0"/>
      <w:divBdr>
        <w:top w:val="none" w:sz="0" w:space="0" w:color="auto"/>
        <w:left w:val="none" w:sz="0" w:space="0" w:color="auto"/>
        <w:bottom w:val="none" w:sz="0" w:space="0" w:color="auto"/>
        <w:right w:val="none" w:sz="0" w:space="0" w:color="auto"/>
      </w:divBdr>
    </w:div>
    <w:div w:id="2034185212">
      <w:bodyDiv w:val="1"/>
      <w:marLeft w:val="0"/>
      <w:marRight w:val="0"/>
      <w:marTop w:val="0"/>
      <w:marBottom w:val="0"/>
      <w:divBdr>
        <w:top w:val="none" w:sz="0" w:space="0" w:color="auto"/>
        <w:left w:val="none" w:sz="0" w:space="0" w:color="auto"/>
        <w:bottom w:val="none" w:sz="0" w:space="0" w:color="auto"/>
        <w:right w:val="none" w:sz="0" w:space="0" w:color="auto"/>
      </w:divBdr>
    </w:div>
    <w:div w:id="2038191333">
      <w:bodyDiv w:val="1"/>
      <w:marLeft w:val="0"/>
      <w:marRight w:val="0"/>
      <w:marTop w:val="0"/>
      <w:marBottom w:val="0"/>
      <w:divBdr>
        <w:top w:val="none" w:sz="0" w:space="0" w:color="auto"/>
        <w:left w:val="none" w:sz="0" w:space="0" w:color="auto"/>
        <w:bottom w:val="none" w:sz="0" w:space="0" w:color="auto"/>
        <w:right w:val="none" w:sz="0" w:space="0" w:color="auto"/>
      </w:divBdr>
    </w:div>
    <w:div w:id="2076925953">
      <w:bodyDiv w:val="1"/>
      <w:marLeft w:val="0"/>
      <w:marRight w:val="0"/>
      <w:marTop w:val="0"/>
      <w:marBottom w:val="0"/>
      <w:divBdr>
        <w:top w:val="none" w:sz="0" w:space="0" w:color="auto"/>
        <w:left w:val="none" w:sz="0" w:space="0" w:color="auto"/>
        <w:bottom w:val="none" w:sz="0" w:space="0" w:color="auto"/>
        <w:right w:val="none" w:sz="0" w:space="0" w:color="auto"/>
      </w:divBdr>
    </w:div>
    <w:div w:id="21132785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customXml" Target="ink/ink1.xml"/><Relationship Id="rId21" Type="http://schemas.openxmlformats.org/officeDocument/2006/relationships/image" Target="media/image8.emf"/><Relationship Id="rId42" Type="http://schemas.openxmlformats.org/officeDocument/2006/relationships/customXml" Target="ink/ink8.xml"/><Relationship Id="rId47" Type="http://schemas.openxmlformats.org/officeDocument/2006/relationships/image" Target="media/image24.emf"/><Relationship Id="rId63" Type="http://schemas.openxmlformats.org/officeDocument/2006/relationships/image" Target="media/image33.emf"/><Relationship Id="rId68" Type="http://schemas.openxmlformats.org/officeDocument/2006/relationships/customXml" Target="ink/ink19.xml"/><Relationship Id="rId84" Type="http://schemas.openxmlformats.org/officeDocument/2006/relationships/image" Target="media/image46.emf"/><Relationship Id="rId89" Type="http://schemas.openxmlformats.org/officeDocument/2006/relationships/image" Target="media/image23.png"/><Relationship Id="rId112" Type="http://schemas.openxmlformats.org/officeDocument/2006/relationships/customXml" Target="ink/ink36.xml"/><Relationship Id="rId16" Type="http://schemas.openxmlformats.org/officeDocument/2006/relationships/image" Target="media/image3.emf"/><Relationship Id="rId107" Type="http://schemas.openxmlformats.org/officeDocument/2006/relationships/customXml" Target="ink/ink34.xml"/><Relationship Id="rId11" Type="http://schemas.openxmlformats.org/officeDocument/2006/relationships/diagramQuickStyle" Target="diagrams/quickStyle1.xml"/><Relationship Id="rId32" Type="http://schemas.openxmlformats.org/officeDocument/2006/relationships/customXml" Target="ink/ink4.xml"/><Relationship Id="rId37" Type="http://schemas.openxmlformats.org/officeDocument/2006/relationships/image" Target="media/image18.emf"/><Relationship Id="rId53" Type="http://schemas.openxmlformats.org/officeDocument/2006/relationships/image" Target="media/image28.emf"/><Relationship Id="rId58" Type="http://schemas.openxmlformats.org/officeDocument/2006/relationships/customXml" Target="ink/ink14.xml"/><Relationship Id="rId74" Type="http://schemas.openxmlformats.org/officeDocument/2006/relationships/customXml" Target="ink/ink22.xml"/><Relationship Id="rId79" Type="http://schemas.openxmlformats.org/officeDocument/2006/relationships/image" Target="media/image42.emf"/><Relationship Id="rId102" Type="http://schemas.openxmlformats.org/officeDocument/2006/relationships/image" Target="media/image26.jpeg"/><Relationship Id="rId5" Type="http://schemas.openxmlformats.org/officeDocument/2006/relationships/webSettings" Target="webSettings.xml"/><Relationship Id="rId90" Type="http://schemas.openxmlformats.org/officeDocument/2006/relationships/customXml" Target="ink/ink27.xml"/><Relationship Id="rId95" Type="http://schemas.openxmlformats.org/officeDocument/2006/relationships/image" Target="media/image25.png"/><Relationship Id="rId22" Type="http://schemas.openxmlformats.org/officeDocument/2006/relationships/image" Target="media/image9.emf"/><Relationship Id="rId27" Type="http://schemas.openxmlformats.org/officeDocument/2006/relationships/image" Target="media/image13.emf"/><Relationship Id="rId43" Type="http://schemas.openxmlformats.org/officeDocument/2006/relationships/image" Target="media/image22.emf"/><Relationship Id="rId48" Type="http://schemas.openxmlformats.org/officeDocument/2006/relationships/image" Target="media/image16.png"/><Relationship Id="rId64" Type="http://schemas.openxmlformats.org/officeDocument/2006/relationships/customXml" Target="ink/ink17.xml"/><Relationship Id="rId69" Type="http://schemas.openxmlformats.org/officeDocument/2006/relationships/image" Target="media/image36.emf"/><Relationship Id="rId113" Type="http://schemas.openxmlformats.org/officeDocument/2006/relationships/image" Target="media/image63.emf"/><Relationship Id="rId80" Type="http://schemas.openxmlformats.org/officeDocument/2006/relationships/image" Target="media/image20.png"/><Relationship Id="rId85" Type="http://schemas.openxmlformats.org/officeDocument/2006/relationships/customXml" Target="ink/ink25.xml"/><Relationship Id="rId12" Type="http://schemas.openxmlformats.org/officeDocument/2006/relationships/diagramColors" Target="diagrams/colors1.xml"/><Relationship Id="rId17" Type="http://schemas.openxmlformats.org/officeDocument/2006/relationships/image" Target="media/image4.emf"/><Relationship Id="rId33" Type="http://schemas.openxmlformats.org/officeDocument/2006/relationships/image" Target="media/image16.emf"/><Relationship Id="rId38" Type="http://schemas.openxmlformats.org/officeDocument/2006/relationships/customXml" Target="ink/ink7.xml"/><Relationship Id="rId59" Type="http://schemas.openxmlformats.org/officeDocument/2006/relationships/image" Target="media/image31.emf"/><Relationship Id="rId103" Type="http://schemas.openxmlformats.org/officeDocument/2006/relationships/customXml" Target="ink/ink32.xml"/><Relationship Id="rId108" Type="http://schemas.openxmlformats.org/officeDocument/2006/relationships/image" Target="media/image60.emf"/><Relationship Id="rId54" Type="http://schemas.openxmlformats.org/officeDocument/2006/relationships/customXml" Target="ink/ink12.xml"/><Relationship Id="rId70" Type="http://schemas.openxmlformats.org/officeDocument/2006/relationships/customXml" Target="ink/ink20.xml"/><Relationship Id="rId75" Type="http://schemas.openxmlformats.org/officeDocument/2006/relationships/image" Target="media/image39.emf"/><Relationship Id="rId91" Type="http://schemas.openxmlformats.org/officeDocument/2006/relationships/image" Target="media/image50.emf"/><Relationship Id="rId96" Type="http://schemas.openxmlformats.org/officeDocument/2006/relationships/customXml" Target="ink/ink29.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emf"/><Relationship Id="rId23" Type="http://schemas.openxmlformats.org/officeDocument/2006/relationships/image" Target="media/image10.emf"/><Relationship Id="rId28" Type="http://schemas.openxmlformats.org/officeDocument/2006/relationships/customXml" Target="ink/ink2.xml"/><Relationship Id="rId36" Type="http://schemas.openxmlformats.org/officeDocument/2006/relationships/customXml" Target="ink/ink6.xml"/><Relationship Id="rId49" Type="http://schemas.openxmlformats.org/officeDocument/2006/relationships/customXml" Target="ink/ink10.xml"/><Relationship Id="rId57" Type="http://schemas.openxmlformats.org/officeDocument/2006/relationships/image" Target="media/image30.emf"/><Relationship Id="rId106" Type="http://schemas.openxmlformats.org/officeDocument/2006/relationships/image" Target="media/image59.emf"/><Relationship Id="rId114" Type="http://schemas.openxmlformats.org/officeDocument/2006/relationships/header" Target="header1.xml"/><Relationship Id="rId10" Type="http://schemas.openxmlformats.org/officeDocument/2006/relationships/diagramLayout" Target="diagrams/layout1.xml"/><Relationship Id="rId31" Type="http://schemas.openxmlformats.org/officeDocument/2006/relationships/image" Target="media/image15.emf"/><Relationship Id="rId44" Type="http://schemas.openxmlformats.org/officeDocument/2006/relationships/image" Target="media/image15.png"/><Relationship Id="rId52" Type="http://schemas.openxmlformats.org/officeDocument/2006/relationships/customXml" Target="ink/ink11.xml"/><Relationship Id="rId60" Type="http://schemas.openxmlformats.org/officeDocument/2006/relationships/customXml" Target="ink/ink15.xml"/><Relationship Id="rId65" Type="http://schemas.openxmlformats.org/officeDocument/2006/relationships/image" Target="media/image34.emf"/><Relationship Id="rId73" Type="http://schemas.openxmlformats.org/officeDocument/2006/relationships/image" Target="media/image38.emf"/><Relationship Id="rId78" Type="http://schemas.openxmlformats.org/officeDocument/2006/relationships/customXml" Target="ink/ink23.xml"/><Relationship Id="rId81" Type="http://schemas.openxmlformats.org/officeDocument/2006/relationships/image" Target="media/image21.png"/><Relationship Id="rId86" Type="http://schemas.openxmlformats.org/officeDocument/2006/relationships/image" Target="media/image47.emf"/><Relationship Id="rId94" Type="http://schemas.openxmlformats.org/officeDocument/2006/relationships/image" Target="media/image52.emf"/><Relationship Id="rId99" Type="http://schemas.openxmlformats.org/officeDocument/2006/relationships/image" Target="media/image55.emf"/><Relationship Id="rId101" Type="http://schemas.openxmlformats.org/officeDocument/2006/relationships/image" Target="media/image56.emf"/><Relationship Id="rId4" Type="http://schemas.openxmlformats.org/officeDocument/2006/relationships/settings" Target="settings.xml"/><Relationship Id="rId9" Type="http://schemas.openxmlformats.org/officeDocument/2006/relationships/diagramData" Target="diagrams/data1.xml"/><Relationship Id="rId13" Type="http://schemas.microsoft.com/office/2007/relationships/diagramDrawing" Target="diagrams/drawing1.xml"/><Relationship Id="rId18" Type="http://schemas.openxmlformats.org/officeDocument/2006/relationships/image" Target="media/image5.emf"/><Relationship Id="rId39" Type="http://schemas.openxmlformats.org/officeDocument/2006/relationships/image" Target="media/image19.emf"/><Relationship Id="rId109" Type="http://schemas.openxmlformats.org/officeDocument/2006/relationships/customXml" Target="ink/ink35.xml"/><Relationship Id="rId34" Type="http://schemas.openxmlformats.org/officeDocument/2006/relationships/customXml" Target="ink/ink5.xml"/><Relationship Id="rId50" Type="http://schemas.openxmlformats.org/officeDocument/2006/relationships/image" Target="media/image26.emf"/><Relationship Id="rId55" Type="http://schemas.openxmlformats.org/officeDocument/2006/relationships/image" Target="media/image29.emf"/><Relationship Id="rId76" Type="http://schemas.openxmlformats.org/officeDocument/2006/relationships/image" Target="media/image18.png"/><Relationship Id="rId97" Type="http://schemas.openxmlformats.org/officeDocument/2006/relationships/image" Target="media/image54.emf"/><Relationship Id="rId104" Type="http://schemas.openxmlformats.org/officeDocument/2006/relationships/image" Target="media/image58.emf"/><Relationship Id="rId7" Type="http://schemas.openxmlformats.org/officeDocument/2006/relationships/endnotes" Target="endnotes.xml"/><Relationship Id="rId71" Type="http://schemas.openxmlformats.org/officeDocument/2006/relationships/image" Target="media/image37.emf"/><Relationship Id="rId92" Type="http://schemas.openxmlformats.org/officeDocument/2006/relationships/image" Target="media/image24.png"/><Relationship Id="rId2" Type="http://schemas.openxmlformats.org/officeDocument/2006/relationships/numbering" Target="numbering.xml"/><Relationship Id="rId29" Type="http://schemas.openxmlformats.org/officeDocument/2006/relationships/image" Target="media/image14.emf"/><Relationship Id="rId24" Type="http://schemas.openxmlformats.org/officeDocument/2006/relationships/image" Target="media/image11.png"/><Relationship Id="rId40" Type="http://schemas.openxmlformats.org/officeDocument/2006/relationships/image" Target="media/image13.png"/><Relationship Id="rId45" Type="http://schemas.microsoft.com/office/2007/relationships/hdphoto" Target="media/hdphoto1.wdp"/><Relationship Id="rId66" Type="http://schemas.openxmlformats.org/officeDocument/2006/relationships/customXml" Target="ink/ink18.xml"/><Relationship Id="rId87" Type="http://schemas.openxmlformats.org/officeDocument/2006/relationships/customXml" Target="ink/ink26.xml"/><Relationship Id="rId110" Type="http://schemas.openxmlformats.org/officeDocument/2006/relationships/image" Target="media/image61.emf"/><Relationship Id="rId115" Type="http://schemas.openxmlformats.org/officeDocument/2006/relationships/fontTable" Target="fontTable.xml"/><Relationship Id="rId61" Type="http://schemas.openxmlformats.org/officeDocument/2006/relationships/image" Target="media/image32.emf"/><Relationship Id="rId82" Type="http://schemas.openxmlformats.org/officeDocument/2006/relationships/image" Target="media/image22.png"/><Relationship Id="rId19" Type="http://schemas.openxmlformats.org/officeDocument/2006/relationships/image" Target="media/image6.emf"/><Relationship Id="rId14" Type="http://schemas.openxmlformats.org/officeDocument/2006/relationships/image" Target="media/image1.emf"/><Relationship Id="rId30" Type="http://schemas.openxmlformats.org/officeDocument/2006/relationships/customXml" Target="ink/ink3.xml"/><Relationship Id="rId35" Type="http://schemas.openxmlformats.org/officeDocument/2006/relationships/image" Target="media/image17.emf"/><Relationship Id="rId56" Type="http://schemas.openxmlformats.org/officeDocument/2006/relationships/customXml" Target="ink/ink13.xml"/><Relationship Id="rId77" Type="http://schemas.openxmlformats.org/officeDocument/2006/relationships/image" Target="media/image19.png"/><Relationship Id="rId100" Type="http://schemas.openxmlformats.org/officeDocument/2006/relationships/customXml" Target="ink/ink31.xml"/><Relationship Id="rId105" Type="http://schemas.openxmlformats.org/officeDocument/2006/relationships/customXml" Target="ink/ink33.xml"/><Relationship Id="rId8" Type="http://schemas.openxmlformats.org/officeDocument/2006/relationships/chart" Target="charts/chart1.xml"/><Relationship Id="rId51" Type="http://schemas.openxmlformats.org/officeDocument/2006/relationships/image" Target="media/image17.png"/><Relationship Id="rId72" Type="http://schemas.openxmlformats.org/officeDocument/2006/relationships/customXml" Target="ink/ink21.xml"/><Relationship Id="rId93" Type="http://schemas.openxmlformats.org/officeDocument/2006/relationships/customXml" Target="ink/ink28.xml"/><Relationship Id="rId98" Type="http://schemas.openxmlformats.org/officeDocument/2006/relationships/customXml" Target="ink/ink30.xml"/><Relationship Id="rId3" Type="http://schemas.openxmlformats.org/officeDocument/2006/relationships/styles" Target="styles.xml"/><Relationship Id="rId25" Type="http://schemas.openxmlformats.org/officeDocument/2006/relationships/image" Target="media/image12.emf"/><Relationship Id="rId46" Type="http://schemas.openxmlformats.org/officeDocument/2006/relationships/customXml" Target="ink/ink9.xml"/><Relationship Id="rId67" Type="http://schemas.openxmlformats.org/officeDocument/2006/relationships/image" Target="media/image35.emf"/><Relationship Id="rId116" Type="http://schemas.openxmlformats.org/officeDocument/2006/relationships/theme" Target="theme/theme1.xml"/><Relationship Id="rId20" Type="http://schemas.openxmlformats.org/officeDocument/2006/relationships/image" Target="media/image7.emf"/><Relationship Id="rId41" Type="http://schemas.openxmlformats.org/officeDocument/2006/relationships/image" Target="media/image14.png"/><Relationship Id="rId62" Type="http://schemas.openxmlformats.org/officeDocument/2006/relationships/customXml" Target="ink/ink16.xml"/><Relationship Id="rId83" Type="http://schemas.openxmlformats.org/officeDocument/2006/relationships/customXml" Target="ink/ink24.xml"/><Relationship Id="rId88" Type="http://schemas.openxmlformats.org/officeDocument/2006/relationships/image" Target="media/image48.emf"/><Relationship Id="rId111" Type="http://schemas.openxmlformats.org/officeDocument/2006/relationships/image" Target="media/image27.png"/></Relationships>
</file>

<file path=word/_rels/footnotes.xml.rels><?xml version="1.0" encoding="UTF-8" standalone="yes"?>
<Relationships xmlns="http://schemas.openxmlformats.org/package/2006/relationships"><Relationship Id="rId2" Type="http://schemas.openxmlformats.org/officeDocument/2006/relationships/hyperlink" Target="https://www.dane.gov.co" TargetMode="External"/><Relationship Id="rId1" Type="http://schemas.openxmlformats.org/officeDocument/2006/relationships/hyperlink" Target="https://www.sgr.gov.co/Normativa.aspx%20(consultado%20el%20"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Hoja_de_c_lculo_de_Microsoft_Excel.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2467071725648361E-4"/>
          <c:y val="2.1254708306689879E-2"/>
          <c:w val="0.99480807648530123"/>
          <c:h val="0.88348634843881013"/>
        </c:manualLayout>
      </c:layout>
      <c:barChart>
        <c:barDir val="col"/>
        <c:grouping val="stacked"/>
        <c:varyColors val="0"/>
        <c:ser>
          <c:idx val="1"/>
          <c:order val="1"/>
          <c:tx>
            <c:strRef>
              <c:f>Reforma!$A$3</c:f>
              <c:strCache>
                <c:ptCount val="1"/>
                <c:pt idx="0">
                  <c:v>Directas</c:v>
                </c:pt>
              </c:strCache>
            </c:strRef>
          </c:tx>
          <c:spPr>
            <a:solidFill>
              <a:schemeClr val="accent3"/>
            </a:solidFill>
            <a:ln>
              <a:noFill/>
            </a:ln>
            <a:effectLst/>
          </c:spPr>
          <c:invertIfNegative val="0"/>
          <c:dLbls>
            <c:dLbl>
              <c:idx val="0"/>
              <c:tx>
                <c:rich>
                  <a:bodyPr/>
                  <a:lstStyle/>
                  <a:p>
                    <a:fld id="{4F01936F-8554-42B0-849E-0CB46C3A3CEE}" type="SERIESNAME">
                      <a:rPr lang="en-US"/>
                      <a:pPr/>
                      <a:t>[NOMBRE DE LA SERIE]</a:t>
                    </a:fld>
                    <a:r>
                      <a:rPr lang="en-US" baseline="0"/>
                      <a:t>; </a:t>
                    </a:r>
                  </a:p>
                  <a:p>
                    <a:fld id="{DC909A30-11DD-4F67-BBBC-51FFEAA09EAE}" type="VALUE">
                      <a:rPr lang="en-US" baseline="0"/>
                      <a:pPr/>
                      <a:t>[VALOR]</a:t>
                    </a:fld>
                    <a:endParaRPr lang="es-CO"/>
                  </a:p>
                </c:rich>
              </c:tx>
              <c:dLblPos val="ctr"/>
              <c:showLegendKey val="0"/>
              <c:showVal val="1"/>
              <c:showCatName val="0"/>
              <c:showSerName val="1"/>
              <c:showPercent val="0"/>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0-F871-4DFF-8BCF-3E15C7F017CC}"/>
                </c:ext>
              </c:extLst>
            </c:dLbl>
            <c:dLbl>
              <c:idx val="1"/>
              <c:tx>
                <c:rich>
                  <a:bodyPr/>
                  <a:lstStyle/>
                  <a:p>
                    <a:fld id="{871A1951-7C66-4FFB-8D5B-1CEF4BF6C9BA}" type="SERIESNAME">
                      <a:rPr lang="en-US"/>
                      <a:pPr/>
                      <a:t>[NOMBRE DE LA SERIE]</a:t>
                    </a:fld>
                    <a:r>
                      <a:rPr lang="en-US" baseline="0"/>
                      <a:t> </a:t>
                    </a:r>
                  </a:p>
                  <a:p>
                    <a:fld id="{8A9E146A-1618-4DCC-88FC-102FDB70591C}" type="VALUE">
                      <a:rPr lang="en-US" baseline="0"/>
                      <a:pPr/>
                      <a:t>[VALOR]</a:t>
                    </a:fld>
                    <a:endParaRPr lang="es-CO"/>
                  </a:p>
                </c:rich>
              </c:tx>
              <c:dLblPos val="ctr"/>
              <c:showLegendKey val="0"/>
              <c:showVal val="1"/>
              <c:showCatName val="0"/>
              <c:showSerName val="1"/>
              <c:showPercent val="0"/>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1-F871-4DFF-8BCF-3E15C7F017CC}"/>
                </c:ext>
              </c:extLst>
            </c:dLbl>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Century Gothic" panose="020B0502020202020204" pitchFamily="34" charset="0"/>
                    <a:ea typeface="+mn-ea"/>
                    <a:cs typeface="+mn-cs"/>
                  </a:defRPr>
                </a:pPr>
                <a:endParaRPr lang="es-CO"/>
              </a:p>
            </c:txPr>
            <c:dLblPos val="ctr"/>
            <c:showLegendKey val="0"/>
            <c:showVal val="1"/>
            <c:showCatName val="0"/>
            <c:showSerName val="1"/>
            <c:showPercent val="0"/>
            <c:showBubbleSize val="0"/>
            <c:separator>; </c:separator>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Reforma!$B$1:$C$1</c:f>
              <c:strCache>
                <c:ptCount val="2"/>
                <c:pt idx="0">
                  <c:v>Antes de la Reforma</c:v>
                </c:pt>
                <c:pt idx="1">
                  <c:v>Despues de la reforrma </c:v>
                </c:pt>
              </c:strCache>
            </c:strRef>
          </c:cat>
          <c:val>
            <c:numRef>
              <c:f>Reforma!$B$3:$C$3</c:f>
              <c:numCache>
                <c:formatCode>0.0%</c:formatCode>
                <c:ptCount val="2"/>
                <c:pt idx="0">
                  <c:v>0.112</c:v>
                </c:pt>
                <c:pt idx="1">
                  <c:v>0.25</c:v>
                </c:pt>
              </c:numCache>
            </c:numRef>
          </c:val>
          <c:extLst>
            <c:ext xmlns:c16="http://schemas.microsoft.com/office/drawing/2014/chart" uri="{C3380CC4-5D6E-409C-BE32-E72D297353CC}">
              <c16:uniqueId val="{00000002-F871-4DFF-8BCF-3E15C7F017CC}"/>
            </c:ext>
          </c:extLst>
        </c:ser>
        <c:ser>
          <c:idx val="2"/>
          <c:order val="2"/>
          <c:tx>
            <c:strRef>
              <c:f>Reforma!$A$4</c:f>
              <c:strCache>
                <c:ptCount val="1"/>
                <c:pt idx="0">
                  <c:v>Municipios con mayor NBI</c:v>
                </c:pt>
              </c:strCache>
            </c:strRef>
          </c:tx>
          <c:spPr>
            <a:solidFill>
              <a:schemeClr val="accent5"/>
            </a:solidFill>
            <a:ln>
              <a:noFill/>
            </a:ln>
            <a:effectLst/>
          </c:spPr>
          <c:invertIfNegative val="0"/>
          <c:dLbls>
            <c:dLbl>
              <c:idx val="1"/>
              <c:tx>
                <c:rich>
                  <a:bodyPr/>
                  <a:lstStyle/>
                  <a:p>
                    <a:fld id="{B421DE97-1E68-4E94-AACB-5E2DD72F61C4}" type="SERIESNAME">
                      <a:rPr lang="en-US"/>
                      <a:pPr/>
                      <a:t>[NOMBRE DE LA SERIE]</a:t>
                    </a:fld>
                    <a:r>
                      <a:rPr lang="en-US" baseline="0"/>
                      <a:t>;</a:t>
                    </a:r>
                  </a:p>
                  <a:p>
                    <a:r>
                      <a:rPr lang="en-US" baseline="0"/>
                      <a:t> </a:t>
                    </a:r>
                    <a:fld id="{C7483DDB-E0E6-4046-B194-A7DB5C384C40}" type="VALUE">
                      <a:rPr lang="en-US" baseline="0"/>
                      <a:pPr/>
                      <a:t>[VALOR]</a:t>
                    </a:fld>
                    <a:endParaRPr lang="en-US" baseline="0"/>
                  </a:p>
                </c:rich>
              </c:tx>
              <c:dLblPos val="ctr"/>
              <c:showLegendKey val="0"/>
              <c:showVal val="1"/>
              <c:showCatName val="0"/>
              <c:showSerName val="1"/>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F871-4DFF-8BCF-3E15C7F017CC}"/>
                </c:ext>
              </c:extLst>
            </c:dLbl>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Century Gothic" panose="020B0502020202020204" pitchFamily="34" charset="0"/>
                    <a:ea typeface="+mn-ea"/>
                    <a:cs typeface="+mn-cs"/>
                  </a:defRPr>
                </a:pPr>
                <a:endParaRPr lang="es-CO"/>
              </a:p>
            </c:txPr>
            <c:dLblPos val="ctr"/>
            <c:showLegendKey val="0"/>
            <c:showVal val="1"/>
            <c:showCatName val="0"/>
            <c:showSerName val="1"/>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Reforma!$B$1:$C$1</c:f>
              <c:strCache>
                <c:ptCount val="2"/>
                <c:pt idx="0">
                  <c:v>Antes de la Reforma</c:v>
                </c:pt>
                <c:pt idx="1">
                  <c:v>Despues de la reforrma </c:v>
                </c:pt>
              </c:strCache>
            </c:strRef>
          </c:cat>
          <c:val>
            <c:numRef>
              <c:f>Reforma!$B$4:$C$4</c:f>
              <c:numCache>
                <c:formatCode>0.0%</c:formatCode>
                <c:ptCount val="2"/>
                <c:pt idx="0">
                  <c:v>0.109</c:v>
                </c:pt>
                <c:pt idx="1">
                  <c:v>0.15</c:v>
                </c:pt>
              </c:numCache>
            </c:numRef>
          </c:val>
          <c:extLst>
            <c:ext xmlns:c16="http://schemas.microsoft.com/office/drawing/2014/chart" uri="{C3380CC4-5D6E-409C-BE32-E72D297353CC}">
              <c16:uniqueId val="{00000004-F871-4DFF-8BCF-3E15C7F017CC}"/>
            </c:ext>
          </c:extLst>
        </c:ser>
        <c:ser>
          <c:idx val="3"/>
          <c:order val="3"/>
          <c:tx>
            <c:strRef>
              <c:f>Reforma!$A$5</c:f>
              <c:strCache>
                <c:ptCount val="1"/>
                <c:pt idx="0">
                  <c:v>Compensación y Desarrollo Regional </c:v>
                </c:pt>
              </c:strCache>
            </c:strRef>
          </c:tx>
          <c:spPr>
            <a:solidFill>
              <a:schemeClr val="accent1">
                <a:lumMod val="60000"/>
              </a:schemeClr>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Century Gothic" panose="020B0502020202020204" pitchFamily="34" charset="0"/>
                    <a:ea typeface="+mn-ea"/>
                    <a:cs typeface="+mn-cs"/>
                  </a:defRPr>
                </a:pPr>
                <a:endParaRPr lang="es-CO"/>
              </a:p>
            </c:txPr>
            <c:dLblPos val="ctr"/>
            <c:showLegendKey val="0"/>
            <c:showVal val="1"/>
            <c:showCatName val="0"/>
            <c:showSerName val="1"/>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Reforma!$B$1:$C$1</c:f>
              <c:strCache>
                <c:ptCount val="2"/>
                <c:pt idx="0">
                  <c:v>Antes de la Reforma</c:v>
                </c:pt>
                <c:pt idx="1">
                  <c:v>Despues de la reforrma </c:v>
                </c:pt>
              </c:strCache>
            </c:strRef>
          </c:cat>
          <c:val>
            <c:numRef>
              <c:f>Reforma!$B$5:$C$5</c:f>
              <c:numCache>
                <c:formatCode>0.0%</c:formatCode>
                <c:ptCount val="2"/>
                <c:pt idx="0">
                  <c:v>0.34</c:v>
                </c:pt>
                <c:pt idx="1">
                  <c:v>0.34</c:v>
                </c:pt>
              </c:numCache>
            </c:numRef>
          </c:val>
          <c:extLst>
            <c:ext xmlns:c16="http://schemas.microsoft.com/office/drawing/2014/chart" uri="{C3380CC4-5D6E-409C-BE32-E72D297353CC}">
              <c16:uniqueId val="{00000005-F871-4DFF-8BCF-3E15C7F017CC}"/>
            </c:ext>
          </c:extLst>
        </c:ser>
        <c:ser>
          <c:idx val="4"/>
          <c:order val="4"/>
          <c:tx>
            <c:strRef>
              <c:f>Reforma!$A$6</c:f>
              <c:strCache>
                <c:ptCount val="1"/>
                <c:pt idx="0">
                  <c:v>Ciencia, Tecnología e Innovación</c:v>
                </c:pt>
              </c:strCache>
            </c:strRef>
          </c:tx>
          <c:spPr>
            <a:solidFill>
              <a:schemeClr val="accent3">
                <a:lumMod val="60000"/>
              </a:schemeClr>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Century Gothic" panose="020B0502020202020204" pitchFamily="34" charset="0"/>
                    <a:ea typeface="+mn-ea"/>
                    <a:cs typeface="+mn-cs"/>
                  </a:defRPr>
                </a:pPr>
                <a:endParaRPr lang="es-CO"/>
              </a:p>
            </c:txPr>
            <c:dLblPos val="ctr"/>
            <c:showLegendKey val="0"/>
            <c:showVal val="1"/>
            <c:showCatName val="0"/>
            <c:showSerName val="1"/>
            <c:showPercent val="0"/>
            <c:showBubbleSize val="0"/>
            <c:separator> </c:separator>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Reforma!$B$1:$C$1</c:f>
              <c:strCache>
                <c:ptCount val="2"/>
                <c:pt idx="0">
                  <c:v>Antes de la Reforma</c:v>
                </c:pt>
                <c:pt idx="1">
                  <c:v>Despues de la reforrma </c:v>
                </c:pt>
              </c:strCache>
            </c:strRef>
          </c:cat>
          <c:val>
            <c:numRef>
              <c:f>Reforma!$B$6:$C$6</c:f>
              <c:numCache>
                <c:formatCode>0.0%</c:formatCode>
                <c:ptCount val="2"/>
                <c:pt idx="0">
                  <c:v>9.4E-2</c:v>
                </c:pt>
                <c:pt idx="1">
                  <c:v>0.1</c:v>
                </c:pt>
              </c:numCache>
            </c:numRef>
          </c:val>
          <c:extLst>
            <c:ext xmlns:c16="http://schemas.microsoft.com/office/drawing/2014/chart" uri="{C3380CC4-5D6E-409C-BE32-E72D297353CC}">
              <c16:uniqueId val="{00000006-F871-4DFF-8BCF-3E15C7F017CC}"/>
            </c:ext>
          </c:extLst>
        </c:ser>
        <c:ser>
          <c:idx val="5"/>
          <c:order val="5"/>
          <c:tx>
            <c:strRef>
              <c:f>Reforma!$A$7</c:f>
              <c:strCache>
                <c:ptCount val="1"/>
                <c:pt idx="0">
                  <c:v>Paz</c:v>
                </c:pt>
              </c:strCache>
            </c:strRef>
          </c:tx>
          <c:spPr>
            <a:solidFill>
              <a:schemeClr val="accent5">
                <a:lumMod val="60000"/>
              </a:schemeClr>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Century Gothic" panose="020B0502020202020204" pitchFamily="34" charset="0"/>
                    <a:ea typeface="+mn-ea"/>
                    <a:cs typeface="+mn-cs"/>
                  </a:defRPr>
                </a:pPr>
                <a:endParaRPr lang="es-CO"/>
              </a:p>
            </c:txPr>
            <c:dLblPos val="ctr"/>
            <c:showLegendKey val="0"/>
            <c:showVal val="1"/>
            <c:showCatName val="0"/>
            <c:showSerName val="1"/>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Reforma!$B$1:$C$1</c:f>
              <c:strCache>
                <c:ptCount val="2"/>
                <c:pt idx="0">
                  <c:v>Antes de la Reforma</c:v>
                </c:pt>
                <c:pt idx="1">
                  <c:v>Despues de la reforrma </c:v>
                </c:pt>
              </c:strCache>
            </c:strRef>
          </c:cat>
          <c:val>
            <c:numRef>
              <c:f>Reforma!$B$7:$C$7</c:f>
              <c:numCache>
                <c:formatCode>0.0%</c:formatCode>
                <c:ptCount val="2"/>
                <c:pt idx="0">
                  <c:v>7.0000000000000007E-2</c:v>
                </c:pt>
                <c:pt idx="1">
                  <c:v>7.0000000000000007E-2</c:v>
                </c:pt>
              </c:numCache>
            </c:numRef>
          </c:val>
          <c:extLst>
            <c:ext xmlns:c16="http://schemas.microsoft.com/office/drawing/2014/chart" uri="{C3380CC4-5D6E-409C-BE32-E72D297353CC}">
              <c16:uniqueId val="{00000007-F871-4DFF-8BCF-3E15C7F017CC}"/>
            </c:ext>
          </c:extLst>
        </c:ser>
        <c:ser>
          <c:idx val="6"/>
          <c:order val="6"/>
          <c:tx>
            <c:strRef>
              <c:f>Reforma!$A$8</c:f>
              <c:strCache>
                <c:ptCount val="1"/>
                <c:pt idx="0">
                  <c:v>Asignación Ambiental</c:v>
                </c:pt>
              </c:strCache>
            </c:strRef>
          </c:tx>
          <c:spPr>
            <a:solidFill>
              <a:schemeClr val="accent1">
                <a:lumMod val="80000"/>
                <a:lumOff val="20000"/>
              </a:schemeClr>
            </a:solidFill>
            <a:ln>
              <a:noFill/>
            </a:ln>
            <a:effectLst/>
          </c:spPr>
          <c:invertIfNegative val="0"/>
          <c:dLbls>
            <c:dLbl>
              <c:idx val="0"/>
              <c:layout>
                <c:manualLayout>
                  <c:x val="0.19886106381027555"/>
                  <c:y val="0.13205102474223918"/>
                </c:manualLayout>
              </c:layout>
              <c:dLblPos val="ctr"/>
              <c:showLegendKey val="1"/>
              <c:showVal val="1"/>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8-F871-4DFF-8BCF-3E15C7F017CC}"/>
                </c:ext>
              </c:extLst>
            </c:dLbl>
            <c:dLbl>
              <c:idx val="1"/>
              <c:layout>
                <c:manualLayout>
                  <c:x val="0.15463809915973337"/>
                  <c:y val="0.34841158340684591"/>
                </c:manualLayout>
              </c:layout>
              <c:spPr>
                <a:noFill/>
                <a:ln>
                  <a:noFill/>
                </a:ln>
                <a:effectLst/>
              </c:spPr>
              <c:txPr>
                <a:bodyPr rot="0" spcFirstLastPara="1" vertOverflow="ellipsis" vert="horz" wrap="square" anchor="ctr" anchorCtr="1"/>
                <a:lstStyle/>
                <a:p>
                  <a:pPr algn="l">
                    <a:defRPr sz="800" b="0" i="0" u="none" strike="noStrike" kern="1200" baseline="0">
                      <a:solidFill>
                        <a:sysClr val="windowText" lastClr="000000"/>
                      </a:solidFill>
                      <a:latin typeface="Century Gothic" panose="020B0502020202020204" pitchFamily="34" charset="0"/>
                      <a:ea typeface="+mn-ea"/>
                      <a:cs typeface="+mn-cs"/>
                    </a:defRPr>
                  </a:pPr>
                  <a:endParaRPr lang="es-CO"/>
                </a:p>
              </c:txPr>
              <c:dLblPos val="ctr"/>
              <c:showLegendKey val="1"/>
              <c:showVal val="1"/>
              <c:showCatName val="0"/>
              <c:showSerName val="1"/>
              <c:showPercent val="0"/>
              <c:showBubbleSize val="0"/>
              <c:extLst>
                <c:ext xmlns:c15="http://schemas.microsoft.com/office/drawing/2012/chart" uri="{CE6537A1-D6FC-4f65-9D91-7224C49458BB}">
                  <c15:layout>
                    <c:manualLayout>
                      <c:w val="0.11731154860254915"/>
                      <c:h val="0.10132563838876864"/>
                    </c:manualLayout>
                  </c15:layout>
                </c:ext>
                <c:ext xmlns:c16="http://schemas.microsoft.com/office/drawing/2014/chart" uri="{C3380CC4-5D6E-409C-BE32-E72D297353CC}">
                  <c16:uniqueId val="{00000009-F871-4DFF-8BCF-3E15C7F017CC}"/>
                </c:ext>
              </c:extLst>
            </c:dLbl>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Century Gothic" panose="020B0502020202020204" pitchFamily="34" charset="0"/>
                    <a:ea typeface="+mn-ea"/>
                    <a:cs typeface="+mn-cs"/>
                  </a:defRPr>
                </a:pPr>
                <a:endParaRPr lang="es-CO"/>
              </a:p>
            </c:txPr>
            <c:dLblPos val="ctr"/>
            <c:showLegendKey val="1"/>
            <c:showVal val="1"/>
            <c:showCatName val="0"/>
            <c:showSerName val="1"/>
            <c:showPercent val="0"/>
            <c:showBubbleSize val="0"/>
            <c:showLeaderLines val="0"/>
            <c:extLst>
              <c:ext xmlns:c15="http://schemas.microsoft.com/office/drawing/2012/chart" uri="{CE6537A1-D6FC-4f65-9D91-7224C49458BB}">
                <c15:showLeaderLines val="0"/>
              </c:ext>
            </c:extLst>
          </c:dLbls>
          <c:cat>
            <c:strRef>
              <c:f>Reforma!$B$1:$C$1</c:f>
              <c:strCache>
                <c:ptCount val="2"/>
                <c:pt idx="0">
                  <c:v>Antes de la Reforma</c:v>
                </c:pt>
                <c:pt idx="1">
                  <c:v>Despues de la reforrma </c:v>
                </c:pt>
              </c:strCache>
            </c:strRef>
          </c:cat>
          <c:val>
            <c:numRef>
              <c:f>Reforma!$B$8:$C$8</c:f>
              <c:numCache>
                <c:formatCode>0.0%</c:formatCode>
                <c:ptCount val="2"/>
                <c:pt idx="0">
                  <c:v>0</c:v>
                </c:pt>
                <c:pt idx="1">
                  <c:v>0.01</c:v>
                </c:pt>
              </c:numCache>
            </c:numRef>
          </c:val>
          <c:extLst>
            <c:ext xmlns:c16="http://schemas.microsoft.com/office/drawing/2014/chart" uri="{C3380CC4-5D6E-409C-BE32-E72D297353CC}">
              <c16:uniqueId val="{0000000A-F871-4DFF-8BCF-3E15C7F017CC}"/>
            </c:ext>
          </c:extLst>
        </c:ser>
        <c:ser>
          <c:idx val="7"/>
          <c:order val="7"/>
          <c:tx>
            <c:strRef>
              <c:f>Reforma!$A$9</c:f>
              <c:strCache>
                <c:ptCount val="1"/>
                <c:pt idx="0">
                  <c:v>Funcionamiento y Fiscalización</c:v>
                </c:pt>
              </c:strCache>
            </c:strRef>
          </c:tx>
          <c:spPr>
            <a:solidFill>
              <a:schemeClr val="accent3">
                <a:lumMod val="80000"/>
                <a:lumOff val="20000"/>
              </a:schemeClr>
            </a:solidFill>
            <a:ln>
              <a:noFill/>
            </a:ln>
            <a:effectLst/>
          </c:spPr>
          <c:invertIfNegative val="0"/>
          <c:dLbls>
            <c:dLbl>
              <c:idx val="0"/>
              <c:layout>
                <c:manualLayout>
                  <c:x val="0.19499706005577802"/>
                  <c:y val="2.7084996118223813E-2"/>
                </c:manualLayout>
              </c:layout>
              <c:dLblPos val="ctr"/>
              <c:showLegendKey val="1"/>
              <c:showVal val="1"/>
              <c:showCatName val="0"/>
              <c:showSerName val="1"/>
              <c:showPercent val="0"/>
              <c:showBubbleSize val="0"/>
              <c:extLst>
                <c:ext xmlns:c15="http://schemas.microsoft.com/office/drawing/2012/chart" uri="{CE6537A1-D6FC-4f65-9D91-7224C49458BB}">
                  <c15:layout>
                    <c:manualLayout>
                      <c:w val="0.18915565161571063"/>
                      <c:h val="0.1165491243055199"/>
                    </c:manualLayout>
                  </c15:layout>
                </c:ext>
                <c:ext xmlns:c16="http://schemas.microsoft.com/office/drawing/2014/chart" uri="{C3380CC4-5D6E-409C-BE32-E72D297353CC}">
                  <c16:uniqueId val="{0000000B-F871-4DFF-8BCF-3E15C7F017CC}"/>
                </c:ext>
              </c:extLst>
            </c:dLbl>
            <c:dLbl>
              <c:idx val="1"/>
              <c:layout>
                <c:manualLayout>
                  <c:x val="0.16320205778114227"/>
                  <c:y val="0.22419350070867694"/>
                </c:manualLayout>
              </c:layout>
              <c:dLblPos val="ctr"/>
              <c:showLegendKey val="1"/>
              <c:showVal val="1"/>
              <c:showCatName val="0"/>
              <c:showSerName val="1"/>
              <c:showPercent val="0"/>
              <c:showBubbleSize val="0"/>
              <c:extLst>
                <c:ext xmlns:c15="http://schemas.microsoft.com/office/drawing/2012/chart" uri="{CE6537A1-D6FC-4f65-9D91-7224C49458BB}">
                  <c15:layout>
                    <c:manualLayout>
                      <c:w val="0.1401846320934021"/>
                      <c:h val="0.19649099879112622"/>
                    </c:manualLayout>
                  </c15:layout>
                </c:ext>
                <c:ext xmlns:c16="http://schemas.microsoft.com/office/drawing/2014/chart" uri="{C3380CC4-5D6E-409C-BE32-E72D297353CC}">
                  <c16:uniqueId val="{0000000C-F871-4DFF-8BCF-3E15C7F017CC}"/>
                </c:ext>
              </c:extLst>
            </c:dLbl>
            <c:spPr>
              <a:noFill/>
              <a:ln>
                <a:noFill/>
              </a:ln>
              <a:effectLst/>
            </c:spPr>
            <c:txPr>
              <a:bodyPr rot="0" spcFirstLastPara="1" vertOverflow="ellipsis" vert="horz" wrap="square" anchor="ctr" anchorCtr="1"/>
              <a:lstStyle/>
              <a:p>
                <a:pPr algn="l">
                  <a:defRPr sz="700" b="0" i="0" u="none" strike="noStrike" kern="1200" baseline="0">
                    <a:solidFill>
                      <a:sysClr val="windowText" lastClr="000000"/>
                    </a:solidFill>
                    <a:latin typeface="Century Gothic" panose="020B0502020202020204" pitchFamily="34" charset="0"/>
                    <a:ea typeface="+mn-ea"/>
                    <a:cs typeface="+mn-cs"/>
                  </a:defRPr>
                </a:pPr>
                <a:endParaRPr lang="es-CO"/>
              </a:p>
            </c:txPr>
            <c:dLblPos val="ctr"/>
            <c:showLegendKey val="1"/>
            <c:showVal val="1"/>
            <c:showCatName val="0"/>
            <c:showSerName val="0"/>
            <c:showPercent val="0"/>
            <c:showBubbleSize val="0"/>
            <c:showLeaderLines val="0"/>
            <c:extLst>
              <c:ext xmlns:c15="http://schemas.microsoft.com/office/drawing/2012/chart" uri="{CE6537A1-D6FC-4f65-9D91-7224C49458BB}">
                <c15:showLeaderLines val="0"/>
              </c:ext>
            </c:extLst>
          </c:dLbls>
          <c:cat>
            <c:strRef>
              <c:f>Reforma!$B$1:$C$1</c:f>
              <c:strCache>
                <c:ptCount val="2"/>
                <c:pt idx="0">
                  <c:v>Antes de la Reforma</c:v>
                </c:pt>
                <c:pt idx="1">
                  <c:v>Despues de la reforrma </c:v>
                </c:pt>
              </c:strCache>
            </c:strRef>
          </c:cat>
          <c:val>
            <c:numRef>
              <c:f>Reforma!$B$9:$C$9</c:f>
              <c:numCache>
                <c:formatCode>0.0%</c:formatCode>
                <c:ptCount val="2"/>
                <c:pt idx="0">
                  <c:v>0.04</c:v>
                </c:pt>
                <c:pt idx="1">
                  <c:v>0.02</c:v>
                </c:pt>
              </c:numCache>
            </c:numRef>
          </c:val>
          <c:extLst>
            <c:ext xmlns:c16="http://schemas.microsoft.com/office/drawing/2014/chart" uri="{C3380CC4-5D6E-409C-BE32-E72D297353CC}">
              <c16:uniqueId val="{0000000D-F871-4DFF-8BCF-3E15C7F017CC}"/>
            </c:ext>
          </c:extLst>
        </c:ser>
        <c:ser>
          <c:idx val="8"/>
          <c:order val="8"/>
          <c:tx>
            <c:strRef>
              <c:f>Reforma!$A$10</c:f>
              <c:strCache>
                <c:ptCount val="1"/>
                <c:pt idx="0">
                  <c:v>SSEC</c:v>
                </c:pt>
              </c:strCache>
            </c:strRef>
          </c:tx>
          <c:spPr>
            <a:solidFill>
              <a:schemeClr val="accent5">
                <a:lumMod val="80000"/>
                <a:lumOff val="20000"/>
              </a:schemeClr>
            </a:solidFill>
            <a:ln>
              <a:noFill/>
            </a:ln>
            <a:effectLst/>
          </c:spPr>
          <c:invertIfNegative val="0"/>
          <c:dLbls>
            <c:dLbl>
              <c:idx val="0"/>
              <c:layout>
                <c:manualLayout>
                  <c:x val="0.17315328068454758"/>
                  <c:y val="-5.3960749936079064E-2"/>
                </c:manualLayout>
              </c:layout>
              <c:dLblPos val="ctr"/>
              <c:showLegendKey val="1"/>
              <c:showVal val="1"/>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E-F871-4DFF-8BCF-3E15C7F017CC}"/>
                </c:ext>
              </c:extLst>
            </c:dLbl>
            <c:dLbl>
              <c:idx val="1"/>
              <c:layout>
                <c:manualLayout>
                  <c:x val="0.1689491542490735"/>
                  <c:y val="0.10605417061456529"/>
                </c:manualLayout>
              </c:layout>
              <c:dLblPos val="ctr"/>
              <c:showLegendKey val="1"/>
              <c:showVal val="1"/>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F-F871-4DFF-8BCF-3E15C7F017CC}"/>
                </c:ext>
              </c:extLst>
            </c:dLbl>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Century Gothic" panose="020B0502020202020204" pitchFamily="34" charset="0"/>
                    <a:ea typeface="+mn-ea"/>
                    <a:cs typeface="+mn-cs"/>
                  </a:defRPr>
                </a:pPr>
                <a:endParaRPr lang="es-CO"/>
              </a:p>
            </c:txPr>
            <c:dLblPos val="ctr"/>
            <c:showLegendKey val="1"/>
            <c:showVal val="1"/>
            <c:showCatName val="0"/>
            <c:showSerName val="1"/>
            <c:showPercent val="0"/>
            <c:showBubbleSize val="0"/>
            <c:showLeaderLines val="0"/>
            <c:extLst>
              <c:ext xmlns:c15="http://schemas.microsoft.com/office/drawing/2012/chart" uri="{CE6537A1-D6FC-4f65-9D91-7224C49458BB}">
                <c15:showLeaderLines val="0"/>
              </c:ext>
            </c:extLst>
          </c:dLbls>
          <c:cat>
            <c:strRef>
              <c:f>Reforma!$B$1:$C$1</c:f>
              <c:strCache>
                <c:ptCount val="2"/>
                <c:pt idx="0">
                  <c:v>Antes de la Reforma</c:v>
                </c:pt>
                <c:pt idx="1">
                  <c:v>Despues de la reforrma </c:v>
                </c:pt>
              </c:strCache>
            </c:strRef>
          </c:cat>
          <c:val>
            <c:numRef>
              <c:f>Reforma!$B$10:$C$10</c:f>
              <c:numCache>
                <c:formatCode>0.0%</c:formatCode>
                <c:ptCount val="2"/>
                <c:pt idx="0">
                  <c:v>0.01</c:v>
                </c:pt>
                <c:pt idx="1">
                  <c:v>0.01</c:v>
                </c:pt>
              </c:numCache>
            </c:numRef>
          </c:val>
          <c:extLst>
            <c:ext xmlns:c16="http://schemas.microsoft.com/office/drawing/2014/chart" uri="{C3380CC4-5D6E-409C-BE32-E72D297353CC}">
              <c16:uniqueId val="{00000010-F871-4DFF-8BCF-3E15C7F017CC}"/>
            </c:ext>
          </c:extLst>
        </c:ser>
        <c:ser>
          <c:idx val="9"/>
          <c:order val="9"/>
          <c:tx>
            <c:strRef>
              <c:f>Reforma!$A$11</c:f>
              <c:strCache>
                <c:ptCount val="1"/>
                <c:pt idx="0">
                  <c:v>Ahorro</c:v>
                </c:pt>
              </c:strCache>
            </c:strRef>
          </c:tx>
          <c:spPr>
            <a:solidFill>
              <a:schemeClr val="accent1">
                <a:lumMod val="80000"/>
              </a:schemeClr>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Century Gothic" panose="020B0502020202020204" pitchFamily="34" charset="0"/>
                    <a:ea typeface="+mn-ea"/>
                    <a:cs typeface="+mn-cs"/>
                  </a:defRPr>
                </a:pPr>
                <a:endParaRPr lang="es-CO"/>
              </a:p>
            </c:txPr>
            <c:dLblPos val="ctr"/>
            <c:showLegendKey val="0"/>
            <c:showVal val="1"/>
            <c:showCatName val="0"/>
            <c:showSerName val="1"/>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Reforma!$B$1:$C$1</c:f>
              <c:strCache>
                <c:ptCount val="2"/>
                <c:pt idx="0">
                  <c:v>Antes de la Reforma</c:v>
                </c:pt>
                <c:pt idx="1">
                  <c:v>Despues de la reforrma </c:v>
                </c:pt>
              </c:strCache>
            </c:strRef>
          </c:cat>
          <c:val>
            <c:numRef>
              <c:f>Reforma!$B$11:$C$11</c:f>
              <c:numCache>
                <c:formatCode>0.0%</c:formatCode>
                <c:ptCount val="2"/>
                <c:pt idx="0">
                  <c:v>0.22</c:v>
                </c:pt>
                <c:pt idx="1">
                  <c:v>4.4999999999999998E-2</c:v>
                </c:pt>
              </c:numCache>
            </c:numRef>
          </c:val>
          <c:extLst>
            <c:ext xmlns:c16="http://schemas.microsoft.com/office/drawing/2014/chart" uri="{C3380CC4-5D6E-409C-BE32-E72D297353CC}">
              <c16:uniqueId val="{00000011-F871-4DFF-8BCF-3E15C7F017CC}"/>
            </c:ext>
          </c:extLst>
        </c:ser>
        <c:ser>
          <c:idx val="10"/>
          <c:order val="10"/>
          <c:tx>
            <c:strRef>
              <c:f>Reforma!$A$12</c:f>
              <c:strCache>
                <c:ptCount val="1"/>
                <c:pt idx="0">
                  <c:v>Cormagdalena</c:v>
                </c:pt>
              </c:strCache>
            </c:strRef>
          </c:tx>
          <c:spPr>
            <a:solidFill>
              <a:schemeClr val="accent3">
                <a:lumMod val="80000"/>
              </a:schemeClr>
            </a:solidFill>
            <a:ln>
              <a:noFill/>
            </a:ln>
            <a:effectLst/>
          </c:spPr>
          <c:invertIfNegative val="0"/>
          <c:dLbls>
            <c:dLbl>
              <c:idx val="0"/>
              <c:layout>
                <c:manualLayout>
                  <c:x val="0.19798681250708011"/>
                  <c:y val="4.5257931970121991E-2"/>
                </c:manualLayout>
              </c:layout>
              <c:dLblPos val="ctr"/>
              <c:showLegendKey val="1"/>
              <c:showVal val="1"/>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12-F871-4DFF-8BCF-3E15C7F017CC}"/>
                </c:ext>
              </c:extLst>
            </c:dLbl>
            <c:dLbl>
              <c:idx val="1"/>
              <c:layout>
                <c:manualLayout>
                  <c:x val="0.14922140926720767"/>
                  <c:y val="2.2014571829973531E-2"/>
                </c:manualLayout>
              </c:layout>
              <c:spPr>
                <a:noFill/>
                <a:ln>
                  <a:noFill/>
                </a:ln>
                <a:effectLst/>
              </c:spPr>
              <c:txPr>
                <a:bodyPr rot="0" spcFirstLastPara="1" vertOverflow="ellipsis" vert="horz" wrap="square" anchor="ctr" anchorCtr="1"/>
                <a:lstStyle/>
                <a:p>
                  <a:pPr algn="l">
                    <a:defRPr sz="800" b="0" i="0" u="none" strike="noStrike" kern="1200" baseline="0">
                      <a:solidFill>
                        <a:sysClr val="windowText" lastClr="000000"/>
                      </a:solidFill>
                      <a:latin typeface="Century Gothic" panose="020B0502020202020204" pitchFamily="34" charset="0"/>
                      <a:ea typeface="+mn-ea"/>
                      <a:cs typeface="+mn-cs"/>
                    </a:defRPr>
                  </a:pPr>
                  <a:endParaRPr lang="es-CO"/>
                </a:p>
              </c:txPr>
              <c:dLblPos val="ctr"/>
              <c:showLegendKey val="1"/>
              <c:showVal val="1"/>
              <c:showCatName val="0"/>
              <c:showSerName val="1"/>
              <c:showPercent val="0"/>
              <c:showBubbleSize val="0"/>
              <c:extLst>
                <c:ext xmlns:c15="http://schemas.microsoft.com/office/drawing/2012/chart" uri="{CE6537A1-D6FC-4f65-9D91-7224C49458BB}">
                  <c15:layout>
                    <c:manualLayout>
                      <c:w val="0.15214669872134903"/>
                      <c:h val="0.10732683310851704"/>
                    </c:manualLayout>
                  </c15:layout>
                </c:ext>
                <c:ext xmlns:c16="http://schemas.microsoft.com/office/drawing/2014/chart" uri="{C3380CC4-5D6E-409C-BE32-E72D297353CC}">
                  <c16:uniqueId val="{00000013-F871-4DFF-8BCF-3E15C7F017CC}"/>
                </c:ext>
              </c:extLst>
            </c:dLbl>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Century Gothic" panose="020B0502020202020204" pitchFamily="34" charset="0"/>
                    <a:ea typeface="+mn-ea"/>
                    <a:cs typeface="+mn-cs"/>
                  </a:defRPr>
                </a:pPr>
                <a:endParaRPr lang="es-CO"/>
              </a:p>
            </c:txPr>
            <c:dLblPos val="ctr"/>
            <c:showLegendKey val="1"/>
            <c:showVal val="1"/>
            <c:showCatName val="0"/>
            <c:showSerName val="1"/>
            <c:showPercent val="0"/>
            <c:showBubbleSize val="0"/>
            <c:showLeaderLines val="0"/>
            <c:extLst>
              <c:ext xmlns:c15="http://schemas.microsoft.com/office/drawing/2012/chart" uri="{CE6537A1-D6FC-4f65-9D91-7224C49458BB}">
                <c15:showLeaderLines val="0"/>
              </c:ext>
            </c:extLst>
          </c:dLbls>
          <c:cat>
            <c:strRef>
              <c:f>Reforma!$B$1:$C$1</c:f>
              <c:strCache>
                <c:ptCount val="2"/>
                <c:pt idx="0">
                  <c:v>Antes de la Reforma</c:v>
                </c:pt>
                <c:pt idx="1">
                  <c:v>Despues de la reforrma </c:v>
                </c:pt>
              </c:strCache>
            </c:strRef>
          </c:cat>
          <c:val>
            <c:numRef>
              <c:f>Reforma!$B$12:$C$12</c:f>
              <c:numCache>
                <c:formatCode>0.0%</c:formatCode>
                <c:ptCount val="2"/>
                <c:pt idx="0">
                  <c:v>5.0000000000000001E-3</c:v>
                </c:pt>
                <c:pt idx="1">
                  <c:v>5.0000000000000001E-3</c:v>
                </c:pt>
              </c:numCache>
            </c:numRef>
          </c:val>
          <c:extLst>
            <c:ext xmlns:c16="http://schemas.microsoft.com/office/drawing/2014/chart" uri="{C3380CC4-5D6E-409C-BE32-E72D297353CC}">
              <c16:uniqueId val="{00000014-F871-4DFF-8BCF-3E15C7F017CC}"/>
            </c:ext>
          </c:extLst>
        </c:ser>
        <c:dLbls>
          <c:dLblPos val="ctr"/>
          <c:showLegendKey val="0"/>
          <c:showVal val="1"/>
          <c:showCatName val="0"/>
          <c:showSerName val="0"/>
          <c:showPercent val="0"/>
          <c:showBubbleSize val="0"/>
        </c:dLbls>
        <c:gapWidth val="142"/>
        <c:overlap val="100"/>
        <c:axId val="1046066704"/>
        <c:axId val="1007545888"/>
        <c:extLst>
          <c:ext xmlns:c15="http://schemas.microsoft.com/office/drawing/2012/chart" uri="{02D57815-91ED-43cb-92C2-25804820EDAC}">
            <c15:filteredBarSeries>
              <c15:ser>
                <c:idx val="0"/>
                <c:order val="0"/>
                <c:tx>
                  <c:strRef>
                    <c:extLst>
                      <c:ext uri="{02D57815-91ED-43cb-92C2-25804820EDAC}">
                        <c15:formulaRef>
                          <c15:sqref>Reforma!$A$2</c15:sqref>
                        </c15:formulaRef>
                      </c:ext>
                    </c:extLst>
                    <c:strCache>
                      <c:ptCount val="1"/>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Century Gothic" panose="020B0502020202020204" pitchFamily="34" charset="0"/>
                          <a:ea typeface="+mn-ea"/>
                          <a:cs typeface="+mn-cs"/>
                        </a:defRPr>
                      </a:pPr>
                      <a:endParaRPr lang="es-CO"/>
                    </a:p>
                  </c:txPr>
                  <c:dLblPos val="ctr"/>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c:ext uri="{02D57815-91ED-43cb-92C2-25804820EDAC}">
                        <c15:formulaRef>
                          <c15:sqref>Reforma!$B$1:$C$1</c15:sqref>
                        </c15:formulaRef>
                      </c:ext>
                    </c:extLst>
                    <c:strCache>
                      <c:ptCount val="2"/>
                      <c:pt idx="0">
                        <c:v>Antes de la Reforma</c:v>
                      </c:pt>
                      <c:pt idx="1">
                        <c:v>Despues de la reforrma </c:v>
                      </c:pt>
                    </c:strCache>
                  </c:strRef>
                </c:cat>
                <c:val>
                  <c:numRef>
                    <c:extLst>
                      <c:ext uri="{02D57815-91ED-43cb-92C2-25804820EDAC}">
                        <c15:formulaRef>
                          <c15:sqref>Reforma!$B$2:$C$2</c15:sqref>
                        </c15:formulaRef>
                      </c:ext>
                    </c:extLst>
                    <c:numCache>
                      <c:formatCode>General</c:formatCode>
                      <c:ptCount val="2"/>
                    </c:numCache>
                  </c:numRef>
                </c:val>
                <c:extLst>
                  <c:ext xmlns:c16="http://schemas.microsoft.com/office/drawing/2014/chart" uri="{C3380CC4-5D6E-409C-BE32-E72D297353CC}">
                    <c16:uniqueId val="{00000015-F871-4DFF-8BCF-3E15C7F017CC}"/>
                  </c:ext>
                </c:extLst>
              </c15:ser>
            </c15:filteredBarSeries>
          </c:ext>
        </c:extLst>
      </c:barChart>
      <c:catAx>
        <c:axId val="104606670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bg1"/>
                </a:solidFill>
                <a:latin typeface="Century Gothic" panose="020B0502020202020204" pitchFamily="34" charset="0"/>
                <a:ea typeface="+mn-ea"/>
                <a:cs typeface="+mn-cs"/>
              </a:defRPr>
            </a:pPr>
            <a:endParaRPr lang="es-CO"/>
          </a:p>
        </c:txPr>
        <c:crossAx val="1007545888"/>
        <c:crosses val="autoZero"/>
        <c:auto val="1"/>
        <c:lblAlgn val="ctr"/>
        <c:lblOffset val="100"/>
        <c:noMultiLvlLbl val="0"/>
      </c:catAx>
      <c:valAx>
        <c:axId val="1007545888"/>
        <c:scaling>
          <c:orientation val="minMax"/>
          <c:max val="1"/>
        </c:scaling>
        <c:delete val="1"/>
        <c:axPos val="l"/>
        <c:numFmt formatCode="0.0%" sourceLinked="1"/>
        <c:majorTickMark val="out"/>
        <c:minorTickMark val="none"/>
        <c:tickLblPos val="nextTo"/>
        <c:crossAx val="10460667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baseline="0">
          <a:solidFill>
            <a:schemeClr val="bg1"/>
          </a:solidFill>
          <a:latin typeface="Century Gothic" panose="020B0502020202020204" pitchFamily="34" charset="0"/>
        </a:defRPr>
      </a:pPr>
      <a:endParaRPr lang="es-CO"/>
    </a:p>
  </c:txPr>
  <c:externalData r:id="rId4">
    <c:autoUpdate val="0"/>
  </c:externalData>
</c:chartSpace>
</file>

<file path=word/charts/colors1.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3801EF8-5799-4C63-9FAD-C83FAA33EE14}" type="doc">
      <dgm:prSet loTypeId="urn:microsoft.com/office/officeart/2009/layout/ReverseList" loCatId="relationship" qsTypeId="urn:microsoft.com/office/officeart/2005/8/quickstyle/simple1" qsCatId="simple" csTypeId="urn:microsoft.com/office/officeart/2005/8/colors/accent1_2" csCatId="accent1" phldr="1"/>
      <dgm:spPr/>
      <dgm:t>
        <a:bodyPr/>
        <a:lstStyle/>
        <a:p>
          <a:endParaRPr lang="es-CO"/>
        </a:p>
      </dgm:t>
    </dgm:pt>
    <dgm:pt modelId="{E5D8B079-1480-4C5D-9FB4-708F70AB7D98}">
      <dgm:prSet phldrT="[Texto]" custT="1"/>
      <dgm:spPr>
        <a:xfrm rot="16200000">
          <a:off x="-1405646" y="1405646"/>
          <a:ext cx="5486393" cy="2675101"/>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ctr">
            <a:buNone/>
          </a:pPr>
          <a:r>
            <a:rPr lang="es-CO" sz="1000" b="1">
              <a:solidFill>
                <a:sysClr val="windowText" lastClr="000000">
                  <a:hueOff val="0"/>
                  <a:satOff val="0"/>
                  <a:lumOff val="0"/>
                  <a:alphaOff val="0"/>
                </a:sysClr>
              </a:solidFill>
              <a:latin typeface="Arial Narrow" panose="020B0606020202030204" pitchFamily="34" charset="0"/>
              <a:ea typeface="+mn-ea"/>
              <a:cs typeface="+mn-cs"/>
            </a:rPr>
            <a:t>PRESENTACIÓN, DISCUSIÓN Y APROBACION DEL PRESUPUESTO</a:t>
          </a: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47D5B0E9-D6CA-4C5B-BBD4-7EF3977550E3}" type="parTrans" cxnId="{9D1845FB-BCD8-4DCD-8CC6-65B41A228E10}">
      <dgm:prSet/>
      <dgm:spPr/>
      <dgm:t>
        <a:bodyPr/>
        <a:lstStyle/>
        <a:p>
          <a:endParaRPr lang="es-CO" sz="900">
            <a:latin typeface="Arial Narrow" panose="020B0606020202030204" pitchFamily="34" charset="0"/>
          </a:endParaRPr>
        </a:p>
      </dgm:t>
    </dgm:pt>
    <dgm:pt modelId="{21B8BB64-EA5C-4CC6-89CE-E1DCA90F5948}" type="sibTrans" cxnId="{9D1845FB-BCD8-4DCD-8CC6-65B41A228E10}">
      <dgm:prSet/>
      <dgm:spPr/>
      <dgm:t>
        <a:bodyPr/>
        <a:lstStyle/>
        <a:p>
          <a:endParaRPr lang="es-CO" sz="900">
            <a:latin typeface="Arial Narrow" panose="020B0606020202030204" pitchFamily="34" charset="0"/>
          </a:endParaRPr>
        </a:p>
      </dgm:t>
    </dgm:pt>
    <dgm:pt modelId="{E584CD78-60E6-4569-AE42-B74207A00195}">
      <dgm:prSet phldrT="[Texto]" custT="1"/>
      <dgm:spPr>
        <a:xfrm rot="16200000">
          <a:off x="-1405646" y="1405646"/>
          <a:ext cx="5486393" cy="2675101"/>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just">
            <a:buChar char="•"/>
          </a:pPr>
          <a:r>
            <a:rPr lang="es-CO" sz="1000" b="1">
              <a:solidFill>
                <a:sysClr val="windowText" lastClr="000000">
                  <a:hueOff val="0"/>
                  <a:satOff val="0"/>
                  <a:lumOff val="0"/>
                  <a:alphaOff val="0"/>
                </a:sysClr>
              </a:solidFill>
              <a:latin typeface="Arial Narrow" panose="020B0606020202030204" pitchFamily="34" charset="0"/>
              <a:ea typeface="+mn-ea"/>
              <a:cs typeface="+mn-cs"/>
            </a:rPr>
            <a:t> 1. </a:t>
          </a:r>
          <a:r>
            <a:rPr lang="es-CO" sz="1000">
              <a:solidFill>
                <a:sysClr val="windowText" lastClr="000000">
                  <a:hueOff val="0"/>
                  <a:satOff val="0"/>
                  <a:lumOff val="0"/>
                  <a:alphaOff val="0"/>
                </a:sysClr>
              </a:solidFill>
              <a:latin typeface="Arial Narrow" panose="020B0606020202030204" pitchFamily="34" charset="0"/>
              <a:ea typeface="+mn-ea"/>
              <a:cs typeface="+mn-cs"/>
            </a:rPr>
            <a:t>Los ministros de Hacienda y Crédito Público y de Minas y Energía presentarán al Congreso de la República, cada dos años, el proyecto de ley de presupuesto del SGR, acompañado de una exposición de motivos (Art. 146 de la Ley 2056 de 2020).</a:t>
          </a:r>
        </a:p>
      </dgm:t>
    </dgm:pt>
    <dgm:pt modelId="{43F0C8EB-F0E4-4CB6-8CA9-7C2508C686AB}" type="parTrans" cxnId="{7A9909EB-8687-4577-A076-38768C5C6FD8}">
      <dgm:prSet/>
      <dgm:spPr/>
      <dgm:t>
        <a:bodyPr/>
        <a:lstStyle/>
        <a:p>
          <a:endParaRPr lang="es-CO" sz="900">
            <a:latin typeface="Arial Narrow" panose="020B0606020202030204" pitchFamily="34" charset="0"/>
          </a:endParaRPr>
        </a:p>
      </dgm:t>
    </dgm:pt>
    <dgm:pt modelId="{E046E336-309F-4B35-B64A-2A7005AA6A77}" type="sibTrans" cxnId="{7A9909EB-8687-4577-A076-38768C5C6FD8}">
      <dgm:prSet/>
      <dgm:spPr/>
      <dgm:t>
        <a:bodyPr/>
        <a:lstStyle/>
        <a:p>
          <a:endParaRPr lang="es-CO" sz="900">
            <a:latin typeface="Arial Narrow" panose="020B0606020202030204" pitchFamily="34" charset="0"/>
          </a:endParaRPr>
        </a:p>
      </dgm:t>
    </dgm:pt>
    <dgm:pt modelId="{9BF066CB-BEE4-46ED-90A2-3E46D2D9DECD}">
      <dgm:prSet phldrT="[Texto]" custT="1"/>
      <dgm:spPr>
        <a:xfrm rot="16200000">
          <a:off x="-1405646" y="1405646"/>
          <a:ext cx="5486393" cy="2675101"/>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just">
            <a:buChar char="•"/>
          </a:pPr>
          <a:r>
            <a:rPr lang="es-CO" sz="1000" b="1">
              <a:solidFill>
                <a:sysClr val="windowText" lastClr="000000">
                  <a:hueOff val="0"/>
                  <a:satOff val="0"/>
                  <a:lumOff val="0"/>
                  <a:alphaOff val="0"/>
                </a:sysClr>
              </a:solidFill>
              <a:latin typeface="Arial Narrow" panose="020B0606020202030204" pitchFamily="34" charset="0"/>
              <a:ea typeface="+mn-ea"/>
              <a:cs typeface="+mn-cs"/>
            </a:rPr>
            <a:t> 2. </a:t>
          </a:r>
          <a:r>
            <a:rPr lang="es-CO" sz="1000">
              <a:solidFill>
                <a:sysClr val="windowText" lastClr="000000">
                  <a:hueOff val="0"/>
                  <a:satOff val="0"/>
                  <a:lumOff val="0"/>
                  <a:alphaOff val="0"/>
                </a:sysClr>
              </a:solidFill>
              <a:latin typeface="Arial Narrow" panose="020B0606020202030204" pitchFamily="34" charset="0"/>
              <a:ea typeface="+mn-ea"/>
              <a:cs typeface="+mn-cs"/>
            </a:rPr>
            <a:t>Devolución del proyecto por parte del Congreso si no se ajusta a los preceptos de los artículos 360 y 361 de la Constitución Política (Art. 147 de la Ley 2056 de 2020).</a:t>
          </a:r>
        </a:p>
      </dgm:t>
    </dgm:pt>
    <dgm:pt modelId="{B50C911B-AECD-4BAD-8327-1BAA9E6E77F1}" type="parTrans" cxnId="{58DCA192-CAFA-4015-AD4A-C40D5B5CC360}">
      <dgm:prSet/>
      <dgm:spPr/>
      <dgm:t>
        <a:bodyPr/>
        <a:lstStyle/>
        <a:p>
          <a:endParaRPr lang="es-CO" sz="900">
            <a:latin typeface="Arial Narrow" panose="020B0606020202030204" pitchFamily="34" charset="0"/>
          </a:endParaRPr>
        </a:p>
      </dgm:t>
    </dgm:pt>
    <dgm:pt modelId="{C896FBE2-EBA4-4F17-817E-754B10EED414}" type="sibTrans" cxnId="{58DCA192-CAFA-4015-AD4A-C40D5B5CC360}">
      <dgm:prSet/>
      <dgm:spPr/>
      <dgm:t>
        <a:bodyPr/>
        <a:lstStyle/>
        <a:p>
          <a:endParaRPr lang="es-CO" sz="900">
            <a:latin typeface="Arial Narrow" panose="020B0606020202030204" pitchFamily="34" charset="0"/>
          </a:endParaRPr>
        </a:p>
      </dgm:t>
    </dgm:pt>
    <dgm:pt modelId="{B3C2F4A7-C01E-4E6E-8B89-4AFA549855E0}">
      <dgm:prSet phldrT="[Texto]"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ctr">
            <a:buNone/>
          </a:pPr>
          <a:r>
            <a:rPr lang="es-CO" sz="1000" b="1">
              <a:solidFill>
                <a:sysClr val="windowText" lastClr="000000">
                  <a:hueOff val="0"/>
                  <a:satOff val="0"/>
                  <a:lumOff val="0"/>
                  <a:alphaOff val="0"/>
                </a:sysClr>
              </a:solidFill>
              <a:latin typeface="Arial Narrow" panose="020B0606020202030204" pitchFamily="34" charset="0"/>
              <a:ea typeface="+mn-ea"/>
              <a:cs typeface="+mn-cs"/>
            </a:rPr>
            <a:t>FECHA LÍMITE</a:t>
          </a:r>
        </a:p>
        <a:p>
          <a:pPr algn="l">
            <a:buNone/>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199FA919-C0F2-45F5-9643-E6F898ED8ABE}" type="parTrans" cxnId="{7F1675FA-144A-436B-9CAE-5B80B6397666}">
      <dgm:prSet/>
      <dgm:spPr/>
      <dgm:t>
        <a:bodyPr/>
        <a:lstStyle/>
        <a:p>
          <a:endParaRPr lang="es-CO" sz="900">
            <a:latin typeface="Arial Narrow" panose="020B0606020202030204" pitchFamily="34" charset="0"/>
          </a:endParaRPr>
        </a:p>
      </dgm:t>
    </dgm:pt>
    <dgm:pt modelId="{5F327534-8DDD-4549-9381-D00B688785F5}" type="sibTrans" cxnId="{7F1675FA-144A-436B-9CAE-5B80B6397666}">
      <dgm:prSet/>
      <dgm:spPr/>
      <dgm:t>
        <a:bodyPr/>
        <a:lstStyle/>
        <a:p>
          <a:endParaRPr lang="es-CO" sz="900">
            <a:latin typeface="Arial Narrow" panose="020B0606020202030204" pitchFamily="34" charset="0"/>
          </a:endParaRPr>
        </a:p>
      </dgm:t>
    </dgm:pt>
    <dgm:pt modelId="{230A79DF-8718-497E-B055-8109D94C6967}">
      <dgm:prSet phldrT="[Texto]"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r>
            <a:rPr lang="es-CO" sz="1000" b="1">
              <a:solidFill>
                <a:sysClr val="windowText" lastClr="000000">
                  <a:hueOff val="0"/>
                  <a:satOff val="0"/>
                  <a:lumOff val="0"/>
                  <a:alphaOff val="0"/>
                </a:sysClr>
              </a:solidFill>
              <a:latin typeface="Arial Narrow" panose="020B0606020202030204" pitchFamily="34" charset="0"/>
              <a:ea typeface="+mn-ea"/>
              <a:cs typeface="+mn-cs"/>
            </a:rPr>
            <a:t> 1. </a:t>
          </a:r>
          <a:r>
            <a:rPr lang="es-CO" sz="1000">
              <a:solidFill>
                <a:sysClr val="windowText" lastClr="000000">
                  <a:hueOff val="0"/>
                  <a:satOff val="0"/>
                  <a:lumOff val="0"/>
                  <a:alphaOff val="0"/>
                </a:sysClr>
              </a:solidFill>
              <a:latin typeface="Arial Narrow" panose="020B0606020202030204" pitchFamily="34" charset="0"/>
              <a:ea typeface="+mn-ea"/>
              <a:cs typeface="+mn-cs"/>
            </a:rPr>
            <a:t>Primer día hábil de octubre</a:t>
          </a:r>
        </a:p>
      </dgm:t>
    </dgm:pt>
    <dgm:pt modelId="{49C9ED70-D2A9-45BF-920F-16844388384F}" type="parTrans" cxnId="{F518C662-46EF-4D36-A26A-5C2776FCB971}">
      <dgm:prSet/>
      <dgm:spPr/>
      <dgm:t>
        <a:bodyPr/>
        <a:lstStyle/>
        <a:p>
          <a:endParaRPr lang="es-CO" sz="900">
            <a:latin typeface="Arial Narrow" panose="020B0606020202030204" pitchFamily="34" charset="0"/>
          </a:endParaRPr>
        </a:p>
      </dgm:t>
    </dgm:pt>
    <dgm:pt modelId="{990CD9C1-379B-4452-A091-3B466C16A72D}" type="sibTrans" cxnId="{F518C662-46EF-4D36-A26A-5C2776FCB971}">
      <dgm:prSet/>
      <dgm:spPr/>
      <dgm:t>
        <a:bodyPr/>
        <a:lstStyle/>
        <a:p>
          <a:endParaRPr lang="es-CO" sz="900">
            <a:latin typeface="Arial Narrow" panose="020B0606020202030204" pitchFamily="34" charset="0"/>
          </a:endParaRPr>
        </a:p>
      </dgm:t>
    </dgm:pt>
    <dgm:pt modelId="{059229B9-8A1E-446A-937F-9044F0EA3F89}">
      <dgm:prSet custT="1"/>
      <dgm:spPr>
        <a:xfrm rot="16200000">
          <a:off x="-1405646" y="1405646"/>
          <a:ext cx="5486393" cy="2675101"/>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just">
            <a:buChar char="•"/>
          </a:pPr>
          <a:r>
            <a:rPr lang="es-CO" sz="1000" b="1">
              <a:solidFill>
                <a:sysClr val="windowText" lastClr="000000">
                  <a:hueOff val="0"/>
                  <a:satOff val="0"/>
                  <a:lumOff val="0"/>
                  <a:alphaOff val="0"/>
                </a:sysClr>
              </a:solidFill>
              <a:latin typeface="Arial Narrow" panose="020B0606020202030204" pitchFamily="34" charset="0"/>
              <a:ea typeface="+mn-ea"/>
              <a:cs typeface="+mn-cs"/>
            </a:rPr>
            <a:t> 3. </a:t>
          </a:r>
          <a:r>
            <a:rPr lang="es-CO" sz="1000">
              <a:solidFill>
                <a:sysClr val="windowText" lastClr="000000">
                  <a:hueOff val="0"/>
                  <a:satOff val="0"/>
                  <a:lumOff val="0"/>
                  <a:alphaOff val="0"/>
                </a:sysClr>
              </a:solidFill>
              <a:latin typeface="Arial Narrow" panose="020B0606020202030204" pitchFamily="34" charset="0"/>
              <a:ea typeface="+mn-ea"/>
              <a:cs typeface="+mn-cs"/>
            </a:rPr>
            <a:t>En caso de devolución del proyecto, el gobierno lo presentará de nuevo con las enmiendas correspondientes, cuando estas sean procedentes (Art. 147 de la Ley 2056 de 2020).</a:t>
          </a:r>
        </a:p>
      </dgm:t>
    </dgm:pt>
    <dgm:pt modelId="{542EB835-5D53-40FB-8011-6C0ED2F311F1}" type="parTrans" cxnId="{DDF6C83D-2E64-403E-9959-EDCD5AE39437}">
      <dgm:prSet/>
      <dgm:spPr/>
      <dgm:t>
        <a:bodyPr/>
        <a:lstStyle/>
        <a:p>
          <a:endParaRPr lang="es-CO" sz="900">
            <a:latin typeface="Arial Narrow" panose="020B0606020202030204" pitchFamily="34" charset="0"/>
          </a:endParaRPr>
        </a:p>
      </dgm:t>
    </dgm:pt>
    <dgm:pt modelId="{875DEA97-9A5A-4D88-9B95-73A01487763B}" type="sibTrans" cxnId="{DDF6C83D-2E64-403E-9959-EDCD5AE39437}">
      <dgm:prSet/>
      <dgm:spPr/>
      <dgm:t>
        <a:bodyPr/>
        <a:lstStyle/>
        <a:p>
          <a:endParaRPr lang="es-CO" sz="900">
            <a:latin typeface="Arial Narrow" panose="020B0606020202030204" pitchFamily="34" charset="0"/>
          </a:endParaRPr>
        </a:p>
      </dgm:t>
    </dgm:pt>
    <dgm:pt modelId="{A963C414-51D0-4DDE-8BAC-5F264F79500A}">
      <dgm:prSet custT="1"/>
      <dgm:spPr>
        <a:xfrm rot="16200000">
          <a:off x="-1405646" y="1405646"/>
          <a:ext cx="5486393" cy="2675101"/>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just">
            <a:buChar char="•"/>
          </a:pPr>
          <a:r>
            <a:rPr lang="es-CO" sz="1000">
              <a:solidFill>
                <a:sysClr val="windowText" lastClr="000000">
                  <a:hueOff val="0"/>
                  <a:satOff val="0"/>
                  <a:lumOff val="0"/>
                  <a:alphaOff val="0"/>
                </a:sysClr>
              </a:solidFill>
              <a:latin typeface="Arial Narrow" panose="020B0606020202030204" pitchFamily="34" charset="0"/>
              <a:ea typeface="+mn-ea"/>
              <a:cs typeface="+mn-cs"/>
            </a:rPr>
            <a:t> </a:t>
          </a:r>
          <a:r>
            <a:rPr lang="es-CO" sz="1000" b="1">
              <a:solidFill>
                <a:sysClr val="windowText" lastClr="000000">
                  <a:hueOff val="0"/>
                  <a:satOff val="0"/>
                  <a:lumOff val="0"/>
                  <a:alphaOff val="0"/>
                </a:sysClr>
              </a:solidFill>
              <a:latin typeface="Arial Narrow" panose="020B0606020202030204" pitchFamily="34" charset="0"/>
              <a:ea typeface="+mn-ea"/>
              <a:cs typeface="+mn-cs"/>
            </a:rPr>
            <a:t>4.</a:t>
          </a:r>
          <a:r>
            <a:rPr lang="es-CO" sz="1000">
              <a:solidFill>
                <a:sysClr val="windowText" lastClr="000000">
                  <a:hueOff val="0"/>
                  <a:satOff val="0"/>
                  <a:lumOff val="0"/>
                  <a:alphaOff val="0"/>
                </a:sysClr>
              </a:solidFill>
              <a:latin typeface="Arial Narrow" panose="020B0606020202030204" pitchFamily="34" charset="0"/>
              <a:ea typeface="+mn-ea"/>
              <a:cs typeface="+mn-cs"/>
            </a:rPr>
            <a:t> Aprobación en primer debate en las Comisiones Económicas (Art. 147 de la Ley 2056 de 2020).</a:t>
          </a:r>
        </a:p>
      </dgm:t>
    </dgm:pt>
    <dgm:pt modelId="{C876D542-2195-4276-A5D8-B1BE47D34913}" type="parTrans" cxnId="{467F0460-B5A5-4C10-9BCD-B11589446D04}">
      <dgm:prSet/>
      <dgm:spPr/>
      <dgm:t>
        <a:bodyPr/>
        <a:lstStyle/>
        <a:p>
          <a:endParaRPr lang="es-CO" sz="900">
            <a:latin typeface="Arial Narrow" panose="020B0606020202030204" pitchFamily="34" charset="0"/>
          </a:endParaRPr>
        </a:p>
      </dgm:t>
    </dgm:pt>
    <dgm:pt modelId="{4A99DCF0-173E-4589-942B-14D9DFD266C8}" type="sibTrans" cxnId="{467F0460-B5A5-4C10-9BCD-B11589446D04}">
      <dgm:prSet/>
      <dgm:spPr/>
      <dgm:t>
        <a:bodyPr/>
        <a:lstStyle/>
        <a:p>
          <a:endParaRPr lang="es-CO" sz="900">
            <a:latin typeface="Arial Narrow" panose="020B0606020202030204" pitchFamily="34" charset="0"/>
          </a:endParaRPr>
        </a:p>
      </dgm:t>
    </dgm:pt>
    <dgm:pt modelId="{4332DA73-C770-4087-8263-19D3065637F5}">
      <dgm:prSet custT="1"/>
      <dgm:spPr>
        <a:xfrm rot="16200000">
          <a:off x="-1405646" y="1405646"/>
          <a:ext cx="5486393" cy="2675101"/>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just">
            <a:buChar char="•"/>
          </a:pPr>
          <a:r>
            <a:rPr lang="es-CO" sz="1000">
              <a:solidFill>
                <a:sysClr val="windowText" lastClr="000000">
                  <a:hueOff val="0"/>
                  <a:satOff val="0"/>
                  <a:lumOff val="0"/>
                  <a:alphaOff val="0"/>
                </a:sysClr>
              </a:solidFill>
              <a:latin typeface="Arial Narrow" panose="020B0606020202030204" pitchFamily="34" charset="0"/>
              <a:ea typeface="+mn-ea"/>
              <a:cs typeface="+mn-cs"/>
            </a:rPr>
            <a:t> </a:t>
          </a:r>
          <a:r>
            <a:rPr lang="es-CO" sz="1000" b="1">
              <a:solidFill>
                <a:sysClr val="windowText" lastClr="000000">
                  <a:hueOff val="0"/>
                  <a:satOff val="0"/>
                  <a:lumOff val="0"/>
                  <a:alphaOff val="0"/>
                </a:sysClr>
              </a:solidFill>
              <a:latin typeface="Arial Narrow" panose="020B0606020202030204" pitchFamily="34" charset="0"/>
              <a:ea typeface="+mn-ea"/>
              <a:cs typeface="+mn-cs"/>
            </a:rPr>
            <a:t>5.</a:t>
          </a:r>
          <a:r>
            <a:rPr lang="es-CO" sz="1000">
              <a:solidFill>
                <a:sysClr val="windowText" lastClr="000000">
                  <a:hueOff val="0"/>
                  <a:satOff val="0"/>
                  <a:lumOff val="0"/>
                  <a:alphaOff val="0"/>
                </a:sysClr>
              </a:solidFill>
              <a:latin typeface="Arial Narrow" panose="020B0606020202030204" pitchFamily="34" charset="0"/>
              <a:ea typeface="+mn-ea"/>
              <a:cs typeface="+mn-cs"/>
            </a:rPr>
            <a:t> Inicio del segundo debate en plenarias de Cámara y de Senado (Art.. 147  de la Ley 2056 de 2020).</a:t>
          </a:r>
        </a:p>
      </dgm:t>
    </dgm:pt>
    <dgm:pt modelId="{A228247A-2FFB-4017-A22A-1F140C88CCFF}" type="parTrans" cxnId="{DD7C2D23-32E6-4D17-B5BC-0176F164C249}">
      <dgm:prSet/>
      <dgm:spPr/>
      <dgm:t>
        <a:bodyPr/>
        <a:lstStyle/>
        <a:p>
          <a:endParaRPr lang="es-CO" sz="900">
            <a:latin typeface="Arial Narrow" panose="020B0606020202030204" pitchFamily="34" charset="0"/>
          </a:endParaRPr>
        </a:p>
      </dgm:t>
    </dgm:pt>
    <dgm:pt modelId="{3559017C-3E0D-45AB-B712-0DC035FB473D}" type="sibTrans" cxnId="{DD7C2D23-32E6-4D17-B5BC-0176F164C249}">
      <dgm:prSet/>
      <dgm:spPr/>
      <dgm:t>
        <a:bodyPr/>
        <a:lstStyle/>
        <a:p>
          <a:endParaRPr lang="es-CO" sz="900">
            <a:latin typeface="Arial Narrow" panose="020B0606020202030204" pitchFamily="34" charset="0"/>
          </a:endParaRPr>
        </a:p>
      </dgm:t>
    </dgm:pt>
    <dgm:pt modelId="{3E501F89-BDCF-47F5-9DBE-EE282CE19810}">
      <dgm:prSet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r>
            <a:rPr lang="es-CO" sz="1000" b="1">
              <a:solidFill>
                <a:sysClr val="windowText" lastClr="000000">
                  <a:hueOff val="0"/>
                  <a:satOff val="0"/>
                  <a:lumOff val="0"/>
                  <a:alphaOff val="0"/>
                </a:sysClr>
              </a:solidFill>
              <a:latin typeface="Arial Narrow" panose="020B0606020202030204" pitchFamily="34" charset="0"/>
              <a:ea typeface="+mn-ea"/>
              <a:cs typeface="+mn-cs"/>
            </a:rPr>
            <a:t> 5. </a:t>
          </a:r>
          <a:r>
            <a:rPr lang="es-CO" sz="1000">
              <a:solidFill>
                <a:sysClr val="windowText" lastClr="000000">
                  <a:hueOff val="0"/>
                  <a:satOff val="0"/>
                  <a:lumOff val="0"/>
                  <a:alphaOff val="0"/>
                </a:sysClr>
              </a:solidFill>
              <a:latin typeface="Arial Narrow" panose="020B0606020202030204" pitchFamily="34" charset="0"/>
              <a:ea typeface="+mn-ea"/>
              <a:cs typeface="+mn-cs"/>
            </a:rPr>
            <a:t>A partir del 14 de noviembre </a:t>
          </a:r>
        </a:p>
      </dgm:t>
    </dgm:pt>
    <dgm:pt modelId="{38A66753-9F37-4F8F-940C-6E3EEBB26E6F}" type="parTrans" cxnId="{85B7B07D-A585-4AF7-A9BF-0920650F2D6A}">
      <dgm:prSet/>
      <dgm:spPr/>
      <dgm:t>
        <a:bodyPr/>
        <a:lstStyle/>
        <a:p>
          <a:endParaRPr lang="es-CO" sz="900">
            <a:latin typeface="Arial Narrow" panose="020B0606020202030204" pitchFamily="34" charset="0"/>
          </a:endParaRPr>
        </a:p>
      </dgm:t>
    </dgm:pt>
    <dgm:pt modelId="{BEACB6BD-319C-48CF-AF46-9945D5AAAB5D}" type="sibTrans" cxnId="{85B7B07D-A585-4AF7-A9BF-0920650F2D6A}">
      <dgm:prSet/>
      <dgm:spPr/>
      <dgm:t>
        <a:bodyPr/>
        <a:lstStyle/>
        <a:p>
          <a:endParaRPr lang="es-CO" sz="900">
            <a:latin typeface="Arial Narrow" panose="020B0606020202030204" pitchFamily="34" charset="0"/>
          </a:endParaRPr>
        </a:p>
      </dgm:t>
    </dgm:pt>
    <dgm:pt modelId="{01E1F67A-42FE-4AB9-A4D2-1C79FE3BAA72}">
      <dgm:prSet custT="1"/>
      <dgm:spPr>
        <a:xfrm rot="16200000">
          <a:off x="-1405646" y="1405646"/>
          <a:ext cx="5486393" cy="2675101"/>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900">
            <a:solidFill>
              <a:sysClr val="windowText" lastClr="000000">
                <a:hueOff val="0"/>
                <a:satOff val="0"/>
                <a:lumOff val="0"/>
                <a:alphaOff val="0"/>
              </a:sysClr>
            </a:solidFill>
            <a:latin typeface="Arial Narrow" panose="020B0606020202030204" pitchFamily="34" charset="0"/>
            <a:ea typeface="+mn-ea"/>
            <a:cs typeface="+mn-cs"/>
          </a:endParaRPr>
        </a:p>
      </dgm:t>
    </dgm:pt>
    <dgm:pt modelId="{A341A132-65B8-47E1-8777-C5DA23DCAD6E}" type="sibTrans" cxnId="{7E016314-9ADF-4E49-AABB-4F934B1D683A}">
      <dgm:prSet/>
      <dgm:spPr/>
      <dgm:t>
        <a:bodyPr/>
        <a:lstStyle/>
        <a:p>
          <a:endParaRPr lang="es-CO" sz="900">
            <a:latin typeface="Arial Narrow" panose="020B0606020202030204" pitchFamily="34" charset="0"/>
          </a:endParaRPr>
        </a:p>
      </dgm:t>
    </dgm:pt>
    <dgm:pt modelId="{98020C34-3DD2-40D0-B775-147D1D328CCA}" type="parTrans" cxnId="{7E016314-9ADF-4E49-AABB-4F934B1D683A}">
      <dgm:prSet/>
      <dgm:spPr/>
      <dgm:t>
        <a:bodyPr/>
        <a:lstStyle/>
        <a:p>
          <a:endParaRPr lang="es-CO" sz="900">
            <a:latin typeface="Arial Narrow" panose="020B0606020202030204" pitchFamily="34" charset="0"/>
          </a:endParaRPr>
        </a:p>
      </dgm:t>
    </dgm:pt>
    <dgm:pt modelId="{BAE5F4F6-879B-44D5-9D07-B66B8BABC9FD}">
      <dgm:prSet phldrT="[Texto]"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9DF32CC1-03E8-48B9-AAB6-F54FAB578875}" type="parTrans" cxnId="{FADD4406-57C2-45DD-BF2C-78F64937BE99}">
      <dgm:prSet/>
      <dgm:spPr/>
      <dgm:t>
        <a:bodyPr/>
        <a:lstStyle/>
        <a:p>
          <a:endParaRPr lang="es-CO" sz="900">
            <a:latin typeface="Arial Narrow" panose="020B0606020202030204" pitchFamily="34" charset="0"/>
          </a:endParaRPr>
        </a:p>
      </dgm:t>
    </dgm:pt>
    <dgm:pt modelId="{E0CE048E-1275-4037-A7C8-FA34054B94A7}" type="sibTrans" cxnId="{FADD4406-57C2-45DD-BF2C-78F64937BE99}">
      <dgm:prSet/>
      <dgm:spPr/>
      <dgm:t>
        <a:bodyPr/>
        <a:lstStyle/>
        <a:p>
          <a:endParaRPr lang="es-CO" sz="900">
            <a:latin typeface="Arial Narrow" panose="020B0606020202030204" pitchFamily="34" charset="0"/>
          </a:endParaRPr>
        </a:p>
      </dgm:t>
    </dgm:pt>
    <dgm:pt modelId="{53F7A77A-785D-4C78-8D06-60302DA52A84}">
      <dgm:prSet phldrT="[Texto]"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AF98C4BF-2B7C-40CC-94F9-2C38E3750E5E}" type="parTrans" cxnId="{AE34FBEF-5F72-4BDE-9F61-01F1F109F8B9}">
      <dgm:prSet/>
      <dgm:spPr/>
      <dgm:t>
        <a:bodyPr/>
        <a:lstStyle/>
        <a:p>
          <a:endParaRPr lang="es-CO" sz="900">
            <a:latin typeface="Arial Narrow" panose="020B0606020202030204" pitchFamily="34" charset="0"/>
          </a:endParaRPr>
        </a:p>
      </dgm:t>
    </dgm:pt>
    <dgm:pt modelId="{48073096-3558-492E-8EA9-0FB63CCA0F53}" type="sibTrans" cxnId="{AE34FBEF-5F72-4BDE-9F61-01F1F109F8B9}">
      <dgm:prSet/>
      <dgm:spPr/>
      <dgm:t>
        <a:bodyPr/>
        <a:lstStyle/>
        <a:p>
          <a:endParaRPr lang="es-CO" sz="900">
            <a:latin typeface="Arial Narrow" panose="020B0606020202030204" pitchFamily="34" charset="0"/>
          </a:endParaRPr>
        </a:p>
      </dgm:t>
    </dgm:pt>
    <dgm:pt modelId="{5FF22F26-85D6-4964-890F-3638064DCA37}">
      <dgm:prSet phldrT="[Texto]"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r>
            <a:rPr lang="es-CO" sz="1000" b="1">
              <a:solidFill>
                <a:sysClr val="windowText" lastClr="000000">
                  <a:hueOff val="0"/>
                  <a:satOff val="0"/>
                  <a:lumOff val="0"/>
                  <a:alphaOff val="0"/>
                </a:sysClr>
              </a:solidFill>
              <a:latin typeface="Arial Narrow" panose="020B0606020202030204" pitchFamily="34" charset="0"/>
              <a:ea typeface="+mn-ea"/>
              <a:cs typeface="+mn-cs"/>
            </a:rPr>
            <a:t> 2. </a:t>
          </a:r>
          <a:r>
            <a:rPr lang="es-CO" sz="1000">
              <a:solidFill>
                <a:sysClr val="windowText" lastClr="000000">
                  <a:hueOff val="0"/>
                  <a:satOff val="0"/>
                  <a:lumOff val="0"/>
                  <a:alphaOff val="0"/>
                </a:sysClr>
              </a:solidFill>
              <a:latin typeface="Arial Narrow" panose="020B0606020202030204" pitchFamily="34" charset="0"/>
              <a:ea typeface="+mn-ea"/>
              <a:cs typeface="+mn-cs"/>
            </a:rPr>
            <a:t>Antes del 15 de octubre</a:t>
          </a:r>
        </a:p>
      </dgm:t>
    </dgm:pt>
    <dgm:pt modelId="{396B767B-955C-4789-A512-DE9551889280}" type="parTrans" cxnId="{B918CE98-025B-4B06-8688-38A6C0EBC0A8}">
      <dgm:prSet/>
      <dgm:spPr/>
      <dgm:t>
        <a:bodyPr/>
        <a:lstStyle/>
        <a:p>
          <a:endParaRPr lang="es-CO" sz="900">
            <a:latin typeface="Arial Narrow" panose="020B0606020202030204" pitchFamily="34" charset="0"/>
          </a:endParaRPr>
        </a:p>
      </dgm:t>
    </dgm:pt>
    <dgm:pt modelId="{010BA872-AF4D-4287-95C6-1FBB42135397}" type="sibTrans" cxnId="{B918CE98-025B-4B06-8688-38A6C0EBC0A8}">
      <dgm:prSet/>
      <dgm:spPr/>
      <dgm:t>
        <a:bodyPr/>
        <a:lstStyle/>
        <a:p>
          <a:endParaRPr lang="es-CO" sz="900">
            <a:latin typeface="Arial Narrow" panose="020B0606020202030204" pitchFamily="34" charset="0"/>
          </a:endParaRPr>
        </a:p>
      </dgm:t>
    </dgm:pt>
    <dgm:pt modelId="{189F7578-D592-4E78-9F6A-659841165FD0}">
      <dgm:prSet phldrT="[Texto]"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r>
            <a:rPr lang="es-CO" sz="1000" b="1">
              <a:solidFill>
                <a:sysClr val="windowText" lastClr="000000">
                  <a:hueOff val="0"/>
                  <a:satOff val="0"/>
                  <a:lumOff val="0"/>
                  <a:alphaOff val="0"/>
                </a:sysClr>
              </a:solidFill>
              <a:latin typeface="Arial Narrow" panose="020B0606020202030204" pitchFamily="34" charset="0"/>
              <a:ea typeface="+mn-ea"/>
              <a:cs typeface="+mn-cs"/>
            </a:rPr>
            <a:t> 3. </a:t>
          </a:r>
          <a:r>
            <a:rPr lang="es-CO" sz="1000">
              <a:solidFill>
                <a:sysClr val="windowText" lastClr="000000">
                  <a:hueOff val="0"/>
                  <a:satOff val="0"/>
                  <a:lumOff val="0"/>
                  <a:alphaOff val="0"/>
                </a:sysClr>
              </a:solidFill>
              <a:latin typeface="Arial Narrow" panose="020B0606020202030204" pitchFamily="34" charset="0"/>
              <a:ea typeface="+mn-ea"/>
              <a:cs typeface="+mn-cs"/>
            </a:rPr>
            <a:t>Antes del 20 de octubre</a:t>
          </a:r>
        </a:p>
      </dgm:t>
    </dgm:pt>
    <dgm:pt modelId="{359F9323-DFDE-4223-9B09-AA96E220EAC7}" type="parTrans" cxnId="{79B2F97E-D25A-4B46-A177-5CC76429A20D}">
      <dgm:prSet/>
      <dgm:spPr/>
      <dgm:t>
        <a:bodyPr/>
        <a:lstStyle/>
        <a:p>
          <a:endParaRPr lang="es-CO" sz="900">
            <a:latin typeface="Arial Narrow" panose="020B0606020202030204" pitchFamily="34" charset="0"/>
          </a:endParaRPr>
        </a:p>
      </dgm:t>
    </dgm:pt>
    <dgm:pt modelId="{A9E68BAC-9467-49F8-9018-53A1A796A35C}" type="sibTrans" cxnId="{79B2F97E-D25A-4B46-A177-5CC76429A20D}">
      <dgm:prSet/>
      <dgm:spPr/>
      <dgm:t>
        <a:bodyPr/>
        <a:lstStyle/>
        <a:p>
          <a:endParaRPr lang="es-CO" sz="900">
            <a:latin typeface="Arial Narrow" panose="020B0606020202030204" pitchFamily="34" charset="0"/>
          </a:endParaRPr>
        </a:p>
      </dgm:t>
    </dgm:pt>
    <dgm:pt modelId="{C82C203E-3E29-439E-AF7C-050D07B36CEF}">
      <dgm:prSet phldrT="[Texto]"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4D693777-8C88-44A0-88AD-AE1237E7D985}" type="parTrans" cxnId="{DBE79EAE-CD03-4E29-AD08-67B687F903D7}">
      <dgm:prSet/>
      <dgm:spPr/>
      <dgm:t>
        <a:bodyPr/>
        <a:lstStyle/>
        <a:p>
          <a:endParaRPr lang="es-CO" sz="900">
            <a:latin typeface="Arial Narrow" panose="020B0606020202030204" pitchFamily="34" charset="0"/>
          </a:endParaRPr>
        </a:p>
      </dgm:t>
    </dgm:pt>
    <dgm:pt modelId="{EEADFEC5-0341-41AC-8454-4DDB02AA7793}" type="sibTrans" cxnId="{DBE79EAE-CD03-4E29-AD08-67B687F903D7}">
      <dgm:prSet/>
      <dgm:spPr/>
      <dgm:t>
        <a:bodyPr/>
        <a:lstStyle/>
        <a:p>
          <a:endParaRPr lang="es-CO" sz="900">
            <a:latin typeface="Arial Narrow" panose="020B0606020202030204" pitchFamily="34" charset="0"/>
          </a:endParaRPr>
        </a:p>
      </dgm:t>
    </dgm:pt>
    <dgm:pt modelId="{B92A5F4A-584A-4041-8A35-CE10D9B1C7C7}">
      <dgm:prSet phldrT="[Texto]"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607AF7DC-829E-4A1A-B5C7-06A20B75CCCB}" type="parTrans" cxnId="{03816F1D-5B9C-4FC0-9BC2-6BD2562CD4EC}">
      <dgm:prSet/>
      <dgm:spPr/>
      <dgm:t>
        <a:bodyPr/>
        <a:lstStyle/>
        <a:p>
          <a:endParaRPr lang="es-CO" sz="900">
            <a:latin typeface="Arial Narrow" panose="020B0606020202030204" pitchFamily="34" charset="0"/>
          </a:endParaRPr>
        </a:p>
      </dgm:t>
    </dgm:pt>
    <dgm:pt modelId="{31A408C7-235C-449B-A69D-FA16ACEC5EAE}" type="sibTrans" cxnId="{03816F1D-5B9C-4FC0-9BC2-6BD2562CD4EC}">
      <dgm:prSet/>
      <dgm:spPr/>
      <dgm:t>
        <a:bodyPr/>
        <a:lstStyle/>
        <a:p>
          <a:endParaRPr lang="es-CO" sz="900">
            <a:latin typeface="Arial Narrow" panose="020B0606020202030204" pitchFamily="34" charset="0"/>
          </a:endParaRPr>
        </a:p>
      </dgm:t>
    </dgm:pt>
    <dgm:pt modelId="{805A9B3C-2697-474A-AEA8-9F896BB8331A}">
      <dgm:prSet custT="1"/>
      <dgm:spPr>
        <a:xfrm rot="16200000">
          <a:off x="-1405646" y="1405646"/>
          <a:ext cx="5486393" cy="2675101"/>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076DB472-B551-4775-9148-69C051A7F653}" type="parTrans" cxnId="{5710EFB4-372B-4BE8-A60C-3EA8075C5CBA}">
      <dgm:prSet/>
      <dgm:spPr/>
      <dgm:t>
        <a:bodyPr/>
        <a:lstStyle/>
        <a:p>
          <a:endParaRPr lang="es-CO" sz="900">
            <a:latin typeface="Arial Narrow" panose="020B0606020202030204" pitchFamily="34" charset="0"/>
          </a:endParaRPr>
        </a:p>
      </dgm:t>
    </dgm:pt>
    <dgm:pt modelId="{B69151C6-E1A3-46BC-A71B-F5F9EFC62C39}" type="sibTrans" cxnId="{5710EFB4-372B-4BE8-A60C-3EA8075C5CBA}">
      <dgm:prSet/>
      <dgm:spPr/>
      <dgm:t>
        <a:bodyPr/>
        <a:lstStyle/>
        <a:p>
          <a:endParaRPr lang="es-CO" sz="900">
            <a:latin typeface="Arial Narrow" panose="020B0606020202030204" pitchFamily="34" charset="0"/>
          </a:endParaRPr>
        </a:p>
      </dgm:t>
    </dgm:pt>
    <dgm:pt modelId="{392CCD2F-215B-4656-AB34-C3A3E7D4DD2C}">
      <dgm:prSet custT="1"/>
      <dgm:spPr>
        <a:xfrm rot="16200000">
          <a:off x="-1405646" y="1405646"/>
          <a:ext cx="5486393" cy="2675101"/>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just">
            <a:buChar char="•"/>
          </a:pPr>
          <a:r>
            <a:rPr lang="es-CO" sz="1000">
              <a:solidFill>
                <a:sysClr val="windowText" lastClr="000000">
                  <a:hueOff val="0"/>
                  <a:satOff val="0"/>
                  <a:lumOff val="0"/>
                  <a:alphaOff val="0"/>
                </a:sysClr>
              </a:solidFill>
              <a:latin typeface="Arial Narrow" panose="020B0606020202030204" pitchFamily="34" charset="0"/>
              <a:ea typeface="+mn-ea"/>
              <a:cs typeface="+mn-cs"/>
            </a:rPr>
            <a:t> </a:t>
          </a:r>
          <a:r>
            <a:rPr lang="es-CO" sz="1000" b="1">
              <a:solidFill>
                <a:sysClr val="windowText" lastClr="000000">
                  <a:hueOff val="0"/>
                  <a:satOff val="0"/>
                  <a:lumOff val="0"/>
                  <a:alphaOff val="0"/>
                </a:sysClr>
              </a:solidFill>
              <a:latin typeface="Arial Narrow" panose="020B0606020202030204" pitchFamily="34" charset="0"/>
              <a:ea typeface="+mn-ea"/>
              <a:cs typeface="+mn-cs"/>
            </a:rPr>
            <a:t>6.</a:t>
          </a:r>
          <a:r>
            <a:rPr lang="es-CO" sz="1000">
              <a:solidFill>
                <a:sysClr val="windowText" lastClr="000000">
                  <a:hueOff val="0"/>
                  <a:satOff val="0"/>
                  <a:lumOff val="0"/>
                  <a:alphaOff val="0"/>
                </a:sysClr>
              </a:solidFill>
              <a:latin typeface="Arial Narrow" panose="020B0606020202030204" pitchFamily="34" charset="0"/>
              <a:ea typeface="+mn-ea"/>
              <a:cs typeface="+mn-cs"/>
            </a:rPr>
            <a:t> Aprobación de la ley de presupuesto del SGR por parte del Congreso. Si ello no sucede o la Corte Constitucional declara inexequible la ley aprobatoria, regirá el proyecto presentado por el Gobierno, incluyendo las modificaciones aprobadas en el primer debate.  (Art. 150 de la Ley 2056 de 2020).</a:t>
          </a:r>
        </a:p>
      </dgm:t>
    </dgm:pt>
    <dgm:pt modelId="{9FBD1E8C-6C3C-49D0-847D-4AC6CC83C6E6}" type="parTrans" cxnId="{8C0E3A48-1B73-404F-9909-B62B822FB8E5}">
      <dgm:prSet/>
      <dgm:spPr/>
      <dgm:t>
        <a:bodyPr/>
        <a:lstStyle/>
        <a:p>
          <a:endParaRPr lang="es-CO" sz="900">
            <a:latin typeface="Arial Narrow" panose="020B0606020202030204" pitchFamily="34" charset="0"/>
          </a:endParaRPr>
        </a:p>
      </dgm:t>
    </dgm:pt>
    <dgm:pt modelId="{382B0593-4BA7-4DAD-BA77-F242D16140C0}" type="sibTrans" cxnId="{8C0E3A48-1B73-404F-9909-B62B822FB8E5}">
      <dgm:prSet/>
      <dgm:spPr/>
      <dgm:t>
        <a:bodyPr/>
        <a:lstStyle/>
        <a:p>
          <a:endParaRPr lang="es-CO" sz="900">
            <a:latin typeface="Arial Narrow" panose="020B0606020202030204" pitchFamily="34" charset="0"/>
          </a:endParaRPr>
        </a:p>
      </dgm:t>
    </dgm:pt>
    <dgm:pt modelId="{0929BA1C-C4AB-43F7-8807-E27AB8AD11D4}">
      <dgm:prSet custT="1"/>
      <dgm:spPr>
        <a:xfrm rot="16200000">
          <a:off x="-1405646" y="1405646"/>
          <a:ext cx="5486393" cy="2675101"/>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AFECB187-97C9-405C-8504-97945D2EC921}" type="parTrans" cxnId="{BC9B9D23-5421-4FCA-8500-FF61B65FDAA5}">
      <dgm:prSet/>
      <dgm:spPr/>
      <dgm:t>
        <a:bodyPr/>
        <a:lstStyle/>
        <a:p>
          <a:endParaRPr lang="es-CO" sz="900">
            <a:latin typeface="Arial Narrow" panose="020B0606020202030204" pitchFamily="34" charset="0"/>
          </a:endParaRPr>
        </a:p>
      </dgm:t>
    </dgm:pt>
    <dgm:pt modelId="{73AC72E4-9572-4A67-9786-52AF6D1B45EB}" type="sibTrans" cxnId="{BC9B9D23-5421-4FCA-8500-FF61B65FDAA5}">
      <dgm:prSet/>
      <dgm:spPr/>
      <dgm:t>
        <a:bodyPr/>
        <a:lstStyle/>
        <a:p>
          <a:endParaRPr lang="es-CO" sz="900">
            <a:latin typeface="Arial Narrow" panose="020B0606020202030204" pitchFamily="34" charset="0"/>
          </a:endParaRPr>
        </a:p>
      </dgm:t>
    </dgm:pt>
    <dgm:pt modelId="{835B17C6-3C23-4C9A-B476-97005DBF8CAB}">
      <dgm:prSet custT="1"/>
      <dgm:spPr>
        <a:xfrm rot="16200000">
          <a:off x="-1405646" y="1405646"/>
          <a:ext cx="5486393" cy="2675101"/>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60AA9B93-F8EB-41DE-9F18-90BA45D6DA04}" type="parTrans" cxnId="{0BADF358-BD3D-4944-9C8E-F4CFEA7EA67C}">
      <dgm:prSet/>
      <dgm:spPr/>
      <dgm:t>
        <a:bodyPr/>
        <a:lstStyle/>
        <a:p>
          <a:endParaRPr lang="es-CO" sz="900">
            <a:latin typeface="Arial Narrow" panose="020B0606020202030204" pitchFamily="34" charset="0"/>
          </a:endParaRPr>
        </a:p>
      </dgm:t>
    </dgm:pt>
    <dgm:pt modelId="{EC3DC46A-4A4F-4889-A9EC-EF677F925032}" type="sibTrans" cxnId="{0BADF358-BD3D-4944-9C8E-F4CFEA7EA67C}">
      <dgm:prSet/>
      <dgm:spPr/>
      <dgm:t>
        <a:bodyPr/>
        <a:lstStyle/>
        <a:p>
          <a:endParaRPr lang="es-CO" sz="900">
            <a:latin typeface="Arial Narrow" panose="020B0606020202030204" pitchFamily="34" charset="0"/>
          </a:endParaRPr>
        </a:p>
      </dgm:t>
    </dgm:pt>
    <dgm:pt modelId="{22D0E608-6953-4B82-B698-87E89273FBCE}">
      <dgm:prSet custT="1"/>
      <dgm:spPr>
        <a:xfrm rot="16200000">
          <a:off x="-1405646" y="1405646"/>
          <a:ext cx="5486393" cy="2675101"/>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D3384E12-CDFA-45A6-8FCC-ACAE9DF79A47}" type="parTrans" cxnId="{04854747-8D0D-4B60-AEBF-0E0D1D8BC96B}">
      <dgm:prSet/>
      <dgm:spPr/>
      <dgm:t>
        <a:bodyPr/>
        <a:lstStyle/>
        <a:p>
          <a:endParaRPr lang="es-CO" sz="900">
            <a:latin typeface="Arial Narrow" panose="020B0606020202030204" pitchFamily="34" charset="0"/>
          </a:endParaRPr>
        </a:p>
      </dgm:t>
    </dgm:pt>
    <dgm:pt modelId="{BD2CDC13-6A26-4B2F-9029-5DA007601FC0}" type="sibTrans" cxnId="{04854747-8D0D-4B60-AEBF-0E0D1D8BC96B}">
      <dgm:prSet/>
      <dgm:spPr/>
      <dgm:t>
        <a:bodyPr/>
        <a:lstStyle/>
        <a:p>
          <a:endParaRPr lang="es-CO" sz="900">
            <a:latin typeface="Arial Narrow" panose="020B0606020202030204" pitchFamily="34" charset="0"/>
          </a:endParaRPr>
        </a:p>
      </dgm:t>
    </dgm:pt>
    <dgm:pt modelId="{3025AF91-4842-40E9-BA9E-1A326CDA7095}">
      <dgm:prSet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3E8A7BD6-80D1-4E38-833B-84E3CDE8C15A}" type="parTrans" cxnId="{159EB36C-D49A-46FC-A5DF-9B81A9BCFD83}">
      <dgm:prSet/>
      <dgm:spPr/>
      <dgm:t>
        <a:bodyPr/>
        <a:lstStyle/>
        <a:p>
          <a:endParaRPr lang="es-CO" sz="900">
            <a:latin typeface="Arial Narrow" panose="020B0606020202030204" pitchFamily="34" charset="0"/>
          </a:endParaRPr>
        </a:p>
      </dgm:t>
    </dgm:pt>
    <dgm:pt modelId="{5DC4E3A7-6FA4-4AB4-B50F-7794A32388D9}" type="sibTrans" cxnId="{159EB36C-D49A-46FC-A5DF-9B81A9BCFD83}">
      <dgm:prSet/>
      <dgm:spPr/>
      <dgm:t>
        <a:bodyPr/>
        <a:lstStyle/>
        <a:p>
          <a:endParaRPr lang="es-CO" sz="900">
            <a:latin typeface="Arial Narrow" panose="020B0606020202030204" pitchFamily="34" charset="0"/>
          </a:endParaRPr>
        </a:p>
      </dgm:t>
    </dgm:pt>
    <dgm:pt modelId="{4F0E92C6-2E59-499B-9F8F-14A7F95C2DBF}">
      <dgm:prSet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C11FD7C2-31E4-40B0-8010-033100A6D3E1}" type="parTrans" cxnId="{ED44A301-2E6C-47AF-BF1C-98956A049EE4}">
      <dgm:prSet/>
      <dgm:spPr/>
      <dgm:t>
        <a:bodyPr/>
        <a:lstStyle/>
        <a:p>
          <a:endParaRPr lang="es-CO" sz="900">
            <a:latin typeface="Arial Narrow" panose="020B0606020202030204" pitchFamily="34" charset="0"/>
          </a:endParaRPr>
        </a:p>
      </dgm:t>
    </dgm:pt>
    <dgm:pt modelId="{A0D6CF7C-C8BA-4D5F-8629-DF209141ECA9}" type="sibTrans" cxnId="{ED44A301-2E6C-47AF-BF1C-98956A049EE4}">
      <dgm:prSet/>
      <dgm:spPr/>
      <dgm:t>
        <a:bodyPr/>
        <a:lstStyle/>
        <a:p>
          <a:endParaRPr lang="es-CO" sz="900">
            <a:latin typeface="Arial Narrow" panose="020B0606020202030204" pitchFamily="34" charset="0"/>
          </a:endParaRPr>
        </a:p>
      </dgm:t>
    </dgm:pt>
    <dgm:pt modelId="{F3108C81-1551-4CEF-8B0F-3B32A18D4643}">
      <dgm:prSet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024D7377-9E42-4219-8F53-3041B6C52F9C}" type="parTrans" cxnId="{027B593B-9625-444A-B809-5E5212665AE6}">
      <dgm:prSet/>
      <dgm:spPr/>
      <dgm:t>
        <a:bodyPr/>
        <a:lstStyle/>
        <a:p>
          <a:endParaRPr lang="es-CO" sz="900">
            <a:latin typeface="Arial Narrow" panose="020B0606020202030204" pitchFamily="34" charset="0"/>
          </a:endParaRPr>
        </a:p>
      </dgm:t>
    </dgm:pt>
    <dgm:pt modelId="{B6FD2E09-1516-4AC9-B859-8D728D1EDDBA}" type="sibTrans" cxnId="{027B593B-9625-444A-B809-5E5212665AE6}">
      <dgm:prSet/>
      <dgm:spPr/>
      <dgm:t>
        <a:bodyPr/>
        <a:lstStyle/>
        <a:p>
          <a:endParaRPr lang="es-CO" sz="900">
            <a:latin typeface="Arial Narrow" panose="020B0606020202030204" pitchFamily="34" charset="0"/>
          </a:endParaRPr>
        </a:p>
      </dgm:t>
    </dgm:pt>
    <dgm:pt modelId="{E1A0D74C-1CCE-4A32-B426-1B153EF382AF}">
      <dgm:prSet custT="1"/>
      <dgm:spPr>
        <a:xfrm rot="16200000">
          <a:off x="-1405646" y="1405646"/>
          <a:ext cx="5486393" cy="2675101"/>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B8869C73-3170-4C2D-AE9E-CB825A87DFC4}" type="parTrans" cxnId="{52A74A73-0E73-4CA1-A89F-5B6FB7FDB052}">
      <dgm:prSet/>
      <dgm:spPr/>
      <dgm:t>
        <a:bodyPr/>
        <a:lstStyle/>
        <a:p>
          <a:endParaRPr lang="es-CO" sz="900">
            <a:latin typeface="Arial Narrow" panose="020B0606020202030204" pitchFamily="34" charset="0"/>
          </a:endParaRPr>
        </a:p>
      </dgm:t>
    </dgm:pt>
    <dgm:pt modelId="{33C43E87-F3C8-408C-8B8F-DE0D3BC38A7B}" type="sibTrans" cxnId="{52A74A73-0E73-4CA1-A89F-5B6FB7FDB052}">
      <dgm:prSet/>
      <dgm:spPr/>
      <dgm:t>
        <a:bodyPr/>
        <a:lstStyle/>
        <a:p>
          <a:endParaRPr lang="es-CO" sz="900">
            <a:latin typeface="Arial Narrow" panose="020B0606020202030204" pitchFamily="34" charset="0"/>
          </a:endParaRPr>
        </a:p>
      </dgm:t>
    </dgm:pt>
    <dgm:pt modelId="{1AA7C498-1224-4624-9DAC-5E1E18803D89}">
      <dgm:prSet custT="1"/>
      <dgm:spPr>
        <a:xfrm rot="16200000">
          <a:off x="-1405646" y="1405646"/>
          <a:ext cx="5486393" cy="2675101"/>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just">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943E710C-258F-44BF-A136-BBF6B4772DF4}" type="parTrans" cxnId="{A64F6046-9AEB-43F1-A2DF-EED774EE53D2}">
      <dgm:prSet/>
      <dgm:spPr/>
      <dgm:t>
        <a:bodyPr/>
        <a:lstStyle/>
        <a:p>
          <a:endParaRPr lang="es-CO" sz="900">
            <a:latin typeface="Arial Narrow" panose="020B0606020202030204" pitchFamily="34" charset="0"/>
          </a:endParaRPr>
        </a:p>
      </dgm:t>
    </dgm:pt>
    <dgm:pt modelId="{6AAB6AE6-0FA3-4075-8C29-7DA6878F1EC7}" type="sibTrans" cxnId="{A64F6046-9AEB-43F1-A2DF-EED774EE53D2}">
      <dgm:prSet/>
      <dgm:spPr/>
      <dgm:t>
        <a:bodyPr/>
        <a:lstStyle/>
        <a:p>
          <a:endParaRPr lang="es-CO" sz="900">
            <a:latin typeface="Arial Narrow" panose="020B0606020202030204" pitchFamily="34" charset="0"/>
          </a:endParaRPr>
        </a:p>
      </dgm:t>
    </dgm:pt>
    <dgm:pt modelId="{3FB83A20-4095-495A-9E35-145168F6C660}">
      <dgm:prSet custT="1"/>
      <dgm:spPr>
        <a:xfrm rot="16200000">
          <a:off x="-1405646" y="1405646"/>
          <a:ext cx="5486393" cy="2675101"/>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8AD050AC-0FEF-4B5C-ACFF-AC230A3EE405}" type="parTrans" cxnId="{9DD92392-50FC-4CF1-A9F5-181057762027}">
      <dgm:prSet/>
      <dgm:spPr/>
      <dgm:t>
        <a:bodyPr/>
        <a:lstStyle/>
        <a:p>
          <a:endParaRPr lang="es-CO" sz="900">
            <a:latin typeface="Arial Narrow" panose="020B0606020202030204" pitchFamily="34" charset="0"/>
          </a:endParaRPr>
        </a:p>
      </dgm:t>
    </dgm:pt>
    <dgm:pt modelId="{EE020BD5-3382-49F2-8C0F-DB7149EC7756}" type="sibTrans" cxnId="{9DD92392-50FC-4CF1-A9F5-181057762027}">
      <dgm:prSet/>
      <dgm:spPr/>
      <dgm:t>
        <a:bodyPr/>
        <a:lstStyle/>
        <a:p>
          <a:endParaRPr lang="es-CO" sz="900">
            <a:latin typeface="Arial Narrow" panose="020B0606020202030204" pitchFamily="34" charset="0"/>
          </a:endParaRPr>
        </a:p>
      </dgm:t>
    </dgm:pt>
    <dgm:pt modelId="{A3FC4441-D1A3-4A44-89B0-5F9731CEB688}">
      <dgm:prSet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None/>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9D5EDDBA-C416-477F-A678-AE1F919EE571}" type="parTrans" cxnId="{B4A45302-EF0A-4206-819A-DDB7AA435448}">
      <dgm:prSet/>
      <dgm:spPr/>
      <dgm:t>
        <a:bodyPr/>
        <a:lstStyle/>
        <a:p>
          <a:endParaRPr lang="es-CO" sz="900">
            <a:latin typeface="Arial Narrow" panose="020B0606020202030204" pitchFamily="34" charset="0"/>
          </a:endParaRPr>
        </a:p>
      </dgm:t>
    </dgm:pt>
    <dgm:pt modelId="{E43E305F-B572-424D-9090-5A4749E25EBA}" type="sibTrans" cxnId="{B4A45302-EF0A-4206-819A-DDB7AA435448}">
      <dgm:prSet/>
      <dgm:spPr/>
      <dgm:t>
        <a:bodyPr/>
        <a:lstStyle/>
        <a:p>
          <a:endParaRPr lang="es-CO" sz="900">
            <a:latin typeface="Arial Narrow" panose="020B0606020202030204" pitchFamily="34" charset="0"/>
          </a:endParaRPr>
        </a:p>
      </dgm:t>
    </dgm:pt>
    <dgm:pt modelId="{FAFE4098-5F4C-4FAE-B9CF-6F998FC0668B}">
      <dgm:prSet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363DD84E-C715-40EC-A363-B367DB98CFA5}" type="parTrans" cxnId="{858CE5E4-BE1B-42D3-BE8F-00F32239A23D}">
      <dgm:prSet/>
      <dgm:spPr/>
      <dgm:t>
        <a:bodyPr/>
        <a:lstStyle/>
        <a:p>
          <a:endParaRPr lang="es-CO" sz="2000">
            <a:latin typeface="Arial Narrow" panose="020B0606020202030204" pitchFamily="34" charset="0"/>
          </a:endParaRPr>
        </a:p>
      </dgm:t>
    </dgm:pt>
    <dgm:pt modelId="{CC3AF0C8-04BA-4735-87F0-37B1F698C364}" type="sibTrans" cxnId="{858CE5E4-BE1B-42D3-BE8F-00F32239A23D}">
      <dgm:prSet/>
      <dgm:spPr/>
      <dgm:t>
        <a:bodyPr/>
        <a:lstStyle/>
        <a:p>
          <a:endParaRPr lang="es-CO" sz="2000">
            <a:latin typeface="Arial Narrow" panose="020B0606020202030204" pitchFamily="34" charset="0"/>
          </a:endParaRPr>
        </a:p>
      </dgm:t>
    </dgm:pt>
    <dgm:pt modelId="{B34B6F9F-CDF8-4BE5-87D7-BA0255A25804}">
      <dgm:prSet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5CB33878-1538-4072-A3A9-6561F98B4920}" type="parTrans" cxnId="{3015F81E-55FB-4EAD-AB56-94ABD4241B5A}">
      <dgm:prSet/>
      <dgm:spPr/>
      <dgm:t>
        <a:bodyPr/>
        <a:lstStyle/>
        <a:p>
          <a:endParaRPr lang="es-CO" sz="2000">
            <a:latin typeface="Arial Narrow" panose="020B0606020202030204" pitchFamily="34" charset="0"/>
          </a:endParaRPr>
        </a:p>
      </dgm:t>
    </dgm:pt>
    <dgm:pt modelId="{9B1CADA8-6E39-4F0B-B20E-47C5D4BA2E7D}" type="sibTrans" cxnId="{3015F81E-55FB-4EAD-AB56-94ABD4241B5A}">
      <dgm:prSet/>
      <dgm:spPr/>
      <dgm:t>
        <a:bodyPr/>
        <a:lstStyle/>
        <a:p>
          <a:endParaRPr lang="es-CO" sz="2000">
            <a:latin typeface="Arial Narrow" panose="020B0606020202030204" pitchFamily="34" charset="0"/>
          </a:endParaRPr>
        </a:p>
      </dgm:t>
    </dgm:pt>
    <dgm:pt modelId="{7CC3158D-33C3-4E01-8436-D47CA98EA6E0}">
      <dgm:prSet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r>
            <a:rPr lang="es-CO" sz="1000" b="1">
              <a:solidFill>
                <a:sysClr val="windowText" lastClr="000000">
                  <a:hueOff val="0"/>
                  <a:satOff val="0"/>
                  <a:lumOff val="0"/>
                  <a:alphaOff val="0"/>
                </a:sysClr>
              </a:solidFill>
              <a:latin typeface="Arial Narrow" panose="020B0606020202030204" pitchFamily="34" charset="0"/>
              <a:ea typeface="+mn-ea"/>
              <a:cs typeface="+mn-cs"/>
            </a:rPr>
            <a:t> 7. </a:t>
          </a:r>
          <a:r>
            <a:rPr lang="es-CO" sz="1000">
              <a:solidFill>
                <a:sysClr val="windowText" lastClr="000000">
                  <a:hueOff val="0"/>
                  <a:satOff val="0"/>
                  <a:lumOff val="0"/>
                  <a:alphaOff val="0"/>
                </a:sysClr>
              </a:solidFill>
              <a:latin typeface="Arial Narrow" panose="020B0606020202030204" pitchFamily="34" charset="0"/>
              <a:ea typeface="+mn-ea"/>
              <a:cs typeface="+mn-cs"/>
            </a:rPr>
            <a:t>Antes de finalizar diciembre</a:t>
          </a:r>
        </a:p>
      </dgm:t>
    </dgm:pt>
    <dgm:pt modelId="{B2416BD6-43A7-43AF-B584-986640F58805}" type="parTrans" cxnId="{9DB99EF9-4803-4348-8D51-82007E54C394}">
      <dgm:prSet/>
      <dgm:spPr/>
      <dgm:t>
        <a:bodyPr/>
        <a:lstStyle/>
        <a:p>
          <a:endParaRPr lang="es-CO" sz="2000">
            <a:latin typeface="Arial Narrow" panose="020B0606020202030204" pitchFamily="34" charset="0"/>
          </a:endParaRPr>
        </a:p>
      </dgm:t>
    </dgm:pt>
    <dgm:pt modelId="{70165AEE-D70B-4AA8-8118-7F06AEE4C3D1}" type="sibTrans" cxnId="{9DB99EF9-4803-4348-8D51-82007E54C394}">
      <dgm:prSet/>
      <dgm:spPr/>
      <dgm:t>
        <a:bodyPr/>
        <a:lstStyle/>
        <a:p>
          <a:endParaRPr lang="es-CO" sz="2000">
            <a:latin typeface="Arial Narrow" panose="020B0606020202030204" pitchFamily="34" charset="0"/>
          </a:endParaRPr>
        </a:p>
      </dgm:t>
    </dgm:pt>
    <dgm:pt modelId="{9783770D-A84E-4349-B09D-EC4C6E92F26D}">
      <dgm:prSet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r>
            <a:rPr lang="es-CO" sz="1000" b="1">
              <a:solidFill>
                <a:sysClr val="windowText" lastClr="000000">
                  <a:hueOff val="0"/>
                  <a:satOff val="0"/>
                  <a:lumOff val="0"/>
                  <a:alphaOff val="0"/>
                </a:sysClr>
              </a:solidFill>
              <a:latin typeface="Arial Narrow" panose="020B0606020202030204" pitchFamily="34" charset="0"/>
              <a:ea typeface="+mn-ea"/>
              <a:cs typeface="+mn-cs"/>
            </a:rPr>
            <a:t> 6. </a:t>
          </a:r>
          <a:r>
            <a:rPr lang="es-CO" sz="1000">
              <a:solidFill>
                <a:sysClr val="windowText" lastClr="000000">
                  <a:hueOff val="0"/>
                  <a:satOff val="0"/>
                  <a:lumOff val="0"/>
                  <a:alphaOff val="0"/>
                </a:sysClr>
              </a:solidFill>
              <a:latin typeface="Arial Narrow" panose="020B0606020202030204" pitchFamily="34" charset="0"/>
              <a:ea typeface="+mn-ea"/>
              <a:cs typeface="+mn-cs"/>
            </a:rPr>
            <a:t>Antes de la media noche del 5 de diciembre</a:t>
          </a:r>
        </a:p>
      </dgm:t>
    </dgm:pt>
    <dgm:pt modelId="{D2C46F96-F2C1-4865-8DC0-7B0F51B35464}" type="parTrans" cxnId="{A4EC7550-94C1-45DA-9343-C860342C006F}">
      <dgm:prSet/>
      <dgm:spPr/>
      <dgm:t>
        <a:bodyPr/>
        <a:lstStyle/>
        <a:p>
          <a:endParaRPr lang="es-CO" sz="2000">
            <a:latin typeface="Arial Narrow" panose="020B0606020202030204" pitchFamily="34" charset="0"/>
          </a:endParaRPr>
        </a:p>
      </dgm:t>
    </dgm:pt>
    <dgm:pt modelId="{A7AB7F02-41A4-4F8B-83CD-C7934F87984A}" type="sibTrans" cxnId="{A4EC7550-94C1-45DA-9343-C860342C006F}">
      <dgm:prSet/>
      <dgm:spPr/>
      <dgm:t>
        <a:bodyPr/>
        <a:lstStyle/>
        <a:p>
          <a:endParaRPr lang="es-CO" sz="2000">
            <a:latin typeface="Arial Narrow" panose="020B0606020202030204" pitchFamily="34" charset="0"/>
          </a:endParaRPr>
        </a:p>
      </dgm:t>
    </dgm:pt>
    <dgm:pt modelId="{1F0BFF4C-FAD0-4C34-9BAD-BC2C9B17B1F6}">
      <dgm:prSet phldrT="[Texto]" custT="1"/>
      <dgm:spPr>
        <a:xfrm rot="16200000">
          <a:off x="-1405646" y="1405646"/>
          <a:ext cx="5486393" cy="2675101"/>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4C0AE344-5F65-448C-8975-34F44075BADD}" type="parTrans" cxnId="{F4940AEA-307A-4EAD-ACF3-EF0CB4E52D97}">
      <dgm:prSet/>
      <dgm:spPr/>
      <dgm:t>
        <a:bodyPr/>
        <a:lstStyle/>
        <a:p>
          <a:endParaRPr lang="es-CO" sz="2000">
            <a:latin typeface="Arial Narrow" panose="020B0606020202030204" pitchFamily="34" charset="0"/>
          </a:endParaRPr>
        </a:p>
      </dgm:t>
    </dgm:pt>
    <dgm:pt modelId="{EA74D67F-2863-4997-9BC4-D936F14FC180}" type="sibTrans" cxnId="{F4940AEA-307A-4EAD-ACF3-EF0CB4E52D97}">
      <dgm:prSet/>
      <dgm:spPr/>
      <dgm:t>
        <a:bodyPr/>
        <a:lstStyle/>
        <a:p>
          <a:endParaRPr lang="es-CO" sz="2000">
            <a:latin typeface="Arial Narrow" panose="020B0606020202030204" pitchFamily="34" charset="0"/>
          </a:endParaRPr>
        </a:p>
      </dgm:t>
    </dgm:pt>
    <dgm:pt modelId="{5956A549-6CE0-4656-9898-54488680BD2E}">
      <dgm:prSet phldrT="[Texto]" custT="1"/>
      <dgm:spPr>
        <a:xfrm rot="16200000">
          <a:off x="-1405646" y="1405646"/>
          <a:ext cx="5486393" cy="2675101"/>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E3B04A1E-9BD4-4238-A201-A0504CE266B8}" type="parTrans" cxnId="{FBBECE79-A8AD-4F42-BF9D-FD0272B66F85}">
      <dgm:prSet/>
      <dgm:spPr/>
      <dgm:t>
        <a:bodyPr/>
        <a:lstStyle/>
        <a:p>
          <a:endParaRPr lang="es-CO" sz="2000">
            <a:latin typeface="Arial Narrow" panose="020B0606020202030204" pitchFamily="34" charset="0"/>
          </a:endParaRPr>
        </a:p>
      </dgm:t>
    </dgm:pt>
    <dgm:pt modelId="{19A34414-C34C-43C9-B8BE-6560A11BD8AD}" type="sibTrans" cxnId="{FBBECE79-A8AD-4F42-BF9D-FD0272B66F85}">
      <dgm:prSet/>
      <dgm:spPr/>
      <dgm:t>
        <a:bodyPr/>
        <a:lstStyle/>
        <a:p>
          <a:endParaRPr lang="es-CO" sz="2000">
            <a:latin typeface="Arial Narrow" panose="020B0606020202030204" pitchFamily="34" charset="0"/>
          </a:endParaRPr>
        </a:p>
      </dgm:t>
    </dgm:pt>
    <dgm:pt modelId="{7A2D74EA-F676-401C-8D51-A0BD61B925AD}">
      <dgm:prSet phldrT="[Texto]"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9923EBCC-E2B0-449C-BFE9-6F9AEA0F396C}" type="parTrans" cxnId="{AE672A2E-74C6-4485-B2AF-DF17BA1EC4D0}">
      <dgm:prSet/>
      <dgm:spPr/>
      <dgm:t>
        <a:bodyPr/>
        <a:lstStyle/>
        <a:p>
          <a:endParaRPr lang="es-CO" sz="2000">
            <a:latin typeface="Arial Narrow" panose="020B0606020202030204" pitchFamily="34" charset="0"/>
          </a:endParaRPr>
        </a:p>
      </dgm:t>
    </dgm:pt>
    <dgm:pt modelId="{787357B5-D29B-443C-A3BC-9D179558F1D7}" type="sibTrans" cxnId="{AE672A2E-74C6-4485-B2AF-DF17BA1EC4D0}">
      <dgm:prSet/>
      <dgm:spPr/>
      <dgm:t>
        <a:bodyPr/>
        <a:lstStyle/>
        <a:p>
          <a:endParaRPr lang="es-CO" sz="2000">
            <a:latin typeface="Arial Narrow" panose="020B0606020202030204" pitchFamily="34" charset="0"/>
          </a:endParaRPr>
        </a:p>
      </dgm:t>
    </dgm:pt>
    <dgm:pt modelId="{70C1E56B-10D7-44E5-8786-360B31B929C8}">
      <dgm:prSet phldrT="[Texto]"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4B34D904-06A9-4C28-A05A-1F1F69BDDB7E}" type="parTrans" cxnId="{9BFB4AE4-3432-4A7B-AC28-A504C31D2362}">
      <dgm:prSet/>
      <dgm:spPr/>
      <dgm:t>
        <a:bodyPr/>
        <a:lstStyle/>
        <a:p>
          <a:endParaRPr lang="es-CO" sz="2000">
            <a:latin typeface="Arial Narrow" panose="020B0606020202030204" pitchFamily="34" charset="0"/>
          </a:endParaRPr>
        </a:p>
      </dgm:t>
    </dgm:pt>
    <dgm:pt modelId="{A0B010FB-4699-4712-A062-EE5B3FF4A216}" type="sibTrans" cxnId="{9BFB4AE4-3432-4A7B-AC28-A504C31D2362}">
      <dgm:prSet/>
      <dgm:spPr/>
      <dgm:t>
        <a:bodyPr/>
        <a:lstStyle/>
        <a:p>
          <a:endParaRPr lang="es-CO" sz="2000">
            <a:latin typeface="Arial Narrow" panose="020B0606020202030204" pitchFamily="34" charset="0"/>
          </a:endParaRPr>
        </a:p>
      </dgm:t>
    </dgm:pt>
    <dgm:pt modelId="{969A0BCB-D2E8-4204-B506-404FE29018AB}">
      <dgm:prSet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955F8254-4260-451F-AB31-B080D9F85069}" type="parTrans" cxnId="{E65386A4-98A6-4FF7-A6AE-D04FF75E49F7}">
      <dgm:prSet/>
      <dgm:spPr/>
      <dgm:t>
        <a:bodyPr/>
        <a:lstStyle/>
        <a:p>
          <a:endParaRPr lang="es-CO" sz="2000">
            <a:latin typeface="Arial Narrow" panose="020B0606020202030204" pitchFamily="34" charset="0"/>
          </a:endParaRPr>
        </a:p>
      </dgm:t>
    </dgm:pt>
    <dgm:pt modelId="{D5EB0103-8AC3-4BE3-974D-70B32F03704D}" type="sibTrans" cxnId="{E65386A4-98A6-4FF7-A6AE-D04FF75E49F7}">
      <dgm:prSet/>
      <dgm:spPr/>
      <dgm:t>
        <a:bodyPr/>
        <a:lstStyle/>
        <a:p>
          <a:endParaRPr lang="es-CO" sz="2000">
            <a:latin typeface="Arial Narrow" panose="020B0606020202030204" pitchFamily="34" charset="0"/>
          </a:endParaRPr>
        </a:p>
      </dgm:t>
    </dgm:pt>
    <dgm:pt modelId="{B141AC77-9765-4E7A-97C5-5F5C1A9CADFC}">
      <dgm:prSet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r>
            <a:rPr lang="es-CO" sz="1000" b="1">
              <a:solidFill>
                <a:sysClr val="windowText" lastClr="000000">
                  <a:hueOff val="0"/>
                  <a:satOff val="0"/>
                  <a:lumOff val="0"/>
                  <a:alphaOff val="0"/>
                </a:sysClr>
              </a:solidFill>
              <a:latin typeface="Arial Narrow" panose="020B0606020202030204" pitchFamily="34" charset="0"/>
              <a:ea typeface="+mn-ea"/>
              <a:cs typeface="+mn-cs"/>
            </a:rPr>
            <a:t> 4. </a:t>
          </a:r>
          <a:r>
            <a:rPr lang="es-CO" sz="1000">
              <a:solidFill>
                <a:sysClr val="windowText" lastClr="000000">
                  <a:hueOff val="0"/>
                  <a:satOff val="0"/>
                  <a:lumOff val="0"/>
                  <a:alphaOff val="0"/>
                </a:sysClr>
              </a:solidFill>
              <a:latin typeface="Arial Narrow" panose="020B0606020202030204" pitchFamily="34" charset="0"/>
              <a:ea typeface="+mn-ea"/>
              <a:cs typeface="+mn-cs"/>
            </a:rPr>
            <a:t>Antes del 5 de noviembre</a:t>
          </a:r>
        </a:p>
      </dgm:t>
    </dgm:pt>
    <dgm:pt modelId="{8D910B86-3DBC-4A48-938F-1D1E650E0DBE}" type="parTrans" cxnId="{456F68BE-EA99-44D2-A6A2-4D7034CC325B}">
      <dgm:prSet/>
      <dgm:spPr/>
      <dgm:t>
        <a:bodyPr/>
        <a:lstStyle/>
        <a:p>
          <a:endParaRPr lang="es-CO" sz="2000">
            <a:latin typeface="Arial Narrow" panose="020B0606020202030204" pitchFamily="34" charset="0"/>
          </a:endParaRPr>
        </a:p>
      </dgm:t>
    </dgm:pt>
    <dgm:pt modelId="{72619C97-5E45-49F6-A3C6-730CF95C0D5E}" type="sibTrans" cxnId="{456F68BE-EA99-44D2-A6A2-4D7034CC325B}">
      <dgm:prSet/>
      <dgm:spPr/>
      <dgm:t>
        <a:bodyPr/>
        <a:lstStyle/>
        <a:p>
          <a:endParaRPr lang="es-CO" sz="2000">
            <a:latin typeface="Arial Narrow" panose="020B0606020202030204" pitchFamily="34" charset="0"/>
          </a:endParaRPr>
        </a:p>
      </dgm:t>
    </dgm:pt>
    <dgm:pt modelId="{4ED31078-80EE-49B2-98D7-4F44C5D789C7}">
      <dgm:prSet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7DABC907-F268-421B-A8B3-7957775A00AD}" type="parTrans" cxnId="{E2317488-B028-4C66-A9E4-3FFDFD6971E7}">
      <dgm:prSet/>
      <dgm:spPr/>
      <dgm:t>
        <a:bodyPr/>
        <a:lstStyle/>
        <a:p>
          <a:endParaRPr lang="es-CO" sz="2000">
            <a:latin typeface="Arial Narrow" panose="020B0606020202030204" pitchFamily="34" charset="0"/>
          </a:endParaRPr>
        </a:p>
      </dgm:t>
    </dgm:pt>
    <dgm:pt modelId="{3F201F1C-C210-4B61-BF2A-A3CF28E07F02}" type="sibTrans" cxnId="{E2317488-B028-4C66-A9E4-3FFDFD6971E7}">
      <dgm:prSet/>
      <dgm:spPr/>
      <dgm:t>
        <a:bodyPr/>
        <a:lstStyle/>
        <a:p>
          <a:endParaRPr lang="es-CO" sz="2000">
            <a:latin typeface="Arial Narrow" panose="020B0606020202030204" pitchFamily="34" charset="0"/>
          </a:endParaRPr>
        </a:p>
      </dgm:t>
    </dgm:pt>
    <dgm:pt modelId="{3A2E6E13-E02C-4050-A7F3-C1B58B36825C}">
      <dgm:prSet custT="1"/>
      <dgm:spPr>
        <a:xfrm rot="16200000">
          <a:off x="-1405646" y="1405646"/>
          <a:ext cx="5486393" cy="2675101"/>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r>
            <a:rPr lang="es-CO" sz="1000" b="1">
              <a:solidFill>
                <a:sysClr val="windowText" lastClr="000000">
                  <a:hueOff val="0"/>
                  <a:satOff val="0"/>
                  <a:lumOff val="0"/>
                  <a:alphaOff val="0"/>
                </a:sysClr>
              </a:solidFill>
              <a:latin typeface="Arial Narrow" panose="020B0606020202030204" pitchFamily="34" charset="0"/>
              <a:ea typeface="+mn-ea"/>
              <a:cs typeface="+mn-cs"/>
            </a:rPr>
            <a:t> 7. </a:t>
          </a:r>
          <a:r>
            <a:rPr lang="es-CO" sz="1000">
              <a:solidFill>
                <a:sysClr val="windowText" lastClr="000000">
                  <a:hueOff val="0"/>
                  <a:satOff val="0"/>
                  <a:lumOff val="0"/>
                  <a:alphaOff val="0"/>
                </a:sysClr>
              </a:solidFill>
              <a:latin typeface="Arial Narrow" panose="020B0606020202030204" pitchFamily="34" charset="0"/>
              <a:ea typeface="+mn-ea"/>
              <a:cs typeface="+mn-cs"/>
            </a:rPr>
            <a:t>Sanción Presidencial, con efectos fiscales a partir del 1 de enero.</a:t>
          </a:r>
        </a:p>
      </dgm:t>
    </dgm:pt>
    <dgm:pt modelId="{10D502B0-1475-4760-A214-7C0D10DF163F}" type="parTrans" cxnId="{ED0722D3-3B33-445B-A94F-5FF6AC4244F9}">
      <dgm:prSet/>
      <dgm:spPr/>
      <dgm:t>
        <a:bodyPr/>
        <a:lstStyle/>
        <a:p>
          <a:endParaRPr lang="es-CO" sz="2000">
            <a:latin typeface="Arial Narrow" panose="020B0606020202030204" pitchFamily="34" charset="0"/>
          </a:endParaRPr>
        </a:p>
      </dgm:t>
    </dgm:pt>
    <dgm:pt modelId="{C00EA9F4-7C96-4502-AD36-554A4BBC746E}" type="sibTrans" cxnId="{ED0722D3-3B33-445B-A94F-5FF6AC4244F9}">
      <dgm:prSet/>
      <dgm:spPr/>
      <dgm:t>
        <a:bodyPr/>
        <a:lstStyle/>
        <a:p>
          <a:endParaRPr lang="es-CO" sz="2000">
            <a:latin typeface="Arial Narrow" panose="020B0606020202030204" pitchFamily="34" charset="0"/>
          </a:endParaRPr>
        </a:p>
      </dgm:t>
    </dgm:pt>
    <dgm:pt modelId="{7E3687F5-C7B5-4FB1-8B12-4386C21F0253}">
      <dgm:prSet phldrT="[Texto]"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487E299D-A1C8-464B-B746-C087D1BDF52F}" type="parTrans" cxnId="{D9B95448-F2D0-4335-8EF0-80964AA00202}">
      <dgm:prSet/>
      <dgm:spPr/>
      <dgm:t>
        <a:bodyPr/>
        <a:lstStyle/>
        <a:p>
          <a:endParaRPr lang="es-CO" sz="2000">
            <a:latin typeface="Arial Narrow" panose="020B0606020202030204" pitchFamily="34" charset="0"/>
          </a:endParaRPr>
        </a:p>
      </dgm:t>
    </dgm:pt>
    <dgm:pt modelId="{FA0E23A6-F3AF-4818-89F8-872E74D21B79}" type="sibTrans" cxnId="{D9B95448-F2D0-4335-8EF0-80964AA00202}">
      <dgm:prSet/>
      <dgm:spPr/>
      <dgm:t>
        <a:bodyPr/>
        <a:lstStyle/>
        <a:p>
          <a:endParaRPr lang="es-CO" sz="2000">
            <a:latin typeface="Arial Narrow" panose="020B0606020202030204" pitchFamily="34" charset="0"/>
          </a:endParaRPr>
        </a:p>
      </dgm:t>
    </dgm:pt>
    <dgm:pt modelId="{54EEB019-08FB-4DE1-9B3F-8986F652C078}">
      <dgm:prSet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F7D595CD-B161-42CA-AD97-269314FBC345}" type="parTrans" cxnId="{FC509961-AF67-43BE-85E7-3A314A12BE56}">
      <dgm:prSet/>
      <dgm:spPr/>
      <dgm:t>
        <a:bodyPr/>
        <a:lstStyle/>
        <a:p>
          <a:endParaRPr lang="es-CO" sz="2000">
            <a:latin typeface="Arial Narrow" panose="020B0606020202030204" pitchFamily="34" charset="0"/>
          </a:endParaRPr>
        </a:p>
      </dgm:t>
    </dgm:pt>
    <dgm:pt modelId="{EB866FC5-AC86-44EF-BC3F-41347AD5C18D}" type="sibTrans" cxnId="{FC509961-AF67-43BE-85E7-3A314A12BE56}">
      <dgm:prSet/>
      <dgm:spPr/>
      <dgm:t>
        <a:bodyPr/>
        <a:lstStyle/>
        <a:p>
          <a:endParaRPr lang="es-CO" sz="2000">
            <a:latin typeface="Arial Narrow" panose="020B0606020202030204" pitchFamily="34" charset="0"/>
          </a:endParaRPr>
        </a:p>
      </dgm:t>
    </dgm:pt>
    <dgm:pt modelId="{A099D792-BEF3-4331-AE86-24443E16C808}">
      <dgm:prSet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4C6BD511-4C65-4207-9277-7B2BF42B945B}" type="parTrans" cxnId="{482300F5-61DC-4303-BC58-35370E9E6BC6}">
      <dgm:prSet/>
      <dgm:spPr/>
      <dgm:t>
        <a:bodyPr/>
        <a:lstStyle/>
        <a:p>
          <a:endParaRPr lang="es-CO" sz="2000">
            <a:latin typeface="Arial Narrow" panose="020B0606020202030204" pitchFamily="34" charset="0"/>
          </a:endParaRPr>
        </a:p>
      </dgm:t>
    </dgm:pt>
    <dgm:pt modelId="{84217F33-1B8F-4EFC-9434-4477DB0A6805}" type="sibTrans" cxnId="{482300F5-61DC-4303-BC58-35370E9E6BC6}">
      <dgm:prSet/>
      <dgm:spPr/>
      <dgm:t>
        <a:bodyPr/>
        <a:lstStyle/>
        <a:p>
          <a:endParaRPr lang="es-CO" sz="2000">
            <a:latin typeface="Arial Narrow" panose="020B0606020202030204" pitchFamily="34" charset="0"/>
          </a:endParaRPr>
        </a:p>
      </dgm:t>
    </dgm:pt>
    <dgm:pt modelId="{122755F1-9E99-49EB-82F6-2D65FEFE8B2F}">
      <dgm:prSet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None/>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840A2347-902D-4024-9036-9892CF09E246}" type="parTrans" cxnId="{0C933999-63F2-4B55-A0F4-03CC511F54F3}">
      <dgm:prSet/>
      <dgm:spPr/>
      <dgm:t>
        <a:bodyPr/>
        <a:lstStyle/>
        <a:p>
          <a:endParaRPr lang="es-CO" sz="2000">
            <a:latin typeface="Arial Narrow" panose="020B0606020202030204" pitchFamily="34" charset="0"/>
          </a:endParaRPr>
        </a:p>
      </dgm:t>
    </dgm:pt>
    <dgm:pt modelId="{565C4B40-EBEE-4C81-9C03-82CE9BCEAE16}" type="sibTrans" cxnId="{0C933999-63F2-4B55-A0F4-03CC511F54F3}">
      <dgm:prSet/>
      <dgm:spPr/>
      <dgm:t>
        <a:bodyPr/>
        <a:lstStyle/>
        <a:p>
          <a:endParaRPr lang="es-CO" sz="2000">
            <a:latin typeface="Arial Narrow" panose="020B0606020202030204" pitchFamily="34" charset="0"/>
          </a:endParaRPr>
        </a:p>
      </dgm:t>
    </dgm:pt>
    <dgm:pt modelId="{B5DF03DE-BDF0-4099-AC3B-8B913C4031C8}">
      <dgm:prSet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9C787E3E-C421-4D00-94A5-21A031778DF1}" type="parTrans" cxnId="{FC66EC97-31FC-4C54-BE6E-ADA2D34B64DD}">
      <dgm:prSet/>
      <dgm:spPr/>
      <dgm:t>
        <a:bodyPr/>
        <a:lstStyle/>
        <a:p>
          <a:endParaRPr lang="es-CO" sz="2000">
            <a:latin typeface="Arial Narrow" panose="020B0606020202030204" pitchFamily="34" charset="0"/>
          </a:endParaRPr>
        </a:p>
      </dgm:t>
    </dgm:pt>
    <dgm:pt modelId="{8C08BF95-B875-4FC1-932C-3F7102D3226C}" type="sibTrans" cxnId="{FC66EC97-31FC-4C54-BE6E-ADA2D34B64DD}">
      <dgm:prSet/>
      <dgm:spPr/>
      <dgm:t>
        <a:bodyPr/>
        <a:lstStyle/>
        <a:p>
          <a:endParaRPr lang="es-CO" sz="2000">
            <a:latin typeface="Arial Narrow" panose="020B0606020202030204" pitchFamily="34" charset="0"/>
          </a:endParaRPr>
        </a:p>
      </dgm:t>
    </dgm:pt>
    <dgm:pt modelId="{B438DB1B-EA0B-49BE-80AE-4AD012B244F1}">
      <dgm:prSet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8E5DCC59-895E-405A-BC62-A880AB2F8AAC}" type="parTrans" cxnId="{67034B68-55B4-4EF9-B088-3799E2AB3633}">
      <dgm:prSet/>
      <dgm:spPr/>
      <dgm:t>
        <a:bodyPr/>
        <a:lstStyle/>
        <a:p>
          <a:endParaRPr lang="es-CO" sz="2000">
            <a:latin typeface="Arial Narrow" panose="020B0606020202030204" pitchFamily="34" charset="0"/>
          </a:endParaRPr>
        </a:p>
      </dgm:t>
    </dgm:pt>
    <dgm:pt modelId="{CA9334E8-FD67-4A7F-9619-AED17FE159CE}" type="sibTrans" cxnId="{67034B68-55B4-4EF9-B088-3799E2AB3633}">
      <dgm:prSet/>
      <dgm:spPr/>
      <dgm:t>
        <a:bodyPr/>
        <a:lstStyle/>
        <a:p>
          <a:endParaRPr lang="es-CO" sz="2000">
            <a:latin typeface="Arial Narrow" panose="020B0606020202030204" pitchFamily="34" charset="0"/>
          </a:endParaRPr>
        </a:p>
      </dgm:t>
    </dgm:pt>
    <dgm:pt modelId="{DDA4EB06-591D-45B2-A5CD-7275D1A4F523}">
      <dgm:prSet phldrT="[Texto]"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3C2A38CD-8A06-4434-9554-C88FCA04CCDC}" type="parTrans" cxnId="{DC8736A9-C2B4-47BC-97DC-7E1BE205459A}">
      <dgm:prSet/>
      <dgm:spPr/>
      <dgm:t>
        <a:bodyPr/>
        <a:lstStyle/>
        <a:p>
          <a:endParaRPr lang="es-CO"/>
        </a:p>
      </dgm:t>
    </dgm:pt>
    <dgm:pt modelId="{A4E2029B-C3D9-49B6-AFA7-9224F620372E}" type="sibTrans" cxnId="{DC8736A9-C2B4-47BC-97DC-7E1BE205459A}">
      <dgm:prSet/>
      <dgm:spPr/>
      <dgm:t>
        <a:bodyPr/>
        <a:lstStyle/>
        <a:p>
          <a:endParaRPr lang="es-CO"/>
        </a:p>
      </dgm:t>
    </dgm:pt>
    <dgm:pt modelId="{2D6B1C51-E85C-4573-8C48-84E7A62BD187}">
      <dgm:prSet phldrT="[Texto]"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B1CC0CE7-0712-44FA-B280-E6C7E7674EFE}" type="parTrans" cxnId="{B720C5C7-7DBC-4877-8935-684746A85897}">
      <dgm:prSet/>
      <dgm:spPr/>
      <dgm:t>
        <a:bodyPr/>
        <a:lstStyle/>
        <a:p>
          <a:endParaRPr lang="es-CO"/>
        </a:p>
      </dgm:t>
    </dgm:pt>
    <dgm:pt modelId="{3EA84C9D-B001-4F5A-9DFB-C837E412C6CF}" type="sibTrans" cxnId="{B720C5C7-7DBC-4877-8935-684746A85897}">
      <dgm:prSet/>
      <dgm:spPr/>
      <dgm:t>
        <a:bodyPr/>
        <a:lstStyle/>
        <a:p>
          <a:endParaRPr lang="es-CO"/>
        </a:p>
      </dgm:t>
    </dgm:pt>
    <dgm:pt modelId="{BC0A518D-D902-476B-8D26-81DE60B7BD24}">
      <dgm:prSet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DD261B3D-04E0-4408-B15C-1CAABDBD4621}" type="parTrans" cxnId="{707EBDD6-464A-4EC1-B645-FC72605ABB8D}">
      <dgm:prSet/>
      <dgm:spPr/>
      <dgm:t>
        <a:bodyPr/>
        <a:lstStyle/>
        <a:p>
          <a:endParaRPr lang="es-CO"/>
        </a:p>
      </dgm:t>
    </dgm:pt>
    <dgm:pt modelId="{C09B2D16-260E-41DD-9CB0-00EA5F9F464D}" type="sibTrans" cxnId="{707EBDD6-464A-4EC1-B645-FC72605ABB8D}">
      <dgm:prSet/>
      <dgm:spPr/>
      <dgm:t>
        <a:bodyPr/>
        <a:lstStyle/>
        <a:p>
          <a:endParaRPr lang="es-CO"/>
        </a:p>
      </dgm:t>
    </dgm:pt>
    <dgm:pt modelId="{B659F006-176F-4C06-80C4-53957A90485D}">
      <dgm:prSet custT="1"/>
      <dgm:spPr>
        <a:xfrm rot="5400000">
          <a:off x="1703140" y="1735784"/>
          <a:ext cx="5370454" cy="1898885"/>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27D17198-E29F-45FB-B967-B67E8616947E}" type="parTrans" cxnId="{8357F326-C307-4271-8C25-E53C140D67DA}">
      <dgm:prSet/>
      <dgm:spPr/>
      <dgm:t>
        <a:bodyPr/>
        <a:lstStyle/>
        <a:p>
          <a:endParaRPr lang="es-CO"/>
        </a:p>
      </dgm:t>
    </dgm:pt>
    <dgm:pt modelId="{AB725076-7971-43B4-9237-7C4306EA9ACF}" type="sibTrans" cxnId="{8357F326-C307-4271-8C25-E53C140D67DA}">
      <dgm:prSet/>
      <dgm:spPr/>
      <dgm:t>
        <a:bodyPr/>
        <a:lstStyle/>
        <a:p>
          <a:endParaRPr lang="es-CO"/>
        </a:p>
      </dgm:t>
    </dgm:pt>
    <dgm:pt modelId="{16FA85CD-1C44-47CB-BCF2-1F5673E9AF49}">
      <dgm:prSet custT="1"/>
      <dgm:spPr>
        <a:xfrm rot="5400000">
          <a:off x="1703140" y="1735784"/>
          <a:ext cx="5370454" cy="1898885"/>
        </a:xfr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51723AD3-898C-495A-8D7B-591D016C8A5A}" type="parTrans" cxnId="{E33B623D-4973-4E2B-9A1B-33103BBC5B96}">
      <dgm:prSet/>
      <dgm:spPr/>
      <dgm:t>
        <a:bodyPr/>
        <a:lstStyle/>
        <a:p>
          <a:endParaRPr lang="es-CO"/>
        </a:p>
      </dgm:t>
    </dgm:pt>
    <dgm:pt modelId="{902008B1-EC23-43E0-8592-33563614F225}" type="sibTrans" cxnId="{E33B623D-4973-4E2B-9A1B-33103BBC5B96}">
      <dgm:prSet/>
      <dgm:spPr/>
      <dgm:t>
        <a:bodyPr/>
        <a:lstStyle/>
        <a:p>
          <a:endParaRPr lang="es-CO"/>
        </a:p>
      </dgm:t>
    </dgm:pt>
    <dgm:pt modelId="{73C428A7-A390-487C-9AE2-6B5B53D0007A}">
      <dgm:prSet custT="1"/>
      <dgm:spPr>
        <a:xfrm rot="5400000">
          <a:off x="1703140" y="1735784"/>
          <a:ext cx="5370454" cy="1898885"/>
        </a:xfr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ADA59A45-70F7-40EF-B093-3AFCB4BAB9E7}" type="parTrans" cxnId="{4C02CF80-BD89-420E-ACDF-7CD0C5B9ADC0}">
      <dgm:prSet/>
      <dgm:spPr/>
      <dgm:t>
        <a:bodyPr/>
        <a:lstStyle/>
        <a:p>
          <a:endParaRPr lang="es-CO"/>
        </a:p>
      </dgm:t>
    </dgm:pt>
    <dgm:pt modelId="{56EF34CE-1158-4131-89C4-567011F3511B}" type="sibTrans" cxnId="{4C02CF80-BD89-420E-ACDF-7CD0C5B9ADC0}">
      <dgm:prSet/>
      <dgm:spPr/>
      <dgm:t>
        <a:bodyPr/>
        <a:lstStyle/>
        <a:p>
          <a:endParaRPr lang="es-CO"/>
        </a:p>
      </dgm:t>
    </dgm:pt>
    <dgm:pt modelId="{4E5A6AFA-566A-4119-B5D8-B752C3C5F970}">
      <dgm:prSet custT="1"/>
      <dgm:spPr>
        <a:xfrm rot="5400000">
          <a:off x="1703140" y="1735784"/>
          <a:ext cx="5370454" cy="1898885"/>
        </a:xfrm>
        <a:noFill/>
        <a:ln w="12700" cap="flat" cmpd="sng" algn="ctr">
          <a:solidFill>
            <a:sysClr val="window" lastClr="FFFFFF">
              <a:hueOff val="0"/>
              <a:satOff val="0"/>
              <a:lumOff val="0"/>
              <a:alphaOff val="0"/>
            </a:sysClr>
          </a:solidFill>
          <a:prstDash val="solid"/>
          <a:miter lim="800000"/>
        </a:ln>
        <a:effectLst/>
      </dgm:spPr>
      <dgm:t>
        <a:bodyPr/>
        <a:lstStyle/>
        <a:p>
          <a:pPr algn="l">
            <a:buChar char="•"/>
          </a:pPr>
          <a:endParaRPr lang="es-CO" sz="1000">
            <a:solidFill>
              <a:sysClr val="windowText" lastClr="000000">
                <a:hueOff val="0"/>
                <a:satOff val="0"/>
                <a:lumOff val="0"/>
                <a:alphaOff val="0"/>
              </a:sysClr>
            </a:solidFill>
            <a:latin typeface="Arial Narrow" panose="020B0606020202030204" pitchFamily="34" charset="0"/>
            <a:ea typeface="+mn-ea"/>
            <a:cs typeface="+mn-cs"/>
          </a:endParaRPr>
        </a:p>
      </dgm:t>
    </dgm:pt>
    <dgm:pt modelId="{8076EA1E-44E6-463A-B637-D5127F222997}" type="parTrans" cxnId="{F901F236-0446-4BAD-8858-6A8FA7DF6B93}">
      <dgm:prSet/>
      <dgm:spPr/>
      <dgm:t>
        <a:bodyPr/>
        <a:lstStyle/>
        <a:p>
          <a:endParaRPr lang="es-CO"/>
        </a:p>
      </dgm:t>
    </dgm:pt>
    <dgm:pt modelId="{E555BE1C-F06E-49E3-B6A4-80C65DC434D1}" type="sibTrans" cxnId="{F901F236-0446-4BAD-8858-6A8FA7DF6B93}">
      <dgm:prSet/>
      <dgm:spPr/>
      <dgm:t>
        <a:bodyPr/>
        <a:lstStyle/>
        <a:p>
          <a:endParaRPr lang="es-CO"/>
        </a:p>
      </dgm:t>
    </dgm:pt>
    <dgm:pt modelId="{C05542CF-90E3-46D1-94DC-51C8668F1D76}" type="pres">
      <dgm:prSet presAssocID="{63801EF8-5799-4C63-9FAD-C83FAA33EE14}" presName="Name0" presStyleCnt="0">
        <dgm:presLayoutVars>
          <dgm:chMax val="2"/>
          <dgm:chPref val="2"/>
          <dgm:animLvl val="lvl"/>
        </dgm:presLayoutVars>
      </dgm:prSet>
      <dgm:spPr/>
      <dgm:t>
        <a:bodyPr/>
        <a:lstStyle/>
        <a:p>
          <a:endParaRPr lang="es-ES"/>
        </a:p>
      </dgm:t>
    </dgm:pt>
    <dgm:pt modelId="{6E3F4D63-9B64-4BB5-B9B3-6B666053B516}" type="pres">
      <dgm:prSet presAssocID="{63801EF8-5799-4C63-9FAD-C83FAA33EE14}" presName="LeftText" presStyleLbl="revTx" presStyleIdx="0" presStyleCnt="0">
        <dgm:presLayoutVars>
          <dgm:bulletEnabled val="1"/>
        </dgm:presLayoutVars>
      </dgm:prSet>
      <dgm:spPr/>
      <dgm:t>
        <a:bodyPr/>
        <a:lstStyle/>
        <a:p>
          <a:endParaRPr lang="es-ES"/>
        </a:p>
      </dgm:t>
    </dgm:pt>
    <dgm:pt modelId="{DEC254E4-B3A9-4304-A170-7736443A0134}" type="pres">
      <dgm:prSet presAssocID="{63801EF8-5799-4C63-9FAD-C83FAA33EE14}" presName="LeftNode" presStyleLbl="bgImgPlace1" presStyleIdx="0" presStyleCnt="2" custScaleX="199583" custScaleY="155545" custLinFactNeighborX="-53949" custLinFactNeighborY="-14835">
        <dgm:presLayoutVars>
          <dgm:chMax val="2"/>
          <dgm:chPref val="2"/>
        </dgm:presLayoutVars>
      </dgm:prSet>
      <dgm:spPr/>
      <dgm:t>
        <a:bodyPr/>
        <a:lstStyle/>
        <a:p>
          <a:endParaRPr lang="es-ES"/>
        </a:p>
      </dgm:t>
    </dgm:pt>
    <dgm:pt modelId="{905A281B-D948-4AF3-AE58-0C049F4E6F41}" type="pres">
      <dgm:prSet presAssocID="{63801EF8-5799-4C63-9FAD-C83FAA33EE14}" presName="RightText" presStyleLbl="revTx" presStyleIdx="0" presStyleCnt="0">
        <dgm:presLayoutVars>
          <dgm:bulletEnabled val="1"/>
        </dgm:presLayoutVars>
      </dgm:prSet>
      <dgm:spPr>
        <a:prstGeom prst="round2SameRect">
          <a:avLst>
            <a:gd name="adj1" fmla="val 16670"/>
            <a:gd name="adj2" fmla="val 0"/>
          </a:avLst>
        </a:prstGeom>
      </dgm:spPr>
      <dgm:t>
        <a:bodyPr/>
        <a:lstStyle/>
        <a:p>
          <a:endParaRPr lang="es-ES"/>
        </a:p>
      </dgm:t>
    </dgm:pt>
    <dgm:pt modelId="{B17C7F25-E4A8-47EF-AD2A-5E7F53CC0B65}" type="pres">
      <dgm:prSet presAssocID="{63801EF8-5799-4C63-9FAD-C83FAA33EE14}" presName="RightNode" presStyleLbl="bgImgPlace1" presStyleIdx="1" presStyleCnt="2" custScaleX="203809" custScaleY="152258" custLinFactNeighborX="47363" custLinFactNeighborY="-11580">
        <dgm:presLayoutVars>
          <dgm:chMax val="0"/>
          <dgm:chPref val="0"/>
        </dgm:presLayoutVars>
      </dgm:prSet>
      <dgm:spPr/>
      <dgm:t>
        <a:bodyPr/>
        <a:lstStyle/>
        <a:p>
          <a:endParaRPr lang="es-ES"/>
        </a:p>
      </dgm:t>
    </dgm:pt>
    <dgm:pt modelId="{A81D8911-D728-4BF4-9656-7C2AEE46A953}" type="pres">
      <dgm:prSet presAssocID="{63801EF8-5799-4C63-9FAD-C83FAA33EE14}" presName="TopArrow" presStyleLbl="node1" presStyleIdx="0" presStyleCnt="2" custScaleX="57565" custScaleY="43248" custLinFactNeighborX="-2475" custLinFactNeighborY="-44426"/>
      <dgm:spPr>
        <a:xfrm>
          <a:off x="2158390" y="-361923"/>
          <a:ext cx="1297154" cy="974491"/>
        </a:xfrm>
        <a:prstGeom prst="circularArrow">
          <a:avLst>
            <a:gd name="adj1" fmla="val 12500"/>
            <a:gd name="adj2" fmla="val 1142322"/>
            <a:gd name="adj3" fmla="val 20457678"/>
            <a:gd name="adj4" fmla="val 10800000"/>
            <a:gd name="adj5" fmla="val 12500"/>
          </a:avLst>
        </a:prstGeom>
        <a:noFill/>
        <a:ln w="12700" cap="flat" cmpd="sng" algn="ctr">
          <a:noFill/>
          <a:prstDash val="solid"/>
          <a:miter lim="800000"/>
        </a:ln>
        <a:effectLst/>
      </dgm:spPr>
    </dgm:pt>
    <dgm:pt modelId="{53F0C422-E94F-48FB-AA34-C5576C8D779F}" type="pres">
      <dgm:prSet presAssocID="{63801EF8-5799-4C63-9FAD-C83FAA33EE14}" presName="BottomArrow" presStyleLbl="node1" presStyleIdx="1" presStyleCnt="2" custScaleX="57565" custScaleY="42145" custLinFactNeighborX="5386" custLinFactNeighborY="32683"/>
      <dgm:spPr>
        <a:xfrm rot="10800000">
          <a:off x="2335527" y="4811261"/>
          <a:ext cx="1297154" cy="949638"/>
        </a:xfrm>
        <a:prstGeom prst="circularArrow">
          <a:avLst>
            <a:gd name="adj1" fmla="val 12500"/>
            <a:gd name="adj2" fmla="val 1142322"/>
            <a:gd name="adj3" fmla="val 20457678"/>
            <a:gd name="adj4" fmla="val 10800000"/>
            <a:gd name="adj5" fmla="val 12500"/>
          </a:avLst>
        </a:prstGeom>
        <a:noFill/>
        <a:ln w="12700" cap="flat" cmpd="sng" algn="ctr">
          <a:noFill/>
          <a:prstDash val="solid"/>
          <a:miter lim="800000"/>
        </a:ln>
        <a:effectLst/>
      </dgm:spPr>
    </dgm:pt>
  </dgm:ptLst>
  <dgm:cxnLst>
    <dgm:cxn modelId="{D37728B0-DD41-46F3-8B23-4897BB331671}" type="presOf" srcId="{969A0BCB-D2E8-4204-B506-404FE29018AB}" destId="{B17C7F25-E4A8-47EF-AD2A-5E7F53CC0B65}" srcOrd="1" destOrd="19" presId="urn:microsoft.com/office/officeart/2009/layout/ReverseList"/>
    <dgm:cxn modelId="{FC61BB33-EB2C-42AE-96D7-0705C20A0FEE}" type="presOf" srcId="{3A2E6E13-E02C-4050-A7F3-C1B58B36825C}" destId="{DEC254E4-B3A9-4304-A170-7736443A0134}" srcOrd="1" destOrd="13" presId="urn:microsoft.com/office/officeart/2009/layout/ReverseList"/>
    <dgm:cxn modelId="{4293D203-40FB-4FD6-9DF9-924384534A39}" type="presOf" srcId="{C82C203E-3E29-439E-AF7C-050D07B36CEF}" destId="{905A281B-D948-4AF3-AE58-0C049F4E6F41}" srcOrd="0" destOrd="8" presId="urn:microsoft.com/office/officeart/2009/layout/ReverseList"/>
    <dgm:cxn modelId="{15262F44-ECC3-4739-8351-425AB64C655E}" type="presOf" srcId="{A099D792-BEF3-4331-AE86-24443E16C808}" destId="{905A281B-D948-4AF3-AE58-0C049F4E6F41}" srcOrd="0" destOrd="23" presId="urn:microsoft.com/office/officeart/2009/layout/ReverseList"/>
    <dgm:cxn modelId="{16A298F0-7F24-4BD5-BC35-6BEA9CD21A47}" type="presOf" srcId="{22D0E608-6953-4B82-B698-87E89273FBCE}" destId="{6E3F4D63-9B64-4BB5-B9B3-6B666053B516}" srcOrd="0" destOrd="6" presId="urn:microsoft.com/office/officeart/2009/layout/ReverseList"/>
    <dgm:cxn modelId="{925ECABD-A925-4DF4-BE7C-DC0D7D02DBC3}" type="presOf" srcId="{835B17C6-3C23-4C9A-B476-97005DBF8CAB}" destId="{DEC254E4-B3A9-4304-A170-7736443A0134}" srcOrd="1" destOrd="8" presId="urn:microsoft.com/office/officeart/2009/layout/ReverseList"/>
    <dgm:cxn modelId="{0F286C62-A4E4-4F95-B60E-7CB705056E75}" type="presOf" srcId="{4E5A6AFA-566A-4119-B5D8-B752C3C5F970}" destId="{B17C7F25-E4A8-47EF-AD2A-5E7F53CC0B65}" srcOrd="1" destOrd="29" presId="urn:microsoft.com/office/officeart/2009/layout/ReverseList"/>
    <dgm:cxn modelId="{B1555558-21C0-46EE-95B3-5BD708D72CCF}" type="presOf" srcId="{969A0BCB-D2E8-4204-B506-404FE29018AB}" destId="{905A281B-D948-4AF3-AE58-0C049F4E6F41}" srcOrd="0" destOrd="19" presId="urn:microsoft.com/office/officeart/2009/layout/ReverseList"/>
    <dgm:cxn modelId="{DD7C2D23-32E6-4D17-B5BC-0176F164C249}" srcId="{E5D8B079-1480-4C5D-9FB4-708F70AB7D98}" destId="{4332DA73-C770-4087-8263-19D3065637F5}" srcOrd="8" destOrd="0" parTransId="{A228247A-2FFB-4017-A22A-1F140C88CCFF}" sibTransId="{3559017C-3E0D-45AB-B712-0DC035FB473D}"/>
    <dgm:cxn modelId="{FDE72F69-196B-44B4-AF25-37B0BD88B271}" type="presOf" srcId="{BC0A518D-D902-476B-8D26-81DE60B7BD24}" destId="{905A281B-D948-4AF3-AE58-0C049F4E6F41}" srcOrd="0" destOrd="16" presId="urn:microsoft.com/office/officeart/2009/layout/ReverseList"/>
    <dgm:cxn modelId="{A8A9520B-352A-4672-B055-8F2C11D39F8C}" type="presOf" srcId="{059229B9-8A1E-446A-937F-9044F0EA3F89}" destId="{6E3F4D63-9B64-4BB5-B9B3-6B666053B516}" srcOrd="0" destOrd="5" presId="urn:microsoft.com/office/officeart/2009/layout/ReverseList"/>
    <dgm:cxn modelId="{79B2F97E-D25A-4B46-A177-5CC76429A20D}" srcId="{B3C2F4A7-C01E-4E6E-8B89-4AFA549855E0}" destId="{189F7578-D592-4E78-9F6A-659841165FD0}" srcOrd="11" destOrd="0" parTransId="{359F9323-DFDE-4223-9B09-AA96E220EAC7}" sibTransId="{A9E68BAC-9467-49F8-9018-53A1A796A35C}"/>
    <dgm:cxn modelId="{623B9BF8-7611-4421-802B-F32059DC7034}" type="presOf" srcId="{230A79DF-8718-497E-B055-8109D94C6967}" destId="{B17C7F25-E4A8-47EF-AD2A-5E7F53CC0B65}" srcOrd="1" destOrd="1" presId="urn:microsoft.com/office/officeart/2009/layout/ReverseList"/>
    <dgm:cxn modelId="{E4A0D48E-A802-4F4A-8F49-2311DF7E2440}" type="presOf" srcId="{A963C414-51D0-4DDE-8BAC-5F264F79500A}" destId="{6E3F4D63-9B64-4BB5-B9B3-6B666053B516}" srcOrd="0" destOrd="7" presId="urn:microsoft.com/office/officeart/2009/layout/ReverseList"/>
    <dgm:cxn modelId="{FC66EC97-31FC-4C54-BE6E-ADA2D34B64DD}" srcId="{B3C2F4A7-C01E-4E6E-8B89-4AFA549855E0}" destId="{B5DF03DE-BDF0-4099-AC3B-8B913C4031C8}" srcOrd="31" destOrd="0" parTransId="{9C787E3E-C421-4D00-94A5-21A031778DF1}" sibTransId="{8C08BF95-B875-4FC1-932C-3F7102D3226C}"/>
    <dgm:cxn modelId="{5339B8C8-D45F-4CDC-A264-D9ED61CE6D42}" type="presOf" srcId="{1AA7C498-1224-4624-9DAC-5E1E18803D89}" destId="{6E3F4D63-9B64-4BB5-B9B3-6B666053B516}" srcOrd="0" destOrd="15" presId="urn:microsoft.com/office/officeart/2009/layout/ReverseList"/>
    <dgm:cxn modelId="{0C34074B-2655-436A-8609-852153F44B50}" type="presOf" srcId="{A099D792-BEF3-4331-AE86-24443E16C808}" destId="{B17C7F25-E4A8-47EF-AD2A-5E7F53CC0B65}" srcOrd="1" destOrd="23" presId="urn:microsoft.com/office/officeart/2009/layout/ReverseList"/>
    <dgm:cxn modelId="{FD89A51C-627E-4852-A797-7AF57C7CFE12}" type="presOf" srcId="{C82C203E-3E29-439E-AF7C-050D07B36CEF}" destId="{B17C7F25-E4A8-47EF-AD2A-5E7F53CC0B65}" srcOrd="1" destOrd="8" presId="urn:microsoft.com/office/officeart/2009/layout/ReverseList"/>
    <dgm:cxn modelId="{F50A57F1-0A1A-4ECD-9133-28CAB61A9088}" type="presOf" srcId="{5FF22F26-85D6-4964-890F-3638064DCA37}" destId="{B17C7F25-E4A8-47EF-AD2A-5E7F53CC0B65}" srcOrd="1" destOrd="7" presId="urn:microsoft.com/office/officeart/2009/layout/ReverseList"/>
    <dgm:cxn modelId="{FBBECE79-A8AD-4F42-BF9D-FD0272B66F85}" srcId="{E5D8B079-1480-4C5D-9FB4-708F70AB7D98}" destId="{5956A549-6CE0-4656-9898-54488680BD2E}" srcOrd="3" destOrd="0" parTransId="{E3B04A1E-9BD4-4238-A201-A0504CE266B8}" sibTransId="{19A34414-C34C-43C9-B8BE-6560A11BD8AD}"/>
    <dgm:cxn modelId="{7A9909EB-8687-4577-A076-38768C5C6FD8}" srcId="{E5D8B079-1480-4C5D-9FB4-708F70AB7D98}" destId="{E584CD78-60E6-4569-AE42-B74207A00195}" srcOrd="0" destOrd="0" parTransId="{43F0C8EB-F0E4-4CB6-8CA9-7C2508C686AB}" sibTransId="{E046E336-309F-4B35-B64A-2A7005AA6A77}"/>
    <dgm:cxn modelId="{A4EC7550-94C1-45DA-9343-C860342C006F}" srcId="{B3C2F4A7-C01E-4E6E-8B89-4AFA549855E0}" destId="{9783770D-A84E-4349-B09D-EC4C6E92F26D}" srcOrd="23" destOrd="0" parTransId="{D2C46F96-F2C1-4865-8DC0-7B0F51B35464}" sibTransId="{A7AB7F02-41A4-4F8B-83CD-C7934F87984A}"/>
    <dgm:cxn modelId="{6ABBDD16-7646-481D-B437-8A8DAD200AA5}" type="presOf" srcId="{7E3687F5-C7B5-4FB1-8B12-4386C21F0253}" destId="{B17C7F25-E4A8-47EF-AD2A-5E7F53CC0B65}" srcOrd="1" destOrd="4" presId="urn:microsoft.com/office/officeart/2009/layout/ReverseList"/>
    <dgm:cxn modelId="{20FEEB1C-A61E-4CAD-B718-DDBC7FC7898A}" type="presOf" srcId="{9BF066CB-BEE4-46ED-90A2-3E46D2D9DECD}" destId="{6E3F4D63-9B64-4BB5-B9B3-6B666053B516}" srcOrd="0" destOrd="3" presId="urn:microsoft.com/office/officeart/2009/layout/ReverseList"/>
    <dgm:cxn modelId="{D8957384-43EC-4237-B4A0-B7097F1C9FC8}" type="presOf" srcId="{4ED31078-80EE-49B2-98D7-4F44C5D789C7}" destId="{B17C7F25-E4A8-47EF-AD2A-5E7F53CC0B65}" srcOrd="1" destOrd="25" presId="urn:microsoft.com/office/officeart/2009/layout/ReverseList"/>
    <dgm:cxn modelId="{FC509961-AF67-43BE-85E7-3A314A12BE56}" srcId="{B3C2F4A7-C01E-4E6E-8B89-4AFA549855E0}" destId="{54EEB019-08FB-4DE1-9B3F-8986F652C078}" srcOrd="17" destOrd="0" parTransId="{F7D595CD-B161-42CA-AD97-269314FBC345}" sibTransId="{EB866FC5-AC86-44EF-BC3F-41347AD5C18D}"/>
    <dgm:cxn modelId="{EEEE8BF0-8931-4AFA-A853-A947A047CE73}" type="presOf" srcId="{3FB83A20-4095-495A-9E35-145168F6C660}" destId="{DEC254E4-B3A9-4304-A170-7736443A0134}" srcOrd="1" destOrd="14" presId="urn:microsoft.com/office/officeart/2009/layout/ReverseList"/>
    <dgm:cxn modelId="{BE894DB1-CEC0-47B9-AEDF-06BB9804A0E6}" type="presOf" srcId="{7A2D74EA-F676-401C-8D51-A0BD61B925AD}" destId="{B17C7F25-E4A8-47EF-AD2A-5E7F53CC0B65}" srcOrd="1" destOrd="6" presId="urn:microsoft.com/office/officeart/2009/layout/ReverseList"/>
    <dgm:cxn modelId="{FB36DAD6-5040-4F26-AA37-FEE23F75D88F}" type="presOf" srcId="{B141AC77-9765-4E7A-97C5-5F5C1A9CADFC}" destId="{905A281B-D948-4AF3-AE58-0C049F4E6F41}" srcOrd="0" destOrd="17" presId="urn:microsoft.com/office/officeart/2009/layout/ReverseList"/>
    <dgm:cxn modelId="{5DE2EFE0-60A4-451E-BBE6-B29D8F3DA921}" type="presOf" srcId="{DDA4EB06-591D-45B2-A5CD-7275D1A4F523}" destId="{B17C7F25-E4A8-47EF-AD2A-5E7F53CC0B65}" srcOrd="1" destOrd="5" presId="urn:microsoft.com/office/officeart/2009/layout/ReverseList"/>
    <dgm:cxn modelId="{6F3C98B1-64CB-4C7D-AC3B-7B112F56196A}" type="presOf" srcId="{53F7A77A-785D-4C78-8D06-60302DA52A84}" destId="{B17C7F25-E4A8-47EF-AD2A-5E7F53CC0B65}" srcOrd="1" destOrd="3" presId="urn:microsoft.com/office/officeart/2009/layout/ReverseList"/>
    <dgm:cxn modelId="{F719D6B3-DC6C-4E6A-A4E4-FB2891707A25}" type="presOf" srcId="{4332DA73-C770-4087-8263-19D3065637F5}" destId="{6E3F4D63-9B64-4BB5-B9B3-6B666053B516}" srcOrd="0" destOrd="9" presId="urn:microsoft.com/office/officeart/2009/layout/ReverseList"/>
    <dgm:cxn modelId="{A85AF5BB-B4D2-4F58-AC3B-AE265A5D165B}" type="presOf" srcId="{BAE5F4F6-879B-44D5-9D07-B66B8BABC9FD}" destId="{B17C7F25-E4A8-47EF-AD2A-5E7F53CC0B65}" srcOrd="1" destOrd="2" presId="urn:microsoft.com/office/officeart/2009/layout/ReverseList"/>
    <dgm:cxn modelId="{B720C5C7-7DBC-4877-8935-684746A85897}" srcId="{B3C2F4A7-C01E-4E6E-8B89-4AFA549855E0}" destId="{2D6B1C51-E85C-4573-8C48-84E7A62BD187}" srcOrd="9" destOrd="0" parTransId="{B1CC0CE7-0712-44FA-B280-E6C7E7674EFE}" sibTransId="{3EA84C9D-B001-4F5A-9DFB-C837E412C6CF}"/>
    <dgm:cxn modelId="{B7E59B12-21B5-402A-8E93-AF64C27FF9E4}" type="presOf" srcId="{54EEB019-08FB-4DE1-9B3F-8986F652C078}" destId="{905A281B-D948-4AF3-AE58-0C049F4E6F41}" srcOrd="0" destOrd="18" presId="urn:microsoft.com/office/officeart/2009/layout/ReverseList"/>
    <dgm:cxn modelId="{C46F0040-B800-458B-B770-06DD04BA0FE2}" type="presOf" srcId="{F3108C81-1551-4CEF-8B0F-3B32A18D4643}" destId="{905A281B-D948-4AF3-AE58-0C049F4E6F41}" srcOrd="0" destOrd="33" presId="urn:microsoft.com/office/officeart/2009/layout/ReverseList"/>
    <dgm:cxn modelId="{7F1675FA-144A-436B-9CAE-5B80B6397666}" srcId="{63801EF8-5799-4C63-9FAD-C83FAA33EE14}" destId="{B3C2F4A7-C01E-4E6E-8B89-4AFA549855E0}" srcOrd="1" destOrd="0" parTransId="{199FA919-C0F2-45F5-9643-E6F898ED8ABE}" sibTransId="{5F327534-8DDD-4549-9381-D00B688785F5}"/>
    <dgm:cxn modelId="{CA28D3C4-09BE-4B71-9AB1-DE0513E6D22F}" type="presOf" srcId="{2D6B1C51-E85C-4573-8C48-84E7A62BD187}" destId="{B17C7F25-E4A8-47EF-AD2A-5E7F53CC0B65}" srcOrd="1" destOrd="10" presId="urn:microsoft.com/office/officeart/2009/layout/ReverseList"/>
    <dgm:cxn modelId="{58DCA192-CAFA-4015-AD4A-C40D5B5CC360}" srcId="{E5D8B079-1480-4C5D-9FB4-708F70AB7D98}" destId="{9BF066CB-BEE4-46ED-90A2-3E46D2D9DECD}" srcOrd="2" destOrd="0" parTransId="{B50C911B-AECD-4BAD-8327-1BAA9E6E77F1}" sibTransId="{C896FBE2-EBA4-4F17-817E-754B10EED414}"/>
    <dgm:cxn modelId="{C3353F56-68A0-4070-ACD0-A61E75AD3D72}" type="presOf" srcId="{805A9B3C-2697-474A-AEA8-9F896BB8331A}" destId="{6E3F4D63-9B64-4BB5-B9B3-6B666053B516}" srcOrd="0" destOrd="16" presId="urn:microsoft.com/office/officeart/2009/layout/ReverseList"/>
    <dgm:cxn modelId="{E5158CF1-A269-42A8-B9EE-C4AA8A6853FA}" type="presOf" srcId="{0929BA1C-C4AB-43F7-8807-E27AB8AD11D4}" destId="{DEC254E4-B3A9-4304-A170-7736443A0134}" srcOrd="1" destOrd="10" presId="urn:microsoft.com/office/officeart/2009/layout/ReverseList"/>
    <dgm:cxn modelId="{D9B95448-F2D0-4335-8EF0-80964AA00202}" srcId="{B3C2F4A7-C01E-4E6E-8B89-4AFA549855E0}" destId="{7E3687F5-C7B5-4FB1-8B12-4386C21F0253}" srcOrd="3" destOrd="0" parTransId="{487E299D-A1C8-464B-B746-C087D1BDF52F}" sibTransId="{FA0E23A6-F3AF-4818-89F8-872E74D21B79}"/>
    <dgm:cxn modelId="{CC0A67F6-AA17-4569-BF99-FB9017B3D592}" type="presOf" srcId="{70C1E56B-10D7-44E5-8786-360B31B929C8}" destId="{905A281B-D948-4AF3-AE58-0C049F4E6F41}" srcOrd="0" destOrd="9" presId="urn:microsoft.com/office/officeart/2009/layout/ReverseList"/>
    <dgm:cxn modelId="{F9D05B17-6E53-4632-A958-7A72DD2323A6}" type="presOf" srcId="{DDA4EB06-591D-45B2-A5CD-7275D1A4F523}" destId="{905A281B-D948-4AF3-AE58-0C049F4E6F41}" srcOrd="0" destOrd="5" presId="urn:microsoft.com/office/officeart/2009/layout/ReverseList"/>
    <dgm:cxn modelId="{18E2F681-B7F9-4E94-BC7D-A44759D6C698}" type="presOf" srcId="{835B17C6-3C23-4C9A-B476-97005DBF8CAB}" destId="{6E3F4D63-9B64-4BB5-B9B3-6B666053B516}" srcOrd="0" destOrd="8" presId="urn:microsoft.com/office/officeart/2009/layout/ReverseList"/>
    <dgm:cxn modelId="{C0969C5F-0F0A-4EAA-967C-B896F1C683CC}" type="presOf" srcId="{73C428A7-A390-487C-9AE2-6B5B53D0007A}" destId="{B17C7F25-E4A8-47EF-AD2A-5E7F53CC0B65}" srcOrd="1" destOrd="28" presId="urn:microsoft.com/office/officeart/2009/layout/ReverseList"/>
    <dgm:cxn modelId="{ED0722D3-3B33-445B-A94F-5FF6AC4244F9}" srcId="{E5D8B079-1480-4C5D-9FB4-708F70AB7D98}" destId="{3A2E6E13-E02C-4050-A7F3-C1B58B36825C}" srcOrd="12" destOrd="0" parTransId="{10D502B0-1475-4760-A214-7C0D10DF163F}" sibTransId="{C00EA9F4-7C96-4502-AD36-554A4BBC746E}"/>
    <dgm:cxn modelId="{F518C662-46EF-4D36-A26A-5C2776FCB971}" srcId="{B3C2F4A7-C01E-4E6E-8B89-4AFA549855E0}" destId="{230A79DF-8718-497E-B055-8109D94C6967}" srcOrd="0" destOrd="0" parTransId="{49C9ED70-D2A9-45BF-920F-16844388384F}" sibTransId="{990CD9C1-379B-4452-A091-3B466C16A72D}"/>
    <dgm:cxn modelId="{4A03224D-15E8-46DA-83E9-BF9B1A9D7A58}" type="presOf" srcId="{122755F1-9E99-49EB-82F6-2D65FEFE8B2F}" destId="{905A281B-D948-4AF3-AE58-0C049F4E6F41}" srcOrd="0" destOrd="30" presId="urn:microsoft.com/office/officeart/2009/layout/ReverseList"/>
    <dgm:cxn modelId="{198798A6-CB85-473A-AAC8-AF835F6E8005}" type="presOf" srcId="{7CC3158D-33C3-4E01-8436-D47CA98EA6E0}" destId="{B17C7F25-E4A8-47EF-AD2A-5E7F53CC0B65}" srcOrd="1" destOrd="31" presId="urn:microsoft.com/office/officeart/2009/layout/ReverseList"/>
    <dgm:cxn modelId="{707EBDD6-464A-4EC1-B645-FC72605ABB8D}" srcId="{B3C2F4A7-C01E-4E6E-8B89-4AFA549855E0}" destId="{BC0A518D-D902-476B-8D26-81DE60B7BD24}" srcOrd="15" destOrd="0" parTransId="{DD261B3D-04E0-4408-B15C-1CAABDBD4621}" sibTransId="{C09B2D16-260E-41DD-9CB0-00EA5F9F464D}"/>
    <dgm:cxn modelId="{8C56FD7F-BA38-466C-857B-C548BAD4A4FC}" type="presOf" srcId="{B141AC77-9765-4E7A-97C5-5F5C1A9CADFC}" destId="{B17C7F25-E4A8-47EF-AD2A-5E7F53CC0B65}" srcOrd="1" destOrd="17" presId="urn:microsoft.com/office/officeart/2009/layout/ReverseList"/>
    <dgm:cxn modelId="{ED44A301-2E6C-47AF-BF1C-98956A049EE4}" srcId="{B3C2F4A7-C01E-4E6E-8B89-4AFA549855E0}" destId="{4F0E92C6-2E59-499B-9F8F-14A7F95C2DBF}" srcOrd="25" destOrd="0" parTransId="{C11FD7C2-31E4-40B0-8010-033100A6D3E1}" sibTransId="{A0D6CF7C-C8BA-4D5F-8629-DF209141ECA9}"/>
    <dgm:cxn modelId="{9BFB4AE4-3432-4A7B-AC28-A504C31D2362}" srcId="{B3C2F4A7-C01E-4E6E-8B89-4AFA549855E0}" destId="{70C1E56B-10D7-44E5-8786-360B31B929C8}" srcOrd="8" destOrd="0" parTransId="{4B34D904-06A9-4C28-A05A-1F1F69BDDB7E}" sibTransId="{A0B010FB-4699-4712-A062-EE5B3FF4A216}"/>
    <dgm:cxn modelId="{F5E512E7-D204-4E1C-A6F4-05FF37FE0311}" type="presOf" srcId="{1F0BFF4C-FAD0-4C34-9BAD-BC2C9B17B1F6}" destId="{DEC254E4-B3A9-4304-A170-7736443A0134}" srcOrd="1" destOrd="2" presId="urn:microsoft.com/office/officeart/2009/layout/ReverseList"/>
    <dgm:cxn modelId="{53E12032-5E7E-4470-A201-1D47AB42FBAE}" type="presOf" srcId="{1F0BFF4C-FAD0-4C34-9BAD-BC2C9B17B1F6}" destId="{6E3F4D63-9B64-4BB5-B9B3-6B666053B516}" srcOrd="0" destOrd="2" presId="urn:microsoft.com/office/officeart/2009/layout/ReverseList"/>
    <dgm:cxn modelId="{027B593B-9625-444A-B809-5E5212665AE6}" srcId="{B3C2F4A7-C01E-4E6E-8B89-4AFA549855E0}" destId="{F3108C81-1551-4CEF-8B0F-3B32A18D4643}" srcOrd="32" destOrd="0" parTransId="{024D7377-9E42-4219-8F53-3041B6C52F9C}" sibTransId="{B6FD2E09-1516-4AC9-B859-8D728D1EDDBA}"/>
    <dgm:cxn modelId="{CB1485F6-FEF6-4A21-B2FE-235BF2382DCD}" type="presOf" srcId="{B5DF03DE-BDF0-4099-AC3B-8B913C4031C8}" destId="{905A281B-D948-4AF3-AE58-0C049F4E6F41}" srcOrd="0" destOrd="32" presId="urn:microsoft.com/office/officeart/2009/layout/ReverseList"/>
    <dgm:cxn modelId="{8AE0B83A-A59D-4ACA-B744-9C61B8F02DEB}" type="presOf" srcId="{3E501F89-BDCF-47F5-9DBE-EE282CE19810}" destId="{B17C7F25-E4A8-47EF-AD2A-5E7F53CC0B65}" srcOrd="1" destOrd="20" presId="urn:microsoft.com/office/officeart/2009/layout/ReverseList"/>
    <dgm:cxn modelId="{841D56D3-191C-4C03-86A9-9FD01D941B47}" type="presOf" srcId="{1AA7C498-1224-4624-9DAC-5E1E18803D89}" destId="{DEC254E4-B3A9-4304-A170-7736443A0134}" srcOrd="1" destOrd="15" presId="urn:microsoft.com/office/officeart/2009/layout/ReverseList"/>
    <dgm:cxn modelId="{A1053AC3-A64C-435E-BA85-1A9AD67959B4}" type="presOf" srcId="{9783770D-A84E-4349-B09D-EC4C6E92F26D}" destId="{B17C7F25-E4A8-47EF-AD2A-5E7F53CC0B65}" srcOrd="1" destOrd="24" presId="urn:microsoft.com/office/officeart/2009/layout/ReverseList"/>
    <dgm:cxn modelId="{7DEDB450-88C9-4D05-B503-3749DF74002E}" type="presOf" srcId="{B92A5F4A-584A-4041-8A35-CE10D9B1C7C7}" destId="{905A281B-D948-4AF3-AE58-0C049F4E6F41}" srcOrd="0" destOrd="11" presId="urn:microsoft.com/office/officeart/2009/layout/ReverseList"/>
    <dgm:cxn modelId="{0FAE9E0D-16FC-4FD4-BFB2-43A3B7FFE8EA}" type="presOf" srcId="{70C1E56B-10D7-44E5-8786-360B31B929C8}" destId="{B17C7F25-E4A8-47EF-AD2A-5E7F53CC0B65}" srcOrd="1" destOrd="9" presId="urn:microsoft.com/office/officeart/2009/layout/ReverseList"/>
    <dgm:cxn modelId="{FADD4406-57C2-45DD-BF2C-78F64937BE99}" srcId="{B3C2F4A7-C01E-4E6E-8B89-4AFA549855E0}" destId="{BAE5F4F6-879B-44D5-9D07-B66B8BABC9FD}" srcOrd="1" destOrd="0" parTransId="{9DF32CC1-03E8-48B9-AAB6-F54FAB578875}" sibTransId="{E0CE048E-1275-4037-A7C8-FA34054B94A7}"/>
    <dgm:cxn modelId="{F7F57B23-BFAB-46D6-BF56-02B6445950F4}" type="presOf" srcId="{54EEB019-08FB-4DE1-9B3F-8986F652C078}" destId="{B17C7F25-E4A8-47EF-AD2A-5E7F53CC0B65}" srcOrd="1" destOrd="18" presId="urn:microsoft.com/office/officeart/2009/layout/ReverseList"/>
    <dgm:cxn modelId="{9DD92392-50FC-4CF1-A9F5-181057762027}" srcId="{E5D8B079-1480-4C5D-9FB4-708F70AB7D98}" destId="{3FB83A20-4095-495A-9E35-145168F6C660}" srcOrd="13" destOrd="0" parTransId="{8AD050AC-0FEF-4B5C-ACFF-AC230A3EE405}" sibTransId="{EE020BD5-3382-49F2-8C0F-DB7149EC7756}"/>
    <dgm:cxn modelId="{E91DE641-083A-4E46-AA82-72F2F31AFD2F}" type="presOf" srcId="{53F7A77A-785D-4C78-8D06-60302DA52A84}" destId="{905A281B-D948-4AF3-AE58-0C049F4E6F41}" srcOrd="0" destOrd="3" presId="urn:microsoft.com/office/officeart/2009/layout/ReverseList"/>
    <dgm:cxn modelId="{9D1845FB-BCD8-4DCD-8CC6-65B41A228E10}" srcId="{63801EF8-5799-4C63-9FAD-C83FAA33EE14}" destId="{E5D8B079-1480-4C5D-9FB4-708F70AB7D98}" srcOrd="0" destOrd="0" parTransId="{47D5B0E9-D6CA-4C5B-BBD4-7EF3977550E3}" sibTransId="{21B8BB64-EA5C-4CC6-89CE-E1DCA90F5948}"/>
    <dgm:cxn modelId="{F4940AEA-307A-4EAD-ACF3-EF0CB4E52D97}" srcId="{E5D8B079-1480-4C5D-9FB4-708F70AB7D98}" destId="{1F0BFF4C-FAD0-4C34-9BAD-BC2C9B17B1F6}" srcOrd="1" destOrd="0" parTransId="{4C0AE344-5F65-448C-8975-34F44075BADD}" sibTransId="{EA74D67F-2863-4997-9BC4-D936F14FC180}"/>
    <dgm:cxn modelId="{4BF64F0A-B791-469C-8FED-10499930355F}" type="presOf" srcId="{122755F1-9E99-49EB-82F6-2D65FEFE8B2F}" destId="{B17C7F25-E4A8-47EF-AD2A-5E7F53CC0B65}" srcOrd="1" destOrd="30" presId="urn:microsoft.com/office/officeart/2009/layout/ReverseList"/>
    <dgm:cxn modelId="{BC8EB901-F8E0-4A3E-8358-1581AFA0D7E8}" type="presOf" srcId="{0929BA1C-C4AB-43F7-8807-E27AB8AD11D4}" destId="{6E3F4D63-9B64-4BB5-B9B3-6B666053B516}" srcOrd="0" destOrd="10" presId="urn:microsoft.com/office/officeart/2009/layout/ReverseList"/>
    <dgm:cxn modelId="{F94DC62E-ED5E-4266-B415-8CF41E0E1561}" type="presOf" srcId="{3025AF91-4842-40E9-BA9E-1A326CDA7095}" destId="{905A281B-D948-4AF3-AE58-0C049F4E6F41}" srcOrd="0" destOrd="21" presId="urn:microsoft.com/office/officeart/2009/layout/ReverseList"/>
    <dgm:cxn modelId="{D10D3ED9-7B6A-4E37-A80F-947E57E93874}" type="presOf" srcId="{01E1F67A-42FE-4AB9-A4D2-1C79FE3BAA72}" destId="{6E3F4D63-9B64-4BB5-B9B3-6B666053B516}" srcOrd="0" destOrd="17" presId="urn:microsoft.com/office/officeart/2009/layout/ReverseList"/>
    <dgm:cxn modelId="{52A74A73-0E73-4CA1-A89F-5B6FB7FDB052}" srcId="{E5D8B079-1480-4C5D-9FB4-708F70AB7D98}" destId="{E1A0D74C-1CCE-4A32-B426-1B153EF382AF}" srcOrd="11" destOrd="0" parTransId="{B8869C73-3170-4C2D-AE9E-CB825A87DFC4}" sibTransId="{33C43E87-F3C8-408C-8B8F-DE0D3BC38A7B}"/>
    <dgm:cxn modelId="{E33B623D-4973-4E2B-9A1B-33103BBC5B96}" srcId="{B3C2F4A7-C01E-4E6E-8B89-4AFA549855E0}" destId="{16FA85CD-1C44-47CB-BCF2-1F5673E9AF49}" srcOrd="26" destOrd="0" parTransId="{51723AD3-898C-495A-8D7B-591D016C8A5A}" sibTransId="{902008B1-EC23-43E0-8592-33563614F225}"/>
    <dgm:cxn modelId="{7ABADDC7-120C-4B8E-AA64-763365DFD62A}" type="presOf" srcId="{BC0A518D-D902-476B-8D26-81DE60B7BD24}" destId="{B17C7F25-E4A8-47EF-AD2A-5E7F53CC0B65}" srcOrd="1" destOrd="16" presId="urn:microsoft.com/office/officeart/2009/layout/ReverseList"/>
    <dgm:cxn modelId="{9902B212-5931-487A-82EC-84025860E54D}" type="presOf" srcId="{B438DB1B-EA0B-49BE-80AE-4AD012B244F1}" destId="{905A281B-D948-4AF3-AE58-0C049F4E6F41}" srcOrd="0" destOrd="15" presId="urn:microsoft.com/office/officeart/2009/layout/ReverseList"/>
    <dgm:cxn modelId="{E2317488-B028-4C66-A9E4-3FFDFD6971E7}" srcId="{B3C2F4A7-C01E-4E6E-8B89-4AFA549855E0}" destId="{4ED31078-80EE-49B2-98D7-4F44C5D789C7}" srcOrd="24" destOrd="0" parTransId="{7DABC907-F268-421B-A8B3-7957775A00AD}" sibTransId="{3F201F1C-C210-4B61-BF2A-A3CF28E07F02}"/>
    <dgm:cxn modelId="{F4B12B85-00C6-46A8-B6CC-4891A676DD50}" type="presOf" srcId="{4F0E92C6-2E59-499B-9F8F-14A7F95C2DBF}" destId="{B17C7F25-E4A8-47EF-AD2A-5E7F53CC0B65}" srcOrd="1" destOrd="26" presId="urn:microsoft.com/office/officeart/2009/layout/ReverseList"/>
    <dgm:cxn modelId="{FD30AEB2-AF26-495C-A805-4B7A97699403}" type="presOf" srcId="{805A9B3C-2697-474A-AEA8-9F896BB8331A}" destId="{DEC254E4-B3A9-4304-A170-7736443A0134}" srcOrd="1" destOrd="16" presId="urn:microsoft.com/office/officeart/2009/layout/ReverseList"/>
    <dgm:cxn modelId="{CB2EF917-B968-4D22-8F6D-B1A1519C6665}" type="presOf" srcId="{4F0E92C6-2E59-499B-9F8F-14A7F95C2DBF}" destId="{905A281B-D948-4AF3-AE58-0C049F4E6F41}" srcOrd="0" destOrd="26" presId="urn:microsoft.com/office/officeart/2009/layout/ReverseList"/>
    <dgm:cxn modelId="{E3174E10-1C8D-4A06-8242-300D1A1C0BA7}" type="presOf" srcId="{A3FC4441-D1A3-4A44-89B0-5F9731CEB688}" destId="{B17C7F25-E4A8-47EF-AD2A-5E7F53CC0B65}" srcOrd="1" destOrd="34" presId="urn:microsoft.com/office/officeart/2009/layout/ReverseList"/>
    <dgm:cxn modelId="{85B7B07D-A585-4AF7-A9BF-0920650F2D6A}" srcId="{B3C2F4A7-C01E-4E6E-8B89-4AFA549855E0}" destId="{3E501F89-BDCF-47F5-9DBE-EE282CE19810}" srcOrd="19" destOrd="0" parTransId="{38A66753-9F37-4F8F-940C-6E3EEBB26E6F}" sibTransId="{BEACB6BD-319C-48CF-AF46-9945D5AAAB5D}"/>
    <dgm:cxn modelId="{DC8736A9-C2B4-47BC-97DC-7E1BE205459A}" srcId="{B3C2F4A7-C01E-4E6E-8B89-4AFA549855E0}" destId="{DDA4EB06-591D-45B2-A5CD-7275D1A4F523}" srcOrd="4" destOrd="0" parTransId="{3C2A38CD-8A06-4434-9554-C88FCA04CCDC}" sibTransId="{A4E2029B-C3D9-49B6-AFA7-9224F620372E}"/>
    <dgm:cxn modelId="{4C02CF80-BD89-420E-ACDF-7CD0C5B9ADC0}" srcId="{B3C2F4A7-C01E-4E6E-8B89-4AFA549855E0}" destId="{73C428A7-A390-487C-9AE2-6B5B53D0007A}" srcOrd="27" destOrd="0" parTransId="{ADA59A45-70F7-40EF-B093-3AFCB4BAB9E7}" sibTransId="{56EF34CE-1158-4131-89C4-567011F3511B}"/>
    <dgm:cxn modelId="{5710EFB4-372B-4BE8-A60C-3EA8075C5CBA}" srcId="{E5D8B079-1480-4C5D-9FB4-708F70AB7D98}" destId="{805A9B3C-2697-474A-AEA8-9F896BB8331A}" srcOrd="15" destOrd="0" parTransId="{076DB472-B551-4775-9148-69C051A7F653}" sibTransId="{B69151C6-E1A3-46BC-A71B-F5F9EFC62C39}"/>
    <dgm:cxn modelId="{B918CE98-025B-4B06-8688-38A6C0EBC0A8}" srcId="{B3C2F4A7-C01E-4E6E-8B89-4AFA549855E0}" destId="{5FF22F26-85D6-4964-890F-3638064DCA37}" srcOrd="6" destOrd="0" parTransId="{396B767B-955C-4789-A512-DE9551889280}" sibTransId="{010BA872-AF4D-4287-95C6-1FBB42135397}"/>
    <dgm:cxn modelId="{3B20DD88-B2D6-47DB-A8E1-614DB454CBB3}" type="presOf" srcId="{16FA85CD-1C44-47CB-BCF2-1F5673E9AF49}" destId="{B17C7F25-E4A8-47EF-AD2A-5E7F53CC0B65}" srcOrd="1" destOrd="27" presId="urn:microsoft.com/office/officeart/2009/layout/ReverseList"/>
    <dgm:cxn modelId="{3D415382-6315-410A-B527-5D1AC76CA511}" type="presOf" srcId="{3A2E6E13-E02C-4050-A7F3-C1B58B36825C}" destId="{6E3F4D63-9B64-4BB5-B9B3-6B666053B516}" srcOrd="0" destOrd="13" presId="urn:microsoft.com/office/officeart/2009/layout/ReverseList"/>
    <dgm:cxn modelId="{D58535AD-F276-4F83-8CCE-621FE452D0A0}" type="presOf" srcId="{5FF22F26-85D6-4964-890F-3638064DCA37}" destId="{905A281B-D948-4AF3-AE58-0C049F4E6F41}" srcOrd="0" destOrd="7" presId="urn:microsoft.com/office/officeart/2009/layout/ReverseList"/>
    <dgm:cxn modelId="{86E9443B-3605-4160-B756-1A6C1E481787}" type="presOf" srcId="{F3108C81-1551-4CEF-8B0F-3B32A18D4643}" destId="{B17C7F25-E4A8-47EF-AD2A-5E7F53CC0B65}" srcOrd="1" destOrd="33" presId="urn:microsoft.com/office/officeart/2009/layout/ReverseList"/>
    <dgm:cxn modelId="{2733E83D-2EF4-493E-9415-E7B2647B2D52}" type="presOf" srcId="{189F7578-D592-4E78-9F6A-659841165FD0}" destId="{905A281B-D948-4AF3-AE58-0C049F4E6F41}" srcOrd="0" destOrd="12" presId="urn:microsoft.com/office/officeart/2009/layout/ReverseList"/>
    <dgm:cxn modelId="{B4A45302-EF0A-4206-819A-DDB7AA435448}" srcId="{B3C2F4A7-C01E-4E6E-8B89-4AFA549855E0}" destId="{A3FC4441-D1A3-4A44-89B0-5F9731CEB688}" srcOrd="33" destOrd="0" parTransId="{9D5EDDBA-C416-477F-A678-AE1F919EE571}" sibTransId="{E43E305F-B572-424D-9090-5A4749E25EBA}"/>
    <dgm:cxn modelId="{A64F6046-9AEB-43F1-A2DF-EED774EE53D2}" srcId="{E5D8B079-1480-4C5D-9FB4-708F70AB7D98}" destId="{1AA7C498-1224-4624-9DAC-5E1E18803D89}" srcOrd="14" destOrd="0" parTransId="{943E710C-258F-44BF-A136-BBF6B4772DF4}" sibTransId="{6AAB6AE6-0FA3-4075-8C29-7DA6878F1EC7}"/>
    <dgm:cxn modelId="{8C0E3A48-1B73-404F-9909-B62B822FB8E5}" srcId="{E5D8B079-1480-4C5D-9FB4-708F70AB7D98}" destId="{392CCD2F-215B-4656-AB34-C3A3E7D4DD2C}" srcOrd="10" destOrd="0" parTransId="{9FBD1E8C-6C3C-49D0-847D-4AC6CC83C6E6}" sibTransId="{382B0593-4BA7-4DAD-BA77-F242D16140C0}"/>
    <dgm:cxn modelId="{DBE79EAE-CD03-4E29-AD08-67B687F903D7}" srcId="{B3C2F4A7-C01E-4E6E-8B89-4AFA549855E0}" destId="{C82C203E-3E29-439E-AF7C-050D07B36CEF}" srcOrd="7" destOrd="0" parTransId="{4D693777-8C88-44A0-88AD-AE1237E7D985}" sibTransId="{EEADFEC5-0341-41AC-8454-4DDB02AA7793}"/>
    <dgm:cxn modelId="{897AB7C5-EBA3-46D4-A047-B26F5F14C065}" type="presOf" srcId="{4E5A6AFA-566A-4119-B5D8-B752C3C5F970}" destId="{905A281B-D948-4AF3-AE58-0C049F4E6F41}" srcOrd="0" destOrd="29" presId="urn:microsoft.com/office/officeart/2009/layout/ReverseList"/>
    <dgm:cxn modelId="{C94580F5-2DCF-4D33-9DEC-42201FDB2A9D}" type="presOf" srcId="{22D0E608-6953-4B82-B698-87E89273FBCE}" destId="{DEC254E4-B3A9-4304-A170-7736443A0134}" srcOrd="1" destOrd="6" presId="urn:microsoft.com/office/officeart/2009/layout/ReverseList"/>
    <dgm:cxn modelId="{BFBA135B-4261-46F0-BA48-CF46DB40F018}" type="presOf" srcId="{B34B6F9F-CDF8-4BE5-87D7-BA0255A25804}" destId="{B17C7F25-E4A8-47EF-AD2A-5E7F53CC0B65}" srcOrd="1" destOrd="14" presId="urn:microsoft.com/office/officeart/2009/layout/ReverseList"/>
    <dgm:cxn modelId="{F4EB3A3D-79AE-4FB0-B4AD-9DC8BC3E884D}" type="presOf" srcId="{E584CD78-60E6-4569-AE42-B74207A00195}" destId="{DEC254E4-B3A9-4304-A170-7736443A0134}" srcOrd="1" destOrd="1" presId="urn:microsoft.com/office/officeart/2009/layout/ReverseList"/>
    <dgm:cxn modelId="{AE34FBEF-5F72-4BDE-9F61-01F1F109F8B9}" srcId="{B3C2F4A7-C01E-4E6E-8B89-4AFA549855E0}" destId="{53F7A77A-785D-4C78-8D06-60302DA52A84}" srcOrd="2" destOrd="0" parTransId="{AF98C4BF-2B7C-40CC-94F9-2C38E3750E5E}" sibTransId="{48073096-3558-492E-8EA9-0FB63CCA0F53}"/>
    <dgm:cxn modelId="{857B3F61-A641-405B-94A4-DDB00D412293}" type="presOf" srcId="{A3FC4441-D1A3-4A44-89B0-5F9731CEB688}" destId="{905A281B-D948-4AF3-AE58-0C049F4E6F41}" srcOrd="0" destOrd="34" presId="urn:microsoft.com/office/officeart/2009/layout/ReverseList"/>
    <dgm:cxn modelId="{FF37EC45-A2AF-4427-B845-9D61018ECC7F}" type="presOf" srcId="{B659F006-176F-4C06-80C4-53957A90485D}" destId="{905A281B-D948-4AF3-AE58-0C049F4E6F41}" srcOrd="0" destOrd="22" presId="urn:microsoft.com/office/officeart/2009/layout/ReverseList"/>
    <dgm:cxn modelId="{3015F81E-55FB-4EAD-AB56-94ABD4241B5A}" srcId="{B3C2F4A7-C01E-4E6E-8B89-4AFA549855E0}" destId="{B34B6F9F-CDF8-4BE5-87D7-BA0255A25804}" srcOrd="13" destOrd="0" parTransId="{5CB33878-1538-4072-A3A9-6561F98B4920}" sibTransId="{9B1CADA8-6E39-4F0B-B20E-47C5D4BA2E7D}"/>
    <dgm:cxn modelId="{8DBE663D-805B-4B31-9131-8A9FBE2A19F3}" type="presOf" srcId="{059229B9-8A1E-446A-937F-9044F0EA3F89}" destId="{DEC254E4-B3A9-4304-A170-7736443A0134}" srcOrd="1" destOrd="5" presId="urn:microsoft.com/office/officeart/2009/layout/ReverseList"/>
    <dgm:cxn modelId="{026E3637-F077-4720-B641-B7836386B962}" type="presOf" srcId="{B659F006-176F-4C06-80C4-53957A90485D}" destId="{B17C7F25-E4A8-47EF-AD2A-5E7F53CC0B65}" srcOrd="1" destOrd="22" presId="urn:microsoft.com/office/officeart/2009/layout/ReverseList"/>
    <dgm:cxn modelId="{91A8661B-C274-4103-BFE0-2D1B23A1C7E9}" type="presOf" srcId="{63801EF8-5799-4C63-9FAD-C83FAA33EE14}" destId="{C05542CF-90E3-46D1-94DC-51C8668F1D76}" srcOrd="0" destOrd="0" presId="urn:microsoft.com/office/officeart/2009/layout/ReverseList"/>
    <dgm:cxn modelId="{7861F570-E95F-477B-80BF-BF0DCC4813A5}" type="presOf" srcId="{E1A0D74C-1CCE-4A32-B426-1B153EF382AF}" destId="{6E3F4D63-9B64-4BB5-B9B3-6B666053B516}" srcOrd="0" destOrd="12" presId="urn:microsoft.com/office/officeart/2009/layout/ReverseList"/>
    <dgm:cxn modelId="{159EB36C-D49A-46FC-A5DF-9B81A9BCFD83}" srcId="{B3C2F4A7-C01E-4E6E-8B89-4AFA549855E0}" destId="{3025AF91-4842-40E9-BA9E-1A326CDA7095}" srcOrd="20" destOrd="0" parTransId="{3E8A7BD6-80D1-4E38-833B-84E3CDE8C15A}" sibTransId="{5DC4E3A7-6FA4-4AB4-B50F-7794A32388D9}"/>
    <dgm:cxn modelId="{F6B195BF-9B60-4D4B-8CC7-3866178D9F72}" type="presOf" srcId="{3025AF91-4842-40E9-BA9E-1A326CDA7095}" destId="{B17C7F25-E4A8-47EF-AD2A-5E7F53CC0B65}" srcOrd="1" destOrd="21" presId="urn:microsoft.com/office/officeart/2009/layout/ReverseList"/>
    <dgm:cxn modelId="{48B34D3F-F706-4EAB-8A34-871E102C50CA}" type="presOf" srcId="{5956A549-6CE0-4656-9898-54488680BD2E}" destId="{DEC254E4-B3A9-4304-A170-7736443A0134}" srcOrd="1" destOrd="4" presId="urn:microsoft.com/office/officeart/2009/layout/ReverseList"/>
    <dgm:cxn modelId="{0B3B6CE1-02DB-4101-B668-06DBBCC9D7A0}" type="presOf" srcId="{392CCD2F-215B-4656-AB34-C3A3E7D4DD2C}" destId="{DEC254E4-B3A9-4304-A170-7736443A0134}" srcOrd="1" destOrd="11" presId="urn:microsoft.com/office/officeart/2009/layout/ReverseList"/>
    <dgm:cxn modelId="{36C3A5C3-6F18-439D-AB80-C8688370616D}" type="presOf" srcId="{7A2D74EA-F676-401C-8D51-A0BD61B925AD}" destId="{905A281B-D948-4AF3-AE58-0C049F4E6F41}" srcOrd="0" destOrd="6" presId="urn:microsoft.com/office/officeart/2009/layout/ReverseList"/>
    <dgm:cxn modelId="{4F33ECAC-4EEC-4AB4-B9D6-ED327352B13E}" type="presOf" srcId="{E5D8B079-1480-4C5D-9FB4-708F70AB7D98}" destId="{6E3F4D63-9B64-4BB5-B9B3-6B666053B516}" srcOrd="0" destOrd="0" presId="urn:microsoft.com/office/officeart/2009/layout/ReverseList"/>
    <dgm:cxn modelId="{0C933999-63F2-4B55-A0F4-03CC511F54F3}" srcId="{B3C2F4A7-C01E-4E6E-8B89-4AFA549855E0}" destId="{122755F1-9E99-49EB-82F6-2D65FEFE8B2F}" srcOrd="29" destOrd="0" parTransId="{840A2347-902D-4024-9036-9892CF09E246}" sibTransId="{565C4B40-EBEE-4C81-9C03-82CE9BCEAE16}"/>
    <dgm:cxn modelId="{75150914-DC9B-4F85-B0E3-22B02FF58B84}" type="presOf" srcId="{189F7578-D592-4E78-9F6A-659841165FD0}" destId="{B17C7F25-E4A8-47EF-AD2A-5E7F53CC0B65}" srcOrd="1" destOrd="12" presId="urn:microsoft.com/office/officeart/2009/layout/ReverseList"/>
    <dgm:cxn modelId="{65F86C4D-01A4-467C-A77A-032C9035EB94}" type="presOf" srcId="{4ED31078-80EE-49B2-98D7-4F44C5D789C7}" destId="{905A281B-D948-4AF3-AE58-0C049F4E6F41}" srcOrd="0" destOrd="25" presId="urn:microsoft.com/office/officeart/2009/layout/ReverseList"/>
    <dgm:cxn modelId="{BAEEB71C-7340-46D5-AA4B-B1ED23531FA5}" type="presOf" srcId="{9783770D-A84E-4349-B09D-EC4C6E92F26D}" destId="{905A281B-D948-4AF3-AE58-0C049F4E6F41}" srcOrd="0" destOrd="24" presId="urn:microsoft.com/office/officeart/2009/layout/ReverseList"/>
    <dgm:cxn modelId="{F22293FC-75AA-45A4-9C19-7A8688446B01}" type="presOf" srcId="{B34B6F9F-CDF8-4BE5-87D7-BA0255A25804}" destId="{905A281B-D948-4AF3-AE58-0C049F4E6F41}" srcOrd="0" destOrd="14" presId="urn:microsoft.com/office/officeart/2009/layout/ReverseList"/>
    <dgm:cxn modelId="{456F68BE-EA99-44D2-A6A2-4D7034CC325B}" srcId="{B3C2F4A7-C01E-4E6E-8B89-4AFA549855E0}" destId="{B141AC77-9765-4E7A-97C5-5F5C1A9CADFC}" srcOrd="16" destOrd="0" parTransId="{8D910B86-3DBC-4A48-938F-1D1E650E0DBE}" sibTransId="{72619C97-5E45-49F6-A3C6-730CF95C0D5E}"/>
    <dgm:cxn modelId="{9CFCD24C-E694-44D1-8F07-2143C6C40C4E}" type="presOf" srcId="{FAFE4098-5F4C-4FAE-B9CF-6F998FC0668B}" destId="{905A281B-D948-4AF3-AE58-0C049F4E6F41}" srcOrd="0" destOrd="13" presId="urn:microsoft.com/office/officeart/2009/layout/ReverseList"/>
    <dgm:cxn modelId="{B6808467-E0E9-437C-A34A-516E3355732E}" type="presOf" srcId="{B5DF03DE-BDF0-4099-AC3B-8B913C4031C8}" destId="{B17C7F25-E4A8-47EF-AD2A-5E7F53CC0B65}" srcOrd="1" destOrd="32" presId="urn:microsoft.com/office/officeart/2009/layout/ReverseList"/>
    <dgm:cxn modelId="{BC8AFB18-CA2B-4471-9360-ACD86D33CE1A}" type="presOf" srcId="{BAE5F4F6-879B-44D5-9D07-B66B8BABC9FD}" destId="{905A281B-D948-4AF3-AE58-0C049F4E6F41}" srcOrd="0" destOrd="2" presId="urn:microsoft.com/office/officeart/2009/layout/ReverseList"/>
    <dgm:cxn modelId="{7E016314-9ADF-4E49-AABB-4F934B1D683A}" srcId="{E5D8B079-1480-4C5D-9FB4-708F70AB7D98}" destId="{01E1F67A-42FE-4AB9-A4D2-1C79FE3BAA72}" srcOrd="16" destOrd="0" parTransId="{98020C34-3DD2-40D0-B775-147D1D328CCA}" sibTransId="{A341A132-65B8-47E1-8777-C5DA23DCAD6E}"/>
    <dgm:cxn modelId="{DAC20807-72C7-4B5D-A12E-C817E81C0486}" type="presOf" srcId="{B438DB1B-EA0B-49BE-80AE-4AD012B244F1}" destId="{B17C7F25-E4A8-47EF-AD2A-5E7F53CC0B65}" srcOrd="1" destOrd="15" presId="urn:microsoft.com/office/officeart/2009/layout/ReverseList"/>
    <dgm:cxn modelId="{29190849-FF46-4CAC-931E-E56F4BB43F5C}" type="presOf" srcId="{E584CD78-60E6-4569-AE42-B74207A00195}" destId="{6E3F4D63-9B64-4BB5-B9B3-6B666053B516}" srcOrd="0" destOrd="1" presId="urn:microsoft.com/office/officeart/2009/layout/ReverseList"/>
    <dgm:cxn modelId="{5BE816AC-D60A-4632-9F40-C206B150ADD1}" type="presOf" srcId="{FAFE4098-5F4C-4FAE-B9CF-6F998FC0668B}" destId="{B17C7F25-E4A8-47EF-AD2A-5E7F53CC0B65}" srcOrd="1" destOrd="13" presId="urn:microsoft.com/office/officeart/2009/layout/ReverseList"/>
    <dgm:cxn modelId="{B8F206FB-552E-4A80-A253-B3C4AE4E300F}" type="presOf" srcId="{392CCD2F-215B-4656-AB34-C3A3E7D4DD2C}" destId="{6E3F4D63-9B64-4BB5-B9B3-6B666053B516}" srcOrd="0" destOrd="11" presId="urn:microsoft.com/office/officeart/2009/layout/ReverseList"/>
    <dgm:cxn modelId="{87C5D066-4166-4DDB-A46E-9A7FF092927B}" type="presOf" srcId="{B3C2F4A7-C01E-4E6E-8B89-4AFA549855E0}" destId="{B17C7F25-E4A8-47EF-AD2A-5E7F53CC0B65}" srcOrd="1" destOrd="0" presId="urn:microsoft.com/office/officeart/2009/layout/ReverseList"/>
    <dgm:cxn modelId="{0BADF358-BD3D-4944-9C8E-F4CFEA7EA67C}" srcId="{E5D8B079-1480-4C5D-9FB4-708F70AB7D98}" destId="{835B17C6-3C23-4C9A-B476-97005DBF8CAB}" srcOrd="7" destOrd="0" parTransId="{60AA9B93-F8EB-41DE-9F18-90BA45D6DA04}" sibTransId="{EC3DC46A-4A4F-4889-A9EC-EF677F925032}"/>
    <dgm:cxn modelId="{9DB99EF9-4803-4348-8D51-82007E54C394}" srcId="{B3C2F4A7-C01E-4E6E-8B89-4AFA549855E0}" destId="{7CC3158D-33C3-4E01-8436-D47CA98EA6E0}" srcOrd="30" destOrd="0" parTransId="{B2416BD6-43A7-43AF-B584-986640F58805}" sibTransId="{70165AEE-D70B-4AA8-8118-7F06AEE4C3D1}"/>
    <dgm:cxn modelId="{E0EB7157-AF19-4F4C-A42D-9C9A6FD6D903}" type="presOf" srcId="{16FA85CD-1C44-47CB-BCF2-1F5673E9AF49}" destId="{905A281B-D948-4AF3-AE58-0C049F4E6F41}" srcOrd="0" destOrd="27" presId="urn:microsoft.com/office/officeart/2009/layout/ReverseList"/>
    <dgm:cxn modelId="{3AAF6FDF-50D5-4886-9ADB-21E094452067}" type="presOf" srcId="{7CC3158D-33C3-4E01-8436-D47CA98EA6E0}" destId="{905A281B-D948-4AF3-AE58-0C049F4E6F41}" srcOrd="0" destOrd="31" presId="urn:microsoft.com/office/officeart/2009/layout/ReverseList"/>
    <dgm:cxn modelId="{858CE5E4-BE1B-42D3-BE8F-00F32239A23D}" srcId="{B3C2F4A7-C01E-4E6E-8B89-4AFA549855E0}" destId="{FAFE4098-5F4C-4FAE-B9CF-6F998FC0668B}" srcOrd="12" destOrd="0" parTransId="{363DD84E-C715-40EC-A363-B367DB98CFA5}" sibTransId="{CC3AF0C8-04BA-4735-87F0-37B1F698C364}"/>
    <dgm:cxn modelId="{685E21F4-19F1-4DA9-B250-E00F0DE833A8}" type="presOf" srcId="{E1A0D74C-1CCE-4A32-B426-1B153EF382AF}" destId="{DEC254E4-B3A9-4304-A170-7736443A0134}" srcOrd="1" destOrd="12" presId="urn:microsoft.com/office/officeart/2009/layout/ReverseList"/>
    <dgm:cxn modelId="{3ECF8E7A-D4F8-49A8-A184-243BCB617677}" type="presOf" srcId="{4332DA73-C770-4087-8263-19D3065637F5}" destId="{DEC254E4-B3A9-4304-A170-7736443A0134}" srcOrd="1" destOrd="9" presId="urn:microsoft.com/office/officeart/2009/layout/ReverseList"/>
    <dgm:cxn modelId="{DDF6C83D-2E64-403E-9959-EDCD5AE39437}" srcId="{E5D8B079-1480-4C5D-9FB4-708F70AB7D98}" destId="{059229B9-8A1E-446A-937F-9044F0EA3F89}" srcOrd="4" destOrd="0" parTransId="{542EB835-5D53-40FB-8011-6C0ED2F311F1}" sibTransId="{875DEA97-9A5A-4D88-9B95-73A01487763B}"/>
    <dgm:cxn modelId="{467F0460-B5A5-4C10-9BCD-B11589446D04}" srcId="{E5D8B079-1480-4C5D-9FB4-708F70AB7D98}" destId="{A963C414-51D0-4DDE-8BAC-5F264F79500A}" srcOrd="6" destOrd="0" parTransId="{C876D542-2195-4276-A5D8-B1BE47D34913}" sibTransId="{4A99DCF0-173E-4589-942B-14D9DFD266C8}"/>
    <dgm:cxn modelId="{CE7D9A3C-40BF-4CB8-B695-01CE7944B128}" type="presOf" srcId="{9BF066CB-BEE4-46ED-90A2-3E46D2D9DECD}" destId="{DEC254E4-B3A9-4304-A170-7736443A0134}" srcOrd="1" destOrd="3" presId="urn:microsoft.com/office/officeart/2009/layout/ReverseList"/>
    <dgm:cxn modelId="{EF0A463C-964B-4F82-829B-E555460E6883}" type="presOf" srcId="{B92A5F4A-584A-4041-8A35-CE10D9B1C7C7}" destId="{B17C7F25-E4A8-47EF-AD2A-5E7F53CC0B65}" srcOrd="1" destOrd="11" presId="urn:microsoft.com/office/officeart/2009/layout/ReverseList"/>
    <dgm:cxn modelId="{F901F236-0446-4BAD-8858-6A8FA7DF6B93}" srcId="{B3C2F4A7-C01E-4E6E-8B89-4AFA549855E0}" destId="{4E5A6AFA-566A-4119-B5D8-B752C3C5F970}" srcOrd="28" destOrd="0" parTransId="{8076EA1E-44E6-463A-B637-D5127F222997}" sibTransId="{E555BE1C-F06E-49E3-B6A4-80C65DC434D1}"/>
    <dgm:cxn modelId="{C0C55F79-EB80-45C1-8F6F-C8BC6EA5F38E}" type="presOf" srcId="{01E1F67A-42FE-4AB9-A4D2-1C79FE3BAA72}" destId="{DEC254E4-B3A9-4304-A170-7736443A0134}" srcOrd="1" destOrd="17" presId="urn:microsoft.com/office/officeart/2009/layout/ReverseList"/>
    <dgm:cxn modelId="{67034B68-55B4-4EF9-B088-3799E2AB3633}" srcId="{B3C2F4A7-C01E-4E6E-8B89-4AFA549855E0}" destId="{B438DB1B-EA0B-49BE-80AE-4AD012B244F1}" srcOrd="14" destOrd="0" parTransId="{8E5DCC59-895E-405A-BC62-A880AB2F8AAC}" sibTransId="{CA9334E8-FD67-4A7F-9619-AED17FE159CE}"/>
    <dgm:cxn modelId="{985D98F5-FDCC-4C38-96AF-BE27985BF529}" type="presOf" srcId="{A963C414-51D0-4DDE-8BAC-5F264F79500A}" destId="{DEC254E4-B3A9-4304-A170-7736443A0134}" srcOrd="1" destOrd="7" presId="urn:microsoft.com/office/officeart/2009/layout/ReverseList"/>
    <dgm:cxn modelId="{04854747-8D0D-4B60-AEBF-0E0D1D8BC96B}" srcId="{E5D8B079-1480-4C5D-9FB4-708F70AB7D98}" destId="{22D0E608-6953-4B82-B698-87E89273FBCE}" srcOrd="5" destOrd="0" parTransId="{D3384E12-CDFA-45A6-8FCC-ACAE9DF79A47}" sibTransId="{BD2CDC13-6A26-4B2F-9029-5DA007601FC0}"/>
    <dgm:cxn modelId="{9551841C-B158-459B-9F63-A933BF8112B4}" type="presOf" srcId="{7E3687F5-C7B5-4FB1-8B12-4386C21F0253}" destId="{905A281B-D948-4AF3-AE58-0C049F4E6F41}" srcOrd="0" destOrd="4" presId="urn:microsoft.com/office/officeart/2009/layout/ReverseList"/>
    <dgm:cxn modelId="{B1A3861C-5850-42CA-82F5-D8A040542347}" type="presOf" srcId="{3E501F89-BDCF-47F5-9DBE-EE282CE19810}" destId="{905A281B-D948-4AF3-AE58-0C049F4E6F41}" srcOrd="0" destOrd="20" presId="urn:microsoft.com/office/officeart/2009/layout/ReverseList"/>
    <dgm:cxn modelId="{139ADD42-4463-47EB-8579-9ACD4B2231E8}" type="presOf" srcId="{3FB83A20-4095-495A-9E35-145168F6C660}" destId="{6E3F4D63-9B64-4BB5-B9B3-6B666053B516}" srcOrd="0" destOrd="14" presId="urn:microsoft.com/office/officeart/2009/layout/ReverseList"/>
    <dgm:cxn modelId="{AE672A2E-74C6-4485-B2AF-DF17BA1EC4D0}" srcId="{B3C2F4A7-C01E-4E6E-8B89-4AFA549855E0}" destId="{7A2D74EA-F676-401C-8D51-A0BD61B925AD}" srcOrd="5" destOrd="0" parTransId="{9923EBCC-E2B0-449C-BFE9-6F9AEA0F396C}" sibTransId="{787357B5-D29B-443C-A3BC-9D179558F1D7}"/>
    <dgm:cxn modelId="{BC794F9C-9E70-4CFB-BD48-5B4195A7C281}" type="presOf" srcId="{B3C2F4A7-C01E-4E6E-8B89-4AFA549855E0}" destId="{905A281B-D948-4AF3-AE58-0C049F4E6F41}" srcOrd="0" destOrd="0" presId="urn:microsoft.com/office/officeart/2009/layout/ReverseList"/>
    <dgm:cxn modelId="{E65386A4-98A6-4FF7-A6AE-D04FF75E49F7}" srcId="{B3C2F4A7-C01E-4E6E-8B89-4AFA549855E0}" destId="{969A0BCB-D2E8-4204-B506-404FE29018AB}" srcOrd="18" destOrd="0" parTransId="{955F8254-4260-451F-AB31-B080D9F85069}" sibTransId="{D5EB0103-8AC3-4BE3-974D-70B32F03704D}"/>
    <dgm:cxn modelId="{8357F326-C307-4271-8C25-E53C140D67DA}" srcId="{B3C2F4A7-C01E-4E6E-8B89-4AFA549855E0}" destId="{B659F006-176F-4C06-80C4-53957A90485D}" srcOrd="21" destOrd="0" parTransId="{27D17198-E29F-45FB-B967-B67E8616947E}" sibTransId="{AB725076-7971-43B4-9237-7C4306EA9ACF}"/>
    <dgm:cxn modelId="{669F098A-9A50-4FD7-AF9C-9CD5D83D6E0C}" type="presOf" srcId="{E5D8B079-1480-4C5D-9FB4-708F70AB7D98}" destId="{DEC254E4-B3A9-4304-A170-7736443A0134}" srcOrd="1" destOrd="0" presId="urn:microsoft.com/office/officeart/2009/layout/ReverseList"/>
    <dgm:cxn modelId="{D360C857-8DBE-436D-87F0-9824F9666F57}" type="presOf" srcId="{230A79DF-8718-497E-B055-8109D94C6967}" destId="{905A281B-D948-4AF3-AE58-0C049F4E6F41}" srcOrd="0" destOrd="1" presId="urn:microsoft.com/office/officeart/2009/layout/ReverseList"/>
    <dgm:cxn modelId="{B0192C77-722E-4F45-905A-57F44FF08F57}" type="presOf" srcId="{73C428A7-A390-487C-9AE2-6B5B53D0007A}" destId="{905A281B-D948-4AF3-AE58-0C049F4E6F41}" srcOrd="0" destOrd="28" presId="urn:microsoft.com/office/officeart/2009/layout/ReverseList"/>
    <dgm:cxn modelId="{03816F1D-5B9C-4FC0-9BC2-6BD2562CD4EC}" srcId="{B3C2F4A7-C01E-4E6E-8B89-4AFA549855E0}" destId="{B92A5F4A-584A-4041-8A35-CE10D9B1C7C7}" srcOrd="10" destOrd="0" parTransId="{607AF7DC-829E-4A1A-B5C7-06A20B75CCCB}" sibTransId="{31A408C7-235C-449B-A69D-FA16ACEC5EAE}"/>
    <dgm:cxn modelId="{8AD8F244-872A-495B-ACC0-5C24423CDA8B}" type="presOf" srcId="{2D6B1C51-E85C-4573-8C48-84E7A62BD187}" destId="{905A281B-D948-4AF3-AE58-0C049F4E6F41}" srcOrd="0" destOrd="10" presId="urn:microsoft.com/office/officeart/2009/layout/ReverseList"/>
    <dgm:cxn modelId="{BC9B9D23-5421-4FCA-8500-FF61B65FDAA5}" srcId="{E5D8B079-1480-4C5D-9FB4-708F70AB7D98}" destId="{0929BA1C-C4AB-43F7-8807-E27AB8AD11D4}" srcOrd="9" destOrd="0" parTransId="{AFECB187-97C9-405C-8504-97945D2EC921}" sibTransId="{73AC72E4-9572-4A67-9786-52AF6D1B45EB}"/>
    <dgm:cxn modelId="{A7810E6E-D7E5-427D-AB4D-E04970B8880D}" type="presOf" srcId="{5956A549-6CE0-4656-9898-54488680BD2E}" destId="{6E3F4D63-9B64-4BB5-B9B3-6B666053B516}" srcOrd="0" destOrd="4" presId="urn:microsoft.com/office/officeart/2009/layout/ReverseList"/>
    <dgm:cxn modelId="{482300F5-61DC-4303-BC58-35370E9E6BC6}" srcId="{B3C2F4A7-C01E-4E6E-8B89-4AFA549855E0}" destId="{A099D792-BEF3-4331-AE86-24443E16C808}" srcOrd="22" destOrd="0" parTransId="{4C6BD511-4C65-4207-9277-7B2BF42B945B}" sibTransId="{84217F33-1B8F-4EFC-9434-4477DB0A6805}"/>
    <dgm:cxn modelId="{736EFC5C-CE22-4736-A918-DA824421FC5D}" type="presParOf" srcId="{C05542CF-90E3-46D1-94DC-51C8668F1D76}" destId="{6E3F4D63-9B64-4BB5-B9B3-6B666053B516}" srcOrd="0" destOrd="0" presId="urn:microsoft.com/office/officeart/2009/layout/ReverseList"/>
    <dgm:cxn modelId="{77D935AB-716D-4AE2-AC54-020C2204B6EF}" type="presParOf" srcId="{C05542CF-90E3-46D1-94DC-51C8668F1D76}" destId="{DEC254E4-B3A9-4304-A170-7736443A0134}" srcOrd="1" destOrd="0" presId="urn:microsoft.com/office/officeart/2009/layout/ReverseList"/>
    <dgm:cxn modelId="{8B2E1F82-4636-4C4A-B541-C9C5EEA2E3A3}" type="presParOf" srcId="{C05542CF-90E3-46D1-94DC-51C8668F1D76}" destId="{905A281B-D948-4AF3-AE58-0C049F4E6F41}" srcOrd="2" destOrd="0" presId="urn:microsoft.com/office/officeart/2009/layout/ReverseList"/>
    <dgm:cxn modelId="{860FA906-DC63-4141-A3EB-4E7E6312E58B}" type="presParOf" srcId="{C05542CF-90E3-46D1-94DC-51C8668F1D76}" destId="{B17C7F25-E4A8-47EF-AD2A-5E7F53CC0B65}" srcOrd="3" destOrd="0" presId="urn:microsoft.com/office/officeart/2009/layout/ReverseList"/>
    <dgm:cxn modelId="{AF2534A6-C830-430B-9FB8-43FCBE57001D}" type="presParOf" srcId="{C05542CF-90E3-46D1-94DC-51C8668F1D76}" destId="{A81D8911-D728-4BF4-9656-7C2AEE46A953}" srcOrd="4" destOrd="0" presId="urn:microsoft.com/office/officeart/2009/layout/ReverseList"/>
    <dgm:cxn modelId="{CA0430DB-601C-457D-9328-0347D2A1DE6A}" type="presParOf" srcId="{C05542CF-90E3-46D1-94DC-51C8668F1D76}" destId="{53F0C422-E94F-48FB-AA34-C5576C8D779F}" srcOrd="5" destOrd="0" presId="urn:microsoft.com/office/officeart/2009/layout/ReverseList"/>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EC254E4-B3A9-4304-A170-7736443A0134}">
      <dsp:nvSpPr>
        <dsp:cNvPr id="0" name=""/>
        <dsp:cNvSpPr/>
      </dsp:nvSpPr>
      <dsp:spPr>
        <a:xfrm rot="16200000">
          <a:off x="107057" y="318783"/>
          <a:ext cx="2953381" cy="2315813"/>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8100" tIns="63500" rIns="57150" bIns="63500" numCol="1" spcCol="1270" anchor="t" anchorCtr="0">
          <a:noAutofit/>
        </a:bodyPr>
        <a:lstStyle/>
        <a:p>
          <a:pPr lvl="0" algn="ctr" defTabSz="444500">
            <a:lnSpc>
              <a:spcPct val="90000"/>
            </a:lnSpc>
            <a:spcBef>
              <a:spcPct val="0"/>
            </a:spcBef>
            <a:spcAft>
              <a:spcPct val="35000"/>
            </a:spcAft>
            <a:buNone/>
          </a:pPr>
          <a:r>
            <a:rPr lang="es-CO" sz="1000" b="1" kern="1200">
              <a:solidFill>
                <a:sysClr val="windowText" lastClr="000000">
                  <a:hueOff val="0"/>
                  <a:satOff val="0"/>
                  <a:lumOff val="0"/>
                  <a:alphaOff val="0"/>
                </a:sysClr>
              </a:solidFill>
              <a:latin typeface="Arial Narrow" panose="020B0606020202030204" pitchFamily="34" charset="0"/>
              <a:ea typeface="+mn-ea"/>
              <a:cs typeface="+mn-cs"/>
            </a:rPr>
            <a:t>PRESENTACIÓN, DISCUSIÓN Y APROBACION DEL PRESUPUESTO</a:t>
          </a: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just" defTabSz="444500">
            <a:lnSpc>
              <a:spcPct val="90000"/>
            </a:lnSpc>
            <a:spcBef>
              <a:spcPct val="0"/>
            </a:spcBef>
            <a:spcAft>
              <a:spcPct val="15000"/>
            </a:spcAft>
            <a:buChar char="••"/>
          </a:pPr>
          <a:r>
            <a:rPr lang="es-CO" sz="1000" b="1" kern="1200">
              <a:solidFill>
                <a:sysClr val="windowText" lastClr="000000">
                  <a:hueOff val="0"/>
                  <a:satOff val="0"/>
                  <a:lumOff val="0"/>
                  <a:alphaOff val="0"/>
                </a:sysClr>
              </a:solidFill>
              <a:latin typeface="Arial Narrow" panose="020B0606020202030204" pitchFamily="34" charset="0"/>
              <a:ea typeface="+mn-ea"/>
              <a:cs typeface="+mn-cs"/>
            </a:rPr>
            <a:t> 1. </a:t>
          </a:r>
          <a:r>
            <a:rPr lang="es-CO" sz="1000" kern="1200">
              <a:solidFill>
                <a:sysClr val="windowText" lastClr="000000">
                  <a:hueOff val="0"/>
                  <a:satOff val="0"/>
                  <a:lumOff val="0"/>
                  <a:alphaOff val="0"/>
                </a:sysClr>
              </a:solidFill>
              <a:latin typeface="Arial Narrow" panose="020B0606020202030204" pitchFamily="34" charset="0"/>
              <a:ea typeface="+mn-ea"/>
              <a:cs typeface="+mn-cs"/>
            </a:rPr>
            <a:t>Los ministros de Hacienda y Crédito Público y de Minas y Energía presentarán al Congreso de la República, cada dos años, el proyecto de ley de presupuesto del SGR, acompañado de una exposición de motivos (Art. 146 de la Ley 2056 de 2020).</a:t>
          </a: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just" defTabSz="444500">
            <a:lnSpc>
              <a:spcPct val="90000"/>
            </a:lnSpc>
            <a:spcBef>
              <a:spcPct val="0"/>
            </a:spcBef>
            <a:spcAft>
              <a:spcPct val="15000"/>
            </a:spcAft>
            <a:buChar char="••"/>
          </a:pPr>
          <a:r>
            <a:rPr lang="es-CO" sz="1000" b="1" kern="1200">
              <a:solidFill>
                <a:sysClr val="windowText" lastClr="000000">
                  <a:hueOff val="0"/>
                  <a:satOff val="0"/>
                  <a:lumOff val="0"/>
                  <a:alphaOff val="0"/>
                </a:sysClr>
              </a:solidFill>
              <a:latin typeface="Arial Narrow" panose="020B0606020202030204" pitchFamily="34" charset="0"/>
              <a:ea typeface="+mn-ea"/>
              <a:cs typeface="+mn-cs"/>
            </a:rPr>
            <a:t> 2. </a:t>
          </a:r>
          <a:r>
            <a:rPr lang="es-CO" sz="1000" kern="1200">
              <a:solidFill>
                <a:sysClr val="windowText" lastClr="000000">
                  <a:hueOff val="0"/>
                  <a:satOff val="0"/>
                  <a:lumOff val="0"/>
                  <a:alphaOff val="0"/>
                </a:sysClr>
              </a:solidFill>
              <a:latin typeface="Arial Narrow" panose="020B0606020202030204" pitchFamily="34" charset="0"/>
              <a:ea typeface="+mn-ea"/>
              <a:cs typeface="+mn-cs"/>
            </a:rPr>
            <a:t>Devolución del proyecto por parte del Congreso si no se ajusta a los preceptos de los artículos 360 y 361 de la Constitución Política (Art. 147 de la Ley 2056 de 2020).</a:t>
          </a: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just" defTabSz="444500">
            <a:lnSpc>
              <a:spcPct val="90000"/>
            </a:lnSpc>
            <a:spcBef>
              <a:spcPct val="0"/>
            </a:spcBef>
            <a:spcAft>
              <a:spcPct val="15000"/>
            </a:spcAft>
            <a:buChar char="••"/>
          </a:pPr>
          <a:r>
            <a:rPr lang="es-CO" sz="1000" b="1" kern="1200">
              <a:solidFill>
                <a:sysClr val="windowText" lastClr="000000">
                  <a:hueOff val="0"/>
                  <a:satOff val="0"/>
                  <a:lumOff val="0"/>
                  <a:alphaOff val="0"/>
                </a:sysClr>
              </a:solidFill>
              <a:latin typeface="Arial Narrow" panose="020B0606020202030204" pitchFamily="34" charset="0"/>
              <a:ea typeface="+mn-ea"/>
              <a:cs typeface="+mn-cs"/>
            </a:rPr>
            <a:t> 3. </a:t>
          </a:r>
          <a:r>
            <a:rPr lang="es-CO" sz="1000" kern="1200">
              <a:solidFill>
                <a:sysClr val="windowText" lastClr="000000">
                  <a:hueOff val="0"/>
                  <a:satOff val="0"/>
                  <a:lumOff val="0"/>
                  <a:alphaOff val="0"/>
                </a:sysClr>
              </a:solidFill>
              <a:latin typeface="Arial Narrow" panose="020B0606020202030204" pitchFamily="34" charset="0"/>
              <a:ea typeface="+mn-ea"/>
              <a:cs typeface="+mn-cs"/>
            </a:rPr>
            <a:t>En caso de devolución del proyecto, el gobierno lo presentará de nuevo con las enmiendas correspondientes, cuando estas sean procedentes (Art. 147 de la Ley 2056 de 2020).</a:t>
          </a: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just" defTabSz="444500">
            <a:lnSpc>
              <a:spcPct val="90000"/>
            </a:lnSpc>
            <a:spcBef>
              <a:spcPct val="0"/>
            </a:spcBef>
            <a:spcAft>
              <a:spcPct val="15000"/>
            </a:spcAft>
            <a:buChar char="••"/>
          </a:pPr>
          <a:r>
            <a:rPr lang="es-CO" sz="1000" kern="1200">
              <a:solidFill>
                <a:sysClr val="windowText" lastClr="000000">
                  <a:hueOff val="0"/>
                  <a:satOff val="0"/>
                  <a:lumOff val="0"/>
                  <a:alphaOff val="0"/>
                </a:sysClr>
              </a:solidFill>
              <a:latin typeface="Arial Narrow" panose="020B0606020202030204" pitchFamily="34" charset="0"/>
              <a:ea typeface="+mn-ea"/>
              <a:cs typeface="+mn-cs"/>
            </a:rPr>
            <a:t> </a:t>
          </a:r>
          <a:r>
            <a:rPr lang="es-CO" sz="1000" b="1" kern="1200">
              <a:solidFill>
                <a:sysClr val="windowText" lastClr="000000">
                  <a:hueOff val="0"/>
                  <a:satOff val="0"/>
                  <a:lumOff val="0"/>
                  <a:alphaOff val="0"/>
                </a:sysClr>
              </a:solidFill>
              <a:latin typeface="Arial Narrow" panose="020B0606020202030204" pitchFamily="34" charset="0"/>
              <a:ea typeface="+mn-ea"/>
              <a:cs typeface="+mn-cs"/>
            </a:rPr>
            <a:t>4.</a:t>
          </a:r>
          <a:r>
            <a:rPr lang="es-CO" sz="1000" kern="1200">
              <a:solidFill>
                <a:sysClr val="windowText" lastClr="000000">
                  <a:hueOff val="0"/>
                  <a:satOff val="0"/>
                  <a:lumOff val="0"/>
                  <a:alphaOff val="0"/>
                </a:sysClr>
              </a:solidFill>
              <a:latin typeface="Arial Narrow" panose="020B0606020202030204" pitchFamily="34" charset="0"/>
              <a:ea typeface="+mn-ea"/>
              <a:cs typeface="+mn-cs"/>
            </a:rPr>
            <a:t> Aprobación en primer debate en las Comisiones Económicas (Art. 147 de la Ley 2056 de 2020).</a:t>
          </a: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just" defTabSz="444500">
            <a:lnSpc>
              <a:spcPct val="90000"/>
            </a:lnSpc>
            <a:spcBef>
              <a:spcPct val="0"/>
            </a:spcBef>
            <a:spcAft>
              <a:spcPct val="15000"/>
            </a:spcAft>
            <a:buChar char="••"/>
          </a:pPr>
          <a:r>
            <a:rPr lang="es-CO" sz="1000" kern="1200">
              <a:solidFill>
                <a:sysClr val="windowText" lastClr="000000">
                  <a:hueOff val="0"/>
                  <a:satOff val="0"/>
                  <a:lumOff val="0"/>
                  <a:alphaOff val="0"/>
                </a:sysClr>
              </a:solidFill>
              <a:latin typeface="Arial Narrow" panose="020B0606020202030204" pitchFamily="34" charset="0"/>
              <a:ea typeface="+mn-ea"/>
              <a:cs typeface="+mn-cs"/>
            </a:rPr>
            <a:t> </a:t>
          </a:r>
          <a:r>
            <a:rPr lang="es-CO" sz="1000" b="1" kern="1200">
              <a:solidFill>
                <a:sysClr val="windowText" lastClr="000000">
                  <a:hueOff val="0"/>
                  <a:satOff val="0"/>
                  <a:lumOff val="0"/>
                  <a:alphaOff val="0"/>
                </a:sysClr>
              </a:solidFill>
              <a:latin typeface="Arial Narrow" panose="020B0606020202030204" pitchFamily="34" charset="0"/>
              <a:ea typeface="+mn-ea"/>
              <a:cs typeface="+mn-cs"/>
            </a:rPr>
            <a:t>5.</a:t>
          </a:r>
          <a:r>
            <a:rPr lang="es-CO" sz="1000" kern="1200">
              <a:solidFill>
                <a:sysClr val="windowText" lastClr="000000">
                  <a:hueOff val="0"/>
                  <a:satOff val="0"/>
                  <a:lumOff val="0"/>
                  <a:alphaOff val="0"/>
                </a:sysClr>
              </a:solidFill>
              <a:latin typeface="Arial Narrow" panose="020B0606020202030204" pitchFamily="34" charset="0"/>
              <a:ea typeface="+mn-ea"/>
              <a:cs typeface="+mn-cs"/>
            </a:rPr>
            <a:t> Inicio del segundo debate en plenarias de Cámara y de Senado (Art.. 147  de la Ley 2056 de 2020).</a:t>
          </a: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just" defTabSz="444500">
            <a:lnSpc>
              <a:spcPct val="90000"/>
            </a:lnSpc>
            <a:spcBef>
              <a:spcPct val="0"/>
            </a:spcBef>
            <a:spcAft>
              <a:spcPct val="15000"/>
            </a:spcAft>
            <a:buChar char="••"/>
          </a:pPr>
          <a:r>
            <a:rPr lang="es-CO" sz="1000" kern="1200">
              <a:solidFill>
                <a:sysClr val="windowText" lastClr="000000">
                  <a:hueOff val="0"/>
                  <a:satOff val="0"/>
                  <a:lumOff val="0"/>
                  <a:alphaOff val="0"/>
                </a:sysClr>
              </a:solidFill>
              <a:latin typeface="Arial Narrow" panose="020B0606020202030204" pitchFamily="34" charset="0"/>
              <a:ea typeface="+mn-ea"/>
              <a:cs typeface="+mn-cs"/>
            </a:rPr>
            <a:t> </a:t>
          </a:r>
          <a:r>
            <a:rPr lang="es-CO" sz="1000" b="1" kern="1200">
              <a:solidFill>
                <a:sysClr val="windowText" lastClr="000000">
                  <a:hueOff val="0"/>
                  <a:satOff val="0"/>
                  <a:lumOff val="0"/>
                  <a:alphaOff val="0"/>
                </a:sysClr>
              </a:solidFill>
              <a:latin typeface="Arial Narrow" panose="020B0606020202030204" pitchFamily="34" charset="0"/>
              <a:ea typeface="+mn-ea"/>
              <a:cs typeface="+mn-cs"/>
            </a:rPr>
            <a:t>6.</a:t>
          </a:r>
          <a:r>
            <a:rPr lang="es-CO" sz="1000" kern="1200">
              <a:solidFill>
                <a:sysClr val="windowText" lastClr="000000">
                  <a:hueOff val="0"/>
                  <a:satOff val="0"/>
                  <a:lumOff val="0"/>
                  <a:alphaOff val="0"/>
                </a:sysClr>
              </a:solidFill>
              <a:latin typeface="Arial Narrow" panose="020B0606020202030204" pitchFamily="34" charset="0"/>
              <a:ea typeface="+mn-ea"/>
              <a:cs typeface="+mn-cs"/>
            </a:rPr>
            <a:t> Aprobación de la ley de presupuesto del SGR por parte del Congreso. Si ello no sucede o la Corte Constitucional declara inexequible la ley aprobatoria, regirá el proyecto presentado por el Gobierno, incluyendo las modificaciones aprobadas en el primer debate.  (Art. 150 de la Ley 2056 de 2020).</a:t>
          </a: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r>
            <a:rPr lang="es-CO" sz="1000" b="1" kern="1200">
              <a:solidFill>
                <a:sysClr val="windowText" lastClr="000000">
                  <a:hueOff val="0"/>
                  <a:satOff val="0"/>
                  <a:lumOff val="0"/>
                  <a:alphaOff val="0"/>
                </a:sysClr>
              </a:solidFill>
              <a:latin typeface="Arial Narrow" panose="020B0606020202030204" pitchFamily="34" charset="0"/>
              <a:ea typeface="+mn-ea"/>
              <a:cs typeface="+mn-cs"/>
            </a:rPr>
            <a:t> 7. </a:t>
          </a:r>
          <a:r>
            <a:rPr lang="es-CO" sz="1000" kern="1200">
              <a:solidFill>
                <a:sysClr val="windowText" lastClr="000000">
                  <a:hueOff val="0"/>
                  <a:satOff val="0"/>
                  <a:lumOff val="0"/>
                  <a:alphaOff val="0"/>
                </a:sysClr>
              </a:solidFill>
              <a:latin typeface="Arial Narrow" panose="020B0606020202030204" pitchFamily="34" charset="0"/>
              <a:ea typeface="+mn-ea"/>
              <a:cs typeface="+mn-cs"/>
            </a:rPr>
            <a:t>Sanción Presidencial, con efectos fiscales a partir del 1 de enero.</a:t>
          </a: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just"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00050">
            <a:lnSpc>
              <a:spcPct val="90000"/>
            </a:lnSpc>
            <a:spcBef>
              <a:spcPct val="0"/>
            </a:spcBef>
            <a:spcAft>
              <a:spcPct val="15000"/>
            </a:spcAft>
            <a:buChar char="••"/>
          </a:pPr>
          <a:endParaRPr lang="es-CO" sz="900" kern="1200">
            <a:solidFill>
              <a:sysClr val="windowText" lastClr="000000">
                <a:hueOff val="0"/>
                <a:satOff val="0"/>
                <a:lumOff val="0"/>
                <a:alphaOff val="0"/>
              </a:sysClr>
            </a:solidFill>
            <a:latin typeface="Arial Narrow" panose="020B0606020202030204" pitchFamily="34" charset="0"/>
            <a:ea typeface="+mn-ea"/>
            <a:cs typeface="+mn-cs"/>
          </a:endParaRPr>
        </a:p>
      </dsp:txBody>
      <dsp:txXfrm rot="5400000">
        <a:off x="538910" y="113068"/>
        <a:ext cx="2202744" cy="2727243"/>
      </dsp:txXfrm>
    </dsp:sp>
    <dsp:sp modelId="{B17C7F25-E4A8-47EF-AD2A-5E7F53CC0B65}">
      <dsp:nvSpPr>
        <dsp:cNvPr id="0" name=""/>
        <dsp:cNvSpPr/>
      </dsp:nvSpPr>
      <dsp:spPr>
        <a:xfrm rot="5400000">
          <a:off x="2526826" y="263060"/>
          <a:ext cx="2890970" cy="2364848"/>
        </a:xfrm>
        <a:prstGeom prst="round2SameRect">
          <a:avLst>
            <a:gd name="adj1" fmla="val 16670"/>
            <a:gd name="adj2" fmla="val 0"/>
          </a:avLst>
        </a:prstGeom>
        <a:no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7150" tIns="63500" rIns="38100" bIns="63500" numCol="1" spcCol="1270" anchor="t" anchorCtr="0">
          <a:noAutofit/>
        </a:bodyPr>
        <a:lstStyle/>
        <a:p>
          <a:pPr lvl="0" algn="ctr" defTabSz="444500">
            <a:lnSpc>
              <a:spcPct val="90000"/>
            </a:lnSpc>
            <a:spcBef>
              <a:spcPct val="0"/>
            </a:spcBef>
            <a:spcAft>
              <a:spcPct val="35000"/>
            </a:spcAft>
            <a:buNone/>
          </a:pPr>
          <a:r>
            <a:rPr lang="es-CO" sz="1000" b="1" kern="1200">
              <a:solidFill>
                <a:sysClr val="windowText" lastClr="000000">
                  <a:hueOff val="0"/>
                  <a:satOff val="0"/>
                  <a:lumOff val="0"/>
                  <a:alphaOff val="0"/>
                </a:sysClr>
              </a:solidFill>
              <a:latin typeface="Arial Narrow" panose="020B0606020202030204" pitchFamily="34" charset="0"/>
              <a:ea typeface="+mn-ea"/>
              <a:cs typeface="+mn-cs"/>
            </a:rPr>
            <a:t>FECHA LÍMITE</a:t>
          </a:r>
        </a:p>
        <a:p>
          <a:pPr lvl="0" algn="l" defTabSz="444500">
            <a:lnSpc>
              <a:spcPct val="90000"/>
            </a:lnSpc>
            <a:spcBef>
              <a:spcPct val="0"/>
            </a:spcBef>
            <a:spcAft>
              <a:spcPct val="35000"/>
            </a:spcAft>
            <a:buNone/>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r>
            <a:rPr lang="es-CO" sz="1000" b="1" kern="1200">
              <a:solidFill>
                <a:sysClr val="windowText" lastClr="000000">
                  <a:hueOff val="0"/>
                  <a:satOff val="0"/>
                  <a:lumOff val="0"/>
                  <a:alphaOff val="0"/>
                </a:sysClr>
              </a:solidFill>
              <a:latin typeface="Arial Narrow" panose="020B0606020202030204" pitchFamily="34" charset="0"/>
              <a:ea typeface="+mn-ea"/>
              <a:cs typeface="+mn-cs"/>
            </a:rPr>
            <a:t> 1. </a:t>
          </a:r>
          <a:r>
            <a:rPr lang="es-CO" sz="1000" kern="1200">
              <a:solidFill>
                <a:sysClr val="windowText" lastClr="000000">
                  <a:hueOff val="0"/>
                  <a:satOff val="0"/>
                  <a:lumOff val="0"/>
                  <a:alphaOff val="0"/>
                </a:sysClr>
              </a:solidFill>
              <a:latin typeface="Arial Narrow" panose="020B0606020202030204" pitchFamily="34" charset="0"/>
              <a:ea typeface="+mn-ea"/>
              <a:cs typeface="+mn-cs"/>
            </a:rPr>
            <a:t>Primer día hábil de octubre</a:t>
          </a: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r>
            <a:rPr lang="es-CO" sz="1000" b="1" kern="1200">
              <a:solidFill>
                <a:sysClr val="windowText" lastClr="000000">
                  <a:hueOff val="0"/>
                  <a:satOff val="0"/>
                  <a:lumOff val="0"/>
                  <a:alphaOff val="0"/>
                </a:sysClr>
              </a:solidFill>
              <a:latin typeface="Arial Narrow" panose="020B0606020202030204" pitchFamily="34" charset="0"/>
              <a:ea typeface="+mn-ea"/>
              <a:cs typeface="+mn-cs"/>
            </a:rPr>
            <a:t> 2. </a:t>
          </a:r>
          <a:r>
            <a:rPr lang="es-CO" sz="1000" kern="1200">
              <a:solidFill>
                <a:sysClr val="windowText" lastClr="000000">
                  <a:hueOff val="0"/>
                  <a:satOff val="0"/>
                  <a:lumOff val="0"/>
                  <a:alphaOff val="0"/>
                </a:sysClr>
              </a:solidFill>
              <a:latin typeface="Arial Narrow" panose="020B0606020202030204" pitchFamily="34" charset="0"/>
              <a:ea typeface="+mn-ea"/>
              <a:cs typeface="+mn-cs"/>
            </a:rPr>
            <a:t>Antes del 15 de octubre</a:t>
          </a: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r>
            <a:rPr lang="es-CO" sz="1000" b="1" kern="1200">
              <a:solidFill>
                <a:sysClr val="windowText" lastClr="000000">
                  <a:hueOff val="0"/>
                  <a:satOff val="0"/>
                  <a:lumOff val="0"/>
                  <a:alphaOff val="0"/>
                </a:sysClr>
              </a:solidFill>
              <a:latin typeface="Arial Narrow" panose="020B0606020202030204" pitchFamily="34" charset="0"/>
              <a:ea typeface="+mn-ea"/>
              <a:cs typeface="+mn-cs"/>
            </a:rPr>
            <a:t> 3. </a:t>
          </a:r>
          <a:r>
            <a:rPr lang="es-CO" sz="1000" kern="1200">
              <a:solidFill>
                <a:sysClr val="windowText" lastClr="000000">
                  <a:hueOff val="0"/>
                  <a:satOff val="0"/>
                  <a:lumOff val="0"/>
                  <a:alphaOff val="0"/>
                </a:sysClr>
              </a:solidFill>
              <a:latin typeface="Arial Narrow" panose="020B0606020202030204" pitchFamily="34" charset="0"/>
              <a:ea typeface="+mn-ea"/>
              <a:cs typeface="+mn-cs"/>
            </a:rPr>
            <a:t>Antes del 20 de octubre</a:t>
          </a: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r>
            <a:rPr lang="es-CO" sz="1000" b="1" kern="1200">
              <a:solidFill>
                <a:sysClr val="windowText" lastClr="000000">
                  <a:hueOff val="0"/>
                  <a:satOff val="0"/>
                  <a:lumOff val="0"/>
                  <a:alphaOff val="0"/>
                </a:sysClr>
              </a:solidFill>
              <a:latin typeface="Arial Narrow" panose="020B0606020202030204" pitchFamily="34" charset="0"/>
              <a:ea typeface="+mn-ea"/>
              <a:cs typeface="+mn-cs"/>
            </a:rPr>
            <a:t> 4. </a:t>
          </a:r>
          <a:r>
            <a:rPr lang="es-CO" sz="1000" kern="1200">
              <a:solidFill>
                <a:sysClr val="windowText" lastClr="000000">
                  <a:hueOff val="0"/>
                  <a:satOff val="0"/>
                  <a:lumOff val="0"/>
                  <a:alphaOff val="0"/>
                </a:sysClr>
              </a:solidFill>
              <a:latin typeface="Arial Narrow" panose="020B0606020202030204" pitchFamily="34" charset="0"/>
              <a:ea typeface="+mn-ea"/>
              <a:cs typeface="+mn-cs"/>
            </a:rPr>
            <a:t>Antes del 5 de noviembre</a:t>
          </a: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r>
            <a:rPr lang="es-CO" sz="1000" b="1" kern="1200">
              <a:solidFill>
                <a:sysClr val="windowText" lastClr="000000">
                  <a:hueOff val="0"/>
                  <a:satOff val="0"/>
                  <a:lumOff val="0"/>
                  <a:alphaOff val="0"/>
                </a:sysClr>
              </a:solidFill>
              <a:latin typeface="Arial Narrow" panose="020B0606020202030204" pitchFamily="34" charset="0"/>
              <a:ea typeface="+mn-ea"/>
              <a:cs typeface="+mn-cs"/>
            </a:rPr>
            <a:t> 5. </a:t>
          </a:r>
          <a:r>
            <a:rPr lang="es-CO" sz="1000" kern="1200">
              <a:solidFill>
                <a:sysClr val="windowText" lastClr="000000">
                  <a:hueOff val="0"/>
                  <a:satOff val="0"/>
                  <a:lumOff val="0"/>
                  <a:alphaOff val="0"/>
                </a:sysClr>
              </a:solidFill>
              <a:latin typeface="Arial Narrow" panose="020B0606020202030204" pitchFamily="34" charset="0"/>
              <a:ea typeface="+mn-ea"/>
              <a:cs typeface="+mn-cs"/>
            </a:rPr>
            <a:t>A partir del 14 de noviembre </a:t>
          </a: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r>
            <a:rPr lang="es-CO" sz="1000" b="1" kern="1200">
              <a:solidFill>
                <a:sysClr val="windowText" lastClr="000000">
                  <a:hueOff val="0"/>
                  <a:satOff val="0"/>
                  <a:lumOff val="0"/>
                  <a:alphaOff val="0"/>
                </a:sysClr>
              </a:solidFill>
              <a:latin typeface="Arial Narrow" panose="020B0606020202030204" pitchFamily="34" charset="0"/>
              <a:ea typeface="+mn-ea"/>
              <a:cs typeface="+mn-cs"/>
            </a:rPr>
            <a:t> 6. </a:t>
          </a:r>
          <a:r>
            <a:rPr lang="es-CO" sz="1000" kern="1200">
              <a:solidFill>
                <a:sysClr val="windowText" lastClr="000000">
                  <a:hueOff val="0"/>
                  <a:satOff val="0"/>
                  <a:lumOff val="0"/>
                  <a:alphaOff val="0"/>
                </a:sysClr>
              </a:solidFill>
              <a:latin typeface="Arial Narrow" panose="020B0606020202030204" pitchFamily="34" charset="0"/>
              <a:ea typeface="+mn-ea"/>
              <a:cs typeface="+mn-cs"/>
            </a:rPr>
            <a:t>Antes de la media noche del 5 de diciembre</a:t>
          </a: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r>
            <a:rPr lang="es-CO" sz="1000" b="1" kern="1200">
              <a:solidFill>
                <a:sysClr val="windowText" lastClr="000000">
                  <a:hueOff val="0"/>
                  <a:satOff val="0"/>
                  <a:lumOff val="0"/>
                  <a:alphaOff val="0"/>
                </a:sysClr>
              </a:solidFill>
              <a:latin typeface="Arial Narrow" panose="020B0606020202030204" pitchFamily="34" charset="0"/>
              <a:ea typeface="+mn-ea"/>
              <a:cs typeface="+mn-cs"/>
            </a:rPr>
            <a:t> 7. </a:t>
          </a:r>
          <a:r>
            <a:rPr lang="es-CO" sz="1000" kern="1200">
              <a:solidFill>
                <a:sysClr val="windowText" lastClr="000000">
                  <a:hueOff val="0"/>
                  <a:satOff val="0"/>
                  <a:lumOff val="0"/>
                  <a:alphaOff val="0"/>
                </a:sysClr>
              </a:solidFill>
              <a:latin typeface="Arial Narrow" panose="020B0606020202030204" pitchFamily="34" charset="0"/>
              <a:ea typeface="+mn-ea"/>
              <a:cs typeface="+mn-cs"/>
            </a:rPr>
            <a:t>Antes de finalizar diciembre</a:t>
          </a: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a:p>
          <a:pPr marL="57150" lvl="1" indent="-57150" algn="l" defTabSz="444500">
            <a:lnSpc>
              <a:spcPct val="90000"/>
            </a:lnSpc>
            <a:spcBef>
              <a:spcPct val="0"/>
            </a:spcBef>
            <a:spcAft>
              <a:spcPct val="15000"/>
            </a:spcAft>
            <a:buChar char="••"/>
          </a:pPr>
          <a:endParaRPr lang="es-CO" sz="1000" kern="1200">
            <a:solidFill>
              <a:sysClr val="windowText" lastClr="000000">
                <a:hueOff val="0"/>
                <a:satOff val="0"/>
                <a:lumOff val="0"/>
                <a:alphaOff val="0"/>
              </a:sysClr>
            </a:solidFill>
            <a:latin typeface="Arial Narrow" panose="020B0606020202030204" pitchFamily="34" charset="0"/>
            <a:ea typeface="+mn-ea"/>
            <a:cs typeface="+mn-cs"/>
          </a:endParaRPr>
        </a:p>
      </dsp:txBody>
      <dsp:txXfrm rot="-5400000">
        <a:off x="2789887" y="115463"/>
        <a:ext cx="2249385" cy="2660044"/>
      </dsp:txXfrm>
    </dsp:sp>
    <dsp:sp modelId="{A81D8911-D728-4BF4-9656-7C2AEE46A953}">
      <dsp:nvSpPr>
        <dsp:cNvPr id="0" name=""/>
        <dsp:cNvSpPr/>
      </dsp:nvSpPr>
      <dsp:spPr>
        <a:xfrm>
          <a:off x="2436963" y="-194826"/>
          <a:ext cx="698271" cy="524578"/>
        </a:xfrm>
        <a:prstGeom prst="circularArrow">
          <a:avLst>
            <a:gd name="adj1" fmla="val 12500"/>
            <a:gd name="adj2" fmla="val 1142322"/>
            <a:gd name="adj3" fmla="val 20457678"/>
            <a:gd name="adj4" fmla="val 10800000"/>
            <a:gd name="adj5" fmla="val 12500"/>
          </a:avLst>
        </a:prstGeom>
        <a:no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sp>
    <dsp:sp modelId="{53F0C422-E94F-48FB-AA34-C5576C8D779F}">
      <dsp:nvSpPr>
        <dsp:cNvPr id="0" name=""/>
        <dsp:cNvSpPr/>
      </dsp:nvSpPr>
      <dsp:spPr>
        <a:xfrm rot="10800000">
          <a:off x="2532318" y="2487589"/>
          <a:ext cx="698271" cy="511199"/>
        </a:xfrm>
        <a:prstGeom prst="circularArrow">
          <a:avLst>
            <a:gd name="adj1" fmla="val 12500"/>
            <a:gd name="adj2" fmla="val 1142322"/>
            <a:gd name="adj3" fmla="val 20457678"/>
            <a:gd name="adj4" fmla="val 10800000"/>
            <a:gd name="adj5" fmla="val 12500"/>
          </a:avLst>
        </a:prstGeom>
        <a:no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9/layout/ReverseList">
  <dgm:title val=""/>
  <dgm:desc val=""/>
  <dgm:catLst>
    <dgm:cat type="relationship" pri="3800"/>
  </dgm:catLst>
  <dgm:sampData>
    <dgm:dataModel>
      <dgm:ptLst>
        <dgm:pt modelId="0" type="doc"/>
        <dgm:pt modelId="10">
          <dgm:prSet phldr="1"/>
        </dgm:pt>
        <dgm:pt modelId="20">
          <dgm:prSet phldr="1"/>
        </dgm:pt>
      </dgm:ptLst>
      <dgm:cxnLst>
        <dgm:cxn modelId="40" srcId="0" destId="10" srcOrd="0" destOrd="0"/>
        <dgm:cxn modelId="50" srcId="0" destId="20" srcOrd="1" destOrd="0"/>
      </dgm:cxnLst>
      <dgm:bg/>
      <dgm:whole/>
    </dgm:dataModel>
  </dgm:sampData>
  <dgm:styleData>
    <dgm:dataModel>
      <dgm:ptLst>
        <dgm:pt modelId="0" type="doc"/>
        <dgm:pt modelId="10">
          <dgm:prSet phldr="1"/>
        </dgm:pt>
        <dgm:pt modelId="20">
          <dgm:prSet phldr="1"/>
        </dgm:pt>
      </dgm:ptLst>
      <dgm:cxnLst>
        <dgm:cxn modelId="40" srcId="0" destId="10" srcOrd="0" destOrd="0"/>
        <dgm:cxn modelId="50" srcId="0" destId="20" srcOrd="1" destOrd="0"/>
      </dgm:cxnLst>
      <dgm:bg/>
      <dgm:whole/>
    </dgm:dataModel>
  </dgm:styleData>
  <dgm:clrData>
    <dgm:dataModel>
      <dgm:ptLst>
        <dgm:pt modelId="0" type="doc"/>
        <dgm:pt modelId="10">
          <dgm:prSet phldr="1"/>
        </dgm:pt>
        <dgm:pt modelId="20">
          <dgm:prSet phldr="1"/>
        </dgm:pt>
      </dgm:ptLst>
      <dgm:cxnLst>
        <dgm:cxn modelId="40" srcId="0" destId="10" srcOrd="0" destOrd="0"/>
        <dgm:cxn modelId="50" srcId="0" destId="20" srcOrd="1" destOrd="0"/>
      </dgm:cxnLst>
      <dgm:bg/>
      <dgm:whole/>
    </dgm:dataModel>
  </dgm:clrData>
  <dgm:layoutNode name="Name0">
    <dgm:varLst>
      <dgm:chMax val="2"/>
      <dgm:chPref val="2"/>
      <dgm:animLvl val="lvl"/>
    </dgm:varLst>
    <dgm:choose name="Name1">
      <dgm:if name="Name2" axis="ch" ptType="node" func="cnt" op="lte" val="1">
        <dgm:alg type="composite">
          <dgm:param type="ar" val="0.9993"/>
        </dgm:alg>
      </dgm:if>
      <dgm:else name="Name3">
        <dgm:alg type="composite">
          <dgm:param type="ar" val="0.8036"/>
        </dgm:alg>
      </dgm:else>
    </dgm:choose>
    <dgm:shape xmlns:r="http://schemas.openxmlformats.org/officeDocument/2006/relationships" r:blip="">
      <dgm:adjLst/>
    </dgm:shape>
    <dgm:choose name="Name4">
      <dgm:if name="Name5" axis="ch" ptType="node" func="cnt" op="lte" val="1">
        <dgm:constrLst>
          <dgm:constr type="primFontSz" for="des" ptType="node" op="equ" val="65"/>
          <dgm:constr type="l" for="ch" forName="LeftNode" refType="w" fact="0"/>
          <dgm:constr type="t" for="ch" forName="LeftNode" refType="h" fact="0.25"/>
          <dgm:constr type="w" for="ch" forName="LeftNode" refType="w" fact="0.5"/>
          <dgm:constr type="h" for="ch" forName="LeftNode" refType="h"/>
          <dgm:constr type="l" for="ch" forName="LeftText" refType="w" fact="0"/>
          <dgm:constr type="t" for="ch" forName="LeftText" refType="h" fact="0.25"/>
          <dgm:constr type="w" for="ch" forName="LeftText" refType="w" fact="0.5"/>
          <dgm:constr type="h" for="ch" forName="LeftText" refType="h"/>
        </dgm:constrLst>
      </dgm:if>
      <dgm:else name="Name6">
        <dgm:constrLst>
          <dgm:constr type="primFontSz" for="des" ptType="node" op="equ" val="65"/>
          <dgm:constr type="l" for="ch" forName="LeftNode" refType="w" fact="0"/>
          <dgm:constr type="t" for="ch" forName="LeftNode" refType="h" fact="0.1786"/>
          <dgm:constr type="w" for="ch" forName="LeftNode" refType="w" fact="0.4889"/>
          <dgm:constr type="h" for="ch" forName="LeftNode" refType="h" fact="0.6429"/>
          <dgm:constr type="l" for="ch" forName="LeftText" refType="w" fact="0"/>
          <dgm:constr type="t" for="ch" forName="LeftText" refType="h" fact="0.1786"/>
          <dgm:constr type="w" for="ch" forName="LeftText" refType="w" fact="0.4889"/>
          <dgm:constr type="h" for="ch" forName="LeftText" refType="h" fact="0.6429"/>
          <dgm:constr type="l" for="ch" forName="RightNode" refType="w" fact="0.5111"/>
          <dgm:constr type="t" for="ch" forName="RightNode" refType="h" fact="0.1786"/>
          <dgm:constr type="w" for="ch" forName="RightNode" refType="w" fact="0.4889"/>
          <dgm:constr type="h" for="ch" forName="RightNode" refType="h" fact="0.6429"/>
          <dgm:constr type="l" for="ch" forName="RightText" refType="w" fact="0.5111"/>
          <dgm:constr type="t" for="ch" forName="RightText" refType="h" fact="0.1786"/>
          <dgm:constr type="w" for="ch" forName="RightText" refType="w" fact="0.4889"/>
          <dgm:constr type="h" for="ch" forName="RightText" refType="h" fact="0.6429"/>
          <dgm:constr type="l" for="ch" forName="TopArrow" refType="w" fact="0.2444"/>
          <dgm:constr type="t" for="ch" forName="TopArrow" refType="h" fact="0"/>
          <dgm:constr type="w" for="ch" forName="TopArrow" refType="w" fact="0.5111"/>
          <dgm:constr type="h" for="ch" forName="TopArrow" refType="h" fact="0.4107"/>
          <dgm:constr type="l" for="ch" forName="BottomArrow" refType="w" fact="0.2444"/>
          <dgm:constr type="t" for="ch" forName="BottomArrow" refType="h" fact="0.5893"/>
          <dgm:constr type="w" for="ch" forName="BottomArrow" refType="w" fact="0.5111"/>
          <dgm:constr type="h" for="ch" forName="BottomArrow" refType="h" fact="0.4107"/>
        </dgm:constrLst>
      </dgm:else>
    </dgm:choose>
    <dgm:choose name="Name7">
      <dgm:if name="Name8" axis="ch" ptType="node" func="cnt" op="gte" val="1">
        <dgm:layoutNode name="LeftText" styleLbl="revTx" moveWith="LeftNode">
          <dgm:varLst>
            <dgm:bulletEnabled val="1"/>
          </dgm:varLst>
          <dgm:alg type="tx">
            <dgm:param type="txAnchorVert" val="t"/>
            <dgm:param type="parTxLTRAlign" val="l"/>
          </dgm:alg>
          <dgm:choose name="Name9">
            <dgm:if name="Name10" axis="ch" ptType="node" func="cnt" op="lte" val="1">
              <dgm:shape xmlns:r="http://schemas.openxmlformats.org/officeDocument/2006/relationships" type="roundRect" r:blip="" hideGeom="1">
                <dgm:adjLst>
                  <dgm:adj idx="1" val="0.1667"/>
                  <dgm:adj idx="2" val="0"/>
                </dgm:adjLst>
              </dgm:shape>
              <dgm:presOf axis="ch desOrSelf" ptType="node node" st="1 1" cnt="1 0"/>
              <dgm:constrLst>
                <dgm:constr type="lMarg" refType="primFontSz" fact="0.3"/>
                <dgm:constr type="rMarg" refType="primFontSz" fact="0.3"/>
                <dgm:constr type="tMarg" refType="primFontSz" fact="0.5"/>
                <dgm:constr type="bMarg" refType="primFontSz" fact="0.5"/>
              </dgm:constrLst>
            </dgm:if>
            <dgm:else name="Name11">
              <dgm:shape xmlns:r="http://schemas.openxmlformats.org/officeDocument/2006/relationships" rot="270" type="round2SameRect" r:blip="" hideGeom="1">
                <dgm:adjLst>
                  <dgm:adj idx="1" val="0.1667"/>
                  <dgm:adj idx="2" val="0"/>
                </dgm:adjLst>
              </dgm:shape>
              <dgm:presOf axis="ch desOrSelf" ptType="node node" st="1 1" cnt="1 0"/>
              <dgm:constrLst>
                <dgm:constr type="lMarg" refType="primFontSz" fact="0.3"/>
                <dgm:constr type="rMarg" refType="primFontSz" fact="0.45"/>
                <dgm:constr type="tMarg" refType="primFontSz" fact="0.5"/>
                <dgm:constr type="bMarg" refType="primFontSz" fact="0.5"/>
              </dgm:constrLst>
            </dgm:else>
          </dgm:choose>
          <dgm:ruleLst>
            <dgm:rule type="primFontSz" val="5" fact="NaN" max="NaN"/>
          </dgm:ruleLst>
        </dgm:layoutNode>
        <dgm:layoutNode name="LeftNode" styleLbl="bgImgPlace1">
          <dgm:varLst>
            <dgm:chMax val="2"/>
            <dgm:chPref val="2"/>
          </dgm:varLst>
          <dgm:alg type="sp"/>
          <dgm:choose name="Name12">
            <dgm:if name="Name13" axis="ch" ptType="node" func="cnt" op="lte" val="1">
              <dgm:shape xmlns:r="http://schemas.openxmlformats.org/officeDocument/2006/relationships" type="roundRect" r:blip="">
                <dgm:adjLst>
                  <dgm:adj idx="1" val="0.1667"/>
                  <dgm:adj idx="2" val="0"/>
                </dgm:adjLst>
              </dgm:shape>
            </dgm:if>
            <dgm:else name="Name14">
              <dgm:shape xmlns:r="http://schemas.openxmlformats.org/officeDocument/2006/relationships" rot="270" type="round2SameRect" r:blip="">
                <dgm:adjLst>
                  <dgm:adj idx="1" val="0.1667"/>
                  <dgm:adj idx="2" val="0"/>
                </dgm:adjLst>
              </dgm:shape>
            </dgm:else>
          </dgm:choose>
          <dgm:presOf axis="ch desOrSelf" ptType="node node" st="1 1" cnt="1 0"/>
        </dgm:layoutNode>
        <dgm:choose name="Name15">
          <dgm:if name="Name16" axis="ch" ptType="node" func="cnt" op="gte" val="2">
            <dgm:layoutNode name="RightText" styleLbl="revTx" moveWith="RightNode">
              <dgm:varLst>
                <dgm:bulletEnabled val="1"/>
              </dgm:varLst>
              <dgm:alg type="tx">
                <dgm:param type="txAnchorVert" val="t"/>
                <dgm:param type="parTxLTRAlign" val="l"/>
              </dgm:alg>
              <dgm:shape xmlns:r="http://schemas.openxmlformats.org/officeDocument/2006/relationships" rot="90" type="round2SameRect" r:blip="" hideGeom="1">
                <dgm:adjLst>
                  <dgm:adj idx="1" val="0.1667"/>
                  <dgm:adj idx="2" val="0"/>
                </dgm:adjLst>
              </dgm:shape>
              <dgm:presOf axis="ch desOrSelf" ptType="node node" st="2 1" cnt="1 0"/>
              <dgm:constrLst>
                <dgm:constr type="lMarg" refType="primFontSz" fact="0.45"/>
                <dgm:constr type="rMarg" refType="primFontSz" fact="0.3"/>
                <dgm:constr type="tMarg" refType="primFontSz" fact="0.5"/>
                <dgm:constr type="bMarg" refType="primFontSz" fact="0.5"/>
              </dgm:constrLst>
              <dgm:ruleLst>
                <dgm:rule type="primFontSz" val="5" fact="NaN" max="NaN"/>
              </dgm:ruleLst>
            </dgm:layoutNode>
            <dgm:layoutNode name="RightNode" styleLbl="bgImgPlace1">
              <dgm:varLst>
                <dgm:chMax val="0"/>
                <dgm:chPref val="0"/>
              </dgm:varLst>
              <dgm:alg type="sp"/>
              <dgm:shape xmlns:r="http://schemas.openxmlformats.org/officeDocument/2006/relationships" rot="90" type="round2SameRect" r:blip="">
                <dgm:adjLst>
                  <dgm:adj idx="1" val="0.1667"/>
                  <dgm:adj idx="2" val="0"/>
                </dgm:adjLst>
              </dgm:shape>
              <dgm:presOf axis="ch desOrSelf" ptType="node node" st="2 1" cnt="1 0"/>
            </dgm:layoutNode>
            <dgm:layoutNode name="TopArrow">
              <dgm:alg type="sp"/>
              <dgm:shape xmlns:r="http://schemas.openxmlformats.org/officeDocument/2006/relationships" type="circularArrow" r:blip="">
                <dgm:adjLst>
                  <dgm:adj idx="1" val="0.125"/>
                  <dgm:adj idx="2" val="19.0387"/>
                  <dgm:adj idx="3" val="-19.0387"/>
                  <dgm:adj idx="4" val="180"/>
                  <dgm:adj idx="5" val="0.125"/>
                </dgm:adjLst>
              </dgm:shape>
              <dgm:presOf/>
            </dgm:layoutNode>
            <dgm:layoutNode name="BottomArrow">
              <dgm:alg type="sp"/>
              <dgm:shape xmlns:r="http://schemas.openxmlformats.org/officeDocument/2006/relationships" rot="180" type="circularArrow" r:blip="">
                <dgm:adjLst>
                  <dgm:adj idx="1" val="0.125"/>
                  <dgm:adj idx="2" val="19.0387"/>
                  <dgm:adj idx="3" val="-19.0387"/>
                  <dgm:adj idx="4" val="180"/>
                  <dgm:adj idx="5" val="0.125"/>
                </dgm:adjLst>
              </dgm:shape>
              <dgm:presOf/>
            </dgm:layoutNode>
          </dgm:if>
          <dgm:else name="Name17"/>
        </dgm:choose>
      </dgm:if>
      <dgm:else name="Name18"/>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3:23.701"/>
    </inkml:context>
    <inkml:brush xml:id="br0">
      <inkml:brushProperty name="width" value="0.08603" units="cm"/>
      <inkml:brushProperty name="height" value="0.08603" units="cm"/>
    </inkml:brush>
  </inkml:definitions>
  <inkml:trace contextRef="#ctx0" brushRef="#br0">1834 103 7884,'-20'-32'-147,"3"7"147,-3 5 0,4 11 476,-5 1 1,-1 5-68,-3-2 0,-2 4-174,-3 1 1,-9 7-82,-8 6 1,-14 7-96,-8 10 1,-3 1 228,-1 3-1714,-7 15 1509,13-8 0,23-10 0,-1 1-104,2-2 0,1 0-169,-2 3 0,-1 2 1,-2 3-1,0 1 258,4 3 1,1 2-116,3 0 0,1 0 0,0 1 0,2-1 53,2 1 0,-1 0 16,-2-3 0,0 0 0,2 6 0,0 1-2,-1-2 1,0 0-1,3-1 1,2 0 178,2-3 1,2 0 41,-14 43-20,4-2 99,11 4-127,12-15 1,2-3-18,12-15-299,0-8 87,12-8 0,3-11 241,15-11-500,9 0 220,18-15 1,3-4 117,8-10-281,3-7 626,1-12 1,-5-4-507,-3-7 79,-9-4 0,4-11-94,-4-3 294,-2 3-226,4 0 48,-11 6-90,-8 5 107,-6 8 0,-12 2 3,-3 6-183,-9 6 87,-2 5 1,-12 8 386,-2 2-547,-15 4 644,-4 10 1,-12 10-681,1 10 173,-1 12 57,6 3-626,-4 16 623,5-3 1,3 11-68,3 0 280,9-6-79,-1 5 1,9-6-37,1 3 1,5 1 198,-1-5 1,2 9-137,2 0 300,6 2-214,1-3 0,6-7 204,0-7-89,5 1-219,2-16 1,7 2-81,3-12 144,9-5-112,1-1 0,9-12-85,-2-3 0,2-10 201,-2-6 28,3-7-114,-10-12 1,4-8 56,-6-8-241,1-3 383,4-6 0,3-6-488,5-7 151,-5 1 0,-6 8-153,-6 0 54,-6 0-423,-2 7 623,-2-2-297,-15 9 117,8-5 1,-16 5 74,4 4 0,-4 12-111,-1 4 1,-1 9 35,-4 0 687,-2 8-592,-6 3 0,-1 8 862,-3 2-848,3 9 0,-9 13-7,6 8 67,0 3-23,4 1-3,0 1 102,0-1-95,0 1 0,2 4-29,2-1 165,4 1-67,5-10 1,1 3-11,3-6 1,9 4 134,9-4 0,2 0 123,2-5-277,5 1 11,2 0 1,1-8 129,0-5-121,-5 0 1,10-12 121,-4 3-114,10-2 0,-5-14-20,12-5 1,-1-1-6,0-4 0,-5-5 53,-3-7-312,-4 3 147,-6-12 1,-1 7-262,-7-11 219,1 0 1,-6-5-225,-3-4 193,-3 3 0,-5-4 68,-1 6 1,-5 5-16,1 4 0,-4 3-88,-4 5 260,-3 3-156,0 11 0,-4 1-57,2 6 430,-2 6-196,-2 1 0,1 8 110,4 2-61,-4 3-113,11 6-53,-5 6 40,6 1-17,0 5 49,0 1-145,0 5 105,6-4 1,1 10-13,6-2 1,5 0-15,4-1 0,3-2-44,5-7 1,5 0-7,7-4 0,8-2 62,6-7-13,-1-5 1,1-1 241,0-6-108,-1-6 1,-9-1-56,-3-5 0,1-7 128,-1-2 0,-1-14-123,-3-3 1,-2-9 24,-3 0 1,-1 0-70,-3-4 0,-9 1-19,1-10 1,-13 4-21,-4-4 54,-10 0 0,-7-4 9,-10 0 0,-18 0-186,-7 0 0,-8-2-360,-5-2 81,0-2 0,20 29 0,-1 0 336,1 1 1,-1-1-697,-5 0 1,-1 1 692,2 3 1,-1 3 0,-1 1 0,0 1-20,3 4 0,2 1 117,-35-20-175,7 3 0,12 17 713,2 5-387,3 12 0,2 6-1,0 8 299,11 9-257,-3 13 1,16 12-19,-3 9 1,10 10-93,7 7 1,2 18 346,7 12-499,1-45 0,1 1 0,7 11 0,2 0 140,0 7 0,3 1 0,6 3 0,2 1-113,2 6 1,3 0 0,4 5-1,1-1-25,4 3 1,1-1-578,1 4 1,1-1 670,1-3 1,0-2 0,-4-1 0,0-3-119,-4-7 0,-1-3 0,0-2 0,1-3-527,-1-8 0,1-1 767,4 2 0,0 0-73,0-7 0,2-2 1,0-2-1,2-4 106,28 27 1,-6-11-394,-2-11 1,-8-8-42,-1-9 0,-4-10 241,4-7 0,0-6-359,5-7 0,-1-22-76,0-8-413,1-25 1576,-7-11-899,-22 20 0,-2-3 0,-3-1 1,-3-1-354,1-7 1,-2 0 339,0 0 0,-1-2 1,-2-9-1,-2 0 34,0-1 1,-1-1 0,-1-1 0,-1 0 285,-1 2 1,-1-1 0,-1-3-1,-1 0-308,-1 1 1,-2 1 347,1-1 1,0 3-181,0 11 0,0 1 0,0 3 0,0 1 123,0-36-43,-5 8 1,-3 31 135,-4 8 0,-3 16 226,-2 15 0,-3 4 284,-5 8 186,-1 17 0,-1 6-457,-3 20-44,3 3 300,-4 16 1,5 5-542,0 15 0,12 2-54,5 6 0,9-38 1,2 1-933,3 2 0,3 1 796,1 5 0,3 1 94,6-4 1,3 1-79,-3 1 1,2 1 55,2 0 1,0-1 0,-2-7 0,0-2 52,1-1 0,1-3-684,0 1 1,1-3 543,23 28 1,11-8-46,3-13 1,1-17-137,-1-5 1,1-8 70,-6-10-381,-5-5 345,-6-7 0,-11-12-267,-3-10 289,-3-13 1,-6-7 0,-2-15-141,-5-7 1,0-14 87,-9-16-622,-5 44 0,-2-2 694,-3-5 0,-3-1 1,-3-1-1,-3 1-38,-2-2 1,-3 0-1,-4-4 1,-3-2 38,-3-4 0,-2-1 0,-8 2 1,-3 1-7,-6-3 0,-2 1 0,0 3 0,-1 0-2,2 2 0,0 2 0,1 5 0,1 3 318,9 9 1,0 3-113,0 4 0,-1 6-85,-5 2 1,-1 5 709,-28-13-627,-2 19 1,16 9-255,4 11 1120,8 6-588,3 7 0,7 2 1505,2 7-1573,10-7 599,6 4 0,8-11-776,2 1 930,9-1-869,13 5 0,13-4-116,8-1-41,14 0 0,15 0 141,23 1-261,11-6 1,-43 2 0,1 1 64,-1-2 1,-1 1-1,-2 3 1,-1 2 14,2 2 0,-1 2 1,-2 1-1,0 1 29,3 2 0,-1 3 1,-4 3-1,-3 2-298,37 29 318,-9 7-1330,-2 7 1526,-12-3-29,5 4-183,-10-6 153,10 0-146,-11 6-979,0-4 870,-14 3 0,-6-6-468,-7-3 629,-5 3-194,-1-16 31,-1 8 135,-4-9 26,-1 0 509,-1-2-818,-5-6 0,6-5 582,-1-2-726,-4-11 843,3 5-754,-4-11-33,6 4-259,0-5 666,-6-6 1,10 5 0,-3-5 0</inkml:trace>
  <inkml:trace contextRef="#ctx0" brushRef="#br0" timeOffset="336">4963 2410 7844,'-20'0'0,"3"1"0,1 3 0,-1 5 2533,3-3 1,-2 4-318,3-6 844,9 6-1999,-13-3 1,10 6-7,-6 0 1369,6-6-1574,-5 4 0,9-4-204,-5 6 1,5-4 459,-1-1-323,-3-5-783,5 9 0,-3-11 0,5 5 0,0-6 0,0 0 0,0-6 0,1 5 0,3-4-705,-2 4 0,5 1-907,-3 0 1,2-6 0,4-2 372,-2-4 753,7-1 486,-1 1 0,16-1 0,-3 0 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17:08.172"/>
    </inkml:context>
    <inkml:brush xml:id="br0">
      <inkml:brushProperty name="width" value="0.08578" units="cm"/>
      <inkml:brushProperty name="height" value="0.08578" units="cm"/>
    </inkml:brush>
  </inkml:definitions>
  <inkml:trace contextRef="#ctx0" brushRef="#br0">1011 5477 7723,'-13'7'0,"0"-2"1782,6-4-1903,-4-1-140,9-6 72,-4 5-115,6-11 388,0 5 0,5-6-11,-1 0 1,6 2 235,-1 2-141,-4-2 0,6 3-40,-7-4 0,4-3 109,-3-2 1,5 1 58,-1-6 1,-2 1-114,1-5 0,0-6 106,0-2 0,4-10-10,-4-3 0,5-3 45,5-2 0,-4-4-163,3-1 0,2 0-73,-2 1 0,6-1 4,-1-7 1,-2-4-348,2-10 0,-6 5 167,1-1 0,-3 1 60,-1-5 1,0-4-171,0 0 1,-4-6 37,-1 2 0,-3-1 147,3-3 0,-3-1-255,-1 39 1,0 0-1,1-44 252,-1 44 1,0 0 0,0 2-1,-1-1-19,2 0 0,-1-1 0,2-4 0,0-1-49,-2 1 0,0 0 0,-1 0 0,0 1 14,-1 3 1,0 0-1,-1 0 1,0-1 32,-1-1 1,0 0 0,0 1-1,0 1 24,0-2 0,0 0 0,-6-45-24,-3 4 0,-2-2 2,-2 2 0,-6 0-77,-2 4 0,-4 6-93,-1 3 1,-1 2 108,-3-2-324,2 2 227,-3 3 0,5 7-25,0 10 96,0 2 26,0 7 0,0 4-245,0 4 137,0 3 78,-6 1 318,5 0-157,-10 6 0,3 6-265,-4 5 525,-1 12-63,0-7 1,-4 15-102,-1-2 16,1 8-137,4 9 1,2 7 238,2 6 0,-1 6-248,6 3 1,-6 8 134,2 4-5,-4-2-82,5 5 1,-3-2 117,6 8 1,-5 4-864,5 10 885,0 2-75,4 0 0,4 8 20,1-2-314,5 3 128,-3 2 1,6 1-242,0 2 144,6 3-1086,-5-4 1072,11 0 62,-10 4 0,9-5 73,-2 2 0,1 7-222,-1-7 1,2 5 84,-2-9 374,2 6-140,2-10 1,0 10-27,0-6 339,0-6-212,0-5 0,6-7 131,3 1 1,7-2-103,1-2 0,7-5-231,2-8 0,6-4 548,7-5 1,0-7-588,0-6 1,4-6 183,0-7-192,6 0 767,-15-6 1,11-1-670,-6-6-137,0-6 30,6-7 0,2-6-356,1-2 207,11-9 121,-18 2 1,14-11-215,-12 0 302,-5-5 5,-7-2 1,-6-6 84,-4 0 0,-2 2-212,-6 2 257,0-2-174,0 4 0,-6-5 73,-2 4 0,-4-4 104,-1 4 1,0 2-442,0 2 159,0 4 104,0 0 0,-6 6-238,-2 2 243,-4 4 42,5 7 0,-6 1 61,0 6 1,0 2 114,-4 2-55,2 3-58,-3 6 0,3 6-81,-2 3 0,-2 9 44,2 8 0,0 2-137,4 6-31,0 7 171,0 5 0,1 4-128,4 2 0,-2 0 119,5 0 0,-3 0 80,3 0 0,1-2-175,4-2 713,0 2-419,6 2 0,5-3 8,6 3 1,7-8 8,-3 4 0,8-11 219,1 2-237,6-3-75,-8-3 0,8-3-140,-6-8 12,0 3-126,2-11 0,2 0-134,9-5 1,2-6 76,3 1 0,2-8-90,-2-5 1,-4-8-11,-1-5 230,-2-2-14,-8-8 0,-2-2 120,-5-10-160,-5-2 44,3-11 0,-8 2 462,5-5 1,-5 3-44,2-3 0,0 5 101,0-1 0,0 7 9,0 2-255,-4-1-87,5-4 1,-6 5 140,0-1-924,0 13 520,-6-2 0,-1 11-630,-6 0 598,0 6 0,-2 2-421,-2 10 1,-5 2 218,-8 6 0,1 7 156,-6 6 0,5 6 166,-4 7 0,5 3 299,-2 5 1,0 0 285,0 9 1,3-3-291,6-1 1,2 1 247,2 4 1,4-7-179,-3 6 1,4-10 142,4 6-171,-3-3-227,17 3 0,-8-4-47,11-1 1,5-3 236,5 3-695,5-11 352,-3 7 0,6-15-43,-1 2 1,1-4-111,0-4 1,-1-4 12,-4-5 0,2-2 138,-6-7 0,2-1-87,-2-12 1,-2-1 107,2-7 1,-3-3 9,-1-6 1,0 0 49,0 0 0,-4-1 129,-1-3 0,-5 1-108,1-6 372,-2 1-226,-2-5 1,-2 2 90,-2 2 0,-3-1-113,-6 7 1,-2 3-33,-2 5-33,-3 5-77,-12 3 0,3 7-188,-6 6 0,-1 6 163,-7 3-626,3 2 422,-5 2 0,6 10 121,0 3 1,0 9 1,0-1 0,5 10 329,-1 3 0,6 4-121,-1 0 0,4 3 149,5-2 0,2 7-55,6-7 0,0-1 37,0-4 1,10-5 3,3 1 1,8 2-79,1-2 1,8-4-57,5-4 0,4-2-131,4 1 1,4 2-52,10-5 0,-4-1 94,3-4 0,-4-2-172,-5-2 0,2-3-76,-5-6 0,3-2-63,-4-2 0,5-9 161,-5-9 1,4-3 39,-4-6 0,0 1 21,-4-9 0,-6 3 95,-3-7 0,-3-7 16,-1-2 1,-5-9-74,-4 1 0,-3 2 188,-1 3 0,-6 3 166,-2 5 1,0 4 151,0 8 1,-1 8-195,-4 5 1,-6 8 89,-2 1 0,-4 7 34,-1 10-118,-5 9-146,-3 13 1,-3 13 95,2 9 0,-2 9 27,2 8 1,5-1-241,4 5-960,6-3 638,7 5 1,11-7-411,7 1 0,10 0 384,7-5 347,8-2 0,-1 3 0,8-4 0,8 4 0,7-1 0</inkml:trace>
  <inkml:trace contextRef="#ctx0" brushRef="#br0" timeOffset="1486">3795 2136 7730,'-43'26'0,"0"0"0,4 5 95,5 4 1,9 4 7,-1 4 0,10 3-208,3 6 1,2 1-110,7 3 1,-1-2 131,5 2 1,6-3 6,3-1 0,12 0 71,5-2 0,9 1-104,-1-4 1,5-2 110,4-6 1,-1-5 181,6 1 0,6-6 236,11 1 1,3-8-110,10-5 1,-5-4-61,5-4 1,-1-4 133,-3-5 1,9-5-106,8-4 0,4-10-245,-45 7 0,0-2 1,42-17-147,-6-8 0,-42 14 1,1-1 102,5-1 0,0-2 1,-4-3-1,0-2 49,2 0 0,-1-1 1,-6-2-1,-1 0 6,-5 1 0,-1-2 0,0 0 0,-1-1-108,2-2 0,-1 0 0,-2-2 0,-2-1-84,4-3 1,-3-1 0,-5 3-1,-3 0 29,-1-1 1,-1 1 0,-1-3 0,-2 1-6,8-44 0,-16 40 0,-3 0-84,-3-49 0,-10 1 115,-6 8 1,-14-2 82,8 43 1,-3 0 0,-3 1 0,-3 1 12,-2-4 0,-2 0 0,0 1 0,0 1-1,1 5 1,-1-1-1,-2-3 1,-1 0 10,2 4 0,-1 0 0,-6-4 0,-3 1 81,0 2 0,-2 2 1,-2-3-1,-2 3-14,-1 4 1,-1 2 0,1-2 0,0 1-204,2 4 0,-1 1 1,-1-1-1,-1 1 190,-4 1 0,0 1 0,2 2 1,0 2-71,1 1 0,-2 2 0,-3 4 0,-1 4-88,1 2 0,-1 4 0,-4 0 1,0 3 42,0 3 1,1 1-1,0 2 1,0 1-65,0 4 1,0 3-1,-1 3 1,1 2 65,-7 5 1,0 3 0,3 3 0,2 3 11,1 0 1,1 2-1,1 3 1,0 1 70,1-1 0,0 0 0,1 1 1,2 1-56,3 0 0,1 1 0,-2 2 0,2 1 123,7 0 1,2 1-1,-4 3 1,2 1-186,5 0 0,1 0 1,-2 0-1,2 0 223,4-2 1,3 0 0,-24 40-2,16 3 1,9 2-67,13 2 1,5 6-18,12-6 1,12 1-114,5-9 0,15 1-68,11 3 0,12-7 9,-20-35 0,3-2 0,36 25 19,-34-32 1,2-2 0,0-1 0,1-2 39,43 21 0,-36-26 0,2-3 79,4-2 1,0-2 0,-2 0 0,1-2 13,1 0 0,0-2 1,3-1-1,0-1 59,2-3 1,-1-1 0,0-1-1,0-1-54,-2-1 1,1-2-1,2-1 1,0-1-4,-1-1 1,1-1-1,1-2 1,0-2-23,-1 1 0,-1-1 0,-2-4 1,-1-1 2,-5 1 1,0 0 0,1-4 0,0 1-129,-1 1 0,0-1 0,41-18 196,-15 4 1,-9-5-150,-13 5 0,-12-2 264,-18 2 1,-8 4-450,-9 0 0,-5-4 220,-8 4 0,-10 1-324,-12 4 0,-16 3 44,-10-3 1,-20 6 160,-6 2 1,-1 2 419,1 7 0,2-1-336,-2 5 0,2 2 429,-15 2 1,11 5-79,2 8 0,6 5 96,7 8 0,10 3-135,3 6 1,14 0 203,-1 0 0,14 1-476,4 3 0,6 3 95,7 6 1,5 1-96,11 3 1,8 9-3,14 9 0,5 2-681,8 2 1,5 5 528,-21-39 0,2-1 1,3 0-1,2 0-63,4 2 1,2 1-1,1-1 1,1 1-94,4 3 0,-1 1 0,-4-1 0,-1 0 170,-1-1 1,-1-1-1,1 2 1,-1 0 166,2 3 1,2 0 0,-1-2 0,1-1-39,2 1 0,-1 0 1,-2-4-1,-2 0 81,-3-1 1,-2 0 0,-1 1 0,-2 1-175,-2-2 1,-2 0-1,-1 0 1,-1 1 568,3 2 1,0-1 0,18 41-150,-19-45 1,-2 0 0,12 48-103,-19-44 0,-1 1 1,-3 2-1,-2-1-75,5 46 1,-7 0-325,-14-4 1,-11 0-243,-10 0 0,-9-8 264,-9-5 1,3-11 115,-3-6 1,1-11 3,-1 2 0,-3-9-47,-6 1 1,-7-10-20,-6-4 0,-3-9 100,-9-8 1,8-8 110,-5-9 0,11-9 255,2-9 0,7-8 143,-3-4 0,4-5-195,1-4 0,2-5-7,2-8 1,7-5-93,10-8 1,4-8-24,14-10 1,3-6-59,10-3 0,5 45 1,3-1-134,2-2 0,1 0 0,4 1 0,1 1 24,2-5 0,3 1 0,0 5 1,2 0-44,1 1 0,0 1 1,-1 1-1,0 1-273,1-3 0,-1 0 1,19-37 62,1 0 0,-7 12-256,-1 6 1,-5 9 543,5 4 0,-7 4-430,3 4 1,-5 5 455,-5 8 0,-2 8-280,-6 5 0,-6 11 237,-3-2 1,-4 9 173,-4-1 0,-9 5 737,-8 5 1,0 2-644,0 6 1,5 1 513,-1 4 0,8 0-428,5 4 1,4 2-222,4-2 0,10-3-36,12-2 0,18-4-230,12-4 0,6-4-157,2-5 0,0-5-590,-4-4 1,5-11-173,0-11 1,0-3 276,4-14 0,-9-3 314,-4-6 0,-8 0 183,-5 1 1,-5-3 244,-8-6 0,-6-4 103,-11 0 1,-6-1 119,-2 7 0,-17 4-57,-9 3 0,-21 4 220,-14 4 1,-18-1 204,-8 6 0,-4 4-28,-1 5 1,38 19 0,-1 1-175,1-2 1,-1 2 0,-6 2-1,-1 2-161,3 1 0,0 1 1,-1 3-1,0 1 31,-45 0 0,48 1 1,-1 0-174,1 1 0,0 0 0,-46-3-132,16 5 0,8 5 84,13-1 0,1 6-122,8-1 0,3 2-695,10 2 1,6 2 320,3 2 0,8-3 63,5 3 0,9-1 28,8 2 1,9-4 649,13 3 0,6-2-241,16-2 1,6 0 205,6 0 0,8-2-65,0-2 1,17-4-230,10-5 1,8 0 252,0 0 0,-2-4 0,-2 0 0,0-6-285,-4 1 1,-1 3 99,-12 2 0,-10 4-81,-16 4 0,-8 5 228,-9 8 0,-11 9 178,-11 9 0,-5 2-108,-8 2 0,-8 6 121,-5 2 0,-5 7-64,-8 2 0,-2-1-39,-2-8 1,3 1 43,-3-9 0,4 1-233,4-10 1,0-1-966,9-7 0,-1-4 911,10-5 0,5-5 0,6-3 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0-10-14T16:53:47.562"/>
    </inkml:context>
    <inkml:brush xml:id="br0">
      <inkml:brushProperty name="width" value="0.1" units="cm"/>
      <inkml:brushProperty name="height" value="0.1" units="cm"/>
    </inkml:brush>
  </inkml:definitions>
  <inkml:trace contextRef="#ctx0" brushRef="#br0">1070 1135 3441 0 0,'-329'-4'4530'0'0,"301"4"-4110"0"0,15 1-192 0 0,0-1 0 0 0,0-1 1 0 0,0 0-1 0 0,0-1 1 0 0,-11-3-229 0 0,23 5 7 0 0,1 0 1 0 0,-1 0-1 0 0,1 0 1 0 0,0 0-1 0 0,-1 0 0 0 0,1 0 1 0 0,-1 0-1 0 0,1-1 1 0 0,-1 1-1 0 0,1 0 1 0 0,0 0-1 0 0,-1 0 1 0 0,1-1-1 0 0,-1 1 1 0 0,1 0-1 0 0,0-1 1 0 0,-1 1-1 0 0,1 0 0 0 0,0-1 1 0 0,-1 1-1 0 0,1 0 1 0 0,0-1-1 0 0,0 1 1 0 0,-1 0-1 0 0,1-1 1 0 0,0 1-1 0 0,0-1 1 0 0,0 1-1 0 0,0-1 0 0 0,-1 1 1 0 0,1 0-1 0 0,0-1 1 0 0,0 1-1 0 0,0-1-7 0 0,1 0 10 0 0,-1 0 0 0 0,1 0 0 0 0,-1 0 0 0 0,1 0 0 0 0,-1 1 0 0 0,1-1-1 0 0,0 0 1 0 0,-1 0 0 0 0,1 0 0 0 0,0 1 0 0 0,0-1 0 0 0,0 0 0 0 0,-1 1 0 0 0,2-1-10 0 0,33-17 100 0 0,8 5-82 0 0,0 2 0 0 0,1 2 1 0 0,0 2-1 0 0,24 0-18 0 0,362-32 427 0 0,-248 30 48 0 0,67 9-475 0 0,-230 0 47 0 0,46 4 67 0 0,-58-3-100 0 0,-1 0 0 0 0,1 0 0 0 0,0 1-1 0 0,-1-1 1 0 0,0 2 0 0 0,1-1 0 0 0,4 3-14 0 0,-10-4 7 0 0,0-1 1 0 0,-1 0-1 0 0,1 0 0 0 0,-1 1 0 0 0,1-1 0 0 0,-1 1 0 0 0,1-1 0 0 0,-1 1 0 0 0,1-1 0 0 0,-1 0 0 0 0,1 1 0 0 0,-1 0 0 0 0,0-1 1 0 0,1 1-1 0 0,-1-1 0 0 0,0 1 0 0 0,0-1 0 0 0,1 1 0 0 0,-1 0 0 0 0,0-1 0 0 0,0 1 0 0 0,0-1 0 0 0,0 1 0 0 0,1 0 0 0 0,-1-1 0 0 0,0 1 1 0 0,0 0-1 0 0,0-1 0 0 0,-1 1 0 0 0,1 0 0 0 0,0-1 0 0 0,0 1 0 0 0,0 0 0 0 0,0-1 0 0 0,-1 1 0 0 0,1-1 0 0 0,0 1 0 0 0,0 0 0 0 0,-1-1 1 0 0,1 1-1 0 0,0-1 0 0 0,-1 1 0 0 0,1-1 0 0 0,-1 1 0 0 0,1-1 0 0 0,-1 1 0 0 0,1-1 0 0 0,-1 0 0 0 0,1 1 0 0 0,-1-1 0 0 0,1 0 1 0 0,-1 1-8 0 0,-32 20 352 0 0,31-20-316 0 0,-33 15 332 0 0,-1-2 0 0 0,-1-1 0 0 0,0-2 0 0 0,0-1 0 0 0,-1-2 0 0 0,-10 0-368 0 0,-191 23 2002 0 0,-175-3-2002 0 0,106-19 386 0 0,235-10-349 0 0,1-4 1 0 0,-1-3 0 0 0,-15-5-38 0 0,84 12 0 0 0,-47-12 6 0 0,47 12-6 0 0,0 0 0 0 0,0-1 0 0 0,0 0 0 0 0,1 0 1 0 0,-1 0-1 0 0,0 0 0 0 0,1 0 0 0 0,0-1 0 0 0,-1 0 1 0 0,-1-1-1 0 0,5 3-2 0 0,-1 0 1 0 0,0 1 0 0 0,1-1 0 0 0,-1 0-1 0 0,0 0 1 0 0,1 0 0 0 0,-1 0 0 0 0,1 0 0 0 0,-1 0-1 0 0,1 0 1 0 0,0 0 0 0 0,-1 0 0 0 0,1 0 0 0 0,0 0-1 0 0,0 0 1 0 0,0 0 0 0 0,0 0 0 0 0,0 0-1 0 0,0 0 1 0 0,0 0 0 0 0,0 0 0 0 0,0 0 0 0 0,0 0-1 0 0,0 0 1 0 0,1 0 0 0 0,-1 0 0 0 0,0 0 0 0 0,1 0-1 0 0,-1 0 1 0 0,1 0 0 0 0,-1 0 0 0 0,1 1-1 0 0,-1-1 1 0 0,1 0 0 0 0,0 0 0 0 0,0 0 0 0 0,-1 1-1 0 0,1-1 1 0 0,0 0 0 0 0,0 1 0 0 0,0-1-1 0 0,-1 1 1 0 0,1-1 0 0 0,0 1 1 0 0,6-5-14 0 0,0 2-1 0 0,0-1 1 0 0,0 1-1 0 0,0 0 1 0 0,3-1 14 0 0,-8 4-2 0 0,53-18-39 0 0,1 2 0 0 0,1 4 1 0 0,38-4 40 0 0,175-11 17 0 0,-236 24-15 0 0,152-8 72 0 0,79 8-74 0 0,-163 7 18 0 0,0 5 0 0 0,-1 4 0 0 0,41 14-18 0 0,-126-23 1 0 0,0 0 0 0 0,0 1 0 0 0,-1 1 0 0 0,6 3-1 0 0,-16-6 0 0 0,0-1 1 0 0,0 1-1 0 0,0 0 0 0 0,-1 0 0 0 0,1 1 0 0 0,-1-1 0 0 0,1 1 1 0 0,-1 0-1 0 0,0 0 0 0 0,-1 0 0 0 0,1 1 0 0 0,-1 0 0 0 0,0-1 1 0 0,0 1-1 0 0,-3-4 0 0 0,1 0 1 0 0,-1 0 0 0 0,0 0 0 0 0,0 0 0 0 0,0 0 0 0 0,0 0 0 0 0,0 0 0 0 0,0 0 0 0 0,0 0 0 0 0,0 0 0 0 0,0 0 0 0 0,-1 0 0 0 0,1-1-1 0 0,0 1 1 0 0,-1 0 0 0 0,1 0 0 0 0,0 0 0 0 0,-1 0 0 0 0,1 0 0 0 0,-1-1 0 0 0,1 1 0 0 0,-1 0 0 0 0,0 0 0 0 0,1-1 0 0 0,-1 1-1 0 0,0 0 1 0 0,1-1 0 0 0,-1 1 0 0 0,-1 0-1 0 0,-23 14 51 0 0,-8-4 50 0 0,1-1 0 0 0,-1-2 0 0 0,-1-1 0 0 0,-15 1-101 0 0,-139 7 208 0 0,129-12-171 0 0,-480 21 47 0 0,305-25-14 0 0,-71-16-70 0 0,259 13-27 0 0,-42-10 27 0 0,73 10-7 0 0,1 1 0 0 0,-1-2 0 0 0,1 0 0 0 0,0 0 0 0 0,0-2 0 0 0,1 1 0 0 0,-11-9 7 0 0,23 15-7 0 0,0-1 0 0 0,0 1 0 0 0,0-1 1 0 0,0 0-1 0 0,1 0 0 0 0,-1 1 0 0 0,0-1 1 0 0,0 0-1 0 0,0 0 0 0 0,1 0 1 0 0,-1 0-1 0 0,1 0 0 0 0,-1 0 0 0 0,0 0 1 0 0,1 0-1 0 0,0 0 0 0 0,-1 0 0 0 0,1 0 1 0 0,0 0-1 0 0,-1-1 0 0 0,1 1 0 0 0,0 0 1 0 0,0 0-1 0 0,0-1 7 0 0,1 1-15 0 0,-1-1 0 0 0,0 0 0 0 0,1 0 0 0 0,0 1 0 0 0,0-1 0 0 0,-1 0 0 0 0,1 1 0 0 0,0-1 0 0 0,0 1 0 0 0,0-1-1 0 0,0 1 1 0 0,1-1 0 0 0,-1 1 0 0 0,1-1 15 0 0,4-3-46 0 0,0 1-1 0 0,0-1 1 0 0,0 1 0 0 0,1 0-1 0 0,0 0 1 0 0,-1 1-1 0 0,4-1 47 0 0,43-14-95 0 0,1 2 1 0 0,1 2-1 0 0,36-3 95 0 0,174-16 6 0 0,-254 32-8 0 0,250-23 86 0 0,2 11-1 0 0,24 12-83 0 0,-205 5 40 0 0,46 9-40 0 0,-94-8 6 0 0,-1 2 0 0 0,0 1 0 0 0,0 1 1 0 0,-1 2-1 0 0,6 4-6 0 0,-35-14 1 0 0,1 1 1 0 0,0 0-1 0 0,-1 0 1 0 0,1 0-1 0 0,-1 0 1 0 0,0 1-1 0 0,0-1 1 0 0,0 1 0 0 0,0 0-1 0 0,0 0 1 0 0,0 0-1 0 0,-1 0 1 0 0,0 0-1 0 0,1 1 1 0 0,-1-1-2 0 0,-2-1 1 0 0,1 0 0 0 0,-1 0 0 0 0,1 0 0 0 0,-1-1 0 0 0,0 1 1 0 0,0 0-1 0 0,0 0 0 0 0,0 0 0 0 0,0 0 0 0 0,0 0 0 0 0,0-1 0 0 0,0 1 0 0 0,-1 0 0 0 0,1 0 0 0 0,-1 0 1 0 0,0-1-1 0 0,1 1 0 0 0,-1 0 0 0 0,0-1 0 0 0,0 1 0 0 0,0 0 0 0 0,0-1 0 0 0,0 1 0 0 0,0-1 1 0 0,-1 0-1 0 0,1 1 0 0 0,0-1 0 0 0,-1 0 0 0 0,1 0 0 0 0,-1 0 0 0 0,1 0 0 0 0,-2 1-1 0 0,-19 13 50 0 0,-1-2 1 0 0,0 0-1 0 0,-1-1 0 0 0,0-2 0 0 0,-1 0 1 0 0,0-2-1 0 0,-9 2-50 0 0,-45 9 331 0 0,-61 5-331 0 0,-224 9 292 0 0,8-20-59 0 0,266-14-170 0 0,1-5 0 0 0,-84-15-63 0 0,58-3 23 0 0,97 20-25 0 0,0-2 1 0 0,0 0 0 0 0,0-1-1 0 0,1-1 1 0 0,-1-1 1 0 0,13 6-5 0 0,0-1 1 0 0,0 1-1 0 0,0-1 1 0 0,1 0-1 0 0,-4-4 5 0 0,7 7-3 0 0,0 0 0 0 0,0 0 0 0 0,0 0 0 0 0,0 0-1 0 0,0 0 1 0 0,0 0 0 0 0,0-1 0 0 0,1 1 0 0 0,-1 0-1 0 0,0 0 1 0 0,1-1 0 0 0,-1 1 0 0 0,1-1 0 0 0,0 1-1 0 0,-1 0 1 0 0,1-1 0 0 0,0 1 0 0 0,0-1-1 0 0,0 1 1 0 0,0-1 0 0 0,0 1 0 0 0,0-1 0 0 0,1 1-1 0 0,-1 0 1 0 0,0-1 3 0 0,3-3-16 0 0,0 0 1 0 0,0 0-1 0 0,0 1 0 0 0,1 0 0 0 0,-1-1 1 0 0,1 1-1 0 0,0 0 0 0 0,0 1 0 0 0,0-1 0 0 0,1 1 1 0 0,-1-1-1 0 0,1 1 0 0 0,0 1 0 0 0,3-2 16 0 0,15-7-123 0 0,1 1 1 0 0,15-5 122 0 0,-24 10-38 0 0,50-14-86 0 0,1 3-1 0 0,1 2 1 0 0,44-2 124 0 0,5 4 24 0 0,1 4 1 0 0,63 5-25 0 0,-69 10 43 0 0,1 4 0 0 0,-1 6 0 0 0,71 20-43 0 0,-173-35 3 0 0,1 1-1 0 0,0-1 1 0 0,-1 1 0 0 0,1 1-1 0 0,-2 0 1 0 0,1 0-1 0 0,0 1 1 0 0,-1 0-1 0 0,1 1 1 0 0,-1 0-1 0 0,-1 0 1 0 0,1 1-1 0 0,-1 0 1 0 0,0 0-1 0 0,0 0 1 0 0,-1 1 0 0 0,0 0-1 0 0,0 0 1 0 0,-1 1-1 0 0,0 0 1 0 0,3 8-3 0 0,-4-4 37 0 0,0 0 1 0 0,-1 1 0 0 0,-1 0 0 0 0,0-1 0 0 0,-1 1-1 0 0,0 0 1 0 0,-1-1 0 0 0,-1 1 0 0 0,0 0 0 0 0,-1 0-1 0 0,0-1 1 0 0,-1 1 0 0 0,0-1 0 0 0,-2 0-1 0 0,-1 5-37 0 0,-12 29 201 0 0,-2-1-1 0 0,-1 0 0 0 0,-3-2 0 0 0,-20 30-200 0 0,-326 425 903 0 0,260-357-802 0 0,-185 237 105 0 0,-209 279 25 0 0,421-543-122 0 0,-27 57-109 0 0,80-119-796 0 0,3 3 1 0 0,-6 18 795 0 0,16-30-3328 0 0,-9 42 3328 0 0,17-55-1404 0 0,3-8-547 0 0</inkml:trace>
  <inkml:trace contextRef="#ctx0" brushRef="#br0" timeOffset="1102.33">2312 1268 8 0 0,'0'0'0'0'0,"-1"-1"0"0"0,1 1 0 0 0,-1 0 0 0 0,1 0 0 0 0,-1 0 0 0 0,1-1 0 0 0,-1 1 0 0 0,1 0 0 0 0,-1 0 0 0 0,1-1 0 0 0,0 1 0 0 0,-1 0 0 0 0,1-1 0 0 0,0 1 0 0 0,-1 0 0 0 0,1-1 0 0 0,0 1 0 0 0,-1-1 0 0 0,1 1 0 0 0,0-1 0 0 0,0 1 0 0 0,-1-1 0 0 0,1 1 0 0 0,0-1 0 0 0,0 0 0 0 0,-1 0 0 0 0,1-1 0 0 0,0 1 0 0 0,0 0 0 0 0,0-1 0 0 0,0 1 0 0 0,0 0 1 0 0,0-1-1 0 0,0 1 0 0 0,0 0 0 0 0,0 0 0 0 0,1-1 0 0 0,-1 1 0 0 0,0 0 0 0 0,1-1 0 0 0,-1 1 0 0 0,1 0 0 0 0,9-34 52 0 0,3-5 100 0 0,-12 37-54 0 0,0 1 182 0 0,0 0 0 0 0,0-1 0 0 0,0 1 0 0 0,0 0 0 0 0,1 0 0 0 0,-1 0 0 0 0,0 0 0 0 0,1 0 0 0 0,0 0-1 0 0,0 0 1 0 0,-1 1 0 0 0,1-1 0 0 0,1 0-280 0 0,-6 2 2271 0 0,2 0-2179 0 0,0 0 0 0 0,0 0 0 0 0,-1 1 0 0 0,1-1 0 0 0,0 0 0 0 0,0 1 0 0 0,0-1 0 0 0,-1 0 0 0 0,1 1 0 0 0,0-1 0 0 0,0 1 1 0 0,0 0-1 0 0,0-1-92 0 0,-19 15 1088 0 0,1 0 1 0 0,1 1 0 0 0,0 1 0 0 0,-13 17-1089 0 0,25-28 160 0 0,0 2-1 0 0,1-1 1 0 0,0 1-1 0 0,1 0 1 0 0,-1 0 0 0 0,1 0-1 0 0,1 0 1 0 0,0 1-1 0 0,0-1 1 0 0,1 1-1 0 0,0 0 1 0 0,0 0-1 0 0,1 0 1 0 0,0 7-160 0 0,0-15 8 0 0,1 0-1 0 0,0 1 1 0 0,0-1-1 0 0,1 0 1 0 0,-1 0 0 0 0,0 0-1 0 0,0 0 1 0 0,1 1-1 0 0,-1-1 1 0 0,0 0-1 0 0,1 0 1 0 0,-1 0 0 0 0,1 0-1 0 0,0 0 1 0 0,-1 0-1 0 0,1 0 1 0 0,0 0 0 0 0,-1 0-1 0 0,1 0 1 0 0,0 0-1 0 0,0-1 1 0 0,0 1 0 0 0,1 1-8 0 0,0-1 6 0 0,0-1 1 0 0,0 1 0 0 0,0 0 0 0 0,0-1-1 0 0,0 1 1 0 0,0-1 0 0 0,1 1 0 0 0,-1-1-1 0 0,0 0 1 0 0,0 0 0 0 0,0 0 0 0 0,2 0-7 0 0,6-2 15 0 0,1 0 1 0 0,-1 0-1 0 0,0-1 0 0 0,10-4-15 0 0,5-4 7 0 0,-2 0 0 0 0,1-2-1 0 0,-2 0 1 0 0,0-2 0 0 0,0 0-1 0 0,-2-2 1 0 0,1-1-7 0 0,-3 2 0 0 0,-1-1 0 0 0,-1 0-1 0 0,0-1 1 0 0,-12 14 1 0 0,0-1 0 0 0,-1 0-1 0 0,1 0 1 0 0,-1 0-1 0 0,0 0 1 0 0,-1 0 0 0 0,1 0-1 0 0,-1-1 1 0 0,0 1 0 0 0,-1-1-1 0 0,1 0 1 0 0,-1 1-1 0 0,0-1 1 0 0,0-4-1 0 0,-1 9 1 0 0,0-1-1 0 0,0 1 0 0 0,0 0 1 0 0,0 0-1 0 0,-1 0 1 0 0,1 0-1 0 0,0 0 1 0 0,-1-1-1 0 0,1 1 0 0 0,-1 0 1 0 0,1 0-1 0 0,-1 0 1 0 0,1 0-1 0 0,-1 0 1 0 0,0 0-1 0 0,1 0 1 0 0,-1 0-1 0 0,0 1 0 0 0,0-1 1 0 0,0 0-1 0 0,0 0 1 0 0,0 1-1 0 0,0-1 1 0 0,0 0-1 0 0,0 0 0 0 0,-2 0 2 0 0,0 1 0 0 0,1-1-1 0 0,-1 1 1 0 0,1-1 0 0 0,-1 1-1 0 0,0 0 1 0 0,1 0 0 0 0,-1 0 0 0 0,0 0-1 0 0,0 0 1 0 0,-1 1-2 0 0,-7 1 5 0 0,0 1 0 0 0,0 0 1 0 0,0 1-1 0 0,0 0 0 0 0,0 1-5 0 0,-23 11-92 0 0,-59 28-648 0 0,93-44 659 0 0,-1 1 1 0 0,0-1 0 0 0,0 1-1 0 0,1 0 1 0 0,-1-1-1 0 0,0 1 1 0 0,1 0-1 0 0,-1-1 1 0 0,1 1-1 0 0,-1 0 1 0 0,1-1 0 0 0,-1 1-1 0 0,1 0 1 0 0,-1 0-1 0 0,1 0 1 0 0,0 0-1 0 0,-1-1 1 0 0,1 1-1 0 0,0 0 1 0 0,0 0 0 0 0,0 0-1 0 0,0 0 1 0 0,0 0-1 0 0,0 0 1 0 0,0 0-1 0 0,0 0 1 0 0,0-1 0 0 0,0 1-1 0 0,0 0 1 0 0,0 0-1 0 0,1 0 1 0 0,-1 0-1 0 0,0 0 1 0 0,1 0-1 0 0,-1-1 1 0 0,1 1 0 0 0,-1 0-1 0 0,1 0 1 0 0,-1-1-1 0 0,1 1 1 0 0,-1 0-1 0 0,1-1 1 0 0,0 1-1 0 0,-1 0 1 0 0,1-1 0 0 0,0 1-1 0 0,0-1 81 0 0,8 3-1076 0 0</inkml:trace>
  <inkml:trace contextRef="#ctx0" brushRef="#br0" timeOffset="2637.04">2994 1067 3289 0 0,'-6'2'593'0'0,"1"0"1"0"0,-1 0 0 0 0,0 1-1 0 0,0 0 1 0 0,1 0 0 0 0,0 0-1 0 0,-1 0 1 0 0,1 1-1 0 0,-4 4-593 0 0,-42 42 1304 0 0,50-48-1244 0 0,-11 10 315 0 0,-1 0 55 0 0,1 1 1 0 0,1 0 0 0 0,0 1-1 0 0,1 0 1 0 0,0 1 0 0 0,2 0-1 0 0,-1 1-430 0 0,9-16 12 0 0,-1 1 0 0 0,1-1 0 0 0,0 0 0 0 0,0 1 0 0 0,-1-1 0 0 0,1 0 0 0 0,0 1 0 0 0,0-1 0 0 0,0 0 0 0 0,0 1 0 0 0,0-1 0 0 0,0 1 0 0 0,0-1 0 0 0,0 0 0 0 0,0 1 0 0 0,0-1 0 0 0,0 0 0 0 0,0 1 0 0 0,0-1 0 0 0,0 1 0 0 0,0-1 0 0 0,0 0 0 0 0,0 1 0 0 0,0-1 0 0 0,0 0 0 0 0,0 1 0 0 0,1-1 0 0 0,-1 0 0 0 0,0 1 0 0 0,0-1-1 0 0,0 0 1 0 0,1 1 0 0 0,-1-1 0 0 0,1 1-12 0 0,12-2 133 0 0,16-12-89 0 0,99-62-37 0 0,-53 30-90 0 0,26-9 83 0 0,-67 38-1 0 0,-16 8 1 0 0,0 0 1 0 0,0-1-1 0 0,-1-1 0 0 0,12-10 0 0 0,-39 30 105 0 0,-4 4-13 0 0,0-2 0 0 0,0 0-1 0 0,-16 10-91 0 0,17-14 182 0 0,0 0-1 0 0,1 1 0 0 0,0 0 1 0 0,0 1-1 0 0,-4 5-181 0 0,10-9 107 0 0,1 1 0 0 0,-1-1 0 0 0,1 1 0 0 0,1 0 1 0 0,-1 0-1 0 0,1 0 0 0 0,0 0 0 0 0,1 1 0 0 0,0 0 0 0 0,-2 5-107 0 0,5-12 5 0 0,0-1 0 0 0,0 1 0 0 0,-1-1 0 0 0,1 1-1 0 0,0-1 1 0 0,0 1 0 0 0,0-1 0 0 0,0 1 0 0 0,0-1 0 0 0,0 1 0 0 0,0 0 0 0 0,0-1-1 0 0,0 1 1 0 0,0-1 0 0 0,0 1 0 0 0,0-1 0 0 0,0 1 0 0 0,0-1 0 0 0,0 1-1 0 0,1-1 1 0 0,-1 1 0 0 0,0-1 0 0 0,0 1 0 0 0,1-1 0 0 0,-1 1 0 0 0,0-1 0 0 0,1 1-1 0 0,-1-1 1 0 0,1 1-5 0 0,0-1 4 0 0,0 1-1 0 0,0-1 0 0 0,0 0 1 0 0,0 0-1 0 0,0 0 1 0 0,0 0-1 0 0,0 0 0 0 0,0 0 1 0 0,0 0-1 0 0,0 0 1 0 0,0 0-1 0 0,0 0 0 0 0,0-1 1 0 0,0 1-1 0 0,-1 0 1 0 0,2-1-4 0 0,39-18 8 0 0,-35 15 4 0 0,116-66-32 0 0,-63 35-8 0 0,139-87 22 0 0,-208 130 24 0 0,0 0 1 0 0,1 0-1 0 0,-1 1 1 0 0,2 0-1 0 0,-1 1 1 0 0,1 0-1 0 0,1 0 1 0 0,0 1-1 0 0,1 0 1 0 0,-3 6-19 0 0,6-12 13 0 0,1 1 0 0 0,0-1 0 0 0,0 1 0 0 0,0 0 0 0 0,1-1 0 0 0,0 1 0 0 0,0 0 0 0 0,1 1-13 0 0,0-6 4 0 0,0 0 0 0 0,0 1 0 0 0,0-1 0 0 0,0 0-1 0 0,0 0 1 0 0,0 0 0 0 0,0 0 0 0 0,1 0 0 0 0,-1 0-1 0 0,1 0 1 0 0,-1 0 0 0 0,0 0 0 0 0,1 0 0 0 0,0 0-1 0 0,-1 0 1 0 0,1-1 0 0 0,-1 1 0 0 0,1 0 0 0 0,0 0-4 0 0,0 0 3 0 0,0-1 1 0 0,0 1 0 0 0,1-1-1 0 0,-1 1 1 0 0,0-1 0 0 0,0 0-1 0 0,0 1 1 0 0,0-1 0 0 0,1 0-1 0 0,-1 0 1 0 0,0 0-1 0 0,0 0 1 0 0,1 0 0 0 0,-1 0-1 0 0,0 0 1 0 0,0 0 0 0 0,0-1-1 0 0,1 1 1 0 0,-1 0 0 0 0,0-1-1 0 0,0 1-3 0 0,10-5 9 0 0,0 1-1 0 0,-1-1 0 0 0,1-1 0 0 0,-1 0-8 0 0,18-9 1 0 0,21-9-8 0 0,9-3-6 0 0,-2-3-1 0 0,36-25 14 0 0,-72 43 11 0 0,-15 11 5 0 0,-13 7 7 0 0,3-1-4 0 0,0 0 0 0 0,1 0 0 0 0,-1 0 0 0 0,1 0 0 0 0,0 1 0 0 0,0 0 0 0 0,1 0 0 0 0,0 0 0 0 0,-1 2-19 0 0,-15 25 195 0 0,2-12-12 0 0,-6 12 122 0 0,23-33-304 0 0,0 0 0 0 0,0 0 0 0 0,0 0 0 0 0,0 0 0 0 0,0 0 0 0 0,0 0 0 0 0,0 0 0 0 0,0 0 0 0 0,0 0 0 0 0,0 1 0 0 0,0-1 0 0 0,0 0 0 0 0,0 0 0 0 0,0 0-1 0 0,0 0 1 0 0,0 0 0 0 0,0 0 0 0 0,0 0 0 0 0,0 0 0 0 0,0 1 0 0 0,0-1 0 0 0,0 0 0 0 0,0 0 0 0 0,0 0 0 0 0,0 0 0 0 0,0 0 0 0 0,0 0 0 0 0,0 0 0 0 0,0 0-1 0 0,0 0 1 0 0,0 0 0 0 0,0 1 0 0 0,0-1 0 0 0,1 0 0 0 0,-1 0 0 0 0,0 0 0 0 0,0 0 0 0 0,0 0 0 0 0,0 0 0 0 0,0 0 0 0 0,0 0 0 0 0,0 0 0 0 0,0 0 0 0 0,0 0-1 0 0,1 0 1 0 0,-1 0 0 0 0,0 0 0 0 0,0 0 0 0 0,0 0 0 0 0,0 0 0 0 0,0 0 0 0 0,0 0 0 0 0,0 0 0 0 0,0 0 0 0 0,1 0 0 0 0,-1 0-1 0 0,10-1 29 0 0,9-5 3 0 0,72-34 16 0 0,-77 32-45 0 0,78-42-24 0 0,85-33 21 0 0,-149 69 7 0 0,-21 10-7 0 0,0 1 0 0 0,0 0 1 0 0,0 0-1 0 0,0 1 0 0 0,4-1 0 0 0,-12 5-1 0 0,-1 0-1 0 0,1 1 0 0 0,0-1 0 0 0,-1 0 0 0 0,1 0 0 0 0,-1 0 1 0 0,0 0-1 0 0,-1 1 2 0 0,-29 25 64 0 0,-24 28-64 0 0,52-53 9 0 0,1 1 0 0 0,0-1 0 0 0,1 1 0 0 0,-1 0 0 0 0,0-1 0 0 0,1 1 0 0 0,0 0 0 0 0,0 1 0 0 0,0-1 0 0 0,1 0 0 0 0,-1 1 0 0 0,1-1 0 0 0,0 1 0 0 0,0-1 0 0 0,0 4-9 0 0,1-7 2 0 0,1-1 0 0 0,-1 1 1 0 0,0-1-1 0 0,0 0 0 0 0,0 1 1 0 0,0-1-1 0 0,0 1 0 0 0,0-1 1 0 0,1 0-1 0 0,-1 1 1 0 0,0-1-1 0 0,0 0 0 0 0,1 1 1 0 0,-1-1-1 0 0,0 0 0 0 0,0 0 1 0 0,1 1-1 0 0,-1-1 0 0 0,0 0 1 0 0,1 0-1 0 0,-1 1 1 0 0,0-1-1 0 0,1 0 0 0 0,-1 0 1 0 0,1 0-1 0 0,-1 0 0 0 0,0 1 1 0 0,1-1-1 0 0,-1 0 0 0 0,1 0 1 0 0,-1 0-1 0 0,0 0 1 0 0,1 0-1 0 0,-1 0 0 0 0,1 0 1 0 0,-1 0-1 0 0,0 0 0 0 0,1 0 1 0 0,-1 0-1 0 0,1-1 0 0 0,-1 1 1 0 0,0 0-1 0 0,1 0 1 0 0,-1 0-3 0 0,24-8 37 0 0,-17 5-26 0 0,87-29 1 0 0,-47 15-16 0 0,44-10 4 0 0,-9 3-6 0 0,-51 14 18 0 0,1 1-1 0 0,12-1-11 0 0,-43 10 1 0 0,0-1-1 0 0,1 1 1 0 0,-1 0-1 0 0,0 0 1 0 0,0 0 0 0 0,1 0-1 0 0,-1 0 1 0 0,0 0-1 0 0,1 0 1 0 0,-1 0 0 0 0,0 0-1 0 0,0 0 1 0 0,1 1 0 0 0,-1-1-1 0 0,0 1 1 0 0,0-1-1 0 0,1 1 1 0 0,-1-1 0 0 0,0 1-1 0 0,0 0 1 0 0,0-1-1 0 0,1 1 0 0 0,-2 0 2 0 0,0 0-1 0 0,0 0 0 0 0,1 0 0 0 0,-1 0 0 0 0,0 0 1 0 0,0 0-1 0 0,0 0 0 0 0,0 0 0 0 0,0 0 0 0 0,0 0 1 0 0,0 0-1 0 0,0 0 0 0 0,-1 0 0 0 0,1 0 0 0 0,0 0 0 0 0,0 0 1 0 0,-1 0-1 0 0,1 0 0 0 0,-1-1 0 0 0,1 1 0 0 0,-1 0 1 0 0,1 0-1 0 0,-1 0 0 0 0,0-1 0 0 0,1 1 0 0 0,-1 0 1 0 0,0 0-1 0 0,1-1 0 0 0,-1 1-1 0 0,-11 11 46 0 0,9-8-4 0 0,-1-1 1 0 0,1 1-1 0 0,0-1 0 0 0,0 1 1 0 0,0 0-1 0 0,1 0 0 0 0,-1 1 1 0 0,1-1-1 0 0,0 0 1 0 0,0 1-1 0 0,0 0-42 0 0,2-5 7 0 0,1 1-1 0 0,-1-1 1 0 0,0 1 0 0 0,0-1-1 0 0,0 0 1 0 0,1 1 0 0 0,-1-1 0 0 0,0 0-1 0 0,0 1 1 0 0,1-1 0 0 0,-1 0-1 0 0,0 0 1 0 0,1 1 0 0 0,-1-1-1 0 0,0 0 1 0 0,1 0 0 0 0,-1 1-1 0 0,0-1 1 0 0,1 0 0 0 0,-1 0-1 0 0,0 0 1 0 0,1 0 0 0 0,-1 0 0 0 0,1 1-1 0 0,-1-1 1 0 0,0 0 0 0 0,1 0-1 0 0,-1 0 1 0 0,1 0 0 0 0,-1 0-1 0 0,1 0 1 0 0,-1 0 0 0 0,0-1-1 0 0,1 1 1 0 0,-1 0 0 0 0,1 0-1 0 0,-1 0 1 0 0,0 0-7 0 0,21-3 73 0 0,-20 3-64 0 0,82-15 13 0 0,-1-5 0 0 0,-1-3 0 0 0,0-3 0 0 0,4-7-22 0 0,-56 22 12 0 0,1 2 1 0 0,0 1-1 0 0,0 1 0 0 0,20-1-12 0 0,-40 7 84 0 0,0 1 0 0 0,1 1 0 0 0,-1 0 0 0 0,0 0 0 0 0,0 1 0 0 0,0 0 0 0 0,0 1-1 0 0,-1 0 1 0 0,1 1 0 0 0,-1 0 0 0 0,0 0 0 0 0,5 4-84 0 0,0-2 112 0 0,0 0-1 0 0,0 0 1 0 0,0-2-1 0 0,0 1 1 0 0,7 0-112 0 0,16-1 12 0 0,-1-2 1 0 0,0-1 0 0 0,1-1-1 0 0,34-6-12 0 0,146-29-80 0 0,-70 2-96 0 0,-2-7-1 0 0,-1-5 0 0 0,50-28 177 0 0,-161 59-7 0 0,-4 1 40 0 0,1 2 0 0 0,1 1 0 0 0,2 1-33 0 0,-32 8 14 0 0,0 1 1 0 0,0 0-1 0 0,-1-1 1 0 0,1 1-1 0 0,0 0 1 0 0,0 0 0 0 0,0-1-1 0 0,-1 1 1 0 0,1 0-1 0 0,0 0 1 0 0,0 0-1 0 0,0 0 1 0 0,-1 0 0 0 0,1 0-1 0 0,0 0 1 0 0,0 1-1 0 0,0-1 1 0 0,-1 0-1 0 0,1 0 1 0 0,0 1-1 0 0,0-1 1 0 0,-1 0 0 0 0,1 1-1 0 0,0-1 1 0 0,-1 1-1 0 0,1-1 1 0 0,0 1-1 0 0,0 0-14 0 0,-1 0 23 0 0,0 0-1 0 0,0 0 1 0 0,0 0-1 0 0,0 0 0 0 0,0 0 1 0 0,-1 0-1 0 0,1 0 1 0 0,0 0-1 0 0,-1 0 0 0 0,1 0 1 0 0,0 0-1 0 0,-1 0 1 0 0,1 0-1 0 0,-1 0 1 0 0,1 0-1 0 0,-1 0 0 0 0,0-1 1 0 0,0 1-23 0 0,-33 38 606 0 0,-146 118 1089 0 0,-2 1-1117 0 0,50-21-1252 0 0,49-41-4035 0 0,81-94 4440 0 0,-2 3-556 0 0,0 0 1 0 0,0 0 0 0 0,-1 0 0 0 0,0-1 0 0 0,0 1 0 0 0,0-1 0 0 0,0-1 0 0 0,-6 4 824 0 0,-2-2-3577 0 0</inkml:trace>
  <inkml:trace contextRef="#ctx0" brushRef="#br0" timeOffset="2968.49">2654 7 17780 0 0,'8'-6'5249'0'0,"6"6"-5481"0"0,13 10-2249 0 0,-5 2 1745 0 0,6 10-1640 0 0,10 3-721 0 0</inkml:trace>
  <inkml:trace contextRef="#ctx0" brushRef="#br0" timeOffset="3308.91">3899 1707 16732 0 0,'11'-13'5593'0'0,"-4"8"-5945"0"0,3-4-1969 0 0,-2 4 1705 0 0,-1 13-1352 0 0,2-2-537 0 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31:44.540"/>
    </inkml:context>
    <inkml:brush xml:id="br0">
      <inkml:brushProperty name="width" value="0.08603" units="cm"/>
      <inkml:brushProperty name="height" value="0.08603" units="cm"/>
    </inkml:brush>
  </inkml:definitions>
  <inkml:trace contextRef="#ctx0" brushRef="#br0">1104 858 9565,'8'0'-147,"1"0"-166,-1-6 0,1 5 0,-1-4 147,-5 4 1,3 2 169,-6 4 1,0-2-138,0 5 0,0 2 320,0 7 0,-6-1-68,-2 5 0,-4 1 115,-1 3 1,1 1 24,-1 0 0,-6 1 17,-2 3 1,2-2-139,2 6 0,3-4-28,1 4 1,0 1-83,1 3 1,-1 1-173,0-1 0,4 1 112,1-1 0,1 1-115,-2-1 1,-2 5-200,2 0 0,-2-1 155,-2-3 1,4 4-20,1-1 1,1 7 236,-2-2 0,3-4 207,6-5 0,0-1-135,0-7 0,6-4 136,3-5 0,4-7-124,4-1 0,3-6 0,5-7 1,1-1-118,0-3 1,3-8 63,1-5 0,0-7-259,-4-2 0,0-1-19,-1-7 0,5 0-8,0-5 1,0 1 106,-4-1 0,-1 2 18,1 3 0,5-7 86,4 2 0,7-6 145,5 2 1,8-11-144,0-2 1,-1-4 44,-7 0 1,-2-1-122,-7 5 0,2-5 6,3 1 0,-3-7-137,2-1 0,0-10-71,1 2 1,-8 6 213,4 6 0,-9 9 58,-1 4 1,-3 3 99,-4 9 0,-8 4 32,-6 9 0,-5 6-93,1 3 0,-4 4 330,-4 4 0,-9 5 1,-8 8 0,-9 5-99,-4 8 1,-8 9-182,0 8 1,-7 4 16,2 5 1,6 0-68,-2 8 0,0 5-224,-8 12 0,-2 5 66,-2 7 0,25-40 0,0 0 72,-4 3 1,-1 0-1,3-1 1,-1 1 60,-2 1 0,1 2 1,4 1-1,1 1 34,1 2 1,0-1 0,1-2 0,0 0 114,-1 2 1,0 0 0,-1-3-1,-2 1-301,-2 6 0,-2 1 1,0-2-1,-1 1 320,-3 3 1,1-1 0,1-2 0,1 0-79,0-2 1,-1 0 0,2 3 0,1 1-22,-4 2 1,-1 1-1,-1-2 1,0 0-88,-5-4 1,0-2 0,5-3 0,2-1 57,0-1 1,3 0-1,-21 33-75,9-5 0,12-10 57,5-16 0,4-9-106,5-8 0,2-10-180,6-7 211,6 0 1,1-17-133,6-1 0,8-10 507,4-7 1,3-6-271,6-2-1,0-13-94,5-4 1,4-13-4,0-8 1,13-12-174,4-1 1,-19 36-1,2 0 143,6-4 0,1-1 0,1-1 0,1-1-204,3-5 1,1-1 0,0 2 0,-2 1 257,0-1 1,0 1 0,4-1-1,2 0 23,6-2 1,1 1-1,-5 4 1,1 2-34,1 1 1,0 2 0,-8 6 0,0 2 107,-3 3 1,1 2-1,35-27-89,5 7 0,-10 13 316,-7 8 0,-7 13-141,-10 8 1,-8 7 62,-9 11 0,-9 13 231,-4 12 1,-7 7-285,-1 6 0,-6-2 381,1 6 1,-4 5-424,-4 3 1,-8 8-137,-5 1 0,-7 11-186,-2 11 1,-7 2 12,-9 2 1,17-40-1,-2 0 112,-2 1 0,-2 1 0,2 1 0,-1 0-1,-3 1 1,1-2-1,6-4 1,1 0 11,-3 1 1,0 0-1,4-3 1,0-1-35,0 5 1,1-1-1,-21 33-360,5 0 0,5-22-38,0-5 494,11-16 0,-3-1 0,9-16 0,-3-7 0</inkml:trace>
  <inkml:trace contextRef="#ctx0" brushRef="#br0" timeOffset="417">1835 1462 7783,'6'-13'43,"1"-6"0,6 7 39,-1-1 0,11-4 66,3 4 1,8-3 295,0 3 0,8 0-312,0 1 0,1 0-59,-4 4 1,-1 2-179,1 6 1,-7 3 89,-2 5 0,-5 7 48,-4 10 0,-2 7 65,-6 2 0,-1 3 3,1 1 1,-6 7 17,-2 2 1,-4 0-76,-1 4 1,-1-1 100,-4 10 0,-2 0-58,-6 4 1,-1 0 1,-3 0 0,1-4-50,-5 0 1,0-6-90,-4 2 1,4-2 20,-1 1 0,2-6-156,-1 2 0,-2-3-26,6 3 0,-4-4 61,4 0 1,-5-10-300,5 1 0,4-3 146,5-1 0,5-4-74,-1-9 0,2-2-18,2-6 0,2-6 395,2-3 0,3-3 0,6-1 0</inkml:trace>
  <inkml:trace contextRef="#ctx0" brushRef="#br0" timeOffset="814">2410 1577 7882,'7'-17'0,"5"0"462,3 1-370,8 2 1,3 1 218,8 0 0,4 2-12,5 2 1,-3 0 231,3 4-416,-3 1 1,-2 5-227,1 4 1,-6 2 15,-3 6 1,-9 5-9,-4 4 1,-3 7 199,-1 6 1,-4 2-3,-1 1 1,-5 6 6,1 3 0,-2 9-25,-2 4 0,-6 7-14,-3 1 1,-6 1 7,-2-5 0,-6 0-250,2 0 0,-4 2 229,0 2 1,-1-4-175,0-1 1,2 0-93,3-7 0,-2-6-113,6-8 0,0-5-25,4-7 1,6-1-505,2-12 858,4-6 0,1-5 0</inkml:trace>
  <inkml:trace contextRef="#ctx0" brushRef="#br0" timeOffset="1760">2924 1718 7793,'13'-12'99,"1"3"-99,3 0 0,3 5 529,6-4 0,4 5-216,0-2 1,0 7-285,-4 6 0,-2 14 44,-3 16 1,-8 15-144,-9 15 0,-8-2 209,-5 7 0,-9-2-44,-8-3 1,-4-2 376,-4-10 0,8-7-162,9-10 0,4-12 120,5-6 0,5-11-42,12-5 1,12-21-370,18-10 1,6-14-93,11-7 1,1-7-236,3-1 0,1-14-44,-6-4 0,-24 34 1,0-3 179,-1-2 0,0-2 0,1 2 1,0 0 65,1 1 0,0 1 1,2-3-1,1 1 15,0 2 1,-2-1 0,-1-3-1,-2-1 104,-4 0 1,-1 0 0,-1-3 0,-1 0-51,-1 1 0,-1 0 0,-1-6 0,0-1-46,1-2 1,0 0-1,1 0 1,1 0 62,-2 2 1,0 1 0,1 1 0,-1 1 17,-1 4 1,-1 0 0,-3 0 0,-1 0 50,11-41 0,-6 11 209,-8 19 0,-4 11-19,-4 14 0,-16 7-104,-9 11 0,-16 5-230,-14 12 1,-5 12 156,-4 5 1,-1 11-14,5 7 0,-4 4 54,5 9 0,1-6-12,7 10 1,10-4-140,11 3 0,15-5-113,15-3 1,14-6-381,17-7 1,16-2 247,4-11 0,10-5 12,-6-8 1,10 2 86,4-2 0,5 2 682,-1-2 0,0 5-314,-13 8 0,-8 4-1,-14 9 0,-10 21-97,-11 18 1,-11 22 7,-12-36 0,-4 2 0,-6 10 0,-5 4-341,-6 7 1,-5 2 0,-9 7 0,-5 1 505,9-23 1,-4 1 0,0 0 0,1-2 0,0 0-1,-1 0 84,-2 3 0,0 0 0,1 0 0,2 3 0,0-1 0,3 1-180,4-7 0,3-1 0,-1 1 0,1-2 1,-1 0-1,1 0-348,-11 21 0,1-2 1,4-7-1,1-1 195,5 0 0,1-2 0,-1-6 0,1-2 0,2-1 0,0 0 0</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4:41.002"/>
    </inkml:context>
    <inkml:brush xml:id="br0">
      <inkml:brushProperty name="width" value="0.08603" units="cm"/>
      <inkml:brushProperty name="height" value="0.08603" units="cm"/>
    </inkml:brush>
  </inkml:definitions>
  <inkml:trace contextRef="#ctx0" brushRef="#br0">2178 972 8124,'0'-24'97,"0"2"1,4-2-1,0 3 1,-1-4 0,0 1 1024,1 3-952,4-3 0,0 4 79,1-6 1,-1 5-85,5-1 0,0 5-186,0-4 0,0 1 83,-1-2 0,1 0-86,0 4 0,-4 1 126,-1 5 0,-5-1 19,1 0 0,-4 6 164,-4 2 0,-3 4-26,-6 1-68,0 6 0,-7 2 220,-5 9 1,-2 8 217,-8 5-450,1 11 0,0-5 30,0 11 0,5 0-153,-1 4 0,3 12-159,1 5 0,2 0 108,3 1 1,-2 1-118,6-2 0,4 5-149,6-5 1,-1 11 118,0-3 1,2-1 45,6-2 1,-4-6 56,0 1 0,-1-2-30,5-2 0,0 3-36,0-3 1,0-1 13,0-8 0,0 1 59,0 0 0,0-2-43,0-11 0,0-1 43,0-3 0,0-2-142,0-3 1,0 2 183,0-6 0,0 0-273,0-5 1,0-1 156,0-2 0,-1-5-66,-3-9 0,-8 2 59,-5-5 1,-6 3-6,2-3 0,-10-1 14,-8-4 0,-2-2-31,-11-2 0,4-3 44,-8-6 1,5-1 15,4-3 1,-4 1 9,-1-5 1,0-2 11,-8-7 1,-4 1 5,-5-5 0,-6 6-74,6-2 0,-2 3 81,11 1 1,-4-2 172,-4 2 1,-4-3-44,-5 8 0,2-3 102,2-2 1,13 6-25,9 3 1,4-1 73,0 0 0,4 1-108,9 5 0,7-4 100,5 3 1,13-3-153,0 8 0,9-2 58,9 1 0,12-1-258,17 6 1,8-2 9,10 2 1,11 3 5,14-4 0,11 4-46,-41 1 0,1 0 1,3 0-1,0 0 143,0 0 0,1 0 0,9-1 0,3 0-259,8-1 0,2 0 1,0 1-1,2 1 293,3-2 1,1-1 0,0 2 0,3 0-198,8-2 1,2 1 0,-29 2 0,1-1 0,-2 0 259,0-2 0,0 0 0,0 0 1,3 1-1,0 1 0,0 0 18,0-2 1,0 0-1,-1 0 1,-2 2 0,0-1-1,0 1-19,8-2 1,1 0-1,0 0 1,-6 2-1,-1 0 1,1-1-15,4-1 1,0 0 0,1 0 0,-1 1 0,0 0 0,-1-1-40,-5 1 0,0-1 1,1 0-1,5 0 1,1 1-1,0 0-47,-3 0 1,-1 1 0,0-1 0,-3 2-1,-1 0 1,0-1 23,28-1 1,-2 0 0,-5 0 0,-1 1-380,-1-1 1,-1 0 0,3 1-1,-2 0 240,-6-1 1,-1 0-1,-8 1 1,-1 0 93,-9 1 0,-3 0 0,-3 1 1,-4 0-494,43 3 0,-5-2 198,-4 2 1,-15 2-250,-19-2 1,-11 4-1122,-10-3 1695,-8 5 0,-4-3 0,-5 6 0</inkml:trace>
  <inkml:trace contextRef="#ctx0" brushRef="#br0" timeOffset="1119">1485 2035 8142,'-6'-8'110,"-1"-3"0,-1 10 488,-1-4-60,6 4-256,-8 1-12,10 0 1,1 0 16,8 0 1,4 0-91,0 0-1,7-1-120,2-4 1,4 2 62,0-5 0,5 4-149,0-5 1,0 0 60,-4-3 1,4 3 26,-1 1 1,1 0-34,-4 0 0,0-4 73,-1 4 1,1-2-67,-1 1 1,0-2-6,1 2 1,4-2-133,0-2 1,1 0 67,-1 1 1,-3 3-177,3 0 0,-8 1-35,-5-5 0,1 0 136,-1 0 1,-5 1 59,-8-1 1,2 4-25,-2 1 1,-1 5 89,-7-2 1,-4 0-24,-4 0 0,-7 3 14,-2 6 1,-4 3 44,0 6 1,-1 1 120,0 3 1,1-1 105,-1 5 1,5-4-94,-1 5 0,11-5-200,-2 4 1,9-5 52,0 1 0,2-3-108,2-1 1,7-1 89,6-4 1,10 2-110,7-6 0,10-1 70,-2-7 1,14-3-20,-1-6 0,-1-4-154,-3 0 0,-4-6 82,4 2 1,-6-4 1,2 0 0,-5 0 53,-4 4 0,1-2 95,-10 6-65,4 0 17,-15 4-29,-1 6 0,-15 1 8,-10 6 1,-5 6 48,-5 3 1,-2 3-37,3 6 1,-2-3-100,1 7 1,0-5 82,4 4 0,1-1-292,4 1 1,2-2-109,3-6 0,2 0-611,6-1 653,0 1 1,1-4-70,4-1 0,3-5-210,9 2 0,3-8 650,6-2 0,5-10 0,2 6 0,5-9 0</inkml:trace>
  <inkml:trace contextRef="#ctx0" brushRef="#br0" timeOffset="1728">2894 1702 8142,'0'-7'-536,"-5"1"375,-4 6 0,-8 2 851,-4 2 1,-5 7-171,-4 6 0,-3 2-234,-5-2 1,-1 3-100,1 6 0,5-5 22,3 0 0,9-3-131,4 3 1,4-5 138,4 1 1,3-3-276,6-1 0,8-6 58,4-3 1,7-2-161,7-2 1,5-6-70,3-3 0,-1-3-72,1-6 0,0 3 121,5-7 0,-6 5-29,-3-4 1,-3 4 294,-2-5 1,-5 7-100,-3-2 1,-2 4 217,-3 4-169,-4-2 527,3 9-293,-10-3 1,4 5-18,-10 0 1,3 5-117,-7 4 0,0 2 16,-3 2 1,-1 0-133,0 0 0,-4 0 31,0 0 1,0 2-50,4-2 0,1 3 79,4-8-134,-4 4 0,7-4 55,-4 1-148,4-6 1,10 2 75,4-5 1,6-1-158,3-3 0,0-2 60,-1-3 0,2-2-130,2 2 0,2-2 193,-6-2 1,4 0 2,-4 1 0,2 3 103,-2 0 1,-3 7 11,3-3 1,-7 4 161,-1 1 0,-5 0-105,5 0 60,-6 0 0,1 6-12,-8 2 0,1-1-89,-6 2 0,1-5-12,-5 5 0,0-5 3,0 4-16,0-5-79,6 9-57,2-11 1,10 3 38,4-8-1,8-3-157,4-6 0,9 0-31,4 1 1,2-1 121,-2 0 0,1 4 121,-10 1 1,2 1-80,-10-2 0,0 3 123,-4 6-102,-6 0 211,-1 0 1,-12 6-120,-2 3 0,-8 2 6,-1 2 0,-4-5-325,4 1 1,-1-2-104,6 2-631,5 2 1056,1-4 0,6 0 0,0-1 0</inkml:trace>
  <inkml:trace contextRef="#ctx0" brushRef="#br0" timeOffset="2736">3432 1919 8208,'-7'13'652,"1"-6"-338,6-1 1,6-6 146,3 0 0,3 0-242,5 0 1,-1-6-1,6-2 0,0-5-150,8-4 0,4-3 139,9-6 0,4-1-213,9-3 1,7-3 78,5-5 0,0-6-300,-3-4 1,12-9 252,-35 26 1,1-2-1,3 2 1,2-1-273,3-2 1,1 0-1,-4 1 1,-1 0 255,-2 1 1,0 0 0,0-2 0,0-2-41,-2 0 0,-1 0 1,1-1-1,0-1-5,-2 2 1,-1 0 0,-2 1 0,-3 1 65,20-26 0,-6 8-62,-15 5 1,-8 5 1,-9 0 0,-9 7-100,-3 5 1,-7 5 379,-6 3 1,-9 10-241,-18 7 1,-12 11 74,-17 7 0,-13 14 59,-13 16 1,47-20-1,-1 4-75,-3 5 0,0 4 0,1 2 0,0 2-6,-8 10 0,1 3 0,3-1 0,0 3-120,-4 6 0,1 2-1050,3-4 1,2 0 1008,7-1 0,3 0 1,3-7-1,2 0-241,6-4 0,3-1 0,-16 27 89,10-13 0,8-13-24,5-13 111,9-2 301,2-13 176,12-6 1,5-7-463,6-6 0,5-1 1177,-5-4 0,6-2-1353,-2-6 0,-2 2 125,-2 2 1,-3-2 44,-1 2 1,0-1 75,-1 2 0,1-2-30,0 6 0,0-6-6,0 1 1,0-1 155,-1 2 0,1-2 175,0 5-225,0-5 175,0 9-95,-6-5 1,-3 8 167,-8 2 1,1 3-114,-6 6 1,5-2 102,-4-2 0,5 2-203,-2-2 1,4 2-1,1 2 0,1-4-87,4-1 0,3-5 127,9 1 1,5-2-10,8-2 1,4-6 38,9-3 0,7-3 100,5-6 0,2 1-221,-1-8 1,-4 0 5,4-9 0,8-1 53,5-8 0,10-3-267,-36 21 1,0 0 0,0-1-1,1-1 230,-1 0 1,-1-1-1,4-1 1,0-1-59,0-1 1,2-2-1,2-2 1,1-1-15,5-2 1,-1-1 0,-3 1 0,-1-1 27,-4-2 1,-1 1 0,-1 3 0,0 2-21,-2 3 1,-1 0-1,-1 1 1,-1 1-15,33-21 1,-12-1 220,-14 14 0,-10-2-134,-15 10 1,-9 6 15,-9 7 1,-11 4 80,-10 4 1,-18 11-92,-20 10 0,-15 13 141,-15 9 1,40-12 0,0 2-58,-2 3 0,0 1 0,-2 2 0,0 1 0,-4 7 1,-1 1 0,-4 6 0,0 2-340,-3 5 1,2 3 0,1-4-1,3 2 290,5 0 1,2 0 0,0-4 0,0-2-85,1 2 0,0 0 0,6-6 0,1-2-420,-24 31 1,17-11 446,13-18 1,11-3-8,6-14 1,4-3-37,4-11 321,4 1 1,15-11-302,2-7 1,14-6 627,0-6 1,14-5-738,2-7 1,7 1 118,2-1 0,3-3-205,-2 2 1,-5 0 223,-13 5 1,-4 5-99,-9 4 0,-2 3 793,-6 4-457,-6 3 1,-3 8 40,-8 2 1,-9 5-104,-8 8 1,-14 7-15,-3 11 1,-11 2 40,-2 1 1,1 1-21,-1-1 0,5-4-167,8 1 0,9-8 117,4-2 1,9 0-444,3-8 0,2 0 19,6-4-416,1-6 0,6-2 194,2-5 0,3 0-402,6 0 916,5-5 0,2-2 0,6-6 0</inkml:trace>
  <inkml:trace contextRef="#ctx0" brushRef="#br0" timeOffset="3040">6742 560 8246,'-14'-7'457,"-4"3"1,-2 14-95,-5 7 0,-7 7 284,-2 6 1,-9 9 124,-4 8 1,-15 15-536,26-26 1,-1 1-1,-1 8 1,-1 1-358,-3 5 1,-1 1 0,-5 2 0,-1 0 243,-4-2 1,-1-1-1,1 2 1,0-1-240,1-2 1,2-1-1,4-4 1,2 1 73,5-2 1,2-2-1,2-5 1,0-3 22,-25 22 0,5-11-173,8-6 0,4-11-473,9-6 0,8-11-1330,9 2 1382,8-9 0,6-5-221,12-12 1,15-6 18,15-6 814,8-7 0,-2-6 0,7-8 0</inkml:trace>
  <inkml:trace contextRef="#ctx0" brushRef="#br0" timeOffset="4016">5487 320 8047,'-52'-33'1019,"18"7"-510,8 9-674,15 3 0,14 5 43,14 1 1,10 5 839,16-1 0,8 2-178,9 2 0,14 0-212,15 0 0,-40 3 1,3 0-411,12 1 1,0 0-1,-6 3 1,-2 1 224,6 2 0,0 1 1,-1-1-1,1 1-48,6 4 1,1 0 0,-5 2 0,-3 1 19,-5 0 1,-1 2 0,2 1-1,-1 2-112,-4 2 0,-1 2 0,-4-2 0,-2 1-86,37 25 0,-17 0-91,-14 1 1,-18 3 51,-16 1 1,-12 2-94,-18 2 1,-24 0 152,-32 9 1,30-39-1,-3-2-112,-6-1 1,-2-3 0,0 0 0,0-1 52,-1 0 1,-1-3 0,2-2 0,-1-2 36,-7 2 1,1-1 0,-37 10 239,8-6 0,8 3-232,9-2 0,-5-2 282,1 1 0,5-5 9,4 1 0,11-1 409,10-3 1,11 2-686,6-6 53,6 2 0,16 1-99,8-4 1,10-2 377,16-6 0,10-1-246,11-4 0,6-2-66,8-6 0,-1-1 131,0-3 1,6-2-111,2-7 0,12 1-100,11-1 1,-8 0-286,7 1 1,-10-7 169,1-2 1,4-4 138,-40 16 0,0 1 1,39-20 47,-40 18-1,-2-1 1,31-29 66,-4-7 1,-16 3-85,-6 1 1,-14-2 60,-2-2 0,-14-4 129,-8-5 1,-15-2 75,-15-6 1,-10 2-173,-16 2 1,-5 9-174,-12 8 0,-10 8-30,27 23 0,-3 3 0,-3 3 0,-1 2-34,-7-1 1,-1 2-1,1 2 1,0 1 65,-3 1 1,0 2 0,-2 3-1,-1 2 31,-8 1 0,0 3 0,7 1 0,0 2-8,0 1 1,0 2 0,1 3-1,-1 3 129,-5 2 0,1 4 0,5 3 1,1 3 124,2-1 1,0 3 0,-1 4 0,-1 4-52,-5 4 1,1 3-1,4 3 1,2 3 66,5 1 1,3 4-1,0 3 1,3 2-56,5 3 0,2 1 0,-2 4 0,1 2 69,0 6 1,1 2 0,3-4 0,4 2 20,3 0 0,4 1 0,2 4 1,3 0 0,7-3 1,2 1 0,3 2 0,4-1-34,4-8 1,2 0 0,0 1 0,0-1-226,1-1 0,0-1 0,3-3 0,1-2-4,2-7 1,1-1 0,0 0 0,0-1 43,15 42 1,-7-11-375,2-10 1,-2-13-233,-2-9 0,-6-7 652,-3-10 1,-4-8-380,-4-9 1,-9-4 695,-9-5 1,-9-3-503,-7-10 0,-12-3 0,-10-9 1,-26-5 102,38 8 0,-2-2 0,-4 2 0,-2 0 5,-1-3 1,-1 0 0,-4 0-1,0-1 64,-4-1 1,-1 0 0,0 0 0,-1-1-336,-4 1 0,-2 0 0,-4-2 0,-2-1 275,-1 1 1,0-1 0,4 3 0,1 0 127,4 2 1,-1 0-1,-3 0 1,1 1-46,0-1 1,0 0 0,1 1-1,1 0-112,9 3 0,0 1 1,0-1-1,1 2 194,1 0 1,0 0 0,6 0 0,1-1 109,-39-5 1,4 0-172,17 4 1,-3 5 176,12-1 1,9 6 4,12-1 1,14 3-191,8 1 0,14 0 486,11 0 0,28-2-581,23-2 1,25 0 51,18-9 0,-35 7 0,3 0-123,8-4 0,5-1 0,3 2 0,2 1 318,14-3 1,1 1 0,-33 3 0,0 0 0,2 1-281,2-2 1,1 1 0,1 0 0,9 1 0,1-1 0,-1 2 344,-6 0 0,0 1 0,2 0 0,13 0 0,3 0 0,-1 0-338,-6 2 0,-2-1 0,2 0 1,8-1-1,2 1 0,-2 0 232,-5 1 1,-1 1 0,0 0 0,4-1 0,1 1 0,-1-1-166,-6 2 1,-2 0 0,2 0-1,7 0 1,1 0 0,-1 0-52,-8 0 1,-2 0 0,1 0 0,3 0 0,0 0 0,-3 0-176,-4 0 0,-2 0 0,0 0 0,-7 0 1,-1 0-1,-1 0 211,-1 1 0,0-1 0,-3-1 0,23 0 0,-2-2-26,-1 1 0,-3 0 1,-10-1-1,-3 2-189,-12 0 0,-3 2 0,45-1 81,-22 0 0,-16 1-1921,-23 3 2461,-16-2 0,-22 9-1336,-26-2 0,-15-2 65,-28 1 897,-8 1 0,-1 4 0,-5 0 0</inkml:trace>
  <inkml:trace contextRef="#ctx0" brushRef="#br0" timeOffset="4520">5804 1856 8293,'-8'-21'0,"1"1"308,1 1-102,2 2 1,2 4-27,-2 0 0,3 1 51,-4-1 1,4 4 264,1 1-226,0 5 1,0-2-15,0 10 1,-2 8 128,-2 8 1,-3 5-92,-6 4 1,-2 8-108,-7 9 1,-1 4 76,-10 5 1,-3 1-270,-6 3 1,0-5-5,-5-8 0,10-4 1,-1-9 0,6-4-73,-2-8 0,10-4-219,-2-5 1,14-6-104,-1-2 76,8-4 1,1-1-187,8 0 1,9-10 167,9-3 1,8-8 173,4-1 1,7-6 50,2-2 0,5-6 83,-1 2 1,-2-4-55,-3-5 0,-3 4 151,0 1 0,-1 1-102,1 7 0,-5 4-19,0 5 0,-7 9 146,-1 0 1,-6 9-73,-7 3 0,-6 8-15,-3 14 1,-11 6-304,-10 15 0,-3 7-852,-10 5 1157,3 1 0,1 1 0,0 1 0</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0:08.837"/>
    </inkml:context>
    <inkml:brush xml:id="br0">
      <inkml:brushProperty name="width" value="0.11438" units="cm"/>
      <inkml:brushProperty name="height" value="0.11438" units="cm"/>
    </inkml:brush>
    <inkml:brush xml:id="br1">
      <inkml:brushProperty name="width" value="0.08578" units="cm"/>
      <inkml:brushProperty name="height" value="0.08578" units="cm"/>
    </inkml:brush>
  </inkml:definitions>
  <inkml:trace contextRef="#ctx0" brushRef="#br0">384 888 9116,'-20'-50'-182,"3"3"1,-2-2 0,3 5 0,4-1 0,2-2 363,0 1 174,4-4 1,0 6 51,6-3 1,0-2-169,0 7 1,0-5 109,0 4 1,2 4-161,2 5 1,-3 1 303,4-1 1,-4 4-86,-1 9 0,0 2 55,0 6 1,-6 6 48,-2 3 0,-8 3-81,-1 1 1,-6 8-313,2 9 1,-2 5 120,2 12 0,4 6-427,8 7 1,-1 6 160,6 6 1,-1 4-540,5 14 1,6 3 21,3 10 1,4-3 161,4 2 1,3-6 93,5 7 0,-5 5 178,-11-46 0,-1 1 0,-3 0 1,-1 0 215,0 44 1,-2 4-320,-2-45 1,0 1 0,-3 0 0,-2 0 336,0 2 0,-2-1 0,-2 0 0,-1 0-24,-2-2 0,-2 0 0,1 4 0,1 0 30,-1 3 1,0 0 0,2-5 0,1 0-26,-1-4 0,0 0 1,3-1-1,1 0-472,-2 1 0,1 1 0,-1 45 111,5-3 0,2-15-48,2-6 0,6-12-375,3-5 1,3-15 220,5-6 1,2-17 640,2-5 0,5-12-230,0-5 0,1-10 573,7-16 1,-4-3-541,4-5 1,2-7 139,7-2 1,4-7-10,8-1 0,-4-1-69,1 5 0,-1-1-57,-4 1 1,-3 1 20,-1 3 1,-9 2 52,-4 2 0,2 1-167,-2-5 1,5 0-173,-1-4 0,2 0 57,-2-1 0,2 3 103,-6 1 0,-6 4 113,-7 6 0,-8 1 174,-5 4 0,-4 1 30,-4 7 1,-8 0-104,-5 4 1,-4 4 417,4 8 0,-5-1-188,5 6 1,0 0 465,4 4-585,0 0 1,2 1-325,2 3 0,4 4 32,5 4 1,1 1-267,3 0 1,1 1 166,8 3 1,-3-1-67,7 5 0,3-5 14,1 1 1,-1 2 90,1 3 0,-4 2 141,5 1 1,-7 7-21,3 2 1,-6 3-9,-3 2 1,2 3-75,-2 1 0,-2 0-90,2-5 1,-1-1-128,5-2 0,-2-4 63,-2-5 1,2-2 96,-2-3 0,2-2-4,2-6 1,1-6 219,3-3 0,-2-4-30,2-4 0,-3-3 113,-1-6 1,0-6-99,0-2 1,1-8-7,3-1 0,-3-9 49,3 0 1,-4-9-80,-4-4 0,1 2 33,-6-1 1,0 1-39,-4 7 1,0 2 257,0 7 1,-5 0 118,-4 9 0,-2-2 149,-2 10 0,1 4-139,4 4 0,-4 7 463,4-3-821,-4 4 0,1 7 89,2 2 1,4 5-474,5 4 0,0 3 216,0 6 0,0-2-117,0 2 0,5 0-13,4-1 1,7 5-117,1 0 1,0 6 62,-4-2 0,1-1 11,3 1 1,-3-4 281,3 4 0,-2-5-149,-2 1 0,-1-3 181,1-2 0,0-3-61,0-1 0,0-5 75,-1 1 0,1-3-68,0-1 0,4-2 15,0-2 1,0-3 0,-4-6 0,2-2-8,2-2 0,-2-5 59,7-8 0,-7-3-72,2-5 0,-2-7 144,-2-2 1,-2-3-135,-2-1 1,-4-2 366,-5-3 0,0 7-31,0-2 1,0 8-35,0 0 1,-5 4 8,-4 5 1,-2 4 754,-2 8-623,0 3 0,0 6-77,0 0 1,2 2-406,2 2 0,-1 3 123,6 6 0,0 4-373,4 0 0,1 2 130,3-2 0,4 3-9,4 6 1,1-1 10,0 1 0,0 0 52,0-1 0,0 1 45,-1 0 0,1-1 51,0 1 0,1-1-163,3 1 0,-2-2 104,2-2 1,3-2-167,1-3 1,2-4 66,3-1 0,1 0-43,3-8 0,0 0 70,8-4 1,-6-1-4,6-3 0,-4-5 28,1-8 1,0 1-46,-5-5 1,0 0 257,-4-5 1,-6-4-130,-3 0 1,0-6 231,-4 2 1,3-3-59,-8-1 0,2 1 58,-1 2 0,-4 0 30,-5 5 0,0 0 28,0 4 0,0 6 114,0 3 0,-4 3-45,0 1 0,-6 0 60,1 1 0,4 4 291,0-1 68,-2 1-241,6-5-276,-5 0 0,6 5 198,0-1-313,0 6 1,4-1 32,1 8 0,0 5 76,0 8 1,-3 3-189,7 5 0,-6 7 71,1 7 0,-1 1-188,1 7 0,-2 5-285,2 8 0,3-7-337,2-2 0,3-4 59,5 0 0,5-4-1420,8-9 2107,3-2 0,5-7 0,1 1 0</inkml:trace>
  <inkml:trace contextRef="#ctx0" brushRef="#br1" timeOffset="407">4116 1848 8197,'-17'-26'232,"-2"2"0,1 3 604,-1 4-650,-4 8 80,-2-2-241,-3 9 1,-9-4 929,3 6-553,-3 0 0,3 2 7,0 2 1,1 3 24,-1 6 1,4 1-290,8 3 1,0-1 97,5 5 0,-1 1-188,6 4 0,-1 1 171,0 3 0,-1 1-308,-3 8 0,1 1-118,-6 2 0,0 4-78,-8 5 1,-3 6-81,-6 3 0,1-3-259,0-1 1,6-8-115,7-1 1,6-8 303,10 4 0,12-12 342,14 3 1,15-7-142,15-5 1,6-4-107,6-5 1,-4-6 77,4-3 1,1-4-3,0-4 0,-3-4-16,-1-9 0,-15 2-77,-7-2 1,-11 3 319,-6 1 0,-8 0 29,-5 0 0,-15 1 0,-11-1 0,-12 0 0,-9 0 0,1 0 0,-3 0 0,0 1 0</inkml:trace>
  <inkml:trace contextRef="#ctx0" brushRef="#br1" timeOffset="618">3154 2398 8197,'-18'-1'0,"1"-3"352,0 2 0,6-5 638,2 3 334,-2 3-688,9-11 47,-3 5-319,16 0 0,-1-5 146,12 4-532,5-3 207,11-2 0,9 0-147,9 0 53,2 0 0,1 0-504,-4 1 1,-5 0 297,-7 4 0,-6 2-1609,-11 6 908,-6 0 816,-8 0 0,-6 11 0,-6 4 0</inkml:trace>
  <inkml:trace contextRef="#ctx0" brushRef="#br1" timeOffset="2963">4270 1914 8301,'-22'-86'-733,"1"-8"1,4 2 866,6 41 0,0-1 0,3 2 0,1 0-352,-2-1 1,1 0 0,-2-2-1,1 0 358,0 2 0,1 0 0,-1 1 1,1 1-30,-5-36 0,4 5-9,1 12 0,1 1 4,-2 11 0,4 7 137,5 11 1,0 7 32,0 9 0,1 4-133,3 5 0,3 6 5,6 3 0,1 8 317,4 4 1,0 14-477,3 3 0,4 14 117,-4-1 0,9 9-214,4 0 1,2 3 114,-2 2 1,3 6-149,-3 6 1,-2 7 100,-2 11 0,-6-2-184,-7 5 1,-6-4 199,-11 5 1,-7 2 35,-6 11 1,5-50 0,-2 0-16,-3 4 1,0 1 0,0 1 0,1 0-29,-1-1 0,0 2 1,1-2-1,0 0-5,1 0 0,0-1 1,2-2-1,1 1-153,0 46 1,2-10-295,6-11 1,6-8 309,2-14 1,14-6 53,3-15 1,11-10 166,2-11 0,2-6-115,7-7 1,-1-13 181,1-8 1,-3-9-159,-5-8 0,-2-2 414,-3-3 1,-3 2-135,-5-7 0,-8 7-43,-5-2 1,-6 8 98,-7 1 1,0 1-76,0-1 0,-7-2 115,-6 6 1,1 0-50,-5 4 0,2 2-300,2 3 0,2-2 155,2 6 1,2-5-143,3 5 0,3 0-100,-4 4 1,10 2 55,3 2 1,4 0 89,0 4 1,6 1-25,-1 4 0,1 1 181,-1 4 0,-2 3-176,2 9 1,-5 5 16,-3 8 1,1 2 30,-6 7 1,2-1-1,-2 1 1,-1 1-46,6 3 0,-5-5-151,4 1 1,5-2-262,4-7 1,5-1 148,-5-3 0,6-6-96,-2-3 0,3-4 84,2-4 0,0-4 47,-1-5 1,0-7 59,-4-6 1,-3-5 2,-5-8 1,-1 0 69,-4 1 0,-2-2 221,-6-3 0,0 1 233,0-5 0,0 1-169,0-1 0,0-2 222,0 6 0,0 2-183,0 7 0,0-2 198,0 6 1,0 0 183,0 4-339,0 6 0,0 1-288,0 6 0,6 1-132,2 4 0,-1 3 39,2 9 0,-2-1-25,2 5 0,0 1 38,-4 3 1,3 5-114,-3 0 0,-1 4-74,-4-4 0,0 5-63,0-5 0,4 4 49,0-4 1,6 0 114,-1-5 0,4 1-151,4 0 1,4-8 67,9-5 0,-1-2 186,5-6 0,-1-3-78,1-6 0,2-4 161,-7-9 0,1-3-23,-4-6 0,-6 0 130,-3 1 1,-3-5 69,-1 0 0,-4-6-72,-1 2 0,-5 1 16,1-1 0,-2 1-70,-2-1 1,-4-2 399,-1 6 0,-3 2 31,3 6 1,0 4 939,1 5-1063,2 6 1,-5-3-251,3 6 1,2 1-5,-2 7 0,3 3-276,1 6 1,1 1 49,3 3 0,-1 3 174,6 6 0,-2 0-458,1-1 1,4 5-1,-4 0 0,-1 4-141,2-4 1,-5 6 57,5-2 1,-1-2-68,5-2 0,1 1-12,4-1 0,-3 0 112,7-5 1,3 0 242,5-4 0,0 0-124,-4-8 0,1-3 216,2-10 1,-6 0 43,2 0 1,-3-7 150,-1-6 0,-2-1-35,-7-7 0,1-1 76,0-3 0,-4-3-29,-1-1 0,-5 0 93,1-5 0,-2 0 70,-2-5 1,-2 2-108,-2 3 0,3-3 86,-4 3 1,0 1-112,0-1 0,1 9 514,4 0 0,0 8-154,0 0 1,-4 7 624,-1 1-964,1 6-38,4-3 1,4 8-378,1 2 1,5 3 218,-2 6 0,4 1-267,1 3 0,-1 3 112,1 6 1,0 0-28,0-1 1,-5 1-21,1 0 1,-5 1-14,5 3 1,-6-3 163,1 3 0,2-3 36,-2-2 0,6 1 47,-2 0 1,1-5-87,4 1 1,-2-7 191,11 2 0,-1-2-100,5-3 1,5 0 68,3-4 0,5 2-67,3-5 1,0 0 2,5 0 0,-6-4-65,2 3 1,0-2-151,4-2 1,3 0 41,14 0 0,3-5 104,10 1 1,-6-6-92,-3 2 1,-4-4 57,-4-1 1,2-4 67,-7 0 0,2-1-19,-1 1 1,-9-3 13,0-6 1,-7-5 30,-6-4 1,-4-3-43,-9-5 1,-4-8-182,-8-9 1,-3-3 100,-6-1 1,-2-6 14,-2-2 0,-5-4-88,-8-6 0,-4-9 318,-9-3 0,12 45 0,-2 0-252,-3 3 1,-1 2-1,-3-1 1,-1-1 243,1-3 0,-1-1 0,-2 2 0,1 1 53,4 0 0,-1 0 0,-1 2 0,0 1 93,-20-33 1,-2 12-93,2 5 0,-1 7 11,5 6 0,-4 7-268,4 6 0,2 11 107,7 2 0,-2 11-51,6 6 0,0 9 329,5 8 1,-1 13-96,0 12 0,1 12 4,-1 10 0,-4 16-129,0 9 0,13-33 0,0 2-100,2 5 0,0 1 1,-3 3-1,0 1 85,1 2 1,0 1 0,2 2-1,0 0-452,1 2 1,3-1-1,2-1 1,3-1 301,3-6 0,2 0 1,5-1-1,2 1-12,1-4 0,3-1 1,3 0-1,1-1-37,1-4 0,0-1 1,2-2-1,0 0 158,-2 0 0,0 0 0,15 43 49,-4-3 1,-6-2-88,-3-10 0,-4 2 141,-5-11 1,4 1 44,-4-5 0,-1 0-120,2 0 0,-5-6-148,5-2 0,-6-3 134,1-2 0,2-4-420,-2 0 0,4-1 188,-3 1 1,3-3-264,-4-6 0,1-10-89,-5-7-223,5-5 0,1-12 337,3-8 1,2-21 349,-2-17 1,-2-13 75,1-4 0,-5-14 0,1-4 0,-1 27 0,0-1-198,-1-2 1,0-1-1,1-4 1,-1 0 180,-2 1 1,0-1 0,0 1 0,0 0 231,0 1 1,0 1 0,0-5 0,0 0-111,0 4 0,0 1 0,0-3 1,0 2 17,0-43 1,0 47-1,0 0-144,0 1 0,0 0 0,0-48 207,0 14 1,0 2-27,0 7 0,0 3-76,0 1 0,0 6 66,0 2 1,1 7-15,3 10 1,8-1-110,5 5 1,7 4 444,2 5 0,1 10-490,7-2 0,-10 9 318,2 0 1,-5 8-213,1 5 0,-4 4 79,-5 4 0,-6 5-117,-2 8 1,-5 9 57,-5 8 1,-6 9 12,-6 4 1,-7 0-142,-2 4 1,-1 3 96,-7 10 1,1-1-212,-1-3 0,2-2 121,7-2 0,0-5-151,4 0 1,4-1 104,8-8 1,4 0-260,5-8 0,5-4 147,4-9 0,7-2 131,1-6 1,5-6 135,0-3 1,2-3-109,2-1 0,-1-5 110,1-4 0,4-7-104,0-1 0,7-1 83,1 1 0,2 1 73,7-5 1,2 1 134,6-2 0,14 0-145,8 4 1,7-3-25,-3 4 1,-11 0-651,-10 4 0,-7-1 270,-6-3 1,-9 2-358,-8-6 0,-10-1 252,-7-3 1,-7-3-44,-11-1 1,-9-6 46,-12-7 1,-2 0 364,-11-5 0,-2 0 0,-10-4 0</inkml:trace>
  <inkml:trace contextRef="#ctx0" brushRef="#br1" timeOffset="3583">6361 744 8314,'-26'-12'0,"0"4"-711,1 3 545,-1 4 1,6 1 107,3 0 1,3 0 154,1 0 0,1 1 361,4 4-346,2-4 1,6 6 82,0-2 0,7-4 31,6 3 1,6-2-126,6-2 1,2 0 61,3 0 0,5-2 122,7-2 0,7 1-25,11-5-218,11-1-80,7 2 0,1-3 100,-7 6 0,-9-5-246,1 5 0,-4 0 240,0 4-630,3 0 406,-11 0 1,5 0-263,-5 0 211,-7 0 76,0 0 1,-14 0-95,-5 0 0,-2 0 85,-7 0 1,0 0-43,-4 0 330,-6 0-150,-1 5-52,-12-3 0,-8 8-45,-12-6-329,-11 6 220,-20 3 0,-7 1 220,-17 3 0,-1 2-310,-12-2 0,3 4 310,1-4 0,-5 0 0,-4-4 0,14 4 0,4 0 0,12 0 0,5-4 0,7 0 0,10 0 0,6-2 69,11-2 476,6-3-161,16-6 0,16-2-74,13-2 1,13-3 239,9-6-91,5 0-59,-8 0-170,16 0-78,-3 1 0,12-4 227,4 3-221,-4-3-7,11 9 0,-21-1 142,1-1-347,-6 6 216,1-2 1,6 5-233,3 0 0,-2 0 89,2 0 0,-7 4-373,-2 0 1,-5 2 60,-8-2-263,1-2 330,-6 9 1,-6-10 39,-6 4 0,-5-4 339,1-1-283,-9 0 1,-3 0 49,-10 0 1,-9 0 4,-11 0 0,-18 0 41,-13 0 0,-15 0-389,-6 0 0,-6 0 171,6 0 0,9 6 0,11 1 0</inkml:trace>
  <inkml:trace contextRef="#ctx0" brushRef="#br1" timeOffset="5196">140 283 8187,'-9'0'0,"1"0"-405,5-6 230,-3 5-94,6-5 1,6 2-49,3-1 1,-2 1 42,1 4 1,-1-1 230,2-4 0,1 3 43,-6-7 149,6 6-237,-8-8 872,3 4-552,-5-6 0,0 0 215,0 0 1,2 5-107,2-1 1,-3 1 54,4-5 0,0 0-129,0 0 1,0 0-52,0 0 1,-4 1 214,3-1-227,-2 0 1,-1 0 16,3 0 1,-2 5 186,2-1-189,-2 6 1,-4-2-107,-2 5 0,1 0-121,-6 0 0,5 1 61,-4 3 0,-1 5-135,-4 8 0,5-1-82,-1 5 1,2 5 95,-2 4 0,2 4-60,3-4 1,3 5 10,-4 0 0,4 0-119,1-1 1,0 3-5,0-2 1,0-3 91,0 3 1,0-5 172,0 4 0,0-6-72,0 2 0,0-4 94,0-5 1,0 2-60,0-6 1,-1 5-9,-4-5 0,-2 0 0,-6-4 0,0-2-26,1-2 0,3 2-76,1-2-206,-1-4-221,2 1 396,1-6 0,8-6 194,2-2 1,3-9-90,6-5 1,-2-8 362,-2-4 1,1-4-169,-6-5 0,0 1 83,-4-5 1,0 5-36,0-5 0,0 7 78,0 1 0,-5 2-68,-4 7 1,2 5-60,-2 3 0,1 7-103,-5-3 1,0 6 193,0 3-429,0-2 117,1 9-61,5-3 0,2 5-56,10 0 1,2 4-42,5 0 0,7 2 134,2-2 1,4-1 24,0 5 0,0-3 37,-4 3 0,-1 1-35,-3 4 1,-4 5 81,0 4 1,-2 2-54,-7 1 1,1 7 70,-5 2 1,0 0-48,0 5 0,-2-4-10,-2 8 0,-2-2-43,-2 2 1,-2-4-3,5-1 0,-3-1-106,4-7 1,-1-1 83,5-8 1,6-2 69,2-7 1,0 0-54,0-4 1,1-2 233,4-6 0,-5-6-17,1-2 0,-2-9-107,1-5 1,-1-3 182,-2-5 1,-4 1-96,3-5 1,-2-4 79,-2-5 1,-4 0-52,-1 5 1,-5-5-209,2 0 0,-4 2 148,0 6 0,3 4-156,0 5 1,2 1 79,-1-1 1,-2 6 41,6 3 1,-1 3-50,5 1-4,0 0 1,0 5-65,0-1 0,6 6 95,2-1-64,4 3 0,1 1 11,0 0 0,-6 5-10,-3 4 1,2 8 49,-2 4 0,0 4 2,-4 0 0,-5 7-2,-4 2 0,-2 3 18,-2 1 0,-3 1-8,3-1 1,-5 2-12,9 3 0,1-5-135,8 1 1,0-1 84,0-3 1,1-5-316,3-5 0,5-5 155,8-7 1,-1-6 173,5-3 0,-5-2 146,1-2 1,1-7-79,-1-6 1,-4-1 43,-4-8 1,-2 2-117,1-1 0,-2-3 305,-6 2 0,0-2-24,0-2 0,-6 1-57,-2-1 0,-3 2-123,-2 2 1,-2 0-13,-2 5 0,3-2-15,-3 2 0,7 3 40,1-3 0,2 2-131,-1 2 0,2 1 53,6-1 1,0 0-235,0 0 1,0 5-75,0-1 143,6 0 1,1 1 100,6-1 59,0 7 0,-1-3-12,1 10 1,-4 2-33,-1 5 0,-5 6-224,1-1 1,-2 5 91,-2 0 1,-6 6-121,-2 2 0,-4 6-90,-1-2 377,1 9 0,-1-3 0,0 4 0</inkml:trace>
</inkml:ink>
</file>

<file path=word/ink/ink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0:05.770"/>
    </inkml:context>
    <inkml:brush xml:id="br0">
      <inkml:brushProperty name="width" value="0.08578" units="cm"/>
      <inkml:brushProperty name="height" value="0.08578" units="cm"/>
    </inkml:brush>
  </inkml:definitions>
  <inkml:trace contextRef="#ctx0" brushRef="#br0">1346 436 8430,'-29'-24'294,"-1"3"0,-9-3 0,0 4 348,-1 0 0,0-3-398,2 6 0,5 0-56,3 4 1,3-4 0,1 0 0,2-2-115,3 2 0,2 3 96,7-3 1,-1 1-96,0-1 0,0 3 112,0-4 1,0 4-18,1 1 0,0 1-84,4-1 0,-4 1 99,4 4-105,-4-4 0,-1 11 1,1-3 1,3 2-121,0 2 0,5 0 80,-4 0 1,5 2-204,-1 2 219,2 3 0,2 6-141,0 0 1,6 4 107,2 0 1,4 1-2,1 0 1,7-3 21,5 7 1,2-5 2,7 4 1,6 0-8,7 5 0,5 5-9,3 4 1,-2-3-135,3 3 1,1 0 131,-3 8 1,9-2-515,1 6 1,10-4 202,7 4 1,4 0 34,-8 5 1,-35-24 0,1 2 35,-2 2 0,-1 0 0,3-2 0,0 0 2,0 2 0,-1 0 0,38 24-142,-11-1 1,-7-2 69,-10-2 1,-11 1 177,-3-1 1,-9-5-152,-3-4 1,-2-2 431,-7-1 1,-1-5 58,-8 0 1,-2-5 47,-6 1 1,-2 1-99,-2-1 1,-3 0 329,-6-4 1,-4 3-432,0 1 0,-4 5-9,4-5 1,-1 5-133,6-1 1,-1 6 71,0-1 1,-4 6-384,0-6 1,-6 4-15,2-1 0,-9-2 5,-5 3 0,-13-4 75,-8-5 1,-5-3 130,-3-5 0,4-1 130,0 1 0,-5-7-354,-8-7 1,-15 0 359,-11-8 1,4-5 19,-4-8 0,44 1 0,0-2-2,-4-2 0,-2-2 0,0-1 1,-2-1-218,-1-3 1,0-1 0,3 0 0,0-3 229,-2-1 0,2-3 1,2-2-1,1-3-1421,-5-7 1,2-3 1421,4-5 0,4-2 0,5 2 0,3-3 0,0-5 0,0-1 0,2-1 0,0 0 0</inkml:trace>
</inkml:ink>
</file>

<file path=word/ink/ink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1:04.397"/>
    </inkml:context>
    <inkml:brush xml:id="br0">
      <inkml:brushProperty name="width" value="0.08578" units="cm"/>
      <inkml:brushProperty name="height" value="0.08578" units="cm"/>
    </inkml:brush>
  </inkml:definitions>
  <inkml:trace contextRef="#ctx0" brushRef="#br0">3214 3425 8212,'0'-12'-11,"0"-1"1,0 0 265,0 0 0,-1 5 389,-3-1-196,2 6 0,-5-2-117,3 5 1,-2 5-125,-3 4 0,-2 6-23,2 3 0,-2 4-112,-2 0 1,0 3-158,1 5 1,-1-3 86,0 3 0,4-4-155,1-5 0,4 2 46,-5-6 1,6-4-140,-1-4 198,2-6 1,2-3-218,0-9 0,6-8-12,3-5 1,1-6-13,-2-2 1,-1-4 173,-2 4 1,-4-6 32,3 2 1,-8 1 89,-4-1 0,0 0-106,0-5 0,-5 1 72,-4-1 1,0 2-58,4 3 0,-4-1 223,0 5 0,-2 0-43,2 4 1,1 6 88,-5 3 0,0 3-121,-5 1 1,5 1 154,-1 4 0,1 2-133,-5 6 1,6 0 103,3 0 0,-1 2-64,1 2 1,4 3-20,4 6 1,6 5-2,-1 4 0,5 3-12,8 5 1,5 2 12,12 2 0,5 2-58,3-7 0,5 1 36,4-4 1,-1 0-150,10-1 1,5 0 124,16-4 1,3-2-454,10-7 0,-3-5 352,-6-2 0,8-4-28,9-1 0,-44 0 1,0-1 9,3-1 1,1-1-1,-1 0 1,-1-2-108,42-12 0,-43 7 0,1 0 130,2-2 1,-1-2 0,-2-1 0,1-1-123,1-1 1,0 0-1,-6-2 1,0-1 262,38-23-1803,1-2 1672,-39 16 1,1 1-34,38-19 1,-42 19-1,0 0-220,33-19 0,-11-7 169,-7-2 0,1-11-4,0-1 0,-3-2-809,-1-3 849,-15 12 1,0-7-4,-11 8 1,-7 1 299,-10 0 0,-6 0-164,-7-1 1,-3-1-73,-5 5 0,-8 1 153,-14 3 0,-3 3-85,-5 2 1,-2 7 782,-3 5 0,-1 3-804,-3-3 40,3 4 40,5 0 0,-3 8-16,-1-3 0,-7 9 648,-1 0 1,-1 8-732,-3 5 1,-2 6 24,1 6 1,0 6-88,5 12 0,4 10 80,0 2 1,0 15 60,-4 3 0,-7 12-221,26-30 1,0 1 0,2 4 0,0 2 152,-2 4 1,0 1 0,2 4-1,0 3-288,0 0 0,0 1 1,-1 9-1,0 2 377,1 1 0,0 1 0,-5 3 1,-1 1 19,-4 2 0,-2 0 1,1 3-1,-2 0-431,-4 1 1,0 1 0,2 4-1,2 1 404,13-25 1,0-1 0,0 0 0,-15 26 0,-1-1-39,11-27 1,-1 1-1,0 0 1,1 2-1,1 0 1,0 0-11,-1 0 1,-1 1 0,0 0 0,0 1 0,0 1 0,0 0-23,3-4 1,1 1 0,-1-1 0,-1-2 0,0-1 0,-1 1-40,-2 2 0,0 1 1,0-1-1,2-1 0,1 1 1,0-1 6,1 0 1,1 0 0,-1 0 0,-1-1-1,0 0 1,1 0-79,-14 25 0,0-2 0,-2-2 0,1-2-560,0-3 0,2 0 1,2 2-1,2-1 445,7-7 0,2-1 1,1-2-1,2-1-212,6-11 0,1-1 0,1-3 0,2-1-155,-15 37 0,5-11 414,9-10 1,3-14-763,5-13 1390,6-11 1,7-17-491,8-14 0,9-20 0,-3-5 0,5-8 0</inkml:trace>
  <inkml:trace contextRef="#ctx0" brushRef="#br0" timeOffset="2177">3406 3821 7259,'7'-13'-818,"-3"1"594,3 4 224,-5-3 200,3 4-159,-5 0 113,0 1 0,0 7-111,0 4 1,0-1 141,0 9 0,-5-2-49,-4 11 1,-4-2 14,-4 1 1,3 3-40,-3-2 1,-2 2 22,2 1 1,-4 1 3,4 0 1,-2-2-21,2-3 0,7 2-160,-3-6 0,5 0 97,-1-4 0,-1 0-257,6 0 76,0-6-46,4-1 1,5-6-2,4 0 1,2-6-4,2-3 0,4-6 44,0-2 1,0-5 68,-4 5 0,4-4-20,0 4 0,2-6-4,-2 2 1,-3 1 16,3-2 1,-2 5 62,-3-4 1,1 5 4,0-1 1,-4-2 14,-1 2 1,1-4 17,4 4 0,-5 0 24,1 4 0,-5 0-72,5 0 1,-7 5 139,3-1-103,2 1 83,-6 0-72,5 3 18,-6 5 0,0 5 5,0 4 0,-1 7 81,-4 1 1,2 4 36,-5-4 1,4 6-122,-5-2 0,0 4 77,-3 0 1,3 0-46,1-4 1,-1 3 55,-4-2 0,0-3-45,0 3 0,2-2-49,3 1 0,-4-1-99,4-3 0,2-2 76,2 2 0,-2-3-148,2-1 0,-1-5 77,5 1-84,0-6 1,2 2 121,2-5 0,2-1-191,2-3 0,4-5 66,-4-8 1,4 1 32,0-5 0,1 4 46,0-5 1,-4 3-1,-1-3 0,1-1 25,4 6 0,-1-6-28,1 2 1,0 1 116,0-1 1,0 4-107,0-5 1,-1 5 47,1-4 1,0 4-28,0-5 0,0 7 68,0-3 1,-2 4-32,-2 1 0,2 1 6,-3-1 1,0 4 27,0 1-47,-5 5 0,4-4 6,-3 2-6,-2 4 1,4-3 8,-6 8 12,0-3 0,-2 11 1,-2-4 0,1 2 37,-6-1 1,5 2 7,-4-2 1,3 2 96,-3 2 1,1 4-132,-2 0 0,-2 2 115,2-2 0,-2-1-79,-2 5 1,4-4-36,1 4 1,-1-3 30,-4 3 0,5-4-15,-1 4 0,2-5-29,-1 1 1,-2 2-16,5-2 0,1 0-125,4-4 178,-6 0-215,5-1 183,-5 1-200,12-6 1,-3-7 98,5-8 1,1-4-34,4 0 0,0-3-4,-1-2 1,1 2-11,0-7 0,1 5 1,3-4 1,-1 1 40,5-2 1,-5-2 27,1 3 0,2 1-29,-2-2 1,4 1 138,-4-5 0,5 5-118,-5 0 0,0 3 131,-4-3 0,-5 5-78,1-1 1,-2 3 7,2 1 180,-4 0-190,1 1 231,-5 4-208,5 3 0,-6 6 216,0 3-200,-6 4 1,-1 9 98,-6 0 0,5 1-66,-1-1 0,1 2 9,-5 2 0,0 2 10,0-6 1,0 6-21,1-2 0,-1-1-15,0 2 1,0-5 15,0 4 0,1-4-52,-1 5 0,0-7 14,0 3 0,2 0-5,2-1 1,-1 0-9,6-4 0,-5 0-2,5 0 0,0-5 0,4 1 1,0-5 40,0 5-95,0-6 1,0 1 63,0-8 1,5 1-121,4-6 1,2-1 97,2-7 0,0 3-167,0-3 1,1-3 51,3-2 1,-1 2-53,5-1 0,-5 1 126,1-1 0,2-4-31,-2 4 1,0 1 122,-4-1 0,-1 4-118,1-5 1,0 7 132,0-3 0,-2 4 18,-2 1 21,2 1 0,-8-1-21,6 0 22,-6 6-73,2 1-10,-5 6 0,0 1 97,0 4 1,0 2-87,0 6 1,-1 0 73,-3-1 0,1 3-60,-6 2 0,1-2 84,-5 7 1,0-2-9,0 1 0,0 3 20,0-2 1,1-2-47,-1 1 1,-1-1-17,-4 1 1,4 2 13,-3-6 1,4 0-5,5-4 1,-4 4-157,4 0 158,2 1-147,0-6 1,6-3 64,0-1 1,2-5-96,2 2 1,3-10-70,6-3 1,1-4 97,3 0 1,-1-7-88,5-2 1,-1 1 62,2-2 0,2 1-138,-3-5 1,-1 1 23,2-1 1,-7 0 137,2 1 0,-2 0 10,-2 4 0,-2-2 91,-2 6 1,2 0 76,-3 4 1,0 0-81,0 1 353,-5-1-63,3 0 1,-6 6-59,0 1-92,-6 12 1,3 2-59,-5 9 0,0-2 9,0 2 1,-2-3-113,6-1 1,-5 4 76,5 0 1,-5 0-309,5-4 0,0 0 82,4 0 1,0-5-60,0 1 0,5-5 26,4 5 1,2-7-277,2 3 0,0-4 2,0-1 1,1 0-101,3 0 0,-2 0 537,2 0 0,-3 0 0,-1 0 0,0 0 0</inkml:trace>
  <inkml:trace contextRef="#ctx0" brushRef="#br0" timeOffset="3026">2304 4952 8031,'-57'4'0,"-2"2"0,-4 1 372,4 2 1,2 4-67,6-1 0,11 0-227,6-4 1,11 2 8,6-5-57,3 5 1,14-9 7,8 3 0,12-2-10,14-2 1,23-6-107,20-3 0,10-6 89,7-2 1,-44 5 0,0 1-274,5 0 1,1 0 0,8-2 0,2-2 289,4 0 0,1 0 0,5-1 1,1 1-255,0 0 0,0 0 1,-1-1-1,2-1 235,4-2 0,2-1 0,5 1 0,1 0-338,-3 0 0,1-1 0,-2 1 0,0 0 322,2-1 1,0 2 0,-2 1 0,0 1-6,-1 1 0,1 0 1,3-1-1,1 0-4,-6 1 1,-1 1-1,-1 0 1,-1 2-156,-3 1 0,-2 0 0,4 2 0,-1-1 107,-10-1 1,-2 0 0,2 0 0,-2-1 40,-9 4 0,-1-1 0,1-2 0,-2-1 131,-4 2 1,-1-1-1,40-9-95,-1-1 0,-16 4 88,-10-5 0,-12 1-73,-14-5 1,-11-1 532,-10-3 1,-8-3-534,-5-5 0,-10-1 756,-6 1 1,-8-6-850,-10-3 0,-3-13 104,-6-4 1,-8-18-149,0 1 1,20 33 0,0-1-27,1 1 1,1-2 0,2-3 0,0-2-177,-1-5 1,1 0 0,2-3 0,2-1 259,2-2 0,0-1 0,1-2 0,1-1 68,2-1 0,0 1 1,0 1-1,0 1 23,0-2 0,1-1 0,-1-1 0,2 0-37,0-3 0,0 0 0,0 6 0,-1 0 167,3 0 1,1 1 0,-1 3 0,1 0-71,1-3 1,1-1 0,0 4-1,1 1 260,0-1 1,1 1-153,1 6 0,1 0-98,1-3 1,2 2 0,1 8 0,3 1 121,0-4 0,3 1 1,10-43-316,8 2 0,1 7 43,3 2 0,-3 11-434,3 1 0,3 12 306,1 5 0,9 13-327,4 5 203,-3 2 456,6 9 1,-10-1-732,2 10 0,-2 7 662,-1 7 1,-8 2-507,-5 2 0,-2 7 425,-7 6 0,-4 7-38,-5 10 1,-5 9 249,2 8 1,-4 10-193,-1 7 1,-6 11 194,-2 11-1867,-9 8 1674,5-43 0,-2 1 0,-2 6 1,-2 2 119,-3 6 1,-1 0 0,-1 0-1,-1 1-5,-3 5 1,-2 1 0,-2 5 0,-2 1 47,-3 6 1,0 1 0,0 4 0,0 1-98,12-27 0,0 1 1,0-1-1,-2-1 1,0 0-1,-1 0-330,-3 7 0,-1 0 0,-2 0 1,0-1-1,-1-1 0,-1 2 376,-5 3 1,0 1-1,0 1 1,0 1 0,1 1-1,1-1-16,1 1 0,0 0 0,0 0 0,-3 5 1,-1 0-1,-1-1 67,-3 2 0,-1-1 0,0 1 0,1 3 0,0 0 1,0 0-372,0 1 0,-1 0 0,0 0 0,10-17 0,-1 0 0,-1 1 0,2-1 268,-1-1 1,-1-2 0,1 2 0,-1 0 0,-1 4 0,0 1-1,-1 1 1,1-1-63,2-2 0,0 0 1,-1-1-1,1 1 1,-2 0-1,1 0 1,-1 1-1,-1-1-33,0 2 1,0-1 0,-1 1 0,0 0-1,-1 3 1,-1 0 0,0 0 0,1 0-35,2-2 0,0 0 1,1 0-1,0-1 1,2-2-1,1 0 1,0-1-1,0-1-134,0-2 1,1 0 0,-1-1 0,2 0 0,-10 18 0,1-1 0,1 0-358,2 0 0,0-1 0,1-1 0,1-4 0,1-1 0,0-2 91,2-6 1,1-2-1,1-2 1,-11 27-1,5-3-83,10-8 1,2-3 0,4-11-1,1-2 18,2-2 0,1-2 497,5-6 0,1-3 0,-11 32 0,4-1 0</inkml:trace>
  <inkml:trace contextRef="#ctx0" brushRef="#br0" timeOffset="5148">4853 3965 8102,'-25'26'-519,"3"-2"522,1-2 1,1 2 49,-2-3 1,4 2 202,5-2 0,2-2-347,2-6 0,2 0-102,3-1 38,2-5 111,-3-1-81,10-6 1,7-10-77,5-3 0,0-8 80,-4 0 0,4 1-39,0-2 0,6 1 104,-2-5 0,-1 2-41,2 3 0,-3-4 39,3 4 1,-2-3-11,-3-2 1,-3 5 66,3-1 0,2 1 8,-2-5 0,0 1 133,-4-1 0,-2 6-95,-2 3 1,1-2 95,-6 2 1,5-1-70,-5 1 1,0 7-23,-4-3 1,4 7 80,1-2 4,-1 5-78,-4-3 1,0 12-11,0 2 0,-4 8-22,-1 1 1,-5 6 14,2-2 0,1-1 41,-2 2 0,1-1-34,-5 5 1,0-1 7,0 1 1,-4-5 7,0 1 1,0-2 0,4 1 1,0 3-28,0-2 0,1-4 18,-1-1 1,1-1-75,4 1 64,-4-3 1,11 5-134,-3-6 0,2-5 150,2 1-222,0-6 0,2 2 49,2-5 0,3-5 42,6-4 0,0-7-27,0-1 0,-1-4 44,1 4 1,1-6 50,4 2 1,-4-2-52,3 1 0,-1-2 72,1 3 1,-3-3-58,3-2 0,-3 2 100,-1 2 1,-1 0-42,-4 4 0,4-3 8,-4 4 0,-1-2 89,2 2 1,-5 3-107,5-3 0,-7 7-3,3 1 11,2 1 0,-6-1-36,4 1 1,-3 5 34,3-1 1,-4 4-39,3 4 1,-2 3 46,-2 6 1,-2 1-2,-2 3 1,1-1 11,-5 5 1,3-4 9,-3 5 1,4-2 111,-5 1 0,2 3-125,-2-2 1,-2-2 101,2 1 1,-1-1-76,2 1 0,-4 4-8,4-4 1,-2-2-9,1-2 1,-2 1-9,2-1 0,2 0-21,-1-4 0,5-4 76,-1-1-266,2 1 238,2-2-216,0-1 1,6-12 91,2-3 1,4-3-88,1-5 0,-1 1 6,1-6 0,0 1 25,0-5 1,1 1 43,3-1 0,-2 0-9,2 1 1,-2-1 99,2 1 1,-2-1-82,2 0 0,-3 1 134,-1-1 0,1 5-63,3-1 0,-4 5 91,0-4 1,0 5-14,-5-1 34,4 3-37,1 1 0,-6 4-39,-3 1 38,-3 5 0,-1-1-52,0 8 0,-4 4 124,0 9 1,-6-1-108,1 6 0,-2-5 109,-2 4 0,0 0-34,0 5 1,-4 0 3,0-1 1,0-3 69,4-1 0,0 1-92,1 3 1,-1 1-19,0-1 1,4 0 14,1-4 1,4 2-63,-5-6 0,5 2 54,-5-2-167,6-3 0,-2 4-189,5-5 176,0-6 0,1-1-103,3-6 1,-1 0 44,6 0 1,-1-10-108,5-3 1,4-4 110,0 0 0,2-3-30,-2-6 0,3 1 48,6-1 0,-5-1-10,0-3 1,1 3 130,3-3 0,-3 3-104,-1 1 0,-4 1 158,5-1 1,-7 2-144,2 2 0,-4 2 235,-4 3-148,2 3 0,-8-3 321,6 8-211,-7 4 0,3 6-38,-10 3 1,3 5 36,-7 8 0,-4-1 139,-4 5 1,-1 1-4,0 3 0,3 1-68,-7 0 1,5-1 48,-4 1 1,1 0-53,-1-1 0,2-5-86,6-3 1,0 2-25,1-2 1,3 0-2,0-4 1,7 0-34,-3-1-222,4-4 1,2 2-127,4-6 1,2-1 156,6-8 1,5 3-208,3-7 1,4-4 119,0-4 0,1-6-50,0 2 1,4-3 103,0-2 0,-2 0 49,-7 1 1,4-1 16,-4 0 0,-2-1 24,-2-3 0,-3 5 156,-1-1 0,0 2-52,-1 7 0,-3 0 449,0 4-225,-7 0 363,4 6-303,-6 1 0,-6 12-10,-2 2 1,-4 9-120,0 5 1,-3 2 13,-2 2 1,2-1 98,-7 1 0,5 0-60,-4-1 0,4 1 5,-5 0 0,5-5-45,-4 0 1,9-3-241,-1 3 154,4-5 0,1 2-356,4-5 88,3-6 1,8-1-57,6-6 0,1 0 18,7 0 1,1-10 111,3-3 0,1-8-128,0-1 1,-1-3 58,1-5 1,0 3 191,-1-3 1,1-2-62,0 2 1,-2-4 125,-3 4 1,3 2-93,-2 6 0,-4 0 140,-1 4 1,2 1-248,-2 4 0,-4 1 123,-5-1 0,-3 6-428,3 2 212,-5-2-146,3 6 0,-8-5 65,-2 6 1,1 4-163,-5 1 0,-1 5 133,-4-2 0,-1 4 326,-3 0 0,-3 1 0,-6 0 0</inkml:trace>
  <inkml:trace contextRef="#ctx0" brushRef="#br0" timeOffset="6111">46 3644 8049,'-23'-13'416,"6"0"-297,11 6 1,20 1-238,12 6 0,8 0-91,13 0 1,22 0 312,25 0 0,-41-2 1,3-2-413,10 0 0,1 0 1,3-2-1,1 0 227,8 0 0,0 0 0,2-1 0,1-1-310,6 0 0,3-1 0,8 2 0,1-1 343,-3-3 0,2 0 1,-28 5-1,0 1 0,1-1 28,1-1 1,0 0 0,-1 0 0,-3 1 0,0 1 0,1 0 3,8-1 0,1 1 0,-1-1 0,-5 1 1,-2-1-1,2 1-222,9 0 1,2-1 0,-2 0 0,-5 1 0,-2 0-1,1-1 207,5 0 1,1-2-1,-1 1 1,-2 2 0,0 0-1,-1-1-200,-1 1 1,0-1 0,0 0 0,8 0 0,0 0-1,-1 0 213,-8 0 1,-1 1 0,1-1 0,7-2 0,3 1 0,-1-1 44,-6 1 0,-1-1 0,0 1 0,3 1 1,0-1-1,1 1-8,1-1 1,0-1 0,-1 1 0,-5 0 0,-2 0 0,1 0 15,0-1 1,-1-1-1,0 0 1,-3 1 0,-1-1-1,0 0-5,6 1 0,1-1 0,-2 1 0,-4 0 0,-2-1 0,1 2-1,-3-1 1,1 1 0,-1 0-1,0 0 1,1-1 0,-2 0 51,21 0 1,-1-1 0,1 0 0,-1 1-47,-3 2 0,-1-1 1,-5 1-1,-1 0 16,1-1 1,-2 1-1,-6-1 1,-3 1 144,-7-1 1,0 1 0,2 0-1,0-1-254,-2 1 1,0-1 0,-5 1 0,-2 0 563,33-7 0,-4 1-462,-9 4 0,-9-4-63,-4 4 1,-9 1 908,-8-2 0,-7 5-912,-15-5 0,-4 5 604,-8-5 1,-11 2-721,-11-1 0,-12-2 542,-14 6 0,-16-5-490,-14 5 0,-2-2 34,-6 2 0,-14 2-167,38 0 1,-1 0 0,-5 1 0,0 1 205,-3 0 1,0 0-1,-3 0 1,-2 0 1,-3 0 1,-1 0-1,-1 0 1,-1 0 79,-3 0 1,-2 0-1,-8 0 1,0 1-423,2 1 1,1 0 0,-1 1 0,0 1 451,-4 2 1,0 1 0,4 0-1,-1-1-19,-4 0 0,-2 1 0,-7 0 0,-1 0-66,7 2 1,0-1-1,-3 0 1,-2 0 18,1 2 0,0 1 1,3 0-1,0 0-121,2 1 1,-2 1 0,26-4 0,-2 0 0,0 0 10,-27 6 0,0 0 1,27-4-1,-1 0 1,1 0 10,1 1 1,1 1-1,1 1 1,-27 5 0,0 0-8,28-6 0,-1 0 0,0 0 0,-1 1 0,-1 0 0,1 0-56,0 1 1,0-1 0,0 0 0,-3 1 0,-1 0 0,1-1-5,4 1 1,0-1 0,1 0-1,-26 5 1,0-1 32,25-4 0,0 1 0,1-1 1,-26 4-1,1 1 155,-2 2 1,0 1 0,0-2 0,0 1-15,6 0 1,1 1-1,6-2 1,1 0 105,1 1 1,1 0-1,1 1 1,1-1-197,1-1 1,1-1-1,5 0 1,3-1 289,10-3 1,1 0-1,1-2 1,1 1-63,2 1 0,0 0 1,-42 12 122,14-2 0,11-3 491,23-1 1,8-1-409,13 2 1,10 0 323,7-5 0,18 6-609,13-1 1,18-2-274,20 1 0,17-5 78,13 1 0,-42-10 1,0 0 30,5 0 1,2-1-1,5-1 1,2-2-11,7 2 0,3-1 0,6-2 0,2-1-273,3 1 0,1 0 0,1 1 1,2 0 304,2-1 1,2 0 0,3 0-1,0 0 27,-31-1 1,-1-2-1,2 1 1,7 1-1,0-1 1,1 1 20,-2 0 0,0 1 0,0-1 1,1 0-1,0-1 0,0 0-280,1 2 1,0-1-1,-1 1 1,-4-1-1,-1 0 1,1 0 253,9 0 1,3 1-1,-2-1 1,-5 0-1,-1-1 1,1 2-245,4 0 1,1 2 0,0-2 0,-2 0 0,0-2-1,-2 1 187,-2 1 0,-1-1 0,0 0 1,4 0-1,0 0 0,0 0 14,-6 1 0,1-1 0,0 1 1,5-2-1,2 0 0,0 1-53,-2 0 0,1 1 1,-1-1-1,-3 0 1,-2-1-1,1 1-19,0-1 1,-1 0 0,-2 0 0,27 0-1,-2 0-56,-28 0 1,1 0-1,-1 0 1,30-1 0,-2 0 13,-4-1 0,0 0 0,1 1 0,-1 1 177,-7-3 0,-3 1 0,-6 1 0,-2 1 0,-7 0 0,-2 0 0,-2 0 0,-2 0 0,-3-3 0,0 0 0,3 0 0,0-1 0</inkml:trace>
  <inkml:trace contextRef="#ctx0" brushRef="#br0" timeOffset="6832">3804 4311 7319,'-78'0'0,"0"0"0,0 0 0,0 0 0,0 0 0,-1 0-118,5 0 1,0 0-1,1 0 1,1 0-458,3-1 0,1 2 1,-2 1-1,0 1 666,-3 2 0,1-1 1,7-1-1,3 1 11,10 0 0,1 1 0,-47 2 0,0 3 184,4-2 1,11-3-338,10 3 1,11-4 258,14 5 1,10-5-484,8 5 381,3-6-113,13 8 1,9-10 650,18 4 0,13-2-627,12 1 1,11-3 183,15 4 1,16-4-128,-30-1 1,2 0 0,1 0 0,0 0 6,0 0 0,1 0 1,10 0-1,3 0 64,1 0 0,1 0 0,3 0 0,3 0-368,5 0 1,2 0 0,0 0 0,1 0 347,7 0 1,0 0 0,1 0-1,2 0-45,-27 0 1,2 0 0,-1 0 0,27 0 0,1 0-319,-22 0 1,2 0-1,0 0 1,-4 1-1,-1 1 1,0-1 247,1 0 1,0 1-1,0-1 1,3 2-1,0 1 1,0-1 25,-5 0 0,-2 0 0,2 0 1,6 1-1,1-1 0,0 1-42,0 1 0,-1-1 0,0 0 0,-2 0 0,-1 1 0,0-1-77,1 0 0,0 1 0,-1-1 0,26 2 0,-1 1 9,-27-3 1,0 0 0,0 1 0,-2-1-1,0 1 1,0 0-61,30 3 1,1 1-1,-32-4 1,0-1-1,0 1-175,21 4 1,-1-1-1,-1 0 1,-1-1 189,-1-1 1,-1 0 0,-5 1-1,0-1 70,0 1 0,-2-1 0,-8-2 0,-2 1 7,-3-1 0,-2 0 0,-3-2 0,-2-1 71,3 1 1,-2 0-1,-6-1 1,-1 0-126,36-1 0,-17 0 641,-17 0 0,-8-6-547,-10-3 1,-8-6 1045,-9-2 0,-9-8-1000,-3 0 1,-11-4 754,-7-9 1,-10-4-717,-7-9 0,-11-6-53,-2-3 1,-7-15-220,23 32 0,-1 0 0,-3-1 1,-1-2 131,-2-2 0,0-2 0,-1-3 0,1-1-24,1-5 1,2-2-1,3 1 1,2-2 12,0-4 0,1-1 1,0-5-1,1-1-404,-1-2 0,-1 0 1,-2-2-1,-1-1 444,-1 1 1,0 0 0,0-1-1,0-1-2,-2-2 1,0 0-1,4 2 1,0 1 22,-2-3 1,1-1 0,4 3 0,3 0 81,2 4 1,1 0 0,0-1-1,0 0-90,1 3 1,1 1 0,1 6-1,0 0 135,-2-1 0,1 2 1,3 8-1,0 3 59,-1 2 1,0 1 0,-16-42 250,1 4 1,4 12 189,5 12 0,-1 13-151,-3 9 1,3 10 136,1 8 0,1 10-529,-2 11 0,-2 10 470,3 7 0,-3 18-923,-2 16 0,-5 26 299,-4 16 1,17-37-1,-1 0-189,0 3 1,0 2-1,-3 6 1,-2 2 16,-1 5 0,-1 1 0,2-3 0,1 1-170,-3 3 0,1 1 0,3 1 1,1 1 100,-1-1 1,1 1-1,4-2 1,1 0-368,3-5 0,1 0 685,1-2 0,2 0 0,0 1 0,2 1 0,0-4 0,1-1 0,2-2 0,1 0 0,2 0 0</inkml:trace>
  <inkml:trace contextRef="#ctx0" brushRef="#br0" timeOffset="7060">6752 3195 7801,'-2'-20'1719,"-2"3"-438,3 8-2066,-11 3 422,11 6 0,-5 2-151,6 2 0,6-1 218,2 5 0,4-5-72,1 2 0,-1 0 368,1-1 0,6 6 0,1-2 0</inkml:trace>
  <inkml:trace contextRef="#ctx0" brushRef="#br0" timeOffset="7253">6906 3721 8720,'-13'-9'0,"0"2"1611,0 1-2836,0 2 182,6 10 515,2 1 0,12 0 179,6-3 0,7-1 349,9 1 0,-1-2 0,9 3 0,-5-5 0</inkml:trace>
  <inkml:trace contextRef="#ctx0" brushRef="#br0" timeOffset="7415">6983 4103 7902,'-17'-4'0,"0"0"387,-1 0 0,6 5 579,-1 3 0,4 3-1607,1 6 0,5 0 641,-1 0 0,2 0 0,2 0 0</inkml:trace>
</inkml:ink>
</file>

<file path=word/ink/ink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17:24.793"/>
    </inkml:context>
    <inkml:brush xml:id="br0">
      <inkml:brushProperty name="width" value="0.08578" units="cm"/>
      <inkml:brushProperty name="height" value="0.08578" units="cm"/>
    </inkml:brush>
  </inkml:definitions>
  <inkml:trace contextRef="#ctx0" brushRef="#br0">195 3808 7976,'-7'5'289,"1"-3"661,6 4-393,0-6 54,0 0-169,6 0 1,-5 1 77,4 3-260,2-2 1,-4 4 131,5-6 73,-5 0-176,9 0 0,-9-5-18,5 1 0,1-6 28,4 1 1,0-2 313,0-2-389,0-6 0,6 5 24,-5-11-52,5 11 0,-1-9-14,4 6 1,-2-7-84,2 3 1,-1-8 112,5-1 1,2-2-123,2 2 0,-7-3 207,3-6-467,-3 0 172,3 0 1,-5 0-121,1-4 203,-6 2-218,8-3 78,-9 5 144,3 0 1,-3-1 51,2-4 221,-2 4-284,9-10 1,-8 2-20,5-8 0,-3 3-129,3-3 1,1-3 69,4-2 0,0 2-146,0-1 1,-5-1-12,1-4-685,-6 1 821,2 10 1,-2 0-65,-3 10 0,3 1 49,-7 4 5,-4 6 7,7-4 0,-9 9 160,5-2 0,-5 7-105,2 1 0,-2 2-30,1-1 42,-3 2 546,5 6-587,-6 0-87,0 6-189,0 1 229,0 18 23,0 2-3,0 12 1,0 1-75,0 4 181,-6 2-116,5 11 1,-15 2 177,3 6 18,-9 12-335,2 8 1,-11 5 508,-4 10-1889,-2-4 1664,12-32 1,-1 0-5,6-2 0,-2 0-78,-6 3 0,0 0 1,7 1-1,2 1 36,-3-3 1,1 1-65,1 2 0,0-1-58,0-7 0,1 0 0,-3 4 1,0-1 128,1-3 0,-1-2 0,-2 2 0,-1-1 54,-22 33 0,2-4 84,2-9 1,3-7-85,1-6 1,6-6 269,2-7-48,4-1-205,1-4-365,6-3 300,1-11 1,6-1-89,0-6 1,-4-6 731,0-2 1,-1-5-714,6-5-231,4-2-35,-3-12 1,5 4-33,-3-7 0,-1-4-106,6-4 1,0-5-239,4 5 301,0 0 35,0-2 1,0 5-76,0-4 183,5-2-18,-3 6-67,9-5 116,-3 6 1,9 5-160,0-1-79,0 1 226,2 0 1,-4-2 13,2 6 0,3 0-69,2 4 1,-2 0 155,1 0 106,7 6-88,-1 1 1,5 6 128,-6 0 1,-2 1-37,-2 4 0,1 2 137,-6 6 1,0 0-99,-4 0 1,5 0 76,-1 0 1,-1 0 440,-8 0-318,4 0-134,-5 0 0,6-5 176,0 1 0,1-5 154,4 5-168,-4-6-109,11 2 0,-10-5 90,7 0-188,0-5 50,3-2 1,6-11-28,-1 1 0,7-2-21,2 2 1,0-3 28,4-6 35,-2 0-66,-2 0 1,-1 0 173,1 0-138,-6 1-74,5-6 0,-11 3 26,3-2 0,2-3 102,-2-2-274,6-8 78,-3 3 0,11-11 197,-1 4-611,6-9 38,-9-15 1,9-4 183,-6-11 1,-20 37-1,-1-1 86,0-6 1,-1-1 0,-2-5-1,-2-1-1441,3-4 1,-1 0 1229,-4 3 0,0 0 120,4 2 0,0 2-607,-5 4 0,-1 1 687,3-1 1,0 2 0,-3 5 0,1 2-997,16-44 999,-2 6-74,-2 13 1,-3-3-138,-6 6 367,6 0-18,-9 10 1,7 7 1338,-4 4-1246,-3 12-172,5-1 0,-10 12 1770,-1 4-1534,-5 2 1090,3 12-935,-6 1 232,0 12 0,-9 15-461,-8 18 364,-15 29-711,8-16 0,-4 4 0,-6 17 0,-2 5 296,9-15 0,0 2 0,-1 2 0,-4 8 0,-1 3 1,0 2-384,5-11 0,1 2 1,-1 2-1,-1-1 1,-3 3-1,0 0 1,0 1-1,-2 1 95,-3 6 0,-2 2 0,1 0 0,1-1 160,3-6 0,2 0 0,0-1 0,-1 1 0,-3 2 0,-2 1 0,0 0 0,1-2 19,4-9 1,-1 1 0,1-2 0,-1 0-409,1 0 0,-2 0 0,1-2 0,0-2 443,-6 7 0,0-3 0,2 0 54,-1 3 0,1 1 1,1-2-1,-10 19 1,2-3 355,13-27 0,0-1 1,1-1-1,-14 23 1,0-3-324,4-6 1,0-2-1,6-9 1,1-2-88,7-6 1,2-3 0,-19 32-252,9-13 0,5-20 571,8-14 0,-1-13-3579,6-9 4315,6-6-1957,-1-25 923,11-3 0,-5-12 0,6 1 0</inkml:trace>
  <inkml:trace contextRef="#ctx0" brushRef="#br0" timeOffset="2320">1245 3549 7407,'0'-8'80,"0"3"320,-6 5-125,5 0 25,-5 0-81,6 0 115,0 0 0,-2 4-52,-2 0-136,3 6 1,-6-2 114,2 4-117,4 1-38,-5 0 0,0 0 21,-2 0 0,0 6 17,0 3 0,1-2 69,-2 1-76,-3-5-15,5 9 0,-1-5 53,-1 6 0,5-5 33,-5 1 9,6 0-109,-3-2 0,6 3 144,0-6-12,0 0-125,0-4 0,2-4 44,2 0 1,-1-7 21,6 3 1,-1-4 120,5-1-142,0 0-40,0-6 0,4-2 92,1-9-53,5-4-1,-9-5-177,11-5 44,-11 3 1,10-3 61,-2 5 1,-2 0-153,2 0 1,-2 0 151,2 0-305,8-6 164,-14 5 0,14-5-386,-8 7 240,2-1 85,2-6 0,-5 3-122,1-5 36,-6-1 180,3 2-205,-6-5 84,0 18 0,-2-9-5,-2 12 0,1-1-74,-6 6 65,0-1-11,-4 5 104,0 3-22,0 5 25,0 0 0,-4 1-317,0 3 290,-6 4 13,3 5 0,-2-1-31,0 1 1,1 5 42,-5-1 1,-2 4 117,-2-4 0,3 6-96,-4-1 0,2 2 113,-1 2 0,1 0 96,-5 0-217,5 0 34,-9 0 1,11 0 285,-3-1-130,2 7-6,2-5 1,0 5 15,0-6 1,2-1-79,2-4 328,-2 4-208,9-5 0,-3 0 89,5-3 107,0 3-277,0-11 0,0 8 239,0-8-217,5-3 1,-3 5 0,9-9 250,-2 2-233,8-3-17,-2-1 0,8 0 54,-6 0 1,6-1-72,-1-3 0,-2-4-14,1-5 1,1-1 143,4-3-329,-6 2 53,4-9 0,-3 4-41,5-6 1,-5 0 96,1 0 1,-2 0-160,2 0-63,-4 0 196,1 6-239,-5-4 142,5 3 0,-5-4-8,4-1 1,-4 0 21,3 0 1,-2-4 4,-2-1-281,0 1 185,5 4 0,-3 0-300,2 1 249,-2-1 49,-2 6 0,-1 2-178,1 5 229,-5 0-49,3 5 212,-9 3-98,3 5-159,-5 0 265,0 0 0,-5 5-207,-4 4 118,-3 3-10,-1 1 1,1-1-159,-1 1 155,5 0 1,-3 0 0,4 2 10,-6 1 1,0 0 4,0 5 1,1-3-5,4 3 0,-4 0-81,3 0 276,-2 4-86,-2-5 1,0 1-138,0 1 214,0 0-59,0 3 1,0 3 174,0 2 0,0-3-56,0 4 0,2-4 98,2-1 1,-1 0 114,6 0-125,-6 0-186,8-6 1,-4 3 120,6-6-235,0 0 110,0-4 1,2-4 107,2 0-194,3-6 72,1 2 0,3-5 82,-2 0-80,-3 0-5,5 0 1,-4-1 60,6-3-54,0-9-39,0-2 1,0-5 37,0 3 1,0 1 63,0-6-99,0 6 19,0-8 1,4 5-10,0-2 0,6-2-117,-1 5 1,-2-3 0,2 4 0,-1-7 69,5 3 1,-1 1-217,-4-2 0,4 1-9,-3-5 0,2-5-83,2 1 1,-5-2 112,1 2 0,-6 3-117,1-3 0,-2 4 106,-2 5 77,0-3-76,-6 15 98,4-8-36,-9 9-78,3 1 176,-5 2-68,0 5 36,0 0 0,-1 5-18,-3 4 1,-4 2-62,-4 2 107,-1 0-31,0 6 0,0-1 53,0 3 1,0 2-73,0-5 1,-5 5 142,1-2 48,0 4-158,-2-5 0,5 4 121,-3-2 1,-2-2-27,2 2 1,-5-1 177,5 5 0,-5 0-59,5 0 227,-6 0-205,8 0 1,-2-4 99,8-1 74,-2 1-163,9-2 1,-8 3 265,6-6-332,0 1 90,4-11-255,0 4 148,0-4 1,6 1 8,2-4 1,4-3 6,1-1 0,5-5 64,4-4-139,2-8 28,2 2 0,0-5 98,0 3-325,0 3 216,0-5 0,0 2-159,0-1-56,0-5 206,0 3 1,-5-2-415,1 1 176,-1-1 23,0 2 1,-3-3-11,-5 6 1,0 0 28,0 4 1,-4 0-340,0 0-52,-7 0 270,10 5-122,-11 3 105,5 5 111,-6 0 1,-4 1-65,-1 3 0,-5 5-4,2 8 319,-4-2-63,-1 9 0,5-9-106,-1 2 0,2 2 123,-2-2 0,-1 5 192,6-5-120,-1 0-35,0-4 0,3 0 268,-2 0-60,2 0-132,2 0-47,0 0 1,5-5 66,-1 1-103,6-6 1,-3 7 28,6-6-56,0 1 1,5-5 60,-1 0-16,0 0-54,-4 0 1,4 0 213,1 0-9,5-6-177,-3-1 268,6-6-274,5 0 0,-3 0 24,2 0 0,2 0 6,-2 0 1,6-4 15,-1-1 1,-4 0 15,-1 0 0,-2 3 66,-2-7-212,0 0 94,0-3 1,5-3-31,4-2 1,4-5 39,4-8 1,9-4-15,8-10 1,4-1-312,0-6 0,0-13 191,-34 37 0,0-2 1,6-8-1,0-2-1095,3-5 0,0-3 179,2-3 1,1-2 633,12-5 1,0-2-1,-7-6 1,-1-1-302,1-1 1,1 0 305,-1-7 0,-2 0 172,-5 1 0,-1 2 0,4 0 0,-1 2-80,-5 5 0,-1 3 0,0 8 0,-1 2 83,-8 11 1,-2 3 0,18-37 888,-13 14-686,-8 11-1,-3 17 278,-7 2-266,-4 21 0,2-2 33,-6 11 1241,0 5-995,-4 3 1,-5 18 101,-4 8 67,-14 21 129,-4 29 0,0-22 0,-4 6-313,-2 10 1,-3 4-478,-9 10 0,-2 4 1,9-16-1,-1 2 1,-1 3-1,-6 8 1,-1 3-1,-2 1 206,8-15 1,-1 0 0,0 1-1,1 0-634,0 3 0,2 1 0,-2 0 0,-1-1 516,-3 0 0,-2-2 1,0 1-1,0 0 1,3 0-1,0 0 1,1 0-1,-1-2-163,1-4 0,-1-3 0,1 0 1,0-1-1,-12 21 0,1-1 1,0-2-393,5-5 1,0-2 0,0-1 499,1-3 1,-1-1 0,2-2 22,8-4 0,2-1 0,0-2 0,-19 22 1,4-1-637,9-6 0,4-1 1,2-4-1,2-1 327,2-2 1,1-3 0,2-7 0,1-2-71,2-7 1,2-3 472,-15 23 0,-4-11 0,11-10 0</inkml:trace>
  <inkml:trace contextRef="#ctx0" brushRef="#br0" timeOffset="4221">3526 3405 7920,'0'-13'0,"0"6"-285,0 1 102,0 6 162,-6 0 627,4 0-308,-3 0 0,5 2-120,0 2 0,-2-1 8,-2 5 1,3-3 6,-4 3 1,4-3 230,1 3-144,-6 1-131,5 4 1,-7 1 169,4 4 1,-2-3-79,-2 7 1,-4-5-104,3 5 1,-1-2 190,2 2-144,-4 2-34,5-4 0,-2 2 31,1-1 1,1-5-10,-2 2 0,-1 0-46,6 0 1,-1-1 55,5-4 1,0 0-109,0 0 1,0-5 126,0 1 1,6-6 13,3 1 0,4-4 1,4-4 0,-1-5-7,5-8 1,-1-3-83,2-6 0,3 0-104,-4 0 1,4 0 25,1 0 1,-1-1 117,1-3 1,5 2-240,-1-2 1,0-2-17,-4 2 0,4-10-111,0 1 0,-1-3-10,-7 4-116,2-1 186,-9 6 0,6 2 11,-8 5-80,3 0 84,-9 6 0,2-3 21,0 5 1,-6 5-129,1 5 66,-3-1 31,-1 2 64,0 1 1,-1 6 4,-3 0 0,-4 6 2,-5 3 1,0 8 20,0 4 1,0 0 11,1 0 1,-1 1 90,0 4 1,0 0-119,0-1 1,-6 7 80,-3 3 1,2-3-82,-1 2 260,5-5-103,-9 9 1,9-11-31,-5 3 0,5-2 139,-1-2 1,4-1-66,4 1 0,-1-1 106,6-4 1,-1-2 127,5-6-268,0 0 72,0 0 42,0 0 1,6-6-70,3-2 1,4-4 23,4-1 1,3 0 21,6 0 24,-6-6-116,5-1 1,-4-7-63,10-4 0,-4 2 90,3-5 1,-7 4-193,-1-5 1,-1 5 118,5-5 1,-4 1-157,0-5 0,-5 0 19,4 0 1,-3 0 46,3 0 0,-3-6-46,3-2 1,1-2-118,4 2 0,0-3 36,0 2 1,-5-1-74,1 2 1,-1 2 47,5 6 1,-6 6 75,-2 3 1,-4 2-36,-1 2 1,-4 0-93,-1 0-16,-5 6 124,3 1 67,-6 6 1,-6 2-92,-2 2 277,-4 3-188,-7 6 1,3 6 23,-5 3 0,-1 2-45,-4 2 1,2 0 115,2 0 1,-1 0-20,6 0 1,-5 5 128,5 4 1,-2-2-125,2 1 0,3-1 104,-4 1 0,4 2 11,1-6 1,0 5 198,0-5 1,0 5-6,0-5 1,2 0-76,2-4 1,3-6-225,6-2 1,0-4 80,0-1 0,2-6-21,2-2 1,3-4 56,6-1 0,0 0 3,0 0 0,2-6-11,2-2 1,-1-4-8,5-1 1,-3-1 77,3-4 0,1 4-72,4-3 1,0 1-142,-1-1 0,1 1 62,0-6 0,5 5-154,-1-5 0,0 1-8,-4-5 1,3-2-178,-3-2 0,2-2 104,-6-2 0,3-4-49,0 5 0,0 1-68,-3 2 1,1 3-93,-6 1 0,0 1 52,-4 4 1,-4 3-169,-1 10 383,-5-4 1,3 9-16,-6-5 1,-1 5 6,-4-1 1,-2 9 1,-6 8 0,-1 2 26,-4 6 1,0 2 115,-4 7 1,-1-2-88,6 2 0,-5 3 149,5 2 0,-5-5 38,5 1 0,-2-3 66,2 3 1,3-8-78,-4 3 0,4-5 111,1 1 0,0 1-131,0-6 0,4 0-24,1-4 1,5 0-56,-1 0 0,2-4 62,2 0 1,0-5-165,0 5 0,0-5 57,0 5-79,0-7 46,0 10 0,2-9 25,2 5-18,-3-5 53,11 9 12,-11-5 5,5 6 0,-2 0 7,1 0 0,0-4 78,0-1 0,-4-3-36,4 3 0,2-4 103,1 5 1,1-6-70,4 1 1,-3 2 21,7-2 0,-1 1-20,1-5 0,4-6 88,5-3 1,-2-2 104,-2-2 1,8-6-66,0-2 0,3-1 43,6-4 1,3 3 61,10-7 182,0 2-242,11 2 1,-7-4 49,9 0 0,-9-7 110,0-2 1,-1-6-156,1-7 1,9-4-385,8-5 1,-33 27-1,1-1 70,0-1 0,0-1 1,2-10-1,0-3 50,2-5 1,1-2 0,7-10 0,4-2-496,-12 18 0,2-3 1,-1 0-1,-1-5 1,-1-2-1,1-1 210,3-4 1,1-2-1,1-1 1,0-4-1,0-1 1,1-1-280,1-1 0,0-2 1,-1-1-1,0-2 1,-2-2-1,0 1-82,-1 0 0,-1-1 1,0 2-1,-2 3 1,-1 1-1,0 1 220,-1 1 1,1 1 0,-2 3 0,-7 10 0,-2 3-1,-1 1 211,8-20 1,-3 3-1,-7 13 1,-4 4 20,-5 8 0,-3 3 1,10-34 101,-11 16 1,-4 16 463,-4 14-174,-4 10 1,-16 20 661,-7 17 1,-13 26-754,-12 26 0,11-19 1,-3 4 73,-8 11 1,-4 4-1,7-9 1,-2 3-1,0 3-3,-6 7 1,-1 2-1,-1 5 1,5-8 0,-1 3-1,0 3 1,-1 1-27,-4 6 0,-1 2 0,0 2 0,-1 2-458,9-14 1,0 2 0,0 1 0,-1 0 0,-2 1 358,-5 4 1,-3 0 0,0 1 0,1 0-1,0 1 1,4-2 0,1 1 0,0 1-1,1-2 1,-2 1-656,-1-2 1,0 1-1,-1-1 1,1-1 0,1-2-1,-4 10 1,2-2-1,0-1 1,0-3 340,4-9 0,0-1 1,0-2-1,2-1 0,-8 12 1,1-3-1,2-2-229,6-10 0,2-1 1,1-3 329,-12 17 0,4-4 201,13-9 0,4-3-495,6-9 0,2-1 181,5-2 0,1-2 0,-14 33-413,3-21 0,2-11 674,-2-19 0,9 1 0,2-11 0</inkml:trace>
  <inkml:trace contextRef="#ctx0" brushRef="#br0" timeOffset="4763">5056 1515 8248,'-19'-32'673,"6"6"0,15 11-792,15 6 1,9-1-187,13-7 1,8 1 590,9-6 0,26-4-267,-31 11 0,2 0 0,3-1 0,0 2-799,2 0 0,1 2 1000,5-1 1,0 0-123,1-1 1,1 2 0,4 2 0,0 1-64,-3 2 0,0 1 1,3 2-1,0 1-1,-3 2 1,-1 2 0,-4 4 0,-3 3-84,-1 1 1,-3 4-1,34 18 172,-16 12 0,-12 9-82,-9 9 0,-15 9-113,-15 8 0,-15 21 70,-13-43 0,-5 1 0,-2 4 1,-3 0-53,-8 0 1,-4-1-1,-5 7 1,-3 0 79,-1-2 0,-4 0 1,-8 2-1,-4-2-39,-3-5 1,0-3 0,2-2 0,1-2 134,3-5 0,1-1 0,3-4 0,1-1 218,4-3 0,0-1 0,1-2 0,1-2 666,-26 22 0,9-6 93,13-11 1,14-6-375,7-3 1,12-7-395,6-1 0,10-10 129,7 0 1,18-9-471,17-3 0,14-13-60,11-13 1,11-12 170,-40 12 0,2 0 0,9-3 0,3 0-205,4-3 0,1-1 0,0 1 0,1-2-290,-2 0 1,1-1-1,1 0 1,1 1 120,3-1 0,-2 1 1,-3 0-1,-2 2 98,-6 5 0,-2 2 1,-2 0-1,-1 1-264,32-15 1,-1 1 118,-8 4 1,-10-2-136,-11 6 0,-13-5-172,-13 5 0,-11-2 218,-11 2 1,-17 3-679,-13-4 1,-19 5 431,-19 5 0,-7-2 655,-7 6 0,0 1 0,1 7 0,-1 3 0</inkml:trace>
  <inkml:trace contextRef="#ctx0" brushRef="#br0" timeOffset="5236">3215 2160 7893,'-59'4'0,"1"-1"0,7 3 0,3 1 917,-32 13 0,20 8-358,8-2 0,13-1-1034,13-12 288,6-3 1,20-12-6,9-7 0,15-7 347,15-14 0,13-5 311,13-8 0,24 3-270,-36 18 1,2 1-1,2 1 1,1 1-106,0 1 1,1 1-1,2 3 1,0 1-55,-2 1 0,-1 2 1,-1 4-1,1 2 63,3-1 1,-1 1 0,-8 3-1,-3 0-77,37 1 0,-7 7-60,-5 6 0,-9 5 77,-9 8 0,-14 6-50,-8 3 1,-17 5-201,-8 7 1,-25 13 12,-14 13 1,-19 3 4,18-37 0,-3 0 0,-1 1 0,-2-1 190,-3 2 1,-2 0-1,-6 6 1,-2 0-118,-5 3 0,-2-1 0,-1 1 0,-1-2 294,1-4 0,0-1 1,1-3-1,1-1 127,4-2 0,1-1 0,4-2 0,0-2 259,-3 1 1,1-1 0,-30 21-19,18-10 0,16-15 569,20-6-1187,10-6 1,24-12 120,17-8 0,30-18-43,26-21 0,-34 18 1,2-1-516,3-6 1,2-1 572,4 1 1,1 0-18,5-1 1,0 1 0,2 2-1,1 1-74,1 0 0,1 2 0,-3 0 1,-1 0-168,-5 1 1,-1 1 0,0 2 0,-2 1 6,-3 2 0,-2 1 0,-2 0 0,-2 1-365,33-13 1,-1 7-73,-12 7 1,-7 8-538,-11 5 1,-12 2 497,-13 2 0,-13 10-617,-13 3 1283,-23 15 0,6-7 0,-13 11 0</inkml:trace>
  <inkml:trace contextRef="#ctx0" brushRef="#br0" timeOffset="5718">1453 5168 8339,'-66'35'0,"8"0"1081,12 1 0,10-6-2202,15-4 131,8-6 1290,7-13 1,13-7-180,6-9 1,12-9 764,9-8 1,14-3-350,12-10 0,11-3-312,-29 17 1,2-1 0,0-1 0,0 0-47,38-29 1,-3 9 336,-1-1 0,1 14-206,8 8 0,-11 11-61,-11 11 0,-8 5-210,-9 8 0,-6 8 121,-12 18 0,-11 11 236,-15 14 1,-4 11-33,-4 7 1,-14 5-322,-8 8 1,7-42 0,-3 1 352,-1 0 0,-2-1 0,-1 1 0,-3 0-162,-4-2 1,-3-1 0,3 2 0,-1 0 222,-5 3 0,0 0 0,2-1 0,2-1-183,2-3 1,1 1 0,2 0 0,0-1 348,-1-3 0,1-2 1,-25 36-110,-1-5 1,16-18-458,10-12 1,9-10-223,13-11 0,6-10-498,15-12 0,15-19 567,19-16 1,14-14 2,3-11 0,-24 23 0,1-1-596,2-3 1,1 0 0,6-4 0,3-1 332,3 1 0,1 0 0,-2-2 1,0 0-333,-5 3 1,0 2-1,1 1 1,0 2 337,-1 0 0,-1 1 0,1 3 0,0 2-198,-3 0 1,1 1-1,-2 1 1,-2 0-123,30-21 1,-2 4-356,-16 10 0,3 10 530,-7 7 1,-3 6-51,-10 7 1,-8-3-206,-5 7 0,-6 0-170,-7 4 920,0 0 0,-5 6 0,-3 1 0</inkml:trace>
  <inkml:trace contextRef="#ctx0" brushRef="#br0" timeOffset="5943">2943 5503 7945,'0'9'754,"0"0"0,0-5 460,0 4-619,0 0 0,1 5-73,3 0 0,-1 0 74,6 0 0,-1 0-197,5 0 1,5 0-124,-1 0 0,6-4-41,-1-1 1,6-3-1,3 3 0,3-5-246,-4 1 0,5-2-172,-5-2 0,0-6-209,-4-3 0,5-8-577,-1-4 0,0-5 469,-4-5 1,0-2-636,0-5 1,4 0 478,0-1 0,5-10 656,-5-3 0,6-9 0,-3 2 0</inkml:trace>
  <inkml:trace contextRef="#ctx0" brushRef="#br0" timeOffset="6186">3824 4712 7808,'-59'29'2051,"3"5"0,9 8-1129,9 14 1,6-1-13,10 5 0,-1-5-338,6 1 1,-2-8-124,2-5 0,7-4-303,-3-5 1,7-2-193,-2-6 0,5-6 164,-2-3 89,4-2 1,2-7-596,4 1 1,2-6 262,6 1 0,1-7-722,4-1 0,2-6 22,6 1 1,1-4-199,3-4 0,3 3 372,6-4 0,2-2-137,2-1 1,-4 1-362,-1-2 1149,1 0 0,-6-9 0,6-2 0</inkml:trace>
</inkml:ink>
</file>

<file path=word/ink/ink1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3:39.873"/>
    </inkml:context>
    <inkml:brush xml:id="br0">
      <inkml:brushProperty name="width" value="0.08603" units="cm"/>
      <inkml:brushProperty name="height" value="0.08603" units="cm"/>
    </inkml:brush>
  </inkml:definitions>
  <inkml:trace contextRef="#ctx0" brushRef="#br0">3322 949 7872,'-9'-9'-742,"1"1"1,5 4 1158,-2-5-252,4 6-57,-5-8 1,-1 5-26,-6-2 1,2 0-9,2 4 0,-6 3 7,2-3 0,-3 2 9,3 2 1,-1 0-20,-3 0 1,-3 0 0,-6 0 1,1 0-82,-1 0 0,-1 4 30,-3 1 0,-4 5-11,-9-2 1,3-1 60,-3 2 0,4 1-13,0 7 1,1-1 29,-1 5 0,5 0 96,0 5 0,4 3-96,-4 5 1,-1 0-37,-3 9 0,-1-3-42,1-2 1,-1 2 110,1 3-287,5-3 95,2 4 1,7-6 76,2 1 0,-1-1-142,6 1 1,4 5 206,5 3 1,5-1-7,-1 1 1,2-5 105,2 5 1,2-5-91,2 1 0,3-4 44,6 0-51,0-6-42,5 4 0,4-10 4,8 3 1,-2-3 59,6-1 1,5-6-13,4-3 1,5-5 17,-1-3-52,-3-3-6,6-6 1,3-7-122,11-6 0,7-3 126,11-10 0,-1 2-464,0-10 0,5 0 341,-9-5 0,10-5-12,-42 21 1,-1-1-1,42-26 42,-41 25 1,0-1-1,-4-5 1,-1-2-238,1-3 1,-1-1-1,0 0 1,0-2 227,1-1 1,-1-1 0,1 0 0,1 1-21,1 2 1,-1-1 0,-1-5 0,-2 0 95,-4 3 0,-1 0 0,-2-3 1,-2 0-65,22-37 0,-5 5-62,0 8 0,-6 4 107,2 4 0,-3-3-34,-2 3 1,-5 5 11,-3 3 0,-9 7 2,-4 6 1,-8 6 314,-5 4 0,-4 7-256,-4 5 1,-5 3 411,-8 1 1,-8 6-459,-10 3 0,-6 2 311,-2 2 1,-5 6-286,1 2 0,1 11 210,-1 7 1,-6 5-46,-6 7 0,-16 14-124,35-23 1,-1 2-1,-1 0 1,-1 0-134,0 3 1,0 1 0,1 0 0,2 1 180,1 0 0,1 1 0,-9 4 0,-2 2-352,-4 3 1,-1 2 0,-1 2-1,-1 2 310,-2 5 0,1 2 1,-2 1-1,1 1-101,0 1 0,0 0 0,-7 7 0,-2 2 31,-1-1 0,-1 1 0,21-23 0,0 1 1,1-1-524,-19 23 1,0-1 0,-2-1-1,-1-1 443,22-19 0,0-1 0,0 1 0,-2-3 0,-1 0 1,1 0-357,-24 21 1,0-2 0,2-2-1,0 0 371,20-20 1,-1 0-1,1-1 1,-23 16-1,1-2-2,0 0 1,0-1 0,4-1-1,0-1-90,3-3 0,0-1 0,-1 0 0,0-1 96,4-7 1,2-1 0,3-2 0,2-2 26,-1-4 0,2 0 0,7 0 0,1-1-26,3-3 1,2-1-491,-32 23 302,-7 0 1,21-16 17,0 1 1,13-8 652,9-6-424,11-8 0,14-3 0,9-6 0</inkml:trace>
  <inkml:trace contextRef="#ctx0" brushRef="#br0" timeOffset="2084">3886 1911 7864,'-13'6'0,"1"-3"-174,-1 5 1,0-5-174,0 1 0,0 4 290,0 0 0,1-2 107,-1-2 1,0 3 164,0 2 0,5-2-96,-1 1 0,2-3 53,-2 3 1,-2-5-28,2 1 0,2 2 19,-1-2 0,3 2-35,-3-2 128,5-2-193,-3 3 165,6-5-226,0 0 0,6-1 96,3-3 0,3 1-170,5-6 1,-1 1 44,6-5 1,0-4-54,8 0 0,0-5 59,9 5 1,-4-6-10,8 2 1,-2 1-2,2-1 0,-3-1 30,3-3 1,-8-5-85,0 0 0,-11 1 70,2 8 1,-5 1 3,0 3-5,-2 3 1,-11-3-19,1 8 33,-6 3 1,2 6 0,-6 0 62,-3 0 1,1 0-67,-6 0 1,1 0 81,-5 0 1,0 5-70,0-1 0,-1 4 175,-3-3 0,3 5-43,-3-2 1,-2 4-29,2 0 1,-2 1-36,2 0 0,-1 0 7,-4 0 0,0 4 7,5 0 0,-5 4-17,5-4 0,-4 5-88,4-5 1,4 4 81,4-4 0,2 1-150,-1-6 0,2 1 20,6 0 0,0-4 33,0-1 0,6-5 71,2 1 1,5-2-19,4-2 1,4 0-6,9 0 0,-1-6-8,5-3 1,-1-1-59,1 2 0,3-8 69,-3 3 0,-1-4-70,1 0 1,0-3 39,5-5 1,5-1-15,3 0 1,2-1 31,-2-3 1,-2 3 9,-2-3 0,-9 5 10,0 3 1,-5 2-29,-3 3 0,-6 7-1,-3-3 0,-7 5 12,-2-1 1,-5 2-8,1 3-17,-2 2-12,-2-3 64,0 5 1,-2 0 4,-2 0 0,1 0 136,-5 0 1,3 4-98,-3 0 1,-1 6 109,-4-1 1,1 2-73,-1 2 0,-1 0 19,-4 0 0,3 4-71,-7 0 0,2 6-9,-1-2 0,-3 3-90,2 2 1,-2-2 67,-1-2 1,3 0-79,1-5 0,5 5 40,-1-5 1,4 1-83,5 0 0,2-8 53,6 2 0,0-2-24,0 3 1,1-4 75,4-1 0,2-5 2,6 1 1,7-2 22,5-2 0,2 0 11,8 0 0,-1-2-99,4-2 0,5-3 58,0-6 0,-5 0-136,-4 1 0,1-1 82,3 0 1,2-4 3,3 0 1,2-6 17,7 1 1,-5 3-12,0-3 0,-6 1 13,2-5 1,-9 5 15,-4-1 0,-9 7 54,-3-2 0,-6 7-59,-3 1 0,-2 5 273,-3-5-234,-2 6-47,-2-2 0,-7 5 73,-6 0 1,-4 0 2,0 0 0,-6 4 93,1 0 1,2 6-119,-1-1 1,4 2 119,-4 2 1,-1 0-57,-3 0 0,3 1-98,1 3 1,1-1 22,-2 5 0,0-1-84,4 1 1,-3 4 64,4-4 0,0-1-152,4 1 0,0-5 113,0 1 1,5 2-4,-1-2 0,6 0-55,-1-4 62,3-1 1,1 1 213,0 0-150,5-6 0,8 3 13,9-5 0,2-1-57,2-4 0,6-2 4,7-2 0,1 1-113,7-5 0,-2-1 77,2-4 0,-2-1-56,-7-3 0,1 1 69,-1-5 1,5 4-61,0-5 1,5 5 4,-1-4 1,-1 0-8,1-5 1,-6 0 60,2 1 1,-10 5 9,-8 3 1,-2 2 117,-10 2-140,3 1 1,-15 3 230,3 1-168,-2 5 0,-4-3 141,-2 6 1,-3 0-20,-6 0 0,-1 4 84,-3 1 0,2 4-82,-2 0 0,3 2 58,1 2 0,-4 0-255,0 0 1,4 0 105,5 0 1,-1 4-165,-4 0 0,0 1 104,1-1 1,0-2-73,4 2 0,-2 1 65,5-1 0,-3 2-102,4-2 1,-1-3 80,5 3 1,0-2-6,0-3 0,2 0 86,2-4 0,3 2-64,6-5 0,7 3 92,6-3 1,2-1-77,11-4 1,-4-2 2,8-2 1,3-4-32,1-10 0,8 3-74,5-7 1,7-3 65,1-5 1,11-3-270,-2-1 0,-2-2 173,-2-11 1,-3-4 94,7-5 0,-2-4-142,-32 33 0,0-1 0,31-35-24,-1-1 0,-8-7 21,-34 30 0,-2 0 0,30-36 18,-4 0 0,-6 8 46,2 9 1,-14 8 2,-3 10 0,-7 2 161,-5 1 1,-8 6 17,-5 4 0,-7 6-45,3 1 1,-10 8 179,-3 1 0,-4 2-80,0 7 1,-7-1 45,-2 5 0,-9 7 179,-4 6 1,-5 6-228,-4 6 1,3 5-12,-2 0 1,-4 10-5,-1-1 1,-9 8-172,-3 0 0,-10 8 137,-4 5 1,34-25 0,0 2-251,1-1 1,-1 0 0,-2 4 0,1 0 214,1-2 0,1 1 1,-4 2-1,0 1-54,-5 2 0,0 1 0,-1 2 1,0 1 28,-1-2 0,0 2 1,1 1-1,2 0-53,3-2 0,0 0 1,-3 0-1,-2 0-36,1-2 0,0 0 0,-2 0 1,0 1-312,-1 1 1,1 0 0,1-2-1,1 0 264,2 0 1,0 0-1,0-2 1,-1-2-6,-1-2 0,0-1 1,0 2-1,1 0-63,1-2 1,0 1 0,4-2-1,1-2-187,-24 25 0,4-4-18,0-9 1,8-4 51,0-9 1,7-4 161,6-9 0,8-2-104,5-6 1,6-5 399,7 1 1,8-7-430,5 3 0,18-11 391,16-7 1,11-5-441,10-8 1,8-4 358,5 0 0,1-11 0,-4 8 0,4-5 0,2 5 0</inkml:trace>
  <inkml:trace contextRef="#ctx0" brushRef="#br0" timeOffset="3739">5349 2706 7864,'69'-32'0,"3"5"-15,5-3 1,-2 3-277,-2 1 1,-3 1 69,-6-1 0,0 5 154,0-1 0,0 2-58,0-1 0,-2-2 38,-7 6 1,-1-6-15,-11 2 1,-1 1-47,-8-1 0,-4-1 22,-9-3 1,-1 3 80,-3 1 0,-3 5 152,4-1 0,-8-2-9,-2 2 1,-1 0-89,2 4 123,2 1 1,-8 0-20,6 4 286,-7-4-286,4 5-107,0 0 1,1 1 6,6 6 0,0-1-91,-1-3 0,1 2-73,0-2 1,0 2 82,0 2 1,0 0 61,-1 0 0,1-1-42,0-3 0,-4 2 530,-1-2 67,1 3 99,-2 1-281,-1-6 0,-6 3 165,0-5-268,0 5 0,-6-7-41,-3 5 0,2-5 112,-1 2 1,3 1-123,-3-2 1,3 5 497,-3-5-321,5 7-342,-3-10 1,8 6-154,2-2 0,5 1 78,8 2 1,-2 0 18,7-4 1,-1-2 20,5 2 0,1 2-210,3-1 1,-3-1 24,3-4 0,-2 0-1,2 1 0,-3-1 102,3 0 0,2 0 47,-2 0 0,1 0 46,-1 1 0,-7 3-45,2 0 1,-8 7 82,1-3-84,-10 4 44,-2 1 40,-23 6 1,0 1 139,-18 6 0,7-1-94,-2 1 1,-1 0 153,1 0 1,0 4-97,4 0 1,2 0 96,2-4 0,-2 0-254,3 0 0,1 0 90,-1-1 1,3-3-122,-3-1 0,5 1 131,-1 4 0,3-2-212,1-2 0,2 2-71,2-2 140,-2 2-33,9 2 74,-3 0 0,10-2 58,4-2 0,4 1-43,4-6 0,3 0-34,5-4 0,7-1-6,2-3 1,-1 1-6,1-6 0,7 1-35,11-5 1,5-1-127,7-4 1,-1 3 53,-4-7 1,7 5 81,-6-4 0,-5 0 76,-7-5 1,-3-4-88,2 0 1,2 0 83,-7 4 1,-5 2-41,-7 3 0,-4 2 16,-5 6 1,-3 5 96,-10-1 41,-2 6 0,-12-2-106,-2 5 1,-14 1-19,-4 3 0,-3 4 172,-1 4 1,3 1-91,-3 0 1,4 1 79,5 3 1,-2-2-39,6 2 1,1 1-33,7-1 0,-2 1-28,2-6 0,-2 5-4,-2 1 1,5-1-100,-1-4 1,1 4 67,-5 0 0,-4 1-96,0-1 1,-1-2 96,6 2 1,-1 1-129,0-1 1,2 0 104,2-4 0,-1 0 9,6 0 6,-1 0 1,7-2 5,2-2 1,5-4 32,8-5 1,3 0-48,5 0 1,7-1-76,2-3 1,3-5 77,2-8 0,6 1-136,6-5 1,6 4 38,8-4 1,-6-1-48,1-4 1,-10 5 37,2 0 1,-10-5-20,1-4 1,1 0-81,-1 5 1,0-1 59,-5 0 1,-5 6 163,-3 3 0,-9 4-178,-4 5 396,-2-4-203,-8 11 1,-4-5 53,-12 6 1,-1 0 48,-11 0 0,-1 5 78,-3-1 1,-1 7-3,0 2 1,2 0-123,3 4 1,-3 2 22,2-2 1,-1 4-20,2-4 1,1 2-95,3-2 0,-2-2 42,-2 7 0,-3-7-132,2 3 1,2 0-36,-1-1 1,0 2 91,-5-2 0,6-3-84,3 3 1,3-4 94,1-4 0,6 2-124,3-2 1,2-2 97,2 1 1,6-5-79,2 1 0,9-2 54,5-2 1,8 0 1,4 0 0,3-5-15,2 1 1,5-10-7,3 1 1,4-4-17,5 0 1,6 1 39,7-5 0,1-1-126,-2-3 0,-11-2 63,3-3 0,-4-3-118,3-5 0,3-1 183,-7 1 1,-5 5 6,-7 3 1,-15 8 338,-6 5 1,-7 9-24,-2 4-76,-6-4 1,-12 8-64,-12 0 1,-13 2-65,-9 6 0,4 2 38,-8 7 0,7-1 18,-2 6 0,5-5-81,7 4 0,1-4-35,-1 5 0,5-5 33,-1 4 0,1-4 0,-5 4 0,0-3-105,1 3 0,-1 0 107,1 5 1,-4-5-115,3 1 0,-5-7 55,10 3 1,-5 0-77,9-1 1,-3 0 34,7-4 1,-1-4-146,10-1 1,-1-4 27,5 5 0,6-6 64,3 1 1,12-2-77,5-2 0,9-2 95,4-2 1,1-5-140,7-8 0,0 2 120,4-7 0,2 1-48,2-5 1,8-1-27,5-3 1,7-8-325,-3-9 0,-3-2 367,-5 2 1,-11-1-12,-11 5 0,-3 6 451,-5 7 0,-8 10-69,-9 7 224,-9 0 0,-3 12-209,-10-3 1,-8 2-35,-8 2 0,-3 6-106,-2 2 1,-5 8 237,-3 1 0,1 6-490,-1-2 1,5 2 90,-1-1 0,3 0-172,1-5 1,2 5 72,3-5 1,1 0-26,3-4 1,1 0 59,-5 0 0,4-1-389,-5 1 0,2 0 80,-1 0 1,-2-2-468,6-2-765,0 2 612,4-4 370,6 0 0,11-1 239,9-6 0,14 0 14,3 0 1,7-7 405,6-6 0,3 0 0,5-11 0,0 4 0</inkml:trace>
  <inkml:trace contextRef="#ctx0" brushRef="#br0" timeOffset="4290">10107 963 7864,'38'-44'0,"-5"4"-327,-3-3 0,-9 2 189,-3-2 1,-10 3 340,-4-3 1,-2-1 52,-2 1 1,0 1-92,0 3 1,-6 1-236,-2-1 0,-8 1 95,-1-1 1,-6-4-70,2 1 0,1 3 118,-2 5 0,-3 0 150,-5-5 0,-7 11-107,-2 2 1,-2 9-10,-11 0 0,7 7 91,-11 1 1,-1 6-73,-11-1 1,-5 3 82,-8 1 0,3 5-247,-4 4 0,8 2 136,1 2 1,1 0-26,-5 0 1,1 0-18,4 0 0,7 1 21,10 3 0,8-3-102,4 3 1,15-7-4,6-1 0,8-1 177,5 5-265,4 0 1,12-2 87,6-2 1,12 1-36,14-6 1,13 2 52,17-2 1,4-2-7,12 2 0,-8-1 19,4 1 1,8-1 98,-38 1 1,0 0-1,48 1-263,-48-1 1,0 0-1,36 5 263,3 4 1,-9-1-1,13 1 1,-11 2-36,3 2 1,-18-3-47,-8 3 1,-12 3 24,-5 1 0,-10 4-7,-8 0 0,0 7 2,-8 2 0,-6 3 193,-6 1 1,-4 7-202,-1 2 0,-11 2 347,-7 3 0,-10 5-350,-6 3 0,-15 8-2,-6 5 0,19-35 1,-1 1-185,-3 2 0,-1-1 0,-1-2 0,0 0 194,-3 2 1,0 1 0,3-1 0,0 1-225,-5 3 0,0 2 1,-4 3-1,-1 0 178,-3 1 1,-1-1 0,-1 0 0,0 0-331,6-4 1,-1 0 0,-5 2-1,-1 0 288,2 0 1,1 0 0,-4 1 0,-1-1-79,4-4 1,1 0 0,-1 1 0,1 0 0,6-6 0,0-2-101,-2 2 0,0-2 159,-3-1 1,0-1 0,6 3 0,1 0-273,1-3 1,2 0-1,1 0 1,2-1-454,-32 27 0,-1-4-1,1-9 1,5-9 793,8-8 0,-6-3 0,6-1 0,1 0 0</inkml:trace>
  <inkml:trace contextRef="#ctx0" brushRef="#br0" timeOffset="4838">2590 1129 7873,'-58'-22'0,"0"-1"0,3 4 0,0 0 0,5 3 0,2 1 881,-28-12 1,29 7-344,17 2 1,8 4-501,13 1 1,3 5-67,6-1 1,19 1-133,11-5 1,20-4 216,18 0-464,9 0 32,19 4 1,-46 4 0,1 1 200,6-1 0,1 1 177,6-4 1,2 1 0,6 3 0,1 0-36,-1-2 1,2-1 0,9 0 0,2 0-518,0-1 1,1-1 0,4-1 0,1 1 496,7-2 0,1 0 0,-2 1 0,1-1 16,-29 4 1,1-1 0,1 1 0,4 1 0,3 1-1,-2-1 79,-5 1 0,0-2 0,1 1 0,10 0 0,3 0 0,-1-1-296,-6 1 0,0 0 0,1 0 1,6 0-1,2 0 0,-1 0 341,-3 1 1,-1 1-1,1 0 1,5-1 0,0 0-1,1 1-303,-2-1 1,-1 0-1,2 1 1,3 1 0,0 1-1,0-1 273,-1 1 1,0 1 0,0-1 0,1 1 0,-1 1 0,1 0-40,-1 1 0,0 0 0,0 1 1,-2 0-1,0 0 0,-1 0 2,1 1 0,-1 1 0,-1 1 0,-5 1 1,-1 0-1,0 1-79,0 1 1,1 0 0,-3 1 0,-8-1-1,-1 1 1,-1 0 60,2 2 0,1 0 1,-2 1-1,27 2 1,-3 3-32,-4 1 0,-3 1 1,-5 1-1,-3 1 184,-11 2 0,-2 1 1,-5 0-1,-3 1-123,-2 2 0,-3 1 0,-6 1 0,-4 1 486,27 34 0,-19 4-514,-25 1 1,-10 6 46,-11 10 1,-20 6-28,6-38 1,-5 0 0,-11 2 0,-4 0 337,-6 6 1,-5 1-1,-5-1 1,-5-1-342,-10 7 1,-2 2 0,-1 0 0,-2 1-11,17-15 1,-1 0-1,0 1 1,-2-1-1,-1 0 1,0 0 52,-6 3 0,-1 0 1,-1 0-1,0-1 1,0 0-1,-1 1 16,-2 1 0,0 1 1,0-1-1,-1 1 1,1 0-1,-1 1-5,-6 1 0,-1 0 0,1 1 1,3 1-1,1 0 0,-2 0-184,-3 0 1,-1-1 0,0 1 0,2 0-1,1 0 1,-1 0 124,-3 1 1,0 0-1,-1 1 1,-1 1 0,0 1-1,0 0-253,3-3 0,1 0 0,-1 0 1,-2 2-1,-1-1 0,2-1-498,6-5 1,1 0 0,1-1 733,4-4 0,1 1 0,0 0 0,-2 2 0,-1 1 0,2 0 0,5-5 0</inkml:trace>
  <inkml:trace contextRef="#ctx0" brushRef="#br0" timeOffset="5112">5041 2476 9640,'-63'-17'0,"3"1"3427,5 4-3927,2 22 1,-1 15 124,-6 22 1,-10 11-162,25-19 0,0 3 0,2 7 1,1 4 454,-6 7 0,2 4 0,-1 5 0,1 3-406,1-2 1,0 1 0,-3 1 0,-1 0 257,-4 0 0,-1 1 1,6 0-1,1 1-340,2-2 0,0 1 569,-3 3 0,0-1 0,9-1 0,0 1 0,-6 1 0,0 2 0</inkml:trace>
</inkml:ink>
</file>

<file path=word/ink/ink1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18:22.646"/>
    </inkml:context>
    <inkml:brush xml:id="br0">
      <inkml:brushProperty name="width" value="0.08578" units="cm"/>
      <inkml:brushProperty name="height" value="0.08578" units="cm"/>
    </inkml:brush>
  </inkml:definitions>
  <inkml:trace contextRef="#ctx0" brushRef="#br0">1959 1826 8607,'9'-17'0,"-1"1"723,2 5 0,2-2 951,1 4-1194,0-3 0,0-2 88,0-3 1,0 2-285,0-2 0,-2-3-235,-2-2 0,2-2-63,-2-2 0,3-6-266,1-2 1,-1-5-146,1-4 1,-4-3 270,0-6 0,4-3 562,4-5 1,0-5-262,-4-9 0,0 5 219,0 4 0,-4 0 109,-1 0 1,0 5 320,0-1 1,-2-2-378,-6-2 1,0 3-61,0 11 1,0 0-217,0 4 0,0 2 77,0 6 0,0 2-242,0 2 1,0 3 42,0 7 0,0-1-11,0 0 1,0 1-155,0 4 1,0 2-170,0 6 1,3 1 153,6 4 0,1 2-50,11 6 0,7 12 296,6 5 0,8 7-89,1 7 1,9 7-52,4 10 0,9 2-322,13 2 1,4 1 219,0 4 0,-40-27 1,-1 1 51,0 6 0,0 0 0,3-1 0,0 1 45,5 4 0,2 0 0,-2 1 0,1 0-264,4-1 0,0 0 0,-1 0 0,0 0 192,1-2 0,0 0 0,4 4 0,-1-1 70,3 2 0,1-1 0,0 0 1,0 0-17,-1-4 1,1 0-1,3 0 1,1 0-113,5 0 1,-1-1 0,-4-1 0,-1-2 40,-1 0 1,0-1 0,4 1 0,1 0-18,1-3 1,0 0 0,0-1 0,-1-1 13,-3-5 0,0-3 0,2-1 0,1-1-39,-1-2 1,0-2-1,-2-4 1,-1-1 44,-3 1 0,-1-2 0,5-2 0,0-2-35,-6-1 0,-1-1 0,2-1 1,-1-2 176,-5-2 0,0-2 0,0 0 0,-1-1 24,42-9 0,-46 4 1,1 0 939,45-8 0,-3-6-616,-10 2 0,-13 0 617,-17 0 0,-7-1-124,-11-4 1,-5-4-648,-11 0 0,-8-5 397,-15 5 1,-15-6-674,-14 1 0,-21 2-602,-23-1 0,-16 5 420,35 13 1,-2 2 0,0 0 0,1 0-125,-5 1 1,0 0 0,-4 2-1,-2 1 150,-6-1 0,-1 0 0,3 3 0,-1 0 66,-6 0 1,-1-1-1,1 1 1,-3 0-150,-6-1 0,-3 1 0,27 4 0,0 1 0,-1 0 360,-31-4 0,-1 1 0,30 2 1,-1 1-1,-1 0-330,-2-1 1,-2-1-1,2 1 1,2 1-1,0 1 1,0 0 341,-8 0 1,-2 1 0,2-1 0,7 2 0,1-1 0,-1 1 187,-7 0 1,0 0-1,-1 0 1,7 0-1,0 0 1,1 0-110,-2 0 0,0 0 0,0 0 0,-2 0 1,1 1-1,0-1-116,8 1 0,0 1 0,1 0 0,-1 1 0,0 1 0,1 0 162,-29 4 0,2 2 0,8 1 0,1 1 27,-2-2 0,1 1 1,6 1-1,3 1-24,9-1 1,2 2 0,5 1 0,1 1-224,5 1 1,2 1-1,-33 15 515,17 1 1,11 7-492,15 6 1,8-1 341,18 2 1,7-6-590,14 1 1,16 0 807,15-4 0,10-2-755,11-6 0,21-8 169,18 3 0,-37-17 1,1-1-87,5 1 1,2-1 0,5-2 0,2-2 260,4 1 0,1-1 0,3-2 0,2-1-325,9 1 0,2 0 1,-27-1-1,0 0 0,1 0 322,-1 0 0,0 1 0,2-1 0,4 0 0,2-1 0,0 1-116,1 0 0,0 1 1,1-1-1,0 0 1,0-1-1,2 0 25,7 1 1,1-2 0,-2 1 0,-2 0-1,-1 0 1,1 0-556,5 0 1,0 0 0,-1 0-1,-5 0 1,-2 0 0,2 0 402,7 0 1,1 0 0,-1 0 0,-8 0-1,-2 0 1,3 0-374,6 0 0,2 0 1,-1 0-1,-6 0 0,-2 0 1,0 0 282,0 0 0,0 0 1,-1 0-1,-5 0 1,0 0-1,-2 0 7,-2 1 1,0-1 0,-1-1-1,-1 0 1,0-1 0,-1 0 5,30-2 1,-2-1-1,-10 0 1,-2-1 163,-7-1 0,-3 1 0,-7-1 0,-3 1 316,0-1 1,-2 1 0,34-7 179,-14 0 1,-20-2 501,-14-2 0,-15 3-828,-16-4 0,-11 0 1195,-11 0 1,-21-5-1164,-21 2 1,-26-4-132,24 12 1,-2 0-1,-3 0 1,-3 0 109,-8 0 0,-4 0 0,-7-2 0,-3-1 85,-4-2 1,-3 1 0,-4 0 0,-2 1-161,22 4 0,-1 1 1,0 0-1,0 1 1,0 0-1,-2 1 114,-10-1 0,-3-1 0,0 2 0,1-1 0,-1 1 0,0 0 72,-3 0 1,0 1-1,-1-1 1,-3 1 0,-2 0-1,1 0-27,-2 0 0,-1 1 0,0 0 0,22 1 0,0 0 0,-1 1 0,0-1-190,-4 1 1,0 1 0,0 0-1,0 0 1,5-1 0,0 1-1,0 0 1,-1 0 108,-4 0 0,-1 0 1,0 1-1,0 1 1,5-1-1,0 2 0,1-1 1,-2 0-186,-2 1 0,-1 0 0,0 0 0,0 0 0,2 1 0,0 0 0,1 0 0,-1 0 78,-1 1 0,0-1 0,0 2 0,0-1 0,0 2 0,-2 0 0,1 0 0,1 1-93,2 1 1,0 0-1,1 1 1,-1 0 0,-3 0-1,-1 0 1,1 1-1,1 0-689,-15 2 1,1 2-1,0-1 1,-5 1 0,1 0-1,1 2 277,8 0 1,3 2-1,-1 0 459,-3 0 0,1 0 0,0 1 0,2 2 0,2 1 0,-1 0 0</inkml:trace>
</inkml:ink>
</file>

<file path=word/ink/ink1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5:46.567"/>
    </inkml:context>
    <inkml:brush xml:id="br0">
      <inkml:brushProperty name="width" value="0.08603" units="cm"/>
      <inkml:brushProperty name="height" value="0.08603" units="cm"/>
    </inkml:brush>
  </inkml:definitions>
  <inkml:trace contextRef="#ctx0" brushRef="#br0">2260 3097 7890,'-13'0'457,"0"-5"0,0 3 107,1-2-402,-1 2 0,-2 2 4,-2 0 0,-3-1-127,-5-3 1,-2 2-7,-3-2 0,-3-3 98,-6-2 1,4-2-61,-4-2 0,-2-5 109,-10-4 1,-13-6 84,-9-2 1,0-6-430,-8 2 1,4-10 291,34 19 0,0-2 0,-1-3 0,0-4-188,-5-3 0,0-3 1,0 0-1,-1-2 194,-3-3 0,-1 0 1,4-2-1,1-2-214,-1 2 1,1-3 0,-1-7 0,1-1 267,-5-2 1,1 0 0,4 0 0,1 0-194,0 3 1,2-1 0,2-1-1,4-2 45,2-5 1,3-1-1,2 5 1,2 0-187,2 1 1,2-2-1,4 3 1,2-1 66,3-1 0,2 0 0,3 3 0,3 0-107,5-3 0,6 0 0,4 6 0,5 0 41,7 2 0,5 1 1,3 3-1,4 1-150,7-2 0,5 3 0,9 4 1,7 3 24,11-2 0,5 5 0,7 2 0,5 6-41,-20 11 0,3 2 0,0 2 0,2 0 0,0 2 0,3 1 173,9 0 1,3 2 0,0 2-1,2 0 1,0 2 0,3 0-174,6 0 1,3 2-1,1 1 1,-24 2-1,1 1 1,1 1-1,0 0 295,4 2 0,0 1 1,1 1-1,-1 1 0,-3 1 1,0 1-1,0 1 0,1 2 4,7 2 0,2 1 0,1 2 1,-1 1-1,-4 1 0,0 2 1,0 1-1,1 1-145,5 4 1,1 1 0,1 2 0,-2 0 0,1 2 0,-1 1 0,-1 0 0,-1 3 110,-2 1 0,0 2 0,-2 1 0,-1 2 0,-3 1 0,0 2 0,-2 0 0,0 3-105,1 0 0,-1 3 0,-1 1 1,-3 1-1,-4-1 0,-2 1 1,-2 1-1,0 2 133,2 3 0,-1 2 0,-1 1 0,-2-1 0,-5-4 0,-3-1 0,-1 1 0,-3 1 18,10 20 0,-3 2 0,-4 0 0,-6-8 0,-3 0 0,-5 1 0,-8 2 0,-4 1 0,-5-2 0,4 22 0,-8 0 0,-9-24 0,-2 0 0,-3 0 0,-4 23 0,1 0 0</inkml:trace>
</inkml:ink>
</file>

<file path=word/ink/ink1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5:49.641"/>
    </inkml:context>
    <inkml:brush xml:id="br0">
      <inkml:brushProperty name="width" value="0.08603" units="cm"/>
      <inkml:brushProperty name="height" value="0.08603" units="cm"/>
    </inkml:brush>
  </inkml:definitions>
  <inkml:trace contextRef="#ctx0" brushRef="#br0">2917 3243 7957,'-13'0'-106,"0"0"0,1 0-111,-1 0 0,-2 0 400,-2 0 0,2 0 339,-7 0 1,2 0-91,-1 0 0,-3-1-210,2-4 1,-8 2 70,-4-5 1,-4-1 5,-5-3 1,-8-3 71,-9-2 0,-4-3-97,-5-5 1,4-5-120,-4 0 0,-3-10-12,-5 1 0,33 16 1,-1-1-198,-4 1 1,1-1 0,2 0 0,1-2 66,-1 1 1,2-1-1,0-3 1,-1 0 30,-1-3 0,-2-1 1,-2-1-1,-1-1-19,-2-4 1,-1 1-1,5 1 1,0 0-44,2-2 1,0 1-1,2 2 1,0-1-90,-4-5 1,0-2-1,2 3 1,1-2-173,-2-5 0,2-2 1,3 3-1,2 0 198,2-2 1,1-1-1,3 5 1,1-1 25,2-2 0,0-2 0,1 0 1,0-1 34,-6-7 0,1 0 0,2 1 1,1 0-56,-2 2 0,2-1 0,5-1 0,3-1 61,2 0 1,3 0 0,4 6-1,4 0-455,2 1 1,2-1 0,1-42 73,7 5 1,19-1 115,15 0 1,-7 47 0,4 3 78,8 1 1,4 1 0,1 3 0,3 2-175,7 4 0,3 2 0,5 2 0,3 2 247,7 4 1,1 4 0,3 1-1,2 3-117,7 4 1,1 2 0,3 1-1,0 3 301,1 4 0,0 3 1,-25 0-1,2 1 0,-1 3-61,4 2 1,0 2 0,0 2-1,-3 2 1,-1 1 0,2 1-62,6 5 0,1 2 1,-1 3-1,-4 2 1,-1 3-1,1 2 142,4 5 1,1 2 0,-2 2 0,1 2 0,0 1 0,-2 1 30,-2 1 1,-2 2 0,-1 1 0,-2 2 0,-2 1 0,-3 1-36,-3 2 1,-3 2 0,-2 0-1,-5-1 1,-3 1 0,-1-1 42,-4-4 0,-1 0 0,-4 0 1,8 25-1,-7-1-589,-13-10 1,-6-1 0,-4-1 0,-6 0 472,-9-3 0,-3 1 0,3 2 0,-3 0 0,-6-4 0,0 0 0</inkml:trace>
</inkml:ink>
</file>

<file path=word/ink/ink1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5:50.524"/>
    </inkml:context>
    <inkml:brush xml:id="br0">
      <inkml:brushProperty name="width" value="0.08603" units="cm"/>
      <inkml:brushProperty name="height" value="0.08603" units="cm"/>
    </inkml:brush>
  </inkml:definitions>
  <inkml:trace contextRef="#ctx0" brushRef="#br0">12 230 7940,'-7'-9'-217,"2"1"1,5-1 1054,5-3 1,-1 3-289,9 0 0,2 1-148,11-5 0,8-1-61,9-3 1,4 3 71,13-3 0,4 3-127,4 1 0,18-2-362,4 2 1,-38 5-1,3 0 80,0 3 0,1 2 1,-2-1-1,-1 2-273,44-2 1,-3 2-662,5 2 1,-10 6 534,-3 2 0,-5 4-296,-12 1 0,-7-1 110,-6 1 581,-9-6 0,3 3 0,-6-5 0,-3-2 0,-4-2 0</inkml:trace>
</inkml:ink>
</file>

<file path=word/ink/ink1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5:50.016"/>
    </inkml:context>
    <inkml:brush xml:id="br0">
      <inkml:brushProperty name="width" value="0.08603" units="cm"/>
      <inkml:brushProperty name="height" value="0.08603" units="cm"/>
    </inkml:brush>
  </inkml:definitions>
  <inkml:trace contextRef="#ctx0" brushRef="#br0">1 39 7957,'18'-10'0,"5"-1"0,5 1 1126,5 3-677,11 7 0,6 0-192,6 0 0,4 1-354,-6 4 0,2 2 207,-5 6-2186,1-1 1937,-7 1 0,5 0 0,-4 0 0</inkml:trace>
</inkml:ink>
</file>

<file path=word/ink/ink1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5:48.934"/>
    </inkml:context>
    <inkml:brush xml:id="br0">
      <inkml:brushProperty name="width" value="0.08603" units="cm"/>
      <inkml:brushProperty name="height" value="0.08603" units="cm"/>
    </inkml:brush>
  </inkml:definitions>
  <inkml:trace contextRef="#ctx0" brushRef="#br0">1 38 7957,'13'0'-350,"-6"-6"437,4 4 1,-8-5 986,6 4-1117,-7 2 1,5-5-1289,-3 6 307,-3 0 1024,11 0 0,-5-6 0,6-1 0</inkml:trace>
</inkml:ink>
</file>

<file path=word/ink/ink1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5:48.708"/>
    </inkml:context>
    <inkml:brush xml:id="br0">
      <inkml:brushProperty name="width" value="0.08603" units="cm"/>
      <inkml:brushProperty name="height" value="0.08603" units="cm"/>
    </inkml:brush>
  </inkml:definitions>
  <inkml:trace contextRef="#ctx0" brushRef="#br0">52 1461 7957,'32'-13'0,"0"-1"0,-8-3 0,1 1 1232,-4-5 1,3-5-435,-2-4 1,-2-1-226,1 1 0,0-3-322,5-5 0,0-1-273,-2 1 1,-2-2 22,-1-3 1,-1-3 172,1-5 0,-8-6-439,-8-3 0,-4-3 215,-1 0 0,-7-1-335,-6 0 1,-6-2 75,-6-2 0,-5-3 475,1-6 0,0 11-242,8 6 1,1 9-132,3 8 0,3 12 184,-3 14 1,-3 8 37,-2 5 0,-2 11 265,-2 10 0,-2 17-77,-2 22 1,5 12 277,8 14 1,3 5-643,1-2 0,6 3-67,3 2 1,2-3-218,2-7 0,6 0-361,3-11 0,2-11-2060,2-7 2866,-6-8 0,-1 0 0,-4-9 0,7-4 0,5-3 0</inkml:trace>
</inkml:ink>
</file>

<file path=word/ink/ink1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5:48.421"/>
    </inkml:context>
    <inkml:brush xml:id="br0">
      <inkml:brushProperty name="width" value="0.08603" units="cm"/>
      <inkml:brushProperty name="height" value="0.08603" units="cm"/>
    </inkml:brush>
  </inkml:definitions>
  <inkml:trace contextRef="#ctx0" brushRef="#br0">307 90 7957,'13'-5'86,"-6"3"138,4-4 0,-5 5 226,3-3 0,-2 2 251,-3-2-201,-3-3-111,11 6 40,-11-11 0,5 9-138,-6-5 0,0 3 623,0-3-623,0 5 1,-2-4-23,-2 3 1,-3 2-59,-6-2 1,-1 3-106,-3 1 0,-3 0 81,-6 0 0,-5 1-43,-3 3 1,1-1-177,-1 6 0,5-1 33,-1 5 0,7 0-164,2 0 118,5-1 0,-1 1-113,9 0 0,3-1 5,10-4 0,3 2-13,9-6 0,5 2 64,8-2 0,1-2-187,3 2 0,3-3 2,-2-1 0,0 0 124,-1 0 0,-2-4-124,-7 0 1,-3-5 78,-1 5 1,-4-6 225,4 2 1,-6 0 21,2 0 0,-1 1 172,1-2 1,-3-2-135,4 2 0,-6 2 143,-3-1 1,2 5 123,-2-2-197,2-2 116,2 6-99,0-5-267,-6 6 97,-1 0 0,-6 2 20,0 2 1,-6-1 101,-2 5 0,-4-1 139,-1 2 1,2 2-33,2-2 1,-2-2 31,2 2-53,-2-1 0,4 5-61,3 0 1,2-5-164,2 1 0,7-5-30,6 5 1,7-6-171,10 1 0,4-3 7,9-1 0,1 0-260,3 0 1,0 0 31,-8 0 1,2-1 100,-7-3 1,-2 2 282,-2-2 1,-5 1-158,-3-1 1,-4 2 850,-5-2-386,0-3 731,0 6-619,-6-5 0,-3 4 43,-8-2 0,1 3-103,-6-4 41,1 4-442,-5 1 72,6 0-423,1 0 1,2 1-250,0 4-98,-1-4 563,5 5 0,2-2-32,2 0 570,-3 1 0,5-4-67,-6 3 1115,0-2-628,-6 3-236,5 1 0,-5-3-82,6 6 1,0-5-18,0 4 0,2-3-289,2 3 0,9-3-215,8 3 1,5-5-411,4 1 0,4-2 334,9-2 0,-6 0-394,5 0 0,-10 0 231,7 0 1,-9 0 18,0 0 1,-7-5 133,-2 1 0,-5-4 303,1 3 1,-7-3 6,-2 3 0,-5 0 852,1 0 410,3 4-581,-5-10-340,4 9 0,-5-4-78,3 6 1,-1-1-326,6-3-98,-6 2-25,8-3 0,-5 3-224,2-2-629,-2 3 421,-6-5 1,0 4 164,0-2 1,-6 3 396,-2-4-147,-4 4 1,-1 1 448,1 0 0,-1 1-141,0 4 1,4-2 234,1 5-219,5 1 1,-3 3-38,6 1 0,2-4-208,2-1 0,-1-3 155,5 3 0,1-5-417,4 1 1,0-1 130,-1 1 0,1-2-182,0 2 0,-4-2 98,-1-2 1,1-2-19,4-2 1,-5 1 15,1-5 1,-2 3 56,1-3 0,2 3 230,-5-3-147,-1-1 0,-4-4-81,0 1 1,-2-1 79,-2 0 1,0 2-242,-9 2 1,3-1-34,-7 6 0,3-5-93,1 5 1,0 0 53,0 4 1,0 0-130,1 0 1,-1 5-298,0 4 1,0 4 329,0 4 1,2-1 500,2 5 0,4 0 0,5 5 0</inkml:trace>
</inkml:ink>
</file>

<file path=word/ink/ink1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5:46.111"/>
    </inkml:context>
    <inkml:brush xml:id="br0">
      <inkml:brushProperty name="width" value="0.08603" units="cm"/>
      <inkml:brushProperty name="height" value="0.08603" units="cm"/>
    </inkml:brush>
  </inkml:definitions>
  <inkml:trace contextRef="#ctx0" brushRef="#br0">116 141 8001,'-13'0'-192,"0"0"1,1-4 405,-1 0 1,6-2-1,1 3 361,0-1-126,5 0-304,-5-2 1,5 3 215,-4-5 205,4 5 406,-5-9-463,6 5 1,-1-4 79,-3 2 46,2 4-1,-9-1-57,9 4-46,-3-9 212,5 10-508,0-11 1,5 11-10,4-4 1,4 0-112,4 0 1,4 1 67,9 4 1,6 0-88,11 0 1,7 0 29,14 0 1,4 0-197,5 0 1,5 6-170,4 2 1,-36-2 0,1 0 211,4 0 0,1 1 1,-2-1-1,1 1-164,0-1 1,1 0 0,5 3 0,2 1 96,3 1 1,0-1-1,-2 0 1,1 0-243,1 1 0,0 0 0,1-3 0,0 1 140,4 1 1,-1 0-1,-3 0 1,-1 0-5,-2 1 1,0-1-1,-2 2 1,-1-1 48,-5-2 1,-1-1 0,-3 2 0,-2-1 120,0 0 0,-1-1 0,31 6-174,-12 3 0,-10 2 54,-10-2 1,-10 0 150,-8-4 0,-4 0-49,-5 0 1,-4-1 144,-8 1-169,2 0 1,-11-2 582,0-2 1,-6-3-351,-6-6 1,-1 0 244,0 0 0,0 0-100,0 0 0,5 0 139,-1 0 0,6 1-184,-1 3 1,4-1-54,4 6 1,9-1-221,8 5 0,11 0 102,6 5 1,12-4-112,10 3 1,3 1 25,1 0 0,0-1-118,0-5 0,5 1 28,-1 0 1,-1-1-184,-7-4 1,0 2 36,-9-6 0,-4 1 74,-13-5 1,-8 0-308,-9 0 1,-4-6 161,-5-3 0,-2 2-342,-6-1 1,-6-1-372,-2-4 544,-4 0 1,0 2 127,-1 3 0,0-2-464,0 5-84,0 1 147,1-2 744,4 5 0,-3-5 0,4 6 0</inkml:trace>
</inkml:ink>
</file>

<file path=word/ink/ink2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5:50.308"/>
    </inkml:context>
    <inkml:brush xml:id="br0">
      <inkml:brushProperty name="width" value="0.08603" units="cm"/>
      <inkml:brushProperty name="height" value="0.08603" units="cm"/>
    </inkml:brush>
  </inkml:definitions>
  <inkml:trace contextRef="#ctx0" brushRef="#br0">1 11 7940,'7'-5'0,"3"4"0,-2-4 0</inkml:trace>
</inkml:ink>
</file>

<file path=word/ink/ink2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48:35.220"/>
    </inkml:context>
    <inkml:brush xml:id="br0">
      <inkml:brushProperty name="width" value="0.08603" units="cm"/>
      <inkml:brushProperty name="height" value="0.08603" units="cm"/>
    </inkml:brush>
  </inkml:definitions>
  <inkml:trace contextRef="#ctx0" brushRef="#br0">53 2117 7118,'-13'0'-213,"0"0"2520,6 0-1216,1 0-707,6 0 1,6 0-103,2 0 0,0 0-10,0 0 1,1 0 115,3 0 1,-3-5-180,0 1 0,-2-2 4,1 2 1,4 1-74,-4-5 0,4-1 61,0-4 0,1-1-312,0-3 1,4-3 152,0-6 0,2-1-419,-2-3 1,-1 2 70,5-6 0,-4 1-56,4-1 0,-3-3 151,3 2 1,-5-2-70,1-1 1,-7-6 91,-2-3 1,-5-9 39,1-4 1,-4-3-11,-4-1 1,-7-4 28,-6-1 0,-2 0-45,2 0 1,1 5 62,-5 0 0,5 8 388,-1 14 0,1 0-62,-1 12 1,3 2 59,-3 6 0,3 4-18,1 5 0,0 6-43,0 3 1,-4 2 68,0 2 0,0 3 100,4 6 1,5 5-291,-1 11 0,0 10 71,-3 7 0,0 13 7,4 17 0,-2 4-80,5 14 0,1-41 1,0 1-203,1 7 0,2 2 1,-2 3-1,1 1 274,2 3 1,0 1 0,1 5 0,0 1-342,1 2 0,0 0 0,1-4 0,0-1 247,1 1 1,0-1 0,2-2 0,0 0 19,-2 0 1,0 0-1,2-3 1,0 0-20,0 2 1,0-1 0,0-4 0,0 0-118,-2-4 1,0-1 0,2-2-1,0-2 40,-2-1 0,0-1 0,2 43-1,-2-13 0,2-5-136,-2-12 1,1-1-489,-5-3 1,1-9 319,3-8 1,-2-10-294,2-8-161,-3-5-416,-1-13 1182,0-12 0,-5-15 0,-2-13 0</inkml:trace>
  <inkml:trace contextRef="#ctx0" brushRef="#br0" timeOffset="518">450 2039 7801,'-5'-7'0,"2"-1"458,-6 4 1,5 3-179,-5-4 0,2 5 782,-1 5 1,-2 3-477,5 9 1,1 3-29,4 6 0,0 0-161,0-1 1,2 5-196,2 0 1,3 0-81,6-4 1,0-5-147,-1 0 1,1-5-247,0 1 1,0-4 275,0-4 0,4-4-361,0-5 0,2 0 143,-2 0 1,-2-5-237,7-4 0,-5-4 121,4-4 0,-5 3 140,1-3 1,-1 3-39,1 1 181,-3 0 70,10 0 1,-9 6-79,2 3 1,-3 2 43,-1 2 1,0 6-42,-1 2 0,3 0 115,2 0 0,-2 1-97,7 4 0,-1-5 91,5 1 1,-1-5-115,1 4 1,1-3 1,3 3 0,-3-5 81,3 1 0,1-2-45,-1-2 1,-1 0-56,-8 0 0,4-2 52,-4-2 1,3 3-3,2-4 1,-5 3-137,1-3 1,-1 2-212,5-5 1,4 5 80,-1-1 1,6-2-125,-5 2 0,4-2 7,-4 2 0,4 2 62,-4-2 1,0-2-442,-5 2 783,-5 0 0,5-2 0,-5-1 0</inkml:trace>
  <inkml:trace contextRef="#ctx0" brushRef="#br0" timeOffset="1034">2028 1695 8883,'0'15'1026,"0"2"1,0 3-421,0 5 204,0 7-441,6 0 0,-3 8 167,5 3-200,-5-3-117,9 4 0,-11-3 142,3-2-210,-2 2 3,-2-14 1,0 3-761,0-8 369,0 2-1369,0-10 798,-6 5-609,-1-12 1,-6-1-41,0-6 1457,0-12 0,-5 4 0,-2-11 0</inkml:trace>
  <inkml:trace contextRef="#ctx0" brushRef="#br0" timeOffset="1414">1207 1309 7786,'-7'-38'0,"3"-1"38,2-5 1,8-1 189,3-7-238,2 1 1,8-5 715,2 1 1,5-5 21,4 4-1409,8 1 1119,13 3-284,13 1 0,9 0 313,8 0-356,-2-1 0,-35 26 1,0 1 34,-2-1 1,2 1 0,7 0 0,2 1 49,2 2 1,1 1 0,-1 2 0,1 3-86,-3 4 0,1 2 0,2 1 1,1 1-3,-2 3 0,1 2 0,4-1 0,0 2-129,-5 1 1,1 2-1,-2 2 1,-1 1 66,45 9 1,-49-2 0,-1 2-232,1 3 1,0 2 0,41 25 15,-9 4 0,-18 3-29,-7 1 1,-19 2 57,-7 3 0,-10 2-182,-12 6 0,-4 0 729,-8 1 1,-10-6-210,-12 1 1,-11-5 112,-10 0 1,-14-9-110,-8-8 1,-6-1 12,-6-7 1,6 0-349,-2-4 0,-1-1-253,-3 1 1,-6-6 131,1-3 1,9-3 143,5-1 1,10-1-755,7-4 1,8 4 327,4-4 0,5 8 535,3 1 0,0 1 0,5 0 0,1 3 0,2 3 0</inkml:trace>
  <inkml:trace contextRef="#ctx0" brushRef="#br0" timeOffset="2048">2464 2077 9079,'6'13'-334,"-5"1"201,4 3 0,0-1 1346,0 5 1,3 1-532,-3 3 0,5 0-367,-2-4 0,4 2-578,0-6 1,5 0 245,1-4 0,3-6-367,-4-3 1,4-2 251,-3-2 0,4 0-120,0 0 0,-2-7 83,1-6 1,-4 0-357,5-4 1,-5-2 231,4 2 1,-5-4 251,1 4 0,1 0 478,-1 4 0,1 0-258,-6 0 0,1 6 200,0 3 0,0 2-168,0 2 1,-1 0 100,1 0 1,2 5 26,2-1 1,-2 6-247,7-2 0,-1 4 1,5 1 1,4-5-103,0 1 1,5-6-26,-1 1 1,-1-3 24,1-1 0,-1 0-7,1 0 0,2-1 65,-6-3 1,1 1-286,-1-6 0,-1 1 80,5-5 0,-4 4-270,4 1 0,-4 1-227,4-2 0,1-2 652,3 2 0,-5 3 0,-2 1 0</inkml:trace>
  <inkml:trace contextRef="#ctx0" brushRef="#br0" timeOffset="2734">4594 1322 7759,'0'-13'1032,"0"6"-237,0-4-207,0 9 1,0 7-218,0 8 0,0 9 259,0 4 0,0 7-148,0 10 0,0 1 7,0 3 0,1 1-337,4-5 1,-4 0 22,3-5 0,-2-5-225,-2-3 0,4-7 113,0-2 1,1-9-1088,-5 0 467,0-2-709,0-2 1,0-8 192,0-9 1,-2-2-93,-2-2 0,1-6 1165,-6-2 0,1-3 0,-5-2 0</inkml:trace>
  <inkml:trace contextRef="#ctx0" brushRef="#br0" timeOffset="3101">4414 527 7759,'-13'-37'994,"1"3"0,0 2-401,4 7 1,2 0-188,6 4 0,0 2 678,0 7-198,0 5-514,0 1 0,-4 23 155,-1 9 1,-5 15-126,2 10 1,-4 12-315,0 10 0,-7 9-163,-2 8 0,9-41 0,-1 2 111,1 2 0,-1 1 1,-2 5-1,0 0-290,0 1 1,0 0-1,0 2 1,0 1 153,2 2 0,0-1 0,3-8 0,0-1 110,1-4 0,1 0 0,0 48-167,3-5 0,4-7 87,1-10 0,0-7 48,0-11 1,6-2-261,2-5 0,11-8 370,7-6 0,6-5-255,11-7 0,10-6-136,11-3 0,4-9-208,5-3 0,5-5 308,4-5 1,13-6 53,-40 3 1,1-1 0,0-2 0,0 1 455,-3 1 0,0 0 0,2 0 1,0 0-198,-1 0 1,-1 1-1,0 1 1,1 0 169,2-2 0,-1 0 1,42-5-24,-16 1 0,2 5-1159,-2-1 0,-1 1 260,-7-5 0,-5 1 24,-8 4 1,-10-2-449,-12 6 0,-6-5 83,-11 5 983,-2-6 0,-12 14 0,-1-2 0</inkml:trace>
  <inkml:trace contextRef="#ctx0" brushRef="#br0" timeOffset="3659">4901 1796 7729,'0'-20'0,"0"3"1720,0 8-1310,5 4 0,-2 5 691,6 0 0,-5 10-66,5 2-658,-1 10 322,-1 3-394,5 8 1,-4 6 301,9-1-360,-2 1 1,3-2-192,-5-3 1,0-3-167,0-5 1,0-2 19,-1-2 1,-3-5 169,-1-9-642,1 4 1,4-12 232,0 0 0,-1-6-214,1-7 0,0-1 131,0-3 0,1-2-42,3-2 0,-1-2 258,5 6 0,-1 0 296,2 4 1,2 4-61,-3 1 1,8 5-49,1-1 1,0 2 123,-5 2 0,1 0-23,0 0 1,4 6 52,0 3 0,4 1-58,-4-2 0,5 4-93,0-4 0,3-1-47,5 2 0,7-6-122,5 1 1,1-3-111,-5-1 0,-4 0 95,0 0 0,-10 0-819,2 0 0,-8-5 1008,3-4 0,-5-2 0,2-2 0</inkml:trace>
  <inkml:trace contextRef="#ctx0" brushRef="#br0" timeOffset="4725">1528 501 7830,'-34'-28'0,"-1"2"349,7-2 1,-3 15 461,5 0 0,0 2-393,1 6 365,-7 7-469,5 5 1,-11 13-34,-1 5 1,-1 8-107,-7 10 0,-4 13 86,-5 8-1294,1 8 1195,28-28 1,2 1 0,2 0 0,2 2 0,1 6 0,2 1 0,3 5 1,3 2-255,2 1 0,3 0 0,0 3 0,1 1-60,1 0 0,1 1 128,0-2 0,3-1-25,5-2 0,3-1 0,0 3 1,2 0-161,4-3 0,4-2 182,0 0 1,4-1-659,3-6 1,3-1 487,4-2 0,3-3 138,-3-6 1,3-2 0,5 4 0,2-1-488,-3-6 1,1-1 434,0-1 0,2-1-2,2-5 0,2-3 1,45 16 30,-37-21 0,1-3 40,41 6 7,-41-14 0,-1-3 0,44-2 59,-46-6 1,1-3-37,-1 1 0,0-4-14,7-5 0,-2-3-85,-9-2 1,-1-1 50,5-1 0,-2-3 0,-7-6 0,0-2 20,3 1 0,0-2-189,-3 0 1,0-1 125,0 3 0,-2-2 0,-4-2 1,-2-1-9,-1-2 1,-2-1-118,0-4 1,-3-2 101,-7-6 1,-2-1 0,0-3 0,-1-1-33,-4-3 0,-3-2 219,0-2 1,-2-2-74,-1-8 1,-3-1 0,1 6 0,-2 1 84,-1-4 1,-1 0-59,-2 4 0,-2-1-22,-1 0 0,-1 1 0,-2 8 0,-2 2 294,0 7 0,-1 2 618,-11-33-629,-6 22 0,-5 15 590,-4 14 1,-7 14-470,-5 8 34,-9 11 521,3 15 1,-4 6-895,6 15-36,5 2 520,2 16 1,13 14-544,5 15 0,3 11 28,16-42 0,2 1 0,-1 3 0,2 2-167,3 7 0,2 1 1,-1-4-1,2 1 67,2 2 1,1 1-1109,3-1 0,4 0 1109,5-2 0,4-2 0,4 0 0,3-1 35,3-4 1,2-3 0,4-1 0,2-3-88,3-4 0,1-2 0,-1-1 0,0-1 79,0-4 0,2-3 0,1-3 1,3-3 27,2 1 0,2-4 1,1-3-1,1-4-42,1-3 0,1-2 1,-2-2-1,1-4 33,0-4 0,1-3-79,0 1 1,2-2-1,6-6 1,0-4 0,-3-3 0,-2-4 41,-3-4 0,-1-4 1,4-4-1,0-2-77,-1-2 0,0-2 0,1 1 1,-1-2 51,-2-1 1,-1-2 0,-5 0 0,-2 0-6,-2-3 0,-2-2 1,0-1-1,0-3 46,4-7 1,-2-1 0,-5 3 0,-2-2-36,1-8 0,-3-2 0,-4-3 1,-3-1-221,-1-5 1,-2-1 241,-6 0 0,-1 0 11,2-6 0,-1 0 0,-7 3 1,0 1 74,3-2 1,0 0 0,-2 1 0,-1 2 352,1 7 0,0 2 0,-4 4 0,-2 2-84,-2 5 1,-1 1 0,5-32-61,-7 16 810,1 9-611,-17 20 0,2 5 666,-11 13-686,-1 4 137,-3 11 0,1 1 43,2 6 1601,-2 6-2004,4 12 0,0 12 63,3 17 0,3 19 73,1 19-734,9-33 0,1 2 523,-1 0 0,2 3 0,2 14 0,0 2 10,0 1 0,0 2 0,0 1 0,0 1-301,0 1 1,0 0-1,3 8 1,1 2 98,2 0 1,1 1 62,-1 0 0,1 0 37,2-3 1,0-2-1,-4-10 1,-1-2-614,0-3 1,0-3 291,0-6 0,1-2 38,1-4 1,1-2 0,6 41-311,-1-8 0,0-15-351,-4-15-873,-2-9 1141,-6-3 1,0-17-55,0-6 502,0-11-27,0-4 0,-6-29 0,-1-5 0</inkml:trace>
  <inkml:trace contextRef="#ctx0" brushRef="#br0" timeOffset="5003">5902 1 7787,'15'4'0,"3"10"0,8 16 0,-2 17 2736,2 13-1470,-6 14-1166,-13 5 0,-3-30 0,-1 3 1041,-1 1 0,0 1-1521,-1 7 0,0 2 355,1 6 1,1 3-1,-2 7 1,0 2-260,1 4 1,0 1 0,-1 1 0,-1 0 105,2-3 1,1-2-1,0-4 1,-1-2-195,1-5 1,-1-1-1,0-2 1,0-2-120,-2-1 1,0-1-1,2-5 1,0-1-147,2 36 0,5-7 1181,-5-15 1,6 1-258,-1-9 125,-3-8-426,5-12 1,-5-11 1177,2-3-3384,4-9 2220,-5-2 0,0-12 0,-1-2 0</inkml:trace>
  <inkml:trace contextRef="#ctx0" brushRef="#br0" timeOffset="5619">502 2553 7734,'18'0'0,"2"0"254,0 0 0,9 0 406,-4 0 0,5 0-4,0 0-823,3 5 179,5-3 1,12 5-258,6-3 1,12-2 229,9 2 1,0-3-1359,4-1 1273,4 0 141,4 0 0,-38-1 1,1-2-8,3 1 1,1 0 0,-1-1-1,0 0-248,0 1 1,1 0 0,6 1-1,2 0 215,6-1 0,1 0 0,-6 1 0,1 1 56,2 0 0,1 0 1,5 0-1,1 0 44,4 0 0,0 0 1,0 0-1,-1 0-286,3 0 0,1 0 1,-3 0-1,0 0 305,6 0 1,1 0-1,5 0 1,-1 0-304,-4 0 0,-1 0 0,4 0 1,0 0 263,-1 0 1,0 0 0,2 0 0,-1 0 229,-3 0 0,-1 0-158,5 0 0,0 0-521,-6 0 1,0 0 683,6 0 0,0 0-151,-12 0 1,0 0 0,8 0 0,-1 0-47,-7 0 0,-2 0 0,1-2 0,-1-1-3,-5 2 1,-1-2 0,0-1-1,0 0-335,-4 2 1,0-1 158,-2-1 1,-1-2 64,-7 3 1,-2-1 0,-3 0 0,-2 0-1285,36-5 633,-2 1 272,-12 0-623,-7-3 1051,-12 4 1,-10-4-692,-7 2 1658,-10-2-1522,-12 3 0,-3 0 584,-6-1 0,-5 1-83,-8-5 0,-8 0 0,-3 0 0</inkml:trace>
  <inkml:trace contextRef="#ctx0" brushRef="#br0" timeOffset="5900">6736 1731 7698,'0'7'310,"4"4"-420,1-2 110,-1 8 0,-4-3 0,0 5 0</inkml:trace>
  <inkml:trace contextRef="#ctx0" brushRef="#br0" timeOffset="6052">6671 2860 9992,'13'0'-439,"0"0"1,0 0-1</inkml:trace>
</inkml:ink>
</file>

<file path=word/ink/ink2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1:31.487"/>
    </inkml:context>
    <inkml:brush xml:id="br0">
      <inkml:brushProperty name="width" value="0.08578" units="cm"/>
      <inkml:brushProperty name="height" value="0.08578" units="cm"/>
    </inkml:brush>
  </inkml:definitions>
  <inkml:trace contextRef="#ctx0" brushRef="#br0">1245 1790 8174,'-13'0'0,"1"0"0,3-2-41,1-2 248,-1 2-549,-4-3 214,0 5 1,5 0 155,-1 0 1,5 0 14,-5 0 231,7 0 4,-4 0-59,6 0 50,0 5-23,0-3 0,1 8-110,4-6 1,-3 5 0,7-5 0,4 0 2,4-4 1,6-3 61,-2-5 1,9-2-60,4-12 0,8 0-68,0-8 1,7-3 10,-2-6 1,3 0-39,1-4 0,0-8-282,1-9 1,6-5 120,6-3 0,6 1 67,-32 31 0,1-1 0,-1 4 1,0-1 35,-2 0 1,0 0 0,28-32-77,-8 2 0,-2 3 37,2-3 0,-2 4 7,6-4 1,-10 4-10,1 4 0,-8 9-39,-1 0 1,-3 0 24,-5 0 1,-7 3-16,-5 1 0,-7 8-137,2 0 0,-4 7 110,-4-2 1,-3 7-12,-6 2 0,0 9 381,0 0 0,-8 7-259,-4 1 1,-8 10 50,-10 7 0,-5 8 136,-7 13 0,-10 6-98,-7 11 1,-8 6-239,-2 3 0,32-25 0,0 2 252,1 2 0,-1 3 1,-4 4-1,0 3-346,-4 6 0,0 1 0,-6 2 1,-2 0 384,-3 1 0,1 2 0,-1 1 0,2 2-29,0 7 1,1 0 0,-3-2-1,-2 1 53,14-19 0,0 1 1,-1-1-1,-17 25 0,0-1-307,0 2 0,0 0 0,2 0 1,-1 0 267,-1 0 0,0 0 0,4-4 0,1 0-50,-1-5 0,0 0 0,6-3 0,2-1-32,6-6 0,2-1 0,-2 0 0,0-1-365,1-2 1,0-1 0,5-7-1,1-3 215,2-5 0,1-3 1,-18 25-471,13-9 0,8-17-1118,9-12 1690,9-12 0,2-10 0,4-7 0</inkml:trace>
  <inkml:trace contextRef="#ctx0" brushRef="#br0" timeOffset="461">1860 1776 8137,'-20'0'72,"3"0"1,3 0 228,1 0 553,6 0 1307,1 0-1639,29-6 0,1 5-188,23-4 0,2 0-713,6 0 0,8-3 284,5 4 0,4-2-1297,0 2 1,8-4 431,14-4 590,-3-7 1,-1-1 0,-7-6 0</inkml:trace>
  <inkml:trace contextRef="#ctx0" brushRef="#br0" timeOffset="1024">2976 1931 8288,'-17'-15'0,"0"-2"804,5 3 0,10 1-387,10 9 1,8 3-392,14 1 0,3-5-48,5 1 0,6-7-20,3-2 0,3-1-166,1-8 0,7 5-266,1-4 1,11-6 27,7-8 0,2 3 219,6-3 0,-9 0 200,1-8 0,-6 2-164,6-6 1,3 4 227,-36 20 0,1-1 1,-1-2-1,-1-1-36,-1-2 1,-2-2 0,37-30 56,-9 1 0,-1-1-88,6 5 0,-2-4-31,2 5 1,-11-5-184,-10 4 0,-4-9 112,-9 1 0,-5-1 19,-13 10 0,-2 1-10,-6 11 0,-2-3 135,-2 8 0,-4 2 33,-5 11 94,0 5 0,-7 2-51,-6 10 0,-2 11 155,-11 14 1,-3 10-101,-9 16 1,-9 9 39,-9 13 0,23-28 0,-3 3-217,-7 4 0,0 1 1,-1 5-1,0 2 92,-1 2 0,0 3 0,-3 8 0,-1 2-330,-2 5 0,-1 2 1,-4 1-1,-2 1 355,17-24 1,0 1 0,-1 0 0,2 1-1,-1 1 1,1 0 14,0-1 0,1 0 0,-2 0 1,0 1-1,-2-2 0,1 0-33,-23 23 1,1-2 0,2-1 0,0 0 10,4-4 1,1-2-1,2-3 1,1-2-271,5-6 0,0-1 0,2-2 1,1-1 86,5-6 0,1-2 1,5-2-1,2-1-919,-19 23 0,13-10 1026,9-20 0,5-2 0,8-7 0,6 1 0</inkml:trace>
  <inkml:trace contextRef="#ctx0" brushRef="#br0" timeOffset="1308">4900 1673 8206,'15'-17'0,"2"0"602,4 1-543,9 8 0,4 1 137,9 2 1,5 4-243,12-3 0,9 2 85,8 2 0,1-6-673,-9-2 1,12-3 129,4-2 0,4 4-1873,5 1 2377,-20-1 0,0-4 0,-16 0 0</inkml:trace>
  <inkml:trace contextRef="#ctx0" brushRef="#br0" timeOffset="1995">3770 1637 7314,'-67'2'0,"0"0"0,0 1 0,-27-1 0,2 0 0,6-1 0,2-1 150,6 3 1,1 0 0,-2 0 0,1 0-202,1 1 0,0 0 0,1 0 0,1-2-23,0-1 1,0-2-1,2 1 1,2-1-11,9-1 1,0-1 0,0-2-1,-1-4-153,0-3 1,2-1 124,5 0 0,2 0 0,3-4 1,1 0-112,-40-18 0,2 1 118,2-9 0,12 2-187,14-2 0,10-4 302,16-8 0,10-7-82,11-2 1,15-4-72,15 4 1,21 0 80,22-5 0,-22 36 1,2 1-157,4 0 0,2 0 1,4-5-1,0 1 218,0-1 0,3 1 0,8-1 0,4 1 0,7 4 0,2 0 0,1 0 0,2 0-151,4 0 0,1 0 1,3 2-1,2 0 151,2 0 0,2 0 0,-27 12 0,1 0 0,0 0 0,0-1 0,1 0 0,-1 2 0,2 1 0,0 3 0,0 0 0,3 1 0,1 0 0,-2 2 0,27-2 0,0 3 0,3 1 0,-1 3 0,1 3 0,-1 4 135,-4 3 0,0 3 1,0 3-1,-1 3 230,-7 4 1,-1 3-1,-7 4 1,-2 2-176,-3 2 0,-1 2 1,-5 4-1,-1 0-248,-6-4 1,-1 2 0,-4 5-1,-1 3 86,-2-1 1,-2 1 0,-8-1-1,-4 3-16,-6-1 1,-4 1 0,13 43 72,-11 3 0,-10 1 198,-11 0 1,-11 0 22,-11 0 0,-14-1-166,-15 1 0,12-44 0,-5-2-93,-5 2 0,-5-2 0,-8 2 0,-4-1-77,0-2 0,-1 0 0,-8 0 0,-1-1 63,6-4 0,-2-3 0,-5-2 0,-2-2-46,-2 0 1,-1-2-1,-6-4 1,-1-3 32,8-2 0,-1-2 0,-3-1 1,1-2-5,2-3 1,0-3 0,-4-1 0,-1-3 88,3-2 1,0-2-1,4-2 1,1-2-71,6 0 1,0-3-1,-5-4 1,1-4-40,3-2 1,2-2-1,0-2 1,2-3-6,6-1 0,3-3 0,3-1 0,4-3-139,-28-33 1,9-11 87,35 33 0,3-2 0,-14-44-171,10-2 0,14 2-43,12 2 1,15-9 127,10 5 0,11 3 132,11 18 1,1 4 211,3 14 1,8 4-202,1 12 0,5 11-48,3 11 0,-7 13 575,-5 13 0,-12 13-417,-10 12 0,-10 8 682,-8 9 1,-7 5 131,-14 9 0,-11 6-421,-14 7 1,-3 3 216,-2-4 0,-2-1-144,3-7 1,-2 4-60,10-9 0,1 1-316,8-18 1,7-5-84,5-17 0,6 1-1306,-1-8 0,10-8 719,6-1 0,7-9-3132,7 0 3604,5-8 0,-4-3 0,4-6 0</inkml:trace>
  <inkml:trace contextRef="#ctx0" brushRef="#br0" timeOffset="2167">2796 1314 7940,'-19'1'2017,"6"-5"0,13 1-1634,13 3 1,13 5-642,12 3 1,15-2 36,15-6 1,18-6-336,12-2 1,-43 0 0,1-2 156,4 0 1,0-1 0,4-1 0,3 0 0,13-1 0,0 0 0</inkml:trace>
</inkml:ink>
</file>

<file path=word/ink/ink2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18:45.170"/>
    </inkml:context>
    <inkml:brush xml:id="br0">
      <inkml:brushProperty name="width" value="0.08578" units="cm"/>
      <inkml:brushProperty name="height" value="0.08578" units="cm"/>
    </inkml:brush>
    <inkml:brush xml:id="br1">
      <inkml:brushProperty name="width" value="0.11438" units="cm"/>
      <inkml:brushProperty name="height" value="0.11438" units="cm"/>
    </inkml:brush>
  </inkml:definitions>
  <inkml:trace contextRef="#ctx0" brushRef="#br0">143 2593 8219,'-13'34'-908,"0"1"624,6-6 0,-4 7 275,2-6 1,-1 0 51,1-4 0,-2-1 48,2-4 1,2-1-33,-2-2 0,2-4 10,-2 3 1,2-7-27,3-1 1,2-5 55,-2 5-71,3-6-19,1 3 0,0-8-72,0-2 1,0-5 92,0-8 1,5-10-90,4-12 1,3-14 72,1-17 0,1-10-14,-5 31 0,-1-2 1,0-3-1,0-2-334,3-10 1,0-2-1,0-2 1,1-1 332,2-11 1,2-1-1,-1 2 1,0-2 9,4-5 1,1-1 0,-2 4-1,0 0-363,3-8 1,1 0 0,0 6 0,-1 0 441,-1 5 1,-1 0 0,2 0 0,-1 1-48,-5 9 1,0 2-1,0 4 1,-1 2 11,-3 7 1,-1 2-1,9-37 91,-6 23 1,-6 14 66,-3 7 1,2 14-147,-1 8 1,-1 6 910,-4 7-1003,0 6 910,0 1 1,0 7-1020,0 4 0,0 3 343,0 10 1,0 2-89,0 6 0,0 1-117,0 3 0,0 3 130,0 6 1,4 4-127,1 1 0,3 9 9,-4-1 0,7 7-17,-3-3 0,-1 4 3,2-3 0,-2 3-175,2-4 0,1 6 96,-6-1 0,5 2-111,-5 2 1,1-2 78,-5-2 1,0-4 28,0-5 1,0-2 73,0-2 1,0-3 8,0-7 0,0 0-16,0-4 0,0-6 14,0-7 1,0-9 84,0 1 0,1-9-89,3 0 1,2-9 43,3-8 1,4-12-49,0-9 1,1-14-40,8-4 0,-1-8 57,5-1 1,0-3-4,0-6 0,0 4 70,0-3 0,-6 14 137,-3 8 0,-2 11-20,-2 6 0,-2 8-143,-2 5 1,-2 7 38,-3 1 89,-2 6-248,9-3 54,-9 6 0,8 6-160,-6 3 151,6 2 1,-8 2-24,2 0 1,2 5 16,-2-1 0,2 2 22,-2-2 1,-2 3-55,2 6 1,2-5-16,-2 1 0,5-2-148,-5 2 1,6 1 126,-1-6 0,-2 0-139,1-4 0,0 0 157,0 0 1,2-4-123,-5 0 234,5-7 1,-4 6-123,2-4 106,4-3 0,-9 5-121,5-6 440,-5 0-242,9 0 0,-10 0 208,7 0-81,-6 0-173,9 0 0,-10 5-22,7-1 0,-5 6 15,5-1 1,-5-2-81,5 1 1,-5 0 68,5 0 1,-2 4-76,2-4 1,2-2-21,-2-2 1,2-2-13,2-2 0,5 0-78,-1 0 0,6-7 123,-1-6 1,4-7-106,4-11 1,-1-3 85,5-9 1,-5-9-47,1-9 1,-3-6 33,-1-2 1,0-11-186,0 3 0,-4-8 264,-1 3 0,-6 1 144,-2 7 1,0 10 287,-5 8 0,-2 14-194,-2 7 0,-2 12 165,-2 6 1,-2 8-127,-2 5 1,1 4-241,-5 4 1,3 9 68,-3 9 0,5 8 84,-2 5 1,4 3-79,1 6 1,0 5-141,0 11 0,1 1-85,4 8 1,2 7-75,6 2 1,4 1 58,1 3 1,5 0-216,-2 13 1,4 2 198,1-2 0,-1 0 74,1-5 0,0 5-8,0 0 1,-4-1 2,-1-8 1,-6-1-221,-2-3 0,0-2 270,-5 2 1,-2-10-36,-2-7 0,-2-6 123,-2-8 0,-7 0-107,-6-4 0,-2-6 397,-6-7 1,-2-4-155,-8 5 1,3-12 203,-7-1 0,6-8-438,-1-5 1,-2-6 79,2-12 0,-4-13-279,3-17 0,-5-11 107,2-10 1,-8-10-180,-1-3 1,-6-9-275,1-4 0,-6 3 740,-2 6 0,-1 10-120,6 11 0,-1 9 262,0 4 1,1 9-136,4 9 1,-9 4 40,0 8 0,-1 0-36,1 1 0,10 3-37,7 0 0,3 5-259,10-5 0,3 2 119,10-2 1,2 2-285,2 3 1,4-3 251,5-6 0,7-6-265,6-3 1,5-3 280,8-6 1,13-2-29,9-6 1,12 0 99,9 1 0,3 0-87,-7 4 1,3-4-143,-8 4 0,14 2 142,3 2 0,7 9-121,-6 9 1,-5 0 96,-12 8 0,1-1-403,-6 5 1,0 0 32,-4 0 1,0 0-419,-1 0 833,1 0 0,0 0 0,-3 3 0,-6 6 0,-5 5 0</inkml:trace>
  <inkml:trace contextRef="#ctx0" brushRef="#br0" timeOffset="159">2308 1333 8250,'-5'-19'0,"3"9"0,-2-3 1745,2 9-558,2-8-1057,0 11 0,2-5-280,2 6-613,3 0-933,6 0 1696,0 0 0,0 6 0,0 1 0</inkml:trace>
  <inkml:trace contextRef="#ctx0" brushRef="#br1" timeOffset="860">3046 311 10903,'-1'-32'165,"-4"-2"0,0 2-254,-4 2 1,-1 3-157,6 1 0,-5 5 159,5 4 1,-1-2 161,5 2 354,-6 0-320,5 4 215,-5 0-206,12 6 1,1 7-143,6 8 0,0 11 51,0 7 0,4 7 90,1 10 1,-1 11-14,-4 10 1,0 11-60,0 16 1,-5 6-222,-3-44 0,-1 2 0,0 5 0,-1 0 106,2 1 0,-1-1 0,0 6 0,-1 1-10,0 4 0,-2 0 0,0 2 0,0 0 85,1 2 1,0 1 0,-1 3 0,-2 2-370,-1 3 0,0 0 0,1 2 0,-1-2 321,-2-3 1,-1-2-1,3-1 1,0-2-37,-2-2 1,-1-1 0,4 4 0,0 0-230,-2-3 1,1-1 0,1 3-1,1-2 259,0-11 1,0-1-1,0 3 1,0 0-147,0-4 0,0-1 0,0-2 0,0-1 95,-1-3 0,2 0 1,5 45 196,2-4 1,4-10-361,1-7 0,0-12 89,0-10 0,4-4 458,0-4 0,0-10-676,-4-7 0,-1-4 641,-3-1 0,1-6-578,-6-3 0,2-8 740,-2-5-412,-3-8 0,-1-15 0,-7-8 0</inkml:trace>
  <inkml:trace contextRef="#ctx0" brushRef="#br0" timeOffset="3413">2217 933 8536,'-16'-19'0,"1"-1"0,4 0-782,7 1 1,-2 2 320,6 0 1,1-2 680,4 2 1,6 1-26,6-6 1,11 2-40,-2-1 0,4-4-40,0 4 1,3-4 160,6-1 1,10 6-136,3 3 1,13 4 26,0 4 1,-2 3-224,-3 6 0,-5 2 162,1 2 0,-4 9-262,-4 9 0,2 4 62,-2 4 1,0 1-59,0 4 1,-3-3-10,-6-6 0,-6-2-97,-3-2 0,-4 1 187,-5-6 0,-2 0 13,-6-4 1,-1-4 11,-4 0 0,-2-1 128,-6 5 0,0 0 6,0 0 0,-1 1-54,-4 4 1,-2 2-2,-6 6 1,-6 0-58,-2 0 0,1 4-5,-2 0 0,-1 2 11,-7-2 0,-3-3-14,-6 4 0,4 0 2,1 0 0,0-1 8,0-4 0,2 0 38,6 0 0,2-1-37,2 1 0,-1-5 64,6-4 0,1 2-44,7-2 1,-1-4 7,6-5 1,0-3 1,4 3-7,0-5 1,5 3-87,4-6 1,3-4 77,1-1 1,5-5-72,4 2 1,0-8 55,3-1 0,0-1-11,9 5 1,-3 0 24,3 0 1,1 0 4,4 0 1,-2 1-11,-2-1 0,1 0 2,-6 0 1,-1 0 39,-8 0 0,2 4-40,-5 0 41,-1 1-37,-4-5 332,-6 6-77,-1 1 119,-6 6-297,-6 0 1,-1 0 14,-6 0 0,0 4-73,0 1 0,4 3 167,1-4-318,-1 7 258,-4-4-334,6 6 149,-5-6-17,11 4-6,1-9 0,7 4-5,6-6 0,0 0 44,0 0 0,0 0-13,0 0 0,0-2-30,0-2 0,0 1 41,0-6 1,0 2 21,0-1 0,-2-4 46,-2 3 1,1 2 47,-6-1 83,1 5 362,-5-3-102,0 6-348,0 0 1,-5 6 124,1 2 1,-2 2-83,2-1 1,2 7-82,-2-3 0,3 3 5,1-3 0,0 0-22,0 0 1,0-1 19,0 1 0,1 0-114,3 0 1,4 0 34,5 0 1,0-4-12,0 0 1,5-7-35,4 3 1,4-5 84,4-5 1,-1-3-221,5-9 1,5-5 33,4-8 0,1-9-137,-5-9 0,-1-5 188,1-7 1,-6-7-25,-2-10 0,-5-6 17,-5 1 1,-2 0 98,-6 5 1,-2-1 104,-2 0 0,-3 2-74,-6 2 0,-2 9 397,-2 9 0,-3 9-5,-6 4 1,-4 8 135,-1 5 1,0 8-156,0 5 1,4 8-133,-3 5 1,-2 3-268,2 1 0,1 5 394,7 4 1,-2 8-424,2 5 1,2 2 49,-2 2 1,6 2-39,-1 2 1,2 4 52,2 10 0,2 2-141,2 5 1,-1 6 70,6-1 0,-5 6 30,5-2 1,-5-1-129,5 2 1,-5-1 90,5 5 0,-6-5-116,1 1 1,2-6 140,-2 1 1,5-9-7,-5-3 1,0-8 62,-4-2 0,5-7 17,-1-1 1,2 0-2,-2-4 0,-3-3 38,4-2 0,2-4 36,1-5 0,0 3-90,0-7 0,2 0 48,8-4 0,2-4-32,6 0 1,1-7-4,3 3 0,3-4-4,6-1 0,0 0 0,0 0 0,-1 2 20,-4 2 1,2-1 1,-6 6 1,1-5 12,-5 5 1,-1-2-26,1 2 1,-4 2-18,0-2 1,-2 3 17,1 1 1,4-2 17,-4-2 0,0 2 3,0-2 1,-4 3 1,5 1 1,-5 0 34,5 0 1,-5 0 9,5 0 1,-6 0 20,1 0 0,-3 0-6,-1 0-112,0 0 66,0 0 0,-1 5-106,-4 4 0,-2-2 63,-6 2 0,-4 0-7,-1 4 0,-6 4-17,-2 0 0,-1 2-6,-8-2 1,-1-1 20,-7 6 0,2-1 0,-2 5 1,-3 0 5,-2 0 1,4-5 0,1 1 1,1-5 68,-2 5 1,4-6-7,-3 1 1,4-3 120,4-1 1,-1-4 23,6 0 12,0-6-179,4 2 26,6-5 0,11-5-216,9-4 0,10-10 139,3-7 0,6-11-164,6-11 1,7-12-49,3-5 0,11-5-98,-25 33 1,1 0 0,0 0-1,0-1 223,4-4 1,0-2 0,-3-3-1,-1-3 25,-4-1 1,-2-1 0,0 0 0,0 1 65,-3 2 1,-1-1 0,-1 1-1,-1 0-57,-2-1 1,1 1-1,-1 1 1,1 1 190,17-40 0,-3 10-159,-10 8 0,-6 8 245,-3 5 1,-8 8 101,-5 5 0,-2 10 98,-2 7 0,-5 6-145,1 7 1,-6 6-99,1 2 1,-4 4 177,-4 1 0,3 6-181,-4 2 1,2 10-211,-1 3 0,3 10 25,-3 3 0,2 9-120,2 5 0,2 4 27,2 4 0,3 3 37,6 6 1,0 4-18,0 0 0,6 4-113,3-4 0,1 1 113,-2-6 0,2 7 62,-5 2 1,3-2-148,-3-2 1,3-3 67,-3-1 0,5-7-56,-2-7 0,1 0 80,4-8 0,-3 0-11,7-4 0,-1-6 6,1-3 0,-1-8 12,6-5 0,-1-8-54,5-5 0,0-2 157,0-2 0,0-12-122,0-5 0,3-8 1,-3-5 0,3 1 172,-8-5 0,2 5-7,-1-1 0,1 4 236,-6 4 0,0 4-102,-4 5 1,0 1 169,0 4 0,-4 2-39,0 6 0,-5 0-68,5 0 0,-7 6-76,3 2 0,-2 8 31,1 1 1,-1 5-292,5-5 1,-5 6-2,2-1 1,-2 2-158,1 2 1,3 0 90,6 0 0,-4-2-138,-1-2 1,1 1-33,4-6 1,0 1 162,0-5 1,0-2 21,0-2 0,0-3 20,0-6 1,0 0 21,0 0 0,4-6 43,0-3 1,2-4 11,-2-4 0,-1-3 25,6-6 0,-5-6 9,4-2 0,1-5 52,4-4 0,0-4-92,0-4 1,7-7 32,6-2 0,0-10-225,4-3 1,2-5 161,-2-4 1,0-3-304,-4-5 1,-6 2 326,-3-3 0,-3 9 86,-1-5 1,-4 13-49,0 5 0,-7 12 379,3 6 0,-4 9-118,-1 3 1,-1 7 12,-4 11 0,4 3 115,-4 10 0,0 2-499,0 6 1,-1 7 445,2 6 1,1 12-280,-6 9 0,1 12-21,-5 10 1,0 11-52,0 15 1,-2 4-173,-2 9 1,3 3 186,-1-47 0,-1 2 1,2 4-1,-1 1-1,0 2 1,0 1 0,1-1-1,1 1 17,-3 0 0,1-1 0,1-5 0,1 1-4,0 0 0,0 0 0,0-2 0,1 1-176,1 6 1,1-1 0,-3-5 0,1 0 179,1-1 1,0 0-1,-1-1 1,0 2 41,-1 3 0,0 0 0,0-4 0,0-1 131,0-1 0,0 0 0,4 44-78,0 3 0,2-5-25,-1 1 0,-4-13 80,3-4 1,-2-10-50,-2-4 1,4 4-85,0-8 0,1 4 20,-5-12 0,4-3-142,0-10 1,1-8 93,-5-5 0,0-6 475,0-7-663,0-6 0,-2-1 446,-2-6 0,-5-11-820,-8-7 0,-3-12 179,-6-9 0,0-17-245,0-13 0,-1-6 55,-4-3 1,-3-5 373,-9-4 1,15 41 0,-2-1-129,-3-1 0,-3 1 1,-3-1-1,-3 2 272,0 2 1,-2 2 0,2 2 0,-1 1 134,1 1 0,-2 2 0,-5-1 0,-2 1-54,-4-4 1,-2 2 0,0 3-1,0 2 168,-1 0 1,0 2 0,2 5 0,1 1-107,3 1 1,0 1 0,-6 0-1,-1 1 158,1 2 1,0 1 0,4-1 0,3 0 142,-36-10 0,14-1 27,8 5 1,13 0-340,13 1 1,9 3 121,13 0 1,8 5-420,18-5 1,17 1 103,17-5 0,13-6-167,9-2 0,17 1 32,-36 15 0,3 1 0,6 2 0,1 1 121,2-1 1,0 0 0,3-1-1,1 0 46,0 1 0,1 0 0,-1 0 1,0 0-79,3 2 1,0 0-1,0 0 1,-1 0 42,-1 0 1,-1 0 0,4 1 0,-1 0-90,1 1 1,-2 0 0,-5 1 0,-3 1-11,-6 3 1,0-1 0,2 1-1,1-1 127,1 1 1,0-1 0,-3 1 0,-1-1-407,45-5 0,-15 3 428,-11 0 0,-4 6 58,-4-1 0,-8 3 0,-6 1 0,1 0 0</inkml:trace>
  <inkml:trace contextRef="#ctx0" brushRef="#br0" timeOffset="3570">7802 1606 8305,'-6'-52'2428,"-2"13"-1712,-10 9 1,0 14-277,-4 12 1,-1 4-184,6 4 1,0 3-997,4 6 739,0 0 0,0 6 0,0 1 0</inkml:trace>
</inkml:ink>
</file>

<file path=word/ink/ink2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2:54.170"/>
    </inkml:context>
    <inkml:brush xml:id="br0">
      <inkml:brushProperty name="width" value="0.08603" units="cm"/>
      <inkml:brushProperty name="height" value="0.08603" units="cm"/>
    </inkml:brush>
  </inkml:definitions>
  <inkml:trace contextRef="#ctx0" brushRef="#br0">1219 911 7626,'-6'-20'-242,"1"1"0,-5 8 1,3 1-446,1 2 654,-4-1 24,8-4 0,-8 0-104,6 1 263,0-1-91,4 0 0,0 0-120,0 0 704,0 0-433,0-5 0,0 4 1262,0-4-519,0 5 293,0 6 1,0 4-581,0 12 1,0 24 127,0 27 0,1 31-558,1-35 0,1 4 0,0 10 0,1 4-105,2 6 0,1 2 0,1 3 0,1 1 313,-1 5 0,1 2-1562,2 4 0,1-2 1012,-6-11 0,2-2 106,3 0 0,2-1 0,-3-17 0,0-2-662,2-3 0,2-2 577,-2-7 0,1-2 0,13 28-728,0-21 0,-6-16 439,-3-18 0,1-9 284,-1-17 0,-5-23-365,-8-23 1,-3-22 270,-1-21 1,0 40 0,-2-1 471,-2 3 0,-1-2 0,-3-16 0,-4-3-224,-4 0 1,-2-3 0,-3-10 0,-2-3-188,-3-7 1,0 0-1,4 4 1,0 1 308,0-5 0,1 0 1,2 2-1,1 2 101,5 10 1,1 2-1,2 7 1,3 3 768,2-27 1,5 13-357,5 16 0,3 13-269,9 8 0,3 13-31,6 9 0,0 6-192,-1 10 0,-3 11 568,-1 11 1,-1 17-501,1 12 1,-1 4 645,-3 5 1,-2-2-951,2 6 1,-3-3-152,-1-5 1,0-3-244,-1-1 1,-4-3 258,-4 3 1,2-8-151,-2 0 1,0-7 93,-4 2 0,-4-9-602,0-3 1,-1-4-274,5-1-553,-5-1-157,3 1 752,-4-6-897,12-1 1422,1-6 1,5-1-403,-4-4 1,-1 3-81,-2-7 1009,-4 0 0,5-3 0,-12 4 0,-1 3 0</inkml:trace>
  <inkml:trace contextRef="#ctx0" brushRef="#br0" timeOffset="293">1540 961 7799,'-9'0'2806,"1"0"-1946,5 0 200,-3 0 0,12-4-492,2 0 0,4-11 47,1 3 1,7-4-238,5 3 0,8-3-29,10 4 0,2 2-130,7 10 1,-6 7-221,1 6 1,-7 11-382,-2 10 0,-7 5 64,-9 3 0,-5-2-864,-8 3 1,-4-5 474,-5-3 0,-1-7-372,-3-11 1,1-1 504,-6-12 0,1-1 574,-5-7 0,-6-9 0,-1-7 0</inkml:trace>
  <inkml:trace contextRef="#ctx0" brushRef="#br0" timeOffset="643">539 1102 7801,'-77'-4'0,"0"1"3154,0 5-2067,6 3 1,8 8 371,12 0-856,5 0-300,14 0 0,7 4 980,12 0-665,6 6-280,19-3 1,16 7 70,24 3 0,12 2-81,17 7 0,10-1-496,-41-17 0,3-3 0,8-3 1,3-3 322,6 0 0,1-3-1463,-2-3 0,1-2 1300,10 0 1,2-2-1,-4-4 1,1-2-788,10 1 1,1-2 435,0-2 0,0-3 253,9-5 1,-1-2 0,-9 0 0,-2-1-884,6-5 0,2-1 508,-1-2 0,0-1-974,-3-2 0,0 0 1216,4 0 0,0-1 110,-4-2 1,-3 1 0,-8 7-1,-3 0 21,-3-2 0,-2 1 1,-10 3-1,-2 1-6,-5-1 0,-3 1 1,34-15-226,-14 2 0,-18 6 102,-15-2 1,-18 3-143,-12 1 1,-9-4 785,-9 0 0,-5 3-429,-12 5 1,-9-2 1446,-4 3 0,-2 1-2003,2-2 578,-5 7 0,7-5 0,-6 3 0,-2-5 0,-4-2 0</inkml:trace>
  <inkml:trace contextRef="#ctx0" brushRef="#br0" timeOffset="802">2654 257 7882,'-13'-39'0,"-8"1"9830,-9 11-1392,-3 8-5917,13 8-2521,9 4 0,11-6 0,0 4 0,0 1 0,7-1 0,5-4 0,7 5-971,7-1 0,-1 1-95,1-5 1,0 1 1065,-1 4 0,7 2 0,0 6 0</inkml:trace>
</inkml:ink>
</file>

<file path=word/ink/ink2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0-11-03T19:28:16.354"/>
    </inkml:context>
    <inkml:brush xml:id="br0">
      <inkml:brushProperty name="width" value="0.05" units="cm"/>
      <inkml:brushProperty name="height" value="0.05" units="cm"/>
      <inkml:brushProperty name="ignorePressure" value="1"/>
    </inkml:brush>
  </inkml:definitions>
  <inkml:trace contextRef="#ctx0" brushRef="#br0">0 1,'0'0,"0"0,0 0,0 0,0 0,0 0,0 0,0 0,0 0,0 0,0 0</inkml:trace>
</inkml:ink>
</file>

<file path=word/ink/ink2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2:16.260"/>
    </inkml:context>
    <inkml:brush xml:id="br0">
      <inkml:brushProperty name="width" value="0.08578" units="cm"/>
      <inkml:brushProperty name="height" value="0.08578" units="cm"/>
    </inkml:brush>
  </inkml:definitions>
  <inkml:trace contextRef="#ctx0" brushRef="#br0">4929 2299 8064,'6'-7'-663,"-3"1"893,5 6 0,-3 0-244,3 0 1,-1 6 79,2 2 0,2 4-109,-2 1 1,2-1 84,2 1 1,0 0 3,0 0 0,0 5 4,-1 4 0,1-2-1,0 1 1,-1 0-15,-4 5 1,3 0-11,-2-1 0,2 1-39,2 0 1,-4-1 53,-1 1 1,-3-5-86,3 1 1,-1-7 70,2 3 1,-2-4-60,-3-1 1,2-1-25,3 1-192,2-6 24,-10 5-273,11-11-443,-11 5 941,5-6 0,-12-11 0,-1-4 0</inkml:trace>
  <inkml:trace contextRef="#ctx0" brushRef="#br0" timeOffset="623">5262 1211 8269,'0'-17'0,"0"0"-149,0 2 360,-6 6-34,5 3 0,-11 6-91,4 0 0,2 6-178,2 3 1,-2 8 161,2 4 0,-5 8 35,5 0 1,-6 17 81,2 1 1,-4 13-74,-1 4 1,0 10-3,1 8 1,-1 6-307,0 2 0,5-38 0,-1 1 272,0 4 1,1 2 0,-1-1-1,1 0 9,1 2 1,1 0-1,0 2 1,0 2-2,2 6 0,0 1 0,-2-3 1,0 1-30,2-1 0,0 0 0,-1 3 0,0 0-14,1 1 0,-1 1 0,0-1 1,0 0-356,3-4 1,0 1 0,-2 5 0,0-1 365,2 0 1,-1-1 0,-1-1 0,-2-1-119,2-1 1,0-1-1,-2-2 1,0 1 61,0 3 1,0 1 0,0-4 0,0 0-223,2-5 0,0 0 0,-2-1 0,0 1 139,2-2 0,0-1 0,0-3 0,0-1-13,0 1 1,0 0 0,2-5 0,0-1 5,-7 48 1,6-9-188,-1 0 0,-2-9 232,2-3 1,0-8 306,4-14 0,-5 1-226,1-9 0,-2 1 502,2-1 0,1-8-520,-5-9 1,4-5 248,-5-3 1,2-4-493,-2-5 1,-2-6 236,2-3 1,-2-2-472,-2-2 1,0-6-2,0-2 1,2-9-177,3-5 638,-10-2 0,10-13 0,-11-3 0</inkml:trace>
  <inkml:trace contextRef="#ctx0" brushRef="#br0" timeOffset="989">4353 4711 7684,'0'-26'0,"0"0"-203,0 1 1,0 5 1344,0 3-291,0 2-234,0 2-297,0 6-415,6 2 111,1 5 1,6 5 179,0 4-263,-1 8 80,1-3 0,4 10 231,0-2-313,1 2 66,0 2 0,-4 4-78,3 0 139,3 0 0,-4-5-20,5 1 1,-3-5-79,3 1 1,0-7-24,5 2 0,-5-1 108,1 1 1,-2-7-436,1 3 0,2-4 154,-6-1 1,0 2-402,-4-6 0,0 1 113,0-5 0,-1 0 524,1 0 0,0-6 0,0-1 0</inkml:trace>
  <inkml:trace contextRef="#ctx0" brushRef="#br0" timeOffset="1535">4955 183 8640,'13'-57'0,"0"7"142,0 10 860,-1 19 1,-5 7-327,-2 14 1,-4 5-404,-1 17-6,0 11-141,0 18 0,-1 26-89,-4 17 0,2-37 0,-1 1-330,-2 6 0,0 1 1,-2 9-1,0 1 243,1 4 0,1 1 1,-2 3-1,0 0 2,4 2 0,0 1 1,-1 9-1,0 1 74,0-2 1,1 1 0,1 1 0,1 1-346,1 0 1,2-1 0,-1-2-1,1 1 357,1 4 1,0-1 0,1-1 0,1-1-253,2-2 0,1 0 0,0-1 0,0 0 340,2 0 0,0-2 1,-2-3-1,0-2 120,1 0 0,1-1 1,1 3-1,0 0-286,1-2 1,-1-1-1,0 2 1,0 0 263,1-3 1,0-1 0,-3-1 0,-1 0-207,2-3 1,-1 0 0,0 5 0,-1 0 11,-1-2 0,0-2 0,0-2 1,0 0-179,-2-1 0,0 0 0,2-6 0,-2-1 77,-1 3 1,-1-1 0,2-1 0,0-1-195,-2-3 0,0-1 0,3-1 0,-1 0 112,-2-5 0,0-1 1,1-4-1,0-3 289,1 38 0,-2-3-297,2-10 0,2-4 273,-2-13 0,5-5 848,-5-8 0,1-3-833,0-5 1,-4-6 411,3-3 0,-2-9-918,-2-4 0,0-7-80,0-1 33,0-7 0,-6 3-2,-2-10 1,-4-2-290,-1-6 1,-5-1-1009,-3-3 1725,2 3 0,-5-10 0,4 4 0</inkml:trace>
  <inkml:trace contextRef="#ctx0" brushRef="#br0" timeOffset="2094">2659 5172 8196,'0'-38'0,"0"1"370,0 3 0,11 8 241,6 9 0,7-2-253,6 2 1,5 2-128,7 6 0,23-2-365,16 2 0,17-1-121,-43 6 1,1 0-1,-2-2 1,1 2 218,2 1 0,1 1 0,5-1 0,2 1-173,7-1 0,2 1 0,-1 2 1,1-1 174,-4-1 1,1 0 0,1 1 0,1 0 43,3 1 0,2 0 1,4 0-1,0 0-6,-3 0 1,0 0 0,5 0-1,2 0-293,3 0 0,1 0 0,6 0 1,1 0 360,-1 0 1,0 0 0,-28 0 0,0 0 0,0 0-310,1 0 0,-1 0 1,-1 0-1,30 0 0,2 0 321,-26 0 1,2 0 0,-1 0-1,-6 0 1,0 0 0,0 0-6,4 0 0,1 0 1,0 0-1,2 1 1,2 1-1,-3-1-37,-5 1 1,-1-1 0,1 1 0,9 1 0,1 0 0,0 1-60,-4-1 1,-1-1-1,0 1 1,-1 1-1,-1 0 1,1 0 9,0 0 0,0 0 1,-1 0-1,-4 1 0,-2 0 1,2 0-39,6 0 0,1 1 1,-1 0-1,-7-1 0,-1-1 1,0 1 22,33 4 0,-1-1 1,-4 0-1,-1-2-166,-7 1 0,-1-1 0,-3 1 0,0-1 127,-5 1 0,-1-1 0,0 0 0,0-1 44,-5 0 0,-1-1 0,-9-1 0,-3 0 110,41-3 0,-9 4 346,-13 0 1,-10 0 48,-16-4 397,-11 0 1,-22-4-1097,-13 0 0,-28-5 713,-20 5 0,-11-2-950,-10 2 1,-8 3 447,-5-4 0,-5-2 0,-8 0 0</inkml:trace>
  <inkml:trace contextRef="#ctx0" brushRef="#br0" timeOffset="2591">5455 4375 8036,'-5'-20'0,"-4"3"0,-2 3 284,4 1 1,-3 4 1196,5 1-1184,-5 5-38,9-3 0,-5 8-510,6 2 0,0 3 190,0 6 0,4 0-35,1 0 1,-1-1 63,-4 1 1,0 4-100,0 0 0,0 2 48,0-2 0,-6-3 20,-2 3 0,-2-2-18,1-3 1,-2 1 33,2 0 1,2-6-501,-1-2 164,5 2-257,-3-6 128,6 5 512,0-12 0,0-7 0,0-7 0</inkml:trace>
  <inkml:trace contextRef="#ctx0" brushRef="#br0" timeOffset="2981">5251 2955 8338,'0'-54'0,"0"4"151,0 9 637,0 6 1,0 16-211,0 1 1,1 10-172,4 4 1,2 4-327,6 4 1,1 6-197,3 11 1,-1 8 145,5 14 1,-4 4-18,5 8 0,-5 9 211,4 9 1,-5 0 78,1 4 0,-3 1-355,-1 8 0,0 5 217,0 2-1,-2-1 78,-7-40 1,1-1 0,0-1-1,0 0-7,-3 1 1,0 1 0,2 1 0,0 0-76,-2 1 1,1-1 0,1 0 0,2 0-80,2 45 0,-4-47 0,-1 1-122,2-1 0,-1 0 0,4 48 75,-2-48 1,1 0 0,10 38-147,0-4 0,2-9-281,-2-3 1,2-8 155,1-1 0,-1-7 63,-7-10 0,1-4-34,0-9 1,-4-2-75,-1-7 0,-5-5-181,1-3 172,-2-2 0,-8-8 168,-3-3 1,-2-3-612,-2-1 0,-1-1-387,-3-3 0,3-5 489,-4-8 1,4 1 630,-3-5 0,2-6 0,-3-6 0</inkml:trace>
  <inkml:trace contextRef="#ctx0" brushRef="#br0" timeOffset="3301">5096 4645 8183,'-4'-37'0,"0"5"1327,1 6-830,1 0 1,7 12-193,-1-3 0,12 8-195,1 5 0,13-2-219,8 2 1,6-2-18,8 2 0,7 1 171,1-5 0,0 3 331,-9-3 1,1 5-26,-1-1 0,-4-2-17,-1 2 1,-9 0-249,2 4 0,-9 0-119,0 0 1,-8 0 74,0 0 1,-2 0-99,1 0 0,-1 0-526,-3 0 1,-1 0 311,5 0 0,-4-5-519,5 1 0,-7-6 83,2 1 1,-2-3-88,-2-5 1,-2-3-28,-2-6 820,-4 0 0,-5-11 0,0-3 0</inkml:trace>
  <inkml:trace contextRef="#ctx0" brushRef="#br0" timeOffset="3618">5672 3275 9070,'0'-34'0,"0"1"0,0 1 0,0 5 0,0 5 0,0 4 0,2 6 0,2 3 1576,5 5 1,8 10-1268,3 6 1,4 13 49,2 9 0,1 13-114,3 4 0,-1 5 139,5-1 0,-4 8-61,4 4 0,-4 13-364,4 1 0,-5 1 351,0-1 1,0-4 101,1-4 0,4 8-145,9 0 1,4 0 14,9 1 1,3-5-320,-25-41 1,1 0 0,30 34 92,4-6 1,2 0-463,2 1 0,-31-36 1,1-1 66,2-2 0,0-1 0,1-2 0,1-2-718,43 13 1,-9-4 418,0-8 1,-1-4-203,5-5 1,1-6 212,-9-3 1,-4-2-52,-14-2 0,-2-6-120,-5-2 1,-7-10 437,-2-3 0,-4-5 360,-5-4 0,3-2 0,-10-4 0,3-2 0,-3-7 0,-1-3 0</inkml:trace>
  <inkml:trace contextRef="#ctx0" brushRef="#br0" timeOffset="3893">7852 4109 8172,'-45'-53'0,"0"-1"587,7 11 1,-6 6 46,-3 7 1,-9 4 102,-4 5 1,-2 4-352,-3 8 0,6 4-196,-1 5 1,4 11-54,-4 6 1,-4 12-24,-4 5 0,-2 4 58,1 5 0,10 6-131,-1 10 0,5 3 447,4 10 1,0-3-7,0 3 0,-6 0 35,-3 0 1,1 5-127,-1 0 1,10-3-86,-1 8 0,13-17-150,-1 4 1,8-8 96,-3-1 0,5-2-410,-1-2 1,5-8 199,3 4 1,-1-15-683,6-3 1,-1-6-43,1-2 1,2-6-234,-2-3 0,3-8 71,1-5 1,0-3-83,1-1 0,-1-2 12,0-7 0,4-1 84,1-11 829,5-6 0,-3-18 0,6-7 0</inkml:trace>
  <inkml:trace contextRef="#ctx0" brushRef="#br0" timeOffset="4602">6251 2827 8181,'0'-30'334,"0"0"1,4 13-31,0 13 1,6 15 279,-1 15 1,2 11-314,2 10 0,1 15 36,3 11 1,5 13-130,8 8 0,-14-43 1,0 0 18,3-2 0,1 1 1,2 6-1,0 1 40,1-1 0,1-1 0,0 0 0,1 0 18,-2-4 0,1 0 0,3 0 0,1-2 6,-1-4 1,2 0-1,6 4 1,4-1-86,3-3 1,1 0 0,1 0-1,-1-1-56,2-2 0,0-2 1,-1-2-1,-1-1-23,-1-4 1,2-2 0,5 2 0,3-2-73,5 2 1,1-1 0,-2-1 0,0 0-361,-5 0 1,0-2-1,2-2 1,0-1 208,0-2 0,1-1 1,-1-3-1,0 0-743,3 0 1,0-2 0,-4-3 0,-2-1-336,40 7 0,-4-7-324,-1-1 1,-11-6 655,-1-7 1,-13 0 871,-9 0 0,0-2 0,-6-4 0,-4-3 0,-4 1 0</inkml:trace>
  <inkml:trace contextRef="#ctx0" brushRef="#br0" timeOffset="5395">7763 4839 8040,'-1'-17'0,"-2"0"987,-1 1 0,-2 7-365,2 5 1,2 8-62,-2 5 1,3 7-704,1 1 1,4 6-662,0-2 1,2-1-102,-2 1 0,-2-5 409,2 1 0,2-3-309,-2-1 326,0-6 47,-4-1 431,0-6 0,0-6 0,0-1 0</inkml:trace>
  <inkml:trace contextRef="#ctx0" brushRef="#br0" timeOffset="5981">7623 4006 6778,'0'9'970,"0"-1"0,-1 1-759,-3 3 1,1 7-38,-6 2 0,-1 4-89,-7 0-47,3 7 1,-6 0 134,3 7 0,1-1 29,-5 1 0,-2 1-194,-7 3 1,-3-4 66,-5 4 0,1 0-164,2-5 0,-2 4 32,3-8 0,-4-4-48,-5-4 1,-3-4 131,-5-9 1,-6-3 49,-3-10 0,-3-5-14,-1-4 1,4-12-4,1-5 1,-7-13 102,-7 1 0,-9-10 49,37 22 1,0 0-1,-39-27 43,41 24 0,0-1 0,-2-5 0,0-2-69,1-3 0,-1-1 0,-7 0 0,0-1-511,-2 0 0,1-1 1,-2-3-1,2-1 322,-2-3 0,-1-2 1,-3-5-1,0 0-870,-5-5 1,0 0-1,-1-5 1,1 0 529,-2-2 0,0-3 0,18 22 0,0-2 0,0-1-33,-3-3 0,-1-1 1,1-1-1,-1-2 1,1 0-1,0-2-128,-3-5 1,0 0 0,-1 0 0,-2-1 0,0 0 0,-1 0 390,0-4 0,0-2 0,-1 2 0,-4-1 0,-2 1 0,0 0 247,14 16 0,0-1 1,-1 0-1,1 0 1,-14-15-1,0 1 0,-2 1-112,14 16 1,-1 1-1,-1 1 1,-1 1-1,-15-12 1,-1 3-1,-2 2 608,-2 2 1,-2 3-1,-3 4 1,0 4 0,-2 4-1,-1 3-301,0 3 0,-2 4 0,0 3 0,0 3 0,1 4 0,-1 3 312,3 4 0,1 2 0,-1 3 0,1 2 0,-1 1 0,2 4-487,4 3 0,2 4 0,0 2 0,-2 1 1,-1 2-1,2 4-99,3 5 0,2 2 0,1 4 1,7-1-1,2 2 0,1 3-16,0 5 1,2 2 0,1 1 0,-22 20 0,4 3-71,2 3 1,5 2 0,10 3-1,6 3-886,8 5 0,7 2 0,9-6 0,6 1 558,4 8 1,6 0 0,6-4 0,5 0-872,7 5 0,5-1 0,2-2 0,4-1 196,6-3 1,5-1 1033,6-1 0,4-2 0,3 6 0,3-1 0,4-6 0,0 1 0</inkml:trace>
  <inkml:trace contextRef="#ctx0" brushRef="#br0" timeOffset="8113">7739 1325 8761,'-13'-33'0,"0"6"0,0 9 596,0 9 0,6 8-808,3 5 0,3 4 195,1 9 0,0 5 38,0 8 1,0 11 319,0 15-167,0 8 1,0 19-284,0 2 0,1 12 230,1-44 0,0 1 0,1 5 1,1 2-267,3 4 1,-1 2 0,1 6 0,-1 1 258,0 2 1,1 2-1,1 2 1,1 2-97,-1 8 0,1 0 0,2 1 1,0 2-398,-3 5 1,1 1-1,2-4 1,0 1 346,0 2 1,0-1 0,3-5 0,2-1 27,1 3 1,0 0-1,-1-5 1,1-1-328,0 0 0,0-1 0,-1-3 0,1-1 311,0-6 0,0 0 0,-1-3 0,-1 0-159,-1-1 0,-2-1 0,-1 1 0,-1 0 93,2 2 1,-2-1 0,-4-5 0,-1-1 29,2 1 0,-1-1 0,-2-3 1,0-2-8,1 0 1,-1-2 0,1-3 0,0 0-35,-3 0 1,0-1 0,1-4 0,0-2 467,1 39 0,-2-2-568,2-2 0,2-9 22,-2-9 1,0-9-27,-4-8 0,5-5 630,-1-8 0,0-6-663,-4-7 1,0-5 677,0-7 0,-1-6-717,-4-3 1,3-9 486,-7-8 1,5-11-471,-5-11 0,5-9 256,-5-7 0,-4-13 0,-4-13 0,6-6 0,5-7 0</inkml:trace>
  <inkml:trace contextRef="#ctx0" brushRef="#br0" timeOffset="8463">8071 2056 8421,'-4'-37'0,"-2"6"198,-1 9 0,0 11 401,-1 15 0,-4 16-255,4 14 0,0 12-100,0 14 1,5 11 114,-1 15 0,8 11-570,0-45 0,1 2 1,1 4-1,0 1 367,2 7 0,2 1 0,1 4 1,2 2-247,1 5 0,2 2 0,1 0 0,0 1 192,-2 4 1,0 1 0,0 8 0,0-1-371,-2 3 0,-1 1 0,-3-31 0,-1 1 0,0-1 267,3 33 0,-1-1 1,0-3-1,-1 0 1,-3 1 0,0 0 0,0-5 0,0-1-355,-2-2 0,0-1 1,2-3-1,-2-2 276,-1-7 0,-1-1 0,0-4 0,0-1-48,-2-7 1,0 0 0,0 1-1,1 0 47,1-2 1,1-2 0,-3-2 0,1 0 46,1-1 1,0-1 0,-1-3 0,0-1 209,-1 43 0,0 4-153,0-8 0,4-7 102,0-6 1,2-10 533,-2-3 0,-1-6-710,6-6 0,-5-2 463,4-3 1,-3-3-979,3-6 1,-3-6-73,3-7 0,-4-6 637,5-11 0,-6 2 0,1-5 0</inkml:trace>
  <inkml:trace contextRef="#ctx0" brushRef="#br0" timeOffset="9689">8701 4286 8395,'-17'-4'0,"0"0"94,1 1 1,6-3 386,1 2-306,7 0 0,-4 5 30,6 3 0,6-2-307,2 2 1,9 2 0,5-2 69,2-1 0,2-2 133,-1-1 1,1-1-94,0-3 0,-5 1 88,0-6 1,-5 2-106,1-2 0,2-5-3,-2 6 1,0-9 3,-4 8 1,-5-5-6,1 5 1,-2-2-8,1-2 0,0 2-56,-4 2 98,-3-2 45,5 9 84,-6-9-67,0 9 0,-4 2-2,-1 9 0,-5 4 145,2 4 0,-2 3-99,1 5 1,-2 3 171,2 1 1,-1 3-60,2 2 1,-4 7-111,4-2 0,1 2 75,-2-2 0,6 5 0,-1 3 1,3 3 2,1 1 0,-2 0-69,-2 1 1,3-2-5,-4-3 1,4 0-201,1-9 1,0 2 135,0-10 0,0 0-158,0-4 1,0-6 10,0-3-105,0-9 229,0-2-163,0-6 0,-4-2-220,-1-2-65,1-3 1,4-6-149,0 0 1,0 5-391,0-1 0,-4 5-1060,-1-5 1997,1 1 0,-2-5 0,-1 0 0</inkml:trace>
  <inkml:trace contextRef="#ctx0" brushRef="#br0" timeOffset="10026">8674 4236 8091,'0'-24'0,"0"2"-151,0 5 1595,0 3-994,0 7 0,2 1-152,2 6 1,-1 2-128,5 2 1,-3 7-141,3 6 0,-5 8 2,1 0 1,-2 2 169,-2 8 0,0-1 195,0 4 1,0 1-76,0-1 1,0 1-80,0-1 1,4 5-72,0 0 0,2 4 4,-2-5 1,-2 1-56,2-4 0,2-7-258,-2-2 0,4-4-341,-3-5 0,5 1 272,-2-9 0,-1 1-589,2-10 0,-5 5-800,5-5 503,-6 0 0,4-4 1091,-3 0 0,-3-11 0,5-3 0</inkml:trace>
  <inkml:trace contextRef="#ctx0" brushRef="#br0" timeOffset="10326">8098 4722 8569,'-14'-24'0,"-3"8"572,15-8 0,-1 17 432,12 3 1,7 2-458,13 2 1,10 6-439,8 3 0,11 2-288,11 2 0,15-2 58,-33-6 1,1-1 0,-1 1-1,0 0 77,2-3 0,1 0 0,3 1 0,0-2-115,0 0 0,2-2 0,4 1 0,0 0 248,0 0 0,-2 0 1,-1 0-1,-1-1 75,-1-1 0,-1 0 1,0-1-1,2 0-94,7-1 1,0-1 0,-5 0 0,-1-1 213,0 2 0,0-1 0,0 2 1,0-1-23,4 0 0,0 0 0,-3 2 0,-1 1 37,-2-1 0,0 0 0,2 1 1,-1 0-140,-1 1 0,0 0 0,-1 0 0,-1 0-363,-2 0 0,-2 0 1,43 2 19,-6 2 1,-9-1-459,-3 5 1,-13-3-92,-12 3 0,-14-1 357,-12 2 0,-12 2-806,-10-2 0,-12-3 77,-14-2 1,-16 1 552,-22 0 1,3-1 550,1-4 0,-2-6 0,-1-1 0</inkml:trace>
  <inkml:trace contextRef="#ctx0" brushRef="#br0" timeOffset="10668">9559 4222 8476,'-11'-46'0,"2"4"334,-2 13 0,10 5 555,-4 11 1,5 5-436,5-1 1,2 6-218,6-1 1,-1 2-85,1 2 0,0 6-224,0 3 1,4 6 202,0 3 1,-1 10 72,-8 2 0,2 4 161,-5 0 1,-1 8-44,-4-4 0,-2 9 187,-2 0 1,1-1-135,-5 1 0,5 1 11,-1 8 0,2-2-352,2 6 1,0-6 102,0 2 0,6-3-445,2-2 1,0-6 227,0-2 1,1-4-251,3-5 1,0-3-174,-4-5 0,2-5-379,-5 1 0,3-11-434,-3 2-423,-1-3 1059,-4-3 0,-2-1 198,-2-6 0,-4-2-183,-10-2 1,3-3 663,-7-6 0,-5-5 0,-5-2 0</inkml:trace>
  <inkml:trace contextRef="#ctx0" brushRef="#br0" timeOffset="11226">8983 5030 8476,'-33'-13'-415,"3"1"346,9-1 0,2 1 1244,7 4 1,5-4-444,2 4 1,10 2-213,3 2 0,16 2-296,11 2 1,10 0 0,15 0-1,10 0-33,11 0 1,-4 5 82,-4-1 0,7 0-286,9-4 1,10 0 216,-48 0 1,0 0 0,46 0-44,-7 0 1,4 0-84,-41 0 0,1 0 0,-3 0 0,1 0 66,-1 1 1,0-2-1,43-3 93,-4 0 0,-3-5-6,7 5 0,-5-5-17,-8 5 1,-7-4-48,-14 3 1,-9 1-584,-8 4 0,-10 0 124,-8 0-685,-5 0 1,-14 0 140,-6 0 1,-13 0-288,-13 0 1,-2 0 833,-11 0 0,-8 0-289,-12 0 0,-8-1 113,-2-4 1,-4 0-48,5-4 0,4-7 163,4 4 1,-3-4-83,-9 3 0,-2-6 370,-12-2 1,3 1-201,2-1 0,-6 1 260,6-2 0,-13 0-6,43 13 0,-1 1 1,-45-14 5,48 14 0,0-1 0,-44-12 34,3 4 0,-4-2-60,0 2 1,7 3 694,10-3 0,13 2-321,13 2 1,8 2 782,13 3 1,6-2-305,11 5 1,7-3-42,6 3 0,13 1-189,13 4 1,17 0-178,12 0 1,22 0-69,17 0 0,0 4-268,-39-2 0,2 1 1,-1 1-1,2 0 146,3-1 0,2-1 1,0 0-1,1 1-45,0 0 1,0-1-1,-3-2 1,-1 1 26,2 1 0,0 0 0,-2 1 0,0 0-85,4-1 1,0 0 0,-5 1 0,-1 0 17,-4-1 0,-1 0 0,-1-1 0,1 0-162,1 0 1,-1 2 0,-3 0 0,0 0 119,44 1 1,-8 2-17,-22-2 1,-7-3-347,-10 4 0,-12-4-598,0-1 687,-13 0 0,-10 1-806,-12 4 1,-17-4-378,-13 3 0,-7-1-2,-6 1 1,-11-1 1354,-15 6 0,-13-1 0,-15 5 0</inkml:trace>
</inkml:ink>
</file>

<file path=word/ink/ink2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4:00.749"/>
    </inkml:context>
    <inkml:brush xml:id="br0">
      <inkml:brushProperty name="width" value="0.08603" units="cm"/>
      <inkml:brushProperty name="height" value="0.08603" units="cm"/>
    </inkml:brush>
  </inkml:definitions>
  <inkml:trace contextRef="#ctx0" brushRef="#br0">0 3550 7858,'0'12'412,"0"-4"1,6-3 321,3-5 0,2-3-269,2-5 1,4-8 154,0-14 0,4-4 0,-3-9-270,4-8-654,4-19 560,1-14 1,-9 36 0,1-2 422,-2-4 1,0 1-461,2 1 1,-1 0 0,4-11 0,-1-3 7,1-2 1,-1 1 0,0-3 0,-1-2-60,-2-4 1,-2-1 0,2-1 0,-1 0-271,-4-1 1,-1 0-1,2-4 1,-1-1 100,-3 3 0,-2 0 0,-2-5 0,0 1-355,-1 3 1,-1 1 0,-2-2 0,-1 1 119,1 5 0,0 0 0,-1-3 0,-1 2-106,0 5 0,0 1 1,1 2-1,0 1 277,1 8 1,0 2 0,-1 6 0,1 2 331,7-30 1,-1 14 23,5 24 0,0 9-202,0 16 0,1 8 568,3 15 1,-1 10-227,5 15 1,5 23 689,4 24 1,0 16-1136,-17-41 1,-1 3 0,1 13-1,-2 3 57,1 4 0,-2 0 0,-1 2 0,-1 0-126,-4-1 0,0-2 1,2-2-1,0-1-264,-2-9 0,0 0 0,1-4 0,0-2 386,4 33 1,1-14-227,-6-24 1,0-7-151,-4-10-55,6-8 503,-4-13 0,3-19-113,-5-11 0,0-7 750,0-6 0,2-7-600,2-6 1,3-6-5,6 2 0,4-12-368,0-6 1,6-2 60,-2 3 0,8 2-97,1 2 1,0 0 27,-5 9 0,1 8 102,0 13 1,-1 14-24,1 8 1,-6 9-10,-3 12 0,-4 11-18,-5 23 0,-2 7 747,-6 15 0,-1 8 780,-4 8 0,-2 2-986,-6-1 104,6-15 66,2-3-152,5-21 1,0 0 99,0-17-262,0-5-48,5-13 0,7-6-94,5-6 1,10-13-174,-1-12 0,4-8-1007,-1-10 609,4-3 306,0-5 0,3-4-1096,-6-1 1197,5-5 0,-8 8-1180,3-3 817,-3 9 0,-2 3 21,-4 6 0,2 6-77,-6 7 389,0 10 0,-6 18 145,-2 14 0,-5 15 517,-8 15-356,2 14-129,-9 5 0,8 3 1103,-5-4-860,5-7 80,-3-12 0,8-2 167,2-6 1,3-6-238,6-7 1,0-10-41,-1-11 1,6-4-691,-1-4 247,0-9 190,-4-13 0,-6-5-936,-3-3 491,-3-9 278,-1 9 1,-5-11-536,-4 7 359,-8-6 1,1 4-197,-5-3 281,0 3 1,-1-3-197,1 1 394,5-7-2,-2 9 0,1-10-7,-1 3 0,0-1-86,1 1 0,-3 4-285,-6 9 215,1-2 1,-1 10 379,0 0 0,6 2-135,3 7 1,4 0 756,5 4-539,2 6 0,8-4 8,2 2 0,4-1 4,9 2 1,9-4-64,8 4 1,8-4-2,0-1 0,13 1-125,0-1-135,18 0-31,0 0 1,9 2 171,-5 2-832,-11 3 604,-4 6 1,-12 3-288,-3 6 0,-2 4 203,-7 8 1,-7 3-14,-5-2 0,-2 6 61,-7 2 1760,-5 6-1078,-1 2 0,-9 9 866,2 8-699,3-2-218,-6 9 0,9-13 1335,-5 2-1201,5-8 1,1 4-136,6-9-283,0-2 1,-4-10 319,0-1 1,0-6-656,0-6 0,-1-2 244,1-7-1006,-6 1 707,-1-5 0,-2-6-656,1-3 317,-1-8 283,-4-3-1266,0-5 925,-6 5 1,3-6-162,-5 0-447,-1-5 745,-4-7 0,2-2-287,3-3-354,2 9 673,0-9 1,5 13-225,-4 0 949,4 0-284,1 16 0,1 2 653,4 8-441,-4 2-211,11 14 0,-10 7 456,7 15-252,-6 9-202,8 8 1615,-9 7-797,3 7 1,-3 0 194,2 3 298,-3-8-799,11 14 1,-6-26 112,2-1-844,3-12 282,-9-15-803,9-1 611,-4-12 0,1-9 109,-4-10 173,3-13-510,-6-7 266,5-13-1893,-6 5 1331,0-9 1,4 13 41,1-3 1,-1 5 497,-4 0-106,0 3 0,0 11 1005,0 1-663,0 12 0,-2 1 1037,-2 6-634,3 0-358,-11 0 0,10 10 492,-7 3-360,0 9 176,-3-3-770,4 7 281,3-6 1,0 3 307,1-6-1321,0-6 707,4 1 1,1-11-26,4 4-256,-4-4 303,5-1 0,-2-1 151,0-4 9,6-2 227,-8-6 0,3 0 348,-5 1 0,5-1-307,-1 0 346,6 0-279,-9 0 1,7 5 123,-4-1 234,3 6-265,0-8 0,4 10-160,-2-4 71,2 4-22,2 1 0,6 0-224,2 0 1,5 0 36,4 0 1,10-2 113,11-2 9,6 3-120,19-11 1,-11 5 309,8-6 0,6 1 74,2-1 0,4 1 449,1 4 1,-9 2-144,-9 6-740,-14 0 100,-4 0 1,-14 0-818,-6 0 471,0 0 251,-16 0-712,-1 0 428,-7 0 93,-12 0 219,-7 0-136,-7 0 0,-13-6-281,-5-2-8,-12-9-7,-14 2 1,-12-10-248,-5-1 1,5-1 192,8-7 1,4-2 1092,4-6-411,3 2 1,7-9 305,4 2 0,2-9-186,5-4-469,7-14 1,7-4-470,13-12 1,0 3 259,8 6 1,4 8-31,4 17 1,6 12 370,-1 14 1,6 15-116,3 6 0,3 15 168,-4 11 83,0 8-410,2 25 774,-5-3-252,4 22 0,-1 1-105,0 11 1309,0 6-838,1-3 0,-2 7-34,5 3 1,-12-41 0,-1 1-48,3 4 1,0-1-1,-4-3 1,0-2 51,6 47 1,-2-17-63,-6-5 0,3-10-329,-4-2-64,1-18-331,-5-10 0,0-17-911,0-3 1095,-6-9 0,3-3-2552,-5-10 1913,-1-2 0,-2-11-373,2-4 1,-1-6-39,6-2 0,-5 4-337,5 5 835,0 5-15,4-2-808,0 10 713,0 3 727,0 5 0,5 5 0,3 3 0</inkml:trace>
  <inkml:trace contextRef="#ctx0" brushRef="#br0" timeOffset="214">3771 1637 7886,'-19'-6'4954,"5"5"-4128,1 1 78,8 1-391,5 5-196,5-6 0,2 0 123,12 0 52,1 0-283,11 0-1,2-6-1016,11-1-43,2-6 725,11 1 26,1-1-2662,6 0 1311,6 0 1228,-4 0 1,4 1 0,-6-1 0</inkml:trace>
  <inkml:trace contextRef="#ctx0" brushRef="#br0" timeOffset="1010">5015 1844 7892,'13'0'0,"6"0"0,2 0 1611,9 0 1,-2-1-737,7-3 1,-7-5 350,2-8 1,-4 1-741,-5-5 0,-4-2-601,-8-7 0,-4-3 192,-5-5 1,-11-10-15,-6-4 1,-12-8 203,-5 0 0,-3-2-51,-1-2 0,-4-6-1018,4-3-1,-3-15 631,23 39 1,1-1 0,1-2 0,1-2-343,0-3 1,0-1-1,0-2 1,0-1 264,2-2 0,0 2-515,-2 5 1,2 2 838,8 2 0,1 3-30,-13-22 0,16 19 1832,-3 18-1253,2 11 1,4 10 47,2 9 0,6 20-301,3 10 0,4 21 230,-4 12 0,-1 24-401,-3-32 1,-1 1 0,2 1 0,-1 2-105,-1 5 1,1 0 0,2 0 0,1 1-69,-2-1 1,1-1 0,1-7 0,1-2-232,12 40 0,-5-10 697,-3-7 0,-2-14-757,-3-7 0,-5-15 113,-2-3 1,-4-11-245,-1-6 180,0-8 1,-6-5-34,-2-8 1,1-9 362,-2-9 1,6 2-324,-1-1 0,3 1 201,1-1 1,-2 2 63,-2 6 434,3 0-431,-5 6 34,6 2 1,0 6-10,0 3 0,0 3-59,0 6 1,0-4-409,0-1-291,0 1 110,6-2 1,1-1 91,6-6 0,-1 0-139,1 0 0,0 0 287,0 0 1,0 0 284,-1 0 0,3 5 279,2 4 1,-3 2-231,3 2 0,-3 6 333,-1 2 1,3 3 137,-3 2 1,2-3 433,-6 3 1,-3-8-247,-2 8 0,-3-9 267,-1 0 1,-7-3-279,-6-1 1,-1-6-247,-7-3 0,-5-2-21,-4-2 1,-1-7-176,1-6 0,1-6-178,-5-6 0,4-1 26,-4 0 0,-6-8-2,-7 0 1,-1-6 223,1 6 0,-2 2 73,6 3 1,2 1 3,7 3 0,4-1-115,9 0 1,8-3-388,8-1 0,5-5 134,5 5 0,9-4-759,12 4 1,11-5 265,10 0 0,10 3-14,7-3 0,6 8-78,7-3 0,7 7 216,6 2 0,-39 13 0,2 2 373,2-1 0,1 1 0,-2 1 0,-1 3 30,45 2 0,-45 2 0,0 1 218,0 1 0,0 1 1,2 5-1,-1 4-97,-6 2 1,-2 2 0,34 24-63,-16 9 0,-13 5 37,-17 0 0,-9 5 36,-13-1 0,-13-2 46,-16 2 0,-13-1 89,-13 0 1,-11 1-903,-2-8 0,-12-5 281,-9-13 0,-4-4-2387,-5-9 0,5-4-543,8-8 3253,4-4 0,10-5 0,3 0 0,4 0 0</inkml:trace>
  <inkml:trace contextRef="#ctx0" brushRef="#br0" timeOffset="1125">6271 1343 7996,'20'0'4915,"-3"0"0,-2 13-1433,-2 8 0,4 4-5440,0 4 1958,0-1 0,1-3 0,2 1 0</inkml:trace>
</inkml:ink>
</file>

<file path=word/ink/ink2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9:28:16.355"/>
    </inkml:context>
    <inkml:brush xml:id="br0">
      <inkml:brushProperty name="width" value="0.08578" units="cm"/>
      <inkml:brushProperty name="height" value="0.08578" units="cm"/>
    </inkml:brush>
  </inkml:definitions>
  <inkml:trace contextRef="#ctx0" brushRef="#br0">5571 1712 7621,'0'-23'0,"0"-3"-253,0-3 1,0 2 0,0-3 74,0-5 198,0-8 1,0 4 57,0 0 0,0-3 213,0 8 1,0-6-9,0 5-284,0-2 0,0-2-4,0 0 0,-5-2 0,1-2 0,-11-3 123,3-6 1,-6 5-58,1-1 0,-3 2 139,-6-1 0,0-4-71,0 4 1,-6 1 14,-2-2 1,-9 5-10,-5-5 0,-8 2-15,-5-1 0,-5-1-50,1 9 1,-2-1-63,6 10 0,-8-5-363,-4 5 1,-11 0 371,-6 4 1,0 2-55,0 2 0,39 11 1,-1 2 27,1 0 1,-1 0 0,-6 3 0,-1 0 45,-2-1 1,1 1-1,3-1 1,2 2 13,1 2 1,0 2 0,-7-2 0,-1 1-167,-4 2 1,-2 0 0,0 1 0,0 1 232,3 2 1,0 1-1,-4-1 1,0 2 63,0 4 1,0 2-1,-1-2 1,1 1 1,5 2 1,-1 0-1,-7 3 1,0 0-22,-2 1 0,1 0 0,2 2 1,1 1-117,3 1 1,0 1-1,-2 5 1,0 3 50,-5 1 0,1 2 0,4 1 0,1 1-176,3 0 0,0 0 0,-2 2 0,0 0 34,0 2 0,1 0 1,-1 4-1,3 1-313,5-4 1,1 2 0,-1 5 0,1 2 262,0 1 1,0 0 0,3-1 0,2 1-113,2-5 0,2 1 1,1 2-1,1 2-230,5 1 1,2 1-1,1 0 1,2 0 265,1 2 1,3 0 0,2-2-1,1 0-18,1-3 1,2 1 0,3 4-1,2 1 75,1-3 0,3 0 1,4 1-1,2-1 119,-1 42 1,9 0-22,13 5 1,12-2 18,-3-49 1,3-1-1,5 0 1,4-1-7,4-4 0,1-2 0,3 0 1,1-2 88,0 0 0,4-3 1,7 1-1,5-2 37,6 3 1,3-1-1,2-5 1,2-2-122,4 1 0,3-3 0,9-3 0,3-2 78,3-4 0,2-2 1,-27-6-1,2-1 1,1-2-143,3 0 0,2-1 0,-1-2 0,-2 0 0,0-1 0,1-1 79,10 0 1,2 0 0,0-2 0,-4 0 0,-1-2 0,2 0-11,9 0 1,0-1 0,1-1 0,-2-1 0,-1-1 0,0-1-41,4-1 0,0-1 0,-1 0 0,-1-1 1,-1-1-1,0-1 39,3-2 0,0-1 0,-1 1 0,-1 0 1,0 0-1,0 0-35,-1-2 0,0 0 0,-1 0 1,1 1-1,-1 0 0,-1-1-77,-3 0 1,-2 0 0,1 1 0,1 0 0,0 0 0,-1 1 36,-6 2 0,0 1 0,1 0 1,4-1-1,1 0 0,0 0-127,-4 2 1,-1 0-1,1 0 1,-1-2 0,0 0-1,1 1 0,1 1 0,1-1 0,-2 2 195,-7 1 0,-2 0 0,0-1 0,3 0 0,1-1 0,-2 1 0,-4 0 0,-1 0 0</inkml:trace>
  <inkml:trace contextRef="#ctx0" brushRef="#br0" timeOffset="1">2020 2618 7802,'-6'-13'-23,"-3"0"0,2 5 44,-2-1 1,1 6 180,-5-1 1,4 1 73,1-1-368,-1 2 45,-4-4 1,0 6 68,0 0-21,0 0 0,0 0 1,0 0 0,5 0 36,-1 0 0,0 2 154,-4 2 0,0-1-14,0 6 0,-1-1 101,-3 5 1,1 5-106,-6-1 0,6 6 113,-1-2 1,3 0-188,1 0 0,6-1 14,2 2 1,4 1-230,1-6 0,3 1 57,5-6 0,13 0-316,13-3 1,6-4 38,8-5 0,-3-10-116,11-3 0,-7-8 160,3-1 0,-2-2 10,-7-2 1,0 6 262,-4 2 0,-4 5 215,-1 5 1,-9-2-1,1 5 0,-8 2-74,4 8 1,-5 2 340,5 6 0,-6 6-170,1 2 0,3 2-34,2-1 1,2 1-249,2-6 1,2 0-192,2-4 1,3-1 34,6-3 1,11-4-137,6-5 0,12-11 64,5-6 1,-2-2-2,-2-3 0,-6 2 204,-6-2 0,2-2 36,-12 2 1,5 4 216,-9 0 0,-1 4 85,-7 1 0,-4 6 296,-5 3 1,0 2-258,0 2 0,0 0 96,0 0 0,0 6-417,0 3 1,0 2 52,-1 2 0,7-2-115,3-2 0,8-2-116,4-2 0,14-4-186,4 3 0,2-2 25,-2-2 1,-2 0-135,-2 0 0,8-6 83,0-3 0,5 2-11,-1-1 1,-2 0 352,-7 0 0,-5 1-23,-2 2 0,-6 4 78,-3-3 1,-2 2 45,-3 2 0,-1 6 83,6 2 1,-5 4-291,4 1 0,-5 0-205,1 0 1,-2 0 74,-3 0 0,-3 0-260,0 0 1,1 0 41,7 0 459,3-6 0,11 4 0,2-3 0</inkml:trace>
  <inkml:trace contextRef="#ctx0" brushRef="#br0" timeOffset="2">7425 2526 7872,'18'-18'0,"4"-4"0,2-2-866,2-2 475,6 0 0,3-6 732,8-2 1,6-10-175,11-3 0,2-6-140,12-7 1,-2-2 156,-35 26 0,-1-1 0,-1-2 0,-1 0-154,-3-1 1,-1-2 0,4-5-1,2 0 40,0 0 0,2-1 0,2-3 1,2 0-89,3-3 1,0 0-1,0-1 1,0-1-170,-2-1 0,0-2 0,1-6 0,-2-1 176,2-1 0,-1 0 0,-1 0 0,2 3-196,4 3 0,-1 1 1,-5 1-1,-3 1-22,-1 1 0,-3 2 1,-8 6-1,-3 3 177,15-32 0,-16 15 424,-10 19 1,-8 8 148,-9 15 1,-12 11 123,-14 14 1,-19 19-401,-24 25 1,29-12-1,-2 7-58,-7 11 0,-2 4 0,-1 6 0,0 5-105,-2 9 0,-1 3 0,17-22 0,-1 0 0,-1 2 42,-5 6 0,-1 2 0,2 2 0,0 4 0,2 2 0,0 0-339,2 3 0,2 1 1,-1 0-1,-2 3 1,0 0-1,1 0 158,0 0 1,0 0-1,2-1 1,5-6 0,1-1-1,1 1-96,3-1 1,2-1 0,1-1 0,5-9 0,0-2-1,2 1-560,-7 29 1,2-1 0,1-8 0,0-2 459,2-8 1,0-1 0,2-6 0,0-2-200,2-4 1,1-1-1,2-3 1,2-1 250,2 0 0,0 0 0,3-3 0,0-1 437,-3 34 0,2-4-262,2-12 0,3-11-120,6-3 1,0-6 1200,0-11 0,2-4-1193,2-14 0,3 2 692,6-6 1,0-1-748,0-7 1,4-3 1058,1-6-866,5 0 0,-3-6 0,6-1 0</inkml:trace>
  <inkml:trace contextRef="#ctx0" brushRef="#br0" timeOffset="3">8538 2255 7780,'-17'-13'-302,"0"0"189,-1 6 0,5 0 200,0 3 1,5 2 256,-1-2 1,5 4-473,-5 4 1,5-1 36,-5 6 0,5 1 46,-5 7 0,5-1 44,-5 6 1,6-5-10,-1 4 1,3 1 45,1 4 0,0 0 0,0 0 1,1-2-140,3-2 0,4 1 50,5-6 1,0-4 28,0-4 0,1-6 25,3 1 0,2-4 24,3-4 0,2-5-15,-2-8 1,2 1-2,2-6 0,-4 2-7,-1-1 1,-5-4 20,1 3 1,-4-2-87,-4-2 1,-3 2-132,-6 2 1,0-3 13,0 4 0,-6 2 127,-3 2 0,-4 4 149,-4 4 0,3-1-46,-4 7-66,-2-1 0,7 2 1,0-2 1,6 1 26,7-6 0,2 2-71,2-2 0,4-2 33,10 2 0,-2 2-89,5-2 1,-4 2 41,5-1 0,-2-4-32,2 3 0,2-2 88,-2-2 0,7 4 5,1 1 1,2 5 0,-2-1 1,-3 2 109,3 2 1,2 2 194,-2 2 1,1 7-115,-5 7 0,-2 9 156,-2-1 1,-5 10-66,-8 2 0,-4 4 106,-5 9 1,-1 11 0,-3 16 0,-9 7-208,-9 10 1,-7-3 34,-1 3 1,-6-3-52,1-1 1,-1-6-336,2-3 1,-4-10 151,4-7 0,-2-9-379,1-13 0,-8-1 243,0-12 1,-3-5-94,-6-8 1,-3-8 61,-10-5 0,1-4 115,-1-4 1,4-5 26,1-8 0,5-5 94,-1-8 1,-3-3-47,-2-6 1,-3-7-186,-5-6 1,10-6 206,2-6 0,10 3 104,8 1 0,6 11 173,3 1 0,4 8-148,4 5 1,-1 9 180,6 9 1,0 7-368,4 1 1,4 9-155,0 5 0,6 9 39,-1 16 0,4 5 365,4 8 0,6 10-413,12 12 1,5 1-9,12 8 0,7-5-386,6 4 1,10-5 463,-24-32 0,2-3 0,41 22-33,-35-30 0,3-3 0,40 14 178,2-5 1,-40-20 0,3-2 92,6-1 1,1-3 0,-1-4 0,-1-2 151,-1-4 1,1-3 0,5-4 0,1-2-142,2-5 0,0-1 1,-2 0-1,0 0-263,2-3 1,0-2 0,-4-1 0,1-3 286,3-2 1,-1-2 0,-1-3 0,0-2 51,6-4 1,1-2 0,-4-4 0,-1-2-71,2-5 1,0-2 0,0-4 0,-1-1-448,2-2 0,-2-1 0,-5-3 0,-3-3 326,-1-3 1,-2-3-1,-4-1 1,-1-1-359,-14 24 1,0 0 0,-1-2-1,11-30 1,-4 0 366,-3-1 0,-4-2 0,-6 0 0,-5-2 37,-7 1 1,-3 0 0,-3 2-1,-3 1-117,-6 5 1,-4 2-1,-3 8 1,-4 2 75,-5 5 1,-6 2 0,-7 8 0,-6 3 216,-9 1 0,-7 5 0,-4 6 0,-6 7-68,-7 1 1,-6 5 0,-11 5-1,-3 6-71,-6 3 0,-2 6 0,25 6 0,-1 3 1,-3 3-253,-8 3 1,-2 4-1,-1 1 1,2 2 0,0 2-1,-1 2 21,-12 4 0,-2 3 1,2 1-1,5 0 0,1 0 1,0 2-287,-6 0 1,0 2-1,2 2 1,7 2 0,1 3-1,1 0 79,-1 1 0,1 1 1,1 1 354,4 1 0,2 1 0,1 0 0,2-1 0,1 1 0,1-1 0,1 0 0</inkml:trace>
  <inkml:trace contextRef="#ctx0" brushRef="#br0" timeOffset="4">4793 2527 8655,'1'-64'0,"4"-1"1651,3 0-1888,10 0 0,8-5-1235,8-3 1,17-9 1527,-22 39 1,2 0 0,6-1 0,2 1-32,6-2 0,1 0 0,1 1 0,1 1-262,2-2 0,-1 0 1,0 2-1,0 2 200,-1 3 1,-1 3 0,-2 5 0,0 3-13,41-11 1,-15 7 155,-20 18 0,-6 5-242,-10 12 1,-11 16 145,-11 15 0,-6 21 135,-7 17 0,-11 15 76,3-39 0,-2 2 0,-5 9 0,-3 2-239,0 7 1,-3 0-1,-1-3 1,-2 1 136,3 4 1,-1-1 0,1-5 0,0-2 21,3 0 0,2 0 0,2-6 0,3-1 502,-2 39 1,9-13-331,13-17 1,11-11-40,14-11 0,14-10-181,4-7 0,8-7-189,1-11 1,15-9-543,10-12 0,-36 2 0,1-3 496,6-2 1,-1-2-1,-4-4 1,-1-1-339,3-2 1,0-2 0,3-1-1,1-1 479,9-3 0,0-1 0,0 0 0,-1 0 0,1-2 0,0 1 0,3-2 0,-1 0 0</inkml:trace>
</inkml:ink>
</file>

<file path=word/ink/ink2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49:44.733"/>
    </inkml:context>
    <inkml:brush xml:id="br0">
      <inkml:brushProperty name="width" value="0.08603" units="cm"/>
      <inkml:brushProperty name="height" value="0.08603" units="cm"/>
    </inkml:brush>
  </inkml:definitions>
  <inkml:trace contextRef="#ctx0" brushRef="#br0">63 2777 8485,'-20'8'-24,"3"-4"682,3-3-268,7-1 0,3 5 88,8-1 0,9 0 75,8-4 0,6 0-96,7 0 0,9-1 293,17-4-467,11-2 1,15-13 0,6-5-1276,2-8 1093,-44 15 0,0-1 1,2-3-1,0-2 1,5-1-1,0-1-14,3-3 0,-1-1 1,-1-1-1,-1-2-295,-1-1 1,-1 0-1,5-1 1,0 0 273,2-1 1,0-1-1,2-3 1,-1-1-113,-5 1 1,-1-1 0,5-4 0,0-1 28,-1-1 1,-2 0 0,-2 0 0,-1 1-61,-2 3 0,-1 0 0,-1-3 0,0-2-195,-3 2 1,0-2 0,1-1-1,0 0 204,-1 0 0,0 0 0,-2 1 0,-1 0 40,-5 4 1,-1-2-1,-1-3 1,-2-3-57,-5-1 1,0-1 0,-1 1 0,-1 1-183,-2 0 0,0 1 0,-1 3 0,-2 1-81,14-39 1,-5-5 38,-13 5 0,-8 11 110,-9 11 0,-14 12 1036,-7 1 1,-17 10-797,-9 2 0,-6 12 113,-7 10 0,-5 10-59,-12 7 0,-18 14-105,36-1 1,-1 4 0,-5 3 0,0 3 51,-4 7 1,-2 4 0,-4 2-1,-1 3-10,-5 9 1,0 3-1,2 2 1,1 4-146,-3 3 0,0 4 0,22-17 1,0 3-1,-1 1 147,-1 1 0,0 0 0,0 2 0,2 3 1,0 2-1,1 0 98,2 2 0,1 0 0,1 1 0,-2 3 1,1 1-1,1 1-41,-1 3 1,1 2-1,1 0 1,2 1-1,0 2 1,3-1 60,3 1 0,1 1 1,1 0-1,-1 3 1,1 1-1,0 1-26,1-1 0,0 2 0,3-1 0,2 1 0,3 0 0,3-1 18,5-3 0,2-1 0,2-1 0,2-3 1,1-2-1,3-1-311,2 24 1,3-4 0,3-10 0,4-3 43,4-5 1,5-3-1,2-9 1,5-3-708,3-4 1,5-4 0,3-4 0,6-3 108,6 0 0,3-2 720,-4-5 0,2-3 0,7-3 0,0-1 0,37 23 0</inkml:trace>
  <inkml:trace contextRef="#ctx0" brushRef="#br0" timeOffset="457">1690 2751 8160,'-32'0'0,"2"0"0,8 0 0,8 0 1666,6 0-530,5 0-456,8 0 0,7 0 106,13 0 0,4-2-315,9-2 1,8-4-121,5-10 1,18-2-94,12-5 0,7-8-452,-40 15 0,-1-2 0,41-26 322,-41 18 1,0 0 0,0 2 0,0 0-168,4-2 0,1 0 0,0 0 0,1-1-18,-1 2 1,-1-2-1,0-1 1,-1-2-16,-3 0 1,0 0 0,1-3-1,1 0-42,2-3 1,1-1-1,-3 0 1,0 1 31,-4-1 1,0 1 0,0 0 0,-2-1-27,-4 1 1,-1-1 0,0-2 0,1 1 59,2-1 1,-1 0 0,1-3-1,-2-1-47,-2 2 0,-1 0 1,0-2-1,-2-1 67,-8 3 1,-1 0-1,1 0 1,-1-1-504,14-41 0,-1-1 267,-12 9 0,-5 9 278,-12 12 1,-3 9 294,-6 5 1,-8 7-167,-4 5 0,-8 6 199,-10 7 0,-10 1-125,-12 12 1,-23 7-81,-19 10 0,42-2 0,-2 3-81,-3 4 0,-1 3 0,-1 3 0,0 3-31,-3 4 1,0 2 0,-7 9 0,-1 3-313,-4 5 1,-1 3-1,21-13 1,0 1-1,1 2 243,-3 1 0,0 2 1,1 1-1,2 2 1,2 1-1,-1 0-124,-2 3 1,0-1 0,0 2 0,0 1 0,1 1 0,0 1 73,4-2 1,0 1-1,2 0 1,-16 22 0,3 0-562,9-5 1,4 0 0,10-7 0,6 0 48,7-4 1,5 0 605,3 0 0,3 0 0,3-3 0,2-1 0,1-1 0,1 0 0</inkml:trace>
  <inkml:trace contextRef="#ctx0" brushRef="#br0" timeOffset="1105">3309 2788 8133,'-37'-23'0,"4"-2"0,7 1 2412,8 5-665,9 2-814,4 10 247,5-6-706,5 6 0,5-3 97,12 6 1,6-6 380,15 1-322,2-8-992,13 3 797,6-16-330,18 8 0,-35 5 0,0-3 53,4 3 0,1 0-39,1-4 1,0-1-976,0 0 0,2-1 743,8-3 1,2 0 115,-3 3 1,2 1 29,5-3 1,0 0 86,-14 3 0,1-2-234,15-6 0,1-2 0,-11 2 1,0 0 67,8-4 0,-1-1-348,-6 3 1,-1-1 272,-7-2 1,0 0 0,0 2 0,0-1-51,2-2 1,-1-1-1,-3 1 1,-2 0-110,-5-2 1,-1-1-1,-1-4 1,-3-1-21,-3-1 1,-1 0-1,0-2 1,-1 0 102,0 0 0,-2 0 0,-1-1 0,-1 0-269,0-1 1,-2 0 225,-4 1 1,-4 0 0,3-29 0,-11 9 389,-8 10 99,-20 16 1,-20 8 0,-27 17 1101,-17 8-1114,-16 18-197,36-1 0,-3 4 0,-10 8 0,-3 5 240,-7 4 0,-3 2 0,23-4 0,-1 2 0,-1 1-174,-4 3 0,-1 1 1,0 1-1,0 4 1,-1 0-1,0 2 30,-5 1 1,-1 0 0,0 2 0,2 2 0,0 1-1,0 1-122,-3 3 1,-1 1-1,2-1 1,2-2-1,1 0 1,2 1 17,4 0 1,2 0 0,0 0-1,2-2 1,1 1 0,2-1-436,7-2 0,1 0 0,3-1 0,-18 18 0,4-3 198,9-11 0,6 0 1,9-2-1,6 0-1975,-5 34 0,18-6 2180,20-11 0,0 0 0,6-6 0</inkml:trace>
  <inkml:trace contextRef="#ctx0" brushRef="#br0" timeOffset="1624">6681 1495 8060,'-13'-83'188,"-1"6"1,-4 13 188,-3 11 1,-10 16 1285,-8 11 1,-6 8-583,-11 9 1,-11 4-556,-6 5 1,2 7 284,11 6 1,-1 11-326,5 10 1,8 13-206,9 13 1,14 17-42,12 21 0,9-38 1,2 1-398,3 7 0,3 1 0,3 4 1,4 1 286,3 7 1,2 0 0,4-2 0,1-1 102,2 6 0,1-1 1,1-3-1,0 0 51,1 5 1,0 1 0,0-4-1,0-2-66,2-2 0,0-2 0,-1-4 0,0-1 125,3-2 0,0-1 0,-4-3 1,-1 1-115,-1-2 1,-1 0 0,-1-5 0,-4-1-166,-6-2 0,-2-1 1,0-3-1,-2 0 168,-8 46 1,-11-4-182,-19-8 1,-23-5-126,16-43 0,-3-3 1,-3 0-1,-2-2 28,-9-2 1,-4-2 0,-8 2 0,-4-3-851,-12-3 1,-3-3 0,-1-1 0,-1-4 614,-2-6 1,-1-5 0,0 0-1,-1-5-384,-3-5 1,0-4 0,-1-2 0,0-5 279,2-6 1,2-5 0,7 2 0,3-3 232,0-6 1,4-2 0,10 0 0,3-2 35,-2-6 0,3-3 0,11-2 1,4-3 138,7-4 1,5-1-1,8 5 1,4-1-198,7 3 1,4 0-1,-1-38-128,14 6 1,17 10 1064,21 6 0,36 13-600,-19 28 0,6 5 0,9 0 0,5 2 144,19-1 0,5 2 0,-30 6 0,2 1 0,2 1-54,16-1 0,3 1 0,1-1 0,1 1 0,1-1 0,2 1-124,-16 2 0,2 0 1,0 1-1,0 0 1,-4 1-1,0-1 1,0 1-1,2 0 10,7 0 1,3 1 0,-1 0 0,0 0 0,-5 1 0,-1 0 0,0 0 0,1 1-306,2 1 1,0 0-1,1 0 1,0 0 0,1 0-1,-1 0 1,1 0 0,-3 0 167,-6 0 0,-1 0 1,0 0-1,0 0 0,3 0 1,1 1-1,-1-1 0,0 1-787,-3 0 0,-1 0 0,0 0 0,-1 0 785,21-1 0,-1 1 0,0-1 0,-18 2 0,0-1 0,1 1 0,-3-1 0</inkml:trace>
</inkml:ink>
</file>

<file path=word/ink/ink3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19:37.283"/>
    </inkml:context>
    <inkml:brush xml:id="br0">
      <inkml:brushProperty name="width" value="0.08578" units="cm"/>
      <inkml:brushProperty name="height" value="0.08578" units="cm"/>
    </inkml:brush>
  </inkml:definitions>
  <inkml:trace contextRef="#ctx0" brushRef="#br0">78 1760 8112,'7'6'-199,"-1"-5"0,-4 9-976,2-5 2022,-3-1-301,5-4-107,-6 0 30,0 0-343,0 6 536,0-5-364,0 5 0,0-5 411,0 4-163,0-4 0,-1 9-145,-4-5 0,3 5-143,-7-2 1,2 4-206,-2 1 33,-2 0-2,3 0 1,0 0 3,-1 0 1,2 4 165,-2 0-400,-2 0 111,9-9-21,-4 3-165,12-9 135,1 3 0,8-5-709,2 0 433,3 0 200,6-5 1,6-3-671,2-5 549,4 1 1,1-6-123,0 1 0,0-2-123,-1 2 402,-4 3 1,-3-7-74,-5 4 0,-1 3 66,-4-4 1,2-2 289,-6-1 0,-1 2 318,-7 2-365,2-3 0,-5 5 35,3-2 287,-3 2-231,-1 3 23,-3-1 1,4 4 593,-6 0-318,0 6-204,0-2 0,0 6-41,0 3 0,0 4 60,0 5 0,0 1 121,0 3-250,0-2-13,0 3 0,0 0-117,0-1-18,0 6 0,-6-4-261,-3 2 138,-2 4 1,-2-9 44,0 5 1,4-4-77,0 5 0,2-6-26,-1 1 0,2-2-415,6-2 266,0-1-85,6 1 166,1-5 1,7-3-338,4-5 221,2-5 31,6-3-121,0-5 151,5 1 0,-3-6-14,2 1 198,-3 0-52,-1-2 0,0 5-27,0-4 0,-2 0 78,-2 0 0,1 1 239,-6 4-68,1-6-59,-5 5 0,0-9 213,-1 6-127,1-1-3,0 0 1,0 3 36,0-2 1,-4 3-83,0 1 0,-5 5 323,5 4-214,-7-3 255,10 5 99,-11-3-218,11 5-113,-11 5 1,5-2 213,-6 6-163,0 0 0,2-1-271,2 1 21,-3 0 1,5-1 256,-6 1-481,-6-1 165,5 5 1,-11 5 125,4-1-397,-10 0 210,4 2 0,-5-5-77,6 4 106,0 2 0,2-6-219,2 3-12,-2-8 285,9 3-328,-3-11-53,5 5 288,0 0-231,5-5 276,-3 11 1,9-11 8,-2 3 0,7-2-13,1-2 0,5 0 157,-5 0-194,6 0 42,-3-6 1,2 0 211,-1-2-76,1-4 19,-2-1-230,4-1 123,-3-5 0,5 0-26,-1-2-169,1 2 192,-5-6 0,2 7 51,-1-4 1,-2-2-13,1 2 1,0 2 425,0-2-203,-2 6-114,-6-8 0,-5 10-6,1-4-64,-6 4 7,3 1 1,-6 0 291,0 0-225,0 6 171,-6-5-121,5 11 1,-11-5-14,3 6 128,4 0 85,-7 0-372,5 0-66,-6 0 177,6 6-236,-5 1 224,5 6 1,-2 0 72,1 0-301,5 6 193,-9-5 1,5 12 95,-6 0 1,5 1-18,-1 8 1,1-1 203,-5 5-24,0 0-238,0-6 1,6 3 341,3-6-282,2-5-22,2-1-147,0-9 73,0-2 1,12-7 157,5-6-311,6 0 83,8-6 1,4-3 182,8-8-763,-3-3 414,16-12 0,-14-3-515,5-8-342,-5 3 837,-9-10 0,5 8-402,-4-6 316,4 1 164,1 1 1,-5 1-228,1 6 199,-6 0-47,2 0 298,-5 1-214,0-7 1,0 5-137,0-4 441,0-2-137,-6 6 1,3-5 53,-6 7 0,2 0 224,-2 4 1,-2-4-241,2 4 1,-3 0 101,-1 0 0,0 5-77,0-1-126,-6 8 24,5-2 237,-11 9 17,11 2-151,-11 8 1,5 6 144,-6 3 1,0 9-19,0 9 504,-6 2-412,-1 8 1,-3 3 406,-3 8-349,3 3-86,-9 6 1,-1 8 36,-6 9-1511,-5 9 1449,-14 7-1201,20-38 0,-2 1 939,-2-2 1,-1 0 0,-4 8 0,-1 2 90,0 0 0,1 0 0,2-1 1,0-1-157,4 1 0,0-2 0,2 0 0,-1-2 166,1-1 0,0-1 1,3-3-1,0-2 268,-20 33 0,4-10-185,5-11-165,2-14 636,12-5 1,2-17-197,10-3 1697,2-8-3009,6-9 1062,12-13 1,3-13-303,16-8-1551,2-9 1021,6-4 0,-2-6 135,-2-3 1,-4 0 185,-5 0 1,0-6 248,0 6-675,0-1 569,6-6 1,-5 4 124,3-6-118,3 6 109,-5 2-525,9 11 311,-10 1 0,5 7-67,-6 4 401,0 2-207,0 12 0,0 3-163,0 8 326,0 3-62,-6 6 1,-1 2 684,-6 2 505,-1 3-1089,1 12 0,-5 1 656,-4 6-387,-3 0-62,-1 6 344,0 1-315,0 6 1,0-2 23,0-2 1,0 2-148,0-2 1,-4-4 147,0 0-318,-6-10 115,2 4 1,-4-11-245,-1 3 92,0-2 15,0-8 0,-5-1-542,1-6 238,0 0 189,-2 0-945,10-6 695,-8-1 1,16-8 24,-4-2 0,4-2-62,1-2 1,6-2-94,2 6 306,10-7 16,2 10 0,1-9-8,1 6 103,0-1-99,4 6 0,-1-1 370,1 0-69,0 5 0,0-3 302,6 4-321,-5-1 1,11-2 45,-4 6 201,-2-6-206,5 3 0,-9-2 275,2 1-351,-3-1-25,-1-4 0,-6 4 65,-2 1-10,-4-1-36,-1-4-261,0 0 243,-6 6 1,3-5 48,-5 4-395,-1 2 86,-4-6 160,0 11-279,-6-5 187,5 6 0,-11 0 2,4 0-143,-4 0 231,5 6 0,-5 1 84,4 6-115,-4 0 16,-1 6 1,0-3 42,0 5-53,6-5 7,-4 9 196,3-5-70,1 6 0,-3 0-100,6 0 257,-1-1-224,5 1 1,0-4-15,0 0-183,0-7 200,6 4 1,7-6-214,9 0 197,2-6 1,2-1 1,1-7-175,4-4 147,-4-2-22,11-6 1,-5-6-46,6-2 1,2-4 29,7-1-108,-6-5 138,19 3 1,-19-3-99,6 5 348,-7 6-238,-7-5 0,-3 6 198,-5-2 0,-6 2 60,-2 6 198,-10 0-350,4 0 1,-12 6 112,0 3 1,-5 4-31,-3 4 129,-4 3-84,5 6 1,-7 0-91,-4 0 0,4 0-106,-3 0 0,-2 0-213,2 0 125,-1 6 66,6-5 0,-1 5-288,0-6 160,5 5-104,-3-3-289,4 4 314,-1-7 1,3 1-68,5 0 1,0 0-124,0 0 1,5-5 128,4-4 0,3-3 86,1-1 0,5 0 290,4 0-79,-3-5-57,5-3 0,-5-10 287,2-4-133,4-2 76,-5-2 0,5-6 47,-4-3 1,2 2-85,-6-1 128,1-7-119,-5 1 0,0-5 190,0 7 0,-5-6 212,1 1 1,-5-4 197,5 3-365,-6 1-137,3 10 0,-6 0-349,0 3 313,0 8-156,0-2 0,0 11-387,0 0 379,0 6-102,0 1 1,-5 13-154,1 6 99,-6 0-3,8 11 0,-9 2-198,2 9 142,-2 8 41,3 3 0,-3 10-148,2 0 235,-2 1-544,-2-6 276,6 1 263,-5 0 1,11-1-72,-4-4 0,4-2-29,1-6 0,1-11-14,4-2-188,2-8 134,6 0 1,1-11-659,4-2 837,2-10-307,6 4-126,0-16 191,-1 8 0,-3-10-200,0 6 525,-7 0-49,10 1 1,-11 3 26,4 0-49,-4 6 0,-1-7 145,0 6-90,-6 0 31,-1 4 548,0 0-261,-5 0-183,11 0 565,-11 0-461,11 0 0,-10 0 162,7 0 274,-6 0-129,8 0-64,-3 0-134,5 0-102,-6 0 1,3-2-48,-6-2 55,6 2-101,-8-3 0,9 3-427,-2-2 207,-3 2-51,5-3-237,-4 5 275,6 0 1,0 0 8,0 0-197,6 0 142,-5 0 0,15 0 116,-3 0 0,10-2 32,2-2 1,7-3 216,6-6 18,7-6-253,1-1 0,2-6 152,-1 0 0,-5-6-67,1-2-1117,9-9 1051,7-3 1,-30 15 0,1 0 30,2-1 1,0-1 49,-1-3 1,-3-2-87,-1 3 1,-2-2 0,-2-1 0,-3-1 13,28-39 1,-5-1 495,-9-3 0,-3 4-129,-10 0-218,-2 0-52,-12 6 1,-3 2 9,-8 5 90,-3 6-46,-6 7-445,-12 6 219,3 1 0,-15 17 170,2 2 0,-8 14-13,-4 4 1,-10 18 46,-3 11 386,-4 15 45,-12 16 1,-6 20-596,27-30 0,-2 2-958,-5 8 0,0 3 955,-1 5 1,0 4 0,-2 9 0,2 4-196,4 3 0,1 4 117,12-24 0,-1 2 0,-1 0 54,-3 4 0,-2 1 0,2 2 0,0 2 0,0 2 0,1 0-105,-1 0 1,0 1 0,2-1-745,5-2 1,2-1 0,1 1 812,0 2 1,0 0 0,2-2-405,1-7 0,2-3 1,-1 2 254,-2 5 0,0 0 0,0-1 0,-10 17 0,1-3-718,2 0 0,1-2 202,5-3 0,1-4 126,6-15 0,1-1 310,3 1 1,1-1 268,-11 31 0,15-37 0,2 1 0,-10 41 0</inkml:trace>
  <inkml:trace contextRef="#ctx0" brushRef="#br0" timeOffset="489">1424 2458 8356,'71'6'0,"-7"2"557,-6 4-314,-11 1 215,-8-6-276,-1 5 1,-12-11 349,0 3 149,0-2-319,-12-2 0,3 1 572,-8 3-246,-3-2-191,-6 4 0,-3-2-104,-6 0 1,-5 6-4,-12-1 0,-6-2-98,-2 2 0,-7-2-136,-6 2 1,-8-4 47,-14-5 1,-9 0-61,-8 0 0,0-1-215,4-3 1,-6-8-80,6-5 0,6 0 5,3 4 0,11 0 92,6 0 0,9 4 621,9 0 0,6 7 138,10-3 608,4 4-880,10 1 1,3 1 174,5 4 1,1-3-287,3 7 1,2-5-266,3 5 1,-3 5-1671,-6 8 0,-11 10 1612,-10 7 0,-12 23 0,-19 11 0</inkml:trace>
</inkml:ink>
</file>

<file path=word/ink/ink3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19:33.407"/>
    </inkml:context>
    <inkml:brush xml:id="br0">
      <inkml:brushProperty name="width" value="0.08578" units="cm"/>
      <inkml:brushProperty name="height" value="0.08578" units="cm"/>
    </inkml:brush>
  </inkml:definitions>
  <inkml:trace contextRef="#ctx0" brushRef="#br0">882 505 8316,'-9'12'0,"1"-2"81,-3-1 1,4-1 0,0 5-103,1 0 185,-4-6 0,7 4-54,-5-7 1681,5 6-1148,-9-9 1,7 11 80,-4-3-107,3-4-270,0 7 0,5-5 80,-3 6-198,2 0-66,2 6 0,6 1-155,3 6 1,4 1 72,4 3 1,10-1 28,12 6-114,11-7 36,15 10 1,4-11-251,9 3 1,-3-2-229,7-2 1,10 1 389,-43-12 0,2 0 0,4-1 0,2-2 0,4 1 0,0 1-22,1-2 0,-1-1 1,5-3-1,1 0 32,4 0 1,0 1 0,-3-2 0,-2-1 0,-1-1 0,0-2 1,0 1-1,-1-2 23,-3-1 1,-1-2-1,-1-2 1,-1-1 4,-3-2 1,-2-1 0,43-7 204,-18-8 1,0-1-74,0-6 1,-8-4 143,-5-6 1,-2-3-52,-7-6 0,-7 0-182,-10-13 1,-11 6-102,-11-1 0,-4 4-231,-4 5 1,1 2 61,-6 6 0,-1 3 80,-8-3 1,3 8 154,-7-8 1,0 3 213,-4-3 1,-4 0-141,0 0 1,-6 6 18,1 3 0,-10 4 93,-6 4 1,-3 5-1,-6 8 0,-1 4 4,-4 5 0,1 11 35,-1 6 0,4 18 224,1 8 0,-2 13 189,-7 9 0,-14 7-686,32-31 0,-1 0 0,-2 2 0,1 2 264,1 3 0,0 3 1,0 7-1,1 3-82,-1 2 0,0 3 0,-4 10 0,-2 2-10,-4-1 0,-1 1 1,0 2-1,-1 1-325,13-24 0,-2 0 0,1 2 0,1 3 0,-1 2 0,1 0 295,-2 1 0,0 1 1,-1 2-1,-3 4 0,-2 3 1,-1-2-447,-1-2 1,-2-1-1,1 0 1,-2 4 0,0 0-1,0 0 376,1 1 1,-1 0 0,1 0 0,1-3 0,0-2 0,0 1-178,0-2 0,1 0 1,-2 0-1,1 0 0,-1-1 1,1 0-91,5-5 1,2-1-1,-1-1 1,-1 0 0,-1-1-1,2-1-81,-14 20 1,2-3-1,5-10 1,2-2 189,11-6 1,1-4 0,2-8-1,0-5-2954,-18 19 3097,3-14 0,5-8 0,-2-5 0</inkml:trace>
  <inkml:trace contextRef="#ctx0" brushRef="#br0" timeOffset="556">1880 0 7949,'0'17'0,"0"1"216,0 5 1,-2-9 174,-2 3 0,-5-2-250,-8-2 0,-5 0-131,-7 0-10,-10 5 0,-13 8 0,-7 7 0</inkml:trace>
</inkml:ink>
</file>

<file path=word/ink/ink3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31:05.594"/>
    </inkml:context>
    <inkml:brush xml:id="br0">
      <inkml:brushProperty name="width" value="0.08603" units="cm"/>
      <inkml:brushProperty name="height" value="0.08603" units="cm"/>
    </inkml:brush>
  </inkml:definitions>
  <inkml:trace contextRef="#ctx0" brushRef="#br0">501 884 8057,'0'-12'0,"0"-1"300,0 6 7,0 1-323,0 6 256,0 0 0,0 6-52,0 2 1,0 8 11,0 1 1,0 6 24,0-2 0,0 3-7,0 2 1,0 0-47,0-1 1,0 2 11,0 3 1,0-3-174,0 3 1,0-1 125,0 1 0,0-4-218,0-1 0,2-1-142,2-6 7,-3 4 200,5-7 0,-6-3 1,0-7 88,0-10 0,0-3-55,0-9 1,-4-5-199,0-8 0,-1 2 51,5-6 1,-4-1-95,0-3 1,-1 0 159,5-1 1,0 5-38,0 0 0,0 9 42,0 0 119,-5 8 96,3-2-138,-9 12 0,8 4 121,-6 12 1,5 1-115,-4 11 1,5 0 217,-1 5 0,-2 0-37,2-1 0,-1 5-108,5 0 0,0 0-63,0-4 1,0-2-3,0-3 1,0 2 94,0-6-48,0 0 1,2-5 48,2-4-3,-3-2-73,5-6 1,-6-7-9,0-6 1,0-1 24,0-7 0,-1-1-47,-4-4 0,0-1-113,-4-3 0,-2 2 13,2-6 1,-1 4 87,2-4 0,-4 1-114,4-1 1,-4 2 82,-1 7 1,1 0-5,-1 4 0,4-2 1,1 6 0,-1 0 5,-4 4 1,5 5-25,-1-1 1,5 5-47,-5-5 85,7 6-33,-4-8 249,6 10-155,0-5 25,0 6-31,0 0 1,0 6 15,0 2 0,1-1-57,4 2 0,-3-1 0,7 5 0,-5-1 40,5-4 0,-6 4-7,1-4-5,3 3 0,-1 2-14,2 0 1,-1-6 85,-2-2-26,-4-4 13,11-1-91,-11 0 1,6 0 7,-3 0-198,-2-6 137,3-1 24,-5-6 1,0 5-16,0-1-2,0 1 26,-5-5 1,2 0-12,-6 0 0,5 5 22,-4-1 0,3 1 6,-3-5 1,3 0-19,-3 0 1,1-1 11,-2-3 1,-2 2-6,2-2 1,-2-1-2,-2 1 1,-1-2 0,-3 2 1,2 1 3,-2-5 1,3 0-16,1-5 0,-4 2-12,0 2 0,0-3-21,4-1 0,0 0-89,0-4 0,2 8 335,2 0 0,0 2-387,4-1 0,1-2-930,4 6 749,0-6 157,11 9 0,1-6 59,13 3 1,7 3-16,15-3 0,1 1 209,12-1 0,0 2-91,4-2 0,3 7 88,6 2 0,17 5-252,-37 1 0,1 0 1,-3 1-1,0 2 200,1 0 1,-1 2 0,46 10-13,-46-4 0,0 3 0,1 2 1,0 2 7,4 0 1,0 2-1,-7 5 1,-2 3 37,-3 0 0,-2 3 0,-2 8 0,-2 2-5,-1 0 1,-1 3 0,2 10 0,-2 2 77,-1-2 0,-1 3-1,0 11 1,-1 4-162,-2 2 0,-3 2 0,-1 7 0,-4 2 510,-2 4 1,-3 1 0,-1 2 0,-1 2-558,-7-26 1,-1 2 0,0-1-1,1 4 1,-1 0 0,0 0 260,-1 0 0,0 0 1,0 1-1,1 2 1,-1 1-1,1-2-108,-2-5 0,-1-2 0,1 1 0,0 1 0,0 0 0,-1 0-424,2 27 0,-1-2 1,0-4-1,-1-1 345,0-4 1,-1-2 0,-1-3 0,-1-2-64,-1-6 0,-2-1 1,0-6-1,-2-1 1,2-5 0,-2-1 1,-2-4-1,-2-2 80,-5 39 0,-1-3-502,-4-6 1,2-1 146,3-11 1,-1-2-166,0-8 0,2-7 827,2-10 0,3-2-902,6-1 1,0-12 621,0-6 0,0-4 0,0 1 0,0 1 0</inkml:trace>
  <inkml:trace contextRef="#ctx0" brushRef="#br0" timeOffset="2020">2205 1360 8132,'0'-13'12,"-4"0"-1183,0 1 803,0-1 1,2 1 193,-2 4 1,2-4 186,-2 4 1,3 1 41,1-2 0,-5 5-20,1-5 130,0 1 0,4-5 190,0 0-71,0 0 1,0 0-117,0 1 1,0 3 284,0 1-186,6 5 0,-4-3-14,7 6 0,-6 1-167,1 4 1,-2 2 84,-2 6 0,4 1-67,0 3 1,0 4 41,-4 9 0,0 3-19,0 6 0,2 1-34,2 2 1,3-2 0,6 3 1,1-3-56,3-2 1,3-1 87,6-2 1,0 0-112,-1-5 1,7 0 83,2-4 1,-1-1-156,1 1 1,-4-5 75,4 1 1,-5-6-12,0 1 0,-1-9-1,-3-4 0,1-2-20,0-2 1,1-6-10,3-2 0,-3-5 48,3-4 1,-3 1-193,-2-5 1,4 4 105,-4-5 0,7-1-187,-11-7 0,6 2-9,-5-6 0,-2-1 107,1-3 0,-5-6 84,1-3 0,-3 1 2,-1-1 0,-5 10 71,1-1 0,-6 9-108,1 3 1,-2 5 277,-2 4 0,-6 8 91,-3 1-76,-2 5 0,-2 3 12,0 0 1,0 7 39,1 6 0,3 1-96,0 8 1,7 5 146,-3 7 0,4 3-143,1 1 0,7 2-13,6 3 1,1-3-91,7 3 0,1-3 84,4-2 0,3-1-193,1-3 1,10 3-27,-1-2 1,8-4-48,0-1 0,3-4 42,1-5 1,-4-2 55,0-7 0,-7 0 30,-1-4 1,-2-3-4,-7-10 1,-1-3-3,-3-9 1,0-3 4,-1-6 0,1 0-121,0 1 0,-1-2 45,1-3 0,-2-2-160,-2-2 1,0-3 128,-4 3 1,-1 1-22,-4-1 0,-1 5 233,1-1 1,0 3-135,0 2 1,-2 5 343,-2 3-221,2 2 1,-8 8 39,6 3-118,-7 3 0,4 8-18,-6 6 0,4 5 112,1 8 1,3-1 93,-3 1 0,5 1-67,-2 3 1,8-1-87,1 5 0,6-6-71,-2 2 0,3-3 90,2-1 1,7-2-61,5-2 1,2-4 26,7-5 1,0-6-124,4-3 1,-1-2 136,-3-2 0,-2-2 7,-7-2 1,1-3-32,-1-6 1,1 0 0,-1 0 0,0-5-209,1-3 1,-1 1 76,1-2 0,-2 1-93,-3-5 0,-2 0 2,-7 1 0,-5 1-114,-3 2 1,-2-1 154,-3 6 0,0 0 175,-4 4 0,-1 2 198,-2 2-147,-4 4 80,5 5 1,-6 5 95,0 4 1,0 4 64,0 4 0,1-1-124,4 5 0,0-1 46,4 1 0,6 2-102,-2-6 0,10 5-2,3-5 1,5 4-120,8-4 0,3 2 127,1-2 1,11-3-172,2 3 0,-5-7 76,1-1 1,-5-2-141,0 1 1,-3 2 29,-6-5 0,5-1-37,0-4 1,4 0 19,-4 0 1,4-2-138,-5-2 0,5-7-47,-4-6 1,-1-5 127,-8 5 1,1-10-87,-5 1 1,0-8 51,-4 0 1,0-7 45,-1-2 0,2-10 104,3 2 0,-3-2 170,3 6 0,-7 4-90,-2 9 0,-5 3 126,1 5 1,-4 6 69,-4 3 1,2 4-134,-2 5 0,-2 1-79,1 2 1,-4 4 113,5-3 1,0 8-17,3 4 0,6 4-11,-1 1 0,5 9-1,0 4 1,3 8-100,5 1 0,-1 7 2,5 5 0,-3 3-190,8 2 0,-2-7 85,10-2 1,0-3-100,4-2 1,1-5 90,-1-3 1,-4-3 74,0-1 1,-6-1 30,2 1 0,-7-2 133,-2-2 1,0-4-224,5-5 1,-1-6 18,1-3 1,-5-4-59,0-4 0,-5-10 128,1-12 1,-5-5-264,-3-8 0,-4-2 37,-5-6 1,-2 3-122,-2-12 0,1-1 68,-6-11 1,0 2 112,-4-2 0,0 7 98,0 1 0,0 7 170,0 2 1,-4 5 21,0 8 0,-5-1-133,5 1 0,0 5 145,4 3 0,0 7 144,0 2-168,0 5 0,6 3-139,2 9 1,5 2-5,4 2 0,-1 12-9,5 5 1,0 10-24,5 3 0,0 7 71,-1 2 0,2 2-39,3 10 1,5-2 31,7 6 1,3 8-163,2 1 0,-2 5-42,-2-1 0,-5-7 70,1 3 0,-2-2 43,-7 2 0,0 0 73,-4 0 0,-5-1-46,0-3 1,-6-3-50,-3-6 0,0 0 44,-8 1 0,0-11-52,-4-3 0,-7-6 57,-6 2 1,-7-10-132,-10 2 1,-14-10 192,-11-4 0,-18-4 131,-8-8 0,-12-2-381,-5-2 1,38 0 0,-1-1 368,-7-3 1,-1-1 0,-6 0 0,-1-2-446,-7-1 1,-1-1 0,-9 0-1,-2 0 326,-2 0 1,-3 0 0,26 3 0,-2 0 0,-1 0-288,0 0 1,-2 0 0,0 0 0,-4 0 0,0 1 0,-2 0 306,0 1 1,-1 1 0,1 0 0,0 0 0,0-1 0,0 1-204,-3 0 1,-1 2 0,1 0 0,1 0 0,1 1 0,-1 1 292,-4 1 1,0 1-1,-1 0 1,4 0-1,-1 1 1,0-1 21,-4 1 0,0 0 0,1 0 0,5 2 0,2 1 0,-1 0-55,-4 0 1,-1 2 0,3-1 0,8 1-1,3-1 1,-2 2-9,-4 0 0,0 2 0,1-1 1,12-1-1,2-1 0,0 0-141,-1 0 0,1 1 0,-1 0 0,2-1 1,1 0-1,0 1 106,-25 2 0,2 1 0,5-2 0,2 0-95,2 1 1,1 1 0,8 0 0,1 1 12,-1-2 0,1 1 0,10-1 0,3 1 235,-37 4 1,7-1-605,15 1 1,3-4 723,22-1 1,7-1-892,19 2 1,9 2 519,12-2 0,17-2-944,13 2 0,16-1 989,5 5 0,9 0 0,-1 0 0</inkml:trace>
  <inkml:trace contextRef="#ctx0" brushRef="#br0" timeOffset="2425">4271 2167 8168,'5'-14'1218,"-3"3"1,4 12-510,-6 3 1,1 3-250,3 6 1,-1 2-322,6 2 0,-5-7-178,5 2 165,-1-2 1,5 2-139,0-4 1,0-2 89,-1-6 1,0-1 46,-4-4 1,4 4-567,-4-3 1,-1-2 204,2 2 1,-5-5-1020,5 5 1,-6-6 283,1 1 1,2-3-703,-2-6 1673,0 4 0,2-16 0,1 3 0</inkml:trace>
  <inkml:trace contextRef="#ctx0" brushRef="#br0" timeOffset="2587">4488 2037 8168,'1'-9'-533,"4"1"0,-4 4-1,3-5 1755,-2 6-217,-2-2-51,0 5-323,0 0-400,0 5 161,0 2-532,5 6 1,-2-1 51,6-4 1,-5-2 50,5-6-390,-7 0-624,10 0 543,-11 0 1,6 0-178,-2 0-278,-4 0 964,5 6 0,-12 1 0,-1 5 0</inkml:trace>
</inkml:ink>
</file>

<file path=word/ink/ink3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30:48.939"/>
    </inkml:context>
    <inkml:brush xml:id="br0">
      <inkml:brushProperty name="width" value="0.08603" units="cm"/>
      <inkml:brushProperty name="height" value="0.08603" units="cm"/>
    </inkml:brush>
  </inkml:definitions>
  <inkml:trace contextRef="#ctx0" brushRef="#br0">2430 885 7974,'-8'0'-336,"-3"0"-249,10 0 418,-11 0 409,11 0 614,-5 0-514,6-6-104,0 5-254,0-11 0,1 9 170,4-5 0,-2 3-211,5-3 0,-4 4-7,5-5 1,-5 0-33,5-3 1,-6-5 75,1-1 0,-3 0-24,-1 1 0,0-3 24,0-6 1,0 5 4,0-1 0,-1 5 1,-3-4 0,1 4 26,-6-5 0,2 7-93,-1-2 1,-4 4 20,4 4 10,-4-2 1,-1 5 70,1-2 1,-1 2 104,0 6 1,4 0-84,1 0-36,-1 0 0,-4 6 132,1 2 0,4-1-107,4 2 1,-2-1 47,2 5 0,0 0 16,4 0 1,1 0 1,4 0 1,-3 4-2,7 0 1,0 1 22,3-1 1,1-1 27,0 5 1,0-3-65,0 3 1,0-4-96,-1 4 1,0-5 95,-4 1 0,7-3-97,-7-1 1,11-1 71,-7-4 0,4 2-13,-3-5 1,0 3-22,0-4 1,-1 1 3,1-5 0,0 0-109,0 0 1,0-6 109,0-3 1,-1 2-211,1-1 1,-4-1 60,-1-4 1,-3-4-130,3 0 1,-4-6 8,5 2 1,-6-3 107,1-2 1,-2 2 63,-2 2 1,0 0 10,0 5 0,0-5 195,0 5 0,0 0 3,0 4 19,0 0-75,0 0 33,0 6-74,0-4-3,0 9 25,0-3-47,0 10 0,1 3 133,3 4 0,-1 1-84,6 0 0,-5 1 75,5 3 0,-2-1 17,1 6 1,4-3-28,-4 3 0,4 2-28,0-3 0,1 4 2,0 0 1,0 0-32,0-4 0,0-1-2,-1-3 0,-3-3-111,-1 3 0,0-2 114,0-3 1,2 1-141,-6 0 1,2-6 72,-2-2-196,-2-4 110,9-1 0,-8 0-38,6 0 1,-7-1 61,3-4 0,-4-2-29,-1-6 0,0-1-153,0-3 0,0 1 120,0-5 1,0 4-157,0-5 0,0 1 82,0-5 1,0 1 44,0-1 1,2 0 64,2 1 0,-3 3 133,4 1 0,-4 5 19,-1-1-156,0 3 301,0 1-144,0 0 18,0 6-26,0 1 5,0 6 44,0 0 46,0 6 1,0-3-107,0 6 0,0-1 20,0 5 0,0 1-32,0 3 1,4-1 15,1 5 0,0-4 73,0 5 1,0-1-58,4 5 1,1 0 0,-6-1 0,5-3-14,-5-1 0,4-4-10,-3 4 0,3-5-37,-3 1 0,3-3 52,-4-1 1,5-4-118,-5-1 0,6-5 148,-1 2-118,2-4 1,2-1-16,0 0 1,-5 0-146,1 0 1,-2-6 127,2-2 0,1-4-129,-6-1 0,4 1 111,-3-1 1,3-4-22,-4 0 0,1-6-21,-5 1 0,0 0 44,0 0 1,0-2-62,0 3 0,0-4 94,0 0 1,0 3 5,0 1 1,0 5-20,0-1 125,0 3 0,-2 1-9,-2 0 0,3 5-133,-4-1 165,4 6-107,1-2 113,-6-1-89,5 4-13,-5-3-8,6 10-2,0 3 1,4 4 58,1 1 1,0 0 8,0 0 1,-3 0 61,7 0 0,0 4-99,3 0 1,0 4 141,-4-4 0,4 5-70,-4-5 0,2 4 38,-1-4 1,2 5-83,-2-5 1,-2 4-11,1-4 0,0 0-20,0-4 1,4 0-5,-4 0-90,3 0 112,2-1 1,0 0-98,0-4 1,-4-2 70,-1-6 1,-4 0-26,5 0 0,-5-6-26,5-2 0,-6-4-101,1 0 0,2-1 54,-2 0 1,0-6-128,-4-2 0,0-3-18,0-2 1,0 1 95,0-1 0,0 0 76,0 1 0,-4-1-47,0 0 0,-2 1 134,2-1 1,2 6-27,-2 3 0,-2 3-9,2 1 73,0 6 15,4-5-23,0 11-66,0-5 8,0 6 0,0 2-13,0 2 119,5 3 0,1 6-84,3 0 0,-2 1 6,-3 3 0,2-1 39,2 5 1,4-4 11,-4 5 0,-1-1 116,2 5 0,-2-2-82,2-3 0,1 3 89,-6-2 1,6 1-152,-2-2 0,2-1 1,-1-3 0,2-3-5,-2 3 1,2-2-16,2-3 0,-4-4 17,-1-4 0,-4 2 24,5-2-180,-6 0 87,8-4 1,-9-1-92,2-4 1,2 3 35,-2-7 1,0 0-141,-4-3 0,0-5 82,0-1 1,0-3-106,0 4 0,-1-6 112,-4 2 1,4-3 21,-3-2 1,-2 0 58,2 1 1,-2 3-80,2 1 1,1 4 185,-6-5-38,7 7-55,-4-4 62,0 6 21,5 6-33,-5 1-42,6 6 0,0 6 127,0 3 0,0 2-115,0 2 1,1 0 107,4 0 0,-4 5-39,3 3 0,4-1 122,0 2 0,-1 2-99,2 2 0,-1 5 12,5-10 1,0 7-31,0-7 1,0-1-3,0 1 0,1-9 61,3 0 1,-1-2-41,5 3 0,-4-4-39,4-1 1,1-5-18,3 2 1,0-4-84,-4-1 0,-1-6 16,-3-2 0,-3-5-147,3-4 1,-4 1-86,-4-5 1,1-5 97,-6-4 1,5-6 6,-5 2 0,0 1 54,-4-1 1,0 9 16,0-5 1,-5 10 34,-4-6 1,2 9 84,-2 0 0,1 8-157,-5 5 0,-4 1 14,0-1 1,-2 2 168,2-2 1,-3 4-66,-6 4 0,1 4 99,-1 4 0,5-3-132,-1 0 0,2-1-130,-1 5 1,3 0-35,5 0 0,0-1-521,0 1 372,6-6 209,1 5 0,9-11 183,6 3 0,-1-4-114,9-4 1,3 1 156,2-5 1,2-1-103,1-4 0,1 5 83,0-1 0,-1 2 76,1-1 1,-5-2 171,1 5 0,-6 1-106,1 4 0,1 0 56,-1 0 1,0 6 90,-4 2 0,-1 8-149,-4 1 0,4 7 136,-4 2 1,2 1-85,-1 7 0,2-1-190,-2 1 0,-2-1 77,1-3 1,-1-4-109,2-1 1,-2 0 34,-3-8 1,-2 0-259,2-4-77,-3-1 0,1-4 16,2-4-7,-2-3 1,3-2 64,-5-3 1,2-8-120,2-5 0,-3-6-22,4 2 1,0-3 128,0-2 0,0-4-2,0 0 1,-2 0-13,5 5 0,-4-1 157,5 0 1,-1 6-103,5 3 1,-4 4 262,-1 5 0,2 2-72,7 6 0,-2 0 287,2 0 0,-1 7-76,1 6 0,-2 1 63,7 8 1,-6 0 3,5 8 0,-5-3 119,1 3 0,-3-3-129,-1-1 1,0 0-52,0-1 1,-5-5-257,1-2 0,-5-4 36,5-1-64,-7-6 85,10-2 0,-11-6-133,4-3 1,0-3 88,0-6 0,-1-4-92,-4 0 1,1-6-134,4 1 0,-4-3 65,3-5 0,-2 3-106,-2-3 1,4 0 47,0 4 0,0-5-129,-4 9 1,5-3 159,-1 8 1,0 0 33,-4 4-64,0 6 219,0 1 1,5 12 250,-1 2 0,4 8-134,-3 1 0,5 7 310,-2 2 1,5 1-164,4 7 0,-1-1 143,5 1 0,-4-3-118,5-5 1,-1 0-116,5-1 1,4 0-165,0-4 1,0-2-208,-5-7 0,1 1-178,0 0 0,-5-2 51,0-2-1676,-5 2 1999,2-9 0,-10 4 0,-3-6 0</inkml:trace>
  <inkml:trace contextRef="#ctx0" brushRef="#br0" timeOffset="133">3546 384 7982,'0'-25'602,"0"-1"174,5 12 1,8 9-1782,8 18 1,14 12 1004,3 9 0,15 2 0,0 2 0</inkml:trace>
  <inkml:trace contextRef="#ctx0" brushRef="#br0" timeOffset="705">4839 166 8028,'0'-30'0,"0"0"0,0 2 0,0 2 192,0 5 1,0 7-38,0 5 1,6 6 92,2-1 0,8 10-146,1 6 1,5 7-14,-5 7 0,1 5 173,-1 3 1,-2 8-92,2 0 0,-3 7 28,-1-2 0,0 3-59,-1 0 1,0-3-295,-4 0 0,2-6-169,-5 2 0,3-7-181,-3-2 1,0-5 106,-1 0 0,-2-7-734,2-5 692,-2-9 0,-4-2 439,-2-6 0,1-1 0,-5-4 0,-1-6 0,-4-6 0,-1-4 0,-3 3 0,1-3-154,-5 4 1,1 0 153,-2 4 0,4-4 129,5 0 1,0 4 272,0 4 1,6 1 307,3-5 1,3 5-284,1-1 1,7 5-61,5-5 0,8 6-88,10-1 0,5 3-234,7 1 0,-2 0 31,3 0 1,3 0-210,1 0 1,3 0-31,1 0 1,-4 0-278,0 0 0,-7 0-261,-2 0 1,-6-2 317,-11-2 0,-4 1-182,-8-5 0,-5 3 565,-8-3 0,-9-7 0,-7-5 0</inkml:trace>
  <inkml:trace contextRef="#ctx0" brushRef="#br0" timeOffset="901">5121 104 8028,'0'-13'0,"2"0"328,2 1 1,-1 0-111,6 4 0,-1 2-38,5 6 1,4 11-32,0 6 0,6 18-156,-2 7 0,4 7 12,0 2 0,-1 5 153,-2-1 1,2 4-191,-3-3 1,-1 1 131,2-2 0,-2 2-225,1 3 0,-2-3-166,-7-5 0,1-11-186,0-3 1,0-9 96,0-3 1,0-4-624,-1-9 1003,1-3 0,6-4 0,1 1 0</inkml:trace>
  <inkml:trace contextRef="#ctx0" brushRef="#br0" timeOffset="1228">5673 450 8028,'-6'-25'357,"4"5"-298,-7 4 1,2 6 317,-2 1 1,-1 8-58,6 1 0,-5 11-522,5 11 0,0 1 15,4 2 0,4 5 157,0 0 1,6 5 97,-1-6 0,4 1-6,4-4 0,-1-2 15,5-2 0,0-4-44,5-5 1,1-2-124,3-2 0,-3-3 110,3-6 1,1-10-132,-1-3 0,0-8 19,-4-1 0,-6-4 19,-3-3 1,-3 1 21,-1-1 0,-6-3-19,-3 2 1,-8 0 37,-4 5 0,-11 3 21,-7 2 1,-5 4 61,-7-1 1,-1 7-83,1 2 1,3 5-17,1-2 1,6 11 90,-2 7 0,4 1 3,5 8 1,2-1-97,6 9 1,2 3-4,2 6 1,4-1-93,5 1 0,5 3-219,4 1 1,8 0-608,4-5 970,-2-11 0,11 3 0,-3-10 0</inkml:trace>
  <inkml:trace contextRef="#ctx0" brushRef="#br0" timeOffset="1621">6046 336 8028,'-6'-13'-281,"1"7"327,-4 6 1,5 8 259,8 9 0,5 8-199,8 10 0,3 1-14,5 2 1,5 5 157,0 0 0,0 4-67,-4-5 1,0 4 65,-1-7 1,1-4-166,-1-9 0,1-8 14,0-5 1,-2-6-10,-3-7 0,-2-1-105,-6-3 1,-2-9 106,-2-9 1,-4-8-136,-5-4 1,-5-3-365,-4-1 1,-7-1 202,-1 1 1,-4-1-316,4 1 0,-4 1 205,3 3 1,1 2-4,4 2 0,1 7 119,-1-3 1,4 11 221,1 2 165,5 6 1,-3 10-1,6 7 53,0 11-23,6 3 1,1 19 146,6-1 0,5 13 160,4 9 0,3 9-286,5 13 1,2-2 90,2 6 1,-16-44-1,0 2-151,11 41 1,3 3-337,-2-8 0,-9-8-502,1-12 1,-7-7 399,-2-10 0,0-6-125,0-11 0,-5-6 136,1-11 0,-1-1-1093,5-4 1340,-6-2 0,10-18 0,-2-2 0</inkml:trace>
  <inkml:trace contextRef="#ctx0" brushRef="#br0" timeOffset="2214">6624 681 8183,'13'-12'127,"-6"4"1,5 4 315,-4 8 1,5 11-731,4 10 0,-1 1 218,5 4 1,-1 1-72,2-1 0,2 0 62,-3-4 0,8-8 0,1-5 1,0-6 227,-5-7 1,2 0 173,3 0 1,-3-5-265,3-4 1,-4-8 93,-5-4 1,-4-4-168,-8 0 0,1-2 148,-6-3 0,-5-3-187,-8-6 1,-9 5 1,-8 0 1,-7 1-131,-9-1 0,-3 3 147,-2 5 1,0 6 71,9 3 0,-2 4-188,10 5 0,0 2 135,4 6 1,1 6-188,-1 2 0,6 8 117,3 1 1,8 10-293,5-1 1,4 4 33,4-1 1,11 4 40,10 6 1,4-5 136,9 0 1,4-5 163,9 1 0,6-9 0,3-4 0,8-10 0,5-7 0,-5-7 0,-3-10 0,-7-6 0,-7-11 0,-7-2 65,-5-11 0,-6 5-5,-8-6 1,-6 3 165,-6-2 0,-6-2 51,-7 8 0,-12-2 133,-5 4 0,-7 5-90,-6 0 0,-3 7-147,-5 1 1,-2 6-137,-3 7 1,-1 6 96,-3 3 0,3 8-242,5 5 0,7 2 66,2 2 0,8 6-157,5 2 1,9 3 10,3 2 1,11 4 147,7 0 1,11 0 52,10-5 1,9 0 13,4 1 0,3-1 180,1 1 0,-4-5 12,0 1 0,-1-2 42,1 1 1,-3 3-113,-5-2 1,-7-2 149,-2 1 0,-8-5-130,-5 1 0,-9 3-31,-3 1 0,-11 3-87,-7 2 0,-11-2-221,-10-2 0,-5 2-512,-4-3 0,-2 3 368,-6 2 1,-6-2 313,-3-2 0,-14 2 0,-5-4 0</inkml:trace>
  <inkml:trace contextRef="#ctx0" brushRef="#br0" timeOffset="3432">173 1116 8278,'-26'-5'-130,"0"1"1,1-5 85,-1 5 1,6 0 1214,3 4-784,3 0-578,1 0 1,7 1 0,6 2 101,7 1 0,10 2 195,5-2 0,2-2 211,2 2 0,8-2-110,0-2 0,17 4 94,1 0 0,15 5-259,10-5 0,1 6-240,8-2 0,-4 0 138,8 0 0,6-1 100,-41-3 1,1 1 0,-3 0-1,-1 0-55,3-3 1,1 0 0,6 2 0,0 1-232,4-3 1,1 0 0,1-1 0,1 1 283,1-2 0,1 0 0,3 2 0,2 0-12,0 1 0,2-1 1,1 0-1,1 0 63,5-2 0,1 0 1,3 0-1,0 0-401,1 0 0,0 0 0,3 2 0,1 0 343,-27 0 1,0-1-1,0 1 1,21 0-1,0 1-202,-21-1 0,0-1 0,0 1 0,29-1 0,-1 0 249,-1 4 1,1-1-1,-27-2 1,0-1-1,1 0-135,30 3 1,-1 1-1,-2-1 1,0 0 40,-25 0 1,2 1 0,-3-1 0,25 1-1,0-1-26,-27-1 0,0-1 1,1 1-1,-1 0 0,-1 0 1,0 0-21,0 1 0,0 1 0,0-1 0,1-1 0,0-1 0,-1 0-58,32 0 1,-1 0 0,-9 1 0,0 0 81,-1-1 1,-1 0 0,-4 0-1,-2 0-103,-2-2 0,0 0 0,-2 2 1,-1 1 177,-5-1 1,-1 0-1,0 0 1,-1 0-70,0-2 0,-1 0 0,-5 2 0,-2 0 91,-3 0 1,0 1 0,-2 1-1,0 0-92,2-1 0,0-2 1,-7 2-1,-1 0 463,40 1 1,-12-1-486,-14 6 0,-5-5-125,-4 5 0,-13-5 663,-8 5 1,-11-5-1551,-6 4 961,-9 1 106,-8 4 0,-1 0 0,-5-1 0</inkml:trace>
  <inkml:trace contextRef="#ctx0" brushRef="#br0" timeOffset="4132">8676 1436 8122,'6'-13'0,"2"1"0,2 3 666,-1 0-210,2 7 1,-5-3-657,2 10 1,2-3 123,-5 7 0,-1 0-168,-4 3 212,0 1 0,-7-6-62,-6-2 1,-1-4 110,-8-1 1,2 0-7,-1 0 1,-2 0-93,6 0 0,0 0 23,4 0 1,6-1 178,3-4 0,2 3-110,2-7 1,2 5 122,2-5 1,3 5-26,6-5 0,5 6 136,4-1 0,2 1-66,2-1 1,-6 3 130,-3-4 1,-3 4-130,-1 1-16,-6 0-400,4 0 0,-15 0 138,0 0 0,-6 0-133,-3 0 0,-4 1 26,0 4 204,-6 2 0,3 11 0,-6 2 0</inkml:trace>
</inkml:ink>
</file>

<file path=word/ink/ink3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30:44.252"/>
    </inkml:context>
    <inkml:brush xml:id="br0">
      <inkml:brushProperty name="width" value="0.08603" units="cm"/>
      <inkml:brushProperty name="height" value="0.08603" units="cm"/>
    </inkml:brush>
  </inkml:definitions>
  <inkml:trace contextRef="#ctx0" brushRef="#br0">1191 103 8035,'9'-22'-123,"-1"1"387,-5 11 562,3-7 0,-12 16-726,-2-4 0,-5 4-584,-4 1 0,-3 0 263,-6 0 241,0-6 0,-3 5 88,-1-4 1,-5 0 163,5 1 0,2-1-356,2 5 0,-1 0 129,-3 0 1,1 0-51,-5 0 0,4 0 77,-4 0 1,0 5 7,-5-1 1,1 1-39,-1 0 1,1 0-30,-1 4 0,5 2-30,0-2 0,5 2-4,0 2 0,1 0 34,3 0 1,0 0 9,-1 0 0,1-1 41,-1 1 1,1 1-44,-1 4 0,0-4 161,1 3 1,-1-1-42,0 1 1,6-3 77,3 3 0,3 2-75,1-2 0,6 1-12,3-1 0,2-1-46,2 5 1,7-5 38,6 6 1,1-5-143,8 4 0,-1-5 66,5 1 0,1 2-77,3-2 1,-3 0 33,3-4 1,1 0-93,-1-1 1,6-3 70,-3-1 1,1-5-15,5 2 1,-4-4-6,8-1 0,-3 0 31,-1 0 1,-1-6-202,0-2 1,0-4 65,-4 0 1,-3-1-16,-5 0 0,-5-4 5,1 0 1,-8-5-72,-1 5 0,-2-4 140,-7 4 1,5-5 19,-5 5 0,5 0-17,-5 0 0,5 2 149,-5-2 162,6 3 0,-7 3-104,5 2 1,-4 3 83,5 6 1,-5 0 42,5 0-180,-1 0 0,4 6 56,1 3 1,-2 2 77,-2 2 1,2 5-31,-2 4 0,-2-1 119,2 1 0,-2 2-103,1-3 1,4 4-61,-4 0 0,4 1-251,0 0 1,-3-5 13,0 0 1,-1-5 6,5 1 1,-2-3-132,-2-1 0,2 0-906,-2 0 336,2 0 1,2-2 288,0-2 0,-5 1-304,1-6 0,-2 6 20,2-1 788,2-4 0,-4 7 0,6-5 0</inkml:trace>
</inkml:ink>
</file>

<file path=word/ink/ink3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0-11-03T19:28:16.360"/>
    </inkml:context>
    <inkml:brush xml:id="br0">
      <inkml:brushProperty name="width" value="0.05" units="cm"/>
      <inkml:brushProperty name="height" value="0.05" units="cm"/>
    </inkml:brush>
  </inkml:definitions>
  <inkml:trace contextRef="#ctx0" brushRef="#br0">1091 2047 4585 0 0,'-2'-3'509'0'0,"1"1"-1"0"0,-1-1 1 0 0,1 0 0 0 0,0 0 0 0 0,0 0-1 0 0,0 0 1 0 0,0 0 0 0 0,1 0 0 0 0,-1 0-1 0 0,1-1-508 0 0,-1-30 1357 0 0,2 29-1379 0 0,-1 0 0 0 0,0 0 1 0 0,0 0-1 0 0,0-1 1 0 0,-1 1-1 0 0,0 0 1 0 0,0 0-1 0 0,0 0 0 0 0,-1-2 22 0 0,2 7 1 0 0,0 0 0 0 0,-1 0 0 0 0,1 0 0 0 0,0 0 0 0 0,0 0 0 0 0,0-1 0 0 0,-1 1 0 0 0,1 0 0 0 0,0 0-1 0 0,0 0 1 0 0,-1 0 0 0 0,1 0 0 0 0,0 0 0 0 0,0 0 0 0 0,-1 0 0 0 0,1 0 0 0 0,0 0 0 0 0,0 1 0 0 0,0-1 0 0 0,-1 0-1 0 0,1 0 1 0 0,0 0 0 0 0,0 0 0 0 0,0 0 0 0 0,-1 0 0 0 0,1 0 0 0 0,0 0 0 0 0,0 1 0 0 0,0-1 0 0 0,-1 0 0 0 0,1 0 0 0 0,0 0-1 0 0,0 1 1 0 0,0-1 0 0 0,0 0 0 0 0,0 0 0 0 0,-1 0 0 0 0,1 1 0 0 0,0-1 0 0 0,0 0 0 0 0,0 0 0 0 0,0 0 0 0 0,0 1-1 0 0,0-1 1 0 0,0 0 0 0 0,0 0 0 0 0,0 1 0 0 0,0-1-1 0 0,-10 17 2 0 0,7-12 8 0 0,-2 2 40 0 0,1 0 0 0 0,0 1 0 0 0,0 0-1 0 0,0 0 1 0 0,1 0-50 0 0,-15 29 537 0 0,13-26-248 0 0,-1 0-1 0 0,1 1 1 0 0,1 0 0 0 0,0-1-1 0 0,-2 14-288 0 0,-10 61 1213 0 0,11-26-552 0 0,2 1 0 0 0,5 55-661 0 0,-1-89 83 0 0,3 80 75 0 0,5-2-1 0 0,5 1 1 0 0,6 8-158 0 0,-13-82 22 0 0,2 0 1 0 0,0-1-1 0 0,2-1 0 0 0,9 17-22 0 0,-18-42 4 0 0,1-1 0 0 0,-1 0-1 0 0,1 1 1 0 0,0-1-1 0 0,0 0 1 0 0,0-1-1 0 0,0 1 1 0 0,1-1 0 0 0,0 1-1 0 0,-1-1 1 0 0,1 0-1 0 0,0 0 1 0 0,1-1-1 0 0,-1 1 1 0 0,0-1 0 0 0,2 0-4 0 0,0 0 4 0 0,1 0 1 0 0,-1 0-1 0 0,1 0 1 0 0,0-1-1 0 0,0-1 1 0 0,0 1 0 0 0,-1-1-1 0 0,1 0 1 0 0,0 0-1 0 0,6-2-4 0 0,5-1 8 0 0,0-2 0 0 0,-1 0 0 0 0,0 0 0 0 0,0-2 0 0 0,0 0 0 0 0,-1-1 0 0 0,0-1 0 0 0,5-3-8 0 0,8-8 12 0 0,-1-1 1 0 0,-1-1-1 0 0,-1-1 0 0 0,0-3-12 0 0,95-107 66 0 0,-18 20 17 0 0,-54 61 116 0 0,-3-2 1 0 0,-2-3 0 0 0,-2-1 0 0 0,-3-1-1 0 0,20-43-199 0 0,-41 68 73 0 0,-2-2 0 0 0,-1 0-1 0 0,-2 0 1 0 0,5-23-73 0 0,-9 20-48 0 0,-2 0-1 0 0,-1-12 49 0 0,-4 34-86 0 0,-1 1 0 0 0,-1-1-1 0 0,-1 0 1 0 0,-1 1 0 0 0,0-1-1 0 0,-4-13 87 0 0,1 10-163 0 0,-2 0-1 0 0,0 0 1 0 0,0 1 0 0 0,-2 0-1 0 0,-1 0 1 0 0,0 1-1 0 0,-1 0 1 0 0,-1 1-1 0 0,-8-8 164 0 0,-4 0-125 0 0,0 2-1 0 0,-2 0 1 0 0,-1 2-1 0 0,0 0 0 0 0,-2 2 1 0 0,0 1-1 0 0,-1 2 0 0 0,-29-11 126 0 0,0 2 88 0 0,-1 4-1 0 0,-2 2 0 0 0,0 3 0 0 0,-18-1-87 0 0,24 7 204 0 0,0 3 0 0 0,-1 2 0 0 0,1 3 1 0 0,-1 2-1 0 0,-15 4-204 0 0,30 0 127 0 0,0 2 0 0 0,0 2 1 0 0,1 2-1 0 0,0 2 1 0 0,1 1-1 0 0,0 2 1 0 0,-13 9-128 0 0,17-7 70 0 0,0 1 1 0 0,1 3 0 0 0,1 0-1 0 0,-6 8-70 0 0,-6 7 25 0 0,1 2 0 0 0,2 2 0 0 0,2 2 0 0 0,1 1 0 0 0,2 3 0 0 0,-15 26-25 0 0,29-36 33 0 0,1 1 1 0 0,2 2 0 0 0,2-1-1 0 0,2 2 1 0 0,1 1-34 0 0,-7 29 235 0 0,3 0 1 0 0,4 2-1 0 0,2 0 0 0 0,1 19-235 0 0,6 23 554 0 0,5 0-1 0 0,5 0 0 0 0,13 79-553 0 0,7-29 339 0 0,8-1-1 0 0,17 38-338 0 0,-20-105 36 0 0,5-1 1 0 0,3-2-1 0 0,5-2 0 0 0,21 32-36 0 0,-14-40-32 0 0,3-2 0 0 0,53 62 32 0 0,-82-116-133 0 0,1-1 0 0 0,1-2 0 0 0,2 0 0 0 0,25 18 133 0 0,3-3-1236 0 0,59 32 1236 0 0,-84-55-279 0 0,0-2 1 0 0,1 0 0 0 0,0-2-1 0 0,26 6 279 0 0,36 3-901 0 0</inkml:trace>
  <inkml:trace contextRef="#ctx0" brushRef="#br0" timeOffset="1">1809 1945 13819 0 0,'-32'-39'4144'0'0,"-14"-16"-2415"0"0,-7-2-1729 0 0,51 55 0 0 0,0 0 0 0 0,0 0 0 0 0,-1 0 1 0 0,1 0-1 0 0,-1 1 0 0 0,1-1 0 0 0,-1 1 0 0 0,1-1 0 0 0,-1 1 0 0 0,0 0 0 0 0,0 0 0 0 0,1 1 0 0 0,-1-1 1 0 0,0 0-1 0 0,0 1 0 0 0,0 0 0 0 0,0-1 0 0 0,0 1 0 0 0,0 1 0 0 0,0-1 0 0 0,0 0 0 0 0,0 1 0 0 0,1-1 0 0 0,-1 1 1 0 0,0 0-1 0 0,0 0 0 0 0,0 0 0 0 0,1 0 0 0 0,-1 0 0 0 0,-9 6-10 0 0,1 0 0 0 0,0 0 0 0 0,0 1 0 0 0,0 0 0 0 0,-7 8 10 0 0,8-7-6 0 0,-8 9-5 0 0,1 1 0 0 0,1 1 0 0 0,1 0 0 0 0,0 1 0 0 0,-10 22 11 0 0,12-22-4 0 0,4-5 0 0 0,1 0 0 0 0,0 0 0 0 0,1 1 0 0 0,1 0 0 0 0,-3 14 4 0 0,-1 12-34 0 0,-3 34 34 0 0,11-58-8 0 0,2 0 1 0 0,0 1 0 0 0,1-1 0 0 0,0 0 0 0 0,2 0 0 0 0,0-1-1 0 0,1 1 1 0 0,1-1 0 0 0,1 1 0 0 0,1-2 0 0 0,5 12 7 0 0,-1-7 0 0 0,0 0 1 0 0,1-1 0 0 0,2 0-1 0 0,0-1 1 0 0,1 0 0 0 0,0-1-1 0 0,2-1 1 0 0,17 14-1 0 0,-9-13 14 0 0,1-1-1 0 0,0-1 0 0 0,1-1 1 0 0,29 11-14 0 0,-26-12 10 0 0,-6-4-2 0 0,1-1 0 0 0,0-1 0 0 0,1-1 1 0 0,0-2-1 0 0,2 0-8 0 0,49 7 23 0 0,4-3-23 0 0,-39-7 13 0 0,0-2 0 0 0,0-2-1 0 0,0-1 1 0 0,0-2 0 0 0,10-4-13 0 0,59-15 38 0 0,29-12-38 0 0,-88 19-7 0 0,0-3 1 0 0,-2-2 0 0 0,32-19 6 0 0,-61 30-87 0 0,0-2 1 0 0,-1 0-1 0 0,0-1 0 0 0,-2-1 0 0 0,1-1 1 0 0,-2-1-1 0 0,0 0 0 0 0,-1-1 1 0 0,0-1-1 0 0,-2 0 0 0 0,0-1 1 0 0,-1-1-1 0 0,-1 0 0 0 0,-1-1 1 0 0,0 0-1 0 0,-2-1 0 0 0,0 0 1 0 0,-2 0-1 0 0,-1 0 0 0 0,0-1 0 0 0,-1-5 87 0 0,0-7-210 0 0,-2 0 0 0 0,-1 0 0 0 0,-2 0 0 0 0,-1 0 0 0 0,-2 0 0 0 0,-5-26 210 0 0,-4 0-131 0 0,-3 1 1 0 0,-2 1-1 0 0,-12-24 131 0 0,26 75 0 0 0,-19-49 5 0 0,-5-6-5 0 0,19 47-1 0 0,0 1-1 0 0,-1 0 1 0 0,-1 0-1 0 0,0 1 1 0 0,-1 0-1 0 0,-2-2 2 0 0,11 15-1 0 0,0-1 0 0 0,1 0 0 0 0,-1 1 0 0 0,0-1 0 0 0,0 1 0 0 0,1 0 0 0 0,-1 0 0 0 0,0 0 0 0 0,0 0 0 0 0,-1 0 0 0 0,1 0 0 0 0,0 0 0 0 0,0 1 0 0 0,0-1 0 0 0,0 1 0 0 0,-1 0 1 0 0,1-1-1 0 0,0 1 0 0 0,0 0 0 0 0,-1 0 1 0 0,0 1-2 0 0,-1-1 1 0 0,1 1-1 0 0,0 0 1 0 0,-1 0 0 0 0,1 1-1 0 0,0-1 1 0 0,0 0 0 0 0,0 1-1 0 0,0 0 1 0 0,0 0 0 0 0,0 0-1 0 0,-1 1 2 0 0,-3 3-2 0 0,0 1 0 0 0,1-1 0 0 0,0 1 0 0 0,0 1 1 0 0,0-1-1 0 0,1 1 0 0 0,0 0 0 0 0,0 1 0 0 0,0 2 2 0 0,-5 14 32 0 0,0 0 0 0 0,3 0 0 0 0,0 1 0 0 0,1 0 0 0 0,1 1 0 0 0,2-1 1 0 0,1 1-1 0 0,1 0 0 0 0,1-1 0 0 0,3 27-32 0 0,0-29 80 0 0,2-1 0 0 0,0 0 0 0 0,1 0 0 0 0,1-1 0 0 0,1 0-1 0 0,1 0 1 0 0,2 0 0 0 0,0-1 0 0 0,0-1 0 0 0,2 0 0 0 0,1-1 0 0 0,9 11-80 0 0,-3-8 133 0 0,2-1-1 0 0,0-1 1 0 0,0 0-1 0 0,2-2 1 0 0,24 15-133 0 0,6-2 271 0 0,1-2-1 0 0,20 6-270 0 0,-45-22 107 0 0,0-2 0 0 0,1-1 1 0 0,30 5-108 0 0,17-1 228 0 0,2-4-228 0 0,-10-3 133 0 0,0-4-1 0 0,63-5-132 0 0,138-22 171 0 0,-184 12-34 0 0,81-22-137 0 0,76-33 85 0 0,-158 42-56 0 0,382-125 177 0 0,65-49-206 0 0,-222 73 55 0 0,67-50-55 0 0,-330 152-26 0 0,-1-3 0 0 0,-1-2 0 0 0,-2-2 0 0 0,-1-1 1 0 0,28-30 25 0 0,-50 42-169 0 0,-1-2 0 0 0,-2 0 0 0 0,0-1 0 0 0,-1-1 0 0 0,2-6 169 0 0,-9 12-329 0 0,0 0 0 0 0,-2-1-1 0 0,0 1 1 0 0,-2-2-1 0 0,0 1 1 0 0,-1-1 0 0 0,3-16 329 0 0,-6 14-468 0 0,0 1 0 0 0,-1-1 0 0 0,-1 1 1 0 0,0-1-1 0 0,-2 1 0 0 0,-1-1 1 0 0,-5-17 467 0 0,-13-37-1098 0 0,-4 2 0 0 0,-4 1 0 0 0,-14-24 1098 0 0,-113-204 618 0 0,147 284-504 0 0,-17-28 573 0 0,-1 1 0 0 0,-2 1 0 0 0,-2 2 0 0 0,-2 1 0 0 0,-34-32-687 0 0,60 64 137 0 0,-1 2-1 0 0,1-1 1 0 0,-1 1-1 0 0,-1 0 0 0 0,1 1 1 0 0,-1 0-1 0 0,1 0 1 0 0,-1 1-1 0 0,-1 0 1 0 0,1 1-1 0 0,-1 0 1 0 0,1 0-1 0 0,-1 1 1 0 0,0 0-1 0 0,-2 1-136 0 0,8 1 47 0 0,0 1-1 0 0,0-1 1 0 0,0 1-1 0 0,0 0 1 0 0,0 1-1 0 0,0-1 1 0 0,0 1-1 0 0,1-1 1 0 0,-1 1 0 0 0,1 0-1 0 0,-1 0 1 0 0,1 1-1 0 0,0-1 1 0 0,0 1-1 0 0,0 0 1 0 0,0 0-1 0 0,-1 1-46 0 0,-3 4 68 0 0,0 0 0 0 0,1 1 0 0 0,0-1-1 0 0,1 1 1 0 0,0 0 0 0 0,-2 5-68 0 0,-2 10 63 0 0,1 1 1 0 0,1-1-1 0 0,1 1 0 0 0,1 1 1 0 0,2-1-1 0 0,-1 11-63 0 0,1-11 39 0 0,-7 93 145 0 0,5 1 0 0 0,5-1 0 0 0,8 36-184 0 0,48 361 529 0 0,-10-179-241 0 0,58 548 135 0 0,-85-350-324 0 0,-21-319-42 0 0,-10 0 1 0 0,-9 0 0 0 0,-35 139-58 0 0,30-243 58 0 0,-4-2 0 0 0,-43 100-58 0 0,46-141 35 0 0,-2-1 0 0 0,-4-2 0 0 0,-14 20-35 0 0,21-43 20 0 0,-2-2 1 0 0,-1 0-1 0 0,-3-2 0 0 0,0-2 1 0 0,-18 13-21 0 0,28-30 11 0 0,-1-1 1 0 0,-1-1 0 0 0,-1-1 0 0 0,0-2 0 0 0,-1 0-1 0 0,-3 0-11 0 0,11-6 6 0 0,1 0-1 0 0,-1-2 1 0 0,0 0-1 0 0,-1 0 1 0 0,1-2-1 0 0,-1-1 1 0 0,0 0-1 0 0,0-1 1 0 0,-4-1-6 0 0,-27 0 1 0 0,1-2-1 0 0,0-2 1 0 0,-1-2 0 0 0,1-3 0 0 0,1-2 0 0 0,0-1-1 0 0,0-3 1 0 0,1-2 0 0 0,1-2 0 0 0,-10-7-1 0 0,-43-25-16 0 0,2-3 1 0 0,-65-51 15 0 0,-175-142-33 0 0,258 186 31 0 0,-149-107 26 0 0,-70-30-24 0 0,210 142 8 0 0,18 11 5 0 0,-2 3 0 0 0,-13-2-13 0 0,-4 2 32 0 0,-85-25-32 0 0,137 55 5 0 0,-1 1 0 0 0,1 2 0 0 0,-1 1 0 0 0,0 2 0 0 0,-1 2 0 0 0,-15 2-5 0 0,41 1 0 0 0,-1 0-1 0 0,1 1 1 0 0,0 1-1 0 0,1 0 0 0 0,-1 1 1 0 0,0 1-1 0 0,1 0 0 0 0,-1 0 1 0 0,1 1-1 0 0,0 1 1 0 0,1 0-1 0 0,-1 0 0 0 0,1 1 1 0 0,1 1-1 0 0,-4 3 1 0 0,12-9-1 0 0,0-1-1 0 0,0 1 1 0 0,0 1-1 0 0,0-1 0 0 0,0 0 1 0 0,1 0-1 0 0,-1 1 1 0 0,1-1-1 0 0,-1 1 1 0 0,1-1-1 0 0,0 1 1 0 0,0 0-1 0 0,0 0 1 0 0,1-1-1 0 0,-1 1 1 0 0,1 0-1 0 0,-1 0 2 0 0,1 2-4 0 0,1 0 0 0 0,-1-1 0 0 0,1 1 0 0 0,0 0 0 0 0,0 0 0 0 0,0-1 0 0 0,1 1-1 0 0,-1-1 1 0 0,2 3 4 0 0,0-2-3 0 0,1 1 0 0 0,-1-1 0 0 0,1 0 0 0 0,0-1 0 0 0,0 1-1 0 0,0-1 1 0 0,0 0 0 0 0,1 0 0 0 0,0 0 0 0 0,0 0-1 0 0,0-1 1 0 0,0 0 0 0 0,1 0 0 0 0,-1 0 0 0 0,5 1 3 0 0,18 7-12 0 0,-1-2 1 0 0,23 5 11 0 0,-33-9-3 0 0,25 5 0 0 0,1-2 0 0 0,0-2 1 0 0,1-2-1 0 0,-1-2 0 0 0,9-1 3 0 0,-10 0-1 0 0,98-2 4 0 0,38-8-3 0 0,136-20 28 0 0,-313 29-28 0 0,356-48 137 0 0,249-71-137 0 0,-24-20 112 0 0,155-35-57 0 0,-171 63-1208 0 0,58-12-3727 0 0,-475 89 2705 0 0</inkml:trace>
  <inkml:trace contextRef="#ctx0" brushRef="#br0" timeOffset="2">5586 3815 22045 0 0,'-14'-42'7601'0'0,"-11"-6"-6184"0"0,33 24-1801 0 0,14 10-593 0 0,31 10-703 0 0,1 12-1745 0 0</inkml:trace>
</inkml:ink>
</file>

<file path=word/ink/ink3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0-11-03T19:28:16.363"/>
    </inkml:context>
    <inkml:brush xml:id="br0">
      <inkml:brushProperty name="width" value="0.025" units="cm"/>
      <inkml:brushProperty name="height" value="0.025" units="cm"/>
    </inkml:brush>
  </inkml:definitions>
  <inkml:trace contextRef="#ctx0" brushRef="#br0">2891 1 25567 0 0,'-10'4'1136'0'0,"5"-3"232"0"0,5-1-1096 0 0,0 0-272 0 0,0 0 0 0 0,0 0 0 0 0,-5 0 64 0 0,5 0-64 0 0,0 0 0 0 0,0 0 0 0 0,-4-1-400 0 0,4 1-136 0 0,0 0-24 0 0,0 1-8 0 0</inkml:trace>
  <inkml:trace contextRef="#ctx0" brushRef="#br0" timeOffset="1">305 730 18167 0 0,'-21'3'714'0'0,"-1"3"-1"0"0,1-1 0 0 0,-3 3-713 0 0,-32 8 1468 0 0,24-7 2169 0 0,-7 3-3637 0 0,23-6 752 0 0,-1 1 1 0 0,1 0 0 0 0,-2 3-753 0 0,16-9 112 0 0,-1 1 0 0 0,0 0 1 0 0,0 0-1 0 0,-1 1-112 0 0,4-2 17 0 0,-1-1 0 0 0,0 1 0 0 0,0-1 1 0 0,1 2-1 0 0,0-2 0 0 0,-1 1 0 0 0,0 0 0 0 0,1 0 1 0 0,0 0-1 0 0,-1-1 0 0 0,0 2 0 0 0,1-2 0 0 0,0 2 1 0 0,0-2-1 0 0,0 1 0 0 0,0 0 0 0 0,-1 0-17 0 0,1 0-1 0 0,0-1 1 0 0,0 1-1 0 0,0-1 0 0 0,0 0 0 0 0,0 0 1 0 0,1 0-1 0 0,-1 1 0 0 0,0-1 0 0 0,0 0 1 0 0,0 1-1 0 0,0-1 0 0 0,0 0 0 0 0,0 0 1 0 0,0 0-1 0 0,0 1 0 0 0,1-1 0 0 0,-1 0 1 0 0,0 1-1 0 0,0-1 0 0 0,1 0 0 0 0,-1 0 1 0 0,0 0-1 0 0,0 0 0 0 0,0 1 1 0 0,1-1-4 0 0,0 0-1 0 0,-1 1 1 0 0,1-1 0 0 0,0 0-1 0 0,0 0 1 0 0,-1 0 0 0 0,1 0-1 0 0,0 0 1 0 0,-1 0 0 0 0,2 0 4 0 0,1 0-5 0 0,1 0 1 0 0,-1 0 0 0 0,0-1 0 0 0,1 0 4 0 0,-3 1 7 0 0,31-9 179 0 0,0-2 0 0 0,13-6-186 0 0,-40 15 24 0 0,208-92 619 0 0,-140 61-471 0 0,633-254 399 0 0,-418 196-423 0 0,-230 74-92 0 0,160-42 138 0 0,-206 56-190 0 0,203-47 67 0 0,-87 29 53 0 0,-91 16 33 0 0,0 3 1 0 0,20 0-158 0 0,-48 3 31 0 0,0 0 1 0 0,0-1-1 0 0,0 2 1 0 0,0 0-32 0 0,-7-2 9 0 0,1 1 1 0 0,0 0-1 0 0,-1 0 1 0 0,0 0-1 0 0,1 0 1 0 0,-1 0-1 0 0,0 0 1 0 0,1 1-1 0 0,-1-1 1 0 0,0 1-1 0 0,0-1 0 0 0,0 1 1 0 0,0 0-1 0 0,1 1-9 0 0,-2-1 1 0 0,0 0 0 0 0,0-1 0 0 0,-1 0 0 0 0,1 1 0 0 0,-1 0 0 0 0,1-1 0 0 0,-1 1-1 0 0,1-1 1 0 0,-1 1 0 0 0,0-1 0 0 0,0 1 0 0 0,0 0 0 0 0,0 0 0 0 0,0-1 0 0 0,0 1-1 0 0,0 3-1 0 0,-1 0 0 0 0,0-1 1 0 0,0 1-1 0 0,-1 2 1 0 0,-1 1 56 0 0,0 0-1 0 0,-1 0 1 0 0,0 0 0 0 0,-4 5-56 0 0,-22 29 393 0 0,18-26-281 0 0,-23 32 102 0 0,-34 46 84 0 0,68-91-298 0 0,-2 0 0 0 0,1 1 0 0 0,0 0 0 0 0,-1 2 0 0 0,3-5 0 0 0,0-1 0 0 0,0 1 0 0 0,-1 0 0 0 0,1-1 0 0 0,0 1 0 0 0,-1 0 0 0 0,1-1 0 0 0,0 1 0 0 0,0 0 0 0 0,0-1 0 0 0,0 1 0 0 0,0 0 0 0 0,0-1 0 0 0,0 1 0 0 0,0 0 0 0 0,0-1 0 0 0,1 1 0 0 0,-1-1 0 0 0,0 1 0 0 0,1 0 0 0 0,-1-1 0 0 0,0 1 0 0 0,0 0 0 0 0,1-1 0 0 0,-1 1 0 0 0,1-1 0 0 0,-1 1 0 0 0,1-1 0 0 0,-1 0 0 0 0,0 1 0 0 0,1-1 0 0 0,0 1 0 0 0,-1-1 0 0 0,1 0 0 0 0,0 0 0 0 0,-1 0 0 0 0,1 0 0 0 0,0 1 0 0 0,-1-1 0 0 0,1 0 0 0 0,0 0 0 0 0,-1 0 0 0 0,1 0 0 0 0,0 0 0 0 0,-1 0 0 0 0,1 0 0 0 0,0 0 0 0 0,-1-1 0 0 0,1 1 0 0 0,0 0 0 0 0,0 0 0 0 0,2-2 0 0 0,1 0 0 0 0,0 1 0 0 0,-1-1 0 0 0,1 0 0 0 0,1-2 0 0 0,138-80 37 0 0,-90 52-282 0 0,19-7 245 0 0,-32 19-43 0 0,-24 12-33 0 0,16-5 76 0 0,-19 8-44 0 0,-11 4 37 0 0,0 0-1 0 0,-1 0 0 0 0,1 0 1 0 0,0 1-1 0 0,0 0 1 0 0,0-1-1 0 0,0 1 0 0 0,0 0 1 0 0,0-1-1 0 0,0 1 1 0 0,0 0-1 0 0,0 1 0 0 0,0-1 1 0 0,1 1 7 0 0,-2-1-3 0 0,-1 0 1 0 0,1 0-1 0 0,-1 0 0 0 0,0 0 1 0 0,1 0-1 0 0,-1 1 1 0 0,0-1-1 0 0,0 0 1 0 0,0 1-1 0 0,1-1 1 0 0,-1 0-1 0 0,1 0 0 0 0,-1 1 1 0 0,0-1-1 0 0,0 1 1 0 0,0-1-1 0 0,0 0 1 0 0,1 0-1 0 0,-1 1 0 0 0,0-1 1 0 0,0 1-1 0 0,0-1 1 0 0,0 0-1 0 0,1 1 1 0 0,-1-1-1 0 0,0 0 1 0 0,0 0-1 0 0,0 1 3 0 0,0 2-18 0 0,0-1 1 0 0,-1 0-1 0 0,1 0 1 0 0,-1 2 17 0 0,1-1-5 0 0,-2 2 22 0 0,1 0 0 0 0,0 0 1 0 0,-1 0-1 0 0,0-1 0 0 0,-1 1 0 0 0,0 2-17 0 0,0-2 31 0 0,1 0 0 0 0,-1-1 0 0 0,1 2-1 0 0,0-1 1 0 0,0 2-31 0 0,-3 19-12 0 0,4-25 8 0 0,1-1 0 0 0,0 0-1 0 0,0 0 1 0 0,0 1-1 0 0,0-1 1 0 0,0 1 0 0 0,0-1-1 0 0,0 0 1 0 0,0 1-1 0 0,0-1 1 0 0,0 0-1 0 0,0 0 1 0 0,1 1 0 0 0,-1-1-1 0 0,0 1 1 0 0,0-1-1 0 0,0 0 1 0 0,0 0 0 0 0,0 1-1 0 0,0-1 1 0 0,1 1-1 0 0,-1-1 1 0 0,0 0 0 0 0,1 0-1 0 0,-1 0 1 0 0,0 1-1 0 0,0-1 1 0 0,0 0 0 0 0,1 1-1 0 0,-1-1 1 0 0,0 0-1 0 0,0 0 5 0 0,1 0 17 0 0,0 0 0 0 0,-1 0 0 0 0,1 0 0 0 0,0 0 0 0 0,-1 0 0 0 0,1 0 0 0 0,0 0 0 0 0,-1 0 0 0 0,1 0 0 0 0,-1 0 0 0 0,1 0 0 0 0,-1 0 0 0 0,1 0 0 0 0,0 0 0 0 0,-1 0 0 0 0,1-1 0 0 0,0 1-17 0 0,4-3-61 0 0,1 0 0 0 0,-1-1 0 0 0,1 0 0 0 0,-2 0-1 0 0,1 1 1 0 0,0-1 0 0 0,0-1 0 0 0,-1 0 0 0 0,0 0-1 0 0,1 0 62 0 0,-5 5-330 0 0,1-2 241 0 0,-2 0-3349 0 0,-2 0-6710 0 0</inkml:trace>
  <inkml:trace contextRef="#ctx0" brushRef="#br0" timeOffset="2">3126 147 14280 0 0,'0'0'55'0'0,"0"0"0"0"0,0 0 0 0 0,-1-1 0 0 0,1 1 0 0 0,0 0 0 0 0,-1 0 1 0 0,1 0-1 0 0,0 0 0 0 0,0 0 0 0 0,0 0 0 0 0,0 0 0 0 0,-1-1 1 0 0,1 1-1 0 0,0 0 0 0 0,-1 0 0 0 0,1 0 0 0 0,0 0 0 0 0,0 0 1 0 0,0 0-1 0 0,-1 0 0 0 0,1 0 0 0 0,-1 0 0 0 0,1 0 0 0 0,0 0 0 0 0,0 0 1 0 0,0 0-1 0 0,-1 0 0 0 0,1 0 0 0 0,0 0 0 0 0,0 0 0 0 0,0 0 1 0 0,0 1-1 0 0,-1-1 0 0 0,1 0 0 0 0,-1 0 0 0 0,1 0 0 0 0,0 0-55 0 0,-2 1 424 0 0,1 0-1 0 0,0 0 0 0 0,-1 1 1 0 0,1 0-1 0 0,-1-1-423 0 0,0 2 1068 0 0,-7 6 3563 0 0,-5 9-4631 0 0,-6 5 873 0 0,-115 118 1877 0 0,68-71-2063 0 0,-32 31 202 0 0,92-94-820 0 0,0 0 55 0 0,1 0 1 0 0,-1 1-1 0 0,1 0 1 0 0,0 0-125 0 0,6-7 15 0 0,0-1 0 0 0,-1 1 0 0 0,1 0 1 0 0,0 0-1 0 0,0 0 0 0 0,0-1 0 0 0,-1 1 0 0 0,1 0 1 0 0,0 0-1 0 0,-1 0 0 0 0,1 0 0 0 0,0 0 0 0 0,0-1 1 0 0,0 1-1 0 0,0 0-15 0 0,1 0 11 0 0,-1-1-1 0 0,0 1 1 0 0,1-1 0 0 0,-1 1 0 0 0,0-1-1 0 0,0 1 1 0 0,0-1 0 0 0,1 1 0 0 0,-1-1 0 0 0,0 0-1 0 0,0 1 1 0 0,1-1 0 0 0,0 1 0 0 0,-1-1 0 0 0,0 0-1 0 0,1 1 1 0 0,0-1 0 0 0,-1 0 0 0 0,0 1-1 0 0,1-1 1 0 0,0 0 0 0 0,-1 0 0 0 0,1 0-11 0 0,1 1 22 0 0,1 0 1 0 0,-1-1-1 0 0,0 0 1 0 0,1 1 0 0 0,-1-1-1 0 0,0 0 1 0 0,2 0-23 0 0,19-3 102 0 0,19-5 235 0 0,34-13-337 0 0,-43 12 100 0 0,218-60 535 0 0,41-1-178 0 0,-172 45-321 0 0,217-41 128 0 0,-209 43-197 0 0,207-32 14 0 0,-214 34-37 0 0,167-21-36 0 0,-272 40-8 0 0,84-12 0 0 0,141-15 0 0 0,-6 9 0 0 0,-198 19 0 0 0,-37 1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0,-3 2 0 0 0,-7 2 0 0 0,-6 1 0 0 0,-16 3 0 0 0,-6 2 0 0 0,18-5 0 0 0,1 2 0 0 0,1 0 0 0 0,-1 2 0 0 0,0 0 0 0 0,18-8-1 0 0,-10 5 3 0 0,10-5-3 0 0,1 0 0 0 0,-1-1 0 0 0,1 1 0 0 0,-1 0 0 0 0,0-1 0 0 0,1 1 0 0 0,-1 0 0 0 0,0-1-1 0 0,1 1 1 0 0,0 0 0 0 0,-1 0 1 0 0,1-1-3 0 0,0 0 0 0 0,0 0 0 0 0,0 0 0 0 0,0 1 0 0 0,0-1 0 0 0,0 0 0 0 0,0 0 0 0 0,0 0 0 0 0,0 0 0 0 0,0 0 0 0 0,0 0 0 0 0,0 0 0 0 0,0 1 0 0 0,0-1 0 0 0,0 0 0 0 0,0 0 0 0 0,0 0 0 0 0,0 1 0 0 0,0-1 0 0 0,0 0 0 0 0,1 0 0 0 0,-1 0 0 0 0,0 0 0 0 0,0 0 0 0 0,0 0 0 0 0,0 0 0 0 0,0 0 0 0 0,0 0 0 0 0,0 0-1 0 0,0 0 1 0 0,0 1 0 0 0,0-1 0 0 0,1 0 0 0 0,-1 0 0 0 0,0 0 0 0 0,0 0 0 0 0,0 0 0 0 0,1 0 0 0 0,-1 0 0 0 0,0 0 0 0 0,0 0 0 0 0,0 0 0 0 0,0 0 0 0 0,0 0 0 0 0,0 0 0 0 0,0 0 3 0 0,8 0-158 0 0,5-2-25 0 0,-1-1 0 0 0,1 0 0 0 0,6-3 183 0 0,9-2 1 0 0,109-30 271 0 0,-27 6-335 0 0,-59 20 129 0 0,9-1-66 0 0,-55 12-26 0 0,-3 1 23 0 0,-2-1-1 0 0,1 1 1 0 0,0 0-1 0 0,0 0 1 0 0,0 0 0 0 0,0 0-1 0 0,0 0 1 0 0,0 0-1 0 0,0 0 1 0 0,0 0-1 0 0,0 0 1 0 0,0 0 3 0 0,1 2 0 0 0,-2-1 0 0 0,0 0 0 0 0,0-1-1 0 0,1 1 1 0 0,-1 0 0 0 0,0-1 0 0 0,0 1 0 0 0,0-1-1 0 0,0 1 1 0 0,0 0 0 0 0,0-1 0 0 0,0 1 0 0 0,0 0-1 0 0,0-1 1 0 0,0 1 0 0 0,-1 0 0 0 0,-3 10 1 0 0,1-2 17 0 0,2-8-16 0 0,0 0 0 0 0,1 1 1 0 0,0-1-1 0 0,0 0 0 0 0,0 1 0 0 0,0 0 1 0 0,-1-1-1 0 0,2 0 0 0 0,-1 2-2 0 0,0-3 0 0 0,0 2-1 0 0,0-2 1 0 0,1 1 0 0 0,-1 0 0 0 0,1 0-1 0 0,-1 0 1 0 0,0 0 0 0 0,1 0-1 0 0,0-1 1 0 0,-1 1 0 0 0,1-1 0 0 0,0 1-1 0 0,-1 0 1 0 0,2 0 0 0 0,-1 0 0 0 0,0 0 0 0 0,0 0 0 0 0,1 0 0 0 0,0 0 0 0 0,-1-1 0 0 0,0 0 0 0 0,1 1 0 0 0,0-1 0 0 0,-1 0 0 0 0,1 1 0 0 0,1 0 0 0 0,2-1 0 0 0,0 1 0 0 0,7-1 0 0 0,1-1 0 0 0,1 0 0 0 0,9-1 0 0 0,-17 1 0 0 0,-1 0 0 0 0,1 0 0 0 0,0 1 0 0 0,-1 0 0 0 0,1 0 0 0 0,0 0 0 0 0,0 1 0 0 0,-6-1-2 0 0,0 0 1 0 0,0 0-1 0 0,0 0 1 0 0,0 0-1 0 0,0 0 1 0 0,0 0-1 0 0,0 0 1 0 0,0 0-1 0 0,1 0 1 0 0,-1 0-1 0 0,0 0 1 0 0,0 0-1 0 0,0 0 1 0 0,0 0-1 0 0,1 0 1 0 0,-1 0-1 0 0,0 0 1 0 0,0 0-1 0 0,0 0 1 0 0,0 0-1 0 0,0 0 1 0 0,0 0-1 0 0,0 1 0 0 0,0-1 1 0 0,0 0-1 0 0,0 0 1 0 0,0 0-1 0 0,0 0 1 0 0,0 0-1 0 0,0 1 1 0 0,1-1-1 0 0,-1 0 1 0 0,0 0-1 0 0,0 0 1 0 0,0 0-1 0 0,0 0 1 0 0,0 0-1 0 0,0 0 1 0 0,0 0-1 0 0,0 0 1 0 0,0 0-1 0 0,0 0 1 0 0,0 0-1 0 0,0 0 0 0 0,0 0 1 0 0,0 0-1 0 0,0 1 1 0 0,0-1-1 0 0,0 0 1 0 0,-1 0 1 0 0,1 0-16 0 0,0 1 1 0 0,0 0 1 0 0,0 0-1 0 0,0-1 0 0 0,0 2 1 0 0,0-2-1 0 0,-1 2 0 0 0,1-2 1 0 0,-1 1-1 0 0,1 0 0 0 0,0 0 1 0 0,-1 0-1 0 0,1 0 0 0 0,-2 0 15 0 0,-9 11-321 0 0,9-10 281 0 0,0 0-1 0 0,0 0 0 0 0,0 0 0 0 0,0 0 1 0 0,0 1-1 0 0,1-1 41 0 0,-1 2 0 0 0,2-4 0 0 0,0 0 0 0 0,0 0 0 0 0,-1 0 0 0 0,1 1 0 0 0,0-1 0 0 0,0 0 0 0 0,0 0 0 0 0,0 1 0 0 0,0-1 0 0 0,0 0 0 0 0,0 0 0 0 0,0 0 0 0 0,0 0 0 0 0,0 0 0 0 0,0 1 0 0 0,0-1 0 0 0,0 0 0 0 0,0 1 0 0 0,0-1 0 0 0,0 0 0 0 0,0 0 0 0 0,1 0-1 0 0,-1 0 1 0 0,0 1 0 0 0,0-1 0 0 0,0 0-1 0 0,0 1 1 0 0,1-1 0 0 0,-1 0 0 0 0,0 0-1 0 0,0 0 1 0 0,1 0 0 0 0,-1 0 0 0 0,0 0 0 0 0,1 0-1 0 0,-1 1 1 0 0,0-1 0 0 0,0 0 0 0 0,1 0-1 0 0,-1 0 1 0 0,1 0 0 0 0,7 1 21 0 0,-8-1-17 0 0,16-2 126 0 0,-1 0 0 0 0,0 0 0 0 0,10-3-130 0 0,2 0 98 0 0,104-15 350 0 0,-62 11-280 0 0,280-31 168 0 0,-106 22-332 0 0,297 1-4 0 0,-342 23-457 0 0,-38 5-54 0 0,-4 9 605 0 0,-140-17-24 0 0,73 14 506 0 0,-22-4-444 0 0,-29-5-132 0 0,-15-3 91 0 0,5 0-91 0 0,-25-5 5 0 0,-3 0-5 0 0,-4-2 0 0 0,-4-1 0 0 0,0-1 0 0 0,0 2 0 0 0,-1 0 0 0 0,-6-2 0 0 0,-4 1 0 0 0,-39-9 61 0 0,-14-2-61 0 0,43 11-252 0 0,0 0 0 0 0,0 2 0 0 0,-16 1 252 0 0,26 2-789 0 0,2 0-39 0 0</inkml:trace>
</inkml:ink>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39C3A9-4520-4014-ABFA-AE7BBA3ADC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13257</Words>
  <Characters>72919</Characters>
  <Application>Microsoft Office Word</Application>
  <DocSecurity>0</DocSecurity>
  <Lines>607</Lines>
  <Paragraphs>172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86004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Edgar Guio</dc:creator>
  <cp:keywords/>
  <dc:description/>
  <cp:lastModifiedBy>carlos triana</cp:lastModifiedBy>
  <cp:revision>2</cp:revision>
  <cp:lastPrinted>2020-11-03T17:29:00Z</cp:lastPrinted>
  <dcterms:created xsi:type="dcterms:W3CDTF">2020-11-03T19:58:00Z</dcterms:created>
  <dcterms:modified xsi:type="dcterms:W3CDTF">2020-11-03T19:58:00Z</dcterms:modified>
</cp:coreProperties>
</file>