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B354E8" w14:textId="77777777" w:rsidR="00744CE2" w:rsidRPr="005D3D1C" w:rsidRDefault="00744CE2" w:rsidP="005D3D1C">
      <w:pPr>
        <w:jc w:val="center"/>
        <w:rPr>
          <w:rFonts w:ascii="Georgia" w:hAnsi="Georgia" w:cs="Arial"/>
          <w:b/>
          <w:bCs/>
          <w:sz w:val="24"/>
          <w:szCs w:val="24"/>
        </w:rPr>
      </w:pPr>
      <w:r w:rsidRPr="005D3D1C">
        <w:rPr>
          <w:rFonts w:ascii="Georgia" w:hAnsi="Georgia" w:cs="Arial"/>
          <w:b/>
          <w:bCs/>
          <w:sz w:val="24"/>
          <w:szCs w:val="24"/>
        </w:rPr>
        <w:t>PROPOSICIÓN</w:t>
      </w:r>
    </w:p>
    <w:p w14:paraId="5BCD1D8C" w14:textId="77777777" w:rsidR="00744CE2" w:rsidRPr="005D3D1C" w:rsidRDefault="00744CE2" w:rsidP="005D3D1C">
      <w:pPr>
        <w:jc w:val="both"/>
        <w:rPr>
          <w:rFonts w:ascii="Georgia" w:hAnsi="Georgia" w:cs="Arial"/>
          <w:b/>
          <w:bCs/>
          <w:sz w:val="24"/>
          <w:szCs w:val="24"/>
        </w:rPr>
      </w:pPr>
    </w:p>
    <w:p w14:paraId="12363D2A" w14:textId="66F378D2" w:rsidR="000848E4" w:rsidRPr="005D3D1C" w:rsidRDefault="00744CE2" w:rsidP="005D3D1C">
      <w:pPr>
        <w:spacing w:after="0" w:line="240" w:lineRule="auto"/>
        <w:jc w:val="both"/>
        <w:rPr>
          <w:rFonts w:ascii="Georgia" w:eastAsia="Times New Roman" w:hAnsi="Georgia" w:cs="Arial"/>
          <w:b/>
          <w:bCs/>
          <w:sz w:val="24"/>
          <w:szCs w:val="24"/>
          <w:lang w:val="es-ES_tradnl" w:eastAsia="es-ES"/>
        </w:rPr>
      </w:pPr>
      <w:r w:rsidRPr="005D3D1C">
        <w:rPr>
          <w:rFonts w:ascii="Georgia" w:hAnsi="Georgia" w:cs="Arial"/>
          <w:b/>
          <w:bCs/>
          <w:color w:val="000000"/>
          <w:sz w:val="24"/>
          <w:szCs w:val="24"/>
          <w:lang w:val="es-ES"/>
        </w:rPr>
        <w:t xml:space="preserve">Adiciónese </w:t>
      </w:r>
      <w:r w:rsidRPr="005D3D1C">
        <w:rPr>
          <w:rFonts w:ascii="Georgia" w:hAnsi="Georgia" w:cs="Arial"/>
          <w:color w:val="000000"/>
          <w:sz w:val="24"/>
          <w:szCs w:val="24"/>
          <w:lang w:val="es-ES"/>
        </w:rPr>
        <w:t xml:space="preserve">un </w:t>
      </w:r>
      <w:r w:rsidRPr="005D3D1C">
        <w:rPr>
          <w:rFonts w:ascii="Georgia" w:hAnsi="Georgia" w:cs="Arial"/>
          <w:b/>
          <w:bCs/>
          <w:color w:val="000000"/>
          <w:sz w:val="24"/>
          <w:szCs w:val="24"/>
          <w:lang w:val="es-ES"/>
        </w:rPr>
        <w:t xml:space="preserve">artículo nuevo </w:t>
      </w:r>
      <w:r w:rsidRPr="005D3D1C">
        <w:rPr>
          <w:rFonts w:ascii="Georgia" w:hAnsi="Georgia" w:cs="Arial"/>
          <w:color w:val="000000"/>
          <w:sz w:val="24"/>
          <w:szCs w:val="24"/>
          <w:lang w:val="es-ES"/>
        </w:rPr>
        <w:t xml:space="preserve">al Proyecto de Ley Numero 296 de 2020 Cámara y 185 senado </w:t>
      </w:r>
      <w:r w:rsidRPr="005D3D1C">
        <w:rPr>
          <w:rFonts w:ascii="Georgia" w:hAnsi="Georgia" w:cs="Arial"/>
          <w:i/>
          <w:iCs/>
          <w:color w:val="000000"/>
          <w:sz w:val="24"/>
          <w:szCs w:val="24"/>
          <w:lang w:val="es-ES"/>
        </w:rPr>
        <w:t>“</w:t>
      </w:r>
      <w:r w:rsidRPr="005D3D1C">
        <w:rPr>
          <w:rFonts w:ascii="Georgia" w:hAnsi="Georgia" w:cs="Arial"/>
          <w:i/>
          <w:iCs/>
          <w:sz w:val="24"/>
          <w:szCs w:val="24"/>
          <w:lang w:val="es-ES"/>
        </w:rPr>
        <w:t>P</w:t>
      </w:r>
      <w:proofErr w:type="spellStart"/>
      <w:r w:rsidRPr="005D3D1C">
        <w:rPr>
          <w:rFonts w:ascii="Georgia" w:hAnsi="Georgia" w:cs="Arial"/>
          <w:i/>
          <w:iCs/>
          <w:sz w:val="24"/>
          <w:szCs w:val="24"/>
        </w:rPr>
        <w:t>or</w:t>
      </w:r>
      <w:proofErr w:type="spellEnd"/>
      <w:r w:rsidRPr="005D3D1C">
        <w:rPr>
          <w:rFonts w:ascii="Georgia" w:hAnsi="Georgia" w:cs="Arial"/>
          <w:i/>
          <w:iCs/>
          <w:sz w:val="24"/>
          <w:szCs w:val="24"/>
        </w:rPr>
        <w:t xml:space="preserve"> la cual se decreta el presupuesto de rentas y</w:t>
      </w:r>
      <w:r w:rsidRPr="005D3D1C">
        <w:rPr>
          <w:rFonts w:ascii="Georgia" w:hAnsi="Georgia" w:cs="Arial"/>
          <w:i/>
          <w:iCs/>
          <w:sz w:val="24"/>
          <w:szCs w:val="24"/>
          <w:lang w:val="es-ES"/>
        </w:rPr>
        <w:t xml:space="preserve"> </w:t>
      </w:r>
      <w:r w:rsidRPr="005D3D1C">
        <w:rPr>
          <w:rFonts w:ascii="Georgia" w:hAnsi="Georgia" w:cs="Arial"/>
          <w:i/>
          <w:iCs/>
          <w:sz w:val="24"/>
          <w:szCs w:val="24"/>
        </w:rPr>
        <w:t>recursos de capital y ley de apropiaciones para la vigencia fiscal del 1o. de enero al 31 de diciembre de 202</w:t>
      </w:r>
      <w:r w:rsidRPr="005D3D1C">
        <w:rPr>
          <w:rFonts w:ascii="Georgia" w:hAnsi="Georgia" w:cs="Arial"/>
          <w:i/>
          <w:iCs/>
          <w:sz w:val="24"/>
          <w:szCs w:val="24"/>
          <w:lang w:val="es-ES"/>
        </w:rPr>
        <w:t>1</w:t>
      </w:r>
      <w:r w:rsidRPr="005D3D1C">
        <w:rPr>
          <w:rFonts w:ascii="Georgia" w:hAnsi="Georgia" w:cs="Arial"/>
          <w:i/>
          <w:iCs/>
          <w:color w:val="000000"/>
          <w:sz w:val="24"/>
          <w:szCs w:val="24"/>
          <w:lang w:val="es-ES"/>
        </w:rPr>
        <w:t xml:space="preserve">”, </w:t>
      </w:r>
      <w:r w:rsidRPr="005D3D1C">
        <w:rPr>
          <w:rFonts w:ascii="Georgia" w:hAnsi="Georgia" w:cs="Arial"/>
          <w:color w:val="000000"/>
          <w:sz w:val="24"/>
          <w:szCs w:val="24"/>
          <w:lang w:val="es-ES"/>
        </w:rPr>
        <w:t>el cual quedará así:</w:t>
      </w:r>
    </w:p>
    <w:p w14:paraId="75235A58" w14:textId="77777777" w:rsidR="00744CE2" w:rsidRPr="005D3D1C" w:rsidRDefault="00744CE2" w:rsidP="005D3D1C">
      <w:pPr>
        <w:spacing w:after="0" w:line="240" w:lineRule="auto"/>
        <w:jc w:val="both"/>
        <w:rPr>
          <w:rFonts w:ascii="Georgia" w:eastAsia="Times New Roman" w:hAnsi="Georgia" w:cs="Arial"/>
          <w:b/>
          <w:bCs/>
          <w:sz w:val="24"/>
          <w:szCs w:val="24"/>
          <w:lang w:val="es-ES_tradnl" w:eastAsia="es-ES"/>
        </w:rPr>
      </w:pPr>
    </w:p>
    <w:p w14:paraId="684DE577" w14:textId="77777777" w:rsidR="00744CE2" w:rsidRPr="005D3D1C" w:rsidRDefault="00744CE2" w:rsidP="005D3D1C">
      <w:pPr>
        <w:spacing w:after="0" w:line="240" w:lineRule="auto"/>
        <w:jc w:val="both"/>
        <w:rPr>
          <w:rFonts w:ascii="Georgia" w:eastAsia="Times New Roman" w:hAnsi="Georgia" w:cs="Arial"/>
          <w:b/>
          <w:bCs/>
          <w:sz w:val="24"/>
          <w:szCs w:val="24"/>
          <w:lang w:val="es-ES_tradnl" w:eastAsia="es-ES"/>
        </w:rPr>
      </w:pPr>
    </w:p>
    <w:p w14:paraId="0F68FE0B" w14:textId="4E322D55" w:rsidR="00744CE2" w:rsidRPr="005D3D1C" w:rsidRDefault="00744CE2" w:rsidP="005D3D1C">
      <w:pPr>
        <w:jc w:val="both"/>
        <w:rPr>
          <w:rFonts w:ascii="Georgia" w:eastAsia="Times New Roman" w:hAnsi="Georgia" w:cs="Arial"/>
          <w:color w:val="000000"/>
          <w:sz w:val="24"/>
          <w:szCs w:val="24"/>
          <w:lang w:eastAsia="es-ES_tradnl"/>
        </w:rPr>
      </w:pPr>
      <w:r w:rsidRPr="005D3D1C">
        <w:rPr>
          <w:rFonts w:ascii="Georgia" w:eastAsia="Times New Roman" w:hAnsi="Georgia" w:cs="Arial"/>
          <w:b/>
          <w:color w:val="000000"/>
          <w:sz w:val="24"/>
          <w:szCs w:val="24"/>
          <w:lang w:eastAsia="es-ES_tradnl"/>
        </w:rPr>
        <w:t xml:space="preserve">Articulo </w:t>
      </w:r>
      <w:r w:rsidR="005D3D1C" w:rsidRPr="005D3D1C">
        <w:rPr>
          <w:rFonts w:ascii="Georgia" w:eastAsia="Times New Roman" w:hAnsi="Georgia" w:cs="Arial"/>
          <w:b/>
          <w:color w:val="000000"/>
          <w:sz w:val="24"/>
          <w:szCs w:val="24"/>
          <w:lang w:eastAsia="es-ES_tradnl"/>
        </w:rPr>
        <w:t>nuevo.</w:t>
      </w:r>
      <w:r w:rsidRPr="005D3D1C">
        <w:rPr>
          <w:rFonts w:ascii="Georgia" w:eastAsia="Times New Roman" w:hAnsi="Georgia" w:cs="Arial"/>
          <w:color w:val="000000"/>
          <w:sz w:val="24"/>
          <w:szCs w:val="24"/>
          <w:lang w:eastAsia="es-ES_tradnl"/>
        </w:rPr>
        <w:t xml:space="preserve"> Durante la vigencia de la presente ley, la Nación reconocerá y pagará como deuda pública los saldos por menores tarifas del sector eléctrico y de gas combustible de que trata el artículo 297 de la Ley 1955 de 2019 que se hayan causado a 31 de diciembre de 2020. Este reconocimiento operará por una sola vez. En estos casos, dichas obligaciones de pago serán reconocidas y pagadas bien sea con cargo al servicio de la deuda del Presupuesto General de la Nación o mediante la emisión de Títulos de Tesorería TES Clase B.</w:t>
      </w:r>
    </w:p>
    <w:p w14:paraId="49E6B07B" w14:textId="77777777" w:rsidR="00744CE2" w:rsidRPr="005D3D1C" w:rsidRDefault="00744CE2" w:rsidP="005D3D1C">
      <w:pPr>
        <w:jc w:val="both"/>
        <w:rPr>
          <w:rFonts w:ascii="Georgia" w:eastAsia="Times New Roman" w:hAnsi="Georgia" w:cs="Arial"/>
          <w:color w:val="000000"/>
          <w:sz w:val="24"/>
          <w:szCs w:val="24"/>
          <w:lang w:eastAsia="es-ES_tradnl"/>
        </w:rPr>
      </w:pPr>
      <w:r w:rsidRPr="005D3D1C">
        <w:rPr>
          <w:rFonts w:ascii="Georgia" w:eastAsia="Times New Roman" w:hAnsi="Georgia" w:cs="Arial"/>
          <w:color w:val="000000"/>
          <w:sz w:val="24"/>
          <w:szCs w:val="24"/>
          <w:lang w:eastAsia="es-ES_tradnl"/>
        </w:rPr>
        <w:t>A través de los mecanismos dispuestos en este artículo o a través del FSSRI, la Nación podrá girar a las empresas comercializadoras que prestaban el servicio de energía eléctrica en ZNI, que en vigencias anteriores se hayan conectado al SIN, siempre que dichas empresas, o el prestador del incumbente del SIN, reporten la información directa o indirectamente del consumo al SUI.</w:t>
      </w:r>
    </w:p>
    <w:p w14:paraId="405AFD0F" w14:textId="77777777" w:rsidR="00744CE2" w:rsidRPr="005D3D1C" w:rsidRDefault="00744CE2" w:rsidP="005D3D1C">
      <w:pPr>
        <w:spacing w:after="0" w:line="240" w:lineRule="auto"/>
        <w:jc w:val="both"/>
        <w:rPr>
          <w:rFonts w:ascii="Georgia" w:eastAsia="Times New Roman" w:hAnsi="Georgia" w:cs="Arial"/>
          <w:color w:val="000000"/>
          <w:sz w:val="24"/>
          <w:szCs w:val="24"/>
          <w:lang w:eastAsia="es-ES_tradnl"/>
        </w:rPr>
      </w:pPr>
      <w:r w:rsidRPr="005D3D1C">
        <w:rPr>
          <w:rFonts w:ascii="Georgia" w:eastAsia="Times New Roman" w:hAnsi="Georgia" w:cs="Arial"/>
          <w:color w:val="000000"/>
          <w:sz w:val="24"/>
          <w:szCs w:val="24"/>
          <w:lang w:eastAsia="es-ES_tradnl"/>
        </w:rPr>
        <w:t>Para el cumplimiento de lo señalado en este artículo y con el objetivo de suministrar la respectiva liquidez, la Dirección General de Crédito Público y el Tesoro Nacional del Ministerio de Hacienda y Crédito Público administrará, en una cuenta independiente el cupo de emisión de TES que se destine a la atención de las obligaciones de pago previstas en el presente artículo. Para estos efectos, la Dirección General de Crédito Público y el Tesoro Nacional estará facultada para realizar las operaciones necesarias en el mercado monetario y de deuda pública.</w:t>
      </w:r>
    </w:p>
    <w:p w14:paraId="2405283F" w14:textId="77777777" w:rsidR="00744CE2" w:rsidRPr="005D3D1C" w:rsidRDefault="00744CE2" w:rsidP="005D3D1C">
      <w:pPr>
        <w:spacing w:after="0" w:line="240" w:lineRule="auto"/>
        <w:jc w:val="both"/>
        <w:rPr>
          <w:rFonts w:ascii="Georgia" w:eastAsia="Times New Roman" w:hAnsi="Georgia" w:cs="Arial"/>
          <w:color w:val="000000"/>
          <w:sz w:val="24"/>
          <w:szCs w:val="24"/>
          <w:lang w:eastAsia="es-ES_tradnl"/>
        </w:rPr>
      </w:pPr>
    </w:p>
    <w:p w14:paraId="1615C219" w14:textId="77777777" w:rsidR="00744CE2" w:rsidRPr="005D3D1C" w:rsidRDefault="00744CE2" w:rsidP="005D3D1C">
      <w:pPr>
        <w:spacing w:after="0" w:line="240" w:lineRule="auto"/>
        <w:jc w:val="both"/>
        <w:rPr>
          <w:rFonts w:ascii="Georgia" w:eastAsia="Times New Roman" w:hAnsi="Georgia" w:cs="Arial"/>
          <w:b/>
          <w:bCs/>
          <w:sz w:val="24"/>
          <w:szCs w:val="24"/>
          <w:lang w:val="es-ES_tradnl" w:eastAsia="es-ES"/>
        </w:rPr>
      </w:pPr>
    </w:p>
    <w:p w14:paraId="3D11C03D" w14:textId="7DAAFEFD" w:rsidR="007116AA" w:rsidRPr="005D3D1C" w:rsidRDefault="00D658CD" w:rsidP="005D3D1C">
      <w:pPr>
        <w:spacing w:after="0" w:line="240" w:lineRule="auto"/>
        <w:jc w:val="center"/>
        <w:rPr>
          <w:rFonts w:ascii="Georgia" w:eastAsia="Times New Roman" w:hAnsi="Georgia" w:cs="Arial"/>
          <w:b/>
          <w:bCs/>
          <w:sz w:val="24"/>
          <w:szCs w:val="24"/>
          <w:lang w:val="es-ES_tradnl" w:eastAsia="es-ES"/>
        </w:rPr>
      </w:pPr>
      <w:r w:rsidRPr="005D3D1C">
        <w:rPr>
          <w:rFonts w:ascii="Georgia" w:eastAsia="Times New Roman" w:hAnsi="Georgia" w:cs="Arial"/>
          <w:b/>
          <w:bCs/>
          <w:sz w:val="24"/>
          <w:szCs w:val="24"/>
          <w:lang w:val="es-ES_tradnl" w:eastAsia="es-ES"/>
        </w:rPr>
        <w:t>JUSTIFICACIÓN</w:t>
      </w:r>
    </w:p>
    <w:p w14:paraId="6D08B4DB" w14:textId="77777777" w:rsidR="007116AA" w:rsidRPr="005D3D1C" w:rsidRDefault="007116AA" w:rsidP="005D3D1C">
      <w:pPr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val="es-ES_tradnl" w:eastAsia="es-ES"/>
        </w:rPr>
      </w:pPr>
    </w:p>
    <w:p w14:paraId="13EFB6F5" w14:textId="43E3112E" w:rsidR="00D5442C" w:rsidRPr="005D3D1C" w:rsidRDefault="003B646C" w:rsidP="005D3D1C">
      <w:pPr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val="es-ES_tradnl" w:eastAsia="es-ES"/>
        </w:rPr>
      </w:pPr>
      <w:r w:rsidRPr="005D3D1C">
        <w:rPr>
          <w:rFonts w:ascii="Georgia" w:eastAsia="Times New Roman" w:hAnsi="Georgia" w:cs="Arial"/>
          <w:sz w:val="24"/>
          <w:szCs w:val="24"/>
          <w:lang w:val="es-ES_tradnl" w:eastAsia="es-ES"/>
        </w:rPr>
        <w:t>Asegurar el pago del rezago los subsidios de energía y de gas combustible en la vigencia actual a través de recursos de crédito incluyendo la emisión de TES</w:t>
      </w:r>
      <w:r w:rsidR="005D3D1C" w:rsidRPr="005D3D1C">
        <w:rPr>
          <w:rFonts w:ascii="Georgia" w:eastAsia="Times New Roman" w:hAnsi="Georgia" w:cs="Arial"/>
          <w:sz w:val="24"/>
          <w:szCs w:val="24"/>
          <w:lang w:val="es-ES_tradnl" w:eastAsia="es-ES"/>
        </w:rPr>
        <w:t>.</w:t>
      </w:r>
    </w:p>
    <w:p w14:paraId="7916E10F" w14:textId="7DC4E3FF" w:rsidR="005D3D1C" w:rsidRPr="005D3D1C" w:rsidRDefault="005D3D1C" w:rsidP="005D3D1C">
      <w:pPr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val="es-ES_tradnl" w:eastAsia="es-ES"/>
        </w:rPr>
      </w:pPr>
    </w:p>
    <w:p w14:paraId="056BAF0B" w14:textId="0F26E0C9" w:rsidR="005D3D1C" w:rsidRPr="005D3D1C" w:rsidRDefault="005D3D1C" w:rsidP="005D3D1C">
      <w:pPr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val="es-ES_tradnl" w:eastAsia="es-ES"/>
        </w:rPr>
      </w:pPr>
    </w:p>
    <w:p w14:paraId="618A43CD" w14:textId="42752AB4" w:rsidR="005D3D1C" w:rsidRPr="005D3D1C" w:rsidRDefault="005D3D1C" w:rsidP="005D3D1C">
      <w:pPr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val="es-ES_tradnl" w:eastAsia="es-ES"/>
        </w:rPr>
      </w:pPr>
      <w:r w:rsidRPr="00322BF6">
        <w:rPr>
          <w:rFonts w:ascii="Bookman Old Style" w:hAnsi="Bookman Old Style"/>
          <w:noProof/>
        </w:rPr>
        <w:drawing>
          <wp:inline distT="0" distB="0" distL="0" distR="0" wp14:anchorId="23F41BFA" wp14:editId="66E1FE77">
            <wp:extent cx="2733675" cy="4476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88256" w14:textId="41DCCEEB" w:rsidR="005D3D1C" w:rsidRPr="005D3D1C" w:rsidRDefault="005D3D1C" w:rsidP="005D3D1C">
      <w:pPr>
        <w:spacing w:after="0" w:line="240" w:lineRule="auto"/>
        <w:jc w:val="both"/>
        <w:rPr>
          <w:rFonts w:ascii="Georgia" w:eastAsia="Times New Roman" w:hAnsi="Georgia" w:cs="Arial"/>
          <w:sz w:val="24"/>
          <w:szCs w:val="24"/>
          <w:lang w:val="es-ES_tradnl" w:eastAsia="es-ES"/>
        </w:rPr>
      </w:pPr>
    </w:p>
    <w:p w14:paraId="4EFAF79E" w14:textId="5FB0809F" w:rsidR="005D3D1C" w:rsidRPr="005D3D1C" w:rsidRDefault="005D3D1C" w:rsidP="005D3D1C">
      <w:pPr>
        <w:spacing w:after="0" w:line="240" w:lineRule="auto"/>
        <w:jc w:val="both"/>
        <w:rPr>
          <w:rFonts w:ascii="Georgia" w:eastAsia="Times New Roman" w:hAnsi="Georgia" w:cs="Arial"/>
          <w:b/>
          <w:bCs/>
          <w:sz w:val="24"/>
          <w:szCs w:val="24"/>
          <w:lang w:val="es-ES_tradnl" w:eastAsia="es-ES"/>
        </w:rPr>
      </w:pPr>
      <w:r w:rsidRPr="005D3D1C">
        <w:rPr>
          <w:rFonts w:ascii="Georgia" w:eastAsia="Times New Roman" w:hAnsi="Georgia" w:cs="Arial"/>
          <w:b/>
          <w:bCs/>
          <w:sz w:val="24"/>
          <w:szCs w:val="24"/>
          <w:lang w:val="es-ES_tradnl" w:eastAsia="es-ES"/>
        </w:rPr>
        <w:t>NIDIA MARCELA OSORIO SALGADO</w:t>
      </w:r>
    </w:p>
    <w:p w14:paraId="114338FE" w14:textId="333FF859" w:rsidR="005D3D1C" w:rsidRPr="005D3D1C" w:rsidRDefault="005D3D1C" w:rsidP="005D3D1C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5D3D1C">
        <w:rPr>
          <w:rFonts w:ascii="Georgia" w:eastAsia="Times New Roman" w:hAnsi="Georgia" w:cs="Arial"/>
          <w:sz w:val="24"/>
          <w:szCs w:val="24"/>
          <w:lang w:val="es-ES_tradnl" w:eastAsia="es-ES"/>
        </w:rPr>
        <w:t xml:space="preserve">H. Representante a la Cámara </w:t>
      </w:r>
    </w:p>
    <w:sectPr w:rsidR="005D3D1C" w:rsidRPr="005D3D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6AA"/>
    <w:rsid w:val="00011C52"/>
    <w:rsid w:val="000848E4"/>
    <w:rsid w:val="00111AEC"/>
    <w:rsid w:val="00254023"/>
    <w:rsid w:val="00273862"/>
    <w:rsid w:val="002745DD"/>
    <w:rsid w:val="002A7D55"/>
    <w:rsid w:val="00362FB9"/>
    <w:rsid w:val="003B646C"/>
    <w:rsid w:val="00406EA3"/>
    <w:rsid w:val="004A3AC6"/>
    <w:rsid w:val="004C5859"/>
    <w:rsid w:val="004E1E94"/>
    <w:rsid w:val="005D3D1C"/>
    <w:rsid w:val="007116AA"/>
    <w:rsid w:val="00744CE2"/>
    <w:rsid w:val="008F42F7"/>
    <w:rsid w:val="0094078E"/>
    <w:rsid w:val="0096694C"/>
    <w:rsid w:val="00971FB5"/>
    <w:rsid w:val="00CA57FF"/>
    <w:rsid w:val="00D5442C"/>
    <w:rsid w:val="00D6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2A234"/>
  <w15:chartTrackingRefBased/>
  <w15:docId w15:val="{3A0F4989-0D1B-4B2F-9E46-E23819F4A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6A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4">
    <w:name w:val="Plain Table 4"/>
    <w:basedOn w:val="Tablanormal"/>
    <w:uiPriority w:val="44"/>
    <w:rsid w:val="007116A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Galeano</dc:creator>
  <cp:keywords/>
  <dc:description/>
  <cp:lastModifiedBy>Windows User</cp:lastModifiedBy>
  <cp:revision>2</cp:revision>
  <dcterms:created xsi:type="dcterms:W3CDTF">2020-09-23T19:14:00Z</dcterms:created>
  <dcterms:modified xsi:type="dcterms:W3CDTF">2020-09-23T19:14:00Z</dcterms:modified>
</cp:coreProperties>
</file>