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F3C0F" w14:textId="77777777" w:rsidR="0029592F" w:rsidRDefault="001B4117">
      <w:pPr>
        <w:pStyle w:val="Textoindependiente"/>
        <w:ind w:left="2205"/>
        <w:rPr>
          <w:rFonts w:ascii="Times New Roman"/>
          <w:sz w:val="20"/>
        </w:rPr>
      </w:pPr>
      <w:r>
        <w:rPr>
          <w:rFonts w:ascii="Times New Roman"/>
          <w:noProof/>
          <w:sz w:val="20"/>
          <w:lang w:val="es-CO" w:eastAsia="es-CO"/>
        </w:rPr>
        <w:drawing>
          <wp:inline distT="0" distB="0" distL="0" distR="0" wp14:anchorId="35F1470E" wp14:editId="043FB8AF">
            <wp:extent cx="2838450" cy="8382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838450" cy="838200"/>
                    </a:xfrm>
                    <a:prstGeom prst="rect">
                      <a:avLst/>
                    </a:prstGeom>
                  </pic:spPr>
                </pic:pic>
              </a:graphicData>
            </a:graphic>
          </wp:inline>
        </w:drawing>
      </w:r>
    </w:p>
    <w:p w14:paraId="53600AE7" w14:textId="77777777" w:rsidR="0029592F" w:rsidRDefault="0029592F">
      <w:pPr>
        <w:pStyle w:val="Textoindependiente"/>
        <w:rPr>
          <w:rFonts w:ascii="Times New Roman"/>
          <w:sz w:val="20"/>
        </w:rPr>
      </w:pPr>
    </w:p>
    <w:p w14:paraId="268F2FA3" w14:textId="77777777" w:rsidR="0029592F" w:rsidRDefault="0029592F">
      <w:pPr>
        <w:pStyle w:val="Textoindependiente"/>
        <w:rPr>
          <w:rFonts w:ascii="Times New Roman"/>
          <w:sz w:val="20"/>
        </w:rPr>
      </w:pPr>
    </w:p>
    <w:p w14:paraId="5E235362" w14:textId="77777777" w:rsidR="0029592F" w:rsidRDefault="0029592F">
      <w:pPr>
        <w:pStyle w:val="Textoindependiente"/>
        <w:rPr>
          <w:rFonts w:ascii="Times New Roman"/>
          <w:sz w:val="20"/>
        </w:rPr>
      </w:pPr>
    </w:p>
    <w:p w14:paraId="0C42C845" w14:textId="77777777" w:rsidR="0029592F" w:rsidRDefault="0029592F">
      <w:pPr>
        <w:pStyle w:val="Textoindependiente"/>
        <w:spacing w:before="3"/>
        <w:rPr>
          <w:rFonts w:ascii="Times New Roman"/>
          <w:sz w:val="29"/>
        </w:rPr>
      </w:pPr>
    </w:p>
    <w:p w14:paraId="073B0BD5" w14:textId="77777777" w:rsidR="0029592F" w:rsidRDefault="0029592F">
      <w:pPr>
        <w:pStyle w:val="Textoindependiente"/>
        <w:rPr>
          <w:sz w:val="20"/>
        </w:rPr>
      </w:pPr>
    </w:p>
    <w:p w14:paraId="7F41965C" w14:textId="77777777" w:rsidR="0029592F" w:rsidRDefault="0029592F" w:rsidP="00090A7D">
      <w:pPr>
        <w:pStyle w:val="Textoindependiente"/>
        <w:jc w:val="center"/>
        <w:rPr>
          <w:sz w:val="20"/>
        </w:rPr>
      </w:pPr>
    </w:p>
    <w:p w14:paraId="1232392B" w14:textId="52C3DF8B" w:rsidR="0029592F" w:rsidRDefault="00090A7D" w:rsidP="00090A7D">
      <w:pPr>
        <w:pStyle w:val="Textoindependiente"/>
        <w:spacing w:before="5"/>
        <w:jc w:val="center"/>
        <w:rPr>
          <w:b/>
          <w:szCs w:val="22"/>
        </w:rPr>
      </w:pPr>
      <w:r>
        <w:rPr>
          <w:b/>
          <w:szCs w:val="22"/>
        </w:rPr>
        <w:t>PROPOSICIÓN No. 002</w:t>
      </w:r>
    </w:p>
    <w:p w14:paraId="3F63C6D7" w14:textId="409A5D45" w:rsidR="00090A7D" w:rsidRDefault="00090A7D" w:rsidP="00090A7D">
      <w:pPr>
        <w:pStyle w:val="Textoindependiente"/>
        <w:spacing w:before="5"/>
        <w:jc w:val="center"/>
        <w:rPr>
          <w:b/>
          <w:szCs w:val="22"/>
        </w:rPr>
      </w:pPr>
      <w:r>
        <w:rPr>
          <w:b/>
          <w:szCs w:val="22"/>
        </w:rPr>
        <w:t>-Aprobada-</w:t>
      </w:r>
    </w:p>
    <w:p w14:paraId="7CF8FE3F" w14:textId="40A35933" w:rsidR="00090A7D" w:rsidRDefault="00090A7D" w:rsidP="00090A7D">
      <w:pPr>
        <w:pStyle w:val="Textoindependiente"/>
        <w:spacing w:before="5"/>
        <w:jc w:val="center"/>
        <w:rPr>
          <w:sz w:val="15"/>
        </w:rPr>
      </w:pPr>
      <w:r>
        <w:rPr>
          <w:b/>
          <w:szCs w:val="22"/>
        </w:rPr>
        <w:t>(Julio 22 de 2020)</w:t>
      </w:r>
    </w:p>
    <w:p w14:paraId="2BC7CFE8" w14:textId="77777777" w:rsidR="0029592F" w:rsidRDefault="0029592F">
      <w:pPr>
        <w:pStyle w:val="Textoindependiente"/>
        <w:rPr>
          <w:sz w:val="28"/>
        </w:rPr>
      </w:pPr>
    </w:p>
    <w:p w14:paraId="2B7FD458" w14:textId="77777777" w:rsidR="0029592F" w:rsidRDefault="001B4117">
      <w:pPr>
        <w:pStyle w:val="Textoindependiente"/>
        <w:spacing w:before="170"/>
        <w:ind w:left="108" w:right="113"/>
        <w:jc w:val="both"/>
      </w:pPr>
      <w:r>
        <w:t>En nuestra condición de Representante a la Cámara y en concordancia con lo establecido en el artículo 264, numeral 3° de la Ley 5ª de 1992, solicitamos se apruebe la convocatoria a Audiencia Pública virtual el día que disponga la Mesa Directiva de la Comisión sobre el Proyecto de Ley No. 137 de 2019 Cámara “Por medio del cual se declara el primer viernes de noviembre como el día nacional</w:t>
      </w:r>
      <w:r>
        <w:rPr>
          <w:spacing w:val="-8"/>
        </w:rPr>
        <w:t xml:space="preserve"> </w:t>
      </w:r>
      <w:r>
        <w:t>de</w:t>
      </w:r>
      <w:r>
        <w:rPr>
          <w:spacing w:val="-6"/>
        </w:rPr>
        <w:t xml:space="preserve"> </w:t>
      </w:r>
      <w:r>
        <w:t>la</w:t>
      </w:r>
      <w:r>
        <w:rPr>
          <w:spacing w:val="-6"/>
        </w:rPr>
        <w:t xml:space="preserve"> </w:t>
      </w:r>
      <w:r>
        <w:t>champeta”</w:t>
      </w:r>
      <w:r>
        <w:rPr>
          <w:spacing w:val="-6"/>
        </w:rPr>
        <w:t xml:space="preserve"> </w:t>
      </w:r>
      <w:r>
        <w:t>acumulado</w:t>
      </w:r>
      <w:r>
        <w:rPr>
          <w:spacing w:val="-2"/>
        </w:rPr>
        <w:t xml:space="preserve"> </w:t>
      </w:r>
      <w:r>
        <w:t>con</w:t>
      </w:r>
      <w:r>
        <w:rPr>
          <w:spacing w:val="-6"/>
        </w:rPr>
        <w:t xml:space="preserve"> </w:t>
      </w:r>
      <w:r>
        <w:t>el</w:t>
      </w:r>
      <w:r>
        <w:rPr>
          <w:spacing w:val="-7"/>
        </w:rPr>
        <w:t xml:space="preserve"> </w:t>
      </w:r>
      <w:r>
        <w:t>proyecto</w:t>
      </w:r>
      <w:r>
        <w:rPr>
          <w:spacing w:val="-5"/>
        </w:rPr>
        <w:t xml:space="preserve"> </w:t>
      </w:r>
      <w:r>
        <w:t>de</w:t>
      </w:r>
      <w:r>
        <w:rPr>
          <w:spacing w:val="-8"/>
        </w:rPr>
        <w:t xml:space="preserve"> </w:t>
      </w:r>
      <w:r>
        <w:t>ley</w:t>
      </w:r>
      <w:r>
        <w:rPr>
          <w:spacing w:val="-7"/>
        </w:rPr>
        <w:t xml:space="preserve"> </w:t>
      </w:r>
      <w:r>
        <w:t>no.</w:t>
      </w:r>
      <w:r>
        <w:rPr>
          <w:spacing w:val="-6"/>
        </w:rPr>
        <w:t xml:space="preserve"> </w:t>
      </w:r>
      <w:r>
        <w:t>229</w:t>
      </w:r>
      <w:r>
        <w:rPr>
          <w:spacing w:val="-6"/>
        </w:rPr>
        <w:t xml:space="preserve"> </w:t>
      </w:r>
      <w:r>
        <w:t>de</w:t>
      </w:r>
      <w:r>
        <w:rPr>
          <w:spacing w:val="-6"/>
        </w:rPr>
        <w:t xml:space="preserve"> </w:t>
      </w:r>
      <w:r>
        <w:t>2019</w:t>
      </w:r>
      <w:r>
        <w:rPr>
          <w:spacing w:val="-5"/>
        </w:rPr>
        <w:t xml:space="preserve"> </w:t>
      </w:r>
      <w:r>
        <w:t>cámara</w:t>
      </w:r>
      <w:r>
        <w:rPr>
          <w:spacing w:val="-2"/>
        </w:rPr>
        <w:t xml:space="preserve"> </w:t>
      </w:r>
      <w:r>
        <w:t>“Por</w:t>
      </w:r>
      <w:r>
        <w:rPr>
          <w:spacing w:val="-5"/>
        </w:rPr>
        <w:t xml:space="preserve"> </w:t>
      </w:r>
      <w:r>
        <w:t>medio</w:t>
      </w:r>
      <w:r>
        <w:rPr>
          <w:spacing w:val="-6"/>
        </w:rPr>
        <w:t xml:space="preserve"> </w:t>
      </w:r>
      <w:r>
        <w:t>del cual se reconocen los géneros musicales colombianos y se establecen días nacionales para su reconocimiento” antes de la presentación del Informe de Ponencia para Segundo</w:t>
      </w:r>
      <w:r>
        <w:rPr>
          <w:spacing w:val="-26"/>
        </w:rPr>
        <w:t xml:space="preserve"> </w:t>
      </w:r>
      <w:r>
        <w:t>Debate.</w:t>
      </w:r>
    </w:p>
    <w:p w14:paraId="6201FE5F" w14:textId="77777777" w:rsidR="0029592F" w:rsidRDefault="0029592F">
      <w:pPr>
        <w:pStyle w:val="Textoindependiente"/>
        <w:spacing w:before="1"/>
        <w:rPr>
          <w:sz w:val="25"/>
        </w:rPr>
      </w:pPr>
    </w:p>
    <w:p w14:paraId="01886A84" w14:textId="77777777" w:rsidR="0029592F" w:rsidRDefault="001B4117">
      <w:pPr>
        <w:pStyle w:val="Textoindependiente"/>
        <w:spacing w:line="256" w:lineRule="auto"/>
        <w:ind w:left="108" w:right="113"/>
        <w:jc w:val="both"/>
      </w:pPr>
      <w:r>
        <w:t>Conforme a lo anterior, cítese a la Ministra de Cultura, Dra. Carmen Vásquez e invítese al Gobernador de Bolívar el Dr. Vicente Blel; Alcalde de Cartagena, Dr. William Dau Chamat; a la Directora del Instituto de Patrimonio y Cultura, Dra. Saia Vergara Jaime; al Presidente de Asomusichampeta, Sr. Viviano Torres; al Presidente de Asodanzachampeta, Sr. Luis Jimenez y al Presidente de la Fundación Rostro, Sr. Rafael Escallón.</w:t>
      </w:r>
    </w:p>
    <w:p w14:paraId="696B01EC" w14:textId="77777777" w:rsidR="0029592F" w:rsidRDefault="001B4117">
      <w:pPr>
        <w:pStyle w:val="Textoindependiente"/>
        <w:spacing w:before="164" w:line="254" w:lineRule="auto"/>
        <w:ind w:left="108" w:right="127"/>
        <w:jc w:val="both"/>
      </w:pPr>
      <w:r>
        <w:t>En esta Audiencia esperamos que se expresen las intervenciones ciudadanas, así como de otras instancias del Estado, organizaciones sociales y artistas, en general, a todas las personas naturales y jurídicas que deseen formular observaciones y opiniones sobre este proyecto.</w:t>
      </w:r>
    </w:p>
    <w:p w14:paraId="4935AEE0" w14:textId="77777777" w:rsidR="0029592F" w:rsidRDefault="0029592F">
      <w:pPr>
        <w:pStyle w:val="Textoindependiente"/>
        <w:rPr>
          <w:sz w:val="28"/>
        </w:rPr>
      </w:pPr>
    </w:p>
    <w:p w14:paraId="2B829B25" w14:textId="77777777" w:rsidR="0029592F" w:rsidRDefault="0029592F">
      <w:pPr>
        <w:pStyle w:val="Textoindependiente"/>
        <w:spacing w:before="8"/>
      </w:pPr>
    </w:p>
    <w:p w14:paraId="4C86B721" w14:textId="4EA41B58" w:rsidR="0029592F" w:rsidRDefault="001B4117">
      <w:pPr>
        <w:ind w:left="108"/>
        <w:jc w:val="both"/>
      </w:pPr>
      <w:r>
        <w:t>De los honorables Congresistas,</w:t>
      </w:r>
    </w:p>
    <w:p w14:paraId="672C3AE9" w14:textId="77777777" w:rsidR="0029592F" w:rsidRDefault="0029592F">
      <w:pPr>
        <w:pStyle w:val="Textoindependiente"/>
      </w:pPr>
    </w:p>
    <w:p w14:paraId="26DCF941" w14:textId="77777777" w:rsidR="0029592F" w:rsidRDefault="0029592F">
      <w:pPr>
        <w:pStyle w:val="Textoindependiente"/>
      </w:pPr>
    </w:p>
    <w:p w14:paraId="0652E8B7" w14:textId="77777777" w:rsidR="0029592F" w:rsidRDefault="0029592F">
      <w:pPr>
        <w:pStyle w:val="Textoindependiente"/>
      </w:pPr>
      <w:bookmarkStart w:id="0" w:name="_GoBack"/>
      <w:bookmarkEnd w:id="0"/>
    </w:p>
    <w:p w14:paraId="35B66D80" w14:textId="77777777" w:rsidR="0029592F" w:rsidRDefault="0029592F">
      <w:pPr>
        <w:pStyle w:val="Textoindependiente"/>
        <w:spacing w:before="4"/>
        <w:rPr>
          <w:sz w:val="26"/>
        </w:rPr>
      </w:pPr>
    </w:p>
    <w:p w14:paraId="3293AA1B" w14:textId="77777777" w:rsidR="0029592F" w:rsidRDefault="001B4117">
      <w:pPr>
        <w:pStyle w:val="Ttulo1"/>
        <w:tabs>
          <w:tab w:val="left" w:pos="5444"/>
        </w:tabs>
      </w:pPr>
      <w:r>
        <w:t>MARÍA JOSÉ</w:t>
      </w:r>
      <w:r>
        <w:rPr>
          <w:spacing w:val="-12"/>
        </w:rPr>
        <w:t xml:space="preserve"> </w:t>
      </w:r>
      <w:r>
        <w:t>PIZARRO</w:t>
      </w:r>
      <w:r>
        <w:rPr>
          <w:spacing w:val="-4"/>
        </w:rPr>
        <w:t xml:space="preserve"> </w:t>
      </w:r>
      <w:r>
        <w:t>RODRÍGUEZ</w:t>
      </w:r>
      <w:r>
        <w:tab/>
        <w:t>LEÓN FREDY MUÑOZ LOPERA</w:t>
      </w:r>
    </w:p>
    <w:p w14:paraId="65F1A925" w14:textId="77777777" w:rsidR="0029592F" w:rsidRDefault="001B4117">
      <w:pPr>
        <w:tabs>
          <w:tab w:val="left" w:pos="5444"/>
        </w:tabs>
        <w:ind w:left="108"/>
        <w:jc w:val="both"/>
        <w:rPr>
          <w:b/>
          <w:sz w:val="24"/>
        </w:rPr>
      </w:pPr>
      <w:r>
        <w:rPr>
          <w:b/>
          <w:sz w:val="24"/>
        </w:rPr>
        <w:t>Representante a</w:t>
      </w:r>
      <w:r>
        <w:rPr>
          <w:b/>
          <w:spacing w:val="-8"/>
          <w:sz w:val="24"/>
        </w:rPr>
        <w:t xml:space="preserve"> </w:t>
      </w:r>
      <w:r>
        <w:rPr>
          <w:b/>
          <w:sz w:val="24"/>
        </w:rPr>
        <w:t>la</w:t>
      </w:r>
      <w:r>
        <w:rPr>
          <w:b/>
          <w:spacing w:val="-2"/>
          <w:sz w:val="24"/>
        </w:rPr>
        <w:t xml:space="preserve"> </w:t>
      </w:r>
      <w:r>
        <w:rPr>
          <w:b/>
          <w:sz w:val="24"/>
        </w:rPr>
        <w:t>Cámara</w:t>
      </w:r>
      <w:r>
        <w:rPr>
          <w:b/>
          <w:sz w:val="24"/>
        </w:rPr>
        <w:tab/>
        <w:t>Representante a la</w:t>
      </w:r>
      <w:r>
        <w:rPr>
          <w:b/>
          <w:spacing w:val="-2"/>
          <w:sz w:val="24"/>
        </w:rPr>
        <w:t xml:space="preserve"> </w:t>
      </w:r>
      <w:r>
        <w:rPr>
          <w:b/>
          <w:sz w:val="24"/>
        </w:rPr>
        <w:t>Cámara</w:t>
      </w:r>
    </w:p>
    <w:p w14:paraId="02F2DA65" w14:textId="77777777" w:rsidR="0029592F" w:rsidRDefault="0029592F">
      <w:pPr>
        <w:pStyle w:val="Textoindependiente"/>
        <w:rPr>
          <w:b/>
          <w:sz w:val="20"/>
        </w:rPr>
      </w:pPr>
    </w:p>
    <w:p w14:paraId="39B10206" w14:textId="3AC97F3F" w:rsidR="0029592F" w:rsidRDefault="0029592F">
      <w:pPr>
        <w:pStyle w:val="Textoindependiente"/>
        <w:rPr>
          <w:b/>
          <w:sz w:val="20"/>
        </w:rPr>
      </w:pPr>
    </w:p>
    <w:p w14:paraId="5F235F90" w14:textId="3A93DAEA" w:rsidR="00090A7D" w:rsidRDefault="00090A7D" w:rsidP="00090A7D">
      <w:pPr>
        <w:pStyle w:val="Textoindependiente"/>
        <w:jc w:val="center"/>
        <w:rPr>
          <w:b/>
          <w:sz w:val="20"/>
        </w:rPr>
      </w:pPr>
      <w:r>
        <w:rPr>
          <w:b/>
          <w:sz w:val="20"/>
        </w:rPr>
        <w:t>(Firmas digitales)</w:t>
      </w:r>
    </w:p>
    <w:p w14:paraId="56A775E6" w14:textId="77777777" w:rsidR="0029592F" w:rsidRDefault="0029592F" w:rsidP="00090A7D">
      <w:pPr>
        <w:pStyle w:val="Textoindependiente"/>
        <w:jc w:val="center"/>
        <w:rPr>
          <w:b/>
          <w:sz w:val="20"/>
        </w:rPr>
      </w:pPr>
    </w:p>
    <w:p w14:paraId="7162E19A" w14:textId="77777777" w:rsidR="0029592F" w:rsidRDefault="0029592F">
      <w:pPr>
        <w:pStyle w:val="Textoindependiente"/>
        <w:rPr>
          <w:b/>
          <w:sz w:val="20"/>
        </w:rPr>
      </w:pPr>
    </w:p>
    <w:p w14:paraId="7975C41B" w14:textId="55A1C9D9" w:rsidR="0029592F" w:rsidRDefault="0029592F">
      <w:pPr>
        <w:pStyle w:val="Textoindependiente"/>
        <w:spacing w:before="1"/>
        <w:rPr>
          <w:b/>
        </w:rPr>
      </w:pPr>
    </w:p>
    <w:sectPr w:rsidR="0029592F">
      <w:type w:val="continuous"/>
      <w:pgSz w:w="12240" w:h="15840"/>
      <w:pgMar w:top="8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2F"/>
    <w:rsid w:val="00057071"/>
    <w:rsid w:val="00090A7D"/>
    <w:rsid w:val="001B4117"/>
    <w:rsid w:val="0029592F"/>
    <w:rsid w:val="008330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8CC9"/>
  <w15:docId w15:val="{661B23CE-EAD7-4303-A438-F437F3D2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ind w:left="108"/>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1340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Nicoll Tatiana Ruiz Alarcon</dc:creator>
  <cp:lastModifiedBy>neflo flove</cp:lastModifiedBy>
  <cp:revision>3</cp:revision>
  <dcterms:created xsi:type="dcterms:W3CDTF">2020-08-09T23:09:00Z</dcterms:created>
  <dcterms:modified xsi:type="dcterms:W3CDTF">2020-08-09T23:11:00Z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 para Microsoft 365</vt:lpwstr>
  </property>
  <property fmtid="{D5CDD505-2E9C-101B-9397-08002B2CF9AE}" pid="4" name="LastSaved">
    <vt:filetime>2020-08-01T00:00:00Z</vt:filetime>
  </property>
</Properties>
</file>