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1E96E" w14:textId="11723D52" w:rsidR="008A57B8" w:rsidRPr="009460CE" w:rsidRDefault="001E689F" w:rsidP="00923222">
      <w:pPr>
        <w:spacing w:after="0" w:line="240" w:lineRule="auto"/>
        <w:jc w:val="both"/>
        <w:rPr>
          <w:rFonts w:ascii="Century Gothic" w:eastAsia="Times New Roman" w:hAnsi="Century Gothic" w:cs="Segoe UI"/>
          <w:color w:val="000000"/>
          <w:lang w:eastAsia="es-ES"/>
        </w:rPr>
      </w:pPr>
      <w:proofErr w:type="gramStart"/>
      <w:r w:rsidRPr="009460CE">
        <w:rPr>
          <w:rFonts w:ascii="Century Gothic" w:eastAsia="Times New Roman" w:hAnsi="Century Gothic" w:cs="Segoe UI"/>
          <w:color w:val="000000"/>
          <w:lang w:eastAsia="es-ES"/>
        </w:rPr>
        <w:t>Bogotá,  11</w:t>
      </w:r>
      <w:proofErr w:type="gramEnd"/>
      <w:r w:rsidRPr="009460CE">
        <w:rPr>
          <w:rFonts w:ascii="Century Gothic" w:eastAsia="Times New Roman" w:hAnsi="Century Gothic" w:cs="Segoe UI"/>
          <w:color w:val="000000"/>
          <w:lang w:eastAsia="es-ES"/>
        </w:rPr>
        <w:t xml:space="preserve"> de Agosto</w:t>
      </w:r>
      <w:r w:rsidR="008A57B8" w:rsidRPr="009460CE">
        <w:rPr>
          <w:rFonts w:ascii="Century Gothic" w:eastAsia="Times New Roman" w:hAnsi="Century Gothic" w:cs="Segoe UI"/>
          <w:color w:val="000000"/>
          <w:lang w:eastAsia="es-ES"/>
        </w:rPr>
        <w:t xml:space="preserve"> de 2020</w:t>
      </w:r>
    </w:p>
    <w:p w14:paraId="2F04D796"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 </w:t>
      </w:r>
    </w:p>
    <w:p w14:paraId="67CF58ED"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18936839"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6A120A4D"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512223A2"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Doctor </w:t>
      </w:r>
    </w:p>
    <w:p w14:paraId="25BDDAC4" w14:textId="77777777" w:rsidR="008A57B8" w:rsidRPr="009460CE" w:rsidRDefault="008A57B8" w:rsidP="00923222">
      <w:pPr>
        <w:spacing w:after="0" w:line="240" w:lineRule="auto"/>
        <w:jc w:val="both"/>
        <w:rPr>
          <w:rFonts w:ascii="Century Gothic" w:eastAsia="Times New Roman" w:hAnsi="Century Gothic" w:cs="Segoe UI"/>
          <w:b/>
          <w:color w:val="000000"/>
          <w:lang w:eastAsia="es-ES"/>
        </w:rPr>
      </w:pPr>
      <w:r w:rsidRPr="009460CE">
        <w:rPr>
          <w:rFonts w:ascii="Century Gothic" w:eastAsia="Times New Roman" w:hAnsi="Century Gothic" w:cs="Segoe UI"/>
          <w:b/>
          <w:color w:val="000000"/>
          <w:lang w:eastAsia="es-ES"/>
        </w:rPr>
        <w:t>JORGE HUMBERTO MANTILLA</w:t>
      </w:r>
    </w:p>
    <w:p w14:paraId="7F7E4DAB"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Secretario General </w:t>
      </w:r>
    </w:p>
    <w:p w14:paraId="2B76895E"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Cámara de Representantes </w:t>
      </w:r>
    </w:p>
    <w:p w14:paraId="7D809284"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Bogotá D.C</w:t>
      </w:r>
    </w:p>
    <w:p w14:paraId="4881DB12"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38BE2AF7"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72830F02"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b/>
          <w:color w:val="000000"/>
          <w:lang w:eastAsia="es-ES"/>
        </w:rPr>
        <w:t>Asunto:</w:t>
      </w:r>
      <w:r w:rsidRPr="009460CE">
        <w:rPr>
          <w:rFonts w:ascii="Century Gothic" w:eastAsia="Times New Roman" w:hAnsi="Century Gothic" w:cs="Segoe UI"/>
          <w:color w:val="000000"/>
          <w:lang w:eastAsia="es-ES"/>
        </w:rPr>
        <w:t xml:space="preserve"> Radicación de Proyecto de Ley </w:t>
      </w:r>
    </w:p>
    <w:p w14:paraId="28E3B24B"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700DBBC9"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362FF50D" w14:textId="008B0364"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Apreciado señor Secretario. </w:t>
      </w:r>
    </w:p>
    <w:p w14:paraId="68D8B2E3"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0C5601DD"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5A92373A" w14:textId="60CAB01B" w:rsidR="008A57B8" w:rsidRPr="009460CE" w:rsidRDefault="008A57B8" w:rsidP="00923222">
      <w:pPr>
        <w:spacing w:after="0" w:line="240" w:lineRule="auto"/>
        <w:jc w:val="both"/>
        <w:rPr>
          <w:rFonts w:ascii="Century Gothic" w:hAnsi="Century Gothic"/>
          <w:b/>
        </w:rPr>
      </w:pPr>
      <w:r w:rsidRPr="009460CE">
        <w:rPr>
          <w:rFonts w:ascii="Century Gothic" w:eastAsia="Times New Roman" w:hAnsi="Century Gothic" w:cs="Segoe UI"/>
          <w:color w:val="000000"/>
          <w:lang w:eastAsia="es-ES"/>
        </w:rPr>
        <w:t xml:space="preserve">Con toda atención me permito presentar ante la Honorable Cámara de Representantes el proyecto de Ley </w:t>
      </w:r>
      <w:r w:rsidR="00DE3605" w:rsidRPr="009460CE">
        <w:rPr>
          <w:rFonts w:ascii="Century Gothic" w:eastAsia="Times New Roman" w:hAnsi="Century Gothic" w:cs="Segoe UI"/>
          <w:color w:val="000000"/>
          <w:lang w:eastAsia="es-ES"/>
        </w:rPr>
        <w:t xml:space="preserve">Estatutaria </w:t>
      </w:r>
      <w:r w:rsidRPr="009460CE">
        <w:rPr>
          <w:rFonts w:ascii="Century Gothic" w:hAnsi="Century Gothic"/>
          <w:b/>
        </w:rPr>
        <w:t>“</w:t>
      </w:r>
      <w:r w:rsidR="001E689F" w:rsidRPr="009460CE">
        <w:rPr>
          <w:rFonts w:ascii="Century Gothic" w:hAnsi="Century Gothic"/>
          <w:b/>
          <w:i/>
        </w:rPr>
        <w:t>Por medio del cual se</w:t>
      </w:r>
      <w:r w:rsidR="00A073DB" w:rsidRPr="009460CE">
        <w:rPr>
          <w:rFonts w:ascii="Century Gothic" w:hAnsi="Century Gothic"/>
          <w:b/>
          <w:i/>
        </w:rPr>
        <w:t xml:space="preserve"> adiciona un parágrafo transitorio a</w:t>
      </w:r>
      <w:r w:rsidR="001E689F" w:rsidRPr="009460CE">
        <w:rPr>
          <w:rFonts w:ascii="Century Gothic" w:hAnsi="Century Gothic"/>
          <w:b/>
          <w:i/>
        </w:rPr>
        <w:t xml:space="preserve">l </w:t>
      </w:r>
      <w:r w:rsidR="00D444D8" w:rsidRPr="009460CE">
        <w:rPr>
          <w:rFonts w:ascii="Century Gothic" w:hAnsi="Century Gothic"/>
          <w:b/>
          <w:i/>
        </w:rPr>
        <w:t>A</w:t>
      </w:r>
      <w:r w:rsidR="001E689F" w:rsidRPr="009460CE">
        <w:rPr>
          <w:rFonts w:ascii="Century Gothic" w:hAnsi="Century Gothic"/>
          <w:b/>
          <w:i/>
        </w:rPr>
        <w:t xml:space="preserve">rtículo 15 de la Ley </w:t>
      </w:r>
      <w:r w:rsidR="00D444D8" w:rsidRPr="009460CE">
        <w:rPr>
          <w:rFonts w:ascii="Century Gothic" w:hAnsi="Century Gothic"/>
          <w:b/>
          <w:i/>
        </w:rPr>
        <w:t>Estatutaria 1751 de 2015</w:t>
      </w:r>
      <w:r w:rsidRPr="009460CE">
        <w:rPr>
          <w:rFonts w:ascii="Century Gothic" w:hAnsi="Century Gothic"/>
          <w:b/>
        </w:rPr>
        <w:t>”.</w:t>
      </w:r>
    </w:p>
    <w:p w14:paraId="365D91E6"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3EB2F8A0"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72F8E452"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r w:rsidRPr="009460CE">
        <w:rPr>
          <w:rFonts w:ascii="Century Gothic" w:eastAsia="Times New Roman" w:hAnsi="Century Gothic" w:cs="Segoe UI"/>
          <w:color w:val="000000"/>
          <w:lang w:eastAsia="es-ES"/>
        </w:rPr>
        <w:t xml:space="preserve">Cordialmente, </w:t>
      </w:r>
    </w:p>
    <w:p w14:paraId="515C0198" w14:textId="1F26BD4C" w:rsidR="008A57B8" w:rsidRPr="009460CE" w:rsidRDefault="008A57B8" w:rsidP="00923222">
      <w:pPr>
        <w:spacing w:after="0" w:line="240" w:lineRule="auto"/>
        <w:jc w:val="both"/>
        <w:rPr>
          <w:rFonts w:ascii="Century Gothic" w:eastAsia="Times New Roman" w:hAnsi="Century Gothic" w:cs="Segoe UI"/>
          <w:noProof/>
          <w:color w:val="000000"/>
          <w:lang w:eastAsia="es-CO"/>
        </w:rPr>
      </w:pPr>
    </w:p>
    <w:p w14:paraId="2C38DCAC" w14:textId="0DB5B163" w:rsidR="008A57B8" w:rsidRPr="009460CE" w:rsidRDefault="008A57B8" w:rsidP="00923222">
      <w:pPr>
        <w:spacing w:after="0" w:line="240" w:lineRule="auto"/>
        <w:jc w:val="both"/>
        <w:rPr>
          <w:rFonts w:ascii="Century Gothic" w:eastAsia="Times New Roman" w:hAnsi="Century Gothic" w:cs="Segoe UI"/>
          <w:noProof/>
          <w:color w:val="000000"/>
          <w:lang w:eastAsia="es-CO"/>
        </w:rPr>
      </w:pPr>
    </w:p>
    <w:p w14:paraId="09AC254B" w14:textId="77777777" w:rsidR="008A57B8" w:rsidRPr="009460CE" w:rsidRDefault="008A57B8" w:rsidP="00923222">
      <w:pPr>
        <w:spacing w:after="0" w:line="240" w:lineRule="auto"/>
        <w:jc w:val="both"/>
        <w:rPr>
          <w:rFonts w:ascii="Century Gothic" w:hAnsi="Century Gothic"/>
          <w:b/>
        </w:rPr>
        <w:sectPr w:rsidR="008A57B8" w:rsidRPr="009460CE" w:rsidSect="00657693">
          <w:headerReference w:type="default" r:id="rId8"/>
          <w:footerReference w:type="default" r:id="rId9"/>
          <w:pgSz w:w="12240" w:h="15840"/>
          <w:pgMar w:top="3099" w:right="1701" w:bottom="1417" w:left="1701" w:header="708" w:footer="708" w:gutter="0"/>
          <w:cols w:space="708"/>
          <w:docGrid w:linePitch="360"/>
        </w:sectPr>
      </w:pPr>
    </w:p>
    <w:p w14:paraId="044EA62F" w14:textId="746CB6C2" w:rsidR="008A57B8" w:rsidRPr="009460CE" w:rsidRDefault="008A57B8" w:rsidP="00923222">
      <w:pPr>
        <w:spacing w:after="0" w:line="240" w:lineRule="auto"/>
        <w:jc w:val="both"/>
        <w:rPr>
          <w:rFonts w:ascii="Century Gothic" w:hAnsi="Century Gothic"/>
          <w:b/>
        </w:rPr>
      </w:pPr>
    </w:p>
    <w:p w14:paraId="584A0551" w14:textId="77777777" w:rsidR="008A57B8" w:rsidRPr="009460CE" w:rsidRDefault="008A57B8" w:rsidP="00923222">
      <w:pPr>
        <w:spacing w:after="0" w:line="240" w:lineRule="auto"/>
        <w:jc w:val="both"/>
        <w:rPr>
          <w:rFonts w:ascii="Century Gothic" w:hAnsi="Century Gothic"/>
          <w:b/>
        </w:rPr>
      </w:pPr>
      <w:r w:rsidRPr="009460CE">
        <w:rPr>
          <w:rFonts w:ascii="Century Gothic" w:hAnsi="Century Gothic"/>
          <w:b/>
        </w:rPr>
        <w:t xml:space="preserve"> CARLOS ARDILA ESPINOSA</w:t>
      </w:r>
    </w:p>
    <w:p w14:paraId="2ABAEB60" w14:textId="77777777" w:rsidR="008A57B8" w:rsidRPr="009460CE" w:rsidRDefault="008A57B8" w:rsidP="00923222">
      <w:pPr>
        <w:spacing w:after="0" w:line="240" w:lineRule="auto"/>
        <w:jc w:val="both"/>
        <w:rPr>
          <w:rFonts w:ascii="Century Gothic" w:hAnsi="Century Gothic"/>
        </w:rPr>
      </w:pPr>
      <w:r w:rsidRPr="009460CE">
        <w:rPr>
          <w:rFonts w:ascii="Century Gothic" w:hAnsi="Century Gothic"/>
        </w:rPr>
        <w:t>Representante a la Cámara</w:t>
      </w:r>
    </w:p>
    <w:p w14:paraId="545C0DEA" w14:textId="5B510853" w:rsidR="008A57B8" w:rsidRPr="009460CE" w:rsidRDefault="001E689F" w:rsidP="00923222">
      <w:pPr>
        <w:spacing w:after="0" w:line="240" w:lineRule="auto"/>
        <w:jc w:val="both"/>
        <w:rPr>
          <w:rFonts w:ascii="Century Gothic" w:hAnsi="Century Gothic"/>
        </w:rPr>
      </w:pPr>
      <w:r w:rsidRPr="009460CE">
        <w:rPr>
          <w:rFonts w:ascii="Century Gothic" w:hAnsi="Century Gothic"/>
        </w:rPr>
        <w:t>Departamento de Putumayo</w:t>
      </w:r>
    </w:p>
    <w:p w14:paraId="4EB94626" w14:textId="77777777" w:rsidR="001E689F" w:rsidRPr="009460CE" w:rsidRDefault="001E689F" w:rsidP="00923222">
      <w:pPr>
        <w:spacing w:after="0" w:line="240" w:lineRule="auto"/>
        <w:jc w:val="both"/>
        <w:rPr>
          <w:rFonts w:ascii="Century Gothic" w:eastAsia="Times New Roman" w:hAnsi="Century Gothic" w:cs="Segoe UI"/>
          <w:color w:val="000000"/>
          <w:lang w:eastAsia="es-ES"/>
        </w:rPr>
      </w:pPr>
    </w:p>
    <w:p w14:paraId="7EFC78CF" w14:textId="77777777" w:rsidR="008A57B8" w:rsidRPr="009460CE" w:rsidRDefault="008A57B8" w:rsidP="00923222">
      <w:pPr>
        <w:spacing w:after="0" w:line="240" w:lineRule="auto"/>
        <w:jc w:val="both"/>
        <w:rPr>
          <w:rFonts w:ascii="Century Gothic" w:eastAsia="Times New Roman" w:hAnsi="Century Gothic" w:cs="Segoe UI"/>
          <w:color w:val="000000"/>
          <w:lang w:eastAsia="es-ES"/>
        </w:rPr>
      </w:pPr>
    </w:p>
    <w:p w14:paraId="5A3040EB" w14:textId="77777777" w:rsidR="00923222" w:rsidRPr="009460CE" w:rsidRDefault="00923222" w:rsidP="00923222">
      <w:pPr>
        <w:spacing w:after="0" w:line="240" w:lineRule="auto"/>
        <w:jc w:val="both"/>
        <w:rPr>
          <w:rFonts w:ascii="Century Gothic" w:eastAsia="Times New Roman" w:hAnsi="Century Gothic" w:cs="Segoe UI"/>
          <w:color w:val="000000"/>
          <w:lang w:eastAsia="es-ES"/>
        </w:rPr>
      </w:pPr>
    </w:p>
    <w:p w14:paraId="08376765" w14:textId="77777777" w:rsidR="00923222" w:rsidRPr="009460CE" w:rsidRDefault="00923222" w:rsidP="00923222">
      <w:pPr>
        <w:spacing w:after="0" w:line="240" w:lineRule="auto"/>
        <w:jc w:val="both"/>
        <w:rPr>
          <w:rFonts w:ascii="Century Gothic" w:eastAsia="Times New Roman" w:hAnsi="Century Gothic" w:cs="Segoe UI"/>
          <w:color w:val="000000"/>
          <w:lang w:eastAsia="es-ES"/>
        </w:rPr>
      </w:pPr>
    </w:p>
    <w:p w14:paraId="50863002" w14:textId="77777777" w:rsidR="00923222" w:rsidRPr="009460CE" w:rsidRDefault="00923222" w:rsidP="00923222">
      <w:pPr>
        <w:spacing w:after="0" w:line="240" w:lineRule="auto"/>
        <w:jc w:val="both"/>
        <w:rPr>
          <w:rFonts w:ascii="Century Gothic" w:eastAsia="Times New Roman" w:hAnsi="Century Gothic" w:cs="Segoe UI"/>
          <w:color w:val="000000"/>
          <w:lang w:eastAsia="es-ES"/>
        </w:rPr>
      </w:pPr>
    </w:p>
    <w:p w14:paraId="46EC9DE9" w14:textId="77777777" w:rsidR="00923222" w:rsidRPr="009460CE" w:rsidRDefault="00923222" w:rsidP="00923222">
      <w:pPr>
        <w:spacing w:after="0" w:line="240" w:lineRule="auto"/>
        <w:jc w:val="both"/>
        <w:rPr>
          <w:rFonts w:ascii="Century Gothic" w:eastAsia="Times New Roman" w:hAnsi="Century Gothic" w:cs="Segoe UI"/>
          <w:color w:val="000000"/>
          <w:lang w:eastAsia="es-ES"/>
        </w:rPr>
      </w:pPr>
    </w:p>
    <w:p w14:paraId="2CCBFDE4" w14:textId="77777777" w:rsidR="00D444D8" w:rsidRPr="009460CE" w:rsidRDefault="00D444D8" w:rsidP="00923222">
      <w:pPr>
        <w:spacing w:after="0" w:line="240" w:lineRule="auto"/>
        <w:jc w:val="both"/>
        <w:rPr>
          <w:rFonts w:ascii="Century Gothic" w:eastAsia="Times New Roman" w:hAnsi="Century Gothic" w:cs="Segoe UI"/>
          <w:color w:val="000000"/>
          <w:lang w:eastAsia="es-ES"/>
        </w:rPr>
      </w:pPr>
    </w:p>
    <w:p w14:paraId="7D12BBB4" w14:textId="5AD2E156" w:rsidR="00B86AF7" w:rsidRPr="009460CE" w:rsidRDefault="00956B4C" w:rsidP="00923222">
      <w:pPr>
        <w:spacing w:after="0" w:line="240" w:lineRule="auto"/>
        <w:jc w:val="center"/>
        <w:rPr>
          <w:rFonts w:ascii="Century Gothic" w:hAnsi="Century Gothic"/>
          <w:b/>
        </w:rPr>
      </w:pPr>
      <w:r w:rsidRPr="009460CE">
        <w:rPr>
          <w:rFonts w:ascii="Century Gothic" w:hAnsi="Century Gothic"/>
          <w:b/>
        </w:rPr>
        <w:lastRenderedPageBreak/>
        <w:t xml:space="preserve">Proyecto de Ley </w:t>
      </w:r>
      <w:r w:rsidR="00DE3605" w:rsidRPr="009460CE">
        <w:rPr>
          <w:rFonts w:ascii="Century Gothic" w:hAnsi="Century Gothic"/>
          <w:b/>
        </w:rPr>
        <w:t xml:space="preserve">Estatutarua </w:t>
      </w:r>
      <w:r w:rsidRPr="009460CE">
        <w:rPr>
          <w:rFonts w:ascii="Century Gothic" w:hAnsi="Century Gothic"/>
          <w:b/>
        </w:rPr>
        <w:t>___   de 2020</w:t>
      </w:r>
      <w:r w:rsidR="00B86AF7" w:rsidRPr="009460CE">
        <w:rPr>
          <w:rFonts w:ascii="Century Gothic" w:hAnsi="Century Gothic"/>
          <w:b/>
        </w:rPr>
        <w:t xml:space="preserve"> Cámara</w:t>
      </w:r>
    </w:p>
    <w:p w14:paraId="7676A8F6" w14:textId="2D573BB9" w:rsidR="00B86AF7" w:rsidRPr="009460CE" w:rsidRDefault="009D4721" w:rsidP="00923222">
      <w:pPr>
        <w:spacing w:after="0" w:line="240" w:lineRule="auto"/>
        <w:jc w:val="center"/>
        <w:rPr>
          <w:rFonts w:ascii="Century Gothic" w:hAnsi="Century Gothic"/>
          <w:b/>
        </w:rPr>
      </w:pPr>
      <w:r w:rsidRPr="009460CE">
        <w:rPr>
          <w:rFonts w:ascii="Century Gothic" w:hAnsi="Century Gothic"/>
          <w:b/>
        </w:rPr>
        <w:t>“</w:t>
      </w:r>
      <w:r w:rsidRPr="009460CE">
        <w:rPr>
          <w:rFonts w:ascii="Century Gothic" w:hAnsi="Century Gothic"/>
          <w:b/>
          <w:i/>
        </w:rPr>
        <w:t>Por medio del cual se adiciona un parágrafo transitorio al Artículo 15 de la Ley Estatutaria 1751 de 2015</w:t>
      </w:r>
      <w:r w:rsidRPr="009460CE">
        <w:rPr>
          <w:rFonts w:ascii="Century Gothic" w:hAnsi="Century Gothic"/>
          <w:b/>
        </w:rPr>
        <w:t>”.</w:t>
      </w:r>
    </w:p>
    <w:p w14:paraId="069B0413" w14:textId="77777777" w:rsidR="009D4721" w:rsidRPr="009460CE" w:rsidRDefault="009D4721" w:rsidP="00923222">
      <w:pPr>
        <w:spacing w:after="0" w:line="240" w:lineRule="auto"/>
        <w:jc w:val="center"/>
        <w:rPr>
          <w:rFonts w:ascii="Century Gothic" w:hAnsi="Century Gothic"/>
          <w:b/>
        </w:rPr>
      </w:pPr>
    </w:p>
    <w:p w14:paraId="413CE9FE" w14:textId="77777777" w:rsidR="00B86AF7" w:rsidRPr="009460CE" w:rsidRDefault="00B86AF7" w:rsidP="00923222">
      <w:pPr>
        <w:spacing w:after="0" w:line="240" w:lineRule="auto"/>
        <w:jc w:val="center"/>
        <w:rPr>
          <w:rFonts w:ascii="Century Gothic" w:hAnsi="Century Gothic"/>
          <w:b/>
        </w:rPr>
      </w:pPr>
      <w:r w:rsidRPr="009460CE">
        <w:rPr>
          <w:rFonts w:ascii="Century Gothic" w:hAnsi="Century Gothic"/>
          <w:b/>
        </w:rPr>
        <w:t>EL CONGRESO DE COLOMBIA</w:t>
      </w:r>
    </w:p>
    <w:p w14:paraId="58E97C3B" w14:textId="77777777" w:rsidR="00B86AF7" w:rsidRPr="009460CE" w:rsidRDefault="00B86AF7" w:rsidP="00923222">
      <w:pPr>
        <w:tabs>
          <w:tab w:val="left" w:pos="1575"/>
          <w:tab w:val="center" w:pos="4419"/>
        </w:tabs>
        <w:spacing w:after="0" w:line="240" w:lineRule="auto"/>
        <w:rPr>
          <w:rFonts w:ascii="Century Gothic" w:hAnsi="Century Gothic"/>
          <w:b/>
        </w:rPr>
      </w:pPr>
      <w:r w:rsidRPr="009460CE">
        <w:rPr>
          <w:rFonts w:ascii="Century Gothic" w:hAnsi="Century Gothic"/>
          <w:b/>
        </w:rPr>
        <w:tab/>
      </w:r>
      <w:r w:rsidRPr="009460CE">
        <w:rPr>
          <w:rFonts w:ascii="Century Gothic" w:hAnsi="Century Gothic"/>
          <w:b/>
        </w:rPr>
        <w:tab/>
      </w:r>
    </w:p>
    <w:p w14:paraId="104FBDCD" w14:textId="77777777" w:rsidR="00B86AF7" w:rsidRPr="009460CE" w:rsidRDefault="00B86AF7" w:rsidP="00923222">
      <w:pPr>
        <w:tabs>
          <w:tab w:val="left" w:pos="1575"/>
          <w:tab w:val="center" w:pos="4419"/>
        </w:tabs>
        <w:spacing w:after="0" w:line="240" w:lineRule="auto"/>
        <w:jc w:val="center"/>
        <w:rPr>
          <w:rFonts w:ascii="Century Gothic" w:hAnsi="Century Gothic"/>
          <w:b/>
        </w:rPr>
      </w:pPr>
      <w:r w:rsidRPr="009460CE">
        <w:rPr>
          <w:rFonts w:ascii="Century Gothic" w:hAnsi="Century Gothic"/>
          <w:b/>
        </w:rPr>
        <w:t>DECRETA:</w:t>
      </w:r>
    </w:p>
    <w:p w14:paraId="5E311732" w14:textId="77777777" w:rsidR="00657693" w:rsidRPr="009460CE" w:rsidRDefault="00657693" w:rsidP="00923222">
      <w:pPr>
        <w:spacing w:after="0" w:line="240" w:lineRule="auto"/>
        <w:jc w:val="center"/>
        <w:rPr>
          <w:rFonts w:ascii="Century Gothic" w:hAnsi="Century Gothic"/>
          <w:b/>
          <w:u w:val="single"/>
        </w:rPr>
      </w:pPr>
    </w:p>
    <w:p w14:paraId="6647305D" w14:textId="673D39EA" w:rsidR="00D444D8" w:rsidRPr="009460CE" w:rsidRDefault="00647D8B" w:rsidP="00923222">
      <w:pPr>
        <w:spacing w:line="240" w:lineRule="auto"/>
        <w:jc w:val="both"/>
        <w:rPr>
          <w:rFonts w:ascii="Century Gothic" w:hAnsi="Century Gothic" w:cs="Times New Roman"/>
          <w:bCs/>
        </w:rPr>
      </w:pPr>
      <w:r w:rsidRPr="009460CE">
        <w:rPr>
          <w:rFonts w:ascii="Century Gothic" w:hAnsi="Century Gothic" w:cs="Times New Roman"/>
          <w:b/>
          <w:bCs/>
        </w:rPr>
        <w:t xml:space="preserve">Artículo 1. </w:t>
      </w:r>
      <w:r w:rsidR="009D4721" w:rsidRPr="009460CE">
        <w:rPr>
          <w:rFonts w:ascii="Century Gothic" w:hAnsi="Century Gothic" w:cs="Times New Roman"/>
          <w:bCs/>
        </w:rPr>
        <w:t>Adiciónese</w:t>
      </w:r>
      <w:r w:rsidR="00D444D8" w:rsidRPr="009460CE">
        <w:rPr>
          <w:rFonts w:ascii="Century Gothic" w:hAnsi="Century Gothic" w:cs="Times New Roman"/>
          <w:bCs/>
        </w:rPr>
        <w:t xml:space="preserve"> </w:t>
      </w:r>
      <w:r w:rsidR="009D4721" w:rsidRPr="009460CE">
        <w:rPr>
          <w:rFonts w:ascii="Century Gothic" w:hAnsi="Century Gothic" w:cs="Times New Roman"/>
          <w:bCs/>
        </w:rPr>
        <w:t xml:space="preserve">un parágrafo transitorio al </w:t>
      </w:r>
      <w:r w:rsidR="00D444D8" w:rsidRPr="009460CE">
        <w:rPr>
          <w:rFonts w:ascii="Century Gothic" w:hAnsi="Century Gothic" w:cs="Times New Roman"/>
          <w:bCs/>
        </w:rPr>
        <w:t xml:space="preserve">artículo 15 de la Ley </w:t>
      </w:r>
      <w:r w:rsidR="00473CD7">
        <w:rPr>
          <w:rFonts w:ascii="Century Gothic" w:hAnsi="Century Gothic" w:cs="Times New Roman"/>
          <w:bCs/>
        </w:rPr>
        <w:t xml:space="preserve">Estatutaria </w:t>
      </w:r>
      <w:r w:rsidR="00D444D8" w:rsidRPr="009460CE">
        <w:rPr>
          <w:rFonts w:ascii="Century Gothic" w:hAnsi="Century Gothic" w:cs="Times New Roman"/>
          <w:bCs/>
        </w:rPr>
        <w:t>1751 de 2015, el cual quedará así:</w:t>
      </w:r>
    </w:p>
    <w:p w14:paraId="4C97ADBC" w14:textId="5BF0FD67" w:rsidR="00A073DB" w:rsidRPr="009460CE" w:rsidRDefault="00A073DB" w:rsidP="00923222">
      <w:pPr>
        <w:pStyle w:val="Sinespaciado"/>
        <w:jc w:val="both"/>
        <w:rPr>
          <w:rFonts w:ascii="Century Gothic" w:hAnsi="Century Gothic"/>
          <w:b/>
          <w:bCs/>
        </w:rPr>
      </w:pPr>
      <w:r w:rsidRPr="009460CE">
        <w:rPr>
          <w:rFonts w:ascii="Century Gothic" w:hAnsi="Century Gothic"/>
          <w:b/>
        </w:rPr>
        <w:t xml:space="preserve">PARÁGRAFO TRANSITORIO: </w:t>
      </w:r>
      <w:r w:rsidRPr="009460CE">
        <w:rPr>
          <w:rFonts w:ascii="Century Gothic" w:hAnsi="Century Gothic"/>
        </w:rPr>
        <w:t>Las prohibiciones de los literales b), c), d) y e), no aplicarán para efectos de las inversiones que el Gobierno Nacional deba hacer para asegurar el acceso a la vac</w:t>
      </w:r>
      <w:r w:rsidR="00DE3605" w:rsidRPr="009460CE">
        <w:rPr>
          <w:rFonts w:ascii="Century Gothic" w:hAnsi="Century Gothic"/>
        </w:rPr>
        <w:t>una contra el COVID-19. Para el</w:t>
      </w:r>
      <w:r w:rsidRPr="009460CE">
        <w:rPr>
          <w:rFonts w:ascii="Century Gothic" w:hAnsi="Century Gothic"/>
        </w:rPr>
        <w:t xml:space="preserve"> efecto, el Gobierno Nacional queda autorizado para destinar recursos del presupuesto nacional </w:t>
      </w:r>
      <w:r w:rsidR="00DE3605" w:rsidRPr="009460CE">
        <w:rPr>
          <w:rFonts w:ascii="Century Gothic" w:hAnsi="Century Gothic"/>
        </w:rPr>
        <w:t>o del FOME, para pre-</w:t>
      </w:r>
      <w:r w:rsidRPr="009460CE">
        <w:rPr>
          <w:rFonts w:ascii="Century Gothic" w:hAnsi="Century Gothic"/>
        </w:rPr>
        <w:t xml:space="preserve">compra de vacunas cuyos ensayos clínicos se encuentren en fase III, y que de acuerdo al procedimiento técnico-científico y el criterio </w:t>
      </w:r>
      <w:r w:rsidR="00473CD7">
        <w:rPr>
          <w:rFonts w:ascii="Century Gothic" w:hAnsi="Century Gothic"/>
        </w:rPr>
        <w:t>de expertos de alto nivel de que</w:t>
      </w:r>
      <w:r w:rsidRPr="009460CE">
        <w:rPr>
          <w:rFonts w:ascii="Century Gothic" w:hAnsi="Century Gothic"/>
        </w:rPr>
        <w:t xml:space="preserve"> habla el presente artículo, genere las mayores expectativas de eficacia.</w:t>
      </w:r>
    </w:p>
    <w:p w14:paraId="01C649F4" w14:textId="77777777" w:rsidR="00A073DB" w:rsidRPr="009460CE" w:rsidRDefault="00647D8B" w:rsidP="00923222">
      <w:pPr>
        <w:spacing w:line="240" w:lineRule="auto"/>
        <w:jc w:val="both"/>
        <w:rPr>
          <w:rFonts w:ascii="Century Gothic" w:hAnsi="Century Gothic" w:cs="Times New Roman"/>
        </w:rPr>
      </w:pPr>
      <w:r w:rsidRPr="009460CE">
        <w:rPr>
          <w:rFonts w:ascii="Century Gothic" w:hAnsi="Century Gothic" w:cs="Times New Roman"/>
        </w:rPr>
        <w:t xml:space="preserve"> </w:t>
      </w:r>
    </w:p>
    <w:p w14:paraId="3952CBB7" w14:textId="54B69371" w:rsidR="00647D8B" w:rsidRPr="009460CE" w:rsidRDefault="00D444D8" w:rsidP="00923222">
      <w:pPr>
        <w:spacing w:line="240" w:lineRule="auto"/>
        <w:jc w:val="both"/>
        <w:rPr>
          <w:rFonts w:ascii="Century Gothic" w:hAnsi="Century Gothic" w:cs="Times New Roman"/>
        </w:rPr>
      </w:pPr>
      <w:r w:rsidRPr="009460CE">
        <w:rPr>
          <w:rFonts w:ascii="Century Gothic" w:hAnsi="Century Gothic" w:cs="Times New Roman"/>
          <w:b/>
          <w:bCs/>
        </w:rPr>
        <w:t xml:space="preserve">Artículo </w:t>
      </w:r>
      <w:r w:rsidR="003E168B" w:rsidRPr="009460CE">
        <w:rPr>
          <w:rFonts w:ascii="Century Gothic" w:hAnsi="Century Gothic" w:cs="Times New Roman"/>
          <w:b/>
          <w:bCs/>
        </w:rPr>
        <w:t>2</w:t>
      </w:r>
      <w:r w:rsidR="008D0EA8" w:rsidRPr="009460CE">
        <w:rPr>
          <w:rFonts w:ascii="Century Gothic" w:hAnsi="Century Gothic" w:cs="Times New Roman"/>
          <w:b/>
          <w:bCs/>
        </w:rPr>
        <w:t xml:space="preserve">. </w:t>
      </w:r>
      <w:r w:rsidR="00647D8B" w:rsidRPr="009460CE">
        <w:rPr>
          <w:rFonts w:ascii="Century Gothic" w:hAnsi="Century Gothic" w:cs="Times New Roman"/>
          <w:b/>
          <w:bCs/>
        </w:rPr>
        <w:t>Vigencia.</w:t>
      </w:r>
      <w:r w:rsidR="00647D8B" w:rsidRPr="009460CE">
        <w:rPr>
          <w:rFonts w:ascii="Century Gothic" w:hAnsi="Century Gothic" w:cs="Times New Roman"/>
        </w:rPr>
        <w:t xml:space="preserve"> La presente Ley</w:t>
      </w:r>
      <w:r w:rsidR="00473CD7">
        <w:rPr>
          <w:rFonts w:ascii="Century Gothic" w:hAnsi="Century Gothic" w:cs="Times New Roman"/>
        </w:rPr>
        <w:t xml:space="preserve"> Estatutaria</w:t>
      </w:r>
      <w:r w:rsidR="00647D8B" w:rsidRPr="009460CE">
        <w:rPr>
          <w:rFonts w:ascii="Century Gothic" w:hAnsi="Century Gothic" w:cs="Times New Roman"/>
        </w:rPr>
        <w:t xml:space="preserve"> rige a partir de su promulgación.</w:t>
      </w:r>
    </w:p>
    <w:p w14:paraId="385DF356" w14:textId="77777777" w:rsidR="004E6498" w:rsidRPr="009460CE" w:rsidRDefault="004E6498" w:rsidP="00923222">
      <w:pPr>
        <w:spacing w:after="0" w:line="240" w:lineRule="auto"/>
        <w:jc w:val="both"/>
        <w:rPr>
          <w:rFonts w:ascii="Century Gothic" w:hAnsi="Century Gothic"/>
        </w:rPr>
      </w:pPr>
    </w:p>
    <w:p w14:paraId="45B0BC16" w14:textId="77777777" w:rsidR="00EF3256" w:rsidRPr="009460CE" w:rsidRDefault="00EF3256" w:rsidP="00923222">
      <w:pPr>
        <w:spacing w:after="0" w:line="240" w:lineRule="auto"/>
        <w:jc w:val="both"/>
        <w:rPr>
          <w:rFonts w:ascii="Century Gothic" w:hAnsi="Century Gothic"/>
        </w:rPr>
      </w:pPr>
      <w:r w:rsidRPr="009460CE">
        <w:rPr>
          <w:rFonts w:ascii="Century Gothic" w:hAnsi="Century Gothic"/>
        </w:rPr>
        <w:t>De los Honorables Congresistas,</w:t>
      </w:r>
    </w:p>
    <w:p w14:paraId="282C6060" w14:textId="3A13A07B" w:rsidR="00EF3256" w:rsidRPr="009460CE" w:rsidRDefault="00EF3256" w:rsidP="00923222">
      <w:pPr>
        <w:spacing w:after="0" w:line="240" w:lineRule="auto"/>
        <w:jc w:val="both"/>
        <w:rPr>
          <w:rFonts w:ascii="Century Gothic" w:hAnsi="Century Gothic"/>
        </w:rPr>
      </w:pPr>
    </w:p>
    <w:p w14:paraId="497A082F" w14:textId="7CF4D83C" w:rsidR="00EF3256" w:rsidRPr="009460CE" w:rsidRDefault="00EF3256" w:rsidP="00923222">
      <w:pPr>
        <w:spacing w:after="0" w:line="240" w:lineRule="auto"/>
        <w:jc w:val="both"/>
        <w:rPr>
          <w:rFonts w:ascii="Century Gothic" w:hAnsi="Century Gothic"/>
        </w:rPr>
      </w:pPr>
    </w:p>
    <w:p w14:paraId="6998CD96" w14:textId="0E49CA4A" w:rsidR="00EF3256" w:rsidRPr="009460CE" w:rsidRDefault="00EF3256" w:rsidP="00923222">
      <w:pPr>
        <w:spacing w:after="0" w:line="240" w:lineRule="auto"/>
        <w:jc w:val="both"/>
        <w:rPr>
          <w:rFonts w:ascii="Century Gothic" w:hAnsi="Century Gothic"/>
        </w:rPr>
      </w:pPr>
    </w:p>
    <w:p w14:paraId="5A7CCCC7" w14:textId="49AD4081" w:rsidR="00FF2892" w:rsidRPr="009460CE" w:rsidRDefault="00FF2892" w:rsidP="00923222">
      <w:pPr>
        <w:spacing w:after="0" w:line="240" w:lineRule="auto"/>
        <w:jc w:val="both"/>
        <w:rPr>
          <w:rFonts w:ascii="Century Gothic" w:hAnsi="Century Gothic"/>
          <w:b/>
        </w:rPr>
        <w:sectPr w:rsidR="00FF2892" w:rsidRPr="009460CE" w:rsidSect="008A57B8">
          <w:type w:val="continuous"/>
          <w:pgSz w:w="12240" w:h="15840"/>
          <w:pgMar w:top="3099" w:right="1701" w:bottom="1417" w:left="1701" w:header="708" w:footer="708" w:gutter="0"/>
          <w:cols w:space="708"/>
          <w:docGrid w:linePitch="360"/>
        </w:sectPr>
      </w:pPr>
    </w:p>
    <w:p w14:paraId="522BE035" w14:textId="77777777" w:rsidR="00FF2892" w:rsidRPr="009460CE" w:rsidRDefault="00FF2892" w:rsidP="00923222">
      <w:pPr>
        <w:spacing w:after="0" w:line="240" w:lineRule="auto"/>
        <w:jc w:val="both"/>
        <w:rPr>
          <w:rFonts w:ascii="Century Gothic" w:hAnsi="Century Gothic"/>
          <w:b/>
        </w:rPr>
      </w:pPr>
    </w:p>
    <w:p w14:paraId="2F19A23C" w14:textId="77777777" w:rsidR="00443D1A" w:rsidRPr="009460CE" w:rsidRDefault="00EF3256" w:rsidP="00443D1A">
      <w:pPr>
        <w:spacing w:after="0" w:line="240" w:lineRule="auto"/>
        <w:jc w:val="both"/>
        <w:rPr>
          <w:rFonts w:ascii="Century Gothic" w:hAnsi="Century Gothic"/>
          <w:b/>
        </w:rPr>
      </w:pPr>
      <w:r w:rsidRPr="009460CE">
        <w:rPr>
          <w:rFonts w:ascii="Century Gothic" w:hAnsi="Century Gothic"/>
          <w:b/>
        </w:rPr>
        <w:t xml:space="preserve"> </w:t>
      </w:r>
    </w:p>
    <w:p w14:paraId="0571929F" w14:textId="77777777" w:rsidR="00443D1A" w:rsidRPr="009460CE" w:rsidRDefault="00443D1A" w:rsidP="00443D1A">
      <w:pPr>
        <w:spacing w:after="0" w:line="240" w:lineRule="auto"/>
        <w:jc w:val="both"/>
        <w:rPr>
          <w:rFonts w:ascii="Century Gothic" w:hAnsi="Century Gothic"/>
          <w:b/>
        </w:rPr>
      </w:pPr>
      <w:r w:rsidRPr="009460CE">
        <w:rPr>
          <w:rFonts w:ascii="Century Gothic" w:hAnsi="Century Gothic"/>
          <w:b/>
        </w:rPr>
        <w:t xml:space="preserve"> CARLOS ARDILA ESPINOSA</w:t>
      </w:r>
    </w:p>
    <w:p w14:paraId="7112816D" w14:textId="77777777" w:rsidR="00443D1A" w:rsidRPr="009460CE" w:rsidRDefault="00443D1A" w:rsidP="00443D1A">
      <w:pPr>
        <w:spacing w:after="0" w:line="240" w:lineRule="auto"/>
        <w:jc w:val="both"/>
        <w:rPr>
          <w:rFonts w:ascii="Century Gothic" w:hAnsi="Century Gothic"/>
        </w:rPr>
      </w:pPr>
      <w:r w:rsidRPr="009460CE">
        <w:rPr>
          <w:rFonts w:ascii="Century Gothic" w:hAnsi="Century Gothic"/>
        </w:rPr>
        <w:t>Representante a la Cámara</w:t>
      </w:r>
    </w:p>
    <w:p w14:paraId="6DFC1E1E" w14:textId="77777777" w:rsidR="00443D1A" w:rsidRPr="009460CE" w:rsidRDefault="00443D1A" w:rsidP="00443D1A">
      <w:pPr>
        <w:spacing w:after="0" w:line="240" w:lineRule="auto"/>
        <w:jc w:val="both"/>
        <w:rPr>
          <w:rFonts w:ascii="Century Gothic" w:hAnsi="Century Gothic"/>
        </w:rPr>
      </w:pPr>
      <w:r w:rsidRPr="009460CE">
        <w:rPr>
          <w:rFonts w:ascii="Century Gothic" w:hAnsi="Century Gothic"/>
        </w:rPr>
        <w:t>Departamento de Putumayo</w:t>
      </w:r>
    </w:p>
    <w:p w14:paraId="083CD7A4" w14:textId="3407ECF1" w:rsidR="00923222" w:rsidRPr="009460CE" w:rsidRDefault="00923222" w:rsidP="00443D1A">
      <w:pPr>
        <w:spacing w:after="0" w:line="240" w:lineRule="auto"/>
        <w:jc w:val="both"/>
        <w:rPr>
          <w:rFonts w:ascii="Century Gothic" w:hAnsi="Century Gothic"/>
        </w:rPr>
      </w:pPr>
    </w:p>
    <w:p w14:paraId="21295ED6" w14:textId="77777777" w:rsidR="00923222" w:rsidRPr="009460CE" w:rsidRDefault="00923222" w:rsidP="00923222">
      <w:pPr>
        <w:spacing w:after="0" w:line="240" w:lineRule="auto"/>
        <w:jc w:val="both"/>
        <w:rPr>
          <w:rFonts w:ascii="Century Gothic" w:hAnsi="Century Gothic"/>
        </w:rPr>
      </w:pPr>
    </w:p>
    <w:p w14:paraId="4B27EA52" w14:textId="77777777" w:rsidR="00923222" w:rsidRPr="009460CE" w:rsidRDefault="00923222" w:rsidP="00923222">
      <w:pPr>
        <w:spacing w:after="0" w:line="240" w:lineRule="auto"/>
        <w:jc w:val="both"/>
        <w:rPr>
          <w:rFonts w:ascii="Century Gothic" w:hAnsi="Century Gothic"/>
        </w:rPr>
      </w:pPr>
    </w:p>
    <w:p w14:paraId="55551691" w14:textId="77777777" w:rsidR="00923222" w:rsidRPr="009460CE" w:rsidRDefault="00923222" w:rsidP="00923222">
      <w:pPr>
        <w:spacing w:after="0" w:line="240" w:lineRule="auto"/>
        <w:jc w:val="both"/>
        <w:rPr>
          <w:rFonts w:ascii="Century Gothic" w:hAnsi="Century Gothic"/>
        </w:rPr>
      </w:pPr>
    </w:p>
    <w:p w14:paraId="3C4F9D28" w14:textId="77777777" w:rsidR="00923222" w:rsidRPr="009460CE" w:rsidRDefault="00923222" w:rsidP="00923222">
      <w:pPr>
        <w:spacing w:after="0" w:line="240" w:lineRule="auto"/>
        <w:jc w:val="both"/>
        <w:rPr>
          <w:rFonts w:ascii="Century Gothic" w:hAnsi="Century Gothic"/>
        </w:rPr>
      </w:pPr>
    </w:p>
    <w:p w14:paraId="554CD142" w14:textId="77777777" w:rsidR="00923222" w:rsidRPr="009460CE" w:rsidRDefault="00923222" w:rsidP="00923222">
      <w:pPr>
        <w:spacing w:after="0" w:line="240" w:lineRule="auto"/>
        <w:jc w:val="both"/>
        <w:rPr>
          <w:rFonts w:ascii="Century Gothic" w:hAnsi="Century Gothic"/>
        </w:rPr>
      </w:pPr>
    </w:p>
    <w:p w14:paraId="7F04C6FC" w14:textId="77777777" w:rsidR="00923222" w:rsidRPr="009460CE" w:rsidRDefault="00923222" w:rsidP="00923222">
      <w:pPr>
        <w:spacing w:after="0" w:line="240" w:lineRule="auto"/>
        <w:jc w:val="both"/>
        <w:rPr>
          <w:rFonts w:ascii="Century Gothic" w:hAnsi="Century Gothic"/>
        </w:rPr>
      </w:pPr>
    </w:p>
    <w:p w14:paraId="7552B4F8" w14:textId="77777777" w:rsidR="00923222" w:rsidRPr="009460CE" w:rsidRDefault="00923222" w:rsidP="00923222">
      <w:pPr>
        <w:spacing w:after="0" w:line="240" w:lineRule="auto"/>
        <w:jc w:val="both"/>
        <w:rPr>
          <w:rFonts w:ascii="Century Gothic" w:hAnsi="Century Gothic"/>
        </w:rPr>
      </w:pPr>
    </w:p>
    <w:p w14:paraId="00F57F04" w14:textId="77777777" w:rsidR="00923222" w:rsidRPr="009460CE" w:rsidRDefault="00923222" w:rsidP="00923222">
      <w:pPr>
        <w:spacing w:after="0" w:line="240" w:lineRule="auto"/>
        <w:jc w:val="both"/>
        <w:rPr>
          <w:rFonts w:ascii="Century Gothic" w:hAnsi="Century Gothic"/>
        </w:rPr>
      </w:pPr>
    </w:p>
    <w:p w14:paraId="651665BD" w14:textId="77777777" w:rsidR="00923222" w:rsidRPr="009460CE" w:rsidRDefault="00923222" w:rsidP="00923222">
      <w:pPr>
        <w:spacing w:after="0" w:line="240" w:lineRule="auto"/>
        <w:jc w:val="both"/>
        <w:rPr>
          <w:rFonts w:ascii="Century Gothic" w:hAnsi="Century Gothic"/>
        </w:rPr>
      </w:pPr>
    </w:p>
    <w:p w14:paraId="2749E0B9" w14:textId="77777777" w:rsidR="00923222" w:rsidRPr="009460CE" w:rsidRDefault="00923222" w:rsidP="00923222">
      <w:pPr>
        <w:spacing w:after="0" w:line="240" w:lineRule="auto"/>
        <w:jc w:val="both"/>
        <w:rPr>
          <w:rFonts w:ascii="Century Gothic" w:hAnsi="Century Gothic"/>
        </w:rPr>
      </w:pPr>
    </w:p>
    <w:p w14:paraId="583EEF13" w14:textId="77777777" w:rsidR="00923222" w:rsidRPr="009460CE" w:rsidRDefault="00923222" w:rsidP="00923222">
      <w:pPr>
        <w:spacing w:after="0" w:line="240" w:lineRule="auto"/>
        <w:jc w:val="both"/>
        <w:rPr>
          <w:rFonts w:ascii="Century Gothic" w:hAnsi="Century Gothic"/>
        </w:rPr>
      </w:pPr>
    </w:p>
    <w:p w14:paraId="01668BE4" w14:textId="77777777" w:rsidR="00923222" w:rsidRPr="009460CE" w:rsidRDefault="00923222" w:rsidP="00923222">
      <w:pPr>
        <w:spacing w:after="0" w:line="240" w:lineRule="auto"/>
        <w:jc w:val="both"/>
        <w:rPr>
          <w:rFonts w:ascii="Century Gothic" w:hAnsi="Century Gothic"/>
        </w:rPr>
      </w:pPr>
    </w:p>
    <w:p w14:paraId="56115117" w14:textId="77777777" w:rsidR="00923222" w:rsidRPr="009460CE" w:rsidRDefault="00923222" w:rsidP="00923222">
      <w:pPr>
        <w:spacing w:after="0" w:line="240" w:lineRule="auto"/>
        <w:jc w:val="both"/>
        <w:rPr>
          <w:rFonts w:ascii="Century Gothic" w:hAnsi="Century Gothic"/>
        </w:rPr>
      </w:pPr>
    </w:p>
    <w:p w14:paraId="7160C016" w14:textId="77777777" w:rsidR="00923222" w:rsidRPr="009460CE" w:rsidRDefault="00923222" w:rsidP="00923222">
      <w:pPr>
        <w:spacing w:after="0" w:line="240" w:lineRule="auto"/>
        <w:jc w:val="both"/>
        <w:rPr>
          <w:rFonts w:ascii="Century Gothic" w:hAnsi="Century Gothic"/>
        </w:rPr>
      </w:pPr>
    </w:p>
    <w:p w14:paraId="27B60467" w14:textId="77777777" w:rsidR="00923222" w:rsidRPr="009460CE" w:rsidRDefault="00923222" w:rsidP="00923222">
      <w:pPr>
        <w:spacing w:after="0" w:line="240" w:lineRule="auto"/>
        <w:jc w:val="both"/>
        <w:rPr>
          <w:rFonts w:ascii="Century Gothic" w:hAnsi="Century Gothic"/>
        </w:rPr>
      </w:pPr>
    </w:p>
    <w:p w14:paraId="4F2C7456" w14:textId="3FE233B4" w:rsidR="000A7D4C" w:rsidRPr="009460CE" w:rsidRDefault="000A7D4C" w:rsidP="00923222">
      <w:pPr>
        <w:spacing w:after="0" w:line="240" w:lineRule="auto"/>
        <w:jc w:val="both"/>
        <w:rPr>
          <w:rFonts w:ascii="Century Gothic" w:hAnsi="Century Gothic"/>
          <w:b/>
        </w:rPr>
      </w:pPr>
    </w:p>
    <w:p w14:paraId="337E7D55" w14:textId="77777777" w:rsidR="00FF2892" w:rsidRPr="009460CE" w:rsidRDefault="00FF2892" w:rsidP="00923222">
      <w:pPr>
        <w:spacing w:after="0" w:line="240" w:lineRule="auto"/>
        <w:jc w:val="center"/>
        <w:rPr>
          <w:rFonts w:ascii="Century Gothic" w:hAnsi="Century Gothic"/>
          <w:b/>
          <w:u w:val="single"/>
        </w:rPr>
        <w:sectPr w:rsidR="00FF2892" w:rsidRPr="009460CE" w:rsidSect="00FF2892">
          <w:type w:val="continuous"/>
          <w:pgSz w:w="12240" w:h="15840"/>
          <w:pgMar w:top="3099" w:right="1701" w:bottom="1417" w:left="1701" w:header="708" w:footer="708" w:gutter="0"/>
          <w:cols w:num="2" w:space="708"/>
          <w:docGrid w:linePitch="360"/>
        </w:sectPr>
      </w:pPr>
    </w:p>
    <w:p w14:paraId="07754B08" w14:textId="00C8D420" w:rsidR="00657693" w:rsidRPr="009460CE" w:rsidRDefault="00657693" w:rsidP="00923222">
      <w:pPr>
        <w:spacing w:after="0" w:line="240" w:lineRule="auto"/>
        <w:jc w:val="center"/>
        <w:rPr>
          <w:rFonts w:ascii="Century Gothic" w:hAnsi="Century Gothic"/>
          <w:b/>
          <w:u w:val="single"/>
        </w:rPr>
      </w:pPr>
      <w:r w:rsidRPr="009460CE">
        <w:rPr>
          <w:rFonts w:ascii="Century Gothic" w:hAnsi="Century Gothic"/>
          <w:b/>
          <w:u w:val="single"/>
        </w:rPr>
        <w:lastRenderedPageBreak/>
        <w:t>EXPOSICIÓN DE MOTIVOS</w:t>
      </w:r>
    </w:p>
    <w:p w14:paraId="39CC1C2B" w14:textId="77777777" w:rsidR="00657693" w:rsidRPr="009460CE" w:rsidRDefault="00657693" w:rsidP="00923222">
      <w:pPr>
        <w:spacing w:after="0" w:line="240" w:lineRule="auto"/>
        <w:jc w:val="center"/>
        <w:rPr>
          <w:rFonts w:ascii="Century Gothic" w:hAnsi="Century Gothic"/>
        </w:rPr>
      </w:pPr>
    </w:p>
    <w:p w14:paraId="6661622E" w14:textId="1985729A" w:rsidR="00657693" w:rsidRPr="009460CE" w:rsidRDefault="00657693" w:rsidP="00923222">
      <w:pPr>
        <w:spacing w:after="0" w:line="240" w:lineRule="auto"/>
        <w:jc w:val="center"/>
        <w:rPr>
          <w:rFonts w:ascii="Century Gothic" w:hAnsi="Century Gothic"/>
        </w:rPr>
      </w:pPr>
      <w:r w:rsidRPr="009460CE">
        <w:rPr>
          <w:rFonts w:ascii="Century Gothic" w:hAnsi="Century Gothic"/>
        </w:rPr>
        <w:t xml:space="preserve">PROYECTO DE LEY ___ </w:t>
      </w:r>
      <w:r w:rsidR="00923222" w:rsidRPr="009460CE">
        <w:rPr>
          <w:rFonts w:ascii="Century Gothic" w:hAnsi="Century Gothic"/>
          <w:b/>
        </w:rPr>
        <w:t>“</w:t>
      </w:r>
      <w:r w:rsidR="00923222" w:rsidRPr="009460CE">
        <w:rPr>
          <w:rFonts w:ascii="Century Gothic" w:hAnsi="Century Gothic"/>
          <w:b/>
          <w:i/>
        </w:rPr>
        <w:t>Por medio del cual se adiciona un parágrafo transitorio al Artículo 15 de la Ley Estatutaria 1751 de 2015</w:t>
      </w:r>
      <w:r w:rsidR="00923222" w:rsidRPr="009460CE">
        <w:rPr>
          <w:rFonts w:ascii="Century Gothic" w:hAnsi="Century Gothic"/>
          <w:b/>
        </w:rPr>
        <w:t>”.</w:t>
      </w:r>
    </w:p>
    <w:p w14:paraId="41006045" w14:textId="77777777" w:rsidR="00657693" w:rsidRPr="009460CE" w:rsidRDefault="00657693" w:rsidP="00923222">
      <w:pPr>
        <w:spacing w:line="240" w:lineRule="auto"/>
        <w:jc w:val="both"/>
        <w:rPr>
          <w:rFonts w:ascii="Century Gothic" w:eastAsia="Times New Roman" w:hAnsi="Century Gothic" w:cs="Times New Roman"/>
          <w:i/>
          <w:color w:val="000000"/>
          <w:bdr w:val="none" w:sz="0" w:space="0" w:color="auto" w:frame="1"/>
          <w:lang w:val="es-ES" w:eastAsia="es-CO"/>
        </w:rPr>
      </w:pPr>
    </w:p>
    <w:p w14:paraId="4679FD93" w14:textId="11DA533D" w:rsidR="00D56D8D" w:rsidRPr="009460CE" w:rsidRDefault="00D56D8D" w:rsidP="00923222">
      <w:pPr>
        <w:pStyle w:val="Prrafodelista"/>
        <w:numPr>
          <w:ilvl w:val="0"/>
          <w:numId w:val="4"/>
        </w:numPr>
        <w:spacing w:after="0" w:line="240" w:lineRule="auto"/>
        <w:ind w:left="0" w:firstLine="0"/>
        <w:rPr>
          <w:rFonts w:ascii="Century Gothic" w:hAnsi="Century Gothic"/>
          <w:b/>
        </w:rPr>
      </w:pPr>
      <w:r w:rsidRPr="009460CE">
        <w:rPr>
          <w:rFonts w:ascii="Century Gothic" w:hAnsi="Century Gothic"/>
          <w:b/>
        </w:rPr>
        <w:t>ANTECEDENTES</w:t>
      </w:r>
      <w:r w:rsidR="00DE3605" w:rsidRPr="009460CE">
        <w:rPr>
          <w:rFonts w:ascii="Century Gothic" w:hAnsi="Century Gothic"/>
          <w:b/>
        </w:rPr>
        <w:t xml:space="preserve"> Y CONSIDERACIONES DE CONVENIENCIA</w:t>
      </w:r>
    </w:p>
    <w:p w14:paraId="15CFD25A" w14:textId="77777777" w:rsidR="002B0388" w:rsidRPr="009460CE" w:rsidRDefault="002B0388" w:rsidP="002B0388">
      <w:pPr>
        <w:pStyle w:val="Prrafodelista"/>
        <w:spacing w:after="0" w:line="240" w:lineRule="auto"/>
        <w:ind w:left="0"/>
        <w:rPr>
          <w:rFonts w:ascii="Century Gothic" w:hAnsi="Century Gothic"/>
          <w:b/>
        </w:rPr>
      </w:pPr>
    </w:p>
    <w:p w14:paraId="60C58D20" w14:textId="7DFF36A4" w:rsidR="002B0388" w:rsidRPr="009460CE" w:rsidRDefault="00DE3605" w:rsidP="00B142E4">
      <w:pPr>
        <w:pStyle w:val="Prrafodelista"/>
        <w:spacing w:after="0" w:line="240" w:lineRule="auto"/>
        <w:ind w:left="0"/>
        <w:jc w:val="both"/>
        <w:rPr>
          <w:rFonts w:ascii="Century Gothic" w:hAnsi="Century Gothic" w:cs="Arial"/>
          <w:color w:val="000000" w:themeColor="text1"/>
          <w:shd w:val="clear" w:color="auto" w:fill="FFFFFF"/>
        </w:rPr>
      </w:pPr>
      <w:r w:rsidRPr="009460CE">
        <w:rPr>
          <w:rFonts w:ascii="Century Gothic" w:hAnsi="Century Gothic"/>
          <w:color w:val="000000" w:themeColor="text1"/>
        </w:rPr>
        <w:t xml:space="preserve">Es un hecho notorio y de público conocimiento que la humanidad atraviesa por la peor pandemia en los últimos 100 años. Por tal razón, </w:t>
      </w:r>
      <w:r w:rsidRPr="009460CE">
        <w:rPr>
          <w:rFonts w:ascii="Century Gothic" w:hAnsi="Century Gothic" w:cs="Arial"/>
          <w:color w:val="000000" w:themeColor="text1"/>
          <w:shd w:val="clear" w:color="auto" w:fill="FFFFFF"/>
        </w:rPr>
        <w:t>e</w:t>
      </w:r>
      <w:r w:rsidR="002B0388" w:rsidRPr="009460CE">
        <w:rPr>
          <w:rFonts w:ascii="Century Gothic" w:hAnsi="Century Gothic" w:cs="Arial"/>
          <w:color w:val="000000" w:themeColor="text1"/>
          <w:shd w:val="clear" w:color="auto" w:fill="FFFFFF"/>
        </w:rPr>
        <w:t>l Gobierno Nacional expidió el Decreto 637 del 6 de mayo de 2020, mediante el cual se declara el Estado de Emergencia Económica, Social y Ecológica en todo el territorio nacional</w:t>
      </w:r>
      <w:r w:rsidRPr="009460CE">
        <w:rPr>
          <w:rFonts w:ascii="Century Gothic" w:hAnsi="Century Gothic" w:cs="Arial"/>
          <w:color w:val="000000" w:themeColor="text1"/>
          <w:shd w:val="clear" w:color="auto" w:fill="FFFFFF"/>
        </w:rPr>
        <w:t>, y mediante el cual se dio lugar a varias disposiciones normativas para mitigar los efectos del SARS-Cov-2 en la población.</w:t>
      </w:r>
    </w:p>
    <w:p w14:paraId="42E01F93" w14:textId="77777777" w:rsidR="00DE3605" w:rsidRPr="009460CE" w:rsidRDefault="00DE3605" w:rsidP="00B142E4">
      <w:pPr>
        <w:pStyle w:val="Prrafodelista"/>
        <w:spacing w:after="0" w:line="240" w:lineRule="auto"/>
        <w:ind w:left="0"/>
        <w:jc w:val="both"/>
        <w:rPr>
          <w:rFonts w:ascii="Century Gothic" w:hAnsi="Century Gothic" w:cs="Arial"/>
          <w:color w:val="000000" w:themeColor="text1"/>
          <w:shd w:val="clear" w:color="auto" w:fill="FFFFFF"/>
        </w:rPr>
      </w:pPr>
    </w:p>
    <w:p w14:paraId="2B2816C2" w14:textId="7B8BAAFF" w:rsidR="00DE3605" w:rsidRPr="009460CE" w:rsidRDefault="00DE3605" w:rsidP="00B142E4">
      <w:pPr>
        <w:pStyle w:val="Prrafodelista"/>
        <w:spacing w:after="0" w:line="240" w:lineRule="auto"/>
        <w:ind w:left="0"/>
        <w:jc w:val="both"/>
        <w:rPr>
          <w:rFonts w:ascii="Century Gothic" w:hAnsi="Century Gothic" w:cs="Arial"/>
          <w:color w:val="000000" w:themeColor="text1"/>
          <w:shd w:val="clear" w:color="auto" w:fill="FFFFFF"/>
        </w:rPr>
      </w:pPr>
      <w:r w:rsidRPr="009460CE">
        <w:rPr>
          <w:rFonts w:ascii="Century Gothic" w:hAnsi="Century Gothic" w:cs="Arial"/>
          <w:color w:val="000000" w:themeColor="text1"/>
          <w:shd w:val="clear" w:color="auto" w:fill="FFFFFF"/>
        </w:rPr>
        <w:t xml:space="preserve">Hasta el momento, y a pesar de los esfuerzos de la comunidad científica que trabaja con premura, no se cuenta con una vacuna completamente desarrollada y con los suficientes ensayos clínicos que den cuenta de su eficacia y seguridad. Sin embargo, varios desarrollos son prometedores, y dadas las terribles consecuencias económcias que ha generado la pandemia, las diferentes </w:t>
      </w:r>
      <w:bookmarkStart w:id="0" w:name="_GoBack"/>
      <w:r w:rsidRPr="009460CE">
        <w:rPr>
          <w:rFonts w:ascii="Century Gothic" w:hAnsi="Century Gothic" w:cs="Arial"/>
          <w:color w:val="000000" w:themeColor="text1"/>
          <w:shd w:val="clear" w:color="auto" w:fill="FFFFFF"/>
        </w:rPr>
        <w:t xml:space="preserve">entidades gubernamentales y de regulación han hecho grandes esfuerzos para </w:t>
      </w:r>
      <w:bookmarkEnd w:id="0"/>
      <w:r w:rsidRPr="009460CE">
        <w:rPr>
          <w:rFonts w:ascii="Century Gothic" w:hAnsi="Century Gothic" w:cs="Arial"/>
          <w:color w:val="000000" w:themeColor="text1"/>
          <w:shd w:val="clear" w:color="auto" w:fill="FFFFFF"/>
        </w:rPr>
        <w:t>disminuir los tiempos de aprobación, sin afectar la seguridad de los usuarios.</w:t>
      </w:r>
    </w:p>
    <w:p w14:paraId="6E2E2699" w14:textId="77777777" w:rsidR="00DE3605" w:rsidRPr="009460CE" w:rsidRDefault="00DE3605" w:rsidP="00B142E4">
      <w:pPr>
        <w:pStyle w:val="Prrafodelista"/>
        <w:spacing w:after="0" w:line="240" w:lineRule="auto"/>
        <w:ind w:left="0"/>
        <w:jc w:val="both"/>
        <w:rPr>
          <w:rFonts w:ascii="Century Gothic" w:hAnsi="Century Gothic" w:cs="Arial"/>
          <w:color w:val="000000" w:themeColor="text1"/>
          <w:shd w:val="clear" w:color="auto" w:fill="FFFFFF"/>
        </w:rPr>
      </w:pPr>
    </w:p>
    <w:p w14:paraId="382BFCBC" w14:textId="687F8837" w:rsidR="00DE3605" w:rsidRPr="009460CE" w:rsidRDefault="00DE3605" w:rsidP="00B142E4">
      <w:pPr>
        <w:pStyle w:val="Prrafodelista"/>
        <w:spacing w:after="0" w:line="240" w:lineRule="auto"/>
        <w:ind w:left="0"/>
        <w:jc w:val="both"/>
        <w:rPr>
          <w:rFonts w:ascii="Century Gothic" w:hAnsi="Century Gothic"/>
          <w:b/>
          <w:color w:val="000000" w:themeColor="text1"/>
        </w:rPr>
      </w:pPr>
      <w:r w:rsidRPr="009460CE">
        <w:rPr>
          <w:rFonts w:ascii="Century Gothic" w:hAnsi="Century Gothic" w:cs="Arial"/>
          <w:color w:val="000000" w:themeColor="text1"/>
          <w:shd w:val="clear" w:color="auto" w:fill="FFFFFF"/>
        </w:rPr>
        <w:t xml:space="preserve">De cualquier modo, la premura en el desarrollo de las vacunas implican unos riesgos no sólo en términos de salud, sino también de orden fiscal, pues existe la posibilidad de que las vacunas compradas anticipadamente no tengan la eficacia que se esperaba, o bien existe la posibilidad de </w:t>
      </w:r>
      <w:proofErr w:type="gramStart"/>
      <w:r w:rsidRPr="009460CE">
        <w:rPr>
          <w:rFonts w:ascii="Century Gothic" w:hAnsi="Century Gothic" w:cs="Arial"/>
          <w:color w:val="000000" w:themeColor="text1"/>
          <w:shd w:val="clear" w:color="auto" w:fill="FFFFFF"/>
        </w:rPr>
        <w:t>que  al</w:t>
      </w:r>
      <w:proofErr w:type="gramEnd"/>
      <w:r w:rsidRPr="009460CE">
        <w:rPr>
          <w:rFonts w:ascii="Century Gothic" w:hAnsi="Century Gothic" w:cs="Arial"/>
          <w:color w:val="000000" w:themeColor="text1"/>
          <w:shd w:val="clear" w:color="auto" w:fill="FFFFFF"/>
        </w:rPr>
        <w:t xml:space="preserve"> comprarlas luego de verificada su efectividad, los pedidos tarden en llegar a nuestro país debido a la competencia internacional por obtener la vacuna. Ello implicaría que los daños económicos y sociales causados por la pandemia se extenderían en el tiempo de manera mucho más perjudicial para nuestro País.</w:t>
      </w:r>
    </w:p>
    <w:p w14:paraId="5101C752" w14:textId="77777777" w:rsidR="0036508A" w:rsidRPr="009460CE" w:rsidRDefault="0036508A" w:rsidP="00B142E4">
      <w:pPr>
        <w:spacing w:line="240" w:lineRule="auto"/>
        <w:jc w:val="both"/>
        <w:rPr>
          <w:rFonts w:ascii="Century Gothic" w:eastAsia="Times New Roman" w:hAnsi="Century Gothic" w:cs="Times New Roman"/>
          <w:color w:val="000000" w:themeColor="text1"/>
          <w:bdr w:val="none" w:sz="0" w:space="0" w:color="auto" w:frame="1"/>
          <w:lang w:val="es-ES" w:eastAsia="es-CO"/>
        </w:rPr>
      </w:pPr>
    </w:p>
    <w:p w14:paraId="25EB949E" w14:textId="2683E524" w:rsidR="00DE3605" w:rsidRPr="009460CE" w:rsidRDefault="00DE3605" w:rsidP="00B142E4">
      <w:pPr>
        <w:spacing w:line="240" w:lineRule="auto"/>
        <w:jc w:val="both"/>
        <w:rPr>
          <w:rFonts w:ascii="Century Gothic" w:eastAsia="Times New Roman" w:hAnsi="Century Gothic" w:cs="Times New Roman"/>
          <w:color w:val="000000" w:themeColor="text1"/>
          <w:bdr w:val="none" w:sz="0" w:space="0" w:color="auto" w:frame="1"/>
          <w:lang w:val="es-ES" w:eastAsia="es-CO"/>
        </w:rPr>
      </w:pPr>
      <w:r w:rsidRPr="009460CE">
        <w:rPr>
          <w:rFonts w:ascii="Century Gothic" w:eastAsia="Times New Roman" w:hAnsi="Century Gothic" w:cs="Times New Roman"/>
          <w:color w:val="000000" w:themeColor="text1"/>
          <w:bdr w:val="none" w:sz="0" w:space="0" w:color="auto" w:frame="1"/>
          <w:lang w:val="es-ES" w:eastAsia="es-CO"/>
        </w:rPr>
        <w:t>De cualquier modo, nuestro ordenamiento jurídico, y más concretamente el artículo 15 de la Ley Estatutaria de Salud 1751, contempla la prohibición de</w:t>
      </w:r>
      <w:r w:rsidR="00E02933" w:rsidRPr="009460CE">
        <w:rPr>
          <w:rFonts w:ascii="Century Gothic" w:eastAsia="Times New Roman" w:hAnsi="Century Gothic" w:cs="Times New Roman"/>
          <w:color w:val="000000" w:themeColor="text1"/>
          <w:bdr w:val="none" w:sz="0" w:space="0" w:color="auto" w:frame="1"/>
          <w:lang w:val="es-ES" w:eastAsia="es-CO"/>
        </w:rPr>
        <w:t xml:space="preserve"> utilizar recursos públicos en la compra de medicamentos experimentales, lo cual limita</w:t>
      </w:r>
      <w:r w:rsidRPr="009460CE">
        <w:rPr>
          <w:rFonts w:ascii="Century Gothic" w:eastAsia="Times New Roman" w:hAnsi="Century Gothic" w:cs="Times New Roman"/>
          <w:color w:val="000000" w:themeColor="text1"/>
          <w:bdr w:val="none" w:sz="0" w:space="0" w:color="auto" w:frame="1"/>
          <w:lang w:val="es-ES" w:eastAsia="es-CO"/>
        </w:rPr>
        <w:t xml:space="preserve"> la posibilidad </w:t>
      </w:r>
      <w:r w:rsidR="00E02933" w:rsidRPr="009460CE">
        <w:rPr>
          <w:rFonts w:ascii="Century Gothic" w:eastAsia="Times New Roman" w:hAnsi="Century Gothic" w:cs="Times New Roman"/>
          <w:color w:val="000000" w:themeColor="text1"/>
          <w:bdr w:val="none" w:sz="0" w:space="0" w:color="auto" w:frame="1"/>
          <w:lang w:val="es-ES" w:eastAsia="es-CO"/>
        </w:rPr>
        <w:t xml:space="preserve">de realizar compras anticipadas de las eventuales vacunas. Razón por </w:t>
      </w:r>
      <w:r w:rsidR="00E02933" w:rsidRPr="009460CE">
        <w:rPr>
          <w:rFonts w:ascii="Century Gothic" w:eastAsia="Times New Roman" w:hAnsi="Century Gothic" w:cs="Times New Roman"/>
          <w:color w:val="000000" w:themeColor="text1"/>
          <w:bdr w:val="none" w:sz="0" w:space="0" w:color="auto" w:frame="1"/>
          <w:lang w:val="es-ES" w:eastAsia="es-CO"/>
        </w:rPr>
        <w:lastRenderedPageBreak/>
        <w:t>la cual se justifica limitar transitoriamente dichas prohibiciones con miras a obtener una solución oportuna a la pandemia que hoy nos afecta.</w:t>
      </w:r>
    </w:p>
    <w:p w14:paraId="7D64FE7C" w14:textId="19DE713E" w:rsidR="00E02933" w:rsidRPr="009460CE" w:rsidRDefault="00E02933" w:rsidP="00B142E4">
      <w:pPr>
        <w:spacing w:line="240" w:lineRule="auto"/>
        <w:jc w:val="both"/>
        <w:rPr>
          <w:rFonts w:ascii="Century Gothic" w:eastAsia="Times New Roman" w:hAnsi="Century Gothic" w:cs="Times New Roman"/>
          <w:color w:val="000000"/>
          <w:bdr w:val="none" w:sz="0" w:space="0" w:color="auto" w:frame="1"/>
          <w:lang w:val="es-ES" w:eastAsia="es-CO"/>
        </w:rPr>
      </w:pPr>
      <w:r w:rsidRPr="009460CE">
        <w:rPr>
          <w:rFonts w:ascii="Century Gothic" w:eastAsia="Times New Roman" w:hAnsi="Century Gothic" w:cs="Times New Roman"/>
          <w:color w:val="000000"/>
          <w:bdr w:val="none" w:sz="0" w:space="0" w:color="auto" w:frame="1"/>
          <w:lang w:val="es-ES" w:eastAsia="es-CO"/>
        </w:rPr>
        <w:t>De otro lado, entendemos que los recursos públicos son escasos, y que difícilmente los contribuyentes colombianos pueden darse el lujo de gastar enormes sumas de dinero en vacunas que sean ineficaces. Por esa razón, se contempla en el presente proyecto de Ley que la compra anticipada de vacunas, en caso de ser necesaria, deberá darse de acuerdo al procedimiento técnico-científico y al concepto de los expertos de alto nivel de que habla el mismo artículo 15 que buscamos modificar, de manera tal que las vacunas que se llegaren a comprar anticipadamente sean aquellas que tengan mayores perspectivas de seguridad y eficacia.</w:t>
      </w:r>
    </w:p>
    <w:p w14:paraId="05AB1E7C" w14:textId="77777777" w:rsidR="00E02933" w:rsidRPr="009460CE" w:rsidRDefault="00E02933" w:rsidP="00923222">
      <w:pPr>
        <w:spacing w:line="240" w:lineRule="auto"/>
        <w:jc w:val="both"/>
        <w:rPr>
          <w:rFonts w:ascii="Century Gothic" w:eastAsia="Times New Roman" w:hAnsi="Century Gothic" w:cs="Times New Roman"/>
          <w:color w:val="000000"/>
          <w:bdr w:val="none" w:sz="0" w:space="0" w:color="auto" w:frame="1"/>
          <w:lang w:val="es-ES" w:eastAsia="es-CO"/>
        </w:rPr>
      </w:pPr>
    </w:p>
    <w:p w14:paraId="10BD2F0D" w14:textId="77777777" w:rsidR="00E02933" w:rsidRPr="009460CE" w:rsidRDefault="00E02933" w:rsidP="00923222">
      <w:pPr>
        <w:spacing w:line="240" w:lineRule="auto"/>
        <w:jc w:val="both"/>
        <w:rPr>
          <w:rFonts w:ascii="Century Gothic" w:eastAsia="Times New Roman" w:hAnsi="Century Gothic" w:cs="Times New Roman"/>
          <w:color w:val="000000"/>
          <w:bdr w:val="none" w:sz="0" w:space="0" w:color="auto" w:frame="1"/>
          <w:lang w:val="es-ES" w:eastAsia="es-CO"/>
        </w:rPr>
      </w:pPr>
    </w:p>
    <w:p w14:paraId="435EE247" w14:textId="77777777" w:rsidR="00D56D8D" w:rsidRPr="009460CE" w:rsidRDefault="00FE5064" w:rsidP="00923222">
      <w:pPr>
        <w:pStyle w:val="Prrafodelista"/>
        <w:numPr>
          <w:ilvl w:val="0"/>
          <w:numId w:val="4"/>
        </w:numPr>
        <w:spacing w:line="240" w:lineRule="auto"/>
        <w:ind w:left="0" w:firstLine="0"/>
        <w:jc w:val="both"/>
        <w:rPr>
          <w:rFonts w:ascii="Century Gothic" w:hAnsi="Century Gothic" w:cs="Arial"/>
          <w:b/>
          <w:iCs/>
          <w:color w:val="2D2D2D"/>
          <w:bdr w:val="none" w:sz="0" w:space="0" w:color="auto" w:frame="1"/>
          <w:shd w:val="clear" w:color="auto" w:fill="FFFFFF"/>
        </w:rPr>
      </w:pPr>
      <w:r w:rsidRPr="009460CE">
        <w:rPr>
          <w:rFonts w:ascii="Century Gothic" w:hAnsi="Century Gothic" w:cs="Arial"/>
          <w:b/>
          <w:iCs/>
          <w:color w:val="2D2D2D"/>
          <w:bdr w:val="none" w:sz="0" w:space="0" w:color="auto" w:frame="1"/>
          <w:shd w:val="clear" w:color="auto" w:fill="FFFFFF"/>
        </w:rPr>
        <w:t>FUNDAMENTOS JURÍDICOS.</w:t>
      </w:r>
    </w:p>
    <w:p w14:paraId="2A1B8E7E" w14:textId="77777777" w:rsidR="000A332A" w:rsidRPr="009460CE" w:rsidRDefault="000A332A" w:rsidP="00923222">
      <w:pPr>
        <w:pStyle w:val="Prrafodelista"/>
        <w:spacing w:line="240" w:lineRule="auto"/>
        <w:ind w:left="0"/>
        <w:jc w:val="both"/>
        <w:rPr>
          <w:rFonts w:ascii="Century Gothic" w:hAnsi="Century Gothic" w:cs="Arial"/>
          <w:b/>
          <w:iCs/>
          <w:color w:val="2D2D2D"/>
          <w:bdr w:val="none" w:sz="0" w:space="0" w:color="auto" w:frame="1"/>
          <w:shd w:val="clear" w:color="auto" w:fill="FFFFFF"/>
        </w:rPr>
      </w:pPr>
    </w:p>
    <w:p w14:paraId="6DC2EB52" w14:textId="700C2CD8"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r w:rsidRPr="009460CE">
        <w:rPr>
          <w:rFonts w:ascii="Century Gothic" w:hAnsi="Century Gothic" w:cs="Arial"/>
          <w:iCs/>
          <w:color w:val="2D2D2D"/>
          <w:bdr w:val="none" w:sz="0" w:space="0" w:color="auto" w:frame="1"/>
          <w:shd w:val="clear" w:color="auto" w:fill="FFFFFF"/>
        </w:rPr>
        <w:t xml:space="preserve">Constitución Política de Colombia, Artículos 1, </w:t>
      </w:r>
      <w:proofErr w:type="gramStart"/>
      <w:r w:rsidRPr="009460CE">
        <w:rPr>
          <w:rFonts w:ascii="Century Gothic" w:hAnsi="Century Gothic" w:cs="Arial"/>
          <w:iCs/>
          <w:color w:val="2D2D2D"/>
          <w:bdr w:val="none" w:sz="0" w:space="0" w:color="auto" w:frame="1"/>
          <w:shd w:val="clear" w:color="auto" w:fill="FFFFFF"/>
        </w:rPr>
        <w:t>2,  11</w:t>
      </w:r>
      <w:proofErr w:type="gramEnd"/>
      <w:r w:rsidRPr="009460CE">
        <w:rPr>
          <w:rFonts w:ascii="Century Gothic" w:hAnsi="Century Gothic" w:cs="Arial"/>
          <w:iCs/>
          <w:color w:val="2D2D2D"/>
          <w:bdr w:val="none" w:sz="0" w:space="0" w:color="auto" w:frame="1"/>
          <w:shd w:val="clear" w:color="auto" w:fill="FFFFFF"/>
        </w:rPr>
        <w:t xml:space="preserve">, 44, 46, 49, 366, </w:t>
      </w:r>
    </w:p>
    <w:p w14:paraId="747EC748" w14:textId="77777777"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p>
    <w:p w14:paraId="69CA961B" w14:textId="1BAA6F5B"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r w:rsidRPr="009460CE">
        <w:rPr>
          <w:rFonts w:ascii="Century Gothic" w:hAnsi="Century Gothic" w:cs="Arial"/>
          <w:iCs/>
          <w:color w:val="2D2D2D"/>
          <w:bdr w:val="none" w:sz="0" w:space="0" w:color="auto" w:frame="1"/>
          <w:shd w:val="clear" w:color="auto" w:fill="FFFFFF"/>
        </w:rPr>
        <w:t>Ley Estatutaria 1751 de 2015</w:t>
      </w:r>
    </w:p>
    <w:p w14:paraId="4B779380" w14:textId="77777777"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p>
    <w:p w14:paraId="1E216071" w14:textId="017DA034"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r w:rsidRPr="009460CE">
        <w:rPr>
          <w:rFonts w:ascii="Century Gothic" w:hAnsi="Century Gothic" w:cs="Arial"/>
          <w:iCs/>
          <w:color w:val="2D2D2D"/>
          <w:bdr w:val="none" w:sz="0" w:space="0" w:color="auto" w:frame="1"/>
          <w:shd w:val="clear" w:color="auto" w:fill="FFFFFF"/>
        </w:rPr>
        <w:t>Ley 100 de 1993</w:t>
      </w:r>
    </w:p>
    <w:p w14:paraId="02EB65BB" w14:textId="77777777" w:rsidR="00B142E4" w:rsidRPr="009460CE" w:rsidRDefault="00B142E4" w:rsidP="00923222">
      <w:pPr>
        <w:pStyle w:val="Prrafodelista"/>
        <w:spacing w:line="240" w:lineRule="auto"/>
        <w:ind w:left="0"/>
        <w:jc w:val="both"/>
        <w:rPr>
          <w:rFonts w:ascii="Century Gothic" w:hAnsi="Century Gothic" w:cs="Arial"/>
          <w:b/>
          <w:iCs/>
          <w:color w:val="2D2D2D"/>
          <w:bdr w:val="none" w:sz="0" w:space="0" w:color="auto" w:frame="1"/>
          <w:shd w:val="clear" w:color="auto" w:fill="FFFFFF"/>
        </w:rPr>
      </w:pPr>
    </w:p>
    <w:p w14:paraId="45628093" w14:textId="77777777" w:rsidR="00B142E4" w:rsidRPr="009460CE" w:rsidRDefault="00B142E4" w:rsidP="00923222">
      <w:pPr>
        <w:pStyle w:val="Prrafodelista"/>
        <w:spacing w:line="240" w:lineRule="auto"/>
        <w:ind w:left="0"/>
        <w:jc w:val="both"/>
        <w:rPr>
          <w:rFonts w:ascii="Century Gothic" w:hAnsi="Century Gothic" w:cs="Arial"/>
          <w:b/>
          <w:iCs/>
          <w:color w:val="2D2D2D"/>
          <w:bdr w:val="none" w:sz="0" w:space="0" w:color="auto" w:frame="1"/>
          <w:shd w:val="clear" w:color="auto" w:fill="FFFFFF"/>
        </w:rPr>
      </w:pPr>
    </w:p>
    <w:p w14:paraId="4F6FB835" w14:textId="77777777" w:rsidR="00B142E4" w:rsidRPr="009460CE" w:rsidRDefault="00B142E4" w:rsidP="00923222">
      <w:pPr>
        <w:pStyle w:val="Prrafodelista"/>
        <w:spacing w:line="240" w:lineRule="auto"/>
        <w:ind w:left="0"/>
        <w:jc w:val="both"/>
        <w:rPr>
          <w:rFonts w:ascii="Century Gothic" w:hAnsi="Century Gothic" w:cs="Arial"/>
          <w:b/>
          <w:iCs/>
          <w:color w:val="2D2D2D"/>
          <w:bdr w:val="none" w:sz="0" w:space="0" w:color="auto" w:frame="1"/>
          <w:shd w:val="clear" w:color="auto" w:fill="FFFFFF"/>
        </w:rPr>
      </w:pPr>
    </w:p>
    <w:p w14:paraId="0BFAA39F" w14:textId="055B5C7E" w:rsidR="00B142E4" w:rsidRPr="009460CE" w:rsidRDefault="00B142E4" w:rsidP="00923222">
      <w:pPr>
        <w:pStyle w:val="Prrafodelista"/>
        <w:spacing w:line="240" w:lineRule="auto"/>
        <w:ind w:left="0"/>
        <w:jc w:val="both"/>
        <w:rPr>
          <w:rFonts w:ascii="Century Gothic" w:hAnsi="Century Gothic" w:cs="Arial"/>
          <w:iCs/>
          <w:color w:val="2D2D2D"/>
          <w:bdr w:val="none" w:sz="0" w:space="0" w:color="auto" w:frame="1"/>
          <w:shd w:val="clear" w:color="auto" w:fill="FFFFFF"/>
        </w:rPr>
      </w:pPr>
      <w:r w:rsidRPr="009460CE">
        <w:rPr>
          <w:rFonts w:ascii="Century Gothic" w:hAnsi="Century Gothic" w:cs="Arial"/>
          <w:iCs/>
          <w:color w:val="2D2D2D"/>
          <w:bdr w:val="none" w:sz="0" w:space="0" w:color="auto" w:frame="1"/>
          <w:shd w:val="clear" w:color="auto" w:fill="FFFFFF"/>
        </w:rPr>
        <w:t>De los honorables Congresistas,</w:t>
      </w:r>
    </w:p>
    <w:p w14:paraId="66657EF4" w14:textId="77777777" w:rsidR="00443D1A" w:rsidRPr="009460CE" w:rsidRDefault="00443D1A" w:rsidP="00443D1A">
      <w:pPr>
        <w:spacing w:after="0" w:line="240" w:lineRule="auto"/>
        <w:jc w:val="both"/>
        <w:rPr>
          <w:rFonts w:ascii="Century Gothic" w:hAnsi="Century Gothic"/>
          <w:b/>
        </w:rPr>
      </w:pPr>
    </w:p>
    <w:p w14:paraId="4C0306E0" w14:textId="77777777" w:rsidR="00443D1A" w:rsidRDefault="00443D1A" w:rsidP="00443D1A">
      <w:pPr>
        <w:spacing w:after="0" w:line="240" w:lineRule="auto"/>
        <w:jc w:val="both"/>
        <w:rPr>
          <w:rFonts w:ascii="Century Gothic" w:hAnsi="Century Gothic"/>
          <w:b/>
        </w:rPr>
      </w:pPr>
    </w:p>
    <w:p w14:paraId="5EC4337A" w14:textId="332FCE1D" w:rsidR="00443D1A" w:rsidRPr="009460CE" w:rsidRDefault="00443D1A" w:rsidP="00443D1A">
      <w:pPr>
        <w:spacing w:after="0" w:line="240" w:lineRule="auto"/>
        <w:jc w:val="both"/>
        <w:rPr>
          <w:rFonts w:ascii="Century Gothic" w:hAnsi="Century Gothic"/>
          <w:b/>
        </w:rPr>
      </w:pPr>
      <w:r w:rsidRPr="009460CE">
        <w:rPr>
          <w:rFonts w:ascii="Century Gothic" w:hAnsi="Century Gothic"/>
          <w:b/>
        </w:rPr>
        <w:t>CARLOS ARDILA ESPINOSA</w:t>
      </w:r>
    </w:p>
    <w:p w14:paraId="27F7AB2F" w14:textId="77777777" w:rsidR="00443D1A" w:rsidRPr="009460CE" w:rsidRDefault="00443D1A" w:rsidP="00443D1A">
      <w:pPr>
        <w:spacing w:after="0" w:line="240" w:lineRule="auto"/>
        <w:jc w:val="both"/>
        <w:rPr>
          <w:rFonts w:ascii="Century Gothic" w:hAnsi="Century Gothic"/>
        </w:rPr>
      </w:pPr>
      <w:r w:rsidRPr="009460CE">
        <w:rPr>
          <w:rFonts w:ascii="Century Gothic" w:hAnsi="Century Gothic"/>
        </w:rPr>
        <w:t>Representante a la Cámara</w:t>
      </w:r>
    </w:p>
    <w:p w14:paraId="636EF813" w14:textId="77777777" w:rsidR="00443D1A" w:rsidRPr="009460CE" w:rsidRDefault="00443D1A" w:rsidP="00443D1A">
      <w:pPr>
        <w:spacing w:after="0" w:line="240" w:lineRule="auto"/>
        <w:jc w:val="both"/>
        <w:rPr>
          <w:rFonts w:ascii="Century Gothic" w:hAnsi="Century Gothic"/>
        </w:rPr>
      </w:pPr>
      <w:r w:rsidRPr="009460CE">
        <w:rPr>
          <w:rFonts w:ascii="Century Gothic" w:hAnsi="Century Gothic"/>
        </w:rPr>
        <w:t>Departamento de Putumayo</w:t>
      </w:r>
    </w:p>
    <w:p w14:paraId="2963C07D" w14:textId="7C1C57E9" w:rsidR="00B142E4" w:rsidRPr="009460CE" w:rsidRDefault="00B142E4" w:rsidP="00923222">
      <w:pPr>
        <w:pStyle w:val="Prrafodelista"/>
        <w:spacing w:line="240" w:lineRule="auto"/>
        <w:ind w:left="0"/>
        <w:jc w:val="both"/>
        <w:rPr>
          <w:rFonts w:ascii="Century Gothic" w:hAnsi="Century Gothic" w:cs="Arial"/>
          <w:b/>
          <w:iCs/>
          <w:color w:val="2D2D2D"/>
          <w:bdr w:val="none" w:sz="0" w:space="0" w:color="auto" w:frame="1"/>
          <w:shd w:val="clear" w:color="auto" w:fill="FFFFFF"/>
        </w:rPr>
      </w:pPr>
    </w:p>
    <w:p w14:paraId="5D82927B" w14:textId="36D0C9DC" w:rsidR="00C619E2" w:rsidRPr="009460CE" w:rsidRDefault="00C619E2" w:rsidP="00923222">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sectPr w:rsidR="00C619E2" w:rsidRPr="009460CE" w:rsidSect="00FF2892">
      <w:headerReference w:type="default" r:id="rId10"/>
      <w:footerReference w:type="default" r:id="rId11"/>
      <w:type w:val="continuous"/>
      <w:pgSz w:w="12240" w:h="15840"/>
      <w:pgMar w:top="30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C780" w14:textId="77777777" w:rsidR="002905DF" w:rsidRDefault="002905DF" w:rsidP="007B2474">
      <w:pPr>
        <w:spacing w:after="0" w:line="240" w:lineRule="auto"/>
      </w:pPr>
      <w:r>
        <w:separator/>
      </w:r>
    </w:p>
  </w:endnote>
  <w:endnote w:type="continuationSeparator" w:id="0">
    <w:p w14:paraId="3CBACA5A" w14:textId="77777777" w:rsidR="002905DF" w:rsidRDefault="002905DF" w:rsidP="007B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916A" w14:textId="77777777" w:rsidR="003D04B5" w:rsidRDefault="003D04B5" w:rsidP="00657693">
    <w:pPr>
      <w:pStyle w:val="Piedepgina"/>
      <w:jc w:val="center"/>
    </w:pPr>
  </w:p>
  <w:p w14:paraId="683873AF" w14:textId="77777777" w:rsidR="003D04B5" w:rsidRDefault="003D04B5" w:rsidP="00657693">
    <w:pPr>
      <w:pStyle w:val="Piedepgina"/>
      <w:jc w:val="center"/>
    </w:pPr>
    <w:r>
      <w:rPr>
        <w:noProof/>
        <w:lang w:eastAsia="es-CO"/>
      </w:rPr>
      <w:drawing>
        <wp:anchor distT="0" distB="0" distL="114300" distR="114300" simplePos="0" relativeHeight="251665408" behindDoc="0" locked="0" layoutInCell="1" allowOverlap="1" wp14:anchorId="5A5202D0" wp14:editId="1742DE93">
          <wp:simplePos x="0" y="0"/>
          <wp:positionH relativeFrom="margin">
            <wp:posOffset>2148840</wp:posOffset>
          </wp:positionH>
          <wp:positionV relativeFrom="margin">
            <wp:posOffset>6567805</wp:posOffset>
          </wp:positionV>
          <wp:extent cx="1583055" cy="175260"/>
          <wp:effectExtent l="0" t="0" r="0" b="0"/>
          <wp:wrapTopAndBottom/>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7B616E49" wp14:editId="63D0F242">
          <wp:simplePos x="0" y="0"/>
          <wp:positionH relativeFrom="margin">
            <wp:posOffset>3072765</wp:posOffset>
          </wp:positionH>
          <wp:positionV relativeFrom="margin">
            <wp:posOffset>9136380</wp:posOffset>
          </wp:positionV>
          <wp:extent cx="1583055" cy="17526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61EAC509" wp14:editId="0695DC2A">
          <wp:simplePos x="0" y="0"/>
          <wp:positionH relativeFrom="margin">
            <wp:posOffset>3072765</wp:posOffset>
          </wp:positionH>
          <wp:positionV relativeFrom="margin">
            <wp:posOffset>9136380</wp:posOffset>
          </wp:positionV>
          <wp:extent cx="1583055" cy="175260"/>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58BAFB28" w14:textId="77777777" w:rsidR="003D04B5" w:rsidRDefault="003D04B5" w:rsidP="00657693">
    <w:pPr>
      <w:pStyle w:val="Piedepgina"/>
      <w:jc w:val="center"/>
    </w:pPr>
  </w:p>
  <w:p w14:paraId="18420DAB" w14:textId="77777777" w:rsidR="003D04B5" w:rsidRDefault="003D04B5"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14:paraId="39130E52" w14:textId="77777777" w:rsidR="003D04B5" w:rsidRPr="00063225" w:rsidRDefault="003D04B5"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2B193848" w14:textId="77777777" w:rsidR="003D04B5" w:rsidRPr="00063225" w:rsidRDefault="003D04B5" w:rsidP="00657693">
    <w:pPr>
      <w:pStyle w:val="Piedepgina"/>
      <w:jc w:val="center"/>
      <w:rPr>
        <w:rFonts w:ascii="Arial Narrow" w:hAnsi="Arial Narrow"/>
        <w:sz w:val="18"/>
        <w:szCs w:val="18"/>
      </w:rPr>
    </w:pPr>
    <w:r>
      <w:rPr>
        <w:noProof/>
        <w:lang w:eastAsia="es-CO"/>
      </w:rPr>
      <w:drawing>
        <wp:anchor distT="0" distB="0" distL="114300" distR="114300" simplePos="0" relativeHeight="251664384" behindDoc="0" locked="0" layoutInCell="1" allowOverlap="1" wp14:anchorId="3E2BEE55" wp14:editId="3662F9C3">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0190E97E" w14:textId="77777777" w:rsidR="003D04B5" w:rsidRDefault="003D04B5">
    <w:pPr>
      <w:pStyle w:val="Piedepgina"/>
    </w:pPr>
  </w:p>
  <w:p w14:paraId="2F5A3741" w14:textId="77777777" w:rsidR="003D04B5" w:rsidRDefault="003D04B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D6B" w14:textId="77777777" w:rsidR="00FF2892" w:rsidRDefault="00FF2892" w:rsidP="00657693">
    <w:pPr>
      <w:pStyle w:val="Piedepgina"/>
      <w:jc w:val="center"/>
    </w:pPr>
  </w:p>
  <w:p w14:paraId="00B67DD0" w14:textId="77777777" w:rsidR="00FF2892" w:rsidRDefault="00FF2892" w:rsidP="00657693">
    <w:pPr>
      <w:pStyle w:val="Piedepgina"/>
      <w:jc w:val="center"/>
    </w:pPr>
    <w:r>
      <w:rPr>
        <w:noProof/>
        <w:lang w:eastAsia="es-CO"/>
      </w:rPr>
      <w:drawing>
        <wp:anchor distT="0" distB="0" distL="114300" distR="114300" simplePos="0" relativeHeight="251672576" behindDoc="0" locked="0" layoutInCell="1" allowOverlap="1" wp14:anchorId="0F7BA303" wp14:editId="152969B5">
          <wp:simplePos x="0" y="0"/>
          <wp:positionH relativeFrom="margin">
            <wp:posOffset>2148840</wp:posOffset>
          </wp:positionH>
          <wp:positionV relativeFrom="margin">
            <wp:posOffset>6567805</wp:posOffset>
          </wp:positionV>
          <wp:extent cx="1583055" cy="175260"/>
          <wp:effectExtent l="0" t="0" r="0"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70C90065" wp14:editId="6A211302">
          <wp:simplePos x="0" y="0"/>
          <wp:positionH relativeFrom="margin">
            <wp:posOffset>3072765</wp:posOffset>
          </wp:positionH>
          <wp:positionV relativeFrom="margin">
            <wp:posOffset>9136380</wp:posOffset>
          </wp:positionV>
          <wp:extent cx="1583055" cy="17526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11E3185C" wp14:editId="502A32B9">
          <wp:simplePos x="0" y="0"/>
          <wp:positionH relativeFrom="margin">
            <wp:posOffset>3072765</wp:posOffset>
          </wp:positionH>
          <wp:positionV relativeFrom="margin">
            <wp:posOffset>9136380</wp:posOffset>
          </wp:positionV>
          <wp:extent cx="1583055" cy="17526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7405432A" w14:textId="77777777" w:rsidR="00FF2892" w:rsidRDefault="00FF2892" w:rsidP="00657693">
    <w:pPr>
      <w:pStyle w:val="Piedepgina"/>
      <w:jc w:val="center"/>
    </w:pPr>
  </w:p>
  <w:p w14:paraId="08EEA1B7" w14:textId="77777777" w:rsidR="00FF2892" w:rsidRDefault="00FF2892"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14:paraId="45BEA772" w14:textId="77777777" w:rsidR="00FF2892" w:rsidRPr="00063225" w:rsidRDefault="00FF2892"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3E2AA292" w14:textId="77777777" w:rsidR="00FF2892" w:rsidRPr="00063225" w:rsidRDefault="00FF2892" w:rsidP="00657693">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7DE8D0F9" wp14:editId="67A5E4A1">
          <wp:simplePos x="0" y="0"/>
          <wp:positionH relativeFrom="margin">
            <wp:posOffset>3072765</wp:posOffset>
          </wp:positionH>
          <wp:positionV relativeFrom="margin">
            <wp:posOffset>9136380</wp:posOffset>
          </wp:positionV>
          <wp:extent cx="1583055" cy="17526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04AB92EF" w14:textId="77777777" w:rsidR="00FF2892" w:rsidRDefault="00FF2892">
    <w:pPr>
      <w:pStyle w:val="Piedepgina"/>
    </w:pPr>
  </w:p>
  <w:p w14:paraId="453090C6" w14:textId="77777777" w:rsidR="00FF2892" w:rsidRDefault="00FF28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61E9" w14:textId="77777777" w:rsidR="002905DF" w:rsidRDefault="002905DF" w:rsidP="007B2474">
      <w:pPr>
        <w:spacing w:after="0" w:line="240" w:lineRule="auto"/>
      </w:pPr>
      <w:r>
        <w:separator/>
      </w:r>
    </w:p>
  </w:footnote>
  <w:footnote w:type="continuationSeparator" w:id="0">
    <w:p w14:paraId="612E16A8" w14:textId="77777777" w:rsidR="002905DF" w:rsidRDefault="002905DF" w:rsidP="007B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7DD" w14:textId="77777777" w:rsidR="003D04B5" w:rsidRDefault="003D04B5">
    <w:pPr>
      <w:pStyle w:val="Encabezado"/>
    </w:pPr>
    <w:r w:rsidRPr="00657693">
      <w:rPr>
        <w:noProof/>
        <w:lang w:eastAsia="es-CO"/>
      </w:rPr>
      <w:drawing>
        <wp:anchor distT="0" distB="0" distL="114300" distR="114300" simplePos="0" relativeHeight="251659264" behindDoc="0" locked="0" layoutInCell="1" allowOverlap="1" wp14:anchorId="40FF12E3" wp14:editId="14847468">
          <wp:simplePos x="0" y="0"/>
          <wp:positionH relativeFrom="margin">
            <wp:posOffset>3449955</wp:posOffset>
          </wp:positionH>
          <wp:positionV relativeFrom="paragraph">
            <wp:posOffset>60325</wp:posOffset>
          </wp:positionV>
          <wp:extent cx="2564765" cy="1043940"/>
          <wp:effectExtent l="0" t="0" r="6985"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0288" behindDoc="0" locked="0" layoutInCell="1" allowOverlap="1" wp14:anchorId="38728529" wp14:editId="1C6B4565">
          <wp:simplePos x="0" y="0"/>
          <wp:positionH relativeFrom="column">
            <wp:posOffset>-485775</wp:posOffset>
          </wp:positionH>
          <wp:positionV relativeFrom="paragraph">
            <wp:posOffset>101600</wp:posOffset>
          </wp:positionV>
          <wp:extent cx="2714625" cy="885825"/>
          <wp:effectExtent l="0" t="0" r="952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F458D" w14:textId="77777777" w:rsidR="003D04B5" w:rsidRDefault="003D04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A764" w14:textId="77777777" w:rsidR="00FF2892" w:rsidRDefault="00FF2892">
    <w:pPr>
      <w:pStyle w:val="Encabezado"/>
    </w:pPr>
    <w:r w:rsidRPr="00657693">
      <w:rPr>
        <w:noProof/>
        <w:lang w:eastAsia="es-CO"/>
      </w:rPr>
      <w:drawing>
        <wp:anchor distT="0" distB="0" distL="114300" distR="114300" simplePos="0" relativeHeight="251667456" behindDoc="0" locked="0" layoutInCell="1" allowOverlap="1" wp14:anchorId="6589C6B9" wp14:editId="719981F1">
          <wp:simplePos x="0" y="0"/>
          <wp:positionH relativeFrom="margin">
            <wp:posOffset>3449955</wp:posOffset>
          </wp:positionH>
          <wp:positionV relativeFrom="paragraph">
            <wp:posOffset>60325</wp:posOffset>
          </wp:positionV>
          <wp:extent cx="2564765" cy="1043940"/>
          <wp:effectExtent l="0" t="0" r="6985"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8480" behindDoc="0" locked="0" layoutInCell="1" allowOverlap="1" wp14:anchorId="291AF97B" wp14:editId="0AE1B223">
          <wp:simplePos x="0" y="0"/>
          <wp:positionH relativeFrom="column">
            <wp:posOffset>-485775</wp:posOffset>
          </wp:positionH>
          <wp:positionV relativeFrom="paragraph">
            <wp:posOffset>101600</wp:posOffset>
          </wp:positionV>
          <wp:extent cx="2714625" cy="885825"/>
          <wp:effectExtent l="0" t="0" r="952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6539" w14:textId="77777777" w:rsidR="00FF2892" w:rsidRDefault="00FF28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723"/>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706915"/>
    <w:multiLevelType w:val="hybridMultilevel"/>
    <w:tmpl w:val="A732B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EF052A"/>
    <w:multiLevelType w:val="hybridMultilevel"/>
    <w:tmpl w:val="A378B334"/>
    <w:lvl w:ilvl="0" w:tplc="04090019">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12516EF"/>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724ABC"/>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3479F4"/>
    <w:multiLevelType w:val="hybridMultilevel"/>
    <w:tmpl w:val="7DC6A356"/>
    <w:lvl w:ilvl="0" w:tplc="632E75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BA1B1E"/>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9B5208"/>
    <w:multiLevelType w:val="hybridMultilevel"/>
    <w:tmpl w:val="805234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9E122B8"/>
    <w:multiLevelType w:val="hybridMultilevel"/>
    <w:tmpl w:val="00D65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1C4820"/>
    <w:multiLevelType w:val="hybridMultilevel"/>
    <w:tmpl w:val="5D6A4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3"/>
  </w:num>
  <w:num w:numId="7">
    <w:abstractNumId w:val="1"/>
  </w:num>
  <w:num w:numId="8">
    <w:abstractNumId w:val="9"/>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6"/>
    <w:rsid w:val="00006207"/>
    <w:rsid w:val="0001192B"/>
    <w:rsid w:val="00023963"/>
    <w:rsid w:val="00045463"/>
    <w:rsid w:val="0005037D"/>
    <w:rsid w:val="000538D9"/>
    <w:rsid w:val="00061736"/>
    <w:rsid w:val="00061E3F"/>
    <w:rsid w:val="00061E97"/>
    <w:rsid w:val="00062CD5"/>
    <w:rsid w:val="0008209D"/>
    <w:rsid w:val="00084B9B"/>
    <w:rsid w:val="00087986"/>
    <w:rsid w:val="00092C6D"/>
    <w:rsid w:val="000934AC"/>
    <w:rsid w:val="000A332A"/>
    <w:rsid w:val="000A7D4C"/>
    <w:rsid w:val="000C3363"/>
    <w:rsid w:val="000D2743"/>
    <w:rsid w:val="000D5320"/>
    <w:rsid w:val="000D56BA"/>
    <w:rsid w:val="000D5984"/>
    <w:rsid w:val="000E6238"/>
    <w:rsid w:val="000E7C51"/>
    <w:rsid w:val="000F478E"/>
    <w:rsid w:val="00101F76"/>
    <w:rsid w:val="00103994"/>
    <w:rsid w:val="001116B5"/>
    <w:rsid w:val="00112B99"/>
    <w:rsid w:val="00117106"/>
    <w:rsid w:val="0012397A"/>
    <w:rsid w:val="0012662B"/>
    <w:rsid w:val="00133BDA"/>
    <w:rsid w:val="001363EC"/>
    <w:rsid w:val="00150BA7"/>
    <w:rsid w:val="00167DED"/>
    <w:rsid w:val="001715F5"/>
    <w:rsid w:val="001903C4"/>
    <w:rsid w:val="001961BC"/>
    <w:rsid w:val="001A29C2"/>
    <w:rsid w:val="001C3179"/>
    <w:rsid w:val="001D5C3E"/>
    <w:rsid w:val="001E0280"/>
    <w:rsid w:val="001E689F"/>
    <w:rsid w:val="001F0181"/>
    <w:rsid w:val="001F07B2"/>
    <w:rsid w:val="001F2A9B"/>
    <w:rsid w:val="001F2F45"/>
    <w:rsid w:val="001F67C2"/>
    <w:rsid w:val="001F6DF9"/>
    <w:rsid w:val="0021547F"/>
    <w:rsid w:val="0021678A"/>
    <w:rsid w:val="002178F3"/>
    <w:rsid w:val="002355F3"/>
    <w:rsid w:val="0023669A"/>
    <w:rsid w:val="00243149"/>
    <w:rsid w:val="00252406"/>
    <w:rsid w:val="00264443"/>
    <w:rsid w:val="002808A4"/>
    <w:rsid w:val="002905DF"/>
    <w:rsid w:val="002A27AC"/>
    <w:rsid w:val="002B0388"/>
    <w:rsid w:val="002B1BCC"/>
    <w:rsid w:val="002D0A86"/>
    <w:rsid w:val="002D5C5C"/>
    <w:rsid w:val="002D7BE9"/>
    <w:rsid w:val="002E3D2E"/>
    <w:rsid w:val="002F0F92"/>
    <w:rsid w:val="0030296A"/>
    <w:rsid w:val="003030E9"/>
    <w:rsid w:val="00303D13"/>
    <w:rsid w:val="00304F20"/>
    <w:rsid w:val="003171BE"/>
    <w:rsid w:val="003412EB"/>
    <w:rsid w:val="00346515"/>
    <w:rsid w:val="00351FBB"/>
    <w:rsid w:val="003602BD"/>
    <w:rsid w:val="003604A7"/>
    <w:rsid w:val="0036508A"/>
    <w:rsid w:val="00375149"/>
    <w:rsid w:val="003806D2"/>
    <w:rsid w:val="00391DC7"/>
    <w:rsid w:val="003A0024"/>
    <w:rsid w:val="003A6972"/>
    <w:rsid w:val="003D0010"/>
    <w:rsid w:val="003D04B5"/>
    <w:rsid w:val="003D04EE"/>
    <w:rsid w:val="003D3BDE"/>
    <w:rsid w:val="003D4A4A"/>
    <w:rsid w:val="003E168B"/>
    <w:rsid w:val="003F09D3"/>
    <w:rsid w:val="00434BE5"/>
    <w:rsid w:val="00435687"/>
    <w:rsid w:val="00443D1A"/>
    <w:rsid w:val="004504BA"/>
    <w:rsid w:val="00453928"/>
    <w:rsid w:val="00456BC8"/>
    <w:rsid w:val="00472DA8"/>
    <w:rsid w:val="00473CD7"/>
    <w:rsid w:val="00487B86"/>
    <w:rsid w:val="0049697A"/>
    <w:rsid w:val="00496A7B"/>
    <w:rsid w:val="004A05D5"/>
    <w:rsid w:val="004A0DB2"/>
    <w:rsid w:val="004A61F6"/>
    <w:rsid w:val="004C57B5"/>
    <w:rsid w:val="004D0A0C"/>
    <w:rsid w:val="004E41F3"/>
    <w:rsid w:val="004E6498"/>
    <w:rsid w:val="00502F34"/>
    <w:rsid w:val="00503169"/>
    <w:rsid w:val="005046F8"/>
    <w:rsid w:val="00511932"/>
    <w:rsid w:val="005137C3"/>
    <w:rsid w:val="00516516"/>
    <w:rsid w:val="005302A1"/>
    <w:rsid w:val="005349FF"/>
    <w:rsid w:val="00544455"/>
    <w:rsid w:val="00546CFD"/>
    <w:rsid w:val="00551E89"/>
    <w:rsid w:val="00554052"/>
    <w:rsid w:val="00557840"/>
    <w:rsid w:val="005836F7"/>
    <w:rsid w:val="00584B8A"/>
    <w:rsid w:val="00591B9B"/>
    <w:rsid w:val="005B0D48"/>
    <w:rsid w:val="005C427A"/>
    <w:rsid w:val="00606EA3"/>
    <w:rsid w:val="00630553"/>
    <w:rsid w:val="00640DD1"/>
    <w:rsid w:val="0064189B"/>
    <w:rsid w:val="00647D8B"/>
    <w:rsid w:val="00652BB5"/>
    <w:rsid w:val="006563AE"/>
    <w:rsid w:val="00657693"/>
    <w:rsid w:val="00657B7B"/>
    <w:rsid w:val="006821F2"/>
    <w:rsid w:val="00687476"/>
    <w:rsid w:val="006917B5"/>
    <w:rsid w:val="00696166"/>
    <w:rsid w:val="006B148E"/>
    <w:rsid w:val="006C2B4F"/>
    <w:rsid w:val="006E05C0"/>
    <w:rsid w:val="006E4EDF"/>
    <w:rsid w:val="006E7009"/>
    <w:rsid w:val="006F195F"/>
    <w:rsid w:val="00704B75"/>
    <w:rsid w:val="00706306"/>
    <w:rsid w:val="00713795"/>
    <w:rsid w:val="00721542"/>
    <w:rsid w:val="00726089"/>
    <w:rsid w:val="00737D73"/>
    <w:rsid w:val="00740CD0"/>
    <w:rsid w:val="00757740"/>
    <w:rsid w:val="00760A47"/>
    <w:rsid w:val="00771D4C"/>
    <w:rsid w:val="007830CD"/>
    <w:rsid w:val="00787637"/>
    <w:rsid w:val="00787DEC"/>
    <w:rsid w:val="007904FF"/>
    <w:rsid w:val="007A390F"/>
    <w:rsid w:val="007B2474"/>
    <w:rsid w:val="007B2858"/>
    <w:rsid w:val="007C33AA"/>
    <w:rsid w:val="007D2EEB"/>
    <w:rsid w:val="007E2A60"/>
    <w:rsid w:val="007E5D56"/>
    <w:rsid w:val="007F07B1"/>
    <w:rsid w:val="00801171"/>
    <w:rsid w:val="0080687A"/>
    <w:rsid w:val="00807465"/>
    <w:rsid w:val="00807B21"/>
    <w:rsid w:val="00830ECB"/>
    <w:rsid w:val="008337E7"/>
    <w:rsid w:val="00840B4B"/>
    <w:rsid w:val="00841B9A"/>
    <w:rsid w:val="00855A92"/>
    <w:rsid w:val="0086553F"/>
    <w:rsid w:val="00885035"/>
    <w:rsid w:val="00890A4C"/>
    <w:rsid w:val="0089459F"/>
    <w:rsid w:val="00895803"/>
    <w:rsid w:val="008A39D6"/>
    <w:rsid w:val="008A57B8"/>
    <w:rsid w:val="008B0D07"/>
    <w:rsid w:val="008B45F5"/>
    <w:rsid w:val="008B5349"/>
    <w:rsid w:val="008C343D"/>
    <w:rsid w:val="008C56D0"/>
    <w:rsid w:val="008D0EA5"/>
    <w:rsid w:val="008D0EA8"/>
    <w:rsid w:val="008F62FE"/>
    <w:rsid w:val="00915045"/>
    <w:rsid w:val="00921497"/>
    <w:rsid w:val="00921E1A"/>
    <w:rsid w:val="00923222"/>
    <w:rsid w:val="00923573"/>
    <w:rsid w:val="00923CD9"/>
    <w:rsid w:val="00932EF6"/>
    <w:rsid w:val="00934B2D"/>
    <w:rsid w:val="009350B8"/>
    <w:rsid w:val="00936C6E"/>
    <w:rsid w:val="009460CE"/>
    <w:rsid w:val="00947D03"/>
    <w:rsid w:val="0095459C"/>
    <w:rsid w:val="00956B4C"/>
    <w:rsid w:val="0096766E"/>
    <w:rsid w:val="00971D4B"/>
    <w:rsid w:val="009923E9"/>
    <w:rsid w:val="00992FFF"/>
    <w:rsid w:val="009A0FB8"/>
    <w:rsid w:val="009A2FB2"/>
    <w:rsid w:val="009A4934"/>
    <w:rsid w:val="009B0E06"/>
    <w:rsid w:val="009B3EA9"/>
    <w:rsid w:val="009D4721"/>
    <w:rsid w:val="009D561A"/>
    <w:rsid w:val="009D5EB6"/>
    <w:rsid w:val="009E5F82"/>
    <w:rsid w:val="009F6047"/>
    <w:rsid w:val="00A055D6"/>
    <w:rsid w:val="00A064CE"/>
    <w:rsid w:val="00A073DB"/>
    <w:rsid w:val="00A10D1F"/>
    <w:rsid w:val="00A146C5"/>
    <w:rsid w:val="00A21683"/>
    <w:rsid w:val="00A322D5"/>
    <w:rsid w:val="00A44C15"/>
    <w:rsid w:val="00A5413F"/>
    <w:rsid w:val="00A544CD"/>
    <w:rsid w:val="00A61B70"/>
    <w:rsid w:val="00A62490"/>
    <w:rsid w:val="00A6787D"/>
    <w:rsid w:val="00A7510F"/>
    <w:rsid w:val="00A9589E"/>
    <w:rsid w:val="00AB4718"/>
    <w:rsid w:val="00AC548F"/>
    <w:rsid w:val="00AF4988"/>
    <w:rsid w:val="00B03E2F"/>
    <w:rsid w:val="00B069A9"/>
    <w:rsid w:val="00B142E4"/>
    <w:rsid w:val="00B21260"/>
    <w:rsid w:val="00B23930"/>
    <w:rsid w:val="00B25989"/>
    <w:rsid w:val="00B470EB"/>
    <w:rsid w:val="00B47745"/>
    <w:rsid w:val="00B508FB"/>
    <w:rsid w:val="00B52472"/>
    <w:rsid w:val="00B549B9"/>
    <w:rsid w:val="00B57E4D"/>
    <w:rsid w:val="00B66B5E"/>
    <w:rsid w:val="00B67644"/>
    <w:rsid w:val="00B76041"/>
    <w:rsid w:val="00B86AF7"/>
    <w:rsid w:val="00BA1EF5"/>
    <w:rsid w:val="00BA3EEF"/>
    <w:rsid w:val="00BA61B4"/>
    <w:rsid w:val="00BB31E5"/>
    <w:rsid w:val="00BB3206"/>
    <w:rsid w:val="00BB7D0E"/>
    <w:rsid w:val="00BC3A6E"/>
    <w:rsid w:val="00BC3BCC"/>
    <w:rsid w:val="00BD375A"/>
    <w:rsid w:val="00BD4CC7"/>
    <w:rsid w:val="00C01886"/>
    <w:rsid w:val="00C0395E"/>
    <w:rsid w:val="00C05CB0"/>
    <w:rsid w:val="00C06009"/>
    <w:rsid w:val="00C16D31"/>
    <w:rsid w:val="00C20C46"/>
    <w:rsid w:val="00C26106"/>
    <w:rsid w:val="00C35D18"/>
    <w:rsid w:val="00C54339"/>
    <w:rsid w:val="00C54534"/>
    <w:rsid w:val="00C55042"/>
    <w:rsid w:val="00C619E2"/>
    <w:rsid w:val="00C65CB9"/>
    <w:rsid w:val="00C94855"/>
    <w:rsid w:val="00CA2638"/>
    <w:rsid w:val="00CA572B"/>
    <w:rsid w:val="00CB3CCF"/>
    <w:rsid w:val="00CB7D97"/>
    <w:rsid w:val="00CF2B5D"/>
    <w:rsid w:val="00CF3685"/>
    <w:rsid w:val="00CF4D23"/>
    <w:rsid w:val="00D012CE"/>
    <w:rsid w:val="00D21894"/>
    <w:rsid w:val="00D23711"/>
    <w:rsid w:val="00D3414D"/>
    <w:rsid w:val="00D444D8"/>
    <w:rsid w:val="00D544D7"/>
    <w:rsid w:val="00D55D20"/>
    <w:rsid w:val="00D56D8D"/>
    <w:rsid w:val="00D82B78"/>
    <w:rsid w:val="00DB439C"/>
    <w:rsid w:val="00DB46A6"/>
    <w:rsid w:val="00DB6E5B"/>
    <w:rsid w:val="00DC1C3B"/>
    <w:rsid w:val="00DC4737"/>
    <w:rsid w:val="00DD002A"/>
    <w:rsid w:val="00DD2A3B"/>
    <w:rsid w:val="00DE3605"/>
    <w:rsid w:val="00DE764B"/>
    <w:rsid w:val="00DF5659"/>
    <w:rsid w:val="00DF69F5"/>
    <w:rsid w:val="00E01264"/>
    <w:rsid w:val="00E02933"/>
    <w:rsid w:val="00E14B18"/>
    <w:rsid w:val="00E24AD6"/>
    <w:rsid w:val="00E605C0"/>
    <w:rsid w:val="00E62664"/>
    <w:rsid w:val="00E7440F"/>
    <w:rsid w:val="00E744D1"/>
    <w:rsid w:val="00E808B7"/>
    <w:rsid w:val="00E9086B"/>
    <w:rsid w:val="00E926BB"/>
    <w:rsid w:val="00E939A3"/>
    <w:rsid w:val="00E93EC4"/>
    <w:rsid w:val="00E949E2"/>
    <w:rsid w:val="00EA3282"/>
    <w:rsid w:val="00EA4E0F"/>
    <w:rsid w:val="00EB1E47"/>
    <w:rsid w:val="00EB1EB2"/>
    <w:rsid w:val="00EB38E6"/>
    <w:rsid w:val="00EC2588"/>
    <w:rsid w:val="00EE2274"/>
    <w:rsid w:val="00EF234C"/>
    <w:rsid w:val="00EF3256"/>
    <w:rsid w:val="00EF3BAA"/>
    <w:rsid w:val="00EF3C8A"/>
    <w:rsid w:val="00F2721D"/>
    <w:rsid w:val="00F35913"/>
    <w:rsid w:val="00F401EB"/>
    <w:rsid w:val="00F568C1"/>
    <w:rsid w:val="00F57213"/>
    <w:rsid w:val="00F62F9A"/>
    <w:rsid w:val="00F84D3C"/>
    <w:rsid w:val="00F87138"/>
    <w:rsid w:val="00F875FD"/>
    <w:rsid w:val="00FA3DC8"/>
    <w:rsid w:val="00FB1239"/>
    <w:rsid w:val="00FE04E3"/>
    <w:rsid w:val="00FE5064"/>
    <w:rsid w:val="00FE72AB"/>
    <w:rsid w:val="00FF2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33C1"/>
  <w15:chartTrackingRefBased/>
  <w15:docId w15:val="{7AF391BD-1CBE-4973-9BE4-AD9C931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24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2474"/>
    <w:rPr>
      <w:sz w:val="20"/>
      <w:szCs w:val="20"/>
    </w:rPr>
  </w:style>
  <w:style w:type="character" w:styleId="Refdenotaalpie">
    <w:name w:val="footnote reference"/>
    <w:basedOn w:val="Fuentedeprrafopredeter"/>
    <w:uiPriority w:val="99"/>
    <w:semiHidden/>
    <w:unhideWhenUsed/>
    <w:rsid w:val="007B2474"/>
    <w:rPr>
      <w:vertAlign w:val="superscript"/>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DB6E5B"/>
    <w:pPr>
      <w:ind w:left="720"/>
      <w:contextualSpacing/>
    </w:pPr>
  </w:style>
  <w:style w:type="paragraph" w:styleId="Encabezado">
    <w:name w:val="header"/>
    <w:basedOn w:val="Normal"/>
    <w:link w:val="EncabezadoCar"/>
    <w:uiPriority w:val="99"/>
    <w:unhideWhenUsed/>
    <w:rsid w:val="0065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693"/>
  </w:style>
  <w:style w:type="paragraph" w:styleId="Piedepgina">
    <w:name w:val="footer"/>
    <w:basedOn w:val="Normal"/>
    <w:link w:val="PiedepginaCar"/>
    <w:unhideWhenUsed/>
    <w:rsid w:val="0065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693"/>
  </w:style>
  <w:style w:type="paragraph" w:styleId="Sinespaciado">
    <w:name w:val="No Spacing"/>
    <w:uiPriority w:val="1"/>
    <w:qFormat/>
    <w:rsid w:val="00657693"/>
    <w:pPr>
      <w:spacing w:after="0" w:line="240" w:lineRule="auto"/>
    </w:pPr>
    <w:rPr>
      <w:rFonts w:ascii="Calibri" w:eastAsia="Calibri" w:hAnsi="Calibri" w:cs="Times New Roman"/>
      <w:lang w:val="es-ES"/>
    </w:rPr>
  </w:style>
  <w:style w:type="character" w:customStyle="1" w:styleId="apple-style-span">
    <w:name w:val="apple-style-span"/>
    <w:rsid w:val="00657693"/>
  </w:style>
  <w:style w:type="paragraph" w:styleId="NormalWeb">
    <w:name w:val="Normal (Web)"/>
    <w:basedOn w:val="Normal"/>
    <w:uiPriority w:val="99"/>
    <w:unhideWhenUsed/>
    <w:rsid w:val="009150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15045"/>
    <w:rPr>
      <w:b/>
      <w:bCs/>
    </w:rPr>
  </w:style>
  <w:style w:type="paragraph" w:styleId="Textodeglobo">
    <w:name w:val="Balloon Text"/>
    <w:basedOn w:val="Normal"/>
    <w:link w:val="TextodegloboCar"/>
    <w:uiPriority w:val="99"/>
    <w:semiHidden/>
    <w:unhideWhenUsed/>
    <w:rsid w:val="00D544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4D7"/>
    <w:rPr>
      <w:rFonts w:ascii="Segoe UI" w:hAnsi="Segoe UI" w:cs="Segoe UI"/>
      <w:sz w:val="18"/>
      <w:szCs w:val="18"/>
    </w:rPr>
  </w:style>
  <w:style w:type="character" w:customStyle="1" w:styleId="Ttulo1Car">
    <w:name w:val="Título 1 Car"/>
    <w:basedOn w:val="Fuentedeprrafopredeter"/>
    <w:link w:val="Ttulo1"/>
    <w:uiPriority w:val="9"/>
    <w:rsid w:val="001F67C2"/>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947D03"/>
    <w:rPr>
      <w:color w:val="0563C1" w:themeColor="hyperlink"/>
      <w:u w:val="single"/>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647D8B"/>
  </w:style>
  <w:style w:type="paragraph" w:customStyle="1" w:styleId="Default">
    <w:name w:val="Default"/>
    <w:rsid w:val="008D0EA8"/>
    <w:pPr>
      <w:autoSpaceDE w:val="0"/>
      <w:autoSpaceDN w:val="0"/>
      <w:adjustRightInd w:val="0"/>
      <w:spacing w:after="0" w:line="240" w:lineRule="auto"/>
    </w:pPr>
    <w:rPr>
      <w:rFonts w:ascii="Arial" w:hAnsi="Arial" w:cs="Arial"/>
      <w:color w:val="000000"/>
      <w:sz w:val="24"/>
      <w:szCs w:val="24"/>
    </w:rPr>
  </w:style>
  <w:style w:type="character" w:customStyle="1" w:styleId="baj">
    <w:name w:val="b_aj"/>
    <w:basedOn w:val="Fuentedeprrafopredeter"/>
    <w:rsid w:val="00D4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7574">
      <w:bodyDiv w:val="1"/>
      <w:marLeft w:val="0"/>
      <w:marRight w:val="0"/>
      <w:marTop w:val="0"/>
      <w:marBottom w:val="0"/>
      <w:divBdr>
        <w:top w:val="none" w:sz="0" w:space="0" w:color="auto"/>
        <w:left w:val="none" w:sz="0" w:space="0" w:color="auto"/>
        <w:bottom w:val="none" w:sz="0" w:space="0" w:color="auto"/>
        <w:right w:val="none" w:sz="0" w:space="0" w:color="auto"/>
      </w:divBdr>
    </w:div>
    <w:div w:id="401678467">
      <w:bodyDiv w:val="1"/>
      <w:marLeft w:val="0"/>
      <w:marRight w:val="0"/>
      <w:marTop w:val="0"/>
      <w:marBottom w:val="0"/>
      <w:divBdr>
        <w:top w:val="none" w:sz="0" w:space="0" w:color="auto"/>
        <w:left w:val="none" w:sz="0" w:space="0" w:color="auto"/>
        <w:bottom w:val="none" w:sz="0" w:space="0" w:color="auto"/>
        <w:right w:val="none" w:sz="0" w:space="0" w:color="auto"/>
      </w:divBdr>
    </w:div>
    <w:div w:id="468208541">
      <w:bodyDiv w:val="1"/>
      <w:marLeft w:val="0"/>
      <w:marRight w:val="0"/>
      <w:marTop w:val="0"/>
      <w:marBottom w:val="0"/>
      <w:divBdr>
        <w:top w:val="none" w:sz="0" w:space="0" w:color="auto"/>
        <w:left w:val="none" w:sz="0" w:space="0" w:color="auto"/>
        <w:bottom w:val="none" w:sz="0" w:space="0" w:color="auto"/>
        <w:right w:val="none" w:sz="0" w:space="0" w:color="auto"/>
      </w:divBdr>
    </w:div>
    <w:div w:id="533269939">
      <w:bodyDiv w:val="1"/>
      <w:marLeft w:val="0"/>
      <w:marRight w:val="0"/>
      <w:marTop w:val="0"/>
      <w:marBottom w:val="0"/>
      <w:divBdr>
        <w:top w:val="none" w:sz="0" w:space="0" w:color="auto"/>
        <w:left w:val="none" w:sz="0" w:space="0" w:color="auto"/>
        <w:bottom w:val="none" w:sz="0" w:space="0" w:color="auto"/>
        <w:right w:val="none" w:sz="0" w:space="0" w:color="auto"/>
      </w:divBdr>
    </w:div>
    <w:div w:id="635182925">
      <w:bodyDiv w:val="1"/>
      <w:marLeft w:val="0"/>
      <w:marRight w:val="0"/>
      <w:marTop w:val="0"/>
      <w:marBottom w:val="0"/>
      <w:divBdr>
        <w:top w:val="none" w:sz="0" w:space="0" w:color="auto"/>
        <w:left w:val="none" w:sz="0" w:space="0" w:color="auto"/>
        <w:bottom w:val="none" w:sz="0" w:space="0" w:color="auto"/>
        <w:right w:val="none" w:sz="0" w:space="0" w:color="auto"/>
      </w:divBdr>
    </w:div>
    <w:div w:id="655576879">
      <w:bodyDiv w:val="1"/>
      <w:marLeft w:val="0"/>
      <w:marRight w:val="0"/>
      <w:marTop w:val="0"/>
      <w:marBottom w:val="0"/>
      <w:divBdr>
        <w:top w:val="none" w:sz="0" w:space="0" w:color="auto"/>
        <w:left w:val="none" w:sz="0" w:space="0" w:color="auto"/>
        <w:bottom w:val="none" w:sz="0" w:space="0" w:color="auto"/>
        <w:right w:val="none" w:sz="0" w:space="0" w:color="auto"/>
      </w:divBdr>
    </w:div>
    <w:div w:id="673414956">
      <w:bodyDiv w:val="1"/>
      <w:marLeft w:val="0"/>
      <w:marRight w:val="0"/>
      <w:marTop w:val="0"/>
      <w:marBottom w:val="0"/>
      <w:divBdr>
        <w:top w:val="none" w:sz="0" w:space="0" w:color="auto"/>
        <w:left w:val="none" w:sz="0" w:space="0" w:color="auto"/>
        <w:bottom w:val="none" w:sz="0" w:space="0" w:color="auto"/>
        <w:right w:val="none" w:sz="0" w:space="0" w:color="auto"/>
      </w:divBdr>
    </w:div>
    <w:div w:id="1012146049">
      <w:bodyDiv w:val="1"/>
      <w:marLeft w:val="0"/>
      <w:marRight w:val="0"/>
      <w:marTop w:val="0"/>
      <w:marBottom w:val="0"/>
      <w:divBdr>
        <w:top w:val="none" w:sz="0" w:space="0" w:color="auto"/>
        <w:left w:val="none" w:sz="0" w:space="0" w:color="auto"/>
        <w:bottom w:val="none" w:sz="0" w:space="0" w:color="auto"/>
        <w:right w:val="none" w:sz="0" w:space="0" w:color="auto"/>
      </w:divBdr>
    </w:div>
    <w:div w:id="1221332647">
      <w:bodyDiv w:val="1"/>
      <w:marLeft w:val="0"/>
      <w:marRight w:val="0"/>
      <w:marTop w:val="0"/>
      <w:marBottom w:val="0"/>
      <w:divBdr>
        <w:top w:val="none" w:sz="0" w:space="0" w:color="auto"/>
        <w:left w:val="none" w:sz="0" w:space="0" w:color="auto"/>
        <w:bottom w:val="none" w:sz="0" w:space="0" w:color="auto"/>
        <w:right w:val="none" w:sz="0" w:space="0" w:color="auto"/>
      </w:divBdr>
    </w:div>
    <w:div w:id="1663268335">
      <w:bodyDiv w:val="1"/>
      <w:marLeft w:val="0"/>
      <w:marRight w:val="0"/>
      <w:marTop w:val="0"/>
      <w:marBottom w:val="0"/>
      <w:divBdr>
        <w:top w:val="none" w:sz="0" w:space="0" w:color="auto"/>
        <w:left w:val="none" w:sz="0" w:space="0" w:color="auto"/>
        <w:bottom w:val="none" w:sz="0" w:space="0" w:color="auto"/>
        <w:right w:val="none" w:sz="0" w:space="0" w:color="auto"/>
      </w:divBdr>
    </w:div>
    <w:div w:id="1716736109">
      <w:bodyDiv w:val="1"/>
      <w:marLeft w:val="0"/>
      <w:marRight w:val="0"/>
      <w:marTop w:val="0"/>
      <w:marBottom w:val="0"/>
      <w:divBdr>
        <w:top w:val="none" w:sz="0" w:space="0" w:color="auto"/>
        <w:left w:val="none" w:sz="0" w:space="0" w:color="auto"/>
        <w:bottom w:val="none" w:sz="0" w:space="0" w:color="auto"/>
        <w:right w:val="none" w:sz="0" w:space="0" w:color="auto"/>
      </w:divBdr>
    </w:div>
    <w:div w:id="2007973226">
      <w:bodyDiv w:val="1"/>
      <w:marLeft w:val="0"/>
      <w:marRight w:val="0"/>
      <w:marTop w:val="0"/>
      <w:marBottom w:val="0"/>
      <w:divBdr>
        <w:top w:val="none" w:sz="0" w:space="0" w:color="auto"/>
        <w:left w:val="none" w:sz="0" w:space="0" w:color="auto"/>
        <w:bottom w:val="none" w:sz="0" w:space="0" w:color="auto"/>
        <w:right w:val="none" w:sz="0" w:space="0" w:color="auto"/>
      </w:divBdr>
    </w:div>
    <w:div w:id="21310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8DC7-8C78-4440-A626-D7432D29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4028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Maria Restrepo Rios</dc:creator>
  <cp:keywords/>
  <dc:description/>
  <cp:lastModifiedBy>hasbleidy suarez</cp:lastModifiedBy>
  <cp:revision>2</cp:revision>
  <cp:lastPrinted>2020-08-11T22:54:00Z</cp:lastPrinted>
  <dcterms:created xsi:type="dcterms:W3CDTF">2020-08-13T04:00:00Z</dcterms:created>
  <dcterms:modified xsi:type="dcterms:W3CDTF">2020-08-13T04:00:00Z</dcterms:modified>
</cp:coreProperties>
</file>