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889CFE" w14:textId="7D52858E" w:rsidR="00614FBE" w:rsidRPr="00EC012C" w:rsidRDefault="00614FBE" w:rsidP="00CC6F8E">
      <w:pPr>
        <w:pStyle w:val="Sinespaciado"/>
        <w:rPr>
          <w:rFonts w:ascii="Arial" w:hAnsi="Arial" w:cs="Arial"/>
          <w:b/>
          <w:color w:val="000000" w:themeColor="text1"/>
        </w:rPr>
      </w:pPr>
    </w:p>
    <w:p w14:paraId="1092152F" w14:textId="77777777" w:rsidR="00470B05" w:rsidRPr="00EC012C" w:rsidRDefault="00617970" w:rsidP="00CC6F8E">
      <w:pPr>
        <w:pStyle w:val="Sinespaciado"/>
        <w:jc w:val="center"/>
        <w:rPr>
          <w:rFonts w:ascii="Arial" w:hAnsi="Arial" w:cs="Arial"/>
          <w:b/>
          <w:color w:val="000000" w:themeColor="text1"/>
        </w:rPr>
      </w:pPr>
      <w:r w:rsidRPr="00EC012C">
        <w:rPr>
          <w:rFonts w:ascii="Arial" w:hAnsi="Arial" w:cs="Arial"/>
          <w:b/>
          <w:color w:val="000000" w:themeColor="text1"/>
        </w:rPr>
        <w:t xml:space="preserve">Proyecto de </w:t>
      </w:r>
      <w:r w:rsidR="006D5ADF" w:rsidRPr="00EC012C">
        <w:rPr>
          <w:rFonts w:ascii="Arial" w:hAnsi="Arial" w:cs="Arial"/>
          <w:b/>
          <w:color w:val="000000" w:themeColor="text1"/>
        </w:rPr>
        <w:t xml:space="preserve">Ley </w:t>
      </w:r>
      <w:r w:rsidRPr="00EC012C">
        <w:rPr>
          <w:rFonts w:ascii="Arial" w:hAnsi="Arial" w:cs="Arial"/>
          <w:b/>
          <w:color w:val="000000" w:themeColor="text1"/>
        </w:rPr>
        <w:t>No. __</w:t>
      </w:r>
      <w:r w:rsidR="006D5ADF" w:rsidRPr="00EC012C">
        <w:rPr>
          <w:rFonts w:ascii="Arial" w:hAnsi="Arial" w:cs="Arial"/>
          <w:b/>
          <w:color w:val="000000" w:themeColor="text1"/>
        </w:rPr>
        <w:t>____ de 20</w:t>
      </w:r>
      <w:r w:rsidRPr="00EC012C">
        <w:rPr>
          <w:rFonts w:ascii="Arial" w:hAnsi="Arial" w:cs="Arial"/>
          <w:b/>
          <w:color w:val="000000" w:themeColor="text1"/>
        </w:rPr>
        <w:t xml:space="preserve">20 </w:t>
      </w:r>
    </w:p>
    <w:p w14:paraId="682E04F3" w14:textId="77777777" w:rsidR="00470B05" w:rsidRPr="00EC012C" w:rsidRDefault="00470B05">
      <w:pPr>
        <w:pStyle w:val="Sinespaciado"/>
        <w:jc w:val="center"/>
        <w:rPr>
          <w:rFonts w:ascii="Arial" w:hAnsi="Arial" w:cs="Arial"/>
          <w:b/>
          <w:color w:val="000000" w:themeColor="text1"/>
        </w:rPr>
      </w:pPr>
    </w:p>
    <w:p w14:paraId="693621D5" w14:textId="4F43695D" w:rsidR="006D5ADF" w:rsidRPr="00EC012C" w:rsidRDefault="00617970">
      <w:pPr>
        <w:pStyle w:val="Sinespaciado"/>
        <w:jc w:val="center"/>
        <w:rPr>
          <w:rFonts w:ascii="Arial" w:hAnsi="Arial" w:cs="Arial"/>
          <w:b/>
          <w:color w:val="000000" w:themeColor="text1"/>
        </w:rPr>
      </w:pPr>
      <w:r w:rsidRPr="00EC012C">
        <w:rPr>
          <w:rFonts w:ascii="Arial" w:hAnsi="Arial" w:cs="Arial"/>
          <w:b/>
          <w:color w:val="000000" w:themeColor="text1"/>
        </w:rPr>
        <w:t>“</w:t>
      </w:r>
      <w:r w:rsidR="006D5ADF" w:rsidRPr="00EC012C">
        <w:rPr>
          <w:rFonts w:ascii="Arial" w:hAnsi="Arial" w:cs="Arial"/>
          <w:b/>
          <w:color w:val="000000" w:themeColor="text1"/>
        </w:rPr>
        <w:t xml:space="preserve">Por medio de la cual se </w:t>
      </w:r>
      <w:r w:rsidR="00241D5D" w:rsidRPr="00EC012C">
        <w:rPr>
          <w:rFonts w:ascii="Arial" w:hAnsi="Arial" w:cs="Arial"/>
          <w:b/>
          <w:color w:val="000000" w:themeColor="text1"/>
        </w:rPr>
        <w:t>expide el Régimen de la Propiedad Horizontal en Colombia</w:t>
      </w:r>
      <w:r w:rsidR="005E665B" w:rsidRPr="00EC012C">
        <w:rPr>
          <w:rFonts w:ascii="Arial" w:hAnsi="Arial" w:cs="Arial"/>
          <w:b/>
          <w:color w:val="000000" w:themeColor="text1"/>
        </w:rPr>
        <w:t xml:space="preserve"> y se dictan otras disposiciones</w:t>
      </w:r>
      <w:r w:rsidRPr="00EC012C">
        <w:rPr>
          <w:rFonts w:ascii="Arial" w:hAnsi="Arial" w:cs="Arial"/>
          <w:b/>
          <w:color w:val="000000" w:themeColor="text1"/>
        </w:rPr>
        <w:t>”</w:t>
      </w:r>
    </w:p>
    <w:p w14:paraId="5CBCCE94" w14:textId="77777777" w:rsidR="006D5ADF" w:rsidRPr="00EC012C" w:rsidRDefault="006D5ADF">
      <w:pPr>
        <w:pStyle w:val="Sinespaciado"/>
        <w:jc w:val="center"/>
        <w:rPr>
          <w:rFonts w:ascii="Arial" w:hAnsi="Arial" w:cs="Arial"/>
          <w:color w:val="000000" w:themeColor="text1"/>
        </w:rPr>
      </w:pPr>
    </w:p>
    <w:p w14:paraId="5501545A" w14:textId="4880DB42" w:rsidR="0051249B" w:rsidRPr="00EC012C" w:rsidRDefault="0051249B">
      <w:pPr>
        <w:pStyle w:val="NormalWeb"/>
        <w:spacing w:before="0" w:beforeAutospacing="0" w:after="150" w:afterAutospacing="0"/>
        <w:jc w:val="center"/>
        <w:rPr>
          <w:rFonts w:ascii="Arial" w:hAnsi="Arial" w:cs="Arial"/>
          <w:b/>
          <w:bCs/>
          <w:color w:val="000000" w:themeColor="text1"/>
          <w:sz w:val="22"/>
          <w:szCs w:val="22"/>
          <w:shd w:val="clear" w:color="auto" w:fill="FFFFFF"/>
        </w:rPr>
      </w:pPr>
    </w:p>
    <w:p w14:paraId="524DFAAD" w14:textId="128D6250"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El Congreso de Colombia</w:t>
      </w:r>
    </w:p>
    <w:p w14:paraId="1496A2CE"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DECRETA:</w:t>
      </w:r>
    </w:p>
    <w:p w14:paraId="0FDFF952" w14:textId="77777777" w:rsidR="00113095" w:rsidRPr="00EC012C" w:rsidRDefault="00113095">
      <w:pPr>
        <w:pStyle w:val="NormalWeb"/>
        <w:spacing w:before="0" w:beforeAutospacing="0" w:after="150" w:afterAutospacing="0"/>
        <w:jc w:val="center"/>
        <w:rPr>
          <w:rFonts w:ascii="Arial" w:hAnsi="Arial" w:cs="Arial"/>
          <w:b/>
          <w:bCs/>
          <w:color w:val="000000" w:themeColor="text1"/>
          <w:sz w:val="22"/>
          <w:szCs w:val="22"/>
          <w:shd w:val="clear" w:color="auto" w:fill="FFFFFF"/>
        </w:rPr>
      </w:pPr>
    </w:p>
    <w:p w14:paraId="71F07826"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T I T U L O I</w:t>
      </w:r>
    </w:p>
    <w:p w14:paraId="313E364D" w14:textId="332CA5CC" w:rsidR="006D5ADF" w:rsidRPr="00EC012C" w:rsidRDefault="00113095">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GENERALIDADES</w:t>
      </w:r>
    </w:p>
    <w:p w14:paraId="7FCF6717" w14:textId="77777777" w:rsidR="00113095" w:rsidRPr="00EC012C" w:rsidRDefault="00113095">
      <w:pPr>
        <w:pStyle w:val="Sinespaciado"/>
        <w:rPr>
          <w:rFonts w:ascii="Arial" w:hAnsi="Arial" w:cs="Arial"/>
          <w:color w:val="000000" w:themeColor="text1"/>
          <w:shd w:val="clear" w:color="auto" w:fill="FFFFFF"/>
        </w:rPr>
      </w:pPr>
    </w:p>
    <w:p w14:paraId="3AB60269" w14:textId="3CE3876E" w:rsidR="006D5ADF" w:rsidRPr="00EC012C" w:rsidRDefault="00113095">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CAPITULO ÚNICO</w:t>
      </w:r>
    </w:p>
    <w:p w14:paraId="73875932"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Objeto, Principios y Definiciones</w:t>
      </w:r>
    </w:p>
    <w:p w14:paraId="2A75D850" w14:textId="77777777" w:rsidR="006D5ADF" w:rsidRPr="00EC012C" w:rsidRDefault="006D5ADF">
      <w:pPr>
        <w:pStyle w:val="Sinespaciado"/>
        <w:jc w:val="center"/>
        <w:rPr>
          <w:rFonts w:ascii="Arial" w:hAnsi="Arial" w:cs="Arial"/>
          <w:color w:val="000000" w:themeColor="text1"/>
        </w:rPr>
      </w:pPr>
    </w:p>
    <w:p w14:paraId="59613CCB" w14:textId="0EB3FB0B" w:rsidR="00195586" w:rsidRPr="00EC012C" w:rsidRDefault="006D0E38">
      <w:pPr>
        <w:pStyle w:val="Sinespaciado"/>
        <w:jc w:val="both"/>
        <w:rPr>
          <w:rFonts w:ascii="Arial" w:hAnsi="Arial" w:cs="Arial"/>
          <w:color w:val="000000" w:themeColor="text1"/>
          <w:shd w:val="clear" w:color="auto" w:fill="FFFFFF"/>
        </w:rPr>
      </w:pPr>
      <w:r w:rsidRPr="00EC012C">
        <w:rPr>
          <w:rFonts w:ascii="Arial" w:hAnsi="Arial" w:cs="Arial"/>
          <w:b/>
          <w:bCs/>
          <w:color w:val="000000" w:themeColor="text1"/>
          <w:shd w:val="clear" w:color="auto" w:fill="FFFFFF"/>
        </w:rPr>
        <w:t>ARTÍCULO</w:t>
      </w:r>
      <w:r w:rsidRPr="00EC012C">
        <w:rPr>
          <w:rFonts w:ascii="Arial" w:hAnsi="Arial" w:cs="Arial"/>
          <w:color w:val="000000" w:themeColor="text1"/>
          <w:shd w:val="clear" w:color="auto" w:fill="FFFFFF"/>
        </w:rPr>
        <w:t> </w:t>
      </w:r>
      <w:r w:rsidRPr="00EC012C">
        <w:rPr>
          <w:rFonts w:ascii="Arial" w:hAnsi="Arial" w:cs="Arial"/>
          <w:b/>
          <w:bCs/>
          <w:color w:val="000000" w:themeColor="text1"/>
          <w:shd w:val="clear" w:color="auto" w:fill="FFFFFF"/>
        </w:rPr>
        <w:t>1</w:t>
      </w:r>
      <w:r w:rsidR="00F95E14" w:rsidRPr="00EC012C">
        <w:rPr>
          <w:rFonts w:ascii="Arial" w:hAnsi="Arial" w:cs="Arial"/>
          <w:b/>
          <w:bCs/>
          <w:color w:val="000000" w:themeColor="text1"/>
          <w:shd w:val="clear" w:color="auto" w:fill="FFFFFF"/>
        </w:rPr>
        <w:t>°</w:t>
      </w:r>
      <w:r w:rsidRPr="00EC012C">
        <w:rPr>
          <w:rFonts w:ascii="Arial" w:hAnsi="Arial" w:cs="Arial"/>
          <w:color w:val="000000" w:themeColor="text1"/>
          <w:shd w:val="clear" w:color="auto" w:fill="FFFFFF"/>
        </w:rPr>
        <w:t xml:space="preserve">. </w:t>
      </w:r>
      <w:r w:rsidR="005E665B" w:rsidRPr="00EC012C">
        <w:rPr>
          <w:rFonts w:ascii="Arial" w:hAnsi="Arial" w:cs="Arial"/>
          <w:b/>
          <w:color w:val="000000" w:themeColor="text1"/>
          <w:shd w:val="clear" w:color="auto" w:fill="FFFFFF"/>
        </w:rPr>
        <w:t>Objeto.</w:t>
      </w:r>
      <w:r w:rsidR="005E665B" w:rsidRPr="00EC012C">
        <w:rPr>
          <w:rFonts w:ascii="Arial" w:hAnsi="Arial" w:cs="Arial"/>
          <w:color w:val="000000" w:themeColor="text1"/>
          <w:shd w:val="clear" w:color="auto" w:fill="FFFFFF"/>
        </w:rPr>
        <w:t xml:space="preserve"> El objeto de la presente ley es regular la forma especial de propiedad denominada propiedad horizontal</w:t>
      </w:r>
      <w:r w:rsidR="00130902" w:rsidRPr="00EC012C">
        <w:rPr>
          <w:rFonts w:ascii="Arial" w:hAnsi="Arial" w:cs="Arial"/>
          <w:color w:val="000000" w:themeColor="text1"/>
          <w:shd w:val="clear" w:color="auto" w:fill="FFFFFF"/>
        </w:rPr>
        <w:t>,</w:t>
      </w:r>
      <w:r w:rsidR="005E665B" w:rsidRPr="00EC012C">
        <w:rPr>
          <w:rFonts w:ascii="Arial" w:hAnsi="Arial" w:cs="Arial"/>
          <w:color w:val="000000" w:themeColor="text1"/>
          <w:shd w:val="clear" w:color="auto" w:fill="FFFFFF"/>
        </w:rPr>
        <w:t xml:space="preserve"> estableciendo la reglamentación necesaria concerniente al mantenimiento, operación y sostenibilidad física, social, ambiental y económica de los bienes privados, así como de los bienes y servicios comunes que conforman la propiedad horizontal</w:t>
      </w:r>
      <w:r w:rsidR="00195586" w:rsidRPr="00EC012C">
        <w:rPr>
          <w:rFonts w:ascii="Arial" w:hAnsi="Arial" w:cs="Arial"/>
          <w:color w:val="000000" w:themeColor="text1"/>
          <w:shd w:val="clear" w:color="auto" w:fill="FFFFFF"/>
        </w:rPr>
        <w:t xml:space="preserve"> y,</w:t>
      </w:r>
      <w:r w:rsidR="00130902" w:rsidRPr="00EC012C">
        <w:rPr>
          <w:rFonts w:ascii="Arial" w:hAnsi="Arial" w:cs="Arial"/>
          <w:color w:val="000000" w:themeColor="text1"/>
          <w:shd w:val="clear" w:color="auto" w:fill="FFFFFF"/>
        </w:rPr>
        <w:t xml:space="preserve"> </w:t>
      </w:r>
      <w:r w:rsidR="00195586" w:rsidRPr="00EC012C">
        <w:rPr>
          <w:rFonts w:ascii="Arial" w:hAnsi="Arial" w:cs="Arial"/>
          <w:color w:val="000000" w:themeColor="text1"/>
          <w:shd w:val="clear" w:color="auto" w:fill="FFFFFF"/>
        </w:rPr>
        <w:t>los órganos de administración y gobierno de la propiedad.</w:t>
      </w:r>
    </w:p>
    <w:p w14:paraId="22E84035" w14:textId="77777777" w:rsidR="00195586" w:rsidRPr="00EC012C" w:rsidRDefault="00195586">
      <w:pPr>
        <w:pStyle w:val="Sinespaciado"/>
        <w:jc w:val="both"/>
        <w:rPr>
          <w:rFonts w:ascii="Arial" w:hAnsi="Arial" w:cs="Arial"/>
          <w:color w:val="000000" w:themeColor="text1"/>
          <w:shd w:val="clear" w:color="auto" w:fill="FFFFFF"/>
        </w:rPr>
      </w:pPr>
    </w:p>
    <w:p w14:paraId="38C95FD2" w14:textId="06400EDB" w:rsidR="005E665B" w:rsidRPr="00EC012C" w:rsidRDefault="00195586">
      <w:pPr>
        <w:pStyle w:val="Sinespaciado"/>
        <w:jc w:val="both"/>
        <w:rPr>
          <w:rFonts w:ascii="Arial" w:hAnsi="Arial" w:cs="Arial"/>
          <w:color w:val="000000" w:themeColor="text1"/>
          <w:shd w:val="clear" w:color="auto" w:fill="FFFFFF"/>
        </w:rPr>
      </w:pPr>
      <w:r w:rsidRPr="00EC012C">
        <w:rPr>
          <w:rFonts w:ascii="Arial" w:hAnsi="Arial" w:cs="Arial"/>
          <w:color w:val="000000" w:themeColor="text1"/>
          <w:shd w:val="clear" w:color="auto" w:fill="FFFFFF"/>
        </w:rPr>
        <w:t xml:space="preserve">De igual manera, tiene como objeto </w:t>
      </w:r>
      <w:r w:rsidR="00130902" w:rsidRPr="00EC012C">
        <w:rPr>
          <w:rFonts w:ascii="Arial" w:hAnsi="Arial" w:cs="Arial"/>
          <w:color w:val="000000" w:themeColor="text1"/>
          <w:shd w:val="clear" w:color="auto" w:fill="FFFFFF"/>
        </w:rPr>
        <w:t xml:space="preserve">establecer el Registro Único de Administradores de Propiedad Horizontal, el </w:t>
      </w:r>
      <w:r w:rsidR="00595887" w:rsidRPr="00EC012C">
        <w:rPr>
          <w:rFonts w:ascii="Arial" w:hAnsi="Arial" w:cs="Arial"/>
          <w:color w:val="000000" w:themeColor="text1"/>
          <w:shd w:val="clear" w:color="auto" w:fill="FFFFFF"/>
        </w:rPr>
        <w:t>régimen</w:t>
      </w:r>
      <w:r w:rsidR="00130902" w:rsidRPr="00EC012C">
        <w:rPr>
          <w:rFonts w:ascii="Arial" w:hAnsi="Arial" w:cs="Arial"/>
          <w:color w:val="000000" w:themeColor="text1"/>
          <w:shd w:val="clear" w:color="auto" w:fill="FFFFFF"/>
        </w:rPr>
        <w:t xml:space="preserve"> sancionatorio a los administradores, el </w:t>
      </w:r>
      <w:r w:rsidR="00595887" w:rsidRPr="00EC012C">
        <w:rPr>
          <w:rFonts w:ascii="Arial" w:hAnsi="Arial" w:cs="Arial"/>
          <w:color w:val="000000" w:themeColor="text1"/>
          <w:shd w:val="clear" w:color="auto" w:fill="FFFFFF"/>
        </w:rPr>
        <w:t>régimen</w:t>
      </w:r>
      <w:r w:rsidR="00130902" w:rsidRPr="00EC012C">
        <w:rPr>
          <w:rFonts w:ascii="Arial" w:hAnsi="Arial" w:cs="Arial"/>
          <w:color w:val="000000" w:themeColor="text1"/>
          <w:shd w:val="clear" w:color="auto" w:fill="FFFFFF"/>
        </w:rPr>
        <w:t xml:space="preserve"> comunitario</w:t>
      </w:r>
      <w:r w:rsidRPr="00EC012C">
        <w:rPr>
          <w:rFonts w:ascii="Arial" w:hAnsi="Arial" w:cs="Arial"/>
          <w:color w:val="000000" w:themeColor="text1"/>
          <w:shd w:val="clear" w:color="auto" w:fill="FFFFFF"/>
        </w:rPr>
        <w:t xml:space="preserve"> y </w:t>
      </w:r>
      <w:r w:rsidR="0087533C" w:rsidRPr="00EC012C">
        <w:rPr>
          <w:rFonts w:ascii="Arial" w:hAnsi="Arial" w:cs="Arial"/>
          <w:color w:val="000000" w:themeColor="text1"/>
          <w:shd w:val="clear" w:color="auto" w:fill="FFFFFF"/>
        </w:rPr>
        <w:t xml:space="preserve">las </w:t>
      </w:r>
      <w:r w:rsidRPr="00EC012C">
        <w:rPr>
          <w:rFonts w:ascii="Arial" w:hAnsi="Arial" w:cs="Arial"/>
          <w:color w:val="000000" w:themeColor="text1"/>
          <w:shd w:val="clear" w:color="auto" w:fill="FFFFFF"/>
        </w:rPr>
        <w:t>medidas para la convivencia pacífica</w:t>
      </w:r>
      <w:r w:rsidR="0087533C" w:rsidRPr="00EC012C">
        <w:rPr>
          <w:rFonts w:ascii="Arial" w:hAnsi="Arial" w:cs="Arial"/>
          <w:color w:val="000000" w:themeColor="text1"/>
          <w:shd w:val="clear" w:color="auto" w:fill="FFFFFF"/>
        </w:rPr>
        <w:t>;</w:t>
      </w:r>
      <w:r w:rsidRPr="00EC012C">
        <w:rPr>
          <w:rFonts w:ascii="Arial" w:hAnsi="Arial" w:cs="Arial"/>
          <w:color w:val="000000" w:themeColor="text1"/>
          <w:shd w:val="clear" w:color="auto" w:fill="FFFFFF"/>
        </w:rPr>
        <w:t xml:space="preserve"> incorporar las </w:t>
      </w:r>
      <w:r w:rsidR="00595887" w:rsidRPr="00EC012C">
        <w:rPr>
          <w:rFonts w:ascii="Arial" w:hAnsi="Arial" w:cs="Arial"/>
          <w:color w:val="000000" w:themeColor="text1"/>
          <w:shd w:val="clear" w:color="auto" w:fill="FFFFFF"/>
        </w:rPr>
        <w:t>tecnologías</w:t>
      </w:r>
      <w:r w:rsidRPr="00EC012C">
        <w:rPr>
          <w:rFonts w:ascii="Arial" w:hAnsi="Arial" w:cs="Arial"/>
          <w:color w:val="000000" w:themeColor="text1"/>
          <w:shd w:val="clear" w:color="auto" w:fill="FFFFFF"/>
        </w:rPr>
        <w:t xml:space="preserve"> de la información y las comunicaciones a las actividades de la propiedad horizontal y adoptar otras disposiciones. </w:t>
      </w:r>
    </w:p>
    <w:p w14:paraId="4DC479C6" w14:textId="77777777" w:rsidR="005E665B" w:rsidRPr="00EC012C" w:rsidRDefault="005E665B">
      <w:pPr>
        <w:pStyle w:val="Sinespaciado"/>
        <w:jc w:val="both"/>
        <w:rPr>
          <w:rFonts w:ascii="Arial" w:hAnsi="Arial" w:cs="Arial"/>
          <w:color w:val="000000" w:themeColor="text1"/>
          <w:shd w:val="clear" w:color="auto" w:fill="FFFFFF"/>
        </w:rPr>
      </w:pPr>
    </w:p>
    <w:p w14:paraId="565A0E0F" w14:textId="1514191D" w:rsidR="002111E5" w:rsidRPr="00EC012C" w:rsidRDefault="006D0E38">
      <w:pPr>
        <w:pStyle w:val="Sinespaciado"/>
        <w:jc w:val="both"/>
        <w:rPr>
          <w:rFonts w:ascii="Arial" w:hAnsi="Arial" w:cs="Arial"/>
          <w:color w:val="000000" w:themeColor="text1"/>
          <w:shd w:val="clear" w:color="auto" w:fill="FFFFFF"/>
        </w:rPr>
      </w:pPr>
      <w:r w:rsidRPr="00EC012C">
        <w:rPr>
          <w:rFonts w:ascii="Arial" w:hAnsi="Arial" w:cs="Arial"/>
          <w:b/>
          <w:color w:val="000000" w:themeColor="text1"/>
          <w:shd w:val="clear" w:color="auto" w:fill="FFFFFF"/>
        </w:rPr>
        <w:t>ARTÍCULO 2</w:t>
      </w:r>
      <w:r w:rsidR="00F95E14" w:rsidRPr="00EC012C">
        <w:rPr>
          <w:rFonts w:ascii="Arial" w:hAnsi="Arial" w:cs="Arial"/>
          <w:b/>
          <w:color w:val="000000" w:themeColor="text1"/>
          <w:shd w:val="clear" w:color="auto" w:fill="FFFFFF"/>
        </w:rPr>
        <w:t>°</w:t>
      </w:r>
      <w:r w:rsidRPr="00EC012C">
        <w:rPr>
          <w:rFonts w:ascii="Arial" w:hAnsi="Arial" w:cs="Arial"/>
          <w:b/>
          <w:color w:val="000000" w:themeColor="text1"/>
          <w:shd w:val="clear" w:color="auto" w:fill="FFFFFF"/>
        </w:rPr>
        <w:t>.</w:t>
      </w:r>
      <w:r w:rsidR="006D5ADF" w:rsidRPr="00EC012C">
        <w:rPr>
          <w:rFonts w:ascii="Arial" w:hAnsi="Arial" w:cs="Arial"/>
          <w:b/>
          <w:color w:val="000000" w:themeColor="text1"/>
          <w:shd w:val="clear" w:color="auto" w:fill="FFFFFF"/>
        </w:rPr>
        <w:t xml:space="preserve"> </w:t>
      </w:r>
      <w:r w:rsidR="002111E5" w:rsidRPr="00EC012C">
        <w:rPr>
          <w:rFonts w:ascii="Arial" w:hAnsi="Arial" w:cs="Arial"/>
          <w:b/>
          <w:color w:val="000000" w:themeColor="text1"/>
          <w:shd w:val="clear" w:color="auto" w:fill="FFFFFF"/>
        </w:rPr>
        <w:t xml:space="preserve">Ámbito de aplicación: </w:t>
      </w:r>
      <w:r w:rsidR="002111E5" w:rsidRPr="00EC012C">
        <w:rPr>
          <w:rFonts w:ascii="Arial" w:hAnsi="Arial" w:cs="Arial"/>
          <w:color w:val="000000" w:themeColor="text1"/>
          <w:shd w:val="clear" w:color="auto" w:fill="FFFFFF"/>
        </w:rPr>
        <w:t xml:space="preserve">Al </w:t>
      </w:r>
      <w:r w:rsidR="005B3F11">
        <w:rPr>
          <w:rFonts w:ascii="Arial" w:hAnsi="Arial" w:cs="Arial"/>
          <w:color w:val="000000" w:themeColor="text1"/>
          <w:shd w:val="clear" w:color="auto" w:fill="FFFFFF"/>
        </w:rPr>
        <w:t>r</w:t>
      </w:r>
      <w:r w:rsidR="002111E5" w:rsidRPr="00EC012C">
        <w:rPr>
          <w:rFonts w:ascii="Arial" w:hAnsi="Arial" w:cs="Arial"/>
          <w:color w:val="000000" w:themeColor="text1"/>
          <w:shd w:val="clear" w:color="auto" w:fill="FFFFFF"/>
        </w:rPr>
        <w:t xml:space="preserve">égimen de </w:t>
      </w:r>
      <w:r w:rsidR="005B3F11">
        <w:rPr>
          <w:rFonts w:ascii="Arial" w:hAnsi="Arial" w:cs="Arial"/>
          <w:color w:val="000000" w:themeColor="text1"/>
          <w:shd w:val="clear" w:color="auto" w:fill="FFFFFF"/>
        </w:rPr>
        <w:t>p</w:t>
      </w:r>
      <w:r w:rsidR="002111E5" w:rsidRPr="00EC012C">
        <w:rPr>
          <w:rFonts w:ascii="Arial" w:hAnsi="Arial" w:cs="Arial"/>
          <w:color w:val="000000" w:themeColor="text1"/>
          <w:shd w:val="clear" w:color="auto" w:fill="FFFFFF"/>
        </w:rPr>
        <w:t xml:space="preserve">ropiedad </w:t>
      </w:r>
      <w:r w:rsidR="005B3F11">
        <w:rPr>
          <w:rFonts w:ascii="Arial" w:hAnsi="Arial" w:cs="Arial"/>
          <w:color w:val="000000" w:themeColor="text1"/>
          <w:shd w:val="clear" w:color="auto" w:fill="FFFFFF"/>
        </w:rPr>
        <w:t>h</w:t>
      </w:r>
      <w:r w:rsidR="002111E5" w:rsidRPr="00EC012C">
        <w:rPr>
          <w:rFonts w:ascii="Arial" w:hAnsi="Arial" w:cs="Arial"/>
          <w:color w:val="000000" w:themeColor="text1"/>
          <w:shd w:val="clear" w:color="auto" w:fill="FFFFFF"/>
        </w:rPr>
        <w:t>orizontal podrán ser sometidos los inmuebles o predios resultantes de las diferentes actuaciones urbanísticas, localizados en suelo urbano o rural del respectivo municipio o distrito</w:t>
      </w:r>
      <w:r w:rsidR="00D77498" w:rsidRPr="00EC012C">
        <w:rPr>
          <w:rFonts w:ascii="Arial" w:hAnsi="Arial" w:cs="Arial"/>
          <w:color w:val="000000" w:themeColor="text1"/>
          <w:shd w:val="clear" w:color="auto" w:fill="FFFFFF"/>
        </w:rPr>
        <w:t xml:space="preserve"> del territorio colombiano</w:t>
      </w:r>
      <w:r w:rsidR="002111E5" w:rsidRPr="00EC012C">
        <w:rPr>
          <w:rFonts w:ascii="Arial" w:hAnsi="Arial" w:cs="Arial"/>
          <w:color w:val="000000" w:themeColor="text1"/>
          <w:shd w:val="clear" w:color="auto" w:fill="FFFFFF"/>
        </w:rPr>
        <w:t>.</w:t>
      </w:r>
    </w:p>
    <w:p w14:paraId="3FB7F6C0" w14:textId="77777777" w:rsidR="006D5ADF" w:rsidRPr="00EC012C" w:rsidRDefault="006D5ADF">
      <w:pPr>
        <w:pStyle w:val="Sinespaciado"/>
        <w:jc w:val="both"/>
        <w:rPr>
          <w:rFonts w:ascii="Arial" w:hAnsi="Arial" w:cs="Arial"/>
          <w:color w:val="000000" w:themeColor="text1"/>
          <w:shd w:val="clear" w:color="auto" w:fill="FFFFFF"/>
        </w:rPr>
      </w:pPr>
    </w:p>
    <w:p w14:paraId="4ED3AC5E" w14:textId="47F50130" w:rsidR="002E6E19" w:rsidRPr="00EC012C" w:rsidRDefault="005762F8">
      <w:pPr>
        <w:pStyle w:val="Sinespaciado"/>
        <w:jc w:val="both"/>
        <w:rPr>
          <w:rFonts w:ascii="Arial" w:hAnsi="Arial" w:cs="Arial"/>
          <w:b/>
          <w:color w:val="000000" w:themeColor="text1"/>
          <w:shd w:val="clear" w:color="auto" w:fill="FFFFFF"/>
        </w:rPr>
      </w:pPr>
      <w:r w:rsidRPr="00EC012C">
        <w:rPr>
          <w:rFonts w:ascii="Arial" w:hAnsi="Arial" w:cs="Arial"/>
          <w:b/>
          <w:color w:val="000000" w:themeColor="text1"/>
          <w:shd w:val="clear" w:color="auto" w:fill="FFFFFF"/>
        </w:rPr>
        <w:t>ARTÍCULO 3</w:t>
      </w:r>
      <w:r w:rsidR="00F95E14" w:rsidRPr="00EC012C">
        <w:rPr>
          <w:rFonts w:ascii="Arial" w:hAnsi="Arial" w:cs="Arial"/>
          <w:b/>
          <w:color w:val="000000" w:themeColor="text1"/>
          <w:shd w:val="clear" w:color="auto" w:fill="FFFFFF"/>
        </w:rPr>
        <w:t>°</w:t>
      </w:r>
      <w:r w:rsidR="006D0E38" w:rsidRPr="00EC012C">
        <w:rPr>
          <w:rFonts w:ascii="Arial" w:hAnsi="Arial" w:cs="Arial"/>
          <w:b/>
          <w:color w:val="000000" w:themeColor="text1"/>
          <w:shd w:val="clear" w:color="auto" w:fill="FFFFFF"/>
        </w:rPr>
        <w:t>.</w:t>
      </w:r>
      <w:r w:rsidR="006D5ADF" w:rsidRPr="00EC012C">
        <w:rPr>
          <w:rFonts w:ascii="Arial" w:hAnsi="Arial" w:cs="Arial"/>
          <w:b/>
          <w:color w:val="000000" w:themeColor="text1"/>
          <w:shd w:val="clear" w:color="auto" w:fill="FFFFFF"/>
        </w:rPr>
        <w:t xml:space="preserve"> Principios</w:t>
      </w:r>
      <w:r w:rsidR="006D5ADF" w:rsidRPr="00EC012C">
        <w:rPr>
          <w:rFonts w:ascii="Arial" w:hAnsi="Arial" w:cs="Arial"/>
          <w:color w:val="000000" w:themeColor="text1"/>
          <w:shd w:val="clear" w:color="auto" w:fill="FFFFFF"/>
        </w:rPr>
        <w:t>. Son principios orientadores de la presente ley</w:t>
      </w:r>
      <w:r w:rsidR="002E6E19" w:rsidRPr="00EC012C">
        <w:rPr>
          <w:rFonts w:ascii="Arial" w:hAnsi="Arial" w:cs="Arial"/>
          <w:color w:val="000000" w:themeColor="text1"/>
          <w:shd w:val="clear" w:color="auto" w:fill="FFFFFF"/>
        </w:rPr>
        <w:t xml:space="preserve">: </w:t>
      </w:r>
    </w:p>
    <w:p w14:paraId="70C87503" w14:textId="77777777" w:rsidR="002E6E19" w:rsidRPr="00EC012C" w:rsidRDefault="002E6E19">
      <w:pPr>
        <w:pStyle w:val="Sinespaciado"/>
        <w:jc w:val="both"/>
        <w:rPr>
          <w:rFonts w:ascii="Arial" w:hAnsi="Arial" w:cs="Arial"/>
          <w:color w:val="000000" w:themeColor="text1"/>
          <w:shd w:val="clear" w:color="auto" w:fill="FFFFFF"/>
        </w:rPr>
      </w:pPr>
    </w:p>
    <w:p w14:paraId="5E7FB13E" w14:textId="66DDF622" w:rsidR="006D5ADF" w:rsidRPr="00EC012C" w:rsidRDefault="006D5ADF">
      <w:pPr>
        <w:pStyle w:val="Textoindependiente"/>
        <w:widowControl w:val="0"/>
        <w:spacing w:after="0" w:line="240" w:lineRule="auto"/>
        <w:jc w:val="both"/>
        <w:rPr>
          <w:rFonts w:ascii="Arial" w:hAnsi="Arial" w:cs="Arial"/>
          <w:color w:val="000000" w:themeColor="text1"/>
        </w:rPr>
      </w:pPr>
      <w:r w:rsidRPr="00EC012C">
        <w:rPr>
          <w:rFonts w:ascii="Arial" w:hAnsi="Arial" w:cs="Arial"/>
          <w:b/>
          <w:color w:val="000000" w:themeColor="text1"/>
          <w:shd w:val="clear" w:color="auto" w:fill="FFFFFF"/>
        </w:rPr>
        <w:t xml:space="preserve">1. Función social y ecológica de la propiedad. </w:t>
      </w:r>
      <w:r w:rsidRPr="00EC012C">
        <w:rPr>
          <w:rFonts w:ascii="Arial" w:hAnsi="Arial" w:cs="Arial"/>
          <w:color w:val="000000" w:themeColor="text1"/>
          <w:shd w:val="clear" w:color="auto" w:fill="FFFFFF"/>
        </w:rPr>
        <w:t>La propiedad horizontal como forma especial del derecho de dominio deberá respetar la función social y ecológica de la propiedad y</w:t>
      </w:r>
      <w:r w:rsidR="0078097A" w:rsidRPr="00EC012C">
        <w:rPr>
          <w:rFonts w:ascii="Arial" w:hAnsi="Arial" w:cs="Arial"/>
          <w:color w:val="000000" w:themeColor="text1"/>
          <w:shd w:val="clear" w:color="auto" w:fill="FFFFFF"/>
        </w:rPr>
        <w:t>,</w:t>
      </w:r>
      <w:r w:rsidRPr="00EC012C">
        <w:rPr>
          <w:rFonts w:ascii="Arial" w:hAnsi="Arial" w:cs="Arial"/>
          <w:color w:val="000000" w:themeColor="text1"/>
          <w:shd w:val="clear" w:color="auto" w:fill="FFFFFF"/>
        </w:rPr>
        <w:t xml:space="preserve"> por ende</w:t>
      </w:r>
      <w:r w:rsidR="0078097A" w:rsidRPr="00EC012C">
        <w:rPr>
          <w:rFonts w:ascii="Arial" w:hAnsi="Arial" w:cs="Arial"/>
          <w:color w:val="000000" w:themeColor="text1"/>
          <w:shd w:val="clear" w:color="auto" w:fill="FFFFFF"/>
        </w:rPr>
        <w:t>,</w:t>
      </w:r>
      <w:r w:rsidRPr="00EC012C">
        <w:rPr>
          <w:rFonts w:ascii="Arial" w:hAnsi="Arial" w:cs="Arial"/>
          <w:color w:val="000000" w:themeColor="text1"/>
          <w:shd w:val="clear" w:color="auto" w:fill="FFFFFF"/>
        </w:rPr>
        <w:t xml:space="preserve"> deberá ajustarse a lo dispuesto en la normatividad urbanística vigente.</w:t>
      </w:r>
    </w:p>
    <w:p w14:paraId="2893A1AC" w14:textId="77777777" w:rsidR="002E6E19" w:rsidRPr="00EC012C" w:rsidRDefault="002E6E19">
      <w:pPr>
        <w:pStyle w:val="Textoindependiente"/>
        <w:widowControl w:val="0"/>
        <w:spacing w:after="0" w:line="240" w:lineRule="auto"/>
        <w:jc w:val="both"/>
        <w:rPr>
          <w:rFonts w:ascii="Arial" w:hAnsi="Arial" w:cs="Arial"/>
          <w:color w:val="000000" w:themeColor="text1"/>
        </w:rPr>
      </w:pPr>
    </w:p>
    <w:p w14:paraId="63BF8D62" w14:textId="34311BC5" w:rsidR="006D5ADF" w:rsidRPr="00EC012C" w:rsidRDefault="006D5ADF">
      <w:pPr>
        <w:pStyle w:val="Sinespaciado"/>
        <w:jc w:val="both"/>
        <w:rPr>
          <w:rFonts w:ascii="Arial" w:hAnsi="Arial" w:cs="Arial"/>
          <w:color w:val="000000" w:themeColor="text1"/>
        </w:rPr>
      </w:pPr>
      <w:r w:rsidRPr="00EC012C">
        <w:rPr>
          <w:rFonts w:ascii="Arial" w:hAnsi="Arial" w:cs="Arial"/>
          <w:b/>
          <w:color w:val="000000" w:themeColor="text1"/>
          <w:shd w:val="clear" w:color="auto" w:fill="FFFFFF"/>
        </w:rPr>
        <w:t xml:space="preserve">2. Convivencia pacífica y solidaridad social: </w:t>
      </w:r>
      <w:r w:rsidRPr="00EC012C">
        <w:rPr>
          <w:rFonts w:ascii="Arial" w:hAnsi="Arial" w:cs="Arial"/>
          <w:color w:val="000000" w:themeColor="text1"/>
        </w:rPr>
        <w:t xml:space="preserve">Con arreglo a lo dispuesto en el artículo 2 de la Constitución Política, constituye fin esencial del Estado mantener la integridad territorial y asegurar la convivencia pacífica y la vigencia de un orden justo. Con base en lo anterior los reglamentos de propiedad horizontal deberán garantizar la observancia de este principio, a través de mecanismos democráticos precisos, la </w:t>
      </w:r>
      <w:r w:rsidR="000B7A3B" w:rsidRPr="00EC012C">
        <w:rPr>
          <w:rFonts w:ascii="Arial" w:hAnsi="Arial" w:cs="Arial"/>
          <w:color w:val="000000" w:themeColor="text1"/>
        </w:rPr>
        <w:t>determinación</w:t>
      </w:r>
      <w:r w:rsidRPr="00EC012C">
        <w:rPr>
          <w:rFonts w:ascii="Arial" w:hAnsi="Arial" w:cs="Arial"/>
          <w:color w:val="000000" w:themeColor="text1"/>
        </w:rPr>
        <w:t xml:space="preserve"> de derechos y </w:t>
      </w:r>
      <w:r w:rsidRPr="00EC012C">
        <w:rPr>
          <w:rFonts w:ascii="Arial" w:hAnsi="Arial" w:cs="Arial"/>
          <w:color w:val="000000" w:themeColor="text1"/>
        </w:rPr>
        <w:lastRenderedPageBreak/>
        <w:t>obligaciones, así com</w:t>
      </w:r>
      <w:r w:rsidR="002E6E19" w:rsidRPr="00EC012C">
        <w:rPr>
          <w:rFonts w:ascii="Arial" w:hAnsi="Arial" w:cs="Arial"/>
          <w:color w:val="000000" w:themeColor="text1"/>
        </w:rPr>
        <w:t xml:space="preserve">o la convivencia, cooperación, </w:t>
      </w:r>
      <w:r w:rsidRPr="00EC012C">
        <w:rPr>
          <w:rFonts w:ascii="Arial" w:hAnsi="Arial" w:cs="Arial"/>
          <w:color w:val="000000" w:themeColor="text1"/>
        </w:rPr>
        <w:t>fomento de la solidaridad</w:t>
      </w:r>
      <w:r w:rsidR="002E6E19" w:rsidRPr="00EC012C">
        <w:rPr>
          <w:rFonts w:ascii="Arial" w:hAnsi="Arial" w:cs="Arial"/>
          <w:color w:val="000000" w:themeColor="text1"/>
        </w:rPr>
        <w:t xml:space="preserve"> a través de la fijación de normas de seguridad, salubridad y cuidado del medio ambiente.  </w:t>
      </w:r>
      <w:r w:rsidRPr="00EC012C">
        <w:rPr>
          <w:rFonts w:ascii="Arial" w:hAnsi="Arial" w:cs="Arial"/>
          <w:color w:val="000000" w:themeColor="text1"/>
        </w:rPr>
        <w:t xml:space="preserve"> </w:t>
      </w:r>
    </w:p>
    <w:p w14:paraId="469FDE17" w14:textId="77777777" w:rsidR="006D5ADF" w:rsidRPr="00EC012C" w:rsidRDefault="006D5ADF">
      <w:pPr>
        <w:pStyle w:val="Sinespaciado"/>
        <w:jc w:val="both"/>
        <w:rPr>
          <w:rFonts w:ascii="Arial" w:hAnsi="Arial" w:cs="Arial"/>
          <w:color w:val="000000" w:themeColor="text1"/>
          <w:shd w:val="clear" w:color="auto" w:fill="FFFFFF"/>
        </w:rPr>
      </w:pPr>
    </w:p>
    <w:p w14:paraId="7E17EAFF" w14:textId="77777777" w:rsidR="006D5ADF" w:rsidRPr="00EC012C" w:rsidRDefault="006D5ADF">
      <w:pPr>
        <w:pStyle w:val="Sinespaciado"/>
        <w:jc w:val="both"/>
        <w:rPr>
          <w:rFonts w:ascii="Arial" w:hAnsi="Arial" w:cs="Arial"/>
          <w:color w:val="000000" w:themeColor="text1"/>
          <w:shd w:val="clear" w:color="auto" w:fill="FFFFFF"/>
        </w:rPr>
      </w:pPr>
      <w:r w:rsidRPr="00EC012C">
        <w:rPr>
          <w:rFonts w:ascii="Arial" w:hAnsi="Arial" w:cs="Arial"/>
          <w:b/>
          <w:color w:val="000000" w:themeColor="text1"/>
          <w:shd w:val="clear" w:color="auto" w:fill="FFFFFF"/>
        </w:rPr>
        <w:t>3. Respeto de la dignidad humana:</w:t>
      </w:r>
      <w:r w:rsidRPr="00EC012C">
        <w:rPr>
          <w:rFonts w:ascii="Arial" w:hAnsi="Arial" w:cs="Arial"/>
          <w:color w:val="000000" w:themeColor="text1"/>
          <w:shd w:val="clear" w:color="auto" w:fill="FFFFFF"/>
        </w:rPr>
        <w:t xml:space="preserve"> El respeto de la dignidad humana debe inspirar las actuaciones de los integrantes de los órganos de administración de la copropiedad, así como las de los copropietarios en el ejercicio de los derechos y obligaciones derivados de la ley.</w:t>
      </w:r>
    </w:p>
    <w:p w14:paraId="769F4640" w14:textId="77777777" w:rsidR="006D5ADF" w:rsidRPr="00EC012C" w:rsidRDefault="006D5ADF">
      <w:pPr>
        <w:pStyle w:val="Sinespaciado"/>
        <w:jc w:val="both"/>
        <w:rPr>
          <w:rFonts w:ascii="Arial" w:hAnsi="Arial" w:cs="Arial"/>
          <w:color w:val="000000" w:themeColor="text1"/>
          <w:shd w:val="clear" w:color="auto" w:fill="FFFFFF"/>
        </w:rPr>
      </w:pPr>
    </w:p>
    <w:p w14:paraId="5756EAC7" w14:textId="393FA243" w:rsidR="006D5ADF" w:rsidRPr="00EC012C" w:rsidRDefault="006D5ADF">
      <w:pPr>
        <w:pStyle w:val="Sinespaciado"/>
        <w:jc w:val="both"/>
        <w:rPr>
          <w:rFonts w:ascii="Arial" w:hAnsi="Arial" w:cs="Arial"/>
          <w:color w:val="000000" w:themeColor="text1"/>
          <w:shd w:val="clear" w:color="auto" w:fill="FFFFFF"/>
        </w:rPr>
      </w:pPr>
      <w:r w:rsidRPr="00EC012C">
        <w:rPr>
          <w:rFonts w:ascii="Arial" w:hAnsi="Arial" w:cs="Arial"/>
          <w:b/>
          <w:color w:val="000000" w:themeColor="text1"/>
          <w:shd w:val="clear" w:color="auto" w:fill="FFFFFF"/>
        </w:rPr>
        <w:t xml:space="preserve">4. </w:t>
      </w:r>
      <w:r w:rsidRPr="00EC012C">
        <w:rPr>
          <w:rFonts w:ascii="Arial" w:hAnsi="Arial" w:cs="Arial"/>
          <w:b/>
          <w:color w:val="000000" w:themeColor="text1"/>
        </w:rPr>
        <w:t>Libre iniciativa empresarial y privada dentro de los límites del bien común</w:t>
      </w:r>
      <w:r w:rsidRPr="00EC012C">
        <w:rPr>
          <w:rFonts w:ascii="Arial" w:hAnsi="Arial" w:cs="Arial"/>
          <w:color w:val="000000" w:themeColor="text1"/>
        </w:rPr>
        <w:t>:</w:t>
      </w:r>
      <w:r w:rsidRPr="00EC012C">
        <w:rPr>
          <w:rFonts w:ascii="Arial" w:hAnsi="Arial" w:cs="Arial"/>
          <w:iCs/>
          <w:color w:val="000000" w:themeColor="text1"/>
        </w:rPr>
        <w:t xml:space="preserve"> </w:t>
      </w:r>
      <w:r w:rsidRPr="00EC012C">
        <w:rPr>
          <w:rFonts w:ascii="Arial" w:hAnsi="Arial" w:cs="Arial"/>
          <w:color w:val="000000" w:themeColor="text1"/>
        </w:rPr>
        <w:t xml:space="preserve">Se entiende como el derecho que el Estado reconoce a los ciudadanos </w:t>
      </w:r>
      <w:r w:rsidR="000B7A3B" w:rsidRPr="00EC012C">
        <w:rPr>
          <w:rFonts w:ascii="Arial" w:hAnsi="Arial" w:cs="Arial"/>
          <w:color w:val="000000" w:themeColor="text1"/>
        </w:rPr>
        <w:t xml:space="preserve">a </w:t>
      </w:r>
      <w:r w:rsidRPr="00EC012C">
        <w:rPr>
          <w:rFonts w:ascii="Arial" w:hAnsi="Arial" w:cs="Arial"/>
          <w:color w:val="000000" w:themeColor="text1"/>
        </w:rPr>
        <w:t xml:space="preserve">destinar bienes de cualquier tipo, principalmente de capital, </w:t>
      </w:r>
      <w:r w:rsidR="000B7A3B" w:rsidRPr="00EC012C">
        <w:rPr>
          <w:rFonts w:ascii="Arial" w:hAnsi="Arial" w:cs="Arial"/>
          <w:color w:val="000000" w:themeColor="text1"/>
        </w:rPr>
        <w:t xml:space="preserve">a </w:t>
      </w:r>
      <w:r w:rsidRPr="00EC012C">
        <w:rPr>
          <w:rFonts w:ascii="Arial" w:hAnsi="Arial" w:cs="Arial"/>
          <w:color w:val="000000" w:themeColor="text1"/>
        </w:rPr>
        <w:t xml:space="preserve">la realización de actividades económicas </w:t>
      </w:r>
      <w:r w:rsidR="000B7A3B" w:rsidRPr="00EC012C">
        <w:rPr>
          <w:rFonts w:ascii="Arial" w:hAnsi="Arial" w:cs="Arial"/>
          <w:color w:val="000000" w:themeColor="text1"/>
        </w:rPr>
        <w:t xml:space="preserve">encaminadas </w:t>
      </w:r>
      <w:r w:rsidRPr="00EC012C">
        <w:rPr>
          <w:rFonts w:ascii="Arial" w:hAnsi="Arial" w:cs="Arial"/>
          <w:color w:val="000000" w:themeColor="text1"/>
        </w:rPr>
        <w:t xml:space="preserve">a la producción e intercambio de bienes y servicios con miras a obtener un beneficio económico o ganancia. </w:t>
      </w:r>
    </w:p>
    <w:p w14:paraId="3C79B2EE" w14:textId="77777777" w:rsidR="006D5ADF" w:rsidRPr="00EC012C" w:rsidRDefault="006D5ADF">
      <w:pPr>
        <w:pStyle w:val="Sinespaciado"/>
        <w:jc w:val="both"/>
        <w:rPr>
          <w:rFonts w:ascii="Arial" w:hAnsi="Arial" w:cs="Arial"/>
          <w:color w:val="000000" w:themeColor="text1"/>
          <w:shd w:val="clear" w:color="auto" w:fill="FFFFFF"/>
        </w:rPr>
      </w:pPr>
    </w:p>
    <w:p w14:paraId="23D217C0" w14:textId="43EFAE6C" w:rsidR="006D5ADF" w:rsidRPr="00EC012C" w:rsidRDefault="006D5ADF">
      <w:pPr>
        <w:pStyle w:val="Textoindependiente"/>
        <w:widowControl w:val="0"/>
        <w:spacing w:after="0" w:line="240" w:lineRule="auto"/>
        <w:jc w:val="both"/>
        <w:rPr>
          <w:rFonts w:ascii="Arial" w:hAnsi="Arial" w:cs="Arial"/>
          <w:color w:val="000000" w:themeColor="text1"/>
        </w:rPr>
      </w:pPr>
      <w:r w:rsidRPr="00EC012C">
        <w:rPr>
          <w:rFonts w:ascii="Arial" w:hAnsi="Arial" w:cs="Arial"/>
          <w:b/>
          <w:color w:val="000000" w:themeColor="text1"/>
        </w:rPr>
        <w:t>5. Autonomía de la voluntad privada:</w:t>
      </w:r>
      <w:r w:rsidRPr="00EC012C">
        <w:rPr>
          <w:rFonts w:ascii="Arial" w:hAnsi="Arial" w:cs="Arial"/>
          <w:color w:val="000000" w:themeColor="text1"/>
        </w:rPr>
        <w:t xml:space="preserve"> </w:t>
      </w:r>
      <w:r w:rsidR="00A44756" w:rsidRPr="00EC012C">
        <w:rPr>
          <w:rFonts w:ascii="Arial" w:hAnsi="Arial" w:cs="Arial"/>
          <w:color w:val="000000" w:themeColor="text1"/>
        </w:rPr>
        <w:t>Capacidad</w:t>
      </w:r>
      <w:r w:rsidRPr="00EC012C">
        <w:rPr>
          <w:rFonts w:ascii="Arial" w:hAnsi="Arial" w:cs="Arial"/>
          <w:color w:val="000000" w:themeColor="text1"/>
        </w:rPr>
        <w:t xml:space="preserve"> con la que cuentan los sujetos de derecho para disponer de sus derechos e intereses de acuerdo con su libre criterio, permitiéndoles adquirirlos, gozarlos, gravarlos, t</w:t>
      </w:r>
      <w:r w:rsidR="00A44756" w:rsidRPr="00EC012C">
        <w:rPr>
          <w:rFonts w:ascii="Arial" w:hAnsi="Arial" w:cs="Arial"/>
          <w:color w:val="000000" w:themeColor="text1"/>
        </w:rPr>
        <w:t>ransferirlos o extinguirlos,</w:t>
      </w:r>
      <w:r w:rsidRPr="00EC012C">
        <w:rPr>
          <w:rFonts w:ascii="Arial" w:hAnsi="Arial" w:cs="Arial"/>
          <w:color w:val="000000" w:themeColor="text1"/>
        </w:rPr>
        <w:t xml:space="preserve"> </w:t>
      </w:r>
      <w:r w:rsidR="00DF0E85" w:rsidRPr="00EC012C">
        <w:rPr>
          <w:rFonts w:ascii="Arial" w:hAnsi="Arial" w:cs="Arial"/>
          <w:color w:val="000000" w:themeColor="text1"/>
        </w:rPr>
        <w:t>bajo el marco de la legalidad y dando cumplimiento a lo prescrito por las normas en relación con</w:t>
      </w:r>
      <w:r w:rsidR="00A44756" w:rsidRPr="00EC012C">
        <w:rPr>
          <w:rFonts w:ascii="Arial" w:hAnsi="Arial" w:cs="Arial"/>
          <w:color w:val="000000" w:themeColor="text1"/>
        </w:rPr>
        <w:t xml:space="preserve"> los derechos colectivos</w:t>
      </w:r>
      <w:r w:rsidRPr="00EC012C">
        <w:rPr>
          <w:rFonts w:ascii="Arial" w:hAnsi="Arial" w:cs="Arial"/>
          <w:color w:val="000000" w:themeColor="text1"/>
        </w:rPr>
        <w:t>.</w:t>
      </w:r>
    </w:p>
    <w:p w14:paraId="4DE5D892" w14:textId="77777777" w:rsidR="006D5ADF" w:rsidRPr="00EC012C" w:rsidRDefault="006D5ADF">
      <w:pPr>
        <w:pStyle w:val="Textoindependiente"/>
        <w:widowControl w:val="0"/>
        <w:spacing w:after="0" w:line="240" w:lineRule="auto"/>
        <w:jc w:val="both"/>
        <w:rPr>
          <w:rFonts w:ascii="Arial" w:hAnsi="Arial" w:cs="Arial"/>
          <w:color w:val="000000" w:themeColor="text1"/>
        </w:rPr>
      </w:pPr>
    </w:p>
    <w:p w14:paraId="2230FE13" w14:textId="7BC04FE0"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6. Debido Proceso</w:t>
      </w:r>
      <w:r w:rsidRPr="00EC012C">
        <w:rPr>
          <w:rFonts w:ascii="Arial" w:hAnsi="Arial" w:cs="Arial"/>
          <w:color w:val="000000" w:themeColor="text1"/>
        </w:rPr>
        <w:t>: Dentro de los procedimientos sancionatorios que se adelanten al interior de las copropiedades, se tendrá como finalidad proteger y respetar el principio al debido proceso consagrado en el artículo 29 de la Constitución Política, así como garantizar el derec</w:t>
      </w:r>
      <w:r w:rsidR="009D491E" w:rsidRPr="00EC012C">
        <w:rPr>
          <w:rFonts w:ascii="Arial" w:hAnsi="Arial" w:cs="Arial"/>
          <w:color w:val="000000" w:themeColor="text1"/>
        </w:rPr>
        <w:t xml:space="preserve">ho de defensa. </w:t>
      </w:r>
    </w:p>
    <w:p w14:paraId="23932F47" w14:textId="75467C92" w:rsidR="006D5ADF" w:rsidRPr="00EC012C" w:rsidRDefault="00215753" w:rsidP="00856197">
      <w:pPr>
        <w:spacing w:line="240" w:lineRule="auto"/>
        <w:jc w:val="both"/>
        <w:rPr>
          <w:rFonts w:ascii="Arial" w:hAnsi="Arial" w:cs="Arial"/>
          <w:b/>
          <w:color w:val="000000" w:themeColor="text1"/>
        </w:rPr>
      </w:pPr>
      <w:r w:rsidRPr="00EC012C">
        <w:rPr>
          <w:rFonts w:ascii="Arial" w:hAnsi="Arial" w:cs="Arial"/>
          <w:b/>
          <w:color w:val="000000" w:themeColor="text1"/>
        </w:rPr>
        <w:t>7</w:t>
      </w:r>
      <w:r w:rsidR="006D5ADF" w:rsidRPr="00EC012C">
        <w:rPr>
          <w:rFonts w:ascii="Arial" w:hAnsi="Arial" w:cs="Arial"/>
          <w:b/>
          <w:color w:val="000000" w:themeColor="text1"/>
        </w:rPr>
        <w:t>. Mantenimiento de los bienes privados y comunes</w:t>
      </w:r>
      <w:r w:rsidR="006F223C" w:rsidRPr="00EC012C">
        <w:rPr>
          <w:rFonts w:ascii="Arial" w:hAnsi="Arial" w:cs="Arial"/>
          <w:b/>
          <w:color w:val="000000" w:themeColor="text1"/>
        </w:rPr>
        <w:t xml:space="preserve">: </w:t>
      </w:r>
      <w:r w:rsidR="006F223C" w:rsidRPr="00EC012C">
        <w:rPr>
          <w:rFonts w:ascii="Arial" w:hAnsi="Arial" w:cs="Arial"/>
          <w:color w:val="000000" w:themeColor="text1"/>
        </w:rPr>
        <w:t xml:space="preserve">Las disposiciones contenidas en los reglamentos de propiedad horizontal propenderán por el mantenimiento y uso apropiado de los bienes privados y comunes que conforman la copropiedad. </w:t>
      </w:r>
      <w:r w:rsidR="006F223C" w:rsidRPr="00EC012C">
        <w:rPr>
          <w:rFonts w:ascii="Arial" w:hAnsi="Arial" w:cs="Arial"/>
          <w:b/>
          <w:color w:val="000000" w:themeColor="text1"/>
        </w:rPr>
        <w:t xml:space="preserve"> </w:t>
      </w:r>
    </w:p>
    <w:p w14:paraId="2C25EE38" w14:textId="5AA9E01C" w:rsidR="00286455" w:rsidRPr="00EC012C" w:rsidRDefault="00286455" w:rsidP="00856197">
      <w:pPr>
        <w:spacing w:line="240" w:lineRule="auto"/>
        <w:jc w:val="both"/>
        <w:rPr>
          <w:rFonts w:ascii="Arial" w:hAnsi="Arial" w:cs="Arial"/>
          <w:b/>
          <w:color w:val="000000" w:themeColor="text1"/>
        </w:rPr>
      </w:pPr>
      <w:r w:rsidRPr="00EC012C">
        <w:rPr>
          <w:rFonts w:ascii="Arial" w:hAnsi="Arial" w:cs="Arial"/>
          <w:b/>
          <w:color w:val="000000" w:themeColor="text1"/>
        </w:rPr>
        <w:t xml:space="preserve">8. </w:t>
      </w:r>
      <w:r w:rsidRPr="00EC012C">
        <w:rPr>
          <w:rFonts w:ascii="Arial" w:hAnsi="Arial" w:cs="Arial"/>
          <w:b/>
          <w:bCs/>
          <w:color w:val="000000" w:themeColor="text1"/>
        </w:rPr>
        <w:t>No discriminación:</w:t>
      </w:r>
      <w:r w:rsidRPr="00EC012C">
        <w:rPr>
          <w:rFonts w:ascii="Arial" w:hAnsi="Arial" w:cs="Arial"/>
          <w:color w:val="000000" w:themeColor="text1"/>
        </w:rPr>
        <w:t xml:space="preserve"> En las propiedades horizontales deberá respetarse el principio de no discriminación en razón de la nacionalidad, identidad sexual, étnica, religiosa, política o de cualquier otra índole.</w:t>
      </w:r>
    </w:p>
    <w:p w14:paraId="60896ADE" w14:textId="378FC74E" w:rsidR="006D5ADF" w:rsidRPr="00EC012C" w:rsidRDefault="006D0E38" w:rsidP="00856197">
      <w:pPr>
        <w:spacing w:line="240" w:lineRule="auto"/>
        <w:jc w:val="both"/>
        <w:rPr>
          <w:rFonts w:ascii="Arial" w:hAnsi="Arial" w:cs="Arial"/>
          <w:color w:val="000000" w:themeColor="text1"/>
        </w:rPr>
      </w:pPr>
      <w:r w:rsidRPr="00EC012C">
        <w:rPr>
          <w:rFonts w:ascii="Arial" w:hAnsi="Arial" w:cs="Arial"/>
          <w:b/>
          <w:color w:val="000000" w:themeColor="text1"/>
        </w:rPr>
        <w:t>ARTÍCULO 4</w:t>
      </w:r>
      <w:r w:rsidR="006D5ADF" w:rsidRPr="00EC012C">
        <w:rPr>
          <w:rFonts w:ascii="Arial" w:hAnsi="Arial" w:cs="Arial"/>
          <w:b/>
          <w:color w:val="000000" w:themeColor="text1"/>
        </w:rPr>
        <w:t>º. Definiciones.</w:t>
      </w:r>
      <w:r w:rsidR="006D5ADF" w:rsidRPr="00EC012C">
        <w:rPr>
          <w:rFonts w:ascii="Arial" w:hAnsi="Arial" w:cs="Arial"/>
          <w:color w:val="000000" w:themeColor="text1"/>
        </w:rPr>
        <w:t xml:space="preserve"> Para los efectos de la presente ley se establecen las siguientes definiciones:</w:t>
      </w:r>
    </w:p>
    <w:p w14:paraId="0E775FEF" w14:textId="53DEE43C" w:rsidR="00084315" w:rsidRPr="00EC012C" w:rsidRDefault="00084315" w:rsidP="00856197">
      <w:pPr>
        <w:spacing w:line="240" w:lineRule="auto"/>
        <w:jc w:val="both"/>
        <w:rPr>
          <w:rFonts w:ascii="Arial" w:hAnsi="Arial" w:cs="Arial"/>
          <w:color w:val="000000" w:themeColor="text1"/>
          <w:shd w:val="clear" w:color="auto" w:fill="FFFFFF"/>
        </w:rPr>
      </w:pPr>
      <w:r w:rsidRPr="00EC012C">
        <w:rPr>
          <w:rFonts w:ascii="Arial" w:hAnsi="Arial" w:cs="Arial"/>
          <w:b/>
          <w:color w:val="000000" w:themeColor="text1"/>
        </w:rPr>
        <w:t xml:space="preserve">Acto administrativo aprobatorio de los planos de propiedad horizontal: </w:t>
      </w:r>
      <w:r w:rsidRPr="00EC012C">
        <w:rPr>
          <w:rFonts w:ascii="Arial" w:hAnsi="Arial" w:cs="Arial"/>
          <w:color w:val="000000" w:themeColor="text1"/>
          <w:shd w:val="clear" w:color="auto" w:fill="FFFFFF"/>
        </w:rPr>
        <w:t>Es la aprobación que otorga el curador urbano, o la autoridad municipal o distrital competente para el estudio, trámite y expedición de las licencias, a los planos de alinderamiento, cuadros de áreas o al proyecto de división entre bienes privados y bienes comunes de la propiedad horizontal, los cuales deben corresponder fielmente al proyecto de parcelación, urbanización o construcción aprobado mediante licencias urbanísticas o el aprobado por la autoridad competente cuando se trate de bienes de interés cultural. Estos deben señalar la localización, linderos, nomenclatura, áreas de cada una de las unidades privadas y las áreas y bienes de uso común.</w:t>
      </w:r>
    </w:p>
    <w:p w14:paraId="28E6BF58" w14:textId="30D245D2" w:rsidR="00541005" w:rsidRPr="00EC012C" w:rsidRDefault="00541005" w:rsidP="00856197">
      <w:pPr>
        <w:spacing w:line="240" w:lineRule="auto"/>
        <w:jc w:val="both"/>
        <w:rPr>
          <w:rFonts w:ascii="Arial" w:hAnsi="Arial" w:cs="Arial"/>
          <w:color w:val="000000" w:themeColor="text1"/>
          <w:shd w:val="clear" w:color="auto" w:fill="FFFFFF"/>
        </w:rPr>
      </w:pPr>
      <w:r w:rsidRPr="00EC012C">
        <w:rPr>
          <w:rFonts w:ascii="Arial" w:hAnsi="Arial" w:cs="Arial"/>
          <w:b/>
          <w:color w:val="000000" w:themeColor="text1"/>
          <w:shd w:val="clear" w:color="auto" w:fill="FFFFFF"/>
        </w:rPr>
        <w:t>Administración de Propiedad Horizontal:</w:t>
      </w:r>
      <w:r w:rsidRPr="00EC012C">
        <w:rPr>
          <w:rFonts w:ascii="Arial" w:hAnsi="Arial" w:cs="Arial"/>
          <w:color w:val="000000" w:themeColor="text1"/>
          <w:shd w:val="clear" w:color="auto" w:fill="FFFFFF"/>
        </w:rPr>
        <w:t xml:space="preserve"> Es la actividad que imparte el conocimiento para la debida dirección y  gestión de los bienes comunes, de recursos humanos, contabilidad, y de la legislación de propiedad horizontal con aptitudes para la solución de conflictos y el fomento del respeto de derechos y obligaciones dentro de una comunidad.</w:t>
      </w:r>
    </w:p>
    <w:p w14:paraId="0DCD4B4E" w14:textId="58B8FC73" w:rsidR="00541005" w:rsidRPr="00EC012C" w:rsidRDefault="00541005" w:rsidP="00856197">
      <w:pPr>
        <w:spacing w:line="240" w:lineRule="auto"/>
        <w:jc w:val="both"/>
        <w:rPr>
          <w:rFonts w:ascii="Arial" w:hAnsi="Arial" w:cs="Arial"/>
          <w:color w:val="000000" w:themeColor="text1"/>
          <w:shd w:val="clear" w:color="auto" w:fill="FFFFFF"/>
        </w:rPr>
      </w:pPr>
      <w:r w:rsidRPr="00EC012C">
        <w:rPr>
          <w:rFonts w:ascii="Arial" w:hAnsi="Arial" w:cs="Arial"/>
          <w:b/>
          <w:color w:val="000000" w:themeColor="text1"/>
          <w:shd w:val="clear" w:color="auto" w:fill="FFFFFF"/>
        </w:rPr>
        <w:t xml:space="preserve">Administrador de Propiedad Horizontal: </w:t>
      </w:r>
      <w:r w:rsidRPr="00EC012C">
        <w:rPr>
          <w:rFonts w:ascii="Arial" w:hAnsi="Arial" w:cs="Arial"/>
          <w:color w:val="000000" w:themeColor="text1"/>
          <w:shd w:val="clear" w:color="auto" w:fill="FFFFFF"/>
        </w:rPr>
        <w:t xml:space="preserve">Es una persona natural capacitada para cumplir y hacer cumplir las normas, la dirección y la representación legal de la propiedad horizontal, </w:t>
      </w:r>
      <w:r w:rsidRPr="00EC012C">
        <w:rPr>
          <w:rFonts w:ascii="Arial" w:hAnsi="Arial" w:cs="Arial"/>
          <w:color w:val="000000" w:themeColor="text1"/>
          <w:shd w:val="clear" w:color="auto" w:fill="FFFFFF"/>
        </w:rPr>
        <w:lastRenderedPageBreak/>
        <w:t>debidamente inscrita e identificada en el Registro Único de Administradores de Propiedad Horizontal, con manejo y liderazgo de comunidades, solución de conflictos y conocimiento de la legislación del Régimen de Propiedad Horizontal.</w:t>
      </w:r>
    </w:p>
    <w:p w14:paraId="14A7FF6F" w14:textId="2EFD952D"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Agrupación de Lotes o Propiedad horizontal por niveles: </w:t>
      </w:r>
      <w:r w:rsidRPr="00EC012C">
        <w:rPr>
          <w:rFonts w:ascii="Arial" w:hAnsi="Arial" w:cs="Arial"/>
          <w:color w:val="000000" w:themeColor="text1"/>
        </w:rPr>
        <w:t>Corresponde a la modalidad de propiedad horizontal en virtud de la cual el propietario de uno o varios predios somete el (los) mismo (s) al Régimen de la Propiedad Horizontal con el fin de generar unidades privadas que a su vez pueden ser sometidas al mismo Régimen. Las disposiciones contenidas en los reglamentos de propiedad horizontal de primer nivel</w:t>
      </w:r>
      <w:r w:rsidR="00DB0157" w:rsidRPr="00EC012C">
        <w:rPr>
          <w:rFonts w:ascii="Arial" w:hAnsi="Arial" w:cs="Arial"/>
          <w:color w:val="000000" w:themeColor="text1"/>
        </w:rPr>
        <w:t xml:space="preserve"> o agrupación de lotes</w:t>
      </w:r>
      <w:r w:rsidRPr="00EC012C">
        <w:rPr>
          <w:rFonts w:ascii="Arial" w:hAnsi="Arial" w:cs="Arial"/>
          <w:color w:val="000000" w:themeColor="text1"/>
        </w:rPr>
        <w:t xml:space="preserve"> serán de obligatorio cumplimiento para las propiedades horizontales de los demás niveles. Cada propiedad horizontal tendrá personería jurídica indistintamente del nivel al que pertenezcan. Los bienes comunes de cada uno de los niveles de propiedad horizontal se describirán en los respectivos reglamentos y los actos administrativos que aprueben su constitución.</w:t>
      </w:r>
    </w:p>
    <w:p w14:paraId="1FF182B7" w14:textId="77777777" w:rsidR="00581F41" w:rsidRPr="00EC012C" w:rsidRDefault="00581F41" w:rsidP="00856197">
      <w:pPr>
        <w:spacing w:line="240" w:lineRule="auto"/>
        <w:jc w:val="both"/>
        <w:rPr>
          <w:rFonts w:ascii="Arial" w:hAnsi="Arial" w:cs="Arial"/>
          <w:color w:val="000000" w:themeColor="text1"/>
        </w:rPr>
      </w:pPr>
      <w:r w:rsidRPr="00EC012C">
        <w:rPr>
          <w:rFonts w:ascii="Arial" w:hAnsi="Arial" w:cs="Arial"/>
          <w:color w:val="000000" w:themeColor="text1"/>
        </w:rPr>
        <w:t>Para efectos de la presente ley, por primer nivel se entenderá la conformación de propiedades horizontales sobre agrupación de lotes. Por segundo nivel, se entenderán las propiedades horizontales que se conformen sobre los predios o inmuebles de primer nivel.</w:t>
      </w:r>
    </w:p>
    <w:p w14:paraId="0BFF143A" w14:textId="19A29CEB"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Área Privada Construida: </w:t>
      </w:r>
      <w:r w:rsidRPr="00EC012C">
        <w:rPr>
          <w:rFonts w:ascii="Arial" w:hAnsi="Arial" w:cs="Arial"/>
          <w:color w:val="000000" w:themeColor="text1"/>
        </w:rPr>
        <w:t>Corresponde al área de dominio particular ocupada por construcciones bajo cubierta, resultante de haberle sido descontada el área privada libre y las áreas comunes tales como ductos, muros, columnas, fachadas</w:t>
      </w:r>
      <w:r w:rsidR="00DB0157" w:rsidRPr="00EC012C">
        <w:rPr>
          <w:rFonts w:ascii="Arial" w:hAnsi="Arial" w:cs="Arial"/>
          <w:color w:val="000000" w:themeColor="text1"/>
        </w:rPr>
        <w:t xml:space="preserve"> </w:t>
      </w:r>
      <w:r w:rsidRPr="00EC012C">
        <w:rPr>
          <w:rFonts w:ascii="Arial" w:hAnsi="Arial" w:cs="Arial"/>
          <w:color w:val="000000" w:themeColor="text1"/>
        </w:rPr>
        <w:t xml:space="preserve">etc. </w:t>
      </w:r>
    </w:p>
    <w:p w14:paraId="53B7B2CF" w14:textId="77777777" w:rsidR="00084315" w:rsidRPr="00EC012C" w:rsidRDefault="00084315" w:rsidP="00856197">
      <w:pPr>
        <w:spacing w:line="240" w:lineRule="auto"/>
        <w:jc w:val="both"/>
        <w:rPr>
          <w:rFonts w:ascii="Arial" w:hAnsi="Arial" w:cs="Arial"/>
          <w:b/>
          <w:color w:val="000000" w:themeColor="text1"/>
        </w:rPr>
      </w:pPr>
      <w:r w:rsidRPr="00EC012C">
        <w:rPr>
          <w:rFonts w:ascii="Arial" w:hAnsi="Arial" w:cs="Arial"/>
          <w:b/>
          <w:color w:val="000000" w:themeColor="text1"/>
        </w:rPr>
        <w:t xml:space="preserve">Área Privada Libre: </w:t>
      </w:r>
      <w:r w:rsidRPr="00EC012C">
        <w:rPr>
          <w:rFonts w:ascii="Arial" w:hAnsi="Arial" w:cs="Arial"/>
          <w:color w:val="000000" w:themeColor="text1"/>
        </w:rPr>
        <w:t xml:space="preserve">Corresponde al área de dominio particular que no cuenta con áreas ocupadas por construcciones bajo cubierta tales como patios, balcones, jardines y terrazas, y que se encuentra totalmente deslindada de las áreas comunes </w:t>
      </w:r>
    </w:p>
    <w:p w14:paraId="35A2F082" w14:textId="52086A5A" w:rsidR="00541DB3" w:rsidRPr="00EC012C" w:rsidRDefault="00084315" w:rsidP="00856197">
      <w:pPr>
        <w:spacing w:line="240" w:lineRule="auto"/>
        <w:jc w:val="both"/>
        <w:rPr>
          <w:rFonts w:ascii="Arial" w:hAnsi="Arial" w:cs="Arial"/>
          <w:b/>
          <w:color w:val="000000" w:themeColor="text1"/>
        </w:rPr>
      </w:pPr>
      <w:r w:rsidRPr="00EC012C">
        <w:rPr>
          <w:rFonts w:ascii="Arial" w:hAnsi="Arial" w:cs="Arial"/>
          <w:b/>
          <w:color w:val="000000" w:themeColor="text1"/>
        </w:rPr>
        <w:t xml:space="preserve">Área restante o de futuro desarrollo: </w:t>
      </w:r>
      <w:r w:rsidRPr="00EC012C">
        <w:rPr>
          <w:rFonts w:ascii="Arial" w:hAnsi="Arial" w:cs="Arial"/>
          <w:color w:val="000000" w:themeColor="text1"/>
        </w:rPr>
        <w:t>Corresponde al área de terreno del predio de mayor extensión que no ha sido sometida a</w:t>
      </w:r>
      <w:r w:rsidR="00724A5D" w:rsidRPr="00EC012C">
        <w:rPr>
          <w:rFonts w:ascii="Arial" w:hAnsi="Arial" w:cs="Arial"/>
          <w:color w:val="000000" w:themeColor="text1"/>
        </w:rPr>
        <w:t xml:space="preserve"> Régimen de Propiedad H</w:t>
      </w:r>
      <w:r w:rsidRPr="00EC012C">
        <w:rPr>
          <w:rFonts w:ascii="Arial" w:hAnsi="Arial" w:cs="Arial"/>
          <w:color w:val="000000" w:themeColor="text1"/>
        </w:rPr>
        <w:t>orizont</w:t>
      </w:r>
      <w:r w:rsidR="00724A5D" w:rsidRPr="00EC012C">
        <w:rPr>
          <w:rFonts w:ascii="Arial" w:hAnsi="Arial" w:cs="Arial"/>
          <w:color w:val="000000" w:themeColor="text1"/>
        </w:rPr>
        <w:t>al descrito en</w:t>
      </w:r>
      <w:r w:rsidR="008A0362" w:rsidRPr="00EC012C">
        <w:rPr>
          <w:rFonts w:ascii="Arial" w:hAnsi="Arial" w:cs="Arial"/>
          <w:color w:val="000000" w:themeColor="text1"/>
        </w:rPr>
        <w:t xml:space="preserve"> la presente ley</w:t>
      </w:r>
      <w:r w:rsidRPr="00EC012C">
        <w:rPr>
          <w:rFonts w:ascii="Arial" w:hAnsi="Arial" w:cs="Arial"/>
          <w:color w:val="000000" w:themeColor="text1"/>
        </w:rPr>
        <w:t xml:space="preserve"> y por lo tanto no hace parte de la categoría de bienes de propiedad horizontal sino hasta tanto el propietario inicial decida mediante escritura pública, adicionar total o parcialmente el área restante o de futuro desarrollo a la propiedad horizontal por etapas existente. </w:t>
      </w:r>
      <w:r w:rsidR="00724A5D" w:rsidRPr="00EC012C">
        <w:rPr>
          <w:rFonts w:ascii="Arial" w:hAnsi="Arial" w:cs="Arial"/>
          <w:color w:val="000000" w:themeColor="text1"/>
        </w:rPr>
        <w:t>D</w:t>
      </w:r>
      <w:r w:rsidR="00615D26" w:rsidRPr="00EC012C">
        <w:rPr>
          <w:rFonts w:ascii="Arial" w:hAnsi="Arial" w:cs="Arial"/>
          <w:color w:val="000000" w:themeColor="text1"/>
        </w:rPr>
        <w:t>icha</w:t>
      </w:r>
      <w:r w:rsidRPr="00EC012C">
        <w:rPr>
          <w:rFonts w:ascii="Arial" w:hAnsi="Arial" w:cs="Arial"/>
          <w:color w:val="000000" w:themeColor="text1"/>
        </w:rPr>
        <w:t xml:space="preserve"> área restante</w:t>
      </w:r>
      <w:r w:rsidR="00615D26" w:rsidRPr="00EC012C">
        <w:rPr>
          <w:rFonts w:ascii="Arial" w:hAnsi="Arial" w:cs="Arial"/>
          <w:color w:val="000000" w:themeColor="text1"/>
        </w:rPr>
        <w:t xml:space="preserve"> o de futuro desarrollo</w:t>
      </w:r>
      <w:r w:rsidRPr="00EC012C">
        <w:rPr>
          <w:rFonts w:ascii="Arial" w:hAnsi="Arial" w:cs="Arial"/>
          <w:color w:val="000000" w:themeColor="text1"/>
        </w:rPr>
        <w:t xml:space="preserve"> deberá estar debidamente descrita y alinderada en la escritura pública a través de la cual se constituya la propiedad horizontal y a la misma deberá asignársele una matrícula inmobiliaria </w:t>
      </w:r>
      <w:r w:rsidR="00541DB3" w:rsidRPr="00EC012C">
        <w:rPr>
          <w:rFonts w:ascii="Arial" w:hAnsi="Arial" w:cs="Arial"/>
          <w:color w:val="000000" w:themeColor="text1"/>
        </w:rPr>
        <w:t>independiente.</w:t>
      </w:r>
      <w:r w:rsidR="00541DB3" w:rsidRPr="00EC012C">
        <w:rPr>
          <w:rFonts w:ascii="Arial" w:hAnsi="Arial" w:cs="Arial"/>
          <w:b/>
          <w:color w:val="000000" w:themeColor="text1"/>
        </w:rPr>
        <w:t xml:space="preserve"> </w:t>
      </w:r>
      <w:r w:rsidR="00724A5D" w:rsidRPr="00EC012C">
        <w:rPr>
          <w:rFonts w:ascii="Arial" w:hAnsi="Arial" w:cs="Arial"/>
          <w:color w:val="000000" w:themeColor="text1"/>
        </w:rPr>
        <w:t>Por ser un área que no pertenece a la propiedad horizontal su propietario no se encuentra obligado a contribuir a las expensas comunes, ya que se trata de un predio i</w:t>
      </w:r>
      <w:r w:rsidR="0091245E" w:rsidRPr="00EC012C">
        <w:rPr>
          <w:rFonts w:ascii="Arial" w:hAnsi="Arial" w:cs="Arial"/>
          <w:color w:val="000000" w:themeColor="text1"/>
        </w:rPr>
        <w:t>n</w:t>
      </w:r>
      <w:r w:rsidR="00724A5D" w:rsidRPr="00EC012C">
        <w:rPr>
          <w:rFonts w:ascii="Arial" w:hAnsi="Arial" w:cs="Arial"/>
          <w:color w:val="000000" w:themeColor="text1"/>
        </w:rPr>
        <w:t>dependiente.</w:t>
      </w:r>
    </w:p>
    <w:p w14:paraId="6C9EAA41" w14:textId="77777777" w:rsidR="004B4D8B" w:rsidRPr="00EC012C" w:rsidRDefault="004B4D8B" w:rsidP="00856197">
      <w:pPr>
        <w:spacing w:line="240" w:lineRule="auto"/>
        <w:jc w:val="both"/>
        <w:rPr>
          <w:rFonts w:ascii="Arial" w:hAnsi="Arial" w:cs="Arial"/>
          <w:color w:val="000000" w:themeColor="text1"/>
        </w:rPr>
      </w:pPr>
      <w:r w:rsidRPr="00EC012C" w:rsidDel="00F7073E">
        <w:rPr>
          <w:rFonts w:ascii="Arial" w:hAnsi="Arial" w:cs="Arial"/>
          <w:b/>
          <w:color w:val="000000" w:themeColor="text1"/>
        </w:rPr>
        <w:t xml:space="preserve">Área total de la unidad: </w:t>
      </w:r>
      <w:r w:rsidRPr="00EC012C" w:rsidDel="00F7073E">
        <w:rPr>
          <w:rFonts w:ascii="Arial" w:hAnsi="Arial" w:cs="Arial"/>
          <w:color w:val="000000" w:themeColor="text1"/>
        </w:rPr>
        <w:t>Son todas aquellas áreas incluidas dentro de los linderos que delimitan las unidades privadas, y que comprende el área total privada, el área privada construida, el área privada libre, el área común con</w:t>
      </w:r>
      <w:r w:rsidRPr="00EC012C">
        <w:rPr>
          <w:rFonts w:ascii="Arial" w:hAnsi="Arial" w:cs="Arial"/>
          <w:color w:val="000000" w:themeColor="text1"/>
        </w:rPr>
        <w:t xml:space="preserve">struida y el área común libre. </w:t>
      </w:r>
    </w:p>
    <w:p w14:paraId="33ABD21D" w14:textId="46F18238" w:rsidR="00084315" w:rsidRPr="00EC012C" w:rsidRDefault="00541DB3" w:rsidP="00856197">
      <w:pPr>
        <w:spacing w:line="240" w:lineRule="auto"/>
        <w:jc w:val="both"/>
        <w:rPr>
          <w:rFonts w:ascii="Arial" w:hAnsi="Arial" w:cs="Arial"/>
          <w:color w:val="000000" w:themeColor="text1"/>
        </w:rPr>
      </w:pPr>
      <w:r w:rsidRPr="00EC012C">
        <w:rPr>
          <w:rFonts w:ascii="Arial" w:hAnsi="Arial" w:cs="Arial"/>
          <w:b/>
          <w:color w:val="000000" w:themeColor="text1"/>
        </w:rPr>
        <w:t>Área</w:t>
      </w:r>
      <w:r w:rsidR="00084315" w:rsidRPr="00EC012C">
        <w:rPr>
          <w:rFonts w:ascii="Arial" w:hAnsi="Arial" w:cs="Arial"/>
          <w:b/>
          <w:color w:val="000000" w:themeColor="text1"/>
        </w:rPr>
        <w:t xml:space="preserve"> total privada: </w:t>
      </w:r>
      <w:r w:rsidR="00084315" w:rsidRPr="00EC012C">
        <w:rPr>
          <w:rFonts w:ascii="Arial" w:hAnsi="Arial" w:cs="Arial"/>
          <w:color w:val="000000" w:themeColor="text1"/>
        </w:rPr>
        <w:t xml:space="preserve">Es aquella área de dominio privado que no incluye bienes comunes de ningún tipo. </w:t>
      </w:r>
    </w:p>
    <w:p w14:paraId="7855A816" w14:textId="6286A4B3" w:rsidR="00E52C52"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Áreas s</w:t>
      </w:r>
      <w:r w:rsidR="003D62C6" w:rsidRPr="00EC012C">
        <w:rPr>
          <w:rFonts w:ascii="Arial" w:hAnsi="Arial" w:cs="Arial"/>
          <w:b/>
          <w:color w:val="000000" w:themeColor="text1"/>
        </w:rPr>
        <w:t xml:space="preserve">usceptibles de ser sometidas al Régimen de la Propiedad </w:t>
      </w:r>
      <w:r w:rsidRPr="00EC012C">
        <w:rPr>
          <w:rFonts w:ascii="Arial" w:hAnsi="Arial" w:cs="Arial"/>
          <w:b/>
          <w:color w:val="000000" w:themeColor="text1"/>
        </w:rPr>
        <w:t>H</w:t>
      </w:r>
      <w:r w:rsidR="003D62C6" w:rsidRPr="00EC012C">
        <w:rPr>
          <w:rFonts w:ascii="Arial" w:hAnsi="Arial" w:cs="Arial"/>
          <w:b/>
          <w:color w:val="000000" w:themeColor="text1"/>
        </w:rPr>
        <w:t>orizontal</w:t>
      </w:r>
      <w:r w:rsidRPr="00EC012C">
        <w:rPr>
          <w:rFonts w:ascii="Arial" w:hAnsi="Arial" w:cs="Arial"/>
          <w:color w:val="000000" w:themeColor="text1"/>
        </w:rPr>
        <w:t>:</w:t>
      </w:r>
      <w:r w:rsidRPr="00EC012C">
        <w:rPr>
          <w:rFonts w:ascii="Arial" w:hAnsi="Arial" w:cs="Arial"/>
          <w:b/>
          <w:color w:val="000000" w:themeColor="text1"/>
        </w:rPr>
        <w:t xml:space="preserve"> </w:t>
      </w:r>
      <w:r w:rsidRPr="00EC012C">
        <w:rPr>
          <w:rFonts w:ascii="Arial" w:hAnsi="Arial" w:cs="Arial"/>
          <w:color w:val="000000" w:themeColor="text1"/>
        </w:rPr>
        <w:t xml:space="preserve">Corresponde a las áreas localizadas en suelo urbano o rural resultantes de procesos urbanísticos que habilitan el suelo y </w:t>
      </w:r>
      <w:r w:rsidR="004E5ADF" w:rsidRPr="00EC012C">
        <w:rPr>
          <w:rFonts w:ascii="Arial" w:hAnsi="Arial" w:cs="Arial"/>
          <w:color w:val="000000" w:themeColor="text1"/>
        </w:rPr>
        <w:t>permiten que sean sometidos al R</w:t>
      </w:r>
      <w:r w:rsidR="007820D0" w:rsidRPr="00EC012C">
        <w:rPr>
          <w:rFonts w:ascii="Arial" w:hAnsi="Arial" w:cs="Arial"/>
          <w:color w:val="000000" w:themeColor="text1"/>
        </w:rPr>
        <w:t>égimen que trata la presente Ley.</w:t>
      </w:r>
    </w:p>
    <w:p w14:paraId="61A87E8C" w14:textId="0923477F" w:rsidR="00084315" w:rsidRPr="00EC012C" w:rsidRDefault="00E52C52" w:rsidP="00856197">
      <w:pPr>
        <w:spacing w:line="240" w:lineRule="auto"/>
        <w:jc w:val="both"/>
        <w:rPr>
          <w:rFonts w:ascii="Arial" w:hAnsi="Arial" w:cs="Arial"/>
          <w:color w:val="000000" w:themeColor="text1"/>
        </w:rPr>
      </w:pPr>
      <w:r w:rsidRPr="00EC012C">
        <w:rPr>
          <w:rFonts w:ascii="Arial" w:hAnsi="Arial" w:cs="Arial"/>
          <w:b/>
          <w:color w:val="000000" w:themeColor="text1"/>
        </w:rPr>
        <w:t>Bienes comunes:</w:t>
      </w:r>
      <w:r w:rsidRPr="00EC012C">
        <w:rPr>
          <w:rFonts w:ascii="Arial" w:hAnsi="Arial" w:cs="Arial"/>
          <w:color w:val="000000" w:themeColor="text1"/>
        </w:rPr>
        <w:t xml:space="preserve"> </w:t>
      </w:r>
      <w:r w:rsidR="00E3177A" w:rsidRPr="00EC012C">
        <w:rPr>
          <w:rFonts w:ascii="Arial" w:hAnsi="Arial" w:cs="Arial"/>
          <w:color w:val="000000" w:themeColor="text1"/>
        </w:rPr>
        <w:t>Bienes</w:t>
      </w:r>
      <w:r w:rsidRPr="00EC012C">
        <w:rPr>
          <w:rFonts w:ascii="Arial" w:hAnsi="Arial" w:cs="Arial"/>
          <w:color w:val="000000" w:themeColor="text1"/>
        </w:rPr>
        <w:t xml:space="preserve"> pertenecientes en común y proindiviso a todos los propietarios de bienes privados o de dominio particular, que por su naturaleza o destinación permiten o facilitan la existencia, estabilidad, funcionamiento, conservación, seguridad, uso, goce o explotación de los bienes de dominio particular.</w:t>
      </w:r>
    </w:p>
    <w:p w14:paraId="180B9CCD" w14:textId="058B31BD" w:rsidR="00084315" w:rsidRPr="00EC012C" w:rsidRDefault="00084315">
      <w:pPr>
        <w:pStyle w:val="Sinespaciado"/>
        <w:jc w:val="both"/>
        <w:rPr>
          <w:rFonts w:ascii="Arial" w:eastAsia="Times New Roman" w:hAnsi="Arial" w:cs="Arial"/>
          <w:color w:val="000000" w:themeColor="text1"/>
          <w:lang w:eastAsia="es-CO"/>
        </w:rPr>
      </w:pPr>
      <w:r w:rsidRPr="00EC012C">
        <w:rPr>
          <w:rFonts w:ascii="Arial" w:eastAsia="Times New Roman" w:hAnsi="Arial" w:cs="Arial"/>
          <w:b/>
          <w:iCs/>
          <w:color w:val="000000" w:themeColor="text1"/>
          <w:lang w:eastAsia="es-CO"/>
        </w:rPr>
        <w:lastRenderedPageBreak/>
        <w:t>Bienes comunes de uso exclusivo</w:t>
      </w:r>
      <w:r w:rsidR="00E3177A" w:rsidRPr="00EC012C">
        <w:rPr>
          <w:rFonts w:ascii="Arial" w:eastAsia="Times New Roman" w:hAnsi="Arial" w:cs="Arial"/>
          <w:b/>
          <w:iCs/>
          <w:color w:val="000000" w:themeColor="text1"/>
          <w:lang w:eastAsia="es-CO"/>
        </w:rPr>
        <w:t>:</w:t>
      </w:r>
      <w:r w:rsidRPr="00EC012C">
        <w:rPr>
          <w:rFonts w:ascii="Arial" w:eastAsia="Times New Roman" w:hAnsi="Arial" w:cs="Arial"/>
          <w:color w:val="000000" w:themeColor="text1"/>
          <w:lang w:eastAsia="es-CO"/>
        </w:rPr>
        <w:t xml:space="preserve"> </w:t>
      </w:r>
      <w:r w:rsidR="00E3177A" w:rsidRPr="00EC012C">
        <w:rPr>
          <w:rFonts w:ascii="Arial" w:eastAsia="Times New Roman" w:hAnsi="Arial" w:cs="Arial"/>
          <w:color w:val="000000" w:themeColor="text1"/>
          <w:lang w:eastAsia="es-CO"/>
        </w:rPr>
        <w:t>B</w:t>
      </w:r>
      <w:r w:rsidRPr="00EC012C">
        <w:rPr>
          <w:rFonts w:ascii="Arial" w:eastAsia="Times New Roman" w:hAnsi="Arial" w:cs="Arial"/>
          <w:color w:val="000000" w:themeColor="text1"/>
          <w:lang w:eastAsia="es-CO"/>
        </w:rPr>
        <w:t xml:space="preserve">ienes comunes </w:t>
      </w:r>
      <w:r w:rsidR="00E3177A" w:rsidRPr="00EC012C">
        <w:rPr>
          <w:rFonts w:ascii="Arial" w:eastAsia="Times New Roman" w:hAnsi="Arial" w:cs="Arial"/>
          <w:color w:val="000000" w:themeColor="text1"/>
          <w:lang w:eastAsia="es-CO"/>
        </w:rPr>
        <w:t xml:space="preserve">cuyo uso se asigna de manera exclusiva por </w:t>
      </w:r>
      <w:r w:rsidRPr="00EC012C">
        <w:rPr>
          <w:rFonts w:ascii="Arial" w:eastAsia="Times New Roman" w:hAnsi="Arial" w:cs="Arial"/>
          <w:color w:val="000000" w:themeColor="text1"/>
          <w:lang w:eastAsia="es-CO"/>
        </w:rPr>
        <w:t xml:space="preserve">no </w:t>
      </w:r>
      <w:r w:rsidR="00E3177A" w:rsidRPr="00EC012C">
        <w:rPr>
          <w:rFonts w:ascii="Arial" w:eastAsia="Times New Roman" w:hAnsi="Arial" w:cs="Arial"/>
          <w:color w:val="000000" w:themeColor="text1"/>
          <w:lang w:eastAsia="es-CO"/>
        </w:rPr>
        <w:t xml:space="preserve">ser </w:t>
      </w:r>
      <w:r w:rsidRPr="00EC012C">
        <w:rPr>
          <w:rFonts w:ascii="Arial" w:eastAsia="Times New Roman" w:hAnsi="Arial" w:cs="Arial"/>
          <w:color w:val="000000" w:themeColor="text1"/>
          <w:lang w:eastAsia="es-CO"/>
        </w:rPr>
        <w:t>necesarios para el disfrute y goce de los bienes de dominio particular, y en general, aquellos cuyo uso comunal limitaría el libre goce y disfrute de un bien privado.</w:t>
      </w:r>
    </w:p>
    <w:p w14:paraId="12CE4B16" w14:textId="77777777" w:rsidR="005916C8" w:rsidRPr="00EC012C" w:rsidRDefault="005916C8">
      <w:pPr>
        <w:pStyle w:val="Sinespaciado"/>
        <w:jc w:val="both"/>
        <w:rPr>
          <w:rFonts w:ascii="Arial" w:eastAsia="Times New Roman" w:hAnsi="Arial" w:cs="Arial"/>
          <w:color w:val="000000" w:themeColor="text1"/>
          <w:lang w:eastAsia="es-CO"/>
        </w:rPr>
      </w:pPr>
    </w:p>
    <w:p w14:paraId="108B1315" w14:textId="7504A9AB"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shd w:val="clear" w:color="auto" w:fill="FFFFFF"/>
        </w:rPr>
        <w:t>Bienes comunes de uso y goce general</w:t>
      </w:r>
      <w:r w:rsidRPr="00EC012C">
        <w:rPr>
          <w:rFonts w:ascii="Arial" w:hAnsi="Arial" w:cs="Arial"/>
          <w:color w:val="000000" w:themeColor="text1"/>
          <w:shd w:val="clear" w:color="auto" w:fill="FFFFFF"/>
        </w:rPr>
        <w:t xml:space="preserve">: Bienes </w:t>
      </w:r>
      <w:r w:rsidR="00E3177A" w:rsidRPr="00EC012C">
        <w:rPr>
          <w:rFonts w:ascii="Arial" w:hAnsi="Arial" w:cs="Arial"/>
          <w:color w:val="000000" w:themeColor="text1"/>
          <w:shd w:val="clear" w:color="auto" w:fill="FFFFFF"/>
        </w:rPr>
        <w:t xml:space="preserve">comunes cuyo uso  le corresponde a todos los copropietarios, </w:t>
      </w:r>
      <w:r w:rsidR="003D62C6" w:rsidRPr="00EC012C">
        <w:rPr>
          <w:rFonts w:ascii="Arial" w:hAnsi="Arial" w:cs="Arial"/>
          <w:color w:val="000000" w:themeColor="text1"/>
          <w:shd w:val="clear" w:color="auto" w:fill="FFFFFF"/>
        </w:rPr>
        <w:t>tales como zona de recreación y deporte y salon</w:t>
      </w:r>
      <w:r w:rsidRPr="00EC012C">
        <w:rPr>
          <w:rFonts w:ascii="Arial" w:hAnsi="Arial" w:cs="Arial"/>
          <w:color w:val="000000" w:themeColor="text1"/>
          <w:shd w:val="clear" w:color="auto" w:fill="FFFFFF"/>
        </w:rPr>
        <w:t xml:space="preserve">es comunales, entre otros, los cuales no resultan necesarios para el correcto funcionamiento de los bienes privados o de dominio particular. </w:t>
      </w:r>
    </w:p>
    <w:p w14:paraId="4267BF5B" w14:textId="1ABCA502"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Bienes comunes esenciales:</w:t>
      </w:r>
      <w:r w:rsidRPr="00EC012C">
        <w:rPr>
          <w:rFonts w:ascii="Arial" w:hAnsi="Arial" w:cs="Arial"/>
          <w:color w:val="000000" w:themeColor="text1"/>
        </w:rPr>
        <w:t xml:space="preserve"> Bienes indispensables para la existencia, estabilidad, conservación, salubridad y seguridad de</w:t>
      </w:r>
      <w:r w:rsidR="003D62C6" w:rsidRPr="00EC012C">
        <w:rPr>
          <w:rFonts w:ascii="Arial" w:hAnsi="Arial" w:cs="Arial"/>
          <w:color w:val="000000" w:themeColor="text1"/>
        </w:rPr>
        <w:t xml:space="preserve"> la propiedad horizontal</w:t>
      </w:r>
      <w:r w:rsidRPr="00EC012C">
        <w:rPr>
          <w:rFonts w:ascii="Arial" w:hAnsi="Arial" w:cs="Arial"/>
          <w:color w:val="000000" w:themeColor="text1"/>
        </w:rPr>
        <w:t xml:space="preserve">, así como los imprescindibles para el uso y disfrute de los bienes de dominio particular. Se reputan bienes comunes esenciales, </w:t>
      </w:r>
      <w:r w:rsidR="005E4DCE" w:rsidRPr="00EC012C">
        <w:rPr>
          <w:rFonts w:ascii="Arial" w:hAnsi="Arial" w:cs="Arial"/>
          <w:color w:val="000000" w:themeColor="text1"/>
        </w:rPr>
        <w:t xml:space="preserve">entre otros, </w:t>
      </w:r>
      <w:r w:rsidRPr="00EC012C">
        <w:rPr>
          <w:rFonts w:ascii="Arial" w:hAnsi="Arial" w:cs="Arial"/>
          <w:color w:val="000000" w:themeColor="text1"/>
        </w:rPr>
        <w:t xml:space="preserve">el terreno sobre o bajo el cual existan construcciones o instalaciones de servicios públicos básicos, los cimientos, la estructura, las circulaciones indispensables para aprovechamiento de bienes privados mientras mantengan esta característica, las instalaciones generales de servicios públicos, los puntos fijos, ascensores, las fachadas y los techos o losas que sirven de cubiertas a cualquier nivel, los equipos indispensables para el suministro y funcionamiento de los servicios públicos, equipos para renovación de aire en sótanos, el sistema de protección contra descargas eléctricas y el transporte vertical de </w:t>
      </w:r>
      <w:r w:rsidRPr="00EC012C" w:rsidDel="00857F27">
        <w:rPr>
          <w:rFonts w:ascii="Arial" w:hAnsi="Arial" w:cs="Arial"/>
          <w:color w:val="000000" w:themeColor="text1"/>
        </w:rPr>
        <w:t xml:space="preserve">las </w:t>
      </w:r>
      <w:r w:rsidRPr="00EC012C">
        <w:rPr>
          <w:rFonts w:ascii="Arial" w:hAnsi="Arial" w:cs="Arial"/>
          <w:color w:val="000000" w:themeColor="text1"/>
        </w:rPr>
        <w:t xml:space="preserve">personas si </w:t>
      </w:r>
      <w:r w:rsidRPr="00EC012C" w:rsidDel="00857F27">
        <w:rPr>
          <w:rFonts w:ascii="Arial" w:hAnsi="Arial" w:cs="Arial"/>
          <w:color w:val="000000" w:themeColor="text1"/>
        </w:rPr>
        <w:t>tal sistema</w:t>
      </w:r>
      <w:r w:rsidRPr="00EC012C">
        <w:rPr>
          <w:rFonts w:ascii="Arial" w:hAnsi="Arial" w:cs="Arial"/>
          <w:color w:val="000000" w:themeColor="text1"/>
        </w:rPr>
        <w:t xml:space="preserve"> existe.</w:t>
      </w:r>
    </w:p>
    <w:p w14:paraId="0F235746" w14:textId="2248C02E" w:rsidR="005916C8" w:rsidRPr="00EC012C" w:rsidRDefault="00084315">
      <w:pPr>
        <w:pStyle w:val="Sinespaciado"/>
        <w:jc w:val="both"/>
        <w:rPr>
          <w:rFonts w:ascii="Arial" w:hAnsi="Arial" w:cs="Arial"/>
          <w:color w:val="000000" w:themeColor="text1"/>
          <w:shd w:val="clear" w:color="auto" w:fill="FFFFFF"/>
        </w:rPr>
      </w:pPr>
      <w:r w:rsidRPr="00EC012C">
        <w:rPr>
          <w:rFonts w:ascii="Arial" w:hAnsi="Arial" w:cs="Arial"/>
          <w:b/>
          <w:color w:val="000000" w:themeColor="text1"/>
          <w:shd w:val="clear" w:color="auto" w:fill="FFFFFF"/>
        </w:rPr>
        <w:t xml:space="preserve">Bienes </w:t>
      </w:r>
      <w:r w:rsidR="00AD059D" w:rsidRPr="00EC012C">
        <w:rPr>
          <w:rFonts w:ascii="Arial" w:hAnsi="Arial" w:cs="Arial"/>
          <w:b/>
          <w:color w:val="000000" w:themeColor="text1"/>
          <w:shd w:val="clear" w:color="auto" w:fill="FFFFFF"/>
        </w:rPr>
        <w:t>c</w:t>
      </w:r>
      <w:r w:rsidRPr="00EC012C">
        <w:rPr>
          <w:rFonts w:ascii="Arial" w:hAnsi="Arial" w:cs="Arial"/>
          <w:b/>
          <w:color w:val="000000" w:themeColor="text1"/>
          <w:shd w:val="clear" w:color="auto" w:fill="FFFFFF"/>
        </w:rPr>
        <w:t xml:space="preserve">omunes </w:t>
      </w:r>
      <w:r w:rsidR="00AD059D" w:rsidRPr="00EC012C">
        <w:rPr>
          <w:rFonts w:ascii="Arial" w:hAnsi="Arial" w:cs="Arial"/>
          <w:b/>
          <w:color w:val="000000" w:themeColor="text1"/>
          <w:shd w:val="clear" w:color="auto" w:fill="FFFFFF"/>
        </w:rPr>
        <w:t>s</w:t>
      </w:r>
      <w:r w:rsidRPr="00EC012C">
        <w:rPr>
          <w:rFonts w:ascii="Arial" w:hAnsi="Arial" w:cs="Arial"/>
          <w:b/>
          <w:color w:val="000000" w:themeColor="text1"/>
          <w:shd w:val="clear" w:color="auto" w:fill="FFFFFF"/>
        </w:rPr>
        <w:t xml:space="preserve">ectorizados: </w:t>
      </w:r>
      <w:r w:rsidRPr="00EC012C">
        <w:rPr>
          <w:rFonts w:ascii="Arial" w:hAnsi="Arial" w:cs="Arial"/>
          <w:color w:val="000000" w:themeColor="text1"/>
          <w:shd w:val="clear" w:color="auto" w:fill="FFFFFF"/>
        </w:rPr>
        <w:t xml:space="preserve">Corresponde a aquellos bienes </w:t>
      </w:r>
      <w:r w:rsidR="0078590C" w:rsidRPr="00EC012C">
        <w:rPr>
          <w:rFonts w:ascii="Arial" w:hAnsi="Arial" w:cs="Arial"/>
          <w:color w:val="000000" w:themeColor="text1"/>
          <w:shd w:val="clear" w:color="auto" w:fill="FFFFFF"/>
        </w:rPr>
        <w:t xml:space="preserve">y servicios </w:t>
      </w:r>
      <w:r w:rsidRPr="00EC012C">
        <w:rPr>
          <w:rFonts w:ascii="Arial" w:hAnsi="Arial" w:cs="Arial"/>
          <w:color w:val="000000" w:themeColor="text1"/>
          <w:shd w:val="clear" w:color="auto" w:fill="FFFFFF"/>
        </w:rPr>
        <w:t xml:space="preserve">comunes que se localizan al interior de </w:t>
      </w:r>
      <w:r w:rsidR="00394EEA" w:rsidRPr="00EC012C">
        <w:rPr>
          <w:rFonts w:ascii="Arial" w:hAnsi="Arial" w:cs="Arial"/>
          <w:color w:val="000000" w:themeColor="text1"/>
          <w:shd w:val="clear" w:color="auto" w:fill="FFFFFF"/>
        </w:rPr>
        <w:t xml:space="preserve">sectores </w:t>
      </w:r>
      <w:r w:rsidR="0078590C" w:rsidRPr="00EC012C">
        <w:rPr>
          <w:rFonts w:ascii="Arial" w:hAnsi="Arial" w:cs="Arial"/>
          <w:color w:val="000000" w:themeColor="text1"/>
          <w:shd w:val="clear" w:color="auto" w:fill="FFFFFF"/>
        </w:rPr>
        <w:t>específicos de la propiedad horizontal,  que por su naturaleza, ubicación o destinación benefician exclusivamente a determinadas unidades privadas</w:t>
      </w:r>
      <w:r w:rsidR="007820D0" w:rsidRPr="00EC012C">
        <w:rPr>
          <w:rFonts w:ascii="Arial" w:hAnsi="Arial" w:cs="Arial"/>
          <w:color w:val="000000" w:themeColor="text1"/>
          <w:shd w:val="clear" w:color="auto" w:fill="FFFFFF"/>
        </w:rPr>
        <w:t>.</w:t>
      </w:r>
    </w:p>
    <w:p w14:paraId="2124DEC7" w14:textId="59D7C875" w:rsidR="00084315" w:rsidRPr="00EC012C" w:rsidRDefault="00084315">
      <w:pPr>
        <w:pStyle w:val="Sinespaciado"/>
        <w:jc w:val="both"/>
        <w:rPr>
          <w:rFonts w:ascii="Arial" w:hAnsi="Arial" w:cs="Arial"/>
          <w:color w:val="000000" w:themeColor="text1"/>
          <w:shd w:val="clear" w:color="auto" w:fill="FFFFFF"/>
        </w:rPr>
      </w:pPr>
    </w:p>
    <w:p w14:paraId="298EF21A" w14:textId="7D0ECB33"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Bienes privados o de dominio particular:</w:t>
      </w:r>
      <w:r w:rsidRPr="00EC012C">
        <w:rPr>
          <w:rFonts w:ascii="Arial" w:hAnsi="Arial" w:cs="Arial"/>
          <w:color w:val="000000" w:themeColor="text1"/>
        </w:rPr>
        <w:t xml:space="preserve"> Inmuebles debidamente delimitados de conformidad con los planos de propiedad horizontal aprobados por la autoridad competente, funcionalmente independientes, de propiedad y aprovechamiento </w:t>
      </w:r>
      <w:r w:rsidR="000B4702" w:rsidRPr="00EC012C">
        <w:rPr>
          <w:rFonts w:ascii="Arial" w:hAnsi="Arial" w:cs="Arial"/>
          <w:color w:val="000000" w:themeColor="text1"/>
        </w:rPr>
        <w:t>individual</w:t>
      </w:r>
      <w:r w:rsidRPr="00EC012C">
        <w:rPr>
          <w:rFonts w:ascii="Arial" w:hAnsi="Arial" w:cs="Arial"/>
          <w:color w:val="000000" w:themeColor="text1"/>
        </w:rPr>
        <w:t>, integrantes de un edificio, conjunto o agrupación sometido al régimen de propiedad horizontal, con salida a la vía pública directamente o por pasaje común, a excepción de los estacionamientos, depósitos, bodegas y/o similares cuan</w:t>
      </w:r>
      <w:r w:rsidR="00AD059D" w:rsidRPr="00EC012C">
        <w:rPr>
          <w:rFonts w:ascii="Arial" w:hAnsi="Arial" w:cs="Arial"/>
          <w:color w:val="000000" w:themeColor="text1"/>
        </w:rPr>
        <w:t>do se consideran bienes comunes</w:t>
      </w:r>
      <w:r w:rsidRPr="00EC012C" w:rsidDel="00807DBE">
        <w:rPr>
          <w:rFonts w:ascii="Arial" w:hAnsi="Arial" w:cs="Arial"/>
          <w:color w:val="000000" w:themeColor="text1"/>
        </w:rPr>
        <w:t>.</w:t>
      </w:r>
    </w:p>
    <w:p w14:paraId="6BEA980C" w14:textId="78A3CA56"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Coeficientes de copropiedad:</w:t>
      </w:r>
      <w:r w:rsidRPr="00EC012C">
        <w:rPr>
          <w:rFonts w:ascii="Arial" w:hAnsi="Arial" w:cs="Arial"/>
          <w:color w:val="000000" w:themeColor="text1"/>
        </w:rPr>
        <w:t xml:space="preserve"> Índices que establecen la participación porcentual de cada uno de los propietarios de bienes privados o de dominio part</w:t>
      </w:r>
      <w:r w:rsidR="0026257E" w:rsidRPr="00EC012C">
        <w:rPr>
          <w:rFonts w:ascii="Arial" w:hAnsi="Arial" w:cs="Arial"/>
          <w:color w:val="000000" w:themeColor="text1"/>
        </w:rPr>
        <w:t>icular en los bienes comunes de</w:t>
      </w:r>
      <w:r w:rsidR="00E52C52" w:rsidRPr="00EC012C">
        <w:rPr>
          <w:rFonts w:ascii="Arial" w:hAnsi="Arial" w:cs="Arial"/>
          <w:color w:val="000000" w:themeColor="text1"/>
        </w:rPr>
        <w:t>l</w:t>
      </w:r>
      <w:r w:rsidRPr="00EC012C">
        <w:rPr>
          <w:rFonts w:ascii="Arial" w:hAnsi="Arial" w:cs="Arial"/>
          <w:color w:val="000000" w:themeColor="text1"/>
        </w:rPr>
        <w:t xml:space="preserve"> edificio</w:t>
      </w:r>
      <w:r w:rsidR="00575DAA" w:rsidRPr="00EC012C">
        <w:rPr>
          <w:rFonts w:ascii="Arial" w:hAnsi="Arial" w:cs="Arial"/>
          <w:color w:val="000000" w:themeColor="text1"/>
        </w:rPr>
        <w:t xml:space="preserve">, </w:t>
      </w:r>
      <w:r w:rsidRPr="00EC012C">
        <w:rPr>
          <w:rFonts w:ascii="Arial" w:hAnsi="Arial" w:cs="Arial"/>
          <w:color w:val="000000" w:themeColor="text1"/>
        </w:rPr>
        <w:t xml:space="preserve">conjunto o agrupación sometido al </w:t>
      </w:r>
      <w:r w:rsidR="004E5ADF" w:rsidRPr="00EC012C">
        <w:rPr>
          <w:rFonts w:ascii="Arial" w:hAnsi="Arial" w:cs="Arial"/>
          <w:color w:val="000000" w:themeColor="text1"/>
        </w:rPr>
        <w:t>Régimen de Propiedad Horizontal</w:t>
      </w:r>
      <w:r w:rsidRPr="00EC012C">
        <w:rPr>
          <w:rFonts w:ascii="Arial" w:hAnsi="Arial" w:cs="Arial"/>
          <w:color w:val="000000" w:themeColor="text1"/>
        </w:rPr>
        <w:t xml:space="preserve">. Los coeficientes definen además su porcentaje de participación en la asamblea de propietarios y la proporción con que cada uno contribuirá en las expensas comunes necesarias </w:t>
      </w:r>
      <w:r w:rsidR="0015216D" w:rsidRPr="00EC012C">
        <w:rPr>
          <w:rFonts w:ascii="Arial" w:hAnsi="Arial" w:cs="Arial"/>
          <w:color w:val="000000" w:themeColor="text1"/>
        </w:rPr>
        <w:t>de la propiedad horizontal</w:t>
      </w:r>
      <w:r w:rsidRPr="00EC012C">
        <w:rPr>
          <w:rFonts w:ascii="Arial" w:hAnsi="Arial" w:cs="Arial"/>
          <w:color w:val="000000" w:themeColor="text1"/>
        </w:rPr>
        <w:t>, sin perjuicio de l</w:t>
      </w:r>
      <w:r w:rsidR="00E52C52" w:rsidRPr="00EC012C">
        <w:rPr>
          <w:rFonts w:ascii="Arial" w:hAnsi="Arial" w:cs="Arial"/>
          <w:color w:val="000000" w:themeColor="text1"/>
        </w:rPr>
        <w:t>o</w:t>
      </w:r>
      <w:r w:rsidRPr="00EC012C">
        <w:rPr>
          <w:rFonts w:ascii="Arial" w:hAnsi="Arial" w:cs="Arial"/>
          <w:color w:val="000000" w:themeColor="text1"/>
        </w:rPr>
        <w:t xml:space="preserve">s que se determinen mediante módulos de contribución, en </w:t>
      </w:r>
      <w:r w:rsidR="0015216D" w:rsidRPr="00EC012C">
        <w:rPr>
          <w:rFonts w:ascii="Arial" w:hAnsi="Arial" w:cs="Arial"/>
          <w:color w:val="000000" w:themeColor="text1"/>
        </w:rPr>
        <w:t xml:space="preserve">las propiedades horizontales </w:t>
      </w:r>
      <w:r w:rsidRPr="00EC012C">
        <w:rPr>
          <w:rFonts w:ascii="Arial" w:hAnsi="Arial" w:cs="Arial"/>
          <w:color w:val="000000" w:themeColor="text1"/>
        </w:rPr>
        <w:t xml:space="preserve">de uso residencial, comercial, industrial, de servicios o mixto. </w:t>
      </w:r>
    </w:p>
    <w:p w14:paraId="21D804F0" w14:textId="153F04A0"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Conjunto de lotes sin englobar:</w:t>
      </w:r>
      <w:r w:rsidRPr="00EC012C">
        <w:rPr>
          <w:rFonts w:ascii="Arial" w:hAnsi="Arial" w:cs="Arial"/>
          <w:color w:val="000000" w:themeColor="text1"/>
        </w:rPr>
        <w:t xml:space="preserve"> Corresponde a la propiedad horizontal constituida sobre dos o más predios que mantienen su área y linderos, respecto de los cuales se identifican los correspondientes bienes privados o de dominio particular.</w:t>
      </w:r>
    </w:p>
    <w:p w14:paraId="01A84356" w14:textId="3463C064" w:rsidR="0026257E" w:rsidRPr="00EC012C" w:rsidRDefault="0026257E" w:rsidP="00856197">
      <w:pPr>
        <w:spacing w:line="240" w:lineRule="auto"/>
        <w:jc w:val="both"/>
        <w:rPr>
          <w:rFonts w:ascii="Arial" w:hAnsi="Arial" w:cs="Arial"/>
          <w:color w:val="000000" w:themeColor="text1"/>
        </w:rPr>
      </w:pPr>
      <w:r w:rsidRPr="00EC012C">
        <w:rPr>
          <w:rFonts w:ascii="Arial" w:hAnsi="Arial" w:cs="Arial"/>
          <w:color w:val="000000" w:themeColor="text1"/>
        </w:rPr>
        <w:t>En el reglamento de propiedad horizontal se deberá identificar el predio respecto del cual se segregan los bienes privados, de conformidad con los planos de propiedad horizontal aprobados por la autoridad de planeación competente. En todo caso, cuando el área de una unidad privada se localice en lotes distintos será necesario, previamente a la constitución de la propiedad horizontal, englobar los mismos. En el caso de los bienes comunes bastará con la enunciación de los mismos en el reglamento de propiedad horizontal correspondiente.</w:t>
      </w:r>
    </w:p>
    <w:p w14:paraId="77423956" w14:textId="5212F938"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lastRenderedPageBreak/>
        <w:t>Conjunto:</w:t>
      </w:r>
      <w:r w:rsidRPr="00EC012C">
        <w:rPr>
          <w:rFonts w:ascii="Arial" w:hAnsi="Arial" w:cs="Arial"/>
          <w:color w:val="000000" w:themeColor="text1"/>
        </w:rPr>
        <w:t xml:space="preserve"> Desarrollo inmobiliario conformado por varios edificios levantados sobre uno o varios lotes de terreno, que comparten áreas y servicios de uso y utilidad general, como vías internas, estacionamientos, zonas verdes, muros de cerramiento, porterías, entre otros. </w:t>
      </w:r>
      <w:r w:rsidRPr="00EC012C" w:rsidDel="00C3449C">
        <w:rPr>
          <w:rFonts w:ascii="Arial" w:hAnsi="Arial" w:cs="Arial"/>
          <w:color w:val="000000" w:themeColor="text1"/>
        </w:rPr>
        <w:t xml:space="preserve">Tales áreas de uso y utilidad general pueden tener la naturaleza de ser bienes privados o comunes de la propiedad horizontal, siempre y cuando no se trate de áreas o bienes que por su naturaleza deben ser bienes comunes esenciales. </w:t>
      </w:r>
    </w:p>
    <w:p w14:paraId="30DEBF61" w14:textId="098865D9" w:rsidR="00AD059D" w:rsidRPr="00EC012C" w:rsidRDefault="00AD059D" w:rsidP="00856197">
      <w:pPr>
        <w:spacing w:line="240" w:lineRule="auto"/>
        <w:jc w:val="both"/>
        <w:rPr>
          <w:rFonts w:ascii="Arial" w:hAnsi="Arial" w:cs="Arial"/>
          <w:color w:val="000000" w:themeColor="text1"/>
        </w:rPr>
      </w:pPr>
      <w:r w:rsidRPr="00EC012C">
        <w:rPr>
          <w:rFonts w:ascii="Arial" w:hAnsi="Arial" w:cs="Arial"/>
          <w:color w:val="000000" w:themeColor="text1"/>
        </w:rPr>
        <w:t>Los bienes privados o de dominio particular que conforman el conjunto podrán ser áreas privadas libres de terreno y/o áreas privadas construidas</w:t>
      </w:r>
      <w:r w:rsidRPr="00EC012C" w:rsidDel="00A33336">
        <w:rPr>
          <w:rFonts w:ascii="Arial" w:hAnsi="Arial" w:cs="Arial"/>
          <w:color w:val="000000" w:themeColor="text1"/>
        </w:rPr>
        <w:t xml:space="preserve"> destinados a vivienda, comercio o industria</w:t>
      </w:r>
      <w:r w:rsidRPr="00EC012C">
        <w:rPr>
          <w:rFonts w:ascii="Arial" w:hAnsi="Arial" w:cs="Arial"/>
          <w:color w:val="000000" w:themeColor="text1"/>
        </w:rPr>
        <w:t>, localizados en una sola estructura o estructuralmente independientes.</w:t>
      </w:r>
    </w:p>
    <w:p w14:paraId="3D81E06C" w14:textId="60C80831" w:rsidR="0026257E" w:rsidRPr="00EC012C" w:rsidRDefault="0026257E" w:rsidP="00856197">
      <w:pPr>
        <w:spacing w:line="240" w:lineRule="auto"/>
        <w:jc w:val="both"/>
        <w:rPr>
          <w:rFonts w:ascii="Arial" w:hAnsi="Arial" w:cs="Arial"/>
          <w:color w:val="000000" w:themeColor="text1"/>
        </w:rPr>
      </w:pPr>
      <w:r w:rsidRPr="00EC012C">
        <w:rPr>
          <w:rFonts w:ascii="Arial" w:hAnsi="Arial" w:cs="Arial"/>
          <w:color w:val="000000" w:themeColor="text1"/>
        </w:rPr>
        <w:t>El conjunto podrá ser desarrollado por etapas en los términos previstos en la presente ley.</w:t>
      </w:r>
    </w:p>
    <w:p w14:paraId="429E8364" w14:textId="17650729"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Copropietario: </w:t>
      </w:r>
      <w:r w:rsidRPr="00EC012C">
        <w:rPr>
          <w:rFonts w:ascii="Arial" w:hAnsi="Arial" w:cs="Arial"/>
          <w:color w:val="000000" w:themeColor="text1"/>
        </w:rPr>
        <w:t xml:space="preserve">Titular del derecho real de dominio de uno o más bienes privados o de dominio particular que hacen parte </w:t>
      </w:r>
      <w:r w:rsidR="00DD46CD" w:rsidRPr="00EC012C">
        <w:rPr>
          <w:rFonts w:ascii="Arial" w:hAnsi="Arial" w:cs="Arial"/>
          <w:color w:val="000000" w:themeColor="text1"/>
        </w:rPr>
        <w:t>de la propiedad horizontal</w:t>
      </w:r>
      <w:r w:rsidRPr="00EC012C">
        <w:rPr>
          <w:rFonts w:ascii="Arial" w:hAnsi="Arial" w:cs="Arial"/>
          <w:color w:val="000000" w:themeColor="text1"/>
        </w:rPr>
        <w:t>, quien a su vez</w:t>
      </w:r>
      <w:r w:rsidR="007F5803" w:rsidRPr="00EC012C">
        <w:rPr>
          <w:rFonts w:ascii="Arial" w:hAnsi="Arial" w:cs="Arial"/>
          <w:color w:val="000000" w:themeColor="text1"/>
        </w:rPr>
        <w:t xml:space="preserve"> </w:t>
      </w:r>
      <w:r w:rsidR="002759B6" w:rsidRPr="00EC012C">
        <w:rPr>
          <w:rFonts w:ascii="Arial" w:hAnsi="Arial" w:cs="Arial"/>
          <w:color w:val="000000" w:themeColor="text1"/>
        </w:rPr>
        <w:t>es</w:t>
      </w:r>
      <w:r w:rsidRPr="00EC012C">
        <w:rPr>
          <w:rFonts w:ascii="Arial" w:hAnsi="Arial" w:cs="Arial"/>
          <w:color w:val="000000" w:themeColor="text1"/>
        </w:rPr>
        <w:t xml:space="preserve"> propietario en común y proindiviso de los bienes comunes en proporción al coeficiente de copropiedad que le sea asignado en el reglamento de propiedad horizontal.</w:t>
      </w:r>
    </w:p>
    <w:p w14:paraId="5623636D" w14:textId="2269F660"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bCs/>
          <w:color w:val="000000" w:themeColor="text1"/>
        </w:rPr>
        <w:t xml:space="preserve">Decisión de contenido económico: </w:t>
      </w:r>
      <w:r w:rsidRPr="00EC012C">
        <w:rPr>
          <w:rFonts w:ascii="Arial" w:hAnsi="Arial" w:cs="Arial"/>
          <w:color w:val="000000" w:themeColor="text1"/>
        </w:rPr>
        <w:t>Determinación acogida por la asamblea de copropietarios, de contenido pecuniario, a tr</w:t>
      </w:r>
      <w:r w:rsidR="007F5803" w:rsidRPr="00EC012C">
        <w:rPr>
          <w:rFonts w:ascii="Arial" w:hAnsi="Arial" w:cs="Arial"/>
          <w:color w:val="000000" w:themeColor="text1"/>
        </w:rPr>
        <w:t>avés de la cual se obliga</w:t>
      </w:r>
      <w:r w:rsidRPr="00EC012C">
        <w:rPr>
          <w:rFonts w:ascii="Arial" w:hAnsi="Arial" w:cs="Arial"/>
          <w:color w:val="000000" w:themeColor="text1"/>
        </w:rPr>
        <w:t xml:space="preserve"> de forma expresa a</w:t>
      </w:r>
      <w:r w:rsidR="002759B6" w:rsidRPr="00EC012C">
        <w:rPr>
          <w:rFonts w:ascii="Arial" w:hAnsi="Arial" w:cs="Arial"/>
          <w:color w:val="000000" w:themeColor="text1"/>
        </w:rPr>
        <w:t xml:space="preserve"> los copropietarios</w:t>
      </w:r>
      <w:r w:rsidRPr="00EC012C">
        <w:rPr>
          <w:rFonts w:ascii="Arial" w:hAnsi="Arial" w:cs="Arial"/>
          <w:color w:val="000000" w:themeColor="text1"/>
        </w:rPr>
        <w:t xml:space="preserve"> </w:t>
      </w:r>
      <w:r w:rsidR="002759B6" w:rsidRPr="00EC012C">
        <w:rPr>
          <w:rFonts w:ascii="Arial" w:hAnsi="Arial" w:cs="Arial"/>
          <w:color w:val="000000" w:themeColor="text1"/>
        </w:rPr>
        <w:t xml:space="preserve">a </w:t>
      </w:r>
      <w:r w:rsidRPr="00EC012C">
        <w:rPr>
          <w:rFonts w:ascii="Arial" w:hAnsi="Arial" w:cs="Arial"/>
          <w:color w:val="000000" w:themeColor="text1"/>
        </w:rPr>
        <w:t>asumir un costo, gasto, erogación, contribución o pago ya sea en dinero o en especie, bajo cualquier concepto</w:t>
      </w:r>
      <w:r w:rsidR="002759B6" w:rsidRPr="00EC012C">
        <w:rPr>
          <w:rFonts w:ascii="Arial" w:hAnsi="Arial" w:cs="Arial"/>
          <w:color w:val="000000" w:themeColor="text1"/>
        </w:rPr>
        <w:t xml:space="preserve">. Tal decisión </w:t>
      </w:r>
      <w:r w:rsidRPr="00EC012C">
        <w:rPr>
          <w:rFonts w:ascii="Arial" w:hAnsi="Arial" w:cs="Arial"/>
          <w:color w:val="000000" w:themeColor="text1"/>
        </w:rPr>
        <w:t xml:space="preserve">deberá ser adoptada de conformidad con el porcentaje de copropiedad asignado a cada uno de los bienes privados o de dominio particular. </w:t>
      </w:r>
    </w:p>
    <w:p w14:paraId="30979F17" w14:textId="77777777" w:rsidR="001B092B" w:rsidRPr="00EC012C" w:rsidRDefault="00084315" w:rsidP="00856197">
      <w:pPr>
        <w:spacing w:line="240" w:lineRule="auto"/>
        <w:jc w:val="both"/>
        <w:rPr>
          <w:rFonts w:ascii="Arial" w:hAnsi="Arial" w:cs="Arial"/>
          <w:color w:val="000000" w:themeColor="text1"/>
        </w:rPr>
      </w:pPr>
      <w:r w:rsidRPr="00EC012C">
        <w:rPr>
          <w:rFonts w:ascii="Arial" w:hAnsi="Arial" w:cs="Arial"/>
          <w:b/>
          <w:bCs/>
          <w:color w:val="000000" w:themeColor="text1"/>
        </w:rPr>
        <w:t>Decisión de contenido no económico</w:t>
      </w:r>
      <w:r w:rsidRPr="00EC012C">
        <w:rPr>
          <w:rFonts w:ascii="Arial" w:hAnsi="Arial" w:cs="Arial"/>
          <w:color w:val="000000" w:themeColor="text1"/>
        </w:rPr>
        <w:t>: Determinación acogida por la asamblea de copropietarios cuya adopción no afecta de forma directa el patrimonio de los copropietarios, relacionada principalmente con temas de convivencia y todos los demás aspectos que no involucran la asunción de un costo, gasto, erogación, contribución o pago ya sea en dinero o en especie, bajo cualquier concepto.</w:t>
      </w:r>
      <w:r w:rsidR="002759B6" w:rsidRPr="00EC012C">
        <w:rPr>
          <w:rFonts w:ascii="Arial" w:hAnsi="Arial" w:cs="Arial"/>
          <w:color w:val="000000" w:themeColor="text1"/>
        </w:rPr>
        <w:t xml:space="preserve"> </w:t>
      </w:r>
    </w:p>
    <w:p w14:paraId="36F5BC5B" w14:textId="2D3D1EAC" w:rsidR="00796C2F" w:rsidRPr="00EC012C" w:rsidRDefault="002759B6" w:rsidP="00856197">
      <w:pPr>
        <w:spacing w:line="240" w:lineRule="auto"/>
        <w:jc w:val="both"/>
        <w:rPr>
          <w:rFonts w:ascii="Arial" w:hAnsi="Arial" w:cs="Arial"/>
          <w:color w:val="000000" w:themeColor="text1"/>
        </w:rPr>
      </w:pPr>
      <w:r w:rsidRPr="00EC012C">
        <w:rPr>
          <w:rFonts w:ascii="Arial" w:hAnsi="Arial" w:cs="Arial"/>
          <w:color w:val="000000" w:themeColor="text1"/>
        </w:rPr>
        <w:t>E</w:t>
      </w:r>
      <w:r w:rsidR="00796C2F" w:rsidRPr="00EC012C">
        <w:rPr>
          <w:rFonts w:ascii="Arial" w:hAnsi="Arial" w:cs="Arial"/>
          <w:color w:val="000000" w:themeColor="text1"/>
        </w:rPr>
        <w:t xml:space="preserve">n </w:t>
      </w:r>
      <w:r w:rsidR="008A0362" w:rsidRPr="00EC012C">
        <w:rPr>
          <w:rFonts w:ascii="Arial" w:hAnsi="Arial" w:cs="Arial"/>
          <w:color w:val="000000" w:themeColor="text1"/>
        </w:rPr>
        <w:t>propiedades horizontale</w:t>
      </w:r>
      <w:r w:rsidR="00626B57" w:rsidRPr="00EC012C">
        <w:rPr>
          <w:rFonts w:ascii="Arial" w:hAnsi="Arial" w:cs="Arial"/>
          <w:color w:val="000000" w:themeColor="text1"/>
        </w:rPr>
        <w:t>s</w:t>
      </w:r>
      <w:r w:rsidR="00796C2F" w:rsidRPr="00EC012C">
        <w:rPr>
          <w:rFonts w:ascii="Arial" w:hAnsi="Arial" w:cs="Arial"/>
          <w:color w:val="000000" w:themeColor="text1"/>
        </w:rPr>
        <w:t xml:space="preserve"> </w:t>
      </w:r>
      <w:r w:rsidR="00626B57" w:rsidRPr="00EC012C">
        <w:rPr>
          <w:rFonts w:ascii="Arial" w:hAnsi="Arial" w:cs="Arial"/>
          <w:color w:val="000000" w:themeColor="text1"/>
        </w:rPr>
        <w:t>en las cuales existan</w:t>
      </w:r>
      <w:r w:rsidR="00FD03C9" w:rsidRPr="00EC012C">
        <w:rPr>
          <w:rFonts w:ascii="Arial" w:hAnsi="Arial" w:cs="Arial"/>
          <w:color w:val="000000" w:themeColor="text1"/>
        </w:rPr>
        <w:t xml:space="preserve"> bienes privados </w:t>
      </w:r>
      <w:r w:rsidR="00796C2F" w:rsidRPr="00EC012C">
        <w:rPr>
          <w:rFonts w:ascii="Arial" w:hAnsi="Arial" w:cs="Arial"/>
          <w:color w:val="000000" w:themeColor="text1"/>
        </w:rPr>
        <w:t xml:space="preserve">de uso residencial </w:t>
      </w:r>
      <w:r w:rsidRPr="00EC012C">
        <w:rPr>
          <w:rFonts w:ascii="Arial" w:hAnsi="Arial" w:cs="Arial"/>
          <w:color w:val="000000" w:themeColor="text1"/>
        </w:rPr>
        <w:t xml:space="preserve">tales decisiones se adoptarán </w:t>
      </w:r>
      <w:r w:rsidR="00796C2F" w:rsidRPr="00EC012C">
        <w:rPr>
          <w:rFonts w:ascii="Arial" w:hAnsi="Arial" w:cs="Arial"/>
          <w:color w:val="000000" w:themeColor="text1"/>
        </w:rPr>
        <w:t xml:space="preserve">contando un voto por cada bien privado.  </w:t>
      </w:r>
    </w:p>
    <w:p w14:paraId="22FDBEC3" w14:textId="6ECA281F"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Edificio</w:t>
      </w:r>
      <w:r w:rsidRPr="00EC012C">
        <w:rPr>
          <w:rFonts w:ascii="Arial" w:hAnsi="Arial" w:cs="Arial"/>
          <w:color w:val="000000" w:themeColor="text1"/>
        </w:rPr>
        <w:t xml:space="preserve">: </w:t>
      </w:r>
      <w:r w:rsidR="00F955F6" w:rsidRPr="00EC012C">
        <w:rPr>
          <w:rFonts w:ascii="Arial" w:hAnsi="Arial" w:cs="Arial"/>
          <w:color w:val="000000" w:themeColor="text1"/>
        </w:rPr>
        <w:t>D</w:t>
      </w:r>
      <w:r w:rsidR="001C3EA0" w:rsidRPr="00EC012C">
        <w:rPr>
          <w:rFonts w:ascii="Arial" w:hAnsi="Arial" w:cs="Arial"/>
          <w:color w:val="000000" w:themeColor="text1"/>
        </w:rPr>
        <w:t>esarrollo inmobiliario conformado por una sola c</w:t>
      </w:r>
      <w:r w:rsidRPr="00EC012C">
        <w:rPr>
          <w:rFonts w:ascii="Arial" w:hAnsi="Arial" w:cs="Arial"/>
          <w:color w:val="000000" w:themeColor="text1"/>
        </w:rPr>
        <w:t>onstrucción de uno o varios pisos levantad</w:t>
      </w:r>
      <w:r w:rsidR="001C3EA0" w:rsidRPr="00EC012C">
        <w:rPr>
          <w:rFonts w:ascii="Arial" w:hAnsi="Arial" w:cs="Arial"/>
          <w:color w:val="000000" w:themeColor="text1"/>
        </w:rPr>
        <w:t>a</w:t>
      </w:r>
      <w:r w:rsidRPr="00EC012C">
        <w:rPr>
          <w:rFonts w:ascii="Arial" w:hAnsi="Arial" w:cs="Arial"/>
          <w:color w:val="000000" w:themeColor="text1"/>
        </w:rPr>
        <w:t xml:space="preserve"> sobre un predio, que comprende un número plural de bienes privados y bienes comunes.</w:t>
      </w:r>
    </w:p>
    <w:p w14:paraId="7B866455" w14:textId="20BD5D35"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Expensas comunes necesarias</w:t>
      </w:r>
      <w:r w:rsidRPr="00EC012C">
        <w:rPr>
          <w:rFonts w:ascii="Arial" w:hAnsi="Arial" w:cs="Arial"/>
          <w:color w:val="000000" w:themeColor="text1"/>
        </w:rPr>
        <w:t>: Erogaciones necesarias causadas por la administración y la prestación de los servicios comunes esenciales requeridos para la existencia, seguridad y conservación de los bienes comunes</w:t>
      </w:r>
      <w:r w:rsidR="00DD46CD" w:rsidRPr="00EC012C">
        <w:rPr>
          <w:rFonts w:ascii="Arial" w:hAnsi="Arial" w:cs="Arial"/>
          <w:color w:val="000000" w:themeColor="text1"/>
        </w:rPr>
        <w:t xml:space="preserve">. </w:t>
      </w:r>
      <w:r w:rsidRPr="00EC012C">
        <w:rPr>
          <w:rFonts w:ascii="Arial" w:hAnsi="Arial" w:cs="Arial"/>
          <w:color w:val="000000" w:themeColor="text1"/>
        </w:rPr>
        <w:t>Para estos efectos se entenderán entre otros como esenciales, los servicios necesarios para el mantenimiento, reparación, reposición, reconstrucción y vigilancia de los bienes comunes, así como los servicios públicos esenciales relacionados con estos.</w:t>
      </w:r>
    </w:p>
    <w:p w14:paraId="1CF6542B" w14:textId="6FB390EA" w:rsidR="00796C2F" w:rsidRPr="00EC012C" w:rsidRDefault="00796C2F" w:rsidP="00856197">
      <w:pPr>
        <w:spacing w:line="240" w:lineRule="auto"/>
        <w:jc w:val="both"/>
        <w:rPr>
          <w:rFonts w:ascii="Arial" w:hAnsi="Arial" w:cs="Arial"/>
          <w:color w:val="000000" w:themeColor="text1"/>
        </w:rPr>
      </w:pPr>
      <w:r w:rsidRPr="00EC012C">
        <w:rPr>
          <w:rFonts w:ascii="Arial" w:hAnsi="Arial" w:cs="Arial"/>
          <w:color w:val="000000" w:themeColor="text1"/>
        </w:rPr>
        <w:t>En los edificios o conjuntos de uso comercial, los costos de mercadeo tendrán el carácter de expensa común necesaria, sin perjuicio de las excepciones y restricciones que el reglamento de propiedad horizontal respectivo establezca.</w:t>
      </w:r>
    </w:p>
    <w:p w14:paraId="65BDC3A8" w14:textId="430BB59C" w:rsidR="007F49B5" w:rsidRPr="00EC012C" w:rsidRDefault="00084315" w:rsidP="00856197">
      <w:pPr>
        <w:spacing w:line="240" w:lineRule="auto"/>
        <w:jc w:val="both"/>
        <w:rPr>
          <w:rFonts w:ascii="Arial" w:hAnsi="Arial" w:cs="Arial"/>
          <w:color w:val="000000" w:themeColor="text1"/>
        </w:rPr>
      </w:pPr>
      <w:r w:rsidRPr="00EC012C">
        <w:rPr>
          <w:rFonts w:ascii="Arial" w:hAnsi="Arial" w:cs="Arial"/>
          <w:color w:val="000000" w:themeColor="text1"/>
        </w:rPr>
        <w:t>Las expensas comunes diferentes de las necesarias, tendrán carácter obligatorio cuando sean aprobadas por la mayoría calificada exigida para el efecto en la presente ley.</w:t>
      </w:r>
    </w:p>
    <w:p w14:paraId="334309C0" w14:textId="668941A4" w:rsidR="00E063C2" w:rsidRPr="00EC012C" w:rsidRDefault="00E063C2"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El órgano de gobierno correspondientes establecerá sus presupuestos teniendo en cuenta en materia de </w:t>
      </w:r>
      <w:r w:rsidR="000076AC" w:rsidRPr="00EC012C">
        <w:rPr>
          <w:rFonts w:ascii="Arial" w:hAnsi="Arial" w:cs="Arial"/>
          <w:color w:val="000000" w:themeColor="text1"/>
        </w:rPr>
        <w:t>seguridad</w:t>
      </w:r>
      <w:r w:rsidRPr="00EC012C">
        <w:rPr>
          <w:rFonts w:ascii="Arial" w:hAnsi="Arial" w:cs="Arial"/>
          <w:color w:val="000000" w:themeColor="text1"/>
        </w:rPr>
        <w:t>, todas las alternativas legales que existan para cumplir con esta función.</w:t>
      </w:r>
    </w:p>
    <w:p w14:paraId="5D22CB57" w14:textId="4CBD57E1" w:rsidR="00CD619B" w:rsidRPr="00EC012C" w:rsidRDefault="00CD619B" w:rsidP="00856197">
      <w:pPr>
        <w:spacing w:line="240" w:lineRule="auto"/>
        <w:jc w:val="both"/>
        <w:rPr>
          <w:rFonts w:ascii="Arial" w:hAnsi="Arial" w:cs="Arial"/>
          <w:color w:val="000000" w:themeColor="text1"/>
        </w:rPr>
      </w:pPr>
      <w:r w:rsidRPr="00EC012C">
        <w:rPr>
          <w:rFonts w:ascii="Arial" w:hAnsi="Arial" w:cs="Arial"/>
          <w:b/>
          <w:bCs/>
          <w:color w:val="000000" w:themeColor="text1"/>
        </w:rPr>
        <w:lastRenderedPageBreak/>
        <w:t xml:space="preserve">Modalidades de propiedad horizontal: </w:t>
      </w:r>
      <w:r w:rsidRPr="00EC012C">
        <w:rPr>
          <w:rFonts w:ascii="Arial" w:hAnsi="Arial" w:cs="Arial"/>
          <w:color w:val="000000" w:themeColor="text1"/>
        </w:rPr>
        <w:t xml:space="preserve">La propiedad horizontal podrá </w:t>
      </w:r>
      <w:r w:rsidR="002A67F5" w:rsidRPr="00EC012C">
        <w:rPr>
          <w:rFonts w:ascii="Arial" w:hAnsi="Arial" w:cs="Arial"/>
          <w:color w:val="000000" w:themeColor="text1"/>
        </w:rPr>
        <w:t xml:space="preserve">responder a las siguientes modalidades: </w:t>
      </w:r>
      <w:r w:rsidRPr="00EC012C">
        <w:rPr>
          <w:rFonts w:ascii="Arial" w:hAnsi="Arial" w:cs="Arial"/>
          <w:color w:val="000000" w:themeColor="text1"/>
        </w:rPr>
        <w:t>de uso residencial, dotacional, comercio y de servicios, industrial, mixto</w:t>
      </w:r>
      <w:r w:rsidR="002A67F5" w:rsidRPr="00EC012C">
        <w:rPr>
          <w:rFonts w:ascii="Arial" w:hAnsi="Arial" w:cs="Arial"/>
          <w:color w:val="000000" w:themeColor="text1"/>
        </w:rPr>
        <w:t xml:space="preserve"> o por etapas. Por su parte, la modalidad residencial podrá ser bifamiliar o multifamiliar.</w:t>
      </w:r>
    </w:p>
    <w:p w14:paraId="7F7D6687" w14:textId="5594A52C"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Módulos de contribución:</w:t>
      </w:r>
      <w:r w:rsidRPr="00EC012C">
        <w:rPr>
          <w:rFonts w:ascii="Arial" w:hAnsi="Arial" w:cs="Arial"/>
          <w:color w:val="000000" w:themeColor="text1"/>
        </w:rPr>
        <w:t xml:space="preserve"> Índices que establecen la participación porcentual de los propietarios de bienes de dominio particular, en las expensas causadas en relación con los bienes y servicios comunes cuyo uso y goce corresponda a una parte o sector determinado </w:t>
      </w:r>
      <w:r w:rsidR="00DD46CD" w:rsidRPr="00EC012C">
        <w:rPr>
          <w:rFonts w:ascii="Arial" w:hAnsi="Arial" w:cs="Arial"/>
          <w:color w:val="000000" w:themeColor="text1"/>
        </w:rPr>
        <w:t xml:space="preserve">de la propiedad horizontal </w:t>
      </w:r>
      <w:r w:rsidRPr="00EC012C">
        <w:rPr>
          <w:rFonts w:ascii="Arial" w:hAnsi="Arial" w:cs="Arial"/>
          <w:color w:val="000000" w:themeColor="text1"/>
        </w:rPr>
        <w:t xml:space="preserve">de uso residencial, comercial, industrial, de servicios o mixto. </w:t>
      </w:r>
    </w:p>
    <w:p w14:paraId="228D54C2" w14:textId="40AF347A" w:rsidR="0021040F" w:rsidRPr="00EC012C" w:rsidRDefault="0021040F" w:rsidP="00856197">
      <w:pPr>
        <w:spacing w:line="240" w:lineRule="auto"/>
        <w:jc w:val="both"/>
        <w:rPr>
          <w:rFonts w:ascii="Arial" w:hAnsi="Arial" w:cs="Arial"/>
          <w:color w:val="000000" w:themeColor="text1"/>
        </w:rPr>
      </w:pPr>
      <w:r w:rsidRPr="00EC012C">
        <w:rPr>
          <w:rFonts w:ascii="Arial" w:hAnsi="Arial" w:cs="Arial"/>
          <w:b/>
          <w:bCs/>
          <w:color w:val="000000" w:themeColor="text1"/>
        </w:rPr>
        <w:t xml:space="preserve">Multijunta: </w:t>
      </w:r>
      <w:r w:rsidRPr="00EC012C">
        <w:rPr>
          <w:rFonts w:ascii="Arial" w:hAnsi="Arial" w:cs="Arial"/>
          <w:color w:val="000000" w:themeColor="text1"/>
        </w:rPr>
        <w:t xml:space="preserve">Es el órgano de gobierno de las agrupaciones </w:t>
      </w:r>
      <w:r w:rsidR="004E4B56" w:rsidRPr="00EC012C">
        <w:rPr>
          <w:rFonts w:ascii="Arial" w:hAnsi="Arial" w:cs="Arial"/>
          <w:color w:val="000000" w:themeColor="text1"/>
        </w:rPr>
        <w:t xml:space="preserve">de lotes </w:t>
      </w:r>
      <w:r w:rsidRPr="00EC012C">
        <w:rPr>
          <w:rFonts w:ascii="Arial" w:hAnsi="Arial" w:cs="Arial"/>
          <w:color w:val="000000" w:themeColor="text1"/>
        </w:rPr>
        <w:t>sometidas al régimen de propiedad horizontal</w:t>
      </w:r>
      <w:r w:rsidR="00DC1320" w:rsidRPr="00EC012C">
        <w:rPr>
          <w:rFonts w:ascii="Arial" w:hAnsi="Arial" w:cs="Arial"/>
          <w:color w:val="000000" w:themeColor="text1"/>
        </w:rPr>
        <w:t xml:space="preserve"> caracterizado por t</w:t>
      </w:r>
      <w:r w:rsidR="00D35A7F" w:rsidRPr="00EC012C">
        <w:rPr>
          <w:rFonts w:ascii="Arial" w:hAnsi="Arial" w:cs="Arial"/>
          <w:color w:val="000000" w:themeColor="text1"/>
        </w:rPr>
        <w:t>ener</w:t>
      </w:r>
      <w:r w:rsidR="00DC1320" w:rsidRPr="00EC012C">
        <w:rPr>
          <w:rFonts w:ascii="Arial" w:hAnsi="Arial" w:cs="Arial"/>
          <w:color w:val="000000" w:themeColor="text1"/>
        </w:rPr>
        <w:t xml:space="preserve"> vías privadas y no públicas, </w:t>
      </w:r>
      <w:r w:rsidRPr="00EC012C">
        <w:rPr>
          <w:rFonts w:ascii="Arial" w:hAnsi="Arial" w:cs="Arial"/>
          <w:color w:val="000000" w:themeColor="text1"/>
        </w:rPr>
        <w:t>compuesto por el número de miembros señalado en el respectivo reglamento, que representen de manera equilibrada los respectivos</w:t>
      </w:r>
      <w:r w:rsidRPr="00EC012C">
        <w:rPr>
          <w:rFonts w:ascii="Arial" w:hAnsi="Arial" w:cs="Arial"/>
          <w:b/>
          <w:bCs/>
          <w:color w:val="000000" w:themeColor="text1"/>
        </w:rPr>
        <w:t xml:space="preserve"> </w:t>
      </w:r>
      <w:r w:rsidRPr="00EC012C">
        <w:rPr>
          <w:rFonts w:ascii="Arial" w:hAnsi="Arial" w:cs="Arial"/>
          <w:color w:val="000000" w:themeColor="text1"/>
        </w:rPr>
        <w:t>conjuntos o propiedades horizontales de primer nivel que componen la agrupación. Las funciones y las condiciones de deliberación y decisión de este órgano serán las establecidas en el respectivo reglamento.</w:t>
      </w:r>
      <w:r w:rsidR="004E4B56" w:rsidRPr="00EC012C">
        <w:rPr>
          <w:rFonts w:ascii="Arial" w:hAnsi="Arial" w:cs="Arial"/>
          <w:color w:val="000000" w:themeColor="text1"/>
        </w:rPr>
        <w:t xml:space="preserve"> </w:t>
      </w:r>
    </w:p>
    <w:p w14:paraId="4AB26D38" w14:textId="4B6CA06E" w:rsidR="0021040F" w:rsidRPr="00EC012C" w:rsidRDefault="0021040F" w:rsidP="00856197">
      <w:pPr>
        <w:spacing w:line="240" w:lineRule="auto"/>
        <w:jc w:val="both"/>
        <w:rPr>
          <w:rFonts w:ascii="Arial" w:hAnsi="Arial" w:cs="Arial"/>
          <w:color w:val="000000" w:themeColor="text1"/>
          <w:shd w:val="clear" w:color="auto" w:fill="FFFFFF"/>
        </w:rPr>
      </w:pPr>
      <w:r w:rsidRPr="00EC012C">
        <w:rPr>
          <w:rFonts w:ascii="Arial" w:hAnsi="Arial" w:cs="Arial"/>
          <w:b/>
          <w:color w:val="000000" w:themeColor="text1"/>
          <w:shd w:val="clear" w:color="auto" w:fill="FFFFFF"/>
        </w:rPr>
        <w:t xml:space="preserve">Planos de propiedad horizontal: </w:t>
      </w:r>
      <w:r w:rsidRPr="00EC012C">
        <w:rPr>
          <w:rFonts w:ascii="Arial" w:hAnsi="Arial" w:cs="Arial"/>
          <w:color w:val="000000" w:themeColor="text1"/>
          <w:shd w:val="clear" w:color="auto" w:fill="FFFFFF"/>
        </w:rPr>
        <w:t>Plano(s) que ilustra(n) e indica(n) las áreas privadas y comunes de una propiedad horizontal, así como el cuadro de áreas de la misma, el(los) cual(es) debe(n) ser aprobado(s) por la curaduría urbana o la autoridad de planeación correspondiente del distrito o municipio en el cual se encuentre ubicada la propiedad horizontal que se pretende constituir. Estos planos deben estar sustentados en los planos que aprueben o hayan aprobado la construcción respectiva, autorizados por las secretarías de planeación o los curadores urbanos, según sea el caso, que incorporen la reglamentación expedida para los diseños arquitectónicos en los que se tengan en cuenta las normas correspondiente</w:t>
      </w:r>
      <w:r w:rsidR="0053458F" w:rsidRPr="00EC012C">
        <w:rPr>
          <w:rFonts w:ascii="Arial" w:hAnsi="Arial" w:cs="Arial"/>
          <w:color w:val="000000" w:themeColor="text1"/>
          <w:shd w:val="clear" w:color="auto" w:fill="FFFFFF"/>
        </w:rPr>
        <w:t>s</w:t>
      </w:r>
      <w:r w:rsidRPr="00EC012C">
        <w:rPr>
          <w:rFonts w:ascii="Arial" w:hAnsi="Arial" w:cs="Arial"/>
          <w:color w:val="000000" w:themeColor="text1"/>
          <w:shd w:val="clear" w:color="auto" w:fill="FFFFFF"/>
        </w:rPr>
        <w:t xml:space="preserve"> en materia de movilidad reducida. Igualmente, en estos planos deberán estar autorizados los cerramientos conforme a las normas urbanísticas del respectivo municipio o distrito.</w:t>
      </w:r>
    </w:p>
    <w:p w14:paraId="1328DC5E" w14:textId="77777777" w:rsidR="0021040F" w:rsidRPr="00EC012C" w:rsidRDefault="0021040F"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Propiedad horizontal de inmuebles destinados a uso residencial bifamiliar. </w:t>
      </w:r>
      <w:r w:rsidRPr="00EC012C">
        <w:rPr>
          <w:rFonts w:ascii="Arial" w:hAnsi="Arial" w:cs="Arial"/>
          <w:color w:val="000000" w:themeColor="text1"/>
        </w:rPr>
        <w:t xml:space="preserve">Modalidad de propiedad horizontal a la cual son sometidos dos (2) bienes privados construidos sobre un área de terreno, los cuales, además del predio, comparten áreas comunes, tales como muros divisorios, fachadas o cerramientos. Sobre esta modalidad de propiedad horizontal no es necesario aplicarle las disposiciones de órganos de administración y gobierno establecidas en la presente ley. </w:t>
      </w:r>
    </w:p>
    <w:p w14:paraId="219AC9B5" w14:textId="77777777" w:rsidR="0021040F" w:rsidRPr="00EC012C" w:rsidRDefault="0021040F"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Propiedad horizontal de inmuebles destinados a uso residencial multifamiliar. </w:t>
      </w:r>
      <w:r w:rsidRPr="00EC012C">
        <w:rPr>
          <w:rFonts w:ascii="Arial" w:hAnsi="Arial" w:cs="Arial"/>
          <w:color w:val="000000" w:themeColor="text1"/>
        </w:rPr>
        <w:t>Modalidad de propiedad horizontal a la cual son sometidos los edificios y conjuntos conformados por más de dos (2) bienes privados, a los cuales le serán aplicables las disposiciones contempladas en la presente ley.</w:t>
      </w:r>
    </w:p>
    <w:p w14:paraId="22F95B7D" w14:textId="77777777" w:rsidR="0021040F" w:rsidRPr="00EC012C" w:rsidRDefault="0021040F" w:rsidP="00856197">
      <w:pPr>
        <w:spacing w:line="240" w:lineRule="auto"/>
        <w:jc w:val="both"/>
        <w:rPr>
          <w:rFonts w:ascii="Arial" w:hAnsi="Arial" w:cs="Arial"/>
          <w:color w:val="000000" w:themeColor="text1"/>
        </w:rPr>
      </w:pPr>
      <w:r w:rsidRPr="00EC012C">
        <w:rPr>
          <w:rFonts w:ascii="Arial" w:hAnsi="Arial" w:cs="Arial"/>
          <w:b/>
          <w:color w:val="000000" w:themeColor="text1"/>
        </w:rPr>
        <w:t>Propiedad horizontal de uso comercial y de servicios</w:t>
      </w:r>
      <w:r w:rsidRPr="00EC012C">
        <w:rPr>
          <w:rFonts w:ascii="Arial" w:hAnsi="Arial" w:cs="Arial"/>
          <w:color w:val="000000" w:themeColor="text1"/>
        </w:rPr>
        <w:t>: Es aquella cuyos bienes privados o de dominio particular se encuentran destinados al desarrollo de transacciones económicas o a la prestación de servicios especializados al público de conformidad con la normatividad urbanística vigente.</w:t>
      </w:r>
    </w:p>
    <w:p w14:paraId="5337890D" w14:textId="77777777" w:rsidR="0021040F" w:rsidRPr="00EC012C" w:rsidRDefault="0021040F"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Dentro de esta definición se incluyen entre otros, los bienes privados destinados al uso de servicios hoteleros, servicios bancarios y oficinas. </w:t>
      </w:r>
    </w:p>
    <w:p w14:paraId="668FE633" w14:textId="77777777" w:rsidR="007E14F6" w:rsidRPr="00EC012C" w:rsidRDefault="007E14F6" w:rsidP="00856197">
      <w:pPr>
        <w:spacing w:line="240" w:lineRule="auto"/>
        <w:jc w:val="both"/>
        <w:rPr>
          <w:rFonts w:ascii="Arial" w:hAnsi="Arial" w:cs="Arial"/>
          <w:color w:val="000000" w:themeColor="text1"/>
        </w:rPr>
      </w:pPr>
      <w:bookmarkStart w:id="0" w:name="_Hlk42880413"/>
      <w:r w:rsidRPr="00EC012C">
        <w:rPr>
          <w:rFonts w:ascii="Arial" w:hAnsi="Arial" w:cs="Arial"/>
          <w:b/>
          <w:color w:val="000000" w:themeColor="text1"/>
        </w:rPr>
        <w:t xml:space="preserve">Propiedad horizontal de uso dotacional: </w:t>
      </w:r>
      <w:r w:rsidRPr="00EC012C">
        <w:rPr>
          <w:rFonts w:ascii="Arial" w:hAnsi="Arial" w:cs="Arial"/>
          <w:color w:val="000000" w:themeColor="text1"/>
        </w:rPr>
        <w:t>Es aquella cuyos bienes privados o de dominio particular se encuentran destinados al desarrollo de funciones sociales y a la prestación de servicios como: salud, culto, exequiales, sociales y culturales, entre otros.</w:t>
      </w:r>
    </w:p>
    <w:bookmarkEnd w:id="0"/>
    <w:p w14:paraId="2EAF9CD1" w14:textId="5D2838DC" w:rsidR="0021040F" w:rsidRPr="00EC012C" w:rsidRDefault="0021040F"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Propiedad horizontal de uso industrial: </w:t>
      </w:r>
      <w:r w:rsidRPr="00EC012C">
        <w:rPr>
          <w:rFonts w:ascii="Arial" w:hAnsi="Arial" w:cs="Arial"/>
          <w:color w:val="000000" w:themeColor="text1"/>
        </w:rPr>
        <w:t xml:space="preserve">Es aquella cuyos bienes privados o de dominio particular se encuentran destinados al desarrollo de actividades de producción, elaboración, </w:t>
      </w:r>
      <w:r w:rsidRPr="00EC012C">
        <w:rPr>
          <w:rFonts w:ascii="Arial" w:hAnsi="Arial" w:cs="Arial"/>
          <w:color w:val="000000" w:themeColor="text1"/>
        </w:rPr>
        <w:lastRenderedPageBreak/>
        <w:t xml:space="preserve">fabricación, preparación, recuperación, almacenamiento, reparación, construcción, transformación y manipulación de materiales con el fin de obtener productos, así como a la prestación de servicios logísticos. </w:t>
      </w:r>
    </w:p>
    <w:p w14:paraId="35C5C401" w14:textId="77777777" w:rsidR="0021040F" w:rsidRPr="00EC012C" w:rsidRDefault="0021040F" w:rsidP="00856197">
      <w:pPr>
        <w:spacing w:line="240" w:lineRule="auto"/>
        <w:jc w:val="both"/>
        <w:rPr>
          <w:rFonts w:ascii="Arial" w:hAnsi="Arial" w:cs="Arial"/>
          <w:color w:val="000000" w:themeColor="text1"/>
        </w:rPr>
      </w:pPr>
      <w:r w:rsidRPr="00EC012C">
        <w:rPr>
          <w:rFonts w:ascii="Arial" w:hAnsi="Arial" w:cs="Arial"/>
          <w:b/>
          <w:color w:val="000000" w:themeColor="text1"/>
        </w:rPr>
        <w:t>Propiedad horizontal de uso residencial</w:t>
      </w:r>
      <w:r w:rsidRPr="00EC012C">
        <w:rPr>
          <w:rFonts w:ascii="Arial" w:hAnsi="Arial" w:cs="Arial"/>
          <w:color w:val="000000" w:themeColor="text1"/>
        </w:rPr>
        <w:t>: Es aquella cuyos bienes privados o de dominio particular se encuentran destinados a la habitación de personas, de acuerdo con la normatividad urbanística vigente.</w:t>
      </w:r>
    </w:p>
    <w:p w14:paraId="0CA0A5DC" w14:textId="77777777" w:rsidR="006149CF" w:rsidRPr="00EC012C" w:rsidRDefault="006149CF"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Propiedad horizontal para inmuebles de uso mixto. </w:t>
      </w:r>
      <w:r w:rsidRPr="00EC012C">
        <w:rPr>
          <w:rFonts w:ascii="Arial" w:hAnsi="Arial" w:cs="Arial"/>
          <w:color w:val="000000" w:themeColor="text1"/>
        </w:rPr>
        <w:t>Modalidad de propiedad horizontal cuyos bienes privados tienen diversos usos, tales como vivienda, comercio, industria y servicios, de conformidad con la normatividad urbanística vigente.</w:t>
      </w:r>
    </w:p>
    <w:p w14:paraId="3BFFACD0" w14:textId="247D490D" w:rsidR="006A1FF6" w:rsidRPr="00EC012C" w:rsidRDefault="006149CF" w:rsidP="00856197">
      <w:pPr>
        <w:spacing w:line="240" w:lineRule="auto"/>
        <w:jc w:val="both"/>
        <w:rPr>
          <w:rFonts w:ascii="Arial" w:hAnsi="Arial" w:cs="Arial"/>
          <w:b/>
          <w:color w:val="000000" w:themeColor="text1"/>
          <w:shd w:val="clear" w:color="auto" w:fill="FFFFFF"/>
        </w:rPr>
      </w:pPr>
      <w:r w:rsidRPr="00EC012C">
        <w:rPr>
          <w:rFonts w:ascii="Arial" w:hAnsi="Arial" w:cs="Arial"/>
          <w:color w:val="000000" w:themeColor="text1"/>
        </w:rPr>
        <w:t xml:space="preserve">Las áreas o sectores de la propiedad horizontal destinados a usos de servicios hoteleros, comerciales o industriales podrán contar con operadores encargados de la administración, funcionamiento y mantenimiento de las áreas y servicios comunes propios de dichos sectores de la propiedad horizontal, quienes actuarán como delegados de la administración encargada de los bienes y servicios comunes generales a todos los sectores de la copropiedad.  </w:t>
      </w:r>
    </w:p>
    <w:p w14:paraId="624057F4" w14:textId="06AF36B1" w:rsidR="0025105D"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Propiedades horizontales por etapas:</w:t>
      </w:r>
      <w:r w:rsidR="006401C2" w:rsidRPr="00EC012C">
        <w:rPr>
          <w:rFonts w:ascii="Arial" w:hAnsi="Arial" w:cs="Arial"/>
          <w:b/>
          <w:color w:val="000000" w:themeColor="text1"/>
        </w:rPr>
        <w:t xml:space="preserve"> </w:t>
      </w:r>
      <w:r w:rsidR="006401C2" w:rsidRPr="00EC012C">
        <w:rPr>
          <w:rFonts w:ascii="Arial" w:hAnsi="Arial" w:cs="Arial"/>
          <w:color w:val="000000" w:themeColor="text1"/>
        </w:rPr>
        <w:t xml:space="preserve">Corresponde a la modalidad de propiedad horizontal en virtud de la cual el propietario inicial </w:t>
      </w:r>
      <w:r w:rsidR="0025105D" w:rsidRPr="00EC012C">
        <w:rPr>
          <w:rFonts w:ascii="Arial" w:hAnsi="Arial" w:cs="Arial"/>
          <w:color w:val="000000" w:themeColor="text1"/>
        </w:rPr>
        <w:t>determina su desarrollo</w:t>
      </w:r>
      <w:r w:rsidR="000E40A5" w:rsidRPr="00EC012C">
        <w:rPr>
          <w:rFonts w:ascii="Arial" w:hAnsi="Arial" w:cs="Arial"/>
          <w:color w:val="000000" w:themeColor="text1"/>
        </w:rPr>
        <w:t xml:space="preserve"> de forma</w:t>
      </w:r>
      <w:r w:rsidR="0025105D" w:rsidRPr="00EC012C">
        <w:rPr>
          <w:rFonts w:ascii="Arial" w:hAnsi="Arial" w:cs="Arial"/>
          <w:color w:val="000000" w:themeColor="text1"/>
        </w:rPr>
        <w:t xml:space="preserve"> </w:t>
      </w:r>
      <w:r w:rsidR="000E40A5" w:rsidRPr="00EC012C">
        <w:rPr>
          <w:rFonts w:ascii="Arial" w:hAnsi="Arial" w:cs="Arial"/>
          <w:color w:val="000000" w:themeColor="text1"/>
        </w:rPr>
        <w:t>gradual</w:t>
      </w:r>
      <w:r w:rsidR="0025105D" w:rsidRPr="00EC012C">
        <w:rPr>
          <w:rFonts w:ascii="Arial" w:hAnsi="Arial" w:cs="Arial"/>
          <w:color w:val="000000" w:themeColor="text1"/>
        </w:rPr>
        <w:t xml:space="preserve">, ya sea en predios que se desarrollan por etapas o inmuebles que se construyen de la misma manera. </w:t>
      </w:r>
      <w:r w:rsidR="009F0511" w:rsidRPr="00EC012C">
        <w:rPr>
          <w:rFonts w:ascii="Arial" w:hAnsi="Arial" w:cs="Arial"/>
          <w:color w:val="000000" w:themeColor="text1"/>
        </w:rPr>
        <w:t xml:space="preserve">La </w:t>
      </w:r>
      <w:r w:rsidR="0025105D" w:rsidRPr="00EC012C">
        <w:rPr>
          <w:rFonts w:ascii="Arial" w:hAnsi="Arial" w:cs="Arial"/>
          <w:color w:val="000000" w:themeColor="text1"/>
        </w:rPr>
        <w:t>implementación de dicha circunstancia debe</w:t>
      </w:r>
      <w:r w:rsidR="000E40A5" w:rsidRPr="00EC012C">
        <w:rPr>
          <w:rFonts w:ascii="Arial" w:hAnsi="Arial" w:cs="Arial"/>
          <w:color w:val="000000" w:themeColor="text1"/>
        </w:rPr>
        <w:t>rá</w:t>
      </w:r>
      <w:r w:rsidR="0025105D" w:rsidRPr="00EC012C">
        <w:rPr>
          <w:rFonts w:ascii="Arial" w:hAnsi="Arial" w:cs="Arial"/>
          <w:color w:val="000000" w:themeColor="text1"/>
        </w:rPr>
        <w:t xml:space="preserve"> describirse en el reglamento de propiedad horizontal respectivo</w:t>
      </w:r>
      <w:r w:rsidR="000E40A5" w:rsidRPr="00EC012C">
        <w:rPr>
          <w:rFonts w:ascii="Arial" w:hAnsi="Arial" w:cs="Arial"/>
          <w:color w:val="000000" w:themeColor="text1"/>
        </w:rPr>
        <w:t>.</w:t>
      </w:r>
    </w:p>
    <w:p w14:paraId="6B87C7AF" w14:textId="29C061AC" w:rsidR="007F49B5" w:rsidRPr="00EC012C" w:rsidRDefault="007F49B5"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El área restante del predio de mayor extensión podrá ser libremente enajenada por su titular incluyendo los derechos para su desarrollo y construcción, </w:t>
      </w:r>
      <w:r w:rsidR="00B95988" w:rsidRPr="00EC012C">
        <w:rPr>
          <w:rFonts w:ascii="Arial" w:hAnsi="Arial" w:cs="Arial"/>
          <w:color w:val="000000" w:themeColor="text1"/>
        </w:rPr>
        <w:t xml:space="preserve">así mismo, el propietario de dicha área restante </w:t>
      </w:r>
      <w:r w:rsidRPr="00EC012C">
        <w:rPr>
          <w:rFonts w:ascii="Arial" w:hAnsi="Arial" w:cs="Arial"/>
          <w:color w:val="000000" w:themeColor="text1"/>
        </w:rPr>
        <w:t>podrá otorgar la escritura pública de adición al régimen de propiedad horizontal o proceder a su desenglobe en caso de que las normas urbanísticas autoricen su desarrollo de forma independiente.</w:t>
      </w:r>
    </w:p>
    <w:p w14:paraId="54AE75AC" w14:textId="1B36892F"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Propietario inicial:</w:t>
      </w:r>
      <w:r w:rsidRPr="00EC012C">
        <w:rPr>
          <w:rFonts w:ascii="Arial" w:hAnsi="Arial" w:cs="Arial"/>
          <w:color w:val="000000" w:themeColor="text1"/>
        </w:rPr>
        <w:t xml:space="preserve"> Titular del derecho real de dominio sobre uno o varios predios o inmuebles, que en ejercicio del principio de la autonomía de la voluntad privada, por medio de manifestación de voluntad contenida en escritura pública somete el o los inmuebles al </w:t>
      </w:r>
      <w:r w:rsidR="004E5ADF" w:rsidRPr="00EC012C">
        <w:rPr>
          <w:rFonts w:ascii="Arial" w:hAnsi="Arial" w:cs="Arial"/>
          <w:color w:val="000000" w:themeColor="text1"/>
        </w:rPr>
        <w:t xml:space="preserve">Régimen de Propiedad Horizontal </w:t>
      </w:r>
      <w:r w:rsidRPr="00EC012C">
        <w:rPr>
          <w:rFonts w:ascii="Arial" w:hAnsi="Arial" w:cs="Arial"/>
          <w:color w:val="000000" w:themeColor="text1"/>
        </w:rPr>
        <w:t>de que trata la presente ley. Dicha condición recae en la persona natural o jurídica que constituya la propiedad horizontal</w:t>
      </w:r>
      <w:r w:rsidR="00FF60F2" w:rsidRPr="00EC012C">
        <w:rPr>
          <w:rFonts w:ascii="Arial" w:hAnsi="Arial" w:cs="Arial"/>
          <w:color w:val="000000" w:themeColor="text1"/>
        </w:rPr>
        <w:t xml:space="preserve"> o</w:t>
      </w:r>
      <w:r w:rsidRPr="00EC012C">
        <w:rPr>
          <w:rFonts w:ascii="Arial" w:hAnsi="Arial" w:cs="Arial"/>
          <w:color w:val="000000" w:themeColor="text1"/>
        </w:rPr>
        <w:t xml:space="preserve"> en cabeza de los terceros a quien éste le ceda su posición. </w:t>
      </w:r>
    </w:p>
    <w:p w14:paraId="16398BDF" w14:textId="3913D1D8" w:rsidR="00442CC4" w:rsidRPr="00EC012C" w:rsidRDefault="00442CC4" w:rsidP="00856197">
      <w:pPr>
        <w:spacing w:line="240" w:lineRule="auto"/>
        <w:jc w:val="both"/>
        <w:rPr>
          <w:rFonts w:ascii="Arial" w:hAnsi="Arial" w:cs="Arial"/>
          <w:color w:val="000000" w:themeColor="text1"/>
        </w:rPr>
      </w:pPr>
      <w:r w:rsidRPr="00EC012C">
        <w:rPr>
          <w:rFonts w:ascii="Arial" w:hAnsi="Arial" w:cs="Arial"/>
          <w:b/>
          <w:color w:val="000000" w:themeColor="text1"/>
        </w:rPr>
        <w:t>Registro Único de Administradores de Propiedad Horizontal:</w:t>
      </w:r>
      <w:r w:rsidRPr="00EC012C">
        <w:rPr>
          <w:rFonts w:ascii="Arial" w:hAnsi="Arial" w:cs="Arial"/>
          <w:color w:val="000000" w:themeColor="text1"/>
        </w:rPr>
        <w:t xml:space="preserve"> Es una plataforma digital nacional administrada por el Ministerio del Interior, que en virtud de los principios de veracidad, transparencia y legalidad, se acreditan los datos inscritos del administrador de propiedad horizontal de carácter personal, obligatorio y público. A su vez, brinda la visibilidad de oportunidades laborales para los inscritos por medio de la postulación de vacantes que las propiedades horizontales publiquen en el portal.</w:t>
      </w:r>
    </w:p>
    <w:p w14:paraId="43E5278B" w14:textId="1AEEC2A2"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Reglamento de propiedad horizontal: </w:t>
      </w:r>
      <w:r w:rsidRPr="00EC012C">
        <w:rPr>
          <w:rFonts w:ascii="Arial" w:hAnsi="Arial" w:cs="Arial"/>
          <w:color w:val="000000" w:themeColor="text1"/>
        </w:rPr>
        <w:t>Estatuto otorgado por el (los) titular (es) del derecho real de dominio mediante el cual manifiesta</w:t>
      </w:r>
      <w:r w:rsidR="00593C77" w:rsidRPr="00EC012C">
        <w:rPr>
          <w:rFonts w:ascii="Arial" w:hAnsi="Arial" w:cs="Arial"/>
          <w:color w:val="000000" w:themeColor="text1"/>
        </w:rPr>
        <w:t xml:space="preserve"> </w:t>
      </w:r>
      <w:r w:rsidRPr="00EC012C">
        <w:rPr>
          <w:rFonts w:ascii="Arial" w:hAnsi="Arial" w:cs="Arial"/>
          <w:color w:val="000000" w:themeColor="text1"/>
        </w:rPr>
        <w:t xml:space="preserve">(n) su voluntad de someter a propiedad horizontal una o más áreas de terreno, señalando la regulación concerniente a la determinación de los bienes privados o de dominio particular, los coeficientes de copropiedad asignados a los mismos, los derechos y obligaciones de los copropietarios de un edificio, conjunto o agrupación, el funcionamiento, operación y mantenimiento de los bienes y servicios comunes que se establezcan y presten dentro de la propiedad horizontal, así como las relaciones de vecindad y convivencia armónica y pacífica entre los copropietarios y/o tenedores de los bienes privados y los órganos de administración que </w:t>
      </w:r>
      <w:r w:rsidRPr="00EC012C">
        <w:rPr>
          <w:rFonts w:ascii="Arial" w:hAnsi="Arial" w:cs="Arial"/>
          <w:color w:val="000000" w:themeColor="text1"/>
        </w:rPr>
        <w:lastRenderedPageBreak/>
        <w:t>componen la misma. El reglamento de propiedad horizontal tiene fuerza obligatoria para los titulares de derechos reales, ocupantes o usuarios a cualquier título de las unidades privadas, usuarios de las áreas comunes, órganos de administración y demás terceros que contraten con la persona jurídica.</w:t>
      </w:r>
    </w:p>
    <w:p w14:paraId="54AD88DB" w14:textId="05E9F324" w:rsidR="005F1C73" w:rsidRPr="00EC012C" w:rsidRDefault="005F1C73" w:rsidP="00856197">
      <w:pPr>
        <w:spacing w:line="240" w:lineRule="auto"/>
        <w:jc w:val="both"/>
        <w:rPr>
          <w:rFonts w:ascii="Arial" w:hAnsi="Arial" w:cs="Arial"/>
          <w:color w:val="000000" w:themeColor="text1"/>
        </w:rPr>
      </w:pPr>
      <w:r w:rsidRPr="00EC012C">
        <w:rPr>
          <w:rFonts w:ascii="Arial" w:hAnsi="Arial" w:cs="Arial"/>
          <w:b/>
          <w:color w:val="000000" w:themeColor="text1"/>
        </w:rPr>
        <w:t>Reglamento de propiedad horizontal electrónico:</w:t>
      </w:r>
      <w:r w:rsidRPr="00EC012C">
        <w:rPr>
          <w:rFonts w:ascii="Arial" w:hAnsi="Arial" w:cs="Arial"/>
          <w:color w:val="000000" w:themeColor="text1"/>
        </w:rPr>
        <w:t xml:space="preserve"> Es la copia escaneada del reglamento de propiedad horizontal previamente protocolizado, conservada en cualquier medio telemático.</w:t>
      </w:r>
    </w:p>
    <w:p w14:paraId="492AD417" w14:textId="047B2233" w:rsidR="00084315" w:rsidRPr="00EC012C" w:rsidRDefault="00084315"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Sector: </w:t>
      </w:r>
      <w:r w:rsidRPr="00EC012C">
        <w:rPr>
          <w:rFonts w:ascii="Arial" w:hAnsi="Arial" w:cs="Arial"/>
          <w:color w:val="000000" w:themeColor="text1"/>
        </w:rPr>
        <w:t>Área específica de la propiedad horizontal que por su uso</w:t>
      </w:r>
      <w:r w:rsidR="0078590C" w:rsidRPr="00EC012C">
        <w:rPr>
          <w:rFonts w:ascii="Arial" w:hAnsi="Arial" w:cs="Arial"/>
          <w:color w:val="000000" w:themeColor="text1"/>
        </w:rPr>
        <w:t>,</w:t>
      </w:r>
      <w:r w:rsidRPr="00EC012C">
        <w:rPr>
          <w:rFonts w:ascii="Arial" w:hAnsi="Arial" w:cs="Arial"/>
          <w:color w:val="000000" w:themeColor="text1"/>
        </w:rPr>
        <w:t xml:space="preserve"> destinación </w:t>
      </w:r>
      <w:r w:rsidR="0078590C" w:rsidRPr="00EC012C">
        <w:rPr>
          <w:rFonts w:ascii="Arial" w:hAnsi="Arial" w:cs="Arial"/>
          <w:color w:val="000000" w:themeColor="text1"/>
        </w:rPr>
        <w:t>o ubicaci</w:t>
      </w:r>
      <w:r w:rsidR="005D7EDD" w:rsidRPr="00EC012C">
        <w:rPr>
          <w:rFonts w:ascii="Arial" w:hAnsi="Arial" w:cs="Arial"/>
          <w:color w:val="000000" w:themeColor="text1"/>
        </w:rPr>
        <w:t>ón</w:t>
      </w:r>
      <w:r w:rsidR="0078590C" w:rsidRPr="00EC012C">
        <w:rPr>
          <w:rFonts w:ascii="Arial" w:hAnsi="Arial" w:cs="Arial"/>
          <w:color w:val="000000" w:themeColor="text1"/>
        </w:rPr>
        <w:t xml:space="preserve"> </w:t>
      </w:r>
      <w:r w:rsidR="005D7EDD" w:rsidRPr="00EC012C">
        <w:rPr>
          <w:rFonts w:ascii="Arial" w:hAnsi="Arial" w:cs="Arial"/>
          <w:color w:val="000000" w:themeColor="text1"/>
        </w:rPr>
        <w:t xml:space="preserve">de los bienes privados que lo integran </w:t>
      </w:r>
      <w:r w:rsidRPr="00EC012C">
        <w:rPr>
          <w:rFonts w:ascii="Arial" w:hAnsi="Arial" w:cs="Arial"/>
          <w:color w:val="000000" w:themeColor="text1"/>
        </w:rPr>
        <w:t>puede ser objeto de reglamentación especial en relación con la asignación de</w:t>
      </w:r>
      <w:r w:rsidR="0078590C" w:rsidRPr="00EC012C">
        <w:rPr>
          <w:rFonts w:ascii="Arial" w:hAnsi="Arial" w:cs="Arial"/>
          <w:color w:val="000000" w:themeColor="text1"/>
        </w:rPr>
        <w:t>l uso y explotaci</w:t>
      </w:r>
      <w:r w:rsidR="005D7EDD" w:rsidRPr="00EC012C">
        <w:rPr>
          <w:rFonts w:ascii="Arial" w:hAnsi="Arial" w:cs="Arial"/>
          <w:color w:val="000000" w:themeColor="text1"/>
        </w:rPr>
        <w:t>ón</w:t>
      </w:r>
      <w:r w:rsidR="0078590C" w:rsidRPr="00EC012C">
        <w:rPr>
          <w:rFonts w:ascii="Arial" w:hAnsi="Arial" w:cs="Arial"/>
          <w:color w:val="000000" w:themeColor="text1"/>
        </w:rPr>
        <w:t xml:space="preserve"> de determinados bienes comunes</w:t>
      </w:r>
      <w:r w:rsidRPr="00EC012C">
        <w:rPr>
          <w:rFonts w:ascii="Arial" w:hAnsi="Arial" w:cs="Arial"/>
          <w:color w:val="000000" w:themeColor="text1"/>
        </w:rPr>
        <w:t xml:space="preserve">, las expensas comunes necesarias para </w:t>
      </w:r>
      <w:r w:rsidRPr="00EC012C" w:rsidDel="00001967">
        <w:rPr>
          <w:rFonts w:ascii="Arial" w:hAnsi="Arial" w:cs="Arial"/>
          <w:color w:val="000000" w:themeColor="text1"/>
        </w:rPr>
        <w:t xml:space="preserve"> </w:t>
      </w:r>
      <w:r w:rsidRPr="00EC012C">
        <w:rPr>
          <w:rFonts w:ascii="Arial" w:hAnsi="Arial" w:cs="Arial"/>
          <w:color w:val="000000" w:themeColor="text1"/>
        </w:rPr>
        <w:t xml:space="preserve">su mantenimiento y la contraprestación derivada de la explotación económica de los bienes comunes, a la cual le podrán ser aplicados criterios objetivos que sustenten la diferenciación en la contribución de los copropietarios que forman parte del mismo. </w:t>
      </w:r>
    </w:p>
    <w:p w14:paraId="6E34CD72" w14:textId="372D76E6" w:rsidR="0023322C" w:rsidRPr="00EC012C" w:rsidRDefault="00783116">
      <w:pPr>
        <w:shd w:val="clear" w:color="auto" w:fill="FFFFFF"/>
        <w:spacing w:after="150" w:line="240" w:lineRule="auto"/>
        <w:jc w:val="both"/>
        <w:rPr>
          <w:rFonts w:ascii="Arial" w:eastAsia="Times New Roman" w:hAnsi="Arial" w:cs="Arial"/>
          <w:color w:val="000000" w:themeColor="text1"/>
          <w:lang w:eastAsia="es-US"/>
        </w:rPr>
      </w:pPr>
      <w:r w:rsidRPr="00EC012C">
        <w:rPr>
          <w:rFonts w:ascii="Arial" w:hAnsi="Arial" w:cs="Arial"/>
          <w:b/>
          <w:color w:val="000000" w:themeColor="text1"/>
        </w:rPr>
        <w:t>Unidades Inmobiliarias</w:t>
      </w:r>
      <w:r w:rsidRPr="00EC012C">
        <w:rPr>
          <w:rFonts w:ascii="Arial" w:hAnsi="Arial" w:cs="Arial"/>
          <w:color w:val="000000" w:themeColor="text1"/>
        </w:rPr>
        <w:t xml:space="preserve">. Las Unidades Inmobiliarias son conjuntos de edificios, casas y demás construcciones integradas arquitectónica y funcionalmente, que comparten elementos estructurales y constructivos, áreas comunes de circulación, recreación, reunión, instalaciones técnicas, zonas verdes y de disfrute visual; cuyos </w:t>
      </w:r>
      <w:r w:rsidRPr="00EC012C">
        <w:rPr>
          <w:rFonts w:ascii="Arial" w:eastAsia="Times New Roman" w:hAnsi="Arial" w:cs="Arial"/>
          <w:color w:val="000000" w:themeColor="text1"/>
          <w:lang w:eastAsia="es-US"/>
        </w:rPr>
        <w:t>propietarios participan proporcionalmente en el pago de expensas comunes, tales como los servicios públicos comunitarios, vigilancia, mantenimiento y mejoras.</w:t>
      </w:r>
    </w:p>
    <w:p w14:paraId="4CF39CC8" w14:textId="5B0B730F" w:rsidR="00B852E8" w:rsidRPr="00EC012C" w:rsidRDefault="00B852E8" w:rsidP="00856197">
      <w:pPr>
        <w:spacing w:line="240" w:lineRule="auto"/>
        <w:jc w:val="both"/>
        <w:rPr>
          <w:rFonts w:ascii="Arial" w:hAnsi="Arial" w:cs="Arial"/>
          <w:color w:val="000000" w:themeColor="text1"/>
        </w:rPr>
      </w:pPr>
      <w:r w:rsidRPr="00EC012C">
        <w:rPr>
          <w:rFonts w:ascii="Arial" w:eastAsia="Times New Roman" w:hAnsi="Arial" w:cs="Arial"/>
          <w:b/>
          <w:bCs/>
          <w:color w:val="000000" w:themeColor="text1"/>
          <w:lang w:eastAsia="es-CO"/>
        </w:rPr>
        <w:t xml:space="preserve">ARTÍCULO </w:t>
      </w:r>
      <w:r w:rsidR="00CA24C3" w:rsidRPr="00EC012C">
        <w:rPr>
          <w:rFonts w:ascii="Arial" w:eastAsia="Times New Roman" w:hAnsi="Arial" w:cs="Arial"/>
          <w:b/>
          <w:bCs/>
          <w:color w:val="000000" w:themeColor="text1"/>
          <w:lang w:eastAsia="es-CO"/>
        </w:rPr>
        <w:t>5</w:t>
      </w:r>
      <w:r w:rsidRPr="00EC012C">
        <w:rPr>
          <w:rFonts w:ascii="Arial" w:eastAsia="Times New Roman" w:hAnsi="Arial" w:cs="Arial"/>
          <w:b/>
          <w:bCs/>
          <w:color w:val="000000" w:themeColor="text1"/>
          <w:lang w:eastAsia="es-CO"/>
        </w:rPr>
        <w:t>º.</w:t>
      </w:r>
      <w:r w:rsidRPr="00EC012C">
        <w:rPr>
          <w:rFonts w:ascii="Arial" w:eastAsia="Times New Roman" w:hAnsi="Arial" w:cs="Arial"/>
          <w:color w:val="000000" w:themeColor="text1"/>
          <w:lang w:eastAsia="es-CO"/>
        </w:rPr>
        <w:t> </w:t>
      </w:r>
      <w:r w:rsidRPr="00EC012C">
        <w:rPr>
          <w:rFonts w:ascii="Arial" w:hAnsi="Arial" w:cs="Arial"/>
          <w:b/>
          <w:color w:val="000000" w:themeColor="text1"/>
        </w:rPr>
        <w:t>Uso de las tecnologías de la información y las comunicaciones</w:t>
      </w:r>
      <w:r w:rsidRPr="00EC012C">
        <w:rPr>
          <w:rFonts w:ascii="Arial" w:hAnsi="Arial" w:cs="Arial"/>
          <w:color w:val="000000" w:themeColor="text1"/>
        </w:rPr>
        <w:t xml:space="preserve">. El uso y apropiación de las tecnologías de la información y las comunicaciones en la propiedad horizontal deberá realizarse progresivamente. </w:t>
      </w:r>
    </w:p>
    <w:p w14:paraId="38D282D8" w14:textId="26B724CC" w:rsidR="00B852E8" w:rsidRPr="00EC012C" w:rsidRDefault="00B852E8"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La implementación será gradual hasta completar la totalidad de las actividades de la propiedad horizontal; incluyendo, requerimientos, archivos, permisos, certificaciones en línea, PQRS, los sistemas de ingreso y salida, control, manejo y operación de la contabilidad.  Se habilitarán los pagos de las expensas a través de Internet. </w:t>
      </w:r>
    </w:p>
    <w:p w14:paraId="7EF2584E" w14:textId="589333C6" w:rsidR="00B852E8" w:rsidRPr="00EC012C" w:rsidRDefault="00B852E8"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La propiedad horizontal deberá propender por habilitar una página web </w:t>
      </w:r>
      <w:r w:rsidR="006E6B98" w:rsidRPr="00EC012C">
        <w:rPr>
          <w:rFonts w:ascii="Arial" w:hAnsi="Arial" w:cs="Arial"/>
          <w:color w:val="000000" w:themeColor="text1"/>
        </w:rPr>
        <w:t xml:space="preserve">o cualquier medio telemático </w:t>
      </w:r>
      <w:r w:rsidRPr="00EC012C">
        <w:rPr>
          <w:rFonts w:ascii="Arial" w:hAnsi="Arial" w:cs="Arial"/>
          <w:color w:val="000000" w:themeColor="text1"/>
        </w:rPr>
        <w:t xml:space="preserve">que contenga los reglamentos internos, la información jurídica, contable, presupuestal, mecanismos de resolución de conflictos, convocatorias a las Asambleas y a los Consejos, actas y toda la información referente a los órganos de gobierno; así como las convocatorias de contratos que realice la propiedad horizontal y copias de los contratos suscritos. </w:t>
      </w:r>
    </w:p>
    <w:p w14:paraId="32329F40" w14:textId="22BD5739" w:rsidR="00B852E8" w:rsidRPr="00EC012C" w:rsidRDefault="00B852E8"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En la página web </w:t>
      </w:r>
      <w:r w:rsidR="0005204C" w:rsidRPr="00EC012C">
        <w:rPr>
          <w:rFonts w:ascii="Arial" w:hAnsi="Arial" w:cs="Arial"/>
          <w:color w:val="000000" w:themeColor="text1"/>
        </w:rPr>
        <w:t xml:space="preserve">o en cualquier médico telemático </w:t>
      </w:r>
      <w:r w:rsidRPr="00EC012C">
        <w:rPr>
          <w:rFonts w:ascii="Arial" w:hAnsi="Arial" w:cs="Arial"/>
          <w:color w:val="000000" w:themeColor="text1"/>
        </w:rPr>
        <w:t>se deberá informar las líneas y correos de atención a los copropietarios.</w:t>
      </w:r>
    </w:p>
    <w:p w14:paraId="48C1200D" w14:textId="77777777" w:rsidR="00B852E8" w:rsidRPr="00EC012C" w:rsidRDefault="00B852E8">
      <w:pPr>
        <w:shd w:val="clear" w:color="auto" w:fill="FFFFFF"/>
        <w:spacing w:after="150" w:line="240" w:lineRule="auto"/>
        <w:jc w:val="both"/>
        <w:rPr>
          <w:rFonts w:ascii="Arial" w:eastAsia="Times New Roman" w:hAnsi="Arial" w:cs="Arial"/>
          <w:color w:val="000000" w:themeColor="text1"/>
          <w:lang w:eastAsia="es-US"/>
        </w:rPr>
      </w:pPr>
    </w:p>
    <w:p w14:paraId="7866E01A" w14:textId="77777777"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TÍTULO II</w:t>
      </w:r>
    </w:p>
    <w:p w14:paraId="1DB02DAC" w14:textId="2A084FD7" w:rsidR="006D5ADF" w:rsidRPr="00EC012C" w:rsidRDefault="00113095">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DE LA CONSTITUCIÓN DEL RÉGIMEN DE PROPIEDAD HORIZONTAL</w:t>
      </w:r>
    </w:p>
    <w:p w14:paraId="0AD4EC70"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CAPITULO I</w:t>
      </w:r>
    </w:p>
    <w:p w14:paraId="257F4D12"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Constitución, contenido y modalidades de propiedad horizontal</w:t>
      </w:r>
    </w:p>
    <w:p w14:paraId="49F379AD" w14:textId="785A17DC" w:rsidR="00A52341" w:rsidRPr="00EC012C" w:rsidRDefault="006D0E38" w:rsidP="00856197">
      <w:pPr>
        <w:spacing w:line="240" w:lineRule="auto"/>
        <w:jc w:val="both"/>
        <w:rPr>
          <w:rFonts w:ascii="Arial" w:hAnsi="Arial" w:cs="Arial"/>
          <w:color w:val="000000" w:themeColor="text1"/>
          <w:lang w:val="es-ES"/>
        </w:rPr>
      </w:pPr>
      <w:r w:rsidRPr="00EC012C">
        <w:rPr>
          <w:rFonts w:ascii="Arial" w:eastAsia="Times New Roman" w:hAnsi="Arial" w:cs="Arial"/>
          <w:b/>
          <w:bCs/>
          <w:color w:val="000000" w:themeColor="text1"/>
          <w:lang w:eastAsia="es-CO"/>
        </w:rPr>
        <w:t xml:space="preserve">ARTÍCULO </w:t>
      </w:r>
      <w:r w:rsidR="00806BA9" w:rsidRPr="00EC012C">
        <w:rPr>
          <w:rFonts w:ascii="Arial" w:eastAsia="Times New Roman" w:hAnsi="Arial" w:cs="Arial"/>
          <w:b/>
          <w:bCs/>
          <w:color w:val="000000" w:themeColor="text1"/>
          <w:lang w:eastAsia="es-CO"/>
        </w:rPr>
        <w:t>6</w:t>
      </w:r>
      <w:r w:rsidR="006D5ADF" w:rsidRPr="00EC012C">
        <w:rPr>
          <w:rFonts w:ascii="Arial" w:eastAsia="Times New Roman" w:hAnsi="Arial" w:cs="Arial"/>
          <w:b/>
          <w:bCs/>
          <w:color w:val="000000" w:themeColor="text1"/>
          <w:lang w:eastAsia="es-CO"/>
        </w:rPr>
        <w:t>º. </w:t>
      </w:r>
      <w:r w:rsidR="006D5ADF" w:rsidRPr="00EC012C">
        <w:rPr>
          <w:rFonts w:ascii="Arial" w:eastAsia="Times New Roman" w:hAnsi="Arial" w:cs="Arial"/>
          <w:b/>
          <w:iCs/>
          <w:color w:val="000000" w:themeColor="text1"/>
          <w:lang w:eastAsia="es-CO"/>
        </w:rPr>
        <w:t>Constitución</w:t>
      </w:r>
      <w:r w:rsidR="006D5ADF" w:rsidRPr="00EC012C">
        <w:rPr>
          <w:rFonts w:ascii="Arial" w:eastAsia="Times New Roman" w:hAnsi="Arial" w:cs="Arial"/>
          <w:iCs/>
          <w:color w:val="000000" w:themeColor="text1"/>
          <w:lang w:eastAsia="es-CO"/>
        </w:rPr>
        <w:t>.</w:t>
      </w:r>
      <w:r w:rsidR="006D5ADF" w:rsidRPr="00EC012C">
        <w:rPr>
          <w:rFonts w:ascii="Arial" w:eastAsia="Times New Roman" w:hAnsi="Arial" w:cs="Arial"/>
          <w:color w:val="000000" w:themeColor="text1"/>
          <w:lang w:eastAsia="es-CO"/>
        </w:rPr>
        <w:t> </w:t>
      </w:r>
      <w:r w:rsidR="000076AC" w:rsidRPr="00EC012C">
        <w:rPr>
          <w:rFonts w:ascii="Arial" w:eastAsia="Times New Roman" w:hAnsi="Arial" w:cs="Arial"/>
          <w:color w:val="000000" w:themeColor="text1"/>
          <w:lang w:eastAsia="es-CO"/>
        </w:rPr>
        <w:t>E</w:t>
      </w:r>
      <w:r w:rsidR="006D5ADF" w:rsidRPr="00EC012C">
        <w:rPr>
          <w:rFonts w:ascii="Arial" w:eastAsia="Times New Roman" w:hAnsi="Arial" w:cs="Arial"/>
          <w:color w:val="000000" w:themeColor="text1"/>
          <w:lang w:eastAsia="es-CO"/>
        </w:rPr>
        <w:t xml:space="preserve">l </w:t>
      </w:r>
      <w:r w:rsidR="004E5ADF" w:rsidRPr="00EC012C">
        <w:rPr>
          <w:rFonts w:ascii="Arial" w:eastAsia="Times New Roman" w:hAnsi="Arial" w:cs="Arial"/>
          <w:color w:val="000000" w:themeColor="text1"/>
          <w:lang w:eastAsia="es-CO"/>
        </w:rPr>
        <w:t xml:space="preserve">Régimen de Propiedad Horizontal </w:t>
      </w:r>
      <w:r w:rsidR="000076AC" w:rsidRPr="00EC012C">
        <w:rPr>
          <w:rFonts w:ascii="Arial" w:eastAsia="Times New Roman" w:hAnsi="Arial" w:cs="Arial"/>
          <w:color w:val="000000" w:themeColor="text1"/>
          <w:lang w:eastAsia="es-CO"/>
        </w:rPr>
        <w:t xml:space="preserve">se constituirá </w:t>
      </w:r>
      <w:r w:rsidR="006D5ADF" w:rsidRPr="00EC012C">
        <w:rPr>
          <w:rFonts w:ascii="Arial" w:eastAsia="Times New Roman" w:hAnsi="Arial" w:cs="Arial"/>
          <w:color w:val="000000" w:themeColor="text1"/>
          <w:lang w:eastAsia="es-CO"/>
        </w:rPr>
        <w:t>mediante escritura pública registrada en la Oficina de Registro de Instrumentos Públicos. Realizada esta inscripción, surge la persona jurídica a que se refiere esta ley.</w:t>
      </w:r>
    </w:p>
    <w:p w14:paraId="50538CFE" w14:textId="5A317A9D" w:rsidR="006D5ADF" w:rsidRPr="00EC012C" w:rsidRDefault="006A1FF6">
      <w:pPr>
        <w:spacing w:after="150" w:line="240" w:lineRule="auto"/>
        <w:jc w:val="both"/>
        <w:rPr>
          <w:rFonts w:ascii="Arial" w:eastAsia="Times New Roman" w:hAnsi="Arial" w:cs="Arial"/>
          <w:color w:val="000000" w:themeColor="text1"/>
          <w:lang w:eastAsia="es-CO"/>
        </w:rPr>
      </w:pPr>
      <w:r w:rsidRPr="00EC012C">
        <w:rPr>
          <w:rFonts w:ascii="Arial" w:hAnsi="Arial" w:cs="Arial"/>
          <w:b/>
          <w:color w:val="000000" w:themeColor="text1"/>
        </w:rPr>
        <w:lastRenderedPageBreak/>
        <w:t xml:space="preserve">ARTÍCULO </w:t>
      </w:r>
      <w:r w:rsidR="00806BA9" w:rsidRPr="00EC012C">
        <w:rPr>
          <w:rFonts w:ascii="Arial" w:hAnsi="Arial" w:cs="Arial"/>
          <w:b/>
          <w:color w:val="000000" w:themeColor="text1"/>
        </w:rPr>
        <w:t>7</w:t>
      </w:r>
      <w:r w:rsidRPr="00EC012C">
        <w:rPr>
          <w:rFonts w:ascii="Arial" w:hAnsi="Arial" w:cs="Arial"/>
          <w:b/>
          <w:color w:val="000000" w:themeColor="text1"/>
        </w:rPr>
        <w:t>°.</w:t>
      </w:r>
      <w:r w:rsidR="00E804FA" w:rsidRPr="00EC012C">
        <w:rPr>
          <w:rFonts w:ascii="Arial" w:hAnsi="Arial" w:cs="Arial"/>
          <w:b/>
          <w:color w:val="000000" w:themeColor="text1"/>
        </w:rPr>
        <w:t xml:space="preserve"> </w:t>
      </w:r>
      <w:r w:rsidR="006D5ADF" w:rsidRPr="00EC012C">
        <w:rPr>
          <w:rFonts w:ascii="Arial" w:eastAsia="Times New Roman" w:hAnsi="Arial" w:cs="Arial"/>
          <w:b/>
          <w:color w:val="000000" w:themeColor="text1"/>
          <w:lang w:eastAsia="es-CO"/>
        </w:rPr>
        <w:t>Contenido de la escritura o reglamento de propiedad horizontal.</w:t>
      </w:r>
      <w:r w:rsidR="006D5ADF" w:rsidRPr="00EC012C">
        <w:rPr>
          <w:rFonts w:ascii="Arial" w:eastAsia="Times New Roman" w:hAnsi="Arial" w:cs="Arial"/>
          <w:color w:val="000000" w:themeColor="text1"/>
          <w:lang w:eastAsia="es-CO"/>
        </w:rPr>
        <w:t xml:space="preserve"> La escritura pública que contiene el reglamento de propiedad horizontal deberá incluir como mínimo:</w:t>
      </w:r>
    </w:p>
    <w:p w14:paraId="6314F799" w14:textId="37522024" w:rsidR="00581CDC" w:rsidRPr="00EC012C" w:rsidRDefault="006D5ADF">
      <w:pPr>
        <w:pStyle w:val="Prrafodelista"/>
        <w:numPr>
          <w:ilvl w:val="0"/>
          <w:numId w:val="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El nombre e identificación del propietario.</w:t>
      </w:r>
    </w:p>
    <w:p w14:paraId="64A7D660" w14:textId="77777777" w:rsidR="00A71D6A" w:rsidRPr="00EC012C" w:rsidRDefault="00A71D6A">
      <w:pPr>
        <w:pStyle w:val="Prrafodelista"/>
        <w:spacing w:after="150" w:line="240" w:lineRule="auto"/>
        <w:jc w:val="both"/>
        <w:rPr>
          <w:rFonts w:ascii="Arial" w:eastAsia="Times New Roman" w:hAnsi="Arial" w:cs="Arial"/>
          <w:color w:val="000000" w:themeColor="text1"/>
          <w:lang w:eastAsia="es-CO"/>
        </w:rPr>
      </w:pPr>
    </w:p>
    <w:p w14:paraId="044F67E4" w14:textId="2BF413AC" w:rsidR="00581CDC" w:rsidRPr="00EC012C" w:rsidRDefault="006D5ADF">
      <w:pPr>
        <w:pStyle w:val="Prrafodelista"/>
        <w:numPr>
          <w:ilvl w:val="0"/>
          <w:numId w:val="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El nombre </w:t>
      </w:r>
      <w:r w:rsidR="00DD46CD" w:rsidRPr="00EC012C">
        <w:rPr>
          <w:rFonts w:ascii="Arial" w:eastAsia="Times New Roman" w:hAnsi="Arial" w:cs="Arial"/>
          <w:color w:val="000000" w:themeColor="text1"/>
          <w:lang w:eastAsia="es-CO"/>
        </w:rPr>
        <w:t>distintivo de la propiedad horizontal</w:t>
      </w:r>
      <w:r w:rsidRPr="00EC012C">
        <w:rPr>
          <w:rFonts w:ascii="Arial" w:eastAsia="Times New Roman" w:hAnsi="Arial" w:cs="Arial"/>
          <w:color w:val="000000" w:themeColor="text1"/>
          <w:lang w:eastAsia="es-CO"/>
        </w:rPr>
        <w:t>.</w:t>
      </w:r>
    </w:p>
    <w:p w14:paraId="4BC37801" w14:textId="77777777" w:rsidR="00581CDC" w:rsidRPr="00EC012C" w:rsidRDefault="00581CDC">
      <w:pPr>
        <w:pStyle w:val="Prrafodelista"/>
        <w:spacing w:after="150" w:line="240" w:lineRule="auto"/>
        <w:jc w:val="both"/>
        <w:rPr>
          <w:rFonts w:ascii="Arial" w:eastAsia="Times New Roman" w:hAnsi="Arial" w:cs="Arial"/>
          <w:color w:val="000000" w:themeColor="text1"/>
          <w:lang w:eastAsia="es-CO"/>
        </w:rPr>
      </w:pPr>
    </w:p>
    <w:p w14:paraId="5FDD8623" w14:textId="7AE56FD1" w:rsidR="00581CDC" w:rsidRPr="00EC012C" w:rsidRDefault="006D5ADF">
      <w:pPr>
        <w:pStyle w:val="Prrafodelista"/>
        <w:numPr>
          <w:ilvl w:val="0"/>
          <w:numId w:val="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La determinación del terreno o terrenos sobre los cuales se levanta </w:t>
      </w:r>
      <w:r w:rsidR="00752355" w:rsidRPr="00EC012C">
        <w:rPr>
          <w:rFonts w:ascii="Arial" w:eastAsia="Times New Roman" w:hAnsi="Arial" w:cs="Arial"/>
          <w:color w:val="000000" w:themeColor="text1"/>
          <w:lang w:eastAsia="es-CO"/>
        </w:rPr>
        <w:t xml:space="preserve">la propiedad horizontal, </w:t>
      </w:r>
      <w:r w:rsidRPr="00EC012C">
        <w:rPr>
          <w:rFonts w:ascii="Arial" w:eastAsia="Times New Roman" w:hAnsi="Arial" w:cs="Arial"/>
          <w:color w:val="000000" w:themeColor="text1"/>
          <w:lang w:eastAsia="es-CO"/>
        </w:rPr>
        <w:t>por su nomenclatura, área y linderos, indicando el título o títulos de adquisición y los correspondientes folios de matrícula inmobiliaria.</w:t>
      </w:r>
    </w:p>
    <w:p w14:paraId="6B40A5D5" w14:textId="77777777" w:rsidR="00581CDC" w:rsidRPr="00EC012C" w:rsidRDefault="00581CDC">
      <w:pPr>
        <w:pStyle w:val="Prrafodelista"/>
        <w:spacing w:after="150" w:line="240" w:lineRule="auto"/>
        <w:jc w:val="both"/>
        <w:rPr>
          <w:rFonts w:ascii="Arial" w:eastAsia="Times New Roman" w:hAnsi="Arial" w:cs="Arial"/>
          <w:color w:val="000000" w:themeColor="text1"/>
          <w:lang w:eastAsia="es-CO"/>
        </w:rPr>
      </w:pPr>
    </w:p>
    <w:p w14:paraId="101A2F85" w14:textId="77777777" w:rsidR="00581CDC" w:rsidRPr="00EC012C" w:rsidRDefault="006D5ADF">
      <w:pPr>
        <w:pStyle w:val="Prrafodelista"/>
        <w:numPr>
          <w:ilvl w:val="0"/>
          <w:numId w:val="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La identificación de cada uno de los bienes de dominio particular de acuerdo con los planos aprobados por la Oficina de Planeación Municipal o Distrital o por la entidad o persona que haga sus veces.</w:t>
      </w:r>
    </w:p>
    <w:p w14:paraId="57A9675E" w14:textId="77777777" w:rsidR="00581CDC" w:rsidRPr="00EC012C" w:rsidRDefault="00581CDC">
      <w:pPr>
        <w:pStyle w:val="Prrafodelista"/>
        <w:spacing w:after="150" w:line="240" w:lineRule="auto"/>
        <w:jc w:val="both"/>
        <w:rPr>
          <w:rFonts w:ascii="Arial" w:eastAsia="Times New Roman" w:hAnsi="Arial" w:cs="Arial"/>
          <w:color w:val="000000" w:themeColor="text1"/>
          <w:lang w:eastAsia="es-CO"/>
        </w:rPr>
      </w:pPr>
    </w:p>
    <w:p w14:paraId="45C9F899" w14:textId="150CD284" w:rsidR="00581CDC" w:rsidRPr="00EC012C" w:rsidRDefault="006D5ADF">
      <w:pPr>
        <w:pStyle w:val="Prrafodelista"/>
        <w:numPr>
          <w:ilvl w:val="0"/>
          <w:numId w:val="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La determinación de los bienes comunes, con indicación de los que tengan el carácter de esenciales, y de aquellos cuyo uso se asigne a determinados sectores </w:t>
      </w:r>
      <w:r w:rsidR="00DD46CD" w:rsidRPr="00EC012C">
        <w:rPr>
          <w:rFonts w:ascii="Arial" w:eastAsia="Times New Roman" w:hAnsi="Arial" w:cs="Arial"/>
          <w:color w:val="000000" w:themeColor="text1"/>
          <w:lang w:eastAsia="es-CO"/>
        </w:rPr>
        <w:t>de la propiedad horizontal</w:t>
      </w:r>
      <w:r w:rsidR="00581CDC" w:rsidRPr="00EC012C">
        <w:rPr>
          <w:rFonts w:ascii="Arial" w:eastAsia="Times New Roman" w:hAnsi="Arial" w:cs="Arial"/>
          <w:color w:val="000000" w:themeColor="text1"/>
          <w:lang w:eastAsia="es-CO"/>
        </w:rPr>
        <w:t>, cuando fuere el caso.</w:t>
      </w:r>
    </w:p>
    <w:p w14:paraId="7BB20761" w14:textId="77777777" w:rsidR="00581CDC" w:rsidRPr="00EC012C" w:rsidRDefault="00581CDC">
      <w:pPr>
        <w:pStyle w:val="Prrafodelista"/>
        <w:spacing w:after="150" w:line="240" w:lineRule="auto"/>
        <w:jc w:val="both"/>
        <w:rPr>
          <w:rFonts w:ascii="Arial" w:eastAsia="Times New Roman" w:hAnsi="Arial" w:cs="Arial"/>
          <w:color w:val="000000" w:themeColor="text1"/>
          <w:lang w:eastAsia="es-CO"/>
        </w:rPr>
      </w:pPr>
    </w:p>
    <w:p w14:paraId="7A72CE84" w14:textId="77777777" w:rsidR="00581CDC" w:rsidRPr="00EC012C" w:rsidRDefault="006D5ADF">
      <w:pPr>
        <w:pStyle w:val="Prrafodelista"/>
        <w:numPr>
          <w:ilvl w:val="0"/>
          <w:numId w:val="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Los coeficientes de copropiedad y los módulos de contribución, según el caso.</w:t>
      </w:r>
    </w:p>
    <w:p w14:paraId="6983D1B1" w14:textId="77777777" w:rsidR="00581CDC" w:rsidRPr="00EC012C" w:rsidRDefault="00581CDC">
      <w:pPr>
        <w:pStyle w:val="Prrafodelista"/>
        <w:spacing w:after="150" w:line="240" w:lineRule="auto"/>
        <w:jc w:val="both"/>
        <w:rPr>
          <w:rFonts w:ascii="Arial" w:eastAsia="Times New Roman" w:hAnsi="Arial" w:cs="Arial"/>
          <w:color w:val="000000" w:themeColor="text1"/>
          <w:lang w:eastAsia="es-CO"/>
        </w:rPr>
      </w:pPr>
    </w:p>
    <w:p w14:paraId="0CAF7816" w14:textId="3F1E63CB" w:rsidR="00581CDC" w:rsidRPr="00EC012C" w:rsidRDefault="006D5ADF">
      <w:pPr>
        <w:pStyle w:val="Prrafodelista"/>
        <w:numPr>
          <w:ilvl w:val="0"/>
          <w:numId w:val="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El uso de suelo y las actividades permitidas en los bienes de dominio particular que conforman </w:t>
      </w:r>
      <w:r w:rsidR="00752355" w:rsidRPr="00EC012C">
        <w:rPr>
          <w:rFonts w:ascii="Arial" w:eastAsia="Times New Roman" w:hAnsi="Arial" w:cs="Arial"/>
          <w:color w:val="000000" w:themeColor="text1"/>
          <w:lang w:eastAsia="es-CO"/>
        </w:rPr>
        <w:t>la propiedad horizontal</w:t>
      </w:r>
      <w:r w:rsidR="00F87A40" w:rsidRPr="00EC012C">
        <w:rPr>
          <w:rFonts w:ascii="Arial" w:eastAsia="Times New Roman" w:hAnsi="Arial" w:cs="Arial"/>
          <w:color w:val="000000" w:themeColor="text1"/>
          <w:lang w:eastAsia="es-CO"/>
        </w:rPr>
        <w:t xml:space="preserve">, las cuales </w:t>
      </w:r>
      <w:r w:rsidRPr="00EC012C">
        <w:rPr>
          <w:rFonts w:ascii="Arial" w:eastAsia="Times New Roman" w:hAnsi="Arial" w:cs="Arial"/>
          <w:color w:val="000000" w:themeColor="text1"/>
          <w:lang w:eastAsia="es-CO"/>
        </w:rPr>
        <w:t>deberán ajustarse a las normas urbanísticas vigentes.</w:t>
      </w:r>
    </w:p>
    <w:p w14:paraId="5A81789E" w14:textId="77777777" w:rsidR="00581CDC" w:rsidRPr="00EC012C" w:rsidRDefault="00581CDC">
      <w:pPr>
        <w:pStyle w:val="Prrafodelista"/>
        <w:spacing w:after="150" w:line="240" w:lineRule="auto"/>
        <w:jc w:val="both"/>
        <w:rPr>
          <w:rFonts w:ascii="Arial" w:eastAsia="Times New Roman" w:hAnsi="Arial" w:cs="Arial"/>
          <w:color w:val="000000" w:themeColor="text1"/>
          <w:lang w:eastAsia="es-CO"/>
        </w:rPr>
      </w:pPr>
    </w:p>
    <w:p w14:paraId="0256CF17" w14:textId="59FB52E3" w:rsidR="00581CDC" w:rsidRPr="00EC012C" w:rsidRDefault="006D5ADF">
      <w:pPr>
        <w:pStyle w:val="Prrafodelista"/>
        <w:numPr>
          <w:ilvl w:val="0"/>
          <w:numId w:val="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Las especificaciones de construcción y condiciones de seguridad y sal</w:t>
      </w:r>
      <w:r w:rsidR="00581CDC" w:rsidRPr="00EC012C">
        <w:rPr>
          <w:rFonts w:ascii="Arial" w:eastAsia="Times New Roman" w:hAnsi="Arial" w:cs="Arial"/>
          <w:color w:val="000000" w:themeColor="text1"/>
          <w:lang w:eastAsia="es-CO"/>
        </w:rPr>
        <w:t xml:space="preserve">ubridad </w:t>
      </w:r>
      <w:r w:rsidR="00313BBD" w:rsidRPr="00EC012C">
        <w:rPr>
          <w:rFonts w:ascii="Arial" w:eastAsia="Times New Roman" w:hAnsi="Arial" w:cs="Arial"/>
          <w:color w:val="000000" w:themeColor="text1"/>
          <w:lang w:eastAsia="es-CO"/>
        </w:rPr>
        <w:t>de la propiedad horizontal</w:t>
      </w:r>
      <w:r w:rsidR="00581CDC" w:rsidRPr="00EC012C">
        <w:rPr>
          <w:rFonts w:ascii="Arial" w:eastAsia="Times New Roman" w:hAnsi="Arial" w:cs="Arial"/>
          <w:color w:val="000000" w:themeColor="text1"/>
          <w:lang w:eastAsia="es-CO"/>
        </w:rPr>
        <w:t>.</w:t>
      </w:r>
    </w:p>
    <w:p w14:paraId="5337E43E" w14:textId="77777777" w:rsidR="00CA24C3" w:rsidRPr="00EC012C" w:rsidRDefault="00CA24C3" w:rsidP="00856197">
      <w:pPr>
        <w:pStyle w:val="Prrafodelista"/>
        <w:spacing w:line="240" w:lineRule="auto"/>
        <w:rPr>
          <w:rFonts w:ascii="Arial" w:eastAsia="Times New Roman" w:hAnsi="Arial" w:cs="Arial"/>
          <w:color w:val="000000" w:themeColor="text1"/>
          <w:lang w:eastAsia="es-CO"/>
        </w:rPr>
      </w:pPr>
    </w:p>
    <w:p w14:paraId="30871774" w14:textId="3EC95C86" w:rsidR="00581CDC" w:rsidRPr="00EC012C" w:rsidRDefault="00CA24C3" w:rsidP="00856197">
      <w:pPr>
        <w:pStyle w:val="Prrafodelista"/>
        <w:numPr>
          <w:ilvl w:val="0"/>
          <w:numId w:val="3"/>
        </w:numPr>
        <w:spacing w:line="240" w:lineRule="auto"/>
        <w:rPr>
          <w:rFonts w:ascii="Arial" w:hAnsi="Arial" w:cs="Arial"/>
          <w:color w:val="000000" w:themeColor="text1"/>
          <w:lang w:eastAsia="es-CO"/>
        </w:rPr>
      </w:pPr>
      <w:r w:rsidRPr="00EC012C">
        <w:rPr>
          <w:rFonts w:ascii="Arial" w:eastAsia="Times New Roman" w:hAnsi="Arial" w:cs="Arial"/>
          <w:color w:val="000000" w:themeColor="text1"/>
          <w:lang w:eastAsia="es-CO"/>
        </w:rPr>
        <w:t xml:space="preserve">En el caso de las propiedades horizontales construidas con el propósito exclusivo de prestar el servicio de vivienda turística, tal característica deberá consignarse de manera explícita en la escritura y reglamento de la propiedad horizontal. </w:t>
      </w:r>
    </w:p>
    <w:p w14:paraId="6C41BEDC" w14:textId="70F7B109"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Además de este contenido básico, los reglamentos de propiedad horizontal incluirán las regulaciones relacionadas con la administración, dirección y control de la persona jurídica que nace por ministerio de esta ley y las reglas que gobiernan la organización y funcionamiento </w:t>
      </w:r>
      <w:r w:rsidR="00DD46CD" w:rsidRPr="00EC012C">
        <w:rPr>
          <w:rFonts w:ascii="Arial" w:eastAsia="Times New Roman" w:hAnsi="Arial" w:cs="Arial"/>
          <w:color w:val="000000" w:themeColor="text1"/>
          <w:lang w:eastAsia="es-CO"/>
        </w:rPr>
        <w:t>de la propiedad horizontal</w:t>
      </w:r>
      <w:r w:rsidRPr="00EC012C">
        <w:rPr>
          <w:rFonts w:ascii="Arial" w:eastAsia="Times New Roman" w:hAnsi="Arial" w:cs="Arial"/>
          <w:color w:val="000000" w:themeColor="text1"/>
          <w:lang w:eastAsia="es-CO"/>
        </w:rPr>
        <w:t>.</w:t>
      </w:r>
    </w:p>
    <w:p w14:paraId="3143F728" w14:textId="77777777"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1º.</w:t>
      </w:r>
      <w:r w:rsidRPr="00EC012C">
        <w:rPr>
          <w:rFonts w:ascii="Arial" w:eastAsia="Times New Roman" w:hAnsi="Arial" w:cs="Arial"/>
          <w:color w:val="000000" w:themeColor="text1"/>
          <w:lang w:eastAsia="es-CO"/>
        </w:rPr>
        <w:t> En ningún caso las disposiciones contenidas en los reglamentos de propiedad horizontal podrán vulnerar las normas imperativas contenidas en esta ley y, en tal caso, se entenderán no escritas.</w:t>
      </w:r>
    </w:p>
    <w:p w14:paraId="176D8F7A" w14:textId="3CCC3ED2"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w:t>
      </w:r>
      <w:r w:rsidR="00806BA9" w:rsidRPr="00EC012C">
        <w:rPr>
          <w:rFonts w:ascii="Arial" w:eastAsia="Times New Roman" w:hAnsi="Arial" w:cs="Arial"/>
          <w:b/>
          <w:bCs/>
          <w:color w:val="000000" w:themeColor="text1"/>
          <w:lang w:eastAsia="es-CO"/>
        </w:rPr>
        <w:t xml:space="preserve"> </w:t>
      </w:r>
      <w:r w:rsidRPr="00EC012C">
        <w:rPr>
          <w:rFonts w:ascii="Arial" w:eastAsia="Times New Roman" w:hAnsi="Arial" w:cs="Arial"/>
          <w:b/>
          <w:bCs/>
          <w:color w:val="000000" w:themeColor="text1"/>
          <w:lang w:eastAsia="es-CO"/>
        </w:rPr>
        <w:t>2º. </w:t>
      </w:r>
      <w:r w:rsidRPr="00EC012C">
        <w:rPr>
          <w:rFonts w:ascii="Arial" w:eastAsia="Times New Roman" w:hAnsi="Arial" w:cs="Arial"/>
          <w:color w:val="000000" w:themeColor="text1"/>
          <w:lang w:eastAsia="es-CO"/>
        </w:rPr>
        <w:t xml:space="preserve">En los municipios o distritos donde existan planos prediales georreferenciados, adoptados o debidamente aprobados por la autoridad catastral competente, estos podrán sustituir los elementos de determinación del terreno enunciados en el numeral </w:t>
      </w:r>
      <w:r w:rsidR="00D912CD" w:rsidRPr="00EC012C">
        <w:rPr>
          <w:rFonts w:ascii="Arial" w:eastAsia="Times New Roman" w:hAnsi="Arial" w:cs="Arial"/>
          <w:color w:val="000000" w:themeColor="text1"/>
          <w:lang w:eastAsia="es-CO"/>
        </w:rPr>
        <w:t xml:space="preserve">tercero </w:t>
      </w:r>
      <w:r w:rsidRPr="00EC012C">
        <w:rPr>
          <w:rFonts w:ascii="Arial" w:eastAsia="Times New Roman" w:hAnsi="Arial" w:cs="Arial"/>
          <w:color w:val="000000" w:themeColor="text1"/>
          <w:lang w:eastAsia="es-CO"/>
        </w:rPr>
        <w:t>del presente artículo.</w:t>
      </w:r>
    </w:p>
    <w:p w14:paraId="6125FBE8" w14:textId="08B5D44C"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3º.</w:t>
      </w:r>
      <w:r w:rsidRPr="00EC012C">
        <w:rPr>
          <w:rFonts w:ascii="Arial" w:eastAsia="Times New Roman" w:hAnsi="Arial" w:cs="Arial"/>
          <w:color w:val="000000" w:themeColor="text1"/>
          <w:lang w:eastAsia="es-CO"/>
        </w:rPr>
        <w:t xml:space="preserve"> Los reglamentos </w:t>
      </w:r>
      <w:r w:rsidR="00D912CD" w:rsidRPr="00EC012C">
        <w:rPr>
          <w:rFonts w:ascii="Arial" w:eastAsia="Times New Roman" w:hAnsi="Arial" w:cs="Arial"/>
          <w:color w:val="000000" w:themeColor="text1"/>
          <w:lang w:eastAsia="es-CO"/>
        </w:rPr>
        <w:t>de</w:t>
      </w:r>
      <w:r w:rsidR="00DD46CD" w:rsidRPr="00EC012C">
        <w:rPr>
          <w:rFonts w:ascii="Arial" w:eastAsia="Times New Roman" w:hAnsi="Arial" w:cs="Arial"/>
          <w:color w:val="000000" w:themeColor="text1"/>
          <w:lang w:eastAsia="es-CO"/>
        </w:rPr>
        <w:t xml:space="preserve"> propiedad horizontal </w:t>
      </w:r>
      <w:r w:rsidRPr="00EC012C">
        <w:rPr>
          <w:rFonts w:ascii="Arial" w:eastAsia="Times New Roman" w:hAnsi="Arial" w:cs="Arial"/>
          <w:color w:val="000000" w:themeColor="text1"/>
          <w:lang w:eastAsia="es-CO"/>
        </w:rPr>
        <w:t xml:space="preserve">podrán consagrar, además del contenido mínimo previsto en esta ley, regulaciones tendientes a preservar el ejercicio efectivo y continuo de la actividad mercantil en los bienes privados, y a propender </w:t>
      </w:r>
      <w:r w:rsidR="00556BAD" w:rsidRPr="00EC012C">
        <w:rPr>
          <w:rFonts w:ascii="Arial" w:eastAsia="Times New Roman" w:hAnsi="Arial" w:cs="Arial"/>
          <w:color w:val="000000" w:themeColor="text1"/>
          <w:lang w:eastAsia="es-CO"/>
        </w:rPr>
        <w:t>por</w:t>
      </w:r>
      <w:r w:rsidRPr="00EC012C">
        <w:rPr>
          <w:rFonts w:ascii="Arial" w:eastAsia="Times New Roman" w:hAnsi="Arial" w:cs="Arial"/>
          <w:color w:val="000000" w:themeColor="text1"/>
          <w:lang w:eastAsia="es-CO"/>
        </w:rPr>
        <w:t xml:space="preserve"> su ubicación según el uso específico o sectorial al cual se encuentren destinados, así como las obligaciones específicas de los propietarios en relación con sus bienes privados.</w:t>
      </w:r>
      <w:r w:rsidR="00790455" w:rsidRPr="00EC012C">
        <w:rPr>
          <w:rFonts w:ascii="Arial" w:eastAsia="Times New Roman" w:hAnsi="Arial" w:cs="Arial"/>
          <w:color w:val="000000" w:themeColor="text1"/>
          <w:lang w:eastAsia="es-CO"/>
        </w:rPr>
        <w:t xml:space="preserve"> </w:t>
      </w:r>
      <w:r w:rsidR="00556BAD" w:rsidRPr="00EC012C">
        <w:rPr>
          <w:rFonts w:ascii="Arial" w:eastAsia="Times New Roman" w:hAnsi="Arial" w:cs="Arial"/>
          <w:color w:val="000000" w:themeColor="text1"/>
          <w:lang w:eastAsia="es-CO"/>
        </w:rPr>
        <w:t>La presente disposición</w:t>
      </w:r>
      <w:r w:rsidR="003116F6" w:rsidRPr="00EC012C">
        <w:rPr>
          <w:rFonts w:ascii="Arial" w:eastAsia="Times New Roman" w:hAnsi="Arial" w:cs="Arial"/>
          <w:color w:val="000000" w:themeColor="text1"/>
          <w:lang w:eastAsia="es-CO"/>
        </w:rPr>
        <w:t xml:space="preserve"> podrá ser aplicada únicamente cuando dichas actividades mercantiles </w:t>
      </w:r>
      <w:r w:rsidR="003116F6" w:rsidRPr="00EC012C">
        <w:rPr>
          <w:rFonts w:ascii="Arial" w:eastAsia="Times New Roman" w:hAnsi="Arial" w:cs="Arial"/>
          <w:color w:val="000000" w:themeColor="text1"/>
          <w:lang w:eastAsia="es-CO"/>
        </w:rPr>
        <w:lastRenderedPageBreak/>
        <w:t xml:space="preserve">en los bienes privados se encuentren permitidas en las normas urbanísticas del municipio </w:t>
      </w:r>
      <w:r w:rsidR="00D912CD" w:rsidRPr="00EC012C">
        <w:rPr>
          <w:rFonts w:ascii="Arial" w:eastAsia="Times New Roman" w:hAnsi="Arial" w:cs="Arial"/>
          <w:color w:val="000000" w:themeColor="text1"/>
          <w:lang w:eastAsia="es-CO"/>
        </w:rPr>
        <w:t xml:space="preserve">o </w:t>
      </w:r>
      <w:r w:rsidR="003116F6" w:rsidRPr="00EC012C">
        <w:rPr>
          <w:rFonts w:ascii="Arial" w:eastAsia="Times New Roman" w:hAnsi="Arial" w:cs="Arial"/>
          <w:color w:val="000000" w:themeColor="text1"/>
          <w:lang w:eastAsia="es-CO"/>
        </w:rPr>
        <w:t>distrito en el cual se encuentre ubicada la propiedad horizontal correspondiente.</w:t>
      </w:r>
    </w:p>
    <w:p w14:paraId="093DE327" w14:textId="65C77A0A"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4º. </w:t>
      </w:r>
      <w:r w:rsidR="006054AB" w:rsidRPr="00EC012C">
        <w:rPr>
          <w:rFonts w:ascii="Arial" w:eastAsia="Times New Roman" w:hAnsi="Arial" w:cs="Arial"/>
          <w:color w:val="000000" w:themeColor="text1"/>
          <w:lang w:eastAsia="es-CO"/>
        </w:rPr>
        <w:t>L</w:t>
      </w:r>
      <w:r w:rsidR="00D912CD" w:rsidRPr="00EC012C">
        <w:rPr>
          <w:rFonts w:ascii="Arial" w:eastAsia="Times New Roman" w:hAnsi="Arial" w:cs="Arial"/>
          <w:color w:val="000000" w:themeColor="text1"/>
          <w:lang w:eastAsia="es-CO"/>
        </w:rPr>
        <w:t>os</w:t>
      </w:r>
      <w:r w:rsidR="0057425D" w:rsidRPr="00EC012C">
        <w:rPr>
          <w:rFonts w:ascii="Arial" w:eastAsia="Times New Roman" w:hAnsi="Arial" w:cs="Arial"/>
          <w:color w:val="000000" w:themeColor="text1"/>
          <w:lang w:eastAsia="es-CO"/>
        </w:rPr>
        <w:t xml:space="preserve"> reglamento</w:t>
      </w:r>
      <w:r w:rsidR="00D912CD" w:rsidRPr="00EC012C">
        <w:rPr>
          <w:rFonts w:ascii="Arial" w:eastAsia="Times New Roman" w:hAnsi="Arial" w:cs="Arial"/>
          <w:color w:val="000000" w:themeColor="text1"/>
          <w:lang w:eastAsia="es-CO"/>
        </w:rPr>
        <w:t>s</w:t>
      </w:r>
      <w:r w:rsidR="0057425D" w:rsidRPr="00EC012C">
        <w:rPr>
          <w:rFonts w:ascii="Arial" w:eastAsia="Times New Roman" w:hAnsi="Arial" w:cs="Arial"/>
          <w:color w:val="000000" w:themeColor="text1"/>
          <w:lang w:eastAsia="es-CO"/>
        </w:rPr>
        <w:t xml:space="preserve"> de</w:t>
      </w:r>
      <w:r w:rsidRPr="00EC012C">
        <w:rPr>
          <w:rFonts w:ascii="Arial" w:eastAsia="Times New Roman" w:hAnsi="Arial" w:cs="Arial"/>
          <w:color w:val="000000" w:themeColor="text1"/>
          <w:lang w:eastAsia="es-CO"/>
        </w:rPr>
        <w:t xml:space="preserve"> propiedad horizontal no podrá</w:t>
      </w:r>
      <w:r w:rsidR="00D912CD" w:rsidRPr="00EC012C">
        <w:rPr>
          <w:rFonts w:ascii="Arial" w:eastAsia="Times New Roman" w:hAnsi="Arial" w:cs="Arial"/>
          <w:color w:val="000000" w:themeColor="text1"/>
          <w:lang w:eastAsia="es-CO"/>
        </w:rPr>
        <w:t>n</w:t>
      </w:r>
      <w:r w:rsidRPr="00EC012C">
        <w:rPr>
          <w:rFonts w:ascii="Arial" w:eastAsia="Times New Roman" w:hAnsi="Arial" w:cs="Arial"/>
          <w:color w:val="000000" w:themeColor="text1"/>
          <w:lang w:eastAsia="es-CO"/>
        </w:rPr>
        <w:t xml:space="preserve"> contener normas que prohíban </w:t>
      </w:r>
      <w:r w:rsidR="00790455" w:rsidRPr="00EC012C">
        <w:rPr>
          <w:rFonts w:ascii="Arial" w:eastAsia="Times New Roman" w:hAnsi="Arial" w:cs="Arial"/>
          <w:color w:val="000000" w:themeColor="text1"/>
          <w:lang w:eastAsia="es-CO"/>
        </w:rPr>
        <w:t xml:space="preserve">o limiten </w:t>
      </w:r>
      <w:r w:rsidR="0057425D" w:rsidRPr="00EC012C">
        <w:rPr>
          <w:rFonts w:ascii="Arial" w:eastAsia="Times New Roman" w:hAnsi="Arial" w:cs="Arial"/>
          <w:color w:val="000000" w:themeColor="text1"/>
          <w:lang w:eastAsia="es-CO"/>
        </w:rPr>
        <w:t xml:space="preserve">la enajenación, </w:t>
      </w:r>
      <w:r w:rsidRPr="00EC012C">
        <w:rPr>
          <w:rFonts w:ascii="Arial" w:eastAsia="Times New Roman" w:hAnsi="Arial" w:cs="Arial"/>
          <w:color w:val="000000" w:themeColor="text1"/>
          <w:lang w:eastAsia="es-CO"/>
        </w:rPr>
        <w:t>gravamen</w:t>
      </w:r>
      <w:r w:rsidR="0057425D" w:rsidRPr="00EC012C">
        <w:rPr>
          <w:rFonts w:ascii="Arial" w:eastAsia="Times New Roman" w:hAnsi="Arial" w:cs="Arial"/>
          <w:color w:val="000000" w:themeColor="text1"/>
          <w:lang w:eastAsia="es-CO"/>
        </w:rPr>
        <w:t xml:space="preserve"> y disposición </w:t>
      </w:r>
      <w:r w:rsidRPr="00EC012C">
        <w:rPr>
          <w:rFonts w:ascii="Arial" w:eastAsia="Times New Roman" w:hAnsi="Arial" w:cs="Arial"/>
          <w:color w:val="000000" w:themeColor="text1"/>
          <w:lang w:eastAsia="es-CO"/>
        </w:rPr>
        <w:t>de los bienes de dominio privado</w:t>
      </w:r>
      <w:r w:rsidR="00790455" w:rsidRPr="00EC012C">
        <w:rPr>
          <w:rFonts w:ascii="Arial" w:eastAsia="Times New Roman" w:hAnsi="Arial" w:cs="Arial"/>
          <w:color w:val="000000" w:themeColor="text1"/>
          <w:lang w:eastAsia="es-CO"/>
        </w:rPr>
        <w:t xml:space="preserve"> a cualquier título</w:t>
      </w:r>
      <w:r w:rsidR="0057425D" w:rsidRPr="00EC012C">
        <w:rPr>
          <w:rFonts w:ascii="Arial" w:eastAsia="Times New Roman" w:hAnsi="Arial" w:cs="Arial"/>
          <w:color w:val="000000" w:themeColor="text1"/>
          <w:lang w:eastAsia="es-CO"/>
        </w:rPr>
        <w:t xml:space="preserve">, así </w:t>
      </w:r>
      <w:r w:rsidR="00286CB6" w:rsidRPr="00EC012C">
        <w:rPr>
          <w:rFonts w:ascii="Arial" w:eastAsia="Times New Roman" w:hAnsi="Arial" w:cs="Arial"/>
          <w:color w:val="000000" w:themeColor="text1"/>
          <w:lang w:eastAsia="es-CO"/>
        </w:rPr>
        <w:t>como tampoco prohibir el acceso de tenedores y visitantes a los bienes de dominio particular</w:t>
      </w:r>
      <w:r w:rsidR="00996FAE" w:rsidRPr="00EC012C">
        <w:rPr>
          <w:rFonts w:ascii="Arial" w:eastAsia="Times New Roman" w:hAnsi="Arial" w:cs="Arial"/>
          <w:color w:val="000000" w:themeColor="text1"/>
          <w:lang w:eastAsia="es-CO"/>
        </w:rPr>
        <w:t xml:space="preserve">. </w:t>
      </w:r>
      <w:r w:rsidR="00780D43" w:rsidRPr="00EC012C">
        <w:rPr>
          <w:rFonts w:ascii="Arial" w:eastAsia="Times New Roman" w:hAnsi="Arial" w:cs="Arial"/>
          <w:color w:val="000000" w:themeColor="text1"/>
          <w:lang w:eastAsia="es-CO"/>
        </w:rPr>
        <w:t xml:space="preserve"> </w:t>
      </w:r>
      <w:r w:rsidR="00286CB6" w:rsidRPr="00EC012C">
        <w:rPr>
          <w:rFonts w:ascii="Arial" w:eastAsia="Times New Roman" w:hAnsi="Arial" w:cs="Arial"/>
          <w:color w:val="000000" w:themeColor="text1"/>
          <w:lang w:eastAsia="es-CO"/>
        </w:rPr>
        <w:t xml:space="preserve"> </w:t>
      </w:r>
      <w:r w:rsidR="0057425D" w:rsidRPr="00EC012C">
        <w:rPr>
          <w:rFonts w:ascii="Arial" w:eastAsia="Times New Roman" w:hAnsi="Arial" w:cs="Arial"/>
          <w:color w:val="000000" w:themeColor="text1"/>
          <w:lang w:eastAsia="es-CO"/>
        </w:rPr>
        <w:t xml:space="preserve"> </w:t>
      </w:r>
    </w:p>
    <w:p w14:paraId="5793233E" w14:textId="7E1E27FB" w:rsidR="00716056" w:rsidRPr="00EC012C" w:rsidRDefault="00716056">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color w:val="000000" w:themeColor="text1"/>
          <w:lang w:eastAsia="es-CO"/>
        </w:rPr>
        <w:t xml:space="preserve">PARÁGRAFO 5º. </w:t>
      </w:r>
      <w:r w:rsidRPr="00EC012C">
        <w:rPr>
          <w:rFonts w:ascii="Arial" w:eastAsia="Times New Roman" w:hAnsi="Arial" w:cs="Arial"/>
          <w:color w:val="000000" w:themeColor="text1"/>
          <w:lang w:eastAsia="es-CO"/>
        </w:rPr>
        <w:t>Al momento de la entrega de cada inmueble</w:t>
      </w:r>
      <w:r w:rsidR="001E79CF" w:rsidRPr="00EC012C">
        <w:rPr>
          <w:rFonts w:ascii="Arial" w:eastAsia="Times New Roman" w:hAnsi="Arial" w:cs="Arial"/>
          <w:color w:val="000000" w:themeColor="text1"/>
          <w:lang w:eastAsia="es-CO"/>
        </w:rPr>
        <w:t>,</w:t>
      </w:r>
      <w:r w:rsidRPr="00EC012C">
        <w:rPr>
          <w:rFonts w:ascii="Arial" w:eastAsia="Times New Roman" w:hAnsi="Arial" w:cs="Arial"/>
          <w:color w:val="000000" w:themeColor="text1"/>
          <w:lang w:eastAsia="es-CO"/>
        </w:rPr>
        <w:t xml:space="preserve"> deberá proporcionarse </w:t>
      </w:r>
      <w:r w:rsidR="001E79CF" w:rsidRPr="00EC012C">
        <w:rPr>
          <w:rFonts w:ascii="Arial" w:eastAsia="Times New Roman" w:hAnsi="Arial" w:cs="Arial"/>
          <w:color w:val="000000" w:themeColor="text1"/>
          <w:lang w:eastAsia="es-CO"/>
        </w:rPr>
        <w:t>a cada propietario</w:t>
      </w:r>
      <w:r w:rsidR="0093517E" w:rsidRPr="00EC012C">
        <w:rPr>
          <w:rFonts w:ascii="Arial" w:eastAsia="Times New Roman" w:hAnsi="Arial" w:cs="Arial"/>
          <w:color w:val="000000" w:themeColor="text1"/>
          <w:lang w:eastAsia="es-CO"/>
        </w:rPr>
        <w:t xml:space="preserve"> y al promitente comprador</w:t>
      </w:r>
      <w:r w:rsidR="001E79CF" w:rsidRPr="00EC012C">
        <w:rPr>
          <w:rFonts w:ascii="Arial" w:eastAsia="Times New Roman" w:hAnsi="Arial" w:cs="Arial"/>
          <w:color w:val="000000" w:themeColor="text1"/>
          <w:lang w:eastAsia="es-CO"/>
        </w:rPr>
        <w:t xml:space="preserve">, </w:t>
      </w:r>
      <w:r w:rsidRPr="00EC012C">
        <w:rPr>
          <w:rFonts w:ascii="Arial" w:eastAsia="Times New Roman" w:hAnsi="Arial" w:cs="Arial"/>
          <w:color w:val="000000" w:themeColor="text1"/>
          <w:lang w:eastAsia="es-CO"/>
        </w:rPr>
        <w:t xml:space="preserve">copia del Reglamento de propiedad horizontal, ya sea </w:t>
      </w:r>
      <w:r w:rsidR="00D866C5" w:rsidRPr="00EC012C">
        <w:rPr>
          <w:rFonts w:ascii="Arial" w:eastAsia="Times New Roman" w:hAnsi="Arial" w:cs="Arial"/>
          <w:color w:val="000000" w:themeColor="text1"/>
          <w:lang w:eastAsia="es-CO"/>
        </w:rPr>
        <w:t xml:space="preserve">en medio físico o </w:t>
      </w:r>
      <w:r w:rsidRPr="00EC012C">
        <w:rPr>
          <w:rFonts w:ascii="Arial" w:eastAsia="Times New Roman" w:hAnsi="Arial" w:cs="Arial"/>
          <w:color w:val="000000" w:themeColor="text1"/>
          <w:lang w:eastAsia="es-CO"/>
        </w:rPr>
        <w:t xml:space="preserve">digital. </w:t>
      </w:r>
    </w:p>
    <w:p w14:paraId="01C91913" w14:textId="3352439D"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ARTÍCULO</w:t>
      </w:r>
      <w:r w:rsidR="006D0E38" w:rsidRPr="00EC012C">
        <w:rPr>
          <w:rFonts w:ascii="Arial" w:eastAsia="Times New Roman" w:hAnsi="Arial" w:cs="Arial"/>
          <w:b/>
          <w:bCs/>
          <w:color w:val="000000" w:themeColor="text1"/>
          <w:lang w:eastAsia="es-CO"/>
        </w:rPr>
        <w:t xml:space="preserve"> </w:t>
      </w:r>
      <w:r w:rsidR="00806BA9" w:rsidRPr="00EC012C">
        <w:rPr>
          <w:rFonts w:ascii="Arial" w:eastAsia="Times New Roman" w:hAnsi="Arial" w:cs="Arial"/>
          <w:b/>
          <w:bCs/>
          <w:color w:val="000000" w:themeColor="text1"/>
          <w:lang w:eastAsia="es-CO"/>
        </w:rPr>
        <w:t>8</w:t>
      </w:r>
      <w:r w:rsidRPr="00EC012C">
        <w:rPr>
          <w:rFonts w:ascii="Arial" w:eastAsia="Times New Roman" w:hAnsi="Arial" w:cs="Arial"/>
          <w:b/>
          <w:bCs/>
          <w:color w:val="000000" w:themeColor="text1"/>
          <w:lang w:eastAsia="es-CO"/>
        </w:rPr>
        <w:t>º.</w:t>
      </w:r>
      <w:r w:rsidRPr="00EC012C">
        <w:rPr>
          <w:rFonts w:ascii="Arial" w:eastAsia="Times New Roman" w:hAnsi="Arial" w:cs="Arial"/>
          <w:color w:val="000000" w:themeColor="text1"/>
          <w:lang w:eastAsia="es-CO"/>
        </w:rPr>
        <w:t> </w:t>
      </w:r>
      <w:r w:rsidRPr="00EC012C">
        <w:rPr>
          <w:rFonts w:ascii="Arial" w:eastAsia="Times New Roman" w:hAnsi="Arial" w:cs="Arial"/>
          <w:b/>
          <w:color w:val="000000" w:themeColor="text1"/>
          <w:lang w:eastAsia="es-CO"/>
        </w:rPr>
        <w:t>Documentación anexa.</w:t>
      </w:r>
      <w:r w:rsidRPr="00EC012C">
        <w:rPr>
          <w:rFonts w:ascii="Arial" w:eastAsia="Times New Roman" w:hAnsi="Arial" w:cs="Arial"/>
          <w:color w:val="000000" w:themeColor="text1"/>
          <w:lang w:eastAsia="es-CO"/>
        </w:rPr>
        <w:t xml:space="preserve"> Con la escritura pública de constitución o de adición al </w:t>
      </w:r>
      <w:r w:rsidR="004E5ADF" w:rsidRPr="00EC012C">
        <w:rPr>
          <w:rFonts w:ascii="Arial" w:eastAsia="Times New Roman" w:hAnsi="Arial" w:cs="Arial"/>
          <w:color w:val="000000" w:themeColor="text1"/>
          <w:lang w:eastAsia="es-CO"/>
        </w:rPr>
        <w:t>Régimen de Propiedad Horizontal</w:t>
      </w:r>
      <w:r w:rsidRPr="00EC012C">
        <w:rPr>
          <w:rFonts w:ascii="Arial" w:eastAsia="Times New Roman" w:hAnsi="Arial" w:cs="Arial"/>
          <w:color w:val="000000" w:themeColor="text1"/>
          <w:lang w:eastAsia="es-CO"/>
        </w:rPr>
        <w:t>, según sea el caso, deberán protocolizarse la licencia de construcción o el documento que haga sus veces</w:t>
      </w:r>
      <w:r w:rsidR="00690FD9" w:rsidRPr="00EC012C">
        <w:rPr>
          <w:rFonts w:ascii="Arial" w:eastAsia="Times New Roman" w:hAnsi="Arial" w:cs="Arial"/>
          <w:color w:val="000000" w:themeColor="text1"/>
          <w:lang w:eastAsia="es-CO"/>
        </w:rPr>
        <w:t xml:space="preserve"> </w:t>
      </w:r>
      <w:r w:rsidRPr="00EC012C">
        <w:rPr>
          <w:rFonts w:ascii="Arial" w:eastAsia="Times New Roman" w:hAnsi="Arial" w:cs="Arial"/>
          <w:color w:val="000000" w:themeColor="text1"/>
          <w:lang w:eastAsia="es-CO"/>
        </w:rPr>
        <w:t>y los planos aprobados por la autoridad competente que muestren la localización, linderos, nomenclatura y área de cada una de las unidades independientes que serán objeto de propiedad exclusiva o particular y el señalamiento general de las áreas y bienes de uso común.</w:t>
      </w:r>
    </w:p>
    <w:p w14:paraId="09F9B787" w14:textId="75F8BF10"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ARTÍCULO</w:t>
      </w:r>
      <w:r w:rsidR="006D0E38" w:rsidRPr="00EC012C">
        <w:rPr>
          <w:rFonts w:ascii="Arial" w:eastAsia="Times New Roman" w:hAnsi="Arial" w:cs="Arial"/>
          <w:b/>
          <w:bCs/>
          <w:color w:val="000000" w:themeColor="text1"/>
          <w:lang w:eastAsia="es-CO"/>
        </w:rPr>
        <w:t xml:space="preserve"> </w:t>
      </w:r>
      <w:r w:rsidR="00806BA9" w:rsidRPr="00EC012C">
        <w:rPr>
          <w:rFonts w:ascii="Arial" w:eastAsia="Times New Roman" w:hAnsi="Arial" w:cs="Arial"/>
          <w:b/>
          <w:bCs/>
          <w:color w:val="000000" w:themeColor="text1"/>
          <w:lang w:eastAsia="es-CO"/>
        </w:rPr>
        <w:t>9</w:t>
      </w:r>
      <w:r w:rsidRPr="00EC012C">
        <w:rPr>
          <w:rFonts w:ascii="Arial" w:eastAsia="Times New Roman" w:hAnsi="Arial" w:cs="Arial"/>
          <w:b/>
          <w:bCs/>
          <w:color w:val="000000" w:themeColor="text1"/>
          <w:lang w:eastAsia="es-CO"/>
        </w:rPr>
        <w:t>º.</w:t>
      </w:r>
      <w:r w:rsidRPr="00EC012C">
        <w:rPr>
          <w:rFonts w:ascii="Arial" w:eastAsia="Times New Roman" w:hAnsi="Arial" w:cs="Arial"/>
          <w:color w:val="000000" w:themeColor="text1"/>
          <w:lang w:eastAsia="es-CO"/>
        </w:rPr>
        <w:t> </w:t>
      </w:r>
      <w:r w:rsidRPr="00EC012C">
        <w:rPr>
          <w:rFonts w:ascii="Arial" w:eastAsia="Times New Roman" w:hAnsi="Arial" w:cs="Arial"/>
          <w:b/>
          <w:color w:val="000000" w:themeColor="text1"/>
          <w:lang w:eastAsia="es-CO"/>
        </w:rPr>
        <w:t>Certificación sobre existencia y representación legal de la persona jurídica.</w:t>
      </w:r>
      <w:r w:rsidRPr="00EC012C">
        <w:rPr>
          <w:rFonts w:ascii="Arial" w:eastAsia="Times New Roman" w:hAnsi="Arial" w:cs="Arial"/>
          <w:color w:val="000000" w:themeColor="text1"/>
          <w:lang w:eastAsia="es-CO"/>
        </w:rPr>
        <w:t xml:space="preserve"> La inscripción y posterior certificación sobre la existencia y representación legal de las personas jur</w:t>
      </w:r>
      <w:r w:rsidR="00DD46CD" w:rsidRPr="00EC012C">
        <w:rPr>
          <w:rFonts w:ascii="Arial" w:eastAsia="Times New Roman" w:hAnsi="Arial" w:cs="Arial"/>
          <w:color w:val="000000" w:themeColor="text1"/>
          <w:lang w:eastAsia="es-CO"/>
        </w:rPr>
        <w:t>ídicas a las que alude esta ley</w:t>
      </w:r>
      <w:r w:rsidRPr="00EC012C">
        <w:rPr>
          <w:rFonts w:ascii="Arial" w:eastAsia="Times New Roman" w:hAnsi="Arial" w:cs="Arial"/>
          <w:color w:val="000000" w:themeColor="text1"/>
          <w:lang w:eastAsia="es-CO"/>
        </w:rPr>
        <w:t xml:space="preserve"> corresponde al Alcalde Municipal o Distrital del lugar de ubicación </w:t>
      </w:r>
      <w:r w:rsidR="00DD46CD" w:rsidRPr="00EC012C">
        <w:rPr>
          <w:rFonts w:ascii="Arial" w:eastAsia="Times New Roman" w:hAnsi="Arial" w:cs="Arial"/>
          <w:color w:val="000000" w:themeColor="text1"/>
          <w:lang w:eastAsia="es-CO"/>
        </w:rPr>
        <w:t>de la propiedad horizontal</w:t>
      </w:r>
      <w:r w:rsidRPr="00EC012C">
        <w:rPr>
          <w:rFonts w:ascii="Arial" w:eastAsia="Times New Roman" w:hAnsi="Arial" w:cs="Arial"/>
          <w:color w:val="000000" w:themeColor="text1"/>
          <w:lang w:eastAsia="es-CO"/>
        </w:rPr>
        <w:t xml:space="preserve">, o a la persona o entidad en quien </w:t>
      </w:r>
      <w:r w:rsidR="00D912CD" w:rsidRPr="00EC012C">
        <w:rPr>
          <w:rFonts w:ascii="Arial" w:eastAsia="Times New Roman" w:hAnsi="Arial" w:cs="Arial"/>
          <w:color w:val="000000" w:themeColor="text1"/>
          <w:lang w:eastAsia="es-CO"/>
        </w:rPr>
        <w:t xml:space="preserve">se </w:t>
      </w:r>
      <w:r w:rsidRPr="00EC012C">
        <w:rPr>
          <w:rFonts w:ascii="Arial" w:eastAsia="Times New Roman" w:hAnsi="Arial" w:cs="Arial"/>
          <w:color w:val="000000" w:themeColor="text1"/>
          <w:lang w:eastAsia="es-CO"/>
        </w:rPr>
        <w:t>delegue esta facultad.</w:t>
      </w:r>
    </w:p>
    <w:p w14:paraId="5A3B5810" w14:textId="05F29688" w:rsidR="004663A8"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La inscripción se realizará mediante la presentación ante el funcionario o entidad competente de la escritura registrada de constitución del </w:t>
      </w:r>
      <w:r w:rsidR="004E5ADF" w:rsidRPr="00EC012C">
        <w:rPr>
          <w:rFonts w:ascii="Arial" w:eastAsia="Times New Roman" w:hAnsi="Arial" w:cs="Arial"/>
          <w:color w:val="000000" w:themeColor="text1"/>
          <w:lang w:eastAsia="es-CO"/>
        </w:rPr>
        <w:t xml:space="preserve">Régimen de Propiedad Horizontal </w:t>
      </w:r>
      <w:r w:rsidRPr="00EC012C">
        <w:rPr>
          <w:rFonts w:ascii="Arial" w:eastAsia="Times New Roman" w:hAnsi="Arial" w:cs="Arial"/>
          <w:color w:val="000000" w:themeColor="text1"/>
          <w:lang w:eastAsia="es-CO"/>
        </w:rPr>
        <w:t>y los documentos que acrediten los nombramientos y aceptaciones de quienes ejerzan la representación legal y del revisor fiscal</w:t>
      </w:r>
      <w:r w:rsidR="001F393D" w:rsidRPr="00EC012C">
        <w:rPr>
          <w:rFonts w:ascii="Arial" w:eastAsia="Times New Roman" w:hAnsi="Arial" w:cs="Arial"/>
          <w:color w:val="000000" w:themeColor="text1"/>
          <w:lang w:eastAsia="es-CO"/>
        </w:rPr>
        <w:t>, cuando este último fuere necesario</w:t>
      </w:r>
      <w:r w:rsidRPr="00EC012C">
        <w:rPr>
          <w:rFonts w:ascii="Arial" w:eastAsia="Times New Roman" w:hAnsi="Arial" w:cs="Arial"/>
          <w:color w:val="000000" w:themeColor="text1"/>
          <w:lang w:eastAsia="es-CO"/>
        </w:rPr>
        <w:t xml:space="preserve">. </w:t>
      </w:r>
      <w:r w:rsidR="004663A8" w:rsidRPr="00EC012C">
        <w:rPr>
          <w:rFonts w:ascii="Arial" w:eastAsia="Times New Roman" w:hAnsi="Arial" w:cs="Arial"/>
          <w:color w:val="000000" w:themeColor="text1"/>
          <w:lang w:eastAsia="es-CO"/>
        </w:rPr>
        <w:t xml:space="preserve">En caso que esta representación sea ad honorem, se dejará constancia de ello. </w:t>
      </w:r>
    </w:p>
    <w:p w14:paraId="4C0278BB" w14:textId="7E81F25A" w:rsidR="006D5ADF" w:rsidRPr="00EC012C" w:rsidRDefault="001F393D">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El Propietario Inicial estará facultado para hacer tales designaciones</w:t>
      </w:r>
      <w:r w:rsidR="00E76EE2" w:rsidRPr="00EC012C">
        <w:rPr>
          <w:rFonts w:ascii="Arial" w:eastAsia="Times New Roman" w:hAnsi="Arial" w:cs="Arial"/>
          <w:color w:val="000000" w:themeColor="text1"/>
          <w:lang w:eastAsia="es-CO"/>
        </w:rPr>
        <w:t xml:space="preserve"> hasta tanto no se reúnan por primera vez los órganos competentes</w:t>
      </w:r>
      <w:r w:rsidRPr="00EC012C">
        <w:rPr>
          <w:rFonts w:ascii="Arial" w:eastAsia="Times New Roman" w:hAnsi="Arial" w:cs="Arial"/>
          <w:color w:val="000000" w:themeColor="text1"/>
          <w:lang w:eastAsia="es-CO"/>
        </w:rPr>
        <w:t xml:space="preserve">. </w:t>
      </w:r>
      <w:r w:rsidR="006D5ADF" w:rsidRPr="00EC012C">
        <w:rPr>
          <w:rFonts w:ascii="Arial" w:eastAsia="Times New Roman" w:hAnsi="Arial" w:cs="Arial"/>
          <w:color w:val="000000" w:themeColor="text1"/>
          <w:lang w:eastAsia="es-CO"/>
        </w:rPr>
        <w:t>También será objeto de inscripción la escritura de extinción de la propiedad horizontal, para efectos de certificar sobre el estado de liqu</w:t>
      </w:r>
      <w:r w:rsidR="007F5803" w:rsidRPr="00EC012C">
        <w:rPr>
          <w:rFonts w:ascii="Arial" w:eastAsia="Times New Roman" w:hAnsi="Arial" w:cs="Arial"/>
          <w:color w:val="000000" w:themeColor="text1"/>
          <w:lang w:eastAsia="es-CO"/>
        </w:rPr>
        <w:t>idación de la persona jurídica.</w:t>
      </w:r>
    </w:p>
    <w:p w14:paraId="15DE6ABD" w14:textId="77777777"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En ningún caso se podrán exigir trámites o requisitos adicionales.</w:t>
      </w:r>
    </w:p>
    <w:p w14:paraId="67925F24" w14:textId="62C6D1A1"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E804FA" w:rsidRPr="00EC012C">
        <w:rPr>
          <w:rFonts w:ascii="Arial" w:hAnsi="Arial" w:cs="Arial"/>
          <w:b/>
          <w:color w:val="000000" w:themeColor="text1"/>
        </w:rPr>
        <w:t>1</w:t>
      </w:r>
      <w:r w:rsidR="00806BA9" w:rsidRPr="00EC012C">
        <w:rPr>
          <w:rFonts w:ascii="Arial" w:hAnsi="Arial" w:cs="Arial"/>
          <w:b/>
          <w:color w:val="000000" w:themeColor="text1"/>
        </w:rPr>
        <w:t>0</w:t>
      </w:r>
      <w:r w:rsidRPr="00EC012C">
        <w:rPr>
          <w:rFonts w:ascii="Arial" w:hAnsi="Arial" w:cs="Arial"/>
          <w:b/>
          <w:color w:val="000000" w:themeColor="text1"/>
        </w:rPr>
        <w:t xml:space="preserve">°. </w:t>
      </w:r>
      <w:r w:rsidR="006060DD" w:rsidRPr="00EC012C">
        <w:rPr>
          <w:rFonts w:ascii="Arial" w:hAnsi="Arial" w:cs="Arial"/>
          <w:b/>
          <w:color w:val="000000" w:themeColor="text1"/>
        </w:rPr>
        <w:t xml:space="preserve">Propiedad </w:t>
      </w:r>
      <w:r w:rsidR="00C738CB" w:rsidRPr="00EC012C">
        <w:rPr>
          <w:rFonts w:ascii="Arial" w:hAnsi="Arial" w:cs="Arial"/>
          <w:b/>
          <w:color w:val="000000" w:themeColor="text1"/>
        </w:rPr>
        <w:t>horizontal por etapas</w:t>
      </w:r>
      <w:r w:rsidRPr="00EC012C">
        <w:rPr>
          <w:rFonts w:ascii="Arial" w:hAnsi="Arial" w:cs="Arial"/>
          <w:b/>
          <w:color w:val="000000" w:themeColor="text1"/>
        </w:rPr>
        <w:t xml:space="preserve">. </w:t>
      </w:r>
      <w:r w:rsidRPr="00EC012C">
        <w:rPr>
          <w:rFonts w:ascii="Arial" w:hAnsi="Arial" w:cs="Arial"/>
          <w:color w:val="000000" w:themeColor="text1"/>
        </w:rPr>
        <w:t xml:space="preserve">Modalidad de propiedad horizontal a la cual pueden ser sometidos </w:t>
      </w:r>
      <w:r w:rsidR="00A71D6A" w:rsidRPr="00EC012C">
        <w:rPr>
          <w:rFonts w:ascii="Arial" w:hAnsi="Arial" w:cs="Arial"/>
          <w:color w:val="000000" w:themeColor="text1"/>
        </w:rPr>
        <w:t xml:space="preserve">edificios, </w:t>
      </w:r>
      <w:r w:rsidRPr="00EC012C">
        <w:rPr>
          <w:rFonts w:ascii="Arial" w:hAnsi="Arial" w:cs="Arial"/>
          <w:color w:val="000000" w:themeColor="text1"/>
        </w:rPr>
        <w:t>conjuntos o agrupaciones cuyo propietario inicial plantee su desarrollo por etapas. Esta modalidad será señalada en la escritura p</w:t>
      </w:r>
      <w:r w:rsidR="00BA67CD" w:rsidRPr="00EC012C">
        <w:rPr>
          <w:rFonts w:ascii="Arial" w:hAnsi="Arial" w:cs="Arial"/>
          <w:color w:val="000000" w:themeColor="text1"/>
        </w:rPr>
        <w:t>ública de constitución y regula</w:t>
      </w:r>
      <w:r w:rsidR="00E76EE2" w:rsidRPr="00EC012C">
        <w:rPr>
          <w:rFonts w:ascii="Arial" w:hAnsi="Arial" w:cs="Arial"/>
          <w:color w:val="000000" w:themeColor="text1"/>
        </w:rPr>
        <w:t>rá</w:t>
      </w:r>
      <w:r w:rsidRPr="00EC012C">
        <w:rPr>
          <w:rFonts w:ascii="Arial" w:hAnsi="Arial" w:cs="Arial"/>
          <w:color w:val="000000" w:themeColor="text1"/>
        </w:rPr>
        <w:t xml:space="preserve"> dentro de su contenido el régimen general del mismo, la forma de integrar las etapas subsiguientes, los bienes comunes ubicados en </w:t>
      </w:r>
      <w:r w:rsidR="00E76EE2" w:rsidRPr="00EC012C">
        <w:rPr>
          <w:rFonts w:ascii="Arial" w:hAnsi="Arial" w:cs="Arial"/>
          <w:color w:val="000000" w:themeColor="text1"/>
        </w:rPr>
        <w:t>cada</w:t>
      </w:r>
      <w:r w:rsidRPr="00EC012C">
        <w:rPr>
          <w:rFonts w:ascii="Arial" w:hAnsi="Arial" w:cs="Arial"/>
          <w:color w:val="000000" w:themeColor="text1"/>
        </w:rPr>
        <w:t xml:space="preserve"> etapa y los coeficientes de copropiedad correspondientes a los bienes o lotes privados de la etapa que se conforma, los cuales tendrán carácter provisional. Así mismo en el reglamento de propiedad</w:t>
      </w:r>
      <w:r w:rsidR="00A71D6A" w:rsidRPr="00EC012C">
        <w:rPr>
          <w:rFonts w:ascii="Arial" w:hAnsi="Arial" w:cs="Arial"/>
          <w:color w:val="000000" w:themeColor="text1"/>
        </w:rPr>
        <w:t xml:space="preserve"> horizontal</w:t>
      </w:r>
      <w:r w:rsidRPr="00EC012C">
        <w:rPr>
          <w:rFonts w:ascii="Arial" w:hAnsi="Arial" w:cs="Arial"/>
          <w:color w:val="000000" w:themeColor="text1"/>
        </w:rPr>
        <w:t xml:space="preserve"> inicial se deberán señalar los bienes comunes generales que estarán al servicio de todas las etapas que conforman </w:t>
      </w:r>
      <w:r w:rsidR="00A71D6A" w:rsidRPr="00EC012C">
        <w:rPr>
          <w:rFonts w:ascii="Arial" w:hAnsi="Arial" w:cs="Arial"/>
          <w:color w:val="000000" w:themeColor="text1"/>
        </w:rPr>
        <w:t>la propiedad horizontal</w:t>
      </w:r>
      <w:r w:rsidRPr="00EC012C">
        <w:rPr>
          <w:rFonts w:ascii="Arial" w:hAnsi="Arial" w:cs="Arial"/>
          <w:color w:val="000000" w:themeColor="text1"/>
        </w:rPr>
        <w:t xml:space="preserve">. </w:t>
      </w:r>
    </w:p>
    <w:p w14:paraId="607E921A" w14:textId="268AF2CA"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Las subsiguientes etapas las integrará el propietario inicial </w:t>
      </w:r>
      <w:r w:rsidR="00E76EE2" w:rsidRPr="00EC012C">
        <w:rPr>
          <w:rFonts w:ascii="Arial" w:hAnsi="Arial" w:cs="Arial"/>
          <w:color w:val="000000" w:themeColor="text1"/>
        </w:rPr>
        <w:t xml:space="preserve">o su sucesor o causahabiente </w:t>
      </w:r>
      <w:r w:rsidRPr="00EC012C">
        <w:rPr>
          <w:rFonts w:ascii="Arial" w:hAnsi="Arial" w:cs="Arial"/>
          <w:color w:val="000000" w:themeColor="text1"/>
        </w:rPr>
        <w:t xml:space="preserve">mediante escrituras </w:t>
      </w:r>
      <w:r w:rsidR="00F009F6" w:rsidRPr="00EC012C">
        <w:rPr>
          <w:rFonts w:ascii="Arial" w:hAnsi="Arial" w:cs="Arial"/>
          <w:color w:val="000000" w:themeColor="text1"/>
        </w:rPr>
        <w:t xml:space="preserve">públicas </w:t>
      </w:r>
      <w:r w:rsidRPr="00EC012C">
        <w:rPr>
          <w:rFonts w:ascii="Arial" w:hAnsi="Arial" w:cs="Arial"/>
          <w:color w:val="000000" w:themeColor="text1"/>
        </w:rPr>
        <w:t>de adición al reglamento de propiedad horizontal inicial, en las cuales se identificará</w:t>
      </w:r>
      <w:r w:rsidR="001B1CB6" w:rsidRPr="00EC012C">
        <w:rPr>
          <w:rFonts w:ascii="Arial" w:hAnsi="Arial" w:cs="Arial"/>
          <w:color w:val="000000" w:themeColor="text1"/>
        </w:rPr>
        <w:t xml:space="preserve"> plenamente la etapa </w:t>
      </w:r>
      <w:r w:rsidR="008A7C8D" w:rsidRPr="00EC012C">
        <w:rPr>
          <w:rFonts w:ascii="Arial" w:hAnsi="Arial" w:cs="Arial"/>
          <w:color w:val="000000" w:themeColor="text1"/>
        </w:rPr>
        <w:t xml:space="preserve">que se adiciona indicando </w:t>
      </w:r>
      <w:r w:rsidR="00F7358B" w:rsidRPr="00EC012C">
        <w:rPr>
          <w:rFonts w:ascii="Arial" w:hAnsi="Arial" w:cs="Arial"/>
          <w:color w:val="000000" w:themeColor="text1"/>
        </w:rPr>
        <w:t>las unidades privadas</w:t>
      </w:r>
      <w:r w:rsidR="005D212F" w:rsidRPr="00EC012C">
        <w:rPr>
          <w:rFonts w:ascii="Arial" w:hAnsi="Arial" w:cs="Arial"/>
          <w:color w:val="000000" w:themeColor="text1"/>
        </w:rPr>
        <w:t>,</w:t>
      </w:r>
      <w:r w:rsidR="008A7C8D" w:rsidRPr="00EC012C">
        <w:rPr>
          <w:rFonts w:ascii="Arial" w:hAnsi="Arial" w:cs="Arial"/>
          <w:color w:val="000000" w:themeColor="text1"/>
        </w:rPr>
        <w:t xml:space="preserve"> </w:t>
      </w:r>
      <w:r w:rsidRPr="00EC012C">
        <w:rPr>
          <w:rFonts w:ascii="Arial" w:hAnsi="Arial" w:cs="Arial"/>
          <w:color w:val="000000" w:themeColor="text1"/>
        </w:rPr>
        <w:t xml:space="preserve">los bienes comunes </w:t>
      </w:r>
      <w:r w:rsidR="008A7C8D" w:rsidRPr="00EC012C">
        <w:rPr>
          <w:rFonts w:ascii="Arial" w:hAnsi="Arial" w:cs="Arial"/>
          <w:color w:val="000000" w:themeColor="text1"/>
        </w:rPr>
        <w:t>que la</w:t>
      </w:r>
      <w:r w:rsidR="001B1CB6" w:rsidRPr="00EC012C">
        <w:rPr>
          <w:rFonts w:ascii="Arial" w:hAnsi="Arial" w:cs="Arial"/>
          <w:color w:val="000000" w:themeColor="text1"/>
        </w:rPr>
        <w:t xml:space="preserve"> </w:t>
      </w:r>
      <w:r w:rsidR="008A7C8D" w:rsidRPr="00EC012C">
        <w:rPr>
          <w:rFonts w:ascii="Arial" w:hAnsi="Arial" w:cs="Arial"/>
          <w:color w:val="000000" w:themeColor="text1"/>
        </w:rPr>
        <w:t>conforman</w:t>
      </w:r>
      <w:r w:rsidR="005D212F" w:rsidRPr="00EC012C">
        <w:rPr>
          <w:rFonts w:ascii="Arial" w:hAnsi="Arial" w:cs="Arial"/>
          <w:color w:val="000000" w:themeColor="text1"/>
        </w:rPr>
        <w:t xml:space="preserve"> y el nuevo cálculo de los coeficientes de copropiedad de la totalidad de los bienes privados de las etapas integradas al conjunto o agrupación hasta la fecha de la adición, los cuales tendrán carácter provisional.  </w:t>
      </w:r>
    </w:p>
    <w:p w14:paraId="72B7D6FE" w14:textId="5184B063"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lastRenderedPageBreak/>
        <w:t xml:space="preserve">En la escritura pública por medio de la cual se integra la última etapa, los coeficientes de copropiedad de todo el </w:t>
      </w:r>
      <w:r w:rsidR="009F5B1E" w:rsidRPr="00EC012C">
        <w:rPr>
          <w:rFonts w:ascii="Arial" w:hAnsi="Arial" w:cs="Arial"/>
          <w:color w:val="000000" w:themeColor="text1"/>
        </w:rPr>
        <w:t xml:space="preserve">edificio, </w:t>
      </w:r>
      <w:r w:rsidRPr="00EC012C">
        <w:rPr>
          <w:rFonts w:ascii="Arial" w:hAnsi="Arial" w:cs="Arial"/>
          <w:color w:val="000000" w:themeColor="text1"/>
        </w:rPr>
        <w:t xml:space="preserve">conjunto </w:t>
      </w:r>
      <w:r w:rsidR="005D212F" w:rsidRPr="00EC012C">
        <w:rPr>
          <w:rFonts w:ascii="Arial" w:hAnsi="Arial" w:cs="Arial"/>
          <w:color w:val="000000" w:themeColor="text1"/>
        </w:rPr>
        <w:t xml:space="preserve">o agrupación </w:t>
      </w:r>
      <w:r w:rsidRPr="00EC012C">
        <w:rPr>
          <w:rFonts w:ascii="Arial" w:hAnsi="Arial" w:cs="Arial"/>
          <w:color w:val="000000" w:themeColor="text1"/>
        </w:rPr>
        <w:t>se determinarán con carácter definitivo.</w:t>
      </w:r>
    </w:p>
    <w:p w14:paraId="06892E43" w14:textId="77777777"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Tanto los coeficientes provisionales como los definitivos se calcularán de conformidad con lo establecido en la presente ley.</w:t>
      </w:r>
    </w:p>
    <w:p w14:paraId="0B3C60B7" w14:textId="06A8C148"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PARÁGRAFO</w:t>
      </w:r>
      <w:r w:rsidR="00105991" w:rsidRPr="00EC012C">
        <w:rPr>
          <w:rFonts w:ascii="Arial" w:hAnsi="Arial" w:cs="Arial"/>
          <w:b/>
          <w:color w:val="000000" w:themeColor="text1"/>
        </w:rPr>
        <w:t xml:space="preserve"> 1</w:t>
      </w:r>
      <w:r w:rsidRPr="00EC012C">
        <w:rPr>
          <w:rFonts w:ascii="Arial" w:hAnsi="Arial" w:cs="Arial"/>
          <w:b/>
          <w:color w:val="000000" w:themeColor="text1"/>
        </w:rPr>
        <w:t>.</w:t>
      </w:r>
      <w:r w:rsidRPr="00EC012C">
        <w:rPr>
          <w:rFonts w:ascii="Arial" w:hAnsi="Arial" w:cs="Arial"/>
          <w:color w:val="000000" w:themeColor="text1"/>
        </w:rPr>
        <w:t xml:space="preserve">- En todo caso, la autoridad urbanística solo podrá aprobar los desarrollos integrados por etapas de inmuebles sometidos al </w:t>
      </w:r>
      <w:r w:rsidR="004E5ADF" w:rsidRPr="00EC012C">
        <w:rPr>
          <w:rFonts w:ascii="Arial" w:hAnsi="Arial" w:cs="Arial"/>
          <w:color w:val="000000" w:themeColor="text1"/>
        </w:rPr>
        <w:t>Régimen de Propiedad Horizontal</w:t>
      </w:r>
      <w:r w:rsidR="00565D03" w:rsidRPr="00EC012C">
        <w:rPr>
          <w:rFonts w:ascii="Arial" w:hAnsi="Arial" w:cs="Arial"/>
          <w:color w:val="000000" w:themeColor="text1"/>
        </w:rPr>
        <w:t>, cuando esto</w:t>
      </w:r>
      <w:r w:rsidRPr="00EC012C">
        <w:rPr>
          <w:rFonts w:ascii="Arial" w:hAnsi="Arial" w:cs="Arial"/>
          <w:color w:val="000000" w:themeColor="text1"/>
        </w:rPr>
        <w:t>s permitan el uso y goce del equipamiento ofrecido para su funcionalidad</w:t>
      </w:r>
      <w:r w:rsidR="00EF7D27" w:rsidRPr="00EC012C">
        <w:rPr>
          <w:rFonts w:ascii="Arial" w:hAnsi="Arial" w:cs="Arial"/>
          <w:color w:val="000000" w:themeColor="text1"/>
        </w:rPr>
        <w:t xml:space="preserve"> y se muestre el desarrollo progresivo de la propiedad horizontal</w:t>
      </w:r>
      <w:r w:rsidRPr="00EC012C">
        <w:rPr>
          <w:rFonts w:ascii="Arial" w:hAnsi="Arial" w:cs="Arial"/>
          <w:color w:val="000000" w:themeColor="text1"/>
        </w:rPr>
        <w:t>.</w:t>
      </w:r>
    </w:p>
    <w:p w14:paraId="54757CE4" w14:textId="2F06A3D9" w:rsidR="00105991" w:rsidRPr="00EC012C" w:rsidRDefault="00105991" w:rsidP="00856197">
      <w:pPr>
        <w:spacing w:line="240" w:lineRule="auto"/>
        <w:jc w:val="both"/>
        <w:rPr>
          <w:rFonts w:ascii="Arial" w:hAnsi="Arial" w:cs="Arial"/>
          <w:color w:val="000000" w:themeColor="text1"/>
        </w:rPr>
      </w:pPr>
      <w:r w:rsidRPr="00EC012C">
        <w:rPr>
          <w:rFonts w:ascii="Arial" w:hAnsi="Arial" w:cs="Arial"/>
          <w:b/>
          <w:bCs/>
          <w:color w:val="000000" w:themeColor="text1"/>
        </w:rPr>
        <w:t xml:space="preserve">PARÁGRAFO 2.- </w:t>
      </w:r>
      <w:r w:rsidRPr="00EC012C">
        <w:rPr>
          <w:rFonts w:ascii="Arial" w:hAnsi="Arial" w:cs="Arial"/>
          <w:color w:val="000000" w:themeColor="text1"/>
        </w:rPr>
        <w:t>El propietario inicial y/o constructor deberá asumir los costos y gastos necesarios para el mantenimiento, seguridad y control del área no desarrollada en este tipo de propiedades horizontales por etapas.</w:t>
      </w:r>
    </w:p>
    <w:p w14:paraId="403C173B" w14:textId="00650168"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A71D6A" w:rsidRPr="00EC012C">
        <w:rPr>
          <w:rFonts w:ascii="Arial" w:hAnsi="Arial" w:cs="Arial"/>
          <w:b/>
          <w:color w:val="000000" w:themeColor="text1"/>
        </w:rPr>
        <w:t>1</w:t>
      </w:r>
      <w:r w:rsidR="00806BA9" w:rsidRPr="00EC012C">
        <w:rPr>
          <w:rFonts w:ascii="Arial" w:hAnsi="Arial" w:cs="Arial"/>
          <w:b/>
          <w:color w:val="000000" w:themeColor="text1"/>
        </w:rPr>
        <w:t>1</w:t>
      </w:r>
      <w:r w:rsidR="00BA67CD" w:rsidRPr="00EC012C">
        <w:rPr>
          <w:rFonts w:ascii="Arial" w:hAnsi="Arial" w:cs="Arial"/>
          <w:b/>
          <w:color w:val="000000" w:themeColor="text1"/>
        </w:rPr>
        <w:t xml:space="preserve">°. </w:t>
      </w:r>
      <w:r w:rsidR="008324C5" w:rsidRPr="00EC012C">
        <w:rPr>
          <w:rFonts w:ascii="Arial" w:hAnsi="Arial" w:cs="Arial"/>
          <w:b/>
          <w:color w:val="000000" w:themeColor="text1"/>
        </w:rPr>
        <w:t>Propiedad</w:t>
      </w:r>
      <w:r w:rsidRPr="00EC012C">
        <w:rPr>
          <w:rFonts w:ascii="Arial" w:hAnsi="Arial" w:cs="Arial"/>
          <w:b/>
          <w:color w:val="000000" w:themeColor="text1"/>
        </w:rPr>
        <w:t xml:space="preserve"> </w:t>
      </w:r>
      <w:r w:rsidR="00C738CB" w:rsidRPr="00EC012C">
        <w:rPr>
          <w:rFonts w:ascii="Arial" w:hAnsi="Arial" w:cs="Arial"/>
          <w:b/>
          <w:color w:val="000000" w:themeColor="text1"/>
        </w:rPr>
        <w:t>horizontal por niveles o agrupaciones de lotes</w:t>
      </w:r>
      <w:r w:rsidRPr="00EC012C">
        <w:rPr>
          <w:rFonts w:ascii="Arial" w:hAnsi="Arial" w:cs="Arial"/>
          <w:b/>
          <w:color w:val="000000" w:themeColor="text1"/>
        </w:rPr>
        <w:t xml:space="preserve">. </w:t>
      </w:r>
      <w:r w:rsidRPr="00EC012C">
        <w:rPr>
          <w:rFonts w:ascii="Arial" w:hAnsi="Arial" w:cs="Arial"/>
          <w:color w:val="000000" w:themeColor="text1"/>
        </w:rPr>
        <w:t xml:space="preserve">Modalidad de propiedad horizontal a la que </w:t>
      </w:r>
      <w:r w:rsidR="006C4E45" w:rsidRPr="00EC012C">
        <w:rPr>
          <w:rFonts w:ascii="Arial" w:hAnsi="Arial" w:cs="Arial"/>
          <w:color w:val="000000" w:themeColor="text1"/>
        </w:rPr>
        <w:t xml:space="preserve">pueden ser </w:t>
      </w:r>
      <w:r w:rsidRPr="00EC012C">
        <w:rPr>
          <w:rFonts w:ascii="Arial" w:hAnsi="Arial" w:cs="Arial"/>
          <w:color w:val="000000" w:themeColor="text1"/>
        </w:rPr>
        <w:t>sometidos predios localizados en suelo urbano y rural de los municipio</w:t>
      </w:r>
      <w:r w:rsidR="00B3240A" w:rsidRPr="00EC012C">
        <w:rPr>
          <w:rFonts w:ascii="Arial" w:hAnsi="Arial" w:cs="Arial"/>
          <w:color w:val="000000" w:themeColor="text1"/>
        </w:rPr>
        <w:t>s</w:t>
      </w:r>
      <w:r w:rsidRPr="00EC012C">
        <w:rPr>
          <w:rFonts w:ascii="Arial" w:hAnsi="Arial" w:cs="Arial"/>
          <w:color w:val="000000" w:themeColor="text1"/>
        </w:rPr>
        <w:t xml:space="preserve"> y distritos, y por la cual se generan dos (2)</w:t>
      </w:r>
      <w:r w:rsidR="001C35A4" w:rsidRPr="00EC012C">
        <w:rPr>
          <w:rFonts w:ascii="Arial" w:hAnsi="Arial" w:cs="Arial"/>
          <w:color w:val="000000" w:themeColor="text1"/>
        </w:rPr>
        <w:t xml:space="preserve"> o más</w:t>
      </w:r>
      <w:r w:rsidRPr="00EC012C">
        <w:rPr>
          <w:rFonts w:ascii="Arial" w:hAnsi="Arial" w:cs="Arial"/>
          <w:color w:val="000000" w:themeColor="text1"/>
        </w:rPr>
        <w:t xml:space="preserve"> niveles de propiedad horizontal, el primero de ellos referente a la </w:t>
      </w:r>
      <w:r w:rsidR="00F7358B" w:rsidRPr="00EC012C">
        <w:rPr>
          <w:rFonts w:ascii="Arial" w:hAnsi="Arial" w:cs="Arial"/>
          <w:color w:val="000000" w:themeColor="text1"/>
        </w:rPr>
        <w:t>A</w:t>
      </w:r>
      <w:r w:rsidRPr="00EC012C">
        <w:rPr>
          <w:rFonts w:ascii="Arial" w:hAnsi="Arial" w:cs="Arial"/>
          <w:color w:val="000000" w:themeColor="text1"/>
        </w:rPr>
        <w:t xml:space="preserve">grupación de </w:t>
      </w:r>
      <w:r w:rsidR="00F7358B" w:rsidRPr="00EC012C">
        <w:rPr>
          <w:rFonts w:ascii="Arial" w:hAnsi="Arial" w:cs="Arial"/>
          <w:color w:val="000000" w:themeColor="text1"/>
        </w:rPr>
        <w:t>L</w:t>
      </w:r>
      <w:r w:rsidRPr="00EC012C">
        <w:rPr>
          <w:rFonts w:ascii="Arial" w:hAnsi="Arial" w:cs="Arial"/>
          <w:color w:val="000000" w:themeColor="text1"/>
        </w:rPr>
        <w:t>otes que contará con un reglamento de propiedad horizontal de primer nivel</w:t>
      </w:r>
      <w:r w:rsidR="00E76EE2" w:rsidRPr="00EC012C">
        <w:rPr>
          <w:rFonts w:ascii="Arial" w:hAnsi="Arial" w:cs="Arial"/>
          <w:color w:val="000000" w:themeColor="text1"/>
        </w:rPr>
        <w:t>. L</w:t>
      </w:r>
      <w:r w:rsidRPr="00EC012C">
        <w:rPr>
          <w:rFonts w:ascii="Arial" w:hAnsi="Arial" w:cs="Arial"/>
          <w:color w:val="000000" w:themeColor="text1"/>
        </w:rPr>
        <w:t xml:space="preserve">a agrupación estará conformada por lotes de dominio privado y por lotes o áreas y servicios comunes de </w:t>
      </w:r>
      <w:r w:rsidR="00BA67CD" w:rsidRPr="00EC012C">
        <w:rPr>
          <w:rFonts w:ascii="Arial" w:hAnsi="Arial" w:cs="Arial"/>
          <w:color w:val="000000" w:themeColor="text1"/>
        </w:rPr>
        <w:t>la copropiedad de primer nivel.</w:t>
      </w:r>
    </w:p>
    <w:p w14:paraId="3C755BA6" w14:textId="6134AA8E" w:rsidR="001C35A4"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Las construcciones (edificios o conjuntos) que se desarrollen en los lotes de dominio privado generados como consecuencia de la constitución del reglamento de propiedad horizontal de la </w:t>
      </w:r>
      <w:r w:rsidR="00FD3C4E" w:rsidRPr="00EC012C">
        <w:rPr>
          <w:rFonts w:ascii="Arial" w:hAnsi="Arial" w:cs="Arial"/>
          <w:color w:val="000000" w:themeColor="text1"/>
        </w:rPr>
        <w:t xml:space="preserve">agrupación de lotes </w:t>
      </w:r>
      <w:r w:rsidRPr="00EC012C">
        <w:rPr>
          <w:rFonts w:ascii="Arial" w:hAnsi="Arial" w:cs="Arial"/>
          <w:color w:val="000000" w:themeColor="text1"/>
        </w:rPr>
        <w:t>o de primer nivel, podrán ser sujetos de un reglamento de propiedad horizontal de segundo nivel el cual a su vez contará con bienes privados y bienes o servicios comunes de la copropiedad de segundo nivel</w:t>
      </w:r>
      <w:r w:rsidR="001C35A4" w:rsidRPr="00EC012C">
        <w:rPr>
          <w:rFonts w:ascii="Arial" w:hAnsi="Arial" w:cs="Arial"/>
          <w:color w:val="000000" w:themeColor="text1"/>
        </w:rPr>
        <w:t xml:space="preserve"> y así sucesivamente con los niveles de propiedad horizontal que se constituyan.</w:t>
      </w:r>
    </w:p>
    <w:p w14:paraId="2E7EAAB3" w14:textId="15475D2A"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Cada uno de los niveles de propiedad horizontal contará con personería jurídica independiente, administrador, asamblea de copropietarios y</w:t>
      </w:r>
      <w:r w:rsidR="00BA67CD" w:rsidRPr="00EC012C">
        <w:rPr>
          <w:rFonts w:ascii="Arial" w:hAnsi="Arial" w:cs="Arial"/>
          <w:color w:val="000000" w:themeColor="text1"/>
        </w:rPr>
        <w:t xml:space="preserve"> podrá contar con los</w:t>
      </w:r>
      <w:r w:rsidRPr="00EC012C">
        <w:rPr>
          <w:rFonts w:ascii="Arial" w:hAnsi="Arial" w:cs="Arial"/>
          <w:color w:val="000000" w:themeColor="text1"/>
        </w:rPr>
        <w:t xml:space="preserve"> demás órganos de administración y gobierno previstos en la presente ley. </w:t>
      </w:r>
    </w:p>
    <w:p w14:paraId="4C677370" w14:textId="3DF3A62F"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6D0E38" w:rsidRPr="00EC012C">
        <w:rPr>
          <w:rFonts w:ascii="Arial" w:hAnsi="Arial" w:cs="Arial"/>
          <w:b/>
          <w:color w:val="000000" w:themeColor="text1"/>
        </w:rPr>
        <w:t>1</w:t>
      </w:r>
      <w:r w:rsidR="00806BA9" w:rsidRPr="00EC012C">
        <w:rPr>
          <w:rFonts w:ascii="Arial" w:hAnsi="Arial" w:cs="Arial"/>
          <w:b/>
          <w:color w:val="000000" w:themeColor="text1"/>
        </w:rPr>
        <w:t>2</w:t>
      </w:r>
      <w:r w:rsidR="001F4B1A" w:rsidRPr="00EC012C">
        <w:rPr>
          <w:rFonts w:ascii="Arial" w:hAnsi="Arial" w:cs="Arial"/>
          <w:b/>
          <w:color w:val="000000" w:themeColor="text1"/>
        </w:rPr>
        <w:t>°.</w:t>
      </w:r>
      <w:r w:rsidRPr="00EC012C">
        <w:rPr>
          <w:rFonts w:ascii="Arial" w:hAnsi="Arial" w:cs="Arial"/>
          <w:b/>
          <w:color w:val="000000" w:themeColor="text1"/>
        </w:rPr>
        <w:t xml:space="preserve"> </w:t>
      </w:r>
      <w:r w:rsidR="00C738CB" w:rsidRPr="00EC012C">
        <w:rPr>
          <w:rFonts w:ascii="Arial" w:hAnsi="Arial" w:cs="Arial"/>
          <w:b/>
          <w:color w:val="000000" w:themeColor="text1"/>
        </w:rPr>
        <w:t>Del contenido del reglamento de propiedad horizontal de primer nivel y demás niveles</w:t>
      </w:r>
      <w:r w:rsidRPr="00EC012C">
        <w:rPr>
          <w:rFonts w:ascii="Arial" w:hAnsi="Arial" w:cs="Arial"/>
          <w:b/>
          <w:color w:val="000000" w:themeColor="text1"/>
        </w:rPr>
        <w:t xml:space="preserve">. </w:t>
      </w:r>
      <w:r w:rsidRPr="00EC012C">
        <w:rPr>
          <w:rFonts w:ascii="Arial" w:hAnsi="Arial" w:cs="Arial"/>
          <w:color w:val="000000" w:themeColor="text1"/>
        </w:rPr>
        <w:t xml:space="preserve">La reglamentación concerniente a </w:t>
      </w:r>
      <w:r w:rsidR="00C91878" w:rsidRPr="00EC012C">
        <w:rPr>
          <w:rFonts w:ascii="Arial" w:hAnsi="Arial" w:cs="Arial"/>
          <w:color w:val="000000" w:themeColor="text1"/>
        </w:rPr>
        <w:t xml:space="preserve">las </w:t>
      </w:r>
      <w:r w:rsidRPr="00EC012C">
        <w:rPr>
          <w:rFonts w:ascii="Arial" w:hAnsi="Arial" w:cs="Arial"/>
          <w:color w:val="000000" w:themeColor="text1"/>
        </w:rPr>
        <w:t xml:space="preserve">normas de convivencia, </w:t>
      </w:r>
      <w:r w:rsidR="00C91878" w:rsidRPr="00EC012C">
        <w:rPr>
          <w:rFonts w:ascii="Arial" w:hAnsi="Arial" w:cs="Arial"/>
          <w:color w:val="000000" w:themeColor="text1"/>
        </w:rPr>
        <w:t xml:space="preserve">la </w:t>
      </w:r>
      <w:r w:rsidRPr="00EC012C">
        <w:rPr>
          <w:rFonts w:ascii="Arial" w:hAnsi="Arial" w:cs="Arial"/>
          <w:color w:val="000000" w:themeColor="text1"/>
        </w:rPr>
        <w:t xml:space="preserve">descripción de los lotes privados y la determinación de los lotes o áreas y bienes comunes de la agrupación de lotes o primer nivel de propiedad horizontal, así como la regulación sobre sus órganos de administración y gobierno y la asignación de los coeficientes de copropiedad correspondientes a cada uno de los lotes privados, serán definidos en el reglamento de propiedad horizontal de la agrupación el cual debe ser elevado a escritura pública y registrado en el certificado de libertad y tradición del inmueble sobre el cual se constituya la agrupación de lotes. </w:t>
      </w:r>
    </w:p>
    <w:p w14:paraId="044DBA83" w14:textId="22E60CF9"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Los edificios o conjuntos que se construyan en los lotes privados resultantes de la agrupación de lotes, podrán ser objeto de reglamentación por propiedad horizontal mediante el otorgamiento de una escritura pública que contendrá la reglamentación concerniente a normas de convivencia, descripción de los bienes privados y la determinación de los bienes comunes </w:t>
      </w:r>
      <w:r w:rsidR="00313BBD" w:rsidRPr="00EC012C">
        <w:rPr>
          <w:rFonts w:ascii="Arial" w:hAnsi="Arial" w:cs="Arial"/>
          <w:color w:val="000000" w:themeColor="text1"/>
        </w:rPr>
        <w:t>de la propiedad horizontal</w:t>
      </w:r>
      <w:r w:rsidRPr="00EC012C">
        <w:rPr>
          <w:rFonts w:ascii="Arial" w:hAnsi="Arial" w:cs="Arial"/>
          <w:color w:val="000000" w:themeColor="text1"/>
        </w:rPr>
        <w:t>, así como la regulación sobre sus órganos de administración y gobierno y la asignación de los coeficientes de copropiedad correspondientes a cada uno de los bienes privados, reglamento de propiedad horizontal que debe ser registrado en el certificado de libertad y tradición asignado al lote privado de la agrupación de lotes sometido a propiedad horizontal</w:t>
      </w:r>
      <w:r w:rsidR="00C91154" w:rsidRPr="00EC012C">
        <w:rPr>
          <w:rFonts w:ascii="Arial" w:hAnsi="Arial" w:cs="Arial"/>
          <w:color w:val="000000" w:themeColor="text1"/>
        </w:rPr>
        <w:t>.</w:t>
      </w:r>
      <w:r w:rsidRPr="00EC012C">
        <w:rPr>
          <w:rFonts w:ascii="Arial" w:hAnsi="Arial" w:cs="Arial"/>
          <w:color w:val="000000" w:themeColor="text1"/>
        </w:rPr>
        <w:t xml:space="preserve"> </w:t>
      </w:r>
    </w:p>
    <w:p w14:paraId="40107F7B"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lastRenderedPageBreak/>
        <w:t>CAPITULO II</w:t>
      </w:r>
    </w:p>
    <w:p w14:paraId="53F75D10"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De la propiedad horizontal como persona jurídica</w:t>
      </w:r>
    </w:p>
    <w:p w14:paraId="53B9FE4F" w14:textId="77777777" w:rsidR="006D5ADF" w:rsidRPr="00EC012C" w:rsidRDefault="006D5ADF">
      <w:pPr>
        <w:pStyle w:val="Sinespaciado"/>
        <w:rPr>
          <w:rFonts w:ascii="Arial" w:hAnsi="Arial" w:cs="Arial"/>
          <w:color w:val="000000" w:themeColor="text1"/>
        </w:rPr>
      </w:pPr>
    </w:p>
    <w:p w14:paraId="215E1230" w14:textId="31F7E193" w:rsidR="006D5ADF" w:rsidRPr="00EC012C" w:rsidRDefault="006D5ADF">
      <w:pPr>
        <w:pStyle w:val="NormalWeb"/>
        <w:shd w:val="clear" w:color="auto" w:fill="FFFFFF"/>
        <w:spacing w:before="0" w:beforeAutospacing="0" w:after="150" w:afterAutospacing="0"/>
        <w:jc w:val="both"/>
        <w:rPr>
          <w:rFonts w:ascii="Arial" w:hAnsi="Arial" w:cs="Arial"/>
          <w:b/>
          <w:bCs/>
          <w:color w:val="000000" w:themeColor="text1"/>
          <w:sz w:val="22"/>
          <w:szCs w:val="22"/>
        </w:rPr>
      </w:pPr>
      <w:r w:rsidRPr="00EC012C">
        <w:rPr>
          <w:rFonts w:ascii="Arial" w:hAnsi="Arial" w:cs="Arial"/>
          <w:b/>
          <w:bCs/>
          <w:color w:val="000000" w:themeColor="text1"/>
          <w:sz w:val="22"/>
          <w:szCs w:val="22"/>
        </w:rPr>
        <w:t>ARTÍCULO </w:t>
      </w:r>
      <w:r w:rsidR="001F4B1A" w:rsidRPr="00EC012C">
        <w:rPr>
          <w:rFonts w:ascii="Arial" w:hAnsi="Arial" w:cs="Arial"/>
          <w:b/>
          <w:bCs/>
          <w:color w:val="000000" w:themeColor="text1"/>
          <w:sz w:val="22"/>
          <w:szCs w:val="22"/>
        </w:rPr>
        <w:t>1</w:t>
      </w:r>
      <w:r w:rsidR="00806BA9" w:rsidRPr="00EC012C">
        <w:rPr>
          <w:rFonts w:ascii="Arial" w:hAnsi="Arial" w:cs="Arial"/>
          <w:b/>
          <w:bCs/>
          <w:color w:val="000000" w:themeColor="text1"/>
          <w:sz w:val="22"/>
          <w:szCs w:val="22"/>
        </w:rPr>
        <w:t>3</w:t>
      </w:r>
      <w:r w:rsidR="001F4B1A" w:rsidRPr="00EC012C">
        <w:rPr>
          <w:rFonts w:ascii="Arial" w:hAnsi="Arial" w:cs="Arial"/>
          <w:b/>
          <w:bCs/>
          <w:color w:val="000000" w:themeColor="text1"/>
          <w:sz w:val="22"/>
          <w:szCs w:val="22"/>
        </w:rPr>
        <w:t xml:space="preserve">°. </w:t>
      </w:r>
      <w:r w:rsidRPr="00EC012C">
        <w:rPr>
          <w:rFonts w:ascii="Arial" w:hAnsi="Arial" w:cs="Arial"/>
          <w:b/>
          <w:iCs/>
          <w:color w:val="000000" w:themeColor="text1"/>
          <w:sz w:val="22"/>
          <w:szCs w:val="22"/>
        </w:rPr>
        <w:t>Objeto de la persona jurídica</w:t>
      </w:r>
      <w:r w:rsidRPr="00EC012C">
        <w:rPr>
          <w:rFonts w:ascii="Arial" w:hAnsi="Arial" w:cs="Arial"/>
          <w:color w:val="000000" w:themeColor="text1"/>
          <w:sz w:val="22"/>
          <w:szCs w:val="22"/>
        </w:rPr>
        <w:t>. La propiedad horizontal, una vez constituida legalmente, da origen a una persona jurídica conformada por los propietarios de los bienes de dominio particular. Su objeto será administrar correcta y eficazmente los bienes y servicios comunes, manejar los asuntos de interés común de los propietarios de</w:t>
      </w:r>
      <w:r w:rsidRPr="00EC012C">
        <w:rPr>
          <w:rFonts w:ascii="Arial" w:hAnsi="Arial" w:cs="Arial"/>
          <w:color w:val="000000" w:themeColor="text1"/>
          <w:sz w:val="22"/>
          <w:szCs w:val="22"/>
          <w:u w:val="single"/>
        </w:rPr>
        <w:t xml:space="preserve"> </w:t>
      </w:r>
      <w:r w:rsidRPr="00EC012C">
        <w:rPr>
          <w:rFonts w:ascii="Arial" w:hAnsi="Arial" w:cs="Arial"/>
          <w:color w:val="000000" w:themeColor="text1"/>
          <w:sz w:val="22"/>
          <w:szCs w:val="22"/>
        </w:rPr>
        <w:t>bienes privados y cumplir y hacer cumplir la ley y el reglamento de propiedad horizontal.</w:t>
      </w:r>
      <w:r w:rsidRPr="00EC012C">
        <w:rPr>
          <w:rFonts w:ascii="Arial" w:hAnsi="Arial" w:cs="Arial"/>
          <w:b/>
          <w:bCs/>
          <w:color w:val="000000" w:themeColor="text1"/>
          <w:sz w:val="22"/>
          <w:szCs w:val="22"/>
        </w:rPr>
        <w:t> </w:t>
      </w:r>
    </w:p>
    <w:p w14:paraId="31D747B4" w14:textId="71B6FA09" w:rsidR="001F4B1A" w:rsidRPr="00EC012C" w:rsidRDefault="006D5ADF">
      <w:pPr>
        <w:pStyle w:val="NormalWeb"/>
        <w:shd w:val="clear" w:color="auto" w:fill="FFFFFF"/>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Entiéndase que forman parte del objeto social de la propiedad horizontal, los actos y negocios jurídicos que se realicen sobre los bienes comunes por su representante legal, relacionados con la explotación económica de los mismos que permitan su correcta y eficaz administración, con el propósito de obtener contraprestaciones económicas que se destinen al pago de expensas comunes </w:t>
      </w:r>
      <w:r w:rsidR="00752355" w:rsidRPr="00EC012C">
        <w:rPr>
          <w:rFonts w:ascii="Arial" w:hAnsi="Arial" w:cs="Arial"/>
          <w:color w:val="000000" w:themeColor="text1"/>
          <w:sz w:val="22"/>
          <w:szCs w:val="22"/>
          <w:shd w:val="clear" w:color="auto" w:fill="FFFFFF"/>
        </w:rPr>
        <w:t>de</w:t>
      </w:r>
      <w:r w:rsidR="00DD46CD" w:rsidRPr="00EC012C">
        <w:rPr>
          <w:rFonts w:ascii="Arial" w:hAnsi="Arial" w:cs="Arial"/>
          <w:color w:val="000000" w:themeColor="text1"/>
          <w:sz w:val="22"/>
          <w:szCs w:val="22"/>
          <w:shd w:val="clear" w:color="auto" w:fill="FFFFFF"/>
        </w:rPr>
        <w:t xml:space="preserve"> </w:t>
      </w:r>
      <w:r w:rsidR="00752355" w:rsidRPr="00EC012C">
        <w:rPr>
          <w:rFonts w:ascii="Arial" w:hAnsi="Arial" w:cs="Arial"/>
          <w:color w:val="000000" w:themeColor="text1"/>
          <w:sz w:val="22"/>
          <w:szCs w:val="22"/>
          <w:shd w:val="clear" w:color="auto" w:fill="FFFFFF"/>
        </w:rPr>
        <w:t xml:space="preserve">la propiedad horizontal </w:t>
      </w:r>
      <w:r w:rsidRPr="00EC012C">
        <w:rPr>
          <w:rFonts w:ascii="Arial" w:hAnsi="Arial" w:cs="Arial"/>
          <w:color w:val="000000" w:themeColor="text1"/>
          <w:sz w:val="22"/>
          <w:szCs w:val="22"/>
          <w:shd w:val="clear" w:color="auto" w:fill="FFFFFF"/>
        </w:rPr>
        <w:t>y que además facilitan la existencia de la propiedad horizontal, su estabilidad, funcionamiento, conservación, seguridad, uso, goce o explotación de los bi</w:t>
      </w:r>
      <w:r w:rsidR="005B204F" w:rsidRPr="00EC012C">
        <w:rPr>
          <w:rFonts w:ascii="Arial" w:hAnsi="Arial" w:cs="Arial"/>
          <w:color w:val="000000" w:themeColor="text1"/>
          <w:sz w:val="22"/>
          <w:szCs w:val="22"/>
          <w:shd w:val="clear" w:color="auto" w:fill="FFFFFF"/>
        </w:rPr>
        <w:t>enes de dominio particular.</w:t>
      </w:r>
    </w:p>
    <w:p w14:paraId="7E13A2E0" w14:textId="73FBAFE9"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PARÁGRAFO</w:t>
      </w:r>
      <w:r w:rsidRPr="00EC012C">
        <w:rPr>
          <w:rFonts w:ascii="Arial" w:hAnsi="Arial" w:cs="Arial"/>
          <w:color w:val="000000" w:themeColor="text1"/>
          <w:sz w:val="22"/>
          <w:szCs w:val="22"/>
          <w:shd w:val="clear" w:color="auto" w:fill="FFFFFF"/>
        </w:rPr>
        <w:t xml:space="preserve"> </w:t>
      </w:r>
      <w:r w:rsidRPr="00EC012C">
        <w:rPr>
          <w:rFonts w:ascii="Arial" w:hAnsi="Arial" w:cs="Arial"/>
          <w:b/>
          <w:color w:val="000000" w:themeColor="text1"/>
          <w:sz w:val="22"/>
          <w:szCs w:val="22"/>
          <w:shd w:val="clear" w:color="auto" w:fill="FFFFFF"/>
        </w:rPr>
        <w:t>1°</w:t>
      </w:r>
      <w:r w:rsidR="001F4B1A" w:rsidRPr="00EC012C">
        <w:rPr>
          <w:rFonts w:ascii="Arial" w:hAnsi="Arial" w:cs="Arial"/>
          <w:color w:val="000000" w:themeColor="text1"/>
          <w:sz w:val="22"/>
          <w:szCs w:val="22"/>
          <w:shd w:val="clear" w:color="auto" w:fill="FFFFFF"/>
        </w:rPr>
        <w:t xml:space="preserve">. </w:t>
      </w:r>
      <w:r w:rsidRPr="00EC012C">
        <w:rPr>
          <w:rFonts w:ascii="Arial" w:hAnsi="Arial" w:cs="Arial"/>
          <w:color w:val="000000" w:themeColor="text1"/>
          <w:sz w:val="22"/>
          <w:szCs w:val="22"/>
          <w:shd w:val="clear" w:color="auto" w:fill="FFFFFF"/>
        </w:rPr>
        <w:t xml:space="preserve">Para efectos de facturación de los servicios públicos domiciliarios a zonas comunes, la persona jurídica que surge como efecto de la constitución </w:t>
      </w:r>
      <w:r w:rsidR="00EB6CAB" w:rsidRPr="00EC012C">
        <w:rPr>
          <w:rFonts w:ascii="Arial" w:hAnsi="Arial" w:cs="Arial"/>
          <w:color w:val="000000" w:themeColor="text1"/>
          <w:sz w:val="22"/>
          <w:szCs w:val="22"/>
          <w:shd w:val="clear" w:color="auto" w:fill="FFFFFF"/>
        </w:rPr>
        <w:t>de</w:t>
      </w:r>
      <w:r w:rsidR="004E5ADF" w:rsidRPr="00EC012C">
        <w:rPr>
          <w:rFonts w:ascii="Arial" w:hAnsi="Arial" w:cs="Arial"/>
          <w:color w:val="000000" w:themeColor="text1"/>
          <w:sz w:val="22"/>
          <w:szCs w:val="22"/>
          <w:shd w:val="clear" w:color="auto" w:fill="FFFFFF"/>
        </w:rPr>
        <w:t>l Régimen de Propiedad Horizontal</w:t>
      </w:r>
      <w:r w:rsidRPr="00EC012C">
        <w:rPr>
          <w:rFonts w:ascii="Arial" w:hAnsi="Arial" w:cs="Arial"/>
          <w:color w:val="000000" w:themeColor="text1"/>
          <w:sz w:val="22"/>
          <w:szCs w:val="22"/>
          <w:shd w:val="clear" w:color="auto" w:fill="FFFFFF"/>
        </w:rPr>
        <w:t xml:space="preserve"> podrá ser considerada como usuaria única frente a las empresas prestadoras de los mismos, si así lo solicita, caso en el cual el cobro del servicio se hará únicamente con fundamento en la lectura del medidor individual que exista para las zonas comunes; en caso de no existir dicho medidor, se cobrará de acuerdo con la diferencia del consumo que registra el medidor general y la suma de los medidores individuales.</w:t>
      </w:r>
    </w:p>
    <w:p w14:paraId="525C771E" w14:textId="37CE64F2"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Las propiedades horizontales que a la fecha de entrada en vigencia de la presente ley no posean medidor individual para las unidades privadas que la integran, podrán instalarlos si lo aprueba la asamblea general con el voto favorable de un número plural de propietarios de bienes privados que representen el setenta por ciento (70%) de los coeficientes del respectivo edificio o conjunto.</w:t>
      </w:r>
    </w:p>
    <w:p w14:paraId="4233F0DC" w14:textId="20BCDA25" w:rsidR="001F4B1A"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color w:val="000000" w:themeColor="text1"/>
          <w:sz w:val="22"/>
          <w:szCs w:val="22"/>
          <w:shd w:val="clear" w:color="auto" w:fill="FFFFFF"/>
        </w:rPr>
        <w:t>PARAGRAFO 2°</w:t>
      </w:r>
      <w:r w:rsidRPr="00EC012C">
        <w:rPr>
          <w:rFonts w:ascii="Arial" w:hAnsi="Arial" w:cs="Arial"/>
          <w:color w:val="000000" w:themeColor="text1"/>
          <w:sz w:val="22"/>
          <w:szCs w:val="22"/>
          <w:shd w:val="clear" w:color="auto" w:fill="FFFFFF"/>
        </w:rPr>
        <w:t xml:space="preserve">: En el caso de coexistencia de propiedades horizontales </w:t>
      </w:r>
      <w:r w:rsidR="00C738CB" w:rsidRPr="00EC012C">
        <w:rPr>
          <w:rFonts w:ascii="Arial" w:hAnsi="Arial" w:cs="Arial"/>
          <w:color w:val="000000" w:themeColor="text1"/>
          <w:sz w:val="22"/>
          <w:szCs w:val="22"/>
          <w:shd w:val="clear" w:color="auto" w:fill="FFFFFF"/>
        </w:rPr>
        <w:t>por niveles</w:t>
      </w:r>
      <w:r w:rsidRPr="00EC012C">
        <w:rPr>
          <w:rFonts w:ascii="Arial" w:hAnsi="Arial" w:cs="Arial"/>
          <w:color w:val="000000" w:themeColor="text1"/>
          <w:sz w:val="22"/>
          <w:szCs w:val="22"/>
          <w:shd w:val="clear" w:color="auto" w:fill="FFFFFF"/>
        </w:rPr>
        <w:t xml:space="preserve">, cada </w:t>
      </w:r>
      <w:r w:rsidR="00C738CB" w:rsidRPr="00EC012C">
        <w:rPr>
          <w:rFonts w:ascii="Arial" w:hAnsi="Arial" w:cs="Arial"/>
          <w:color w:val="000000" w:themeColor="text1"/>
          <w:sz w:val="22"/>
          <w:szCs w:val="22"/>
          <w:shd w:val="clear" w:color="auto" w:fill="FFFFFF"/>
        </w:rPr>
        <w:t>uno de ellos</w:t>
      </w:r>
      <w:r w:rsidRPr="00EC012C">
        <w:rPr>
          <w:rFonts w:ascii="Arial" w:hAnsi="Arial" w:cs="Arial"/>
          <w:color w:val="000000" w:themeColor="text1"/>
          <w:sz w:val="22"/>
          <w:szCs w:val="22"/>
          <w:shd w:val="clear" w:color="auto" w:fill="FFFFFF"/>
        </w:rPr>
        <w:t xml:space="preserve"> constituirá una persona jurídica independiente, con funciones y órganos de admi</w:t>
      </w:r>
      <w:r w:rsidR="001F4B1A" w:rsidRPr="00EC012C">
        <w:rPr>
          <w:rFonts w:ascii="Arial" w:hAnsi="Arial" w:cs="Arial"/>
          <w:color w:val="000000" w:themeColor="text1"/>
          <w:sz w:val="22"/>
          <w:szCs w:val="22"/>
          <w:shd w:val="clear" w:color="auto" w:fill="FFFFFF"/>
        </w:rPr>
        <w:t xml:space="preserve">nistración propios. </w:t>
      </w:r>
    </w:p>
    <w:p w14:paraId="2B319E9C" w14:textId="40ADB925"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ARTÍCULO </w:t>
      </w:r>
      <w:r w:rsidR="00E17C1F" w:rsidRPr="00EC012C">
        <w:rPr>
          <w:rFonts w:ascii="Arial" w:hAnsi="Arial" w:cs="Arial"/>
          <w:b/>
          <w:bCs/>
          <w:color w:val="000000" w:themeColor="text1"/>
          <w:sz w:val="22"/>
          <w:szCs w:val="22"/>
          <w:shd w:val="clear" w:color="auto" w:fill="FFFFFF"/>
        </w:rPr>
        <w:t>1</w:t>
      </w:r>
      <w:r w:rsidR="00806BA9" w:rsidRPr="00EC012C">
        <w:rPr>
          <w:rFonts w:ascii="Arial" w:hAnsi="Arial" w:cs="Arial"/>
          <w:b/>
          <w:bCs/>
          <w:color w:val="000000" w:themeColor="text1"/>
          <w:sz w:val="22"/>
          <w:szCs w:val="22"/>
          <w:shd w:val="clear" w:color="auto" w:fill="FFFFFF"/>
        </w:rPr>
        <w:t>4</w:t>
      </w:r>
      <w:r w:rsidR="006D0E38"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 </w:t>
      </w:r>
      <w:r w:rsidRPr="00EC012C">
        <w:rPr>
          <w:rFonts w:ascii="Arial" w:hAnsi="Arial" w:cs="Arial"/>
          <w:b/>
          <w:iCs/>
          <w:color w:val="000000" w:themeColor="text1"/>
          <w:sz w:val="22"/>
          <w:szCs w:val="22"/>
          <w:shd w:val="clear" w:color="auto" w:fill="FFFFFF"/>
        </w:rPr>
        <w:t>Naturaleza y características</w:t>
      </w:r>
      <w:r w:rsidRPr="00EC012C">
        <w:rPr>
          <w:rFonts w:ascii="Arial" w:hAnsi="Arial" w:cs="Arial"/>
          <w:color w:val="000000" w:themeColor="text1"/>
          <w:sz w:val="22"/>
          <w:szCs w:val="22"/>
          <w:shd w:val="clear" w:color="auto" w:fill="FFFFFF"/>
        </w:rPr>
        <w:t xml:space="preserve">. La persona jurídica originada en la constitución de la propiedad horizontal es de naturaleza civil, sin ánimo de lucro. Su denominación corresponderá a la </w:t>
      </w:r>
      <w:r w:rsidR="00DD46CD" w:rsidRPr="00EC012C">
        <w:rPr>
          <w:rFonts w:ascii="Arial" w:hAnsi="Arial" w:cs="Arial"/>
          <w:color w:val="000000" w:themeColor="text1"/>
          <w:sz w:val="22"/>
          <w:szCs w:val="22"/>
          <w:shd w:val="clear" w:color="auto" w:fill="FFFFFF"/>
        </w:rPr>
        <w:t>d</w:t>
      </w:r>
      <w:r w:rsidR="00752355" w:rsidRPr="00EC012C">
        <w:rPr>
          <w:rFonts w:ascii="Arial" w:hAnsi="Arial" w:cs="Arial"/>
          <w:color w:val="000000" w:themeColor="text1"/>
          <w:sz w:val="22"/>
          <w:szCs w:val="22"/>
          <w:shd w:val="clear" w:color="auto" w:fill="FFFFFF"/>
        </w:rPr>
        <w:t>el edificio, conjunto o agrupación</w:t>
      </w:r>
      <w:r w:rsidR="00DD46CD" w:rsidRPr="00EC012C">
        <w:rPr>
          <w:rFonts w:ascii="Arial" w:hAnsi="Arial" w:cs="Arial"/>
          <w:color w:val="000000" w:themeColor="text1"/>
          <w:sz w:val="22"/>
          <w:szCs w:val="22"/>
          <w:shd w:val="clear" w:color="auto" w:fill="FFFFFF"/>
        </w:rPr>
        <w:t xml:space="preserve"> </w:t>
      </w:r>
      <w:r w:rsidRPr="00EC012C">
        <w:rPr>
          <w:rFonts w:ascii="Arial" w:hAnsi="Arial" w:cs="Arial"/>
          <w:color w:val="000000" w:themeColor="text1"/>
          <w:sz w:val="22"/>
          <w:szCs w:val="22"/>
          <w:shd w:val="clear" w:color="auto" w:fill="FFFFFF"/>
        </w:rPr>
        <w:t>y su domicilio será el municipio o distrito donde se localiza y tendrá la calidad de no contribuyente de impuestos nacionales, así como del impuesto de industria y comercio, en relación con las actividades propias de su objeto social, de conformidad con lo establecido en el artículo 195 del Decreto 1333 de 1986.</w:t>
      </w:r>
    </w:p>
    <w:p w14:paraId="3626CADA" w14:textId="08097065" w:rsidR="00F95E14"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PARÁGRAFO</w:t>
      </w:r>
      <w:r w:rsidRPr="00EC012C">
        <w:rPr>
          <w:rFonts w:ascii="Arial" w:hAnsi="Arial" w:cs="Arial"/>
          <w:color w:val="000000" w:themeColor="text1"/>
          <w:sz w:val="22"/>
          <w:szCs w:val="22"/>
          <w:shd w:val="clear" w:color="auto" w:fill="FFFFFF"/>
        </w:rPr>
        <w:t xml:space="preserve">. La destinación de algunos bienes que produzcan renta para sufragar expensas </w:t>
      </w:r>
      <w:r w:rsidR="00FD4117" w:rsidRPr="00EC012C">
        <w:rPr>
          <w:rFonts w:ascii="Arial" w:hAnsi="Arial" w:cs="Arial"/>
          <w:color w:val="000000" w:themeColor="text1"/>
          <w:sz w:val="22"/>
          <w:szCs w:val="22"/>
          <w:shd w:val="clear" w:color="auto" w:fill="FFFFFF"/>
        </w:rPr>
        <w:t>comunes</w:t>
      </w:r>
      <w:r w:rsidRPr="00EC012C">
        <w:rPr>
          <w:rFonts w:ascii="Arial" w:hAnsi="Arial" w:cs="Arial"/>
          <w:color w:val="000000" w:themeColor="text1"/>
          <w:sz w:val="22"/>
          <w:szCs w:val="22"/>
          <w:shd w:val="clear" w:color="auto" w:fill="FFFFFF"/>
        </w:rPr>
        <w:t xml:space="preserve"> no desvirtúa la calidad de perso</w:t>
      </w:r>
      <w:r w:rsidR="005B204F" w:rsidRPr="00EC012C">
        <w:rPr>
          <w:rFonts w:ascii="Arial" w:hAnsi="Arial" w:cs="Arial"/>
          <w:color w:val="000000" w:themeColor="text1"/>
          <w:sz w:val="22"/>
          <w:szCs w:val="22"/>
          <w:shd w:val="clear" w:color="auto" w:fill="FFFFFF"/>
        </w:rPr>
        <w:t>na jurídica sin ánimo de lucro.</w:t>
      </w:r>
    </w:p>
    <w:p w14:paraId="6DCE2F6E" w14:textId="6D2999F2" w:rsidR="00215753" w:rsidRPr="00EC012C" w:rsidRDefault="006D5ADF">
      <w:pPr>
        <w:pStyle w:val="NormalWeb"/>
        <w:spacing w:before="0" w:beforeAutospacing="0" w:after="150" w:afterAutospacing="0"/>
        <w:jc w:val="both"/>
        <w:rPr>
          <w:rFonts w:ascii="Arial" w:hAnsi="Arial" w:cs="Arial"/>
          <w:color w:val="000000" w:themeColor="text1"/>
          <w:sz w:val="22"/>
          <w:szCs w:val="22"/>
        </w:rPr>
      </w:pPr>
      <w:r w:rsidRPr="00EC012C">
        <w:rPr>
          <w:rFonts w:ascii="Arial" w:hAnsi="Arial" w:cs="Arial"/>
          <w:b/>
          <w:color w:val="000000" w:themeColor="text1"/>
          <w:sz w:val="22"/>
          <w:szCs w:val="22"/>
        </w:rPr>
        <w:t>ARTÍCUL</w:t>
      </w:r>
      <w:r w:rsidR="00E17C1F" w:rsidRPr="00EC012C">
        <w:rPr>
          <w:rFonts w:ascii="Arial" w:hAnsi="Arial" w:cs="Arial"/>
          <w:b/>
          <w:color w:val="000000" w:themeColor="text1"/>
          <w:sz w:val="22"/>
          <w:szCs w:val="22"/>
        </w:rPr>
        <w:t>O 1</w:t>
      </w:r>
      <w:r w:rsidR="00806BA9" w:rsidRPr="00EC012C">
        <w:rPr>
          <w:rFonts w:ascii="Arial" w:hAnsi="Arial" w:cs="Arial"/>
          <w:b/>
          <w:color w:val="000000" w:themeColor="text1"/>
          <w:sz w:val="22"/>
          <w:szCs w:val="22"/>
        </w:rPr>
        <w:t>5</w:t>
      </w:r>
      <w:r w:rsidR="006D0E38" w:rsidRPr="00EC012C">
        <w:rPr>
          <w:rFonts w:ascii="Arial" w:hAnsi="Arial" w:cs="Arial"/>
          <w:b/>
          <w:color w:val="000000" w:themeColor="text1"/>
          <w:sz w:val="22"/>
          <w:szCs w:val="22"/>
        </w:rPr>
        <w:t>°.</w:t>
      </w:r>
      <w:r w:rsidRPr="00EC012C">
        <w:rPr>
          <w:rFonts w:ascii="Arial" w:hAnsi="Arial" w:cs="Arial"/>
          <w:color w:val="000000" w:themeColor="text1"/>
          <w:sz w:val="22"/>
          <w:szCs w:val="22"/>
        </w:rPr>
        <w:t xml:space="preserve"> </w:t>
      </w:r>
      <w:r w:rsidRPr="00EC012C">
        <w:rPr>
          <w:rFonts w:ascii="Arial" w:hAnsi="Arial" w:cs="Arial"/>
          <w:b/>
          <w:color w:val="000000" w:themeColor="text1"/>
          <w:sz w:val="22"/>
          <w:szCs w:val="22"/>
        </w:rPr>
        <w:t>Impuesto sobre la renta y complementarios</w:t>
      </w:r>
      <w:r w:rsidRPr="00EC012C">
        <w:rPr>
          <w:rFonts w:ascii="Arial" w:hAnsi="Arial" w:cs="Arial"/>
          <w:color w:val="000000" w:themeColor="text1"/>
          <w:sz w:val="22"/>
          <w:szCs w:val="22"/>
        </w:rPr>
        <w:t xml:space="preserve">. </w:t>
      </w:r>
      <w:r w:rsidR="00215753" w:rsidRPr="00EC012C">
        <w:rPr>
          <w:rFonts w:ascii="Arial" w:hAnsi="Arial" w:cs="Arial"/>
          <w:color w:val="000000" w:themeColor="text1"/>
          <w:sz w:val="22"/>
          <w:szCs w:val="22"/>
        </w:rPr>
        <w:t xml:space="preserve">Las personas jurídicas originadas en la constitución de la propiedad horizontal que destinen alguno o algunos de sus bienes o áreas comunes para la explotación comercial o industrial, generando algún tipo de renta, serán contribuyentes del régimen ordinario del impuesto sobre la renta y complementarios y del impuesto de industria y comercio, de conformidad con lo establecido en el artículo 143 de la </w:t>
      </w:r>
      <w:r w:rsidR="00D97AA0" w:rsidRPr="00EC012C">
        <w:rPr>
          <w:rFonts w:ascii="Arial" w:hAnsi="Arial" w:cs="Arial"/>
          <w:color w:val="000000" w:themeColor="text1"/>
          <w:sz w:val="22"/>
          <w:szCs w:val="22"/>
        </w:rPr>
        <w:t>L</w:t>
      </w:r>
      <w:r w:rsidR="00215753" w:rsidRPr="00EC012C">
        <w:rPr>
          <w:rFonts w:ascii="Arial" w:hAnsi="Arial" w:cs="Arial"/>
          <w:color w:val="000000" w:themeColor="text1"/>
          <w:sz w:val="22"/>
          <w:szCs w:val="22"/>
        </w:rPr>
        <w:t>ey 1819 de 2016 a través de la cual fue adicionado el numeral 19-</w:t>
      </w:r>
      <w:r w:rsidR="00215753" w:rsidRPr="00EC012C">
        <w:rPr>
          <w:rFonts w:ascii="Arial" w:hAnsi="Arial" w:cs="Arial"/>
          <w:color w:val="000000" w:themeColor="text1"/>
          <w:sz w:val="22"/>
          <w:szCs w:val="22"/>
        </w:rPr>
        <w:lastRenderedPageBreak/>
        <w:t>5 al Estatuto Tributario, así como en lo dispuesto en la norma o normas que lo modifiquen, complementen, adicionen o sustituyan.</w:t>
      </w:r>
    </w:p>
    <w:p w14:paraId="413A72DC" w14:textId="26CEC807" w:rsidR="006D5ADF" w:rsidRPr="00EC012C" w:rsidRDefault="006D5ADF">
      <w:pPr>
        <w:pStyle w:val="NormalWeb"/>
        <w:spacing w:before="0" w:beforeAutospacing="0" w:after="150" w:afterAutospacing="0"/>
        <w:jc w:val="both"/>
        <w:rPr>
          <w:rFonts w:ascii="Arial" w:hAnsi="Arial" w:cs="Arial"/>
          <w:b/>
          <w:bCs/>
          <w:color w:val="000000" w:themeColor="text1"/>
          <w:sz w:val="22"/>
          <w:szCs w:val="22"/>
          <w:shd w:val="clear" w:color="auto" w:fill="FFFFFF"/>
        </w:rPr>
      </w:pPr>
      <w:r w:rsidRPr="00EC012C">
        <w:rPr>
          <w:rFonts w:ascii="Arial" w:hAnsi="Arial" w:cs="Arial"/>
          <w:b/>
          <w:color w:val="000000" w:themeColor="text1"/>
          <w:sz w:val="22"/>
          <w:szCs w:val="22"/>
        </w:rPr>
        <w:t>PARÁGRAFO</w:t>
      </w:r>
      <w:r w:rsidRPr="00EC012C">
        <w:rPr>
          <w:rFonts w:ascii="Arial" w:hAnsi="Arial" w:cs="Arial"/>
          <w:color w:val="000000" w:themeColor="text1"/>
          <w:sz w:val="22"/>
          <w:szCs w:val="22"/>
        </w:rPr>
        <w:t>. Se excluirán de lo dispuesto en este artículo las propiedades h</w:t>
      </w:r>
      <w:r w:rsidR="001F4B1A" w:rsidRPr="00EC012C">
        <w:rPr>
          <w:rFonts w:ascii="Arial" w:hAnsi="Arial" w:cs="Arial"/>
          <w:color w:val="000000" w:themeColor="text1"/>
          <w:sz w:val="22"/>
          <w:szCs w:val="22"/>
        </w:rPr>
        <w:t xml:space="preserve">orizontales </w:t>
      </w:r>
      <w:r w:rsidR="00EC18A9" w:rsidRPr="00EC012C">
        <w:rPr>
          <w:rFonts w:ascii="Arial" w:hAnsi="Arial" w:cs="Arial"/>
          <w:color w:val="000000" w:themeColor="text1"/>
          <w:sz w:val="22"/>
          <w:szCs w:val="22"/>
        </w:rPr>
        <w:t>de uso residencial</w:t>
      </w:r>
      <w:r w:rsidR="001F4B1A" w:rsidRPr="00EC012C">
        <w:rPr>
          <w:rFonts w:ascii="Arial" w:hAnsi="Arial" w:cs="Arial"/>
          <w:color w:val="000000" w:themeColor="text1"/>
          <w:sz w:val="22"/>
          <w:szCs w:val="22"/>
        </w:rPr>
        <w:t>.</w:t>
      </w:r>
    </w:p>
    <w:p w14:paraId="321382D3" w14:textId="692F47DA" w:rsidR="006D5ADF" w:rsidRPr="00EC012C" w:rsidRDefault="006D5ADF">
      <w:pPr>
        <w:pStyle w:val="NormalWeb"/>
        <w:spacing w:before="0" w:beforeAutospacing="0" w:after="150" w:afterAutospacing="0"/>
        <w:jc w:val="both"/>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 xml:space="preserve">ARTÍCULO </w:t>
      </w:r>
      <w:r w:rsidR="00E17C1F" w:rsidRPr="00EC012C">
        <w:rPr>
          <w:rFonts w:ascii="Arial" w:hAnsi="Arial" w:cs="Arial"/>
          <w:b/>
          <w:bCs/>
          <w:color w:val="000000" w:themeColor="text1"/>
          <w:sz w:val="22"/>
          <w:szCs w:val="22"/>
          <w:shd w:val="clear" w:color="auto" w:fill="FFFFFF"/>
        </w:rPr>
        <w:t>1</w:t>
      </w:r>
      <w:r w:rsidR="00806BA9" w:rsidRPr="00EC012C">
        <w:rPr>
          <w:rFonts w:ascii="Arial" w:hAnsi="Arial" w:cs="Arial"/>
          <w:b/>
          <w:bCs/>
          <w:color w:val="000000" w:themeColor="text1"/>
          <w:sz w:val="22"/>
          <w:szCs w:val="22"/>
          <w:shd w:val="clear" w:color="auto" w:fill="FFFFFF"/>
        </w:rPr>
        <w:t>6</w:t>
      </w:r>
      <w:r w:rsidR="006D0E38" w:rsidRPr="00EC012C">
        <w:rPr>
          <w:rFonts w:ascii="Arial" w:hAnsi="Arial" w:cs="Arial"/>
          <w:b/>
          <w:bCs/>
          <w:color w:val="000000" w:themeColor="text1"/>
          <w:sz w:val="22"/>
          <w:szCs w:val="22"/>
          <w:shd w:val="clear" w:color="auto" w:fill="FFFFFF"/>
        </w:rPr>
        <w:t>°</w:t>
      </w:r>
      <w:r w:rsidRPr="00EC012C">
        <w:rPr>
          <w:rFonts w:ascii="Arial" w:hAnsi="Arial" w:cs="Arial"/>
          <w:color w:val="000000" w:themeColor="text1"/>
          <w:sz w:val="22"/>
          <w:szCs w:val="22"/>
          <w:shd w:val="clear" w:color="auto" w:fill="FFFFFF"/>
        </w:rPr>
        <w:t>.</w:t>
      </w:r>
      <w:r w:rsidRPr="00EC012C">
        <w:rPr>
          <w:rFonts w:ascii="Arial" w:hAnsi="Arial" w:cs="Arial"/>
          <w:b/>
          <w:iCs/>
          <w:color w:val="000000" w:themeColor="text1"/>
          <w:sz w:val="22"/>
          <w:szCs w:val="22"/>
          <w:shd w:val="clear" w:color="auto" w:fill="FFFFFF"/>
        </w:rPr>
        <w:t>Recursos patrimoniales</w:t>
      </w:r>
      <w:r w:rsidRPr="00EC012C">
        <w:rPr>
          <w:rFonts w:ascii="Arial" w:hAnsi="Arial" w:cs="Arial"/>
          <w:iCs/>
          <w:color w:val="000000" w:themeColor="text1"/>
          <w:sz w:val="22"/>
          <w:szCs w:val="22"/>
          <w:shd w:val="clear" w:color="auto" w:fill="FFFFFF"/>
        </w:rPr>
        <w:t>.</w:t>
      </w:r>
      <w:r w:rsidRPr="00EC012C">
        <w:rPr>
          <w:rFonts w:ascii="Arial" w:hAnsi="Arial" w:cs="Arial"/>
          <w:color w:val="000000" w:themeColor="text1"/>
          <w:sz w:val="22"/>
          <w:szCs w:val="22"/>
          <w:shd w:val="clear" w:color="auto" w:fill="FFFFFF"/>
        </w:rPr>
        <w:t xml:space="preserve"> Los recursos patrimoniales de la persona jurídica estarán conformados por los ingresos provenientes de las expensas comunes ordinarias y extraordinarias, multas, intereses, fondo de imprevistos, pago compensatorio por el uso de bienes </w:t>
      </w:r>
      <w:r w:rsidR="00EA2D9F" w:rsidRPr="00EC012C">
        <w:rPr>
          <w:rFonts w:ascii="Arial" w:hAnsi="Arial" w:cs="Arial"/>
          <w:color w:val="000000" w:themeColor="text1"/>
          <w:sz w:val="22"/>
          <w:szCs w:val="22"/>
          <w:shd w:val="clear" w:color="auto" w:fill="FFFFFF"/>
        </w:rPr>
        <w:t xml:space="preserve">comunes </w:t>
      </w:r>
      <w:r w:rsidRPr="00EC012C">
        <w:rPr>
          <w:rFonts w:ascii="Arial" w:hAnsi="Arial" w:cs="Arial"/>
          <w:color w:val="000000" w:themeColor="text1"/>
          <w:sz w:val="22"/>
          <w:szCs w:val="22"/>
          <w:shd w:val="clear" w:color="auto" w:fill="FFFFFF"/>
        </w:rPr>
        <w:t>de uso exclusivo, explotación económica de los bienes comunes y demás bienes e ingresos que adquiera o reciba a cualquier título para el cumplimiento de su objeto.</w:t>
      </w:r>
    </w:p>
    <w:p w14:paraId="318EA801" w14:textId="3654931C" w:rsidR="006D5ADF" w:rsidRPr="00EC012C" w:rsidRDefault="00E17C1F">
      <w:pPr>
        <w:pStyle w:val="NormalWeb"/>
        <w:spacing w:before="0" w:beforeAutospacing="0" w:after="150" w:afterAutospacing="0"/>
        <w:jc w:val="both"/>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ARTÍCULO 1</w:t>
      </w:r>
      <w:r w:rsidR="00806BA9" w:rsidRPr="00EC012C">
        <w:rPr>
          <w:rFonts w:ascii="Arial" w:hAnsi="Arial" w:cs="Arial"/>
          <w:b/>
          <w:bCs/>
          <w:color w:val="000000" w:themeColor="text1"/>
          <w:sz w:val="22"/>
          <w:szCs w:val="22"/>
          <w:shd w:val="clear" w:color="auto" w:fill="FFFFFF"/>
        </w:rPr>
        <w:t>7</w:t>
      </w:r>
      <w:r w:rsidR="002B4EDE" w:rsidRPr="00EC012C">
        <w:rPr>
          <w:rFonts w:ascii="Arial" w:hAnsi="Arial" w:cs="Arial"/>
          <w:b/>
          <w:bCs/>
          <w:color w:val="000000" w:themeColor="text1"/>
          <w:sz w:val="22"/>
          <w:szCs w:val="22"/>
          <w:shd w:val="clear" w:color="auto" w:fill="FFFFFF"/>
        </w:rPr>
        <w:t>°</w:t>
      </w:r>
      <w:r w:rsidR="006D5ADF" w:rsidRPr="00EC012C">
        <w:rPr>
          <w:rFonts w:ascii="Arial" w:hAnsi="Arial" w:cs="Arial"/>
          <w:b/>
          <w:bCs/>
          <w:color w:val="000000" w:themeColor="text1"/>
          <w:sz w:val="22"/>
          <w:szCs w:val="22"/>
          <w:shd w:val="clear" w:color="auto" w:fill="FFFFFF"/>
        </w:rPr>
        <w:t>. </w:t>
      </w:r>
      <w:r w:rsidR="006D5ADF" w:rsidRPr="00EC012C">
        <w:rPr>
          <w:rFonts w:ascii="Arial" w:hAnsi="Arial" w:cs="Arial"/>
          <w:b/>
          <w:iCs/>
          <w:color w:val="000000" w:themeColor="text1"/>
          <w:sz w:val="22"/>
          <w:szCs w:val="22"/>
          <w:shd w:val="clear" w:color="auto" w:fill="FFFFFF"/>
        </w:rPr>
        <w:t>Fondo de imprevistos</w:t>
      </w:r>
      <w:r w:rsidR="006D5ADF" w:rsidRPr="00EC012C">
        <w:rPr>
          <w:rFonts w:ascii="Arial" w:hAnsi="Arial" w:cs="Arial"/>
          <w:b/>
          <w:color w:val="000000" w:themeColor="text1"/>
          <w:sz w:val="22"/>
          <w:szCs w:val="22"/>
          <w:shd w:val="clear" w:color="auto" w:fill="FFFFFF"/>
        </w:rPr>
        <w:t>.</w:t>
      </w:r>
      <w:r w:rsidR="006D5ADF" w:rsidRPr="00EC012C">
        <w:rPr>
          <w:rFonts w:ascii="Arial" w:hAnsi="Arial" w:cs="Arial"/>
          <w:color w:val="000000" w:themeColor="text1"/>
          <w:sz w:val="22"/>
          <w:szCs w:val="22"/>
          <w:shd w:val="clear" w:color="auto" w:fill="FFFFFF"/>
        </w:rPr>
        <w:t xml:space="preserve"> La persona jurídica constituirá un fondo para atender obligaciones o expensas imprevistas, el cual se formará e incrementará con un porcentaje de recargo no inferior al uno p</w:t>
      </w:r>
      <w:r w:rsidR="002B4EDE" w:rsidRPr="00EC012C">
        <w:rPr>
          <w:rFonts w:ascii="Arial" w:hAnsi="Arial" w:cs="Arial"/>
          <w:color w:val="000000" w:themeColor="text1"/>
          <w:sz w:val="22"/>
          <w:szCs w:val="22"/>
          <w:shd w:val="clear" w:color="auto" w:fill="FFFFFF"/>
        </w:rPr>
        <w:t>or ciento (1</w:t>
      </w:r>
      <w:r w:rsidR="006D5ADF" w:rsidRPr="00EC012C">
        <w:rPr>
          <w:rFonts w:ascii="Arial" w:hAnsi="Arial" w:cs="Arial"/>
          <w:color w:val="000000" w:themeColor="text1"/>
          <w:sz w:val="22"/>
          <w:szCs w:val="22"/>
          <w:shd w:val="clear" w:color="auto" w:fill="FFFFFF"/>
        </w:rPr>
        <w:t>%) sobre el presupuesto anual de gastos comunes y con los demás ingresos que la asamblea general considere pertinentes.</w:t>
      </w:r>
    </w:p>
    <w:p w14:paraId="48CFEF8D" w14:textId="77777777"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La asamblea podrá suspender su cobro cuando el monto disponible alcance el cincuenta por ciento (50%) del presupuesto ordinario de gastos del respectivo año.</w:t>
      </w:r>
    </w:p>
    <w:p w14:paraId="6C25CF1C" w14:textId="26662371"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El administrador podrá disponer de tales recursos, previa aprobación de la </w:t>
      </w:r>
      <w:r w:rsidR="00215753" w:rsidRPr="00EC012C">
        <w:rPr>
          <w:rFonts w:ascii="Arial" w:hAnsi="Arial" w:cs="Arial"/>
          <w:color w:val="000000" w:themeColor="text1"/>
          <w:sz w:val="22"/>
          <w:szCs w:val="22"/>
          <w:shd w:val="clear" w:color="auto" w:fill="FFFFFF"/>
        </w:rPr>
        <w:t>m</w:t>
      </w:r>
      <w:r w:rsidRPr="00EC012C">
        <w:rPr>
          <w:rFonts w:ascii="Arial" w:hAnsi="Arial" w:cs="Arial"/>
          <w:color w:val="000000" w:themeColor="text1"/>
          <w:sz w:val="22"/>
          <w:szCs w:val="22"/>
          <w:shd w:val="clear" w:color="auto" w:fill="FFFFFF"/>
        </w:rPr>
        <w:t>ultijunta o de la asamblea general, dependiendo del nivel de propiedad horizontal de que se trate, y de conformidad con lo establecido en el reglamento de propiedad horizontal.</w:t>
      </w:r>
    </w:p>
    <w:p w14:paraId="3E6EF1E8" w14:textId="19C96ECD"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PARÁGRAFO. </w:t>
      </w:r>
      <w:r w:rsidRPr="00EC012C">
        <w:rPr>
          <w:rFonts w:ascii="Arial" w:hAnsi="Arial" w:cs="Arial"/>
          <w:color w:val="000000" w:themeColor="text1"/>
          <w:sz w:val="22"/>
          <w:szCs w:val="22"/>
          <w:shd w:val="clear" w:color="auto" w:fill="FFFFFF"/>
        </w:rPr>
        <w:t>El cobro a los propietarios de expensas extraordinarias adicionales al porcentaje del recargo referido, solo podrá aprobarse cuando los recursos del Fondo de que trata este artículo sean insuficientes para aten</w:t>
      </w:r>
      <w:r w:rsidR="00E17C1F" w:rsidRPr="00EC012C">
        <w:rPr>
          <w:rFonts w:ascii="Arial" w:hAnsi="Arial" w:cs="Arial"/>
          <w:color w:val="000000" w:themeColor="text1"/>
          <w:sz w:val="22"/>
          <w:szCs w:val="22"/>
          <w:shd w:val="clear" w:color="auto" w:fill="FFFFFF"/>
        </w:rPr>
        <w:t>der las erogaciones a su cargo.</w:t>
      </w:r>
    </w:p>
    <w:p w14:paraId="414324C1" w14:textId="7003CF26"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 xml:space="preserve">ARTÍCULO </w:t>
      </w:r>
      <w:r w:rsidR="00FF0B90" w:rsidRPr="00EC012C">
        <w:rPr>
          <w:rFonts w:ascii="Arial" w:hAnsi="Arial" w:cs="Arial"/>
          <w:b/>
          <w:bCs/>
          <w:color w:val="000000" w:themeColor="text1"/>
          <w:sz w:val="22"/>
          <w:szCs w:val="22"/>
          <w:shd w:val="clear" w:color="auto" w:fill="FFFFFF"/>
        </w:rPr>
        <w:t>1</w:t>
      </w:r>
      <w:r w:rsidR="00806BA9" w:rsidRPr="00EC012C">
        <w:rPr>
          <w:rFonts w:ascii="Arial" w:hAnsi="Arial" w:cs="Arial"/>
          <w:b/>
          <w:bCs/>
          <w:color w:val="000000" w:themeColor="text1"/>
          <w:sz w:val="22"/>
          <w:szCs w:val="22"/>
          <w:shd w:val="clear" w:color="auto" w:fill="FFFFFF"/>
        </w:rPr>
        <w:t>8</w:t>
      </w:r>
      <w:r w:rsidR="002B4EDE"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w:t>
      </w:r>
      <w:r w:rsidR="002B4EDE" w:rsidRPr="00EC012C">
        <w:rPr>
          <w:rFonts w:ascii="Arial" w:hAnsi="Arial" w:cs="Arial"/>
          <w:b/>
          <w:bCs/>
          <w:color w:val="000000" w:themeColor="text1"/>
          <w:sz w:val="22"/>
          <w:szCs w:val="22"/>
          <w:shd w:val="clear" w:color="auto" w:fill="FFFFFF"/>
        </w:rPr>
        <w:t xml:space="preserve"> </w:t>
      </w:r>
      <w:r w:rsidRPr="00EC012C">
        <w:rPr>
          <w:rFonts w:ascii="Arial" w:hAnsi="Arial" w:cs="Arial"/>
          <w:b/>
          <w:iCs/>
          <w:color w:val="000000" w:themeColor="text1"/>
          <w:sz w:val="22"/>
          <w:szCs w:val="22"/>
          <w:shd w:val="clear" w:color="auto" w:fill="FFFFFF"/>
        </w:rPr>
        <w:t>Órganos de dirección y administración</w:t>
      </w:r>
      <w:r w:rsidRPr="00EC012C">
        <w:rPr>
          <w:rFonts w:ascii="Arial" w:hAnsi="Arial" w:cs="Arial"/>
          <w:b/>
          <w:color w:val="000000" w:themeColor="text1"/>
          <w:sz w:val="22"/>
          <w:szCs w:val="22"/>
          <w:shd w:val="clear" w:color="auto" w:fill="FFFFFF"/>
        </w:rPr>
        <w:t>.</w:t>
      </w:r>
      <w:r w:rsidRPr="00EC012C">
        <w:rPr>
          <w:rFonts w:ascii="Arial" w:hAnsi="Arial" w:cs="Arial"/>
          <w:color w:val="000000" w:themeColor="text1"/>
          <w:sz w:val="22"/>
          <w:szCs w:val="22"/>
          <w:shd w:val="clear" w:color="auto" w:fill="FFFFFF"/>
        </w:rPr>
        <w:t xml:space="preserve"> La dirección y administración de la persona jurídica en las propiedades horizontales de primer nivel corresponde a la </w:t>
      </w:r>
      <w:r w:rsidR="00822D35" w:rsidRPr="00EC012C">
        <w:rPr>
          <w:rFonts w:ascii="Arial" w:hAnsi="Arial" w:cs="Arial"/>
          <w:color w:val="000000" w:themeColor="text1"/>
          <w:sz w:val="22"/>
          <w:szCs w:val="22"/>
          <w:shd w:val="clear" w:color="auto" w:fill="FFFFFF"/>
        </w:rPr>
        <w:t>m</w:t>
      </w:r>
      <w:r w:rsidRPr="00EC012C">
        <w:rPr>
          <w:rFonts w:ascii="Arial" w:hAnsi="Arial" w:cs="Arial"/>
          <w:color w:val="000000" w:themeColor="text1"/>
          <w:sz w:val="22"/>
          <w:szCs w:val="22"/>
          <w:shd w:val="clear" w:color="auto" w:fill="FFFFFF"/>
        </w:rPr>
        <w:t xml:space="preserve">ultijunta, </w:t>
      </w:r>
      <w:r w:rsidR="00B70C04" w:rsidRPr="00EC012C">
        <w:rPr>
          <w:rFonts w:ascii="Arial" w:hAnsi="Arial" w:cs="Arial"/>
          <w:color w:val="000000" w:themeColor="text1"/>
          <w:sz w:val="22"/>
          <w:szCs w:val="22"/>
          <w:shd w:val="clear" w:color="auto" w:fill="FFFFFF"/>
        </w:rPr>
        <w:t>a</w:t>
      </w:r>
      <w:r w:rsidRPr="00EC012C">
        <w:rPr>
          <w:rFonts w:ascii="Arial" w:hAnsi="Arial" w:cs="Arial"/>
          <w:color w:val="000000" w:themeColor="text1"/>
          <w:sz w:val="22"/>
          <w:szCs w:val="22"/>
          <w:shd w:val="clear" w:color="auto" w:fill="FFFFFF"/>
        </w:rPr>
        <w:t xml:space="preserve">l administrador y </w:t>
      </w:r>
      <w:r w:rsidR="00B70C04" w:rsidRPr="00EC012C">
        <w:rPr>
          <w:rFonts w:ascii="Arial" w:hAnsi="Arial" w:cs="Arial"/>
          <w:color w:val="000000" w:themeColor="text1"/>
          <w:sz w:val="22"/>
          <w:szCs w:val="22"/>
          <w:shd w:val="clear" w:color="auto" w:fill="FFFFFF"/>
        </w:rPr>
        <w:t>a</w:t>
      </w:r>
      <w:r w:rsidRPr="00EC012C">
        <w:rPr>
          <w:rFonts w:ascii="Arial" w:hAnsi="Arial" w:cs="Arial"/>
          <w:color w:val="000000" w:themeColor="text1"/>
          <w:sz w:val="22"/>
          <w:szCs w:val="22"/>
          <w:shd w:val="clear" w:color="auto" w:fill="FFFFFF"/>
        </w:rPr>
        <w:t xml:space="preserve">l revisor fiscal cuando se considere necesario; </w:t>
      </w:r>
      <w:r w:rsidR="00B70C04" w:rsidRPr="00EC012C">
        <w:rPr>
          <w:rFonts w:ascii="Arial" w:hAnsi="Arial" w:cs="Arial"/>
          <w:color w:val="000000" w:themeColor="text1"/>
          <w:sz w:val="22"/>
          <w:szCs w:val="22"/>
          <w:shd w:val="clear" w:color="auto" w:fill="FFFFFF"/>
        </w:rPr>
        <w:t xml:space="preserve">en </w:t>
      </w:r>
      <w:r w:rsidRPr="00EC012C">
        <w:rPr>
          <w:rFonts w:ascii="Arial" w:hAnsi="Arial" w:cs="Arial"/>
          <w:color w:val="000000" w:themeColor="text1"/>
          <w:sz w:val="22"/>
          <w:szCs w:val="22"/>
          <w:shd w:val="clear" w:color="auto" w:fill="FFFFFF"/>
        </w:rPr>
        <w:t xml:space="preserve">las propiedades horizontales de </w:t>
      </w:r>
      <w:r w:rsidR="00822D35" w:rsidRPr="00EC012C">
        <w:rPr>
          <w:rFonts w:ascii="Arial" w:hAnsi="Arial" w:cs="Arial"/>
          <w:color w:val="000000" w:themeColor="text1"/>
          <w:sz w:val="22"/>
          <w:szCs w:val="22"/>
          <w:shd w:val="clear" w:color="auto" w:fill="FFFFFF"/>
        </w:rPr>
        <w:t>los niveles siguientes</w:t>
      </w:r>
      <w:r w:rsidR="007E5BEA" w:rsidRPr="00EC012C">
        <w:rPr>
          <w:rFonts w:ascii="Arial" w:hAnsi="Arial" w:cs="Arial"/>
          <w:color w:val="000000" w:themeColor="text1"/>
          <w:sz w:val="22"/>
          <w:szCs w:val="22"/>
          <w:shd w:val="clear" w:color="auto" w:fill="FFFFFF"/>
        </w:rPr>
        <w:t xml:space="preserve"> o de un único nivel</w:t>
      </w:r>
      <w:r w:rsidRPr="00EC012C">
        <w:rPr>
          <w:rFonts w:ascii="Arial" w:hAnsi="Arial" w:cs="Arial"/>
          <w:color w:val="000000" w:themeColor="text1"/>
          <w:sz w:val="22"/>
          <w:szCs w:val="22"/>
          <w:shd w:val="clear" w:color="auto" w:fill="FFFFFF"/>
        </w:rPr>
        <w:t xml:space="preserve"> </w:t>
      </w:r>
      <w:r w:rsidR="00B70C04" w:rsidRPr="00EC012C">
        <w:rPr>
          <w:rFonts w:ascii="Arial" w:hAnsi="Arial" w:cs="Arial"/>
          <w:color w:val="000000" w:themeColor="text1"/>
          <w:sz w:val="22"/>
          <w:szCs w:val="22"/>
          <w:shd w:val="clear" w:color="auto" w:fill="FFFFFF"/>
        </w:rPr>
        <w:t>la dirección y administración corresponde a la</w:t>
      </w:r>
      <w:r w:rsidRPr="00EC012C">
        <w:rPr>
          <w:rFonts w:ascii="Arial" w:hAnsi="Arial" w:cs="Arial"/>
          <w:color w:val="000000" w:themeColor="text1"/>
          <w:sz w:val="22"/>
          <w:szCs w:val="22"/>
          <w:shd w:val="clear" w:color="auto" w:fill="FFFFFF"/>
        </w:rPr>
        <w:t xml:space="preserve"> asamblea general de propietarios, </w:t>
      </w:r>
      <w:r w:rsidR="00B70C04" w:rsidRPr="00EC012C">
        <w:rPr>
          <w:rFonts w:ascii="Arial" w:hAnsi="Arial" w:cs="Arial"/>
          <w:color w:val="000000" w:themeColor="text1"/>
          <w:sz w:val="22"/>
          <w:szCs w:val="22"/>
          <w:shd w:val="clear" w:color="auto" w:fill="FFFFFF"/>
        </w:rPr>
        <w:t xml:space="preserve">al </w:t>
      </w:r>
      <w:r w:rsidRPr="00EC012C">
        <w:rPr>
          <w:rFonts w:ascii="Arial" w:hAnsi="Arial" w:cs="Arial"/>
          <w:color w:val="000000" w:themeColor="text1"/>
          <w:sz w:val="22"/>
          <w:szCs w:val="22"/>
          <w:shd w:val="clear" w:color="auto" w:fill="FFFFFF"/>
        </w:rPr>
        <w:t>consejo de administración</w:t>
      </w:r>
      <w:r w:rsidR="00B70C04" w:rsidRPr="00EC012C">
        <w:rPr>
          <w:rFonts w:ascii="Arial" w:hAnsi="Arial" w:cs="Arial"/>
          <w:color w:val="000000" w:themeColor="text1"/>
          <w:sz w:val="22"/>
          <w:szCs w:val="22"/>
          <w:shd w:val="clear" w:color="auto" w:fill="FFFFFF"/>
        </w:rPr>
        <w:t xml:space="preserve"> cuando exista,</w:t>
      </w:r>
      <w:r w:rsidR="00C738CB" w:rsidRPr="00EC012C">
        <w:rPr>
          <w:rFonts w:ascii="Arial" w:hAnsi="Arial" w:cs="Arial"/>
          <w:color w:val="000000" w:themeColor="text1"/>
          <w:sz w:val="22"/>
          <w:szCs w:val="22"/>
          <w:shd w:val="clear" w:color="auto" w:fill="FFFFFF"/>
        </w:rPr>
        <w:t xml:space="preserve"> </w:t>
      </w:r>
      <w:r w:rsidR="00B70C04" w:rsidRPr="00EC012C">
        <w:rPr>
          <w:rFonts w:ascii="Arial" w:hAnsi="Arial" w:cs="Arial"/>
          <w:color w:val="000000" w:themeColor="text1"/>
          <w:sz w:val="22"/>
          <w:szCs w:val="22"/>
          <w:shd w:val="clear" w:color="auto" w:fill="FFFFFF"/>
        </w:rPr>
        <w:t>a</w:t>
      </w:r>
      <w:r w:rsidRPr="00EC012C">
        <w:rPr>
          <w:rFonts w:ascii="Arial" w:hAnsi="Arial" w:cs="Arial"/>
          <w:color w:val="000000" w:themeColor="text1"/>
          <w:sz w:val="22"/>
          <w:szCs w:val="22"/>
          <w:shd w:val="clear" w:color="auto" w:fill="FFFFFF"/>
        </w:rPr>
        <w:t>l administrador</w:t>
      </w:r>
      <w:r w:rsidR="005B204F" w:rsidRPr="00EC012C">
        <w:rPr>
          <w:rFonts w:ascii="Arial" w:hAnsi="Arial" w:cs="Arial"/>
          <w:color w:val="000000" w:themeColor="text1"/>
          <w:sz w:val="22"/>
          <w:szCs w:val="22"/>
          <w:shd w:val="clear" w:color="auto" w:fill="FFFFFF"/>
        </w:rPr>
        <w:t xml:space="preserve">, </w:t>
      </w:r>
      <w:r w:rsidRPr="00EC012C">
        <w:rPr>
          <w:rFonts w:ascii="Arial" w:hAnsi="Arial" w:cs="Arial"/>
          <w:color w:val="000000" w:themeColor="text1"/>
          <w:sz w:val="22"/>
          <w:szCs w:val="22"/>
          <w:shd w:val="clear" w:color="auto" w:fill="FFFFFF"/>
        </w:rPr>
        <w:t xml:space="preserve">y </w:t>
      </w:r>
      <w:r w:rsidR="00B70C04" w:rsidRPr="00EC012C">
        <w:rPr>
          <w:rFonts w:ascii="Arial" w:hAnsi="Arial" w:cs="Arial"/>
          <w:color w:val="000000" w:themeColor="text1"/>
          <w:sz w:val="22"/>
          <w:szCs w:val="22"/>
          <w:shd w:val="clear" w:color="auto" w:fill="FFFFFF"/>
        </w:rPr>
        <w:t>a</w:t>
      </w:r>
      <w:r w:rsidRPr="00EC012C">
        <w:rPr>
          <w:rFonts w:ascii="Arial" w:hAnsi="Arial" w:cs="Arial"/>
          <w:color w:val="000000" w:themeColor="text1"/>
          <w:sz w:val="22"/>
          <w:szCs w:val="22"/>
          <w:shd w:val="clear" w:color="auto" w:fill="FFFFFF"/>
        </w:rPr>
        <w:t xml:space="preserve">l revisor fiscal en los casos requeridos por la ley. </w:t>
      </w:r>
    </w:p>
    <w:p w14:paraId="47E5CC64" w14:textId="193A3539" w:rsidR="006D5ADF" w:rsidRPr="00EC012C" w:rsidRDefault="00E17C1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color w:val="000000" w:themeColor="text1"/>
          <w:sz w:val="22"/>
          <w:szCs w:val="22"/>
          <w:shd w:val="clear" w:color="auto" w:fill="FFFFFF"/>
        </w:rPr>
        <w:t>PARÁ</w:t>
      </w:r>
      <w:r w:rsidR="006D5ADF" w:rsidRPr="00EC012C">
        <w:rPr>
          <w:rFonts w:ascii="Arial" w:hAnsi="Arial" w:cs="Arial"/>
          <w:b/>
          <w:color w:val="000000" w:themeColor="text1"/>
          <w:sz w:val="22"/>
          <w:szCs w:val="22"/>
          <w:shd w:val="clear" w:color="auto" w:fill="FFFFFF"/>
        </w:rPr>
        <w:t xml:space="preserve">GRAFO </w:t>
      </w:r>
      <w:r w:rsidR="006D5ADF" w:rsidRPr="00EC012C">
        <w:rPr>
          <w:rFonts w:ascii="Arial" w:hAnsi="Arial" w:cs="Arial"/>
          <w:color w:val="000000" w:themeColor="text1"/>
          <w:sz w:val="22"/>
          <w:szCs w:val="22"/>
          <w:shd w:val="clear" w:color="auto" w:fill="FFFFFF"/>
        </w:rPr>
        <w:t xml:space="preserve">Las propiedades horizontales de inmuebles destinados a uso residencial bifamiliar, no requerirán del establecimiento de órganos de administración de acuerdo </w:t>
      </w:r>
      <w:r w:rsidR="00783542" w:rsidRPr="00EC012C">
        <w:rPr>
          <w:rFonts w:ascii="Arial" w:hAnsi="Arial" w:cs="Arial"/>
          <w:color w:val="000000" w:themeColor="text1"/>
          <w:sz w:val="22"/>
          <w:szCs w:val="22"/>
          <w:shd w:val="clear" w:color="auto" w:fill="FFFFFF"/>
        </w:rPr>
        <w:t>con</w:t>
      </w:r>
      <w:r w:rsidR="006D5ADF" w:rsidRPr="00EC012C">
        <w:rPr>
          <w:rFonts w:ascii="Arial" w:hAnsi="Arial" w:cs="Arial"/>
          <w:color w:val="000000" w:themeColor="text1"/>
          <w:sz w:val="22"/>
          <w:szCs w:val="22"/>
          <w:shd w:val="clear" w:color="auto" w:fill="FFFFFF"/>
        </w:rPr>
        <w:t xml:space="preserve"> lo previsto en el presente capitulo. </w:t>
      </w:r>
    </w:p>
    <w:p w14:paraId="4629A38A" w14:textId="77777777" w:rsidR="00F95E14" w:rsidRPr="00EC012C" w:rsidRDefault="00F95E14">
      <w:pPr>
        <w:pStyle w:val="NormalWeb"/>
        <w:spacing w:before="0" w:beforeAutospacing="0" w:after="150" w:afterAutospacing="0"/>
        <w:jc w:val="both"/>
        <w:rPr>
          <w:rFonts w:ascii="Arial" w:hAnsi="Arial" w:cs="Arial"/>
          <w:color w:val="000000" w:themeColor="text1"/>
          <w:sz w:val="22"/>
          <w:szCs w:val="22"/>
          <w:shd w:val="clear" w:color="auto" w:fill="FFFFFF"/>
        </w:rPr>
      </w:pPr>
    </w:p>
    <w:p w14:paraId="55DEEEB8"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TITULO III</w:t>
      </w:r>
    </w:p>
    <w:p w14:paraId="6478F33D" w14:textId="39AD2633" w:rsidR="006D5ADF" w:rsidRPr="00EC012C" w:rsidRDefault="00113095">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DE LOS BIENES DE LA PROPIEDAD HORIZONTAL</w:t>
      </w:r>
    </w:p>
    <w:p w14:paraId="0F1868AB" w14:textId="77777777" w:rsidR="006D5ADF" w:rsidRPr="00EC012C" w:rsidRDefault="006D5ADF">
      <w:pPr>
        <w:pStyle w:val="Sinespaciado"/>
        <w:rPr>
          <w:rFonts w:ascii="Arial" w:hAnsi="Arial" w:cs="Arial"/>
          <w:color w:val="000000" w:themeColor="text1"/>
          <w:lang w:eastAsia="es-CO"/>
        </w:rPr>
      </w:pPr>
    </w:p>
    <w:p w14:paraId="3674251D"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CAPITULO I</w:t>
      </w:r>
    </w:p>
    <w:p w14:paraId="20C09DD5"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De los bienes privados o de dominio particular</w:t>
      </w:r>
    </w:p>
    <w:p w14:paraId="1873B51F" w14:textId="1EBF5134"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806BA9" w:rsidRPr="00EC012C">
        <w:rPr>
          <w:rFonts w:ascii="Arial" w:eastAsia="Times New Roman" w:hAnsi="Arial" w:cs="Arial"/>
          <w:b/>
          <w:bCs/>
          <w:color w:val="000000" w:themeColor="text1"/>
          <w:lang w:eastAsia="es-CO"/>
        </w:rPr>
        <w:t>19</w:t>
      </w:r>
      <w:r w:rsidR="002B4EDE"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w:t>
      </w:r>
      <w:r w:rsidR="006D0E38" w:rsidRPr="00EC012C">
        <w:rPr>
          <w:rFonts w:ascii="Arial" w:eastAsia="Times New Roman" w:hAnsi="Arial" w:cs="Arial"/>
          <w:b/>
          <w:bCs/>
          <w:color w:val="000000" w:themeColor="text1"/>
          <w:lang w:eastAsia="es-CO"/>
        </w:rPr>
        <w:t xml:space="preserve"> </w:t>
      </w:r>
      <w:r w:rsidRPr="00EC012C">
        <w:rPr>
          <w:rFonts w:ascii="Arial" w:eastAsia="Times New Roman" w:hAnsi="Arial" w:cs="Arial"/>
          <w:b/>
          <w:iCs/>
          <w:color w:val="000000" w:themeColor="text1"/>
          <w:lang w:eastAsia="es-CO"/>
        </w:rPr>
        <w:t>Identificación de los bienes privados o de dominio particular</w:t>
      </w:r>
      <w:r w:rsidRPr="00EC012C">
        <w:rPr>
          <w:rFonts w:ascii="Arial" w:eastAsia="Times New Roman" w:hAnsi="Arial" w:cs="Arial"/>
          <w:color w:val="000000" w:themeColor="text1"/>
          <w:lang w:eastAsia="es-CO"/>
        </w:rPr>
        <w:t xml:space="preserve">. Los bienes privados o de dominio particular, deberán ser identificados en el reglamento de propiedad horizontal y en los planos </w:t>
      </w:r>
      <w:r w:rsidR="00DD46CD" w:rsidRPr="00EC012C">
        <w:rPr>
          <w:rFonts w:ascii="Arial" w:eastAsia="Times New Roman" w:hAnsi="Arial" w:cs="Arial"/>
          <w:color w:val="000000" w:themeColor="text1"/>
          <w:lang w:eastAsia="es-CO"/>
        </w:rPr>
        <w:t>de la propiedad horizontal</w:t>
      </w:r>
      <w:r w:rsidRPr="00EC012C">
        <w:rPr>
          <w:rFonts w:ascii="Arial" w:eastAsia="Times New Roman" w:hAnsi="Arial" w:cs="Arial"/>
          <w:color w:val="000000" w:themeColor="text1"/>
          <w:lang w:eastAsia="es-CO"/>
        </w:rPr>
        <w:t>.</w:t>
      </w:r>
    </w:p>
    <w:p w14:paraId="29F81757" w14:textId="1A7F41FD"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lastRenderedPageBreak/>
        <w:t xml:space="preserve">La propiedad sobre los bienes privados implica un derecho de copropiedad sobre los bienes </w:t>
      </w:r>
      <w:r w:rsidR="00DD46CD" w:rsidRPr="00EC012C">
        <w:rPr>
          <w:rFonts w:ascii="Arial" w:eastAsia="Times New Roman" w:hAnsi="Arial" w:cs="Arial"/>
          <w:color w:val="000000" w:themeColor="text1"/>
          <w:lang w:eastAsia="es-CO"/>
        </w:rPr>
        <w:t>comunes de la propiedad horizontal</w:t>
      </w:r>
      <w:r w:rsidRPr="00EC012C">
        <w:rPr>
          <w:rFonts w:ascii="Arial" w:eastAsia="Times New Roman" w:hAnsi="Arial" w:cs="Arial"/>
          <w:color w:val="000000" w:themeColor="text1"/>
          <w:lang w:eastAsia="es-CO"/>
        </w:rPr>
        <w:t xml:space="preserve">, en proporción </w:t>
      </w:r>
      <w:r w:rsidR="00CA2EE8" w:rsidRPr="00EC012C">
        <w:rPr>
          <w:rFonts w:ascii="Arial" w:eastAsia="Times New Roman" w:hAnsi="Arial" w:cs="Arial"/>
          <w:color w:val="000000" w:themeColor="text1"/>
          <w:lang w:eastAsia="es-CO"/>
        </w:rPr>
        <w:t>a</w:t>
      </w:r>
      <w:r w:rsidRPr="00EC012C">
        <w:rPr>
          <w:rFonts w:ascii="Arial" w:eastAsia="Times New Roman" w:hAnsi="Arial" w:cs="Arial"/>
          <w:color w:val="000000" w:themeColor="text1"/>
          <w:lang w:eastAsia="es-CO"/>
        </w:rPr>
        <w:t xml:space="preserve"> los coeficientes de copropiedad. En todo acto de disposición, gravamen o embargo de un bien privado se entenderán incluidos estos bienes y no </w:t>
      </w:r>
      <w:r w:rsidR="00F95E14" w:rsidRPr="00EC012C">
        <w:rPr>
          <w:rFonts w:ascii="Arial" w:eastAsia="Times New Roman" w:hAnsi="Arial" w:cs="Arial"/>
          <w:color w:val="000000" w:themeColor="text1"/>
          <w:lang w:eastAsia="es-CO"/>
        </w:rPr>
        <w:t>podrá</w:t>
      </w:r>
      <w:r w:rsidRPr="00EC012C">
        <w:rPr>
          <w:rFonts w:ascii="Arial" w:eastAsia="Times New Roman" w:hAnsi="Arial" w:cs="Arial"/>
          <w:color w:val="000000" w:themeColor="text1"/>
          <w:lang w:eastAsia="es-CO"/>
        </w:rPr>
        <w:t xml:space="preserve"> efectuarse estos actos en relación con ellos, separadamente del bien de dominio particular al que acceden.</w:t>
      </w:r>
    </w:p>
    <w:p w14:paraId="2DA43D79" w14:textId="00E3A082" w:rsidR="006D5ADF" w:rsidRPr="00EC012C" w:rsidRDefault="002B4EDE">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1°</w:t>
      </w:r>
      <w:r w:rsidR="006D5ADF" w:rsidRPr="00EC012C">
        <w:rPr>
          <w:rFonts w:ascii="Arial" w:eastAsia="Times New Roman" w:hAnsi="Arial" w:cs="Arial"/>
          <w:b/>
          <w:bCs/>
          <w:color w:val="000000" w:themeColor="text1"/>
          <w:lang w:eastAsia="es-CO"/>
        </w:rPr>
        <w:t>. </w:t>
      </w:r>
      <w:r w:rsidR="006D5ADF" w:rsidRPr="00EC012C">
        <w:rPr>
          <w:rFonts w:ascii="Arial" w:eastAsia="Times New Roman" w:hAnsi="Arial" w:cs="Arial"/>
          <w:color w:val="000000" w:themeColor="text1"/>
          <w:lang w:eastAsia="es-CO"/>
        </w:rPr>
        <w:t xml:space="preserve"> De conformidad con lo establecido en el inciso 2o del presente artículo, el impuesto predial sobre cada bien privado incorpora el correspondiente a los bienes comunes </w:t>
      </w:r>
      <w:r w:rsidR="00313BBD" w:rsidRPr="00EC012C">
        <w:rPr>
          <w:rFonts w:ascii="Arial" w:eastAsia="Times New Roman" w:hAnsi="Arial" w:cs="Arial"/>
          <w:color w:val="000000" w:themeColor="text1"/>
          <w:lang w:eastAsia="es-CO"/>
        </w:rPr>
        <w:t>de la propiedad horizontal</w:t>
      </w:r>
      <w:r w:rsidR="006D5ADF" w:rsidRPr="00EC012C">
        <w:rPr>
          <w:rFonts w:ascii="Arial" w:eastAsia="Times New Roman" w:hAnsi="Arial" w:cs="Arial"/>
          <w:color w:val="000000" w:themeColor="text1"/>
          <w:lang w:eastAsia="es-CO"/>
        </w:rPr>
        <w:t>, en proporción al coeficiente de copropiedad respectivo</w:t>
      </w:r>
      <w:r w:rsidR="00C72DA9" w:rsidRPr="00EC012C">
        <w:rPr>
          <w:rFonts w:ascii="Arial" w:eastAsia="Times New Roman" w:hAnsi="Arial" w:cs="Arial"/>
          <w:color w:val="000000" w:themeColor="text1"/>
          <w:lang w:eastAsia="es-CO"/>
        </w:rPr>
        <w:t>, teniendo en cuenta que en el avalúo de la propiedad privada se incorpora el elemento físico a un régimen de propiedad horizontal con derecho sobre bienes comunes</w:t>
      </w:r>
      <w:r w:rsidR="006D5ADF" w:rsidRPr="00EC012C">
        <w:rPr>
          <w:rFonts w:ascii="Arial" w:eastAsia="Times New Roman" w:hAnsi="Arial" w:cs="Arial"/>
          <w:color w:val="000000" w:themeColor="text1"/>
          <w:lang w:eastAsia="es-CO"/>
        </w:rPr>
        <w:t>. </w:t>
      </w:r>
    </w:p>
    <w:p w14:paraId="255E5DCE" w14:textId="4A0969F2" w:rsidR="006D5ADF" w:rsidRPr="00EC012C" w:rsidRDefault="002B4EDE">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2°</w:t>
      </w:r>
      <w:r w:rsidR="006D5ADF" w:rsidRPr="00EC012C">
        <w:rPr>
          <w:rFonts w:ascii="Arial" w:eastAsia="Times New Roman" w:hAnsi="Arial" w:cs="Arial"/>
          <w:b/>
          <w:bCs/>
          <w:color w:val="000000" w:themeColor="text1"/>
          <w:lang w:eastAsia="es-CO"/>
        </w:rPr>
        <w:t>. </w:t>
      </w:r>
      <w:r w:rsidR="006D5ADF" w:rsidRPr="00EC012C">
        <w:rPr>
          <w:rFonts w:ascii="Arial" w:eastAsia="Times New Roman" w:hAnsi="Arial" w:cs="Arial"/>
          <w:color w:val="000000" w:themeColor="text1"/>
          <w:lang w:eastAsia="es-CO"/>
        </w:rPr>
        <w:t>En los municipios o distritos donde existan planos prediales georreferenciados, adoptados o debidamente aprobados por la autoridad catastral competente, estos tendrán prelación sobre los demás sistemas para la identificació</w:t>
      </w:r>
      <w:r w:rsidR="005B204F" w:rsidRPr="00EC012C">
        <w:rPr>
          <w:rFonts w:ascii="Arial" w:eastAsia="Times New Roman" w:hAnsi="Arial" w:cs="Arial"/>
          <w:color w:val="000000" w:themeColor="text1"/>
          <w:lang w:eastAsia="es-CO"/>
        </w:rPr>
        <w:t>n de los bienes aquí señalados.</w:t>
      </w:r>
    </w:p>
    <w:p w14:paraId="30417131" w14:textId="514C63E7" w:rsidR="006D5ADF" w:rsidRPr="00EC012C" w:rsidRDefault="00E17C1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ARTÍCULO 2</w:t>
      </w:r>
      <w:r w:rsidR="00806BA9" w:rsidRPr="00EC012C">
        <w:rPr>
          <w:rFonts w:ascii="Arial" w:eastAsia="Times New Roman" w:hAnsi="Arial" w:cs="Arial"/>
          <w:b/>
          <w:bCs/>
          <w:color w:val="000000" w:themeColor="text1"/>
          <w:lang w:eastAsia="es-CO"/>
        </w:rPr>
        <w:t>0</w:t>
      </w:r>
      <w:r w:rsidR="002B4EDE" w:rsidRPr="00EC012C">
        <w:rPr>
          <w:rFonts w:ascii="Arial" w:eastAsia="Times New Roman" w:hAnsi="Arial" w:cs="Arial"/>
          <w:b/>
          <w:bCs/>
          <w:color w:val="000000" w:themeColor="text1"/>
          <w:lang w:eastAsia="es-CO"/>
        </w:rPr>
        <w:t>°</w:t>
      </w:r>
      <w:r w:rsidR="006D5ADF" w:rsidRPr="00EC012C">
        <w:rPr>
          <w:rFonts w:ascii="Arial" w:eastAsia="Times New Roman" w:hAnsi="Arial" w:cs="Arial"/>
          <w:b/>
          <w:bCs/>
          <w:color w:val="000000" w:themeColor="text1"/>
          <w:lang w:eastAsia="es-CO"/>
        </w:rPr>
        <w:t>.</w:t>
      </w:r>
      <w:r w:rsidR="002B7438" w:rsidRPr="00EC012C">
        <w:rPr>
          <w:rFonts w:ascii="Arial" w:eastAsia="Times New Roman" w:hAnsi="Arial" w:cs="Arial"/>
          <w:b/>
          <w:bCs/>
          <w:color w:val="000000" w:themeColor="text1"/>
          <w:lang w:eastAsia="es-CO"/>
        </w:rPr>
        <w:t xml:space="preserve"> </w:t>
      </w:r>
      <w:r w:rsidR="006D5ADF" w:rsidRPr="00EC012C">
        <w:rPr>
          <w:rFonts w:ascii="Arial" w:eastAsia="Times New Roman" w:hAnsi="Arial" w:cs="Arial"/>
          <w:b/>
          <w:iCs/>
          <w:color w:val="000000" w:themeColor="text1"/>
          <w:lang w:eastAsia="es-CO"/>
        </w:rPr>
        <w:t>Divisibilidad de la hipoteca en la propiedad horizontal</w:t>
      </w:r>
      <w:r w:rsidR="006D5ADF" w:rsidRPr="00EC012C">
        <w:rPr>
          <w:rFonts w:ascii="Arial" w:eastAsia="Times New Roman" w:hAnsi="Arial" w:cs="Arial"/>
          <w:b/>
          <w:color w:val="000000" w:themeColor="text1"/>
          <w:lang w:eastAsia="es-CO"/>
        </w:rPr>
        <w:t>.</w:t>
      </w:r>
      <w:r w:rsidR="006D5ADF" w:rsidRPr="00EC012C">
        <w:rPr>
          <w:rFonts w:ascii="Arial" w:eastAsia="Times New Roman" w:hAnsi="Arial" w:cs="Arial"/>
          <w:color w:val="000000" w:themeColor="text1"/>
          <w:lang w:eastAsia="es-CO"/>
        </w:rPr>
        <w:t xml:space="preserve"> Los acreedores hipotecarios quedan autorizados para dividir las hipotecas constituidas en su favor sobre edif</w:t>
      </w:r>
      <w:r w:rsidR="004E5ADF" w:rsidRPr="00EC012C">
        <w:rPr>
          <w:rFonts w:ascii="Arial" w:eastAsia="Times New Roman" w:hAnsi="Arial" w:cs="Arial"/>
          <w:color w:val="000000" w:themeColor="text1"/>
          <w:lang w:eastAsia="es-CO"/>
        </w:rPr>
        <w:t>icios o conjuntos sometidos al R</w:t>
      </w:r>
      <w:r w:rsidR="006D5ADF" w:rsidRPr="00EC012C">
        <w:rPr>
          <w:rFonts w:ascii="Arial" w:eastAsia="Times New Roman" w:hAnsi="Arial" w:cs="Arial"/>
          <w:color w:val="000000" w:themeColor="text1"/>
          <w:lang w:eastAsia="es-CO"/>
        </w:rPr>
        <w:t>égimen de la presente ley, entre las diferentes unidades privadas a prorrata del valor de cada una de ellas.</w:t>
      </w:r>
    </w:p>
    <w:p w14:paraId="72195129" w14:textId="1596E9ED" w:rsidR="002B4EDE"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Una vez inscrita la división de la hipoteca en la Oficina de Registro de Instrumentos Públicos, los propietarios de la respectiva unidad privada serán responsables, exclusivamente, de las obligaciones inherente</w:t>
      </w:r>
      <w:r w:rsidR="005B204F" w:rsidRPr="00EC012C">
        <w:rPr>
          <w:rFonts w:ascii="Arial" w:eastAsia="Times New Roman" w:hAnsi="Arial" w:cs="Arial"/>
          <w:color w:val="000000" w:themeColor="text1"/>
          <w:lang w:eastAsia="es-CO"/>
        </w:rPr>
        <w:t>s a los respectivos gravámenes.</w:t>
      </w:r>
    </w:p>
    <w:p w14:paraId="5998EB42" w14:textId="4F2B7E0A" w:rsidR="005B4C6F" w:rsidRPr="00EC012C" w:rsidRDefault="005B4C6F">
      <w:pPr>
        <w:spacing w:after="150" w:line="240" w:lineRule="auto"/>
        <w:jc w:val="both"/>
        <w:rPr>
          <w:rFonts w:ascii="Arial" w:eastAsia="Times New Roman" w:hAnsi="Arial" w:cs="Arial"/>
          <w:color w:val="000000" w:themeColor="text1"/>
          <w:lang w:eastAsia="es-CO"/>
        </w:rPr>
      </w:pPr>
      <w:r w:rsidRPr="00EC012C">
        <w:rPr>
          <w:rFonts w:ascii="Arial" w:hAnsi="Arial" w:cs="Arial"/>
          <w:color w:val="000000" w:themeColor="text1"/>
          <w:shd w:val="clear" w:color="auto" w:fill="FFFFFF"/>
        </w:rPr>
        <w:t>El gravamen hipotecario dividido entre cada una de las unidades privadas, previo acuerdo entre acreedor y deudor, podrá ser cedido a favor de las diversas entidades que financien los créditos hipotecarios de los adquirentes de cada unidad privada.</w:t>
      </w:r>
    </w:p>
    <w:p w14:paraId="45CE7650" w14:textId="38D6EFFA" w:rsidR="00312C0E" w:rsidRPr="00EC012C" w:rsidRDefault="006D5ADF">
      <w:pPr>
        <w:spacing w:after="150" w:line="240" w:lineRule="auto"/>
        <w:jc w:val="both"/>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PARÁGRAFO</w:t>
      </w:r>
      <w:r w:rsidR="00312C0E" w:rsidRPr="00EC012C">
        <w:rPr>
          <w:rFonts w:ascii="Arial" w:eastAsia="Times New Roman" w:hAnsi="Arial" w:cs="Arial"/>
          <w:b/>
          <w:bCs/>
          <w:color w:val="000000" w:themeColor="text1"/>
          <w:lang w:eastAsia="es-CO"/>
        </w:rPr>
        <w:t xml:space="preserve"> 1</w:t>
      </w:r>
      <w:r w:rsidRPr="00EC012C">
        <w:rPr>
          <w:rFonts w:ascii="Arial" w:eastAsia="Times New Roman" w:hAnsi="Arial" w:cs="Arial"/>
          <w:b/>
          <w:bCs/>
          <w:color w:val="000000" w:themeColor="text1"/>
          <w:lang w:eastAsia="es-CO"/>
        </w:rPr>
        <w:t>. </w:t>
      </w:r>
      <w:r w:rsidR="00312C0E" w:rsidRPr="00EC012C">
        <w:rPr>
          <w:rFonts w:ascii="Arial" w:eastAsia="Times New Roman" w:hAnsi="Arial" w:cs="Arial"/>
          <w:color w:val="000000" w:themeColor="text1"/>
          <w:lang w:eastAsia="es-CO"/>
        </w:rPr>
        <w:t>En todo caso en la divisibilidad de la hipoteca se deberá garantizar que el adquiriente de la vivienda solamente asuma la proporción del gravamen que corresponda a su respectivo crédito hipotecario y en ningún caso a créditos que se encuentren en cabeza del propietario inicial y/o constructor.</w:t>
      </w:r>
    </w:p>
    <w:p w14:paraId="65EB1B35" w14:textId="2659CB37" w:rsidR="00312C0E" w:rsidRPr="00EC012C" w:rsidRDefault="00312C0E">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PARÁGRAFO 2. </w:t>
      </w:r>
      <w:r w:rsidR="006D5ADF" w:rsidRPr="00EC012C">
        <w:rPr>
          <w:rFonts w:ascii="Arial" w:eastAsia="Times New Roman" w:hAnsi="Arial" w:cs="Arial"/>
          <w:color w:val="000000" w:themeColor="text1"/>
          <w:lang w:eastAsia="es-CO"/>
        </w:rPr>
        <w:t xml:space="preserve">Cuando existiere un gravamen hipotecario sobre el inmueble de mayor extensión que se sometió al </w:t>
      </w:r>
      <w:r w:rsidR="004E5ADF" w:rsidRPr="00EC012C">
        <w:rPr>
          <w:rFonts w:ascii="Arial" w:eastAsia="Times New Roman" w:hAnsi="Arial" w:cs="Arial"/>
          <w:color w:val="000000" w:themeColor="text1"/>
          <w:lang w:eastAsia="es-CO"/>
        </w:rPr>
        <w:t>Régimen de Propiedad Horizontal</w:t>
      </w:r>
      <w:r w:rsidR="006D5ADF" w:rsidRPr="00EC012C">
        <w:rPr>
          <w:rFonts w:ascii="Arial" w:eastAsia="Times New Roman" w:hAnsi="Arial" w:cs="Arial"/>
          <w:color w:val="000000" w:themeColor="text1"/>
          <w:lang w:eastAsia="es-CO"/>
        </w:rPr>
        <w:t>, el propietario inicial, en el momento de enajenar unidades privadas con pago de contado, dentro del mismo acto jurídico de transferencia de dominio deberá presentar para su protocolización, certificación de la aceptación del acreedor, del levantamiento proporcional del gravamen de mayor extensión que afecte a la unidad privada objeto del acto. El notario no podrá autorizar el otorgamiento de esta escritura ante la falta</w:t>
      </w:r>
      <w:r w:rsidR="005B204F" w:rsidRPr="00EC012C">
        <w:rPr>
          <w:rFonts w:ascii="Arial" w:eastAsia="Times New Roman" w:hAnsi="Arial" w:cs="Arial"/>
          <w:color w:val="000000" w:themeColor="text1"/>
          <w:lang w:eastAsia="es-CO"/>
        </w:rPr>
        <w:t xml:space="preserve"> del documento aquí mencionado.</w:t>
      </w:r>
    </w:p>
    <w:p w14:paraId="72E2B2C1" w14:textId="1E0BDB2F"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E17C1F" w:rsidRPr="00EC012C">
        <w:rPr>
          <w:rFonts w:ascii="Arial" w:eastAsia="Times New Roman" w:hAnsi="Arial" w:cs="Arial"/>
          <w:b/>
          <w:bCs/>
          <w:color w:val="000000" w:themeColor="text1"/>
          <w:lang w:eastAsia="es-CO"/>
        </w:rPr>
        <w:t>2</w:t>
      </w:r>
      <w:r w:rsidR="00806BA9" w:rsidRPr="00EC012C">
        <w:rPr>
          <w:rFonts w:ascii="Arial" w:eastAsia="Times New Roman" w:hAnsi="Arial" w:cs="Arial"/>
          <w:b/>
          <w:bCs/>
          <w:color w:val="000000" w:themeColor="text1"/>
          <w:lang w:eastAsia="es-CO"/>
        </w:rPr>
        <w:t>1</w:t>
      </w:r>
      <w:r w:rsidR="002B4EDE" w:rsidRPr="00EC012C">
        <w:rPr>
          <w:rFonts w:ascii="Arial" w:eastAsia="Times New Roman" w:hAnsi="Arial" w:cs="Arial"/>
          <w:b/>
          <w:bCs/>
          <w:color w:val="000000" w:themeColor="text1"/>
          <w:lang w:eastAsia="es-CO"/>
        </w:rPr>
        <w:t>°</w:t>
      </w:r>
      <w:r w:rsidRPr="00EC012C">
        <w:rPr>
          <w:rFonts w:ascii="Arial" w:eastAsia="Times New Roman" w:hAnsi="Arial" w:cs="Arial"/>
          <w:color w:val="000000" w:themeColor="text1"/>
          <w:lang w:eastAsia="es-CO"/>
        </w:rPr>
        <w:t>.</w:t>
      </w:r>
      <w:r w:rsidRPr="00EC012C">
        <w:rPr>
          <w:rFonts w:ascii="Arial" w:eastAsia="Times New Roman" w:hAnsi="Arial" w:cs="Arial"/>
          <w:b/>
          <w:color w:val="000000" w:themeColor="text1"/>
          <w:lang w:eastAsia="es-CO"/>
        </w:rPr>
        <w:t>Obligaciones de los propietarios respecto de los bienes de dominio particular o privado.</w:t>
      </w:r>
      <w:r w:rsidRPr="00EC012C">
        <w:rPr>
          <w:rFonts w:ascii="Arial" w:eastAsia="Times New Roman" w:hAnsi="Arial" w:cs="Arial"/>
          <w:color w:val="000000" w:themeColor="text1"/>
          <w:lang w:eastAsia="es-CO"/>
        </w:rPr>
        <w:t xml:space="preserve"> En relación con los bienes de dominio particular sus propietarios tienen las siguientes obligaciones:</w:t>
      </w:r>
    </w:p>
    <w:p w14:paraId="043EA235" w14:textId="127CAF24" w:rsidR="0087533C" w:rsidRPr="00EC012C" w:rsidRDefault="006D5ADF" w:rsidP="00856197">
      <w:pPr>
        <w:pStyle w:val="Prrafodelista"/>
        <w:numPr>
          <w:ilvl w:val="0"/>
          <w:numId w:val="59"/>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Usarlos de acuerdo con su naturaleza y destinación, en la forma prevista en el reglamento de propiedad horizontal, absteniéndose de ejecutar acto alguno que comprometa la seguridad o solidez </w:t>
      </w:r>
      <w:r w:rsidR="00DD46CD" w:rsidRPr="00EC012C">
        <w:rPr>
          <w:rFonts w:ascii="Arial" w:eastAsia="Times New Roman" w:hAnsi="Arial" w:cs="Arial"/>
          <w:color w:val="000000" w:themeColor="text1"/>
          <w:lang w:eastAsia="es-CO"/>
        </w:rPr>
        <w:t>de la propiedad horizontal</w:t>
      </w:r>
      <w:r w:rsidRPr="00EC012C">
        <w:rPr>
          <w:rFonts w:ascii="Arial" w:eastAsia="Times New Roman" w:hAnsi="Arial" w:cs="Arial"/>
          <w:color w:val="000000" w:themeColor="text1"/>
          <w:lang w:eastAsia="es-CO"/>
        </w:rPr>
        <w:t>, producir ruidos, molestias y actos que perturben la tranquilidad de los demás propietarios u ocupantes o afecten la salud pública.</w:t>
      </w:r>
    </w:p>
    <w:p w14:paraId="776182E3" w14:textId="77777777" w:rsidR="0087533C" w:rsidRPr="00EC012C" w:rsidRDefault="0087533C" w:rsidP="00856197">
      <w:pPr>
        <w:pStyle w:val="Prrafodelista"/>
        <w:spacing w:after="150" w:line="240" w:lineRule="auto"/>
        <w:jc w:val="both"/>
        <w:rPr>
          <w:rFonts w:ascii="Arial" w:eastAsia="Times New Roman" w:hAnsi="Arial" w:cs="Arial"/>
          <w:color w:val="000000" w:themeColor="text1"/>
          <w:lang w:eastAsia="es-CO"/>
        </w:rPr>
      </w:pPr>
    </w:p>
    <w:p w14:paraId="10A12050" w14:textId="25E2C869" w:rsidR="006D5ADF" w:rsidRPr="00EC012C" w:rsidRDefault="006D5ADF" w:rsidP="00856197">
      <w:pPr>
        <w:pStyle w:val="Prrafodelista"/>
        <w:numPr>
          <w:ilvl w:val="0"/>
          <w:numId w:val="59"/>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El propietario o sus causahabientes, a cualquier título, podrán hacer servir la unidad privada</w:t>
      </w:r>
      <w:r w:rsidR="00825DB4" w:rsidRPr="00EC012C">
        <w:rPr>
          <w:rFonts w:ascii="Arial" w:eastAsia="Times New Roman" w:hAnsi="Arial" w:cs="Arial"/>
          <w:color w:val="000000" w:themeColor="text1"/>
          <w:lang w:eastAsia="es-CO"/>
        </w:rPr>
        <w:t xml:space="preserve"> </w:t>
      </w:r>
      <w:r w:rsidRPr="00EC012C">
        <w:rPr>
          <w:rFonts w:ascii="Arial" w:eastAsia="Times New Roman" w:hAnsi="Arial" w:cs="Arial"/>
          <w:color w:val="000000" w:themeColor="text1"/>
          <w:lang w:eastAsia="es-CO"/>
        </w:rPr>
        <w:t xml:space="preserve"> a los fines u objetos </w:t>
      </w:r>
      <w:r w:rsidR="00825DB4" w:rsidRPr="00EC012C">
        <w:rPr>
          <w:rFonts w:ascii="Arial" w:eastAsia="Times New Roman" w:hAnsi="Arial" w:cs="Arial"/>
          <w:color w:val="000000" w:themeColor="text1"/>
          <w:lang w:eastAsia="es-CO"/>
        </w:rPr>
        <w:t>no prohibidos por la ley o por</w:t>
      </w:r>
      <w:r w:rsidRPr="00EC012C">
        <w:rPr>
          <w:rFonts w:ascii="Arial" w:eastAsia="Times New Roman" w:hAnsi="Arial" w:cs="Arial"/>
          <w:color w:val="000000" w:themeColor="text1"/>
          <w:lang w:eastAsia="es-CO"/>
        </w:rPr>
        <w:t xml:space="preserve"> el reglamento de </w:t>
      </w:r>
      <w:r w:rsidRPr="00EC012C">
        <w:rPr>
          <w:rFonts w:ascii="Arial" w:eastAsia="Times New Roman" w:hAnsi="Arial" w:cs="Arial"/>
          <w:color w:val="000000" w:themeColor="text1"/>
          <w:lang w:eastAsia="es-CO"/>
        </w:rPr>
        <w:lastRenderedPageBreak/>
        <w:t xml:space="preserve">propiedad horizontal. En el reglamento de copropiedad se establecerá la procedencia, requisitos y trámite aplicable al efecto.  </w:t>
      </w:r>
    </w:p>
    <w:p w14:paraId="72E72484" w14:textId="77777777" w:rsidR="0087533C" w:rsidRPr="00EC012C" w:rsidRDefault="0087533C" w:rsidP="00856197">
      <w:pPr>
        <w:pStyle w:val="Prrafodelista"/>
        <w:spacing w:after="150" w:line="240" w:lineRule="auto"/>
        <w:jc w:val="both"/>
        <w:rPr>
          <w:rFonts w:ascii="Arial" w:eastAsia="Times New Roman" w:hAnsi="Arial" w:cs="Arial"/>
          <w:color w:val="000000" w:themeColor="text1"/>
          <w:lang w:eastAsia="es-CO"/>
        </w:rPr>
      </w:pPr>
    </w:p>
    <w:p w14:paraId="10615856" w14:textId="5457B9F0" w:rsidR="006D5ADF" w:rsidRPr="00EC012C" w:rsidRDefault="006D5ADF" w:rsidP="00856197">
      <w:pPr>
        <w:pStyle w:val="Prrafodelista"/>
        <w:numPr>
          <w:ilvl w:val="0"/>
          <w:numId w:val="59"/>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Ejecutar de inmediato las reparaciones en sus bienes privados, incluidas las redes de servicios ubicadas dentro del bien privado, cuya omisión pueda ocasionar perjuicios al edificio</w:t>
      </w:r>
      <w:r w:rsidR="00BA626C" w:rsidRPr="00EC012C">
        <w:rPr>
          <w:rFonts w:ascii="Arial" w:eastAsia="Times New Roman" w:hAnsi="Arial" w:cs="Arial"/>
          <w:color w:val="000000" w:themeColor="text1"/>
          <w:lang w:eastAsia="es-CO"/>
        </w:rPr>
        <w:t>,</w:t>
      </w:r>
      <w:r w:rsidRPr="00EC012C">
        <w:rPr>
          <w:rFonts w:ascii="Arial" w:eastAsia="Times New Roman" w:hAnsi="Arial" w:cs="Arial"/>
          <w:color w:val="000000" w:themeColor="text1"/>
          <w:lang w:eastAsia="es-CO"/>
        </w:rPr>
        <w:t xml:space="preserve"> conjunto o </w:t>
      </w:r>
      <w:r w:rsidR="006B26A5" w:rsidRPr="00EC012C">
        <w:rPr>
          <w:rFonts w:ascii="Arial" w:eastAsia="Times New Roman" w:hAnsi="Arial" w:cs="Arial"/>
          <w:color w:val="000000" w:themeColor="text1"/>
          <w:lang w:eastAsia="es-CO"/>
        </w:rPr>
        <w:t xml:space="preserve">agrupación o </w:t>
      </w:r>
      <w:r w:rsidRPr="00EC012C">
        <w:rPr>
          <w:rFonts w:ascii="Arial" w:eastAsia="Times New Roman" w:hAnsi="Arial" w:cs="Arial"/>
          <w:color w:val="000000" w:themeColor="text1"/>
          <w:lang w:eastAsia="es-CO"/>
        </w:rPr>
        <w:t>a los bienes que lo integran, resarciendo los daños que ocasione por su descuido o el de las personas por las que deba responder.</w:t>
      </w:r>
    </w:p>
    <w:p w14:paraId="17CEB3D3" w14:textId="77777777" w:rsidR="0087533C" w:rsidRPr="00EC012C" w:rsidRDefault="0087533C" w:rsidP="00856197">
      <w:pPr>
        <w:pStyle w:val="Prrafodelista"/>
        <w:rPr>
          <w:rFonts w:ascii="Arial" w:eastAsia="Times New Roman" w:hAnsi="Arial" w:cs="Arial"/>
          <w:color w:val="000000" w:themeColor="text1"/>
          <w:lang w:eastAsia="es-CO"/>
        </w:rPr>
      </w:pPr>
    </w:p>
    <w:p w14:paraId="0186825C" w14:textId="44851F6D" w:rsidR="006D5ADF" w:rsidRPr="00EC012C" w:rsidRDefault="006D5ADF" w:rsidP="00856197">
      <w:pPr>
        <w:pStyle w:val="Prrafodelista"/>
        <w:numPr>
          <w:ilvl w:val="0"/>
          <w:numId w:val="59"/>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El propietario del último piso, no puede elevar nuevos pisos o realizar nuevas construcciones sin la autorización de la asamblea, previo cumplimiento de las normas urbanísticas vigentes. Al propietario del piso bajo le está prohibido adelantar obras que perjudiquen la solidez de la construcción, tales como excavaciones, sótanos y demás, sin la autorización de la asamblea, previo cumplimiento de las normas urbanísticas vigentes.</w:t>
      </w:r>
    </w:p>
    <w:p w14:paraId="645D1D32" w14:textId="77777777" w:rsidR="0087533C" w:rsidRPr="00EC012C" w:rsidRDefault="0087533C" w:rsidP="00856197">
      <w:pPr>
        <w:pStyle w:val="Prrafodelista"/>
        <w:spacing w:after="150" w:line="240" w:lineRule="auto"/>
        <w:jc w:val="both"/>
        <w:rPr>
          <w:rFonts w:ascii="Arial" w:eastAsia="Times New Roman" w:hAnsi="Arial" w:cs="Arial"/>
          <w:color w:val="000000" w:themeColor="text1"/>
          <w:lang w:eastAsia="es-CO"/>
        </w:rPr>
      </w:pPr>
    </w:p>
    <w:p w14:paraId="4524053F" w14:textId="42138060" w:rsidR="00E17C1F" w:rsidRPr="00EC012C" w:rsidRDefault="006D5ADF" w:rsidP="00856197">
      <w:pPr>
        <w:pStyle w:val="Prrafodelista"/>
        <w:numPr>
          <w:ilvl w:val="0"/>
          <w:numId w:val="59"/>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Las demás previstas en esta ley y en el regl</w:t>
      </w:r>
      <w:r w:rsidR="00E17C1F" w:rsidRPr="00EC012C">
        <w:rPr>
          <w:rFonts w:ascii="Arial" w:eastAsia="Times New Roman" w:hAnsi="Arial" w:cs="Arial"/>
          <w:color w:val="000000" w:themeColor="text1"/>
          <w:lang w:eastAsia="es-CO"/>
        </w:rPr>
        <w:t>amento de propiedad horizontal.</w:t>
      </w:r>
    </w:p>
    <w:p w14:paraId="04E3BB2B" w14:textId="77777777" w:rsidR="00E17C1F" w:rsidRPr="00EC012C" w:rsidRDefault="00E17C1F">
      <w:pPr>
        <w:spacing w:after="150" w:line="240" w:lineRule="auto"/>
        <w:jc w:val="both"/>
        <w:rPr>
          <w:rFonts w:ascii="Arial" w:eastAsia="Times New Roman" w:hAnsi="Arial" w:cs="Arial"/>
          <w:color w:val="000000" w:themeColor="text1"/>
          <w:lang w:eastAsia="es-CO"/>
        </w:rPr>
      </w:pPr>
    </w:p>
    <w:p w14:paraId="1EC61F3E"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CAPITULO II</w:t>
      </w:r>
    </w:p>
    <w:p w14:paraId="31A94738"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De los bienes comunes</w:t>
      </w:r>
    </w:p>
    <w:p w14:paraId="461E03F0" w14:textId="21653383"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ARTÍCULO </w:t>
      </w:r>
      <w:r w:rsidR="006D0E38" w:rsidRPr="00EC012C">
        <w:rPr>
          <w:rFonts w:ascii="Arial" w:eastAsia="Times New Roman" w:hAnsi="Arial" w:cs="Arial"/>
          <w:b/>
          <w:bCs/>
          <w:color w:val="000000" w:themeColor="text1"/>
          <w:lang w:eastAsia="es-CO"/>
        </w:rPr>
        <w:t>2</w:t>
      </w:r>
      <w:r w:rsidR="00806BA9" w:rsidRPr="00EC012C">
        <w:rPr>
          <w:rFonts w:ascii="Arial" w:eastAsia="Times New Roman" w:hAnsi="Arial" w:cs="Arial"/>
          <w:b/>
          <w:bCs/>
          <w:color w:val="000000" w:themeColor="text1"/>
          <w:lang w:eastAsia="es-CO"/>
        </w:rPr>
        <w:t>2</w:t>
      </w:r>
      <w:r w:rsidR="002B4EDE"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w:t>
      </w:r>
      <w:r w:rsidR="002B4EDE" w:rsidRPr="00EC012C">
        <w:rPr>
          <w:rFonts w:ascii="Arial" w:eastAsia="Times New Roman" w:hAnsi="Arial" w:cs="Arial"/>
          <w:b/>
          <w:bCs/>
          <w:color w:val="000000" w:themeColor="text1"/>
          <w:lang w:eastAsia="es-CO"/>
        </w:rPr>
        <w:t xml:space="preserve"> </w:t>
      </w:r>
      <w:r w:rsidRPr="00EC012C">
        <w:rPr>
          <w:rFonts w:ascii="Arial" w:eastAsia="Times New Roman" w:hAnsi="Arial" w:cs="Arial"/>
          <w:b/>
          <w:iCs/>
          <w:color w:val="000000" w:themeColor="text1"/>
          <w:lang w:eastAsia="es-CO"/>
        </w:rPr>
        <w:t>Alcance y naturaleza</w:t>
      </w:r>
      <w:r w:rsidRPr="00EC012C">
        <w:rPr>
          <w:rFonts w:ascii="Arial" w:eastAsia="Times New Roman" w:hAnsi="Arial" w:cs="Arial"/>
          <w:b/>
          <w:color w:val="000000" w:themeColor="text1"/>
          <w:lang w:eastAsia="es-CO"/>
        </w:rPr>
        <w:t>.</w:t>
      </w:r>
      <w:r w:rsidRPr="00EC012C">
        <w:rPr>
          <w:rFonts w:ascii="Arial" w:eastAsia="Times New Roman" w:hAnsi="Arial" w:cs="Arial"/>
          <w:color w:val="000000" w:themeColor="text1"/>
          <w:lang w:eastAsia="es-CO"/>
        </w:rPr>
        <w:t>  Los bienes, los elementos y zonas de un edificio</w:t>
      </w:r>
      <w:r w:rsidR="00E876D5" w:rsidRPr="00EC012C">
        <w:rPr>
          <w:rFonts w:ascii="Arial" w:eastAsia="Times New Roman" w:hAnsi="Arial" w:cs="Arial"/>
          <w:color w:val="000000" w:themeColor="text1"/>
          <w:lang w:eastAsia="es-CO"/>
        </w:rPr>
        <w:t xml:space="preserve">, </w:t>
      </w:r>
      <w:r w:rsidRPr="00EC012C">
        <w:rPr>
          <w:rFonts w:ascii="Arial" w:eastAsia="Times New Roman" w:hAnsi="Arial" w:cs="Arial"/>
          <w:color w:val="000000" w:themeColor="text1"/>
          <w:lang w:eastAsia="es-CO"/>
        </w:rPr>
        <w:t>conjunto</w:t>
      </w:r>
      <w:r w:rsidR="00E876D5" w:rsidRPr="00EC012C">
        <w:rPr>
          <w:rFonts w:ascii="Arial" w:eastAsia="Times New Roman" w:hAnsi="Arial" w:cs="Arial"/>
          <w:color w:val="000000" w:themeColor="text1"/>
          <w:lang w:eastAsia="es-CO"/>
        </w:rPr>
        <w:t xml:space="preserve"> o agrupación</w:t>
      </w:r>
      <w:r w:rsidRPr="00EC012C">
        <w:rPr>
          <w:rFonts w:ascii="Arial" w:eastAsia="Times New Roman" w:hAnsi="Arial" w:cs="Arial"/>
          <w:color w:val="000000" w:themeColor="text1"/>
          <w:lang w:eastAsia="es-CO"/>
        </w:rPr>
        <w:t xml:space="preserve"> que permiten o facilitan la existencia, estabilidad, funcionamiento, conservación, seguridad, uso o goce de los bienes de dominio particular, pertenecen en común y proindiviso a los propietarios de tales bienes privados, son indivisibles y, mientras conserven su carácter de bienes comunes, son inalienables e inembargables en forma separada de los bienes privados, no siendo objeto de impuesto alguno en forma separada de aquellos.</w:t>
      </w:r>
    </w:p>
    <w:p w14:paraId="0889EACD" w14:textId="77777777"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El derecho sobre estos bienes será ejercido en la forma prevista en la presente ley y en el respectivo reglamento de propiedad horizontal.</w:t>
      </w:r>
    </w:p>
    <w:p w14:paraId="2E01816E" w14:textId="07DEC9BB"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1º. </w:t>
      </w:r>
      <w:r w:rsidRPr="00EC012C">
        <w:rPr>
          <w:rFonts w:ascii="Arial" w:eastAsia="Times New Roman" w:hAnsi="Arial" w:cs="Arial"/>
          <w:color w:val="000000" w:themeColor="text1"/>
          <w:lang w:eastAsia="es-CO"/>
        </w:rPr>
        <w:t xml:space="preserve">Tendrán la calidad de comunes no solo los bienes indicados de manera expresa en el reglamento, sino todos aquellos señalados como tales en los planos aprobados con </w:t>
      </w:r>
      <w:r w:rsidR="006D1064" w:rsidRPr="00EC012C">
        <w:rPr>
          <w:rFonts w:ascii="Arial" w:eastAsia="Times New Roman" w:hAnsi="Arial" w:cs="Arial"/>
          <w:color w:val="000000" w:themeColor="text1"/>
          <w:lang w:eastAsia="es-CO"/>
        </w:rPr>
        <w:t xml:space="preserve">el </w:t>
      </w:r>
      <w:r w:rsidR="003613DB" w:rsidRPr="00EC012C">
        <w:rPr>
          <w:rFonts w:ascii="Arial" w:eastAsia="Times New Roman" w:hAnsi="Arial" w:cs="Arial"/>
          <w:color w:val="000000" w:themeColor="text1"/>
          <w:lang w:eastAsia="es-CO"/>
        </w:rPr>
        <w:t>a</w:t>
      </w:r>
      <w:r w:rsidR="006D1064" w:rsidRPr="00EC012C">
        <w:rPr>
          <w:rFonts w:ascii="Arial" w:hAnsi="Arial" w:cs="Arial"/>
          <w:color w:val="000000" w:themeColor="text1"/>
        </w:rPr>
        <w:t>cto administrativo aprobatorio de los planos de propiedad horizontal</w:t>
      </w:r>
      <w:r w:rsidR="003613DB" w:rsidRPr="00EC012C">
        <w:rPr>
          <w:rFonts w:ascii="Arial" w:hAnsi="Arial" w:cs="Arial"/>
          <w:color w:val="000000" w:themeColor="text1"/>
        </w:rPr>
        <w:t xml:space="preserve">, </w:t>
      </w:r>
      <w:r w:rsidRPr="00EC012C">
        <w:rPr>
          <w:rFonts w:ascii="Arial" w:eastAsia="Times New Roman" w:hAnsi="Arial" w:cs="Arial"/>
          <w:color w:val="000000" w:themeColor="text1"/>
          <w:lang w:eastAsia="es-CO"/>
        </w:rPr>
        <w:t>o en el documento que haga sus veces.</w:t>
      </w:r>
    </w:p>
    <w:p w14:paraId="0ACF3354" w14:textId="18E077D2"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2º. </w:t>
      </w:r>
      <w:r w:rsidRPr="00EC012C">
        <w:rPr>
          <w:rFonts w:ascii="Arial" w:eastAsia="Times New Roman" w:hAnsi="Arial" w:cs="Arial"/>
          <w:color w:val="000000" w:themeColor="text1"/>
          <w:lang w:eastAsia="es-CO"/>
        </w:rPr>
        <w:t>Sin perjuicio de la disposición según la cual los bienes comunes no son enajenables en forma separada de los bienes de propiedad privada o</w:t>
      </w:r>
      <w:r w:rsidR="00DD46CD" w:rsidRPr="00EC012C">
        <w:rPr>
          <w:rFonts w:ascii="Arial" w:eastAsia="Times New Roman" w:hAnsi="Arial" w:cs="Arial"/>
          <w:color w:val="000000" w:themeColor="text1"/>
          <w:lang w:eastAsia="es-CO"/>
        </w:rPr>
        <w:t xml:space="preserve"> particular, los reglamentos de</w:t>
      </w:r>
      <w:r w:rsidRPr="00EC012C">
        <w:rPr>
          <w:rFonts w:ascii="Arial" w:eastAsia="Times New Roman" w:hAnsi="Arial" w:cs="Arial"/>
          <w:color w:val="000000" w:themeColor="text1"/>
          <w:lang w:eastAsia="es-CO"/>
        </w:rPr>
        <w:t xml:space="preserve"> </w:t>
      </w:r>
      <w:r w:rsidR="00DD46CD" w:rsidRPr="00EC012C">
        <w:rPr>
          <w:rFonts w:ascii="Arial" w:eastAsia="Times New Roman" w:hAnsi="Arial" w:cs="Arial"/>
          <w:color w:val="000000" w:themeColor="text1"/>
          <w:lang w:eastAsia="es-CO"/>
        </w:rPr>
        <w:t xml:space="preserve">propiedad horizontal </w:t>
      </w:r>
      <w:r w:rsidRPr="00EC012C">
        <w:rPr>
          <w:rFonts w:ascii="Arial" w:eastAsia="Times New Roman" w:hAnsi="Arial" w:cs="Arial"/>
          <w:color w:val="000000" w:themeColor="text1"/>
          <w:lang w:eastAsia="es-CO"/>
        </w:rPr>
        <w:t xml:space="preserve">podrán autorizar la explotación económica de bienes comunes, siempre y cuando esta autorización no se extienda a la realización de negocios jurídicos que den lugar a la transferencia del derecho de dominio de los mismos. </w:t>
      </w:r>
      <w:r w:rsidR="003E74B8" w:rsidRPr="00EC012C">
        <w:rPr>
          <w:rFonts w:ascii="Arial" w:eastAsia="Times New Roman" w:hAnsi="Arial" w:cs="Arial"/>
          <w:color w:val="000000" w:themeColor="text1"/>
          <w:lang w:eastAsia="es-CO"/>
        </w:rPr>
        <w:t xml:space="preserve">El área cuya </w:t>
      </w:r>
      <w:r w:rsidRPr="00EC012C">
        <w:rPr>
          <w:rFonts w:ascii="Arial" w:eastAsia="Times New Roman" w:hAnsi="Arial" w:cs="Arial"/>
          <w:color w:val="000000" w:themeColor="text1"/>
          <w:lang w:eastAsia="es-CO"/>
        </w:rPr>
        <w:t>explotación</w:t>
      </w:r>
      <w:r w:rsidR="003E74B8" w:rsidRPr="00EC012C">
        <w:rPr>
          <w:rFonts w:ascii="Arial" w:eastAsia="Times New Roman" w:hAnsi="Arial" w:cs="Arial"/>
          <w:color w:val="000000" w:themeColor="text1"/>
          <w:lang w:eastAsia="es-CO"/>
        </w:rPr>
        <w:t xml:space="preserve"> sea </w:t>
      </w:r>
      <w:r w:rsidRPr="00EC012C">
        <w:rPr>
          <w:rFonts w:ascii="Arial" w:eastAsia="Times New Roman" w:hAnsi="Arial" w:cs="Arial"/>
          <w:color w:val="000000" w:themeColor="text1"/>
          <w:lang w:eastAsia="es-CO"/>
        </w:rPr>
        <w:t xml:space="preserve"> autorizada se ubicará de tal forma que no impida la circulación por las zonas comunes, no afecte la estructura de la edificación, ni contravenga disposiciones urbanísticas ni ambientales. Las contraprestaciones económicas obtenidas </w:t>
      </w:r>
      <w:r w:rsidR="00E4448C" w:rsidRPr="00EC012C">
        <w:rPr>
          <w:rFonts w:ascii="Arial" w:eastAsia="Times New Roman" w:hAnsi="Arial" w:cs="Arial"/>
          <w:color w:val="000000" w:themeColor="text1"/>
          <w:lang w:eastAsia="es-CO"/>
        </w:rPr>
        <w:t>de la explotación de los bienes comunes</w:t>
      </w:r>
      <w:r w:rsidR="00295AA2" w:rsidRPr="00EC012C">
        <w:rPr>
          <w:rFonts w:ascii="Arial" w:eastAsia="Times New Roman" w:hAnsi="Arial" w:cs="Arial"/>
          <w:color w:val="000000" w:themeColor="text1"/>
          <w:lang w:eastAsia="es-CO"/>
        </w:rPr>
        <w:t xml:space="preserve"> de conformidad con lo establecido en este Parágrafo</w:t>
      </w:r>
      <w:r w:rsidR="00E4448C" w:rsidRPr="00EC012C">
        <w:rPr>
          <w:rFonts w:ascii="Arial" w:eastAsia="Times New Roman" w:hAnsi="Arial" w:cs="Arial"/>
          <w:color w:val="000000" w:themeColor="text1"/>
          <w:lang w:eastAsia="es-CO"/>
        </w:rPr>
        <w:t xml:space="preserve"> </w:t>
      </w:r>
      <w:r w:rsidRPr="00EC012C">
        <w:rPr>
          <w:rFonts w:ascii="Arial" w:eastAsia="Times New Roman" w:hAnsi="Arial" w:cs="Arial"/>
          <w:color w:val="000000" w:themeColor="text1"/>
          <w:lang w:eastAsia="es-CO"/>
        </w:rPr>
        <w:t xml:space="preserve">serán para el beneficio común de la copropiedad y se destinarán al pago de expensas comunes </w:t>
      </w:r>
      <w:r w:rsidR="00313BBD" w:rsidRPr="00EC012C">
        <w:rPr>
          <w:rFonts w:ascii="Arial" w:eastAsia="Times New Roman" w:hAnsi="Arial" w:cs="Arial"/>
          <w:color w:val="000000" w:themeColor="text1"/>
          <w:lang w:eastAsia="es-CO"/>
        </w:rPr>
        <w:t>de la propiedad horizontal</w:t>
      </w:r>
      <w:r w:rsidRPr="00EC012C">
        <w:rPr>
          <w:rFonts w:ascii="Arial" w:eastAsia="Times New Roman" w:hAnsi="Arial" w:cs="Arial"/>
          <w:color w:val="000000" w:themeColor="text1"/>
          <w:lang w:eastAsia="es-CO"/>
        </w:rPr>
        <w:t>, o a los gastos de inversión, según lo decida la asamblea general.</w:t>
      </w:r>
    </w:p>
    <w:p w14:paraId="49F0D33D" w14:textId="77777777"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color w:val="000000" w:themeColor="text1"/>
          <w:lang w:eastAsia="es-CO"/>
        </w:rPr>
        <w:lastRenderedPageBreak/>
        <w:t xml:space="preserve">PARÁGRAFO 3°. </w:t>
      </w:r>
      <w:r w:rsidRPr="00EC012C">
        <w:rPr>
          <w:rFonts w:ascii="Arial" w:eastAsia="Times New Roman" w:hAnsi="Arial" w:cs="Arial"/>
          <w:color w:val="000000" w:themeColor="text1"/>
          <w:lang w:eastAsia="es-CO"/>
        </w:rPr>
        <w:t>Las fachadas podrán ser objeto de explotación económica por parte de copropietarios y terceros, no obstante esta deberá ser autorizada por el propietario inicial, en el caso en el que no se haya celebrado la primera asamblea general de copropietarios o, de haberse celebrado, por la asamblea general o la multijunta con el voto favorable de al menos el setenta por ciento (70%) de los coeficientes totales de copropiedad. Dicha circunstancia quedará consignada en el acta de la reunión y no será obligatoria la modificación del reglamento de propiedad horizontal en dicho aspecto.</w:t>
      </w:r>
    </w:p>
    <w:p w14:paraId="7DF69305" w14:textId="7CADDC6D" w:rsidR="006D5ADF" w:rsidRPr="00EC012C" w:rsidRDefault="006D5ADF">
      <w:pPr>
        <w:spacing w:after="150" w:line="240" w:lineRule="auto"/>
        <w:jc w:val="both"/>
        <w:rPr>
          <w:rFonts w:ascii="Arial" w:eastAsia="Times New Roman" w:hAnsi="Arial" w:cs="Arial"/>
          <w:b/>
          <w:color w:val="000000" w:themeColor="text1"/>
          <w:lang w:eastAsia="es-CO"/>
        </w:rPr>
      </w:pPr>
      <w:r w:rsidRPr="00EC012C">
        <w:rPr>
          <w:rFonts w:ascii="Arial" w:eastAsia="Times New Roman" w:hAnsi="Arial" w:cs="Arial"/>
          <w:b/>
          <w:color w:val="000000" w:themeColor="text1"/>
          <w:lang w:eastAsia="es-CO"/>
        </w:rPr>
        <w:t>PARÁGRAFO 4°.</w:t>
      </w:r>
      <w:r w:rsidR="009E5A37" w:rsidRPr="00EC012C">
        <w:rPr>
          <w:rFonts w:ascii="Arial" w:eastAsia="Times New Roman" w:hAnsi="Arial" w:cs="Arial"/>
          <w:b/>
          <w:color w:val="000000" w:themeColor="text1"/>
          <w:lang w:eastAsia="es-CO"/>
        </w:rPr>
        <w:t xml:space="preserve"> </w:t>
      </w:r>
      <w:r w:rsidR="009E5A37" w:rsidRPr="00EC012C">
        <w:rPr>
          <w:rFonts w:ascii="Arial" w:eastAsia="Times New Roman" w:hAnsi="Arial" w:cs="Arial"/>
          <w:color w:val="000000" w:themeColor="text1"/>
          <w:lang w:eastAsia="es-CO"/>
        </w:rPr>
        <w:t xml:space="preserve">El </w:t>
      </w:r>
      <w:r w:rsidRPr="00EC012C">
        <w:rPr>
          <w:rFonts w:ascii="Arial" w:eastAsia="Times New Roman" w:hAnsi="Arial" w:cs="Arial"/>
          <w:color w:val="000000" w:themeColor="text1"/>
          <w:lang w:eastAsia="es-CO"/>
        </w:rPr>
        <w:t>nombre de la propiedad horizontal, ha</w:t>
      </w:r>
      <w:r w:rsidR="009E5A37" w:rsidRPr="00EC012C">
        <w:rPr>
          <w:rFonts w:ascii="Arial" w:eastAsia="Times New Roman" w:hAnsi="Arial" w:cs="Arial"/>
          <w:color w:val="000000" w:themeColor="text1"/>
          <w:lang w:eastAsia="es-CO"/>
        </w:rPr>
        <w:t>rá</w:t>
      </w:r>
      <w:r w:rsidRPr="00EC012C">
        <w:rPr>
          <w:rFonts w:ascii="Arial" w:eastAsia="Times New Roman" w:hAnsi="Arial" w:cs="Arial"/>
          <w:color w:val="000000" w:themeColor="text1"/>
          <w:lang w:eastAsia="es-CO"/>
        </w:rPr>
        <w:t xml:space="preserve"> parte de </w:t>
      </w:r>
      <w:r w:rsidR="005B204F" w:rsidRPr="00EC012C">
        <w:rPr>
          <w:rFonts w:ascii="Arial" w:eastAsia="Times New Roman" w:hAnsi="Arial" w:cs="Arial"/>
          <w:color w:val="000000" w:themeColor="text1"/>
          <w:lang w:eastAsia="es-CO"/>
        </w:rPr>
        <w:t>los bienes comunes de la misma</w:t>
      </w:r>
      <w:r w:rsidR="009E5A37" w:rsidRPr="00EC012C">
        <w:rPr>
          <w:rFonts w:ascii="Arial" w:eastAsia="Times New Roman" w:hAnsi="Arial" w:cs="Arial"/>
          <w:color w:val="000000" w:themeColor="text1"/>
          <w:lang w:eastAsia="es-CO"/>
        </w:rPr>
        <w:t xml:space="preserve">, salvo en los eventos en los cuales el reglamento de propiedad horizontal prevea un régimen especial. </w:t>
      </w:r>
    </w:p>
    <w:p w14:paraId="0280C7EF" w14:textId="3F687FC3" w:rsidR="008324C5" w:rsidRPr="00EC012C" w:rsidRDefault="006D5ADF">
      <w:pPr>
        <w:spacing w:after="150" w:line="240" w:lineRule="auto"/>
        <w:jc w:val="both"/>
        <w:rPr>
          <w:rFonts w:ascii="Arial"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E17C1F" w:rsidRPr="00EC012C">
        <w:rPr>
          <w:rFonts w:ascii="Arial" w:eastAsia="Times New Roman" w:hAnsi="Arial" w:cs="Arial"/>
          <w:b/>
          <w:bCs/>
          <w:color w:val="000000" w:themeColor="text1"/>
          <w:lang w:eastAsia="es-CO"/>
        </w:rPr>
        <w:t>2</w:t>
      </w:r>
      <w:r w:rsidR="00806BA9" w:rsidRPr="00EC012C">
        <w:rPr>
          <w:rFonts w:ascii="Arial" w:eastAsia="Times New Roman" w:hAnsi="Arial" w:cs="Arial"/>
          <w:b/>
          <w:bCs/>
          <w:color w:val="000000" w:themeColor="text1"/>
          <w:lang w:eastAsia="es-CO"/>
        </w:rPr>
        <w:t>3</w:t>
      </w:r>
      <w:r w:rsidR="00C00562"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w:t>
      </w:r>
      <w:r w:rsidR="008324C5" w:rsidRPr="00EC012C">
        <w:rPr>
          <w:rFonts w:ascii="Arial" w:eastAsia="Times New Roman" w:hAnsi="Arial" w:cs="Arial"/>
          <w:b/>
          <w:bCs/>
          <w:color w:val="000000" w:themeColor="text1"/>
          <w:lang w:eastAsia="es-CO"/>
        </w:rPr>
        <w:t xml:space="preserve"> </w:t>
      </w:r>
      <w:r w:rsidRPr="00EC012C">
        <w:rPr>
          <w:rFonts w:ascii="Arial" w:eastAsia="Times New Roman" w:hAnsi="Arial" w:cs="Arial"/>
          <w:b/>
          <w:iCs/>
          <w:color w:val="000000" w:themeColor="text1"/>
          <w:lang w:eastAsia="es-CO"/>
        </w:rPr>
        <w:t>Desafectación de bienes comunes no esenciales</w:t>
      </w:r>
      <w:r w:rsidRPr="00EC012C">
        <w:rPr>
          <w:rFonts w:ascii="Arial" w:eastAsia="Times New Roman" w:hAnsi="Arial" w:cs="Arial"/>
          <w:b/>
          <w:color w:val="000000" w:themeColor="text1"/>
          <w:lang w:eastAsia="es-CO"/>
        </w:rPr>
        <w:t>.</w:t>
      </w:r>
      <w:r w:rsidRPr="00EC012C">
        <w:rPr>
          <w:rFonts w:ascii="Arial" w:eastAsia="Times New Roman" w:hAnsi="Arial" w:cs="Arial"/>
          <w:color w:val="000000" w:themeColor="text1"/>
          <w:lang w:eastAsia="es-CO"/>
        </w:rPr>
        <w:t xml:space="preserve"> Previa autorización de las autoridades municipales o distritales competentes de conformidad con las normas urbanísticas vigentes, la asamblea general, con el voto favorable de un número plural de propietarios de bienes de dominio privado que representen el setenta por ciento (70%) de los coeficientes de copropiedad de un conjunto, edificio o agrupación, podrá desafectar la calidad de común de bienes comunes no esenciales, los cuales pasarán a ser del dominio particular de la persona jurídica que surge como efecto de la constitución al </w:t>
      </w:r>
      <w:r w:rsidR="004E5ADF" w:rsidRPr="00EC012C">
        <w:rPr>
          <w:rFonts w:ascii="Arial" w:eastAsia="Times New Roman" w:hAnsi="Arial" w:cs="Arial"/>
          <w:color w:val="000000" w:themeColor="text1"/>
          <w:lang w:eastAsia="es-CO"/>
        </w:rPr>
        <w:t>Régimen de Propiedad Horizontal.</w:t>
      </w:r>
    </w:p>
    <w:p w14:paraId="0C867128" w14:textId="2182CD5B" w:rsidR="00BA35D7" w:rsidRPr="00EC012C" w:rsidRDefault="006D5ADF">
      <w:pPr>
        <w:spacing w:after="150" w:line="240" w:lineRule="auto"/>
        <w:jc w:val="both"/>
        <w:rPr>
          <w:rFonts w:ascii="Arial" w:hAnsi="Arial" w:cs="Arial"/>
          <w:color w:val="000000" w:themeColor="text1"/>
          <w:lang w:eastAsia="es-CO"/>
        </w:rPr>
      </w:pPr>
      <w:r w:rsidRPr="00EC012C">
        <w:rPr>
          <w:rFonts w:ascii="Arial" w:eastAsia="Times New Roman" w:hAnsi="Arial" w:cs="Arial"/>
          <w:color w:val="000000" w:themeColor="text1"/>
          <w:lang w:eastAsia="es-CO"/>
        </w:rPr>
        <w:t>En todo caso, la desafectación de parqueaderos, de visitantes o de usuarios, estará condicionada a la reposición de igual o mayor número de estacionamientos con la misma destinación, previo cumplimiento de las normas urbanísticas aplicables en el municipio o distrito del que se trate.</w:t>
      </w:r>
    </w:p>
    <w:p w14:paraId="316D8F2A" w14:textId="7C11E8D2"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1º.</w:t>
      </w:r>
      <w:r w:rsidRPr="00EC012C">
        <w:rPr>
          <w:rFonts w:ascii="Arial" w:eastAsia="Times New Roman" w:hAnsi="Arial" w:cs="Arial"/>
          <w:color w:val="000000" w:themeColor="text1"/>
          <w:lang w:eastAsia="es-CO"/>
        </w:rPr>
        <w:t xml:space="preserve"> Sobre los bienes privados que surjan como efecto de la desafectación de bienes comunes no esenciales, podrán realizarse todos los actos o negocios jurídicos, no siendo contra la ley o contra el derecho ajeno, y serán objeto de todos los beneficios, cargas e impuestos inherentes a la propiedad inmobiliaria. Para estos efectos el administrador </w:t>
      </w:r>
      <w:r w:rsidR="00313BBD" w:rsidRPr="00EC012C">
        <w:rPr>
          <w:rFonts w:ascii="Arial" w:eastAsia="Times New Roman" w:hAnsi="Arial" w:cs="Arial"/>
          <w:color w:val="000000" w:themeColor="text1"/>
          <w:lang w:eastAsia="es-CO"/>
        </w:rPr>
        <w:t xml:space="preserve">de la propiedad horizontal </w:t>
      </w:r>
      <w:r w:rsidRPr="00EC012C">
        <w:rPr>
          <w:rFonts w:ascii="Arial" w:eastAsia="Times New Roman" w:hAnsi="Arial" w:cs="Arial"/>
          <w:color w:val="000000" w:themeColor="text1"/>
          <w:lang w:eastAsia="es-CO"/>
        </w:rPr>
        <w:t xml:space="preserve">actuará de conformidad con lo dispuesto por la asamblea general </w:t>
      </w:r>
      <w:r w:rsidR="00313BBD" w:rsidRPr="00EC012C">
        <w:rPr>
          <w:rFonts w:ascii="Arial" w:eastAsia="Times New Roman" w:hAnsi="Arial" w:cs="Arial"/>
          <w:color w:val="000000" w:themeColor="text1"/>
          <w:lang w:eastAsia="es-CO"/>
        </w:rPr>
        <w:t xml:space="preserve">o multijunta </w:t>
      </w:r>
      <w:r w:rsidRPr="00EC012C">
        <w:rPr>
          <w:rFonts w:ascii="Arial" w:eastAsia="Times New Roman" w:hAnsi="Arial" w:cs="Arial"/>
          <w:color w:val="000000" w:themeColor="text1"/>
          <w:lang w:eastAsia="es-CO"/>
        </w:rPr>
        <w:t>en el acto de desafectación y con observancia de las previsiones contenidas en el reglamento de propiedad horizontal.</w:t>
      </w:r>
    </w:p>
    <w:p w14:paraId="28E5023C" w14:textId="79B3201F"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2º. </w:t>
      </w:r>
      <w:r w:rsidRPr="00EC012C">
        <w:rPr>
          <w:rFonts w:ascii="Arial" w:eastAsia="Times New Roman" w:hAnsi="Arial" w:cs="Arial"/>
          <w:color w:val="000000" w:themeColor="text1"/>
          <w:lang w:eastAsia="es-CO"/>
        </w:rPr>
        <w:t>No se aplicarán las normas aquí previstas a la desafectación de los bienes comunes muebles y a los inmuebles por destinación o por adherencia, no esenciales, los cuales por su naturaleza son enajenables. La enajenación de estos bienes se realizará de conformidad con lo previsto en el regl</w:t>
      </w:r>
      <w:r w:rsidR="005B204F" w:rsidRPr="00EC012C">
        <w:rPr>
          <w:rFonts w:ascii="Arial" w:eastAsia="Times New Roman" w:hAnsi="Arial" w:cs="Arial"/>
          <w:color w:val="000000" w:themeColor="text1"/>
          <w:lang w:eastAsia="es-CO"/>
        </w:rPr>
        <w:t>amento de propiedad horizontal.</w:t>
      </w:r>
    </w:p>
    <w:p w14:paraId="7493710A" w14:textId="65AB3FBF" w:rsidR="006D5ADF" w:rsidRPr="00EC012C" w:rsidRDefault="00BA35D7">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E17C1F" w:rsidRPr="00EC012C">
        <w:rPr>
          <w:rFonts w:ascii="Arial" w:eastAsia="Times New Roman" w:hAnsi="Arial" w:cs="Arial"/>
          <w:b/>
          <w:bCs/>
          <w:color w:val="000000" w:themeColor="text1"/>
          <w:lang w:eastAsia="es-CO"/>
        </w:rPr>
        <w:t>2</w:t>
      </w:r>
      <w:r w:rsidR="00806BA9" w:rsidRPr="00EC012C">
        <w:rPr>
          <w:rFonts w:ascii="Arial" w:eastAsia="Times New Roman" w:hAnsi="Arial" w:cs="Arial"/>
          <w:b/>
          <w:bCs/>
          <w:color w:val="000000" w:themeColor="text1"/>
          <w:lang w:eastAsia="es-CO"/>
        </w:rPr>
        <w:t>4</w:t>
      </w:r>
      <w:r w:rsidRPr="00EC012C">
        <w:rPr>
          <w:rFonts w:ascii="Arial" w:eastAsia="Times New Roman" w:hAnsi="Arial" w:cs="Arial"/>
          <w:b/>
          <w:bCs/>
          <w:color w:val="000000" w:themeColor="text1"/>
          <w:lang w:eastAsia="es-CO"/>
        </w:rPr>
        <w:t>°</w:t>
      </w:r>
      <w:r w:rsidR="006D5ADF"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 xml:space="preserve"> </w:t>
      </w:r>
      <w:r w:rsidR="006D5ADF" w:rsidRPr="00EC012C">
        <w:rPr>
          <w:rFonts w:ascii="Arial" w:eastAsia="Times New Roman" w:hAnsi="Arial" w:cs="Arial"/>
          <w:b/>
          <w:iCs/>
          <w:color w:val="000000" w:themeColor="text1"/>
          <w:lang w:eastAsia="es-CO"/>
        </w:rPr>
        <w:t>Procedimiento para la desafectación de bienes comunes</w:t>
      </w:r>
      <w:r w:rsidR="006D5ADF" w:rsidRPr="00EC012C">
        <w:rPr>
          <w:rFonts w:ascii="Arial" w:eastAsia="Times New Roman" w:hAnsi="Arial" w:cs="Arial"/>
          <w:b/>
          <w:color w:val="000000" w:themeColor="text1"/>
          <w:lang w:eastAsia="es-CO"/>
        </w:rPr>
        <w:t>.</w:t>
      </w:r>
      <w:r w:rsidR="006D5ADF" w:rsidRPr="00EC012C">
        <w:rPr>
          <w:rFonts w:ascii="Arial" w:eastAsia="Times New Roman" w:hAnsi="Arial" w:cs="Arial"/>
          <w:color w:val="000000" w:themeColor="text1"/>
          <w:lang w:eastAsia="es-CO"/>
        </w:rPr>
        <w:t xml:space="preserve"> La desafectación de bienes comunes no esenciales implicará una reforma al reglamento de propiedad horizontal, que se realizará por medio de escritura pública con la cual se protocolizará el acta de autorización de la asamblea general de propietarios y las aprobaciones que haya sido indispensable obtener de conformidad con el artículo precedente. Una vez otorgada esta escritura, se registrará en la Oficina de Registro de Instrumentos Públicos, la cual abrirá el folio de matrícula inmobiliaria correspondiente.</w:t>
      </w:r>
    </w:p>
    <w:p w14:paraId="462E4E7E" w14:textId="434F067A"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En la decisión de desafectar un bien común no esencial se entenderá comprendida la aprobación de los ajustes en los coeficientes de copropiedad y módulos de contribución como efecto de la incorporación de nuevos bienes privados al edificio o conjunto. En este caso los coeficientes y módulo</w:t>
      </w:r>
      <w:r w:rsidR="003613DB" w:rsidRPr="00EC012C">
        <w:rPr>
          <w:rFonts w:ascii="Arial" w:eastAsia="Times New Roman" w:hAnsi="Arial" w:cs="Arial"/>
          <w:color w:val="000000" w:themeColor="text1"/>
          <w:lang w:eastAsia="es-CO"/>
        </w:rPr>
        <w:t>s</w:t>
      </w:r>
      <w:r w:rsidR="005B379B" w:rsidRPr="00EC012C">
        <w:rPr>
          <w:rFonts w:ascii="Arial" w:eastAsia="Times New Roman" w:hAnsi="Arial" w:cs="Arial"/>
          <w:color w:val="000000" w:themeColor="text1"/>
          <w:lang w:eastAsia="es-CO"/>
        </w:rPr>
        <w:t xml:space="preserve"> de contribución, </w:t>
      </w:r>
      <w:r w:rsidRPr="00EC012C">
        <w:rPr>
          <w:rFonts w:ascii="Arial" w:eastAsia="Times New Roman" w:hAnsi="Arial" w:cs="Arial"/>
          <w:color w:val="000000" w:themeColor="text1"/>
          <w:lang w:eastAsia="es-CO"/>
        </w:rPr>
        <w:t xml:space="preserve">se calcularán teniendo en cuenta los criterios establecidos en </w:t>
      </w:r>
      <w:r w:rsidR="00BA626C" w:rsidRPr="00EC012C">
        <w:rPr>
          <w:rFonts w:ascii="Arial" w:eastAsia="Times New Roman" w:hAnsi="Arial" w:cs="Arial"/>
          <w:color w:val="000000" w:themeColor="text1"/>
          <w:lang w:eastAsia="es-CO"/>
        </w:rPr>
        <w:t xml:space="preserve">la presente </w:t>
      </w:r>
      <w:r w:rsidR="005B204F" w:rsidRPr="00EC012C">
        <w:rPr>
          <w:rFonts w:ascii="Arial" w:eastAsia="Times New Roman" w:hAnsi="Arial" w:cs="Arial"/>
          <w:color w:val="000000" w:themeColor="text1"/>
          <w:lang w:eastAsia="es-CO"/>
        </w:rPr>
        <w:t>ley.</w:t>
      </w:r>
    </w:p>
    <w:p w14:paraId="79860373" w14:textId="65CB8F71"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lastRenderedPageBreak/>
        <w:t xml:space="preserve">ARTÍCULO </w:t>
      </w:r>
      <w:r w:rsidR="00E17C1F" w:rsidRPr="00EC012C">
        <w:rPr>
          <w:rFonts w:ascii="Arial" w:eastAsia="Times New Roman" w:hAnsi="Arial" w:cs="Arial"/>
          <w:b/>
          <w:bCs/>
          <w:color w:val="000000" w:themeColor="text1"/>
          <w:lang w:eastAsia="es-CO"/>
        </w:rPr>
        <w:t>2</w:t>
      </w:r>
      <w:r w:rsidR="00806BA9" w:rsidRPr="00EC012C">
        <w:rPr>
          <w:rFonts w:ascii="Arial" w:eastAsia="Times New Roman" w:hAnsi="Arial" w:cs="Arial"/>
          <w:b/>
          <w:bCs/>
          <w:color w:val="000000" w:themeColor="text1"/>
          <w:lang w:eastAsia="es-CO"/>
        </w:rPr>
        <w:t>5</w:t>
      </w:r>
      <w:r w:rsidR="00BA35D7"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w:t>
      </w:r>
      <w:r w:rsidR="00BA35D7" w:rsidRPr="00EC012C">
        <w:rPr>
          <w:rFonts w:ascii="Arial" w:eastAsia="Times New Roman" w:hAnsi="Arial" w:cs="Arial"/>
          <w:b/>
          <w:bCs/>
          <w:color w:val="000000" w:themeColor="text1"/>
          <w:lang w:eastAsia="es-CO"/>
        </w:rPr>
        <w:t xml:space="preserve"> </w:t>
      </w:r>
      <w:r w:rsidRPr="00EC012C">
        <w:rPr>
          <w:rFonts w:ascii="Arial" w:eastAsia="Times New Roman" w:hAnsi="Arial" w:cs="Arial"/>
          <w:b/>
          <w:iCs/>
          <w:color w:val="000000" w:themeColor="text1"/>
          <w:lang w:eastAsia="es-CO"/>
        </w:rPr>
        <w:t>Bienes comunes de uso exclusivo</w:t>
      </w:r>
      <w:r w:rsidRPr="00EC012C">
        <w:rPr>
          <w:rFonts w:ascii="Arial" w:eastAsia="Times New Roman" w:hAnsi="Arial" w:cs="Arial"/>
          <w:b/>
          <w:color w:val="000000" w:themeColor="text1"/>
          <w:lang w:eastAsia="es-CO"/>
        </w:rPr>
        <w:t>.</w:t>
      </w:r>
      <w:r w:rsidRPr="00EC012C">
        <w:rPr>
          <w:rFonts w:ascii="Arial" w:eastAsia="Times New Roman" w:hAnsi="Arial" w:cs="Arial"/>
          <w:color w:val="000000" w:themeColor="text1"/>
          <w:lang w:eastAsia="es-CO"/>
        </w:rPr>
        <w:t xml:space="preserve"> </w:t>
      </w:r>
      <w:r w:rsidR="005B379B" w:rsidRPr="00EC012C">
        <w:rPr>
          <w:rFonts w:ascii="Arial" w:eastAsia="Times New Roman" w:hAnsi="Arial" w:cs="Arial"/>
          <w:color w:val="000000" w:themeColor="text1"/>
          <w:lang w:eastAsia="es-CO"/>
        </w:rPr>
        <w:t>El uso de l</w:t>
      </w:r>
      <w:r w:rsidRPr="00EC012C">
        <w:rPr>
          <w:rFonts w:ascii="Arial" w:eastAsia="Times New Roman" w:hAnsi="Arial" w:cs="Arial"/>
          <w:color w:val="000000" w:themeColor="text1"/>
          <w:lang w:eastAsia="es-CO"/>
        </w:rPr>
        <w:t xml:space="preserve">os bienes comunes no necesarios para el disfrute y goce de los bienes de dominio particular, y en general, </w:t>
      </w:r>
      <w:r w:rsidR="0096733E" w:rsidRPr="00EC012C">
        <w:rPr>
          <w:rFonts w:ascii="Arial" w:eastAsia="Times New Roman" w:hAnsi="Arial" w:cs="Arial"/>
          <w:color w:val="000000" w:themeColor="text1"/>
          <w:lang w:eastAsia="es-CO"/>
        </w:rPr>
        <w:t xml:space="preserve">el de </w:t>
      </w:r>
      <w:r w:rsidRPr="00EC012C">
        <w:rPr>
          <w:rFonts w:ascii="Arial" w:eastAsia="Times New Roman" w:hAnsi="Arial" w:cs="Arial"/>
          <w:color w:val="000000" w:themeColor="text1"/>
          <w:lang w:eastAsia="es-CO"/>
        </w:rPr>
        <w:t>aquellos cuyo uso comunal limitaría el libre goce y disfrute de un bien privado, tales como terrazas, cubiertas, patios interiores y retiros, podrá ser asignado de manera exclusiva a los bienes privados que por su localización puedan disfrutarlos.</w:t>
      </w:r>
    </w:p>
    <w:p w14:paraId="253F3E27" w14:textId="66999838" w:rsidR="006D5ADF" w:rsidRPr="00EC012C" w:rsidRDefault="00045132">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To</w:t>
      </w:r>
      <w:r w:rsidR="006D5ADF" w:rsidRPr="00EC012C">
        <w:rPr>
          <w:rFonts w:ascii="Arial" w:eastAsia="Times New Roman" w:hAnsi="Arial" w:cs="Arial"/>
          <w:color w:val="000000" w:themeColor="text1"/>
          <w:lang w:eastAsia="es-CO"/>
        </w:rPr>
        <w:t>das las zonas comunes que por su naturaleza o destino son de uso y goce general, como</w:t>
      </w:r>
      <w:r w:rsidRPr="00EC012C">
        <w:rPr>
          <w:rFonts w:ascii="Arial" w:eastAsia="Times New Roman" w:hAnsi="Arial" w:cs="Arial"/>
          <w:color w:val="000000" w:themeColor="text1"/>
          <w:lang w:eastAsia="es-CO"/>
        </w:rPr>
        <w:t xml:space="preserve"> parqueaderos de visitantes,</w:t>
      </w:r>
      <w:r w:rsidR="006D5ADF" w:rsidRPr="00EC012C">
        <w:rPr>
          <w:rFonts w:ascii="Arial" w:eastAsia="Times New Roman" w:hAnsi="Arial" w:cs="Arial"/>
          <w:color w:val="000000" w:themeColor="text1"/>
          <w:lang w:eastAsia="es-CO"/>
        </w:rPr>
        <w:t xml:space="preserve"> salones comunales y áreas de recreación y deporte, entre otros, no podrán ser objeto de uso exclusivo.</w:t>
      </w:r>
    </w:p>
    <w:p w14:paraId="06401CE3" w14:textId="448F2A05"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Los parqueaderos destinados a los vehículos de los propietarios </w:t>
      </w:r>
      <w:r w:rsidR="00313BBD" w:rsidRPr="00EC012C">
        <w:rPr>
          <w:rFonts w:ascii="Arial" w:eastAsia="Times New Roman" w:hAnsi="Arial" w:cs="Arial"/>
          <w:color w:val="000000" w:themeColor="text1"/>
          <w:lang w:eastAsia="es-CO"/>
        </w:rPr>
        <w:t xml:space="preserve">de la propiedad horizontal </w:t>
      </w:r>
      <w:r w:rsidRPr="00EC012C">
        <w:rPr>
          <w:rFonts w:ascii="Arial" w:eastAsia="Times New Roman" w:hAnsi="Arial" w:cs="Arial"/>
          <w:color w:val="000000" w:themeColor="text1"/>
          <w:lang w:eastAsia="es-CO"/>
        </w:rPr>
        <w:t xml:space="preserve">podrán ser objeto de asignación al uso exclusivo de </w:t>
      </w:r>
      <w:r w:rsidR="00B54233" w:rsidRPr="00EC012C">
        <w:rPr>
          <w:rFonts w:ascii="Arial" w:eastAsia="Times New Roman" w:hAnsi="Arial" w:cs="Arial"/>
          <w:color w:val="000000" w:themeColor="text1"/>
          <w:lang w:eastAsia="es-CO"/>
        </w:rPr>
        <w:t>las unidades</w:t>
      </w:r>
      <w:r w:rsidRPr="00EC012C">
        <w:rPr>
          <w:rFonts w:ascii="Arial" w:eastAsia="Times New Roman" w:hAnsi="Arial" w:cs="Arial"/>
          <w:color w:val="000000" w:themeColor="text1"/>
          <w:lang w:eastAsia="es-CO"/>
        </w:rPr>
        <w:t xml:space="preserve"> privad</w:t>
      </w:r>
      <w:r w:rsidR="00B54233" w:rsidRPr="00EC012C">
        <w:rPr>
          <w:rFonts w:ascii="Arial" w:eastAsia="Times New Roman" w:hAnsi="Arial" w:cs="Arial"/>
          <w:color w:val="000000" w:themeColor="text1"/>
          <w:lang w:eastAsia="es-CO"/>
        </w:rPr>
        <w:t>a</w:t>
      </w:r>
      <w:r w:rsidRPr="00EC012C">
        <w:rPr>
          <w:rFonts w:ascii="Arial" w:eastAsia="Times New Roman" w:hAnsi="Arial" w:cs="Arial"/>
          <w:color w:val="000000" w:themeColor="text1"/>
          <w:lang w:eastAsia="es-CO"/>
        </w:rPr>
        <w:t>s, siempre y cuando dicha asignación no contraríe las normas municipales y distritales en materia de urbanización y construcción.</w:t>
      </w:r>
    </w:p>
    <w:p w14:paraId="64A0E536" w14:textId="607E2FFF"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El uso exclusivo de las fachadas podrá ser asignado a los copropietarios de la propiedad horizontal con fines publicitarios. Dicha asignación podrá llevarla a cabo el propietario inicial al constituir la propiedad horizontal o los copropietarios en asamblea general o multijunta, en todo caso el beneficiario deberá</w:t>
      </w:r>
      <w:r w:rsidR="0087533C" w:rsidRPr="00EC012C">
        <w:rPr>
          <w:rFonts w:ascii="Arial" w:eastAsia="Times New Roman" w:hAnsi="Arial" w:cs="Arial"/>
          <w:color w:val="000000" w:themeColor="text1"/>
          <w:lang w:eastAsia="es-CO"/>
        </w:rPr>
        <w:t>n</w:t>
      </w:r>
      <w:r w:rsidRPr="00EC012C">
        <w:rPr>
          <w:rFonts w:ascii="Arial" w:eastAsia="Times New Roman" w:hAnsi="Arial" w:cs="Arial"/>
          <w:color w:val="000000" w:themeColor="text1"/>
          <w:lang w:eastAsia="es-CO"/>
        </w:rPr>
        <w:t xml:space="preserve"> dar cumplimiento a las normas relacionadas con publicidad exterior visual y demás normas aplicables al caso.</w:t>
      </w:r>
    </w:p>
    <w:p w14:paraId="0B864407" w14:textId="2EA41E40"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color w:val="000000" w:themeColor="text1"/>
          <w:lang w:eastAsia="es-CO"/>
        </w:rPr>
        <w:t xml:space="preserve">PARÁGRAFO 1°. </w:t>
      </w:r>
      <w:r w:rsidRPr="00EC012C">
        <w:rPr>
          <w:rFonts w:ascii="Arial" w:eastAsia="Times New Roman" w:hAnsi="Arial" w:cs="Arial"/>
          <w:color w:val="000000" w:themeColor="text1"/>
          <w:lang w:eastAsia="es-CO"/>
        </w:rPr>
        <w:t>El uso exclusivo de un bien común</w:t>
      </w:r>
      <w:r w:rsidR="00BA35D7" w:rsidRPr="00EC012C">
        <w:rPr>
          <w:rFonts w:ascii="Arial" w:eastAsia="Times New Roman" w:hAnsi="Arial" w:cs="Arial"/>
          <w:color w:val="000000" w:themeColor="text1"/>
          <w:lang w:eastAsia="es-CO"/>
        </w:rPr>
        <w:t xml:space="preserve"> </w:t>
      </w:r>
      <w:r w:rsidRPr="00EC012C">
        <w:rPr>
          <w:rFonts w:ascii="Arial" w:eastAsia="Times New Roman" w:hAnsi="Arial" w:cs="Arial"/>
          <w:color w:val="000000" w:themeColor="text1"/>
          <w:lang w:eastAsia="es-CO"/>
        </w:rPr>
        <w:t>podrá ser suprimido por los copropietarios sin la anuencia del copropietario que goza de dicha exclusividad a través de una asamblea de copropietarios o multijunta de agrupación, en la cual se cuente con el voto favorable de un número plural de propietarios de bienes de dominio privado que representen al menos el setenta por ciento (70%) de los coeficientes de copropiedad de un conjunto, edificio o agrupación. No obstante, deberá contarse con la aprobación del copropietario a quien le fue asignado dicho uso exclusivo en los siguientes casos:</w:t>
      </w:r>
    </w:p>
    <w:p w14:paraId="79160CEF" w14:textId="49B83D81" w:rsidR="001523CC" w:rsidRPr="00EC012C" w:rsidRDefault="006D5ADF" w:rsidP="00856197">
      <w:pPr>
        <w:pStyle w:val="Prrafodelista"/>
        <w:numPr>
          <w:ilvl w:val="0"/>
          <w:numId w:val="57"/>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En el caso en el cual el uso del bien común</w:t>
      </w:r>
      <w:r w:rsidR="00444A97" w:rsidRPr="00EC012C">
        <w:rPr>
          <w:rFonts w:ascii="Arial" w:eastAsia="Times New Roman" w:hAnsi="Arial" w:cs="Arial"/>
          <w:color w:val="000000" w:themeColor="text1"/>
          <w:lang w:eastAsia="es-CO"/>
        </w:rPr>
        <w:t>,</w:t>
      </w:r>
      <w:r w:rsidRPr="00EC012C">
        <w:rPr>
          <w:rFonts w:ascii="Arial" w:eastAsia="Times New Roman" w:hAnsi="Arial" w:cs="Arial"/>
          <w:color w:val="000000" w:themeColor="text1"/>
          <w:lang w:eastAsia="es-CO"/>
        </w:rPr>
        <w:t xml:space="preserve"> por parte de toda la copropiedad</w:t>
      </w:r>
      <w:r w:rsidR="00444A97" w:rsidRPr="00EC012C">
        <w:rPr>
          <w:rFonts w:ascii="Arial" w:eastAsia="Times New Roman" w:hAnsi="Arial" w:cs="Arial"/>
          <w:color w:val="000000" w:themeColor="text1"/>
          <w:lang w:eastAsia="es-CO"/>
        </w:rPr>
        <w:t>,</w:t>
      </w:r>
      <w:r w:rsidRPr="00EC012C">
        <w:rPr>
          <w:rFonts w:ascii="Arial" w:eastAsia="Times New Roman" w:hAnsi="Arial" w:cs="Arial"/>
          <w:color w:val="000000" w:themeColor="text1"/>
          <w:lang w:eastAsia="es-CO"/>
        </w:rPr>
        <w:t xml:space="preserve"> afecte el uso</w:t>
      </w:r>
      <w:r w:rsidR="009A7A81" w:rsidRPr="00EC012C">
        <w:rPr>
          <w:rFonts w:ascii="Arial" w:eastAsia="Times New Roman" w:hAnsi="Arial" w:cs="Arial"/>
          <w:color w:val="000000" w:themeColor="text1"/>
          <w:lang w:eastAsia="es-CO"/>
        </w:rPr>
        <w:t>,</w:t>
      </w:r>
      <w:r w:rsidRPr="00EC012C">
        <w:rPr>
          <w:rFonts w:ascii="Arial" w:eastAsia="Times New Roman" w:hAnsi="Arial" w:cs="Arial"/>
          <w:color w:val="000000" w:themeColor="text1"/>
          <w:lang w:eastAsia="es-CO"/>
        </w:rPr>
        <w:t xml:space="preserve"> goce y disfrute del bien privado. </w:t>
      </w:r>
    </w:p>
    <w:p w14:paraId="523E4AE6" w14:textId="77777777" w:rsidR="00257EDC" w:rsidRPr="00EC012C" w:rsidRDefault="00257EDC" w:rsidP="00856197">
      <w:pPr>
        <w:pStyle w:val="Prrafodelista"/>
        <w:spacing w:after="150" w:line="240" w:lineRule="auto"/>
        <w:jc w:val="both"/>
        <w:rPr>
          <w:rFonts w:ascii="Arial" w:eastAsia="Times New Roman" w:hAnsi="Arial" w:cs="Arial"/>
          <w:color w:val="000000" w:themeColor="text1"/>
          <w:lang w:eastAsia="es-CO"/>
        </w:rPr>
      </w:pPr>
    </w:p>
    <w:p w14:paraId="02B2AABB" w14:textId="3C1C523C" w:rsidR="006D5ADF" w:rsidRPr="00EC012C" w:rsidRDefault="006D5ADF" w:rsidP="00856197">
      <w:pPr>
        <w:pStyle w:val="Prrafodelista"/>
        <w:numPr>
          <w:ilvl w:val="0"/>
          <w:numId w:val="57"/>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En el caso de los estacionamientos</w:t>
      </w:r>
      <w:r w:rsidR="008324C5" w:rsidRPr="00EC012C">
        <w:rPr>
          <w:rFonts w:ascii="Arial" w:eastAsia="Times New Roman" w:hAnsi="Arial" w:cs="Arial"/>
          <w:color w:val="000000" w:themeColor="text1"/>
          <w:lang w:eastAsia="es-CO"/>
        </w:rPr>
        <w:t>, bodegas y/o</w:t>
      </w:r>
      <w:r w:rsidR="00EA32E9" w:rsidRPr="00EC012C">
        <w:rPr>
          <w:rFonts w:ascii="Arial" w:eastAsia="Times New Roman" w:hAnsi="Arial" w:cs="Arial"/>
          <w:color w:val="000000" w:themeColor="text1"/>
          <w:lang w:eastAsia="es-CO"/>
        </w:rPr>
        <w:t xml:space="preserve"> depósitos</w:t>
      </w:r>
      <w:r w:rsidRPr="00EC012C">
        <w:rPr>
          <w:rFonts w:ascii="Arial" w:eastAsia="Times New Roman" w:hAnsi="Arial" w:cs="Arial"/>
          <w:color w:val="000000" w:themeColor="text1"/>
          <w:lang w:eastAsia="es-CO"/>
        </w:rPr>
        <w:t xml:space="preserve"> asignados a unidades privadas como b</w:t>
      </w:r>
      <w:r w:rsidR="005B204F" w:rsidRPr="00EC012C">
        <w:rPr>
          <w:rFonts w:ascii="Arial" w:eastAsia="Times New Roman" w:hAnsi="Arial" w:cs="Arial"/>
          <w:color w:val="000000" w:themeColor="text1"/>
          <w:lang w:eastAsia="es-CO"/>
        </w:rPr>
        <w:t>ienes comunes de uso exclusivo.</w:t>
      </w:r>
    </w:p>
    <w:p w14:paraId="1B4C6888" w14:textId="53C82E0F"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E17C1F" w:rsidRPr="00EC012C">
        <w:rPr>
          <w:rFonts w:ascii="Arial" w:eastAsia="Times New Roman" w:hAnsi="Arial" w:cs="Arial"/>
          <w:b/>
          <w:bCs/>
          <w:color w:val="000000" w:themeColor="text1"/>
          <w:lang w:eastAsia="es-CO"/>
        </w:rPr>
        <w:t>2</w:t>
      </w:r>
      <w:r w:rsidR="00806BA9" w:rsidRPr="00EC012C">
        <w:rPr>
          <w:rFonts w:ascii="Arial" w:eastAsia="Times New Roman" w:hAnsi="Arial" w:cs="Arial"/>
          <w:b/>
          <w:bCs/>
          <w:color w:val="000000" w:themeColor="text1"/>
          <w:lang w:eastAsia="es-CO"/>
        </w:rPr>
        <w:t>6</w:t>
      </w:r>
      <w:r w:rsidR="00BA35D7"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w:t>
      </w:r>
      <w:r w:rsidR="00BA35D7" w:rsidRPr="00EC012C">
        <w:rPr>
          <w:rFonts w:ascii="Arial" w:eastAsia="Times New Roman" w:hAnsi="Arial" w:cs="Arial"/>
          <w:b/>
          <w:bCs/>
          <w:color w:val="000000" w:themeColor="text1"/>
          <w:lang w:eastAsia="es-CO"/>
        </w:rPr>
        <w:t xml:space="preserve"> </w:t>
      </w:r>
      <w:r w:rsidRPr="00EC012C">
        <w:rPr>
          <w:rFonts w:ascii="Arial" w:eastAsia="Times New Roman" w:hAnsi="Arial" w:cs="Arial"/>
          <w:b/>
          <w:iCs/>
          <w:color w:val="000000" w:themeColor="text1"/>
          <w:lang w:eastAsia="es-CO"/>
        </w:rPr>
        <w:t>Régimen especial de los bienes comunes de uso exclusivo</w:t>
      </w:r>
      <w:r w:rsidRPr="00EC012C">
        <w:rPr>
          <w:rFonts w:ascii="Arial" w:eastAsia="Times New Roman" w:hAnsi="Arial" w:cs="Arial"/>
          <w:color w:val="000000" w:themeColor="text1"/>
          <w:lang w:eastAsia="es-CO"/>
        </w:rPr>
        <w:t>. Los propietarios de los bienes privados a los que asigne el uso exclusivo de un determinado bien común, según lo previsto en el artículo anterior, quedarán obligados a:</w:t>
      </w:r>
    </w:p>
    <w:p w14:paraId="5D52DD68" w14:textId="258B8F81" w:rsidR="006D5ADF" w:rsidRPr="00EC012C" w:rsidRDefault="006D5ADF" w:rsidP="00856197">
      <w:pPr>
        <w:pStyle w:val="Prrafodelista"/>
        <w:numPr>
          <w:ilvl w:val="0"/>
          <w:numId w:val="5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No efectuar alteraciones ni realizar construcciones sobre o bajo el bien.</w:t>
      </w:r>
    </w:p>
    <w:p w14:paraId="439D22AE" w14:textId="77777777" w:rsidR="00257EDC" w:rsidRPr="00EC012C" w:rsidRDefault="00257EDC" w:rsidP="00856197">
      <w:pPr>
        <w:pStyle w:val="Prrafodelista"/>
        <w:spacing w:after="150" w:line="240" w:lineRule="auto"/>
        <w:jc w:val="both"/>
        <w:rPr>
          <w:rFonts w:ascii="Arial" w:eastAsia="Times New Roman" w:hAnsi="Arial" w:cs="Arial"/>
          <w:color w:val="000000" w:themeColor="text1"/>
          <w:lang w:eastAsia="es-CO"/>
        </w:rPr>
      </w:pPr>
    </w:p>
    <w:p w14:paraId="4F04D1DF" w14:textId="760D1B2E" w:rsidR="006D5ADF" w:rsidRPr="00EC012C" w:rsidRDefault="006D5ADF" w:rsidP="00856197">
      <w:pPr>
        <w:pStyle w:val="Prrafodelista"/>
        <w:numPr>
          <w:ilvl w:val="0"/>
          <w:numId w:val="5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No cambiar su destinación.</w:t>
      </w:r>
    </w:p>
    <w:p w14:paraId="7E484180" w14:textId="77777777" w:rsidR="00257EDC" w:rsidRPr="00EC012C" w:rsidRDefault="00257EDC" w:rsidP="00856197">
      <w:pPr>
        <w:pStyle w:val="Prrafodelista"/>
        <w:spacing w:after="150" w:line="240" w:lineRule="auto"/>
        <w:jc w:val="both"/>
        <w:rPr>
          <w:rFonts w:ascii="Arial" w:eastAsia="Times New Roman" w:hAnsi="Arial" w:cs="Arial"/>
          <w:color w:val="000000" w:themeColor="text1"/>
          <w:lang w:eastAsia="es-CO"/>
        </w:rPr>
      </w:pPr>
    </w:p>
    <w:p w14:paraId="06F431DB" w14:textId="6FD8B350" w:rsidR="006D5ADF" w:rsidRPr="00EC012C" w:rsidRDefault="006D5ADF" w:rsidP="00856197">
      <w:pPr>
        <w:pStyle w:val="Prrafodelista"/>
        <w:numPr>
          <w:ilvl w:val="0"/>
          <w:numId w:val="5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Hacerse cargo de</w:t>
      </w:r>
      <w:r w:rsidR="003E66ED" w:rsidRPr="00EC012C">
        <w:rPr>
          <w:rFonts w:ascii="Arial" w:eastAsia="Times New Roman" w:hAnsi="Arial" w:cs="Arial"/>
          <w:color w:val="000000" w:themeColor="text1"/>
          <w:lang w:eastAsia="es-CO"/>
        </w:rPr>
        <w:t>l mantenimiento y de</w:t>
      </w:r>
      <w:r w:rsidRPr="00EC012C">
        <w:rPr>
          <w:rFonts w:ascii="Arial" w:eastAsia="Times New Roman" w:hAnsi="Arial" w:cs="Arial"/>
          <w:color w:val="000000" w:themeColor="text1"/>
          <w:lang w:eastAsia="es-CO"/>
        </w:rPr>
        <w:t xml:space="preserve"> las reparaciones a que haya lugar, como consecuencia de aquellos deterioros que se produzcan por culpa del tenedor o de las reparaciones locativas que se requieran por el desgaste ocasionado </w:t>
      </w:r>
      <w:r w:rsidR="00DD2636" w:rsidRPr="00EC012C">
        <w:rPr>
          <w:rFonts w:ascii="Arial" w:eastAsia="Times New Roman" w:hAnsi="Arial" w:cs="Arial"/>
          <w:color w:val="000000" w:themeColor="text1"/>
          <w:lang w:eastAsia="es-CO"/>
        </w:rPr>
        <w:t>aún</w:t>
      </w:r>
      <w:r w:rsidRPr="00EC012C">
        <w:rPr>
          <w:rFonts w:ascii="Arial" w:eastAsia="Times New Roman" w:hAnsi="Arial" w:cs="Arial"/>
          <w:color w:val="000000" w:themeColor="text1"/>
          <w:lang w:eastAsia="es-CO"/>
        </w:rPr>
        <w:t xml:space="preserve"> bajo uso legítimo, por paso del tiempo.</w:t>
      </w:r>
    </w:p>
    <w:p w14:paraId="3C61532C" w14:textId="77777777" w:rsidR="00257EDC" w:rsidRPr="00EC012C" w:rsidRDefault="00257EDC" w:rsidP="00856197">
      <w:pPr>
        <w:pStyle w:val="Prrafodelista"/>
        <w:rPr>
          <w:rFonts w:ascii="Arial" w:eastAsia="Times New Roman" w:hAnsi="Arial" w:cs="Arial"/>
          <w:color w:val="000000" w:themeColor="text1"/>
          <w:lang w:eastAsia="es-CO"/>
        </w:rPr>
      </w:pPr>
    </w:p>
    <w:p w14:paraId="612949DE" w14:textId="6763EACA" w:rsidR="006D5ADF" w:rsidRPr="00EC012C" w:rsidRDefault="006D5ADF" w:rsidP="00856197">
      <w:pPr>
        <w:pStyle w:val="Prrafodelista"/>
        <w:numPr>
          <w:ilvl w:val="0"/>
          <w:numId w:val="5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Pagar las compensaciones económicas por el uso exclusivo, </w:t>
      </w:r>
      <w:r w:rsidR="003E66ED" w:rsidRPr="00EC012C">
        <w:rPr>
          <w:rFonts w:ascii="Arial" w:eastAsia="Times New Roman" w:hAnsi="Arial" w:cs="Arial"/>
          <w:color w:val="000000" w:themeColor="text1"/>
          <w:lang w:eastAsia="es-CO"/>
        </w:rPr>
        <w:t xml:space="preserve">si así lo determinare </w:t>
      </w:r>
      <w:r w:rsidRPr="00EC012C">
        <w:rPr>
          <w:rFonts w:ascii="Arial" w:eastAsia="Times New Roman" w:hAnsi="Arial" w:cs="Arial"/>
          <w:color w:val="000000" w:themeColor="text1"/>
          <w:lang w:eastAsia="es-CO"/>
        </w:rPr>
        <w:t xml:space="preserve">la </w:t>
      </w:r>
      <w:r w:rsidR="00B54233" w:rsidRPr="00EC012C">
        <w:rPr>
          <w:rFonts w:ascii="Arial" w:eastAsia="Times New Roman" w:hAnsi="Arial" w:cs="Arial"/>
          <w:color w:val="000000" w:themeColor="text1"/>
          <w:lang w:eastAsia="es-CO"/>
        </w:rPr>
        <w:t xml:space="preserve">multijunta o </w:t>
      </w:r>
      <w:r w:rsidRPr="00EC012C">
        <w:rPr>
          <w:rFonts w:ascii="Arial" w:eastAsia="Times New Roman" w:hAnsi="Arial" w:cs="Arial"/>
          <w:color w:val="000000" w:themeColor="text1"/>
          <w:lang w:eastAsia="es-CO"/>
        </w:rPr>
        <w:t xml:space="preserve">asamblea general, cuya fórmula de cálculo deberá ser descrita de forma clara en el reglamento de propiedad horizontal cuando allí conste la asignación del uso exclusivo o en el acta de asamblea cuando se asigne un bien común al uso exclusivo sin que sea modificado el reglamento de propiedad </w:t>
      </w:r>
      <w:r w:rsidRPr="00EC012C">
        <w:rPr>
          <w:rFonts w:ascii="Arial" w:eastAsia="Times New Roman" w:hAnsi="Arial" w:cs="Arial"/>
          <w:color w:val="000000" w:themeColor="text1"/>
          <w:lang w:eastAsia="es-CO"/>
        </w:rPr>
        <w:lastRenderedPageBreak/>
        <w:t xml:space="preserve">horizontal, de conformidad con lo dispuesto en el parágrafo 3° del artículo 19 de la presente norma. </w:t>
      </w:r>
    </w:p>
    <w:p w14:paraId="0803A30B" w14:textId="36ED8C71"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1º. </w:t>
      </w:r>
      <w:r w:rsidRPr="00EC012C">
        <w:rPr>
          <w:rFonts w:ascii="Arial" w:eastAsia="Times New Roman" w:hAnsi="Arial" w:cs="Arial"/>
          <w:color w:val="000000" w:themeColor="text1"/>
          <w:lang w:eastAsia="es-CO"/>
        </w:rPr>
        <w:t xml:space="preserve">Las mejoras necesarias, no comprendidas dentro de las previsiones del numeral 3 del presente artículo, se tendrán como expensas comunes </w:t>
      </w:r>
      <w:r w:rsidR="001117B3" w:rsidRPr="00EC012C">
        <w:rPr>
          <w:rFonts w:ascii="Arial" w:eastAsia="Times New Roman" w:hAnsi="Arial" w:cs="Arial"/>
          <w:color w:val="000000" w:themeColor="text1"/>
          <w:lang w:eastAsia="es-CO"/>
        </w:rPr>
        <w:t>de la propiedad horizontal</w:t>
      </w:r>
      <w:r w:rsidRPr="00EC012C">
        <w:rPr>
          <w:rFonts w:ascii="Arial" w:eastAsia="Times New Roman" w:hAnsi="Arial" w:cs="Arial"/>
          <w:color w:val="000000" w:themeColor="text1"/>
          <w:lang w:eastAsia="es-CO"/>
        </w:rPr>
        <w:t>, cuando no se trate de eventos en los que deba responder el constructor.</w:t>
      </w:r>
    </w:p>
    <w:p w14:paraId="25FFB7AD" w14:textId="2FE8D181"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2º. </w:t>
      </w:r>
      <w:r w:rsidRPr="00EC012C">
        <w:rPr>
          <w:rFonts w:ascii="Arial" w:eastAsia="Times New Roman" w:hAnsi="Arial" w:cs="Arial"/>
          <w:color w:val="000000" w:themeColor="text1"/>
          <w:lang w:eastAsia="es-CO"/>
        </w:rPr>
        <w:t xml:space="preserve">En ningún caso el propietario inicial podrá </w:t>
      </w:r>
      <w:r w:rsidR="00CF797F" w:rsidRPr="00EC012C">
        <w:rPr>
          <w:rFonts w:ascii="Arial" w:eastAsia="Times New Roman" w:hAnsi="Arial" w:cs="Arial"/>
          <w:color w:val="000000" w:themeColor="text1"/>
          <w:lang w:eastAsia="es-CO"/>
        </w:rPr>
        <w:t xml:space="preserve">transferir el dominio de </w:t>
      </w:r>
      <w:r w:rsidR="00DD2636" w:rsidRPr="00EC012C">
        <w:rPr>
          <w:rFonts w:ascii="Arial" w:eastAsia="Times New Roman" w:hAnsi="Arial" w:cs="Arial"/>
          <w:color w:val="000000" w:themeColor="text1"/>
          <w:lang w:eastAsia="es-CO"/>
        </w:rPr>
        <w:t xml:space="preserve">los bienes comunes </w:t>
      </w:r>
      <w:r w:rsidRPr="00EC012C">
        <w:rPr>
          <w:rFonts w:ascii="Arial" w:eastAsia="Times New Roman" w:hAnsi="Arial" w:cs="Arial"/>
          <w:color w:val="000000" w:themeColor="text1"/>
          <w:lang w:eastAsia="es-CO"/>
        </w:rPr>
        <w:t xml:space="preserve">de uso </w:t>
      </w:r>
      <w:r w:rsidR="005B204F" w:rsidRPr="00EC012C">
        <w:rPr>
          <w:rFonts w:ascii="Arial" w:eastAsia="Times New Roman" w:hAnsi="Arial" w:cs="Arial"/>
          <w:color w:val="000000" w:themeColor="text1"/>
          <w:lang w:eastAsia="es-CO"/>
        </w:rPr>
        <w:t>exclusivo.</w:t>
      </w:r>
    </w:p>
    <w:p w14:paraId="0095727D" w14:textId="116C1B8F" w:rsidR="00B955BC" w:rsidRPr="00EC012C" w:rsidRDefault="006D5ADF" w:rsidP="00856197">
      <w:p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b/>
          <w:bCs/>
          <w:color w:val="000000" w:themeColor="text1"/>
          <w:lang w:eastAsia="es-CO"/>
        </w:rPr>
        <w:t xml:space="preserve">ARTÍCULO </w:t>
      </w:r>
      <w:r w:rsidR="00E17C1F" w:rsidRPr="00EC012C">
        <w:rPr>
          <w:rFonts w:ascii="Arial" w:eastAsia="Times New Roman" w:hAnsi="Arial" w:cs="Arial"/>
          <w:b/>
          <w:bCs/>
          <w:color w:val="000000" w:themeColor="text1"/>
          <w:lang w:eastAsia="es-CO"/>
        </w:rPr>
        <w:t>2</w:t>
      </w:r>
      <w:r w:rsidR="00806BA9" w:rsidRPr="00EC012C">
        <w:rPr>
          <w:rFonts w:ascii="Arial" w:eastAsia="Times New Roman" w:hAnsi="Arial" w:cs="Arial"/>
          <w:b/>
          <w:bCs/>
          <w:color w:val="000000" w:themeColor="text1"/>
          <w:lang w:eastAsia="es-CO"/>
        </w:rPr>
        <w:t>7</w:t>
      </w:r>
      <w:r w:rsidR="00C51AF1"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w:t>
      </w:r>
      <w:r w:rsidR="00C51AF1" w:rsidRPr="00EC012C">
        <w:rPr>
          <w:rFonts w:ascii="Arial" w:eastAsia="Times New Roman" w:hAnsi="Arial" w:cs="Arial"/>
          <w:b/>
          <w:bCs/>
          <w:color w:val="000000" w:themeColor="text1"/>
          <w:lang w:eastAsia="es-CO"/>
        </w:rPr>
        <w:t xml:space="preserve"> </w:t>
      </w:r>
      <w:r w:rsidRPr="00EC012C">
        <w:rPr>
          <w:rFonts w:ascii="Arial" w:eastAsia="Times New Roman" w:hAnsi="Arial" w:cs="Arial"/>
          <w:b/>
          <w:iCs/>
          <w:color w:val="000000" w:themeColor="text1"/>
          <w:lang w:eastAsia="es-CO"/>
        </w:rPr>
        <w:t>Entrega de los bienes comunes por parte del propietario inicial</w:t>
      </w:r>
      <w:r w:rsidRPr="00EC012C">
        <w:rPr>
          <w:rFonts w:ascii="Arial" w:eastAsia="Times New Roman" w:hAnsi="Arial" w:cs="Arial"/>
          <w:color w:val="000000" w:themeColor="text1"/>
          <w:lang w:eastAsia="es-CO"/>
        </w:rPr>
        <w:t xml:space="preserve">. </w:t>
      </w:r>
      <w:r w:rsidR="00B955BC" w:rsidRPr="00EC012C">
        <w:rPr>
          <w:rFonts w:ascii="Arial" w:hAnsi="Arial" w:cs="Arial"/>
          <w:color w:val="000000" w:themeColor="text1"/>
        </w:rPr>
        <w:t>Se presume que la entrega de bienes comunes esenciales para el uso y goce de los bienes privados de un edificio o conjunto, tales como los elementos estructurales, accesos, escaleras, espesores y puntos fijos, se efectúa de manera simultánea con la entrega de aquellos según las actas correspondientes.</w:t>
      </w:r>
    </w:p>
    <w:p w14:paraId="0055E2EE" w14:textId="7F33226B" w:rsidR="00B955BC" w:rsidRPr="00EC012C" w:rsidRDefault="00B955BC" w:rsidP="00856197">
      <w:p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 xml:space="preserve">Los bienes comunes de uso y goce general, ubicados en la propiedad horizontal, tales como zona de recreación y deporte y salones comunales, entre otros, se podrán entregar total o parcialmente a la persona o personas designadas por la multijunta o la asamblea general y en su defecto al administrador definitivo, siempre que este último sea una persona jurídica o natural distinta al propietario inicial, en cualquier momento, a más tardar cuando se haya terminado la construcción y enajenación de un número de bienes privados que represente entre el cuarenta por ciento (40%) y el sesenta por ciento (60%) de los coeficientes de copropiedad. En el caso que el constructor o propietario inicial tenga la mayoría de los coeficientes de copropiedad para el momento en el que la asamblea deba designar la persona o personas que </w:t>
      </w:r>
      <w:r w:rsidR="00257EDC" w:rsidRPr="00EC012C">
        <w:rPr>
          <w:rFonts w:ascii="Arial" w:eastAsia="Times New Roman" w:hAnsi="Arial" w:cs="Arial"/>
          <w:color w:val="000000" w:themeColor="text1"/>
          <w:bdr w:val="none" w:sz="0" w:space="0" w:color="auto" w:frame="1"/>
          <w:lang w:eastAsia="es-CO"/>
        </w:rPr>
        <w:t>deban</w:t>
      </w:r>
      <w:r w:rsidRPr="00EC012C">
        <w:rPr>
          <w:rFonts w:ascii="Arial" w:eastAsia="Times New Roman" w:hAnsi="Arial" w:cs="Arial"/>
          <w:color w:val="000000" w:themeColor="text1"/>
          <w:bdr w:val="none" w:sz="0" w:space="0" w:color="auto" w:frame="1"/>
          <w:lang w:eastAsia="es-CO"/>
        </w:rPr>
        <w:t xml:space="preserve"> recibir los bienes comunes, estos coeficientes no se contabilizarán para estos efectos legales.</w:t>
      </w:r>
    </w:p>
    <w:p w14:paraId="7393E6F3" w14:textId="77777777" w:rsidR="00B955BC" w:rsidRPr="00EC012C" w:rsidRDefault="00B955BC" w:rsidP="00856197">
      <w:p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La entrega deberá incluir los documentos garantía de los ascensores, bombas y demás equipos, expedidas por sus proveedores, así como los planos correspondientes a las redes eléctricas, hidrosanitarias y, en general, de los servicios públicos domiciliarios. Cuando los bienes privados consistan en áreas privadas libres, los bienes comunes de uso y goce general se entregarán a la persona o personas designadas por la asamblea general o multijunta y en su defecto al administrador definitivo o provisional, en cualquier momento, a más tardar cuando se haya terminado la enajenación de un número de bienes privados que represente el cincuenta y uno por ciento (51%) de los coeficientes de copropiedad.</w:t>
      </w:r>
    </w:p>
    <w:p w14:paraId="5AF3217B" w14:textId="06E72CB4" w:rsidR="00B955BC" w:rsidRPr="00EC012C" w:rsidRDefault="00A21BA2" w:rsidP="00856197">
      <w:pPr>
        <w:shd w:val="clear" w:color="auto" w:fill="FFFFFF"/>
        <w:spacing w:line="240" w:lineRule="auto"/>
        <w:jc w:val="both"/>
        <w:textAlignment w:val="baseline"/>
        <w:rPr>
          <w:rFonts w:ascii="Arial" w:eastAsia="Times New Roman" w:hAnsi="Arial" w:cs="Arial"/>
          <w:b/>
          <w:bCs/>
          <w:color w:val="000000" w:themeColor="text1"/>
          <w:bdr w:val="none" w:sz="0" w:space="0" w:color="auto" w:frame="1"/>
          <w:lang w:eastAsia="es-CO"/>
        </w:rPr>
      </w:pPr>
      <w:r w:rsidRPr="00EC012C">
        <w:rPr>
          <w:rFonts w:ascii="Arial" w:eastAsia="Times New Roman" w:hAnsi="Arial" w:cs="Arial"/>
          <w:b/>
          <w:bCs/>
          <w:color w:val="000000" w:themeColor="text1"/>
          <w:lang w:eastAsia="es-CO"/>
        </w:rPr>
        <w:t>ARTÍCULO 2</w:t>
      </w:r>
      <w:r w:rsidR="00470B05" w:rsidRPr="00EC012C">
        <w:rPr>
          <w:rFonts w:ascii="Arial" w:eastAsia="Times New Roman" w:hAnsi="Arial" w:cs="Arial"/>
          <w:b/>
          <w:bCs/>
          <w:color w:val="000000" w:themeColor="text1"/>
          <w:lang w:eastAsia="es-CO"/>
        </w:rPr>
        <w:t>8</w:t>
      </w:r>
      <w:r w:rsidRPr="00EC012C">
        <w:rPr>
          <w:rFonts w:ascii="Arial" w:eastAsia="Times New Roman" w:hAnsi="Arial" w:cs="Arial"/>
          <w:b/>
          <w:bCs/>
          <w:color w:val="000000" w:themeColor="text1"/>
          <w:lang w:eastAsia="es-CO"/>
        </w:rPr>
        <w:t xml:space="preserve">°. </w:t>
      </w:r>
      <w:r w:rsidRPr="00EC012C">
        <w:rPr>
          <w:rFonts w:ascii="Arial" w:hAnsi="Arial" w:cs="Arial"/>
          <w:b/>
          <w:color w:val="000000" w:themeColor="text1"/>
        </w:rPr>
        <w:t xml:space="preserve">Entrega de los bienes comunes de propiedades horizontales por </w:t>
      </w:r>
      <w:r w:rsidR="00595887" w:rsidRPr="00EC012C">
        <w:rPr>
          <w:rFonts w:ascii="Arial" w:hAnsi="Arial" w:cs="Arial"/>
          <w:b/>
          <w:color w:val="000000" w:themeColor="text1"/>
        </w:rPr>
        <w:t>etapas.</w:t>
      </w:r>
      <w:r w:rsidR="00595887" w:rsidRPr="00EC012C">
        <w:rPr>
          <w:rFonts w:ascii="Arial" w:eastAsia="Times New Roman" w:hAnsi="Arial" w:cs="Arial"/>
          <w:color w:val="000000" w:themeColor="text1"/>
          <w:bdr w:val="none" w:sz="0" w:space="0" w:color="auto" w:frame="1"/>
          <w:lang w:eastAsia="es-CO"/>
        </w:rPr>
        <w:t xml:space="preserve"> Cuando</w:t>
      </w:r>
      <w:r w:rsidR="00B955BC" w:rsidRPr="00EC012C">
        <w:rPr>
          <w:rFonts w:ascii="Arial" w:eastAsia="Times New Roman" w:hAnsi="Arial" w:cs="Arial"/>
          <w:color w:val="000000" w:themeColor="text1"/>
          <w:bdr w:val="none" w:sz="0" w:space="0" w:color="auto" w:frame="1"/>
          <w:lang w:eastAsia="es-CO"/>
        </w:rPr>
        <w:t xml:space="preserve"> se trate de propiedades horizontales desarrolladas por etapas, se presume que la entrega de bienes comunes esenciales para el uso y goce de los bienes privados de la respectiv</w:t>
      </w:r>
      <w:r w:rsidR="00AA711B" w:rsidRPr="00EC012C">
        <w:rPr>
          <w:rFonts w:ascii="Arial" w:eastAsia="Times New Roman" w:hAnsi="Arial" w:cs="Arial"/>
          <w:color w:val="000000" w:themeColor="text1"/>
          <w:bdr w:val="none" w:sz="0" w:space="0" w:color="auto" w:frame="1"/>
          <w:lang w:eastAsia="es-CO"/>
        </w:rPr>
        <w:t>a</w:t>
      </w:r>
      <w:r w:rsidR="00B955BC" w:rsidRPr="00EC012C">
        <w:rPr>
          <w:rFonts w:ascii="Arial" w:eastAsia="Times New Roman" w:hAnsi="Arial" w:cs="Arial"/>
          <w:color w:val="000000" w:themeColor="text1"/>
          <w:bdr w:val="none" w:sz="0" w:space="0" w:color="auto" w:frame="1"/>
          <w:lang w:eastAsia="es-CO"/>
        </w:rPr>
        <w:t xml:space="preserve"> etapa, tales como los elementos estructurales, accesos, escaleras, espesores y puntos fijos, se efectúa de manera simultánea con la entrega de aquellos según las actas correspondientes.</w:t>
      </w:r>
    </w:p>
    <w:p w14:paraId="5CBDE870" w14:textId="77777777" w:rsidR="00C46844" w:rsidRPr="00EC012C" w:rsidRDefault="00B955BC" w:rsidP="00856197">
      <w:p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 xml:space="preserve">En cuanto concierne a los bienes comunes de uso y goce general, su entrega se hará en cualquier momento, a más tardar cuando se haya terminado la construcción y enajenación de un número de bienes privados que represente entre el cuarenta por ciento (40%) y el sesenta por ciento (60%) de los coeficientes de copropiedad; para determinar dicho porcentaje en el reglamento de propiedad horizontal se deberá prever una tabla de coeficientes que determine el porcentaje asignado a los bienes privados de la respectiva etapa, los cuales serán calculados de conformidad con las disposiciones de la presente ley. </w:t>
      </w:r>
    </w:p>
    <w:p w14:paraId="3C585FF9" w14:textId="7C8B03B3" w:rsidR="00B955BC" w:rsidRPr="00EC012C" w:rsidRDefault="00B955BC" w:rsidP="00856197">
      <w:p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 xml:space="preserve">En el caso que el constructor o propietario inicial tenga la mayoría de los coeficientes de copropiedad de la respectiva etapa para el momento en el que la asamblea deba designar </w:t>
      </w:r>
      <w:r w:rsidRPr="00EC012C">
        <w:rPr>
          <w:rFonts w:ascii="Arial" w:eastAsia="Times New Roman" w:hAnsi="Arial" w:cs="Arial"/>
          <w:color w:val="000000" w:themeColor="text1"/>
          <w:bdr w:val="none" w:sz="0" w:space="0" w:color="auto" w:frame="1"/>
          <w:lang w:eastAsia="es-CO"/>
        </w:rPr>
        <w:lastRenderedPageBreak/>
        <w:t>la persona o personas que deba recibir los bienes comunes, estos coeficientes no se contabilizarán para estos efectos legales.</w:t>
      </w:r>
    </w:p>
    <w:p w14:paraId="2566A9B4" w14:textId="6DAAA6EA" w:rsidR="00B955BC" w:rsidRPr="00EC012C" w:rsidRDefault="00C46844" w:rsidP="00856197">
      <w:pPr>
        <w:spacing w:line="240" w:lineRule="auto"/>
        <w:jc w:val="both"/>
        <w:rPr>
          <w:rFonts w:ascii="Arial" w:eastAsia="Times New Roman" w:hAnsi="Arial" w:cs="Arial"/>
          <w:color w:val="000000" w:themeColor="text1"/>
          <w:bdr w:val="none" w:sz="0" w:space="0" w:color="auto" w:frame="1"/>
          <w:lang w:eastAsia="es-CO"/>
        </w:rPr>
      </w:pPr>
      <w:r w:rsidRPr="00EC012C">
        <w:rPr>
          <w:rFonts w:ascii="Arial" w:hAnsi="Arial" w:cs="Arial"/>
          <w:b/>
          <w:color w:val="000000" w:themeColor="text1"/>
        </w:rPr>
        <w:t>A</w:t>
      </w:r>
      <w:r w:rsidR="005264FE" w:rsidRPr="00EC012C">
        <w:rPr>
          <w:rFonts w:ascii="Arial" w:hAnsi="Arial" w:cs="Arial"/>
          <w:b/>
          <w:color w:val="000000" w:themeColor="text1"/>
        </w:rPr>
        <w:t>RTÍCULO 2</w:t>
      </w:r>
      <w:r w:rsidR="00470B05" w:rsidRPr="00EC012C">
        <w:rPr>
          <w:rFonts w:ascii="Arial" w:hAnsi="Arial" w:cs="Arial"/>
          <w:b/>
          <w:color w:val="000000" w:themeColor="text1"/>
        </w:rPr>
        <w:t>9</w:t>
      </w:r>
      <w:r w:rsidRPr="00EC012C">
        <w:rPr>
          <w:rFonts w:ascii="Arial" w:hAnsi="Arial" w:cs="Arial"/>
          <w:b/>
          <w:color w:val="000000" w:themeColor="text1"/>
        </w:rPr>
        <w:t>°</w:t>
      </w:r>
      <w:r w:rsidR="005264FE" w:rsidRPr="00EC012C">
        <w:rPr>
          <w:rFonts w:ascii="Arial" w:hAnsi="Arial" w:cs="Arial"/>
          <w:b/>
          <w:color w:val="000000" w:themeColor="text1"/>
        </w:rPr>
        <w:t>.</w:t>
      </w:r>
      <w:r w:rsidRPr="00EC012C">
        <w:rPr>
          <w:rFonts w:ascii="Arial" w:hAnsi="Arial" w:cs="Arial"/>
          <w:b/>
          <w:color w:val="000000" w:themeColor="text1"/>
        </w:rPr>
        <w:t xml:space="preserve"> Entrega en concordancia con los planos aprobados. </w:t>
      </w:r>
      <w:r w:rsidR="00B955BC" w:rsidRPr="00EC012C">
        <w:rPr>
          <w:rFonts w:ascii="Arial" w:eastAsia="Times New Roman" w:hAnsi="Arial" w:cs="Arial"/>
          <w:color w:val="000000" w:themeColor="text1"/>
          <w:bdr w:val="none" w:sz="0" w:space="0" w:color="auto" w:frame="1"/>
          <w:lang w:eastAsia="es-CO"/>
        </w:rPr>
        <w:t>Los bienes comunes deberán coincidir con lo señalado en los planos aprobados en la licencia otorgada por la autoridad competente y lo indicado en el reglamento de propiedad horizontal. De encontrarse discordancias entre lo descrito en los planos de propiedad horizontal aprobados por la autoridad competente y el reglamento de propiedad horizontal, prevalecerá el contenido de los planos.</w:t>
      </w:r>
    </w:p>
    <w:p w14:paraId="6E89147D" w14:textId="0FFA4806" w:rsidR="00B955BC" w:rsidRPr="00EC012C" w:rsidRDefault="00C46844" w:rsidP="00856197">
      <w:pPr>
        <w:spacing w:line="240" w:lineRule="auto"/>
        <w:jc w:val="both"/>
        <w:rPr>
          <w:rFonts w:ascii="Arial" w:hAnsi="Arial" w:cs="Arial"/>
          <w:b/>
          <w:color w:val="000000" w:themeColor="text1"/>
        </w:rPr>
      </w:pPr>
      <w:r w:rsidRPr="00EC012C">
        <w:rPr>
          <w:rFonts w:ascii="Arial" w:eastAsia="Times New Roman" w:hAnsi="Arial" w:cs="Arial"/>
          <w:b/>
          <w:bCs/>
          <w:color w:val="000000" w:themeColor="text1"/>
          <w:lang w:eastAsia="es-CO"/>
        </w:rPr>
        <w:t xml:space="preserve">ARTÍCULO </w:t>
      </w:r>
      <w:r w:rsidR="00470B05" w:rsidRPr="00EC012C">
        <w:rPr>
          <w:rFonts w:ascii="Arial" w:eastAsia="Times New Roman" w:hAnsi="Arial" w:cs="Arial"/>
          <w:b/>
          <w:bCs/>
          <w:color w:val="000000" w:themeColor="text1"/>
          <w:lang w:eastAsia="es-CO"/>
        </w:rPr>
        <w:t>30</w:t>
      </w:r>
      <w:r w:rsidRPr="00EC012C">
        <w:rPr>
          <w:rFonts w:ascii="Arial" w:hAnsi="Arial" w:cs="Arial"/>
          <w:b/>
          <w:color w:val="000000" w:themeColor="text1"/>
        </w:rPr>
        <w:t xml:space="preserve">°. Procedimiento en caso de renuencia a recibir los bienes comunes de uso y goce general. </w:t>
      </w:r>
      <w:r w:rsidR="00B955BC" w:rsidRPr="00EC012C">
        <w:rPr>
          <w:rFonts w:ascii="Arial" w:eastAsia="Times New Roman" w:hAnsi="Arial" w:cs="Arial"/>
          <w:color w:val="000000" w:themeColor="text1"/>
          <w:bdr w:val="none" w:sz="0" w:space="0" w:color="auto" w:frame="1"/>
          <w:lang w:eastAsia="es-CO"/>
        </w:rPr>
        <w:t>En el caso en el cual la copropiedad y/o la persona designada para recibir los bienes comunes de uso y goce general, se niegue (n) a recibir dichos bienes, el propietario inicial, una vez se hayan construido y enajenado un número de bienes privados que representen por lo menos el cincuenta y uno (51%) de los coeficientes de copropiedad, deberá convocar a la asamblea de copropietarios o a la multijunta, según sea el caso, con el fin de nombrar al administrador definitivo. En el desarrollo de la misma asamblea o multijunta se fijará una fecha y hora prudencial para la entrega de los bienes comunes; si en la fecha propuesta no es posible llevar a cabo la entrega de la totalidad de los bienes comunes generales se deberá convocar a una nueva diligencia de entrega, la cual podrá ser citada por el administrador definitivo o por el propietario inicial.</w:t>
      </w:r>
    </w:p>
    <w:p w14:paraId="45CD7D33" w14:textId="77777777" w:rsidR="006F268B" w:rsidRPr="00EC012C" w:rsidRDefault="006F268B" w:rsidP="00856197">
      <w:p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Si luego de tres (3) oportunidades la copropiedad se niega a comparecer a las diligencias convocadas y/o a recibir los bienes comunes al propietario inicial, se deberá designar un perito con experiencia certificada de por lo menos cinco (5) años en temas de normas urbanísticas, propiedad horizontal y/o arquitectura, quien verificará que las zonas comunes construidas a entregar se encuentren terminadas, correspondan con lo aprobado en la licencia de construcción y con lo incluido en la oferta comercial y, en consecuencia, certificará de forma clara bajo la gravedad de juramento si dichas áreas corresponden o no a lo licenciado y a lo ofrecido.</w:t>
      </w:r>
    </w:p>
    <w:p w14:paraId="70AEEFFB" w14:textId="3361427A" w:rsidR="00907881" w:rsidRPr="00EC012C" w:rsidRDefault="00907881" w:rsidP="00856197">
      <w:p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 xml:space="preserve">El perito designado realizará la verificación y, en el evento de concluir que dichas áreas corresponden a lo licenciado y a lo ofrecido, certificará de forma clara bajo la gravedad de juramento dicha circunstancia. Esta certificación </w:t>
      </w:r>
      <w:r w:rsidR="00345F3D" w:rsidRPr="00EC012C">
        <w:rPr>
          <w:rFonts w:ascii="Arial" w:eastAsia="Times New Roman" w:hAnsi="Arial" w:cs="Arial"/>
          <w:color w:val="000000" w:themeColor="text1"/>
          <w:bdr w:val="none" w:sz="0" w:space="0" w:color="auto" w:frame="1"/>
          <w:lang w:eastAsia="es-CO"/>
        </w:rPr>
        <w:t>deberá elevarse a escritura</w:t>
      </w:r>
      <w:r w:rsidRPr="00EC012C">
        <w:rPr>
          <w:rFonts w:ascii="Arial" w:eastAsia="Times New Roman" w:hAnsi="Arial" w:cs="Arial"/>
          <w:color w:val="000000" w:themeColor="text1"/>
          <w:bdr w:val="none" w:sz="0" w:space="0" w:color="auto" w:frame="1"/>
          <w:lang w:eastAsia="es-CO"/>
        </w:rPr>
        <w:t xml:space="preserve"> de pública </w:t>
      </w:r>
      <w:r w:rsidR="00345F3D" w:rsidRPr="00EC012C">
        <w:rPr>
          <w:rFonts w:ascii="Arial" w:eastAsia="Times New Roman" w:hAnsi="Arial" w:cs="Arial"/>
          <w:color w:val="000000" w:themeColor="text1"/>
          <w:bdr w:val="none" w:sz="0" w:space="0" w:color="auto" w:frame="1"/>
          <w:lang w:eastAsia="es-CO"/>
        </w:rPr>
        <w:t xml:space="preserve"> </w:t>
      </w:r>
      <w:r w:rsidRPr="00EC012C">
        <w:rPr>
          <w:rFonts w:ascii="Arial" w:eastAsia="Times New Roman" w:hAnsi="Arial" w:cs="Arial"/>
          <w:color w:val="000000" w:themeColor="text1"/>
          <w:bdr w:val="none" w:sz="0" w:space="0" w:color="auto" w:frame="1"/>
          <w:lang w:eastAsia="es-CO"/>
        </w:rPr>
        <w:t xml:space="preserve">y, con ella se entenderá efectuada la entrega de los bienes comunes generales para todos los efectos legales. De la certificación se deberá entregar copia al administrador definitivo y al propietario inicial. </w:t>
      </w:r>
    </w:p>
    <w:p w14:paraId="2E347FE5" w14:textId="77AA80E2" w:rsidR="00907881" w:rsidRPr="00EC012C" w:rsidRDefault="00907881" w:rsidP="00856197">
      <w:p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Si realizada la verificación, el perito designado establece que dichas áreas no corresponden a lo licenciado y a lo ofrecido, requerirá al propietario inicial de forma escrita, notificándole los hallazgos de manera clara, con el fin que el propietario inicial se adecue a lo licenciando y ofrecido. De común acuerdo entre el perito y el propietario inicial, se fijará un término prudencial atendiendo a la naturaleza técnica y a la complejidad de las obras que deban ser realizadas. Dentro del término convenido, el propietario inicial</w:t>
      </w:r>
      <w:r w:rsidR="006F268B" w:rsidRPr="00EC012C">
        <w:rPr>
          <w:rFonts w:ascii="Arial" w:eastAsia="Times New Roman" w:hAnsi="Arial" w:cs="Arial"/>
          <w:color w:val="000000" w:themeColor="text1"/>
          <w:bdr w:val="none" w:sz="0" w:space="0" w:color="auto" w:frame="1"/>
          <w:lang w:eastAsia="es-CO"/>
        </w:rPr>
        <w:t xml:space="preserve"> </w:t>
      </w:r>
      <w:r w:rsidRPr="00EC012C">
        <w:rPr>
          <w:rFonts w:ascii="Arial" w:eastAsia="Times New Roman" w:hAnsi="Arial" w:cs="Arial"/>
          <w:color w:val="000000" w:themeColor="text1"/>
          <w:bdr w:val="none" w:sz="0" w:space="0" w:color="auto" w:frame="1"/>
          <w:lang w:eastAsia="es-CO"/>
        </w:rPr>
        <w:t xml:space="preserve">realizará las adecuaciones requeridas. Una vez realizada la adecuación por parte del propietario inicial, el perito certificará de forma clara bajo la gravedad de juramento dicha circunstancia. Esta certificación </w:t>
      </w:r>
      <w:r w:rsidR="00345F3D" w:rsidRPr="00EC012C">
        <w:rPr>
          <w:rFonts w:ascii="Arial" w:eastAsia="Times New Roman" w:hAnsi="Arial" w:cs="Arial"/>
          <w:color w:val="000000" w:themeColor="text1"/>
          <w:bdr w:val="none" w:sz="0" w:space="0" w:color="auto" w:frame="1"/>
          <w:lang w:eastAsia="es-CO"/>
        </w:rPr>
        <w:t xml:space="preserve">deberá elevarse a escritura de pública </w:t>
      </w:r>
      <w:r w:rsidRPr="00EC012C">
        <w:rPr>
          <w:rFonts w:ascii="Arial" w:eastAsia="Times New Roman" w:hAnsi="Arial" w:cs="Arial"/>
          <w:color w:val="000000" w:themeColor="text1"/>
          <w:bdr w:val="none" w:sz="0" w:space="0" w:color="auto" w:frame="1"/>
          <w:lang w:eastAsia="es-CO"/>
        </w:rPr>
        <w:t xml:space="preserve">y, con ella se entenderá efectuada la entrega de los bienes comunes generales para todos los efectos legales. De la certificación se deberá entregar copia al administrador definitivo y al propietario inicial. </w:t>
      </w:r>
    </w:p>
    <w:p w14:paraId="1DB1380F" w14:textId="6BC50E08" w:rsidR="00B955BC" w:rsidRPr="00EC012C" w:rsidRDefault="00C46844" w:rsidP="00856197">
      <w:pPr>
        <w:shd w:val="clear" w:color="auto" w:fill="FFFFFF"/>
        <w:spacing w:line="240" w:lineRule="auto"/>
        <w:jc w:val="both"/>
        <w:textAlignment w:val="baseline"/>
        <w:rPr>
          <w:rFonts w:ascii="Arial" w:hAnsi="Arial" w:cs="Arial"/>
          <w:color w:val="000000" w:themeColor="text1"/>
        </w:rPr>
      </w:pPr>
      <w:r w:rsidRPr="00EC012C">
        <w:rPr>
          <w:rFonts w:ascii="Arial" w:hAnsi="Arial" w:cs="Arial"/>
          <w:b/>
          <w:color w:val="000000" w:themeColor="text1"/>
        </w:rPr>
        <w:t>PARÁGRAFO.</w:t>
      </w:r>
      <w:r w:rsidRPr="00EC012C">
        <w:rPr>
          <w:rFonts w:ascii="Arial" w:hAnsi="Arial" w:cs="Arial"/>
          <w:color w:val="000000" w:themeColor="text1"/>
        </w:rPr>
        <w:t xml:space="preserve"> </w:t>
      </w:r>
      <w:r w:rsidR="00B955BC" w:rsidRPr="00EC012C">
        <w:rPr>
          <w:rFonts w:ascii="Arial" w:hAnsi="Arial" w:cs="Arial"/>
          <w:color w:val="000000" w:themeColor="text1"/>
        </w:rPr>
        <w:t xml:space="preserve">En el caso de vivienda de interés social y prioritario de estratos 1 y 2, el Ministerio de Vivienda, Ciudad y Territorio, será el encargado de asumir los costos que </w:t>
      </w:r>
      <w:r w:rsidR="00B955BC" w:rsidRPr="00EC012C">
        <w:rPr>
          <w:rFonts w:ascii="Arial" w:hAnsi="Arial" w:cs="Arial"/>
          <w:color w:val="000000" w:themeColor="text1"/>
        </w:rPr>
        <w:lastRenderedPageBreak/>
        <w:t>pueda generar el procedimiento de perita</w:t>
      </w:r>
      <w:r w:rsidR="004B6507" w:rsidRPr="00EC012C">
        <w:rPr>
          <w:rFonts w:ascii="Arial" w:hAnsi="Arial" w:cs="Arial"/>
          <w:color w:val="000000" w:themeColor="text1"/>
        </w:rPr>
        <w:t>zgo</w:t>
      </w:r>
      <w:r w:rsidR="00B955BC" w:rsidRPr="00EC012C">
        <w:rPr>
          <w:rFonts w:ascii="Arial" w:hAnsi="Arial" w:cs="Arial"/>
          <w:color w:val="000000" w:themeColor="text1"/>
        </w:rPr>
        <w:t xml:space="preserve"> de entrega de bienes</w:t>
      </w:r>
      <w:r w:rsidRPr="00EC012C">
        <w:rPr>
          <w:rFonts w:ascii="Arial" w:hAnsi="Arial" w:cs="Arial"/>
          <w:color w:val="000000" w:themeColor="text1"/>
        </w:rPr>
        <w:t xml:space="preserve"> de acuerdo con el inciso anterior. </w:t>
      </w:r>
    </w:p>
    <w:p w14:paraId="650A77FE" w14:textId="631F4EA4" w:rsidR="00CB7E8B" w:rsidRPr="00EC012C" w:rsidRDefault="00CB7E8B" w:rsidP="00856197">
      <w:pPr>
        <w:shd w:val="clear" w:color="auto" w:fill="FFFFFF"/>
        <w:spacing w:line="240" w:lineRule="auto"/>
        <w:jc w:val="both"/>
        <w:textAlignment w:val="baseline"/>
        <w:rPr>
          <w:rFonts w:ascii="Arial" w:eastAsia="Times New Roman" w:hAnsi="Arial" w:cs="Arial"/>
          <w:b/>
          <w:bCs/>
          <w:color w:val="000000" w:themeColor="text1"/>
          <w:highlight w:val="yellow"/>
          <w:lang w:eastAsia="es-CO"/>
        </w:rPr>
      </w:pPr>
      <w:r w:rsidRPr="00EC012C">
        <w:rPr>
          <w:rFonts w:ascii="Arial" w:eastAsia="Times New Roman" w:hAnsi="Arial" w:cs="Arial"/>
          <w:b/>
          <w:bCs/>
          <w:color w:val="000000" w:themeColor="text1"/>
          <w:lang w:eastAsia="es-CO"/>
        </w:rPr>
        <w:t xml:space="preserve">ARTÍCULO </w:t>
      </w:r>
      <w:r w:rsidR="00B50242" w:rsidRPr="00EC012C">
        <w:rPr>
          <w:rFonts w:ascii="Arial" w:eastAsia="Times New Roman" w:hAnsi="Arial" w:cs="Arial"/>
          <w:b/>
          <w:bCs/>
          <w:color w:val="000000" w:themeColor="text1"/>
          <w:lang w:eastAsia="es-CO"/>
        </w:rPr>
        <w:t>31</w:t>
      </w:r>
      <w:r w:rsidRPr="00EC012C">
        <w:rPr>
          <w:rFonts w:ascii="Arial" w:eastAsia="Times New Roman" w:hAnsi="Arial" w:cs="Arial"/>
          <w:b/>
          <w:bCs/>
          <w:color w:val="000000" w:themeColor="text1"/>
          <w:lang w:eastAsia="es-CO"/>
        </w:rPr>
        <w:t xml:space="preserve">°. Procedimientos administrativos y judiciales. </w:t>
      </w:r>
      <w:r w:rsidRPr="00EC012C">
        <w:rPr>
          <w:rFonts w:ascii="Arial" w:eastAsia="Times New Roman" w:hAnsi="Arial" w:cs="Arial"/>
          <w:bCs/>
          <w:color w:val="000000" w:themeColor="text1"/>
          <w:lang w:eastAsia="es-CO"/>
        </w:rPr>
        <w:t>El procedimiento descrito previamente, se aplicará</w:t>
      </w:r>
      <w:r w:rsidRPr="00EC012C">
        <w:rPr>
          <w:rFonts w:ascii="Arial" w:eastAsia="Times New Roman" w:hAnsi="Arial" w:cs="Arial"/>
          <w:color w:val="000000" w:themeColor="text1"/>
          <w:bdr w:val="none" w:sz="0" w:space="0" w:color="auto" w:frame="1"/>
          <w:lang w:eastAsia="es-CO"/>
        </w:rPr>
        <w:t xml:space="preserve"> sin perjuicio que el administrador de la propiedad horizontal acuda ante las entidades administrativas o judiciales correspondientes, dentro de los plazos que al efecto prevean las normas nacionales, con el fin de dar inicio a un proceso administrativo a través del cual se verifique si dichos bienes comunes presentan deficiencias constructivas. A su vez, los mismos podrán acudir a las entidades correspondientes encargadas de verificar el cumplimiento de las normas que regulan los derechos de los consumidores o a las instancias judiciales correspondientes si así lo determinan, dentro de los plazos que al efecto prevean las normas nacionales.</w:t>
      </w:r>
    </w:p>
    <w:p w14:paraId="0FE6F46E" w14:textId="4318E330" w:rsidR="00B955BC" w:rsidRPr="00EC012C" w:rsidRDefault="00C46844" w:rsidP="00856197">
      <w:pPr>
        <w:spacing w:line="240" w:lineRule="auto"/>
        <w:jc w:val="both"/>
        <w:rPr>
          <w:rFonts w:ascii="Arial" w:hAnsi="Arial" w:cs="Arial"/>
          <w:b/>
          <w:color w:val="000000" w:themeColor="text1"/>
        </w:rPr>
      </w:pPr>
      <w:r w:rsidRPr="00EC012C">
        <w:rPr>
          <w:rFonts w:ascii="Arial" w:eastAsia="Times New Roman" w:hAnsi="Arial" w:cs="Arial"/>
          <w:b/>
          <w:bCs/>
          <w:color w:val="000000" w:themeColor="text1"/>
          <w:lang w:eastAsia="es-CO"/>
        </w:rPr>
        <w:t xml:space="preserve">ARTÍCULO </w:t>
      </w:r>
      <w:r w:rsidR="005264FE" w:rsidRPr="00EC012C">
        <w:rPr>
          <w:rFonts w:ascii="Arial" w:eastAsia="Times New Roman" w:hAnsi="Arial" w:cs="Arial"/>
          <w:b/>
          <w:bCs/>
          <w:color w:val="000000" w:themeColor="text1"/>
          <w:lang w:eastAsia="es-CO"/>
        </w:rPr>
        <w:t>3</w:t>
      </w:r>
      <w:r w:rsidR="00B50242" w:rsidRPr="00EC012C">
        <w:rPr>
          <w:rFonts w:ascii="Arial" w:eastAsia="Times New Roman" w:hAnsi="Arial" w:cs="Arial"/>
          <w:b/>
          <w:bCs/>
          <w:color w:val="000000" w:themeColor="text1"/>
          <w:lang w:eastAsia="es-CO"/>
        </w:rPr>
        <w:t>2</w:t>
      </w:r>
      <w:r w:rsidRPr="00EC012C">
        <w:rPr>
          <w:rFonts w:ascii="Arial" w:eastAsia="Times New Roman" w:hAnsi="Arial" w:cs="Arial"/>
          <w:b/>
          <w:bCs/>
          <w:color w:val="000000" w:themeColor="text1"/>
          <w:lang w:eastAsia="es-CO"/>
        </w:rPr>
        <w:t>°.</w:t>
      </w:r>
      <w:r w:rsidRPr="00EC012C">
        <w:rPr>
          <w:rFonts w:ascii="Arial" w:hAnsi="Arial" w:cs="Arial"/>
          <w:b/>
          <w:color w:val="000000" w:themeColor="text1"/>
        </w:rPr>
        <w:t xml:space="preserve"> Régimen de incompatibilidades del perito. </w:t>
      </w:r>
      <w:r w:rsidR="00B955BC" w:rsidRPr="00EC012C">
        <w:rPr>
          <w:rFonts w:ascii="Arial" w:eastAsia="Times New Roman" w:hAnsi="Arial" w:cs="Arial"/>
          <w:color w:val="000000" w:themeColor="text1"/>
          <w:bdr w:val="none" w:sz="0" w:space="0" w:color="auto" w:frame="1"/>
          <w:lang w:eastAsia="es-CO"/>
        </w:rPr>
        <w:t xml:space="preserve">El perito designado estará sujeto al siguiente régimen de incompatibilidades y no podrá actuar en esa calidad: </w:t>
      </w:r>
    </w:p>
    <w:p w14:paraId="2A3BDBE8" w14:textId="2CD07AB6" w:rsidR="00B955BC" w:rsidRPr="00EC012C" w:rsidRDefault="00B955BC" w:rsidP="00856197">
      <w:pPr>
        <w:pStyle w:val="Prrafodelista"/>
        <w:numPr>
          <w:ilvl w:val="0"/>
          <w:numId w:val="53"/>
        </w:num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 xml:space="preserve">Respecto de proyectos o conjuntos en que les corresponda intervenir o haya intervenido profesionalmente en cualquier otra calidad. </w:t>
      </w:r>
    </w:p>
    <w:p w14:paraId="38D6E60F" w14:textId="77777777" w:rsidR="00257EDC" w:rsidRPr="00EC012C" w:rsidRDefault="00257EDC" w:rsidP="00856197">
      <w:pPr>
        <w:pStyle w:val="Prrafodelista"/>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p>
    <w:p w14:paraId="557012BF" w14:textId="55005C87" w:rsidR="00B955BC" w:rsidRPr="00EC012C" w:rsidRDefault="00B955BC" w:rsidP="00856197">
      <w:pPr>
        <w:pStyle w:val="Prrafodelista"/>
        <w:numPr>
          <w:ilvl w:val="0"/>
          <w:numId w:val="53"/>
        </w:num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 xml:space="preserve">Respecto de proyectos o conjuntos en los que tenga alguna participación o haya participado a título de socio, gerente, director, administrador, propietario, diseñador, constructor, accionista o fideicomitente. </w:t>
      </w:r>
    </w:p>
    <w:p w14:paraId="0E710377" w14:textId="77777777" w:rsidR="00257EDC" w:rsidRPr="00EC012C" w:rsidRDefault="00257EDC" w:rsidP="00856197">
      <w:pPr>
        <w:pStyle w:val="Prrafodelista"/>
        <w:rPr>
          <w:rFonts w:ascii="Arial" w:eastAsia="Times New Roman" w:hAnsi="Arial" w:cs="Arial"/>
          <w:color w:val="000000" w:themeColor="text1"/>
          <w:bdr w:val="none" w:sz="0" w:space="0" w:color="auto" w:frame="1"/>
          <w:lang w:eastAsia="es-CO"/>
        </w:rPr>
      </w:pPr>
    </w:p>
    <w:p w14:paraId="478BFD75" w14:textId="09EA7AAB" w:rsidR="00B955BC" w:rsidRPr="00EC012C" w:rsidRDefault="00B955BC" w:rsidP="00856197">
      <w:pPr>
        <w:pStyle w:val="Prrafodelista"/>
        <w:numPr>
          <w:ilvl w:val="0"/>
          <w:numId w:val="53"/>
        </w:num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 xml:space="preserve">Respecto de proyectos a ejecutar en inmuebles que pertenezcan o hayan pertenecido o sean administrados  por sus parientes hasta el cuarto grado de consanguinidad o segundo de afinidad. </w:t>
      </w:r>
    </w:p>
    <w:p w14:paraId="16AD0F1D" w14:textId="77777777" w:rsidR="00257EDC" w:rsidRPr="00EC012C" w:rsidRDefault="00257EDC" w:rsidP="00856197">
      <w:pPr>
        <w:pStyle w:val="Prrafodelista"/>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p>
    <w:p w14:paraId="608743B3" w14:textId="03709A83" w:rsidR="00B955BC" w:rsidRPr="00EC012C" w:rsidRDefault="00B955BC" w:rsidP="00856197">
      <w:pPr>
        <w:pStyle w:val="Prrafodelista"/>
        <w:numPr>
          <w:ilvl w:val="0"/>
          <w:numId w:val="53"/>
        </w:numPr>
        <w:shd w:val="clear" w:color="auto" w:fill="FFFFFF"/>
        <w:spacing w:line="240" w:lineRule="auto"/>
        <w:jc w:val="both"/>
        <w:textAlignment w:val="baseline"/>
        <w:rPr>
          <w:rFonts w:ascii="Arial" w:eastAsia="Times New Roman" w:hAnsi="Arial" w:cs="Arial"/>
          <w:color w:val="000000" w:themeColor="text1"/>
          <w:bdr w:val="none" w:sz="0" w:space="0" w:color="auto" w:frame="1"/>
          <w:lang w:eastAsia="es-CO"/>
        </w:rPr>
      </w:pPr>
      <w:r w:rsidRPr="00EC012C">
        <w:rPr>
          <w:rFonts w:ascii="Arial" w:eastAsia="Times New Roman" w:hAnsi="Arial" w:cs="Arial"/>
          <w:color w:val="000000" w:themeColor="text1"/>
          <w:bdr w:val="none" w:sz="0" w:space="0" w:color="auto" w:frame="1"/>
          <w:lang w:eastAsia="es-CO"/>
        </w:rPr>
        <w:t>Respecto de proyectos o conjuntos en los que tenga o haya tenido participación o intereses comerciales de cualquier naturaleza.</w:t>
      </w:r>
    </w:p>
    <w:p w14:paraId="5B82EC9C" w14:textId="7CFA4F2E" w:rsidR="009062EF" w:rsidRPr="00EC012C" w:rsidRDefault="001358F6" w:rsidP="00856197">
      <w:pPr>
        <w:shd w:val="clear" w:color="auto" w:fill="FFFFFF"/>
        <w:spacing w:line="240" w:lineRule="auto"/>
        <w:jc w:val="both"/>
        <w:textAlignment w:val="baseline"/>
        <w:rPr>
          <w:rFonts w:ascii="Arial" w:eastAsia="Times New Roman" w:hAnsi="Arial" w:cs="Arial"/>
          <w:color w:val="000000" w:themeColor="text1"/>
          <w:bdr w:val="none" w:sz="0" w:space="0" w:color="auto" w:frame="1"/>
          <w:lang w:val="es-US" w:eastAsia="es-CO"/>
        </w:rPr>
      </w:pPr>
      <w:r w:rsidRPr="00EC012C">
        <w:rPr>
          <w:rFonts w:ascii="Arial" w:eastAsia="Times New Roman" w:hAnsi="Arial" w:cs="Arial"/>
          <w:b/>
          <w:bCs/>
          <w:color w:val="000000" w:themeColor="text1"/>
          <w:lang w:eastAsia="es-CO"/>
        </w:rPr>
        <w:t xml:space="preserve">ARTÍCULO </w:t>
      </w:r>
      <w:r w:rsidR="005264FE" w:rsidRPr="00EC012C">
        <w:rPr>
          <w:rFonts w:ascii="Arial" w:eastAsia="Times New Roman" w:hAnsi="Arial" w:cs="Arial"/>
          <w:b/>
          <w:bCs/>
          <w:color w:val="000000" w:themeColor="text1"/>
          <w:lang w:eastAsia="es-CO"/>
        </w:rPr>
        <w:t>3</w:t>
      </w:r>
      <w:r w:rsidR="00B50242" w:rsidRPr="00EC012C">
        <w:rPr>
          <w:rFonts w:ascii="Arial" w:eastAsia="Times New Roman" w:hAnsi="Arial" w:cs="Arial"/>
          <w:b/>
          <w:bCs/>
          <w:color w:val="000000" w:themeColor="text1"/>
          <w:lang w:eastAsia="es-CO"/>
        </w:rPr>
        <w:t>3</w:t>
      </w:r>
      <w:r w:rsidRPr="00EC012C">
        <w:rPr>
          <w:rFonts w:ascii="Arial" w:eastAsia="Times New Roman" w:hAnsi="Arial" w:cs="Arial"/>
          <w:b/>
          <w:bCs/>
          <w:color w:val="000000" w:themeColor="text1"/>
          <w:lang w:eastAsia="es-CO"/>
        </w:rPr>
        <w:t>°.</w:t>
      </w:r>
      <w:r w:rsidRPr="00EC012C">
        <w:rPr>
          <w:rFonts w:ascii="Arial" w:hAnsi="Arial" w:cs="Arial"/>
          <w:b/>
          <w:color w:val="000000" w:themeColor="text1"/>
        </w:rPr>
        <w:t xml:space="preserve"> Certificaciones por parte de terceros en la entrega de bienes. </w:t>
      </w:r>
      <w:r w:rsidR="00B955BC" w:rsidRPr="00EC012C">
        <w:rPr>
          <w:rFonts w:ascii="Arial" w:eastAsia="Times New Roman" w:hAnsi="Arial" w:cs="Arial"/>
          <w:color w:val="000000" w:themeColor="text1"/>
          <w:bdr w:val="none" w:sz="0" w:space="0" w:color="auto" w:frame="1"/>
          <w:lang w:eastAsia="es-CO"/>
        </w:rPr>
        <w:t xml:space="preserve">La emisión de certificaciones por parte de terceros autorizados cuando se exijan en virtud de disposiciones legales, servirá de prueba del correcto estado del respectivo sistema o elemento que tenga el carácter de bien común. Cuando esta se exija, las redes y elementos eléctricos así como los diseños y medios de iluminación interior y exterior de carácter comunal se </w:t>
      </w:r>
      <w:r w:rsidR="00257EDC" w:rsidRPr="00EC012C">
        <w:rPr>
          <w:rFonts w:ascii="Arial" w:eastAsia="Times New Roman" w:hAnsi="Arial" w:cs="Arial"/>
          <w:color w:val="000000" w:themeColor="text1"/>
          <w:bdr w:val="none" w:sz="0" w:space="0" w:color="auto" w:frame="1"/>
          <w:lang w:eastAsia="es-CO"/>
        </w:rPr>
        <w:t>acreditarán</w:t>
      </w:r>
      <w:r w:rsidR="00B955BC" w:rsidRPr="00EC012C">
        <w:rPr>
          <w:rFonts w:ascii="Arial" w:eastAsia="Times New Roman" w:hAnsi="Arial" w:cs="Arial"/>
          <w:color w:val="000000" w:themeColor="text1"/>
          <w:bdr w:val="none" w:sz="0" w:space="0" w:color="auto" w:frame="1"/>
          <w:lang w:eastAsia="es-CO"/>
        </w:rPr>
        <w:t xml:space="preserve"> con la emisión de los certificados expedidos por los entes pertinentes (RETIE y RETILAB), de conformidad con lo previsto en los reglamentos técnicos vigentes a la fecha de radicación de la respectiva licencia de construcción.</w:t>
      </w:r>
    </w:p>
    <w:p w14:paraId="6D2FE54A" w14:textId="29BCA195" w:rsidR="00547145" w:rsidRPr="00EC012C" w:rsidRDefault="00547145" w:rsidP="00856197">
      <w:pPr>
        <w:spacing w:line="240" w:lineRule="auto"/>
        <w:jc w:val="both"/>
        <w:rPr>
          <w:rFonts w:ascii="Arial" w:hAnsi="Arial" w:cs="Arial"/>
          <w:b/>
          <w:color w:val="000000" w:themeColor="text1"/>
          <w:lang w:val="es-ES"/>
        </w:rPr>
      </w:pPr>
      <w:r w:rsidRPr="00EC012C">
        <w:rPr>
          <w:rFonts w:ascii="Arial" w:hAnsi="Arial" w:cs="Arial"/>
          <w:b/>
          <w:color w:val="000000" w:themeColor="text1"/>
        </w:rPr>
        <w:t xml:space="preserve">ARTÍCULO </w:t>
      </w:r>
      <w:r w:rsidR="005264FE" w:rsidRPr="00EC012C">
        <w:rPr>
          <w:rFonts w:ascii="Arial" w:hAnsi="Arial" w:cs="Arial"/>
          <w:b/>
          <w:color w:val="000000" w:themeColor="text1"/>
        </w:rPr>
        <w:t>3</w:t>
      </w:r>
      <w:r w:rsidR="00B50242" w:rsidRPr="00EC012C">
        <w:rPr>
          <w:rFonts w:ascii="Arial" w:hAnsi="Arial" w:cs="Arial"/>
          <w:b/>
          <w:color w:val="000000" w:themeColor="text1"/>
        </w:rPr>
        <w:t>4</w:t>
      </w:r>
      <w:r w:rsidR="00FF0B90" w:rsidRPr="00EC012C">
        <w:rPr>
          <w:rFonts w:ascii="Arial" w:hAnsi="Arial" w:cs="Arial"/>
          <w:b/>
          <w:color w:val="000000" w:themeColor="text1"/>
        </w:rPr>
        <w:t xml:space="preserve">º. </w:t>
      </w:r>
      <w:r w:rsidRPr="00EC012C">
        <w:rPr>
          <w:rFonts w:ascii="Arial" w:hAnsi="Arial" w:cs="Arial"/>
          <w:b/>
          <w:color w:val="000000" w:themeColor="text1"/>
          <w:lang w:val="es-ES"/>
        </w:rPr>
        <w:t>Sanciones por el incumplimiento de los deberes de entrega de los bienes comunes por parte del propietario inicial.</w:t>
      </w:r>
    </w:p>
    <w:p w14:paraId="75EC5C7F" w14:textId="448F8CFF" w:rsidR="00547145" w:rsidRPr="00EC012C" w:rsidRDefault="00547145" w:rsidP="00856197">
      <w:pPr>
        <w:spacing w:line="240" w:lineRule="auto"/>
        <w:jc w:val="both"/>
        <w:rPr>
          <w:rFonts w:ascii="Arial" w:hAnsi="Arial" w:cs="Arial"/>
          <w:color w:val="000000" w:themeColor="text1"/>
          <w:lang w:val="es-ES"/>
        </w:rPr>
      </w:pPr>
      <w:r w:rsidRPr="00EC012C">
        <w:rPr>
          <w:rFonts w:ascii="Arial" w:hAnsi="Arial" w:cs="Arial"/>
          <w:color w:val="000000" w:themeColor="text1"/>
          <w:lang w:val="es-ES"/>
        </w:rPr>
        <w:t>El propietario inicial que incumpla con lo establecido en el artículo anterior, podrá ser objeto de sanción por parte de la</w:t>
      </w:r>
      <w:r w:rsidR="00470B05" w:rsidRPr="00EC012C">
        <w:rPr>
          <w:rFonts w:ascii="Arial" w:hAnsi="Arial" w:cs="Arial"/>
          <w:color w:val="000000" w:themeColor="text1"/>
          <w:lang w:val="es-ES"/>
        </w:rPr>
        <w:t>s</w:t>
      </w:r>
      <w:r w:rsidR="00345F3D" w:rsidRPr="00EC012C">
        <w:rPr>
          <w:rFonts w:ascii="Arial" w:hAnsi="Arial" w:cs="Arial"/>
          <w:color w:val="000000" w:themeColor="text1"/>
          <w:lang w:val="es-ES"/>
        </w:rPr>
        <w:t xml:space="preserve"> </w:t>
      </w:r>
      <w:r w:rsidR="00470B05" w:rsidRPr="00EC012C">
        <w:rPr>
          <w:rFonts w:ascii="Arial" w:hAnsi="Arial" w:cs="Arial"/>
          <w:color w:val="000000" w:themeColor="text1"/>
        </w:rPr>
        <w:t>Alcaldías Municipales, Distritales o Locales y, a la Gobernación del Archipiélago de San Andrés Providencia y Santa Catalina, a través de sus representantes legales o a través de la entidad, dependencia o funcionario que se delegue, así como de la</w:t>
      </w:r>
      <w:r w:rsidR="00345F3D" w:rsidRPr="00EC012C">
        <w:rPr>
          <w:rFonts w:ascii="Arial" w:hAnsi="Arial" w:cs="Arial"/>
          <w:color w:val="000000" w:themeColor="text1"/>
          <w:lang w:val="es-ES"/>
        </w:rPr>
        <w:t xml:space="preserve"> </w:t>
      </w:r>
      <w:r w:rsidRPr="00EC012C">
        <w:rPr>
          <w:rFonts w:ascii="Arial" w:hAnsi="Arial" w:cs="Arial"/>
          <w:color w:val="000000" w:themeColor="text1"/>
          <w:lang w:val="es-ES"/>
        </w:rPr>
        <w:t>Superintendencia de Industria y Comercio, a partir de</w:t>
      </w:r>
      <w:r w:rsidR="00470B05" w:rsidRPr="00EC012C">
        <w:rPr>
          <w:rFonts w:ascii="Arial" w:hAnsi="Arial" w:cs="Arial"/>
          <w:color w:val="000000" w:themeColor="text1"/>
          <w:lang w:val="es-ES"/>
        </w:rPr>
        <w:t>l</w:t>
      </w:r>
      <w:r w:rsidRPr="00EC012C">
        <w:rPr>
          <w:rFonts w:ascii="Arial" w:hAnsi="Arial" w:cs="Arial"/>
          <w:color w:val="000000" w:themeColor="text1"/>
          <w:lang w:val="es-ES"/>
        </w:rPr>
        <w:t xml:space="preserve"> proceso sancionatorio</w:t>
      </w:r>
      <w:r w:rsidR="00470B05" w:rsidRPr="00EC012C">
        <w:rPr>
          <w:rFonts w:ascii="Arial" w:hAnsi="Arial" w:cs="Arial"/>
          <w:color w:val="000000" w:themeColor="text1"/>
          <w:lang w:val="es-ES"/>
        </w:rPr>
        <w:t xml:space="preserve"> al que hubiere lugar</w:t>
      </w:r>
      <w:r w:rsidRPr="00EC012C">
        <w:rPr>
          <w:rFonts w:ascii="Arial" w:hAnsi="Arial" w:cs="Arial"/>
          <w:color w:val="000000" w:themeColor="text1"/>
          <w:lang w:val="es-ES"/>
        </w:rPr>
        <w:t xml:space="preserve"> a petición de parte o de oficio, respetando los principios del debido proceso. </w:t>
      </w:r>
    </w:p>
    <w:p w14:paraId="1121B784" w14:textId="54DD6D54" w:rsidR="00F47894" w:rsidRPr="00EC012C" w:rsidRDefault="00CF1785">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color w:val="000000" w:themeColor="text1"/>
          <w:lang w:eastAsia="es-CO"/>
        </w:rPr>
        <w:t xml:space="preserve">ARTÍCULO </w:t>
      </w:r>
      <w:r w:rsidR="005264FE" w:rsidRPr="00EC012C">
        <w:rPr>
          <w:rFonts w:ascii="Arial" w:eastAsia="Times New Roman" w:hAnsi="Arial" w:cs="Arial"/>
          <w:b/>
          <w:color w:val="000000" w:themeColor="text1"/>
          <w:lang w:eastAsia="es-CO"/>
        </w:rPr>
        <w:t>3</w:t>
      </w:r>
      <w:r w:rsidR="00B50242" w:rsidRPr="00EC012C">
        <w:rPr>
          <w:rFonts w:ascii="Arial" w:eastAsia="Times New Roman" w:hAnsi="Arial" w:cs="Arial"/>
          <w:b/>
          <w:color w:val="000000" w:themeColor="text1"/>
          <w:lang w:eastAsia="es-CO"/>
        </w:rPr>
        <w:t>5</w:t>
      </w:r>
      <w:r w:rsidRPr="00EC012C">
        <w:rPr>
          <w:rFonts w:ascii="Arial" w:eastAsia="Times New Roman" w:hAnsi="Arial" w:cs="Arial"/>
          <w:b/>
          <w:color w:val="000000" w:themeColor="text1"/>
          <w:lang w:eastAsia="es-CO"/>
        </w:rPr>
        <w:t xml:space="preserve">°. Obligaciones de los propietarios respecto de los bienes comunes. </w:t>
      </w:r>
      <w:r w:rsidR="00F47894" w:rsidRPr="00EC012C">
        <w:rPr>
          <w:rFonts w:ascii="Arial" w:eastAsia="Times New Roman" w:hAnsi="Arial" w:cs="Arial"/>
          <w:color w:val="000000" w:themeColor="text1"/>
          <w:lang w:eastAsia="es-CO"/>
        </w:rPr>
        <w:t>En relación con los bienes comunes los propietarios de bienes privados o de dominio particular, tienen las siguientes obligaciones:</w:t>
      </w:r>
    </w:p>
    <w:p w14:paraId="01DB238F" w14:textId="4DB80156" w:rsidR="00E91C3D" w:rsidRPr="00EC012C" w:rsidRDefault="00EB26BE" w:rsidP="00856197">
      <w:pPr>
        <w:pStyle w:val="Prrafodelista"/>
        <w:numPr>
          <w:ilvl w:val="0"/>
          <w:numId w:val="51"/>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lastRenderedPageBreak/>
        <w:t>Usar adecuadamente los bienes y servicios comunes de la copropiedad.</w:t>
      </w:r>
    </w:p>
    <w:p w14:paraId="4B5F97B4" w14:textId="77777777" w:rsidR="00257EDC" w:rsidRPr="00EC012C" w:rsidRDefault="00257EDC" w:rsidP="00856197">
      <w:pPr>
        <w:pStyle w:val="Prrafodelista"/>
        <w:spacing w:after="150" w:line="240" w:lineRule="auto"/>
        <w:jc w:val="both"/>
        <w:rPr>
          <w:rFonts w:ascii="Arial" w:eastAsia="Times New Roman" w:hAnsi="Arial" w:cs="Arial"/>
          <w:color w:val="000000" w:themeColor="text1"/>
          <w:lang w:eastAsia="es-CO"/>
        </w:rPr>
      </w:pPr>
    </w:p>
    <w:p w14:paraId="4B573631" w14:textId="27182792" w:rsidR="00EB26BE" w:rsidRPr="00EC012C" w:rsidRDefault="00EB26BE" w:rsidP="00856197">
      <w:pPr>
        <w:pStyle w:val="Prrafodelista"/>
        <w:numPr>
          <w:ilvl w:val="0"/>
          <w:numId w:val="51"/>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Usar correctamente y sin cambiar la destinación de los bienes comunes de uso exclusivo.</w:t>
      </w:r>
    </w:p>
    <w:p w14:paraId="4B0BE33E" w14:textId="77777777" w:rsidR="00257EDC" w:rsidRPr="00EC012C" w:rsidRDefault="00257EDC" w:rsidP="00856197">
      <w:pPr>
        <w:pStyle w:val="Prrafodelista"/>
        <w:rPr>
          <w:rFonts w:ascii="Arial" w:eastAsia="Times New Roman" w:hAnsi="Arial" w:cs="Arial"/>
          <w:color w:val="000000" w:themeColor="text1"/>
          <w:lang w:eastAsia="es-CO"/>
        </w:rPr>
      </w:pPr>
    </w:p>
    <w:p w14:paraId="3A862327" w14:textId="64B2D205" w:rsidR="00D951AE" w:rsidRPr="00EC012C" w:rsidRDefault="00D951AE" w:rsidP="00856197">
      <w:pPr>
        <w:pStyle w:val="Prrafodelista"/>
        <w:numPr>
          <w:ilvl w:val="0"/>
          <w:numId w:val="51"/>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Cumplir con el pago de las expensas comunes ordinarias y extraordinarias para el mantenimiento y conservación de los bienes y servicios comunes</w:t>
      </w:r>
      <w:r w:rsidR="00152FE1" w:rsidRPr="00EC012C">
        <w:rPr>
          <w:rFonts w:ascii="Arial" w:eastAsia="Times New Roman" w:hAnsi="Arial" w:cs="Arial"/>
          <w:color w:val="000000" w:themeColor="text1"/>
          <w:lang w:eastAsia="es-CO"/>
        </w:rPr>
        <w:t>.</w:t>
      </w:r>
    </w:p>
    <w:p w14:paraId="718B65FF" w14:textId="77777777" w:rsidR="00257EDC" w:rsidRPr="00EC012C" w:rsidRDefault="00257EDC" w:rsidP="00856197">
      <w:pPr>
        <w:pStyle w:val="Prrafodelista"/>
        <w:spacing w:after="150" w:line="240" w:lineRule="auto"/>
        <w:jc w:val="both"/>
        <w:rPr>
          <w:rFonts w:ascii="Arial" w:eastAsia="Times New Roman" w:hAnsi="Arial" w:cs="Arial"/>
          <w:color w:val="000000" w:themeColor="text1"/>
          <w:lang w:eastAsia="es-CO"/>
        </w:rPr>
      </w:pPr>
    </w:p>
    <w:p w14:paraId="7624D2BB" w14:textId="2BB77B43" w:rsidR="00257EDC" w:rsidRPr="00EC012C" w:rsidRDefault="00152FE1" w:rsidP="00856197">
      <w:pPr>
        <w:pStyle w:val="Prrafodelista"/>
        <w:numPr>
          <w:ilvl w:val="0"/>
          <w:numId w:val="51"/>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Cumplir con el recibo material de las áreas y bienes comunes a través del representante que sea elegido en asamblea o </w:t>
      </w:r>
      <w:r w:rsidR="000B2D07" w:rsidRPr="00EC012C">
        <w:rPr>
          <w:rFonts w:ascii="Arial" w:eastAsia="Times New Roman" w:hAnsi="Arial" w:cs="Arial"/>
          <w:color w:val="000000" w:themeColor="text1"/>
          <w:lang w:eastAsia="es-CO"/>
        </w:rPr>
        <w:t>a través del</w:t>
      </w:r>
      <w:r w:rsidR="003B7123" w:rsidRPr="00EC012C">
        <w:rPr>
          <w:rFonts w:ascii="Arial" w:eastAsia="Times New Roman" w:hAnsi="Arial" w:cs="Arial"/>
          <w:color w:val="000000" w:themeColor="text1"/>
          <w:lang w:eastAsia="es-CO"/>
        </w:rPr>
        <w:t xml:space="preserve"> administrador definitivo o provisional. </w:t>
      </w:r>
    </w:p>
    <w:p w14:paraId="2228111A" w14:textId="77777777" w:rsidR="00257EDC" w:rsidRPr="00EC012C" w:rsidRDefault="00257EDC" w:rsidP="00856197">
      <w:pPr>
        <w:pStyle w:val="Prrafodelista"/>
        <w:spacing w:after="150" w:line="240" w:lineRule="auto"/>
        <w:jc w:val="both"/>
        <w:rPr>
          <w:rFonts w:ascii="Arial" w:eastAsia="Times New Roman" w:hAnsi="Arial" w:cs="Arial"/>
          <w:color w:val="000000" w:themeColor="text1"/>
          <w:lang w:eastAsia="es-CO"/>
        </w:rPr>
      </w:pPr>
    </w:p>
    <w:p w14:paraId="718DAB3F" w14:textId="65DEC019" w:rsidR="006D5ADF" w:rsidRPr="00EC012C" w:rsidRDefault="003B7123" w:rsidP="00856197">
      <w:pPr>
        <w:pStyle w:val="Prrafodelista"/>
        <w:numPr>
          <w:ilvl w:val="0"/>
          <w:numId w:val="51"/>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Cumplir con las normas de convivencia señaladas en el reglamento de p</w:t>
      </w:r>
      <w:r w:rsidR="00ED4350" w:rsidRPr="00EC012C">
        <w:rPr>
          <w:rFonts w:ascii="Arial" w:eastAsia="Times New Roman" w:hAnsi="Arial" w:cs="Arial"/>
          <w:color w:val="000000" w:themeColor="text1"/>
          <w:lang w:eastAsia="es-CO"/>
        </w:rPr>
        <w:t>ropiedad horizontal, en el manua</w:t>
      </w:r>
      <w:r w:rsidRPr="00EC012C">
        <w:rPr>
          <w:rFonts w:ascii="Arial" w:eastAsia="Times New Roman" w:hAnsi="Arial" w:cs="Arial"/>
          <w:color w:val="000000" w:themeColor="text1"/>
          <w:lang w:eastAsia="es-CO"/>
        </w:rPr>
        <w:t xml:space="preserve">l de convivencia y en el Código Nacional de Policía </w:t>
      </w:r>
      <w:r w:rsidR="00ED4350" w:rsidRPr="00EC012C">
        <w:rPr>
          <w:rFonts w:ascii="Arial" w:eastAsia="Times New Roman" w:hAnsi="Arial" w:cs="Arial"/>
          <w:color w:val="000000" w:themeColor="text1"/>
          <w:lang w:eastAsia="es-CO"/>
        </w:rPr>
        <w:t xml:space="preserve">contenido en la </w:t>
      </w:r>
      <w:r w:rsidRPr="00EC012C">
        <w:rPr>
          <w:rFonts w:ascii="Arial" w:eastAsia="Times New Roman" w:hAnsi="Arial" w:cs="Arial"/>
          <w:color w:val="000000" w:themeColor="text1"/>
          <w:lang w:eastAsia="es-CO"/>
        </w:rPr>
        <w:t>Ley 1801 de 2016</w:t>
      </w:r>
      <w:r w:rsidR="00ED4350" w:rsidRPr="00EC012C">
        <w:rPr>
          <w:rFonts w:ascii="Arial" w:eastAsia="Times New Roman" w:hAnsi="Arial" w:cs="Arial"/>
          <w:color w:val="000000" w:themeColor="text1"/>
          <w:lang w:eastAsia="es-CO"/>
        </w:rPr>
        <w:t xml:space="preserve"> o en la norma que lo adicione, modifique o sustituya</w:t>
      </w:r>
      <w:r w:rsidRPr="00EC012C">
        <w:rPr>
          <w:rFonts w:ascii="Arial" w:eastAsia="Times New Roman" w:hAnsi="Arial" w:cs="Arial"/>
          <w:color w:val="000000" w:themeColor="text1"/>
          <w:lang w:eastAsia="es-CO"/>
        </w:rPr>
        <w:t xml:space="preserve">. </w:t>
      </w:r>
    </w:p>
    <w:p w14:paraId="336253E0" w14:textId="77777777" w:rsidR="00354A5A" w:rsidRPr="00EC012C" w:rsidRDefault="00354A5A">
      <w:pPr>
        <w:pStyle w:val="NormalWeb"/>
        <w:spacing w:before="0" w:beforeAutospacing="0" w:after="150" w:afterAutospacing="0"/>
        <w:jc w:val="both"/>
        <w:rPr>
          <w:rFonts w:ascii="Arial" w:hAnsi="Arial" w:cs="Arial"/>
          <w:b/>
          <w:bCs/>
          <w:color w:val="000000" w:themeColor="text1"/>
          <w:sz w:val="22"/>
          <w:szCs w:val="22"/>
          <w:shd w:val="clear" w:color="auto" w:fill="FFFFFF"/>
        </w:rPr>
      </w:pPr>
    </w:p>
    <w:p w14:paraId="62EF95DB" w14:textId="2AD47391"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TITULO IV</w:t>
      </w:r>
    </w:p>
    <w:p w14:paraId="1C54EA12" w14:textId="3B360D69" w:rsidR="006D5ADF" w:rsidRPr="00EC012C" w:rsidRDefault="004F65BA">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 xml:space="preserve">COEFICIENTES DE COPROPIEDAD Y </w:t>
      </w:r>
      <w:r w:rsidR="00113095" w:rsidRPr="00EC012C">
        <w:rPr>
          <w:rFonts w:ascii="Arial" w:hAnsi="Arial" w:cs="Arial"/>
          <w:b/>
          <w:bCs/>
          <w:color w:val="000000" w:themeColor="text1"/>
          <w:sz w:val="22"/>
          <w:szCs w:val="22"/>
          <w:shd w:val="clear" w:color="auto" w:fill="FFFFFF"/>
        </w:rPr>
        <w:t>RÉGIMEN DE CONTRIBUCIÓN A</w:t>
      </w:r>
      <w:r w:rsidRPr="00EC012C">
        <w:rPr>
          <w:rFonts w:ascii="Arial" w:hAnsi="Arial" w:cs="Arial"/>
          <w:b/>
          <w:bCs/>
          <w:color w:val="000000" w:themeColor="text1"/>
          <w:sz w:val="22"/>
          <w:szCs w:val="22"/>
          <w:shd w:val="clear" w:color="auto" w:fill="FFFFFF"/>
        </w:rPr>
        <w:t>L MANT</w:t>
      </w:r>
      <w:r w:rsidR="00B84E36" w:rsidRPr="00EC012C">
        <w:rPr>
          <w:rFonts w:ascii="Arial" w:hAnsi="Arial" w:cs="Arial"/>
          <w:b/>
          <w:bCs/>
          <w:color w:val="000000" w:themeColor="text1"/>
          <w:sz w:val="22"/>
          <w:szCs w:val="22"/>
          <w:shd w:val="clear" w:color="auto" w:fill="FFFFFF"/>
        </w:rPr>
        <w:t>ENIMIENTO</w:t>
      </w:r>
      <w:r w:rsidRPr="00EC012C">
        <w:rPr>
          <w:rFonts w:ascii="Arial" w:hAnsi="Arial" w:cs="Arial"/>
          <w:b/>
          <w:bCs/>
          <w:color w:val="000000" w:themeColor="text1"/>
          <w:sz w:val="22"/>
          <w:szCs w:val="22"/>
          <w:shd w:val="clear" w:color="auto" w:fill="FFFFFF"/>
        </w:rPr>
        <w:t xml:space="preserve"> DE</w:t>
      </w:r>
      <w:r w:rsidR="00113095" w:rsidRPr="00EC012C">
        <w:rPr>
          <w:rFonts w:ascii="Arial" w:hAnsi="Arial" w:cs="Arial"/>
          <w:b/>
          <w:bCs/>
          <w:color w:val="000000" w:themeColor="text1"/>
          <w:sz w:val="22"/>
          <w:szCs w:val="22"/>
          <w:shd w:val="clear" w:color="auto" w:fill="FFFFFF"/>
        </w:rPr>
        <w:t xml:space="preserve"> LOS BIENES COMUNES DE LA PROPIEDAD HORIZONTAL</w:t>
      </w:r>
    </w:p>
    <w:p w14:paraId="00A48385"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CAPITULO I</w:t>
      </w:r>
    </w:p>
    <w:p w14:paraId="425623AA"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De los coeficientes de copropiedad</w:t>
      </w:r>
    </w:p>
    <w:p w14:paraId="427D1711" w14:textId="2D7C624A" w:rsidR="00406995" w:rsidRPr="00EC012C" w:rsidRDefault="00E17C1F">
      <w:pPr>
        <w:spacing w:after="150" w:line="240" w:lineRule="auto"/>
        <w:jc w:val="both"/>
        <w:rPr>
          <w:rFonts w:ascii="Arial" w:eastAsia="Times New Roman" w:hAnsi="Arial" w:cs="Arial"/>
          <w:b/>
          <w:bCs/>
          <w:color w:val="000000" w:themeColor="text1"/>
          <w:shd w:val="clear" w:color="auto" w:fill="FFFFFF"/>
          <w:lang w:eastAsia="es-US"/>
        </w:rPr>
      </w:pPr>
      <w:r w:rsidRPr="00EC012C">
        <w:rPr>
          <w:rFonts w:ascii="Arial" w:eastAsia="Times New Roman" w:hAnsi="Arial" w:cs="Arial"/>
          <w:b/>
          <w:bCs/>
          <w:color w:val="000000" w:themeColor="text1"/>
          <w:shd w:val="clear" w:color="auto" w:fill="FFFFFF"/>
          <w:lang w:eastAsia="es-US"/>
        </w:rPr>
        <w:t>ARTÍCULO 3</w:t>
      </w:r>
      <w:r w:rsidR="00B50242" w:rsidRPr="00EC012C">
        <w:rPr>
          <w:rFonts w:ascii="Arial" w:eastAsia="Times New Roman" w:hAnsi="Arial" w:cs="Arial"/>
          <w:b/>
          <w:bCs/>
          <w:color w:val="000000" w:themeColor="text1"/>
          <w:shd w:val="clear" w:color="auto" w:fill="FFFFFF"/>
          <w:lang w:eastAsia="es-US"/>
        </w:rPr>
        <w:t>6</w:t>
      </w:r>
      <w:r w:rsidR="0046568D" w:rsidRPr="00EC012C">
        <w:rPr>
          <w:rFonts w:ascii="Arial" w:eastAsia="Times New Roman" w:hAnsi="Arial" w:cs="Arial"/>
          <w:b/>
          <w:bCs/>
          <w:color w:val="000000" w:themeColor="text1"/>
          <w:shd w:val="clear" w:color="auto" w:fill="FFFFFF"/>
          <w:lang w:eastAsia="es-US"/>
        </w:rPr>
        <w:t>°.</w:t>
      </w:r>
      <w:r w:rsidR="00406995" w:rsidRPr="00EC012C">
        <w:rPr>
          <w:rFonts w:ascii="Arial" w:eastAsia="Times New Roman" w:hAnsi="Arial" w:cs="Arial"/>
          <w:color w:val="000000" w:themeColor="text1"/>
          <w:shd w:val="clear" w:color="auto" w:fill="FFFFFF"/>
          <w:lang w:eastAsia="es-US"/>
        </w:rPr>
        <w:t> </w:t>
      </w:r>
      <w:r w:rsidR="00406995" w:rsidRPr="00EC012C">
        <w:rPr>
          <w:rFonts w:ascii="Arial" w:eastAsia="Times New Roman" w:hAnsi="Arial" w:cs="Arial"/>
          <w:b/>
          <w:iCs/>
          <w:color w:val="000000" w:themeColor="text1"/>
          <w:shd w:val="clear" w:color="auto" w:fill="FFFFFF"/>
          <w:lang w:eastAsia="es-US"/>
        </w:rPr>
        <w:t>Obligatoriedad y efectos</w:t>
      </w:r>
      <w:r w:rsidR="00406995" w:rsidRPr="00EC012C">
        <w:rPr>
          <w:rFonts w:ascii="Arial" w:eastAsia="Times New Roman" w:hAnsi="Arial" w:cs="Arial"/>
          <w:b/>
          <w:color w:val="000000" w:themeColor="text1"/>
          <w:shd w:val="clear" w:color="auto" w:fill="FFFFFF"/>
          <w:lang w:eastAsia="es-US"/>
        </w:rPr>
        <w:t>.</w:t>
      </w:r>
      <w:r w:rsidR="00406995" w:rsidRPr="00EC012C">
        <w:rPr>
          <w:rFonts w:ascii="Arial" w:eastAsia="Times New Roman" w:hAnsi="Arial" w:cs="Arial"/>
          <w:color w:val="000000" w:themeColor="text1"/>
          <w:shd w:val="clear" w:color="auto" w:fill="FFFFFF"/>
          <w:lang w:eastAsia="es-US"/>
        </w:rPr>
        <w:t xml:space="preserve"> Todo reglamento de propiedad horizontal deberá señalar los coeficientes de copropiedad de los bienes de dominio particular que integran el conjunto</w:t>
      </w:r>
      <w:r w:rsidR="004A389A" w:rsidRPr="00EC012C">
        <w:rPr>
          <w:rFonts w:ascii="Arial" w:eastAsia="Times New Roman" w:hAnsi="Arial" w:cs="Arial"/>
          <w:color w:val="000000" w:themeColor="text1"/>
          <w:shd w:val="clear" w:color="auto" w:fill="FFFFFF"/>
          <w:lang w:eastAsia="es-US"/>
        </w:rPr>
        <w:t xml:space="preserve">, </w:t>
      </w:r>
      <w:r w:rsidR="00406995" w:rsidRPr="00EC012C">
        <w:rPr>
          <w:rFonts w:ascii="Arial" w:eastAsia="Times New Roman" w:hAnsi="Arial" w:cs="Arial"/>
          <w:color w:val="000000" w:themeColor="text1"/>
          <w:shd w:val="clear" w:color="auto" w:fill="FFFFFF"/>
          <w:lang w:eastAsia="es-US"/>
        </w:rPr>
        <w:t>edificio</w:t>
      </w:r>
      <w:r w:rsidR="004A389A" w:rsidRPr="00EC012C">
        <w:rPr>
          <w:rFonts w:ascii="Arial" w:eastAsia="Times New Roman" w:hAnsi="Arial" w:cs="Arial"/>
          <w:color w:val="000000" w:themeColor="text1"/>
          <w:shd w:val="clear" w:color="auto" w:fill="FFFFFF"/>
          <w:lang w:eastAsia="es-US"/>
        </w:rPr>
        <w:t xml:space="preserve"> o agrupación</w:t>
      </w:r>
      <w:r w:rsidR="00406995" w:rsidRPr="00EC012C">
        <w:rPr>
          <w:rFonts w:ascii="Arial" w:eastAsia="Times New Roman" w:hAnsi="Arial" w:cs="Arial"/>
          <w:color w:val="000000" w:themeColor="text1"/>
          <w:shd w:val="clear" w:color="auto" w:fill="FFFFFF"/>
          <w:lang w:eastAsia="es-US"/>
        </w:rPr>
        <w:t>, los cuales se calcularán de conformidad con lo establecido en la presente ley. Tales coeficientes determinarán:</w:t>
      </w:r>
    </w:p>
    <w:p w14:paraId="53EAACC9" w14:textId="17D3773E" w:rsidR="00406995" w:rsidRPr="00EC012C" w:rsidRDefault="00406995" w:rsidP="00856197">
      <w:pPr>
        <w:pStyle w:val="Prrafodelista"/>
        <w:numPr>
          <w:ilvl w:val="0"/>
          <w:numId w:val="49"/>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 xml:space="preserve">La proporción de los derechos de cada uno de los propietarios de bienes privados sobre los bienes comunes </w:t>
      </w:r>
      <w:r w:rsidR="00DD46CD" w:rsidRPr="00EC012C">
        <w:rPr>
          <w:rFonts w:ascii="Arial" w:eastAsia="Times New Roman" w:hAnsi="Arial" w:cs="Arial"/>
          <w:color w:val="000000" w:themeColor="text1"/>
          <w:shd w:val="clear" w:color="auto" w:fill="FFFFFF"/>
          <w:lang w:eastAsia="es-US"/>
        </w:rPr>
        <w:t>de la propiedad horizontal</w:t>
      </w:r>
      <w:r w:rsidRPr="00EC012C">
        <w:rPr>
          <w:rFonts w:ascii="Arial" w:eastAsia="Times New Roman" w:hAnsi="Arial" w:cs="Arial"/>
          <w:color w:val="000000" w:themeColor="text1"/>
          <w:shd w:val="clear" w:color="auto" w:fill="FFFFFF"/>
          <w:lang w:eastAsia="es-US"/>
        </w:rPr>
        <w:t>.</w:t>
      </w:r>
    </w:p>
    <w:p w14:paraId="2E288301" w14:textId="77777777" w:rsidR="00257EDC" w:rsidRPr="00EC012C" w:rsidRDefault="00257EDC" w:rsidP="00856197">
      <w:pPr>
        <w:pStyle w:val="Prrafodelista"/>
        <w:spacing w:after="150" w:line="240" w:lineRule="auto"/>
        <w:jc w:val="both"/>
        <w:rPr>
          <w:rFonts w:ascii="Arial" w:eastAsia="Times New Roman" w:hAnsi="Arial" w:cs="Arial"/>
          <w:color w:val="000000" w:themeColor="text1"/>
          <w:shd w:val="clear" w:color="auto" w:fill="FFFFFF"/>
          <w:lang w:eastAsia="es-US"/>
        </w:rPr>
      </w:pPr>
    </w:p>
    <w:p w14:paraId="6CF36B0A" w14:textId="26924E81" w:rsidR="00406995" w:rsidRPr="00EC012C" w:rsidRDefault="00406995" w:rsidP="00856197">
      <w:pPr>
        <w:pStyle w:val="Prrafodelista"/>
        <w:numPr>
          <w:ilvl w:val="0"/>
          <w:numId w:val="49"/>
        </w:numPr>
        <w:shd w:val="clear" w:color="auto" w:fill="FFFFFF"/>
        <w:spacing w:after="150" w:line="240" w:lineRule="auto"/>
        <w:jc w:val="both"/>
        <w:rPr>
          <w:rFonts w:ascii="Arial" w:eastAsia="Times New Roman" w:hAnsi="Arial" w:cs="Arial"/>
          <w:color w:val="000000" w:themeColor="text1"/>
          <w:lang w:eastAsia="es-US"/>
        </w:rPr>
      </w:pPr>
      <w:r w:rsidRPr="00EC012C">
        <w:rPr>
          <w:rFonts w:ascii="Arial" w:eastAsia="Times New Roman" w:hAnsi="Arial" w:cs="Arial"/>
          <w:color w:val="000000" w:themeColor="text1"/>
          <w:lang w:eastAsia="es-US"/>
        </w:rPr>
        <w:t>El porcentaje de participación en la asamblea general de propietarios.</w:t>
      </w:r>
      <w:r w:rsidRPr="00EC012C">
        <w:rPr>
          <w:rFonts w:ascii="Arial" w:eastAsia="Times New Roman" w:hAnsi="Arial" w:cs="Arial"/>
          <w:b/>
          <w:bCs/>
          <w:color w:val="000000" w:themeColor="text1"/>
          <w:lang w:eastAsia="es-US"/>
        </w:rPr>
        <w:t> </w:t>
      </w:r>
    </w:p>
    <w:p w14:paraId="41088F6A" w14:textId="77777777" w:rsidR="00257EDC" w:rsidRPr="00EC012C" w:rsidRDefault="00257EDC" w:rsidP="00856197">
      <w:pPr>
        <w:pStyle w:val="Prrafodelista"/>
        <w:rPr>
          <w:rFonts w:ascii="Arial" w:eastAsia="Times New Roman" w:hAnsi="Arial" w:cs="Arial"/>
          <w:color w:val="000000" w:themeColor="text1"/>
          <w:lang w:eastAsia="es-US"/>
        </w:rPr>
      </w:pPr>
    </w:p>
    <w:p w14:paraId="0B96DB6C" w14:textId="55DA818E" w:rsidR="00406995" w:rsidRPr="00EC012C" w:rsidRDefault="00406995" w:rsidP="00856197">
      <w:pPr>
        <w:pStyle w:val="Prrafodelista"/>
        <w:numPr>
          <w:ilvl w:val="0"/>
          <w:numId w:val="49"/>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El índice de participación con que cada uno de los propietarios de bienes privados ha de contribuir a las expensas comunes del edific</w:t>
      </w:r>
      <w:r w:rsidR="00DB2FC9" w:rsidRPr="00EC012C">
        <w:rPr>
          <w:rFonts w:ascii="Arial" w:eastAsia="Times New Roman" w:hAnsi="Arial" w:cs="Arial"/>
          <w:color w:val="000000" w:themeColor="text1"/>
          <w:shd w:val="clear" w:color="auto" w:fill="FFFFFF"/>
          <w:lang w:eastAsia="es-US"/>
        </w:rPr>
        <w:t>i</w:t>
      </w:r>
      <w:r w:rsidRPr="00EC012C">
        <w:rPr>
          <w:rFonts w:ascii="Arial" w:eastAsia="Times New Roman" w:hAnsi="Arial" w:cs="Arial"/>
          <w:color w:val="000000" w:themeColor="text1"/>
          <w:shd w:val="clear" w:color="auto" w:fill="FFFFFF"/>
          <w:lang w:eastAsia="es-US"/>
        </w:rPr>
        <w:t>o o conjunto, mediante el pago de cuotas ordinarias y extraordinarias de administración, salvo cuando éstas se determinen de acuerdo con los módulos de contribución en la f</w:t>
      </w:r>
      <w:r w:rsidR="005B204F" w:rsidRPr="00EC012C">
        <w:rPr>
          <w:rFonts w:ascii="Arial" w:eastAsia="Times New Roman" w:hAnsi="Arial" w:cs="Arial"/>
          <w:color w:val="000000" w:themeColor="text1"/>
          <w:shd w:val="clear" w:color="auto" w:fill="FFFFFF"/>
          <w:lang w:eastAsia="es-US"/>
        </w:rPr>
        <w:t>orma señalada en el reglamento.</w:t>
      </w:r>
    </w:p>
    <w:p w14:paraId="2C5D8A02" w14:textId="011E42CC" w:rsidR="00406995" w:rsidRPr="00EC012C" w:rsidRDefault="00F95E14">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b/>
          <w:bCs/>
          <w:color w:val="000000" w:themeColor="text1"/>
          <w:shd w:val="clear" w:color="auto" w:fill="FFFFFF"/>
          <w:lang w:eastAsia="es-US"/>
        </w:rPr>
        <w:t>ARTÍCULO 3</w:t>
      </w:r>
      <w:r w:rsidR="00B50242" w:rsidRPr="00EC012C">
        <w:rPr>
          <w:rFonts w:ascii="Arial" w:eastAsia="Times New Roman" w:hAnsi="Arial" w:cs="Arial"/>
          <w:b/>
          <w:bCs/>
          <w:color w:val="000000" w:themeColor="text1"/>
          <w:shd w:val="clear" w:color="auto" w:fill="FFFFFF"/>
          <w:lang w:eastAsia="es-US"/>
        </w:rPr>
        <w:t>7°</w:t>
      </w:r>
      <w:r w:rsidR="00406995" w:rsidRPr="00EC012C">
        <w:rPr>
          <w:rFonts w:ascii="Arial" w:eastAsia="Times New Roman" w:hAnsi="Arial" w:cs="Arial"/>
          <w:b/>
          <w:bCs/>
          <w:color w:val="000000" w:themeColor="text1"/>
          <w:shd w:val="clear" w:color="auto" w:fill="FFFFFF"/>
          <w:lang w:eastAsia="es-US"/>
        </w:rPr>
        <w:t>.</w:t>
      </w:r>
      <w:r w:rsidR="00406995" w:rsidRPr="00EC012C">
        <w:rPr>
          <w:rFonts w:ascii="Arial" w:eastAsia="Times New Roman" w:hAnsi="Arial" w:cs="Arial"/>
          <w:color w:val="000000" w:themeColor="text1"/>
          <w:shd w:val="clear" w:color="auto" w:fill="FFFFFF"/>
          <w:lang w:eastAsia="es-US"/>
        </w:rPr>
        <w:t> </w:t>
      </w:r>
      <w:r w:rsidR="00406995" w:rsidRPr="00EC012C">
        <w:rPr>
          <w:rFonts w:ascii="Arial" w:eastAsia="Times New Roman" w:hAnsi="Arial" w:cs="Arial"/>
          <w:b/>
          <w:iCs/>
          <w:color w:val="000000" w:themeColor="text1"/>
          <w:shd w:val="clear" w:color="auto" w:fill="FFFFFF"/>
          <w:lang w:eastAsia="es-US"/>
        </w:rPr>
        <w:t>Determinación</w:t>
      </w:r>
      <w:r w:rsidR="00406995" w:rsidRPr="00EC012C">
        <w:rPr>
          <w:rFonts w:ascii="Arial" w:eastAsia="Times New Roman" w:hAnsi="Arial" w:cs="Arial"/>
          <w:b/>
          <w:color w:val="000000" w:themeColor="text1"/>
          <w:shd w:val="clear" w:color="auto" w:fill="FFFFFF"/>
          <w:lang w:eastAsia="es-US"/>
        </w:rPr>
        <w:t>.</w:t>
      </w:r>
      <w:r w:rsidR="00406995" w:rsidRPr="00EC012C">
        <w:rPr>
          <w:rFonts w:ascii="Arial" w:eastAsia="Times New Roman" w:hAnsi="Arial" w:cs="Arial"/>
          <w:color w:val="000000" w:themeColor="text1"/>
          <w:shd w:val="clear" w:color="auto" w:fill="FFFFFF"/>
          <w:lang w:eastAsia="es-US"/>
        </w:rPr>
        <w:t xml:space="preserve"> Salvo lo dispuesto en la presente ley para casos específicos, los coeficientes de copropiedad se calcularán con base en el área privada construida de cada bien de dominio particular, con respecto al área total privada </w:t>
      </w:r>
      <w:r w:rsidR="00313BBD" w:rsidRPr="00EC012C">
        <w:rPr>
          <w:rFonts w:ascii="Arial" w:eastAsia="Times New Roman" w:hAnsi="Arial" w:cs="Arial"/>
          <w:color w:val="000000" w:themeColor="text1"/>
          <w:shd w:val="clear" w:color="auto" w:fill="FFFFFF"/>
          <w:lang w:eastAsia="es-US"/>
        </w:rPr>
        <w:t>de la propiedad horizontal.</w:t>
      </w:r>
    </w:p>
    <w:p w14:paraId="00D1CC4A" w14:textId="09FB8123" w:rsidR="00406995" w:rsidRPr="00EC012C" w:rsidRDefault="00406995">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b/>
          <w:color w:val="000000" w:themeColor="text1"/>
          <w:shd w:val="clear" w:color="auto" w:fill="FFFFFF"/>
          <w:lang w:eastAsia="es-US"/>
        </w:rPr>
        <w:t>PARÁGRAFO</w:t>
      </w:r>
      <w:r w:rsidRPr="00EC012C">
        <w:rPr>
          <w:rFonts w:ascii="Arial" w:eastAsia="Times New Roman" w:hAnsi="Arial" w:cs="Arial"/>
          <w:color w:val="000000" w:themeColor="text1"/>
          <w:shd w:val="clear" w:color="auto" w:fill="FFFFFF"/>
          <w:lang w:eastAsia="es-US"/>
        </w:rPr>
        <w:t xml:space="preserve">. Para calcular el coeficiente de copropiedad de </w:t>
      </w:r>
      <w:r w:rsidR="00D96FA6" w:rsidRPr="00EC012C">
        <w:rPr>
          <w:rFonts w:ascii="Arial" w:eastAsia="Times New Roman" w:hAnsi="Arial" w:cs="Arial"/>
          <w:color w:val="000000" w:themeColor="text1"/>
          <w:shd w:val="clear" w:color="auto" w:fill="FFFFFF"/>
          <w:lang w:eastAsia="es-US"/>
        </w:rPr>
        <w:t xml:space="preserve">áreas privadas libres, </w:t>
      </w:r>
      <w:r w:rsidRPr="00EC012C">
        <w:rPr>
          <w:rFonts w:ascii="Arial" w:eastAsia="Times New Roman" w:hAnsi="Arial" w:cs="Arial"/>
          <w:color w:val="000000" w:themeColor="text1"/>
          <w:shd w:val="clear" w:color="auto" w:fill="FFFFFF"/>
          <w:lang w:eastAsia="es-US"/>
        </w:rPr>
        <w:t>parqueaderos, cuartos útiles y depósitos, se podrán</w:t>
      </w:r>
      <w:r w:rsidR="004563AF" w:rsidRPr="00EC012C">
        <w:rPr>
          <w:rFonts w:ascii="Arial" w:hAnsi="Arial" w:cs="Arial"/>
          <w:color w:val="000000" w:themeColor="text1"/>
        </w:rPr>
        <w:t xml:space="preserve"> ponderar </w:t>
      </w:r>
      <w:r w:rsidRPr="00EC012C">
        <w:rPr>
          <w:rFonts w:ascii="Arial" w:eastAsia="Times New Roman" w:hAnsi="Arial" w:cs="Arial"/>
          <w:color w:val="000000" w:themeColor="text1"/>
          <w:shd w:val="clear" w:color="auto" w:fill="FFFFFF"/>
          <w:lang w:eastAsia="es-US"/>
        </w:rPr>
        <w:t>los factores</w:t>
      </w:r>
      <w:r w:rsidR="005B204F" w:rsidRPr="00EC012C">
        <w:rPr>
          <w:rFonts w:ascii="Arial" w:eastAsia="Times New Roman" w:hAnsi="Arial" w:cs="Arial"/>
          <w:color w:val="000000" w:themeColor="text1"/>
          <w:shd w:val="clear" w:color="auto" w:fill="FFFFFF"/>
          <w:lang w:eastAsia="es-US"/>
        </w:rPr>
        <w:t xml:space="preserve"> de área privada y destinación.</w:t>
      </w:r>
    </w:p>
    <w:p w14:paraId="7DA1F77A" w14:textId="00F54A9B" w:rsidR="00FA051D" w:rsidRPr="00EC012C" w:rsidRDefault="00E17C1F">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b/>
          <w:bCs/>
          <w:color w:val="000000" w:themeColor="text1"/>
          <w:shd w:val="clear" w:color="auto" w:fill="FFFFFF"/>
          <w:lang w:eastAsia="es-US"/>
        </w:rPr>
        <w:t>ARTÍCULO 3</w:t>
      </w:r>
      <w:r w:rsidR="00B50242" w:rsidRPr="00EC012C">
        <w:rPr>
          <w:rFonts w:ascii="Arial" w:eastAsia="Times New Roman" w:hAnsi="Arial" w:cs="Arial"/>
          <w:b/>
          <w:bCs/>
          <w:color w:val="000000" w:themeColor="text1"/>
          <w:shd w:val="clear" w:color="auto" w:fill="FFFFFF"/>
          <w:lang w:eastAsia="es-US"/>
        </w:rPr>
        <w:t>8</w:t>
      </w:r>
      <w:r w:rsidR="0046568D" w:rsidRPr="00EC012C">
        <w:rPr>
          <w:rFonts w:ascii="Arial" w:eastAsia="Times New Roman" w:hAnsi="Arial" w:cs="Arial"/>
          <w:b/>
          <w:bCs/>
          <w:color w:val="000000" w:themeColor="text1"/>
          <w:shd w:val="clear" w:color="auto" w:fill="FFFFFF"/>
          <w:lang w:eastAsia="es-US"/>
        </w:rPr>
        <w:t>°</w:t>
      </w:r>
      <w:r w:rsidR="00406995" w:rsidRPr="00EC012C">
        <w:rPr>
          <w:rFonts w:ascii="Arial" w:eastAsia="Times New Roman" w:hAnsi="Arial" w:cs="Arial"/>
          <w:iCs/>
          <w:color w:val="000000" w:themeColor="text1"/>
          <w:shd w:val="clear" w:color="auto" w:fill="FFFFFF"/>
          <w:lang w:eastAsia="es-US"/>
        </w:rPr>
        <w:t>.</w:t>
      </w:r>
      <w:r w:rsidR="00406995" w:rsidRPr="00EC012C">
        <w:rPr>
          <w:rFonts w:ascii="Arial" w:eastAsia="Times New Roman" w:hAnsi="Arial" w:cs="Arial"/>
          <w:color w:val="000000" w:themeColor="text1"/>
          <w:shd w:val="clear" w:color="auto" w:fill="FFFFFF"/>
          <w:lang w:eastAsia="es-US"/>
        </w:rPr>
        <w:t> </w:t>
      </w:r>
      <w:r w:rsidR="00406995" w:rsidRPr="00EC012C">
        <w:rPr>
          <w:rFonts w:ascii="Arial" w:eastAsia="Times New Roman" w:hAnsi="Arial" w:cs="Arial"/>
          <w:b/>
          <w:iCs/>
          <w:color w:val="000000" w:themeColor="text1"/>
          <w:shd w:val="clear" w:color="auto" w:fill="FFFFFF"/>
          <w:lang w:eastAsia="es-US"/>
        </w:rPr>
        <w:t xml:space="preserve">Factores de cálculo en </w:t>
      </w:r>
      <w:r w:rsidR="00DD46CD" w:rsidRPr="00EC012C">
        <w:rPr>
          <w:rFonts w:ascii="Arial" w:eastAsia="Times New Roman" w:hAnsi="Arial" w:cs="Arial"/>
          <w:b/>
          <w:iCs/>
          <w:color w:val="000000" w:themeColor="text1"/>
          <w:shd w:val="clear" w:color="auto" w:fill="FFFFFF"/>
          <w:lang w:eastAsia="es-US"/>
        </w:rPr>
        <w:t xml:space="preserve">las propiedades horizontales </w:t>
      </w:r>
      <w:r w:rsidR="00406995" w:rsidRPr="00EC012C">
        <w:rPr>
          <w:rFonts w:ascii="Arial" w:eastAsia="Times New Roman" w:hAnsi="Arial" w:cs="Arial"/>
          <w:b/>
          <w:iCs/>
          <w:color w:val="000000" w:themeColor="text1"/>
          <w:shd w:val="clear" w:color="auto" w:fill="FFFFFF"/>
          <w:lang w:eastAsia="es-US"/>
        </w:rPr>
        <w:t xml:space="preserve">de uso mixto </w:t>
      </w:r>
      <w:r w:rsidR="008E6FED" w:rsidRPr="00EC012C">
        <w:rPr>
          <w:rFonts w:ascii="Arial" w:eastAsia="Times New Roman" w:hAnsi="Arial" w:cs="Arial"/>
          <w:b/>
          <w:iCs/>
          <w:color w:val="000000" w:themeColor="text1"/>
          <w:shd w:val="clear" w:color="auto" w:fill="FFFFFF"/>
          <w:lang w:eastAsia="es-US"/>
        </w:rPr>
        <w:t xml:space="preserve">o </w:t>
      </w:r>
      <w:r w:rsidR="00406995" w:rsidRPr="00EC012C">
        <w:rPr>
          <w:rFonts w:ascii="Arial" w:eastAsia="Times New Roman" w:hAnsi="Arial" w:cs="Arial"/>
          <w:b/>
          <w:iCs/>
          <w:color w:val="000000" w:themeColor="text1"/>
          <w:shd w:val="clear" w:color="auto" w:fill="FFFFFF"/>
          <w:lang w:eastAsia="es-US"/>
        </w:rPr>
        <w:t>comercial.</w:t>
      </w:r>
      <w:r w:rsidR="00406995" w:rsidRPr="00EC012C">
        <w:rPr>
          <w:rFonts w:ascii="Arial" w:eastAsia="Times New Roman" w:hAnsi="Arial" w:cs="Arial"/>
          <w:b/>
          <w:color w:val="000000" w:themeColor="text1"/>
          <w:shd w:val="clear" w:color="auto" w:fill="FFFFFF"/>
          <w:lang w:eastAsia="es-US"/>
        </w:rPr>
        <w:t> </w:t>
      </w:r>
      <w:r w:rsidR="00406995" w:rsidRPr="00EC012C">
        <w:rPr>
          <w:rFonts w:ascii="Arial" w:eastAsia="Times New Roman" w:hAnsi="Arial" w:cs="Arial"/>
          <w:color w:val="000000" w:themeColor="text1"/>
          <w:shd w:val="clear" w:color="auto" w:fill="FFFFFF"/>
          <w:lang w:eastAsia="es-US"/>
        </w:rPr>
        <w:t>En l</w:t>
      </w:r>
      <w:r w:rsidR="00DD46CD" w:rsidRPr="00EC012C">
        <w:rPr>
          <w:rFonts w:ascii="Arial" w:eastAsia="Times New Roman" w:hAnsi="Arial" w:cs="Arial"/>
          <w:color w:val="000000" w:themeColor="text1"/>
          <w:shd w:val="clear" w:color="auto" w:fill="FFFFFF"/>
          <w:lang w:eastAsia="es-US"/>
        </w:rPr>
        <w:t>a</w:t>
      </w:r>
      <w:r w:rsidR="00406995" w:rsidRPr="00EC012C">
        <w:rPr>
          <w:rFonts w:ascii="Arial" w:eastAsia="Times New Roman" w:hAnsi="Arial" w:cs="Arial"/>
          <w:color w:val="000000" w:themeColor="text1"/>
          <w:shd w:val="clear" w:color="auto" w:fill="FFFFFF"/>
          <w:lang w:eastAsia="es-US"/>
        </w:rPr>
        <w:t xml:space="preserve">s </w:t>
      </w:r>
      <w:r w:rsidR="00DD46CD" w:rsidRPr="00EC012C">
        <w:rPr>
          <w:rFonts w:ascii="Arial" w:eastAsia="Times New Roman" w:hAnsi="Arial" w:cs="Arial"/>
          <w:color w:val="000000" w:themeColor="text1"/>
          <w:shd w:val="clear" w:color="auto" w:fill="FFFFFF"/>
          <w:lang w:eastAsia="es-US"/>
        </w:rPr>
        <w:t>propiedades horizontales</w:t>
      </w:r>
      <w:r w:rsidR="00406995" w:rsidRPr="00EC012C">
        <w:rPr>
          <w:rFonts w:ascii="Arial" w:eastAsia="Times New Roman" w:hAnsi="Arial" w:cs="Arial"/>
          <w:color w:val="000000" w:themeColor="text1"/>
          <w:shd w:val="clear" w:color="auto" w:fill="FFFFFF"/>
          <w:lang w:eastAsia="es-US"/>
        </w:rPr>
        <w:t xml:space="preserve"> confor</w:t>
      </w:r>
      <w:r w:rsidR="00DD46CD" w:rsidRPr="00EC012C">
        <w:rPr>
          <w:rFonts w:ascii="Arial" w:eastAsia="Times New Roman" w:hAnsi="Arial" w:cs="Arial"/>
          <w:color w:val="000000" w:themeColor="text1"/>
          <w:shd w:val="clear" w:color="auto" w:fill="FFFFFF"/>
          <w:lang w:eastAsia="es-US"/>
        </w:rPr>
        <w:t>mada</w:t>
      </w:r>
      <w:r w:rsidR="00F70ED6" w:rsidRPr="00EC012C">
        <w:rPr>
          <w:rFonts w:ascii="Arial" w:eastAsia="Times New Roman" w:hAnsi="Arial" w:cs="Arial"/>
          <w:color w:val="000000" w:themeColor="text1"/>
          <w:shd w:val="clear" w:color="auto" w:fill="FFFFFF"/>
          <w:lang w:eastAsia="es-US"/>
        </w:rPr>
        <w:t xml:space="preserve">s por unidades de uso mixto </w:t>
      </w:r>
      <w:r w:rsidR="00F70ED6" w:rsidRPr="00EC012C">
        <w:rPr>
          <w:rFonts w:ascii="Arial" w:eastAsia="Times New Roman" w:hAnsi="Arial" w:cs="Arial"/>
          <w:color w:val="000000" w:themeColor="text1"/>
          <w:shd w:val="clear" w:color="auto" w:fill="FFFFFF"/>
          <w:lang w:eastAsia="es-CO"/>
        </w:rPr>
        <w:t>y en los destinados a comercio,</w:t>
      </w:r>
      <w:r w:rsidR="00406995" w:rsidRPr="00EC012C">
        <w:rPr>
          <w:rFonts w:ascii="Arial" w:eastAsia="Times New Roman" w:hAnsi="Arial" w:cs="Arial"/>
          <w:color w:val="000000" w:themeColor="text1"/>
          <w:shd w:val="clear" w:color="auto" w:fill="FFFFFF"/>
          <w:lang w:eastAsia="es-US"/>
        </w:rPr>
        <w:t xml:space="preserve"> los coeficientes de copropiedad se calcula</w:t>
      </w:r>
      <w:r w:rsidR="008C0FA0" w:rsidRPr="00EC012C">
        <w:rPr>
          <w:rFonts w:ascii="Arial" w:eastAsia="Times New Roman" w:hAnsi="Arial" w:cs="Arial"/>
          <w:color w:val="000000" w:themeColor="text1"/>
          <w:shd w:val="clear" w:color="auto" w:fill="FFFFFF"/>
          <w:lang w:eastAsia="es-US"/>
        </w:rPr>
        <w:t>rá</w:t>
      </w:r>
      <w:r w:rsidR="00406995" w:rsidRPr="00EC012C">
        <w:rPr>
          <w:rFonts w:ascii="Arial" w:eastAsia="Times New Roman" w:hAnsi="Arial" w:cs="Arial"/>
          <w:color w:val="000000" w:themeColor="text1"/>
          <w:shd w:val="clear" w:color="auto" w:fill="FFFFFF"/>
          <w:lang w:eastAsia="es-US"/>
        </w:rPr>
        <w:t xml:space="preserve">n de acuerdo con </w:t>
      </w:r>
      <w:r w:rsidR="00406995" w:rsidRPr="00EC012C">
        <w:rPr>
          <w:rFonts w:ascii="Arial" w:eastAsia="Times New Roman" w:hAnsi="Arial" w:cs="Arial"/>
          <w:color w:val="000000" w:themeColor="text1"/>
          <w:shd w:val="clear" w:color="auto" w:fill="FFFFFF"/>
          <w:lang w:eastAsia="es-US"/>
        </w:rPr>
        <w:lastRenderedPageBreak/>
        <w:t xml:space="preserve">una ponderación objetiva </w:t>
      </w:r>
      <w:r w:rsidR="003275CA" w:rsidRPr="00EC012C">
        <w:rPr>
          <w:rFonts w:ascii="Arial" w:eastAsia="Times New Roman" w:hAnsi="Arial" w:cs="Arial"/>
          <w:color w:val="000000" w:themeColor="text1"/>
          <w:shd w:val="clear" w:color="auto" w:fill="FFFFFF"/>
          <w:lang w:eastAsia="es-US"/>
        </w:rPr>
        <w:t>que se aplicar</w:t>
      </w:r>
      <w:r w:rsidR="008C0FA0" w:rsidRPr="00EC012C">
        <w:rPr>
          <w:rFonts w:ascii="Arial" w:eastAsia="Times New Roman" w:hAnsi="Arial" w:cs="Arial"/>
          <w:color w:val="000000" w:themeColor="text1"/>
          <w:shd w:val="clear" w:color="auto" w:fill="FFFFFF"/>
          <w:lang w:eastAsia="es-US"/>
        </w:rPr>
        <w:t>á</w:t>
      </w:r>
      <w:r w:rsidR="00406995" w:rsidRPr="00EC012C">
        <w:rPr>
          <w:rFonts w:ascii="Arial" w:eastAsia="Times New Roman" w:hAnsi="Arial" w:cs="Arial"/>
          <w:color w:val="000000" w:themeColor="text1"/>
          <w:shd w:val="clear" w:color="auto" w:fill="FFFFFF"/>
          <w:lang w:eastAsia="es-US"/>
        </w:rPr>
        <w:t xml:space="preserve"> a todas las unidades privadas </w:t>
      </w:r>
      <w:r w:rsidR="003275CA" w:rsidRPr="00EC012C">
        <w:rPr>
          <w:rFonts w:ascii="Arial" w:eastAsia="Times New Roman" w:hAnsi="Arial" w:cs="Arial"/>
          <w:color w:val="000000" w:themeColor="text1"/>
          <w:shd w:val="clear" w:color="auto" w:fill="FFFFFF"/>
          <w:lang w:eastAsia="es-US"/>
        </w:rPr>
        <w:t>sin excepción</w:t>
      </w:r>
      <w:r w:rsidR="00406995" w:rsidRPr="00EC012C">
        <w:rPr>
          <w:rFonts w:ascii="Arial" w:eastAsia="Times New Roman" w:hAnsi="Arial" w:cs="Arial"/>
          <w:color w:val="000000" w:themeColor="text1"/>
          <w:shd w:val="clear" w:color="auto" w:fill="FFFFFF"/>
          <w:lang w:eastAsia="es-US"/>
        </w:rPr>
        <w:t xml:space="preserve"> de acuerdo con el área privada de cada inmueble, su destinación o uso y las características propias de los mismos. Los reglamentos de propiedad horizontal deberán expresar en forma clara y precisa los criterios de ponderación para la determinación de </w:t>
      </w:r>
      <w:r w:rsidR="00970B1A" w:rsidRPr="00EC012C">
        <w:rPr>
          <w:rFonts w:ascii="Arial" w:eastAsia="Times New Roman" w:hAnsi="Arial" w:cs="Arial"/>
          <w:color w:val="000000" w:themeColor="text1"/>
          <w:shd w:val="clear" w:color="auto" w:fill="FFFFFF"/>
          <w:lang w:eastAsia="es-US"/>
        </w:rPr>
        <w:t xml:space="preserve">los coeficientes de copropiedad, lo cual implica la inclusión </w:t>
      </w:r>
      <w:r w:rsidR="00FE0E12" w:rsidRPr="00EC012C">
        <w:rPr>
          <w:rFonts w:ascii="Arial" w:eastAsia="Times New Roman" w:hAnsi="Arial" w:cs="Arial"/>
          <w:color w:val="000000" w:themeColor="text1"/>
          <w:shd w:val="clear" w:color="auto" w:fill="FFFFFF"/>
          <w:lang w:eastAsia="es-US"/>
        </w:rPr>
        <w:t xml:space="preserve">en el reglamento de propiedad horizontal </w:t>
      </w:r>
      <w:r w:rsidR="00970B1A" w:rsidRPr="00EC012C">
        <w:rPr>
          <w:rFonts w:ascii="Arial" w:eastAsia="Times New Roman" w:hAnsi="Arial" w:cs="Arial"/>
          <w:color w:val="000000" w:themeColor="text1"/>
          <w:shd w:val="clear" w:color="auto" w:fill="FFFFFF"/>
          <w:lang w:eastAsia="es-US"/>
        </w:rPr>
        <w:t xml:space="preserve">de </w:t>
      </w:r>
      <w:r w:rsidR="00FE0E12" w:rsidRPr="00EC012C">
        <w:rPr>
          <w:rFonts w:ascii="Arial" w:eastAsia="Times New Roman" w:hAnsi="Arial" w:cs="Arial"/>
          <w:color w:val="000000" w:themeColor="text1"/>
          <w:shd w:val="clear" w:color="auto" w:fill="FFFFFF"/>
          <w:lang w:eastAsia="es-US"/>
        </w:rPr>
        <w:t xml:space="preserve">la fórmula aritmética empleada.  </w:t>
      </w:r>
    </w:p>
    <w:p w14:paraId="74596D6E" w14:textId="5D3BBC27" w:rsidR="00406995" w:rsidRPr="00EC012C" w:rsidRDefault="00E17C1F">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b/>
          <w:bCs/>
          <w:color w:val="000000" w:themeColor="text1"/>
          <w:shd w:val="clear" w:color="auto" w:fill="FFFFFF"/>
          <w:lang w:eastAsia="es-US"/>
        </w:rPr>
        <w:t>ARTÍCULO 3</w:t>
      </w:r>
      <w:r w:rsidR="00B50242" w:rsidRPr="00EC012C">
        <w:rPr>
          <w:rFonts w:ascii="Arial" w:eastAsia="Times New Roman" w:hAnsi="Arial" w:cs="Arial"/>
          <w:b/>
          <w:bCs/>
          <w:color w:val="000000" w:themeColor="text1"/>
          <w:shd w:val="clear" w:color="auto" w:fill="FFFFFF"/>
          <w:lang w:eastAsia="es-US"/>
        </w:rPr>
        <w:t>9</w:t>
      </w:r>
      <w:r w:rsidR="0046568D" w:rsidRPr="00EC012C">
        <w:rPr>
          <w:rFonts w:ascii="Arial" w:eastAsia="Times New Roman" w:hAnsi="Arial" w:cs="Arial"/>
          <w:b/>
          <w:bCs/>
          <w:color w:val="000000" w:themeColor="text1"/>
          <w:shd w:val="clear" w:color="auto" w:fill="FFFFFF"/>
          <w:lang w:eastAsia="es-US"/>
        </w:rPr>
        <w:t>°</w:t>
      </w:r>
      <w:r w:rsidR="00406995" w:rsidRPr="00EC012C">
        <w:rPr>
          <w:rFonts w:ascii="Arial" w:eastAsia="Times New Roman" w:hAnsi="Arial" w:cs="Arial"/>
          <w:color w:val="000000" w:themeColor="text1"/>
          <w:shd w:val="clear" w:color="auto" w:fill="FFFFFF"/>
          <w:lang w:eastAsia="es-US"/>
        </w:rPr>
        <w:t>. </w:t>
      </w:r>
      <w:r w:rsidR="00406995" w:rsidRPr="00EC012C">
        <w:rPr>
          <w:rFonts w:ascii="Arial" w:eastAsia="Times New Roman" w:hAnsi="Arial" w:cs="Arial"/>
          <w:b/>
          <w:iCs/>
          <w:color w:val="000000" w:themeColor="text1"/>
          <w:shd w:val="clear" w:color="auto" w:fill="FFFFFF"/>
          <w:lang w:eastAsia="es-US"/>
        </w:rPr>
        <w:t>Modificación de coeficientes</w:t>
      </w:r>
      <w:r w:rsidR="00406995" w:rsidRPr="00EC012C">
        <w:rPr>
          <w:rFonts w:ascii="Arial" w:eastAsia="Times New Roman" w:hAnsi="Arial" w:cs="Arial"/>
          <w:color w:val="000000" w:themeColor="text1"/>
          <w:shd w:val="clear" w:color="auto" w:fill="FFFFFF"/>
          <w:lang w:eastAsia="es-US"/>
        </w:rPr>
        <w:t>. La asamblea general</w:t>
      </w:r>
      <w:r w:rsidR="00313BBD" w:rsidRPr="00EC012C">
        <w:rPr>
          <w:rFonts w:ascii="Arial" w:eastAsia="Times New Roman" w:hAnsi="Arial" w:cs="Arial"/>
          <w:color w:val="000000" w:themeColor="text1"/>
          <w:shd w:val="clear" w:color="auto" w:fill="FFFFFF"/>
          <w:lang w:eastAsia="es-US"/>
        </w:rPr>
        <w:t xml:space="preserve"> o multijunta</w:t>
      </w:r>
      <w:r w:rsidR="00406995" w:rsidRPr="00EC012C">
        <w:rPr>
          <w:rFonts w:ascii="Arial" w:eastAsia="Times New Roman" w:hAnsi="Arial" w:cs="Arial"/>
          <w:color w:val="000000" w:themeColor="text1"/>
          <w:shd w:val="clear" w:color="auto" w:fill="FFFFFF"/>
          <w:lang w:eastAsia="es-US"/>
        </w:rPr>
        <w:t xml:space="preserve">, con el voto favorable de un número plural de propietarios que represente al menos el setenta por ciento (70%) de los coeficientes de copropiedad </w:t>
      </w:r>
      <w:r w:rsidR="00313BBD" w:rsidRPr="00EC012C">
        <w:rPr>
          <w:rFonts w:ascii="Arial" w:eastAsia="Times New Roman" w:hAnsi="Arial" w:cs="Arial"/>
          <w:color w:val="000000" w:themeColor="text1"/>
          <w:shd w:val="clear" w:color="auto" w:fill="FFFFFF"/>
          <w:lang w:eastAsia="es-US"/>
        </w:rPr>
        <w:t>de la propiedad horizontal</w:t>
      </w:r>
      <w:r w:rsidR="00406995" w:rsidRPr="00EC012C">
        <w:rPr>
          <w:rFonts w:ascii="Arial" w:eastAsia="Times New Roman" w:hAnsi="Arial" w:cs="Arial"/>
          <w:color w:val="000000" w:themeColor="text1"/>
          <w:shd w:val="clear" w:color="auto" w:fill="FFFFFF"/>
          <w:lang w:eastAsia="es-US"/>
        </w:rPr>
        <w:t>, podrá autorizar reformas al reglamento de propiedad horizontal relacionadas con modificación de los coeficientes de propiedad horizontal, en los siguientes eventos:</w:t>
      </w:r>
    </w:p>
    <w:p w14:paraId="46806A72" w14:textId="57AE1113" w:rsidR="00A44756" w:rsidRPr="00EC012C" w:rsidRDefault="00406995" w:rsidP="00856197">
      <w:pPr>
        <w:pStyle w:val="Prrafodelista"/>
        <w:numPr>
          <w:ilvl w:val="0"/>
          <w:numId w:val="47"/>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Cuando en su cálculo se incurrió en errores aritméticos</w:t>
      </w:r>
      <w:r w:rsidR="00A44756" w:rsidRPr="00EC012C">
        <w:rPr>
          <w:rFonts w:ascii="Arial" w:eastAsia="Times New Roman" w:hAnsi="Arial" w:cs="Arial"/>
          <w:color w:val="000000" w:themeColor="text1"/>
          <w:shd w:val="clear" w:color="auto" w:fill="FFFFFF"/>
          <w:lang w:eastAsia="es-US"/>
        </w:rPr>
        <w:t>.</w:t>
      </w:r>
    </w:p>
    <w:p w14:paraId="65E00085" w14:textId="4BD1DC85" w:rsidR="00A44756" w:rsidRPr="00EC012C" w:rsidRDefault="00A44756" w:rsidP="00856197">
      <w:pPr>
        <w:pStyle w:val="Prrafodelista"/>
        <w:numPr>
          <w:ilvl w:val="0"/>
          <w:numId w:val="47"/>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 xml:space="preserve">Cuando se trate de cálculos </w:t>
      </w:r>
      <w:r w:rsidR="0091692F" w:rsidRPr="00EC012C">
        <w:rPr>
          <w:rFonts w:ascii="Arial" w:eastAsia="Times New Roman" w:hAnsi="Arial" w:cs="Arial"/>
          <w:color w:val="000000" w:themeColor="text1"/>
          <w:shd w:val="clear" w:color="auto" w:fill="FFFFFF"/>
          <w:lang w:eastAsia="es-US"/>
        </w:rPr>
        <w:t>que no</w:t>
      </w:r>
      <w:r w:rsidR="00406995" w:rsidRPr="00EC012C">
        <w:rPr>
          <w:rFonts w:ascii="Arial" w:eastAsia="Times New Roman" w:hAnsi="Arial" w:cs="Arial"/>
          <w:color w:val="000000" w:themeColor="text1"/>
          <w:shd w:val="clear" w:color="auto" w:fill="FFFFFF"/>
          <w:lang w:eastAsia="es-US"/>
        </w:rPr>
        <w:t xml:space="preserve"> </w:t>
      </w:r>
      <w:r w:rsidRPr="00EC012C">
        <w:rPr>
          <w:rFonts w:ascii="Arial" w:eastAsia="Times New Roman" w:hAnsi="Arial" w:cs="Arial"/>
          <w:color w:val="000000" w:themeColor="text1"/>
          <w:shd w:val="clear" w:color="auto" w:fill="FFFFFF"/>
          <w:lang w:eastAsia="es-US"/>
        </w:rPr>
        <w:t xml:space="preserve">hayan tenido </w:t>
      </w:r>
      <w:r w:rsidR="00406995" w:rsidRPr="00EC012C">
        <w:rPr>
          <w:rFonts w:ascii="Arial" w:eastAsia="Times New Roman" w:hAnsi="Arial" w:cs="Arial"/>
          <w:color w:val="000000" w:themeColor="text1"/>
          <w:shd w:val="clear" w:color="auto" w:fill="FFFFFF"/>
          <w:lang w:eastAsia="es-US"/>
        </w:rPr>
        <w:t>en cuenta los parámetros legales para su fijación.</w:t>
      </w:r>
    </w:p>
    <w:p w14:paraId="2DE2F43D" w14:textId="77777777" w:rsidR="00257EDC" w:rsidRPr="00EC012C" w:rsidRDefault="00257EDC" w:rsidP="00856197">
      <w:pPr>
        <w:pStyle w:val="Prrafodelista"/>
        <w:spacing w:after="150" w:line="240" w:lineRule="auto"/>
        <w:jc w:val="both"/>
        <w:rPr>
          <w:rFonts w:ascii="Arial" w:eastAsia="Times New Roman" w:hAnsi="Arial" w:cs="Arial"/>
          <w:color w:val="000000" w:themeColor="text1"/>
          <w:shd w:val="clear" w:color="auto" w:fill="FFFFFF"/>
          <w:lang w:eastAsia="es-US"/>
        </w:rPr>
      </w:pPr>
    </w:p>
    <w:p w14:paraId="066B0ED2" w14:textId="6EBAB5C1" w:rsidR="00406995" w:rsidRPr="00EC012C" w:rsidRDefault="00406995" w:rsidP="00856197">
      <w:pPr>
        <w:pStyle w:val="Prrafodelista"/>
        <w:numPr>
          <w:ilvl w:val="0"/>
          <w:numId w:val="47"/>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 xml:space="preserve">Cuando </w:t>
      </w:r>
      <w:r w:rsidR="00313BBD" w:rsidRPr="00EC012C">
        <w:rPr>
          <w:rFonts w:ascii="Arial" w:eastAsia="Times New Roman" w:hAnsi="Arial" w:cs="Arial"/>
          <w:color w:val="000000" w:themeColor="text1"/>
          <w:shd w:val="clear" w:color="auto" w:fill="FFFFFF"/>
          <w:lang w:eastAsia="es-US"/>
        </w:rPr>
        <w:t>la propiedad horizontal</w:t>
      </w:r>
      <w:r w:rsidRPr="00EC012C">
        <w:rPr>
          <w:rFonts w:ascii="Arial" w:eastAsia="Times New Roman" w:hAnsi="Arial" w:cs="Arial"/>
          <w:color w:val="000000" w:themeColor="text1"/>
          <w:shd w:val="clear" w:color="auto" w:fill="FFFFFF"/>
          <w:lang w:eastAsia="es-US"/>
        </w:rPr>
        <w:t xml:space="preserve"> se adicione con nuevos bienes privados, producto de la desafectación de un bien común o de la adquisición de otros </w:t>
      </w:r>
      <w:r w:rsidR="00313BBD" w:rsidRPr="00EC012C">
        <w:rPr>
          <w:rFonts w:ascii="Arial" w:eastAsia="Times New Roman" w:hAnsi="Arial" w:cs="Arial"/>
          <w:color w:val="000000" w:themeColor="text1"/>
          <w:shd w:val="clear" w:color="auto" w:fill="FFFFFF"/>
          <w:lang w:eastAsia="es-US"/>
        </w:rPr>
        <w:t>inmuebles que se anexen a la misma</w:t>
      </w:r>
      <w:r w:rsidRPr="00EC012C">
        <w:rPr>
          <w:rFonts w:ascii="Arial" w:eastAsia="Times New Roman" w:hAnsi="Arial" w:cs="Arial"/>
          <w:color w:val="000000" w:themeColor="text1"/>
          <w:shd w:val="clear" w:color="auto" w:fill="FFFFFF"/>
          <w:lang w:eastAsia="es-US"/>
        </w:rPr>
        <w:t>.</w:t>
      </w:r>
    </w:p>
    <w:p w14:paraId="1315B520" w14:textId="77777777" w:rsidR="00257EDC" w:rsidRPr="00EC012C" w:rsidRDefault="00257EDC" w:rsidP="00856197">
      <w:pPr>
        <w:pStyle w:val="Prrafodelista"/>
        <w:spacing w:after="150" w:line="240" w:lineRule="auto"/>
        <w:jc w:val="both"/>
        <w:rPr>
          <w:rFonts w:ascii="Arial" w:eastAsia="Times New Roman" w:hAnsi="Arial" w:cs="Arial"/>
          <w:color w:val="000000" w:themeColor="text1"/>
          <w:shd w:val="clear" w:color="auto" w:fill="FFFFFF"/>
          <w:lang w:eastAsia="es-US"/>
        </w:rPr>
      </w:pPr>
    </w:p>
    <w:p w14:paraId="542446EF" w14:textId="016D3E07" w:rsidR="00406995" w:rsidRPr="00EC012C" w:rsidRDefault="00406995" w:rsidP="00856197">
      <w:pPr>
        <w:pStyle w:val="Prrafodelista"/>
        <w:numPr>
          <w:ilvl w:val="0"/>
          <w:numId w:val="47"/>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 xml:space="preserve">Cuando se extinga la propiedad horizontal en relación con una parte </w:t>
      </w:r>
      <w:r w:rsidR="00313BBD" w:rsidRPr="00EC012C">
        <w:rPr>
          <w:rFonts w:ascii="Arial" w:eastAsia="Times New Roman" w:hAnsi="Arial" w:cs="Arial"/>
          <w:color w:val="000000" w:themeColor="text1"/>
          <w:shd w:val="clear" w:color="auto" w:fill="FFFFFF"/>
          <w:lang w:eastAsia="es-US"/>
        </w:rPr>
        <w:t>del edificio, conjunto o agrupación.</w:t>
      </w:r>
    </w:p>
    <w:p w14:paraId="4729C1ED" w14:textId="77777777" w:rsidR="00257EDC" w:rsidRPr="00EC012C" w:rsidRDefault="00257EDC" w:rsidP="00856197">
      <w:pPr>
        <w:pStyle w:val="Prrafodelista"/>
        <w:rPr>
          <w:rFonts w:ascii="Arial" w:eastAsia="Times New Roman" w:hAnsi="Arial" w:cs="Arial"/>
          <w:color w:val="000000" w:themeColor="text1"/>
          <w:shd w:val="clear" w:color="auto" w:fill="FFFFFF"/>
          <w:lang w:eastAsia="es-US"/>
        </w:rPr>
      </w:pPr>
    </w:p>
    <w:p w14:paraId="3BA61CF2" w14:textId="009C650E" w:rsidR="00113095" w:rsidRPr="00EC012C" w:rsidRDefault="00406995" w:rsidP="00856197">
      <w:pPr>
        <w:pStyle w:val="Prrafodelista"/>
        <w:numPr>
          <w:ilvl w:val="0"/>
          <w:numId w:val="47"/>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Cuando se cambie el uso o la destinación de un bien de dominio particular, si ésta se tuvo en cuenta para la fijación de l</w:t>
      </w:r>
      <w:r w:rsidR="00711D94" w:rsidRPr="00EC012C">
        <w:rPr>
          <w:rFonts w:ascii="Arial" w:eastAsia="Times New Roman" w:hAnsi="Arial" w:cs="Arial"/>
          <w:color w:val="000000" w:themeColor="text1"/>
          <w:shd w:val="clear" w:color="auto" w:fill="FFFFFF"/>
          <w:lang w:eastAsia="es-US"/>
        </w:rPr>
        <w:t>os coeficientes de copropiedad.</w:t>
      </w:r>
    </w:p>
    <w:p w14:paraId="7DA2F9E3" w14:textId="77777777" w:rsidR="006D5ADF" w:rsidRPr="00EC012C" w:rsidRDefault="006D5ADF">
      <w:pPr>
        <w:pStyle w:val="Sinespaciado"/>
        <w:jc w:val="both"/>
        <w:rPr>
          <w:rFonts w:ascii="Arial" w:hAnsi="Arial" w:cs="Arial"/>
          <w:color w:val="000000" w:themeColor="text1"/>
        </w:rPr>
      </w:pPr>
    </w:p>
    <w:p w14:paraId="7059698E" w14:textId="77777777"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CAPITULO II</w:t>
      </w:r>
    </w:p>
    <w:p w14:paraId="31336299" w14:textId="77777777"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De la contribución a las expensas comunes</w:t>
      </w:r>
    </w:p>
    <w:p w14:paraId="75D6B837" w14:textId="6D9CD531" w:rsidR="006D5ADF" w:rsidRPr="00EC012C" w:rsidRDefault="00E17C1F"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B50242" w:rsidRPr="00EC012C">
        <w:rPr>
          <w:rFonts w:ascii="Arial" w:hAnsi="Arial" w:cs="Arial"/>
          <w:b/>
          <w:color w:val="000000" w:themeColor="text1"/>
        </w:rPr>
        <w:t>40</w:t>
      </w:r>
      <w:r w:rsidR="0046568D" w:rsidRPr="00EC012C">
        <w:rPr>
          <w:rFonts w:ascii="Arial" w:hAnsi="Arial" w:cs="Arial"/>
          <w:b/>
          <w:color w:val="000000" w:themeColor="text1"/>
        </w:rPr>
        <w:t>°</w:t>
      </w:r>
      <w:r w:rsidR="006D5ADF" w:rsidRPr="00EC012C">
        <w:rPr>
          <w:rFonts w:ascii="Arial" w:hAnsi="Arial" w:cs="Arial"/>
          <w:color w:val="000000" w:themeColor="text1"/>
        </w:rPr>
        <w:t xml:space="preserve">. </w:t>
      </w:r>
      <w:r w:rsidR="006D5ADF" w:rsidRPr="00EC012C">
        <w:rPr>
          <w:rFonts w:ascii="Arial" w:hAnsi="Arial" w:cs="Arial"/>
          <w:b/>
          <w:color w:val="000000" w:themeColor="text1"/>
        </w:rPr>
        <w:t>Participación en las expensas comunes necesarias.</w:t>
      </w:r>
      <w:r w:rsidR="006D5ADF" w:rsidRPr="00EC012C">
        <w:rPr>
          <w:rFonts w:ascii="Arial" w:hAnsi="Arial" w:cs="Arial"/>
          <w:color w:val="000000" w:themeColor="text1"/>
        </w:rPr>
        <w:t xml:space="preserve"> Los propietarios de los bienes privados de un edificio, conjunto o agrupación estarán obligados a contribuir al pago de las expensas necesarias causadas por la administración y la prestación de servicios comunes esenciales para la existencia, seguridad y conservación de los bienes comunes, de acuerdo con los coeficientes de copropiedad y módulos de contribución señalados en el regl</w:t>
      </w:r>
      <w:r w:rsidR="00F95E14" w:rsidRPr="00EC012C">
        <w:rPr>
          <w:rFonts w:ascii="Arial" w:hAnsi="Arial" w:cs="Arial"/>
          <w:color w:val="000000" w:themeColor="text1"/>
        </w:rPr>
        <w:t>amento de propiedad horizontal.</w:t>
      </w:r>
    </w:p>
    <w:p w14:paraId="1E6A0CF7" w14:textId="7D9EFECB" w:rsidR="0046568D"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Para efecto de las expensas comunes necesarias, existirá solidaridad en su pago entre el propietario y el tenedor a cualquier título de los bienes pr</w:t>
      </w:r>
      <w:r w:rsidR="0046568D" w:rsidRPr="00EC012C">
        <w:rPr>
          <w:rFonts w:ascii="Arial" w:hAnsi="Arial" w:cs="Arial"/>
          <w:color w:val="000000" w:themeColor="text1"/>
        </w:rPr>
        <w:t>ivados o de dominio particular.</w:t>
      </w:r>
    </w:p>
    <w:p w14:paraId="12D55FC4" w14:textId="7034B49B"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Igualmente, existirá solidaridad en su pago entre el propietario anterior y el nuevo propietario del respectivo bien privado, respecto de las expensas comunes no pagadas por el primero, al momento de llevarse a cabo la transf</w:t>
      </w:r>
      <w:r w:rsidR="00F95E14" w:rsidRPr="00EC012C">
        <w:rPr>
          <w:rFonts w:ascii="Arial" w:hAnsi="Arial" w:cs="Arial"/>
          <w:color w:val="000000" w:themeColor="text1"/>
        </w:rPr>
        <w:t>erencia del derecho de dominio.</w:t>
      </w:r>
    </w:p>
    <w:p w14:paraId="27E43BC3" w14:textId="455726DA"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En la escritura de transferencia de dominio de un bien inmueble sometido a propiedad horizontal, el notario exigirá paz y salvo de las contribuciones a las expensas comunes expedido por el Represe</w:t>
      </w:r>
      <w:r w:rsidR="00F95E14" w:rsidRPr="00EC012C">
        <w:rPr>
          <w:rFonts w:ascii="Arial" w:hAnsi="Arial" w:cs="Arial"/>
          <w:color w:val="000000" w:themeColor="text1"/>
        </w:rPr>
        <w:t>ntante Legal de la copropiedad.</w:t>
      </w:r>
      <w:r w:rsidR="007D59AE" w:rsidRPr="00EC012C">
        <w:rPr>
          <w:rFonts w:ascii="Arial" w:hAnsi="Arial" w:cs="Arial"/>
          <w:color w:val="000000" w:themeColor="text1"/>
        </w:rPr>
        <w:t xml:space="preserve"> </w:t>
      </w:r>
      <w:r w:rsidRPr="00EC012C">
        <w:rPr>
          <w:rFonts w:ascii="Arial" w:hAnsi="Arial" w:cs="Arial"/>
          <w:color w:val="000000" w:themeColor="text1"/>
        </w:rPr>
        <w:t>En caso de no contarse con el paz y salvo, se dejará constancia en la escritura de tal circunstancia, de la respectiva solicitud presentada al administrador de la copropiedad y de la solidaridad del nuevo propietario por las deudas que existan con la copropiedad</w:t>
      </w:r>
      <w:r w:rsidR="00394FA8" w:rsidRPr="00EC012C">
        <w:rPr>
          <w:rFonts w:ascii="Arial" w:hAnsi="Arial" w:cs="Arial"/>
          <w:color w:val="000000" w:themeColor="text1"/>
        </w:rPr>
        <w:t>.</w:t>
      </w:r>
    </w:p>
    <w:p w14:paraId="0CE5B885" w14:textId="03E08BF2"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lastRenderedPageBreak/>
        <w:t>PARÁGRAFO 1º.</w:t>
      </w:r>
      <w:r w:rsidRPr="00EC012C">
        <w:rPr>
          <w:rFonts w:ascii="Arial" w:hAnsi="Arial" w:cs="Arial"/>
          <w:color w:val="000000" w:themeColor="text1"/>
        </w:rPr>
        <w:t xml:space="preserve"> Cuando el dominio de un bien privado perteneciere en común y proindiviso a dos o más personas, cada una de ellas será solidariamente responsable del pago de la totalidad de las expensas comunes correspondientes a dicho bien, sin perjuicio de repetir lo pagado contra sus comuneros, en la </w:t>
      </w:r>
      <w:r w:rsidR="005B204F" w:rsidRPr="00EC012C">
        <w:rPr>
          <w:rFonts w:ascii="Arial" w:hAnsi="Arial" w:cs="Arial"/>
          <w:color w:val="000000" w:themeColor="text1"/>
        </w:rPr>
        <w:t>proporción que les corresponda.</w:t>
      </w:r>
    </w:p>
    <w:p w14:paraId="63E471B3" w14:textId="2ED719B2"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PARÁGRAFO 2º.</w:t>
      </w:r>
      <w:r w:rsidRPr="00EC012C">
        <w:rPr>
          <w:rFonts w:ascii="Arial" w:hAnsi="Arial" w:cs="Arial"/>
          <w:color w:val="000000" w:themeColor="text1"/>
        </w:rPr>
        <w:t xml:space="preserve"> La obligación de contribuir oportunamente con las expensas comunes </w:t>
      </w:r>
      <w:r w:rsidR="00DD46CD" w:rsidRPr="00EC012C">
        <w:rPr>
          <w:rFonts w:ascii="Arial" w:hAnsi="Arial" w:cs="Arial"/>
          <w:color w:val="000000" w:themeColor="text1"/>
        </w:rPr>
        <w:t xml:space="preserve">de la propiedad horizontal </w:t>
      </w:r>
      <w:r w:rsidRPr="00EC012C">
        <w:rPr>
          <w:rFonts w:ascii="Arial" w:hAnsi="Arial" w:cs="Arial"/>
          <w:color w:val="000000" w:themeColor="text1"/>
        </w:rPr>
        <w:t xml:space="preserve">se aplica aun cuando un propietario no ocupe su bien privado o no haga uso efectivo de un determinado bien o servicio común. </w:t>
      </w:r>
    </w:p>
    <w:p w14:paraId="4AE95EAA" w14:textId="49709680"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En los conjuntos cuyos bienes privados consistan en lotes o áreas privadas libres pendientes de ser construidas, las expensas comunes necesarias a su cargo ser</w:t>
      </w:r>
      <w:r w:rsidR="00051B1D" w:rsidRPr="00EC012C">
        <w:rPr>
          <w:rFonts w:ascii="Arial" w:hAnsi="Arial" w:cs="Arial"/>
          <w:color w:val="000000" w:themeColor="text1"/>
        </w:rPr>
        <w:t>án</w:t>
      </w:r>
      <w:r w:rsidRPr="00EC012C">
        <w:rPr>
          <w:rFonts w:ascii="Arial" w:hAnsi="Arial" w:cs="Arial"/>
          <w:color w:val="000000" w:themeColor="text1"/>
        </w:rPr>
        <w:t xml:space="preserve"> fijadas con base en los coeficientes de copropiedad y módulos de contribución calculados con base en criterios de ponderación objetiva que acudan a los bienes y servicios comunes que usen y demande</w:t>
      </w:r>
      <w:r w:rsidR="002558C3" w:rsidRPr="00EC012C">
        <w:rPr>
          <w:rFonts w:ascii="Arial" w:hAnsi="Arial" w:cs="Arial"/>
          <w:color w:val="000000" w:themeColor="text1"/>
        </w:rPr>
        <w:t>n</w:t>
      </w:r>
      <w:r w:rsidRPr="00EC012C">
        <w:rPr>
          <w:rFonts w:ascii="Arial" w:hAnsi="Arial" w:cs="Arial"/>
          <w:color w:val="000000" w:themeColor="text1"/>
        </w:rPr>
        <w:t xml:space="preserve"> el correcto funci</w:t>
      </w:r>
      <w:r w:rsidR="0046568D" w:rsidRPr="00EC012C">
        <w:rPr>
          <w:rFonts w:ascii="Arial" w:hAnsi="Arial" w:cs="Arial"/>
          <w:color w:val="000000" w:themeColor="text1"/>
        </w:rPr>
        <w:t xml:space="preserve">onamiento de dichas áreas </w:t>
      </w:r>
      <w:r w:rsidRPr="00EC012C">
        <w:rPr>
          <w:rFonts w:ascii="Arial" w:hAnsi="Arial" w:cs="Arial"/>
          <w:color w:val="000000" w:themeColor="text1"/>
        </w:rPr>
        <w:t xml:space="preserve">durante el periodo de tiempo en que estas permanezcan sin construcciones finalizadas.    </w:t>
      </w:r>
    </w:p>
    <w:p w14:paraId="6927900A" w14:textId="667A655C"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PARÁGRAFO 3º</w:t>
      </w:r>
      <w:r w:rsidRPr="00EC012C">
        <w:rPr>
          <w:rFonts w:ascii="Arial" w:hAnsi="Arial" w:cs="Arial"/>
          <w:color w:val="000000" w:themeColor="text1"/>
        </w:rPr>
        <w:t>. En los edificios residenciales y de oficinas, los propietarios de bienes de dominio particular ubicados en el primer piso no estarán obligados a contribuir al mantenimiento, reparación y reposición de ascensores, cuando para acceder a su parqueadero, depósito, a otros bienes de uso privado, o a bienes comunes de uso y goce general, no exista servicio de ascensor. Esta disposición será aplicable a otros edificios o conjuntos, cuando así lo prevea el reglamento de propiedad horizontal correspondiente.</w:t>
      </w:r>
    </w:p>
    <w:p w14:paraId="15FC4329" w14:textId="557CF6D1" w:rsidR="004F65BA" w:rsidRPr="00EC012C" w:rsidRDefault="004F65BA">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hAnsi="Arial" w:cs="Arial"/>
          <w:b/>
          <w:color w:val="000000" w:themeColor="text1"/>
        </w:rPr>
        <w:t xml:space="preserve">PARÁGRAFO 4°. </w:t>
      </w:r>
      <w:r w:rsidRPr="00EC012C">
        <w:rPr>
          <w:rFonts w:ascii="Arial" w:eastAsia="Times New Roman" w:hAnsi="Arial" w:cs="Arial"/>
          <w:color w:val="000000" w:themeColor="text1"/>
          <w:shd w:val="clear" w:color="auto" w:fill="FFFFFF"/>
          <w:lang w:eastAsia="es-US"/>
        </w:rPr>
        <w:t xml:space="preserve">Con respecto al área privada libre se determinará de manera expresa en el reglamento de propiedad horizontal la forma en que los propietarios de las mismas contribuirán al pago de expensas comunes y se deberá calcular su participación </w:t>
      </w:r>
      <w:r w:rsidRPr="00EC012C">
        <w:rPr>
          <w:rFonts w:ascii="Arial" w:hAnsi="Arial" w:cs="Arial"/>
          <w:color w:val="000000" w:themeColor="text1"/>
        </w:rPr>
        <w:t>indicando los factores de ponderación utilizados, bajo el entendido que debe diferenciarse la contribución entre las áreas privadas construidas y las áreas privadas libres, siendo menor la relacionada con estas últimas</w:t>
      </w:r>
      <w:r w:rsidRPr="00EC012C">
        <w:rPr>
          <w:rFonts w:ascii="Arial" w:eastAsia="Times New Roman" w:hAnsi="Arial" w:cs="Arial"/>
          <w:color w:val="000000" w:themeColor="text1"/>
          <w:shd w:val="clear" w:color="auto" w:fill="FFFFFF"/>
          <w:lang w:eastAsia="es-US"/>
        </w:rPr>
        <w:t>.</w:t>
      </w:r>
    </w:p>
    <w:p w14:paraId="4B2C9C1B" w14:textId="34ABA3B0" w:rsidR="006D5ADF" w:rsidRPr="00EC012C" w:rsidRDefault="00E17C1F">
      <w:pPr>
        <w:pStyle w:val="Sinespaciado"/>
        <w:jc w:val="both"/>
        <w:rPr>
          <w:rFonts w:ascii="Arial" w:hAnsi="Arial" w:cs="Arial"/>
          <w:color w:val="000000" w:themeColor="text1"/>
        </w:rPr>
      </w:pPr>
      <w:r w:rsidRPr="00EC012C">
        <w:rPr>
          <w:rFonts w:ascii="Arial" w:hAnsi="Arial" w:cs="Arial"/>
          <w:b/>
          <w:color w:val="000000" w:themeColor="text1"/>
        </w:rPr>
        <w:t xml:space="preserve">ARTÍCULO </w:t>
      </w:r>
      <w:r w:rsidR="005264FE" w:rsidRPr="00EC012C">
        <w:rPr>
          <w:rFonts w:ascii="Arial" w:hAnsi="Arial" w:cs="Arial"/>
          <w:b/>
          <w:color w:val="000000" w:themeColor="text1"/>
        </w:rPr>
        <w:t>4</w:t>
      </w:r>
      <w:r w:rsidR="00B50242" w:rsidRPr="00EC012C">
        <w:rPr>
          <w:rFonts w:ascii="Arial" w:hAnsi="Arial" w:cs="Arial"/>
          <w:b/>
          <w:color w:val="000000" w:themeColor="text1"/>
        </w:rPr>
        <w:t>1</w:t>
      </w:r>
      <w:r w:rsidR="0046568D" w:rsidRPr="00EC012C">
        <w:rPr>
          <w:rFonts w:ascii="Arial" w:hAnsi="Arial" w:cs="Arial"/>
          <w:b/>
          <w:color w:val="000000" w:themeColor="text1"/>
        </w:rPr>
        <w:t>°</w:t>
      </w:r>
      <w:r w:rsidR="006D5ADF" w:rsidRPr="00EC012C">
        <w:rPr>
          <w:rFonts w:ascii="Arial" w:hAnsi="Arial" w:cs="Arial"/>
          <w:b/>
          <w:color w:val="000000" w:themeColor="text1"/>
        </w:rPr>
        <w:t>. Incumplimiento en el pago de expensas.</w:t>
      </w:r>
      <w:r w:rsidR="006D5ADF" w:rsidRPr="00EC012C">
        <w:rPr>
          <w:rFonts w:ascii="Arial" w:hAnsi="Arial" w:cs="Arial"/>
          <w:color w:val="000000" w:themeColor="text1"/>
        </w:rPr>
        <w:t xml:space="preserve"> El retardo en el cumplimiento del pago de expensas causará intereses de mora, equivalentes a una y media veces el interés bancario corriente, certificado por la Superintendencia </w:t>
      </w:r>
      <w:r w:rsidR="004E0A3C" w:rsidRPr="00EC012C">
        <w:rPr>
          <w:rFonts w:ascii="Arial" w:hAnsi="Arial" w:cs="Arial"/>
          <w:color w:val="000000" w:themeColor="text1"/>
        </w:rPr>
        <w:t>Financiera</w:t>
      </w:r>
      <w:r w:rsidR="006D5ADF" w:rsidRPr="00EC012C">
        <w:rPr>
          <w:rFonts w:ascii="Arial" w:hAnsi="Arial" w:cs="Arial"/>
          <w:color w:val="000000" w:themeColor="text1"/>
        </w:rPr>
        <w:t>, sin perjuicio de que la asamblea general, con quórum que señale el reglamento de propiedad horizontal, establezca un interés inferior.</w:t>
      </w:r>
    </w:p>
    <w:p w14:paraId="4D73D9C7" w14:textId="77777777" w:rsidR="008A5ED5" w:rsidRPr="00EC012C" w:rsidRDefault="008A5ED5">
      <w:pPr>
        <w:pStyle w:val="Sinespaciado"/>
        <w:jc w:val="both"/>
        <w:rPr>
          <w:rFonts w:ascii="Arial" w:hAnsi="Arial" w:cs="Arial"/>
          <w:color w:val="000000" w:themeColor="text1"/>
        </w:rPr>
      </w:pPr>
    </w:p>
    <w:p w14:paraId="096D86B6" w14:textId="3B7A4972" w:rsidR="006D5ADF" w:rsidRPr="00EC012C" w:rsidRDefault="006D5ADF">
      <w:pPr>
        <w:pStyle w:val="Sinespaciado"/>
        <w:jc w:val="both"/>
        <w:rPr>
          <w:rFonts w:ascii="Arial" w:hAnsi="Arial" w:cs="Arial"/>
          <w:color w:val="000000" w:themeColor="text1"/>
        </w:rPr>
      </w:pPr>
      <w:r w:rsidRPr="00EC012C">
        <w:rPr>
          <w:rFonts w:ascii="Arial" w:hAnsi="Arial" w:cs="Arial"/>
          <w:color w:val="000000" w:themeColor="text1"/>
        </w:rPr>
        <w:t>Mientras subsista este incumplimiento, tal situación podrá publicarse en el edificio</w:t>
      </w:r>
      <w:r w:rsidR="00EB3ED3" w:rsidRPr="00EC012C">
        <w:rPr>
          <w:rFonts w:ascii="Arial" w:hAnsi="Arial" w:cs="Arial"/>
          <w:color w:val="000000" w:themeColor="text1"/>
        </w:rPr>
        <w:t xml:space="preserve">, </w:t>
      </w:r>
      <w:r w:rsidRPr="00EC012C">
        <w:rPr>
          <w:rFonts w:ascii="Arial" w:hAnsi="Arial" w:cs="Arial"/>
          <w:color w:val="000000" w:themeColor="text1"/>
        </w:rPr>
        <w:t>conjunto</w:t>
      </w:r>
      <w:r w:rsidR="00EB3ED3" w:rsidRPr="00EC012C">
        <w:rPr>
          <w:rFonts w:ascii="Arial" w:hAnsi="Arial" w:cs="Arial"/>
          <w:color w:val="000000" w:themeColor="text1"/>
        </w:rPr>
        <w:t xml:space="preserve"> o agrupación</w:t>
      </w:r>
      <w:r w:rsidRPr="00EC012C">
        <w:rPr>
          <w:rFonts w:ascii="Arial" w:hAnsi="Arial" w:cs="Arial"/>
          <w:color w:val="000000" w:themeColor="text1"/>
        </w:rPr>
        <w:t>. El acta de la asamblea incluirá los propietarios que se encuentren en mora.</w:t>
      </w:r>
    </w:p>
    <w:p w14:paraId="49D5B1DC" w14:textId="77777777" w:rsidR="006D5ADF" w:rsidRPr="00EC012C" w:rsidRDefault="006D5ADF">
      <w:pPr>
        <w:pStyle w:val="Sinespaciado"/>
        <w:rPr>
          <w:rFonts w:ascii="Arial" w:hAnsi="Arial" w:cs="Arial"/>
          <w:color w:val="000000" w:themeColor="text1"/>
        </w:rPr>
      </w:pPr>
    </w:p>
    <w:p w14:paraId="2615122D" w14:textId="4B176079"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PARÁGRAFO</w:t>
      </w:r>
      <w:r w:rsidR="00056069" w:rsidRPr="00EC012C">
        <w:rPr>
          <w:rFonts w:ascii="Arial" w:hAnsi="Arial" w:cs="Arial"/>
          <w:b/>
          <w:color w:val="000000" w:themeColor="text1"/>
        </w:rPr>
        <w:t xml:space="preserve"> 1°</w:t>
      </w:r>
      <w:r w:rsidRPr="00EC012C">
        <w:rPr>
          <w:rFonts w:ascii="Arial" w:hAnsi="Arial" w:cs="Arial"/>
          <w:b/>
          <w:color w:val="000000" w:themeColor="text1"/>
        </w:rPr>
        <w:t>.</w:t>
      </w:r>
      <w:r w:rsidRPr="00EC012C">
        <w:rPr>
          <w:rFonts w:ascii="Arial" w:hAnsi="Arial" w:cs="Arial"/>
          <w:color w:val="000000" w:themeColor="text1"/>
        </w:rPr>
        <w:t xml:space="preserve"> La publicación referida en el presente artículo solo podrá hacerse en lugares donde no exista tránsito constante de visitantes, garantizando su debido conocimiento por parte de los copropietarios.</w:t>
      </w:r>
    </w:p>
    <w:p w14:paraId="1167063E" w14:textId="2142BCEA" w:rsidR="006D5ADF" w:rsidRPr="00EC012C" w:rsidRDefault="00056069" w:rsidP="00856197">
      <w:pPr>
        <w:spacing w:line="240" w:lineRule="auto"/>
        <w:jc w:val="both"/>
        <w:rPr>
          <w:rFonts w:ascii="Arial" w:hAnsi="Arial" w:cs="Arial"/>
          <w:color w:val="000000" w:themeColor="text1"/>
        </w:rPr>
      </w:pPr>
      <w:r w:rsidRPr="00EC012C">
        <w:rPr>
          <w:rFonts w:ascii="Arial" w:hAnsi="Arial" w:cs="Arial"/>
          <w:b/>
          <w:color w:val="000000" w:themeColor="text1"/>
        </w:rPr>
        <w:t>PARÁGRAFO 2°</w:t>
      </w:r>
      <w:r w:rsidR="006D5ADF" w:rsidRPr="00EC012C">
        <w:rPr>
          <w:rFonts w:ascii="Arial" w:hAnsi="Arial" w:cs="Arial"/>
          <w:b/>
          <w:color w:val="000000" w:themeColor="text1"/>
        </w:rPr>
        <w:t>.</w:t>
      </w:r>
      <w:r w:rsidR="008E6FED" w:rsidRPr="00EC012C">
        <w:rPr>
          <w:rFonts w:ascii="Arial" w:hAnsi="Arial" w:cs="Arial"/>
          <w:b/>
          <w:color w:val="000000" w:themeColor="text1"/>
        </w:rPr>
        <w:t xml:space="preserve"> </w:t>
      </w:r>
      <w:r w:rsidR="006D5ADF" w:rsidRPr="00EC012C">
        <w:rPr>
          <w:rFonts w:ascii="Arial" w:hAnsi="Arial" w:cs="Arial"/>
          <w:color w:val="000000" w:themeColor="text1"/>
        </w:rPr>
        <w:t xml:space="preserve">La administración de la copropiedad no podrá tomar medidas coercitivas en contra de los copropietarios que se encuentren en mora en el pago de expensas comunes que sean constitutivas de desconocimientos a sus derechos fundamentales. </w:t>
      </w:r>
    </w:p>
    <w:p w14:paraId="69438B57" w14:textId="27308F9B" w:rsidR="006D5ADF" w:rsidRPr="00EC012C" w:rsidRDefault="00056069" w:rsidP="00856197">
      <w:pPr>
        <w:spacing w:line="240" w:lineRule="auto"/>
        <w:jc w:val="both"/>
        <w:rPr>
          <w:rFonts w:ascii="Arial" w:hAnsi="Arial" w:cs="Arial"/>
          <w:color w:val="000000" w:themeColor="text1"/>
        </w:rPr>
      </w:pPr>
      <w:r w:rsidRPr="00EC012C">
        <w:rPr>
          <w:rFonts w:ascii="Arial" w:hAnsi="Arial" w:cs="Arial"/>
          <w:b/>
          <w:color w:val="000000" w:themeColor="text1"/>
        </w:rPr>
        <w:t>PARÁGRAFO 3°</w:t>
      </w:r>
      <w:r w:rsidR="006D5ADF" w:rsidRPr="00EC012C">
        <w:rPr>
          <w:rFonts w:ascii="Arial" w:hAnsi="Arial" w:cs="Arial"/>
          <w:b/>
          <w:color w:val="000000" w:themeColor="text1"/>
        </w:rPr>
        <w:t xml:space="preserve">. </w:t>
      </w:r>
      <w:r w:rsidR="006D5ADF" w:rsidRPr="00EC012C">
        <w:rPr>
          <w:rFonts w:ascii="Arial" w:hAnsi="Arial" w:cs="Arial"/>
          <w:color w:val="000000" w:themeColor="text1"/>
        </w:rPr>
        <w:t xml:space="preserve">La administración de la copropiedad previamente autorizada por la asamblea de copropietarios o </w:t>
      </w:r>
      <w:r w:rsidR="00EB3ED3" w:rsidRPr="00EC012C">
        <w:rPr>
          <w:rFonts w:ascii="Arial" w:hAnsi="Arial" w:cs="Arial"/>
          <w:color w:val="000000" w:themeColor="text1"/>
        </w:rPr>
        <w:t xml:space="preserve">por </w:t>
      </w:r>
      <w:r w:rsidR="006D5ADF" w:rsidRPr="00EC012C">
        <w:rPr>
          <w:rFonts w:ascii="Arial" w:hAnsi="Arial" w:cs="Arial"/>
          <w:color w:val="000000" w:themeColor="text1"/>
        </w:rPr>
        <w:t>el consejo de administración, podrá celebrar acuerdos de pago con el propietario que se encuentre en mora en el pago de la</w:t>
      </w:r>
      <w:r w:rsidR="005B204F" w:rsidRPr="00EC012C">
        <w:rPr>
          <w:rFonts w:ascii="Arial" w:hAnsi="Arial" w:cs="Arial"/>
          <w:color w:val="000000" w:themeColor="text1"/>
        </w:rPr>
        <w:t xml:space="preserve">s expensas comunes necesarias. </w:t>
      </w:r>
    </w:p>
    <w:p w14:paraId="0D020115" w14:textId="37B361F1" w:rsidR="00C23893" w:rsidRPr="00EC012C" w:rsidRDefault="00C23893" w:rsidP="00856197">
      <w:pPr>
        <w:spacing w:line="240" w:lineRule="auto"/>
        <w:jc w:val="both"/>
        <w:rPr>
          <w:rFonts w:ascii="Arial" w:hAnsi="Arial" w:cs="Arial"/>
          <w:color w:val="000000" w:themeColor="text1"/>
        </w:rPr>
      </w:pPr>
      <w:r w:rsidRPr="00EC012C">
        <w:rPr>
          <w:rFonts w:ascii="Arial" w:hAnsi="Arial" w:cs="Arial"/>
          <w:b/>
          <w:bCs/>
          <w:color w:val="000000" w:themeColor="text1"/>
        </w:rPr>
        <w:t>PARÁGRAFO 4º.</w:t>
      </w:r>
      <w:r w:rsidRPr="00EC012C">
        <w:rPr>
          <w:rFonts w:ascii="Arial" w:hAnsi="Arial" w:cs="Arial"/>
          <w:color w:val="000000" w:themeColor="text1"/>
        </w:rPr>
        <w:t xml:space="preserve"> En </w:t>
      </w:r>
      <w:r w:rsidR="00F07ACA" w:rsidRPr="00EC012C">
        <w:rPr>
          <w:rFonts w:ascii="Arial" w:hAnsi="Arial" w:cs="Arial"/>
          <w:color w:val="000000" w:themeColor="text1"/>
        </w:rPr>
        <w:t>la</w:t>
      </w:r>
      <w:r w:rsidRPr="00EC012C">
        <w:rPr>
          <w:rFonts w:ascii="Arial" w:hAnsi="Arial" w:cs="Arial"/>
          <w:color w:val="000000" w:themeColor="text1"/>
        </w:rPr>
        <w:t xml:space="preserve"> asamblea </w:t>
      </w:r>
      <w:r w:rsidR="00F07ACA" w:rsidRPr="00EC012C">
        <w:rPr>
          <w:rFonts w:ascii="Arial" w:hAnsi="Arial" w:cs="Arial"/>
          <w:color w:val="000000" w:themeColor="text1"/>
        </w:rPr>
        <w:t>ordinaria se deberá presentar un informe detallado de las cuotas de administración</w:t>
      </w:r>
      <w:r w:rsidR="0087533C" w:rsidRPr="00EC012C">
        <w:rPr>
          <w:rFonts w:ascii="Arial" w:hAnsi="Arial" w:cs="Arial"/>
          <w:color w:val="000000" w:themeColor="text1"/>
        </w:rPr>
        <w:t>,</w:t>
      </w:r>
      <w:r w:rsidR="00F07ACA" w:rsidRPr="00EC012C">
        <w:rPr>
          <w:rFonts w:ascii="Arial" w:hAnsi="Arial" w:cs="Arial"/>
          <w:color w:val="000000" w:themeColor="text1"/>
        </w:rPr>
        <w:t xml:space="preserve"> ordinarias y/o extraordinarias en mora, con el objeto que el </w:t>
      </w:r>
      <w:r w:rsidR="00F07ACA" w:rsidRPr="00EC012C">
        <w:rPr>
          <w:rFonts w:ascii="Arial" w:hAnsi="Arial" w:cs="Arial"/>
          <w:color w:val="000000" w:themeColor="text1"/>
        </w:rPr>
        <w:lastRenderedPageBreak/>
        <w:t xml:space="preserve">representante legal inicie las acciones prejudiciales y/o judiciales correspondientes. El acaecimiento de </w:t>
      </w:r>
      <w:r w:rsidRPr="00EC012C">
        <w:rPr>
          <w:rFonts w:ascii="Arial" w:hAnsi="Arial" w:cs="Arial"/>
          <w:color w:val="000000" w:themeColor="text1"/>
        </w:rPr>
        <w:t xml:space="preserve">la prescripción </w:t>
      </w:r>
      <w:r w:rsidR="00F07ACA" w:rsidRPr="00EC012C">
        <w:rPr>
          <w:rFonts w:ascii="Arial" w:hAnsi="Arial" w:cs="Arial"/>
          <w:color w:val="000000" w:themeColor="text1"/>
        </w:rPr>
        <w:t xml:space="preserve">de la acción judicial generará sanciones </w:t>
      </w:r>
      <w:r w:rsidR="002212EF" w:rsidRPr="00EC012C">
        <w:rPr>
          <w:rFonts w:ascii="Arial" w:hAnsi="Arial" w:cs="Arial"/>
          <w:color w:val="000000" w:themeColor="text1"/>
        </w:rPr>
        <w:t>contra</w:t>
      </w:r>
      <w:r w:rsidR="00F07ACA" w:rsidRPr="00EC012C">
        <w:rPr>
          <w:rFonts w:ascii="Arial" w:hAnsi="Arial" w:cs="Arial"/>
          <w:color w:val="000000" w:themeColor="text1"/>
        </w:rPr>
        <w:t xml:space="preserve"> el administrador y</w:t>
      </w:r>
      <w:r w:rsidR="002212EF" w:rsidRPr="00EC012C">
        <w:rPr>
          <w:rFonts w:ascii="Arial" w:hAnsi="Arial" w:cs="Arial"/>
          <w:color w:val="000000" w:themeColor="text1"/>
        </w:rPr>
        <w:t>/o</w:t>
      </w:r>
      <w:r w:rsidR="00F07ACA" w:rsidRPr="00EC012C">
        <w:rPr>
          <w:rFonts w:ascii="Arial" w:hAnsi="Arial" w:cs="Arial"/>
          <w:color w:val="000000" w:themeColor="text1"/>
        </w:rPr>
        <w:t xml:space="preserve"> el</w:t>
      </w:r>
      <w:r w:rsidRPr="00EC012C">
        <w:rPr>
          <w:rFonts w:ascii="Arial" w:hAnsi="Arial" w:cs="Arial"/>
          <w:color w:val="000000" w:themeColor="text1"/>
        </w:rPr>
        <w:t xml:space="preserve"> Consejo de Administración </w:t>
      </w:r>
      <w:r w:rsidR="00F07ACA" w:rsidRPr="00EC012C">
        <w:rPr>
          <w:rFonts w:ascii="Arial" w:hAnsi="Arial" w:cs="Arial"/>
          <w:color w:val="000000" w:themeColor="text1"/>
        </w:rPr>
        <w:t xml:space="preserve">que haya dado lugar a tal evento por culpa. </w:t>
      </w:r>
    </w:p>
    <w:p w14:paraId="09EEBB41" w14:textId="77C12D91" w:rsidR="006D5ADF" w:rsidRPr="00EC012C" w:rsidRDefault="00E17C1F"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5264FE" w:rsidRPr="00EC012C">
        <w:rPr>
          <w:rFonts w:ascii="Arial" w:hAnsi="Arial" w:cs="Arial"/>
          <w:b/>
          <w:color w:val="000000" w:themeColor="text1"/>
        </w:rPr>
        <w:t>4</w:t>
      </w:r>
      <w:r w:rsidR="00B50242" w:rsidRPr="00EC012C">
        <w:rPr>
          <w:rFonts w:ascii="Arial" w:hAnsi="Arial" w:cs="Arial"/>
          <w:b/>
          <w:color w:val="000000" w:themeColor="text1"/>
        </w:rPr>
        <w:t>2</w:t>
      </w:r>
      <w:r w:rsidR="0046568D" w:rsidRPr="00EC012C">
        <w:rPr>
          <w:rFonts w:ascii="Arial" w:hAnsi="Arial" w:cs="Arial"/>
          <w:b/>
          <w:color w:val="000000" w:themeColor="text1"/>
        </w:rPr>
        <w:t>°</w:t>
      </w:r>
      <w:r w:rsidR="006D5ADF" w:rsidRPr="00EC012C">
        <w:rPr>
          <w:rFonts w:ascii="Arial" w:hAnsi="Arial" w:cs="Arial"/>
          <w:b/>
          <w:color w:val="000000" w:themeColor="text1"/>
        </w:rPr>
        <w:t>. Sectores y módulos de contribución.</w:t>
      </w:r>
      <w:r w:rsidR="006D5ADF" w:rsidRPr="00EC012C">
        <w:rPr>
          <w:rFonts w:ascii="Arial" w:hAnsi="Arial" w:cs="Arial"/>
          <w:color w:val="000000" w:themeColor="text1"/>
        </w:rPr>
        <w:t xml:space="preserve"> Los reglamentos de propiedad horizontal prever</w:t>
      </w:r>
      <w:r w:rsidR="00A1329D" w:rsidRPr="00EC012C">
        <w:rPr>
          <w:rFonts w:ascii="Arial" w:hAnsi="Arial" w:cs="Arial"/>
          <w:color w:val="000000" w:themeColor="text1"/>
        </w:rPr>
        <w:t>án</w:t>
      </w:r>
      <w:r w:rsidR="006D5ADF" w:rsidRPr="00EC012C">
        <w:rPr>
          <w:rFonts w:ascii="Arial" w:hAnsi="Arial" w:cs="Arial"/>
          <w:color w:val="000000" w:themeColor="text1"/>
        </w:rPr>
        <w:t xml:space="preserve"> de manera expresa la sectorización de los bienes y servicios comunales que no estén destinados al uso y goce general de los propietarios de las unidades privadas, en razón a su naturaleza, destinación o localización. </w:t>
      </w:r>
    </w:p>
    <w:p w14:paraId="58606552" w14:textId="42B99A54" w:rsidR="006D5ADF" w:rsidRPr="00EC012C" w:rsidRDefault="006D5ADF">
      <w:pPr>
        <w:pStyle w:val="Sinespaciado"/>
        <w:jc w:val="both"/>
        <w:rPr>
          <w:rFonts w:ascii="Arial" w:hAnsi="Arial" w:cs="Arial"/>
          <w:color w:val="000000" w:themeColor="text1"/>
        </w:rPr>
      </w:pPr>
      <w:r w:rsidRPr="00EC012C">
        <w:rPr>
          <w:rFonts w:ascii="Arial" w:hAnsi="Arial" w:cs="Arial"/>
          <w:color w:val="000000" w:themeColor="text1"/>
        </w:rPr>
        <w:t>Las expensas comunes necesarias relacionadas con estos bienes y servicios en particular estarán a cargo de los propietarios de los bienes privados del respectivo sector, quienes sufragarán de acuerdo con los módulos de contribución respectivos, calculados conforme a las normas establecidas en el reglamento de propiedad horizontal.</w:t>
      </w:r>
    </w:p>
    <w:p w14:paraId="77A596E7" w14:textId="77777777" w:rsidR="008A5ED5" w:rsidRPr="00EC012C" w:rsidRDefault="008A5ED5">
      <w:pPr>
        <w:pStyle w:val="Sinespaciado"/>
        <w:jc w:val="both"/>
        <w:rPr>
          <w:rFonts w:ascii="Arial" w:hAnsi="Arial" w:cs="Arial"/>
          <w:color w:val="000000" w:themeColor="text1"/>
        </w:rPr>
      </w:pPr>
    </w:p>
    <w:p w14:paraId="769598C8" w14:textId="4E31A221"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Los recursos de cada sector de contribución se precisarán dentro del presupuesto anual de edificio o conjunto, y solo podrán sufragar las erogaciones inherent</w:t>
      </w:r>
      <w:r w:rsidR="008A5ED5" w:rsidRPr="00EC012C">
        <w:rPr>
          <w:rFonts w:ascii="Arial" w:hAnsi="Arial" w:cs="Arial"/>
          <w:color w:val="000000" w:themeColor="text1"/>
        </w:rPr>
        <w:t>es a su destinación específica.</w:t>
      </w:r>
    </w:p>
    <w:p w14:paraId="1A649FC0" w14:textId="77777777" w:rsidR="00F95E14" w:rsidRPr="00EC012C" w:rsidRDefault="00F95E14" w:rsidP="00856197">
      <w:pPr>
        <w:spacing w:line="240" w:lineRule="auto"/>
        <w:jc w:val="both"/>
        <w:rPr>
          <w:rFonts w:ascii="Arial" w:hAnsi="Arial" w:cs="Arial"/>
          <w:color w:val="000000" w:themeColor="text1"/>
        </w:rPr>
      </w:pPr>
    </w:p>
    <w:p w14:paraId="6413313B"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TITULO V</w:t>
      </w:r>
    </w:p>
    <w:p w14:paraId="4F5498F2" w14:textId="2310DB28" w:rsidR="006D5ADF" w:rsidRPr="00EC012C" w:rsidRDefault="00113095">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ÓRGANOS DE ADMINISTRACIÓN Y GOBIERNO</w:t>
      </w:r>
    </w:p>
    <w:p w14:paraId="7B7C670F"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CAPITULO I</w:t>
      </w:r>
    </w:p>
    <w:p w14:paraId="6E8AA0E9" w14:textId="6F77F880" w:rsidR="006D5ADF" w:rsidRPr="00EC012C" w:rsidRDefault="006335C3">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De la M</w:t>
      </w:r>
      <w:r w:rsidR="00C456E7" w:rsidRPr="00EC012C">
        <w:rPr>
          <w:rFonts w:ascii="Arial" w:hAnsi="Arial" w:cs="Arial"/>
          <w:b/>
          <w:bCs/>
          <w:color w:val="000000" w:themeColor="text1"/>
          <w:sz w:val="22"/>
          <w:szCs w:val="22"/>
          <w:shd w:val="clear" w:color="auto" w:fill="FFFFFF"/>
        </w:rPr>
        <w:t xml:space="preserve">ultijunta </w:t>
      </w:r>
    </w:p>
    <w:p w14:paraId="574BEB3A" w14:textId="48FE1DC5"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 xml:space="preserve">ARTÍCULO </w:t>
      </w:r>
      <w:r w:rsidR="005264FE" w:rsidRPr="00EC012C">
        <w:rPr>
          <w:rFonts w:ascii="Arial" w:hAnsi="Arial" w:cs="Arial"/>
          <w:b/>
          <w:bCs/>
          <w:color w:val="000000" w:themeColor="text1"/>
          <w:sz w:val="22"/>
          <w:szCs w:val="22"/>
          <w:shd w:val="clear" w:color="auto" w:fill="FFFFFF"/>
        </w:rPr>
        <w:t>4</w:t>
      </w:r>
      <w:r w:rsidR="00B50242" w:rsidRPr="00EC012C">
        <w:rPr>
          <w:rFonts w:ascii="Arial" w:hAnsi="Arial" w:cs="Arial"/>
          <w:b/>
          <w:bCs/>
          <w:color w:val="000000" w:themeColor="text1"/>
          <w:sz w:val="22"/>
          <w:szCs w:val="22"/>
          <w:shd w:val="clear" w:color="auto" w:fill="FFFFFF"/>
        </w:rPr>
        <w:t>3</w:t>
      </w:r>
      <w:r w:rsidR="0046568D"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w:t>
      </w:r>
      <w:r w:rsidRPr="00EC012C">
        <w:rPr>
          <w:rFonts w:ascii="Arial" w:hAnsi="Arial" w:cs="Arial"/>
          <w:color w:val="000000" w:themeColor="text1"/>
          <w:sz w:val="22"/>
          <w:szCs w:val="22"/>
          <w:shd w:val="clear" w:color="auto" w:fill="FFFFFF"/>
        </w:rPr>
        <w:t> </w:t>
      </w:r>
      <w:r w:rsidRPr="00EC012C">
        <w:rPr>
          <w:rFonts w:ascii="Arial" w:hAnsi="Arial" w:cs="Arial"/>
          <w:b/>
          <w:iCs/>
          <w:color w:val="000000" w:themeColor="text1"/>
          <w:sz w:val="22"/>
          <w:szCs w:val="22"/>
          <w:shd w:val="clear" w:color="auto" w:fill="FFFFFF"/>
        </w:rPr>
        <w:t>Integración y alcance de sus decisiones</w:t>
      </w:r>
      <w:r w:rsidRPr="00EC012C">
        <w:rPr>
          <w:rFonts w:ascii="Arial" w:hAnsi="Arial" w:cs="Arial"/>
          <w:color w:val="000000" w:themeColor="text1"/>
          <w:sz w:val="22"/>
          <w:szCs w:val="22"/>
          <w:shd w:val="clear" w:color="auto" w:fill="FFFFFF"/>
        </w:rPr>
        <w:t>. La multijunta estará constituida por un número  de representantes de las unidades privadas que conforman la propiedad horizontal de primer nivel, reunidos con el quórum y las condiciones previstas en esta ley y en el reglamento de propiedad horizontal.</w:t>
      </w:r>
    </w:p>
    <w:p w14:paraId="168BEF28" w14:textId="68854234" w:rsidR="006D5ADF" w:rsidRPr="00EC012C" w:rsidRDefault="006D5ADF">
      <w:pPr>
        <w:pStyle w:val="NormalWeb"/>
        <w:shd w:val="clear" w:color="auto" w:fill="FFFFFF"/>
        <w:spacing w:before="0" w:beforeAutospacing="0" w:after="150" w:afterAutospacing="0"/>
        <w:jc w:val="both"/>
        <w:rPr>
          <w:rFonts w:ascii="Arial" w:hAnsi="Arial" w:cs="Arial"/>
          <w:b/>
          <w:bCs/>
          <w:color w:val="000000" w:themeColor="text1"/>
          <w:sz w:val="22"/>
          <w:szCs w:val="22"/>
        </w:rPr>
      </w:pPr>
      <w:r w:rsidRPr="00EC012C">
        <w:rPr>
          <w:rFonts w:ascii="Arial" w:hAnsi="Arial" w:cs="Arial"/>
          <w:color w:val="000000" w:themeColor="text1"/>
          <w:sz w:val="22"/>
          <w:szCs w:val="22"/>
        </w:rPr>
        <w:t>El voto de cada representante equivaldrá al coeficiente de copropiedad del respectivo lote o bien privado.</w:t>
      </w:r>
      <w:r w:rsidRPr="00EC012C">
        <w:rPr>
          <w:rFonts w:ascii="Arial" w:hAnsi="Arial" w:cs="Arial"/>
          <w:b/>
          <w:bCs/>
          <w:color w:val="000000" w:themeColor="text1"/>
          <w:sz w:val="22"/>
          <w:szCs w:val="22"/>
        </w:rPr>
        <w:t> </w:t>
      </w:r>
    </w:p>
    <w:p w14:paraId="25147FB9" w14:textId="0650DF54" w:rsidR="008A5ED5" w:rsidRPr="00EC012C" w:rsidRDefault="006D5ADF">
      <w:pPr>
        <w:pStyle w:val="NormalWeb"/>
        <w:shd w:val="clear" w:color="auto" w:fill="FFFFFF"/>
        <w:spacing w:before="0" w:beforeAutospacing="0" w:after="150" w:afterAutospacing="0"/>
        <w:jc w:val="both"/>
        <w:rPr>
          <w:rFonts w:ascii="Arial" w:hAnsi="Arial" w:cs="Arial"/>
          <w:bCs/>
          <w:color w:val="000000" w:themeColor="text1"/>
          <w:sz w:val="22"/>
          <w:szCs w:val="22"/>
        </w:rPr>
      </w:pPr>
      <w:r w:rsidRPr="00EC012C">
        <w:rPr>
          <w:rFonts w:ascii="Arial" w:hAnsi="Arial" w:cs="Arial"/>
          <w:b/>
          <w:bCs/>
          <w:color w:val="000000" w:themeColor="text1"/>
          <w:sz w:val="22"/>
          <w:szCs w:val="22"/>
        </w:rPr>
        <w:t>PARAGRAFO.</w:t>
      </w:r>
      <w:r w:rsidRPr="00EC012C">
        <w:rPr>
          <w:rFonts w:ascii="Arial" w:hAnsi="Arial" w:cs="Arial"/>
          <w:bCs/>
          <w:color w:val="000000" w:themeColor="text1"/>
          <w:sz w:val="22"/>
          <w:szCs w:val="22"/>
        </w:rPr>
        <w:t xml:space="preserve"> En el evento en que las unidades privadas que constituyan la propiedad horizontal de primer nivel no sea</w:t>
      </w:r>
      <w:r w:rsidR="00A1329D" w:rsidRPr="00EC012C">
        <w:rPr>
          <w:rFonts w:ascii="Arial" w:hAnsi="Arial" w:cs="Arial"/>
          <w:bCs/>
          <w:color w:val="000000" w:themeColor="text1"/>
          <w:sz w:val="22"/>
          <w:szCs w:val="22"/>
        </w:rPr>
        <w:t>n</w:t>
      </w:r>
      <w:r w:rsidRPr="00EC012C">
        <w:rPr>
          <w:rFonts w:ascii="Arial" w:hAnsi="Arial" w:cs="Arial"/>
          <w:bCs/>
          <w:color w:val="000000" w:themeColor="text1"/>
          <w:sz w:val="22"/>
          <w:szCs w:val="22"/>
        </w:rPr>
        <w:t xml:space="preserve"> un número impar, los representantes elegidos podrán nombrar un representante adicional para la </w:t>
      </w:r>
      <w:r w:rsidR="005B204F" w:rsidRPr="00EC012C">
        <w:rPr>
          <w:rFonts w:ascii="Arial" w:hAnsi="Arial" w:cs="Arial"/>
          <w:bCs/>
          <w:color w:val="000000" w:themeColor="text1"/>
          <w:sz w:val="22"/>
          <w:szCs w:val="22"/>
        </w:rPr>
        <w:t xml:space="preserve">conformación de la multijunta. </w:t>
      </w:r>
    </w:p>
    <w:p w14:paraId="0E782E2A" w14:textId="57C8DF6A"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ARTÍCULO</w:t>
      </w:r>
      <w:r w:rsidR="00E17C1F" w:rsidRPr="00EC012C">
        <w:rPr>
          <w:rFonts w:ascii="Arial" w:hAnsi="Arial" w:cs="Arial"/>
          <w:b/>
          <w:bCs/>
          <w:color w:val="000000" w:themeColor="text1"/>
          <w:sz w:val="22"/>
          <w:szCs w:val="22"/>
          <w:shd w:val="clear" w:color="auto" w:fill="FFFFFF"/>
        </w:rPr>
        <w:t xml:space="preserve"> </w:t>
      </w:r>
      <w:r w:rsidR="005264FE" w:rsidRPr="00EC012C">
        <w:rPr>
          <w:rFonts w:ascii="Arial" w:hAnsi="Arial" w:cs="Arial"/>
          <w:b/>
          <w:bCs/>
          <w:color w:val="000000" w:themeColor="text1"/>
          <w:sz w:val="22"/>
          <w:szCs w:val="22"/>
          <w:shd w:val="clear" w:color="auto" w:fill="FFFFFF"/>
        </w:rPr>
        <w:t>4</w:t>
      </w:r>
      <w:r w:rsidR="00B50242" w:rsidRPr="00EC012C">
        <w:rPr>
          <w:rFonts w:ascii="Arial" w:hAnsi="Arial" w:cs="Arial"/>
          <w:b/>
          <w:bCs/>
          <w:color w:val="000000" w:themeColor="text1"/>
          <w:sz w:val="22"/>
          <w:szCs w:val="22"/>
          <w:shd w:val="clear" w:color="auto" w:fill="FFFFFF"/>
        </w:rPr>
        <w:t>4</w:t>
      </w:r>
      <w:r w:rsidR="0046568D"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w:t>
      </w:r>
      <w:r w:rsidR="008A5ED5" w:rsidRPr="00EC012C">
        <w:rPr>
          <w:rFonts w:ascii="Arial" w:hAnsi="Arial" w:cs="Arial"/>
          <w:b/>
          <w:bCs/>
          <w:color w:val="000000" w:themeColor="text1"/>
          <w:sz w:val="22"/>
          <w:szCs w:val="22"/>
          <w:shd w:val="clear" w:color="auto" w:fill="FFFFFF"/>
        </w:rPr>
        <w:t xml:space="preserve"> </w:t>
      </w:r>
      <w:r w:rsidRPr="00EC012C">
        <w:rPr>
          <w:rFonts w:ascii="Arial" w:hAnsi="Arial" w:cs="Arial"/>
          <w:b/>
          <w:iCs/>
          <w:color w:val="000000" w:themeColor="text1"/>
          <w:sz w:val="22"/>
          <w:szCs w:val="22"/>
          <w:shd w:val="clear" w:color="auto" w:fill="FFFFFF"/>
        </w:rPr>
        <w:t>Naturaleza y funciones</w:t>
      </w:r>
      <w:r w:rsidRPr="00EC012C">
        <w:rPr>
          <w:rFonts w:ascii="Arial" w:hAnsi="Arial" w:cs="Arial"/>
          <w:color w:val="000000" w:themeColor="text1"/>
          <w:sz w:val="22"/>
          <w:szCs w:val="22"/>
          <w:shd w:val="clear" w:color="auto" w:fill="FFFFFF"/>
        </w:rPr>
        <w:t xml:space="preserve">. La </w:t>
      </w:r>
      <w:r w:rsidR="008E6FED" w:rsidRPr="00EC012C">
        <w:rPr>
          <w:rFonts w:ascii="Arial" w:hAnsi="Arial" w:cs="Arial"/>
          <w:color w:val="000000" w:themeColor="text1"/>
          <w:sz w:val="22"/>
          <w:szCs w:val="22"/>
          <w:shd w:val="clear" w:color="auto" w:fill="FFFFFF"/>
        </w:rPr>
        <w:t>m</w:t>
      </w:r>
      <w:r w:rsidRPr="00EC012C">
        <w:rPr>
          <w:rFonts w:ascii="Arial" w:hAnsi="Arial" w:cs="Arial"/>
          <w:color w:val="000000" w:themeColor="text1"/>
          <w:sz w:val="22"/>
          <w:szCs w:val="22"/>
          <w:shd w:val="clear" w:color="auto" w:fill="FFFFFF"/>
        </w:rPr>
        <w:t>ultijunta es el máximo órgano de dirección de la persona jurídica en las propiedades horizontales de primer nivel y tendrá como funciones básicas las siguientes:</w:t>
      </w:r>
    </w:p>
    <w:p w14:paraId="338FC358" w14:textId="502FBEF9"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Nombrar y remover libremente al administrador y a su suplente cuando fuere el caso, para períodos determinados, y fijarle su remuneración.</w:t>
      </w:r>
    </w:p>
    <w:p w14:paraId="2D45E8C0" w14:textId="52BE2BA6"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Aprobar o improbar los estados financieros y el presupuesto anual de ingresos y gastos que deberá someter a su </w:t>
      </w:r>
      <w:r w:rsidR="008E6FED" w:rsidRPr="00EC012C">
        <w:rPr>
          <w:rFonts w:ascii="Arial" w:hAnsi="Arial" w:cs="Arial"/>
          <w:color w:val="000000" w:themeColor="text1"/>
          <w:sz w:val="22"/>
          <w:szCs w:val="22"/>
          <w:shd w:val="clear" w:color="auto" w:fill="FFFFFF"/>
        </w:rPr>
        <w:t>consideración el administrador</w:t>
      </w:r>
      <w:r w:rsidRPr="00EC012C">
        <w:rPr>
          <w:rFonts w:ascii="Arial" w:hAnsi="Arial" w:cs="Arial"/>
          <w:color w:val="000000" w:themeColor="text1"/>
          <w:sz w:val="22"/>
          <w:szCs w:val="22"/>
          <w:shd w:val="clear" w:color="auto" w:fill="FFFFFF"/>
        </w:rPr>
        <w:t>.</w:t>
      </w:r>
    </w:p>
    <w:p w14:paraId="6DFEE929" w14:textId="649D6D4C"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Aprobar el presupuesto anual de la agrupación de lotes y las cuotas para atender las expensas ordinarias o extraordinarias, así como incrementar el fondo de imprevistos, cuando fuere el caso.</w:t>
      </w:r>
    </w:p>
    <w:p w14:paraId="6743BACF" w14:textId="0676EF54"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Elegir y remover al </w:t>
      </w:r>
      <w:r w:rsidR="008E6FED" w:rsidRPr="00EC012C">
        <w:rPr>
          <w:rFonts w:ascii="Arial" w:hAnsi="Arial" w:cs="Arial"/>
          <w:color w:val="000000" w:themeColor="text1"/>
          <w:sz w:val="22"/>
          <w:szCs w:val="22"/>
          <w:shd w:val="clear" w:color="auto" w:fill="FFFFFF"/>
        </w:rPr>
        <w:t xml:space="preserve">revisor fiscal y su suplente, para los períodos establecidos en el reglamento de propiedad horizontal, cuando las necesidades de la copropiedad así </w:t>
      </w:r>
      <w:r w:rsidR="008E6FED" w:rsidRPr="00EC012C">
        <w:rPr>
          <w:rFonts w:ascii="Arial" w:hAnsi="Arial" w:cs="Arial"/>
          <w:color w:val="000000" w:themeColor="text1"/>
          <w:sz w:val="22"/>
          <w:szCs w:val="22"/>
          <w:shd w:val="clear" w:color="auto" w:fill="FFFFFF"/>
        </w:rPr>
        <w:lastRenderedPageBreak/>
        <w:t xml:space="preserve">lo requieran. </w:t>
      </w:r>
      <w:r w:rsidR="00241D5D" w:rsidRPr="00EC012C">
        <w:rPr>
          <w:rFonts w:ascii="Arial" w:hAnsi="Arial" w:cs="Arial"/>
          <w:color w:val="000000" w:themeColor="text1"/>
          <w:sz w:val="22"/>
          <w:szCs w:val="22"/>
          <w:shd w:val="clear" w:color="auto" w:fill="FFFFFF"/>
        </w:rPr>
        <w:t>C</w:t>
      </w:r>
      <w:r w:rsidR="008E6FED" w:rsidRPr="00EC012C">
        <w:rPr>
          <w:rFonts w:ascii="Arial" w:hAnsi="Arial" w:cs="Arial"/>
          <w:color w:val="000000" w:themeColor="text1"/>
          <w:sz w:val="22"/>
          <w:szCs w:val="22"/>
          <w:shd w:val="clear" w:color="auto" w:fill="FFFFFF"/>
        </w:rPr>
        <w:t>uando se omita el periodo del revisor fiscal en el reglamento</w:t>
      </w:r>
      <w:r w:rsidRPr="00EC012C">
        <w:rPr>
          <w:rFonts w:ascii="Arial" w:hAnsi="Arial" w:cs="Arial"/>
          <w:color w:val="000000" w:themeColor="text1"/>
          <w:sz w:val="22"/>
          <w:szCs w:val="22"/>
          <w:shd w:val="clear" w:color="auto" w:fill="FFFFFF"/>
        </w:rPr>
        <w:t>, este será de un año.</w:t>
      </w:r>
    </w:p>
    <w:p w14:paraId="2C628D36" w14:textId="1BC82084"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Aprobar las reformas al reglamento de propiedad horizontal,</w:t>
      </w:r>
      <w:r w:rsidRPr="00EC012C">
        <w:rPr>
          <w:rFonts w:ascii="Arial" w:hAnsi="Arial" w:cs="Arial"/>
          <w:color w:val="000000" w:themeColor="text1"/>
          <w:sz w:val="22"/>
          <w:szCs w:val="22"/>
        </w:rPr>
        <w:t xml:space="preserve"> para lo cual se requerirá del voto de un número de representantes de los lotes de la agrupación que represente no menos del 70% de los coeficientes de </w:t>
      </w:r>
      <w:r w:rsidR="00635F5D" w:rsidRPr="00EC012C">
        <w:rPr>
          <w:rFonts w:ascii="Arial" w:hAnsi="Arial" w:cs="Arial"/>
          <w:color w:val="000000" w:themeColor="text1"/>
          <w:sz w:val="22"/>
          <w:szCs w:val="22"/>
        </w:rPr>
        <w:t>copropiedad</w:t>
      </w:r>
      <w:r w:rsidRPr="00EC012C">
        <w:rPr>
          <w:rFonts w:ascii="Arial" w:hAnsi="Arial" w:cs="Arial"/>
          <w:color w:val="000000" w:themeColor="text1"/>
          <w:sz w:val="22"/>
          <w:szCs w:val="22"/>
        </w:rPr>
        <w:t>.</w:t>
      </w:r>
    </w:p>
    <w:p w14:paraId="5BD02DAD" w14:textId="679427DD"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Decidir la desafectación de bienes comunes no esenciales, y autorizar su venta o división, cuando fuere el caso, y decidir, en caso de duda, sobre el carácter esencial o no de un bien común.</w:t>
      </w:r>
    </w:p>
    <w:p w14:paraId="5C75369D" w14:textId="39CA472A"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rPr>
        <w:t>Aprobar las obras de ampliación, modificación o adecuación de bienes comunes generales de la propiedad horizontal.</w:t>
      </w:r>
    </w:p>
    <w:p w14:paraId="17BD0D0A" w14:textId="2018F618"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Decidir sobre la procedencia de sanciones por incumplimiento de las obligaciones previstas en esta ley y en el reglamento de propiedad horizontal, con observancia del debido proceso y del derecho de defensa consagrado para el caso en el respectivo reglamento de propiedad horizontal.</w:t>
      </w:r>
    </w:p>
    <w:p w14:paraId="4AA9F09B" w14:textId="78A5B668"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Aprobar la disolución y liquidación de la persona Jurídica.</w:t>
      </w:r>
    </w:p>
    <w:p w14:paraId="74803815" w14:textId="08539CC2"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Otorgar autorización al administrador para realizar cualquier erogación con cargo al Fondo de Imprevistos de que trata la presente ley.</w:t>
      </w:r>
    </w:p>
    <w:p w14:paraId="75F46C4C" w14:textId="0AB18463" w:rsidR="006D5ADF" w:rsidRPr="00EC012C" w:rsidRDefault="006D5ADF" w:rsidP="00856197">
      <w:pPr>
        <w:pStyle w:val="NormalWeb"/>
        <w:numPr>
          <w:ilvl w:val="0"/>
          <w:numId w:val="45"/>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Las demás funciones fijadas en esta ley, en los decretos reglamentarios de la misma, y en el reglamento de propiedad horizontal.</w:t>
      </w:r>
    </w:p>
    <w:p w14:paraId="6125BACE" w14:textId="46E707C7" w:rsidR="008A5ED5" w:rsidRPr="00EC012C" w:rsidRDefault="006D5ADF">
      <w:pPr>
        <w:pStyle w:val="NormalWeb"/>
        <w:spacing w:before="0" w:beforeAutospacing="0" w:after="150" w:afterAutospacing="0"/>
        <w:jc w:val="both"/>
        <w:rPr>
          <w:rFonts w:ascii="Arial" w:hAnsi="Arial" w:cs="Arial"/>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 xml:space="preserve">PARÁGRAFO: </w:t>
      </w:r>
      <w:r w:rsidRPr="00EC012C">
        <w:rPr>
          <w:rFonts w:ascii="Arial" w:hAnsi="Arial" w:cs="Arial"/>
          <w:bCs/>
          <w:color w:val="000000" w:themeColor="text1"/>
          <w:sz w:val="22"/>
          <w:szCs w:val="22"/>
          <w:shd w:val="clear" w:color="auto" w:fill="FFFFFF"/>
        </w:rPr>
        <w:t xml:space="preserve">Las decisiones tomadas por la </w:t>
      </w:r>
      <w:r w:rsidR="008E6FED" w:rsidRPr="00EC012C">
        <w:rPr>
          <w:rFonts w:ascii="Arial" w:hAnsi="Arial" w:cs="Arial"/>
          <w:bCs/>
          <w:color w:val="000000" w:themeColor="text1"/>
          <w:sz w:val="22"/>
          <w:szCs w:val="22"/>
          <w:shd w:val="clear" w:color="auto" w:fill="FFFFFF"/>
        </w:rPr>
        <w:t xml:space="preserve">multijunta serán de obligatorio cumplimiento tanto para las propiedades horizontales de </w:t>
      </w:r>
      <w:r w:rsidR="0062424B" w:rsidRPr="00EC012C">
        <w:rPr>
          <w:rFonts w:ascii="Arial" w:hAnsi="Arial" w:cs="Arial"/>
          <w:bCs/>
          <w:color w:val="000000" w:themeColor="text1"/>
          <w:sz w:val="22"/>
          <w:szCs w:val="22"/>
          <w:shd w:val="clear" w:color="auto" w:fill="FFFFFF"/>
        </w:rPr>
        <w:t>primer nivel como de los restantes niveles</w:t>
      </w:r>
      <w:r w:rsidRPr="00EC012C">
        <w:rPr>
          <w:rFonts w:ascii="Arial" w:hAnsi="Arial" w:cs="Arial"/>
          <w:bCs/>
          <w:color w:val="000000" w:themeColor="text1"/>
          <w:sz w:val="22"/>
          <w:szCs w:val="22"/>
          <w:shd w:val="clear" w:color="auto" w:fill="FFFFFF"/>
        </w:rPr>
        <w:t>.</w:t>
      </w:r>
      <w:r w:rsidR="005B204F" w:rsidRPr="00EC012C">
        <w:rPr>
          <w:rFonts w:ascii="Arial" w:hAnsi="Arial" w:cs="Arial"/>
          <w:bCs/>
          <w:color w:val="000000" w:themeColor="text1"/>
          <w:sz w:val="22"/>
          <w:szCs w:val="22"/>
          <w:shd w:val="clear" w:color="auto" w:fill="FFFFFF"/>
        </w:rPr>
        <w:t xml:space="preserve">  </w:t>
      </w:r>
    </w:p>
    <w:p w14:paraId="3242AFA5" w14:textId="57308F7F" w:rsidR="006D5ADF" w:rsidRPr="00EC012C" w:rsidRDefault="00E17C1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ARTÍCULO </w:t>
      </w:r>
      <w:r w:rsidR="005264FE" w:rsidRPr="00EC012C">
        <w:rPr>
          <w:rFonts w:ascii="Arial" w:hAnsi="Arial" w:cs="Arial"/>
          <w:b/>
          <w:bCs/>
          <w:color w:val="000000" w:themeColor="text1"/>
          <w:sz w:val="22"/>
          <w:szCs w:val="22"/>
          <w:shd w:val="clear" w:color="auto" w:fill="FFFFFF"/>
        </w:rPr>
        <w:t>4</w:t>
      </w:r>
      <w:r w:rsidR="00B50242" w:rsidRPr="00EC012C">
        <w:rPr>
          <w:rFonts w:ascii="Arial" w:hAnsi="Arial" w:cs="Arial"/>
          <w:b/>
          <w:bCs/>
          <w:color w:val="000000" w:themeColor="text1"/>
          <w:sz w:val="22"/>
          <w:szCs w:val="22"/>
          <w:shd w:val="clear" w:color="auto" w:fill="FFFFFF"/>
        </w:rPr>
        <w:t>5</w:t>
      </w:r>
      <w:r w:rsidR="0046568D" w:rsidRPr="00EC012C">
        <w:rPr>
          <w:rFonts w:ascii="Arial" w:hAnsi="Arial" w:cs="Arial"/>
          <w:b/>
          <w:bCs/>
          <w:color w:val="000000" w:themeColor="text1"/>
          <w:sz w:val="22"/>
          <w:szCs w:val="22"/>
          <w:shd w:val="clear" w:color="auto" w:fill="FFFFFF"/>
        </w:rPr>
        <w:t>°</w:t>
      </w:r>
      <w:r w:rsidR="006D5ADF" w:rsidRPr="00EC012C">
        <w:rPr>
          <w:rFonts w:ascii="Arial" w:hAnsi="Arial" w:cs="Arial"/>
          <w:b/>
          <w:bCs/>
          <w:color w:val="000000" w:themeColor="text1"/>
          <w:sz w:val="22"/>
          <w:szCs w:val="22"/>
          <w:shd w:val="clear" w:color="auto" w:fill="FFFFFF"/>
        </w:rPr>
        <w:t>.</w:t>
      </w:r>
      <w:r w:rsidR="0046568D" w:rsidRPr="00EC012C">
        <w:rPr>
          <w:rFonts w:ascii="Arial" w:hAnsi="Arial" w:cs="Arial"/>
          <w:b/>
          <w:bCs/>
          <w:color w:val="000000" w:themeColor="text1"/>
          <w:sz w:val="22"/>
          <w:szCs w:val="22"/>
          <w:shd w:val="clear" w:color="auto" w:fill="FFFFFF"/>
        </w:rPr>
        <w:t xml:space="preserve"> </w:t>
      </w:r>
      <w:r w:rsidR="006D5ADF" w:rsidRPr="00EC012C">
        <w:rPr>
          <w:rFonts w:ascii="Arial" w:hAnsi="Arial" w:cs="Arial"/>
          <w:b/>
          <w:iCs/>
          <w:color w:val="000000" w:themeColor="text1"/>
          <w:sz w:val="22"/>
          <w:szCs w:val="22"/>
          <w:shd w:val="clear" w:color="auto" w:fill="FFFFFF"/>
        </w:rPr>
        <w:t>Reuniones</w:t>
      </w:r>
      <w:r w:rsidR="006D5ADF" w:rsidRPr="00EC012C">
        <w:rPr>
          <w:rFonts w:ascii="Arial" w:hAnsi="Arial" w:cs="Arial"/>
          <w:iCs/>
          <w:color w:val="000000" w:themeColor="text1"/>
          <w:sz w:val="22"/>
          <w:szCs w:val="22"/>
          <w:shd w:val="clear" w:color="auto" w:fill="FFFFFF"/>
        </w:rPr>
        <w:t>.</w:t>
      </w:r>
      <w:r w:rsidR="006D5ADF" w:rsidRPr="00EC012C">
        <w:rPr>
          <w:rFonts w:ascii="Arial" w:hAnsi="Arial" w:cs="Arial"/>
          <w:color w:val="000000" w:themeColor="text1"/>
          <w:sz w:val="22"/>
          <w:szCs w:val="22"/>
          <w:shd w:val="clear" w:color="auto" w:fill="FFFFFF"/>
        </w:rPr>
        <w:t> </w:t>
      </w:r>
      <w:r w:rsidR="002B0C09" w:rsidRPr="00EC012C">
        <w:rPr>
          <w:rFonts w:ascii="Arial" w:hAnsi="Arial" w:cs="Arial"/>
          <w:color w:val="000000" w:themeColor="text1"/>
          <w:sz w:val="22"/>
          <w:szCs w:val="22"/>
          <w:shd w:val="clear" w:color="auto" w:fill="FFFFFF"/>
        </w:rPr>
        <w:t>A la multijunta le será aplicable e</w:t>
      </w:r>
      <w:r w:rsidR="006D5ADF" w:rsidRPr="00EC012C">
        <w:rPr>
          <w:rFonts w:ascii="Arial" w:hAnsi="Arial" w:cs="Arial"/>
          <w:color w:val="000000" w:themeColor="text1"/>
          <w:sz w:val="22"/>
          <w:szCs w:val="22"/>
          <w:shd w:val="clear" w:color="auto" w:fill="FFFFFF"/>
        </w:rPr>
        <w:t>l régimen de reuniones de asamblea general previsto en el capítulo</w:t>
      </w:r>
      <w:r w:rsidR="008A5ED5" w:rsidRPr="00EC012C">
        <w:rPr>
          <w:rFonts w:ascii="Arial" w:hAnsi="Arial" w:cs="Arial"/>
          <w:color w:val="000000" w:themeColor="text1"/>
          <w:sz w:val="22"/>
          <w:szCs w:val="22"/>
          <w:shd w:val="clear" w:color="auto" w:fill="FFFFFF"/>
        </w:rPr>
        <w:t xml:space="preserve"> I</w:t>
      </w:r>
      <w:r w:rsidR="006D5ADF" w:rsidRPr="00EC012C">
        <w:rPr>
          <w:rFonts w:ascii="Arial" w:hAnsi="Arial" w:cs="Arial"/>
          <w:color w:val="000000" w:themeColor="text1"/>
          <w:sz w:val="22"/>
          <w:szCs w:val="22"/>
          <w:shd w:val="clear" w:color="auto" w:fill="FFFFFF"/>
        </w:rPr>
        <w:t>I</w:t>
      </w:r>
      <w:r w:rsidR="008A5ED5" w:rsidRPr="00EC012C">
        <w:rPr>
          <w:rFonts w:ascii="Arial" w:hAnsi="Arial" w:cs="Arial"/>
          <w:color w:val="000000" w:themeColor="text1"/>
          <w:sz w:val="22"/>
          <w:szCs w:val="22"/>
          <w:shd w:val="clear" w:color="auto" w:fill="FFFFFF"/>
        </w:rPr>
        <w:t xml:space="preserve"> del título V</w:t>
      </w:r>
      <w:r w:rsidR="0085609C" w:rsidRPr="00EC012C">
        <w:rPr>
          <w:rFonts w:ascii="Arial" w:hAnsi="Arial" w:cs="Arial"/>
          <w:color w:val="000000" w:themeColor="text1"/>
          <w:sz w:val="22"/>
          <w:szCs w:val="22"/>
          <w:shd w:val="clear" w:color="auto" w:fill="FFFFFF"/>
        </w:rPr>
        <w:t xml:space="preserve">, de la presente </w:t>
      </w:r>
      <w:r w:rsidR="006D5ADF" w:rsidRPr="00EC012C">
        <w:rPr>
          <w:rFonts w:ascii="Arial" w:hAnsi="Arial" w:cs="Arial"/>
          <w:color w:val="000000" w:themeColor="text1"/>
          <w:sz w:val="22"/>
          <w:szCs w:val="22"/>
          <w:shd w:val="clear" w:color="auto" w:fill="FFFFFF"/>
        </w:rPr>
        <w:t xml:space="preserve">ley. </w:t>
      </w:r>
    </w:p>
    <w:p w14:paraId="43591313" w14:textId="77777777" w:rsidR="006D5ADF" w:rsidRPr="00EC012C" w:rsidRDefault="006D5ADF">
      <w:pPr>
        <w:pStyle w:val="Sinespaciado"/>
        <w:rPr>
          <w:rFonts w:ascii="Arial" w:hAnsi="Arial" w:cs="Arial"/>
          <w:color w:val="000000" w:themeColor="text1"/>
          <w:shd w:val="clear" w:color="auto" w:fill="FFFFFF"/>
          <w:lang w:val="es-US"/>
        </w:rPr>
      </w:pPr>
    </w:p>
    <w:p w14:paraId="4B3D9A57"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color w:val="000000" w:themeColor="text1"/>
          <w:sz w:val="22"/>
          <w:szCs w:val="22"/>
          <w:shd w:val="clear" w:color="auto" w:fill="FFFFFF"/>
        </w:rPr>
        <w:t>CAPITULO II</w:t>
      </w:r>
    </w:p>
    <w:p w14:paraId="1556DEAA"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De la Asamblea General</w:t>
      </w:r>
    </w:p>
    <w:p w14:paraId="40A8D82E" w14:textId="7CFDEA8D"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ARTÍCULO</w:t>
      </w:r>
      <w:r w:rsidR="00F95E14" w:rsidRPr="00EC012C">
        <w:rPr>
          <w:rFonts w:ascii="Arial" w:hAnsi="Arial" w:cs="Arial"/>
          <w:b/>
          <w:bCs/>
          <w:color w:val="000000" w:themeColor="text1"/>
          <w:sz w:val="22"/>
          <w:szCs w:val="22"/>
          <w:shd w:val="clear" w:color="auto" w:fill="FFFFFF"/>
        </w:rPr>
        <w:t xml:space="preserve"> 4</w:t>
      </w:r>
      <w:r w:rsidR="00B50242" w:rsidRPr="00EC012C">
        <w:rPr>
          <w:rFonts w:ascii="Arial" w:hAnsi="Arial" w:cs="Arial"/>
          <w:b/>
          <w:bCs/>
          <w:color w:val="000000" w:themeColor="text1"/>
          <w:sz w:val="22"/>
          <w:szCs w:val="22"/>
          <w:shd w:val="clear" w:color="auto" w:fill="FFFFFF"/>
        </w:rPr>
        <w:t>6</w:t>
      </w:r>
      <w:r w:rsidR="0046568D"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w:t>
      </w:r>
      <w:r w:rsidR="0046568D" w:rsidRPr="00EC012C">
        <w:rPr>
          <w:rFonts w:ascii="Arial" w:hAnsi="Arial" w:cs="Arial"/>
          <w:b/>
          <w:bCs/>
          <w:color w:val="000000" w:themeColor="text1"/>
          <w:sz w:val="22"/>
          <w:szCs w:val="22"/>
          <w:shd w:val="clear" w:color="auto" w:fill="FFFFFF"/>
        </w:rPr>
        <w:t xml:space="preserve"> </w:t>
      </w:r>
      <w:r w:rsidRPr="00EC012C">
        <w:rPr>
          <w:rFonts w:ascii="Arial" w:hAnsi="Arial" w:cs="Arial"/>
          <w:b/>
          <w:iCs/>
          <w:color w:val="000000" w:themeColor="text1"/>
          <w:sz w:val="22"/>
          <w:szCs w:val="22"/>
          <w:shd w:val="clear" w:color="auto" w:fill="FFFFFF"/>
        </w:rPr>
        <w:t>Integración y alcance de sus decisiones</w:t>
      </w:r>
      <w:r w:rsidRPr="00EC012C">
        <w:rPr>
          <w:rFonts w:ascii="Arial" w:hAnsi="Arial" w:cs="Arial"/>
          <w:color w:val="000000" w:themeColor="text1"/>
          <w:sz w:val="22"/>
          <w:szCs w:val="22"/>
          <w:shd w:val="clear" w:color="auto" w:fill="FFFFFF"/>
        </w:rPr>
        <w:t xml:space="preserve">. La asamblea general la constituirán los propietarios de bienes privados, o sus representantes o delegados, reunidos con el quórum y </w:t>
      </w:r>
      <w:r w:rsidR="002B0C09" w:rsidRPr="00EC012C">
        <w:rPr>
          <w:rFonts w:ascii="Arial" w:hAnsi="Arial" w:cs="Arial"/>
          <w:color w:val="000000" w:themeColor="text1"/>
          <w:sz w:val="22"/>
          <w:szCs w:val="22"/>
          <w:shd w:val="clear" w:color="auto" w:fill="FFFFFF"/>
        </w:rPr>
        <w:t xml:space="preserve">en </w:t>
      </w:r>
      <w:r w:rsidRPr="00EC012C">
        <w:rPr>
          <w:rFonts w:ascii="Arial" w:hAnsi="Arial" w:cs="Arial"/>
          <w:color w:val="000000" w:themeColor="text1"/>
          <w:sz w:val="22"/>
          <w:szCs w:val="22"/>
          <w:shd w:val="clear" w:color="auto" w:fill="FFFFFF"/>
        </w:rPr>
        <w:t>las condiciones previstas en esta ley y en el reglamento de propiedad horizontal.</w:t>
      </w:r>
    </w:p>
    <w:p w14:paraId="287A2DEF" w14:textId="755D66F4" w:rsidR="006D5ADF" w:rsidRPr="00EC012C" w:rsidRDefault="006D5ADF">
      <w:pPr>
        <w:pStyle w:val="NormalWeb"/>
        <w:shd w:val="clear" w:color="auto" w:fill="FFFFFF"/>
        <w:spacing w:before="0" w:beforeAutospacing="0" w:after="150" w:afterAutospacing="0"/>
        <w:jc w:val="both"/>
        <w:rPr>
          <w:rFonts w:ascii="Arial" w:hAnsi="Arial" w:cs="Arial"/>
          <w:color w:val="000000" w:themeColor="text1"/>
          <w:sz w:val="22"/>
          <w:szCs w:val="22"/>
        </w:rPr>
      </w:pPr>
      <w:r w:rsidRPr="00EC012C">
        <w:rPr>
          <w:rFonts w:ascii="Arial" w:hAnsi="Arial" w:cs="Arial"/>
          <w:color w:val="000000" w:themeColor="text1"/>
          <w:sz w:val="22"/>
          <w:szCs w:val="22"/>
        </w:rPr>
        <w:t>Todos los propietarios de bienes privados que integran el edificio o conjunto tendrán derecho a participar en sus deliberaciones y a votar en ella. El voto de cada propietario equivaldrá al porcentaje del coeficiente de copropiedad del respectivo bien privado</w:t>
      </w:r>
      <w:r w:rsidR="00722452" w:rsidRPr="00EC012C">
        <w:rPr>
          <w:rFonts w:ascii="Arial" w:hAnsi="Arial" w:cs="Arial"/>
          <w:color w:val="000000" w:themeColor="text1"/>
          <w:sz w:val="22"/>
          <w:szCs w:val="22"/>
        </w:rPr>
        <w:t>, salvo las excepciones que se plantean en esta misma ley</w:t>
      </w:r>
      <w:r w:rsidRPr="00EC012C">
        <w:rPr>
          <w:rFonts w:ascii="Arial" w:hAnsi="Arial" w:cs="Arial"/>
          <w:color w:val="000000" w:themeColor="text1"/>
          <w:sz w:val="22"/>
          <w:szCs w:val="22"/>
        </w:rPr>
        <w:t>.</w:t>
      </w:r>
      <w:r w:rsidRPr="00EC012C">
        <w:rPr>
          <w:rFonts w:ascii="Arial" w:hAnsi="Arial" w:cs="Arial"/>
          <w:b/>
          <w:bCs/>
          <w:color w:val="000000" w:themeColor="text1"/>
          <w:sz w:val="22"/>
          <w:szCs w:val="22"/>
        </w:rPr>
        <w:t> </w:t>
      </w:r>
      <w:r w:rsidR="000A4068" w:rsidRPr="00EC012C">
        <w:rPr>
          <w:rFonts w:ascii="Arial" w:hAnsi="Arial" w:cs="Arial"/>
          <w:bCs/>
          <w:color w:val="000000" w:themeColor="text1"/>
          <w:sz w:val="22"/>
          <w:szCs w:val="22"/>
        </w:rPr>
        <w:t>En el caso de propiedades horizontales de uso habitacional</w:t>
      </w:r>
      <w:r w:rsidR="00AE3514" w:rsidRPr="00EC012C">
        <w:rPr>
          <w:rFonts w:ascii="Arial" w:hAnsi="Arial" w:cs="Arial"/>
          <w:bCs/>
          <w:color w:val="000000" w:themeColor="text1"/>
          <w:sz w:val="22"/>
          <w:szCs w:val="22"/>
        </w:rPr>
        <w:t>,</w:t>
      </w:r>
      <w:r w:rsidR="000A4068" w:rsidRPr="00EC012C">
        <w:rPr>
          <w:rFonts w:ascii="Arial" w:hAnsi="Arial" w:cs="Arial"/>
          <w:bCs/>
          <w:color w:val="000000" w:themeColor="text1"/>
          <w:sz w:val="22"/>
          <w:szCs w:val="22"/>
        </w:rPr>
        <w:t xml:space="preserve"> </w:t>
      </w:r>
      <w:r w:rsidR="00B11E2F" w:rsidRPr="00EC012C">
        <w:rPr>
          <w:rFonts w:ascii="Arial" w:hAnsi="Arial" w:cs="Arial"/>
          <w:bCs/>
          <w:color w:val="000000" w:themeColor="text1"/>
          <w:sz w:val="22"/>
          <w:szCs w:val="22"/>
        </w:rPr>
        <w:t xml:space="preserve">en </w:t>
      </w:r>
      <w:r w:rsidR="000A4068" w:rsidRPr="00EC012C">
        <w:rPr>
          <w:rFonts w:ascii="Arial" w:hAnsi="Arial" w:cs="Arial"/>
          <w:bCs/>
          <w:color w:val="000000" w:themeColor="text1"/>
          <w:sz w:val="22"/>
          <w:szCs w:val="22"/>
        </w:rPr>
        <w:t>las decisiones que carezcan de contenido económico</w:t>
      </w:r>
      <w:r w:rsidR="00AE3514" w:rsidRPr="00EC012C">
        <w:rPr>
          <w:rFonts w:ascii="Arial" w:hAnsi="Arial" w:cs="Arial"/>
          <w:bCs/>
          <w:color w:val="000000" w:themeColor="text1"/>
          <w:sz w:val="22"/>
          <w:szCs w:val="22"/>
        </w:rPr>
        <w:t>,</w:t>
      </w:r>
      <w:r w:rsidR="000A4068" w:rsidRPr="00EC012C">
        <w:rPr>
          <w:rFonts w:ascii="Arial" w:hAnsi="Arial" w:cs="Arial"/>
          <w:bCs/>
          <w:color w:val="000000" w:themeColor="text1"/>
          <w:sz w:val="22"/>
          <w:szCs w:val="22"/>
        </w:rPr>
        <w:t xml:space="preserve"> el voto de cada propietario equiva</w:t>
      </w:r>
      <w:r w:rsidR="00B11E2F" w:rsidRPr="00EC012C">
        <w:rPr>
          <w:rFonts w:ascii="Arial" w:hAnsi="Arial" w:cs="Arial"/>
          <w:bCs/>
          <w:color w:val="000000" w:themeColor="text1"/>
          <w:sz w:val="22"/>
          <w:szCs w:val="22"/>
        </w:rPr>
        <w:t>l</w:t>
      </w:r>
      <w:r w:rsidR="000A4068" w:rsidRPr="00EC012C">
        <w:rPr>
          <w:rFonts w:ascii="Arial" w:hAnsi="Arial" w:cs="Arial"/>
          <w:bCs/>
          <w:color w:val="000000" w:themeColor="text1"/>
          <w:sz w:val="22"/>
          <w:szCs w:val="22"/>
        </w:rPr>
        <w:t>drá a un voto, independientemente de</w:t>
      </w:r>
      <w:r w:rsidR="00B11E2F" w:rsidRPr="00EC012C">
        <w:rPr>
          <w:rFonts w:ascii="Arial" w:hAnsi="Arial" w:cs="Arial"/>
          <w:bCs/>
          <w:color w:val="000000" w:themeColor="text1"/>
          <w:sz w:val="22"/>
          <w:szCs w:val="22"/>
        </w:rPr>
        <w:t xml:space="preserve"> su </w:t>
      </w:r>
      <w:r w:rsidR="000A4068" w:rsidRPr="00EC012C">
        <w:rPr>
          <w:rFonts w:ascii="Arial" w:hAnsi="Arial" w:cs="Arial"/>
          <w:bCs/>
          <w:color w:val="000000" w:themeColor="text1"/>
          <w:sz w:val="22"/>
          <w:szCs w:val="22"/>
        </w:rPr>
        <w:t>coeficiente de propiedad</w:t>
      </w:r>
      <w:r w:rsidR="00B11E2F" w:rsidRPr="00EC012C">
        <w:rPr>
          <w:rFonts w:ascii="Arial" w:hAnsi="Arial" w:cs="Arial"/>
          <w:bCs/>
          <w:color w:val="000000" w:themeColor="text1"/>
          <w:sz w:val="22"/>
          <w:szCs w:val="22"/>
        </w:rPr>
        <w:t xml:space="preserve">. </w:t>
      </w:r>
    </w:p>
    <w:p w14:paraId="42A0E928" w14:textId="7C8E6441"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Las decisiones adoptadas de acuerdo con las normas legales y reglamentarias, son de obligatorio cumplimiento para todos los propietarios, inclusive para los ausentes o disidentes, para el administrador y demás órganos, y en lo pertinente para los usuarios y ocupantes </w:t>
      </w:r>
      <w:r w:rsidR="00313BBD" w:rsidRPr="00EC012C">
        <w:rPr>
          <w:rFonts w:ascii="Arial" w:hAnsi="Arial" w:cs="Arial"/>
          <w:color w:val="000000" w:themeColor="text1"/>
          <w:sz w:val="22"/>
          <w:szCs w:val="22"/>
          <w:shd w:val="clear" w:color="auto" w:fill="FFFFFF"/>
        </w:rPr>
        <w:t>de la propiedad horizontal</w:t>
      </w:r>
      <w:r w:rsidR="005B204F" w:rsidRPr="00EC012C">
        <w:rPr>
          <w:rFonts w:ascii="Arial" w:hAnsi="Arial" w:cs="Arial"/>
          <w:color w:val="000000" w:themeColor="text1"/>
          <w:sz w:val="22"/>
          <w:szCs w:val="22"/>
          <w:shd w:val="clear" w:color="auto" w:fill="FFFFFF"/>
        </w:rPr>
        <w:t>.</w:t>
      </w:r>
    </w:p>
    <w:p w14:paraId="321D6D30" w14:textId="341C273F"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lastRenderedPageBreak/>
        <w:t>ARTÍCULO </w:t>
      </w:r>
      <w:r w:rsidR="0076016F" w:rsidRPr="00EC012C">
        <w:rPr>
          <w:rFonts w:ascii="Arial" w:hAnsi="Arial" w:cs="Arial"/>
          <w:b/>
          <w:bCs/>
          <w:color w:val="000000" w:themeColor="text1"/>
          <w:sz w:val="22"/>
          <w:szCs w:val="22"/>
          <w:shd w:val="clear" w:color="auto" w:fill="FFFFFF"/>
        </w:rPr>
        <w:t>4</w:t>
      </w:r>
      <w:r w:rsidR="00B50242" w:rsidRPr="00EC012C">
        <w:rPr>
          <w:rFonts w:ascii="Arial" w:hAnsi="Arial" w:cs="Arial"/>
          <w:b/>
          <w:bCs/>
          <w:color w:val="000000" w:themeColor="text1"/>
          <w:sz w:val="22"/>
          <w:szCs w:val="22"/>
          <w:shd w:val="clear" w:color="auto" w:fill="FFFFFF"/>
        </w:rPr>
        <w:t>7</w:t>
      </w:r>
      <w:r w:rsidR="0046568D"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w:t>
      </w:r>
      <w:r w:rsidR="008A5ED5" w:rsidRPr="00EC012C">
        <w:rPr>
          <w:rFonts w:ascii="Arial" w:hAnsi="Arial" w:cs="Arial"/>
          <w:b/>
          <w:bCs/>
          <w:color w:val="000000" w:themeColor="text1"/>
          <w:sz w:val="22"/>
          <w:szCs w:val="22"/>
          <w:shd w:val="clear" w:color="auto" w:fill="FFFFFF"/>
        </w:rPr>
        <w:t xml:space="preserve"> </w:t>
      </w:r>
      <w:r w:rsidRPr="00EC012C">
        <w:rPr>
          <w:rFonts w:ascii="Arial" w:hAnsi="Arial" w:cs="Arial"/>
          <w:b/>
          <w:iCs/>
          <w:color w:val="000000" w:themeColor="text1"/>
          <w:sz w:val="22"/>
          <w:szCs w:val="22"/>
          <w:shd w:val="clear" w:color="auto" w:fill="FFFFFF"/>
        </w:rPr>
        <w:t>Naturaleza y funciones</w:t>
      </w:r>
      <w:r w:rsidRPr="00EC012C">
        <w:rPr>
          <w:rFonts w:ascii="Arial" w:hAnsi="Arial" w:cs="Arial"/>
          <w:color w:val="000000" w:themeColor="text1"/>
          <w:sz w:val="22"/>
          <w:szCs w:val="22"/>
          <w:shd w:val="clear" w:color="auto" w:fill="FFFFFF"/>
        </w:rPr>
        <w:t>. La asamblea general de propietarios es el órgano de dirección de la persona jurídica que surge por mandato de esta ley, y tendrá como funciones básicas las siguientes:</w:t>
      </w:r>
    </w:p>
    <w:p w14:paraId="2DF2931F" w14:textId="371A77D3"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Nombrar y remover libremente al administrador y a su suplente cuando fuere el caso, para períodos determinados, y fijarle su remuneración.</w:t>
      </w:r>
    </w:p>
    <w:p w14:paraId="4E02C714" w14:textId="0D73AEA0"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Aprobar o improbar los estados financieros y el presupuesto anual de ingresos y gastos que deberán someter a su consideración el Consejo </w:t>
      </w:r>
      <w:r w:rsidR="00B70C04" w:rsidRPr="00EC012C">
        <w:rPr>
          <w:rFonts w:ascii="Arial" w:hAnsi="Arial" w:cs="Arial"/>
          <w:color w:val="000000" w:themeColor="text1"/>
          <w:sz w:val="22"/>
          <w:szCs w:val="22"/>
          <w:shd w:val="clear" w:color="auto" w:fill="FFFFFF"/>
        </w:rPr>
        <w:t>de a</w:t>
      </w:r>
      <w:r w:rsidRPr="00EC012C">
        <w:rPr>
          <w:rFonts w:ascii="Arial" w:hAnsi="Arial" w:cs="Arial"/>
          <w:color w:val="000000" w:themeColor="text1"/>
          <w:sz w:val="22"/>
          <w:szCs w:val="22"/>
          <w:shd w:val="clear" w:color="auto" w:fill="FFFFFF"/>
        </w:rPr>
        <w:t>dministra</w:t>
      </w:r>
      <w:r w:rsidR="00B70C04" w:rsidRPr="00EC012C">
        <w:rPr>
          <w:rFonts w:ascii="Arial" w:hAnsi="Arial" w:cs="Arial"/>
          <w:color w:val="000000" w:themeColor="text1"/>
          <w:sz w:val="22"/>
          <w:szCs w:val="22"/>
          <w:shd w:val="clear" w:color="auto" w:fill="FFFFFF"/>
        </w:rPr>
        <w:t>ción</w:t>
      </w:r>
      <w:r w:rsidRPr="00EC012C">
        <w:rPr>
          <w:rFonts w:ascii="Arial" w:hAnsi="Arial" w:cs="Arial"/>
          <w:color w:val="000000" w:themeColor="text1"/>
          <w:sz w:val="22"/>
          <w:szCs w:val="22"/>
          <w:shd w:val="clear" w:color="auto" w:fill="FFFFFF"/>
        </w:rPr>
        <w:t xml:space="preserve"> y el Administrador.</w:t>
      </w:r>
    </w:p>
    <w:p w14:paraId="5B9C3AA8" w14:textId="29FEE2DA" w:rsidR="006D5ADF" w:rsidRPr="00EC012C" w:rsidRDefault="006D5ADF" w:rsidP="00856197">
      <w:pPr>
        <w:pStyle w:val="Prrafodelista"/>
        <w:numPr>
          <w:ilvl w:val="0"/>
          <w:numId w:val="23"/>
        </w:numPr>
        <w:spacing w:after="138" w:line="240" w:lineRule="auto"/>
        <w:ind w:right="101"/>
        <w:jc w:val="both"/>
        <w:rPr>
          <w:rFonts w:ascii="Arial" w:hAnsi="Arial" w:cs="Arial"/>
          <w:strike/>
          <w:color w:val="000000" w:themeColor="text1"/>
        </w:rPr>
      </w:pPr>
      <w:r w:rsidRPr="00EC012C">
        <w:rPr>
          <w:rFonts w:ascii="Arial" w:hAnsi="Arial" w:cs="Arial"/>
          <w:color w:val="000000" w:themeColor="text1"/>
          <w:shd w:val="clear" w:color="auto" w:fill="FFFFFF"/>
        </w:rPr>
        <w:t>Nombrar y remover libremente a los miembros del comité de convivencia para períodos de un año, en</w:t>
      </w:r>
      <w:r w:rsidR="00AB7CB7" w:rsidRPr="00EC012C">
        <w:rPr>
          <w:rFonts w:ascii="Arial" w:hAnsi="Arial" w:cs="Arial"/>
          <w:color w:val="000000" w:themeColor="text1"/>
        </w:rPr>
        <w:t xml:space="preserve"> las propiedades horizontales objeto de la presente ley.</w:t>
      </w:r>
    </w:p>
    <w:p w14:paraId="13832A8E" w14:textId="32519DE9"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Aprobar el presupuesto anual </w:t>
      </w:r>
      <w:r w:rsidR="001117B3" w:rsidRPr="00EC012C">
        <w:rPr>
          <w:rFonts w:ascii="Arial" w:hAnsi="Arial" w:cs="Arial"/>
          <w:color w:val="000000" w:themeColor="text1"/>
          <w:sz w:val="22"/>
          <w:szCs w:val="22"/>
          <w:shd w:val="clear" w:color="auto" w:fill="FFFFFF"/>
        </w:rPr>
        <w:t xml:space="preserve">de la propiedad horizontal </w:t>
      </w:r>
      <w:r w:rsidRPr="00EC012C">
        <w:rPr>
          <w:rFonts w:ascii="Arial" w:hAnsi="Arial" w:cs="Arial"/>
          <w:color w:val="000000" w:themeColor="text1"/>
          <w:sz w:val="22"/>
          <w:szCs w:val="22"/>
          <w:shd w:val="clear" w:color="auto" w:fill="FFFFFF"/>
        </w:rPr>
        <w:t>y las cuotas para atender las expensas ordinarias o extraordinarias, así como incrementar el fondo de imprevistos, cuando fuere el caso.</w:t>
      </w:r>
    </w:p>
    <w:p w14:paraId="2A04562A" w14:textId="0023CFE3"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Elegir y remover los miembros del consejo de administración y, cuando exista, al Revisor Fiscal y su suplente, para los períodos establecidos en el reglamento de propiedad horizontal, que en su defecto, será de un año.</w:t>
      </w:r>
    </w:p>
    <w:p w14:paraId="036A552A" w14:textId="78EADB94"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Nombrar al representante </w:t>
      </w:r>
      <w:r w:rsidR="001117B3" w:rsidRPr="00EC012C">
        <w:rPr>
          <w:rFonts w:ascii="Arial" w:hAnsi="Arial" w:cs="Arial"/>
          <w:color w:val="000000" w:themeColor="text1"/>
          <w:sz w:val="22"/>
          <w:szCs w:val="22"/>
          <w:shd w:val="clear" w:color="auto" w:fill="FFFFFF"/>
        </w:rPr>
        <w:t>de la propiedad horizontal</w:t>
      </w:r>
      <w:r w:rsidRPr="00EC012C">
        <w:rPr>
          <w:rFonts w:ascii="Arial" w:hAnsi="Arial" w:cs="Arial"/>
          <w:color w:val="000000" w:themeColor="text1"/>
          <w:sz w:val="22"/>
          <w:szCs w:val="22"/>
          <w:shd w:val="clear" w:color="auto" w:fill="FFFFFF"/>
        </w:rPr>
        <w:t xml:space="preserve"> ante </w:t>
      </w:r>
      <w:r w:rsidR="008324C5" w:rsidRPr="00EC012C">
        <w:rPr>
          <w:rFonts w:ascii="Arial" w:hAnsi="Arial" w:cs="Arial"/>
          <w:color w:val="000000" w:themeColor="text1"/>
          <w:sz w:val="22"/>
          <w:szCs w:val="22"/>
          <w:shd w:val="clear" w:color="auto" w:fill="FFFFFF"/>
        </w:rPr>
        <w:t xml:space="preserve">la multijunta </w:t>
      </w:r>
      <w:r w:rsidRPr="00EC012C">
        <w:rPr>
          <w:rFonts w:ascii="Arial" w:hAnsi="Arial" w:cs="Arial"/>
          <w:color w:val="000000" w:themeColor="text1"/>
          <w:sz w:val="22"/>
          <w:szCs w:val="22"/>
          <w:shd w:val="clear" w:color="auto" w:fill="FFFFFF"/>
        </w:rPr>
        <w:t>para las propiedades horizontales por niveles.</w:t>
      </w:r>
    </w:p>
    <w:p w14:paraId="2151DFD0" w14:textId="64F6ABBC"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Aprobar las reformas al reglamento de propiedad horizontal.</w:t>
      </w:r>
    </w:p>
    <w:p w14:paraId="5D03E0D7" w14:textId="662733F8"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Decidir la desafectación de bienes comunes no esenciales, y autorizar su venta o división, cuando fuere el caso, y decidir, en caso de duda, sobre el carácter esencial o no de un bien común.</w:t>
      </w:r>
    </w:p>
    <w:p w14:paraId="78D56D5F" w14:textId="0901A7C9"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Decidir la reconstrucción </w:t>
      </w:r>
      <w:r w:rsidR="001117B3" w:rsidRPr="00EC012C">
        <w:rPr>
          <w:rFonts w:ascii="Arial" w:hAnsi="Arial" w:cs="Arial"/>
          <w:color w:val="000000" w:themeColor="text1"/>
          <w:sz w:val="22"/>
          <w:szCs w:val="22"/>
          <w:shd w:val="clear" w:color="auto" w:fill="FFFFFF"/>
        </w:rPr>
        <w:t>de la propiedad horizontal</w:t>
      </w:r>
      <w:r w:rsidRPr="00EC012C">
        <w:rPr>
          <w:rFonts w:ascii="Arial" w:hAnsi="Arial" w:cs="Arial"/>
          <w:color w:val="000000" w:themeColor="text1"/>
          <w:sz w:val="22"/>
          <w:szCs w:val="22"/>
          <w:shd w:val="clear" w:color="auto" w:fill="FFFFFF"/>
        </w:rPr>
        <w:t>, de conformidad con lo previsto en la presente ley.</w:t>
      </w:r>
    </w:p>
    <w:p w14:paraId="2ED1CA7A" w14:textId="1F8E72B5"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Decidir, salvo en el caso que corresponda al consejo de administración, sobre la procedencia de sanciones por incumplimiento de las obligaciones previstas en esta ley y en el reglamento de propiedad horizontal, con observancia del debido proceso y del derecho de defensa consagrado para el caso en el respectivo reglamento de propiedad horizontal.</w:t>
      </w:r>
    </w:p>
    <w:p w14:paraId="415172A0" w14:textId="36D3556F"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Aprobar la disolución y liquidación de la persona Jurídica.</w:t>
      </w:r>
    </w:p>
    <w:p w14:paraId="6CA748D4" w14:textId="64814855"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Otorgar autorización al administrador para realizar cualquier erogación con cargo al </w:t>
      </w:r>
      <w:r w:rsidR="00635F5D" w:rsidRPr="00EC012C">
        <w:rPr>
          <w:rFonts w:ascii="Arial" w:hAnsi="Arial" w:cs="Arial"/>
          <w:color w:val="000000" w:themeColor="text1"/>
          <w:sz w:val="22"/>
          <w:szCs w:val="22"/>
          <w:shd w:val="clear" w:color="auto" w:fill="FFFFFF"/>
        </w:rPr>
        <w:t>f</w:t>
      </w:r>
      <w:r w:rsidRPr="00EC012C">
        <w:rPr>
          <w:rFonts w:ascii="Arial" w:hAnsi="Arial" w:cs="Arial"/>
          <w:color w:val="000000" w:themeColor="text1"/>
          <w:sz w:val="22"/>
          <w:szCs w:val="22"/>
          <w:shd w:val="clear" w:color="auto" w:fill="FFFFFF"/>
        </w:rPr>
        <w:t xml:space="preserve">ondo de </w:t>
      </w:r>
      <w:r w:rsidR="00635F5D" w:rsidRPr="00EC012C">
        <w:rPr>
          <w:rFonts w:ascii="Arial" w:hAnsi="Arial" w:cs="Arial"/>
          <w:color w:val="000000" w:themeColor="text1"/>
          <w:sz w:val="22"/>
          <w:szCs w:val="22"/>
          <w:shd w:val="clear" w:color="auto" w:fill="FFFFFF"/>
        </w:rPr>
        <w:t>i</w:t>
      </w:r>
      <w:r w:rsidRPr="00EC012C">
        <w:rPr>
          <w:rFonts w:ascii="Arial" w:hAnsi="Arial" w:cs="Arial"/>
          <w:color w:val="000000" w:themeColor="text1"/>
          <w:sz w:val="22"/>
          <w:szCs w:val="22"/>
          <w:shd w:val="clear" w:color="auto" w:fill="FFFFFF"/>
        </w:rPr>
        <w:t>mprevistos de que trata la presente ley.</w:t>
      </w:r>
    </w:p>
    <w:p w14:paraId="68A1CBA6" w14:textId="4EC0C9E2" w:rsidR="006D5ADF" w:rsidRPr="00EC012C" w:rsidRDefault="006D5ADF" w:rsidP="00856197">
      <w:pPr>
        <w:pStyle w:val="NormalWeb"/>
        <w:numPr>
          <w:ilvl w:val="0"/>
          <w:numId w:val="23"/>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Las demás funciones fijadas en esta ley, en los decretos reglamentarios de la misma y en el reglamento de propiedad horizontal.</w:t>
      </w:r>
    </w:p>
    <w:p w14:paraId="5E917268" w14:textId="6F98F643" w:rsidR="008A5ED5"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PARÁGRAFO</w:t>
      </w:r>
      <w:r w:rsidR="0067436A" w:rsidRPr="00EC012C">
        <w:rPr>
          <w:rFonts w:ascii="Arial" w:hAnsi="Arial" w:cs="Arial"/>
          <w:b/>
          <w:bCs/>
          <w:color w:val="000000" w:themeColor="text1"/>
          <w:sz w:val="22"/>
          <w:szCs w:val="22"/>
          <w:shd w:val="clear" w:color="auto" w:fill="FFFFFF"/>
        </w:rPr>
        <w:t xml:space="preserve"> 1</w:t>
      </w:r>
      <w:r w:rsidR="00B50242"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 </w:t>
      </w:r>
      <w:r w:rsidRPr="00EC012C">
        <w:rPr>
          <w:rFonts w:ascii="Arial" w:hAnsi="Arial" w:cs="Arial"/>
          <w:color w:val="000000" w:themeColor="text1"/>
          <w:sz w:val="22"/>
          <w:szCs w:val="22"/>
          <w:shd w:val="clear" w:color="auto" w:fill="FFFFFF"/>
        </w:rPr>
        <w:t>La asamblea general podrá delegar en el Consejo de Administración, cuando exista, las funciones indicadas en el n</w:t>
      </w:r>
      <w:r w:rsidR="005B204F" w:rsidRPr="00EC012C">
        <w:rPr>
          <w:rFonts w:ascii="Arial" w:hAnsi="Arial" w:cs="Arial"/>
          <w:color w:val="000000" w:themeColor="text1"/>
          <w:sz w:val="22"/>
          <w:szCs w:val="22"/>
          <w:shd w:val="clear" w:color="auto" w:fill="FFFFFF"/>
        </w:rPr>
        <w:t>umeral 3 del presente artículo.</w:t>
      </w:r>
    </w:p>
    <w:p w14:paraId="7695955E" w14:textId="550DB73F" w:rsidR="00F16D42" w:rsidRPr="00EC012C" w:rsidRDefault="00F16D42">
      <w:pPr>
        <w:pStyle w:val="NormalWeb"/>
        <w:spacing w:before="0" w:beforeAutospacing="0" w:after="150" w:afterAutospacing="0"/>
        <w:jc w:val="both"/>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PARÁGRAFO 2</w:t>
      </w:r>
      <w:r w:rsidR="00B50242"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w:t>
      </w:r>
      <w:r w:rsidRPr="00EC012C">
        <w:rPr>
          <w:rFonts w:ascii="Arial" w:hAnsi="Arial" w:cs="Arial"/>
          <w:color w:val="000000" w:themeColor="text1"/>
          <w:sz w:val="22"/>
          <w:szCs w:val="22"/>
          <w:shd w:val="clear" w:color="auto" w:fill="FFFFFF"/>
        </w:rPr>
        <w:t xml:space="preserve"> El nombramiento del suplente para el caso del administrador y el revisor fiscal será facultativo, de acuerdo con lo que se defina en cada reglamento de propiedad horizontal. El administrador suplente también deberán inscribirse en el registro y cumplir con los mismos requisitos que el titular</w:t>
      </w:r>
    </w:p>
    <w:p w14:paraId="308CACBF" w14:textId="0A3BC50E" w:rsidR="006D5ADF" w:rsidRPr="00EC012C" w:rsidRDefault="0076016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lastRenderedPageBreak/>
        <w:t>ARTÍCULO 4</w:t>
      </w:r>
      <w:r w:rsidR="00B50242" w:rsidRPr="00EC012C">
        <w:rPr>
          <w:rFonts w:ascii="Arial" w:hAnsi="Arial" w:cs="Arial"/>
          <w:b/>
          <w:bCs/>
          <w:color w:val="000000" w:themeColor="text1"/>
          <w:sz w:val="22"/>
          <w:szCs w:val="22"/>
          <w:shd w:val="clear" w:color="auto" w:fill="FFFFFF"/>
        </w:rPr>
        <w:t>8</w:t>
      </w:r>
      <w:r w:rsidR="0046568D" w:rsidRPr="00EC012C">
        <w:rPr>
          <w:rFonts w:ascii="Arial" w:hAnsi="Arial" w:cs="Arial"/>
          <w:b/>
          <w:bCs/>
          <w:color w:val="000000" w:themeColor="text1"/>
          <w:sz w:val="22"/>
          <w:szCs w:val="22"/>
          <w:shd w:val="clear" w:color="auto" w:fill="FFFFFF"/>
        </w:rPr>
        <w:t>°</w:t>
      </w:r>
      <w:r w:rsidR="006D5ADF" w:rsidRPr="00EC012C">
        <w:rPr>
          <w:rFonts w:ascii="Arial" w:hAnsi="Arial" w:cs="Arial"/>
          <w:b/>
          <w:bCs/>
          <w:color w:val="000000" w:themeColor="text1"/>
          <w:sz w:val="22"/>
          <w:szCs w:val="22"/>
          <w:shd w:val="clear" w:color="auto" w:fill="FFFFFF"/>
        </w:rPr>
        <w:t>. </w:t>
      </w:r>
      <w:r w:rsidR="006D5ADF" w:rsidRPr="00EC012C">
        <w:rPr>
          <w:rFonts w:ascii="Arial" w:hAnsi="Arial" w:cs="Arial"/>
          <w:b/>
          <w:iCs/>
          <w:color w:val="000000" w:themeColor="text1"/>
          <w:sz w:val="22"/>
          <w:szCs w:val="22"/>
          <w:shd w:val="clear" w:color="auto" w:fill="FFFFFF"/>
        </w:rPr>
        <w:t>Reuniones</w:t>
      </w:r>
      <w:r w:rsidR="006D5ADF" w:rsidRPr="00EC012C">
        <w:rPr>
          <w:rFonts w:ascii="Arial" w:hAnsi="Arial" w:cs="Arial"/>
          <w:iCs/>
          <w:color w:val="000000" w:themeColor="text1"/>
          <w:sz w:val="22"/>
          <w:szCs w:val="22"/>
          <w:shd w:val="clear" w:color="auto" w:fill="FFFFFF"/>
        </w:rPr>
        <w:t>.</w:t>
      </w:r>
      <w:r w:rsidR="006D5ADF" w:rsidRPr="00EC012C">
        <w:rPr>
          <w:rFonts w:ascii="Arial" w:hAnsi="Arial" w:cs="Arial"/>
          <w:color w:val="000000" w:themeColor="text1"/>
          <w:sz w:val="22"/>
          <w:szCs w:val="22"/>
          <w:shd w:val="clear" w:color="auto" w:fill="FFFFFF"/>
        </w:rPr>
        <w:t xml:space="preserve"> La </w:t>
      </w:r>
      <w:r w:rsidR="008324C5" w:rsidRPr="00EC012C">
        <w:rPr>
          <w:rFonts w:ascii="Arial" w:hAnsi="Arial" w:cs="Arial"/>
          <w:color w:val="000000" w:themeColor="text1"/>
          <w:sz w:val="22"/>
          <w:szCs w:val="22"/>
          <w:shd w:val="clear" w:color="auto" w:fill="FFFFFF"/>
        </w:rPr>
        <w:t xml:space="preserve">asamblea general así como la multijunta </w:t>
      </w:r>
      <w:r w:rsidR="006D5ADF" w:rsidRPr="00EC012C">
        <w:rPr>
          <w:rFonts w:ascii="Arial" w:hAnsi="Arial" w:cs="Arial"/>
          <w:color w:val="000000" w:themeColor="text1"/>
          <w:sz w:val="22"/>
          <w:szCs w:val="22"/>
          <w:shd w:val="clear" w:color="auto" w:fill="FFFFFF"/>
        </w:rPr>
        <w:t>en el caso de las agrupaciones de lotes, se reunirán ordinariamente por lo menos una vez al año, en la fecha señalada en el reglamento de propiedad horizontal y, en silencio de este, dentro de los tres (3) meses siguientes al vencimiento de cada período presupuestal</w:t>
      </w:r>
      <w:r w:rsidR="00722452" w:rsidRPr="00EC012C">
        <w:rPr>
          <w:rFonts w:ascii="Arial" w:hAnsi="Arial" w:cs="Arial"/>
          <w:color w:val="000000" w:themeColor="text1"/>
          <w:sz w:val="22"/>
          <w:szCs w:val="22"/>
          <w:shd w:val="clear" w:color="auto" w:fill="FFFFFF"/>
        </w:rPr>
        <w:t xml:space="preserve">, </w:t>
      </w:r>
      <w:r w:rsidR="006D5ADF" w:rsidRPr="00EC012C">
        <w:rPr>
          <w:rFonts w:ascii="Arial" w:hAnsi="Arial" w:cs="Arial"/>
          <w:color w:val="000000" w:themeColor="text1"/>
          <w:sz w:val="22"/>
          <w:szCs w:val="22"/>
          <w:shd w:val="clear" w:color="auto" w:fill="FFFFFF"/>
        </w:rPr>
        <w:t>con el fin de examinar la situación general de la persona jurídica, efectuar los nombramientos cuya elección le corresponda, considerar y aprobar las cuentas del último ejercicio y presupuesto para el siguiente año. La convocatoria la efectuará el administrador, con una antelación no inferior a quince (15) días calendario.</w:t>
      </w:r>
    </w:p>
    <w:p w14:paraId="1FCBEC50" w14:textId="04954154"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Se reunirán en forma extraordinaria cuando las necesidades imprevistas o urgentes </w:t>
      </w:r>
      <w:r w:rsidR="00752355" w:rsidRPr="00EC012C">
        <w:rPr>
          <w:rFonts w:ascii="Arial" w:hAnsi="Arial" w:cs="Arial"/>
          <w:color w:val="000000" w:themeColor="text1"/>
          <w:sz w:val="22"/>
          <w:szCs w:val="22"/>
          <w:shd w:val="clear" w:color="auto" w:fill="FFFFFF"/>
        </w:rPr>
        <w:t>de la propiedad horizontal</w:t>
      </w:r>
      <w:r w:rsidRPr="00EC012C">
        <w:rPr>
          <w:rFonts w:ascii="Arial" w:hAnsi="Arial" w:cs="Arial"/>
          <w:color w:val="000000" w:themeColor="text1"/>
          <w:sz w:val="22"/>
          <w:szCs w:val="22"/>
          <w:shd w:val="clear" w:color="auto" w:fill="FFFFFF"/>
        </w:rPr>
        <w:t xml:space="preserve"> así lo ameriten, por convocatoria del administrador, del consejo de administración, del Revisor Fiscal o de un número plural de propietarios de bienes privados que representen por lo menos, la quinta parte de los coeficientes de copropiedad.</w:t>
      </w:r>
      <w:r w:rsidR="00722452" w:rsidRPr="00EC012C">
        <w:rPr>
          <w:rFonts w:ascii="Arial" w:hAnsi="Arial" w:cs="Arial"/>
          <w:color w:val="000000" w:themeColor="text1"/>
          <w:sz w:val="22"/>
          <w:szCs w:val="22"/>
          <w:shd w:val="clear" w:color="auto" w:fill="FFFFFF"/>
        </w:rPr>
        <w:t xml:space="preserve"> A menos que el reglamento de propiedad horizontal mencione otra cosa, la</w:t>
      </w:r>
      <w:r w:rsidR="008402D3" w:rsidRPr="00EC012C">
        <w:rPr>
          <w:rFonts w:ascii="Arial" w:hAnsi="Arial" w:cs="Arial"/>
          <w:color w:val="000000" w:themeColor="text1"/>
          <w:sz w:val="22"/>
          <w:szCs w:val="22"/>
          <w:shd w:val="clear" w:color="auto" w:fill="FFFFFF"/>
        </w:rPr>
        <w:t>s reuniones extraordinarias se convocarán con una</w:t>
      </w:r>
      <w:r w:rsidR="00722452" w:rsidRPr="00EC012C">
        <w:rPr>
          <w:rFonts w:ascii="Arial" w:hAnsi="Arial" w:cs="Arial"/>
          <w:color w:val="000000" w:themeColor="text1"/>
          <w:sz w:val="22"/>
          <w:szCs w:val="22"/>
          <w:shd w:val="clear" w:color="auto" w:fill="FFFFFF"/>
        </w:rPr>
        <w:t xml:space="preserve"> antelación mínima de </w:t>
      </w:r>
      <w:r w:rsidR="008402D3" w:rsidRPr="00EC012C">
        <w:rPr>
          <w:rFonts w:ascii="Arial" w:hAnsi="Arial" w:cs="Arial"/>
          <w:color w:val="000000" w:themeColor="text1"/>
          <w:sz w:val="22"/>
          <w:szCs w:val="22"/>
          <w:shd w:val="clear" w:color="auto" w:fill="FFFFFF"/>
        </w:rPr>
        <w:t>diez</w:t>
      </w:r>
      <w:r w:rsidR="00722452" w:rsidRPr="00EC012C">
        <w:rPr>
          <w:rFonts w:ascii="Arial" w:hAnsi="Arial" w:cs="Arial"/>
          <w:color w:val="000000" w:themeColor="text1"/>
          <w:sz w:val="22"/>
          <w:szCs w:val="22"/>
          <w:shd w:val="clear" w:color="auto" w:fill="FFFFFF"/>
        </w:rPr>
        <w:t xml:space="preserve"> (</w:t>
      </w:r>
      <w:r w:rsidR="008402D3" w:rsidRPr="00EC012C">
        <w:rPr>
          <w:rFonts w:ascii="Arial" w:hAnsi="Arial" w:cs="Arial"/>
          <w:color w:val="000000" w:themeColor="text1"/>
          <w:sz w:val="22"/>
          <w:szCs w:val="22"/>
          <w:shd w:val="clear" w:color="auto" w:fill="FFFFFF"/>
        </w:rPr>
        <w:t>10</w:t>
      </w:r>
      <w:r w:rsidR="00722452" w:rsidRPr="00EC012C">
        <w:rPr>
          <w:rFonts w:ascii="Arial" w:hAnsi="Arial" w:cs="Arial"/>
          <w:color w:val="000000" w:themeColor="text1"/>
          <w:sz w:val="22"/>
          <w:szCs w:val="22"/>
          <w:shd w:val="clear" w:color="auto" w:fill="FFFFFF"/>
        </w:rPr>
        <w:t xml:space="preserve">) días calendario. </w:t>
      </w:r>
    </w:p>
    <w:p w14:paraId="6D357321" w14:textId="35E09CCB" w:rsidR="006D5ADF" w:rsidRPr="00EC012C" w:rsidRDefault="006D5ADF">
      <w:pPr>
        <w:pStyle w:val="NormalWeb"/>
        <w:shd w:val="clear" w:color="auto" w:fill="FFFFFF"/>
        <w:spacing w:before="0" w:beforeAutospacing="0" w:after="150" w:afterAutospacing="0"/>
        <w:jc w:val="both"/>
        <w:rPr>
          <w:rFonts w:ascii="Arial" w:hAnsi="Arial" w:cs="Arial"/>
          <w:color w:val="000000" w:themeColor="text1"/>
          <w:sz w:val="22"/>
          <w:szCs w:val="22"/>
        </w:rPr>
      </w:pPr>
      <w:r w:rsidRPr="00EC012C">
        <w:rPr>
          <w:rFonts w:ascii="Arial" w:hAnsi="Arial" w:cs="Arial"/>
          <w:b/>
          <w:bCs/>
          <w:color w:val="000000" w:themeColor="text1"/>
          <w:sz w:val="22"/>
          <w:szCs w:val="22"/>
        </w:rPr>
        <w:t>PARÁGRAFO 1º. </w:t>
      </w:r>
      <w:r w:rsidRPr="00EC012C">
        <w:rPr>
          <w:rFonts w:ascii="Arial" w:hAnsi="Arial" w:cs="Arial"/>
          <w:color w:val="000000" w:themeColor="text1"/>
          <w:sz w:val="22"/>
          <w:szCs w:val="22"/>
        </w:rPr>
        <w:t xml:space="preserve">Toda convocatoria se hará mediante comunicación enviada a cada uno de los propietarios de los bienes de dominio particular </w:t>
      </w:r>
      <w:r w:rsidR="00E9202D" w:rsidRPr="00EC012C">
        <w:rPr>
          <w:rFonts w:ascii="Arial" w:hAnsi="Arial" w:cs="Arial"/>
          <w:color w:val="000000" w:themeColor="text1"/>
          <w:sz w:val="22"/>
          <w:szCs w:val="22"/>
        </w:rPr>
        <w:t>de la propiedad horizontal</w:t>
      </w:r>
      <w:r w:rsidRPr="00EC012C">
        <w:rPr>
          <w:rFonts w:ascii="Arial" w:hAnsi="Arial" w:cs="Arial"/>
          <w:color w:val="000000" w:themeColor="text1"/>
          <w:sz w:val="22"/>
          <w:szCs w:val="22"/>
        </w:rPr>
        <w:t xml:space="preserve">, o a los representantes de la </w:t>
      </w:r>
      <w:r w:rsidR="008324C5" w:rsidRPr="00EC012C">
        <w:rPr>
          <w:rFonts w:ascii="Arial" w:hAnsi="Arial" w:cs="Arial"/>
          <w:color w:val="000000" w:themeColor="text1"/>
          <w:sz w:val="22"/>
          <w:szCs w:val="22"/>
        </w:rPr>
        <w:t>mul</w:t>
      </w:r>
      <w:r w:rsidRPr="00EC012C">
        <w:rPr>
          <w:rFonts w:ascii="Arial" w:hAnsi="Arial" w:cs="Arial"/>
          <w:color w:val="000000" w:themeColor="text1"/>
          <w:sz w:val="22"/>
          <w:szCs w:val="22"/>
        </w:rPr>
        <w:t>tijunta, según el caso, a la última dirección registrada por los mismos o al correo electrónico suministrado para tal efecto. Tratándose de asamblea extraordinaria, reuniones no presenciales y de decisiones por comunicación escrita, en el aviso se insertará el orden del día y en la misma no se podrán tomar decisiones sobre temas no previstos en este.</w:t>
      </w:r>
      <w:r w:rsidRPr="00EC012C">
        <w:rPr>
          <w:rFonts w:ascii="Arial" w:hAnsi="Arial" w:cs="Arial"/>
          <w:b/>
          <w:bCs/>
          <w:color w:val="000000" w:themeColor="text1"/>
          <w:sz w:val="22"/>
          <w:szCs w:val="22"/>
        </w:rPr>
        <w:t> </w:t>
      </w:r>
    </w:p>
    <w:p w14:paraId="1B130DC2" w14:textId="06628CFE"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PARÁGRAFO 2º.</w:t>
      </w:r>
      <w:r w:rsidRPr="00EC012C">
        <w:rPr>
          <w:rFonts w:ascii="Arial" w:hAnsi="Arial" w:cs="Arial"/>
          <w:color w:val="000000" w:themeColor="text1"/>
          <w:sz w:val="22"/>
          <w:szCs w:val="22"/>
          <w:shd w:val="clear" w:color="auto" w:fill="FFFFFF"/>
        </w:rPr>
        <w:t> La convocatoria contendrá una relación de los propietarios que adeuden contrib</w:t>
      </w:r>
      <w:r w:rsidR="005B204F" w:rsidRPr="00EC012C">
        <w:rPr>
          <w:rFonts w:ascii="Arial" w:hAnsi="Arial" w:cs="Arial"/>
          <w:color w:val="000000" w:themeColor="text1"/>
          <w:sz w:val="22"/>
          <w:szCs w:val="22"/>
          <w:shd w:val="clear" w:color="auto" w:fill="FFFFFF"/>
        </w:rPr>
        <w:t>uciones a las expensas comunes.</w:t>
      </w:r>
    </w:p>
    <w:p w14:paraId="0DC79530" w14:textId="32036368" w:rsidR="002301CA" w:rsidRPr="00EC012C" w:rsidRDefault="002301CA">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PARÁGRAFO</w:t>
      </w:r>
      <w:r w:rsidR="00B50242" w:rsidRPr="00EC012C">
        <w:rPr>
          <w:rFonts w:ascii="Arial" w:hAnsi="Arial" w:cs="Arial"/>
          <w:b/>
          <w:bCs/>
          <w:color w:val="000000" w:themeColor="text1"/>
          <w:sz w:val="22"/>
          <w:szCs w:val="22"/>
          <w:shd w:val="clear" w:color="auto" w:fill="FFFFFF"/>
        </w:rPr>
        <w:t xml:space="preserve"> </w:t>
      </w:r>
      <w:r w:rsidRPr="00EC012C">
        <w:rPr>
          <w:rFonts w:ascii="Arial" w:hAnsi="Arial" w:cs="Arial"/>
          <w:b/>
          <w:bCs/>
          <w:color w:val="000000" w:themeColor="text1"/>
          <w:sz w:val="22"/>
          <w:szCs w:val="22"/>
          <w:shd w:val="clear" w:color="auto" w:fill="FFFFFF"/>
        </w:rPr>
        <w:t>3º.</w:t>
      </w:r>
      <w:r w:rsidRPr="00EC012C">
        <w:rPr>
          <w:rFonts w:ascii="Arial" w:hAnsi="Arial" w:cs="Arial"/>
          <w:color w:val="000000" w:themeColor="text1"/>
          <w:sz w:val="22"/>
          <w:szCs w:val="22"/>
          <w:shd w:val="clear" w:color="auto" w:fill="FFFFFF"/>
        </w:rPr>
        <w:t xml:space="preserve"> La asamblea general y la multijunta podrán reunirse de manera no presencial, siempre y cuando los miembros puedan deliberar y decidir por comunicación simultánea o sucesiva. En este último caso, la sucesión de comunicaciones deberá ocurrir de manera inmediata de acuerdo con el medio empleado.</w:t>
      </w:r>
    </w:p>
    <w:p w14:paraId="45037BE1" w14:textId="470964E6"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ARTÍCULO </w:t>
      </w:r>
      <w:r w:rsidR="0076016F" w:rsidRPr="00EC012C">
        <w:rPr>
          <w:rFonts w:ascii="Arial" w:hAnsi="Arial" w:cs="Arial"/>
          <w:b/>
          <w:bCs/>
          <w:color w:val="000000" w:themeColor="text1"/>
          <w:sz w:val="22"/>
          <w:szCs w:val="22"/>
          <w:shd w:val="clear" w:color="auto" w:fill="FFFFFF"/>
        </w:rPr>
        <w:t>4</w:t>
      </w:r>
      <w:r w:rsidR="00B50242" w:rsidRPr="00EC012C">
        <w:rPr>
          <w:rFonts w:ascii="Arial" w:hAnsi="Arial" w:cs="Arial"/>
          <w:b/>
          <w:bCs/>
          <w:color w:val="000000" w:themeColor="text1"/>
          <w:sz w:val="22"/>
          <w:szCs w:val="22"/>
          <w:shd w:val="clear" w:color="auto" w:fill="FFFFFF"/>
        </w:rPr>
        <w:t>9</w:t>
      </w:r>
      <w:r w:rsidR="0046568D"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w:t>
      </w:r>
      <w:r w:rsidR="0046568D" w:rsidRPr="00EC012C">
        <w:rPr>
          <w:rFonts w:ascii="Arial" w:hAnsi="Arial" w:cs="Arial"/>
          <w:b/>
          <w:bCs/>
          <w:color w:val="000000" w:themeColor="text1"/>
          <w:sz w:val="22"/>
          <w:szCs w:val="22"/>
          <w:shd w:val="clear" w:color="auto" w:fill="FFFFFF"/>
        </w:rPr>
        <w:t xml:space="preserve"> </w:t>
      </w:r>
      <w:r w:rsidRPr="00EC012C">
        <w:rPr>
          <w:rFonts w:ascii="Arial" w:hAnsi="Arial" w:cs="Arial"/>
          <w:b/>
          <w:iCs/>
          <w:color w:val="000000" w:themeColor="text1"/>
          <w:sz w:val="22"/>
          <w:szCs w:val="22"/>
          <w:shd w:val="clear" w:color="auto" w:fill="FFFFFF"/>
        </w:rPr>
        <w:t>Reuniones por derecho propio</w:t>
      </w:r>
      <w:r w:rsidRPr="00EC012C">
        <w:rPr>
          <w:rFonts w:ascii="Arial" w:hAnsi="Arial" w:cs="Arial"/>
          <w:color w:val="000000" w:themeColor="text1"/>
          <w:sz w:val="22"/>
          <w:szCs w:val="22"/>
          <w:shd w:val="clear" w:color="auto" w:fill="FFFFFF"/>
        </w:rPr>
        <w:t>. Si no fuere convocada la asamblea o la multijunta</w:t>
      </w:r>
      <w:r w:rsidR="0053373E" w:rsidRPr="00EC012C">
        <w:rPr>
          <w:rFonts w:ascii="Arial" w:hAnsi="Arial" w:cs="Arial"/>
          <w:color w:val="000000" w:themeColor="text1"/>
          <w:sz w:val="22"/>
          <w:szCs w:val="22"/>
          <w:shd w:val="clear" w:color="auto" w:fill="FFFFFF"/>
        </w:rPr>
        <w:t>,</w:t>
      </w:r>
      <w:r w:rsidRPr="00EC012C">
        <w:rPr>
          <w:rFonts w:ascii="Arial" w:hAnsi="Arial" w:cs="Arial"/>
          <w:color w:val="000000" w:themeColor="text1"/>
          <w:sz w:val="22"/>
          <w:szCs w:val="22"/>
          <w:shd w:val="clear" w:color="auto" w:fill="FFFFFF"/>
        </w:rPr>
        <w:t xml:space="preserve"> </w:t>
      </w:r>
      <w:r w:rsidR="0053373E" w:rsidRPr="00EC012C">
        <w:rPr>
          <w:rFonts w:ascii="Arial" w:hAnsi="Arial" w:cs="Arial"/>
          <w:color w:val="000000" w:themeColor="text1"/>
          <w:sz w:val="22"/>
          <w:szCs w:val="22"/>
          <w:shd w:val="clear" w:color="auto" w:fill="FFFFFF"/>
        </w:rPr>
        <w:t xml:space="preserve">éstas </w:t>
      </w:r>
      <w:r w:rsidRPr="00EC012C">
        <w:rPr>
          <w:rFonts w:ascii="Arial" w:hAnsi="Arial" w:cs="Arial"/>
          <w:color w:val="000000" w:themeColor="text1"/>
          <w:sz w:val="22"/>
          <w:szCs w:val="22"/>
          <w:shd w:val="clear" w:color="auto" w:fill="FFFFFF"/>
        </w:rPr>
        <w:t>se reunirá</w:t>
      </w:r>
      <w:r w:rsidR="0053373E" w:rsidRPr="00EC012C">
        <w:rPr>
          <w:rFonts w:ascii="Arial" w:hAnsi="Arial" w:cs="Arial"/>
          <w:color w:val="000000" w:themeColor="text1"/>
          <w:sz w:val="22"/>
          <w:szCs w:val="22"/>
          <w:shd w:val="clear" w:color="auto" w:fill="FFFFFF"/>
        </w:rPr>
        <w:t>n</w:t>
      </w:r>
      <w:r w:rsidRPr="00EC012C">
        <w:rPr>
          <w:rFonts w:ascii="Arial" w:hAnsi="Arial" w:cs="Arial"/>
          <w:color w:val="000000" w:themeColor="text1"/>
          <w:sz w:val="22"/>
          <w:szCs w:val="22"/>
          <w:shd w:val="clear" w:color="auto" w:fill="FFFFFF"/>
        </w:rPr>
        <w:t xml:space="preserve"> en forma ordinaria por derecho propio</w:t>
      </w:r>
      <w:r w:rsidR="0053373E" w:rsidRPr="00EC012C">
        <w:rPr>
          <w:rFonts w:ascii="Arial" w:hAnsi="Arial" w:cs="Arial"/>
          <w:color w:val="000000" w:themeColor="text1"/>
          <w:sz w:val="22"/>
          <w:szCs w:val="22"/>
          <w:shd w:val="clear" w:color="auto" w:fill="FFFFFF"/>
        </w:rPr>
        <w:t>,</w:t>
      </w:r>
      <w:r w:rsidRPr="00EC012C">
        <w:rPr>
          <w:rFonts w:ascii="Arial" w:hAnsi="Arial" w:cs="Arial"/>
          <w:color w:val="000000" w:themeColor="text1"/>
          <w:sz w:val="22"/>
          <w:szCs w:val="22"/>
          <w:shd w:val="clear" w:color="auto" w:fill="FFFFFF"/>
        </w:rPr>
        <w:t xml:space="preserve"> el primer día hábil del cuarto mes siguiente al vencimiento de cada período presupuestal, en el lugar y hora que se indique en el reglamento, o en su defecto, en las instalaciones </w:t>
      </w:r>
      <w:r w:rsidR="00752355" w:rsidRPr="00EC012C">
        <w:rPr>
          <w:rFonts w:ascii="Arial" w:hAnsi="Arial" w:cs="Arial"/>
          <w:color w:val="000000" w:themeColor="text1"/>
          <w:sz w:val="22"/>
          <w:szCs w:val="22"/>
          <w:shd w:val="clear" w:color="auto" w:fill="FFFFFF"/>
        </w:rPr>
        <w:t xml:space="preserve">de la propiedad horizontal </w:t>
      </w:r>
      <w:r w:rsidRPr="00EC012C">
        <w:rPr>
          <w:rFonts w:ascii="Arial" w:hAnsi="Arial" w:cs="Arial"/>
          <w:color w:val="000000" w:themeColor="text1"/>
          <w:sz w:val="22"/>
          <w:szCs w:val="22"/>
          <w:shd w:val="clear" w:color="auto" w:fill="FFFFFF"/>
        </w:rPr>
        <w:t>a las ocho pasado meridiano (8:00 p.m.).</w:t>
      </w:r>
    </w:p>
    <w:p w14:paraId="6D1268EF" w14:textId="6807D709"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Será igualmente válida la reunión que se haga en cualquier día, hora o lugar, sin previa convocatoria, cuando los participantes representen la totalidad de los coeficientes de copropiedad </w:t>
      </w:r>
      <w:r w:rsidR="00752355" w:rsidRPr="00EC012C">
        <w:rPr>
          <w:rFonts w:ascii="Arial" w:hAnsi="Arial" w:cs="Arial"/>
          <w:color w:val="000000" w:themeColor="text1"/>
          <w:sz w:val="22"/>
          <w:szCs w:val="22"/>
          <w:shd w:val="clear" w:color="auto" w:fill="FFFFFF"/>
        </w:rPr>
        <w:t>de la propiedad horizontal</w:t>
      </w:r>
      <w:r w:rsidR="005B204F" w:rsidRPr="00EC012C">
        <w:rPr>
          <w:rFonts w:ascii="Arial" w:hAnsi="Arial" w:cs="Arial"/>
          <w:color w:val="000000" w:themeColor="text1"/>
          <w:sz w:val="22"/>
          <w:szCs w:val="22"/>
          <w:shd w:val="clear" w:color="auto" w:fill="FFFFFF"/>
        </w:rPr>
        <w:t>.</w:t>
      </w:r>
    </w:p>
    <w:p w14:paraId="0900A1DA" w14:textId="5046FF3A"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 xml:space="preserve">ARTÍCULO </w:t>
      </w:r>
      <w:r w:rsidR="00B50242" w:rsidRPr="00EC012C">
        <w:rPr>
          <w:rFonts w:ascii="Arial" w:hAnsi="Arial" w:cs="Arial"/>
          <w:b/>
          <w:bCs/>
          <w:color w:val="000000" w:themeColor="text1"/>
          <w:sz w:val="22"/>
          <w:szCs w:val="22"/>
          <w:shd w:val="clear" w:color="auto" w:fill="FFFFFF"/>
        </w:rPr>
        <w:t>50</w:t>
      </w:r>
      <w:r w:rsidR="0046568D"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w:t>
      </w:r>
      <w:r w:rsidR="0046568D" w:rsidRPr="00EC012C">
        <w:rPr>
          <w:rFonts w:ascii="Arial" w:hAnsi="Arial" w:cs="Arial"/>
          <w:b/>
          <w:bCs/>
          <w:color w:val="000000" w:themeColor="text1"/>
          <w:sz w:val="22"/>
          <w:szCs w:val="22"/>
          <w:shd w:val="clear" w:color="auto" w:fill="FFFFFF"/>
        </w:rPr>
        <w:t xml:space="preserve"> </w:t>
      </w:r>
      <w:r w:rsidRPr="00EC012C">
        <w:rPr>
          <w:rFonts w:ascii="Arial" w:hAnsi="Arial" w:cs="Arial"/>
          <w:b/>
          <w:iCs/>
          <w:color w:val="000000" w:themeColor="text1"/>
          <w:sz w:val="22"/>
          <w:szCs w:val="22"/>
          <w:shd w:val="clear" w:color="auto" w:fill="FFFFFF"/>
        </w:rPr>
        <w:t>Reuniones de segunda convocatoria</w:t>
      </w:r>
      <w:r w:rsidRPr="00EC012C">
        <w:rPr>
          <w:rFonts w:ascii="Arial" w:hAnsi="Arial" w:cs="Arial"/>
          <w:color w:val="000000" w:themeColor="text1"/>
          <w:sz w:val="22"/>
          <w:szCs w:val="22"/>
          <w:shd w:val="clear" w:color="auto" w:fill="FFFFFF"/>
        </w:rPr>
        <w:t>. Si convocada la asamblea general de propietarios, o la multijunta no puede sesionar por falta de quórum, se convocará a una nueva reunión que se realizará el tercer día hábil siguiente al de la convocatoria inicial, a las ocho pasado meridiano (8:00 p.m.), sin perjuicio de lo dispuesto en el reglamento de propiedad horizontal, la cual sesionará y decidirá válidamente con un número plural de propietarios o representantes a la multijunta, cualquiera que sea el porcentaje de coeficientes representados. En todo caso, en la convocatoria prevista en el artículo anterior deberá dejarse constancia de lo estab</w:t>
      </w:r>
      <w:r w:rsidR="005B204F" w:rsidRPr="00EC012C">
        <w:rPr>
          <w:rFonts w:ascii="Arial" w:hAnsi="Arial" w:cs="Arial"/>
          <w:color w:val="000000" w:themeColor="text1"/>
          <w:sz w:val="22"/>
          <w:szCs w:val="22"/>
          <w:shd w:val="clear" w:color="auto" w:fill="FFFFFF"/>
        </w:rPr>
        <w:t>lecido en el presente artículo.</w:t>
      </w:r>
    </w:p>
    <w:p w14:paraId="7EA5C697" w14:textId="4EBA400B" w:rsidR="00ED5EE9" w:rsidRPr="00EC012C" w:rsidRDefault="006D5ADF" w:rsidP="00856197">
      <w:pPr>
        <w:spacing w:line="240" w:lineRule="auto"/>
        <w:jc w:val="both"/>
        <w:rPr>
          <w:rFonts w:ascii="Arial" w:hAnsi="Arial" w:cs="Arial"/>
          <w:color w:val="000000" w:themeColor="text1"/>
        </w:rPr>
      </w:pPr>
      <w:r w:rsidRPr="00EC012C">
        <w:rPr>
          <w:rFonts w:ascii="Arial" w:hAnsi="Arial" w:cs="Arial"/>
          <w:b/>
          <w:bCs/>
          <w:color w:val="000000" w:themeColor="text1"/>
        </w:rPr>
        <w:t xml:space="preserve">ARTÍCULO </w:t>
      </w:r>
      <w:r w:rsidR="005264FE" w:rsidRPr="00EC012C">
        <w:rPr>
          <w:rFonts w:ascii="Arial" w:hAnsi="Arial" w:cs="Arial"/>
          <w:b/>
          <w:bCs/>
          <w:color w:val="000000" w:themeColor="text1"/>
        </w:rPr>
        <w:t>5</w:t>
      </w:r>
      <w:r w:rsidR="00B50242" w:rsidRPr="00EC012C">
        <w:rPr>
          <w:rFonts w:ascii="Arial" w:hAnsi="Arial" w:cs="Arial"/>
          <w:b/>
          <w:bCs/>
          <w:color w:val="000000" w:themeColor="text1"/>
        </w:rPr>
        <w:t>1</w:t>
      </w:r>
      <w:r w:rsidR="0046568D" w:rsidRPr="00EC012C">
        <w:rPr>
          <w:rFonts w:ascii="Arial" w:hAnsi="Arial" w:cs="Arial"/>
          <w:b/>
          <w:bCs/>
          <w:color w:val="000000" w:themeColor="text1"/>
        </w:rPr>
        <w:t>°.</w:t>
      </w:r>
      <w:r w:rsidR="008A5ED5" w:rsidRPr="00EC012C">
        <w:rPr>
          <w:rFonts w:ascii="Arial" w:hAnsi="Arial" w:cs="Arial"/>
          <w:b/>
          <w:bCs/>
          <w:color w:val="000000" w:themeColor="text1"/>
        </w:rPr>
        <w:t xml:space="preserve"> </w:t>
      </w:r>
      <w:r w:rsidRPr="00EC012C">
        <w:rPr>
          <w:rFonts w:ascii="Arial" w:hAnsi="Arial" w:cs="Arial"/>
          <w:b/>
          <w:iCs/>
          <w:color w:val="000000" w:themeColor="text1"/>
        </w:rPr>
        <w:t>Reuniones no presenciales</w:t>
      </w:r>
      <w:r w:rsidR="00532EF2" w:rsidRPr="00EC012C">
        <w:rPr>
          <w:rFonts w:ascii="Arial" w:hAnsi="Arial" w:cs="Arial"/>
          <w:b/>
          <w:iCs/>
          <w:color w:val="000000" w:themeColor="text1"/>
        </w:rPr>
        <w:t xml:space="preserve"> o virtuales</w:t>
      </w:r>
      <w:r w:rsidRPr="00EC012C">
        <w:rPr>
          <w:rFonts w:ascii="Arial" w:hAnsi="Arial" w:cs="Arial"/>
          <w:color w:val="000000" w:themeColor="text1"/>
        </w:rPr>
        <w:t xml:space="preserve">. </w:t>
      </w:r>
      <w:r w:rsidR="00ED5EE9" w:rsidRPr="00EC012C">
        <w:rPr>
          <w:rFonts w:ascii="Arial" w:hAnsi="Arial" w:cs="Arial"/>
          <w:color w:val="000000" w:themeColor="text1"/>
        </w:rPr>
        <w:t xml:space="preserve">Los copropietarios o sus representantes o delegados podrán realizar reuniones por medios telemáticos o por cualquier medio de comunicación, siempre y cuando se garantice la comunicación </w:t>
      </w:r>
      <w:r w:rsidR="00ED5EE9" w:rsidRPr="00EC012C">
        <w:rPr>
          <w:rFonts w:ascii="Arial" w:hAnsi="Arial" w:cs="Arial"/>
          <w:color w:val="000000" w:themeColor="text1"/>
        </w:rPr>
        <w:lastRenderedPageBreak/>
        <w:t xml:space="preserve">simultánea o sucesiva y </w:t>
      </w:r>
      <w:r w:rsidR="006D5B39" w:rsidRPr="00EC012C">
        <w:rPr>
          <w:rFonts w:ascii="Arial" w:hAnsi="Arial" w:cs="Arial"/>
          <w:color w:val="000000" w:themeColor="text1"/>
        </w:rPr>
        <w:t xml:space="preserve">se </w:t>
      </w:r>
      <w:r w:rsidR="00ED5EE9" w:rsidRPr="00EC012C">
        <w:rPr>
          <w:rFonts w:ascii="Arial" w:hAnsi="Arial" w:cs="Arial"/>
          <w:color w:val="000000" w:themeColor="text1"/>
        </w:rPr>
        <w:t>pueda deliberar y decidir de conformidad con el quórum requerido para el respectivo caso.</w:t>
      </w:r>
    </w:p>
    <w:p w14:paraId="38C0908F" w14:textId="58D36E1B" w:rsidR="00ED5EE9" w:rsidRPr="00EC012C" w:rsidRDefault="00B50242"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PARÁGRAFO. </w:t>
      </w:r>
      <w:r w:rsidR="00ED5EE9" w:rsidRPr="00EC012C">
        <w:rPr>
          <w:rFonts w:ascii="Arial" w:hAnsi="Arial" w:cs="Arial"/>
          <w:color w:val="000000" w:themeColor="text1"/>
        </w:rPr>
        <w:t xml:space="preserve">Para </w:t>
      </w:r>
      <w:r w:rsidR="00657741" w:rsidRPr="00EC012C">
        <w:rPr>
          <w:rFonts w:ascii="Arial" w:hAnsi="Arial" w:cs="Arial"/>
          <w:color w:val="000000" w:themeColor="text1"/>
        </w:rPr>
        <w:t>acreditar</w:t>
      </w:r>
      <w:r w:rsidR="00ED5EE9" w:rsidRPr="00EC012C">
        <w:rPr>
          <w:rFonts w:ascii="Arial" w:hAnsi="Arial" w:cs="Arial"/>
          <w:color w:val="000000" w:themeColor="text1"/>
        </w:rPr>
        <w:t xml:space="preserve"> la validez de una reunión no presencial</w:t>
      </w:r>
      <w:r w:rsidR="00657741" w:rsidRPr="00EC012C">
        <w:rPr>
          <w:rFonts w:ascii="Arial" w:hAnsi="Arial" w:cs="Arial"/>
          <w:color w:val="000000" w:themeColor="text1"/>
        </w:rPr>
        <w:t xml:space="preserve"> o virtual</w:t>
      </w:r>
      <w:r w:rsidR="00ED5EE9" w:rsidRPr="00EC012C">
        <w:rPr>
          <w:rFonts w:ascii="Arial" w:hAnsi="Arial" w:cs="Arial"/>
          <w:color w:val="000000" w:themeColor="text1"/>
        </w:rPr>
        <w:t>, deberá</w:t>
      </w:r>
      <w:r w:rsidR="003C1CDF" w:rsidRPr="00EC012C">
        <w:rPr>
          <w:rFonts w:ascii="Arial" w:hAnsi="Arial" w:cs="Arial"/>
          <w:color w:val="000000" w:themeColor="text1"/>
        </w:rPr>
        <w:t xml:space="preserve"> </w:t>
      </w:r>
      <w:r w:rsidR="00657741" w:rsidRPr="00EC012C">
        <w:rPr>
          <w:rFonts w:ascii="Arial" w:hAnsi="Arial" w:cs="Arial"/>
          <w:color w:val="000000" w:themeColor="text1"/>
        </w:rPr>
        <w:t>quedar prueba inequívoca, en medios telemáticos que garanticen su seguridad, en la que sea claro el nombre del propietario o representante que emite la comunicación</w:t>
      </w:r>
      <w:r w:rsidR="002109B2" w:rsidRPr="00EC012C">
        <w:rPr>
          <w:rFonts w:ascii="Arial" w:hAnsi="Arial" w:cs="Arial"/>
          <w:color w:val="000000" w:themeColor="text1"/>
        </w:rPr>
        <w:t>,</w:t>
      </w:r>
      <w:r w:rsidR="00657741" w:rsidRPr="00EC012C">
        <w:rPr>
          <w:rFonts w:ascii="Arial" w:hAnsi="Arial" w:cs="Arial"/>
          <w:color w:val="000000" w:themeColor="text1"/>
        </w:rPr>
        <w:t xml:space="preserve"> la fecha y hora d</w:t>
      </w:r>
      <w:r w:rsidR="00ED5EE9" w:rsidRPr="00EC012C">
        <w:rPr>
          <w:rFonts w:ascii="Arial" w:hAnsi="Arial" w:cs="Arial"/>
          <w:color w:val="000000" w:themeColor="text1"/>
        </w:rPr>
        <w:t xml:space="preserve">el contenido de la misma, así como </w:t>
      </w:r>
      <w:r w:rsidR="002109B2" w:rsidRPr="00EC012C">
        <w:rPr>
          <w:rFonts w:ascii="Arial" w:hAnsi="Arial" w:cs="Arial"/>
          <w:color w:val="000000" w:themeColor="text1"/>
        </w:rPr>
        <w:t xml:space="preserve">las decisiones y </w:t>
      </w:r>
      <w:r w:rsidR="00ED5EE9" w:rsidRPr="00EC012C">
        <w:rPr>
          <w:rFonts w:ascii="Arial" w:hAnsi="Arial" w:cs="Arial"/>
          <w:color w:val="000000" w:themeColor="text1"/>
        </w:rPr>
        <w:t xml:space="preserve">la correspondiente copia de la </w:t>
      </w:r>
      <w:r w:rsidR="00657741" w:rsidRPr="00EC012C">
        <w:rPr>
          <w:rFonts w:ascii="Arial" w:hAnsi="Arial" w:cs="Arial"/>
          <w:color w:val="000000" w:themeColor="text1"/>
        </w:rPr>
        <w:t xml:space="preserve">notificación de la </w:t>
      </w:r>
      <w:r w:rsidR="00ED5EE9" w:rsidRPr="00EC012C">
        <w:rPr>
          <w:rFonts w:ascii="Arial" w:hAnsi="Arial" w:cs="Arial"/>
          <w:color w:val="000000" w:themeColor="text1"/>
        </w:rPr>
        <w:t>convocatoria efectuada a los</w:t>
      </w:r>
      <w:r w:rsidR="002109B2" w:rsidRPr="00EC012C">
        <w:rPr>
          <w:rFonts w:ascii="Arial" w:hAnsi="Arial" w:cs="Arial"/>
          <w:color w:val="000000" w:themeColor="text1"/>
        </w:rPr>
        <w:t xml:space="preserve"> </w:t>
      </w:r>
      <w:r w:rsidR="00ED5EE9" w:rsidRPr="00EC012C">
        <w:rPr>
          <w:rFonts w:ascii="Arial" w:hAnsi="Arial" w:cs="Arial"/>
          <w:color w:val="000000" w:themeColor="text1"/>
        </w:rPr>
        <w:t>copropietarios</w:t>
      </w:r>
      <w:r w:rsidR="00657741" w:rsidRPr="00EC012C">
        <w:rPr>
          <w:rFonts w:ascii="Arial" w:hAnsi="Arial" w:cs="Arial"/>
          <w:color w:val="000000" w:themeColor="text1"/>
        </w:rPr>
        <w:t xml:space="preserve">. </w:t>
      </w:r>
    </w:p>
    <w:p w14:paraId="1A41957B" w14:textId="4233F9D8" w:rsidR="006D5ADF" w:rsidRPr="00EC012C" w:rsidRDefault="0076016F">
      <w:pPr>
        <w:pStyle w:val="NormalWeb"/>
        <w:shd w:val="clear" w:color="auto" w:fill="FFFFFF"/>
        <w:spacing w:before="0" w:beforeAutospacing="0" w:after="150" w:afterAutospacing="0"/>
        <w:jc w:val="both"/>
        <w:rPr>
          <w:rFonts w:ascii="Arial" w:hAnsi="Arial" w:cs="Arial"/>
          <w:color w:val="000000" w:themeColor="text1"/>
          <w:sz w:val="22"/>
          <w:szCs w:val="22"/>
        </w:rPr>
      </w:pPr>
      <w:r w:rsidRPr="00EC012C">
        <w:rPr>
          <w:rFonts w:ascii="Arial" w:hAnsi="Arial" w:cs="Arial"/>
          <w:b/>
          <w:bCs/>
          <w:color w:val="000000" w:themeColor="text1"/>
          <w:sz w:val="22"/>
          <w:szCs w:val="22"/>
        </w:rPr>
        <w:t xml:space="preserve">ARTÍCULO </w:t>
      </w:r>
      <w:r w:rsidR="005264FE" w:rsidRPr="00EC012C">
        <w:rPr>
          <w:rFonts w:ascii="Arial" w:hAnsi="Arial" w:cs="Arial"/>
          <w:b/>
          <w:bCs/>
          <w:color w:val="000000" w:themeColor="text1"/>
          <w:sz w:val="22"/>
          <w:szCs w:val="22"/>
        </w:rPr>
        <w:t>5</w:t>
      </w:r>
      <w:r w:rsidR="00B50242" w:rsidRPr="00EC012C">
        <w:rPr>
          <w:rFonts w:ascii="Arial" w:hAnsi="Arial" w:cs="Arial"/>
          <w:b/>
          <w:bCs/>
          <w:color w:val="000000" w:themeColor="text1"/>
          <w:sz w:val="22"/>
          <w:szCs w:val="22"/>
        </w:rPr>
        <w:t>2</w:t>
      </w:r>
      <w:r w:rsidR="0046568D" w:rsidRPr="00EC012C">
        <w:rPr>
          <w:rFonts w:ascii="Arial" w:hAnsi="Arial" w:cs="Arial"/>
          <w:b/>
          <w:bCs/>
          <w:color w:val="000000" w:themeColor="text1"/>
          <w:sz w:val="22"/>
          <w:szCs w:val="22"/>
        </w:rPr>
        <w:t>°</w:t>
      </w:r>
      <w:r w:rsidR="006D5ADF" w:rsidRPr="00EC012C">
        <w:rPr>
          <w:rFonts w:ascii="Arial" w:hAnsi="Arial" w:cs="Arial"/>
          <w:b/>
          <w:bCs/>
          <w:color w:val="000000" w:themeColor="text1"/>
          <w:sz w:val="22"/>
          <w:szCs w:val="22"/>
        </w:rPr>
        <w:t>.</w:t>
      </w:r>
      <w:r w:rsidR="0046568D" w:rsidRPr="00EC012C">
        <w:rPr>
          <w:rFonts w:ascii="Arial" w:hAnsi="Arial" w:cs="Arial"/>
          <w:b/>
          <w:bCs/>
          <w:color w:val="000000" w:themeColor="text1"/>
          <w:sz w:val="22"/>
          <w:szCs w:val="22"/>
        </w:rPr>
        <w:t xml:space="preserve"> </w:t>
      </w:r>
      <w:r w:rsidR="006D5ADF" w:rsidRPr="00EC012C">
        <w:rPr>
          <w:rFonts w:ascii="Arial" w:hAnsi="Arial" w:cs="Arial"/>
          <w:b/>
          <w:iCs/>
          <w:color w:val="000000" w:themeColor="text1"/>
          <w:sz w:val="22"/>
          <w:szCs w:val="22"/>
        </w:rPr>
        <w:t>Decisiones por comunicación escrita</w:t>
      </w:r>
      <w:r w:rsidR="006D5ADF" w:rsidRPr="00EC012C">
        <w:rPr>
          <w:rFonts w:ascii="Arial" w:hAnsi="Arial" w:cs="Arial"/>
          <w:color w:val="000000" w:themeColor="text1"/>
          <w:sz w:val="22"/>
          <w:szCs w:val="22"/>
        </w:rPr>
        <w:t>. Serán válidas las decisiones de la asamblea general o la multijunta cuando, convocada la totalidad de propietarios de unidades privadas, los deliberantes, sus representantes o delegados debidamente acreditados, expresen el sentido de su voto frente a una o varias decisiones concretas, señalando de manera expresa el nombre del copropietario que emite la comunicación, el contenido de la misma y la fecha y hora en que se hace.</w:t>
      </w:r>
      <w:r w:rsidR="006D5ADF" w:rsidRPr="00EC012C">
        <w:rPr>
          <w:rFonts w:ascii="Arial" w:hAnsi="Arial" w:cs="Arial"/>
          <w:b/>
          <w:bCs/>
          <w:color w:val="000000" w:themeColor="text1"/>
          <w:sz w:val="22"/>
          <w:szCs w:val="22"/>
        </w:rPr>
        <w:t> </w:t>
      </w:r>
    </w:p>
    <w:p w14:paraId="4C4E5B21" w14:textId="73DA0961"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En este evento la mayoría respectiva se computará sobre el total de los coeficientes que integran </w:t>
      </w:r>
      <w:r w:rsidR="00313BBD" w:rsidRPr="00EC012C">
        <w:rPr>
          <w:rFonts w:ascii="Arial" w:hAnsi="Arial" w:cs="Arial"/>
          <w:color w:val="000000" w:themeColor="text1"/>
          <w:sz w:val="22"/>
          <w:szCs w:val="22"/>
          <w:shd w:val="clear" w:color="auto" w:fill="FFFFFF"/>
        </w:rPr>
        <w:t>la propiedad horizontal</w:t>
      </w:r>
      <w:r w:rsidRPr="00EC012C">
        <w:rPr>
          <w:rFonts w:ascii="Arial" w:hAnsi="Arial" w:cs="Arial"/>
          <w:color w:val="000000" w:themeColor="text1"/>
          <w:sz w:val="22"/>
          <w:szCs w:val="22"/>
          <w:shd w:val="clear" w:color="auto" w:fill="FFFFFF"/>
        </w:rPr>
        <w:t>. Si los propietarios o representantes de la multijunta hubieren expresado su voto en documentos separados, estos deberán recibirse en un término máximo de un (1) mes, contado a partir del envío acredit</w:t>
      </w:r>
      <w:r w:rsidR="005B204F" w:rsidRPr="00EC012C">
        <w:rPr>
          <w:rFonts w:ascii="Arial" w:hAnsi="Arial" w:cs="Arial"/>
          <w:color w:val="000000" w:themeColor="text1"/>
          <w:sz w:val="22"/>
          <w:szCs w:val="22"/>
          <w:shd w:val="clear" w:color="auto" w:fill="FFFFFF"/>
        </w:rPr>
        <w:t>ado de la primera comunicación.</w:t>
      </w:r>
    </w:p>
    <w:p w14:paraId="5448BC3A" w14:textId="5F04ACDB" w:rsidR="006D5ADF" w:rsidRPr="00EC012C" w:rsidRDefault="006D5ADF">
      <w:pPr>
        <w:pStyle w:val="NormalWeb"/>
        <w:shd w:val="clear" w:color="auto" w:fill="FFFFFF"/>
        <w:spacing w:before="0" w:beforeAutospacing="0" w:after="150" w:afterAutospacing="0"/>
        <w:jc w:val="both"/>
        <w:rPr>
          <w:rFonts w:ascii="Arial" w:hAnsi="Arial" w:cs="Arial"/>
          <w:color w:val="000000" w:themeColor="text1"/>
          <w:sz w:val="22"/>
          <w:szCs w:val="22"/>
        </w:rPr>
      </w:pPr>
      <w:r w:rsidRPr="00EC012C">
        <w:rPr>
          <w:rFonts w:ascii="Arial" w:hAnsi="Arial" w:cs="Arial"/>
          <w:b/>
          <w:bCs/>
          <w:color w:val="000000" w:themeColor="text1"/>
          <w:sz w:val="22"/>
          <w:szCs w:val="22"/>
        </w:rPr>
        <w:t>ARTÍCULO</w:t>
      </w:r>
      <w:r w:rsidR="0076016F" w:rsidRPr="00EC012C">
        <w:rPr>
          <w:rFonts w:ascii="Arial" w:hAnsi="Arial" w:cs="Arial"/>
          <w:b/>
          <w:bCs/>
          <w:color w:val="000000" w:themeColor="text1"/>
          <w:sz w:val="22"/>
          <w:szCs w:val="22"/>
        </w:rPr>
        <w:t xml:space="preserve"> </w:t>
      </w:r>
      <w:r w:rsidR="005264FE" w:rsidRPr="00EC012C">
        <w:rPr>
          <w:rFonts w:ascii="Arial" w:hAnsi="Arial" w:cs="Arial"/>
          <w:b/>
          <w:bCs/>
          <w:color w:val="000000" w:themeColor="text1"/>
          <w:sz w:val="22"/>
          <w:szCs w:val="22"/>
        </w:rPr>
        <w:t>5</w:t>
      </w:r>
      <w:r w:rsidR="00B50242" w:rsidRPr="00EC012C">
        <w:rPr>
          <w:rFonts w:ascii="Arial" w:hAnsi="Arial" w:cs="Arial"/>
          <w:b/>
          <w:bCs/>
          <w:color w:val="000000" w:themeColor="text1"/>
          <w:sz w:val="22"/>
          <w:szCs w:val="22"/>
        </w:rPr>
        <w:t>3</w:t>
      </w:r>
      <w:r w:rsidR="0046568D" w:rsidRPr="00EC012C">
        <w:rPr>
          <w:rFonts w:ascii="Arial" w:hAnsi="Arial" w:cs="Arial"/>
          <w:b/>
          <w:bCs/>
          <w:color w:val="000000" w:themeColor="text1"/>
          <w:sz w:val="22"/>
          <w:szCs w:val="22"/>
        </w:rPr>
        <w:t>°</w:t>
      </w:r>
      <w:r w:rsidRPr="00EC012C">
        <w:rPr>
          <w:rFonts w:ascii="Arial" w:hAnsi="Arial" w:cs="Arial"/>
          <w:b/>
          <w:bCs/>
          <w:color w:val="000000" w:themeColor="text1"/>
          <w:sz w:val="22"/>
          <w:szCs w:val="22"/>
        </w:rPr>
        <w:t>.</w:t>
      </w:r>
      <w:r w:rsidR="0046568D" w:rsidRPr="00EC012C">
        <w:rPr>
          <w:rFonts w:ascii="Arial" w:hAnsi="Arial" w:cs="Arial"/>
          <w:b/>
          <w:bCs/>
          <w:color w:val="000000" w:themeColor="text1"/>
          <w:sz w:val="22"/>
          <w:szCs w:val="22"/>
        </w:rPr>
        <w:t xml:space="preserve"> </w:t>
      </w:r>
      <w:r w:rsidRPr="00EC012C">
        <w:rPr>
          <w:rFonts w:ascii="Arial" w:hAnsi="Arial" w:cs="Arial"/>
          <w:b/>
          <w:iCs/>
          <w:color w:val="000000" w:themeColor="text1"/>
          <w:sz w:val="22"/>
          <w:szCs w:val="22"/>
        </w:rPr>
        <w:t>Decisiones en reuniones no presenciales</w:t>
      </w:r>
      <w:r w:rsidRPr="00EC012C">
        <w:rPr>
          <w:rFonts w:ascii="Arial" w:hAnsi="Arial" w:cs="Arial"/>
          <w:color w:val="000000" w:themeColor="text1"/>
          <w:sz w:val="22"/>
          <w:szCs w:val="22"/>
        </w:rPr>
        <w:t xml:space="preserve">. </w:t>
      </w:r>
      <w:r w:rsidRPr="00EC012C">
        <w:rPr>
          <w:rFonts w:ascii="Arial" w:hAnsi="Arial" w:cs="Arial"/>
          <w:color w:val="000000" w:themeColor="text1"/>
          <w:sz w:val="22"/>
          <w:szCs w:val="22"/>
          <w:shd w:val="clear" w:color="auto" w:fill="FFFFFF"/>
        </w:rPr>
        <w:t xml:space="preserve">Las actas deberán asentarse en el libro respectivo, suscribirse </w:t>
      </w:r>
      <w:r w:rsidR="003F31F3" w:rsidRPr="00EC012C">
        <w:rPr>
          <w:rFonts w:ascii="Arial" w:hAnsi="Arial" w:cs="Arial"/>
          <w:color w:val="000000" w:themeColor="text1"/>
          <w:sz w:val="22"/>
          <w:szCs w:val="22"/>
          <w:shd w:val="clear" w:color="auto" w:fill="FFFFFF"/>
        </w:rPr>
        <w:t xml:space="preserve">física o digitalmente </w:t>
      </w:r>
      <w:r w:rsidRPr="00EC012C">
        <w:rPr>
          <w:rFonts w:ascii="Arial" w:hAnsi="Arial" w:cs="Arial"/>
          <w:color w:val="000000" w:themeColor="text1"/>
          <w:sz w:val="22"/>
          <w:szCs w:val="22"/>
          <w:shd w:val="clear" w:color="auto" w:fill="FFFFFF"/>
        </w:rPr>
        <w:t>por el representante legal y comunicarse a los propietarios dentro de los diez (10) días siguientes a aquel</w:t>
      </w:r>
      <w:r w:rsidR="005B204F" w:rsidRPr="00EC012C">
        <w:rPr>
          <w:rFonts w:ascii="Arial" w:hAnsi="Arial" w:cs="Arial"/>
          <w:color w:val="000000" w:themeColor="text1"/>
          <w:sz w:val="22"/>
          <w:szCs w:val="22"/>
          <w:shd w:val="clear" w:color="auto" w:fill="FFFFFF"/>
        </w:rPr>
        <w:t xml:space="preserve"> en que se concluyó el acuerdo.</w:t>
      </w:r>
    </w:p>
    <w:p w14:paraId="0569EB38" w14:textId="51684225" w:rsidR="006D5ADF" w:rsidRPr="00EC012C" w:rsidRDefault="0076016F">
      <w:pPr>
        <w:pStyle w:val="NormalWeb"/>
        <w:shd w:val="clear" w:color="auto" w:fill="FFFFFF"/>
        <w:spacing w:before="0" w:beforeAutospacing="0" w:after="150" w:afterAutospacing="0"/>
        <w:jc w:val="both"/>
        <w:rPr>
          <w:rFonts w:ascii="Arial" w:hAnsi="Arial" w:cs="Arial"/>
          <w:color w:val="000000" w:themeColor="text1"/>
          <w:sz w:val="22"/>
          <w:szCs w:val="22"/>
        </w:rPr>
      </w:pPr>
      <w:r w:rsidRPr="00EC012C">
        <w:rPr>
          <w:rFonts w:ascii="Arial" w:hAnsi="Arial" w:cs="Arial"/>
          <w:b/>
          <w:bCs/>
          <w:color w:val="000000" w:themeColor="text1"/>
          <w:sz w:val="22"/>
          <w:szCs w:val="22"/>
        </w:rPr>
        <w:t xml:space="preserve">ARTÍCULO </w:t>
      </w:r>
      <w:r w:rsidR="005264FE" w:rsidRPr="00EC012C">
        <w:rPr>
          <w:rFonts w:ascii="Arial" w:hAnsi="Arial" w:cs="Arial"/>
          <w:b/>
          <w:bCs/>
          <w:color w:val="000000" w:themeColor="text1"/>
          <w:sz w:val="22"/>
          <w:szCs w:val="22"/>
        </w:rPr>
        <w:t>5</w:t>
      </w:r>
      <w:r w:rsidR="00B50242" w:rsidRPr="00EC012C">
        <w:rPr>
          <w:rFonts w:ascii="Arial" w:hAnsi="Arial" w:cs="Arial"/>
          <w:b/>
          <w:bCs/>
          <w:color w:val="000000" w:themeColor="text1"/>
          <w:sz w:val="22"/>
          <w:szCs w:val="22"/>
        </w:rPr>
        <w:t>4</w:t>
      </w:r>
      <w:r w:rsidR="00007826" w:rsidRPr="00EC012C">
        <w:rPr>
          <w:rFonts w:ascii="Arial" w:hAnsi="Arial" w:cs="Arial"/>
          <w:b/>
          <w:bCs/>
          <w:color w:val="000000" w:themeColor="text1"/>
          <w:sz w:val="22"/>
          <w:szCs w:val="22"/>
        </w:rPr>
        <w:t>°</w:t>
      </w:r>
      <w:r w:rsidR="006D5ADF" w:rsidRPr="00EC012C">
        <w:rPr>
          <w:rFonts w:ascii="Arial" w:hAnsi="Arial" w:cs="Arial"/>
          <w:b/>
          <w:bCs/>
          <w:color w:val="000000" w:themeColor="text1"/>
          <w:sz w:val="22"/>
          <w:szCs w:val="22"/>
        </w:rPr>
        <w:t>.</w:t>
      </w:r>
      <w:r w:rsidR="009B170A" w:rsidRPr="00EC012C">
        <w:rPr>
          <w:rFonts w:ascii="Arial" w:hAnsi="Arial" w:cs="Arial"/>
          <w:b/>
          <w:bCs/>
          <w:color w:val="000000" w:themeColor="text1"/>
          <w:sz w:val="22"/>
          <w:szCs w:val="22"/>
        </w:rPr>
        <w:t xml:space="preserve"> </w:t>
      </w:r>
      <w:r w:rsidR="006D5ADF" w:rsidRPr="00EC012C">
        <w:rPr>
          <w:rFonts w:ascii="Arial" w:hAnsi="Arial" w:cs="Arial"/>
          <w:b/>
          <w:iCs/>
          <w:color w:val="000000" w:themeColor="text1"/>
          <w:sz w:val="22"/>
          <w:szCs w:val="22"/>
        </w:rPr>
        <w:t>Quórum y mayorías</w:t>
      </w:r>
      <w:r w:rsidR="006D5ADF" w:rsidRPr="00EC012C">
        <w:rPr>
          <w:rFonts w:ascii="Arial" w:hAnsi="Arial" w:cs="Arial"/>
          <w:color w:val="000000" w:themeColor="text1"/>
          <w:sz w:val="22"/>
          <w:szCs w:val="22"/>
        </w:rPr>
        <w:t xml:space="preserve">. Con excepción de los casos en que la ley o el reglamento de propiedad horizontal exijan un quórum o mayoría superior y de las reuniones de segunda convocatoria previstas en el artículo </w:t>
      </w:r>
      <w:r w:rsidR="008A5ED5" w:rsidRPr="00EC012C">
        <w:rPr>
          <w:rFonts w:ascii="Arial" w:hAnsi="Arial" w:cs="Arial"/>
          <w:color w:val="000000" w:themeColor="text1"/>
          <w:sz w:val="22"/>
          <w:szCs w:val="22"/>
        </w:rPr>
        <w:t>4</w:t>
      </w:r>
      <w:r w:rsidR="00ED445A" w:rsidRPr="00EC012C">
        <w:rPr>
          <w:rFonts w:ascii="Arial" w:hAnsi="Arial" w:cs="Arial"/>
          <w:color w:val="000000" w:themeColor="text1"/>
          <w:sz w:val="22"/>
          <w:szCs w:val="22"/>
        </w:rPr>
        <w:t>5</w:t>
      </w:r>
      <w:r w:rsidR="006D5ADF" w:rsidRPr="00EC012C">
        <w:rPr>
          <w:rFonts w:ascii="Arial" w:hAnsi="Arial" w:cs="Arial"/>
          <w:color w:val="000000" w:themeColor="text1"/>
          <w:sz w:val="22"/>
          <w:szCs w:val="22"/>
        </w:rPr>
        <w:t>, la asamblea general sesionará con un número plural de propietarios de unidades privadas que representen por lo menos, más de la mitad de los coeficientes de propiedad, y tomará decisiones con el voto favorable de la mitad más uno de los coeficientes de propiedad representados en la respectiva sesión.</w:t>
      </w:r>
      <w:r w:rsidR="006D5ADF" w:rsidRPr="00EC012C">
        <w:rPr>
          <w:rFonts w:ascii="Arial" w:hAnsi="Arial" w:cs="Arial"/>
          <w:b/>
          <w:bCs/>
          <w:color w:val="000000" w:themeColor="text1"/>
          <w:sz w:val="22"/>
          <w:szCs w:val="22"/>
        </w:rPr>
        <w:t> </w:t>
      </w:r>
    </w:p>
    <w:p w14:paraId="4B717745" w14:textId="77777777"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La multijunta sesionará con un número plural de los representantes de las propiedades horizontales de segundo nivel que constituyan </w:t>
      </w:r>
      <w:r w:rsidRPr="00EC012C">
        <w:rPr>
          <w:rFonts w:ascii="Arial" w:hAnsi="Arial" w:cs="Arial"/>
          <w:color w:val="000000" w:themeColor="text1"/>
          <w:sz w:val="22"/>
          <w:szCs w:val="22"/>
        </w:rPr>
        <w:t>por lo menos, más de la mitad de los coeficientes de propiedad, y tomará decisiones con el voto favorable de la mitad más uno de los representantes presentes en la reunión.</w:t>
      </w:r>
    </w:p>
    <w:p w14:paraId="5AF9672F" w14:textId="13C80BE3"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Para ninguna decisión, salvo la relativa a la extinción de la propiedad horizontal, se podrá exigir una mayoría superior al setenta por ciento (70%) de los coeficientes que integran </w:t>
      </w:r>
      <w:r w:rsidR="00752355" w:rsidRPr="00EC012C">
        <w:rPr>
          <w:rFonts w:ascii="Arial" w:hAnsi="Arial" w:cs="Arial"/>
          <w:color w:val="000000" w:themeColor="text1"/>
          <w:sz w:val="22"/>
          <w:szCs w:val="22"/>
          <w:shd w:val="clear" w:color="auto" w:fill="FFFFFF"/>
        </w:rPr>
        <w:t>la propiedad horizontal</w:t>
      </w:r>
      <w:r w:rsidRPr="00EC012C">
        <w:rPr>
          <w:rFonts w:ascii="Arial" w:hAnsi="Arial" w:cs="Arial"/>
          <w:color w:val="000000" w:themeColor="text1"/>
          <w:sz w:val="22"/>
          <w:szCs w:val="22"/>
          <w:shd w:val="clear" w:color="auto" w:fill="FFFFFF"/>
        </w:rPr>
        <w:t>. Las mayorías superiores previstas en los reglamentos se entenderán por no escritas y se asumirá que la decisión correspondiente se podrá tomar con el voto favorable de la mayoría calificada aquí indicada.</w:t>
      </w:r>
    </w:p>
    <w:p w14:paraId="2CF85D1A" w14:textId="77777777"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Las decisiones que se adopten en contravención a lo prescrito en este artículo, serán absolutamente nulas.</w:t>
      </w:r>
    </w:p>
    <w:p w14:paraId="79C9DA5B" w14:textId="55AF71EF"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color w:val="000000" w:themeColor="text1"/>
          <w:sz w:val="22"/>
          <w:szCs w:val="22"/>
        </w:rPr>
        <w:t>PARÁGRAFO.</w:t>
      </w:r>
      <w:r w:rsidRPr="00EC012C">
        <w:rPr>
          <w:rFonts w:ascii="Arial" w:hAnsi="Arial" w:cs="Arial"/>
          <w:color w:val="000000" w:themeColor="text1"/>
          <w:sz w:val="22"/>
          <w:szCs w:val="22"/>
        </w:rPr>
        <w:t xml:space="preserve"> Las propiedades horizontales de inmuebles destinados a uso residencial y mixto </w:t>
      </w:r>
      <w:r w:rsidR="00B933F7" w:rsidRPr="00EC012C">
        <w:rPr>
          <w:rFonts w:ascii="Arial" w:hAnsi="Arial" w:cs="Arial"/>
          <w:color w:val="000000" w:themeColor="text1"/>
          <w:sz w:val="22"/>
          <w:szCs w:val="22"/>
        </w:rPr>
        <w:t>con uso residencial</w:t>
      </w:r>
      <w:r w:rsidR="00FB1B9F" w:rsidRPr="00EC012C">
        <w:rPr>
          <w:rFonts w:ascii="Arial" w:hAnsi="Arial" w:cs="Arial"/>
          <w:color w:val="000000" w:themeColor="text1"/>
          <w:sz w:val="22"/>
          <w:szCs w:val="22"/>
        </w:rPr>
        <w:t xml:space="preserve"> </w:t>
      </w:r>
      <w:r w:rsidRPr="00EC012C">
        <w:rPr>
          <w:rFonts w:ascii="Arial" w:hAnsi="Arial" w:cs="Arial"/>
          <w:color w:val="000000" w:themeColor="text1"/>
          <w:sz w:val="22"/>
          <w:szCs w:val="22"/>
        </w:rPr>
        <w:t xml:space="preserve">deberán determinar el carácter de las decisiones que se toman en la respectiva reunión, de manera que, cuando se pretenda adoptar decisiones de contenido económico la votación se llevará a cabo teniendo en cuenta el coeficiente de propiedad. Si la decisión es de contenido no económico la regla a tener en cuenta será un voto por cada unidad privada. </w:t>
      </w:r>
      <w:r w:rsidR="005B204F" w:rsidRPr="00EC012C">
        <w:rPr>
          <w:rFonts w:ascii="Arial" w:hAnsi="Arial" w:cs="Arial"/>
          <w:color w:val="000000" w:themeColor="text1"/>
          <w:sz w:val="22"/>
          <w:szCs w:val="22"/>
          <w:shd w:val="clear" w:color="auto" w:fill="FFFFFF"/>
        </w:rPr>
        <w:t xml:space="preserve"> </w:t>
      </w:r>
    </w:p>
    <w:p w14:paraId="76B44B67" w14:textId="50FD74ED" w:rsidR="00007826" w:rsidRPr="00EC012C" w:rsidRDefault="0076016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lastRenderedPageBreak/>
        <w:t xml:space="preserve">ARTÍCULO </w:t>
      </w:r>
      <w:r w:rsidR="005264FE" w:rsidRPr="00EC012C">
        <w:rPr>
          <w:rFonts w:ascii="Arial" w:hAnsi="Arial" w:cs="Arial"/>
          <w:b/>
          <w:bCs/>
          <w:color w:val="000000" w:themeColor="text1"/>
          <w:sz w:val="22"/>
          <w:szCs w:val="22"/>
          <w:shd w:val="clear" w:color="auto" w:fill="FFFFFF"/>
        </w:rPr>
        <w:t>5</w:t>
      </w:r>
      <w:r w:rsidR="00B50242" w:rsidRPr="00EC012C">
        <w:rPr>
          <w:rFonts w:ascii="Arial" w:hAnsi="Arial" w:cs="Arial"/>
          <w:b/>
          <w:bCs/>
          <w:color w:val="000000" w:themeColor="text1"/>
          <w:sz w:val="22"/>
          <w:szCs w:val="22"/>
          <w:shd w:val="clear" w:color="auto" w:fill="FFFFFF"/>
        </w:rPr>
        <w:t>5</w:t>
      </w:r>
      <w:r w:rsidR="00007826" w:rsidRPr="00EC012C">
        <w:rPr>
          <w:rFonts w:ascii="Arial" w:hAnsi="Arial" w:cs="Arial"/>
          <w:b/>
          <w:bCs/>
          <w:color w:val="000000" w:themeColor="text1"/>
          <w:sz w:val="22"/>
          <w:szCs w:val="22"/>
          <w:shd w:val="clear" w:color="auto" w:fill="FFFFFF"/>
        </w:rPr>
        <w:t>°</w:t>
      </w:r>
      <w:r w:rsidR="006D5ADF" w:rsidRPr="00EC012C">
        <w:rPr>
          <w:rFonts w:ascii="Arial" w:hAnsi="Arial" w:cs="Arial"/>
          <w:color w:val="000000" w:themeColor="text1"/>
          <w:sz w:val="22"/>
          <w:szCs w:val="22"/>
          <w:shd w:val="clear" w:color="auto" w:fill="FFFFFF"/>
        </w:rPr>
        <w:t>. </w:t>
      </w:r>
      <w:r w:rsidR="006D5ADF" w:rsidRPr="00EC012C">
        <w:rPr>
          <w:rFonts w:ascii="Arial" w:hAnsi="Arial" w:cs="Arial"/>
          <w:b/>
          <w:iCs/>
          <w:color w:val="000000" w:themeColor="text1"/>
          <w:sz w:val="22"/>
          <w:szCs w:val="22"/>
          <w:shd w:val="clear" w:color="auto" w:fill="FFFFFF"/>
        </w:rPr>
        <w:t>Decisiones que exigen mayoría calificada</w:t>
      </w:r>
      <w:r w:rsidR="006D5ADF" w:rsidRPr="00EC012C">
        <w:rPr>
          <w:rFonts w:ascii="Arial" w:hAnsi="Arial" w:cs="Arial"/>
          <w:b/>
          <w:color w:val="000000" w:themeColor="text1"/>
          <w:sz w:val="22"/>
          <w:szCs w:val="22"/>
          <w:shd w:val="clear" w:color="auto" w:fill="FFFFFF"/>
        </w:rPr>
        <w:t>.</w:t>
      </w:r>
      <w:r w:rsidR="006D5ADF" w:rsidRPr="00EC012C">
        <w:rPr>
          <w:rFonts w:ascii="Arial" w:hAnsi="Arial" w:cs="Arial"/>
          <w:color w:val="000000" w:themeColor="text1"/>
          <w:sz w:val="22"/>
          <w:szCs w:val="22"/>
          <w:shd w:val="clear" w:color="auto" w:fill="FFFFFF"/>
        </w:rPr>
        <w:t xml:space="preserve"> Como excepción a la norma general, las siguientes decisiones requerirán mayoría calificada del setenta por ciento (70%) de los coeficientes de copropiedad que integra </w:t>
      </w:r>
      <w:r w:rsidR="00752355" w:rsidRPr="00EC012C">
        <w:rPr>
          <w:rFonts w:ascii="Arial" w:hAnsi="Arial" w:cs="Arial"/>
          <w:color w:val="000000" w:themeColor="text1"/>
          <w:sz w:val="22"/>
          <w:szCs w:val="22"/>
          <w:shd w:val="clear" w:color="auto" w:fill="FFFFFF"/>
        </w:rPr>
        <w:t>la propiedad horizontal</w:t>
      </w:r>
      <w:r w:rsidR="005B204F" w:rsidRPr="00EC012C">
        <w:rPr>
          <w:rFonts w:ascii="Arial" w:hAnsi="Arial" w:cs="Arial"/>
          <w:color w:val="000000" w:themeColor="text1"/>
          <w:sz w:val="22"/>
          <w:szCs w:val="22"/>
          <w:shd w:val="clear" w:color="auto" w:fill="FFFFFF"/>
        </w:rPr>
        <w:t>:</w:t>
      </w:r>
    </w:p>
    <w:p w14:paraId="3008C3AE" w14:textId="267B88FB" w:rsidR="006D5ADF"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Cambios que afecten la destinación de los bienes comunes o impliquen una disminución en </w:t>
      </w:r>
      <w:r w:rsidR="00514EF8" w:rsidRPr="00EC012C">
        <w:rPr>
          <w:rFonts w:ascii="Arial" w:hAnsi="Arial" w:cs="Arial"/>
          <w:color w:val="000000" w:themeColor="text1"/>
          <w:sz w:val="22"/>
          <w:szCs w:val="22"/>
          <w:shd w:val="clear" w:color="auto" w:fill="FFFFFF"/>
        </w:rPr>
        <w:t xml:space="preserve">su </w:t>
      </w:r>
      <w:r w:rsidRPr="00EC012C">
        <w:rPr>
          <w:rFonts w:ascii="Arial" w:hAnsi="Arial" w:cs="Arial"/>
          <w:color w:val="000000" w:themeColor="text1"/>
          <w:sz w:val="22"/>
          <w:szCs w:val="22"/>
          <w:shd w:val="clear" w:color="auto" w:fill="FFFFFF"/>
        </w:rPr>
        <w:t>uso y goce.</w:t>
      </w:r>
    </w:p>
    <w:p w14:paraId="5B47C82B" w14:textId="6C42D9B3" w:rsidR="006D5ADF"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Imposición de expensas </w:t>
      </w:r>
      <w:r w:rsidR="005916C8" w:rsidRPr="00EC012C">
        <w:rPr>
          <w:rFonts w:ascii="Arial" w:hAnsi="Arial" w:cs="Arial"/>
          <w:color w:val="000000" w:themeColor="text1"/>
          <w:sz w:val="22"/>
          <w:szCs w:val="22"/>
          <w:shd w:val="clear" w:color="auto" w:fill="FFFFFF"/>
        </w:rPr>
        <w:t>e</w:t>
      </w:r>
      <w:r w:rsidRPr="00EC012C">
        <w:rPr>
          <w:rFonts w:ascii="Arial" w:hAnsi="Arial" w:cs="Arial"/>
          <w:color w:val="000000" w:themeColor="text1"/>
          <w:sz w:val="22"/>
          <w:szCs w:val="22"/>
          <w:shd w:val="clear" w:color="auto" w:fill="FFFFFF"/>
        </w:rPr>
        <w:t>xtraordinarias cuya cuantía total, durante la vigencia presupuestal, supere cuatro (4) veces el valor de las expensas necesarias mensuales.</w:t>
      </w:r>
    </w:p>
    <w:p w14:paraId="6BD71147" w14:textId="5BA6A408" w:rsidR="006D5ADF"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Aprobación de expensas comunes diferentes de las necesarias.</w:t>
      </w:r>
    </w:p>
    <w:p w14:paraId="34BED411" w14:textId="22EFB86D" w:rsidR="006D5ADF"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Asignación de un bien común al uso y goce exclusivo de un determinado bien privado, cuando así lo haya solicitado un copropietario.</w:t>
      </w:r>
    </w:p>
    <w:p w14:paraId="17DA7302" w14:textId="6182E831" w:rsidR="006D5ADF"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Refor</w:t>
      </w:r>
      <w:r w:rsidR="004F1824" w:rsidRPr="00EC012C">
        <w:rPr>
          <w:rFonts w:ascii="Arial" w:hAnsi="Arial" w:cs="Arial"/>
          <w:color w:val="000000" w:themeColor="text1"/>
          <w:sz w:val="22"/>
          <w:szCs w:val="22"/>
          <w:shd w:val="clear" w:color="auto" w:fill="FFFFFF"/>
        </w:rPr>
        <w:t xml:space="preserve">ma a los estatutos y reglamento en lo concerniente con las disposiciones sobre bienes y servicios comunes. </w:t>
      </w:r>
    </w:p>
    <w:p w14:paraId="327ADD9B" w14:textId="76127B49" w:rsidR="006D5ADF"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Desafectación de un bien común no esencial.</w:t>
      </w:r>
    </w:p>
    <w:p w14:paraId="2E9460E5" w14:textId="3E109768" w:rsidR="006D5ADF"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Reconstrucción </w:t>
      </w:r>
      <w:r w:rsidR="0026257E" w:rsidRPr="00EC012C">
        <w:rPr>
          <w:rFonts w:ascii="Arial" w:hAnsi="Arial" w:cs="Arial"/>
          <w:color w:val="000000" w:themeColor="text1"/>
          <w:sz w:val="22"/>
          <w:szCs w:val="22"/>
          <w:shd w:val="clear" w:color="auto" w:fill="FFFFFF"/>
        </w:rPr>
        <w:t>de la propiedad horizontal, destruida</w:t>
      </w:r>
      <w:r w:rsidRPr="00EC012C">
        <w:rPr>
          <w:rFonts w:ascii="Arial" w:hAnsi="Arial" w:cs="Arial"/>
          <w:color w:val="000000" w:themeColor="text1"/>
          <w:sz w:val="22"/>
          <w:szCs w:val="22"/>
          <w:shd w:val="clear" w:color="auto" w:fill="FFFFFF"/>
        </w:rPr>
        <w:t xml:space="preserve"> en proporción que represente por lo menos el setenta y cinco por ciento (75%).</w:t>
      </w:r>
    </w:p>
    <w:p w14:paraId="0D560603" w14:textId="1D8D3C3D" w:rsidR="006D5ADF"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Cambio de destinación genérica de los bienes de dominio particular, siempre y cuando se ajuste a la normatividad urbanística vigente.</w:t>
      </w:r>
    </w:p>
    <w:p w14:paraId="4C86F543" w14:textId="4E4CA043" w:rsidR="00030F0D" w:rsidRPr="00EC012C" w:rsidRDefault="00030F0D"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La prohibición de destinar las unidades privadas a vivienda turística.</w:t>
      </w:r>
    </w:p>
    <w:p w14:paraId="38316C3E" w14:textId="6CAD1BB4" w:rsidR="006D5ADF"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Adquisición de inmuebles para </w:t>
      </w:r>
      <w:r w:rsidR="00313BBD" w:rsidRPr="00EC012C">
        <w:rPr>
          <w:rFonts w:ascii="Arial" w:hAnsi="Arial" w:cs="Arial"/>
          <w:color w:val="000000" w:themeColor="text1"/>
          <w:sz w:val="22"/>
          <w:szCs w:val="22"/>
          <w:shd w:val="clear" w:color="auto" w:fill="FFFFFF"/>
        </w:rPr>
        <w:t>la propiedad horizontal.</w:t>
      </w:r>
    </w:p>
    <w:p w14:paraId="0C523A42" w14:textId="4656A02B" w:rsidR="00557568" w:rsidRPr="00EC012C" w:rsidRDefault="00557568"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Autorización para destinar las unidades privadas residenciales a vivienda turística.</w:t>
      </w:r>
    </w:p>
    <w:p w14:paraId="75B42B9D" w14:textId="2777813D" w:rsidR="00030F0D" w:rsidRPr="00EC012C" w:rsidRDefault="006D5ADF" w:rsidP="00856197">
      <w:pPr>
        <w:pStyle w:val="NormalWeb"/>
        <w:numPr>
          <w:ilvl w:val="0"/>
          <w:numId w:val="21"/>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Liquidación y disolución.</w:t>
      </w:r>
    </w:p>
    <w:p w14:paraId="6C18B52B" w14:textId="1B6C4A12" w:rsidR="006D5ADF" w:rsidRPr="00EC012C" w:rsidRDefault="00007826">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PARÁGRAFO</w:t>
      </w:r>
      <w:r w:rsidR="00B50242" w:rsidRPr="00EC012C">
        <w:rPr>
          <w:rFonts w:ascii="Arial" w:hAnsi="Arial" w:cs="Arial"/>
          <w:b/>
          <w:bCs/>
          <w:color w:val="000000" w:themeColor="text1"/>
          <w:sz w:val="22"/>
          <w:szCs w:val="22"/>
          <w:shd w:val="clear" w:color="auto" w:fill="FFFFFF"/>
        </w:rPr>
        <w:t>.</w:t>
      </w:r>
      <w:r w:rsidR="006D5ADF" w:rsidRPr="00EC012C">
        <w:rPr>
          <w:rFonts w:ascii="Arial" w:hAnsi="Arial" w:cs="Arial"/>
          <w:b/>
          <w:bCs/>
          <w:color w:val="000000" w:themeColor="text1"/>
          <w:sz w:val="22"/>
          <w:szCs w:val="22"/>
          <w:shd w:val="clear" w:color="auto" w:fill="FFFFFF"/>
        </w:rPr>
        <w:t> </w:t>
      </w:r>
      <w:r w:rsidR="006D5ADF" w:rsidRPr="00EC012C">
        <w:rPr>
          <w:rFonts w:ascii="Arial" w:hAnsi="Arial" w:cs="Arial"/>
          <w:color w:val="000000" w:themeColor="text1"/>
          <w:sz w:val="22"/>
          <w:szCs w:val="22"/>
          <w:shd w:val="clear" w:color="auto" w:fill="FFFFFF"/>
        </w:rPr>
        <w:t>Las decisiones previstas en este artículo no podrán tomarse en reuniones no presenciales, ni en reuniones de segunda convocatoria, salvo que en este último caso</w:t>
      </w:r>
      <w:r w:rsidR="00A766CC" w:rsidRPr="00EC012C">
        <w:rPr>
          <w:rFonts w:ascii="Arial" w:hAnsi="Arial" w:cs="Arial"/>
          <w:color w:val="000000" w:themeColor="text1"/>
          <w:sz w:val="22"/>
          <w:szCs w:val="22"/>
          <w:shd w:val="clear" w:color="auto" w:fill="FFFFFF"/>
        </w:rPr>
        <w:t>,</w:t>
      </w:r>
      <w:r w:rsidR="006D5ADF" w:rsidRPr="00EC012C">
        <w:rPr>
          <w:rFonts w:ascii="Arial" w:hAnsi="Arial" w:cs="Arial"/>
          <w:color w:val="000000" w:themeColor="text1"/>
          <w:sz w:val="22"/>
          <w:szCs w:val="22"/>
          <w:shd w:val="clear" w:color="auto" w:fill="FFFFFF"/>
        </w:rPr>
        <w:t xml:space="preserve"> se obtenga la mayoría exigida por esta ley</w:t>
      </w:r>
      <w:r w:rsidR="00A766CC" w:rsidRPr="00EC012C">
        <w:rPr>
          <w:rFonts w:ascii="Arial" w:hAnsi="Arial" w:cs="Arial"/>
          <w:color w:val="000000" w:themeColor="text1"/>
          <w:sz w:val="22"/>
          <w:szCs w:val="22"/>
          <w:shd w:val="clear" w:color="auto" w:fill="FFFFFF"/>
        </w:rPr>
        <w:t xml:space="preserve"> y en </w:t>
      </w:r>
      <w:r w:rsidR="002109B2" w:rsidRPr="00EC012C">
        <w:rPr>
          <w:rFonts w:ascii="Arial" w:hAnsi="Arial" w:cs="Arial"/>
          <w:color w:val="000000" w:themeColor="text1"/>
          <w:sz w:val="22"/>
          <w:szCs w:val="22"/>
          <w:shd w:val="clear" w:color="auto" w:fill="FFFFFF"/>
        </w:rPr>
        <w:t>los eventos</w:t>
      </w:r>
      <w:r w:rsidR="00A766CC" w:rsidRPr="00EC012C">
        <w:rPr>
          <w:rFonts w:ascii="Arial" w:hAnsi="Arial" w:cs="Arial"/>
          <w:color w:val="000000" w:themeColor="text1"/>
          <w:sz w:val="22"/>
          <w:szCs w:val="22"/>
          <w:shd w:val="clear" w:color="auto" w:fill="FFFFFF"/>
        </w:rPr>
        <w:t xml:space="preserve"> de</w:t>
      </w:r>
      <w:r w:rsidR="002109B2" w:rsidRPr="00EC012C">
        <w:rPr>
          <w:rFonts w:ascii="Arial" w:hAnsi="Arial" w:cs="Arial"/>
          <w:color w:val="000000" w:themeColor="text1"/>
          <w:sz w:val="22"/>
          <w:szCs w:val="22"/>
          <w:shd w:val="clear" w:color="auto" w:fill="FFFFFF"/>
        </w:rPr>
        <w:t xml:space="preserve"> caso fortuito y/o fuerza mayor </w:t>
      </w:r>
      <w:r w:rsidR="00A766CC" w:rsidRPr="00EC012C">
        <w:rPr>
          <w:rFonts w:ascii="Arial" w:hAnsi="Arial" w:cs="Arial"/>
          <w:color w:val="000000" w:themeColor="text1"/>
          <w:sz w:val="22"/>
          <w:szCs w:val="22"/>
          <w:shd w:val="clear" w:color="auto" w:fill="FFFFFF"/>
        </w:rPr>
        <w:t xml:space="preserve">que </w:t>
      </w:r>
      <w:r w:rsidR="003F31F3" w:rsidRPr="00EC012C">
        <w:rPr>
          <w:rFonts w:ascii="Arial" w:hAnsi="Arial" w:cs="Arial"/>
          <w:color w:val="000000" w:themeColor="text1"/>
          <w:sz w:val="22"/>
          <w:szCs w:val="22"/>
          <w:shd w:val="clear" w:color="auto" w:fill="FFFFFF"/>
        </w:rPr>
        <w:t>imposibiliten la presencialidad</w:t>
      </w:r>
      <w:r w:rsidR="00A766CC" w:rsidRPr="00EC012C">
        <w:rPr>
          <w:rFonts w:ascii="Arial" w:hAnsi="Arial" w:cs="Arial"/>
          <w:color w:val="000000" w:themeColor="text1"/>
          <w:sz w:val="22"/>
          <w:szCs w:val="22"/>
          <w:shd w:val="clear" w:color="auto" w:fill="FFFFFF"/>
        </w:rPr>
        <w:t xml:space="preserve">. </w:t>
      </w:r>
    </w:p>
    <w:p w14:paraId="0AEB2A83" w14:textId="77777777" w:rsidR="006D5ADF" w:rsidRPr="00EC012C" w:rsidRDefault="006D5ADF">
      <w:pPr>
        <w:pStyle w:val="Sinespaciado"/>
        <w:rPr>
          <w:rFonts w:ascii="Arial" w:hAnsi="Arial" w:cs="Arial"/>
          <w:color w:val="000000" w:themeColor="text1"/>
          <w:shd w:val="clear" w:color="auto" w:fill="FFFFFF"/>
          <w:lang w:val="es-US"/>
        </w:rPr>
      </w:pPr>
    </w:p>
    <w:p w14:paraId="7ACA88AD" w14:textId="24624A90"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ARTÍCULO </w:t>
      </w:r>
      <w:r w:rsidR="0076016F" w:rsidRPr="00EC012C">
        <w:rPr>
          <w:rFonts w:ascii="Arial" w:hAnsi="Arial" w:cs="Arial"/>
          <w:b/>
          <w:bCs/>
          <w:color w:val="000000" w:themeColor="text1"/>
          <w:sz w:val="22"/>
          <w:szCs w:val="22"/>
          <w:shd w:val="clear" w:color="auto" w:fill="FFFFFF"/>
        </w:rPr>
        <w:t>5</w:t>
      </w:r>
      <w:r w:rsidR="00B50242" w:rsidRPr="00EC012C">
        <w:rPr>
          <w:rFonts w:ascii="Arial" w:hAnsi="Arial" w:cs="Arial"/>
          <w:b/>
          <w:bCs/>
          <w:color w:val="000000" w:themeColor="text1"/>
          <w:sz w:val="22"/>
          <w:szCs w:val="22"/>
          <w:shd w:val="clear" w:color="auto" w:fill="FFFFFF"/>
        </w:rPr>
        <w:t>6</w:t>
      </w:r>
      <w:r w:rsidR="00F95E14" w:rsidRPr="00EC012C">
        <w:rPr>
          <w:rFonts w:ascii="Arial" w:hAnsi="Arial" w:cs="Arial"/>
          <w:b/>
          <w:bCs/>
          <w:color w:val="000000" w:themeColor="text1"/>
          <w:sz w:val="22"/>
          <w:szCs w:val="22"/>
          <w:shd w:val="clear" w:color="auto" w:fill="FFFFFF"/>
        </w:rPr>
        <w:t>°</w:t>
      </w:r>
      <w:r w:rsidRPr="00EC012C">
        <w:rPr>
          <w:rFonts w:ascii="Arial" w:hAnsi="Arial" w:cs="Arial"/>
          <w:b/>
          <w:color w:val="000000" w:themeColor="text1"/>
          <w:sz w:val="22"/>
          <w:szCs w:val="22"/>
          <w:shd w:val="clear" w:color="auto" w:fill="FFFFFF"/>
        </w:rPr>
        <w:t>.</w:t>
      </w:r>
      <w:r w:rsidR="00863BFE" w:rsidRPr="00EC012C">
        <w:rPr>
          <w:rFonts w:ascii="Arial" w:hAnsi="Arial" w:cs="Arial"/>
          <w:b/>
          <w:color w:val="000000" w:themeColor="text1"/>
          <w:sz w:val="22"/>
          <w:szCs w:val="22"/>
          <w:shd w:val="clear" w:color="auto" w:fill="FFFFFF"/>
        </w:rPr>
        <w:t xml:space="preserve"> </w:t>
      </w:r>
      <w:r w:rsidRPr="00EC012C">
        <w:rPr>
          <w:rFonts w:ascii="Arial" w:hAnsi="Arial" w:cs="Arial"/>
          <w:b/>
          <w:iCs/>
          <w:color w:val="000000" w:themeColor="text1"/>
          <w:sz w:val="22"/>
          <w:szCs w:val="22"/>
          <w:shd w:val="clear" w:color="auto" w:fill="FFFFFF"/>
        </w:rPr>
        <w:t>Actas.</w:t>
      </w:r>
      <w:r w:rsidRPr="00EC012C">
        <w:rPr>
          <w:rFonts w:ascii="Arial" w:hAnsi="Arial" w:cs="Arial"/>
          <w:color w:val="000000" w:themeColor="text1"/>
          <w:sz w:val="22"/>
          <w:szCs w:val="22"/>
          <w:shd w:val="clear" w:color="auto" w:fill="FFFFFF"/>
        </w:rPr>
        <w:t> Las decisiones de la asamblea y la multijunta se harán constar en actas firmadas por el presidente y el secretario de la misma, en las cuales deberá indicarse si es ordinaria o extraordinaria, la forma de la convocatoria, orden del día, nombre y calidad de los asistentes, su unidad privada y su respectivo coeficiente, y los votos emitidos en cada caso.</w:t>
      </w:r>
    </w:p>
    <w:p w14:paraId="46EA51AE" w14:textId="4FCA6A92"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En los eventos en que la Asamblea o la multijunta decida encargar personas para verificar la redacción del acta, las personas encargadas deberán hacerlo dentro del término que establezca el reglamento, y en su defecto, dentro de los </w:t>
      </w:r>
      <w:r w:rsidR="009B0866" w:rsidRPr="00EC012C">
        <w:rPr>
          <w:rFonts w:ascii="Arial" w:hAnsi="Arial" w:cs="Arial"/>
          <w:color w:val="000000" w:themeColor="text1"/>
          <w:sz w:val="22"/>
          <w:szCs w:val="22"/>
          <w:shd w:val="clear" w:color="auto" w:fill="FFFFFF"/>
        </w:rPr>
        <w:t xml:space="preserve">tres </w:t>
      </w:r>
      <w:r w:rsidRPr="00EC012C">
        <w:rPr>
          <w:rFonts w:ascii="Arial" w:hAnsi="Arial" w:cs="Arial"/>
          <w:color w:val="000000" w:themeColor="text1"/>
          <w:sz w:val="22"/>
          <w:szCs w:val="22"/>
          <w:shd w:val="clear" w:color="auto" w:fill="FFFFFF"/>
        </w:rPr>
        <w:t>(</w:t>
      </w:r>
      <w:r w:rsidR="009B0866" w:rsidRPr="00EC012C">
        <w:rPr>
          <w:rFonts w:ascii="Arial" w:hAnsi="Arial" w:cs="Arial"/>
          <w:color w:val="000000" w:themeColor="text1"/>
          <w:sz w:val="22"/>
          <w:szCs w:val="22"/>
          <w:shd w:val="clear" w:color="auto" w:fill="FFFFFF"/>
        </w:rPr>
        <w:t>3</w:t>
      </w:r>
      <w:r w:rsidRPr="00EC012C">
        <w:rPr>
          <w:rFonts w:ascii="Arial" w:hAnsi="Arial" w:cs="Arial"/>
          <w:color w:val="000000" w:themeColor="text1"/>
          <w:sz w:val="22"/>
          <w:szCs w:val="22"/>
          <w:shd w:val="clear" w:color="auto" w:fill="FFFFFF"/>
        </w:rPr>
        <w:t xml:space="preserve">) días hábiles siguientes a la fecha de la </w:t>
      </w:r>
      <w:r w:rsidR="00A766CC" w:rsidRPr="00EC012C">
        <w:rPr>
          <w:rFonts w:ascii="Arial" w:hAnsi="Arial" w:cs="Arial"/>
          <w:color w:val="000000" w:themeColor="text1"/>
          <w:sz w:val="22"/>
          <w:szCs w:val="22"/>
          <w:shd w:val="clear" w:color="auto" w:fill="FFFFFF"/>
        </w:rPr>
        <w:t>remisión a los verificadores</w:t>
      </w:r>
      <w:r w:rsidR="009B0866" w:rsidRPr="00EC012C">
        <w:rPr>
          <w:rFonts w:ascii="Arial" w:hAnsi="Arial" w:cs="Arial"/>
          <w:color w:val="000000" w:themeColor="text1"/>
          <w:sz w:val="22"/>
          <w:szCs w:val="22"/>
          <w:shd w:val="clear" w:color="auto" w:fill="FFFFFF"/>
        </w:rPr>
        <w:t>, en caso de no emitir un concepto frente a la misma en el término previsto, se entenderá que se avala su contenido</w:t>
      </w:r>
      <w:r w:rsidRPr="00EC012C">
        <w:rPr>
          <w:rFonts w:ascii="Arial" w:hAnsi="Arial" w:cs="Arial"/>
          <w:color w:val="000000" w:themeColor="text1"/>
          <w:sz w:val="22"/>
          <w:szCs w:val="22"/>
          <w:shd w:val="clear" w:color="auto" w:fill="FFFFFF"/>
        </w:rPr>
        <w:t>.</w:t>
      </w:r>
    </w:p>
    <w:p w14:paraId="264C4B5E" w14:textId="23365821"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Dentro de un lapso no superior a </w:t>
      </w:r>
      <w:r w:rsidR="009C23F1" w:rsidRPr="00EC012C">
        <w:rPr>
          <w:rFonts w:ascii="Arial" w:hAnsi="Arial" w:cs="Arial"/>
          <w:color w:val="000000" w:themeColor="text1"/>
          <w:sz w:val="22"/>
          <w:szCs w:val="22"/>
          <w:shd w:val="clear" w:color="auto" w:fill="FFFFFF"/>
        </w:rPr>
        <w:t>diez</w:t>
      </w:r>
      <w:r w:rsidRPr="00EC012C">
        <w:rPr>
          <w:rFonts w:ascii="Arial" w:hAnsi="Arial" w:cs="Arial"/>
          <w:color w:val="000000" w:themeColor="text1"/>
          <w:sz w:val="22"/>
          <w:szCs w:val="22"/>
          <w:shd w:val="clear" w:color="auto" w:fill="FFFFFF"/>
        </w:rPr>
        <w:t xml:space="preserve"> (</w:t>
      </w:r>
      <w:r w:rsidR="009C23F1" w:rsidRPr="00EC012C">
        <w:rPr>
          <w:rFonts w:ascii="Arial" w:hAnsi="Arial" w:cs="Arial"/>
          <w:color w:val="000000" w:themeColor="text1"/>
          <w:sz w:val="22"/>
          <w:szCs w:val="22"/>
          <w:shd w:val="clear" w:color="auto" w:fill="FFFFFF"/>
        </w:rPr>
        <w:t>1</w:t>
      </w:r>
      <w:r w:rsidRPr="00EC012C">
        <w:rPr>
          <w:rFonts w:ascii="Arial" w:hAnsi="Arial" w:cs="Arial"/>
          <w:color w:val="000000" w:themeColor="text1"/>
          <w:sz w:val="22"/>
          <w:szCs w:val="22"/>
          <w:shd w:val="clear" w:color="auto" w:fill="FFFFFF"/>
        </w:rPr>
        <w:t>0) días hábiles contados a partir de la fecha de la reunión, el administrador debe poner a disposición de los propietarios </w:t>
      </w:r>
      <w:r w:rsidR="00313BBD" w:rsidRPr="00EC012C">
        <w:rPr>
          <w:rFonts w:ascii="Arial" w:hAnsi="Arial" w:cs="Arial"/>
          <w:color w:val="000000" w:themeColor="text1"/>
          <w:sz w:val="22"/>
          <w:szCs w:val="22"/>
          <w:shd w:val="clear" w:color="auto" w:fill="FFFFFF"/>
        </w:rPr>
        <w:t>de las unidades privadas que integran la propiedad horizontal</w:t>
      </w:r>
      <w:r w:rsidRPr="00EC012C">
        <w:rPr>
          <w:rFonts w:ascii="Arial" w:hAnsi="Arial" w:cs="Arial"/>
          <w:color w:val="000000" w:themeColor="text1"/>
          <w:sz w:val="22"/>
          <w:szCs w:val="22"/>
          <w:shd w:val="clear" w:color="auto" w:fill="FFFFFF"/>
        </w:rPr>
        <w:t xml:space="preserve"> o de los representantes </w:t>
      </w:r>
      <w:r w:rsidR="00313BBD" w:rsidRPr="00EC012C">
        <w:rPr>
          <w:rFonts w:ascii="Arial" w:hAnsi="Arial" w:cs="Arial"/>
          <w:color w:val="000000" w:themeColor="text1"/>
          <w:sz w:val="22"/>
          <w:szCs w:val="22"/>
          <w:shd w:val="clear" w:color="auto" w:fill="FFFFFF"/>
        </w:rPr>
        <w:t>de las agrupaciones</w:t>
      </w:r>
      <w:r w:rsidRPr="00EC012C">
        <w:rPr>
          <w:rFonts w:ascii="Arial" w:hAnsi="Arial" w:cs="Arial"/>
          <w:color w:val="000000" w:themeColor="text1"/>
          <w:sz w:val="22"/>
          <w:szCs w:val="22"/>
          <w:shd w:val="clear" w:color="auto" w:fill="FFFFFF"/>
        </w:rPr>
        <w:t xml:space="preserve">, copia completa del texto del acta en el lugar determinado como sede de la administración, </w:t>
      </w:r>
      <w:r w:rsidRPr="00EC012C">
        <w:rPr>
          <w:rFonts w:ascii="Arial" w:hAnsi="Arial" w:cs="Arial"/>
          <w:color w:val="000000" w:themeColor="text1"/>
          <w:sz w:val="22"/>
          <w:szCs w:val="22"/>
          <w:shd w:val="clear" w:color="auto" w:fill="FFFFFF"/>
        </w:rPr>
        <w:lastRenderedPageBreak/>
        <w:t>e informar tal situación a cada uno de los propietarios o representantes en cada caso. En el libro de actas se dejará constancia sobre la fecha y lugar de publicación.</w:t>
      </w:r>
    </w:p>
    <w:p w14:paraId="57F40FBE" w14:textId="68BC94B7"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La copia del acta debidamente suscrita será prueba suficiente de los hechos que consten en ella, mientras no se demuestre la falsedad de la copia o de las actas. El administrador deberá entregar copia del acta a quien se la solicite</w:t>
      </w:r>
      <w:r w:rsidR="00CC0E9B" w:rsidRPr="00EC012C">
        <w:rPr>
          <w:rFonts w:ascii="Arial" w:hAnsi="Arial" w:cs="Arial"/>
          <w:color w:val="000000" w:themeColor="text1"/>
          <w:sz w:val="22"/>
          <w:szCs w:val="22"/>
          <w:shd w:val="clear" w:color="auto" w:fill="FFFFFF"/>
        </w:rPr>
        <w:t>.</w:t>
      </w:r>
      <w:r w:rsidR="00585014" w:rsidRPr="00EC012C">
        <w:rPr>
          <w:rFonts w:ascii="Arial" w:hAnsi="Arial" w:cs="Arial"/>
          <w:color w:val="000000" w:themeColor="text1"/>
          <w:sz w:val="22"/>
          <w:szCs w:val="22"/>
          <w:shd w:val="clear" w:color="auto" w:fill="FFFFFF"/>
        </w:rPr>
        <w:t xml:space="preserve"> </w:t>
      </w:r>
      <w:r w:rsidR="00CC0E9B" w:rsidRPr="00EC012C">
        <w:rPr>
          <w:rFonts w:ascii="Arial" w:hAnsi="Arial" w:cs="Arial"/>
          <w:color w:val="000000" w:themeColor="text1"/>
          <w:sz w:val="22"/>
          <w:szCs w:val="22"/>
          <w:shd w:val="clear" w:color="auto" w:fill="FFFFFF"/>
        </w:rPr>
        <w:t>S</w:t>
      </w:r>
      <w:r w:rsidR="00585014" w:rsidRPr="00EC012C">
        <w:rPr>
          <w:rFonts w:ascii="Arial" w:hAnsi="Arial" w:cs="Arial"/>
          <w:color w:val="000000" w:themeColor="text1"/>
          <w:sz w:val="22"/>
          <w:szCs w:val="22"/>
          <w:shd w:val="clear" w:color="auto" w:fill="FFFFFF"/>
        </w:rPr>
        <w:t xml:space="preserve">i no lo hiciere, el </w:t>
      </w:r>
      <w:r w:rsidR="00CC0E9B" w:rsidRPr="00EC012C">
        <w:rPr>
          <w:rFonts w:ascii="Arial" w:hAnsi="Arial" w:cs="Arial"/>
          <w:color w:val="000000" w:themeColor="text1"/>
          <w:sz w:val="22"/>
          <w:szCs w:val="22"/>
          <w:shd w:val="clear" w:color="auto" w:fill="FFFFFF"/>
        </w:rPr>
        <w:t>presidente y/o el secretario de la asamblea o multijunta,</w:t>
      </w:r>
      <w:r w:rsidR="00585014" w:rsidRPr="00EC012C">
        <w:rPr>
          <w:rFonts w:ascii="Arial" w:hAnsi="Arial" w:cs="Arial"/>
          <w:color w:val="000000" w:themeColor="text1"/>
          <w:sz w:val="22"/>
          <w:szCs w:val="22"/>
          <w:shd w:val="clear" w:color="auto" w:fill="FFFFFF"/>
        </w:rPr>
        <w:t xml:space="preserve"> deberá certificar las decisiones tomadas en la respectiva </w:t>
      </w:r>
      <w:r w:rsidR="00CC0E9B" w:rsidRPr="00EC012C">
        <w:rPr>
          <w:rFonts w:ascii="Arial" w:hAnsi="Arial" w:cs="Arial"/>
          <w:color w:val="000000" w:themeColor="text1"/>
          <w:sz w:val="22"/>
          <w:szCs w:val="22"/>
          <w:shd w:val="clear" w:color="auto" w:fill="FFFFFF"/>
        </w:rPr>
        <w:t>sesión</w:t>
      </w:r>
      <w:r w:rsidR="00585014" w:rsidRPr="00EC012C">
        <w:rPr>
          <w:rFonts w:ascii="Arial" w:hAnsi="Arial" w:cs="Arial"/>
          <w:color w:val="000000" w:themeColor="text1"/>
          <w:sz w:val="22"/>
          <w:szCs w:val="22"/>
          <w:shd w:val="clear" w:color="auto" w:fill="FFFFFF"/>
        </w:rPr>
        <w:t xml:space="preserve">. </w:t>
      </w:r>
    </w:p>
    <w:p w14:paraId="5BBE7350" w14:textId="560AEB18" w:rsidR="00BC0F61" w:rsidRPr="00EC012C" w:rsidRDefault="00B50242" w:rsidP="00856197">
      <w:pPr>
        <w:spacing w:line="240" w:lineRule="auto"/>
        <w:jc w:val="both"/>
        <w:rPr>
          <w:rStyle w:val="Textoennegrita"/>
          <w:rFonts w:ascii="Arial" w:hAnsi="Arial" w:cs="Arial"/>
          <w:b w:val="0"/>
          <w:bCs w:val="0"/>
          <w:color w:val="000000" w:themeColor="text1"/>
        </w:rPr>
      </w:pPr>
      <w:r w:rsidRPr="00EC012C">
        <w:rPr>
          <w:rFonts w:ascii="Arial" w:hAnsi="Arial" w:cs="Arial"/>
          <w:b/>
          <w:bCs/>
          <w:color w:val="000000" w:themeColor="text1"/>
          <w:shd w:val="clear" w:color="auto" w:fill="FFFFFF"/>
        </w:rPr>
        <w:t>PARÁGRAFO</w:t>
      </w:r>
      <w:r w:rsidR="00470B05" w:rsidRPr="00EC012C">
        <w:rPr>
          <w:rFonts w:ascii="Arial" w:hAnsi="Arial" w:cs="Arial"/>
          <w:b/>
          <w:bCs/>
          <w:color w:val="000000" w:themeColor="text1"/>
          <w:shd w:val="clear" w:color="auto" w:fill="FFFFFF"/>
        </w:rPr>
        <w:t>.</w:t>
      </w:r>
      <w:r w:rsidR="00470B05" w:rsidRPr="00EC012C">
        <w:rPr>
          <w:rFonts w:ascii="Arial" w:hAnsi="Arial" w:cs="Arial"/>
          <w:color w:val="000000" w:themeColor="text1"/>
          <w:shd w:val="clear" w:color="auto" w:fill="FFFFFF"/>
        </w:rPr>
        <w:t xml:space="preserve"> Todo</w:t>
      </w:r>
      <w:r w:rsidR="006D5ADF" w:rsidRPr="00EC012C">
        <w:rPr>
          <w:rFonts w:ascii="Arial" w:hAnsi="Arial" w:cs="Arial"/>
          <w:color w:val="000000" w:themeColor="text1"/>
          <w:shd w:val="clear" w:color="auto" w:fill="FFFFFF"/>
        </w:rPr>
        <w:t> propietario o representante de las unidades privadas de la agrupación a quien se le niegue la entrega de copia de acta, podrá acudir en reclamación ante el Alcalde Municipal o Distrital o su delegado, quien a su vez ordenará la entrega de la copia solicitada so pena d</w:t>
      </w:r>
      <w:r w:rsidR="005B204F" w:rsidRPr="00EC012C">
        <w:rPr>
          <w:rFonts w:ascii="Arial" w:hAnsi="Arial" w:cs="Arial"/>
          <w:color w:val="000000" w:themeColor="text1"/>
          <w:shd w:val="clear" w:color="auto" w:fill="FFFFFF"/>
        </w:rPr>
        <w:t>e sanción de carácter policivo.</w:t>
      </w:r>
    </w:p>
    <w:p w14:paraId="09E029FE" w14:textId="7BE9EDBA" w:rsidR="006D5ADF" w:rsidRPr="00EC012C" w:rsidRDefault="0076016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Style w:val="Textoennegrita"/>
          <w:rFonts w:ascii="Arial" w:hAnsi="Arial" w:cs="Arial"/>
          <w:color w:val="000000" w:themeColor="text1"/>
          <w:sz w:val="22"/>
          <w:szCs w:val="22"/>
          <w:shd w:val="clear" w:color="auto" w:fill="FFFFFF"/>
        </w:rPr>
        <w:t>ARTÍCULO 5</w:t>
      </w:r>
      <w:r w:rsidR="00B50242" w:rsidRPr="00EC012C">
        <w:rPr>
          <w:rStyle w:val="Textoennegrita"/>
          <w:rFonts w:ascii="Arial" w:hAnsi="Arial" w:cs="Arial"/>
          <w:color w:val="000000" w:themeColor="text1"/>
          <w:sz w:val="22"/>
          <w:szCs w:val="22"/>
          <w:shd w:val="clear" w:color="auto" w:fill="FFFFFF"/>
        </w:rPr>
        <w:t>7</w:t>
      </w:r>
      <w:r w:rsidR="00007826" w:rsidRPr="00EC012C">
        <w:rPr>
          <w:rStyle w:val="Textoennegrita"/>
          <w:rFonts w:ascii="Arial" w:hAnsi="Arial" w:cs="Arial"/>
          <w:color w:val="000000" w:themeColor="text1"/>
          <w:sz w:val="22"/>
          <w:szCs w:val="22"/>
          <w:shd w:val="clear" w:color="auto" w:fill="FFFFFF"/>
        </w:rPr>
        <w:t>°</w:t>
      </w:r>
      <w:r w:rsidR="006D5ADF" w:rsidRPr="00EC012C">
        <w:rPr>
          <w:rStyle w:val="Textoennegrita"/>
          <w:rFonts w:ascii="Arial" w:hAnsi="Arial" w:cs="Arial"/>
          <w:color w:val="000000" w:themeColor="text1"/>
          <w:sz w:val="22"/>
          <w:szCs w:val="22"/>
          <w:shd w:val="clear" w:color="auto" w:fill="FFFFFF"/>
        </w:rPr>
        <w:t>.</w:t>
      </w:r>
      <w:r w:rsidR="00007826" w:rsidRPr="00EC012C">
        <w:rPr>
          <w:rStyle w:val="Textoennegrita"/>
          <w:rFonts w:ascii="Arial" w:hAnsi="Arial" w:cs="Arial"/>
          <w:color w:val="000000" w:themeColor="text1"/>
          <w:sz w:val="22"/>
          <w:szCs w:val="22"/>
          <w:shd w:val="clear" w:color="auto" w:fill="FFFFFF"/>
        </w:rPr>
        <w:t xml:space="preserve"> </w:t>
      </w:r>
      <w:r w:rsidR="006D5ADF" w:rsidRPr="00EC012C">
        <w:rPr>
          <w:rFonts w:ascii="Arial" w:hAnsi="Arial" w:cs="Arial"/>
          <w:b/>
          <w:iCs/>
          <w:color w:val="000000" w:themeColor="text1"/>
          <w:sz w:val="22"/>
          <w:szCs w:val="22"/>
          <w:shd w:val="clear" w:color="auto" w:fill="FFFFFF"/>
        </w:rPr>
        <w:t>Procedimiento ejecutivo</w:t>
      </w:r>
      <w:r w:rsidR="006D5ADF" w:rsidRPr="00EC012C">
        <w:rPr>
          <w:rFonts w:ascii="Arial" w:hAnsi="Arial" w:cs="Arial"/>
          <w:b/>
          <w:color w:val="000000" w:themeColor="text1"/>
          <w:sz w:val="22"/>
          <w:szCs w:val="22"/>
          <w:shd w:val="clear" w:color="auto" w:fill="FFFFFF"/>
        </w:rPr>
        <w:t>.</w:t>
      </w:r>
      <w:r w:rsidR="006D5ADF" w:rsidRPr="00EC012C">
        <w:rPr>
          <w:rFonts w:ascii="Arial" w:hAnsi="Arial" w:cs="Arial"/>
          <w:color w:val="000000" w:themeColor="text1"/>
          <w:sz w:val="22"/>
          <w:szCs w:val="22"/>
          <w:shd w:val="clear" w:color="auto" w:fill="FFFFFF"/>
        </w:rPr>
        <w:t xml:space="preserve"> En los procesos ejecutivos entablados por el representante legal de la persona jurídica a que se refiere esta ley para el cobro de multas u obligaciones pecuniarias derivadas de expensas ordinarias y extraordinarias, con sus correspondientes intereses, sólo podrán exigirse por el Juez competente como anexos a la respectiva demanda el poder debidamente otorgado, el certificado sobre existencia y representación de la persona jurídica demandante y</w:t>
      </w:r>
      <w:r w:rsidR="0010549E" w:rsidRPr="00EC012C">
        <w:rPr>
          <w:rFonts w:ascii="Arial" w:hAnsi="Arial" w:cs="Arial"/>
          <w:color w:val="000000" w:themeColor="text1"/>
          <w:sz w:val="22"/>
          <w:szCs w:val="22"/>
          <w:shd w:val="clear" w:color="auto" w:fill="FFFFFF"/>
        </w:rPr>
        <w:t>,</w:t>
      </w:r>
      <w:r w:rsidR="006D5ADF" w:rsidRPr="00EC012C">
        <w:rPr>
          <w:rFonts w:ascii="Arial" w:hAnsi="Arial" w:cs="Arial"/>
          <w:color w:val="000000" w:themeColor="text1"/>
          <w:sz w:val="22"/>
          <w:szCs w:val="22"/>
          <w:shd w:val="clear" w:color="auto" w:fill="FFFFFF"/>
        </w:rPr>
        <w:t xml:space="preserve"> demandada en caso de que el deudor ostente esta calidad, el título ejecutivo contentivo de la obligación que será solamente el certificado expedido por el administrador sin ningún requisito ni procedimiento adicional y copia del certificado de intereses expedido por la Superintendencia </w:t>
      </w:r>
      <w:r w:rsidR="00F21B20" w:rsidRPr="00EC012C">
        <w:rPr>
          <w:rFonts w:ascii="Arial" w:hAnsi="Arial" w:cs="Arial"/>
          <w:color w:val="000000" w:themeColor="text1"/>
          <w:sz w:val="22"/>
          <w:szCs w:val="22"/>
          <w:shd w:val="clear" w:color="auto" w:fill="FFFFFF"/>
        </w:rPr>
        <w:t xml:space="preserve">Financiera </w:t>
      </w:r>
      <w:r w:rsidR="006D5ADF" w:rsidRPr="00EC012C">
        <w:rPr>
          <w:rFonts w:ascii="Arial" w:hAnsi="Arial" w:cs="Arial"/>
          <w:color w:val="000000" w:themeColor="text1"/>
          <w:sz w:val="22"/>
          <w:szCs w:val="22"/>
          <w:shd w:val="clear" w:color="auto" w:fill="FFFFFF"/>
        </w:rPr>
        <w:t>o por el organismo que haga sus veces o de la parte pertinente del reglamento que autorice un interés inferior.</w:t>
      </w:r>
    </w:p>
    <w:p w14:paraId="5B50453D" w14:textId="30EA8A24"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La acción ejecutiva a que se refiere este artículo, no estará supeditada al agotamiento previo de los mecanismos para la solución de conflicto</w:t>
      </w:r>
      <w:r w:rsidR="005B204F" w:rsidRPr="00EC012C">
        <w:rPr>
          <w:rFonts w:ascii="Arial" w:hAnsi="Arial" w:cs="Arial"/>
          <w:color w:val="000000" w:themeColor="text1"/>
          <w:sz w:val="22"/>
          <w:szCs w:val="22"/>
          <w:shd w:val="clear" w:color="auto" w:fill="FFFFFF"/>
        </w:rPr>
        <w:t>s previstos en la presente ley.</w:t>
      </w:r>
    </w:p>
    <w:p w14:paraId="317D2E9F" w14:textId="5851FBFE" w:rsidR="006D5ADF" w:rsidRPr="00EC012C" w:rsidRDefault="006D5ADF">
      <w:pPr>
        <w:pStyle w:val="NormalWeb"/>
        <w:shd w:val="clear" w:color="auto" w:fill="FFFFFF"/>
        <w:spacing w:before="0" w:beforeAutospacing="0" w:after="150" w:afterAutospacing="0"/>
        <w:jc w:val="both"/>
        <w:rPr>
          <w:rFonts w:ascii="Arial" w:hAnsi="Arial" w:cs="Arial"/>
          <w:color w:val="000000" w:themeColor="text1"/>
          <w:sz w:val="22"/>
          <w:szCs w:val="22"/>
        </w:rPr>
      </w:pPr>
      <w:r w:rsidRPr="00EC012C">
        <w:rPr>
          <w:rFonts w:ascii="Arial" w:hAnsi="Arial" w:cs="Arial"/>
          <w:b/>
          <w:bCs/>
          <w:color w:val="000000" w:themeColor="text1"/>
          <w:sz w:val="22"/>
          <w:szCs w:val="22"/>
        </w:rPr>
        <w:t>ARTÍCULO </w:t>
      </w:r>
      <w:r w:rsidR="003D56AD" w:rsidRPr="00EC012C">
        <w:rPr>
          <w:rFonts w:ascii="Arial" w:hAnsi="Arial" w:cs="Arial"/>
          <w:b/>
          <w:bCs/>
          <w:color w:val="000000" w:themeColor="text1"/>
          <w:sz w:val="22"/>
          <w:szCs w:val="22"/>
        </w:rPr>
        <w:t>5</w:t>
      </w:r>
      <w:r w:rsidR="00B50242" w:rsidRPr="00EC012C">
        <w:rPr>
          <w:rFonts w:ascii="Arial" w:hAnsi="Arial" w:cs="Arial"/>
          <w:b/>
          <w:bCs/>
          <w:color w:val="000000" w:themeColor="text1"/>
          <w:sz w:val="22"/>
          <w:szCs w:val="22"/>
        </w:rPr>
        <w:t>8</w:t>
      </w:r>
      <w:r w:rsidR="00007826" w:rsidRPr="00EC012C">
        <w:rPr>
          <w:rFonts w:ascii="Arial" w:hAnsi="Arial" w:cs="Arial"/>
          <w:b/>
          <w:bCs/>
          <w:color w:val="000000" w:themeColor="text1"/>
          <w:sz w:val="22"/>
          <w:szCs w:val="22"/>
        </w:rPr>
        <w:t>°</w:t>
      </w:r>
      <w:r w:rsidRPr="00EC012C">
        <w:rPr>
          <w:rFonts w:ascii="Arial" w:hAnsi="Arial" w:cs="Arial"/>
          <w:b/>
          <w:bCs/>
          <w:color w:val="000000" w:themeColor="text1"/>
          <w:sz w:val="22"/>
          <w:szCs w:val="22"/>
        </w:rPr>
        <w:t>.</w:t>
      </w:r>
      <w:r w:rsidR="00007826" w:rsidRPr="00EC012C">
        <w:rPr>
          <w:rFonts w:ascii="Arial" w:hAnsi="Arial" w:cs="Arial"/>
          <w:b/>
          <w:bCs/>
          <w:color w:val="000000" w:themeColor="text1"/>
          <w:sz w:val="22"/>
          <w:szCs w:val="22"/>
        </w:rPr>
        <w:t xml:space="preserve"> </w:t>
      </w:r>
      <w:r w:rsidRPr="00EC012C">
        <w:rPr>
          <w:rFonts w:ascii="Arial" w:hAnsi="Arial" w:cs="Arial"/>
          <w:b/>
          <w:iCs/>
          <w:color w:val="000000" w:themeColor="text1"/>
          <w:sz w:val="22"/>
          <w:szCs w:val="22"/>
        </w:rPr>
        <w:t>Impugnación de decisiones</w:t>
      </w:r>
      <w:r w:rsidRPr="00EC012C">
        <w:rPr>
          <w:rFonts w:ascii="Arial" w:hAnsi="Arial" w:cs="Arial"/>
          <w:color w:val="000000" w:themeColor="text1"/>
          <w:sz w:val="22"/>
          <w:szCs w:val="22"/>
        </w:rPr>
        <w:t xml:space="preserve">. El administrador, </w:t>
      </w:r>
      <w:r w:rsidR="00FD2BC8" w:rsidRPr="00EC012C">
        <w:rPr>
          <w:rFonts w:ascii="Arial" w:hAnsi="Arial" w:cs="Arial"/>
          <w:color w:val="000000" w:themeColor="text1"/>
          <w:sz w:val="22"/>
          <w:szCs w:val="22"/>
        </w:rPr>
        <w:t xml:space="preserve">el revisor fiscal </w:t>
      </w:r>
      <w:r w:rsidRPr="00EC012C">
        <w:rPr>
          <w:rFonts w:ascii="Arial" w:hAnsi="Arial" w:cs="Arial"/>
          <w:color w:val="000000" w:themeColor="text1"/>
          <w:sz w:val="22"/>
          <w:szCs w:val="22"/>
        </w:rPr>
        <w:t xml:space="preserve">y los propietarios de bienes privados </w:t>
      </w:r>
      <w:r w:rsidRPr="00EC012C">
        <w:rPr>
          <w:rFonts w:ascii="Arial" w:hAnsi="Arial" w:cs="Arial"/>
          <w:color w:val="000000" w:themeColor="text1"/>
          <w:sz w:val="22"/>
          <w:szCs w:val="22"/>
          <w:shd w:val="clear" w:color="auto" w:fill="FFFFFF"/>
        </w:rPr>
        <w:t>o los representantes de las unidades privadas de la agrupación</w:t>
      </w:r>
      <w:r w:rsidRPr="00EC012C">
        <w:rPr>
          <w:rFonts w:ascii="Arial" w:hAnsi="Arial" w:cs="Arial"/>
          <w:color w:val="000000" w:themeColor="text1"/>
          <w:sz w:val="22"/>
          <w:szCs w:val="22"/>
        </w:rPr>
        <w:t xml:space="preserve">, podrán impugnar las decisiones de la asamblea general de propietarios, </w:t>
      </w:r>
      <w:r w:rsidR="008428BC" w:rsidRPr="00EC012C">
        <w:rPr>
          <w:rFonts w:ascii="Arial" w:hAnsi="Arial" w:cs="Arial"/>
          <w:color w:val="000000" w:themeColor="text1"/>
          <w:sz w:val="22"/>
          <w:szCs w:val="22"/>
        </w:rPr>
        <w:t>y/</w:t>
      </w:r>
      <w:r w:rsidRPr="00EC012C">
        <w:rPr>
          <w:rFonts w:ascii="Arial" w:hAnsi="Arial" w:cs="Arial"/>
          <w:color w:val="000000" w:themeColor="text1"/>
          <w:sz w:val="22"/>
          <w:szCs w:val="22"/>
        </w:rPr>
        <w:t>o de la multijunta en cada caso, cuando no se ajusten a las prescripciones legales o al reglamento de la propiedad horizontal.</w:t>
      </w:r>
      <w:r w:rsidRPr="00EC012C">
        <w:rPr>
          <w:rFonts w:ascii="Arial" w:hAnsi="Arial" w:cs="Arial"/>
          <w:b/>
          <w:bCs/>
          <w:color w:val="000000" w:themeColor="text1"/>
          <w:sz w:val="22"/>
          <w:szCs w:val="22"/>
        </w:rPr>
        <w:t> </w:t>
      </w:r>
    </w:p>
    <w:p w14:paraId="2A724E19" w14:textId="5B8ED6A8"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La impugnación sólo podrá intentarse dentro de los dos (2) meses siguientes a la fecha de la comunicación o publ</w:t>
      </w:r>
      <w:r w:rsidR="00D82B89" w:rsidRPr="00EC012C">
        <w:rPr>
          <w:rFonts w:ascii="Arial" w:hAnsi="Arial" w:cs="Arial"/>
          <w:color w:val="000000" w:themeColor="text1"/>
          <w:sz w:val="22"/>
          <w:szCs w:val="22"/>
          <w:shd w:val="clear" w:color="auto" w:fill="FFFFFF"/>
        </w:rPr>
        <w:t>icación del respectiv</w:t>
      </w:r>
      <w:r w:rsidR="008428BC" w:rsidRPr="00EC012C">
        <w:rPr>
          <w:rFonts w:ascii="Arial" w:hAnsi="Arial" w:cs="Arial"/>
          <w:color w:val="000000" w:themeColor="text1"/>
          <w:sz w:val="22"/>
          <w:szCs w:val="22"/>
          <w:shd w:val="clear" w:color="auto" w:fill="FFFFFF"/>
        </w:rPr>
        <w:t>o</w:t>
      </w:r>
      <w:r w:rsidR="00D82B89" w:rsidRPr="00EC012C">
        <w:rPr>
          <w:rFonts w:ascii="Arial" w:hAnsi="Arial" w:cs="Arial"/>
          <w:color w:val="000000" w:themeColor="text1"/>
          <w:sz w:val="22"/>
          <w:szCs w:val="22"/>
          <w:shd w:val="clear" w:color="auto" w:fill="FFFFFF"/>
        </w:rPr>
        <w:t xml:space="preserve"> act</w:t>
      </w:r>
      <w:r w:rsidR="008428BC" w:rsidRPr="00EC012C">
        <w:rPr>
          <w:rFonts w:ascii="Arial" w:hAnsi="Arial" w:cs="Arial"/>
          <w:color w:val="000000" w:themeColor="text1"/>
          <w:sz w:val="22"/>
          <w:szCs w:val="22"/>
          <w:shd w:val="clear" w:color="auto" w:fill="FFFFFF"/>
        </w:rPr>
        <w:t>o</w:t>
      </w:r>
      <w:r w:rsidR="00D82B89" w:rsidRPr="00EC012C">
        <w:rPr>
          <w:rFonts w:ascii="Arial" w:hAnsi="Arial" w:cs="Arial"/>
          <w:color w:val="000000" w:themeColor="text1"/>
          <w:sz w:val="22"/>
          <w:szCs w:val="22"/>
          <w:shd w:val="clear" w:color="auto" w:fill="FFFFFF"/>
        </w:rPr>
        <w:t xml:space="preserve"> en los términos señalados en el artículo </w:t>
      </w:r>
      <w:r w:rsidR="00DD6849" w:rsidRPr="00EC012C">
        <w:rPr>
          <w:rFonts w:ascii="Arial" w:hAnsi="Arial" w:cs="Arial"/>
          <w:color w:val="000000" w:themeColor="text1"/>
          <w:sz w:val="22"/>
          <w:szCs w:val="22"/>
          <w:shd w:val="clear" w:color="auto" w:fill="FFFFFF"/>
        </w:rPr>
        <w:t>382 del Código General del Proceso Ley 1564 de 2012.</w:t>
      </w:r>
    </w:p>
    <w:p w14:paraId="7E2AE1BB" w14:textId="2AE25904"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PARÁGRAFO. </w:t>
      </w:r>
      <w:r w:rsidR="00863BFE" w:rsidRPr="00EC012C">
        <w:rPr>
          <w:rFonts w:ascii="Arial" w:hAnsi="Arial" w:cs="Arial"/>
          <w:color w:val="000000" w:themeColor="text1"/>
          <w:sz w:val="22"/>
          <w:szCs w:val="22"/>
          <w:shd w:val="clear" w:color="auto" w:fill="FFFFFF"/>
        </w:rPr>
        <w:t>Exceptúense</w:t>
      </w:r>
      <w:r w:rsidRPr="00EC012C">
        <w:rPr>
          <w:rFonts w:ascii="Arial" w:hAnsi="Arial" w:cs="Arial"/>
          <w:color w:val="000000" w:themeColor="text1"/>
          <w:sz w:val="22"/>
          <w:szCs w:val="22"/>
          <w:shd w:val="clear" w:color="auto" w:fill="FFFFFF"/>
        </w:rPr>
        <w:t xml:space="preserve"> de la disposición contenida en el presente artículo, las decisiones de la asamblea general, por medio de las cuales se impongan sanciones por incumplimiento de obligaciones no pecuniarias, que se regirán por lo dispuesto en el </w:t>
      </w:r>
      <w:r w:rsidR="00F95E14" w:rsidRPr="00EC012C">
        <w:rPr>
          <w:rFonts w:ascii="Arial" w:hAnsi="Arial" w:cs="Arial"/>
          <w:color w:val="000000" w:themeColor="text1"/>
          <w:sz w:val="22"/>
          <w:szCs w:val="22"/>
          <w:shd w:val="clear" w:color="auto" w:fill="FFFFFF"/>
        </w:rPr>
        <w:t>Capítulo Segundo, del Título VII</w:t>
      </w:r>
      <w:r w:rsidRPr="00EC012C">
        <w:rPr>
          <w:rFonts w:ascii="Arial" w:hAnsi="Arial" w:cs="Arial"/>
          <w:color w:val="000000" w:themeColor="text1"/>
          <w:sz w:val="22"/>
          <w:szCs w:val="22"/>
          <w:shd w:val="clear" w:color="auto" w:fill="FFFFFF"/>
        </w:rPr>
        <w:t xml:space="preserve"> de la presente ley.</w:t>
      </w:r>
    </w:p>
    <w:p w14:paraId="2700FAC7" w14:textId="77777777" w:rsidR="00B609F4" w:rsidRPr="00EC012C" w:rsidRDefault="00B609F4">
      <w:pPr>
        <w:pStyle w:val="Sinespaciado"/>
        <w:rPr>
          <w:rFonts w:ascii="Arial" w:hAnsi="Arial" w:cs="Arial"/>
          <w:color w:val="000000" w:themeColor="text1"/>
        </w:rPr>
      </w:pPr>
    </w:p>
    <w:p w14:paraId="25999391"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CAPITULO III</w:t>
      </w:r>
    </w:p>
    <w:p w14:paraId="0FBEE244" w14:textId="31CFA09B"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 xml:space="preserve">Del administrador </w:t>
      </w:r>
      <w:r w:rsidR="001117B3" w:rsidRPr="00EC012C">
        <w:rPr>
          <w:rFonts w:ascii="Arial" w:eastAsia="Times New Roman" w:hAnsi="Arial" w:cs="Arial"/>
          <w:b/>
          <w:bCs/>
          <w:color w:val="000000" w:themeColor="text1"/>
          <w:lang w:eastAsia="es-CO"/>
        </w:rPr>
        <w:t>de la propiedad horizontal</w:t>
      </w:r>
    </w:p>
    <w:p w14:paraId="0CB67849" w14:textId="5C3D3030" w:rsidR="00E56AB0" w:rsidRPr="00EC012C" w:rsidRDefault="00E56AB0" w:rsidP="00856197">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ARTÍCULO </w:t>
      </w:r>
      <w:r w:rsidR="0076016F" w:rsidRPr="00EC012C">
        <w:rPr>
          <w:rFonts w:ascii="Arial" w:eastAsia="Times New Roman" w:hAnsi="Arial" w:cs="Arial"/>
          <w:b/>
          <w:bCs/>
          <w:color w:val="000000" w:themeColor="text1"/>
          <w:lang w:eastAsia="es-CO"/>
        </w:rPr>
        <w:t>5</w:t>
      </w:r>
      <w:r w:rsidR="00B50242" w:rsidRPr="00EC012C">
        <w:rPr>
          <w:rFonts w:ascii="Arial" w:eastAsia="Times New Roman" w:hAnsi="Arial" w:cs="Arial"/>
          <w:b/>
          <w:bCs/>
          <w:color w:val="000000" w:themeColor="text1"/>
          <w:lang w:eastAsia="es-CO"/>
        </w:rPr>
        <w:t>9</w:t>
      </w:r>
      <w:r w:rsidR="00B609F4" w:rsidRPr="00EC012C">
        <w:rPr>
          <w:rFonts w:ascii="Arial" w:eastAsia="Times New Roman" w:hAnsi="Arial" w:cs="Arial"/>
          <w:b/>
          <w:bCs/>
          <w:color w:val="000000" w:themeColor="text1"/>
          <w:lang w:eastAsia="es-CO"/>
        </w:rPr>
        <w:t>°</w:t>
      </w:r>
      <w:r w:rsidRPr="00EC012C">
        <w:rPr>
          <w:rFonts w:ascii="Arial" w:eastAsia="Times New Roman" w:hAnsi="Arial" w:cs="Arial"/>
          <w:b/>
          <w:color w:val="000000" w:themeColor="text1"/>
          <w:lang w:eastAsia="es-CO"/>
        </w:rPr>
        <w:t>.</w:t>
      </w:r>
      <w:r w:rsidR="00B609F4" w:rsidRPr="00EC012C">
        <w:rPr>
          <w:rFonts w:ascii="Arial" w:eastAsia="Times New Roman" w:hAnsi="Arial" w:cs="Arial"/>
          <w:b/>
          <w:color w:val="000000" w:themeColor="text1"/>
          <w:lang w:eastAsia="es-CO"/>
        </w:rPr>
        <w:t xml:space="preserve"> </w:t>
      </w:r>
      <w:r w:rsidRPr="00EC012C">
        <w:rPr>
          <w:rFonts w:ascii="Arial" w:eastAsia="Times New Roman" w:hAnsi="Arial" w:cs="Arial"/>
          <w:b/>
          <w:iCs/>
          <w:color w:val="000000" w:themeColor="text1"/>
          <w:lang w:eastAsia="es-CO"/>
        </w:rPr>
        <w:t>Naturaleza del administrador</w:t>
      </w:r>
      <w:r w:rsidRPr="00EC012C">
        <w:rPr>
          <w:rFonts w:ascii="Arial" w:eastAsia="Times New Roman" w:hAnsi="Arial" w:cs="Arial"/>
          <w:color w:val="000000" w:themeColor="text1"/>
          <w:lang w:eastAsia="es-CO"/>
        </w:rPr>
        <w:t xml:space="preserve">. La representación legal de la persona jurídica y la administración </w:t>
      </w:r>
      <w:r w:rsidR="00752355" w:rsidRPr="00EC012C">
        <w:rPr>
          <w:rFonts w:ascii="Arial" w:eastAsia="Times New Roman" w:hAnsi="Arial" w:cs="Arial"/>
          <w:color w:val="000000" w:themeColor="text1"/>
          <w:lang w:eastAsia="es-CO"/>
        </w:rPr>
        <w:t xml:space="preserve">de la propiedad horizontal </w:t>
      </w:r>
      <w:r w:rsidRPr="00EC012C">
        <w:rPr>
          <w:rFonts w:ascii="Arial" w:eastAsia="Times New Roman" w:hAnsi="Arial" w:cs="Arial"/>
          <w:color w:val="000000" w:themeColor="text1"/>
          <w:lang w:eastAsia="es-CO"/>
        </w:rPr>
        <w:t xml:space="preserve">corresponderá a un administrador designado por la </w:t>
      </w:r>
      <w:r w:rsidR="007B3278" w:rsidRPr="00EC012C">
        <w:rPr>
          <w:rFonts w:ascii="Arial" w:eastAsia="Times New Roman" w:hAnsi="Arial" w:cs="Arial"/>
          <w:color w:val="000000" w:themeColor="text1"/>
          <w:lang w:eastAsia="es-CO"/>
        </w:rPr>
        <w:t xml:space="preserve">multijunta o la </w:t>
      </w:r>
      <w:r w:rsidRPr="00EC012C">
        <w:rPr>
          <w:rFonts w:ascii="Arial" w:eastAsia="Times New Roman" w:hAnsi="Arial" w:cs="Arial"/>
          <w:color w:val="000000" w:themeColor="text1"/>
          <w:lang w:eastAsia="es-CO"/>
        </w:rPr>
        <w:t>asamblea</w:t>
      </w:r>
      <w:r w:rsidR="00DD46CD" w:rsidRPr="00EC012C">
        <w:rPr>
          <w:rFonts w:ascii="Arial" w:eastAsia="Times New Roman" w:hAnsi="Arial" w:cs="Arial"/>
          <w:color w:val="000000" w:themeColor="text1"/>
          <w:lang w:eastAsia="es-CO"/>
        </w:rPr>
        <w:t xml:space="preserve"> general de propietarios en todas las propiedades horizontales</w:t>
      </w:r>
      <w:r w:rsidRPr="00EC012C">
        <w:rPr>
          <w:rFonts w:ascii="Arial" w:eastAsia="Times New Roman" w:hAnsi="Arial" w:cs="Arial"/>
          <w:color w:val="000000" w:themeColor="text1"/>
          <w:lang w:eastAsia="es-CO"/>
        </w:rPr>
        <w:t xml:space="preserve">, salvo en aquellos casos en los que exista el consejo de administración, donde será elegido por dicho órgano, para el período que se prevea en el reglamento de copropiedad. Los actos y contratos que celebre en ejercicio de sus funciones, se radican </w:t>
      </w:r>
      <w:r w:rsidRPr="00EC012C">
        <w:rPr>
          <w:rFonts w:ascii="Arial" w:eastAsia="Times New Roman" w:hAnsi="Arial" w:cs="Arial"/>
          <w:color w:val="000000" w:themeColor="text1"/>
          <w:lang w:eastAsia="es-CO"/>
        </w:rPr>
        <w:lastRenderedPageBreak/>
        <w:t>en la cabeza de la persona jurídica, siempre y cuando se ajusten a las normas legales y reglamentarias.</w:t>
      </w:r>
      <w:r w:rsidRPr="00EC012C">
        <w:rPr>
          <w:rFonts w:ascii="Arial" w:eastAsia="Times New Roman" w:hAnsi="Arial" w:cs="Arial"/>
          <w:b/>
          <w:bCs/>
          <w:color w:val="000000" w:themeColor="text1"/>
          <w:lang w:eastAsia="es-CO"/>
        </w:rPr>
        <w:t> </w:t>
      </w:r>
      <w:r w:rsidR="00C377B4" w:rsidRPr="00EC012C">
        <w:rPr>
          <w:rFonts w:ascii="Arial" w:eastAsia="Times New Roman" w:hAnsi="Arial" w:cs="Arial"/>
          <w:color w:val="000000" w:themeColor="text1"/>
          <w:lang w:eastAsia="es-CO"/>
        </w:rPr>
        <w:t xml:space="preserve">Tanto para el nombramiento del administrador, como para </w:t>
      </w:r>
      <w:r w:rsidR="0031722E" w:rsidRPr="00EC012C">
        <w:rPr>
          <w:rFonts w:ascii="Arial" w:eastAsia="Times New Roman" w:hAnsi="Arial" w:cs="Arial"/>
          <w:color w:val="000000" w:themeColor="text1"/>
          <w:lang w:eastAsia="es-CO"/>
        </w:rPr>
        <w:t xml:space="preserve">la celebración de actos y/o contratos por parte de este, se deberá dar aplicación del principio de publicidad, conforme al cual deberá garantizarse el conocimiento </w:t>
      </w:r>
      <w:r w:rsidR="00FA5C84" w:rsidRPr="00EC012C">
        <w:rPr>
          <w:rFonts w:ascii="Arial" w:eastAsia="Times New Roman" w:hAnsi="Arial" w:cs="Arial"/>
          <w:color w:val="000000" w:themeColor="text1"/>
          <w:lang w:eastAsia="es-CO"/>
        </w:rPr>
        <w:t>de todos los propietarios que conforman la respectiva propiedad horizontal.</w:t>
      </w:r>
    </w:p>
    <w:p w14:paraId="00427C1D" w14:textId="77777777" w:rsidR="00644399" w:rsidRPr="00EC012C" w:rsidRDefault="00E56AB0" w:rsidP="00856197">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Los administradores responderán por los perjuicios que por dolo, culpa leve o grave, ocasionen a la persona jurídica, a los propietarios o a terceros. Se presumirá la culpa leve del administrador en los casos de incumplimiento o extralimitación de sus funciones, violación de la ley o del reglamento de propiedad horizontal.</w:t>
      </w:r>
    </w:p>
    <w:p w14:paraId="698AD3C8" w14:textId="3BAF1987" w:rsidR="00E56AB0" w:rsidRPr="00EC012C" w:rsidRDefault="00E56AB0" w:rsidP="00856197">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1º. </w:t>
      </w:r>
      <w:r w:rsidRPr="00EC012C">
        <w:rPr>
          <w:rFonts w:ascii="Arial" w:eastAsia="Times New Roman" w:hAnsi="Arial" w:cs="Arial"/>
          <w:color w:val="000000" w:themeColor="text1"/>
          <w:lang w:eastAsia="es-CO"/>
        </w:rPr>
        <w:t>Para efectos de suscribir el contrato respectivo de vinculación con el administrador, actuará como representante legal de la persona jurídica el presidente del consejo de administración o, cuando este no exista, el presidente de la asamblea general</w:t>
      </w:r>
      <w:r w:rsidR="00A23F67" w:rsidRPr="00EC012C">
        <w:rPr>
          <w:rFonts w:ascii="Arial" w:eastAsia="Times New Roman" w:hAnsi="Arial" w:cs="Arial"/>
          <w:color w:val="000000" w:themeColor="text1"/>
          <w:lang w:eastAsia="es-CO"/>
        </w:rPr>
        <w:t xml:space="preserve"> o la multijunta, según sea el caso</w:t>
      </w:r>
      <w:r w:rsidRPr="00EC012C">
        <w:rPr>
          <w:rFonts w:ascii="Arial" w:eastAsia="Times New Roman" w:hAnsi="Arial" w:cs="Arial"/>
          <w:color w:val="000000" w:themeColor="text1"/>
          <w:lang w:eastAsia="es-CO"/>
        </w:rPr>
        <w:t>.</w:t>
      </w:r>
    </w:p>
    <w:p w14:paraId="0DEB7BF9" w14:textId="4B96444F" w:rsidR="00E56AB0" w:rsidRPr="00EC012C" w:rsidRDefault="00E56AB0" w:rsidP="00856197">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2º.</w:t>
      </w:r>
      <w:r w:rsidRPr="00EC012C">
        <w:rPr>
          <w:rFonts w:ascii="Arial" w:eastAsia="Times New Roman" w:hAnsi="Arial" w:cs="Arial"/>
          <w:color w:val="000000" w:themeColor="text1"/>
          <w:lang w:eastAsia="es-CO"/>
        </w:rPr>
        <w:t xml:space="preserve"> En </w:t>
      </w:r>
      <w:r w:rsidR="00E95F29" w:rsidRPr="00EC012C">
        <w:rPr>
          <w:rFonts w:ascii="Arial" w:eastAsia="Times New Roman" w:hAnsi="Arial" w:cs="Arial"/>
          <w:color w:val="000000" w:themeColor="text1"/>
          <w:lang w:eastAsia="es-CO"/>
        </w:rPr>
        <w:t>la propiedad horizontal</w:t>
      </w:r>
      <w:r w:rsidRPr="00EC012C">
        <w:rPr>
          <w:rFonts w:ascii="Arial" w:eastAsia="Times New Roman" w:hAnsi="Arial" w:cs="Arial"/>
          <w:color w:val="000000" w:themeColor="text1"/>
          <w:lang w:eastAsia="es-CO"/>
        </w:rPr>
        <w:t xml:space="preserve">, quien ejerza la administración directamente, o por encargo de una persona jurídica contratada para tal fin, deberá acreditar idoneidad </w:t>
      </w:r>
      <w:r w:rsidR="0000758A" w:rsidRPr="00EC012C">
        <w:rPr>
          <w:rFonts w:ascii="Arial" w:eastAsia="Times New Roman" w:hAnsi="Arial" w:cs="Arial"/>
          <w:color w:val="000000" w:themeColor="text1"/>
          <w:lang w:eastAsia="es-CO"/>
        </w:rPr>
        <w:t>a través de su inscripción en</w:t>
      </w:r>
      <w:r w:rsidR="00E95F29" w:rsidRPr="00EC012C">
        <w:rPr>
          <w:rFonts w:ascii="Arial" w:eastAsia="Times New Roman" w:hAnsi="Arial" w:cs="Arial"/>
          <w:color w:val="000000" w:themeColor="text1"/>
          <w:lang w:eastAsia="es-CO"/>
        </w:rPr>
        <w:t xml:space="preserve"> el Registro Único de </w:t>
      </w:r>
      <w:r w:rsidR="0000758A" w:rsidRPr="00EC012C">
        <w:rPr>
          <w:rFonts w:ascii="Arial" w:eastAsia="Times New Roman" w:hAnsi="Arial" w:cs="Arial"/>
          <w:color w:val="000000" w:themeColor="text1"/>
          <w:lang w:eastAsia="es-CO"/>
        </w:rPr>
        <w:t xml:space="preserve">Administradores de </w:t>
      </w:r>
      <w:r w:rsidR="00E95F29" w:rsidRPr="00EC012C">
        <w:rPr>
          <w:rFonts w:ascii="Arial" w:eastAsia="Times New Roman" w:hAnsi="Arial" w:cs="Arial"/>
          <w:color w:val="000000" w:themeColor="text1"/>
          <w:lang w:eastAsia="es-CO"/>
        </w:rPr>
        <w:t>Propiedad Horizontal</w:t>
      </w:r>
      <w:r w:rsidR="0000758A" w:rsidRPr="00EC012C">
        <w:rPr>
          <w:rFonts w:ascii="Arial" w:eastAsia="Times New Roman" w:hAnsi="Arial" w:cs="Arial"/>
          <w:color w:val="000000" w:themeColor="text1"/>
          <w:lang w:eastAsia="es-CO"/>
        </w:rPr>
        <w:t>.</w:t>
      </w:r>
      <w:r w:rsidR="00E95F29" w:rsidRPr="00EC012C">
        <w:rPr>
          <w:rFonts w:ascii="Arial" w:eastAsia="Times New Roman" w:hAnsi="Arial" w:cs="Arial"/>
          <w:color w:val="000000" w:themeColor="text1"/>
          <w:lang w:eastAsia="es-CO"/>
        </w:rPr>
        <w:t xml:space="preserve"> </w:t>
      </w:r>
    </w:p>
    <w:p w14:paraId="371DA3D4" w14:textId="3F1FA99C" w:rsidR="006D5ADF" w:rsidRPr="00EC012C" w:rsidRDefault="00E56AB0">
      <w:pPr>
        <w:pStyle w:val="Sinespaciad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3º. </w:t>
      </w:r>
      <w:r w:rsidRPr="00EC012C">
        <w:rPr>
          <w:rFonts w:ascii="Arial" w:eastAsia="Times New Roman" w:hAnsi="Arial" w:cs="Arial"/>
          <w:color w:val="000000" w:themeColor="text1"/>
          <w:lang w:eastAsia="es-CO"/>
        </w:rPr>
        <w:t xml:space="preserve">El Gobierno Nacional </w:t>
      </w:r>
      <w:r w:rsidR="00D04908" w:rsidRPr="00EC012C">
        <w:rPr>
          <w:rFonts w:ascii="Arial" w:eastAsia="Times New Roman" w:hAnsi="Arial" w:cs="Arial"/>
          <w:color w:val="000000" w:themeColor="text1"/>
          <w:lang w:eastAsia="es-CO"/>
        </w:rPr>
        <w:t>reglamentará el monto máximo asegurable para</w:t>
      </w:r>
      <w:r w:rsidRPr="00EC012C">
        <w:rPr>
          <w:rFonts w:ascii="Arial" w:eastAsia="Times New Roman" w:hAnsi="Arial" w:cs="Arial"/>
          <w:color w:val="000000" w:themeColor="text1"/>
          <w:lang w:eastAsia="es-CO"/>
        </w:rPr>
        <w:t xml:space="preserve"> garanti</w:t>
      </w:r>
      <w:r w:rsidR="00D04908" w:rsidRPr="00EC012C">
        <w:rPr>
          <w:rFonts w:ascii="Arial" w:eastAsia="Times New Roman" w:hAnsi="Arial" w:cs="Arial"/>
          <w:color w:val="000000" w:themeColor="text1"/>
          <w:lang w:eastAsia="es-CO"/>
        </w:rPr>
        <w:t>zar</w:t>
      </w:r>
      <w:r w:rsidRPr="00EC012C">
        <w:rPr>
          <w:rFonts w:ascii="Arial" w:eastAsia="Times New Roman" w:hAnsi="Arial" w:cs="Arial"/>
          <w:color w:val="000000" w:themeColor="text1"/>
          <w:lang w:eastAsia="es-CO"/>
        </w:rPr>
        <w:t xml:space="preserve"> el cumplimiento de las obligaciones a cargo de los administradores de </w:t>
      </w:r>
      <w:r w:rsidR="001117B3" w:rsidRPr="00EC012C">
        <w:rPr>
          <w:rFonts w:ascii="Arial" w:eastAsia="Times New Roman" w:hAnsi="Arial" w:cs="Arial"/>
          <w:color w:val="000000" w:themeColor="text1"/>
          <w:lang w:eastAsia="es-CO"/>
        </w:rPr>
        <w:t>las propiedades horizontales</w:t>
      </w:r>
      <w:r w:rsidRPr="00EC012C">
        <w:rPr>
          <w:rFonts w:ascii="Arial" w:eastAsia="Times New Roman" w:hAnsi="Arial" w:cs="Arial"/>
          <w:color w:val="000000" w:themeColor="text1"/>
          <w:lang w:eastAsia="es-CO"/>
        </w:rPr>
        <w:t xml:space="preserve">. </w:t>
      </w:r>
    </w:p>
    <w:p w14:paraId="42A34A03" w14:textId="77777777" w:rsidR="00B609F4" w:rsidRPr="00EC012C" w:rsidRDefault="00B609F4">
      <w:pPr>
        <w:pStyle w:val="Sinespaciado"/>
        <w:jc w:val="both"/>
        <w:rPr>
          <w:rFonts w:ascii="Arial" w:hAnsi="Arial" w:cs="Arial"/>
          <w:color w:val="000000" w:themeColor="text1"/>
          <w:lang w:eastAsia="es-CO"/>
        </w:rPr>
      </w:pPr>
    </w:p>
    <w:p w14:paraId="2A43BCC8" w14:textId="250695AC" w:rsidR="00D36AE9"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B50242" w:rsidRPr="00EC012C">
        <w:rPr>
          <w:rFonts w:ascii="Arial" w:eastAsia="Times New Roman" w:hAnsi="Arial" w:cs="Arial"/>
          <w:b/>
          <w:bCs/>
          <w:color w:val="000000" w:themeColor="text1"/>
          <w:lang w:eastAsia="es-CO"/>
        </w:rPr>
        <w:t>60</w:t>
      </w:r>
      <w:r w:rsidR="00007826"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w:t>
      </w:r>
      <w:r w:rsidR="00007826" w:rsidRPr="00EC012C">
        <w:rPr>
          <w:rFonts w:ascii="Arial" w:eastAsia="Times New Roman" w:hAnsi="Arial" w:cs="Arial"/>
          <w:b/>
          <w:bCs/>
          <w:color w:val="000000" w:themeColor="text1"/>
          <w:lang w:eastAsia="es-CO"/>
        </w:rPr>
        <w:t xml:space="preserve"> </w:t>
      </w:r>
      <w:r w:rsidRPr="00EC012C">
        <w:rPr>
          <w:rFonts w:ascii="Arial" w:eastAsia="Times New Roman" w:hAnsi="Arial" w:cs="Arial"/>
          <w:b/>
          <w:iCs/>
          <w:color w:val="000000" w:themeColor="text1"/>
          <w:lang w:eastAsia="es-CO"/>
        </w:rPr>
        <w:t>Funciones del administrador</w:t>
      </w:r>
      <w:r w:rsidRPr="00EC012C">
        <w:rPr>
          <w:rFonts w:ascii="Arial" w:eastAsia="Times New Roman" w:hAnsi="Arial" w:cs="Arial"/>
          <w:b/>
          <w:color w:val="000000" w:themeColor="text1"/>
          <w:lang w:eastAsia="es-CO"/>
        </w:rPr>
        <w:t>.</w:t>
      </w:r>
      <w:r w:rsidRPr="00EC012C">
        <w:rPr>
          <w:rFonts w:ascii="Arial" w:eastAsia="Times New Roman" w:hAnsi="Arial" w:cs="Arial"/>
          <w:color w:val="000000" w:themeColor="text1"/>
          <w:lang w:eastAsia="es-CO"/>
        </w:rPr>
        <w:t xml:space="preserve"> </w:t>
      </w:r>
      <w:r w:rsidR="00D36AE9" w:rsidRPr="00EC012C">
        <w:rPr>
          <w:rFonts w:ascii="Arial" w:eastAsia="Times New Roman" w:hAnsi="Arial" w:cs="Arial"/>
          <w:color w:val="000000" w:themeColor="text1"/>
          <w:lang w:eastAsia="es-CO"/>
        </w:rPr>
        <w:t>La administración inmediata de la propiedad horizontal estará a cargo del administrador, quien tiene facultades de ejecución, conservación, representación y recaudo. Sus funciones básicas son las siguientes:</w:t>
      </w:r>
    </w:p>
    <w:p w14:paraId="455133CC" w14:textId="08A8BFC1"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Velar por el cumplimiento de las exigencias relacionadas con la seguridad de la propiedad horizontal, como lo son el mantenimiento y certificación de las instalaciones, de ascensores, de vigilancia, de aseo, de servicios públicos domiciliarios, las actualizaciones del plan de emergencia, de gestión y seguridad en el trabajo, al igual que la ejecución de simulacros anuales de evacuación y, las demás que la ley y el reglamento de propiedad horizontal considere en armonía con las particularidades de cada propiedad horizontal.</w:t>
      </w:r>
    </w:p>
    <w:p w14:paraId="7CB7BCEE" w14:textId="77777777" w:rsidR="00E95F29" w:rsidRPr="00EC012C" w:rsidRDefault="00E95F29" w:rsidP="00856197">
      <w:pPr>
        <w:pStyle w:val="Prrafodelista"/>
        <w:spacing w:after="150" w:line="240" w:lineRule="auto"/>
        <w:ind w:left="1065"/>
        <w:jc w:val="both"/>
        <w:rPr>
          <w:rFonts w:ascii="Arial" w:eastAsia="Times New Roman" w:hAnsi="Arial" w:cs="Arial"/>
          <w:color w:val="000000" w:themeColor="text1"/>
          <w:lang w:eastAsia="es-CO"/>
        </w:rPr>
      </w:pPr>
    </w:p>
    <w:p w14:paraId="593E1A91" w14:textId="0934EE57"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Recibir y verificar los bienes comunes por parte del propietario inicial o del administrador provisional; si la calidad y especificaciones de los mismos no corresponden con lo descrito en la licencia de construcción y en la oferta comercial</w:t>
      </w:r>
      <w:r w:rsidR="00E95F29" w:rsidRPr="00EC012C">
        <w:rPr>
          <w:rFonts w:ascii="Arial" w:eastAsia="Times New Roman" w:hAnsi="Arial" w:cs="Arial"/>
          <w:color w:val="000000" w:themeColor="text1"/>
          <w:lang w:eastAsia="es-CO"/>
        </w:rPr>
        <w:t>;</w:t>
      </w:r>
      <w:r w:rsidRPr="00EC012C">
        <w:rPr>
          <w:rFonts w:ascii="Arial" w:eastAsia="Times New Roman" w:hAnsi="Arial" w:cs="Arial"/>
          <w:color w:val="000000" w:themeColor="text1"/>
          <w:lang w:eastAsia="es-CO"/>
        </w:rPr>
        <w:t xml:space="preserve"> deberá informar a la asamblea y reportar a las autoridades distritales o municipales e iniciar el proceso administrativo al que hubiere lugar, con el fin de sanear las deficiencias de la copropiedad, sin perjuicio de acudir a la jurisdicción ordinaria.</w:t>
      </w:r>
    </w:p>
    <w:p w14:paraId="0BF07FFE" w14:textId="77777777" w:rsidR="00E95F29" w:rsidRPr="00EC012C" w:rsidRDefault="00E95F29" w:rsidP="00856197">
      <w:pPr>
        <w:pStyle w:val="Prrafodelista"/>
        <w:spacing w:line="240" w:lineRule="auto"/>
        <w:jc w:val="both"/>
        <w:rPr>
          <w:rFonts w:ascii="Arial" w:eastAsia="Times New Roman" w:hAnsi="Arial" w:cs="Arial"/>
          <w:color w:val="000000" w:themeColor="text1"/>
          <w:lang w:eastAsia="es-CO"/>
        </w:rPr>
      </w:pPr>
    </w:p>
    <w:p w14:paraId="6CB06430" w14:textId="4EA845F6" w:rsidR="00D36AE9" w:rsidRPr="00EC012C" w:rsidRDefault="00D36AE9" w:rsidP="00856197">
      <w:pPr>
        <w:pStyle w:val="Prrafodelista"/>
        <w:numPr>
          <w:ilvl w:val="0"/>
          <w:numId w:val="60"/>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t>Cuidar y vigilar los bienes comunes, y ejecutar los actos de administración, conservación y disposición de los mismos de conformidad con las facultades y restricciones fijadas en el reglamento de propiedad horizontal.</w:t>
      </w:r>
    </w:p>
    <w:p w14:paraId="0693DC95" w14:textId="77777777" w:rsidR="00E95F29" w:rsidRPr="00EC012C" w:rsidRDefault="00E95F29" w:rsidP="00856197">
      <w:pPr>
        <w:pStyle w:val="Prrafodelista"/>
        <w:spacing w:after="150" w:line="240" w:lineRule="auto"/>
        <w:ind w:left="1065"/>
        <w:jc w:val="both"/>
        <w:rPr>
          <w:rFonts w:ascii="Arial" w:eastAsia="Times New Roman" w:hAnsi="Arial" w:cs="Arial"/>
          <w:color w:val="000000" w:themeColor="text1"/>
          <w:lang w:eastAsia="es-CO"/>
        </w:rPr>
      </w:pPr>
    </w:p>
    <w:p w14:paraId="4600748E" w14:textId="2890DDB6"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Administrar con diligencia y cuidado los bienes de dominio de la persona jurídica que surgen como consecuencia de la desafectación de bienes comunes no esenciales y destinarlos a los fines autorizados por la asamblea general en el acto de desafectación, de conformidad con el reglamento de propiedad horizontal. </w:t>
      </w:r>
    </w:p>
    <w:p w14:paraId="23EF3603" w14:textId="77777777" w:rsidR="00E95F29" w:rsidRPr="00EC012C" w:rsidRDefault="00E95F29" w:rsidP="00856197">
      <w:pPr>
        <w:pStyle w:val="Prrafodelista"/>
        <w:spacing w:line="240" w:lineRule="auto"/>
        <w:jc w:val="both"/>
        <w:rPr>
          <w:rFonts w:ascii="Arial" w:eastAsia="Times New Roman" w:hAnsi="Arial" w:cs="Arial"/>
          <w:color w:val="000000" w:themeColor="text1"/>
          <w:lang w:eastAsia="es-CO"/>
        </w:rPr>
      </w:pPr>
    </w:p>
    <w:p w14:paraId="7112F376" w14:textId="589665CF" w:rsidR="00D36AE9" w:rsidRPr="00EC012C" w:rsidRDefault="00D36AE9" w:rsidP="00856197">
      <w:pPr>
        <w:pStyle w:val="Prrafodelista"/>
        <w:numPr>
          <w:ilvl w:val="0"/>
          <w:numId w:val="60"/>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lastRenderedPageBreak/>
        <w:t xml:space="preserve">Convocar a la asamblea y/o a la multijunta a reuniones ordinarias o extraordinarias y someter a su aprobación el inventario y balance general de las cuentas del ejercicio anterior, y un presupuesto detallado de gastos e ingresos correspondientes al nuevo ejercicio anual, incluyendo las primas de seguros. </w:t>
      </w:r>
    </w:p>
    <w:p w14:paraId="33A553EE" w14:textId="77777777" w:rsidR="00E95F29" w:rsidRPr="00EC012C" w:rsidRDefault="00E95F29" w:rsidP="00856197">
      <w:pPr>
        <w:pStyle w:val="Prrafodelista"/>
        <w:spacing w:after="150" w:line="240" w:lineRule="auto"/>
        <w:ind w:left="1065"/>
        <w:jc w:val="both"/>
        <w:rPr>
          <w:rFonts w:ascii="Arial" w:eastAsia="Times New Roman" w:hAnsi="Arial" w:cs="Arial"/>
          <w:color w:val="000000" w:themeColor="text1"/>
          <w:lang w:eastAsia="es-CO"/>
        </w:rPr>
      </w:pPr>
    </w:p>
    <w:p w14:paraId="13015E89" w14:textId="1CCC961C"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Preparar y someter a consideración del Consejo de Administración las cuentas anuales, el informe para la Asamblea General anual de propietarios, el presupuesto de ingresos y egresos para cada vigencia, el balance general de las cuentas del ejercicio anterior, los balances de prueba y su respectiva ejecución presupuestal. </w:t>
      </w:r>
    </w:p>
    <w:p w14:paraId="33DC0362" w14:textId="77777777" w:rsidR="00E95F29" w:rsidRPr="00EC012C" w:rsidRDefault="00E95F29" w:rsidP="00856197">
      <w:pPr>
        <w:pStyle w:val="Prrafodelista"/>
        <w:spacing w:line="240" w:lineRule="auto"/>
        <w:jc w:val="both"/>
        <w:rPr>
          <w:rFonts w:ascii="Arial" w:eastAsia="Times New Roman" w:hAnsi="Arial" w:cs="Arial"/>
          <w:color w:val="000000" w:themeColor="text1"/>
          <w:lang w:eastAsia="es-CO"/>
        </w:rPr>
      </w:pPr>
    </w:p>
    <w:p w14:paraId="785A5D6A" w14:textId="6FA776D4" w:rsidR="00D36AE9" w:rsidRPr="00EC012C" w:rsidRDefault="00D36AE9" w:rsidP="00856197">
      <w:pPr>
        <w:pStyle w:val="Prrafodelista"/>
        <w:numPr>
          <w:ilvl w:val="0"/>
          <w:numId w:val="60"/>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t>Llevar bajo su dependencia y responsabilidad, la contabilidad de la propiedad horizontal.</w:t>
      </w:r>
    </w:p>
    <w:p w14:paraId="00A6B58A" w14:textId="168F1786" w:rsidR="00E95F29" w:rsidRPr="00EC012C" w:rsidRDefault="00E95F29" w:rsidP="00856197">
      <w:pPr>
        <w:pStyle w:val="Prrafodelista"/>
        <w:spacing w:after="150" w:line="240" w:lineRule="auto"/>
        <w:ind w:left="1065"/>
        <w:jc w:val="both"/>
        <w:rPr>
          <w:rFonts w:ascii="Arial" w:eastAsia="Times New Roman" w:hAnsi="Arial" w:cs="Arial"/>
          <w:color w:val="000000" w:themeColor="text1"/>
          <w:lang w:eastAsia="es-CO"/>
        </w:rPr>
      </w:pPr>
    </w:p>
    <w:p w14:paraId="54AC0F6F" w14:textId="068687DF"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Cobrar y recaudar, directamente o a través de apoderados cuotas ordinarias y extraordinarias, multas, y en general, cualquier obligación de carácter pecuniario a cargo de los propietarios u ocupantes de bienes de dominio particular de la propiedad horizontal, iniciando oportunamente el cobro judicial de las mismas, sin necesidad de autorización alguna</w:t>
      </w:r>
    </w:p>
    <w:p w14:paraId="0A70EC2E" w14:textId="77777777" w:rsidR="00E95F29" w:rsidRPr="00EC012C" w:rsidRDefault="00E95F29" w:rsidP="00856197">
      <w:pPr>
        <w:pStyle w:val="Prrafodelista"/>
        <w:spacing w:line="240" w:lineRule="auto"/>
        <w:jc w:val="both"/>
        <w:rPr>
          <w:rFonts w:ascii="Arial" w:eastAsia="Times New Roman" w:hAnsi="Arial" w:cs="Arial"/>
          <w:color w:val="000000" w:themeColor="text1"/>
          <w:lang w:eastAsia="es-CO"/>
        </w:rPr>
      </w:pPr>
    </w:p>
    <w:p w14:paraId="0BB1A986" w14:textId="72173C5E" w:rsidR="00D36AE9" w:rsidRPr="00EC012C" w:rsidRDefault="00D36AE9" w:rsidP="00856197">
      <w:pPr>
        <w:pStyle w:val="Prrafodelista"/>
        <w:numPr>
          <w:ilvl w:val="0"/>
          <w:numId w:val="60"/>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t>Llevar directamente o bajo su dependencia y responsabilidad, los libros de actas de la asamblea y de la multijunta; de registro de propietarios, residentes, visitantes y personal vinculado a la copropiedad; atender la correspondencia relativa al edificio, conjunto o agrupación. Lo anterior, se deberá hacer bajo el estricto cumplimiento de las disposiciones contenidas en las leyes 1266 de 2008 y 1581 de 2012 y, las demás normas que las modifiquen o reglamenten</w:t>
      </w:r>
    </w:p>
    <w:p w14:paraId="63A25B44" w14:textId="77777777" w:rsidR="00E95F29" w:rsidRPr="00EC012C" w:rsidRDefault="00E95F29" w:rsidP="00856197">
      <w:pPr>
        <w:pStyle w:val="Prrafodelista"/>
        <w:spacing w:after="150" w:line="240" w:lineRule="auto"/>
        <w:ind w:left="1065"/>
        <w:jc w:val="both"/>
        <w:rPr>
          <w:rFonts w:ascii="Arial" w:eastAsia="Times New Roman" w:hAnsi="Arial" w:cs="Arial"/>
          <w:color w:val="000000" w:themeColor="text1"/>
          <w:lang w:eastAsia="es-CO"/>
        </w:rPr>
      </w:pPr>
    </w:p>
    <w:p w14:paraId="4369C3A4" w14:textId="0073D17F"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Suministrar información actualizada y veraz en el Registro Único Nacional de Administradores de Propiedad Horizontal.</w:t>
      </w:r>
    </w:p>
    <w:p w14:paraId="5D22DE75" w14:textId="77777777" w:rsidR="00E95F29" w:rsidRPr="00EC012C" w:rsidRDefault="00E95F29" w:rsidP="00856197">
      <w:pPr>
        <w:pStyle w:val="Prrafodelista"/>
        <w:spacing w:line="240" w:lineRule="auto"/>
        <w:jc w:val="both"/>
        <w:rPr>
          <w:rFonts w:ascii="Arial" w:eastAsia="Times New Roman" w:hAnsi="Arial" w:cs="Arial"/>
          <w:color w:val="000000" w:themeColor="text1"/>
          <w:lang w:eastAsia="es-CO"/>
        </w:rPr>
      </w:pPr>
    </w:p>
    <w:p w14:paraId="0803D61B" w14:textId="7638A59D"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Elevar a escritura pública y registrar las reformas al reglamento de propiedad horizontal aprobadas por la asamblea general de propietarios o por la multijunta, e inscribir ante la entidad competente todos los actos relacionados con la existencia y representación legal de la persona jurídica. </w:t>
      </w:r>
    </w:p>
    <w:p w14:paraId="065689A2" w14:textId="77777777" w:rsidR="00E95F29" w:rsidRPr="00EC012C" w:rsidRDefault="00E95F29" w:rsidP="00856197">
      <w:pPr>
        <w:pStyle w:val="Prrafodelista"/>
        <w:spacing w:after="150" w:line="240" w:lineRule="auto"/>
        <w:ind w:left="1065"/>
        <w:jc w:val="both"/>
        <w:rPr>
          <w:rFonts w:ascii="Arial" w:eastAsia="Times New Roman" w:hAnsi="Arial" w:cs="Arial"/>
          <w:color w:val="000000" w:themeColor="text1"/>
          <w:lang w:eastAsia="es-CO"/>
        </w:rPr>
      </w:pPr>
    </w:p>
    <w:p w14:paraId="34B96004" w14:textId="763665E1"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Representar judicial y extrajudicialmente a la persona jurídica y conceder poderes especiales para tales fines, cuando la necesidad lo exija. </w:t>
      </w:r>
    </w:p>
    <w:p w14:paraId="070E7E76" w14:textId="77777777" w:rsidR="00E95F29" w:rsidRPr="00EC012C" w:rsidRDefault="00E95F29" w:rsidP="00856197">
      <w:pPr>
        <w:pStyle w:val="Prrafodelista"/>
        <w:spacing w:line="240" w:lineRule="auto"/>
        <w:jc w:val="both"/>
        <w:rPr>
          <w:rFonts w:ascii="Arial" w:eastAsia="Times New Roman" w:hAnsi="Arial" w:cs="Arial"/>
          <w:color w:val="000000" w:themeColor="text1"/>
          <w:lang w:eastAsia="es-CO"/>
        </w:rPr>
      </w:pPr>
    </w:p>
    <w:p w14:paraId="4B5A4561" w14:textId="1FEF590F" w:rsidR="00D36AE9" w:rsidRPr="00EC012C" w:rsidRDefault="00D36AE9" w:rsidP="00856197">
      <w:pPr>
        <w:pStyle w:val="Prrafodelista"/>
        <w:numPr>
          <w:ilvl w:val="0"/>
          <w:numId w:val="60"/>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t xml:space="preserve">Notificar a los propietarios de bienes privados, por los medios que señale el respectivo reglamento de propiedad horizontal, las sanciones impuestas en su contra por la asamblea general, la multijunta o el consejo de administración, según el caso, por incumplimiento de obligaciones.  </w:t>
      </w:r>
    </w:p>
    <w:p w14:paraId="553E3873" w14:textId="77777777" w:rsidR="00E95F29" w:rsidRPr="00EC012C" w:rsidRDefault="00E95F29" w:rsidP="00856197">
      <w:pPr>
        <w:pStyle w:val="Prrafodelista"/>
        <w:spacing w:after="150" w:line="240" w:lineRule="auto"/>
        <w:ind w:left="1065"/>
        <w:jc w:val="both"/>
        <w:rPr>
          <w:rFonts w:ascii="Arial" w:eastAsia="Times New Roman" w:hAnsi="Arial" w:cs="Arial"/>
          <w:color w:val="000000" w:themeColor="text1"/>
          <w:lang w:eastAsia="es-CO"/>
        </w:rPr>
      </w:pPr>
    </w:p>
    <w:p w14:paraId="50E479A6" w14:textId="3C3852B7"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Hacer efectivas las sanciones por incumplimiento de las obligaciones previstas en esta ley, en el reglamento de propiedad horizontal y en cualquier reglamento interno, que hayan sido impuestas por la asamblea general, multijunta o el Consejo de Administración, según el caso, una vez se encuentren ejecutoriadas. </w:t>
      </w:r>
    </w:p>
    <w:p w14:paraId="0D2EB221" w14:textId="77777777" w:rsidR="00CC6F8E" w:rsidRPr="00EC012C" w:rsidRDefault="00CC6F8E" w:rsidP="00856197">
      <w:pPr>
        <w:pStyle w:val="Prrafodelista"/>
        <w:spacing w:line="240" w:lineRule="auto"/>
        <w:jc w:val="both"/>
        <w:rPr>
          <w:rFonts w:ascii="Arial" w:eastAsia="Times New Roman" w:hAnsi="Arial" w:cs="Arial"/>
          <w:color w:val="000000" w:themeColor="text1"/>
          <w:lang w:eastAsia="es-CO"/>
        </w:rPr>
      </w:pPr>
    </w:p>
    <w:p w14:paraId="0AF53AC7" w14:textId="57CA0E25" w:rsidR="00D36AE9" w:rsidRPr="00EC012C" w:rsidRDefault="00D36AE9" w:rsidP="00856197">
      <w:pPr>
        <w:pStyle w:val="Prrafodelista"/>
        <w:numPr>
          <w:ilvl w:val="0"/>
          <w:numId w:val="60"/>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t xml:space="preserve">Poner en conocimiento de los propietarios y residentes de la propiedad horizontal, las actas de la asamblea general y del consejo de administración, si lo hubiere. </w:t>
      </w:r>
    </w:p>
    <w:p w14:paraId="79BB869A" w14:textId="77777777" w:rsidR="00CC6F8E" w:rsidRPr="00EC012C" w:rsidRDefault="00CC6F8E" w:rsidP="00856197">
      <w:pPr>
        <w:pStyle w:val="Prrafodelista"/>
        <w:spacing w:after="150" w:line="240" w:lineRule="auto"/>
        <w:ind w:left="1065"/>
        <w:jc w:val="both"/>
        <w:rPr>
          <w:rFonts w:ascii="Arial" w:eastAsia="Times New Roman" w:hAnsi="Arial" w:cs="Arial"/>
          <w:color w:val="000000" w:themeColor="text1"/>
          <w:lang w:eastAsia="es-CO"/>
        </w:rPr>
      </w:pPr>
    </w:p>
    <w:p w14:paraId="7CDCA1E1" w14:textId="7D8D8F35"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lastRenderedPageBreak/>
        <w:t>Rendir cuentas documentadas y pormenorizadas de su gestión cuando los organismos de administración lo requieran.</w:t>
      </w:r>
    </w:p>
    <w:p w14:paraId="52305EE6" w14:textId="77777777" w:rsidR="00CC6F8E" w:rsidRPr="00EC012C" w:rsidRDefault="00CC6F8E" w:rsidP="00856197">
      <w:pPr>
        <w:pStyle w:val="Prrafodelista"/>
        <w:spacing w:line="240" w:lineRule="auto"/>
        <w:jc w:val="both"/>
        <w:rPr>
          <w:rFonts w:ascii="Arial" w:eastAsia="Times New Roman" w:hAnsi="Arial" w:cs="Arial"/>
          <w:color w:val="000000" w:themeColor="text1"/>
          <w:lang w:eastAsia="es-CO"/>
        </w:rPr>
      </w:pPr>
    </w:p>
    <w:p w14:paraId="2DAE45B2" w14:textId="3ABBE86E" w:rsidR="00D36AE9" w:rsidRPr="00EC012C" w:rsidRDefault="00D36AE9" w:rsidP="00856197">
      <w:pPr>
        <w:pStyle w:val="Prrafodelista"/>
        <w:numPr>
          <w:ilvl w:val="0"/>
          <w:numId w:val="60"/>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t xml:space="preserve">Expedir el paz y salvo de cuentas con la administración de la propiedad horizontal cada vez que se produzca el cambio de tenedor o propietario de un bien de dominio particular. </w:t>
      </w:r>
    </w:p>
    <w:p w14:paraId="0A140EA0" w14:textId="77777777" w:rsidR="00CC6F8E" w:rsidRPr="00EC012C" w:rsidRDefault="00CC6F8E" w:rsidP="00856197">
      <w:pPr>
        <w:pStyle w:val="Prrafodelista"/>
        <w:spacing w:after="150" w:line="240" w:lineRule="auto"/>
        <w:ind w:left="1065"/>
        <w:jc w:val="both"/>
        <w:rPr>
          <w:rFonts w:ascii="Arial" w:eastAsia="Times New Roman" w:hAnsi="Arial" w:cs="Arial"/>
          <w:color w:val="000000" w:themeColor="text1"/>
          <w:lang w:eastAsia="es-CO"/>
        </w:rPr>
      </w:pPr>
    </w:p>
    <w:p w14:paraId="1CAF52D9" w14:textId="55D08752" w:rsidR="00D36AE9" w:rsidRPr="00EC012C" w:rsidRDefault="00D36AE9" w:rsidP="00856197">
      <w:pPr>
        <w:pStyle w:val="Prrafodelista"/>
        <w:numPr>
          <w:ilvl w:val="0"/>
          <w:numId w:val="60"/>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Las demás funciones previstas en la presente ley, en el reglamento de propiedad horizontal, así como las que defina la asamblea general de propietarios o la multijunta.</w:t>
      </w:r>
    </w:p>
    <w:p w14:paraId="19A379F3" w14:textId="3BE439F1" w:rsidR="001D4ED6"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ARTÍCULO</w:t>
      </w:r>
      <w:r w:rsidR="0076016F" w:rsidRPr="00EC012C">
        <w:rPr>
          <w:rFonts w:ascii="Arial" w:eastAsia="Times New Roman" w:hAnsi="Arial" w:cs="Arial"/>
          <w:b/>
          <w:bCs/>
          <w:color w:val="000000" w:themeColor="text1"/>
          <w:lang w:eastAsia="es-CO"/>
        </w:rPr>
        <w:t xml:space="preserve"> </w:t>
      </w:r>
      <w:r w:rsidR="005264FE" w:rsidRPr="00EC012C">
        <w:rPr>
          <w:rFonts w:ascii="Arial" w:eastAsia="Times New Roman" w:hAnsi="Arial" w:cs="Arial"/>
          <w:b/>
          <w:bCs/>
          <w:color w:val="000000" w:themeColor="text1"/>
          <w:lang w:eastAsia="es-CO"/>
        </w:rPr>
        <w:t>6</w:t>
      </w:r>
      <w:r w:rsidR="00B50242" w:rsidRPr="00EC012C">
        <w:rPr>
          <w:rFonts w:ascii="Arial" w:eastAsia="Times New Roman" w:hAnsi="Arial" w:cs="Arial"/>
          <w:b/>
          <w:bCs/>
          <w:color w:val="000000" w:themeColor="text1"/>
          <w:lang w:eastAsia="es-CO"/>
        </w:rPr>
        <w:t>1</w:t>
      </w:r>
      <w:r w:rsidR="00007826" w:rsidRPr="00EC012C">
        <w:rPr>
          <w:rFonts w:ascii="Arial" w:eastAsia="Times New Roman" w:hAnsi="Arial" w:cs="Arial"/>
          <w:b/>
          <w:bCs/>
          <w:color w:val="000000" w:themeColor="text1"/>
          <w:lang w:eastAsia="es-CO"/>
        </w:rPr>
        <w:t>°</w:t>
      </w:r>
      <w:r w:rsidRPr="00EC012C">
        <w:rPr>
          <w:rFonts w:ascii="Arial" w:eastAsia="Times New Roman" w:hAnsi="Arial" w:cs="Arial"/>
          <w:b/>
          <w:color w:val="000000" w:themeColor="text1"/>
          <w:lang w:eastAsia="es-CO"/>
        </w:rPr>
        <w:t>.</w:t>
      </w:r>
      <w:r w:rsidR="00007826" w:rsidRPr="00EC012C">
        <w:rPr>
          <w:rFonts w:ascii="Arial" w:eastAsia="Times New Roman" w:hAnsi="Arial" w:cs="Arial"/>
          <w:b/>
          <w:color w:val="000000" w:themeColor="text1"/>
          <w:lang w:eastAsia="es-CO"/>
        </w:rPr>
        <w:t xml:space="preserve"> </w:t>
      </w:r>
      <w:r w:rsidRPr="00EC012C">
        <w:rPr>
          <w:rFonts w:ascii="Arial" w:eastAsia="Times New Roman" w:hAnsi="Arial" w:cs="Arial"/>
          <w:b/>
          <w:iCs/>
          <w:color w:val="000000" w:themeColor="text1"/>
          <w:lang w:eastAsia="es-CO"/>
        </w:rPr>
        <w:t>Administración provisional</w:t>
      </w:r>
      <w:r w:rsidRPr="00EC012C">
        <w:rPr>
          <w:rFonts w:ascii="Arial" w:eastAsia="Times New Roman" w:hAnsi="Arial" w:cs="Arial"/>
          <w:b/>
          <w:color w:val="000000" w:themeColor="text1"/>
          <w:lang w:eastAsia="es-CO"/>
        </w:rPr>
        <w:t>.</w:t>
      </w:r>
      <w:r w:rsidRPr="00EC012C">
        <w:rPr>
          <w:rFonts w:ascii="Arial" w:eastAsia="Times New Roman" w:hAnsi="Arial" w:cs="Arial"/>
          <w:color w:val="000000" w:themeColor="text1"/>
          <w:lang w:eastAsia="es-CO"/>
        </w:rPr>
        <w:t xml:space="preserve"> </w:t>
      </w:r>
      <w:r w:rsidR="001D4ED6" w:rsidRPr="00EC012C">
        <w:rPr>
          <w:rFonts w:ascii="Arial" w:eastAsia="Times New Roman" w:hAnsi="Arial" w:cs="Arial"/>
          <w:color w:val="000000" w:themeColor="text1"/>
          <w:lang w:eastAsia="es-CO"/>
        </w:rPr>
        <w:t xml:space="preserve">Mientras el órgano competente no elija al administrador </w:t>
      </w:r>
      <w:r w:rsidR="00752355" w:rsidRPr="00EC012C">
        <w:rPr>
          <w:rFonts w:ascii="Arial" w:eastAsia="Times New Roman" w:hAnsi="Arial" w:cs="Arial"/>
          <w:color w:val="000000" w:themeColor="text1"/>
          <w:lang w:eastAsia="es-CO"/>
        </w:rPr>
        <w:t>de la propiedad horizontal</w:t>
      </w:r>
      <w:r w:rsidR="001D4ED6" w:rsidRPr="00EC012C">
        <w:rPr>
          <w:rFonts w:ascii="Arial" w:eastAsia="Times New Roman" w:hAnsi="Arial" w:cs="Arial"/>
          <w:color w:val="000000" w:themeColor="text1"/>
          <w:lang w:eastAsia="es-CO"/>
        </w:rPr>
        <w:t>, ejercerá como tal el propietario inicial, quien podrá contratar con un tercero tal gestión.</w:t>
      </w:r>
    </w:p>
    <w:p w14:paraId="2F8A1F1E" w14:textId="77777777" w:rsidR="001D4ED6" w:rsidRPr="00EC012C" w:rsidRDefault="001D4ED6">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No obstante lo indicado en este artículo, una vez se haya construido y enajenado un número de bienes privados que representen por lo menos el cincuenta y uno por ciento (51%) de los coeficientes de copropiedad, cesará la gestión del propietario inicial como administrador provisional.</w:t>
      </w:r>
    </w:p>
    <w:p w14:paraId="60D89272" w14:textId="2B1CC303" w:rsidR="001D4ED6" w:rsidRPr="00EC012C" w:rsidRDefault="001D4ED6">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Cumplida la condición a que se ha hecho referencia, el propietario inicial deberá informarlo por escrito a todos los propietarios </w:t>
      </w:r>
      <w:r w:rsidR="00752355" w:rsidRPr="00EC012C">
        <w:rPr>
          <w:rFonts w:ascii="Arial" w:eastAsia="Times New Roman" w:hAnsi="Arial" w:cs="Arial"/>
          <w:color w:val="000000" w:themeColor="text1"/>
          <w:lang w:eastAsia="es-CO"/>
        </w:rPr>
        <w:t>de la propiedad horizontal</w:t>
      </w:r>
      <w:r w:rsidRPr="00EC012C">
        <w:rPr>
          <w:rFonts w:ascii="Arial" w:eastAsia="Times New Roman" w:hAnsi="Arial" w:cs="Arial"/>
          <w:color w:val="000000" w:themeColor="text1"/>
          <w:lang w:eastAsia="es-CO"/>
        </w:rPr>
        <w:t>, para que la</w:t>
      </w:r>
      <w:r w:rsidR="00301258" w:rsidRPr="00EC012C">
        <w:rPr>
          <w:rFonts w:ascii="Arial" w:eastAsia="Times New Roman" w:hAnsi="Arial" w:cs="Arial"/>
          <w:color w:val="000000" w:themeColor="text1"/>
          <w:lang w:eastAsia="es-CO"/>
        </w:rPr>
        <w:t xml:space="preserve"> multijunta o la</w:t>
      </w:r>
      <w:r w:rsidRPr="00EC012C">
        <w:rPr>
          <w:rFonts w:ascii="Arial" w:eastAsia="Times New Roman" w:hAnsi="Arial" w:cs="Arial"/>
          <w:color w:val="000000" w:themeColor="text1"/>
          <w:lang w:eastAsia="es-CO"/>
        </w:rPr>
        <w:t xml:space="preserve"> asamblea se reúna y proceda a nombrar el administrador</w:t>
      </w:r>
      <w:r w:rsidR="000B628C" w:rsidRPr="00EC012C">
        <w:rPr>
          <w:rFonts w:ascii="Arial" w:eastAsia="Times New Roman" w:hAnsi="Arial" w:cs="Arial"/>
          <w:color w:val="000000" w:themeColor="text1"/>
          <w:lang w:eastAsia="es-CO"/>
        </w:rPr>
        <w:t xml:space="preserve"> definitivo</w:t>
      </w:r>
      <w:r w:rsidRPr="00EC012C">
        <w:rPr>
          <w:rFonts w:ascii="Arial" w:eastAsia="Times New Roman" w:hAnsi="Arial" w:cs="Arial"/>
          <w:color w:val="000000" w:themeColor="text1"/>
          <w:lang w:eastAsia="es-CO"/>
        </w:rPr>
        <w:t>, dentro de los veinte (20) días hábiles siguientes. De no hacerlo el propietario inicial nombrará al administrador definitivo.</w:t>
      </w:r>
    </w:p>
    <w:p w14:paraId="6F77035E" w14:textId="77777777" w:rsidR="001D4ED6" w:rsidRPr="00EC012C" w:rsidRDefault="001D4ED6">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Serán funciones del administrador provisional sin perjuicio de aquellas que se señalen en el reglamento de propiedad horizontal, las siguientes: </w:t>
      </w:r>
    </w:p>
    <w:p w14:paraId="13DD9540" w14:textId="3D8FB4A2" w:rsidR="00CC6F8E" w:rsidRPr="00EC012C" w:rsidRDefault="001D4ED6" w:rsidP="00856197">
      <w:pPr>
        <w:pStyle w:val="Prrafodelista"/>
        <w:numPr>
          <w:ilvl w:val="0"/>
          <w:numId w:val="2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Convocar a la</w:t>
      </w:r>
      <w:r w:rsidR="000B628C" w:rsidRPr="00EC012C">
        <w:rPr>
          <w:rFonts w:ascii="Arial" w:eastAsia="Times New Roman" w:hAnsi="Arial" w:cs="Arial"/>
          <w:color w:val="000000" w:themeColor="text1"/>
          <w:lang w:eastAsia="es-CO"/>
        </w:rPr>
        <w:t>s</w:t>
      </w:r>
      <w:r w:rsidRPr="00EC012C">
        <w:rPr>
          <w:rFonts w:ascii="Arial" w:eastAsia="Times New Roman" w:hAnsi="Arial" w:cs="Arial"/>
          <w:color w:val="000000" w:themeColor="text1"/>
          <w:lang w:eastAsia="es-CO"/>
        </w:rPr>
        <w:t xml:space="preserve"> </w:t>
      </w:r>
      <w:r w:rsidR="00301258" w:rsidRPr="00EC012C">
        <w:rPr>
          <w:rFonts w:ascii="Arial" w:eastAsia="Times New Roman" w:hAnsi="Arial" w:cs="Arial"/>
          <w:color w:val="000000" w:themeColor="text1"/>
          <w:lang w:eastAsia="es-CO"/>
        </w:rPr>
        <w:t>multijunta</w:t>
      </w:r>
      <w:r w:rsidR="000B628C" w:rsidRPr="00EC012C">
        <w:rPr>
          <w:rFonts w:ascii="Arial" w:eastAsia="Times New Roman" w:hAnsi="Arial" w:cs="Arial"/>
          <w:color w:val="000000" w:themeColor="text1"/>
          <w:lang w:eastAsia="es-CO"/>
        </w:rPr>
        <w:t>s</w:t>
      </w:r>
      <w:r w:rsidR="00301258" w:rsidRPr="00EC012C">
        <w:rPr>
          <w:rFonts w:ascii="Arial" w:eastAsia="Times New Roman" w:hAnsi="Arial" w:cs="Arial"/>
          <w:color w:val="000000" w:themeColor="text1"/>
          <w:lang w:eastAsia="es-CO"/>
        </w:rPr>
        <w:t xml:space="preserve"> o</w:t>
      </w:r>
      <w:r w:rsidRPr="00EC012C">
        <w:rPr>
          <w:rFonts w:ascii="Arial" w:eastAsia="Times New Roman" w:hAnsi="Arial" w:cs="Arial"/>
          <w:color w:val="000000" w:themeColor="text1"/>
          <w:lang w:eastAsia="es-CO"/>
        </w:rPr>
        <w:t xml:space="preserve"> asamblea</w:t>
      </w:r>
      <w:r w:rsidR="000B628C" w:rsidRPr="00EC012C">
        <w:rPr>
          <w:rFonts w:ascii="Arial" w:eastAsia="Times New Roman" w:hAnsi="Arial" w:cs="Arial"/>
          <w:color w:val="000000" w:themeColor="text1"/>
          <w:lang w:eastAsia="es-CO"/>
        </w:rPr>
        <w:t>s</w:t>
      </w:r>
      <w:r w:rsidRPr="00EC012C">
        <w:rPr>
          <w:rFonts w:ascii="Arial" w:eastAsia="Times New Roman" w:hAnsi="Arial" w:cs="Arial"/>
          <w:color w:val="000000" w:themeColor="text1"/>
          <w:lang w:eastAsia="es-CO"/>
        </w:rPr>
        <w:t xml:space="preserve"> de copropietarios</w:t>
      </w:r>
      <w:r w:rsidR="00D777ED" w:rsidRPr="00EC012C">
        <w:rPr>
          <w:rFonts w:ascii="Arial" w:eastAsia="Times New Roman" w:hAnsi="Arial" w:cs="Arial"/>
          <w:color w:val="000000" w:themeColor="text1"/>
          <w:lang w:eastAsia="es-CO"/>
        </w:rPr>
        <w:t xml:space="preserve"> que se requieran o resulten convenientes durante su gestión. En todo caso, </w:t>
      </w:r>
      <w:r w:rsidR="003A0885" w:rsidRPr="00EC012C">
        <w:rPr>
          <w:rFonts w:ascii="Arial" w:eastAsia="Times New Roman" w:hAnsi="Arial" w:cs="Arial"/>
          <w:color w:val="000000" w:themeColor="text1"/>
          <w:lang w:eastAsia="es-CO"/>
        </w:rPr>
        <w:t xml:space="preserve">si no lo hubiere hecho antes, </w:t>
      </w:r>
      <w:r w:rsidR="00D777ED" w:rsidRPr="00EC012C">
        <w:rPr>
          <w:rFonts w:ascii="Arial" w:eastAsia="Times New Roman" w:hAnsi="Arial" w:cs="Arial"/>
          <w:color w:val="000000" w:themeColor="text1"/>
          <w:lang w:eastAsia="es-CO"/>
        </w:rPr>
        <w:t xml:space="preserve">deberá convocar a la multijunta o asamblea </w:t>
      </w:r>
      <w:r w:rsidRPr="00EC012C">
        <w:rPr>
          <w:rFonts w:ascii="Arial" w:eastAsia="Times New Roman" w:hAnsi="Arial" w:cs="Arial"/>
          <w:color w:val="000000" w:themeColor="text1"/>
          <w:lang w:eastAsia="es-CO"/>
        </w:rPr>
        <w:t xml:space="preserve">cuando </w:t>
      </w:r>
      <w:r w:rsidR="003A0885" w:rsidRPr="00EC012C">
        <w:rPr>
          <w:rFonts w:ascii="Arial" w:eastAsia="Times New Roman" w:hAnsi="Arial" w:cs="Arial"/>
          <w:color w:val="000000" w:themeColor="text1"/>
          <w:lang w:eastAsia="es-CO"/>
        </w:rPr>
        <w:t xml:space="preserve">se hayan enajenado a terceros </w:t>
      </w:r>
      <w:r w:rsidRPr="00EC012C">
        <w:rPr>
          <w:rFonts w:ascii="Arial" w:eastAsia="Times New Roman" w:hAnsi="Arial" w:cs="Arial"/>
          <w:color w:val="000000" w:themeColor="text1"/>
          <w:lang w:eastAsia="es-CO"/>
        </w:rPr>
        <w:t xml:space="preserve">unidades privadas que representen por lo menos, </w:t>
      </w:r>
      <w:r w:rsidR="0020562D" w:rsidRPr="00EC012C">
        <w:rPr>
          <w:rFonts w:ascii="Arial" w:eastAsia="Times New Roman" w:hAnsi="Arial" w:cs="Arial"/>
          <w:color w:val="000000" w:themeColor="text1"/>
          <w:lang w:eastAsia="es-CO"/>
        </w:rPr>
        <w:t>el cincuenta y uno por ciento (51%) de los coeficientes de copropiedad</w:t>
      </w:r>
      <w:r w:rsidR="00CC6F8E" w:rsidRPr="00EC012C">
        <w:rPr>
          <w:rFonts w:ascii="Arial" w:eastAsia="Times New Roman" w:hAnsi="Arial" w:cs="Arial"/>
          <w:color w:val="000000" w:themeColor="text1"/>
          <w:lang w:eastAsia="es-CO"/>
        </w:rPr>
        <w:t>.</w:t>
      </w:r>
    </w:p>
    <w:p w14:paraId="43C912D4" w14:textId="32C63B5D" w:rsidR="001D4ED6" w:rsidRPr="00EC012C" w:rsidRDefault="001D4ED6" w:rsidP="00856197">
      <w:pPr>
        <w:pStyle w:val="Prrafodelista"/>
        <w:spacing w:after="150" w:line="240" w:lineRule="auto"/>
        <w:jc w:val="both"/>
        <w:rPr>
          <w:rFonts w:ascii="Arial" w:eastAsia="Times New Roman" w:hAnsi="Arial" w:cs="Arial"/>
          <w:color w:val="000000" w:themeColor="text1"/>
          <w:lang w:eastAsia="es-CO"/>
        </w:rPr>
      </w:pPr>
    </w:p>
    <w:p w14:paraId="300F0D1D" w14:textId="2898D2EE" w:rsidR="001D4ED6" w:rsidRPr="00EC012C" w:rsidRDefault="001D4ED6" w:rsidP="00856197">
      <w:pPr>
        <w:pStyle w:val="Prrafodelista"/>
        <w:numPr>
          <w:ilvl w:val="0"/>
          <w:numId w:val="2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Llevar bajo su dependencia y responsabilidad, la contabilidad </w:t>
      </w:r>
      <w:r w:rsidR="00752355" w:rsidRPr="00EC012C">
        <w:rPr>
          <w:rFonts w:ascii="Arial" w:eastAsia="Times New Roman" w:hAnsi="Arial" w:cs="Arial"/>
          <w:color w:val="000000" w:themeColor="text1"/>
          <w:lang w:eastAsia="es-CO"/>
        </w:rPr>
        <w:t>de la propiedad horizontal.</w:t>
      </w:r>
    </w:p>
    <w:p w14:paraId="0807E976" w14:textId="77777777" w:rsidR="00CC6F8E" w:rsidRPr="00EC012C" w:rsidRDefault="00CC6F8E" w:rsidP="00856197">
      <w:pPr>
        <w:pStyle w:val="Prrafodelista"/>
        <w:spacing w:line="240" w:lineRule="auto"/>
        <w:rPr>
          <w:rFonts w:ascii="Arial" w:eastAsia="Times New Roman" w:hAnsi="Arial" w:cs="Arial"/>
          <w:color w:val="000000" w:themeColor="text1"/>
          <w:lang w:eastAsia="es-CO"/>
        </w:rPr>
      </w:pPr>
    </w:p>
    <w:p w14:paraId="4C76F078" w14:textId="0DCD8EE0" w:rsidR="001D4ED6" w:rsidRPr="00EC012C" w:rsidRDefault="001D4ED6" w:rsidP="00856197">
      <w:pPr>
        <w:pStyle w:val="Prrafodelista"/>
        <w:numPr>
          <w:ilvl w:val="0"/>
          <w:numId w:val="2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Cuidar y vigilar los bienes comunes, y ejecutar los actos de administración, conservación y disposición de los mismos de conformidad con las facultades y restricciones fijadas en el reglamento de propiedad horizontal.</w:t>
      </w:r>
    </w:p>
    <w:p w14:paraId="1B3C91E6" w14:textId="77777777" w:rsidR="00CC6F8E" w:rsidRPr="00EC012C" w:rsidRDefault="00CC6F8E" w:rsidP="00856197">
      <w:pPr>
        <w:pStyle w:val="Prrafodelista"/>
        <w:spacing w:after="150" w:line="240" w:lineRule="auto"/>
        <w:jc w:val="both"/>
        <w:rPr>
          <w:rFonts w:ascii="Arial" w:eastAsia="Times New Roman" w:hAnsi="Arial" w:cs="Arial"/>
          <w:color w:val="000000" w:themeColor="text1"/>
          <w:lang w:eastAsia="es-CO"/>
        </w:rPr>
      </w:pPr>
    </w:p>
    <w:p w14:paraId="09F40AC2" w14:textId="64D59D47" w:rsidR="001D4ED6" w:rsidRPr="00EC012C" w:rsidRDefault="001D4ED6" w:rsidP="00856197">
      <w:pPr>
        <w:pStyle w:val="Prrafodelista"/>
        <w:numPr>
          <w:ilvl w:val="0"/>
          <w:numId w:val="2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Cobrar y recaudar, directamente o a través de apoderados cuotas ordinarias y extraordinarias, multas, y en general, cualquier obligación de carácter pecuniario a cargo de los propietarios u ocupantes de bienes de dominio particular </w:t>
      </w:r>
      <w:r w:rsidR="00752355" w:rsidRPr="00EC012C">
        <w:rPr>
          <w:rFonts w:ascii="Arial" w:eastAsia="Times New Roman" w:hAnsi="Arial" w:cs="Arial"/>
          <w:color w:val="000000" w:themeColor="text1"/>
          <w:lang w:eastAsia="es-CO"/>
        </w:rPr>
        <w:t>de la propiedad horizontal</w:t>
      </w:r>
      <w:r w:rsidRPr="00EC012C">
        <w:rPr>
          <w:rFonts w:ascii="Arial" w:eastAsia="Times New Roman" w:hAnsi="Arial" w:cs="Arial"/>
          <w:color w:val="000000" w:themeColor="text1"/>
          <w:lang w:eastAsia="es-CO"/>
        </w:rPr>
        <w:t>, iniciando oportunamente el cobro judicial de las mismas, sin necesidad de autorización alguna.</w:t>
      </w:r>
    </w:p>
    <w:p w14:paraId="45AEAB40" w14:textId="77777777" w:rsidR="00CC6F8E" w:rsidRPr="00EC012C" w:rsidRDefault="00CC6F8E" w:rsidP="00856197">
      <w:pPr>
        <w:pStyle w:val="Prrafodelista"/>
        <w:spacing w:line="240" w:lineRule="auto"/>
        <w:rPr>
          <w:rFonts w:ascii="Arial" w:eastAsia="Times New Roman" w:hAnsi="Arial" w:cs="Arial"/>
          <w:color w:val="000000" w:themeColor="text1"/>
          <w:lang w:eastAsia="es-CO"/>
        </w:rPr>
      </w:pPr>
    </w:p>
    <w:p w14:paraId="724D5BD0" w14:textId="750A6D6E" w:rsidR="001D4ED6" w:rsidRPr="00EC012C" w:rsidRDefault="00644399" w:rsidP="00856197">
      <w:pPr>
        <w:pStyle w:val="Prrafodelista"/>
        <w:numPr>
          <w:ilvl w:val="0"/>
          <w:numId w:val="2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Elevar a escritura pública y registrar las reformas al reglamento de propiedad horizontal aprobadas por la </w:t>
      </w:r>
      <w:r w:rsidR="008F26DC" w:rsidRPr="00EC012C">
        <w:rPr>
          <w:rFonts w:ascii="Arial" w:eastAsia="Times New Roman" w:hAnsi="Arial" w:cs="Arial"/>
          <w:color w:val="000000" w:themeColor="text1"/>
          <w:lang w:eastAsia="es-CO"/>
        </w:rPr>
        <w:t>multijunta o la</w:t>
      </w:r>
      <w:r w:rsidR="001D4ED6" w:rsidRPr="00EC012C">
        <w:rPr>
          <w:rFonts w:ascii="Arial" w:eastAsia="Times New Roman" w:hAnsi="Arial" w:cs="Arial"/>
          <w:color w:val="000000" w:themeColor="text1"/>
          <w:lang w:eastAsia="es-CO"/>
        </w:rPr>
        <w:t xml:space="preserve"> </w:t>
      </w:r>
      <w:r w:rsidRPr="00EC012C">
        <w:rPr>
          <w:rFonts w:ascii="Arial" w:eastAsia="Times New Roman" w:hAnsi="Arial" w:cs="Arial"/>
          <w:color w:val="000000" w:themeColor="text1"/>
          <w:lang w:eastAsia="es-CO"/>
        </w:rPr>
        <w:t>asamblea general de propietarios, e inscribir ante la entidad competente todos los actos relacionados con la existencia y representación legal de la persona jurídica.</w:t>
      </w:r>
    </w:p>
    <w:p w14:paraId="3F16AA5D" w14:textId="77777777" w:rsidR="00CC6F8E" w:rsidRPr="00EC012C" w:rsidRDefault="00CC6F8E" w:rsidP="00856197">
      <w:pPr>
        <w:pStyle w:val="Prrafodelista"/>
        <w:spacing w:after="150" w:line="240" w:lineRule="auto"/>
        <w:jc w:val="both"/>
        <w:rPr>
          <w:rFonts w:ascii="Arial" w:eastAsia="Times New Roman" w:hAnsi="Arial" w:cs="Arial"/>
          <w:color w:val="000000" w:themeColor="text1"/>
          <w:lang w:eastAsia="es-CO"/>
        </w:rPr>
      </w:pPr>
    </w:p>
    <w:p w14:paraId="1CC82244" w14:textId="40B4342D" w:rsidR="001D4ED6" w:rsidRPr="00EC012C" w:rsidRDefault="001D4ED6" w:rsidP="00856197">
      <w:pPr>
        <w:pStyle w:val="Prrafodelista"/>
        <w:numPr>
          <w:ilvl w:val="0"/>
          <w:numId w:val="2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lastRenderedPageBreak/>
        <w:t>Representar judicial y extrajudicialmente a la persona jurídica y conceder poderes especiales para tales fines, cuando la necesidad lo exija.</w:t>
      </w:r>
    </w:p>
    <w:p w14:paraId="09E914F2" w14:textId="77777777" w:rsidR="00CC6F8E" w:rsidRPr="00EC012C" w:rsidRDefault="00CC6F8E" w:rsidP="00856197">
      <w:pPr>
        <w:pStyle w:val="Prrafodelista"/>
        <w:spacing w:line="240" w:lineRule="auto"/>
        <w:rPr>
          <w:rFonts w:ascii="Arial" w:eastAsia="Times New Roman" w:hAnsi="Arial" w:cs="Arial"/>
          <w:color w:val="000000" w:themeColor="text1"/>
          <w:lang w:eastAsia="es-CO"/>
        </w:rPr>
      </w:pPr>
    </w:p>
    <w:p w14:paraId="233BED16" w14:textId="7DABAEB8" w:rsidR="00B65E3C" w:rsidRPr="00EC012C" w:rsidRDefault="00B65E3C" w:rsidP="00856197">
      <w:pPr>
        <w:pStyle w:val="Prrafodelista"/>
        <w:numPr>
          <w:ilvl w:val="0"/>
          <w:numId w:val="2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Presentar un informe de empalme al administrador definitivo, en el que se señale </w:t>
      </w:r>
      <w:r w:rsidR="00DA7011" w:rsidRPr="00EC012C">
        <w:rPr>
          <w:rFonts w:ascii="Arial" w:eastAsia="Times New Roman" w:hAnsi="Arial" w:cs="Arial"/>
          <w:color w:val="000000" w:themeColor="text1"/>
          <w:lang w:eastAsia="es-CO"/>
        </w:rPr>
        <w:t>el cumplimiento de todas las obligaciones a su cargo durante su gestión.</w:t>
      </w:r>
    </w:p>
    <w:p w14:paraId="32FD07A0" w14:textId="77777777" w:rsidR="00CC6F8E" w:rsidRPr="00EC012C" w:rsidRDefault="00CC6F8E" w:rsidP="00856197">
      <w:pPr>
        <w:pStyle w:val="Prrafodelista"/>
        <w:spacing w:after="150" w:line="240" w:lineRule="auto"/>
        <w:jc w:val="both"/>
        <w:rPr>
          <w:rFonts w:ascii="Arial" w:eastAsia="Times New Roman" w:hAnsi="Arial" w:cs="Arial"/>
          <w:color w:val="000000" w:themeColor="text1"/>
          <w:lang w:eastAsia="es-CO"/>
        </w:rPr>
      </w:pPr>
    </w:p>
    <w:p w14:paraId="44D74D2A" w14:textId="3E5ABC3C" w:rsidR="001D4ED6" w:rsidRPr="00EC012C" w:rsidRDefault="001D4ED6" w:rsidP="00856197">
      <w:pPr>
        <w:pStyle w:val="Prrafodelista"/>
        <w:numPr>
          <w:ilvl w:val="0"/>
          <w:numId w:val="2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Todas las demás funciones señaladas en la presente ley para el administrador. </w:t>
      </w:r>
    </w:p>
    <w:p w14:paraId="57FB0575" w14:textId="39F41926" w:rsidR="005E5B25" w:rsidRPr="00EC012C" w:rsidRDefault="00B50242">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color w:val="000000" w:themeColor="text1"/>
          <w:lang w:eastAsia="es-CO"/>
        </w:rPr>
        <w:t xml:space="preserve">PARÁGRAFO </w:t>
      </w:r>
      <w:r w:rsidR="00B65E3C" w:rsidRPr="00EC012C">
        <w:rPr>
          <w:rFonts w:ascii="Arial" w:eastAsia="Times New Roman" w:hAnsi="Arial" w:cs="Arial"/>
          <w:b/>
          <w:color w:val="000000" w:themeColor="text1"/>
          <w:lang w:eastAsia="es-CO"/>
        </w:rPr>
        <w:t xml:space="preserve">1º. </w:t>
      </w:r>
      <w:r w:rsidR="001D4ED6" w:rsidRPr="00EC012C">
        <w:rPr>
          <w:rFonts w:ascii="Arial" w:eastAsia="Times New Roman" w:hAnsi="Arial" w:cs="Arial"/>
          <w:color w:val="000000" w:themeColor="text1"/>
          <w:lang w:eastAsia="es-CO"/>
        </w:rPr>
        <w:t>En caso de conjuntos o agrupaciones desarrolladas por etapas, la administración provisional sobre cada una de ellas cesará al momento en que se hayan construido y enajenado un número de bienes privados que representen el cincuenta y uno por ciento (51%) de los coeficientes de copropiedad definitivos asi</w:t>
      </w:r>
      <w:r w:rsidR="005B204F" w:rsidRPr="00EC012C">
        <w:rPr>
          <w:rFonts w:ascii="Arial" w:eastAsia="Times New Roman" w:hAnsi="Arial" w:cs="Arial"/>
          <w:color w:val="000000" w:themeColor="text1"/>
          <w:lang w:eastAsia="es-CO"/>
        </w:rPr>
        <w:t>gnados a los bienes privados</w:t>
      </w:r>
      <w:r w:rsidR="00AE7DD1" w:rsidRPr="00EC012C">
        <w:rPr>
          <w:rFonts w:ascii="Arial" w:eastAsia="Times New Roman" w:hAnsi="Arial" w:cs="Arial"/>
          <w:color w:val="000000" w:themeColor="text1"/>
          <w:lang w:eastAsia="es-CO"/>
        </w:rPr>
        <w:t xml:space="preserve"> de la primera etapa</w:t>
      </w:r>
      <w:r w:rsidR="005B204F" w:rsidRPr="00EC012C">
        <w:rPr>
          <w:rFonts w:ascii="Arial" w:eastAsia="Times New Roman" w:hAnsi="Arial" w:cs="Arial"/>
          <w:color w:val="000000" w:themeColor="text1"/>
          <w:lang w:eastAsia="es-CO"/>
        </w:rPr>
        <w:t xml:space="preserve">.  </w:t>
      </w:r>
    </w:p>
    <w:p w14:paraId="162DB603" w14:textId="18E6341E" w:rsidR="00B65E3C" w:rsidRPr="00EC012C" w:rsidRDefault="00B65E3C" w:rsidP="00856197">
      <w:pPr>
        <w:spacing w:line="240" w:lineRule="auto"/>
        <w:jc w:val="both"/>
        <w:rPr>
          <w:rFonts w:ascii="Arial" w:hAnsi="Arial" w:cs="Arial"/>
          <w:color w:val="000000" w:themeColor="text1"/>
          <w:lang w:val="es-ES"/>
        </w:rPr>
      </w:pPr>
      <w:r w:rsidRPr="00EC012C">
        <w:rPr>
          <w:rFonts w:ascii="Arial" w:hAnsi="Arial" w:cs="Arial"/>
          <w:b/>
          <w:bCs/>
          <w:color w:val="000000" w:themeColor="text1"/>
          <w:lang w:val="es-ES"/>
        </w:rPr>
        <w:t>P</w:t>
      </w:r>
      <w:r w:rsidR="00B50242" w:rsidRPr="00EC012C">
        <w:rPr>
          <w:rFonts w:ascii="Arial" w:hAnsi="Arial" w:cs="Arial"/>
          <w:b/>
          <w:bCs/>
          <w:color w:val="000000" w:themeColor="text1"/>
          <w:lang w:val="es-ES"/>
        </w:rPr>
        <w:t xml:space="preserve">ARÁGRAFO </w:t>
      </w:r>
      <w:r w:rsidRPr="00EC012C">
        <w:rPr>
          <w:rFonts w:ascii="Arial" w:hAnsi="Arial" w:cs="Arial"/>
          <w:b/>
          <w:bCs/>
          <w:color w:val="000000" w:themeColor="text1"/>
          <w:lang w:val="es-ES"/>
        </w:rPr>
        <w:t>2º.</w:t>
      </w:r>
      <w:r w:rsidRPr="00EC012C">
        <w:rPr>
          <w:rFonts w:ascii="Arial" w:hAnsi="Arial" w:cs="Arial"/>
          <w:color w:val="000000" w:themeColor="text1"/>
          <w:lang w:val="es-ES"/>
        </w:rPr>
        <w:t xml:space="preserve"> El administrador provisional deberá estar inscrito en el Registro Único de Administradores de Propiedad Horizontal</w:t>
      </w:r>
      <w:r w:rsidR="00B921EB" w:rsidRPr="00EC012C">
        <w:rPr>
          <w:rFonts w:ascii="Arial" w:hAnsi="Arial" w:cs="Arial"/>
          <w:color w:val="000000" w:themeColor="text1"/>
          <w:lang w:val="es-ES"/>
        </w:rPr>
        <w:t>.</w:t>
      </w:r>
    </w:p>
    <w:p w14:paraId="0ABD2B2B" w14:textId="77777777" w:rsidR="00B65E3C" w:rsidRPr="00EC012C" w:rsidRDefault="00B65E3C">
      <w:pPr>
        <w:spacing w:after="150" w:line="240" w:lineRule="auto"/>
        <w:jc w:val="both"/>
        <w:rPr>
          <w:rFonts w:ascii="Arial" w:eastAsia="Times New Roman" w:hAnsi="Arial" w:cs="Arial"/>
          <w:color w:val="000000" w:themeColor="text1"/>
          <w:lang w:eastAsia="es-CO"/>
        </w:rPr>
      </w:pPr>
    </w:p>
    <w:p w14:paraId="6FA6E50B" w14:textId="15B297A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CAPITULO IV</w:t>
      </w:r>
    </w:p>
    <w:p w14:paraId="70ADCA3C"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Del Consejo de Administración</w:t>
      </w:r>
    </w:p>
    <w:p w14:paraId="563447B9" w14:textId="526A1001" w:rsidR="006D5ADF" w:rsidRPr="00EC012C" w:rsidRDefault="00F95E14">
      <w:pPr>
        <w:spacing w:after="150" w:line="240" w:lineRule="auto"/>
        <w:jc w:val="both"/>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 xml:space="preserve">ARTÍCULO </w:t>
      </w:r>
      <w:r w:rsidR="005264FE" w:rsidRPr="00EC012C">
        <w:rPr>
          <w:rFonts w:ascii="Arial" w:eastAsia="Times New Roman" w:hAnsi="Arial" w:cs="Arial"/>
          <w:b/>
          <w:bCs/>
          <w:color w:val="000000" w:themeColor="text1"/>
          <w:lang w:eastAsia="es-CO"/>
        </w:rPr>
        <w:t>6</w:t>
      </w:r>
      <w:r w:rsidR="00B50242" w:rsidRPr="00EC012C">
        <w:rPr>
          <w:rFonts w:ascii="Arial" w:eastAsia="Times New Roman" w:hAnsi="Arial" w:cs="Arial"/>
          <w:b/>
          <w:bCs/>
          <w:color w:val="000000" w:themeColor="text1"/>
          <w:lang w:eastAsia="es-CO"/>
        </w:rPr>
        <w:t>2</w:t>
      </w:r>
      <w:r w:rsidR="005E5B25" w:rsidRPr="00EC012C">
        <w:rPr>
          <w:rFonts w:ascii="Arial" w:eastAsia="Times New Roman" w:hAnsi="Arial" w:cs="Arial"/>
          <w:b/>
          <w:bCs/>
          <w:color w:val="000000" w:themeColor="text1"/>
          <w:lang w:eastAsia="es-CO"/>
        </w:rPr>
        <w:t>°</w:t>
      </w:r>
      <w:r w:rsidR="006D5ADF" w:rsidRPr="00EC012C">
        <w:rPr>
          <w:rFonts w:ascii="Arial" w:eastAsia="Times New Roman" w:hAnsi="Arial" w:cs="Arial"/>
          <w:b/>
          <w:bCs/>
          <w:color w:val="000000" w:themeColor="text1"/>
          <w:lang w:eastAsia="es-CO"/>
        </w:rPr>
        <w:t>.</w:t>
      </w:r>
      <w:r w:rsidR="006D5ADF" w:rsidRPr="00EC012C">
        <w:rPr>
          <w:rFonts w:ascii="Arial" w:eastAsia="Times New Roman" w:hAnsi="Arial" w:cs="Arial"/>
          <w:b/>
          <w:iCs/>
          <w:color w:val="000000" w:themeColor="text1"/>
          <w:lang w:eastAsia="es-CO"/>
        </w:rPr>
        <w:t>Obligatoriedad</w:t>
      </w:r>
      <w:r w:rsidR="006D5ADF" w:rsidRPr="00EC012C">
        <w:rPr>
          <w:rFonts w:ascii="Arial" w:eastAsia="Times New Roman" w:hAnsi="Arial" w:cs="Arial"/>
          <w:b/>
          <w:color w:val="000000" w:themeColor="text1"/>
          <w:lang w:eastAsia="es-CO"/>
        </w:rPr>
        <w:t>.</w:t>
      </w:r>
      <w:r w:rsidR="00752355" w:rsidRPr="00EC012C">
        <w:rPr>
          <w:rFonts w:ascii="Arial" w:eastAsia="Times New Roman" w:hAnsi="Arial" w:cs="Arial"/>
          <w:b/>
          <w:color w:val="000000" w:themeColor="text1"/>
          <w:lang w:eastAsia="es-CO"/>
        </w:rPr>
        <w:t xml:space="preserve"> </w:t>
      </w:r>
      <w:r w:rsidR="00752355" w:rsidRPr="00EC012C">
        <w:rPr>
          <w:rFonts w:ascii="Arial" w:eastAsia="Times New Roman" w:hAnsi="Arial" w:cs="Arial"/>
          <w:color w:val="000000" w:themeColor="text1"/>
          <w:lang w:eastAsia="es-CO"/>
        </w:rPr>
        <w:t xml:space="preserve">las propiedades horizontales </w:t>
      </w:r>
      <w:r w:rsidR="006D5ADF" w:rsidRPr="00EC012C">
        <w:rPr>
          <w:rFonts w:ascii="Arial" w:eastAsia="Times New Roman" w:hAnsi="Arial" w:cs="Arial"/>
          <w:color w:val="000000" w:themeColor="text1"/>
          <w:lang w:eastAsia="es-CO"/>
        </w:rPr>
        <w:t>de uso comercial o mixto, integrados por más de treinta (30) bienes privados excluyendo parqueaderos o depósitos, tendrán un consejo de administración, integrado por un número impar de tres (3) o más propietarios de las unidades privadas respectivas, o sus delegados. En aquellos que tengan un número igual o inferior a treinta (30) bienes privados, excluyendo parqueaderos y depósitos, será potestativo consagrar tal organismo en los reglamentos de propiedad horizontal.</w:t>
      </w:r>
      <w:r w:rsidR="006D5ADF" w:rsidRPr="00EC012C">
        <w:rPr>
          <w:rFonts w:ascii="Arial" w:eastAsia="Times New Roman" w:hAnsi="Arial" w:cs="Arial"/>
          <w:b/>
          <w:bCs/>
          <w:color w:val="000000" w:themeColor="text1"/>
          <w:lang w:eastAsia="es-CO"/>
        </w:rPr>
        <w:t> </w:t>
      </w:r>
    </w:p>
    <w:p w14:paraId="3EB8C82C" w14:textId="1DAF6B13"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Para edificios o conjuntos de uso residencial, será potestativo consagrar tal organismo en los reglamentos de propi</w:t>
      </w:r>
      <w:r w:rsidR="005B204F" w:rsidRPr="00EC012C">
        <w:rPr>
          <w:rFonts w:ascii="Arial" w:eastAsia="Times New Roman" w:hAnsi="Arial" w:cs="Arial"/>
          <w:color w:val="000000" w:themeColor="text1"/>
          <w:lang w:eastAsia="es-CO"/>
        </w:rPr>
        <w:t>edad horizontal.</w:t>
      </w:r>
    </w:p>
    <w:p w14:paraId="33726B59" w14:textId="49F4DD8A" w:rsidR="006D5ADF" w:rsidRPr="00EC012C" w:rsidRDefault="006D5ADF">
      <w:pPr>
        <w:spacing w:after="150" w:line="240" w:lineRule="auto"/>
        <w:jc w:val="both"/>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ARTÍCULO</w:t>
      </w:r>
      <w:r w:rsidR="00F95E14" w:rsidRPr="00EC012C">
        <w:rPr>
          <w:rFonts w:ascii="Arial" w:eastAsia="Times New Roman" w:hAnsi="Arial" w:cs="Arial"/>
          <w:b/>
          <w:bCs/>
          <w:color w:val="000000" w:themeColor="text1"/>
          <w:lang w:eastAsia="es-CO"/>
        </w:rPr>
        <w:t xml:space="preserve"> </w:t>
      </w:r>
      <w:r w:rsidR="005264FE" w:rsidRPr="00EC012C">
        <w:rPr>
          <w:rFonts w:ascii="Arial" w:eastAsia="Times New Roman" w:hAnsi="Arial" w:cs="Arial"/>
          <w:b/>
          <w:bCs/>
          <w:color w:val="000000" w:themeColor="text1"/>
          <w:lang w:eastAsia="es-CO"/>
        </w:rPr>
        <w:t>6</w:t>
      </w:r>
      <w:r w:rsidR="00B50242" w:rsidRPr="00EC012C">
        <w:rPr>
          <w:rFonts w:ascii="Arial" w:eastAsia="Times New Roman" w:hAnsi="Arial" w:cs="Arial"/>
          <w:b/>
          <w:bCs/>
          <w:color w:val="000000" w:themeColor="text1"/>
          <w:lang w:eastAsia="es-CO"/>
        </w:rPr>
        <w:t>3</w:t>
      </w:r>
      <w:r w:rsidR="005E5B25" w:rsidRPr="00EC012C">
        <w:rPr>
          <w:rFonts w:ascii="Arial" w:eastAsia="Times New Roman" w:hAnsi="Arial" w:cs="Arial"/>
          <w:b/>
          <w:bCs/>
          <w:color w:val="000000" w:themeColor="text1"/>
          <w:lang w:eastAsia="es-CO"/>
        </w:rPr>
        <w:t>°</w:t>
      </w:r>
      <w:r w:rsidRPr="00EC012C">
        <w:rPr>
          <w:rFonts w:ascii="Arial" w:eastAsia="Times New Roman" w:hAnsi="Arial" w:cs="Arial"/>
          <w:color w:val="000000" w:themeColor="text1"/>
          <w:lang w:eastAsia="es-CO"/>
        </w:rPr>
        <w:t>.</w:t>
      </w:r>
      <w:r w:rsidRPr="00EC012C">
        <w:rPr>
          <w:rFonts w:ascii="Arial" w:eastAsia="Times New Roman" w:hAnsi="Arial" w:cs="Arial"/>
          <w:b/>
          <w:iCs/>
          <w:color w:val="000000" w:themeColor="text1"/>
          <w:lang w:eastAsia="es-CO"/>
        </w:rPr>
        <w:t>Quórum y mayorías</w:t>
      </w:r>
      <w:r w:rsidRPr="00EC012C">
        <w:rPr>
          <w:rFonts w:ascii="Arial" w:eastAsia="Times New Roman" w:hAnsi="Arial" w:cs="Arial"/>
          <w:color w:val="000000" w:themeColor="text1"/>
          <w:lang w:eastAsia="es-CO"/>
        </w:rPr>
        <w:t>. El consejo de administración deliberará y decidirá válidamente con la presencia y votos de la mayoría de sus miembros, salvo que el reglamento de propiedad horizontal estipule un quórum superior, con independencia de l</w:t>
      </w:r>
      <w:r w:rsidR="005B204F" w:rsidRPr="00EC012C">
        <w:rPr>
          <w:rFonts w:ascii="Arial" w:eastAsia="Times New Roman" w:hAnsi="Arial" w:cs="Arial"/>
          <w:color w:val="000000" w:themeColor="text1"/>
          <w:lang w:eastAsia="es-CO"/>
        </w:rPr>
        <w:t>os coeficientes de copropiedad.</w:t>
      </w:r>
    </w:p>
    <w:p w14:paraId="37081F13" w14:textId="51E3D58B" w:rsidR="00F31EAA" w:rsidRPr="00EC012C" w:rsidRDefault="00F95E14">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5264FE" w:rsidRPr="00EC012C">
        <w:rPr>
          <w:rFonts w:ascii="Arial" w:eastAsia="Times New Roman" w:hAnsi="Arial" w:cs="Arial"/>
          <w:b/>
          <w:bCs/>
          <w:color w:val="000000" w:themeColor="text1"/>
          <w:lang w:eastAsia="es-CO"/>
        </w:rPr>
        <w:t>6</w:t>
      </w:r>
      <w:r w:rsidR="00B50242" w:rsidRPr="00EC012C">
        <w:rPr>
          <w:rFonts w:ascii="Arial" w:eastAsia="Times New Roman" w:hAnsi="Arial" w:cs="Arial"/>
          <w:b/>
          <w:bCs/>
          <w:color w:val="000000" w:themeColor="text1"/>
          <w:lang w:eastAsia="es-CO"/>
        </w:rPr>
        <w:t>4</w:t>
      </w:r>
      <w:r w:rsidR="005E5B25" w:rsidRPr="00EC012C">
        <w:rPr>
          <w:rFonts w:ascii="Arial" w:eastAsia="Times New Roman" w:hAnsi="Arial" w:cs="Arial"/>
          <w:b/>
          <w:bCs/>
          <w:color w:val="000000" w:themeColor="text1"/>
          <w:lang w:eastAsia="es-CO"/>
        </w:rPr>
        <w:t>°</w:t>
      </w:r>
      <w:r w:rsidR="006D5ADF" w:rsidRPr="00EC012C">
        <w:rPr>
          <w:rFonts w:ascii="Arial" w:eastAsia="Times New Roman" w:hAnsi="Arial" w:cs="Arial"/>
          <w:b/>
          <w:bCs/>
          <w:color w:val="000000" w:themeColor="text1"/>
          <w:lang w:eastAsia="es-CO"/>
        </w:rPr>
        <w:t>.</w:t>
      </w:r>
      <w:r w:rsidR="006D5ADF" w:rsidRPr="00EC012C">
        <w:rPr>
          <w:rFonts w:ascii="Arial" w:eastAsia="Times New Roman" w:hAnsi="Arial" w:cs="Arial"/>
          <w:b/>
          <w:iCs/>
          <w:color w:val="000000" w:themeColor="text1"/>
          <w:lang w:eastAsia="es-CO"/>
        </w:rPr>
        <w:t>Funciones.</w:t>
      </w:r>
      <w:r w:rsidR="006D5ADF" w:rsidRPr="00EC012C">
        <w:rPr>
          <w:rFonts w:ascii="Arial" w:eastAsia="Times New Roman" w:hAnsi="Arial" w:cs="Arial"/>
          <w:color w:val="000000" w:themeColor="text1"/>
          <w:lang w:eastAsia="es-CO"/>
        </w:rPr>
        <w:t> Al consejo de administración le corresponderá tomar las determinaciones necesarias en orden a que la persona jurídica cumpla sus fines, de acuerdo con lo previsto en el reglamento de propiedad horizontal.</w:t>
      </w:r>
    </w:p>
    <w:p w14:paraId="3736AD7B" w14:textId="2C840A3E" w:rsidR="007A580A" w:rsidRPr="00EC012C" w:rsidRDefault="007A580A" w:rsidP="00856197">
      <w:p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b/>
          <w:bCs/>
          <w:color w:val="000000" w:themeColor="text1"/>
          <w:lang w:eastAsia="es-CO"/>
        </w:rPr>
        <w:t xml:space="preserve">ARTÍCULO </w:t>
      </w:r>
      <w:r w:rsidR="005264FE" w:rsidRPr="00EC012C">
        <w:rPr>
          <w:rFonts w:ascii="Arial" w:eastAsia="Times New Roman" w:hAnsi="Arial" w:cs="Arial"/>
          <w:b/>
          <w:bCs/>
          <w:color w:val="000000" w:themeColor="text1"/>
          <w:lang w:eastAsia="es-CO"/>
        </w:rPr>
        <w:t>6</w:t>
      </w:r>
      <w:r w:rsidR="00B50242" w:rsidRPr="00EC012C">
        <w:rPr>
          <w:rFonts w:ascii="Arial" w:eastAsia="Times New Roman" w:hAnsi="Arial" w:cs="Arial"/>
          <w:b/>
          <w:bCs/>
          <w:color w:val="000000" w:themeColor="text1"/>
          <w:lang w:eastAsia="es-CO"/>
        </w:rPr>
        <w:t>5</w:t>
      </w:r>
      <w:r w:rsidRPr="00EC012C">
        <w:rPr>
          <w:rFonts w:ascii="Arial" w:eastAsia="Times New Roman" w:hAnsi="Arial" w:cs="Arial"/>
          <w:b/>
          <w:bCs/>
          <w:color w:val="000000" w:themeColor="text1"/>
          <w:lang w:eastAsia="es-CO"/>
        </w:rPr>
        <w:t>° in</w:t>
      </w:r>
      <w:r w:rsidRPr="00EC012C">
        <w:rPr>
          <w:rFonts w:ascii="Arial" w:eastAsia="Times New Roman" w:hAnsi="Arial" w:cs="Arial"/>
          <w:b/>
          <w:iCs/>
          <w:color w:val="000000" w:themeColor="text1"/>
          <w:lang w:eastAsia="es-CO"/>
        </w:rPr>
        <w:t>tegración y forma de elección</w:t>
      </w:r>
      <w:r w:rsidR="00DA38AD" w:rsidRPr="00EC012C">
        <w:rPr>
          <w:rFonts w:ascii="Arial" w:eastAsia="Times New Roman" w:hAnsi="Arial" w:cs="Arial"/>
          <w:b/>
          <w:iCs/>
          <w:color w:val="000000" w:themeColor="text1"/>
          <w:lang w:eastAsia="es-CO"/>
        </w:rPr>
        <w:t>.</w:t>
      </w:r>
      <w:r w:rsidRPr="00EC012C">
        <w:rPr>
          <w:rFonts w:ascii="Arial" w:eastAsia="Times New Roman" w:hAnsi="Arial" w:cs="Arial"/>
          <w:b/>
          <w:iCs/>
          <w:color w:val="000000" w:themeColor="text1"/>
          <w:lang w:eastAsia="es-CO"/>
        </w:rPr>
        <w:t xml:space="preserve"> </w:t>
      </w:r>
      <w:r w:rsidRPr="00EC012C">
        <w:rPr>
          <w:rFonts w:ascii="Arial" w:eastAsia="Times New Roman" w:hAnsi="Arial" w:cs="Arial"/>
          <w:iCs/>
          <w:color w:val="000000" w:themeColor="text1"/>
          <w:lang w:eastAsia="es-CO"/>
        </w:rPr>
        <w:t>Cualquier propietario podrá presentarse para efectos de la elección como miembro del consejo de administración.</w:t>
      </w:r>
      <w:r w:rsidRPr="00EC012C">
        <w:rPr>
          <w:rFonts w:ascii="Arial" w:eastAsia="Times New Roman" w:hAnsi="Arial" w:cs="Arial"/>
          <w:b/>
          <w:iCs/>
          <w:color w:val="000000" w:themeColor="text1"/>
          <w:lang w:eastAsia="es-CO"/>
        </w:rPr>
        <w:t xml:space="preserve"> </w:t>
      </w:r>
      <w:r w:rsidRPr="00EC012C">
        <w:rPr>
          <w:rFonts w:ascii="Arial" w:eastAsia="Times New Roman" w:hAnsi="Arial" w:cs="Arial"/>
          <w:iCs/>
          <w:color w:val="000000" w:themeColor="text1"/>
          <w:lang w:eastAsia="es-CO"/>
        </w:rPr>
        <w:t>La forma de elección será por cuociente electoral. La cantidad de consejeros será estipulada en el respectivo reglamento de propiedad horizontal</w:t>
      </w:r>
      <w:r w:rsidR="00234814" w:rsidRPr="00EC012C">
        <w:rPr>
          <w:rFonts w:ascii="Arial" w:eastAsia="Times New Roman" w:hAnsi="Arial" w:cs="Arial"/>
          <w:iCs/>
          <w:color w:val="000000" w:themeColor="text1"/>
          <w:lang w:eastAsia="es-CO"/>
        </w:rPr>
        <w:t>.</w:t>
      </w:r>
      <w:r w:rsidRPr="00EC012C">
        <w:rPr>
          <w:rFonts w:ascii="Arial" w:eastAsia="Times New Roman" w:hAnsi="Arial" w:cs="Arial"/>
          <w:iCs/>
          <w:color w:val="000000" w:themeColor="text1"/>
          <w:lang w:eastAsia="es-CO"/>
        </w:rPr>
        <w:t xml:space="preserve"> </w:t>
      </w:r>
      <w:r w:rsidR="00234814" w:rsidRPr="00EC012C">
        <w:rPr>
          <w:rFonts w:ascii="Arial" w:eastAsia="Times New Roman" w:hAnsi="Arial" w:cs="Arial"/>
          <w:iCs/>
          <w:color w:val="000000" w:themeColor="text1"/>
          <w:lang w:eastAsia="es-CO"/>
        </w:rPr>
        <w:t>E</w:t>
      </w:r>
      <w:r w:rsidRPr="00EC012C">
        <w:rPr>
          <w:rFonts w:ascii="Arial" w:eastAsia="Times New Roman" w:hAnsi="Arial" w:cs="Arial"/>
          <w:iCs/>
          <w:color w:val="000000" w:themeColor="text1"/>
          <w:lang w:eastAsia="es-CO"/>
        </w:rPr>
        <w:t>n todo caso será número impar.</w:t>
      </w:r>
    </w:p>
    <w:p w14:paraId="7D5438CF" w14:textId="6089B0B5" w:rsidR="00A4365F" w:rsidRPr="00EC012C" w:rsidRDefault="007A580A" w:rsidP="00856197">
      <w:pPr>
        <w:spacing w:after="150" w:line="240" w:lineRule="auto"/>
        <w:jc w:val="both"/>
        <w:rPr>
          <w:rFonts w:ascii="Arial" w:eastAsia="Times New Roman" w:hAnsi="Arial" w:cs="Arial"/>
          <w:b/>
          <w:iCs/>
          <w:color w:val="000000" w:themeColor="text1"/>
          <w:lang w:eastAsia="es-CO"/>
        </w:rPr>
      </w:pPr>
      <w:r w:rsidRPr="00EC012C">
        <w:rPr>
          <w:rFonts w:ascii="Arial" w:eastAsia="Times New Roman" w:hAnsi="Arial" w:cs="Arial"/>
          <w:b/>
          <w:bCs/>
          <w:color w:val="000000" w:themeColor="text1"/>
          <w:lang w:eastAsia="es-CO"/>
        </w:rPr>
        <w:t>ARTÍCULO</w:t>
      </w:r>
      <w:r w:rsidR="009B170A" w:rsidRPr="00EC012C">
        <w:rPr>
          <w:rFonts w:ascii="Arial" w:eastAsia="Times New Roman" w:hAnsi="Arial" w:cs="Arial"/>
          <w:b/>
          <w:bCs/>
          <w:color w:val="000000" w:themeColor="text1"/>
          <w:lang w:eastAsia="es-CO"/>
        </w:rPr>
        <w:t xml:space="preserve"> 6</w:t>
      </w:r>
      <w:r w:rsidR="00B50242" w:rsidRPr="00EC012C">
        <w:rPr>
          <w:rFonts w:ascii="Arial" w:eastAsia="Times New Roman" w:hAnsi="Arial" w:cs="Arial"/>
          <w:b/>
          <w:bCs/>
          <w:color w:val="000000" w:themeColor="text1"/>
          <w:lang w:eastAsia="es-CO"/>
        </w:rPr>
        <w:t>6</w:t>
      </w:r>
      <w:r w:rsidRPr="00EC012C">
        <w:rPr>
          <w:rFonts w:ascii="Arial" w:eastAsia="Times New Roman" w:hAnsi="Arial" w:cs="Arial"/>
          <w:b/>
          <w:bCs/>
          <w:color w:val="000000" w:themeColor="text1"/>
          <w:lang w:eastAsia="es-CO"/>
        </w:rPr>
        <w:t xml:space="preserve">° </w:t>
      </w:r>
      <w:r w:rsidR="00A4365F" w:rsidRPr="00EC012C">
        <w:rPr>
          <w:rFonts w:ascii="Arial" w:eastAsia="Times New Roman" w:hAnsi="Arial" w:cs="Arial"/>
          <w:b/>
          <w:iCs/>
          <w:color w:val="000000" w:themeColor="text1"/>
          <w:lang w:eastAsia="es-CO"/>
        </w:rPr>
        <w:t xml:space="preserve"> Funciones. </w:t>
      </w:r>
      <w:r w:rsidR="00A4365F" w:rsidRPr="00EC012C">
        <w:rPr>
          <w:rFonts w:ascii="Arial" w:eastAsia="Times New Roman" w:hAnsi="Arial" w:cs="Arial"/>
          <w:iCs/>
          <w:color w:val="000000" w:themeColor="text1"/>
          <w:lang w:eastAsia="es-CO"/>
        </w:rPr>
        <w:t xml:space="preserve">Al consejo de administración le corresponderá tomar las determinaciones necesarias, con el propósito que la persona jurídica cumpla sus fines, de acuerdo con lo previsto en la ley y el reglamento de propiedad horizontal. Las decisiones adoptadas seguirán el principio del bien común y no podrán violar derechos fundamentales de los propietarios o residentes. Tendrán las siguientes funciones:  </w:t>
      </w:r>
    </w:p>
    <w:p w14:paraId="231446A0" w14:textId="1D4CF4D6" w:rsidR="00A4365F" w:rsidRPr="00EC012C" w:rsidRDefault="00A4365F" w:rsidP="00856197">
      <w:pPr>
        <w:pStyle w:val="Prrafodelista"/>
        <w:numPr>
          <w:ilvl w:val="0"/>
          <w:numId w:val="61"/>
        </w:num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iCs/>
          <w:color w:val="000000" w:themeColor="text1"/>
          <w:lang w:eastAsia="es-CO"/>
        </w:rPr>
        <w:lastRenderedPageBreak/>
        <w:t xml:space="preserve">Supervisar sin coadministrar, al administrador del conjunto y dictar los reglamentos internos tendientes a que se mantenga la tranquilidad, la armonía y aseo entre los residentes de la copropiedad. </w:t>
      </w:r>
    </w:p>
    <w:p w14:paraId="20CCA9BE" w14:textId="77777777" w:rsidR="00CC6F8E" w:rsidRPr="00EC012C" w:rsidRDefault="00CC6F8E" w:rsidP="00856197">
      <w:pPr>
        <w:pStyle w:val="Prrafodelista"/>
        <w:spacing w:after="150" w:line="240" w:lineRule="auto"/>
        <w:ind w:left="1065"/>
        <w:jc w:val="both"/>
        <w:rPr>
          <w:rFonts w:ascii="Arial" w:eastAsia="Times New Roman" w:hAnsi="Arial" w:cs="Arial"/>
          <w:iCs/>
          <w:color w:val="000000" w:themeColor="text1"/>
          <w:lang w:eastAsia="es-CO"/>
        </w:rPr>
      </w:pPr>
    </w:p>
    <w:p w14:paraId="5BE6317A" w14:textId="2C596A7E" w:rsidR="00A4365F" w:rsidRPr="00EC012C" w:rsidRDefault="00A4365F" w:rsidP="00856197">
      <w:pPr>
        <w:pStyle w:val="Prrafodelista"/>
        <w:numPr>
          <w:ilvl w:val="0"/>
          <w:numId w:val="61"/>
        </w:num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iCs/>
          <w:color w:val="000000" w:themeColor="text1"/>
          <w:lang w:eastAsia="es-CO"/>
        </w:rPr>
        <w:t xml:space="preserve">Asesorar al administrador y al Comité de Convivencia en todas las cuestiones relativas al mejor funcionamiento de la copropiedad, realizando el control de su gestión. </w:t>
      </w:r>
    </w:p>
    <w:p w14:paraId="06AB0652" w14:textId="77777777" w:rsidR="00CC6F8E" w:rsidRPr="00EC012C" w:rsidRDefault="00CC6F8E" w:rsidP="00856197">
      <w:pPr>
        <w:pStyle w:val="Prrafodelista"/>
        <w:spacing w:line="240" w:lineRule="auto"/>
        <w:jc w:val="both"/>
        <w:rPr>
          <w:rFonts w:ascii="Arial" w:eastAsia="Times New Roman" w:hAnsi="Arial" w:cs="Arial"/>
          <w:iCs/>
          <w:color w:val="000000" w:themeColor="text1"/>
          <w:lang w:eastAsia="es-CO"/>
        </w:rPr>
      </w:pPr>
    </w:p>
    <w:p w14:paraId="4217B2DD" w14:textId="7D5738D0" w:rsidR="00A4365F" w:rsidRPr="00EC012C" w:rsidRDefault="00A4365F" w:rsidP="00856197">
      <w:pPr>
        <w:pStyle w:val="Prrafodelista"/>
        <w:numPr>
          <w:ilvl w:val="0"/>
          <w:numId w:val="61"/>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t xml:space="preserve">Proponer a la Asamblea General de Propietarios la realización de programas de mejoras, de obras y reparaciones o la reconstrucción parcial o total del inmueble y la  distribución del costo entre los propietarios. </w:t>
      </w:r>
    </w:p>
    <w:p w14:paraId="4F7DD935" w14:textId="77777777" w:rsidR="00CC6F8E" w:rsidRPr="00EC012C" w:rsidRDefault="00CC6F8E" w:rsidP="00856197">
      <w:pPr>
        <w:pStyle w:val="Prrafodelista"/>
        <w:spacing w:after="150" w:line="240" w:lineRule="auto"/>
        <w:ind w:left="1065"/>
        <w:jc w:val="both"/>
        <w:rPr>
          <w:rFonts w:ascii="Arial" w:eastAsia="Times New Roman" w:hAnsi="Arial" w:cs="Arial"/>
          <w:iCs/>
          <w:color w:val="000000" w:themeColor="text1"/>
          <w:lang w:eastAsia="es-CO"/>
        </w:rPr>
      </w:pPr>
    </w:p>
    <w:p w14:paraId="7C01752B" w14:textId="162B89FD" w:rsidR="00A4365F" w:rsidRPr="00EC012C" w:rsidRDefault="00A4365F" w:rsidP="00856197">
      <w:pPr>
        <w:pStyle w:val="Prrafodelista"/>
        <w:numPr>
          <w:ilvl w:val="0"/>
          <w:numId w:val="61"/>
        </w:num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iCs/>
          <w:color w:val="000000" w:themeColor="text1"/>
          <w:lang w:eastAsia="es-CO"/>
        </w:rPr>
        <w:t xml:space="preserve">Solicitar al administrador oportuna información sobre los actos y contratos celebrados en el ejercicio de funciones. </w:t>
      </w:r>
    </w:p>
    <w:p w14:paraId="44F4E5A9" w14:textId="77777777" w:rsidR="00CC6F8E" w:rsidRPr="00EC012C" w:rsidRDefault="00CC6F8E" w:rsidP="00856197">
      <w:pPr>
        <w:pStyle w:val="Prrafodelista"/>
        <w:spacing w:line="240" w:lineRule="auto"/>
        <w:jc w:val="both"/>
        <w:rPr>
          <w:rFonts w:ascii="Arial" w:eastAsia="Times New Roman" w:hAnsi="Arial" w:cs="Arial"/>
          <w:iCs/>
          <w:color w:val="000000" w:themeColor="text1"/>
          <w:lang w:eastAsia="es-CO"/>
        </w:rPr>
      </w:pPr>
    </w:p>
    <w:p w14:paraId="0E66078A" w14:textId="1F595D4B" w:rsidR="00A4365F" w:rsidRPr="00EC012C" w:rsidRDefault="00A4365F" w:rsidP="00856197">
      <w:pPr>
        <w:pStyle w:val="Prrafodelista"/>
        <w:numPr>
          <w:ilvl w:val="0"/>
          <w:numId w:val="61"/>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t xml:space="preserve">Convocar a la Asamblea General de Propietarios a reunión ordinaria anual cuando el administrador no lo hubiere hecho oportunamente y a las reuniones extraordinarias por conducto del administrador, en los casos previstos en la ley o cuando lo estime conveniente. </w:t>
      </w:r>
    </w:p>
    <w:p w14:paraId="1CB0D05A" w14:textId="77777777" w:rsidR="00CC6F8E" w:rsidRPr="00EC012C" w:rsidRDefault="00CC6F8E" w:rsidP="00856197">
      <w:pPr>
        <w:pStyle w:val="Prrafodelista"/>
        <w:spacing w:after="150" w:line="240" w:lineRule="auto"/>
        <w:ind w:left="1065"/>
        <w:jc w:val="both"/>
        <w:rPr>
          <w:rFonts w:ascii="Arial" w:eastAsia="Times New Roman" w:hAnsi="Arial" w:cs="Arial"/>
          <w:iCs/>
          <w:color w:val="000000" w:themeColor="text1"/>
          <w:lang w:eastAsia="es-CO"/>
        </w:rPr>
      </w:pPr>
    </w:p>
    <w:p w14:paraId="46190106" w14:textId="425CCA6E" w:rsidR="00A4365F" w:rsidRPr="00EC012C" w:rsidRDefault="00A4365F" w:rsidP="00856197">
      <w:pPr>
        <w:pStyle w:val="Prrafodelista"/>
        <w:numPr>
          <w:ilvl w:val="0"/>
          <w:numId w:val="61"/>
        </w:num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iCs/>
          <w:color w:val="000000" w:themeColor="text1"/>
          <w:lang w:eastAsia="es-CO"/>
        </w:rPr>
        <w:t>Verificar en el Registro Único de Administradores de Propiedad Horizontal la inscripción del administrador a contratar</w:t>
      </w:r>
      <w:r w:rsidR="00D951AC" w:rsidRPr="00EC012C">
        <w:rPr>
          <w:rFonts w:ascii="Arial" w:eastAsia="Times New Roman" w:hAnsi="Arial" w:cs="Arial"/>
          <w:iCs/>
          <w:color w:val="000000" w:themeColor="text1"/>
          <w:lang w:eastAsia="es-CO"/>
        </w:rPr>
        <w:t>. E</w:t>
      </w:r>
      <w:r w:rsidRPr="00EC012C">
        <w:rPr>
          <w:rFonts w:ascii="Arial" w:eastAsia="Times New Roman" w:hAnsi="Arial" w:cs="Arial"/>
          <w:iCs/>
          <w:color w:val="000000" w:themeColor="text1"/>
          <w:lang w:eastAsia="es-CO"/>
        </w:rPr>
        <w:t xml:space="preserve">n caso </w:t>
      </w:r>
      <w:r w:rsidR="00D951AC" w:rsidRPr="00EC012C">
        <w:rPr>
          <w:rFonts w:ascii="Arial" w:eastAsia="Times New Roman" w:hAnsi="Arial" w:cs="Arial"/>
          <w:iCs/>
          <w:color w:val="000000" w:themeColor="text1"/>
          <w:lang w:eastAsia="es-CO"/>
        </w:rPr>
        <w:t xml:space="preserve">que el administrador </w:t>
      </w:r>
      <w:r w:rsidRPr="00EC012C">
        <w:rPr>
          <w:rFonts w:ascii="Arial" w:eastAsia="Times New Roman" w:hAnsi="Arial" w:cs="Arial"/>
          <w:iCs/>
          <w:color w:val="000000" w:themeColor="text1"/>
          <w:lang w:eastAsia="es-CO"/>
        </w:rPr>
        <w:t>se</w:t>
      </w:r>
      <w:r w:rsidR="00D951AC" w:rsidRPr="00EC012C">
        <w:rPr>
          <w:rFonts w:ascii="Arial" w:eastAsia="Times New Roman" w:hAnsi="Arial" w:cs="Arial"/>
          <w:iCs/>
          <w:color w:val="000000" w:themeColor="text1"/>
          <w:lang w:eastAsia="es-CO"/>
        </w:rPr>
        <w:t>a</w:t>
      </w:r>
      <w:r w:rsidRPr="00EC012C">
        <w:rPr>
          <w:rFonts w:ascii="Arial" w:eastAsia="Times New Roman" w:hAnsi="Arial" w:cs="Arial"/>
          <w:iCs/>
          <w:color w:val="000000" w:themeColor="text1"/>
          <w:lang w:eastAsia="es-CO"/>
        </w:rPr>
        <w:t xml:space="preserve"> ad honorem,</w:t>
      </w:r>
      <w:r w:rsidR="00D951AC" w:rsidRPr="00EC012C">
        <w:rPr>
          <w:rFonts w:ascii="Arial" w:eastAsia="Times New Roman" w:hAnsi="Arial" w:cs="Arial"/>
          <w:iCs/>
          <w:color w:val="000000" w:themeColor="text1"/>
          <w:lang w:eastAsia="es-CO"/>
        </w:rPr>
        <w:t xml:space="preserve"> se</w:t>
      </w:r>
      <w:r w:rsidRPr="00EC012C">
        <w:rPr>
          <w:rFonts w:ascii="Arial" w:eastAsia="Times New Roman" w:hAnsi="Arial" w:cs="Arial"/>
          <w:iCs/>
          <w:color w:val="000000" w:themeColor="text1"/>
          <w:lang w:eastAsia="es-CO"/>
        </w:rPr>
        <w:t xml:space="preserve"> deberá dejar </w:t>
      </w:r>
      <w:r w:rsidR="00AD1E00" w:rsidRPr="00EC012C">
        <w:rPr>
          <w:rFonts w:ascii="Arial" w:eastAsia="Times New Roman" w:hAnsi="Arial" w:cs="Arial"/>
          <w:iCs/>
          <w:color w:val="000000" w:themeColor="text1"/>
          <w:lang w:eastAsia="es-CO"/>
        </w:rPr>
        <w:t xml:space="preserve">esta </w:t>
      </w:r>
      <w:r w:rsidRPr="00EC012C">
        <w:rPr>
          <w:rFonts w:ascii="Arial" w:eastAsia="Times New Roman" w:hAnsi="Arial" w:cs="Arial"/>
          <w:iCs/>
          <w:color w:val="000000" w:themeColor="text1"/>
          <w:lang w:eastAsia="es-CO"/>
        </w:rPr>
        <w:t>constancia al momento de certificar la</w:t>
      </w:r>
      <w:r w:rsidR="00AD1E00" w:rsidRPr="00EC012C">
        <w:rPr>
          <w:rFonts w:ascii="Arial" w:eastAsia="Times New Roman" w:hAnsi="Arial" w:cs="Arial"/>
          <w:iCs/>
          <w:color w:val="000000" w:themeColor="text1"/>
          <w:lang w:eastAsia="es-CO"/>
        </w:rPr>
        <w:t xml:space="preserve"> respectiva</w:t>
      </w:r>
      <w:r w:rsidRPr="00EC012C">
        <w:rPr>
          <w:rFonts w:ascii="Arial" w:eastAsia="Times New Roman" w:hAnsi="Arial" w:cs="Arial"/>
          <w:iCs/>
          <w:color w:val="000000" w:themeColor="text1"/>
          <w:lang w:eastAsia="es-CO"/>
        </w:rPr>
        <w:t xml:space="preserve"> representación legal</w:t>
      </w:r>
      <w:r w:rsidR="00AD1E00" w:rsidRPr="00EC012C">
        <w:rPr>
          <w:rFonts w:ascii="Arial" w:eastAsia="Times New Roman" w:hAnsi="Arial" w:cs="Arial"/>
          <w:iCs/>
          <w:color w:val="000000" w:themeColor="text1"/>
          <w:lang w:eastAsia="es-CO"/>
        </w:rPr>
        <w:t>.</w:t>
      </w:r>
    </w:p>
    <w:p w14:paraId="1B86B6B4" w14:textId="77777777" w:rsidR="00CC6F8E" w:rsidRPr="00EC012C" w:rsidRDefault="00CC6F8E" w:rsidP="00856197">
      <w:pPr>
        <w:pStyle w:val="Prrafodelista"/>
        <w:spacing w:line="240" w:lineRule="auto"/>
        <w:jc w:val="both"/>
        <w:rPr>
          <w:rFonts w:ascii="Arial" w:eastAsia="Times New Roman" w:hAnsi="Arial" w:cs="Arial"/>
          <w:iCs/>
          <w:color w:val="000000" w:themeColor="text1"/>
          <w:lang w:eastAsia="es-CO"/>
        </w:rPr>
      </w:pPr>
    </w:p>
    <w:p w14:paraId="377DDF67" w14:textId="7CCEC309" w:rsidR="00A4365F" w:rsidRPr="00EC012C" w:rsidRDefault="00A4365F" w:rsidP="00856197">
      <w:pPr>
        <w:pStyle w:val="Prrafodelista"/>
        <w:numPr>
          <w:ilvl w:val="0"/>
          <w:numId w:val="61"/>
        </w:numPr>
        <w:spacing w:line="240" w:lineRule="auto"/>
        <w:jc w:val="both"/>
        <w:rPr>
          <w:rFonts w:ascii="Arial" w:hAnsi="Arial" w:cs="Arial"/>
          <w:color w:val="000000" w:themeColor="text1"/>
          <w:lang w:eastAsia="es-CO"/>
        </w:rPr>
      </w:pPr>
      <w:r w:rsidRPr="00EC012C">
        <w:rPr>
          <w:rFonts w:ascii="Arial" w:hAnsi="Arial" w:cs="Arial"/>
          <w:color w:val="000000" w:themeColor="text1"/>
          <w:lang w:eastAsia="es-CO"/>
        </w:rPr>
        <w:t>Aprobar o improbar los balances mensuales que le presente el administrador.</w:t>
      </w:r>
    </w:p>
    <w:p w14:paraId="13FCA898" w14:textId="77777777" w:rsidR="00CC6F8E" w:rsidRPr="00EC012C" w:rsidRDefault="00CC6F8E" w:rsidP="00856197">
      <w:pPr>
        <w:pStyle w:val="Prrafodelista"/>
        <w:spacing w:after="150" w:line="240" w:lineRule="auto"/>
        <w:ind w:left="1065"/>
        <w:jc w:val="both"/>
        <w:rPr>
          <w:rFonts w:ascii="Arial" w:eastAsia="Times New Roman" w:hAnsi="Arial" w:cs="Arial"/>
          <w:iCs/>
          <w:color w:val="000000" w:themeColor="text1"/>
          <w:lang w:eastAsia="es-CO"/>
        </w:rPr>
      </w:pPr>
    </w:p>
    <w:p w14:paraId="0811CCFF" w14:textId="231D31BF" w:rsidR="00A4365F" w:rsidRPr="00EC012C" w:rsidRDefault="00A4365F" w:rsidP="00856197">
      <w:pPr>
        <w:pStyle w:val="Prrafodelista"/>
        <w:numPr>
          <w:ilvl w:val="0"/>
          <w:numId w:val="61"/>
        </w:num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iCs/>
          <w:color w:val="000000" w:themeColor="text1"/>
          <w:lang w:eastAsia="es-CO"/>
        </w:rPr>
        <w:t xml:space="preserve">Decidir sobre la procedencia de las sanciones por incumplimiento de la ley y el reglamento de propiedad horizontal, con observancia del debido proceso y del derecho de defensa. </w:t>
      </w:r>
    </w:p>
    <w:p w14:paraId="7A004048" w14:textId="68681C13" w:rsidR="00A4365F" w:rsidRPr="00EC012C" w:rsidRDefault="00B50242" w:rsidP="00856197">
      <w:p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b/>
          <w:iCs/>
          <w:color w:val="000000" w:themeColor="text1"/>
          <w:lang w:eastAsia="es-CO"/>
        </w:rPr>
        <w:t>PARÁGRAFO.</w:t>
      </w:r>
      <w:r w:rsidRPr="00EC012C">
        <w:rPr>
          <w:rFonts w:ascii="Arial" w:eastAsia="Times New Roman" w:hAnsi="Arial" w:cs="Arial"/>
          <w:iCs/>
          <w:color w:val="000000" w:themeColor="text1"/>
          <w:lang w:eastAsia="es-CO"/>
        </w:rPr>
        <w:t xml:space="preserve"> </w:t>
      </w:r>
      <w:r w:rsidR="00A4365F" w:rsidRPr="00EC012C">
        <w:rPr>
          <w:rFonts w:ascii="Arial" w:eastAsia="Times New Roman" w:hAnsi="Arial" w:cs="Arial"/>
          <w:iCs/>
          <w:color w:val="000000" w:themeColor="text1"/>
          <w:lang w:eastAsia="es-CO"/>
        </w:rPr>
        <w:t>Los miembros del Consejo de Administración,  el administrador,  el revisor fiscal, u otro empleado al servicio de la administración o de la copropiedad, no podrán representar a ningún copropietario. El poder o la autorización otorgada en este sentido</w:t>
      </w:r>
      <w:r w:rsidR="0087533C" w:rsidRPr="00EC012C">
        <w:rPr>
          <w:rFonts w:ascii="Arial" w:eastAsia="Times New Roman" w:hAnsi="Arial" w:cs="Arial"/>
          <w:iCs/>
          <w:color w:val="000000" w:themeColor="text1"/>
          <w:lang w:eastAsia="es-CO"/>
        </w:rPr>
        <w:t>,</w:t>
      </w:r>
      <w:r w:rsidR="00A4365F" w:rsidRPr="00EC012C">
        <w:rPr>
          <w:rFonts w:ascii="Arial" w:eastAsia="Times New Roman" w:hAnsi="Arial" w:cs="Arial"/>
          <w:iCs/>
          <w:color w:val="000000" w:themeColor="text1"/>
          <w:lang w:eastAsia="es-CO"/>
        </w:rPr>
        <w:t xml:space="preserve"> será nulo.  </w:t>
      </w:r>
    </w:p>
    <w:p w14:paraId="6AFEF5C8" w14:textId="320A416E" w:rsidR="007A580A" w:rsidRPr="00EC012C" w:rsidRDefault="00B50242" w:rsidP="00856197">
      <w:pPr>
        <w:spacing w:after="150" w:line="240" w:lineRule="auto"/>
        <w:jc w:val="both"/>
        <w:rPr>
          <w:rFonts w:ascii="Arial" w:eastAsia="Calibri" w:hAnsi="Arial" w:cs="Arial"/>
          <w:color w:val="000000" w:themeColor="text1"/>
        </w:rPr>
      </w:pPr>
      <w:r w:rsidRPr="00EC012C">
        <w:rPr>
          <w:rFonts w:ascii="Arial" w:eastAsia="Calibri" w:hAnsi="Arial" w:cs="Arial"/>
          <w:b/>
          <w:color w:val="000000" w:themeColor="text1"/>
        </w:rPr>
        <w:t>ARTÍCULO</w:t>
      </w:r>
      <w:r w:rsidR="007A580A" w:rsidRPr="00EC012C">
        <w:rPr>
          <w:rFonts w:ascii="Arial" w:eastAsia="Calibri" w:hAnsi="Arial" w:cs="Arial"/>
          <w:b/>
          <w:color w:val="000000" w:themeColor="text1"/>
        </w:rPr>
        <w:t xml:space="preserve"> </w:t>
      </w:r>
      <w:r w:rsidR="009B170A" w:rsidRPr="00EC012C">
        <w:rPr>
          <w:rFonts w:ascii="Arial" w:eastAsia="Calibri" w:hAnsi="Arial" w:cs="Arial"/>
          <w:b/>
          <w:color w:val="000000" w:themeColor="text1"/>
        </w:rPr>
        <w:t>6</w:t>
      </w:r>
      <w:r w:rsidRPr="00EC012C">
        <w:rPr>
          <w:rFonts w:ascii="Arial" w:eastAsia="Calibri" w:hAnsi="Arial" w:cs="Arial"/>
          <w:b/>
          <w:color w:val="000000" w:themeColor="text1"/>
        </w:rPr>
        <w:t>7</w:t>
      </w:r>
      <w:r w:rsidR="009B170A" w:rsidRPr="00EC012C">
        <w:rPr>
          <w:rFonts w:ascii="Arial" w:eastAsia="Calibri" w:hAnsi="Arial" w:cs="Arial"/>
          <w:b/>
          <w:color w:val="000000" w:themeColor="text1"/>
        </w:rPr>
        <w:t>º</w:t>
      </w:r>
      <w:r w:rsidR="007A580A" w:rsidRPr="00EC012C">
        <w:rPr>
          <w:rFonts w:ascii="Arial" w:eastAsia="Calibri" w:hAnsi="Arial" w:cs="Arial"/>
          <w:b/>
          <w:color w:val="000000" w:themeColor="text1"/>
        </w:rPr>
        <w:t>. Prohibiciones.</w:t>
      </w:r>
      <w:r w:rsidR="007A580A" w:rsidRPr="00EC012C">
        <w:rPr>
          <w:rFonts w:ascii="Arial" w:eastAsia="Calibri" w:hAnsi="Arial" w:cs="Arial"/>
          <w:color w:val="000000" w:themeColor="text1"/>
        </w:rPr>
        <w:t xml:space="preserve"> A los miembros del consejo de administración se les prohíbe:</w:t>
      </w:r>
    </w:p>
    <w:p w14:paraId="5227D990" w14:textId="4E7CF905" w:rsidR="007A580A" w:rsidRPr="00EC012C" w:rsidRDefault="007A580A" w:rsidP="00856197">
      <w:pPr>
        <w:pStyle w:val="Prrafodelista"/>
        <w:numPr>
          <w:ilvl w:val="0"/>
          <w:numId w:val="62"/>
        </w:numPr>
        <w:spacing w:after="150" w:line="240" w:lineRule="auto"/>
        <w:jc w:val="both"/>
        <w:rPr>
          <w:rFonts w:ascii="Arial" w:eastAsia="Calibri" w:hAnsi="Arial" w:cs="Arial"/>
          <w:color w:val="000000" w:themeColor="text1"/>
        </w:rPr>
      </w:pPr>
      <w:r w:rsidRPr="00EC012C">
        <w:rPr>
          <w:rFonts w:ascii="Arial" w:eastAsia="Calibri" w:hAnsi="Arial" w:cs="Arial"/>
          <w:color w:val="000000" w:themeColor="text1"/>
        </w:rPr>
        <w:t>Utilizar su cargo para</w:t>
      </w:r>
      <w:r w:rsidR="00430E1D" w:rsidRPr="00EC012C">
        <w:rPr>
          <w:rFonts w:ascii="Arial" w:eastAsia="Calibri" w:hAnsi="Arial" w:cs="Arial"/>
          <w:color w:val="000000" w:themeColor="text1"/>
        </w:rPr>
        <w:t xml:space="preserve"> obtener</w:t>
      </w:r>
      <w:r w:rsidRPr="00EC012C">
        <w:rPr>
          <w:rFonts w:ascii="Arial" w:eastAsia="Calibri" w:hAnsi="Arial" w:cs="Arial"/>
          <w:color w:val="000000" w:themeColor="text1"/>
        </w:rPr>
        <w:t xml:space="preserve"> beneficios personales.</w:t>
      </w:r>
    </w:p>
    <w:p w14:paraId="7D96CD0A" w14:textId="77777777" w:rsidR="00CC6F8E" w:rsidRPr="00EC012C" w:rsidRDefault="00CC6F8E" w:rsidP="00856197">
      <w:pPr>
        <w:pStyle w:val="Prrafodelista"/>
        <w:spacing w:after="150" w:line="240" w:lineRule="auto"/>
        <w:ind w:left="1134"/>
        <w:jc w:val="both"/>
        <w:rPr>
          <w:rFonts w:ascii="Arial" w:eastAsia="Calibri" w:hAnsi="Arial" w:cs="Arial"/>
          <w:color w:val="000000" w:themeColor="text1"/>
        </w:rPr>
      </w:pPr>
    </w:p>
    <w:p w14:paraId="5DD25655" w14:textId="2B6A0969" w:rsidR="007A580A" w:rsidRPr="00EC012C" w:rsidRDefault="007A580A" w:rsidP="00856197">
      <w:pPr>
        <w:pStyle w:val="Prrafodelista"/>
        <w:numPr>
          <w:ilvl w:val="0"/>
          <w:numId w:val="62"/>
        </w:numPr>
        <w:spacing w:after="150" w:line="240" w:lineRule="auto"/>
        <w:jc w:val="both"/>
        <w:rPr>
          <w:rFonts w:ascii="Arial" w:eastAsia="Calibri" w:hAnsi="Arial" w:cs="Arial"/>
          <w:color w:val="000000" w:themeColor="text1"/>
        </w:rPr>
      </w:pPr>
      <w:r w:rsidRPr="00EC012C">
        <w:rPr>
          <w:rFonts w:ascii="Arial" w:eastAsia="Calibri" w:hAnsi="Arial" w:cs="Arial"/>
          <w:color w:val="000000" w:themeColor="text1"/>
        </w:rPr>
        <w:t>Ejercer presiones indebidas para la consecución de contratos u otros beneficios personales.</w:t>
      </w:r>
    </w:p>
    <w:p w14:paraId="7A3339AD" w14:textId="77777777" w:rsidR="00CC6F8E" w:rsidRPr="00EC012C" w:rsidRDefault="00CC6F8E" w:rsidP="00856197">
      <w:pPr>
        <w:pStyle w:val="Prrafodelista"/>
        <w:spacing w:line="240" w:lineRule="auto"/>
        <w:jc w:val="both"/>
        <w:rPr>
          <w:rFonts w:ascii="Arial" w:eastAsia="Calibri" w:hAnsi="Arial" w:cs="Arial"/>
          <w:color w:val="000000" w:themeColor="text1"/>
        </w:rPr>
      </w:pPr>
    </w:p>
    <w:p w14:paraId="6946DFBB" w14:textId="1DF7DDC2" w:rsidR="007A580A" w:rsidRPr="00EC012C" w:rsidRDefault="007A580A" w:rsidP="00856197">
      <w:pPr>
        <w:pStyle w:val="Prrafodelista"/>
        <w:numPr>
          <w:ilvl w:val="0"/>
          <w:numId w:val="62"/>
        </w:numPr>
        <w:spacing w:line="240" w:lineRule="auto"/>
        <w:jc w:val="both"/>
        <w:rPr>
          <w:rFonts w:ascii="Arial" w:hAnsi="Arial" w:cs="Arial"/>
          <w:color w:val="000000" w:themeColor="text1"/>
        </w:rPr>
      </w:pPr>
      <w:r w:rsidRPr="00EC012C">
        <w:rPr>
          <w:rFonts w:ascii="Arial" w:hAnsi="Arial" w:cs="Arial"/>
          <w:color w:val="000000" w:themeColor="text1"/>
        </w:rPr>
        <w:t>Administrar la copropiedad mientras sea integrante del consejo de administración.</w:t>
      </w:r>
    </w:p>
    <w:p w14:paraId="14EA111B" w14:textId="77777777" w:rsidR="00CC6F8E" w:rsidRPr="00EC012C" w:rsidRDefault="00CC6F8E" w:rsidP="00856197">
      <w:pPr>
        <w:pStyle w:val="Prrafodelista"/>
        <w:spacing w:after="150" w:line="240" w:lineRule="auto"/>
        <w:ind w:left="1134"/>
        <w:jc w:val="both"/>
        <w:rPr>
          <w:rFonts w:ascii="Arial" w:eastAsia="Calibri" w:hAnsi="Arial" w:cs="Arial"/>
          <w:color w:val="000000" w:themeColor="text1"/>
        </w:rPr>
      </w:pPr>
    </w:p>
    <w:p w14:paraId="5F01F581" w14:textId="4903226F" w:rsidR="007A580A" w:rsidRPr="00EC012C" w:rsidRDefault="007A580A" w:rsidP="00856197">
      <w:pPr>
        <w:pStyle w:val="Prrafodelista"/>
        <w:numPr>
          <w:ilvl w:val="0"/>
          <w:numId w:val="62"/>
        </w:numPr>
        <w:spacing w:after="150" w:line="240" w:lineRule="auto"/>
        <w:jc w:val="both"/>
        <w:rPr>
          <w:rFonts w:ascii="Arial" w:eastAsia="Calibri" w:hAnsi="Arial" w:cs="Arial"/>
          <w:color w:val="000000" w:themeColor="text1"/>
        </w:rPr>
      </w:pPr>
      <w:r w:rsidRPr="00EC012C">
        <w:rPr>
          <w:rFonts w:ascii="Arial" w:eastAsia="Calibri" w:hAnsi="Arial" w:cs="Arial"/>
          <w:color w:val="000000" w:themeColor="text1"/>
        </w:rPr>
        <w:t>Emitir órdenes a los empleados que sirven a la copropiedad</w:t>
      </w:r>
      <w:r w:rsidR="00430E1D" w:rsidRPr="00EC012C">
        <w:rPr>
          <w:rFonts w:ascii="Arial" w:eastAsia="Calibri" w:hAnsi="Arial" w:cs="Arial"/>
          <w:color w:val="000000" w:themeColor="text1"/>
        </w:rPr>
        <w:t>.</w:t>
      </w:r>
      <w:r w:rsidRPr="00EC012C">
        <w:rPr>
          <w:rFonts w:ascii="Arial" w:eastAsia="Calibri" w:hAnsi="Arial" w:cs="Arial"/>
          <w:color w:val="000000" w:themeColor="text1"/>
        </w:rPr>
        <w:t xml:space="preserve"> </w:t>
      </w:r>
      <w:r w:rsidR="00430E1D" w:rsidRPr="00EC012C">
        <w:rPr>
          <w:rFonts w:ascii="Arial" w:eastAsia="Calibri" w:hAnsi="Arial" w:cs="Arial"/>
          <w:color w:val="000000" w:themeColor="text1"/>
        </w:rPr>
        <w:t xml:space="preserve">Esta </w:t>
      </w:r>
      <w:r w:rsidRPr="00EC012C">
        <w:rPr>
          <w:rFonts w:ascii="Arial" w:eastAsia="Calibri" w:hAnsi="Arial" w:cs="Arial"/>
          <w:color w:val="000000" w:themeColor="text1"/>
        </w:rPr>
        <w:t xml:space="preserve">función </w:t>
      </w:r>
      <w:r w:rsidR="00430E1D" w:rsidRPr="00EC012C">
        <w:rPr>
          <w:rFonts w:ascii="Arial" w:eastAsia="Calibri" w:hAnsi="Arial" w:cs="Arial"/>
          <w:color w:val="000000" w:themeColor="text1"/>
        </w:rPr>
        <w:t>será</w:t>
      </w:r>
      <w:r w:rsidRPr="00EC012C">
        <w:rPr>
          <w:rFonts w:ascii="Arial" w:eastAsia="Calibri" w:hAnsi="Arial" w:cs="Arial"/>
          <w:color w:val="000000" w:themeColor="text1"/>
        </w:rPr>
        <w:t xml:space="preserve"> exclusiva del administrador.</w:t>
      </w:r>
    </w:p>
    <w:p w14:paraId="38A90B5E" w14:textId="184CD6B1" w:rsidR="00F43233" w:rsidRPr="00EC012C" w:rsidRDefault="00F43233" w:rsidP="00856197">
      <w:pPr>
        <w:spacing w:after="150" w:line="240" w:lineRule="auto"/>
        <w:jc w:val="both"/>
        <w:rPr>
          <w:rFonts w:ascii="Arial" w:eastAsia="Times New Roman" w:hAnsi="Arial" w:cs="Arial"/>
          <w:color w:val="000000" w:themeColor="text1"/>
          <w:lang w:eastAsia="es-CO"/>
        </w:rPr>
      </w:pPr>
      <w:r w:rsidRPr="00EC012C">
        <w:rPr>
          <w:rFonts w:ascii="Arial" w:eastAsia="Calibri" w:hAnsi="Arial" w:cs="Arial"/>
          <w:b/>
          <w:color w:val="000000" w:themeColor="text1"/>
        </w:rPr>
        <w:t>A</w:t>
      </w:r>
      <w:r w:rsidR="00B50242" w:rsidRPr="00EC012C">
        <w:rPr>
          <w:rFonts w:ascii="Arial" w:eastAsia="Calibri" w:hAnsi="Arial" w:cs="Arial"/>
          <w:b/>
          <w:color w:val="000000" w:themeColor="text1"/>
        </w:rPr>
        <w:t>RTÍCULO</w:t>
      </w:r>
      <w:r w:rsidRPr="00EC012C">
        <w:rPr>
          <w:rFonts w:ascii="Arial" w:eastAsia="Calibri" w:hAnsi="Arial" w:cs="Arial"/>
          <w:b/>
          <w:color w:val="000000" w:themeColor="text1"/>
        </w:rPr>
        <w:t xml:space="preserve"> </w:t>
      </w:r>
      <w:r w:rsidR="005264FE" w:rsidRPr="00EC012C">
        <w:rPr>
          <w:rFonts w:ascii="Arial" w:eastAsia="Calibri" w:hAnsi="Arial" w:cs="Arial"/>
          <w:b/>
          <w:color w:val="000000" w:themeColor="text1"/>
        </w:rPr>
        <w:t>6</w:t>
      </w:r>
      <w:r w:rsidR="00B50242" w:rsidRPr="00EC012C">
        <w:rPr>
          <w:rFonts w:ascii="Arial" w:eastAsia="Calibri" w:hAnsi="Arial" w:cs="Arial"/>
          <w:b/>
          <w:color w:val="000000" w:themeColor="text1"/>
        </w:rPr>
        <w:t>8</w:t>
      </w:r>
      <w:r w:rsidRPr="00EC012C">
        <w:rPr>
          <w:rFonts w:ascii="Arial" w:eastAsia="Calibri" w:hAnsi="Arial" w:cs="Arial"/>
          <w:b/>
          <w:color w:val="000000" w:themeColor="text1"/>
        </w:rPr>
        <w:t xml:space="preserve">º. Sanciones. </w:t>
      </w:r>
      <w:r w:rsidR="00671A9C" w:rsidRPr="00EC012C">
        <w:rPr>
          <w:rFonts w:ascii="Arial" w:eastAsia="Calibri" w:hAnsi="Arial" w:cs="Arial"/>
          <w:color w:val="000000" w:themeColor="text1"/>
        </w:rPr>
        <w:t>Los miembros del consejo de administración serán responsables solidariamente por las multas que se establezcan al administrador, siempre y cuando se demuestre su participación en las prohibiciones dispuestas en la presente ley, sin perjuicio de lo dispuesto por la jurisdicción ordinaria.</w:t>
      </w:r>
    </w:p>
    <w:p w14:paraId="781B38E2" w14:textId="77777777" w:rsidR="00641B23" w:rsidRPr="00EC012C" w:rsidRDefault="00641B23">
      <w:pPr>
        <w:spacing w:after="150" w:line="240" w:lineRule="auto"/>
        <w:jc w:val="both"/>
        <w:rPr>
          <w:rFonts w:ascii="Arial" w:eastAsia="Times New Roman" w:hAnsi="Arial" w:cs="Arial"/>
          <w:color w:val="000000" w:themeColor="text1"/>
          <w:lang w:eastAsia="es-CO"/>
        </w:rPr>
      </w:pPr>
    </w:p>
    <w:p w14:paraId="34DF5071"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CAPITULO V</w:t>
      </w:r>
    </w:p>
    <w:p w14:paraId="761DD152" w14:textId="7EDE61F8"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 xml:space="preserve">Del Revisor Fiscal </w:t>
      </w:r>
      <w:r w:rsidR="0026257E" w:rsidRPr="00EC012C">
        <w:rPr>
          <w:rFonts w:ascii="Arial" w:eastAsia="Times New Roman" w:hAnsi="Arial" w:cs="Arial"/>
          <w:b/>
          <w:bCs/>
          <w:color w:val="000000" w:themeColor="text1"/>
          <w:lang w:eastAsia="es-CO"/>
        </w:rPr>
        <w:t>de la propiedad horizontal</w:t>
      </w:r>
    </w:p>
    <w:p w14:paraId="70F4218F" w14:textId="43889B16" w:rsidR="006D5ADF" w:rsidRPr="00EC012C" w:rsidRDefault="00F95E14">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ARTÍCULO 6</w:t>
      </w:r>
      <w:r w:rsidR="00B50242" w:rsidRPr="00EC012C">
        <w:rPr>
          <w:rFonts w:ascii="Arial" w:eastAsia="Times New Roman" w:hAnsi="Arial" w:cs="Arial"/>
          <w:b/>
          <w:bCs/>
          <w:color w:val="000000" w:themeColor="text1"/>
          <w:lang w:eastAsia="es-CO"/>
        </w:rPr>
        <w:t>9</w:t>
      </w:r>
      <w:r w:rsidR="005E5B25" w:rsidRPr="00EC012C">
        <w:rPr>
          <w:rFonts w:ascii="Arial" w:eastAsia="Times New Roman" w:hAnsi="Arial" w:cs="Arial"/>
          <w:b/>
          <w:bCs/>
          <w:color w:val="000000" w:themeColor="text1"/>
          <w:lang w:eastAsia="es-CO"/>
        </w:rPr>
        <w:t>°</w:t>
      </w:r>
      <w:r w:rsidR="006D5ADF" w:rsidRPr="00EC012C">
        <w:rPr>
          <w:rFonts w:ascii="Arial" w:eastAsia="Times New Roman" w:hAnsi="Arial" w:cs="Arial"/>
          <w:color w:val="000000" w:themeColor="text1"/>
          <w:lang w:eastAsia="es-CO"/>
        </w:rPr>
        <w:t>.</w:t>
      </w:r>
      <w:r w:rsidR="006D5ADF" w:rsidRPr="00EC012C">
        <w:rPr>
          <w:rFonts w:ascii="Arial" w:eastAsia="Times New Roman" w:hAnsi="Arial" w:cs="Arial"/>
          <w:b/>
          <w:iCs/>
          <w:color w:val="000000" w:themeColor="text1"/>
          <w:lang w:eastAsia="es-CO"/>
        </w:rPr>
        <w:t>Obligatoriedad. </w:t>
      </w:r>
      <w:r w:rsidR="006D5ADF" w:rsidRPr="00EC012C">
        <w:rPr>
          <w:rFonts w:ascii="Arial" w:eastAsia="Times New Roman" w:hAnsi="Arial" w:cs="Arial"/>
          <w:color w:val="000000" w:themeColor="text1"/>
          <w:lang w:eastAsia="es-CO"/>
        </w:rPr>
        <w:t>L</w:t>
      </w:r>
      <w:r w:rsidR="00D43D01" w:rsidRPr="00EC012C">
        <w:rPr>
          <w:rFonts w:ascii="Arial" w:eastAsia="Times New Roman" w:hAnsi="Arial" w:cs="Arial"/>
          <w:color w:val="000000" w:themeColor="text1"/>
          <w:lang w:eastAsia="es-CO"/>
        </w:rPr>
        <w:t xml:space="preserve">as propiedades horizontales </w:t>
      </w:r>
      <w:r w:rsidR="006D5ADF" w:rsidRPr="00EC012C">
        <w:rPr>
          <w:rFonts w:ascii="Arial" w:eastAsia="Times New Roman" w:hAnsi="Arial" w:cs="Arial"/>
          <w:color w:val="000000" w:themeColor="text1"/>
          <w:lang w:eastAsia="es-CO"/>
        </w:rPr>
        <w:t xml:space="preserve">de uso comercial </w:t>
      </w:r>
      <w:r w:rsidR="006E43F0" w:rsidRPr="00EC012C">
        <w:rPr>
          <w:rFonts w:ascii="Arial" w:eastAsia="Times New Roman" w:hAnsi="Arial" w:cs="Arial"/>
          <w:color w:val="000000" w:themeColor="text1"/>
          <w:lang w:eastAsia="es-CO"/>
        </w:rPr>
        <w:t>y mixto</w:t>
      </w:r>
      <w:r w:rsidR="00293C04" w:rsidRPr="00EC012C">
        <w:rPr>
          <w:rFonts w:ascii="Arial" w:eastAsia="Times New Roman" w:hAnsi="Arial" w:cs="Arial"/>
          <w:color w:val="000000" w:themeColor="text1"/>
          <w:lang w:eastAsia="es-CO"/>
        </w:rPr>
        <w:t>,</w:t>
      </w:r>
      <w:r w:rsidR="006E43F0" w:rsidRPr="00EC012C">
        <w:rPr>
          <w:rFonts w:ascii="Arial" w:eastAsia="Times New Roman" w:hAnsi="Arial" w:cs="Arial"/>
          <w:color w:val="000000" w:themeColor="text1"/>
          <w:lang w:eastAsia="es-CO"/>
        </w:rPr>
        <w:t xml:space="preserve"> cuando el uso comercial sea </w:t>
      </w:r>
      <w:r w:rsidR="008D7458" w:rsidRPr="00EC012C">
        <w:rPr>
          <w:rFonts w:ascii="Arial" w:eastAsia="Times New Roman" w:hAnsi="Arial" w:cs="Arial"/>
          <w:color w:val="000000" w:themeColor="text1"/>
          <w:lang w:eastAsia="es-CO"/>
        </w:rPr>
        <w:t xml:space="preserve">superior al </w:t>
      </w:r>
      <w:r w:rsidR="003726E4" w:rsidRPr="00EC012C">
        <w:rPr>
          <w:rFonts w:ascii="Arial" w:eastAsia="Times New Roman" w:hAnsi="Arial" w:cs="Arial"/>
          <w:color w:val="000000" w:themeColor="text1"/>
          <w:lang w:eastAsia="es-CO"/>
        </w:rPr>
        <w:t>cincuenta y uno por ciento (</w:t>
      </w:r>
      <w:r w:rsidR="008D7458" w:rsidRPr="00EC012C">
        <w:rPr>
          <w:rFonts w:ascii="Arial" w:eastAsia="Times New Roman" w:hAnsi="Arial" w:cs="Arial"/>
          <w:color w:val="000000" w:themeColor="text1"/>
          <w:lang w:eastAsia="es-CO"/>
        </w:rPr>
        <w:t>51%</w:t>
      </w:r>
      <w:r w:rsidR="003726E4" w:rsidRPr="00EC012C">
        <w:rPr>
          <w:rFonts w:ascii="Arial" w:eastAsia="Times New Roman" w:hAnsi="Arial" w:cs="Arial"/>
          <w:color w:val="000000" w:themeColor="text1"/>
          <w:lang w:eastAsia="es-CO"/>
        </w:rPr>
        <w:t>)</w:t>
      </w:r>
      <w:r w:rsidR="008D7458" w:rsidRPr="00EC012C">
        <w:rPr>
          <w:rFonts w:ascii="Arial" w:eastAsia="Times New Roman" w:hAnsi="Arial" w:cs="Arial"/>
          <w:color w:val="000000" w:themeColor="text1"/>
          <w:lang w:eastAsia="es-CO"/>
        </w:rPr>
        <w:t xml:space="preserve"> del área útil</w:t>
      </w:r>
      <w:r w:rsidR="006E43F0" w:rsidRPr="00EC012C">
        <w:rPr>
          <w:rFonts w:ascii="Arial" w:eastAsia="Times New Roman" w:hAnsi="Arial" w:cs="Arial"/>
          <w:color w:val="000000" w:themeColor="text1"/>
          <w:lang w:eastAsia="es-CO"/>
        </w:rPr>
        <w:t xml:space="preserve">, </w:t>
      </w:r>
      <w:r w:rsidR="006D5ADF" w:rsidRPr="00EC012C">
        <w:rPr>
          <w:rFonts w:ascii="Arial" w:eastAsia="Times New Roman" w:hAnsi="Arial" w:cs="Arial"/>
          <w:color w:val="000000" w:themeColor="text1"/>
          <w:lang w:eastAsia="es-CO"/>
        </w:rPr>
        <w:t xml:space="preserve">estarán obligados a contar con Revisor Fiscal, </w:t>
      </w:r>
      <w:r w:rsidR="00E32067" w:rsidRPr="00EC012C">
        <w:rPr>
          <w:rFonts w:ascii="Arial" w:eastAsia="Times New Roman" w:hAnsi="Arial" w:cs="Arial"/>
          <w:color w:val="000000" w:themeColor="text1"/>
          <w:lang w:eastAsia="es-CO"/>
        </w:rPr>
        <w:t xml:space="preserve">que deberá ser </w:t>
      </w:r>
      <w:r w:rsidR="006D5ADF" w:rsidRPr="00EC012C">
        <w:rPr>
          <w:rFonts w:ascii="Arial" w:eastAsia="Times New Roman" w:hAnsi="Arial" w:cs="Arial"/>
          <w:color w:val="000000" w:themeColor="text1"/>
          <w:lang w:eastAsia="es-CO"/>
        </w:rPr>
        <w:t>contador público con matrícula profesional vigente e inscrito a la Junta Central de Contadores, elegido por la asamblea general de propietarios.</w:t>
      </w:r>
    </w:p>
    <w:p w14:paraId="60B86501" w14:textId="77777777"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El Revisor Fiscal no podrá ser propietario o tenedor de bienes privados en el edificio o conjunto respecto del cual cumple sus funciones, ni tener parentesco hasta el cuarto grado de consanguinidad, segundo de afinidad o primero civil, ni vínculos comerciales, o cualquier otra circunstancia que pueda restarle independencia u objetividad a sus conceptos o actuaciones, con el administrador y/o los miembros del consejo de administración, cuando exista.</w:t>
      </w:r>
    </w:p>
    <w:p w14:paraId="1D07D386" w14:textId="1F0BFD4C"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Los </w:t>
      </w:r>
      <w:r w:rsidR="00FB1B9F" w:rsidRPr="00EC012C">
        <w:rPr>
          <w:rFonts w:ascii="Arial" w:eastAsia="Times New Roman" w:hAnsi="Arial" w:cs="Arial"/>
          <w:color w:val="000000" w:themeColor="text1"/>
          <w:lang w:eastAsia="es-CO"/>
        </w:rPr>
        <w:t xml:space="preserve">demás </w:t>
      </w:r>
      <w:r w:rsidRPr="00EC012C">
        <w:rPr>
          <w:rFonts w:ascii="Arial" w:eastAsia="Times New Roman" w:hAnsi="Arial" w:cs="Arial"/>
          <w:color w:val="000000" w:themeColor="text1"/>
          <w:lang w:eastAsia="es-CO"/>
        </w:rPr>
        <w:t>edificios</w:t>
      </w:r>
      <w:r w:rsidR="00A44756" w:rsidRPr="00EC012C">
        <w:rPr>
          <w:rFonts w:ascii="Arial" w:eastAsia="Times New Roman" w:hAnsi="Arial" w:cs="Arial"/>
          <w:color w:val="000000" w:themeColor="text1"/>
          <w:lang w:eastAsia="es-CO"/>
        </w:rPr>
        <w:t>, conjuntos</w:t>
      </w:r>
      <w:r w:rsidRPr="00EC012C">
        <w:rPr>
          <w:rFonts w:ascii="Arial" w:eastAsia="Times New Roman" w:hAnsi="Arial" w:cs="Arial"/>
          <w:color w:val="000000" w:themeColor="text1"/>
          <w:lang w:eastAsia="es-CO"/>
        </w:rPr>
        <w:t xml:space="preserve"> o </w:t>
      </w:r>
      <w:r w:rsidR="00A44756" w:rsidRPr="00EC012C">
        <w:rPr>
          <w:rFonts w:ascii="Arial" w:eastAsia="Times New Roman" w:hAnsi="Arial" w:cs="Arial"/>
          <w:color w:val="000000" w:themeColor="text1"/>
          <w:lang w:eastAsia="es-CO"/>
        </w:rPr>
        <w:t>agrupaciones</w:t>
      </w:r>
      <w:r w:rsidRPr="00EC012C">
        <w:rPr>
          <w:rFonts w:ascii="Arial" w:eastAsia="Times New Roman" w:hAnsi="Arial" w:cs="Arial"/>
          <w:color w:val="000000" w:themeColor="text1"/>
          <w:lang w:eastAsia="es-CO"/>
        </w:rPr>
        <w:t xml:space="preserve"> podrán contar con Revisor Fiscal, si así lo decide la asamblea general de propietarios</w:t>
      </w:r>
      <w:r w:rsidR="00A44756" w:rsidRPr="00EC012C">
        <w:rPr>
          <w:rFonts w:ascii="Arial" w:eastAsia="Times New Roman" w:hAnsi="Arial" w:cs="Arial"/>
          <w:color w:val="000000" w:themeColor="text1"/>
          <w:lang w:eastAsia="es-CO"/>
        </w:rPr>
        <w:t xml:space="preserve"> o la multijunta</w:t>
      </w:r>
      <w:r w:rsidRPr="00EC012C">
        <w:rPr>
          <w:rFonts w:ascii="Arial" w:eastAsia="Times New Roman" w:hAnsi="Arial" w:cs="Arial"/>
          <w:color w:val="000000" w:themeColor="text1"/>
          <w:lang w:eastAsia="es-CO"/>
        </w:rPr>
        <w:t>. En este caso, el Revisor Fiscal podrá ser propietario o tenedor de bienes privados en el edificio o conjunto.</w:t>
      </w:r>
    </w:p>
    <w:p w14:paraId="504A6E55" w14:textId="77777777" w:rsidR="006D5ADF" w:rsidRPr="00EC012C" w:rsidRDefault="006D5ADF">
      <w:pPr>
        <w:pStyle w:val="Sinespaciado"/>
        <w:rPr>
          <w:rFonts w:ascii="Arial" w:hAnsi="Arial" w:cs="Arial"/>
          <w:color w:val="000000" w:themeColor="text1"/>
          <w:lang w:eastAsia="es-CO"/>
        </w:rPr>
      </w:pPr>
    </w:p>
    <w:p w14:paraId="7078195B" w14:textId="59DFF092" w:rsidR="00863BFE" w:rsidRPr="00EC012C" w:rsidRDefault="00F95E14">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B50242" w:rsidRPr="00EC012C">
        <w:rPr>
          <w:rFonts w:ascii="Arial" w:eastAsia="Times New Roman" w:hAnsi="Arial" w:cs="Arial"/>
          <w:b/>
          <w:bCs/>
          <w:color w:val="000000" w:themeColor="text1"/>
          <w:lang w:eastAsia="es-CO"/>
        </w:rPr>
        <w:t>70</w:t>
      </w:r>
      <w:r w:rsidR="005E5B25" w:rsidRPr="00EC012C">
        <w:rPr>
          <w:rFonts w:ascii="Arial" w:eastAsia="Times New Roman" w:hAnsi="Arial" w:cs="Arial"/>
          <w:b/>
          <w:bCs/>
          <w:color w:val="000000" w:themeColor="text1"/>
          <w:lang w:eastAsia="es-CO"/>
        </w:rPr>
        <w:t xml:space="preserve">°. </w:t>
      </w:r>
      <w:r w:rsidR="006D5ADF" w:rsidRPr="00EC012C">
        <w:rPr>
          <w:rFonts w:ascii="Arial" w:eastAsia="Times New Roman" w:hAnsi="Arial" w:cs="Arial"/>
          <w:b/>
          <w:iCs/>
          <w:color w:val="000000" w:themeColor="text1"/>
          <w:lang w:eastAsia="es-CO"/>
        </w:rPr>
        <w:t>Funciones</w:t>
      </w:r>
      <w:r w:rsidR="006D5ADF" w:rsidRPr="00EC012C">
        <w:rPr>
          <w:rFonts w:ascii="Arial" w:eastAsia="Times New Roman" w:hAnsi="Arial" w:cs="Arial"/>
          <w:b/>
          <w:color w:val="000000" w:themeColor="text1"/>
          <w:lang w:eastAsia="es-CO"/>
        </w:rPr>
        <w:t>.</w:t>
      </w:r>
      <w:r w:rsidR="006D5ADF" w:rsidRPr="00EC012C">
        <w:rPr>
          <w:rFonts w:ascii="Arial" w:eastAsia="Times New Roman" w:hAnsi="Arial" w:cs="Arial"/>
          <w:color w:val="000000" w:themeColor="text1"/>
          <w:lang w:eastAsia="es-CO"/>
        </w:rPr>
        <w:t xml:space="preserve"> Al Revisor Fiscal como encargado del control de las distintas operaciones de la persona jurídica, le corresponde ejercer las funciones previstas en la Ley 43 de 1990 o en las disposiciones que la modifiquen, adicionen o complementen, así como la</w:t>
      </w:r>
      <w:r w:rsidR="005E5B25" w:rsidRPr="00EC012C">
        <w:rPr>
          <w:rFonts w:ascii="Arial" w:eastAsia="Times New Roman" w:hAnsi="Arial" w:cs="Arial"/>
          <w:color w:val="000000" w:themeColor="text1"/>
          <w:lang w:eastAsia="es-CO"/>
        </w:rPr>
        <w:t>s previstas en la presente ley.</w:t>
      </w:r>
    </w:p>
    <w:p w14:paraId="0722BC59" w14:textId="77777777" w:rsidR="00486BE2" w:rsidRPr="00EC012C" w:rsidRDefault="00486BE2">
      <w:pPr>
        <w:spacing w:after="150" w:line="240" w:lineRule="auto"/>
        <w:jc w:val="both"/>
        <w:rPr>
          <w:rFonts w:ascii="Arial" w:eastAsia="Times New Roman" w:hAnsi="Arial" w:cs="Arial"/>
          <w:color w:val="000000" w:themeColor="text1"/>
          <w:lang w:eastAsia="es-CO"/>
        </w:rPr>
      </w:pPr>
    </w:p>
    <w:p w14:paraId="3AA0E26D" w14:textId="3436BDE2" w:rsidR="007E0CEE" w:rsidRPr="00EC012C" w:rsidRDefault="007E0CEE">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CAPITULO VI</w:t>
      </w:r>
    </w:p>
    <w:p w14:paraId="491B37C1" w14:textId="0DA8DF75" w:rsidR="007E0CEE" w:rsidRPr="00EC012C" w:rsidRDefault="007E0CEE">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Del propietario inicial</w:t>
      </w:r>
    </w:p>
    <w:p w14:paraId="5E0EE7D9" w14:textId="7F1CE63B" w:rsidR="005E5B25" w:rsidRPr="00EC012C" w:rsidRDefault="00DD3393">
      <w:pPr>
        <w:pStyle w:val="Sinespaciado"/>
        <w:jc w:val="both"/>
        <w:rPr>
          <w:rFonts w:ascii="Arial" w:hAnsi="Arial" w:cs="Arial"/>
          <w:color w:val="000000" w:themeColor="text1"/>
          <w:lang w:eastAsia="es-CO"/>
        </w:rPr>
      </w:pPr>
      <w:r w:rsidRPr="00EC012C">
        <w:rPr>
          <w:rFonts w:ascii="Arial" w:hAnsi="Arial" w:cs="Arial"/>
          <w:b/>
          <w:color w:val="000000" w:themeColor="text1"/>
          <w:lang w:eastAsia="es-CO"/>
        </w:rPr>
        <w:t xml:space="preserve">ARTÍCULO </w:t>
      </w:r>
      <w:r w:rsidR="005264FE" w:rsidRPr="00EC012C">
        <w:rPr>
          <w:rFonts w:ascii="Arial" w:hAnsi="Arial" w:cs="Arial"/>
          <w:b/>
          <w:color w:val="000000" w:themeColor="text1"/>
          <w:lang w:eastAsia="es-CO"/>
        </w:rPr>
        <w:t>7</w:t>
      </w:r>
      <w:r w:rsidR="00B50242" w:rsidRPr="00EC012C">
        <w:rPr>
          <w:rFonts w:ascii="Arial" w:hAnsi="Arial" w:cs="Arial"/>
          <w:b/>
          <w:color w:val="000000" w:themeColor="text1"/>
          <w:lang w:eastAsia="es-CO"/>
        </w:rPr>
        <w:t>1</w:t>
      </w:r>
      <w:r w:rsidRPr="00EC012C">
        <w:rPr>
          <w:rFonts w:ascii="Arial" w:hAnsi="Arial" w:cs="Arial"/>
          <w:b/>
          <w:color w:val="000000" w:themeColor="text1"/>
          <w:lang w:eastAsia="es-CO"/>
        </w:rPr>
        <w:t xml:space="preserve">°. Naturaleza. </w:t>
      </w:r>
      <w:r w:rsidRPr="00EC012C">
        <w:rPr>
          <w:rFonts w:ascii="Arial" w:hAnsi="Arial" w:cs="Arial"/>
          <w:color w:val="000000" w:themeColor="text1"/>
          <w:lang w:eastAsia="es-CO"/>
        </w:rPr>
        <w:t xml:space="preserve">El propietario inicial de la propiedad horizontal es el titular del derecho de dominio </w:t>
      </w:r>
      <w:r w:rsidR="006C3F0A" w:rsidRPr="00EC012C">
        <w:rPr>
          <w:rFonts w:ascii="Arial" w:hAnsi="Arial" w:cs="Arial"/>
          <w:color w:val="000000" w:themeColor="text1"/>
          <w:lang w:eastAsia="es-CO"/>
        </w:rPr>
        <w:t xml:space="preserve">de uno o varios bienes los cuales decide someter al Régimen de Propiedad </w:t>
      </w:r>
      <w:r w:rsidR="0011411E" w:rsidRPr="00EC012C">
        <w:rPr>
          <w:rFonts w:ascii="Arial" w:hAnsi="Arial" w:cs="Arial"/>
          <w:color w:val="000000" w:themeColor="text1"/>
          <w:lang w:eastAsia="es-CO"/>
        </w:rPr>
        <w:t>H</w:t>
      </w:r>
      <w:r w:rsidR="006C3F0A" w:rsidRPr="00EC012C">
        <w:rPr>
          <w:rFonts w:ascii="Arial" w:hAnsi="Arial" w:cs="Arial"/>
          <w:color w:val="000000" w:themeColor="text1"/>
          <w:lang w:eastAsia="es-CO"/>
        </w:rPr>
        <w:t>orizontal y, en consecuencia, procede a crear la persona jurídica de acuerdo con los requisitos exigidos en la presente ley.</w:t>
      </w:r>
    </w:p>
    <w:p w14:paraId="6397FEC6" w14:textId="77777777" w:rsidR="006C3F0A" w:rsidRPr="00EC012C" w:rsidRDefault="006C3F0A">
      <w:pPr>
        <w:pStyle w:val="Sinespaciado"/>
        <w:rPr>
          <w:rFonts w:ascii="Arial" w:hAnsi="Arial" w:cs="Arial"/>
          <w:color w:val="000000" w:themeColor="text1"/>
          <w:lang w:eastAsia="es-CO"/>
        </w:rPr>
      </w:pPr>
    </w:p>
    <w:p w14:paraId="4089126C" w14:textId="12B9536E" w:rsidR="008D247D" w:rsidRPr="00EC012C" w:rsidRDefault="008D247D">
      <w:pPr>
        <w:pStyle w:val="Sinespaciado"/>
        <w:jc w:val="both"/>
        <w:rPr>
          <w:rFonts w:ascii="Arial" w:hAnsi="Arial" w:cs="Arial"/>
          <w:b/>
          <w:color w:val="000000" w:themeColor="text1"/>
          <w:lang w:eastAsia="es-CO"/>
        </w:rPr>
      </w:pPr>
      <w:r w:rsidRPr="00EC012C">
        <w:rPr>
          <w:rFonts w:ascii="Arial" w:hAnsi="Arial" w:cs="Arial"/>
          <w:b/>
          <w:color w:val="000000" w:themeColor="text1"/>
          <w:lang w:eastAsia="es-CO"/>
        </w:rPr>
        <w:t xml:space="preserve">ARTÍCULO </w:t>
      </w:r>
      <w:r w:rsidR="005264FE" w:rsidRPr="00EC012C">
        <w:rPr>
          <w:rFonts w:ascii="Arial" w:hAnsi="Arial" w:cs="Arial"/>
          <w:b/>
          <w:color w:val="000000" w:themeColor="text1"/>
          <w:lang w:eastAsia="es-CO"/>
        </w:rPr>
        <w:t>7</w:t>
      </w:r>
      <w:r w:rsidR="00B50242" w:rsidRPr="00EC012C">
        <w:rPr>
          <w:rFonts w:ascii="Arial" w:hAnsi="Arial" w:cs="Arial"/>
          <w:b/>
          <w:color w:val="000000" w:themeColor="text1"/>
          <w:lang w:eastAsia="es-CO"/>
        </w:rPr>
        <w:t>2</w:t>
      </w:r>
      <w:r w:rsidR="0076016F" w:rsidRPr="00EC012C">
        <w:rPr>
          <w:rFonts w:ascii="Arial" w:hAnsi="Arial" w:cs="Arial"/>
          <w:b/>
          <w:color w:val="000000" w:themeColor="text1"/>
          <w:lang w:eastAsia="es-CO"/>
        </w:rPr>
        <w:t>°</w:t>
      </w:r>
      <w:r w:rsidRPr="00EC012C">
        <w:rPr>
          <w:rFonts w:ascii="Arial" w:hAnsi="Arial" w:cs="Arial"/>
          <w:b/>
          <w:color w:val="000000" w:themeColor="text1"/>
          <w:lang w:eastAsia="es-CO"/>
        </w:rPr>
        <w:t xml:space="preserve">. </w:t>
      </w:r>
      <w:r w:rsidR="007238CA" w:rsidRPr="00EC012C">
        <w:rPr>
          <w:rFonts w:ascii="Arial" w:hAnsi="Arial" w:cs="Arial"/>
          <w:b/>
          <w:color w:val="000000" w:themeColor="text1"/>
          <w:lang w:eastAsia="es-CO"/>
        </w:rPr>
        <w:t>Obligaciones</w:t>
      </w:r>
      <w:r w:rsidRPr="00EC012C">
        <w:rPr>
          <w:rFonts w:ascii="Arial" w:hAnsi="Arial" w:cs="Arial"/>
          <w:b/>
          <w:color w:val="000000" w:themeColor="text1"/>
          <w:lang w:eastAsia="es-CO"/>
        </w:rPr>
        <w:t xml:space="preserve"> del propietario inicial.  </w:t>
      </w:r>
      <w:r w:rsidRPr="00EC012C">
        <w:rPr>
          <w:rFonts w:ascii="Arial" w:hAnsi="Arial" w:cs="Arial"/>
          <w:color w:val="000000" w:themeColor="text1"/>
          <w:lang w:eastAsia="es-CO"/>
        </w:rPr>
        <w:t xml:space="preserve">Son </w:t>
      </w:r>
      <w:r w:rsidR="007238CA" w:rsidRPr="00EC012C">
        <w:rPr>
          <w:rFonts w:ascii="Arial" w:hAnsi="Arial" w:cs="Arial"/>
          <w:color w:val="000000" w:themeColor="text1"/>
          <w:lang w:eastAsia="es-CO"/>
        </w:rPr>
        <w:t>obligaciones</w:t>
      </w:r>
      <w:r w:rsidRPr="00EC012C">
        <w:rPr>
          <w:rFonts w:ascii="Arial" w:hAnsi="Arial" w:cs="Arial"/>
          <w:color w:val="000000" w:themeColor="text1"/>
          <w:lang w:eastAsia="es-CO"/>
        </w:rPr>
        <w:t xml:space="preserve"> del propietario inicial las siguientes:</w:t>
      </w:r>
    </w:p>
    <w:p w14:paraId="5B09A1D8" w14:textId="77777777" w:rsidR="008D247D" w:rsidRPr="00EC012C" w:rsidRDefault="008D247D">
      <w:pPr>
        <w:pStyle w:val="Sinespaciado"/>
        <w:rPr>
          <w:rFonts w:ascii="Arial" w:hAnsi="Arial" w:cs="Arial"/>
          <w:color w:val="000000" w:themeColor="text1"/>
          <w:lang w:eastAsia="es-CO"/>
        </w:rPr>
      </w:pPr>
    </w:p>
    <w:p w14:paraId="48F52132" w14:textId="6AC26F50" w:rsidR="008D247D" w:rsidRPr="00EC012C" w:rsidRDefault="006C3F0A" w:rsidP="00856197">
      <w:pPr>
        <w:pStyle w:val="Sinespaciado"/>
        <w:numPr>
          <w:ilvl w:val="0"/>
          <w:numId w:val="31"/>
        </w:numPr>
        <w:jc w:val="both"/>
        <w:rPr>
          <w:rFonts w:ascii="Arial" w:hAnsi="Arial" w:cs="Arial"/>
          <w:color w:val="000000" w:themeColor="text1"/>
          <w:lang w:eastAsia="es-CO"/>
        </w:rPr>
      </w:pPr>
      <w:r w:rsidRPr="00EC012C">
        <w:rPr>
          <w:rFonts w:ascii="Arial" w:hAnsi="Arial" w:cs="Arial"/>
          <w:color w:val="000000" w:themeColor="text1"/>
          <w:lang w:eastAsia="es-CO"/>
        </w:rPr>
        <w:t>Suscribir</w:t>
      </w:r>
      <w:r w:rsidR="008D247D" w:rsidRPr="00EC012C">
        <w:rPr>
          <w:rFonts w:ascii="Arial" w:hAnsi="Arial" w:cs="Arial"/>
          <w:color w:val="000000" w:themeColor="text1"/>
          <w:lang w:eastAsia="es-CO"/>
        </w:rPr>
        <w:t xml:space="preserve"> y registrar la escritura pública a través de la cual se constituye la propiedad horizontal.</w:t>
      </w:r>
    </w:p>
    <w:p w14:paraId="44388129" w14:textId="77777777" w:rsidR="00303084" w:rsidRPr="00EC012C" w:rsidRDefault="00303084">
      <w:pPr>
        <w:pStyle w:val="Sinespaciado"/>
        <w:jc w:val="both"/>
        <w:rPr>
          <w:rFonts w:ascii="Arial" w:hAnsi="Arial" w:cs="Arial"/>
          <w:color w:val="000000" w:themeColor="text1"/>
          <w:lang w:eastAsia="es-CO"/>
        </w:rPr>
      </w:pPr>
    </w:p>
    <w:p w14:paraId="7511769F" w14:textId="40352D6C" w:rsidR="008D247D" w:rsidRPr="00EC012C" w:rsidRDefault="008D247D" w:rsidP="00856197">
      <w:pPr>
        <w:pStyle w:val="Sinespaciado"/>
        <w:numPr>
          <w:ilvl w:val="0"/>
          <w:numId w:val="31"/>
        </w:numPr>
        <w:jc w:val="both"/>
        <w:rPr>
          <w:rFonts w:ascii="Arial" w:hAnsi="Arial" w:cs="Arial"/>
          <w:color w:val="000000" w:themeColor="text1"/>
          <w:lang w:eastAsia="es-CO"/>
        </w:rPr>
      </w:pPr>
      <w:r w:rsidRPr="00EC012C">
        <w:rPr>
          <w:rFonts w:ascii="Arial" w:hAnsi="Arial" w:cs="Arial"/>
          <w:color w:val="000000" w:themeColor="text1"/>
          <w:lang w:eastAsia="es-CO"/>
        </w:rPr>
        <w:t xml:space="preserve">Ejercer como administrador provisional de la copropiedad o elegir a un tercero para </w:t>
      </w:r>
      <w:r w:rsidR="00522B3F" w:rsidRPr="00EC012C">
        <w:rPr>
          <w:rFonts w:ascii="Arial" w:hAnsi="Arial" w:cs="Arial"/>
          <w:color w:val="000000" w:themeColor="text1"/>
          <w:lang w:eastAsia="es-CO"/>
        </w:rPr>
        <w:t xml:space="preserve">que </w:t>
      </w:r>
      <w:r w:rsidRPr="00EC012C">
        <w:rPr>
          <w:rFonts w:ascii="Arial" w:hAnsi="Arial" w:cs="Arial"/>
          <w:color w:val="000000" w:themeColor="text1"/>
          <w:lang w:eastAsia="es-CO"/>
        </w:rPr>
        <w:t>funja como tal, de conformidad con lo señalado en el artículo 5</w:t>
      </w:r>
      <w:r w:rsidR="00E90501" w:rsidRPr="00EC012C">
        <w:rPr>
          <w:rFonts w:ascii="Arial" w:hAnsi="Arial" w:cs="Arial"/>
          <w:color w:val="000000" w:themeColor="text1"/>
          <w:lang w:eastAsia="es-CO"/>
        </w:rPr>
        <w:t>6</w:t>
      </w:r>
      <w:r w:rsidRPr="00EC012C">
        <w:rPr>
          <w:rFonts w:ascii="Arial" w:hAnsi="Arial" w:cs="Arial"/>
          <w:color w:val="000000" w:themeColor="text1"/>
          <w:lang w:eastAsia="es-CO"/>
        </w:rPr>
        <w:t xml:space="preserve"> de la presente ley.</w:t>
      </w:r>
    </w:p>
    <w:p w14:paraId="2D96BED0" w14:textId="77777777" w:rsidR="00303084" w:rsidRPr="00EC012C" w:rsidRDefault="00303084">
      <w:pPr>
        <w:pStyle w:val="Sinespaciado"/>
        <w:jc w:val="both"/>
        <w:rPr>
          <w:rFonts w:ascii="Arial" w:hAnsi="Arial" w:cs="Arial"/>
          <w:color w:val="000000" w:themeColor="text1"/>
          <w:lang w:eastAsia="es-CO"/>
        </w:rPr>
      </w:pPr>
    </w:p>
    <w:p w14:paraId="71BFBF2B" w14:textId="531C6E83" w:rsidR="006C3F0A" w:rsidRPr="00EC012C" w:rsidRDefault="008D247D" w:rsidP="00856197">
      <w:pPr>
        <w:pStyle w:val="Sinespaciado"/>
        <w:numPr>
          <w:ilvl w:val="0"/>
          <w:numId w:val="31"/>
        </w:numPr>
        <w:jc w:val="both"/>
        <w:rPr>
          <w:rFonts w:ascii="Arial" w:hAnsi="Arial" w:cs="Arial"/>
          <w:color w:val="000000" w:themeColor="text1"/>
          <w:lang w:eastAsia="es-CO"/>
        </w:rPr>
      </w:pPr>
      <w:r w:rsidRPr="00EC012C">
        <w:rPr>
          <w:rFonts w:ascii="Arial" w:hAnsi="Arial" w:cs="Arial"/>
          <w:color w:val="000000" w:themeColor="text1"/>
          <w:lang w:eastAsia="es-CO"/>
        </w:rPr>
        <w:t>Contribuir al pago de expensas comunes,</w:t>
      </w:r>
      <w:r w:rsidR="007F5803" w:rsidRPr="00EC012C">
        <w:rPr>
          <w:rFonts w:ascii="Arial" w:hAnsi="Arial" w:cs="Arial"/>
          <w:color w:val="000000" w:themeColor="text1"/>
          <w:lang w:eastAsia="es-CO"/>
        </w:rPr>
        <w:t xml:space="preserve"> </w:t>
      </w:r>
      <w:r w:rsidRPr="00EC012C">
        <w:rPr>
          <w:rFonts w:ascii="Arial" w:hAnsi="Arial" w:cs="Arial"/>
          <w:color w:val="000000" w:themeColor="text1"/>
          <w:lang w:eastAsia="es-CO"/>
        </w:rPr>
        <w:t>las cuales ser</w:t>
      </w:r>
      <w:r w:rsidR="00B06C7D" w:rsidRPr="00EC012C">
        <w:rPr>
          <w:rFonts w:ascii="Arial" w:hAnsi="Arial" w:cs="Arial"/>
          <w:color w:val="000000" w:themeColor="text1"/>
          <w:lang w:eastAsia="es-CO"/>
        </w:rPr>
        <w:t xml:space="preserve">án determinadas de conformidad con el coeficiente de copropiedad correspondiente. </w:t>
      </w:r>
      <w:r w:rsidR="00643432" w:rsidRPr="00EC012C">
        <w:rPr>
          <w:rFonts w:ascii="Arial" w:hAnsi="Arial" w:cs="Arial"/>
          <w:color w:val="000000" w:themeColor="text1"/>
          <w:lang w:eastAsia="es-CO"/>
        </w:rPr>
        <w:t xml:space="preserve">Hasta tanto culmine </w:t>
      </w:r>
      <w:r w:rsidR="00B06C7D" w:rsidRPr="00EC012C">
        <w:rPr>
          <w:rFonts w:ascii="Arial" w:hAnsi="Arial" w:cs="Arial"/>
          <w:color w:val="000000" w:themeColor="text1"/>
          <w:lang w:eastAsia="es-CO"/>
        </w:rPr>
        <w:t>el</w:t>
      </w:r>
      <w:r w:rsidR="00643432" w:rsidRPr="00EC012C">
        <w:rPr>
          <w:rFonts w:ascii="Arial" w:hAnsi="Arial" w:cs="Arial"/>
          <w:color w:val="000000" w:themeColor="text1"/>
          <w:lang w:eastAsia="es-CO"/>
        </w:rPr>
        <w:t xml:space="preserve"> desarrollo constructivo del</w:t>
      </w:r>
      <w:r w:rsidR="00B06C7D" w:rsidRPr="00EC012C">
        <w:rPr>
          <w:rFonts w:ascii="Arial" w:hAnsi="Arial" w:cs="Arial"/>
          <w:color w:val="000000" w:themeColor="text1"/>
          <w:lang w:eastAsia="es-CO"/>
        </w:rPr>
        <w:t xml:space="preserve"> proyecto, las expensas </w:t>
      </w:r>
      <w:r w:rsidR="0011411E" w:rsidRPr="00EC012C">
        <w:rPr>
          <w:rFonts w:ascii="Arial" w:hAnsi="Arial" w:cs="Arial"/>
          <w:color w:val="000000" w:themeColor="text1"/>
          <w:lang w:eastAsia="es-CO"/>
        </w:rPr>
        <w:t xml:space="preserve">a cargo del propietario inicial </w:t>
      </w:r>
      <w:r w:rsidR="00B06C7D" w:rsidRPr="00EC012C">
        <w:rPr>
          <w:rFonts w:ascii="Arial" w:hAnsi="Arial" w:cs="Arial"/>
          <w:color w:val="000000" w:themeColor="text1"/>
          <w:lang w:eastAsia="es-CO"/>
        </w:rPr>
        <w:t>podrán ser calculadas</w:t>
      </w:r>
      <w:r w:rsidRPr="00EC012C">
        <w:rPr>
          <w:rFonts w:ascii="Arial" w:hAnsi="Arial" w:cs="Arial"/>
          <w:color w:val="000000" w:themeColor="text1"/>
          <w:lang w:eastAsia="es-CO"/>
        </w:rPr>
        <w:t xml:space="preserve"> </w:t>
      </w:r>
      <w:r w:rsidR="00643432" w:rsidRPr="00EC012C">
        <w:rPr>
          <w:rFonts w:ascii="Arial" w:hAnsi="Arial" w:cs="Arial"/>
          <w:color w:val="000000" w:themeColor="text1"/>
          <w:lang w:eastAsia="es-CO"/>
        </w:rPr>
        <w:t>con base en</w:t>
      </w:r>
      <w:r w:rsidRPr="00EC012C">
        <w:rPr>
          <w:rFonts w:ascii="Arial" w:hAnsi="Arial" w:cs="Arial"/>
          <w:color w:val="000000" w:themeColor="text1"/>
          <w:lang w:eastAsia="es-CO"/>
        </w:rPr>
        <w:t xml:space="preserve"> un módulo de contribución</w:t>
      </w:r>
      <w:r w:rsidR="00643432" w:rsidRPr="00EC012C">
        <w:rPr>
          <w:rFonts w:ascii="Arial" w:hAnsi="Arial" w:cs="Arial"/>
          <w:color w:val="000000" w:themeColor="text1"/>
          <w:lang w:eastAsia="es-CO"/>
        </w:rPr>
        <w:t xml:space="preserve"> de carácter provisional establecido en el reglamento de propiedad horizontal,</w:t>
      </w:r>
      <w:r w:rsidR="003F0082" w:rsidRPr="00EC012C">
        <w:rPr>
          <w:rFonts w:ascii="Arial" w:hAnsi="Arial" w:cs="Arial"/>
          <w:color w:val="000000" w:themeColor="text1"/>
          <w:lang w:eastAsia="es-CO"/>
        </w:rPr>
        <w:t xml:space="preserve"> </w:t>
      </w:r>
      <w:r w:rsidR="00643432" w:rsidRPr="00EC012C">
        <w:rPr>
          <w:rFonts w:ascii="Arial" w:hAnsi="Arial" w:cs="Arial"/>
          <w:color w:val="000000" w:themeColor="text1"/>
          <w:lang w:eastAsia="es-CO"/>
        </w:rPr>
        <w:t xml:space="preserve">basado en criterios </w:t>
      </w:r>
      <w:r w:rsidR="00643432" w:rsidRPr="00EC012C">
        <w:rPr>
          <w:rFonts w:ascii="Arial" w:hAnsi="Arial" w:cs="Arial"/>
          <w:color w:val="000000" w:themeColor="text1"/>
          <w:lang w:eastAsia="es-CO"/>
        </w:rPr>
        <w:lastRenderedPageBreak/>
        <w:t xml:space="preserve">objetivos de ponderación. </w:t>
      </w:r>
      <w:r w:rsidR="005D28AE" w:rsidRPr="00EC012C">
        <w:rPr>
          <w:rFonts w:ascii="Arial" w:hAnsi="Arial" w:cs="Arial"/>
          <w:color w:val="000000" w:themeColor="text1"/>
          <w:lang w:eastAsia="es-CO"/>
        </w:rPr>
        <w:t>En todo caso, una vez culminado el proyecto, las unidades privadas construidas deberán pagar las expensas conforme al coeficiente respectivo</w:t>
      </w:r>
      <w:r w:rsidR="00715E6F" w:rsidRPr="00EC012C">
        <w:rPr>
          <w:rFonts w:ascii="Arial" w:hAnsi="Arial" w:cs="Arial"/>
          <w:color w:val="000000" w:themeColor="text1"/>
          <w:lang w:eastAsia="es-CO"/>
        </w:rPr>
        <w:t>, de acuerdo con lo señalado en el reglamento de propiedad horizontal</w:t>
      </w:r>
      <w:r w:rsidR="005D28AE" w:rsidRPr="00EC012C">
        <w:rPr>
          <w:rFonts w:ascii="Arial" w:hAnsi="Arial" w:cs="Arial"/>
          <w:color w:val="000000" w:themeColor="text1"/>
          <w:lang w:eastAsia="es-CO"/>
        </w:rPr>
        <w:t xml:space="preserve">. </w:t>
      </w:r>
    </w:p>
    <w:p w14:paraId="6A5A0312" w14:textId="77777777" w:rsidR="00303084" w:rsidRPr="00EC012C" w:rsidRDefault="00303084">
      <w:pPr>
        <w:pStyle w:val="Sinespaciado"/>
        <w:jc w:val="both"/>
        <w:rPr>
          <w:rFonts w:ascii="Arial" w:hAnsi="Arial" w:cs="Arial"/>
          <w:color w:val="000000" w:themeColor="text1"/>
          <w:lang w:eastAsia="es-CO"/>
        </w:rPr>
      </w:pPr>
    </w:p>
    <w:p w14:paraId="09F378C4" w14:textId="185B3EA5" w:rsidR="002B7F56" w:rsidRPr="00EC012C" w:rsidRDefault="003F0082" w:rsidP="00856197">
      <w:pPr>
        <w:pStyle w:val="Sinespaciado"/>
        <w:numPr>
          <w:ilvl w:val="0"/>
          <w:numId w:val="31"/>
        </w:numPr>
        <w:jc w:val="both"/>
        <w:rPr>
          <w:rFonts w:ascii="Arial" w:hAnsi="Arial" w:cs="Arial"/>
          <w:color w:val="000000" w:themeColor="text1"/>
          <w:lang w:eastAsia="es-CO"/>
        </w:rPr>
      </w:pPr>
      <w:r w:rsidRPr="00EC012C">
        <w:rPr>
          <w:rFonts w:ascii="Arial" w:hAnsi="Arial" w:cs="Arial"/>
          <w:color w:val="000000" w:themeColor="text1"/>
          <w:lang w:eastAsia="es-CO"/>
        </w:rPr>
        <w:t>Participar en la multijunta o asamblea general de conformidad con el coeficiente de copropiedad que ostente.</w:t>
      </w:r>
    </w:p>
    <w:p w14:paraId="7AD54DCA" w14:textId="77777777" w:rsidR="00303084" w:rsidRPr="00EC012C" w:rsidRDefault="00303084">
      <w:pPr>
        <w:pStyle w:val="Sinespaciado"/>
        <w:jc w:val="both"/>
        <w:rPr>
          <w:rFonts w:ascii="Arial" w:hAnsi="Arial" w:cs="Arial"/>
          <w:color w:val="000000" w:themeColor="text1"/>
          <w:lang w:eastAsia="es-CO"/>
        </w:rPr>
      </w:pPr>
    </w:p>
    <w:p w14:paraId="28E9C17B" w14:textId="4621AC76" w:rsidR="00964B97" w:rsidRPr="00EC012C" w:rsidRDefault="00643432" w:rsidP="00856197">
      <w:pPr>
        <w:pStyle w:val="Sinespaciado"/>
        <w:numPr>
          <w:ilvl w:val="0"/>
          <w:numId w:val="31"/>
        </w:numPr>
        <w:jc w:val="both"/>
        <w:rPr>
          <w:rFonts w:ascii="Arial" w:hAnsi="Arial" w:cs="Arial"/>
          <w:color w:val="000000" w:themeColor="text1"/>
          <w:lang w:eastAsia="es-CO"/>
        </w:rPr>
      </w:pPr>
      <w:r w:rsidRPr="00EC012C">
        <w:rPr>
          <w:rFonts w:ascii="Arial" w:hAnsi="Arial" w:cs="Arial"/>
          <w:color w:val="000000" w:themeColor="text1"/>
          <w:lang w:eastAsia="es-CO"/>
        </w:rPr>
        <w:t>Efectuar</w:t>
      </w:r>
      <w:r w:rsidR="00964B97" w:rsidRPr="00EC012C">
        <w:rPr>
          <w:rFonts w:ascii="Arial" w:hAnsi="Arial" w:cs="Arial"/>
          <w:color w:val="000000" w:themeColor="text1"/>
          <w:lang w:eastAsia="es-CO"/>
        </w:rPr>
        <w:t xml:space="preserve"> la entrega de los bienes comunes de la copropiedad de conformidad con lo dispuesto en el artículo </w:t>
      </w:r>
      <w:r w:rsidR="00E90501" w:rsidRPr="00EC012C">
        <w:rPr>
          <w:rFonts w:ascii="Arial" w:hAnsi="Arial" w:cs="Arial"/>
          <w:color w:val="000000" w:themeColor="text1"/>
          <w:lang w:eastAsia="es-CO"/>
        </w:rPr>
        <w:t>29</w:t>
      </w:r>
      <w:r w:rsidR="00964B97" w:rsidRPr="00EC012C">
        <w:rPr>
          <w:rFonts w:ascii="Arial" w:hAnsi="Arial" w:cs="Arial"/>
          <w:color w:val="000000" w:themeColor="text1"/>
          <w:lang w:eastAsia="es-CO"/>
        </w:rPr>
        <w:t xml:space="preserve"> de la presente ley.</w:t>
      </w:r>
    </w:p>
    <w:p w14:paraId="2388ADF9" w14:textId="77777777" w:rsidR="00155DC9" w:rsidRPr="00EC012C" w:rsidRDefault="00155DC9">
      <w:pPr>
        <w:pStyle w:val="Sinespaciado"/>
        <w:jc w:val="both"/>
        <w:rPr>
          <w:rFonts w:ascii="Arial" w:hAnsi="Arial" w:cs="Arial"/>
          <w:color w:val="000000" w:themeColor="text1"/>
          <w:lang w:eastAsia="es-CO"/>
        </w:rPr>
      </w:pPr>
    </w:p>
    <w:p w14:paraId="41419A9E" w14:textId="14E21724" w:rsidR="007E0CEE" w:rsidRPr="00EC012C" w:rsidRDefault="0076016F" w:rsidP="00856197">
      <w:pPr>
        <w:spacing w:line="240" w:lineRule="auto"/>
        <w:jc w:val="both"/>
        <w:rPr>
          <w:rFonts w:ascii="Arial" w:hAnsi="Arial" w:cs="Arial"/>
          <w:color w:val="000000" w:themeColor="text1"/>
          <w:lang w:eastAsia="es-CO"/>
        </w:rPr>
      </w:pPr>
      <w:r w:rsidRPr="00EC012C">
        <w:rPr>
          <w:rFonts w:ascii="Arial" w:eastAsia="Times New Roman" w:hAnsi="Arial" w:cs="Arial"/>
          <w:b/>
          <w:color w:val="000000" w:themeColor="text1"/>
          <w:lang w:eastAsia="es-CO"/>
        </w:rPr>
        <w:t xml:space="preserve">Artículo </w:t>
      </w:r>
      <w:r w:rsidR="005264FE" w:rsidRPr="00EC012C">
        <w:rPr>
          <w:rFonts w:ascii="Arial" w:eastAsia="Times New Roman" w:hAnsi="Arial" w:cs="Arial"/>
          <w:b/>
          <w:color w:val="000000" w:themeColor="text1"/>
          <w:lang w:eastAsia="es-CO"/>
        </w:rPr>
        <w:t>7</w:t>
      </w:r>
      <w:r w:rsidR="00B50242" w:rsidRPr="00EC012C">
        <w:rPr>
          <w:rFonts w:ascii="Arial" w:eastAsia="Times New Roman" w:hAnsi="Arial" w:cs="Arial"/>
          <w:b/>
          <w:color w:val="000000" w:themeColor="text1"/>
          <w:lang w:eastAsia="es-CO"/>
        </w:rPr>
        <w:t>3</w:t>
      </w:r>
      <w:r w:rsidR="009B170A" w:rsidRPr="00EC012C">
        <w:rPr>
          <w:rFonts w:ascii="Arial" w:eastAsia="Times New Roman" w:hAnsi="Arial" w:cs="Arial"/>
          <w:b/>
          <w:color w:val="000000" w:themeColor="text1"/>
          <w:lang w:eastAsia="es-CO"/>
        </w:rPr>
        <w:t>º.</w:t>
      </w:r>
      <w:r w:rsidR="007238CA" w:rsidRPr="00EC012C">
        <w:rPr>
          <w:rFonts w:ascii="Arial" w:eastAsia="Times New Roman" w:hAnsi="Arial" w:cs="Arial"/>
          <w:b/>
          <w:color w:val="000000" w:themeColor="text1"/>
          <w:lang w:eastAsia="es-CO"/>
        </w:rPr>
        <w:t xml:space="preserve"> Facultad transitoria del </w:t>
      </w:r>
      <w:r w:rsidR="00DA38AD" w:rsidRPr="00EC012C">
        <w:rPr>
          <w:rFonts w:ascii="Arial" w:eastAsia="Times New Roman" w:hAnsi="Arial" w:cs="Arial"/>
          <w:b/>
          <w:color w:val="000000" w:themeColor="text1"/>
          <w:lang w:eastAsia="es-CO"/>
        </w:rPr>
        <w:t>p</w:t>
      </w:r>
      <w:r w:rsidR="007238CA" w:rsidRPr="00EC012C">
        <w:rPr>
          <w:rFonts w:ascii="Arial" w:eastAsia="Times New Roman" w:hAnsi="Arial" w:cs="Arial"/>
          <w:b/>
          <w:color w:val="000000" w:themeColor="text1"/>
          <w:lang w:eastAsia="es-CO"/>
        </w:rPr>
        <w:t xml:space="preserve">ropietario </w:t>
      </w:r>
      <w:r w:rsidR="00DA38AD" w:rsidRPr="00EC012C">
        <w:rPr>
          <w:rFonts w:ascii="Arial" w:eastAsia="Times New Roman" w:hAnsi="Arial" w:cs="Arial"/>
          <w:b/>
          <w:color w:val="000000" w:themeColor="text1"/>
          <w:lang w:eastAsia="es-CO"/>
        </w:rPr>
        <w:t>i</w:t>
      </w:r>
      <w:r w:rsidR="007238CA" w:rsidRPr="00EC012C">
        <w:rPr>
          <w:rFonts w:ascii="Arial" w:eastAsia="Times New Roman" w:hAnsi="Arial" w:cs="Arial"/>
          <w:b/>
          <w:color w:val="000000" w:themeColor="text1"/>
          <w:lang w:eastAsia="es-CO"/>
        </w:rPr>
        <w:t>nicial.</w:t>
      </w:r>
      <w:r w:rsidR="007238CA" w:rsidRPr="00EC012C">
        <w:rPr>
          <w:rFonts w:ascii="Arial" w:eastAsia="Times New Roman" w:hAnsi="Arial" w:cs="Arial"/>
          <w:color w:val="000000" w:themeColor="text1"/>
          <w:lang w:eastAsia="es-CO"/>
        </w:rPr>
        <w:t xml:space="preserve"> Los reglamentos de propiedad horizontal podrán señalar</w:t>
      </w:r>
      <w:r w:rsidR="00155DC9" w:rsidRPr="00EC012C">
        <w:rPr>
          <w:rFonts w:ascii="Arial" w:eastAsia="Times New Roman" w:hAnsi="Arial" w:cs="Arial"/>
          <w:color w:val="000000" w:themeColor="text1"/>
          <w:lang w:eastAsia="es-CO"/>
        </w:rPr>
        <w:t xml:space="preserve"> las facultades con las cuales cuenta el propietario </w:t>
      </w:r>
      <w:r w:rsidR="00752355" w:rsidRPr="00EC012C">
        <w:rPr>
          <w:rFonts w:ascii="Arial" w:eastAsia="Times New Roman" w:hAnsi="Arial" w:cs="Arial"/>
          <w:color w:val="000000" w:themeColor="text1"/>
          <w:lang w:eastAsia="es-CO"/>
        </w:rPr>
        <w:t>inicial de la propiedad horizontal</w:t>
      </w:r>
      <w:r w:rsidR="007238CA" w:rsidRPr="00EC012C">
        <w:rPr>
          <w:rFonts w:ascii="Arial" w:eastAsia="Times New Roman" w:hAnsi="Arial" w:cs="Arial"/>
          <w:color w:val="000000" w:themeColor="text1"/>
          <w:lang w:eastAsia="es-CO"/>
        </w:rPr>
        <w:t>,</w:t>
      </w:r>
      <w:r w:rsidR="00155DC9" w:rsidRPr="00EC012C">
        <w:rPr>
          <w:rFonts w:ascii="Arial" w:eastAsia="Times New Roman" w:hAnsi="Arial" w:cs="Arial"/>
          <w:color w:val="000000" w:themeColor="text1"/>
          <w:lang w:eastAsia="es-CO"/>
        </w:rPr>
        <w:t xml:space="preserve"> tendientes a modificar los actos administrativos de licenciamiento y de aprobación de planos de propiedad horizontal, así como el otorgamiento de escrituras públicas de reforma o aclaración al reglamento de propiedad horizontal</w:t>
      </w:r>
      <w:r w:rsidR="007238CA" w:rsidRPr="00EC012C">
        <w:rPr>
          <w:rFonts w:ascii="Arial" w:eastAsia="Times New Roman" w:hAnsi="Arial" w:cs="Arial"/>
          <w:color w:val="000000" w:themeColor="text1"/>
          <w:lang w:eastAsia="es-CO"/>
        </w:rPr>
        <w:t xml:space="preserve">. </w:t>
      </w:r>
      <w:r w:rsidRPr="00EC012C">
        <w:rPr>
          <w:rFonts w:ascii="Arial" w:eastAsia="Times New Roman" w:hAnsi="Arial" w:cs="Arial"/>
          <w:color w:val="000000" w:themeColor="text1"/>
          <w:lang w:eastAsia="es-CO"/>
        </w:rPr>
        <w:t>Lo anterior, siempre y cuando no se vea afectado el derecho de dominio de terceros, propietarios de unidades privadas.</w:t>
      </w:r>
    </w:p>
    <w:p w14:paraId="401D2F00" w14:textId="77777777" w:rsidR="007E0CEE" w:rsidRPr="00EC012C" w:rsidRDefault="007E0CEE">
      <w:pPr>
        <w:pStyle w:val="Sinespaciado"/>
        <w:rPr>
          <w:rFonts w:ascii="Arial" w:hAnsi="Arial" w:cs="Arial"/>
          <w:color w:val="000000" w:themeColor="text1"/>
          <w:lang w:eastAsia="es-CO"/>
        </w:rPr>
      </w:pPr>
    </w:p>
    <w:p w14:paraId="68293526"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TITULO VI</w:t>
      </w:r>
    </w:p>
    <w:p w14:paraId="0FE8E54C" w14:textId="747115FF" w:rsidR="006D5ADF" w:rsidRPr="00EC012C" w:rsidRDefault="000D688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DE LA EXTINCIÓN Y RECONSTRUCCIÓN DE LA PROPIEDAD HORIZONTAL</w:t>
      </w:r>
    </w:p>
    <w:p w14:paraId="74B15D10"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CAPITULO I</w:t>
      </w:r>
    </w:p>
    <w:p w14:paraId="534C2174"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De la extinción de la propiedad horizontal</w:t>
      </w:r>
    </w:p>
    <w:p w14:paraId="2AAC35AF" w14:textId="409E859D" w:rsidR="006D5ADF" w:rsidRPr="00EC012C" w:rsidRDefault="00F95E14">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5264FE" w:rsidRPr="00EC012C">
        <w:rPr>
          <w:rFonts w:ascii="Arial" w:eastAsia="Times New Roman" w:hAnsi="Arial" w:cs="Arial"/>
          <w:b/>
          <w:bCs/>
          <w:color w:val="000000" w:themeColor="text1"/>
          <w:lang w:eastAsia="es-CO"/>
        </w:rPr>
        <w:t>7</w:t>
      </w:r>
      <w:r w:rsidR="00B50242" w:rsidRPr="00EC012C">
        <w:rPr>
          <w:rFonts w:ascii="Arial" w:eastAsia="Times New Roman" w:hAnsi="Arial" w:cs="Arial"/>
          <w:b/>
          <w:bCs/>
          <w:color w:val="000000" w:themeColor="text1"/>
          <w:lang w:eastAsia="es-CO"/>
        </w:rPr>
        <w:t>4</w:t>
      </w:r>
      <w:r w:rsidR="005E5B25" w:rsidRPr="00EC012C">
        <w:rPr>
          <w:rFonts w:ascii="Arial" w:eastAsia="Times New Roman" w:hAnsi="Arial" w:cs="Arial"/>
          <w:b/>
          <w:bCs/>
          <w:color w:val="000000" w:themeColor="text1"/>
          <w:lang w:eastAsia="es-CO"/>
        </w:rPr>
        <w:t>°</w:t>
      </w:r>
      <w:r w:rsidR="006D5ADF" w:rsidRPr="00EC012C">
        <w:rPr>
          <w:rFonts w:ascii="Arial" w:eastAsia="Times New Roman" w:hAnsi="Arial" w:cs="Arial"/>
          <w:b/>
          <w:bCs/>
          <w:color w:val="000000" w:themeColor="text1"/>
          <w:lang w:eastAsia="es-CO"/>
        </w:rPr>
        <w:t>.</w:t>
      </w:r>
      <w:r w:rsidR="006D5ADF" w:rsidRPr="00EC012C">
        <w:rPr>
          <w:rFonts w:ascii="Arial" w:eastAsia="Times New Roman" w:hAnsi="Arial" w:cs="Arial"/>
          <w:color w:val="000000" w:themeColor="text1"/>
          <w:lang w:eastAsia="es-CO"/>
        </w:rPr>
        <w:t> </w:t>
      </w:r>
      <w:r w:rsidR="006D5ADF" w:rsidRPr="00EC012C">
        <w:rPr>
          <w:rFonts w:ascii="Arial" w:eastAsia="Times New Roman" w:hAnsi="Arial" w:cs="Arial"/>
          <w:b/>
          <w:iCs/>
          <w:color w:val="000000" w:themeColor="text1"/>
          <w:lang w:eastAsia="es-CO"/>
        </w:rPr>
        <w:t>Causales de extinción de la propiedad horizontal</w:t>
      </w:r>
      <w:r w:rsidR="006D5ADF" w:rsidRPr="00EC012C">
        <w:rPr>
          <w:rFonts w:ascii="Arial" w:eastAsia="Times New Roman" w:hAnsi="Arial" w:cs="Arial"/>
          <w:iCs/>
          <w:color w:val="000000" w:themeColor="text1"/>
          <w:lang w:eastAsia="es-CO"/>
        </w:rPr>
        <w:t>.</w:t>
      </w:r>
      <w:r w:rsidR="006D5ADF" w:rsidRPr="00EC012C">
        <w:rPr>
          <w:rFonts w:ascii="Arial" w:eastAsia="Times New Roman" w:hAnsi="Arial" w:cs="Arial"/>
          <w:color w:val="000000" w:themeColor="text1"/>
          <w:lang w:eastAsia="es-CO"/>
        </w:rPr>
        <w:t> La propiedad horizontal se extinguirá por alguna de las siguientes causales:</w:t>
      </w:r>
    </w:p>
    <w:p w14:paraId="2B944C8C" w14:textId="1C78A118" w:rsidR="006D5ADF" w:rsidRPr="00EC012C" w:rsidRDefault="006D5ADF" w:rsidP="00856197">
      <w:pPr>
        <w:pStyle w:val="Prrafodelista"/>
        <w:numPr>
          <w:ilvl w:val="0"/>
          <w:numId w:val="3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La destrucción o el deterioro total del edificio o de las edificaciones que conforman un conjunto, en una proporción que represente por lo menos el setenta y cinco por ciento (75%) del edificio o etapa en particular salvo cuando se decida su reconstrucción, de conformidad con la reglamentación que para el efecto expida el Gobierno Nacional.</w:t>
      </w:r>
    </w:p>
    <w:p w14:paraId="1854EA02" w14:textId="77777777" w:rsidR="00CC6F8E" w:rsidRPr="00EC012C" w:rsidRDefault="00CC6F8E" w:rsidP="00856197">
      <w:pPr>
        <w:pStyle w:val="Prrafodelista"/>
        <w:spacing w:after="150" w:line="240" w:lineRule="auto"/>
        <w:jc w:val="both"/>
        <w:rPr>
          <w:rFonts w:ascii="Arial" w:eastAsia="Times New Roman" w:hAnsi="Arial" w:cs="Arial"/>
          <w:color w:val="000000" w:themeColor="text1"/>
          <w:lang w:eastAsia="es-CO"/>
        </w:rPr>
      </w:pPr>
    </w:p>
    <w:p w14:paraId="734965C2" w14:textId="5AC8CD04" w:rsidR="006D5ADF" w:rsidRPr="00EC012C" w:rsidRDefault="006D5ADF" w:rsidP="00856197">
      <w:pPr>
        <w:pStyle w:val="Prrafodelista"/>
        <w:numPr>
          <w:ilvl w:val="0"/>
          <w:numId w:val="3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La decisión unánime de los titulares del derecho de propiedad sobre bienes de dominio particular, siempre y cuando medie la aceptación por escrito de los acreedores con garantía real sobre los mismos, o sobre </w:t>
      </w:r>
      <w:r w:rsidR="00752355" w:rsidRPr="00EC012C">
        <w:rPr>
          <w:rFonts w:ascii="Arial" w:eastAsia="Times New Roman" w:hAnsi="Arial" w:cs="Arial"/>
          <w:color w:val="000000" w:themeColor="text1"/>
          <w:lang w:eastAsia="es-CO"/>
        </w:rPr>
        <w:t>el edificio, conjunto o agrupación</w:t>
      </w:r>
      <w:r w:rsidRPr="00EC012C">
        <w:rPr>
          <w:rFonts w:ascii="Arial" w:eastAsia="Times New Roman" w:hAnsi="Arial" w:cs="Arial"/>
          <w:color w:val="000000" w:themeColor="text1"/>
          <w:lang w:eastAsia="es-CO"/>
        </w:rPr>
        <w:t>.</w:t>
      </w:r>
    </w:p>
    <w:p w14:paraId="40661D9A" w14:textId="77777777" w:rsidR="00CC6F8E" w:rsidRPr="00EC012C" w:rsidRDefault="00CC6F8E" w:rsidP="00856197">
      <w:pPr>
        <w:pStyle w:val="Prrafodelista"/>
        <w:spacing w:line="240" w:lineRule="auto"/>
        <w:rPr>
          <w:rFonts w:ascii="Arial" w:eastAsia="Times New Roman" w:hAnsi="Arial" w:cs="Arial"/>
          <w:color w:val="000000" w:themeColor="text1"/>
          <w:lang w:eastAsia="es-CO"/>
        </w:rPr>
      </w:pPr>
    </w:p>
    <w:p w14:paraId="61D1A794" w14:textId="6859878E" w:rsidR="006D5ADF" w:rsidRPr="00EC012C" w:rsidRDefault="006D5ADF" w:rsidP="00856197">
      <w:pPr>
        <w:pStyle w:val="Prrafodelista"/>
        <w:numPr>
          <w:ilvl w:val="0"/>
          <w:numId w:val="33"/>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La orden de autoridad judicial o administrativa.</w:t>
      </w:r>
    </w:p>
    <w:p w14:paraId="2E7FFEF0" w14:textId="217148BB" w:rsidR="00863BFE"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w:t>
      </w:r>
      <w:r w:rsidRPr="00EC012C">
        <w:rPr>
          <w:rFonts w:ascii="Arial" w:eastAsia="Times New Roman" w:hAnsi="Arial" w:cs="Arial"/>
          <w:color w:val="000000" w:themeColor="text1"/>
          <w:lang w:eastAsia="es-CO"/>
        </w:rPr>
        <w:t> En caso de demolición o destrucción total del edificio o edificaciones que conforman el conjunto</w:t>
      </w:r>
      <w:r w:rsidR="009F2293" w:rsidRPr="00EC012C">
        <w:rPr>
          <w:rFonts w:ascii="Arial" w:eastAsia="Times New Roman" w:hAnsi="Arial" w:cs="Arial"/>
          <w:color w:val="000000" w:themeColor="text1"/>
          <w:lang w:eastAsia="es-CO"/>
        </w:rPr>
        <w:t xml:space="preserve"> o agrupación</w:t>
      </w:r>
      <w:r w:rsidRPr="00EC012C">
        <w:rPr>
          <w:rFonts w:ascii="Arial" w:eastAsia="Times New Roman" w:hAnsi="Arial" w:cs="Arial"/>
          <w:color w:val="000000" w:themeColor="text1"/>
          <w:lang w:eastAsia="es-CO"/>
        </w:rPr>
        <w:t>, el terreno sobre el cual se encontraban construidos seguirá gravado proporcionalmente, de acuerdo con los coeficientes de copropiedad, por las hipotecas y demás gravámenes que pes</w:t>
      </w:r>
      <w:r w:rsidR="005B204F" w:rsidRPr="00EC012C">
        <w:rPr>
          <w:rFonts w:ascii="Arial" w:eastAsia="Times New Roman" w:hAnsi="Arial" w:cs="Arial"/>
          <w:color w:val="000000" w:themeColor="text1"/>
          <w:lang w:eastAsia="es-CO"/>
        </w:rPr>
        <w:t>aban sobre los bienes privados.</w:t>
      </w:r>
    </w:p>
    <w:p w14:paraId="22B630F4" w14:textId="4DB233EB" w:rsidR="005B204F" w:rsidRPr="00EC012C" w:rsidRDefault="00F95E14">
      <w:pPr>
        <w:spacing w:after="150" w:line="240" w:lineRule="auto"/>
        <w:jc w:val="both"/>
        <w:rPr>
          <w:rFonts w:ascii="Arial" w:eastAsia="Times New Roman" w:hAnsi="Arial" w:cs="Arial"/>
          <w:color w:val="000000" w:themeColor="text1"/>
          <w:lang w:eastAsia="es-CO"/>
        </w:rPr>
      </w:pPr>
      <w:r w:rsidRPr="00EC012C">
        <w:rPr>
          <w:rFonts w:ascii="Arial" w:hAnsi="Arial" w:cs="Arial"/>
          <w:b/>
          <w:bCs/>
          <w:color w:val="000000" w:themeColor="text1"/>
          <w:lang w:eastAsia="es-CO"/>
        </w:rPr>
        <w:t xml:space="preserve">ARTÍCULO </w:t>
      </w:r>
      <w:r w:rsidR="005264FE" w:rsidRPr="00EC012C">
        <w:rPr>
          <w:rFonts w:ascii="Arial" w:hAnsi="Arial" w:cs="Arial"/>
          <w:b/>
          <w:bCs/>
          <w:color w:val="000000" w:themeColor="text1"/>
          <w:lang w:eastAsia="es-CO"/>
        </w:rPr>
        <w:t>7</w:t>
      </w:r>
      <w:r w:rsidR="00B50242" w:rsidRPr="00EC012C">
        <w:rPr>
          <w:rFonts w:ascii="Arial" w:hAnsi="Arial" w:cs="Arial"/>
          <w:b/>
          <w:bCs/>
          <w:color w:val="000000" w:themeColor="text1"/>
          <w:lang w:eastAsia="es-CO"/>
        </w:rPr>
        <w:t>5</w:t>
      </w:r>
      <w:r w:rsidR="005E5B25" w:rsidRPr="00EC012C">
        <w:rPr>
          <w:rFonts w:ascii="Arial" w:hAnsi="Arial" w:cs="Arial"/>
          <w:b/>
          <w:bCs/>
          <w:color w:val="000000" w:themeColor="text1"/>
          <w:lang w:eastAsia="es-CO"/>
        </w:rPr>
        <w:t>°</w:t>
      </w:r>
      <w:r w:rsidR="006D5ADF" w:rsidRPr="00EC012C">
        <w:rPr>
          <w:rFonts w:ascii="Arial" w:hAnsi="Arial" w:cs="Arial"/>
          <w:b/>
          <w:bCs/>
          <w:color w:val="000000" w:themeColor="text1"/>
          <w:lang w:eastAsia="es-CO"/>
        </w:rPr>
        <w:t xml:space="preserve">. </w:t>
      </w:r>
      <w:r w:rsidR="006D5ADF" w:rsidRPr="00EC012C">
        <w:rPr>
          <w:rFonts w:ascii="Arial" w:hAnsi="Arial" w:cs="Arial"/>
          <w:color w:val="000000" w:themeColor="text1"/>
          <w:lang w:eastAsia="es-CO"/>
        </w:rPr>
        <w:t> </w:t>
      </w:r>
      <w:r w:rsidR="006D5ADF" w:rsidRPr="00EC012C">
        <w:rPr>
          <w:rFonts w:ascii="Arial" w:hAnsi="Arial" w:cs="Arial"/>
          <w:b/>
          <w:iCs/>
          <w:color w:val="000000" w:themeColor="text1"/>
          <w:lang w:eastAsia="es-CO"/>
        </w:rPr>
        <w:t>Procedimiento</w:t>
      </w:r>
      <w:r w:rsidR="006D5ADF" w:rsidRPr="00EC012C">
        <w:rPr>
          <w:rFonts w:ascii="Arial" w:hAnsi="Arial" w:cs="Arial"/>
          <w:iCs/>
          <w:color w:val="000000" w:themeColor="text1"/>
          <w:lang w:eastAsia="es-CO"/>
        </w:rPr>
        <w:t>.</w:t>
      </w:r>
      <w:r w:rsidR="006D5ADF" w:rsidRPr="00EC012C">
        <w:rPr>
          <w:rFonts w:ascii="Arial" w:hAnsi="Arial" w:cs="Arial"/>
          <w:color w:val="000000" w:themeColor="text1"/>
          <w:lang w:eastAsia="es-CO"/>
        </w:rPr>
        <w:t xml:space="preserve"> La propiedad horizontal se extingue total o parcialmente por las causales legales </w:t>
      </w:r>
      <w:r w:rsidR="008578E6" w:rsidRPr="00EC012C">
        <w:rPr>
          <w:rFonts w:ascii="Arial" w:hAnsi="Arial" w:cs="Arial"/>
          <w:color w:val="000000" w:themeColor="text1"/>
          <w:lang w:eastAsia="es-CO"/>
        </w:rPr>
        <w:t>mencionadas en los numerales 1 y 2</w:t>
      </w:r>
      <w:r w:rsidR="00B56B5C" w:rsidRPr="00EC012C">
        <w:rPr>
          <w:rFonts w:ascii="Arial" w:hAnsi="Arial" w:cs="Arial"/>
          <w:color w:val="000000" w:themeColor="text1"/>
          <w:lang w:eastAsia="es-CO"/>
        </w:rPr>
        <w:t xml:space="preserve"> del artículo anterior</w:t>
      </w:r>
      <w:r w:rsidR="006D5ADF" w:rsidRPr="00EC012C">
        <w:rPr>
          <w:rFonts w:ascii="Arial" w:hAnsi="Arial" w:cs="Arial"/>
          <w:color w:val="000000" w:themeColor="text1"/>
          <w:lang w:eastAsia="es-CO"/>
        </w:rPr>
        <w:t xml:space="preserve">, una vez se eleve a escritura pública </w:t>
      </w:r>
      <w:r w:rsidR="00CC59D7" w:rsidRPr="00EC012C">
        <w:rPr>
          <w:rFonts w:ascii="Arial" w:hAnsi="Arial" w:cs="Arial"/>
          <w:color w:val="000000" w:themeColor="text1"/>
          <w:lang w:eastAsia="es-CO"/>
        </w:rPr>
        <w:t>dicha</w:t>
      </w:r>
      <w:r w:rsidR="006D5ADF" w:rsidRPr="00EC012C">
        <w:rPr>
          <w:rFonts w:ascii="Arial" w:hAnsi="Arial" w:cs="Arial"/>
          <w:color w:val="000000" w:themeColor="text1"/>
          <w:lang w:eastAsia="es-CO"/>
        </w:rPr>
        <w:t xml:space="preserve"> </w:t>
      </w:r>
      <w:r w:rsidR="006D5ADF" w:rsidRPr="00EC012C">
        <w:rPr>
          <w:rFonts w:ascii="Arial" w:eastAsia="Times New Roman" w:hAnsi="Arial" w:cs="Arial"/>
          <w:color w:val="000000" w:themeColor="text1"/>
          <w:lang w:eastAsia="es-CO"/>
        </w:rPr>
        <w:t>decisión</w:t>
      </w:r>
      <w:r w:rsidR="005B204F" w:rsidRPr="00EC012C">
        <w:rPr>
          <w:rFonts w:ascii="Arial" w:eastAsia="Times New Roman" w:hAnsi="Arial" w:cs="Arial"/>
          <w:color w:val="000000" w:themeColor="text1"/>
          <w:lang w:eastAsia="es-CO"/>
        </w:rPr>
        <w:t xml:space="preserve"> </w:t>
      </w:r>
      <w:r w:rsidR="006D5ADF" w:rsidRPr="00EC012C">
        <w:rPr>
          <w:rFonts w:ascii="Arial" w:eastAsia="Times New Roman" w:hAnsi="Arial" w:cs="Arial"/>
          <w:color w:val="000000" w:themeColor="text1"/>
          <w:lang w:eastAsia="es-CO"/>
        </w:rPr>
        <w:t>y se inscriba en la Oficina de Registro de Instrumentos Públicos.</w:t>
      </w:r>
    </w:p>
    <w:p w14:paraId="49749661" w14:textId="487E9656" w:rsidR="006D5ADF" w:rsidRPr="00EC012C" w:rsidRDefault="00F95E14">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color w:val="000000" w:themeColor="text1"/>
          <w:lang w:eastAsia="es-CO"/>
        </w:rPr>
        <w:t xml:space="preserve">ARTÍCULO </w:t>
      </w:r>
      <w:r w:rsidR="00AD3079" w:rsidRPr="00EC012C">
        <w:rPr>
          <w:rFonts w:ascii="Arial" w:eastAsia="Times New Roman" w:hAnsi="Arial" w:cs="Arial"/>
          <w:b/>
          <w:color w:val="000000" w:themeColor="text1"/>
          <w:lang w:eastAsia="es-CO"/>
        </w:rPr>
        <w:t>7</w:t>
      </w:r>
      <w:r w:rsidR="00B50242" w:rsidRPr="00EC012C">
        <w:rPr>
          <w:rFonts w:ascii="Arial" w:eastAsia="Times New Roman" w:hAnsi="Arial" w:cs="Arial"/>
          <w:b/>
          <w:color w:val="000000" w:themeColor="text1"/>
          <w:lang w:eastAsia="es-CO"/>
        </w:rPr>
        <w:t>6</w:t>
      </w:r>
      <w:r w:rsidR="005E5B25" w:rsidRPr="00EC012C">
        <w:rPr>
          <w:rFonts w:ascii="Arial" w:eastAsia="Times New Roman" w:hAnsi="Arial" w:cs="Arial"/>
          <w:b/>
          <w:color w:val="000000" w:themeColor="text1"/>
          <w:lang w:eastAsia="es-CO"/>
        </w:rPr>
        <w:t>°</w:t>
      </w:r>
      <w:r w:rsidR="006D5ADF" w:rsidRPr="00EC012C">
        <w:rPr>
          <w:rFonts w:ascii="Arial" w:eastAsia="Times New Roman" w:hAnsi="Arial" w:cs="Arial"/>
          <w:b/>
          <w:color w:val="000000" w:themeColor="text1"/>
          <w:lang w:eastAsia="es-CO"/>
        </w:rPr>
        <w:t>.</w:t>
      </w:r>
      <w:r w:rsidR="005E5B25" w:rsidRPr="00EC012C">
        <w:rPr>
          <w:rFonts w:ascii="Arial" w:eastAsia="Times New Roman" w:hAnsi="Arial" w:cs="Arial"/>
          <w:b/>
          <w:color w:val="000000" w:themeColor="text1"/>
          <w:lang w:eastAsia="es-CO"/>
        </w:rPr>
        <w:t xml:space="preserve"> </w:t>
      </w:r>
      <w:r w:rsidR="006D5ADF" w:rsidRPr="00EC012C">
        <w:rPr>
          <w:rFonts w:ascii="Arial" w:eastAsia="Times New Roman" w:hAnsi="Arial" w:cs="Arial"/>
          <w:b/>
          <w:color w:val="000000" w:themeColor="text1"/>
          <w:lang w:eastAsia="es-CO"/>
        </w:rPr>
        <w:t>División de la copropiedad.</w:t>
      </w:r>
      <w:r w:rsidR="006D5ADF" w:rsidRPr="00EC012C">
        <w:rPr>
          <w:rFonts w:ascii="Arial" w:eastAsia="Times New Roman" w:hAnsi="Arial" w:cs="Arial"/>
          <w:color w:val="000000" w:themeColor="text1"/>
          <w:lang w:eastAsia="es-CO"/>
        </w:rPr>
        <w:t xml:space="preserve"> Registrada la escritura de extinción de la propiedad horizontal</w:t>
      </w:r>
      <w:r w:rsidR="008578E6" w:rsidRPr="00EC012C">
        <w:rPr>
          <w:rFonts w:ascii="Arial" w:eastAsia="Times New Roman" w:hAnsi="Arial" w:cs="Arial"/>
          <w:color w:val="000000" w:themeColor="text1"/>
          <w:lang w:eastAsia="es-CO"/>
        </w:rPr>
        <w:t xml:space="preserve"> o la orden de la autoridad judicial o administrativa</w:t>
      </w:r>
      <w:r w:rsidR="006D5ADF" w:rsidRPr="00EC012C">
        <w:rPr>
          <w:rFonts w:ascii="Arial" w:eastAsia="Times New Roman" w:hAnsi="Arial" w:cs="Arial"/>
          <w:color w:val="000000" w:themeColor="text1"/>
          <w:lang w:eastAsia="es-CO"/>
        </w:rPr>
        <w:t xml:space="preserve">, la copropiedad </w:t>
      </w:r>
      <w:r w:rsidR="006D5ADF" w:rsidRPr="00EC012C">
        <w:rPr>
          <w:rFonts w:ascii="Arial" w:eastAsia="Times New Roman" w:hAnsi="Arial" w:cs="Arial"/>
          <w:color w:val="000000" w:themeColor="text1"/>
          <w:lang w:eastAsia="es-CO"/>
        </w:rPr>
        <w:lastRenderedPageBreak/>
        <w:t>sobre el terreno y los demás bienes comunes deberá ser objeto de división dentro de un plazo no superior a un año.</w:t>
      </w:r>
    </w:p>
    <w:p w14:paraId="18B9E32E" w14:textId="77777777"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Para tales efectos cualquiera de los propietarios o el administrador, si lo hubiere, podrá solicitar que los bienes comunes se dividan materialmente, o se vendan para distribuir su producto entre los primeros a prorrata de sus coeficientes de copropiedad.</w:t>
      </w:r>
    </w:p>
    <w:p w14:paraId="5C919E84" w14:textId="743C2AA3"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La división tendrá preferencia si los bienes comunes son susceptibles de dividirse materialmente en porciones sin que se deprecien por su fraccionamiento, siempre y cuando las normas urbanísticas así lo permitan. Se optará por la venta en caso contrario. Se aplicarán en lo pertinente las normas sobre división de comunidades previstas en el Capítulo III, Título XXXIII del Libro Cuarto del Código Civil y en las normas que lo modifiquen, adicionen o </w:t>
      </w:r>
      <w:r w:rsidR="00CC59D7" w:rsidRPr="00EC012C">
        <w:rPr>
          <w:rFonts w:ascii="Arial" w:eastAsia="Times New Roman" w:hAnsi="Arial" w:cs="Arial"/>
          <w:color w:val="000000" w:themeColor="text1"/>
          <w:lang w:eastAsia="es-CO"/>
        </w:rPr>
        <w:t>sustituyan</w:t>
      </w:r>
      <w:r w:rsidR="005B204F" w:rsidRPr="00EC012C">
        <w:rPr>
          <w:rFonts w:ascii="Arial" w:eastAsia="Times New Roman" w:hAnsi="Arial" w:cs="Arial"/>
          <w:color w:val="000000" w:themeColor="text1"/>
          <w:lang w:eastAsia="es-CO"/>
        </w:rPr>
        <w:t>.</w:t>
      </w:r>
    </w:p>
    <w:p w14:paraId="597B06AB" w14:textId="3B5A4486" w:rsidR="006D5ADF" w:rsidRPr="00EC012C" w:rsidRDefault="00F95E14">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9B170A" w:rsidRPr="00EC012C">
        <w:rPr>
          <w:rFonts w:ascii="Arial" w:eastAsia="Times New Roman" w:hAnsi="Arial" w:cs="Arial"/>
          <w:b/>
          <w:bCs/>
          <w:color w:val="000000" w:themeColor="text1"/>
          <w:lang w:eastAsia="es-CO"/>
        </w:rPr>
        <w:t>7</w:t>
      </w:r>
      <w:r w:rsidR="00B50242" w:rsidRPr="00EC012C">
        <w:rPr>
          <w:rFonts w:ascii="Arial" w:eastAsia="Times New Roman" w:hAnsi="Arial" w:cs="Arial"/>
          <w:b/>
          <w:bCs/>
          <w:color w:val="000000" w:themeColor="text1"/>
          <w:lang w:eastAsia="es-CO"/>
        </w:rPr>
        <w:t>7</w:t>
      </w:r>
      <w:r w:rsidR="00D65CD3" w:rsidRPr="00EC012C">
        <w:rPr>
          <w:rFonts w:ascii="Arial" w:eastAsia="Times New Roman" w:hAnsi="Arial" w:cs="Arial"/>
          <w:b/>
          <w:bCs/>
          <w:color w:val="000000" w:themeColor="text1"/>
          <w:lang w:eastAsia="es-CO"/>
        </w:rPr>
        <w:t>°</w:t>
      </w:r>
      <w:r w:rsidR="006D5ADF" w:rsidRPr="00EC012C">
        <w:rPr>
          <w:rFonts w:ascii="Arial" w:eastAsia="Times New Roman" w:hAnsi="Arial" w:cs="Arial"/>
          <w:b/>
          <w:bCs/>
          <w:color w:val="000000" w:themeColor="text1"/>
          <w:lang w:eastAsia="es-CO"/>
        </w:rPr>
        <w:t>.</w:t>
      </w:r>
      <w:r w:rsidR="005E5B25" w:rsidRPr="00EC012C">
        <w:rPr>
          <w:rFonts w:ascii="Arial" w:eastAsia="Times New Roman" w:hAnsi="Arial" w:cs="Arial"/>
          <w:b/>
          <w:bCs/>
          <w:color w:val="000000" w:themeColor="text1"/>
          <w:lang w:eastAsia="es-CO"/>
        </w:rPr>
        <w:t xml:space="preserve"> </w:t>
      </w:r>
      <w:r w:rsidR="006D5ADF" w:rsidRPr="00EC012C">
        <w:rPr>
          <w:rFonts w:ascii="Arial" w:eastAsia="Times New Roman" w:hAnsi="Arial" w:cs="Arial"/>
          <w:b/>
          <w:iCs/>
          <w:color w:val="000000" w:themeColor="text1"/>
          <w:lang w:eastAsia="es-CO"/>
        </w:rPr>
        <w:t>Liquidación de la persona jurídica</w:t>
      </w:r>
      <w:r w:rsidR="006D5ADF" w:rsidRPr="00EC012C">
        <w:rPr>
          <w:rFonts w:ascii="Arial" w:eastAsia="Times New Roman" w:hAnsi="Arial" w:cs="Arial"/>
          <w:color w:val="000000" w:themeColor="text1"/>
          <w:lang w:eastAsia="es-CO"/>
        </w:rPr>
        <w:t>. Una vez se registre la extinción total de la propiedad horizontal según lo dispuesto en este capítulo, se procederá a la disolución y liquidación de la persona jurídica, la cual conservará su capacidad legal para realizar los actos tendientes a tal fin.</w:t>
      </w:r>
    </w:p>
    <w:p w14:paraId="5FBBAA5B" w14:textId="7105EC1C"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Actuará como liquidador el administrador, previa presentación y aprobación de cuentas, salvo decisión de la </w:t>
      </w:r>
      <w:r w:rsidR="00CC59D7" w:rsidRPr="00EC012C">
        <w:rPr>
          <w:rFonts w:ascii="Arial" w:eastAsia="Times New Roman" w:hAnsi="Arial" w:cs="Arial"/>
          <w:color w:val="000000" w:themeColor="text1"/>
          <w:lang w:eastAsia="es-CO"/>
        </w:rPr>
        <w:t xml:space="preserve">multijunta, de la </w:t>
      </w:r>
      <w:r w:rsidRPr="00EC012C">
        <w:rPr>
          <w:rFonts w:ascii="Arial" w:eastAsia="Times New Roman" w:hAnsi="Arial" w:cs="Arial"/>
          <w:color w:val="000000" w:themeColor="text1"/>
          <w:lang w:eastAsia="es-CO"/>
        </w:rPr>
        <w:t>asamblea general o disposición legal en contrario. Para efectos de la extinción de la persona jurídica, el acta de liquidación final deberá registrarse ante la entidad responsable de certificar sobre su existencia y representación legal.</w:t>
      </w:r>
    </w:p>
    <w:p w14:paraId="3D8355E7"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p>
    <w:p w14:paraId="72834785" w14:textId="77777777"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CAPITULO II</w:t>
      </w:r>
    </w:p>
    <w:p w14:paraId="315BB9E5" w14:textId="0378173D" w:rsidR="006D5ADF"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De la reconstrucción de</w:t>
      </w:r>
      <w:r w:rsidR="00CC59D7" w:rsidRPr="00EC012C">
        <w:rPr>
          <w:rFonts w:ascii="Arial" w:eastAsia="Times New Roman" w:hAnsi="Arial" w:cs="Arial"/>
          <w:b/>
          <w:bCs/>
          <w:color w:val="000000" w:themeColor="text1"/>
          <w:lang w:eastAsia="es-CO"/>
        </w:rPr>
        <w:t xml:space="preserve"> la </w:t>
      </w:r>
      <w:r w:rsidR="0015216D" w:rsidRPr="00EC012C">
        <w:rPr>
          <w:rFonts w:ascii="Arial" w:eastAsia="Times New Roman" w:hAnsi="Arial" w:cs="Arial"/>
          <w:b/>
          <w:bCs/>
          <w:color w:val="000000" w:themeColor="text1"/>
          <w:lang w:eastAsia="es-CO"/>
        </w:rPr>
        <w:t>propiedad horizontal</w:t>
      </w:r>
    </w:p>
    <w:p w14:paraId="26F75458" w14:textId="11039602"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 xml:space="preserve">ARTÍCULO </w:t>
      </w:r>
      <w:r w:rsidR="00926262" w:rsidRPr="00EC012C">
        <w:rPr>
          <w:rFonts w:ascii="Arial" w:eastAsia="Times New Roman" w:hAnsi="Arial" w:cs="Arial"/>
          <w:b/>
          <w:bCs/>
          <w:color w:val="000000" w:themeColor="text1"/>
          <w:lang w:eastAsia="es-CO"/>
        </w:rPr>
        <w:t>7</w:t>
      </w:r>
      <w:r w:rsidR="00B50242" w:rsidRPr="00EC012C">
        <w:rPr>
          <w:rFonts w:ascii="Arial" w:eastAsia="Times New Roman" w:hAnsi="Arial" w:cs="Arial"/>
          <w:b/>
          <w:bCs/>
          <w:color w:val="000000" w:themeColor="text1"/>
          <w:lang w:eastAsia="es-CO"/>
        </w:rPr>
        <w:t>8</w:t>
      </w:r>
      <w:r w:rsidR="005E5B25"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w:t>
      </w:r>
      <w:r w:rsidR="005E5B25" w:rsidRPr="00EC012C">
        <w:rPr>
          <w:rFonts w:ascii="Arial" w:eastAsia="Times New Roman" w:hAnsi="Arial" w:cs="Arial"/>
          <w:b/>
          <w:bCs/>
          <w:color w:val="000000" w:themeColor="text1"/>
          <w:lang w:eastAsia="es-CO"/>
        </w:rPr>
        <w:t xml:space="preserve"> </w:t>
      </w:r>
      <w:r w:rsidRPr="00EC012C">
        <w:rPr>
          <w:rFonts w:ascii="Arial" w:eastAsia="Times New Roman" w:hAnsi="Arial" w:cs="Arial"/>
          <w:b/>
          <w:iCs/>
          <w:color w:val="000000" w:themeColor="text1"/>
          <w:lang w:eastAsia="es-CO"/>
        </w:rPr>
        <w:t>Reconstrucción obligatoria</w:t>
      </w:r>
      <w:r w:rsidRPr="00EC012C">
        <w:rPr>
          <w:rFonts w:ascii="Arial" w:eastAsia="Times New Roman" w:hAnsi="Arial" w:cs="Arial"/>
          <w:color w:val="000000" w:themeColor="text1"/>
          <w:lang w:eastAsia="es-CO"/>
        </w:rPr>
        <w:t>. Se procederá a la reconstrucción de</w:t>
      </w:r>
      <w:r w:rsidR="00CC59D7" w:rsidRPr="00EC012C">
        <w:rPr>
          <w:rFonts w:ascii="Arial" w:eastAsia="Times New Roman" w:hAnsi="Arial" w:cs="Arial"/>
          <w:color w:val="000000" w:themeColor="text1"/>
          <w:lang w:eastAsia="es-CO"/>
        </w:rPr>
        <w:t xml:space="preserve"> la </w:t>
      </w:r>
      <w:r w:rsidR="0015216D" w:rsidRPr="00EC012C">
        <w:rPr>
          <w:rFonts w:ascii="Arial" w:eastAsia="Times New Roman" w:hAnsi="Arial" w:cs="Arial"/>
          <w:color w:val="000000" w:themeColor="text1"/>
          <w:lang w:eastAsia="es-CO"/>
        </w:rPr>
        <w:t xml:space="preserve">propiedad horizontal </w:t>
      </w:r>
      <w:r w:rsidRPr="00EC012C">
        <w:rPr>
          <w:rFonts w:ascii="Arial" w:eastAsia="Times New Roman" w:hAnsi="Arial" w:cs="Arial"/>
          <w:color w:val="000000" w:themeColor="text1"/>
          <w:lang w:eastAsia="es-CO"/>
        </w:rPr>
        <w:t>en los siguientes eventos:</w:t>
      </w:r>
    </w:p>
    <w:p w14:paraId="796B78C0" w14:textId="519E8F96" w:rsidR="006D5ADF" w:rsidRPr="00EC012C" w:rsidRDefault="006D5ADF" w:rsidP="00856197">
      <w:pPr>
        <w:pStyle w:val="Prrafodelista"/>
        <w:numPr>
          <w:ilvl w:val="0"/>
          <w:numId w:val="3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Cuando la destrucción o deterioro de</w:t>
      </w:r>
      <w:r w:rsidR="007F5803" w:rsidRPr="00EC012C">
        <w:rPr>
          <w:rFonts w:ascii="Arial" w:eastAsia="Times New Roman" w:hAnsi="Arial" w:cs="Arial"/>
          <w:color w:val="000000" w:themeColor="text1"/>
          <w:lang w:eastAsia="es-CO"/>
        </w:rPr>
        <w:t xml:space="preserve"> la propiedad horizontal </w:t>
      </w:r>
      <w:r w:rsidRPr="00EC012C">
        <w:rPr>
          <w:rFonts w:ascii="Arial" w:eastAsia="Times New Roman" w:hAnsi="Arial" w:cs="Arial"/>
          <w:color w:val="000000" w:themeColor="text1"/>
          <w:lang w:eastAsia="es-CO"/>
        </w:rPr>
        <w:t>fuere inferior al setenta y cinco por ciento (75%) de su valor comercial.</w:t>
      </w:r>
    </w:p>
    <w:p w14:paraId="6337560D" w14:textId="77777777" w:rsidR="00CC6F8E" w:rsidRPr="00EC012C" w:rsidRDefault="00CC6F8E" w:rsidP="00856197">
      <w:pPr>
        <w:pStyle w:val="Prrafodelista"/>
        <w:spacing w:after="150" w:line="240" w:lineRule="auto"/>
        <w:jc w:val="both"/>
        <w:rPr>
          <w:rFonts w:ascii="Arial" w:eastAsia="Times New Roman" w:hAnsi="Arial" w:cs="Arial"/>
          <w:color w:val="000000" w:themeColor="text1"/>
          <w:lang w:eastAsia="es-CO"/>
        </w:rPr>
      </w:pPr>
    </w:p>
    <w:p w14:paraId="2B045437" w14:textId="4AF7448F" w:rsidR="006D5ADF" w:rsidRPr="00EC012C" w:rsidRDefault="006D5ADF" w:rsidP="00856197">
      <w:pPr>
        <w:pStyle w:val="Prrafodelista"/>
        <w:numPr>
          <w:ilvl w:val="0"/>
          <w:numId w:val="35"/>
        </w:num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Cuando no obstante la destrucción o deterioro superior al setenta y cinco por ciento (75%) de</w:t>
      </w:r>
      <w:r w:rsidR="00CC59D7" w:rsidRPr="00EC012C">
        <w:rPr>
          <w:rFonts w:ascii="Arial" w:eastAsia="Times New Roman" w:hAnsi="Arial" w:cs="Arial"/>
          <w:color w:val="000000" w:themeColor="text1"/>
          <w:lang w:eastAsia="es-CO"/>
        </w:rPr>
        <w:t xml:space="preserve"> </w:t>
      </w:r>
      <w:r w:rsidR="0015216D" w:rsidRPr="00EC012C">
        <w:rPr>
          <w:rFonts w:ascii="Arial" w:eastAsia="Times New Roman" w:hAnsi="Arial" w:cs="Arial"/>
          <w:color w:val="000000" w:themeColor="text1"/>
          <w:lang w:eastAsia="es-CO"/>
        </w:rPr>
        <w:t>la propiedad horizontal</w:t>
      </w:r>
      <w:r w:rsidRPr="00EC012C">
        <w:rPr>
          <w:rFonts w:ascii="Arial" w:eastAsia="Times New Roman" w:hAnsi="Arial" w:cs="Arial"/>
          <w:color w:val="000000" w:themeColor="text1"/>
          <w:lang w:eastAsia="es-CO"/>
        </w:rPr>
        <w:t>, la</w:t>
      </w:r>
      <w:r w:rsidR="00CC59D7" w:rsidRPr="00EC012C">
        <w:rPr>
          <w:rFonts w:ascii="Arial" w:eastAsia="Times New Roman" w:hAnsi="Arial" w:cs="Arial"/>
          <w:color w:val="000000" w:themeColor="text1"/>
          <w:lang w:eastAsia="es-CO"/>
        </w:rPr>
        <w:t xml:space="preserve"> multijunta o la</w:t>
      </w:r>
      <w:r w:rsidRPr="00EC012C">
        <w:rPr>
          <w:rFonts w:ascii="Arial" w:eastAsia="Times New Roman" w:hAnsi="Arial" w:cs="Arial"/>
          <w:color w:val="000000" w:themeColor="text1"/>
          <w:lang w:eastAsia="es-CO"/>
        </w:rPr>
        <w:t xml:space="preserve"> asamblea general decida reconstruirlo, con el voto favorable de un número plural de propietarios que representen al menos el setenta por ciento (70%) de los coeficientes de propiedad.</w:t>
      </w:r>
    </w:p>
    <w:p w14:paraId="601F7C33" w14:textId="77777777"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1º. </w:t>
      </w:r>
      <w:r w:rsidRPr="00EC012C">
        <w:rPr>
          <w:rFonts w:ascii="Arial" w:eastAsia="Times New Roman" w:hAnsi="Arial" w:cs="Arial"/>
          <w:color w:val="000000" w:themeColor="text1"/>
          <w:lang w:eastAsia="es-CO"/>
        </w:rPr>
        <w:t>Las expensas de la construcción estarán a cargo de todos los propietarios de acuerdo con sus coeficientes de copropiedad.</w:t>
      </w:r>
    </w:p>
    <w:p w14:paraId="384B60E6" w14:textId="69459E26"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 2º.</w:t>
      </w:r>
      <w:r w:rsidRPr="00EC012C">
        <w:rPr>
          <w:rFonts w:ascii="Arial" w:eastAsia="Times New Roman" w:hAnsi="Arial" w:cs="Arial"/>
          <w:color w:val="000000" w:themeColor="text1"/>
          <w:lang w:eastAsia="es-CO"/>
        </w:rPr>
        <w:t> Reconstruid</w:t>
      </w:r>
      <w:r w:rsidR="00CC59D7" w:rsidRPr="00EC012C">
        <w:rPr>
          <w:rFonts w:ascii="Arial" w:eastAsia="Times New Roman" w:hAnsi="Arial" w:cs="Arial"/>
          <w:color w:val="000000" w:themeColor="text1"/>
          <w:lang w:eastAsia="es-CO"/>
        </w:rPr>
        <w:t>a</w:t>
      </w:r>
      <w:r w:rsidR="0015216D" w:rsidRPr="00EC012C">
        <w:rPr>
          <w:rFonts w:ascii="Arial" w:eastAsia="Times New Roman" w:hAnsi="Arial" w:cs="Arial"/>
          <w:color w:val="000000" w:themeColor="text1"/>
          <w:lang w:eastAsia="es-CO"/>
        </w:rPr>
        <w:t xml:space="preserve"> la propiedad horizontal</w:t>
      </w:r>
      <w:r w:rsidRPr="00EC012C">
        <w:rPr>
          <w:rFonts w:ascii="Arial" w:eastAsia="Times New Roman" w:hAnsi="Arial" w:cs="Arial"/>
          <w:color w:val="000000" w:themeColor="text1"/>
          <w:lang w:eastAsia="es-CO"/>
        </w:rPr>
        <w:t>, subsistirán las hipotecas y gravámenes en las mismas condiciones en que fueron constituidos, salvo que la obligación ga</w:t>
      </w:r>
      <w:r w:rsidR="009D491E" w:rsidRPr="00EC012C">
        <w:rPr>
          <w:rFonts w:ascii="Arial" w:eastAsia="Times New Roman" w:hAnsi="Arial" w:cs="Arial"/>
          <w:color w:val="000000" w:themeColor="text1"/>
          <w:lang w:eastAsia="es-CO"/>
        </w:rPr>
        <w:t>rantizada haya sido satisfecha.</w:t>
      </w:r>
    </w:p>
    <w:p w14:paraId="3ED12122" w14:textId="0B0DFE57" w:rsidR="006D5ADF" w:rsidRPr="00EC012C" w:rsidRDefault="00F95E14">
      <w:pPr>
        <w:spacing w:after="150" w:line="240" w:lineRule="auto"/>
        <w:jc w:val="both"/>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 xml:space="preserve">ARTÍCULO </w:t>
      </w:r>
      <w:r w:rsidR="006F2D13" w:rsidRPr="00EC012C">
        <w:rPr>
          <w:rFonts w:ascii="Arial" w:eastAsia="Times New Roman" w:hAnsi="Arial" w:cs="Arial"/>
          <w:b/>
          <w:bCs/>
          <w:color w:val="000000" w:themeColor="text1"/>
          <w:lang w:eastAsia="es-CO"/>
        </w:rPr>
        <w:t>7</w:t>
      </w:r>
      <w:r w:rsidR="009E22C6" w:rsidRPr="00EC012C">
        <w:rPr>
          <w:rFonts w:ascii="Arial" w:eastAsia="Times New Roman" w:hAnsi="Arial" w:cs="Arial"/>
          <w:b/>
          <w:bCs/>
          <w:color w:val="000000" w:themeColor="text1"/>
          <w:lang w:eastAsia="es-CO"/>
        </w:rPr>
        <w:t>9</w:t>
      </w:r>
      <w:r w:rsidR="005E5B25" w:rsidRPr="00EC012C">
        <w:rPr>
          <w:rFonts w:ascii="Arial" w:eastAsia="Times New Roman" w:hAnsi="Arial" w:cs="Arial"/>
          <w:b/>
          <w:bCs/>
          <w:color w:val="000000" w:themeColor="text1"/>
          <w:lang w:eastAsia="es-CO"/>
        </w:rPr>
        <w:t>°</w:t>
      </w:r>
      <w:r w:rsidR="006D5ADF" w:rsidRPr="00EC012C">
        <w:rPr>
          <w:rFonts w:ascii="Arial" w:eastAsia="Times New Roman" w:hAnsi="Arial" w:cs="Arial"/>
          <w:b/>
          <w:bCs/>
          <w:color w:val="000000" w:themeColor="text1"/>
          <w:lang w:eastAsia="es-CO"/>
        </w:rPr>
        <w:t>.</w:t>
      </w:r>
      <w:r w:rsidR="005E5B25" w:rsidRPr="00EC012C">
        <w:rPr>
          <w:rFonts w:ascii="Arial" w:eastAsia="Times New Roman" w:hAnsi="Arial" w:cs="Arial"/>
          <w:b/>
          <w:bCs/>
          <w:color w:val="000000" w:themeColor="text1"/>
          <w:lang w:eastAsia="es-CO"/>
        </w:rPr>
        <w:t xml:space="preserve"> </w:t>
      </w:r>
      <w:r w:rsidR="006D5ADF" w:rsidRPr="00EC012C">
        <w:rPr>
          <w:rFonts w:ascii="Arial" w:eastAsia="Times New Roman" w:hAnsi="Arial" w:cs="Arial"/>
          <w:b/>
          <w:iCs/>
          <w:color w:val="000000" w:themeColor="text1"/>
          <w:lang w:eastAsia="es-CO"/>
        </w:rPr>
        <w:t>Reconstrucción parcial de</w:t>
      </w:r>
      <w:r w:rsidR="00CC59D7" w:rsidRPr="00EC012C">
        <w:rPr>
          <w:rFonts w:ascii="Arial" w:eastAsia="Times New Roman" w:hAnsi="Arial" w:cs="Arial"/>
          <w:b/>
          <w:iCs/>
          <w:color w:val="000000" w:themeColor="text1"/>
          <w:lang w:eastAsia="es-CO"/>
        </w:rPr>
        <w:t xml:space="preserve"> la agrupación o</w:t>
      </w:r>
      <w:r w:rsidR="006D5ADF" w:rsidRPr="00EC012C">
        <w:rPr>
          <w:rFonts w:ascii="Arial" w:eastAsia="Times New Roman" w:hAnsi="Arial" w:cs="Arial"/>
          <w:b/>
          <w:iCs/>
          <w:color w:val="000000" w:themeColor="text1"/>
          <w:lang w:eastAsia="es-CO"/>
        </w:rPr>
        <w:t xml:space="preserve"> conjunto</w:t>
      </w:r>
      <w:r w:rsidR="006D5ADF" w:rsidRPr="00EC012C">
        <w:rPr>
          <w:rFonts w:ascii="Arial" w:eastAsia="Times New Roman" w:hAnsi="Arial" w:cs="Arial"/>
          <w:color w:val="000000" w:themeColor="text1"/>
          <w:lang w:eastAsia="es-CO"/>
        </w:rPr>
        <w:t>. Cuando la destrucción o deterioro afecte un edificio o etapa que haga parte de un</w:t>
      </w:r>
      <w:r w:rsidR="00CC59D7" w:rsidRPr="00EC012C">
        <w:rPr>
          <w:rFonts w:ascii="Arial" w:eastAsia="Times New Roman" w:hAnsi="Arial" w:cs="Arial"/>
          <w:color w:val="000000" w:themeColor="text1"/>
          <w:lang w:eastAsia="es-CO"/>
        </w:rPr>
        <w:t xml:space="preserve">a </w:t>
      </w:r>
      <w:r w:rsidR="0015216D" w:rsidRPr="00EC012C">
        <w:rPr>
          <w:rFonts w:ascii="Arial" w:eastAsia="Times New Roman" w:hAnsi="Arial" w:cs="Arial"/>
          <w:color w:val="000000" w:themeColor="text1"/>
          <w:lang w:eastAsia="es-CO"/>
        </w:rPr>
        <w:t>propiedad horizontal</w:t>
      </w:r>
      <w:r w:rsidR="006D5ADF" w:rsidRPr="00EC012C">
        <w:rPr>
          <w:rFonts w:ascii="Arial" w:eastAsia="Times New Roman" w:hAnsi="Arial" w:cs="Arial"/>
          <w:color w:val="000000" w:themeColor="text1"/>
          <w:lang w:eastAsia="es-CO"/>
        </w:rPr>
        <w:t>, el porcentaje de destrucción o deterioro se entenderá en relación con el edificio etapa en particular</w:t>
      </w:r>
      <w:r w:rsidR="00CC59D7" w:rsidRPr="00EC012C">
        <w:rPr>
          <w:rFonts w:ascii="Arial" w:eastAsia="Times New Roman" w:hAnsi="Arial" w:cs="Arial"/>
          <w:color w:val="000000" w:themeColor="text1"/>
          <w:lang w:eastAsia="es-CO"/>
        </w:rPr>
        <w:t xml:space="preserve"> o propiedad horizontal del nivel al que pertenezca</w:t>
      </w:r>
      <w:r w:rsidR="006D5ADF" w:rsidRPr="00EC012C">
        <w:rPr>
          <w:rFonts w:ascii="Arial" w:eastAsia="Times New Roman" w:hAnsi="Arial" w:cs="Arial"/>
          <w:color w:val="000000" w:themeColor="text1"/>
          <w:lang w:eastAsia="es-CO"/>
        </w:rPr>
        <w:t>. Corresponderá a los propietarios de los bienes privados allí localizados, en proporción a sus coeficientes de copropiedad, contribuir a las expensas para su reconstrucción, así como tomar la decisión prevista en el numeral 2 del artículo anterior.</w:t>
      </w:r>
    </w:p>
    <w:p w14:paraId="77F0FD6D" w14:textId="77777777"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lastRenderedPageBreak/>
        <w:t>Sin perjuicio de lo anterior, las expensas causadas por la reconstrucción de los bienes comunes de uso y goce de todo el conjunto ubicados en el edificio o etapa, serán de cargo de la totalidad de los propietarios, en proporción a sus coeficientes de copropiedad.</w:t>
      </w:r>
    </w:p>
    <w:p w14:paraId="733723E6" w14:textId="7BC03FA8"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 xml:space="preserve">En todo caso habrá obligación de reconstrucción cuando no sea posible extinguir parcialmente la propiedad horizontal, en los términos del artículo </w:t>
      </w:r>
      <w:r w:rsidR="00CC59D7" w:rsidRPr="00EC012C">
        <w:rPr>
          <w:rFonts w:ascii="Arial" w:eastAsia="Times New Roman" w:hAnsi="Arial" w:cs="Arial"/>
          <w:color w:val="000000" w:themeColor="text1"/>
          <w:lang w:eastAsia="es-CO"/>
        </w:rPr>
        <w:t>6</w:t>
      </w:r>
      <w:r w:rsidR="00F5109E" w:rsidRPr="00EC012C">
        <w:rPr>
          <w:rFonts w:ascii="Arial" w:eastAsia="Times New Roman" w:hAnsi="Arial" w:cs="Arial"/>
          <w:color w:val="000000" w:themeColor="text1"/>
          <w:lang w:eastAsia="es-CO"/>
        </w:rPr>
        <w:t>5</w:t>
      </w:r>
      <w:r w:rsidRPr="00EC012C">
        <w:rPr>
          <w:rFonts w:ascii="Arial" w:eastAsia="Times New Roman" w:hAnsi="Arial" w:cs="Arial"/>
          <w:color w:val="000000" w:themeColor="text1"/>
          <w:lang w:eastAsia="es-CO"/>
        </w:rPr>
        <w:t xml:space="preserve"> de esta ley.</w:t>
      </w:r>
    </w:p>
    <w:p w14:paraId="4CC6B628" w14:textId="08E07C1B" w:rsidR="006D5ADF" w:rsidRPr="00EC012C" w:rsidRDefault="006D5ADF">
      <w:pPr>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bCs/>
          <w:color w:val="000000" w:themeColor="text1"/>
          <w:lang w:eastAsia="es-CO"/>
        </w:rPr>
        <w:t>PARÁGRAFO.</w:t>
      </w:r>
      <w:r w:rsidRPr="00EC012C">
        <w:rPr>
          <w:rFonts w:ascii="Arial" w:eastAsia="Times New Roman" w:hAnsi="Arial" w:cs="Arial"/>
          <w:color w:val="000000" w:themeColor="text1"/>
          <w:lang w:eastAsia="es-CO"/>
        </w:rPr>
        <w:t> La reconstrucción deberá ejecutarse en todos los casos de conformidad con los planos aprobados, salvo que su modificación se hubiere dispuesto cumpliendo previamente la autoriz</w:t>
      </w:r>
      <w:r w:rsidR="005B204F" w:rsidRPr="00EC012C">
        <w:rPr>
          <w:rFonts w:ascii="Arial" w:eastAsia="Times New Roman" w:hAnsi="Arial" w:cs="Arial"/>
          <w:color w:val="000000" w:themeColor="text1"/>
          <w:lang w:eastAsia="es-CO"/>
        </w:rPr>
        <w:t>ación de la entidad competente.</w:t>
      </w:r>
    </w:p>
    <w:p w14:paraId="4A222A7D" w14:textId="49C370C2" w:rsidR="00B17533" w:rsidRPr="00EC012C" w:rsidRDefault="005E5B25">
      <w:p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b/>
          <w:bCs/>
          <w:color w:val="000000" w:themeColor="text1"/>
          <w:lang w:eastAsia="es-CO"/>
        </w:rPr>
        <w:t xml:space="preserve">ARTÍCULO </w:t>
      </w:r>
      <w:r w:rsidR="009E22C6" w:rsidRPr="00EC012C">
        <w:rPr>
          <w:rFonts w:ascii="Arial" w:eastAsia="Times New Roman" w:hAnsi="Arial" w:cs="Arial"/>
          <w:b/>
          <w:bCs/>
          <w:color w:val="000000" w:themeColor="text1"/>
          <w:lang w:eastAsia="es-CO"/>
        </w:rPr>
        <w:t>80</w:t>
      </w:r>
      <w:r w:rsidRPr="00EC012C">
        <w:rPr>
          <w:rFonts w:ascii="Arial" w:eastAsia="Times New Roman" w:hAnsi="Arial" w:cs="Arial"/>
          <w:b/>
          <w:bCs/>
          <w:color w:val="000000" w:themeColor="text1"/>
          <w:lang w:eastAsia="es-CO"/>
        </w:rPr>
        <w:t>°</w:t>
      </w:r>
      <w:r w:rsidR="006D5ADF"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 xml:space="preserve"> </w:t>
      </w:r>
      <w:r w:rsidR="006D5ADF" w:rsidRPr="00EC012C">
        <w:rPr>
          <w:rFonts w:ascii="Arial" w:eastAsia="Times New Roman" w:hAnsi="Arial" w:cs="Arial"/>
          <w:b/>
          <w:iCs/>
          <w:color w:val="000000" w:themeColor="text1"/>
          <w:lang w:eastAsia="es-CO"/>
        </w:rPr>
        <w:t>Seguros.</w:t>
      </w:r>
      <w:r w:rsidR="00B17533" w:rsidRPr="00EC012C">
        <w:rPr>
          <w:rFonts w:ascii="Arial" w:eastAsia="Times New Roman" w:hAnsi="Arial" w:cs="Arial"/>
          <w:b/>
          <w:iCs/>
          <w:color w:val="000000" w:themeColor="text1"/>
          <w:lang w:eastAsia="es-CO"/>
        </w:rPr>
        <w:t xml:space="preserve"> </w:t>
      </w:r>
      <w:r w:rsidR="00B17533" w:rsidRPr="00EC012C">
        <w:rPr>
          <w:rFonts w:ascii="Arial" w:eastAsia="Times New Roman" w:hAnsi="Arial" w:cs="Arial"/>
          <w:iCs/>
          <w:color w:val="000000" w:themeColor="text1"/>
          <w:lang w:eastAsia="es-CO"/>
        </w:rPr>
        <w:t xml:space="preserve"> Todos los edificios o conjuntos sometidos al régimen de propiedad horizontal podrán constituir pólizas de seguros que cubran contra los riesgos de incendio y terremoto, que garanticen la reconstrucción total y parcial de los mismos.</w:t>
      </w:r>
    </w:p>
    <w:p w14:paraId="698283EB" w14:textId="14DECAAD" w:rsidR="00B17533" w:rsidRPr="00EC012C" w:rsidRDefault="00B17533">
      <w:p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b/>
          <w:iCs/>
          <w:color w:val="000000" w:themeColor="text1"/>
          <w:lang w:eastAsia="es-CO"/>
        </w:rPr>
        <w:t xml:space="preserve">PARÁGRAFO 1º. </w:t>
      </w:r>
      <w:r w:rsidRPr="00EC012C">
        <w:rPr>
          <w:rFonts w:ascii="Arial" w:eastAsia="Times New Roman" w:hAnsi="Arial" w:cs="Arial"/>
          <w:iCs/>
          <w:color w:val="000000" w:themeColor="text1"/>
          <w:lang w:eastAsia="es-CO"/>
        </w:rPr>
        <w:t xml:space="preserve">En todo caso será obligatoria la constitución de pólizas de seguros que cubran contra los riegos de incendio y terremoto los bienes comunes de que trata la presente ley, susceptibles de ser asegurados. Las aseguradoras deberán ofertar pólizas de contenido mínimo que cubran exclusivamente los riesgos de incendio y terremoto. Las aseguradoras no podrán negarse a la expedición de las pólizas de seguro contra incendio y terremoto de las que trata este artículo. </w:t>
      </w:r>
    </w:p>
    <w:p w14:paraId="4F0BCE20" w14:textId="26B15417" w:rsidR="00B17533" w:rsidRPr="00EC012C" w:rsidRDefault="00B17533">
      <w:pPr>
        <w:spacing w:after="150" w:line="240" w:lineRule="auto"/>
        <w:jc w:val="both"/>
        <w:rPr>
          <w:rFonts w:ascii="Arial" w:eastAsia="Times New Roman" w:hAnsi="Arial" w:cs="Arial"/>
          <w:iCs/>
          <w:color w:val="000000" w:themeColor="text1"/>
          <w:lang w:eastAsia="es-CO"/>
        </w:rPr>
      </w:pPr>
      <w:r w:rsidRPr="00EC012C">
        <w:rPr>
          <w:rFonts w:ascii="Arial" w:eastAsia="Times New Roman" w:hAnsi="Arial" w:cs="Arial"/>
          <w:b/>
          <w:iCs/>
          <w:color w:val="000000" w:themeColor="text1"/>
          <w:lang w:eastAsia="es-CO"/>
        </w:rPr>
        <w:t>PARÁGRAFO 2º.</w:t>
      </w:r>
      <w:r w:rsidRPr="00EC012C">
        <w:rPr>
          <w:rFonts w:ascii="Arial" w:eastAsia="Times New Roman" w:hAnsi="Arial" w:cs="Arial"/>
          <w:iCs/>
          <w:color w:val="000000" w:themeColor="text1"/>
          <w:lang w:eastAsia="es-CO"/>
        </w:rPr>
        <w:t xml:space="preserve"> Las indemnizaciones provenientes de los seguros quedarán afectadas en primer término a la reparación reconstrucción del edificio o conjunto en los casos que ésta sea procedente. Si el inmueble no puede ser reconstruido, el importe de la indemnización se distribuirá en proporción al derecho de cada propietario de bienes privados, de con los coeficientes de copropiedad y con las normas legales aplicables.</w:t>
      </w:r>
    </w:p>
    <w:p w14:paraId="3849FA0E" w14:textId="77777777" w:rsidR="006D5ADF" w:rsidRPr="00EC012C" w:rsidRDefault="006D5ADF">
      <w:pPr>
        <w:spacing w:after="150" w:line="240" w:lineRule="auto"/>
        <w:jc w:val="both"/>
        <w:rPr>
          <w:rFonts w:ascii="Arial" w:eastAsia="Times New Roman" w:hAnsi="Arial" w:cs="Arial"/>
          <w:color w:val="000000" w:themeColor="text1"/>
          <w:highlight w:val="red"/>
          <w:lang w:eastAsia="es-CO"/>
        </w:rPr>
      </w:pPr>
    </w:p>
    <w:p w14:paraId="090AC4A1" w14:textId="77777777" w:rsidR="006D5ADF" w:rsidRPr="00EC012C" w:rsidRDefault="006D5ADF">
      <w:pPr>
        <w:pStyle w:val="Sinespaciado"/>
        <w:jc w:val="center"/>
        <w:rPr>
          <w:rFonts w:ascii="Arial" w:hAnsi="Arial" w:cs="Arial"/>
          <w:b/>
          <w:color w:val="000000" w:themeColor="text1"/>
          <w:shd w:val="clear" w:color="auto" w:fill="FFFFFF"/>
        </w:rPr>
      </w:pPr>
      <w:r w:rsidRPr="00EC012C">
        <w:rPr>
          <w:rFonts w:ascii="Arial" w:hAnsi="Arial" w:cs="Arial"/>
          <w:b/>
          <w:color w:val="000000" w:themeColor="text1"/>
          <w:shd w:val="clear" w:color="auto" w:fill="FFFFFF"/>
        </w:rPr>
        <w:t>T I T U L O VII</w:t>
      </w:r>
    </w:p>
    <w:p w14:paraId="7D260A49" w14:textId="77777777" w:rsidR="006D5ADF" w:rsidRPr="00EC012C" w:rsidRDefault="006D5ADF">
      <w:pPr>
        <w:pStyle w:val="Sinespaciado"/>
        <w:jc w:val="center"/>
        <w:rPr>
          <w:rFonts w:ascii="Arial" w:hAnsi="Arial" w:cs="Arial"/>
          <w:b/>
          <w:color w:val="000000" w:themeColor="text1"/>
          <w:shd w:val="clear" w:color="auto" w:fill="FFFFFF"/>
        </w:rPr>
      </w:pPr>
      <w:r w:rsidRPr="00EC012C">
        <w:rPr>
          <w:rFonts w:ascii="Arial" w:hAnsi="Arial" w:cs="Arial"/>
          <w:b/>
          <w:color w:val="000000" w:themeColor="text1"/>
          <w:shd w:val="clear" w:color="auto" w:fill="FFFFFF"/>
        </w:rPr>
        <w:t>DE LA SOLUCION DE CONFLICTOS, DEL PROCEDIMIENTO</w:t>
      </w:r>
    </w:p>
    <w:p w14:paraId="37657C65" w14:textId="77777777" w:rsidR="006D5ADF" w:rsidRPr="00EC012C" w:rsidRDefault="006D5ADF">
      <w:pPr>
        <w:pStyle w:val="Sinespaciado"/>
        <w:jc w:val="center"/>
        <w:rPr>
          <w:rFonts w:ascii="Arial" w:hAnsi="Arial" w:cs="Arial"/>
          <w:b/>
          <w:color w:val="000000" w:themeColor="text1"/>
          <w:shd w:val="clear" w:color="auto" w:fill="FFFFFF"/>
        </w:rPr>
      </w:pPr>
      <w:r w:rsidRPr="00EC012C">
        <w:rPr>
          <w:rFonts w:ascii="Arial" w:hAnsi="Arial" w:cs="Arial"/>
          <w:b/>
          <w:color w:val="000000" w:themeColor="text1"/>
          <w:shd w:val="clear" w:color="auto" w:fill="FFFFFF"/>
        </w:rPr>
        <w:t>PARA LAS SANCIONES, DE LOS RECURSOS Y DE LAS SANCIONES</w:t>
      </w:r>
    </w:p>
    <w:p w14:paraId="056D7622" w14:textId="77777777" w:rsidR="00486BE2" w:rsidRPr="00EC012C" w:rsidRDefault="00486BE2">
      <w:pPr>
        <w:pStyle w:val="Sinespaciado"/>
        <w:jc w:val="center"/>
        <w:rPr>
          <w:rFonts w:ascii="Arial" w:hAnsi="Arial" w:cs="Arial"/>
          <w:b/>
          <w:color w:val="000000" w:themeColor="text1"/>
          <w:shd w:val="clear" w:color="auto" w:fill="FFFFFF"/>
        </w:rPr>
      </w:pPr>
    </w:p>
    <w:p w14:paraId="4B61FB7E"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CAPITULO I</w:t>
      </w:r>
    </w:p>
    <w:p w14:paraId="08F9F196"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De la solución de conflictos</w:t>
      </w:r>
    </w:p>
    <w:p w14:paraId="77B5AEAD" w14:textId="77777777" w:rsidR="006D5ADF" w:rsidRPr="00EC012C" w:rsidRDefault="006D5ADF">
      <w:pPr>
        <w:pStyle w:val="Sinespaciado"/>
        <w:rPr>
          <w:rFonts w:ascii="Arial" w:hAnsi="Arial" w:cs="Arial"/>
          <w:color w:val="000000" w:themeColor="text1"/>
          <w:shd w:val="clear" w:color="auto" w:fill="FFFFFF"/>
        </w:rPr>
      </w:pPr>
    </w:p>
    <w:p w14:paraId="577A046E" w14:textId="69C99D70" w:rsidR="00D33C3A" w:rsidRPr="00EC012C" w:rsidRDefault="00732CF4">
      <w:pPr>
        <w:pStyle w:val="NormalWeb"/>
        <w:spacing w:after="15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 xml:space="preserve">ARTÍCULO </w:t>
      </w:r>
      <w:r w:rsidR="005264FE" w:rsidRPr="00EC012C">
        <w:rPr>
          <w:rFonts w:ascii="Arial" w:hAnsi="Arial" w:cs="Arial"/>
          <w:b/>
          <w:bCs/>
          <w:color w:val="000000" w:themeColor="text1"/>
          <w:sz w:val="22"/>
          <w:szCs w:val="22"/>
          <w:shd w:val="clear" w:color="auto" w:fill="FFFFFF"/>
        </w:rPr>
        <w:t>8</w:t>
      </w:r>
      <w:r w:rsidR="009E22C6" w:rsidRPr="00EC012C">
        <w:rPr>
          <w:rFonts w:ascii="Arial" w:hAnsi="Arial" w:cs="Arial"/>
          <w:b/>
          <w:bCs/>
          <w:color w:val="000000" w:themeColor="text1"/>
          <w:sz w:val="22"/>
          <w:szCs w:val="22"/>
          <w:shd w:val="clear" w:color="auto" w:fill="FFFFFF"/>
        </w:rPr>
        <w:t>1</w:t>
      </w:r>
      <w:r w:rsidRPr="00EC012C">
        <w:rPr>
          <w:rFonts w:ascii="Arial" w:hAnsi="Arial" w:cs="Arial"/>
          <w:b/>
          <w:bCs/>
          <w:color w:val="000000" w:themeColor="text1"/>
          <w:sz w:val="22"/>
          <w:szCs w:val="22"/>
          <w:shd w:val="clear" w:color="auto" w:fill="FFFFFF"/>
        </w:rPr>
        <w:t xml:space="preserve">°. </w:t>
      </w:r>
      <w:r w:rsidRPr="00EC012C">
        <w:rPr>
          <w:rFonts w:ascii="Arial" w:hAnsi="Arial" w:cs="Arial"/>
          <w:b/>
          <w:iCs/>
          <w:color w:val="000000" w:themeColor="text1"/>
          <w:sz w:val="22"/>
          <w:szCs w:val="22"/>
          <w:shd w:val="clear" w:color="auto" w:fill="FFFFFF"/>
        </w:rPr>
        <w:t>Manuales de convivencia</w:t>
      </w:r>
      <w:r w:rsidRPr="00EC012C">
        <w:rPr>
          <w:rFonts w:ascii="Arial" w:hAnsi="Arial" w:cs="Arial"/>
          <w:b/>
          <w:color w:val="000000" w:themeColor="text1"/>
          <w:sz w:val="22"/>
          <w:szCs w:val="22"/>
          <w:shd w:val="clear" w:color="auto" w:fill="FFFFFF"/>
        </w:rPr>
        <w:t xml:space="preserve">. </w:t>
      </w:r>
      <w:r w:rsidR="00C32099" w:rsidRPr="00EC012C">
        <w:rPr>
          <w:rFonts w:ascii="Arial" w:hAnsi="Arial" w:cs="Arial"/>
          <w:color w:val="000000" w:themeColor="text1"/>
          <w:sz w:val="22"/>
          <w:szCs w:val="22"/>
          <w:shd w:val="clear" w:color="auto" w:fill="FFFFFF"/>
        </w:rPr>
        <w:t>La propiedad horizontal deberá</w:t>
      </w:r>
      <w:r w:rsidR="00D33C3A" w:rsidRPr="00EC012C">
        <w:rPr>
          <w:rFonts w:ascii="Arial" w:hAnsi="Arial" w:cs="Arial"/>
          <w:color w:val="000000" w:themeColor="text1"/>
          <w:sz w:val="22"/>
          <w:szCs w:val="22"/>
          <w:shd w:val="clear" w:color="auto" w:fill="FFFFFF"/>
        </w:rPr>
        <w:t xml:space="preserve"> </w:t>
      </w:r>
      <w:r w:rsidR="00C32099" w:rsidRPr="00EC012C">
        <w:rPr>
          <w:rFonts w:ascii="Arial" w:hAnsi="Arial" w:cs="Arial"/>
          <w:color w:val="000000" w:themeColor="text1"/>
          <w:sz w:val="22"/>
          <w:szCs w:val="22"/>
          <w:shd w:val="clear" w:color="auto" w:fill="FFFFFF"/>
        </w:rPr>
        <w:t>elaborar y s</w:t>
      </w:r>
      <w:r w:rsidR="00D33C3A" w:rsidRPr="00EC012C">
        <w:rPr>
          <w:rFonts w:ascii="Arial" w:hAnsi="Arial" w:cs="Arial"/>
          <w:color w:val="000000" w:themeColor="text1"/>
          <w:sz w:val="22"/>
          <w:szCs w:val="22"/>
          <w:shd w:val="clear" w:color="auto" w:fill="FFFFFF"/>
        </w:rPr>
        <w:t xml:space="preserve">ocializar </w:t>
      </w:r>
      <w:r w:rsidR="00C32099" w:rsidRPr="00EC012C">
        <w:rPr>
          <w:rFonts w:ascii="Arial" w:hAnsi="Arial" w:cs="Arial"/>
          <w:color w:val="000000" w:themeColor="text1"/>
          <w:sz w:val="22"/>
          <w:szCs w:val="22"/>
          <w:shd w:val="clear" w:color="auto" w:fill="FFFFFF"/>
        </w:rPr>
        <w:t xml:space="preserve">un </w:t>
      </w:r>
      <w:r w:rsidR="00D33C3A" w:rsidRPr="00EC012C">
        <w:rPr>
          <w:rFonts w:ascii="Arial" w:hAnsi="Arial" w:cs="Arial"/>
          <w:color w:val="000000" w:themeColor="text1"/>
          <w:sz w:val="22"/>
          <w:szCs w:val="22"/>
          <w:shd w:val="clear" w:color="auto" w:fill="FFFFFF"/>
        </w:rPr>
        <w:t xml:space="preserve">manual de convivencia de acuerdo a </w:t>
      </w:r>
      <w:r w:rsidR="00A4345A" w:rsidRPr="00EC012C">
        <w:rPr>
          <w:rFonts w:ascii="Arial" w:hAnsi="Arial" w:cs="Arial"/>
          <w:color w:val="000000" w:themeColor="text1"/>
          <w:sz w:val="22"/>
          <w:szCs w:val="22"/>
          <w:shd w:val="clear" w:color="auto" w:fill="FFFFFF"/>
        </w:rPr>
        <w:t>sus</w:t>
      </w:r>
      <w:r w:rsidR="00D33C3A" w:rsidRPr="00EC012C">
        <w:rPr>
          <w:rFonts w:ascii="Arial" w:hAnsi="Arial" w:cs="Arial"/>
          <w:color w:val="000000" w:themeColor="text1"/>
          <w:sz w:val="22"/>
          <w:szCs w:val="22"/>
          <w:shd w:val="clear" w:color="auto" w:fill="FFFFFF"/>
        </w:rPr>
        <w:t xml:space="preserve"> necesidades e intereses, en afinidad con los principios constitucionales, los que establezca e</w:t>
      </w:r>
      <w:r w:rsidR="00C32099" w:rsidRPr="00EC012C">
        <w:rPr>
          <w:rFonts w:ascii="Arial" w:hAnsi="Arial" w:cs="Arial"/>
          <w:color w:val="000000" w:themeColor="text1"/>
          <w:sz w:val="22"/>
          <w:szCs w:val="22"/>
          <w:shd w:val="clear" w:color="auto" w:fill="FFFFFF"/>
        </w:rPr>
        <w:t>ste</w:t>
      </w:r>
      <w:r w:rsidR="00D33C3A" w:rsidRPr="00EC012C">
        <w:rPr>
          <w:rFonts w:ascii="Arial" w:hAnsi="Arial" w:cs="Arial"/>
          <w:color w:val="000000" w:themeColor="text1"/>
          <w:sz w:val="22"/>
          <w:szCs w:val="22"/>
          <w:shd w:val="clear" w:color="auto" w:fill="FFFFFF"/>
        </w:rPr>
        <w:t xml:space="preserve"> Régimen y las directrices que el Ministerio del Interior dictamine en garantía de los derechos y obligaciones individuales y colectivas.</w:t>
      </w:r>
    </w:p>
    <w:p w14:paraId="10FB9A96" w14:textId="691749D4" w:rsidR="00D33C3A" w:rsidRPr="00EC012C" w:rsidRDefault="00C32099">
      <w:pPr>
        <w:pStyle w:val="NormalWeb"/>
        <w:spacing w:after="15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El Ministerio del Interior, el Consejo Nacional de Propiedad Horizontal y las </w:t>
      </w:r>
      <w:r w:rsidR="00470B05" w:rsidRPr="00EC012C">
        <w:rPr>
          <w:rFonts w:ascii="Arial" w:hAnsi="Arial" w:cs="Arial"/>
          <w:color w:val="000000" w:themeColor="text1"/>
          <w:sz w:val="22"/>
          <w:szCs w:val="22"/>
          <w:shd w:val="clear" w:color="auto" w:fill="FFFFFF"/>
        </w:rPr>
        <w:t>entidades</w:t>
      </w:r>
      <w:r w:rsidRPr="00EC012C">
        <w:rPr>
          <w:rFonts w:ascii="Arial" w:hAnsi="Arial" w:cs="Arial"/>
          <w:color w:val="000000" w:themeColor="text1"/>
          <w:sz w:val="22"/>
          <w:szCs w:val="22"/>
          <w:shd w:val="clear" w:color="auto" w:fill="FFFFFF"/>
        </w:rPr>
        <w:t xml:space="preserve"> territoriales competentes,</w:t>
      </w:r>
      <w:r w:rsidR="00D33C3A" w:rsidRPr="00EC012C">
        <w:rPr>
          <w:rFonts w:ascii="Arial" w:hAnsi="Arial" w:cs="Arial"/>
          <w:color w:val="000000" w:themeColor="text1"/>
          <w:sz w:val="22"/>
          <w:szCs w:val="22"/>
          <w:shd w:val="clear" w:color="auto" w:fill="FFFFFF"/>
        </w:rPr>
        <w:t xml:space="preserve"> podrá</w:t>
      </w:r>
      <w:r w:rsidRPr="00EC012C">
        <w:rPr>
          <w:rFonts w:ascii="Arial" w:hAnsi="Arial" w:cs="Arial"/>
          <w:color w:val="000000" w:themeColor="text1"/>
          <w:sz w:val="22"/>
          <w:szCs w:val="22"/>
          <w:shd w:val="clear" w:color="auto" w:fill="FFFFFF"/>
        </w:rPr>
        <w:t>n ofrecer programas de capacitación</w:t>
      </w:r>
      <w:r w:rsidR="00D33C3A" w:rsidRPr="00EC012C">
        <w:rPr>
          <w:rFonts w:ascii="Arial" w:hAnsi="Arial" w:cs="Arial"/>
          <w:color w:val="000000" w:themeColor="text1"/>
          <w:sz w:val="22"/>
          <w:szCs w:val="22"/>
          <w:shd w:val="clear" w:color="auto" w:fill="FFFFFF"/>
        </w:rPr>
        <w:t xml:space="preserve"> a los órganos de administración de la Propiedad Horizontal competentes para la </w:t>
      </w:r>
      <w:r w:rsidR="00FB3618" w:rsidRPr="00EC012C">
        <w:rPr>
          <w:rFonts w:ascii="Arial" w:hAnsi="Arial" w:cs="Arial"/>
          <w:color w:val="000000" w:themeColor="text1"/>
          <w:sz w:val="22"/>
          <w:szCs w:val="22"/>
          <w:shd w:val="clear" w:color="auto" w:fill="FFFFFF"/>
        </w:rPr>
        <w:t>elaboración</w:t>
      </w:r>
      <w:r w:rsidR="00D33C3A" w:rsidRPr="00EC012C">
        <w:rPr>
          <w:rFonts w:ascii="Arial" w:hAnsi="Arial" w:cs="Arial"/>
          <w:color w:val="000000" w:themeColor="text1"/>
          <w:sz w:val="22"/>
          <w:szCs w:val="22"/>
          <w:shd w:val="clear" w:color="auto" w:fill="FFFFFF"/>
        </w:rPr>
        <w:t xml:space="preserve"> de</w:t>
      </w:r>
      <w:r w:rsidR="00FB3618" w:rsidRPr="00EC012C">
        <w:rPr>
          <w:rFonts w:ascii="Arial" w:hAnsi="Arial" w:cs="Arial"/>
          <w:color w:val="000000" w:themeColor="text1"/>
          <w:sz w:val="22"/>
          <w:szCs w:val="22"/>
          <w:shd w:val="clear" w:color="auto" w:fill="FFFFFF"/>
        </w:rPr>
        <w:t xml:space="preserve"> </w:t>
      </w:r>
      <w:r w:rsidR="00D33C3A" w:rsidRPr="00EC012C">
        <w:rPr>
          <w:rFonts w:ascii="Arial" w:hAnsi="Arial" w:cs="Arial"/>
          <w:color w:val="000000" w:themeColor="text1"/>
          <w:sz w:val="22"/>
          <w:szCs w:val="22"/>
          <w:shd w:val="clear" w:color="auto" w:fill="FFFFFF"/>
        </w:rPr>
        <w:t>l</w:t>
      </w:r>
      <w:r w:rsidR="00FB3618" w:rsidRPr="00EC012C">
        <w:rPr>
          <w:rFonts w:ascii="Arial" w:hAnsi="Arial" w:cs="Arial"/>
          <w:color w:val="000000" w:themeColor="text1"/>
          <w:sz w:val="22"/>
          <w:szCs w:val="22"/>
          <w:shd w:val="clear" w:color="auto" w:fill="FFFFFF"/>
        </w:rPr>
        <w:t>os</w:t>
      </w:r>
      <w:r w:rsidR="00D33C3A" w:rsidRPr="00EC012C">
        <w:rPr>
          <w:rFonts w:ascii="Arial" w:hAnsi="Arial" w:cs="Arial"/>
          <w:color w:val="000000" w:themeColor="text1"/>
          <w:sz w:val="22"/>
          <w:szCs w:val="22"/>
          <w:shd w:val="clear" w:color="auto" w:fill="FFFFFF"/>
        </w:rPr>
        <w:t xml:space="preserve"> manual</w:t>
      </w:r>
      <w:r w:rsidR="00FB3618" w:rsidRPr="00EC012C">
        <w:rPr>
          <w:rFonts w:ascii="Arial" w:hAnsi="Arial" w:cs="Arial"/>
          <w:color w:val="000000" w:themeColor="text1"/>
          <w:sz w:val="22"/>
          <w:szCs w:val="22"/>
          <w:shd w:val="clear" w:color="auto" w:fill="FFFFFF"/>
        </w:rPr>
        <w:t>es</w:t>
      </w:r>
      <w:r w:rsidR="00D33C3A" w:rsidRPr="00EC012C">
        <w:rPr>
          <w:rFonts w:ascii="Arial" w:hAnsi="Arial" w:cs="Arial"/>
          <w:color w:val="000000" w:themeColor="text1"/>
          <w:sz w:val="22"/>
          <w:szCs w:val="22"/>
          <w:shd w:val="clear" w:color="auto" w:fill="FFFFFF"/>
        </w:rPr>
        <w:t xml:space="preserve"> de convivencia.</w:t>
      </w:r>
    </w:p>
    <w:p w14:paraId="386E0B78" w14:textId="08CC6914" w:rsidR="00732CF4" w:rsidRPr="00EC012C" w:rsidRDefault="00D33C3A">
      <w:pPr>
        <w:pStyle w:val="NormalWeb"/>
        <w:spacing w:after="15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El contenido del manual de convivencia deberá ponerse en consideración de la asamblea </w:t>
      </w:r>
      <w:r w:rsidR="00A4345A" w:rsidRPr="00EC012C">
        <w:rPr>
          <w:rFonts w:ascii="Arial" w:hAnsi="Arial" w:cs="Arial"/>
          <w:color w:val="000000" w:themeColor="text1"/>
          <w:sz w:val="22"/>
          <w:szCs w:val="22"/>
          <w:shd w:val="clear" w:color="auto" w:fill="FFFFFF"/>
        </w:rPr>
        <w:t xml:space="preserve">general </w:t>
      </w:r>
      <w:r w:rsidRPr="00EC012C">
        <w:rPr>
          <w:rFonts w:ascii="Arial" w:hAnsi="Arial" w:cs="Arial"/>
          <w:color w:val="000000" w:themeColor="text1"/>
          <w:sz w:val="22"/>
          <w:szCs w:val="22"/>
          <w:shd w:val="clear" w:color="auto" w:fill="FFFFFF"/>
        </w:rPr>
        <w:t>y ser aprobado por la mayoría calificada, sin necesidad de ser elevado a escritura pública</w:t>
      </w:r>
      <w:r w:rsidR="00FB3618" w:rsidRPr="00EC012C">
        <w:rPr>
          <w:rFonts w:ascii="Arial" w:hAnsi="Arial" w:cs="Arial"/>
          <w:color w:val="000000" w:themeColor="text1"/>
          <w:sz w:val="22"/>
          <w:szCs w:val="22"/>
          <w:shd w:val="clear" w:color="auto" w:fill="FFFFFF"/>
        </w:rPr>
        <w:t>. En todo caso, deberá garantizarse su</w:t>
      </w:r>
      <w:r w:rsidRPr="00EC012C">
        <w:rPr>
          <w:rFonts w:ascii="Arial" w:hAnsi="Arial" w:cs="Arial"/>
          <w:color w:val="000000" w:themeColor="text1"/>
          <w:sz w:val="22"/>
          <w:szCs w:val="22"/>
          <w:shd w:val="clear" w:color="auto" w:fill="FFFFFF"/>
        </w:rPr>
        <w:t xml:space="preserve"> divulga</w:t>
      </w:r>
      <w:r w:rsidR="00FB3618" w:rsidRPr="00EC012C">
        <w:rPr>
          <w:rFonts w:ascii="Arial" w:hAnsi="Arial" w:cs="Arial"/>
          <w:color w:val="000000" w:themeColor="text1"/>
          <w:sz w:val="22"/>
          <w:szCs w:val="22"/>
          <w:shd w:val="clear" w:color="auto" w:fill="FFFFFF"/>
        </w:rPr>
        <w:t>ci</w:t>
      </w:r>
      <w:r w:rsidR="00473920" w:rsidRPr="00EC012C">
        <w:rPr>
          <w:rFonts w:ascii="Arial" w:hAnsi="Arial" w:cs="Arial"/>
          <w:color w:val="000000" w:themeColor="text1"/>
          <w:sz w:val="22"/>
          <w:szCs w:val="22"/>
          <w:shd w:val="clear" w:color="auto" w:fill="FFFFFF"/>
        </w:rPr>
        <w:t>ó</w:t>
      </w:r>
      <w:r w:rsidR="00FB3618" w:rsidRPr="00EC012C">
        <w:rPr>
          <w:rFonts w:ascii="Arial" w:hAnsi="Arial" w:cs="Arial"/>
          <w:color w:val="000000" w:themeColor="text1"/>
          <w:sz w:val="22"/>
          <w:szCs w:val="22"/>
          <w:shd w:val="clear" w:color="auto" w:fill="FFFFFF"/>
        </w:rPr>
        <w:t xml:space="preserve">n y cumplimiento por parte de los </w:t>
      </w:r>
      <w:r w:rsidRPr="00EC012C">
        <w:rPr>
          <w:rFonts w:ascii="Arial" w:hAnsi="Arial" w:cs="Arial"/>
          <w:color w:val="000000" w:themeColor="text1"/>
          <w:sz w:val="22"/>
          <w:szCs w:val="22"/>
          <w:shd w:val="clear" w:color="auto" w:fill="FFFFFF"/>
        </w:rPr>
        <w:lastRenderedPageBreak/>
        <w:t>copropietarios, administrador</w:t>
      </w:r>
      <w:r w:rsidR="00FB3618" w:rsidRPr="00EC012C">
        <w:rPr>
          <w:rFonts w:ascii="Arial" w:hAnsi="Arial" w:cs="Arial"/>
          <w:color w:val="000000" w:themeColor="text1"/>
          <w:sz w:val="22"/>
          <w:szCs w:val="22"/>
          <w:shd w:val="clear" w:color="auto" w:fill="FFFFFF"/>
        </w:rPr>
        <w:t>es</w:t>
      </w:r>
      <w:r w:rsidRPr="00EC012C">
        <w:rPr>
          <w:rFonts w:ascii="Arial" w:hAnsi="Arial" w:cs="Arial"/>
          <w:color w:val="000000" w:themeColor="text1"/>
          <w:sz w:val="22"/>
          <w:szCs w:val="22"/>
          <w:shd w:val="clear" w:color="auto" w:fill="FFFFFF"/>
        </w:rPr>
        <w:t>, contador público, revisor fiscal, residentes, visitantes y cualquier otra persona vinculada a la propiedad horizontal.</w:t>
      </w:r>
    </w:p>
    <w:p w14:paraId="0FFB22FA" w14:textId="3D784439" w:rsidR="006D5ADF" w:rsidRPr="00EC012C" w:rsidRDefault="006D5ADF">
      <w:pPr>
        <w:pStyle w:val="NormalWeb"/>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 xml:space="preserve">ARTÍCULO </w:t>
      </w:r>
      <w:r w:rsidR="005264FE" w:rsidRPr="00EC012C">
        <w:rPr>
          <w:rFonts w:ascii="Arial" w:hAnsi="Arial" w:cs="Arial"/>
          <w:b/>
          <w:bCs/>
          <w:color w:val="000000" w:themeColor="text1"/>
          <w:sz w:val="22"/>
          <w:szCs w:val="22"/>
          <w:shd w:val="clear" w:color="auto" w:fill="FFFFFF"/>
        </w:rPr>
        <w:t>8</w:t>
      </w:r>
      <w:r w:rsidR="009E22C6" w:rsidRPr="00EC012C">
        <w:rPr>
          <w:rFonts w:ascii="Arial" w:hAnsi="Arial" w:cs="Arial"/>
          <w:b/>
          <w:bCs/>
          <w:color w:val="000000" w:themeColor="text1"/>
          <w:sz w:val="22"/>
          <w:szCs w:val="22"/>
          <w:shd w:val="clear" w:color="auto" w:fill="FFFFFF"/>
        </w:rPr>
        <w:t>2</w:t>
      </w:r>
      <w:r w:rsidR="005E5B25" w:rsidRPr="00EC012C">
        <w:rPr>
          <w:rFonts w:ascii="Arial" w:hAnsi="Arial" w:cs="Arial"/>
          <w:b/>
          <w:bCs/>
          <w:color w:val="000000" w:themeColor="text1"/>
          <w:sz w:val="22"/>
          <w:szCs w:val="22"/>
          <w:shd w:val="clear" w:color="auto" w:fill="FFFFFF"/>
        </w:rPr>
        <w:t>°</w:t>
      </w:r>
      <w:r w:rsidRPr="00EC012C">
        <w:rPr>
          <w:rFonts w:ascii="Arial" w:hAnsi="Arial" w:cs="Arial"/>
          <w:b/>
          <w:bCs/>
          <w:color w:val="000000" w:themeColor="text1"/>
          <w:sz w:val="22"/>
          <w:szCs w:val="22"/>
          <w:shd w:val="clear" w:color="auto" w:fill="FFFFFF"/>
        </w:rPr>
        <w:t>.</w:t>
      </w:r>
      <w:r w:rsidR="005E5B25" w:rsidRPr="00EC012C">
        <w:rPr>
          <w:rFonts w:ascii="Arial" w:hAnsi="Arial" w:cs="Arial"/>
          <w:b/>
          <w:bCs/>
          <w:color w:val="000000" w:themeColor="text1"/>
          <w:sz w:val="22"/>
          <w:szCs w:val="22"/>
          <w:shd w:val="clear" w:color="auto" w:fill="FFFFFF"/>
        </w:rPr>
        <w:t xml:space="preserve"> </w:t>
      </w:r>
      <w:r w:rsidRPr="00EC012C">
        <w:rPr>
          <w:rFonts w:ascii="Arial" w:hAnsi="Arial" w:cs="Arial"/>
          <w:b/>
          <w:iCs/>
          <w:color w:val="000000" w:themeColor="text1"/>
          <w:sz w:val="22"/>
          <w:szCs w:val="22"/>
          <w:shd w:val="clear" w:color="auto" w:fill="FFFFFF"/>
        </w:rPr>
        <w:t>Solución de conflictos</w:t>
      </w:r>
      <w:r w:rsidRPr="00EC012C">
        <w:rPr>
          <w:rFonts w:ascii="Arial" w:hAnsi="Arial" w:cs="Arial"/>
          <w:b/>
          <w:color w:val="000000" w:themeColor="text1"/>
          <w:sz w:val="22"/>
          <w:szCs w:val="22"/>
          <w:shd w:val="clear" w:color="auto" w:fill="FFFFFF"/>
        </w:rPr>
        <w:t>.</w:t>
      </w:r>
      <w:r w:rsidRPr="00EC012C">
        <w:rPr>
          <w:rFonts w:ascii="Arial" w:hAnsi="Arial" w:cs="Arial"/>
          <w:color w:val="000000" w:themeColor="text1"/>
          <w:sz w:val="22"/>
          <w:szCs w:val="22"/>
          <w:shd w:val="clear" w:color="auto" w:fill="FFFFFF"/>
        </w:rPr>
        <w:t xml:space="preserve"> Para la solución de los conflictos que se presenten entre </w:t>
      </w:r>
      <w:r w:rsidR="0015216D" w:rsidRPr="00EC012C">
        <w:rPr>
          <w:rFonts w:ascii="Arial" w:hAnsi="Arial" w:cs="Arial"/>
          <w:color w:val="000000" w:themeColor="text1"/>
          <w:sz w:val="22"/>
          <w:szCs w:val="22"/>
          <w:shd w:val="clear" w:color="auto" w:fill="FFFFFF"/>
        </w:rPr>
        <w:t>los propietarios o tenedores de la propiedad horizontal</w:t>
      </w:r>
      <w:r w:rsidRPr="00EC012C">
        <w:rPr>
          <w:rFonts w:ascii="Arial" w:hAnsi="Arial" w:cs="Arial"/>
          <w:color w:val="000000" w:themeColor="text1"/>
          <w:sz w:val="22"/>
          <w:szCs w:val="22"/>
          <w:shd w:val="clear" w:color="auto" w:fill="FFFFFF"/>
        </w:rPr>
        <w:t>, o entre ellos y el administrador, el consejo de administración o cualquier otro órgano de dirección o control de la persona jurídica, en razón de la aplicación o interpretación de esta ley y del reglamento de propiedad horizontal, sin perjuicio de la competencia propia de las autoridades jurisdiccionales</w:t>
      </w:r>
      <w:r w:rsidR="001645D6" w:rsidRPr="00EC012C">
        <w:rPr>
          <w:rFonts w:ascii="Arial" w:hAnsi="Arial" w:cs="Arial"/>
          <w:color w:val="000000" w:themeColor="text1"/>
          <w:sz w:val="22"/>
          <w:szCs w:val="22"/>
          <w:shd w:val="clear" w:color="auto" w:fill="FFFFFF"/>
        </w:rPr>
        <w:t xml:space="preserve"> o administrativas</w:t>
      </w:r>
      <w:r w:rsidRPr="00EC012C">
        <w:rPr>
          <w:rFonts w:ascii="Arial" w:hAnsi="Arial" w:cs="Arial"/>
          <w:color w:val="000000" w:themeColor="text1"/>
          <w:sz w:val="22"/>
          <w:szCs w:val="22"/>
          <w:shd w:val="clear" w:color="auto" w:fill="FFFFFF"/>
        </w:rPr>
        <w:t>, se podrá acudir a:</w:t>
      </w:r>
    </w:p>
    <w:p w14:paraId="30799BAD" w14:textId="49DE225D" w:rsidR="006D5ADF" w:rsidRPr="00EC012C" w:rsidRDefault="006D5ADF" w:rsidP="00856197">
      <w:pPr>
        <w:pStyle w:val="NormalWeb"/>
        <w:numPr>
          <w:ilvl w:val="0"/>
          <w:numId w:val="64"/>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Comité de Convivencia. Cuando se presente una controversia que pueda surgir con ocasión de la </w:t>
      </w:r>
      <w:r w:rsidR="00BB06ED" w:rsidRPr="00EC012C">
        <w:rPr>
          <w:rFonts w:ascii="Arial" w:hAnsi="Arial" w:cs="Arial"/>
          <w:color w:val="000000" w:themeColor="text1"/>
          <w:sz w:val="22"/>
          <w:szCs w:val="22"/>
          <w:shd w:val="clear" w:color="auto" w:fill="FFFFFF"/>
        </w:rPr>
        <w:t>convivencia</w:t>
      </w:r>
      <w:r w:rsidRPr="00EC012C">
        <w:rPr>
          <w:rFonts w:ascii="Arial" w:hAnsi="Arial" w:cs="Arial"/>
          <w:color w:val="000000" w:themeColor="text1"/>
          <w:sz w:val="22"/>
          <w:szCs w:val="22"/>
          <w:shd w:val="clear" w:color="auto" w:fill="FFFFFF"/>
        </w:rPr>
        <w:t xml:space="preserve"> en </w:t>
      </w:r>
      <w:r w:rsidR="0015216D" w:rsidRPr="00EC012C">
        <w:rPr>
          <w:rFonts w:ascii="Arial" w:hAnsi="Arial" w:cs="Arial"/>
          <w:color w:val="000000" w:themeColor="text1"/>
          <w:sz w:val="22"/>
          <w:szCs w:val="22"/>
          <w:shd w:val="clear" w:color="auto" w:fill="FFFFFF"/>
        </w:rPr>
        <w:t>propiedades horizontales</w:t>
      </w:r>
      <w:r w:rsidR="00E6305B" w:rsidRPr="00EC012C">
        <w:rPr>
          <w:rFonts w:ascii="Arial" w:hAnsi="Arial" w:cs="Arial"/>
          <w:color w:val="000000" w:themeColor="text1"/>
          <w:sz w:val="22"/>
          <w:szCs w:val="22"/>
          <w:shd w:val="clear" w:color="auto" w:fill="FFFFFF"/>
        </w:rPr>
        <w:t xml:space="preserve"> su </w:t>
      </w:r>
      <w:r w:rsidRPr="00EC012C">
        <w:rPr>
          <w:rFonts w:ascii="Arial" w:hAnsi="Arial" w:cs="Arial"/>
          <w:color w:val="000000" w:themeColor="text1"/>
          <w:sz w:val="22"/>
          <w:szCs w:val="22"/>
          <w:shd w:val="clear" w:color="auto" w:fill="FFFFFF"/>
        </w:rPr>
        <w:t xml:space="preserve">solución se podrá intentar mediante la intervención de un comité de convivencia elegido de conformidad con lo indicado en la presente ley, el cual </w:t>
      </w:r>
      <w:r w:rsidR="00EE7649" w:rsidRPr="00EC012C">
        <w:rPr>
          <w:rFonts w:ascii="Arial" w:hAnsi="Arial" w:cs="Arial"/>
          <w:color w:val="000000" w:themeColor="text1"/>
          <w:sz w:val="22"/>
          <w:szCs w:val="22"/>
          <w:shd w:val="clear" w:color="auto" w:fill="FFFFFF"/>
        </w:rPr>
        <w:t xml:space="preserve">presentará </w:t>
      </w:r>
      <w:r w:rsidRPr="00EC012C">
        <w:rPr>
          <w:rFonts w:ascii="Arial" w:hAnsi="Arial" w:cs="Arial"/>
          <w:color w:val="000000" w:themeColor="text1"/>
          <w:sz w:val="22"/>
          <w:szCs w:val="22"/>
          <w:shd w:val="clear" w:color="auto" w:fill="FFFFFF"/>
        </w:rPr>
        <w:t>fórmulas de arreglo, orientadas a dirimir las controversias y a fortalecer las relaciones de vecindad. Las consideraciones de este comité se consignarán en un acta, suscrita por las partes y por los miembros del comité y la participación en él será ad honorem.</w:t>
      </w:r>
    </w:p>
    <w:p w14:paraId="445600EE" w14:textId="47D15E79" w:rsidR="006D5ADF" w:rsidRPr="00EC012C" w:rsidRDefault="0040369C" w:rsidP="00856197">
      <w:pPr>
        <w:pStyle w:val="NormalWeb"/>
        <w:numPr>
          <w:ilvl w:val="0"/>
          <w:numId w:val="64"/>
        </w:numPr>
        <w:spacing w:before="0" w:beforeAutospacing="0" w:after="150" w:afterAutospacing="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Mecanismos alternos de solución de conflictos. Las partes podrán acudir para la solución de conflictos, a los mecanismos alternativos, de acuerdo con lo establecido en las normas legales que regulan la materia una vez se haya surtido el </w:t>
      </w:r>
      <w:r w:rsidR="00197356" w:rsidRPr="00EC012C">
        <w:rPr>
          <w:rFonts w:ascii="Arial" w:hAnsi="Arial" w:cs="Arial"/>
          <w:color w:val="000000" w:themeColor="text1"/>
          <w:sz w:val="22"/>
          <w:szCs w:val="22"/>
          <w:shd w:val="clear" w:color="auto" w:fill="FFFFFF"/>
        </w:rPr>
        <w:t>trámite</w:t>
      </w:r>
      <w:r w:rsidRPr="00EC012C">
        <w:rPr>
          <w:rFonts w:ascii="Arial" w:hAnsi="Arial" w:cs="Arial"/>
          <w:color w:val="000000" w:themeColor="text1"/>
          <w:sz w:val="22"/>
          <w:szCs w:val="22"/>
          <w:shd w:val="clear" w:color="auto" w:fill="FFFFFF"/>
        </w:rPr>
        <w:t xml:space="preserve"> descrito e</w:t>
      </w:r>
      <w:r w:rsidR="00197356" w:rsidRPr="00EC012C">
        <w:rPr>
          <w:rFonts w:ascii="Arial" w:hAnsi="Arial" w:cs="Arial"/>
          <w:color w:val="000000" w:themeColor="text1"/>
          <w:sz w:val="22"/>
          <w:szCs w:val="22"/>
          <w:shd w:val="clear" w:color="auto" w:fill="FFFFFF"/>
        </w:rPr>
        <w:t>n el</w:t>
      </w:r>
      <w:r w:rsidRPr="00EC012C">
        <w:rPr>
          <w:rFonts w:ascii="Arial" w:hAnsi="Arial" w:cs="Arial"/>
          <w:color w:val="000000" w:themeColor="text1"/>
          <w:sz w:val="22"/>
          <w:szCs w:val="22"/>
          <w:shd w:val="clear" w:color="auto" w:fill="FFFFFF"/>
        </w:rPr>
        <w:t xml:space="preserve"> numeral anterior. Estos mecanismos podrán ser implementados por los jueces de paz, conforme a sus competencias.</w:t>
      </w:r>
    </w:p>
    <w:p w14:paraId="2A69FFF9" w14:textId="462220E6" w:rsidR="00641B23" w:rsidRPr="00EC012C" w:rsidRDefault="00641B23" w:rsidP="006F268B">
      <w:pPr>
        <w:pStyle w:val="NormalWeb"/>
        <w:spacing w:after="150"/>
        <w:jc w:val="both"/>
        <w:rPr>
          <w:rFonts w:ascii="Arial" w:hAnsi="Arial" w:cs="Arial"/>
          <w:color w:val="000000" w:themeColor="text1"/>
          <w:sz w:val="22"/>
          <w:szCs w:val="22"/>
          <w:shd w:val="clear" w:color="auto" w:fill="FFFFFF"/>
        </w:rPr>
      </w:pPr>
      <w:r w:rsidRPr="00EC012C">
        <w:rPr>
          <w:rFonts w:ascii="Arial" w:hAnsi="Arial" w:cs="Arial"/>
          <w:color w:val="000000" w:themeColor="text1"/>
          <w:sz w:val="22"/>
          <w:szCs w:val="22"/>
          <w:shd w:val="clear" w:color="auto" w:fill="FFFFFF"/>
        </w:rPr>
        <w:t xml:space="preserve">Los comités de convivencia de las copropiedades velaran por fomentar procesos de participación ciudadana con las comunidades, así mismo establecerán mecanismos de coordinación y colaboración con las comisiones de conciliación de las organizaciones comunales a fin de desarrollar planes, programas y </w:t>
      </w:r>
      <w:r w:rsidR="00470B05" w:rsidRPr="00EC012C">
        <w:rPr>
          <w:rFonts w:ascii="Arial" w:hAnsi="Arial" w:cs="Arial"/>
          <w:color w:val="000000" w:themeColor="text1"/>
          <w:sz w:val="22"/>
          <w:szCs w:val="22"/>
          <w:shd w:val="clear" w:color="auto" w:fill="FFFFFF"/>
        </w:rPr>
        <w:t>proyectos conjuntos</w:t>
      </w:r>
      <w:r w:rsidRPr="00EC012C">
        <w:rPr>
          <w:rFonts w:ascii="Arial" w:hAnsi="Arial" w:cs="Arial"/>
          <w:color w:val="000000" w:themeColor="text1"/>
          <w:sz w:val="22"/>
          <w:szCs w:val="22"/>
          <w:shd w:val="clear" w:color="auto" w:fill="FFFFFF"/>
        </w:rPr>
        <w:t xml:space="preserve"> que fortalezcan los mecanismos alternativos de solución de conflictos.</w:t>
      </w:r>
    </w:p>
    <w:p w14:paraId="326E966F" w14:textId="301A655E" w:rsidR="006D5ADF" w:rsidRPr="00EC012C" w:rsidRDefault="00556A09">
      <w:pPr>
        <w:pStyle w:val="NormalWeb"/>
        <w:shd w:val="clear" w:color="auto" w:fill="FFFFFF"/>
        <w:spacing w:before="0" w:beforeAutospacing="0" w:after="150" w:afterAutospacing="0"/>
        <w:jc w:val="both"/>
        <w:rPr>
          <w:rFonts w:ascii="Arial" w:hAnsi="Arial" w:cs="Arial"/>
          <w:color w:val="000000" w:themeColor="text1"/>
          <w:sz w:val="22"/>
          <w:szCs w:val="22"/>
        </w:rPr>
      </w:pPr>
      <w:r w:rsidRPr="00EC012C">
        <w:rPr>
          <w:rFonts w:ascii="Arial" w:hAnsi="Arial" w:cs="Arial"/>
          <w:b/>
          <w:bCs/>
          <w:color w:val="000000" w:themeColor="text1"/>
          <w:sz w:val="22"/>
          <w:szCs w:val="22"/>
        </w:rPr>
        <w:t>PARÁGRAFO</w:t>
      </w:r>
      <w:r w:rsidR="006D5ADF" w:rsidRPr="00EC012C">
        <w:rPr>
          <w:rFonts w:ascii="Arial" w:hAnsi="Arial" w:cs="Arial"/>
          <w:b/>
          <w:bCs/>
          <w:color w:val="000000" w:themeColor="text1"/>
          <w:sz w:val="22"/>
          <w:szCs w:val="22"/>
        </w:rPr>
        <w:t>. </w:t>
      </w:r>
      <w:r w:rsidR="006D5ADF" w:rsidRPr="00EC012C">
        <w:rPr>
          <w:rFonts w:ascii="Arial" w:hAnsi="Arial" w:cs="Arial"/>
          <w:color w:val="000000" w:themeColor="text1"/>
          <w:sz w:val="22"/>
          <w:szCs w:val="22"/>
        </w:rPr>
        <w:t xml:space="preserve">Los </w:t>
      </w:r>
      <w:r w:rsidR="008464F8" w:rsidRPr="00EC012C">
        <w:rPr>
          <w:rFonts w:ascii="Arial" w:hAnsi="Arial" w:cs="Arial"/>
          <w:color w:val="000000" w:themeColor="text1"/>
          <w:sz w:val="22"/>
          <w:szCs w:val="22"/>
        </w:rPr>
        <w:t xml:space="preserve">comités de convivencia estarán integrados por un número impar de tres (3) o más personas y sus </w:t>
      </w:r>
      <w:r w:rsidR="006D5ADF" w:rsidRPr="00EC012C">
        <w:rPr>
          <w:rFonts w:ascii="Arial" w:hAnsi="Arial" w:cs="Arial"/>
          <w:color w:val="000000" w:themeColor="text1"/>
          <w:sz w:val="22"/>
          <w:szCs w:val="22"/>
        </w:rPr>
        <w:t xml:space="preserve">miembros serán elegidos por la </w:t>
      </w:r>
      <w:r w:rsidR="00524F53" w:rsidRPr="00EC012C">
        <w:rPr>
          <w:rFonts w:ascii="Arial" w:hAnsi="Arial" w:cs="Arial"/>
          <w:color w:val="000000" w:themeColor="text1"/>
          <w:sz w:val="22"/>
          <w:szCs w:val="22"/>
        </w:rPr>
        <w:t xml:space="preserve">multijunta o la </w:t>
      </w:r>
      <w:r w:rsidR="006D5ADF" w:rsidRPr="00EC012C">
        <w:rPr>
          <w:rFonts w:ascii="Arial" w:hAnsi="Arial" w:cs="Arial"/>
          <w:color w:val="000000" w:themeColor="text1"/>
          <w:sz w:val="22"/>
          <w:szCs w:val="22"/>
        </w:rPr>
        <w:t>asamblea general de copropietarios, para un período de un (1) año.</w:t>
      </w:r>
      <w:r w:rsidR="006D5ADF" w:rsidRPr="00EC012C">
        <w:rPr>
          <w:rFonts w:ascii="Arial" w:hAnsi="Arial" w:cs="Arial"/>
          <w:b/>
          <w:bCs/>
          <w:color w:val="000000" w:themeColor="text1"/>
          <w:sz w:val="22"/>
          <w:szCs w:val="22"/>
        </w:rPr>
        <w:t> </w:t>
      </w:r>
    </w:p>
    <w:p w14:paraId="63538D10" w14:textId="2654E256" w:rsidR="00863BFE" w:rsidRPr="00EC012C" w:rsidRDefault="00F95E14" w:rsidP="00856197">
      <w:pPr>
        <w:spacing w:line="240" w:lineRule="auto"/>
        <w:jc w:val="both"/>
        <w:rPr>
          <w:rFonts w:ascii="Arial" w:hAnsi="Arial" w:cs="Arial"/>
          <w:b/>
          <w:color w:val="000000" w:themeColor="text1"/>
        </w:rPr>
      </w:pPr>
      <w:r w:rsidRPr="00EC012C">
        <w:rPr>
          <w:rFonts w:ascii="Arial" w:hAnsi="Arial" w:cs="Arial"/>
          <w:b/>
          <w:color w:val="000000" w:themeColor="text1"/>
        </w:rPr>
        <w:t xml:space="preserve">ARTÍCULO </w:t>
      </w:r>
      <w:r w:rsidR="005264FE" w:rsidRPr="00EC012C">
        <w:rPr>
          <w:rFonts w:ascii="Arial" w:hAnsi="Arial" w:cs="Arial"/>
          <w:b/>
          <w:color w:val="000000" w:themeColor="text1"/>
        </w:rPr>
        <w:t>8</w:t>
      </w:r>
      <w:r w:rsidR="009E22C6" w:rsidRPr="00EC012C">
        <w:rPr>
          <w:rFonts w:ascii="Arial" w:hAnsi="Arial" w:cs="Arial"/>
          <w:b/>
          <w:color w:val="000000" w:themeColor="text1"/>
        </w:rPr>
        <w:t>3</w:t>
      </w:r>
      <w:r w:rsidR="005E5B25" w:rsidRPr="00EC012C">
        <w:rPr>
          <w:rFonts w:ascii="Arial" w:hAnsi="Arial" w:cs="Arial"/>
          <w:b/>
          <w:color w:val="000000" w:themeColor="text1"/>
        </w:rPr>
        <w:t>°</w:t>
      </w:r>
      <w:r w:rsidR="006D5ADF" w:rsidRPr="00EC012C">
        <w:rPr>
          <w:rFonts w:ascii="Arial" w:hAnsi="Arial" w:cs="Arial"/>
          <w:b/>
          <w:color w:val="000000" w:themeColor="text1"/>
        </w:rPr>
        <w:t>.</w:t>
      </w:r>
      <w:r w:rsidR="006D5ADF" w:rsidRPr="00EC012C">
        <w:rPr>
          <w:rFonts w:ascii="Arial" w:hAnsi="Arial" w:cs="Arial"/>
          <w:color w:val="000000" w:themeColor="text1"/>
        </w:rPr>
        <w:t xml:space="preserve"> </w:t>
      </w:r>
      <w:r w:rsidR="006D5ADF" w:rsidRPr="00EC012C">
        <w:rPr>
          <w:rFonts w:ascii="Arial" w:hAnsi="Arial" w:cs="Arial"/>
          <w:b/>
          <w:color w:val="000000" w:themeColor="text1"/>
        </w:rPr>
        <w:t>Conflictos entre los niveles de propiedad horizontal.</w:t>
      </w:r>
      <w:r w:rsidR="006D5ADF" w:rsidRPr="00EC012C">
        <w:rPr>
          <w:rFonts w:ascii="Arial" w:hAnsi="Arial" w:cs="Arial"/>
          <w:color w:val="000000" w:themeColor="text1"/>
        </w:rPr>
        <w:t xml:space="preserve"> Los conflictos que surjan entre las propiedades horizontales de </w:t>
      </w:r>
      <w:r w:rsidR="00524F53" w:rsidRPr="00EC012C">
        <w:rPr>
          <w:rFonts w:ascii="Arial" w:hAnsi="Arial" w:cs="Arial"/>
          <w:color w:val="000000" w:themeColor="text1"/>
        </w:rPr>
        <w:t>diversos niveles</w:t>
      </w:r>
      <w:r w:rsidR="006D5ADF" w:rsidRPr="00EC012C">
        <w:rPr>
          <w:rFonts w:ascii="Arial" w:hAnsi="Arial" w:cs="Arial"/>
          <w:color w:val="000000" w:themeColor="text1"/>
        </w:rPr>
        <w:t xml:space="preserve"> y el administrador o la multijunta, podrán ser resueltas mediante los m</w:t>
      </w:r>
      <w:r w:rsidR="006D5ADF" w:rsidRPr="00EC012C">
        <w:rPr>
          <w:rFonts w:ascii="Arial" w:hAnsi="Arial" w:cs="Arial"/>
          <w:color w:val="000000" w:themeColor="text1"/>
          <w:shd w:val="clear" w:color="auto" w:fill="FFFFFF"/>
        </w:rPr>
        <w:t>ecanismos altern</w:t>
      </w:r>
      <w:r w:rsidR="0053482D" w:rsidRPr="00EC012C">
        <w:rPr>
          <w:rFonts w:ascii="Arial" w:hAnsi="Arial" w:cs="Arial"/>
          <w:color w:val="000000" w:themeColor="text1"/>
          <w:shd w:val="clear" w:color="auto" w:fill="FFFFFF"/>
        </w:rPr>
        <w:t>ativ</w:t>
      </w:r>
      <w:r w:rsidR="006D5ADF" w:rsidRPr="00EC012C">
        <w:rPr>
          <w:rFonts w:ascii="Arial" w:hAnsi="Arial" w:cs="Arial"/>
          <w:color w:val="000000" w:themeColor="text1"/>
          <w:shd w:val="clear" w:color="auto" w:fill="FFFFFF"/>
        </w:rPr>
        <w:t>os de solución de conflictos previstos en la ley.</w:t>
      </w:r>
      <w:r w:rsidR="0053482D" w:rsidRPr="00EC012C">
        <w:rPr>
          <w:rFonts w:ascii="Arial" w:hAnsi="Arial" w:cs="Arial"/>
          <w:color w:val="000000" w:themeColor="text1"/>
        </w:rPr>
        <w:t xml:space="preserve"> Estos conflictos podrán ser resueltos por los jueces de paz, conforme a su competencia.</w:t>
      </w:r>
    </w:p>
    <w:p w14:paraId="6FF4E401" w14:textId="77777777"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CAPITULO II</w:t>
      </w:r>
    </w:p>
    <w:p w14:paraId="20DBFB78" w14:textId="42AC253A" w:rsidR="006D5ADF" w:rsidRPr="00EC012C" w:rsidRDefault="006D5ADF">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EC012C">
        <w:rPr>
          <w:rFonts w:ascii="Arial" w:hAnsi="Arial" w:cs="Arial"/>
          <w:b/>
          <w:bCs/>
          <w:color w:val="000000" w:themeColor="text1"/>
          <w:sz w:val="22"/>
          <w:szCs w:val="22"/>
          <w:shd w:val="clear" w:color="auto" w:fill="FFFFFF"/>
        </w:rPr>
        <w:t xml:space="preserve">De las sanciones por incumplimiento de obligaciones </w:t>
      </w:r>
    </w:p>
    <w:p w14:paraId="759B1DDB" w14:textId="77777777" w:rsidR="00863BFE" w:rsidRPr="00EC012C" w:rsidRDefault="00863BFE">
      <w:pPr>
        <w:pStyle w:val="Sinespaciado"/>
        <w:rPr>
          <w:rFonts w:ascii="Arial" w:hAnsi="Arial" w:cs="Arial"/>
          <w:color w:val="000000" w:themeColor="text1"/>
          <w:shd w:val="clear" w:color="auto" w:fill="FFFFFF"/>
        </w:rPr>
      </w:pPr>
    </w:p>
    <w:p w14:paraId="43D455EF" w14:textId="217BBB5C" w:rsidR="00863BFE" w:rsidRPr="00EC012C" w:rsidRDefault="00863BFE">
      <w:pPr>
        <w:shd w:val="clear" w:color="auto" w:fill="FFFFFF"/>
        <w:spacing w:after="150" w:line="240" w:lineRule="auto"/>
        <w:jc w:val="both"/>
        <w:rPr>
          <w:rFonts w:ascii="Arial" w:eastAsia="Times New Roman" w:hAnsi="Arial" w:cs="Arial"/>
          <w:color w:val="000000" w:themeColor="text1"/>
          <w:lang w:eastAsia="es-US"/>
        </w:rPr>
      </w:pPr>
      <w:r w:rsidRPr="00EC012C">
        <w:rPr>
          <w:rFonts w:ascii="Arial" w:eastAsia="Times New Roman" w:hAnsi="Arial" w:cs="Arial"/>
          <w:b/>
          <w:bCs/>
          <w:color w:val="000000" w:themeColor="text1"/>
          <w:lang w:eastAsia="es-US"/>
        </w:rPr>
        <w:t>ARTÍCULO</w:t>
      </w:r>
      <w:r w:rsidRPr="00EC012C">
        <w:rPr>
          <w:rFonts w:ascii="Arial" w:eastAsia="Times New Roman" w:hAnsi="Arial" w:cs="Arial"/>
          <w:color w:val="000000" w:themeColor="text1"/>
          <w:lang w:eastAsia="es-US"/>
        </w:rPr>
        <w:t> </w:t>
      </w:r>
      <w:r w:rsidR="005264FE" w:rsidRPr="00EC012C">
        <w:rPr>
          <w:rFonts w:ascii="Arial" w:eastAsia="Times New Roman" w:hAnsi="Arial" w:cs="Arial"/>
          <w:b/>
          <w:bCs/>
          <w:color w:val="000000" w:themeColor="text1"/>
          <w:lang w:eastAsia="es-US"/>
        </w:rPr>
        <w:t>8</w:t>
      </w:r>
      <w:r w:rsidR="009E22C6" w:rsidRPr="00EC012C">
        <w:rPr>
          <w:rFonts w:ascii="Arial" w:eastAsia="Times New Roman" w:hAnsi="Arial" w:cs="Arial"/>
          <w:b/>
          <w:bCs/>
          <w:color w:val="000000" w:themeColor="text1"/>
          <w:lang w:eastAsia="es-US"/>
        </w:rPr>
        <w:t>4</w:t>
      </w:r>
      <w:r w:rsidR="005E5B25" w:rsidRPr="00EC012C">
        <w:rPr>
          <w:rFonts w:ascii="Arial" w:eastAsia="Times New Roman" w:hAnsi="Arial" w:cs="Arial"/>
          <w:b/>
          <w:bCs/>
          <w:color w:val="000000" w:themeColor="text1"/>
          <w:lang w:eastAsia="es-US"/>
        </w:rPr>
        <w:t>°</w:t>
      </w:r>
      <w:r w:rsidRPr="00EC012C">
        <w:rPr>
          <w:rFonts w:ascii="Arial" w:eastAsia="Times New Roman" w:hAnsi="Arial" w:cs="Arial"/>
          <w:b/>
          <w:bCs/>
          <w:color w:val="000000" w:themeColor="text1"/>
          <w:lang w:eastAsia="es-US"/>
        </w:rPr>
        <w:t>.</w:t>
      </w:r>
      <w:r w:rsidRPr="00EC012C">
        <w:rPr>
          <w:rFonts w:ascii="Arial" w:eastAsia="Times New Roman" w:hAnsi="Arial" w:cs="Arial"/>
          <w:color w:val="000000" w:themeColor="text1"/>
          <w:lang w:eastAsia="es-US"/>
        </w:rPr>
        <w:t> </w:t>
      </w:r>
      <w:r w:rsidRPr="00EC012C">
        <w:rPr>
          <w:rFonts w:ascii="Arial" w:eastAsia="Times New Roman" w:hAnsi="Arial" w:cs="Arial"/>
          <w:b/>
          <w:iCs/>
          <w:color w:val="000000" w:themeColor="text1"/>
          <w:lang w:eastAsia="es-US"/>
        </w:rPr>
        <w:t>Clases de sanciones por incumplimiento de obligaciones</w:t>
      </w:r>
      <w:r w:rsidRPr="00EC012C">
        <w:rPr>
          <w:rFonts w:ascii="Arial" w:eastAsia="Times New Roman" w:hAnsi="Arial" w:cs="Arial"/>
          <w:iCs/>
          <w:color w:val="000000" w:themeColor="text1"/>
          <w:lang w:eastAsia="es-US"/>
        </w:rPr>
        <w:t>.</w:t>
      </w:r>
      <w:r w:rsidRPr="00EC012C">
        <w:rPr>
          <w:rFonts w:ascii="Arial" w:eastAsia="Times New Roman" w:hAnsi="Arial" w:cs="Arial"/>
          <w:color w:val="000000" w:themeColor="text1"/>
          <w:lang w:eastAsia="es-US"/>
        </w:rPr>
        <w:t xml:space="preserve"> El incumplimiento de las obligaciones que tengan su consagración en la ley o en el reglamento de propiedad horizontal o en el manual de convivencia aprobado por la </w:t>
      </w:r>
      <w:r w:rsidR="00524F53" w:rsidRPr="00EC012C">
        <w:rPr>
          <w:rFonts w:ascii="Arial" w:eastAsia="Times New Roman" w:hAnsi="Arial" w:cs="Arial"/>
          <w:color w:val="000000" w:themeColor="text1"/>
          <w:lang w:eastAsia="es-US"/>
        </w:rPr>
        <w:t xml:space="preserve">multijunta o la </w:t>
      </w:r>
      <w:r w:rsidRPr="00EC012C">
        <w:rPr>
          <w:rFonts w:ascii="Arial" w:eastAsia="Times New Roman" w:hAnsi="Arial" w:cs="Arial"/>
          <w:color w:val="000000" w:themeColor="text1"/>
          <w:lang w:eastAsia="es-US"/>
        </w:rPr>
        <w:t xml:space="preserve">asamblea de copropietarios, por parte de los propietarios, poseedores, tenedores o terceros por los que estos deban responder en los términos de la ley, dará lugar, </w:t>
      </w:r>
      <w:r w:rsidR="003C21B7" w:rsidRPr="00EC012C">
        <w:rPr>
          <w:rFonts w:ascii="Arial" w:eastAsia="Times New Roman" w:hAnsi="Arial" w:cs="Arial"/>
          <w:color w:val="000000" w:themeColor="text1"/>
          <w:lang w:eastAsia="es-US"/>
        </w:rPr>
        <w:t xml:space="preserve">bajo el respeto del debido proceso y </w:t>
      </w:r>
      <w:r w:rsidRPr="00EC012C">
        <w:rPr>
          <w:rFonts w:ascii="Arial" w:eastAsia="Times New Roman" w:hAnsi="Arial" w:cs="Arial"/>
          <w:color w:val="000000" w:themeColor="text1"/>
          <w:lang w:eastAsia="es-US"/>
        </w:rPr>
        <w:t>previo requerimiento escrito, con indicación del plazo para que se ajuste a las normas que rigen la propiedad horizontal, si a ello hubiere lugar, a la imposición de las siguientes sanciones:</w:t>
      </w:r>
      <w:r w:rsidRPr="00EC012C">
        <w:rPr>
          <w:rFonts w:ascii="Arial" w:eastAsia="Times New Roman" w:hAnsi="Arial" w:cs="Arial"/>
          <w:b/>
          <w:bCs/>
          <w:color w:val="000000" w:themeColor="text1"/>
          <w:lang w:eastAsia="es-US"/>
        </w:rPr>
        <w:t> </w:t>
      </w:r>
    </w:p>
    <w:p w14:paraId="43F19448" w14:textId="22CF8227" w:rsidR="00863BFE" w:rsidRPr="00EC012C" w:rsidRDefault="00863BFE" w:rsidP="00856197">
      <w:pPr>
        <w:pStyle w:val="Prrafodelista"/>
        <w:numPr>
          <w:ilvl w:val="0"/>
          <w:numId w:val="37"/>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lastRenderedPageBreak/>
        <w:t xml:space="preserve">Publicación en lugares de amplia circulación de la </w:t>
      </w:r>
      <w:r w:rsidR="00556A09" w:rsidRPr="00EC012C">
        <w:rPr>
          <w:rFonts w:ascii="Arial" w:eastAsia="Times New Roman" w:hAnsi="Arial" w:cs="Arial"/>
          <w:color w:val="000000" w:themeColor="text1"/>
          <w:shd w:val="clear" w:color="auto" w:fill="FFFFFF"/>
          <w:lang w:eastAsia="es-US"/>
        </w:rPr>
        <w:t>propiedad horizontal</w:t>
      </w:r>
      <w:r w:rsidRPr="00EC012C">
        <w:rPr>
          <w:rFonts w:ascii="Arial" w:eastAsia="Times New Roman" w:hAnsi="Arial" w:cs="Arial"/>
          <w:color w:val="000000" w:themeColor="text1"/>
          <w:shd w:val="clear" w:color="auto" w:fill="FFFFFF"/>
          <w:lang w:eastAsia="es-US"/>
        </w:rPr>
        <w:t xml:space="preserve"> de la lista de los infractores con indicación expresa del hecho o acto que origina la sanción.</w:t>
      </w:r>
    </w:p>
    <w:p w14:paraId="271E2262" w14:textId="77777777" w:rsidR="00CC6F8E" w:rsidRPr="00EC012C" w:rsidRDefault="00CC6F8E" w:rsidP="00856197">
      <w:pPr>
        <w:pStyle w:val="Prrafodelista"/>
        <w:spacing w:after="150" w:line="240" w:lineRule="auto"/>
        <w:jc w:val="both"/>
        <w:rPr>
          <w:rFonts w:ascii="Arial" w:eastAsia="Times New Roman" w:hAnsi="Arial" w:cs="Arial"/>
          <w:color w:val="000000" w:themeColor="text1"/>
          <w:shd w:val="clear" w:color="auto" w:fill="FFFFFF"/>
          <w:lang w:eastAsia="es-US"/>
        </w:rPr>
      </w:pPr>
    </w:p>
    <w:p w14:paraId="25D25B8F" w14:textId="0DC0E1D2" w:rsidR="00863BFE" w:rsidRPr="00EC012C" w:rsidRDefault="00863BFE" w:rsidP="00856197">
      <w:pPr>
        <w:pStyle w:val="Prrafodelista"/>
        <w:numPr>
          <w:ilvl w:val="0"/>
          <w:numId w:val="37"/>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Imposición de multas sucesivas, mientras persista el incumplimiento, que no podrán ser superiores, cada una, a dos (2) veces el valor de las expensas necesarias mensuales, a cargo del infractor, a la fecha de su imposición que, en todo caso, sumadas no podrán exceder de diez (10) veces las expensas necesarias mensuales a cargo del infractor.</w:t>
      </w:r>
    </w:p>
    <w:p w14:paraId="5AD8DE85" w14:textId="77777777" w:rsidR="00CC6F8E" w:rsidRPr="00EC012C" w:rsidRDefault="00CC6F8E" w:rsidP="00856197">
      <w:pPr>
        <w:pStyle w:val="Prrafodelista"/>
        <w:spacing w:line="240" w:lineRule="auto"/>
        <w:rPr>
          <w:rFonts w:ascii="Arial" w:eastAsia="Times New Roman" w:hAnsi="Arial" w:cs="Arial"/>
          <w:color w:val="000000" w:themeColor="text1"/>
          <w:shd w:val="clear" w:color="auto" w:fill="FFFFFF"/>
          <w:lang w:eastAsia="es-US"/>
        </w:rPr>
      </w:pPr>
    </w:p>
    <w:p w14:paraId="120F48C8" w14:textId="3BA3EBFD" w:rsidR="00863BFE" w:rsidRPr="00EC012C" w:rsidRDefault="00863BFE" w:rsidP="00856197">
      <w:pPr>
        <w:pStyle w:val="Prrafodelista"/>
        <w:numPr>
          <w:ilvl w:val="0"/>
          <w:numId w:val="37"/>
        </w:num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Restricción al uso y goce de bienes de uso común no esenciales, como salones comunales y zonas de recreación y deporte</w:t>
      </w:r>
      <w:r w:rsidR="00524F53" w:rsidRPr="00EC012C">
        <w:rPr>
          <w:rFonts w:ascii="Arial" w:eastAsia="Times New Roman" w:hAnsi="Arial" w:cs="Arial"/>
          <w:color w:val="000000" w:themeColor="text1"/>
          <w:shd w:val="clear" w:color="auto" w:fill="FFFFFF"/>
          <w:lang w:eastAsia="es-US"/>
        </w:rPr>
        <w:t>, entre otros</w:t>
      </w:r>
      <w:r w:rsidR="00C85B4D" w:rsidRPr="00EC012C">
        <w:rPr>
          <w:rFonts w:ascii="Arial" w:eastAsia="Times New Roman" w:hAnsi="Arial" w:cs="Arial"/>
          <w:color w:val="000000" w:themeColor="text1"/>
          <w:shd w:val="clear" w:color="auto" w:fill="FFFFFF"/>
          <w:lang w:eastAsia="es-US"/>
        </w:rPr>
        <w:t>, salvo para menores de 18 años</w:t>
      </w:r>
      <w:r w:rsidRPr="00EC012C">
        <w:rPr>
          <w:rFonts w:ascii="Arial" w:eastAsia="Times New Roman" w:hAnsi="Arial" w:cs="Arial"/>
          <w:color w:val="000000" w:themeColor="text1"/>
          <w:shd w:val="clear" w:color="auto" w:fill="FFFFFF"/>
          <w:lang w:eastAsia="es-US"/>
        </w:rPr>
        <w:t>.</w:t>
      </w:r>
    </w:p>
    <w:p w14:paraId="26440037" w14:textId="7F3EDEB4" w:rsidR="00863BFE" w:rsidRPr="00EC012C" w:rsidRDefault="00863BFE">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b/>
          <w:bCs/>
          <w:color w:val="000000" w:themeColor="text1"/>
          <w:shd w:val="clear" w:color="auto" w:fill="FFFFFF"/>
          <w:lang w:eastAsia="es-US"/>
        </w:rPr>
        <w:t>PARÁGRAFO</w:t>
      </w:r>
      <w:r w:rsidR="00556A09" w:rsidRPr="00EC012C">
        <w:rPr>
          <w:rFonts w:ascii="Arial" w:eastAsia="Times New Roman" w:hAnsi="Arial" w:cs="Arial"/>
          <w:b/>
          <w:bCs/>
          <w:color w:val="000000" w:themeColor="text1"/>
          <w:shd w:val="clear" w:color="auto" w:fill="FFFFFF"/>
          <w:lang w:eastAsia="es-US"/>
        </w:rPr>
        <w:t xml:space="preserve"> 1°</w:t>
      </w:r>
      <w:r w:rsidRPr="00EC012C">
        <w:rPr>
          <w:rFonts w:ascii="Arial" w:eastAsia="Times New Roman" w:hAnsi="Arial" w:cs="Arial"/>
          <w:b/>
          <w:bCs/>
          <w:color w:val="000000" w:themeColor="text1"/>
          <w:shd w:val="clear" w:color="auto" w:fill="FFFFFF"/>
          <w:lang w:eastAsia="es-US"/>
        </w:rPr>
        <w:t>. </w:t>
      </w:r>
      <w:r w:rsidRPr="00EC012C">
        <w:rPr>
          <w:rFonts w:ascii="Arial" w:eastAsia="Times New Roman" w:hAnsi="Arial" w:cs="Arial"/>
          <w:color w:val="000000" w:themeColor="text1"/>
          <w:shd w:val="clear" w:color="auto" w:fill="FFFFFF"/>
          <w:lang w:eastAsia="es-US"/>
        </w:rPr>
        <w:t>En ningún caso se podrá restringir el uso de bienes comunes esenciales o de aquellos destinados a</w:t>
      </w:r>
      <w:r w:rsidR="008464F8" w:rsidRPr="00EC012C">
        <w:rPr>
          <w:rFonts w:ascii="Arial" w:eastAsia="Times New Roman" w:hAnsi="Arial" w:cs="Arial"/>
          <w:color w:val="000000" w:themeColor="text1"/>
          <w:shd w:val="clear" w:color="auto" w:fill="FFFFFF"/>
          <w:lang w:eastAsia="es-US"/>
        </w:rPr>
        <w:t>l</w:t>
      </w:r>
      <w:r w:rsidRPr="00EC012C">
        <w:rPr>
          <w:rFonts w:ascii="Arial" w:eastAsia="Times New Roman" w:hAnsi="Arial" w:cs="Arial"/>
          <w:color w:val="000000" w:themeColor="text1"/>
          <w:shd w:val="clear" w:color="auto" w:fill="FFFFFF"/>
          <w:lang w:eastAsia="es-US"/>
        </w:rPr>
        <w:t xml:space="preserve"> uso exclusivo.</w:t>
      </w:r>
    </w:p>
    <w:p w14:paraId="29F2AC8F" w14:textId="01902761" w:rsidR="00556A09" w:rsidRPr="00EC012C" w:rsidRDefault="00556A09">
      <w:pPr>
        <w:spacing w:after="150" w:line="240" w:lineRule="auto"/>
        <w:jc w:val="both"/>
        <w:rPr>
          <w:rFonts w:ascii="Arial" w:hAnsi="Arial" w:cs="Arial"/>
          <w:color w:val="000000" w:themeColor="text1"/>
          <w:shd w:val="clear" w:color="auto" w:fill="FFFFFF"/>
          <w:lang w:eastAsia="es-US"/>
        </w:rPr>
      </w:pPr>
      <w:r w:rsidRPr="00EC012C">
        <w:rPr>
          <w:rFonts w:ascii="Arial" w:eastAsia="Times New Roman" w:hAnsi="Arial" w:cs="Arial"/>
          <w:b/>
          <w:color w:val="000000" w:themeColor="text1"/>
          <w:shd w:val="clear" w:color="auto" w:fill="FFFFFF"/>
          <w:lang w:eastAsia="es-US"/>
        </w:rPr>
        <w:t xml:space="preserve">PARÁGRAFO 2°. </w:t>
      </w:r>
      <w:r w:rsidRPr="00EC012C">
        <w:rPr>
          <w:rFonts w:ascii="Arial" w:eastAsia="Times New Roman" w:hAnsi="Arial" w:cs="Arial"/>
          <w:color w:val="000000" w:themeColor="text1"/>
          <w:shd w:val="clear" w:color="auto" w:fill="FFFFFF"/>
          <w:lang w:eastAsia="es-US"/>
        </w:rPr>
        <w:t>Los reglamento</w:t>
      </w:r>
      <w:r w:rsidR="000972CE" w:rsidRPr="00EC012C">
        <w:rPr>
          <w:rFonts w:ascii="Arial" w:eastAsia="Times New Roman" w:hAnsi="Arial" w:cs="Arial"/>
          <w:color w:val="000000" w:themeColor="text1"/>
          <w:shd w:val="clear" w:color="auto" w:fill="FFFFFF"/>
          <w:lang w:eastAsia="es-US"/>
        </w:rPr>
        <w:t>s</w:t>
      </w:r>
      <w:r w:rsidRPr="00EC012C">
        <w:rPr>
          <w:rFonts w:ascii="Arial" w:eastAsia="Times New Roman" w:hAnsi="Arial" w:cs="Arial"/>
          <w:color w:val="000000" w:themeColor="text1"/>
          <w:shd w:val="clear" w:color="auto" w:fill="FFFFFF"/>
          <w:lang w:eastAsia="es-US"/>
        </w:rPr>
        <w:t xml:space="preserve"> de propiedad horizontal y manuales de convivencia podrán conten</w:t>
      </w:r>
      <w:r w:rsidR="000972CE" w:rsidRPr="00EC012C">
        <w:rPr>
          <w:rFonts w:ascii="Arial" w:eastAsia="Times New Roman" w:hAnsi="Arial" w:cs="Arial"/>
          <w:color w:val="000000" w:themeColor="text1"/>
          <w:shd w:val="clear" w:color="auto" w:fill="FFFFFF"/>
          <w:lang w:eastAsia="es-US"/>
        </w:rPr>
        <w:t>er disposiciones adicionales relacionadas con la imposición de sanciones por incumplimiento de obligaciones, no obstante, las mismas no podrán vulnerar derechos fundamentales, pues de hacerlo, se entenderán como no escritas.</w:t>
      </w:r>
    </w:p>
    <w:p w14:paraId="5F1A9BE1" w14:textId="306ECC10" w:rsidR="00863BFE" w:rsidRPr="00EC012C" w:rsidRDefault="00F95E14">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b/>
          <w:bCs/>
          <w:color w:val="000000" w:themeColor="text1"/>
          <w:shd w:val="clear" w:color="auto" w:fill="FFFFFF"/>
          <w:lang w:eastAsia="es-US"/>
        </w:rPr>
        <w:t xml:space="preserve">ARTÍCULO </w:t>
      </w:r>
      <w:r w:rsidR="009E22C6" w:rsidRPr="00EC012C">
        <w:rPr>
          <w:rFonts w:ascii="Arial" w:eastAsia="Times New Roman" w:hAnsi="Arial" w:cs="Arial"/>
          <w:b/>
          <w:bCs/>
          <w:color w:val="000000" w:themeColor="text1"/>
          <w:shd w:val="clear" w:color="auto" w:fill="FFFFFF"/>
          <w:lang w:eastAsia="es-US"/>
        </w:rPr>
        <w:t>85</w:t>
      </w:r>
      <w:r w:rsidR="005E5B25" w:rsidRPr="00EC012C">
        <w:rPr>
          <w:rFonts w:ascii="Arial" w:eastAsia="Times New Roman" w:hAnsi="Arial" w:cs="Arial"/>
          <w:b/>
          <w:bCs/>
          <w:color w:val="000000" w:themeColor="text1"/>
          <w:shd w:val="clear" w:color="auto" w:fill="FFFFFF"/>
          <w:lang w:eastAsia="es-US"/>
        </w:rPr>
        <w:t>°</w:t>
      </w:r>
      <w:r w:rsidR="00863BFE" w:rsidRPr="00EC012C">
        <w:rPr>
          <w:rFonts w:ascii="Arial" w:eastAsia="Times New Roman" w:hAnsi="Arial" w:cs="Arial"/>
          <w:b/>
          <w:bCs/>
          <w:color w:val="000000" w:themeColor="text1"/>
          <w:shd w:val="clear" w:color="auto" w:fill="FFFFFF"/>
          <w:lang w:eastAsia="es-US"/>
        </w:rPr>
        <w:t>. </w:t>
      </w:r>
      <w:r w:rsidR="00863BFE" w:rsidRPr="00EC012C">
        <w:rPr>
          <w:rFonts w:ascii="Arial" w:eastAsia="Times New Roman" w:hAnsi="Arial" w:cs="Arial"/>
          <w:color w:val="000000" w:themeColor="text1"/>
          <w:shd w:val="clear" w:color="auto" w:fill="FFFFFF"/>
          <w:lang w:eastAsia="es-US"/>
        </w:rPr>
        <w:t xml:space="preserve">Las sanciones previstas en el artículo anterior serán impuestas por la </w:t>
      </w:r>
      <w:r w:rsidR="00524F53" w:rsidRPr="00EC012C">
        <w:rPr>
          <w:rFonts w:ascii="Arial" w:eastAsia="Times New Roman" w:hAnsi="Arial" w:cs="Arial"/>
          <w:color w:val="000000" w:themeColor="text1"/>
          <w:shd w:val="clear" w:color="auto" w:fill="FFFFFF"/>
          <w:lang w:eastAsia="es-US"/>
        </w:rPr>
        <w:t xml:space="preserve">multijunta, por la </w:t>
      </w:r>
      <w:r w:rsidR="00863BFE" w:rsidRPr="00EC012C">
        <w:rPr>
          <w:rFonts w:ascii="Arial" w:eastAsia="Times New Roman" w:hAnsi="Arial" w:cs="Arial"/>
          <w:color w:val="000000" w:themeColor="text1"/>
          <w:shd w:val="clear" w:color="auto" w:fill="FFFFFF"/>
          <w:lang w:eastAsia="es-US"/>
        </w:rPr>
        <w:t>asamblea general</w:t>
      </w:r>
      <w:r w:rsidR="00524F53" w:rsidRPr="00EC012C">
        <w:rPr>
          <w:rFonts w:ascii="Arial" w:eastAsia="Times New Roman" w:hAnsi="Arial" w:cs="Arial"/>
          <w:color w:val="000000" w:themeColor="text1"/>
          <w:shd w:val="clear" w:color="auto" w:fill="FFFFFF"/>
          <w:lang w:eastAsia="es-US"/>
        </w:rPr>
        <w:t>,</w:t>
      </w:r>
      <w:r w:rsidR="00863BFE" w:rsidRPr="00EC012C">
        <w:rPr>
          <w:rFonts w:ascii="Arial" w:eastAsia="Times New Roman" w:hAnsi="Arial" w:cs="Arial"/>
          <w:color w:val="000000" w:themeColor="text1"/>
          <w:shd w:val="clear" w:color="auto" w:fill="FFFFFF"/>
          <w:lang w:eastAsia="es-US"/>
        </w:rPr>
        <w:t xml:space="preserve"> por el consejo de administración o por el </w:t>
      </w:r>
      <w:r w:rsidR="00AD6D65" w:rsidRPr="00EC012C">
        <w:rPr>
          <w:rFonts w:ascii="Arial" w:eastAsia="Times New Roman" w:hAnsi="Arial" w:cs="Arial"/>
          <w:color w:val="000000" w:themeColor="text1"/>
          <w:shd w:val="clear" w:color="auto" w:fill="FFFFFF"/>
          <w:lang w:eastAsia="es-US"/>
        </w:rPr>
        <w:t xml:space="preserve">comité de convivencia </w:t>
      </w:r>
      <w:r w:rsidR="00863BFE" w:rsidRPr="00EC012C">
        <w:rPr>
          <w:rFonts w:ascii="Arial" w:eastAsia="Times New Roman" w:hAnsi="Arial" w:cs="Arial"/>
          <w:color w:val="000000" w:themeColor="text1"/>
          <w:shd w:val="clear" w:color="auto" w:fill="FFFFFF"/>
          <w:lang w:eastAsia="es-US"/>
        </w:rPr>
        <w:t xml:space="preserve">en </w:t>
      </w:r>
      <w:r w:rsidR="0015216D" w:rsidRPr="00EC012C">
        <w:rPr>
          <w:rFonts w:ascii="Arial" w:eastAsia="Times New Roman" w:hAnsi="Arial" w:cs="Arial"/>
          <w:color w:val="000000" w:themeColor="text1"/>
          <w:shd w:val="clear" w:color="auto" w:fill="FFFFFF"/>
          <w:lang w:eastAsia="es-US"/>
        </w:rPr>
        <w:t>las propiedades horizontales</w:t>
      </w:r>
      <w:r w:rsidR="00863BFE" w:rsidRPr="00EC012C">
        <w:rPr>
          <w:rFonts w:ascii="Arial" w:eastAsia="Times New Roman" w:hAnsi="Arial" w:cs="Arial"/>
          <w:color w:val="000000" w:themeColor="text1"/>
          <w:shd w:val="clear" w:color="auto" w:fill="FFFFFF"/>
          <w:lang w:eastAsia="es-US"/>
        </w:rPr>
        <w:t xml:space="preserve"> donde exista manual de convivencia debidamente aprobado por la</w:t>
      </w:r>
      <w:r w:rsidR="00524F53" w:rsidRPr="00EC012C">
        <w:rPr>
          <w:rFonts w:ascii="Arial" w:eastAsia="Times New Roman" w:hAnsi="Arial" w:cs="Arial"/>
          <w:color w:val="000000" w:themeColor="text1"/>
          <w:shd w:val="clear" w:color="auto" w:fill="FFFFFF"/>
          <w:lang w:eastAsia="es-US"/>
        </w:rPr>
        <w:t xml:space="preserve"> multijunta o la</w:t>
      </w:r>
      <w:r w:rsidR="00863BFE" w:rsidRPr="00EC012C">
        <w:rPr>
          <w:rFonts w:ascii="Arial" w:eastAsia="Times New Roman" w:hAnsi="Arial" w:cs="Arial"/>
          <w:color w:val="000000" w:themeColor="text1"/>
          <w:shd w:val="clear" w:color="auto" w:fill="FFFFFF"/>
          <w:lang w:eastAsia="es-US"/>
        </w:rPr>
        <w:t xml:space="preserve"> asamblea, cuando se haya creado y en el reglamento de propiedad horizontal se le haya atribuido esta facultad. Para su imposición se respetarán los procedimientos contemplados en el reglamento de propiedad horizontal, consultando el debido proceso, el derecho de defensa y contradicción e impugnación. Igualmente deberá valorarse la intencionalidad del acto, la imprudencia o negligencia, así como las circunstancias atenuantes, y se atenderán criterios de proporcionalidad y graduación de las sanciones, de acuerdo con la gravedad de la infracción, el </w:t>
      </w:r>
      <w:r w:rsidR="005B204F" w:rsidRPr="00EC012C">
        <w:rPr>
          <w:rFonts w:ascii="Arial" w:eastAsia="Times New Roman" w:hAnsi="Arial" w:cs="Arial"/>
          <w:color w:val="000000" w:themeColor="text1"/>
          <w:shd w:val="clear" w:color="auto" w:fill="FFFFFF"/>
          <w:lang w:eastAsia="es-US"/>
        </w:rPr>
        <w:t>daño causado y la reincidencia.</w:t>
      </w:r>
      <w:r w:rsidR="00CB301B" w:rsidRPr="00EC012C">
        <w:rPr>
          <w:rFonts w:ascii="Arial" w:eastAsia="Times New Roman" w:hAnsi="Arial" w:cs="Arial"/>
          <w:color w:val="000000" w:themeColor="text1"/>
          <w:shd w:val="clear" w:color="auto" w:fill="FFFFFF"/>
          <w:lang w:eastAsia="es-US"/>
        </w:rPr>
        <w:t xml:space="preserve"> </w:t>
      </w:r>
    </w:p>
    <w:p w14:paraId="34BB96E1" w14:textId="01B77512" w:rsidR="00863BFE" w:rsidRPr="00EC012C" w:rsidRDefault="00863BFE">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b/>
          <w:bCs/>
          <w:color w:val="000000" w:themeColor="text1"/>
          <w:shd w:val="clear" w:color="auto" w:fill="FFFFFF"/>
          <w:lang w:eastAsia="es-US"/>
        </w:rPr>
        <w:t>PARÁGRAFO</w:t>
      </w:r>
      <w:r w:rsidRPr="00EC012C">
        <w:rPr>
          <w:rFonts w:ascii="Arial" w:eastAsia="Times New Roman" w:hAnsi="Arial" w:cs="Arial"/>
          <w:color w:val="000000" w:themeColor="text1"/>
          <w:shd w:val="clear" w:color="auto" w:fill="FFFFFF"/>
          <w:lang w:eastAsia="es-US"/>
        </w:rPr>
        <w:t>. En el reglamento de propiedad horizontal se indicarán las conductas objeto de la aplicación de sanciones, con especificación de las que procedan para cada evento, así como la duración razonable de las previstas en los numerales 1 y 2 del artículo precedente, de la presente ley. De igual forma se podrán imponer estas multas en caso de que los propietarios, po</w:t>
      </w:r>
      <w:r w:rsidR="00AD6D65" w:rsidRPr="00EC012C">
        <w:rPr>
          <w:rFonts w:ascii="Arial" w:eastAsia="Times New Roman" w:hAnsi="Arial" w:cs="Arial"/>
          <w:color w:val="000000" w:themeColor="text1"/>
          <w:shd w:val="clear" w:color="auto" w:fill="FFFFFF"/>
          <w:lang w:eastAsia="es-US"/>
        </w:rPr>
        <w:t>seedores, tenedores o terceros</w:t>
      </w:r>
      <w:r w:rsidRPr="00EC012C">
        <w:rPr>
          <w:rFonts w:ascii="Arial" w:eastAsia="Times New Roman" w:hAnsi="Arial" w:cs="Arial"/>
          <w:color w:val="000000" w:themeColor="text1"/>
          <w:shd w:val="clear" w:color="auto" w:fill="FFFFFF"/>
          <w:lang w:eastAsia="es-US"/>
        </w:rPr>
        <w:t xml:space="preserve"> incurran en las infracciones establecidas en la </w:t>
      </w:r>
      <w:r w:rsidR="0067293A" w:rsidRPr="00EC012C">
        <w:rPr>
          <w:rFonts w:ascii="Arial" w:eastAsia="Times New Roman" w:hAnsi="Arial" w:cs="Arial"/>
          <w:color w:val="000000" w:themeColor="text1"/>
          <w:shd w:val="clear" w:color="auto" w:fill="FFFFFF"/>
          <w:lang w:eastAsia="es-US"/>
        </w:rPr>
        <w:t>L</w:t>
      </w:r>
      <w:r w:rsidRPr="00EC012C">
        <w:rPr>
          <w:rFonts w:ascii="Arial" w:eastAsia="Times New Roman" w:hAnsi="Arial" w:cs="Arial"/>
          <w:color w:val="000000" w:themeColor="text1"/>
          <w:shd w:val="clear" w:color="auto" w:fill="FFFFFF"/>
          <w:lang w:eastAsia="es-US"/>
        </w:rPr>
        <w:t>ey 1801 de 2016</w:t>
      </w:r>
      <w:r w:rsidR="00AD6D65" w:rsidRPr="00EC012C">
        <w:rPr>
          <w:rFonts w:ascii="Arial" w:eastAsia="Times New Roman" w:hAnsi="Arial" w:cs="Arial"/>
          <w:color w:val="000000" w:themeColor="text1"/>
          <w:shd w:val="clear" w:color="auto" w:fill="FFFFFF"/>
          <w:lang w:eastAsia="es-US"/>
        </w:rPr>
        <w:t>, así como en las normas que la modifiquen, adicione</w:t>
      </w:r>
      <w:r w:rsidR="008464F8" w:rsidRPr="00EC012C">
        <w:rPr>
          <w:rFonts w:ascii="Arial" w:eastAsia="Times New Roman" w:hAnsi="Arial" w:cs="Arial"/>
          <w:color w:val="000000" w:themeColor="text1"/>
          <w:shd w:val="clear" w:color="auto" w:fill="FFFFFF"/>
          <w:lang w:eastAsia="es-US"/>
        </w:rPr>
        <w:t>n</w:t>
      </w:r>
      <w:r w:rsidR="00AD6D65" w:rsidRPr="00EC012C">
        <w:rPr>
          <w:rFonts w:ascii="Arial" w:eastAsia="Times New Roman" w:hAnsi="Arial" w:cs="Arial"/>
          <w:color w:val="000000" w:themeColor="text1"/>
          <w:shd w:val="clear" w:color="auto" w:fill="FFFFFF"/>
          <w:lang w:eastAsia="es-US"/>
        </w:rPr>
        <w:t xml:space="preserve"> o sustituyan</w:t>
      </w:r>
      <w:r w:rsidR="005B204F" w:rsidRPr="00EC012C">
        <w:rPr>
          <w:rFonts w:ascii="Arial" w:eastAsia="Times New Roman" w:hAnsi="Arial" w:cs="Arial"/>
          <w:color w:val="000000" w:themeColor="text1"/>
          <w:shd w:val="clear" w:color="auto" w:fill="FFFFFF"/>
          <w:lang w:eastAsia="es-US"/>
        </w:rPr>
        <w:t>.</w:t>
      </w:r>
    </w:p>
    <w:p w14:paraId="1A747A2A" w14:textId="25976026" w:rsidR="00863BFE" w:rsidRPr="00EC012C" w:rsidRDefault="00F95E14">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b/>
          <w:bCs/>
          <w:color w:val="000000" w:themeColor="text1"/>
          <w:shd w:val="clear" w:color="auto" w:fill="FFFFFF"/>
          <w:lang w:eastAsia="es-US"/>
        </w:rPr>
        <w:t xml:space="preserve">ARTÍCULO </w:t>
      </w:r>
      <w:r w:rsidR="003D56AD" w:rsidRPr="00EC012C">
        <w:rPr>
          <w:rFonts w:ascii="Arial" w:eastAsia="Times New Roman" w:hAnsi="Arial" w:cs="Arial"/>
          <w:b/>
          <w:bCs/>
          <w:color w:val="000000" w:themeColor="text1"/>
          <w:shd w:val="clear" w:color="auto" w:fill="FFFFFF"/>
          <w:lang w:eastAsia="es-US"/>
        </w:rPr>
        <w:t>8</w:t>
      </w:r>
      <w:r w:rsidR="009E22C6" w:rsidRPr="00EC012C">
        <w:rPr>
          <w:rFonts w:ascii="Arial" w:eastAsia="Times New Roman" w:hAnsi="Arial" w:cs="Arial"/>
          <w:b/>
          <w:bCs/>
          <w:color w:val="000000" w:themeColor="text1"/>
          <w:shd w:val="clear" w:color="auto" w:fill="FFFFFF"/>
          <w:lang w:eastAsia="es-US"/>
        </w:rPr>
        <w:t>6</w:t>
      </w:r>
      <w:r w:rsidR="005E5B25" w:rsidRPr="00EC012C">
        <w:rPr>
          <w:rFonts w:ascii="Arial" w:eastAsia="Times New Roman" w:hAnsi="Arial" w:cs="Arial"/>
          <w:b/>
          <w:bCs/>
          <w:color w:val="000000" w:themeColor="text1"/>
          <w:shd w:val="clear" w:color="auto" w:fill="FFFFFF"/>
          <w:lang w:eastAsia="es-US"/>
        </w:rPr>
        <w:t>°</w:t>
      </w:r>
      <w:r w:rsidR="00863BFE" w:rsidRPr="00EC012C">
        <w:rPr>
          <w:rFonts w:ascii="Arial" w:eastAsia="Times New Roman" w:hAnsi="Arial" w:cs="Arial"/>
          <w:b/>
          <w:bCs/>
          <w:color w:val="000000" w:themeColor="text1"/>
          <w:shd w:val="clear" w:color="auto" w:fill="FFFFFF"/>
          <w:lang w:eastAsia="es-US"/>
        </w:rPr>
        <w:t>.   </w:t>
      </w:r>
      <w:r w:rsidR="00863BFE" w:rsidRPr="00EC012C">
        <w:rPr>
          <w:rFonts w:ascii="Arial" w:eastAsia="Times New Roman" w:hAnsi="Arial" w:cs="Arial"/>
          <w:b/>
          <w:iCs/>
          <w:color w:val="000000" w:themeColor="text1"/>
          <w:shd w:val="clear" w:color="auto" w:fill="FFFFFF"/>
          <w:lang w:eastAsia="es-US"/>
        </w:rPr>
        <w:t>Ejecución de las sanciones por incumplimiento de obligaciones.</w:t>
      </w:r>
      <w:r w:rsidR="00863BFE" w:rsidRPr="00EC012C">
        <w:rPr>
          <w:rFonts w:ascii="Arial" w:eastAsia="Times New Roman" w:hAnsi="Arial" w:cs="Arial"/>
          <w:color w:val="000000" w:themeColor="text1"/>
          <w:shd w:val="clear" w:color="auto" w:fill="FFFFFF"/>
          <w:lang w:eastAsia="es-US"/>
        </w:rPr>
        <w:t> El administrador será el responsable de hacer efectivas las sanciones impuestas</w:t>
      </w:r>
      <w:r w:rsidR="00CB301B" w:rsidRPr="00EC012C">
        <w:rPr>
          <w:rFonts w:ascii="Arial" w:eastAsia="Times New Roman" w:hAnsi="Arial" w:cs="Arial"/>
          <w:color w:val="000000" w:themeColor="text1"/>
          <w:shd w:val="clear" w:color="auto" w:fill="FFFFFF"/>
          <w:lang w:eastAsia="es-US"/>
        </w:rPr>
        <w:t>.</w:t>
      </w:r>
      <w:r w:rsidR="00863BFE" w:rsidRPr="00EC012C">
        <w:rPr>
          <w:rFonts w:ascii="Arial" w:eastAsia="Times New Roman" w:hAnsi="Arial" w:cs="Arial"/>
          <w:color w:val="000000" w:themeColor="text1"/>
          <w:shd w:val="clear" w:color="auto" w:fill="FFFFFF"/>
          <w:lang w:eastAsia="es-US"/>
        </w:rPr>
        <w:t xml:space="preserve"> </w:t>
      </w:r>
      <w:r w:rsidR="00CB301B" w:rsidRPr="00EC012C">
        <w:rPr>
          <w:rFonts w:ascii="Arial" w:eastAsia="Times New Roman" w:hAnsi="Arial" w:cs="Arial"/>
          <w:color w:val="000000" w:themeColor="text1"/>
          <w:shd w:val="clear" w:color="auto" w:fill="FFFFFF"/>
          <w:lang w:eastAsia="es-US"/>
        </w:rPr>
        <w:t xml:space="preserve">En el caso de las sanciones por incumplimiento de obligaciones no pecuniarias podrá hacerlo </w:t>
      </w:r>
      <w:r w:rsidR="00863BFE" w:rsidRPr="00EC012C">
        <w:rPr>
          <w:rFonts w:ascii="Arial" w:eastAsia="Times New Roman" w:hAnsi="Arial" w:cs="Arial"/>
          <w:color w:val="000000" w:themeColor="text1"/>
          <w:shd w:val="clear" w:color="auto" w:fill="FFFFFF"/>
          <w:lang w:eastAsia="es-US"/>
        </w:rPr>
        <w:t>aun acudiendo a la autoridad policial competente si fuere el caso.</w:t>
      </w:r>
    </w:p>
    <w:p w14:paraId="180A4D44" w14:textId="78A3E599" w:rsidR="00863BFE" w:rsidRPr="00EC012C" w:rsidRDefault="00863BFE">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t>El administrador tiene la obligación de dar cum</w:t>
      </w:r>
      <w:r w:rsidR="00556A09" w:rsidRPr="00EC012C">
        <w:rPr>
          <w:rFonts w:ascii="Arial" w:eastAsia="Times New Roman" w:hAnsi="Arial" w:cs="Arial"/>
          <w:color w:val="000000" w:themeColor="text1"/>
          <w:shd w:val="clear" w:color="auto" w:fill="FFFFFF"/>
          <w:lang w:eastAsia="es-US"/>
        </w:rPr>
        <w:t>plimiento a lo prescrito en la L</w:t>
      </w:r>
      <w:r w:rsidRPr="00EC012C">
        <w:rPr>
          <w:rFonts w:ascii="Arial" w:eastAsia="Times New Roman" w:hAnsi="Arial" w:cs="Arial"/>
          <w:color w:val="000000" w:themeColor="text1"/>
          <w:shd w:val="clear" w:color="auto" w:fill="FFFFFF"/>
          <w:lang w:eastAsia="es-US"/>
        </w:rPr>
        <w:t>ey 1801 de 2016</w:t>
      </w:r>
      <w:r w:rsidR="00556A09" w:rsidRPr="00EC012C">
        <w:rPr>
          <w:rFonts w:ascii="Arial" w:eastAsia="Times New Roman" w:hAnsi="Arial" w:cs="Arial"/>
          <w:color w:val="000000" w:themeColor="text1"/>
          <w:shd w:val="clear" w:color="auto" w:fill="FFFFFF"/>
          <w:lang w:eastAsia="es-US"/>
        </w:rPr>
        <w:t xml:space="preserve"> (Código Nacional de Policía y Convivencia)</w:t>
      </w:r>
      <w:r w:rsidR="00851BA5" w:rsidRPr="00EC012C">
        <w:rPr>
          <w:rFonts w:ascii="Arial" w:eastAsia="Times New Roman" w:hAnsi="Arial" w:cs="Arial"/>
          <w:color w:val="000000" w:themeColor="text1"/>
          <w:shd w:val="clear" w:color="auto" w:fill="FFFFFF"/>
          <w:lang w:eastAsia="es-US"/>
        </w:rPr>
        <w:t xml:space="preserve"> o en las normas que la modifiquen, adicionen o sustituyan</w:t>
      </w:r>
      <w:r w:rsidR="005B204F" w:rsidRPr="00EC012C">
        <w:rPr>
          <w:rFonts w:ascii="Arial" w:eastAsia="Times New Roman" w:hAnsi="Arial" w:cs="Arial"/>
          <w:color w:val="000000" w:themeColor="text1"/>
          <w:shd w:val="clear" w:color="auto" w:fill="FFFFFF"/>
          <w:lang w:eastAsia="es-US"/>
        </w:rPr>
        <w:t xml:space="preserve">. </w:t>
      </w:r>
    </w:p>
    <w:p w14:paraId="0C15504D" w14:textId="3B505F95" w:rsidR="00863BFE" w:rsidRPr="00EC012C" w:rsidRDefault="00486BE2">
      <w:pPr>
        <w:shd w:val="clear" w:color="auto" w:fill="FFFFFF"/>
        <w:spacing w:after="150" w:line="240" w:lineRule="auto"/>
        <w:jc w:val="both"/>
        <w:rPr>
          <w:rFonts w:ascii="Arial" w:eastAsia="Times New Roman" w:hAnsi="Arial" w:cs="Arial"/>
          <w:color w:val="000000" w:themeColor="text1"/>
          <w:lang w:eastAsia="es-US"/>
        </w:rPr>
      </w:pPr>
      <w:r w:rsidRPr="00EC012C">
        <w:rPr>
          <w:rFonts w:ascii="Arial" w:eastAsia="Times New Roman" w:hAnsi="Arial" w:cs="Arial"/>
          <w:b/>
          <w:bCs/>
          <w:color w:val="000000" w:themeColor="text1"/>
          <w:lang w:eastAsia="es-US"/>
        </w:rPr>
        <w:t>ARTÍ</w:t>
      </w:r>
      <w:r w:rsidR="00F95E14" w:rsidRPr="00EC012C">
        <w:rPr>
          <w:rFonts w:ascii="Arial" w:eastAsia="Times New Roman" w:hAnsi="Arial" w:cs="Arial"/>
          <w:b/>
          <w:bCs/>
          <w:color w:val="000000" w:themeColor="text1"/>
          <w:lang w:eastAsia="es-US"/>
        </w:rPr>
        <w:t>CULO </w:t>
      </w:r>
      <w:r w:rsidR="00AD3079" w:rsidRPr="00EC012C">
        <w:rPr>
          <w:rFonts w:ascii="Arial" w:eastAsia="Times New Roman" w:hAnsi="Arial" w:cs="Arial"/>
          <w:b/>
          <w:bCs/>
          <w:color w:val="000000" w:themeColor="text1"/>
          <w:lang w:eastAsia="es-US"/>
        </w:rPr>
        <w:t>8</w:t>
      </w:r>
      <w:r w:rsidR="009E22C6" w:rsidRPr="00EC012C">
        <w:rPr>
          <w:rFonts w:ascii="Arial" w:eastAsia="Times New Roman" w:hAnsi="Arial" w:cs="Arial"/>
          <w:b/>
          <w:bCs/>
          <w:color w:val="000000" w:themeColor="text1"/>
          <w:lang w:eastAsia="es-US"/>
        </w:rPr>
        <w:t>7</w:t>
      </w:r>
      <w:r w:rsidR="005E5B25" w:rsidRPr="00EC012C">
        <w:rPr>
          <w:rFonts w:ascii="Arial" w:eastAsia="Times New Roman" w:hAnsi="Arial" w:cs="Arial"/>
          <w:b/>
          <w:bCs/>
          <w:color w:val="000000" w:themeColor="text1"/>
          <w:lang w:eastAsia="es-US"/>
        </w:rPr>
        <w:t>°</w:t>
      </w:r>
      <w:r w:rsidR="00863BFE" w:rsidRPr="00EC012C">
        <w:rPr>
          <w:rFonts w:ascii="Arial" w:eastAsia="Times New Roman" w:hAnsi="Arial" w:cs="Arial"/>
          <w:b/>
          <w:bCs/>
          <w:color w:val="000000" w:themeColor="text1"/>
          <w:lang w:eastAsia="es-US"/>
        </w:rPr>
        <w:t>.</w:t>
      </w:r>
      <w:r w:rsidR="00863BFE" w:rsidRPr="00EC012C">
        <w:rPr>
          <w:rFonts w:ascii="Arial" w:eastAsia="Times New Roman" w:hAnsi="Arial" w:cs="Arial"/>
          <w:color w:val="000000" w:themeColor="text1"/>
          <w:lang w:eastAsia="es-US"/>
        </w:rPr>
        <w:t> </w:t>
      </w:r>
      <w:r w:rsidR="00863BFE" w:rsidRPr="00EC012C">
        <w:rPr>
          <w:rFonts w:ascii="Arial" w:eastAsia="Times New Roman" w:hAnsi="Arial" w:cs="Arial"/>
          <w:b/>
          <w:iCs/>
          <w:color w:val="000000" w:themeColor="text1"/>
          <w:lang w:eastAsia="es-US"/>
        </w:rPr>
        <w:t>Impugnación de las sanciones por incumplimiento de obligaciones</w:t>
      </w:r>
      <w:r w:rsidR="00863BFE" w:rsidRPr="00EC012C">
        <w:rPr>
          <w:rFonts w:ascii="Arial" w:eastAsia="Times New Roman" w:hAnsi="Arial" w:cs="Arial"/>
          <w:b/>
          <w:color w:val="000000" w:themeColor="text1"/>
          <w:lang w:eastAsia="es-US"/>
        </w:rPr>
        <w:t>.</w:t>
      </w:r>
      <w:r w:rsidR="00863BFE" w:rsidRPr="00EC012C">
        <w:rPr>
          <w:rFonts w:ascii="Arial" w:eastAsia="Times New Roman" w:hAnsi="Arial" w:cs="Arial"/>
          <w:color w:val="000000" w:themeColor="text1"/>
          <w:lang w:eastAsia="es-US"/>
        </w:rPr>
        <w:t xml:space="preserve"> El propietario de bien privado sancionado podrá impugnar las sanciones por incumplimiento de obligaciones.</w:t>
      </w:r>
      <w:r w:rsidR="00863BFE" w:rsidRPr="00EC012C">
        <w:rPr>
          <w:rFonts w:ascii="Arial" w:eastAsia="Times New Roman" w:hAnsi="Arial" w:cs="Arial"/>
          <w:b/>
          <w:bCs/>
          <w:color w:val="000000" w:themeColor="text1"/>
          <w:lang w:eastAsia="es-US"/>
        </w:rPr>
        <w:t> </w:t>
      </w:r>
    </w:p>
    <w:p w14:paraId="28B64A74" w14:textId="3256EAC8" w:rsidR="00863BFE" w:rsidRPr="00EC012C" w:rsidRDefault="00863BFE">
      <w:pPr>
        <w:spacing w:after="150" w:line="240" w:lineRule="auto"/>
        <w:jc w:val="both"/>
        <w:rPr>
          <w:rFonts w:ascii="Arial" w:eastAsia="Times New Roman" w:hAnsi="Arial" w:cs="Arial"/>
          <w:color w:val="000000" w:themeColor="text1"/>
          <w:shd w:val="clear" w:color="auto" w:fill="FFFFFF"/>
          <w:lang w:eastAsia="es-US"/>
        </w:rPr>
      </w:pPr>
      <w:r w:rsidRPr="00EC012C">
        <w:rPr>
          <w:rFonts w:ascii="Arial" w:eastAsia="Times New Roman" w:hAnsi="Arial" w:cs="Arial"/>
          <w:color w:val="000000" w:themeColor="text1"/>
          <w:shd w:val="clear" w:color="auto" w:fill="FFFFFF"/>
          <w:lang w:eastAsia="es-US"/>
        </w:rPr>
        <w:lastRenderedPageBreak/>
        <w:t xml:space="preserve">La impugnación sólo podrá intentarse dentro de los dos (2) meses siguientes a la fecha de la comunicación de la respectiva sanción, de acuerdo con lo dispuesto en el artículo 191 y siguientes del </w:t>
      </w:r>
      <w:r w:rsidR="00DC1495" w:rsidRPr="00EC012C">
        <w:rPr>
          <w:rFonts w:ascii="Arial" w:eastAsia="Times New Roman" w:hAnsi="Arial" w:cs="Arial"/>
          <w:color w:val="000000" w:themeColor="text1"/>
          <w:shd w:val="clear" w:color="auto" w:fill="FFFFFF"/>
          <w:lang w:eastAsia="es-US"/>
        </w:rPr>
        <w:t>Código de Comercio</w:t>
      </w:r>
      <w:r w:rsidRPr="00EC012C">
        <w:rPr>
          <w:rFonts w:ascii="Arial" w:eastAsia="Times New Roman" w:hAnsi="Arial" w:cs="Arial"/>
          <w:color w:val="000000" w:themeColor="text1"/>
          <w:shd w:val="clear" w:color="auto" w:fill="FFFFFF"/>
          <w:lang w:eastAsia="es-US"/>
        </w:rPr>
        <w:t>. </w:t>
      </w:r>
    </w:p>
    <w:p w14:paraId="324ADCDF" w14:textId="77777777" w:rsidR="006D5ADF" w:rsidRPr="00EC012C" w:rsidRDefault="006D5ADF">
      <w:pPr>
        <w:pStyle w:val="Sinespaciado"/>
        <w:rPr>
          <w:rFonts w:ascii="Arial" w:hAnsi="Arial" w:cs="Arial"/>
          <w:color w:val="000000" w:themeColor="text1"/>
        </w:rPr>
      </w:pPr>
    </w:p>
    <w:p w14:paraId="7D082C47" w14:textId="77777777"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T I T U L O VIII</w:t>
      </w:r>
    </w:p>
    <w:p w14:paraId="3D9794C2" w14:textId="262F672D"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 xml:space="preserve">UNIDADES INMOBILIARIAS </w:t>
      </w:r>
    </w:p>
    <w:p w14:paraId="7B329EC7" w14:textId="77777777"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CAPITULO I</w:t>
      </w:r>
    </w:p>
    <w:p w14:paraId="6002435C" w14:textId="77777777"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Definición y naturaleza jurídica</w:t>
      </w:r>
    </w:p>
    <w:p w14:paraId="51DEFF0E" w14:textId="77777777" w:rsidR="006D5ADF" w:rsidRPr="00EC012C" w:rsidRDefault="006D5ADF">
      <w:pPr>
        <w:pStyle w:val="Sinespaciado"/>
        <w:rPr>
          <w:rFonts w:ascii="Arial" w:hAnsi="Arial" w:cs="Arial"/>
          <w:color w:val="000000" w:themeColor="text1"/>
        </w:rPr>
      </w:pPr>
    </w:p>
    <w:p w14:paraId="073B42E1" w14:textId="156F9F70" w:rsidR="006D5ADF" w:rsidRPr="00EC012C" w:rsidRDefault="00F95E14">
      <w:pPr>
        <w:shd w:val="clear" w:color="auto" w:fill="FFFFFF"/>
        <w:spacing w:after="150" w:line="240" w:lineRule="auto"/>
        <w:jc w:val="both"/>
        <w:rPr>
          <w:rFonts w:ascii="Arial" w:eastAsia="Times New Roman" w:hAnsi="Arial" w:cs="Arial"/>
          <w:color w:val="000000" w:themeColor="text1"/>
          <w:lang w:eastAsia="es-US"/>
        </w:rPr>
      </w:pPr>
      <w:r w:rsidRPr="00EC012C">
        <w:rPr>
          <w:rFonts w:ascii="Arial" w:eastAsia="Times New Roman" w:hAnsi="Arial" w:cs="Arial"/>
          <w:b/>
          <w:color w:val="000000" w:themeColor="text1"/>
          <w:lang w:eastAsia="es-US"/>
        </w:rPr>
        <w:t xml:space="preserve">ARTÍCULO </w:t>
      </w:r>
      <w:r w:rsidR="009B170A" w:rsidRPr="00EC012C">
        <w:rPr>
          <w:rFonts w:ascii="Arial" w:eastAsia="Times New Roman" w:hAnsi="Arial" w:cs="Arial"/>
          <w:b/>
          <w:color w:val="000000" w:themeColor="text1"/>
          <w:lang w:eastAsia="es-US"/>
        </w:rPr>
        <w:t>8</w:t>
      </w:r>
      <w:r w:rsidR="009E22C6" w:rsidRPr="00EC012C">
        <w:rPr>
          <w:rFonts w:ascii="Arial" w:eastAsia="Times New Roman" w:hAnsi="Arial" w:cs="Arial"/>
          <w:b/>
          <w:color w:val="000000" w:themeColor="text1"/>
          <w:lang w:eastAsia="es-US"/>
        </w:rPr>
        <w:t>8</w:t>
      </w:r>
      <w:r w:rsidR="005E5B25" w:rsidRPr="00EC012C">
        <w:rPr>
          <w:rFonts w:ascii="Arial" w:eastAsia="Times New Roman" w:hAnsi="Arial" w:cs="Arial"/>
          <w:b/>
          <w:color w:val="000000" w:themeColor="text1"/>
          <w:lang w:eastAsia="es-US"/>
        </w:rPr>
        <w:t>°</w:t>
      </w:r>
      <w:r w:rsidR="006D5ADF" w:rsidRPr="00EC012C">
        <w:rPr>
          <w:rFonts w:ascii="Arial" w:eastAsia="Times New Roman" w:hAnsi="Arial" w:cs="Arial"/>
          <w:b/>
          <w:color w:val="000000" w:themeColor="text1"/>
          <w:lang w:eastAsia="es-US"/>
        </w:rPr>
        <w:t>. Constitu</w:t>
      </w:r>
      <w:r w:rsidR="00863BFE" w:rsidRPr="00EC012C">
        <w:rPr>
          <w:rFonts w:ascii="Arial" w:eastAsia="Times New Roman" w:hAnsi="Arial" w:cs="Arial"/>
          <w:b/>
          <w:color w:val="000000" w:themeColor="text1"/>
          <w:lang w:eastAsia="es-US"/>
        </w:rPr>
        <w:t>ción de Unidades Inmobiliarias.</w:t>
      </w:r>
      <w:r w:rsidR="00863BFE" w:rsidRPr="00EC012C">
        <w:rPr>
          <w:rFonts w:ascii="Arial" w:eastAsia="Times New Roman" w:hAnsi="Arial" w:cs="Arial"/>
          <w:color w:val="000000" w:themeColor="text1"/>
          <w:lang w:eastAsia="es-US"/>
        </w:rPr>
        <w:t xml:space="preserve"> </w:t>
      </w:r>
      <w:r w:rsidR="006D5ADF" w:rsidRPr="00EC012C">
        <w:rPr>
          <w:rFonts w:ascii="Arial" w:eastAsia="Times New Roman" w:hAnsi="Arial" w:cs="Arial"/>
          <w:color w:val="000000" w:themeColor="text1"/>
          <w:lang w:eastAsia="es-US"/>
        </w:rPr>
        <w:t xml:space="preserve">Las Unidades </w:t>
      </w:r>
      <w:r w:rsidR="00863BFE" w:rsidRPr="00EC012C">
        <w:rPr>
          <w:rFonts w:ascii="Arial" w:eastAsia="Times New Roman" w:hAnsi="Arial" w:cs="Arial"/>
          <w:color w:val="000000" w:themeColor="text1"/>
          <w:lang w:eastAsia="es-US"/>
        </w:rPr>
        <w:t>Inmobiliarias quedaran</w:t>
      </w:r>
      <w:r w:rsidR="006D5ADF" w:rsidRPr="00EC012C">
        <w:rPr>
          <w:rFonts w:ascii="Arial" w:eastAsia="Times New Roman" w:hAnsi="Arial" w:cs="Arial"/>
          <w:color w:val="000000" w:themeColor="text1"/>
          <w:lang w:eastAsia="es-US"/>
        </w:rPr>
        <w:t xml:space="preserve"> sometidas a las disposiciones de esta ley, que le</w:t>
      </w:r>
      <w:r w:rsidRPr="00EC012C">
        <w:rPr>
          <w:rFonts w:ascii="Arial" w:eastAsia="Times New Roman" w:hAnsi="Arial" w:cs="Arial"/>
          <w:color w:val="000000" w:themeColor="text1"/>
          <w:lang w:eastAsia="es-US"/>
        </w:rPr>
        <w:t>s sean íntegramente aplicables.</w:t>
      </w:r>
    </w:p>
    <w:p w14:paraId="68B08AEA" w14:textId="415CB9F4" w:rsidR="005E5B25" w:rsidRPr="00EC012C" w:rsidRDefault="006D5ADF">
      <w:pPr>
        <w:shd w:val="clear" w:color="auto" w:fill="FFFFFF"/>
        <w:spacing w:after="150" w:line="240" w:lineRule="auto"/>
        <w:jc w:val="both"/>
        <w:rPr>
          <w:rFonts w:ascii="Arial" w:hAnsi="Arial" w:cs="Arial"/>
          <w:color w:val="000000" w:themeColor="text1"/>
        </w:rPr>
      </w:pPr>
      <w:r w:rsidRPr="00EC012C">
        <w:rPr>
          <w:rFonts w:ascii="Arial" w:eastAsia="Times New Roman" w:hAnsi="Arial" w:cs="Arial"/>
          <w:color w:val="000000" w:themeColor="text1"/>
          <w:lang w:eastAsia="es-US"/>
        </w:rPr>
        <w:t>La Unidad</w:t>
      </w:r>
      <w:r w:rsidRPr="00EC012C">
        <w:rPr>
          <w:rFonts w:ascii="Arial" w:hAnsi="Arial" w:cs="Arial"/>
          <w:color w:val="000000" w:themeColor="text1"/>
        </w:rPr>
        <w:t xml:space="preserve"> Inmobiliaria deberá ser constituida mediante escritura pública otorgada por el propietario inicial de las áreas respecto de las cuales aún ostente el derecho de dominio y que no hayan sido sometidas a propiedad horizontal, así  como por los administradores provisionales o definitivos de los inmuebles sometidos al </w:t>
      </w:r>
      <w:r w:rsidR="004E5ADF" w:rsidRPr="00EC012C">
        <w:rPr>
          <w:rFonts w:ascii="Arial" w:eastAsia="Times New Roman" w:hAnsi="Arial" w:cs="Arial"/>
          <w:color w:val="000000" w:themeColor="text1"/>
          <w:lang w:eastAsia="es-CO"/>
        </w:rPr>
        <w:t>Régimen de Propiedad Horizontal</w:t>
      </w:r>
      <w:r w:rsidR="004E5ADF" w:rsidRPr="00EC012C">
        <w:rPr>
          <w:rFonts w:ascii="Arial" w:hAnsi="Arial" w:cs="Arial"/>
          <w:color w:val="000000" w:themeColor="text1"/>
        </w:rPr>
        <w:t xml:space="preserve"> </w:t>
      </w:r>
      <w:r w:rsidRPr="00EC012C">
        <w:rPr>
          <w:rFonts w:ascii="Arial" w:hAnsi="Arial" w:cs="Arial"/>
          <w:color w:val="000000" w:themeColor="text1"/>
        </w:rPr>
        <w:t xml:space="preserve">llamados a integrarla, y que se cuente con la aprobación de un número no inferior al </w:t>
      </w:r>
      <w:r w:rsidR="00FE5686" w:rsidRPr="00EC012C">
        <w:rPr>
          <w:rFonts w:ascii="Arial" w:hAnsi="Arial" w:cs="Arial"/>
          <w:color w:val="000000" w:themeColor="text1"/>
        </w:rPr>
        <w:t>cien</w:t>
      </w:r>
      <w:r w:rsidR="0015216D" w:rsidRPr="00EC012C">
        <w:rPr>
          <w:rFonts w:ascii="Arial" w:hAnsi="Arial" w:cs="Arial"/>
          <w:color w:val="000000" w:themeColor="text1"/>
        </w:rPr>
        <w:t xml:space="preserve"> por ciento (</w:t>
      </w:r>
      <w:r w:rsidR="00FE5686" w:rsidRPr="00EC012C">
        <w:rPr>
          <w:rFonts w:ascii="Arial" w:hAnsi="Arial" w:cs="Arial"/>
          <w:color w:val="000000" w:themeColor="text1"/>
        </w:rPr>
        <w:t>100</w:t>
      </w:r>
      <w:r w:rsidRPr="00EC012C">
        <w:rPr>
          <w:rFonts w:ascii="Arial" w:hAnsi="Arial" w:cs="Arial"/>
          <w:color w:val="000000" w:themeColor="text1"/>
        </w:rPr>
        <w:t>%) de los conjuntos, edificios y áreas de futuro desarrollo que conf</w:t>
      </w:r>
      <w:r w:rsidR="00DD6849" w:rsidRPr="00EC012C">
        <w:rPr>
          <w:rFonts w:ascii="Arial" w:hAnsi="Arial" w:cs="Arial"/>
          <w:color w:val="000000" w:themeColor="text1"/>
        </w:rPr>
        <w:t>ormarán la unidad inmobiliaria.</w:t>
      </w:r>
    </w:p>
    <w:p w14:paraId="2D5376A2" w14:textId="77777777" w:rsidR="006D5ADF" w:rsidRPr="00EC012C" w:rsidRDefault="006D5ADF">
      <w:pPr>
        <w:pStyle w:val="Sinespaciado"/>
        <w:rPr>
          <w:rFonts w:ascii="Arial" w:hAnsi="Arial" w:cs="Arial"/>
          <w:color w:val="000000" w:themeColor="text1"/>
        </w:rPr>
      </w:pPr>
    </w:p>
    <w:p w14:paraId="75FB0222" w14:textId="77777777"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CAPITULO II</w:t>
      </w:r>
    </w:p>
    <w:p w14:paraId="398DD806" w14:textId="77777777"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Áreas sociales comunes</w:t>
      </w:r>
    </w:p>
    <w:p w14:paraId="0AA7E663" w14:textId="76444A06"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ARTÍCULO</w:t>
      </w:r>
      <w:r w:rsidR="00863BFE" w:rsidRPr="00EC012C">
        <w:rPr>
          <w:rFonts w:ascii="Arial" w:hAnsi="Arial" w:cs="Arial"/>
          <w:color w:val="000000" w:themeColor="text1"/>
        </w:rPr>
        <w:softHyphen/>
      </w:r>
      <w:r w:rsidR="00863BFE" w:rsidRPr="00EC012C">
        <w:rPr>
          <w:rFonts w:ascii="Arial" w:hAnsi="Arial" w:cs="Arial"/>
          <w:color w:val="000000" w:themeColor="text1"/>
        </w:rPr>
        <w:softHyphen/>
        <w:t xml:space="preserve"> </w:t>
      </w:r>
      <w:r w:rsidR="006F2D13" w:rsidRPr="00EC012C">
        <w:rPr>
          <w:rFonts w:ascii="Arial" w:hAnsi="Arial" w:cs="Arial"/>
          <w:b/>
          <w:color w:val="000000" w:themeColor="text1"/>
        </w:rPr>
        <w:t>8</w:t>
      </w:r>
      <w:r w:rsidR="009E22C6" w:rsidRPr="00EC012C">
        <w:rPr>
          <w:rFonts w:ascii="Arial" w:hAnsi="Arial" w:cs="Arial"/>
          <w:b/>
          <w:color w:val="000000" w:themeColor="text1"/>
        </w:rPr>
        <w:t>9</w:t>
      </w:r>
      <w:r w:rsidR="005E5B25" w:rsidRPr="00EC012C">
        <w:rPr>
          <w:rFonts w:ascii="Arial" w:hAnsi="Arial" w:cs="Arial"/>
          <w:b/>
          <w:color w:val="000000" w:themeColor="text1"/>
        </w:rPr>
        <w:t>°</w:t>
      </w:r>
      <w:r w:rsidR="00863BFE" w:rsidRPr="00EC012C">
        <w:rPr>
          <w:rFonts w:ascii="Arial" w:hAnsi="Arial" w:cs="Arial"/>
          <w:b/>
          <w:color w:val="000000" w:themeColor="text1"/>
        </w:rPr>
        <w:t xml:space="preserve">. </w:t>
      </w:r>
      <w:r w:rsidRPr="00EC012C">
        <w:rPr>
          <w:rFonts w:ascii="Arial" w:hAnsi="Arial" w:cs="Arial"/>
          <w:b/>
          <w:color w:val="000000" w:themeColor="text1"/>
        </w:rPr>
        <w:t>Áreas para circulación</w:t>
      </w:r>
      <w:r w:rsidR="00863BFE" w:rsidRPr="00EC012C">
        <w:rPr>
          <w:rFonts w:ascii="Arial" w:hAnsi="Arial" w:cs="Arial"/>
          <w:color w:val="000000" w:themeColor="text1"/>
        </w:rPr>
        <w:t xml:space="preserve">. Las Unidades Inmobiliarias </w:t>
      </w:r>
      <w:r w:rsidRPr="00EC012C">
        <w:rPr>
          <w:rFonts w:ascii="Arial" w:hAnsi="Arial" w:cs="Arial"/>
          <w:color w:val="000000" w:themeColor="text1"/>
        </w:rPr>
        <w:t>dispondrán de vías de acceso vehicular y áreas de circulación peatonal para acceder a los inmuebles, con la debida iluminación y señalización. Las áreas de circulación interna y común de los edificios deberán cumplir normas hig</w:t>
      </w:r>
      <w:r w:rsidR="00E649F0" w:rsidRPr="00EC012C">
        <w:rPr>
          <w:rFonts w:ascii="Arial" w:hAnsi="Arial" w:cs="Arial"/>
          <w:color w:val="000000" w:themeColor="text1"/>
        </w:rPr>
        <w:t>iénicas, de aseo y ventilación.</w:t>
      </w:r>
    </w:p>
    <w:p w14:paraId="7971C090" w14:textId="7C442111"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ARTÍCULO</w:t>
      </w:r>
      <w:r w:rsidR="00863BFE" w:rsidRPr="00EC012C">
        <w:rPr>
          <w:rFonts w:ascii="Arial" w:hAnsi="Arial" w:cs="Arial"/>
          <w:color w:val="000000" w:themeColor="text1"/>
        </w:rPr>
        <w:t xml:space="preserve"> </w:t>
      </w:r>
      <w:r w:rsidR="009E22C6" w:rsidRPr="00EC012C">
        <w:rPr>
          <w:rFonts w:ascii="Arial" w:hAnsi="Arial" w:cs="Arial"/>
          <w:b/>
          <w:color w:val="000000" w:themeColor="text1"/>
        </w:rPr>
        <w:t>90</w:t>
      </w:r>
      <w:r w:rsidR="00D65CD3" w:rsidRPr="00EC012C">
        <w:rPr>
          <w:rFonts w:ascii="Arial" w:hAnsi="Arial" w:cs="Arial"/>
          <w:b/>
          <w:color w:val="000000" w:themeColor="text1"/>
        </w:rPr>
        <w:t>°</w:t>
      </w:r>
      <w:r w:rsidR="00863BFE" w:rsidRPr="00EC012C">
        <w:rPr>
          <w:rFonts w:ascii="Arial" w:hAnsi="Arial" w:cs="Arial"/>
          <w:b/>
          <w:color w:val="000000" w:themeColor="text1"/>
        </w:rPr>
        <w:t xml:space="preserve">. </w:t>
      </w:r>
      <w:r w:rsidRPr="00EC012C">
        <w:rPr>
          <w:rFonts w:ascii="Arial" w:hAnsi="Arial" w:cs="Arial"/>
          <w:b/>
          <w:color w:val="000000" w:themeColor="text1"/>
        </w:rPr>
        <w:t>Áreas de recreación</w:t>
      </w:r>
      <w:r w:rsidRPr="00EC012C">
        <w:rPr>
          <w:rFonts w:ascii="Arial" w:hAnsi="Arial" w:cs="Arial"/>
          <w:color w:val="000000" w:themeColor="text1"/>
        </w:rPr>
        <w:t>. To</w:t>
      </w:r>
      <w:r w:rsidR="00863BFE" w:rsidRPr="00EC012C">
        <w:rPr>
          <w:rFonts w:ascii="Arial" w:hAnsi="Arial" w:cs="Arial"/>
          <w:color w:val="000000" w:themeColor="text1"/>
        </w:rPr>
        <w:t xml:space="preserve">das las Unidades Inmobiliarias </w:t>
      </w:r>
      <w:r w:rsidRPr="00EC012C">
        <w:rPr>
          <w:rFonts w:ascii="Arial" w:hAnsi="Arial" w:cs="Arial"/>
          <w:color w:val="000000" w:themeColor="text1"/>
        </w:rPr>
        <w:t>dispondrán proporcionalmente a su tamaño y al uso predominante de áreas comunes suficientes para actividades recreativas, culturales y deportivas. Tales exigencias podrán disminuirse cuando se garantice de otra manera el derecho a la práctica</w:t>
      </w:r>
      <w:r w:rsidR="00DD6849" w:rsidRPr="00EC012C">
        <w:rPr>
          <w:rFonts w:ascii="Arial" w:hAnsi="Arial" w:cs="Arial"/>
          <w:color w:val="000000" w:themeColor="text1"/>
        </w:rPr>
        <w:t xml:space="preserve"> del deporte y a la recreación.</w:t>
      </w:r>
    </w:p>
    <w:p w14:paraId="2A70C377" w14:textId="704C8211"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La utilización de las áreas comunes de recreación se someterá a la reglamentación interna que expida la asamblea de copropietarios y la junta administradora de la unidad </w:t>
      </w:r>
      <w:r w:rsidR="00863BFE" w:rsidRPr="00EC012C">
        <w:rPr>
          <w:rFonts w:ascii="Arial" w:hAnsi="Arial" w:cs="Arial"/>
          <w:color w:val="000000" w:themeColor="text1"/>
        </w:rPr>
        <w:t>Inmobiliaria.</w:t>
      </w:r>
    </w:p>
    <w:p w14:paraId="1005F0DD" w14:textId="3D162C88"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ART</w:t>
      </w:r>
      <w:r w:rsidR="00F95E14" w:rsidRPr="00EC012C">
        <w:rPr>
          <w:rFonts w:ascii="Arial" w:hAnsi="Arial" w:cs="Arial"/>
          <w:b/>
          <w:color w:val="000000" w:themeColor="text1"/>
        </w:rPr>
        <w:t xml:space="preserve">ÍCULO </w:t>
      </w:r>
      <w:r w:rsidR="009E22C6" w:rsidRPr="00EC012C">
        <w:rPr>
          <w:rFonts w:ascii="Arial" w:hAnsi="Arial" w:cs="Arial"/>
          <w:b/>
          <w:color w:val="000000" w:themeColor="text1"/>
        </w:rPr>
        <w:t>91</w:t>
      </w:r>
      <w:r w:rsidR="005E5B25" w:rsidRPr="00EC012C">
        <w:rPr>
          <w:rFonts w:ascii="Arial" w:hAnsi="Arial" w:cs="Arial"/>
          <w:b/>
          <w:color w:val="000000" w:themeColor="text1"/>
        </w:rPr>
        <w:t>°</w:t>
      </w:r>
      <w:r w:rsidRPr="00EC012C">
        <w:rPr>
          <w:rFonts w:ascii="Arial" w:hAnsi="Arial" w:cs="Arial"/>
          <w:b/>
          <w:color w:val="000000" w:themeColor="text1"/>
        </w:rPr>
        <w:t>. Áreas de uso social.</w:t>
      </w:r>
      <w:r w:rsidRPr="00EC012C">
        <w:rPr>
          <w:rFonts w:ascii="Arial" w:hAnsi="Arial" w:cs="Arial"/>
          <w:color w:val="000000" w:themeColor="text1"/>
        </w:rPr>
        <w:t xml:space="preserve"> Las Unidades </w:t>
      </w:r>
      <w:r w:rsidR="00863BFE" w:rsidRPr="00EC012C">
        <w:rPr>
          <w:rFonts w:ascii="Arial" w:hAnsi="Arial" w:cs="Arial"/>
          <w:color w:val="000000" w:themeColor="text1"/>
        </w:rPr>
        <w:t>Inmobiliarias deben</w:t>
      </w:r>
      <w:r w:rsidRPr="00EC012C">
        <w:rPr>
          <w:rFonts w:ascii="Arial" w:hAnsi="Arial" w:cs="Arial"/>
          <w:color w:val="000000" w:themeColor="text1"/>
        </w:rPr>
        <w:t xml:space="preserve"> disponer de áreas específicas destinadas al uso social de todos sus propietarios, tenedores y visitantes, como lugares de encuentro y reunión. Su utilización estará sometida a la reglamentación de la Junta Administradora y a las decisiones del adminis</w:t>
      </w:r>
      <w:r w:rsidR="00E649F0" w:rsidRPr="00EC012C">
        <w:rPr>
          <w:rFonts w:ascii="Arial" w:hAnsi="Arial" w:cs="Arial"/>
          <w:color w:val="000000" w:themeColor="text1"/>
        </w:rPr>
        <w:t>trador de la respectiva unidad.</w:t>
      </w:r>
    </w:p>
    <w:p w14:paraId="4EF612EB" w14:textId="16B73C45" w:rsidR="006D5ADF" w:rsidRPr="00EC012C" w:rsidRDefault="00F95E14"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5264FE" w:rsidRPr="00EC012C">
        <w:rPr>
          <w:rFonts w:ascii="Arial" w:hAnsi="Arial" w:cs="Arial"/>
          <w:b/>
          <w:color w:val="000000" w:themeColor="text1"/>
        </w:rPr>
        <w:t>9</w:t>
      </w:r>
      <w:r w:rsidR="009E22C6" w:rsidRPr="00EC012C">
        <w:rPr>
          <w:rFonts w:ascii="Arial" w:hAnsi="Arial" w:cs="Arial"/>
          <w:b/>
          <w:color w:val="000000" w:themeColor="text1"/>
        </w:rPr>
        <w:t>2</w:t>
      </w:r>
      <w:r w:rsidR="005E5B25" w:rsidRPr="00EC012C">
        <w:rPr>
          <w:rFonts w:ascii="Arial" w:hAnsi="Arial" w:cs="Arial"/>
          <w:b/>
          <w:color w:val="000000" w:themeColor="text1"/>
        </w:rPr>
        <w:t>°</w:t>
      </w:r>
      <w:r w:rsidR="00863BFE" w:rsidRPr="00EC012C">
        <w:rPr>
          <w:rFonts w:ascii="Arial" w:hAnsi="Arial" w:cs="Arial"/>
          <w:b/>
          <w:color w:val="000000" w:themeColor="text1"/>
        </w:rPr>
        <w:t xml:space="preserve">. </w:t>
      </w:r>
      <w:r w:rsidR="006D5ADF" w:rsidRPr="00EC012C">
        <w:rPr>
          <w:rFonts w:ascii="Arial" w:hAnsi="Arial" w:cs="Arial"/>
          <w:b/>
          <w:color w:val="000000" w:themeColor="text1"/>
        </w:rPr>
        <w:t>Zonas verdes.</w:t>
      </w:r>
      <w:r w:rsidR="006D5ADF" w:rsidRPr="00EC012C">
        <w:rPr>
          <w:rFonts w:ascii="Arial" w:hAnsi="Arial" w:cs="Arial"/>
          <w:color w:val="000000" w:themeColor="text1"/>
        </w:rPr>
        <w:t xml:space="preserve"> Las Unidades </w:t>
      </w:r>
      <w:r w:rsidR="00863BFE" w:rsidRPr="00EC012C">
        <w:rPr>
          <w:rFonts w:ascii="Arial" w:hAnsi="Arial" w:cs="Arial"/>
          <w:color w:val="000000" w:themeColor="text1"/>
        </w:rPr>
        <w:t>Inmobiliarias tendrán</w:t>
      </w:r>
      <w:r w:rsidR="006D5ADF" w:rsidRPr="00EC012C">
        <w:rPr>
          <w:rFonts w:ascii="Arial" w:hAnsi="Arial" w:cs="Arial"/>
          <w:color w:val="000000" w:themeColor="text1"/>
        </w:rPr>
        <w:t xml:space="preserve"> áreas libres engramadas y arborizadas destinadas al cuidado del medio ambiente, al ornato y a la recreación.</w:t>
      </w:r>
    </w:p>
    <w:p w14:paraId="3187E1C3" w14:textId="0E8FD4E6" w:rsidR="006D5ADF" w:rsidRPr="00EC012C" w:rsidRDefault="00F95E14"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5264FE" w:rsidRPr="00EC012C">
        <w:rPr>
          <w:rFonts w:ascii="Arial" w:hAnsi="Arial" w:cs="Arial"/>
          <w:b/>
          <w:color w:val="000000" w:themeColor="text1"/>
        </w:rPr>
        <w:t>9</w:t>
      </w:r>
      <w:r w:rsidR="009E22C6" w:rsidRPr="00EC012C">
        <w:rPr>
          <w:rFonts w:ascii="Arial" w:hAnsi="Arial" w:cs="Arial"/>
          <w:b/>
          <w:color w:val="000000" w:themeColor="text1"/>
        </w:rPr>
        <w:t>3</w:t>
      </w:r>
      <w:r w:rsidR="005E5B25" w:rsidRPr="00EC012C">
        <w:rPr>
          <w:rFonts w:ascii="Arial" w:hAnsi="Arial" w:cs="Arial"/>
          <w:b/>
          <w:color w:val="000000" w:themeColor="text1"/>
        </w:rPr>
        <w:t>°</w:t>
      </w:r>
      <w:r w:rsidR="006D5ADF" w:rsidRPr="00EC012C">
        <w:rPr>
          <w:rFonts w:ascii="Arial" w:hAnsi="Arial" w:cs="Arial"/>
          <w:b/>
          <w:color w:val="000000" w:themeColor="text1"/>
        </w:rPr>
        <w:t>. Áreas de servicio</w:t>
      </w:r>
      <w:r w:rsidR="006D5ADF" w:rsidRPr="00EC012C">
        <w:rPr>
          <w:rFonts w:ascii="Arial" w:hAnsi="Arial" w:cs="Arial"/>
          <w:color w:val="000000" w:themeColor="text1"/>
        </w:rPr>
        <w:t xml:space="preserve">. Las Unidades </w:t>
      </w:r>
      <w:r w:rsidR="00863BFE" w:rsidRPr="00EC012C">
        <w:rPr>
          <w:rFonts w:ascii="Arial" w:hAnsi="Arial" w:cs="Arial"/>
          <w:color w:val="000000" w:themeColor="text1"/>
        </w:rPr>
        <w:t>Inmobiliarias tendrán</w:t>
      </w:r>
      <w:r w:rsidR="006D5ADF" w:rsidRPr="00EC012C">
        <w:rPr>
          <w:rFonts w:ascii="Arial" w:hAnsi="Arial" w:cs="Arial"/>
          <w:color w:val="000000" w:themeColor="text1"/>
        </w:rPr>
        <w:t xml:space="preserve"> áreas adecuadas y suficientes para atender los servicios de portería, seguridad, instalaciones de energía, acueducto, alcantarillado, co</w:t>
      </w:r>
      <w:r w:rsidR="00E649F0" w:rsidRPr="00EC012C">
        <w:rPr>
          <w:rFonts w:ascii="Arial" w:hAnsi="Arial" w:cs="Arial"/>
          <w:color w:val="000000" w:themeColor="text1"/>
        </w:rPr>
        <w:t>municaciones y otros servicios.</w:t>
      </w:r>
    </w:p>
    <w:p w14:paraId="4AFF425C" w14:textId="44D0856A"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lastRenderedPageBreak/>
        <w:t>ARTÍCU</w:t>
      </w:r>
      <w:r w:rsidR="00F95E14" w:rsidRPr="00EC012C">
        <w:rPr>
          <w:rFonts w:ascii="Arial" w:hAnsi="Arial" w:cs="Arial"/>
          <w:b/>
          <w:color w:val="000000" w:themeColor="text1"/>
        </w:rPr>
        <w:t xml:space="preserve">LO </w:t>
      </w:r>
      <w:r w:rsidR="005264FE" w:rsidRPr="00EC012C">
        <w:rPr>
          <w:rFonts w:ascii="Arial" w:hAnsi="Arial" w:cs="Arial"/>
          <w:b/>
          <w:color w:val="000000" w:themeColor="text1"/>
        </w:rPr>
        <w:t>9</w:t>
      </w:r>
      <w:r w:rsidR="009E22C6" w:rsidRPr="00EC012C">
        <w:rPr>
          <w:rFonts w:ascii="Arial" w:hAnsi="Arial" w:cs="Arial"/>
          <w:b/>
          <w:color w:val="000000" w:themeColor="text1"/>
        </w:rPr>
        <w:t>4</w:t>
      </w:r>
      <w:r w:rsidR="005E5B25" w:rsidRPr="00EC012C">
        <w:rPr>
          <w:rFonts w:ascii="Arial" w:hAnsi="Arial" w:cs="Arial"/>
          <w:b/>
          <w:color w:val="000000" w:themeColor="text1"/>
        </w:rPr>
        <w:t>°</w:t>
      </w:r>
      <w:r w:rsidRPr="00EC012C">
        <w:rPr>
          <w:rFonts w:ascii="Arial" w:hAnsi="Arial" w:cs="Arial"/>
          <w:b/>
          <w:color w:val="000000" w:themeColor="text1"/>
        </w:rPr>
        <w:t>. Aprovechamiento económico de las áreas comunes</w:t>
      </w:r>
      <w:r w:rsidRPr="00EC012C">
        <w:rPr>
          <w:rFonts w:ascii="Arial" w:hAnsi="Arial" w:cs="Arial"/>
          <w:color w:val="000000" w:themeColor="text1"/>
        </w:rPr>
        <w:t xml:space="preserve">. Las actividades que puedan desarrollarse en las áreas comunes de las cuales se derive un aprovechamiento económico podrán ser reglamentadas por la Asamblea de Copropietarios o por la </w:t>
      </w:r>
      <w:r w:rsidR="007A0C44" w:rsidRPr="00EC012C">
        <w:rPr>
          <w:rFonts w:ascii="Arial" w:hAnsi="Arial" w:cs="Arial"/>
          <w:color w:val="000000" w:themeColor="text1"/>
        </w:rPr>
        <w:t>Multijunta</w:t>
      </w:r>
      <w:r w:rsidRPr="00EC012C">
        <w:rPr>
          <w:rFonts w:ascii="Arial" w:hAnsi="Arial" w:cs="Arial"/>
          <w:color w:val="000000" w:themeColor="text1"/>
        </w:rPr>
        <w:t xml:space="preserve"> de las Unidades Inmobiliarias y podrá imponérseles el pago de un canon, en con</w:t>
      </w:r>
      <w:r w:rsidR="00E649F0" w:rsidRPr="00EC012C">
        <w:rPr>
          <w:rFonts w:ascii="Arial" w:hAnsi="Arial" w:cs="Arial"/>
          <w:color w:val="000000" w:themeColor="text1"/>
        </w:rPr>
        <w:t>diciones de justicia y equidad.</w:t>
      </w:r>
    </w:p>
    <w:p w14:paraId="222DB2D6" w14:textId="4D33CB3F" w:rsidR="005E5B25"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PARÁGRAFO.</w:t>
      </w:r>
      <w:r w:rsidRPr="00EC012C">
        <w:rPr>
          <w:rFonts w:ascii="Arial" w:hAnsi="Arial" w:cs="Arial"/>
          <w:color w:val="000000" w:themeColor="text1"/>
        </w:rPr>
        <w:t xml:space="preserve"> Los dineros recibidos por concepto de la explotación de las áreas comunes sólo podrán beneficiar a la persona jurídica y serán destinados al pago de los gastos y expensas comunes de la unidad inmobiliaria.</w:t>
      </w:r>
    </w:p>
    <w:p w14:paraId="254E6A9F" w14:textId="77777777" w:rsidR="005264FE" w:rsidRPr="00EC012C" w:rsidRDefault="005264FE" w:rsidP="00856197">
      <w:pPr>
        <w:spacing w:line="240" w:lineRule="auto"/>
        <w:jc w:val="center"/>
        <w:rPr>
          <w:rFonts w:ascii="Arial" w:hAnsi="Arial" w:cs="Arial"/>
          <w:b/>
          <w:color w:val="000000" w:themeColor="text1"/>
        </w:rPr>
      </w:pPr>
    </w:p>
    <w:p w14:paraId="7A51D992" w14:textId="584D3746"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CAPITULO III</w:t>
      </w:r>
    </w:p>
    <w:p w14:paraId="3114B8DD" w14:textId="77777777" w:rsidR="006D5ADF" w:rsidRPr="00EC012C" w:rsidRDefault="006D5ADF" w:rsidP="00856197">
      <w:pPr>
        <w:spacing w:line="240" w:lineRule="auto"/>
        <w:jc w:val="center"/>
        <w:rPr>
          <w:rFonts w:ascii="Arial" w:hAnsi="Arial" w:cs="Arial"/>
          <w:color w:val="000000" w:themeColor="text1"/>
        </w:rPr>
      </w:pPr>
      <w:r w:rsidRPr="00EC012C">
        <w:rPr>
          <w:rFonts w:ascii="Arial" w:hAnsi="Arial" w:cs="Arial"/>
          <w:b/>
          <w:color w:val="000000" w:themeColor="text1"/>
        </w:rPr>
        <w:t>Órganos de Administración</w:t>
      </w:r>
      <w:r w:rsidRPr="00EC012C">
        <w:rPr>
          <w:rFonts w:ascii="Arial" w:hAnsi="Arial" w:cs="Arial"/>
          <w:color w:val="000000" w:themeColor="text1"/>
        </w:rPr>
        <w:t xml:space="preserve"> </w:t>
      </w:r>
      <w:r w:rsidRPr="00EC012C">
        <w:rPr>
          <w:rFonts w:ascii="Arial" w:hAnsi="Arial" w:cs="Arial"/>
          <w:b/>
          <w:color w:val="000000" w:themeColor="text1"/>
        </w:rPr>
        <w:t>y Gobierno</w:t>
      </w:r>
    </w:p>
    <w:p w14:paraId="6B8BA377" w14:textId="0E9B1FDC" w:rsidR="006D5ADF" w:rsidRPr="00EC012C" w:rsidRDefault="00F95E14"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5264FE" w:rsidRPr="00EC012C">
        <w:rPr>
          <w:rFonts w:ascii="Arial" w:hAnsi="Arial" w:cs="Arial"/>
          <w:b/>
          <w:color w:val="000000" w:themeColor="text1"/>
        </w:rPr>
        <w:t>9</w:t>
      </w:r>
      <w:r w:rsidR="009E22C6" w:rsidRPr="00EC012C">
        <w:rPr>
          <w:rFonts w:ascii="Arial" w:hAnsi="Arial" w:cs="Arial"/>
          <w:b/>
          <w:color w:val="000000" w:themeColor="text1"/>
        </w:rPr>
        <w:t>4</w:t>
      </w:r>
      <w:r w:rsidR="005E5B25" w:rsidRPr="00EC012C">
        <w:rPr>
          <w:rFonts w:ascii="Arial" w:hAnsi="Arial" w:cs="Arial"/>
          <w:b/>
          <w:color w:val="000000" w:themeColor="text1"/>
        </w:rPr>
        <w:t>°</w:t>
      </w:r>
      <w:r w:rsidR="00863BFE" w:rsidRPr="00EC012C">
        <w:rPr>
          <w:rFonts w:ascii="Arial" w:hAnsi="Arial" w:cs="Arial"/>
          <w:b/>
          <w:color w:val="000000" w:themeColor="text1"/>
        </w:rPr>
        <w:t>. Órganos de Gobierno</w:t>
      </w:r>
      <w:r w:rsidR="00863BFE" w:rsidRPr="00EC012C">
        <w:rPr>
          <w:rFonts w:ascii="Arial" w:hAnsi="Arial" w:cs="Arial"/>
          <w:color w:val="000000" w:themeColor="text1"/>
        </w:rPr>
        <w:t xml:space="preserve">. </w:t>
      </w:r>
      <w:r w:rsidR="006D5ADF" w:rsidRPr="00EC012C">
        <w:rPr>
          <w:rFonts w:ascii="Arial" w:hAnsi="Arial" w:cs="Arial"/>
          <w:color w:val="000000" w:themeColor="text1"/>
        </w:rPr>
        <w:t>Son autoridades internas de las Unidades Inmo</w:t>
      </w:r>
      <w:r w:rsidR="00E649F0" w:rsidRPr="00EC012C">
        <w:rPr>
          <w:rFonts w:ascii="Arial" w:hAnsi="Arial" w:cs="Arial"/>
          <w:color w:val="000000" w:themeColor="text1"/>
        </w:rPr>
        <w:t>biliarias:</w:t>
      </w:r>
    </w:p>
    <w:p w14:paraId="4F91133D" w14:textId="3F6694B7" w:rsidR="00CC6F8E" w:rsidRPr="00EC012C" w:rsidRDefault="006D5ADF" w:rsidP="00856197">
      <w:pPr>
        <w:pStyle w:val="Prrafodelista"/>
        <w:numPr>
          <w:ilvl w:val="0"/>
          <w:numId w:val="39"/>
        </w:numPr>
        <w:spacing w:line="240" w:lineRule="auto"/>
        <w:jc w:val="both"/>
        <w:rPr>
          <w:rFonts w:ascii="Arial" w:hAnsi="Arial" w:cs="Arial"/>
          <w:color w:val="000000" w:themeColor="text1"/>
        </w:rPr>
      </w:pPr>
      <w:r w:rsidRPr="00EC012C">
        <w:rPr>
          <w:rFonts w:ascii="Arial" w:hAnsi="Arial" w:cs="Arial"/>
          <w:color w:val="000000" w:themeColor="text1"/>
        </w:rPr>
        <w:t xml:space="preserve">Las </w:t>
      </w:r>
      <w:r w:rsidR="00B921EB" w:rsidRPr="00EC012C">
        <w:rPr>
          <w:rFonts w:ascii="Arial" w:hAnsi="Arial" w:cs="Arial"/>
          <w:color w:val="000000" w:themeColor="text1"/>
        </w:rPr>
        <w:t>a</w:t>
      </w:r>
      <w:r w:rsidRPr="00EC012C">
        <w:rPr>
          <w:rFonts w:ascii="Arial" w:hAnsi="Arial" w:cs="Arial"/>
          <w:color w:val="000000" w:themeColor="text1"/>
        </w:rPr>
        <w:t xml:space="preserve">sambleas de </w:t>
      </w:r>
      <w:r w:rsidR="00B921EB" w:rsidRPr="00EC012C">
        <w:rPr>
          <w:rFonts w:ascii="Arial" w:hAnsi="Arial" w:cs="Arial"/>
          <w:color w:val="000000" w:themeColor="text1"/>
        </w:rPr>
        <w:t>c</w:t>
      </w:r>
      <w:r w:rsidRPr="00EC012C">
        <w:rPr>
          <w:rFonts w:ascii="Arial" w:hAnsi="Arial" w:cs="Arial"/>
          <w:color w:val="000000" w:themeColor="text1"/>
        </w:rPr>
        <w:t>opropietarios</w:t>
      </w:r>
      <w:r w:rsidR="00B921EB" w:rsidRPr="00EC012C">
        <w:rPr>
          <w:rFonts w:ascii="Arial" w:hAnsi="Arial" w:cs="Arial"/>
          <w:color w:val="000000" w:themeColor="text1"/>
        </w:rPr>
        <w:t>.</w:t>
      </w:r>
      <w:r w:rsidRPr="00EC012C">
        <w:rPr>
          <w:rFonts w:ascii="Arial" w:hAnsi="Arial" w:cs="Arial"/>
          <w:color w:val="000000" w:themeColor="text1"/>
        </w:rPr>
        <w:t xml:space="preserve"> </w:t>
      </w:r>
    </w:p>
    <w:p w14:paraId="774DFB6D" w14:textId="345DA918" w:rsidR="00CC6F8E" w:rsidRPr="00EC012C" w:rsidRDefault="006D5ADF" w:rsidP="00856197">
      <w:pPr>
        <w:pStyle w:val="Prrafodelista"/>
        <w:numPr>
          <w:ilvl w:val="0"/>
          <w:numId w:val="39"/>
        </w:numPr>
        <w:spacing w:line="240" w:lineRule="auto"/>
        <w:jc w:val="both"/>
        <w:rPr>
          <w:rFonts w:ascii="Arial" w:hAnsi="Arial" w:cs="Arial"/>
          <w:color w:val="000000" w:themeColor="text1"/>
        </w:rPr>
      </w:pPr>
      <w:r w:rsidRPr="00EC012C">
        <w:rPr>
          <w:rFonts w:ascii="Arial" w:hAnsi="Arial" w:cs="Arial"/>
          <w:color w:val="000000" w:themeColor="text1"/>
        </w:rPr>
        <w:t xml:space="preserve">La </w:t>
      </w:r>
      <w:r w:rsidR="00B921EB" w:rsidRPr="00EC012C">
        <w:rPr>
          <w:rFonts w:ascii="Arial" w:hAnsi="Arial" w:cs="Arial"/>
          <w:color w:val="000000" w:themeColor="text1"/>
        </w:rPr>
        <w:t>m</w:t>
      </w:r>
      <w:r w:rsidRPr="00EC012C">
        <w:rPr>
          <w:rFonts w:ascii="Arial" w:hAnsi="Arial" w:cs="Arial"/>
          <w:color w:val="000000" w:themeColor="text1"/>
        </w:rPr>
        <w:t xml:space="preserve">ultijunta </w:t>
      </w:r>
    </w:p>
    <w:p w14:paraId="6FACB375" w14:textId="0DAAFB57" w:rsidR="00863BFE" w:rsidRPr="00EC012C" w:rsidRDefault="006D5ADF" w:rsidP="00856197">
      <w:pPr>
        <w:pStyle w:val="Prrafodelista"/>
        <w:numPr>
          <w:ilvl w:val="0"/>
          <w:numId w:val="39"/>
        </w:numPr>
        <w:spacing w:line="240" w:lineRule="auto"/>
        <w:jc w:val="both"/>
        <w:rPr>
          <w:rFonts w:ascii="Arial" w:hAnsi="Arial" w:cs="Arial"/>
          <w:color w:val="000000" w:themeColor="text1"/>
        </w:rPr>
      </w:pPr>
      <w:r w:rsidRPr="00EC012C">
        <w:rPr>
          <w:rFonts w:ascii="Arial" w:hAnsi="Arial" w:cs="Arial"/>
          <w:color w:val="000000" w:themeColor="text1"/>
        </w:rPr>
        <w:t xml:space="preserve">El </w:t>
      </w:r>
      <w:r w:rsidR="00B921EB" w:rsidRPr="00EC012C">
        <w:rPr>
          <w:rFonts w:ascii="Arial" w:hAnsi="Arial" w:cs="Arial"/>
          <w:color w:val="000000" w:themeColor="text1"/>
        </w:rPr>
        <w:t>a</w:t>
      </w:r>
      <w:r w:rsidRPr="00EC012C">
        <w:rPr>
          <w:rFonts w:ascii="Arial" w:hAnsi="Arial" w:cs="Arial"/>
          <w:color w:val="000000" w:themeColor="text1"/>
        </w:rPr>
        <w:t>dministrado</w:t>
      </w:r>
      <w:r w:rsidR="000D1023" w:rsidRPr="00EC012C">
        <w:rPr>
          <w:rFonts w:ascii="Arial" w:hAnsi="Arial" w:cs="Arial"/>
          <w:color w:val="000000" w:themeColor="text1"/>
        </w:rPr>
        <w:t>r</w:t>
      </w:r>
      <w:r w:rsidR="00B921EB" w:rsidRPr="00EC012C">
        <w:rPr>
          <w:rFonts w:ascii="Arial" w:hAnsi="Arial" w:cs="Arial"/>
          <w:color w:val="000000" w:themeColor="text1"/>
        </w:rPr>
        <w:t xml:space="preserve">. </w:t>
      </w:r>
    </w:p>
    <w:p w14:paraId="461C931E" w14:textId="77777777" w:rsidR="00231797" w:rsidRPr="00EC012C" w:rsidRDefault="00231797" w:rsidP="00856197">
      <w:pPr>
        <w:spacing w:line="240" w:lineRule="auto"/>
        <w:rPr>
          <w:rFonts w:ascii="Arial" w:hAnsi="Arial" w:cs="Arial"/>
          <w:b/>
          <w:color w:val="000000" w:themeColor="text1"/>
        </w:rPr>
      </w:pPr>
    </w:p>
    <w:p w14:paraId="36475228" w14:textId="1F84D643"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CAPITULO IV</w:t>
      </w:r>
    </w:p>
    <w:p w14:paraId="69278B97" w14:textId="77777777" w:rsidR="006D5ADF" w:rsidRPr="00EC012C" w:rsidRDefault="006D5ADF" w:rsidP="00856197">
      <w:pPr>
        <w:spacing w:line="240" w:lineRule="auto"/>
        <w:jc w:val="center"/>
        <w:rPr>
          <w:rFonts w:ascii="Arial" w:hAnsi="Arial" w:cs="Arial"/>
          <w:b/>
          <w:color w:val="000000" w:themeColor="text1"/>
        </w:rPr>
      </w:pPr>
      <w:r w:rsidRPr="00EC012C">
        <w:rPr>
          <w:rFonts w:ascii="Arial" w:hAnsi="Arial" w:cs="Arial"/>
          <w:b/>
          <w:color w:val="000000" w:themeColor="text1"/>
        </w:rPr>
        <w:t>Obligaciones económicas</w:t>
      </w:r>
    </w:p>
    <w:p w14:paraId="2D230F80" w14:textId="77777777" w:rsidR="006D5ADF" w:rsidRPr="00EC012C" w:rsidRDefault="006D5ADF">
      <w:pPr>
        <w:pStyle w:val="Sinespaciado"/>
        <w:rPr>
          <w:rFonts w:ascii="Arial" w:hAnsi="Arial" w:cs="Arial"/>
          <w:color w:val="000000" w:themeColor="text1"/>
        </w:rPr>
      </w:pPr>
    </w:p>
    <w:p w14:paraId="387B61D1" w14:textId="7378E03D" w:rsidR="006D5ADF" w:rsidRPr="00EC012C" w:rsidRDefault="00F95E14"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AD3079" w:rsidRPr="00EC012C">
        <w:rPr>
          <w:rFonts w:ascii="Arial" w:hAnsi="Arial" w:cs="Arial"/>
          <w:b/>
          <w:color w:val="000000" w:themeColor="text1"/>
        </w:rPr>
        <w:t>9</w:t>
      </w:r>
      <w:r w:rsidR="009E22C6" w:rsidRPr="00EC012C">
        <w:rPr>
          <w:rFonts w:ascii="Arial" w:hAnsi="Arial" w:cs="Arial"/>
          <w:b/>
          <w:color w:val="000000" w:themeColor="text1"/>
        </w:rPr>
        <w:t>5</w:t>
      </w:r>
      <w:r w:rsidR="005E5B25" w:rsidRPr="00EC012C">
        <w:rPr>
          <w:rFonts w:ascii="Arial" w:hAnsi="Arial" w:cs="Arial"/>
          <w:b/>
          <w:color w:val="000000" w:themeColor="text1"/>
        </w:rPr>
        <w:t>°</w:t>
      </w:r>
      <w:r w:rsidR="006D5ADF" w:rsidRPr="00EC012C">
        <w:rPr>
          <w:rFonts w:ascii="Arial" w:hAnsi="Arial" w:cs="Arial"/>
          <w:b/>
          <w:color w:val="000000" w:themeColor="text1"/>
        </w:rPr>
        <w:t>. Cuotas de administración y sostenimiento</w:t>
      </w:r>
      <w:r w:rsidR="006D5ADF" w:rsidRPr="00EC012C">
        <w:rPr>
          <w:rFonts w:ascii="Arial" w:hAnsi="Arial" w:cs="Arial"/>
          <w:color w:val="000000" w:themeColor="text1"/>
        </w:rPr>
        <w:t>. Los reglamento</w:t>
      </w:r>
      <w:r w:rsidR="00F87A40" w:rsidRPr="00EC012C">
        <w:rPr>
          <w:rFonts w:ascii="Arial" w:hAnsi="Arial" w:cs="Arial"/>
          <w:color w:val="000000" w:themeColor="text1"/>
        </w:rPr>
        <w:t>s de las Unidades Inmobiliarias</w:t>
      </w:r>
      <w:r w:rsidR="006D5ADF" w:rsidRPr="00EC012C">
        <w:rPr>
          <w:rFonts w:ascii="Arial" w:hAnsi="Arial" w:cs="Arial"/>
          <w:color w:val="000000" w:themeColor="text1"/>
        </w:rPr>
        <w:t xml:space="preserve"> establecerán cuotas periódicas de administración y sostenimiento a cargo de los</w:t>
      </w:r>
      <w:r w:rsidR="00E649F0" w:rsidRPr="00EC012C">
        <w:rPr>
          <w:rFonts w:ascii="Arial" w:hAnsi="Arial" w:cs="Arial"/>
          <w:color w:val="000000" w:themeColor="text1"/>
        </w:rPr>
        <w:t xml:space="preserve"> propietarios de los inmuebles.</w:t>
      </w:r>
    </w:p>
    <w:p w14:paraId="546D9765" w14:textId="7F3F87BB" w:rsidR="006D5ADF" w:rsidRPr="00EC012C" w:rsidRDefault="00F95E14"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AD3079" w:rsidRPr="00EC012C">
        <w:rPr>
          <w:rFonts w:ascii="Arial" w:hAnsi="Arial" w:cs="Arial"/>
          <w:b/>
          <w:color w:val="000000" w:themeColor="text1"/>
        </w:rPr>
        <w:t>9</w:t>
      </w:r>
      <w:r w:rsidR="009E22C6" w:rsidRPr="00EC012C">
        <w:rPr>
          <w:rFonts w:ascii="Arial" w:hAnsi="Arial" w:cs="Arial"/>
          <w:b/>
          <w:color w:val="000000" w:themeColor="text1"/>
        </w:rPr>
        <w:t>6</w:t>
      </w:r>
      <w:r w:rsidR="005E5B25" w:rsidRPr="00EC012C">
        <w:rPr>
          <w:rFonts w:ascii="Arial" w:hAnsi="Arial" w:cs="Arial"/>
          <w:b/>
          <w:color w:val="000000" w:themeColor="text1"/>
        </w:rPr>
        <w:t>°</w:t>
      </w:r>
      <w:r w:rsidR="006D5ADF" w:rsidRPr="00EC012C">
        <w:rPr>
          <w:rFonts w:ascii="Arial" w:hAnsi="Arial" w:cs="Arial"/>
          <w:b/>
          <w:color w:val="000000" w:themeColor="text1"/>
        </w:rPr>
        <w:t>. Ejecución de las obligaciones</w:t>
      </w:r>
      <w:r w:rsidR="006D5ADF" w:rsidRPr="00EC012C">
        <w:rPr>
          <w:rFonts w:ascii="Arial" w:hAnsi="Arial" w:cs="Arial"/>
          <w:color w:val="000000" w:themeColor="text1"/>
        </w:rPr>
        <w:t>. Los Administrad</w:t>
      </w:r>
      <w:r w:rsidR="00F87A40" w:rsidRPr="00EC012C">
        <w:rPr>
          <w:rFonts w:ascii="Arial" w:hAnsi="Arial" w:cs="Arial"/>
          <w:color w:val="000000" w:themeColor="text1"/>
        </w:rPr>
        <w:t xml:space="preserve">ores de Unidades Inmobiliarias </w:t>
      </w:r>
      <w:r w:rsidR="006D5ADF" w:rsidRPr="00EC012C">
        <w:rPr>
          <w:rFonts w:ascii="Arial" w:hAnsi="Arial" w:cs="Arial"/>
          <w:color w:val="000000" w:themeColor="text1"/>
        </w:rPr>
        <w:t>podrán demandar la ejecución de las obligaciones económicas y de las sanciones pecuniarias impues</w:t>
      </w:r>
      <w:r w:rsidR="00E649F0" w:rsidRPr="00EC012C">
        <w:rPr>
          <w:rFonts w:ascii="Arial" w:hAnsi="Arial" w:cs="Arial"/>
          <w:color w:val="000000" w:themeColor="text1"/>
        </w:rPr>
        <w:t>tas a propietarios y moradores.</w:t>
      </w:r>
    </w:p>
    <w:p w14:paraId="79343750" w14:textId="4EE7DD8F" w:rsidR="006D5ADF" w:rsidRPr="00EC012C" w:rsidRDefault="006D5ADF" w:rsidP="00856197">
      <w:pPr>
        <w:spacing w:line="240" w:lineRule="auto"/>
        <w:jc w:val="both"/>
        <w:rPr>
          <w:rFonts w:ascii="Arial" w:hAnsi="Arial" w:cs="Arial"/>
          <w:color w:val="000000" w:themeColor="text1"/>
        </w:rPr>
      </w:pPr>
      <w:r w:rsidRPr="00EC012C">
        <w:rPr>
          <w:rFonts w:ascii="Arial" w:hAnsi="Arial" w:cs="Arial"/>
          <w:b/>
          <w:color w:val="000000" w:themeColor="text1"/>
        </w:rPr>
        <w:t>PARÁGRAFO</w:t>
      </w:r>
      <w:r w:rsidRPr="00EC012C">
        <w:rPr>
          <w:rFonts w:ascii="Arial" w:hAnsi="Arial" w:cs="Arial"/>
          <w:color w:val="000000" w:themeColor="text1"/>
        </w:rPr>
        <w:t>. En todo caso el copropietario actual o futuro de cada inmueble responderá solidariamente por todas las obligaciones ordinarias y extraordinarias y por las sanciones pecuniarias impuestas a los moradores de su inmueble.</w:t>
      </w:r>
    </w:p>
    <w:p w14:paraId="68CBD504" w14:textId="43470FA3" w:rsidR="006D5ADF" w:rsidRPr="00EC012C" w:rsidRDefault="00F95E14" w:rsidP="00856197">
      <w:pPr>
        <w:spacing w:line="240" w:lineRule="auto"/>
        <w:jc w:val="both"/>
        <w:rPr>
          <w:rFonts w:ascii="Arial" w:hAnsi="Arial" w:cs="Arial"/>
          <w:b/>
          <w:color w:val="000000" w:themeColor="text1"/>
        </w:rPr>
      </w:pPr>
      <w:r w:rsidRPr="00EC012C">
        <w:rPr>
          <w:rFonts w:ascii="Arial" w:hAnsi="Arial" w:cs="Arial"/>
          <w:b/>
          <w:color w:val="000000" w:themeColor="text1"/>
        </w:rPr>
        <w:t xml:space="preserve">ARTÍCULO </w:t>
      </w:r>
      <w:r w:rsidR="006F2D13" w:rsidRPr="00EC012C">
        <w:rPr>
          <w:rFonts w:ascii="Arial" w:hAnsi="Arial" w:cs="Arial"/>
          <w:b/>
          <w:color w:val="000000" w:themeColor="text1"/>
        </w:rPr>
        <w:t>9</w:t>
      </w:r>
      <w:r w:rsidR="009E22C6" w:rsidRPr="00EC012C">
        <w:rPr>
          <w:rFonts w:ascii="Arial" w:hAnsi="Arial" w:cs="Arial"/>
          <w:b/>
          <w:color w:val="000000" w:themeColor="text1"/>
        </w:rPr>
        <w:t>7</w:t>
      </w:r>
      <w:r w:rsidR="005E5B25" w:rsidRPr="00EC012C">
        <w:rPr>
          <w:rFonts w:ascii="Arial" w:hAnsi="Arial" w:cs="Arial"/>
          <w:b/>
          <w:color w:val="000000" w:themeColor="text1"/>
        </w:rPr>
        <w:t>°</w:t>
      </w:r>
      <w:r w:rsidR="006D5ADF" w:rsidRPr="00EC012C">
        <w:rPr>
          <w:rFonts w:ascii="Arial" w:hAnsi="Arial" w:cs="Arial"/>
          <w:b/>
          <w:color w:val="000000" w:themeColor="text1"/>
        </w:rPr>
        <w:t>. Cobro de los servicios públicos domiciliarios</w:t>
      </w:r>
      <w:r w:rsidR="006D5ADF" w:rsidRPr="00EC012C">
        <w:rPr>
          <w:rFonts w:ascii="Arial" w:hAnsi="Arial" w:cs="Arial"/>
          <w:color w:val="000000" w:themeColor="text1"/>
        </w:rPr>
        <w:t>. Los urbanizadores y constructores de Unidades Inmobiliarias deberán instalar medidores de consumo de los servicios públicos domiciliarios para cada inmueble.</w:t>
      </w:r>
    </w:p>
    <w:p w14:paraId="2120C756" w14:textId="6070714F"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Las empresas prestadoras de servicios públicos domiciliarios elaborarán las facturas para cad</w:t>
      </w:r>
      <w:r w:rsidR="00E649F0" w:rsidRPr="00EC012C">
        <w:rPr>
          <w:rFonts w:ascii="Arial" w:hAnsi="Arial" w:cs="Arial"/>
          <w:color w:val="000000" w:themeColor="text1"/>
        </w:rPr>
        <w:t>a inmueble en forma individual.</w:t>
      </w:r>
    </w:p>
    <w:p w14:paraId="72E86D44" w14:textId="182FC00D" w:rsidR="006D5ADF" w:rsidRPr="00EC012C" w:rsidRDefault="00F95E14">
      <w:pPr>
        <w:pStyle w:val="Sinespaciado"/>
        <w:jc w:val="both"/>
        <w:rPr>
          <w:rFonts w:ascii="Arial" w:hAnsi="Arial" w:cs="Arial"/>
          <w:color w:val="000000" w:themeColor="text1"/>
        </w:rPr>
      </w:pPr>
      <w:r w:rsidRPr="00EC012C">
        <w:rPr>
          <w:rFonts w:ascii="Arial" w:hAnsi="Arial" w:cs="Arial"/>
          <w:b/>
          <w:color w:val="000000" w:themeColor="text1"/>
        </w:rPr>
        <w:t>ARTÍCULO 9</w:t>
      </w:r>
      <w:r w:rsidR="009E22C6" w:rsidRPr="00EC012C">
        <w:rPr>
          <w:rFonts w:ascii="Arial" w:hAnsi="Arial" w:cs="Arial"/>
          <w:b/>
          <w:color w:val="000000" w:themeColor="text1"/>
        </w:rPr>
        <w:t>8</w:t>
      </w:r>
      <w:r w:rsidR="005E5B25" w:rsidRPr="00EC012C">
        <w:rPr>
          <w:rFonts w:ascii="Arial" w:hAnsi="Arial" w:cs="Arial"/>
          <w:b/>
          <w:color w:val="000000" w:themeColor="text1"/>
        </w:rPr>
        <w:t>°</w:t>
      </w:r>
      <w:r w:rsidR="006D5ADF" w:rsidRPr="00EC012C">
        <w:rPr>
          <w:rFonts w:ascii="Arial" w:hAnsi="Arial" w:cs="Arial"/>
          <w:b/>
          <w:color w:val="000000" w:themeColor="text1"/>
        </w:rPr>
        <w:t>. Servicios Públicos Domiciliarios Comunes</w:t>
      </w:r>
      <w:r w:rsidR="006D5ADF" w:rsidRPr="00EC012C">
        <w:rPr>
          <w:rFonts w:ascii="Arial" w:hAnsi="Arial" w:cs="Arial"/>
          <w:color w:val="000000" w:themeColor="text1"/>
        </w:rPr>
        <w:t>. Los consumos de los servicios públicos domiciliarios de acueducto, energía y gas en las zonas comunes y el espacio público interno</w:t>
      </w:r>
      <w:r w:rsidR="00F87A40" w:rsidRPr="00EC012C">
        <w:rPr>
          <w:rFonts w:ascii="Arial" w:hAnsi="Arial" w:cs="Arial"/>
          <w:color w:val="000000" w:themeColor="text1"/>
        </w:rPr>
        <w:t xml:space="preserve"> de las Unidades Inmobiliarias </w:t>
      </w:r>
      <w:r w:rsidR="006D5ADF" w:rsidRPr="00EC012C">
        <w:rPr>
          <w:rFonts w:ascii="Arial" w:hAnsi="Arial" w:cs="Arial"/>
          <w:color w:val="000000" w:themeColor="text1"/>
        </w:rPr>
        <w:t>serán pagados por es</w:t>
      </w:r>
      <w:r w:rsidR="00F87A40" w:rsidRPr="00EC012C">
        <w:rPr>
          <w:rFonts w:ascii="Arial" w:hAnsi="Arial" w:cs="Arial"/>
          <w:color w:val="000000" w:themeColor="text1"/>
        </w:rPr>
        <w:t>tas de acuerdo en lo en</w:t>
      </w:r>
      <w:r w:rsidR="006D5ADF" w:rsidRPr="00EC012C">
        <w:rPr>
          <w:rFonts w:ascii="Arial" w:hAnsi="Arial" w:cs="Arial"/>
          <w:color w:val="000000" w:themeColor="text1"/>
        </w:rPr>
        <w:t xml:space="preserve"> la presente ley.</w:t>
      </w:r>
    </w:p>
    <w:p w14:paraId="5FEF1CC8" w14:textId="77777777" w:rsidR="00DD6849" w:rsidRPr="00EC012C" w:rsidRDefault="00DD6849">
      <w:pPr>
        <w:pStyle w:val="Sinespaciado"/>
        <w:jc w:val="both"/>
        <w:rPr>
          <w:rFonts w:ascii="Arial" w:hAnsi="Arial" w:cs="Arial"/>
          <w:color w:val="000000" w:themeColor="text1"/>
        </w:rPr>
      </w:pPr>
    </w:p>
    <w:p w14:paraId="055701BB" w14:textId="2811A741" w:rsidR="006D5ADF" w:rsidRPr="00EC012C" w:rsidRDefault="006D5ADF" w:rsidP="00856197">
      <w:pPr>
        <w:spacing w:line="240" w:lineRule="auto"/>
        <w:jc w:val="both"/>
        <w:rPr>
          <w:rFonts w:ascii="Arial" w:hAnsi="Arial" w:cs="Arial"/>
          <w:color w:val="000000" w:themeColor="text1"/>
        </w:rPr>
      </w:pPr>
      <w:r w:rsidRPr="00EC012C">
        <w:rPr>
          <w:rFonts w:ascii="Arial" w:hAnsi="Arial" w:cs="Arial"/>
          <w:color w:val="000000" w:themeColor="text1"/>
        </w:rPr>
        <w:t xml:space="preserve">Los servicios de alumbrado público y de aseo en las zonas comunes y en el espacio público interno podrán ser pagados a través de las cuentas de consumo periódico de dichos </w:t>
      </w:r>
      <w:r w:rsidRPr="00EC012C">
        <w:rPr>
          <w:rFonts w:ascii="Arial" w:hAnsi="Arial" w:cs="Arial"/>
          <w:color w:val="000000" w:themeColor="text1"/>
        </w:rPr>
        <w:lastRenderedPageBreak/>
        <w:t xml:space="preserve">servicios o de </w:t>
      </w:r>
      <w:r w:rsidR="00F87A40" w:rsidRPr="00EC012C">
        <w:rPr>
          <w:rFonts w:ascii="Arial" w:hAnsi="Arial" w:cs="Arial"/>
          <w:color w:val="000000" w:themeColor="text1"/>
        </w:rPr>
        <w:t>la tasa de alumbrado público o de aseo establecida</w:t>
      </w:r>
      <w:r w:rsidRPr="00EC012C">
        <w:rPr>
          <w:rFonts w:ascii="Arial" w:hAnsi="Arial" w:cs="Arial"/>
          <w:color w:val="000000" w:themeColor="text1"/>
        </w:rPr>
        <w:t xml:space="preserve"> por el Municipio o Distrito. En ningún caso podrán generarse ambas obli</w:t>
      </w:r>
      <w:r w:rsidR="00E649F0" w:rsidRPr="00EC012C">
        <w:rPr>
          <w:rFonts w:ascii="Arial" w:hAnsi="Arial" w:cs="Arial"/>
          <w:color w:val="000000" w:themeColor="text1"/>
        </w:rPr>
        <w:t>gaciones por un mismo servicio.</w:t>
      </w:r>
    </w:p>
    <w:p w14:paraId="2EB2BF9B" w14:textId="7AE77269" w:rsidR="006D5ADF" w:rsidRPr="00EC012C" w:rsidRDefault="00F95E14" w:rsidP="00856197">
      <w:pPr>
        <w:spacing w:line="240" w:lineRule="auto"/>
        <w:jc w:val="both"/>
        <w:rPr>
          <w:rFonts w:ascii="Arial" w:hAnsi="Arial" w:cs="Arial"/>
          <w:color w:val="000000" w:themeColor="text1"/>
        </w:rPr>
      </w:pPr>
      <w:r w:rsidRPr="00EC012C">
        <w:rPr>
          <w:rFonts w:ascii="Arial" w:hAnsi="Arial" w:cs="Arial"/>
          <w:b/>
          <w:color w:val="000000" w:themeColor="text1"/>
        </w:rPr>
        <w:t>ARTÍCULO 9</w:t>
      </w:r>
      <w:r w:rsidR="009E22C6" w:rsidRPr="00EC012C">
        <w:rPr>
          <w:rFonts w:ascii="Arial" w:hAnsi="Arial" w:cs="Arial"/>
          <w:b/>
          <w:color w:val="000000" w:themeColor="text1"/>
        </w:rPr>
        <w:t>9</w:t>
      </w:r>
      <w:r w:rsidR="005E5B25" w:rsidRPr="00EC012C">
        <w:rPr>
          <w:rFonts w:ascii="Arial" w:hAnsi="Arial" w:cs="Arial"/>
          <w:b/>
          <w:color w:val="000000" w:themeColor="text1"/>
        </w:rPr>
        <w:t>°</w:t>
      </w:r>
      <w:r w:rsidR="006D5ADF" w:rsidRPr="00EC012C">
        <w:rPr>
          <w:rFonts w:ascii="Arial" w:hAnsi="Arial" w:cs="Arial"/>
          <w:b/>
          <w:color w:val="000000" w:themeColor="text1"/>
        </w:rPr>
        <w:t>. Obligaciones de mantenimiento, reparación y mejoras</w:t>
      </w:r>
      <w:r w:rsidR="006D5ADF" w:rsidRPr="00EC012C">
        <w:rPr>
          <w:rFonts w:ascii="Arial" w:hAnsi="Arial" w:cs="Arial"/>
          <w:color w:val="000000" w:themeColor="text1"/>
        </w:rPr>
        <w:t xml:space="preserve">. Las Unidades Inmobiliarias tendrán a su cargo las obligaciones de mantenimiento, reparación y mejoras de las zonas comunes </w:t>
      </w:r>
      <w:r w:rsidR="00F87A40" w:rsidRPr="00EC012C">
        <w:rPr>
          <w:rFonts w:ascii="Arial" w:hAnsi="Arial" w:cs="Arial"/>
          <w:color w:val="000000" w:themeColor="text1"/>
        </w:rPr>
        <w:t>y del espacio público aledaño de las Unidades Inmobiliarias</w:t>
      </w:r>
      <w:r w:rsidR="006D5ADF" w:rsidRPr="00EC012C">
        <w:rPr>
          <w:rFonts w:ascii="Arial" w:hAnsi="Arial" w:cs="Arial"/>
          <w:color w:val="000000" w:themeColor="text1"/>
        </w:rPr>
        <w:t>, que serán pagados por los copropietarios</w:t>
      </w:r>
      <w:r w:rsidR="00E649F0" w:rsidRPr="00EC012C">
        <w:rPr>
          <w:rFonts w:ascii="Arial" w:hAnsi="Arial" w:cs="Arial"/>
          <w:color w:val="000000" w:themeColor="text1"/>
        </w:rPr>
        <w:t>.</w:t>
      </w:r>
    </w:p>
    <w:p w14:paraId="653A8BDA" w14:textId="21D9DE2C" w:rsidR="006D5ADF" w:rsidRPr="00EC012C" w:rsidRDefault="00F95E14" w:rsidP="00856197">
      <w:pPr>
        <w:spacing w:line="240" w:lineRule="auto"/>
        <w:jc w:val="both"/>
        <w:rPr>
          <w:rFonts w:ascii="Arial" w:hAnsi="Arial" w:cs="Arial"/>
          <w:color w:val="000000" w:themeColor="text1"/>
        </w:rPr>
      </w:pPr>
      <w:r w:rsidRPr="00EC012C">
        <w:rPr>
          <w:rFonts w:ascii="Arial" w:hAnsi="Arial" w:cs="Arial"/>
          <w:b/>
          <w:color w:val="000000" w:themeColor="text1"/>
        </w:rPr>
        <w:t xml:space="preserve">ARTÍCULO </w:t>
      </w:r>
      <w:r w:rsidR="009E22C6" w:rsidRPr="00EC012C">
        <w:rPr>
          <w:rFonts w:ascii="Arial" w:hAnsi="Arial" w:cs="Arial"/>
          <w:b/>
          <w:color w:val="000000" w:themeColor="text1"/>
        </w:rPr>
        <w:t>100</w:t>
      </w:r>
      <w:r w:rsidR="005E5B25" w:rsidRPr="00EC012C">
        <w:rPr>
          <w:rFonts w:ascii="Arial" w:hAnsi="Arial" w:cs="Arial"/>
          <w:b/>
          <w:color w:val="000000" w:themeColor="text1"/>
        </w:rPr>
        <w:t>°</w:t>
      </w:r>
      <w:r w:rsidR="006D5ADF" w:rsidRPr="00EC012C">
        <w:rPr>
          <w:rFonts w:ascii="Arial" w:hAnsi="Arial" w:cs="Arial"/>
          <w:b/>
          <w:color w:val="000000" w:themeColor="text1"/>
        </w:rPr>
        <w:t>. Impuesto de renta y complementarios.</w:t>
      </w:r>
      <w:r w:rsidR="00F87A40" w:rsidRPr="00EC012C">
        <w:rPr>
          <w:rFonts w:ascii="Arial" w:hAnsi="Arial" w:cs="Arial"/>
          <w:color w:val="000000" w:themeColor="text1"/>
        </w:rPr>
        <w:t xml:space="preserve"> Las unidades Inmobiliarias </w:t>
      </w:r>
      <w:r w:rsidR="006D5ADF" w:rsidRPr="00EC012C">
        <w:rPr>
          <w:rFonts w:ascii="Arial" w:hAnsi="Arial" w:cs="Arial"/>
          <w:color w:val="000000" w:themeColor="text1"/>
        </w:rPr>
        <w:t>son personas jurídicas sin ánimo de lucro que no están obligadas al pago del impue</w:t>
      </w:r>
      <w:r w:rsidR="00F87A40" w:rsidRPr="00EC012C">
        <w:rPr>
          <w:rFonts w:ascii="Arial" w:hAnsi="Arial" w:cs="Arial"/>
          <w:color w:val="000000" w:themeColor="text1"/>
        </w:rPr>
        <w:t>sto de renta y complementarios.</w:t>
      </w:r>
    </w:p>
    <w:p w14:paraId="3F5F2FBC" w14:textId="77777777" w:rsidR="00231797" w:rsidRPr="00EC012C" w:rsidRDefault="00231797">
      <w:pPr>
        <w:pStyle w:val="Sinespaciado"/>
        <w:rPr>
          <w:rFonts w:ascii="Arial" w:hAnsi="Arial" w:cs="Arial"/>
          <w:color w:val="000000" w:themeColor="text1"/>
        </w:rPr>
      </w:pPr>
    </w:p>
    <w:p w14:paraId="050B6978" w14:textId="0F927F2C" w:rsidR="00231797" w:rsidRPr="00EC012C" w:rsidRDefault="006D5ADF">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T I T U L O IX</w:t>
      </w:r>
    </w:p>
    <w:p w14:paraId="6923731A" w14:textId="5F5EA145" w:rsidR="00231797" w:rsidRPr="00EC012C" w:rsidRDefault="00231797">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 xml:space="preserve">DISPOSICIONES </w:t>
      </w:r>
      <w:r w:rsidR="004677EF" w:rsidRPr="00EC012C">
        <w:rPr>
          <w:rFonts w:ascii="Arial" w:eastAsia="Times New Roman" w:hAnsi="Arial" w:cs="Arial"/>
          <w:b/>
          <w:bCs/>
          <w:color w:val="000000" w:themeColor="text1"/>
          <w:lang w:eastAsia="es-CO"/>
        </w:rPr>
        <w:t>VARIAS</w:t>
      </w:r>
    </w:p>
    <w:p w14:paraId="6C2DFEE1" w14:textId="34CA3A85" w:rsidR="009D727D" w:rsidRPr="00EC012C" w:rsidRDefault="00231797">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CAPÍTULO I</w:t>
      </w:r>
    </w:p>
    <w:p w14:paraId="21C524BD" w14:textId="443B3DC0" w:rsidR="00B71FE4" w:rsidRPr="00EC012C" w:rsidRDefault="00B71FE4">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Registro Único Nacional de Administradores de Propiedad Horizontal</w:t>
      </w:r>
    </w:p>
    <w:p w14:paraId="2FBCCF09" w14:textId="77777777" w:rsidR="00B71FE4" w:rsidRPr="00EC012C" w:rsidRDefault="00B71FE4">
      <w:pPr>
        <w:spacing w:after="150" w:line="240" w:lineRule="auto"/>
        <w:jc w:val="center"/>
        <w:rPr>
          <w:rFonts w:ascii="Arial" w:eastAsia="Times New Roman" w:hAnsi="Arial" w:cs="Arial"/>
          <w:b/>
          <w:bCs/>
          <w:color w:val="000000" w:themeColor="text1"/>
          <w:lang w:eastAsia="es-CO"/>
        </w:rPr>
      </w:pPr>
    </w:p>
    <w:p w14:paraId="7EFD770F" w14:textId="3E2D0385" w:rsidR="00B71FE4" w:rsidRPr="00EC012C" w:rsidRDefault="00B71FE4" w:rsidP="00856197">
      <w:pPr>
        <w:spacing w:line="240" w:lineRule="auto"/>
        <w:ind w:right="49"/>
        <w:jc w:val="both"/>
        <w:rPr>
          <w:rFonts w:ascii="Arial" w:hAnsi="Arial" w:cs="Arial"/>
          <w:color w:val="000000" w:themeColor="text1"/>
        </w:rPr>
      </w:pPr>
      <w:r w:rsidRPr="00EC012C">
        <w:rPr>
          <w:rFonts w:ascii="Arial" w:hAnsi="Arial" w:cs="Arial"/>
          <w:b/>
          <w:color w:val="000000" w:themeColor="text1"/>
        </w:rPr>
        <w:t xml:space="preserve">Artículo </w:t>
      </w:r>
      <w:r w:rsidR="005264FE" w:rsidRPr="00EC012C">
        <w:rPr>
          <w:rFonts w:ascii="Arial" w:hAnsi="Arial" w:cs="Arial"/>
          <w:b/>
          <w:color w:val="000000" w:themeColor="text1"/>
        </w:rPr>
        <w:t>10</w:t>
      </w:r>
      <w:r w:rsidR="009E22C6" w:rsidRPr="00EC012C">
        <w:rPr>
          <w:rFonts w:ascii="Arial" w:hAnsi="Arial" w:cs="Arial"/>
          <w:b/>
          <w:color w:val="000000" w:themeColor="text1"/>
        </w:rPr>
        <w:t>1</w:t>
      </w:r>
      <w:r w:rsidRPr="00EC012C">
        <w:rPr>
          <w:rFonts w:ascii="Arial" w:hAnsi="Arial" w:cs="Arial"/>
          <w:b/>
          <w:i/>
          <w:color w:val="000000" w:themeColor="text1"/>
        </w:rPr>
        <w:t>°</w:t>
      </w:r>
      <w:r w:rsidRPr="00EC012C">
        <w:rPr>
          <w:rFonts w:ascii="Arial" w:hAnsi="Arial" w:cs="Arial"/>
          <w:b/>
          <w:color w:val="000000" w:themeColor="text1"/>
        </w:rPr>
        <w:t>.</w:t>
      </w:r>
      <w:r w:rsidRPr="00EC012C">
        <w:rPr>
          <w:rFonts w:ascii="Arial" w:hAnsi="Arial" w:cs="Arial"/>
          <w:color w:val="000000" w:themeColor="text1"/>
        </w:rPr>
        <w:t xml:space="preserve"> </w:t>
      </w:r>
      <w:r w:rsidRPr="00EC012C">
        <w:rPr>
          <w:rFonts w:ascii="Arial" w:hAnsi="Arial" w:cs="Arial"/>
          <w:b/>
          <w:color w:val="000000" w:themeColor="text1"/>
        </w:rPr>
        <w:t>Registro Único Nacional de Administradores de Propiedad Horizontal (RUAPH)</w:t>
      </w:r>
      <w:r w:rsidRPr="00EC012C">
        <w:rPr>
          <w:rFonts w:ascii="Arial" w:hAnsi="Arial" w:cs="Arial"/>
          <w:b/>
          <w:i/>
          <w:color w:val="000000" w:themeColor="text1"/>
        </w:rPr>
        <w:t>.</w:t>
      </w:r>
      <w:r w:rsidRPr="00EC012C">
        <w:rPr>
          <w:rFonts w:ascii="Arial" w:hAnsi="Arial" w:cs="Arial"/>
          <w:color w:val="000000" w:themeColor="text1"/>
        </w:rPr>
        <w:t xml:space="preserve"> Créese la plataforma digital del Registro Único de Administradores de Propiedad Horizontal, en adelante Registro Único, de carácter nacional, público, unipersonal y obligatorio, a cargo del Ministerio del Interior</w:t>
      </w:r>
      <w:r w:rsidR="003F005F" w:rsidRPr="00EC012C">
        <w:rPr>
          <w:rFonts w:ascii="Arial" w:hAnsi="Arial" w:cs="Arial"/>
          <w:color w:val="000000" w:themeColor="text1"/>
        </w:rPr>
        <w:t>,</w:t>
      </w:r>
      <w:r w:rsidRPr="00EC012C">
        <w:rPr>
          <w:rFonts w:ascii="Arial" w:hAnsi="Arial" w:cs="Arial"/>
          <w:color w:val="000000" w:themeColor="text1"/>
        </w:rPr>
        <w:t xml:space="preserve"> en el cual deberá inscribirse todo aquel que </w:t>
      </w:r>
      <w:r w:rsidR="003F005F" w:rsidRPr="00EC012C">
        <w:rPr>
          <w:rFonts w:ascii="Arial" w:hAnsi="Arial" w:cs="Arial"/>
          <w:color w:val="000000" w:themeColor="text1"/>
        </w:rPr>
        <w:t xml:space="preserve">pretenda ejercer </w:t>
      </w:r>
      <w:r w:rsidRPr="00EC012C">
        <w:rPr>
          <w:rFonts w:ascii="Arial" w:hAnsi="Arial" w:cs="Arial"/>
          <w:color w:val="000000" w:themeColor="text1"/>
        </w:rPr>
        <w:t>funciones de administrador de propiedad horizontal, siempre que cumpla con las disposiciones de esta ley y su reglamento.</w:t>
      </w:r>
    </w:p>
    <w:p w14:paraId="51EA0A36" w14:textId="6916CCFE" w:rsidR="00B71FE4" w:rsidRPr="00EC012C" w:rsidRDefault="00B71FE4" w:rsidP="00856197">
      <w:pPr>
        <w:spacing w:line="240" w:lineRule="auto"/>
        <w:ind w:right="49"/>
        <w:jc w:val="both"/>
        <w:rPr>
          <w:rFonts w:ascii="Arial" w:hAnsi="Arial" w:cs="Arial"/>
          <w:color w:val="000000" w:themeColor="text1"/>
        </w:rPr>
      </w:pPr>
      <w:r w:rsidRPr="00EC012C">
        <w:rPr>
          <w:rFonts w:ascii="Arial" w:hAnsi="Arial" w:cs="Arial"/>
          <w:b/>
          <w:color w:val="000000" w:themeColor="text1"/>
        </w:rPr>
        <w:t>P</w:t>
      </w:r>
      <w:r w:rsidR="009E22C6" w:rsidRPr="00EC012C">
        <w:rPr>
          <w:rFonts w:ascii="Arial" w:hAnsi="Arial" w:cs="Arial"/>
          <w:b/>
          <w:color w:val="000000" w:themeColor="text1"/>
        </w:rPr>
        <w:t>ARÁGRAFO</w:t>
      </w:r>
      <w:r w:rsidRPr="00EC012C">
        <w:rPr>
          <w:rFonts w:ascii="Arial" w:hAnsi="Arial" w:cs="Arial"/>
          <w:b/>
          <w:color w:val="000000" w:themeColor="text1"/>
        </w:rPr>
        <w:t xml:space="preserve">. </w:t>
      </w:r>
      <w:r w:rsidRPr="00EC012C">
        <w:rPr>
          <w:rFonts w:ascii="Arial" w:hAnsi="Arial" w:cs="Arial"/>
          <w:color w:val="000000" w:themeColor="text1"/>
        </w:rPr>
        <w:t>Las</w:t>
      </w:r>
      <w:r w:rsidRPr="00EC012C">
        <w:rPr>
          <w:rFonts w:ascii="Arial" w:hAnsi="Arial" w:cs="Arial"/>
          <w:b/>
          <w:color w:val="000000" w:themeColor="text1"/>
        </w:rPr>
        <w:t xml:space="preserve"> </w:t>
      </w:r>
      <w:r w:rsidRPr="00EC012C">
        <w:rPr>
          <w:rFonts w:ascii="Arial" w:hAnsi="Arial" w:cs="Arial"/>
          <w:color w:val="000000" w:themeColor="text1"/>
        </w:rPr>
        <w:t>personas jurídicas que presten el servicio de administración, deberán estar inscrit</w:t>
      </w:r>
      <w:r w:rsidR="003F005F" w:rsidRPr="00EC012C">
        <w:rPr>
          <w:rFonts w:ascii="Arial" w:hAnsi="Arial" w:cs="Arial"/>
          <w:color w:val="000000" w:themeColor="text1"/>
        </w:rPr>
        <w:t>a</w:t>
      </w:r>
      <w:r w:rsidRPr="00EC012C">
        <w:rPr>
          <w:rFonts w:ascii="Arial" w:hAnsi="Arial" w:cs="Arial"/>
          <w:color w:val="000000" w:themeColor="text1"/>
        </w:rPr>
        <w:t>s en el Registro Único. En este caso deberá indicarse el número de identificación tributaria de la persona jurídica, el nombre e identificación del representante legal y el de los trabajadores que presten el servicio.</w:t>
      </w:r>
    </w:p>
    <w:p w14:paraId="1CF46911" w14:textId="5FECCE5F" w:rsidR="00B71FE4" w:rsidRPr="00EC012C" w:rsidRDefault="00B71FE4" w:rsidP="00856197">
      <w:pPr>
        <w:spacing w:line="240" w:lineRule="auto"/>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5264FE" w:rsidRPr="00EC012C">
        <w:rPr>
          <w:rFonts w:ascii="Arial" w:hAnsi="Arial" w:cs="Arial"/>
          <w:b/>
          <w:color w:val="000000" w:themeColor="text1"/>
        </w:rPr>
        <w:t>10</w:t>
      </w:r>
      <w:r w:rsidR="009E22C6" w:rsidRPr="00EC012C">
        <w:rPr>
          <w:rFonts w:ascii="Arial" w:hAnsi="Arial" w:cs="Arial"/>
          <w:b/>
          <w:color w:val="000000" w:themeColor="text1"/>
        </w:rPr>
        <w:t>2</w:t>
      </w:r>
      <w:r w:rsidRPr="00EC012C">
        <w:rPr>
          <w:rFonts w:ascii="Arial" w:hAnsi="Arial" w:cs="Arial"/>
          <w:b/>
          <w:color w:val="000000" w:themeColor="text1"/>
        </w:rPr>
        <w:t>°. Protección de datos</w:t>
      </w:r>
      <w:r w:rsidRPr="00EC012C">
        <w:rPr>
          <w:rFonts w:ascii="Arial" w:hAnsi="Arial" w:cs="Arial"/>
          <w:color w:val="000000" w:themeColor="text1"/>
        </w:rPr>
        <w:t>. Los datos y antecedentes que se consignen en el Registro Único gozarán de protección informática mediante un sistema cifrado que para el efecto constituya el Ministerio de las Tecnologías de la Información y Comunicaciones</w:t>
      </w:r>
    </w:p>
    <w:p w14:paraId="3A916884" w14:textId="1AB5F02D" w:rsidR="00B71FE4" w:rsidRPr="00EC012C" w:rsidRDefault="00B71FE4" w:rsidP="00856197">
      <w:pPr>
        <w:spacing w:line="240" w:lineRule="auto"/>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5264FE" w:rsidRPr="00EC012C">
        <w:rPr>
          <w:rFonts w:ascii="Arial" w:hAnsi="Arial" w:cs="Arial"/>
          <w:b/>
          <w:color w:val="000000" w:themeColor="text1"/>
        </w:rPr>
        <w:t>10</w:t>
      </w:r>
      <w:r w:rsidR="009E22C6" w:rsidRPr="00EC012C">
        <w:rPr>
          <w:rFonts w:ascii="Arial" w:hAnsi="Arial" w:cs="Arial"/>
          <w:b/>
          <w:color w:val="000000" w:themeColor="text1"/>
        </w:rPr>
        <w:t>3</w:t>
      </w:r>
      <w:r w:rsidRPr="00EC012C">
        <w:rPr>
          <w:rFonts w:ascii="Arial" w:hAnsi="Arial" w:cs="Arial"/>
          <w:b/>
          <w:color w:val="000000" w:themeColor="text1"/>
        </w:rPr>
        <w:t>°. Competencia</w:t>
      </w:r>
      <w:r w:rsidRPr="00EC012C">
        <w:rPr>
          <w:rFonts w:ascii="Arial" w:hAnsi="Arial" w:cs="Arial"/>
          <w:color w:val="000000" w:themeColor="text1"/>
        </w:rPr>
        <w:t xml:space="preserve">. Al Ministerio del Interior le corresponde administrar y disponer en línea la plataforma digital del Registro Único, a través de una base de datos centralizada, con servicios en línea para la inscripción y consulta de administradores y ofertas laborales. </w:t>
      </w:r>
    </w:p>
    <w:p w14:paraId="776372B5" w14:textId="77777777" w:rsidR="00B71FE4" w:rsidRPr="00EC012C" w:rsidRDefault="00B71FE4" w:rsidP="00856197">
      <w:pPr>
        <w:spacing w:after="272" w:line="240" w:lineRule="auto"/>
        <w:ind w:left="-5" w:right="101"/>
        <w:jc w:val="both"/>
        <w:rPr>
          <w:rFonts w:ascii="Arial" w:hAnsi="Arial" w:cs="Arial"/>
          <w:color w:val="000000" w:themeColor="text1"/>
        </w:rPr>
      </w:pPr>
      <w:r w:rsidRPr="00EC012C">
        <w:rPr>
          <w:rFonts w:ascii="Arial" w:hAnsi="Arial" w:cs="Arial"/>
          <w:color w:val="000000" w:themeColor="text1"/>
        </w:rPr>
        <w:t>A las Alcaldías Municipales y Distritales y, a la Gobernación del Archipiélago de San Andrés Providencia y Santa Catalina, les corresponde a través de sus representantes legales o a través de la entidad, dependencia o funcionario que se delegue, conocer y resolver las reclamaciones que se interpongan en contra de los administradores de propiedad horizontal de su competencia territorial, garantizar la imparcialidad, legalidad y celeridad en el procedimiento sancionatorio y remitir los actos administrativos al administrador del Registro Único para su debida publicidad.</w:t>
      </w:r>
    </w:p>
    <w:p w14:paraId="202DB554" w14:textId="50CBA3C5" w:rsidR="00B71FE4" w:rsidRPr="00EC012C" w:rsidRDefault="00B71FE4" w:rsidP="00856197">
      <w:pPr>
        <w:spacing w:line="240" w:lineRule="auto"/>
        <w:jc w:val="both"/>
        <w:rPr>
          <w:rFonts w:ascii="Arial" w:hAnsi="Arial" w:cs="Arial"/>
          <w:i/>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5264FE" w:rsidRPr="00EC012C">
        <w:rPr>
          <w:rFonts w:ascii="Arial" w:hAnsi="Arial" w:cs="Arial"/>
          <w:b/>
          <w:color w:val="000000" w:themeColor="text1"/>
        </w:rPr>
        <w:t>10</w:t>
      </w:r>
      <w:r w:rsidR="009E22C6" w:rsidRPr="00EC012C">
        <w:rPr>
          <w:rFonts w:ascii="Arial" w:hAnsi="Arial" w:cs="Arial"/>
          <w:b/>
          <w:color w:val="000000" w:themeColor="text1"/>
        </w:rPr>
        <w:t>4</w:t>
      </w:r>
      <w:r w:rsidRPr="00EC012C">
        <w:rPr>
          <w:rFonts w:ascii="Arial" w:hAnsi="Arial" w:cs="Arial"/>
          <w:b/>
          <w:color w:val="000000" w:themeColor="text1"/>
        </w:rPr>
        <w:t xml:space="preserve">°. Reglamentación. </w:t>
      </w:r>
      <w:r w:rsidRPr="00EC012C">
        <w:rPr>
          <w:rFonts w:ascii="Arial" w:hAnsi="Arial" w:cs="Arial"/>
          <w:color w:val="000000" w:themeColor="text1"/>
        </w:rPr>
        <w:t>Dentro de los doce (12) meses siguientes a la expedición de la presente ley</w:t>
      </w:r>
      <w:r w:rsidR="00104E66" w:rsidRPr="00EC012C">
        <w:rPr>
          <w:rFonts w:ascii="Arial" w:hAnsi="Arial" w:cs="Arial"/>
          <w:color w:val="000000" w:themeColor="text1"/>
        </w:rPr>
        <w:t>,</w:t>
      </w:r>
      <w:r w:rsidRPr="00EC012C">
        <w:rPr>
          <w:rFonts w:ascii="Arial" w:hAnsi="Arial" w:cs="Arial"/>
          <w:i/>
          <w:color w:val="000000" w:themeColor="text1"/>
        </w:rPr>
        <w:t xml:space="preserve"> </w:t>
      </w:r>
      <w:r w:rsidRPr="00EC012C">
        <w:rPr>
          <w:rFonts w:ascii="Arial" w:hAnsi="Arial" w:cs="Arial"/>
          <w:color w:val="000000" w:themeColor="text1"/>
        </w:rPr>
        <w:t xml:space="preserve">el Gobierno Nacional y las Autoridades Territoriales reglamentarán y capacitarán internamente a su personal </w:t>
      </w:r>
      <w:r w:rsidR="00104E66" w:rsidRPr="00EC012C">
        <w:rPr>
          <w:rFonts w:ascii="Arial" w:hAnsi="Arial" w:cs="Arial"/>
          <w:color w:val="000000" w:themeColor="text1"/>
        </w:rPr>
        <w:t>s</w:t>
      </w:r>
      <w:r w:rsidRPr="00EC012C">
        <w:rPr>
          <w:rFonts w:ascii="Arial" w:hAnsi="Arial" w:cs="Arial"/>
          <w:color w:val="000000" w:themeColor="text1"/>
        </w:rPr>
        <w:t xml:space="preserve">obre el procedimiento de </w:t>
      </w:r>
      <w:r w:rsidRPr="00EC012C">
        <w:rPr>
          <w:rFonts w:ascii="Arial" w:hAnsi="Arial" w:cs="Arial"/>
          <w:color w:val="000000" w:themeColor="text1"/>
        </w:rPr>
        <w:lastRenderedPageBreak/>
        <w:t>inscripción, actualización,</w:t>
      </w:r>
      <w:r w:rsidR="00104E66" w:rsidRPr="00EC012C">
        <w:rPr>
          <w:rFonts w:ascii="Arial" w:hAnsi="Arial" w:cs="Arial"/>
          <w:color w:val="000000" w:themeColor="text1"/>
        </w:rPr>
        <w:t xml:space="preserve"> registro de</w:t>
      </w:r>
      <w:r w:rsidRPr="00EC012C">
        <w:rPr>
          <w:rFonts w:ascii="Arial" w:hAnsi="Arial" w:cs="Arial"/>
          <w:color w:val="000000" w:themeColor="text1"/>
        </w:rPr>
        <w:t xml:space="preserve"> sanci</w:t>
      </w:r>
      <w:r w:rsidR="00104E66" w:rsidRPr="00EC012C">
        <w:rPr>
          <w:rFonts w:ascii="Arial" w:hAnsi="Arial" w:cs="Arial"/>
          <w:color w:val="000000" w:themeColor="text1"/>
        </w:rPr>
        <w:t>o</w:t>
      </w:r>
      <w:r w:rsidRPr="00EC012C">
        <w:rPr>
          <w:rFonts w:ascii="Arial" w:hAnsi="Arial" w:cs="Arial"/>
          <w:color w:val="000000" w:themeColor="text1"/>
        </w:rPr>
        <w:t>n</w:t>
      </w:r>
      <w:r w:rsidR="00104E66" w:rsidRPr="00EC012C">
        <w:rPr>
          <w:rFonts w:ascii="Arial" w:hAnsi="Arial" w:cs="Arial"/>
          <w:color w:val="000000" w:themeColor="text1"/>
        </w:rPr>
        <w:t>es y</w:t>
      </w:r>
      <w:r w:rsidRPr="00EC012C">
        <w:rPr>
          <w:rFonts w:ascii="Arial" w:hAnsi="Arial" w:cs="Arial"/>
          <w:color w:val="000000" w:themeColor="text1"/>
        </w:rPr>
        <w:t xml:space="preserve"> funcionamiento</w:t>
      </w:r>
      <w:r w:rsidR="00104E66" w:rsidRPr="00EC012C">
        <w:rPr>
          <w:rFonts w:ascii="Arial" w:hAnsi="Arial" w:cs="Arial"/>
          <w:color w:val="000000" w:themeColor="text1"/>
        </w:rPr>
        <w:t xml:space="preserve"> en general</w:t>
      </w:r>
      <w:r w:rsidRPr="00EC012C">
        <w:rPr>
          <w:rFonts w:ascii="Arial" w:hAnsi="Arial" w:cs="Arial"/>
          <w:color w:val="000000" w:themeColor="text1"/>
        </w:rPr>
        <w:t xml:space="preserve"> del Registro Único </w:t>
      </w:r>
      <w:r w:rsidRPr="00EC012C">
        <w:rPr>
          <w:rFonts w:ascii="Arial" w:hAnsi="Arial" w:cs="Arial"/>
          <w:color w:val="000000" w:themeColor="text1"/>
          <w:spacing w:val="-9"/>
        </w:rPr>
        <w:t>de los Administradores</w:t>
      </w:r>
      <w:r w:rsidRPr="00EC012C">
        <w:rPr>
          <w:rFonts w:ascii="Arial" w:hAnsi="Arial" w:cs="Arial"/>
          <w:color w:val="000000" w:themeColor="text1"/>
          <w:spacing w:val="-4"/>
        </w:rPr>
        <w:t xml:space="preserve"> </w:t>
      </w:r>
      <w:r w:rsidRPr="00EC012C">
        <w:rPr>
          <w:rFonts w:ascii="Arial" w:hAnsi="Arial" w:cs="Arial"/>
          <w:color w:val="000000" w:themeColor="text1"/>
        </w:rPr>
        <w:t>de</w:t>
      </w:r>
      <w:r w:rsidRPr="00EC012C">
        <w:rPr>
          <w:rFonts w:ascii="Arial" w:hAnsi="Arial" w:cs="Arial"/>
          <w:color w:val="000000" w:themeColor="text1"/>
          <w:spacing w:val="-4"/>
        </w:rPr>
        <w:t xml:space="preserve"> </w:t>
      </w:r>
      <w:r w:rsidRPr="00EC012C">
        <w:rPr>
          <w:rFonts w:ascii="Arial" w:hAnsi="Arial" w:cs="Arial"/>
          <w:color w:val="000000" w:themeColor="text1"/>
        </w:rPr>
        <w:t>Propiedad</w:t>
      </w:r>
      <w:r w:rsidRPr="00EC012C">
        <w:rPr>
          <w:rFonts w:ascii="Arial" w:hAnsi="Arial" w:cs="Arial"/>
          <w:color w:val="000000" w:themeColor="text1"/>
          <w:spacing w:val="-4"/>
        </w:rPr>
        <w:t xml:space="preserve"> </w:t>
      </w:r>
      <w:r w:rsidRPr="00EC012C">
        <w:rPr>
          <w:rFonts w:ascii="Arial" w:hAnsi="Arial" w:cs="Arial"/>
          <w:color w:val="000000" w:themeColor="text1"/>
        </w:rPr>
        <w:t>Horizontal, sin perjuicio del ejercicio de la facultad reglamentaria en cualquier tiempo.</w:t>
      </w:r>
    </w:p>
    <w:p w14:paraId="14920C91" w14:textId="2F56A9F7"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AD3079" w:rsidRPr="00EC012C">
        <w:rPr>
          <w:rFonts w:ascii="Arial" w:hAnsi="Arial" w:cs="Arial"/>
          <w:b/>
          <w:color w:val="000000" w:themeColor="text1"/>
        </w:rPr>
        <w:t>10</w:t>
      </w:r>
      <w:r w:rsidR="009E22C6" w:rsidRPr="00EC012C">
        <w:rPr>
          <w:rFonts w:ascii="Arial" w:hAnsi="Arial" w:cs="Arial"/>
          <w:b/>
          <w:color w:val="000000" w:themeColor="text1"/>
        </w:rPr>
        <w:t>5</w:t>
      </w:r>
      <w:r w:rsidRPr="00EC012C">
        <w:rPr>
          <w:rFonts w:ascii="Arial" w:hAnsi="Arial" w:cs="Arial"/>
          <w:b/>
          <w:color w:val="000000" w:themeColor="text1"/>
        </w:rPr>
        <w:t>°. Postulación de vacante</w:t>
      </w:r>
      <w:r w:rsidRPr="00EC012C">
        <w:rPr>
          <w:rFonts w:ascii="Arial" w:hAnsi="Arial" w:cs="Arial"/>
          <w:b/>
          <w:i/>
          <w:color w:val="000000" w:themeColor="text1"/>
        </w:rPr>
        <w:t xml:space="preserve">. </w:t>
      </w:r>
      <w:r w:rsidRPr="00EC012C">
        <w:rPr>
          <w:rFonts w:ascii="Arial" w:hAnsi="Arial" w:cs="Arial"/>
          <w:color w:val="000000" w:themeColor="text1"/>
        </w:rPr>
        <w:t xml:space="preserve">Por decisión de la asamblea o del consejo de administración cuando lo hubiere, </w:t>
      </w:r>
      <w:r w:rsidR="009B2DFE" w:rsidRPr="00EC012C">
        <w:rPr>
          <w:rFonts w:ascii="Arial" w:hAnsi="Arial" w:cs="Arial"/>
          <w:color w:val="000000" w:themeColor="text1"/>
        </w:rPr>
        <w:t xml:space="preserve">se </w:t>
      </w:r>
      <w:r w:rsidRPr="00EC012C">
        <w:rPr>
          <w:rFonts w:ascii="Arial" w:hAnsi="Arial" w:cs="Arial"/>
          <w:color w:val="000000" w:themeColor="text1"/>
        </w:rPr>
        <w:t xml:space="preserve">podrá postular en la plataforma del Registro Único de Administradores de Propiedad Horizontal la vacante al cargo de administrador de </w:t>
      </w:r>
      <w:r w:rsidR="00104E66" w:rsidRPr="00EC012C">
        <w:rPr>
          <w:rFonts w:ascii="Arial" w:hAnsi="Arial" w:cs="Arial"/>
          <w:color w:val="000000" w:themeColor="text1"/>
        </w:rPr>
        <w:t>p</w:t>
      </w:r>
      <w:r w:rsidRPr="00EC012C">
        <w:rPr>
          <w:rFonts w:ascii="Arial" w:hAnsi="Arial" w:cs="Arial"/>
          <w:color w:val="000000" w:themeColor="text1"/>
        </w:rPr>
        <w:t xml:space="preserve">ropiedad </w:t>
      </w:r>
      <w:r w:rsidR="00104E66" w:rsidRPr="00EC012C">
        <w:rPr>
          <w:rFonts w:ascii="Arial" w:hAnsi="Arial" w:cs="Arial"/>
          <w:color w:val="000000" w:themeColor="text1"/>
        </w:rPr>
        <w:t>h</w:t>
      </w:r>
      <w:r w:rsidRPr="00EC012C">
        <w:rPr>
          <w:rFonts w:ascii="Arial" w:hAnsi="Arial" w:cs="Arial"/>
          <w:color w:val="000000" w:themeColor="text1"/>
        </w:rPr>
        <w:t>orizontal con el perfil requerido y la información que para el caso el Ministerio Interior considere necesaria suministrar.</w:t>
      </w:r>
    </w:p>
    <w:p w14:paraId="41F8E13B" w14:textId="77777777"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 xml:space="preserve">A su vez, se faculta al delegado de la copropiedad para verificar, elegir y reportar los perfiles de los administradores inscritos en el Registro Único, así como eliminar la postulación una vez sea suplida la vacante. </w:t>
      </w:r>
    </w:p>
    <w:p w14:paraId="123A76D3" w14:textId="2AC323B3" w:rsidR="00B71FE4" w:rsidRPr="00EC012C" w:rsidRDefault="00B71FE4" w:rsidP="00856197">
      <w:pPr>
        <w:spacing w:line="240" w:lineRule="auto"/>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AD3079" w:rsidRPr="00EC012C">
        <w:rPr>
          <w:rFonts w:ascii="Arial" w:hAnsi="Arial" w:cs="Arial"/>
          <w:b/>
          <w:color w:val="000000" w:themeColor="text1"/>
        </w:rPr>
        <w:t>10</w:t>
      </w:r>
      <w:r w:rsidR="009E22C6" w:rsidRPr="00EC012C">
        <w:rPr>
          <w:rFonts w:ascii="Arial" w:hAnsi="Arial" w:cs="Arial"/>
          <w:b/>
          <w:color w:val="000000" w:themeColor="text1"/>
        </w:rPr>
        <w:t>6</w:t>
      </w:r>
      <w:r w:rsidRPr="00EC012C">
        <w:rPr>
          <w:rFonts w:ascii="Arial" w:hAnsi="Arial" w:cs="Arial"/>
          <w:b/>
          <w:color w:val="000000" w:themeColor="text1"/>
        </w:rPr>
        <w:t xml:space="preserve">°. Inscripción. </w:t>
      </w:r>
      <w:r w:rsidR="009B2DFE" w:rsidRPr="00EC012C">
        <w:rPr>
          <w:rFonts w:ascii="Arial" w:hAnsi="Arial" w:cs="Arial"/>
          <w:color w:val="000000" w:themeColor="text1"/>
        </w:rPr>
        <w:t xml:space="preserve">Cualquier persona interesada podrá inscribirse en el </w:t>
      </w:r>
      <w:r w:rsidRPr="00EC012C">
        <w:rPr>
          <w:rFonts w:ascii="Arial" w:hAnsi="Arial" w:cs="Arial"/>
          <w:color w:val="000000" w:themeColor="text1"/>
        </w:rPr>
        <w:t>Registro Único</w:t>
      </w:r>
      <w:r w:rsidR="009B2DFE" w:rsidRPr="00EC012C">
        <w:rPr>
          <w:rFonts w:ascii="Arial" w:hAnsi="Arial" w:cs="Arial"/>
          <w:color w:val="000000" w:themeColor="text1"/>
        </w:rPr>
        <w:t xml:space="preserve">, suministrando </w:t>
      </w:r>
      <w:r w:rsidRPr="00EC012C">
        <w:rPr>
          <w:rFonts w:ascii="Arial" w:hAnsi="Arial" w:cs="Arial"/>
          <w:color w:val="000000" w:themeColor="text1"/>
        </w:rPr>
        <w:t>información verídica y actualiz</w:t>
      </w:r>
      <w:r w:rsidR="009B2DFE" w:rsidRPr="00EC012C">
        <w:rPr>
          <w:rFonts w:ascii="Arial" w:hAnsi="Arial" w:cs="Arial"/>
          <w:color w:val="000000" w:themeColor="text1"/>
        </w:rPr>
        <w:t xml:space="preserve">ándola cuando haya lugar. </w:t>
      </w:r>
    </w:p>
    <w:p w14:paraId="67ED24D0" w14:textId="507FE67D" w:rsidR="00B71FE4" w:rsidRPr="00EC012C" w:rsidRDefault="00B71FE4" w:rsidP="00856197">
      <w:pPr>
        <w:spacing w:line="240" w:lineRule="auto"/>
        <w:jc w:val="both"/>
        <w:rPr>
          <w:rFonts w:ascii="Arial" w:hAnsi="Arial" w:cs="Arial"/>
          <w:color w:val="000000" w:themeColor="text1"/>
        </w:rPr>
      </w:pPr>
      <w:r w:rsidRPr="00EC012C">
        <w:rPr>
          <w:rFonts w:ascii="Arial" w:hAnsi="Arial" w:cs="Arial"/>
          <w:color w:val="000000" w:themeColor="text1"/>
        </w:rPr>
        <w:t>En el Registro se deberá identificar a las propiedades horizontales en las que presta y ha prestado sus servicios, los periodos de administración, las sanciones impuestas y su vigencia</w:t>
      </w:r>
      <w:r w:rsidR="009B2DFE" w:rsidRPr="00EC012C">
        <w:rPr>
          <w:rFonts w:ascii="Arial" w:hAnsi="Arial" w:cs="Arial"/>
          <w:color w:val="000000" w:themeColor="text1"/>
        </w:rPr>
        <w:t xml:space="preserve">. </w:t>
      </w:r>
    </w:p>
    <w:p w14:paraId="0FAA2731" w14:textId="1B3D61FF"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3D56AD" w:rsidRPr="00EC012C">
        <w:rPr>
          <w:rFonts w:ascii="Arial" w:hAnsi="Arial" w:cs="Arial"/>
          <w:b/>
          <w:color w:val="000000" w:themeColor="text1"/>
        </w:rPr>
        <w:t>10</w:t>
      </w:r>
      <w:r w:rsidR="009E22C6" w:rsidRPr="00EC012C">
        <w:rPr>
          <w:rFonts w:ascii="Arial" w:hAnsi="Arial" w:cs="Arial"/>
          <w:b/>
          <w:color w:val="000000" w:themeColor="text1"/>
        </w:rPr>
        <w:t>7</w:t>
      </w:r>
      <w:r w:rsidRPr="00EC012C">
        <w:rPr>
          <w:rFonts w:ascii="Arial" w:hAnsi="Arial" w:cs="Arial"/>
          <w:b/>
          <w:color w:val="000000" w:themeColor="text1"/>
        </w:rPr>
        <w:t>°.</w:t>
      </w:r>
      <w:r w:rsidRPr="00EC012C">
        <w:rPr>
          <w:rFonts w:ascii="Arial" w:hAnsi="Arial" w:cs="Arial"/>
          <w:b/>
          <w:i/>
          <w:color w:val="000000" w:themeColor="text1"/>
        </w:rPr>
        <w:t xml:space="preserve"> </w:t>
      </w:r>
      <w:r w:rsidRPr="00EC012C">
        <w:rPr>
          <w:rFonts w:ascii="Arial" w:hAnsi="Arial" w:cs="Arial"/>
          <w:b/>
          <w:color w:val="000000" w:themeColor="text1"/>
        </w:rPr>
        <w:t xml:space="preserve">Requisitos. </w:t>
      </w:r>
      <w:r w:rsidRPr="00EC012C">
        <w:rPr>
          <w:rFonts w:ascii="Arial" w:hAnsi="Arial" w:cs="Arial"/>
          <w:color w:val="000000" w:themeColor="text1"/>
        </w:rPr>
        <w:t>Para obtener el Registro Único de Administradores de Propiedad Horizontal (RUAPH), se deberá cumplir con los siguientes requerimientos:</w:t>
      </w:r>
    </w:p>
    <w:p w14:paraId="0DAE3E4C" w14:textId="1F8484EA" w:rsidR="00B71FE4" w:rsidRPr="00EC012C" w:rsidRDefault="00B71FE4">
      <w:pPr>
        <w:pStyle w:val="Textoindependiente"/>
        <w:widowControl w:val="0"/>
        <w:numPr>
          <w:ilvl w:val="0"/>
          <w:numId w:val="10"/>
        </w:numPr>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 xml:space="preserve">Acreditar </w:t>
      </w:r>
      <w:r w:rsidR="000D1023" w:rsidRPr="00EC012C">
        <w:rPr>
          <w:rFonts w:ascii="Arial" w:hAnsi="Arial" w:cs="Arial"/>
          <w:color w:val="000000" w:themeColor="text1"/>
        </w:rPr>
        <w:t>e</w:t>
      </w:r>
      <w:r w:rsidRPr="00EC012C">
        <w:rPr>
          <w:rFonts w:ascii="Arial" w:hAnsi="Arial" w:cs="Arial"/>
          <w:color w:val="000000" w:themeColor="text1"/>
        </w:rPr>
        <w:t xml:space="preserve">ducación </w:t>
      </w:r>
      <w:r w:rsidR="000D1023" w:rsidRPr="00EC012C">
        <w:rPr>
          <w:rFonts w:ascii="Arial" w:hAnsi="Arial" w:cs="Arial"/>
          <w:color w:val="000000" w:themeColor="text1"/>
        </w:rPr>
        <w:t>m</w:t>
      </w:r>
      <w:r w:rsidRPr="00EC012C">
        <w:rPr>
          <w:rFonts w:ascii="Arial" w:hAnsi="Arial" w:cs="Arial"/>
          <w:color w:val="000000" w:themeColor="text1"/>
        </w:rPr>
        <w:t>edia mediante el título de bachiller otorgado por las instituciones educativas autorizadas</w:t>
      </w:r>
    </w:p>
    <w:p w14:paraId="7098A5A0" w14:textId="77777777" w:rsidR="00B71FE4" w:rsidRPr="00EC012C" w:rsidRDefault="00B71FE4" w:rsidP="00856197">
      <w:pPr>
        <w:pStyle w:val="Textoindependiente"/>
        <w:widowControl w:val="0"/>
        <w:autoSpaceDE w:val="0"/>
        <w:autoSpaceDN w:val="0"/>
        <w:spacing w:after="0" w:line="240" w:lineRule="auto"/>
        <w:ind w:left="720" w:right="49"/>
        <w:jc w:val="both"/>
        <w:rPr>
          <w:rFonts w:ascii="Arial" w:hAnsi="Arial" w:cs="Arial"/>
          <w:color w:val="000000" w:themeColor="text1"/>
        </w:rPr>
      </w:pPr>
    </w:p>
    <w:p w14:paraId="26E415DC" w14:textId="576FE8DE" w:rsidR="009B2DFE" w:rsidRPr="00EC012C" w:rsidRDefault="00B71FE4" w:rsidP="00856197">
      <w:pPr>
        <w:pStyle w:val="Textoindependiente"/>
        <w:widowControl w:val="0"/>
        <w:numPr>
          <w:ilvl w:val="0"/>
          <w:numId w:val="10"/>
        </w:numPr>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Acreditar formación académica</w:t>
      </w:r>
      <w:r w:rsidR="00150381" w:rsidRPr="00EC012C">
        <w:rPr>
          <w:rFonts w:ascii="Arial" w:hAnsi="Arial" w:cs="Arial"/>
          <w:color w:val="000000" w:themeColor="text1"/>
        </w:rPr>
        <w:t xml:space="preserve"> en el grado de tecnólogo</w:t>
      </w:r>
      <w:r w:rsidR="00544983" w:rsidRPr="00EC012C">
        <w:rPr>
          <w:rFonts w:ascii="Arial" w:hAnsi="Arial" w:cs="Arial"/>
          <w:color w:val="000000" w:themeColor="text1"/>
        </w:rPr>
        <w:t xml:space="preserve"> en propiedad horizontal</w:t>
      </w:r>
      <w:r w:rsidR="001162DD" w:rsidRPr="00EC012C">
        <w:rPr>
          <w:rFonts w:ascii="Arial" w:hAnsi="Arial" w:cs="Arial"/>
          <w:color w:val="000000" w:themeColor="text1"/>
        </w:rPr>
        <w:t xml:space="preserve"> o formación para el empleo con un</w:t>
      </w:r>
      <w:r w:rsidR="00345F3D" w:rsidRPr="00EC012C">
        <w:rPr>
          <w:rFonts w:ascii="Arial" w:hAnsi="Arial" w:cs="Arial"/>
          <w:color w:val="000000" w:themeColor="text1"/>
        </w:rPr>
        <w:t>a equivalencia al grado de tecnólogo de conformidad con el Marco Nacional de Cualificaciones</w:t>
      </w:r>
      <w:r w:rsidRPr="00EC012C">
        <w:rPr>
          <w:rFonts w:ascii="Arial" w:hAnsi="Arial" w:cs="Arial"/>
          <w:color w:val="000000" w:themeColor="text1"/>
        </w:rPr>
        <w:t xml:space="preserve">, en relación con las materias que competen a la administración de </w:t>
      </w:r>
      <w:r w:rsidR="000D1023" w:rsidRPr="00EC012C">
        <w:rPr>
          <w:rFonts w:ascii="Arial" w:hAnsi="Arial" w:cs="Arial"/>
          <w:color w:val="000000" w:themeColor="text1"/>
        </w:rPr>
        <w:t>p</w:t>
      </w:r>
      <w:r w:rsidRPr="00EC012C">
        <w:rPr>
          <w:rFonts w:ascii="Arial" w:hAnsi="Arial" w:cs="Arial"/>
          <w:color w:val="000000" w:themeColor="text1"/>
        </w:rPr>
        <w:t xml:space="preserve">ropiedad </w:t>
      </w:r>
      <w:r w:rsidR="000D1023" w:rsidRPr="00EC012C">
        <w:rPr>
          <w:rFonts w:ascii="Arial" w:hAnsi="Arial" w:cs="Arial"/>
          <w:color w:val="000000" w:themeColor="text1"/>
        </w:rPr>
        <w:t>h</w:t>
      </w:r>
      <w:r w:rsidRPr="00EC012C">
        <w:rPr>
          <w:rFonts w:ascii="Arial" w:hAnsi="Arial" w:cs="Arial"/>
          <w:color w:val="000000" w:themeColor="text1"/>
        </w:rPr>
        <w:t>orizontal, certificada por cualquier entidad educativa pública o privada reconocida para</w:t>
      </w:r>
      <w:r w:rsidR="001162DD" w:rsidRPr="00EC012C">
        <w:rPr>
          <w:rFonts w:ascii="Arial" w:hAnsi="Arial" w:cs="Arial"/>
          <w:color w:val="000000" w:themeColor="text1"/>
        </w:rPr>
        <w:t xml:space="preserve"> impartir</w:t>
      </w:r>
      <w:r w:rsidRPr="00EC012C">
        <w:rPr>
          <w:rFonts w:ascii="Arial" w:hAnsi="Arial" w:cs="Arial"/>
          <w:color w:val="000000" w:themeColor="text1"/>
        </w:rPr>
        <w:t xml:space="preserve"> educación superior y/o  educación para el trabajo y desarrollo humano, avalada por el Ministerio de Educación o Ministerio del Trabajo. </w:t>
      </w:r>
    </w:p>
    <w:p w14:paraId="2C90FA39" w14:textId="77777777" w:rsidR="003D56AD" w:rsidRPr="00EC012C" w:rsidRDefault="003D56AD">
      <w:pPr>
        <w:pStyle w:val="Textoindependiente"/>
        <w:widowControl w:val="0"/>
        <w:autoSpaceDE w:val="0"/>
        <w:autoSpaceDN w:val="0"/>
        <w:spacing w:after="0" w:line="240" w:lineRule="auto"/>
        <w:ind w:right="49"/>
        <w:jc w:val="both"/>
        <w:rPr>
          <w:rFonts w:ascii="Arial" w:hAnsi="Arial" w:cs="Arial"/>
          <w:color w:val="000000" w:themeColor="text1"/>
        </w:rPr>
      </w:pPr>
    </w:p>
    <w:p w14:paraId="3CFF3425" w14:textId="695E13BC" w:rsidR="00B71FE4" w:rsidRPr="00EC012C" w:rsidRDefault="003D56AD" w:rsidP="00856197">
      <w:pPr>
        <w:spacing w:line="240" w:lineRule="auto"/>
        <w:jc w:val="both"/>
        <w:rPr>
          <w:rFonts w:ascii="Arial" w:hAnsi="Arial" w:cs="Arial"/>
          <w:color w:val="000000" w:themeColor="text1"/>
        </w:rPr>
      </w:pPr>
      <w:r w:rsidRPr="00EC012C">
        <w:rPr>
          <w:rFonts w:ascii="Arial" w:hAnsi="Arial" w:cs="Arial"/>
          <w:b/>
          <w:color w:val="000000" w:themeColor="text1"/>
        </w:rPr>
        <w:t>PARÁGRAFO</w:t>
      </w:r>
      <w:r w:rsidR="00B71FE4" w:rsidRPr="00EC012C">
        <w:rPr>
          <w:rFonts w:ascii="Arial" w:hAnsi="Arial" w:cs="Arial"/>
          <w:b/>
          <w:color w:val="000000" w:themeColor="text1"/>
        </w:rPr>
        <w:t xml:space="preserve">. </w:t>
      </w:r>
      <w:r w:rsidR="00B71FE4" w:rsidRPr="00EC012C">
        <w:rPr>
          <w:rFonts w:ascii="Arial" w:hAnsi="Arial" w:cs="Arial"/>
          <w:color w:val="000000" w:themeColor="text1"/>
        </w:rPr>
        <w:t>A partir de la entrada en funcionamiento del Registro Único de Administradores de Propiedad Horizontal y durante los siguientes doce (12) meses, quien ejerza como Administrador de Propiedad Horizontal podrá registrarse acreditando únicamente experiencia laboral de mínimo cinco (5) años.</w:t>
      </w:r>
    </w:p>
    <w:p w14:paraId="29D097E6" w14:textId="7B45650F"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3D56AD" w:rsidRPr="00EC012C">
        <w:rPr>
          <w:rFonts w:ascii="Arial" w:hAnsi="Arial" w:cs="Arial"/>
          <w:b/>
          <w:color w:val="000000" w:themeColor="text1"/>
        </w:rPr>
        <w:t>10</w:t>
      </w:r>
      <w:r w:rsidR="009E22C6" w:rsidRPr="00EC012C">
        <w:rPr>
          <w:rFonts w:ascii="Arial" w:hAnsi="Arial" w:cs="Arial"/>
          <w:b/>
          <w:color w:val="000000" w:themeColor="text1"/>
        </w:rPr>
        <w:t>8</w:t>
      </w:r>
      <w:r w:rsidRPr="00EC012C">
        <w:rPr>
          <w:rFonts w:ascii="Arial" w:hAnsi="Arial" w:cs="Arial"/>
          <w:b/>
          <w:color w:val="000000" w:themeColor="text1"/>
        </w:rPr>
        <w:t>°. Infracciones</w:t>
      </w:r>
      <w:r w:rsidRPr="00EC012C">
        <w:rPr>
          <w:rFonts w:ascii="Arial" w:hAnsi="Arial" w:cs="Arial"/>
          <w:b/>
          <w:i/>
          <w:color w:val="000000" w:themeColor="text1"/>
        </w:rPr>
        <w:t xml:space="preserve">. </w:t>
      </w:r>
      <w:r w:rsidRPr="00EC012C">
        <w:rPr>
          <w:rFonts w:ascii="Arial" w:hAnsi="Arial" w:cs="Arial"/>
          <w:color w:val="000000" w:themeColor="text1"/>
        </w:rPr>
        <w:t xml:space="preserve">Las infracciones a las normas regulatorias propias del administrador de propiedad horizontal contenidas en esta ley serán calificadas </w:t>
      </w:r>
      <w:r w:rsidR="009B2DFE" w:rsidRPr="00EC012C">
        <w:rPr>
          <w:rFonts w:ascii="Arial" w:hAnsi="Arial" w:cs="Arial"/>
          <w:color w:val="000000" w:themeColor="text1"/>
        </w:rPr>
        <w:t xml:space="preserve">como </w:t>
      </w:r>
      <w:r w:rsidRPr="00EC012C">
        <w:rPr>
          <w:rFonts w:ascii="Arial" w:hAnsi="Arial" w:cs="Arial"/>
          <w:color w:val="000000" w:themeColor="text1"/>
        </w:rPr>
        <w:t>muy graves, graves y leves.</w:t>
      </w:r>
    </w:p>
    <w:p w14:paraId="4260140B" w14:textId="6186B7A0"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Son infracciones muy graves:</w:t>
      </w:r>
    </w:p>
    <w:p w14:paraId="05F5F4C2" w14:textId="77777777" w:rsidR="003F005F" w:rsidRPr="00EC012C" w:rsidRDefault="003F005F">
      <w:pPr>
        <w:pStyle w:val="Textoindependiente"/>
        <w:widowControl w:val="0"/>
        <w:autoSpaceDE w:val="0"/>
        <w:autoSpaceDN w:val="0"/>
        <w:spacing w:after="0" w:line="240" w:lineRule="auto"/>
        <w:ind w:right="49"/>
        <w:jc w:val="both"/>
        <w:rPr>
          <w:rFonts w:ascii="Arial" w:hAnsi="Arial" w:cs="Arial"/>
          <w:color w:val="000000" w:themeColor="text1"/>
        </w:rPr>
      </w:pPr>
    </w:p>
    <w:p w14:paraId="7AEDBA64" w14:textId="39A0027E" w:rsidR="00B71FE4" w:rsidRPr="00EC012C" w:rsidRDefault="00B71FE4">
      <w:pPr>
        <w:pStyle w:val="Textoindependiente"/>
        <w:widowControl w:val="0"/>
        <w:numPr>
          <w:ilvl w:val="0"/>
          <w:numId w:val="16"/>
        </w:numPr>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 xml:space="preserve">Ejercer como administrador </w:t>
      </w:r>
      <w:r w:rsidR="003F005F" w:rsidRPr="00EC012C">
        <w:rPr>
          <w:rFonts w:ascii="Arial" w:hAnsi="Arial" w:cs="Arial"/>
          <w:color w:val="000000" w:themeColor="text1"/>
        </w:rPr>
        <w:t xml:space="preserve">encontrándose suspendido del ejercicio de la función de acuerdo a sanción ejecutoriada. </w:t>
      </w:r>
    </w:p>
    <w:p w14:paraId="0D148AB6" w14:textId="77777777" w:rsidR="00B71FE4" w:rsidRPr="00EC012C" w:rsidRDefault="00B71FE4" w:rsidP="00856197">
      <w:pPr>
        <w:pStyle w:val="Textoindependiente"/>
        <w:widowControl w:val="0"/>
        <w:autoSpaceDE w:val="0"/>
        <w:autoSpaceDN w:val="0"/>
        <w:spacing w:after="0" w:line="240" w:lineRule="auto"/>
        <w:ind w:left="1080" w:right="49"/>
        <w:jc w:val="both"/>
        <w:rPr>
          <w:rFonts w:ascii="Arial" w:hAnsi="Arial" w:cs="Arial"/>
          <w:color w:val="000000" w:themeColor="text1"/>
        </w:rPr>
      </w:pPr>
    </w:p>
    <w:p w14:paraId="681A2FAC" w14:textId="17F9C9B2" w:rsidR="00B71FE4" w:rsidRPr="00EC012C" w:rsidRDefault="00B71FE4">
      <w:pPr>
        <w:pStyle w:val="Textoindependiente"/>
        <w:widowControl w:val="0"/>
        <w:numPr>
          <w:ilvl w:val="0"/>
          <w:numId w:val="16"/>
        </w:numPr>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Suministrar información falsa, en relación con el cumplimiento de los requisitos de inscripción, que induzcan al error o impidan la correcta evaluación por parte de los órganos de control y de administración de la propiedad horizontal.</w:t>
      </w:r>
    </w:p>
    <w:p w14:paraId="4FA3C53B" w14:textId="77777777" w:rsidR="00B71FE4" w:rsidRPr="00EC012C" w:rsidRDefault="00B71FE4" w:rsidP="00856197">
      <w:pPr>
        <w:pStyle w:val="Prrafodelista"/>
        <w:spacing w:line="240" w:lineRule="auto"/>
        <w:jc w:val="both"/>
        <w:rPr>
          <w:rFonts w:ascii="Arial" w:hAnsi="Arial" w:cs="Arial"/>
          <w:color w:val="000000" w:themeColor="text1"/>
        </w:rPr>
      </w:pPr>
    </w:p>
    <w:p w14:paraId="58D249EA" w14:textId="23811227" w:rsidR="00B71FE4" w:rsidRPr="00EC012C" w:rsidRDefault="00B71FE4">
      <w:pPr>
        <w:pStyle w:val="Textoindependiente"/>
        <w:widowControl w:val="0"/>
        <w:numPr>
          <w:ilvl w:val="0"/>
          <w:numId w:val="16"/>
        </w:numPr>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lastRenderedPageBreak/>
        <w:t>Ser condenado en la jurisdicción ordinaria o de lo contencioso administrativo por conductas derivadas de la administración de propiedad horizontal.</w:t>
      </w:r>
    </w:p>
    <w:p w14:paraId="166A7BEA" w14:textId="77777777" w:rsidR="00B71FE4" w:rsidRPr="00EC012C" w:rsidRDefault="00B71FE4" w:rsidP="00856197">
      <w:pPr>
        <w:pStyle w:val="Textoindependiente"/>
        <w:widowControl w:val="0"/>
        <w:autoSpaceDE w:val="0"/>
        <w:autoSpaceDN w:val="0"/>
        <w:spacing w:after="0" w:line="240" w:lineRule="auto"/>
        <w:ind w:right="49"/>
        <w:jc w:val="both"/>
        <w:rPr>
          <w:rFonts w:ascii="Arial" w:hAnsi="Arial" w:cs="Arial"/>
          <w:color w:val="000000" w:themeColor="text1"/>
        </w:rPr>
      </w:pPr>
    </w:p>
    <w:p w14:paraId="0E2074B0" w14:textId="67BA9737" w:rsidR="00B71FE4" w:rsidRPr="00EC012C" w:rsidRDefault="00B71FE4">
      <w:pPr>
        <w:pStyle w:val="Textoindependiente"/>
        <w:widowControl w:val="0"/>
        <w:numPr>
          <w:ilvl w:val="0"/>
          <w:numId w:val="16"/>
        </w:numPr>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Reincidir en la comisión de alguna infracción grave.</w:t>
      </w:r>
    </w:p>
    <w:p w14:paraId="4513D8FD" w14:textId="5A5323E8" w:rsidR="00B71FE4" w:rsidRPr="00EC012C" w:rsidRDefault="00B71FE4">
      <w:pPr>
        <w:spacing w:after="150" w:line="240" w:lineRule="auto"/>
        <w:jc w:val="both"/>
        <w:rPr>
          <w:rFonts w:ascii="Arial" w:eastAsia="Times New Roman" w:hAnsi="Arial" w:cs="Arial"/>
          <w:b/>
          <w:bCs/>
          <w:color w:val="000000" w:themeColor="text1"/>
          <w:lang w:eastAsia="es-CO"/>
        </w:rPr>
      </w:pPr>
    </w:p>
    <w:p w14:paraId="76AFEF44" w14:textId="40756995" w:rsidR="00B71FE4" w:rsidRPr="00EC012C" w:rsidRDefault="00B71FE4">
      <w:pPr>
        <w:pStyle w:val="Textoindependiente"/>
        <w:widowControl w:val="0"/>
        <w:numPr>
          <w:ilvl w:val="0"/>
          <w:numId w:val="16"/>
        </w:numPr>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 xml:space="preserve">No dar cumplimiento a las funciones contempladas en los numerales 1, 2, 3, 4, 5, 6, 7, 8, 9, 11 y 12 del artículo </w:t>
      </w:r>
      <w:r w:rsidR="003D4575" w:rsidRPr="00EC012C">
        <w:rPr>
          <w:rFonts w:ascii="Arial" w:hAnsi="Arial" w:cs="Arial"/>
          <w:color w:val="000000" w:themeColor="text1"/>
        </w:rPr>
        <w:t>59</w:t>
      </w:r>
      <w:r w:rsidRPr="00EC012C">
        <w:rPr>
          <w:rFonts w:ascii="Arial" w:hAnsi="Arial" w:cs="Arial"/>
          <w:color w:val="000000" w:themeColor="text1"/>
        </w:rPr>
        <w:t xml:space="preserve"> de la presente ley y, que dicho incumplimiento hubiese causado daños y perjuicios a la seguridad e integridad de las personas, lesiones o muerte.</w:t>
      </w:r>
    </w:p>
    <w:p w14:paraId="70A6AA89" w14:textId="77777777" w:rsidR="003F005F" w:rsidRPr="00EC012C" w:rsidRDefault="003F005F" w:rsidP="00856197">
      <w:pPr>
        <w:pStyle w:val="Textoindependiente"/>
        <w:spacing w:line="240" w:lineRule="auto"/>
        <w:ind w:right="49"/>
        <w:jc w:val="both"/>
        <w:rPr>
          <w:rFonts w:ascii="Arial" w:hAnsi="Arial" w:cs="Arial"/>
          <w:color w:val="000000" w:themeColor="text1"/>
        </w:rPr>
      </w:pPr>
    </w:p>
    <w:p w14:paraId="567AFBE3" w14:textId="76BAA05B"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Son infracciones graves:</w:t>
      </w:r>
    </w:p>
    <w:p w14:paraId="471E1ACA" w14:textId="5CF1A55D" w:rsidR="00B71FE4" w:rsidRPr="00EC012C" w:rsidRDefault="00B71FE4">
      <w:pPr>
        <w:pStyle w:val="Textoindependiente"/>
        <w:widowControl w:val="0"/>
        <w:numPr>
          <w:ilvl w:val="0"/>
          <w:numId w:val="17"/>
        </w:numPr>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No dar cumplimiento a las funciones contempladas en los numerales 1, 2, 3, 4, 5, 6, 7, 8, 9, 10, 11, 12 y 13 del artículo xx de la presente ley sin los efectos referidos en el anterior literal e).</w:t>
      </w:r>
    </w:p>
    <w:p w14:paraId="68F6A3BA" w14:textId="77777777" w:rsidR="00B71FE4" w:rsidRPr="00EC012C" w:rsidRDefault="00B71FE4" w:rsidP="00856197">
      <w:pPr>
        <w:pStyle w:val="Textoindependiente"/>
        <w:widowControl w:val="0"/>
        <w:autoSpaceDE w:val="0"/>
        <w:autoSpaceDN w:val="0"/>
        <w:spacing w:after="0" w:line="240" w:lineRule="auto"/>
        <w:ind w:left="1134" w:right="49"/>
        <w:jc w:val="both"/>
        <w:rPr>
          <w:rFonts w:ascii="Arial" w:hAnsi="Arial" w:cs="Arial"/>
          <w:color w:val="000000" w:themeColor="text1"/>
        </w:rPr>
      </w:pPr>
    </w:p>
    <w:p w14:paraId="58F4096F" w14:textId="21F644CB" w:rsidR="00B71FE4" w:rsidRPr="00EC012C" w:rsidRDefault="00B71FE4">
      <w:pPr>
        <w:pStyle w:val="Textoindependiente"/>
        <w:widowControl w:val="0"/>
        <w:numPr>
          <w:ilvl w:val="0"/>
          <w:numId w:val="17"/>
        </w:numPr>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Reincidir en la comisión de alguna infracción leve.</w:t>
      </w:r>
    </w:p>
    <w:p w14:paraId="404F9AAD" w14:textId="77777777" w:rsidR="003F005F" w:rsidRPr="00EC012C" w:rsidRDefault="003F005F" w:rsidP="00856197">
      <w:pPr>
        <w:pStyle w:val="Textoindependiente"/>
        <w:spacing w:line="240" w:lineRule="auto"/>
        <w:ind w:right="49"/>
        <w:jc w:val="both"/>
        <w:rPr>
          <w:rFonts w:ascii="Arial" w:hAnsi="Arial" w:cs="Arial"/>
          <w:color w:val="000000" w:themeColor="text1"/>
        </w:rPr>
      </w:pPr>
    </w:p>
    <w:p w14:paraId="251AD2A0" w14:textId="7FB9E341"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Son infracciones leves:</w:t>
      </w:r>
    </w:p>
    <w:p w14:paraId="110EFBCD" w14:textId="05CEA4BC" w:rsidR="00B71FE4" w:rsidRPr="00EC012C" w:rsidRDefault="00B71FE4" w:rsidP="00856197">
      <w:pPr>
        <w:pStyle w:val="Textoindependiente"/>
        <w:numPr>
          <w:ilvl w:val="0"/>
          <w:numId w:val="65"/>
        </w:numPr>
        <w:spacing w:before="180" w:after="180" w:line="240" w:lineRule="auto"/>
        <w:ind w:right="49"/>
        <w:jc w:val="both"/>
        <w:rPr>
          <w:rFonts w:ascii="Arial" w:hAnsi="Arial" w:cs="Arial"/>
          <w:color w:val="000000" w:themeColor="text1"/>
        </w:rPr>
      </w:pPr>
      <w:r w:rsidRPr="00EC012C">
        <w:rPr>
          <w:rFonts w:ascii="Arial" w:hAnsi="Arial" w:cs="Arial"/>
          <w:color w:val="000000" w:themeColor="text1"/>
        </w:rPr>
        <w:t xml:space="preserve">No dar cumplimiento a las obligaciones contempladas en los numerales 14, 15, 16 y 17 del artículo </w:t>
      </w:r>
      <w:r w:rsidR="003D4575" w:rsidRPr="00EC012C">
        <w:rPr>
          <w:rFonts w:ascii="Arial" w:hAnsi="Arial" w:cs="Arial"/>
          <w:color w:val="000000" w:themeColor="text1"/>
        </w:rPr>
        <w:t>59</w:t>
      </w:r>
      <w:r w:rsidRPr="00EC012C">
        <w:rPr>
          <w:rFonts w:ascii="Arial" w:hAnsi="Arial" w:cs="Arial"/>
          <w:color w:val="000000" w:themeColor="text1"/>
        </w:rPr>
        <w:t xml:space="preserve"> de la presente ley </w:t>
      </w:r>
    </w:p>
    <w:p w14:paraId="06DE9961" w14:textId="3042FD8A"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3D56AD" w:rsidRPr="00EC012C">
        <w:rPr>
          <w:rFonts w:ascii="Arial" w:hAnsi="Arial" w:cs="Arial"/>
          <w:b/>
          <w:color w:val="000000" w:themeColor="text1"/>
        </w:rPr>
        <w:t>10</w:t>
      </w:r>
      <w:r w:rsidR="009E22C6" w:rsidRPr="00EC012C">
        <w:rPr>
          <w:rFonts w:ascii="Arial" w:hAnsi="Arial" w:cs="Arial"/>
          <w:b/>
          <w:color w:val="000000" w:themeColor="text1"/>
        </w:rPr>
        <w:t>9</w:t>
      </w:r>
      <w:r w:rsidRPr="00EC012C">
        <w:rPr>
          <w:rFonts w:ascii="Arial" w:hAnsi="Arial" w:cs="Arial"/>
          <w:b/>
          <w:color w:val="000000" w:themeColor="text1"/>
        </w:rPr>
        <w:t xml:space="preserve">°. Tipos de sanción. </w:t>
      </w:r>
      <w:r w:rsidRPr="00EC012C">
        <w:rPr>
          <w:rFonts w:ascii="Arial" w:hAnsi="Arial" w:cs="Arial"/>
          <w:color w:val="000000" w:themeColor="text1"/>
        </w:rPr>
        <w:t xml:space="preserve">La sanción que corresponda aplicar a cada infracción se determinará, según su gravedad, dentro de los siguientes tipos: </w:t>
      </w:r>
    </w:p>
    <w:p w14:paraId="24AED0AB" w14:textId="5AFE961A" w:rsidR="00B71FE4" w:rsidRPr="00EC012C" w:rsidRDefault="00B71FE4">
      <w:pPr>
        <w:pStyle w:val="Textoindependiente"/>
        <w:widowControl w:val="0"/>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Las infracciones muy graves serán sancionadas con la suspensión del Registro Único de tres (3) a cinco (5) años</w:t>
      </w:r>
      <w:r w:rsidR="009B2985" w:rsidRPr="00EC012C">
        <w:rPr>
          <w:rFonts w:ascii="Arial" w:hAnsi="Arial" w:cs="Arial"/>
          <w:color w:val="000000" w:themeColor="text1"/>
        </w:rPr>
        <w:t xml:space="preserve"> </w:t>
      </w:r>
      <w:r w:rsidRPr="00EC012C">
        <w:rPr>
          <w:rFonts w:ascii="Arial" w:hAnsi="Arial" w:cs="Arial"/>
          <w:color w:val="000000" w:themeColor="text1"/>
        </w:rPr>
        <w:t>y/o multa desde 1000 UVT hasta 5000 UVT</w:t>
      </w:r>
      <w:r w:rsidR="009B2985" w:rsidRPr="00EC012C">
        <w:rPr>
          <w:rFonts w:ascii="Arial" w:hAnsi="Arial" w:cs="Arial"/>
          <w:color w:val="000000" w:themeColor="text1"/>
        </w:rPr>
        <w:t>.</w:t>
      </w:r>
    </w:p>
    <w:p w14:paraId="6187ECF6" w14:textId="77777777" w:rsidR="00B71FE4" w:rsidRPr="00EC012C" w:rsidRDefault="00B71FE4" w:rsidP="00856197">
      <w:pPr>
        <w:pStyle w:val="Textoindependiente"/>
        <w:widowControl w:val="0"/>
        <w:autoSpaceDE w:val="0"/>
        <w:autoSpaceDN w:val="0"/>
        <w:spacing w:after="0" w:line="240" w:lineRule="auto"/>
        <w:ind w:left="720" w:right="49"/>
        <w:jc w:val="both"/>
        <w:rPr>
          <w:rFonts w:ascii="Arial" w:hAnsi="Arial" w:cs="Arial"/>
          <w:color w:val="000000" w:themeColor="text1"/>
        </w:rPr>
      </w:pPr>
    </w:p>
    <w:p w14:paraId="38C353DE" w14:textId="6262EEA7" w:rsidR="00B71FE4" w:rsidRPr="00EC012C" w:rsidRDefault="00B71FE4">
      <w:pPr>
        <w:spacing w:after="150" w:line="240" w:lineRule="auto"/>
        <w:jc w:val="both"/>
        <w:rPr>
          <w:rFonts w:ascii="Arial" w:hAnsi="Arial" w:cs="Arial"/>
          <w:color w:val="000000" w:themeColor="text1"/>
        </w:rPr>
      </w:pPr>
      <w:r w:rsidRPr="00EC012C">
        <w:rPr>
          <w:rFonts w:ascii="Arial" w:hAnsi="Arial" w:cs="Arial"/>
          <w:color w:val="000000" w:themeColor="text1"/>
        </w:rPr>
        <w:t>Las infracciones graves serán sancionadas con la suspensión de uno (1) a tres (3) años del Registro Único y/o multa desde 500 UVT</w:t>
      </w:r>
      <w:r w:rsidR="003F005F" w:rsidRPr="00EC012C">
        <w:rPr>
          <w:rFonts w:ascii="Arial" w:hAnsi="Arial" w:cs="Arial"/>
          <w:color w:val="000000" w:themeColor="text1"/>
        </w:rPr>
        <w:t xml:space="preserve"> </w:t>
      </w:r>
      <w:r w:rsidRPr="00EC012C">
        <w:rPr>
          <w:rFonts w:ascii="Arial" w:hAnsi="Arial" w:cs="Arial"/>
          <w:color w:val="000000" w:themeColor="text1"/>
        </w:rPr>
        <w:t>hasta 1000 UVT.</w:t>
      </w:r>
    </w:p>
    <w:p w14:paraId="703E5D2D" w14:textId="73D142E7" w:rsidR="00CC6F8E" w:rsidRPr="00EC012C" w:rsidRDefault="00B71FE4">
      <w:pPr>
        <w:pStyle w:val="Textoindependiente"/>
        <w:widowControl w:val="0"/>
        <w:autoSpaceDE w:val="0"/>
        <w:autoSpaceDN w:val="0"/>
        <w:spacing w:after="0" w:line="240" w:lineRule="auto"/>
        <w:ind w:right="49"/>
        <w:jc w:val="both"/>
        <w:rPr>
          <w:rFonts w:ascii="Arial" w:hAnsi="Arial" w:cs="Arial"/>
          <w:color w:val="000000" w:themeColor="text1"/>
        </w:rPr>
      </w:pPr>
      <w:r w:rsidRPr="00EC012C">
        <w:rPr>
          <w:rFonts w:ascii="Arial" w:hAnsi="Arial" w:cs="Arial"/>
          <w:color w:val="000000" w:themeColor="text1"/>
        </w:rPr>
        <w:t>Las infracciones leves serán sancionadas con una amonestación escrita en el Registro Único y/o multa desde 10 UVT hasta 500 UVT</w:t>
      </w:r>
    </w:p>
    <w:p w14:paraId="23897BCA" w14:textId="77777777" w:rsidR="00CC6F8E" w:rsidRPr="00EC012C" w:rsidRDefault="00CC6F8E">
      <w:pPr>
        <w:pStyle w:val="Textoindependiente"/>
        <w:widowControl w:val="0"/>
        <w:autoSpaceDE w:val="0"/>
        <w:autoSpaceDN w:val="0"/>
        <w:spacing w:after="0" w:line="240" w:lineRule="auto"/>
        <w:ind w:right="49"/>
        <w:jc w:val="both"/>
        <w:rPr>
          <w:rFonts w:ascii="Arial" w:hAnsi="Arial" w:cs="Arial"/>
          <w:color w:val="000000" w:themeColor="text1"/>
        </w:rPr>
      </w:pPr>
    </w:p>
    <w:p w14:paraId="0825B61F" w14:textId="34749611" w:rsidR="00B71FE4" w:rsidRPr="00EC012C" w:rsidRDefault="00B71FE4" w:rsidP="00856197">
      <w:pPr>
        <w:pStyle w:val="Textoindependiente"/>
        <w:widowControl w:val="0"/>
        <w:autoSpaceDE w:val="0"/>
        <w:autoSpaceDN w:val="0"/>
        <w:spacing w:after="0"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3D56AD" w:rsidRPr="00EC012C">
        <w:rPr>
          <w:rFonts w:ascii="Arial" w:hAnsi="Arial" w:cs="Arial"/>
          <w:b/>
          <w:color w:val="000000" w:themeColor="text1"/>
        </w:rPr>
        <w:t>1</w:t>
      </w:r>
      <w:r w:rsidR="009E22C6" w:rsidRPr="00EC012C">
        <w:rPr>
          <w:rFonts w:ascii="Arial" w:hAnsi="Arial" w:cs="Arial"/>
          <w:b/>
          <w:color w:val="000000" w:themeColor="text1"/>
        </w:rPr>
        <w:t>10</w:t>
      </w:r>
      <w:r w:rsidRPr="00EC012C">
        <w:rPr>
          <w:rFonts w:ascii="Arial" w:hAnsi="Arial" w:cs="Arial"/>
          <w:b/>
          <w:color w:val="000000" w:themeColor="text1"/>
        </w:rPr>
        <w:t xml:space="preserve">°. Autoridad sancionadora. </w:t>
      </w:r>
      <w:r w:rsidRPr="00EC012C">
        <w:rPr>
          <w:rFonts w:ascii="Arial" w:hAnsi="Arial" w:cs="Arial"/>
          <w:color w:val="000000" w:themeColor="text1"/>
        </w:rPr>
        <w:t xml:space="preserve">El funcionario público competente </w:t>
      </w:r>
      <w:r w:rsidR="004C6B05" w:rsidRPr="00EC012C">
        <w:rPr>
          <w:rFonts w:ascii="Arial" w:hAnsi="Arial" w:cs="Arial"/>
          <w:color w:val="000000" w:themeColor="text1"/>
        </w:rPr>
        <w:t>atendiendo</w:t>
      </w:r>
      <w:r w:rsidRPr="00EC012C">
        <w:rPr>
          <w:rFonts w:ascii="Arial" w:hAnsi="Arial" w:cs="Arial"/>
          <w:color w:val="000000" w:themeColor="text1"/>
        </w:rPr>
        <w:t xml:space="preserve"> </w:t>
      </w:r>
      <w:r w:rsidR="004C6B05" w:rsidRPr="00EC012C">
        <w:rPr>
          <w:rFonts w:ascii="Arial" w:hAnsi="Arial" w:cs="Arial"/>
          <w:color w:val="000000" w:themeColor="text1"/>
        </w:rPr>
        <w:t>e</w:t>
      </w:r>
      <w:r w:rsidRPr="00EC012C">
        <w:rPr>
          <w:rFonts w:ascii="Arial" w:hAnsi="Arial" w:cs="Arial"/>
          <w:color w:val="000000" w:themeColor="text1"/>
        </w:rPr>
        <w:t xml:space="preserve">l debido proceso, la imparcialidad y la legalidad, determinará la sanción en consideración con los efectos producidos de la infracción, siendo agravantes la exposición al riesgo, la inseguridad de los copropietarios, residentes, visitantes y personal vinculado a la propiedad horizontal, la afectación de los derechos fundamentales, económicos y colectivos. </w:t>
      </w:r>
    </w:p>
    <w:p w14:paraId="6C5EB259" w14:textId="77777777" w:rsidR="00CC6F8E" w:rsidRPr="00EC012C" w:rsidRDefault="00CC6F8E" w:rsidP="00856197">
      <w:pPr>
        <w:pStyle w:val="Textoindependiente"/>
        <w:widowControl w:val="0"/>
        <w:autoSpaceDE w:val="0"/>
        <w:autoSpaceDN w:val="0"/>
        <w:spacing w:after="0" w:line="240" w:lineRule="auto"/>
        <w:ind w:right="49"/>
        <w:jc w:val="both"/>
        <w:rPr>
          <w:rFonts w:ascii="Arial" w:hAnsi="Arial" w:cs="Arial"/>
          <w:color w:val="000000" w:themeColor="text1"/>
        </w:rPr>
      </w:pPr>
    </w:p>
    <w:p w14:paraId="29C872C5" w14:textId="77777777" w:rsidR="00B71FE4" w:rsidRPr="00EC012C" w:rsidRDefault="00B71FE4" w:rsidP="00856197">
      <w:pPr>
        <w:spacing w:after="169" w:line="240" w:lineRule="auto"/>
        <w:ind w:left="-5" w:right="101"/>
        <w:jc w:val="both"/>
        <w:rPr>
          <w:rFonts w:ascii="Arial" w:hAnsi="Arial" w:cs="Arial"/>
          <w:color w:val="000000" w:themeColor="text1"/>
        </w:rPr>
      </w:pPr>
      <w:r w:rsidRPr="00EC012C">
        <w:rPr>
          <w:rFonts w:ascii="Arial" w:hAnsi="Arial" w:cs="Arial"/>
          <w:color w:val="000000" w:themeColor="text1"/>
        </w:rPr>
        <w:t xml:space="preserve">Los recaudos por la imposición de multas serán destinados al mantenimiento, actualización y soporte de la plataforma, sin perjuicio de las demás sanciones a que hubiere lugar. </w:t>
      </w:r>
    </w:p>
    <w:p w14:paraId="09E7A931" w14:textId="6A8EDF86" w:rsidR="00B71FE4" w:rsidRPr="00EC012C" w:rsidRDefault="00B71FE4" w:rsidP="00856197">
      <w:pPr>
        <w:spacing w:after="10" w:line="240" w:lineRule="auto"/>
        <w:ind w:left="-5" w:right="101"/>
        <w:jc w:val="both"/>
        <w:rPr>
          <w:rFonts w:ascii="Arial" w:hAnsi="Arial" w:cs="Arial"/>
          <w:color w:val="000000" w:themeColor="text1"/>
        </w:rPr>
      </w:pPr>
      <w:r w:rsidRPr="00EC012C">
        <w:rPr>
          <w:rFonts w:ascii="Arial" w:hAnsi="Arial" w:cs="Arial"/>
          <w:color w:val="000000" w:themeColor="text1"/>
        </w:rPr>
        <w:t xml:space="preserve">La sanción debidamente ejecutoriada, deberá ser publicada en el Registro Único de Administradores hasta por un término de cinco (5) años desde la imposición de la sanción.   </w:t>
      </w:r>
    </w:p>
    <w:p w14:paraId="3B3616FF" w14:textId="77777777" w:rsidR="003F005F" w:rsidRPr="00EC012C" w:rsidRDefault="003F005F" w:rsidP="00856197">
      <w:pPr>
        <w:spacing w:after="10" w:line="240" w:lineRule="auto"/>
        <w:ind w:left="-5" w:right="101"/>
        <w:jc w:val="both"/>
        <w:rPr>
          <w:rFonts w:ascii="Arial" w:hAnsi="Arial" w:cs="Arial"/>
          <w:color w:val="000000" w:themeColor="text1"/>
        </w:rPr>
      </w:pPr>
    </w:p>
    <w:p w14:paraId="17526411" w14:textId="77ADD51A"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3D56AD" w:rsidRPr="00EC012C">
        <w:rPr>
          <w:rFonts w:ascii="Arial" w:hAnsi="Arial" w:cs="Arial"/>
          <w:b/>
          <w:color w:val="000000" w:themeColor="text1"/>
        </w:rPr>
        <w:t>1</w:t>
      </w:r>
      <w:r w:rsidR="005264FE" w:rsidRPr="00EC012C">
        <w:rPr>
          <w:rFonts w:ascii="Arial" w:hAnsi="Arial" w:cs="Arial"/>
          <w:b/>
          <w:color w:val="000000" w:themeColor="text1"/>
        </w:rPr>
        <w:t>1</w:t>
      </w:r>
      <w:r w:rsidR="009E22C6" w:rsidRPr="00EC012C">
        <w:rPr>
          <w:rFonts w:ascii="Arial" w:hAnsi="Arial" w:cs="Arial"/>
          <w:b/>
          <w:color w:val="000000" w:themeColor="text1"/>
        </w:rPr>
        <w:t>1</w:t>
      </w:r>
      <w:r w:rsidRPr="00EC012C">
        <w:rPr>
          <w:rFonts w:ascii="Arial" w:hAnsi="Arial" w:cs="Arial"/>
          <w:b/>
          <w:color w:val="000000" w:themeColor="text1"/>
        </w:rPr>
        <w:t>°.</w:t>
      </w:r>
      <w:r w:rsidRPr="00EC012C">
        <w:rPr>
          <w:rFonts w:ascii="Arial" w:hAnsi="Arial" w:cs="Arial"/>
          <w:color w:val="000000" w:themeColor="text1"/>
        </w:rPr>
        <w:t xml:space="preserve"> </w:t>
      </w:r>
      <w:r w:rsidRPr="00EC012C">
        <w:rPr>
          <w:rFonts w:ascii="Arial" w:hAnsi="Arial" w:cs="Arial"/>
          <w:b/>
          <w:color w:val="000000" w:themeColor="text1"/>
        </w:rPr>
        <w:t>Legitimidad en la causa</w:t>
      </w:r>
      <w:r w:rsidR="00D54D6F" w:rsidRPr="00EC012C">
        <w:rPr>
          <w:rFonts w:ascii="Arial" w:hAnsi="Arial" w:cs="Arial"/>
          <w:b/>
          <w:color w:val="000000" w:themeColor="text1"/>
        </w:rPr>
        <w:t xml:space="preserve"> activa</w:t>
      </w:r>
      <w:r w:rsidRPr="00EC012C">
        <w:rPr>
          <w:rFonts w:ascii="Arial" w:hAnsi="Arial" w:cs="Arial"/>
          <w:b/>
          <w:color w:val="000000" w:themeColor="text1"/>
        </w:rPr>
        <w:t xml:space="preserve">. </w:t>
      </w:r>
      <w:r w:rsidRPr="00EC012C">
        <w:rPr>
          <w:rFonts w:ascii="Arial" w:hAnsi="Arial" w:cs="Arial"/>
          <w:color w:val="000000" w:themeColor="text1"/>
        </w:rPr>
        <w:t xml:space="preserve">Cualquier órgano de administración de la propiedad horizontal, copropietario, residente, visitante y personal vinculado a la copropiedad, podrá interponer una reclamación ante la autoridad competente territorial donde se encuentre registrada la propiedad horizontal. </w:t>
      </w:r>
    </w:p>
    <w:p w14:paraId="4ED59A8B" w14:textId="4F24D109"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lastRenderedPageBreak/>
        <w:t>La autoridad territorial competente podrá iniciar un procedimiento sancionatorio al tener conocimiento sobre una sentencia ejecutoriada por la jurisdicción ordinaria o de lo contencioso administrativ</w:t>
      </w:r>
      <w:r w:rsidR="00856688" w:rsidRPr="00EC012C">
        <w:rPr>
          <w:rFonts w:ascii="Arial" w:hAnsi="Arial" w:cs="Arial"/>
          <w:color w:val="000000" w:themeColor="text1"/>
        </w:rPr>
        <w:t>o</w:t>
      </w:r>
      <w:r w:rsidRPr="00EC012C">
        <w:rPr>
          <w:rFonts w:ascii="Arial" w:hAnsi="Arial" w:cs="Arial"/>
          <w:color w:val="000000" w:themeColor="text1"/>
        </w:rPr>
        <w:t xml:space="preserve"> que determine la responsabilidad de un administrador, por no dar cumplimiento a las obligaciones de ley en la propiedad horizontal.</w:t>
      </w:r>
    </w:p>
    <w:p w14:paraId="0E49A582" w14:textId="62D538DC" w:rsidR="0003781C" w:rsidRPr="00EC012C" w:rsidRDefault="009E22C6"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 xml:space="preserve">ARTÍCULO </w:t>
      </w:r>
      <w:r w:rsidR="00D54D6F" w:rsidRPr="00EC012C">
        <w:rPr>
          <w:rFonts w:ascii="Arial" w:hAnsi="Arial" w:cs="Arial"/>
          <w:b/>
          <w:color w:val="000000" w:themeColor="text1"/>
        </w:rPr>
        <w:t>1</w:t>
      </w:r>
      <w:r w:rsidR="005264FE" w:rsidRPr="00EC012C">
        <w:rPr>
          <w:rFonts w:ascii="Arial" w:hAnsi="Arial" w:cs="Arial"/>
          <w:b/>
          <w:color w:val="000000" w:themeColor="text1"/>
        </w:rPr>
        <w:t>1</w:t>
      </w:r>
      <w:r w:rsidRPr="00EC012C">
        <w:rPr>
          <w:rFonts w:ascii="Arial" w:hAnsi="Arial" w:cs="Arial"/>
          <w:b/>
          <w:color w:val="000000" w:themeColor="text1"/>
        </w:rPr>
        <w:t>2</w:t>
      </w:r>
      <w:r w:rsidR="00D54D6F" w:rsidRPr="00EC012C">
        <w:rPr>
          <w:rFonts w:ascii="Arial" w:hAnsi="Arial" w:cs="Arial"/>
          <w:b/>
          <w:color w:val="000000" w:themeColor="text1"/>
        </w:rPr>
        <w:t>°.</w:t>
      </w:r>
      <w:r w:rsidR="00D54D6F" w:rsidRPr="00EC012C">
        <w:rPr>
          <w:rFonts w:ascii="Arial" w:hAnsi="Arial" w:cs="Arial"/>
          <w:color w:val="000000" w:themeColor="text1"/>
        </w:rPr>
        <w:t xml:space="preserve"> </w:t>
      </w:r>
      <w:r w:rsidR="00D54D6F" w:rsidRPr="00EC012C">
        <w:rPr>
          <w:rFonts w:ascii="Arial" w:hAnsi="Arial" w:cs="Arial"/>
          <w:b/>
          <w:color w:val="000000" w:themeColor="text1"/>
        </w:rPr>
        <w:t xml:space="preserve">Legitimidad en la causa pasiva. </w:t>
      </w:r>
      <w:r w:rsidR="0003781C" w:rsidRPr="00EC012C">
        <w:rPr>
          <w:rFonts w:ascii="Arial" w:hAnsi="Arial" w:cs="Arial"/>
          <w:color w:val="000000" w:themeColor="text1"/>
        </w:rPr>
        <w:t xml:space="preserve">Los administradores </w:t>
      </w:r>
      <w:r w:rsidR="00D54D6F" w:rsidRPr="00EC012C">
        <w:rPr>
          <w:rFonts w:ascii="Arial" w:hAnsi="Arial" w:cs="Arial"/>
          <w:color w:val="000000" w:themeColor="text1"/>
        </w:rPr>
        <w:t xml:space="preserve">tienen la calidad de </w:t>
      </w:r>
      <w:r w:rsidR="0003781C" w:rsidRPr="00EC012C">
        <w:rPr>
          <w:rFonts w:ascii="Arial" w:hAnsi="Arial" w:cs="Arial"/>
          <w:color w:val="000000" w:themeColor="text1"/>
        </w:rPr>
        <w:t xml:space="preserve">sujetos pasivos de la reclamación. Los </w:t>
      </w:r>
      <w:r w:rsidR="00D54D6F" w:rsidRPr="00EC012C">
        <w:rPr>
          <w:rFonts w:ascii="Arial" w:hAnsi="Arial" w:cs="Arial"/>
          <w:color w:val="000000" w:themeColor="text1"/>
        </w:rPr>
        <w:t xml:space="preserve">demás </w:t>
      </w:r>
      <w:r w:rsidR="0003781C" w:rsidRPr="00EC012C">
        <w:rPr>
          <w:rFonts w:ascii="Arial" w:hAnsi="Arial" w:cs="Arial"/>
          <w:color w:val="000000" w:themeColor="text1"/>
        </w:rPr>
        <w:t>órganos de administración de la propiedad horizonta</w:t>
      </w:r>
      <w:r w:rsidR="00D54D6F" w:rsidRPr="00EC012C">
        <w:rPr>
          <w:rFonts w:ascii="Arial" w:hAnsi="Arial" w:cs="Arial"/>
          <w:color w:val="000000" w:themeColor="text1"/>
        </w:rPr>
        <w:t>l,</w:t>
      </w:r>
      <w:r w:rsidR="0003781C" w:rsidRPr="00EC012C">
        <w:rPr>
          <w:rFonts w:ascii="Arial" w:hAnsi="Arial" w:cs="Arial"/>
          <w:color w:val="000000" w:themeColor="text1"/>
        </w:rPr>
        <w:t xml:space="preserve"> podrán ser sujetos de la reclamación como terceros solidarios</w:t>
      </w:r>
      <w:r w:rsidR="00D54D6F" w:rsidRPr="00EC012C">
        <w:rPr>
          <w:rFonts w:ascii="Arial" w:hAnsi="Arial" w:cs="Arial"/>
          <w:color w:val="000000" w:themeColor="text1"/>
        </w:rPr>
        <w:t xml:space="preserve">. En ambas calidades, deberá garantizarse el ejercicio del derecho de defensa y debido proceso durante todas las etapas del procedimiento. </w:t>
      </w:r>
    </w:p>
    <w:p w14:paraId="735A14EF" w14:textId="28F337D9" w:rsidR="00383915" w:rsidRPr="00EC012C" w:rsidRDefault="009E22C6"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 xml:space="preserve">ARTÍCULO </w:t>
      </w:r>
      <w:r w:rsidR="003D56AD" w:rsidRPr="00EC012C">
        <w:rPr>
          <w:rFonts w:ascii="Arial" w:hAnsi="Arial" w:cs="Arial"/>
          <w:b/>
          <w:color w:val="000000" w:themeColor="text1"/>
        </w:rPr>
        <w:t>1</w:t>
      </w:r>
      <w:r w:rsidR="005264FE" w:rsidRPr="00EC012C">
        <w:rPr>
          <w:rFonts w:ascii="Arial" w:hAnsi="Arial" w:cs="Arial"/>
          <w:b/>
          <w:color w:val="000000" w:themeColor="text1"/>
        </w:rPr>
        <w:t>1</w:t>
      </w:r>
      <w:r w:rsidRPr="00EC012C">
        <w:rPr>
          <w:rFonts w:ascii="Arial" w:hAnsi="Arial" w:cs="Arial"/>
          <w:b/>
          <w:color w:val="000000" w:themeColor="text1"/>
        </w:rPr>
        <w:t>3</w:t>
      </w:r>
      <w:r w:rsidR="00B71FE4" w:rsidRPr="00EC012C">
        <w:rPr>
          <w:rFonts w:ascii="Arial" w:hAnsi="Arial" w:cs="Arial"/>
          <w:b/>
          <w:color w:val="000000" w:themeColor="text1"/>
        </w:rPr>
        <w:t>°.</w:t>
      </w:r>
      <w:r w:rsidR="00B71FE4" w:rsidRPr="00EC012C">
        <w:rPr>
          <w:rFonts w:ascii="Arial" w:hAnsi="Arial" w:cs="Arial"/>
          <w:color w:val="000000" w:themeColor="text1"/>
        </w:rPr>
        <w:t xml:space="preserve"> </w:t>
      </w:r>
      <w:r w:rsidR="00B71FE4" w:rsidRPr="00EC012C">
        <w:rPr>
          <w:rFonts w:ascii="Arial" w:hAnsi="Arial" w:cs="Arial"/>
          <w:b/>
          <w:color w:val="000000" w:themeColor="text1"/>
        </w:rPr>
        <w:t>Reclamación</w:t>
      </w:r>
      <w:r w:rsidR="00B71FE4" w:rsidRPr="00EC012C">
        <w:rPr>
          <w:rFonts w:ascii="Arial" w:hAnsi="Arial" w:cs="Arial"/>
          <w:b/>
          <w:i/>
          <w:color w:val="000000" w:themeColor="text1"/>
        </w:rPr>
        <w:t>.</w:t>
      </w:r>
      <w:r w:rsidR="00B71FE4" w:rsidRPr="00EC012C">
        <w:rPr>
          <w:rFonts w:ascii="Arial" w:hAnsi="Arial" w:cs="Arial"/>
          <w:b/>
          <w:color w:val="000000" w:themeColor="text1"/>
        </w:rPr>
        <w:t xml:space="preserve"> </w:t>
      </w:r>
      <w:r w:rsidR="00B71FE4" w:rsidRPr="00EC012C">
        <w:rPr>
          <w:rFonts w:ascii="Arial" w:hAnsi="Arial" w:cs="Arial"/>
          <w:color w:val="000000" w:themeColor="text1"/>
        </w:rPr>
        <w:t xml:space="preserve">La </w:t>
      </w:r>
      <w:r w:rsidR="00856688" w:rsidRPr="00EC012C">
        <w:rPr>
          <w:rFonts w:ascii="Arial" w:hAnsi="Arial" w:cs="Arial"/>
          <w:color w:val="000000" w:themeColor="text1"/>
        </w:rPr>
        <w:t xml:space="preserve">reclamación </w:t>
      </w:r>
      <w:r w:rsidR="00B71FE4" w:rsidRPr="00EC012C">
        <w:rPr>
          <w:rFonts w:ascii="Arial" w:hAnsi="Arial" w:cs="Arial"/>
          <w:color w:val="000000" w:themeColor="text1"/>
        </w:rPr>
        <w:t xml:space="preserve">podrá ser escrita o verbal. En </w:t>
      </w:r>
      <w:r w:rsidR="00856688" w:rsidRPr="00EC012C">
        <w:rPr>
          <w:rFonts w:ascii="Arial" w:hAnsi="Arial" w:cs="Arial"/>
          <w:color w:val="000000" w:themeColor="text1"/>
        </w:rPr>
        <w:t xml:space="preserve">esta </w:t>
      </w:r>
      <w:r w:rsidR="00B71FE4" w:rsidRPr="00EC012C">
        <w:rPr>
          <w:rFonts w:ascii="Arial" w:hAnsi="Arial" w:cs="Arial"/>
          <w:color w:val="000000" w:themeColor="text1"/>
        </w:rPr>
        <w:t>deberá acreditarse la calidad de afectado por la acción u omisión del administrador, detallar las acciones u omisiones motivo de la reclamación, adjuntar copia del material probatorio que soporte la acción y, lugar físico o electrónico para notificaciones.</w:t>
      </w:r>
      <w:r w:rsidR="00383915" w:rsidRPr="00EC012C">
        <w:rPr>
          <w:rFonts w:ascii="Arial" w:hAnsi="Arial" w:cs="Arial"/>
          <w:color w:val="000000" w:themeColor="text1"/>
        </w:rPr>
        <w:t xml:space="preserve"> </w:t>
      </w:r>
    </w:p>
    <w:p w14:paraId="7396B370" w14:textId="4D22E7D6" w:rsidR="00B71FE4" w:rsidRPr="00EC012C" w:rsidRDefault="0003781C"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 xml:space="preserve">Cuando </w:t>
      </w:r>
      <w:r w:rsidR="00383915" w:rsidRPr="00EC012C">
        <w:rPr>
          <w:rFonts w:ascii="Arial" w:hAnsi="Arial" w:cs="Arial"/>
          <w:color w:val="000000" w:themeColor="text1"/>
        </w:rPr>
        <w:t>se considere que puede existir responsabilidad solidaria del Consejo de Administración o de alguno de sus miembros, deberá detallarse</w:t>
      </w:r>
      <w:r w:rsidRPr="00EC012C">
        <w:rPr>
          <w:rFonts w:ascii="Arial" w:hAnsi="Arial" w:cs="Arial"/>
          <w:color w:val="000000" w:themeColor="text1"/>
        </w:rPr>
        <w:t xml:space="preserve"> y adjuntarse prueba de</w:t>
      </w:r>
      <w:r w:rsidR="00383915" w:rsidRPr="00EC012C">
        <w:rPr>
          <w:rFonts w:ascii="Arial" w:hAnsi="Arial" w:cs="Arial"/>
          <w:color w:val="000000" w:themeColor="text1"/>
        </w:rPr>
        <w:t xml:space="preserve"> tal circunstancia en la reclamación. </w:t>
      </w:r>
    </w:p>
    <w:p w14:paraId="776ED3EF" w14:textId="17514A88" w:rsidR="00B71FE4" w:rsidRPr="00EC012C" w:rsidRDefault="009E22C6"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ARTÍCULO</w:t>
      </w:r>
      <w:r w:rsidR="00B71FE4" w:rsidRPr="00EC012C">
        <w:rPr>
          <w:rFonts w:ascii="Arial" w:hAnsi="Arial" w:cs="Arial"/>
          <w:b/>
          <w:color w:val="000000" w:themeColor="text1"/>
        </w:rPr>
        <w:t xml:space="preserve"> </w:t>
      </w:r>
      <w:r w:rsidR="003D56AD" w:rsidRPr="00EC012C">
        <w:rPr>
          <w:rFonts w:ascii="Arial" w:hAnsi="Arial" w:cs="Arial"/>
          <w:b/>
          <w:color w:val="000000" w:themeColor="text1"/>
        </w:rPr>
        <w:t>1</w:t>
      </w:r>
      <w:r w:rsidR="005264FE" w:rsidRPr="00EC012C">
        <w:rPr>
          <w:rFonts w:ascii="Arial" w:hAnsi="Arial" w:cs="Arial"/>
          <w:b/>
          <w:color w:val="000000" w:themeColor="text1"/>
        </w:rPr>
        <w:t>1</w:t>
      </w:r>
      <w:r w:rsidRPr="00EC012C">
        <w:rPr>
          <w:rFonts w:ascii="Arial" w:hAnsi="Arial" w:cs="Arial"/>
          <w:b/>
          <w:color w:val="000000" w:themeColor="text1"/>
        </w:rPr>
        <w:t>4</w:t>
      </w:r>
      <w:r w:rsidR="00B71FE4" w:rsidRPr="00EC012C">
        <w:rPr>
          <w:rFonts w:ascii="Arial" w:hAnsi="Arial" w:cs="Arial"/>
          <w:b/>
          <w:color w:val="000000" w:themeColor="text1"/>
        </w:rPr>
        <w:t>°.</w:t>
      </w:r>
      <w:r w:rsidR="00B71FE4" w:rsidRPr="00EC012C">
        <w:rPr>
          <w:rFonts w:ascii="Arial" w:hAnsi="Arial" w:cs="Arial"/>
          <w:color w:val="000000" w:themeColor="text1"/>
        </w:rPr>
        <w:t xml:space="preserve"> </w:t>
      </w:r>
      <w:r w:rsidR="00B71FE4" w:rsidRPr="00EC012C">
        <w:rPr>
          <w:rFonts w:ascii="Arial" w:hAnsi="Arial" w:cs="Arial"/>
          <w:b/>
          <w:color w:val="000000" w:themeColor="text1"/>
        </w:rPr>
        <w:t xml:space="preserve">Radicación. </w:t>
      </w:r>
      <w:r w:rsidR="00B71FE4" w:rsidRPr="00EC012C">
        <w:rPr>
          <w:rFonts w:ascii="Arial" w:hAnsi="Arial" w:cs="Arial"/>
          <w:color w:val="000000" w:themeColor="text1"/>
        </w:rPr>
        <w:t>La autoridad competente o quien haga sus veces, una vez recibida la reclamación, deberá verificar el cumplimiento de los requisitos del escrito y, dentro de los tres (3) días siguientes</w:t>
      </w:r>
      <w:r w:rsidR="00856688" w:rsidRPr="00EC012C">
        <w:rPr>
          <w:rFonts w:ascii="Arial" w:hAnsi="Arial" w:cs="Arial"/>
          <w:color w:val="000000" w:themeColor="text1"/>
        </w:rPr>
        <w:t xml:space="preserve"> a su recepción, expedir la notificación</w:t>
      </w:r>
      <w:r w:rsidR="00B71FE4" w:rsidRPr="00EC012C">
        <w:rPr>
          <w:rFonts w:ascii="Arial" w:hAnsi="Arial" w:cs="Arial"/>
          <w:color w:val="000000" w:themeColor="text1"/>
        </w:rPr>
        <w:t xml:space="preserve"> </w:t>
      </w:r>
      <w:r w:rsidR="00856688" w:rsidRPr="00EC012C">
        <w:rPr>
          <w:rFonts w:ascii="Arial" w:hAnsi="Arial" w:cs="Arial"/>
          <w:color w:val="000000" w:themeColor="text1"/>
        </w:rPr>
        <w:t xml:space="preserve">de </w:t>
      </w:r>
      <w:r w:rsidR="00B71FE4" w:rsidRPr="00EC012C">
        <w:rPr>
          <w:rFonts w:ascii="Arial" w:hAnsi="Arial" w:cs="Arial"/>
          <w:color w:val="000000" w:themeColor="text1"/>
        </w:rPr>
        <w:t>admi</w:t>
      </w:r>
      <w:r w:rsidR="00856688" w:rsidRPr="00EC012C">
        <w:rPr>
          <w:rFonts w:ascii="Arial" w:hAnsi="Arial" w:cs="Arial"/>
          <w:color w:val="000000" w:themeColor="text1"/>
        </w:rPr>
        <w:t>sión</w:t>
      </w:r>
      <w:r w:rsidR="00B71FE4" w:rsidRPr="00EC012C">
        <w:rPr>
          <w:rFonts w:ascii="Arial" w:hAnsi="Arial" w:cs="Arial"/>
          <w:color w:val="000000" w:themeColor="text1"/>
        </w:rPr>
        <w:t xml:space="preserve"> o</w:t>
      </w:r>
      <w:r w:rsidR="00856688" w:rsidRPr="00EC012C">
        <w:rPr>
          <w:rFonts w:ascii="Arial" w:hAnsi="Arial" w:cs="Arial"/>
          <w:color w:val="000000" w:themeColor="text1"/>
        </w:rPr>
        <w:t xml:space="preserve"> la posibilidad de subsanación de </w:t>
      </w:r>
      <w:r w:rsidR="00B71FE4" w:rsidRPr="00EC012C">
        <w:rPr>
          <w:rFonts w:ascii="Arial" w:hAnsi="Arial" w:cs="Arial"/>
          <w:color w:val="000000" w:themeColor="text1"/>
        </w:rPr>
        <w:t>los vicios identificados.</w:t>
      </w:r>
    </w:p>
    <w:p w14:paraId="37B28CAB" w14:textId="77777777" w:rsidR="00CC08F6" w:rsidRPr="00EC012C" w:rsidRDefault="00B71FE4">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La subsanación se deberá realizar en el término de los tres (3) días siguientes a la notificación de la misma. Al vencimiento del término, si no se llegare a presentar, se dará por inadmitida.</w:t>
      </w:r>
      <w:r w:rsidR="00647E97" w:rsidRPr="00EC012C">
        <w:rPr>
          <w:rFonts w:ascii="Arial" w:hAnsi="Arial" w:cs="Arial"/>
          <w:color w:val="000000" w:themeColor="text1"/>
        </w:rPr>
        <w:t xml:space="preserve"> </w:t>
      </w:r>
    </w:p>
    <w:p w14:paraId="71C56897" w14:textId="7BC8C4F1" w:rsidR="00B71FE4" w:rsidRPr="00EC012C" w:rsidRDefault="00CC08F6"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 xml:space="preserve">La reclamación podrá </w:t>
      </w:r>
      <w:r w:rsidR="00041966" w:rsidRPr="00EC012C">
        <w:rPr>
          <w:rFonts w:ascii="Arial" w:hAnsi="Arial" w:cs="Arial"/>
          <w:color w:val="000000" w:themeColor="text1"/>
        </w:rPr>
        <w:t>ser rechazada</w:t>
      </w:r>
      <w:r w:rsidR="00647E97" w:rsidRPr="00EC012C">
        <w:rPr>
          <w:rFonts w:ascii="Arial" w:hAnsi="Arial" w:cs="Arial"/>
          <w:color w:val="000000" w:themeColor="text1"/>
        </w:rPr>
        <w:t xml:space="preserve"> </w:t>
      </w:r>
      <w:r w:rsidRPr="00EC012C">
        <w:rPr>
          <w:rFonts w:ascii="Arial" w:hAnsi="Arial" w:cs="Arial"/>
          <w:color w:val="000000" w:themeColor="text1"/>
        </w:rPr>
        <w:t xml:space="preserve">por </w:t>
      </w:r>
      <w:r w:rsidR="00647E97" w:rsidRPr="00EC012C">
        <w:rPr>
          <w:rFonts w:ascii="Arial" w:hAnsi="Arial" w:cs="Arial"/>
          <w:color w:val="000000" w:themeColor="text1"/>
        </w:rPr>
        <w:t>prescripción</w:t>
      </w:r>
      <w:r w:rsidRPr="00EC012C">
        <w:rPr>
          <w:rFonts w:ascii="Arial" w:hAnsi="Arial" w:cs="Arial"/>
          <w:color w:val="000000" w:themeColor="text1"/>
        </w:rPr>
        <w:t xml:space="preserve"> de la acción</w:t>
      </w:r>
      <w:r w:rsidR="00647E97" w:rsidRPr="00EC012C">
        <w:rPr>
          <w:rFonts w:ascii="Arial" w:hAnsi="Arial" w:cs="Arial"/>
          <w:color w:val="000000" w:themeColor="text1"/>
        </w:rPr>
        <w:t xml:space="preserve"> y</w:t>
      </w:r>
      <w:r w:rsidRPr="00EC012C">
        <w:rPr>
          <w:rFonts w:ascii="Arial" w:hAnsi="Arial" w:cs="Arial"/>
          <w:color w:val="000000" w:themeColor="text1"/>
        </w:rPr>
        <w:t xml:space="preserve"> cuando se haya adelantado un proceso administrativo por los mismos hechos,</w:t>
      </w:r>
      <w:r w:rsidR="00647E97" w:rsidRPr="00EC012C">
        <w:rPr>
          <w:rFonts w:ascii="Arial" w:hAnsi="Arial" w:cs="Arial"/>
          <w:color w:val="000000" w:themeColor="text1"/>
        </w:rPr>
        <w:t xml:space="preserve"> </w:t>
      </w:r>
      <w:r w:rsidR="00041966" w:rsidRPr="00EC012C">
        <w:rPr>
          <w:rFonts w:ascii="Arial" w:hAnsi="Arial" w:cs="Arial"/>
          <w:color w:val="000000" w:themeColor="text1"/>
        </w:rPr>
        <w:t>en virtud del principio</w:t>
      </w:r>
      <w:r w:rsidRPr="00EC012C">
        <w:rPr>
          <w:rFonts w:ascii="Arial" w:hAnsi="Arial" w:cs="Arial"/>
          <w:color w:val="000000" w:themeColor="text1"/>
        </w:rPr>
        <w:t xml:space="preserve"> del</w:t>
      </w:r>
      <w:r w:rsidR="00041966" w:rsidRPr="00EC012C">
        <w:rPr>
          <w:rFonts w:ascii="Arial" w:hAnsi="Arial" w:cs="Arial"/>
          <w:color w:val="000000" w:themeColor="text1"/>
        </w:rPr>
        <w:t xml:space="preserve"> </w:t>
      </w:r>
      <w:r w:rsidR="00647E97" w:rsidRPr="00EC012C">
        <w:rPr>
          <w:rFonts w:ascii="Arial" w:hAnsi="Arial" w:cs="Arial"/>
          <w:color w:val="000000" w:themeColor="text1"/>
        </w:rPr>
        <w:t xml:space="preserve">non bis in </w:t>
      </w:r>
      <w:r w:rsidR="00041966" w:rsidRPr="00EC012C">
        <w:rPr>
          <w:rFonts w:ascii="Arial" w:hAnsi="Arial" w:cs="Arial"/>
          <w:color w:val="000000" w:themeColor="text1"/>
        </w:rPr>
        <w:t>ídem.</w:t>
      </w:r>
    </w:p>
    <w:p w14:paraId="3D4A50EE" w14:textId="77777777"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Una vez superada la admisión, se dará inicio a la apertura del proceso sancionatorio.</w:t>
      </w:r>
    </w:p>
    <w:p w14:paraId="1686AEC8" w14:textId="6480F753" w:rsidR="00041966" w:rsidRPr="00EC012C" w:rsidRDefault="00041966"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En cualquier instancia del proceso procederá la facul</w:t>
      </w:r>
      <w:r w:rsidR="00322EA4" w:rsidRPr="00EC012C">
        <w:rPr>
          <w:rFonts w:ascii="Arial" w:hAnsi="Arial" w:cs="Arial"/>
          <w:color w:val="000000" w:themeColor="text1"/>
        </w:rPr>
        <w:t>tad conciliatoria de las partes</w:t>
      </w:r>
      <w:r w:rsidR="00CC6F8E" w:rsidRPr="00EC012C">
        <w:rPr>
          <w:rFonts w:ascii="Arial" w:hAnsi="Arial" w:cs="Arial"/>
          <w:color w:val="000000" w:themeColor="text1"/>
        </w:rPr>
        <w:t xml:space="preserve">, </w:t>
      </w:r>
      <w:r w:rsidR="00957225" w:rsidRPr="00EC012C">
        <w:rPr>
          <w:rFonts w:ascii="Arial" w:hAnsi="Arial" w:cs="Arial"/>
          <w:color w:val="000000" w:themeColor="text1"/>
        </w:rPr>
        <w:t xml:space="preserve">la cual tendrá efectos de </w:t>
      </w:r>
      <w:r w:rsidR="00CC6F8E" w:rsidRPr="00EC012C">
        <w:rPr>
          <w:rFonts w:ascii="Arial" w:hAnsi="Arial" w:cs="Arial"/>
          <w:color w:val="000000" w:themeColor="text1"/>
        </w:rPr>
        <w:t xml:space="preserve">cosa juzgada. </w:t>
      </w:r>
    </w:p>
    <w:p w14:paraId="670F9FD6" w14:textId="429D21EA"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3D56AD" w:rsidRPr="00EC012C">
        <w:rPr>
          <w:rFonts w:ascii="Arial" w:hAnsi="Arial" w:cs="Arial"/>
          <w:b/>
          <w:color w:val="000000" w:themeColor="text1"/>
        </w:rPr>
        <w:t>1</w:t>
      </w:r>
      <w:r w:rsidR="00AD3079" w:rsidRPr="00EC012C">
        <w:rPr>
          <w:rFonts w:ascii="Arial" w:hAnsi="Arial" w:cs="Arial"/>
          <w:b/>
          <w:color w:val="000000" w:themeColor="text1"/>
        </w:rPr>
        <w:t>1</w:t>
      </w:r>
      <w:r w:rsidR="009E22C6" w:rsidRPr="00EC012C">
        <w:rPr>
          <w:rFonts w:ascii="Arial" w:hAnsi="Arial" w:cs="Arial"/>
          <w:b/>
          <w:color w:val="000000" w:themeColor="text1"/>
        </w:rPr>
        <w:t>5</w:t>
      </w:r>
      <w:r w:rsidRPr="00EC012C">
        <w:rPr>
          <w:rFonts w:ascii="Arial" w:hAnsi="Arial" w:cs="Arial"/>
          <w:b/>
          <w:color w:val="000000" w:themeColor="text1"/>
        </w:rPr>
        <w:t>°.</w:t>
      </w:r>
      <w:r w:rsidRPr="00EC012C">
        <w:rPr>
          <w:rFonts w:ascii="Arial" w:hAnsi="Arial" w:cs="Arial"/>
          <w:color w:val="000000" w:themeColor="text1"/>
        </w:rPr>
        <w:t xml:space="preserve"> </w:t>
      </w:r>
      <w:r w:rsidRPr="00EC012C">
        <w:rPr>
          <w:rFonts w:ascii="Arial" w:hAnsi="Arial" w:cs="Arial"/>
          <w:b/>
          <w:color w:val="000000" w:themeColor="text1"/>
        </w:rPr>
        <w:t xml:space="preserve">Apertura del proceso y descargos. </w:t>
      </w:r>
      <w:r w:rsidRPr="00EC012C">
        <w:rPr>
          <w:rFonts w:ascii="Arial" w:hAnsi="Arial" w:cs="Arial"/>
          <w:color w:val="000000" w:themeColor="text1"/>
        </w:rPr>
        <w:t xml:space="preserve">La apertura del proceso y descargos se inicia mediante una resolución de la autoridad competente, en la que deben constar los cargos formulados en contra del presunto infractor y el material probatorio en que se funda la reclamación. </w:t>
      </w:r>
    </w:p>
    <w:p w14:paraId="3E5B897E" w14:textId="79B45CF6"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 xml:space="preserve">La formulación de cargos deberá señalar una descripción de los hechos que se estiman constitutivos de infracción, la norma </w:t>
      </w:r>
      <w:r w:rsidR="004025F6" w:rsidRPr="00EC012C">
        <w:rPr>
          <w:rFonts w:ascii="Arial" w:hAnsi="Arial" w:cs="Arial"/>
          <w:color w:val="000000" w:themeColor="text1"/>
        </w:rPr>
        <w:t xml:space="preserve">presuntamente </w:t>
      </w:r>
      <w:r w:rsidRPr="00EC012C">
        <w:rPr>
          <w:rFonts w:ascii="Arial" w:hAnsi="Arial" w:cs="Arial"/>
          <w:color w:val="000000" w:themeColor="text1"/>
        </w:rPr>
        <w:t>infringida y la sanción asignada a la infracción.</w:t>
      </w:r>
    </w:p>
    <w:p w14:paraId="58B68854" w14:textId="655647ED"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El presunto infractor tendrá un plazo de quince (15) días hábiles</w:t>
      </w:r>
      <w:r w:rsidR="004025F6" w:rsidRPr="00EC012C">
        <w:rPr>
          <w:rFonts w:ascii="Arial" w:hAnsi="Arial" w:cs="Arial"/>
          <w:color w:val="000000" w:themeColor="text1"/>
        </w:rPr>
        <w:t>,</w:t>
      </w:r>
      <w:r w:rsidRPr="00EC012C">
        <w:rPr>
          <w:rFonts w:ascii="Arial" w:hAnsi="Arial" w:cs="Arial"/>
          <w:color w:val="000000" w:themeColor="text1"/>
        </w:rPr>
        <w:t xml:space="preserve"> </w:t>
      </w:r>
      <w:r w:rsidR="004025F6" w:rsidRPr="00EC012C">
        <w:rPr>
          <w:rFonts w:ascii="Arial" w:hAnsi="Arial" w:cs="Arial"/>
          <w:color w:val="000000" w:themeColor="text1"/>
        </w:rPr>
        <w:t xml:space="preserve">contados desde la notificación, </w:t>
      </w:r>
      <w:r w:rsidRPr="00EC012C">
        <w:rPr>
          <w:rFonts w:ascii="Arial" w:hAnsi="Arial" w:cs="Arial"/>
          <w:color w:val="000000" w:themeColor="text1"/>
        </w:rPr>
        <w:t xml:space="preserve">para presentar </w:t>
      </w:r>
      <w:r w:rsidR="004025F6" w:rsidRPr="00EC012C">
        <w:rPr>
          <w:rFonts w:ascii="Arial" w:hAnsi="Arial" w:cs="Arial"/>
          <w:color w:val="000000" w:themeColor="text1"/>
        </w:rPr>
        <w:t xml:space="preserve">los </w:t>
      </w:r>
      <w:r w:rsidRPr="00EC012C">
        <w:rPr>
          <w:rFonts w:ascii="Arial" w:hAnsi="Arial" w:cs="Arial"/>
          <w:color w:val="000000" w:themeColor="text1"/>
        </w:rPr>
        <w:t>descargos</w:t>
      </w:r>
      <w:r w:rsidR="004025F6" w:rsidRPr="00EC012C">
        <w:rPr>
          <w:rFonts w:ascii="Arial" w:hAnsi="Arial" w:cs="Arial"/>
          <w:color w:val="000000" w:themeColor="text1"/>
        </w:rPr>
        <w:t xml:space="preserve"> que considere pertinentes. </w:t>
      </w:r>
    </w:p>
    <w:p w14:paraId="6093D733" w14:textId="60CFE8A5" w:rsidR="00856688" w:rsidRPr="00EC012C" w:rsidRDefault="00856688"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t>Las notificaciones se realizarán física o electrónicamente en la dirección registrada en la plataforma del Registro Único de Administradores de Propiedad Horizontal.</w:t>
      </w:r>
    </w:p>
    <w:p w14:paraId="6D98EB62" w14:textId="212AE407"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3D56AD" w:rsidRPr="00EC012C">
        <w:rPr>
          <w:rFonts w:ascii="Arial" w:hAnsi="Arial" w:cs="Arial"/>
          <w:b/>
          <w:color w:val="000000" w:themeColor="text1"/>
        </w:rPr>
        <w:t>1</w:t>
      </w:r>
      <w:r w:rsidR="00AD3079" w:rsidRPr="00EC012C">
        <w:rPr>
          <w:rFonts w:ascii="Arial" w:hAnsi="Arial" w:cs="Arial"/>
          <w:b/>
          <w:color w:val="000000" w:themeColor="text1"/>
        </w:rPr>
        <w:t>1</w:t>
      </w:r>
      <w:r w:rsidR="009E22C6" w:rsidRPr="00EC012C">
        <w:rPr>
          <w:rFonts w:ascii="Arial" w:hAnsi="Arial" w:cs="Arial"/>
          <w:b/>
          <w:color w:val="000000" w:themeColor="text1"/>
        </w:rPr>
        <w:t>6</w:t>
      </w:r>
      <w:r w:rsidRPr="00EC012C">
        <w:rPr>
          <w:rFonts w:ascii="Arial" w:hAnsi="Arial" w:cs="Arial"/>
          <w:b/>
          <w:color w:val="000000" w:themeColor="text1"/>
        </w:rPr>
        <w:t>°.</w:t>
      </w:r>
      <w:r w:rsidRPr="00EC012C">
        <w:rPr>
          <w:rFonts w:ascii="Arial" w:hAnsi="Arial" w:cs="Arial"/>
          <w:color w:val="000000" w:themeColor="text1"/>
        </w:rPr>
        <w:t xml:space="preserve"> </w:t>
      </w:r>
      <w:r w:rsidRPr="00EC012C">
        <w:rPr>
          <w:rFonts w:ascii="Arial" w:hAnsi="Arial" w:cs="Arial"/>
          <w:b/>
          <w:color w:val="000000" w:themeColor="text1"/>
        </w:rPr>
        <w:t xml:space="preserve">Valoración de descargo. </w:t>
      </w:r>
      <w:r w:rsidRPr="00EC012C">
        <w:rPr>
          <w:rFonts w:ascii="Arial" w:hAnsi="Arial" w:cs="Arial"/>
          <w:color w:val="000000" w:themeColor="text1"/>
        </w:rPr>
        <w:t>Recibidos los descargos o transcurrido el plazo establecido para ello, la autoridad competente, en un término no mayor a cinco (5) días hábiles, examinará el mérito de los antecedentes y ordenará la práctica de pruebas con el objeto de determinar la sanción aplicable si a ellas hubiere lugar.</w:t>
      </w:r>
    </w:p>
    <w:p w14:paraId="1E8B0BE2" w14:textId="0979E3BF"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color w:val="000000" w:themeColor="text1"/>
        </w:rPr>
        <w:lastRenderedPageBreak/>
        <w:t xml:space="preserve">Surtida la etapa probatoria, se corre traslado por el término de cinco (5) días hábiles a las partes para </w:t>
      </w:r>
      <w:r w:rsidR="004025F6" w:rsidRPr="00EC012C">
        <w:rPr>
          <w:rFonts w:ascii="Arial" w:hAnsi="Arial" w:cs="Arial"/>
          <w:color w:val="000000" w:themeColor="text1"/>
        </w:rPr>
        <w:t xml:space="preserve">la presentación de </w:t>
      </w:r>
      <w:r w:rsidRPr="00EC012C">
        <w:rPr>
          <w:rFonts w:ascii="Arial" w:hAnsi="Arial" w:cs="Arial"/>
          <w:color w:val="000000" w:themeColor="text1"/>
        </w:rPr>
        <w:t>alega</w:t>
      </w:r>
      <w:r w:rsidR="004025F6" w:rsidRPr="00EC012C">
        <w:rPr>
          <w:rFonts w:ascii="Arial" w:hAnsi="Arial" w:cs="Arial"/>
          <w:color w:val="000000" w:themeColor="text1"/>
        </w:rPr>
        <w:t>tos</w:t>
      </w:r>
      <w:r w:rsidRPr="00EC012C">
        <w:rPr>
          <w:rFonts w:ascii="Arial" w:hAnsi="Arial" w:cs="Arial"/>
          <w:color w:val="000000" w:themeColor="text1"/>
        </w:rPr>
        <w:t xml:space="preserve"> de conclusión.</w:t>
      </w:r>
    </w:p>
    <w:p w14:paraId="5753AB8D" w14:textId="057AA81A"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3D56AD" w:rsidRPr="00EC012C">
        <w:rPr>
          <w:rFonts w:ascii="Arial" w:hAnsi="Arial" w:cs="Arial"/>
          <w:b/>
          <w:color w:val="000000" w:themeColor="text1"/>
        </w:rPr>
        <w:t>1</w:t>
      </w:r>
      <w:r w:rsidR="00AD3079" w:rsidRPr="00EC012C">
        <w:rPr>
          <w:rFonts w:ascii="Arial" w:hAnsi="Arial" w:cs="Arial"/>
          <w:b/>
          <w:color w:val="000000" w:themeColor="text1"/>
        </w:rPr>
        <w:t>1</w:t>
      </w:r>
      <w:r w:rsidR="009E22C6" w:rsidRPr="00EC012C">
        <w:rPr>
          <w:rFonts w:ascii="Arial" w:hAnsi="Arial" w:cs="Arial"/>
          <w:b/>
          <w:color w:val="000000" w:themeColor="text1"/>
        </w:rPr>
        <w:t>7</w:t>
      </w:r>
      <w:r w:rsidRPr="00EC012C">
        <w:rPr>
          <w:rFonts w:ascii="Arial" w:hAnsi="Arial" w:cs="Arial"/>
          <w:b/>
          <w:color w:val="000000" w:themeColor="text1"/>
        </w:rPr>
        <w:t>°.</w:t>
      </w:r>
      <w:r w:rsidRPr="00EC012C">
        <w:rPr>
          <w:rFonts w:ascii="Arial" w:hAnsi="Arial" w:cs="Arial"/>
          <w:color w:val="000000" w:themeColor="text1"/>
        </w:rPr>
        <w:t xml:space="preserve"> </w:t>
      </w:r>
      <w:r w:rsidRPr="00EC012C">
        <w:rPr>
          <w:rFonts w:ascii="Arial" w:hAnsi="Arial" w:cs="Arial"/>
          <w:b/>
          <w:color w:val="000000" w:themeColor="text1"/>
        </w:rPr>
        <w:t>Res</w:t>
      </w:r>
      <w:r w:rsidR="004025F6" w:rsidRPr="00EC012C">
        <w:rPr>
          <w:rFonts w:ascii="Arial" w:hAnsi="Arial" w:cs="Arial"/>
          <w:b/>
          <w:color w:val="000000" w:themeColor="text1"/>
        </w:rPr>
        <w:t>olución de la reclamación</w:t>
      </w:r>
      <w:r w:rsidRPr="00EC012C">
        <w:rPr>
          <w:rFonts w:ascii="Arial" w:hAnsi="Arial" w:cs="Arial"/>
          <w:b/>
          <w:color w:val="000000" w:themeColor="text1"/>
        </w:rPr>
        <w:t xml:space="preserve">. </w:t>
      </w:r>
      <w:r w:rsidRPr="00EC012C">
        <w:rPr>
          <w:rFonts w:ascii="Arial" w:hAnsi="Arial" w:cs="Arial"/>
          <w:color w:val="000000" w:themeColor="text1"/>
        </w:rPr>
        <w:t xml:space="preserve">Finalizado el período probatorio, se calificará la resolución de la reclamación dentro de un término de diez (10) días hábiles siguientes a la última diligencia ordenada. </w:t>
      </w:r>
    </w:p>
    <w:p w14:paraId="3FE920E1" w14:textId="6538FE0A"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 xml:space="preserve">RTÍCULO </w:t>
      </w:r>
      <w:r w:rsidR="003D56AD" w:rsidRPr="00EC012C">
        <w:rPr>
          <w:rFonts w:ascii="Arial" w:hAnsi="Arial" w:cs="Arial"/>
          <w:b/>
          <w:color w:val="000000" w:themeColor="text1"/>
        </w:rPr>
        <w:t>11</w:t>
      </w:r>
      <w:r w:rsidR="009E22C6" w:rsidRPr="00EC012C">
        <w:rPr>
          <w:rFonts w:ascii="Arial" w:hAnsi="Arial" w:cs="Arial"/>
          <w:b/>
          <w:color w:val="000000" w:themeColor="text1"/>
        </w:rPr>
        <w:t>8</w:t>
      </w:r>
      <w:r w:rsidRPr="00EC012C">
        <w:rPr>
          <w:rFonts w:ascii="Arial" w:hAnsi="Arial" w:cs="Arial"/>
          <w:b/>
          <w:color w:val="000000" w:themeColor="text1"/>
        </w:rPr>
        <w:t>°.</w:t>
      </w:r>
      <w:r w:rsidRPr="00EC012C">
        <w:rPr>
          <w:rFonts w:ascii="Arial" w:hAnsi="Arial" w:cs="Arial"/>
          <w:color w:val="000000" w:themeColor="text1"/>
        </w:rPr>
        <w:t xml:space="preserve"> </w:t>
      </w:r>
      <w:r w:rsidRPr="00EC012C">
        <w:rPr>
          <w:rFonts w:ascii="Arial" w:hAnsi="Arial" w:cs="Arial"/>
          <w:b/>
          <w:color w:val="000000" w:themeColor="text1"/>
        </w:rPr>
        <w:t xml:space="preserve">Recursos. </w:t>
      </w:r>
      <w:r w:rsidRPr="00EC012C">
        <w:rPr>
          <w:rFonts w:ascii="Arial" w:hAnsi="Arial" w:cs="Arial"/>
          <w:color w:val="000000" w:themeColor="text1"/>
        </w:rPr>
        <w:t>Contra</w:t>
      </w:r>
      <w:r w:rsidRPr="00EC012C">
        <w:rPr>
          <w:rFonts w:ascii="Arial" w:hAnsi="Arial" w:cs="Arial"/>
          <w:b/>
          <w:color w:val="000000" w:themeColor="text1"/>
        </w:rPr>
        <w:t xml:space="preserve"> </w:t>
      </w:r>
      <w:r w:rsidRPr="00EC012C">
        <w:rPr>
          <w:rFonts w:ascii="Arial" w:hAnsi="Arial" w:cs="Arial"/>
          <w:color w:val="000000" w:themeColor="text1"/>
        </w:rPr>
        <w:t xml:space="preserve">la resolución de la autoridad </w:t>
      </w:r>
      <w:r w:rsidR="00CC6F8E" w:rsidRPr="00EC012C">
        <w:rPr>
          <w:rFonts w:ascii="Arial" w:hAnsi="Arial" w:cs="Arial"/>
          <w:color w:val="000000" w:themeColor="text1"/>
        </w:rPr>
        <w:t xml:space="preserve">territorial </w:t>
      </w:r>
      <w:r w:rsidRPr="00EC012C">
        <w:rPr>
          <w:rFonts w:ascii="Arial" w:hAnsi="Arial" w:cs="Arial"/>
          <w:color w:val="000000" w:themeColor="text1"/>
        </w:rPr>
        <w:t>competente que imponga una sanción, procederá el recurso de reposición dentro del plazo de tres (3) días hábile</w:t>
      </w:r>
      <w:r w:rsidR="00B4709E" w:rsidRPr="00EC012C">
        <w:rPr>
          <w:rFonts w:ascii="Arial" w:hAnsi="Arial" w:cs="Arial"/>
          <w:color w:val="000000" w:themeColor="text1"/>
        </w:rPr>
        <w:t>s siguientes a la notificación</w:t>
      </w:r>
      <w:r w:rsidR="000705FA" w:rsidRPr="00EC012C">
        <w:rPr>
          <w:rFonts w:ascii="Arial" w:hAnsi="Arial" w:cs="Arial"/>
          <w:color w:val="000000" w:themeColor="text1"/>
        </w:rPr>
        <w:t>.</w:t>
      </w:r>
    </w:p>
    <w:p w14:paraId="6D9F3DB7" w14:textId="1FFEB490" w:rsidR="00B71FE4" w:rsidRPr="00EC012C" w:rsidRDefault="00B71FE4" w:rsidP="00856197">
      <w:pPr>
        <w:pStyle w:val="Textoindependiente"/>
        <w:spacing w:line="240" w:lineRule="auto"/>
        <w:ind w:right="49"/>
        <w:jc w:val="both"/>
        <w:rPr>
          <w:rFonts w:ascii="Arial" w:hAnsi="Arial" w:cs="Arial"/>
          <w:color w:val="000000" w:themeColor="text1"/>
        </w:rPr>
      </w:pPr>
      <w:r w:rsidRPr="00EC012C">
        <w:rPr>
          <w:rFonts w:ascii="Arial" w:hAnsi="Arial" w:cs="Arial"/>
          <w:b/>
          <w:color w:val="000000" w:themeColor="text1"/>
        </w:rPr>
        <w:t>A</w:t>
      </w:r>
      <w:r w:rsidR="009E22C6" w:rsidRPr="00EC012C">
        <w:rPr>
          <w:rFonts w:ascii="Arial" w:hAnsi="Arial" w:cs="Arial"/>
          <w:b/>
          <w:color w:val="000000" w:themeColor="text1"/>
        </w:rPr>
        <w:t xml:space="preserve">RTÍCULO </w:t>
      </w:r>
      <w:r w:rsidR="003D56AD" w:rsidRPr="00EC012C">
        <w:rPr>
          <w:rFonts w:ascii="Arial" w:hAnsi="Arial" w:cs="Arial"/>
          <w:b/>
          <w:color w:val="000000" w:themeColor="text1"/>
        </w:rPr>
        <w:t>11</w:t>
      </w:r>
      <w:r w:rsidR="009E22C6" w:rsidRPr="00EC012C">
        <w:rPr>
          <w:rFonts w:ascii="Arial" w:hAnsi="Arial" w:cs="Arial"/>
          <w:b/>
          <w:color w:val="000000" w:themeColor="text1"/>
        </w:rPr>
        <w:t>9</w:t>
      </w:r>
      <w:r w:rsidRPr="00EC012C">
        <w:rPr>
          <w:rFonts w:ascii="Arial" w:hAnsi="Arial" w:cs="Arial"/>
          <w:b/>
          <w:color w:val="000000" w:themeColor="text1"/>
        </w:rPr>
        <w:t>°.</w:t>
      </w:r>
      <w:r w:rsidRPr="00EC012C">
        <w:rPr>
          <w:rFonts w:ascii="Arial" w:hAnsi="Arial" w:cs="Arial"/>
          <w:color w:val="000000" w:themeColor="text1"/>
        </w:rPr>
        <w:t xml:space="preserve"> </w:t>
      </w:r>
      <w:r w:rsidRPr="00EC012C">
        <w:rPr>
          <w:rFonts w:ascii="Arial" w:hAnsi="Arial" w:cs="Arial"/>
          <w:b/>
          <w:color w:val="000000" w:themeColor="text1"/>
        </w:rPr>
        <w:t>Incompatibilidad.</w:t>
      </w:r>
      <w:r w:rsidRPr="00EC012C">
        <w:rPr>
          <w:rFonts w:ascii="Arial" w:hAnsi="Arial" w:cs="Arial"/>
          <w:color w:val="000000" w:themeColor="text1"/>
        </w:rPr>
        <w:t xml:space="preserve"> Interpuesta una reclamación ante la autoridad competente, no podrá el mismo reclamante interponer igual pretensión en contra del administrador ante la inspección de policía local.</w:t>
      </w:r>
    </w:p>
    <w:p w14:paraId="110F777D" w14:textId="0494E436" w:rsidR="00B71FE4" w:rsidRPr="00EC012C" w:rsidRDefault="00B71FE4" w:rsidP="00856197">
      <w:pPr>
        <w:pStyle w:val="Textoindependiente"/>
        <w:spacing w:line="240" w:lineRule="auto"/>
        <w:ind w:right="49"/>
        <w:jc w:val="both"/>
        <w:rPr>
          <w:rFonts w:ascii="Arial" w:hAnsi="Arial" w:cs="Arial"/>
          <w:bCs/>
          <w:color w:val="000000" w:themeColor="text1"/>
          <w:spacing w:val="-3"/>
          <w:lang w:eastAsia="es-ES"/>
        </w:rPr>
      </w:pPr>
      <w:r w:rsidRPr="00EC012C">
        <w:rPr>
          <w:rFonts w:ascii="Arial" w:hAnsi="Arial" w:cs="Arial"/>
          <w:b/>
          <w:color w:val="000000" w:themeColor="text1"/>
        </w:rPr>
        <w:t>A</w:t>
      </w:r>
      <w:r w:rsidR="009E22C6" w:rsidRPr="00EC012C">
        <w:rPr>
          <w:rFonts w:ascii="Arial" w:hAnsi="Arial" w:cs="Arial"/>
          <w:b/>
          <w:color w:val="000000" w:themeColor="text1"/>
        </w:rPr>
        <w:t>RTÍCULO</w:t>
      </w:r>
      <w:r w:rsidRPr="00EC012C">
        <w:rPr>
          <w:rFonts w:ascii="Arial" w:hAnsi="Arial" w:cs="Arial"/>
          <w:b/>
          <w:color w:val="000000" w:themeColor="text1"/>
        </w:rPr>
        <w:t xml:space="preserve"> </w:t>
      </w:r>
      <w:r w:rsidR="003D56AD" w:rsidRPr="00EC012C">
        <w:rPr>
          <w:rFonts w:ascii="Arial" w:hAnsi="Arial" w:cs="Arial"/>
          <w:b/>
          <w:color w:val="000000" w:themeColor="text1"/>
        </w:rPr>
        <w:t>1</w:t>
      </w:r>
      <w:r w:rsidR="009E22C6" w:rsidRPr="00EC012C">
        <w:rPr>
          <w:rFonts w:ascii="Arial" w:hAnsi="Arial" w:cs="Arial"/>
          <w:b/>
          <w:color w:val="000000" w:themeColor="text1"/>
        </w:rPr>
        <w:t>20</w:t>
      </w:r>
      <w:r w:rsidRPr="00EC012C">
        <w:rPr>
          <w:rFonts w:ascii="Arial" w:hAnsi="Arial" w:cs="Arial"/>
          <w:b/>
          <w:color w:val="000000" w:themeColor="text1"/>
        </w:rPr>
        <w:t>°.</w:t>
      </w:r>
      <w:r w:rsidRPr="00EC012C">
        <w:rPr>
          <w:rFonts w:ascii="Arial" w:hAnsi="Arial" w:cs="Arial"/>
          <w:color w:val="000000" w:themeColor="text1"/>
        </w:rPr>
        <w:t xml:space="preserve"> </w:t>
      </w:r>
      <w:r w:rsidRPr="00EC012C">
        <w:rPr>
          <w:rFonts w:ascii="Arial" w:hAnsi="Arial" w:cs="Arial"/>
          <w:b/>
          <w:color w:val="000000" w:themeColor="text1"/>
        </w:rPr>
        <w:t xml:space="preserve">Prescripción. </w:t>
      </w:r>
      <w:r w:rsidRPr="00EC012C">
        <w:rPr>
          <w:rFonts w:ascii="Arial" w:hAnsi="Arial" w:cs="Arial"/>
          <w:bCs/>
          <w:color w:val="000000" w:themeColor="text1"/>
          <w:spacing w:val="-3"/>
          <w:lang w:eastAsia="es-ES"/>
        </w:rPr>
        <w:t>Las reclamaciones en contra del administrador prescribirán en el plazo de dos (2) años contados desde la acción u omisión reclamada.</w:t>
      </w:r>
    </w:p>
    <w:p w14:paraId="26D0DC8D" w14:textId="29ECA287" w:rsidR="00D475C1" w:rsidRPr="00EC012C" w:rsidRDefault="00D475C1" w:rsidP="00856197">
      <w:pPr>
        <w:pStyle w:val="Textoindependiente"/>
        <w:spacing w:line="240" w:lineRule="auto"/>
        <w:ind w:right="49"/>
        <w:jc w:val="both"/>
        <w:rPr>
          <w:rFonts w:ascii="Arial" w:hAnsi="Arial" w:cs="Arial"/>
          <w:bCs/>
          <w:color w:val="000000" w:themeColor="text1"/>
          <w:spacing w:val="-3"/>
          <w:lang w:eastAsia="es-ES"/>
        </w:rPr>
      </w:pPr>
      <w:r w:rsidRPr="00EC012C">
        <w:rPr>
          <w:rFonts w:ascii="Arial" w:hAnsi="Arial" w:cs="Arial"/>
          <w:b/>
          <w:bCs/>
          <w:color w:val="000000" w:themeColor="text1"/>
          <w:spacing w:val="-3"/>
          <w:lang w:eastAsia="es-ES"/>
        </w:rPr>
        <w:t>A</w:t>
      </w:r>
      <w:r w:rsidR="009E22C6" w:rsidRPr="00EC012C">
        <w:rPr>
          <w:rFonts w:ascii="Arial" w:hAnsi="Arial" w:cs="Arial"/>
          <w:b/>
          <w:bCs/>
          <w:color w:val="000000" w:themeColor="text1"/>
          <w:spacing w:val="-3"/>
          <w:lang w:eastAsia="es-ES"/>
        </w:rPr>
        <w:t xml:space="preserve">RTÍCULO </w:t>
      </w:r>
      <w:r w:rsidRPr="00EC012C">
        <w:rPr>
          <w:rFonts w:ascii="Arial" w:hAnsi="Arial" w:cs="Arial"/>
          <w:b/>
          <w:bCs/>
          <w:color w:val="000000" w:themeColor="text1"/>
          <w:spacing w:val="-3"/>
          <w:lang w:eastAsia="es-ES"/>
        </w:rPr>
        <w:t>1</w:t>
      </w:r>
      <w:r w:rsidR="005264FE" w:rsidRPr="00EC012C">
        <w:rPr>
          <w:rFonts w:ascii="Arial" w:hAnsi="Arial" w:cs="Arial"/>
          <w:b/>
          <w:bCs/>
          <w:color w:val="000000" w:themeColor="text1"/>
          <w:spacing w:val="-3"/>
          <w:lang w:eastAsia="es-ES"/>
        </w:rPr>
        <w:t>2</w:t>
      </w:r>
      <w:r w:rsidR="009E22C6" w:rsidRPr="00EC012C">
        <w:rPr>
          <w:rFonts w:ascii="Arial" w:hAnsi="Arial" w:cs="Arial"/>
          <w:b/>
          <w:bCs/>
          <w:color w:val="000000" w:themeColor="text1"/>
          <w:spacing w:val="-3"/>
          <w:lang w:eastAsia="es-ES"/>
        </w:rPr>
        <w:t>1</w:t>
      </w:r>
      <w:r w:rsidRPr="00EC012C">
        <w:rPr>
          <w:rFonts w:ascii="Arial" w:hAnsi="Arial" w:cs="Arial"/>
          <w:b/>
          <w:bCs/>
          <w:color w:val="000000" w:themeColor="text1"/>
          <w:spacing w:val="-3"/>
          <w:lang w:eastAsia="es-ES"/>
        </w:rPr>
        <w:t xml:space="preserve">º. Aplicación residual normativa. </w:t>
      </w:r>
      <w:r w:rsidR="004529BB" w:rsidRPr="00EC012C">
        <w:rPr>
          <w:rFonts w:ascii="Arial" w:hAnsi="Arial" w:cs="Arial"/>
          <w:bCs/>
          <w:color w:val="000000" w:themeColor="text1"/>
          <w:spacing w:val="-3"/>
          <w:lang w:eastAsia="es-ES"/>
        </w:rPr>
        <w:t xml:space="preserve">En el </w:t>
      </w:r>
      <w:r w:rsidR="00595887" w:rsidRPr="00EC012C">
        <w:rPr>
          <w:rFonts w:ascii="Arial" w:hAnsi="Arial" w:cs="Arial"/>
          <w:bCs/>
          <w:color w:val="000000" w:themeColor="text1"/>
          <w:spacing w:val="-3"/>
          <w:lang w:eastAsia="es-ES"/>
        </w:rPr>
        <w:t>régimen</w:t>
      </w:r>
      <w:r w:rsidR="004529BB" w:rsidRPr="00EC012C">
        <w:rPr>
          <w:rFonts w:ascii="Arial" w:hAnsi="Arial" w:cs="Arial"/>
          <w:bCs/>
          <w:color w:val="000000" w:themeColor="text1"/>
          <w:spacing w:val="-3"/>
          <w:lang w:eastAsia="es-ES"/>
        </w:rPr>
        <w:t xml:space="preserve"> sancionatorio descrito, se aplicará de manera residual el Código de Procedimiento Administrativo y de lo Contencioso Administrativo con el fin de resolver las reclamaciones interpuestas.</w:t>
      </w:r>
    </w:p>
    <w:p w14:paraId="4DACB8B8" w14:textId="77777777" w:rsidR="00B71FE4" w:rsidRPr="00EC012C" w:rsidRDefault="00B71FE4">
      <w:pPr>
        <w:spacing w:after="150" w:line="240" w:lineRule="auto"/>
        <w:jc w:val="center"/>
        <w:rPr>
          <w:rFonts w:ascii="Arial" w:eastAsia="Times New Roman" w:hAnsi="Arial" w:cs="Arial"/>
          <w:b/>
          <w:bCs/>
          <w:color w:val="000000" w:themeColor="text1"/>
          <w:lang w:eastAsia="es-CO"/>
        </w:rPr>
      </w:pPr>
    </w:p>
    <w:p w14:paraId="5BFFFD68" w14:textId="77A754BA" w:rsidR="00DA38AD" w:rsidRPr="00EC012C" w:rsidRDefault="00231797">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CAPÍTULO II</w:t>
      </w:r>
    </w:p>
    <w:p w14:paraId="0F0D565E" w14:textId="3862DD47" w:rsidR="00EE4400" w:rsidRPr="00EC012C" w:rsidRDefault="00AE24E2">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Inspección, Vigilancia y Control y a</w:t>
      </w:r>
      <w:r w:rsidR="00345773" w:rsidRPr="00EC012C">
        <w:rPr>
          <w:rFonts w:ascii="Arial" w:eastAsia="Times New Roman" w:hAnsi="Arial" w:cs="Arial"/>
          <w:b/>
          <w:bCs/>
          <w:color w:val="000000" w:themeColor="text1"/>
          <w:lang w:eastAsia="es-CO"/>
        </w:rPr>
        <w:t>utoridad doctrinal</w:t>
      </w:r>
    </w:p>
    <w:p w14:paraId="1D52778B" w14:textId="7869D25C" w:rsidR="00AE24E2" w:rsidRPr="00EC012C" w:rsidRDefault="00AE24E2">
      <w:pPr>
        <w:pStyle w:val="NormalWeb"/>
        <w:jc w:val="both"/>
        <w:rPr>
          <w:rFonts w:ascii="Arial" w:hAnsi="Arial" w:cs="Arial"/>
          <w:color w:val="000000" w:themeColor="text1"/>
          <w:sz w:val="22"/>
          <w:szCs w:val="22"/>
        </w:rPr>
      </w:pPr>
      <w:r w:rsidRPr="00EC012C">
        <w:rPr>
          <w:rFonts w:ascii="Arial" w:hAnsi="Arial" w:cs="Arial"/>
          <w:b/>
          <w:color w:val="000000" w:themeColor="text1"/>
          <w:sz w:val="22"/>
          <w:szCs w:val="22"/>
        </w:rPr>
        <w:t xml:space="preserve">ARTÍCULO </w:t>
      </w:r>
      <w:r w:rsidR="003D56AD" w:rsidRPr="00EC012C">
        <w:rPr>
          <w:rFonts w:ascii="Arial" w:hAnsi="Arial" w:cs="Arial"/>
          <w:b/>
          <w:color w:val="000000" w:themeColor="text1"/>
          <w:sz w:val="22"/>
          <w:szCs w:val="22"/>
        </w:rPr>
        <w:t>1</w:t>
      </w:r>
      <w:r w:rsidR="005264FE" w:rsidRPr="00EC012C">
        <w:rPr>
          <w:rFonts w:ascii="Arial" w:hAnsi="Arial" w:cs="Arial"/>
          <w:b/>
          <w:color w:val="000000" w:themeColor="text1"/>
          <w:sz w:val="22"/>
          <w:szCs w:val="22"/>
        </w:rPr>
        <w:t>2</w:t>
      </w:r>
      <w:r w:rsidR="009E22C6" w:rsidRPr="00EC012C">
        <w:rPr>
          <w:rFonts w:ascii="Arial" w:hAnsi="Arial" w:cs="Arial"/>
          <w:b/>
          <w:color w:val="000000" w:themeColor="text1"/>
          <w:sz w:val="22"/>
          <w:szCs w:val="22"/>
        </w:rPr>
        <w:t>2</w:t>
      </w:r>
      <w:r w:rsidR="003D56AD" w:rsidRPr="00EC012C">
        <w:rPr>
          <w:rFonts w:ascii="Arial" w:hAnsi="Arial" w:cs="Arial"/>
          <w:b/>
          <w:color w:val="000000" w:themeColor="text1"/>
          <w:sz w:val="22"/>
          <w:szCs w:val="22"/>
        </w:rPr>
        <w:t>º</w:t>
      </w:r>
      <w:r w:rsidRPr="00EC012C">
        <w:rPr>
          <w:rFonts w:ascii="Arial" w:hAnsi="Arial" w:cs="Arial"/>
          <w:b/>
          <w:color w:val="000000" w:themeColor="text1"/>
          <w:sz w:val="22"/>
          <w:szCs w:val="22"/>
        </w:rPr>
        <w:t>.</w:t>
      </w:r>
      <w:r w:rsidRPr="00EC012C">
        <w:rPr>
          <w:rFonts w:ascii="Arial" w:hAnsi="Arial" w:cs="Arial"/>
          <w:color w:val="000000" w:themeColor="text1"/>
          <w:sz w:val="22"/>
          <w:szCs w:val="22"/>
        </w:rPr>
        <w:t xml:space="preserve"> </w:t>
      </w:r>
      <w:r w:rsidRPr="00EC012C">
        <w:rPr>
          <w:rFonts w:ascii="Arial" w:hAnsi="Arial" w:cs="Arial"/>
          <w:b/>
          <w:color w:val="000000" w:themeColor="text1"/>
          <w:sz w:val="22"/>
          <w:szCs w:val="22"/>
        </w:rPr>
        <w:t>Inspección, Vigilancia y Control.</w:t>
      </w:r>
      <w:r w:rsidRPr="00EC012C">
        <w:rPr>
          <w:rFonts w:ascii="Arial" w:hAnsi="Arial" w:cs="Arial"/>
          <w:color w:val="000000" w:themeColor="text1"/>
          <w:sz w:val="22"/>
          <w:szCs w:val="22"/>
        </w:rPr>
        <w:t xml:space="preserve"> Las alcaldías municipales y distritales y la gobernación del Archipiélago de San Andrés Providencia y Santa Catalina </w:t>
      </w:r>
      <w:r w:rsidR="00470B05" w:rsidRPr="00EC012C">
        <w:rPr>
          <w:rFonts w:ascii="Arial" w:hAnsi="Arial" w:cs="Arial"/>
          <w:color w:val="000000" w:themeColor="text1"/>
          <w:sz w:val="22"/>
          <w:szCs w:val="22"/>
        </w:rPr>
        <w:t>ejercerán</w:t>
      </w:r>
      <w:r w:rsidRPr="00EC012C">
        <w:rPr>
          <w:rFonts w:ascii="Arial" w:hAnsi="Arial" w:cs="Arial"/>
          <w:color w:val="000000" w:themeColor="text1"/>
          <w:sz w:val="22"/>
          <w:szCs w:val="22"/>
        </w:rPr>
        <w:t xml:space="preserve"> la </w:t>
      </w:r>
      <w:r w:rsidR="00470B05" w:rsidRPr="00EC012C">
        <w:rPr>
          <w:rFonts w:ascii="Arial" w:hAnsi="Arial" w:cs="Arial"/>
          <w:color w:val="000000" w:themeColor="text1"/>
          <w:sz w:val="22"/>
          <w:szCs w:val="22"/>
        </w:rPr>
        <w:t>inspección</w:t>
      </w:r>
      <w:r w:rsidRPr="00EC012C">
        <w:rPr>
          <w:rFonts w:ascii="Arial" w:hAnsi="Arial" w:cs="Arial"/>
          <w:color w:val="000000" w:themeColor="text1"/>
          <w:sz w:val="22"/>
          <w:szCs w:val="22"/>
        </w:rPr>
        <w:t>, vigilancia y control, directamente a través de sus representantes legales o a través de la entidad, dependencia o funcionario que se delegue, sobre la propiedad horizontal en lo que se refiere al cumplimiento de la ley y el reglamento de propiedad horizontal, a la conformación, funcionamiento, el desarrollo de los fines de la propiedad horizontal y el manejo de los recursos de la propiedad horizontal, la administración y manejo de las áreas comunes, el funcionamiento y las decisiones de los órganos de administración</w:t>
      </w:r>
      <w:r w:rsidR="006F268B" w:rsidRPr="00EC012C">
        <w:rPr>
          <w:rFonts w:ascii="Arial" w:hAnsi="Arial" w:cs="Arial"/>
          <w:color w:val="000000" w:themeColor="text1"/>
          <w:sz w:val="22"/>
          <w:szCs w:val="22"/>
        </w:rPr>
        <w:t>.</w:t>
      </w:r>
    </w:p>
    <w:p w14:paraId="207AA257" w14:textId="2390F5B1" w:rsidR="00AE24E2" w:rsidRPr="00EC012C" w:rsidRDefault="00AE24E2">
      <w:pPr>
        <w:pStyle w:val="NormalWeb"/>
        <w:jc w:val="both"/>
        <w:rPr>
          <w:rFonts w:ascii="Arial" w:hAnsi="Arial" w:cs="Arial"/>
          <w:color w:val="000000" w:themeColor="text1"/>
          <w:sz w:val="22"/>
          <w:szCs w:val="22"/>
        </w:rPr>
      </w:pPr>
      <w:r w:rsidRPr="00EC012C">
        <w:rPr>
          <w:rFonts w:ascii="Arial" w:hAnsi="Arial" w:cs="Arial"/>
          <w:color w:val="000000" w:themeColor="text1"/>
          <w:sz w:val="22"/>
          <w:szCs w:val="22"/>
        </w:rPr>
        <w:t>En el ejercicio de las funciones de inspección, las autoridades podrán</w:t>
      </w:r>
      <w:r w:rsidR="0064246D" w:rsidRPr="00EC012C">
        <w:rPr>
          <w:rFonts w:ascii="Arial" w:hAnsi="Arial" w:cs="Arial"/>
          <w:color w:val="000000" w:themeColor="text1"/>
          <w:sz w:val="22"/>
          <w:szCs w:val="22"/>
        </w:rPr>
        <w:t xml:space="preserve">, con connotación pedagógica, </w:t>
      </w:r>
      <w:r w:rsidRPr="00EC012C">
        <w:rPr>
          <w:rFonts w:ascii="Arial" w:hAnsi="Arial" w:cs="Arial"/>
          <w:color w:val="000000" w:themeColor="text1"/>
          <w:sz w:val="22"/>
          <w:szCs w:val="22"/>
        </w:rPr>
        <w:t>solicitar y/o verificar información, documentos y practicar pruebas que se consideren relevantes; entre otros, podrán exigir al administrador exhibir el reglamento, las actas, los contratos suscritos, los estados financieros y los libros oficiales.</w:t>
      </w:r>
    </w:p>
    <w:p w14:paraId="1BB29CC7" w14:textId="0EB81E92" w:rsidR="00AE24E2" w:rsidRPr="00EC012C" w:rsidRDefault="00AE24E2">
      <w:pPr>
        <w:pStyle w:val="NormalWeb"/>
        <w:jc w:val="both"/>
        <w:rPr>
          <w:rFonts w:ascii="Arial" w:hAnsi="Arial" w:cs="Arial"/>
          <w:color w:val="000000" w:themeColor="text1"/>
          <w:sz w:val="22"/>
          <w:szCs w:val="22"/>
        </w:rPr>
      </w:pPr>
      <w:r w:rsidRPr="00EC012C">
        <w:rPr>
          <w:rFonts w:ascii="Arial" w:hAnsi="Arial" w:cs="Arial"/>
          <w:color w:val="000000" w:themeColor="text1"/>
          <w:sz w:val="22"/>
          <w:szCs w:val="22"/>
        </w:rPr>
        <w:t xml:space="preserve">En el ejercicio de las funciones de vigilancia, las autoridades podrán </w:t>
      </w:r>
      <w:r w:rsidR="0064246D" w:rsidRPr="00EC012C">
        <w:rPr>
          <w:rFonts w:ascii="Arial" w:hAnsi="Arial" w:cs="Arial"/>
          <w:color w:val="000000" w:themeColor="text1"/>
          <w:sz w:val="22"/>
          <w:szCs w:val="22"/>
        </w:rPr>
        <w:t xml:space="preserve">con connotación pedagógica, </w:t>
      </w:r>
      <w:r w:rsidRPr="00EC012C">
        <w:rPr>
          <w:rFonts w:ascii="Arial" w:hAnsi="Arial" w:cs="Arial"/>
          <w:color w:val="000000" w:themeColor="text1"/>
          <w:sz w:val="22"/>
          <w:szCs w:val="22"/>
        </w:rPr>
        <w:t xml:space="preserve">advertir, prevenir, orientar, asistir y propender para que la propiedad horizontal cumpla con la normatividad vigente sobre su conformación, funcionamiento, desarrollo y </w:t>
      </w:r>
      <w:r w:rsidR="00470B05" w:rsidRPr="00EC012C">
        <w:rPr>
          <w:rFonts w:ascii="Arial" w:hAnsi="Arial" w:cs="Arial"/>
          <w:color w:val="000000" w:themeColor="text1"/>
          <w:sz w:val="22"/>
          <w:szCs w:val="22"/>
        </w:rPr>
        <w:t>extinción</w:t>
      </w:r>
      <w:r w:rsidR="0064246D" w:rsidRPr="00EC012C">
        <w:rPr>
          <w:rFonts w:ascii="Arial" w:hAnsi="Arial" w:cs="Arial"/>
          <w:color w:val="000000" w:themeColor="text1"/>
          <w:sz w:val="22"/>
          <w:szCs w:val="22"/>
        </w:rPr>
        <w:t xml:space="preserve">, en una actividad </w:t>
      </w:r>
    </w:p>
    <w:p w14:paraId="2E354879" w14:textId="76D3F1D4" w:rsidR="00AE24E2" w:rsidRPr="00EC012C" w:rsidRDefault="00AE24E2">
      <w:pPr>
        <w:pStyle w:val="NormalWeb"/>
        <w:jc w:val="both"/>
        <w:rPr>
          <w:rFonts w:ascii="Arial" w:hAnsi="Arial" w:cs="Arial"/>
          <w:color w:val="000000" w:themeColor="text1"/>
          <w:sz w:val="22"/>
          <w:szCs w:val="22"/>
        </w:rPr>
      </w:pPr>
      <w:r w:rsidRPr="00EC012C">
        <w:rPr>
          <w:rFonts w:ascii="Arial" w:hAnsi="Arial" w:cs="Arial"/>
          <w:color w:val="000000" w:themeColor="text1"/>
          <w:sz w:val="22"/>
          <w:szCs w:val="22"/>
        </w:rPr>
        <w:t xml:space="preserve">En el ejercicio de las funciones de control, se podrán ordenar correctivos consistentes en la alerta de incumplimiento, </w:t>
      </w:r>
      <w:r w:rsidR="008A01E4" w:rsidRPr="00EC012C">
        <w:rPr>
          <w:rFonts w:ascii="Arial" w:hAnsi="Arial" w:cs="Arial"/>
          <w:color w:val="000000" w:themeColor="text1"/>
          <w:sz w:val="22"/>
          <w:szCs w:val="22"/>
        </w:rPr>
        <w:t xml:space="preserve">realización de cursos </w:t>
      </w:r>
      <w:r w:rsidR="00470B05" w:rsidRPr="00EC012C">
        <w:rPr>
          <w:rFonts w:ascii="Arial" w:hAnsi="Arial" w:cs="Arial"/>
          <w:color w:val="000000" w:themeColor="text1"/>
          <w:sz w:val="22"/>
          <w:szCs w:val="22"/>
        </w:rPr>
        <w:t>pedagógicos, amonestación</w:t>
      </w:r>
      <w:r w:rsidRPr="00EC012C">
        <w:rPr>
          <w:rFonts w:ascii="Arial" w:hAnsi="Arial" w:cs="Arial"/>
          <w:color w:val="000000" w:themeColor="text1"/>
          <w:sz w:val="22"/>
          <w:szCs w:val="22"/>
        </w:rPr>
        <w:t xml:space="preserve"> escrita, remisión de los casos a las autoridades competentes o imposición de  multas de hasta 5000 UVT, atendiendo las reglas del debido proceso. Los recaudos por la imposición de multas serán destinados a programas de convivencia y participación ciudadana. </w:t>
      </w:r>
      <w:r w:rsidR="00BA23E4" w:rsidRPr="00EC012C">
        <w:rPr>
          <w:rFonts w:ascii="Arial" w:hAnsi="Arial" w:cs="Arial"/>
          <w:color w:val="000000" w:themeColor="text1"/>
          <w:sz w:val="22"/>
          <w:szCs w:val="22"/>
        </w:rPr>
        <w:t xml:space="preserve">En </w:t>
      </w:r>
      <w:r w:rsidR="00052697" w:rsidRPr="00EC012C">
        <w:rPr>
          <w:rFonts w:ascii="Arial" w:hAnsi="Arial" w:cs="Arial"/>
          <w:color w:val="000000" w:themeColor="text1"/>
          <w:sz w:val="22"/>
          <w:szCs w:val="22"/>
        </w:rPr>
        <w:t>ningún caso, la</w:t>
      </w:r>
      <w:r w:rsidR="00BA23E4" w:rsidRPr="00EC012C">
        <w:rPr>
          <w:rFonts w:ascii="Arial" w:hAnsi="Arial" w:cs="Arial"/>
          <w:color w:val="000000" w:themeColor="text1"/>
          <w:sz w:val="22"/>
          <w:szCs w:val="22"/>
        </w:rPr>
        <w:t xml:space="preserve"> imposición de sanciones</w:t>
      </w:r>
      <w:r w:rsidR="00052697" w:rsidRPr="00EC012C">
        <w:rPr>
          <w:rFonts w:ascii="Arial" w:hAnsi="Arial" w:cs="Arial"/>
          <w:color w:val="000000" w:themeColor="text1"/>
          <w:sz w:val="22"/>
          <w:szCs w:val="22"/>
        </w:rPr>
        <w:t xml:space="preserve"> recaerá solidariamente sobre los copropietarios. </w:t>
      </w:r>
    </w:p>
    <w:p w14:paraId="103C7B47" w14:textId="30513885" w:rsidR="006F268B" w:rsidRPr="00EC012C" w:rsidRDefault="006F268B" w:rsidP="006F268B">
      <w:pPr>
        <w:pStyle w:val="NormalWeb"/>
        <w:jc w:val="both"/>
        <w:rPr>
          <w:rFonts w:ascii="Arial" w:hAnsi="Arial" w:cs="Arial"/>
          <w:color w:val="000000" w:themeColor="text1"/>
          <w:sz w:val="22"/>
          <w:szCs w:val="22"/>
        </w:rPr>
      </w:pPr>
      <w:r w:rsidRPr="00EC012C">
        <w:rPr>
          <w:rFonts w:ascii="Arial" w:hAnsi="Arial" w:cs="Arial"/>
          <w:b/>
          <w:color w:val="000000" w:themeColor="text1"/>
          <w:sz w:val="22"/>
          <w:szCs w:val="22"/>
        </w:rPr>
        <w:lastRenderedPageBreak/>
        <w:t>PARÁGRAFO.</w:t>
      </w:r>
      <w:r w:rsidRPr="00EC012C">
        <w:rPr>
          <w:rFonts w:ascii="Arial" w:hAnsi="Arial" w:cs="Arial"/>
          <w:color w:val="000000" w:themeColor="text1"/>
          <w:sz w:val="22"/>
          <w:szCs w:val="22"/>
        </w:rPr>
        <w:t xml:space="preserve"> El ejercicio de las actuaciones de control solo podrá adelantarse previo al agotamiento de las funciones de inspección y vigilancia y; con respecto a conductas que afecten derechos fundamentales de terceros. </w:t>
      </w:r>
    </w:p>
    <w:p w14:paraId="3A993B3F" w14:textId="509D2F97" w:rsidR="00345773" w:rsidRPr="00EC012C" w:rsidRDefault="009B170A" w:rsidP="00856197">
      <w:pPr>
        <w:spacing w:line="240" w:lineRule="auto"/>
        <w:jc w:val="both"/>
        <w:rPr>
          <w:rFonts w:ascii="Arial" w:hAnsi="Arial" w:cs="Arial"/>
          <w:color w:val="000000" w:themeColor="text1"/>
          <w:lang w:val="es-US"/>
        </w:rPr>
      </w:pPr>
      <w:r w:rsidRPr="00EC012C">
        <w:rPr>
          <w:rFonts w:ascii="Arial" w:hAnsi="Arial" w:cs="Arial"/>
          <w:b/>
          <w:color w:val="000000" w:themeColor="text1"/>
        </w:rPr>
        <w:t>ARTÍCULO</w:t>
      </w:r>
      <w:r w:rsidR="00345773" w:rsidRPr="00EC012C">
        <w:rPr>
          <w:rFonts w:ascii="Arial" w:hAnsi="Arial" w:cs="Arial"/>
          <w:b/>
          <w:color w:val="000000" w:themeColor="text1"/>
        </w:rPr>
        <w:t xml:space="preserve"> </w:t>
      </w:r>
      <w:r w:rsidR="003D56AD" w:rsidRPr="00EC012C">
        <w:rPr>
          <w:rFonts w:ascii="Arial" w:hAnsi="Arial" w:cs="Arial"/>
          <w:b/>
          <w:color w:val="000000" w:themeColor="text1"/>
        </w:rPr>
        <w:t>1</w:t>
      </w:r>
      <w:r w:rsidR="005264FE" w:rsidRPr="00EC012C">
        <w:rPr>
          <w:rFonts w:ascii="Arial" w:hAnsi="Arial" w:cs="Arial"/>
          <w:b/>
          <w:color w:val="000000" w:themeColor="text1"/>
        </w:rPr>
        <w:t>2</w:t>
      </w:r>
      <w:r w:rsidR="009E22C6" w:rsidRPr="00EC012C">
        <w:rPr>
          <w:rFonts w:ascii="Arial" w:hAnsi="Arial" w:cs="Arial"/>
          <w:b/>
          <w:color w:val="000000" w:themeColor="text1"/>
        </w:rPr>
        <w:t>3</w:t>
      </w:r>
      <w:r w:rsidRPr="00EC012C">
        <w:rPr>
          <w:rFonts w:ascii="Arial" w:hAnsi="Arial" w:cs="Arial"/>
          <w:b/>
          <w:color w:val="000000" w:themeColor="text1"/>
        </w:rPr>
        <w:t>º</w:t>
      </w:r>
      <w:r w:rsidR="00345773" w:rsidRPr="00EC012C">
        <w:rPr>
          <w:rFonts w:ascii="Arial" w:hAnsi="Arial" w:cs="Arial"/>
          <w:b/>
          <w:color w:val="000000" w:themeColor="text1"/>
        </w:rPr>
        <w:t>.</w:t>
      </w:r>
      <w:r w:rsidR="00544176" w:rsidRPr="00EC012C">
        <w:rPr>
          <w:rFonts w:ascii="Arial" w:hAnsi="Arial" w:cs="Arial"/>
          <w:b/>
          <w:color w:val="000000" w:themeColor="text1"/>
        </w:rPr>
        <w:t xml:space="preserve"> Autoridad doctrinal</w:t>
      </w:r>
      <w:r w:rsidR="00544176" w:rsidRPr="00EC012C">
        <w:rPr>
          <w:rFonts w:ascii="Arial" w:hAnsi="Arial" w:cs="Arial"/>
          <w:color w:val="000000" w:themeColor="text1"/>
        </w:rPr>
        <w:t>.</w:t>
      </w:r>
      <w:r w:rsidR="00345773" w:rsidRPr="00EC012C">
        <w:rPr>
          <w:rFonts w:ascii="Arial" w:hAnsi="Arial" w:cs="Arial"/>
          <w:color w:val="000000" w:themeColor="text1"/>
        </w:rPr>
        <w:t xml:space="preserve"> El Ministerio del </w:t>
      </w:r>
      <w:r w:rsidR="00E1794F" w:rsidRPr="00EC012C">
        <w:rPr>
          <w:rFonts w:ascii="Arial" w:hAnsi="Arial" w:cs="Arial"/>
          <w:color w:val="000000" w:themeColor="text1"/>
        </w:rPr>
        <w:t xml:space="preserve">Interior </w:t>
      </w:r>
      <w:r w:rsidR="00345773" w:rsidRPr="00EC012C">
        <w:rPr>
          <w:rFonts w:ascii="Arial" w:hAnsi="Arial" w:cs="Arial"/>
          <w:color w:val="000000" w:themeColor="text1"/>
        </w:rPr>
        <w:t>tendrá las siguientes funciones</w:t>
      </w:r>
      <w:r w:rsidR="00E1794F" w:rsidRPr="00EC012C">
        <w:rPr>
          <w:rFonts w:ascii="Arial" w:hAnsi="Arial" w:cs="Arial"/>
          <w:color w:val="000000" w:themeColor="text1"/>
        </w:rPr>
        <w:t xml:space="preserve"> como autoridad doctrinal</w:t>
      </w:r>
      <w:r w:rsidR="00156724" w:rsidRPr="00EC012C">
        <w:rPr>
          <w:rFonts w:ascii="Arial" w:hAnsi="Arial" w:cs="Arial"/>
          <w:color w:val="000000" w:themeColor="text1"/>
        </w:rPr>
        <w:t xml:space="preserve"> nacional</w:t>
      </w:r>
      <w:r w:rsidR="00E1794F" w:rsidRPr="00EC012C">
        <w:rPr>
          <w:rFonts w:ascii="Arial" w:hAnsi="Arial" w:cs="Arial"/>
          <w:color w:val="000000" w:themeColor="text1"/>
        </w:rPr>
        <w:t xml:space="preserve"> en materia del régimen de propiedad horizontal</w:t>
      </w:r>
      <w:r w:rsidR="00345773" w:rsidRPr="00EC012C">
        <w:rPr>
          <w:rFonts w:ascii="Arial" w:hAnsi="Arial" w:cs="Arial"/>
          <w:color w:val="000000" w:themeColor="text1"/>
        </w:rPr>
        <w:t>:</w:t>
      </w:r>
    </w:p>
    <w:p w14:paraId="28D1F854" w14:textId="2266614C" w:rsidR="00345773" w:rsidRPr="00EC012C" w:rsidRDefault="00345773" w:rsidP="00856197">
      <w:pPr>
        <w:pStyle w:val="Prrafodelista"/>
        <w:numPr>
          <w:ilvl w:val="0"/>
          <w:numId w:val="41"/>
        </w:numPr>
        <w:spacing w:line="240" w:lineRule="auto"/>
        <w:jc w:val="both"/>
        <w:rPr>
          <w:rFonts w:ascii="Arial" w:hAnsi="Arial" w:cs="Arial"/>
          <w:color w:val="000000" w:themeColor="text1"/>
        </w:rPr>
      </w:pPr>
      <w:r w:rsidRPr="00EC012C">
        <w:rPr>
          <w:rFonts w:ascii="Arial" w:hAnsi="Arial" w:cs="Arial"/>
          <w:color w:val="000000" w:themeColor="text1"/>
        </w:rPr>
        <w:t xml:space="preserve">Mantener la unidad doctrinal en la interpretación de normas </w:t>
      </w:r>
      <w:r w:rsidR="00156724" w:rsidRPr="00EC012C">
        <w:rPr>
          <w:rFonts w:ascii="Arial" w:hAnsi="Arial" w:cs="Arial"/>
          <w:color w:val="000000" w:themeColor="text1"/>
        </w:rPr>
        <w:t xml:space="preserve">sobre </w:t>
      </w:r>
      <w:r w:rsidRPr="00EC012C">
        <w:rPr>
          <w:rFonts w:ascii="Arial" w:hAnsi="Arial" w:cs="Arial"/>
          <w:color w:val="000000" w:themeColor="text1"/>
        </w:rPr>
        <w:t>propiedad horizontal, salvo la interpretación de normas tributarias</w:t>
      </w:r>
      <w:r w:rsidR="00156724" w:rsidRPr="00EC012C">
        <w:rPr>
          <w:rFonts w:ascii="Arial" w:hAnsi="Arial" w:cs="Arial"/>
          <w:color w:val="000000" w:themeColor="text1"/>
        </w:rPr>
        <w:t xml:space="preserve">. </w:t>
      </w:r>
    </w:p>
    <w:p w14:paraId="2B22EAF2" w14:textId="77777777" w:rsidR="000D45BA" w:rsidRPr="00EC012C" w:rsidRDefault="000D45BA" w:rsidP="00856197">
      <w:pPr>
        <w:pStyle w:val="Prrafodelista"/>
        <w:spacing w:line="240" w:lineRule="auto"/>
        <w:jc w:val="both"/>
        <w:rPr>
          <w:rFonts w:ascii="Arial" w:hAnsi="Arial" w:cs="Arial"/>
          <w:color w:val="000000" w:themeColor="text1"/>
        </w:rPr>
      </w:pPr>
    </w:p>
    <w:p w14:paraId="4DEF9627" w14:textId="7EB7F076" w:rsidR="00345773" w:rsidRPr="00EC012C" w:rsidRDefault="00345773" w:rsidP="00856197">
      <w:pPr>
        <w:pStyle w:val="Prrafodelista"/>
        <w:numPr>
          <w:ilvl w:val="0"/>
          <w:numId w:val="41"/>
        </w:numPr>
        <w:spacing w:line="240" w:lineRule="auto"/>
        <w:jc w:val="both"/>
        <w:rPr>
          <w:rFonts w:ascii="Arial" w:hAnsi="Arial" w:cs="Arial"/>
          <w:color w:val="000000" w:themeColor="text1"/>
        </w:rPr>
      </w:pPr>
      <w:r w:rsidRPr="00EC012C">
        <w:rPr>
          <w:rFonts w:ascii="Arial" w:hAnsi="Arial" w:cs="Arial"/>
          <w:color w:val="000000" w:themeColor="text1"/>
        </w:rPr>
        <w:t>Compilar las normas, doctrina y jurisprudencia en materia de propiedad horizontal</w:t>
      </w:r>
      <w:r w:rsidR="00C50B1D" w:rsidRPr="00EC012C">
        <w:rPr>
          <w:rFonts w:ascii="Arial" w:hAnsi="Arial" w:cs="Arial"/>
          <w:color w:val="000000" w:themeColor="text1"/>
        </w:rPr>
        <w:t>.</w:t>
      </w:r>
    </w:p>
    <w:p w14:paraId="4006EDCB" w14:textId="77777777" w:rsidR="000D45BA" w:rsidRPr="00EC012C" w:rsidRDefault="000D45BA" w:rsidP="00856197">
      <w:pPr>
        <w:pStyle w:val="Prrafodelista"/>
        <w:rPr>
          <w:rFonts w:ascii="Arial" w:hAnsi="Arial" w:cs="Arial"/>
          <w:color w:val="000000" w:themeColor="text1"/>
        </w:rPr>
      </w:pPr>
    </w:p>
    <w:p w14:paraId="324CE35A" w14:textId="55A2728D" w:rsidR="00345773" w:rsidRPr="00EC012C" w:rsidRDefault="00156724" w:rsidP="00856197">
      <w:pPr>
        <w:pStyle w:val="Prrafodelista"/>
        <w:numPr>
          <w:ilvl w:val="0"/>
          <w:numId w:val="41"/>
        </w:numPr>
        <w:spacing w:line="240" w:lineRule="auto"/>
        <w:jc w:val="both"/>
        <w:rPr>
          <w:rFonts w:ascii="Arial" w:hAnsi="Arial" w:cs="Arial"/>
          <w:color w:val="000000" w:themeColor="text1"/>
        </w:rPr>
      </w:pPr>
      <w:r w:rsidRPr="00EC012C">
        <w:rPr>
          <w:rFonts w:ascii="Arial" w:hAnsi="Arial" w:cs="Arial"/>
          <w:color w:val="000000" w:themeColor="text1"/>
        </w:rPr>
        <w:t>C</w:t>
      </w:r>
      <w:r w:rsidR="00345773" w:rsidRPr="00EC012C">
        <w:rPr>
          <w:rFonts w:ascii="Arial" w:hAnsi="Arial" w:cs="Arial"/>
          <w:color w:val="000000" w:themeColor="text1"/>
        </w:rPr>
        <w:t>onceptuar sobre los proyectos de ley, decretos, resoluciones, circulares, órdenes administrativas y demás actos en materia de propiedad horizontal</w:t>
      </w:r>
      <w:r w:rsidRPr="00EC012C">
        <w:rPr>
          <w:rFonts w:ascii="Arial" w:hAnsi="Arial" w:cs="Arial"/>
          <w:color w:val="000000" w:themeColor="text1"/>
        </w:rPr>
        <w:t>.</w:t>
      </w:r>
    </w:p>
    <w:p w14:paraId="759BFF75" w14:textId="77777777" w:rsidR="000D45BA" w:rsidRPr="00EC012C" w:rsidRDefault="000D45BA" w:rsidP="00856197">
      <w:pPr>
        <w:pStyle w:val="Prrafodelista"/>
        <w:spacing w:line="240" w:lineRule="auto"/>
        <w:jc w:val="both"/>
        <w:rPr>
          <w:rFonts w:ascii="Arial" w:hAnsi="Arial" w:cs="Arial"/>
          <w:color w:val="000000" w:themeColor="text1"/>
        </w:rPr>
      </w:pPr>
    </w:p>
    <w:p w14:paraId="00686004" w14:textId="3B58FD3C" w:rsidR="00345773" w:rsidRPr="00EC012C" w:rsidRDefault="00A42BAF" w:rsidP="00856197">
      <w:pPr>
        <w:pStyle w:val="Prrafodelista"/>
        <w:numPr>
          <w:ilvl w:val="0"/>
          <w:numId w:val="41"/>
        </w:numPr>
        <w:spacing w:line="240" w:lineRule="auto"/>
        <w:jc w:val="both"/>
        <w:rPr>
          <w:rFonts w:ascii="Arial" w:hAnsi="Arial" w:cs="Arial"/>
          <w:color w:val="000000" w:themeColor="text1"/>
        </w:rPr>
      </w:pPr>
      <w:r w:rsidRPr="00EC012C">
        <w:rPr>
          <w:rFonts w:ascii="Arial" w:hAnsi="Arial" w:cs="Arial"/>
          <w:color w:val="000000" w:themeColor="text1"/>
        </w:rPr>
        <w:t xml:space="preserve">Emitir conceptos sobre la interpretación y aplicación de las normas en materia de propiedad horizontal, las cuales tendrán el valor de </w:t>
      </w:r>
      <w:r w:rsidR="00345773" w:rsidRPr="00EC012C">
        <w:rPr>
          <w:rFonts w:ascii="Arial" w:hAnsi="Arial" w:cs="Arial"/>
          <w:color w:val="000000" w:themeColor="text1"/>
        </w:rPr>
        <w:t>criterio auxiliar de interpretación para los órganos de administración de las propiedades horizontales</w:t>
      </w:r>
      <w:r w:rsidR="0009135F" w:rsidRPr="00EC012C">
        <w:rPr>
          <w:rFonts w:ascii="Arial" w:hAnsi="Arial" w:cs="Arial"/>
          <w:color w:val="000000" w:themeColor="text1"/>
        </w:rPr>
        <w:t xml:space="preserve">, sin perjuicio de las decisiones judiciales sobre la materia. </w:t>
      </w:r>
    </w:p>
    <w:p w14:paraId="602649DD" w14:textId="77777777" w:rsidR="00A42BAF" w:rsidRPr="00EC012C" w:rsidRDefault="00A42BAF" w:rsidP="00856197">
      <w:pPr>
        <w:spacing w:line="240" w:lineRule="auto"/>
        <w:jc w:val="both"/>
        <w:rPr>
          <w:rFonts w:ascii="Arial" w:hAnsi="Arial" w:cs="Arial"/>
          <w:color w:val="000000" w:themeColor="text1"/>
        </w:rPr>
      </w:pPr>
    </w:p>
    <w:p w14:paraId="666E972C" w14:textId="0A126E42" w:rsidR="00345773" w:rsidRPr="00EC012C" w:rsidRDefault="00345773">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CAPÍTULO III</w:t>
      </w:r>
    </w:p>
    <w:p w14:paraId="7EBC7726" w14:textId="7FD9C229" w:rsidR="00BD0A1A" w:rsidRPr="00EC012C" w:rsidRDefault="00231797">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R</w:t>
      </w:r>
      <w:r w:rsidR="00022CC1" w:rsidRPr="00EC012C">
        <w:rPr>
          <w:rFonts w:ascii="Arial" w:eastAsia="Times New Roman" w:hAnsi="Arial" w:cs="Arial"/>
          <w:b/>
          <w:bCs/>
          <w:color w:val="000000" w:themeColor="text1"/>
          <w:lang w:eastAsia="es-CO"/>
        </w:rPr>
        <w:t>égimen comunitario</w:t>
      </w:r>
    </w:p>
    <w:p w14:paraId="03D409EE" w14:textId="5FF7B2EC" w:rsidR="00BD0A1A" w:rsidRPr="00EC012C" w:rsidRDefault="00BD0A1A" w:rsidP="00856197">
      <w:pPr>
        <w:spacing w:line="240" w:lineRule="auto"/>
        <w:jc w:val="both"/>
        <w:rPr>
          <w:rFonts w:ascii="Arial" w:hAnsi="Arial" w:cs="Arial"/>
          <w:color w:val="000000" w:themeColor="text1"/>
          <w:lang w:val="es-ES"/>
        </w:rPr>
      </w:pPr>
      <w:r w:rsidRPr="00EC012C">
        <w:rPr>
          <w:rFonts w:ascii="Arial" w:hAnsi="Arial" w:cs="Arial"/>
          <w:b/>
          <w:color w:val="000000" w:themeColor="text1"/>
          <w:lang w:val="es-ES"/>
        </w:rPr>
        <w:t xml:space="preserve">ARTÍCULO </w:t>
      </w:r>
      <w:r w:rsidR="003D56AD" w:rsidRPr="00EC012C">
        <w:rPr>
          <w:rFonts w:ascii="Arial" w:hAnsi="Arial" w:cs="Arial"/>
          <w:b/>
          <w:color w:val="000000" w:themeColor="text1"/>
          <w:lang w:val="es-ES"/>
        </w:rPr>
        <w:t>1</w:t>
      </w:r>
      <w:r w:rsidR="005264FE" w:rsidRPr="00EC012C">
        <w:rPr>
          <w:rFonts w:ascii="Arial" w:hAnsi="Arial" w:cs="Arial"/>
          <w:b/>
          <w:color w:val="000000" w:themeColor="text1"/>
          <w:lang w:val="es-ES"/>
        </w:rPr>
        <w:t>2</w:t>
      </w:r>
      <w:r w:rsidR="009E22C6" w:rsidRPr="00EC012C">
        <w:rPr>
          <w:rFonts w:ascii="Arial" w:hAnsi="Arial" w:cs="Arial"/>
          <w:b/>
          <w:color w:val="000000" w:themeColor="text1"/>
          <w:lang w:val="es-ES"/>
        </w:rPr>
        <w:t>4</w:t>
      </w:r>
      <w:r w:rsidR="009D727D" w:rsidRPr="00EC012C">
        <w:rPr>
          <w:rFonts w:ascii="Arial" w:hAnsi="Arial" w:cs="Arial"/>
          <w:b/>
          <w:color w:val="000000" w:themeColor="text1"/>
          <w:lang w:val="es-ES"/>
        </w:rPr>
        <w:t>º</w:t>
      </w:r>
      <w:r w:rsidRPr="00EC012C">
        <w:rPr>
          <w:rFonts w:ascii="Arial" w:hAnsi="Arial" w:cs="Arial"/>
          <w:b/>
          <w:color w:val="000000" w:themeColor="text1"/>
          <w:lang w:val="es-ES"/>
        </w:rPr>
        <w:t xml:space="preserve">. </w:t>
      </w:r>
      <w:r w:rsidR="00FC53B4" w:rsidRPr="00EC012C">
        <w:rPr>
          <w:rFonts w:ascii="Arial" w:hAnsi="Arial" w:cs="Arial"/>
          <w:b/>
          <w:color w:val="000000" w:themeColor="text1"/>
          <w:lang w:val="es-ES"/>
        </w:rPr>
        <w:t xml:space="preserve">Fomento de la participación en </w:t>
      </w:r>
      <w:r w:rsidR="00112F56" w:rsidRPr="00EC012C">
        <w:rPr>
          <w:rFonts w:ascii="Arial" w:hAnsi="Arial" w:cs="Arial"/>
          <w:b/>
          <w:color w:val="000000" w:themeColor="text1"/>
          <w:lang w:val="es-ES"/>
        </w:rPr>
        <w:t>la Propiedad Horizontal</w:t>
      </w:r>
      <w:r w:rsidRPr="00EC012C">
        <w:rPr>
          <w:rFonts w:ascii="Arial" w:hAnsi="Arial" w:cs="Arial"/>
          <w:color w:val="000000" w:themeColor="text1"/>
          <w:lang w:val="es-ES"/>
        </w:rPr>
        <w:t>: La</w:t>
      </w:r>
      <w:r w:rsidR="0000440A" w:rsidRPr="00EC012C">
        <w:rPr>
          <w:rFonts w:ascii="Arial" w:hAnsi="Arial" w:cs="Arial"/>
          <w:color w:val="000000" w:themeColor="text1"/>
          <w:lang w:val="es-ES"/>
        </w:rPr>
        <w:t>s au</w:t>
      </w:r>
      <w:r w:rsidR="00C725A4" w:rsidRPr="00EC012C">
        <w:rPr>
          <w:rFonts w:ascii="Arial" w:hAnsi="Arial" w:cs="Arial"/>
          <w:color w:val="000000" w:themeColor="text1"/>
          <w:lang w:val="es-ES"/>
        </w:rPr>
        <w:t>toridades públicas propenderán por la formulación</w:t>
      </w:r>
      <w:r w:rsidRPr="00EC012C">
        <w:rPr>
          <w:rFonts w:ascii="Arial" w:hAnsi="Arial" w:cs="Arial"/>
          <w:color w:val="000000" w:themeColor="text1"/>
          <w:lang w:val="es-ES"/>
        </w:rPr>
        <w:t xml:space="preserve"> de políticas públicas territoriales que garanticen la gestión urbana, el desarrollo social y comunitario de las copropiedades con enfoque en participación ciudadana bajo el fortalecimiento de capacidades</w:t>
      </w:r>
      <w:r w:rsidR="00E54FC1" w:rsidRPr="00EC012C">
        <w:rPr>
          <w:rFonts w:ascii="Arial" w:hAnsi="Arial" w:cs="Arial"/>
          <w:color w:val="000000" w:themeColor="text1"/>
          <w:lang w:val="es-ES"/>
        </w:rPr>
        <w:t>,</w:t>
      </w:r>
      <w:r w:rsidRPr="00EC012C">
        <w:rPr>
          <w:rFonts w:ascii="Arial" w:hAnsi="Arial" w:cs="Arial"/>
          <w:color w:val="000000" w:themeColor="text1"/>
          <w:lang w:val="es-ES"/>
        </w:rPr>
        <w:t xml:space="preserve"> </w:t>
      </w:r>
      <w:r w:rsidR="00E54FC1" w:rsidRPr="00EC012C">
        <w:rPr>
          <w:rFonts w:ascii="Arial" w:hAnsi="Arial" w:cs="Arial"/>
          <w:color w:val="000000" w:themeColor="text1"/>
          <w:lang w:val="es-ES"/>
        </w:rPr>
        <w:t xml:space="preserve">el </w:t>
      </w:r>
      <w:r w:rsidRPr="00EC012C">
        <w:rPr>
          <w:rFonts w:ascii="Arial" w:hAnsi="Arial" w:cs="Arial"/>
          <w:color w:val="000000" w:themeColor="text1"/>
          <w:lang w:val="es-ES"/>
        </w:rPr>
        <w:t>empoderamiento de los miembros de las organizaciones de propiedad horizontal existentes en el país</w:t>
      </w:r>
      <w:r w:rsidR="00E54FC1" w:rsidRPr="00EC012C">
        <w:rPr>
          <w:rFonts w:ascii="Arial" w:hAnsi="Arial" w:cs="Arial"/>
          <w:color w:val="000000" w:themeColor="text1"/>
          <w:lang w:val="es-ES"/>
        </w:rPr>
        <w:t xml:space="preserve"> y la articulación con las organizaciones comunales. </w:t>
      </w:r>
    </w:p>
    <w:p w14:paraId="056A8551" w14:textId="3C97F68E" w:rsidR="007D176A" w:rsidRPr="00EC012C" w:rsidRDefault="00231797" w:rsidP="00856197">
      <w:pPr>
        <w:spacing w:line="240" w:lineRule="auto"/>
        <w:jc w:val="both"/>
        <w:rPr>
          <w:rFonts w:ascii="Arial" w:hAnsi="Arial" w:cs="Arial"/>
          <w:color w:val="000000" w:themeColor="text1"/>
          <w:lang w:val="es-ES"/>
        </w:rPr>
      </w:pPr>
      <w:r w:rsidRPr="00EC012C">
        <w:rPr>
          <w:rFonts w:ascii="Arial" w:hAnsi="Arial" w:cs="Arial"/>
          <w:b/>
          <w:color w:val="000000" w:themeColor="text1"/>
          <w:lang w:val="es-ES"/>
        </w:rPr>
        <w:t xml:space="preserve">ARTÍCULO </w:t>
      </w:r>
      <w:r w:rsidR="009B170A" w:rsidRPr="00EC012C">
        <w:rPr>
          <w:rFonts w:ascii="Arial" w:hAnsi="Arial" w:cs="Arial"/>
          <w:b/>
          <w:color w:val="000000" w:themeColor="text1"/>
          <w:lang w:val="es-ES"/>
        </w:rPr>
        <w:t>1</w:t>
      </w:r>
      <w:r w:rsidR="00AD3079" w:rsidRPr="00EC012C">
        <w:rPr>
          <w:rFonts w:ascii="Arial" w:hAnsi="Arial" w:cs="Arial"/>
          <w:b/>
          <w:color w:val="000000" w:themeColor="text1"/>
          <w:lang w:val="es-ES"/>
        </w:rPr>
        <w:t>2</w:t>
      </w:r>
      <w:r w:rsidR="009E22C6" w:rsidRPr="00EC012C">
        <w:rPr>
          <w:rFonts w:ascii="Arial" w:hAnsi="Arial" w:cs="Arial"/>
          <w:b/>
          <w:color w:val="000000" w:themeColor="text1"/>
          <w:lang w:val="es-ES"/>
        </w:rPr>
        <w:t>5</w:t>
      </w:r>
      <w:r w:rsidR="009D727D" w:rsidRPr="00EC012C">
        <w:rPr>
          <w:rFonts w:ascii="Arial" w:hAnsi="Arial" w:cs="Arial"/>
          <w:b/>
          <w:color w:val="000000" w:themeColor="text1"/>
          <w:lang w:val="es-ES"/>
        </w:rPr>
        <w:t>º</w:t>
      </w:r>
      <w:r w:rsidRPr="00EC012C">
        <w:rPr>
          <w:rFonts w:ascii="Arial" w:hAnsi="Arial" w:cs="Arial"/>
          <w:b/>
          <w:color w:val="000000" w:themeColor="text1"/>
          <w:lang w:val="es-ES"/>
        </w:rPr>
        <w:t xml:space="preserve">. Consejos Locales, Municipales y Distritales </w:t>
      </w:r>
      <w:r w:rsidR="00BD0A1A" w:rsidRPr="00EC012C">
        <w:rPr>
          <w:rFonts w:ascii="Arial" w:hAnsi="Arial" w:cs="Arial"/>
          <w:b/>
          <w:color w:val="000000" w:themeColor="text1"/>
          <w:lang w:val="es-ES"/>
        </w:rPr>
        <w:t>d</w:t>
      </w:r>
      <w:r w:rsidRPr="00EC012C">
        <w:rPr>
          <w:rFonts w:ascii="Arial" w:hAnsi="Arial" w:cs="Arial"/>
          <w:b/>
          <w:color w:val="000000" w:themeColor="text1"/>
          <w:lang w:val="es-ES"/>
        </w:rPr>
        <w:t xml:space="preserve">e Propiedad Horizontal. </w:t>
      </w:r>
      <w:r w:rsidRPr="00EC012C">
        <w:rPr>
          <w:rFonts w:ascii="Arial" w:hAnsi="Arial" w:cs="Arial"/>
          <w:color w:val="000000" w:themeColor="text1"/>
          <w:lang w:val="es-ES"/>
        </w:rPr>
        <w:t xml:space="preserve">En los municipios y distritos podrán crearse Consejos Locales, Municipales y Distritales de Propiedad Horizontal, como instancias de participación ciudadana en materia de asuntos referentes a propiedad horizontal. </w:t>
      </w:r>
    </w:p>
    <w:p w14:paraId="73625866" w14:textId="779355C8" w:rsidR="00973607" w:rsidRPr="00EC012C" w:rsidRDefault="00973607" w:rsidP="00856197">
      <w:pPr>
        <w:spacing w:line="240" w:lineRule="auto"/>
        <w:jc w:val="both"/>
        <w:rPr>
          <w:rFonts w:ascii="Arial" w:hAnsi="Arial" w:cs="Arial"/>
          <w:color w:val="000000" w:themeColor="text1"/>
        </w:rPr>
      </w:pPr>
      <w:r w:rsidRPr="00EC012C">
        <w:rPr>
          <w:rFonts w:ascii="Arial" w:hAnsi="Arial" w:cs="Arial"/>
          <w:color w:val="000000" w:themeColor="text1"/>
        </w:rPr>
        <w:t>Los consejos locales, municipales y distritales de propiedad horizontal, tendrán las siguientes funciones:</w:t>
      </w:r>
    </w:p>
    <w:p w14:paraId="1EE645AE" w14:textId="2CDA71DD" w:rsidR="00973607" w:rsidRPr="00EC012C" w:rsidRDefault="00973607" w:rsidP="00856197">
      <w:pPr>
        <w:pStyle w:val="Prrafodelista"/>
        <w:numPr>
          <w:ilvl w:val="0"/>
          <w:numId w:val="43"/>
        </w:numPr>
        <w:spacing w:line="240" w:lineRule="auto"/>
        <w:jc w:val="both"/>
        <w:rPr>
          <w:rFonts w:ascii="Arial" w:hAnsi="Arial" w:cs="Arial"/>
          <w:color w:val="000000" w:themeColor="text1"/>
        </w:rPr>
      </w:pPr>
      <w:r w:rsidRPr="00EC012C">
        <w:rPr>
          <w:rFonts w:ascii="Arial" w:hAnsi="Arial" w:cs="Arial"/>
          <w:color w:val="000000" w:themeColor="text1"/>
        </w:rPr>
        <w:t>Promover la participación ciudadana a través del uso de los mecanismos legales pertinentes, bien sean de iniciativa particular o por autoridad pública, en materia de propiedad horizontal a nivel local, municipal y distrital.</w:t>
      </w:r>
    </w:p>
    <w:p w14:paraId="447CA253" w14:textId="77777777" w:rsidR="000D45BA" w:rsidRPr="00EC012C" w:rsidRDefault="000D45BA" w:rsidP="00856197">
      <w:pPr>
        <w:pStyle w:val="Prrafodelista"/>
        <w:spacing w:line="240" w:lineRule="auto"/>
        <w:ind w:left="1065"/>
        <w:jc w:val="both"/>
        <w:rPr>
          <w:rFonts w:ascii="Arial" w:hAnsi="Arial" w:cs="Arial"/>
          <w:color w:val="000000" w:themeColor="text1"/>
        </w:rPr>
      </w:pPr>
    </w:p>
    <w:p w14:paraId="030BEB2C" w14:textId="534F01AD" w:rsidR="00973607" w:rsidRPr="00EC012C" w:rsidRDefault="00973607" w:rsidP="00856197">
      <w:pPr>
        <w:pStyle w:val="Prrafodelista"/>
        <w:numPr>
          <w:ilvl w:val="0"/>
          <w:numId w:val="43"/>
        </w:numPr>
        <w:spacing w:line="240" w:lineRule="auto"/>
        <w:jc w:val="both"/>
        <w:rPr>
          <w:rFonts w:ascii="Arial" w:hAnsi="Arial" w:cs="Arial"/>
          <w:color w:val="000000" w:themeColor="text1"/>
        </w:rPr>
      </w:pPr>
      <w:r w:rsidRPr="00EC012C">
        <w:rPr>
          <w:rFonts w:ascii="Arial" w:hAnsi="Arial" w:cs="Arial"/>
          <w:color w:val="000000" w:themeColor="text1"/>
        </w:rPr>
        <w:t>Articular en los Municipios y Distritos las diferentes instancias de participación ciudadana en materia de propiedad horizontal.</w:t>
      </w:r>
    </w:p>
    <w:p w14:paraId="5943ABC1" w14:textId="77777777" w:rsidR="000D45BA" w:rsidRPr="00EC012C" w:rsidRDefault="000D45BA" w:rsidP="00856197">
      <w:pPr>
        <w:pStyle w:val="Prrafodelista"/>
        <w:rPr>
          <w:rFonts w:ascii="Arial" w:hAnsi="Arial" w:cs="Arial"/>
          <w:color w:val="000000" w:themeColor="text1"/>
        </w:rPr>
      </w:pPr>
    </w:p>
    <w:p w14:paraId="7B49AAFB" w14:textId="19003440" w:rsidR="00973607" w:rsidRPr="00EC012C" w:rsidRDefault="00973607" w:rsidP="00856197">
      <w:pPr>
        <w:pStyle w:val="Prrafodelista"/>
        <w:numPr>
          <w:ilvl w:val="0"/>
          <w:numId w:val="43"/>
        </w:numPr>
        <w:spacing w:line="240" w:lineRule="auto"/>
        <w:jc w:val="both"/>
        <w:rPr>
          <w:rFonts w:ascii="Arial" w:hAnsi="Arial" w:cs="Arial"/>
          <w:color w:val="000000" w:themeColor="text1"/>
        </w:rPr>
      </w:pPr>
      <w:r w:rsidRPr="00EC012C">
        <w:rPr>
          <w:rFonts w:ascii="Arial" w:hAnsi="Arial" w:cs="Arial"/>
          <w:color w:val="000000" w:themeColor="text1"/>
        </w:rPr>
        <w:t>Proponer ante las correspondientes entidades y organismos de orden Municipal y Distrital estrategias de participación ciudadana en materia de propiedad horizontal.</w:t>
      </w:r>
    </w:p>
    <w:p w14:paraId="35AA9856" w14:textId="77777777" w:rsidR="000D45BA" w:rsidRPr="00EC012C" w:rsidRDefault="000D45BA" w:rsidP="00856197">
      <w:pPr>
        <w:pStyle w:val="Prrafodelista"/>
        <w:spacing w:line="240" w:lineRule="auto"/>
        <w:ind w:left="1065"/>
        <w:jc w:val="both"/>
        <w:rPr>
          <w:rFonts w:ascii="Arial" w:hAnsi="Arial" w:cs="Arial"/>
          <w:color w:val="000000" w:themeColor="text1"/>
        </w:rPr>
      </w:pPr>
    </w:p>
    <w:p w14:paraId="543161A3" w14:textId="37E12C07" w:rsidR="00973607" w:rsidRPr="00EC012C" w:rsidRDefault="00973607" w:rsidP="00856197">
      <w:pPr>
        <w:pStyle w:val="Prrafodelista"/>
        <w:numPr>
          <w:ilvl w:val="0"/>
          <w:numId w:val="43"/>
        </w:numPr>
        <w:spacing w:line="240" w:lineRule="auto"/>
        <w:jc w:val="both"/>
        <w:rPr>
          <w:rFonts w:ascii="Arial" w:hAnsi="Arial" w:cs="Arial"/>
          <w:color w:val="000000" w:themeColor="text1"/>
        </w:rPr>
      </w:pPr>
      <w:r w:rsidRPr="00EC012C">
        <w:rPr>
          <w:rFonts w:ascii="Arial" w:hAnsi="Arial" w:cs="Arial"/>
          <w:color w:val="000000" w:themeColor="text1"/>
        </w:rPr>
        <w:lastRenderedPageBreak/>
        <w:t>Asesorar y absolver las inquietudes de la Administración Local, Municipal o Distrital en las políticas, planes de desarrollo, proyectos e iniciativas que involucren los temas concernientes con propiedad horizontal.</w:t>
      </w:r>
    </w:p>
    <w:p w14:paraId="610B138D" w14:textId="5462EBE6" w:rsidR="007D176A" w:rsidRPr="00EC012C" w:rsidRDefault="00231797" w:rsidP="00856197">
      <w:pPr>
        <w:spacing w:line="240" w:lineRule="auto"/>
        <w:jc w:val="both"/>
        <w:rPr>
          <w:rFonts w:ascii="Arial" w:hAnsi="Arial" w:cs="Arial"/>
          <w:color w:val="000000" w:themeColor="text1"/>
          <w:lang w:val="es-ES"/>
        </w:rPr>
      </w:pPr>
      <w:r w:rsidRPr="00EC012C">
        <w:rPr>
          <w:rFonts w:ascii="Arial" w:hAnsi="Arial" w:cs="Arial"/>
          <w:b/>
          <w:color w:val="000000" w:themeColor="text1"/>
          <w:lang w:val="es-ES"/>
        </w:rPr>
        <w:t xml:space="preserve">ARTÍCULO </w:t>
      </w:r>
      <w:r w:rsidR="009B170A" w:rsidRPr="00EC012C">
        <w:rPr>
          <w:rFonts w:ascii="Arial" w:hAnsi="Arial" w:cs="Arial"/>
          <w:b/>
          <w:color w:val="000000" w:themeColor="text1"/>
          <w:lang w:val="es-ES"/>
        </w:rPr>
        <w:t>1</w:t>
      </w:r>
      <w:r w:rsidR="00AD3079" w:rsidRPr="00EC012C">
        <w:rPr>
          <w:rFonts w:ascii="Arial" w:hAnsi="Arial" w:cs="Arial"/>
          <w:b/>
          <w:color w:val="000000" w:themeColor="text1"/>
          <w:lang w:val="es-ES"/>
        </w:rPr>
        <w:t>2</w:t>
      </w:r>
      <w:r w:rsidR="009E22C6" w:rsidRPr="00EC012C">
        <w:rPr>
          <w:rFonts w:ascii="Arial" w:hAnsi="Arial" w:cs="Arial"/>
          <w:b/>
          <w:color w:val="000000" w:themeColor="text1"/>
          <w:lang w:val="es-ES"/>
        </w:rPr>
        <w:t>6</w:t>
      </w:r>
      <w:r w:rsidR="009D727D" w:rsidRPr="00EC012C">
        <w:rPr>
          <w:rFonts w:ascii="Arial" w:hAnsi="Arial" w:cs="Arial"/>
          <w:b/>
          <w:color w:val="000000" w:themeColor="text1"/>
          <w:lang w:val="es-ES"/>
        </w:rPr>
        <w:t>º</w:t>
      </w:r>
      <w:r w:rsidRPr="00EC012C">
        <w:rPr>
          <w:rFonts w:ascii="Arial" w:hAnsi="Arial" w:cs="Arial"/>
          <w:b/>
          <w:color w:val="000000" w:themeColor="text1"/>
          <w:lang w:val="es-ES"/>
        </w:rPr>
        <w:t xml:space="preserve">.  Consejo Nacional de Propiedad Horizontal. </w:t>
      </w:r>
      <w:r w:rsidRPr="00EC012C">
        <w:rPr>
          <w:rFonts w:ascii="Arial" w:hAnsi="Arial" w:cs="Arial"/>
          <w:color w:val="000000" w:themeColor="text1"/>
          <w:lang w:val="es-ES"/>
        </w:rPr>
        <w:t>Podrá crearse el Consejo Nacional de Propiedad Horizontal, en el que tendrá asiento un (1) representante de cada Consejo Municipal o Distrital de Propiedad Horizontal.</w:t>
      </w:r>
    </w:p>
    <w:p w14:paraId="323ADA03" w14:textId="77777777" w:rsidR="00231797" w:rsidRPr="00EC012C" w:rsidRDefault="00231797" w:rsidP="00856197">
      <w:pPr>
        <w:spacing w:line="240" w:lineRule="auto"/>
        <w:jc w:val="both"/>
        <w:rPr>
          <w:rFonts w:ascii="Arial" w:hAnsi="Arial" w:cs="Arial"/>
          <w:color w:val="000000" w:themeColor="text1"/>
          <w:lang w:val="es-ES"/>
        </w:rPr>
      </w:pPr>
      <w:r w:rsidRPr="00EC012C">
        <w:rPr>
          <w:rFonts w:ascii="Arial" w:hAnsi="Arial" w:cs="Arial"/>
          <w:color w:val="000000" w:themeColor="text1"/>
          <w:lang w:val="es-ES"/>
        </w:rPr>
        <w:t xml:space="preserve">El Consejo Nacional de Propiedad Horizontal tendrá asiento en el Sistema Nacional de Participación Ciudadana. </w:t>
      </w:r>
    </w:p>
    <w:p w14:paraId="03AA9C54" w14:textId="0E55E4E7" w:rsidR="00345773" w:rsidRPr="00EC012C" w:rsidRDefault="00231797" w:rsidP="00856197">
      <w:pPr>
        <w:spacing w:line="240" w:lineRule="auto"/>
        <w:jc w:val="both"/>
        <w:rPr>
          <w:rFonts w:ascii="Arial" w:hAnsi="Arial" w:cs="Arial"/>
          <w:color w:val="000000" w:themeColor="text1"/>
          <w:lang w:val="es-ES"/>
        </w:rPr>
      </w:pPr>
      <w:r w:rsidRPr="00EC012C">
        <w:rPr>
          <w:rFonts w:ascii="Arial" w:hAnsi="Arial" w:cs="Arial"/>
          <w:color w:val="000000" w:themeColor="text1"/>
          <w:lang w:val="es-ES"/>
        </w:rPr>
        <w:t xml:space="preserve">El Ministerio del Interior reglamentará la materia dentro de los seis (6) meses siguientes a la expedición de la ley, sin perjuicio del ejercicio de la función reglamentaria en cualquier tiempo. </w:t>
      </w:r>
    </w:p>
    <w:p w14:paraId="0D6814A2" w14:textId="77777777" w:rsidR="00307F36" w:rsidRPr="00EC012C" w:rsidRDefault="00307F36">
      <w:pPr>
        <w:spacing w:after="150" w:line="240" w:lineRule="auto"/>
        <w:jc w:val="center"/>
        <w:rPr>
          <w:rFonts w:ascii="Arial" w:eastAsia="Times New Roman" w:hAnsi="Arial" w:cs="Arial"/>
          <w:b/>
          <w:bCs/>
          <w:color w:val="000000" w:themeColor="text1"/>
          <w:lang w:eastAsia="es-CO"/>
        </w:rPr>
      </w:pPr>
    </w:p>
    <w:p w14:paraId="50451F18" w14:textId="7D3BCCB0" w:rsidR="00231797" w:rsidRPr="00EC012C" w:rsidRDefault="00231797">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CAPÍTULO III</w:t>
      </w:r>
    </w:p>
    <w:p w14:paraId="03BF9D47" w14:textId="16DB7C49" w:rsidR="00DA38AD" w:rsidRPr="00EC012C" w:rsidRDefault="00231797">
      <w:pPr>
        <w:spacing w:after="150" w:line="240" w:lineRule="auto"/>
        <w:jc w:val="center"/>
        <w:rPr>
          <w:rFonts w:ascii="Arial" w:eastAsia="Times New Roman" w:hAnsi="Arial" w:cs="Arial"/>
          <w:b/>
          <w:bCs/>
          <w:color w:val="000000" w:themeColor="text1"/>
          <w:lang w:eastAsia="es-CO"/>
        </w:rPr>
      </w:pPr>
      <w:r w:rsidRPr="00EC012C">
        <w:rPr>
          <w:rFonts w:ascii="Arial" w:eastAsia="Times New Roman" w:hAnsi="Arial" w:cs="Arial"/>
          <w:b/>
          <w:bCs/>
          <w:color w:val="000000" w:themeColor="text1"/>
          <w:lang w:eastAsia="es-CO"/>
        </w:rPr>
        <w:t>D</w:t>
      </w:r>
      <w:r w:rsidR="00022CC1" w:rsidRPr="00EC012C">
        <w:rPr>
          <w:rFonts w:ascii="Arial" w:eastAsia="Times New Roman" w:hAnsi="Arial" w:cs="Arial"/>
          <w:b/>
          <w:bCs/>
          <w:color w:val="000000" w:themeColor="text1"/>
          <w:lang w:eastAsia="es-CO"/>
        </w:rPr>
        <w:t>e</w:t>
      </w:r>
      <w:r w:rsidRPr="00EC012C">
        <w:rPr>
          <w:rFonts w:ascii="Arial" w:eastAsia="Times New Roman" w:hAnsi="Arial" w:cs="Arial"/>
          <w:b/>
          <w:bCs/>
          <w:color w:val="000000" w:themeColor="text1"/>
          <w:lang w:eastAsia="es-CO"/>
        </w:rPr>
        <w:t xml:space="preserve"> </w:t>
      </w:r>
      <w:r w:rsidR="00022CC1" w:rsidRPr="00EC012C">
        <w:rPr>
          <w:rFonts w:ascii="Arial" w:eastAsia="Times New Roman" w:hAnsi="Arial" w:cs="Arial"/>
          <w:b/>
          <w:bCs/>
          <w:color w:val="000000" w:themeColor="text1"/>
          <w:lang w:eastAsia="es-CO"/>
        </w:rPr>
        <w:t>la</w:t>
      </w:r>
      <w:r w:rsidRPr="00EC012C">
        <w:rPr>
          <w:rFonts w:ascii="Arial" w:eastAsia="Times New Roman" w:hAnsi="Arial" w:cs="Arial"/>
          <w:b/>
          <w:bCs/>
          <w:color w:val="000000" w:themeColor="text1"/>
          <w:lang w:eastAsia="es-CO"/>
        </w:rPr>
        <w:t xml:space="preserve"> </w:t>
      </w:r>
      <w:r w:rsidR="00022CC1" w:rsidRPr="00EC012C">
        <w:rPr>
          <w:rFonts w:ascii="Arial" w:eastAsia="Times New Roman" w:hAnsi="Arial" w:cs="Arial"/>
          <w:b/>
          <w:bCs/>
          <w:color w:val="000000" w:themeColor="text1"/>
          <w:lang w:eastAsia="es-CO"/>
        </w:rPr>
        <w:t>vivienda turística</w:t>
      </w:r>
    </w:p>
    <w:p w14:paraId="04D22CC2" w14:textId="7200AAD9" w:rsidR="006B55B0" w:rsidRPr="00EC012C" w:rsidRDefault="006D5ADF">
      <w:pPr>
        <w:spacing w:after="150" w:line="240" w:lineRule="auto"/>
        <w:jc w:val="both"/>
        <w:rPr>
          <w:rFonts w:ascii="Arial" w:eastAsia="Times New Roman" w:hAnsi="Arial" w:cs="Arial"/>
          <w:bCs/>
          <w:color w:val="000000" w:themeColor="text1"/>
          <w:lang w:eastAsia="es-CO"/>
        </w:rPr>
      </w:pPr>
      <w:r w:rsidRPr="00EC012C">
        <w:rPr>
          <w:rFonts w:ascii="Arial" w:eastAsia="Times New Roman" w:hAnsi="Arial" w:cs="Arial"/>
          <w:b/>
          <w:bCs/>
          <w:color w:val="000000" w:themeColor="text1"/>
          <w:lang w:eastAsia="es-CO"/>
        </w:rPr>
        <w:t>ARTÍC</w:t>
      </w:r>
      <w:r w:rsidR="00F95E14" w:rsidRPr="00EC012C">
        <w:rPr>
          <w:rFonts w:ascii="Arial" w:eastAsia="Times New Roman" w:hAnsi="Arial" w:cs="Arial"/>
          <w:b/>
          <w:bCs/>
          <w:color w:val="000000" w:themeColor="text1"/>
          <w:lang w:eastAsia="es-CO"/>
        </w:rPr>
        <w:t xml:space="preserve">ULO </w:t>
      </w:r>
      <w:r w:rsidR="009B170A" w:rsidRPr="00EC012C">
        <w:rPr>
          <w:rFonts w:ascii="Arial" w:eastAsia="Times New Roman" w:hAnsi="Arial" w:cs="Arial"/>
          <w:b/>
          <w:bCs/>
          <w:color w:val="000000" w:themeColor="text1"/>
          <w:lang w:eastAsia="es-CO"/>
        </w:rPr>
        <w:t>1</w:t>
      </w:r>
      <w:r w:rsidR="00AD3079" w:rsidRPr="00EC012C">
        <w:rPr>
          <w:rFonts w:ascii="Arial" w:eastAsia="Times New Roman" w:hAnsi="Arial" w:cs="Arial"/>
          <w:b/>
          <w:bCs/>
          <w:color w:val="000000" w:themeColor="text1"/>
          <w:lang w:eastAsia="es-CO"/>
        </w:rPr>
        <w:t>2</w:t>
      </w:r>
      <w:r w:rsidR="009E22C6" w:rsidRPr="00EC012C">
        <w:rPr>
          <w:rFonts w:ascii="Arial" w:eastAsia="Times New Roman" w:hAnsi="Arial" w:cs="Arial"/>
          <w:b/>
          <w:bCs/>
          <w:color w:val="000000" w:themeColor="text1"/>
          <w:lang w:eastAsia="es-CO"/>
        </w:rPr>
        <w:t>7</w:t>
      </w:r>
      <w:r w:rsidR="005E5B25" w:rsidRPr="00EC012C">
        <w:rPr>
          <w:rFonts w:ascii="Arial" w:eastAsia="Times New Roman" w:hAnsi="Arial" w:cs="Arial"/>
          <w:b/>
          <w:bCs/>
          <w:color w:val="000000" w:themeColor="text1"/>
          <w:lang w:eastAsia="es-CO"/>
        </w:rPr>
        <w:t>°</w:t>
      </w:r>
      <w:r w:rsidRPr="00EC012C">
        <w:rPr>
          <w:rFonts w:ascii="Arial" w:eastAsia="Times New Roman" w:hAnsi="Arial" w:cs="Arial"/>
          <w:b/>
          <w:bCs/>
          <w:color w:val="000000" w:themeColor="text1"/>
          <w:lang w:eastAsia="es-CO"/>
        </w:rPr>
        <w:t>.</w:t>
      </w:r>
      <w:r w:rsidR="00DA09AE" w:rsidRPr="00EC012C">
        <w:rPr>
          <w:rFonts w:ascii="Arial" w:eastAsia="Times New Roman" w:hAnsi="Arial" w:cs="Arial"/>
          <w:b/>
          <w:bCs/>
          <w:color w:val="000000" w:themeColor="text1"/>
          <w:lang w:eastAsia="es-CO"/>
        </w:rPr>
        <w:t xml:space="preserve"> De la vivienda turística.</w:t>
      </w:r>
      <w:r w:rsidRPr="00EC012C">
        <w:rPr>
          <w:rFonts w:ascii="Arial" w:eastAsia="Times New Roman" w:hAnsi="Arial" w:cs="Arial"/>
          <w:b/>
          <w:bCs/>
          <w:color w:val="000000" w:themeColor="text1"/>
          <w:lang w:eastAsia="es-CO"/>
        </w:rPr>
        <w:t xml:space="preserve"> </w:t>
      </w:r>
      <w:r w:rsidRPr="00EC012C">
        <w:rPr>
          <w:rFonts w:ascii="Arial" w:eastAsia="Times New Roman" w:hAnsi="Arial" w:cs="Arial"/>
          <w:bCs/>
          <w:color w:val="000000" w:themeColor="text1"/>
          <w:lang w:eastAsia="es-CO"/>
        </w:rPr>
        <w:t xml:space="preserve">La ejecución de las actividades relacionadas con la vivienda turística </w:t>
      </w:r>
      <w:r w:rsidR="001F6EA0" w:rsidRPr="00EC012C">
        <w:rPr>
          <w:rFonts w:ascii="Arial" w:eastAsia="Times New Roman" w:hAnsi="Arial" w:cs="Arial"/>
          <w:bCs/>
          <w:color w:val="000000" w:themeColor="text1"/>
          <w:lang w:eastAsia="es-CO"/>
        </w:rPr>
        <w:t xml:space="preserve">está permitida, salvo que se prohíba de manera expresa en el respectivo reglamento de propiedad horizontal. </w:t>
      </w:r>
      <w:r w:rsidR="006B55B0" w:rsidRPr="00EC012C">
        <w:rPr>
          <w:rFonts w:ascii="Arial" w:eastAsia="Times New Roman" w:hAnsi="Arial" w:cs="Arial"/>
          <w:bCs/>
          <w:color w:val="000000" w:themeColor="text1"/>
          <w:lang w:eastAsia="es-CO"/>
        </w:rPr>
        <w:t>En el caso de las propiedades horizontales que contengan varios niveles, las propiedades horizontales de cada nivel serán autónomas en decidir si prohíben dichas actividades.</w:t>
      </w:r>
    </w:p>
    <w:p w14:paraId="107E9512" w14:textId="2C186EF7" w:rsidR="00FC16FF" w:rsidRPr="00EC012C" w:rsidRDefault="002F7690">
      <w:pPr>
        <w:spacing w:after="150" w:line="240" w:lineRule="auto"/>
        <w:jc w:val="both"/>
        <w:rPr>
          <w:rFonts w:ascii="Arial" w:eastAsia="Times New Roman" w:hAnsi="Arial" w:cs="Arial"/>
          <w:bCs/>
          <w:color w:val="000000" w:themeColor="text1"/>
          <w:lang w:eastAsia="es-CO"/>
        </w:rPr>
      </w:pPr>
      <w:r w:rsidRPr="00EC012C">
        <w:rPr>
          <w:rFonts w:ascii="Arial" w:eastAsia="Times New Roman" w:hAnsi="Arial" w:cs="Arial"/>
          <w:bCs/>
          <w:color w:val="000000" w:themeColor="text1"/>
          <w:lang w:eastAsia="es-CO"/>
        </w:rPr>
        <w:t xml:space="preserve">Se entenderá el desarrollo de vivienda turística en aquellos contratos de alojamiento inferiores a seis meses, tanto para viviendas como para habitaciones. </w:t>
      </w:r>
    </w:p>
    <w:p w14:paraId="1CD90DD0" w14:textId="724F2BDA" w:rsidR="008018E0" w:rsidRPr="00EC012C" w:rsidRDefault="006B55B0" w:rsidP="00856197">
      <w:pPr>
        <w:spacing w:line="240" w:lineRule="auto"/>
        <w:jc w:val="both"/>
        <w:rPr>
          <w:rFonts w:ascii="Arial" w:hAnsi="Arial" w:cs="Arial"/>
          <w:color w:val="000000" w:themeColor="text1"/>
          <w:lang w:val="es-ES_tradnl"/>
        </w:rPr>
      </w:pPr>
      <w:r w:rsidRPr="00EC012C">
        <w:rPr>
          <w:rFonts w:ascii="Arial" w:eastAsia="Times New Roman" w:hAnsi="Arial" w:cs="Arial"/>
          <w:bCs/>
          <w:color w:val="000000" w:themeColor="text1"/>
          <w:lang w:eastAsia="es-CO"/>
        </w:rPr>
        <w:t xml:space="preserve">Para el ejercicio de la actividad, se requerirá inscripción en </w:t>
      </w:r>
      <w:r w:rsidRPr="00EC012C">
        <w:rPr>
          <w:rFonts w:ascii="Arial" w:eastAsia="Times New Roman" w:hAnsi="Arial" w:cs="Arial"/>
          <w:color w:val="000000" w:themeColor="text1"/>
          <w:lang w:eastAsia="es-CO"/>
        </w:rPr>
        <w:t>el Registro Nacional de Turismo, de conformidad con lo establecido en los Decretos Nacionales 2590 de 2009 y 4933 de 2009 o en las normas que los adicionen, modifiquen o sustituyan.</w:t>
      </w:r>
      <w:r w:rsidRPr="00EC012C">
        <w:rPr>
          <w:rFonts w:ascii="Arial" w:hAnsi="Arial" w:cs="Arial"/>
          <w:color w:val="000000" w:themeColor="text1"/>
          <w:lang w:val="es-ES_tradnl"/>
        </w:rPr>
        <w:t xml:space="preserve">Cuando </w:t>
      </w:r>
      <w:r w:rsidR="002F7690" w:rsidRPr="00EC012C">
        <w:rPr>
          <w:rFonts w:ascii="Arial" w:hAnsi="Arial" w:cs="Arial"/>
          <w:color w:val="000000" w:themeColor="text1"/>
          <w:lang w:val="es-ES_tradnl"/>
        </w:rPr>
        <w:t xml:space="preserve">el servicio de vivienda turística sea ofrecido a través de plataformas tecnológicas, se deberá señalar en la misma que el inmueble está sometido al régimen de propiedad horizontal, indicando </w:t>
      </w:r>
      <w:r w:rsidR="008018E0" w:rsidRPr="00EC012C">
        <w:rPr>
          <w:rFonts w:ascii="Arial" w:hAnsi="Arial" w:cs="Arial"/>
          <w:color w:val="000000" w:themeColor="text1"/>
          <w:lang w:val="es-ES_tradnl"/>
        </w:rPr>
        <w:t xml:space="preserve">los </w:t>
      </w:r>
      <w:r w:rsidR="002F7690" w:rsidRPr="00EC012C">
        <w:rPr>
          <w:rFonts w:ascii="Arial" w:hAnsi="Arial" w:cs="Arial"/>
          <w:color w:val="000000" w:themeColor="text1"/>
          <w:lang w:val="es-ES_tradnl"/>
        </w:rPr>
        <w:t>derechos y obligaciones a</w:t>
      </w:r>
      <w:r w:rsidR="008018E0" w:rsidRPr="00EC012C">
        <w:rPr>
          <w:rFonts w:ascii="Arial" w:hAnsi="Arial" w:cs="Arial"/>
          <w:color w:val="000000" w:themeColor="text1"/>
          <w:lang w:val="es-ES_tradnl"/>
        </w:rPr>
        <w:t xml:space="preserve"> </w:t>
      </w:r>
      <w:r w:rsidR="002F7690" w:rsidRPr="00EC012C">
        <w:rPr>
          <w:rFonts w:ascii="Arial" w:hAnsi="Arial" w:cs="Arial"/>
          <w:color w:val="000000" w:themeColor="text1"/>
          <w:lang w:val="es-ES_tradnl"/>
        </w:rPr>
        <w:t>l</w:t>
      </w:r>
      <w:r w:rsidR="008018E0" w:rsidRPr="00EC012C">
        <w:rPr>
          <w:rFonts w:ascii="Arial" w:hAnsi="Arial" w:cs="Arial"/>
          <w:color w:val="000000" w:themeColor="text1"/>
          <w:lang w:val="es-ES_tradnl"/>
        </w:rPr>
        <w:t>os</w:t>
      </w:r>
      <w:r w:rsidR="002F7690" w:rsidRPr="00EC012C">
        <w:rPr>
          <w:rFonts w:ascii="Arial" w:hAnsi="Arial" w:cs="Arial"/>
          <w:color w:val="000000" w:themeColor="text1"/>
          <w:lang w:val="es-ES_tradnl"/>
        </w:rPr>
        <w:t xml:space="preserve"> que está sometido</w:t>
      </w:r>
      <w:r w:rsidR="008018E0" w:rsidRPr="00EC012C">
        <w:rPr>
          <w:rFonts w:ascii="Arial" w:hAnsi="Arial" w:cs="Arial"/>
          <w:color w:val="000000" w:themeColor="text1"/>
          <w:lang w:val="es-ES_tradnl"/>
        </w:rPr>
        <w:t xml:space="preserve"> </w:t>
      </w:r>
      <w:r w:rsidR="002F7690" w:rsidRPr="00EC012C">
        <w:rPr>
          <w:rFonts w:ascii="Arial" w:hAnsi="Arial" w:cs="Arial"/>
          <w:color w:val="000000" w:themeColor="text1"/>
          <w:lang w:val="es-ES_tradnl"/>
        </w:rPr>
        <w:t>el bien</w:t>
      </w:r>
      <w:r w:rsidR="008018E0" w:rsidRPr="00EC012C">
        <w:rPr>
          <w:rFonts w:ascii="Arial" w:hAnsi="Arial" w:cs="Arial"/>
          <w:color w:val="000000" w:themeColor="text1"/>
          <w:lang w:val="es-ES_tradnl"/>
        </w:rPr>
        <w:t>.</w:t>
      </w:r>
    </w:p>
    <w:p w14:paraId="7BCC8AFA" w14:textId="09918C59" w:rsidR="00107EDB" w:rsidRPr="00EC012C" w:rsidRDefault="00107EDB">
      <w:pPr>
        <w:pStyle w:val="Sinespaciado"/>
        <w:jc w:val="both"/>
        <w:rPr>
          <w:rFonts w:ascii="Arial" w:hAnsi="Arial" w:cs="Arial"/>
          <w:color w:val="000000" w:themeColor="text1"/>
        </w:rPr>
      </w:pPr>
    </w:p>
    <w:p w14:paraId="31F45118" w14:textId="452F6691" w:rsidR="001C1902" w:rsidRPr="00EC012C" w:rsidRDefault="001C1902" w:rsidP="00856197">
      <w:pPr>
        <w:spacing w:line="240" w:lineRule="auto"/>
        <w:jc w:val="both"/>
        <w:rPr>
          <w:rFonts w:ascii="Arial" w:hAnsi="Arial" w:cs="Arial"/>
          <w:b/>
          <w:color w:val="000000" w:themeColor="text1"/>
        </w:rPr>
      </w:pPr>
      <w:r w:rsidRPr="00EC012C">
        <w:rPr>
          <w:rFonts w:ascii="Arial" w:eastAsia="Times New Roman" w:hAnsi="Arial" w:cs="Arial"/>
          <w:b/>
          <w:bCs/>
          <w:color w:val="000000" w:themeColor="text1"/>
          <w:lang w:eastAsia="es-CO"/>
        </w:rPr>
        <w:t>ARTÍCULO 1</w:t>
      </w:r>
      <w:r w:rsidR="00AD3079" w:rsidRPr="00EC012C">
        <w:rPr>
          <w:rFonts w:ascii="Arial" w:eastAsia="Times New Roman" w:hAnsi="Arial" w:cs="Arial"/>
          <w:b/>
          <w:bCs/>
          <w:color w:val="000000" w:themeColor="text1"/>
          <w:lang w:eastAsia="es-CO"/>
        </w:rPr>
        <w:t>2</w:t>
      </w:r>
      <w:r w:rsidR="009E22C6" w:rsidRPr="00EC012C">
        <w:rPr>
          <w:rFonts w:ascii="Arial" w:eastAsia="Times New Roman" w:hAnsi="Arial" w:cs="Arial"/>
          <w:b/>
          <w:bCs/>
          <w:color w:val="000000" w:themeColor="text1"/>
          <w:lang w:eastAsia="es-CO"/>
        </w:rPr>
        <w:t>8</w:t>
      </w:r>
      <w:r w:rsidRPr="00EC012C">
        <w:rPr>
          <w:rFonts w:ascii="Arial" w:eastAsia="Times New Roman" w:hAnsi="Arial" w:cs="Arial"/>
          <w:b/>
          <w:bCs/>
          <w:color w:val="000000" w:themeColor="text1"/>
          <w:lang w:eastAsia="es-CO"/>
        </w:rPr>
        <w:t>°.</w:t>
      </w:r>
      <w:r w:rsidR="00EB5583" w:rsidRPr="00EC012C">
        <w:rPr>
          <w:rFonts w:ascii="Arial" w:eastAsia="Times New Roman" w:hAnsi="Arial" w:cs="Arial"/>
          <w:b/>
          <w:bCs/>
          <w:color w:val="000000" w:themeColor="text1"/>
          <w:lang w:eastAsia="es-CO"/>
        </w:rPr>
        <w:t xml:space="preserve"> </w:t>
      </w:r>
      <w:r w:rsidRPr="00EC012C">
        <w:rPr>
          <w:rFonts w:ascii="Arial" w:hAnsi="Arial" w:cs="Arial"/>
          <w:b/>
          <w:color w:val="000000" w:themeColor="text1"/>
        </w:rPr>
        <w:t xml:space="preserve">Incumplimiento a las normas sobre vivienda </w:t>
      </w:r>
      <w:r w:rsidR="00470B05" w:rsidRPr="00EC012C">
        <w:rPr>
          <w:rFonts w:ascii="Arial" w:hAnsi="Arial" w:cs="Arial"/>
          <w:b/>
          <w:color w:val="000000" w:themeColor="text1"/>
        </w:rPr>
        <w:t>turística</w:t>
      </w:r>
      <w:r w:rsidRPr="00EC012C">
        <w:rPr>
          <w:rFonts w:ascii="Arial" w:hAnsi="Arial" w:cs="Arial"/>
          <w:b/>
          <w:color w:val="000000" w:themeColor="text1"/>
        </w:rPr>
        <w:t>.</w:t>
      </w:r>
      <w:r w:rsidRPr="00EC012C">
        <w:rPr>
          <w:rFonts w:ascii="Arial" w:hAnsi="Arial" w:cs="Arial"/>
          <w:color w:val="000000" w:themeColor="text1"/>
        </w:rPr>
        <w:t xml:space="preserve"> La Superintendencia de Industria y Comercio conocerá de acuerdo con las reglas del debido proceso, de las quejas por el incumplimiento de los requisitos para el ejercicio de la actividad de vivienda </w:t>
      </w:r>
      <w:r w:rsidR="00470B05" w:rsidRPr="00EC012C">
        <w:rPr>
          <w:rFonts w:ascii="Arial" w:hAnsi="Arial" w:cs="Arial"/>
          <w:color w:val="000000" w:themeColor="text1"/>
        </w:rPr>
        <w:t>turística</w:t>
      </w:r>
      <w:r w:rsidRPr="00EC012C">
        <w:rPr>
          <w:rFonts w:ascii="Arial" w:hAnsi="Arial" w:cs="Arial"/>
          <w:color w:val="000000" w:themeColor="text1"/>
        </w:rPr>
        <w:t xml:space="preserve"> establecidos en el artículo anterior</w:t>
      </w:r>
      <w:r w:rsidR="006462B2" w:rsidRPr="00EC012C">
        <w:rPr>
          <w:rFonts w:ascii="Arial" w:hAnsi="Arial" w:cs="Arial"/>
          <w:color w:val="000000" w:themeColor="text1"/>
        </w:rPr>
        <w:t xml:space="preserve">, de acuerdo a la reglamentación sobre la materia. </w:t>
      </w:r>
    </w:p>
    <w:p w14:paraId="15C5CA06" w14:textId="77777777" w:rsidR="00231797" w:rsidRPr="00EC012C" w:rsidRDefault="00231797">
      <w:pPr>
        <w:shd w:val="clear" w:color="auto" w:fill="FFFFFF"/>
        <w:spacing w:after="150" w:line="240" w:lineRule="auto"/>
        <w:jc w:val="both"/>
        <w:rPr>
          <w:rFonts w:ascii="Arial" w:eastAsia="Times New Roman" w:hAnsi="Arial" w:cs="Arial"/>
          <w:b/>
          <w:color w:val="000000" w:themeColor="text1"/>
          <w:lang w:eastAsia="es-CO"/>
        </w:rPr>
      </w:pPr>
    </w:p>
    <w:p w14:paraId="7A335D4B" w14:textId="0A0F9754" w:rsidR="00231797" w:rsidRPr="00EC012C" w:rsidRDefault="00231797">
      <w:pPr>
        <w:shd w:val="clear" w:color="auto" w:fill="FFFFFF"/>
        <w:spacing w:after="150" w:line="240" w:lineRule="auto"/>
        <w:jc w:val="center"/>
        <w:rPr>
          <w:rFonts w:ascii="Arial" w:eastAsia="Times New Roman" w:hAnsi="Arial" w:cs="Arial"/>
          <w:b/>
          <w:color w:val="000000" w:themeColor="text1"/>
          <w:lang w:eastAsia="es-CO"/>
        </w:rPr>
      </w:pPr>
      <w:r w:rsidRPr="00EC012C">
        <w:rPr>
          <w:rFonts w:ascii="Arial" w:eastAsia="Times New Roman" w:hAnsi="Arial" w:cs="Arial"/>
          <w:b/>
          <w:color w:val="000000" w:themeColor="text1"/>
          <w:lang w:eastAsia="es-CO"/>
        </w:rPr>
        <w:t>CAPÍTULO IV</w:t>
      </w:r>
    </w:p>
    <w:p w14:paraId="132D27C4" w14:textId="639DC2C3" w:rsidR="00231797" w:rsidRPr="00EC012C" w:rsidRDefault="007A55D5">
      <w:pPr>
        <w:shd w:val="clear" w:color="auto" w:fill="FFFFFF"/>
        <w:spacing w:after="150" w:line="240" w:lineRule="auto"/>
        <w:jc w:val="center"/>
        <w:rPr>
          <w:rFonts w:ascii="Arial" w:eastAsia="Times New Roman" w:hAnsi="Arial" w:cs="Arial"/>
          <w:b/>
          <w:color w:val="000000" w:themeColor="text1"/>
          <w:lang w:eastAsia="es-CO"/>
        </w:rPr>
      </w:pPr>
      <w:r w:rsidRPr="00EC012C">
        <w:rPr>
          <w:rFonts w:ascii="Arial" w:eastAsia="Times New Roman" w:hAnsi="Arial" w:cs="Arial"/>
          <w:b/>
          <w:color w:val="000000" w:themeColor="text1"/>
          <w:lang w:eastAsia="es-CO"/>
        </w:rPr>
        <w:t>Disposiciones finales</w:t>
      </w:r>
    </w:p>
    <w:p w14:paraId="3645A1A9" w14:textId="28579CAC" w:rsidR="001C1902" w:rsidRPr="00EC012C" w:rsidRDefault="001C1902">
      <w:pPr>
        <w:shd w:val="clear" w:color="auto" w:fill="FFFFFF"/>
        <w:spacing w:after="150" w:line="240" w:lineRule="auto"/>
        <w:jc w:val="center"/>
        <w:rPr>
          <w:rFonts w:ascii="Arial" w:eastAsia="Times New Roman" w:hAnsi="Arial" w:cs="Arial"/>
          <w:b/>
          <w:color w:val="000000" w:themeColor="text1"/>
          <w:lang w:eastAsia="es-CO"/>
        </w:rPr>
      </w:pPr>
    </w:p>
    <w:p w14:paraId="7252A3C5" w14:textId="467EB2D9" w:rsidR="001C1902" w:rsidRPr="00EC012C" w:rsidRDefault="001C1902">
      <w:pPr>
        <w:pStyle w:val="Sinespaciado"/>
        <w:jc w:val="both"/>
        <w:rPr>
          <w:rFonts w:ascii="Arial" w:hAnsi="Arial" w:cs="Arial"/>
          <w:color w:val="000000" w:themeColor="text1"/>
        </w:rPr>
      </w:pPr>
      <w:r w:rsidRPr="00EC012C">
        <w:rPr>
          <w:rFonts w:ascii="Arial" w:hAnsi="Arial" w:cs="Arial"/>
          <w:b/>
          <w:color w:val="000000" w:themeColor="text1"/>
        </w:rPr>
        <w:t>ARTÍCULO 1</w:t>
      </w:r>
      <w:r w:rsidR="003D56AD" w:rsidRPr="00EC012C">
        <w:rPr>
          <w:rFonts w:ascii="Arial" w:hAnsi="Arial" w:cs="Arial"/>
          <w:b/>
          <w:color w:val="000000" w:themeColor="text1"/>
        </w:rPr>
        <w:t>2</w:t>
      </w:r>
      <w:r w:rsidR="009E22C6" w:rsidRPr="00EC012C">
        <w:rPr>
          <w:rFonts w:ascii="Arial" w:hAnsi="Arial" w:cs="Arial"/>
          <w:b/>
          <w:color w:val="000000" w:themeColor="text1"/>
        </w:rPr>
        <w:t>9</w:t>
      </w:r>
      <w:r w:rsidRPr="00EC012C">
        <w:rPr>
          <w:rFonts w:ascii="Arial" w:hAnsi="Arial" w:cs="Arial"/>
          <w:b/>
          <w:color w:val="000000" w:themeColor="text1"/>
        </w:rPr>
        <w:t xml:space="preserve">°. Parcelaciones. </w:t>
      </w:r>
      <w:r w:rsidRPr="00EC012C">
        <w:rPr>
          <w:rFonts w:ascii="Arial" w:hAnsi="Arial" w:cs="Arial"/>
          <w:color w:val="000000" w:themeColor="text1"/>
        </w:rPr>
        <w:t xml:space="preserve">Las parcelaciones que se pretendan someter al </w:t>
      </w:r>
      <w:r w:rsidRPr="00EC012C">
        <w:rPr>
          <w:rFonts w:ascii="Arial" w:eastAsia="Times New Roman" w:hAnsi="Arial" w:cs="Arial"/>
          <w:color w:val="000000" w:themeColor="text1"/>
          <w:lang w:eastAsia="es-CO"/>
        </w:rPr>
        <w:t>Régimen de la Propiedad Horizontal</w:t>
      </w:r>
      <w:r w:rsidRPr="00EC012C">
        <w:rPr>
          <w:rFonts w:ascii="Arial" w:hAnsi="Arial" w:cs="Arial"/>
          <w:color w:val="000000" w:themeColor="text1"/>
        </w:rPr>
        <w:t xml:space="preserve"> contenido en la presente ley deberán darle plena aplicación a la totalidad de las disposiciones aquí descritas.</w:t>
      </w:r>
    </w:p>
    <w:p w14:paraId="21394A9D" w14:textId="77777777" w:rsidR="00231797" w:rsidRPr="00EC012C" w:rsidRDefault="00231797">
      <w:pPr>
        <w:shd w:val="clear" w:color="auto" w:fill="FFFFFF"/>
        <w:spacing w:after="150" w:line="240" w:lineRule="auto"/>
        <w:jc w:val="both"/>
        <w:rPr>
          <w:rFonts w:ascii="Arial" w:eastAsia="Times New Roman" w:hAnsi="Arial" w:cs="Arial"/>
          <w:b/>
          <w:color w:val="000000" w:themeColor="text1"/>
          <w:lang w:eastAsia="es-CO"/>
        </w:rPr>
      </w:pPr>
    </w:p>
    <w:p w14:paraId="4735005D" w14:textId="69AFC6AD" w:rsidR="00F87A40" w:rsidRPr="00EC012C" w:rsidRDefault="00F95E14">
      <w:pPr>
        <w:shd w:val="clear" w:color="auto" w:fill="FFFFFF"/>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color w:val="000000" w:themeColor="text1"/>
          <w:lang w:eastAsia="es-CO"/>
        </w:rPr>
        <w:lastRenderedPageBreak/>
        <w:t xml:space="preserve">ARTICULO </w:t>
      </w:r>
      <w:r w:rsidR="009B170A" w:rsidRPr="00EC012C">
        <w:rPr>
          <w:rFonts w:ascii="Arial" w:eastAsia="Times New Roman" w:hAnsi="Arial" w:cs="Arial"/>
          <w:b/>
          <w:color w:val="000000" w:themeColor="text1"/>
          <w:lang w:eastAsia="es-CO"/>
        </w:rPr>
        <w:t>1</w:t>
      </w:r>
      <w:r w:rsidR="009E22C6" w:rsidRPr="00EC012C">
        <w:rPr>
          <w:rFonts w:ascii="Arial" w:eastAsia="Times New Roman" w:hAnsi="Arial" w:cs="Arial"/>
          <w:b/>
          <w:color w:val="000000" w:themeColor="text1"/>
          <w:lang w:eastAsia="es-CO"/>
        </w:rPr>
        <w:t>30</w:t>
      </w:r>
      <w:r w:rsidR="005E5B25" w:rsidRPr="00EC012C">
        <w:rPr>
          <w:rFonts w:ascii="Arial" w:eastAsia="Times New Roman" w:hAnsi="Arial" w:cs="Arial"/>
          <w:b/>
          <w:color w:val="000000" w:themeColor="text1"/>
          <w:lang w:eastAsia="es-CO"/>
        </w:rPr>
        <w:t>°</w:t>
      </w:r>
      <w:r w:rsidR="00F87A40" w:rsidRPr="00EC012C">
        <w:rPr>
          <w:rFonts w:ascii="Arial" w:eastAsia="Times New Roman" w:hAnsi="Arial" w:cs="Arial"/>
          <w:b/>
          <w:color w:val="000000" w:themeColor="text1"/>
          <w:lang w:eastAsia="es-CO"/>
        </w:rPr>
        <w:t>. Régimen de transición</w:t>
      </w:r>
      <w:r w:rsidR="00F87A40" w:rsidRPr="00EC012C">
        <w:rPr>
          <w:rFonts w:ascii="Arial" w:eastAsia="Times New Roman" w:hAnsi="Arial" w:cs="Arial"/>
          <w:color w:val="000000" w:themeColor="text1"/>
          <w:lang w:eastAsia="es-CO"/>
        </w:rPr>
        <w:t xml:space="preserve">. </w:t>
      </w:r>
      <w:r w:rsidR="0015216D" w:rsidRPr="00EC012C">
        <w:rPr>
          <w:rFonts w:ascii="Arial" w:eastAsia="Times New Roman" w:hAnsi="Arial" w:cs="Arial"/>
          <w:color w:val="000000" w:themeColor="text1"/>
          <w:lang w:eastAsia="es-CO"/>
        </w:rPr>
        <w:t>Las propiedades horizontales sometida</w:t>
      </w:r>
      <w:r w:rsidR="00F87A40" w:rsidRPr="00EC012C">
        <w:rPr>
          <w:rFonts w:ascii="Arial" w:eastAsia="Times New Roman" w:hAnsi="Arial" w:cs="Arial"/>
          <w:color w:val="000000" w:themeColor="text1"/>
          <w:lang w:eastAsia="es-CO"/>
        </w:rPr>
        <w:t>s a</w:t>
      </w:r>
      <w:r w:rsidR="00A079A7" w:rsidRPr="00EC012C">
        <w:rPr>
          <w:rFonts w:ascii="Arial" w:eastAsia="Times New Roman" w:hAnsi="Arial" w:cs="Arial"/>
          <w:color w:val="000000" w:themeColor="text1"/>
          <w:lang w:eastAsia="es-CO"/>
        </w:rPr>
        <w:t>l</w:t>
      </w:r>
      <w:r w:rsidR="00F87A40" w:rsidRPr="00EC012C">
        <w:rPr>
          <w:rFonts w:ascii="Arial" w:eastAsia="Times New Roman" w:hAnsi="Arial" w:cs="Arial"/>
          <w:color w:val="000000" w:themeColor="text1"/>
          <w:lang w:eastAsia="es-CO"/>
        </w:rPr>
        <w:t xml:space="preserve"> r</w:t>
      </w:r>
      <w:r w:rsidR="00A079A7" w:rsidRPr="00EC012C">
        <w:rPr>
          <w:rFonts w:ascii="Arial" w:eastAsia="Times New Roman" w:hAnsi="Arial" w:cs="Arial"/>
          <w:color w:val="000000" w:themeColor="text1"/>
          <w:lang w:eastAsia="es-CO"/>
        </w:rPr>
        <w:t>é</w:t>
      </w:r>
      <w:r w:rsidR="00F87A40" w:rsidRPr="00EC012C">
        <w:rPr>
          <w:rFonts w:ascii="Arial" w:eastAsia="Times New Roman" w:hAnsi="Arial" w:cs="Arial"/>
          <w:color w:val="000000" w:themeColor="text1"/>
          <w:lang w:eastAsia="es-CO"/>
        </w:rPr>
        <w:t>g</w:t>
      </w:r>
      <w:r w:rsidR="00A079A7" w:rsidRPr="00EC012C">
        <w:rPr>
          <w:rFonts w:ascii="Arial" w:eastAsia="Times New Roman" w:hAnsi="Arial" w:cs="Arial"/>
          <w:color w:val="000000" w:themeColor="text1"/>
          <w:lang w:eastAsia="es-CO"/>
        </w:rPr>
        <w:t>i</w:t>
      </w:r>
      <w:r w:rsidR="0015216D" w:rsidRPr="00EC012C">
        <w:rPr>
          <w:rFonts w:ascii="Arial" w:eastAsia="Times New Roman" w:hAnsi="Arial" w:cs="Arial"/>
          <w:color w:val="000000" w:themeColor="text1"/>
          <w:lang w:eastAsia="es-CO"/>
        </w:rPr>
        <w:t>men consagrado en la</w:t>
      </w:r>
      <w:r w:rsidR="00F87A40" w:rsidRPr="00EC012C">
        <w:rPr>
          <w:rFonts w:ascii="Arial" w:eastAsia="Times New Roman" w:hAnsi="Arial" w:cs="Arial"/>
          <w:color w:val="000000" w:themeColor="text1"/>
          <w:lang w:eastAsia="es-CO"/>
        </w:rPr>
        <w:t xml:space="preserve"> Ley </w:t>
      </w:r>
      <w:r w:rsidR="00A079A7" w:rsidRPr="00EC012C">
        <w:rPr>
          <w:rFonts w:ascii="Arial" w:eastAsia="Times New Roman" w:hAnsi="Arial" w:cs="Arial"/>
          <w:color w:val="000000" w:themeColor="text1"/>
          <w:lang w:eastAsia="es-CO"/>
        </w:rPr>
        <w:t xml:space="preserve"> 675 de 2001</w:t>
      </w:r>
      <w:r w:rsidR="00F87A40" w:rsidRPr="00EC012C">
        <w:rPr>
          <w:rFonts w:ascii="Arial" w:eastAsia="Times New Roman" w:hAnsi="Arial" w:cs="Arial"/>
          <w:color w:val="000000" w:themeColor="text1"/>
          <w:lang w:eastAsia="es-CO"/>
        </w:rPr>
        <w:t xml:space="preserve">, se regirán por las disposiciones de la presente ley, a partir de la fecha de su vigencia y tendrán un término de </w:t>
      </w:r>
      <w:r w:rsidR="00184113" w:rsidRPr="00EC012C">
        <w:rPr>
          <w:rFonts w:ascii="Arial" w:eastAsia="Times New Roman" w:hAnsi="Arial" w:cs="Arial"/>
          <w:color w:val="000000" w:themeColor="text1"/>
          <w:lang w:eastAsia="es-CO"/>
        </w:rPr>
        <w:t>dos</w:t>
      </w:r>
      <w:r w:rsidR="00F87A40" w:rsidRPr="00EC012C">
        <w:rPr>
          <w:rFonts w:ascii="Arial" w:eastAsia="Times New Roman" w:hAnsi="Arial" w:cs="Arial"/>
          <w:color w:val="000000" w:themeColor="text1"/>
          <w:lang w:eastAsia="es-CO"/>
        </w:rPr>
        <w:t xml:space="preserve"> (</w:t>
      </w:r>
      <w:r w:rsidR="00184113" w:rsidRPr="00EC012C">
        <w:rPr>
          <w:rFonts w:ascii="Arial" w:eastAsia="Times New Roman" w:hAnsi="Arial" w:cs="Arial"/>
          <w:color w:val="000000" w:themeColor="text1"/>
          <w:lang w:eastAsia="es-CO"/>
        </w:rPr>
        <w:t>2</w:t>
      </w:r>
      <w:r w:rsidR="00F87A40" w:rsidRPr="00EC012C">
        <w:rPr>
          <w:rFonts w:ascii="Arial" w:eastAsia="Times New Roman" w:hAnsi="Arial" w:cs="Arial"/>
          <w:color w:val="000000" w:themeColor="text1"/>
          <w:lang w:eastAsia="es-CO"/>
        </w:rPr>
        <w:t>) año</w:t>
      </w:r>
      <w:r w:rsidR="00184113" w:rsidRPr="00EC012C">
        <w:rPr>
          <w:rFonts w:ascii="Arial" w:eastAsia="Times New Roman" w:hAnsi="Arial" w:cs="Arial"/>
          <w:color w:val="000000" w:themeColor="text1"/>
          <w:lang w:eastAsia="es-CO"/>
        </w:rPr>
        <w:t>s</w:t>
      </w:r>
      <w:r w:rsidR="00F87A40" w:rsidRPr="00EC012C">
        <w:rPr>
          <w:rFonts w:ascii="Arial" w:eastAsia="Times New Roman" w:hAnsi="Arial" w:cs="Arial"/>
          <w:color w:val="000000" w:themeColor="text1"/>
          <w:lang w:eastAsia="es-CO"/>
        </w:rPr>
        <w:t xml:space="preserve"> para modificar, en lo pertinente, sus reglamentos internos</w:t>
      </w:r>
      <w:r w:rsidR="00A079A7" w:rsidRPr="00EC012C">
        <w:rPr>
          <w:rFonts w:ascii="Arial" w:eastAsia="Times New Roman" w:hAnsi="Arial" w:cs="Arial"/>
          <w:color w:val="000000" w:themeColor="text1"/>
          <w:lang w:eastAsia="es-CO"/>
        </w:rPr>
        <w:t>.</w:t>
      </w:r>
    </w:p>
    <w:p w14:paraId="575BCCB2" w14:textId="1765D462" w:rsidR="00F87A40" w:rsidRPr="00EC012C" w:rsidRDefault="00F87A40">
      <w:pPr>
        <w:shd w:val="clear" w:color="auto" w:fill="FFFFFF"/>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color w:val="000000" w:themeColor="text1"/>
          <w:lang w:eastAsia="es-CO"/>
        </w:rPr>
        <w:t>Transcurrido el término previsto en el inciso anterior, sin que se hubiesen llevado a cabo las modificaciones señaladas, se entenderán incorporadas las disposiciones</w:t>
      </w:r>
      <w:r w:rsidR="00B82482" w:rsidRPr="00EC012C">
        <w:rPr>
          <w:rFonts w:ascii="Arial" w:eastAsia="Times New Roman" w:hAnsi="Arial" w:cs="Arial"/>
          <w:color w:val="000000" w:themeColor="text1"/>
          <w:lang w:eastAsia="es-CO"/>
        </w:rPr>
        <w:t xml:space="preserve"> de </w:t>
      </w:r>
      <w:r w:rsidR="00257EDC" w:rsidRPr="00EC012C">
        <w:rPr>
          <w:rFonts w:ascii="Arial" w:eastAsia="Times New Roman" w:hAnsi="Arial" w:cs="Arial"/>
          <w:color w:val="000000" w:themeColor="text1"/>
          <w:lang w:eastAsia="es-CO"/>
        </w:rPr>
        <w:t>orden público</w:t>
      </w:r>
      <w:r w:rsidRPr="00EC012C">
        <w:rPr>
          <w:rFonts w:ascii="Arial" w:eastAsia="Times New Roman" w:hAnsi="Arial" w:cs="Arial"/>
          <w:color w:val="000000" w:themeColor="text1"/>
          <w:lang w:eastAsia="es-CO"/>
        </w:rPr>
        <w:t xml:space="preserve"> de la presente ley a los reglamentos internos y</w:t>
      </w:r>
      <w:r w:rsidR="000D45BA" w:rsidRPr="00EC012C">
        <w:rPr>
          <w:rFonts w:ascii="Arial" w:eastAsia="Times New Roman" w:hAnsi="Arial" w:cs="Arial"/>
          <w:color w:val="000000" w:themeColor="text1"/>
          <w:lang w:eastAsia="es-CO"/>
        </w:rPr>
        <w:t>,</w:t>
      </w:r>
      <w:r w:rsidRPr="00EC012C">
        <w:rPr>
          <w:rFonts w:ascii="Arial" w:eastAsia="Times New Roman" w:hAnsi="Arial" w:cs="Arial"/>
          <w:color w:val="000000" w:themeColor="text1"/>
          <w:lang w:eastAsia="es-CO"/>
        </w:rPr>
        <w:t xml:space="preserve"> las decisiones que se tomen en contrario serán ineficaces.</w:t>
      </w:r>
    </w:p>
    <w:p w14:paraId="1E7F21A5" w14:textId="41CB3948" w:rsidR="00107EDB" w:rsidRPr="00EC012C" w:rsidRDefault="00F87A40">
      <w:pPr>
        <w:shd w:val="clear" w:color="auto" w:fill="FFFFFF"/>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color w:val="000000" w:themeColor="text1"/>
          <w:lang w:eastAsia="es-CO"/>
        </w:rPr>
        <w:t>PARÁGRAFO TRANSITORIO</w:t>
      </w:r>
      <w:r w:rsidRPr="00EC012C">
        <w:rPr>
          <w:rFonts w:ascii="Arial" w:eastAsia="Times New Roman" w:hAnsi="Arial" w:cs="Arial"/>
          <w:color w:val="000000" w:themeColor="text1"/>
          <w:lang w:eastAsia="es-CO"/>
        </w:rPr>
        <w:t xml:space="preserve">. Los procesos judiciales o arbitrales en curso a la fecha de expedición de </w:t>
      </w:r>
      <w:r w:rsidR="00A079A7" w:rsidRPr="00EC012C">
        <w:rPr>
          <w:rFonts w:ascii="Arial" w:eastAsia="Times New Roman" w:hAnsi="Arial" w:cs="Arial"/>
          <w:color w:val="000000" w:themeColor="text1"/>
          <w:lang w:eastAsia="es-CO"/>
        </w:rPr>
        <w:t>la presente</w:t>
      </w:r>
      <w:r w:rsidRPr="00EC012C">
        <w:rPr>
          <w:rFonts w:ascii="Arial" w:eastAsia="Times New Roman" w:hAnsi="Arial" w:cs="Arial"/>
          <w:color w:val="000000" w:themeColor="text1"/>
          <w:lang w:eastAsia="es-CO"/>
        </w:rPr>
        <w:t xml:space="preserve"> ley o que se inicien con posterioridad a ella dentro del plazo legal establecido en el inciso primero de este artículo sin que se haya realizado el procedimiento voluntario de adaptación y que tengan que ver con la aplicación de los reglamentos de propiedad horizontal existentes y la Ley </w:t>
      </w:r>
      <w:r w:rsidR="00A079A7" w:rsidRPr="00EC012C">
        <w:rPr>
          <w:rFonts w:ascii="Arial" w:eastAsia="Times New Roman" w:hAnsi="Arial" w:cs="Arial"/>
          <w:color w:val="000000" w:themeColor="text1"/>
          <w:lang w:eastAsia="es-CO"/>
        </w:rPr>
        <w:t>675 de 2001</w:t>
      </w:r>
      <w:r w:rsidRPr="00EC012C">
        <w:rPr>
          <w:rFonts w:ascii="Arial" w:eastAsia="Times New Roman" w:hAnsi="Arial" w:cs="Arial"/>
          <w:color w:val="000000" w:themeColor="text1"/>
          <w:lang w:eastAsia="es-CO"/>
        </w:rPr>
        <w:t xml:space="preserve"> y sus decretos reglamentarios, se seguirán tramitando con arreglo a est</w:t>
      </w:r>
      <w:r w:rsidR="00E649F0" w:rsidRPr="00EC012C">
        <w:rPr>
          <w:rFonts w:ascii="Arial" w:eastAsia="Times New Roman" w:hAnsi="Arial" w:cs="Arial"/>
          <w:color w:val="000000" w:themeColor="text1"/>
          <w:lang w:eastAsia="es-CO"/>
        </w:rPr>
        <w:t>as normas hasta su culminación.</w:t>
      </w:r>
    </w:p>
    <w:p w14:paraId="7696042F" w14:textId="38917EE8" w:rsidR="00F87A40" w:rsidRPr="00EC012C" w:rsidRDefault="00F95E14">
      <w:pPr>
        <w:shd w:val="clear" w:color="auto" w:fill="FFFFFF"/>
        <w:spacing w:after="150" w:line="240" w:lineRule="auto"/>
        <w:jc w:val="both"/>
        <w:rPr>
          <w:rFonts w:ascii="Arial" w:eastAsia="Times New Roman" w:hAnsi="Arial" w:cs="Arial"/>
          <w:color w:val="000000" w:themeColor="text1"/>
          <w:lang w:eastAsia="es-CO"/>
        </w:rPr>
      </w:pPr>
      <w:r w:rsidRPr="00EC012C">
        <w:rPr>
          <w:rFonts w:ascii="Arial" w:eastAsia="Times New Roman" w:hAnsi="Arial" w:cs="Arial"/>
          <w:b/>
          <w:color w:val="000000" w:themeColor="text1"/>
          <w:lang w:eastAsia="es-CO"/>
        </w:rPr>
        <w:t xml:space="preserve">ARTÍCULO </w:t>
      </w:r>
      <w:r w:rsidR="009B170A" w:rsidRPr="00EC012C">
        <w:rPr>
          <w:rFonts w:ascii="Arial" w:eastAsia="Times New Roman" w:hAnsi="Arial" w:cs="Arial"/>
          <w:b/>
          <w:color w:val="000000" w:themeColor="text1"/>
          <w:lang w:eastAsia="es-CO"/>
        </w:rPr>
        <w:t>1</w:t>
      </w:r>
      <w:r w:rsidR="005264FE" w:rsidRPr="00EC012C">
        <w:rPr>
          <w:rFonts w:ascii="Arial" w:eastAsia="Times New Roman" w:hAnsi="Arial" w:cs="Arial"/>
          <w:b/>
          <w:color w:val="000000" w:themeColor="text1"/>
          <w:lang w:eastAsia="es-CO"/>
        </w:rPr>
        <w:t>3</w:t>
      </w:r>
      <w:r w:rsidR="009E22C6" w:rsidRPr="00EC012C">
        <w:rPr>
          <w:rFonts w:ascii="Arial" w:eastAsia="Times New Roman" w:hAnsi="Arial" w:cs="Arial"/>
          <w:b/>
          <w:color w:val="000000" w:themeColor="text1"/>
          <w:lang w:eastAsia="es-CO"/>
        </w:rPr>
        <w:t>1</w:t>
      </w:r>
      <w:r w:rsidR="005E5B25" w:rsidRPr="00EC012C">
        <w:rPr>
          <w:rFonts w:ascii="Arial" w:eastAsia="Times New Roman" w:hAnsi="Arial" w:cs="Arial"/>
          <w:b/>
          <w:color w:val="000000" w:themeColor="text1"/>
          <w:lang w:eastAsia="es-CO"/>
        </w:rPr>
        <w:t>°</w:t>
      </w:r>
      <w:r w:rsidR="00F87A40" w:rsidRPr="00EC012C">
        <w:rPr>
          <w:rFonts w:ascii="Arial" w:eastAsia="Times New Roman" w:hAnsi="Arial" w:cs="Arial"/>
          <w:b/>
          <w:color w:val="000000" w:themeColor="text1"/>
          <w:lang w:eastAsia="es-CO"/>
        </w:rPr>
        <w:t>. Vigencia y derogatoria</w:t>
      </w:r>
      <w:r w:rsidR="00F87A40" w:rsidRPr="00EC012C">
        <w:rPr>
          <w:rFonts w:ascii="Arial" w:eastAsia="Times New Roman" w:hAnsi="Arial" w:cs="Arial"/>
          <w:color w:val="000000" w:themeColor="text1"/>
          <w:lang w:eastAsia="es-CO"/>
        </w:rPr>
        <w:t>. La presente ley rige a parti</w:t>
      </w:r>
      <w:r w:rsidR="001B64F8" w:rsidRPr="00EC012C">
        <w:rPr>
          <w:rFonts w:ascii="Arial" w:eastAsia="Times New Roman" w:hAnsi="Arial" w:cs="Arial"/>
          <w:color w:val="000000" w:themeColor="text1"/>
          <w:lang w:eastAsia="es-CO"/>
        </w:rPr>
        <w:t>r de su publicación y deroga la</w:t>
      </w:r>
      <w:r w:rsidR="00F87A40" w:rsidRPr="00EC012C">
        <w:rPr>
          <w:rFonts w:ascii="Arial" w:eastAsia="Times New Roman" w:hAnsi="Arial" w:cs="Arial"/>
          <w:color w:val="000000" w:themeColor="text1"/>
          <w:lang w:eastAsia="es-CO"/>
        </w:rPr>
        <w:t xml:space="preserve"> </w:t>
      </w:r>
      <w:r w:rsidR="001B64F8" w:rsidRPr="00EC012C">
        <w:rPr>
          <w:rFonts w:ascii="Arial" w:eastAsia="Times New Roman" w:hAnsi="Arial" w:cs="Arial"/>
          <w:color w:val="000000" w:themeColor="text1"/>
          <w:lang w:eastAsia="es-CO"/>
        </w:rPr>
        <w:t xml:space="preserve">ley 675 de 2001 </w:t>
      </w:r>
      <w:r w:rsidR="00F87A40" w:rsidRPr="00EC012C">
        <w:rPr>
          <w:rFonts w:ascii="Arial" w:eastAsia="Times New Roman" w:hAnsi="Arial" w:cs="Arial"/>
          <w:color w:val="000000" w:themeColor="text1"/>
          <w:lang w:eastAsia="es-CO"/>
        </w:rPr>
        <w:t xml:space="preserve">así como </w:t>
      </w:r>
      <w:r w:rsidR="001B64F8" w:rsidRPr="00EC012C">
        <w:rPr>
          <w:rFonts w:ascii="Arial" w:eastAsia="Times New Roman" w:hAnsi="Arial" w:cs="Arial"/>
          <w:color w:val="000000" w:themeColor="text1"/>
          <w:lang w:eastAsia="es-CO"/>
        </w:rPr>
        <w:t>sus decretos reglamentarios</w:t>
      </w:r>
      <w:r w:rsidR="009769F7" w:rsidRPr="00EC012C">
        <w:rPr>
          <w:rFonts w:ascii="Arial" w:eastAsia="Times New Roman" w:hAnsi="Arial" w:cs="Arial"/>
          <w:color w:val="000000" w:themeColor="text1"/>
          <w:lang w:eastAsia="es-CO"/>
        </w:rPr>
        <w:t xml:space="preserve"> y las demás normas que le sean contrarias</w:t>
      </w:r>
      <w:r w:rsidR="001B64F8" w:rsidRPr="00EC012C">
        <w:rPr>
          <w:rFonts w:ascii="Arial" w:eastAsia="Times New Roman" w:hAnsi="Arial" w:cs="Arial"/>
          <w:color w:val="000000" w:themeColor="text1"/>
          <w:lang w:eastAsia="es-CO"/>
        </w:rPr>
        <w:t xml:space="preserve">. </w:t>
      </w:r>
    </w:p>
    <w:p w14:paraId="346B1F10" w14:textId="55B3CE02" w:rsidR="00D17518" w:rsidRDefault="004B669F" w:rsidP="00D17518">
      <w:pPr>
        <w:spacing w:line="240" w:lineRule="auto"/>
        <w:jc w:val="both"/>
        <w:rPr>
          <w:rFonts w:ascii="Arial" w:hAnsi="Arial" w:cs="Arial"/>
          <w:color w:val="000000" w:themeColor="text1"/>
        </w:rPr>
      </w:pPr>
      <w:r w:rsidRPr="00EC012C">
        <w:rPr>
          <w:rFonts w:ascii="Arial" w:hAnsi="Arial" w:cs="Arial"/>
          <w:color w:val="000000" w:themeColor="text1"/>
        </w:rPr>
        <w:t>Cordialmente,</w:t>
      </w:r>
    </w:p>
    <w:tbl>
      <w:tblPr>
        <w:tblStyle w:val="Tablaconcuadrcula"/>
        <w:tblpPr w:leftFromText="141" w:rightFromText="141" w:vertAnchor="text" w:horzAnchor="margin" w:tblpY="-62"/>
        <w:tblW w:w="941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09"/>
        <w:gridCol w:w="4709"/>
      </w:tblGrid>
      <w:tr w:rsidR="00D17518" w:rsidRPr="00EC012C" w14:paraId="1BCC418B" w14:textId="77777777" w:rsidTr="0002033D">
        <w:trPr>
          <w:trHeight w:val="1300"/>
        </w:trPr>
        <w:tc>
          <w:tcPr>
            <w:tcW w:w="4709" w:type="dxa"/>
          </w:tcPr>
          <w:p w14:paraId="409AE661" w14:textId="3D4E9CDE" w:rsidR="00D17518" w:rsidRPr="00407748" w:rsidRDefault="00D17518" w:rsidP="0002033D">
            <w:pPr>
              <w:rPr>
                <w:rFonts w:ascii="Arial" w:hAnsi="Arial" w:cs="Arial"/>
                <w:b/>
                <w:color w:val="000000" w:themeColor="text1"/>
                <w:lang w:val="es-CO"/>
              </w:rPr>
            </w:pPr>
          </w:p>
          <w:p w14:paraId="1184E05F" w14:textId="0BE4D116" w:rsidR="00D17518" w:rsidRPr="00407748" w:rsidRDefault="00D17518" w:rsidP="0002033D">
            <w:pPr>
              <w:rPr>
                <w:rFonts w:ascii="Arial" w:hAnsi="Arial" w:cs="Arial"/>
                <w:b/>
                <w:color w:val="000000" w:themeColor="text1"/>
                <w:lang w:val="es-CO"/>
              </w:rPr>
            </w:pPr>
            <w:r>
              <w:rPr>
                <w:noProof/>
                <w:lang w:eastAsia="es-CO"/>
              </w:rPr>
              <w:drawing>
                <wp:anchor distT="0" distB="0" distL="114300" distR="114300" simplePos="0" relativeHeight="251675648" behindDoc="0" locked="0" layoutInCell="1" allowOverlap="1" wp14:anchorId="7D80FB0E" wp14:editId="60A1E431">
                  <wp:simplePos x="0" y="0"/>
                  <wp:positionH relativeFrom="margin">
                    <wp:posOffset>-65405</wp:posOffset>
                  </wp:positionH>
                  <wp:positionV relativeFrom="margin">
                    <wp:posOffset>373380</wp:posOffset>
                  </wp:positionV>
                  <wp:extent cx="2776220" cy="741680"/>
                  <wp:effectExtent l="0" t="0" r="508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76220" cy="74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A05AC7" w14:textId="77777777" w:rsidR="00D17518" w:rsidRPr="00407748" w:rsidRDefault="00D17518" w:rsidP="0002033D">
            <w:pPr>
              <w:rPr>
                <w:rFonts w:ascii="Arial" w:hAnsi="Arial" w:cs="Arial"/>
                <w:b/>
                <w:color w:val="000000" w:themeColor="text1"/>
                <w:lang w:val="es-CO"/>
              </w:rPr>
            </w:pPr>
            <w:r w:rsidRPr="00407748">
              <w:rPr>
                <w:rFonts w:ascii="Arial" w:hAnsi="Arial" w:cs="Arial"/>
                <w:b/>
                <w:color w:val="000000" w:themeColor="text1"/>
                <w:lang w:val="es-CO"/>
              </w:rPr>
              <w:t>JOSÉ DANIEL LÓPEZ</w:t>
            </w:r>
          </w:p>
          <w:p w14:paraId="6FC75BF5" w14:textId="77777777" w:rsidR="00D17518" w:rsidRPr="00EC012C" w:rsidRDefault="00D17518" w:rsidP="0002033D">
            <w:pPr>
              <w:rPr>
                <w:rFonts w:ascii="Arial" w:hAnsi="Arial" w:cs="Arial"/>
                <w:b/>
                <w:color w:val="000000" w:themeColor="text1"/>
                <w:lang w:val="es-CO"/>
              </w:rPr>
            </w:pPr>
            <w:r w:rsidRPr="00EC012C">
              <w:rPr>
                <w:rFonts w:ascii="Arial" w:hAnsi="Arial" w:cs="Arial"/>
                <w:color w:val="000000" w:themeColor="text1"/>
                <w:lang w:val="es-CO"/>
              </w:rPr>
              <w:t>Representante a la Cámara por Bogotá</w:t>
            </w:r>
          </w:p>
        </w:tc>
        <w:tc>
          <w:tcPr>
            <w:tcW w:w="4709" w:type="dxa"/>
          </w:tcPr>
          <w:p w14:paraId="4E1FB3C6" w14:textId="6DF2FD9D" w:rsidR="00D17518" w:rsidRPr="00EC012C" w:rsidRDefault="00D17518" w:rsidP="0002033D">
            <w:pPr>
              <w:ind w:right="-220"/>
              <w:rPr>
                <w:rFonts w:ascii="Arial" w:hAnsi="Arial" w:cs="Arial"/>
                <w:b/>
                <w:color w:val="000000" w:themeColor="text1"/>
                <w:lang w:val="es-CO"/>
              </w:rPr>
            </w:pPr>
            <w:r>
              <w:rPr>
                <w:rFonts w:ascii="Arial" w:hAnsi="Arial" w:cs="Arial"/>
                <w:b/>
                <w:noProof/>
                <w:color w:val="000000" w:themeColor="text1"/>
                <w:lang w:val="es-ES"/>
              </w:rPr>
              <w:drawing>
                <wp:anchor distT="0" distB="0" distL="114300" distR="114300" simplePos="0" relativeHeight="251679744" behindDoc="1" locked="0" layoutInCell="1" allowOverlap="1" wp14:anchorId="416EAB60" wp14:editId="40F349A5">
                  <wp:simplePos x="0" y="0"/>
                  <wp:positionH relativeFrom="margin">
                    <wp:posOffset>-102870</wp:posOffset>
                  </wp:positionH>
                  <wp:positionV relativeFrom="paragraph">
                    <wp:posOffset>66675</wp:posOffset>
                  </wp:positionV>
                  <wp:extent cx="2095500" cy="1273665"/>
                  <wp:effectExtent l="0" t="0" r="0" b="317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5500" cy="1273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4090D1" w14:textId="74CA3309" w:rsidR="00D17518" w:rsidRPr="00EC012C" w:rsidRDefault="00D17518" w:rsidP="0002033D">
            <w:pPr>
              <w:ind w:right="-220"/>
              <w:rPr>
                <w:rFonts w:ascii="Arial" w:hAnsi="Arial" w:cs="Arial"/>
                <w:b/>
                <w:color w:val="000000" w:themeColor="text1"/>
                <w:lang w:val="es-CO"/>
              </w:rPr>
            </w:pPr>
          </w:p>
          <w:p w14:paraId="15006C42" w14:textId="6CA3E03A" w:rsidR="00D17518" w:rsidRPr="00EC012C" w:rsidRDefault="00D17518" w:rsidP="0002033D">
            <w:pPr>
              <w:ind w:right="-220"/>
              <w:rPr>
                <w:rFonts w:ascii="Arial" w:hAnsi="Arial" w:cs="Arial"/>
                <w:b/>
                <w:color w:val="000000" w:themeColor="text1"/>
                <w:lang w:val="es-CO"/>
              </w:rPr>
            </w:pPr>
          </w:p>
          <w:p w14:paraId="4C45DAA5" w14:textId="77777777" w:rsidR="00D17518" w:rsidRPr="00407748" w:rsidRDefault="00D17518" w:rsidP="0002033D">
            <w:pPr>
              <w:ind w:right="-220"/>
              <w:rPr>
                <w:rFonts w:ascii="Arial" w:hAnsi="Arial" w:cs="Arial"/>
                <w:b/>
                <w:color w:val="000000" w:themeColor="text1"/>
                <w:lang w:val="es-CO"/>
              </w:rPr>
            </w:pPr>
          </w:p>
          <w:p w14:paraId="2EE1CE66" w14:textId="77777777" w:rsidR="00D17518" w:rsidRPr="00407748" w:rsidRDefault="00D17518" w:rsidP="0002033D">
            <w:pPr>
              <w:ind w:right="-220"/>
              <w:rPr>
                <w:rFonts w:ascii="Arial" w:hAnsi="Arial" w:cs="Arial"/>
                <w:b/>
                <w:color w:val="000000" w:themeColor="text1"/>
                <w:lang w:val="es-CO"/>
              </w:rPr>
            </w:pPr>
          </w:p>
          <w:p w14:paraId="27B7EC75" w14:textId="77777777" w:rsidR="00D17518" w:rsidRPr="00407748" w:rsidRDefault="00D17518" w:rsidP="0002033D">
            <w:pPr>
              <w:ind w:right="-220"/>
              <w:rPr>
                <w:rFonts w:ascii="Arial" w:hAnsi="Arial" w:cs="Arial"/>
                <w:b/>
                <w:color w:val="000000" w:themeColor="text1"/>
                <w:lang w:val="es-CO"/>
              </w:rPr>
            </w:pPr>
          </w:p>
          <w:p w14:paraId="023A5FD4" w14:textId="77777777" w:rsidR="00D17518" w:rsidRDefault="00D17518" w:rsidP="0002033D">
            <w:pPr>
              <w:ind w:right="-220"/>
              <w:rPr>
                <w:rFonts w:ascii="Arial" w:hAnsi="Arial" w:cs="Arial"/>
                <w:b/>
                <w:color w:val="000000" w:themeColor="text1"/>
                <w:lang w:val="es-CO"/>
              </w:rPr>
            </w:pPr>
          </w:p>
          <w:p w14:paraId="147AFE6B" w14:textId="77777777" w:rsidR="00D17518" w:rsidRPr="00407748" w:rsidRDefault="00D17518" w:rsidP="0002033D">
            <w:pPr>
              <w:ind w:right="-220"/>
              <w:rPr>
                <w:rFonts w:ascii="Arial" w:hAnsi="Arial" w:cs="Arial"/>
                <w:b/>
                <w:color w:val="000000" w:themeColor="text1"/>
                <w:lang w:val="es-CO"/>
              </w:rPr>
            </w:pPr>
            <w:r w:rsidRPr="00407748">
              <w:rPr>
                <w:rFonts w:ascii="Arial" w:hAnsi="Arial" w:cs="Arial"/>
                <w:b/>
                <w:color w:val="000000" w:themeColor="text1"/>
                <w:lang w:val="es-CO"/>
              </w:rPr>
              <w:t>JOSÉ JAIME USCÁTEGUI</w:t>
            </w:r>
          </w:p>
          <w:p w14:paraId="4D7EFD67" w14:textId="77777777" w:rsidR="00D17518" w:rsidRPr="00EC012C" w:rsidRDefault="00D17518" w:rsidP="0002033D">
            <w:pPr>
              <w:ind w:right="-220"/>
              <w:rPr>
                <w:rFonts w:ascii="Arial" w:hAnsi="Arial" w:cs="Arial"/>
                <w:color w:val="000000" w:themeColor="text1"/>
                <w:lang w:val="es-CO"/>
              </w:rPr>
            </w:pPr>
            <w:r w:rsidRPr="00EC012C">
              <w:rPr>
                <w:rFonts w:ascii="Arial" w:hAnsi="Arial" w:cs="Arial"/>
                <w:color w:val="000000" w:themeColor="text1"/>
                <w:lang w:val="es-CO"/>
              </w:rPr>
              <w:t>Representante a la Cámara por Bogotá</w:t>
            </w:r>
          </w:p>
        </w:tc>
      </w:tr>
      <w:tr w:rsidR="00D17518" w:rsidRPr="00EC012C" w14:paraId="36C8A1C3" w14:textId="77777777" w:rsidTr="0002033D">
        <w:trPr>
          <w:trHeight w:val="1033"/>
        </w:trPr>
        <w:tc>
          <w:tcPr>
            <w:tcW w:w="4709" w:type="dxa"/>
          </w:tcPr>
          <w:p w14:paraId="05FB4545" w14:textId="77777777" w:rsidR="00D17518" w:rsidRPr="00EC012C" w:rsidRDefault="00D17518" w:rsidP="0002033D">
            <w:pPr>
              <w:jc w:val="both"/>
              <w:rPr>
                <w:rFonts w:ascii="Arial" w:hAnsi="Arial" w:cs="Arial"/>
                <w:b/>
                <w:color w:val="000000" w:themeColor="text1"/>
                <w:lang w:val="es-CO"/>
              </w:rPr>
            </w:pPr>
          </w:p>
          <w:p w14:paraId="5BAD83DB" w14:textId="77777777" w:rsidR="00D17518" w:rsidRPr="00EC012C" w:rsidRDefault="00D17518" w:rsidP="0002033D">
            <w:pPr>
              <w:jc w:val="both"/>
              <w:rPr>
                <w:rFonts w:ascii="Arial" w:hAnsi="Arial" w:cs="Arial"/>
                <w:b/>
                <w:color w:val="000000" w:themeColor="text1"/>
                <w:lang w:val="es-CO"/>
              </w:rPr>
            </w:pPr>
          </w:p>
          <w:p w14:paraId="2AA84506" w14:textId="77777777" w:rsidR="00D17518" w:rsidRDefault="00D17518" w:rsidP="0002033D">
            <w:pPr>
              <w:jc w:val="both"/>
              <w:rPr>
                <w:rFonts w:ascii="Arial" w:hAnsi="Arial" w:cs="Arial"/>
                <w:b/>
                <w:color w:val="000000" w:themeColor="text1"/>
                <w:lang w:val="es-CO"/>
              </w:rPr>
            </w:pPr>
            <w:r w:rsidRPr="009C1451">
              <w:rPr>
                <w:rFonts w:ascii="Arial Narrow" w:hAnsi="Arial Narrow"/>
                <w:noProof/>
                <w:sz w:val="24"/>
                <w:szCs w:val="24"/>
                <w:lang w:eastAsia="es-CO"/>
              </w:rPr>
              <w:drawing>
                <wp:anchor distT="0" distB="0" distL="114300" distR="114300" simplePos="0" relativeHeight="251677696" behindDoc="1" locked="0" layoutInCell="1" allowOverlap="1" wp14:anchorId="362E8D02" wp14:editId="32E465C9">
                  <wp:simplePos x="0" y="0"/>
                  <wp:positionH relativeFrom="margin">
                    <wp:posOffset>-6350</wp:posOffset>
                  </wp:positionH>
                  <wp:positionV relativeFrom="paragraph">
                    <wp:posOffset>85227</wp:posOffset>
                  </wp:positionV>
                  <wp:extent cx="1885950" cy="556895"/>
                  <wp:effectExtent l="0" t="0" r="0" b="0"/>
                  <wp:wrapNone/>
                  <wp:docPr id="19" name="Imagen 19" descr="C:\Users\maria.silva\Downloads\Firma copia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silva\Downloads\Firma copia (1).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5950" cy="556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6CB034" w14:textId="77777777" w:rsidR="00D17518" w:rsidRDefault="00D17518" w:rsidP="0002033D">
            <w:pPr>
              <w:jc w:val="both"/>
              <w:rPr>
                <w:rFonts w:ascii="Arial" w:hAnsi="Arial" w:cs="Arial"/>
                <w:b/>
                <w:color w:val="000000" w:themeColor="text1"/>
                <w:lang w:val="es-CO"/>
              </w:rPr>
            </w:pPr>
          </w:p>
          <w:p w14:paraId="28B07722" w14:textId="77777777" w:rsidR="00D17518" w:rsidRDefault="00D17518" w:rsidP="0002033D">
            <w:pPr>
              <w:jc w:val="both"/>
              <w:rPr>
                <w:rFonts w:ascii="Arial" w:hAnsi="Arial" w:cs="Arial"/>
                <w:b/>
                <w:color w:val="000000" w:themeColor="text1"/>
                <w:lang w:val="es-CO"/>
              </w:rPr>
            </w:pPr>
          </w:p>
          <w:p w14:paraId="14D72EB1" w14:textId="77777777" w:rsidR="00D17518" w:rsidRDefault="00D17518" w:rsidP="0002033D">
            <w:pPr>
              <w:jc w:val="both"/>
              <w:rPr>
                <w:rFonts w:ascii="Arial" w:hAnsi="Arial" w:cs="Arial"/>
                <w:b/>
                <w:color w:val="000000" w:themeColor="text1"/>
                <w:lang w:val="es-CO"/>
              </w:rPr>
            </w:pPr>
          </w:p>
          <w:p w14:paraId="1E26FFE3" w14:textId="77777777" w:rsidR="00D17518" w:rsidRPr="00407748" w:rsidRDefault="00D17518" w:rsidP="0002033D">
            <w:pPr>
              <w:jc w:val="both"/>
              <w:rPr>
                <w:rFonts w:ascii="Arial" w:hAnsi="Arial" w:cs="Arial"/>
                <w:b/>
                <w:color w:val="000000" w:themeColor="text1"/>
                <w:lang w:val="es-CO"/>
              </w:rPr>
            </w:pPr>
            <w:r w:rsidRPr="00407748">
              <w:rPr>
                <w:rFonts w:ascii="Arial" w:hAnsi="Arial" w:cs="Arial"/>
                <w:b/>
                <w:color w:val="000000" w:themeColor="text1"/>
                <w:lang w:val="es-CO"/>
              </w:rPr>
              <w:t>ANGÉLICA LOZANO</w:t>
            </w:r>
          </w:p>
          <w:p w14:paraId="59337B29" w14:textId="77777777" w:rsidR="00D17518" w:rsidRPr="00407748" w:rsidRDefault="00D17518" w:rsidP="0002033D">
            <w:pPr>
              <w:jc w:val="both"/>
              <w:rPr>
                <w:rFonts w:ascii="Arial" w:hAnsi="Arial" w:cs="Arial"/>
                <w:color w:val="000000" w:themeColor="text1"/>
                <w:lang w:val="es-CO"/>
              </w:rPr>
            </w:pPr>
            <w:r w:rsidRPr="00407748">
              <w:rPr>
                <w:rFonts w:ascii="Arial" w:hAnsi="Arial" w:cs="Arial"/>
                <w:color w:val="000000" w:themeColor="text1"/>
                <w:lang w:val="es-CO"/>
              </w:rPr>
              <w:t>Senadora de la República</w:t>
            </w:r>
          </w:p>
        </w:tc>
        <w:tc>
          <w:tcPr>
            <w:tcW w:w="4709" w:type="dxa"/>
          </w:tcPr>
          <w:p w14:paraId="2708A99D" w14:textId="77777777" w:rsidR="00D17518" w:rsidRPr="00407748" w:rsidRDefault="00D17518" w:rsidP="0002033D">
            <w:pPr>
              <w:ind w:right="-220"/>
              <w:rPr>
                <w:rFonts w:ascii="Arial" w:hAnsi="Arial" w:cs="Arial"/>
                <w:b/>
                <w:color w:val="000000" w:themeColor="text1"/>
                <w:lang w:val="es-CO"/>
              </w:rPr>
            </w:pPr>
            <w:r w:rsidRPr="00313D4F">
              <w:rPr>
                <w:rFonts w:ascii="Calibri" w:eastAsia="Calibri" w:hAnsi="Calibri" w:cs="Calibri"/>
                <w:b/>
                <w:noProof/>
                <w:sz w:val="24"/>
                <w:szCs w:val="24"/>
                <w:lang w:eastAsia="es-CO"/>
              </w:rPr>
              <w:drawing>
                <wp:anchor distT="0" distB="0" distL="114300" distR="114300" simplePos="0" relativeHeight="251676672" behindDoc="0" locked="0" layoutInCell="1" allowOverlap="1" wp14:anchorId="7F21A49C" wp14:editId="517BF8DE">
                  <wp:simplePos x="0" y="0"/>
                  <wp:positionH relativeFrom="column">
                    <wp:posOffset>226695</wp:posOffset>
                  </wp:positionH>
                  <wp:positionV relativeFrom="paragraph">
                    <wp:posOffset>-245745</wp:posOffset>
                  </wp:positionV>
                  <wp:extent cx="1133475" cy="1386483"/>
                  <wp:effectExtent l="0" t="0" r="0" b="4445"/>
                  <wp:wrapNone/>
                  <wp:docPr id="20" name="Imagen 20" descr="Imagen que contiene objet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0-05-01 at 11.38.53 AM (1).jpeg"/>
                          <pic:cNvPicPr/>
                        </pic:nvPicPr>
                        <pic:blipFill rotWithShape="1">
                          <a:blip r:embed="rId11" cstate="print">
                            <a:alphaModFix/>
                            <a:grayscl/>
                            <a:extLst>
                              <a:ext uri="{BEBA8EAE-BF5A-486C-A8C5-ECC9F3942E4B}">
                                <a14:imgProps xmlns:a14="http://schemas.microsoft.com/office/drawing/2010/main">
                                  <a14:imgLayer r:embed="rId12">
                                    <a14:imgEffect>
                                      <a14:backgroundRemoval t="1558" b="100000" l="477" r="96782"/>
                                    </a14:imgEffect>
                                    <a14:imgEffect>
                                      <a14:sharpenSoften amount="25000"/>
                                    </a14:imgEffect>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1133475" cy="1386483"/>
                          </a:xfrm>
                          <a:prstGeom prst="rect">
                            <a:avLst/>
                          </a:prstGeom>
                          <a:ln>
                            <a:noFill/>
                          </a:ln>
                          <a:extLst>
                            <a:ext uri="{53640926-AAD7-44D8-BBD7-CCE9431645EC}">
                              <a14:shadowObscured xmlns:a14="http://schemas.microsoft.com/office/drawing/2010/main"/>
                            </a:ext>
                          </a:extLst>
                        </pic:spPr>
                      </pic:pic>
                    </a:graphicData>
                  </a:graphic>
                </wp:anchor>
              </w:drawing>
            </w:r>
          </w:p>
          <w:p w14:paraId="125FBE16" w14:textId="77777777" w:rsidR="00D17518" w:rsidRPr="00407748" w:rsidRDefault="00D17518" w:rsidP="0002033D">
            <w:pPr>
              <w:ind w:right="-220"/>
              <w:rPr>
                <w:rFonts w:ascii="Arial" w:hAnsi="Arial" w:cs="Arial"/>
                <w:b/>
                <w:color w:val="000000" w:themeColor="text1"/>
                <w:lang w:val="es-CO"/>
              </w:rPr>
            </w:pPr>
          </w:p>
          <w:p w14:paraId="454283F6" w14:textId="77777777" w:rsidR="00D17518" w:rsidRDefault="00D17518" w:rsidP="0002033D">
            <w:pPr>
              <w:ind w:right="-220"/>
              <w:rPr>
                <w:rFonts w:ascii="Arial" w:hAnsi="Arial" w:cs="Arial"/>
                <w:b/>
                <w:color w:val="000000" w:themeColor="text1"/>
                <w:lang w:val="es-CO"/>
              </w:rPr>
            </w:pPr>
          </w:p>
          <w:p w14:paraId="23CD5C12" w14:textId="77777777" w:rsidR="00D17518" w:rsidRDefault="00D17518" w:rsidP="0002033D">
            <w:pPr>
              <w:ind w:right="-220"/>
              <w:rPr>
                <w:rFonts w:ascii="Arial" w:hAnsi="Arial" w:cs="Arial"/>
                <w:b/>
                <w:color w:val="000000" w:themeColor="text1"/>
                <w:lang w:val="es-CO"/>
              </w:rPr>
            </w:pPr>
          </w:p>
          <w:p w14:paraId="1851E101" w14:textId="77777777" w:rsidR="00D17518" w:rsidRDefault="00D17518" w:rsidP="0002033D">
            <w:pPr>
              <w:ind w:right="-220"/>
              <w:rPr>
                <w:rFonts w:ascii="Arial" w:hAnsi="Arial" w:cs="Arial"/>
                <w:b/>
                <w:color w:val="000000" w:themeColor="text1"/>
                <w:lang w:val="es-CO"/>
              </w:rPr>
            </w:pPr>
          </w:p>
          <w:p w14:paraId="18319B43" w14:textId="77777777" w:rsidR="00D17518" w:rsidRDefault="00D17518" w:rsidP="0002033D">
            <w:pPr>
              <w:ind w:right="-220"/>
              <w:rPr>
                <w:rFonts w:ascii="Arial" w:hAnsi="Arial" w:cs="Arial"/>
                <w:b/>
                <w:color w:val="000000" w:themeColor="text1"/>
                <w:lang w:val="es-CO"/>
              </w:rPr>
            </w:pPr>
          </w:p>
          <w:p w14:paraId="421E2026" w14:textId="77777777" w:rsidR="00D17518" w:rsidRPr="00407748" w:rsidRDefault="00D17518" w:rsidP="0002033D">
            <w:pPr>
              <w:ind w:right="-220"/>
              <w:rPr>
                <w:rFonts w:ascii="Arial" w:hAnsi="Arial" w:cs="Arial"/>
                <w:b/>
                <w:color w:val="000000" w:themeColor="text1"/>
                <w:lang w:val="es-CO"/>
              </w:rPr>
            </w:pPr>
            <w:r w:rsidRPr="00407748">
              <w:rPr>
                <w:rFonts w:ascii="Arial" w:hAnsi="Arial" w:cs="Arial"/>
                <w:b/>
                <w:color w:val="000000" w:themeColor="text1"/>
                <w:lang w:val="es-CO"/>
              </w:rPr>
              <w:t>JOHN JAIRO BERMÚDEZ</w:t>
            </w:r>
          </w:p>
          <w:p w14:paraId="18C41E3C" w14:textId="77777777" w:rsidR="00D17518" w:rsidRPr="00EC012C" w:rsidRDefault="00D17518" w:rsidP="0002033D">
            <w:pPr>
              <w:ind w:right="-220"/>
              <w:rPr>
                <w:rFonts w:ascii="Arial" w:hAnsi="Arial" w:cs="Arial"/>
                <w:color w:val="000000" w:themeColor="text1"/>
                <w:lang w:val="es-CO"/>
              </w:rPr>
            </w:pPr>
            <w:r w:rsidRPr="00EC012C">
              <w:rPr>
                <w:rFonts w:ascii="Arial" w:hAnsi="Arial" w:cs="Arial"/>
                <w:color w:val="000000" w:themeColor="text1"/>
                <w:lang w:val="es-CO"/>
              </w:rPr>
              <w:t>Representante a la Cámara por Antioquia</w:t>
            </w:r>
          </w:p>
        </w:tc>
      </w:tr>
      <w:tr w:rsidR="00D17518" w:rsidRPr="00EC012C" w14:paraId="2015FAE3" w14:textId="77777777" w:rsidTr="0002033D">
        <w:trPr>
          <w:trHeight w:val="1033"/>
        </w:trPr>
        <w:tc>
          <w:tcPr>
            <w:tcW w:w="4709" w:type="dxa"/>
          </w:tcPr>
          <w:p w14:paraId="49F297FF" w14:textId="77777777" w:rsidR="00D17518" w:rsidRPr="00D17518" w:rsidRDefault="00D17518" w:rsidP="0002033D">
            <w:pPr>
              <w:jc w:val="both"/>
              <w:rPr>
                <w:rFonts w:ascii="Arial" w:hAnsi="Arial" w:cs="Arial"/>
                <w:b/>
                <w:color w:val="000000" w:themeColor="text1"/>
                <w:lang w:val="es-CO"/>
              </w:rPr>
            </w:pPr>
          </w:p>
          <w:p w14:paraId="62B4BC5A" w14:textId="77777777" w:rsidR="00D17518" w:rsidRPr="00D17518" w:rsidRDefault="00D17518" w:rsidP="0002033D">
            <w:pPr>
              <w:jc w:val="both"/>
              <w:rPr>
                <w:rFonts w:ascii="Arial" w:hAnsi="Arial" w:cs="Arial"/>
                <w:b/>
                <w:color w:val="000000" w:themeColor="text1"/>
                <w:lang w:val="es-CO"/>
              </w:rPr>
            </w:pPr>
            <w:r w:rsidRPr="00D17518">
              <w:rPr>
                <w:rFonts w:ascii="Arial" w:hAnsi="Arial" w:cs="Arial"/>
                <w:b/>
                <w:bCs/>
                <w:noProof/>
                <w:color w:val="000000" w:themeColor="text1"/>
                <w:lang w:val="es-US"/>
              </w:rPr>
              <w:drawing>
                <wp:anchor distT="0" distB="0" distL="114300" distR="114300" simplePos="0" relativeHeight="251678720" behindDoc="1" locked="0" layoutInCell="1" allowOverlap="1" wp14:anchorId="618D6243" wp14:editId="07FF7EB5">
                  <wp:simplePos x="0" y="0"/>
                  <wp:positionH relativeFrom="column">
                    <wp:posOffset>-75565</wp:posOffset>
                  </wp:positionH>
                  <wp:positionV relativeFrom="paragraph">
                    <wp:posOffset>141605</wp:posOffset>
                  </wp:positionV>
                  <wp:extent cx="2171700" cy="59731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71700" cy="597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AC081" w14:textId="77777777" w:rsidR="00D17518" w:rsidRDefault="00D17518" w:rsidP="0002033D">
            <w:pPr>
              <w:ind w:right="-220"/>
              <w:rPr>
                <w:rFonts w:ascii="Arial" w:hAnsi="Arial" w:cs="Arial"/>
                <w:b/>
                <w:bCs/>
                <w:color w:val="000000" w:themeColor="text1"/>
                <w:lang w:val="es-US"/>
              </w:rPr>
            </w:pPr>
          </w:p>
          <w:p w14:paraId="13A7FFB7" w14:textId="77777777" w:rsidR="00D17518" w:rsidRDefault="00D17518" w:rsidP="0002033D">
            <w:pPr>
              <w:ind w:right="-220"/>
              <w:rPr>
                <w:rFonts w:ascii="Arial" w:hAnsi="Arial" w:cs="Arial"/>
                <w:b/>
                <w:bCs/>
                <w:color w:val="000000" w:themeColor="text1"/>
                <w:lang w:val="es-US"/>
              </w:rPr>
            </w:pPr>
          </w:p>
          <w:p w14:paraId="2F09C3B5" w14:textId="77777777" w:rsidR="00D17518" w:rsidRDefault="00D17518" w:rsidP="0002033D">
            <w:pPr>
              <w:ind w:right="-220"/>
              <w:rPr>
                <w:rFonts w:ascii="Arial" w:hAnsi="Arial" w:cs="Arial"/>
                <w:b/>
                <w:bCs/>
                <w:color w:val="000000" w:themeColor="text1"/>
                <w:lang w:val="es-US"/>
              </w:rPr>
            </w:pPr>
          </w:p>
          <w:p w14:paraId="24A5C162" w14:textId="77777777" w:rsidR="00D17518" w:rsidRPr="00D17518" w:rsidRDefault="00D17518" w:rsidP="0002033D">
            <w:pPr>
              <w:ind w:right="-220"/>
              <w:rPr>
                <w:rFonts w:ascii="Arial" w:hAnsi="Arial" w:cs="Arial"/>
                <w:b/>
                <w:bCs/>
                <w:color w:val="000000" w:themeColor="text1"/>
                <w:lang w:val="es-US"/>
              </w:rPr>
            </w:pPr>
            <w:r w:rsidRPr="00D17518">
              <w:rPr>
                <w:rFonts w:ascii="Arial" w:hAnsi="Arial" w:cs="Arial"/>
                <w:b/>
                <w:bCs/>
                <w:color w:val="000000" w:themeColor="text1"/>
                <w:lang w:val="es-US"/>
              </w:rPr>
              <w:t>PALOMA VALENCIA LASERNA</w:t>
            </w:r>
          </w:p>
          <w:p w14:paraId="05F8A326" w14:textId="77777777" w:rsidR="00D17518" w:rsidRDefault="00D17518" w:rsidP="0002033D">
            <w:pPr>
              <w:ind w:right="-220"/>
              <w:rPr>
                <w:rFonts w:ascii="Arial" w:hAnsi="Arial" w:cs="Arial"/>
                <w:color w:val="000000" w:themeColor="text1"/>
                <w:lang w:val="es-US"/>
              </w:rPr>
            </w:pPr>
            <w:r w:rsidRPr="00D17518">
              <w:rPr>
                <w:rFonts w:ascii="Arial" w:hAnsi="Arial" w:cs="Arial"/>
                <w:color w:val="000000" w:themeColor="text1"/>
                <w:lang w:val="es-US"/>
              </w:rPr>
              <w:t>Senadora de la República</w:t>
            </w:r>
          </w:p>
          <w:p w14:paraId="2E97946A" w14:textId="77777777" w:rsidR="00D17518" w:rsidRPr="00D17518" w:rsidRDefault="00D17518" w:rsidP="0002033D">
            <w:pPr>
              <w:jc w:val="both"/>
              <w:rPr>
                <w:rFonts w:ascii="Arial" w:hAnsi="Arial" w:cs="Arial"/>
                <w:b/>
                <w:color w:val="000000" w:themeColor="text1"/>
                <w:lang w:val="es-US"/>
              </w:rPr>
            </w:pPr>
          </w:p>
        </w:tc>
        <w:tc>
          <w:tcPr>
            <w:tcW w:w="4709" w:type="dxa"/>
          </w:tcPr>
          <w:p w14:paraId="08257569" w14:textId="77777777" w:rsidR="00D17518" w:rsidRPr="00D17518" w:rsidRDefault="00D17518" w:rsidP="0002033D">
            <w:pPr>
              <w:ind w:right="-220"/>
              <w:rPr>
                <w:rFonts w:ascii="Calibri" w:eastAsia="Calibri" w:hAnsi="Calibri" w:cs="Calibri"/>
                <w:b/>
                <w:noProof/>
                <w:sz w:val="24"/>
                <w:szCs w:val="24"/>
                <w:lang w:val="es-CO" w:eastAsia="es-CO"/>
              </w:rPr>
            </w:pPr>
          </w:p>
        </w:tc>
      </w:tr>
      <w:tr w:rsidR="00D17518" w:rsidRPr="00EC012C" w14:paraId="257B127D" w14:textId="77777777" w:rsidTr="0002033D">
        <w:trPr>
          <w:trHeight w:val="1033"/>
        </w:trPr>
        <w:tc>
          <w:tcPr>
            <w:tcW w:w="4709" w:type="dxa"/>
          </w:tcPr>
          <w:p w14:paraId="0646A3B8" w14:textId="77777777" w:rsidR="00D17518" w:rsidRPr="00D17518" w:rsidRDefault="00D17518" w:rsidP="0002033D">
            <w:pPr>
              <w:jc w:val="both"/>
              <w:rPr>
                <w:rFonts w:ascii="Arial" w:hAnsi="Arial" w:cs="Arial"/>
                <w:b/>
                <w:color w:val="000000" w:themeColor="text1"/>
                <w:lang w:val="es-CO"/>
              </w:rPr>
            </w:pPr>
          </w:p>
        </w:tc>
        <w:tc>
          <w:tcPr>
            <w:tcW w:w="4709" w:type="dxa"/>
          </w:tcPr>
          <w:p w14:paraId="5F0387BC" w14:textId="77777777" w:rsidR="00D17518" w:rsidRPr="00D17518" w:rsidRDefault="00D17518" w:rsidP="0002033D">
            <w:pPr>
              <w:ind w:right="-220"/>
              <w:rPr>
                <w:rFonts w:ascii="Calibri" w:eastAsia="Calibri" w:hAnsi="Calibri" w:cs="Calibri"/>
                <w:b/>
                <w:noProof/>
                <w:sz w:val="24"/>
                <w:szCs w:val="24"/>
                <w:lang w:val="es-CO" w:eastAsia="es-CO"/>
              </w:rPr>
            </w:pPr>
          </w:p>
        </w:tc>
      </w:tr>
    </w:tbl>
    <w:p w14:paraId="7572A53C" w14:textId="77777777" w:rsidR="00D17518" w:rsidRDefault="00D17518" w:rsidP="00D17518">
      <w:pPr>
        <w:rPr>
          <w:rFonts w:ascii="Arial" w:hAnsi="Arial" w:cs="Arial"/>
          <w:b/>
          <w:color w:val="000000" w:themeColor="text1"/>
          <w:lang w:val="es-ES"/>
        </w:rPr>
      </w:pPr>
    </w:p>
    <w:p w14:paraId="7FAF16D2" w14:textId="08EAF02D" w:rsidR="00952EC0" w:rsidRDefault="007A7013" w:rsidP="00D17518">
      <w:pPr>
        <w:jc w:val="center"/>
        <w:rPr>
          <w:rFonts w:ascii="Arial" w:hAnsi="Arial" w:cs="Arial"/>
          <w:b/>
          <w:color w:val="000000" w:themeColor="text1"/>
          <w:lang w:val="es-ES"/>
        </w:rPr>
      </w:pPr>
      <w:r w:rsidRPr="004F0B35">
        <w:rPr>
          <w:rFonts w:ascii="Arial" w:hAnsi="Arial" w:cs="Arial"/>
          <w:b/>
          <w:color w:val="000000" w:themeColor="text1"/>
          <w:lang w:val="es-ES"/>
        </w:rPr>
        <w:lastRenderedPageBreak/>
        <w:t>EXPOSICIÓN DE MOTIVOS</w:t>
      </w:r>
    </w:p>
    <w:p w14:paraId="0709B392" w14:textId="77777777" w:rsidR="00952EC0" w:rsidRPr="00EC012C" w:rsidRDefault="00952EC0" w:rsidP="00952EC0">
      <w:pPr>
        <w:pStyle w:val="Sinespaciado"/>
        <w:rPr>
          <w:rFonts w:ascii="Arial" w:hAnsi="Arial" w:cs="Arial"/>
          <w:b/>
          <w:color w:val="000000" w:themeColor="text1"/>
        </w:rPr>
      </w:pPr>
    </w:p>
    <w:p w14:paraId="1A3AA3D6" w14:textId="77777777" w:rsidR="00952EC0" w:rsidRPr="00EC012C" w:rsidRDefault="00952EC0" w:rsidP="00952EC0">
      <w:pPr>
        <w:pStyle w:val="Sinespaciado"/>
        <w:jc w:val="center"/>
        <w:rPr>
          <w:rFonts w:ascii="Arial" w:hAnsi="Arial" w:cs="Arial"/>
          <w:b/>
          <w:color w:val="000000" w:themeColor="text1"/>
        </w:rPr>
      </w:pPr>
      <w:r w:rsidRPr="00EC012C">
        <w:rPr>
          <w:rFonts w:ascii="Arial" w:hAnsi="Arial" w:cs="Arial"/>
          <w:b/>
          <w:color w:val="000000" w:themeColor="text1"/>
        </w:rPr>
        <w:t xml:space="preserve">Proyecto de Ley No. ______ de 2020 </w:t>
      </w:r>
    </w:p>
    <w:p w14:paraId="56ABFA45" w14:textId="14D5BD61" w:rsidR="00952EC0" w:rsidRPr="00EC012C" w:rsidRDefault="00952EC0" w:rsidP="00952EC0">
      <w:pPr>
        <w:pStyle w:val="Sinespaciado"/>
        <w:jc w:val="center"/>
        <w:rPr>
          <w:rFonts w:ascii="Arial" w:hAnsi="Arial" w:cs="Arial"/>
          <w:b/>
          <w:color w:val="000000" w:themeColor="text1"/>
        </w:rPr>
      </w:pPr>
    </w:p>
    <w:p w14:paraId="1EAD0561" w14:textId="34A5B6C6" w:rsidR="00952EC0" w:rsidRPr="00EC012C" w:rsidRDefault="00952EC0" w:rsidP="00952EC0">
      <w:pPr>
        <w:pStyle w:val="Sinespaciado"/>
        <w:jc w:val="center"/>
        <w:rPr>
          <w:rFonts w:ascii="Arial" w:hAnsi="Arial" w:cs="Arial"/>
          <w:b/>
          <w:color w:val="000000" w:themeColor="text1"/>
        </w:rPr>
      </w:pPr>
      <w:r w:rsidRPr="00EC012C">
        <w:rPr>
          <w:rFonts w:ascii="Arial" w:hAnsi="Arial" w:cs="Arial"/>
          <w:b/>
          <w:color w:val="000000" w:themeColor="text1"/>
        </w:rPr>
        <w:t>“Por medio de la cual se expide el Régimen de la Propiedad Horizontal en Colombia y se dictan otras disposiciones”</w:t>
      </w:r>
    </w:p>
    <w:p w14:paraId="751F4AA4" w14:textId="2194D582" w:rsidR="007A7013" w:rsidRPr="004F0B35" w:rsidRDefault="007A7013" w:rsidP="007A7013">
      <w:pPr>
        <w:jc w:val="both"/>
        <w:rPr>
          <w:rFonts w:ascii="Arial" w:hAnsi="Arial" w:cs="Arial"/>
          <w:b/>
          <w:color w:val="ED7D31" w:themeColor="accent2"/>
          <w:lang w:val="es-ES"/>
        </w:rPr>
      </w:pPr>
    </w:p>
    <w:p w14:paraId="4C7F6C90" w14:textId="16B9058D" w:rsidR="007A7013" w:rsidRPr="004F0B35" w:rsidRDefault="007A7013" w:rsidP="007A7013">
      <w:pPr>
        <w:jc w:val="both"/>
        <w:rPr>
          <w:rFonts w:ascii="Arial" w:hAnsi="Arial" w:cs="Arial"/>
          <w:b/>
          <w:color w:val="ED7D31" w:themeColor="accent2"/>
          <w:lang w:val="es-ES"/>
        </w:rPr>
      </w:pPr>
    </w:p>
    <w:p w14:paraId="4F74BB3C" w14:textId="30D213C3" w:rsidR="007A7013" w:rsidRPr="0081646A" w:rsidRDefault="007A7013" w:rsidP="007A7013">
      <w:pPr>
        <w:pStyle w:val="Prrafodelista"/>
        <w:numPr>
          <w:ilvl w:val="0"/>
          <w:numId w:val="66"/>
        </w:numPr>
        <w:spacing w:after="0" w:line="240" w:lineRule="auto"/>
        <w:ind w:right="49"/>
        <w:rPr>
          <w:rFonts w:ascii="Arial" w:hAnsi="Arial" w:cs="Arial"/>
          <w:b/>
          <w:color w:val="010202"/>
        </w:rPr>
      </w:pPr>
      <w:r w:rsidRPr="0081646A">
        <w:rPr>
          <w:rFonts w:ascii="Arial" w:hAnsi="Arial" w:cs="Arial"/>
          <w:b/>
          <w:color w:val="010202"/>
        </w:rPr>
        <w:t xml:space="preserve">Introducción </w:t>
      </w:r>
    </w:p>
    <w:p w14:paraId="4C3FCE5A" w14:textId="71E17113" w:rsidR="007A7013" w:rsidRPr="004F0B35" w:rsidRDefault="007A7013" w:rsidP="007A7013">
      <w:pPr>
        <w:ind w:right="49"/>
        <w:rPr>
          <w:rFonts w:ascii="Arial" w:hAnsi="Arial" w:cs="Arial"/>
          <w:b/>
        </w:rPr>
      </w:pPr>
    </w:p>
    <w:p w14:paraId="46DC3F91" w14:textId="318F9232" w:rsidR="007A7013" w:rsidRDefault="007A7013" w:rsidP="007A7013">
      <w:pPr>
        <w:ind w:right="49"/>
        <w:jc w:val="both"/>
        <w:rPr>
          <w:rFonts w:ascii="Arial" w:hAnsi="Arial" w:cs="Arial"/>
          <w:color w:val="000000" w:themeColor="text1"/>
          <w:lang w:val="es-ES"/>
        </w:rPr>
      </w:pPr>
      <w:r w:rsidRPr="004F0B35">
        <w:rPr>
          <w:rFonts w:ascii="Arial" w:hAnsi="Arial" w:cs="Arial"/>
          <w:color w:val="010202"/>
        </w:rPr>
        <w:t>El presente proyecto de ley pretende reformar el régimen de propiedad horizontal en Colombia</w:t>
      </w:r>
      <w:r>
        <w:rPr>
          <w:rFonts w:ascii="Arial" w:hAnsi="Arial" w:cs="Arial"/>
          <w:color w:val="010202"/>
        </w:rPr>
        <w:t>. Lo anterior,</w:t>
      </w:r>
      <w:r w:rsidRPr="004F0B35">
        <w:rPr>
          <w:rFonts w:ascii="Arial" w:hAnsi="Arial" w:cs="Arial"/>
          <w:color w:val="010202"/>
        </w:rPr>
        <w:t xml:space="preserve"> teniendo en cuenta</w:t>
      </w:r>
      <w:r>
        <w:rPr>
          <w:rFonts w:ascii="Arial" w:hAnsi="Arial" w:cs="Arial"/>
          <w:color w:val="010202"/>
        </w:rPr>
        <w:t xml:space="preserve"> entre otros aspectos; </w:t>
      </w:r>
      <w:r w:rsidRPr="004F0B35">
        <w:rPr>
          <w:rFonts w:ascii="Arial" w:hAnsi="Arial" w:cs="Arial"/>
          <w:color w:val="010202"/>
        </w:rPr>
        <w:t xml:space="preserve">el aumento de las </w:t>
      </w:r>
      <w:r>
        <w:rPr>
          <w:rFonts w:ascii="Arial" w:hAnsi="Arial" w:cs="Arial"/>
          <w:color w:val="010202"/>
        </w:rPr>
        <w:t>p</w:t>
      </w:r>
      <w:r w:rsidRPr="004F0B35">
        <w:rPr>
          <w:rFonts w:ascii="Arial" w:hAnsi="Arial" w:cs="Arial"/>
          <w:color w:val="010202"/>
        </w:rPr>
        <w:t xml:space="preserve">ropiedades </w:t>
      </w:r>
      <w:r>
        <w:rPr>
          <w:rFonts w:ascii="Arial" w:hAnsi="Arial" w:cs="Arial"/>
          <w:color w:val="010202"/>
        </w:rPr>
        <w:t>h</w:t>
      </w:r>
      <w:r w:rsidRPr="004F0B35">
        <w:rPr>
          <w:rFonts w:ascii="Arial" w:hAnsi="Arial" w:cs="Arial"/>
          <w:color w:val="010202"/>
        </w:rPr>
        <w:t>orizontales en el país y</w:t>
      </w:r>
      <w:r>
        <w:rPr>
          <w:rFonts w:ascii="Arial" w:hAnsi="Arial" w:cs="Arial"/>
          <w:color w:val="010202"/>
        </w:rPr>
        <w:t>, segundo,</w:t>
      </w:r>
      <w:r w:rsidRPr="004F0B35">
        <w:rPr>
          <w:rFonts w:ascii="Arial" w:hAnsi="Arial" w:cs="Arial"/>
          <w:color w:val="010202"/>
        </w:rPr>
        <w:t xml:space="preserve"> la necesidad de adecuar la Ley 675 de 2001</w:t>
      </w:r>
      <w:r>
        <w:rPr>
          <w:rFonts w:ascii="Arial" w:hAnsi="Arial" w:cs="Arial"/>
          <w:color w:val="010202"/>
        </w:rPr>
        <w:t xml:space="preserve"> </w:t>
      </w:r>
      <w:r w:rsidRPr="004F0B35">
        <w:rPr>
          <w:rFonts w:ascii="Arial" w:hAnsi="Arial" w:cs="Arial"/>
          <w:color w:val="010202"/>
        </w:rPr>
        <w:t xml:space="preserve">a las nuevas realidades, </w:t>
      </w:r>
      <w:r>
        <w:rPr>
          <w:rFonts w:ascii="Arial" w:hAnsi="Arial" w:cs="Arial"/>
          <w:color w:val="010202"/>
        </w:rPr>
        <w:t xml:space="preserve">teniendo en cuenta que esta normatividad </w:t>
      </w:r>
      <w:r>
        <w:rPr>
          <w:rFonts w:ascii="Arial" w:hAnsi="Arial" w:cs="Arial"/>
          <w:color w:val="000000" w:themeColor="text1"/>
          <w:lang w:val="es-ES"/>
        </w:rPr>
        <w:t xml:space="preserve">fue expedida </w:t>
      </w:r>
      <w:r w:rsidRPr="004F0B35">
        <w:rPr>
          <w:rFonts w:ascii="Arial" w:hAnsi="Arial" w:cs="Arial"/>
          <w:color w:val="000000" w:themeColor="text1"/>
          <w:lang w:val="es-ES"/>
        </w:rPr>
        <w:t xml:space="preserve">hace diecinueve años. </w:t>
      </w:r>
    </w:p>
    <w:p w14:paraId="56A8B9AB" w14:textId="55E60FE0" w:rsidR="007A7013" w:rsidRDefault="007A7013" w:rsidP="007A7013">
      <w:pPr>
        <w:ind w:right="49"/>
        <w:jc w:val="both"/>
        <w:rPr>
          <w:rFonts w:ascii="Arial" w:hAnsi="Arial" w:cs="Arial"/>
          <w:color w:val="010202"/>
        </w:rPr>
      </w:pPr>
      <w:r w:rsidRPr="000045D3">
        <w:rPr>
          <w:rFonts w:ascii="Arial" w:hAnsi="Arial" w:cs="Arial"/>
          <w:color w:val="010202"/>
        </w:rPr>
        <w:t>De acuerdo con cifras del Departamento Nacional de Estadísticas del Censo Nacional de Población y Vivienda del año 2018</w:t>
      </w:r>
      <w:r w:rsidRPr="000045D3">
        <w:rPr>
          <w:rStyle w:val="Refdenotaalpie"/>
          <w:rFonts w:ascii="Arial" w:hAnsi="Arial" w:cs="Arial"/>
          <w:color w:val="010202"/>
        </w:rPr>
        <w:footnoteReference w:id="2"/>
      </w:r>
      <w:r w:rsidRPr="000045D3">
        <w:rPr>
          <w:rFonts w:ascii="Arial" w:hAnsi="Arial" w:cs="Arial"/>
          <w:color w:val="010202"/>
        </w:rPr>
        <w:t>, se reporta un alto número de personas que viven en apartamentos, lo cual se traduciría en personas que viven en propiedad horizontal en nuestro país, principalmente en las ciudades capitales. En el caso de Cundinamarca, 32,38% de las personas viven en apartamentos. Por su parte, en Bogotá el porcentaje corresponde al 44, 22%. En Antioquia, al 44,66% y en Medellín, al 55,73%. En Atlántico al 39,32% y en Barranquilla, al 41,21%. En el Valle del Cauca, al 33,83% y en Cali, al 38,99%. En Santander, al 33,02% y en Bucaramanga, al 44,99%. En Magdalena, al 18,14% y en Santa Marta, al 23,18%.</w:t>
      </w:r>
    </w:p>
    <w:p w14:paraId="21E7B5C8" w14:textId="77777777" w:rsidR="007A7013" w:rsidRDefault="007A7013" w:rsidP="007A7013">
      <w:pPr>
        <w:ind w:right="49"/>
        <w:jc w:val="both"/>
        <w:rPr>
          <w:rFonts w:ascii="Arial" w:hAnsi="Arial" w:cs="Arial"/>
          <w:color w:val="010202"/>
        </w:rPr>
      </w:pPr>
    </w:p>
    <w:p w14:paraId="51357945" w14:textId="77777777" w:rsidR="007A7013" w:rsidRPr="0081646A" w:rsidRDefault="007A7013" w:rsidP="007A7013">
      <w:pPr>
        <w:pStyle w:val="Prrafodelista"/>
        <w:numPr>
          <w:ilvl w:val="0"/>
          <w:numId w:val="66"/>
        </w:numPr>
        <w:spacing w:after="0" w:line="240" w:lineRule="auto"/>
        <w:ind w:right="49"/>
        <w:jc w:val="both"/>
        <w:rPr>
          <w:rFonts w:ascii="Arial" w:hAnsi="Arial" w:cs="Arial"/>
          <w:b/>
          <w:color w:val="010202"/>
        </w:rPr>
      </w:pPr>
      <w:r w:rsidRPr="0081646A">
        <w:rPr>
          <w:rFonts w:ascii="Arial" w:hAnsi="Arial" w:cs="Arial"/>
          <w:b/>
          <w:color w:val="010202"/>
        </w:rPr>
        <w:t xml:space="preserve">Antecedentes del </w:t>
      </w:r>
      <w:r>
        <w:rPr>
          <w:rFonts w:ascii="Arial" w:hAnsi="Arial" w:cs="Arial"/>
          <w:b/>
          <w:color w:val="010202"/>
        </w:rPr>
        <w:t>r</w:t>
      </w:r>
      <w:r w:rsidRPr="0081646A">
        <w:rPr>
          <w:rFonts w:ascii="Arial" w:hAnsi="Arial" w:cs="Arial"/>
          <w:b/>
          <w:color w:val="010202"/>
        </w:rPr>
        <w:t xml:space="preserve">égimen de </w:t>
      </w:r>
      <w:r>
        <w:rPr>
          <w:rFonts w:ascii="Arial" w:hAnsi="Arial" w:cs="Arial"/>
          <w:b/>
          <w:color w:val="010202"/>
        </w:rPr>
        <w:t>p</w:t>
      </w:r>
      <w:r w:rsidRPr="0081646A">
        <w:rPr>
          <w:rFonts w:ascii="Arial" w:hAnsi="Arial" w:cs="Arial"/>
          <w:b/>
          <w:color w:val="010202"/>
        </w:rPr>
        <w:t xml:space="preserve">ropiedad </w:t>
      </w:r>
      <w:r>
        <w:rPr>
          <w:rFonts w:ascii="Arial" w:hAnsi="Arial" w:cs="Arial"/>
          <w:b/>
          <w:color w:val="010202"/>
        </w:rPr>
        <w:t>h</w:t>
      </w:r>
      <w:r w:rsidRPr="0081646A">
        <w:rPr>
          <w:rFonts w:ascii="Arial" w:hAnsi="Arial" w:cs="Arial"/>
          <w:b/>
          <w:color w:val="010202"/>
        </w:rPr>
        <w:t>orizontal en Colombia</w:t>
      </w:r>
    </w:p>
    <w:p w14:paraId="0B7A2E13" w14:textId="77777777" w:rsidR="007A7013" w:rsidRDefault="007A7013" w:rsidP="007A7013">
      <w:pPr>
        <w:ind w:right="49"/>
        <w:jc w:val="both"/>
        <w:rPr>
          <w:rFonts w:ascii="Arial" w:hAnsi="Arial" w:cs="Arial"/>
          <w:color w:val="010202"/>
        </w:rPr>
      </w:pPr>
    </w:p>
    <w:p w14:paraId="694658DB" w14:textId="77777777" w:rsidR="007A7013" w:rsidRPr="00DD63ED" w:rsidRDefault="007A7013" w:rsidP="007A7013">
      <w:pPr>
        <w:ind w:right="50"/>
        <w:jc w:val="both"/>
        <w:rPr>
          <w:rFonts w:ascii="Arial" w:hAnsi="Arial" w:cs="Arial"/>
        </w:rPr>
      </w:pPr>
      <w:r w:rsidRPr="00DD63ED">
        <w:rPr>
          <w:rFonts w:ascii="Arial" w:hAnsi="Arial" w:cs="Arial"/>
        </w:rPr>
        <w:t>La propiedad horizontal se denominaba originalmente como propiedad de pisos</w:t>
      </w:r>
      <w:r>
        <w:rPr>
          <w:rFonts w:ascii="Arial" w:hAnsi="Arial" w:cs="Arial"/>
        </w:rPr>
        <w:t>.</w:t>
      </w:r>
      <w:r w:rsidRPr="00DD63ED">
        <w:rPr>
          <w:rFonts w:ascii="Arial" w:hAnsi="Arial" w:cs="Arial"/>
        </w:rPr>
        <w:t xml:space="preserve"> </w:t>
      </w:r>
      <w:r>
        <w:rPr>
          <w:rFonts w:ascii="Arial" w:hAnsi="Arial" w:cs="Arial"/>
        </w:rPr>
        <w:t>T</w:t>
      </w:r>
      <w:r w:rsidRPr="00DD63ED">
        <w:rPr>
          <w:rFonts w:ascii="Arial" w:hAnsi="Arial" w:cs="Arial"/>
        </w:rPr>
        <w:t>iene su origen tras la destrucción del centro de Bogotá el 9 de abril de 1948, en el denominado “Bogotazo”</w:t>
      </w:r>
      <w:r>
        <w:rPr>
          <w:rFonts w:ascii="Arial" w:hAnsi="Arial" w:cs="Arial"/>
        </w:rPr>
        <w:t>, y fue utilizada como un mecanismo para reconstruir la ciudad devastada tras las protestas originadas por la muerte del líder liberal. Este acontecimiento,</w:t>
      </w:r>
      <w:r w:rsidRPr="00DD63ED">
        <w:rPr>
          <w:rFonts w:ascii="Arial" w:hAnsi="Arial" w:cs="Arial"/>
        </w:rPr>
        <w:t xml:space="preserve"> </w:t>
      </w:r>
      <w:r>
        <w:rPr>
          <w:rFonts w:ascii="Arial" w:hAnsi="Arial" w:cs="Arial"/>
        </w:rPr>
        <w:t>propició la expedición de</w:t>
      </w:r>
      <w:r w:rsidRPr="00DD63ED">
        <w:rPr>
          <w:rFonts w:ascii="Arial" w:hAnsi="Arial" w:cs="Arial"/>
        </w:rPr>
        <w:t xml:space="preserve"> </w:t>
      </w:r>
      <w:r>
        <w:rPr>
          <w:rFonts w:ascii="Arial" w:hAnsi="Arial" w:cs="Arial"/>
        </w:rPr>
        <w:t>la</w:t>
      </w:r>
      <w:r w:rsidRPr="00DD63ED">
        <w:rPr>
          <w:rFonts w:ascii="Arial" w:hAnsi="Arial" w:cs="Arial"/>
        </w:rPr>
        <w:t xml:space="preserve"> Ley 182 de 1948</w:t>
      </w:r>
      <w:r>
        <w:rPr>
          <w:rFonts w:ascii="Arial" w:hAnsi="Arial" w:cs="Arial"/>
        </w:rPr>
        <w:t>,</w:t>
      </w:r>
      <w:r w:rsidRPr="00DD63ED">
        <w:rPr>
          <w:rFonts w:ascii="Arial" w:hAnsi="Arial" w:cs="Arial"/>
        </w:rPr>
        <w:t xml:space="preserve"> primer marco</w:t>
      </w:r>
      <w:r>
        <w:rPr>
          <w:rFonts w:ascii="Arial" w:hAnsi="Arial" w:cs="Arial"/>
        </w:rPr>
        <w:t xml:space="preserve"> normativo sobre la materia</w:t>
      </w:r>
      <w:r w:rsidRPr="00DD63ED">
        <w:rPr>
          <w:rFonts w:ascii="Arial" w:hAnsi="Arial" w:cs="Arial"/>
        </w:rPr>
        <w:t xml:space="preserve">, </w:t>
      </w:r>
      <w:r>
        <w:rPr>
          <w:rFonts w:ascii="Arial" w:hAnsi="Arial" w:cs="Arial"/>
        </w:rPr>
        <w:t>a partir de</w:t>
      </w:r>
      <w:r w:rsidRPr="00DD63ED">
        <w:rPr>
          <w:rFonts w:ascii="Arial" w:hAnsi="Arial" w:cs="Arial"/>
        </w:rPr>
        <w:t xml:space="preserve"> la teoría de comunidad y comuneros</w:t>
      </w:r>
      <w:r>
        <w:rPr>
          <w:rFonts w:ascii="Arial" w:hAnsi="Arial" w:cs="Arial"/>
        </w:rPr>
        <w:t>.</w:t>
      </w:r>
      <w:r w:rsidRPr="00DD63ED">
        <w:rPr>
          <w:rFonts w:ascii="Arial" w:hAnsi="Arial" w:cs="Arial"/>
        </w:rPr>
        <w:t xml:space="preserve"> </w:t>
      </w:r>
      <w:r>
        <w:rPr>
          <w:rFonts w:ascii="Arial" w:hAnsi="Arial" w:cs="Arial"/>
        </w:rPr>
        <w:t xml:space="preserve">Posteriormente, con </w:t>
      </w:r>
      <w:r w:rsidRPr="00DD63ED">
        <w:rPr>
          <w:rFonts w:ascii="Arial" w:hAnsi="Arial" w:cs="Arial"/>
        </w:rPr>
        <w:t>la Ley 16 de 1985</w:t>
      </w:r>
      <w:r>
        <w:rPr>
          <w:rFonts w:ascii="Arial" w:hAnsi="Arial" w:cs="Arial"/>
        </w:rPr>
        <w:t>,</w:t>
      </w:r>
      <w:r w:rsidRPr="00DD63ED">
        <w:rPr>
          <w:rFonts w:ascii="Arial" w:hAnsi="Arial" w:cs="Arial"/>
        </w:rPr>
        <w:t xml:space="preserve"> tal perspectiva cambió y pasó a denominarse sociedad, hasta llegar a la noción de persona jurídica con la actual Ley 675 de 2001. </w:t>
      </w:r>
    </w:p>
    <w:p w14:paraId="4ACBAE1D" w14:textId="77777777" w:rsidR="007A7013" w:rsidRDefault="007A7013" w:rsidP="007A7013">
      <w:pPr>
        <w:ind w:right="50"/>
        <w:jc w:val="both"/>
        <w:rPr>
          <w:rFonts w:ascii="Arial" w:hAnsi="Arial" w:cs="Arial"/>
        </w:rPr>
      </w:pPr>
      <w:r w:rsidRPr="00FA4639">
        <w:rPr>
          <w:rFonts w:ascii="Arial" w:hAnsi="Arial" w:cs="Arial"/>
        </w:rPr>
        <w:t xml:space="preserve">Actualmente, el </w:t>
      </w:r>
      <w:r>
        <w:rPr>
          <w:rFonts w:ascii="Arial" w:hAnsi="Arial" w:cs="Arial"/>
        </w:rPr>
        <w:t>r</w:t>
      </w:r>
      <w:r w:rsidRPr="00FA4639">
        <w:rPr>
          <w:rFonts w:ascii="Arial" w:hAnsi="Arial" w:cs="Arial"/>
        </w:rPr>
        <w:t xml:space="preserve">égimen de </w:t>
      </w:r>
      <w:r>
        <w:rPr>
          <w:rFonts w:ascii="Arial" w:hAnsi="Arial" w:cs="Arial"/>
        </w:rPr>
        <w:t>p</w:t>
      </w:r>
      <w:r w:rsidRPr="00FA4639">
        <w:rPr>
          <w:rFonts w:ascii="Arial" w:hAnsi="Arial" w:cs="Arial"/>
        </w:rPr>
        <w:t xml:space="preserve">ropiedad </w:t>
      </w:r>
      <w:r>
        <w:rPr>
          <w:rFonts w:ascii="Arial" w:hAnsi="Arial" w:cs="Arial"/>
        </w:rPr>
        <w:t>h</w:t>
      </w:r>
      <w:r w:rsidRPr="00FA4639">
        <w:rPr>
          <w:rFonts w:ascii="Arial" w:hAnsi="Arial" w:cs="Arial"/>
        </w:rPr>
        <w:t>orizontal es un régimen normativo especial</w:t>
      </w:r>
      <w:r>
        <w:rPr>
          <w:rFonts w:ascii="Arial" w:hAnsi="Arial" w:cs="Arial"/>
        </w:rPr>
        <w:t>,</w:t>
      </w:r>
      <w:r w:rsidRPr="00FA4639">
        <w:rPr>
          <w:rFonts w:ascii="Arial" w:hAnsi="Arial" w:cs="Arial"/>
        </w:rPr>
        <w:t xml:space="preserve"> cuyo objeto es regular la forma de dominio en la que concurren derechos de </w:t>
      </w:r>
      <w:r>
        <w:rPr>
          <w:rFonts w:ascii="Arial" w:hAnsi="Arial" w:cs="Arial"/>
        </w:rPr>
        <w:t>p</w:t>
      </w:r>
      <w:r w:rsidRPr="00FA4639">
        <w:rPr>
          <w:rFonts w:ascii="Arial" w:hAnsi="Arial" w:cs="Arial"/>
        </w:rPr>
        <w:t>ropiedad exclusiva sobre bienes privados y derechos de copropiedad sobre el terreno y los demás bienes comunes, con miras a la obtención de un fin constitucional, a saber, “</w:t>
      </w:r>
      <w:r>
        <w:rPr>
          <w:rFonts w:ascii="Arial" w:hAnsi="Arial" w:cs="Arial"/>
        </w:rPr>
        <w:t>(…) G</w:t>
      </w:r>
      <w:r w:rsidRPr="00FA4639">
        <w:rPr>
          <w:rFonts w:ascii="Arial" w:hAnsi="Arial" w:cs="Arial"/>
        </w:rPr>
        <w:t xml:space="preserve">arantizar la seguridad y la convivencia pacífica en los inmuebles sometidos a ella, así como la función </w:t>
      </w:r>
      <w:r w:rsidRPr="00FA4639">
        <w:rPr>
          <w:rFonts w:ascii="Arial" w:hAnsi="Arial" w:cs="Arial"/>
        </w:rPr>
        <w:lastRenderedPageBreak/>
        <w:t xml:space="preserve">social de la </w:t>
      </w:r>
      <w:r>
        <w:rPr>
          <w:rFonts w:ascii="Arial" w:hAnsi="Arial" w:cs="Arial"/>
        </w:rPr>
        <w:t>p</w:t>
      </w:r>
      <w:r w:rsidRPr="00FA4639">
        <w:rPr>
          <w:rFonts w:ascii="Arial" w:hAnsi="Arial" w:cs="Arial"/>
        </w:rPr>
        <w:t>ropiedad</w:t>
      </w:r>
      <w:r>
        <w:rPr>
          <w:rFonts w:ascii="Arial" w:hAnsi="Arial" w:cs="Arial"/>
        </w:rPr>
        <w:t>”.</w:t>
      </w:r>
      <w:r w:rsidRPr="00FA4639">
        <w:rPr>
          <w:rFonts w:ascii="Arial" w:hAnsi="Arial" w:cs="Arial"/>
          <w:vertAlign w:val="superscript"/>
        </w:rPr>
        <w:footnoteReference w:id="3"/>
      </w:r>
      <w:r w:rsidRPr="00FA4639">
        <w:rPr>
          <w:rFonts w:ascii="Arial" w:hAnsi="Arial" w:cs="Arial"/>
        </w:rPr>
        <w:t xml:space="preserve"> (L</w:t>
      </w:r>
      <w:r>
        <w:rPr>
          <w:rFonts w:ascii="Arial" w:hAnsi="Arial" w:cs="Arial"/>
        </w:rPr>
        <w:t>ey</w:t>
      </w:r>
      <w:r w:rsidRPr="00FA4639">
        <w:rPr>
          <w:rFonts w:ascii="Arial" w:hAnsi="Arial" w:cs="Arial"/>
        </w:rPr>
        <w:t xml:space="preserve"> 675</w:t>
      </w:r>
      <w:r>
        <w:rPr>
          <w:rFonts w:ascii="Arial" w:hAnsi="Arial" w:cs="Arial"/>
        </w:rPr>
        <w:t xml:space="preserve"> de </w:t>
      </w:r>
      <w:r w:rsidRPr="00FA4639">
        <w:rPr>
          <w:rFonts w:ascii="Arial" w:hAnsi="Arial" w:cs="Arial"/>
        </w:rPr>
        <w:t>2001, art</w:t>
      </w:r>
      <w:r>
        <w:rPr>
          <w:rFonts w:ascii="Arial" w:hAnsi="Arial" w:cs="Arial"/>
        </w:rPr>
        <w:t>ículo</w:t>
      </w:r>
      <w:r w:rsidRPr="00FA4639">
        <w:rPr>
          <w:rFonts w:ascii="Arial" w:hAnsi="Arial" w:cs="Arial"/>
        </w:rPr>
        <w:t xml:space="preserve"> 1). </w:t>
      </w:r>
      <w:r>
        <w:rPr>
          <w:rFonts w:ascii="Arial" w:hAnsi="Arial" w:cs="Arial"/>
        </w:rPr>
        <w:t xml:space="preserve"> A su vez, este régimen tiene como marco normativo constitucional el artículo</w:t>
      </w:r>
      <w:r w:rsidRPr="00FA4639">
        <w:rPr>
          <w:rFonts w:ascii="Arial" w:hAnsi="Arial" w:cs="Arial"/>
        </w:rPr>
        <w:t xml:space="preserve"> 51 de la Constitución Política </w:t>
      </w:r>
      <w:r>
        <w:rPr>
          <w:rFonts w:ascii="Arial" w:hAnsi="Arial" w:cs="Arial"/>
        </w:rPr>
        <w:t xml:space="preserve">sobre derecho de propiedad, el cual debe irradiar la constitución y funcionamiento de la propiedad horizontal en general. </w:t>
      </w:r>
    </w:p>
    <w:p w14:paraId="02E35F3D" w14:textId="77777777" w:rsidR="007A7013" w:rsidRPr="0081646A" w:rsidRDefault="007A7013" w:rsidP="007A7013">
      <w:pPr>
        <w:pStyle w:val="Prrafodelista"/>
        <w:numPr>
          <w:ilvl w:val="0"/>
          <w:numId w:val="66"/>
        </w:numPr>
        <w:spacing w:line="240" w:lineRule="auto"/>
        <w:ind w:right="50"/>
        <w:jc w:val="both"/>
        <w:rPr>
          <w:rFonts w:ascii="Arial" w:hAnsi="Arial" w:cs="Arial"/>
          <w:b/>
        </w:rPr>
      </w:pPr>
      <w:r w:rsidRPr="0081646A">
        <w:rPr>
          <w:rFonts w:ascii="Arial" w:hAnsi="Arial" w:cs="Arial"/>
          <w:b/>
        </w:rPr>
        <w:t>La importancia de la propiedad horizontal en la actualidad</w:t>
      </w:r>
    </w:p>
    <w:p w14:paraId="67C94C53" w14:textId="77777777" w:rsidR="007A7013" w:rsidRDefault="007A7013" w:rsidP="007A7013">
      <w:pPr>
        <w:spacing w:after="115"/>
        <w:jc w:val="both"/>
        <w:rPr>
          <w:rFonts w:ascii="Arial" w:hAnsi="Arial" w:cs="Arial"/>
        </w:rPr>
      </w:pPr>
      <w:r w:rsidRPr="001C742E">
        <w:rPr>
          <w:rFonts w:ascii="Arial" w:hAnsi="Arial" w:cs="Arial"/>
        </w:rPr>
        <w:t xml:space="preserve">La </w:t>
      </w:r>
      <w:r>
        <w:rPr>
          <w:rFonts w:ascii="Arial" w:hAnsi="Arial" w:cs="Arial"/>
        </w:rPr>
        <w:t>p</w:t>
      </w:r>
      <w:r w:rsidRPr="001C742E">
        <w:rPr>
          <w:rFonts w:ascii="Arial" w:hAnsi="Arial" w:cs="Arial"/>
        </w:rPr>
        <w:t xml:space="preserve">ropiedad </w:t>
      </w:r>
      <w:r>
        <w:rPr>
          <w:rFonts w:ascii="Arial" w:hAnsi="Arial" w:cs="Arial"/>
        </w:rPr>
        <w:t>h</w:t>
      </w:r>
      <w:r w:rsidRPr="001C742E">
        <w:rPr>
          <w:rFonts w:ascii="Arial" w:hAnsi="Arial" w:cs="Arial"/>
        </w:rPr>
        <w:t>orizontal como institución</w:t>
      </w:r>
      <w:r>
        <w:rPr>
          <w:rFonts w:ascii="Arial" w:hAnsi="Arial" w:cs="Arial"/>
        </w:rPr>
        <w:t>,</w:t>
      </w:r>
      <w:r w:rsidRPr="001C742E">
        <w:rPr>
          <w:rFonts w:ascii="Arial" w:hAnsi="Arial" w:cs="Arial"/>
        </w:rPr>
        <w:t xml:space="preserve"> desarrolla una política social y de urbanismo. En relación con el urbanismo, la arquitectura de la propiedad horizontal permite racionalizar estructuralmente los espacios, al posibilitar el alojamiento de un mayor número de personas en las alturas</w:t>
      </w:r>
      <w:r>
        <w:rPr>
          <w:rFonts w:ascii="Arial" w:hAnsi="Arial" w:cs="Arial"/>
        </w:rPr>
        <w:t>,</w:t>
      </w:r>
      <w:r w:rsidRPr="001C742E">
        <w:rPr>
          <w:rFonts w:ascii="Arial" w:hAnsi="Arial" w:cs="Arial"/>
        </w:rPr>
        <w:t xml:space="preserve"> con una reducción del expansionismo territorial y</w:t>
      </w:r>
      <w:r>
        <w:rPr>
          <w:rFonts w:ascii="Arial" w:hAnsi="Arial" w:cs="Arial"/>
        </w:rPr>
        <w:t>,</w:t>
      </w:r>
      <w:r w:rsidRPr="001C742E">
        <w:rPr>
          <w:rFonts w:ascii="Arial" w:hAnsi="Arial" w:cs="Arial"/>
        </w:rPr>
        <w:t xml:space="preserve"> la valorización </w:t>
      </w:r>
      <w:r>
        <w:rPr>
          <w:rFonts w:ascii="Arial" w:hAnsi="Arial" w:cs="Arial"/>
        </w:rPr>
        <w:t>d</w:t>
      </w:r>
      <w:r w:rsidRPr="001C742E">
        <w:rPr>
          <w:rFonts w:ascii="Arial" w:hAnsi="Arial" w:cs="Arial"/>
        </w:rPr>
        <w:t xml:space="preserve">el uso del suelo. </w:t>
      </w:r>
    </w:p>
    <w:p w14:paraId="3081E997" w14:textId="33808906" w:rsidR="007A7013" w:rsidRPr="001C742E" w:rsidRDefault="007A7013" w:rsidP="007A7013">
      <w:pPr>
        <w:spacing w:after="115"/>
        <w:jc w:val="both"/>
        <w:rPr>
          <w:rFonts w:ascii="Arial" w:hAnsi="Arial" w:cs="Arial"/>
        </w:rPr>
      </w:pPr>
      <w:r w:rsidRPr="001C742E">
        <w:rPr>
          <w:rFonts w:ascii="Arial" w:hAnsi="Arial" w:cs="Arial"/>
        </w:rPr>
        <w:t xml:space="preserve">En </w:t>
      </w:r>
      <w:r>
        <w:rPr>
          <w:rFonts w:ascii="Arial" w:hAnsi="Arial" w:cs="Arial"/>
        </w:rPr>
        <w:t xml:space="preserve">lo social, y teniendo en cuenta que en </w:t>
      </w:r>
      <w:r w:rsidRPr="001C742E">
        <w:rPr>
          <w:rFonts w:ascii="Arial" w:hAnsi="Arial" w:cs="Arial"/>
        </w:rPr>
        <w:t>las grandes ciudades</w:t>
      </w:r>
      <w:r>
        <w:rPr>
          <w:rFonts w:ascii="Arial" w:hAnsi="Arial" w:cs="Arial"/>
        </w:rPr>
        <w:t>,</w:t>
      </w:r>
      <w:r w:rsidRPr="001C742E">
        <w:rPr>
          <w:rFonts w:ascii="Arial" w:hAnsi="Arial" w:cs="Arial"/>
        </w:rPr>
        <w:t xml:space="preserve"> el metro cuadrado ha incrementado su valor, este tipo de estructuras permiten la reducción de costos de vivienda y mejoran el acceso a los servicios públicos domiciliarios</w:t>
      </w:r>
      <w:r>
        <w:rPr>
          <w:rFonts w:ascii="Arial" w:hAnsi="Arial" w:cs="Arial"/>
        </w:rPr>
        <w:t xml:space="preserve">, sin afectar los costos para </w:t>
      </w:r>
      <w:r w:rsidRPr="001C742E">
        <w:rPr>
          <w:rFonts w:ascii="Arial" w:hAnsi="Arial" w:cs="Arial"/>
        </w:rPr>
        <w:t>los prestadores del servicio, toda vez que la concentración sin gran extensión de superficie</w:t>
      </w:r>
      <w:r>
        <w:rPr>
          <w:rFonts w:ascii="Arial" w:hAnsi="Arial" w:cs="Arial"/>
        </w:rPr>
        <w:t>,</w:t>
      </w:r>
      <w:r w:rsidRPr="001C742E">
        <w:rPr>
          <w:rFonts w:ascii="Arial" w:hAnsi="Arial" w:cs="Arial"/>
        </w:rPr>
        <w:t xml:space="preserve"> optimiza el funcionamiento.</w:t>
      </w:r>
      <w:r>
        <w:rPr>
          <w:rFonts w:ascii="Arial" w:hAnsi="Arial" w:cs="Arial"/>
        </w:rPr>
        <w:t xml:space="preserve"> </w:t>
      </w:r>
      <w:r w:rsidRPr="001C742E">
        <w:rPr>
          <w:rFonts w:ascii="Arial" w:hAnsi="Arial" w:cs="Arial"/>
        </w:rPr>
        <w:t>A su vez, en las últimas décadas, el desarrollo urbanístico ha integrado centros comerciales, centros de negocios, centros hospitalarios, conjuntos residenciales y campestres, edificios y locales comerciales, colegios, cementerios, macro proyectos de viviendas de interés social y de interés prioritario</w:t>
      </w:r>
      <w:r>
        <w:rPr>
          <w:rFonts w:ascii="Arial" w:hAnsi="Arial" w:cs="Arial"/>
        </w:rPr>
        <w:t xml:space="preserve">. Es decir, </w:t>
      </w:r>
      <w:r w:rsidRPr="001C742E">
        <w:rPr>
          <w:rFonts w:ascii="Arial" w:hAnsi="Arial" w:cs="Arial"/>
        </w:rPr>
        <w:t>un complejo de agrupaciones para diferentes usos, que sin lugar a dudas</w:t>
      </w:r>
      <w:r>
        <w:rPr>
          <w:rFonts w:ascii="Arial" w:hAnsi="Arial" w:cs="Arial"/>
        </w:rPr>
        <w:t>,</w:t>
      </w:r>
      <w:r w:rsidRPr="001C742E">
        <w:rPr>
          <w:rFonts w:ascii="Arial" w:hAnsi="Arial" w:cs="Arial"/>
        </w:rPr>
        <w:t xml:space="preserve"> permiten las relaciones sociale</w:t>
      </w:r>
      <w:r>
        <w:rPr>
          <w:rFonts w:ascii="Arial" w:hAnsi="Arial" w:cs="Arial"/>
        </w:rPr>
        <w:t xml:space="preserve">s, aunque también incrementan los conflictos. </w:t>
      </w:r>
    </w:p>
    <w:p w14:paraId="02EB23BF" w14:textId="77777777" w:rsidR="007A7013" w:rsidRPr="00F240B6" w:rsidRDefault="007A7013" w:rsidP="007A7013">
      <w:pPr>
        <w:jc w:val="both"/>
        <w:rPr>
          <w:rFonts w:ascii="Arial" w:hAnsi="Arial" w:cs="Arial"/>
        </w:rPr>
      </w:pPr>
      <w:r w:rsidRPr="00F240B6">
        <w:rPr>
          <w:rFonts w:ascii="Arial" w:hAnsi="Arial" w:cs="Arial"/>
        </w:rPr>
        <w:t>A nivel nacional, de acuerdo con cifras del</w:t>
      </w:r>
      <w:r>
        <w:rPr>
          <w:rFonts w:ascii="Arial" w:hAnsi="Arial" w:cs="Arial"/>
        </w:rPr>
        <w:t xml:space="preserve"> Departamento Administrativo Nacional de Estadísticas</w:t>
      </w:r>
      <w:r w:rsidRPr="00F240B6">
        <w:rPr>
          <w:rFonts w:ascii="Arial" w:hAnsi="Arial" w:cs="Arial"/>
        </w:rPr>
        <w:t xml:space="preserve"> </w:t>
      </w:r>
      <w:r>
        <w:rPr>
          <w:rFonts w:ascii="Arial" w:hAnsi="Arial" w:cs="Arial"/>
        </w:rPr>
        <w:t>—</w:t>
      </w:r>
      <w:r w:rsidRPr="00F240B6">
        <w:rPr>
          <w:rFonts w:ascii="Arial" w:hAnsi="Arial" w:cs="Arial"/>
        </w:rPr>
        <w:t>DANE</w:t>
      </w:r>
      <w:r>
        <w:rPr>
          <w:rFonts w:ascii="Arial" w:hAnsi="Arial" w:cs="Arial"/>
        </w:rPr>
        <w:t>—</w:t>
      </w:r>
      <w:r w:rsidRPr="00F240B6">
        <w:rPr>
          <w:rFonts w:ascii="Arial" w:hAnsi="Arial" w:cs="Arial"/>
        </w:rPr>
        <w:t>, en el primer semestre del 2018, en lo que se refiere a VIS, se reportaban 8259 unidades de casas y 54.395 apartamentos.</w:t>
      </w:r>
      <w:r>
        <w:rPr>
          <w:rFonts w:ascii="Arial" w:hAnsi="Arial" w:cs="Arial"/>
        </w:rPr>
        <w:t xml:space="preserve"> Por su parte</w:t>
      </w:r>
      <w:r w:rsidRPr="00F240B6">
        <w:rPr>
          <w:rFonts w:ascii="Arial" w:hAnsi="Arial" w:cs="Arial"/>
        </w:rPr>
        <w:t xml:space="preserve">, en el segundo semestre del 2019, se reportaron 7988 unidades de casas y 55.209 apartamentos. </w:t>
      </w:r>
    </w:p>
    <w:p w14:paraId="197F2FBC" w14:textId="77777777" w:rsidR="007A7013" w:rsidRPr="00F240B6" w:rsidRDefault="007A7013" w:rsidP="007A7013">
      <w:pPr>
        <w:jc w:val="both"/>
        <w:rPr>
          <w:rFonts w:ascii="Arial" w:hAnsi="Arial" w:cs="Arial"/>
        </w:rPr>
      </w:pPr>
      <w:r>
        <w:rPr>
          <w:rFonts w:ascii="Arial" w:hAnsi="Arial" w:cs="Arial"/>
        </w:rPr>
        <w:t xml:space="preserve">En tanto, en lo que se respecta a vivienda no VIS, se reportaron en el primer semestre 9.676 casas y 138.555 apartamentos; y en el segundo semestre, 9637 casas y 128.089 apartamentos. </w:t>
      </w:r>
    </w:p>
    <w:p w14:paraId="3F56EC08" w14:textId="77777777" w:rsidR="007A7013" w:rsidRPr="00F240B6" w:rsidRDefault="007A7013" w:rsidP="007A7013">
      <w:pPr>
        <w:jc w:val="both"/>
        <w:rPr>
          <w:rFonts w:ascii="Arial" w:hAnsi="Arial" w:cs="Arial"/>
        </w:rPr>
      </w:pPr>
    </w:p>
    <w:p w14:paraId="04A9B33F" w14:textId="77777777" w:rsidR="007A7013" w:rsidRDefault="007A7013" w:rsidP="007A7013">
      <w:pPr>
        <w:jc w:val="both"/>
        <w:rPr>
          <w:rFonts w:ascii="Arial" w:hAnsi="Arial" w:cs="Arial"/>
          <w:highlight w:val="yellow"/>
        </w:rPr>
      </w:pPr>
    </w:p>
    <w:p w14:paraId="7D4E1E2C" w14:textId="77777777" w:rsidR="007A7013" w:rsidRDefault="007A7013" w:rsidP="007A7013">
      <w:pPr>
        <w:jc w:val="both"/>
        <w:rPr>
          <w:rFonts w:ascii="Arial" w:hAnsi="Arial" w:cs="Arial"/>
          <w:highlight w:val="yellow"/>
        </w:rPr>
      </w:pPr>
      <w:r w:rsidRPr="000D71D5">
        <w:rPr>
          <w:rFonts w:ascii="Arial" w:hAnsi="Arial" w:cs="Arial"/>
          <w:noProof/>
          <w:lang w:eastAsia="es-CO"/>
        </w:rPr>
        <w:lastRenderedPageBreak/>
        <w:drawing>
          <wp:anchor distT="0" distB="0" distL="114300" distR="114300" simplePos="0" relativeHeight="251662336" behindDoc="1" locked="0" layoutInCell="1" allowOverlap="1" wp14:anchorId="7C361686" wp14:editId="420B0F23">
            <wp:simplePos x="0" y="0"/>
            <wp:positionH relativeFrom="margin">
              <wp:posOffset>0</wp:posOffset>
            </wp:positionH>
            <wp:positionV relativeFrom="paragraph">
              <wp:posOffset>172085</wp:posOffset>
            </wp:positionV>
            <wp:extent cx="4235450" cy="2159635"/>
            <wp:effectExtent l="0" t="0" r="0" b="0"/>
            <wp:wrapTight wrapText="bothSides">
              <wp:wrapPolygon edited="0">
                <wp:start x="0" y="0"/>
                <wp:lineTo x="0" y="21340"/>
                <wp:lineTo x="21470" y="21340"/>
                <wp:lineTo x="21470"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4453" t="31027" r="31731" b="29205"/>
                    <a:stretch/>
                  </pic:blipFill>
                  <pic:spPr bwMode="auto">
                    <a:xfrm>
                      <a:off x="0" y="0"/>
                      <a:ext cx="4235450" cy="2159635"/>
                    </a:xfrm>
                    <a:prstGeom prst="rect">
                      <a:avLst/>
                    </a:prstGeom>
                    <a:ln>
                      <a:noFill/>
                    </a:ln>
                    <a:extLst>
                      <a:ext uri="{53640926-AAD7-44D8-BBD7-CCE9431645EC}">
                        <a14:shadowObscured xmlns:a14="http://schemas.microsoft.com/office/drawing/2010/main"/>
                      </a:ext>
                    </a:extLst>
                  </pic:spPr>
                </pic:pic>
              </a:graphicData>
            </a:graphic>
          </wp:anchor>
        </w:drawing>
      </w:r>
    </w:p>
    <w:p w14:paraId="38E87738" w14:textId="77777777" w:rsidR="007A7013" w:rsidRDefault="007A7013" w:rsidP="007A7013">
      <w:pPr>
        <w:jc w:val="both"/>
        <w:rPr>
          <w:rFonts w:ascii="Arial" w:hAnsi="Arial" w:cs="Arial"/>
          <w:highlight w:val="yellow"/>
        </w:rPr>
      </w:pPr>
    </w:p>
    <w:p w14:paraId="49327549" w14:textId="77777777" w:rsidR="007A7013" w:rsidRDefault="007A7013" w:rsidP="007A7013">
      <w:pPr>
        <w:jc w:val="both"/>
        <w:rPr>
          <w:rFonts w:ascii="Arial" w:hAnsi="Arial" w:cs="Arial"/>
          <w:highlight w:val="yellow"/>
        </w:rPr>
      </w:pPr>
    </w:p>
    <w:p w14:paraId="2FCA5879" w14:textId="77777777" w:rsidR="007A7013" w:rsidRDefault="007A7013" w:rsidP="007A7013">
      <w:pPr>
        <w:jc w:val="both"/>
        <w:rPr>
          <w:rFonts w:ascii="Arial" w:hAnsi="Arial" w:cs="Arial"/>
          <w:highlight w:val="yellow"/>
        </w:rPr>
      </w:pPr>
    </w:p>
    <w:p w14:paraId="00B0E377" w14:textId="77777777" w:rsidR="007A7013" w:rsidRDefault="007A7013" w:rsidP="007A7013">
      <w:pPr>
        <w:jc w:val="both"/>
        <w:rPr>
          <w:rFonts w:ascii="Arial" w:hAnsi="Arial" w:cs="Arial"/>
          <w:highlight w:val="yellow"/>
        </w:rPr>
      </w:pPr>
    </w:p>
    <w:p w14:paraId="1D1306FA" w14:textId="77777777" w:rsidR="007A7013" w:rsidRDefault="007A7013" w:rsidP="007A7013">
      <w:pPr>
        <w:jc w:val="both"/>
        <w:rPr>
          <w:rFonts w:ascii="Arial" w:hAnsi="Arial" w:cs="Arial"/>
          <w:highlight w:val="yellow"/>
        </w:rPr>
      </w:pPr>
    </w:p>
    <w:p w14:paraId="7DFF67E1" w14:textId="77777777" w:rsidR="007A7013" w:rsidRDefault="007A7013" w:rsidP="007A7013">
      <w:pPr>
        <w:jc w:val="both"/>
        <w:rPr>
          <w:rFonts w:ascii="Arial" w:hAnsi="Arial" w:cs="Arial"/>
          <w:highlight w:val="yellow"/>
        </w:rPr>
      </w:pPr>
    </w:p>
    <w:p w14:paraId="4A411DE2" w14:textId="77777777" w:rsidR="007A7013" w:rsidRDefault="007A7013" w:rsidP="007A7013">
      <w:pPr>
        <w:jc w:val="both"/>
        <w:rPr>
          <w:rFonts w:ascii="Arial" w:hAnsi="Arial" w:cs="Arial"/>
          <w:highlight w:val="yellow"/>
        </w:rPr>
      </w:pPr>
    </w:p>
    <w:p w14:paraId="3F2441FD" w14:textId="77777777" w:rsidR="007A7013" w:rsidRDefault="007A7013" w:rsidP="007A7013">
      <w:pPr>
        <w:jc w:val="both"/>
        <w:rPr>
          <w:rFonts w:ascii="Arial" w:hAnsi="Arial" w:cs="Arial"/>
          <w:highlight w:val="yellow"/>
        </w:rPr>
      </w:pPr>
    </w:p>
    <w:p w14:paraId="6D046D69" w14:textId="77777777" w:rsidR="007A7013" w:rsidRDefault="007A7013" w:rsidP="007A7013">
      <w:pPr>
        <w:jc w:val="both"/>
        <w:rPr>
          <w:rFonts w:ascii="Arial" w:hAnsi="Arial" w:cs="Arial"/>
          <w:highlight w:val="yellow"/>
        </w:rPr>
      </w:pPr>
    </w:p>
    <w:p w14:paraId="6AF02C77" w14:textId="77777777" w:rsidR="007A7013" w:rsidRPr="000D71D5" w:rsidRDefault="007A7013" w:rsidP="007A7013">
      <w:pPr>
        <w:jc w:val="both"/>
        <w:rPr>
          <w:rFonts w:ascii="Arial" w:hAnsi="Arial" w:cs="Arial"/>
        </w:rPr>
      </w:pPr>
      <w:r w:rsidRPr="00174FCD">
        <w:rPr>
          <w:rFonts w:ascii="Arial" w:hAnsi="Arial" w:cs="Arial"/>
        </w:rPr>
        <w:t xml:space="preserve">La firma </w:t>
      </w:r>
      <w:proofErr w:type="spellStart"/>
      <w:r w:rsidRPr="00174FCD">
        <w:rPr>
          <w:rFonts w:ascii="Arial" w:hAnsi="Arial" w:cs="Arial"/>
        </w:rPr>
        <w:t>Raddar</w:t>
      </w:r>
      <w:proofErr w:type="spellEnd"/>
      <w:r w:rsidRPr="00174FCD">
        <w:rPr>
          <w:rFonts w:ascii="Arial" w:hAnsi="Arial" w:cs="Arial"/>
        </w:rPr>
        <w:t xml:space="preserve"> identificó, con base en las cifras del DANE sobre el censo de las edificaciones del año 2018, previamente citado, que más del 60% de la población del país vive en propiedad horizontal. En comparación con cifras de hace 30 años, en donde más del 80% de la población habitaba en casas. Este fenómeno ha originado que se hable de “</w:t>
      </w:r>
      <w:proofErr w:type="spellStart"/>
      <w:r w:rsidRPr="00174FCD">
        <w:rPr>
          <w:rFonts w:ascii="Arial" w:hAnsi="Arial" w:cs="Arial"/>
        </w:rPr>
        <w:t>minimunicipios</w:t>
      </w:r>
      <w:proofErr w:type="spellEnd"/>
      <w:r w:rsidRPr="00174FCD">
        <w:rPr>
          <w:rFonts w:ascii="Arial" w:hAnsi="Arial" w:cs="Arial"/>
        </w:rPr>
        <w:t>” o “microciudades”</w:t>
      </w:r>
      <w:r w:rsidRPr="00174FCD">
        <w:rPr>
          <w:rFonts w:ascii="Arial" w:hAnsi="Arial" w:cs="Arial"/>
          <w:vertAlign w:val="superscript"/>
        </w:rPr>
        <w:footnoteReference w:id="4"/>
      </w:r>
      <w:r w:rsidRPr="00174FCD">
        <w:rPr>
          <w:rFonts w:ascii="Arial" w:hAnsi="Arial" w:cs="Arial"/>
        </w:rPr>
        <w:t>.</w:t>
      </w:r>
      <w:r>
        <w:rPr>
          <w:rFonts w:ascii="Arial" w:hAnsi="Arial" w:cs="Arial"/>
        </w:rPr>
        <w:t xml:space="preserve"> </w:t>
      </w:r>
    </w:p>
    <w:p w14:paraId="1AE6C812" w14:textId="77777777" w:rsidR="007A7013" w:rsidRDefault="007A7013" w:rsidP="007A7013">
      <w:pPr>
        <w:jc w:val="both"/>
        <w:rPr>
          <w:rFonts w:ascii="Arial" w:hAnsi="Arial" w:cs="Arial"/>
        </w:rPr>
      </w:pPr>
    </w:p>
    <w:p w14:paraId="22961150" w14:textId="77777777" w:rsidR="007A7013" w:rsidRPr="000D71D5" w:rsidRDefault="007A7013" w:rsidP="007A7013">
      <w:pPr>
        <w:jc w:val="both"/>
        <w:rPr>
          <w:rFonts w:ascii="Arial" w:hAnsi="Arial" w:cs="Arial"/>
        </w:rPr>
      </w:pPr>
      <w:r>
        <w:rPr>
          <w:rFonts w:ascii="Arial" w:hAnsi="Arial" w:cs="Arial"/>
        </w:rPr>
        <w:t>Por su parte, e</w:t>
      </w:r>
      <w:r w:rsidRPr="000D71D5">
        <w:rPr>
          <w:rFonts w:ascii="Arial" w:hAnsi="Arial" w:cs="Arial"/>
        </w:rPr>
        <w:t>n el segundo trimestre del 2018, se inici</w:t>
      </w:r>
      <w:r>
        <w:rPr>
          <w:rFonts w:ascii="Arial" w:hAnsi="Arial" w:cs="Arial"/>
        </w:rPr>
        <w:t>ó la construcción de</w:t>
      </w:r>
      <w:r w:rsidRPr="000D71D5">
        <w:rPr>
          <w:rFonts w:ascii="Arial" w:hAnsi="Arial" w:cs="Arial"/>
        </w:rPr>
        <w:t xml:space="preserve"> 33.971 unidades de vivienda, donde 28.234 se destinaron a apartamentos</w:t>
      </w:r>
      <w:r>
        <w:rPr>
          <w:rFonts w:ascii="Arial" w:hAnsi="Arial" w:cs="Arial"/>
        </w:rPr>
        <w:t xml:space="preserve">, lo que evidencia que el fenómeno de la propiedad horizontal continua en crecimiento en nuestro país. </w:t>
      </w:r>
    </w:p>
    <w:p w14:paraId="7222FB6F" w14:textId="77777777" w:rsidR="007A7013" w:rsidRPr="000D71D5" w:rsidRDefault="007A7013" w:rsidP="007A7013">
      <w:pPr>
        <w:jc w:val="both"/>
        <w:rPr>
          <w:rFonts w:ascii="Arial" w:hAnsi="Arial" w:cs="Arial"/>
        </w:rPr>
      </w:pPr>
    </w:p>
    <w:p w14:paraId="4314B534" w14:textId="77777777" w:rsidR="007A7013" w:rsidRPr="000D71D5" w:rsidRDefault="007A7013" w:rsidP="007A7013">
      <w:pPr>
        <w:jc w:val="both"/>
        <w:rPr>
          <w:rFonts w:ascii="Arial" w:hAnsi="Arial" w:cs="Arial"/>
        </w:rPr>
      </w:pPr>
    </w:p>
    <w:p w14:paraId="0C786AAE" w14:textId="77777777" w:rsidR="007A7013" w:rsidRPr="000D71D5" w:rsidRDefault="007A7013" w:rsidP="007A7013">
      <w:pPr>
        <w:jc w:val="both"/>
        <w:rPr>
          <w:rFonts w:ascii="Arial" w:hAnsi="Arial" w:cs="Arial"/>
        </w:rPr>
      </w:pPr>
      <w:r w:rsidRPr="000D71D5">
        <w:rPr>
          <w:rFonts w:ascii="Arial" w:hAnsi="Arial" w:cs="Arial"/>
          <w:noProof/>
          <w:lang w:eastAsia="es-CO"/>
        </w:rPr>
        <w:drawing>
          <wp:anchor distT="0" distB="0" distL="114300" distR="114300" simplePos="0" relativeHeight="251659264" behindDoc="1" locked="0" layoutInCell="1" allowOverlap="1" wp14:anchorId="3D508051" wp14:editId="54576BA8">
            <wp:simplePos x="0" y="0"/>
            <wp:positionH relativeFrom="margin">
              <wp:posOffset>658805</wp:posOffset>
            </wp:positionH>
            <wp:positionV relativeFrom="paragraph">
              <wp:posOffset>8661</wp:posOffset>
            </wp:positionV>
            <wp:extent cx="4375150" cy="2164080"/>
            <wp:effectExtent l="0" t="0" r="6350" b="7620"/>
            <wp:wrapTight wrapText="bothSides">
              <wp:wrapPolygon edited="0">
                <wp:start x="0" y="0"/>
                <wp:lineTo x="0" y="21486"/>
                <wp:lineTo x="21537" y="21486"/>
                <wp:lineTo x="21537"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4593" t="42104" r="31593" b="19343"/>
                    <a:stretch/>
                  </pic:blipFill>
                  <pic:spPr bwMode="auto">
                    <a:xfrm>
                      <a:off x="0" y="0"/>
                      <a:ext cx="4375150" cy="2164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A14013" w14:textId="77777777" w:rsidR="007A7013" w:rsidRPr="000D71D5" w:rsidRDefault="007A7013" w:rsidP="007A7013">
      <w:pPr>
        <w:jc w:val="both"/>
        <w:rPr>
          <w:rFonts w:ascii="Arial" w:hAnsi="Arial" w:cs="Arial"/>
        </w:rPr>
      </w:pPr>
    </w:p>
    <w:p w14:paraId="7F23C87A" w14:textId="77777777" w:rsidR="007A7013" w:rsidRPr="000D71D5" w:rsidRDefault="007A7013" w:rsidP="007A7013">
      <w:pPr>
        <w:jc w:val="both"/>
        <w:rPr>
          <w:rFonts w:ascii="Arial" w:hAnsi="Arial" w:cs="Arial"/>
        </w:rPr>
      </w:pPr>
    </w:p>
    <w:p w14:paraId="1ACEFDA4" w14:textId="77777777" w:rsidR="007A7013" w:rsidRPr="000D71D5" w:rsidRDefault="007A7013" w:rsidP="007A7013">
      <w:pPr>
        <w:jc w:val="both"/>
        <w:rPr>
          <w:rFonts w:ascii="Arial" w:hAnsi="Arial" w:cs="Arial"/>
        </w:rPr>
      </w:pPr>
    </w:p>
    <w:p w14:paraId="11E536CD" w14:textId="77777777" w:rsidR="007A7013" w:rsidRPr="000D71D5" w:rsidRDefault="007A7013" w:rsidP="007A7013">
      <w:pPr>
        <w:jc w:val="both"/>
        <w:rPr>
          <w:rFonts w:ascii="Arial" w:hAnsi="Arial" w:cs="Arial"/>
        </w:rPr>
      </w:pPr>
    </w:p>
    <w:p w14:paraId="21740F1F" w14:textId="77777777" w:rsidR="007A7013" w:rsidRPr="000D71D5" w:rsidRDefault="007A7013" w:rsidP="007A7013">
      <w:pPr>
        <w:jc w:val="both"/>
        <w:rPr>
          <w:rFonts w:ascii="Arial" w:hAnsi="Arial" w:cs="Arial"/>
        </w:rPr>
      </w:pPr>
    </w:p>
    <w:p w14:paraId="7C74D806" w14:textId="77777777" w:rsidR="007A7013" w:rsidRPr="000D71D5" w:rsidRDefault="007A7013" w:rsidP="007A7013">
      <w:pPr>
        <w:jc w:val="both"/>
        <w:rPr>
          <w:rFonts w:ascii="Arial" w:hAnsi="Arial" w:cs="Arial"/>
        </w:rPr>
      </w:pPr>
    </w:p>
    <w:p w14:paraId="29904E20" w14:textId="77777777" w:rsidR="007A7013" w:rsidRPr="000D71D5" w:rsidRDefault="007A7013" w:rsidP="007A7013">
      <w:pPr>
        <w:jc w:val="both"/>
        <w:rPr>
          <w:rFonts w:ascii="Arial" w:hAnsi="Arial" w:cs="Arial"/>
        </w:rPr>
      </w:pPr>
    </w:p>
    <w:p w14:paraId="2011E37D" w14:textId="77777777" w:rsidR="007A7013" w:rsidRPr="000D71D5" w:rsidRDefault="007A7013" w:rsidP="007A7013">
      <w:pPr>
        <w:jc w:val="both"/>
        <w:rPr>
          <w:rFonts w:ascii="Arial" w:hAnsi="Arial" w:cs="Arial"/>
        </w:rPr>
      </w:pPr>
    </w:p>
    <w:p w14:paraId="6950FF49" w14:textId="77777777" w:rsidR="007A7013" w:rsidRPr="000D71D5" w:rsidRDefault="007A7013" w:rsidP="007A7013">
      <w:pPr>
        <w:jc w:val="both"/>
        <w:rPr>
          <w:rFonts w:ascii="Arial" w:hAnsi="Arial" w:cs="Arial"/>
        </w:rPr>
      </w:pPr>
    </w:p>
    <w:p w14:paraId="08C81572" w14:textId="77777777" w:rsidR="007A7013" w:rsidRDefault="007A7013" w:rsidP="007A7013">
      <w:pPr>
        <w:ind w:right="49"/>
        <w:jc w:val="both"/>
        <w:rPr>
          <w:rFonts w:ascii="Arial" w:hAnsi="Arial" w:cs="Arial"/>
        </w:rPr>
      </w:pPr>
      <w:r>
        <w:rPr>
          <w:rFonts w:ascii="Arial" w:hAnsi="Arial" w:cs="Arial"/>
          <w:color w:val="010202"/>
        </w:rPr>
        <w:t xml:space="preserve">A su vez, en lo que respecta a nuevas obras en el año 2019, de acuerdo con cifras del </w:t>
      </w:r>
      <w:r>
        <w:rPr>
          <w:rFonts w:ascii="Arial" w:hAnsi="Arial" w:cs="Arial"/>
        </w:rPr>
        <w:t>Departamento Administrativo Nacional de Estadísticas</w:t>
      </w:r>
      <w:r w:rsidRPr="00F240B6">
        <w:rPr>
          <w:rFonts w:ascii="Arial" w:hAnsi="Arial" w:cs="Arial"/>
        </w:rPr>
        <w:t xml:space="preserve"> </w:t>
      </w:r>
      <w:r>
        <w:rPr>
          <w:rFonts w:ascii="Arial" w:hAnsi="Arial" w:cs="Arial"/>
        </w:rPr>
        <w:t>—</w:t>
      </w:r>
      <w:r w:rsidRPr="00F240B6">
        <w:rPr>
          <w:rFonts w:ascii="Arial" w:hAnsi="Arial" w:cs="Arial"/>
        </w:rPr>
        <w:t>DANE</w:t>
      </w:r>
      <w:r>
        <w:rPr>
          <w:rFonts w:ascii="Arial" w:hAnsi="Arial" w:cs="Arial"/>
        </w:rPr>
        <w:t>—</w:t>
      </w:r>
      <w:r w:rsidRPr="00F240B6">
        <w:rPr>
          <w:rFonts w:ascii="Arial" w:hAnsi="Arial" w:cs="Arial"/>
        </w:rPr>
        <w:t>,</w:t>
      </w:r>
      <w:r>
        <w:rPr>
          <w:rFonts w:ascii="Arial" w:hAnsi="Arial" w:cs="Arial"/>
        </w:rPr>
        <w:t xml:space="preserve"> en lo que respecta a apartamentos, se contaba con un área total construida de 2.636.797 metros cuadrados, siendo el mayor tipo de área culminada de las diez categorías que comprende el estudio:</w:t>
      </w:r>
    </w:p>
    <w:p w14:paraId="7EEB5FC5" w14:textId="77777777" w:rsidR="007A7013" w:rsidRDefault="007A7013" w:rsidP="007A7013">
      <w:pPr>
        <w:ind w:right="49"/>
        <w:jc w:val="both"/>
        <w:rPr>
          <w:rFonts w:ascii="Arial" w:hAnsi="Arial" w:cs="Arial"/>
          <w:color w:val="010202"/>
        </w:rPr>
      </w:pPr>
    </w:p>
    <w:p w14:paraId="26C612F6" w14:textId="77777777" w:rsidR="007A7013" w:rsidRDefault="007A7013" w:rsidP="007A7013">
      <w:pPr>
        <w:ind w:right="49"/>
        <w:jc w:val="center"/>
        <w:rPr>
          <w:rFonts w:ascii="Arial" w:hAnsi="Arial" w:cs="Arial"/>
          <w:color w:val="010202"/>
        </w:rPr>
      </w:pPr>
      <w:r w:rsidRPr="00196217">
        <w:rPr>
          <w:rFonts w:ascii="Times New Roman" w:hAnsi="Times New Roman" w:cs="Times New Roman"/>
          <w:noProof/>
          <w:lang w:eastAsia="es-CO"/>
        </w:rPr>
        <w:drawing>
          <wp:inline distT="0" distB="0" distL="0" distR="0" wp14:anchorId="38C9E9C4" wp14:editId="3519E6F6">
            <wp:extent cx="4343400" cy="272088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l="16780" t="9972" r="18974" b="18436"/>
                    <a:stretch/>
                  </pic:blipFill>
                  <pic:spPr bwMode="auto">
                    <a:xfrm>
                      <a:off x="0" y="0"/>
                      <a:ext cx="4388563" cy="2749174"/>
                    </a:xfrm>
                    <a:prstGeom prst="rect">
                      <a:avLst/>
                    </a:prstGeom>
                    <a:ln>
                      <a:noFill/>
                    </a:ln>
                    <a:extLst>
                      <a:ext uri="{53640926-AAD7-44D8-BBD7-CCE9431645EC}">
                        <a14:shadowObscured xmlns:a14="http://schemas.microsoft.com/office/drawing/2010/main"/>
                      </a:ext>
                    </a:extLst>
                  </pic:spPr>
                </pic:pic>
              </a:graphicData>
            </a:graphic>
          </wp:inline>
        </w:drawing>
      </w:r>
    </w:p>
    <w:p w14:paraId="7531018C" w14:textId="77777777" w:rsidR="007A7013" w:rsidRDefault="007A7013" w:rsidP="007A7013">
      <w:pPr>
        <w:ind w:right="49"/>
        <w:jc w:val="both"/>
        <w:rPr>
          <w:rFonts w:ascii="Arial" w:hAnsi="Arial" w:cs="Arial"/>
          <w:color w:val="010202"/>
        </w:rPr>
      </w:pPr>
    </w:p>
    <w:p w14:paraId="741554E9" w14:textId="77777777" w:rsidR="007A7013" w:rsidRPr="00245B07" w:rsidRDefault="007A7013" w:rsidP="007A7013">
      <w:pPr>
        <w:pStyle w:val="Prrafodelista"/>
        <w:numPr>
          <w:ilvl w:val="0"/>
          <w:numId w:val="66"/>
        </w:numPr>
        <w:spacing w:line="240" w:lineRule="auto"/>
        <w:jc w:val="both"/>
        <w:rPr>
          <w:rFonts w:ascii="Arial" w:hAnsi="Arial" w:cs="Arial"/>
          <w:b/>
        </w:rPr>
      </w:pPr>
      <w:r w:rsidRPr="00245B07">
        <w:rPr>
          <w:rFonts w:ascii="Arial" w:hAnsi="Arial" w:cs="Arial"/>
          <w:b/>
        </w:rPr>
        <w:t xml:space="preserve">Iniciativas previas sobre la materia  </w:t>
      </w:r>
    </w:p>
    <w:p w14:paraId="716774FD" w14:textId="77777777" w:rsidR="007A7013" w:rsidRPr="00245B07" w:rsidRDefault="007A7013" w:rsidP="007A7013">
      <w:pPr>
        <w:jc w:val="both"/>
        <w:rPr>
          <w:rFonts w:ascii="Arial" w:hAnsi="Arial" w:cs="Arial"/>
          <w:noProof/>
          <w:color w:val="000000" w:themeColor="text1"/>
          <w:lang w:eastAsia="es-CO"/>
        </w:rPr>
      </w:pPr>
      <w:r w:rsidRPr="00245B07">
        <w:rPr>
          <w:rFonts w:ascii="Arial" w:hAnsi="Arial" w:cs="Arial"/>
          <w:noProof/>
          <w:color w:val="000000" w:themeColor="text1"/>
          <w:lang w:eastAsia="es-CO"/>
        </w:rPr>
        <w:t xml:space="preserve">En el cuatrienio 2014-2018 </w:t>
      </w:r>
      <w:r>
        <w:rPr>
          <w:rFonts w:ascii="Arial" w:hAnsi="Arial" w:cs="Arial"/>
          <w:noProof/>
          <w:color w:val="000000" w:themeColor="text1"/>
          <w:lang w:eastAsia="es-CO"/>
        </w:rPr>
        <w:t>se presentaron tres</w:t>
      </w:r>
      <w:r w:rsidRPr="00245B07">
        <w:rPr>
          <w:rFonts w:ascii="Arial" w:hAnsi="Arial" w:cs="Arial"/>
          <w:noProof/>
          <w:color w:val="000000" w:themeColor="text1"/>
          <w:lang w:eastAsia="es-CO"/>
        </w:rPr>
        <w:t xml:space="preserve"> intentos fallidos</w:t>
      </w:r>
      <w:r>
        <w:rPr>
          <w:rFonts w:ascii="Arial" w:hAnsi="Arial" w:cs="Arial"/>
          <w:noProof/>
          <w:color w:val="000000" w:themeColor="text1"/>
          <w:lang w:eastAsia="es-CO"/>
        </w:rPr>
        <w:t xml:space="preserve"> para reformar el régimen de propiedad horizontal en Colombia</w:t>
      </w:r>
      <w:r w:rsidRPr="00245B07">
        <w:rPr>
          <w:rFonts w:ascii="Arial" w:hAnsi="Arial" w:cs="Arial"/>
          <w:noProof/>
          <w:color w:val="000000" w:themeColor="text1"/>
          <w:lang w:eastAsia="es-CO"/>
        </w:rPr>
        <w:t>, los cuales se resumen a continuación</w:t>
      </w:r>
      <w:r>
        <w:rPr>
          <w:rFonts w:ascii="Arial" w:hAnsi="Arial" w:cs="Arial"/>
          <w:noProof/>
          <w:color w:val="000000" w:themeColor="text1"/>
          <w:lang w:eastAsia="es-CO"/>
        </w:rPr>
        <w:t xml:space="preserve">: </w:t>
      </w:r>
    </w:p>
    <w:p w14:paraId="290001FA" w14:textId="77777777" w:rsidR="007A7013" w:rsidRPr="00245B07" w:rsidRDefault="007A7013" w:rsidP="007A7013">
      <w:pPr>
        <w:jc w:val="both"/>
        <w:rPr>
          <w:rFonts w:ascii="Arial" w:hAnsi="Arial" w:cs="Arial"/>
          <w:noProof/>
          <w:color w:val="000000" w:themeColor="text1"/>
          <w:lang w:eastAsia="es-CO"/>
        </w:rPr>
      </w:pPr>
      <w:r w:rsidRPr="00245B07">
        <w:rPr>
          <w:rFonts w:ascii="Arial" w:hAnsi="Arial" w:cs="Arial"/>
          <w:b/>
          <w:noProof/>
          <w:color w:val="000000" w:themeColor="text1"/>
          <w:lang w:eastAsia="es-CO"/>
        </w:rPr>
        <w:t>1)</w:t>
      </w:r>
      <w:r w:rsidRPr="00245B07">
        <w:rPr>
          <w:rFonts w:ascii="Arial" w:hAnsi="Arial" w:cs="Arial"/>
          <w:noProof/>
          <w:color w:val="000000" w:themeColor="text1"/>
          <w:lang w:eastAsia="es-CO"/>
        </w:rPr>
        <w:t xml:space="preserve"> Proyecto de Ley 214 de 2015C p</w:t>
      </w:r>
      <w:r>
        <w:rPr>
          <w:rFonts w:ascii="Arial" w:hAnsi="Arial" w:cs="Arial"/>
          <w:noProof/>
          <w:color w:val="000000" w:themeColor="text1"/>
          <w:lang w:eastAsia="es-CO"/>
        </w:rPr>
        <w:t>resentado por el Representante a la Cámara</w:t>
      </w:r>
      <w:r w:rsidRPr="00245B07">
        <w:rPr>
          <w:rFonts w:ascii="Arial" w:hAnsi="Arial" w:cs="Arial"/>
          <w:noProof/>
          <w:color w:val="000000" w:themeColor="text1"/>
          <w:lang w:eastAsia="es-CO"/>
        </w:rPr>
        <w:t xml:space="preserve"> Mauricio Gómez Amin</w:t>
      </w:r>
      <w:r>
        <w:rPr>
          <w:rFonts w:ascii="Arial" w:hAnsi="Arial" w:cs="Arial"/>
          <w:noProof/>
          <w:color w:val="000000" w:themeColor="text1"/>
          <w:lang w:eastAsia="es-CO"/>
        </w:rPr>
        <w:t xml:space="preserve"> (</w:t>
      </w:r>
      <w:r w:rsidRPr="00245B07">
        <w:rPr>
          <w:rFonts w:ascii="Arial" w:hAnsi="Arial" w:cs="Arial"/>
          <w:noProof/>
          <w:color w:val="000000" w:themeColor="text1"/>
          <w:lang w:eastAsia="es-CO"/>
        </w:rPr>
        <w:t xml:space="preserve">Radicado el 25 </w:t>
      </w:r>
      <w:r>
        <w:rPr>
          <w:rFonts w:ascii="Arial" w:hAnsi="Arial" w:cs="Arial"/>
          <w:noProof/>
          <w:color w:val="000000" w:themeColor="text1"/>
          <w:lang w:eastAsia="es-CO"/>
        </w:rPr>
        <w:t>m</w:t>
      </w:r>
      <w:r w:rsidRPr="00245B07">
        <w:rPr>
          <w:rFonts w:ascii="Arial" w:hAnsi="Arial" w:cs="Arial"/>
          <w:noProof/>
          <w:color w:val="000000" w:themeColor="text1"/>
          <w:lang w:eastAsia="es-CO"/>
        </w:rPr>
        <w:t xml:space="preserve">arzo 2015 y archivado el 20 </w:t>
      </w:r>
      <w:r>
        <w:rPr>
          <w:rFonts w:ascii="Arial" w:hAnsi="Arial" w:cs="Arial"/>
          <w:noProof/>
          <w:color w:val="000000" w:themeColor="text1"/>
          <w:lang w:eastAsia="es-CO"/>
        </w:rPr>
        <w:t>j</w:t>
      </w:r>
      <w:r w:rsidRPr="00245B07">
        <w:rPr>
          <w:rFonts w:ascii="Arial" w:hAnsi="Arial" w:cs="Arial"/>
          <w:noProof/>
          <w:color w:val="000000" w:themeColor="text1"/>
          <w:lang w:eastAsia="es-CO"/>
        </w:rPr>
        <w:t>unio 2016</w:t>
      </w:r>
      <w:r>
        <w:rPr>
          <w:rFonts w:ascii="Arial" w:hAnsi="Arial" w:cs="Arial"/>
          <w:noProof/>
          <w:color w:val="000000" w:themeColor="text1"/>
          <w:lang w:eastAsia="es-CO"/>
        </w:rPr>
        <w:t>).</w:t>
      </w:r>
    </w:p>
    <w:p w14:paraId="0058953D" w14:textId="77777777" w:rsidR="007A7013" w:rsidRPr="00245B07" w:rsidRDefault="007A7013" w:rsidP="007A7013">
      <w:pPr>
        <w:jc w:val="both"/>
        <w:rPr>
          <w:rFonts w:ascii="Arial" w:hAnsi="Arial" w:cs="Arial"/>
          <w:color w:val="000000" w:themeColor="text1"/>
          <w:lang w:val="es-MX"/>
        </w:rPr>
      </w:pPr>
      <w:r>
        <w:rPr>
          <w:rFonts w:ascii="Arial" w:hAnsi="Arial" w:cs="Arial"/>
          <w:noProof/>
          <w:color w:val="000000" w:themeColor="text1"/>
          <w:lang w:eastAsia="es-CO"/>
        </w:rPr>
        <w:t>Este proyecto t</w:t>
      </w:r>
      <w:r w:rsidRPr="00245B07">
        <w:rPr>
          <w:rFonts w:ascii="Arial" w:hAnsi="Arial" w:cs="Arial"/>
          <w:noProof/>
          <w:color w:val="000000" w:themeColor="text1"/>
          <w:lang w:eastAsia="es-CO"/>
        </w:rPr>
        <w:t xml:space="preserve">uvo como enfoque determinar la </w:t>
      </w:r>
      <w:r w:rsidRPr="00245B07">
        <w:rPr>
          <w:rFonts w:ascii="Arial" w:hAnsi="Arial" w:cs="Arial"/>
          <w:bCs/>
          <w:iCs/>
          <w:color w:val="000000" w:themeColor="text1"/>
          <w:lang w:val="es-MX"/>
        </w:rPr>
        <w:t xml:space="preserve">idoneidad del </w:t>
      </w:r>
      <w:r>
        <w:rPr>
          <w:rFonts w:ascii="Arial" w:hAnsi="Arial" w:cs="Arial"/>
          <w:bCs/>
          <w:iCs/>
          <w:color w:val="000000" w:themeColor="text1"/>
          <w:lang w:val="es-MX"/>
        </w:rPr>
        <w:t>a</w:t>
      </w:r>
      <w:r w:rsidRPr="00245B07">
        <w:rPr>
          <w:rFonts w:ascii="Arial" w:hAnsi="Arial" w:cs="Arial"/>
          <w:bCs/>
          <w:iCs/>
          <w:color w:val="000000" w:themeColor="text1"/>
          <w:lang w:val="es-MX"/>
        </w:rPr>
        <w:t xml:space="preserve">dministrador de </w:t>
      </w:r>
      <w:r>
        <w:rPr>
          <w:rFonts w:ascii="Arial" w:hAnsi="Arial" w:cs="Arial"/>
          <w:bCs/>
          <w:iCs/>
          <w:color w:val="000000" w:themeColor="text1"/>
          <w:lang w:val="es-MX"/>
        </w:rPr>
        <w:t>p</w:t>
      </w:r>
      <w:r w:rsidRPr="00245B07">
        <w:rPr>
          <w:rFonts w:ascii="Arial" w:hAnsi="Arial" w:cs="Arial"/>
          <w:bCs/>
          <w:iCs/>
          <w:color w:val="000000" w:themeColor="text1"/>
          <w:lang w:val="es-MX"/>
        </w:rPr>
        <w:t xml:space="preserve">ropiedad </w:t>
      </w:r>
      <w:r>
        <w:rPr>
          <w:rFonts w:ascii="Arial" w:hAnsi="Arial" w:cs="Arial"/>
          <w:bCs/>
          <w:iCs/>
          <w:color w:val="000000" w:themeColor="text1"/>
          <w:lang w:val="es-MX"/>
        </w:rPr>
        <w:t>h</w:t>
      </w:r>
      <w:r w:rsidRPr="00245B07">
        <w:rPr>
          <w:rFonts w:ascii="Arial" w:hAnsi="Arial" w:cs="Arial"/>
          <w:bCs/>
          <w:iCs/>
          <w:color w:val="000000" w:themeColor="text1"/>
          <w:lang w:val="es-MX"/>
        </w:rPr>
        <w:t xml:space="preserve">orizontal, mediante </w:t>
      </w:r>
      <w:r>
        <w:rPr>
          <w:rFonts w:ascii="Arial" w:hAnsi="Arial" w:cs="Arial"/>
          <w:bCs/>
          <w:iCs/>
          <w:color w:val="000000" w:themeColor="text1"/>
          <w:lang w:val="es-MX"/>
        </w:rPr>
        <w:t>la inscripción en el</w:t>
      </w:r>
      <w:r w:rsidRPr="00245B07">
        <w:rPr>
          <w:rFonts w:ascii="Arial" w:hAnsi="Arial" w:cs="Arial"/>
          <w:bCs/>
          <w:iCs/>
          <w:color w:val="000000" w:themeColor="text1"/>
          <w:lang w:val="es-MX"/>
        </w:rPr>
        <w:t xml:space="preserve"> Registro Abierto de Avaluadores y Administradores de Propiedad Horizontal</w:t>
      </w:r>
      <w:r>
        <w:rPr>
          <w:rFonts w:ascii="Arial" w:hAnsi="Arial" w:cs="Arial"/>
          <w:bCs/>
          <w:iCs/>
          <w:color w:val="000000" w:themeColor="text1"/>
          <w:lang w:val="es-MX"/>
        </w:rPr>
        <w:t xml:space="preserve"> —RAA—. Se estipuló</w:t>
      </w:r>
      <w:r w:rsidRPr="00245B07">
        <w:rPr>
          <w:rFonts w:ascii="Arial" w:hAnsi="Arial" w:cs="Arial"/>
          <w:bCs/>
          <w:iCs/>
          <w:color w:val="000000" w:themeColor="text1"/>
          <w:lang w:val="es-MX"/>
        </w:rPr>
        <w:t xml:space="preserve"> </w:t>
      </w:r>
      <w:r>
        <w:rPr>
          <w:rFonts w:ascii="Arial" w:hAnsi="Arial" w:cs="Arial"/>
          <w:bCs/>
          <w:iCs/>
          <w:color w:val="000000" w:themeColor="text1"/>
          <w:lang w:val="es-MX"/>
        </w:rPr>
        <w:t xml:space="preserve">que las </w:t>
      </w:r>
      <w:r w:rsidRPr="00245B07">
        <w:rPr>
          <w:rFonts w:ascii="Arial" w:hAnsi="Arial" w:cs="Arial"/>
          <w:bCs/>
          <w:iCs/>
          <w:color w:val="000000" w:themeColor="text1"/>
          <w:lang w:val="es-MX"/>
        </w:rPr>
        <w:t xml:space="preserve">Entidades Reconocidas de Autorregulación </w:t>
      </w:r>
      <w:r>
        <w:rPr>
          <w:rFonts w:ascii="Arial" w:hAnsi="Arial" w:cs="Arial"/>
          <w:bCs/>
          <w:iCs/>
          <w:color w:val="000000" w:themeColor="text1"/>
          <w:lang w:val="es-MX"/>
        </w:rPr>
        <w:t>—</w:t>
      </w:r>
      <w:r w:rsidRPr="00245B07">
        <w:rPr>
          <w:rFonts w:ascii="Arial" w:hAnsi="Arial" w:cs="Arial"/>
          <w:bCs/>
          <w:iCs/>
          <w:color w:val="000000" w:themeColor="text1"/>
          <w:lang w:val="es-MX"/>
        </w:rPr>
        <w:t>ERA</w:t>
      </w:r>
      <w:r>
        <w:rPr>
          <w:rFonts w:ascii="Arial" w:hAnsi="Arial" w:cs="Arial"/>
          <w:bCs/>
          <w:iCs/>
          <w:color w:val="000000" w:themeColor="text1"/>
          <w:lang w:val="es-MX"/>
        </w:rPr>
        <w:t>—</w:t>
      </w:r>
      <w:r w:rsidRPr="00245B07">
        <w:rPr>
          <w:rFonts w:ascii="Arial" w:hAnsi="Arial" w:cs="Arial"/>
          <w:bCs/>
          <w:iCs/>
          <w:color w:val="000000" w:themeColor="text1"/>
          <w:lang w:val="es-MX"/>
        </w:rPr>
        <w:t>,</w:t>
      </w:r>
      <w:r>
        <w:rPr>
          <w:rFonts w:ascii="Arial" w:hAnsi="Arial" w:cs="Arial"/>
          <w:bCs/>
          <w:iCs/>
          <w:color w:val="000000" w:themeColor="text1"/>
          <w:lang w:val="es-MX"/>
        </w:rPr>
        <w:t xml:space="preserve"> serían las encargadas de</w:t>
      </w:r>
      <w:r w:rsidRPr="00245B07">
        <w:rPr>
          <w:rFonts w:ascii="Arial" w:hAnsi="Arial" w:cs="Arial"/>
          <w:bCs/>
          <w:iCs/>
          <w:color w:val="000000" w:themeColor="text1"/>
          <w:lang w:val="es-MX"/>
        </w:rPr>
        <w:t xml:space="preserve"> la</w:t>
      </w:r>
      <w:r w:rsidRPr="00245B07">
        <w:rPr>
          <w:rFonts w:ascii="Arial" w:hAnsi="Arial" w:cs="Arial"/>
          <w:color w:val="000000" w:themeColor="text1"/>
          <w:lang w:val="es-MX"/>
        </w:rPr>
        <w:t xml:space="preserve"> supervisión y función disciplinaria de los </w:t>
      </w:r>
      <w:r>
        <w:rPr>
          <w:rFonts w:ascii="Arial" w:hAnsi="Arial" w:cs="Arial"/>
          <w:color w:val="000000" w:themeColor="text1"/>
          <w:lang w:val="es-MX"/>
        </w:rPr>
        <w:t>a</w:t>
      </w:r>
      <w:r w:rsidRPr="00245B07">
        <w:rPr>
          <w:rFonts w:ascii="Arial" w:hAnsi="Arial" w:cs="Arial"/>
          <w:color w:val="000000" w:themeColor="text1"/>
          <w:lang w:val="es-MX"/>
        </w:rPr>
        <w:t xml:space="preserve">dministradores, por analogía </w:t>
      </w:r>
      <w:r>
        <w:rPr>
          <w:rFonts w:ascii="Arial" w:hAnsi="Arial" w:cs="Arial"/>
          <w:color w:val="000000" w:themeColor="text1"/>
          <w:lang w:val="es-MX"/>
        </w:rPr>
        <w:t>con</w:t>
      </w:r>
      <w:r w:rsidRPr="00245B07">
        <w:rPr>
          <w:rFonts w:ascii="Arial" w:hAnsi="Arial" w:cs="Arial"/>
          <w:color w:val="000000" w:themeColor="text1"/>
          <w:lang w:val="es-MX"/>
        </w:rPr>
        <w:t xml:space="preserve"> la Ley 1673 de 2013</w:t>
      </w:r>
      <w:r>
        <w:rPr>
          <w:rFonts w:ascii="Arial" w:hAnsi="Arial" w:cs="Arial"/>
          <w:color w:val="000000" w:themeColor="text1"/>
          <w:lang w:val="es-MX"/>
        </w:rPr>
        <w:t>,</w:t>
      </w:r>
      <w:r w:rsidRPr="00245B07">
        <w:rPr>
          <w:rFonts w:ascii="Arial" w:hAnsi="Arial" w:cs="Arial"/>
          <w:color w:val="000000" w:themeColor="text1"/>
          <w:lang w:val="es-MX"/>
        </w:rPr>
        <w:t xml:space="preserve"> por medio de la cual se regula y establece responsabilidades y competencias de los </w:t>
      </w:r>
      <w:proofErr w:type="spellStart"/>
      <w:r w:rsidRPr="00245B07">
        <w:rPr>
          <w:rFonts w:ascii="Arial" w:hAnsi="Arial" w:cs="Arial"/>
          <w:color w:val="000000" w:themeColor="text1"/>
          <w:lang w:val="es-MX"/>
        </w:rPr>
        <w:t>avaluadores</w:t>
      </w:r>
      <w:proofErr w:type="spellEnd"/>
      <w:r w:rsidRPr="00245B07">
        <w:rPr>
          <w:rFonts w:ascii="Arial" w:hAnsi="Arial" w:cs="Arial"/>
          <w:color w:val="000000" w:themeColor="text1"/>
          <w:lang w:val="es-MX"/>
        </w:rPr>
        <w:t xml:space="preserve"> en Colombia para prevenir riesgos sociales de inequidad, injusticia, ineficiencia, restricción del acceso a la </w:t>
      </w:r>
      <w:r>
        <w:rPr>
          <w:rFonts w:ascii="Arial" w:hAnsi="Arial" w:cs="Arial"/>
          <w:color w:val="000000" w:themeColor="text1"/>
          <w:lang w:val="es-MX"/>
        </w:rPr>
        <w:t>p</w:t>
      </w:r>
      <w:r w:rsidRPr="00245B07">
        <w:rPr>
          <w:rFonts w:ascii="Arial" w:hAnsi="Arial" w:cs="Arial"/>
          <w:color w:val="000000" w:themeColor="text1"/>
          <w:lang w:val="es-MX"/>
        </w:rPr>
        <w:t>ropiedad, falta de transparencia y posible engaño a compradores y vendedores o al Estado</w:t>
      </w:r>
      <w:r>
        <w:rPr>
          <w:rFonts w:ascii="Arial" w:hAnsi="Arial" w:cs="Arial"/>
          <w:color w:val="000000" w:themeColor="text1"/>
          <w:lang w:val="es-MX"/>
        </w:rPr>
        <w:t>.</w:t>
      </w:r>
      <w:r>
        <w:rPr>
          <w:rFonts w:ascii="Arial" w:hAnsi="Arial" w:cs="Arial"/>
          <w:bCs/>
          <w:iCs/>
          <w:color w:val="000000" w:themeColor="text1"/>
          <w:lang w:val="es-MX"/>
        </w:rPr>
        <w:t xml:space="preserve"> </w:t>
      </w:r>
    </w:p>
    <w:p w14:paraId="6161E83A" w14:textId="77777777" w:rsidR="007A7013" w:rsidRPr="00245B07" w:rsidRDefault="007A7013" w:rsidP="007A7013">
      <w:pPr>
        <w:jc w:val="both"/>
        <w:rPr>
          <w:rFonts w:ascii="Arial" w:hAnsi="Arial" w:cs="Arial"/>
          <w:color w:val="000000" w:themeColor="text1"/>
        </w:rPr>
      </w:pPr>
      <w:r w:rsidRPr="00245B07">
        <w:rPr>
          <w:rFonts w:ascii="Arial" w:hAnsi="Arial" w:cs="Arial"/>
          <w:bCs/>
          <w:iCs/>
          <w:color w:val="000000" w:themeColor="text1"/>
          <w:lang w:val="es-MX"/>
        </w:rPr>
        <w:t xml:space="preserve">En materia disciplinaria, </w:t>
      </w:r>
      <w:r>
        <w:rPr>
          <w:rFonts w:ascii="Arial" w:hAnsi="Arial" w:cs="Arial"/>
          <w:bCs/>
          <w:iCs/>
          <w:color w:val="000000" w:themeColor="text1"/>
          <w:lang w:val="es-MX"/>
        </w:rPr>
        <w:t xml:space="preserve">se estableció que </w:t>
      </w:r>
      <w:r w:rsidRPr="00245B07">
        <w:rPr>
          <w:rFonts w:ascii="Arial" w:hAnsi="Arial" w:cs="Arial"/>
          <w:bCs/>
          <w:iCs/>
          <w:color w:val="000000" w:themeColor="text1"/>
          <w:lang w:val="es-MX"/>
        </w:rPr>
        <w:t>la</w:t>
      </w:r>
      <w:r>
        <w:rPr>
          <w:rFonts w:ascii="Arial" w:hAnsi="Arial" w:cs="Arial"/>
          <w:bCs/>
          <w:iCs/>
          <w:color w:val="000000" w:themeColor="text1"/>
          <w:lang w:val="es-MX"/>
        </w:rPr>
        <w:t xml:space="preserve"> Superintendencia de Industria y Comercio</w:t>
      </w:r>
      <w:r w:rsidRPr="00245B07">
        <w:rPr>
          <w:rFonts w:ascii="Arial" w:hAnsi="Arial" w:cs="Arial"/>
          <w:bCs/>
          <w:iCs/>
          <w:color w:val="000000" w:themeColor="text1"/>
          <w:lang w:val="es-MX"/>
        </w:rPr>
        <w:t xml:space="preserve"> </w:t>
      </w:r>
      <w:r>
        <w:rPr>
          <w:rFonts w:ascii="Arial" w:hAnsi="Arial" w:cs="Arial"/>
          <w:bCs/>
          <w:iCs/>
          <w:color w:val="000000" w:themeColor="text1"/>
          <w:lang w:val="es-MX"/>
        </w:rPr>
        <w:t>—</w:t>
      </w:r>
      <w:r w:rsidRPr="00245B07">
        <w:rPr>
          <w:rFonts w:ascii="Arial" w:hAnsi="Arial" w:cs="Arial"/>
          <w:bCs/>
          <w:iCs/>
          <w:color w:val="000000" w:themeColor="text1"/>
          <w:lang w:val="es-MX"/>
        </w:rPr>
        <w:t>SIC</w:t>
      </w:r>
      <w:r>
        <w:rPr>
          <w:rFonts w:ascii="Arial" w:hAnsi="Arial" w:cs="Arial"/>
          <w:bCs/>
          <w:iCs/>
          <w:color w:val="000000" w:themeColor="text1"/>
          <w:lang w:val="es-MX"/>
        </w:rPr>
        <w:t>—</w:t>
      </w:r>
      <w:r w:rsidRPr="00245B07">
        <w:rPr>
          <w:rFonts w:ascii="Arial" w:hAnsi="Arial" w:cs="Arial"/>
          <w:bCs/>
          <w:iCs/>
          <w:color w:val="000000" w:themeColor="text1"/>
          <w:lang w:val="es-MX"/>
        </w:rPr>
        <w:t xml:space="preserve"> sanciona</w:t>
      </w:r>
      <w:r>
        <w:rPr>
          <w:rFonts w:ascii="Arial" w:hAnsi="Arial" w:cs="Arial"/>
          <w:bCs/>
          <w:iCs/>
          <w:color w:val="000000" w:themeColor="text1"/>
          <w:lang w:val="es-MX"/>
        </w:rPr>
        <w:t>ba</w:t>
      </w:r>
      <w:r w:rsidRPr="00245B07">
        <w:rPr>
          <w:rFonts w:ascii="Arial" w:hAnsi="Arial" w:cs="Arial"/>
          <w:bCs/>
          <w:iCs/>
          <w:color w:val="000000" w:themeColor="text1"/>
          <w:lang w:val="es-MX"/>
        </w:rPr>
        <w:t xml:space="preserve"> a las ERA por sus propias fallas y las ERA a los registrados en el RAA. </w:t>
      </w:r>
      <w:r w:rsidRPr="00245B07">
        <w:rPr>
          <w:rFonts w:ascii="Arial" w:hAnsi="Arial" w:cs="Arial"/>
          <w:bCs/>
          <w:iCs/>
          <w:color w:val="000000" w:themeColor="text1"/>
        </w:rPr>
        <w:t>Entre las sanciones</w:t>
      </w:r>
      <w:r w:rsidRPr="00245B07">
        <w:rPr>
          <w:rFonts w:ascii="Arial" w:hAnsi="Arial" w:cs="Arial"/>
          <w:bCs/>
          <w:iCs/>
          <w:color w:val="000000" w:themeColor="text1"/>
          <w:lang w:val="es-MX"/>
        </w:rPr>
        <w:t xml:space="preserve"> propuestas, estaban el l</w:t>
      </w:r>
      <w:r w:rsidRPr="00245B07">
        <w:rPr>
          <w:rFonts w:ascii="Arial" w:hAnsi="Arial" w:cs="Arial"/>
          <w:iCs/>
          <w:color w:val="000000" w:themeColor="text1"/>
          <w:lang w:val="es-MX"/>
        </w:rPr>
        <w:t>lamado de atención y anotación en el registro, suspensión hasta de 6 meses y la cancelación por reincidencia.</w:t>
      </w:r>
    </w:p>
    <w:p w14:paraId="0416D337" w14:textId="77777777" w:rsidR="007A7013" w:rsidRPr="00245B07" w:rsidRDefault="007A7013" w:rsidP="007A7013">
      <w:pPr>
        <w:jc w:val="both"/>
        <w:rPr>
          <w:rFonts w:ascii="Arial" w:hAnsi="Arial" w:cs="Arial"/>
          <w:iCs/>
          <w:color w:val="000000" w:themeColor="text1"/>
        </w:rPr>
      </w:pPr>
      <w:r w:rsidRPr="00245B07">
        <w:rPr>
          <w:rFonts w:ascii="Arial" w:hAnsi="Arial" w:cs="Arial"/>
          <w:b/>
          <w:iCs/>
          <w:color w:val="000000" w:themeColor="text1"/>
          <w:lang w:val="es-MX"/>
        </w:rPr>
        <w:lastRenderedPageBreak/>
        <w:t>2)</w:t>
      </w:r>
      <w:r w:rsidRPr="00245B07">
        <w:rPr>
          <w:rFonts w:ascii="Arial" w:hAnsi="Arial" w:cs="Arial"/>
          <w:iCs/>
          <w:color w:val="000000" w:themeColor="text1"/>
          <w:lang w:val="es-MX"/>
        </w:rPr>
        <w:t xml:space="preserve"> Proyecto de Ley 022 de 2015 p</w:t>
      </w:r>
      <w:r>
        <w:rPr>
          <w:rFonts w:ascii="Arial" w:hAnsi="Arial" w:cs="Arial"/>
          <w:iCs/>
          <w:color w:val="000000" w:themeColor="text1"/>
          <w:lang w:val="es-MX"/>
        </w:rPr>
        <w:t>resentado por</w:t>
      </w:r>
      <w:r w:rsidRPr="00245B07">
        <w:rPr>
          <w:rFonts w:ascii="Arial" w:hAnsi="Arial" w:cs="Arial"/>
          <w:iCs/>
          <w:color w:val="000000" w:themeColor="text1"/>
          <w:lang w:val="es-MX"/>
        </w:rPr>
        <w:t xml:space="preserve"> el</w:t>
      </w:r>
      <w:r>
        <w:rPr>
          <w:rFonts w:ascii="Arial" w:hAnsi="Arial" w:cs="Arial"/>
          <w:iCs/>
          <w:color w:val="000000" w:themeColor="text1"/>
          <w:lang w:val="es-MX"/>
        </w:rPr>
        <w:t xml:space="preserve"> Representante a la Cámara</w:t>
      </w:r>
      <w:r w:rsidRPr="00245B07">
        <w:rPr>
          <w:rFonts w:ascii="Arial" w:hAnsi="Arial" w:cs="Arial"/>
          <w:iCs/>
          <w:color w:val="000000" w:themeColor="text1"/>
          <w:lang w:val="es-MX"/>
        </w:rPr>
        <w:t xml:space="preserve"> Nicolás Echeverry acumulado con el Proyecto de Ley 120 de 2015 de</w:t>
      </w:r>
      <w:r>
        <w:rPr>
          <w:rFonts w:ascii="Arial" w:hAnsi="Arial" w:cs="Arial"/>
          <w:iCs/>
          <w:color w:val="000000" w:themeColor="text1"/>
          <w:lang w:val="es-MX"/>
        </w:rPr>
        <w:t xml:space="preserve"> la</w:t>
      </w:r>
      <w:r w:rsidRPr="00245B07">
        <w:rPr>
          <w:rFonts w:ascii="Arial" w:hAnsi="Arial" w:cs="Arial"/>
          <w:iCs/>
          <w:color w:val="000000" w:themeColor="text1"/>
          <w:lang w:val="es-MX"/>
        </w:rPr>
        <w:t xml:space="preserve"> </w:t>
      </w:r>
      <w:r>
        <w:rPr>
          <w:rFonts w:ascii="Arial" w:hAnsi="Arial" w:cs="Arial"/>
          <w:iCs/>
          <w:color w:val="000000" w:themeColor="text1"/>
          <w:lang w:val="es-MX"/>
        </w:rPr>
        <w:t>Representante a la Cámara</w:t>
      </w:r>
      <w:r w:rsidRPr="00245B07">
        <w:rPr>
          <w:rFonts w:ascii="Arial" w:hAnsi="Arial" w:cs="Arial"/>
          <w:iCs/>
          <w:color w:val="000000" w:themeColor="text1"/>
          <w:lang w:val="es-MX"/>
        </w:rPr>
        <w:t xml:space="preserve"> Olga Lucía Velásquez</w:t>
      </w:r>
      <w:r>
        <w:rPr>
          <w:rFonts w:ascii="Arial" w:hAnsi="Arial" w:cs="Arial"/>
          <w:iCs/>
          <w:color w:val="000000" w:themeColor="text1"/>
          <w:lang w:val="es-MX"/>
        </w:rPr>
        <w:t xml:space="preserve"> (</w:t>
      </w:r>
      <w:r w:rsidRPr="00245B07">
        <w:rPr>
          <w:rFonts w:ascii="Arial" w:hAnsi="Arial" w:cs="Arial"/>
          <w:iCs/>
          <w:color w:val="000000" w:themeColor="text1"/>
        </w:rPr>
        <w:t xml:space="preserve">Radicados el 23 de </w:t>
      </w:r>
      <w:r>
        <w:rPr>
          <w:rFonts w:ascii="Arial" w:hAnsi="Arial" w:cs="Arial"/>
          <w:iCs/>
          <w:color w:val="000000" w:themeColor="text1"/>
        </w:rPr>
        <w:t>j</w:t>
      </w:r>
      <w:r w:rsidRPr="00245B07">
        <w:rPr>
          <w:rFonts w:ascii="Arial" w:hAnsi="Arial" w:cs="Arial"/>
          <w:iCs/>
          <w:color w:val="000000" w:themeColor="text1"/>
        </w:rPr>
        <w:t xml:space="preserve">ulio de 2015 y el 22 de </w:t>
      </w:r>
      <w:r>
        <w:rPr>
          <w:rFonts w:ascii="Arial" w:hAnsi="Arial" w:cs="Arial"/>
          <w:iCs/>
          <w:color w:val="000000" w:themeColor="text1"/>
        </w:rPr>
        <w:t>s</w:t>
      </w:r>
      <w:r w:rsidRPr="00245B07">
        <w:rPr>
          <w:rFonts w:ascii="Arial" w:hAnsi="Arial" w:cs="Arial"/>
          <w:iCs/>
          <w:color w:val="000000" w:themeColor="text1"/>
        </w:rPr>
        <w:t xml:space="preserve">eptiembre de 2015, con primera ponencia </w:t>
      </w:r>
      <w:r>
        <w:rPr>
          <w:rFonts w:ascii="Arial" w:hAnsi="Arial" w:cs="Arial"/>
          <w:iCs/>
          <w:color w:val="000000" w:themeColor="text1"/>
        </w:rPr>
        <w:t>de fecha</w:t>
      </w:r>
      <w:r w:rsidRPr="00245B07">
        <w:rPr>
          <w:rFonts w:ascii="Arial" w:hAnsi="Arial" w:cs="Arial"/>
          <w:iCs/>
          <w:color w:val="000000" w:themeColor="text1"/>
        </w:rPr>
        <w:t xml:space="preserve"> 21 de </w:t>
      </w:r>
      <w:r>
        <w:rPr>
          <w:rFonts w:ascii="Arial" w:hAnsi="Arial" w:cs="Arial"/>
          <w:iCs/>
          <w:color w:val="000000" w:themeColor="text1"/>
        </w:rPr>
        <w:t>j</w:t>
      </w:r>
      <w:r w:rsidRPr="00245B07">
        <w:rPr>
          <w:rFonts w:ascii="Arial" w:hAnsi="Arial" w:cs="Arial"/>
          <w:iCs/>
          <w:color w:val="000000" w:themeColor="text1"/>
        </w:rPr>
        <w:t>unio de 2016</w:t>
      </w:r>
      <w:r>
        <w:rPr>
          <w:rFonts w:ascii="Arial" w:hAnsi="Arial" w:cs="Arial"/>
          <w:iCs/>
          <w:color w:val="000000" w:themeColor="text1"/>
        </w:rPr>
        <w:t>)</w:t>
      </w:r>
      <w:r w:rsidRPr="00245B07">
        <w:rPr>
          <w:rFonts w:ascii="Arial" w:hAnsi="Arial" w:cs="Arial"/>
          <w:iCs/>
          <w:color w:val="000000" w:themeColor="text1"/>
        </w:rPr>
        <w:t>.</w:t>
      </w:r>
    </w:p>
    <w:p w14:paraId="7AB1942F" w14:textId="77777777" w:rsidR="007A7013" w:rsidRPr="00245B07" w:rsidRDefault="007A7013" w:rsidP="007A7013">
      <w:pPr>
        <w:jc w:val="both"/>
        <w:rPr>
          <w:rFonts w:ascii="Arial" w:hAnsi="Arial" w:cs="Arial"/>
          <w:color w:val="000000" w:themeColor="text1"/>
        </w:rPr>
      </w:pPr>
      <w:r w:rsidRPr="00245B07">
        <w:rPr>
          <w:rFonts w:ascii="Arial" w:hAnsi="Arial" w:cs="Arial"/>
          <w:color w:val="000000" w:themeColor="text1"/>
        </w:rPr>
        <w:t xml:space="preserve">En cuanto a la idoneidad del cargo de </w:t>
      </w:r>
      <w:r>
        <w:rPr>
          <w:rFonts w:ascii="Arial" w:hAnsi="Arial" w:cs="Arial"/>
          <w:color w:val="000000" w:themeColor="text1"/>
          <w:lang w:val="es-MX"/>
        </w:rPr>
        <w:t>a</w:t>
      </w:r>
      <w:r w:rsidRPr="00245B07">
        <w:rPr>
          <w:rFonts w:ascii="Arial" w:hAnsi="Arial" w:cs="Arial"/>
          <w:color w:val="000000" w:themeColor="text1"/>
          <w:lang w:val="es-MX"/>
        </w:rPr>
        <w:t>dministrador</w:t>
      </w:r>
      <w:r>
        <w:rPr>
          <w:rFonts w:ascii="Arial" w:hAnsi="Arial" w:cs="Arial"/>
          <w:color w:val="000000" w:themeColor="text1"/>
          <w:lang w:val="es-MX"/>
        </w:rPr>
        <w:t>,</w:t>
      </w:r>
      <w:r w:rsidRPr="00245B07">
        <w:rPr>
          <w:rFonts w:ascii="Arial" w:hAnsi="Arial" w:cs="Arial"/>
          <w:color w:val="000000" w:themeColor="text1"/>
          <w:lang w:val="es-MX"/>
        </w:rPr>
        <w:t xml:space="preserve"> se establecía </w:t>
      </w:r>
      <w:r>
        <w:rPr>
          <w:rFonts w:ascii="Arial" w:hAnsi="Arial" w:cs="Arial"/>
          <w:color w:val="000000" w:themeColor="text1"/>
          <w:lang w:val="es-MX"/>
        </w:rPr>
        <w:t xml:space="preserve">que este debía contar </w:t>
      </w:r>
      <w:r w:rsidRPr="00245B07">
        <w:rPr>
          <w:rFonts w:ascii="Arial" w:hAnsi="Arial" w:cs="Arial"/>
          <w:color w:val="000000" w:themeColor="text1"/>
          <w:lang w:val="es-MX"/>
        </w:rPr>
        <w:t xml:space="preserve">con nivel tecnológico o profesional, aunado a una certificación de competencias </w:t>
      </w:r>
      <w:r>
        <w:rPr>
          <w:rFonts w:ascii="Arial" w:hAnsi="Arial" w:cs="Arial"/>
          <w:color w:val="000000" w:themeColor="text1"/>
          <w:lang w:val="es-MX"/>
        </w:rPr>
        <w:t>expedida por</w:t>
      </w:r>
      <w:r w:rsidRPr="00245B07">
        <w:rPr>
          <w:rFonts w:ascii="Arial" w:hAnsi="Arial" w:cs="Arial"/>
          <w:color w:val="000000" w:themeColor="text1"/>
          <w:lang w:val="es-MX"/>
        </w:rPr>
        <w:t xml:space="preserve"> la entidad que el </w:t>
      </w:r>
      <w:r>
        <w:rPr>
          <w:rFonts w:ascii="Arial" w:hAnsi="Arial" w:cs="Arial"/>
          <w:color w:val="000000" w:themeColor="text1"/>
          <w:lang w:val="es-MX"/>
        </w:rPr>
        <w:t>g</w:t>
      </w:r>
      <w:r w:rsidRPr="00245B07">
        <w:rPr>
          <w:rFonts w:ascii="Arial" w:hAnsi="Arial" w:cs="Arial"/>
          <w:color w:val="000000" w:themeColor="text1"/>
          <w:lang w:val="es-MX"/>
        </w:rPr>
        <w:t>obierno designara</w:t>
      </w:r>
      <w:r>
        <w:rPr>
          <w:rFonts w:ascii="Arial" w:hAnsi="Arial" w:cs="Arial"/>
          <w:color w:val="000000" w:themeColor="text1"/>
          <w:lang w:val="es-MX"/>
        </w:rPr>
        <w:t>,</w:t>
      </w:r>
      <w:r w:rsidRPr="00245B07">
        <w:rPr>
          <w:rFonts w:ascii="Arial" w:hAnsi="Arial" w:cs="Arial"/>
          <w:color w:val="000000" w:themeColor="text1"/>
          <w:lang w:val="es-MX"/>
        </w:rPr>
        <w:t xml:space="preserve"> con un mínimo de 120 horas de capacitación. </w:t>
      </w:r>
      <w:r>
        <w:rPr>
          <w:rFonts w:ascii="Arial" w:hAnsi="Arial" w:cs="Arial"/>
          <w:color w:val="000000" w:themeColor="text1"/>
          <w:lang w:val="es-MX"/>
        </w:rPr>
        <w:t>Se establecía igualmente, capacitación</w:t>
      </w:r>
      <w:r w:rsidRPr="00245B07">
        <w:rPr>
          <w:rFonts w:ascii="Arial" w:hAnsi="Arial" w:cs="Arial"/>
          <w:color w:val="000000" w:themeColor="text1"/>
          <w:lang w:val="es-MX"/>
        </w:rPr>
        <w:t xml:space="preserve"> </w:t>
      </w:r>
      <w:r>
        <w:rPr>
          <w:rFonts w:ascii="Arial" w:hAnsi="Arial" w:cs="Arial"/>
          <w:color w:val="000000" w:themeColor="text1"/>
          <w:lang w:val="es-MX"/>
        </w:rPr>
        <w:t xml:space="preserve">de </w:t>
      </w:r>
      <w:r w:rsidRPr="00245B07">
        <w:rPr>
          <w:rFonts w:ascii="Arial" w:hAnsi="Arial" w:cs="Arial"/>
          <w:color w:val="000000" w:themeColor="text1"/>
          <w:lang w:val="es-MX"/>
        </w:rPr>
        <w:t xml:space="preserve">un mínimo de 4 horas a los </w:t>
      </w:r>
      <w:r w:rsidRPr="00245B07">
        <w:rPr>
          <w:rFonts w:ascii="Arial" w:hAnsi="Arial" w:cs="Arial"/>
          <w:color w:val="000000" w:themeColor="text1"/>
        </w:rPr>
        <w:t>miembros d</w:t>
      </w:r>
      <w:r>
        <w:rPr>
          <w:rFonts w:ascii="Arial" w:hAnsi="Arial" w:cs="Arial"/>
          <w:color w:val="000000" w:themeColor="text1"/>
        </w:rPr>
        <w:t xml:space="preserve">e los consejos de administración </w:t>
      </w:r>
      <w:r w:rsidRPr="00245B07">
        <w:rPr>
          <w:rFonts w:ascii="Arial" w:hAnsi="Arial" w:cs="Arial"/>
          <w:color w:val="000000" w:themeColor="text1"/>
        </w:rPr>
        <w:t>en temas sobre reglamento de copropiedad.</w:t>
      </w:r>
    </w:p>
    <w:p w14:paraId="098EB98D" w14:textId="77777777" w:rsidR="007A7013" w:rsidRPr="00245B07" w:rsidRDefault="007A7013" w:rsidP="007A7013">
      <w:pPr>
        <w:jc w:val="both"/>
        <w:rPr>
          <w:rFonts w:ascii="Arial" w:hAnsi="Arial" w:cs="Arial"/>
          <w:color w:val="000000" w:themeColor="text1"/>
        </w:rPr>
      </w:pPr>
      <w:r w:rsidRPr="00245B07">
        <w:rPr>
          <w:rFonts w:ascii="Arial" w:hAnsi="Arial" w:cs="Arial"/>
          <w:color w:val="000000" w:themeColor="text1"/>
        </w:rPr>
        <w:t xml:space="preserve">Incluía a los </w:t>
      </w:r>
      <w:r>
        <w:rPr>
          <w:rFonts w:ascii="Arial" w:hAnsi="Arial" w:cs="Arial"/>
          <w:color w:val="000000" w:themeColor="text1"/>
        </w:rPr>
        <w:t>i</w:t>
      </w:r>
      <w:r w:rsidRPr="00245B07">
        <w:rPr>
          <w:rFonts w:ascii="Arial" w:hAnsi="Arial" w:cs="Arial"/>
          <w:color w:val="000000" w:themeColor="text1"/>
        </w:rPr>
        <w:t xml:space="preserve">nspectores de </w:t>
      </w:r>
      <w:r>
        <w:rPr>
          <w:rFonts w:ascii="Arial" w:hAnsi="Arial" w:cs="Arial"/>
          <w:color w:val="000000" w:themeColor="text1"/>
        </w:rPr>
        <w:t>p</w:t>
      </w:r>
      <w:r w:rsidRPr="00245B07">
        <w:rPr>
          <w:rFonts w:ascii="Arial" w:hAnsi="Arial" w:cs="Arial"/>
          <w:color w:val="000000" w:themeColor="text1"/>
        </w:rPr>
        <w:t xml:space="preserve">olicía </w:t>
      </w:r>
      <w:r>
        <w:rPr>
          <w:rFonts w:ascii="Arial" w:hAnsi="Arial" w:cs="Arial"/>
          <w:color w:val="000000" w:themeColor="text1"/>
        </w:rPr>
        <w:t xml:space="preserve">en el proceso de </w:t>
      </w:r>
      <w:r w:rsidRPr="00245B07">
        <w:rPr>
          <w:rFonts w:ascii="Arial" w:hAnsi="Arial" w:cs="Arial"/>
          <w:color w:val="000000" w:themeColor="text1"/>
        </w:rPr>
        <w:t>solución de conflictos</w:t>
      </w:r>
      <w:r>
        <w:rPr>
          <w:rFonts w:ascii="Arial" w:hAnsi="Arial" w:cs="Arial"/>
          <w:color w:val="000000" w:themeColor="text1"/>
        </w:rPr>
        <w:t>,</w:t>
      </w:r>
      <w:r w:rsidRPr="00245B07">
        <w:rPr>
          <w:rFonts w:ascii="Arial" w:hAnsi="Arial" w:cs="Arial"/>
          <w:color w:val="000000" w:themeColor="text1"/>
        </w:rPr>
        <w:t xml:space="preserve"> previa autorización del </w:t>
      </w:r>
      <w:r>
        <w:rPr>
          <w:rFonts w:ascii="Arial" w:hAnsi="Arial" w:cs="Arial"/>
          <w:color w:val="000000" w:themeColor="text1"/>
        </w:rPr>
        <w:t>a</w:t>
      </w:r>
      <w:r w:rsidRPr="00245B07">
        <w:rPr>
          <w:rFonts w:ascii="Arial" w:hAnsi="Arial" w:cs="Arial"/>
          <w:color w:val="000000" w:themeColor="text1"/>
        </w:rPr>
        <w:t>dministrador, el cual</w:t>
      </w:r>
      <w:r>
        <w:rPr>
          <w:rFonts w:ascii="Arial" w:hAnsi="Arial" w:cs="Arial"/>
          <w:color w:val="000000" w:themeColor="text1"/>
        </w:rPr>
        <w:t xml:space="preserve">, tenía competencia para solucionar </w:t>
      </w:r>
      <w:r w:rsidRPr="00245B07">
        <w:rPr>
          <w:rFonts w:ascii="Arial" w:hAnsi="Arial" w:cs="Arial"/>
          <w:color w:val="000000" w:themeColor="text1"/>
        </w:rPr>
        <w:t>conflictos mediante un acta con efecto de cosa juzgada.</w:t>
      </w:r>
    </w:p>
    <w:p w14:paraId="43710E0B" w14:textId="77777777" w:rsidR="007A7013" w:rsidRDefault="007A7013" w:rsidP="007A7013">
      <w:pPr>
        <w:jc w:val="both"/>
        <w:rPr>
          <w:rFonts w:ascii="Arial" w:hAnsi="Arial" w:cs="Arial"/>
          <w:color w:val="000000" w:themeColor="text1"/>
          <w:lang w:val="es-MX"/>
        </w:rPr>
      </w:pPr>
      <w:r>
        <w:rPr>
          <w:rFonts w:ascii="Arial" w:hAnsi="Arial" w:cs="Arial"/>
          <w:color w:val="000000" w:themeColor="text1"/>
        </w:rPr>
        <w:t xml:space="preserve">Establecía la creación de </w:t>
      </w:r>
      <w:r w:rsidRPr="00245B07">
        <w:rPr>
          <w:rFonts w:ascii="Arial" w:hAnsi="Arial" w:cs="Arial"/>
          <w:color w:val="000000" w:themeColor="text1"/>
        </w:rPr>
        <w:t xml:space="preserve">un </w:t>
      </w:r>
      <w:r w:rsidRPr="00245B07">
        <w:rPr>
          <w:rFonts w:ascii="Arial" w:hAnsi="Arial" w:cs="Arial"/>
          <w:color w:val="000000" w:themeColor="text1"/>
          <w:lang w:val="es-MX"/>
        </w:rPr>
        <w:t xml:space="preserve">Registro Único Nacional de Unidades de Propiedad Horizontal, administrado por las </w:t>
      </w:r>
      <w:r>
        <w:rPr>
          <w:rFonts w:ascii="Arial" w:hAnsi="Arial" w:cs="Arial"/>
          <w:color w:val="000000" w:themeColor="text1"/>
          <w:lang w:val="es-MX"/>
        </w:rPr>
        <w:t>c</w:t>
      </w:r>
      <w:r w:rsidRPr="00245B07">
        <w:rPr>
          <w:rFonts w:ascii="Arial" w:hAnsi="Arial" w:cs="Arial"/>
          <w:color w:val="000000" w:themeColor="text1"/>
          <w:lang w:val="es-MX"/>
        </w:rPr>
        <w:t xml:space="preserve">ámaras de </w:t>
      </w:r>
      <w:r>
        <w:rPr>
          <w:rFonts w:ascii="Arial" w:hAnsi="Arial" w:cs="Arial"/>
          <w:color w:val="000000" w:themeColor="text1"/>
          <w:lang w:val="es-MX"/>
        </w:rPr>
        <w:t>c</w:t>
      </w:r>
      <w:r w:rsidRPr="00245B07">
        <w:rPr>
          <w:rFonts w:ascii="Arial" w:hAnsi="Arial" w:cs="Arial"/>
          <w:color w:val="000000" w:themeColor="text1"/>
          <w:lang w:val="es-MX"/>
        </w:rPr>
        <w:t>omercio</w:t>
      </w:r>
      <w:r>
        <w:rPr>
          <w:rFonts w:ascii="Arial" w:hAnsi="Arial" w:cs="Arial"/>
          <w:color w:val="000000" w:themeColor="text1"/>
          <w:lang w:val="es-MX"/>
        </w:rPr>
        <w:t>. La falta de inscripción generaba como consecuencia</w:t>
      </w:r>
      <w:r w:rsidRPr="00245B07">
        <w:rPr>
          <w:rFonts w:ascii="Arial" w:hAnsi="Arial" w:cs="Arial"/>
          <w:color w:val="000000" w:themeColor="text1"/>
          <w:lang w:val="es-MX"/>
        </w:rPr>
        <w:t xml:space="preserve"> una sanción de 50 SMLMV impuesta por las </w:t>
      </w:r>
      <w:r>
        <w:rPr>
          <w:rFonts w:ascii="Arial" w:hAnsi="Arial" w:cs="Arial"/>
          <w:color w:val="000000" w:themeColor="text1"/>
          <w:lang w:val="es-MX"/>
        </w:rPr>
        <w:t>a</w:t>
      </w:r>
      <w:r w:rsidRPr="00245B07">
        <w:rPr>
          <w:rFonts w:ascii="Arial" w:hAnsi="Arial" w:cs="Arial"/>
          <w:color w:val="000000" w:themeColor="text1"/>
          <w:lang w:val="es-MX"/>
        </w:rPr>
        <w:t xml:space="preserve">lcaldías, quienes tendrían las facultades </w:t>
      </w:r>
      <w:r>
        <w:rPr>
          <w:rFonts w:ascii="Arial" w:hAnsi="Arial" w:cs="Arial"/>
          <w:color w:val="000000" w:themeColor="text1"/>
          <w:lang w:val="es-MX"/>
        </w:rPr>
        <w:t>de i</w:t>
      </w:r>
      <w:r w:rsidRPr="00245B07">
        <w:rPr>
          <w:rFonts w:ascii="Arial" w:hAnsi="Arial" w:cs="Arial"/>
          <w:color w:val="000000" w:themeColor="text1"/>
          <w:lang w:val="es-MX"/>
        </w:rPr>
        <w:t xml:space="preserve">nspección, </w:t>
      </w:r>
      <w:r>
        <w:rPr>
          <w:rFonts w:ascii="Arial" w:hAnsi="Arial" w:cs="Arial"/>
          <w:color w:val="000000" w:themeColor="text1"/>
          <w:lang w:val="es-MX"/>
        </w:rPr>
        <w:t>v</w:t>
      </w:r>
      <w:r w:rsidRPr="00245B07">
        <w:rPr>
          <w:rFonts w:ascii="Arial" w:hAnsi="Arial" w:cs="Arial"/>
          <w:color w:val="000000" w:themeColor="text1"/>
          <w:lang w:val="es-MX"/>
        </w:rPr>
        <w:t>igilancia y</w:t>
      </w:r>
      <w:r>
        <w:rPr>
          <w:rFonts w:ascii="Arial" w:hAnsi="Arial" w:cs="Arial"/>
          <w:color w:val="000000" w:themeColor="text1"/>
          <w:lang w:val="es-MX"/>
        </w:rPr>
        <w:t xml:space="preserve"> c</w:t>
      </w:r>
      <w:r w:rsidRPr="00245B07">
        <w:rPr>
          <w:rFonts w:ascii="Arial" w:hAnsi="Arial" w:cs="Arial"/>
          <w:color w:val="000000" w:themeColor="text1"/>
          <w:lang w:val="es-MX"/>
        </w:rPr>
        <w:t>ontrol</w:t>
      </w:r>
      <w:r>
        <w:rPr>
          <w:rFonts w:ascii="Arial" w:hAnsi="Arial" w:cs="Arial"/>
          <w:color w:val="000000" w:themeColor="text1"/>
          <w:lang w:val="es-MX"/>
        </w:rPr>
        <w:t>.</w:t>
      </w:r>
    </w:p>
    <w:p w14:paraId="6334A232" w14:textId="77777777" w:rsidR="007A7013" w:rsidRPr="00F81E08" w:rsidRDefault="007A7013" w:rsidP="007A7013">
      <w:pPr>
        <w:jc w:val="both"/>
        <w:rPr>
          <w:rFonts w:ascii="Arial" w:hAnsi="Arial" w:cs="Arial"/>
          <w:bCs/>
          <w:color w:val="000000" w:themeColor="text1"/>
          <w:lang w:val="es-MX"/>
        </w:rPr>
      </w:pPr>
      <w:r>
        <w:rPr>
          <w:rFonts w:ascii="Arial" w:hAnsi="Arial" w:cs="Arial"/>
          <w:color w:val="000000" w:themeColor="text1"/>
        </w:rPr>
        <w:t>Finalmente, el proyecto pretendió</w:t>
      </w:r>
      <w:r w:rsidRPr="00245B07">
        <w:rPr>
          <w:rFonts w:ascii="Arial" w:hAnsi="Arial" w:cs="Arial"/>
          <w:color w:val="000000" w:themeColor="text1"/>
        </w:rPr>
        <w:t xml:space="preserve"> crear un </w:t>
      </w:r>
      <w:r w:rsidRPr="00245B07">
        <w:rPr>
          <w:rFonts w:ascii="Arial" w:hAnsi="Arial" w:cs="Arial"/>
          <w:color w:val="000000" w:themeColor="text1"/>
          <w:lang w:val="es-MX"/>
        </w:rPr>
        <w:t xml:space="preserve">Consejo Nacional de Administradores de Propiedad Horizontal conformado por el Ministerio del Interior, </w:t>
      </w:r>
      <w:r>
        <w:rPr>
          <w:rFonts w:ascii="Arial" w:hAnsi="Arial" w:cs="Arial"/>
          <w:color w:val="000000" w:themeColor="text1"/>
          <w:lang w:val="es-MX"/>
        </w:rPr>
        <w:t xml:space="preserve">la </w:t>
      </w:r>
      <w:r w:rsidRPr="00245B07">
        <w:rPr>
          <w:rFonts w:ascii="Arial" w:hAnsi="Arial" w:cs="Arial"/>
          <w:color w:val="000000" w:themeColor="text1"/>
          <w:lang w:val="es-MX"/>
        </w:rPr>
        <w:t xml:space="preserve">Superintendencia de Notariado y Registro, </w:t>
      </w:r>
      <w:r>
        <w:rPr>
          <w:rFonts w:ascii="Arial" w:hAnsi="Arial" w:cs="Arial"/>
          <w:color w:val="000000" w:themeColor="text1"/>
          <w:lang w:val="es-MX"/>
        </w:rPr>
        <w:t>el Instituto Geográfico Agustín Codazzi —</w:t>
      </w:r>
      <w:r w:rsidRPr="00245B07">
        <w:rPr>
          <w:rFonts w:ascii="Arial" w:hAnsi="Arial" w:cs="Arial"/>
          <w:color w:val="000000" w:themeColor="text1"/>
          <w:lang w:val="es-MX"/>
        </w:rPr>
        <w:t>IGAC</w:t>
      </w:r>
      <w:r>
        <w:rPr>
          <w:rFonts w:ascii="Arial" w:hAnsi="Arial" w:cs="Arial"/>
          <w:color w:val="000000" w:themeColor="text1"/>
          <w:lang w:val="es-MX"/>
        </w:rPr>
        <w:t>—</w:t>
      </w:r>
      <w:r w:rsidRPr="00245B07">
        <w:rPr>
          <w:rFonts w:ascii="Arial" w:hAnsi="Arial" w:cs="Arial"/>
          <w:color w:val="000000" w:themeColor="text1"/>
          <w:lang w:val="es-MX"/>
        </w:rPr>
        <w:t>, entre otros, con la facultad de expedir la tarjeta profesional y reglamento, sometido a la Superintendencia de Industria y Comercio</w:t>
      </w:r>
      <w:r>
        <w:rPr>
          <w:rFonts w:ascii="Arial" w:hAnsi="Arial" w:cs="Arial"/>
          <w:color w:val="000000" w:themeColor="text1"/>
          <w:lang w:val="es-MX"/>
        </w:rPr>
        <w:t>.</w:t>
      </w:r>
      <w:r w:rsidRPr="00245B07">
        <w:rPr>
          <w:rFonts w:ascii="Arial" w:hAnsi="Arial" w:cs="Arial"/>
          <w:color w:val="000000" w:themeColor="text1"/>
          <w:lang w:val="es-MX"/>
        </w:rPr>
        <w:t xml:space="preserve"> </w:t>
      </w:r>
      <w:r>
        <w:rPr>
          <w:rFonts w:ascii="Arial" w:hAnsi="Arial" w:cs="Arial"/>
          <w:color w:val="000000" w:themeColor="text1"/>
          <w:lang w:val="es-MX"/>
        </w:rPr>
        <w:t>S</w:t>
      </w:r>
      <w:r w:rsidRPr="00245B07">
        <w:rPr>
          <w:rFonts w:ascii="Arial" w:hAnsi="Arial" w:cs="Arial"/>
          <w:color w:val="000000" w:themeColor="text1"/>
          <w:lang w:val="es-MX"/>
        </w:rPr>
        <w:t>in embargo</w:t>
      </w:r>
      <w:r>
        <w:rPr>
          <w:rFonts w:ascii="Arial" w:hAnsi="Arial" w:cs="Arial"/>
          <w:color w:val="000000" w:themeColor="text1"/>
          <w:lang w:val="es-MX"/>
        </w:rPr>
        <w:t xml:space="preserve">, esta disposición fue suprimida </w:t>
      </w:r>
      <w:r w:rsidRPr="00245B07">
        <w:rPr>
          <w:rFonts w:ascii="Arial" w:hAnsi="Arial" w:cs="Arial"/>
          <w:bCs/>
          <w:color w:val="000000" w:themeColor="text1"/>
          <w:lang w:val="es-MX"/>
        </w:rPr>
        <w:t>por requerir aval de</w:t>
      </w:r>
      <w:r>
        <w:rPr>
          <w:rFonts w:ascii="Arial" w:hAnsi="Arial" w:cs="Arial"/>
          <w:bCs/>
          <w:color w:val="000000" w:themeColor="text1"/>
          <w:lang w:val="es-MX"/>
        </w:rPr>
        <w:t>l</w:t>
      </w:r>
      <w:r w:rsidRPr="00245B07">
        <w:rPr>
          <w:rFonts w:ascii="Arial" w:hAnsi="Arial" w:cs="Arial"/>
          <w:bCs/>
          <w:color w:val="000000" w:themeColor="text1"/>
          <w:lang w:val="es-MX"/>
        </w:rPr>
        <w:t xml:space="preserve"> </w:t>
      </w:r>
      <w:r>
        <w:rPr>
          <w:rFonts w:ascii="Arial" w:hAnsi="Arial" w:cs="Arial"/>
          <w:bCs/>
          <w:color w:val="000000" w:themeColor="text1"/>
          <w:lang w:val="es-MX"/>
        </w:rPr>
        <w:t>g</w:t>
      </w:r>
      <w:r w:rsidRPr="00245B07">
        <w:rPr>
          <w:rFonts w:ascii="Arial" w:hAnsi="Arial" w:cs="Arial"/>
          <w:bCs/>
          <w:color w:val="000000" w:themeColor="text1"/>
          <w:lang w:val="es-MX"/>
        </w:rPr>
        <w:t>obierno</w:t>
      </w:r>
      <w:r>
        <w:rPr>
          <w:rFonts w:ascii="Arial" w:hAnsi="Arial" w:cs="Arial"/>
          <w:bCs/>
          <w:color w:val="000000" w:themeColor="text1"/>
          <w:lang w:val="es-MX"/>
        </w:rPr>
        <w:t>.</w:t>
      </w:r>
    </w:p>
    <w:p w14:paraId="753F4F13" w14:textId="77777777" w:rsidR="007A7013" w:rsidRPr="00245B07" w:rsidRDefault="007A7013" w:rsidP="007A7013">
      <w:pPr>
        <w:jc w:val="both"/>
        <w:rPr>
          <w:rFonts w:ascii="Arial" w:hAnsi="Arial" w:cs="Arial"/>
          <w:color w:val="000000" w:themeColor="text1"/>
        </w:rPr>
      </w:pPr>
      <w:r w:rsidRPr="00245B07">
        <w:rPr>
          <w:rFonts w:ascii="Arial" w:hAnsi="Arial" w:cs="Arial"/>
          <w:b/>
          <w:color w:val="000000" w:themeColor="text1"/>
        </w:rPr>
        <w:t>3)</w:t>
      </w:r>
      <w:r w:rsidRPr="00245B07">
        <w:rPr>
          <w:rFonts w:ascii="Arial" w:hAnsi="Arial" w:cs="Arial"/>
          <w:color w:val="000000" w:themeColor="text1"/>
        </w:rPr>
        <w:t xml:space="preserve"> Proyecto de Ley 131 de 2016C </w:t>
      </w:r>
      <w:r>
        <w:rPr>
          <w:rFonts w:ascii="Arial" w:hAnsi="Arial" w:cs="Arial"/>
          <w:color w:val="000000" w:themeColor="text1"/>
        </w:rPr>
        <w:t>presentado por</w:t>
      </w:r>
      <w:r w:rsidRPr="00245B07">
        <w:rPr>
          <w:rFonts w:ascii="Arial" w:hAnsi="Arial" w:cs="Arial"/>
          <w:color w:val="000000" w:themeColor="text1"/>
        </w:rPr>
        <w:t xml:space="preserve"> la</w:t>
      </w:r>
      <w:r>
        <w:rPr>
          <w:rFonts w:ascii="Arial" w:hAnsi="Arial" w:cs="Arial"/>
          <w:color w:val="000000" w:themeColor="text1"/>
        </w:rPr>
        <w:t xml:space="preserve"> Representante a la Cámara</w:t>
      </w:r>
      <w:r w:rsidRPr="00245B07">
        <w:rPr>
          <w:rFonts w:ascii="Arial" w:hAnsi="Arial" w:cs="Arial"/>
          <w:color w:val="000000" w:themeColor="text1"/>
        </w:rPr>
        <w:t xml:space="preserve"> Olga Lucia Velásquez acumulado con el Proyecto de Ley 228 de 2018S del </w:t>
      </w:r>
      <w:r>
        <w:rPr>
          <w:rFonts w:ascii="Arial" w:hAnsi="Arial" w:cs="Arial"/>
          <w:color w:val="000000" w:themeColor="text1"/>
        </w:rPr>
        <w:t xml:space="preserve">Senador de la República </w:t>
      </w:r>
      <w:r w:rsidRPr="00245B07">
        <w:rPr>
          <w:rFonts w:ascii="Arial" w:hAnsi="Arial" w:cs="Arial"/>
          <w:color w:val="000000" w:themeColor="text1"/>
        </w:rPr>
        <w:t>Juan Manuel Galán</w:t>
      </w:r>
      <w:r>
        <w:rPr>
          <w:rFonts w:ascii="Arial" w:hAnsi="Arial" w:cs="Arial"/>
          <w:color w:val="000000" w:themeColor="text1"/>
        </w:rPr>
        <w:t xml:space="preserve"> (</w:t>
      </w:r>
      <w:r w:rsidRPr="00245B07">
        <w:rPr>
          <w:rFonts w:ascii="Arial" w:hAnsi="Arial" w:cs="Arial"/>
          <w:color w:val="000000" w:themeColor="text1"/>
        </w:rPr>
        <w:t xml:space="preserve">Radicado el 25 de </w:t>
      </w:r>
      <w:r>
        <w:rPr>
          <w:rFonts w:ascii="Arial" w:hAnsi="Arial" w:cs="Arial"/>
          <w:color w:val="000000" w:themeColor="text1"/>
        </w:rPr>
        <w:t>a</w:t>
      </w:r>
      <w:r w:rsidRPr="00245B07">
        <w:rPr>
          <w:rFonts w:ascii="Arial" w:hAnsi="Arial" w:cs="Arial"/>
          <w:color w:val="000000" w:themeColor="text1"/>
        </w:rPr>
        <w:t xml:space="preserve">gosto de 2016 y archivado el 21 de </w:t>
      </w:r>
      <w:r>
        <w:rPr>
          <w:rFonts w:ascii="Arial" w:hAnsi="Arial" w:cs="Arial"/>
          <w:color w:val="000000" w:themeColor="text1"/>
        </w:rPr>
        <w:t>j</w:t>
      </w:r>
      <w:r w:rsidRPr="00245B07">
        <w:rPr>
          <w:rFonts w:ascii="Arial" w:hAnsi="Arial" w:cs="Arial"/>
          <w:color w:val="000000" w:themeColor="text1"/>
        </w:rPr>
        <w:t>unio del 2018</w:t>
      </w:r>
      <w:r>
        <w:rPr>
          <w:rFonts w:ascii="Arial" w:hAnsi="Arial" w:cs="Arial"/>
          <w:color w:val="000000" w:themeColor="text1"/>
        </w:rPr>
        <w:t>).</w:t>
      </w:r>
    </w:p>
    <w:p w14:paraId="18C96FDC" w14:textId="77777777" w:rsidR="007A7013" w:rsidRDefault="007A7013" w:rsidP="007A7013">
      <w:pPr>
        <w:jc w:val="both"/>
        <w:rPr>
          <w:rFonts w:ascii="Arial" w:hAnsi="Arial" w:cs="Arial"/>
          <w:color w:val="000000" w:themeColor="text1"/>
        </w:rPr>
      </w:pPr>
      <w:r>
        <w:rPr>
          <w:rFonts w:ascii="Arial" w:hAnsi="Arial" w:cs="Arial"/>
          <w:color w:val="000000" w:themeColor="text1"/>
        </w:rPr>
        <w:t xml:space="preserve">Este proyecto pretendía </w:t>
      </w:r>
      <w:r w:rsidRPr="00245B07">
        <w:rPr>
          <w:rFonts w:ascii="Arial" w:hAnsi="Arial" w:cs="Arial"/>
          <w:color w:val="000000" w:themeColor="text1"/>
        </w:rPr>
        <w:t xml:space="preserve">crear el Registro de Unidades de Propiedad Horizontal, en cabeza del Ministerio de Vivienda, Ciudad y Territorio, administrado por las </w:t>
      </w:r>
      <w:r>
        <w:rPr>
          <w:rFonts w:ascii="Arial" w:hAnsi="Arial" w:cs="Arial"/>
          <w:color w:val="000000" w:themeColor="text1"/>
        </w:rPr>
        <w:t>a</w:t>
      </w:r>
      <w:r w:rsidRPr="00245B07">
        <w:rPr>
          <w:rFonts w:ascii="Arial" w:hAnsi="Arial" w:cs="Arial"/>
          <w:color w:val="000000" w:themeColor="text1"/>
        </w:rPr>
        <w:t xml:space="preserve">lcaldías </w:t>
      </w:r>
      <w:r>
        <w:rPr>
          <w:rFonts w:ascii="Arial" w:hAnsi="Arial" w:cs="Arial"/>
          <w:color w:val="000000" w:themeColor="text1"/>
        </w:rPr>
        <w:t>m</w:t>
      </w:r>
      <w:r w:rsidRPr="00245B07">
        <w:rPr>
          <w:rFonts w:ascii="Arial" w:hAnsi="Arial" w:cs="Arial"/>
          <w:color w:val="000000" w:themeColor="text1"/>
        </w:rPr>
        <w:t xml:space="preserve">unicipales o </w:t>
      </w:r>
      <w:r>
        <w:rPr>
          <w:rFonts w:ascii="Arial" w:hAnsi="Arial" w:cs="Arial"/>
          <w:color w:val="000000" w:themeColor="text1"/>
        </w:rPr>
        <w:t>d</w:t>
      </w:r>
      <w:r w:rsidRPr="00245B07">
        <w:rPr>
          <w:rFonts w:ascii="Arial" w:hAnsi="Arial" w:cs="Arial"/>
          <w:color w:val="000000" w:themeColor="text1"/>
        </w:rPr>
        <w:t>istritales</w:t>
      </w:r>
      <w:r>
        <w:rPr>
          <w:rFonts w:ascii="Arial" w:hAnsi="Arial" w:cs="Arial"/>
          <w:color w:val="000000" w:themeColor="text1"/>
          <w:lang w:val="es-MX"/>
        </w:rPr>
        <w:t xml:space="preserve">. Las </w:t>
      </w:r>
      <w:r>
        <w:rPr>
          <w:rFonts w:ascii="Arial" w:hAnsi="Arial" w:cs="Arial"/>
          <w:color w:val="000000" w:themeColor="text1"/>
        </w:rPr>
        <w:t>s</w:t>
      </w:r>
      <w:r w:rsidRPr="00245B07">
        <w:rPr>
          <w:rFonts w:ascii="Arial" w:hAnsi="Arial" w:cs="Arial"/>
          <w:color w:val="000000" w:themeColor="text1"/>
        </w:rPr>
        <w:t>ecretaría</w:t>
      </w:r>
      <w:r>
        <w:rPr>
          <w:rFonts w:ascii="Arial" w:hAnsi="Arial" w:cs="Arial"/>
          <w:color w:val="000000" w:themeColor="text1"/>
        </w:rPr>
        <w:t>s</w:t>
      </w:r>
      <w:r w:rsidRPr="00245B07">
        <w:rPr>
          <w:rFonts w:ascii="Arial" w:hAnsi="Arial" w:cs="Arial"/>
          <w:color w:val="000000" w:themeColor="text1"/>
        </w:rPr>
        <w:t xml:space="preserve"> de </w:t>
      </w:r>
      <w:r>
        <w:rPr>
          <w:rFonts w:ascii="Arial" w:hAnsi="Arial" w:cs="Arial"/>
          <w:color w:val="000000" w:themeColor="text1"/>
        </w:rPr>
        <w:t>p</w:t>
      </w:r>
      <w:r w:rsidRPr="00245B07">
        <w:rPr>
          <w:rFonts w:ascii="Arial" w:hAnsi="Arial" w:cs="Arial"/>
          <w:color w:val="000000" w:themeColor="text1"/>
        </w:rPr>
        <w:t xml:space="preserve">laneación o quien </w:t>
      </w:r>
      <w:r>
        <w:rPr>
          <w:rFonts w:ascii="Arial" w:hAnsi="Arial" w:cs="Arial"/>
          <w:color w:val="000000" w:themeColor="text1"/>
        </w:rPr>
        <w:t>correspondiera</w:t>
      </w:r>
      <w:r w:rsidRPr="00245B07">
        <w:rPr>
          <w:rFonts w:ascii="Arial" w:hAnsi="Arial" w:cs="Arial"/>
          <w:color w:val="000000" w:themeColor="text1"/>
        </w:rPr>
        <w:t>,</w:t>
      </w:r>
      <w:r>
        <w:rPr>
          <w:rFonts w:ascii="Arial" w:hAnsi="Arial" w:cs="Arial"/>
          <w:color w:val="000000" w:themeColor="text1"/>
        </w:rPr>
        <w:t xml:space="preserve"> eran las encargadas de</w:t>
      </w:r>
      <w:r w:rsidRPr="00245B07">
        <w:rPr>
          <w:rFonts w:ascii="Arial" w:hAnsi="Arial" w:cs="Arial"/>
          <w:color w:val="000000" w:themeColor="text1"/>
        </w:rPr>
        <w:t xml:space="preserve"> llevar el registro y </w:t>
      </w:r>
      <w:r>
        <w:rPr>
          <w:rFonts w:ascii="Arial" w:hAnsi="Arial" w:cs="Arial"/>
          <w:color w:val="000000" w:themeColor="text1"/>
        </w:rPr>
        <w:t xml:space="preserve">remitir </w:t>
      </w:r>
      <w:r w:rsidRPr="00245B07">
        <w:rPr>
          <w:rFonts w:ascii="Arial" w:hAnsi="Arial" w:cs="Arial"/>
          <w:color w:val="000000" w:themeColor="text1"/>
        </w:rPr>
        <w:t>reportes periódicos a</w:t>
      </w:r>
      <w:r>
        <w:rPr>
          <w:rFonts w:ascii="Arial" w:hAnsi="Arial" w:cs="Arial"/>
          <w:color w:val="000000" w:themeColor="text1"/>
        </w:rPr>
        <w:t>l</w:t>
      </w:r>
      <w:r w:rsidRPr="00245B07">
        <w:rPr>
          <w:rFonts w:ascii="Arial" w:hAnsi="Arial" w:cs="Arial"/>
          <w:color w:val="000000" w:themeColor="text1"/>
        </w:rPr>
        <w:t xml:space="preserve"> Min</w:t>
      </w:r>
      <w:r>
        <w:rPr>
          <w:rFonts w:ascii="Arial" w:hAnsi="Arial" w:cs="Arial"/>
          <w:color w:val="000000" w:themeColor="text1"/>
        </w:rPr>
        <w:t>isterio de</w:t>
      </w:r>
      <w:r w:rsidRPr="00245B07">
        <w:rPr>
          <w:rFonts w:ascii="Arial" w:hAnsi="Arial" w:cs="Arial"/>
          <w:color w:val="000000" w:themeColor="text1"/>
        </w:rPr>
        <w:t xml:space="preserve"> Vivienda,</w:t>
      </w:r>
      <w:r>
        <w:rPr>
          <w:rFonts w:ascii="Arial" w:hAnsi="Arial" w:cs="Arial"/>
          <w:color w:val="000000" w:themeColor="text1"/>
        </w:rPr>
        <w:t xml:space="preserve"> </w:t>
      </w:r>
      <w:r w:rsidRPr="00245B07">
        <w:rPr>
          <w:rFonts w:ascii="Arial" w:hAnsi="Arial" w:cs="Arial"/>
          <w:color w:val="000000" w:themeColor="text1"/>
        </w:rPr>
        <w:t>Ciudad y Territorio</w:t>
      </w:r>
      <w:r>
        <w:rPr>
          <w:rFonts w:ascii="Arial" w:hAnsi="Arial" w:cs="Arial"/>
          <w:color w:val="000000" w:themeColor="text1"/>
        </w:rPr>
        <w:t>.</w:t>
      </w:r>
    </w:p>
    <w:p w14:paraId="02D50A64" w14:textId="77777777" w:rsidR="007A7013" w:rsidRDefault="007A7013" w:rsidP="007A7013">
      <w:pPr>
        <w:jc w:val="both"/>
        <w:rPr>
          <w:rFonts w:ascii="Arial" w:hAnsi="Arial" w:cs="Arial"/>
          <w:color w:val="000000" w:themeColor="text1"/>
        </w:rPr>
      </w:pPr>
      <w:r w:rsidRPr="00245B07">
        <w:rPr>
          <w:rFonts w:ascii="Arial" w:hAnsi="Arial" w:cs="Arial"/>
          <w:color w:val="000000" w:themeColor="text1"/>
        </w:rPr>
        <w:t>De igual manera, imponía como requisito de ejercicio</w:t>
      </w:r>
      <w:r>
        <w:rPr>
          <w:rFonts w:ascii="Arial" w:hAnsi="Arial" w:cs="Arial"/>
          <w:color w:val="000000" w:themeColor="text1"/>
        </w:rPr>
        <w:t>,</w:t>
      </w:r>
      <w:r w:rsidRPr="00245B07">
        <w:rPr>
          <w:rFonts w:ascii="Arial" w:hAnsi="Arial" w:cs="Arial"/>
          <w:color w:val="000000" w:themeColor="text1"/>
        </w:rPr>
        <w:t xml:space="preserve"> la inscripción del </w:t>
      </w:r>
      <w:r>
        <w:rPr>
          <w:rFonts w:ascii="Arial" w:hAnsi="Arial" w:cs="Arial"/>
          <w:color w:val="000000" w:themeColor="text1"/>
        </w:rPr>
        <w:t>a</w:t>
      </w:r>
      <w:r w:rsidRPr="00245B07">
        <w:rPr>
          <w:rFonts w:ascii="Arial" w:hAnsi="Arial" w:cs="Arial"/>
          <w:color w:val="000000" w:themeColor="text1"/>
        </w:rPr>
        <w:t xml:space="preserve">dministrador de </w:t>
      </w:r>
      <w:r>
        <w:rPr>
          <w:rFonts w:ascii="Arial" w:hAnsi="Arial" w:cs="Arial"/>
          <w:color w:val="000000" w:themeColor="text1"/>
        </w:rPr>
        <w:t>p</w:t>
      </w:r>
      <w:r w:rsidRPr="00245B07">
        <w:rPr>
          <w:rFonts w:ascii="Arial" w:hAnsi="Arial" w:cs="Arial"/>
          <w:color w:val="000000" w:themeColor="text1"/>
        </w:rPr>
        <w:t xml:space="preserve">ropiedad </w:t>
      </w:r>
      <w:r>
        <w:rPr>
          <w:rFonts w:ascii="Arial" w:hAnsi="Arial" w:cs="Arial"/>
          <w:color w:val="000000" w:themeColor="text1"/>
        </w:rPr>
        <w:t>h</w:t>
      </w:r>
      <w:r w:rsidRPr="00245B07">
        <w:rPr>
          <w:rFonts w:ascii="Arial" w:hAnsi="Arial" w:cs="Arial"/>
          <w:color w:val="000000" w:themeColor="text1"/>
        </w:rPr>
        <w:t xml:space="preserve">orizontal en la </w:t>
      </w:r>
      <w:r>
        <w:rPr>
          <w:rFonts w:ascii="Arial" w:hAnsi="Arial" w:cs="Arial"/>
          <w:color w:val="000000" w:themeColor="text1"/>
        </w:rPr>
        <w:t>a</w:t>
      </w:r>
      <w:r w:rsidRPr="00245B07">
        <w:rPr>
          <w:rFonts w:ascii="Arial" w:hAnsi="Arial" w:cs="Arial"/>
          <w:color w:val="000000" w:themeColor="text1"/>
        </w:rPr>
        <w:t xml:space="preserve">lcaldía </w:t>
      </w:r>
      <w:r>
        <w:rPr>
          <w:rFonts w:ascii="Arial" w:hAnsi="Arial" w:cs="Arial"/>
          <w:color w:val="000000" w:themeColor="text1"/>
        </w:rPr>
        <w:t>donde se encontrara ubicada</w:t>
      </w:r>
      <w:r w:rsidRPr="00245B07">
        <w:rPr>
          <w:rFonts w:ascii="Arial" w:hAnsi="Arial" w:cs="Arial"/>
          <w:color w:val="000000" w:themeColor="text1"/>
        </w:rPr>
        <w:t xml:space="preserve"> la </w:t>
      </w:r>
      <w:r>
        <w:rPr>
          <w:rFonts w:ascii="Arial" w:hAnsi="Arial" w:cs="Arial"/>
          <w:color w:val="000000" w:themeColor="text1"/>
        </w:rPr>
        <w:t>p</w:t>
      </w:r>
      <w:r w:rsidRPr="00245B07">
        <w:rPr>
          <w:rFonts w:ascii="Arial" w:hAnsi="Arial" w:cs="Arial"/>
          <w:color w:val="000000" w:themeColor="text1"/>
        </w:rPr>
        <w:t xml:space="preserve">ropiedad </w:t>
      </w:r>
      <w:r>
        <w:rPr>
          <w:rFonts w:ascii="Arial" w:hAnsi="Arial" w:cs="Arial"/>
          <w:color w:val="000000" w:themeColor="text1"/>
        </w:rPr>
        <w:t>h</w:t>
      </w:r>
      <w:r w:rsidRPr="00245B07">
        <w:rPr>
          <w:rFonts w:ascii="Arial" w:hAnsi="Arial" w:cs="Arial"/>
          <w:color w:val="000000" w:themeColor="text1"/>
        </w:rPr>
        <w:t>orizontal, con un mínimo de capacitación de 120 horas avaladas por el Ministerio de Educación</w:t>
      </w:r>
      <w:r>
        <w:rPr>
          <w:rFonts w:ascii="Arial" w:hAnsi="Arial" w:cs="Arial"/>
          <w:color w:val="000000" w:themeColor="text1"/>
        </w:rPr>
        <w:t xml:space="preserve">. </w:t>
      </w:r>
    </w:p>
    <w:p w14:paraId="41FC4C09" w14:textId="77777777" w:rsidR="007A7013" w:rsidRPr="00245B07" w:rsidRDefault="007A7013" w:rsidP="007A7013">
      <w:pPr>
        <w:jc w:val="both"/>
        <w:rPr>
          <w:rFonts w:ascii="Arial" w:hAnsi="Arial" w:cs="Arial"/>
          <w:color w:val="000000" w:themeColor="text1"/>
        </w:rPr>
      </w:pPr>
      <w:r>
        <w:rPr>
          <w:rFonts w:ascii="Arial" w:hAnsi="Arial" w:cs="Arial"/>
          <w:color w:val="000000" w:themeColor="text1"/>
        </w:rPr>
        <w:t>Por otro lado, l</w:t>
      </w:r>
      <w:r w:rsidRPr="00245B07">
        <w:rPr>
          <w:rFonts w:ascii="Arial" w:hAnsi="Arial" w:cs="Arial"/>
          <w:color w:val="000000" w:themeColor="text1"/>
        </w:rPr>
        <w:t xml:space="preserve">as facultades de inspección, vigilancia y control de las </w:t>
      </w:r>
      <w:r>
        <w:rPr>
          <w:rFonts w:ascii="Arial" w:hAnsi="Arial" w:cs="Arial"/>
          <w:color w:val="000000" w:themeColor="text1"/>
        </w:rPr>
        <w:t>a</w:t>
      </w:r>
      <w:r w:rsidRPr="00245B07">
        <w:rPr>
          <w:rFonts w:ascii="Arial" w:hAnsi="Arial" w:cs="Arial"/>
          <w:color w:val="000000" w:themeColor="text1"/>
        </w:rPr>
        <w:t xml:space="preserve">lcaldías </w:t>
      </w:r>
      <w:r>
        <w:rPr>
          <w:rFonts w:ascii="Arial" w:hAnsi="Arial" w:cs="Arial"/>
          <w:color w:val="000000" w:themeColor="text1"/>
        </w:rPr>
        <w:t>d</w:t>
      </w:r>
      <w:r w:rsidRPr="00245B07">
        <w:rPr>
          <w:rFonts w:ascii="Arial" w:hAnsi="Arial" w:cs="Arial"/>
          <w:color w:val="000000" w:themeColor="text1"/>
        </w:rPr>
        <w:t xml:space="preserve">istritales o </w:t>
      </w:r>
      <w:r>
        <w:rPr>
          <w:rFonts w:ascii="Arial" w:hAnsi="Arial" w:cs="Arial"/>
          <w:color w:val="000000" w:themeColor="text1"/>
        </w:rPr>
        <w:t>m</w:t>
      </w:r>
      <w:r w:rsidRPr="00245B07">
        <w:rPr>
          <w:rFonts w:ascii="Arial" w:hAnsi="Arial" w:cs="Arial"/>
          <w:color w:val="000000" w:themeColor="text1"/>
        </w:rPr>
        <w:t xml:space="preserve">unicipales estarían en cabeza de la </w:t>
      </w:r>
      <w:r>
        <w:rPr>
          <w:rFonts w:ascii="Arial" w:hAnsi="Arial" w:cs="Arial"/>
          <w:color w:val="000000" w:themeColor="text1"/>
        </w:rPr>
        <w:t>s</w:t>
      </w:r>
      <w:r w:rsidRPr="00245B07">
        <w:rPr>
          <w:rFonts w:ascii="Arial" w:hAnsi="Arial" w:cs="Arial"/>
          <w:color w:val="000000" w:themeColor="text1"/>
        </w:rPr>
        <w:t xml:space="preserve">ecretaría de </w:t>
      </w:r>
      <w:r>
        <w:rPr>
          <w:rFonts w:ascii="Arial" w:hAnsi="Arial" w:cs="Arial"/>
          <w:color w:val="000000" w:themeColor="text1"/>
        </w:rPr>
        <w:t>g</w:t>
      </w:r>
      <w:r w:rsidRPr="00245B07">
        <w:rPr>
          <w:rFonts w:ascii="Arial" w:hAnsi="Arial" w:cs="Arial"/>
          <w:color w:val="000000" w:themeColor="text1"/>
        </w:rPr>
        <w:t>obierno o quien</w:t>
      </w:r>
      <w:r>
        <w:rPr>
          <w:rFonts w:ascii="Arial" w:hAnsi="Arial" w:cs="Arial"/>
          <w:color w:val="000000" w:themeColor="text1"/>
        </w:rPr>
        <w:t xml:space="preserve"> hiciera las veces</w:t>
      </w:r>
      <w:r w:rsidRPr="00245B07">
        <w:rPr>
          <w:rFonts w:ascii="Arial" w:hAnsi="Arial" w:cs="Arial"/>
          <w:color w:val="000000" w:themeColor="text1"/>
        </w:rPr>
        <w:t xml:space="preserve">, con la facultad de ejecutar procedimientos de investigación administrativa sancionatoria contra los </w:t>
      </w:r>
      <w:r>
        <w:rPr>
          <w:rFonts w:ascii="Arial" w:hAnsi="Arial" w:cs="Arial"/>
          <w:color w:val="000000" w:themeColor="text1"/>
        </w:rPr>
        <w:t>a</w:t>
      </w:r>
      <w:r w:rsidRPr="00245B07">
        <w:rPr>
          <w:rFonts w:ascii="Arial" w:hAnsi="Arial" w:cs="Arial"/>
          <w:color w:val="000000" w:themeColor="text1"/>
        </w:rPr>
        <w:t xml:space="preserve">dministradores de </w:t>
      </w:r>
      <w:r>
        <w:rPr>
          <w:rFonts w:ascii="Arial" w:hAnsi="Arial" w:cs="Arial"/>
          <w:color w:val="000000" w:themeColor="text1"/>
        </w:rPr>
        <w:t>p</w:t>
      </w:r>
      <w:r w:rsidRPr="00245B07">
        <w:rPr>
          <w:rFonts w:ascii="Arial" w:hAnsi="Arial" w:cs="Arial"/>
          <w:color w:val="000000" w:themeColor="text1"/>
        </w:rPr>
        <w:t xml:space="preserve">ropiedad </w:t>
      </w:r>
      <w:r>
        <w:rPr>
          <w:rFonts w:ascii="Arial" w:hAnsi="Arial" w:cs="Arial"/>
          <w:color w:val="000000" w:themeColor="text1"/>
        </w:rPr>
        <w:t>h</w:t>
      </w:r>
      <w:r w:rsidRPr="00245B07">
        <w:rPr>
          <w:rFonts w:ascii="Arial" w:hAnsi="Arial" w:cs="Arial"/>
          <w:color w:val="000000" w:themeColor="text1"/>
        </w:rPr>
        <w:t>orizontal.</w:t>
      </w:r>
    </w:p>
    <w:p w14:paraId="06FDC779" w14:textId="77777777" w:rsidR="007A7013" w:rsidRDefault="007A7013" w:rsidP="007A7013">
      <w:pPr>
        <w:jc w:val="both"/>
        <w:rPr>
          <w:rFonts w:ascii="Arial" w:hAnsi="Arial" w:cs="Arial"/>
          <w:color w:val="000000" w:themeColor="text1"/>
          <w:lang w:val="es-MX"/>
        </w:rPr>
      </w:pPr>
      <w:r>
        <w:rPr>
          <w:rFonts w:ascii="Arial" w:hAnsi="Arial" w:cs="Arial"/>
          <w:color w:val="000000" w:themeColor="text1"/>
        </w:rPr>
        <w:t>Finalmente, e</w:t>
      </w:r>
      <w:r w:rsidRPr="00245B07">
        <w:rPr>
          <w:rFonts w:ascii="Arial" w:hAnsi="Arial" w:cs="Arial"/>
          <w:color w:val="000000" w:themeColor="text1"/>
        </w:rPr>
        <w:t>stablecía</w:t>
      </w:r>
      <w:r>
        <w:rPr>
          <w:rFonts w:ascii="Arial" w:hAnsi="Arial" w:cs="Arial"/>
          <w:color w:val="000000" w:themeColor="text1"/>
        </w:rPr>
        <w:t xml:space="preserve"> la</w:t>
      </w:r>
      <w:r w:rsidRPr="00245B07">
        <w:rPr>
          <w:rFonts w:ascii="Arial" w:hAnsi="Arial" w:cs="Arial"/>
          <w:color w:val="000000" w:themeColor="text1"/>
        </w:rPr>
        <w:t xml:space="preserve"> crea</w:t>
      </w:r>
      <w:r>
        <w:rPr>
          <w:rFonts w:ascii="Arial" w:hAnsi="Arial" w:cs="Arial"/>
          <w:color w:val="000000" w:themeColor="text1"/>
        </w:rPr>
        <w:t>ción de</w:t>
      </w:r>
      <w:r w:rsidRPr="00245B07">
        <w:rPr>
          <w:rFonts w:ascii="Arial" w:hAnsi="Arial" w:cs="Arial"/>
          <w:color w:val="000000" w:themeColor="text1"/>
        </w:rPr>
        <w:t xml:space="preserve"> un </w:t>
      </w:r>
      <w:r w:rsidRPr="00245B07">
        <w:rPr>
          <w:rFonts w:ascii="Arial" w:hAnsi="Arial" w:cs="Arial"/>
          <w:color w:val="000000" w:themeColor="text1"/>
          <w:lang w:val="es-MX"/>
        </w:rPr>
        <w:t xml:space="preserve">espacio de participación, como ente consultivo y asesor de la </w:t>
      </w:r>
      <w:r>
        <w:rPr>
          <w:rFonts w:ascii="Arial" w:hAnsi="Arial" w:cs="Arial"/>
          <w:color w:val="000000" w:themeColor="text1"/>
          <w:lang w:val="es-MX"/>
        </w:rPr>
        <w:t>a</w:t>
      </w:r>
      <w:r w:rsidRPr="00245B07">
        <w:rPr>
          <w:rFonts w:ascii="Arial" w:hAnsi="Arial" w:cs="Arial"/>
          <w:color w:val="000000" w:themeColor="text1"/>
          <w:lang w:val="es-MX"/>
        </w:rPr>
        <w:t xml:space="preserve">dministración </w:t>
      </w:r>
      <w:r>
        <w:rPr>
          <w:rFonts w:ascii="Arial" w:hAnsi="Arial" w:cs="Arial"/>
          <w:color w:val="000000" w:themeColor="text1"/>
          <w:lang w:val="es-MX"/>
        </w:rPr>
        <w:t>m</w:t>
      </w:r>
      <w:r w:rsidRPr="00245B07">
        <w:rPr>
          <w:rFonts w:ascii="Arial" w:hAnsi="Arial" w:cs="Arial"/>
          <w:color w:val="000000" w:themeColor="text1"/>
          <w:lang w:val="es-MX"/>
        </w:rPr>
        <w:t xml:space="preserve">unicipal o </w:t>
      </w:r>
      <w:r>
        <w:rPr>
          <w:rFonts w:ascii="Arial" w:hAnsi="Arial" w:cs="Arial"/>
          <w:color w:val="000000" w:themeColor="text1"/>
          <w:lang w:val="es-MX"/>
        </w:rPr>
        <w:t>d</w:t>
      </w:r>
      <w:r w:rsidRPr="00245B07">
        <w:rPr>
          <w:rFonts w:ascii="Arial" w:hAnsi="Arial" w:cs="Arial"/>
          <w:color w:val="000000" w:themeColor="text1"/>
          <w:lang w:val="es-MX"/>
        </w:rPr>
        <w:t>istrital</w:t>
      </w:r>
      <w:r>
        <w:rPr>
          <w:rFonts w:ascii="Arial" w:hAnsi="Arial" w:cs="Arial"/>
          <w:color w:val="000000" w:themeColor="text1"/>
          <w:lang w:val="es-MX"/>
        </w:rPr>
        <w:t>,</w:t>
      </w:r>
      <w:r w:rsidRPr="00245B07">
        <w:rPr>
          <w:rFonts w:ascii="Arial" w:hAnsi="Arial" w:cs="Arial"/>
          <w:color w:val="000000" w:themeColor="text1"/>
          <w:lang w:val="es-MX"/>
        </w:rPr>
        <w:t xml:space="preserve"> en las políticas públicas, proyectos e iniciativas sobre temas comunales con la </w:t>
      </w:r>
      <w:r>
        <w:rPr>
          <w:rFonts w:ascii="Arial" w:hAnsi="Arial" w:cs="Arial"/>
          <w:color w:val="000000" w:themeColor="text1"/>
          <w:lang w:val="es-MX"/>
        </w:rPr>
        <w:t>p</w:t>
      </w:r>
      <w:r w:rsidRPr="00245B07">
        <w:rPr>
          <w:rFonts w:ascii="Arial" w:hAnsi="Arial" w:cs="Arial"/>
          <w:color w:val="000000" w:themeColor="text1"/>
          <w:lang w:val="es-MX"/>
        </w:rPr>
        <w:t xml:space="preserve">ropiedad </w:t>
      </w:r>
      <w:r>
        <w:rPr>
          <w:rFonts w:ascii="Arial" w:hAnsi="Arial" w:cs="Arial"/>
          <w:color w:val="000000" w:themeColor="text1"/>
          <w:lang w:val="es-MX"/>
        </w:rPr>
        <w:t>h</w:t>
      </w:r>
      <w:r w:rsidRPr="00245B07">
        <w:rPr>
          <w:rFonts w:ascii="Arial" w:hAnsi="Arial" w:cs="Arial"/>
          <w:color w:val="000000" w:themeColor="text1"/>
          <w:lang w:val="es-MX"/>
        </w:rPr>
        <w:t xml:space="preserve">orizontal, mediante </w:t>
      </w:r>
      <w:r>
        <w:rPr>
          <w:rFonts w:ascii="Arial" w:hAnsi="Arial" w:cs="Arial"/>
          <w:color w:val="000000" w:themeColor="text1"/>
          <w:lang w:val="es-MX"/>
        </w:rPr>
        <w:t>c</w:t>
      </w:r>
      <w:r w:rsidRPr="00245B07">
        <w:rPr>
          <w:rFonts w:ascii="Arial" w:hAnsi="Arial" w:cs="Arial"/>
          <w:color w:val="000000" w:themeColor="text1"/>
          <w:lang w:val="es-MX"/>
        </w:rPr>
        <w:t xml:space="preserve">onsejos </w:t>
      </w:r>
      <w:r>
        <w:rPr>
          <w:rFonts w:ascii="Arial" w:hAnsi="Arial" w:cs="Arial"/>
          <w:color w:val="000000" w:themeColor="text1"/>
          <w:lang w:val="es-MX"/>
        </w:rPr>
        <w:t>m</w:t>
      </w:r>
      <w:r w:rsidRPr="00245B07">
        <w:rPr>
          <w:rFonts w:ascii="Arial" w:hAnsi="Arial" w:cs="Arial"/>
          <w:color w:val="000000" w:themeColor="text1"/>
          <w:lang w:val="es-MX"/>
        </w:rPr>
        <w:t xml:space="preserve">unicipales o </w:t>
      </w:r>
      <w:r>
        <w:rPr>
          <w:rFonts w:ascii="Arial" w:hAnsi="Arial" w:cs="Arial"/>
          <w:color w:val="000000" w:themeColor="text1"/>
          <w:lang w:val="es-MX"/>
        </w:rPr>
        <w:t>d</w:t>
      </w:r>
      <w:r w:rsidRPr="00245B07">
        <w:rPr>
          <w:rFonts w:ascii="Arial" w:hAnsi="Arial" w:cs="Arial"/>
          <w:color w:val="000000" w:themeColor="text1"/>
          <w:lang w:val="es-MX"/>
        </w:rPr>
        <w:t xml:space="preserve">istritales de </w:t>
      </w:r>
      <w:r>
        <w:rPr>
          <w:rFonts w:ascii="Arial" w:hAnsi="Arial" w:cs="Arial"/>
          <w:color w:val="000000" w:themeColor="text1"/>
          <w:lang w:val="es-MX"/>
        </w:rPr>
        <w:t>p</w:t>
      </w:r>
      <w:r w:rsidRPr="00245B07">
        <w:rPr>
          <w:rFonts w:ascii="Arial" w:hAnsi="Arial" w:cs="Arial"/>
          <w:color w:val="000000" w:themeColor="text1"/>
          <w:lang w:val="es-MX"/>
        </w:rPr>
        <w:t xml:space="preserve">ropiedad </w:t>
      </w:r>
      <w:r>
        <w:rPr>
          <w:rFonts w:ascii="Arial" w:hAnsi="Arial" w:cs="Arial"/>
          <w:color w:val="000000" w:themeColor="text1"/>
          <w:lang w:val="es-MX"/>
        </w:rPr>
        <w:t>h</w:t>
      </w:r>
      <w:r w:rsidRPr="00245B07">
        <w:rPr>
          <w:rFonts w:ascii="Arial" w:hAnsi="Arial" w:cs="Arial"/>
          <w:color w:val="000000" w:themeColor="text1"/>
          <w:lang w:val="es-MX"/>
        </w:rPr>
        <w:t>orizontal</w:t>
      </w:r>
      <w:r>
        <w:rPr>
          <w:rFonts w:ascii="Arial" w:hAnsi="Arial" w:cs="Arial"/>
          <w:color w:val="000000" w:themeColor="text1"/>
          <w:lang w:val="es-MX"/>
        </w:rPr>
        <w:t>. Estos, a su vez,</w:t>
      </w:r>
      <w:r w:rsidRPr="00245B07">
        <w:rPr>
          <w:rFonts w:ascii="Arial" w:hAnsi="Arial" w:cs="Arial"/>
          <w:color w:val="000000" w:themeColor="text1"/>
          <w:lang w:val="es-MX"/>
        </w:rPr>
        <w:t xml:space="preserve"> podrían articularse con sistemas, entidades u organismos nacionales, que implementar</w:t>
      </w:r>
      <w:r>
        <w:rPr>
          <w:rFonts w:ascii="Arial" w:hAnsi="Arial" w:cs="Arial"/>
          <w:color w:val="000000" w:themeColor="text1"/>
          <w:lang w:val="es-MX"/>
        </w:rPr>
        <w:t>a</w:t>
      </w:r>
      <w:r w:rsidRPr="00245B07">
        <w:rPr>
          <w:rFonts w:ascii="Arial" w:hAnsi="Arial" w:cs="Arial"/>
          <w:color w:val="000000" w:themeColor="text1"/>
          <w:lang w:val="es-MX"/>
        </w:rPr>
        <w:t xml:space="preserve">n acciones para la protección, educación y desarrollo de la </w:t>
      </w:r>
      <w:r>
        <w:rPr>
          <w:rFonts w:ascii="Arial" w:hAnsi="Arial" w:cs="Arial"/>
          <w:color w:val="000000" w:themeColor="text1"/>
          <w:lang w:val="es-MX"/>
        </w:rPr>
        <w:t>p</w:t>
      </w:r>
      <w:r w:rsidRPr="00245B07">
        <w:rPr>
          <w:rFonts w:ascii="Arial" w:hAnsi="Arial" w:cs="Arial"/>
          <w:color w:val="000000" w:themeColor="text1"/>
          <w:lang w:val="es-MX"/>
        </w:rPr>
        <w:t xml:space="preserve">ropiedad </w:t>
      </w:r>
      <w:r>
        <w:rPr>
          <w:rFonts w:ascii="Arial" w:hAnsi="Arial" w:cs="Arial"/>
          <w:color w:val="000000" w:themeColor="text1"/>
          <w:lang w:val="es-MX"/>
        </w:rPr>
        <w:t>h</w:t>
      </w:r>
      <w:r w:rsidRPr="00245B07">
        <w:rPr>
          <w:rFonts w:ascii="Arial" w:hAnsi="Arial" w:cs="Arial"/>
          <w:color w:val="000000" w:themeColor="text1"/>
          <w:lang w:val="es-MX"/>
        </w:rPr>
        <w:t xml:space="preserve">orizontal. </w:t>
      </w:r>
    </w:p>
    <w:p w14:paraId="50DA1B0A" w14:textId="77777777" w:rsidR="007A7013" w:rsidRPr="00943CD8" w:rsidRDefault="007A7013" w:rsidP="007A7013">
      <w:pPr>
        <w:jc w:val="both"/>
        <w:rPr>
          <w:rFonts w:ascii="Arial" w:hAnsi="Arial" w:cs="Arial"/>
          <w:color w:val="000000" w:themeColor="text1"/>
        </w:rPr>
      </w:pPr>
      <w:r>
        <w:rPr>
          <w:rFonts w:ascii="Arial" w:hAnsi="Arial" w:cs="Arial"/>
          <w:color w:val="000000" w:themeColor="text1"/>
        </w:rPr>
        <w:lastRenderedPageBreak/>
        <w:t xml:space="preserve">Las tres iniciativas descritas, dan cuenta de la importancia del tema y la necesidad de una reforma legal, que entre otras cosas, permita establecer criterios de idoneidad en el ejercicio de la actividad del administrador y, la introducción de temas comunitarios asociados a la propiedad horizontal.  </w:t>
      </w:r>
    </w:p>
    <w:p w14:paraId="5A4C1D4E" w14:textId="77777777" w:rsidR="007A7013" w:rsidRPr="0081646A" w:rsidRDefault="007A7013" w:rsidP="007A7013">
      <w:pPr>
        <w:pStyle w:val="Prrafodelista"/>
        <w:numPr>
          <w:ilvl w:val="0"/>
          <w:numId w:val="66"/>
        </w:numPr>
        <w:spacing w:after="0" w:line="240" w:lineRule="auto"/>
        <w:jc w:val="both"/>
        <w:rPr>
          <w:rFonts w:ascii="Arial" w:hAnsi="Arial" w:cs="Arial"/>
          <w:b/>
          <w:color w:val="000000" w:themeColor="text1"/>
          <w:lang w:val="es-ES"/>
        </w:rPr>
      </w:pPr>
      <w:r w:rsidRPr="0081646A">
        <w:rPr>
          <w:rFonts w:ascii="Arial" w:hAnsi="Arial" w:cs="Arial"/>
          <w:b/>
          <w:color w:val="000000" w:themeColor="text1"/>
          <w:lang w:val="es-ES"/>
        </w:rPr>
        <w:t>Articulado propuesto</w:t>
      </w:r>
    </w:p>
    <w:p w14:paraId="350D2EE6" w14:textId="77777777" w:rsidR="007A7013" w:rsidRDefault="007A7013" w:rsidP="007A7013">
      <w:pPr>
        <w:jc w:val="both"/>
        <w:rPr>
          <w:rFonts w:ascii="Arial" w:hAnsi="Arial" w:cs="Arial"/>
          <w:color w:val="000000" w:themeColor="text1"/>
          <w:lang w:val="es-ES"/>
        </w:rPr>
      </w:pPr>
    </w:p>
    <w:p w14:paraId="55CD072B" w14:textId="77777777" w:rsidR="007A7013" w:rsidRDefault="007A7013" w:rsidP="007A7013">
      <w:pPr>
        <w:jc w:val="both"/>
        <w:rPr>
          <w:rFonts w:ascii="Arial" w:hAnsi="Arial" w:cs="Arial"/>
          <w:color w:val="000000" w:themeColor="text1"/>
          <w:lang w:val="es-ES"/>
        </w:rPr>
      </w:pPr>
      <w:r>
        <w:rPr>
          <w:rFonts w:ascii="Arial" w:hAnsi="Arial" w:cs="Arial"/>
          <w:color w:val="000000" w:themeColor="text1"/>
          <w:lang w:val="es-ES"/>
        </w:rPr>
        <w:t xml:space="preserve">El articulado propuesto puede agruparse a partir de siete ejes principales, a saber: 1. Creación de un sistema de registro y sanciones con relación a los administradores de la propiedad horizontal. 2. Introducción de un régimen comunitario. 3. Establecimiento de un régimen de inspección, vigilancia y control de la propiedad horizontal. 4. Regulación básica de la vivienda turística en el ámbito de la propiedad horizontal. 5. Modificaciones con relación a los órganos de administración. 6. Procedimiento de entrega de bienes por parte del propietario inicial. 7. Inclusión de las nuevas tecnologías de la información y las comunicaciones. </w:t>
      </w:r>
    </w:p>
    <w:p w14:paraId="3598DFC1" w14:textId="77777777" w:rsidR="007A7013" w:rsidRDefault="007A7013" w:rsidP="007A7013">
      <w:pPr>
        <w:pStyle w:val="Prrafodelista"/>
        <w:ind w:left="0" w:right="49"/>
        <w:jc w:val="both"/>
        <w:rPr>
          <w:rFonts w:cstheme="minorHAnsi"/>
          <w:color w:val="010202"/>
        </w:rPr>
      </w:pPr>
    </w:p>
    <w:p w14:paraId="44CCAE81" w14:textId="77777777" w:rsidR="007A7013" w:rsidRPr="001A4B76" w:rsidRDefault="007A7013" w:rsidP="007A7013">
      <w:pPr>
        <w:ind w:right="49"/>
        <w:jc w:val="both"/>
        <w:rPr>
          <w:rFonts w:ascii="Arial" w:hAnsi="Arial" w:cs="Arial"/>
          <w:b/>
          <w:color w:val="010202"/>
        </w:rPr>
      </w:pPr>
      <w:r>
        <w:rPr>
          <w:rFonts w:ascii="Arial" w:hAnsi="Arial" w:cs="Arial"/>
          <w:b/>
          <w:color w:val="000000" w:themeColor="text1"/>
          <w:lang w:val="es-ES"/>
        </w:rPr>
        <w:t>5.1.</w:t>
      </w:r>
      <w:r w:rsidRPr="001A4B76">
        <w:rPr>
          <w:rFonts w:ascii="Arial" w:hAnsi="Arial" w:cs="Arial"/>
          <w:b/>
          <w:color w:val="000000" w:themeColor="text1"/>
          <w:lang w:val="es-ES"/>
        </w:rPr>
        <w:t xml:space="preserve"> Creación de un sistema de registro y sanciones con relación a los administradores de la propiedad horizontal</w:t>
      </w:r>
    </w:p>
    <w:p w14:paraId="2DEE750D" w14:textId="02BB7D7A" w:rsidR="007A7013" w:rsidRPr="008D3EB1" w:rsidRDefault="007A7013" w:rsidP="007A7013">
      <w:pPr>
        <w:ind w:right="49"/>
        <w:jc w:val="both"/>
        <w:rPr>
          <w:rFonts w:ascii="Arial" w:hAnsi="Arial" w:cs="Arial"/>
          <w:color w:val="010202"/>
        </w:rPr>
      </w:pPr>
      <w:r w:rsidRPr="008D3EB1">
        <w:rPr>
          <w:rFonts w:ascii="Arial" w:hAnsi="Arial" w:cs="Arial"/>
          <w:color w:val="010202"/>
        </w:rPr>
        <w:t xml:space="preserve">El presente proyecto de ley busca establecer un sistema de registro de administradores de la propiedad horizontal, que además de garantizar la publicidad en el ejercicio de la actividad, establezca criterios para garantizar la idoneidad en la prestación del servicio. </w:t>
      </w:r>
    </w:p>
    <w:p w14:paraId="051590A6" w14:textId="77777777" w:rsidR="007A7013" w:rsidRDefault="007A7013" w:rsidP="007A7013">
      <w:pPr>
        <w:ind w:right="49"/>
        <w:jc w:val="both"/>
        <w:rPr>
          <w:rFonts w:ascii="Arial" w:hAnsi="Arial" w:cs="Arial"/>
          <w:color w:val="010202"/>
        </w:rPr>
      </w:pPr>
      <w:r w:rsidRPr="008D3EB1">
        <w:rPr>
          <w:rFonts w:ascii="Arial" w:hAnsi="Arial" w:cs="Arial"/>
          <w:color w:val="010202"/>
        </w:rPr>
        <w:t xml:space="preserve">La Ley 675 de 2001 exhortó al </w:t>
      </w:r>
      <w:r>
        <w:rPr>
          <w:rFonts w:ascii="Arial" w:hAnsi="Arial" w:cs="Arial"/>
          <w:color w:val="010202"/>
        </w:rPr>
        <w:t>g</w:t>
      </w:r>
      <w:r w:rsidRPr="008D3EB1">
        <w:rPr>
          <w:rFonts w:ascii="Arial" w:hAnsi="Arial" w:cs="Arial"/>
          <w:color w:val="010202"/>
        </w:rPr>
        <w:t xml:space="preserve">obierno </w:t>
      </w:r>
      <w:r>
        <w:rPr>
          <w:rFonts w:ascii="Arial" w:hAnsi="Arial" w:cs="Arial"/>
          <w:color w:val="010202"/>
        </w:rPr>
        <w:t>n</w:t>
      </w:r>
      <w:r w:rsidRPr="008D3EB1">
        <w:rPr>
          <w:rFonts w:ascii="Arial" w:hAnsi="Arial" w:cs="Arial"/>
          <w:color w:val="010202"/>
        </w:rPr>
        <w:t>acional</w:t>
      </w:r>
      <w:r>
        <w:rPr>
          <w:rFonts w:ascii="Arial" w:hAnsi="Arial" w:cs="Arial"/>
          <w:color w:val="010202"/>
        </w:rPr>
        <w:t>,</w:t>
      </w:r>
      <w:r w:rsidRPr="008D3EB1">
        <w:rPr>
          <w:rFonts w:ascii="Arial" w:hAnsi="Arial" w:cs="Arial"/>
          <w:color w:val="010202"/>
        </w:rPr>
        <w:t xml:space="preserve"> a establecer los criterios de idoneidad del administrador de la propiedad horizontal, sin embargo, hasta el momento, no se ha expedido esta normatividad. De esa manera, en este proyecto, el legislador establecerá directamente los requisitos de idoneidad, como desarrollo </w:t>
      </w:r>
      <w:r>
        <w:rPr>
          <w:rFonts w:ascii="Arial" w:hAnsi="Arial" w:cs="Arial"/>
          <w:color w:val="010202"/>
        </w:rPr>
        <w:t>d</w:t>
      </w:r>
      <w:r w:rsidRPr="008D3EB1">
        <w:rPr>
          <w:rFonts w:ascii="Arial" w:hAnsi="Arial" w:cs="Arial"/>
          <w:color w:val="010202"/>
        </w:rPr>
        <w:t>el artículo 26 de la Constitución Política</w:t>
      </w:r>
      <w:r>
        <w:rPr>
          <w:rFonts w:ascii="Arial" w:hAnsi="Arial" w:cs="Arial"/>
          <w:color w:val="010202"/>
        </w:rPr>
        <w:t xml:space="preserve">, </w:t>
      </w:r>
      <w:r w:rsidRPr="008D3EB1">
        <w:rPr>
          <w:rFonts w:ascii="Arial" w:hAnsi="Arial" w:cs="Arial"/>
          <w:color w:val="010202"/>
        </w:rPr>
        <w:t>que faculta al legislador a exigir títulos de idoneidad para lograr la mitigación del riesgo social que puede originar la libertad de oficio</w:t>
      </w:r>
      <w:r>
        <w:rPr>
          <w:rFonts w:ascii="Arial" w:hAnsi="Arial" w:cs="Arial"/>
          <w:color w:val="010202"/>
        </w:rPr>
        <w:t xml:space="preserve">. </w:t>
      </w:r>
    </w:p>
    <w:p w14:paraId="663FF18C" w14:textId="77777777" w:rsidR="007A7013" w:rsidRPr="008D3EB1" w:rsidRDefault="007A7013" w:rsidP="007A7013">
      <w:pPr>
        <w:ind w:right="49"/>
        <w:jc w:val="both"/>
        <w:rPr>
          <w:rFonts w:ascii="Arial" w:hAnsi="Arial" w:cs="Arial"/>
          <w:color w:val="010202"/>
        </w:rPr>
      </w:pPr>
      <w:r w:rsidRPr="008D3EB1">
        <w:rPr>
          <w:rFonts w:ascii="Arial" w:hAnsi="Arial" w:cs="Arial"/>
          <w:color w:val="010202"/>
        </w:rPr>
        <w:t xml:space="preserve">Adicionalmente, con el ánimo de fomentar el </w:t>
      </w:r>
      <w:r>
        <w:rPr>
          <w:rFonts w:ascii="Arial" w:hAnsi="Arial" w:cs="Arial"/>
          <w:color w:val="010202"/>
        </w:rPr>
        <w:t xml:space="preserve">empleo, </w:t>
      </w:r>
      <w:r w:rsidRPr="008D3EB1">
        <w:rPr>
          <w:rFonts w:ascii="Arial" w:hAnsi="Arial" w:cs="Arial"/>
          <w:color w:val="010202"/>
        </w:rPr>
        <w:t xml:space="preserve">se </w:t>
      </w:r>
      <w:r>
        <w:rPr>
          <w:rFonts w:ascii="Arial" w:hAnsi="Arial" w:cs="Arial"/>
          <w:color w:val="010202"/>
        </w:rPr>
        <w:t xml:space="preserve">establece que en la </w:t>
      </w:r>
      <w:r w:rsidRPr="008D3EB1">
        <w:rPr>
          <w:rFonts w:ascii="Arial" w:hAnsi="Arial" w:cs="Arial"/>
          <w:color w:val="010202"/>
        </w:rPr>
        <w:t xml:space="preserve">plataforma </w:t>
      </w:r>
      <w:r>
        <w:rPr>
          <w:rFonts w:ascii="Arial" w:hAnsi="Arial" w:cs="Arial"/>
          <w:color w:val="010202"/>
        </w:rPr>
        <w:t xml:space="preserve">podrán publicarse </w:t>
      </w:r>
      <w:r w:rsidRPr="008D3EB1">
        <w:rPr>
          <w:rFonts w:ascii="Arial" w:hAnsi="Arial" w:cs="Arial"/>
          <w:color w:val="010202"/>
        </w:rPr>
        <w:t xml:space="preserve">oportunidades laborales a nivel nacional, donde podrán postularse </w:t>
      </w:r>
      <w:r>
        <w:rPr>
          <w:rFonts w:ascii="Arial" w:hAnsi="Arial" w:cs="Arial"/>
          <w:color w:val="010202"/>
        </w:rPr>
        <w:t xml:space="preserve">los interesados </w:t>
      </w:r>
      <w:r w:rsidRPr="008D3EB1">
        <w:rPr>
          <w:rFonts w:ascii="Arial" w:hAnsi="Arial" w:cs="Arial"/>
          <w:color w:val="010202"/>
        </w:rPr>
        <w:t xml:space="preserve">al cargo de </w:t>
      </w:r>
      <w:r>
        <w:rPr>
          <w:rFonts w:ascii="Arial" w:hAnsi="Arial" w:cs="Arial"/>
          <w:color w:val="010202"/>
        </w:rPr>
        <w:t>a</w:t>
      </w:r>
      <w:r w:rsidRPr="008D3EB1">
        <w:rPr>
          <w:rFonts w:ascii="Arial" w:hAnsi="Arial" w:cs="Arial"/>
          <w:color w:val="010202"/>
        </w:rPr>
        <w:t>dministrador, creando conectividad de méritos y demanda.</w:t>
      </w:r>
    </w:p>
    <w:p w14:paraId="3E228391" w14:textId="77777777" w:rsidR="007A7013" w:rsidRPr="00F70E78" w:rsidRDefault="007A7013" w:rsidP="00952EC0">
      <w:pPr>
        <w:pStyle w:val="Textoindependiente"/>
        <w:ind w:right="49"/>
        <w:jc w:val="both"/>
        <w:rPr>
          <w:rFonts w:ascii="Arial" w:hAnsi="Arial" w:cs="Arial"/>
          <w:color w:val="010202"/>
        </w:rPr>
      </w:pPr>
      <w:r w:rsidRPr="008D3EB1">
        <w:rPr>
          <w:rFonts w:ascii="Arial" w:hAnsi="Arial" w:cs="Arial"/>
          <w:color w:val="010202"/>
        </w:rPr>
        <w:t xml:space="preserve">Paralelo a esto, con el reconocimiento de competencias y responsabilidades del </w:t>
      </w:r>
      <w:r>
        <w:rPr>
          <w:rFonts w:ascii="Arial" w:hAnsi="Arial" w:cs="Arial"/>
          <w:color w:val="010202"/>
        </w:rPr>
        <w:t>a</w:t>
      </w:r>
      <w:r w:rsidRPr="008D3EB1">
        <w:rPr>
          <w:rFonts w:ascii="Arial" w:hAnsi="Arial" w:cs="Arial"/>
          <w:color w:val="010202"/>
        </w:rPr>
        <w:t xml:space="preserve">dministrador de </w:t>
      </w:r>
      <w:r>
        <w:rPr>
          <w:rFonts w:ascii="Arial" w:hAnsi="Arial" w:cs="Arial"/>
          <w:color w:val="010202"/>
        </w:rPr>
        <w:t>p</w:t>
      </w:r>
      <w:r w:rsidRPr="008D3EB1">
        <w:rPr>
          <w:rFonts w:ascii="Arial" w:hAnsi="Arial" w:cs="Arial"/>
          <w:color w:val="010202"/>
        </w:rPr>
        <w:t xml:space="preserve">ropiedad </w:t>
      </w:r>
      <w:r>
        <w:rPr>
          <w:rFonts w:ascii="Arial" w:hAnsi="Arial" w:cs="Arial"/>
          <w:color w:val="010202"/>
        </w:rPr>
        <w:t>h</w:t>
      </w:r>
      <w:r w:rsidRPr="008D3EB1">
        <w:rPr>
          <w:rFonts w:ascii="Arial" w:hAnsi="Arial" w:cs="Arial"/>
          <w:color w:val="010202"/>
        </w:rPr>
        <w:t>orizontal</w:t>
      </w:r>
      <w:r>
        <w:rPr>
          <w:rFonts w:ascii="Arial" w:hAnsi="Arial" w:cs="Arial"/>
          <w:color w:val="010202"/>
        </w:rPr>
        <w:t>,</w:t>
      </w:r>
      <w:r w:rsidRPr="008D3EB1">
        <w:rPr>
          <w:rFonts w:ascii="Arial" w:hAnsi="Arial" w:cs="Arial"/>
          <w:color w:val="010202"/>
        </w:rPr>
        <w:t xml:space="preserve"> se establece el régimen sancionatorio administrativo,</w:t>
      </w:r>
      <w:r>
        <w:rPr>
          <w:rFonts w:ascii="Arial" w:hAnsi="Arial" w:cs="Arial"/>
          <w:color w:val="010202"/>
        </w:rPr>
        <w:t xml:space="preserve"> guiado por el principio</w:t>
      </w:r>
      <w:r w:rsidRPr="008D3EB1">
        <w:rPr>
          <w:rFonts w:ascii="Arial" w:hAnsi="Arial" w:cs="Arial"/>
          <w:color w:val="010202"/>
        </w:rPr>
        <w:t xml:space="preserve"> </w:t>
      </w:r>
      <w:r>
        <w:rPr>
          <w:rFonts w:ascii="Arial" w:hAnsi="Arial" w:cs="Arial"/>
          <w:color w:val="010202"/>
        </w:rPr>
        <w:t>d</w:t>
      </w:r>
      <w:r w:rsidRPr="008D3EB1">
        <w:rPr>
          <w:rFonts w:ascii="Arial" w:hAnsi="Arial" w:cs="Arial"/>
          <w:color w:val="010202"/>
        </w:rPr>
        <w:t>el debido proceso</w:t>
      </w:r>
      <w:r>
        <w:rPr>
          <w:rFonts w:ascii="Arial" w:hAnsi="Arial" w:cs="Arial"/>
          <w:color w:val="010202"/>
        </w:rPr>
        <w:t xml:space="preserve">, </w:t>
      </w:r>
      <w:r w:rsidRPr="008D3EB1">
        <w:rPr>
          <w:rFonts w:ascii="Arial" w:hAnsi="Arial" w:cs="Arial"/>
          <w:color w:val="010202"/>
        </w:rPr>
        <w:t xml:space="preserve">con el fin de dar resolución a las reclamaciones que </w:t>
      </w:r>
      <w:r>
        <w:rPr>
          <w:rFonts w:ascii="Arial" w:hAnsi="Arial" w:cs="Arial"/>
          <w:color w:val="010202"/>
        </w:rPr>
        <w:t xml:space="preserve">se </w:t>
      </w:r>
      <w:r>
        <w:rPr>
          <w:rFonts w:ascii="Arial" w:hAnsi="Arial" w:cs="Arial"/>
          <w:color w:val="231F20"/>
        </w:rPr>
        <w:t>presenten en contra d</w:t>
      </w:r>
      <w:r w:rsidRPr="008D3EB1">
        <w:rPr>
          <w:rFonts w:ascii="Arial" w:hAnsi="Arial" w:cs="Arial"/>
          <w:color w:val="010202"/>
        </w:rPr>
        <w:t xml:space="preserve">el </w:t>
      </w:r>
      <w:r>
        <w:rPr>
          <w:rFonts w:ascii="Arial" w:hAnsi="Arial" w:cs="Arial"/>
          <w:color w:val="010202"/>
        </w:rPr>
        <w:t>a</w:t>
      </w:r>
      <w:r w:rsidRPr="008D3EB1">
        <w:rPr>
          <w:rFonts w:ascii="Arial" w:hAnsi="Arial" w:cs="Arial"/>
          <w:color w:val="010202"/>
        </w:rPr>
        <w:t>dministrador, sin perjuicio de la competencia de la jurisdicción ordinaria y de lo contencioso administrativa.</w:t>
      </w:r>
    </w:p>
    <w:p w14:paraId="141E9507" w14:textId="77777777" w:rsidR="00952EC0" w:rsidRDefault="00952EC0" w:rsidP="007A7013">
      <w:pPr>
        <w:spacing w:before="87"/>
        <w:jc w:val="both"/>
        <w:rPr>
          <w:rFonts w:ascii="Arial" w:hAnsi="Arial" w:cs="Arial"/>
          <w:b/>
        </w:rPr>
      </w:pPr>
    </w:p>
    <w:p w14:paraId="4D1E273E" w14:textId="60D9870B" w:rsidR="007A7013" w:rsidRPr="00016D02" w:rsidRDefault="007A7013" w:rsidP="007A7013">
      <w:pPr>
        <w:spacing w:before="87"/>
        <w:jc w:val="both"/>
        <w:rPr>
          <w:rFonts w:ascii="Arial" w:hAnsi="Arial" w:cs="Arial"/>
          <w:b/>
        </w:rPr>
      </w:pPr>
      <w:r w:rsidRPr="00016D02">
        <w:rPr>
          <w:rFonts w:ascii="Arial" w:hAnsi="Arial" w:cs="Arial"/>
          <w:b/>
        </w:rPr>
        <w:t xml:space="preserve">El criterio constitucional y jurisprudencial para regular la idoneidad </w:t>
      </w:r>
    </w:p>
    <w:p w14:paraId="18D46000" w14:textId="77777777" w:rsidR="007A7013" w:rsidRPr="007C0433" w:rsidRDefault="007A7013" w:rsidP="007A7013">
      <w:pPr>
        <w:spacing w:before="100" w:beforeAutospacing="1" w:after="100" w:afterAutospacing="1"/>
        <w:jc w:val="both"/>
        <w:rPr>
          <w:rFonts w:ascii="Arial" w:hAnsi="Arial" w:cs="Arial"/>
          <w:iCs/>
          <w:lang w:eastAsia="es-CO"/>
        </w:rPr>
      </w:pPr>
      <w:r w:rsidRPr="007C0433">
        <w:rPr>
          <w:rFonts w:ascii="Arial" w:hAnsi="Arial" w:cs="Arial"/>
          <w:iCs/>
          <w:lang w:eastAsia="es-CO"/>
        </w:rPr>
        <w:t xml:space="preserve">El constituyente de 1991 </w:t>
      </w:r>
      <w:r>
        <w:rPr>
          <w:rFonts w:ascii="Arial" w:hAnsi="Arial" w:cs="Arial"/>
          <w:iCs/>
          <w:lang w:eastAsia="es-CO"/>
        </w:rPr>
        <w:t xml:space="preserve">estableció el derecho de </w:t>
      </w:r>
      <w:r w:rsidRPr="007C0433">
        <w:rPr>
          <w:rFonts w:ascii="Arial" w:hAnsi="Arial" w:cs="Arial"/>
          <w:iCs/>
          <w:lang w:eastAsia="es-CO"/>
        </w:rPr>
        <w:t xml:space="preserve">todas las personas </w:t>
      </w:r>
      <w:r>
        <w:rPr>
          <w:rFonts w:ascii="Arial" w:hAnsi="Arial" w:cs="Arial"/>
          <w:iCs/>
          <w:lang w:eastAsia="es-CO"/>
        </w:rPr>
        <w:t xml:space="preserve">a escoger libremente, </w:t>
      </w:r>
      <w:r w:rsidRPr="007C0433">
        <w:rPr>
          <w:rFonts w:ascii="Arial" w:hAnsi="Arial" w:cs="Arial"/>
          <w:iCs/>
          <w:lang w:eastAsia="es-CO"/>
        </w:rPr>
        <w:t>en condiciones de igualdad, la profesión u oficio que pueda servir para realizar su proyec</w:t>
      </w:r>
      <w:r>
        <w:rPr>
          <w:rFonts w:ascii="Arial" w:hAnsi="Arial" w:cs="Arial"/>
          <w:iCs/>
          <w:lang w:eastAsia="es-CO"/>
        </w:rPr>
        <w:t>to</w:t>
      </w:r>
      <w:r w:rsidRPr="007C0433">
        <w:rPr>
          <w:rFonts w:ascii="Arial" w:hAnsi="Arial" w:cs="Arial"/>
          <w:iCs/>
          <w:lang w:eastAsia="es-CO"/>
        </w:rPr>
        <w:t xml:space="preserve"> de vida </w:t>
      </w:r>
      <w:r>
        <w:rPr>
          <w:rFonts w:ascii="Arial" w:hAnsi="Arial" w:cs="Arial"/>
          <w:iCs/>
          <w:lang w:eastAsia="es-CO"/>
        </w:rPr>
        <w:t>u obtener</w:t>
      </w:r>
      <w:r w:rsidRPr="007C0433">
        <w:rPr>
          <w:rFonts w:ascii="Arial" w:hAnsi="Arial" w:cs="Arial"/>
          <w:iCs/>
          <w:lang w:eastAsia="es-CO"/>
        </w:rPr>
        <w:t xml:space="preserve"> ingresos que permitan la satisfacción de sus necesidades</w:t>
      </w:r>
      <w:r>
        <w:rPr>
          <w:rFonts w:ascii="Arial" w:hAnsi="Arial" w:cs="Arial"/>
          <w:iCs/>
          <w:lang w:eastAsia="es-CO"/>
        </w:rPr>
        <w:t>.</w:t>
      </w:r>
      <w:r w:rsidRPr="007C0433">
        <w:rPr>
          <w:rFonts w:ascii="Arial" w:hAnsi="Arial" w:cs="Arial"/>
          <w:iCs/>
          <w:lang w:eastAsia="es-CO"/>
        </w:rPr>
        <w:t xml:space="preserve"> </w:t>
      </w:r>
      <w:r>
        <w:rPr>
          <w:rFonts w:ascii="Arial" w:hAnsi="Arial" w:cs="Arial"/>
          <w:iCs/>
          <w:lang w:eastAsia="es-CO"/>
        </w:rPr>
        <w:t>A</w:t>
      </w:r>
      <w:r w:rsidRPr="007C0433">
        <w:rPr>
          <w:rFonts w:ascii="Arial" w:hAnsi="Arial" w:cs="Arial"/>
          <w:iCs/>
          <w:lang w:eastAsia="es-CO"/>
        </w:rPr>
        <w:t>dicionalmente, le dio la potestad</w:t>
      </w:r>
      <w:r>
        <w:rPr>
          <w:rFonts w:ascii="Arial" w:hAnsi="Arial" w:cs="Arial"/>
          <w:iCs/>
          <w:lang w:eastAsia="es-CO"/>
        </w:rPr>
        <w:t xml:space="preserve"> al legislador </w:t>
      </w:r>
      <w:r w:rsidRPr="007C0433">
        <w:rPr>
          <w:rFonts w:ascii="Arial" w:hAnsi="Arial" w:cs="Arial"/>
          <w:iCs/>
          <w:lang w:eastAsia="es-CO"/>
        </w:rPr>
        <w:t xml:space="preserve">para establecer requisitos o exigir </w:t>
      </w:r>
      <w:r w:rsidRPr="007C0433">
        <w:rPr>
          <w:rFonts w:ascii="Arial" w:hAnsi="Arial" w:cs="Arial"/>
          <w:iCs/>
          <w:lang w:eastAsia="es-CO"/>
        </w:rPr>
        <w:lastRenderedPageBreak/>
        <w:t>determinada formación académica para el ejercicio de ciertas profesiones u oficios</w:t>
      </w:r>
      <w:r>
        <w:rPr>
          <w:rFonts w:ascii="Arial" w:hAnsi="Arial" w:cs="Arial"/>
          <w:iCs/>
          <w:lang w:eastAsia="es-CO"/>
        </w:rPr>
        <w:t>.</w:t>
      </w:r>
      <w:r w:rsidRPr="007C0433">
        <w:rPr>
          <w:rFonts w:ascii="Arial" w:hAnsi="Arial" w:cs="Arial"/>
          <w:iCs/>
          <w:lang w:eastAsia="es-CO"/>
        </w:rPr>
        <w:t xml:space="preserve"> </w:t>
      </w:r>
      <w:r>
        <w:rPr>
          <w:rFonts w:ascii="Arial" w:hAnsi="Arial" w:cs="Arial"/>
          <w:iCs/>
          <w:lang w:eastAsia="es-CO"/>
        </w:rPr>
        <w:t>D</w:t>
      </w:r>
      <w:r w:rsidRPr="007C0433">
        <w:rPr>
          <w:rFonts w:ascii="Arial" w:hAnsi="Arial" w:cs="Arial"/>
          <w:iCs/>
          <w:lang w:eastAsia="es-CO"/>
        </w:rPr>
        <w:t xml:space="preserve">icho de otro modo, </w:t>
      </w:r>
      <w:r>
        <w:rPr>
          <w:rFonts w:ascii="Arial" w:hAnsi="Arial" w:cs="Arial"/>
          <w:iCs/>
          <w:lang w:eastAsia="es-CO"/>
        </w:rPr>
        <w:t xml:space="preserve">se otorgó la facultad de exigir </w:t>
      </w:r>
      <w:r w:rsidRPr="007C0433">
        <w:rPr>
          <w:rFonts w:ascii="Arial" w:hAnsi="Arial" w:cs="Arial"/>
          <w:iCs/>
          <w:lang w:eastAsia="es-CO"/>
        </w:rPr>
        <w:t>títulos de idoneidad</w:t>
      </w:r>
      <w:r>
        <w:rPr>
          <w:rFonts w:ascii="Arial" w:hAnsi="Arial" w:cs="Arial"/>
          <w:iCs/>
          <w:lang w:eastAsia="es-CO"/>
        </w:rPr>
        <w:t xml:space="preserve"> y la posibilidad de ejercer controles al ejercicio</w:t>
      </w:r>
      <w:r w:rsidRPr="007C0433">
        <w:rPr>
          <w:rFonts w:ascii="Arial" w:hAnsi="Arial" w:cs="Arial"/>
          <w:iCs/>
          <w:lang w:eastAsia="es-CO"/>
        </w:rPr>
        <w:t xml:space="preserve"> </w:t>
      </w:r>
      <w:r>
        <w:rPr>
          <w:rFonts w:ascii="Arial" w:hAnsi="Arial" w:cs="Arial"/>
          <w:iCs/>
          <w:lang w:eastAsia="es-CO"/>
        </w:rPr>
        <w:t>(art.</w:t>
      </w:r>
      <w:r w:rsidRPr="007C0433">
        <w:rPr>
          <w:rFonts w:ascii="Arial" w:hAnsi="Arial" w:cs="Arial"/>
          <w:iCs/>
          <w:lang w:eastAsia="es-CO"/>
        </w:rPr>
        <w:t xml:space="preserve"> 26</w:t>
      </w:r>
      <w:r>
        <w:rPr>
          <w:rFonts w:ascii="Arial" w:hAnsi="Arial" w:cs="Arial"/>
          <w:iCs/>
          <w:lang w:eastAsia="es-CO"/>
        </w:rPr>
        <w:t xml:space="preserve"> CP</w:t>
      </w:r>
      <w:r w:rsidRPr="007C0433">
        <w:rPr>
          <w:rFonts w:ascii="Arial" w:hAnsi="Arial" w:cs="Arial"/>
          <w:iCs/>
          <w:lang w:eastAsia="es-CO"/>
        </w:rPr>
        <w:t>)</w:t>
      </w:r>
      <w:r>
        <w:rPr>
          <w:rFonts w:ascii="Arial" w:hAnsi="Arial" w:cs="Arial"/>
          <w:iCs/>
          <w:lang w:eastAsia="es-CO"/>
        </w:rPr>
        <w:t>.</w:t>
      </w:r>
    </w:p>
    <w:p w14:paraId="267397C0" w14:textId="77777777" w:rsidR="007A7013" w:rsidRPr="00FA3028" w:rsidRDefault="007A7013" w:rsidP="007A7013">
      <w:pPr>
        <w:spacing w:before="100" w:beforeAutospacing="1" w:after="100" w:afterAutospacing="1"/>
        <w:jc w:val="both"/>
        <w:rPr>
          <w:rFonts w:ascii="Arial" w:hAnsi="Arial" w:cs="Arial"/>
          <w:iCs/>
          <w:lang w:eastAsia="es-CO"/>
        </w:rPr>
      </w:pPr>
      <w:r w:rsidRPr="00FA3028">
        <w:rPr>
          <w:rFonts w:ascii="Arial" w:hAnsi="Arial" w:cs="Arial"/>
          <w:iCs/>
          <w:lang w:eastAsia="es-CO"/>
        </w:rPr>
        <w:t>Sin embargo, de conformidad con la jurisprudencia, el legislador sólo puede exigir títulos de idoneidad a las ocupaciones, artes y oficios que no requieran formación académica</w:t>
      </w:r>
      <w:r>
        <w:rPr>
          <w:rFonts w:ascii="Arial" w:hAnsi="Arial" w:cs="Arial"/>
          <w:iCs/>
          <w:lang w:eastAsia="es-CO"/>
        </w:rPr>
        <w:t>,</w:t>
      </w:r>
      <w:r w:rsidRPr="00FA3028">
        <w:rPr>
          <w:rFonts w:ascii="Arial" w:hAnsi="Arial" w:cs="Arial"/>
          <w:iCs/>
          <w:lang w:eastAsia="es-CO"/>
        </w:rPr>
        <w:t xml:space="preserve"> </w:t>
      </w:r>
      <w:r w:rsidRPr="00F92705">
        <w:rPr>
          <w:rFonts w:ascii="Arial" w:hAnsi="Arial" w:cs="Arial"/>
          <w:iCs/>
          <w:lang w:eastAsia="es-CO"/>
        </w:rPr>
        <w:t>cuando la actividad implique un riesgo de afectar el interés general o los derechos subjetivos de las personas</w:t>
      </w:r>
      <w:r>
        <w:rPr>
          <w:rFonts w:ascii="Arial" w:hAnsi="Arial" w:cs="Arial"/>
          <w:iCs/>
          <w:lang w:eastAsia="es-CO"/>
        </w:rPr>
        <w:t>.</w:t>
      </w:r>
      <w:r w:rsidRPr="00FA3028">
        <w:rPr>
          <w:rFonts w:ascii="Arial" w:hAnsi="Arial" w:cs="Arial"/>
          <w:iCs/>
          <w:lang w:eastAsia="es-CO"/>
        </w:rPr>
        <w:t xml:space="preserve"> En particular, tanto el interés general como los derechos subjetivos se concretan en lo que el constituyente denominó el “riesgo social” (Sentencia C-166/2015). La exigencia de títulos de idoneidad es dable “</w:t>
      </w:r>
      <w:r w:rsidRPr="004D252A">
        <w:rPr>
          <w:rFonts w:ascii="Arial" w:hAnsi="Arial" w:cs="Arial"/>
          <w:i/>
          <w:iCs/>
          <w:lang w:eastAsia="es-CO"/>
        </w:rPr>
        <w:t>siempre que quede claramente demostrado que tal reglamentación es necesaria para minimizar riesgos sociales o para proteger derechos de terceras personas</w:t>
      </w:r>
      <w:r w:rsidRPr="00FA3028">
        <w:rPr>
          <w:rFonts w:ascii="Arial" w:hAnsi="Arial" w:cs="Arial"/>
          <w:iCs/>
          <w:lang w:eastAsia="es-CO"/>
        </w:rPr>
        <w:t>”</w:t>
      </w:r>
      <w:r>
        <w:rPr>
          <w:rFonts w:ascii="Arial" w:hAnsi="Arial" w:cs="Arial"/>
          <w:iCs/>
          <w:lang w:eastAsia="es-CO"/>
        </w:rPr>
        <w:t xml:space="preserve"> </w:t>
      </w:r>
      <w:r w:rsidRPr="00FA3028">
        <w:rPr>
          <w:rFonts w:ascii="Arial" w:hAnsi="Arial" w:cs="Arial"/>
          <w:iCs/>
          <w:lang w:eastAsia="es-CO"/>
        </w:rPr>
        <w:t>(Sentencia C-697/2000 M.P. Eduardo Cifuentes Muñoz)</w:t>
      </w:r>
      <w:r>
        <w:rPr>
          <w:rFonts w:ascii="Arial" w:hAnsi="Arial" w:cs="Arial"/>
          <w:iCs/>
          <w:lang w:eastAsia="es-CO"/>
        </w:rPr>
        <w:t>.</w:t>
      </w:r>
    </w:p>
    <w:p w14:paraId="3B91599F" w14:textId="77777777" w:rsidR="007A7013" w:rsidRPr="00FA3028" w:rsidRDefault="007A7013" w:rsidP="007A7013">
      <w:pPr>
        <w:spacing w:before="100" w:beforeAutospacing="1" w:after="100" w:afterAutospacing="1"/>
        <w:jc w:val="both"/>
        <w:rPr>
          <w:rFonts w:ascii="Arial" w:hAnsi="Arial" w:cs="Arial"/>
          <w:iCs/>
          <w:lang w:eastAsia="es-CO"/>
        </w:rPr>
      </w:pPr>
      <w:r w:rsidRPr="00FA3028">
        <w:rPr>
          <w:rFonts w:ascii="Arial" w:hAnsi="Arial" w:cs="Arial"/>
          <w:iCs/>
          <w:lang w:eastAsia="es-CO"/>
        </w:rPr>
        <w:t xml:space="preserve">Al respecto, la Corte sostuvo que: </w:t>
      </w:r>
      <w:r w:rsidRPr="00FA3028">
        <w:rPr>
          <w:rFonts w:ascii="Arial" w:hAnsi="Arial" w:cs="Arial"/>
          <w:i/>
          <w:iCs/>
          <w:lang w:eastAsia="es-CO"/>
        </w:rPr>
        <w:t>“(…) En materia de reglamentación del derecho fundamental a escoger profesión u oficio, el legislador debe imponer los requisitos estrictamente necesarios para proteger el interés general, toda vez que el ejercicio de una profesión u oficio debe permitir el mayor ámbito de libertad posible, para que en su interior se pueda dar un desarrollo espontáneo de la personalidad, en congruencia con el principio de la dignidad humana</w:t>
      </w:r>
      <w:r w:rsidRPr="00FA3028">
        <w:rPr>
          <w:rFonts w:ascii="Arial" w:hAnsi="Arial" w:cs="Arial"/>
          <w:iCs/>
          <w:lang w:eastAsia="es-CO"/>
        </w:rPr>
        <w:t>” (Sentencia C-606/1992 M.P. Ciro Angarita Barón)</w:t>
      </w:r>
      <w:r>
        <w:rPr>
          <w:rFonts w:ascii="Arial" w:hAnsi="Arial" w:cs="Arial"/>
          <w:iCs/>
          <w:lang w:eastAsia="es-CO"/>
        </w:rPr>
        <w:t>.</w:t>
      </w:r>
    </w:p>
    <w:p w14:paraId="5227FD6E" w14:textId="77777777" w:rsidR="007A7013" w:rsidRPr="009B2FF1" w:rsidRDefault="007A7013" w:rsidP="007A7013">
      <w:pPr>
        <w:spacing w:before="100" w:beforeAutospacing="1" w:after="100" w:afterAutospacing="1"/>
        <w:jc w:val="both"/>
        <w:rPr>
          <w:rFonts w:ascii="Arial" w:hAnsi="Arial" w:cs="Arial"/>
          <w:lang w:eastAsia="es-CO"/>
        </w:rPr>
      </w:pPr>
      <w:r w:rsidRPr="009B2FF1">
        <w:rPr>
          <w:rFonts w:ascii="Arial" w:hAnsi="Arial" w:cs="Arial"/>
          <w:iCs/>
          <w:lang w:eastAsia="es-CO"/>
        </w:rPr>
        <w:t>En cuanto al riesgo social y sus dimensiones, la Corte ha fijado unos parámetros a demostrar: “</w:t>
      </w:r>
      <w:r w:rsidRPr="00F96AA9">
        <w:rPr>
          <w:rFonts w:ascii="Arial" w:hAnsi="Arial" w:cs="Arial"/>
          <w:i/>
          <w:iCs/>
          <w:lang w:eastAsia="es-CO"/>
        </w:rPr>
        <w:t>1) Debe ser claro, 2) Los bienes jurídicos sujetos al riesgo deben ser el interés general o los derechos subjetivos, 3) Debe tener una magnitud considerable, 4) Debe ser mitigable, y, 5) La formación académica debe ser un factor que hace posible la mitigación del riesgo</w:t>
      </w:r>
      <w:r w:rsidRPr="009B2FF1">
        <w:rPr>
          <w:rFonts w:ascii="Arial" w:hAnsi="Arial" w:cs="Arial"/>
          <w:iCs/>
          <w:lang w:eastAsia="es-CO"/>
        </w:rPr>
        <w:t>” (</w:t>
      </w:r>
      <w:r>
        <w:rPr>
          <w:rFonts w:ascii="Arial" w:hAnsi="Arial" w:cs="Arial"/>
          <w:iCs/>
          <w:lang w:eastAsia="es-CO"/>
        </w:rPr>
        <w:t>S</w:t>
      </w:r>
      <w:r w:rsidRPr="009B2FF1">
        <w:rPr>
          <w:rFonts w:ascii="Arial" w:hAnsi="Arial" w:cs="Arial"/>
          <w:iCs/>
          <w:lang w:eastAsia="es-CO"/>
        </w:rPr>
        <w:t>entencia C-166/2015).</w:t>
      </w:r>
    </w:p>
    <w:p w14:paraId="6332488A" w14:textId="77777777" w:rsidR="007A7013" w:rsidRPr="009B2FF1" w:rsidRDefault="007A7013" w:rsidP="007A7013">
      <w:pPr>
        <w:jc w:val="both"/>
        <w:rPr>
          <w:rFonts w:ascii="Arial" w:hAnsi="Arial" w:cs="Arial"/>
          <w:iCs/>
        </w:rPr>
      </w:pPr>
      <w:r w:rsidRPr="009B2FF1">
        <w:rPr>
          <w:rFonts w:ascii="Arial" w:hAnsi="Arial" w:cs="Arial"/>
          <w:iCs/>
        </w:rPr>
        <w:t>Por tanto, se concluye, de conformidad con la jurisprudencia de la Corte Constitucional, que la libertad de escoger una profesión u oficio no es absoluta, dado que, cuando el ejercicio de la profesión o actividad tiene una dimensión social relacionada con el principio de solidaridad y dicha profesión, oficio o actividad implica un riesgo social, es constitucional que el Congreso</w:t>
      </w:r>
      <w:r>
        <w:rPr>
          <w:rFonts w:ascii="Arial" w:hAnsi="Arial" w:cs="Arial"/>
          <w:iCs/>
        </w:rPr>
        <w:t xml:space="preserve"> de la República</w:t>
      </w:r>
      <w:r w:rsidRPr="009B2FF1">
        <w:rPr>
          <w:rFonts w:ascii="Arial" w:hAnsi="Arial" w:cs="Arial"/>
          <w:iCs/>
        </w:rPr>
        <w:t xml:space="preserve"> imponga títulos de idoneidad. </w:t>
      </w:r>
      <w:r>
        <w:rPr>
          <w:rFonts w:ascii="Arial" w:hAnsi="Arial" w:cs="Arial"/>
          <w:iCs/>
        </w:rPr>
        <w:t>No obstante lo anterior</w:t>
      </w:r>
      <w:r w:rsidRPr="009B2FF1">
        <w:rPr>
          <w:rFonts w:ascii="Arial" w:hAnsi="Arial" w:cs="Arial"/>
          <w:iCs/>
        </w:rPr>
        <w:t xml:space="preserve">, se debe tener en cuenta que el margen de discrecionalidad para exigir requisitos de formación académica para el ejercicio de un determinado oficio no puede ser desproporcionado ni puede afectar el núcleo esencial del derecho. </w:t>
      </w:r>
    </w:p>
    <w:p w14:paraId="0761CE08" w14:textId="77777777" w:rsidR="00952EC0" w:rsidRDefault="00952EC0" w:rsidP="007A7013">
      <w:pPr>
        <w:jc w:val="both"/>
        <w:rPr>
          <w:rFonts w:ascii="Arial" w:hAnsi="Arial" w:cs="Arial"/>
          <w:b/>
        </w:rPr>
      </w:pPr>
    </w:p>
    <w:p w14:paraId="1B15BF56" w14:textId="7447F3D3" w:rsidR="007A7013" w:rsidRPr="00D947E9" w:rsidRDefault="007A7013" w:rsidP="007A7013">
      <w:pPr>
        <w:jc w:val="both"/>
        <w:rPr>
          <w:rFonts w:ascii="Arial" w:hAnsi="Arial" w:cs="Arial"/>
          <w:b/>
        </w:rPr>
      </w:pPr>
      <w:r w:rsidRPr="00D947E9">
        <w:rPr>
          <w:rFonts w:ascii="Arial" w:hAnsi="Arial" w:cs="Arial"/>
          <w:b/>
        </w:rPr>
        <w:t>El riesgo social de la actividad de administrador de propiedad horizontal</w:t>
      </w:r>
    </w:p>
    <w:p w14:paraId="2C59FA9E" w14:textId="77777777" w:rsidR="007A7013" w:rsidRDefault="007A7013" w:rsidP="007A7013">
      <w:pPr>
        <w:jc w:val="both"/>
        <w:rPr>
          <w:rFonts w:ascii="Arial" w:hAnsi="Arial" w:cs="Arial"/>
          <w:iCs/>
        </w:rPr>
      </w:pPr>
      <w:r w:rsidRPr="00D947E9">
        <w:rPr>
          <w:rFonts w:ascii="Arial" w:hAnsi="Arial" w:cs="Arial"/>
          <w:iCs/>
        </w:rPr>
        <w:t>La potencialidad del riesgo del ejercicio de la actividad de administrador, es determinable cuantitativa y cualitativamente, con un patrón de aumento correlativo</w:t>
      </w:r>
      <w:r>
        <w:rPr>
          <w:rFonts w:ascii="Arial" w:hAnsi="Arial" w:cs="Arial"/>
          <w:iCs/>
        </w:rPr>
        <w:t>,</w:t>
      </w:r>
      <w:r w:rsidRPr="00D947E9">
        <w:rPr>
          <w:rFonts w:ascii="Arial" w:hAnsi="Arial" w:cs="Arial"/>
          <w:iCs/>
        </w:rPr>
        <w:t xml:space="preserve"> en la medida que las personas van adquiriendo progresivamente el acceso a este modelo de vivienda</w:t>
      </w:r>
      <w:r>
        <w:rPr>
          <w:rFonts w:ascii="Arial" w:hAnsi="Arial" w:cs="Arial"/>
          <w:iCs/>
        </w:rPr>
        <w:t>.</w:t>
      </w:r>
    </w:p>
    <w:p w14:paraId="12F057F7" w14:textId="77777777" w:rsidR="007A7013" w:rsidRPr="00D947E9" w:rsidRDefault="007A7013" w:rsidP="007A7013">
      <w:pPr>
        <w:jc w:val="both"/>
        <w:rPr>
          <w:rFonts w:ascii="Arial" w:hAnsi="Arial" w:cs="Arial"/>
        </w:rPr>
      </w:pPr>
      <w:r>
        <w:rPr>
          <w:rFonts w:ascii="Arial" w:hAnsi="Arial" w:cs="Arial"/>
          <w:iCs/>
        </w:rPr>
        <w:t>E</w:t>
      </w:r>
      <w:r w:rsidRPr="00D947E9">
        <w:rPr>
          <w:rFonts w:ascii="Arial" w:hAnsi="Arial" w:cs="Arial"/>
          <w:iCs/>
        </w:rPr>
        <w:t>l primer factor</w:t>
      </w:r>
      <w:r>
        <w:rPr>
          <w:rFonts w:ascii="Arial" w:hAnsi="Arial" w:cs="Arial"/>
          <w:iCs/>
        </w:rPr>
        <w:t>, esto es, el cuantitativo,</w:t>
      </w:r>
      <w:r w:rsidRPr="00D947E9">
        <w:rPr>
          <w:rFonts w:ascii="Arial" w:hAnsi="Arial" w:cs="Arial"/>
          <w:iCs/>
        </w:rPr>
        <w:t xml:space="preserve"> está dado </w:t>
      </w:r>
      <w:r>
        <w:rPr>
          <w:rFonts w:ascii="Arial" w:hAnsi="Arial" w:cs="Arial"/>
          <w:iCs/>
        </w:rPr>
        <w:t>por</w:t>
      </w:r>
      <w:r w:rsidRPr="00D947E9">
        <w:rPr>
          <w:rFonts w:ascii="Arial" w:hAnsi="Arial" w:cs="Arial"/>
          <w:iCs/>
        </w:rPr>
        <w:t xml:space="preserve"> una línea de tiempo de </w:t>
      </w:r>
      <w:r>
        <w:rPr>
          <w:rFonts w:ascii="Arial" w:hAnsi="Arial" w:cs="Arial"/>
          <w:iCs/>
        </w:rPr>
        <w:t>veinte</w:t>
      </w:r>
      <w:r w:rsidRPr="00D947E9">
        <w:rPr>
          <w:rFonts w:ascii="Arial" w:hAnsi="Arial" w:cs="Arial"/>
          <w:iCs/>
        </w:rPr>
        <w:t xml:space="preserve"> años </w:t>
      </w:r>
      <w:r>
        <w:rPr>
          <w:rFonts w:ascii="Arial" w:hAnsi="Arial" w:cs="Arial"/>
          <w:iCs/>
        </w:rPr>
        <w:t>h</w:t>
      </w:r>
      <w:r w:rsidRPr="00D947E9">
        <w:rPr>
          <w:rFonts w:ascii="Arial" w:hAnsi="Arial" w:cs="Arial"/>
          <w:iCs/>
        </w:rPr>
        <w:t>a</w:t>
      </w:r>
      <w:r>
        <w:rPr>
          <w:rFonts w:ascii="Arial" w:hAnsi="Arial" w:cs="Arial"/>
          <w:iCs/>
        </w:rPr>
        <w:t>sta el</w:t>
      </w:r>
      <w:r w:rsidRPr="00D947E9">
        <w:rPr>
          <w:rFonts w:ascii="Arial" w:hAnsi="Arial" w:cs="Arial"/>
          <w:iCs/>
        </w:rPr>
        <w:t xml:space="preserve"> 2021 y, un alto número de quejas registradas al 2020, aunado a la onerosidad de múltiples fallos judiciales en contra de la copropiedad</w:t>
      </w:r>
      <w:r>
        <w:rPr>
          <w:rFonts w:ascii="Arial" w:hAnsi="Arial" w:cs="Arial"/>
          <w:iCs/>
        </w:rPr>
        <w:t>,</w:t>
      </w:r>
      <w:r w:rsidRPr="00D947E9">
        <w:rPr>
          <w:rFonts w:ascii="Arial" w:hAnsi="Arial" w:cs="Arial"/>
          <w:iCs/>
        </w:rPr>
        <w:t xml:space="preserve"> a causa de la impericia del </w:t>
      </w:r>
      <w:r>
        <w:rPr>
          <w:rFonts w:ascii="Arial" w:hAnsi="Arial" w:cs="Arial"/>
          <w:iCs/>
        </w:rPr>
        <w:t>a</w:t>
      </w:r>
      <w:r w:rsidRPr="00D947E9">
        <w:rPr>
          <w:rFonts w:ascii="Arial" w:hAnsi="Arial" w:cs="Arial"/>
          <w:iCs/>
        </w:rPr>
        <w:t>dministrador</w:t>
      </w:r>
      <w:r>
        <w:rPr>
          <w:rFonts w:ascii="Arial" w:hAnsi="Arial" w:cs="Arial"/>
          <w:iCs/>
        </w:rPr>
        <w:t>,</w:t>
      </w:r>
      <w:r w:rsidRPr="00D947E9">
        <w:rPr>
          <w:rFonts w:ascii="Arial" w:hAnsi="Arial" w:cs="Arial"/>
          <w:iCs/>
        </w:rPr>
        <w:t xml:space="preserve"> que terminan afectando el patrimonio de la copropiedad</w:t>
      </w:r>
      <w:r>
        <w:rPr>
          <w:rFonts w:ascii="Arial" w:hAnsi="Arial" w:cs="Arial"/>
          <w:iCs/>
        </w:rPr>
        <w:t>,</w:t>
      </w:r>
      <w:r w:rsidRPr="00D947E9">
        <w:rPr>
          <w:rFonts w:ascii="Arial" w:hAnsi="Arial" w:cs="Arial"/>
          <w:iCs/>
        </w:rPr>
        <w:t xml:space="preserve"> </w:t>
      </w:r>
      <w:r>
        <w:rPr>
          <w:rFonts w:ascii="Arial" w:hAnsi="Arial" w:cs="Arial"/>
          <w:iCs/>
        </w:rPr>
        <w:t xml:space="preserve">al ser condenada a </w:t>
      </w:r>
      <w:r w:rsidRPr="00D947E9">
        <w:rPr>
          <w:rFonts w:ascii="Arial" w:hAnsi="Arial" w:cs="Arial"/>
          <w:iCs/>
        </w:rPr>
        <w:t xml:space="preserve">la </w:t>
      </w:r>
      <w:r w:rsidRPr="0005731F">
        <w:rPr>
          <w:rFonts w:ascii="Arial" w:hAnsi="Arial" w:cs="Arial"/>
          <w:iCs/>
        </w:rPr>
        <w:t xml:space="preserve">reparación de daños y perjuicios. </w:t>
      </w:r>
    </w:p>
    <w:p w14:paraId="296B6D08" w14:textId="77777777" w:rsidR="007A7013" w:rsidRPr="009E00DB" w:rsidRDefault="007A7013" w:rsidP="007A7013">
      <w:pPr>
        <w:jc w:val="both"/>
        <w:rPr>
          <w:rFonts w:ascii="Arial" w:hAnsi="Arial" w:cs="Arial"/>
          <w:iCs/>
        </w:rPr>
      </w:pPr>
      <w:r w:rsidRPr="009E00DB">
        <w:rPr>
          <w:rFonts w:ascii="Arial" w:hAnsi="Arial" w:cs="Arial"/>
          <w:iCs/>
        </w:rPr>
        <w:lastRenderedPageBreak/>
        <w:t>El segundo factor</w:t>
      </w:r>
      <w:r>
        <w:rPr>
          <w:rFonts w:ascii="Arial" w:hAnsi="Arial" w:cs="Arial"/>
          <w:iCs/>
        </w:rPr>
        <w:t>,</w:t>
      </w:r>
      <w:r w:rsidRPr="009E00DB">
        <w:rPr>
          <w:rFonts w:ascii="Arial" w:hAnsi="Arial" w:cs="Arial"/>
          <w:iCs/>
        </w:rPr>
        <w:t xml:space="preserve"> </w:t>
      </w:r>
      <w:r>
        <w:rPr>
          <w:rFonts w:ascii="Arial" w:hAnsi="Arial" w:cs="Arial"/>
          <w:iCs/>
        </w:rPr>
        <w:t>de carácter</w:t>
      </w:r>
      <w:r w:rsidRPr="009E00DB">
        <w:rPr>
          <w:rFonts w:ascii="Arial" w:hAnsi="Arial" w:cs="Arial"/>
          <w:iCs/>
        </w:rPr>
        <w:t xml:space="preserve"> cualitativ</w:t>
      </w:r>
      <w:r>
        <w:rPr>
          <w:rFonts w:ascii="Arial" w:hAnsi="Arial" w:cs="Arial"/>
          <w:iCs/>
        </w:rPr>
        <w:t>o</w:t>
      </w:r>
      <w:r w:rsidRPr="009E00DB">
        <w:rPr>
          <w:rFonts w:ascii="Arial" w:hAnsi="Arial" w:cs="Arial"/>
          <w:iCs/>
        </w:rPr>
        <w:t>,</w:t>
      </w:r>
      <w:r>
        <w:rPr>
          <w:rFonts w:ascii="Arial" w:hAnsi="Arial" w:cs="Arial"/>
          <w:iCs/>
        </w:rPr>
        <w:t xml:space="preserve"> señala</w:t>
      </w:r>
      <w:r w:rsidRPr="009E00DB">
        <w:rPr>
          <w:rFonts w:ascii="Arial" w:hAnsi="Arial" w:cs="Arial"/>
          <w:iCs/>
        </w:rPr>
        <w:t xml:space="preserve"> que los bienes jurídicos a tutelar hacen parte de los fines esenciales del Estado y derechos subjetivos</w:t>
      </w:r>
      <w:r>
        <w:rPr>
          <w:rFonts w:ascii="Arial" w:hAnsi="Arial" w:cs="Arial"/>
          <w:iCs/>
        </w:rPr>
        <w:t>,</w:t>
      </w:r>
      <w:r w:rsidRPr="009E00DB">
        <w:rPr>
          <w:rFonts w:ascii="Arial" w:hAnsi="Arial" w:cs="Arial"/>
          <w:iCs/>
        </w:rPr>
        <w:t xml:space="preserve"> tanto de carácter fundamental como económico, social y cultural en tensión, como lo son el derecho a la intimidad (art. 15, 42 CP), a la </w:t>
      </w:r>
      <w:r>
        <w:rPr>
          <w:rFonts w:ascii="Arial" w:hAnsi="Arial" w:cs="Arial"/>
          <w:iCs/>
        </w:rPr>
        <w:t>p</w:t>
      </w:r>
      <w:r w:rsidRPr="009E00DB">
        <w:rPr>
          <w:rFonts w:ascii="Arial" w:hAnsi="Arial" w:cs="Arial"/>
          <w:iCs/>
        </w:rPr>
        <w:t>ropiedad (art. 58, 60 CP)</w:t>
      </w:r>
      <w:r>
        <w:rPr>
          <w:rFonts w:ascii="Arial" w:hAnsi="Arial" w:cs="Arial"/>
          <w:iCs/>
        </w:rPr>
        <w:t>;</w:t>
      </w:r>
      <w:r w:rsidRPr="009E00DB">
        <w:rPr>
          <w:rFonts w:ascii="Arial" w:hAnsi="Arial" w:cs="Arial"/>
          <w:iCs/>
        </w:rPr>
        <w:t xml:space="preserve"> a gozar de un ambiente sano (art. 79, 80 CP)</w:t>
      </w:r>
      <w:r>
        <w:rPr>
          <w:rFonts w:ascii="Arial" w:hAnsi="Arial" w:cs="Arial"/>
          <w:iCs/>
        </w:rPr>
        <w:t>;</w:t>
      </w:r>
      <w:r w:rsidRPr="009E00DB">
        <w:rPr>
          <w:rFonts w:ascii="Arial" w:hAnsi="Arial" w:cs="Arial"/>
          <w:iCs/>
        </w:rPr>
        <w:t xml:space="preserve"> al mínimo vital</w:t>
      </w:r>
      <w:r>
        <w:rPr>
          <w:rFonts w:ascii="Arial" w:hAnsi="Arial" w:cs="Arial"/>
          <w:iCs/>
        </w:rPr>
        <w:t>; a la</w:t>
      </w:r>
      <w:r w:rsidRPr="009E00DB">
        <w:rPr>
          <w:rFonts w:ascii="Arial" w:hAnsi="Arial" w:cs="Arial"/>
          <w:iCs/>
        </w:rPr>
        <w:t xml:space="preserve"> dignidad humana (art. 1, 53 CP)</w:t>
      </w:r>
      <w:r>
        <w:rPr>
          <w:rFonts w:ascii="Arial" w:hAnsi="Arial" w:cs="Arial"/>
          <w:iCs/>
        </w:rPr>
        <w:t>;</w:t>
      </w:r>
      <w:r w:rsidRPr="009E00DB">
        <w:rPr>
          <w:rFonts w:ascii="Arial" w:hAnsi="Arial" w:cs="Arial"/>
          <w:iCs/>
        </w:rPr>
        <w:t xml:space="preserve"> </w:t>
      </w:r>
      <w:r>
        <w:rPr>
          <w:rFonts w:ascii="Arial" w:hAnsi="Arial" w:cs="Arial"/>
          <w:iCs/>
        </w:rPr>
        <w:t xml:space="preserve"> a la </w:t>
      </w:r>
      <w:r w:rsidRPr="009E00DB">
        <w:rPr>
          <w:rFonts w:ascii="Arial" w:hAnsi="Arial" w:cs="Arial"/>
          <w:iCs/>
        </w:rPr>
        <w:t>convivencia pacífica (art. 2, 95 CP)</w:t>
      </w:r>
      <w:r>
        <w:rPr>
          <w:rFonts w:ascii="Arial" w:hAnsi="Arial" w:cs="Arial"/>
          <w:iCs/>
        </w:rPr>
        <w:t xml:space="preserve"> y,</w:t>
      </w:r>
      <w:r w:rsidRPr="009E00DB">
        <w:rPr>
          <w:rFonts w:ascii="Arial" w:hAnsi="Arial" w:cs="Arial"/>
          <w:iCs/>
        </w:rPr>
        <w:t xml:space="preserve"> a la seguridad social (art. 48 CP)</w:t>
      </w:r>
      <w:r>
        <w:rPr>
          <w:rFonts w:ascii="Arial" w:hAnsi="Arial" w:cs="Arial"/>
          <w:iCs/>
        </w:rPr>
        <w:t>,</w:t>
      </w:r>
      <w:r w:rsidRPr="009E00DB">
        <w:rPr>
          <w:rFonts w:ascii="Arial" w:hAnsi="Arial" w:cs="Arial"/>
          <w:iCs/>
        </w:rPr>
        <w:t xml:space="preserve"> para el caso de los trabajadores vinculados</w:t>
      </w:r>
      <w:r>
        <w:rPr>
          <w:rFonts w:ascii="Arial" w:hAnsi="Arial" w:cs="Arial"/>
          <w:iCs/>
        </w:rPr>
        <w:t xml:space="preserve"> a la propiedad horizontal</w:t>
      </w:r>
      <w:r w:rsidRPr="009E00DB">
        <w:rPr>
          <w:rFonts w:ascii="Arial" w:hAnsi="Arial" w:cs="Arial"/>
          <w:iCs/>
        </w:rPr>
        <w:t>.</w:t>
      </w:r>
    </w:p>
    <w:p w14:paraId="19429EA1" w14:textId="77777777" w:rsidR="007A7013" w:rsidRPr="009E00DB" w:rsidRDefault="007A7013" w:rsidP="007A7013">
      <w:pPr>
        <w:jc w:val="both"/>
        <w:rPr>
          <w:rFonts w:ascii="Arial" w:hAnsi="Arial" w:cs="Arial"/>
          <w:iCs/>
        </w:rPr>
      </w:pPr>
      <w:r w:rsidRPr="009E00DB">
        <w:rPr>
          <w:rFonts w:ascii="Arial" w:hAnsi="Arial" w:cs="Arial"/>
          <w:iCs/>
        </w:rPr>
        <w:t xml:space="preserve">Por otro lado, la Corte Constitucional ha reconocido que la propiedad horizontal </w:t>
      </w:r>
      <w:r>
        <w:rPr>
          <w:rFonts w:ascii="Arial" w:hAnsi="Arial" w:cs="Arial"/>
          <w:iCs/>
        </w:rPr>
        <w:t xml:space="preserve">tiene </w:t>
      </w:r>
      <w:r w:rsidRPr="009E00DB">
        <w:rPr>
          <w:rFonts w:ascii="Arial" w:hAnsi="Arial" w:cs="Arial"/>
          <w:iCs/>
        </w:rPr>
        <w:t>inherentes unas funciones sociales y ecológicas, dirigidas a asegurar el cumplimiento de varios deberes constitucionales, entre los cuales, se destacan la protección del medio ambiente, la salvaguarda de los derechos ajenos y la promoción de la justicia, la equidad y el interés general como manifestaciones fundamentales del Estado Social de Derecho (</w:t>
      </w:r>
      <w:r>
        <w:rPr>
          <w:rFonts w:ascii="Arial" w:hAnsi="Arial" w:cs="Arial"/>
          <w:iCs/>
        </w:rPr>
        <w:t xml:space="preserve">Sentencia </w:t>
      </w:r>
      <w:r w:rsidRPr="009E00DB">
        <w:rPr>
          <w:rFonts w:ascii="Arial" w:hAnsi="Arial" w:cs="Arial"/>
          <w:iCs/>
        </w:rPr>
        <w:t>C-133-09)</w:t>
      </w:r>
      <w:r>
        <w:rPr>
          <w:rFonts w:ascii="Arial" w:hAnsi="Arial" w:cs="Arial"/>
          <w:iCs/>
        </w:rPr>
        <w:t xml:space="preserve">. </w:t>
      </w:r>
    </w:p>
    <w:p w14:paraId="2BCC4E59" w14:textId="77777777" w:rsidR="007A7013" w:rsidRPr="00AC5DBE" w:rsidRDefault="007A7013" w:rsidP="007A7013">
      <w:pPr>
        <w:jc w:val="both"/>
        <w:rPr>
          <w:rFonts w:ascii="Arial" w:hAnsi="Arial" w:cs="Arial"/>
          <w:iCs/>
        </w:rPr>
      </w:pPr>
      <w:r w:rsidRPr="009E00DB">
        <w:rPr>
          <w:rFonts w:ascii="Arial" w:hAnsi="Arial" w:cs="Arial"/>
          <w:iCs/>
        </w:rPr>
        <w:t>Sumado a lo anterior, los derechos adquieren una especial importancia cuando se trata de sujetos de especial protección constitucional (</w:t>
      </w:r>
      <w:r>
        <w:rPr>
          <w:rFonts w:ascii="Arial" w:hAnsi="Arial" w:cs="Arial"/>
          <w:iCs/>
        </w:rPr>
        <w:t>Sentencia</w:t>
      </w:r>
      <w:r w:rsidRPr="009E00DB">
        <w:rPr>
          <w:rFonts w:ascii="Arial" w:hAnsi="Arial" w:cs="Arial"/>
          <w:iCs/>
        </w:rPr>
        <w:t xml:space="preserve"> T-293/2017), como es el caso de l</w:t>
      </w:r>
      <w:r>
        <w:rPr>
          <w:rFonts w:ascii="Arial" w:hAnsi="Arial" w:cs="Arial"/>
          <w:iCs/>
        </w:rPr>
        <w:t>os niños que conforman las</w:t>
      </w:r>
      <w:r w:rsidRPr="009E00DB">
        <w:rPr>
          <w:rFonts w:ascii="Arial" w:hAnsi="Arial" w:cs="Arial"/>
          <w:iCs/>
        </w:rPr>
        <w:t xml:space="preserve"> familias</w:t>
      </w:r>
      <w:r>
        <w:rPr>
          <w:rFonts w:ascii="Arial" w:hAnsi="Arial" w:cs="Arial"/>
          <w:iCs/>
        </w:rPr>
        <w:t xml:space="preserve"> </w:t>
      </w:r>
      <w:r w:rsidRPr="009E00DB">
        <w:rPr>
          <w:rFonts w:ascii="Arial" w:hAnsi="Arial" w:cs="Arial"/>
          <w:iCs/>
        </w:rPr>
        <w:t>relacionadas con las copropiedades</w:t>
      </w:r>
      <w:r>
        <w:rPr>
          <w:rFonts w:ascii="Arial" w:hAnsi="Arial" w:cs="Arial"/>
          <w:iCs/>
        </w:rPr>
        <w:t>. Por lo anterior,</w:t>
      </w:r>
      <w:r w:rsidRPr="009E00DB">
        <w:rPr>
          <w:rFonts w:ascii="Arial" w:hAnsi="Arial" w:cs="Arial"/>
          <w:iCs/>
        </w:rPr>
        <w:t xml:space="preserve"> las acciones u omisiones de quien administra la copropiedad repercuten no sólo en la órbita personal de un copropietario, sino que afecta de manera directa o indirecta el espectro jurídico de los demás copropietarios, residentes, visitantes y </w:t>
      </w:r>
      <w:r w:rsidRPr="00AC5DBE">
        <w:rPr>
          <w:rFonts w:ascii="Arial" w:hAnsi="Arial" w:cs="Arial"/>
          <w:iCs/>
        </w:rPr>
        <w:t>vinculados a la copropiedad, entre ellos sujetos de especial protección constitucional</w:t>
      </w:r>
      <w:r>
        <w:rPr>
          <w:rFonts w:ascii="Arial" w:hAnsi="Arial" w:cs="Arial"/>
          <w:iCs/>
        </w:rPr>
        <w:t>.</w:t>
      </w:r>
    </w:p>
    <w:p w14:paraId="03A59A4B" w14:textId="77777777" w:rsidR="00952EC0" w:rsidRDefault="00952EC0" w:rsidP="007A7013">
      <w:pPr>
        <w:jc w:val="both"/>
        <w:rPr>
          <w:rFonts w:ascii="Arial" w:hAnsi="Arial" w:cs="Arial"/>
          <w:b/>
          <w:bCs/>
          <w:szCs w:val="28"/>
        </w:rPr>
      </w:pPr>
    </w:p>
    <w:p w14:paraId="57E66739" w14:textId="32550B77" w:rsidR="007A7013" w:rsidRPr="00AC5DBE" w:rsidRDefault="007A7013" w:rsidP="007A7013">
      <w:pPr>
        <w:jc w:val="both"/>
        <w:rPr>
          <w:rFonts w:ascii="Arial" w:hAnsi="Arial" w:cs="Arial"/>
          <w:b/>
          <w:bCs/>
          <w:szCs w:val="28"/>
        </w:rPr>
      </w:pPr>
      <w:r w:rsidRPr="00AC5DBE">
        <w:rPr>
          <w:rFonts w:ascii="Arial" w:hAnsi="Arial" w:cs="Arial"/>
          <w:b/>
          <w:bCs/>
          <w:szCs w:val="28"/>
        </w:rPr>
        <w:t xml:space="preserve">El interés general y los derechos individuales en la jurisprudencia constitucional </w:t>
      </w:r>
    </w:p>
    <w:p w14:paraId="3D12ED11" w14:textId="77777777" w:rsidR="007A7013" w:rsidRPr="00AC5DBE" w:rsidRDefault="007A7013" w:rsidP="007A7013">
      <w:pPr>
        <w:jc w:val="both"/>
        <w:rPr>
          <w:rFonts w:ascii="Arial" w:hAnsi="Arial" w:cs="Arial"/>
          <w:iCs/>
        </w:rPr>
      </w:pPr>
      <w:r w:rsidRPr="00AC5DBE">
        <w:rPr>
          <w:rFonts w:ascii="Arial" w:hAnsi="Arial" w:cs="Arial"/>
          <w:iCs/>
        </w:rPr>
        <w:t xml:space="preserve">La propiedad horizontal se refiere a una colectividad, </w:t>
      </w:r>
      <w:r>
        <w:rPr>
          <w:rFonts w:ascii="Arial" w:hAnsi="Arial" w:cs="Arial"/>
          <w:iCs/>
        </w:rPr>
        <w:t xml:space="preserve">por lo que los intereses en ella involucrados, </w:t>
      </w:r>
      <w:r w:rsidRPr="00AC5DBE">
        <w:rPr>
          <w:rFonts w:ascii="Arial" w:hAnsi="Arial" w:cs="Arial"/>
          <w:iCs/>
        </w:rPr>
        <w:t>pasan de un interés particular, a un interés general constitucionalmente protegido.</w:t>
      </w:r>
    </w:p>
    <w:p w14:paraId="1A1D8C94" w14:textId="77777777" w:rsidR="007A7013" w:rsidRPr="00A16E46" w:rsidRDefault="007A7013" w:rsidP="007A7013">
      <w:pPr>
        <w:shd w:val="clear" w:color="auto" w:fill="FFFFFF"/>
        <w:ind w:right="49"/>
        <w:jc w:val="both"/>
        <w:rPr>
          <w:rFonts w:ascii="Arial" w:hAnsi="Arial" w:cs="Arial"/>
          <w:color w:val="000000" w:themeColor="text1"/>
          <w:sz w:val="16"/>
          <w:szCs w:val="20"/>
        </w:rPr>
      </w:pPr>
      <w:r w:rsidRPr="00A16E46">
        <w:rPr>
          <w:rFonts w:ascii="Arial" w:hAnsi="Arial" w:cs="Arial"/>
          <w:color w:val="000000" w:themeColor="text1"/>
          <w:szCs w:val="28"/>
        </w:rPr>
        <w:t xml:space="preserve">En palabras de la Corte Constitucional (Sentencia C-053/01) </w:t>
      </w:r>
      <w:r w:rsidRPr="004A3A74">
        <w:rPr>
          <w:rFonts w:ascii="Arial" w:hAnsi="Arial" w:cs="Arial"/>
          <w:i/>
          <w:color w:val="000000" w:themeColor="text1"/>
          <w:szCs w:val="28"/>
        </w:rPr>
        <w:t>“(…) Los términos “interés general” e “interés social” tienen connotaciones diferentes dentro del ámbito del derecho constitucional colombiano.  En la reforma constitucional de 1936 se estableció una distinción entre interés general y social y se optó por incluir los dos conceptos como condicionamientos de los derechos de los particulares, en especial, sobre el derecho de propiedad privada”.</w:t>
      </w:r>
    </w:p>
    <w:p w14:paraId="6D881939" w14:textId="4E29BD6E" w:rsidR="007A7013" w:rsidRPr="00952EC0" w:rsidRDefault="007A7013" w:rsidP="007A7013">
      <w:pPr>
        <w:shd w:val="clear" w:color="auto" w:fill="FFFFFF"/>
        <w:ind w:right="49"/>
        <w:jc w:val="both"/>
        <w:rPr>
          <w:rFonts w:ascii="Arial" w:hAnsi="Arial" w:cs="Arial"/>
          <w:color w:val="000000" w:themeColor="text1"/>
          <w:sz w:val="16"/>
          <w:szCs w:val="20"/>
        </w:rPr>
      </w:pPr>
      <w:r w:rsidRPr="00A16E46">
        <w:rPr>
          <w:rFonts w:ascii="Arial" w:hAnsi="Arial" w:cs="Arial"/>
          <w:color w:val="000000" w:themeColor="text1"/>
          <w:szCs w:val="28"/>
        </w:rPr>
        <w:t xml:space="preserve"> Por tanto, el concepto de “interés general” es una disposición más indeterminada cuyo contenido ha de hacerse explícito en cada caso.  Por su parte, el de “interés social”, que la Constitución actual emplea en sus artículos 51, 58, 62, 333 y 365, es una concreción del interés general que se relaciona de manera inmediata con la definición del Estado como social y de derecho (art. 1 CP). </w:t>
      </w:r>
    </w:p>
    <w:p w14:paraId="42C1A291" w14:textId="77777777" w:rsidR="007A7013" w:rsidRPr="00A16E46" w:rsidRDefault="007A7013" w:rsidP="007A7013">
      <w:pPr>
        <w:shd w:val="clear" w:color="auto" w:fill="FFFFFF"/>
        <w:ind w:right="49"/>
        <w:jc w:val="both"/>
        <w:rPr>
          <w:rFonts w:ascii="Arial" w:hAnsi="Arial" w:cs="Arial"/>
          <w:color w:val="000000" w:themeColor="text1"/>
          <w:sz w:val="16"/>
          <w:szCs w:val="20"/>
        </w:rPr>
      </w:pPr>
      <w:r w:rsidRPr="00A16E46">
        <w:rPr>
          <w:rFonts w:ascii="Arial" w:hAnsi="Arial" w:cs="Arial"/>
          <w:color w:val="000000" w:themeColor="text1"/>
          <w:szCs w:val="28"/>
        </w:rPr>
        <w:t xml:space="preserve">En tal medida, </w:t>
      </w:r>
      <w:r w:rsidRPr="008D3F02">
        <w:rPr>
          <w:rFonts w:ascii="Arial" w:hAnsi="Arial" w:cs="Arial"/>
          <w:i/>
          <w:color w:val="000000" w:themeColor="text1"/>
          <w:szCs w:val="28"/>
        </w:rPr>
        <w:t>“(…) El apelativo de social le imprime una finalidad y un límite a la actividad estatal, determinando, específicamente, las condiciones dentro de las cuales los intereses económicos particulares son susceptibles de protección.  Así, este conjunto de garantías que otorga el Estado implican, a su vez, una necesaria intervención social de su parte, que tiene como </w:t>
      </w:r>
      <w:r w:rsidRPr="008D3F02">
        <w:rPr>
          <w:rFonts w:ascii="Arial" w:hAnsi="Arial" w:cs="Arial"/>
          <w:bCs/>
          <w:i/>
          <w:color w:val="000000" w:themeColor="text1"/>
          <w:szCs w:val="28"/>
        </w:rPr>
        <w:t>finalidad inmediata y</w:t>
      </w:r>
      <w:r w:rsidRPr="008D3F02">
        <w:rPr>
          <w:rFonts w:ascii="Arial" w:hAnsi="Arial" w:cs="Arial"/>
          <w:i/>
          <w:color w:val="000000" w:themeColor="text1"/>
          <w:szCs w:val="28"/>
        </w:rPr>
        <w:t> </w:t>
      </w:r>
      <w:r w:rsidRPr="008D3F02">
        <w:rPr>
          <w:rFonts w:ascii="Arial" w:hAnsi="Arial" w:cs="Arial"/>
          <w:bCs/>
          <w:i/>
          <w:color w:val="000000" w:themeColor="text1"/>
          <w:szCs w:val="28"/>
        </w:rPr>
        <w:t>directa</w:t>
      </w:r>
      <w:r w:rsidRPr="008D3F02">
        <w:rPr>
          <w:rFonts w:ascii="Arial" w:hAnsi="Arial" w:cs="Arial"/>
          <w:i/>
          <w:color w:val="000000" w:themeColor="text1"/>
          <w:szCs w:val="28"/>
        </w:rPr>
        <w:t> </w:t>
      </w:r>
      <w:r w:rsidRPr="008D3F02">
        <w:rPr>
          <w:rFonts w:ascii="Arial" w:hAnsi="Arial" w:cs="Arial"/>
          <w:bCs/>
          <w:i/>
          <w:color w:val="000000" w:themeColor="text1"/>
          <w:szCs w:val="28"/>
        </w:rPr>
        <w:t>y como límite constitucionalmente exigibles,</w:t>
      </w:r>
      <w:r w:rsidRPr="008D3F02">
        <w:rPr>
          <w:rFonts w:ascii="Arial" w:hAnsi="Arial" w:cs="Arial"/>
          <w:i/>
          <w:color w:val="000000" w:themeColor="text1"/>
          <w:szCs w:val="28"/>
        </w:rPr>
        <w:t> el mejoramiento de las condiciones de vida de las personas.  En particular, de las menos favorecidas</w:t>
      </w:r>
      <w:r w:rsidRPr="00A16E46">
        <w:rPr>
          <w:rFonts w:ascii="Arial" w:hAnsi="Arial" w:cs="Arial"/>
          <w:color w:val="000000" w:themeColor="text1"/>
          <w:szCs w:val="28"/>
        </w:rPr>
        <w:t>”. (Sentencia C-053/01)</w:t>
      </w:r>
    </w:p>
    <w:p w14:paraId="19867D6E" w14:textId="77777777" w:rsidR="007A7013" w:rsidRPr="00A16E46" w:rsidRDefault="007A7013" w:rsidP="007A7013">
      <w:pPr>
        <w:shd w:val="clear" w:color="auto" w:fill="FFFFFF"/>
        <w:ind w:right="49"/>
        <w:jc w:val="both"/>
        <w:rPr>
          <w:rFonts w:ascii="Arial" w:hAnsi="Arial" w:cs="Arial"/>
          <w:color w:val="000000" w:themeColor="text1"/>
          <w:sz w:val="16"/>
          <w:szCs w:val="20"/>
        </w:rPr>
      </w:pPr>
      <w:r w:rsidRPr="00A16E46">
        <w:rPr>
          <w:rFonts w:ascii="Arial" w:hAnsi="Arial" w:cs="Arial"/>
          <w:color w:val="000000" w:themeColor="text1"/>
          <w:szCs w:val="28"/>
        </w:rPr>
        <w:lastRenderedPageBreak/>
        <w:t> </w:t>
      </w:r>
    </w:p>
    <w:p w14:paraId="578695E3" w14:textId="77777777" w:rsidR="007A7013" w:rsidRPr="00A16E46" w:rsidRDefault="007A7013" w:rsidP="007A7013">
      <w:pPr>
        <w:shd w:val="clear" w:color="auto" w:fill="FFFFFF"/>
        <w:ind w:right="49"/>
        <w:jc w:val="both"/>
        <w:rPr>
          <w:rFonts w:ascii="Arial" w:hAnsi="Arial" w:cs="Arial"/>
          <w:color w:val="000000" w:themeColor="text1"/>
          <w:sz w:val="16"/>
          <w:szCs w:val="20"/>
        </w:rPr>
      </w:pPr>
      <w:r w:rsidRPr="00A16E46">
        <w:rPr>
          <w:rFonts w:ascii="Arial" w:hAnsi="Arial" w:cs="Arial"/>
          <w:color w:val="000000" w:themeColor="text1"/>
          <w:szCs w:val="28"/>
        </w:rPr>
        <w:t>En consonancia con esta posición, se ha afirmado que la existencia de un interés general debe entenderse condicionada a la obtención de los objetivos constitucionales y, a la vez, mediatizada por los principios de razonabilidad y proporcionalidad, en aras de conciliarla con los intereses particulares, principalmente, con los derechos fundamentales. </w:t>
      </w:r>
    </w:p>
    <w:p w14:paraId="3342DC88" w14:textId="031CDC5B" w:rsidR="007A7013" w:rsidRPr="00A16E46" w:rsidRDefault="007A7013" w:rsidP="007A7013">
      <w:pPr>
        <w:shd w:val="clear" w:color="auto" w:fill="FFFFFF"/>
        <w:ind w:right="49"/>
        <w:jc w:val="both"/>
        <w:rPr>
          <w:rFonts w:ascii="Arial" w:hAnsi="Arial" w:cs="Arial"/>
          <w:color w:val="000000" w:themeColor="text1"/>
          <w:sz w:val="16"/>
          <w:szCs w:val="20"/>
        </w:rPr>
      </w:pPr>
      <w:r w:rsidRPr="00A16E46">
        <w:rPr>
          <w:rFonts w:ascii="Arial" w:hAnsi="Arial" w:cs="Arial"/>
          <w:color w:val="000000" w:themeColor="text1"/>
          <w:szCs w:val="28"/>
        </w:rPr>
        <w:t> L</w:t>
      </w:r>
      <w:r>
        <w:rPr>
          <w:rFonts w:ascii="Arial" w:hAnsi="Arial" w:cs="Arial"/>
          <w:color w:val="000000" w:themeColor="text1"/>
          <w:szCs w:val="28"/>
        </w:rPr>
        <w:t>a Corte Constitucional señala que l</w:t>
      </w:r>
      <w:r w:rsidRPr="00A16E46">
        <w:rPr>
          <w:rFonts w:ascii="Arial" w:hAnsi="Arial" w:cs="Arial"/>
          <w:color w:val="000000" w:themeColor="text1"/>
          <w:szCs w:val="28"/>
        </w:rPr>
        <w:t>as constituciones liberales modernas consideran la necesidad de armonizar el interés general con los derechos individuales y con el valor social que tiene la diversidad cultural y, en caso de no ser posible,</w:t>
      </w:r>
      <w:r>
        <w:rPr>
          <w:rFonts w:ascii="Arial" w:hAnsi="Arial" w:cs="Arial"/>
          <w:color w:val="000000" w:themeColor="text1"/>
          <w:szCs w:val="28"/>
        </w:rPr>
        <w:t xml:space="preserve"> estos bienes</w:t>
      </w:r>
      <w:r w:rsidRPr="00A16E46">
        <w:rPr>
          <w:rFonts w:ascii="Arial" w:hAnsi="Arial" w:cs="Arial"/>
          <w:color w:val="000000" w:themeColor="text1"/>
          <w:szCs w:val="28"/>
        </w:rPr>
        <w:t xml:space="preserve"> </w:t>
      </w:r>
      <w:r>
        <w:rPr>
          <w:rFonts w:ascii="Arial" w:hAnsi="Arial" w:cs="Arial"/>
          <w:color w:val="000000" w:themeColor="text1"/>
          <w:szCs w:val="28"/>
        </w:rPr>
        <w:t xml:space="preserve">deben ser ponderados </w:t>
      </w:r>
      <w:r w:rsidRPr="00A16E46">
        <w:rPr>
          <w:rFonts w:ascii="Arial" w:hAnsi="Arial" w:cs="Arial"/>
          <w:color w:val="000000" w:themeColor="text1"/>
          <w:szCs w:val="28"/>
        </w:rPr>
        <w:t>teniendo en cuenta la jerarquía de valores propia de la Constitución</w:t>
      </w:r>
      <w:bookmarkStart w:id="1" w:name="_ftnref1"/>
      <w:r w:rsidRPr="00A16E46">
        <w:rPr>
          <w:rFonts w:ascii="Arial" w:hAnsi="Arial" w:cs="Arial"/>
          <w:color w:val="000000" w:themeColor="text1"/>
          <w:szCs w:val="28"/>
        </w:rPr>
        <w:fldChar w:fldCharType="begin"/>
      </w:r>
      <w:r w:rsidRPr="00A16E46">
        <w:rPr>
          <w:rFonts w:ascii="Arial" w:hAnsi="Arial" w:cs="Arial"/>
          <w:color w:val="000000" w:themeColor="text1"/>
          <w:szCs w:val="28"/>
        </w:rPr>
        <w:instrText xml:space="preserve"> HYPERLINK "https://www.corteconstitucional.gov.co/relatoria/2001/C-053-01.htm" \l "_ftn1" \o "" </w:instrText>
      </w:r>
      <w:r w:rsidRPr="00A16E46">
        <w:rPr>
          <w:rFonts w:ascii="Arial" w:hAnsi="Arial" w:cs="Arial"/>
          <w:color w:val="000000" w:themeColor="text1"/>
          <w:szCs w:val="28"/>
        </w:rPr>
        <w:fldChar w:fldCharType="end"/>
      </w:r>
      <w:bookmarkEnd w:id="1"/>
      <w:r w:rsidRPr="00A16E46">
        <w:rPr>
          <w:rStyle w:val="Refdenotaalpie"/>
          <w:rFonts w:ascii="Arial" w:hAnsi="Arial" w:cs="Arial"/>
          <w:color w:val="000000" w:themeColor="text1"/>
          <w:szCs w:val="28"/>
        </w:rPr>
        <w:footnoteReference w:id="5"/>
      </w:r>
      <w:r>
        <w:rPr>
          <w:rFonts w:ascii="Arial" w:hAnsi="Arial" w:cs="Arial"/>
          <w:color w:val="000000" w:themeColor="text1"/>
          <w:szCs w:val="28"/>
        </w:rPr>
        <w:t xml:space="preserve">. Sobre este particular se ha señalado además: </w:t>
      </w:r>
    </w:p>
    <w:p w14:paraId="212F3797" w14:textId="77777777" w:rsidR="007A7013" w:rsidRPr="00A16E46" w:rsidRDefault="007A7013" w:rsidP="007A7013">
      <w:pPr>
        <w:shd w:val="clear" w:color="auto" w:fill="FFFFFF"/>
        <w:ind w:right="49"/>
        <w:jc w:val="both"/>
        <w:rPr>
          <w:rFonts w:ascii="Arial" w:hAnsi="Arial" w:cs="Arial"/>
          <w:color w:val="000000" w:themeColor="text1"/>
          <w:sz w:val="16"/>
          <w:szCs w:val="20"/>
        </w:rPr>
      </w:pPr>
      <w:r w:rsidRPr="00A16E46">
        <w:rPr>
          <w:rFonts w:ascii="Arial" w:hAnsi="Arial" w:cs="Arial"/>
          <w:i/>
          <w:color w:val="000000" w:themeColor="text1"/>
          <w:szCs w:val="28"/>
        </w:rPr>
        <w:t>“Ante todo es necesario aclarar que el concepto de interés general, como todas las normas constitucionales que consagran valores generales y abstractos, no siempre puede ser aplicado de manera directa a los hechos. La Constitución establece la prevalencia del interés general en su artículo primero, pero también establece la protección de numerosos valores relacionados con intereses particulares, como es el caso de los derechos de la mujer, del niño, de los débiles, etc. El Estado Social de Derecho y la democracia participativa se han ido construyendo bajo la idea de que el reino de la generalidad no sólo no puede ser llevado a la práctica en todas las circunstancias, sino que, además, ello no siempre es deseable; la idea del respeto a la diversidad, al reconocimiento de las necesidades específicas de grupos sociales diferenciados por razones de cultura, localización, edad, sexo, trabajo, etc., ha sido un elemento esencial para la determinación de los derechos sociales económicos y culturales y en términos generales, para el logro de la justicia”.</w:t>
      </w:r>
      <w:r w:rsidRPr="00A16E46">
        <w:rPr>
          <w:rFonts w:ascii="Arial" w:hAnsi="Arial" w:cs="Arial"/>
          <w:color w:val="000000" w:themeColor="text1"/>
          <w:szCs w:val="28"/>
        </w:rPr>
        <w:t xml:space="preserve"> (Sentencia T-428 de 1992). </w:t>
      </w:r>
    </w:p>
    <w:p w14:paraId="2D4165EF" w14:textId="053E4FE0" w:rsidR="007A7013" w:rsidRPr="00A16E46" w:rsidRDefault="007A7013" w:rsidP="007A7013">
      <w:pPr>
        <w:shd w:val="clear" w:color="auto" w:fill="FFFFFF"/>
        <w:ind w:right="49"/>
        <w:jc w:val="both"/>
        <w:rPr>
          <w:rFonts w:ascii="Arial" w:hAnsi="Arial" w:cs="Arial"/>
          <w:color w:val="000000" w:themeColor="text1"/>
          <w:sz w:val="16"/>
          <w:szCs w:val="20"/>
        </w:rPr>
      </w:pPr>
      <w:r w:rsidRPr="00A16E46">
        <w:rPr>
          <w:rFonts w:ascii="Arial" w:hAnsi="Arial" w:cs="Arial"/>
          <w:color w:val="000000" w:themeColor="text1"/>
          <w:szCs w:val="28"/>
        </w:rPr>
        <w:t> En este mismo sentido, en sentencia de constitucionalidad, la Corte afirmó:</w:t>
      </w:r>
      <w:r w:rsidRPr="00A16E46">
        <w:rPr>
          <w:rFonts w:ascii="Arial" w:hAnsi="Arial" w:cs="Arial"/>
          <w:color w:val="000000" w:themeColor="text1"/>
          <w:sz w:val="16"/>
          <w:szCs w:val="20"/>
        </w:rPr>
        <w:t xml:space="preserve"> </w:t>
      </w:r>
      <w:r w:rsidRPr="00A16E46">
        <w:rPr>
          <w:rFonts w:ascii="Arial" w:hAnsi="Arial" w:cs="Arial"/>
          <w:i/>
          <w:color w:val="000000" w:themeColor="text1"/>
          <w:szCs w:val="28"/>
        </w:rPr>
        <w:t>“Según la jurisprudencia, en caso de presentarse un conflicto de esta índole, el interés general en cuestión debe ser armonizado con el derecho o interés individual con el que choca, a fin de encontrar una solución que, a la luz de las particularidades del caso concreto, maximice ambos extremos de la tensión”.</w:t>
      </w:r>
      <w:r w:rsidRPr="00A16E46">
        <w:rPr>
          <w:rFonts w:ascii="Arial" w:hAnsi="Arial" w:cs="Arial"/>
          <w:color w:val="000000" w:themeColor="text1"/>
          <w:szCs w:val="28"/>
        </w:rPr>
        <w:t xml:space="preserve"> (Sentencia C-539 de 1999).</w:t>
      </w:r>
    </w:p>
    <w:p w14:paraId="5CE89DBC" w14:textId="77777777" w:rsidR="007A7013" w:rsidRDefault="007A7013" w:rsidP="00952EC0">
      <w:pPr>
        <w:shd w:val="clear" w:color="auto" w:fill="FFFFFF"/>
        <w:ind w:right="49"/>
        <w:jc w:val="both"/>
        <w:rPr>
          <w:rFonts w:ascii="Arial" w:hAnsi="Arial" w:cs="Arial"/>
          <w:color w:val="2D2D2D"/>
          <w:sz w:val="16"/>
          <w:szCs w:val="20"/>
        </w:rPr>
      </w:pPr>
    </w:p>
    <w:p w14:paraId="62F81B33" w14:textId="77777777" w:rsidR="007A7013" w:rsidRPr="00C846EF" w:rsidRDefault="007A7013" w:rsidP="007A7013">
      <w:pPr>
        <w:shd w:val="clear" w:color="auto" w:fill="FFFFFF"/>
        <w:ind w:right="49"/>
        <w:jc w:val="both"/>
        <w:rPr>
          <w:rFonts w:ascii="Arial" w:hAnsi="Arial" w:cs="Arial"/>
          <w:color w:val="2D2D2D"/>
          <w:sz w:val="16"/>
          <w:szCs w:val="20"/>
        </w:rPr>
      </w:pPr>
      <w:r w:rsidRPr="00C846EF">
        <w:rPr>
          <w:rFonts w:ascii="Arial" w:hAnsi="Arial" w:cs="Arial"/>
          <w:b/>
          <w:iCs/>
        </w:rPr>
        <w:t xml:space="preserve">Requisitos para acreditar la idoneidad </w:t>
      </w:r>
    </w:p>
    <w:p w14:paraId="022ADEC1" w14:textId="77777777" w:rsidR="007A7013" w:rsidRPr="00C846EF" w:rsidRDefault="007A7013" w:rsidP="007A7013">
      <w:pPr>
        <w:jc w:val="both"/>
        <w:rPr>
          <w:rFonts w:ascii="Arial" w:hAnsi="Arial" w:cs="Arial"/>
          <w:iCs/>
        </w:rPr>
      </w:pPr>
      <w:r>
        <w:rPr>
          <w:rFonts w:ascii="Arial" w:hAnsi="Arial" w:cs="Arial"/>
          <w:iCs/>
        </w:rPr>
        <w:t xml:space="preserve">Para </w:t>
      </w:r>
      <w:r w:rsidRPr="00C846EF">
        <w:rPr>
          <w:rFonts w:ascii="Arial" w:hAnsi="Arial" w:cs="Arial"/>
          <w:iCs/>
        </w:rPr>
        <w:t>mitigar el riesgo social</w:t>
      </w:r>
      <w:r>
        <w:rPr>
          <w:rFonts w:ascii="Arial" w:hAnsi="Arial" w:cs="Arial"/>
          <w:iCs/>
        </w:rPr>
        <w:t>,</w:t>
      </w:r>
      <w:r w:rsidRPr="00C846EF">
        <w:rPr>
          <w:rFonts w:ascii="Arial" w:hAnsi="Arial" w:cs="Arial"/>
          <w:iCs/>
        </w:rPr>
        <w:t xml:space="preserve"> la presente iniciativa exige</w:t>
      </w:r>
      <w:r>
        <w:rPr>
          <w:rFonts w:ascii="Arial" w:hAnsi="Arial" w:cs="Arial"/>
          <w:iCs/>
        </w:rPr>
        <w:t xml:space="preserve"> unas </w:t>
      </w:r>
      <w:r w:rsidRPr="00C846EF">
        <w:rPr>
          <w:rFonts w:ascii="Arial" w:hAnsi="Arial" w:cs="Arial"/>
          <w:iCs/>
        </w:rPr>
        <w:t xml:space="preserve">competencias </w:t>
      </w:r>
      <w:r>
        <w:rPr>
          <w:rFonts w:ascii="Arial" w:hAnsi="Arial" w:cs="Arial"/>
          <w:iCs/>
        </w:rPr>
        <w:t>mínimas para el ejercicio de la actividad de administrador de la propiedad horizontal;</w:t>
      </w:r>
      <w:r w:rsidRPr="00C846EF">
        <w:rPr>
          <w:rFonts w:ascii="Arial" w:hAnsi="Arial" w:cs="Arial"/>
          <w:iCs/>
        </w:rPr>
        <w:t xml:space="preserve"> sin ser extremista ni lax</w:t>
      </w:r>
      <w:r>
        <w:rPr>
          <w:rFonts w:ascii="Arial" w:hAnsi="Arial" w:cs="Arial"/>
          <w:iCs/>
        </w:rPr>
        <w:t>a</w:t>
      </w:r>
      <w:r w:rsidRPr="00C846EF">
        <w:rPr>
          <w:rFonts w:ascii="Arial" w:hAnsi="Arial" w:cs="Arial"/>
          <w:iCs/>
        </w:rPr>
        <w:t>, teniendo en cuenta las dinámicas del mercado laboral y académico, la economía nacional, la inserción laboral de jóvenes y las expectativas legítimas de los que ya ejercen</w:t>
      </w:r>
      <w:r>
        <w:rPr>
          <w:rFonts w:ascii="Arial" w:hAnsi="Arial" w:cs="Arial"/>
          <w:iCs/>
        </w:rPr>
        <w:t xml:space="preserve"> la actividad</w:t>
      </w:r>
      <w:r w:rsidRPr="00C846EF">
        <w:rPr>
          <w:rFonts w:ascii="Arial" w:hAnsi="Arial" w:cs="Arial"/>
          <w:iCs/>
        </w:rPr>
        <w:t>.</w:t>
      </w:r>
    </w:p>
    <w:p w14:paraId="41B04FEE" w14:textId="77777777" w:rsidR="007A7013" w:rsidRPr="00C846EF" w:rsidRDefault="007A7013" w:rsidP="007A7013">
      <w:pPr>
        <w:jc w:val="both"/>
        <w:rPr>
          <w:rFonts w:ascii="Arial" w:hAnsi="Arial" w:cs="Arial"/>
        </w:rPr>
      </w:pPr>
      <w:r>
        <w:rPr>
          <w:rFonts w:ascii="Arial" w:hAnsi="Arial" w:cs="Arial"/>
        </w:rPr>
        <w:t xml:space="preserve">En aras de </w:t>
      </w:r>
      <w:r w:rsidRPr="00C846EF">
        <w:rPr>
          <w:rFonts w:ascii="Arial" w:hAnsi="Arial" w:cs="Arial"/>
        </w:rPr>
        <w:t>preservar el interés general</w:t>
      </w:r>
      <w:r>
        <w:rPr>
          <w:rFonts w:ascii="Arial" w:hAnsi="Arial" w:cs="Arial"/>
        </w:rPr>
        <w:t>,</w:t>
      </w:r>
      <w:r w:rsidRPr="00C846EF">
        <w:rPr>
          <w:rFonts w:ascii="Arial" w:hAnsi="Arial" w:cs="Arial"/>
        </w:rPr>
        <w:t xml:space="preserve"> no se </w:t>
      </w:r>
      <w:r>
        <w:rPr>
          <w:rFonts w:ascii="Arial" w:hAnsi="Arial" w:cs="Arial"/>
        </w:rPr>
        <w:t xml:space="preserve">pueden </w:t>
      </w:r>
      <w:r w:rsidRPr="00C846EF">
        <w:rPr>
          <w:rFonts w:ascii="Arial" w:hAnsi="Arial" w:cs="Arial"/>
        </w:rPr>
        <w:t xml:space="preserve">crear actos </w:t>
      </w:r>
      <w:r>
        <w:rPr>
          <w:rFonts w:ascii="Arial" w:hAnsi="Arial" w:cs="Arial"/>
        </w:rPr>
        <w:t xml:space="preserve">que vulneren el </w:t>
      </w:r>
      <w:r w:rsidRPr="00C846EF">
        <w:rPr>
          <w:rFonts w:ascii="Arial" w:hAnsi="Arial" w:cs="Arial"/>
        </w:rPr>
        <w:t xml:space="preserve">principio de confianza legítima de los </w:t>
      </w:r>
      <w:r>
        <w:rPr>
          <w:rFonts w:ascii="Arial" w:hAnsi="Arial" w:cs="Arial"/>
        </w:rPr>
        <w:t>a</w:t>
      </w:r>
      <w:r w:rsidRPr="00C846EF">
        <w:rPr>
          <w:rFonts w:ascii="Arial" w:hAnsi="Arial" w:cs="Arial"/>
        </w:rPr>
        <w:t xml:space="preserve">dministradores, pues no es dable </w:t>
      </w:r>
      <w:r>
        <w:rPr>
          <w:rFonts w:ascii="Arial" w:hAnsi="Arial" w:cs="Arial"/>
        </w:rPr>
        <w:t xml:space="preserve">imponer nuevos requisitos sin un régimen adecuado de transición, que les permita seguir ejerciendo la </w:t>
      </w:r>
      <w:r w:rsidRPr="00C846EF">
        <w:rPr>
          <w:rFonts w:ascii="Arial" w:hAnsi="Arial" w:cs="Arial"/>
        </w:rPr>
        <w:t>actividad económica con las que</w:t>
      </w:r>
      <w:r>
        <w:rPr>
          <w:rFonts w:ascii="Arial" w:hAnsi="Arial" w:cs="Arial"/>
        </w:rPr>
        <w:t xml:space="preserve"> garantizan</w:t>
      </w:r>
      <w:r w:rsidRPr="00C846EF">
        <w:rPr>
          <w:rFonts w:ascii="Arial" w:hAnsi="Arial" w:cs="Arial"/>
        </w:rPr>
        <w:t xml:space="preserve"> </w:t>
      </w:r>
      <w:r>
        <w:rPr>
          <w:rFonts w:ascii="Arial" w:hAnsi="Arial" w:cs="Arial"/>
        </w:rPr>
        <w:t xml:space="preserve">su </w:t>
      </w:r>
      <w:r w:rsidRPr="00C846EF">
        <w:rPr>
          <w:rFonts w:ascii="Arial" w:hAnsi="Arial" w:cs="Arial"/>
        </w:rPr>
        <w:t>subsistencia y el mínimo vital</w:t>
      </w:r>
      <w:r>
        <w:rPr>
          <w:rFonts w:ascii="Arial" w:hAnsi="Arial" w:cs="Arial"/>
        </w:rPr>
        <w:t xml:space="preserve">. De esa manera, las </w:t>
      </w:r>
      <w:r w:rsidRPr="00C846EF">
        <w:rPr>
          <w:rFonts w:ascii="Arial" w:hAnsi="Arial" w:cs="Arial"/>
        </w:rPr>
        <w:lastRenderedPageBreak/>
        <w:t>expectativas favorables que</w:t>
      </w:r>
      <w:r>
        <w:rPr>
          <w:rFonts w:ascii="Arial" w:hAnsi="Arial" w:cs="Arial"/>
        </w:rPr>
        <w:t xml:space="preserve"> permiten el ejercicio actual de la actividad</w:t>
      </w:r>
      <w:r w:rsidRPr="00C846EF">
        <w:rPr>
          <w:rFonts w:ascii="Arial" w:hAnsi="Arial" w:cs="Arial"/>
        </w:rPr>
        <w:t xml:space="preserve"> no pueden ser eliminadas </w:t>
      </w:r>
      <w:r>
        <w:rPr>
          <w:rFonts w:ascii="Arial" w:hAnsi="Arial" w:cs="Arial"/>
        </w:rPr>
        <w:t xml:space="preserve">intempestivamente. </w:t>
      </w:r>
    </w:p>
    <w:p w14:paraId="23F731AF" w14:textId="77777777" w:rsidR="007A7013" w:rsidRDefault="007A7013" w:rsidP="007A7013">
      <w:pPr>
        <w:jc w:val="both"/>
        <w:rPr>
          <w:rFonts w:ascii="Arial" w:hAnsi="Arial" w:cs="Arial"/>
        </w:rPr>
      </w:pPr>
      <w:r w:rsidRPr="00C846EF">
        <w:rPr>
          <w:rFonts w:ascii="Arial" w:hAnsi="Arial" w:cs="Arial"/>
        </w:rPr>
        <w:t>En esta medida, la Corte Constitucional (</w:t>
      </w:r>
      <w:r>
        <w:rPr>
          <w:rFonts w:ascii="Arial" w:hAnsi="Arial" w:cs="Arial"/>
        </w:rPr>
        <w:t xml:space="preserve">Sentencia </w:t>
      </w:r>
      <w:r w:rsidRPr="00C846EF">
        <w:rPr>
          <w:rFonts w:ascii="Arial" w:hAnsi="Arial" w:cs="Arial"/>
        </w:rPr>
        <w:t>T-442-13) ha establecido unos criterios con el fin de garantizar el principio de confianza legítima ante cualquier acto que pretenda modificar la expectativa creada</w:t>
      </w:r>
      <w:r>
        <w:rPr>
          <w:rFonts w:ascii="Arial" w:hAnsi="Arial" w:cs="Arial"/>
        </w:rPr>
        <w:t>, a saber</w:t>
      </w:r>
      <w:r w:rsidRPr="00C846EF">
        <w:rPr>
          <w:rFonts w:ascii="Arial" w:hAnsi="Arial" w:cs="Arial"/>
        </w:rPr>
        <w:t xml:space="preserve">: (i) </w:t>
      </w:r>
      <w:r>
        <w:rPr>
          <w:rFonts w:ascii="Arial" w:hAnsi="Arial" w:cs="Arial"/>
        </w:rPr>
        <w:t>L</w:t>
      </w:r>
      <w:r w:rsidRPr="00C846EF">
        <w:rPr>
          <w:rFonts w:ascii="Arial" w:hAnsi="Arial" w:cs="Arial"/>
        </w:rPr>
        <w:t>a medida de protección no equivale a indemnización ni a reparación y</w:t>
      </w:r>
      <w:r>
        <w:rPr>
          <w:rFonts w:ascii="Arial" w:hAnsi="Arial" w:cs="Arial"/>
        </w:rPr>
        <w:t>,</w:t>
      </w:r>
      <w:r w:rsidRPr="00C846EF">
        <w:rPr>
          <w:rFonts w:ascii="Arial" w:hAnsi="Arial" w:cs="Arial"/>
        </w:rPr>
        <w:t xml:space="preserve"> (ii) </w:t>
      </w:r>
      <w:r>
        <w:rPr>
          <w:rFonts w:ascii="Arial" w:hAnsi="Arial" w:cs="Arial"/>
        </w:rPr>
        <w:t>D</w:t>
      </w:r>
      <w:r w:rsidRPr="00C846EF">
        <w:rPr>
          <w:rFonts w:ascii="Arial" w:hAnsi="Arial" w:cs="Arial"/>
        </w:rPr>
        <w:t>ebe brindarse el tiempo y medio necesarios para que pueda reequilibrar su posición o se adapte a la nueva situación.</w:t>
      </w:r>
    </w:p>
    <w:p w14:paraId="5D39D758" w14:textId="77777777" w:rsidR="007A7013" w:rsidRPr="00377F5B" w:rsidRDefault="007A7013" w:rsidP="007A7013">
      <w:pPr>
        <w:jc w:val="both"/>
        <w:rPr>
          <w:rFonts w:ascii="Arial" w:hAnsi="Arial" w:cs="Arial"/>
        </w:rPr>
      </w:pPr>
      <w:r>
        <w:rPr>
          <w:rFonts w:ascii="Arial" w:hAnsi="Arial" w:cs="Arial"/>
        </w:rPr>
        <w:t xml:space="preserve">De acuerdo con lo anterior, el proyecto de ley crea un régimen de transición que permite el ejercicio de la actividad de administrador de propiedad horizontal, sin exigencia de formación académica, a partir de la acreditación de experiencia previa, a quienes ya venían ejerciendo la actividad. </w:t>
      </w:r>
    </w:p>
    <w:p w14:paraId="0F0743D5" w14:textId="77777777" w:rsidR="007A7013" w:rsidRDefault="007A7013" w:rsidP="007A7013">
      <w:pPr>
        <w:widowControl w:val="0"/>
        <w:autoSpaceDE w:val="0"/>
        <w:autoSpaceDN w:val="0"/>
        <w:spacing w:before="87"/>
        <w:jc w:val="both"/>
        <w:rPr>
          <w:rFonts w:ascii="Arial" w:hAnsi="Arial" w:cs="Arial"/>
          <w:b/>
          <w:iCs/>
          <w:color w:val="000000" w:themeColor="text1"/>
        </w:rPr>
      </w:pPr>
    </w:p>
    <w:p w14:paraId="24C1F555" w14:textId="77777777" w:rsidR="007A7013" w:rsidRPr="00A56BBE" w:rsidRDefault="007A7013" w:rsidP="007A7013">
      <w:pPr>
        <w:widowControl w:val="0"/>
        <w:autoSpaceDE w:val="0"/>
        <w:autoSpaceDN w:val="0"/>
        <w:spacing w:before="87"/>
        <w:jc w:val="both"/>
        <w:rPr>
          <w:rFonts w:ascii="Arial" w:hAnsi="Arial" w:cs="Arial"/>
          <w:b/>
          <w:iCs/>
          <w:color w:val="000000" w:themeColor="text1"/>
        </w:rPr>
      </w:pPr>
      <w:r w:rsidRPr="00A56BBE">
        <w:rPr>
          <w:rFonts w:ascii="Arial" w:hAnsi="Arial" w:cs="Arial"/>
          <w:b/>
          <w:iCs/>
          <w:color w:val="000000" w:themeColor="text1"/>
        </w:rPr>
        <w:t>Registro Único de Administradores de Propiedad Horizontal – RUAPH-</w:t>
      </w:r>
    </w:p>
    <w:p w14:paraId="16195F97" w14:textId="77777777" w:rsidR="007A7013" w:rsidRPr="00A56BBE" w:rsidRDefault="007A7013" w:rsidP="007A7013">
      <w:pPr>
        <w:jc w:val="both"/>
        <w:rPr>
          <w:rFonts w:ascii="Arial" w:hAnsi="Arial" w:cs="Arial"/>
          <w:color w:val="000000" w:themeColor="text1"/>
        </w:rPr>
      </w:pPr>
      <w:r w:rsidRPr="00A56BBE">
        <w:rPr>
          <w:rFonts w:ascii="Arial" w:hAnsi="Arial" w:cs="Arial"/>
          <w:color w:val="000000" w:themeColor="text1"/>
        </w:rPr>
        <w:t>En atención a los postulados de la Corte Constitucional y, en virtud de la libertad de configuración legislativa, la presente iniciativa propone equilibrar los derechos en tensión: la libertad de oficio y el requerimiento de títulos de idoneidad para administrar copropiedades, debidamente acreditados en el Registro Único de Administradores de Propiedad Horizontal (RUAPH).</w:t>
      </w:r>
    </w:p>
    <w:p w14:paraId="2F133FE9" w14:textId="77777777" w:rsidR="007A7013" w:rsidRPr="00A56BBE" w:rsidRDefault="007A7013" w:rsidP="007A7013">
      <w:pPr>
        <w:jc w:val="both"/>
        <w:rPr>
          <w:rFonts w:ascii="Arial" w:hAnsi="Arial" w:cs="Arial"/>
          <w:color w:val="000000" w:themeColor="text1"/>
        </w:rPr>
      </w:pPr>
      <w:r w:rsidRPr="00A56BBE">
        <w:rPr>
          <w:rFonts w:ascii="Arial" w:hAnsi="Arial" w:cs="Arial"/>
          <w:color w:val="000000" w:themeColor="text1"/>
        </w:rPr>
        <w:t xml:space="preserve">El proyecto busca crear una plataforma digital denominada Registro Único de Administradores de Propiedad Horizontal, en adelante Registro Único, de carácter nacional, público y unipersonal. La inscripción será requisito para el ejercicio de la actividad, siempre que: (i) </w:t>
      </w:r>
      <w:r>
        <w:rPr>
          <w:rFonts w:ascii="Arial" w:hAnsi="Arial" w:cs="Arial"/>
          <w:color w:val="000000" w:themeColor="text1"/>
        </w:rPr>
        <w:t xml:space="preserve">Se </w:t>
      </w:r>
      <w:r w:rsidRPr="00A56BBE">
        <w:rPr>
          <w:rFonts w:ascii="Arial" w:hAnsi="Arial" w:cs="Arial"/>
          <w:iCs/>
          <w:color w:val="000000" w:themeColor="text1"/>
        </w:rPr>
        <w:t>acredit</w:t>
      </w:r>
      <w:r>
        <w:rPr>
          <w:rFonts w:ascii="Arial" w:hAnsi="Arial" w:cs="Arial"/>
          <w:iCs/>
          <w:color w:val="000000" w:themeColor="text1"/>
        </w:rPr>
        <w:t>e</w:t>
      </w:r>
      <w:r w:rsidRPr="00A56BBE">
        <w:rPr>
          <w:rFonts w:ascii="Arial" w:hAnsi="Arial" w:cs="Arial"/>
          <w:iCs/>
          <w:color w:val="000000" w:themeColor="text1"/>
        </w:rPr>
        <w:t xml:space="preserve"> </w:t>
      </w:r>
      <w:r>
        <w:rPr>
          <w:rFonts w:ascii="Arial" w:hAnsi="Arial" w:cs="Arial"/>
          <w:iCs/>
          <w:color w:val="000000" w:themeColor="text1"/>
        </w:rPr>
        <w:t>e</w:t>
      </w:r>
      <w:r w:rsidRPr="00A56BBE">
        <w:rPr>
          <w:rFonts w:ascii="Arial" w:hAnsi="Arial" w:cs="Arial"/>
          <w:iCs/>
          <w:color w:val="000000" w:themeColor="text1"/>
        </w:rPr>
        <w:t xml:space="preserve">ducación </w:t>
      </w:r>
      <w:r>
        <w:rPr>
          <w:rFonts w:ascii="Arial" w:hAnsi="Arial" w:cs="Arial"/>
          <w:iCs/>
          <w:color w:val="000000" w:themeColor="text1"/>
        </w:rPr>
        <w:t>m</w:t>
      </w:r>
      <w:r w:rsidRPr="00A56BBE">
        <w:rPr>
          <w:rFonts w:ascii="Arial" w:hAnsi="Arial" w:cs="Arial"/>
          <w:iCs/>
          <w:color w:val="000000" w:themeColor="text1"/>
        </w:rPr>
        <w:t>edia mediante el título de bachiller otorgado por las instituciones educativas autorizadas y</w:t>
      </w:r>
      <w:r>
        <w:rPr>
          <w:rFonts w:ascii="Arial" w:hAnsi="Arial" w:cs="Arial"/>
          <w:iCs/>
          <w:color w:val="000000" w:themeColor="text1"/>
        </w:rPr>
        <w:t>,</w:t>
      </w:r>
      <w:r w:rsidRPr="00A56BBE">
        <w:rPr>
          <w:rFonts w:ascii="Arial" w:hAnsi="Arial" w:cs="Arial"/>
          <w:iCs/>
          <w:color w:val="000000" w:themeColor="text1"/>
        </w:rPr>
        <w:t xml:space="preserve"> (ii) </w:t>
      </w:r>
      <w:r w:rsidRPr="005E7775">
        <w:rPr>
          <w:rFonts w:ascii="Arial" w:hAnsi="Arial" w:cs="Arial"/>
          <w:iCs/>
          <w:color w:val="000000" w:themeColor="text1"/>
        </w:rPr>
        <w:t>2.</w:t>
      </w:r>
      <w:r>
        <w:rPr>
          <w:rFonts w:ascii="Arial" w:hAnsi="Arial" w:cs="Arial"/>
          <w:iCs/>
          <w:color w:val="000000" w:themeColor="text1"/>
        </w:rPr>
        <w:t xml:space="preserve"> Se a</w:t>
      </w:r>
      <w:r w:rsidRPr="005E7775">
        <w:rPr>
          <w:rFonts w:ascii="Arial" w:hAnsi="Arial" w:cs="Arial"/>
          <w:iCs/>
          <w:color w:val="000000" w:themeColor="text1"/>
        </w:rPr>
        <w:t>credit</w:t>
      </w:r>
      <w:r>
        <w:rPr>
          <w:rFonts w:ascii="Arial" w:hAnsi="Arial" w:cs="Arial"/>
          <w:iCs/>
          <w:color w:val="000000" w:themeColor="text1"/>
        </w:rPr>
        <w:t>e</w:t>
      </w:r>
      <w:r w:rsidRPr="005E7775">
        <w:rPr>
          <w:rFonts w:ascii="Arial" w:hAnsi="Arial" w:cs="Arial"/>
          <w:iCs/>
          <w:color w:val="000000" w:themeColor="text1"/>
        </w:rPr>
        <w:t xml:space="preserve"> formación académica en el grado de tecnólogo en propiedad horizontal o formación para el empleo con una equivalencia al grado de tecnólogo de conformidad con el Marco Nacional de Cualificaciones, en relación con las materias que competen a la administración de </w:t>
      </w:r>
      <w:r>
        <w:rPr>
          <w:rFonts w:ascii="Arial" w:hAnsi="Arial" w:cs="Arial"/>
          <w:iCs/>
          <w:color w:val="000000" w:themeColor="text1"/>
        </w:rPr>
        <w:t>p</w:t>
      </w:r>
      <w:r w:rsidRPr="005E7775">
        <w:rPr>
          <w:rFonts w:ascii="Arial" w:hAnsi="Arial" w:cs="Arial"/>
          <w:iCs/>
          <w:color w:val="000000" w:themeColor="text1"/>
        </w:rPr>
        <w:t xml:space="preserve">ropiedad </w:t>
      </w:r>
      <w:r>
        <w:rPr>
          <w:rFonts w:ascii="Arial" w:hAnsi="Arial" w:cs="Arial"/>
          <w:iCs/>
          <w:color w:val="000000" w:themeColor="text1"/>
        </w:rPr>
        <w:t>h</w:t>
      </w:r>
      <w:r w:rsidRPr="005E7775">
        <w:rPr>
          <w:rFonts w:ascii="Arial" w:hAnsi="Arial" w:cs="Arial"/>
          <w:iCs/>
          <w:color w:val="000000" w:themeColor="text1"/>
        </w:rPr>
        <w:t>orizontal, certificada por cualquier entidad educativa pública o privada reconocida para impartir educación superior y/o  educación para el trabajo y desarrollo humano, avalada por el Ministerio de Educación o Ministerio del Trabajo.</w:t>
      </w:r>
    </w:p>
    <w:p w14:paraId="3BBBB98D" w14:textId="25CC70A8" w:rsidR="007A7013" w:rsidRPr="00952EC0" w:rsidRDefault="007A7013" w:rsidP="00952EC0">
      <w:pPr>
        <w:pStyle w:val="Textoindependiente"/>
        <w:ind w:right="49"/>
        <w:rPr>
          <w:rFonts w:ascii="Arial" w:hAnsi="Arial" w:cs="Arial"/>
          <w:color w:val="000000" w:themeColor="text1"/>
        </w:rPr>
      </w:pPr>
      <w:r w:rsidRPr="00A56BBE">
        <w:rPr>
          <w:rFonts w:ascii="Arial" w:hAnsi="Arial" w:cs="Arial"/>
          <w:color w:val="000000" w:themeColor="text1"/>
        </w:rPr>
        <w:t xml:space="preserve">A su vez, el Registro Único será una herramienta virtual de publicidad. Por medio del Registro Único, se deberá identificar a las </w:t>
      </w:r>
      <w:r>
        <w:rPr>
          <w:rFonts w:ascii="Arial" w:hAnsi="Arial" w:cs="Arial"/>
          <w:color w:val="000000" w:themeColor="text1"/>
        </w:rPr>
        <w:t>p</w:t>
      </w:r>
      <w:r w:rsidRPr="00A56BBE">
        <w:rPr>
          <w:rFonts w:ascii="Arial" w:hAnsi="Arial" w:cs="Arial"/>
          <w:color w:val="000000" w:themeColor="text1"/>
        </w:rPr>
        <w:t xml:space="preserve">ropiedades </w:t>
      </w:r>
      <w:r>
        <w:rPr>
          <w:rFonts w:ascii="Arial" w:hAnsi="Arial" w:cs="Arial"/>
          <w:color w:val="000000" w:themeColor="text1"/>
        </w:rPr>
        <w:t>h</w:t>
      </w:r>
      <w:r w:rsidRPr="00A56BBE">
        <w:rPr>
          <w:rFonts w:ascii="Arial" w:hAnsi="Arial" w:cs="Arial"/>
          <w:color w:val="000000" w:themeColor="text1"/>
        </w:rPr>
        <w:t xml:space="preserve">orizontales en las que presta y ha prestado sus servicios, de manera que el aplicativo virtual permita corroborar la existencia de la copropiedad, el reconocimiento del </w:t>
      </w:r>
      <w:r>
        <w:rPr>
          <w:rFonts w:ascii="Arial" w:hAnsi="Arial" w:cs="Arial"/>
          <w:color w:val="000000" w:themeColor="text1"/>
        </w:rPr>
        <w:t>a</w:t>
      </w:r>
      <w:r w:rsidRPr="00A56BBE">
        <w:rPr>
          <w:rFonts w:ascii="Arial" w:hAnsi="Arial" w:cs="Arial"/>
          <w:color w:val="000000" w:themeColor="text1"/>
        </w:rPr>
        <w:t>dministrador como representante legal y los periodos de administración</w:t>
      </w:r>
      <w:r>
        <w:rPr>
          <w:rFonts w:ascii="Arial" w:hAnsi="Arial" w:cs="Arial"/>
          <w:color w:val="000000" w:themeColor="text1"/>
        </w:rPr>
        <w:t xml:space="preserve"> ejercidos</w:t>
      </w:r>
      <w:r w:rsidRPr="00A56BBE">
        <w:rPr>
          <w:rFonts w:ascii="Arial" w:hAnsi="Arial" w:cs="Arial"/>
          <w:color w:val="000000" w:themeColor="text1"/>
        </w:rPr>
        <w:t>. De igual manera, el Registro Único como mecanismo de control, permite dar publicidad a las sanciones impuestas por la autoridad</w:t>
      </w:r>
      <w:r>
        <w:rPr>
          <w:rFonts w:ascii="Arial" w:hAnsi="Arial" w:cs="Arial"/>
          <w:color w:val="000000" w:themeColor="text1"/>
        </w:rPr>
        <w:t xml:space="preserve"> competente</w:t>
      </w:r>
      <w:r w:rsidRPr="00A56BBE">
        <w:rPr>
          <w:rFonts w:ascii="Arial" w:hAnsi="Arial" w:cs="Arial"/>
          <w:color w:val="000000" w:themeColor="text1"/>
        </w:rPr>
        <w:t xml:space="preserve">, las cuales </w:t>
      </w:r>
      <w:r>
        <w:rPr>
          <w:rFonts w:ascii="Arial" w:hAnsi="Arial" w:cs="Arial"/>
          <w:color w:val="000000" w:themeColor="text1"/>
        </w:rPr>
        <w:t xml:space="preserve">se mantendrán en el registro por máximo </w:t>
      </w:r>
      <w:r w:rsidRPr="00A56BBE">
        <w:rPr>
          <w:rFonts w:ascii="Arial" w:hAnsi="Arial" w:cs="Arial"/>
          <w:color w:val="000000" w:themeColor="text1"/>
        </w:rPr>
        <w:t xml:space="preserve">cinco años, con el fin de brindar información verídica, actualizada y conforme a los derechos de habeas data. </w:t>
      </w:r>
      <w:r w:rsidRPr="0044123B">
        <w:rPr>
          <w:rFonts w:ascii="Arial" w:hAnsi="Arial" w:cs="Arial"/>
          <w:color w:val="FF0000"/>
        </w:rPr>
        <w:t xml:space="preserve"> </w:t>
      </w:r>
    </w:p>
    <w:p w14:paraId="44D4EBB3" w14:textId="77777777" w:rsidR="00952EC0" w:rsidRDefault="00952EC0" w:rsidP="007A7013">
      <w:pPr>
        <w:jc w:val="both"/>
        <w:rPr>
          <w:rFonts w:ascii="Arial" w:hAnsi="Arial" w:cs="Arial"/>
          <w:b/>
          <w:iCs/>
        </w:rPr>
      </w:pPr>
    </w:p>
    <w:p w14:paraId="2BCA32E9" w14:textId="2F0A9A79" w:rsidR="007A7013" w:rsidRPr="00FB4B20" w:rsidRDefault="007A7013" w:rsidP="007A7013">
      <w:pPr>
        <w:jc w:val="both"/>
        <w:rPr>
          <w:rFonts w:ascii="Arial" w:hAnsi="Arial" w:cs="Arial"/>
          <w:b/>
          <w:iCs/>
        </w:rPr>
      </w:pPr>
      <w:r>
        <w:rPr>
          <w:rFonts w:ascii="Arial" w:hAnsi="Arial" w:cs="Arial"/>
          <w:b/>
          <w:iCs/>
        </w:rPr>
        <w:t>5</w:t>
      </w:r>
      <w:r w:rsidRPr="00FB4B20">
        <w:rPr>
          <w:rFonts w:ascii="Arial" w:hAnsi="Arial" w:cs="Arial"/>
          <w:b/>
          <w:iCs/>
        </w:rPr>
        <w:t xml:space="preserve">.2. </w:t>
      </w:r>
      <w:r w:rsidRPr="00FB4B20">
        <w:rPr>
          <w:rFonts w:ascii="Arial" w:hAnsi="Arial" w:cs="Arial"/>
          <w:b/>
          <w:color w:val="000000" w:themeColor="text1"/>
          <w:lang w:val="es-ES"/>
        </w:rPr>
        <w:t xml:space="preserve">Introducción de un régimen comunitario </w:t>
      </w:r>
    </w:p>
    <w:p w14:paraId="070FE293" w14:textId="77777777" w:rsidR="007A7013" w:rsidRPr="00C846EF" w:rsidRDefault="007A7013" w:rsidP="007A7013">
      <w:pPr>
        <w:shd w:val="clear" w:color="auto" w:fill="FFFFFF"/>
        <w:ind w:right="49"/>
        <w:jc w:val="both"/>
        <w:rPr>
          <w:rFonts w:ascii="Arial" w:hAnsi="Arial" w:cs="Arial"/>
          <w:color w:val="2D2D2D"/>
          <w:sz w:val="16"/>
          <w:szCs w:val="20"/>
        </w:rPr>
      </w:pPr>
    </w:p>
    <w:p w14:paraId="0773D149" w14:textId="77777777" w:rsidR="007A7013" w:rsidRPr="0096203F" w:rsidRDefault="007A7013" w:rsidP="007A7013">
      <w:pPr>
        <w:ind w:right="50"/>
        <w:jc w:val="both"/>
        <w:rPr>
          <w:rFonts w:ascii="Arial" w:hAnsi="Arial" w:cs="Arial"/>
        </w:rPr>
      </w:pPr>
      <w:r w:rsidRPr="0096203F">
        <w:rPr>
          <w:rFonts w:ascii="Arial" w:hAnsi="Arial" w:cs="Arial"/>
        </w:rPr>
        <w:lastRenderedPageBreak/>
        <w:t>Teniendo en cuenta, que se hace necesario contribuir a la formación de comunidades que ejerzan una ciudadanía de forma sana y activa, garant</w:t>
      </w:r>
      <w:r>
        <w:rPr>
          <w:rFonts w:ascii="Arial" w:hAnsi="Arial" w:cs="Arial"/>
        </w:rPr>
        <w:t>izar</w:t>
      </w:r>
      <w:r w:rsidRPr="0096203F">
        <w:rPr>
          <w:rFonts w:ascii="Arial" w:hAnsi="Arial" w:cs="Arial"/>
        </w:rPr>
        <w:t xml:space="preserve"> </w:t>
      </w:r>
      <w:r>
        <w:rPr>
          <w:rFonts w:ascii="Arial" w:hAnsi="Arial" w:cs="Arial"/>
        </w:rPr>
        <w:t xml:space="preserve">los </w:t>
      </w:r>
      <w:r w:rsidRPr="0096203F">
        <w:rPr>
          <w:rFonts w:ascii="Arial" w:hAnsi="Arial" w:cs="Arial"/>
        </w:rPr>
        <w:t>derechos y deberes</w:t>
      </w:r>
      <w:r>
        <w:rPr>
          <w:rFonts w:ascii="Arial" w:hAnsi="Arial" w:cs="Arial"/>
        </w:rPr>
        <w:t xml:space="preserve"> de los diferentes actores de la propiedad horizontal</w:t>
      </w:r>
      <w:r w:rsidRPr="0096203F">
        <w:rPr>
          <w:rFonts w:ascii="Arial" w:hAnsi="Arial" w:cs="Arial"/>
        </w:rPr>
        <w:t xml:space="preserve">; así como la promoción de la participación ciudadana y la acción comunal en temas interrelacionados con la </w:t>
      </w:r>
      <w:r>
        <w:rPr>
          <w:rFonts w:ascii="Arial" w:hAnsi="Arial" w:cs="Arial"/>
        </w:rPr>
        <w:t>p</w:t>
      </w:r>
      <w:r w:rsidRPr="0096203F">
        <w:rPr>
          <w:rFonts w:ascii="Arial" w:hAnsi="Arial" w:cs="Arial"/>
        </w:rPr>
        <w:t xml:space="preserve">ropiedad </w:t>
      </w:r>
      <w:r>
        <w:rPr>
          <w:rFonts w:ascii="Arial" w:hAnsi="Arial" w:cs="Arial"/>
        </w:rPr>
        <w:t>h</w:t>
      </w:r>
      <w:r w:rsidRPr="0096203F">
        <w:rPr>
          <w:rFonts w:ascii="Arial" w:hAnsi="Arial" w:cs="Arial"/>
        </w:rPr>
        <w:t>orizontal, se introduce un régimen comunitario asociado</w:t>
      </w:r>
      <w:r>
        <w:rPr>
          <w:rFonts w:ascii="Arial" w:hAnsi="Arial" w:cs="Arial"/>
        </w:rPr>
        <w:t xml:space="preserve"> a esta figura</w:t>
      </w:r>
      <w:r w:rsidRPr="0096203F">
        <w:rPr>
          <w:rFonts w:ascii="Arial" w:hAnsi="Arial" w:cs="Arial"/>
        </w:rPr>
        <w:t xml:space="preserve">. </w:t>
      </w:r>
    </w:p>
    <w:p w14:paraId="0130939F" w14:textId="77777777" w:rsidR="007A7013" w:rsidRDefault="007A7013" w:rsidP="007A7013">
      <w:pPr>
        <w:jc w:val="both"/>
        <w:rPr>
          <w:rFonts w:ascii="Arial" w:hAnsi="Arial" w:cs="Arial"/>
        </w:rPr>
      </w:pPr>
      <w:r>
        <w:rPr>
          <w:rFonts w:ascii="Arial" w:hAnsi="Arial" w:cs="Arial"/>
        </w:rPr>
        <w:t xml:space="preserve">De acuerdo con datos de </w:t>
      </w:r>
      <w:r w:rsidRPr="0096203F">
        <w:rPr>
          <w:rFonts w:ascii="Arial" w:hAnsi="Arial" w:cs="Arial"/>
        </w:rPr>
        <w:t xml:space="preserve">la Oficina de Asesoría Jurídica del Ministerio de Vivienda, Ciudad y Territorio </w:t>
      </w:r>
      <w:r>
        <w:rPr>
          <w:rFonts w:ascii="Arial" w:hAnsi="Arial" w:cs="Arial"/>
        </w:rPr>
        <w:t xml:space="preserve">se han presentado </w:t>
      </w:r>
      <w:r w:rsidRPr="0096203F">
        <w:rPr>
          <w:rFonts w:ascii="Arial" w:hAnsi="Arial" w:cs="Arial"/>
        </w:rPr>
        <w:t xml:space="preserve">cerca de 2.000 consultas en relación al </w:t>
      </w:r>
      <w:r>
        <w:rPr>
          <w:rFonts w:ascii="Arial" w:hAnsi="Arial" w:cs="Arial"/>
        </w:rPr>
        <w:t>r</w:t>
      </w:r>
      <w:r w:rsidRPr="0096203F">
        <w:rPr>
          <w:rFonts w:ascii="Arial" w:hAnsi="Arial" w:cs="Arial"/>
        </w:rPr>
        <w:t>égimen</w:t>
      </w:r>
      <w:r>
        <w:rPr>
          <w:rFonts w:ascii="Arial" w:hAnsi="Arial" w:cs="Arial"/>
        </w:rPr>
        <w:t xml:space="preserve"> de propiedad horizontal</w:t>
      </w:r>
      <w:r w:rsidRPr="0096203F">
        <w:rPr>
          <w:rFonts w:ascii="Arial" w:hAnsi="Arial" w:cs="Arial"/>
        </w:rPr>
        <w:t xml:space="preserve">, </w:t>
      </w:r>
      <w:r>
        <w:rPr>
          <w:rFonts w:ascii="Arial" w:hAnsi="Arial" w:cs="Arial"/>
        </w:rPr>
        <w:t xml:space="preserve">mayoritariamente referentes al administrador (332 consultas). A su vez, los asuntos comunitarios pueden encontrarse disgregados en diferentes motivos de consulta; a saber: convivencia (43 consultas), zonas comunes (55 consultas) y, manual de convivencia (12 consultas). </w:t>
      </w:r>
    </w:p>
    <w:p w14:paraId="3F9BF3C8" w14:textId="77777777" w:rsidR="007A7013" w:rsidRDefault="007A7013" w:rsidP="007A7013">
      <w:pPr>
        <w:jc w:val="both"/>
        <w:rPr>
          <w:rFonts w:ascii="Arial" w:hAnsi="Arial" w:cs="Arial"/>
        </w:rPr>
      </w:pPr>
    </w:p>
    <w:p w14:paraId="5CE42243" w14:textId="77777777" w:rsidR="007A7013" w:rsidRPr="0096203F" w:rsidRDefault="007A7013" w:rsidP="007A7013">
      <w:pPr>
        <w:jc w:val="both"/>
        <w:rPr>
          <w:rFonts w:ascii="Arial" w:hAnsi="Arial" w:cs="Arial"/>
        </w:rPr>
      </w:pPr>
    </w:p>
    <w:p w14:paraId="37034B24" w14:textId="77777777" w:rsidR="007A7013" w:rsidRPr="00D65201" w:rsidRDefault="007A7013" w:rsidP="007A7013">
      <w:r w:rsidRPr="00D65201">
        <w:rPr>
          <w:noProof/>
          <w:lang w:eastAsia="es-CO"/>
        </w:rPr>
        <w:drawing>
          <wp:anchor distT="0" distB="0" distL="114300" distR="114300" simplePos="0" relativeHeight="251661312" behindDoc="1" locked="0" layoutInCell="1" allowOverlap="1" wp14:anchorId="3DBE2E47" wp14:editId="44023B80">
            <wp:simplePos x="0" y="0"/>
            <wp:positionH relativeFrom="margin">
              <wp:posOffset>1034564</wp:posOffset>
            </wp:positionH>
            <wp:positionV relativeFrom="paragraph">
              <wp:posOffset>79038</wp:posOffset>
            </wp:positionV>
            <wp:extent cx="3864610" cy="2074545"/>
            <wp:effectExtent l="0" t="0" r="2540" b="1905"/>
            <wp:wrapTight wrapText="bothSides">
              <wp:wrapPolygon edited="0">
                <wp:start x="0" y="0"/>
                <wp:lineTo x="0" y="21421"/>
                <wp:lineTo x="21508" y="21421"/>
                <wp:lineTo x="21508"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0895" t="50850" r="29598" b="11418"/>
                    <a:stretch/>
                  </pic:blipFill>
                  <pic:spPr bwMode="auto">
                    <a:xfrm>
                      <a:off x="0" y="0"/>
                      <a:ext cx="3864610" cy="207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668603" w14:textId="77777777" w:rsidR="007A7013" w:rsidRPr="00D65201" w:rsidRDefault="007A7013" w:rsidP="007A7013">
      <w:pPr>
        <w:rPr>
          <w:sz w:val="14"/>
        </w:rPr>
      </w:pPr>
    </w:p>
    <w:p w14:paraId="3C2FE414" w14:textId="77777777" w:rsidR="007A7013" w:rsidRPr="00D65201" w:rsidRDefault="007A7013" w:rsidP="007A7013">
      <w:pPr>
        <w:rPr>
          <w:sz w:val="14"/>
        </w:rPr>
      </w:pPr>
    </w:p>
    <w:p w14:paraId="144D9595" w14:textId="77777777" w:rsidR="007A7013" w:rsidRPr="00D65201" w:rsidRDefault="007A7013" w:rsidP="007A7013">
      <w:pPr>
        <w:rPr>
          <w:sz w:val="14"/>
        </w:rPr>
      </w:pPr>
    </w:p>
    <w:p w14:paraId="7F701F16" w14:textId="77777777" w:rsidR="007A7013" w:rsidRPr="00D65201" w:rsidRDefault="007A7013" w:rsidP="007A7013">
      <w:pPr>
        <w:rPr>
          <w:sz w:val="14"/>
        </w:rPr>
      </w:pPr>
    </w:p>
    <w:p w14:paraId="0B658469" w14:textId="77777777" w:rsidR="007A7013" w:rsidRPr="00D65201" w:rsidRDefault="007A7013" w:rsidP="007A7013">
      <w:pPr>
        <w:rPr>
          <w:sz w:val="14"/>
        </w:rPr>
      </w:pPr>
    </w:p>
    <w:p w14:paraId="50955588" w14:textId="77777777" w:rsidR="007A7013" w:rsidRPr="00D65201" w:rsidRDefault="007A7013" w:rsidP="007A7013">
      <w:pPr>
        <w:rPr>
          <w:sz w:val="14"/>
        </w:rPr>
      </w:pPr>
    </w:p>
    <w:p w14:paraId="0BFF34C0" w14:textId="77777777" w:rsidR="007A7013" w:rsidRPr="00D65201" w:rsidRDefault="007A7013" w:rsidP="007A7013">
      <w:pPr>
        <w:rPr>
          <w:sz w:val="14"/>
        </w:rPr>
      </w:pPr>
    </w:p>
    <w:p w14:paraId="58976445" w14:textId="77777777" w:rsidR="007A7013" w:rsidRPr="00D65201" w:rsidRDefault="007A7013" w:rsidP="007A7013">
      <w:pPr>
        <w:rPr>
          <w:sz w:val="14"/>
        </w:rPr>
      </w:pPr>
    </w:p>
    <w:p w14:paraId="42EE7F96" w14:textId="77777777" w:rsidR="007A7013" w:rsidRPr="00D65201" w:rsidRDefault="007A7013" w:rsidP="007A7013">
      <w:pPr>
        <w:rPr>
          <w:sz w:val="14"/>
        </w:rPr>
      </w:pPr>
    </w:p>
    <w:p w14:paraId="52A17322" w14:textId="77777777" w:rsidR="007A7013" w:rsidRPr="00D65201" w:rsidRDefault="007A7013" w:rsidP="007A7013">
      <w:pPr>
        <w:rPr>
          <w:sz w:val="14"/>
        </w:rPr>
      </w:pPr>
    </w:p>
    <w:p w14:paraId="16CAD0CC" w14:textId="77777777" w:rsidR="007A7013" w:rsidRPr="00D65201" w:rsidRDefault="007A7013" w:rsidP="007A7013">
      <w:pPr>
        <w:rPr>
          <w:sz w:val="14"/>
        </w:rPr>
      </w:pPr>
    </w:p>
    <w:p w14:paraId="7DB8D5BB" w14:textId="77777777" w:rsidR="007A7013" w:rsidRPr="00D65201" w:rsidRDefault="007A7013" w:rsidP="007A7013">
      <w:pPr>
        <w:rPr>
          <w:sz w:val="14"/>
        </w:rPr>
      </w:pPr>
    </w:p>
    <w:p w14:paraId="36EC6CE8" w14:textId="77777777" w:rsidR="007A7013" w:rsidRPr="00D65201" w:rsidRDefault="007A7013" w:rsidP="007A7013">
      <w:pPr>
        <w:rPr>
          <w:sz w:val="14"/>
        </w:rPr>
      </w:pPr>
    </w:p>
    <w:p w14:paraId="271AD16E" w14:textId="77777777" w:rsidR="007A7013" w:rsidRDefault="007A7013" w:rsidP="007A7013">
      <w:pPr>
        <w:rPr>
          <w:sz w:val="14"/>
        </w:rPr>
      </w:pPr>
    </w:p>
    <w:p w14:paraId="4AE137EF" w14:textId="77777777" w:rsidR="007A7013" w:rsidRDefault="007A7013" w:rsidP="007A7013">
      <w:pPr>
        <w:rPr>
          <w:sz w:val="14"/>
        </w:rPr>
      </w:pPr>
    </w:p>
    <w:p w14:paraId="3D2BB6E6" w14:textId="77777777" w:rsidR="007A7013" w:rsidRDefault="007A7013" w:rsidP="007A7013">
      <w:pPr>
        <w:rPr>
          <w:sz w:val="14"/>
        </w:rPr>
      </w:pPr>
    </w:p>
    <w:p w14:paraId="51145EAF" w14:textId="77777777" w:rsidR="007A7013" w:rsidRDefault="007A7013" w:rsidP="007A7013">
      <w:pPr>
        <w:rPr>
          <w:sz w:val="14"/>
        </w:rPr>
      </w:pPr>
    </w:p>
    <w:p w14:paraId="15814435" w14:textId="77777777" w:rsidR="007A7013" w:rsidRDefault="007A7013" w:rsidP="007A7013">
      <w:pPr>
        <w:rPr>
          <w:sz w:val="14"/>
        </w:rPr>
      </w:pPr>
    </w:p>
    <w:p w14:paraId="1B22568F" w14:textId="77777777" w:rsidR="007A7013" w:rsidRDefault="007A7013" w:rsidP="007A7013">
      <w:pPr>
        <w:rPr>
          <w:sz w:val="14"/>
        </w:rPr>
      </w:pPr>
    </w:p>
    <w:p w14:paraId="0F5F735C" w14:textId="77777777" w:rsidR="007A7013" w:rsidRDefault="007A7013" w:rsidP="007A7013">
      <w:pPr>
        <w:rPr>
          <w:sz w:val="14"/>
        </w:rPr>
      </w:pPr>
    </w:p>
    <w:p w14:paraId="5BD947DE" w14:textId="77777777" w:rsidR="007A7013" w:rsidRPr="00D65201" w:rsidRDefault="007A7013" w:rsidP="007A7013">
      <w:pPr>
        <w:rPr>
          <w:sz w:val="14"/>
        </w:rPr>
      </w:pPr>
      <w:r w:rsidRPr="00D65201">
        <w:rPr>
          <w:sz w:val="14"/>
        </w:rPr>
        <w:t>Fuente: Ministerio de Vivienda, Ciudad y Territorio</w:t>
      </w:r>
    </w:p>
    <w:p w14:paraId="39A6F95F" w14:textId="77777777" w:rsidR="007A7013" w:rsidRPr="00D65201" w:rsidRDefault="007A7013" w:rsidP="007A7013">
      <w:r w:rsidRPr="00D65201">
        <w:rPr>
          <w:noProof/>
          <w:lang w:eastAsia="es-CO"/>
        </w:rPr>
        <w:lastRenderedPageBreak/>
        <w:drawing>
          <wp:anchor distT="0" distB="0" distL="114300" distR="114300" simplePos="0" relativeHeight="251660288" behindDoc="1" locked="0" layoutInCell="1" allowOverlap="1" wp14:anchorId="24B171F2" wp14:editId="466D1F97">
            <wp:simplePos x="0" y="0"/>
            <wp:positionH relativeFrom="margin">
              <wp:posOffset>766404</wp:posOffset>
            </wp:positionH>
            <wp:positionV relativeFrom="paragraph">
              <wp:posOffset>114314</wp:posOffset>
            </wp:positionV>
            <wp:extent cx="4252595" cy="3707765"/>
            <wp:effectExtent l="0" t="0" r="0" b="6985"/>
            <wp:wrapTight wrapText="bothSides">
              <wp:wrapPolygon edited="0">
                <wp:start x="0" y="0"/>
                <wp:lineTo x="0" y="21530"/>
                <wp:lineTo x="21481" y="21530"/>
                <wp:lineTo x="21481"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9667" t="31439" r="30830" b="7303"/>
                    <a:stretch/>
                  </pic:blipFill>
                  <pic:spPr bwMode="auto">
                    <a:xfrm>
                      <a:off x="0" y="0"/>
                      <a:ext cx="4252595" cy="3707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B996AA" w14:textId="77777777" w:rsidR="007A7013" w:rsidRPr="00D65201" w:rsidRDefault="007A7013" w:rsidP="007A7013"/>
    <w:p w14:paraId="4BD5D9D7" w14:textId="77777777" w:rsidR="007A7013" w:rsidRPr="00D65201" w:rsidRDefault="007A7013" w:rsidP="007A7013"/>
    <w:p w14:paraId="6612DE07" w14:textId="77777777" w:rsidR="007A7013" w:rsidRPr="00D65201" w:rsidRDefault="007A7013" w:rsidP="007A7013"/>
    <w:p w14:paraId="7CDC92F9" w14:textId="77777777" w:rsidR="007A7013" w:rsidRPr="00D65201" w:rsidRDefault="007A7013" w:rsidP="007A7013"/>
    <w:p w14:paraId="34FF51E5" w14:textId="77777777" w:rsidR="007A7013" w:rsidRPr="00D65201" w:rsidRDefault="007A7013" w:rsidP="007A7013"/>
    <w:p w14:paraId="41F58659" w14:textId="77777777" w:rsidR="007A7013" w:rsidRPr="00D65201" w:rsidRDefault="007A7013" w:rsidP="007A7013"/>
    <w:p w14:paraId="032FDB1A" w14:textId="77777777" w:rsidR="007A7013" w:rsidRPr="00D65201" w:rsidRDefault="007A7013" w:rsidP="007A7013"/>
    <w:p w14:paraId="5DF534F5" w14:textId="77777777" w:rsidR="007A7013" w:rsidRPr="00D65201" w:rsidRDefault="007A7013" w:rsidP="007A7013"/>
    <w:p w14:paraId="22FD83E8" w14:textId="77777777" w:rsidR="007A7013" w:rsidRPr="00D65201" w:rsidRDefault="007A7013" w:rsidP="007A7013"/>
    <w:p w14:paraId="72BA3125" w14:textId="77777777" w:rsidR="007A7013" w:rsidRPr="00D65201" w:rsidRDefault="007A7013" w:rsidP="007A7013"/>
    <w:p w14:paraId="6BFC5EC9" w14:textId="77777777" w:rsidR="007A7013" w:rsidRPr="00D65201" w:rsidRDefault="007A7013" w:rsidP="007A7013"/>
    <w:p w14:paraId="4BCD3915" w14:textId="77777777" w:rsidR="007A7013" w:rsidRPr="00D65201" w:rsidRDefault="007A7013" w:rsidP="007A7013"/>
    <w:p w14:paraId="1B13C268" w14:textId="77777777" w:rsidR="007A7013" w:rsidRPr="00D65201" w:rsidRDefault="007A7013" w:rsidP="007A7013"/>
    <w:p w14:paraId="6015D936" w14:textId="77777777" w:rsidR="007A7013" w:rsidRPr="00D65201" w:rsidRDefault="007A7013" w:rsidP="007A7013"/>
    <w:p w14:paraId="413AC6C2" w14:textId="77777777" w:rsidR="007A7013" w:rsidRPr="00D65201" w:rsidRDefault="007A7013" w:rsidP="007A7013"/>
    <w:p w14:paraId="06E7C7AA" w14:textId="77777777" w:rsidR="007A7013" w:rsidRPr="00D65201" w:rsidRDefault="007A7013" w:rsidP="007A7013"/>
    <w:p w14:paraId="04E3674E" w14:textId="77777777" w:rsidR="007A7013" w:rsidRDefault="007A7013" w:rsidP="007A7013"/>
    <w:p w14:paraId="22FEC4B3" w14:textId="77777777" w:rsidR="007A7013" w:rsidRDefault="007A7013" w:rsidP="007A7013"/>
    <w:p w14:paraId="22CCC4B2" w14:textId="77777777" w:rsidR="007A7013" w:rsidRDefault="007A7013" w:rsidP="007A7013"/>
    <w:p w14:paraId="24A2A6F3" w14:textId="77777777" w:rsidR="007A7013" w:rsidRPr="00D65201" w:rsidRDefault="007A7013" w:rsidP="007A7013"/>
    <w:p w14:paraId="0EEB7A4B" w14:textId="77777777" w:rsidR="007A7013" w:rsidRPr="00D65201" w:rsidRDefault="007A7013" w:rsidP="007A7013"/>
    <w:p w14:paraId="7ABF43B1" w14:textId="77777777" w:rsidR="007A7013" w:rsidRPr="00D65201" w:rsidRDefault="007A7013" w:rsidP="007A7013"/>
    <w:p w14:paraId="1694E333" w14:textId="77777777" w:rsidR="007A7013" w:rsidRPr="00D65201" w:rsidRDefault="007A7013" w:rsidP="007A7013">
      <w:pPr>
        <w:rPr>
          <w:sz w:val="14"/>
        </w:rPr>
      </w:pPr>
      <w:r w:rsidRPr="00D65201">
        <w:rPr>
          <w:sz w:val="14"/>
        </w:rPr>
        <w:t>Fuente: Ministerio de Vivienda, Ciudad y Territorio</w:t>
      </w:r>
    </w:p>
    <w:p w14:paraId="68DCE5C7" w14:textId="77777777" w:rsidR="007A7013" w:rsidRDefault="007A7013" w:rsidP="007A7013"/>
    <w:p w14:paraId="1A63906C" w14:textId="37630067" w:rsidR="007A7013" w:rsidRDefault="007A7013" w:rsidP="007A7013">
      <w:pPr>
        <w:jc w:val="both"/>
        <w:rPr>
          <w:rFonts w:ascii="Arial" w:hAnsi="Arial" w:cs="Arial"/>
        </w:rPr>
      </w:pPr>
      <w:r>
        <w:rPr>
          <w:rFonts w:ascii="Arial" w:hAnsi="Arial" w:cs="Arial"/>
        </w:rPr>
        <w:t>Por su parte, d</w:t>
      </w:r>
      <w:r w:rsidRPr="0096203F">
        <w:rPr>
          <w:rFonts w:ascii="Arial" w:hAnsi="Arial" w:cs="Arial"/>
        </w:rPr>
        <w:t xml:space="preserve">e acuerdo </w:t>
      </w:r>
      <w:r>
        <w:rPr>
          <w:rFonts w:ascii="Arial" w:hAnsi="Arial" w:cs="Arial"/>
        </w:rPr>
        <w:t>con datos del</w:t>
      </w:r>
      <w:r w:rsidRPr="0096203F">
        <w:rPr>
          <w:rFonts w:ascii="Arial" w:hAnsi="Arial" w:cs="Arial"/>
        </w:rPr>
        <w:t xml:space="preserve"> Instituto Distrital de Participación Ciudadana</w:t>
      </w:r>
      <w:r>
        <w:rPr>
          <w:rFonts w:ascii="Arial" w:hAnsi="Arial" w:cs="Arial"/>
        </w:rPr>
        <w:t xml:space="preserve"> —</w:t>
      </w:r>
      <w:r w:rsidRPr="0096203F">
        <w:rPr>
          <w:rFonts w:ascii="Arial" w:hAnsi="Arial" w:cs="Arial"/>
        </w:rPr>
        <w:t>IDPAC</w:t>
      </w:r>
      <w:r>
        <w:rPr>
          <w:rFonts w:ascii="Arial" w:hAnsi="Arial" w:cs="Arial"/>
        </w:rPr>
        <w:t>—</w:t>
      </w:r>
      <w:r w:rsidRPr="0096203F">
        <w:rPr>
          <w:rFonts w:ascii="Arial" w:hAnsi="Arial" w:cs="Arial"/>
        </w:rPr>
        <w:t>, en Bogotá</w:t>
      </w:r>
      <w:r>
        <w:rPr>
          <w:rFonts w:ascii="Arial" w:hAnsi="Arial" w:cs="Arial"/>
        </w:rPr>
        <w:t>,</w:t>
      </w:r>
      <w:r w:rsidRPr="0096203F">
        <w:rPr>
          <w:rFonts w:ascii="Arial" w:hAnsi="Arial" w:cs="Arial"/>
        </w:rPr>
        <w:t xml:space="preserve"> entre enero y junio del año 2018, </w:t>
      </w:r>
      <w:r>
        <w:rPr>
          <w:rFonts w:ascii="Arial" w:hAnsi="Arial" w:cs="Arial"/>
        </w:rPr>
        <w:t>en</w:t>
      </w:r>
      <w:r w:rsidRPr="0096203F">
        <w:rPr>
          <w:rFonts w:ascii="Arial" w:hAnsi="Arial" w:cs="Arial"/>
        </w:rPr>
        <w:t xml:space="preserve"> el área de atención al usuario</w:t>
      </w:r>
      <w:r w:rsidRPr="0096203F">
        <w:rPr>
          <w:rStyle w:val="Refdenotaalpie"/>
          <w:rFonts w:ascii="Arial" w:hAnsi="Arial" w:cs="Arial"/>
        </w:rPr>
        <w:footnoteReference w:id="6"/>
      </w:r>
      <w:r w:rsidRPr="0096203F">
        <w:rPr>
          <w:rFonts w:ascii="Arial" w:hAnsi="Arial" w:cs="Arial"/>
        </w:rPr>
        <w:t xml:space="preserve"> de una base de 281 personas, </w:t>
      </w:r>
      <w:r>
        <w:rPr>
          <w:rFonts w:ascii="Arial" w:hAnsi="Arial" w:cs="Arial"/>
        </w:rPr>
        <w:t xml:space="preserve">se presentaron </w:t>
      </w:r>
      <w:r w:rsidRPr="0096203F">
        <w:rPr>
          <w:rFonts w:ascii="Arial" w:hAnsi="Arial" w:cs="Arial"/>
        </w:rPr>
        <w:t>quejas</w:t>
      </w:r>
      <w:r>
        <w:rPr>
          <w:rFonts w:ascii="Arial" w:hAnsi="Arial" w:cs="Arial"/>
        </w:rPr>
        <w:t xml:space="preserve"> en los siguientes conflictos asociados a la propiedad horizontal:</w:t>
      </w:r>
      <w:r w:rsidRPr="0096203F">
        <w:rPr>
          <w:rFonts w:ascii="Arial" w:hAnsi="Arial" w:cs="Arial"/>
        </w:rPr>
        <w:t xml:space="preserve"> relacionados con el </w:t>
      </w:r>
      <w:r>
        <w:rPr>
          <w:rFonts w:ascii="Arial" w:hAnsi="Arial" w:cs="Arial"/>
        </w:rPr>
        <w:t>a</w:t>
      </w:r>
      <w:r w:rsidRPr="0096203F">
        <w:rPr>
          <w:rFonts w:ascii="Arial" w:hAnsi="Arial" w:cs="Arial"/>
        </w:rPr>
        <w:t xml:space="preserve">dministrador </w:t>
      </w:r>
      <w:r w:rsidRPr="00AF47F3">
        <w:rPr>
          <w:rFonts w:ascii="Arial" w:hAnsi="Arial" w:cs="Arial"/>
        </w:rPr>
        <w:t>(25 %),</w:t>
      </w:r>
      <w:r w:rsidRPr="0096203F">
        <w:rPr>
          <w:rFonts w:ascii="Arial" w:hAnsi="Arial" w:cs="Arial"/>
        </w:rPr>
        <w:t xml:space="preserve"> manual de convivencia (12 %), ruido (8 %), multas y sanciones (5 %), manejo de dinero (5 %) y revisor fiscal (5 %)</w:t>
      </w:r>
      <w:r>
        <w:rPr>
          <w:rFonts w:ascii="Arial" w:hAnsi="Arial" w:cs="Arial"/>
        </w:rPr>
        <w:t xml:space="preserve">. </w:t>
      </w:r>
      <w:r>
        <w:rPr>
          <w:rFonts w:ascii="Arial" w:hAnsi="Arial" w:cs="Arial"/>
        </w:rPr>
        <w:lastRenderedPageBreak/>
        <w:t>Por su parte,</w:t>
      </w:r>
      <w:r w:rsidRPr="0096203F">
        <w:rPr>
          <w:rFonts w:ascii="Arial" w:hAnsi="Arial" w:cs="Arial"/>
        </w:rPr>
        <w:t xml:space="preserve"> las localidades con mayor incidencia </w:t>
      </w:r>
      <w:r>
        <w:rPr>
          <w:rFonts w:ascii="Arial" w:hAnsi="Arial" w:cs="Arial"/>
        </w:rPr>
        <w:t>fueron:</w:t>
      </w:r>
      <w:r w:rsidRPr="0096203F">
        <w:rPr>
          <w:rFonts w:ascii="Arial" w:hAnsi="Arial" w:cs="Arial"/>
        </w:rPr>
        <w:t xml:space="preserve"> Engativá (13 %), Fontibón (9 %), Chapinero (8 %), Suba (7 %), Usme y Tunjuelito (6 %) y</w:t>
      </w:r>
      <w:r>
        <w:rPr>
          <w:rFonts w:ascii="Arial" w:hAnsi="Arial" w:cs="Arial"/>
        </w:rPr>
        <w:t>,</w:t>
      </w:r>
      <w:r w:rsidRPr="0096203F">
        <w:rPr>
          <w:rFonts w:ascii="Arial" w:hAnsi="Arial" w:cs="Arial"/>
        </w:rPr>
        <w:t xml:space="preserve"> Los Mártires (1 %). </w:t>
      </w:r>
      <w:r>
        <w:rPr>
          <w:rFonts w:ascii="Arial" w:hAnsi="Arial" w:cs="Arial"/>
        </w:rPr>
        <w:t>E</w:t>
      </w:r>
      <w:r w:rsidRPr="0096203F">
        <w:rPr>
          <w:rFonts w:ascii="Arial" w:hAnsi="Arial" w:cs="Arial"/>
        </w:rPr>
        <w:t>l IDPAC</w:t>
      </w:r>
      <w:r w:rsidRPr="0096203F">
        <w:rPr>
          <w:rStyle w:val="Refdenotaalpie"/>
          <w:rFonts w:ascii="Arial" w:hAnsi="Arial" w:cs="Arial"/>
        </w:rPr>
        <w:footnoteReference w:id="7"/>
      </w:r>
      <w:r w:rsidRPr="0096203F">
        <w:rPr>
          <w:rFonts w:ascii="Arial" w:hAnsi="Arial" w:cs="Arial"/>
        </w:rPr>
        <w:t xml:space="preserve"> </w:t>
      </w:r>
      <w:r>
        <w:rPr>
          <w:rFonts w:ascii="Arial" w:hAnsi="Arial" w:cs="Arial"/>
        </w:rPr>
        <w:t xml:space="preserve">señaló igualmente, </w:t>
      </w:r>
      <w:r w:rsidRPr="0096203F">
        <w:rPr>
          <w:rFonts w:ascii="Arial" w:hAnsi="Arial" w:cs="Arial"/>
        </w:rPr>
        <w:t>que en Bogotá en</w:t>
      </w:r>
      <w:r>
        <w:rPr>
          <w:rFonts w:ascii="Arial" w:hAnsi="Arial" w:cs="Arial"/>
        </w:rPr>
        <w:t xml:space="preserve"> ese </w:t>
      </w:r>
      <w:r w:rsidRPr="0096203F">
        <w:rPr>
          <w:rFonts w:ascii="Arial" w:hAnsi="Arial" w:cs="Arial"/>
        </w:rPr>
        <w:t xml:space="preserve">  momento</w:t>
      </w:r>
      <w:r>
        <w:rPr>
          <w:rFonts w:ascii="Arial" w:hAnsi="Arial" w:cs="Arial"/>
        </w:rPr>
        <w:t>,</w:t>
      </w:r>
      <w:r w:rsidRPr="0096203F">
        <w:rPr>
          <w:rFonts w:ascii="Arial" w:hAnsi="Arial" w:cs="Arial"/>
        </w:rPr>
        <w:t xml:space="preserve"> existían más de 60 mil predios en </w:t>
      </w:r>
      <w:r>
        <w:rPr>
          <w:rFonts w:ascii="Arial" w:hAnsi="Arial" w:cs="Arial"/>
        </w:rPr>
        <w:t>p</w:t>
      </w:r>
      <w:r w:rsidRPr="0096203F">
        <w:rPr>
          <w:rFonts w:ascii="Arial" w:hAnsi="Arial" w:cs="Arial"/>
        </w:rPr>
        <w:t xml:space="preserve">ropiedad </w:t>
      </w:r>
      <w:r>
        <w:rPr>
          <w:rFonts w:ascii="Arial" w:hAnsi="Arial" w:cs="Arial"/>
        </w:rPr>
        <w:t>h</w:t>
      </w:r>
      <w:r w:rsidRPr="0096203F">
        <w:rPr>
          <w:rFonts w:ascii="Arial" w:hAnsi="Arial" w:cs="Arial"/>
        </w:rPr>
        <w:t>orizontal, de los cuales</w:t>
      </w:r>
      <w:r>
        <w:rPr>
          <w:rFonts w:ascii="Arial" w:hAnsi="Arial" w:cs="Arial"/>
        </w:rPr>
        <w:t xml:space="preserve"> solo</w:t>
      </w:r>
      <w:r w:rsidRPr="0096203F">
        <w:rPr>
          <w:rFonts w:ascii="Arial" w:hAnsi="Arial" w:cs="Arial"/>
        </w:rPr>
        <w:t xml:space="preserve"> 22 mil</w:t>
      </w:r>
      <w:r>
        <w:rPr>
          <w:rFonts w:ascii="Arial" w:hAnsi="Arial" w:cs="Arial"/>
        </w:rPr>
        <w:t>,</w:t>
      </w:r>
      <w:r w:rsidRPr="0096203F">
        <w:rPr>
          <w:rFonts w:ascii="Arial" w:hAnsi="Arial" w:cs="Arial"/>
        </w:rPr>
        <w:t xml:space="preserve"> estaban debidamente registrados ante las alcaldías locales y</w:t>
      </w:r>
      <w:r>
        <w:rPr>
          <w:rFonts w:ascii="Arial" w:hAnsi="Arial" w:cs="Arial"/>
        </w:rPr>
        <w:t>,</w:t>
      </w:r>
      <w:r w:rsidRPr="0096203F">
        <w:rPr>
          <w:rFonts w:ascii="Arial" w:hAnsi="Arial" w:cs="Arial"/>
        </w:rPr>
        <w:t xml:space="preserve"> muchos de sus copropietarios desconocían la normatividad vigente.</w:t>
      </w:r>
    </w:p>
    <w:p w14:paraId="6B85558F" w14:textId="6C13491B" w:rsidR="007A7013" w:rsidRDefault="007A7013" w:rsidP="007A7013">
      <w:pPr>
        <w:jc w:val="both"/>
        <w:rPr>
          <w:rFonts w:ascii="Arial" w:hAnsi="Arial" w:cs="Arial"/>
        </w:rPr>
      </w:pPr>
      <w:r>
        <w:rPr>
          <w:rFonts w:ascii="Arial" w:hAnsi="Arial" w:cs="Arial"/>
        </w:rPr>
        <w:t xml:space="preserve">En esa medida, las cifras evidencian que la segunda causa de quejas, está asociada a temas de convivencia, correspondiendo a un 12% de las quejas presentadas y, el 8%, a temas de ruido, aspecto relacionado de manera directa con la convivencia.  </w:t>
      </w:r>
    </w:p>
    <w:p w14:paraId="55098E93" w14:textId="3AE87AE8" w:rsidR="007A7013" w:rsidRDefault="007A7013" w:rsidP="007A7013">
      <w:pPr>
        <w:jc w:val="both"/>
        <w:rPr>
          <w:rFonts w:ascii="Arial" w:hAnsi="Arial" w:cs="Arial"/>
        </w:rPr>
      </w:pPr>
      <w:r>
        <w:rPr>
          <w:rFonts w:ascii="Arial" w:hAnsi="Arial" w:cs="Arial"/>
        </w:rPr>
        <w:t>A su vez, en el caso de la ciudad de Barranquilla, según la Lonja de Propiedad Horizontal, en el último semestre del 2018 se recibieron 120 quejas de sus afiliados y clientes, veinte más que las registradas en el mismo periodo del año 2017. Se señala así mismo, que de acuerdo con las estadísticas, las quejas más frecuentes son fraude procesal, persecuciones y desplazamientos, violación de derechos fundamentales, el mal uso del suelo, daño en bien ajeno, matoneo, drogadicción y alcoholismo</w:t>
      </w:r>
      <w:r>
        <w:rPr>
          <w:rStyle w:val="Refdenotaalpie"/>
          <w:rFonts w:ascii="Arial" w:hAnsi="Arial" w:cs="Arial"/>
        </w:rPr>
        <w:footnoteReference w:id="8"/>
      </w:r>
      <w:r>
        <w:rPr>
          <w:rFonts w:ascii="Arial" w:hAnsi="Arial" w:cs="Arial"/>
        </w:rPr>
        <w:t xml:space="preserve">. De estas quejas, como se evidencia, la mayoría van asociadas con temas de convivencia, entre las que se encuentran daño en bien ajeno, matoneo, drogadicción y alcoholismo. </w:t>
      </w:r>
    </w:p>
    <w:p w14:paraId="6AEB3B42" w14:textId="03BFF7EB" w:rsidR="007A7013" w:rsidRPr="00031EC8" w:rsidRDefault="007A7013" w:rsidP="007A7013">
      <w:pPr>
        <w:jc w:val="both"/>
        <w:rPr>
          <w:rFonts w:ascii="Arial" w:hAnsi="Arial" w:cs="Arial"/>
        </w:rPr>
      </w:pPr>
      <w:r w:rsidRPr="00031EC8">
        <w:rPr>
          <w:rFonts w:ascii="Arial" w:hAnsi="Arial" w:cs="Arial"/>
        </w:rPr>
        <w:t>Finalmente,</w:t>
      </w:r>
      <w:r>
        <w:rPr>
          <w:rFonts w:ascii="Arial" w:hAnsi="Arial" w:cs="Arial"/>
        </w:rPr>
        <w:t xml:space="preserve"> cabe resaltar que</w:t>
      </w:r>
      <w:r w:rsidRPr="00031EC8">
        <w:rPr>
          <w:rFonts w:ascii="Arial" w:hAnsi="Arial" w:cs="Arial"/>
        </w:rPr>
        <w:t xml:space="preserve"> la pandemia del COVID-19 ha generado que las personas permanezcan en sus hogares realizando actividades como trabajo, estudio o emprendimiento, que antes se desarrollaban por fuera del espacio de la propiedad horizontal. Lo anterior, ha </w:t>
      </w:r>
      <w:proofErr w:type="spellStart"/>
      <w:r w:rsidRPr="00031EC8">
        <w:rPr>
          <w:rFonts w:ascii="Arial" w:hAnsi="Arial" w:cs="Arial"/>
        </w:rPr>
        <w:t>aumentando</w:t>
      </w:r>
      <w:proofErr w:type="spellEnd"/>
      <w:r w:rsidRPr="00031EC8">
        <w:rPr>
          <w:rFonts w:ascii="Arial" w:hAnsi="Arial" w:cs="Arial"/>
        </w:rPr>
        <w:t xml:space="preserve"> el tiempo de permanencia en la propiedad horizontal, lo cual</w:t>
      </w:r>
      <w:r>
        <w:rPr>
          <w:rFonts w:ascii="Arial" w:hAnsi="Arial" w:cs="Arial"/>
        </w:rPr>
        <w:t>,</w:t>
      </w:r>
      <w:r w:rsidRPr="00031EC8">
        <w:rPr>
          <w:rFonts w:ascii="Arial" w:hAnsi="Arial" w:cs="Arial"/>
        </w:rPr>
        <w:t xml:space="preserve"> consecuentemente ha originado un aumento de los conflictos comunitarios, que seguramente se reflejará en el aumento de las quejas y peticiones sobre la materia.</w:t>
      </w:r>
    </w:p>
    <w:p w14:paraId="7940ABAE" w14:textId="7696997B" w:rsidR="007A7013" w:rsidRPr="006002B7" w:rsidRDefault="007A7013" w:rsidP="007A7013">
      <w:pPr>
        <w:jc w:val="both"/>
        <w:rPr>
          <w:rFonts w:ascii="Arial" w:hAnsi="Arial" w:cs="Arial"/>
        </w:rPr>
      </w:pPr>
      <w:r w:rsidRPr="00031EC8">
        <w:rPr>
          <w:rFonts w:ascii="Arial" w:hAnsi="Arial" w:cs="Arial"/>
        </w:rPr>
        <w:t xml:space="preserve">En ese escenario, se hace necesario el fortalecimiento del régimen comunitario de </w:t>
      </w:r>
      <w:r w:rsidRPr="006002B7">
        <w:rPr>
          <w:rFonts w:ascii="Arial" w:hAnsi="Arial" w:cs="Arial"/>
        </w:rPr>
        <w:t xml:space="preserve">la propiedad horizontal. Para tales efectos, en </w:t>
      </w:r>
      <w:r>
        <w:rPr>
          <w:rFonts w:ascii="Arial" w:hAnsi="Arial" w:cs="Arial"/>
        </w:rPr>
        <w:t>el</w:t>
      </w:r>
      <w:r w:rsidRPr="006002B7">
        <w:rPr>
          <w:rFonts w:ascii="Arial" w:hAnsi="Arial" w:cs="Arial"/>
        </w:rPr>
        <w:t xml:space="preserve"> presente </w:t>
      </w:r>
      <w:r>
        <w:rPr>
          <w:rFonts w:ascii="Arial" w:hAnsi="Arial" w:cs="Arial"/>
        </w:rPr>
        <w:t xml:space="preserve">proyecto de </w:t>
      </w:r>
      <w:r w:rsidRPr="006002B7">
        <w:rPr>
          <w:rFonts w:ascii="Arial" w:hAnsi="Arial" w:cs="Arial"/>
        </w:rPr>
        <w:t xml:space="preserve">ley se incluyen las siguientes medidas: </w:t>
      </w:r>
    </w:p>
    <w:p w14:paraId="4C11BF16" w14:textId="0A8AFCD9" w:rsidR="007A7013" w:rsidRPr="006002B7" w:rsidRDefault="007A7013" w:rsidP="007A7013">
      <w:pPr>
        <w:jc w:val="both"/>
        <w:rPr>
          <w:rFonts w:ascii="Arial" w:hAnsi="Arial" w:cs="Arial"/>
          <w:lang w:val="es-ES"/>
        </w:rPr>
      </w:pPr>
      <w:r w:rsidRPr="006002B7">
        <w:rPr>
          <w:rFonts w:ascii="Arial" w:hAnsi="Arial" w:cs="Arial"/>
          <w:lang w:val="es-ES"/>
        </w:rPr>
        <w:t>-</w:t>
      </w:r>
      <w:r>
        <w:rPr>
          <w:rFonts w:ascii="Arial" w:hAnsi="Arial" w:cs="Arial"/>
          <w:lang w:val="es-ES"/>
        </w:rPr>
        <w:t>La obligación</w:t>
      </w:r>
      <w:r w:rsidRPr="006002B7">
        <w:rPr>
          <w:rFonts w:ascii="Arial" w:hAnsi="Arial" w:cs="Arial"/>
          <w:lang w:val="es-ES"/>
        </w:rPr>
        <w:t xml:space="preserve"> que en los reglamentos se </w:t>
      </w:r>
      <w:r>
        <w:rPr>
          <w:rFonts w:ascii="Arial" w:hAnsi="Arial" w:cs="Arial"/>
          <w:lang w:val="es-ES"/>
        </w:rPr>
        <w:t>establezcan</w:t>
      </w:r>
      <w:r w:rsidRPr="006002B7">
        <w:rPr>
          <w:rFonts w:ascii="Arial" w:hAnsi="Arial" w:cs="Arial"/>
          <w:lang w:val="es-ES"/>
        </w:rPr>
        <w:t xml:space="preserve"> aspectos en esta materia.</w:t>
      </w:r>
    </w:p>
    <w:p w14:paraId="28FBD641" w14:textId="1112B95F" w:rsidR="007A7013" w:rsidRPr="00952EC0" w:rsidRDefault="007A7013" w:rsidP="007A7013">
      <w:pPr>
        <w:jc w:val="both"/>
        <w:rPr>
          <w:rFonts w:ascii="Arial" w:hAnsi="Arial" w:cs="Arial"/>
        </w:rPr>
      </w:pPr>
      <w:r w:rsidRPr="006002B7">
        <w:rPr>
          <w:rFonts w:ascii="Arial" w:hAnsi="Arial" w:cs="Arial"/>
          <w:lang w:val="es-ES"/>
        </w:rPr>
        <w:t>-</w:t>
      </w:r>
      <w:r w:rsidRPr="006002B7">
        <w:rPr>
          <w:rFonts w:ascii="Arial" w:hAnsi="Arial" w:cs="Arial"/>
        </w:rPr>
        <w:t xml:space="preserve"> Acompañamiento institucional para la creación del manual de convivencia.</w:t>
      </w:r>
    </w:p>
    <w:p w14:paraId="0D4BA4CC" w14:textId="165E2F41" w:rsidR="007A7013" w:rsidRDefault="007A7013" w:rsidP="007A7013">
      <w:pPr>
        <w:jc w:val="both"/>
        <w:rPr>
          <w:rFonts w:ascii="Arial" w:hAnsi="Arial" w:cs="Arial"/>
          <w:lang w:val="es-ES"/>
        </w:rPr>
      </w:pPr>
      <w:r>
        <w:rPr>
          <w:rFonts w:ascii="Arial" w:hAnsi="Arial" w:cs="Arial"/>
          <w:lang w:val="es-ES"/>
        </w:rPr>
        <w:t>-</w:t>
      </w:r>
      <w:r w:rsidRPr="00031EC8">
        <w:rPr>
          <w:rFonts w:ascii="Arial" w:hAnsi="Arial" w:cs="Arial"/>
          <w:lang w:val="es-ES"/>
        </w:rPr>
        <w:t xml:space="preserve">Se autoriza la creación de </w:t>
      </w:r>
      <w:r>
        <w:rPr>
          <w:rFonts w:ascii="Arial" w:hAnsi="Arial" w:cs="Arial"/>
          <w:lang w:val="es-ES"/>
        </w:rPr>
        <w:t>c</w:t>
      </w:r>
      <w:r w:rsidRPr="00031EC8">
        <w:rPr>
          <w:rFonts w:ascii="Arial" w:hAnsi="Arial" w:cs="Arial"/>
          <w:lang w:val="es-ES"/>
        </w:rPr>
        <w:t xml:space="preserve">onsejos </w:t>
      </w:r>
      <w:r>
        <w:rPr>
          <w:rFonts w:ascii="Arial" w:hAnsi="Arial" w:cs="Arial"/>
          <w:lang w:val="es-ES"/>
        </w:rPr>
        <w:t>l</w:t>
      </w:r>
      <w:r w:rsidRPr="00031EC8">
        <w:rPr>
          <w:rFonts w:ascii="Arial" w:hAnsi="Arial" w:cs="Arial"/>
          <w:lang w:val="es-ES"/>
        </w:rPr>
        <w:t xml:space="preserve">ocales, </w:t>
      </w:r>
      <w:r>
        <w:rPr>
          <w:rFonts w:ascii="Arial" w:hAnsi="Arial" w:cs="Arial"/>
          <w:lang w:val="es-ES"/>
        </w:rPr>
        <w:t>m</w:t>
      </w:r>
      <w:r w:rsidRPr="00031EC8">
        <w:rPr>
          <w:rFonts w:ascii="Arial" w:hAnsi="Arial" w:cs="Arial"/>
          <w:lang w:val="es-ES"/>
        </w:rPr>
        <w:t xml:space="preserve">unicipales y </w:t>
      </w:r>
      <w:r>
        <w:rPr>
          <w:rFonts w:ascii="Arial" w:hAnsi="Arial" w:cs="Arial"/>
          <w:lang w:val="es-ES"/>
        </w:rPr>
        <w:t>d</w:t>
      </w:r>
      <w:r w:rsidRPr="00031EC8">
        <w:rPr>
          <w:rFonts w:ascii="Arial" w:hAnsi="Arial" w:cs="Arial"/>
          <w:lang w:val="es-ES"/>
        </w:rPr>
        <w:t xml:space="preserve">istritales de </w:t>
      </w:r>
      <w:r>
        <w:rPr>
          <w:rFonts w:ascii="Arial" w:hAnsi="Arial" w:cs="Arial"/>
          <w:lang w:val="es-ES"/>
        </w:rPr>
        <w:t>p</w:t>
      </w:r>
      <w:r w:rsidRPr="00031EC8">
        <w:rPr>
          <w:rFonts w:ascii="Arial" w:hAnsi="Arial" w:cs="Arial"/>
          <w:lang w:val="es-ES"/>
        </w:rPr>
        <w:t xml:space="preserve">ropiedad </w:t>
      </w:r>
      <w:r>
        <w:rPr>
          <w:rFonts w:ascii="Arial" w:hAnsi="Arial" w:cs="Arial"/>
          <w:lang w:val="es-ES"/>
        </w:rPr>
        <w:t>h</w:t>
      </w:r>
      <w:r w:rsidRPr="00031EC8">
        <w:rPr>
          <w:rFonts w:ascii="Arial" w:hAnsi="Arial" w:cs="Arial"/>
          <w:lang w:val="es-ES"/>
        </w:rPr>
        <w:t>orizontal, como instancias de participación ciudadana en materia de asuntos referentes a propiedad horizontal.</w:t>
      </w:r>
    </w:p>
    <w:p w14:paraId="29FDD385" w14:textId="77777777" w:rsidR="007A7013" w:rsidRDefault="007A7013" w:rsidP="007A7013">
      <w:pPr>
        <w:jc w:val="both"/>
        <w:rPr>
          <w:rFonts w:ascii="Arial" w:hAnsi="Arial" w:cs="Arial"/>
          <w:color w:val="000000" w:themeColor="text1"/>
        </w:rPr>
      </w:pPr>
      <w:r w:rsidRPr="00031EC8">
        <w:rPr>
          <w:rFonts w:ascii="Arial" w:hAnsi="Arial" w:cs="Arial"/>
          <w:color w:val="000000" w:themeColor="text1"/>
        </w:rPr>
        <w:t>Los consejos locales, municipales y distritales de propiedad horizontal, tendrán las siguientes funciones:</w:t>
      </w:r>
    </w:p>
    <w:p w14:paraId="09A84BA5" w14:textId="77777777" w:rsidR="007A7013" w:rsidRPr="00031EC8" w:rsidRDefault="007A7013" w:rsidP="007A7013">
      <w:pPr>
        <w:jc w:val="both"/>
        <w:rPr>
          <w:rFonts w:ascii="Arial" w:hAnsi="Arial" w:cs="Arial"/>
          <w:color w:val="000000" w:themeColor="text1"/>
        </w:rPr>
      </w:pPr>
    </w:p>
    <w:p w14:paraId="186AA082" w14:textId="77777777" w:rsidR="007A7013" w:rsidRPr="00031EC8" w:rsidRDefault="007A7013" w:rsidP="007A7013">
      <w:pPr>
        <w:jc w:val="both"/>
        <w:rPr>
          <w:rFonts w:ascii="Arial" w:hAnsi="Arial" w:cs="Arial"/>
          <w:color w:val="000000" w:themeColor="text1"/>
        </w:rPr>
      </w:pPr>
      <w:r w:rsidRPr="00031EC8">
        <w:rPr>
          <w:rFonts w:ascii="Arial" w:hAnsi="Arial" w:cs="Arial"/>
          <w:color w:val="000000" w:themeColor="text1"/>
        </w:rPr>
        <w:t>1.</w:t>
      </w:r>
      <w:r w:rsidRPr="00031EC8">
        <w:rPr>
          <w:rFonts w:ascii="Arial" w:hAnsi="Arial" w:cs="Arial"/>
          <w:color w:val="000000" w:themeColor="text1"/>
        </w:rPr>
        <w:tab/>
        <w:t>Promover la participación ciudadana a través del uso de los mecanismos legales pertinentes, bien sean de iniciativa particular o por autoridad pública, en materia de propiedad horizontal a nivel local, municipal y distrital.</w:t>
      </w:r>
    </w:p>
    <w:p w14:paraId="4D9C4B1B" w14:textId="77777777" w:rsidR="007A7013" w:rsidRPr="00031EC8" w:rsidRDefault="007A7013" w:rsidP="007A7013">
      <w:pPr>
        <w:jc w:val="both"/>
        <w:rPr>
          <w:rFonts w:ascii="Arial" w:hAnsi="Arial" w:cs="Arial"/>
          <w:color w:val="000000" w:themeColor="text1"/>
        </w:rPr>
      </w:pPr>
      <w:r w:rsidRPr="00031EC8">
        <w:rPr>
          <w:rFonts w:ascii="Arial" w:hAnsi="Arial" w:cs="Arial"/>
          <w:color w:val="000000" w:themeColor="text1"/>
        </w:rPr>
        <w:lastRenderedPageBreak/>
        <w:t>2.</w:t>
      </w:r>
      <w:r w:rsidRPr="00031EC8">
        <w:rPr>
          <w:rFonts w:ascii="Arial" w:hAnsi="Arial" w:cs="Arial"/>
          <w:color w:val="000000" w:themeColor="text1"/>
        </w:rPr>
        <w:tab/>
        <w:t xml:space="preserve">Articular en los </w:t>
      </w:r>
      <w:r>
        <w:rPr>
          <w:rFonts w:ascii="Arial" w:hAnsi="Arial" w:cs="Arial"/>
          <w:color w:val="000000" w:themeColor="text1"/>
        </w:rPr>
        <w:t>m</w:t>
      </w:r>
      <w:r w:rsidRPr="00031EC8">
        <w:rPr>
          <w:rFonts w:ascii="Arial" w:hAnsi="Arial" w:cs="Arial"/>
          <w:color w:val="000000" w:themeColor="text1"/>
        </w:rPr>
        <w:t xml:space="preserve">unicipios y </w:t>
      </w:r>
      <w:r>
        <w:rPr>
          <w:rFonts w:ascii="Arial" w:hAnsi="Arial" w:cs="Arial"/>
          <w:color w:val="000000" w:themeColor="text1"/>
        </w:rPr>
        <w:t>d</w:t>
      </w:r>
      <w:r w:rsidRPr="00031EC8">
        <w:rPr>
          <w:rFonts w:ascii="Arial" w:hAnsi="Arial" w:cs="Arial"/>
          <w:color w:val="000000" w:themeColor="text1"/>
        </w:rPr>
        <w:t>istritos las diferentes instancias de participación ciudadana en materia de propiedad horizontal.</w:t>
      </w:r>
    </w:p>
    <w:p w14:paraId="7FFA2744" w14:textId="77777777" w:rsidR="007A7013" w:rsidRPr="00031EC8" w:rsidRDefault="007A7013" w:rsidP="007A7013">
      <w:pPr>
        <w:jc w:val="both"/>
        <w:rPr>
          <w:rFonts w:ascii="Arial" w:hAnsi="Arial" w:cs="Arial"/>
          <w:color w:val="000000" w:themeColor="text1"/>
        </w:rPr>
      </w:pPr>
      <w:r w:rsidRPr="00031EC8">
        <w:rPr>
          <w:rFonts w:ascii="Arial" w:hAnsi="Arial" w:cs="Arial"/>
          <w:color w:val="000000" w:themeColor="text1"/>
        </w:rPr>
        <w:t>3.</w:t>
      </w:r>
      <w:r w:rsidRPr="00031EC8">
        <w:rPr>
          <w:rFonts w:ascii="Arial" w:hAnsi="Arial" w:cs="Arial"/>
          <w:color w:val="000000" w:themeColor="text1"/>
        </w:rPr>
        <w:tab/>
        <w:t xml:space="preserve">Proponer ante las correspondientes entidades y organismos de orden </w:t>
      </w:r>
      <w:r>
        <w:rPr>
          <w:rFonts w:ascii="Arial" w:hAnsi="Arial" w:cs="Arial"/>
          <w:color w:val="000000" w:themeColor="text1"/>
        </w:rPr>
        <w:t>m</w:t>
      </w:r>
      <w:r w:rsidRPr="00031EC8">
        <w:rPr>
          <w:rFonts w:ascii="Arial" w:hAnsi="Arial" w:cs="Arial"/>
          <w:color w:val="000000" w:themeColor="text1"/>
        </w:rPr>
        <w:t xml:space="preserve">unicipal y </w:t>
      </w:r>
      <w:r>
        <w:rPr>
          <w:rFonts w:ascii="Arial" w:hAnsi="Arial" w:cs="Arial"/>
          <w:color w:val="000000" w:themeColor="text1"/>
        </w:rPr>
        <w:t>d</w:t>
      </w:r>
      <w:r w:rsidRPr="00031EC8">
        <w:rPr>
          <w:rFonts w:ascii="Arial" w:hAnsi="Arial" w:cs="Arial"/>
          <w:color w:val="000000" w:themeColor="text1"/>
        </w:rPr>
        <w:t>istrital estrategias de participación ciudadana en materia de propiedad horizontal.</w:t>
      </w:r>
    </w:p>
    <w:p w14:paraId="27C45B76" w14:textId="36479DDE" w:rsidR="007A7013" w:rsidRPr="00952EC0" w:rsidRDefault="007A7013" w:rsidP="007A7013">
      <w:pPr>
        <w:jc w:val="both"/>
        <w:rPr>
          <w:rFonts w:ascii="Arial" w:hAnsi="Arial" w:cs="Arial"/>
          <w:color w:val="000000" w:themeColor="text1"/>
        </w:rPr>
      </w:pPr>
      <w:r w:rsidRPr="00031EC8">
        <w:rPr>
          <w:rFonts w:ascii="Arial" w:hAnsi="Arial" w:cs="Arial"/>
          <w:color w:val="000000" w:themeColor="text1"/>
        </w:rPr>
        <w:t>4.</w:t>
      </w:r>
      <w:r w:rsidRPr="00031EC8">
        <w:rPr>
          <w:rFonts w:ascii="Arial" w:hAnsi="Arial" w:cs="Arial"/>
          <w:color w:val="000000" w:themeColor="text1"/>
        </w:rPr>
        <w:tab/>
        <w:t xml:space="preserve">Asesorar y absolver las inquietudes de la </w:t>
      </w:r>
      <w:r>
        <w:rPr>
          <w:rFonts w:ascii="Arial" w:hAnsi="Arial" w:cs="Arial"/>
          <w:color w:val="000000" w:themeColor="text1"/>
        </w:rPr>
        <w:t>a</w:t>
      </w:r>
      <w:r w:rsidRPr="00031EC8">
        <w:rPr>
          <w:rFonts w:ascii="Arial" w:hAnsi="Arial" w:cs="Arial"/>
          <w:color w:val="000000" w:themeColor="text1"/>
        </w:rPr>
        <w:t xml:space="preserve">dministración </w:t>
      </w:r>
      <w:r>
        <w:rPr>
          <w:rFonts w:ascii="Arial" w:hAnsi="Arial" w:cs="Arial"/>
          <w:color w:val="000000" w:themeColor="text1"/>
        </w:rPr>
        <w:t>l</w:t>
      </w:r>
      <w:r w:rsidRPr="00031EC8">
        <w:rPr>
          <w:rFonts w:ascii="Arial" w:hAnsi="Arial" w:cs="Arial"/>
          <w:color w:val="000000" w:themeColor="text1"/>
        </w:rPr>
        <w:t xml:space="preserve">ocal, </w:t>
      </w:r>
      <w:r>
        <w:rPr>
          <w:rFonts w:ascii="Arial" w:hAnsi="Arial" w:cs="Arial"/>
          <w:color w:val="000000" w:themeColor="text1"/>
        </w:rPr>
        <w:t>m</w:t>
      </w:r>
      <w:r w:rsidRPr="00031EC8">
        <w:rPr>
          <w:rFonts w:ascii="Arial" w:hAnsi="Arial" w:cs="Arial"/>
          <w:color w:val="000000" w:themeColor="text1"/>
        </w:rPr>
        <w:t xml:space="preserve">unicipal o </w:t>
      </w:r>
      <w:r>
        <w:rPr>
          <w:rFonts w:ascii="Arial" w:hAnsi="Arial" w:cs="Arial"/>
          <w:color w:val="000000" w:themeColor="text1"/>
        </w:rPr>
        <w:t>d</w:t>
      </w:r>
      <w:r w:rsidRPr="00031EC8">
        <w:rPr>
          <w:rFonts w:ascii="Arial" w:hAnsi="Arial" w:cs="Arial"/>
          <w:color w:val="000000" w:themeColor="text1"/>
        </w:rPr>
        <w:t>istrital en las políticas, planes de desarrollo, proyectos e iniciativas que involucren los temas concernientes con propiedad horizontal.</w:t>
      </w:r>
    </w:p>
    <w:p w14:paraId="32F579D0" w14:textId="77777777" w:rsidR="007A7013" w:rsidRPr="00031EC8" w:rsidRDefault="007A7013" w:rsidP="007A7013">
      <w:pPr>
        <w:jc w:val="both"/>
        <w:rPr>
          <w:rFonts w:ascii="Arial" w:hAnsi="Arial" w:cs="Arial"/>
          <w:lang w:val="es-ES"/>
        </w:rPr>
      </w:pPr>
      <w:r>
        <w:rPr>
          <w:rFonts w:ascii="Arial" w:hAnsi="Arial" w:cs="Arial"/>
          <w:lang w:val="es-ES"/>
        </w:rPr>
        <w:t>-</w:t>
      </w:r>
      <w:r w:rsidRPr="00031EC8">
        <w:rPr>
          <w:rFonts w:ascii="Arial" w:hAnsi="Arial" w:cs="Arial"/>
          <w:lang w:val="es-ES"/>
        </w:rPr>
        <w:t xml:space="preserve">Se establece la posibilidad de crear el Consejo Nacional de Propiedad Horizontal, en el que tendrá asiento un (1) representante de cada </w:t>
      </w:r>
      <w:r>
        <w:rPr>
          <w:rFonts w:ascii="Arial" w:hAnsi="Arial" w:cs="Arial"/>
          <w:lang w:val="es-ES"/>
        </w:rPr>
        <w:t>c</w:t>
      </w:r>
      <w:r w:rsidRPr="00031EC8">
        <w:rPr>
          <w:rFonts w:ascii="Arial" w:hAnsi="Arial" w:cs="Arial"/>
          <w:lang w:val="es-ES"/>
        </w:rPr>
        <w:t xml:space="preserve">onsejo </w:t>
      </w:r>
      <w:r>
        <w:rPr>
          <w:rFonts w:ascii="Arial" w:hAnsi="Arial" w:cs="Arial"/>
          <w:lang w:val="es-ES"/>
        </w:rPr>
        <w:t>m</w:t>
      </w:r>
      <w:r w:rsidRPr="00031EC8">
        <w:rPr>
          <w:rFonts w:ascii="Arial" w:hAnsi="Arial" w:cs="Arial"/>
          <w:lang w:val="es-ES"/>
        </w:rPr>
        <w:t xml:space="preserve">unicipal o </w:t>
      </w:r>
      <w:r>
        <w:rPr>
          <w:rFonts w:ascii="Arial" w:hAnsi="Arial" w:cs="Arial"/>
          <w:lang w:val="es-ES"/>
        </w:rPr>
        <w:t>d</w:t>
      </w:r>
      <w:r w:rsidRPr="00031EC8">
        <w:rPr>
          <w:rFonts w:ascii="Arial" w:hAnsi="Arial" w:cs="Arial"/>
          <w:lang w:val="es-ES"/>
        </w:rPr>
        <w:t xml:space="preserve">istrital de </w:t>
      </w:r>
      <w:r>
        <w:rPr>
          <w:rFonts w:ascii="Arial" w:hAnsi="Arial" w:cs="Arial"/>
          <w:lang w:val="es-ES"/>
        </w:rPr>
        <w:t>p</w:t>
      </w:r>
      <w:r w:rsidRPr="00031EC8">
        <w:rPr>
          <w:rFonts w:ascii="Arial" w:hAnsi="Arial" w:cs="Arial"/>
          <w:lang w:val="es-ES"/>
        </w:rPr>
        <w:t xml:space="preserve">ropiedad </w:t>
      </w:r>
      <w:r>
        <w:rPr>
          <w:rFonts w:ascii="Arial" w:hAnsi="Arial" w:cs="Arial"/>
          <w:lang w:val="es-ES"/>
        </w:rPr>
        <w:t>h</w:t>
      </w:r>
      <w:r w:rsidRPr="00031EC8">
        <w:rPr>
          <w:rFonts w:ascii="Arial" w:hAnsi="Arial" w:cs="Arial"/>
          <w:lang w:val="es-ES"/>
        </w:rPr>
        <w:t>orizontal. El Consejo Nacional de Propiedad Horizontal tendrá asiento en el Sistema Nacional de Participación Ciudadana.</w:t>
      </w:r>
    </w:p>
    <w:p w14:paraId="0E4EE008" w14:textId="77777777" w:rsidR="007A7013" w:rsidRPr="00031EC8" w:rsidRDefault="007A7013" w:rsidP="007A7013">
      <w:pPr>
        <w:jc w:val="both"/>
        <w:rPr>
          <w:rFonts w:ascii="Arial" w:hAnsi="Arial" w:cs="Arial"/>
        </w:rPr>
      </w:pPr>
    </w:p>
    <w:p w14:paraId="02F5409E" w14:textId="77777777" w:rsidR="007A7013" w:rsidRDefault="007A7013" w:rsidP="007A7013">
      <w:pPr>
        <w:jc w:val="both"/>
        <w:rPr>
          <w:rFonts w:ascii="Arial" w:hAnsi="Arial" w:cs="Arial"/>
          <w:b/>
          <w:color w:val="000000" w:themeColor="text1"/>
          <w:lang w:val="es-ES"/>
        </w:rPr>
      </w:pPr>
      <w:r>
        <w:rPr>
          <w:rFonts w:ascii="Arial" w:hAnsi="Arial" w:cs="Arial"/>
          <w:b/>
          <w:color w:val="000000" w:themeColor="text1"/>
          <w:lang w:val="es-ES"/>
        </w:rPr>
        <w:t>5.</w:t>
      </w:r>
      <w:r w:rsidRPr="00F70E78">
        <w:rPr>
          <w:rFonts w:ascii="Arial" w:hAnsi="Arial" w:cs="Arial"/>
          <w:b/>
          <w:color w:val="000000" w:themeColor="text1"/>
          <w:lang w:val="es-ES"/>
        </w:rPr>
        <w:t>3. Establecimiento de un régimen de inspección, vigilancia y control de la propiedad horizontal</w:t>
      </w:r>
    </w:p>
    <w:p w14:paraId="15BC993C" w14:textId="77777777" w:rsidR="007A7013" w:rsidRDefault="007A7013" w:rsidP="007A7013">
      <w:pPr>
        <w:jc w:val="both"/>
        <w:rPr>
          <w:rFonts w:ascii="Arial" w:hAnsi="Arial" w:cs="Arial"/>
          <w:b/>
          <w:color w:val="000000" w:themeColor="text1"/>
          <w:lang w:val="es-ES"/>
        </w:rPr>
      </w:pPr>
    </w:p>
    <w:p w14:paraId="20C622E8" w14:textId="74800B89" w:rsidR="007A7013" w:rsidRDefault="007A7013" w:rsidP="007A7013">
      <w:pPr>
        <w:jc w:val="both"/>
        <w:rPr>
          <w:rFonts w:ascii="Arial" w:hAnsi="Arial" w:cs="Arial"/>
          <w:color w:val="000000" w:themeColor="text1"/>
          <w:lang w:val="es-ES"/>
        </w:rPr>
      </w:pPr>
      <w:r>
        <w:rPr>
          <w:rFonts w:ascii="Arial" w:hAnsi="Arial" w:cs="Arial"/>
          <w:color w:val="000000" w:themeColor="text1"/>
          <w:lang w:val="es-ES"/>
        </w:rPr>
        <w:t xml:space="preserve">Como tercer elemento central del proyecto, se pretende crear un régimen de inspección, vigilancia y control dirigido a la propiedad horizontal. </w:t>
      </w:r>
    </w:p>
    <w:p w14:paraId="6C35E3BD" w14:textId="77777777" w:rsidR="007A7013" w:rsidRDefault="007A7013" w:rsidP="007A7013">
      <w:pPr>
        <w:jc w:val="both"/>
        <w:rPr>
          <w:rFonts w:ascii="Arial" w:hAnsi="Arial" w:cs="Arial"/>
          <w:color w:val="000000" w:themeColor="text1"/>
          <w:lang w:val="es-ES"/>
        </w:rPr>
      </w:pPr>
      <w:r>
        <w:rPr>
          <w:rFonts w:ascii="Arial" w:hAnsi="Arial" w:cs="Arial"/>
          <w:color w:val="000000" w:themeColor="text1"/>
          <w:lang w:val="es-ES"/>
        </w:rPr>
        <w:t xml:space="preserve">En este régimen se distinguirá entre las funciones de inspección, de vigilancia y de control, con un enfoque preeminentemente pedagógico en la medida que para el ejercicio de las funciones de control, necesariamente han debido agotarse las funciones de inspección y vigilancia. </w:t>
      </w:r>
    </w:p>
    <w:p w14:paraId="6A6EB21C" w14:textId="77777777" w:rsidR="007A7013" w:rsidRDefault="007A7013" w:rsidP="007A7013">
      <w:pPr>
        <w:jc w:val="both"/>
        <w:rPr>
          <w:rFonts w:ascii="Arial" w:hAnsi="Arial" w:cs="Arial"/>
          <w:color w:val="000000" w:themeColor="text1"/>
          <w:lang w:val="es-ES"/>
        </w:rPr>
      </w:pPr>
    </w:p>
    <w:p w14:paraId="1190D4CC" w14:textId="6F478851" w:rsidR="007A7013" w:rsidRPr="004861F8" w:rsidRDefault="007A7013" w:rsidP="007A7013">
      <w:pPr>
        <w:jc w:val="both"/>
        <w:rPr>
          <w:rFonts w:ascii="Arial" w:hAnsi="Arial" w:cs="Arial"/>
          <w:color w:val="000000" w:themeColor="text1"/>
        </w:rPr>
      </w:pPr>
      <w:r w:rsidRPr="004861F8">
        <w:rPr>
          <w:rFonts w:ascii="Arial" w:hAnsi="Arial" w:cs="Arial"/>
          <w:color w:val="000000" w:themeColor="text1"/>
          <w:lang w:val="es-ES"/>
        </w:rPr>
        <w:t xml:space="preserve">La Corte Constitucional señala en la Sentencia C-570 de 2012 que </w:t>
      </w:r>
      <w:r w:rsidRPr="004861F8">
        <w:rPr>
          <w:rFonts w:ascii="Arial" w:hAnsi="Arial" w:cs="Arial"/>
          <w:i/>
          <w:color w:val="000000" w:themeColor="text1"/>
          <w:lang w:val="es-ES"/>
        </w:rPr>
        <w:t xml:space="preserve">“(…) </w:t>
      </w:r>
      <w:r w:rsidRPr="004861F8">
        <w:rPr>
          <w:rFonts w:ascii="Arial" w:eastAsia="Times New Roman" w:hAnsi="Arial" w:cs="Arial"/>
          <w:i/>
          <w:color w:val="000000" w:themeColor="text1"/>
          <w:lang w:eastAsia="es-ES_tradnl"/>
        </w:rPr>
        <w:t>No existe una definición unívoca y de orden legal de las actividades de inspección, vigilancia y control. Si bien la propia Constitución, en artículos como el 189, emplea estos términos, ni el constituyente ni el legislador han adoptado una definición única aplicable a todas las áreas del Derecho.</w:t>
      </w:r>
      <w:r w:rsidRPr="004861F8">
        <w:rPr>
          <w:rFonts w:ascii="Arial" w:hAnsi="Arial" w:cs="Arial"/>
          <w:i/>
          <w:color w:val="000000" w:themeColor="text1"/>
          <w:lang w:val="es-ES"/>
        </w:rPr>
        <w:t xml:space="preserve"> </w:t>
      </w:r>
      <w:r w:rsidRPr="004861F8">
        <w:rPr>
          <w:rFonts w:ascii="Arial" w:eastAsia="Times New Roman" w:hAnsi="Arial" w:cs="Arial"/>
          <w:i/>
          <w:color w:val="000000" w:themeColor="text1"/>
          <w:lang w:eastAsia="es-ES_tradnl"/>
        </w:rPr>
        <w:t>En ausencia de una definición legal única, resulta útil acudir al Diccionario de la Real Academia de la Lengua Española. Según este compendio, inspección significa “[a]</w:t>
      </w:r>
      <w:proofErr w:type="spellStart"/>
      <w:r w:rsidRPr="004861F8">
        <w:rPr>
          <w:rFonts w:ascii="Arial" w:eastAsia="Times New Roman" w:hAnsi="Arial" w:cs="Arial"/>
          <w:i/>
          <w:color w:val="000000" w:themeColor="text1"/>
          <w:lang w:eastAsia="es-ES_tradnl"/>
        </w:rPr>
        <w:t>cción</w:t>
      </w:r>
      <w:proofErr w:type="spellEnd"/>
      <w:r w:rsidRPr="004861F8">
        <w:rPr>
          <w:rFonts w:ascii="Arial" w:eastAsia="Times New Roman" w:hAnsi="Arial" w:cs="Arial"/>
          <w:i/>
          <w:color w:val="000000" w:themeColor="text1"/>
          <w:lang w:eastAsia="es-ES_tradnl"/>
        </w:rPr>
        <w:t xml:space="preserve"> y efecto de inspeccionar”; a su turno, el término inspeccionar es definido como “[e]</w:t>
      </w:r>
      <w:proofErr w:type="spellStart"/>
      <w:r w:rsidRPr="004861F8">
        <w:rPr>
          <w:rFonts w:ascii="Arial" w:eastAsia="Times New Roman" w:hAnsi="Arial" w:cs="Arial"/>
          <w:i/>
          <w:color w:val="000000" w:themeColor="text1"/>
          <w:lang w:eastAsia="es-ES_tradnl"/>
        </w:rPr>
        <w:t>xaminar</w:t>
      </w:r>
      <w:proofErr w:type="spellEnd"/>
      <w:r w:rsidRPr="004861F8">
        <w:rPr>
          <w:rFonts w:ascii="Arial" w:eastAsia="Times New Roman" w:hAnsi="Arial" w:cs="Arial"/>
          <w:i/>
          <w:color w:val="000000" w:themeColor="text1"/>
          <w:lang w:eastAsia="es-ES_tradnl"/>
        </w:rPr>
        <w:t>, reconocer atentamente”. Por otra parte, el significado de vigilancia acopiado por este diccionario es: “[c]</w:t>
      </w:r>
      <w:proofErr w:type="spellStart"/>
      <w:r w:rsidRPr="004861F8">
        <w:rPr>
          <w:rFonts w:ascii="Arial" w:eastAsia="Times New Roman" w:hAnsi="Arial" w:cs="Arial"/>
          <w:i/>
          <w:color w:val="000000" w:themeColor="text1"/>
          <w:lang w:eastAsia="es-ES_tradnl"/>
        </w:rPr>
        <w:t>uidado</w:t>
      </w:r>
      <w:proofErr w:type="spellEnd"/>
      <w:r w:rsidRPr="004861F8">
        <w:rPr>
          <w:rFonts w:ascii="Arial" w:eastAsia="Times New Roman" w:hAnsi="Arial" w:cs="Arial"/>
          <w:i/>
          <w:color w:val="000000" w:themeColor="text1"/>
          <w:lang w:eastAsia="es-ES_tradnl"/>
        </w:rPr>
        <w:t xml:space="preserve"> y atención exacta en las cosas que están a cargo de cada uno”, mientras el verbo vigilar es definido como “[v]</w:t>
      </w:r>
      <w:proofErr w:type="spellStart"/>
      <w:r w:rsidRPr="004861F8">
        <w:rPr>
          <w:rFonts w:ascii="Arial" w:eastAsia="Times New Roman" w:hAnsi="Arial" w:cs="Arial"/>
          <w:i/>
          <w:color w:val="000000" w:themeColor="text1"/>
          <w:lang w:eastAsia="es-ES_tradnl"/>
        </w:rPr>
        <w:t>elar</w:t>
      </w:r>
      <w:proofErr w:type="spellEnd"/>
      <w:r w:rsidRPr="004861F8">
        <w:rPr>
          <w:rFonts w:ascii="Arial" w:eastAsia="Times New Roman" w:hAnsi="Arial" w:cs="Arial"/>
          <w:i/>
          <w:color w:val="000000" w:themeColor="text1"/>
          <w:lang w:eastAsia="es-ES_tradnl"/>
        </w:rPr>
        <w:t xml:space="preserve"> sobre alguien o algo, o atender exacta y cuidadosamente a él o a ello”. Finalmente, el término control significa “[c]</w:t>
      </w:r>
      <w:proofErr w:type="spellStart"/>
      <w:r w:rsidRPr="004861F8">
        <w:rPr>
          <w:rFonts w:ascii="Arial" w:eastAsia="Times New Roman" w:hAnsi="Arial" w:cs="Arial"/>
          <w:i/>
          <w:color w:val="000000" w:themeColor="text1"/>
          <w:lang w:eastAsia="es-ES_tradnl"/>
        </w:rPr>
        <w:t>omprobación</w:t>
      </w:r>
      <w:proofErr w:type="spellEnd"/>
      <w:r w:rsidRPr="004861F8">
        <w:rPr>
          <w:rFonts w:ascii="Arial" w:eastAsia="Times New Roman" w:hAnsi="Arial" w:cs="Arial"/>
          <w:i/>
          <w:color w:val="000000" w:themeColor="text1"/>
          <w:lang w:eastAsia="es-ES_tradnl"/>
        </w:rPr>
        <w:t>, inspección, fiscalización, intervención”.</w:t>
      </w:r>
    </w:p>
    <w:p w14:paraId="4B8CF78F" w14:textId="26458DE1" w:rsidR="007A7013" w:rsidRPr="00952EC0" w:rsidRDefault="007A7013" w:rsidP="007A7013">
      <w:pPr>
        <w:jc w:val="both"/>
        <w:rPr>
          <w:rFonts w:ascii="Arial" w:hAnsi="Arial" w:cs="Arial"/>
          <w:color w:val="000000" w:themeColor="text1"/>
          <w:lang w:val="es-ES"/>
        </w:rPr>
      </w:pPr>
      <w:r w:rsidRPr="004861F8">
        <w:rPr>
          <w:rFonts w:ascii="Arial" w:hAnsi="Arial" w:cs="Arial"/>
          <w:color w:val="000000" w:themeColor="text1"/>
        </w:rPr>
        <w:t>A su vez, con relación a la distinción entre las funciones de inspección, vigilancia y control determinó: “</w:t>
      </w:r>
      <w:r w:rsidRPr="004861F8">
        <w:rPr>
          <w:rFonts w:ascii="Arial" w:eastAsia="Times New Roman" w:hAnsi="Arial" w:cs="Arial"/>
          <w:i/>
          <w:iCs/>
          <w:color w:val="000000" w:themeColor="text1"/>
          <w:lang w:eastAsia="es-ES_tradnl"/>
        </w:rPr>
        <w:t xml:space="preserve">(i) la función de inspección se relaciona con la posibilidad de solicitar y/o verificar información o documentos en poder de las entidades sujetas a control, (ii) la vigilancia alude al seguimiento y evaluación de las actividades de la autoridad vigilada, y (iii) el control en estricto sentido se refiere a la posibilidad del ente que ejerce la función de ordenar correctivos, que pueden llevar hasta la revocatoria de la decisión del controlado y la imposición de sanciones. Como se puede apreciar, la inspección y la vigilancia podrían </w:t>
      </w:r>
      <w:r w:rsidRPr="004861F8">
        <w:rPr>
          <w:rFonts w:ascii="Arial" w:eastAsia="Times New Roman" w:hAnsi="Arial" w:cs="Arial"/>
          <w:i/>
          <w:iCs/>
          <w:color w:val="000000" w:themeColor="text1"/>
          <w:lang w:eastAsia="es-ES_tradnl"/>
        </w:rPr>
        <w:lastRenderedPageBreak/>
        <w:t>clasificarse como mecanismos leves o intermedios de control, cuya finalidad es detectar irregularidades en la prestación de un servicio, mientras el control conlleva el poder de adoptar correctivos, es decir, de incidir directamente en las decisiones del ente sujeto a control”.</w:t>
      </w:r>
    </w:p>
    <w:p w14:paraId="3893E3AE" w14:textId="5560AD5B" w:rsidR="007A7013" w:rsidRDefault="007A7013" w:rsidP="007A7013">
      <w:pPr>
        <w:jc w:val="both"/>
        <w:rPr>
          <w:rFonts w:ascii="Arial" w:hAnsi="Arial" w:cs="Arial"/>
          <w:color w:val="000000" w:themeColor="text1"/>
        </w:rPr>
      </w:pPr>
      <w:r>
        <w:rPr>
          <w:rFonts w:ascii="Arial" w:hAnsi="Arial" w:cs="Arial"/>
          <w:color w:val="000000" w:themeColor="text1"/>
        </w:rPr>
        <w:t xml:space="preserve">De acuerdo con lo anterior, en el proyecto se distinguen funciones de inspección, vigilancia y control. </w:t>
      </w:r>
    </w:p>
    <w:p w14:paraId="1C924F5F" w14:textId="77777777" w:rsidR="007A7013" w:rsidRPr="00386E09" w:rsidRDefault="007A7013" w:rsidP="007A7013">
      <w:pPr>
        <w:jc w:val="both"/>
        <w:rPr>
          <w:rFonts w:ascii="Arial" w:hAnsi="Arial" w:cs="Arial"/>
          <w:color w:val="000000" w:themeColor="text1"/>
        </w:rPr>
      </w:pPr>
      <w:r w:rsidRPr="00386E09">
        <w:rPr>
          <w:rFonts w:ascii="Arial" w:hAnsi="Arial" w:cs="Arial"/>
          <w:color w:val="000000" w:themeColor="text1"/>
        </w:rPr>
        <w:t>En el ejercicio de las funciones de inspección, las autoridades podrán, con connotación pedagógica, solicitar y/o verificar información, documentos y practicar pruebas que se consideren relevantes; entre otros, podrán exigir al administrador exhibir el reglamento, las actas, los contratos suscritos, los estados financieros y los libros oficiales.</w:t>
      </w:r>
    </w:p>
    <w:p w14:paraId="33FBBC17" w14:textId="77777777" w:rsidR="007A7013" w:rsidRPr="00386E09" w:rsidRDefault="007A7013" w:rsidP="007A7013">
      <w:pPr>
        <w:pStyle w:val="NormalWeb"/>
        <w:jc w:val="both"/>
        <w:rPr>
          <w:rFonts w:ascii="Arial" w:hAnsi="Arial" w:cs="Arial"/>
          <w:color w:val="000000" w:themeColor="text1"/>
        </w:rPr>
      </w:pPr>
      <w:r w:rsidRPr="00386E09">
        <w:rPr>
          <w:rFonts w:ascii="Arial" w:hAnsi="Arial" w:cs="Arial"/>
          <w:color w:val="000000" w:themeColor="text1"/>
        </w:rPr>
        <w:t xml:space="preserve">En el ejercicio de las funciones de vigilancia, las autoridades podrán con connotación pedagógica, advertir, prevenir, orientar, asistir y propender para que la propiedad horizontal cumpla con la normatividad vigente sobre su conformación, funcionamiento, desarrollo y extinción, en una actividad </w:t>
      </w:r>
    </w:p>
    <w:p w14:paraId="5B6B8A42" w14:textId="77777777" w:rsidR="007A7013" w:rsidRPr="00386E09" w:rsidRDefault="007A7013" w:rsidP="007A7013">
      <w:pPr>
        <w:pStyle w:val="NormalWeb"/>
        <w:jc w:val="both"/>
        <w:rPr>
          <w:rFonts w:ascii="Arial" w:hAnsi="Arial" w:cs="Arial"/>
          <w:color w:val="000000" w:themeColor="text1"/>
        </w:rPr>
      </w:pPr>
      <w:r w:rsidRPr="00386E09">
        <w:rPr>
          <w:rFonts w:ascii="Arial" w:hAnsi="Arial" w:cs="Arial"/>
          <w:color w:val="000000" w:themeColor="text1"/>
        </w:rPr>
        <w:t xml:space="preserve">En el ejercicio de las funciones de control, se podrán ordenar correctivos consistentes en la alerta de incumplimiento, realización de cursos pedagógicos, amonestación escrita, remisión de los casos a las autoridades competentes o imposición de  multas de hasta 5000 UVT, atendiendo las reglas del debido proceso. Los recaudos por la imposición de multas serán destinados a programas de convivencia y participación ciudadana. En ningún caso, la imposición de sanciones recaerá solidariamente sobre los copropietarios. </w:t>
      </w:r>
    </w:p>
    <w:p w14:paraId="47A3DFE4" w14:textId="77777777" w:rsidR="007A7013" w:rsidRDefault="007A7013" w:rsidP="007A7013">
      <w:pPr>
        <w:jc w:val="both"/>
        <w:rPr>
          <w:rFonts w:ascii="Arial" w:hAnsi="Arial" w:cs="Arial"/>
          <w:b/>
          <w:color w:val="000000" w:themeColor="text1"/>
          <w:lang w:val="es-ES"/>
        </w:rPr>
      </w:pPr>
      <w:r w:rsidRPr="0083292E">
        <w:rPr>
          <w:rFonts w:ascii="Arial" w:hAnsi="Arial" w:cs="Arial"/>
          <w:b/>
          <w:color w:val="000000" w:themeColor="text1"/>
          <w:lang w:val="es-ES"/>
        </w:rPr>
        <w:t>5.4. Regulación básica de la vivienda turística en el ámbito de la propiedad horizontal</w:t>
      </w:r>
    </w:p>
    <w:p w14:paraId="11F1FEDE" w14:textId="77777777" w:rsidR="007A7013" w:rsidRDefault="007A7013" w:rsidP="007A7013">
      <w:pPr>
        <w:jc w:val="both"/>
        <w:rPr>
          <w:rFonts w:ascii="Arial" w:hAnsi="Arial" w:cs="Arial"/>
          <w:color w:val="000000" w:themeColor="text1"/>
          <w:lang w:val="es-ES"/>
        </w:rPr>
      </w:pPr>
      <w:r w:rsidRPr="00826E84">
        <w:rPr>
          <w:rFonts w:ascii="Arial" w:hAnsi="Arial" w:cs="Arial"/>
          <w:color w:val="000000" w:themeColor="text1"/>
          <w:lang w:val="es-ES"/>
        </w:rPr>
        <w:t>El cuarto eje de la reforma va relacionado con la vivienda turística en el ámbito de la propiedad horizontal.</w:t>
      </w:r>
      <w:r>
        <w:rPr>
          <w:rFonts w:ascii="Arial" w:hAnsi="Arial" w:cs="Arial"/>
          <w:color w:val="000000" w:themeColor="text1"/>
          <w:lang w:val="es-ES"/>
        </w:rPr>
        <w:t xml:space="preserve"> El aumento del uso de las plataformas de hospedaje se ha incrementado en los últimos años. Según el Observatorio de Turismo del Instituto Distrital de Turismo de Bogotá el número de propiedades destinadas a vivienda turística en la plataforma Airbnb pasó de una densidad máxima en el año 2015 entre 224,28 - 360,01 a una densidad de 1103, 65 – 1504, 97 en el año 2018 en algunas zonas de la ciudad, como se puede evidenciar en las ilustraciones a continuación</w:t>
      </w:r>
      <w:r>
        <w:rPr>
          <w:rStyle w:val="Refdenotaalpie"/>
          <w:rFonts w:ascii="Arial" w:hAnsi="Arial" w:cs="Arial"/>
          <w:color w:val="000000" w:themeColor="text1"/>
          <w:lang w:val="es-ES"/>
        </w:rPr>
        <w:footnoteReference w:id="9"/>
      </w:r>
      <w:r>
        <w:rPr>
          <w:rFonts w:ascii="Arial" w:hAnsi="Arial" w:cs="Arial"/>
          <w:color w:val="000000" w:themeColor="text1"/>
          <w:lang w:val="es-ES"/>
        </w:rPr>
        <w:t xml:space="preserve">: </w:t>
      </w:r>
    </w:p>
    <w:p w14:paraId="0BCB330A" w14:textId="77777777" w:rsidR="007A7013" w:rsidRDefault="007A7013" w:rsidP="007A7013">
      <w:pPr>
        <w:jc w:val="both"/>
        <w:rPr>
          <w:rFonts w:ascii="Arial" w:hAnsi="Arial" w:cs="Arial"/>
          <w:color w:val="000000" w:themeColor="text1"/>
          <w:lang w:val="es-ES"/>
        </w:rPr>
      </w:pPr>
    </w:p>
    <w:p w14:paraId="0D71B671" w14:textId="77777777" w:rsidR="007A7013" w:rsidRDefault="007A7013" w:rsidP="007A7013">
      <w:pPr>
        <w:jc w:val="center"/>
        <w:rPr>
          <w:rFonts w:ascii="Arial" w:hAnsi="Arial" w:cs="Arial"/>
          <w:color w:val="000000" w:themeColor="text1"/>
          <w:lang w:val="es-ES"/>
        </w:rPr>
      </w:pPr>
      <w:r w:rsidRPr="00AF5BDC">
        <w:rPr>
          <w:rFonts w:ascii="Arial" w:hAnsi="Arial" w:cs="Arial"/>
          <w:noProof/>
          <w:color w:val="000000" w:themeColor="text1"/>
          <w:lang w:eastAsia="es-CO"/>
        </w:rPr>
        <w:lastRenderedPageBreak/>
        <w:drawing>
          <wp:inline distT="0" distB="0" distL="0" distR="0" wp14:anchorId="6361B30E" wp14:editId="361EF9B3">
            <wp:extent cx="5094688" cy="315492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45850" cy="3186606"/>
                    </a:xfrm>
                    <a:prstGeom prst="rect">
                      <a:avLst/>
                    </a:prstGeom>
                  </pic:spPr>
                </pic:pic>
              </a:graphicData>
            </a:graphic>
          </wp:inline>
        </w:drawing>
      </w:r>
    </w:p>
    <w:p w14:paraId="5E70BC2E" w14:textId="77777777" w:rsidR="007A7013" w:rsidRPr="00826E84" w:rsidRDefault="007A7013" w:rsidP="007A7013">
      <w:pPr>
        <w:jc w:val="both"/>
        <w:rPr>
          <w:rFonts w:ascii="Arial" w:hAnsi="Arial" w:cs="Arial"/>
          <w:color w:val="000000" w:themeColor="text1"/>
          <w:lang w:val="es-ES"/>
        </w:rPr>
      </w:pPr>
    </w:p>
    <w:p w14:paraId="25F01438" w14:textId="77777777" w:rsidR="007A7013" w:rsidRDefault="007A7013" w:rsidP="007A7013">
      <w:pPr>
        <w:jc w:val="both"/>
        <w:rPr>
          <w:rFonts w:ascii="Arial" w:hAnsi="Arial" w:cs="Arial"/>
          <w:lang w:val="es-ES"/>
        </w:rPr>
      </w:pPr>
    </w:p>
    <w:p w14:paraId="06446437" w14:textId="77777777" w:rsidR="007A7013" w:rsidRDefault="007A7013" w:rsidP="007A7013">
      <w:pPr>
        <w:jc w:val="center"/>
        <w:rPr>
          <w:rFonts w:ascii="Arial" w:hAnsi="Arial" w:cs="Arial"/>
          <w:lang w:val="es-ES"/>
        </w:rPr>
      </w:pPr>
      <w:r w:rsidRPr="00AF5BDC">
        <w:rPr>
          <w:rFonts w:ascii="Arial" w:hAnsi="Arial" w:cs="Arial"/>
          <w:noProof/>
          <w:lang w:eastAsia="es-CO"/>
        </w:rPr>
        <w:drawing>
          <wp:inline distT="0" distB="0" distL="0" distR="0" wp14:anchorId="5D5E2B28" wp14:editId="00AA834A">
            <wp:extent cx="4487382" cy="302916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3413" cy="3087234"/>
                    </a:xfrm>
                    <a:prstGeom prst="rect">
                      <a:avLst/>
                    </a:prstGeom>
                  </pic:spPr>
                </pic:pic>
              </a:graphicData>
            </a:graphic>
          </wp:inline>
        </w:drawing>
      </w:r>
    </w:p>
    <w:p w14:paraId="08C54A7B" w14:textId="77777777" w:rsidR="007A7013" w:rsidRDefault="007A7013" w:rsidP="007A7013">
      <w:pPr>
        <w:jc w:val="both"/>
        <w:rPr>
          <w:rFonts w:ascii="Arial" w:hAnsi="Arial" w:cs="Arial"/>
          <w:lang w:val="es-ES"/>
        </w:rPr>
      </w:pPr>
    </w:p>
    <w:p w14:paraId="13C70284" w14:textId="77777777" w:rsidR="007A7013" w:rsidRDefault="007A7013" w:rsidP="007A7013">
      <w:pPr>
        <w:jc w:val="center"/>
        <w:rPr>
          <w:rFonts w:ascii="Arial" w:hAnsi="Arial" w:cs="Arial"/>
          <w:lang w:val="es-ES"/>
        </w:rPr>
      </w:pPr>
      <w:r w:rsidRPr="000C6FCF">
        <w:rPr>
          <w:rFonts w:ascii="Arial" w:hAnsi="Arial" w:cs="Arial"/>
          <w:noProof/>
          <w:lang w:eastAsia="es-CO"/>
        </w:rPr>
        <w:lastRenderedPageBreak/>
        <w:drawing>
          <wp:inline distT="0" distB="0" distL="0" distR="0" wp14:anchorId="287B549F" wp14:editId="1E6A2E15">
            <wp:extent cx="4640601" cy="3136265"/>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56748" cy="3214760"/>
                    </a:xfrm>
                    <a:prstGeom prst="rect">
                      <a:avLst/>
                    </a:prstGeom>
                  </pic:spPr>
                </pic:pic>
              </a:graphicData>
            </a:graphic>
          </wp:inline>
        </w:drawing>
      </w:r>
    </w:p>
    <w:p w14:paraId="54B82D69" w14:textId="77777777" w:rsidR="007A7013" w:rsidRDefault="007A7013" w:rsidP="007A7013">
      <w:pPr>
        <w:jc w:val="both"/>
        <w:rPr>
          <w:rFonts w:ascii="Arial" w:hAnsi="Arial" w:cs="Arial"/>
          <w:lang w:val="es-ES"/>
        </w:rPr>
      </w:pPr>
    </w:p>
    <w:p w14:paraId="38B2FC79" w14:textId="77777777" w:rsidR="007A7013" w:rsidRDefault="007A7013" w:rsidP="007A7013">
      <w:pPr>
        <w:jc w:val="both"/>
        <w:rPr>
          <w:rFonts w:ascii="Arial" w:hAnsi="Arial" w:cs="Arial"/>
          <w:lang w:val="es-ES"/>
        </w:rPr>
      </w:pPr>
    </w:p>
    <w:p w14:paraId="458C73F1" w14:textId="77777777" w:rsidR="007A7013" w:rsidRDefault="007A7013" w:rsidP="007A7013">
      <w:pPr>
        <w:jc w:val="center"/>
        <w:rPr>
          <w:rFonts w:ascii="Arial" w:hAnsi="Arial" w:cs="Arial"/>
          <w:lang w:val="es-ES"/>
        </w:rPr>
      </w:pPr>
      <w:r w:rsidRPr="00F22BD5">
        <w:rPr>
          <w:rFonts w:ascii="Arial" w:hAnsi="Arial" w:cs="Arial"/>
          <w:noProof/>
          <w:lang w:eastAsia="es-CO"/>
        </w:rPr>
        <w:drawing>
          <wp:inline distT="0" distB="0" distL="0" distR="0" wp14:anchorId="6A76A432" wp14:editId="6485FC13">
            <wp:extent cx="4870808" cy="3291296"/>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43624" cy="3340499"/>
                    </a:xfrm>
                    <a:prstGeom prst="rect">
                      <a:avLst/>
                    </a:prstGeom>
                  </pic:spPr>
                </pic:pic>
              </a:graphicData>
            </a:graphic>
          </wp:inline>
        </w:drawing>
      </w:r>
    </w:p>
    <w:p w14:paraId="3848B10E" w14:textId="77777777" w:rsidR="007A7013" w:rsidRDefault="007A7013" w:rsidP="007A7013">
      <w:pPr>
        <w:jc w:val="both"/>
        <w:rPr>
          <w:rFonts w:ascii="Arial" w:hAnsi="Arial" w:cs="Arial"/>
          <w:lang w:val="es-ES"/>
        </w:rPr>
      </w:pPr>
      <w:r w:rsidRPr="00F22BD5">
        <w:rPr>
          <w:rFonts w:ascii="Arial" w:hAnsi="Arial" w:cs="Arial"/>
          <w:noProof/>
          <w:lang w:eastAsia="es-CO"/>
        </w:rPr>
        <w:lastRenderedPageBreak/>
        <w:drawing>
          <wp:inline distT="0" distB="0" distL="0" distR="0" wp14:anchorId="03244843" wp14:editId="21F4E046">
            <wp:extent cx="5502009" cy="322733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5860" cy="3264787"/>
                    </a:xfrm>
                    <a:prstGeom prst="rect">
                      <a:avLst/>
                    </a:prstGeom>
                  </pic:spPr>
                </pic:pic>
              </a:graphicData>
            </a:graphic>
          </wp:inline>
        </w:drawing>
      </w:r>
    </w:p>
    <w:p w14:paraId="0F283CDB" w14:textId="77777777" w:rsidR="007A7013" w:rsidRDefault="007A7013" w:rsidP="00952EC0">
      <w:pPr>
        <w:rPr>
          <w:rFonts w:ascii="Arial" w:hAnsi="Arial" w:cs="Arial"/>
          <w:lang w:val="es-ES"/>
        </w:rPr>
      </w:pPr>
    </w:p>
    <w:p w14:paraId="15B34F77" w14:textId="77777777" w:rsidR="007A7013" w:rsidRPr="00826E84" w:rsidRDefault="007A7013" w:rsidP="007A7013">
      <w:pPr>
        <w:jc w:val="both"/>
        <w:rPr>
          <w:rFonts w:ascii="Arial" w:hAnsi="Arial" w:cs="Arial"/>
          <w:lang w:val="es-ES"/>
        </w:rPr>
      </w:pPr>
      <w:r>
        <w:rPr>
          <w:rFonts w:ascii="Arial" w:hAnsi="Arial" w:cs="Arial"/>
          <w:lang w:val="es-ES"/>
        </w:rPr>
        <w:t>En ese sentido, y t</w:t>
      </w:r>
      <w:r w:rsidRPr="00826E84">
        <w:rPr>
          <w:rFonts w:ascii="Arial" w:hAnsi="Arial" w:cs="Arial"/>
          <w:lang w:val="es-ES"/>
        </w:rPr>
        <w:t>eniendo en cuenta</w:t>
      </w:r>
      <w:r>
        <w:rPr>
          <w:rFonts w:ascii="Arial" w:hAnsi="Arial" w:cs="Arial"/>
          <w:lang w:val="es-ES"/>
        </w:rPr>
        <w:t xml:space="preserve"> el aumento de la vivienda turística en nuestro país</w:t>
      </w:r>
      <w:r w:rsidRPr="00826E84">
        <w:rPr>
          <w:rFonts w:ascii="Arial" w:hAnsi="Arial" w:cs="Arial"/>
          <w:lang w:val="es-ES"/>
        </w:rPr>
        <w:t xml:space="preserve">, </w:t>
      </w:r>
      <w:r>
        <w:rPr>
          <w:rFonts w:ascii="Arial" w:hAnsi="Arial" w:cs="Arial"/>
          <w:lang w:val="es-ES"/>
        </w:rPr>
        <w:t xml:space="preserve">se hace necesaria </w:t>
      </w:r>
      <w:r w:rsidRPr="00826E84">
        <w:rPr>
          <w:rFonts w:ascii="Arial" w:hAnsi="Arial" w:cs="Arial"/>
          <w:lang w:val="es-ES"/>
        </w:rPr>
        <w:t>la regulación de</w:t>
      </w:r>
      <w:r>
        <w:rPr>
          <w:rFonts w:ascii="Arial" w:hAnsi="Arial" w:cs="Arial"/>
          <w:lang w:val="es-ES"/>
        </w:rPr>
        <w:t xml:space="preserve"> este fenómeno, en especial, en el marco de la propiedad horizontal, en donde por sus particularidades, se pueden generar problemas asociados a: </w:t>
      </w:r>
      <w:r w:rsidRPr="00826E84">
        <w:rPr>
          <w:rFonts w:ascii="Arial" w:hAnsi="Arial" w:cs="Arial"/>
          <w:lang w:val="es-ES"/>
        </w:rPr>
        <w:t xml:space="preserve">1. </w:t>
      </w:r>
      <w:r>
        <w:rPr>
          <w:rFonts w:ascii="Arial" w:hAnsi="Arial" w:cs="Arial"/>
          <w:lang w:val="es-ES"/>
        </w:rPr>
        <w:t>C</w:t>
      </w:r>
      <w:r w:rsidRPr="00826E84">
        <w:rPr>
          <w:rFonts w:ascii="Arial" w:hAnsi="Arial" w:cs="Arial"/>
          <w:lang w:val="es-ES"/>
        </w:rPr>
        <w:t xml:space="preserve">onvivencia y violación del régimen de propiedad horizontal. 2. </w:t>
      </w:r>
      <w:r>
        <w:rPr>
          <w:rFonts w:ascii="Arial" w:hAnsi="Arial" w:cs="Arial"/>
          <w:lang w:val="es-ES"/>
        </w:rPr>
        <w:t>S</w:t>
      </w:r>
      <w:r w:rsidRPr="00826E84">
        <w:rPr>
          <w:rFonts w:ascii="Arial" w:hAnsi="Arial" w:cs="Arial"/>
          <w:lang w:val="es-ES"/>
        </w:rPr>
        <w:t xml:space="preserve">eguridad. 3.  Sustitución de la vivienda permanente de los residentes habituales por población fluctuante (especialmente turistas). 4. La masificación y sobreuso del espacio público con el costo de esto para la prestación eficiente de los servicios públicos. </w:t>
      </w:r>
    </w:p>
    <w:p w14:paraId="4B254484" w14:textId="42109C6C" w:rsidR="007A7013" w:rsidRPr="00EF0630" w:rsidRDefault="007A7013" w:rsidP="007A7013">
      <w:pPr>
        <w:jc w:val="both"/>
        <w:rPr>
          <w:rFonts w:ascii="Arial" w:hAnsi="Arial" w:cs="Arial"/>
          <w:lang w:val="es-ES"/>
        </w:rPr>
      </w:pPr>
      <w:r>
        <w:rPr>
          <w:rFonts w:ascii="Arial" w:hAnsi="Arial" w:cs="Arial"/>
          <w:color w:val="000000" w:themeColor="text1"/>
          <w:lang w:val="es-ES"/>
        </w:rPr>
        <w:t xml:space="preserve">Como medidas para regular la vivienda turística en la propiedad horizontal se </w:t>
      </w:r>
      <w:r w:rsidRPr="00EF0630">
        <w:rPr>
          <w:rFonts w:ascii="Arial" w:hAnsi="Arial" w:cs="Arial"/>
          <w:lang w:val="es-ES"/>
        </w:rPr>
        <w:t>establece que la ejecución de las actividades relacionadas con la vivienda turística está permitida, salvo que se prohíba de manera expresa en el respectivo reglamento de propiedad horizontal. En el caso de las propiedades horizontales que contengan varios niveles, las propiedades horizontales de cada nivel serán autónomas en decidir si prohíben dichas actividades.</w:t>
      </w:r>
    </w:p>
    <w:p w14:paraId="6FC26B4B" w14:textId="77777777" w:rsidR="007A7013" w:rsidRPr="00EF0630" w:rsidRDefault="007A7013" w:rsidP="007A7013">
      <w:pPr>
        <w:jc w:val="both"/>
        <w:rPr>
          <w:rFonts w:ascii="Arial" w:hAnsi="Arial" w:cs="Arial"/>
          <w:lang w:val="es-ES"/>
        </w:rPr>
      </w:pPr>
      <w:r>
        <w:rPr>
          <w:rFonts w:ascii="Arial" w:hAnsi="Arial" w:cs="Arial"/>
          <w:lang w:val="es-ES"/>
        </w:rPr>
        <w:t>Por otro lado, s</w:t>
      </w:r>
      <w:r w:rsidRPr="00EF0630">
        <w:rPr>
          <w:rFonts w:ascii="Arial" w:hAnsi="Arial" w:cs="Arial"/>
          <w:lang w:val="es-ES"/>
        </w:rPr>
        <w:t xml:space="preserve">e entenderá el desarrollo de vivienda turística en aquellos contratos de alojamiento inferiores a seis meses, tanto para viviendas como para habitaciones. </w:t>
      </w:r>
    </w:p>
    <w:p w14:paraId="29267EF5" w14:textId="77777777" w:rsidR="007A7013" w:rsidRPr="00EF0630" w:rsidRDefault="007A7013" w:rsidP="007A7013">
      <w:pPr>
        <w:jc w:val="both"/>
        <w:rPr>
          <w:rFonts w:ascii="Arial" w:hAnsi="Arial" w:cs="Arial"/>
          <w:lang w:val="es-ES"/>
        </w:rPr>
      </w:pPr>
      <w:r>
        <w:rPr>
          <w:rFonts w:ascii="Arial" w:hAnsi="Arial" w:cs="Arial"/>
          <w:lang w:val="es-ES"/>
        </w:rPr>
        <w:t>Finalmente, se consagra que p</w:t>
      </w:r>
      <w:r w:rsidRPr="00EF0630">
        <w:rPr>
          <w:rFonts w:ascii="Arial" w:hAnsi="Arial" w:cs="Arial"/>
          <w:lang w:val="es-ES"/>
        </w:rPr>
        <w:t>ara el ejercicio de la actividad, se requerirá inscripción en el Registro Nacional de Turismo, de conformidad con lo establecido en los Decretos 2590 de 2009 y 4933 de 2009 o en las normas que los adicionen, modifiquen o sustituyan. Cuando el servicio de vivienda turística sea ofrecido a través de plataformas tecnológicas, se deberá señalar en la misma que el inmueble está sometido al régimen de propiedad horizontal, indicando los derechos y obligaciones a los que está sometido el bien.</w:t>
      </w:r>
    </w:p>
    <w:p w14:paraId="44E14AA1" w14:textId="77777777" w:rsidR="007A7013" w:rsidRPr="00826E84" w:rsidRDefault="007A7013" w:rsidP="007A7013">
      <w:pPr>
        <w:jc w:val="both"/>
        <w:rPr>
          <w:rFonts w:ascii="Arial" w:hAnsi="Arial" w:cs="Arial"/>
          <w:b/>
        </w:rPr>
      </w:pPr>
    </w:p>
    <w:p w14:paraId="11F8E339" w14:textId="77777777" w:rsidR="007A7013" w:rsidRDefault="007A7013" w:rsidP="007A7013">
      <w:pPr>
        <w:jc w:val="both"/>
        <w:rPr>
          <w:rFonts w:ascii="Arial" w:hAnsi="Arial" w:cs="Arial"/>
          <w:b/>
          <w:color w:val="000000" w:themeColor="text1"/>
          <w:lang w:val="es-ES"/>
        </w:rPr>
      </w:pPr>
      <w:r w:rsidRPr="00943CD8">
        <w:rPr>
          <w:rFonts w:ascii="Arial" w:hAnsi="Arial" w:cs="Arial"/>
          <w:b/>
          <w:color w:val="000000" w:themeColor="text1"/>
          <w:lang w:val="es-ES"/>
        </w:rPr>
        <w:t>5.5. Modificaciones con relación a los órganos de administración</w:t>
      </w:r>
    </w:p>
    <w:p w14:paraId="54D3FBE5" w14:textId="78E753DF" w:rsidR="007A7013" w:rsidRDefault="007A7013" w:rsidP="007A7013">
      <w:pPr>
        <w:jc w:val="both"/>
        <w:rPr>
          <w:rFonts w:ascii="Arial" w:hAnsi="Arial" w:cs="Arial"/>
          <w:color w:val="000000" w:themeColor="text1"/>
          <w:lang w:val="es-ES"/>
        </w:rPr>
      </w:pPr>
      <w:r>
        <w:rPr>
          <w:rFonts w:ascii="Arial" w:hAnsi="Arial" w:cs="Arial"/>
          <w:color w:val="000000" w:themeColor="text1"/>
          <w:lang w:val="es-ES"/>
        </w:rPr>
        <w:lastRenderedPageBreak/>
        <w:t>En el proyecto de ley se establecen modificaciones con relación a los órganos de administración, entre los que se encuentran:</w:t>
      </w:r>
    </w:p>
    <w:p w14:paraId="5C65AA29" w14:textId="5D898DB8" w:rsidR="007A7013" w:rsidRDefault="007A7013" w:rsidP="007A7013">
      <w:pPr>
        <w:jc w:val="both"/>
        <w:rPr>
          <w:rFonts w:ascii="Arial" w:hAnsi="Arial" w:cs="Arial"/>
          <w:lang w:val="es-ES"/>
        </w:rPr>
      </w:pPr>
      <w:r>
        <w:rPr>
          <w:rFonts w:ascii="Arial" w:hAnsi="Arial" w:cs="Arial"/>
          <w:lang w:val="es-ES"/>
        </w:rPr>
        <w:t>-</w:t>
      </w:r>
      <w:r w:rsidRPr="00EF0630">
        <w:rPr>
          <w:rFonts w:ascii="Arial" w:hAnsi="Arial" w:cs="Arial"/>
          <w:lang w:val="es-ES"/>
        </w:rPr>
        <w:t xml:space="preserve"> </w:t>
      </w:r>
      <w:r>
        <w:rPr>
          <w:rFonts w:ascii="Arial" w:hAnsi="Arial" w:cs="Arial"/>
          <w:lang w:val="es-ES"/>
        </w:rPr>
        <w:t>L</w:t>
      </w:r>
      <w:r w:rsidRPr="00EF0630">
        <w:rPr>
          <w:rFonts w:ascii="Arial" w:hAnsi="Arial" w:cs="Arial"/>
          <w:lang w:val="es-ES"/>
        </w:rPr>
        <w:t xml:space="preserve">a figura de la </w:t>
      </w:r>
      <w:proofErr w:type="spellStart"/>
      <w:r w:rsidRPr="00EF0630">
        <w:rPr>
          <w:rFonts w:ascii="Arial" w:hAnsi="Arial" w:cs="Arial"/>
          <w:lang w:val="es-ES"/>
        </w:rPr>
        <w:t>multijunta</w:t>
      </w:r>
      <w:proofErr w:type="spellEnd"/>
      <w:r w:rsidRPr="00EF0630">
        <w:rPr>
          <w:rFonts w:ascii="Arial" w:hAnsi="Arial" w:cs="Arial"/>
          <w:lang w:val="es-ES"/>
        </w:rPr>
        <w:t xml:space="preserve">, acorde con las nuevas realidades de la propiedad horizontal en Colombia. De igual manera, esta figura facilitará las relaciones entre los distintos niveles de propiedades horizontales. </w:t>
      </w:r>
    </w:p>
    <w:p w14:paraId="36FA5139" w14:textId="010EA17E" w:rsidR="007A7013" w:rsidRPr="00EF0630" w:rsidRDefault="007A7013" w:rsidP="00952EC0">
      <w:pPr>
        <w:jc w:val="both"/>
        <w:rPr>
          <w:rFonts w:ascii="Arial" w:hAnsi="Arial" w:cs="Arial"/>
          <w:lang w:val="es-ES"/>
        </w:rPr>
      </w:pPr>
      <w:r>
        <w:rPr>
          <w:rFonts w:ascii="Arial" w:hAnsi="Arial" w:cs="Arial"/>
          <w:lang w:val="es-ES"/>
        </w:rPr>
        <w:t>-</w:t>
      </w:r>
      <w:r w:rsidRPr="00EF0630">
        <w:rPr>
          <w:rFonts w:ascii="Arial" w:hAnsi="Arial" w:cs="Arial"/>
          <w:lang w:val="es-ES"/>
        </w:rPr>
        <w:t xml:space="preserve">Se establecen funciones específicas a los </w:t>
      </w:r>
      <w:r>
        <w:rPr>
          <w:rFonts w:ascii="Arial" w:hAnsi="Arial" w:cs="Arial"/>
          <w:lang w:val="es-ES"/>
        </w:rPr>
        <w:t>c</w:t>
      </w:r>
      <w:r w:rsidRPr="00EF0630">
        <w:rPr>
          <w:rFonts w:ascii="Arial" w:hAnsi="Arial" w:cs="Arial"/>
          <w:lang w:val="es-ES"/>
        </w:rPr>
        <w:t xml:space="preserve">onsejos de </w:t>
      </w:r>
      <w:r>
        <w:rPr>
          <w:rFonts w:ascii="Arial" w:hAnsi="Arial" w:cs="Arial"/>
          <w:lang w:val="es-ES"/>
        </w:rPr>
        <w:t>a</w:t>
      </w:r>
      <w:r w:rsidRPr="00EF0630">
        <w:rPr>
          <w:rFonts w:ascii="Arial" w:hAnsi="Arial" w:cs="Arial"/>
          <w:lang w:val="es-ES"/>
        </w:rPr>
        <w:t>dministración</w:t>
      </w:r>
      <w:r>
        <w:rPr>
          <w:rFonts w:ascii="Arial" w:hAnsi="Arial" w:cs="Arial"/>
          <w:lang w:val="es-ES"/>
        </w:rPr>
        <w:t xml:space="preserve"> y la responsabilidad solidaria con los administradores de la propiedad horizontal. Entre las funciones de los consejos de administración se encuentran: </w:t>
      </w:r>
    </w:p>
    <w:p w14:paraId="3C0ACAA7" w14:textId="77777777" w:rsidR="007A7013" w:rsidRPr="00EF0630" w:rsidRDefault="007A7013" w:rsidP="007A7013">
      <w:pPr>
        <w:jc w:val="both"/>
        <w:rPr>
          <w:rFonts w:ascii="Arial" w:hAnsi="Arial" w:cs="Arial"/>
          <w:lang w:val="es-ES"/>
        </w:rPr>
      </w:pPr>
      <w:r w:rsidRPr="00EF0630">
        <w:rPr>
          <w:rFonts w:ascii="Arial" w:hAnsi="Arial" w:cs="Arial"/>
          <w:lang w:val="es-ES"/>
        </w:rPr>
        <w:t>1.</w:t>
      </w:r>
      <w:r w:rsidRPr="00EF0630">
        <w:rPr>
          <w:rFonts w:ascii="Arial" w:hAnsi="Arial" w:cs="Arial"/>
          <w:lang w:val="es-ES"/>
        </w:rPr>
        <w:tab/>
        <w:t>Supervisar sin coadministrar, al administrador del conjunto y dictar los reglamentos internos tendientes a que se mantenga la tranquilidad, la armonía y aseo entre los residentes de la copropiedad.</w:t>
      </w:r>
    </w:p>
    <w:p w14:paraId="050D456F" w14:textId="77777777" w:rsidR="007A7013" w:rsidRPr="00EF0630" w:rsidRDefault="007A7013" w:rsidP="007A7013">
      <w:pPr>
        <w:jc w:val="both"/>
        <w:rPr>
          <w:rFonts w:ascii="Arial" w:hAnsi="Arial" w:cs="Arial"/>
          <w:lang w:val="es-ES"/>
        </w:rPr>
      </w:pPr>
      <w:r w:rsidRPr="00EF0630">
        <w:rPr>
          <w:rFonts w:ascii="Arial" w:hAnsi="Arial" w:cs="Arial"/>
          <w:lang w:val="es-ES"/>
        </w:rPr>
        <w:t>2.</w:t>
      </w:r>
      <w:r w:rsidRPr="00EF0630">
        <w:rPr>
          <w:rFonts w:ascii="Arial" w:hAnsi="Arial" w:cs="Arial"/>
          <w:lang w:val="es-ES"/>
        </w:rPr>
        <w:tab/>
        <w:t xml:space="preserve">Asesorar al administrador y al </w:t>
      </w:r>
      <w:r>
        <w:rPr>
          <w:rFonts w:ascii="Arial" w:hAnsi="Arial" w:cs="Arial"/>
          <w:lang w:val="es-ES"/>
        </w:rPr>
        <w:t>c</w:t>
      </w:r>
      <w:r w:rsidRPr="00EF0630">
        <w:rPr>
          <w:rFonts w:ascii="Arial" w:hAnsi="Arial" w:cs="Arial"/>
          <w:lang w:val="es-ES"/>
        </w:rPr>
        <w:t xml:space="preserve">omité de </w:t>
      </w:r>
      <w:r>
        <w:rPr>
          <w:rFonts w:ascii="Arial" w:hAnsi="Arial" w:cs="Arial"/>
          <w:lang w:val="es-ES"/>
        </w:rPr>
        <w:t>c</w:t>
      </w:r>
      <w:r w:rsidRPr="00EF0630">
        <w:rPr>
          <w:rFonts w:ascii="Arial" w:hAnsi="Arial" w:cs="Arial"/>
          <w:lang w:val="es-ES"/>
        </w:rPr>
        <w:t>onvivencia en todas las cuestiones relativas al mejor funcionamiento de la copropiedad, realizando el control de su gestión.</w:t>
      </w:r>
    </w:p>
    <w:p w14:paraId="692D61DA" w14:textId="77777777" w:rsidR="007A7013" w:rsidRPr="00EF0630" w:rsidRDefault="007A7013" w:rsidP="007A7013">
      <w:pPr>
        <w:jc w:val="both"/>
        <w:rPr>
          <w:rFonts w:ascii="Arial" w:hAnsi="Arial" w:cs="Arial"/>
          <w:lang w:val="es-ES"/>
        </w:rPr>
      </w:pPr>
      <w:r w:rsidRPr="00EF0630">
        <w:rPr>
          <w:rFonts w:ascii="Arial" w:hAnsi="Arial" w:cs="Arial"/>
          <w:lang w:val="es-ES"/>
        </w:rPr>
        <w:t>3.</w:t>
      </w:r>
      <w:r w:rsidRPr="00EF0630">
        <w:rPr>
          <w:rFonts w:ascii="Arial" w:hAnsi="Arial" w:cs="Arial"/>
          <w:lang w:val="es-ES"/>
        </w:rPr>
        <w:tab/>
        <w:t xml:space="preserve">Proponer a la </w:t>
      </w:r>
      <w:r>
        <w:rPr>
          <w:rFonts w:ascii="Arial" w:hAnsi="Arial" w:cs="Arial"/>
          <w:lang w:val="es-ES"/>
        </w:rPr>
        <w:t>a</w:t>
      </w:r>
      <w:r w:rsidRPr="00EF0630">
        <w:rPr>
          <w:rFonts w:ascii="Arial" w:hAnsi="Arial" w:cs="Arial"/>
          <w:lang w:val="es-ES"/>
        </w:rPr>
        <w:t xml:space="preserve">samblea </w:t>
      </w:r>
      <w:r>
        <w:rPr>
          <w:rFonts w:ascii="Arial" w:hAnsi="Arial" w:cs="Arial"/>
          <w:lang w:val="es-ES"/>
        </w:rPr>
        <w:t>g</w:t>
      </w:r>
      <w:r w:rsidRPr="00EF0630">
        <w:rPr>
          <w:rFonts w:ascii="Arial" w:hAnsi="Arial" w:cs="Arial"/>
          <w:lang w:val="es-ES"/>
        </w:rPr>
        <w:t xml:space="preserve">eneral de </w:t>
      </w:r>
      <w:r>
        <w:rPr>
          <w:rFonts w:ascii="Arial" w:hAnsi="Arial" w:cs="Arial"/>
          <w:lang w:val="es-ES"/>
        </w:rPr>
        <w:t>p</w:t>
      </w:r>
      <w:r w:rsidRPr="00EF0630">
        <w:rPr>
          <w:rFonts w:ascii="Arial" w:hAnsi="Arial" w:cs="Arial"/>
          <w:lang w:val="es-ES"/>
        </w:rPr>
        <w:t>ropietarios la realización de programas de mejoras, de obras y reparaciones o la reconstrucción parcial o total del inmueble y la distribución del costo entre los propietarios.</w:t>
      </w:r>
    </w:p>
    <w:p w14:paraId="0D0FE0AF" w14:textId="77777777" w:rsidR="007A7013" w:rsidRPr="00EF0630" w:rsidRDefault="007A7013" w:rsidP="007A7013">
      <w:pPr>
        <w:jc w:val="both"/>
        <w:rPr>
          <w:rFonts w:ascii="Arial" w:hAnsi="Arial" w:cs="Arial"/>
          <w:lang w:val="es-ES"/>
        </w:rPr>
      </w:pPr>
      <w:r w:rsidRPr="00EF0630">
        <w:rPr>
          <w:rFonts w:ascii="Arial" w:hAnsi="Arial" w:cs="Arial"/>
          <w:lang w:val="es-ES"/>
        </w:rPr>
        <w:t>4.</w:t>
      </w:r>
      <w:r w:rsidRPr="00EF0630">
        <w:rPr>
          <w:rFonts w:ascii="Arial" w:hAnsi="Arial" w:cs="Arial"/>
          <w:lang w:val="es-ES"/>
        </w:rPr>
        <w:tab/>
        <w:t>Solicitar al administrador oportuna información sobre los actos y contratos celebrados en el ejercicio de funciones.</w:t>
      </w:r>
    </w:p>
    <w:p w14:paraId="352B500C" w14:textId="77777777" w:rsidR="007A7013" w:rsidRPr="00EF0630" w:rsidRDefault="007A7013" w:rsidP="007A7013">
      <w:pPr>
        <w:jc w:val="both"/>
        <w:rPr>
          <w:rFonts w:ascii="Arial" w:hAnsi="Arial" w:cs="Arial"/>
          <w:lang w:val="es-ES"/>
        </w:rPr>
      </w:pPr>
      <w:r w:rsidRPr="00EF0630">
        <w:rPr>
          <w:rFonts w:ascii="Arial" w:hAnsi="Arial" w:cs="Arial"/>
          <w:lang w:val="es-ES"/>
        </w:rPr>
        <w:t>5.</w:t>
      </w:r>
      <w:r w:rsidRPr="00EF0630">
        <w:rPr>
          <w:rFonts w:ascii="Arial" w:hAnsi="Arial" w:cs="Arial"/>
          <w:lang w:val="es-ES"/>
        </w:rPr>
        <w:tab/>
        <w:t xml:space="preserve">Convocar a la </w:t>
      </w:r>
      <w:r>
        <w:rPr>
          <w:rFonts w:ascii="Arial" w:hAnsi="Arial" w:cs="Arial"/>
          <w:lang w:val="es-ES"/>
        </w:rPr>
        <w:t>a</w:t>
      </w:r>
      <w:r w:rsidRPr="00EF0630">
        <w:rPr>
          <w:rFonts w:ascii="Arial" w:hAnsi="Arial" w:cs="Arial"/>
          <w:lang w:val="es-ES"/>
        </w:rPr>
        <w:t xml:space="preserve">samblea </w:t>
      </w:r>
      <w:r>
        <w:rPr>
          <w:rFonts w:ascii="Arial" w:hAnsi="Arial" w:cs="Arial"/>
          <w:lang w:val="es-ES"/>
        </w:rPr>
        <w:t>g</w:t>
      </w:r>
      <w:r w:rsidRPr="00EF0630">
        <w:rPr>
          <w:rFonts w:ascii="Arial" w:hAnsi="Arial" w:cs="Arial"/>
          <w:lang w:val="es-ES"/>
        </w:rPr>
        <w:t xml:space="preserve">eneral de </w:t>
      </w:r>
      <w:r>
        <w:rPr>
          <w:rFonts w:ascii="Arial" w:hAnsi="Arial" w:cs="Arial"/>
          <w:lang w:val="es-ES"/>
        </w:rPr>
        <w:t>p</w:t>
      </w:r>
      <w:r w:rsidRPr="00EF0630">
        <w:rPr>
          <w:rFonts w:ascii="Arial" w:hAnsi="Arial" w:cs="Arial"/>
          <w:lang w:val="es-ES"/>
        </w:rPr>
        <w:t>ropietarios a reunión ordinaria anual cuando el administrador no lo hubiere hecho oportunamente y a las reuniones extraordinarias por conducto del administrador, en los casos previstos en la ley o cuando lo estime conveniente.</w:t>
      </w:r>
    </w:p>
    <w:p w14:paraId="59AAB838" w14:textId="77777777" w:rsidR="007A7013" w:rsidRPr="00EF0630" w:rsidRDefault="007A7013" w:rsidP="007A7013">
      <w:pPr>
        <w:jc w:val="both"/>
        <w:rPr>
          <w:rFonts w:ascii="Arial" w:hAnsi="Arial" w:cs="Arial"/>
          <w:lang w:val="es-ES"/>
        </w:rPr>
      </w:pPr>
      <w:r w:rsidRPr="00EF0630">
        <w:rPr>
          <w:rFonts w:ascii="Arial" w:hAnsi="Arial" w:cs="Arial"/>
          <w:lang w:val="es-ES"/>
        </w:rPr>
        <w:t>6.</w:t>
      </w:r>
      <w:r w:rsidRPr="00EF0630">
        <w:rPr>
          <w:rFonts w:ascii="Arial" w:hAnsi="Arial" w:cs="Arial"/>
          <w:lang w:val="es-ES"/>
        </w:rPr>
        <w:tab/>
        <w:t>Aprobar o improbar los balances mensuales que le presente el administrador en los primeros diez días de cada mes.</w:t>
      </w:r>
    </w:p>
    <w:p w14:paraId="056A30B6" w14:textId="77777777" w:rsidR="007A7013" w:rsidRPr="00EF0630" w:rsidRDefault="007A7013" w:rsidP="007A7013">
      <w:pPr>
        <w:jc w:val="both"/>
        <w:rPr>
          <w:rFonts w:ascii="Arial" w:hAnsi="Arial" w:cs="Arial"/>
          <w:lang w:val="es-ES"/>
        </w:rPr>
      </w:pPr>
      <w:r w:rsidRPr="00EF0630">
        <w:rPr>
          <w:rFonts w:ascii="Arial" w:hAnsi="Arial" w:cs="Arial"/>
          <w:lang w:val="es-ES"/>
        </w:rPr>
        <w:t>7.</w:t>
      </w:r>
      <w:r w:rsidRPr="00EF0630">
        <w:rPr>
          <w:rFonts w:ascii="Arial" w:hAnsi="Arial" w:cs="Arial"/>
          <w:lang w:val="es-ES"/>
        </w:rPr>
        <w:tab/>
        <w:t>Decidir sobre la procedencia de las sanciones por incumplimiento de la ley y el reglamento de propiedad horizontal, con observancia del debido proceso y del derecho de defensa.</w:t>
      </w:r>
    </w:p>
    <w:p w14:paraId="5DF01812" w14:textId="2956037D" w:rsidR="007A7013" w:rsidRPr="00952EC0" w:rsidRDefault="007A7013" w:rsidP="007A7013">
      <w:pPr>
        <w:jc w:val="both"/>
        <w:rPr>
          <w:rFonts w:ascii="Arial" w:hAnsi="Arial" w:cs="Arial"/>
          <w:lang w:val="es-ES"/>
        </w:rPr>
      </w:pPr>
      <w:r w:rsidRPr="00EF0630">
        <w:rPr>
          <w:rFonts w:ascii="Arial" w:hAnsi="Arial" w:cs="Arial"/>
          <w:lang w:val="es-ES"/>
        </w:rPr>
        <w:t>8.</w:t>
      </w:r>
      <w:r w:rsidRPr="00EF0630">
        <w:rPr>
          <w:rFonts w:ascii="Arial" w:hAnsi="Arial" w:cs="Arial"/>
          <w:lang w:val="es-ES"/>
        </w:rPr>
        <w:tab/>
        <w:t>Nombrar y remover libremente al administrador y fijarle su remuneración.</w:t>
      </w:r>
    </w:p>
    <w:p w14:paraId="5772B02A" w14:textId="77777777" w:rsidR="00952EC0" w:rsidRDefault="00952EC0" w:rsidP="007A7013">
      <w:pPr>
        <w:jc w:val="both"/>
        <w:rPr>
          <w:rFonts w:ascii="Arial" w:hAnsi="Arial" w:cs="Arial"/>
          <w:b/>
        </w:rPr>
      </w:pPr>
    </w:p>
    <w:p w14:paraId="2AA724B2" w14:textId="63D0AC66" w:rsidR="007A7013" w:rsidRDefault="007A7013" w:rsidP="007A7013">
      <w:pPr>
        <w:jc w:val="both"/>
        <w:rPr>
          <w:rFonts w:ascii="Arial" w:hAnsi="Arial" w:cs="Arial"/>
          <w:b/>
          <w:color w:val="000000" w:themeColor="text1"/>
          <w:lang w:val="es-ES"/>
        </w:rPr>
      </w:pPr>
      <w:r w:rsidRPr="002C692E">
        <w:rPr>
          <w:rFonts w:ascii="Arial" w:hAnsi="Arial" w:cs="Arial"/>
          <w:b/>
        </w:rPr>
        <w:t xml:space="preserve">5.6. </w:t>
      </w:r>
      <w:r w:rsidRPr="002C692E">
        <w:rPr>
          <w:rFonts w:ascii="Arial" w:hAnsi="Arial" w:cs="Arial"/>
          <w:b/>
          <w:color w:val="000000" w:themeColor="text1"/>
          <w:lang w:val="es-ES"/>
        </w:rPr>
        <w:t>Procedimiento de entrega de bienes por parte del propietario inicial</w:t>
      </w:r>
    </w:p>
    <w:p w14:paraId="69378765" w14:textId="77777777" w:rsidR="007A7013" w:rsidRDefault="007A7013" w:rsidP="007A7013">
      <w:pPr>
        <w:jc w:val="both"/>
        <w:rPr>
          <w:rFonts w:ascii="Arial" w:hAnsi="Arial" w:cs="Arial"/>
          <w:color w:val="000000" w:themeColor="text1"/>
          <w:lang w:val="es-ES"/>
        </w:rPr>
      </w:pPr>
      <w:r>
        <w:rPr>
          <w:rFonts w:ascii="Arial" w:hAnsi="Arial" w:cs="Arial"/>
          <w:color w:val="000000" w:themeColor="text1"/>
          <w:lang w:val="es-ES"/>
        </w:rPr>
        <w:t>Se crea un procedimiento de entrega de bienes que busca garantizar diferentes instancias para lograr la entrega de bienes conforme a lo ofrecido inicialmente.</w:t>
      </w:r>
    </w:p>
    <w:p w14:paraId="12521984" w14:textId="77777777" w:rsidR="007A7013" w:rsidRDefault="007A7013" w:rsidP="007A7013">
      <w:pPr>
        <w:jc w:val="both"/>
        <w:rPr>
          <w:b/>
        </w:rPr>
      </w:pPr>
    </w:p>
    <w:p w14:paraId="70472469" w14:textId="65DD1B04" w:rsidR="007A7013" w:rsidRDefault="007A7013" w:rsidP="007A7013">
      <w:pPr>
        <w:jc w:val="both"/>
        <w:rPr>
          <w:rFonts w:ascii="Arial" w:hAnsi="Arial" w:cs="Arial"/>
          <w:b/>
          <w:color w:val="000000" w:themeColor="text1"/>
          <w:lang w:val="es-ES"/>
        </w:rPr>
      </w:pPr>
      <w:r w:rsidRPr="00051969">
        <w:rPr>
          <w:rFonts w:ascii="Arial" w:hAnsi="Arial" w:cs="Arial"/>
          <w:b/>
        </w:rPr>
        <w:t xml:space="preserve">5.7. </w:t>
      </w:r>
      <w:r w:rsidRPr="00051969">
        <w:rPr>
          <w:rFonts w:ascii="Arial" w:hAnsi="Arial" w:cs="Arial"/>
          <w:b/>
          <w:color w:val="000000" w:themeColor="text1"/>
          <w:lang w:val="es-ES"/>
        </w:rPr>
        <w:t>Inclusión de las nuevas tecnologías de la información y las comunicaciones</w:t>
      </w:r>
    </w:p>
    <w:p w14:paraId="4220F53C" w14:textId="75FF865F" w:rsidR="007A7013" w:rsidRDefault="007A7013" w:rsidP="007A7013">
      <w:pPr>
        <w:jc w:val="both"/>
        <w:rPr>
          <w:rFonts w:ascii="Arial" w:hAnsi="Arial" w:cs="Arial"/>
          <w:color w:val="000000" w:themeColor="text1"/>
          <w:lang w:val="es-ES"/>
        </w:rPr>
      </w:pPr>
      <w:r>
        <w:rPr>
          <w:rFonts w:ascii="Arial" w:hAnsi="Arial" w:cs="Arial"/>
          <w:color w:val="000000" w:themeColor="text1"/>
          <w:lang w:val="es-ES"/>
        </w:rPr>
        <w:t xml:space="preserve">Situaciones como las originadas por la pandemia del COVID-19 muestra la importancia de las tecnologías de la información y las comunicaciones para el desarrollo de diferentes actividades que antes se limitaban al ámbito presencial. </w:t>
      </w:r>
    </w:p>
    <w:p w14:paraId="3AA60390" w14:textId="7C94DD6D" w:rsidR="007A7013" w:rsidRPr="007A7013" w:rsidRDefault="007A7013" w:rsidP="007A7013">
      <w:pPr>
        <w:jc w:val="both"/>
        <w:rPr>
          <w:rFonts w:ascii="Arial" w:hAnsi="Arial" w:cs="Arial"/>
          <w:lang w:val="es-ES"/>
        </w:rPr>
      </w:pPr>
      <w:r w:rsidRPr="001F1F3A">
        <w:rPr>
          <w:rFonts w:ascii="Arial" w:hAnsi="Arial" w:cs="Arial"/>
          <w:color w:val="000000" w:themeColor="text1"/>
          <w:lang w:val="es-ES"/>
        </w:rPr>
        <w:lastRenderedPageBreak/>
        <w:t xml:space="preserve">En el proyecto, </w:t>
      </w:r>
      <w:r w:rsidRPr="001F1F3A">
        <w:rPr>
          <w:rFonts w:ascii="Arial" w:hAnsi="Arial" w:cs="Arial"/>
          <w:lang w:val="es-ES"/>
        </w:rPr>
        <w:t xml:space="preserve">se establece que el uso y apropiación de las tecnologías de la información y las comunicaciones en la propiedad horizontal deberá realizarse progresivamente. </w:t>
      </w:r>
      <w:r>
        <w:rPr>
          <w:rFonts w:ascii="Arial" w:hAnsi="Arial" w:cs="Arial"/>
          <w:lang w:val="es-ES"/>
        </w:rPr>
        <w:t xml:space="preserve">Como obligación de cumplimiento inmediata se contempla </w:t>
      </w:r>
      <w:r w:rsidRPr="00EF0630">
        <w:rPr>
          <w:rFonts w:ascii="Arial" w:hAnsi="Arial" w:cs="Arial"/>
          <w:lang w:val="es-ES"/>
        </w:rPr>
        <w:t xml:space="preserve">la obligación de entrega de una copia del </w:t>
      </w:r>
      <w:r>
        <w:rPr>
          <w:rFonts w:ascii="Arial" w:hAnsi="Arial" w:cs="Arial"/>
          <w:lang w:val="es-ES"/>
        </w:rPr>
        <w:t>r</w:t>
      </w:r>
      <w:r w:rsidRPr="00EF0630">
        <w:rPr>
          <w:rFonts w:ascii="Arial" w:hAnsi="Arial" w:cs="Arial"/>
          <w:lang w:val="es-ES"/>
        </w:rPr>
        <w:t xml:space="preserve">eglamento a través de un medio digital. </w:t>
      </w:r>
      <w:r>
        <w:rPr>
          <w:rFonts w:ascii="Arial" w:hAnsi="Arial" w:cs="Arial"/>
          <w:lang w:val="es-ES"/>
        </w:rPr>
        <w:t>De igual manera, s</w:t>
      </w:r>
      <w:r w:rsidRPr="00EF0630">
        <w:rPr>
          <w:rFonts w:ascii="Arial" w:hAnsi="Arial" w:cs="Arial"/>
          <w:lang w:val="es-ES"/>
        </w:rPr>
        <w:t xml:space="preserve">e habilitarán los pagos de las expensas a través de Internet. </w:t>
      </w:r>
    </w:p>
    <w:p w14:paraId="69AF1AE9" w14:textId="6E624789" w:rsidR="007A7013" w:rsidRPr="00EF0630" w:rsidRDefault="007A7013" w:rsidP="007A7013">
      <w:pPr>
        <w:jc w:val="both"/>
        <w:rPr>
          <w:rFonts w:ascii="Arial" w:hAnsi="Arial" w:cs="Arial"/>
          <w:lang w:val="es-ES"/>
        </w:rPr>
      </w:pPr>
      <w:r>
        <w:rPr>
          <w:rFonts w:ascii="Arial" w:hAnsi="Arial" w:cs="Arial"/>
        </w:rPr>
        <w:t xml:space="preserve">A su vez, </w:t>
      </w:r>
      <w:r>
        <w:rPr>
          <w:rFonts w:ascii="Arial" w:hAnsi="Arial" w:cs="Arial"/>
          <w:lang w:val="es-ES"/>
        </w:rPr>
        <w:t>l</w:t>
      </w:r>
      <w:r w:rsidRPr="00EF0630">
        <w:rPr>
          <w:rFonts w:ascii="Arial" w:hAnsi="Arial" w:cs="Arial"/>
          <w:lang w:val="es-ES"/>
        </w:rPr>
        <w:t xml:space="preserve">a implementación </w:t>
      </w:r>
      <w:r>
        <w:rPr>
          <w:rFonts w:ascii="Arial" w:hAnsi="Arial" w:cs="Arial"/>
          <w:lang w:val="es-ES"/>
        </w:rPr>
        <w:t xml:space="preserve">deberá </w:t>
      </w:r>
      <w:r w:rsidRPr="00EF0630">
        <w:rPr>
          <w:rFonts w:ascii="Arial" w:hAnsi="Arial" w:cs="Arial"/>
          <w:lang w:val="es-ES"/>
        </w:rPr>
        <w:t>ser gradual hasta completar la totalidad de las actividades de la propiedad horizontal;</w:t>
      </w:r>
      <w:r>
        <w:rPr>
          <w:rFonts w:ascii="Arial" w:hAnsi="Arial" w:cs="Arial"/>
          <w:lang w:val="es-ES"/>
        </w:rPr>
        <w:t xml:space="preserve"> en los casos de </w:t>
      </w:r>
      <w:r w:rsidRPr="00EF0630">
        <w:rPr>
          <w:rFonts w:ascii="Arial" w:hAnsi="Arial" w:cs="Arial"/>
          <w:lang w:val="es-ES"/>
        </w:rPr>
        <w:t xml:space="preserve">requerimientos, archivos, permisos, certificaciones en línea, PQRS, los sistemas de ingreso y salida, control, manejo y operación de la contabilidad.  </w:t>
      </w:r>
    </w:p>
    <w:p w14:paraId="3CDC9B14" w14:textId="106E8FF1" w:rsidR="007A7013" w:rsidRPr="007A7013" w:rsidRDefault="007A7013" w:rsidP="007A7013">
      <w:pPr>
        <w:jc w:val="both"/>
        <w:rPr>
          <w:rFonts w:ascii="Arial" w:hAnsi="Arial" w:cs="Arial"/>
          <w:lang w:val="es-ES"/>
        </w:rPr>
      </w:pPr>
      <w:r w:rsidRPr="00EF0630">
        <w:rPr>
          <w:rFonts w:ascii="Arial" w:hAnsi="Arial" w:cs="Arial"/>
          <w:lang w:val="es-ES"/>
        </w:rPr>
        <w:t xml:space="preserve">La propiedad horizontal deberá propender por habilitar una página web que contenga los reglamentos internos, la información jurídica, contable, presupuestal, mecanismos de resolución de conflictos, convocatorias a las </w:t>
      </w:r>
      <w:r>
        <w:rPr>
          <w:rFonts w:ascii="Arial" w:hAnsi="Arial" w:cs="Arial"/>
          <w:lang w:val="es-ES"/>
        </w:rPr>
        <w:t>a</w:t>
      </w:r>
      <w:r w:rsidRPr="00EF0630">
        <w:rPr>
          <w:rFonts w:ascii="Arial" w:hAnsi="Arial" w:cs="Arial"/>
          <w:lang w:val="es-ES"/>
        </w:rPr>
        <w:t xml:space="preserve">sambleas y a los </w:t>
      </w:r>
      <w:r>
        <w:rPr>
          <w:rFonts w:ascii="Arial" w:hAnsi="Arial" w:cs="Arial"/>
          <w:lang w:val="es-ES"/>
        </w:rPr>
        <w:t>c</w:t>
      </w:r>
      <w:r w:rsidRPr="00EF0630">
        <w:rPr>
          <w:rFonts w:ascii="Arial" w:hAnsi="Arial" w:cs="Arial"/>
          <w:lang w:val="es-ES"/>
        </w:rPr>
        <w:t>onsejos, actas y toda la información referente a los órganos de gobierno; así como las convocatorias de contratos que realice la propiedad horizontal y copias de los contratos suscritos. En la página web se deberá informar las líneas y correos de atención a los copropietarios.</w:t>
      </w:r>
    </w:p>
    <w:p w14:paraId="76361106" w14:textId="77777777" w:rsidR="007A7013" w:rsidRDefault="007A7013" w:rsidP="007A7013">
      <w:pPr>
        <w:jc w:val="both"/>
        <w:rPr>
          <w:rFonts w:ascii="Arial" w:hAnsi="Arial" w:cs="Arial"/>
          <w:lang w:val="es-ES"/>
        </w:rPr>
      </w:pPr>
      <w:r>
        <w:rPr>
          <w:rFonts w:ascii="Arial" w:hAnsi="Arial" w:cs="Arial"/>
          <w:lang w:val="es-ES"/>
        </w:rPr>
        <w:t>Finalmente, s</w:t>
      </w:r>
      <w:r w:rsidRPr="00EF0630">
        <w:rPr>
          <w:rFonts w:ascii="Arial" w:hAnsi="Arial" w:cs="Arial"/>
          <w:lang w:val="es-ES"/>
        </w:rPr>
        <w:t>e establece la posibilidad de realizar reuniones no presenciales o virtuales a través de medios telemáticos o por cualquier medio de comunicación, siempre y cuando se garantice la comunicación simultánea o sucesiva y se pueda deliberar y decidir de conformidad con el quórum requerido para el respectivo caso.</w:t>
      </w:r>
    </w:p>
    <w:p w14:paraId="13380D51" w14:textId="77777777" w:rsidR="007A7013" w:rsidRDefault="007A7013" w:rsidP="007A7013">
      <w:pPr>
        <w:jc w:val="both"/>
        <w:rPr>
          <w:rFonts w:ascii="Arial" w:hAnsi="Arial" w:cs="Arial"/>
          <w:b/>
          <w:lang w:val="es-ES"/>
        </w:rPr>
      </w:pPr>
    </w:p>
    <w:p w14:paraId="4F075D6B" w14:textId="4B5F3FDD" w:rsidR="007A7013" w:rsidRPr="001F7CCD" w:rsidRDefault="007A7013" w:rsidP="007A7013">
      <w:pPr>
        <w:jc w:val="both"/>
        <w:rPr>
          <w:rFonts w:ascii="Arial" w:hAnsi="Arial" w:cs="Arial"/>
          <w:b/>
          <w:lang w:val="es-ES"/>
        </w:rPr>
      </w:pPr>
      <w:r w:rsidRPr="001F7CCD">
        <w:rPr>
          <w:rFonts w:ascii="Arial" w:hAnsi="Arial" w:cs="Arial"/>
          <w:b/>
          <w:lang w:val="es-ES"/>
        </w:rPr>
        <w:t>6.</w:t>
      </w:r>
      <w:r>
        <w:rPr>
          <w:rFonts w:ascii="Arial" w:hAnsi="Arial" w:cs="Arial"/>
          <w:b/>
          <w:lang w:val="es-ES"/>
        </w:rPr>
        <w:t xml:space="preserve"> </w:t>
      </w:r>
      <w:r w:rsidRPr="001F7CCD">
        <w:rPr>
          <w:rFonts w:ascii="Arial" w:hAnsi="Arial" w:cs="Arial"/>
          <w:b/>
          <w:lang w:val="es-ES"/>
        </w:rPr>
        <w:t>Impacto fiscal y la propuesta de sostenibilidad</w:t>
      </w:r>
    </w:p>
    <w:p w14:paraId="68979FDF" w14:textId="77777777" w:rsidR="007A7013" w:rsidRPr="00384F1D" w:rsidRDefault="007A7013" w:rsidP="007A7013">
      <w:pPr>
        <w:jc w:val="both"/>
        <w:rPr>
          <w:rFonts w:ascii="Arial" w:hAnsi="Arial" w:cs="Arial"/>
          <w:i/>
          <w:lang w:val="es-ES"/>
        </w:rPr>
      </w:pPr>
      <w:r w:rsidRPr="001F7CCD">
        <w:rPr>
          <w:rFonts w:ascii="Arial" w:hAnsi="Arial" w:cs="Arial"/>
          <w:lang w:val="es-ES"/>
        </w:rPr>
        <w:t>De conformidad con el artículo 7 de la Ley 819 de 2003 “</w:t>
      </w:r>
      <w:r w:rsidRPr="00384F1D">
        <w:rPr>
          <w:rFonts w:ascii="Arial" w:hAnsi="Arial" w:cs="Arial"/>
          <w:i/>
          <w:lang w:val="es-ES"/>
        </w:rPr>
        <w:t>En todo momento, el impacto fiscal de cualquier proyecto de ley, ordenanza o acuerdo, que ordene gasto o que otorgue beneficios tributarios, deberá hacerse explícito y deberá ser compatible con el Marco Fiscal de Mediano Plazo. Para estos propósitos, deberá incluirse expresamente en la exposición de motivos y en las ponencias de trámite respectivas los costos fiscales de la iniciativa y la fuente de ingreso adicional generada para el financiamiento de dicho costo”.</w:t>
      </w:r>
    </w:p>
    <w:p w14:paraId="0A04620D" w14:textId="77777777" w:rsidR="007A7013" w:rsidRDefault="007A7013" w:rsidP="007A7013">
      <w:pPr>
        <w:jc w:val="both"/>
        <w:rPr>
          <w:rFonts w:ascii="Arial" w:hAnsi="Arial" w:cs="Arial"/>
          <w:lang w:val="es-ES"/>
        </w:rPr>
      </w:pPr>
      <w:r w:rsidRPr="001F7CCD">
        <w:rPr>
          <w:rFonts w:ascii="Arial" w:hAnsi="Arial" w:cs="Arial"/>
          <w:lang w:val="es-ES"/>
        </w:rPr>
        <w:t>Teniendo en cuenta lo anterior,</w:t>
      </w:r>
      <w:r>
        <w:rPr>
          <w:rFonts w:ascii="Arial" w:hAnsi="Arial" w:cs="Arial"/>
          <w:lang w:val="es-ES"/>
        </w:rPr>
        <w:t xml:space="preserve"> se señala que la iniciativa no</w:t>
      </w:r>
      <w:r w:rsidRPr="001F7CCD">
        <w:rPr>
          <w:rFonts w:ascii="Arial" w:hAnsi="Arial" w:cs="Arial"/>
          <w:lang w:val="es-ES"/>
        </w:rPr>
        <w:t xml:space="preserve"> </w:t>
      </w:r>
      <w:r>
        <w:rPr>
          <w:rFonts w:ascii="Arial" w:hAnsi="Arial" w:cs="Arial"/>
          <w:lang w:val="es-ES"/>
        </w:rPr>
        <w:t>conlleva a gasto. En lo que respecta al</w:t>
      </w:r>
      <w:r w:rsidRPr="001F7CCD">
        <w:rPr>
          <w:rFonts w:ascii="Arial" w:hAnsi="Arial" w:cs="Arial"/>
          <w:lang w:val="es-ES"/>
        </w:rPr>
        <w:t xml:space="preserve"> Registro Único de Administradores de Propiedad Horizontal</w:t>
      </w:r>
      <w:r>
        <w:rPr>
          <w:rFonts w:ascii="Arial" w:hAnsi="Arial" w:cs="Arial"/>
          <w:lang w:val="es-ES"/>
        </w:rPr>
        <w:t xml:space="preserve">, se puede optar por el ajuste de la plataforma con la cual cuenta el Ministerio del Interior. De igual manera, </w:t>
      </w:r>
      <w:r w:rsidRPr="001F7CCD">
        <w:rPr>
          <w:rFonts w:ascii="Arial" w:hAnsi="Arial" w:cs="Arial"/>
          <w:lang w:val="es-ES"/>
        </w:rPr>
        <w:t>se propone que el recaudo de las multas</w:t>
      </w:r>
      <w:r>
        <w:rPr>
          <w:rFonts w:ascii="Arial" w:hAnsi="Arial" w:cs="Arial"/>
          <w:lang w:val="es-ES"/>
        </w:rPr>
        <w:t>,</w:t>
      </w:r>
      <w:r w:rsidRPr="001F7CCD">
        <w:rPr>
          <w:rFonts w:ascii="Arial" w:hAnsi="Arial" w:cs="Arial"/>
          <w:lang w:val="es-ES"/>
        </w:rPr>
        <w:t xml:space="preserve"> con ocasión a las sanciones por infracciones del </w:t>
      </w:r>
      <w:r>
        <w:rPr>
          <w:rFonts w:ascii="Arial" w:hAnsi="Arial" w:cs="Arial"/>
          <w:lang w:val="es-ES"/>
        </w:rPr>
        <w:t>a</w:t>
      </w:r>
      <w:r w:rsidRPr="001F7CCD">
        <w:rPr>
          <w:rFonts w:ascii="Arial" w:hAnsi="Arial" w:cs="Arial"/>
          <w:lang w:val="es-ES"/>
        </w:rPr>
        <w:t>dministrador</w:t>
      </w:r>
      <w:r>
        <w:rPr>
          <w:rFonts w:ascii="Arial" w:hAnsi="Arial" w:cs="Arial"/>
          <w:lang w:val="es-ES"/>
        </w:rPr>
        <w:t>,</w:t>
      </w:r>
      <w:r w:rsidRPr="001F7CCD">
        <w:rPr>
          <w:rFonts w:ascii="Arial" w:hAnsi="Arial" w:cs="Arial"/>
          <w:lang w:val="es-ES"/>
        </w:rPr>
        <w:t xml:space="preserve"> debidamente ejecutoriadas</w:t>
      </w:r>
      <w:r>
        <w:rPr>
          <w:rFonts w:ascii="Arial" w:hAnsi="Arial" w:cs="Arial"/>
          <w:lang w:val="es-ES"/>
        </w:rPr>
        <w:t>,</w:t>
      </w:r>
      <w:r w:rsidRPr="001F7CCD">
        <w:rPr>
          <w:rFonts w:ascii="Arial" w:hAnsi="Arial" w:cs="Arial"/>
          <w:lang w:val="es-ES"/>
        </w:rPr>
        <w:t xml:space="preserve"> se destinen al mantenimiento, actualización y soporte de la plataforma y a los programas de participación y convivencia ciudadana</w:t>
      </w:r>
      <w:r>
        <w:rPr>
          <w:rFonts w:ascii="Arial" w:hAnsi="Arial" w:cs="Arial"/>
          <w:lang w:val="es-ES"/>
        </w:rPr>
        <w:t xml:space="preserve">, con lo cual se cubrirían los gastos de mantenimiento que puedan originarse. </w:t>
      </w:r>
    </w:p>
    <w:p w14:paraId="2AC9918D" w14:textId="50920D42" w:rsidR="007A7013" w:rsidRDefault="007A7013" w:rsidP="007A7013">
      <w:pPr>
        <w:jc w:val="both"/>
        <w:rPr>
          <w:rFonts w:ascii="Arial" w:hAnsi="Arial" w:cs="Arial"/>
          <w:lang w:val="es-ES"/>
        </w:rPr>
      </w:pPr>
      <w:r>
        <w:rPr>
          <w:rFonts w:ascii="Arial" w:hAnsi="Arial" w:cs="Arial"/>
          <w:lang w:val="es-ES"/>
        </w:rPr>
        <w:t>En lo que se refiere a</w:t>
      </w:r>
      <w:r w:rsidRPr="001F7CCD">
        <w:rPr>
          <w:rFonts w:ascii="Arial" w:hAnsi="Arial" w:cs="Arial"/>
          <w:lang w:val="es-ES"/>
        </w:rPr>
        <w:t xml:space="preserve">l personal adecuado para atender el manejo de la plataforma, las reclamaciones a nivel territorial y todo lo concerniente al procedimiento administrativo sancionatorio, </w:t>
      </w:r>
      <w:r>
        <w:rPr>
          <w:rFonts w:ascii="Arial" w:hAnsi="Arial" w:cs="Arial"/>
          <w:lang w:val="es-ES"/>
        </w:rPr>
        <w:t>no se requerirá gasto adicional, pues dichas funciones las cumplirían las autoridades territoriales y nacionales ya estatuidas</w:t>
      </w:r>
      <w:r w:rsidRPr="001F7CCD">
        <w:rPr>
          <w:rFonts w:ascii="Arial" w:hAnsi="Arial" w:cs="Arial"/>
          <w:lang w:val="es-ES"/>
        </w:rPr>
        <w:t xml:space="preserve">. </w:t>
      </w:r>
    </w:p>
    <w:p w14:paraId="0E137EC3" w14:textId="77777777" w:rsidR="00952EC0" w:rsidRPr="001F7CCD" w:rsidRDefault="00952EC0" w:rsidP="007A7013">
      <w:pPr>
        <w:jc w:val="both"/>
        <w:rPr>
          <w:rFonts w:ascii="Arial" w:hAnsi="Arial" w:cs="Arial"/>
          <w:lang w:val="es-ES"/>
        </w:rPr>
      </w:pPr>
    </w:p>
    <w:p w14:paraId="64E6149D" w14:textId="77777777" w:rsidR="007A7013" w:rsidRPr="001F7CCD" w:rsidRDefault="007A7013" w:rsidP="007A7013">
      <w:pPr>
        <w:jc w:val="both"/>
        <w:rPr>
          <w:rFonts w:ascii="Arial" w:hAnsi="Arial" w:cs="Arial"/>
          <w:b/>
          <w:lang w:val="es-ES"/>
        </w:rPr>
      </w:pPr>
      <w:r w:rsidRPr="001F7CCD">
        <w:rPr>
          <w:rFonts w:ascii="Arial" w:hAnsi="Arial" w:cs="Arial"/>
          <w:b/>
          <w:lang w:val="es-ES"/>
        </w:rPr>
        <w:t>7.</w:t>
      </w:r>
      <w:r>
        <w:rPr>
          <w:rFonts w:ascii="Arial" w:hAnsi="Arial" w:cs="Arial"/>
          <w:b/>
          <w:lang w:val="es-ES"/>
        </w:rPr>
        <w:t xml:space="preserve"> </w:t>
      </w:r>
      <w:r w:rsidRPr="001F7CCD">
        <w:rPr>
          <w:rFonts w:ascii="Arial" w:hAnsi="Arial" w:cs="Arial"/>
          <w:b/>
          <w:lang w:val="es-ES"/>
        </w:rPr>
        <w:t>Declaración de impedimentos de la Ley 2003 de 2019 que modifica el artículo 291 de la Ley 5 de 1992</w:t>
      </w:r>
    </w:p>
    <w:p w14:paraId="69B1B37C" w14:textId="77777777" w:rsidR="007A7013" w:rsidRPr="001F7CCD" w:rsidRDefault="007A7013" w:rsidP="007A7013">
      <w:pPr>
        <w:jc w:val="both"/>
        <w:rPr>
          <w:rFonts w:ascii="Arial" w:hAnsi="Arial" w:cs="Arial"/>
          <w:lang w:val="es-ES"/>
        </w:rPr>
      </w:pPr>
    </w:p>
    <w:p w14:paraId="613F7DD4" w14:textId="77777777" w:rsidR="007A7013" w:rsidRPr="001F7CCD" w:rsidRDefault="007A7013" w:rsidP="007A7013">
      <w:pPr>
        <w:jc w:val="both"/>
        <w:rPr>
          <w:rFonts w:ascii="Arial" w:hAnsi="Arial" w:cs="Arial"/>
          <w:lang w:val="es-ES"/>
        </w:rPr>
      </w:pPr>
      <w:r>
        <w:rPr>
          <w:rFonts w:ascii="Arial" w:hAnsi="Arial" w:cs="Arial"/>
          <w:lang w:val="es-ES"/>
        </w:rPr>
        <w:t xml:space="preserve">El </w:t>
      </w:r>
      <w:r w:rsidRPr="001F7CCD">
        <w:rPr>
          <w:rFonts w:ascii="Arial" w:hAnsi="Arial" w:cs="Arial"/>
          <w:lang w:val="es-ES"/>
        </w:rPr>
        <w:t xml:space="preserve">presente proyecto </w:t>
      </w:r>
      <w:r>
        <w:rPr>
          <w:rFonts w:ascii="Arial" w:hAnsi="Arial" w:cs="Arial"/>
          <w:lang w:val="es-ES"/>
        </w:rPr>
        <w:t xml:space="preserve">de ley </w:t>
      </w:r>
      <w:r w:rsidRPr="001F7CCD">
        <w:rPr>
          <w:rFonts w:ascii="Arial" w:hAnsi="Arial" w:cs="Arial"/>
          <w:lang w:val="es-ES"/>
        </w:rPr>
        <w:t xml:space="preserve">se enmarca </w:t>
      </w:r>
      <w:r>
        <w:rPr>
          <w:rFonts w:ascii="Arial" w:hAnsi="Arial" w:cs="Arial"/>
          <w:lang w:val="es-ES"/>
        </w:rPr>
        <w:t>dentro de las</w:t>
      </w:r>
      <w:r w:rsidRPr="001F7CCD">
        <w:rPr>
          <w:rFonts w:ascii="Arial" w:hAnsi="Arial" w:cs="Arial"/>
          <w:lang w:val="es-ES"/>
        </w:rPr>
        <w:t xml:space="preserve"> circunstancia</w:t>
      </w:r>
      <w:r>
        <w:rPr>
          <w:rFonts w:ascii="Arial" w:hAnsi="Arial" w:cs="Arial"/>
          <w:lang w:val="es-ES"/>
        </w:rPr>
        <w:t>s</w:t>
      </w:r>
      <w:r w:rsidRPr="001F7CCD">
        <w:rPr>
          <w:rFonts w:ascii="Arial" w:hAnsi="Arial" w:cs="Arial"/>
          <w:lang w:val="es-ES"/>
        </w:rPr>
        <w:t xml:space="preserve"> que no configuran </w:t>
      </w:r>
      <w:r w:rsidRPr="00384F1D">
        <w:rPr>
          <w:rFonts w:ascii="Arial" w:hAnsi="Arial" w:cs="Arial"/>
          <w:i/>
          <w:lang w:val="es-ES"/>
        </w:rPr>
        <w:t>conflicto de interés según el literal a) del artículo 286 de la ley 5 de 1992, que señala: “a) Cuando el congresista participe, discuta, vote un proyecto de Ley o de acto legislativo que otorgue beneficios o cargos de carácter general, es decir cuando el interés del congresista coincide o se fusione con los intereses de los electores”.</w:t>
      </w:r>
      <w:r>
        <w:rPr>
          <w:rFonts w:ascii="Arial" w:hAnsi="Arial" w:cs="Arial"/>
          <w:lang w:val="es-ES"/>
        </w:rPr>
        <w:t xml:space="preserve"> </w:t>
      </w:r>
      <w:r w:rsidRPr="001F7CCD">
        <w:rPr>
          <w:rFonts w:ascii="Arial" w:hAnsi="Arial" w:cs="Arial"/>
          <w:lang w:val="es-ES"/>
        </w:rPr>
        <w:t>En consecuencia, no configura impedimento</w:t>
      </w:r>
      <w:r>
        <w:rPr>
          <w:rFonts w:ascii="Arial" w:hAnsi="Arial" w:cs="Arial"/>
          <w:lang w:val="es-ES"/>
        </w:rPr>
        <w:t>,</w:t>
      </w:r>
      <w:r w:rsidRPr="001F7CCD">
        <w:rPr>
          <w:rFonts w:ascii="Arial" w:hAnsi="Arial" w:cs="Arial"/>
          <w:lang w:val="es-ES"/>
        </w:rPr>
        <w:t xml:space="preserve"> residir en una </w:t>
      </w:r>
      <w:r>
        <w:rPr>
          <w:rFonts w:ascii="Arial" w:hAnsi="Arial" w:cs="Arial"/>
          <w:lang w:val="es-ES"/>
        </w:rPr>
        <w:t>p</w:t>
      </w:r>
      <w:r w:rsidRPr="001F7CCD">
        <w:rPr>
          <w:rFonts w:ascii="Arial" w:hAnsi="Arial" w:cs="Arial"/>
          <w:lang w:val="es-ES"/>
        </w:rPr>
        <w:t xml:space="preserve">ropiedad </w:t>
      </w:r>
      <w:r>
        <w:rPr>
          <w:rFonts w:ascii="Arial" w:hAnsi="Arial" w:cs="Arial"/>
          <w:lang w:val="es-ES"/>
        </w:rPr>
        <w:t>h</w:t>
      </w:r>
      <w:r w:rsidRPr="001F7CCD">
        <w:rPr>
          <w:rFonts w:ascii="Arial" w:hAnsi="Arial" w:cs="Arial"/>
          <w:lang w:val="es-ES"/>
        </w:rPr>
        <w:t>orizontal</w:t>
      </w:r>
      <w:r>
        <w:rPr>
          <w:rFonts w:ascii="Arial" w:hAnsi="Arial" w:cs="Arial"/>
          <w:lang w:val="es-ES"/>
        </w:rPr>
        <w:t>,</w:t>
      </w:r>
      <w:r w:rsidRPr="001F7CCD">
        <w:rPr>
          <w:rFonts w:ascii="Arial" w:hAnsi="Arial" w:cs="Arial"/>
          <w:lang w:val="es-ES"/>
        </w:rPr>
        <w:t xml:space="preserve"> debido </w:t>
      </w:r>
      <w:r>
        <w:rPr>
          <w:rFonts w:ascii="Arial" w:hAnsi="Arial" w:cs="Arial"/>
          <w:lang w:val="es-ES"/>
        </w:rPr>
        <w:t>a</w:t>
      </w:r>
      <w:r w:rsidRPr="001F7CCD">
        <w:rPr>
          <w:rFonts w:ascii="Arial" w:hAnsi="Arial" w:cs="Arial"/>
          <w:lang w:val="es-ES"/>
        </w:rPr>
        <w:t xml:space="preserve">l </w:t>
      </w:r>
      <w:r>
        <w:rPr>
          <w:rFonts w:ascii="Arial" w:hAnsi="Arial" w:cs="Arial"/>
          <w:lang w:val="es-ES"/>
        </w:rPr>
        <w:t xml:space="preserve">carácter de </w:t>
      </w:r>
      <w:r w:rsidRPr="001F7CCD">
        <w:rPr>
          <w:rFonts w:ascii="Arial" w:hAnsi="Arial" w:cs="Arial"/>
          <w:lang w:val="es-ES"/>
        </w:rPr>
        <w:t>interés general del presente proyecto de ley.</w:t>
      </w:r>
    </w:p>
    <w:p w14:paraId="594093D6" w14:textId="77777777" w:rsidR="002C16FE" w:rsidRPr="002C16FE" w:rsidRDefault="002C16FE" w:rsidP="002C16FE">
      <w:pPr>
        <w:jc w:val="both"/>
        <w:rPr>
          <w:rFonts w:ascii="Arial" w:hAnsi="Arial" w:cs="Arial"/>
        </w:rPr>
      </w:pPr>
      <w:r w:rsidRPr="002C16FE">
        <w:rPr>
          <w:rFonts w:ascii="Arial" w:hAnsi="Arial" w:cs="Arial"/>
        </w:rPr>
        <w:t>Por lo anteriormente expuesto, nos permitimos poner a consideración del honorable Congreso de la República, este Proyecto de ley.</w:t>
      </w:r>
    </w:p>
    <w:p w14:paraId="1D7461CB" w14:textId="77777777" w:rsidR="002C16FE" w:rsidRPr="002C16FE" w:rsidRDefault="002C16FE" w:rsidP="002C16FE">
      <w:pPr>
        <w:jc w:val="both"/>
        <w:rPr>
          <w:rFonts w:ascii="Arial" w:hAnsi="Arial" w:cs="Arial"/>
        </w:rPr>
      </w:pPr>
    </w:p>
    <w:p w14:paraId="45679C0B" w14:textId="648372F9" w:rsidR="002C16FE" w:rsidRPr="002C16FE" w:rsidRDefault="000127B6" w:rsidP="002C16FE">
      <w:pPr>
        <w:jc w:val="both"/>
        <w:rPr>
          <w:rFonts w:ascii="Arial" w:hAnsi="Arial" w:cs="Arial"/>
        </w:rPr>
      </w:pPr>
      <w:r>
        <w:rPr>
          <w:rFonts w:ascii="Arial" w:hAnsi="Arial" w:cs="Arial"/>
        </w:rPr>
        <w:t>Cordialmente</w:t>
      </w:r>
      <w:r w:rsidR="002C16FE" w:rsidRPr="002C16FE">
        <w:rPr>
          <w:rFonts w:ascii="Arial" w:hAnsi="Arial" w:cs="Arial"/>
        </w:rPr>
        <w:t>,</w:t>
      </w:r>
    </w:p>
    <w:tbl>
      <w:tblPr>
        <w:tblStyle w:val="Tablaconcuadrcula"/>
        <w:tblpPr w:leftFromText="141" w:rightFromText="141" w:vertAnchor="text" w:horzAnchor="margin" w:tblpY="-62"/>
        <w:tblW w:w="941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09"/>
        <w:gridCol w:w="4709"/>
      </w:tblGrid>
      <w:tr w:rsidR="00D17518" w:rsidRPr="00EC012C" w14:paraId="7322B728" w14:textId="77777777" w:rsidTr="0002033D">
        <w:trPr>
          <w:trHeight w:val="1300"/>
        </w:trPr>
        <w:tc>
          <w:tcPr>
            <w:tcW w:w="4709" w:type="dxa"/>
          </w:tcPr>
          <w:p w14:paraId="607349B6" w14:textId="77777777" w:rsidR="00D17518" w:rsidRPr="00407748" w:rsidRDefault="00D17518" w:rsidP="0002033D">
            <w:pPr>
              <w:rPr>
                <w:rFonts w:ascii="Arial" w:hAnsi="Arial" w:cs="Arial"/>
                <w:b/>
                <w:color w:val="000000" w:themeColor="text1"/>
                <w:lang w:val="es-CO"/>
              </w:rPr>
            </w:pPr>
          </w:p>
          <w:p w14:paraId="41DFBC7C" w14:textId="77777777" w:rsidR="00D17518" w:rsidRPr="00407748" w:rsidRDefault="00D17518" w:rsidP="0002033D">
            <w:pPr>
              <w:rPr>
                <w:rFonts w:ascii="Arial" w:hAnsi="Arial" w:cs="Arial"/>
                <w:b/>
                <w:color w:val="000000" w:themeColor="text1"/>
                <w:lang w:val="es-CO"/>
              </w:rPr>
            </w:pPr>
            <w:r>
              <w:rPr>
                <w:noProof/>
                <w:lang w:eastAsia="es-CO"/>
              </w:rPr>
              <w:drawing>
                <wp:anchor distT="0" distB="0" distL="114300" distR="114300" simplePos="0" relativeHeight="251681792" behindDoc="0" locked="0" layoutInCell="1" allowOverlap="1" wp14:anchorId="45ABA7B2" wp14:editId="654D3E3D">
                  <wp:simplePos x="0" y="0"/>
                  <wp:positionH relativeFrom="margin">
                    <wp:posOffset>-65405</wp:posOffset>
                  </wp:positionH>
                  <wp:positionV relativeFrom="margin">
                    <wp:posOffset>373380</wp:posOffset>
                  </wp:positionV>
                  <wp:extent cx="2776220" cy="741680"/>
                  <wp:effectExtent l="0" t="0" r="508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76220" cy="74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4EB411" w14:textId="77777777" w:rsidR="00D17518" w:rsidRPr="00407748" w:rsidRDefault="00D17518" w:rsidP="0002033D">
            <w:pPr>
              <w:rPr>
                <w:rFonts w:ascii="Arial" w:hAnsi="Arial" w:cs="Arial"/>
                <w:b/>
                <w:color w:val="000000" w:themeColor="text1"/>
                <w:lang w:val="es-CO"/>
              </w:rPr>
            </w:pPr>
            <w:r w:rsidRPr="00407748">
              <w:rPr>
                <w:rFonts w:ascii="Arial" w:hAnsi="Arial" w:cs="Arial"/>
                <w:b/>
                <w:color w:val="000000" w:themeColor="text1"/>
                <w:lang w:val="es-CO"/>
              </w:rPr>
              <w:t>JOSÉ DANIEL LÓPEZ</w:t>
            </w:r>
          </w:p>
          <w:p w14:paraId="495ED3E8" w14:textId="77777777" w:rsidR="00D17518" w:rsidRPr="00EC012C" w:rsidRDefault="00D17518" w:rsidP="0002033D">
            <w:pPr>
              <w:rPr>
                <w:rFonts w:ascii="Arial" w:hAnsi="Arial" w:cs="Arial"/>
                <w:b/>
                <w:color w:val="000000" w:themeColor="text1"/>
                <w:lang w:val="es-CO"/>
              </w:rPr>
            </w:pPr>
            <w:r w:rsidRPr="00EC012C">
              <w:rPr>
                <w:rFonts w:ascii="Arial" w:hAnsi="Arial" w:cs="Arial"/>
                <w:color w:val="000000" w:themeColor="text1"/>
                <w:lang w:val="es-CO"/>
              </w:rPr>
              <w:t>Representante a la Cámara por Bogotá</w:t>
            </w:r>
          </w:p>
        </w:tc>
        <w:tc>
          <w:tcPr>
            <w:tcW w:w="4709" w:type="dxa"/>
          </w:tcPr>
          <w:p w14:paraId="55F43C0E" w14:textId="77777777" w:rsidR="00D17518" w:rsidRPr="00EC012C" w:rsidRDefault="00D17518" w:rsidP="0002033D">
            <w:pPr>
              <w:ind w:right="-220"/>
              <w:rPr>
                <w:rFonts w:ascii="Arial" w:hAnsi="Arial" w:cs="Arial"/>
                <w:b/>
                <w:color w:val="000000" w:themeColor="text1"/>
                <w:lang w:val="es-CO"/>
              </w:rPr>
            </w:pPr>
            <w:r>
              <w:rPr>
                <w:rFonts w:ascii="Arial" w:hAnsi="Arial" w:cs="Arial"/>
                <w:b/>
                <w:noProof/>
                <w:color w:val="000000" w:themeColor="text1"/>
                <w:lang w:val="es-ES"/>
              </w:rPr>
              <w:drawing>
                <wp:anchor distT="0" distB="0" distL="114300" distR="114300" simplePos="0" relativeHeight="251685888" behindDoc="1" locked="0" layoutInCell="1" allowOverlap="1" wp14:anchorId="5F599D8C" wp14:editId="0BFDF993">
                  <wp:simplePos x="0" y="0"/>
                  <wp:positionH relativeFrom="margin">
                    <wp:posOffset>-102870</wp:posOffset>
                  </wp:positionH>
                  <wp:positionV relativeFrom="paragraph">
                    <wp:posOffset>66675</wp:posOffset>
                  </wp:positionV>
                  <wp:extent cx="2095500" cy="1273665"/>
                  <wp:effectExtent l="0" t="0" r="0" b="317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5500" cy="1273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0B796" w14:textId="77777777" w:rsidR="00D17518" w:rsidRPr="00EC012C" w:rsidRDefault="00D17518" w:rsidP="0002033D">
            <w:pPr>
              <w:ind w:right="-220"/>
              <w:rPr>
                <w:rFonts w:ascii="Arial" w:hAnsi="Arial" w:cs="Arial"/>
                <w:b/>
                <w:color w:val="000000" w:themeColor="text1"/>
                <w:lang w:val="es-CO"/>
              </w:rPr>
            </w:pPr>
          </w:p>
          <w:p w14:paraId="377FA872" w14:textId="77777777" w:rsidR="00D17518" w:rsidRPr="00EC012C" w:rsidRDefault="00D17518" w:rsidP="0002033D">
            <w:pPr>
              <w:ind w:right="-220"/>
              <w:rPr>
                <w:rFonts w:ascii="Arial" w:hAnsi="Arial" w:cs="Arial"/>
                <w:b/>
                <w:color w:val="000000" w:themeColor="text1"/>
                <w:lang w:val="es-CO"/>
              </w:rPr>
            </w:pPr>
          </w:p>
          <w:p w14:paraId="376DE4AC" w14:textId="77777777" w:rsidR="00D17518" w:rsidRPr="00407748" w:rsidRDefault="00D17518" w:rsidP="0002033D">
            <w:pPr>
              <w:ind w:right="-220"/>
              <w:rPr>
                <w:rFonts w:ascii="Arial" w:hAnsi="Arial" w:cs="Arial"/>
                <w:b/>
                <w:color w:val="000000" w:themeColor="text1"/>
                <w:lang w:val="es-CO"/>
              </w:rPr>
            </w:pPr>
          </w:p>
          <w:p w14:paraId="0DEA6A5C" w14:textId="77777777" w:rsidR="00D17518" w:rsidRPr="00407748" w:rsidRDefault="00D17518" w:rsidP="0002033D">
            <w:pPr>
              <w:ind w:right="-220"/>
              <w:rPr>
                <w:rFonts w:ascii="Arial" w:hAnsi="Arial" w:cs="Arial"/>
                <w:b/>
                <w:color w:val="000000" w:themeColor="text1"/>
                <w:lang w:val="es-CO"/>
              </w:rPr>
            </w:pPr>
          </w:p>
          <w:p w14:paraId="74FF1706" w14:textId="77777777" w:rsidR="00D17518" w:rsidRPr="00407748" w:rsidRDefault="00D17518" w:rsidP="0002033D">
            <w:pPr>
              <w:ind w:right="-220"/>
              <w:rPr>
                <w:rFonts w:ascii="Arial" w:hAnsi="Arial" w:cs="Arial"/>
                <w:b/>
                <w:color w:val="000000" w:themeColor="text1"/>
                <w:lang w:val="es-CO"/>
              </w:rPr>
            </w:pPr>
          </w:p>
          <w:p w14:paraId="79232595" w14:textId="77777777" w:rsidR="00D17518" w:rsidRDefault="00D17518" w:rsidP="0002033D">
            <w:pPr>
              <w:ind w:right="-220"/>
              <w:rPr>
                <w:rFonts w:ascii="Arial" w:hAnsi="Arial" w:cs="Arial"/>
                <w:b/>
                <w:color w:val="000000" w:themeColor="text1"/>
                <w:lang w:val="es-CO"/>
              </w:rPr>
            </w:pPr>
          </w:p>
          <w:p w14:paraId="5465AE41" w14:textId="77777777" w:rsidR="00D17518" w:rsidRPr="00407748" w:rsidRDefault="00D17518" w:rsidP="0002033D">
            <w:pPr>
              <w:ind w:right="-220"/>
              <w:rPr>
                <w:rFonts w:ascii="Arial" w:hAnsi="Arial" w:cs="Arial"/>
                <w:b/>
                <w:color w:val="000000" w:themeColor="text1"/>
                <w:lang w:val="es-CO"/>
              </w:rPr>
            </w:pPr>
            <w:r w:rsidRPr="00407748">
              <w:rPr>
                <w:rFonts w:ascii="Arial" w:hAnsi="Arial" w:cs="Arial"/>
                <w:b/>
                <w:color w:val="000000" w:themeColor="text1"/>
                <w:lang w:val="es-CO"/>
              </w:rPr>
              <w:t>JOSÉ JAIME USCÁTEGUI</w:t>
            </w:r>
          </w:p>
          <w:p w14:paraId="5BDAC775" w14:textId="77777777" w:rsidR="00D17518" w:rsidRPr="00EC012C" w:rsidRDefault="00D17518" w:rsidP="0002033D">
            <w:pPr>
              <w:ind w:right="-220"/>
              <w:rPr>
                <w:rFonts w:ascii="Arial" w:hAnsi="Arial" w:cs="Arial"/>
                <w:color w:val="000000" w:themeColor="text1"/>
                <w:lang w:val="es-CO"/>
              </w:rPr>
            </w:pPr>
            <w:r w:rsidRPr="00EC012C">
              <w:rPr>
                <w:rFonts w:ascii="Arial" w:hAnsi="Arial" w:cs="Arial"/>
                <w:color w:val="000000" w:themeColor="text1"/>
                <w:lang w:val="es-CO"/>
              </w:rPr>
              <w:t>Representante a la Cámara por Bogotá</w:t>
            </w:r>
          </w:p>
        </w:tc>
      </w:tr>
      <w:tr w:rsidR="00D17518" w:rsidRPr="00EC012C" w14:paraId="36D66747" w14:textId="77777777" w:rsidTr="0002033D">
        <w:trPr>
          <w:trHeight w:val="1033"/>
        </w:trPr>
        <w:tc>
          <w:tcPr>
            <w:tcW w:w="4709" w:type="dxa"/>
          </w:tcPr>
          <w:p w14:paraId="15D969B4" w14:textId="77777777" w:rsidR="00D17518" w:rsidRPr="00EC012C" w:rsidRDefault="00D17518" w:rsidP="0002033D">
            <w:pPr>
              <w:jc w:val="both"/>
              <w:rPr>
                <w:rFonts w:ascii="Arial" w:hAnsi="Arial" w:cs="Arial"/>
                <w:b/>
                <w:color w:val="000000" w:themeColor="text1"/>
                <w:lang w:val="es-CO"/>
              </w:rPr>
            </w:pPr>
          </w:p>
          <w:p w14:paraId="50B8CEB8" w14:textId="77777777" w:rsidR="00D17518" w:rsidRPr="00EC012C" w:rsidRDefault="00D17518" w:rsidP="0002033D">
            <w:pPr>
              <w:jc w:val="both"/>
              <w:rPr>
                <w:rFonts w:ascii="Arial" w:hAnsi="Arial" w:cs="Arial"/>
                <w:b/>
                <w:color w:val="000000" w:themeColor="text1"/>
                <w:lang w:val="es-CO"/>
              </w:rPr>
            </w:pPr>
          </w:p>
          <w:p w14:paraId="5CDF48C0" w14:textId="77777777" w:rsidR="00D17518" w:rsidRDefault="00D17518" w:rsidP="0002033D">
            <w:pPr>
              <w:jc w:val="both"/>
              <w:rPr>
                <w:rFonts w:ascii="Arial" w:hAnsi="Arial" w:cs="Arial"/>
                <w:b/>
                <w:color w:val="000000" w:themeColor="text1"/>
                <w:lang w:val="es-CO"/>
              </w:rPr>
            </w:pPr>
            <w:r w:rsidRPr="009C1451">
              <w:rPr>
                <w:rFonts w:ascii="Arial Narrow" w:hAnsi="Arial Narrow"/>
                <w:noProof/>
                <w:sz w:val="24"/>
                <w:szCs w:val="24"/>
                <w:lang w:eastAsia="es-CO"/>
              </w:rPr>
              <w:drawing>
                <wp:anchor distT="0" distB="0" distL="114300" distR="114300" simplePos="0" relativeHeight="251683840" behindDoc="1" locked="0" layoutInCell="1" allowOverlap="1" wp14:anchorId="295C3D97" wp14:editId="52B3A4BE">
                  <wp:simplePos x="0" y="0"/>
                  <wp:positionH relativeFrom="margin">
                    <wp:posOffset>-6350</wp:posOffset>
                  </wp:positionH>
                  <wp:positionV relativeFrom="paragraph">
                    <wp:posOffset>85227</wp:posOffset>
                  </wp:positionV>
                  <wp:extent cx="1885950" cy="556895"/>
                  <wp:effectExtent l="0" t="0" r="0" b="0"/>
                  <wp:wrapNone/>
                  <wp:docPr id="27" name="Imagen 27" descr="C:\Users\maria.silva\Downloads\Firma copia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silva\Downloads\Firma copia (1).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5950" cy="556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F6DAC4" w14:textId="77777777" w:rsidR="00D17518" w:rsidRDefault="00D17518" w:rsidP="0002033D">
            <w:pPr>
              <w:jc w:val="both"/>
              <w:rPr>
                <w:rFonts w:ascii="Arial" w:hAnsi="Arial" w:cs="Arial"/>
                <w:b/>
                <w:color w:val="000000" w:themeColor="text1"/>
                <w:lang w:val="es-CO"/>
              </w:rPr>
            </w:pPr>
          </w:p>
          <w:p w14:paraId="25339C6C" w14:textId="77777777" w:rsidR="00D17518" w:rsidRDefault="00D17518" w:rsidP="0002033D">
            <w:pPr>
              <w:jc w:val="both"/>
              <w:rPr>
                <w:rFonts w:ascii="Arial" w:hAnsi="Arial" w:cs="Arial"/>
                <w:b/>
                <w:color w:val="000000" w:themeColor="text1"/>
                <w:lang w:val="es-CO"/>
              </w:rPr>
            </w:pPr>
          </w:p>
          <w:p w14:paraId="4804A198" w14:textId="77777777" w:rsidR="00D17518" w:rsidRDefault="00D17518" w:rsidP="0002033D">
            <w:pPr>
              <w:jc w:val="both"/>
              <w:rPr>
                <w:rFonts w:ascii="Arial" w:hAnsi="Arial" w:cs="Arial"/>
                <w:b/>
                <w:color w:val="000000" w:themeColor="text1"/>
                <w:lang w:val="es-CO"/>
              </w:rPr>
            </w:pPr>
          </w:p>
          <w:p w14:paraId="74B80D32" w14:textId="77777777" w:rsidR="00D17518" w:rsidRPr="00407748" w:rsidRDefault="00D17518" w:rsidP="0002033D">
            <w:pPr>
              <w:jc w:val="both"/>
              <w:rPr>
                <w:rFonts w:ascii="Arial" w:hAnsi="Arial" w:cs="Arial"/>
                <w:b/>
                <w:color w:val="000000" w:themeColor="text1"/>
                <w:lang w:val="es-CO"/>
              </w:rPr>
            </w:pPr>
            <w:r w:rsidRPr="00407748">
              <w:rPr>
                <w:rFonts w:ascii="Arial" w:hAnsi="Arial" w:cs="Arial"/>
                <w:b/>
                <w:color w:val="000000" w:themeColor="text1"/>
                <w:lang w:val="es-CO"/>
              </w:rPr>
              <w:t>ANGÉLICA LOZANO</w:t>
            </w:r>
          </w:p>
          <w:p w14:paraId="53DF3438" w14:textId="77777777" w:rsidR="00D17518" w:rsidRPr="00407748" w:rsidRDefault="00D17518" w:rsidP="0002033D">
            <w:pPr>
              <w:jc w:val="both"/>
              <w:rPr>
                <w:rFonts w:ascii="Arial" w:hAnsi="Arial" w:cs="Arial"/>
                <w:color w:val="000000" w:themeColor="text1"/>
                <w:lang w:val="es-CO"/>
              </w:rPr>
            </w:pPr>
            <w:r w:rsidRPr="00407748">
              <w:rPr>
                <w:rFonts w:ascii="Arial" w:hAnsi="Arial" w:cs="Arial"/>
                <w:color w:val="000000" w:themeColor="text1"/>
                <w:lang w:val="es-CO"/>
              </w:rPr>
              <w:t>Senadora de la República</w:t>
            </w:r>
          </w:p>
        </w:tc>
        <w:tc>
          <w:tcPr>
            <w:tcW w:w="4709" w:type="dxa"/>
          </w:tcPr>
          <w:p w14:paraId="34E32854" w14:textId="77777777" w:rsidR="00D17518" w:rsidRPr="00407748" w:rsidRDefault="00D17518" w:rsidP="0002033D">
            <w:pPr>
              <w:ind w:right="-220"/>
              <w:rPr>
                <w:rFonts w:ascii="Arial" w:hAnsi="Arial" w:cs="Arial"/>
                <w:b/>
                <w:color w:val="000000" w:themeColor="text1"/>
                <w:lang w:val="es-CO"/>
              </w:rPr>
            </w:pPr>
            <w:r w:rsidRPr="00313D4F">
              <w:rPr>
                <w:rFonts w:ascii="Calibri" w:eastAsia="Calibri" w:hAnsi="Calibri" w:cs="Calibri"/>
                <w:b/>
                <w:noProof/>
                <w:sz w:val="24"/>
                <w:szCs w:val="24"/>
                <w:lang w:eastAsia="es-CO"/>
              </w:rPr>
              <w:drawing>
                <wp:anchor distT="0" distB="0" distL="114300" distR="114300" simplePos="0" relativeHeight="251682816" behindDoc="0" locked="0" layoutInCell="1" allowOverlap="1" wp14:anchorId="50C3F386" wp14:editId="0862481B">
                  <wp:simplePos x="0" y="0"/>
                  <wp:positionH relativeFrom="column">
                    <wp:posOffset>226695</wp:posOffset>
                  </wp:positionH>
                  <wp:positionV relativeFrom="paragraph">
                    <wp:posOffset>-245745</wp:posOffset>
                  </wp:positionV>
                  <wp:extent cx="1133475" cy="1386483"/>
                  <wp:effectExtent l="0" t="0" r="0" b="4445"/>
                  <wp:wrapNone/>
                  <wp:docPr id="28" name="Imagen 28" descr="Imagen que contiene objet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0-05-01 at 11.38.53 AM (1).jpeg"/>
                          <pic:cNvPicPr/>
                        </pic:nvPicPr>
                        <pic:blipFill rotWithShape="1">
                          <a:blip r:embed="rId11" cstate="print">
                            <a:alphaModFix/>
                            <a:grayscl/>
                            <a:extLst>
                              <a:ext uri="{BEBA8EAE-BF5A-486C-A8C5-ECC9F3942E4B}">
                                <a14:imgProps xmlns:a14="http://schemas.microsoft.com/office/drawing/2010/main">
                                  <a14:imgLayer r:embed="rId12">
                                    <a14:imgEffect>
                                      <a14:backgroundRemoval t="1558" b="100000" l="477" r="96782"/>
                                    </a14:imgEffect>
                                    <a14:imgEffect>
                                      <a14:sharpenSoften amount="25000"/>
                                    </a14:imgEffect>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1133475" cy="1386483"/>
                          </a:xfrm>
                          <a:prstGeom prst="rect">
                            <a:avLst/>
                          </a:prstGeom>
                          <a:ln>
                            <a:noFill/>
                          </a:ln>
                          <a:extLst>
                            <a:ext uri="{53640926-AAD7-44D8-BBD7-CCE9431645EC}">
                              <a14:shadowObscured xmlns:a14="http://schemas.microsoft.com/office/drawing/2010/main"/>
                            </a:ext>
                          </a:extLst>
                        </pic:spPr>
                      </pic:pic>
                    </a:graphicData>
                  </a:graphic>
                </wp:anchor>
              </w:drawing>
            </w:r>
          </w:p>
          <w:p w14:paraId="098EEC25" w14:textId="77777777" w:rsidR="00D17518" w:rsidRPr="00407748" w:rsidRDefault="00D17518" w:rsidP="0002033D">
            <w:pPr>
              <w:ind w:right="-220"/>
              <w:rPr>
                <w:rFonts w:ascii="Arial" w:hAnsi="Arial" w:cs="Arial"/>
                <w:b/>
                <w:color w:val="000000" w:themeColor="text1"/>
                <w:lang w:val="es-CO"/>
              </w:rPr>
            </w:pPr>
          </w:p>
          <w:p w14:paraId="4B0601CF" w14:textId="77777777" w:rsidR="00D17518" w:rsidRDefault="00D17518" w:rsidP="0002033D">
            <w:pPr>
              <w:ind w:right="-220"/>
              <w:rPr>
                <w:rFonts w:ascii="Arial" w:hAnsi="Arial" w:cs="Arial"/>
                <w:b/>
                <w:color w:val="000000" w:themeColor="text1"/>
                <w:lang w:val="es-CO"/>
              </w:rPr>
            </w:pPr>
          </w:p>
          <w:p w14:paraId="40804F25" w14:textId="77777777" w:rsidR="00D17518" w:rsidRDefault="00D17518" w:rsidP="0002033D">
            <w:pPr>
              <w:ind w:right="-220"/>
              <w:rPr>
                <w:rFonts w:ascii="Arial" w:hAnsi="Arial" w:cs="Arial"/>
                <w:b/>
                <w:color w:val="000000" w:themeColor="text1"/>
                <w:lang w:val="es-CO"/>
              </w:rPr>
            </w:pPr>
          </w:p>
          <w:p w14:paraId="15691C54" w14:textId="77777777" w:rsidR="00D17518" w:rsidRDefault="00D17518" w:rsidP="0002033D">
            <w:pPr>
              <w:ind w:right="-220"/>
              <w:rPr>
                <w:rFonts w:ascii="Arial" w:hAnsi="Arial" w:cs="Arial"/>
                <w:b/>
                <w:color w:val="000000" w:themeColor="text1"/>
                <w:lang w:val="es-CO"/>
              </w:rPr>
            </w:pPr>
          </w:p>
          <w:p w14:paraId="7C708CD7" w14:textId="77777777" w:rsidR="00D17518" w:rsidRDefault="00D17518" w:rsidP="0002033D">
            <w:pPr>
              <w:ind w:right="-220"/>
              <w:rPr>
                <w:rFonts w:ascii="Arial" w:hAnsi="Arial" w:cs="Arial"/>
                <w:b/>
                <w:color w:val="000000" w:themeColor="text1"/>
                <w:lang w:val="es-CO"/>
              </w:rPr>
            </w:pPr>
          </w:p>
          <w:p w14:paraId="04D81B81" w14:textId="77777777" w:rsidR="00D17518" w:rsidRPr="00407748" w:rsidRDefault="00D17518" w:rsidP="0002033D">
            <w:pPr>
              <w:ind w:right="-220"/>
              <w:rPr>
                <w:rFonts w:ascii="Arial" w:hAnsi="Arial" w:cs="Arial"/>
                <w:b/>
                <w:color w:val="000000" w:themeColor="text1"/>
                <w:lang w:val="es-CO"/>
              </w:rPr>
            </w:pPr>
            <w:r w:rsidRPr="00407748">
              <w:rPr>
                <w:rFonts w:ascii="Arial" w:hAnsi="Arial" w:cs="Arial"/>
                <w:b/>
                <w:color w:val="000000" w:themeColor="text1"/>
                <w:lang w:val="es-CO"/>
              </w:rPr>
              <w:t>JOHN JAIRO BERMÚDEZ</w:t>
            </w:r>
          </w:p>
          <w:p w14:paraId="71A3E007" w14:textId="77777777" w:rsidR="00D17518" w:rsidRPr="00EC012C" w:rsidRDefault="00D17518" w:rsidP="0002033D">
            <w:pPr>
              <w:ind w:right="-220"/>
              <w:rPr>
                <w:rFonts w:ascii="Arial" w:hAnsi="Arial" w:cs="Arial"/>
                <w:color w:val="000000" w:themeColor="text1"/>
                <w:lang w:val="es-CO"/>
              </w:rPr>
            </w:pPr>
            <w:r w:rsidRPr="00EC012C">
              <w:rPr>
                <w:rFonts w:ascii="Arial" w:hAnsi="Arial" w:cs="Arial"/>
                <w:color w:val="000000" w:themeColor="text1"/>
                <w:lang w:val="es-CO"/>
              </w:rPr>
              <w:t>Representante a la Cámara por Antioquia</w:t>
            </w:r>
          </w:p>
        </w:tc>
      </w:tr>
      <w:tr w:rsidR="00D17518" w:rsidRPr="00EC012C" w14:paraId="184A69AE" w14:textId="77777777" w:rsidTr="0002033D">
        <w:trPr>
          <w:trHeight w:val="1033"/>
        </w:trPr>
        <w:tc>
          <w:tcPr>
            <w:tcW w:w="4709" w:type="dxa"/>
          </w:tcPr>
          <w:p w14:paraId="5A44D6A6" w14:textId="77777777" w:rsidR="00D17518" w:rsidRPr="00D17518" w:rsidRDefault="00D17518" w:rsidP="0002033D">
            <w:pPr>
              <w:jc w:val="both"/>
              <w:rPr>
                <w:rFonts w:ascii="Arial" w:hAnsi="Arial" w:cs="Arial"/>
                <w:b/>
                <w:color w:val="000000" w:themeColor="text1"/>
                <w:lang w:val="es-CO"/>
              </w:rPr>
            </w:pPr>
          </w:p>
          <w:p w14:paraId="1DEB7F90" w14:textId="77777777" w:rsidR="00D17518" w:rsidRPr="00D17518" w:rsidRDefault="00D17518" w:rsidP="0002033D">
            <w:pPr>
              <w:jc w:val="both"/>
              <w:rPr>
                <w:rFonts w:ascii="Arial" w:hAnsi="Arial" w:cs="Arial"/>
                <w:b/>
                <w:color w:val="000000" w:themeColor="text1"/>
                <w:lang w:val="es-CO"/>
              </w:rPr>
            </w:pPr>
            <w:r w:rsidRPr="00D17518">
              <w:rPr>
                <w:rFonts w:ascii="Arial" w:hAnsi="Arial" w:cs="Arial"/>
                <w:b/>
                <w:bCs/>
                <w:noProof/>
                <w:color w:val="000000" w:themeColor="text1"/>
                <w:lang w:val="es-US"/>
              </w:rPr>
              <w:drawing>
                <wp:anchor distT="0" distB="0" distL="114300" distR="114300" simplePos="0" relativeHeight="251684864" behindDoc="1" locked="0" layoutInCell="1" allowOverlap="1" wp14:anchorId="3D74E0EA" wp14:editId="47E5582F">
                  <wp:simplePos x="0" y="0"/>
                  <wp:positionH relativeFrom="column">
                    <wp:posOffset>-75565</wp:posOffset>
                  </wp:positionH>
                  <wp:positionV relativeFrom="paragraph">
                    <wp:posOffset>141605</wp:posOffset>
                  </wp:positionV>
                  <wp:extent cx="2171700" cy="59731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71700" cy="597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89884F" w14:textId="77777777" w:rsidR="00D17518" w:rsidRDefault="00D17518" w:rsidP="0002033D">
            <w:pPr>
              <w:ind w:right="-220"/>
              <w:rPr>
                <w:rFonts w:ascii="Arial" w:hAnsi="Arial" w:cs="Arial"/>
                <w:b/>
                <w:bCs/>
                <w:color w:val="000000" w:themeColor="text1"/>
                <w:lang w:val="es-US"/>
              </w:rPr>
            </w:pPr>
          </w:p>
          <w:p w14:paraId="2D3F261A" w14:textId="77777777" w:rsidR="00D17518" w:rsidRDefault="00D17518" w:rsidP="0002033D">
            <w:pPr>
              <w:ind w:right="-220"/>
              <w:rPr>
                <w:rFonts w:ascii="Arial" w:hAnsi="Arial" w:cs="Arial"/>
                <w:b/>
                <w:bCs/>
                <w:color w:val="000000" w:themeColor="text1"/>
                <w:lang w:val="es-US"/>
              </w:rPr>
            </w:pPr>
          </w:p>
          <w:p w14:paraId="6AA58065" w14:textId="77777777" w:rsidR="00D17518" w:rsidRDefault="00D17518" w:rsidP="0002033D">
            <w:pPr>
              <w:ind w:right="-220"/>
              <w:rPr>
                <w:rFonts w:ascii="Arial" w:hAnsi="Arial" w:cs="Arial"/>
                <w:b/>
                <w:bCs/>
                <w:color w:val="000000" w:themeColor="text1"/>
                <w:lang w:val="es-US"/>
              </w:rPr>
            </w:pPr>
          </w:p>
          <w:p w14:paraId="6A3B916F" w14:textId="77777777" w:rsidR="00D17518" w:rsidRPr="00D17518" w:rsidRDefault="00D17518" w:rsidP="0002033D">
            <w:pPr>
              <w:ind w:right="-220"/>
              <w:rPr>
                <w:rFonts w:ascii="Arial" w:hAnsi="Arial" w:cs="Arial"/>
                <w:b/>
                <w:bCs/>
                <w:color w:val="000000" w:themeColor="text1"/>
                <w:lang w:val="es-US"/>
              </w:rPr>
            </w:pPr>
            <w:r w:rsidRPr="00D17518">
              <w:rPr>
                <w:rFonts w:ascii="Arial" w:hAnsi="Arial" w:cs="Arial"/>
                <w:b/>
                <w:bCs/>
                <w:color w:val="000000" w:themeColor="text1"/>
                <w:lang w:val="es-US"/>
              </w:rPr>
              <w:t>PALOMA VALENCIA LASERNA</w:t>
            </w:r>
          </w:p>
          <w:p w14:paraId="0A473B00" w14:textId="77777777" w:rsidR="00D17518" w:rsidRDefault="00D17518" w:rsidP="0002033D">
            <w:pPr>
              <w:ind w:right="-220"/>
              <w:rPr>
                <w:rFonts w:ascii="Arial" w:hAnsi="Arial" w:cs="Arial"/>
                <w:color w:val="000000" w:themeColor="text1"/>
                <w:lang w:val="es-US"/>
              </w:rPr>
            </w:pPr>
            <w:r w:rsidRPr="00D17518">
              <w:rPr>
                <w:rFonts w:ascii="Arial" w:hAnsi="Arial" w:cs="Arial"/>
                <w:color w:val="000000" w:themeColor="text1"/>
                <w:lang w:val="es-US"/>
              </w:rPr>
              <w:t>Senadora de la República</w:t>
            </w:r>
          </w:p>
          <w:p w14:paraId="69AF2326" w14:textId="77777777" w:rsidR="00D17518" w:rsidRPr="00D17518" w:rsidRDefault="00D17518" w:rsidP="0002033D">
            <w:pPr>
              <w:jc w:val="both"/>
              <w:rPr>
                <w:rFonts w:ascii="Arial" w:hAnsi="Arial" w:cs="Arial"/>
                <w:b/>
                <w:color w:val="000000" w:themeColor="text1"/>
                <w:lang w:val="es-US"/>
              </w:rPr>
            </w:pPr>
          </w:p>
        </w:tc>
        <w:tc>
          <w:tcPr>
            <w:tcW w:w="4709" w:type="dxa"/>
          </w:tcPr>
          <w:p w14:paraId="7EE452D3" w14:textId="77777777" w:rsidR="00D17518" w:rsidRPr="00D17518" w:rsidRDefault="00D17518" w:rsidP="0002033D">
            <w:pPr>
              <w:ind w:right="-220"/>
              <w:rPr>
                <w:rFonts w:ascii="Calibri" w:eastAsia="Calibri" w:hAnsi="Calibri" w:cs="Calibri"/>
                <w:b/>
                <w:noProof/>
                <w:sz w:val="24"/>
                <w:szCs w:val="24"/>
                <w:lang w:val="es-CO" w:eastAsia="es-CO"/>
              </w:rPr>
            </w:pPr>
          </w:p>
        </w:tc>
      </w:tr>
      <w:tr w:rsidR="00D17518" w:rsidRPr="00EC012C" w14:paraId="22E1A60B" w14:textId="77777777" w:rsidTr="0002033D">
        <w:trPr>
          <w:trHeight w:val="1033"/>
        </w:trPr>
        <w:tc>
          <w:tcPr>
            <w:tcW w:w="4709" w:type="dxa"/>
          </w:tcPr>
          <w:p w14:paraId="79C509F4" w14:textId="77777777" w:rsidR="00D17518" w:rsidRPr="00D17518" w:rsidRDefault="00D17518" w:rsidP="0002033D">
            <w:pPr>
              <w:jc w:val="both"/>
              <w:rPr>
                <w:rFonts w:ascii="Arial" w:hAnsi="Arial" w:cs="Arial"/>
                <w:b/>
                <w:color w:val="000000" w:themeColor="text1"/>
                <w:lang w:val="es-CO"/>
              </w:rPr>
            </w:pPr>
          </w:p>
        </w:tc>
        <w:tc>
          <w:tcPr>
            <w:tcW w:w="4709" w:type="dxa"/>
          </w:tcPr>
          <w:p w14:paraId="171BDC5D" w14:textId="77777777" w:rsidR="00D17518" w:rsidRPr="00D17518" w:rsidRDefault="00D17518" w:rsidP="0002033D">
            <w:pPr>
              <w:ind w:right="-220"/>
              <w:rPr>
                <w:rFonts w:ascii="Calibri" w:eastAsia="Calibri" w:hAnsi="Calibri" w:cs="Calibri"/>
                <w:b/>
                <w:noProof/>
                <w:sz w:val="24"/>
                <w:szCs w:val="24"/>
                <w:lang w:val="es-CO" w:eastAsia="es-CO"/>
              </w:rPr>
            </w:pPr>
          </w:p>
        </w:tc>
      </w:tr>
    </w:tbl>
    <w:p w14:paraId="4706191E" w14:textId="4FFE7A2D" w:rsidR="007A7013" w:rsidRPr="00D17518" w:rsidRDefault="007A7013" w:rsidP="00856197">
      <w:pPr>
        <w:spacing w:line="240" w:lineRule="auto"/>
        <w:ind w:right="-220"/>
        <w:rPr>
          <w:rFonts w:ascii="Arial" w:hAnsi="Arial" w:cs="Arial"/>
          <w:color w:val="000000" w:themeColor="text1"/>
        </w:rPr>
      </w:pPr>
    </w:p>
    <w:p w14:paraId="70A1E7DC" w14:textId="0E48E91F" w:rsidR="007A7013" w:rsidRPr="009E202C" w:rsidRDefault="007A7013" w:rsidP="00856197">
      <w:pPr>
        <w:spacing w:line="240" w:lineRule="auto"/>
        <w:ind w:right="-220"/>
        <w:rPr>
          <w:rFonts w:ascii="Arial" w:hAnsi="Arial" w:cs="Arial"/>
          <w:color w:val="000000" w:themeColor="text1"/>
        </w:rPr>
      </w:pPr>
    </w:p>
    <w:p w14:paraId="1E240A07" w14:textId="67A1781F" w:rsidR="007A7013" w:rsidRDefault="007A7013" w:rsidP="00856197">
      <w:pPr>
        <w:spacing w:line="240" w:lineRule="auto"/>
        <w:ind w:right="-220"/>
        <w:rPr>
          <w:rFonts w:ascii="Arial" w:hAnsi="Arial" w:cs="Arial"/>
          <w:color w:val="000000" w:themeColor="text1"/>
          <w:lang w:val="es-US"/>
        </w:rPr>
      </w:pPr>
    </w:p>
    <w:p w14:paraId="52FB26CA" w14:textId="77777777" w:rsidR="00D17518" w:rsidRDefault="00D17518" w:rsidP="00F457B7">
      <w:pPr>
        <w:spacing w:line="240" w:lineRule="auto"/>
        <w:jc w:val="both"/>
        <w:rPr>
          <w:rFonts w:ascii="Arial" w:hAnsi="Arial" w:cs="Arial"/>
          <w:b/>
          <w:lang w:val="es-ES"/>
        </w:rPr>
      </w:pPr>
    </w:p>
    <w:p w14:paraId="74BD97F0" w14:textId="4474E17C" w:rsidR="00F457B7" w:rsidRDefault="00F457B7" w:rsidP="00F457B7">
      <w:pPr>
        <w:spacing w:line="240" w:lineRule="auto"/>
        <w:jc w:val="both"/>
        <w:rPr>
          <w:rFonts w:ascii="Arial" w:hAnsi="Arial" w:cs="Arial"/>
          <w:b/>
          <w:lang w:val="es-ES"/>
        </w:rPr>
      </w:pPr>
      <w:r w:rsidRPr="002C16FE">
        <w:rPr>
          <w:rFonts w:ascii="Arial" w:hAnsi="Arial" w:cs="Arial"/>
          <w:b/>
          <w:lang w:val="es-ES"/>
        </w:rPr>
        <w:lastRenderedPageBreak/>
        <w:t>Bibliografía</w:t>
      </w:r>
    </w:p>
    <w:p w14:paraId="287AB6AB" w14:textId="77777777" w:rsidR="00F457B7" w:rsidRPr="002C16FE" w:rsidRDefault="00F457B7" w:rsidP="00F457B7">
      <w:pPr>
        <w:spacing w:line="240" w:lineRule="auto"/>
        <w:jc w:val="both"/>
        <w:rPr>
          <w:rFonts w:ascii="Arial" w:hAnsi="Arial" w:cs="Arial"/>
          <w:b/>
          <w:lang w:val="es-ES"/>
        </w:rPr>
      </w:pPr>
    </w:p>
    <w:p w14:paraId="06BE87EE" w14:textId="77777777" w:rsidR="00F457B7" w:rsidRPr="00F36D41" w:rsidRDefault="00F457B7" w:rsidP="00F457B7">
      <w:pPr>
        <w:pStyle w:val="Prrafodelista"/>
        <w:numPr>
          <w:ilvl w:val="0"/>
          <w:numId w:val="67"/>
        </w:numPr>
        <w:spacing w:line="240" w:lineRule="auto"/>
        <w:ind w:left="567" w:hanging="567"/>
        <w:rPr>
          <w:rFonts w:ascii="Arial" w:hAnsi="Arial" w:cs="Arial"/>
          <w:lang w:val="es-ES"/>
        </w:rPr>
      </w:pPr>
      <w:r>
        <w:rPr>
          <w:rFonts w:ascii="Arial" w:hAnsi="Arial" w:cs="Arial"/>
          <w:lang w:val="es-ES"/>
        </w:rPr>
        <w:t xml:space="preserve">DANE. Resultados Censo Nacional de población y vivienda. Año 2018. Disponible en el link: </w:t>
      </w:r>
      <w:r w:rsidRPr="00F36D41">
        <w:rPr>
          <w:rFonts w:ascii="Arial" w:hAnsi="Arial" w:cs="Arial"/>
          <w:lang w:val="es-ES"/>
        </w:rPr>
        <w:t>https://www.dane.gov.co/index.php/estadisticas-por-tema/demografia-y-poblacion/censo-nacional-de-poblacion-y-vivenda-2018/como-vivimos.</w:t>
      </w:r>
    </w:p>
    <w:p w14:paraId="567165B7" w14:textId="77777777" w:rsidR="00F457B7" w:rsidRDefault="00F457B7" w:rsidP="00F457B7">
      <w:pPr>
        <w:pStyle w:val="Prrafodelista"/>
        <w:numPr>
          <w:ilvl w:val="0"/>
          <w:numId w:val="67"/>
        </w:numPr>
        <w:spacing w:line="240" w:lineRule="auto"/>
        <w:ind w:left="567" w:hanging="567"/>
        <w:rPr>
          <w:rFonts w:ascii="Arial" w:hAnsi="Arial" w:cs="Arial"/>
          <w:lang w:val="es-ES"/>
        </w:rPr>
      </w:pPr>
      <w:r>
        <w:rPr>
          <w:rFonts w:ascii="Arial" w:hAnsi="Arial" w:cs="Arial"/>
          <w:lang w:val="es-ES"/>
        </w:rPr>
        <w:t>Corte Constitucional. S</w:t>
      </w:r>
      <w:r w:rsidRPr="00F36D41">
        <w:rPr>
          <w:rFonts w:ascii="Arial" w:hAnsi="Arial" w:cs="Arial"/>
          <w:lang w:val="es-ES"/>
        </w:rPr>
        <w:t>entencia C-153 de 2004, MP Álvaro Tafur Galvis.</w:t>
      </w:r>
      <w:r>
        <w:rPr>
          <w:rFonts w:ascii="Arial" w:hAnsi="Arial" w:cs="Arial"/>
          <w:lang w:val="es-ES"/>
        </w:rPr>
        <w:t xml:space="preserve"> 24 de febrero de 2014.</w:t>
      </w:r>
      <w:r w:rsidRPr="0028295D">
        <w:rPr>
          <w:rFonts w:ascii="Arial" w:hAnsi="Arial" w:cs="Arial"/>
          <w:lang w:val="es-ES"/>
        </w:rPr>
        <w:t xml:space="preserve"> </w:t>
      </w:r>
      <w:r>
        <w:rPr>
          <w:rFonts w:ascii="Arial" w:hAnsi="Arial" w:cs="Arial"/>
          <w:lang w:val="es-ES"/>
        </w:rPr>
        <w:t xml:space="preserve">En la misma, </w:t>
      </w:r>
      <w:r w:rsidRPr="00F36D41">
        <w:rPr>
          <w:rFonts w:ascii="Arial" w:hAnsi="Arial" w:cs="Arial"/>
          <w:lang w:val="es-ES"/>
        </w:rPr>
        <w:t>puede consultarse las sentencias C-318/02, MP Alfredo Beltrán Sierra; C-408/03, MP Jaime Araujo Rentería; C</w:t>
      </w:r>
      <w:r w:rsidRPr="00BE6590">
        <w:rPr>
          <w:rFonts w:ascii="Arial" w:hAnsi="Arial" w:cs="Arial"/>
          <w:lang w:val="es-ES"/>
        </w:rPr>
        <w:t>-488/02 y C-376 de 2004, MP Álvaro Tafur Galvis. Link: h</w:t>
      </w:r>
      <w:r w:rsidRPr="00BE6590">
        <w:rPr>
          <w:rFonts w:ascii="Arial" w:hAnsi="Arial" w:cs="Arial"/>
        </w:rPr>
        <w:t>ttps://www.corteconstitucional.gov.co/relatoria/2004/c-153-04.htm</w:t>
      </w:r>
    </w:p>
    <w:p w14:paraId="5757F66B" w14:textId="77777777" w:rsidR="00F457B7" w:rsidRPr="0028295D" w:rsidRDefault="00F457B7" w:rsidP="00F457B7">
      <w:pPr>
        <w:pStyle w:val="Prrafodelista"/>
        <w:numPr>
          <w:ilvl w:val="0"/>
          <w:numId w:val="67"/>
        </w:numPr>
        <w:spacing w:line="240" w:lineRule="auto"/>
        <w:ind w:left="567" w:hanging="567"/>
        <w:rPr>
          <w:rFonts w:ascii="Arial" w:hAnsi="Arial" w:cs="Arial"/>
          <w:lang w:val="es-ES"/>
        </w:rPr>
      </w:pPr>
      <w:r w:rsidRPr="0028295D">
        <w:rPr>
          <w:rFonts w:ascii="Arial" w:hAnsi="Arial" w:cs="Arial"/>
          <w:lang w:val="es-ES"/>
        </w:rPr>
        <w:t>Periódico El Tiempo. Los conjuntos residenciales, microciudades en crecimiento</w:t>
      </w:r>
      <w:r>
        <w:rPr>
          <w:rFonts w:ascii="Arial" w:hAnsi="Arial" w:cs="Arial"/>
          <w:lang w:val="es-ES"/>
        </w:rPr>
        <w:t xml:space="preserve">. 17 de agosto de 2018. Link: </w:t>
      </w:r>
      <w:r w:rsidRPr="0028295D">
        <w:rPr>
          <w:rFonts w:ascii="Arial" w:hAnsi="Arial" w:cs="Arial"/>
          <w:lang w:val="es-ES"/>
        </w:rPr>
        <w:t>https://www.eltiempo.com/economia/sectores/mas-conjuntos-residenciales-en-colombia-donde-la-convivencia-es-una-necesidad-257136</w:t>
      </w:r>
    </w:p>
    <w:p w14:paraId="64955803" w14:textId="77777777" w:rsidR="00F457B7" w:rsidRPr="00BE6590" w:rsidRDefault="00F457B7" w:rsidP="00F457B7">
      <w:pPr>
        <w:pStyle w:val="Prrafodelista"/>
        <w:numPr>
          <w:ilvl w:val="0"/>
          <w:numId w:val="67"/>
        </w:numPr>
        <w:spacing w:line="240" w:lineRule="auto"/>
        <w:ind w:left="567" w:hanging="567"/>
        <w:rPr>
          <w:rFonts w:ascii="Arial" w:hAnsi="Arial" w:cs="Arial"/>
          <w:lang w:val="es-ES"/>
        </w:rPr>
      </w:pPr>
      <w:r>
        <w:rPr>
          <w:rFonts w:ascii="Arial" w:hAnsi="Arial" w:cs="Arial"/>
          <w:lang w:val="es-ES"/>
        </w:rPr>
        <w:t>Corte Constitucional. Sentencia C</w:t>
      </w:r>
      <w:r w:rsidRPr="00BE6590">
        <w:rPr>
          <w:rFonts w:ascii="Arial" w:hAnsi="Arial" w:cs="Arial"/>
          <w:lang w:val="es-ES"/>
        </w:rPr>
        <w:t>-053 de 2001. 24 de enero de 2001. Link: https://www.corteconstitucional.gov.co/relatoria/2001/C-053-01.htm#_ftn1</w:t>
      </w:r>
    </w:p>
    <w:p w14:paraId="505E4F91" w14:textId="77777777" w:rsidR="00F457B7" w:rsidRPr="002C16FE" w:rsidRDefault="00F457B7" w:rsidP="00F457B7">
      <w:pPr>
        <w:pStyle w:val="Prrafodelista"/>
        <w:numPr>
          <w:ilvl w:val="0"/>
          <w:numId w:val="67"/>
        </w:numPr>
        <w:spacing w:line="240" w:lineRule="auto"/>
        <w:ind w:left="567" w:hanging="567"/>
        <w:rPr>
          <w:rFonts w:ascii="Arial" w:hAnsi="Arial" w:cs="Arial"/>
        </w:rPr>
      </w:pPr>
      <w:r w:rsidRPr="00BE6590">
        <w:rPr>
          <w:rFonts w:ascii="Arial" w:hAnsi="Arial" w:cs="Arial"/>
          <w:lang w:val="es-ES"/>
        </w:rPr>
        <w:t xml:space="preserve">IDPAC. Atención al Usuario. </w:t>
      </w:r>
      <w:r w:rsidRPr="00BE6590">
        <w:rPr>
          <w:rFonts w:ascii="Arial" w:hAnsi="Arial" w:cs="Arial"/>
        </w:rPr>
        <w:t xml:space="preserve">Link: https://participacionbogota.gov.co/ También puede consultarse en El periódico El Tiempo, Los siete dolores de cabeza en la propiedad horizontal. 30 de junio de 2018. </w:t>
      </w:r>
      <w:r w:rsidRPr="002C16FE">
        <w:rPr>
          <w:rFonts w:ascii="Arial" w:hAnsi="Arial" w:cs="Arial"/>
        </w:rPr>
        <w:t>Link: https://www.eltiempo.com/bogota/los-problemas-mas-frecuentes-con-la-propiedad-horizontal-237898#</w:t>
      </w:r>
    </w:p>
    <w:p w14:paraId="4D1F5DC5" w14:textId="77777777" w:rsidR="00F457B7" w:rsidRPr="00F36D41" w:rsidRDefault="00F457B7" w:rsidP="00F457B7">
      <w:pPr>
        <w:pStyle w:val="Prrafodelista"/>
        <w:numPr>
          <w:ilvl w:val="0"/>
          <w:numId w:val="67"/>
        </w:numPr>
        <w:spacing w:line="240" w:lineRule="auto"/>
        <w:ind w:left="567" w:hanging="567"/>
        <w:rPr>
          <w:rFonts w:ascii="Arial" w:hAnsi="Arial" w:cs="Arial"/>
          <w:lang w:val="es-ES"/>
        </w:rPr>
      </w:pPr>
      <w:r>
        <w:rPr>
          <w:rFonts w:ascii="Arial" w:hAnsi="Arial" w:cs="Arial"/>
          <w:lang w:val="es-ES"/>
        </w:rPr>
        <w:t>IDPAC. Normas de propiedad horizontal al alcance de todos. 13 de agosto de 2018. Link:</w:t>
      </w:r>
      <w:r w:rsidRPr="00F36D41">
        <w:rPr>
          <w:rFonts w:ascii="Arial" w:hAnsi="Arial" w:cs="Arial"/>
          <w:lang w:val="es-ES"/>
        </w:rPr>
        <w:t xml:space="preserve"> https://www.participacionbogota.gov.co/normas-de-Propiedad-horizontal-al-alcance-de-todos</w:t>
      </w:r>
    </w:p>
    <w:p w14:paraId="475D1E37" w14:textId="77777777" w:rsidR="00F457B7" w:rsidRPr="00F36D41" w:rsidRDefault="00F457B7" w:rsidP="00F457B7">
      <w:pPr>
        <w:pStyle w:val="Prrafodelista"/>
        <w:numPr>
          <w:ilvl w:val="0"/>
          <w:numId w:val="67"/>
        </w:numPr>
        <w:spacing w:line="240" w:lineRule="auto"/>
        <w:ind w:left="567" w:hanging="567"/>
        <w:rPr>
          <w:rFonts w:ascii="Arial" w:hAnsi="Arial" w:cs="Arial"/>
          <w:lang w:val="es-ES"/>
        </w:rPr>
      </w:pPr>
      <w:r>
        <w:rPr>
          <w:rFonts w:ascii="Arial" w:hAnsi="Arial" w:cs="Arial"/>
          <w:lang w:val="es-ES"/>
        </w:rPr>
        <w:t>Periódico El Heraldo. Los siete líos más frecuentes en la propiedad horizontal. 10 de marzo de 2019. Link</w:t>
      </w:r>
      <w:r w:rsidRPr="00F36D41">
        <w:rPr>
          <w:rFonts w:ascii="Arial" w:hAnsi="Arial" w:cs="Arial"/>
          <w:lang w:val="es-ES"/>
        </w:rPr>
        <w:t>: https://www.elheraldo.co/barranquilla/los-siete-lios-mas-frecuentes-en-la-propiedad-horizontal-605980.</w:t>
      </w:r>
    </w:p>
    <w:p w14:paraId="5A5D010A" w14:textId="77777777" w:rsidR="00F457B7" w:rsidRPr="00F36D41" w:rsidRDefault="00F457B7" w:rsidP="00F457B7">
      <w:pPr>
        <w:pStyle w:val="Prrafodelista"/>
        <w:numPr>
          <w:ilvl w:val="0"/>
          <w:numId w:val="67"/>
        </w:numPr>
        <w:spacing w:line="240" w:lineRule="auto"/>
        <w:ind w:left="567" w:hanging="567"/>
        <w:rPr>
          <w:rFonts w:ascii="Arial" w:hAnsi="Arial" w:cs="Arial"/>
        </w:rPr>
      </w:pPr>
      <w:r>
        <w:rPr>
          <w:rFonts w:ascii="Arial" w:hAnsi="Arial" w:cs="Arial"/>
          <w:lang w:val="es-ES"/>
        </w:rPr>
        <w:t xml:space="preserve">Alcaldía de Bogotá. Instituto Distrital de Turismo. Observatorio de Turismo. Estudio oferta Airbnb Bogotá 2015-2019. Disponible en el link: </w:t>
      </w:r>
      <w:r w:rsidRPr="00F36D41">
        <w:rPr>
          <w:rFonts w:ascii="Arial" w:hAnsi="Arial" w:cs="Arial"/>
          <w:lang w:val="es-ES"/>
        </w:rPr>
        <w:t>http://www.bogotaturismo.gov.co/sites/default/files/Estudio%20Oferta%20Airbnb%20Bogota2015-2019.pdf</w:t>
      </w:r>
    </w:p>
    <w:p w14:paraId="3CFDCD67" w14:textId="77777777" w:rsidR="00F457B7" w:rsidRDefault="00F457B7" w:rsidP="00F457B7">
      <w:pPr>
        <w:jc w:val="both"/>
        <w:rPr>
          <w:rFonts w:ascii="Arial" w:hAnsi="Arial" w:cs="Arial"/>
        </w:rPr>
      </w:pPr>
    </w:p>
    <w:p w14:paraId="388A2557" w14:textId="26C7398C" w:rsidR="007A7013" w:rsidRPr="00F457B7" w:rsidRDefault="007A7013" w:rsidP="00856197">
      <w:pPr>
        <w:spacing w:line="240" w:lineRule="auto"/>
        <w:ind w:right="-220"/>
        <w:rPr>
          <w:rFonts w:ascii="Arial" w:hAnsi="Arial" w:cs="Arial"/>
          <w:color w:val="000000" w:themeColor="text1"/>
        </w:rPr>
      </w:pPr>
    </w:p>
    <w:p w14:paraId="435DC983" w14:textId="77777777" w:rsidR="007A7013" w:rsidRDefault="007A7013" w:rsidP="00856197">
      <w:pPr>
        <w:spacing w:line="240" w:lineRule="auto"/>
        <w:ind w:right="-220"/>
        <w:rPr>
          <w:rFonts w:ascii="Arial" w:hAnsi="Arial" w:cs="Arial"/>
          <w:color w:val="000000" w:themeColor="text1"/>
          <w:lang w:val="es-US"/>
        </w:rPr>
      </w:pPr>
    </w:p>
    <w:p w14:paraId="23F3EA0F" w14:textId="5F6719DD" w:rsidR="007A7013" w:rsidRDefault="007A7013" w:rsidP="00856197">
      <w:pPr>
        <w:spacing w:line="240" w:lineRule="auto"/>
        <w:ind w:right="-220"/>
        <w:rPr>
          <w:rFonts w:ascii="Arial" w:hAnsi="Arial" w:cs="Arial"/>
          <w:color w:val="000000" w:themeColor="text1"/>
          <w:lang w:val="es-US"/>
        </w:rPr>
      </w:pPr>
    </w:p>
    <w:p w14:paraId="09F48408" w14:textId="77777777" w:rsidR="007A7013" w:rsidRPr="00CE4A45" w:rsidRDefault="007A7013" w:rsidP="00856197">
      <w:pPr>
        <w:spacing w:line="240" w:lineRule="auto"/>
        <w:ind w:right="-220"/>
        <w:rPr>
          <w:rFonts w:ascii="Arial" w:hAnsi="Arial" w:cs="Arial"/>
          <w:color w:val="000000" w:themeColor="text1"/>
          <w:lang w:val="es-US"/>
        </w:rPr>
      </w:pPr>
    </w:p>
    <w:sectPr w:rsidR="007A7013" w:rsidRPr="00CE4A45" w:rsidSect="00952EC0">
      <w:headerReference w:type="even" r:id="rId24"/>
      <w:headerReference w:type="default" r:id="rId25"/>
      <w:footerReference w:type="even" r:id="rId26"/>
      <w:footerReference w:type="default" r:id="rId27"/>
      <w:headerReference w:type="first" r:id="rId28"/>
      <w:footerReference w:type="first" r:id="rId29"/>
      <w:type w:val="continuous"/>
      <w:pgSz w:w="12240" w:h="15840"/>
      <w:pgMar w:top="1417" w:right="1701" w:bottom="1417" w:left="1701" w:header="708" w:footer="708" w:gutter="0"/>
      <w:cols w:space="2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CCAC12" w14:textId="77777777" w:rsidR="003D596E" w:rsidRDefault="003D596E">
      <w:pPr>
        <w:spacing w:after="0" w:line="240" w:lineRule="auto"/>
      </w:pPr>
      <w:r>
        <w:separator/>
      </w:r>
    </w:p>
  </w:endnote>
  <w:endnote w:type="continuationSeparator" w:id="0">
    <w:p w14:paraId="66860AED" w14:textId="77777777" w:rsidR="003D596E" w:rsidRDefault="003D596E">
      <w:pPr>
        <w:spacing w:after="0" w:line="240" w:lineRule="auto"/>
      </w:pPr>
      <w:r>
        <w:continuationSeparator/>
      </w:r>
    </w:p>
  </w:endnote>
  <w:endnote w:type="continuationNotice" w:id="1">
    <w:p w14:paraId="17EAC0ED" w14:textId="77777777" w:rsidR="003D596E" w:rsidRDefault="003D596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7F5ED4" w14:textId="77777777" w:rsidR="002C16FE" w:rsidRDefault="002C16F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B02405" w14:textId="77777777" w:rsidR="002C16FE" w:rsidRDefault="002C16F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C6271B" w14:textId="77777777" w:rsidR="002C16FE" w:rsidRDefault="002C16F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6BE542" w14:textId="77777777" w:rsidR="003D596E" w:rsidRDefault="003D596E">
      <w:pPr>
        <w:spacing w:after="0" w:line="240" w:lineRule="auto"/>
      </w:pPr>
      <w:r>
        <w:separator/>
      </w:r>
    </w:p>
  </w:footnote>
  <w:footnote w:type="continuationSeparator" w:id="0">
    <w:p w14:paraId="26703A31" w14:textId="77777777" w:rsidR="003D596E" w:rsidRDefault="003D596E">
      <w:pPr>
        <w:spacing w:after="0" w:line="240" w:lineRule="auto"/>
      </w:pPr>
      <w:r>
        <w:continuationSeparator/>
      </w:r>
    </w:p>
  </w:footnote>
  <w:footnote w:type="continuationNotice" w:id="1">
    <w:p w14:paraId="3A473A96" w14:textId="77777777" w:rsidR="003D596E" w:rsidRDefault="003D596E">
      <w:pPr>
        <w:spacing w:after="0" w:line="240" w:lineRule="auto"/>
      </w:pPr>
    </w:p>
  </w:footnote>
  <w:footnote w:id="2">
    <w:p w14:paraId="4A4C9E2B" w14:textId="77777777" w:rsidR="002C16FE" w:rsidRPr="00BD5016" w:rsidRDefault="002C16FE" w:rsidP="007A7013">
      <w:pPr>
        <w:pStyle w:val="Textonotapie"/>
        <w:jc w:val="both"/>
        <w:rPr>
          <w:sz w:val="14"/>
          <w:szCs w:val="14"/>
          <w:lang w:val="es-ES"/>
        </w:rPr>
      </w:pPr>
      <w:r w:rsidRPr="00BD5016">
        <w:rPr>
          <w:rStyle w:val="Refdenotaalpie"/>
          <w:sz w:val="14"/>
          <w:szCs w:val="14"/>
        </w:rPr>
        <w:footnoteRef/>
      </w:r>
      <w:r w:rsidRPr="00BD5016">
        <w:rPr>
          <w:sz w:val="14"/>
          <w:szCs w:val="14"/>
        </w:rPr>
        <w:t xml:space="preserve"> </w:t>
      </w:r>
      <w:r w:rsidRPr="00BD5016">
        <w:rPr>
          <w:sz w:val="14"/>
          <w:szCs w:val="14"/>
          <w:lang w:val="es-ES"/>
        </w:rPr>
        <w:t>Disponible en: https://www.dane.gov.co/index.php/estadisticas-por-tema/demografia-y-poblacion/censo-nacional-de-poblacion-y-vivenda-2018/como-vivimos.</w:t>
      </w:r>
    </w:p>
  </w:footnote>
  <w:footnote w:id="3">
    <w:p w14:paraId="785CC610" w14:textId="77777777" w:rsidR="002C16FE" w:rsidRPr="00BD5016" w:rsidRDefault="002C16FE" w:rsidP="007A7013">
      <w:pPr>
        <w:pStyle w:val="Textonotapie"/>
        <w:jc w:val="both"/>
        <w:rPr>
          <w:rFonts w:cstheme="minorHAnsi"/>
          <w:sz w:val="14"/>
          <w:szCs w:val="14"/>
        </w:rPr>
      </w:pPr>
      <w:r w:rsidRPr="00BD5016">
        <w:rPr>
          <w:rStyle w:val="Refdenotaalpie"/>
          <w:rFonts w:cstheme="minorHAnsi"/>
          <w:sz w:val="14"/>
          <w:szCs w:val="14"/>
        </w:rPr>
        <w:footnoteRef/>
      </w:r>
      <w:r w:rsidRPr="00BD5016">
        <w:rPr>
          <w:rFonts w:cstheme="minorHAnsi"/>
          <w:sz w:val="14"/>
          <w:szCs w:val="14"/>
        </w:rPr>
        <w:t xml:space="preserve"> Sentencia C-153 de 2004, MP Álvaro Tafur Galvis. En el mismo también puede consultarse las sentencias C-318/02, MP Alfredo Beltrán Sierra; C-408/03, MP Jaime Araujo Rentería; C-488/02 y C-376 de 2004, MP Álvaro Tafur Galvis.</w:t>
      </w:r>
    </w:p>
  </w:footnote>
  <w:footnote w:id="4">
    <w:p w14:paraId="1A2749FA" w14:textId="77777777" w:rsidR="002C16FE" w:rsidRPr="00852049" w:rsidRDefault="002C16FE" w:rsidP="007A7013">
      <w:pPr>
        <w:pStyle w:val="Textonotapie"/>
        <w:jc w:val="both"/>
        <w:rPr>
          <w:rFonts w:cstheme="minorHAnsi"/>
          <w:sz w:val="14"/>
          <w:szCs w:val="14"/>
        </w:rPr>
      </w:pPr>
      <w:r w:rsidRPr="00852049">
        <w:rPr>
          <w:rStyle w:val="Refdenotaalpie"/>
          <w:rFonts w:cstheme="minorHAnsi"/>
          <w:sz w:val="14"/>
          <w:szCs w:val="14"/>
        </w:rPr>
        <w:footnoteRef/>
      </w:r>
      <w:r w:rsidRPr="00852049">
        <w:rPr>
          <w:rFonts w:cstheme="minorHAnsi"/>
          <w:sz w:val="14"/>
          <w:szCs w:val="14"/>
        </w:rPr>
        <w:t xml:space="preserve"> Tomado el 17/05/2020. El tiempo. Los conjuntos residenciales, microciudades en crecimiento link: https://www.eltiempo.com/economia/sectores/mas-conjuntos-residenciales-en-colombia-donde-la-convivencia-es-una-necesidad-257136</w:t>
      </w:r>
    </w:p>
  </w:footnote>
  <w:footnote w:id="5">
    <w:p w14:paraId="704DC087" w14:textId="77777777" w:rsidR="002C16FE" w:rsidRPr="00D36C4C" w:rsidRDefault="002C16FE" w:rsidP="007A7013">
      <w:pPr>
        <w:pStyle w:val="Textonotapie"/>
        <w:rPr>
          <w:rFonts w:cstheme="minorHAnsi"/>
        </w:rPr>
      </w:pPr>
      <w:r w:rsidRPr="00D36C4C">
        <w:rPr>
          <w:rStyle w:val="Refdenotaalpie"/>
          <w:rFonts w:cstheme="minorHAnsi"/>
        </w:rPr>
        <w:footnoteRef/>
      </w:r>
      <w:r w:rsidRPr="00D36C4C">
        <w:rPr>
          <w:rFonts w:cstheme="minorHAnsi"/>
          <w:sz w:val="16"/>
        </w:rPr>
        <w:t xml:space="preserve"> https://www.corteconstitucional.gov.co/relatoria/2001/C-053-01.htm#_ftn1</w:t>
      </w:r>
    </w:p>
  </w:footnote>
  <w:footnote w:id="6">
    <w:p w14:paraId="71DFEA89" w14:textId="77777777" w:rsidR="002C16FE" w:rsidRPr="00AF7B07" w:rsidRDefault="002C16FE" w:rsidP="007A7013">
      <w:pPr>
        <w:pStyle w:val="Textonotapie"/>
        <w:rPr>
          <w:rFonts w:cstheme="minorHAnsi"/>
        </w:rPr>
      </w:pPr>
      <w:r w:rsidRPr="00AF7B07">
        <w:rPr>
          <w:rStyle w:val="Refdenotaalpie"/>
          <w:rFonts w:cstheme="minorHAnsi"/>
          <w:sz w:val="12"/>
        </w:rPr>
        <w:footnoteRef/>
      </w:r>
      <w:r w:rsidRPr="00AF7B07">
        <w:rPr>
          <w:rFonts w:cstheme="minorHAnsi"/>
          <w:sz w:val="12"/>
        </w:rPr>
        <w:t xml:space="preserve"> IDPAC atención al Usuario página Principal.</w:t>
      </w:r>
    </w:p>
  </w:footnote>
  <w:footnote w:id="7">
    <w:p w14:paraId="36356E66" w14:textId="77777777" w:rsidR="002C16FE" w:rsidRPr="00AC6DEB" w:rsidRDefault="002C16FE" w:rsidP="007A7013">
      <w:pPr>
        <w:pStyle w:val="Textonotapie"/>
        <w:rPr>
          <w:rFonts w:cstheme="minorHAnsi"/>
        </w:rPr>
      </w:pPr>
      <w:r w:rsidRPr="00AC6DEB">
        <w:rPr>
          <w:rStyle w:val="Refdenotaalpie"/>
          <w:rFonts w:cstheme="minorHAnsi"/>
          <w:sz w:val="12"/>
        </w:rPr>
        <w:footnoteRef/>
      </w:r>
      <w:r w:rsidRPr="00AC6DEB">
        <w:rPr>
          <w:rFonts w:cstheme="minorHAnsi"/>
          <w:sz w:val="12"/>
        </w:rPr>
        <w:t xml:space="preserve"> https://www.participacionbogota.gov.co/normas-de-</w:t>
      </w:r>
      <w:r>
        <w:rPr>
          <w:rFonts w:cstheme="minorHAnsi"/>
          <w:sz w:val="12"/>
        </w:rPr>
        <w:t>Propiedad</w:t>
      </w:r>
      <w:r w:rsidRPr="00AC6DEB">
        <w:rPr>
          <w:rFonts w:cstheme="minorHAnsi"/>
          <w:sz w:val="12"/>
        </w:rPr>
        <w:t>-horizontal-al-alcance-de-todos</w:t>
      </w:r>
    </w:p>
  </w:footnote>
  <w:footnote w:id="8">
    <w:p w14:paraId="3AD916CC" w14:textId="77777777" w:rsidR="002C16FE" w:rsidRPr="005F3CF6" w:rsidRDefault="002C16FE" w:rsidP="007A7013">
      <w:pPr>
        <w:pStyle w:val="Textonotapie"/>
        <w:rPr>
          <w:sz w:val="12"/>
          <w:szCs w:val="12"/>
        </w:rPr>
      </w:pPr>
      <w:r w:rsidRPr="005F3CF6">
        <w:rPr>
          <w:rStyle w:val="Refdenotaalpie"/>
          <w:sz w:val="12"/>
          <w:szCs w:val="12"/>
        </w:rPr>
        <w:footnoteRef/>
      </w:r>
      <w:r w:rsidRPr="005F3CF6">
        <w:rPr>
          <w:sz w:val="12"/>
          <w:szCs w:val="12"/>
        </w:rPr>
        <w:t xml:space="preserve"> </w:t>
      </w:r>
      <w:hyperlink r:id="rId1" w:history="1">
        <w:r w:rsidRPr="005F3CF6">
          <w:rPr>
            <w:rStyle w:val="Hipervnculo"/>
            <w:sz w:val="12"/>
            <w:szCs w:val="12"/>
          </w:rPr>
          <w:t>https://www.elheraldo.co/barranquilla/los-siete-lios-mas-frecuentes-en-la-propiedad-horizontal-605980</w:t>
        </w:r>
      </w:hyperlink>
      <w:r w:rsidRPr="005F3CF6">
        <w:rPr>
          <w:sz w:val="12"/>
          <w:szCs w:val="12"/>
        </w:rPr>
        <w:t>.</w:t>
      </w:r>
    </w:p>
    <w:p w14:paraId="354C5E7C" w14:textId="77777777" w:rsidR="002C16FE" w:rsidRPr="005F3CF6" w:rsidRDefault="002C16FE" w:rsidP="007A7013">
      <w:pPr>
        <w:pStyle w:val="Textonotapie"/>
      </w:pPr>
    </w:p>
  </w:footnote>
  <w:footnote w:id="9">
    <w:p w14:paraId="4DD194BC" w14:textId="77777777" w:rsidR="002C16FE" w:rsidRPr="008075A2" w:rsidRDefault="002C16FE" w:rsidP="007A7013">
      <w:pPr>
        <w:pStyle w:val="Textonotapie"/>
      </w:pPr>
      <w:r>
        <w:rPr>
          <w:rStyle w:val="Refdenotaalpie"/>
        </w:rPr>
        <w:footnoteRef/>
      </w:r>
      <w:r>
        <w:t xml:space="preserve"> Disponible en: </w:t>
      </w:r>
      <w:r w:rsidRPr="008075A2">
        <w:t>http://www.bogotaturismo.gov.co/sites/default/files/Estudio%20Oferta%20Airbnb%20Bogota2015-2019.pdf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57A5D1" w14:textId="77777777" w:rsidR="002C16FE" w:rsidRDefault="002C16F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CE1670" w14:textId="79E3AB09" w:rsidR="002C16FE" w:rsidRDefault="002C16FE">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87FBEA" w14:textId="77777777" w:rsidR="002C16FE" w:rsidRDefault="002C16F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A64D5"/>
    <w:multiLevelType w:val="hybridMultilevel"/>
    <w:tmpl w:val="0F00E5C4"/>
    <w:lvl w:ilvl="0" w:tplc="540A000F">
      <w:start w:val="1"/>
      <w:numFmt w:val="decimal"/>
      <w:lvlText w:val="%1."/>
      <w:lvlJc w:val="left"/>
      <w:pPr>
        <w:ind w:left="720" w:hanging="360"/>
      </w:p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1" w15:restartNumberingAfterBreak="0">
    <w:nsid w:val="01D32320"/>
    <w:multiLevelType w:val="hybridMultilevel"/>
    <w:tmpl w:val="3D80B5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3951455"/>
    <w:multiLevelType w:val="hybridMultilevel"/>
    <w:tmpl w:val="8BF2378E"/>
    <w:lvl w:ilvl="0" w:tplc="240A0017">
      <w:start w:val="1"/>
      <w:numFmt w:val="lowerLetter"/>
      <w:lvlText w:val="%1)"/>
      <w:lvlJc w:val="left"/>
      <w:pPr>
        <w:ind w:left="720" w:hanging="360"/>
      </w:pPr>
      <w:rPr>
        <w:rFonts w:hint="default"/>
      </w:rPr>
    </w:lvl>
    <w:lvl w:ilvl="1" w:tplc="DEE8218C">
      <w:start w:val="1"/>
      <w:numFmt w:val="lowerLetter"/>
      <w:lvlText w:val="%2)"/>
      <w:lvlJc w:val="left"/>
      <w:pPr>
        <w:ind w:left="2433" w:hanging="1353"/>
      </w:pPr>
      <w:rPr>
        <w:rFonts w:hint="default"/>
      </w:rPr>
    </w:lvl>
    <w:lvl w:ilvl="2" w:tplc="2C6C934E">
      <w:start w:val="155"/>
      <w:numFmt w:val="bullet"/>
      <w:lvlText w:val=""/>
      <w:lvlJc w:val="left"/>
      <w:pPr>
        <w:ind w:left="2340" w:hanging="360"/>
      </w:pPr>
      <w:rPr>
        <w:rFonts w:ascii="Symbol" w:eastAsia="Times New Roman" w:hAnsi="Symbol" w:cstheme="minorHAnsi" w:hint="default"/>
      </w:r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3F27809"/>
    <w:multiLevelType w:val="hybridMultilevel"/>
    <w:tmpl w:val="E0AEEF04"/>
    <w:lvl w:ilvl="0" w:tplc="15222592">
      <w:start w:val="1"/>
      <w:numFmt w:val="decimal"/>
      <w:lvlText w:val="%1."/>
      <w:lvlJc w:val="left"/>
      <w:pPr>
        <w:ind w:left="720" w:hanging="360"/>
      </w:pPr>
      <w:rPr>
        <w:rFonts w:hint="default"/>
        <w:strike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581563E"/>
    <w:multiLevelType w:val="hybridMultilevel"/>
    <w:tmpl w:val="1A220DB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7807172"/>
    <w:multiLevelType w:val="hybridMultilevel"/>
    <w:tmpl w:val="E0A0F11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09634CCA"/>
    <w:multiLevelType w:val="hybridMultilevel"/>
    <w:tmpl w:val="3B8241C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0F1B33CE"/>
    <w:multiLevelType w:val="hybridMultilevel"/>
    <w:tmpl w:val="E7DA25E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0216B50"/>
    <w:multiLevelType w:val="hybridMultilevel"/>
    <w:tmpl w:val="626ADFA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4A539D4"/>
    <w:multiLevelType w:val="hybridMultilevel"/>
    <w:tmpl w:val="6C22B39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68653A7"/>
    <w:multiLevelType w:val="hybridMultilevel"/>
    <w:tmpl w:val="E842BDE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1766474F"/>
    <w:multiLevelType w:val="hybridMultilevel"/>
    <w:tmpl w:val="3F284F54"/>
    <w:lvl w:ilvl="0" w:tplc="965AA9D8">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178C7FAB"/>
    <w:multiLevelType w:val="hybridMultilevel"/>
    <w:tmpl w:val="8EAE27F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2CA539C"/>
    <w:multiLevelType w:val="hybridMultilevel"/>
    <w:tmpl w:val="34725FC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66709B3"/>
    <w:multiLevelType w:val="hybridMultilevel"/>
    <w:tmpl w:val="C8A63E3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26AD79B5"/>
    <w:multiLevelType w:val="hybridMultilevel"/>
    <w:tmpl w:val="FFDC4C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27022046"/>
    <w:multiLevelType w:val="hybridMultilevel"/>
    <w:tmpl w:val="A840397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292E0CFD"/>
    <w:multiLevelType w:val="multilevel"/>
    <w:tmpl w:val="90F0E4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000000" w:themeColor="text1"/>
      </w:rPr>
    </w:lvl>
    <w:lvl w:ilvl="2">
      <w:start w:val="1"/>
      <w:numFmt w:val="decimal"/>
      <w:isLgl/>
      <w:lvlText w:val="%1.%2.%3"/>
      <w:lvlJc w:val="left"/>
      <w:pPr>
        <w:ind w:left="1080" w:hanging="720"/>
      </w:pPr>
      <w:rPr>
        <w:rFonts w:hint="default"/>
        <w:color w:val="000000" w:themeColor="text1"/>
      </w:rPr>
    </w:lvl>
    <w:lvl w:ilvl="3">
      <w:start w:val="1"/>
      <w:numFmt w:val="decimal"/>
      <w:isLgl/>
      <w:lvlText w:val="%1.%2.%3.%4"/>
      <w:lvlJc w:val="left"/>
      <w:pPr>
        <w:ind w:left="1440" w:hanging="1080"/>
      </w:pPr>
      <w:rPr>
        <w:rFonts w:hint="default"/>
        <w:color w:val="000000" w:themeColor="text1"/>
      </w:rPr>
    </w:lvl>
    <w:lvl w:ilvl="4">
      <w:start w:val="1"/>
      <w:numFmt w:val="decimal"/>
      <w:isLgl/>
      <w:lvlText w:val="%1.%2.%3.%4.%5"/>
      <w:lvlJc w:val="left"/>
      <w:pPr>
        <w:ind w:left="1440" w:hanging="1080"/>
      </w:pPr>
      <w:rPr>
        <w:rFonts w:hint="default"/>
        <w:color w:val="000000" w:themeColor="text1"/>
      </w:rPr>
    </w:lvl>
    <w:lvl w:ilvl="5">
      <w:start w:val="1"/>
      <w:numFmt w:val="decimal"/>
      <w:isLgl/>
      <w:lvlText w:val="%1.%2.%3.%4.%5.%6"/>
      <w:lvlJc w:val="left"/>
      <w:pPr>
        <w:ind w:left="1800" w:hanging="1440"/>
      </w:pPr>
      <w:rPr>
        <w:rFonts w:hint="default"/>
        <w:color w:val="000000" w:themeColor="text1"/>
      </w:rPr>
    </w:lvl>
    <w:lvl w:ilvl="6">
      <w:start w:val="1"/>
      <w:numFmt w:val="decimal"/>
      <w:isLgl/>
      <w:lvlText w:val="%1.%2.%3.%4.%5.%6.%7"/>
      <w:lvlJc w:val="left"/>
      <w:pPr>
        <w:ind w:left="1800" w:hanging="1440"/>
      </w:pPr>
      <w:rPr>
        <w:rFonts w:hint="default"/>
        <w:color w:val="000000" w:themeColor="text1"/>
      </w:rPr>
    </w:lvl>
    <w:lvl w:ilvl="7">
      <w:start w:val="1"/>
      <w:numFmt w:val="decimal"/>
      <w:isLgl/>
      <w:lvlText w:val="%1.%2.%3.%4.%5.%6.%7.%8"/>
      <w:lvlJc w:val="left"/>
      <w:pPr>
        <w:ind w:left="2160" w:hanging="1800"/>
      </w:pPr>
      <w:rPr>
        <w:rFonts w:hint="default"/>
        <w:color w:val="000000" w:themeColor="text1"/>
      </w:rPr>
    </w:lvl>
    <w:lvl w:ilvl="8">
      <w:start w:val="1"/>
      <w:numFmt w:val="decimal"/>
      <w:isLgl/>
      <w:lvlText w:val="%1.%2.%3.%4.%5.%6.%7.%8.%9"/>
      <w:lvlJc w:val="left"/>
      <w:pPr>
        <w:ind w:left="2160" w:hanging="1800"/>
      </w:pPr>
      <w:rPr>
        <w:rFonts w:hint="default"/>
        <w:color w:val="000000" w:themeColor="text1"/>
      </w:rPr>
    </w:lvl>
  </w:abstractNum>
  <w:abstractNum w:abstractNumId="18" w15:restartNumberingAfterBreak="0">
    <w:nsid w:val="29334ACB"/>
    <w:multiLevelType w:val="hybridMultilevel"/>
    <w:tmpl w:val="3DB0E5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29BA7FAD"/>
    <w:multiLevelType w:val="hybridMultilevel"/>
    <w:tmpl w:val="1F7EA5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0197CC4"/>
    <w:multiLevelType w:val="hybridMultilevel"/>
    <w:tmpl w:val="9822F92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07F2504"/>
    <w:multiLevelType w:val="hybridMultilevel"/>
    <w:tmpl w:val="03C0531A"/>
    <w:lvl w:ilvl="0" w:tplc="9162CA06">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315132C5"/>
    <w:multiLevelType w:val="hybridMultilevel"/>
    <w:tmpl w:val="0F882E8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1D31DB3"/>
    <w:multiLevelType w:val="hybridMultilevel"/>
    <w:tmpl w:val="020C0680"/>
    <w:lvl w:ilvl="0" w:tplc="EC26F914">
      <w:start w:val="8"/>
      <w:numFmt w:val="bullet"/>
      <w:lvlText w:val="-"/>
      <w:lvlJc w:val="left"/>
      <w:pPr>
        <w:ind w:left="720" w:hanging="360"/>
      </w:pPr>
      <w:rPr>
        <w:rFonts w:ascii="Arial" w:eastAsiaTheme="minorHAnsi" w:hAnsi="Arial" w:cs="Aria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24" w15:restartNumberingAfterBreak="0">
    <w:nsid w:val="3221616F"/>
    <w:multiLevelType w:val="hybridMultilevel"/>
    <w:tmpl w:val="3ED4DEA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33120561"/>
    <w:multiLevelType w:val="hybridMultilevel"/>
    <w:tmpl w:val="D2E6609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344155BC"/>
    <w:multiLevelType w:val="hybridMultilevel"/>
    <w:tmpl w:val="BF14E09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377F4D00"/>
    <w:multiLevelType w:val="hybridMultilevel"/>
    <w:tmpl w:val="7DCEBAE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3A9F1887"/>
    <w:multiLevelType w:val="hybridMultilevel"/>
    <w:tmpl w:val="1612F15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3AA504DA"/>
    <w:multiLevelType w:val="hybridMultilevel"/>
    <w:tmpl w:val="89B207DC"/>
    <w:lvl w:ilvl="0" w:tplc="0F407D74">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3B737D45"/>
    <w:multiLevelType w:val="hybridMultilevel"/>
    <w:tmpl w:val="2F622F4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3C4B3A86"/>
    <w:multiLevelType w:val="hybridMultilevel"/>
    <w:tmpl w:val="F51A8CB0"/>
    <w:lvl w:ilvl="0" w:tplc="240A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3D616DAF"/>
    <w:multiLevelType w:val="hybridMultilevel"/>
    <w:tmpl w:val="DABE48D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3F295118"/>
    <w:multiLevelType w:val="hybridMultilevel"/>
    <w:tmpl w:val="2DEABAD8"/>
    <w:lvl w:ilvl="0" w:tplc="0F407D74">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445E19E4"/>
    <w:multiLevelType w:val="hybridMultilevel"/>
    <w:tmpl w:val="E79E1E50"/>
    <w:lvl w:ilvl="0" w:tplc="4A482E36">
      <w:start w:val="1"/>
      <w:numFmt w:val="bullet"/>
      <w:lvlText w:val="•"/>
      <w:lvlJc w:val="left"/>
      <w:pPr>
        <w:tabs>
          <w:tab w:val="num" w:pos="720"/>
        </w:tabs>
        <w:ind w:left="720" w:hanging="360"/>
      </w:pPr>
      <w:rPr>
        <w:rFonts w:ascii="Arial" w:hAnsi="Arial" w:hint="default"/>
      </w:rPr>
    </w:lvl>
    <w:lvl w:ilvl="1" w:tplc="1C66C2A4">
      <w:start w:val="1"/>
      <w:numFmt w:val="bullet"/>
      <w:lvlText w:val="•"/>
      <w:lvlJc w:val="left"/>
      <w:pPr>
        <w:tabs>
          <w:tab w:val="num" w:pos="1440"/>
        </w:tabs>
        <w:ind w:left="1440" w:hanging="360"/>
      </w:pPr>
      <w:rPr>
        <w:rFonts w:ascii="Arial" w:hAnsi="Arial" w:hint="default"/>
      </w:rPr>
    </w:lvl>
    <w:lvl w:ilvl="2" w:tplc="9D125BE4" w:tentative="1">
      <w:start w:val="1"/>
      <w:numFmt w:val="bullet"/>
      <w:lvlText w:val="•"/>
      <w:lvlJc w:val="left"/>
      <w:pPr>
        <w:tabs>
          <w:tab w:val="num" w:pos="2160"/>
        </w:tabs>
        <w:ind w:left="2160" w:hanging="360"/>
      </w:pPr>
      <w:rPr>
        <w:rFonts w:ascii="Arial" w:hAnsi="Arial" w:hint="default"/>
      </w:rPr>
    </w:lvl>
    <w:lvl w:ilvl="3" w:tplc="A0961256" w:tentative="1">
      <w:start w:val="1"/>
      <w:numFmt w:val="bullet"/>
      <w:lvlText w:val="•"/>
      <w:lvlJc w:val="left"/>
      <w:pPr>
        <w:tabs>
          <w:tab w:val="num" w:pos="2880"/>
        </w:tabs>
        <w:ind w:left="2880" w:hanging="360"/>
      </w:pPr>
      <w:rPr>
        <w:rFonts w:ascii="Arial" w:hAnsi="Arial" w:hint="default"/>
      </w:rPr>
    </w:lvl>
    <w:lvl w:ilvl="4" w:tplc="D410E448" w:tentative="1">
      <w:start w:val="1"/>
      <w:numFmt w:val="bullet"/>
      <w:lvlText w:val="•"/>
      <w:lvlJc w:val="left"/>
      <w:pPr>
        <w:tabs>
          <w:tab w:val="num" w:pos="3600"/>
        </w:tabs>
        <w:ind w:left="3600" w:hanging="360"/>
      </w:pPr>
      <w:rPr>
        <w:rFonts w:ascii="Arial" w:hAnsi="Arial" w:hint="default"/>
      </w:rPr>
    </w:lvl>
    <w:lvl w:ilvl="5" w:tplc="48B6FEFA" w:tentative="1">
      <w:start w:val="1"/>
      <w:numFmt w:val="bullet"/>
      <w:lvlText w:val="•"/>
      <w:lvlJc w:val="left"/>
      <w:pPr>
        <w:tabs>
          <w:tab w:val="num" w:pos="4320"/>
        </w:tabs>
        <w:ind w:left="4320" w:hanging="360"/>
      </w:pPr>
      <w:rPr>
        <w:rFonts w:ascii="Arial" w:hAnsi="Arial" w:hint="default"/>
      </w:rPr>
    </w:lvl>
    <w:lvl w:ilvl="6" w:tplc="5D3096EE" w:tentative="1">
      <w:start w:val="1"/>
      <w:numFmt w:val="bullet"/>
      <w:lvlText w:val="•"/>
      <w:lvlJc w:val="left"/>
      <w:pPr>
        <w:tabs>
          <w:tab w:val="num" w:pos="5040"/>
        </w:tabs>
        <w:ind w:left="5040" w:hanging="360"/>
      </w:pPr>
      <w:rPr>
        <w:rFonts w:ascii="Arial" w:hAnsi="Arial" w:hint="default"/>
      </w:rPr>
    </w:lvl>
    <w:lvl w:ilvl="7" w:tplc="A7308C16" w:tentative="1">
      <w:start w:val="1"/>
      <w:numFmt w:val="bullet"/>
      <w:lvlText w:val="•"/>
      <w:lvlJc w:val="left"/>
      <w:pPr>
        <w:tabs>
          <w:tab w:val="num" w:pos="5760"/>
        </w:tabs>
        <w:ind w:left="5760" w:hanging="360"/>
      </w:pPr>
      <w:rPr>
        <w:rFonts w:ascii="Arial" w:hAnsi="Arial" w:hint="default"/>
      </w:rPr>
    </w:lvl>
    <w:lvl w:ilvl="8" w:tplc="B666DDB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7280D9C"/>
    <w:multiLevelType w:val="hybridMultilevel"/>
    <w:tmpl w:val="7B40CF7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4A4040D9"/>
    <w:multiLevelType w:val="hybridMultilevel"/>
    <w:tmpl w:val="F81CCA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4A8B0838"/>
    <w:multiLevelType w:val="hybridMultilevel"/>
    <w:tmpl w:val="65DE7D7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4E7C2D4B"/>
    <w:multiLevelType w:val="hybridMultilevel"/>
    <w:tmpl w:val="E65AC52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4EEF5FBB"/>
    <w:multiLevelType w:val="hybridMultilevel"/>
    <w:tmpl w:val="29B09BF4"/>
    <w:lvl w:ilvl="0" w:tplc="540A000F">
      <w:start w:val="1"/>
      <w:numFmt w:val="decimal"/>
      <w:lvlText w:val="%1."/>
      <w:lvlJc w:val="left"/>
      <w:pPr>
        <w:ind w:left="720" w:hanging="360"/>
      </w:p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40" w15:restartNumberingAfterBreak="0">
    <w:nsid w:val="507D1654"/>
    <w:multiLevelType w:val="hybridMultilevel"/>
    <w:tmpl w:val="D124DCC4"/>
    <w:lvl w:ilvl="0" w:tplc="CB5ACF72">
      <w:start w:val="1"/>
      <w:numFmt w:val="decimal"/>
      <w:lvlText w:val="%1."/>
      <w:lvlJc w:val="left"/>
      <w:pPr>
        <w:ind w:left="720" w:hanging="360"/>
      </w:pPr>
      <w:rPr>
        <w:rFonts w:asciiTheme="minorHAnsi" w:eastAsiaTheme="minorHAnsi" w:hAnsiTheme="minorHAnsi" w:cstheme="minorBidi"/>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515B4E32"/>
    <w:multiLevelType w:val="hybridMultilevel"/>
    <w:tmpl w:val="4EFC97D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518C3C3B"/>
    <w:multiLevelType w:val="hybridMultilevel"/>
    <w:tmpl w:val="A6160476"/>
    <w:lvl w:ilvl="0" w:tplc="15222592">
      <w:start w:val="1"/>
      <w:numFmt w:val="decimal"/>
      <w:lvlText w:val="%1."/>
      <w:lvlJc w:val="left"/>
      <w:pPr>
        <w:ind w:left="720" w:hanging="360"/>
      </w:pPr>
      <w:rPr>
        <w:rFonts w:hint="default"/>
        <w:strike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54186B16"/>
    <w:multiLevelType w:val="hybridMultilevel"/>
    <w:tmpl w:val="19F892C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561A68A2"/>
    <w:multiLevelType w:val="hybridMultilevel"/>
    <w:tmpl w:val="BFD4C75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15:restartNumberingAfterBreak="0">
    <w:nsid w:val="5950217C"/>
    <w:multiLevelType w:val="hybridMultilevel"/>
    <w:tmpl w:val="57605E5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15:restartNumberingAfterBreak="0">
    <w:nsid w:val="5A9C5B82"/>
    <w:multiLevelType w:val="hybridMultilevel"/>
    <w:tmpl w:val="7B862182"/>
    <w:lvl w:ilvl="0" w:tplc="F55EC658">
      <w:start w:val="1"/>
      <w:numFmt w:val="decimal"/>
      <w:lvlText w:val="%1."/>
      <w:lvlJc w:val="left"/>
      <w:pPr>
        <w:ind w:left="3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6E63BD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9B0C89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7A686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F4C4A6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B6290A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2E6F26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244AE0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2C2036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5C0165B9"/>
    <w:multiLevelType w:val="hybridMultilevel"/>
    <w:tmpl w:val="9E084994"/>
    <w:lvl w:ilvl="0" w:tplc="4722479E">
      <w:start w:val="1"/>
      <w:numFmt w:val="decimal"/>
      <w:lvlText w:val="%1."/>
      <w:lvlJc w:val="left"/>
      <w:pPr>
        <w:ind w:left="720" w:hanging="360"/>
      </w:pPr>
      <w:rPr>
        <w:b w:val="0"/>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8" w15:restartNumberingAfterBreak="0">
    <w:nsid w:val="5C324413"/>
    <w:multiLevelType w:val="hybridMultilevel"/>
    <w:tmpl w:val="741A7FE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9" w15:restartNumberingAfterBreak="0">
    <w:nsid w:val="5CEC0D7B"/>
    <w:multiLevelType w:val="hybridMultilevel"/>
    <w:tmpl w:val="B536516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0" w15:restartNumberingAfterBreak="0">
    <w:nsid w:val="5D914DDB"/>
    <w:multiLevelType w:val="hybridMultilevel"/>
    <w:tmpl w:val="080AC30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1" w15:restartNumberingAfterBreak="0">
    <w:nsid w:val="5EDB4B82"/>
    <w:multiLevelType w:val="hybridMultilevel"/>
    <w:tmpl w:val="155CA926"/>
    <w:lvl w:ilvl="0" w:tplc="0F407D74">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640312EA"/>
    <w:multiLevelType w:val="hybridMultilevel"/>
    <w:tmpl w:val="AC54A9B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3" w15:restartNumberingAfterBreak="0">
    <w:nsid w:val="664B2A43"/>
    <w:multiLevelType w:val="hybridMultilevel"/>
    <w:tmpl w:val="276CA58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4" w15:restartNumberingAfterBreak="0">
    <w:nsid w:val="67D529A1"/>
    <w:multiLevelType w:val="multilevel"/>
    <w:tmpl w:val="24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6ABC6BDC"/>
    <w:multiLevelType w:val="hybridMultilevel"/>
    <w:tmpl w:val="6EF6482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6" w15:restartNumberingAfterBreak="0">
    <w:nsid w:val="6BC95EEE"/>
    <w:multiLevelType w:val="hybridMultilevel"/>
    <w:tmpl w:val="1BCA8E0E"/>
    <w:lvl w:ilvl="0" w:tplc="286E6668">
      <w:start w:val="1"/>
      <w:numFmt w:val="low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7" w15:restartNumberingAfterBreak="0">
    <w:nsid w:val="6DF64264"/>
    <w:multiLevelType w:val="hybridMultilevel"/>
    <w:tmpl w:val="5B42526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15:restartNumberingAfterBreak="0">
    <w:nsid w:val="71CD1E56"/>
    <w:multiLevelType w:val="hybridMultilevel"/>
    <w:tmpl w:val="F51A8CB0"/>
    <w:lvl w:ilvl="0" w:tplc="240A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9" w15:restartNumberingAfterBreak="0">
    <w:nsid w:val="729E57DA"/>
    <w:multiLevelType w:val="hybridMultilevel"/>
    <w:tmpl w:val="1AF4663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0" w15:restartNumberingAfterBreak="0">
    <w:nsid w:val="73AE3174"/>
    <w:multiLevelType w:val="hybridMultilevel"/>
    <w:tmpl w:val="F43E6F0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1" w15:restartNumberingAfterBreak="0">
    <w:nsid w:val="74B63B95"/>
    <w:multiLevelType w:val="multilevel"/>
    <w:tmpl w:val="59AECF8E"/>
    <w:lvl w:ilvl="0">
      <w:start w:val="1"/>
      <w:numFmt w:val="decimal"/>
      <w:lvlText w:val="%1."/>
      <w:lvlJc w:val="left"/>
      <w:pPr>
        <w:ind w:left="360" w:hanging="360"/>
      </w:pPr>
      <w:rPr>
        <w:rFonts w:hint="default"/>
      </w:rPr>
    </w:lvl>
    <w:lvl w:ilvl="1">
      <w:start w:val="1"/>
      <w:numFmt w:val="decimal"/>
      <w:lvlText w:val="%2."/>
      <w:lvlJc w:val="left"/>
      <w:pPr>
        <w:ind w:left="834" w:hanging="720"/>
      </w:pPr>
      <w:rPr>
        <w:rFonts w:ascii="Arial" w:eastAsia="Times New Roman" w:hAnsi="Arial" w:cs="Arial"/>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75481139"/>
    <w:multiLevelType w:val="hybridMultilevel"/>
    <w:tmpl w:val="0F00E5C4"/>
    <w:lvl w:ilvl="0" w:tplc="540A000F">
      <w:start w:val="1"/>
      <w:numFmt w:val="decimal"/>
      <w:lvlText w:val="%1."/>
      <w:lvlJc w:val="left"/>
      <w:pPr>
        <w:ind w:left="720" w:hanging="360"/>
      </w:p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63" w15:restartNumberingAfterBreak="0">
    <w:nsid w:val="7B843A3B"/>
    <w:multiLevelType w:val="hybridMultilevel"/>
    <w:tmpl w:val="96083D9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4" w15:restartNumberingAfterBreak="0">
    <w:nsid w:val="7D0B6C32"/>
    <w:multiLevelType w:val="hybridMultilevel"/>
    <w:tmpl w:val="63CE47FC"/>
    <w:lvl w:ilvl="0" w:tplc="0F407D74">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5" w15:restartNumberingAfterBreak="0">
    <w:nsid w:val="7DB42EEF"/>
    <w:multiLevelType w:val="hybridMultilevel"/>
    <w:tmpl w:val="8A0A1E6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6" w15:restartNumberingAfterBreak="0">
    <w:nsid w:val="7E1F36C4"/>
    <w:multiLevelType w:val="hybridMultilevel"/>
    <w:tmpl w:val="30A8261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7" w15:restartNumberingAfterBreak="0">
    <w:nsid w:val="7FE66678"/>
    <w:multiLevelType w:val="hybridMultilevel"/>
    <w:tmpl w:val="B784F84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36"/>
  </w:num>
  <w:num w:numId="2">
    <w:abstractNumId w:val="23"/>
  </w:num>
  <w:num w:numId="3">
    <w:abstractNumId w:val="0"/>
  </w:num>
  <w:num w:numId="4">
    <w:abstractNumId w:val="39"/>
  </w:num>
  <w:num w:numId="5">
    <w:abstractNumId w:val="62"/>
  </w:num>
  <w:num w:numId="6">
    <w:abstractNumId w:val="34"/>
  </w:num>
  <w:num w:numId="7">
    <w:abstractNumId w:val="61"/>
  </w:num>
  <w:num w:numId="8">
    <w:abstractNumId w:val="40"/>
  </w:num>
  <w:num w:numId="9">
    <w:abstractNumId w:val="46"/>
  </w:num>
  <w:num w:numId="10">
    <w:abstractNumId w:val="47"/>
  </w:num>
  <w:num w:numId="11">
    <w:abstractNumId w:val="56"/>
  </w:num>
  <w:num w:numId="12">
    <w:abstractNumId w:val="54"/>
  </w:num>
  <w:num w:numId="13">
    <w:abstractNumId w:val="2"/>
  </w:num>
  <w:num w:numId="14">
    <w:abstractNumId w:val="58"/>
  </w:num>
  <w:num w:numId="15">
    <w:abstractNumId w:val="31"/>
  </w:num>
  <w:num w:numId="16">
    <w:abstractNumId w:val="37"/>
  </w:num>
  <w:num w:numId="17">
    <w:abstractNumId w:val="32"/>
  </w:num>
  <w:num w:numId="18">
    <w:abstractNumId w:val="24"/>
  </w:num>
  <w:num w:numId="19">
    <w:abstractNumId w:val="21"/>
  </w:num>
  <w:num w:numId="20">
    <w:abstractNumId w:val="5"/>
  </w:num>
  <w:num w:numId="21">
    <w:abstractNumId w:val="66"/>
  </w:num>
  <w:num w:numId="22">
    <w:abstractNumId w:val="44"/>
  </w:num>
  <w:num w:numId="23">
    <w:abstractNumId w:val="3"/>
  </w:num>
  <w:num w:numId="24">
    <w:abstractNumId w:val="42"/>
  </w:num>
  <w:num w:numId="25">
    <w:abstractNumId w:val="15"/>
  </w:num>
  <w:num w:numId="26">
    <w:abstractNumId w:val="20"/>
  </w:num>
  <w:num w:numId="27">
    <w:abstractNumId w:val="33"/>
  </w:num>
  <w:num w:numId="28">
    <w:abstractNumId w:val="51"/>
  </w:num>
  <w:num w:numId="29">
    <w:abstractNumId w:val="45"/>
  </w:num>
  <w:num w:numId="30">
    <w:abstractNumId w:val="59"/>
  </w:num>
  <w:num w:numId="31">
    <w:abstractNumId w:val="19"/>
  </w:num>
  <w:num w:numId="32">
    <w:abstractNumId w:val="53"/>
  </w:num>
  <w:num w:numId="33">
    <w:abstractNumId w:val="14"/>
  </w:num>
  <w:num w:numId="34">
    <w:abstractNumId w:val="67"/>
  </w:num>
  <w:num w:numId="35">
    <w:abstractNumId w:val="22"/>
  </w:num>
  <w:num w:numId="36">
    <w:abstractNumId w:val="49"/>
  </w:num>
  <w:num w:numId="37">
    <w:abstractNumId w:val="18"/>
  </w:num>
  <w:num w:numId="38">
    <w:abstractNumId w:val="9"/>
  </w:num>
  <w:num w:numId="39">
    <w:abstractNumId w:val="13"/>
  </w:num>
  <w:num w:numId="40">
    <w:abstractNumId w:val="10"/>
  </w:num>
  <w:num w:numId="41">
    <w:abstractNumId w:val="12"/>
  </w:num>
  <w:num w:numId="42">
    <w:abstractNumId w:val="50"/>
  </w:num>
  <w:num w:numId="43">
    <w:abstractNumId w:val="64"/>
  </w:num>
  <w:num w:numId="44">
    <w:abstractNumId w:val="29"/>
  </w:num>
  <w:num w:numId="45">
    <w:abstractNumId w:val="43"/>
  </w:num>
  <w:num w:numId="46">
    <w:abstractNumId w:val="55"/>
  </w:num>
  <w:num w:numId="47">
    <w:abstractNumId w:val="48"/>
  </w:num>
  <w:num w:numId="48">
    <w:abstractNumId w:val="26"/>
  </w:num>
  <w:num w:numId="49">
    <w:abstractNumId w:val="25"/>
  </w:num>
  <w:num w:numId="50">
    <w:abstractNumId w:val="27"/>
  </w:num>
  <w:num w:numId="51">
    <w:abstractNumId w:val="7"/>
  </w:num>
  <w:num w:numId="52">
    <w:abstractNumId w:val="65"/>
  </w:num>
  <w:num w:numId="53">
    <w:abstractNumId w:val="28"/>
  </w:num>
  <w:num w:numId="54">
    <w:abstractNumId w:val="35"/>
  </w:num>
  <w:num w:numId="55">
    <w:abstractNumId w:val="38"/>
  </w:num>
  <w:num w:numId="56">
    <w:abstractNumId w:val="16"/>
  </w:num>
  <w:num w:numId="57">
    <w:abstractNumId w:val="4"/>
  </w:num>
  <w:num w:numId="58">
    <w:abstractNumId w:val="52"/>
  </w:num>
  <w:num w:numId="59">
    <w:abstractNumId w:val="63"/>
  </w:num>
  <w:num w:numId="60">
    <w:abstractNumId w:val="30"/>
  </w:num>
  <w:num w:numId="61">
    <w:abstractNumId w:val="41"/>
  </w:num>
  <w:num w:numId="62">
    <w:abstractNumId w:val="57"/>
  </w:num>
  <w:num w:numId="63">
    <w:abstractNumId w:val="60"/>
  </w:num>
  <w:num w:numId="64">
    <w:abstractNumId w:val="1"/>
  </w:num>
  <w:num w:numId="65">
    <w:abstractNumId w:val="8"/>
  </w:num>
  <w:num w:numId="66">
    <w:abstractNumId w:val="17"/>
  </w:num>
  <w:num w:numId="67">
    <w:abstractNumId w:val="11"/>
  </w:num>
  <w:num w:numId="68">
    <w:abstractNumId w:val="6"/>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5ADF"/>
    <w:rsid w:val="00001967"/>
    <w:rsid w:val="00003A97"/>
    <w:rsid w:val="0000440A"/>
    <w:rsid w:val="0000451E"/>
    <w:rsid w:val="000046EF"/>
    <w:rsid w:val="0000758A"/>
    <w:rsid w:val="000076AC"/>
    <w:rsid w:val="00007826"/>
    <w:rsid w:val="000127B6"/>
    <w:rsid w:val="00016DA4"/>
    <w:rsid w:val="00017523"/>
    <w:rsid w:val="000215B7"/>
    <w:rsid w:val="000224CC"/>
    <w:rsid w:val="000229E7"/>
    <w:rsid w:val="00022CC1"/>
    <w:rsid w:val="0002328F"/>
    <w:rsid w:val="00024319"/>
    <w:rsid w:val="00026D98"/>
    <w:rsid w:val="00030F0D"/>
    <w:rsid w:val="00032F50"/>
    <w:rsid w:val="00036782"/>
    <w:rsid w:val="00036908"/>
    <w:rsid w:val="0003781C"/>
    <w:rsid w:val="00041966"/>
    <w:rsid w:val="000440A7"/>
    <w:rsid w:val="00045132"/>
    <w:rsid w:val="00047296"/>
    <w:rsid w:val="00050F0B"/>
    <w:rsid w:val="00051B1D"/>
    <w:rsid w:val="00051DD7"/>
    <w:rsid w:val="0005204C"/>
    <w:rsid w:val="00052697"/>
    <w:rsid w:val="00056069"/>
    <w:rsid w:val="00056588"/>
    <w:rsid w:val="000604E6"/>
    <w:rsid w:val="000654A6"/>
    <w:rsid w:val="00067763"/>
    <w:rsid w:val="000705FA"/>
    <w:rsid w:val="00077266"/>
    <w:rsid w:val="00077690"/>
    <w:rsid w:val="00081AF6"/>
    <w:rsid w:val="00083DE4"/>
    <w:rsid w:val="00084315"/>
    <w:rsid w:val="0008496C"/>
    <w:rsid w:val="00085C6B"/>
    <w:rsid w:val="0008627F"/>
    <w:rsid w:val="0009135F"/>
    <w:rsid w:val="00092D93"/>
    <w:rsid w:val="00095489"/>
    <w:rsid w:val="00096EAB"/>
    <w:rsid w:val="000972CE"/>
    <w:rsid w:val="000A29FB"/>
    <w:rsid w:val="000A4068"/>
    <w:rsid w:val="000A4139"/>
    <w:rsid w:val="000B2D07"/>
    <w:rsid w:val="000B4702"/>
    <w:rsid w:val="000B4D33"/>
    <w:rsid w:val="000B561A"/>
    <w:rsid w:val="000B628C"/>
    <w:rsid w:val="000B7492"/>
    <w:rsid w:val="000B7A3B"/>
    <w:rsid w:val="000C0799"/>
    <w:rsid w:val="000C0A04"/>
    <w:rsid w:val="000C5253"/>
    <w:rsid w:val="000C6AC9"/>
    <w:rsid w:val="000D1023"/>
    <w:rsid w:val="000D23AF"/>
    <w:rsid w:val="000D23D0"/>
    <w:rsid w:val="000D45BA"/>
    <w:rsid w:val="000D4761"/>
    <w:rsid w:val="000D688F"/>
    <w:rsid w:val="000D6D50"/>
    <w:rsid w:val="000E16DB"/>
    <w:rsid w:val="000E40A5"/>
    <w:rsid w:val="000F67C4"/>
    <w:rsid w:val="000F756B"/>
    <w:rsid w:val="001040AE"/>
    <w:rsid w:val="00104E66"/>
    <w:rsid w:val="0010549E"/>
    <w:rsid w:val="001058AF"/>
    <w:rsid w:val="00105991"/>
    <w:rsid w:val="00105B40"/>
    <w:rsid w:val="00106391"/>
    <w:rsid w:val="00107EDB"/>
    <w:rsid w:val="001117B3"/>
    <w:rsid w:val="00112F56"/>
    <w:rsid w:val="00113095"/>
    <w:rsid w:val="00113C57"/>
    <w:rsid w:val="0011411E"/>
    <w:rsid w:val="001162DD"/>
    <w:rsid w:val="00116DA1"/>
    <w:rsid w:val="00121053"/>
    <w:rsid w:val="0012227F"/>
    <w:rsid w:val="00124C29"/>
    <w:rsid w:val="001252E3"/>
    <w:rsid w:val="00127005"/>
    <w:rsid w:val="0012721B"/>
    <w:rsid w:val="00130529"/>
    <w:rsid w:val="00130902"/>
    <w:rsid w:val="00130931"/>
    <w:rsid w:val="001358F6"/>
    <w:rsid w:val="001419A0"/>
    <w:rsid w:val="00143D7B"/>
    <w:rsid w:val="00143F35"/>
    <w:rsid w:val="00147E73"/>
    <w:rsid w:val="00150381"/>
    <w:rsid w:val="0015216D"/>
    <w:rsid w:val="001523CC"/>
    <w:rsid w:val="00152FE1"/>
    <w:rsid w:val="00153492"/>
    <w:rsid w:val="00154495"/>
    <w:rsid w:val="0015580C"/>
    <w:rsid w:val="00155DC9"/>
    <w:rsid w:val="00156068"/>
    <w:rsid w:val="00156724"/>
    <w:rsid w:val="001603C2"/>
    <w:rsid w:val="00160BF5"/>
    <w:rsid w:val="00160CE2"/>
    <w:rsid w:val="001645D6"/>
    <w:rsid w:val="00165017"/>
    <w:rsid w:val="00171888"/>
    <w:rsid w:val="00173759"/>
    <w:rsid w:val="001746BE"/>
    <w:rsid w:val="001757AD"/>
    <w:rsid w:val="00175AC7"/>
    <w:rsid w:val="00176A36"/>
    <w:rsid w:val="00176DA2"/>
    <w:rsid w:val="001815DA"/>
    <w:rsid w:val="00181FCC"/>
    <w:rsid w:val="001823C0"/>
    <w:rsid w:val="00183885"/>
    <w:rsid w:val="00183C14"/>
    <w:rsid w:val="00184113"/>
    <w:rsid w:val="00184681"/>
    <w:rsid w:val="001917CF"/>
    <w:rsid w:val="00194530"/>
    <w:rsid w:val="00195586"/>
    <w:rsid w:val="00196B3B"/>
    <w:rsid w:val="00197356"/>
    <w:rsid w:val="0019740A"/>
    <w:rsid w:val="001A0F42"/>
    <w:rsid w:val="001A662C"/>
    <w:rsid w:val="001B092B"/>
    <w:rsid w:val="001B1CB6"/>
    <w:rsid w:val="001B4630"/>
    <w:rsid w:val="001B5E2E"/>
    <w:rsid w:val="001B64F8"/>
    <w:rsid w:val="001C1902"/>
    <w:rsid w:val="001C22EF"/>
    <w:rsid w:val="001C298D"/>
    <w:rsid w:val="001C35A4"/>
    <w:rsid w:val="001C3EA0"/>
    <w:rsid w:val="001C5C03"/>
    <w:rsid w:val="001D0EC3"/>
    <w:rsid w:val="001D2B4B"/>
    <w:rsid w:val="001D3B01"/>
    <w:rsid w:val="001D4D14"/>
    <w:rsid w:val="001D4ED6"/>
    <w:rsid w:val="001D7516"/>
    <w:rsid w:val="001E3D4D"/>
    <w:rsid w:val="001E5D87"/>
    <w:rsid w:val="001E79CF"/>
    <w:rsid w:val="001F18A0"/>
    <w:rsid w:val="001F1A5C"/>
    <w:rsid w:val="001F393D"/>
    <w:rsid w:val="001F4349"/>
    <w:rsid w:val="001F4B1A"/>
    <w:rsid w:val="001F6EA0"/>
    <w:rsid w:val="002015C7"/>
    <w:rsid w:val="00203497"/>
    <w:rsid w:val="0020562D"/>
    <w:rsid w:val="00206019"/>
    <w:rsid w:val="0020749A"/>
    <w:rsid w:val="002078A1"/>
    <w:rsid w:val="0021040F"/>
    <w:rsid w:val="002109B2"/>
    <w:rsid w:val="002111E5"/>
    <w:rsid w:val="00212862"/>
    <w:rsid w:val="00215753"/>
    <w:rsid w:val="0021585A"/>
    <w:rsid w:val="00215FF5"/>
    <w:rsid w:val="00216E2D"/>
    <w:rsid w:val="002212EF"/>
    <w:rsid w:val="002230AC"/>
    <w:rsid w:val="002239DB"/>
    <w:rsid w:val="0022530B"/>
    <w:rsid w:val="002301CA"/>
    <w:rsid w:val="00231797"/>
    <w:rsid w:val="002320CB"/>
    <w:rsid w:val="0023322C"/>
    <w:rsid w:val="00234814"/>
    <w:rsid w:val="00234CDF"/>
    <w:rsid w:val="00235DB2"/>
    <w:rsid w:val="00241D5D"/>
    <w:rsid w:val="00247728"/>
    <w:rsid w:val="00250A75"/>
    <w:rsid w:val="0025105D"/>
    <w:rsid w:val="00253988"/>
    <w:rsid w:val="002550FA"/>
    <w:rsid w:val="002558C3"/>
    <w:rsid w:val="00256626"/>
    <w:rsid w:val="00257EDC"/>
    <w:rsid w:val="0026257E"/>
    <w:rsid w:val="00267FE8"/>
    <w:rsid w:val="002705E8"/>
    <w:rsid w:val="002759B6"/>
    <w:rsid w:val="00275DBB"/>
    <w:rsid w:val="0027693E"/>
    <w:rsid w:val="00277CD2"/>
    <w:rsid w:val="002828A3"/>
    <w:rsid w:val="00282CD9"/>
    <w:rsid w:val="00286455"/>
    <w:rsid w:val="00286CB6"/>
    <w:rsid w:val="00290B60"/>
    <w:rsid w:val="00293C04"/>
    <w:rsid w:val="00295AA2"/>
    <w:rsid w:val="002A0C9B"/>
    <w:rsid w:val="002A2F02"/>
    <w:rsid w:val="002A4545"/>
    <w:rsid w:val="002A67F5"/>
    <w:rsid w:val="002B08A6"/>
    <w:rsid w:val="002B0C09"/>
    <w:rsid w:val="002B1493"/>
    <w:rsid w:val="002B18C5"/>
    <w:rsid w:val="002B28F6"/>
    <w:rsid w:val="002B4EDE"/>
    <w:rsid w:val="002B7438"/>
    <w:rsid w:val="002B7F56"/>
    <w:rsid w:val="002C0484"/>
    <w:rsid w:val="002C12B4"/>
    <w:rsid w:val="002C16FE"/>
    <w:rsid w:val="002C2362"/>
    <w:rsid w:val="002C4C3D"/>
    <w:rsid w:val="002D233A"/>
    <w:rsid w:val="002D3B7A"/>
    <w:rsid w:val="002D5C93"/>
    <w:rsid w:val="002E6E19"/>
    <w:rsid w:val="002E78B7"/>
    <w:rsid w:val="002F0D27"/>
    <w:rsid w:val="002F7690"/>
    <w:rsid w:val="00301258"/>
    <w:rsid w:val="00303084"/>
    <w:rsid w:val="003034BA"/>
    <w:rsid w:val="00304293"/>
    <w:rsid w:val="00305D26"/>
    <w:rsid w:val="00305D28"/>
    <w:rsid w:val="00307F36"/>
    <w:rsid w:val="003106ED"/>
    <w:rsid w:val="003116F6"/>
    <w:rsid w:val="00311C21"/>
    <w:rsid w:val="00312C0E"/>
    <w:rsid w:val="00312F5E"/>
    <w:rsid w:val="00313BBD"/>
    <w:rsid w:val="00315A9A"/>
    <w:rsid w:val="0031722E"/>
    <w:rsid w:val="00317B2C"/>
    <w:rsid w:val="003209CA"/>
    <w:rsid w:val="00321294"/>
    <w:rsid w:val="003224F6"/>
    <w:rsid w:val="00322A43"/>
    <w:rsid w:val="00322EA4"/>
    <w:rsid w:val="00324BBC"/>
    <w:rsid w:val="00324CA4"/>
    <w:rsid w:val="003275CA"/>
    <w:rsid w:val="00334096"/>
    <w:rsid w:val="003342B0"/>
    <w:rsid w:val="00340F14"/>
    <w:rsid w:val="00343191"/>
    <w:rsid w:val="0034355C"/>
    <w:rsid w:val="00343A73"/>
    <w:rsid w:val="00345773"/>
    <w:rsid w:val="00345F3D"/>
    <w:rsid w:val="00350CFF"/>
    <w:rsid w:val="00352936"/>
    <w:rsid w:val="00354A5A"/>
    <w:rsid w:val="003550B4"/>
    <w:rsid w:val="003561FA"/>
    <w:rsid w:val="003566C5"/>
    <w:rsid w:val="00360921"/>
    <w:rsid w:val="003613DB"/>
    <w:rsid w:val="003621CD"/>
    <w:rsid w:val="003726E4"/>
    <w:rsid w:val="00373A13"/>
    <w:rsid w:val="003751B4"/>
    <w:rsid w:val="0037539B"/>
    <w:rsid w:val="003753CF"/>
    <w:rsid w:val="003779E4"/>
    <w:rsid w:val="0038270B"/>
    <w:rsid w:val="00383915"/>
    <w:rsid w:val="00386742"/>
    <w:rsid w:val="00386F18"/>
    <w:rsid w:val="00394EEA"/>
    <w:rsid w:val="00394FA8"/>
    <w:rsid w:val="0039520F"/>
    <w:rsid w:val="00395410"/>
    <w:rsid w:val="00396134"/>
    <w:rsid w:val="003A0885"/>
    <w:rsid w:val="003A0EBA"/>
    <w:rsid w:val="003A3DC3"/>
    <w:rsid w:val="003A457B"/>
    <w:rsid w:val="003A60B2"/>
    <w:rsid w:val="003B3079"/>
    <w:rsid w:val="003B7123"/>
    <w:rsid w:val="003B7AD6"/>
    <w:rsid w:val="003C13FF"/>
    <w:rsid w:val="003C1CDF"/>
    <w:rsid w:val="003C21B7"/>
    <w:rsid w:val="003C3936"/>
    <w:rsid w:val="003C4387"/>
    <w:rsid w:val="003D138D"/>
    <w:rsid w:val="003D1CAD"/>
    <w:rsid w:val="003D1E6B"/>
    <w:rsid w:val="003D255D"/>
    <w:rsid w:val="003D4575"/>
    <w:rsid w:val="003D4D00"/>
    <w:rsid w:val="003D56AD"/>
    <w:rsid w:val="003D596E"/>
    <w:rsid w:val="003D62C6"/>
    <w:rsid w:val="003E32D3"/>
    <w:rsid w:val="003E5AB5"/>
    <w:rsid w:val="003E66ED"/>
    <w:rsid w:val="003E74B8"/>
    <w:rsid w:val="003F005F"/>
    <w:rsid w:val="003F0082"/>
    <w:rsid w:val="003F124A"/>
    <w:rsid w:val="003F31F3"/>
    <w:rsid w:val="003F6F80"/>
    <w:rsid w:val="004025F6"/>
    <w:rsid w:val="0040369C"/>
    <w:rsid w:val="00403E9D"/>
    <w:rsid w:val="004059BD"/>
    <w:rsid w:val="00406995"/>
    <w:rsid w:val="00406EF2"/>
    <w:rsid w:val="00407748"/>
    <w:rsid w:val="00414C7B"/>
    <w:rsid w:val="00416085"/>
    <w:rsid w:val="00417F29"/>
    <w:rsid w:val="0042327A"/>
    <w:rsid w:val="004235C2"/>
    <w:rsid w:val="00423CE0"/>
    <w:rsid w:val="00430E1D"/>
    <w:rsid w:val="00440BBC"/>
    <w:rsid w:val="00442CC4"/>
    <w:rsid w:val="00443EBE"/>
    <w:rsid w:val="00443FE1"/>
    <w:rsid w:val="00444A97"/>
    <w:rsid w:val="004469EB"/>
    <w:rsid w:val="004501A3"/>
    <w:rsid w:val="00452815"/>
    <w:rsid w:val="004529BB"/>
    <w:rsid w:val="00454183"/>
    <w:rsid w:val="00454721"/>
    <w:rsid w:val="004563AF"/>
    <w:rsid w:val="00460CE0"/>
    <w:rsid w:val="0046438F"/>
    <w:rsid w:val="0046568D"/>
    <w:rsid w:val="004663A8"/>
    <w:rsid w:val="004677EF"/>
    <w:rsid w:val="00470B05"/>
    <w:rsid w:val="00473920"/>
    <w:rsid w:val="00476F76"/>
    <w:rsid w:val="00477C46"/>
    <w:rsid w:val="00481017"/>
    <w:rsid w:val="00485F33"/>
    <w:rsid w:val="00486BE2"/>
    <w:rsid w:val="00486C8D"/>
    <w:rsid w:val="00487BB6"/>
    <w:rsid w:val="00490139"/>
    <w:rsid w:val="00494E35"/>
    <w:rsid w:val="00496007"/>
    <w:rsid w:val="00496ED5"/>
    <w:rsid w:val="004A177D"/>
    <w:rsid w:val="004A389A"/>
    <w:rsid w:val="004A4108"/>
    <w:rsid w:val="004A4C4E"/>
    <w:rsid w:val="004A4F96"/>
    <w:rsid w:val="004B4D8B"/>
    <w:rsid w:val="004B6507"/>
    <w:rsid w:val="004B669F"/>
    <w:rsid w:val="004C0F0D"/>
    <w:rsid w:val="004C509C"/>
    <w:rsid w:val="004C6B05"/>
    <w:rsid w:val="004C6EA7"/>
    <w:rsid w:val="004D4763"/>
    <w:rsid w:val="004E0A3C"/>
    <w:rsid w:val="004E43B9"/>
    <w:rsid w:val="004E4B56"/>
    <w:rsid w:val="004E5ADF"/>
    <w:rsid w:val="004E5C7C"/>
    <w:rsid w:val="004E79AB"/>
    <w:rsid w:val="004F024D"/>
    <w:rsid w:val="004F1824"/>
    <w:rsid w:val="004F4883"/>
    <w:rsid w:val="004F5732"/>
    <w:rsid w:val="004F57E0"/>
    <w:rsid w:val="004F65BA"/>
    <w:rsid w:val="00500B8B"/>
    <w:rsid w:val="00502FC7"/>
    <w:rsid w:val="00504021"/>
    <w:rsid w:val="0050513A"/>
    <w:rsid w:val="00512387"/>
    <w:rsid w:val="0051249B"/>
    <w:rsid w:val="00514EF8"/>
    <w:rsid w:val="00515076"/>
    <w:rsid w:val="005169C0"/>
    <w:rsid w:val="00516E46"/>
    <w:rsid w:val="00521A45"/>
    <w:rsid w:val="00522B3F"/>
    <w:rsid w:val="0052427F"/>
    <w:rsid w:val="00524F53"/>
    <w:rsid w:val="005264FE"/>
    <w:rsid w:val="00526EEA"/>
    <w:rsid w:val="00527498"/>
    <w:rsid w:val="005310BD"/>
    <w:rsid w:val="0053165F"/>
    <w:rsid w:val="00532EF2"/>
    <w:rsid w:val="0053373E"/>
    <w:rsid w:val="0053458F"/>
    <w:rsid w:val="0053482D"/>
    <w:rsid w:val="00536D17"/>
    <w:rsid w:val="00536DF1"/>
    <w:rsid w:val="00540F85"/>
    <w:rsid w:val="00541005"/>
    <w:rsid w:val="00541DB3"/>
    <w:rsid w:val="00543659"/>
    <w:rsid w:val="00544176"/>
    <w:rsid w:val="00544983"/>
    <w:rsid w:val="00547145"/>
    <w:rsid w:val="00547DA3"/>
    <w:rsid w:val="00551BA9"/>
    <w:rsid w:val="00552511"/>
    <w:rsid w:val="00553856"/>
    <w:rsid w:val="00556A09"/>
    <w:rsid w:val="00556BAD"/>
    <w:rsid w:val="00557568"/>
    <w:rsid w:val="00560572"/>
    <w:rsid w:val="00561E7F"/>
    <w:rsid w:val="00562FE7"/>
    <w:rsid w:val="00565D03"/>
    <w:rsid w:val="00565E59"/>
    <w:rsid w:val="0057425D"/>
    <w:rsid w:val="00575DAA"/>
    <w:rsid w:val="005762F8"/>
    <w:rsid w:val="00581CDC"/>
    <w:rsid w:val="00581CFD"/>
    <w:rsid w:val="00581F41"/>
    <w:rsid w:val="00582507"/>
    <w:rsid w:val="00585014"/>
    <w:rsid w:val="00590E04"/>
    <w:rsid w:val="005916C8"/>
    <w:rsid w:val="00592A9D"/>
    <w:rsid w:val="00593C77"/>
    <w:rsid w:val="00593D70"/>
    <w:rsid w:val="00594439"/>
    <w:rsid w:val="00595887"/>
    <w:rsid w:val="00596673"/>
    <w:rsid w:val="00596FB0"/>
    <w:rsid w:val="00597BB5"/>
    <w:rsid w:val="005A3CE5"/>
    <w:rsid w:val="005A5196"/>
    <w:rsid w:val="005A6C0D"/>
    <w:rsid w:val="005B204F"/>
    <w:rsid w:val="005B23AF"/>
    <w:rsid w:val="005B3526"/>
    <w:rsid w:val="005B379B"/>
    <w:rsid w:val="005B3F11"/>
    <w:rsid w:val="005B4C6F"/>
    <w:rsid w:val="005C0517"/>
    <w:rsid w:val="005C0657"/>
    <w:rsid w:val="005C6719"/>
    <w:rsid w:val="005D0B0A"/>
    <w:rsid w:val="005D212F"/>
    <w:rsid w:val="005D28AE"/>
    <w:rsid w:val="005D323F"/>
    <w:rsid w:val="005D378F"/>
    <w:rsid w:val="005D5468"/>
    <w:rsid w:val="005D7EDD"/>
    <w:rsid w:val="005E1095"/>
    <w:rsid w:val="005E1EDF"/>
    <w:rsid w:val="005E4DCE"/>
    <w:rsid w:val="005E5B25"/>
    <w:rsid w:val="005E5D62"/>
    <w:rsid w:val="005E665B"/>
    <w:rsid w:val="005E73A0"/>
    <w:rsid w:val="005F1C73"/>
    <w:rsid w:val="005F541C"/>
    <w:rsid w:val="005F7E0C"/>
    <w:rsid w:val="006000A5"/>
    <w:rsid w:val="0060125E"/>
    <w:rsid w:val="006054AB"/>
    <w:rsid w:val="006060DD"/>
    <w:rsid w:val="00611E23"/>
    <w:rsid w:val="00612B72"/>
    <w:rsid w:val="00613880"/>
    <w:rsid w:val="006149CF"/>
    <w:rsid w:val="00614FBE"/>
    <w:rsid w:val="00615D26"/>
    <w:rsid w:val="00615E63"/>
    <w:rsid w:val="00617970"/>
    <w:rsid w:val="00617BEC"/>
    <w:rsid w:val="00622D71"/>
    <w:rsid w:val="0062424B"/>
    <w:rsid w:val="00624979"/>
    <w:rsid w:val="00626B57"/>
    <w:rsid w:val="006328E0"/>
    <w:rsid w:val="00632A56"/>
    <w:rsid w:val="006335C3"/>
    <w:rsid w:val="00635F5D"/>
    <w:rsid w:val="006401C2"/>
    <w:rsid w:val="00641102"/>
    <w:rsid w:val="0064112F"/>
    <w:rsid w:val="00641B23"/>
    <w:rsid w:val="006423BC"/>
    <w:rsid w:val="0064246D"/>
    <w:rsid w:val="00643432"/>
    <w:rsid w:val="00644399"/>
    <w:rsid w:val="00644AA9"/>
    <w:rsid w:val="006462B2"/>
    <w:rsid w:val="00647E97"/>
    <w:rsid w:val="006552DB"/>
    <w:rsid w:val="0065675C"/>
    <w:rsid w:val="00657741"/>
    <w:rsid w:val="006643D7"/>
    <w:rsid w:val="00666195"/>
    <w:rsid w:val="00667975"/>
    <w:rsid w:val="0067175E"/>
    <w:rsid w:val="00671A9C"/>
    <w:rsid w:val="0067293A"/>
    <w:rsid w:val="00672DDD"/>
    <w:rsid w:val="0067436A"/>
    <w:rsid w:val="006757EC"/>
    <w:rsid w:val="006758EE"/>
    <w:rsid w:val="00676926"/>
    <w:rsid w:val="0067738F"/>
    <w:rsid w:val="00681602"/>
    <w:rsid w:val="0068296E"/>
    <w:rsid w:val="00684CBE"/>
    <w:rsid w:val="00690FD9"/>
    <w:rsid w:val="006914D3"/>
    <w:rsid w:val="006933AC"/>
    <w:rsid w:val="00693AE1"/>
    <w:rsid w:val="0069680D"/>
    <w:rsid w:val="006A1FF6"/>
    <w:rsid w:val="006A2D06"/>
    <w:rsid w:val="006A3916"/>
    <w:rsid w:val="006A6946"/>
    <w:rsid w:val="006B1316"/>
    <w:rsid w:val="006B26A5"/>
    <w:rsid w:val="006B2AD6"/>
    <w:rsid w:val="006B491E"/>
    <w:rsid w:val="006B554A"/>
    <w:rsid w:val="006B55B0"/>
    <w:rsid w:val="006B566E"/>
    <w:rsid w:val="006C3F0A"/>
    <w:rsid w:val="006C43DE"/>
    <w:rsid w:val="006C4E45"/>
    <w:rsid w:val="006D0E38"/>
    <w:rsid w:val="006D1064"/>
    <w:rsid w:val="006D3B94"/>
    <w:rsid w:val="006D4BE4"/>
    <w:rsid w:val="006D5ADF"/>
    <w:rsid w:val="006D5B39"/>
    <w:rsid w:val="006E029F"/>
    <w:rsid w:val="006E0826"/>
    <w:rsid w:val="006E3953"/>
    <w:rsid w:val="006E43F0"/>
    <w:rsid w:val="006E523E"/>
    <w:rsid w:val="006E6B98"/>
    <w:rsid w:val="006F1A84"/>
    <w:rsid w:val="006F223C"/>
    <w:rsid w:val="006F268B"/>
    <w:rsid w:val="006F28D9"/>
    <w:rsid w:val="006F2D13"/>
    <w:rsid w:val="006F6C7D"/>
    <w:rsid w:val="007003C6"/>
    <w:rsid w:val="00701E44"/>
    <w:rsid w:val="00704D60"/>
    <w:rsid w:val="007058AE"/>
    <w:rsid w:val="00705FB0"/>
    <w:rsid w:val="007071E3"/>
    <w:rsid w:val="007078B8"/>
    <w:rsid w:val="00710D1A"/>
    <w:rsid w:val="00711D94"/>
    <w:rsid w:val="0071207D"/>
    <w:rsid w:val="00713162"/>
    <w:rsid w:val="0071367E"/>
    <w:rsid w:val="00715E6F"/>
    <w:rsid w:val="00715F8E"/>
    <w:rsid w:val="00716056"/>
    <w:rsid w:val="007169A0"/>
    <w:rsid w:val="00722452"/>
    <w:rsid w:val="007224E7"/>
    <w:rsid w:val="007238CA"/>
    <w:rsid w:val="00724435"/>
    <w:rsid w:val="00724A5D"/>
    <w:rsid w:val="00724B41"/>
    <w:rsid w:val="00724C55"/>
    <w:rsid w:val="00725A2A"/>
    <w:rsid w:val="0072760E"/>
    <w:rsid w:val="00727B98"/>
    <w:rsid w:val="00727D0E"/>
    <w:rsid w:val="0073225F"/>
    <w:rsid w:val="00732CF4"/>
    <w:rsid w:val="00734462"/>
    <w:rsid w:val="00734714"/>
    <w:rsid w:val="00737847"/>
    <w:rsid w:val="00745892"/>
    <w:rsid w:val="00747C35"/>
    <w:rsid w:val="00750512"/>
    <w:rsid w:val="00750FB7"/>
    <w:rsid w:val="00750FD0"/>
    <w:rsid w:val="00752355"/>
    <w:rsid w:val="007525AF"/>
    <w:rsid w:val="00753F87"/>
    <w:rsid w:val="0076016F"/>
    <w:rsid w:val="007608C0"/>
    <w:rsid w:val="007641B8"/>
    <w:rsid w:val="00767E94"/>
    <w:rsid w:val="007801E6"/>
    <w:rsid w:val="0078055E"/>
    <w:rsid w:val="0078097A"/>
    <w:rsid w:val="00780D43"/>
    <w:rsid w:val="00780DE8"/>
    <w:rsid w:val="007814EE"/>
    <w:rsid w:val="007820D0"/>
    <w:rsid w:val="00783116"/>
    <w:rsid w:val="00783542"/>
    <w:rsid w:val="007841C9"/>
    <w:rsid w:val="0078590C"/>
    <w:rsid w:val="00785DB7"/>
    <w:rsid w:val="00786660"/>
    <w:rsid w:val="00790455"/>
    <w:rsid w:val="00793944"/>
    <w:rsid w:val="00794475"/>
    <w:rsid w:val="00796C2F"/>
    <w:rsid w:val="00797E9D"/>
    <w:rsid w:val="007A0C44"/>
    <w:rsid w:val="007A55D5"/>
    <w:rsid w:val="007A580A"/>
    <w:rsid w:val="007A6081"/>
    <w:rsid w:val="007A6BC2"/>
    <w:rsid w:val="007A7013"/>
    <w:rsid w:val="007B01A1"/>
    <w:rsid w:val="007B3278"/>
    <w:rsid w:val="007B4527"/>
    <w:rsid w:val="007C10EE"/>
    <w:rsid w:val="007C2D61"/>
    <w:rsid w:val="007C45A8"/>
    <w:rsid w:val="007C462A"/>
    <w:rsid w:val="007C5716"/>
    <w:rsid w:val="007D1086"/>
    <w:rsid w:val="007D176A"/>
    <w:rsid w:val="007D3474"/>
    <w:rsid w:val="007D4C9A"/>
    <w:rsid w:val="007D56C6"/>
    <w:rsid w:val="007D59AE"/>
    <w:rsid w:val="007D6F85"/>
    <w:rsid w:val="007D7796"/>
    <w:rsid w:val="007E0CEE"/>
    <w:rsid w:val="007E14F6"/>
    <w:rsid w:val="007E20DE"/>
    <w:rsid w:val="007E5BEA"/>
    <w:rsid w:val="007E77E1"/>
    <w:rsid w:val="007F3B4D"/>
    <w:rsid w:val="007F49B5"/>
    <w:rsid w:val="007F4A0C"/>
    <w:rsid w:val="007F5803"/>
    <w:rsid w:val="007F6CA2"/>
    <w:rsid w:val="008018E0"/>
    <w:rsid w:val="00801917"/>
    <w:rsid w:val="00803742"/>
    <w:rsid w:val="00803FC2"/>
    <w:rsid w:val="0080546B"/>
    <w:rsid w:val="00805D9B"/>
    <w:rsid w:val="00806BA9"/>
    <w:rsid w:val="00807DBE"/>
    <w:rsid w:val="00810271"/>
    <w:rsid w:val="008105CB"/>
    <w:rsid w:val="00810A6D"/>
    <w:rsid w:val="0081197D"/>
    <w:rsid w:val="00816ED9"/>
    <w:rsid w:val="00821772"/>
    <w:rsid w:val="00822D35"/>
    <w:rsid w:val="00823222"/>
    <w:rsid w:val="008259AC"/>
    <w:rsid w:val="00825DB4"/>
    <w:rsid w:val="008314B4"/>
    <w:rsid w:val="008324C5"/>
    <w:rsid w:val="008327E8"/>
    <w:rsid w:val="00832F27"/>
    <w:rsid w:val="00833B86"/>
    <w:rsid w:val="008348E0"/>
    <w:rsid w:val="008402D3"/>
    <w:rsid w:val="00840849"/>
    <w:rsid w:val="008428BC"/>
    <w:rsid w:val="00845976"/>
    <w:rsid w:val="008463EB"/>
    <w:rsid w:val="008464F8"/>
    <w:rsid w:val="00846F41"/>
    <w:rsid w:val="0084720F"/>
    <w:rsid w:val="00851BA5"/>
    <w:rsid w:val="00852285"/>
    <w:rsid w:val="00852DE1"/>
    <w:rsid w:val="0085609C"/>
    <w:rsid w:val="00856197"/>
    <w:rsid w:val="00856688"/>
    <w:rsid w:val="008578E6"/>
    <w:rsid w:val="00857F27"/>
    <w:rsid w:val="00863BFE"/>
    <w:rsid w:val="008653A9"/>
    <w:rsid w:val="00865AEA"/>
    <w:rsid w:val="0086677E"/>
    <w:rsid w:val="00870D5A"/>
    <w:rsid w:val="0087394D"/>
    <w:rsid w:val="0087533C"/>
    <w:rsid w:val="0088779C"/>
    <w:rsid w:val="00887A28"/>
    <w:rsid w:val="0089186E"/>
    <w:rsid w:val="008935A1"/>
    <w:rsid w:val="00897D8C"/>
    <w:rsid w:val="008A01E4"/>
    <w:rsid w:val="008A0362"/>
    <w:rsid w:val="008A05FD"/>
    <w:rsid w:val="008A0D85"/>
    <w:rsid w:val="008A576C"/>
    <w:rsid w:val="008A5ED5"/>
    <w:rsid w:val="008A7C8D"/>
    <w:rsid w:val="008B6810"/>
    <w:rsid w:val="008C0F0E"/>
    <w:rsid w:val="008C0FA0"/>
    <w:rsid w:val="008D0A28"/>
    <w:rsid w:val="008D0A48"/>
    <w:rsid w:val="008D247D"/>
    <w:rsid w:val="008D7458"/>
    <w:rsid w:val="008D7A30"/>
    <w:rsid w:val="008D7C07"/>
    <w:rsid w:val="008E20AF"/>
    <w:rsid w:val="008E33D6"/>
    <w:rsid w:val="008E41F4"/>
    <w:rsid w:val="008E6FED"/>
    <w:rsid w:val="008F26DC"/>
    <w:rsid w:val="008F50FE"/>
    <w:rsid w:val="0090203F"/>
    <w:rsid w:val="009062EF"/>
    <w:rsid w:val="0090755E"/>
    <w:rsid w:val="00907881"/>
    <w:rsid w:val="0091037B"/>
    <w:rsid w:val="0091043A"/>
    <w:rsid w:val="0091245E"/>
    <w:rsid w:val="00913995"/>
    <w:rsid w:val="0091692F"/>
    <w:rsid w:val="0092058A"/>
    <w:rsid w:val="00924064"/>
    <w:rsid w:val="009258A2"/>
    <w:rsid w:val="00925BE0"/>
    <w:rsid w:val="00926262"/>
    <w:rsid w:val="00930B8C"/>
    <w:rsid w:val="0093119E"/>
    <w:rsid w:val="0093517E"/>
    <w:rsid w:val="00935B2C"/>
    <w:rsid w:val="00941D28"/>
    <w:rsid w:val="0094354D"/>
    <w:rsid w:val="00945983"/>
    <w:rsid w:val="0094753C"/>
    <w:rsid w:val="00950F2C"/>
    <w:rsid w:val="009518D2"/>
    <w:rsid w:val="009524AC"/>
    <w:rsid w:val="00952EC0"/>
    <w:rsid w:val="00954243"/>
    <w:rsid w:val="00955E48"/>
    <w:rsid w:val="00957225"/>
    <w:rsid w:val="009607D4"/>
    <w:rsid w:val="009627DA"/>
    <w:rsid w:val="00964B97"/>
    <w:rsid w:val="0096733E"/>
    <w:rsid w:val="00970B1A"/>
    <w:rsid w:val="009732D7"/>
    <w:rsid w:val="00973607"/>
    <w:rsid w:val="009769F7"/>
    <w:rsid w:val="00977E0D"/>
    <w:rsid w:val="00984C1A"/>
    <w:rsid w:val="00985082"/>
    <w:rsid w:val="0099196C"/>
    <w:rsid w:val="00996FAE"/>
    <w:rsid w:val="00997470"/>
    <w:rsid w:val="009979F7"/>
    <w:rsid w:val="009A7A81"/>
    <w:rsid w:val="009B0866"/>
    <w:rsid w:val="009B170A"/>
    <w:rsid w:val="009B22A2"/>
    <w:rsid w:val="009B2985"/>
    <w:rsid w:val="009B2DFE"/>
    <w:rsid w:val="009B51A1"/>
    <w:rsid w:val="009C1F23"/>
    <w:rsid w:val="009C23F1"/>
    <w:rsid w:val="009C4EC5"/>
    <w:rsid w:val="009C5234"/>
    <w:rsid w:val="009C5B8C"/>
    <w:rsid w:val="009C7A8B"/>
    <w:rsid w:val="009C7E7D"/>
    <w:rsid w:val="009D021D"/>
    <w:rsid w:val="009D07A7"/>
    <w:rsid w:val="009D1E15"/>
    <w:rsid w:val="009D491E"/>
    <w:rsid w:val="009D727D"/>
    <w:rsid w:val="009E202C"/>
    <w:rsid w:val="009E22C6"/>
    <w:rsid w:val="009E3460"/>
    <w:rsid w:val="009E4107"/>
    <w:rsid w:val="009E56BD"/>
    <w:rsid w:val="009E5A37"/>
    <w:rsid w:val="009F0511"/>
    <w:rsid w:val="009F1650"/>
    <w:rsid w:val="009F182A"/>
    <w:rsid w:val="009F197A"/>
    <w:rsid w:val="009F2293"/>
    <w:rsid w:val="009F326D"/>
    <w:rsid w:val="009F5B1E"/>
    <w:rsid w:val="00A074B6"/>
    <w:rsid w:val="00A079A7"/>
    <w:rsid w:val="00A11BEE"/>
    <w:rsid w:val="00A1329D"/>
    <w:rsid w:val="00A1571D"/>
    <w:rsid w:val="00A17ED9"/>
    <w:rsid w:val="00A20ADB"/>
    <w:rsid w:val="00A21BA2"/>
    <w:rsid w:val="00A22252"/>
    <w:rsid w:val="00A23907"/>
    <w:rsid w:val="00A23F67"/>
    <w:rsid w:val="00A260C2"/>
    <w:rsid w:val="00A33336"/>
    <w:rsid w:val="00A358FC"/>
    <w:rsid w:val="00A36CE8"/>
    <w:rsid w:val="00A40C30"/>
    <w:rsid w:val="00A42BAF"/>
    <w:rsid w:val="00A4345A"/>
    <w:rsid w:val="00A4365F"/>
    <w:rsid w:val="00A441CE"/>
    <w:rsid w:val="00A44756"/>
    <w:rsid w:val="00A50ACE"/>
    <w:rsid w:val="00A52341"/>
    <w:rsid w:val="00A55C8F"/>
    <w:rsid w:val="00A6225D"/>
    <w:rsid w:val="00A67885"/>
    <w:rsid w:val="00A67981"/>
    <w:rsid w:val="00A711EB"/>
    <w:rsid w:val="00A71D6A"/>
    <w:rsid w:val="00A71F5F"/>
    <w:rsid w:val="00A75A97"/>
    <w:rsid w:val="00A766CC"/>
    <w:rsid w:val="00A76706"/>
    <w:rsid w:val="00A779AD"/>
    <w:rsid w:val="00A80FA2"/>
    <w:rsid w:val="00A8314A"/>
    <w:rsid w:val="00A8392D"/>
    <w:rsid w:val="00A90A74"/>
    <w:rsid w:val="00A93605"/>
    <w:rsid w:val="00A94C62"/>
    <w:rsid w:val="00AA2CCE"/>
    <w:rsid w:val="00AA668E"/>
    <w:rsid w:val="00AA711B"/>
    <w:rsid w:val="00AB427B"/>
    <w:rsid w:val="00AB5542"/>
    <w:rsid w:val="00AB7CB7"/>
    <w:rsid w:val="00AC18AB"/>
    <w:rsid w:val="00AC3725"/>
    <w:rsid w:val="00AC5A4A"/>
    <w:rsid w:val="00AC7F11"/>
    <w:rsid w:val="00AD059D"/>
    <w:rsid w:val="00AD1E00"/>
    <w:rsid w:val="00AD3079"/>
    <w:rsid w:val="00AD417B"/>
    <w:rsid w:val="00AD6D65"/>
    <w:rsid w:val="00AE10D5"/>
    <w:rsid w:val="00AE24E2"/>
    <w:rsid w:val="00AE2631"/>
    <w:rsid w:val="00AE3514"/>
    <w:rsid w:val="00AE5CFC"/>
    <w:rsid w:val="00AE6C93"/>
    <w:rsid w:val="00AE7DD1"/>
    <w:rsid w:val="00AF1B7D"/>
    <w:rsid w:val="00AF2597"/>
    <w:rsid w:val="00AF5C37"/>
    <w:rsid w:val="00AF73F7"/>
    <w:rsid w:val="00B01915"/>
    <w:rsid w:val="00B03B6A"/>
    <w:rsid w:val="00B06C7D"/>
    <w:rsid w:val="00B117CC"/>
    <w:rsid w:val="00B1191C"/>
    <w:rsid w:val="00B11E2F"/>
    <w:rsid w:val="00B12F07"/>
    <w:rsid w:val="00B13B03"/>
    <w:rsid w:val="00B149DA"/>
    <w:rsid w:val="00B14C4D"/>
    <w:rsid w:val="00B14FBA"/>
    <w:rsid w:val="00B158B1"/>
    <w:rsid w:val="00B17533"/>
    <w:rsid w:val="00B2151E"/>
    <w:rsid w:val="00B21630"/>
    <w:rsid w:val="00B22AE2"/>
    <w:rsid w:val="00B3240A"/>
    <w:rsid w:val="00B33595"/>
    <w:rsid w:val="00B33B8B"/>
    <w:rsid w:val="00B36617"/>
    <w:rsid w:val="00B41032"/>
    <w:rsid w:val="00B4709E"/>
    <w:rsid w:val="00B50242"/>
    <w:rsid w:val="00B52ADF"/>
    <w:rsid w:val="00B54233"/>
    <w:rsid w:val="00B56B5C"/>
    <w:rsid w:val="00B609F4"/>
    <w:rsid w:val="00B61ECF"/>
    <w:rsid w:val="00B65E3C"/>
    <w:rsid w:val="00B70C04"/>
    <w:rsid w:val="00B71554"/>
    <w:rsid w:val="00B71FE4"/>
    <w:rsid w:val="00B749BD"/>
    <w:rsid w:val="00B81C31"/>
    <w:rsid w:val="00B82482"/>
    <w:rsid w:val="00B84E36"/>
    <w:rsid w:val="00B852E8"/>
    <w:rsid w:val="00B85387"/>
    <w:rsid w:val="00B91D70"/>
    <w:rsid w:val="00B921EB"/>
    <w:rsid w:val="00B933F7"/>
    <w:rsid w:val="00B955BC"/>
    <w:rsid w:val="00B95988"/>
    <w:rsid w:val="00B95C1B"/>
    <w:rsid w:val="00B97B4B"/>
    <w:rsid w:val="00BA23E4"/>
    <w:rsid w:val="00BA35D7"/>
    <w:rsid w:val="00BA626C"/>
    <w:rsid w:val="00BA67CD"/>
    <w:rsid w:val="00BA68AA"/>
    <w:rsid w:val="00BA7DD0"/>
    <w:rsid w:val="00BB06ED"/>
    <w:rsid w:val="00BB0B68"/>
    <w:rsid w:val="00BB152A"/>
    <w:rsid w:val="00BB2661"/>
    <w:rsid w:val="00BB6B9F"/>
    <w:rsid w:val="00BC0F61"/>
    <w:rsid w:val="00BC1456"/>
    <w:rsid w:val="00BC3CBB"/>
    <w:rsid w:val="00BC71A3"/>
    <w:rsid w:val="00BD0A1A"/>
    <w:rsid w:val="00BD1820"/>
    <w:rsid w:val="00BD1E88"/>
    <w:rsid w:val="00BD2984"/>
    <w:rsid w:val="00BD637B"/>
    <w:rsid w:val="00BE051C"/>
    <w:rsid w:val="00BE233F"/>
    <w:rsid w:val="00BE5165"/>
    <w:rsid w:val="00BF1236"/>
    <w:rsid w:val="00BF1B8F"/>
    <w:rsid w:val="00BF5862"/>
    <w:rsid w:val="00C00562"/>
    <w:rsid w:val="00C0472E"/>
    <w:rsid w:val="00C061FB"/>
    <w:rsid w:val="00C07044"/>
    <w:rsid w:val="00C077BF"/>
    <w:rsid w:val="00C152AE"/>
    <w:rsid w:val="00C15965"/>
    <w:rsid w:val="00C20D08"/>
    <w:rsid w:val="00C23893"/>
    <w:rsid w:val="00C25612"/>
    <w:rsid w:val="00C25BE8"/>
    <w:rsid w:val="00C32099"/>
    <w:rsid w:val="00C334B7"/>
    <w:rsid w:val="00C3449C"/>
    <w:rsid w:val="00C35F28"/>
    <w:rsid w:val="00C377B4"/>
    <w:rsid w:val="00C40D74"/>
    <w:rsid w:val="00C41BFB"/>
    <w:rsid w:val="00C4386A"/>
    <w:rsid w:val="00C45273"/>
    <w:rsid w:val="00C456E7"/>
    <w:rsid w:val="00C4670B"/>
    <w:rsid w:val="00C46844"/>
    <w:rsid w:val="00C50B1D"/>
    <w:rsid w:val="00C51AF1"/>
    <w:rsid w:val="00C51C4B"/>
    <w:rsid w:val="00C5756E"/>
    <w:rsid w:val="00C61277"/>
    <w:rsid w:val="00C617AB"/>
    <w:rsid w:val="00C70076"/>
    <w:rsid w:val="00C725A4"/>
    <w:rsid w:val="00C72DA9"/>
    <w:rsid w:val="00C738CB"/>
    <w:rsid w:val="00C741B2"/>
    <w:rsid w:val="00C760D5"/>
    <w:rsid w:val="00C813ED"/>
    <w:rsid w:val="00C85B4D"/>
    <w:rsid w:val="00C87326"/>
    <w:rsid w:val="00C878BD"/>
    <w:rsid w:val="00C91154"/>
    <w:rsid w:val="00C91224"/>
    <w:rsid w:val="00C91878"/>
    <w:rsid w:val="00C91D1F"/>
    <w:rsid w:val="00C921E0"/>
    <w:rsid w:val="00C93249"/>
    <w:rsid w:val="00C9642A"/>
    <w:rsid w:val="00CA24C3"/>
    <w:rsid w:val="00CA2EE8"/>
    <w:rsid w:val="00CA5746"/>
    <w:rsid w:val="00CA7D31"/>
    <w:rsid w:val="00CB1EC7"/>
    <w:rsid w:val="00CB301B"/>
    <w:rsid w:val="00CB7E8B"/>
    <w:rsid w:val="00CC08F6"/>
    <w:rsid w:val="00CC0E9B"/>
    <w:rsid w:val="00CC19D7"/>
    <w:rsid w:val="00CC5501"/>
    <w:rsid w:val="00CC59D7"/>
    <w:rsid w:val="00CC6AA5"/>
    <w:rsid w:val="00CC6F8E"/>
    <w:rsid w:val="00CD1A6B"/>
    <w:rsid w:val="00CD2161"/>
    <w:rsid w:val="00CD619B"/>
    <w:rsid w:val="00CD6C5B"/>
    <w:rsid w:val="00CE0BF6"/>
    <w:rsid w:val="00CE4A45"/>
    <w:rsid w:val="00CE53D9"/>
    <w:rsid w:val="00CE5E23"/>
    <w:rsid w:val="00CF0FA3"/>
    <w:rsid w:val="00CF1785"/>
    <w:rsid w:val="00CF7508"/>
    <w:rsid w:val="00CF797F"/>
    <w:rsid w:val="00D01E6C"/>
    <w:rsid w:val="00D03ECD"/>
    <w:rsid w:val="00D04908"/>
    <w:rsid w:val="00D10AAF"/>
    <w:rsid w:val="00D129FE"/>
    <w:rsid w:val="00D14703"/>
    <w:rsid w:val="00D17518"/>
    <w:rsid w:val="00D217A4"/>
    <w:rsid w:val="00D234F8"/>
    <w:rsid w:val="00D25777"/>
    <w:rsid w:val="00D33C3A"/>
    <w:rsid w:val="00D35A7F"/>
    <w:rsid w:val="00D36AE9"/>
    <w:rsid w:val="00D413D8"/>
    <w:rsid w:val="00D43D01"/>
    <w:rsid w:val="00D44A19"/>
    <w:rsid w:val="00D44C25"/>
    <w:rsid w:val="00D475C1"/>
    <w:rsid w:val="00D54D6F"/>
    <w:rsid w:val="00D55225"/>
    <w:rsid w:val="00D60652"/>
    <w:rsid w:val="00D61EC7"/>
    <w:rsid w:val="00D63002"/>
    <w:rsid w:val="00D65CD3"/>
    <w:rsid w:val="00D66752"/>
    <w:rsid w:val="00D6701E"/>
    <w:rsid w:val="00D732BC"/>
    <w:rsid w:val="00D7339B"/>
    <w:rsid w:val="00D74D8F"/>
    <w:rsid w:val="00D75254"/>
    <w:rsid w:val="00D75BFA"/>
    <w:rsid w:val="00D77498"/>
    <w:rsid w:val="00D777ED"/>
    <w:rsid w:val="00D82AD7"/>
    <w:rsid w:val="00D82B89"/>
    <w:rsid w:val="00D82E00"/>
    <w:rsid w:val="00D83240"/>
    <w:rsid w:val="00D84CF4"/>
    <w:rsid w:val="00D85F7D"/>
    <w:rsid w:val="00D866C5"/>
    <w:rsid w:val="00D86A11"/>
    <w:rsid w:val="00D912CD"/>
    <w:rsid w:val="00D92BB5"/>
    <w:rsid w:val="00D951AC"/>
    <w:rsid w:val="00D951AE"/>
    <w:rsid w:val="00D96157"/>
    <w:rsid w:val="00D96C3D"/>
    <w:rsid w:val="00D96FA6"/>
    <w:rsid w:val="00D97888"/>
    <w:rsid w:val="00D97AA0"/>
    <w:rsid w:val="00DA09AE"/>
    <w:rsid w:val="00DA38AD"/>
    <w:rsid w:val="00DA7011"/>
    <w:rsid w:val="00DA772C"/>
    <w:rsid w:val="00DA7FD1"/>
    <w:rsid w:val="00DB0157"/>
    <w:rsid w:val="00DB13F4"/>
    <w:rsid w:val="00DB1F0F"/>
    <w:rsid w:val="00DB2FC9"/>
    <w:rsid w:val="00DB6919"/>
    <w:rsid w:val="00DB77DD"/>
    <w:rsid w:val="00DC1320"/>
    <w:rsid w:val="00DC1495"/>
    <w:rsid w:val="00DC6F2F"/>
    <w:rsid w:val="00DD2636"/>
    <w:rsid w:val="00DD32C3"/>
    <w:rsid w:val="00DD3393"/>
    <w:rsid w:val="00DD46CD"/>
    <w:rsid w:val="00DD50FC"/>
    <w:rsid w:val="00DD5CA2"/>
    <w:rsid w:val="00DD6849"/>
    <w:rsid w:val="00DD7FCC"/>
    <w:rsid w:val="00DE05C2"/>
    <w:rsid w:val="00DE13C4"/>
    <w:rsid w:val="00DE3D1A"/>
    <w:rsid w:val="00DE6DCA"/>
    <w:rsid w:val="00DF0DC8"/>
    <w:rsid w:val="00DF0E85"/>
    <w:rsid w:val="00DF19E4"/>
    <w:rsid w:val="00DF5E3D"/>
    <w:rsid w:val="00DF6558"/>
    <w:rsid w:val="00E00426"/>
    <w:rsid w:val="00E04F82"/>
    <w:rsid w:val="00E063C2"/>
    <w:rsid w:val="00E06D17"/>
    <w:rsid w:val="00E06F07"/>
    <w:rsid w:val="00E15A0F"/>
    <w:rsid w:val="00E1794F"/>
    <w:rsid w:val="00E17C1F"/>
    <w:rsid w:val="00E3177A"/>
    <w:rsid w:val="00E32067"/>
    <w:rsid w:val="00E429E3"/>
    <w:rsid w:val="00E43710"/>
    <w:rsid w:val="00E4448C"/>
    <w:rsid w:val="00E52C52"/>
    <w:rsid w:val="00E52EA7"/>
    <w:rsid w:val="00E54FC1"/>
    <w:rsid w:val="00E56166"/>
    <w:rsid w:val="00E56AB0"/>
    <w:rsid w:val="00E6305B"/>
    <w:rsid w:val="00E638CA"/>
    <w:rsid w:val="00E649F0"/>
    <w:rsid w:val="00E74929"/>
    <w:rsid w:val="00E76EE2"/>
    <w:rsid w:val="00E801E5"/>
    <w:rsid w:val="00E804FA"/>
    <w:rsid w:val="00E81EBD"/>
    <w:rsid w:val="00E82E0D"/>
    <w:rsid w:val="00E86CAF"/>
    <w:rsid w:val="00E876D5"/>
    <w:rsid w:val="00E90501"/>
    <w:rsid w:val="00E90ADD"/>
    <w:rsid w:val="00E91C3D"/>
    <w:rsid w:val="00E9202D"/>
    <w:rsid w:val="00E9323A"/>
    <w:rsid w:val="00E93EBE"/>
    <w:rsid w:val="00E95F29"/>
    <w:rsid w:val="00EA05B4"/>
    <w:rsid w:val="00EA1F7A"/>
    <w:rsid w:val="00EA2D9F"/>
    <w:rsid w:val="00EA32E9"/>
    <w:rsid w:val="00EA41F7"/>
    <w:rsid w:val="00EB0AFA"/>
    <w:rsid w:val="00EB26BE"/>
    <w:rsid w:val="00EB3AA6"/>
    <w:rsid w:val="00EB3ED3"/>
    <w:rsid w:val="00EB495A"/>
    <w:rsid w:val="00EB495C"/>
    <w:rsid w:val="00EB5583"/>
    <w:rsid w:val="00EB6CAB"/>
    <w:rsid w:val="00EC012C"/>
    <w:rsid w:val="00EC18A9"/>
    <w:rsid w:val="00EC5D40"/>
    <w:rsid w:val="00ED4350"/>
    <w:rsid w:val="00ED445A"/>
    <w:rsid w:val="00ED5EE9"/>
    <w:rsid w:val="00EE4400"/>
    <w:rsid w:val="00EE7649"/>
    <w:rsid w:val="00EF19A8"/>
    <w:rsid w:val="00EF2DE7"/>
    <w:rsid w:val="00EF346F"/>
    <w:rsid w:val="00EF79CB"/>
    <w:rsid w:val="00EF7D27"/>
    <w:rsid w:val="00F009F6"/>
    <w:rsid w:val="00F00E27"/>
    <w:rsid w:val="00F022DE"/>
    <w:rsid w:val="00F0266A"/>
    <w:rsid w:val="00F02AA4"/>
    <w:rsid w:val="00F02B73"/>
    <w:rsid w:val="00F07ACA"/>
    <w:rsid w:val="00F10CC7"/>
    <w:rsid w:val="00F12AFF"/>
    <w:rsid w:val="00F13964"/>
    <w:rsid w:val="00F16418"/>
    <w:rsid w:val="00F16D42"/>
    <w:rsid w:val="00F17700"/>
    <w:rsid w:val="00F20427"/>
    <w:rsid w:val="00F21B20"/>
    <w:rsid w:val="00F2348F"/>
    <w:rsid w:val="00F31EAA"/>
    <w:rsid w:val="00F34518"/>
    <w:rsid w:val="00F401A9"/>
    <w:rsid w:val="00F43233"/>
    <w:rsid w:val="00F436F2"/>
    <w:rsid w:val="00F457B7"/>
    <w:rsid w:val="00F46F3F"/>
    <w:rsid w:val="00F47894"/>
    <w:rsid w:val="00F507AB"/>
    <w:rsid w:val="00F5109E"/>
    <w:rsid w:val="00F51645"/>
    <w:rsid w:val="00F521FF"/>
    <w:rsid w:val="00F66EF4"/>
    <w:rsid w:val="00F7073E"/>
    <w:rsid w:val="00F70ED6"/>
    <w:rsid w:val="00F73412"/>
    <w:rsid w:val="00F7358B"/>
    <w:rsid w:val="00F777AE"/>
    <w:rsid w:val="00F77A99"/>
    <w:rsid w:val="00F841F0"/>
    <w:rsid w:val="00F85A2D"/>
    <w:rsid w:val="00F87A40"/>
    <w:rsid w:val="00F9147F"/>
    <w:rsid w:val="00F92A51"/>
    <w:rsid w:val="00F93485"/>
    <w:rsid w:val="00F955F6"/>
    <w:rsid w:val="00F95A67"/>
    <w:rsid w:val="00F95E14"/>
    <w:rsid w:val="00FA051D"/>
    <w:rsid w:val="00FA05D6"/>
    <w:rsid w:val="00FA267A"/>
    <w:rsid w:val="00FA276A"/>
    <w:rsid w:val="00FA472B"/>
    <w:rsid w:val="00FA5C84"/>
    <w:rsid w:val="00FA65D2"/>
    <w:rsid w:val="00FA66BC"/>
    <w:rsid w:val="00FB0413"/>
    <w:rsid w:val="00FB1B9F"/>
    <w:rsid w:val="00FB1E00"/>
    <w:rsid w:val="00FB3618"/>
    <w:rsid w:val="00FB671C"/>
    <w:rsid w:val="00FB6767"/>
    <w:rsid w:val="00FC15D4"/>
    <w:rsid w:val="00FC16FF"/>
    <w:rsid w:val="00FC2524"/>
    <w:rsid w:val="00FC53B4"/>
    <w:rsid w:val="00FC6078"/>
    <w:rsid w:val="00FD03C9"/>
    <w:rsid w:val="00FD1008"/>
    <w:rsid w:val="00FD1224"/>
    <w:rsid w:val="00FD2361"/>
    <w:rsid w:val="00FD2BC8"/>
    <w:rsid w:val="00FD3C4E"/>
    <w:rsid w:val="00FD3EAC"/>
    <w:rsid w:val="00FD4117"/>
    <w:rsid w:val="00FD5B22"/>
    <w:rsid w:val="00FD7515"/>
    <w:rsid w:val="00FE0E12"/>
    <w:rsid w:val="00FE1316"/>
    <w:rsid w:val="00FE1D51"/>
    <w:rsid w:val="00FE2806"/>
    <w:rsid w:val="00FE36D1"/>
    <w:rsid w:val="00FE5686"/>
    <w:rsid w:val="00FE760B"/>
    <w:rsid w:val="00FE7E2D"/>
    <w:rsid w:val="00FF0B90"/>
    <w:rsid w:val="00FF1C55"/>
    <w:rsid w:val="00FF58CB"/>
    <w:rsid w:val="00FF5CE2"/>
    <w:rsid w:val="00FF60F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484D35"/>
  <w15:docId w15:val="{6FB90C5C-C860-4628-8671-DE1F74F68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5ADF"/>
  </w:style>
  <w:style w:type="paragraph" w:styleId="Ttulo1">
    <w:name w:val="heading 1"/>
    <w:basedOn w:val="Normal"/>
    <w:next w:val="Normal"/>
    <w:link w:val="Ttulo1Car"/>
    <w:uiPriority w:val="9"/>
    <w:qFormat/>
    <w:rsid w:val="007A7013"/>
    <w:pPr>
      <w:keepNext/>
      <w:keepLines/>
      <w:widowControl w:val="0"/>
      <w:autoSpaceDE w:val="0"/>
      <w:autoSpaceDN w:val="0"/>
      <w:spacing w:before="240" w:after="0" w:line="240" w:lineRule="auto"/>
      <w:outlineLvl w:val="0"/>
    </w:pPr>
    <w:rPr>
      <w:rFonts w:asciiTheme="majorHAnsi" w:eastAsiaTheme="majorEastAsia" w:hAnsiTheme="majorHAnsi" w:cstheme="majorBidi"/>
      <w:color w:val="2E74B5" w:themeColor="accent1" w:themeShade="BF"/>
      <w:sz w:val="32"/>
      <w:szCs w:val="32"/>
      <w:lang w:val="es-ES"/>
    </w:rPr>
  </w:style>
  <w:style w:type="paragraph" w:styleId="Ttulo2">
    <w:name w:val="heading 2"/>
    <w:basedOn w:val="Normal"/>
    <w:link w:val="Ttulo2Car"/>
    <w:uiPriority w:val="1"/>
    <w:semiHidden/>
    <w:unhideWhenUsed/>
    <w:qFormat/>
    <w:rsid w:val="007A7013"/>
    <w:pPr>
      <w:widowControl w:val="0"/>
      <w:autoSpaceDE w:val="0"/>
      <w:autoSpaceDN w:val="0"/>
      <w:spacing w:before="87" w:after="0" w:line="240" w:lineRule="auto"/>
      <w:ind w:left="323"/>
      <w:jc w:val="both"/>
      <w:outlineLvl w:val="1"/>
    </w:pPr>
    <w:rPr>
      <w:rFonts w:ascii="Times New Roman" w:eastAsia="Times New Roman" w:hAnsi="Times New Roman" w:cs="Times New Roman"/>
      <w:b/>
      <w:bCs/>
      <w:sz w:val="18"/>
      <w:szCs w:val="18"/>
      <w:lang w:val="es-ES"/>
    </w:rPr>
  </w:style>
  <w:style w:type="paragraph" w:styleId="Ttulo3">
    <w:name w:val="heading 3"/>
    <w:basedOn w:val="Normal"/>
    <w:next w:val="Normal"/>
    <w:link w:val="Ttulo3Car"/>
    <w:uiPriority w:val="9"/>
    <w:semiHidden/>
    <w:unhideWhenUsed/>
    <w:qFormat/>
    <w:rsid w:val="007A7013"/>
    <w:pPr>
      <w:keepNext/>
      <w:keepLines/>
      <w:widowControl w:val="0"/>
      <w:autoSpaceDE w:val="0"/>
      <w:autoSpaceDN w:val="0"/>
      <w:spacing w:before="40" w:after="0" w:line="240" w:lineRule="auto"/>
      <w:outlineLvl w:val="2"/>
    </w:pPr>
    <w:rPr>
      <w:rFonts w:asciiTheme="majorHAnsi" w:eastAsiaTheme="majorEastAsia" w:hAnsiTheme="majorHAnsi" w:cstheme="majorBidi"/>
      <w:color w:val="1F4D78" w:themeColor="accent1" w:themeShade="7F"/>
      <w:sz w:val="24"/>
      <w:szCs w:val="24"/>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6D5ADF"/>
    <w:pPr>
      <w:spacing w:after="0" w:line="240" w:lineRule="auto"/>
    </w:pPr>
  </w:style>
  <w:style w:type="paragraph" w:styleId="NormalWeb">
    <w:name w:val="Normal (Web)"/>
    <w:basedOn w:val="Normal"/>
    <w:uiPriority w:val="99"/>
    <w:unhideWhenUsed/>
    <w:rsid w:val="006D5ADF"/>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paragraph" w:styleId="Textoindependiente">
    <w:name w:val="Body Text"/>
    <w:basedOn w:val="Normal"/>
    <w:link w:val="TextoindependienteCar"/>
    <w:uiPriority w:val="1"/>
    <w:unhideWhenUsed/>
    <w:qFormat/>
    <w:rsid w:val="006D5ADF"/>
    <w:pPr>
      <w:spacing w:after="120"/>
    </w:pPr>
  </w:style>
  <w:style w:type="character" w:customStyle="1" w:styleId="TextoindependienteCar">
    <w:name w:val="Texto independiente Car"/>
    <w:basedOn w:val="Fuentedeprrafopredeter"/>
    <w:link w:val="Textoindependiente"/>
    <w:uiPriority w:val="1"/>
    <w:rsid w:val="006D5ADF"/>
  </w:style>
  <w:style w:type="paragraph" w:styleId="Prrafodelista">
    <w:name w:val="List Paragraph"/>
    <w:basedOn w:val="Normal"/>
    <w:uiPriority w:val="34"/>
    <w:qFormat/>
    <w:rsid w:val="006D5ADF"/>
    <w:pPr>
      <w:ind w:left="720"/>
      <w:contextualSpacing/>
    </w:pPr>
  </w:style>
  <w:style w:type="character" w:styleId="Refdecomentario">
    <w:name w:val="annotation reference"/>
    <w:basedOn w:val="Fuentedeprrafopredeter"/>
    <w:uiPriority w:val="99"/>
    <w:semiHidden/>
    <w:unhideWhenUsed/>
    <w:rsid w:val="006D5ADF"/>
    <w:rPr>
      <w:sz w:val="16"/>
      <w:szCs w:val="16"/>
    </w:rPr>
  </w:style>
  <w:style w:type="paragraph" w:styleId="Textocomentario">
    <w:name w:val="annotation text"/>
    <w:basedOn w:val="Normal"/>
    <w:link w:val="TextocomentarioCar"/>
    <w:uiPriority w:val="99"/>
    <w:unhideWhenUsed/>
    <w:rsid w:val="006D5ADF"/>
    <w:pPr>
      <w:spacing w:line="240" w:lineRule="auto"/>
    </w:pPr>
    <w:rPr>
      <w:sz w:val="20"/>
      <w:szCs w:val="20"/>
    </w:rPr>
  </w:style>
  <w:style w:type="character" w:customStyle="1" w:styleId="TextocomentarioCar">
    <w:name w:val="Texto comentario Car"/>
    <w:basedOn w:val="Fuentedeprrafopredeter"/>
    <w:link w:val="Textocomentario"/>
    <w:uiPriority w:val="99"/>
    <w:rsid w:val="006D5ADF"/>
    <w:rPr>
      <w:sz w:val="20"/>
      <w:szCs w:val="20"/>
    </w:rPr>
  </w:style>
  <w:style w:type="paragraph" w:styleId="Asuntodelcomentario">
    <w:name w:val="annotation subject"/>
    <w:basedOn w:val="Textocomentario"/>
    <w:next w:val="Textocomentario"/>
    <w:link w:val="AsuntodelcomentarioCar"/>
    <w:uiPriority w:val="99"/>
    <w:semiHidden/>
    <w:unhideWhenUsed/>
    <w:rsid w:val="006D5ADF"/>
    <w:rPr>
      <w:b/>
      <w:bCs/>
    </w:rPr>
  </w:style>
  <w:style w:type="character" w:customStyle="1" w:styleId="AsuntodelcomentarioCar">
    <w:name w:val="Asunto del comentario Car"/>
    <w:basedOn w:val="TextocomentarioCar"/>
    <w:link w:val="Asuntodelcomentario"/>
    <w:uiPriority w:val="99"/>
    <w:semiHidden/>
    <w:rsid w:val="006D5ADF"/>
    <w:rPr>
      <w:b/>
      <w:bCs/>
      <w:sz w:val="20"/>
      <w:szCs w:val="20"/>
    </w:rPr>
  </w:style>
  <w:style w:type="paragraph" w:styleId="Textodeglobo">
    <w:name w:val="Balloon Text"/>
    <w:basedOn w:val="Normal"/>
    <w:link w:val="TextodegloboCar"/>
    <w:uiPriority w:val="99"/>
    <w:semiHidden/>
    <w:unhideWhenUsed/>
    <w:rsid w:val="006D5AD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D5ADF"/>
    <w:rPr>
      <w:rFonts w:ascii="Segoe UI" w:hAnsi="Segoe UI" w:cs="Segoe UI"/>
      <w:sz w:val="18"/>
      <w:szCs w:val="18"/>
    </w:rPr>
  </w:style>
  <w:style w:type="character" w:styleId="Hipervnculo">
    <w:name w:val="Hyperlink"/>
    <w:basedOn w:val="Fuentedeprrafopredeter"/>
    <w:uiPriority w:val="99"/>
    <w:unhideWhenUsed/>
    <w:rsid w:val="006D5ADF"/>
    <w:rPr>
      <w:color w:val="0000FF"/>
      <w:u w:val="single"/>
    </w:rPr>
  </w:style>
  <w:style w:type="character" w:styleId="Textoennegrita">
    <w:name w:val="Strong"/>
    <w:basedOn w:val="Fuentedeprrafopredeter"/>
    <w:uiPriority w:val="22"/>
    <w:qFormat/>
    <w:rsid w:val="006D5ADF"/>
    <w:rPr>
      <w:b/>
      <w:bCs/>
    </w:rPr>
  </w:style>
  <w:style w:type="paragraph" w:styleId="Encabezado">
    <w:name w:val="header"/>
    <w:basedOn w:val="Normal"/>
    <w:link w:val="EncabezadoCar"/>
    <w:uiPriority w:val="99"/>
    <w:unhideWhenUsed/>
    <w:rsid w:val="006D5AD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D5ADF"/>
  </w:style>
  <w:style w:type="paragraph" w:styleId="Piedepgina">
    <w:name w:val="footer"/>
    <w:basedOn w:val="Normal"/>
    <w:link w:val="PiedepginaCar"/>
    <w:uiPriority w:val="99"/>
    <w:unhideWhenUsed/>
    <w:rsid w:val="006D5AD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D5ADF"/>
  </w:style>
  <w:style w:type="paragraph" w:styleId="Revisin">
    <w:name w:val="Revision"/>
    <w:hidden/>
    <w:uiPriority w:val="99"/>
    <w:semiHidden/>
    <w:rsid w:val="00A358FC"/>
    <w:pPr>
      <w:spacing w:after="0" w:line="240" w:lineRule="auto"/>
    </w:pPr>
  </w:style>
  <w:style w:type="table" w:styleId="Tablaconcuadrcula">
    <w:name w:val="Table Grid"/>
    <w:basedOn w:val="Tablanormal"/>
    <w:uiPriority w:val="39"/>
    <w:rsid w:val="007A580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7A7013"/>
    <w:rPr>
      <w:rFonts w:asciiTheme="majorHAnsi" w:eastAsiaTheme="majorEastAsia" w:hAnsiTheme="majorHAnsi" w:cstheme="majorBidi"/>
      <w:color w:val="2E74B5" w:themeColor="accent1" w:themeShade="BF"/>
      <w:sz w:val="32"/>
      <w:szCs w:val="32"/>
      <w:lang w:val="es-ES"/>
    </w:rPr>
  </w:style>
  <w:style w:type="character" w:customStyle="1" w:styleId="Ttulo2Car">
    <w:name w:val="Título 2 Car"/>
    <w:basedOn w:val="Fuentedeprrafopredeter"/>
    <w:link w:val="Ttulo2"/>
    <w:uiPriority w:val="1"/>
    <w:semiHidden/>
    <w:rsid w:val="007A7013"/>
    <w:rPr>
      <w:rFonts w:ascii="Times New Roman" w:eastAsia="Times New Roman" w:hAnsi="Times New Roman" w:cs="Times New Roman"/>
      <w:b/>
      <w:bCs/>
      <w:sz w:val="18"/>
      <w:szCs w:val="18"/>
      <w:lang w:val="es-ES"/>
    </w:rPr>
  </w:style>
  <w:style w:type="character" w:customStyle="1" w:styleId="Ttulo3Car">
    <w:name w:val="Título 3 Car"/>
    <w:basedOn w:val="Fuentedeprrafopredeter"/>
    <w:link w:val="Ttulo3"/>
    <w:uiPriority w:val="9"/>
    <w:semiHidden/>
    <w:rsid w:val="007A7013"/>
    <w:rPr>
      <w:rFonts w:asciiTheme="majorHAnsi" w:eastAsiaTheme="majorEastAsia" w:hAnsiTheme="majorHAnsi" w:cstheme="majorBidi"/>
      <w:color w:val="1F4D78" w:themeColor="accent1" w:themeShade="7F"/>
      <w:sz w:val="24"/>
      <w:szCs w:val="24"/>
      <w:lang w:val="es-ES"/>
    </w:rPr>
  </w:style>
  <w:style w:type="paragraph" w:styleId="Textonotapie">
    <w:name w:val="footnote text"/>
    <w:basedOn w:val="Normal"/>
    <w:link w:val="TextonotapieCar"/>
    <w:uiPriority w:val="99"/>
    <w:semiHidden/>
    <w:unhideWhenUsed/>
    <w:rsid w:val="007A7013"/>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A7013"/>
    <w:rPr>
      <w:sz w:val="20"/>
      <w:szCs w:val="20"/>
    </w:rPr>
  </w:style>
  <w:style w:type="character" w:styleId="Refdenotaalpie">
    <w:name w:val="footnote reference"/>
    <w:basedOn w:val="Fuentedeprrafopredeter"/>
    <w:uiPriority w:val="99"/>
    <w:semiHidden/>
    <w:unhideWhenUsed/>
    <w:rsid w:val="007A7013"/>
    <w:rPr>
      <w:vertAlign w:val="superscript"/>
    </w:rPr>
  </w:style>
  <w:style w:type="paragraph" w:customStyle="1" w:styleId="Normal1">
    <w:name w:val="Normal1"/>
    <w:rsid w:val="007A7013"/>
    <w:pPr>
      <w:spacing w:after="0" w:line="240" w:lineRule="auto"/>
      <w:jc w:val="both"/>
    </w:pPr>
    <w:rPr>
      <w:rFonts w:ascii="Calibri" w:eastAsia="Calibri" w:hAnsi="Calibri" w:cs="Calibri"/>
      <w:lang w:eastAsia="es-CO"/>
    </w:rPr>
  </w:style>
  <w:style w:type="character" w:customStyle="1" w:styleId="Mencinsinresolver1">
    <w:name w:val="Mención sin resolver1"/>
    <w:basedOn w:val="Fuentedeprrafopredeter"/>
    <w:uiPriority w:val="99"/>
    <w:semiHidden/>
    <w:unhideWhenUsed/>
    <w:rsid w:val="007A7013"/>
    <w:rPr>
      <w:color w:val="605E5C"/>
      <w:shd w:val="clear" w:color="auto" w:fill="E1DFDD"/>
    </w:rPr>
  </w:style>
  <w:style w:type="numbering" w:customStyle="1" w:styleId="Sinlista1">
    <w:name w:val="Sin lista1"/>
    <w:next w:val="Sinlista"/>
    <w:uiPriority w:val="99"/>
    <w:semiHidden/>
    <w:unhideWhenUsed/>
    <w:rsid w:val="007A7013"/>
  </w:style>
  <w:style w:type="character" w:customStyle="1" w:styleId="letra14pt">
    <w:name w:val="letra14pt"/>
    <w:basedOn w:val="Fuentedeprrafopredeter"/>
    <w:rsid w:val="007A7013"/>
  </w:style>
  <w:style w:type="character" w:customStyle="1" w:styleId="iaj">
    <w:name w:val="i_aj"/>
    <w:basedOn w:val="Fuentedeprrafopredeter"/>
    <w:rsid w:val="007A7013"/>
  </w:style>
  <w:style w:type="paragraph" w:customStyle="1" w:styleId="margenizq1punto0">
    <w:name w:val="margen_izq_1punto0"/>
    <w:basedOn w:val="Normal"/>
    <w:rsid w:val="007A7013"/>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baj">
    <w:name w:val="b_aj"/>
    <w:basedOn w:val="Fuentedeprrafopredeter"/>
    <w:rsid w:val="007A7013"/>
  </w:style>
  <w:style w:type="character" w:customStyle="1" w:styleId="esrinumericvalue">
    <w:name w:val="esrinumericvalue"/>
    <w:basedOn w:val="Fuentedeprrafopredeter"/>
    <w:rsid w:val="007A7013"/>
  </w:style>
  <w:style w:type="character" w:customStyle="1" w:styleId="Mencinsinresolver2">
    <w:name w:val="Mención sin resolver2"/>
    <w:basedOn w:val="Fuentedeprrafopredeter"/>
    <w:uiPriority w:val="99"/>
    <w:rsid w:val="007A70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8703270">
      <w:bodyDiv w:val="1"/>
      <w:marLeft w:val="0"/>
      <w:marRight w:val="0"/>
      <w:marTop w:val="0"/>
      <w:marBottom w:val="0"/>
      <w:divBdr>
        <w:top w:val="none" w:sz="0" w:space="0" w:color="auto"/>
        <w:left w:val="none" w:sz="0" w:space="0" w:color="auto"/>
        <w:bottom w:val="none" w:sz="0" w:space="0" w:color="auto"/>
        <w:right w:val="none" w:sz="0" w:space="0" w:color="auto"/>
      </w:divBdr>
      <w:divsChild>
        <w:div w:id="1559781630">
          <w:marLeft w:val="446"/>
          <w:marRight w:val="0"/>
          <w:marTop w:val="200"/>
          <w:marBottom w:val="0"/>
          <w:divBdr>
            <w:top w:val="none" w:sz="0" w:space="0" w:color="auto"/>
            <w:left w:val="none" w:sz="0" w:space="0" w:color="auto"/>
            <w:bottom w:val="none" w:sz="0" w:space="0" w:color="auto"/>
            <w:right w:val="none" w:sz="0" w:space="0" w:color="auto"/>
          </w:divBdr>
        </w:div>
      </w:divsChild>
    </w:div>
    <w:div w:id="642396550">
      <w:bodyDiv w:val="1"/>
      <w:marLeft w:val="0"/>
      <w:marRight w:val="0"/>
      <w:marTop w:val="0"/>
      <w:marBottom w:val="0"/>
      <w:divBdr>
        <w:top w:val="none" w:sz="0" w:space="0" w:color="auto"/>
        <w:left w:val="none" w:sz="0" w:space="0" w:color="auto"/>
        <w:bottom w:val="none" w:sz="0" w:space="0" w:color="auto"/>
        <w:right w:val="none" w:sz="0" w:space="0" w:color="auto"/>
      </w:divBdr>
    </w:div>
    <w:div w:id="680857839">
      <w:bodyDiv w:val="1"/>
      <w:marLeft w:val="0"/>
      <w:marRight w:val="0"/>
      <w:marTop w:val="0"/>
      <w:marBottom w:val="0"/>
      <w:divBdr>
        <w:top w:val="none" w:sz="0" w:space="0" w:color="auto"/>
        <w:left w:val="none" w:sz="0" w:space="0" w:color="auto"/>
        <w:bottom w:val="none" w:sz="0" w:space="0" w:color="auto"/>
        <w:right w:val="none" w:sz="0" w:space="0" w:color="auto"/>
      </w:divBdr>
    </w:div>
    <w:div w:id="986932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9.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if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header" Target="header3.xml"/><Relationship Id="rId10" Type="http://schemas.openxmlformats.org/officeDocument/2006/relationships/image" Target="media/image3.tiff"/><Relationship Id="rId19" Type="http://schemas.openxmlformats.org/officeDocument/2006/relationships/image" Target="media/image11.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footer" Target="footer2.xml"/><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elheraldo.co/barranquilla/los-siete-lios-mas-frecuentes-en-la-propiedad-horizontal-605980"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file>

<file path=customXml/itemProps1.xml><?xml version="1.0" encoding="utf-8"?>
<ds:datastoreItem xmlns:ds="http://schemas.openxmlformats.org/officeDocument/2006/customXml" ds:itemID="{F32D1FD5-7885-4261-AFBF-E8141ABC7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73</Pages>
  <Words>31031</Words>
  <Characters>170671</Characters>
  <Application>Microsoft Office Word</Application>
  <DocSecurity>0</DocSecurity>
  <Lines>1422</Lines>
  <Paragraphs>402</Paragraphs>
  <ScaleCrop>false</ScaleCrop>
  <HeadingPairs>
    <vt:vector size="2" baseType="variant">
      <vt:variant>
        <vt:lpstr>Título</vt:lpstr>
      </vt:variant>
      <vt:variant>
        <vt:i4>1</vt:i4>
      </vt:variant>
    </vt:vector>
  </HeadingPairs>
  <TitlesOfParts>
    <vt:vector size="1" baseType="lpstr">
      <vt:lpstr/>
    </vt:vector>
  </TitlesOfParts>
  <Company>Alonso Paredes</Company>
  <LinksUpToDate>false</LinksUpToDate>
  <CharactersWithSpaces>201300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Camila G y Vanessa M</dc:creator>
  <cp:lastModifiedBy>Andres Felipe Bernal Blanco</cp:lastModifiedBy>
  <cp:revision>14</cp:revision>
  <cp:lastPrinted>2020-07-29T02:01:00Z</cp:lastPrinted>
  <dcterms:created xsi:type="dcterms:W3CDTF">2020-07-29T02:35:00Z</dcterms:created>
  <dcterms:modified xsi:type="dcterms:W3CDTF">2020-07-30T14:03:00Z</dcterms:modified>
</cp:coreProperties>
</file>