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FE" w:rsidRDefault="00032C3C">
      <w:pPr>
        <w:spacing w:after="0" w:line="240" w:lineRule="auto"/>
        <w:jc w:val="center"/>
        <w:rPr>
          <w:rFonts w:ascii="Book Antiqua" w:eastAsia="Times New Roman" w:hAnsi="Book Antiqua"/>
          <w:iCs/>
          <w:sz w:val="36"/>
          <w:szCs w:val="36"/>
          <w:lang w:eastAsia="es-CO"/>
        </w:rPr>
      </w:pPr>
      <w:r>
        <w:rPr>
          <w:rFonts w:ascii="Book Antiqua" w:eastAsia="Times New Roman" w:hAnsi="Book Antiqua"/>
          <w:b/>
          <w:bCs/>
          <w:iCs/>
          <w:sz w:val="36"/>
          <w:szCs w:val="36"/>
          <w:lang w:eastAsia="es-CO"/>
        </w:rPr>
        <w:t>ORDEN DEL DIA</w:t>
      </w:r>
    </w:p>
    <w:p w:rsidR="00513EFE" w:rsidRDefault="00032C3C">
      <w:pPr>
        <w:spacing w:after="0" w:line="240" w:lineRule="auto"/>
        <w:jc w:val="center"/>
        <w:rPr>
          <w:rFonts w:ascii="Book Antiqua" w:eastAsia="Times New Roman" w:hAnsi="Book Antiqua"/>
          <w:b/>
          <w:bCs/>
          <w:iCs/>
          <w:sz w:val="30"/>
          <w:szCs w:val="30"/>
          <w:lang w:eastAsia="es-CO"/>
        </w:rPr>
      </w:pPr>
      <w:r>
        <w:rPr>
          <w:rFonts w:ascii="Book Antiqua" w:eastAsia="Times New Roman" w:hAnsi="Book Antiqua"/>
          <w:b/>
          <w:bCs/>
          <w:iCs/>
          <w:sz w:val="30"/>
          <w:szCs w:val="30"/>
          <w:lang w:eastAsia="es-CO"/>
        </w:rPr>
        <w:t xml:space="preserve">Para la Sesión Ordinaria del día </w:t>
      </w:r>
      <w:r>
        <w:rPr>
          <w:rFonts w:ascii="Book Antiqua" w:eastAsia="Times New Roman" w:hAnsi="Book Antiqua"/>
          <w:b/>
          <w:bCs/>
          <w:iCs/>
          <w:color w:val="000000" w:themeColor="text1"/>
          <w:sz w:val="30"/>
          <w:szCs w:val="30"/>
          <w:lang w:val="en-US" w:eastAsia="es-CO"/>
        </w:rPr>
        <w:t>Martes</w:t>
      </w:r>
      <w:r>
        <w:rPr>
          <w:rFonts w:ascii="Book Antiqua" w:eastAsia="Times New Roman" w:hAnsi="Book Antiqua"/>
          <w:iCs/>
          <w:color w:val="000000" w:themeColor="text1"/>
          <w:sz w:val="30"/>
          <w:szCs w:val="30"/>
          <w:lang w:val="en-US" w:eastAsia="es-CO"/>
        </w:rPr>
        <w:t xml:space="preserve"> </w:t>
      </w:r>
      <w:r>
        <w:rPr>
          <w:rFonts w:ascii="Book Antiqua" w:eastAsia="Times New Roman" w:hAnsi="Book Antiqua"/>
          <w:b/>
          <w:bCs/>
          <w:iCs/>
          <w:sz w:val="30"/>
          <w:szCs w:val="30"/>
          <w:lang w:val="en-US" w:eastAsia="es-CO"/>
        </w:rPr>
        <w:t>25</w:t>
      </w:r>
      <w:r>
        <w:rPr>
          <w:rFonts w:ascii="Book Antiqua" w:eastAsia="Times New Roman" w:hAnsi="Book Antiqua"/>
          <w:b/>
          <w:bCs/>
          <w:iCs/>
          <w:sz w:val="30"/>
          <w:szCs w:val="30"/>
          <w:lang w:eastAsia="es-CO"/>
        </w:rPr>
        <w:t xml:space="preserve"> de </w:t>
      </w:r>
      <w:r>
        <w:rPr>
          <w:rFonts w:ascii="Book Antiqua" w:eastAsia="Times New Roman" w:hAnsi="Book Antiqua"/>
          <w:b/>
          <w:bCs/>
          <w:iCs/>
          <w:sz w:val="30"/>
          <w:szCs w:val="30"/>
          <w:lang w:val="en-US" w:eastAsia="es-CO"/>
        </w:rPr>
        <w:t xml:space="preserve">Agosto </w:t>
      </w:r>
      <w:r>
        <w:rPr>
          <w:rFonts w:ascii="Book Antiqua" w:eastAsia="Times New Roman" w:hAnsi="Book Antiqua"/>
          <w:b/>
          <w:bCs/>
          <w:iCs/>
          <w:sz w:val="30"/>
          <w:szCs w:val="30"/>
          <w:lang w:eastAsia="es-CO"/>
        </w:rPr>
        <w:t>de 2020</w:t>
      </w:r>
    </w:p>
    <w:p w:rsidR="00513EFE" w:rsidRDefault="00032C3C">
      <w:pPr>
        <w:spacing w:after="0" w:line="240" w:lineRule="auto"/>
        <w:jc w:val="center"/>
        <w:rPr>
          <w:rFonts w:ascii="Book Antiqua" w:eastAsia="Times New Roman" w:hAnsi="Book Antiqua"/>
          <w:b/>
          <w:bCs/>
          <w:iCs/>
          <w:sz w:val="30"/>
          <w:szCs w:val="30"/>
          <w:lang w:eastAsia="es-CO"/>
        </w:rPr>
      </w:pPr>
      <w:r>
        <w:rPr>
          <w:rFonts w:ascii="Book Antiqua" w:eastAsia="Times New Roman" w:hAnsi="Book Antiqua"/>
          <w:b/>
          <w:bCs/>
          <w:iCs/>
          <w:sz w:val="30"/>
          <w:szCs w:val="30"/>
          <w:lang w:eastAsia="es-CO"/>
        </w:rPr>
        <w:t xml:space="preserve">Hora. </w:t>
      </w:r>
      <w:r>
        <w:rPr>
          <w:rFonts w:ascii="Book Antiqua" w:eastAsia="Times New Roman" w:hAnsi="Book Antiqua"/>
          <w:b/>
          <w:bCs/>
          <w:iCs/>
          <w:sz w:val="30"/>
          <w:szCs w:val="30"/>
          <w:lang w:val="en-US" w:eastAsia="es-CO"/>
        </w:rPr>
        <w:t>9</w:t>
      </w:r>
      <w:r>
        <w:rPr>
          <w:rFonts w:ascii="Book Antiqua" w:eastAsia="Times New Roman" w:hAnsi="Book Antiqua"/>
          <w:b/>
          <w:bCs/>
          <w:iCs/>
          <w:sz w:val="30"/>
          <w:szCs w:val="30"/>
          <w:lang w:eastAsia="es-CO"/>
        </w:rPr>
        <w:t>:00 A.M.</w:t>
      </w:r>
    </w:p>
    <w:p w:rsidR="00513EFE" w:rsidRDefault="00513EFE">
      <w:pPr>
        <w:pStyle w:val="Sinespaciado"/>
        <w:jc w:val="both"/>
        <w:rPr>
          <w:rFonts w:ascii="Book Antiqua" w:hAnsi="Book Antiqua"/>
          <w:bCs/>
          <w:sz w:val="24"/>
          <w:szCs w:val="24"/>
          <w:lang w:val="en-US" w:eastAsia="es-CO"/>
        </w:rPr>
      </w:pPr>
    </w:p>
    <w:p w:rsidR="00513EFE" w:rsidRDefault="00032C3C">
      <w:pPr>
        <w:pStyle w:val="Sinespaciado"/>
        <w:jc w:val="both"/>
        <w:rPr>
          <w:rFonts w:ascii="Book Antiqua" w:hAnsi="Book Antiqua"/>
          <w:bCs/>
          <w:sz w:val="24"/>
          <w:szCs w:val="24"/>
          <w:lang w:val="en-US" w:eastAsia="es-CO"/>
        </w:rPr>
      </w:pPr>
      <w:r>
        <w:rPr>
          <w:rFonts w:ascii="Book Antiqua" w:hAnsi="Book Antiqua"/>
          <w:bCs/>
          <w:sz w:val="24"/>
          <w:szCs w:val="24"/>
          <w:lang w:val="en-US"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rsidR="00513EFE" w:rsidRDefault="00513EFE">
      <w:pPr>
        <w:pStyle w:val="Sinespaciado"/>
        <w:jc w:val="both"/>
        <w:rPr>
          <w:rFonts w:ascii="Book Antiqua" w:hAnsi="Book Antiqua"/>
          <w:bCs/>
          <w:sz w:val="24"/>
          <w:szCs w:val="24"/>
          <w:lang w:val="en-US" w:eastAsia="es-CO"/>
        </w:rPr>
      </w:pPr>
    </w:p>
    <w:p w:rsidR="00513EFE" w:rsidRDefault="00032C3C">
      <w:pPr>
        <w:pStyle w:val="Sinespaciado"/>
        <w:jc w:val="center"/>
        <w:rPr>
          <w:rFonts w:ascii="Book Antiqua" w:hAnsi="Book Antiqua" w:cs="Arial"/>
        </w:rPr>
      </w:pPr>
      <w:r>
        <w:rPr>
          <w:rFonts w:ascii="Book Antiqua" w:hAnsi="Book Antiqua" w:cs="Arial"/>
        </w:rPr>
        <w:t>“La Mesa Directiva de la Comisión Quinta de la Cámara de Representantes informa que para esta sesión la presencia será virtual a través de la plataforma MEET, para lo cual se enviará invitación de conexión al correo de cada Integrante de la Comisión”.</w:t>
      </w:r>
    </w:p>
    <w:p w:rsidR="00513EFE" w:rsidRDefault="00513EFE">
      <w:pPr>
        <w:pStyle w:val="Sinespaciado"/>
        <w:jc w:val="center"/>
        <w:rPr>
          <w:rFonts w:ascii="Book Antiqua" w:hAnsi="Book Antiqua"/>
          <w:b/>
          <w:bCs/>
          <w:sz w:val="24"/>
          <w:szCs w:val="24"/>
          <w:lang w:val="en-US" w:eastAsia="es-CO"/>
        </w:rPr>
      </w:pPr>
    </w:p>
    <w:p w:rsidR="00513EFE" w:rsidRDefault="00032C3C">
      <w:pPr>
        <w:pStyle w:val="Sinespaciado"/>
        <w:jc w:val="center"/>
        <w:rPr>
          <w:rFonts w:ascii="Book Antiqua" w:hAnsi="Book Antiqua"/>
          <w:b/>
          <w:bCs/>
          <w:sz w:val="24"/>
          <w:szCs w:val="24"/>
          <w:lang w:val="en-US" w:eastAsia="es-CO"/>
        </w:rPr>
      </w:pPr>
      <w:r>
        <w:rPr>
          <w:rFonts w:ascii="Book Antiqua" w:hAnsi="Book Antiqua"/>
          <w:b/>
          <w:bCs/>
          <w:sz w:val="24"/>
          <w:szCs w:val="24"/>
          <w:lang w:val="en-US" w:eastAsia="es-CO"/>
        </w:rPr>
        <w:t>I</w:t>
      </w:r>
    </w:p>
    <w:p w:rsidR="00513EFE" w:rsidRDefault="00032C3C">
      <w:pPr>
        <w:pStyle w:val="Sinespaciado"/>
        <w:jc w:val="both"/>
        <w:rPr>
          <w:rFonts w:ascii="Book Antiqua" w:hAnsi="Book Antiqua"/>
          <w:b/>
          <w:sz w:val="24"/>
          <w:szCs w:val="24"/>
          <w:lang w:val="en-US" w:eastAsia="es-CO"/>
        </w:rPr>
      </w:pPr>
      <w:r>
        <w:rPr>
          <w:rFonts w:ascii="Book Antiqua" w:hAnsi="Book Antiqua"/>
          <w:sz w:val="24"/>
          <w:szCs w:val="24"/>
          <w:lang w:eastAsia="es-CO"/>
        </w:rPr>
        <w:tab/>
      </w:r>
      <w:r>
        <w:rPr>
          <w:rFonts w:ascii="Book Antiqua" w:hAnsi="Book Antiqua"/>
          <w:sz w:val="24"/>
          <w:szCs w:val="24"/>
          <w:lang w:val="en-US" w:eastAsia="es-CO"/>
        </w:rPr>
        <w:t>LLamado a lista y verificación del Quórum</w:t>
      </w:r>
    </w:p>
    <w:p w:rsidR="00513EFE" w:rsidRDefault="00513EFE">
      <w:pPr>
        <w:pStyle w:val="Sinespaciado"/>
        <w:jc w:val="center"/>
        <w:rPr>
          <w:rFonts w:ascii="Book Antiqua" w:hAnsi="Book Antiqua"/>
          <w:b/>
          <w:sz w:val="24"/>
          <w:szCs w:val="24"/>
          <w:lang w:val="en-US" w:eastAsia="es-CO"/>
        </w:rPr>
      </w:pPr>
    </w:p>
    <w:p w:rsidR="00513EFE" w:rsidRDefault="00513EFE">
      <w:pPr>
        <w:pStyle w:val="Sinespaciado"/>
        <w:jc w:val="center"/>
        <w:rPr>
          <w:rFonts w:ascii="Book Antiqua" w:hAnsi="Book Antiqua"/>
          <w:b/>
          <w:sz w:val="24"/>
          <w:szCs w:val="24"/>
          <w:lang w:val="en-US" w:eastAsia="es-CO"/>
        </w:rPr>
      </w:pPr>
    </w:p>
    <w:p w:rsidR="00513EFE" w:rsidRDefault="00032C3C">
      <w:pPr>
        <w:pStyle w:val="Sinespaciado"/>
        <w:jc w:val="center"/>
        <w:rPr>
          <w:rFonts w:ascii="Book Antiqua" w:hAnsi="Book Antiqua"/>
          <w:b/>
          <w:sz w:val="24"/>
          <w:szCs w:val="24"/>
          <w:lang w:val="en-US" w:eastAsia="es-CO"/>
        </w:rPr>
      </w:pPr>
      <w:r>
        <w:rPr>
          <w:rFonts w:ascii="Book Antiqua" w:hAnsi="Book Antiqua"/>
          <w:b/>
          <w:sz w:val="24"/>
          <w:szCs w:val="24"/>
          <w:lang w:val="en-US" w:eastAsia="es-CO"/>
        </w:rPr>
        <w:t>II</w:t>
      </w:r>
    </w:p>
    <w:p w:rsidR="00513EFE" w:rsidRDefault="00032C3C">
      <w:pPr>
        <w:pStyle w:val="Sinespaciado"/>
        <w:jc w:val="both"/>
        <w:rPr>
          <w:rFonts w:ascii="Book Antiqua" w:hAnsi="Book Antiqua"/>
          <w:bCs/>
          <w:sz w:val="24"/>
          <w:szCs w:val="24"/>
          <w:lang w:val="en-US" w:eastAsia="es-CO"/>
        </w:rPr>
      </w:pPr>
      <w:r>
        <w:rPr>
          <w:rFonts w:ascii="Book Antiqua" w:hAnsi="Book Antiqua"/>
          <w:bCs/>
          <w:sz w:val="24"/>
          <w:szCs w:val="24"/>
          <w:lang w:val="en-US" w:eastAsia="es-CO"/>
        </w:rPr>
        <w:t>Aprobación de Actas de Sesión Legilsatura 2020-2021:</w:t>
      </w:r>
    </w:p>
    <w:p w:rsidR="00513EFE" w:rsidRDefault="00513EFE">
      <w:pPr>
        <w:pStyle w:val="Sinespaciado"/>
        <w:jc w:val="both"/>
        <w:rPr>
          <w:rFonts w:ascii="Book Antiqua" w:hAnsi="Book Antiqua"/>
          <w:bCs/>
          <w:sz w:val="24"/>
          <w:szCs w:val="24"/>
          <w:lang w:val="en-US" w:eastAsia="es-CO"/>
        </w:rPr>
      </w:pPr>
    </w:p>
    <w:p w:rsidR="00513EFE" w:rsidRDefault="00032C3C">
      <w:pPr>
        <w:pStyle w:val="Sinespaciado"/>
        <w:jc w:val="both"/>
        <w:rPr>
          <w:rFonts w:ascii="Book Antiqua" w:hAnsi="Book Antiqua"/>
          <w:bCs/>
          <w:sz w:val="24"/>
          <w:szCs w:val="24"/>
          <w:lang w:val="en-US" w:eastAsia="es-CO"/>
        </w:rPr>
      </w:pPr>
      <w:r>
        <w:rPr>
          <w:rFonts w:ascii="Book Antiqua" w:hAnsi="Book Antiqua"/>
          <w:bCs/>
          <w:sz w:val="24"/>
          <w:szCs w:val="24"/>
          <w:lang w:val="en-US" w:eastAsia="es-CO"/>
        </w:rPr>
        <w:t>Acta No. 01 de Julio 22 de 2020</w:t>
      </w:r>
    </w:p>
    <w:p w:rsidR="00513EFE" w:rsidRDefault="00032C3C">
      <w:pPr>
        <w:pStyle w:val="Sinespaciado"/>
        <w:jc w:val="both"/>
        <w:rPr>
          <w:rFonts w:ascii="Book Antiqua" w:hAnsi="Book Antiqua"/>
          <w:bCs/>
          <w:sz w:val="24"/>
          <w:szCs w:val="24"/>
          <w:lang w:val="en-US" w:eastAsia="es-CO"/>
        </w:rPr>
      </w:pPr>
      <w:r>
        <w:rPr>
          <w:rFonts w:ascii="Book Antiqua" w:hAnsi="Book Antiqua"/>
          <w:bCs/>
          <w:sz w:val="24"/>
          <w:szCs w:val="24"/>
          <w:lang w:val="en-US" w:eastAsia="es-CO"/>
        </w:rPr>
        <w:t>Acta No. 02 de Julio 28 de 2020</w:t>
      </w:r>
    </w:p>
    <w:p w:rsidR="00513EFE" w:rsidRDefault="00032C3C">
      <w:pPr>
        <w:pStyle w:val="Sinespaciado"/>
        <w:jc w:val="both"/>
        <w:rPr>
          <w:rFonts w:ascii="Book Antiqua" w:hAnsi="Book Antiqua"/>
          <w:bCs/>
          <w:sz w:val="24"/>
          <w:szCs w:val="24"/>
          <w:lang w:val="en-US" w:eastAsia="es-CO"/>
        </w:rPr>
      </w:pPr>
      <w:r>
        <w:rPr>
          <w:rFonts w:ascii="Book Antiqua" w:hAnsi="Book Antiqua"/>
          <w:bCs/>
          <w:sz w:val="24"/>
          <w:szCs w:val="24"/>
          <w:lang w:val="en-US" w:eastAsia="es-CO"/>
        </w:rPr>
        <w:t>Acta No. 03 de Julio 31 de 2020</w:t>
      </w:r>
    </w:p>
    <w:p w:rsidR="00513EFE" w:rsidRDefault="00032C3C">
      <w:pPr>
        <w:pStyle w:val="Sinespaciado"/>
        <w:jc w:val="center"/>
        <w:rPr>
          <w:rFonts w:ascii="Book Antiqua" w:hAnsi="Book Antiqua"/>
          <w:b/>
          <w:sz w:val="24"/>
          <w:szCs w:val="24"/>
          <w:lang w:eastAsia="es-CO"/>
        </w:rPr>
      </w:pPr>
      <w:r>
        <w:rPr>
          <w:rFonts w:ascii="Book Antiqua" w:hAnsi="Book Antiqua"/>
          <w:b/>
          <w:sz w:val="24"/>
          <w:szCs w:val="24"/>
          <w:lang w:val="en-US" w:eastAsia="es-CO"/>
        </w:rPr>
        <w:t>I</w:t>
      </w:r>
      <w:r>
        <w:rPr>
          <w:rFonts w:ascii="Book Antiqua" w:hAnsi="Book Antiqua"/>
          <w:b/>
          <w:sz w:val="24"/>
          <w:szCs w:val="24"/>
          <w:lang w:eastAsia="es-CO"/>
        </w:rPr>
        <w:t>II</w:t>
      </w:r>
    </w:p>
    <w:p w:rsidR="00513EFE" w:rsidRDefault="00032C3C">
      <w:pPr>
        <w:pStyle w:val="Sinespaciado"/>
        <w:jc w:val="both"/>
        <w:rPr>
          <w:rFonts w:ascii="Book Antiqua" w:hAnsi="Book Antiqua"/>
          <w:sz w:val="24"/>
          <w:szCs w:val="24"/>
        </w:rPr>
      </w:pPr>
      <w:r>
        <w:rPr>
          <w:rFonts w:ascii="Book Antiqua" w:hAnsi="Book Antiqua"/>
          <w:sz w:val="24"/>
          <w:szCs w:val="24"/>
        </w:rPr>
        <w:t xml:space="preserve">Debate Control Político. Citación a la sra. Ministra de Justicia, doctora MARGARITA CABELLO BLANCO O SU DELEGADO; Ministro de Salud, doctor FERNANDO RUÍZ GÓMEZ O SU DELEGADO; Ministro de Agricultura y Desarrollo Rural, doctor </w:t>
      </w:r>
      <w:r>
        <w:rPr>
          <w:rFonts w:ascii="Book Antiqua" w:hAnsi="Book Antiqua"/>
          <w:sz w:val="24"/>
          <w:szCs w:val="24"/>
        </w:rPr>
        <w:lastRenderedPageBreak/>
        <w:t xml:space="preserve">RODOLFO ENRIQUE ZEA O SU DELEGADO; a la Ministra de Ciencia, Tecnología e Innovación, doctora MABEL GISELA TORRES O SU DELEGADO; al Ministro de Hacienda y Crédito Público, doctor ALBERTO CARRASQUILLA O SU DELEGADO; al Presidente del Banco Agrario, doctor FRANCISO JOSÉ MEJÍA; al Presidente del Fondo para el Financiamiento del Sector Agropecuario (FINAGRO); al Director del Invima, doctor JULIO CÉSAR ALDANA y a la Directora (E ) del Fondo Nacional de Estupefacientes, para que expongan la percepción y retos que tiene el país frente a la industria del Cannabis medicinal, el posible uso del Cannabis medicinal como sustituto de los cultivos ilícitos y como una opción industrial para el desarrollo económico colombiano. </w:t>
      </w:r>
    </w:p>
    <w:p w:rsidR="00513EFE" w:rsidRDefault="00513EFE">
      <w:pPr>
        <w:pStyle w:val="Sinespaciado"/>
        <w:jc w:val="both"/>
        <w:rPr>
          <w:rFonts w:ascii="Book Antiqua" w:hAnsi="Book Antiqua"/>
          <w:sz w:val="24"/>
          <w:szCs w:val="24"/>
        </w:rPr>
      </w:pPr>
    </w:p>
    <w:p w:rsidR="00513EFE" w:rsidRDefault="00032C3C">
      <w:pPr>
        <w:pStyle w:val="Sinespaciado"/>
        <w:jc w:val="both"/>
        <w:rPr>
          <w:rFonts w:ascii="Book Antiqua" w:hAnsi="Book Antiqua"/>
          <w:sz w:val="24"/>
          <w:szCs w:val="24"/>
        </w:rPr>
      </w:pPr>
      <w:r>
        <w:rPr>
          <w:rFonts w:ascii="Book Antiqua" w:hAnsi="Book Antiqua"/>
          <w:sz w:val="24"/>
          <w:szCs w:val="24"/>
        </w:rPr>
        <w:t>Según Proposición No. 082. Legislatura 2019-2020, suscrita por los Honorables Representantes J</w:t>
      </w:r>
      <w:r>
        <w:rPr>
          <w:rFonts w:ascii="Book Antiqua" w:hAnsi="Book Antiqua"/>
          <w:b/>
          <w:bCs/>
          <w:sz w:val="24"/>
          <w:szCs w:val="24"/>
        </w:rPr>
        <w:t xml:space="preserve">UAN FERNANDO ESPINAL RAMÍREZ, RUBÉN DARÍO MOLANO PIÑEROS y EDWIN GILBERTO BALLESTEROS, </w:t>
      </w:r>
      <w:r>
        <w:rPr>
          <w:rFonts w:ascii="Book Antiqua" w:hAnsi="Book Antiqua"/>
          <w:sz w:val="24"/>
          <w:szCs w:val="24"/>
        </w:rPr>
        <w:t>la cual fue aprobada en sesión del día 01 de junio de 2020, Acta No. 029.</w:t>
      </w:r>
    </w:p>
    <w:p w:rsidR="00513EFE" w:rsidRDefault="00513EFE">
      <w:pPr>
        <w:spacing w:after="0" w:line="240" w:lineRule="auto"/>
        <w:ind w:left="-142"/>
        <w:jc w:val="center"/>
        <w:rPr>
          <w:rFonts w:ascii="Book Antiqua" w:eastAsia="Times New Roman" w:hAnsi="Book Antiqua"/>
          <w:b/>
          <w:iCs/>
          <w:sz w:val="24"/>
          <w:szCs w:val="24"/>
          <w:lang w:eastAsia="es-CO"/>
        </w:rPr>
      </w:pPr>
    </w:p>
    <w:p w:rsidR="00513EFE" w:rsidRDefault="00032C3C">
      <w:pPr>
        <w:spacing w:after="0" w:line="240" w:lineRule="auto"/>
        <w:ind w:left="-142"/>
        <w:jc w:val="center"/>
        <w:rPr>
          <w:rFonts w:ascii="Book Antiqua" w:eastAsia="Times New Roman" w:hAnsi="Book Antiqua"/>
          <w:b/>
          <w:iCs/>
          <w:sz w:val="24"/>
          <w:szCs w:val="24"/>
          <w:lang w:val="en-US" w:eastAsia="es-CO"/>
        </w:rPr>
      </w:pPr>
      <w:r>
        <w:rPr>
          <w:rFonts w:ascii="Book Antiqua" w:eastAsia="Times New Roman" w:hAnsi="Book Antiqua"/>
          <w:b/>
          <w:iCs/>
          <w:sz w:val="24"/>
          <w:szCs w:val="24"/>
          <w:lang w:val="en-US" w:eastAsia="es-CO"/>
        </w:rPr>
        <w:t>IV</w:t>
      </w:r>
    </w:p>
    <w:p w:rsidR="00513EFE" w:rsidRDefault="00513EFE">
      <w:pPr>
        <w:spacing w:after="0" w:line="240" w:lineRule="auto"/>
        <w:jc w:val="center"/>
        <w:rPr>
          <w:rFonts w:ascii="Book Antiqua" w:eastAsia="Times New Roman" w:hAnsi="Book Antiqua"/>
          <w:b/>
          <w:iCs/>
          <w:sz w:val="24"/>
          <w:szCs w:val="24"/>
          <w:lang w:eastAsia="es-CO"/>
        </w:rPr>
      </w:pPr>
    </w:p>
    <w:p w:rsidR="00513EFE" w:rsidRDefault="00032C3C">
      <w:pPr>
        <w:spacing w:after="0" w:line="240" w:lineRule="auto"/>
        <w:jc w:val="both"/>
        <w:rPr>
          <w:rFonts w:ascii="Book Antiqua" w:eastAsia="Times New Roman" w:hAnsi="Book Antiqua"/>
          <w:iCs/>
          <w:sz w:val="24"/>
          <w:szCs w:val="24"/>
          <w:lang w:eastAsia="es-CO"/>
        </w:rPr>
      </w:pPr>
      <w:r>
        <w:rPr>
          <w:rFonts w:ascii="Book Antiqua" w:eastAsia="Times New Roman" w:hAnsi="Book Antiqua"/>
          <w:iCs/>
          <w:sz w:val="24"/>
          <w:szCs w:val="24"/>
          <w:lang w:eastAsia="es-CO"/>
        </w:rPr>
        <w:t>N</w:t>
      </w:r>
      <w:r>
        <w:rPr>
          <w:rFonts w:ascii="Book Antiqua" w:eastAsia="Times New Roman" w:hAnsi="Book Antiqua"/>
          <w:iCs/>
          <w:sz w:val="24"/>
          <w:szCs w:val="24"/>
          <w:lang w:val="en-US" w:eastAsia="es-CO"/>
        </w:rPr>
        <w:t xml:space="preserve">EGOCIOS SUSTANCIADOS POR LA PRESIDENCIA </w:t>
      </w:r>
    </w:p>
    <w:p w:rsidR="00513EFE" w:rsidRDefault="00513EFE">
      <w:pPr>
        <w:spacing w:after="0" w:line="240" w:lineRule="auto"/>
        <w:jc w:val="center"/>
        <w:rPr>
          <w:rFonts w:ascii="Book Antiqua" w:eastAsia="Times New Roman" w:hAnsi="Book Antiqua"/>
          <w:b/>
          <w:iCs/>
          <w:sz w:val="24"/>
          <w:szCs w:val="24"/>
          <w:lang w:eastAsia="es-CO"/>
        </w:rPr>
      </w:pPr>
    </w:p>
    <w:p w:rsidR="00513EFE" w:rsidRDefault="00032C3C">
      <w:pPr>
        <w:spacing w:after="0" w:line="240" w:lineRule="auto"/>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V</w:t>
      </w:r>
    </w:p>
    <w:p w:rsidR="00513EFE" w:rsidRDefault="00513EFE">
      <w:pPr>
        <w:spacing w:after="0" w:line="240" w:lineRule="auto"/>
        <w:rPr>
          <w:rFonts w:ascii="Book Antiqua" w:eastAsia="Times New Roman" w:hAnsi="Book Antiqua"/>
          <w:b/>
          <w:iCs/>
          <w:sz w:val="24"/>
          <w:szCs w:val="24"/>
          <w:lang w:eastAsia="es-CO"/>
        </w:rPr>
      </w:pPr>
    </w:p>
    <w:p w:rsidR="00513EFE" w:rsidRDefault="00032C3C">
      <w:pPr>
        <w:spacing w:after="0" w:line="240" w:lineRule="auto"/>
        <w:jc w:val="both"/>
        <w:rPr>
          <w:rFonts w:ascii="Book Antiqua" w:eastAsia="Times New Roman" w:hAnsi="Book Antiqua"/>
          <w:iCs/>
          <w:sz w:val="24"/>
          <w:szCs w:val="24"/>
          <w:lang w:val="en-US" w:eastAsia="es-CO"/>
        </w:rPr>
      </w:pPr>
      <w:r>
        <w:rPr>
          <w:rFonts w:ascii="Book Antiqua" w:eastAsia="Times New Roman" w:hAnsi="Book Antiqua"/>
          <w:iCs/>
          <w:sz w:val="24"/>
          <w:szCs w:val="24"/>
          <w:lang w:eastAsia="es-CO"/>
        </w:rPr>
        <w:t>L</w:t>
      </w:r>
      <w:r>
        <w:rPr>
          <w:rFonts w:ascii="Book Antiqua" w:eastAsia="Times New Roman" w:hAnsi="Book Antiqua"/>
          <w:iCs/>
          <w:sz w:val="24"/>
          <w:szCs w:val="24"/>
          <w:lang w:val="en-US" w:eastAsia="es-CO"/>
        </w:rPr>
        <w:t>O QUE PROPONGAN LOS HONORABLES REPRESENTANTES</w:t>
      </w:r>
    </w:p>
    <w:p w:rsidR="00513EFE" w:rsidRDefault="00513EFE">
      <w:pPr>
        <w:spacing w:after="0" w:line="240" w:lineRule="auto"/>
        <w:ind w:left="720"/>
        <w:jc w:val="both"/>
        <w:rPr>
          <w:rFonts w:ascii="Book Antiqua" w:eastAsia="Times New Roman" w:hAnsi="Book Antiqua"/>
          <w:iCs/>
          <w:sz w:val="24"/>
          <w:szCs w:val="24"/>
          <w:lang w:eastAsia="es-CO"/>
        </w:rPr>
      </w:pPr>
    </w:p>
    <w:p w:rsidR="00513EFE" w:rsidRDefault="00513EFE">
      <w:pPr>
        <w:spacing w:after="0" w:line="240" w:lineRule="auto"/>
        <w:ind w:left="720"/>
        <w:jc w:val="both"/>
        <w:rPr>
          <w:rFonts w:ascii="Book Antiqua" w:eastAsia="Times New Roman" w:hAnsi="Book Antiqua"/>
          <w:iCs/>
          <w:sz w:val="24"/>
          <w:szCs w:val="24"/>
          <w:lang w:eastAsia="es-CO"/>
        </w:rPr>
      </w:pPr>
    </w:p>
    <w:p w:rsidR="00513EFE" w:rsidRDefault="00513EFE">
      <w:pPr>
        <w:spacing w:after="0" w:line="240" w:lineRule="auto"/>
        <w:ind w:left="720"/>
        <w:jc w:val="both"/>
        <w:rPr>
          <w:rFonts w:ascii="Book Antiqua" w:eastAsia="Times New Roman" w:hAnsi="Book Antiqua"/>
          <w:iCs/>
          <w:sz w:val="24"/>
          <w:szCs w:val="24"/>
          <w:lang w:eastAsia="es-CO"/>
        </w:rPr>
      </w:pPr>
    </w:p>
    <w:p w:rsidR="00513EFE" w:rsidRDefault="00513EFE">
      <w:pPr>
        <w:spacing w:after="0" w:line="240" w:lineRule="auto"/>
        <w:ind w:left="720"/>
        <w:jc w:val="both"/>
        <w:rPr>
          <w:rFonts w:ascii="Book Antiqua" w:eastAsia="Times New Roman" w:hAnsi="Book Antiqua"/>
          <w:iCs/>
          <w:sz w:val="24"/>
          <w:szCs w:val="24"/>
          <w:lang w:eastAsia="es-CO"/>
        </w:rPr>
      </w:pPr>
    </w:p>
    <w:p w:rsidR="00513EFE" w:rsidRDefault="00032C3C">
      <w:pPr>
        <w:pStyle w:val="Sinespaciado"/>
        <w:tabs>
          <w:tab w:val="left" w:pos="4820"/>
        </w:tabs>
        <w:rPr>
          <w:rFonts w:ascii="Book Antiqua" w:hAnsi="Book Antiqua" w:cs="Arial"/>
          <w:b/>
          <w:sz w:val="20"/>
          <w:szCs w:val="20"/>
        </w:rPr>
      </w:pPr>
      <w:r>
        <w:rPr>
          <w:rFonts w:ascii="Book Antiqua" w:hAnsi="Book Antiqua" w:cs="Arial"/>
          <w:b/>
          <w:sz w:val="20"/>
          <w:szCs w:val="20"/>
        </w:rPr>
        <w:t xml:space="preserve">LUCIANO GRISALES LONDOÑO </w:t>
      </w:r>
      <w:r>
        <w:rPr>
          <w:rFonts w:ascii="Book Antiqua" w:hAnsi="Book Antiqua" w:cs="Arial"/>
          <w:b/>
          <w:sz w:val="20"/>
          <w:szCs w:val="20"/>
        </w:rPr>
        <w:tab/>
        <w:t>JOSÉ EDILBERTO CAICEDO SASTOQUE</w:t>
      </w:r>
    </w:p>
    <w:p w:rsidR="00513EFE" w:rsidRDefault="00032C3C">
      <w:pPr>
        <w:pStyle w:val="Sinespaciado"/>
        <w:ind w:firstLineChars="250" w:firstLine="550"/>
        <w:jc w:val="both"/>
        <w:rPr>
          <w:rFonts w:ascii="Book Antiqua" w:hAnsi="Book Antiqua" w:cs="Arial"/>
        </w:rPr>
      </w:pPr>
      <w:r>
        <w:rPr>
          <w:rFonts w:ascii="Book Antiqua" w:hAnsi="Book Antiqua" w:cs="Arial"/>
        </w:rPr>
        <w:t>PRESIDENTE</w:t>
      </w:r>
      <w:r>
        <w:rPr>
          <w:rFonts w:ascii="Book Antiqua" w:hAnsi="Book Antiqua" w:cs="Arial"/>
        </w:rPr>
        <w:tab/>
        <w:t xml:space="preserve">   </w:t>
      </w:r>
      <w:r>
        <w:rPr>
          <w:rFonts w:ascii="Book Antiqua" w:hAnsi="Book Antiqua" w:cs="Arial"/>
        </w:rPr>
        <w:tab/>
      </w:r>
      <w:r>
        <w:rPr>
          <w:rFonts w:ascii="Book Antiqua" w:hAnsi="Book Antiqua" w:cs="Arial"/>
        </w:rPr>
        <w:tab/>
        <w:t xml:space="preserve">                        VICEPRESIDENTE</w:t>
      </w:r>
    </w:p>
    <w:p w:rsidR="00513EFE" w:rsidRDefault="00513EFE">
      <w:pPr>
        <w:pStyle w:val="Sinespaciado"/>
        <w:jc w:val="center"/>
        <w:rPr>
          <w:rFonts w:ascii="Book Antiqua" w:hAnsi="Book Antiqua" w:cs="Arial"/>
          <w:sz w:val="24"/>
          <w:szCs w:val="24"/>
        </w:rPr>
      </w:pPr>
    </w:p>
    <w:p w:rsidR="00513EFE" w:rsidRDefault="00513EFE">
      <w:pPr>
        <w:pStyle w:val="Sinespaciado"/>
        <w:rPr>
          <w:rFonts w:ascii="Book Antiqua" w:hAnsi="Book Antiqua" w:cs="Arial"/>
          <w:sz w:val="24"/>
          <w:szCs w:val="24"/>
        </w:rPr>
      </w:pPr>
      <w:bookmarkStart w:id="0" w:name="_GoBack"/>
      <w:bookmarkEnd w:id="0"/>
    </w:p>
    <w:p w:rsidR="00513EFE" w:rsidRDefault="00032C3C">
      <w:pPr>
        <w:pStyle w:val="Sinespaciado"/>
        <w:jc w:val="center"/>
        <w:rPr>
          <w:rFonts w:ascii="Book Antiqua" w:hAnsi="Book Antiqua" w:cs="Arial"/>
          <w:b/>
          <w:sz w:val="24"/>
          <w:szCs w:val="24"/>
        </w:rPr>
      </w:pPr>
      <w:r>
        <w:rPr>
          <w:rFonts w:ascii="Book Antiqua" w:hAnsi="Book Antiqua" w:cs="Arial"/>
          <w:b/>
          <w:sz w:val="24"/>
          <w:szCs w:val="24"/>
        </w:rPr>
        <w:t>JAIR JOSÉ EBRATT DIAZ</w:t>
      </w:r>
    </w:p>
    <w:p w:rsidR="00513EFE" w:rsidRDefault="00032C3C">
      <w:pPr>
        <w:pStyle w:val="Sinespaciado"/>
        <w:jc w:val="center"/>
        <w:rPr>
          <w:rFonts w:ascii="Book Antiqua" w:hAnsi="Book Antiqua" w:cs="Arial"/>
          <w:sz w:val="24"/>
          <w:szCs w:val="24"/>
        </w:rPr>
      </w:pPr>
      <w:r>
        <w:rPr>
          <w:rFonts w:ascii="Book Antiqua" w:hAnsi="Book Antiqua" w:cs="Arial"/>
          <w:sz w:val="24"/>
          <w:szCs w:val="24"/>
        </w:rPr>
        <w:t>SECRETARIO</w:t>
      </w:r>
    </w:p>
    <w:p w:rsidR="00513EFE" w:rsidRDefault="00513EFE">
      <w:pPr>
        <w:pStyle w:val="Sinespaciado"/>
        <w:jc w:val="center"/>
        <w:rPr>
          <w:rFonts w:ascii="Book Antiqua" w:hAnsi="Book Antiqua" w:cs="Arial"/>
          <w:sz w:val="24"/>
          <w:szCs w:val="24"/>
        </w:rPr>
      </w:pPr>
    </w:p>
    <w:p w:rsidR="00513EFE" w:rsidRDefault="00513EFE">
      <w:pPr>
        <w:spacing w:after="0" w:line="240" w:lineRule="auto"/>
        <w:jc w:val="both"/>
        <w:rPr>
          <w:rFonts w:ascii="Book Antiqua" w:eastAsia="Times New Roman" w:hAnsi="Book Antiqua"/>
          <w:i/>
          <w:iCs/>
          <w:sz w:val="24"/>
          <w:szCs w:val="24"/>
          <w:lang w:eastAsia="es-CO"/>
        </w:rPr>
      </w:pPr>
    </w:p>
    <w:p w:rsidR="00513EFE" w:rsidRDefault="00032C3C">
      <w:pPr>
        <w:spacing w:after="0" w:line="240" w:lineRule="auto"/>
        <w:jc w:val="both"/>
        <w:rPr>
          <w:lang w:val="en-US"/>
        </w:rPr>
      </w:pPr>
      <w:r>
        <w:rPr>
          <w:rFonts w:ascii="Book Antiqua" w:eastAsia="Times New Roman" w:hAnsi="Book Antiqua"/>
          <w:i/>
          <w:iCs/>
          <w:sz w:val="24"/>
          <w:szCs w:val="24"/>
          <w:lang w:val="en-US" w:eastAsia="es-CO"/>
        </w:rPr>
        <w:t>A</w:t>
      </w:r>
      <w:r>
        <w:rPr>
          <w:rFonts w:ascii="Book Antiqua" w:eastAsia="Times New Roman" w:hAnsi="Book Antiqua"/>
          <w:i/>
          <w:iCs/>
          <w:sz w:val="24"/>
          <w:szCs w:val="24"/>
          <w:lang w:eastAsia="es-CO"/>
        </w:rPr>
        <w:t>cta No. 04 – agosto 25 de 2020 – Legislatura 2020-202</w:t>
      </w:r>
      <w:r>
        <w:rPr>
          <w:rFonts w:ascii="Book Antiqua" w:eastAsia="Times New Roman" w:hAnsi="Book Antiqua"/>
          <w:i/>
          <w:iCs/>
          <w:sz w:val="24"/>
          <w:szCs w:val="24"/>
          <w:lang w:val="en-US" w:eastAsia="es-CO"/>
        </w:rPr>
        <w:t>1</w:t>
      </w:r>
    </w:p>
    <w:sectPr w:rsidR="00513EFE">
      <w:headerReference w:type="default" r:id="rId7"/>
      <w:footerReference w:type="default" r:id="rId8"/>
      <w:pgSz w:w="12242" w:h="18722"/>
      <w:pgMar w:top="1077" w:right="1531" w:bottom="340" w:left="1531" w:header="567"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107" w:rsidRDefault="00A36107">
      <w:pPr>
        <w:spacing w:after="0" w:line="240" w:lineRule="auto"/>
      </w:pPr>
      <w:r>
        <w:separator/>
      </w:r>
    </w:p>
  </w:endnote>
  <w:endnote w:type="continuationSeparator" w:id="0">
    <w:p w:rsidR="00A36107" w:rsidRDefault="00A3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FE" w:rsidRDefault="00032C3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610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6107">
      <w:rPr>
        <w:b/>
        <w:bCs/>
        <w:noProof/>
      </w:rPr>
      <w:t>1</w:t>
    </w:r>
    <w:r>
      <w:rPr>
        <w:b/>
        <w:bCs/>
        <w:sz w:val="24"/>
        <w:szCs w:val="24"/>
      </w:rPr>
      <w:fldChar w:fldCharType="end"/>
    </w:r>
  </w:p>
  <w:p w:rsidR="00513EFE" w:rsidRDefault="00513EFE">
    <w:pPr>
      <w:pStyle w:val="Sinespaciado"/>
      <w:jc w:val="center"/>
      <w:rPr>
        <w:rFonts w:ascii="Times New Roman" w:hAnsi="Times New Roman"/>
        <w:color w:val="0000FF"/>
        <w:sz w:val="20"/>
        <w:szCs w:val="20"/>
      </w:rPr>
    </w:pPr>
  </w:p>
  <w:p w:rsidR="00513EFE" w:rsidRDefault="00513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107" w:rsidRDefault="00A36107">
      <w:pPr>
        <w:spacing w:after="0" w:line="240" w:lineRule="auto"/>
      </w:pPr>
      <w:r>
        <w:separator/>
      </w:r>
    </w:p>
  </w:footnote>
  <w:footnote w:type="continuationSeparator" w:id="0">
    <w:p w:rsidR="00A36107" w:rsidRDefault="00A36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FE" w:rsidRDefault="00513EFE">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513EFE">
      <w:trPr>
        <w:cantSplit/>
        <w:trHeight w:val="275"/>
      </w:trPr>
      <w:tc>
        <w:tcPr>
          <w:tcW w:w="2442" w:type="dxa"/>
          <w:vMerge w:val="restart"/>
          <w:vAlign w:val="center"/>
        </w:tcPr>
        <w:p w:rsidR="00513EFE" w:rsidRDefault="00032C3C">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rsidR="00513EFE" w:rsidRDefault="00032C3C">
          <w:pPr>
            <w:pStyle w:val="Encabezado"/>
            <w:jc w:val="center"/>
            <w:rPr>
              <w:b/>
              <w:sz w:val="20"/>
              <w:szCs w:val="20"/>
            </w:rPr>
          </w:pPr>
          <w:r>
            <w:rPr>
              <w:b/>
              <w:sz w:val="20"/>
              <w:szCs w:val="20"/>
            </w:rPr>
            <w:t>Comisión Quinta</w:t>
          </w:r>
        </w:p>
      </w:tc>
      <w:tc>
        <w:tcPr>
          <w:tcW w:w="1882" w:type="dxa"/>
          <w:gridSpan w:val="2"/>
          <w:tcBorders>
            <w:left w:val="nil"/>
          </w:tcBorders>
          <w:vAlign w:val="center"/>
        </w:tcPr>
        <w:p w:rsidR="00513EFE" w:rsidRDefault="00513EFE">
          <w:pPr>
            <w:pStyle w:val="Encabezado"/>
            <w:ind w:right="-107"/>
            <w:jc w:val="center"/>
            <w:rPr>
              <w:b/>
              <w:sz w:val="20"/>
              <w:szCs w:val="20"/>
            </w:rPr>
          </w:pPr>
        </w:p>
      </w:tc>
    </w:tr>
    <w:tr w:rsidR="00513EFE">
      <w:trPr>
        <w:cantSplit/>
        <w:trHeight w:val="137"/>
      </w:trPr>
      <w:tc>
        <w:tcPr>
          <w:tcW w:w="2442" w:type="dxa"/>
          <w:vMerge/>
          <w:vAlign w:val="center"/>
        </w:tcPr>
        <w:p w:rsidR="00513EFE" w:rsidRDefault="00513EFE">
          <w:pPr>
            <w:pStyle w:val="Encabezado"/>
            <w:jc w:val="center"/>
          </w:pPr>
        </w:p>
      </w:tc>
      <w:tc>
        <w:tcPr>
          <w:tcW w:w="4740" w:type="dxa"/>
          <w:vMerge w:val="restart"/>
          <w:vAlign w:val="center"/>
        </w:tcPr>
        <w:p w:rsidR="00513EFE" w:rsidRDefault="00032C3C">
          <w:pPr>
            <w:pStyle w:val="Encabezado"/>
            <w:jc w:val="center"/>
            <w:rPr>
              <w:b/>
              <w:sz w:val="20"/>
              <w:szCs w:val="20"/>
            </w:rPr>
          </w:pPr>
          <w:r>
            <w:rPr>
              <w:b/>
              <w:sz w:val="20"/>
              <w:szCs w:val="20"/>
            </w:rPr>
            <w:t xml:space="preserve">Orden del Día </w:t>
          </w:r>
        </w:p>
        <w:p w:rsidR="00513EFE" w:rsidRDefault="00032C3C">
          <w:pPr>
            <w:pStyle w:val="Encabezado"/>
            <w:jc w:val="center"/>
            <w:rPr>
              <w:b/>
              <w:sz w:val="20"/>
              <w:szCs w:val="20"/>
            </w:rPr>
          </w:pPr>
          <w:r>
            <w:rPr>
              <w:b/>
              <w:sz w:val="20"/>
              <w:szCs w:val="20"/>
            </w:rPr>
            <w:t>Periodo Constitucional 2018-2022</w:t>
          </w:r>
        </w:p>
        <w:p w:rsidR="00513EFE" w:rsidRDefault="00032C3C">
          <w:pPr>
            <w:pStyle w:val="Encabezado"/>
            <w:jc w:val="center"/>
            <w:rPr>
              <w:b/>
            </w:rPr>
          </w:pPr>
          <w:r>
            <w:rPr>
              <w:b/>
              <w:sz w:val="20"/>
              <w:szCs w:val="20"/>
            </w:rPr>
            <w:t xml:space="preserve">Legislatura 2020-2021 </w:t>
          </w:r>
        </w:p>
      </w:tc>
      <w:tc>
        <w:tcPr>
          <w:tcW w:w="861" w:type="dxa"/>
          <w:vAlign w:val="center"/>
        </w:tcPr>
        <w:p w:rsidR="00513EFE" w:rsidRDefault="00032C3C">
          <w:pPr>
            <w:pStyle w:val="Encabezado"/>
            <w:spacing w:line="360" w:lineRule="auto"/>
            <w:jc w:val="center"/>
            <w:rPr>
              <w:sz w:val="14"/>
              <w:szCs w:val="14"/>
            </w:rPr>
          </w:pPr>
          <w:r>
            <w:rPr>
              <w:sz w:val="14"/>
              <w:szCs w:val="14"/>
            </w:rPr>
            <w:t>CÓDIGO</w:t>
          </w:r>
        </w:p>
      </w:tc>
      <w:tc>
        <w:tcPr>
          <w:tcW w:w="1021" w:type="dxa"/>
          <w:vAlign w:val="center"/>
        </w:tcPr>
        <w:p w:rsidR="00513EFE" w:rsidRDefault="00032C3C">
          <w:pPr>
            <w:pStyle w:val="Encabezado"/>
            <w:spacing w:line="360" w:lineRule="auto"/>
            <w:ind w:right="-94" w:hanging="108"/>
            <w:jc w:val="center"/>
            <w:rPr>
              <w:sz w:val="14"/>
              <w:szCs w:val="14"/>
            </w:rPr>
          </w:pPr>
          <w:r>
            <w:rPr>
              <w:sz w:val="14"/>
              <w:szCs w:val="14"/>
            </w:rPr>
            <w:t>L-M.C.3-F8</w:t>
          </w:r>
        </w:p>
      </w:tc>
    </w:tr>
    <w:tr w:rsidR="00513EFE">
      <w:trPr>
        <w:cantSplit/>
        <w:trHeight w:val="63"/>
      </w:trPr>
      <w:tc>
        <w:tcPr>
          <w:tcW w:w="2442" w:type="dxa"/>
          <w:vMerge/>
          <w:vAlign w:val="center"/>
        </w:tcPr>
        <w:p w:rsidR="00513EFE" w:rsidRDefault="00513EFE">
          <w:pPr>
            <w:pStyle w:val="Encabezado"/>
            <w:jc w:val="center"/>
            <w:rPr>
              <w:b/>
              <w:szCs w:val="28"/>
            </w:rPr>
          </w:pPr>
        </w:p>
      </w:tc>
      <w:tc>
        <w:tcPr>
          <w:tcW w:w="4740" w:type="dxa"/>
          <w:vMerge/>
          <w:vAlign w:val="center"/>
        </w:tcPr>
        <w:p w:rsidR="00513EFE" w:rsidRDefault="00513EFE">
          <w:pPr>
            <w:pStyle w:val="Encabezado"/>
            <w:jc w:val="center"/>
            <w:rPr>
              <w:b/>
              <w:szCs w:val="28"/>
            </w:rPr>
          </w:pPr>
        </w:p>
      </w:tc>
      <w:tc>
        <w:tcPr>
          <w:tcW w:w="861" w:type="dxa"/>
          <w:vAlign w:val="center"/>
        </w:tcPr>
        <w:p w:rsidR="00513EFE" w:rsidRDefault="00032C3C">
          <w:pPr>
            <w:pStyle w:val="Encabezado"/>
            <w:spacing w:line="360" w:lineRule="auto"/>
            <w:jc w:val="center"/>
            <w:rPr>
              <w:sz w:val="14"/>
              <w:szCs w:val="14"/>
            </w:rPr>
          </w:pPr>
          <w:r>
            <w:rPr>
              <w:sz w:val="14"/>
              <w:szCs w:val="14"/>
            </w:rPr>
            <w:t>VERSIÓN</w:t>
          </w:r>
        </w:p>
      </w:tc>
      <w:tc>
        <w:tcPr>
          <w:tcW w:w="1021" w:type="dxa"/>
          <w:vAlign w:val="center"/>
        </w:tcPr>
        <w:p w:rsidR="00513EFE" w:rsidRDefault="00032C3C">
          <w:pPr>
            <w:pStyle w:val="Encabezado"/>
            <w:spacing w:line="360" w:lineRule="auto"/>
            <w:jc w:val="center"/>
            <w:rPr>
              <w:sz w:val="14"/>
              <w:szCs w:val="14"/>
            </w:rPr>
          </w:pPr>
          <w:r>
            <w:rPr>
              <w:sz w:val="14"/>
              <w:szCs w:val="14"/>
            </w:rPr>
            <w:t>01-2016</w:t>
          </w:r>
        </w:p>
      </w:tc>
    </w:tr>
    <w:tr w:rsidR="00513EFE">
      <w:trPr>
        <w:cantSplit/>
        <w:trHeight w:val="130"/>
      </w:trPr>
      <w:tc>
        <w:tcPr>
          <w:tcW w:w="2442" w:type="dxa"/>
          <w:vMerge/>
          <w:vAlign w:val="center"/>
        </w:tcPr>
        <w:p w:rsidR="00513EFE" w:rsidRDefault="00513EFE">
          <w:pPr>
            <w:pStyle w:val="Encabezado"/>
            <w:jc w:val="center"/>
            <w:rPr>
              <w:b/>
              <w:szCs w:val="28"/>
            </w:rPr>
          </w:pPr>
        </w:p>
      </w:tc>
      <w:tc>
        <w:tcPr>
          <w:tcW w:w="4740" w:type="dxa"/>
          <w:vMerge/>
          <w:vAlign w:val="center"/>
        </w:tcPr>
        <w:p w:rsidR="00513EFE" w:rsidRDefault="00513EFE">
          <w:pPr>
            <w:pStyle w:val="Encabezado"/>
            <w:jc w:val="center"/>
            <w:rPr>
              <w:b/>
              <w:szCs w:val="28"/>
            </w:rPr>
          </w:pPr>
        </w:p>
      </w:tc>
      <w:tc>
        <w:tcPr>
          <w:tcW w:w="861" w:type="dxa"/>
          <w:vAlign w:val="center"/>
        </w:tcPr>
        <w:p w:rsidR="00513EFE" w:rsidRDefault="00032C3C">
          <w:pPr>
            <w:pStyle w:val="Encabezado"/>
            <w:spacing w:line="360" w:lineRule="auto"/>
            <w:jc w:val="center"/>
            <w:rPr>
              <w:sz w:val="14"/>
              <w:szCs w:val="14"/>
            </w:rPr>
          </w:pPr>
          <w:r>
            <w:rPr>
              <w:sz w:val="14"/>
              <w:szCs w:val="14"/>
            </w:rPr>
            <w:t>PÁGINA</w:t>
          </w:r>
        </w:p>
      </w:tc>
      <w:tc>
        <w:tcPr>
          <w:tcW w:w="1021" w:type="dxa"/>
          <w:vAlign w:val="center"/>
        </w:tcPr>
        <w:p w:rsidR="00513EFE" w:rsidRDefault="00032C3C">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A36107">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A36107">
            <w:rPr>
              <w:b/>
              <w:noProof/>
              <w:sz w:val="14"/>
              <w:szCs w:val="14"/>
            </w:rPr>
            <w:t>1</w:t>
          </w:r>
          <w:r>
            <w:rPr>
              <w:b/>
              <w:sz w:val="14"/>
              <w:szCs w:val="14"/>
            </w:rPr>
            <w:fldChar w:fldCharType="end"/>
          </w:r>
        </w:p>
      </w:tc>
    </w:tr>
  </w:tbl>
  <w:p w:rsidR="00513EFE" w:rsidRDefault="00032C3C">
    <w:pPr>
      <w:pStyle w:val="Encabezado"/>
      <w:jc w:val="center"/>
      <w:rPr>
        <w:rFonts w:ascii="Times New Roman" w:hAnsi="Times New Roman"/>
        <w:b/>
        <w:i/>
        <w:szCs w:val="28"/>
      </w:rPr>
    </w:pPr>
    <w:r>
      <w:rPr>
        <w:rFonts w:ascii="Times New Roman" w:hAnsi="Times New Roman"/>
        <w:b/>
        <w:i/>
        <w:szCs w:val="28"/>
      </w:rPr>
      <w:t>RAMA LEGISLATIVA DEL PODER PÚBLICO</w:t>
    </w:r>
  </w:p>
  <w:p w:rsidR="00513EFE" w:rsidRDefault="00032C3C">
    <w:pPr>
      <w:pStyle w:val="Encabezado"/>
      <w:jc w:val="center"/>
      <w:rPr>
        <w:rFonts w:ascii="Times New Roman" w:hAnsi="Times New Roman"/>
        <w:b/>
        <w:i/>
        <w:szCs w:val="28"/>
      </w:rPr>
    </w:pPr>
    <w:r>
      <w:rPr>
        <w:rFonts w:ascii="Times New Roman" w:hAnsi="Times New Roman"/>
        <w:b/>
        <w:i/>
        <w:szCs w:val="28"/>
      </w:rPr>
      <w:t>CÁMARA DE REPRESENTANTES</w:t>
    </w:r>
  </w:p>
  <w:p w:rsidR="00513EFE" w:rsidRDefault="00032C3C">
    <w:pPr>
      <w:pStyle w:val="Encabezado"/>
      <w:jc w:val="center"/>
      <w:rPr>
        <w:rFonts w:ascii="Times New Roman" w:hAnsi="Times New Roman"/>
        <w:b/>
        <w:i/>
        <w:szCs w:val="28"/>
      </w:rPr>
    </w:pPr>
    <w:r>
      <w:rPr>
        <w:rFonts w:ascii="Times New Roman" w:hAnsi="Times New Roman"/>
        <w:b/>
        <w:i/>
        <w:szCs w:val="28"/>
      </w:rPr>
      <w:t>COMISIÓN QUINTA CONSTITUCIONAL PERMANENTE</w:t>
    </w:r>
  </w:p>
  <w:p w:rsidR="00513EFE" w:rsidRDefault="00032C3C">
    <w:pPr>
      <w:pStyle w:val="Encabezado"/>
      <w:jc w:val="center"/>
      <w:rPr>
        <w:rFonts w:ascii="Times New Roman" w:hAnsi="Times New Roman"/>
        <w:b/>
        <w:i/>
        <w:szCs w:val="28"/>
      </w:rPr>
    </w:pPr>
    <w:r>
      <w:rPr>
        <w:rFonts w:ascii="Times New Roman" w:hAnsi="Times New Roman"/>
        <w:b/>
        <w:i/>
        <w:szCs w:val="28"/>
      </w:rPr>
      <w:t>LEGISLATURA 2020 - 2021</w:t>
    </w:r>
  </w:p>
  <w:p w:rsidR="00513EFE" w:rsidRDefault="00032C3C">
    <w:pPr>
      <w:pStyle w:val="Encabezado"/>
      <w:jc w:val="center"/>
      <w:rPr>
        <w:rFonts w:ascii="Times New Roman" w:hAnsi="Times New Roman"/>
        <w:b/>
        <w:i/>
        <w:sz w:val="24"/>
      </w:rPr>
    </w:pPr>
    <w:r>
      <w:rPr>
        <w:rFonts w:ascii="Times New Roman" w:hAnsi="Times New Roman"/>
        <w:b/>
        <w:i/>
        <w:sz w:val="24"/>
      </w:rPr>
      <w:t>Del 20 de julio de 2020 al 20 de julio de 2021</w:t>
    </w:r>
  </w:p>
  <w:p w:rsidR="00513EFE" w:rsidRDefault="00032C3C">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rsidR="00513EFE" w:rsidRDefault="00032C3C">
    <w:pPr>
      <w:pStyle w:val="Encabezado"/>
      <w:jc w:val="center"/>
      <w:rPr>
        <w:rFonts w:ascii="Times New Roman" w:hAnsi="Times New Roman"/>
        <w:b/>
        <w:i/>
        <w:sz w:val="24"/>
      </w:rPr>
    </w:pPr>
    <w:r>
      <w:rPr>
        <w:rFonts w:ascii="Times New Roman" w:hAnsi="Times New Roman"/>
        <w:b/>
        <w:i/>
        <w:sz w:val="24"/>
      </w:rPr>
      <w:t>Artículo 78 de la Ley 5 de 1992</w:t>
    </w:r>
  </w:p>
  <w:p w:rsidR="00513EFE" w:rsidRDefault="00032C3C">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rsidR="00513EFE" w:rsidRDefault="00513EFE">
    <w:pPr>
      <w:pStyle w:val="Encabezado"/>
      <w:jc w:val="center"/>
      <w:rPr>
        <w:rFonts w:ascii="Times New Roman" w:hAnsi="Times New Roman"/>
        <w:b/>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32C3C"/>
    <w:rsid w:val="00113402"/>
    <w:rsid w:val="00281F76"/>
    <w:rsid w:val="00310448"/>
    <w:rsid w:val="003D30A8"/>
    <w:rsid w:val="00513EFE"/>
    <w:rsid w:val="007B5A69"/>
    <w:rsid w:val="007E774D"/>
    <w:rsid w:val="00A36107"/>
    <w:rsid w:val="00A41C57"/>
    <w:rsid w:val="00B64409"/>
    <w:rsid w:val="00D41BDD"/>
    <w:rsid w:val="00FD34E5"/>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0C45F-883D-354F-8E82-5484ABD4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pPr>
      <w:spacing w:after="160" w:line="259" w:lineRule="auto"/>
    </w:pPr>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paragraph" w:styleId="Textodeglobo">
    <w:name w:val="Balloon Text"/>
    <w:basedOn w:val="Normal"/>
    <w:link w:val="TextodegloboCar"/>
    <w:uiPriority w:val="99"/>
    <w:semiHidden/>
    <w:unhideWhenUsed/>
    <w:rsid w:val="00D41B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BDD"/>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ab</cp:lastModifiedBy>
  <cp:revision>3</cp:revision>
  <cp:lastPrinted>2020-08-21T13:56:00Z</cp:lastPrinted>
  <dcterms:created xsi:type="dcterms:W3CDTF">2020-08-20T17:50:00Z</dcterms:created>
  <dcterms:modified xsi:type="dcterms:W3CDTF">2020-08-21T13:58:00Z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