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538" w:rsidRPr="00FE0F6A" w:rsidRDefault="00560538" w:rsidP="00560538">
      <w:pPr>
        <w:spacing w:after="0" w:line="240" w:lineRule="auto"/>
        <w:rPr>
          <w:rFonts w:ascii="Tahoma" w:hAnsi="Tahoma" w:cs="Tahoma"/>
        </w:rPr>
      </w:pPr>
      <w:bookmarkStart w:id="0" w:name="_GoBack"/>
      <w:bookmarkEnd w:id="0"/>
    </w:p>
    <w:p w:rsidR="00560538" w:rsidRPr="00FE0F6A" w:rsidRDefault="00560538" w:rsidP="00560538">
      <w:pPr>
        <w:spacing w:after="0" w:line="240" w:lineRule="auto"/>
        <w:jc w:val="both"/>
        <w:rPr>
          <w:rFonts w:ascii="Tahoma" w:hAnsi="Tahoma" w:cs="Tahoma"/>
          <w:sz w:val="24"/>
          <w:szCs w:val="24"/>
        </w:rPr>
      </w:pPr>
      <w:r w:rsidRPr="00FE0F6A">
        <w:rPr>
          <w:rFonts w:ascii="Tahoma" w:hAnsi="Tahoma" w:cs="Tahoma"/>
          <w:sz w:val="24"/>
          <w:szCs w:val="24"/>
        </w:rPr>
        <w:t xml:space="preserve">Bogotá D.C., </w:t>
      </w:r>
      <w:r>
        <w:rPr>
          <w:rFonts w:ascii="Tahoma" w:hAnsi="Tahoma" w:cs="Tahoma"/>
          <w:sz w:val="24"/>
          <w:szCs w:val="24"/>
        </w:rPr>
        <w:t>16</w:t>
      </w:r>
      <w:r w:rsidRPr="00FE0F6A">
        <w:rPr>
          <w:rFonts w:ascii="Tahoma" w:hAnsi="Tahoma" w:cs="Tahoma"/>
          <w:sz w:val="24"/>
          <w:szCs w:val="24"/>
        </w:rPr>
        <w:t xml:space="preserve"> de </w:t>
      </w:r>
      <w:r>
        <w:rPr>
          <w:rFonts w:ascii="Tahoma" w:hAnsi="Tahoma" w:cs="Tahoma"/>
          <w:sz w:val="24"/>
          <w:szCs w:val="24"/>
        </w:rPr>
        <w:t>junio</w:t>
      </w:r>
      <w:r w:rsidRPr="00FE0F6A">
        <w:rPr>
          <w:rFonts w:ascii="Tahoma" w:hAnsi="Tahoma" w:cs="Tahoma"/>
          <w:sz w:val="24"/>
          <w:szCs w:val="24"/>
        </w:rPr>
        <w:t xml:space="preserve"> de 20</w:t>
      </w:r>
      <w:r>
        <w:rPr>
          <w:rFonts w:ascii="Tahoma" w:hAnsi="Tahoma" w:cs="Tahoma"/>
          <w:sz w:val="24"/>
          <w:szCs w:val="24"/>
        </w:rPr>
        <w:t>20</w:t>
      </w:r>
      <w:r w:rsidRPr="00FE0F6A">
        <w:rPr>
          <w:rFonts w:ascii="Tahoma" w:hAnsi="Tahoma" w:cs="Tahoma"/>
          <w:sz w:val="24"/>
          <w:szCs w:val="24"/>
        </w:rPr>
        <w:t xml:space="preserve">    </w:t>
      </w:r>
    </w:p>
    <w:p w:rsidR="00560538" w:rsidRPr="00FE0F6A" w:rsidRDefault="00560538" w:rsidP="00560538">
      <w:pPr>
        <w:spacing w:after="0" w:line="240" w:lineRule="auto"/>
        <w:jc w:val="both"/>
        <w:rPr>
          <w:rFonts w:ascii="Tahoma" w:hAnsi="Tahoma" w:cs="Tahoma"/>
          <w:sz w:val="24"/>
          <w:szCs w:val="24"/>
        </w:rPr>
      </w:pPr>
    </w:p>
    <w:p w:rsidR="00560538" w:rsidRPr="00FE0F6A" w:rsidRDefault="00560538" w:rsidP="00560538">
      <w:pPr>
        <w:spacing w:after="0" w:line="240" w:lineRule="auto"/>
        <w:jc w:val="both"/>
        <w:rPr>
          <w:rFonts w:ascii="Tahoma" w:hAnsi="Tahoma" w:cs="Tahoma"/>
          <w:sz w:val="24"/>
          <w:szCs w:val="24"/>
        </w:rPr>
      </w:pPr>
    </w:p>
    <w:p w:rsidR="00560538" w:rsidRPr="00FE0F6A" w:rsidRDefault="00560538" w:rsidP="00560538">
      <w:pPr>
        <w:spacing w:after="0" w:line="240" w:lineRule="auto"/>
        <w:jc w:val="both"/>
        <w:rPr>
          <w:rFonts w:ascii="Tahoma" w:hAnsi="Tahoma" w:cs="Tahoma"/>
          <w:sz w:val="24"/>
          <w:szCs w:val="24"/>
        </w:rPr>
      </w:pPr>
      <w:r w:rsidRPr="00FE0F6A">
        <w:rPr>
          <w:rFonts w:ascii="Tahoma" w:hAnsi="Tahoma" w:cs="Tahoma"/>
          <w:sz w:val="24"/>
          <w:szCs w:val="24"/>
        </w:rPr>
        <w:t>Doctor</w:t>
      </w:r>
    </w:p>
    <w:p w:rsidR="00560538" w:rsidRPr="00FE0F6A" w:rsidRDefault="00560538" w:rsidP="00560538">
      <w:pPr>
        <w:spacing w:after="0" w:line="240" w:lineRule="auto"/>
        <w:jc w:val="both"/>
        <w:rPr>
          <w:rFonts w:ascii="Tahoma" w:hAnsi="Tahoma" w:cs="Tahoma"/>
          <w:b/>
          <w:sz w:val="24"/>
          <w:szCs w:val="24"/>
        </w:rPr>
      </w:pPr>
      <w:r w:rsidRPr="00FE0F6A">
        <w:rPr>
          <w:rFonts w:ascii="Tahoma" w:hAnsi="Tahoma" w:cs="Tahoma"/>
          <w:b/>
          <w:sz w:val="24"/>
          <w:szCs w:val="24"/>
        </w:rPr>
        <w:t>JORGE HUMBERTO MANTILLA SERRANO</w:t>
      </w:r>
    </w:p>
    <w:p w:rsidR="00560538" w:rsidRPr="00FE0F6A" w:rsidRDefault="00560538" w:rsidP="00560538">
      <w:pPr>
        <w:spacing w:after="0" w:line="240" w:lineRule="auto"/>
        <w:jc w:val="both"/>
        <w:rPr>
          <w:rFonts w:ascii="Tahoma" w:hAnsi="Tahoma" w:cs="Tahoma"/>
          <w:b/>
          <w:sz w:val="24"/>
          <w:szCs w:val="24"/>
        </w:rPr>
      </w:pPr>
      <w:r w:rsidRPr="00FE0F6A">
        <w:rPr>
          <w:rFonts w:ascii="Tahoma" w:hAnsi="Tahoma" w:cs="Tahoma"/>
          <w:b/>
          <w:sz w:val="24"/>
          <w:szCs w:val="24"/>
        </w:rPr>
        <w:t>Secretario General</w:t>
      </w:r>
    </w:p>
    <w:p w:rsidR="00560538" w:rsidRPr="00FE0F6A" w:rsidRDefault="00560538" w:rsidP="00560538">
      <w:pPr>
        <w:spacing w:after="0" w:line="240" w:lineRule="auto"/>
        <w:jc w:val="both"/>
        <w:rPr>
          <w:rFonts w:ascii="Tahoma" w:hAnsi="Tahoma" w:cs="Tahoma"/>
          <w:sz w:val="24"/>
          <w:szCs w:val="24"/>
        </w:rPr>
      </w:pPr>
      <w:r w:rsidRPr="00FE0F6A">
        <w:rPr>
          <w:rFonts w:ascii="Tahoma" w:hAnsi="Tahoma" w:cs="Tahoma"/>
          <w:sz w:val="24"/>
          <w:szCs w:val="24"/>
        </w:rPr>
        <w:t>Cámara de Representantes</w:t>
      </w:r>
    </w:p>
    <w:p w:rsidR="00560538" w:rsidRPr="00FE0F6A" w:rsidRDefault="00560538" w:rsidP="00560538">
      <w:pPr>
        <w:spacing w:after="0" w:line="240" w:lineRule="auto"/>
        <w:jc w:val="both"/>
        <w:rPr>
          <w:rFonts w:ascii="Tahoma" w:hAnsi="Tahoma" w:cs="Tahoma"/>
          <w:sz w:val="24"/>
          <w:szCs w:val="24"/>
        </w:rPr>
      </w:pPr>
    </w:p>
    <w:p w:rsidR="00560538" w:rsidRPr="00FE0F6A" w:rsidRDefault="00560538" w:rsidP="00560538">
      <w:pPr>
        <w:spacing w:after="0" w:line="240" w:lineRule="auto"/>
        <w:jc w:val="both"/>
        <w:rPr>
          <w:rFonts w:ascii="Tahoma" w:hAnsi="Tahoma" w:cs="Tahoma"/>
          <w:sz w:val="24"/>
          <w:szCs w:val="24"/>
        </w:rPr>
      </w:pPr>
      <w:r w:rsidRPr="00FE0F6A">
        <w:rPr>
          <w:rFonts w:ascii="Tahoma" w:hAnsi="Tahoma" w:cs="Tahoma"/>
          <w:sz w:val="24"/>
          <w:szCs w:val="24"/>
        </w:rPr>
        <w:t xml:space="preserve">     </w:t>
      </w:r>
    </w:p>
    <w:p w:rsidR="00560538" w:rsidRPr="00FE0F6A" w:rsidRDefault="00560538" w:rsidP="00560538">
      <w:pPr>
        <w:spacing w:after="0" w:line="240" w:lineRule="auto"/>
        <w:ind w:left="1416"/>
        <w:jc w:val="both"/>
        <w:rPr>
          <w:rFonts w:ascii="Tahoma" w:hAnsi="Tahoma" w:cs="Tahoma"/>
          <w:sz w:val="24"/>
          <w:szCs w:val="24"/>
        </w:rPr>
      </w:pPr>
      <w:r>
        <w:rPr>
          <w:rFonts w:ascii="Tahoma" w:hAnsi="Tahoma" w:cs="Tahoma"/>
          <w:i/>
          <w:sz w:val="24"/>
          <w:szCs w:val="24"/>
        </w:rPr>
        <w:t xml:space="preserve">ASUNTO: Proyecto de Ley </w:t>
      </w:r>
      <w:r w:rsidRPr="00FE0F6A">
        <w:rPr>
          <w:rFonts w:ascii="Tahoma" w:hAnsi="Tahoma" w:cs="Tahoma"/>
          <w:i/>
          <w:sz w:val="24"/>
          <w:szCs w:val="24"/>
        </w:rPr>
        <w:t>”</w:t>
      </w:r>
      <w:r w:rsidRPr="00033AD9">
        <w:t xml:space="preserve"> </w:t>
      </w:r>
      <w:r w:rsidRPr="00033AD9">
        <w:rPr>
          <w:rFonts w:ascii="Tahoma" w:hAnsi="Tahoma" w:cs="Tahoma"/>
          <w:i/>
          <w:sz w:val="24"/>
          <w:szCs w:val="24"/>
        </w:rPr>
        <w:t>Por medio de</w:t>
      </w:r>
      <w:r>
        <w:rPr>
          <w:rFonts w:ascii="Tahoma" w:hAnsi="Tahoma" w:cs="Tahoma"/>
          <w:i/>
          <w:sz w:val="24"/>
          <w:szCs w:val="24"/>
        </w:rPr>
        <w:t>l</w:t>
      </w:r>
      <w:r w:rsidRPr="00033AD9">
        <w:rPr>
          <w:rFonts w:ascii="Tahoma" w:hAnsi="Tahoma" w:cs="Tahoma"/>
          <w:i/>
          <w:sz w:val="24"/>
          <w:szCs w:val="24"/>
        </w:rPr>
        <w:t xml:space="preserve"> cual se </w:t>
      </w:r>
      <w:r>
        <w:rPr>
          <w:rFonts w:ascii="Tahoma" w:hAnsi="Tahoma" w:cs="Tahoma"/>
          <w:i/>
          <w:sz w:val="24"/>
          <w:szCs w:val="24"/>
        </w:rPr>
        <w:t xml:space="preserve">incentiva a </w:t>
      </w:r>
      <w:r w:rsidRPr="00560538">
        <w:rPr>
          <w:rFonts w:ascii="Tahoma" w:hAnsi="Tahoma" w:cs="Tahoma"/>
          <w:i/>
          <w:sz w:val="24"/>
          <w:szCs w:val="24"/>
        </w:rPr>
        <w:t xml:space="preserve">los niños, </w:t>
      </w:r>
      <w:r w:rsidR="00350CB7">
        <w:rPr>
          <w:rFonts w:ascii="Tahoma" w:hAnsi="Tahoma" w:cs="Tahoma"/>
          <w:i/>
          <w:sz w:val="24"/>
          <w:szCs w:val="24"/>
        </w:rPr>
        <w:t xml:space="preserve">las </w:t>
      </w:r>
      <w:r w:rsidRPr="00560538">
        <w:rPr>
          <w:rFonts w:ascii="Tahoma" w:hAnsi="Tahoma" w:cs="Tahoma"/>
          <w:i/>
          <w:sz w:val="24"/>
          <w:szCs w:val="24"/>
        </w:rPr>
        <w:t xml:space="preserve">niñas y </w:t>
      </w:r>
      <w:r w:rsidR="00350CB7">
        <w:rPr>
          <w:rFonts w:ascii="Tahoma" w:hAnsi="Tahoma" w:cs="Tahoma"/>
          <w:i/>
          <w:sz w:val="24"/>
          <w:szCs w:val="24"/>
        </w:rPr>
        <w:t xml:space="preserve">los </w:t>
      </w:r>
      <w:r w:rsidRPr="00560538">
        <w:rPr>
          <w:rFonts w:ascii="Tahoma" w:hAnsi="Tahoma" w:cs="Tahoma"/>
          <w:i/>
          <w:sz w:val="24"/>
          <w:szCs w:val="24"/>
        </w:rPr>
        <w:t>adolescentes al descanso, esparcimiento, al juego y demás actividades recreativas propias de su ciclo vital</w:t>
      </w:r>
      <w:r>
        <w:rPr>
          <w:rFonts w:ascii="Tahoma" w:hAnsi="Tahoma" w:cs="Tahoma"/>
          <w:i/>
          <w:sz w:val="24"/>
          <w:szCs w:val="24"/>
        </w:rPr>
        <w:t>;</w:t>
      </w:r>
      <w:r w:rsidRPr="00560538">
        <w:rPr>
          <w:rFonts w:ascii="Tahoma" w:hAnsi="Tahoma" w:cs="Tahoma"/>
          <w:i/>
          <w:sz w:val="24"/>
          <w:szCs w:val="24"/>
        </w:rPr>
        <w:t xml:space="preserve"> y </w:t>
      </w:r>
      <w:r>
        <w:rPr>
          <w:rFonts w:ascii="Tahoma" w:hAnsi="Tahoma" w:cs="Tahoma"/>
          <w:i/>
          <w:sz w:val="24"/>
          <w:szCs w:val="24"/>
        </w:rPr>
        <w:t>se incluye un parágrafo al artículo 30 de la Ley 1098 de 2006 “</w:t>
      </w:r>
      <w:r w:rsidRPr="00560538">
        <w:rPr>
          <w:rFonts w:ascii="Tahoma" w:hAnsi="Tahoma" w:cs="Tahoma"/>
          <w:i/>
          <w:sz w:val="24"/>
          <w:szCs w:val="24"/>
        </w:rPr>
        <w:t>Por la cual se expide el Código de la Infancia y la Adolescencia.</w:t>
      </w:r>
      <w:r>
        <w:rPr>
          <w:rFonts w:ascii="Tahoma" w:hAnsi="Tahoma" w:cs="Tahoma"/>
          <w:sz w:val="24"/>
          <w:szCs w:val="24"/>
        </w:rPr>
        <w:t>”</w:t>
      </w:r>
      <w:r w:rsidRPr="00FE0F6A">
        <w:rPr>
          <w:rFonts w:ascii="Tahoma" w:hAnsi="Tahoma" w:cs="Tahoma"/>
          <w:sz w:val="24"/>
          <w:szCs w:val="24"/>
        </w:rPr>
        <w:t xml:space="preserve">   </w:t>
      </w:r>
    </w:p>
    <w:p w:rsidR="00560538" w:rsidRPr="00FE0F6A" w:rsidRDefault="00560538" w:rsidP="00560538">
      <w:pPr>
        <w:spacing w:after="0" w:line="240" w:lineRule="auto"/>
        <w:jc w:val="both"/>
        <w:rPr>
          <w:rFonts w:ascii="Tahoma" w:hAnsi="Tahoma" w:cs="Tahoma"/>
          <w:sz w:val="24"/>
          <w:szCs w:val="24"/>
        </w:rPr>
      </w:pPr>
    </w:p>
    <w:p w:rsidR="00560538" w:rsidRPr="00FE0F6A" w:rsidRDefault="00560538" w:rsidP="00560538">
      <w:pPr>
        <w:spacing w:after="0" w:line="240" w:lineRule="auto"/>
        <w:jc w:val="both"/>
        <w:rPr>
          <w:rFonts w:ascii="Tahoma" w:hAnsi="Tahoma" w:cs="Tahoma"/>
          <w:sz w:val="24"/>
          <w:szCs w:val="24"/>
        </w:rPr>
      </w:pPr>
      <w:r w:rsidRPr="00FE0F6A">
        <w:rPr>
          <w:rFonts w:ascii="Tahoma" w:hAnsi="Tahoma" w:cs="Tahoma"/>
          <w:sz w:val="24"/>
          <w:szCs w:val="24"/>
        </w:rPr>
        <w:t xml:space="preserve">Apreciado Secretario,   </w:t>
      </w:r>
    </w:p>
    <w:p w:rsidR="00560538" w:rsidRPr="00FE0F6A" w:rsidRDefault="00560538" w:rsidP="00560538">
      <w:pPr>
        <w:pStyle w:val="NormalWeb"/>
        <w:spacing w:after="0" w:afterAutospacing="0"/>
        <w:jc w:val="both"/>
        <w:rPr>
          <w:rFonts w:ascii="Tahoma" w:hAnsi="Tahoma" w:cs="Tahoma"/>
        </w:rPr>
      </w:pPr>
      <w:r w:rsidRPr="00FE0F6A">
        <w:rPr>
          <w:rFonts w:ascii="Tahoma" w:hAnsi="Tahoma" w:cs="Tahoma"/>
        </w:rPr>
        <w:t xml:space="preserve">En ejercicio de la facultad prevista en el artículo 150 de la constitución Política y en concordancia con el artículo 140 de la Ley 5 de 1992, </w:t>
      </w:r>
      <w:r>
        <w:rPr>
          <w:rFonts w:ascii="Tahoma" w:hAnsi="Tahoma" w:cs="Tahoma"/>
        </w:rPr>
        <w:t>nos</w:t>
      </w:r>
      <w:r w:rsidRPr="00FE0F6A">
        <w:rPr>
          <w:rFonts w:ascii="Tahoma" w:hAnsi="Tahoma" w:cs="Tahoma"/>
        </w:rPr>
        <w:t xml:space="preserve"> permit</w:t>
      </w:r>
      <w:r>
        <w:rPr>
          <w:rFonts w:ascii="Tahoma" w:hAnsi="Tahoma" w:cs="Tahoma"/>
        </w:rPr>
        <w:t>imos</w:t>
      </w:r>
      <w:r w:rsidRPr="00FE0F6A">
        <w:rPr>
          <w:rFonts w:ascii="Tahoma" w:hAnsi="Tahoma" w:cs="Tahoma"/>
        </w:rPr>
        <w:t xml:space="preserve"> radicar ante la Secretaría General de la Cámara de Representantes el Proyecto de Ley </w:t>
      </w:r>
      <w:r>
        <w:rPr>
          <w:rFonts w:ascii="Tahoma" w:hAnsi="Tahoma" w:cs="Tahoma"/>
          <w:i/>
        </w:rPr>
        <w:t>“</w:t>
      </w:r>
      <w:r w:rsidR="00350CB7" w:rsidRPr="00033AD9">
        <w:rPr>
          <w:rFonts w:ascii="Tahoma" w:hAnsi="Tahoma" w:cs="Tahoma"/>
          <w:i/>
        </w:rPr>
        <w:t>Por medio de</w:t>
      </w:r>
      <w:r w:rsidR="00350CB7">
        <w:rPr>
          <w:rFonts w:ascii="Tahoma" w:hAnsi="Tahoma" w:cs="Tahoma"/>
          <w:i/>
        </w:rPr>
        <w:t>l</w:t>
      </w:r>
      <w:r w:rsidR="00350CB7" w:rsidRPr="00033AD9">
        <w:rPr>
          <w:rFonts w:ascii="Tahoma" w:hAnsi="Tahoma" w:cs="Tahoma"/>
          <w:i/>
        </w:rPr>
        <w:t xml:space="preserve"> cual se </w:t>
      </w:r>
      <w:r w:rsidR="00350CB7">
        <w:rPr>
          <w:rFonts w:ascii="Tahoma" w:hAnsi="Tahoma" w:cs="Tahoma"/>
          <w:i/>
        </w:rPr>
        <w:t xml:space="preserve">incentiva a </w:t>
      </w:r>
      <w:r w:rsidR="00350CB7" w:rsidRPr="00560538">
        <w:rPr>
          <w:rFonts w:ascii="Tahoma" w:hAnsi="Tahoma" w:cs="Tahoma"/>
          <w:i/>
        </w:rPr>
        <w:t xml:space="preserve">los niños, </w:t>
      </w:r>
      <w:r w:rsidR="00350CB7">
        <w:rPr>
          <w:rFonts w:ascii="Tahoma" w:hAnsi="Tahoma" w:cs="Tahoma"/>
          <w:i/>
        </w:rPr>
        <w:t xml:space="preserve">las </w:t>
      </w:r>
      <w:r w:rsidR="00350CB7" w:rsidRPr="00560538">
        <w:rPr>
          <w:rFonts w:ascii="Tahoma" w:hAnsi="Tahoma" w:cs="Tahoma"/>
          <w:i/>
        </w:rPr>
        <w:t xml:space="preserve">niñas y </w:t>
      </w:r>
      <w:r w:rsidR="00350CB7">
        <w:rPr>
          <w:rFonts w:ascii="Tahoma" w:hAnsi="Tahoma" w:cs="Tahoma"/>
          <w:i/>
        </w:rPr>
        <w:t xml:space="preserve">los </w:t>
      </w:r>
      <w:r w:rsidR="00350CB7" w:rsidRPr="00560538">
        <w:rPr>
          <w:rFonts w:ascii="Tahoma" w:hAnsi="Tahoma" w:cs="Tahoma"/>
          <w:i/>
        </w:rPr>
        <w:t>adolescentes al descanso, esparcimiento, al juego y demás actividades recreativas propias de su ciclo vital</w:t>
      </w:r>
      <w:r w:rsidR="00350CB7">
        <w:rPr>
          <w:rFonts w:ascii="Tahoma" w:hAnsi="Tahoma" w:cs="Tahoma"/>
          <w:i/>
        </w:rPr>
        <w:t>;</w:t>
      </w:r>
      <w:r w:rsidR="00350CB7" w:rsidRPr="00560538">
        <w:rPr>
          <w:rFonts w:ascii="Tahoma" w:hAnsi="Tahoma" w:cs="Tahoma"/>
          <w:i/>
        </w:rPr>
        <w:t xml:space="preserve"> y </w:t>
      </w:r>
      <w:r w:rsidR="00350CB7">
        <w:rPr>
          <w:rFonts w:ascii="Tahoma" w:hAnsi="Tahoma" w:cs="Tahoma"/>
          <w:i/>
        </w:rPr>
        <w:t>se incluye un parágrafo al artículo 30 de la Ley 1098 de 2006 “</w:t>
      </w:r>
      <w:r w:rsidR="00350CB7" w:rsidRPr="00560538">
        <w:rPr>
          <w:rFonts w:ascii="Tahoma" w:hAnsi="Tahoma" w:cs="Tahoma"/>
          <w:i/>
        </w:rPr>
        <w:t>Por la cual se expide el Código de la Infancia y la Adolescencia</w:t>
      </w:r>
      <w:r w:rsidRPr="00FE0F6A">
        <w:rPr>
          <w:rFonts w:ascii="Tahoma" w:hAnsi="Tahoma" w:cs="Tahoma"/>
          <w:i/>
        </w:rPr>
        <w:t>”</w:t>
      </w:r>
      <w:r w:rsidRPr="00FE0F6A">
        <w:rPr>
          <w:rFonts w:ascii="Tahoma" w:hAnsi="Tahoma" w:cs="Tahoma"/>
        </w:rPr>
        <w:t xml:space="preserve">.   </w:t>
      </w:r>
    </w:p>
    <w:p w:rsidR="00560538" w:rsidRDefault="00560538" w:rsidP="00560538">
      <w:pPr>
        <w:spacing w:after="0" w:line="240" w:lineRule="auto"/>
        <w:jc w:val="both"/>
        <w:rPr>
          <w:rFonts w:ascii="Tahoma" w:hAnsi="Tahoma" w:cs="Tahoma"/>
          <w:sz w:val="24"/>
          <w:szCs w:val="24"/>
        </w:rPr>
      </w:pPr>
    </w:p>
    <w:p w:rsidR="00560538" w:rsidRPr="00FE0F6A" w:rsidRDefault="00560538" w:rsidP="00560538">
      <w:pPr>
        <w:spacing w:after="0" w:line="240" w:lineRule="auto"/>
        <w:jc w:val="both"/>
        <w:rPr>
          <w:rFonts w:ascii="Tahoma" w:hAnsi="Tahoma" w:cs="Tahoma"/>
          <w:sz w:val="24"/>
          <w:szCs w:val="24"/>
        </w:rPr>
      </w:pPr>
      <w:r w:rsidRPr="00FE0F6A">
        <w:rPr>
          <w:rFonts w:ascii="Tahoma" w:hAnsi="Tahoma" w:cs="Tahoma"/>
          <w:sz w:val="24"/>
          <w:szCs w:val="24"/>
        </w:rPr>
        <w:t xml:space="preserve">Atentamente, </w:t>
      </w:r>
    </w:p>
    <w:p w:rsidR="00560538" w:rsidRPr="00FE0F6A" w:rsidRDefault="00560538" w:rsidP="00560538">
      <w:pPr>
        <w:spacing w:after="0" w:line="240" w:lineRule="auto"/>
        <w:jc w:val="both"/>
        <w:rPr>
          <w:rFonts w:ascii="Tahoma" w:hAnsi="Tahoma" w:cs="Tahoma"/>
          <w:sz w:val="24"/>
          <w:szCs w:val="24"/>
        </w:rPr>
      </w:pPr>
    </w:p>
    <w:p w:rsidR="00560538" w:rsidRPr="00FE0F6A" w:rsidRDefault="00560538" w:rsidP="00560538">
      <w:pPr>
        <w:pStyle w:val="NormalWeb"/>
        <w:spacing w:before="0" w:beforeAutospacing="0" w:after="0" w:afterAutospacing="0"/>
        <w:rPr>
          <w:rFonts w:ascii="Tahoma" w:hAnsi="Tahoma" w:cs="Tahoma"/>
        </w:rPr>
      </w:pPr>
    </w:p>
    <w:p w:rsidR="00560538" w:rsidRDefault="00560538" w:rsidP="00560538">
      <w:pPr>
        <w:pStyle w:val="NormalWeb"/>
        <w:spacing w:before="0" w:beforeAutospacing="0" w:after="0" w:afterAutospacing="0"/>
        <w:rPr>
          <w:rFonts w:ascii="Tahoma" w:hAnsi="Tahoma" w:cs="Tahoma"/>
        </w:rPr>
      </w:pPr>
    </w:p>
    <w:p w:rsidR="00560538" w:rsidRPr="00FE0F6A" w:rsidRDefault="00560538" w:rsidP="00560538">
      <w:pPr>
        <w:pStyle w:val="NormalWeb"/>
        <w:spacing w:before="0" w:beforeAutospacing="0" w:after="0" w:afterAutospacing="0"/>
        <w:rPr>
          <w:rFonts w:ascii="Tahoma" w:hAnsi="Tahoma" w:cs="Tahoma"/>
        </w:rPr>
      </w:pPr>
    </w:p>
    <w:p w:rsidR="00560538" w:rsidRPr="00FE0F6A" w:rsidRDefault="00560538" w:rsidP="00560538">
      <w:pPr>
        <w:pStyle w:val="NormalWeb"/>
        <w:spacing w:before="0" w:beforeAutospacing="0" w:after="0" w:afterAutospacing="0"/>
        <w:jc w:val="center"/>
        <w:rPr>
          <w:rFonts w:ascii="Tahoma" w:hAnsi="Tahoma" w:cs="Tahoma"/>
          <w:b/>
        </w:rPr>
      </w:pPr>
      <w:r w:rsidRPr="00FE0F6A">
        <w:rPr>
          <w:rFonts w:ascii="Tahoma" w:hAnsi="Tahoma" w:cs="Tahoma"/>
          <w:b/>
        </w:rPr>
        <w:t>CARLOS MARIO FARELO DAZA</w:t>
      </w:r>
    </w:p>
    <w:p w:rsidR="00560538" w:rsidRPr="00FE0F6A" w:rsidRDefault="00560538" w:rsidP="00560538">
      <w:pPr>
        <w:pStyle w:val="NormalWeb"/>
        <w:spacing w:before="0" w:beforeAutospacing="0" w:after="0" w:afterAutospacing="0"/>
        <w:jc w:val="center"/>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w:t>
      </w:r>
    </w:p>
    <w:p w:rsidR="00560538" w:rsidRPr="00FE0F6A" w:rsidRDefault="00560538" w:rsidP="00560538">
      <w:pPr>
        <w:pStyle w:val="NormalWeb"/>
        <w:spacing w:before="0" w:beforeAutospacing="0" w:after="0" w:afterAutospacing="0"/>
        <w:jc w:val="center"/>
        <w:rPr>
          <w:rFonts w:ascii="Tahoma" w:hAnsi="Tahoma" w:cs="Tahoma"/>
        </w:rPr>
      </w:pPr>
      <w:r w:rsidRPr="00FE0F6A">
        <w:rPr>
          <w:rFonts w:ascii="Tahoma" w:hAnsi="Tahoma" w:cs="Tahoma"/>
        </w:rPr>
        <w:t>Departamento del Magdalena</w:t>
      </w:r>
    </w:p>
    <w:p w:rsidR="00560538" w:rsidRPr="00FE0F6A" w:rsidRDefault="00560538" w:rsidP="00560538">
      <w:pPr>
        <w:pStyle w:val="NormalWeb"/>
        <w:spacing w:before="0" w:beforeAutospacing="0" w:after="0" w:afterAutospacing="0"/>
        <w:jc w:val="center"/>
        <w:rPr>
          <w:rFonts w:ascii="Tahoma" w:hAnsi="Tahoma" w:cs="Tahoma"/>
        </w:rPr>
      </w:pPr>
    </w:p>
    <w:p w:rsidR="00560538" w:rsidRPr="00FE0F6A" w:rsidRDefault="00560538" w:rsidP="00560538">
      <w:pPr>
        <w:pStyle w:val="NormalWeb"/>
        <w:spacing w:before="0" w:beforeAutospacing="0" w:after="0" w:afterAutospacing="0"/>
        <w:jc w:val="both"/>
        <w:rPr>
          <w:rFonts w:ascii="Tahoma" w:hAnsi="Tahoma" w:cs="Tahoma"/>
        </w:rPr>
      </w:pPr>
    </w:p>
    <w:p w:rsidR="00560538" w:rsidRPr="0005781A" w:rsidRDefault="00560538" w:rsidP="00560538">
      <w:pPr>
        <w:pStyle w:val="NormalWeb"/>
        <w:spacing w:after="0" w:afterAutospacing="0"/>
        <w:jc w:val="center"/>
        <w:rPr>
          <w:rFonts w:ascii="Tahoma" w:hAnsi="Tahoma" w:cs="Tahoma"/>
          <w:b/>
        </w:rPr>
      </w:pPr>
      <w:r w:rsidRPr="0005781A">
        <w:rPr>
          <w:rFonts w:ascii="Tahoma" w:hAnsi="Tahoma" w:cs="Tahoma"/>
          <w:b/>
        </w:rPr>
        <w:t>Proyecto de Ley No._______ de 20</w:t>
      </w:r>
      <w:r>
        <w:rPr>
          <w:rFonts w:ascii="Tahoma" w:hAnsi="Tahoma" w:cs="Tahoma"/>
          <w:b/>
        </w:rPr>
        <w:t>20</w:t>
      </w:r>
      <w:r w:rsidRPr="0005781A">
        <w:rPr>
          <w:rFonts w:ascii="Tahoma" w:hAnsi="Tahoma" w:cs="Tahoma"/>
          <w:b/>
        </w:rPr>
        <w:t xml:space="preserve"> </w:t>
      </w:r>
      <w:r>
        <w:rPr>
          <w:rFonts w:ascii="Tahoma" w:hAnsi="Tahoma" w:cs="Tahoma"/>
          <w:b/>
        </w:rPr>
        <w:t>de</w:t>
      </w:r>
      <w:r w:rsidRPr="0005781A">
        <w:rPr>
          <w:rFonts w:ascii="Tahoma" w:hAnsi="Tahoma" w:cs="Tahoma"/>
          <w:b/>
        </w:rPr>
        <w:t xml:space="preserve"> Cámara</w:t>
      </w:r>
    </w:p>
    <w:p w:rsidR="00560538" w:rsidRPr="00FE0F6A" w:rsidRDefault="00560538" w:rsidP="00560538">
      <w:pPr>
        <w:pStyle w:val="NormalWeb"/>
        <w:spacing w:after="0" w:afterAutospacing="0"/>
        <w:jc w:val="both"/>
        <w:rPr>
          <w:rFonts w:ascii="Tahoma" w:hAnsi="Tahoma" w:cs="Tahoma"/>
        </w:rPr>
      </w:pPr>
      <w:r>
        <w:rPr>
          <w:rFonts w:ascii="Tahoma" w:hAnsi="Tahoma" w:cs="Tahoma"/>
          <w:i/>
        </w:rPr>
        <w:t>“</w:t>
      </w:r>
      <w:r w:rsidRPr="00033AD9">
        <w:rPr>
          <w:rFonts w:ascii="Tahoma" w:hAnsi="Tahoma" w:cs="Tahoma"/>
          <w:i/>
        </w:rPr>
        <w:t>Por medio de</w:t>
      </w:r>
      <w:r>
        <w:rPr>
          <w:rFonts w:ascii="Tahoma" w:hAnsi="Tahoma" w:cs="Tahoma"/>
          <w:i/>
        </w:rPr>
        <w:t>l</w:t>
      </w:r>
      <w:r w:rsidRPr="00033AD9">
        <w:rPr>
          <w:rFonts w:ascii="Tahoma" w:hAnsi="Tahoma" w:cs="Tahoma"/>
          <w:i/>
        </w:rPr>
        <w:t xml:space="preserve"> cual se </w:t>
      </w:r>
      <w:r>
        <w:rPr>
          <w:rFonts w:ascii="Tahoma" w:hAnsi="Tahoma" w:cs="Tahoma"/>
          <w:i/>
        </w:rPr>
        <w:t xml:space="preserve">incentiva a </w:t>
      </w:r>
      <w:r w:rsidRPr="00560538">
        <w:rPr>
          <w:rFonts w:ascii="Tahoma" w:hAnsi="Tahoma" w:cs="Tahoma"/>
          <w:i/>
        </w:rPr>
        <w:t xml:space="preserve">los niños, </w:t>
      </w:r>
      <w:r w:rsidR="00350CB7">
        <w:rPr>
          <w:rFonts w:ascii="Tahoma" w:hAnsi="Tahoma" w:cs="Tahoma"/>
          <w:i/>
        </w:rPr>
        <w:t xml:space="preserve">las </w:t>
      </w:r>
      <w:r w:rsidRPr="00560538">
        <w:rPr>
          <w:rFonts w:ascii="Tahoma" w:hAnsi="Tahoma" w:cs="Tahoma"/>
          <w:i/>
        </w:rPr>
        <w:t xml:space="preserve">niñas y </w:t>
      </w:r>
      <w:r w:rsidR="00350CB7">
        <w:rPr>
          <w:rFonts w:ascii="Tahoma" w:hAnsi="Tahoma" w:cs="Tahoma"/>
          <w:i/>
        </w:rPr>
        <w:t xml:space="preserve">los </w:t>
      </w:r>
      <w:r w:rsidRPr="00560538">
        <w:rPr>
          <w:rFonts w:ascii="Tahoma" w:hAnsi="Tahoma" w:cs="Tahoma"/>
          <w:i/>
        </w:rPr>
        <w:t>adolescentes al descanso, esparcimiento, al juego y demás actividades recreativas propias de su ciclo vital</w:t>
      </w:r>
      <w:r>
        <w:rPr>
          <w:rFonts w:ascii="Tahoma" w:hAnsi="Tahoma" w:cs="Tahoma"/>
          <w:i/>
        </w:rPr>
        <w:t>;</w:t>
      </w:r>
      <w:r w:rsidRPr="00560538">
        <w:rPr>
          <w:rFonts w:ascii="Tahoma" w:hAnsi="Tahoma" w:cs="Tahoma"/>
          <w:i/>
        </w:rPr>
        <w:t xml:space="preserve"> y </w:t>
      </w:r>
      <w:r>
        <w:rPr>
          <w:rFonts w:ascii="Tahoma" w:hAnsi="Tahoma" w:cs="Tahoma"/>
          <w:i/>
        </w:rPr>
        <w:t>se incluye un parágrafo al artículo 30 de la Ley 1098 de 2006 “</w:t>
      </w:r>
      <w:r w:rsidRPr="00560538">
        <w:rPr>
          <w:rFonts w:ascii="Tahoma" w:hAnsi="Tahoma" w:cs="Tahoma"/>
          <w:i/>
        </w:rPr>
        <w:t>Por la cual se expide el Código de la Infancia y la Adolescencia</w:t>
      </w:r>
      <w:r>
        <w:rPr>
          <w:rFonts w:ascii="Tahoma" w:hAnsi="Tahoma" w:cs="Tahoma"/>
          <w:i/>
        </w:rPr>
        <w:t>”</w:t>
      </w:r>
      <w:r w:rsidRPr="00FE0F6A">
        <w:rPr>
          <w:rFonts w:ascii="Tahoma" w:hAnsi="Tahoma" w:cs="Tahoma"/>
        </w:rPr>
        <w:t xml:space="preserve"> </w:t>
      </w:r>
    </w:p>
    <w:p w:rsidR="00560538" w:rsidRPr="00FE0F6A" w:rsidRDefault="00560538" w:rsidP="00560538">
      <w:pPr>
        <w:pStyle w:val="NormalWeb"/>
        <w:spacing w:after="0" w:afterAutospacing="0"/>
        <w:jc w:val="center"/>
        <w:rPr>
          <w:rFonts w:ascii="Tahoma" w:hAnsi="Tahoma" w:cs="Tahoma"/>
          <w:b/>
        </w:rPr>
      </w:pPr>
      <w:r w:rsidRPr="00FE0F6A">
        <w:rPr>
          <w:rFonts w:ascii="Tahoma" w:hAnsi="Tahoma" w:cs="Tahoma"/>
          <w:b/>
        </w:rPr>
        <w:t>EL CONGRESO DE COLOMBIA</w:t>
      </w:r>
    </w:p>
    <w:p w:rsidR="00560538" w:rsidRPr="00FE0F6A" w:rsidRDefault="00560538" w:rsidP="00560538">
      <w:pPr>
        <w:pStyle w:val="NormalWeb"/>
        <w:spacing w:before="0" w:beforeAutospacing="0" w:after="0" w:afterAutospacing="0"/>
        <w:jc w:val="center"/>
        <w:rPr>
          <w:rFonts w:ascii="Tahoma" w:hAnsi="Tahoma" w:cs="Tahoma"/>
          <w:b/>
        </w:rPr>
      </w:pPr>
      <w:r w:rsidRPr="00FE0F6A">
        <w:rPr>
          <w:rFonts w:ascii="Tahoma" w:hAnsi="Tahoma" w:cs="Tahoma"/>
          <w:b/>
        </w:rPr>
        <w:t>DECRETA:</w:t>
      </w:r>
    </w:p>
    <w:p w:rsidR="00560538" w:rsidRPr="00FE0F6A" w:rsidRDefault="00560538" w:rsidP="00560538">
      <w:pPr>
        <w:pStyle w:val="NormalWeb"/>
        <w:spacing w:before="0" w:beforeAutospacing="0" w:after="0" w:afterAutospacing="0"/>
        <w:jc w:val="center"/>
        <w:rPr>
          <w:rFonts w:ascii="Tahoma" w:hAnsi="Tahoma" w:cs="Tahoma"/>
        </w:rPr>
      </w:pPr>
    </w:p>
    <w:p w:rsidR="00560538" w:rsidRDefault="00560538" w:rsidP="00560538">
      <w:pPr>
        <w:pStyle w:val="NormalWeb"/>
        <w:spacing w:before="0" w:beforeAutospacing="0" w:after="0" w:afterAutospacing="0"/>
        <w:jc w:val="both"/>
        <w:rPr>
          <w:rFonts w:ascii="Tahoma" w:hAnsi="Tahoma" w:cs="Tahoma"/>
        </w:rPr>
      </w:pPr>
      <w:r w:rsidRPr="00FE0F6A">
        <w:rPr>
          <w:rFonts w:ascii="Tahoma" w:hAnsi="Tahoma" w:cs="Tahoma"/>
          <w:b/>
        </w:rPr>
        <w:t xml:space="preserve">Artículo 1. </w:t>
      </w:r>
      <w:r w:rsidR="00350CB7">
        <w:rPr>
          <w:rFonts w:ascii="Tahoma" w:hAnsi="Tahoma" w:cs="Tahoma"/>
        </w:rPr>
        <w:t>El artículo 30 de la Ley 1098 de 2006 “Por la cual se expide el Código de la Infancia y la Adolescencia” quedará así:</w:t>
      </w:r>
    </w:p>
    <w:p w:rsidR="00350CB7" w:rsidRDefault="00350CB7" w:rsidP="00560538">
      <w:pPr>
        <w:pStyle w:val="NormalWeb"/>
        <w:spacing w:before="0" w:beforeAutospacing="0" w:after="0" w:afterAutospacing="0"/>
        <w:jc w:val="both"/>
        <w:rPr>
          <w:rFonts w:ascii="Tahoma" w:hAnsi="Tahoma" w:cs="Tahoma"/>
        </w:rPr>
      </w:pPr>
    </w:p>
    <w:p w:rsidR="00350CB7" w:rsidRPr="00CE5C37" w:rsidRDefault="00350CB7" w:rsidP="00350CB7">
      <w:pPr>
        <w:pStyle w:val="NormalWeb"/>
        <w:spacing w:after="0"/>
        <w:jc w:val="both"/>
        <w:rPr>
          <w:rFonts w:ascii="Tahoma" w:hAnsi="Tahoma" w:cs="Tahoma"/>
          <w:i/>
        </w:rPr>
      </w:pPr>
      <w:r w:rsidRPr="00CE5C37">
        <w:rPr>
          <w:rFonts w:ascii="Tahoma" w:hAnsi="Tahoma" w:cs="Tahoma"/>
          <w:i/>
        </w:rPr>
        <w:t>“(…) ARTÍCULO 30. DERECHO A LA RECREACIÓN, PARTICIPACIÓN EN LA VIDA CULTURAL Y EN LAS ARTES. Los niños, las niñas y los adolescentes tienen derecho al descanso, esparcimiento, al juego y demás actividades recreativas propias de su ciclo vital y a participar en la vida cultural y las artes.</w:t>
      </w:r>
    </w:p>
    <w:p w:rsidR="00350CB7" w:rsidRPr="00CE5C37" w:rsidRDefault="00350CB7" w:rsidP="00350CB7">
      <w:pPr>
        <w:pStyle w:val="NormalWeb"/>
        <w:spacing w:after="0"/>
        <w:jc w:val="both"/>
        <w:rPr>
          <w:rFonts w:ascii="Tahoma" w:hAnsi="Tahoma" w:cs="Tahoma"/>
          <w:i/>
        </w:rPr>
      </w:pPr>
      <w:r w:rsidRPr="00CE5C37">
        <w:rPr>
          <w:rFonts w:ascii="Tahoma" w:hAnsi="Tahoma" w:cs="Tahoma"/>
          <w:i/>
        </w:rPr>
        <w:t>Igualmente, tienen derecho a que se les reconozca, respete, y fomente el conocimiento y la vivencia de la cultura a la que pertenezcan.</w:t>
      </w:r>
    </w:p>
    <w:p w:rsidR="00350CB7" w:rsidRPr="00CE5C37" w:rsidRDefault="00350CB7" w:rsidP="00350CB7">
      <w:pPr>
        <w:pStyle w:val="NormalWeb"/>
        <w:spacing w:after="0"/>
        <w:jc w:val="both"/>
        <w:rPr>
          <w:rFonts w:ascii="Tahoma" w:hAnsi="Tahoma" w:cs="Tahoma"/>
          <w:i/>
        </w:rPr>
      </w:pPr>
      <w:r w:rsidRPr="00CE5C37">
        <w:rPr>
          <w:rFonts w:ascii="Tahoma" w:hAnsi="Tahoma" w:cs="Tahoma"/>
          <w:i/>
        </w:rPr>
        <w:t>PARÁGRAFO 1.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w:t>
      </w:r>
    </w:p>
    <w:p w:rsidR="00350CB7" w:rsidRPr="00CE5C37" w:rsidRDefault="00350CB7" w:rsidP="00350CB7">
      <w:pPr>
        <w:pStyle w:val="NormalWeb"/>
        <w:spacing w:after="0"/>
        <w:jc w:val="both"/>
        <w:rPr>
          <w:rFonts w:ascii="Tahoma" w:hAnsi="Tahoma" w:cs="Tahoma"/>
          <w:i/>
        </w:rPr>
      </w:pPr>
      <w:r w:rsidRPr="00CE5C37">
        <w:rPr>
          <w:rFonts w:ascii="Tahoma" w:hAnsi="Tahoma" w:cs="Tahoma"/>
          <w:i/>
        </w:rPr>
        <w:t>PARÁGRAFO 2. Cuando sea permitido el ingreso a niños menores de 14 años a espectáculos y eventos públicos masivos, las autoridades deberán ordenar a los organizadores, la destinación especial de espacios adecuados para garantizar su seguridad personal.</w:t>
      </w:r>
    </w:p>
    <w:p w:rsidR="00350CB7" w:rsidRPr="00CE5C37" w:rsidRDefault="00350CB7" w:rsidP="00350CB7">
      <w:pPr>
        <w:pStyle w:val="NormalWeb"/>
        <w:spacing w:after="0"/>
        <w:jc w:val="both"/>
        <w:rPr>
          <w:rFonts w:ascii="Tahoma" w:hAnsi="Tahoma" w:cs="Tahoma"/>
          <w:i/>
        </w:rPr>
      </w:pPr>
      <w:r w:rsidRPr="00CE5C37">
        <w:rPr>
          <w:rFonts w:ascii="Tahoma" w:hAnsi="Tahoma" w:cs="Tahoma"/>
          <w:i/>
        </w:rPr>
        <w:t>PARÁGRAFO 3. Los gobernadores y alcaldes, en el marco de sus competencias, deberán incluir dentro de sus planes de desarrollo un capítulo específico sobre la utilización del tiempo libre de los niños, las niñas y los adolescentes a efectos de no permitir que se dediquen a otras actividades que afecten su crecimiento emocional, psicológico y afectivo.</w:t>
      </w:r>
    </w:p>
    <w:p w:rsidR="00E3687B" w:rsidRPr="00CE5C37" w:rsidRDefault="00E3687B" w:rsidP="00350CB7">
      <w:pPr>
        <w:pStyle w:val="NormalWeb"/>
        <w:spacing w:after="0"/>
        <w:jc w:val="both"/>
        <w:rPr>
          <w:rFonts w:ascii="Tahoma" w:hAnsi="Tahoma" w:cs="Tahoma"/>
          <w:i/>
        </w:rPr>
      </w:pPr>
      <w:r w:rsidRPr="00CE5C37">
        <w:rPr>
          <w:rFonts w:ascii="Tahoma" w:hAnsi="Tahoma" w:cs="Tahoma"/>
          <w:i/>
        </w:rPr>
        <w:t>El capítulo deberá fomentar, proteger, apoyar y regular el derecho a la recreación, participación en la vida cultural y en las artes, de los niños, las niñas y los adolescentes.</w:t>
      </w:r>
      <w:r w:rsidR="00CE5C37" w:rsidRPr="00CE5C37">
        <w:rPr>
          <w:rFonts w:ascii="Tahoma" w:hAnsi="Tahoma" w:cs="Tahoma"/>
          <w:i/>
        </w:rPr>
        <w:t xml:space="preserve"> (…)”</w:t>
      </w:r>
    </w:p>
    <w:p w:rsidR="00560538" w:rsidRDefault="00560538" w:rsidP="00E3687B">
      <w:pPr>
        <w:pStyle w:val="NormalWeb"/>
        <w:spacing w:before="0" w:beforeAutospacing="0" w:after="0" w:afterAutospacing="0"/>
        <w:jc w:val="both"/>
        <w:rPr>
          <w:rFonts w:ascii="Tahoma" w:hAnsi="Tahoma" w:cs="Tahoma"/>
        </w:rPr>
      </w:pPr>
      <w:r w:rsidRPr="00FE0F6A">
        <w:rPr>
          <w:rFonts w:ascii="Tahoma" w:hAnsi="Tahoma" w:cs="Tahoma"/>
          <w:b/>
        </w:rPr>
        <w:t>Artículo 2.</w:t>
      </w:r>
      <w:r w:rsidR="00E3687B">
        <w:rPr>
          <w:rFonts w:ascii="Tahoma" w:hAnsi="Tahoma" w:cs="Tahoma"/>
          <w:b/>
        </w:rPr>
        <w:t xml:space="preserve"> </w:t>
      </w:r>
      <w:r w:rsidRPr="00FE0F6A">
        <w:rPr>
          <w:rFonts w:ascii="Tahoma" w:hAnsi="Tahoma" w:cs="Tahoma"/>
        </w:rPr>
        <w:t>Vigencias y derogatorias. La p</w:t>
      </w:r>
      <w:r>
        <w:rPr>
          <w:rFonts w:ascii="Tahoma" w:hAnsi="Tahoma" w:cs="Tahoma"/>
        </w:rPr>
        <w:t xml:space="preserve">resente ley rige a partir de su </w:t>
      </w:r>
      <w:r w:rsidRPr="00FE0F6A">
        <w:rPr>
          <w:rFonts w:ascii="Tahoma" w:hAnsi="Tahoma" w:cs="Tahoma"/>
        </w:rPr>
        <w:t>sanción y publicación, y deroga las disposiciones que le sean contrarias.</w:t>
      </w: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Pr="00FE0F6A" w:rsidRDefault="00560538" w:rsidP="00560538">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w:t>
      </w:r>
    </w:p>
    <w:p w:rsidR="00560538" w:rsidRPr="00FE0F6A" w:rsidRDefault="00560538" w:rsidP="00560538">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560538" w:rsidRPr="00FE0F6A" w:rsidRDefault="00560538" w:rsidP="00560538">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w:t>
      </w: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E3687B" w:rsidRDefault="00E3687B" w:rsidP="00560538">
      <w:pPr>
        <w:shd w:val="clear" w:color="auto" w:fill="FFFFFF"/>
        <w:spacing w:after="0" w:line="240" w:lineRule="auto"/>
        <w:jc w:val="both"/>
        <w:rPr>
          <w:rFonts w:ascii="Tahoma" w:eastAsia="Times New Roman" w:hAnsi="Tahoma" w:cs="Tahoma"/>
          <w:sz w:val="24"/>
          <w:szCs w:val="24"/>
          <w:lang w:eastAsia="es-CO"/>
        </w:rPr>
      </w:pPr>
    </w:p>
    <w:p w:rsidR="00560538" w:rsidRPr="00503619" w:rsidRDefault="00560538" w:rsidP="00560538">
      <w:pPr>
        <w:spacing w:after="0" w:line="240" w:lineRule="auto"/>
        <w:jc w:val="center"/>
        <w:rPr>
          <w:rFonts w:ascii="Tahoma" w:hAnsi="Tahoma" w:cs="Tahoma"/>
          <w:b/>
          <w:sz w:val="24"/>
          <w:szCs w:val="24"/>
        </w:rPr>
      </w:pPr>
      <w:r w:rsidRPr="00503619">
        <w:rPr>
          <w:rFonts w:ascii="Tahoma" w:hAnsi="Tahoma" w:cs="Tahoma"/>
          <w:b/>
          <w:sz w:val="24"/>
          <w:szCs w:val="24"/>
        </w:rPr>
        <w:t>Exposición de motivos</w:t>
      </w:r>
    </w:p>
    <w:p w:rsidR="00560538" w:rsidRPr="00503619" w:rsidRDefault="00560538" w:rsidP="00560538">
      <w:pPr>
        <w:spacing w:after="0" w:line="240" w:lineRule="auto"/>
        <w:jc w:val="both"/>
        <w:rPr>
          <w:rFonts w:ascii="Tahoma" w:hAnsi="Tahoma" w:cs="Tahoma"/>
          <w:b/>
          <w:sz w:val="24"/>
          <w:szCs w:val="24"/>
        </w:rPr>
      </w:pP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Pr="00C2734F" w:rsidRDefault="00560538" w:rsidP="00560538">
      <w:pPr>
        <w:spacing w:after="0" w:line="360" w:lineRule="auto"/>
        <w:jc w:val="both"/>
        <w:rPr>
          <w:rFonts w:ascii="Tahoma" w:hAnsi="Tahoma" w:cs="Tahoma"/>
          <w:b/>
          <w:sz w:val="24"/>
          <w:szCs w:val="24"/>
          <w:lang w:val="es-ES"/>
        </w:rPr>
      </w:pPr>
      <w:r w:rsidRPr="00C2734F">
        <w:rPr>
          <w:rFonts w:ascii="Tahoma" w:hAnsi="Tahoma" w:cs="Tahoma"/>
          <w:b/>
          <w:sz w:val="24"/>
          <w:szCs w:val="24"/>
          <w:lang w:val="es-ES"/>
        </w:rPr>
        <w:t>INDICE</w:t>
      </w: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Introducción…………………………………………………………………………0</w:t>
      </w:r>
      <w:r w:rsidR="00A72245">
        <w:rPr>
          <w:rFonts w:ascii="Tahoma" w:hAnsi="Tahoma" w:cs="Tahoma"/>
          <w:sz w:val="24"/>
          <w:szCs w:val="24"/>
          <w:lang w:val="es-ES"/>
        </w:rPr>
        <w:t>5</w:t>
      </w:r>
    </w:p>
    <w:p w:rsidR="00560538" w:rsidRDefault="00560538" w:rsidP="00560538">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Objetivo de la iniciativa……….……..…………………………………….…..0</w:t>
      </w:r>
      <w:r w:rsidR="00A72245">
        <w:rPr>
          <w:rFonts w:ascii="Tahoma" w:hAnsi="Tahoma" w:cs="Tahoma"/>
          <w:sz w:val="24"/>
          <w:szCs w:val="24"/>
          <w:lang w:val="es-ES"/>
        </w:rPr>
        <w:t>8</w:t>
      </w:r>
    </w:p>
    <w:p w:rsidR="00560538" w:rsidRDefault="00A72245" w:rsidP="00560538">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Antecedentes de la iniciativa…………………………………………………</w:t>
      </w:r>
      <w:r w:rsidR="00560538">
        <w:rPr>
          <w:rFonts w:ascii="Tahoma" w:hAnsi="Tahoma" w:cs="Tahoma"/>
          <w:sz w:val="24"/>
          <w:szCs w:val="24"/>
          <w:lang w:val="es-ES"/>
        </w:rPr>
        <w:t>.08</w:t>
      </w:r>
    </w:p>
    <w:p w:rsidR="00A72245" w:rsidRDefault="00A72245" w:rsidP="00A72245">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M</w:t>
      </w:r>
      <w:r w:rsidRPr="00A72245">
        <w:rPr>
          <w:rFonts w:ascii="Tahoma" w:hAnsi="Tahoma" w:cs="Tahoma"/>
          <w:sz w:val="24"/>
          <w:szCs w:val="24"/>
          <w:lang w:val="es-ES"/>
        </w:rPr>
        <w:t xml:space="preserve">arco normativo sobre los derechos de los niños, </w:t>
      </w:r>
    </w:p>
    <w:p w:rsidR="00A72245" w:rsidRDefault="00A72245" w:rsidP="00A72245">
      <w:pPr>
        <w:pStyle w:val="Prrafodelista"/>
        <w:spacing w:after="0" w:line="360" w:lineRule="auto"/>
        <w:ind w:left="1080"/>
        <w:jc w:val="both"/>
        <w:rPr>
          <w:rFonts w:ascii="Tahoma" w:hAnsi="Tahoma" w:cs="Tahoma"/>
          <w:sz w:val="24"/>
          <w:szCs w:val="24"/>
          <w:lang w:val="es-ES"/>
        </w:rPr>
      </w:pPr>
      <w:r w:rsidRPr="00A72245">
        <w:rPr>
          <w:rFonts w:ascii="Tahoma" w:hAnsi="Tahoma" w:cs="Tahoma"/>
          <w:sz w:val="24"/>
          <w:szCs w:val="24"/>
          <w:lang w:val="es-ES"/>
        </w:rPr>
        <w:t>las niñas y los adolescentes</w:t>
      </w:r>
      <w:r>
        <w:rPr>
          <w:rFonts w:ascii="Tahoma" w:hAnsi="Tahoma" w:cs="Tahoma"/>
          <w:sz w:val="24"/>
          <w:szCs w:val="24"/>
          <w:lang w:val="es-ES"/>
        </w:rPr>
        <w:t>…………………………………………………..09</w:t>
      </w:r>
    </w:p>
    <w:p w:rsidR="00A72245" w:rsidRDefault="00A72245" w:rsidP="00A72245">
      <w:pPr>
        <w:pStyle w:val="Prrafodelista"/>
        <w:spacing w:after="0" w:line="360" w:lineRule="auto"/>
        <w:ind w:left="1080"/>
        <w:jc w:val="both"/>
        <w:rPr>
          <w:rFonts w:ascii="Tahoma" w:hAnsi="Tahoma" w:cs="Tahoma"/>
          <w:sz w:val="24"/>
          <w:szCs w:val="24"/>
          <w:lang w:val="es-ES"/>
        </w:rPr>
      </w:pPr>
      <w:r>
        <w:rPr>
          <w:rFonts w:ascii="Tahoma" w:hAnsi="Tahoma" w:cs="Tahoma"/>
          <w:sz w:val="24"/>
          <w:szCs w:val="24"/>
          <w:lang w:val="es-ES"/>
        </w:rPr>
        <w:t>IV.I.- Normativa internacional..………………………………………………09</w:t>
      </w:r>
    </w:p>
    <w:p w:rsidR="00A72245" w:rsidRDefault="00A72245" w:rsidP="00A72245">
      <w:pPr>
        <w:pStyle w:val="Prrafodelista"/>
        <w:spacing w:after="0" w:line="360" w:lineRule="auto"/>
        <w:ind w:left="1080"/>
        <w:jc w:val="both"/>
        <w:rPr>
          <w:rFonts w:ascii="Tahoma" w:hAnsi="Tahoma" w:cs="Tahoma"/>
          <w:sz w:val="24"/>
          <w:szCs w:val="24"/>
          <w:lang w:val="es-ES"/>
        </w:rPr>
      </w:pPr>
      <w:r>
        <w:rPr>
          <w:rFonts w:ascii="Tahoma" w:hAnsi="Tahoma" w:cs="Tahoma"/>
          <w:sz w:val="24"/>
          <w:szCs w:val="24"/>
          <w:lang w:val="es-ES"/>
        </w:rPr>
        <w:t>IV.I.- Normativa interna………………………………………………...….….10</w:t>
      </w:r>
    </w:p>
    <w:p w:rsidR="00A72245" w:rsidRDefault="00A72245" w:rsidP="00A72245">
      <w:pPr>
        <w:pStyle w:val="Prrafodelista"/>
        <w:numPr>
          <w:ilvl w:val="0"/>
          <w:numId w:val="1"/>
        </w:numPr>
        <w:spacing w:after="0" w:line="360" w:lineRule="auto"/>
        <w:jc w:val="both"/>
        <w:rPr>
          <w:rFonts w:ascii="Tahoma" w:hAnsi="Tahoma" w:cs="Tahoma"/>
          <w:sz w:val="24"/>
          <w:szCs w:val="24"/>
          <w:lang w:val="es-ES"/>
        </w:rPr>
      </w:pPr>
      <w:r>
        <w:rPr>
          <w:rFonts w:ascii="Tahoma" w:hAnsi="Tahoma" w:cs="Tahoma"/>
          <w:sz w:val="24"/>
          <w:szCs w:val="24"/>
          <w:lang w:val="es-ES"/>
        </w:rPr>
        <w:t>Cambio Propuesto………………………………………………………………...11</w:t>
      </w: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p>
    <w:p w:rsidR="00560538" w:rsidRPr="00C2734F" w:rsidRDefault="00560538" w:rsidP="00560538">
      <w:pPr>
        <w:spacing w:after="0" w:line="360" w:lineRule="auto"/>
        <w:jc w:val="both"/>
        <w:rPr>
          <w:rFonts w:ascii="Tahoma" w:hAnsi="Tahoma" w:cs="Tahoma"/>
          <w:b/>
          <w:sz w:val="24"/>
          <w:szCs w:val="24"/>
          <w:lang w:val="es-ES"/>
        </w:rPr>
      </w:pPr>
      <w:r w:rsidRPr="00C2734F">
        <w:rPr>
          <w:rFonts w:ascii="Tahoma" w:hAnsi="Tahoma" w:cs="Tahoma"/>
          <w:b/>
          <w:sz w:val="24"/>
          <w:szCs w:val="24"/>
          <w:lang w:val="es-ES"/>
        </w:rPr>
        <w:t>I.- INTRODUCCIÓN</w:t>
      </w:r>
    </w:p>
    <w:p w:rsidR="00560538" w:rsidRDefault="00560538" w:rsidP="00560538">
      <w:pPr>
        <w:spacing w:after="0" w:line="360" w:lineRule="auto"/>
        <w:jc w:val="both"/>
        <w:rPr>
          <w:rFonts w:ascii="Tahoma" w:hAnsi="Tahoma" w:cs="Tahoma"/>
          <w:sz w:val="24"/>
          <w:szCs w:val="24"/>
          <w:lang w:val="es-ES"/>
        </w:rPr>
      </w:pPr>
    </w:p>
    <w:p w:rsidR="00560538" w:rsidRDefault="00560538" w:rsidP="00560538">
      <w:pPr>
        <w:spacing w:after="0" w:line="360" w:lineRule="auto"/>
        <w:jc w:val="both"/>
        <w:rPr>
          <w:rFonts w:ascii="Tahoma" w:hAnsi="Tahoma" w:cs="Tahoma"/>
          <w:sz w:val="24"/>
          <w:szCs w:val="24"/>
          <w:lang w:val="es-ES"/>
        </w:rPr>
      </w:pPr>
      <w:r w:rsidRPr="00683A01">
        <w:rPr>
          <w:rFonts w:ascii="Tahoma" w:hAnsi="Tahoma" w:cs="Tahoma"/>
          <w:sz w:val="24"/>
          <w:szCs w:val="24"/>
          <w:lang w:val="es-ES"/>
        </w:rPr>
        <w:t>Los derechos de</w:t>
      </w:r>
      <w:r>
        <w:rPr>
          <w:rFonts w:ascii="Tahoma" w:hAnsi="Tahoma" w:cs="Tahoma"/>
          <w:sz w:val="24"/>
          <w:szCs w:val="24"/>
          <w:lang w:val="es-ES"/>
        </w:rPr>
        <w:t xml:space="preserve"> </w:t>
      </w:r>
      <w:r w:rsidRPr="00683A01">
        <w:rPr>
          <w:rFonts w:ascii="Tahoma" w:hAnsi="Tahoma" w:cs="Tahoma"/>
          <w:sz w:val="24"/>
          <w:szCs w:val="24"/>
          <w:lang w:val="es-ES"/>
        </w:rPr>
        <w:t>l</w:t>
      </w:r>
      <w:r>
        <w:rPr>
          <w:rFonts w:ascii="Tahoma" w:hAnsi="Tahoma" w:cs="Tahoma"/>
          <w:sz w:val="24"/>
          <w:szCs w:val="24"/>
          <w:lang w:val="es-ES"/>
        </w:rPr>
        <w:t>os</w:t>
      </w:r>
      <w:r w:rsidRPr="00683A01">
        <w:rPr>
          <w:rFonts w:ascii="Tahoma" w:hAnsi="Tahoma" w:cs="Tahoma"/>
          <w:sz w:val="24"/>
          <w:szCs w:val="24"/>
          <w:lang w:val="es-ES"/>
        </w:rPr>
        <w:t xml:space="preserve"> niño</w:t>
      </w:r>
      <w:r>
        <w:rPr>
          <w:rFonts w:ascii="Tahoma" w:hAnsi="Tahoma" w:cs="Tahoma"/>
          <w:sz w:val="24"/>
          <w:szCs w:val="24"/>
          <w:lang w:val="es-ES"/>
        </w:rPr>
        <w:t>s</w:t>
      </w:r>
      <w:r w:rsidRPr="00683A01">
        <w:rPr>
          <w:rFonts w:ascii="Tahoma" w:hAnsi="Tahoma" w:cs="Tahoma"/>
          <w:sz w:val="24"/>
          <w:szCs w:val="24"/>
          <w:lang w:val="es-ES"/>
        </w:rPr>
        <w:t xml:space="preserve"> s</w:t>
      </w:r>
      <w:r>
        <w:rPr>
          <w:rFonts w:ascii="Tahoma" w:hAnsi="Tahoma" w:cs="Tahoma"/>
          <w:sz w:val="24"/>
          <w:szCs w:val="24"/>
          <w:lang w:val="es-ES"/>
        </w:rPr>
        <w:t>e constituyen en</w:t>
      </w:r>
      <w:r w:rsidRPr="00683A01">
        <w:rPr>
          <w:rFonts w:ascii="Tahoma" w:hAnsi="Tahoma" w:cs="Tahoma"/>
          <w:sz w:val="24"/>
          <w:szCs w:val="24"/>
          <w:lang w:val="es-ES"/>
        </w:rPr>
        <w:t xml:space="preserve"> conjunto de normas que protegen </w:t>
      </w:r>
      <w:r>
        <w:rPr>
          <w:rFonts w:ascii="Tahoma" w:hAnsi="Tahoma" w:cs="Tahoma"/>
          <w:sz w:val="24"/>
          <w:szCs w:val="24"/>
          <w:lang w:val="es-ES"/>
        </w:rPr>
        <w:t>a la primera infancia, infancia y adolescencia</w:t>
      </w:r>
      <w:r w:rsidRPr="00683A01">
        <w:rPr>
          <w:rFonts w:ascii="Tahoma" w:hAnsi="Tahoma" w:cs="Tahoma"/>
          <w:sz w:val="24"/>
          <w:szCs w:val="24"/>
          <w:lang w:val="es-ES"/>
        </w:rPr>
        <w:t xml:space="preserve">. </w:t>
      </w:r>
      <w:r>
        <w:rPr>
          <w:rFonts w:ascii="Tahoma" w:hAnsi="Tahoma" w:cs="Tahoma"/>
          <w:sz w:val="24"/>
          <w:szCs w:val="24"/>
          <w:lang w:val="es-ES"/>
        </w:rPr>
        <w:t>C</w:t>
      </w:r>
      <w:r w:rsidRPr="00683A01">
        <w:rPr>
          <w:rFonts w:ascii="Tahoma" w:hAnsi="Tahoma" w:cs="Tahoma"/>
          <w:sz w:val="24"/>
          <w:szCs w:val="24"/>
          <w:lang w:val="es-ES"/>
        </w:rPr>
        <w:t xml:space="preserve">ada uno de </w:t>
      </w:r>
      <w:r>
        <w:rPr>
          <w:rFonts w:ascii="Tahoma" w:hAnsi="Tahoma" w:cs="Tahoma"/>
          <w:sz w:val="24"/>
          <w:szCs w:val="24"/>
          <w:lang w:val="es-ES"/>
        </w:rPr>
        <w:t>estos</w:t>
      </w:r>
      <w:r w:rsidRPr="00683A01">
        <w:rPr>
          <w:rFonts w:ascii="Tahoma" w:hAnsi="Tahoma" w:cs="Tahoma"/>
          <w:sz w:val="24"/>
          <w:szCs w:val="24"/>
          <w:lang w:val="es-ES"/>
        </w:rPr>
        <w:t xml:space="preserve"> derechos </w:t>
      </w:r>
      <w:r>
        <w:rPr>
          <w:rFonts w:ascii="Tahoma" w:hAnsi="Tahoma" w:cs="Tahoma"/>
          <w:sz w:val="24"/>
          <w:szCs w:val="24"/>
          <w:lang w:val="es-ES"/>
        </w:rPr>
        <w:t>se consideran</w:t>
      </w:r>
      <w:r w:rsidRPr="00683A01">
        <w:rPr>
          <w:rFonts w:ascii="Tahoma" w:hAnsi="Tahoma" w:cs="Tahoma"/>
          <w:sz w:val="24"/>
          <w:szCs w:val="24"/>
          <w:lang w:val="es-ES"/>
        </w:rPr>
        <w:t xml:space="preserve"> irrenunciables</w:t>
      </w:r>
      <w:r>
        <w:rPr>
          <w:rFonts w:ascii="Tahoma" w:hAnsi="Tahoma" w:cs="Tahoma"/>
          <w:sz w:val="24"/>
          <w:szCs w:val="24"/>
          <w:lang w:val="es-ES"/>
        </w:rPr>
        <w:t>. Es decir, bajo ninguna</w:t>
      </w:r>
      <w:r w:rsidRPr="00683A01">
        <w:rPr>
          <w:rFonts w:ascii="Tahoma" w:hAnsi="Tahoma" w:cs="Tahoma"/>
          <w:sz w:val="24"/>
          <w:szCs w:val="24"/>
          <w:lang w:val="es-ES"/>
        </w:rPr>
        <w:t xml:space="preserve"> </w:t>
      </w:r>
      <w:r>
        <w:rPr>
          <w:rFonts w:ascii="Tahoma" w:hAnsi="Tahoma" w:cs="Tahoma"/>
          <w:sz w:val="24"/>
          <w:szCs w:val="24"/>
          <w:lang w:val="es-ES"/>
        </w:rPr>
        <w:t>circunstancia,</w:t>
      </w:r>
      <w:r w:rsidRPr="00683A01">
        <w:rPr>
          <w:rFonts w:ascii="Tahoma" w:hAnsi="Tahoma" w:cs="Tahoma"/>
          <w:sz w:val="24"/>
          <w:szCs w:val="24"/>
          <w:lang w:val="es-ES"/>
        </w:rPr>
        <w:t xml:space="preserve"> ninguna persona puede vulnerarlos o desconocerlos.</w:t>
      </w:r>
    </w:p>
    <w:p w:rsidR="00560538" w:rsidRPr="00AC5E4F" w:rsidRDefault="00560538" w:rsidP="00560538">
      <w:pPr>
        <w:shd w:val="clear" w:color="auto" w:fill="FFFFFF"/>
        <w:spacing w:before="120" w:after="120" w:line="360" w:lineRule="auto"/>
        <w:jc w:val="both"/>
        <w:rPr>
          <w:rFonts w:ascii="Tahoma" w:eastAsia="Times New Roman" w:hAnsi="Tahoma" w:cs="Tahoma"/>
          <w:sz w:val="24"/>
          <w:szCs w:val="24"/>
          <w:lang w:eastAsia="es-CO"/>
        </w:rPr>
      </w:pPr>
      <w:r w:rsidRPr="00AC5E4F">
        <w:rPr>
          <w:rFonts w:ascii="Tahoma" w:eastAsia="Times New Roman" w:hAnsi="Tahoma" w:cs="Tahoma"/>
          <w:sz w:val="24"/>
          <w:szCs w:val="24"/>
          <w:lang w:eastAsia="es-CO"/>
        </w:rPr>
        <w:t xml:space="preserve">A partir de la promulgación de la Convención </w:t>
      </w:r>
      <w:r>
        <w:rPr>
          <w:rFonts w:ascii="Tahoma" w:eastAsia="Times New Roman" w:hAnsi="Tahoma" w:cs="Tahoma"/>
          <w:sz w:val="24"/>
          <w:szCs w:val="24"/>
          <w:lang w:eastAsia="es-CO"/>
        </w:rPr>
        <w:t xml:space="preserve">por los Derechos de los Niños </w:t>
      </w:r>
      <w:r w:rsidRPr="00AC5E4F">
        <w:rPr>
          <w:rFonts w:ascii="Tahoma" w:eastAsia="Times New Roman" w:hAnsi="Tahoma" w:cs="Tahoma"/>
          <w:sz w:val="24"/>
          <w:szCs w:val="24"/>
          <w:lang w:eastAsia="es-CO"/>
        </w:rPr>
        <w:t>en 1989</w:t>
      </w:r>
      <w:r>
        <w:rPr>
          <w:rFonts w:ascii="Tahoma" w:eastAsia="Times New Roman" w:hAnsi="Tahoma" w:cs="Tahoma"/>
          <w:sz w:val="24"/>
          <w:szCs w:val="24"/>
          <w:lang w:eastAsia="es-CO"/>
        </w:rPr>
        <w:t>,</w:t>
      </w:r>
      <w:r w:rsidRPr="00AC5E4F">
        <w:rPr>
          <w:rFonts w:ascii="Tahoma" w:eastAsia="Times New Roman" w:hAnsi="Tahoma" w:cs="Tahoma"/>
          <w:sz w:val="24"/>
          <w:szCs w:val="24"/>
          <w:lang w:eastAsia="es-CO"/>
        </w:rPr>
        <w:t xml:space="preserve"> </w:t>
      </w:r>
      <w:r>
        <w:rPr>
          <w:rFonts w:ascii="Tahoma" w:eastAsia="Times New Roman" w:hAnsi="Tahoma" w:cs="Tahoma"/>
          <w:sz w:val="24"/>
          <w:szCs w:val="24"/>
          <w:lang w:eastAsia="es-CO"/>
        </w:rPr>
        <w:t>Colombia</w:t>
      </w:r>
      <w:r w:rsidRPr="00AC5E4F">
        <w:rPr>
          <w:rFonts w:ascii="Tahoma" w:eastAsia="Times New Roman" w:hAnsi="Tahoma" w:cs="Tahoma"/>
          <w:sz w:val="24"/>
          <w:szCs w:val="24"/>
          <w:lang w:eastAsia="es-CO"/>
        </w:rPr>
        <w:t xml:space="preserve"> ha ido consagrando medidas especiales para su protección, a nivel legislativo e incluso derechos constitucionales.</w:t>
      </w:r>
      <w:r>
        <w:rPr>
          <w:rFonts w:ascii="Tahoma" w:eastAsia="Times New Roman" w:hAnsi="Tahoma" w:cs="Tahoma"/>
          <w:sz w:val="24"/>
          <w:szCs w:val="24"/>
          <w:lang w:eastAsia="es-CO"/>
        </w:rPr>
        <w:t xml:space="preserve"> Es así que mediante la Ley 12 de 1991, se adoptó la Convención.</w:t>
      </w:r>
    </w:p>
    <w:p w:rsidR="00560538" w:rsidRDefault="00560538" w:rsidP="00560538">
      <w:pPr>
        <w:shd w:val="clear" w:color="auto" w:fill="FFFFFF"/>
        <w:spacing w:before="120" w:after="12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Es preciso manifestar, que los derechos de los niños, se encuentran enmarcados en las siguientes categorías a saber:</w:t>
      </w:r>
    </w:p>
    <w:p w:rsidR="00560538" w:rsidRDefault="00560538" w:rsidP="0056053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w:t>
      </w:r>
      <w:r w:rsidRPr="00AC5E4F">
        <w:rPr>
          <w:rFonts w:ascii="Tahoma" w:eastAsia="Times New Roman" w:hAnsi="Tahoma" w:cs="Tahoma"/>
          <w:sz w:val="24"/>
          <w:szCs w:val="24"/>
          <w:lang w:eastAsia="es-CO"/>
        </w:rPr>
        <w:t>odos los niños tienen los mismos derechos.</w:t>
      </w:r>
    </w:p>
    <w:p w:rsidR="00560538" w:rsidRDefault="00560538" w:rsidP="0056053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Todos tienen derecho a recibir</w:t>
      </w:r>
      <w:r w:rsidRPr="00AC5E4F">
        <w:rPr>
          <w:rFonts w:ascii="Tahoma" w:eastAsia="Times New Roman" w:hAnsi="Tahoma" w:cs="Tahoma"/>
          <w:sz w:val="24"/>
          <w:szCs w:val="24"/>
          <w:lang w:eastAsia="es-CO"/>
        </w:rPr>
        <w:t xml:space="preserve"> educación</w:t>
      </w:r>
      <w:r>
        <w:rPr>
          <w:rFonts w:ascii="Tahoma" w:eastAsia="Times New Roman" w:hAnsi="Tahoma" w:cs="Tahoma"/>
          <w:sz w:val="24"/>
          <w:szCs w:val="24"/>
          <w:lang w:eastAsia="es-CO"/>
        </w:rPr>
        <w:t>.</w:t>
      </w:r>
    </w:p>
    <w:p w:rsidR="00560538" w:rsidRDefault="00560538" w:rsidP="0056053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T</w:t>
      </w:r>
      <w:r w:rsidRPr="00AC5E4F">
        <w:rPr>
          <w:rFonts w:ascii="Tahoma" w:eastAsia="Times New Roman" w:hAnsi="Tahoma" w:cs="Tahoma"/>
          <w:sz w:val="24"/>
          <w:szCs w:val="24"/>
          <w:lang w:eastAsia="es-CO"/>
        </w:rPr>
        <w:t>odos los niños y niñas tienen derecho a vivir y a tener un desarrollo adecuado.</w:t>
      </w:r>
    </w:p>
    <w:p w:rsidR="00560538" w:rsidRDefault="00560538" w:rsidP="0056053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L</w:t>
      </w:r>
      <w:r w:rsidRPr="00AC5E4F">
        <w:rPr>
          <w:rFonts w:ascii="Tahoma" w:eastAsia="Times New Roman" w:hAnsi="Tahoma" w:cs="Tahoma"/>
          <w:sz w:val="24"/>
          <w:szCs w:val="24"/>
          <w:lang w:eastAsia="es-CO"/>
        </w:rPr>
        <w:t>os menores de edad tienen derecho a ser consultados sobre las situaciones que les afecten.</w:t>
      </w:r>
    </w:p>
    <w:p w:rsidR="00560538" w:rsidRDefault="00560538" w:rsidP="00560538">
      <w:pPr>
        <w:pStyle w:val="Prrafodelista"/>
        <w:numPr>
          <w:ilvl w:val="0"/>
          <w:numId w:val="2"/>
        </w:numPr>
        <w:shd w:val="clear" w:color="auto" w:fill="FFFFFF"/>
        <w:spacing w:before="100" w:beforeAutospacing="1" w:after="24" w:line="360" w:lineRule="auto"/>
        <w:jc w:val="both"/>
        <w:rPr>
          <w:rFonts w:ascii="Tahoma" w:eastAsia="Times New Roman" w:hAnsi="Tahoma" w:cs="Tahoma"/>
          <w:sz w:val="24"/>
          <w:szCs w:val="24"/>
          <w:lang w:eastAsia="es-CO"/>
        </w:rPr>
      </w:pPr>
      <w:r w:rsidRPr="00AC5E4F">
        <w:rPr>
          <w:rFonts w:ascii="Tahoma" w:eastAsia="Times New Roman" w:hAnsi="Tahoma" w:cs="Tahoma"/>
          <w:sz w:val="24"/>
          <w:szCs w:val="24"/>
          <w:lang w:eastAsia="es-CO"/>
        </w:rPr>
        <w:t>Todos los niños tienen el derecho a vivir en un espacio adecuado para su desarrollo.</w:t>
      </w: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E3687B" w:rsidRPr="00E3687B" w:rsidRDefault="00E3687B" w:rsidP="00E3687B">
      <w:pPr>
        <w:shd w:val="clear" w:color="auto" w:fill="FFFFFF"/>
        <w:spacing w:after="0" w:line="360" w:lineRule="auto"/>
        <w:jc w:val="both"/>
        <w:rPr>
          <w:rFonts w:ascii="Tahoma" w:eastAsia="Times New Roman" w:hAnsi="Tahoma" w:cs="Tahoma"/>
          <w:sz w:val="24"/>
          <w:szCs w:val="24"/>
          <w:lang w:eastAsia="es-CO"/>
        </w:rPr>
      </w:pPr>
      <w:r w:rsidRPr="00E3687B">
        <w:rPr>
          <w:rFonts w:ascii="Tahoma" w:eastAsia="Times New Roman" w:hAnsi="Tahoma" w:cs="Tahoma"/>
          <w:sz w:val="24"/>
          <w:szCs w:val="24"/>
          <w:lang w:eastAsia="es-CO"/>
        </w:rPr>
        <w:t>Los niños, niñas, adolescentes y familias son esenciales para el desarrollo territorial, y además, representan una población fundamental en términos del curso de vida y a nivel demográfico. La garantía de sus derechos y la promoción de su desarrollo integral inciden de manera significativa en las trayectorias de vida de la población, tanto a nivel individual como colectivo. El marco de referencia son las Políticas Nacionales de Primera Infancia; de Infancia y Adolescencia y la Política Pública Nacional de Apoyo y Fortalecimiento a las Familias, atendiendo en principio el enfoque de derechos humanos, la doctrina de la protección integral, el enfoque diferencial, el de género, el enfoque de desarrollo humano, el de curso de vida y el enfoque de capacidades.</w:t>
      </w:r>
    </w:p>
    <w:p w:rsidR="00E3687B" w:rsidRPr="00E3687B" w:rsidRDefault="00E3687B" w:rsidP="00E3687B">
      <w:pPr>
        <w:shd w:val="clear" w:color="auto" w:fill="FFFFFF"/>
        <w:spacing w:after="0" w:line="360" w:lineRule="auto"/>
        <w:jc w:val="both"/>
        <w:rPr>
          <w:rFonts w:ascii="Tahoma" w:eastAsia="Times New Roman" w:hAnsi="Tahoma" w:cs="Tahoma"/>
          <w:sz w:val="24"/>
          <w:szCs w:val="24"/>
          <w:lang w:eastAsia="es-CO"/>
        </w:rPr>
      </w:pPr>
    </w:p>
    <w:p w:rsidR="00560538" w:rsidRDefault="00E3687B" w:rsidP="00E3687B">
      <w:pPr>
        <w:shd w:val="clear" w:color="auto" w:fill="FFFFFF"/>
        <w:spacing w:after="0" w:line="360" w:lineRule="auto"/>
        <w:jc w:val="both"/>
        <w:rPr>
          <w:rFonts w:ascii="Tahoma" w:eastAsia="Times New Roman" w:hAnsi="Tahoma" w:cs="Tahoma"/>
          <w:sz w:val="24"/>
          <w:szCs w:val="24"/>
          <w:lang w:eastAsia="es-CO"/>
        </w:rPr>
      </w:pPr>
      <w:r w:rsidRPr="00E3687B">
        <w:rPr>
          <w:rFonts w:ascii="Tahoma" w:eastAsia="Times New Roman" w:hAnsi="Tahoma" w:cs="Tahoma"/>
          <w:sz w:val="24"/>
          <w:szCs w:val="24"/>
          <w:lang w:eastAsia="es-CO"/>
        </w:rPr>
        <w:t>E</w:t>
      </w:r>
      <w:r>
        <w:rPr>
          <w:rFonts w:ascii="Tahoma" w:eastAsia="Times New Roman" w:hAnsi="Tahoma" w:cs="Tahoma"/>
          <w:sz w:val="24"/>
          <w:szCs w:val="24"/>
          <w:lang w:eastAsia="es-CO"/>
        </w:rPr>
        <w:t>l a</w:t>
      </w:r>
      <w:r w:rsidRPr="00E3687B">
        <w:rPr>
          <w:rFonts w:ascii="Tahoma" w:eastAsia="Times New Roman" w:hAnsi="Tahoma" w:cs="Tahoma"/>
          <w:sz w:val="24"/>
          <w:szCs w:val="24"/>
          <w:lang w:eastAsia="es-CO"/>
        </w:rPr>
        <w:t xml:space="preserve">rtículo 204 de la Ley 1098 de 2006, y en los </w:t>
      </w:r>
      <w:r>
        <w:rPr>
          <w:rFonts w:ascii="Tahoma" w:eastAsia="Times New Roman" w:hAnsi="Tahoma" w:cs="Tahoma"/>
          <w:sz w:val="24"/>
          <w:szCs w:val="24"/>
          <w:lang w:eastAsia="es-CO"/>
        </w:rPr>
        <w:t>a</w:t>
      </w:r>
      <w:r w:rsidRPr="00E3687B">
        <w:rPr>
          <w:rFonts w:ascii="Tahoma" w:eastAsia="Times New Roman" w:hAnsi="Tahoma" w:cs="Tahoma"/>
          <w:sz w:val="24"/>
          <w:szCs w:val="24"/>
          <w:lang w:eastAsia="es-CO"/>
        </w:rPr>
        <w:t xml:space="preserve">rtículos 06 y 07 de la Ley 1804 de 2016, se dispone que el presidente de la República, los Gobernadores y Alcaldes son garantes de los derechos de los niños, niñas, adolescentes y las familias, y por tanto son responsables del diseño, ejecución y evaluación de las políticas públicas de carácter diferencial, y de la rendición de cuentas. Además, el Código establece que tanto el nivel nacional como los niveles territoriales de gobierno deben contar con políticas públicas diferenciales y prioritarias de infancia y adolescencia, las cuales constituyen el principal instrumento de gestión para materializar la Protección Integral de </w:t>
      </w:r>
      <w:r>
        <w:rPr>
          <w:rFonts w:ascii="Tahoma" w:eastAsia="Times New Roman" w:hAnsi="Tahoma" w:cs="Tahoma"/>
          <w:sz w:val="24"/>
          <w:szCs w:val="24"/>
          <w:lang w:eastAsia="es-CO"/>
        </w:rPr>
        <w:t>los niños, niñas y adolescentes</w:t>
      </w:r>
      <w:r w:rsidRPr="00E3687B">
        <w:rPr>
          <w:rFonts w:ascii="Tahoma" w:eastAsia="Times New Roman" w:hAnsi="Tahoma" w:cs="Tahoma"/>
          <w:sz w:val="24"/>
          <w:szCs w:val="24"/>
          <w:lang w:eastAsia="es-CO"/>
        </w:rPr>
        <w:t>. También señala que los Planes Territoriales de Desarrollo habrán de contener acciones para garantizar los derechos de esta población, para lo cual el Gobierno Nacional deberá definir los lineamientos técnicos respectivos.</w:t>
      </w:r>
    </w:p>
    <w:p w:rsidR="00766F3F" w:rsidRPr="00766F3F" w:rsidRDefault="00766F3F" w:rsidP="00766F3F">
      <w:pPr>
        <w:shd w:val="clear" w:color="auto" w:fill="FFFFFF"/>
        <w:spacing w:after="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Por otra parte, </w:t>
      </w:r>
      <w:r w:rsidRPr="00766F3F">
        <w:rPr>
          <w:rFonts w:ascii="Tahoma" w:eastAsia="Times New Roman" w:hAnsi="Tahoma" w:cs="Tahoma"/>
          <w:sz w:val="24"/>
          <w:szCs w:val="24"/>
          <w:lang w:eastAsia="es-CO"/>
        </w:rPr>
        <w:t xml:space="preserve">el Plan Nacional de Desarrollo 2018-2022 </w:t>
      </w:r>
      <w:r w:rsidRPr="00D0467D">
        <w:rPr>
          <w:rFonts w:ascii="Tahoma" w:eastAsia="Times New Roman" w:hAnsi="Tahoma" w:cs="Tahoma"/>
          <w:i/>
          <w:sz w:val="24"/>
          <w:szCs w:val="24"/>
          <w:lang w:eastAsia="es-CO"/>
        </w:rPr>
        <w:t>“Pacto por Colombia, pacto por la equidad”</w:t>
      </w:r>
      <w:r w:rsidRPr="00766F3F">
        <w:rPr>
          <w:rFonts w:ascii="Tahoma" w:eastAsia="Times New Roman" w:hAnsi="Tahoma" w:cs="Tahoma"/>
          <w:sz w:val="24"/>
          <w:szCs w:val="24"/>
          <w:lang w:eastAsia="es-CO"/>
        </w:rPr>
        <w:t xml:space="preserve">, en sus capítulos </w:t>
      </w:r>
      <w:r w:rsidRPr="00D0467D">
        <w:rPr>
          <w:rFonts w:ascii="Tahoma" w:eastAsia="Times New Roman" w:hAnsi="Tahoma" w:cs="Tahoma"/>
          <w:i/>
          <w:sz w:val="24"/>
          <w:szCs w:val="24"/>
          <w:lang w:eastAsia="es-CO"/>
        </w:rPr>
        <w:t>“Primero los Niños y las Niñas”</w:t>
      </w:r>
      <w:r w:rsidRPr="00766F3F">
        <w:rPr>
          <w:rFonts w:ascii="Tahoma" w:eastAsia="Times New Roman" w:hAnsi="Tahoma" w:cs="Tahoma"/>
          <w:sz w:val="24"/>
          <w:szCs w:val="24"/>
          <w:lang w:eastAsia="es-CO"/>
        </w:rPr>
        <w:t xml:space="preserve"> y </w:t>
      </w:r>
      <w:r w:rsidRPr="00D0467D">
        <w:rPr>
          <w:rFonts w:ascii="Tahoma" w:eastAsia="Times New Roman" w:hAnsi="Tahoma" w:cs="Tahoma"/>
          <w:i/>
          <w:sz w:val="24"/>
          <w:szCs w:val="24"/>
          <w:lang w:eastAsia="es-CO"/>
        </w:rPr>
        <w:t>“Familia con Futuro para todos”</w:t>
      </w:r>
      <w:r w:rsidRPr="00766F3F">
        <w:rPr>
          <w:rFonts w:ascii="Tahoma" w:eastAsia="Times New Roman" w:hAnsi="Tahoma" w:cs="Tahoma"/>
          <w:sz w:val="24"/>
          <w:szCs w:val="24"/>
          <w:lang w:eastAsia="es-CO"/>
        </w:rPr>
        <w:t xml:space="preserve"> plantea la necesidad de reducir las brechas de manera transversal iniciando con los niños, niñas y adolescentes a través de los siguientes retos: </w:t>
      </w:r>
    </w:p>
    <w:p w:rsidR="00766F3F" w:rsidRPr="00766F3F" w:rsidRDefault="00766F3F" w:rsidP="00766F3F">
      <w:pPr>
        <w:shd w:val="clear" w:color="auto" w:fill="FFFFFF"/>
        <w:spacing w:after="0" w:line="360" w:lineRule="auto"/>
        <w:jc w:val="both"/>
        <w:rPr>
          <w:rFonts w:ascii="Tahoma" w:eastAsia="Times New Roman" w:hAnsi="Tahoma" w:cs="Tahoma"/>
          <w:sz w:val="24"/>
          <w:szCs w:val="24"/>
          <w:lang w:eastAsia="es-CO"/>
        </w:rPr>
      </w:pPr>
    </w:p>
    <w:p w:rsidR="00D0467D" w:rsidRDefault="00766F3F" w:rsidP="00766F3F">
      <w:pPr>
        <w:pStyle w:val="Prrafodelista"/>
        <w:numPr>
          <w:ilvl w:val="0"/>
          <w:numId w:val="5"/>
        </w:numPr>
        <w:shd w:val="clear" w:color="auto" w:fill="FFFFFF"/>
        <w:spacing w:after="0" w:line="360" w:lineRule="auto"/>
        <w:jc w:val="both"/>
        <w:rPr>
          <w:rFonts w:ascii="Tahoma" w:eastAsia="Times New Roman" w:hAnsi="Tahoma" w:cs="Tahoma"/>
          <w:sz w:val="24"/>
          <w:szCs w:val="24"/>
          <w:lang w:eastAsia="es-CO"/>
        </w:rPr>
      </w:pPr>
      <w:r w:rsidRPr="00D0467D">
        <w:rPr>
          <w:rFonts w:ascii="Tahoma" w:eastAsia="Times New Roman" w:hAnsi="Tahoma" w:cs="Tahoma"/>
          <w:sz w:val="24"/>
          <w:szCs w:val="24"/>
          <w:lang w:eastAsia="es-CO"/>
        </w:rPr>
        <w:t xml:space="preserve">Poner en marcha una estrategia contra las violencias y vulneraciones de derechos que afectan la niñez, con mecanismos de protección que anticipen estas problemáticas. </w:t>
      </w:r>
    </w:p>
    <w:p w:rsidR="00D0467D" w:rsidRDefault="00766F3F" w:rsidP="00766F3F">
      <w:pPr>
        <w:pStyle w:val="Prrafodelista"/>
        <w:numPr>
          <w:ilvl w:val="0"/>
          <w:numId w:val="5"/>
        </w:numPr>
        <w:shd w:val="clear" w:color="auto" w:fill="FFFFFF"/>
        <w:spacing w:after="0" w:line="360" w:lineRule="auto"/>
        <w:jc w:val="both"/>
        <w:rPr>
          <w:rFonts w:ascii="Tahoma" w:eastAsia="Times New Roman" w:hAnsi="Tahoma" w:cs="Tahoma"/>
          <w:sz w:val="24"/>
          <w:szCs w:val="24"/>
          <w:lang w:eastAsia="es-CO"/>
        </w:rPr>
      </w:pPr>
      <w:r w:rsidRPr="00D0467D">
        <w:rPr>
          <w:rFonts w:ascii="Tahoma" w:eastAsia="Times New Roman" w:hAnsi="Tahoma" w:cs="Tahoma"/>
          <w:sz w:val="24"/>
          <w:szCs w:val="24"/>
          <w:lang w:eastAsia="es-CO"/>
        </w:rPr>
        <w:t>Ampliar la atención integral (educación, nutrición, atención en salud, formación de familias y protección.</w:t>
      </w:r>
    </w:p>
    <w:p w:rsidR="00D0467D" w:rsidRDefault="00766F3F" w:rsidP="00766F3F">
      <w:pPr>
        <w:pStyle w:val="Prrafodelista"/>
        <w:numPr>
          <w:ilvl w:val="0"/>
          <w:numId w:val="5"/>
        </w:numPr>
        <w:shd w:val="clear" w:color="auto" w:fill="FFFFFF"/>
        <w:spacing w:after="0" w:line="360" w:lineRule="auto"/>
        <w:jc w:val="both"/>
        <w:rPr>
          <w:rFonts w:ascii="Tahoma" w:eastAsia="Times New Roman" w:hAnsi="Tahoma" w:cs="Tahoma"/>
          <w:sz w:val="24"/>
          <w:szCs w:val="24"/>
          <w:lang w:eastAsia="es-CO"/>
        </w:rPr>
      </w:pPr>
      <w:r w:rsidRPr="00D0467D">
        <w:rPr>
          <w:rFonts w:ascii="Tahoma" w:eastAsia="Times New Roman" w:hAnsi="Tahoma" w:cs="Tahoma"/>
          <w:sz w:val="24"/>
          <w:szCs w:val="24"/>
          <w:lang w:eastAsia="es-CO"/>
        </w:rPr>
        <w:t xml:space="preserve">Creación de la Estrategia de Desarrollo Naranja, para el desarrollo de talentos en arte, deporte y ciencia y tecnología. </w:t>
      </w:r>
    </w:p>
    <w:p w:rsidR="00D0467D" w:rsidRDefault="00766F3F" w:rsidP="00766F3F">
      <w:pPr>
        <w:pStyle w:val="Prrafodelista"/>
        <w:numPr>
          <w:ilvl w:val="0"/>
          <w:numId w:val="5"/>
        </w:numPr>
        <w:shd w:val="clear" w:color="auto" w:fill="FFFFFF"/>
        <w:spacing w:after="0" w:line="360" w:lineRule="auto"/>
        <w:jc w:val="both"/>
        <w:rPr>
          <w:rFonts w:ascii="Tahoma" w:eastAsia="Times New Roman" w:hAnsi="Tahoma" w:cs="Tahoma"/>
          <w:sz w:val="24"/>
          <w:szCs w:val="24"/>
          <w:lang w:eastAsia="es-CO"/>
        </w:rPr>
      </w:pPr>
      <w:r w:rsidRPr="00D0467D">
        <w:rPr>
          <w:rFonts w:ascii="Tahoma" w:eastAsia="Times New Roman" w:hAnsi="Tahoma" w:cs="Tahoma"/>
          <w:sz w:val="24"/>
          <w:szCs w:val="24"/>
          <w:lang w:eastAsia="es-CO"/>
        </w:rPr>
        <w:t xml:space="preserve">Afianzar las capacidades de las familias, pues son los entornos más directos para el desarrollo y bienestar de la niñez. </w:t>
      </w:r>
    </w:p>
    <w:p w:rsidR="00766F3F" w:rsidRPr="00766F3F" w:rsidRDefault="00766F3F" w:rsidP="00766F3F">
      <w:pPr>
        <w:shd w:val="clear" w:color="auto" w:fill="FFFFFF"/>
        <w:spacing w:after="0" w:line="360" w:lineRule="auto"/>
        <w:jc w:val="both"/>
        <w:rPr>
          <w:rFonts w:ascii="Tahoma" w:eastAsia="Times New Roman" w:hAnsi="Tahoma" w:cs="Tahoma"/>
          <w:sz w:val="24"/>
          <w:szCs w:val="24"/>
          <w:lang w:eastAsia="es-CO"/>
        </w:rPr>
      </w:pPr>
    </w:p>
    <w:p w:rsidR="00560538" w:rsidRDefault="00766F3F" w:rsidP="00766F3F">
      <w:pPr>
        <w:shd w:val="clear" w:color="auto" w:fill="FFFFFF"/>
        <w:spacing w:after="0" w:line="360" w:lineRule="auto"/>
        <w:jc w:val="both"/>
        <w:rPr>
          <w:rFonts w:ascii="Tahoma" w:eastAsia="Times New Roman" w:hAnsi="Tahoma" w:cs="Tahoma"/>
          <w:sz w:val="24"/>
          <w:szCs w:val="24"/>
          <w:lang w:eastAsia="es-CO"/>
        </w:rPr>
      </w:pPr>
      <w:r w:rsidRPr="00766F3F">
        <w:rPr>
          <w:rFonts w:ascii="Tahoma" w:eastAsia="Times New Roman" w:hAnsi="Tahoma" w:cs="Tahoma"/>
          <w:sz w:val="24"/>
          <w:szCs w:val="24"/>
          <w:lang w:eastAsia="es-CO"/>
        </w:rPr>
        <w:t>Es de destacar que estos retos buscan avanzar hacia el complimiento de los Objetivos de Desarrollo Sostenible (ODS) y que sólo serán viables a partir de la armonización y articulación estratégica con los Planes de Desarrollo Territorial. Con ello se ratifica el compromiso asumido por el país frente a los Objetivos de Desarrollo Sostenible 2016-2030, que se materializa en metas e indicadores a través del CONPES 3918 del 2018; lo cual implica que los gobiernos territoriales cuenten con acciones que permitan avanzar en su cumplimiento como un esfuerzo conjunto entre la nación y los territorios.</w:t>
      </w: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Pr="005D44E3" w:rsidRDefault="00560538" w:rsidP="00560538">
      <w:pPr>
        <w:shd w:val="clear" w:color="auto" w:fill="FFFFFF"/>
        <w:spacing w:after="0" w:line="240" w:lineRule="auto"/>
        <w:jc w:val="both"/>
        <w:rPr>
          <w:rFonts w:ascii="Tahoma" w:eastAsia="Times New Roman" w:hAnsi="Tahoma" w:cs="Tahoma"/>
          <w:b/>
          <w:sz w:val="24"/>
          <w:szCs w:val="24"/>
          <w:lang w:eastAsia="es-CO"/>
        </w:rPr>
      </w:pPr>
      <w:r>
        <w:rPr>
          <w:rFonts w:ascii="Tahoma" w:eastAsia="Times New Roman" w:hAnsi="Tahoma" w:cs="Tahoma"/>
          <w:b/>
          <w:sz w:val="24"/>
          <w:szCs w:val="24"/>
          <w:lang w:eastAsia="es-CO"/>
        </w:rPr>
        <w:t>II.- OBJETIVO DE LA INICIATIVA</w:t>
      </w:r>
      <w:r w:rsidRPr="005D44E3">
        <w:rPr>
          <w:rFonts w:ascii="Tahoma" w:eastAsia="Times New Roman" w:hAnsi="Tahoma" w:cs="Tahoma"/>
          <w:b/>
          <w:sz w:val="24"/>
          <w:szCs w:val="24"/>
          <w:lang w:eastAsia="es-CO"/>
        </w:rPr>
        <w:t xml:space="preserve"> </w:t>
      </w:r>
    </w:p>
    <w:p w:rsidR="00560538" w:rsidRDefault="00560538" w:rsidP="00560538">
      <w:pPr>
        <w:shd w:val="clear" w:color="auto" w:fill="FFFFFF"/>
        <w:spacing w:after="0" w:line="240" w:lineRule="auto"/>
        <w:jc w:val="both"/>
        <w:rPr>
          <w:rFonts w:ascii="Tahoma" w:eastAsia="Times New Roman" w:hAnsi="Tahoma" w:cs="Tahoma"/>
          <w:sz w:val="24"/>
          <w:szCs w:val="24"/>
          <w:lang w:eastAsia="es-CO"/>
        </w:rPr>
      </w:pPr>
    </w:p>
    <w:p w:rsidR="00560538" w:rsidRDefault="00560538" w:rsidP="009431E0">
      <w:pPr>
        <w:shd w:val="clear" w:color="auto" w:fill="FFFFFF"/>
        <w:spacing w:after="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El presente proyecto de ley tiene por objeto, </w:t>
      </w:r>
      <w:r w:rsidR="00CE5C37" w:rsidRPr="00CE5C37">
        <w:rPr>
          <w:rFonts w:ascii="Tahoma" w:eastAsia="Times New Roman" w:hAnsi="Tahoma" w:cs="Tahoma"/>
          <w:sz w:val="24"/>
          <w:szCs w:val="24"/>
          <w:lang w:eastAsia="es-CO"/>
        </w:rPr>
        <w:t>incentiva</w:t>
      </w:r>
      <w:r w:rsidR="00CE5C37">
        <w:rPr>
          <w:rFonts w:ascii="Tahoma" w:eastAsia="Times New Roman" w:hAnsi="Tahoma" w:cs="Tahoma"/>
          <w:sz w:val="24"/>
          <w:szCs w:val="24"/>
          <w:lang w:eastAsia="es-CO"/>
        </w:rPr>
        <w:t>r</w:t>
      </w:r>
      <w:r w:rsidR="00CE5C37" w:rsidRPr="00CE5C37">
        <w:rPr>
          <w:rFonts w:ascii="Tahoma" w:eastAsia="Times New Roman" w:hAnsi="Tahoma" w:cs="Tahoma"/>
          <w:sz w:val="24"/>
          <w:szCs w:val="24"/>
          <w:lang w:eastAsia="es-CO"/>
        </w:rPr>
        <w:t xml:space="preserve"> a los niños, las niñas y los adolescentes al descanso, esparcimiento, al juego y demás actividades recreativas propias de su ciclo vital; </w:t>
      </w:r>
      <w:r w:rsidR="00CE5C37">
        <w:rPr>
          <w:rFonts w:ascii="Tahoma" w:eastAsia="Times New Roman" w:hAnsi="Tahoma" w:cs="Tahoma"/>
          <w:sz w:val="24"/>
          <w:szCs w:val="24"/>
          <w:lang w:eastAsia="es-CO"/>
        </w:rPr>
        <w:t>e</w:t>
      </w:r>
      <w:r w:rsidR="00CE5C37" w:rsidRPr="00CE5C37">
        <w:rPr>
          <w:rFonts w:ascii="Tahoma" w:eastAsia="Times New Roman" w:hAnsi="Tahoma" w:cs="Tahoma"/>
          <w:sz w:val="24"/>
          <w:szCs w:val="24"/>
          <w:lang w:eastAsia="es-CO"/>
        </w:rPr>
        <w:t xml:space="preserve"> inclu</w:t>
      </w:r>
      <w:r w:rsidR="00CE5C37">
        <w:rPr>
          <w:rFonts w:ascii="Tahoma" w:eastAsia="Times New Roman" w:hAnsi="Tahoma" w:cs="Tahoma"/>
          <w:sz w:val="24"/>
          <w:szCs w:val="24"/>
          <w:lang w:eastAsia="es-CO"/>
        </w:rPr>
        <w:t>ir</w:t>
      </w:r>
      <w:r w:rsidR="00CE5C37" w:rsidRPr="00CE5C37">
        <w:rPr>
          <w:rFonts w:ascii="Tahoma" w:eastAsia="Times New Roman" w:hAnsi="Tahoma" w:cs="Tahoma"/>
          <w:sz w:val="24"/>
          <w:szCs w:val="24"/>
          <w:lang w:eastAsia="es-CO"/>
        </w:rPr>
        <w:t xml:space="preserve"> un parágrafo al artículo 30 de la Ley 1098 de 2006 </w:t>
      </w:r>
      <w:r w:rsidR="00CE5C37" w:rsidRPr="00CE5C37">
        <w:rPr>
          <w:rFonts w:ascii="Tahoma" w:eastAsia="Times New Roman" w:hAnsi="Tahoma" w:cs="Tahoma"/>
          <w:i/>
          <w:sz w:val="24"/>
          <w:szCs w:val="24"/>
          <w:lang w:eastAsia="es-CO"/>
        </w:rPr>
        <w:t>“Por la cual se expide el Código de la Infancia y la Adolescencia”</w:t>
      </w:r>
      <w:r w:rsidR="00CE5C37">
        <w:rPr>
          <w:rFonts w:ascii="Tahoma" w:eastAsia="Times New Roman" w:hAnsi="Tahoma" w:cs="Tahoma"/>
          <w:sz w:val="24"/>
          <w:szCs w:val="24"/>
          <w:lang w:eastAsia="es-CO"/>
        </w:rPr>
        <w:t>.</w:t>
      </w:r>
    </w:p>
    <w:p w:rsidR="00CE5C37" w:rsidRDefault="00CE5C37" w:rsidP="009431E0">
      <w:pPr>
        <w:shd w:val="clear" w:color="auto" w:fill="FFFFFF"/>
        <w:spacing w:after="0" w:line="360" w:lineRule="auto"/>
        <w:jc w:val="both"/>
        <w:rPr>
          <w:rFonts w:ascii="Tahoma" w:eastAsia="Times New Roman" w:hAnsi="Tahoma" w:cs="Tahoma"/>
          <w:sz w:val="24"/>
          <w:szCs w:val="24"/>
          <w:lang w:eastAsia="es-CO"/>
        </w:rPr>
      </w:pPr>
    </w:p>
    <w:p w:rsidR="00CE5C37" w:rsidRDefault="00CE5C37" w:rsidP="009431E0">
      <w:pPr>
        <w:shd w:val="clear" w:color="auto" w:fill="FFFFFF"/>
        <w:spacing w:after="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De esa manera,</w:t>
      </w:r>
      <w:r w:rsidR="009431E0">
        <w:rPr>
          <w:rFonts w:ascii="Tahoma" w:eastAsia="Times New Roman" w:hAnsi="Tahoma" w:cs="Tahoma"/>
          <w:sz w:val="24"/>
          <w:szCs w:val="24"/>
          <w:lang w:eastAsia="es-CO"/>
        </w:rPr>
        <w:t xml:space="preserve"> se</w:t>
      </w:r>
      <w:r>
        <w:rPr>
          <w:rFonts w:ascii="Tahoma" w:eastAsia="Times New Roman" w:hAnsi="Tahoma" w:cs="Tahoma"/>
          <w:sz w:val="24"/>
          <w:szCs w:val="24"/>
          <w:lang w:eastAsia="es-CO"/>
        </w:rPr>
        <w:t xml:space="preserve"> incentiva a l</w:t>
      </w:r>
      <w:r w:rsidRPr="00CE5C37">
        <w:rPr>
          <w:rFonts w:ascii="Tahoma" w:eastAsia="Times New Roman" w:hAnsi="Tahoma" w:cs="Tahoma"/>
          <w:sz w:val="24"/>
          <w:szCs w:val="24"/>
          <w:lang w:eastAsia="es-CO"/>
        </w:rPr>
        <w:t xml:space="preserve">os gobernadores y alcaldes, </w:t>
      </w:r>
      <w:r>
        <w:rPr>
          <w:rFonts w:ascii="Tahoma" w:eastAsia="Times New Roman" w:hAnsi="Tahoma" w:cs="Tahoma"/>
          <w:sz w:val="24"/>
          <w:szCs w:val="24"/>
          <w:lang w:eastAsia="es-CO"/>
        </w:rPr>
        <w:t xml:space="preserve">que </w:t>
      </w:r>
      <w:r w:rsidRPr="00CE5C37">
        <w:rPr>
          <w:rFonts w:ascii="Tahoma" w:eastAsia="Times New Roman" w:hAnsi="Tahoma" w:cs="Tahoma"/>
          <w:sz w:val="24"/>
          <w:szCs w:val="24"/>
          <w:lang w:eastAsia="es-CO"/>
        </w:rPr>
        <w:t>en el marco de sus competencias, inclu</w:t>
      </w:r>
      <w:r>
        <w:rPr>
          <w:rFonts w:ascii="Tahoma" w:eastAsia="Times New Roman" w:hAnsi="Tahoma" w:cs="Tahoma"/>
          <w:sz w:val="24"/>
          <w:szCs w:val="24"/>
          <w:lang w:eastAsia="es-CO"/>
        </w:rPr>
        <w:t>yan</w:t>
      </w:r>
      <w:r w:rsidRPr="00CE5C37">
        <w:rPr>
          <w:rFonts w:ascii="Tahoma" w:eastAsia="Times New Roman" w:hAnsi="Tahoma" w:cs="Tahoma"/>
          <w:sz w:val="24"/>
          <w:szCs w:val="24"/>
          <w:lang w:eastAsia="es-CO"/>
        </w:rPr>
        <w:t xml:space="preserve"> dentro de sus planes de desarrollo un capítulo específico sobre la utilización del tiempo libre de los niños, las niñas y los adolescentes a efectos de no permitir que se dediquen a otras actividades que afecten su crecimiento emocional, psicológico y afectivo.</w:t>
      </w:r>
    </w:p>
    <w:p w:rsidR="00560538" w:rsidRDefault="00560538" w:rsidP="00560538">
      <w:pPr>
        <w:pStyle w:val="NormalWeb"/>
        <w:spacing w:before="0" w:beforeAutospacing="0" w:after="0" w:afterAutospacing="0"/>
        <w:jc w:val="both"/>
        <w:rPr>
          <w:rFonts w:ascii="Tahoma" w:hAnsi="Tahoma" w:cs="Tahoma"/>
        </w:rPr>
      </w:pPr>
    </w:p>
    <w:p w:rsidR="008429BB" w:rsidRDefault="00560538" w:rsidP="00560538">
      <w:pPr>
        <w:pStyle w:val="NormalWeb"/>
        <w:jc w:val="both"/>
        <w:rPr>
          <w:rFonts w:ascii="Tahoma" w:hAnsi="Tahoma" w:cs="Tahoma"/>
          <w:b/>
          <w:lang w:val="es-ES"/>
        </w:rPr>
      </w:pPr>
      <w:r w:rsidRPr="00B5704B">
        <w:rPr>
          <w:rFonts w:ascii="Tahoma" w:hAnsi="Tahoma" w:cs="Tahoma"/>
          <w:b/>
          <w:lang w:val="es-ES"/>
        </w:rPr>
        <w:t xml:space="preserve">III.- </w:t>
      </w:r>
      <w:r w:rsidR="008429BB">
        <w:rPr>
          <w:rFonts w:ascii="Tahoma" w:hAnsi="Tahoma" w:cs="Tahoma"/>
          <w:b/>
          <w:lang w:val="es-ES"/>
        </w:rPr>
        <w:t>ANTECEDENTES DE LA INICIATIVA</w:t>
      </w:r>
    </w:p>
    <w:p w:rsidR="008429BB" w:rsidRDefault="008429BB" w:rsidP="009431E0">
      <w:pPr>
        <w:shd w:val="clear" w:color="auto" w:fill="FFFFFF"/>
        <w:spacing w:after="0" w:line="360" w:lineRule="auto"/>
        <w:jc w:val="both"/>
        <w:rPr>
          <w:rFonts w:ascii="Tahoma" w:eastAsia="Times New Roman" w:hAnsi="Tahoma" w:cs="Tahoma"/>
          <w:sz w:val="24"/>
          <w:szCs w:val="24"/>
          <w:lang w:eastAsia="es-CO"/>
        </w:rPr>
      </w:pPr>
      <w:r>
        <w:rPr>
          <w:rFonts w:ascii="Tahoma" w:eastAsia="Times New Roman" w:hAnsi="Tahoma" w:cs="Tahoma"/>
          <w:sz w:val="24"/>
          <w:szCs w:val="24"/>
          <w:lang w:eastAsia="es-CO"/>
        </w:rPr>
        <w:t xml:space="preserve">El presente proyecto de ley, es producto de una investigación realizada por mi Unidad de Trabajo Legislativo en el Municipio de Ariguaní (Magdalena), donde en compañía de la Comisaría de Familia (2019), Inspección de Policía (2019) y miembros del Instituto Colombiano de Bienestar Familiar – ICBF, </w:t>
      </w:r>
      <w:r w:rsidR="009431E0">
        <w:rPr>
          <w:rFonts w:ascii="Tahoma" w:eastAsia="Times New Roman" w:hAnsi="Tahoma" w:cs="Tahoma"/>
          <w:sz w:val="24"/>
          <w:szCs w:val="24"/>
          <w:lang w:eastAsia="es-CO"/>
        </w:rPr>
        <w:t>se llegó a la conclusión de presentar una iniciativa legislativa que buscara incentivar a los alcaldes y gobernadores a incluir dentro de sus planes de desarrollo, un capítulo específico sobre e</w:t>
      </w:r>
      <w:r w:rsidR="009431E0" w:rsidRPr="00CE5C37">
        <w:rPr>
          <w:rFonts w:ascii="Tahoma" w:eastAsia="Times New Roman" w:hAnsi="Tahoma" w:cs="Tahoma"/>
          <w:sz w:val="24"/>
          <w:szCs w:val="24"/>
          <w:lang w:eastAsia="es-CO"/>
        </w:rPr>
        <w:t xml:space="preserve">l descanso, esparcimiento, al juego y demás actividades recreativas </w:t>
      </w:r>
      <w:r w:rsidR="009431E0">
        <w:rPr>
          <w:rFonts w:ascii="Tahoma" w:eastAsia="Times New Roman" w:hAnsi="Tahoma" w:cs="Tahoma"/>
          <w:sz w:val="24"/>
          <w:szCs w:val="24"/>
          <w:lang w:eastAsia="es-CO"/>
        </w:rPr>
        <w:t>de los niños, las niñas y los adolescentes</w:t>
      </w:r>
      <w:r w:rsidR="00D810E6">
        <w:rPr>
          <w:rFonts w:ascii="Tahoma" w:eastAsia="Times New Roman" w:hAnsi="Tahoma" w:cs="Tahoma"/>
          <w:sz w:val="24"/>
          <w:szCs w:val="24"/>
          <w:lang w:eastAsia="es-CO"/>
        </w:rPr>
        <w:t>,</w:t>
      </w:r>
      <w:r w:rsidR="009431E0">
        <w:rPr>
          <w:rFonts w:ascii="Tahoma" w:eastAsia="Times New Roman" w:hAnsi="Tahoma" w:cs="Tahoma"/>
          <w:sz w:val="24"/>
          <w:szCs w:val="24"/>
          <w:lang w:eastAsia="es-CO"/>
        </w:rPr>
        <w:t xml:space="preserve"> a fin de incentivar y promover las </w:t>
      </w:r>
      <w:r w:rsidR="009431E0" w:rsidRPr="009431E0">
        <w:rPr>
          <w:rFonts w:ascii="Tahoma" w:eastAsia="Times New Roman" w:hAnsi="Tahoma" w:cs="Tahoma"/>
          <w:sz w:val="24"/>
          <w:szCs w:val="24"/>
          <w:lang w:eastAsia="es-CO"/>
        </w:rPr>
        <w:t>actividades físicas, deportivas</w:t>
      </w:r>
      <w:r w:rsidR="00D810E6">
        <w:rPr>
          <w:rFonts w:ascii="Tahoma" w:eastAsia="Times New Roman" w:hAnsi="Tahoma" w:cs="Tahoma"/>
          <w:sz w:val="24"/>
          <w:szCs w:val="24"/>
          <w:lang w:eastAsia="es-CO"/>
        </w:rPr>
        <w:t>, culturales, artísticas</w:t>
      </w:r>
      <w:r w:rsidR="009431E0" w:rsidRPr="009431E0">
        <w:rPr>
          <w:rFonts w:ascii="Tahoma" w:eastAsia="Times New Roman" w:hAnsi="Tahoma" w:cs="Tahoma"/>
          <w:sz w:val="24"/>
          <w:szCs w:val="24"/>
          <w:lang w:eastAsia="es-CO"/>
        </w:rPr>
        <w:t xml:space="preserve"> y recreativas</w:t>
      </w:r>
      <w:r w:rsidR="009431E0">
        <w:rPr>
          <w:rFonts w:ascii="Tahoma" w:eastAsia="Times New Roman" w:hAnsi="Tahoma" w:cs="Tahoma"/>
          <w:sz w:val="24"/>
          <w:szCs w:val="24"/>
          <w:lang w:eastAsia="es-CO"/>
        </w:rPr>
        <w:t>.</w:t>
      </w:r>
    </w:p>
    <w:p w:rsidR="00560538" w:rsidRPr="00B5704B" w:rsidRDefault="009431E0" w:rsidP="00560538">
      <w:pPr>
        <w:pStyle w:val="NormalWeb"/>
        <w:jc w:val="both"/>
        <w:rPr>
          <w:rFonts w:ascii="Tahoma" w:hAnsi="Tahoma" w:cs="Tahoma"/>
          <w:b/>
          <w:lang w:val="es-ES"/>
        </w:rPr>
      </w:pPr>
      <w:r>
        <w:rPr>
          <w:rFonts w:ascii="Tahoma" w:hAnsi="Tahoma" w:cs="Tahoma"/>
          <w:b/>
          <w:lang w:val="es-ES"/>
        </w:rPr>
        <w:t xml:space="preserve">IV.- </w:t>
      </w:r>
      <w:r w:rsidR="00560538" w:rsidRPr="00B5704B">
        <w:rPr>
          <w:rFonts w:ascii="Tahoma" w:hAnsi="Tahoma" w:cs="Tahoma"/>
          <w:b/>
          <w:lang w:val="es-ES"/>
        </w:rPr>
        <w:t xml:space="preserve">MARCO NORMATIVO SOBRE </w:t>
      </w:r>
      <w:r w:rsidR="00560538">
        <w:rPr>
          <w:rFonts w:ascii="Tahoma" w:hAnsi="Tahoma" w:cs="Tahoma"/>
          <w:b/>
          <w:lang w:val="es-ES"/>
        </w:rPr>
        <w:t>LOS DERECHOS DE LOS NIÑOS</w:t>
      </w:r>
      <w:r w:rsidR="00CE5C37">
        <w:rPr>
          <w:rFonts w:ascii="Tahoma" w:hAnsi="Tahoma" w:cs="Tahoma"/>
          <w:b/>
          <w:lang w:val="es-ES"/>
        </w:rPr>
        <w:t>, LAS NIÑAS Y LOS ADOLESCENTES.</w:t>
      </w:r>
    </w:p>
    <w:p w:rsidR="00560538" w:rsidRPr="00B5704B" w:rsidRDefault="00560538" w:rsidP="00560538">
      <w:pPr>
        <w:spacing w:after="0" w:line="240" w:lineRule="auto"/>
        <w:jc w:val="both"/>
        <w:rPr>
          <w:rFonts w:ascii="Tahoma" w:hAnsi="Tahoma" w:cs="Tahoma"/>
          <w:sz w:val="24"/>
          <w:szCs w:val="24"/>
          <w:lang w:val="es-MX"/>
        </w:rPr>
      </w:pPr>
      <w:r>
        <w:rPr>
          <w:rFonts w:ascii="Tahoma" w:hAnsi="Tahoma" w:cs="Tahoma"/>
          <w:sz w:val="24"/>
          <w:szCs w:val="24"/>
          <w:lang w:val="es-MX"/>
        </w:rPr>
        <w:t>S</w:t>
      </w:r>
      <w:r w:rsidRPr="00B5704B">
        <w:rPr>
          <w:rFonts w:ascii="Tahoma" w:hAnsi="Tahoma" w:cs="Tahoma"/>
          <w:sz w:val="24"/>
          <w:szCs w:val="24"/>
          <w:lang w:val="es-MX"/>
        </w:rPr>
        <w:t xml:space="preserve">e pone </w:t>
      </w:r>
      <w:r>
        <w:rPr>
          <w:rFonts w:ascii="Tahoma" w:hAnsi="Tahoma" w:cs="Tahoma"/>
          <w:sz w:val="24"/>
          <w:szCs w:val="24"/>
          <w:lang w:val="es-MX"/>
        </w:rPr>
        <w:t xml:space="preserve">de presente </w:t>
      </w:r>
      <w:r w:rsidRPr="00B5704B">
        <w:rPr>
          <w:rFonts w:ascii="Tahoma" w:hAnsi="Tahoma" w:cs="Tahoma"/>
          <w:sz w:val="24"/>
          <w:szCs w:val="24"/>
          <w:lang w:val="es-MX"/>
        </w:rPr>
        <w:t xml:space="preserve">la normativa internacional y nacional </w:t>
      </w:r>
      <w:r>
        <w:rPr>
          <w:rFonts w:ascii="Tahoma" w:hAnsi="Tahoma" w:cs="Tahoma"/>
          <w:sz w:val="24"/>
          <w:szCs w:val="24"/>
          <w:lang w:val="es-MX"/>
        </w:rPr>
        <w:t>sobre la materia,</w:t>
      </w:r>
      <w:r w:rsidRPr="00B5704B">
        <w:rPr>
          <w:rFonts w:ascii="Tahoma" w:hAnsi="Tahoma" w:cs="Tahoma"/>
          <w:sz w:val="24"/>
          <w:szCs w:val="24"/>
          <w:lang w:val="es-MX"/>
        </w:rPr>
        <w:t xml:space="preserve"> que respalda y garantiza los derechos de l</w:t>
      </w:r>
      <w:r>
        <w:rPr>
          <w:rFonts w:ascii="Tahoma" w:hAnsi="Tahoma" w:cs="Tahoma"/>
          <w:sz w:val="24"/>
          <w:szCs w:val="24"/>
          <w:lang w:val="es-MX"/>
        </w:rPr>
        <w:t>o</w:t>
      </w:r>
      <w:r w:rsidRPr="00B5704B">
        <w:rPr>
          <w:rFonts w:ascii="Tahoma" w:hAnsi="Tahoma" w:cs="Tahoma"/>
          <w:sz w:val="24"/>
          <w:szCs w:val="24"/>
          <w:lang w:val="es-MX"/>
        </w:rPr>
        <w:t xml:space="preserve">s </w:t>
      </w:r>
      <w:r>
        <w:rPr>
          <w:rFonts w:ascii="Tahoma" w:hAnsi="Tahoma" w:cs="Tahoma"/>
          <w:sz w:val="24"/>
          <w:szCs w:val="24"/>
          <w:lang w:val="es-MX"/>
        </w:rPr>
        <w:t>niños</w:t>
      </w:r>
      <w:r w:rsidRPr="00B5704B">
        <w:rPr>
          <w:rFonts w:ascii="Tahoma" w:hAnsi="Tahoma" w:cs="Tahoma"/>
          <w:sz w:val="24"/>
          <w:szCs w:val="24"/>
          <w:lang w:val="es-MX"/>
        </w:rPr>
        <w:t>; aclarando que no solo se formulan normas, leyes al interior de un Estado, sino que los Gobiernos se acogen a directrices internacionales en la protección de los derechos de l</w:t>
      </w:r>
      <w:r>
        <w:rPr>
          <w:rFonts w:ascii="Tahoma" w:hAnsi="Tahoma" w:cs="Tahoma"/>
          <w:sz w:val="24"/>
          <w:szCs w:val="24"/>
          <w:lang w:val="es-MX"/>
        </w:rPr>
        <w:t>o</w:t>
      </w:r>
      <w:r w:rsidRPr="00B5704B">
        <w:rPr>
          <w:rFonts w:ascii="Tahoma" w:hAnsi="Tahoma" w:cs="Tahoma"/>
          <w:sz w:val="24"/>
          <w:szCs w:val="24"/>
          <w:lang w:val="es-MX"/>
        </w:rPr>
        <w:t xml:space="preserve">s </w:t>
      </w:r>
      <w:r>
        <w:rPr>
          <w:rFonts w:ascii="Tahoma" w:hAnsi="Tahoma" w:cs="Tahoma"/>
          <w:sz w:val="24"/>
          <w:szCs w:val="24"/>
          <w:lang w:val="es-MX"/>
        </w:rPr>
        <w:t>menores de edad</w:t>
      </w:r>
      <w:r w:rsidRPr="00B5704B">
        <w:rPr>
          <w:rFonts w:ascii="Tahoma" w:hAnsi="Tahoma" w:cs="Tahoma"/>
          <w:sz w:val="24"/>
          <w:szCs w:val="24"/>
          <w:lang w:val="es-MX"/>
        </w:rPr>
        <w:t>.</w:t>
      </w:r>
    </w:p>
    <w:p w:rsidR="00560538" w:rsidRDefault="00560538" w:rsidP="00560538">
      <w:pPr>
        <w:spacing w:after="0" w:line="240" w:lineRule="auto"/>
        <w:jc w:val="both"/>
        <w:rPr>
          <w:rFonts w:ascii="Tahoma" w:hAnsi="Tahoma" w:cs="Tahoma"/>
          <w:color w:val="000000"/>
          <w:sz w:val="24"/>
          <w:szCs w:val="24"/>
          <w:shd w:val="clear" w:color="auto" w:fill="FFFFFF"/>
        </w:rPr>
      </w:pPr>
    </w:p>
    <w:p w:rsidR="00560538" w:rsidRPr="00E3602C" w:rsidRDefault="00560538" w:rsidP="00560538">
      <w:pPr>
        <w:spacing w:after="0" w:line="240" w:lineRule="auto"/>
        <w:jc w:val="both"/>
        <w:rPr>
          <w:rFonts w:ascii="Tahoma" w:hAnsi="Tahoma" w:cs="Tahoma"/>
          <w:b/>
          <w:color w:val="000000"/>
          <w:sz w:val="24"/>
          <w:szCs w:val="24"/>
          <w:shd w:val="clear" w:color="auto" w:fill="FFFFFF"/>
        </w:rPr>
      </w:pPr>
      <w:r w:rsidRPr="00E3602C">
        <w:rPr>
          <w:rFonts w:ascii="Tahoma" w:hAnsi="Tahoma" w:cs="Tahoma"/>
          <w:b/>
          <w:color w:val="000000"/>
          <w:sz w:val="24"/>
          <w:szCs w:val="24"/>
          <w:shd w:val="clear" w:color="auto" w:fill="FFFFFF"/>
        </w:rPr>
        <w:t>I</w:t>
      </w:r>
      <w:r w:rsidR="009431E0">
        <w:rPr>
          <w:rFonts w:ascii="Tahoma" w:hAnsi="Tahoma" w:cs="Tahoma"/>
          <w:b/>
          <w:color w:val="000000"/>
          <w:sz w:val="24"/>
          <w:szCs w:val="24"/>
          <w:shd w:val="clear" w:color="auto" w:fill="FFFFFF"/>
        </w:rPr>
        <w:t>V</w:t>
      </w:r>
      <w:r w:rsidRPr="00E3602C">
        <w:rPr>
          <w:rFonts w:ascii="Tahoma" w:hAnsi="Tahoma" w:cs="Tahoma"/>
          <w:b/>
          <w:color w:val="000000"/>
          <w:sz w:val="24"/>
          <w:szCs w:val="24"/>
          <w:shd w:val="clear" w:color="auto" w:fill="FFFFFF"/>
        </w:rPr>
        <w:t>.I.- Normativa Internacional.</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Declaración sobre los Derechos de los Niños y de las Niñas, proclamada por la Asamblea General de las Naciones Unidas, el 20 de noviembre de 1959. </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Convención sobre los Derechos del Niño, adoptada por la Asamblea General de las Naciones Unidas el 20 de noviembre de 1989 y aprobada en Colombia mediante la Ley 12 de enero 22 de 1991.</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Convenio No.5, adoptado por la OIT desde 1919 en la Primera Conferencia sobre Erradicación del Trabajo Infantil. </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Convenio No.138, promulgado en 1973 por la OIT. Exige a los estados diseñar y aplicar una política nacional que asegure la abolición efectiva del trabajo infantil y fija las edades mínimas de admisión al empleo. Ratificado por la Ley 515 de 1999. </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Protocolo Facultativo relativo a la venta de niños, la prostitución infantil y la utilización de los niños en la pornografía (Ley 769 de 2002). </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Protocolo para Prevenir, Reprimir y Sancionar la Trata de Personas, especialmente de mujeres y niños, adoptado por la Asamblea General de la Naciones Unidas el 15 de noviembre de 2000 (Ley 800 de 2003). Complementa la Convención de Palermo contra la Delincuencia Transnacional Organizada. </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Protocolo Facultativo de la Convención sobre los Derechos del Niño, relativo a la participación de los niños en el conflicto armado (Ley 833 del 2003).</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Convención Interamericana sobre Tráfico Internacional de Menores, adoptada en México el 18 de marzo de 1994 y aprobada por la ley 470 del 5 de agosto de 1998, que entró en vigor para Colombia el 21 de septiembre de 2000. </w:t>
      </w:r>
    </w:p>
    <w:p w:rsidR="00560538" w:rsidRPr="00E0795B" w:rsidRDefault="00560538" w:rsidP="00560538">
      <w:pPr>
        <w:pStyle w:val="NormalWeb"/>
        <w:numPr>
          <w:ilvl w:val="0"/>
          <w:numId w:val="3"/>
        </w:numPr>
        <w:spacing w:after="0"/>
        <w:jc w:val="both"/>
        <w:rPr>
          <w:rFonts w:ascii="Tahoma" w:hAnsi="Tahoma" w:cs="Tahoma"/>
        </w:rPr>
      </w:pPr>
      <w:r w:rsidRPr="00E0795B">
        <w:rPr>
          <w:rFonts w:ascii="Tahoma" w:hAnsi="Tahoma" w:cs="Tahoma"/>
        </w:rPr>
        <w:t xml:space="preserve">Convenio sobre Jurisdicción, Ley aplicable, Reconocimiento y Ejecución de la Ley y la Cooperación, con relación a la responsabilidad paterna y a las medidas para la protección de los niños, suscrito en La Haya el 19 de octubre de 1996. </w:t>
      </w:r>
    </w:p>
    <w:p w:rsidR="00560538" w:rsidRPr="00E3602C" w:rsidRDefault="00560538" w:rsidP="00560538">
      <w:pPr>
        <w:pStyle w:val="NormalWeb"/>
        <w:spacing w:after="0"/>
        <w:jc w:val="both"/>
        <w:rPr>
          <w:rFonts w:ascii="Tahoma" w:hAnsi="Tahoma" w:cs="Tahoma"/>
          <w:b/>
        </w:rPr>
      </w:pPr>
      <w:r w:rsidRPr="00E3602C">
        <w:rPr>
          <w:rFonts w:ascii="Tahoma" w:hAnsi="Tahoma" w:cs="Tahoma"/>
          <w:b/>
        </w:rPr>
        <w:t>I</w:t>
      </w:r>
      <w:r w:rsidR="009431E0">
        <w:rPr>
          <w:rFonts w:ascii="Tahoma" w:hAnsi="Tahoma" w:cs="Tahoma"/>
          <w:b/>
        </w:rPr>
        <w:t>V</w:t>
      </w:r>
      <w:r w:rsidRPr="00E3602C">
        <w:rPr>
          <w:rFonts w:ascii="Tahoma" w:hAnsi="Tahoma" w:cs="Tahoma"/>
          <w:b/>
        </w:rPr>
        <w:t>.II.- Normatividad interna.</w:t>
      </w:r>
    </w:p>
    <w:p w:rsidR="00560538" w:rsidRDefault="00560538" w:rsidP="00560538">
      <w:pPr>
        <w:pStyle w:val="NormalWeb"/>
        <w:numPr>
          <w:ilvl w:val="0"/>
          <w:numId w:val="4"/>
        </w:numPr>
        <w:spacing w:after="0"/>
        <w:jc w:val="both"/>
        <w:rPr>
          <w:rFonts w:ascii="Tahoma" w:hAnsi="Tahoma" w:cs="Tahoma"/>
        </w:rPr>
      </w:pPr>
      <w:r>
        <w:rPr>
          <w:rFonts w:ascii="Tahoma" w:hAnsi="Tahoma" w:cs="Tahoma"/>
        </w:rPr>
        <w:t xml:space="preserve">Ley 12 de 1991 </w:t>
      </w:r>
      <w:r w:rsidRPr="008A0511">
        <w:rPr>
          <w:rFonts w:ascii="Tahoma" w:hAnsi="Tahoma" w:cs="Tahoma"/>
          <w:i/>
        </w:rPr>
        <w:t>“Por medio de la cual se aprueba la Convención sobre los Derechos del Niño adoptada por la Asamblea General de las Naciones Unidas en 1989”</w:t>
      </w:r>
      <w:r w:rsidRPr="008A0511">
        <w:rPr>
          <w:rFonts w:ascii="Tahoma" w:hAnsi="Tahoma" w:cs="Tahoma"/>
        </w:rPr>
        <w:t>.</w:t>
      </w:r>
    </w:p>
    <w:p w:rsidR="00560538" w:rsidRDefault="00560538" w:rsidP="00560538">
      <w:pPr>
        <w:pStyle w:val="NormalWeb"/>
        <w:numPr>
          <w:ilvl w:val="0"/>
          <w:numId w:val="4"/>
        </w:numPr>
        <w:spacing w:after="0"/>
        <w:jc w:val="both"/>
        <w:rPr>
          <w:rFonts w:ascii="Tahoma" w:hAnsi="Tahoma" w:cs="Tahoma"/>
        </w:rPr>
      </w:pPr>
      <w:r w:rsidRPr="008A0511">
        <w:rPr>
          <w:rFonts w:ascii="Tahoma" w:hAnsi="Tahoma" w:cs="Tahoma"/>
        </w:rPr>
        <w:t xml:space="preserve">Ley 1098 de 2006 </w:t>
      </w:r>
      <w:r w:rsidRPr="00E0795B">
        <w:rPr>
          <w:rFonts w:ascii="Tahoma" w:hAnsi="Tahoma" w:cs="Tahoma"/>
          <w:i/>
        </w:rPr>
        <w:t>“Por la cual se expide el Código de la Infancia y la Adolescencia”.</w:t>
      </w:r>
    </w:p>
    <w:p w:rsidR="00560538" w:rsidRDefault="00560538" w:rsidP="00560538">
      <w:pPr>
        <w:pStyle w:val="NormalWeb"/>
        <w:numPr>
          <w:ilvl w:val="0"/>
          <w:numId w:val="4"/>
        </w:numPr>
        <w:spacing w:after="0"/>
        <w:jc w:val="both"/>
        <w:rPr>
          <w:rFonts w:ascii="Tahoma" w:hAnsi="Tahoma" w:cs="Tahoma"/>
        </w:rPr>
      </w:pPr>
      <w:r w:rsidRPr="008A0511">
        <w:rPr>
          <w:rFonts w:ascii="Tahoma" w:hAnsi="Tahoma" w:cs="Tahoma"/>
        </w:rPr>
        <w:t>Conpes 3629 de 2009</w:t>
      </w:r>
      <w:r>
        <w:rPr>
          <w:rFonts w:ascii="Tahoma" w:hAnsi="Tahoma" w:cs="Tahoma"/>
        </w:rPr>
        <w:t xml:space="preserve"> </w:t>
      </w:r>
      <w:r w:rsidRPr="00E0795B">
        <w:rPr>
          <w:rFonts w:ascii="Tahoma" w:hAnsi="Tahoma" w:cs="Tahoma"/>
          <w:i/>
        </w:rPr>
        <w:t>“Sistema de Responsabilidad Penal para Adolescentes – SRPA: Política de Atención al Adolescente en Conflicto con la Ley”.</w:t>
      </w:r>
    </w:p>
    <w:p w:rsidR="00560538" w:rsidRDefault="00560538" w:rsidP="00560538">
      <w:pPr>
        <w:pStyle w:val="NormalWeb"/>
        <w:numPr>
          <w:ilvl w:val="0"/>
          <w:numId w:val="4"/>
        </w:numPr>
        <w:spacing w:after="0"/>
        <w:jc w:val="both"/>
        <w:rPr>
          <w:rFonts w:ascii="Tahoma" w:hAnsi="Tahoma" w:cs="Tahoma"/>
        </w:rPr>
      </w:pPr>
      <w:r w:rsidRPr="008A0511">
        <w:rPr>
          <w:rFonts w:ascii="Tahoma" w:hAnsi="Tahoma" w:cs="Tahoma"/>
        </w:rPr>
        <w:t xml:space="preserve">Ley 173 de 1994 </w:t>
      </w:r>
      <w:r w:rsidRPr="00E0795B">
        <w:rPr>
          <w:rFonts w:ascii="Tahoma" w:hAnsi="Tahoma" w:cs="Tahoma"/>
          <w:i/>
        </w:rPr>
        <w:t>“Por medio de la cual se aprueba el Convenio sobre Aspectos Civiles del Secuestro Internacional de Niños, suscrito en la Haya en 1980”.</w:t>
      </w:r>
    </w:p>
    <w:p w:rsidR="00560538" w:rsidRDefault="00560538" w:rsidP="00560538">
      <w:pPr>
        <w:pStyle w:val="NormalWeb"/>
        <w:numPr>
          <w:ilvl w:val="0"/>
          <w:numId w:val="4"/>
        </w:numPr>
        <w:spacing w:after="0"/>
        <w:jc w:val="both"/>
        <w:rPr>
          <w:rFonts w:ascii="Tahoma" w:hAnsi="Tahoma" w:cs="Tahoma"/>
        </w:rPr>
      </w:pPr>
      <w:r w:rsidRPr="008A0511">
        <w:rPr>
          <w:rFonts w:ascii="Tahoma" w:hAnsi="Tahoma" w:cs="Tahoma"/>
        </w:rPr>
        <w:t xml:space="preserve">Decreto 0859 de 1995 </w:t>
      </w:r>
      <w:r w:rsidRPr="00E0795B">
        <w:rPr>
          <w:rFonts w:ascii="Tahoma" w:hAnsi="Tahoma" w:cs="Tahoma"/>
          <w:i/>
        </w:rPr>
        <w:t>“Por el cual se crea el Comité Interinstitucional para la erradicación del Trabajo Infantil y la Protección del Menor Trabajador”.</w:t>
      </w:r>
    </w:p>
    <w:p w:rsidR="00560538" w:rsidRDefault="00560538" w:rsidP="00560538">
      <w:pPr>
        <w:pStyle w:val="NormalWeb"/>
        <w:numPr>
          <w:ilvl w:val="0"/>
          <w:numId w:val="4"/>
        </w:numPr>
        <w:spacing w:after="0"/>
        <w:jc w:val="both"/>
        <w:rPr>
          <w:rFonts w:ascii="Tahoma" w:hAnsi="Tahoma" w:cs="Tahoma"/>
        </w:rPr>
      </w:pPr>
      <w:r w:rsidRPr="008A0511">
        <w:rPr>
          <w:rFonts w:ascii="Tahoma" w:hAnsi="Tahoma" w:cs="Tahoma"/>
        </w:rPr>
        <w:t xml:space="preserve">Ley 375 de 1997 </w:t>
      </w:r>
      <w:r w:rsidRPr="00E0795B">
        <w:rPr>
          <w:rFonts w:ascii="Tahoma" w:hAnsi="Tahoma" w:cs="Tahoma"/>
          <w:i/>
        </w:rPr>
        <w:t>“Por la cual se crea la Ley de la juventud y se dictan otras disposiciones”.</w:t>
      </w:r>
    </w:p>
    <w:p w:rsidR="00560538" w:rsidRDefault="00560538" w:rsidP="00560538">
      <w:pPr>
        <w:pStyle w:val="NormalWeb"/>
        <w:numPr>
          <w:ilvl w:val="0"/>
          <w:numId w:val="4"/>
        </w:numPr>
        <w:spacing w:after="0"/>
        <w:jc w:val="both"/>
        <w:rPr>
          <w:rFonts w:ascii="Tahoma" w:hAnsi="Tahoma" w:cs="Tahoma"/>
        </w:rPr>
      </w:pPr>
      <w:r w:rsidRPr="00E0795B">
        <w:rPr>
          <w:rFonts w:ascii="Tahoma" w:hAnsi="Tahoma" w:cs="Tahoma"/>
        </w:rPr>
        <w:t xml:space="preserve">Ley 470 de 1998 </w:t>
      </w:r>
      <w:r w:rsidRPr="00E0795B">
        <w:rPr>
          <w:rFonts w:ascii="Tahoma" w:hAnsi="Tahoma" w:cs="Tahoma"/>
          <w:i/>
        </w:rPr>
        <w:t>“Por medio de la cual se aprueba la “Convención Interamericana sobre Tráfico Internacional de Menores”, hecha en México en 1994”</w:t>
      </w:r>
      <w:r w:rsidRPr="00E0795B">
        <w:rPr>
          <w:rFonts w:ascii="Tahoma" w:hAnsi="Tahoma" w:cs="Tahoma"/>
        </w:rPr>
        <w:t>.</w:t>
      </w:r>
    </w:p>
    <w:p w:rsidR="00560538" w:rsidRDefault="00560538" w:rsidP="00560538">
      <w:pPr>
        <w:pStyle w:val="NormalWeb"/>
        <w:numPr>
          <w:ilvl w:val="0"/>
          <w:numId w:val="4"/>
        </w:numPr>
        <w:spacing w:after="0"/>
        <w:jc w:val="both"/>
        <w:rPr>
          <w:rFonts w:ascii="Tahoma" w:hAnsi="Tahoma" w:cs="Tahoma"/>
        </w:rPr>
      </w:pPr>
      <w:r w:rsidRPr="00E0795B">
        <w:rPr>
          <w:rFonts w:ascii="Tahoma" w:hAnsi="Tahoma" w:cs="Tahoma"/>
        </w:rPr>
        <w:t xml:space="preserve">Ley 515 de 1999 </w:t>
      </w:r>
      <w:r w:rsidRPr="00E0795B">
        <w:rPr>
          <w:rFonts w:ascii="Tahoma" w:hAnsi="Tahoma" w:cs="Tahoma"/>
          <w:i/>
        </w:rPr>
        <w:t>“Por medio de la cual se aprueba el "Convenio 138 sobre la Edad Mínima de Admisión de Empleo", adoptada por la OIT, en 1973”</w:t>
      </w:r>
      <w:r>
        <w:rPr>
          <w:rFonts w:ascii="Tahoma" w:hAnsi="Tahoma" w:cs="Tahoma"/>
        </w:rPr>
        <w:t>.</w:t>
      </w:r>
    </w:p>
    <w:p w:rsidR="00560538" w:rsidRDefault="00560538" w:rsidP="00560538">
      <w:pPr>
        <w:pStyle w:val="NormalWeb"/>
        <w:numPr>
          <w:ilvl w:val="0"/>
          <w:numId w:val="4"/>
        </w:numPr>
        <w:spacing w:after="0"/>
        <w:jc w:val="both"/>
        <w:rPr>
          <w:rFonts w:ascii="Tahoma" w:hAnsi="Tahoma" w:cs="Tahoma"/>
        </w:rPr>
      </w:pPr>
      <w:r w:rsidRPr="00E0795B">
        <w:rPr>
          <w:rFonts w:ascii="Tahoma" w:hAnsi="Tahoma" w:cs="Tahoma"/>
        </w:rPr>
        <w:t xml:space="preserve">Ley 670 de 2001 </w:t>
      </w:r>
      <w:r w:rsidRPr="00E0795B">
        <w:rPr>
          <w:rFonts w:ascii="Tahoma" w:hAnsi="Tahoma" w:cs="Tahoma"/>
          <w:i/>
        </w:rPr>
        <w:t>“Por medio de la cual se desarrolla parcialmente el art. 44 de la C.P para garantizar la vida, la integridad física y la recreación del niño expuesto al riesgo por manejo artículos pirotécnicos o explosivos”</w:t>
      </w:r>
      <w:r w:rsidRPr="00E0795B">
        <w:rPr>
          <w:rFonts w:ascii="Tahoma" w:hAnsi="Tahoma" w:cs="Tahoma"/>
        </w:rPr>
        <w:t>.</w:t>
      </w:r>
    </w:p>
    <w:p w:rsidR="00560538" w:rsidRDefault="00560538" w:rsidP="00560538">
      <w:pPr>
        <w:pStyle w:val="NormalWeb"/>
        <w:numPr>
          <w:ilvl w:val="0"/>
          <w:numId w:val="4"/>
        </w:numPr>
        <w:spacing w:after="0"/>
        <w:jc w:val="both"/>
        <w:rPr>
          <w:rFonts w:ascii="Tahoma" w:hAnsi="Tahoma" w:cs="Tahoma"/>
        </w:rPr>
      </w:pPr>
      <w:r w:rsidRPr="00E0795B">
        <w:rPr>
          <w:rFonts w:ascii="Tahoma" w:hAnsi="Tahoma" w:cs="Tahoma"/>
        </w:rPr>
        <w:t xml:space="preserve">Ley 679 de 2001 </w:t>
      </w:r>
      <w:r w:rsidRPr="00E0795B">
        <w:rPr>
          <w:rFonts w:ascii="Tahoma" w:hAnsi="Tahoma" w:cs="Tahoma"/>
          <w:i/>
        </w:rPr>
        <w:t>“Por medio de la cual se expide un estatuto para prevenir y contrarrestar la explotación, la pornografía y el turismo sexual con menores”</w:t>
      </w:r>
      <w:r>
        <w:rPr>
          <w:rFonts w:ascii="Tahoma" w:hAnsi="Tahoma" w:cs="Tahoma"/>
        </w:rPr>
        <w:t>.</w:t>
      </w:r>
    </w:p>
    <w:p w:rsidR="00560538" w:rsidRDefault="00560538" w:rsidP="00560538">
      <w:pPr>
        <w:pStyle w:val="NormalWeb"/>
        <w:numPr>
          <w:ilvl w:val="0"/>
          <w:numId w:val="4"/>
        </w:numPr>
        <w:spacing w:after="0"/>
        <w:jc w:val="both"/>
        <w:rPr>
          <w:rFonts w:ascii="Tahoma" w:hAnsi="Tahoma" w:cs="Tahoma"/>
        </w:rPr>
      </w:pPr>
      <w:r w:rsidRPr="00E0795B">
        <w:rPr>
          <w:rFonts w:ascii="Tahoma" w:hAnsi="Tahoma" w:cs="Tahoma"/>
        </w:rPr>
        <w:t xml:space="preserve">Ley 704 de 2001 </w:t>
      </w:r>
      <w:r w:rsidRPr="00E0795B">
        <w:rPr>
          <w:rFonts w:ascii="Tahoma" w:hAnsi="Tahoma" w:cs="Tahoma"/>
          <w:i/>
        </w:rPr>
        <w:t>“Por medio de la cual se aprueba el “Convenio 182 sobre la prohibición de las peores formas de trabajo infantil y la acción inmediata para su eliminación”</w:t>
      </w:r>
      <w:r>
        <w:rPr>
          <w:rFonts w:ascii="Tahoma" w:hAnsi="Tahoma" w:cs="Tahoma"/>
        </w:rPr>
        <w:t>.</w:t>
      </w:r>
    </w:p>
    <w:p w:rsidR="00560538" w:rsidRDefault="00560538" w:rsidP="00560538">
      <w:pPr>
        <w:pStyle w:val="NormalWeb"/>
        <w:numPr>
          <w:ilvl w:val="0"/>
          <w:numId w:val="4"/>
        </w:numPr>
        <w:spacing w:after="0"/>
        <w:jc w:val="both"/>
        <w:rPr>
          <w:rFonts w:ascii="Tahoma" w:hAnsi="Tahoma" w:cs="Tahoma"/>
        </w:rPr>
      </w:pPr>
      <w:r w:rsidRPr="00E0795B">
        <w:rPr>
          <w:rFonts w:ascii="Tahoma" w:hAnsi="Tahoma" w:cs="Tahoma"/>
        </w:rPr>
        <w:t xml:space="preserve">Ley 724 de 2001 </w:t>
      </w:r>
      <w:r w:rsidRPr="00E0795B">
        <w:rPr>
          <w:rFonts w:ascii="Tahoma" w:hAnsi="Tahoma" w:cs="Tahoma"/>
          <w:i/>
        </w:rPr>
        <w:t>“Por la cual se institucionaliza el Día de la Niñez y la Recreación y se dictan otras disposiciones”</w:t>
      </w:r>
      <w:r>
        <w:rPr>
          <w:rFonts w:ascii="Tahoma" w:hAnsi="Tahoma" w:cs="Tahoma"/>
        </w:rPr>
        <w:t>.</w:t>
      </w:r>
    </w:p>
    <w:p w:rsidR="008429BB" w:rsidRPr="00F2730B" w:rsidRDefault="008429BB" w:rsidP="008429BB">
      <w:pPr>
        <w:spacing w:line="240" w:lineRule="auto"/>
        <w:jc w:val="both"/>
        <w:rPr>
          <w:rFonts w:ascii="Tahoma" w:eastAsia="Times New Roman" w:hAnsi="Tahoma" w:cs="Tahoma"/>
          <w:b/>
          <w:sz w:val="24"/>
          <w:szCs w:val="24"/>
          <w:lang w:eastAsia="es-CO"/>
        </w:rPr>
      </w:pPr>
      <w:r>
        <w:rPr>
          <w:rFonts w:ascii="Tahoma" w:eastAsia="Times New Roman" w:hAnsi="Tahoma" w:cs="Tahoma"/>
          <w:b/>
          <w:sz w:val="24"/>
          <w:szCs w:val="24"/>
          <w:lang w:eastAsia="es-CO"/>
        </w:rPr>
        <w:t>V</w:t>
      </w:r>
      <w:r w:rsidRPr="00F2730B">
        <w:rPr>
          <w:rFonts w:ascii="Tahoma" w:eastAsia="Times New Roman" w:hAnsi="Tahoma" w:cs="Tahoma"/>
          <w:b/>
          <w:sz w:val="24"/>
          <w:szCs w:val="24"/>
          <w:lang w:eastAsia="es-CO"/>
        </w:rPr>
        <w:t xml:space="preserve">.- </w:t>
      </w:r>
      <w:r>
        <w:rPr>
          <w:rFonts w:ascii="Tahoma" w:eastAsia="Times New Roman" w:hAnsi="Tahoma" w:cs="Tahoma"/>
          <w:b/>
          <w:sz w:val="24"/>
          <w:szCs w:val="24"/>
          <w:lang w:eastAsia="es-CO"/>
        </w:rPr>
        <w:t>CAMBIO PROPUESTO</w:t>
      </w:r>
    </w:p>
    <w:p w:rsidR="008429BB" w:rsidRDefault="008429BB" w:rsidP="008429BB">
      <w:pPr>
        <w:spacing w:line="240" w:lineRule="auto"/>
        <w:jc w:val="both"/>
        <w:rPr>
          <w:rFonts w:ascii="Tahoma" w:hAnsi="Tahoma" w:cs="Tahoma"/>
          <w:sz w:val="24"/>
          <w:szCs w:val="24"/>
        </w:rPr>
      </w:pPr>
      <w:r>
        <w:rPr>
          <w:rFonts w:ascii="Tahoma" w:hAnsi="Tahoma" w:cs="Tahoma"/>
          <w:sz w:val="24"/>
          <w:szCs w:val="24"/>
        </w:rPr>
        <w:t>El cambio propuesto con la presente iniciativa legislativa es el siguiente:</w:t>
      </w:r>
    </w:p>
    <w:tbl>
      <w:tblPr>
        <w:tblStyle w:val="Tablaconcuadrcula"/>
        <w:tblW w:w="0" w:type="auto"/>
        <w:tblLook w:val="04A0" w:firstRow="1" w:lastRow="0" w:firstColumn="1" w:lastColumn="0" w:noHBand="0" w:noVBand="1"/>
      </w:tblPr>
      <w:tblGrid>
        <w:gridCol w:w="4414"/>
        <w:gridCol w:w="4414"/>
      </w:tblGrid>
      <w:tr w:rsidR="008429BB" w:rsidRPr="009431E0" w:rsidTr="00162892">
        <w:tc>
          <w:tcPr>
            <w:tcW w:w="4414" w:type="dxa"/>
            <w:shd w:val="clear" w:color="auto" w:fill="A6A6A6" w:themeFill="background1" w:themeFillShade="A6"/>
          </w:tcPr>
          <w:p w:rsidR="008429BB" w:rsidRPr="009431E0" w:rsidRDefault="008429BB" w:rsidP="009431E0">
            <w:pPr>
              <w:spacing w:after="0" w:line="240" w:lineRule="auto"/>
              <w:jc w:val="both"/>
              <w:rPr>
                <w:rFonts w:ascii="Tahoma" w:hAnsi="Tahoma" w:cs="Tahoma"/>
                <w:b/>
                <w:sz w:val="14"/>
                <w:szCs w:val="14"/>
              </w:rPr>
            </w:pPr>
            <w:r w:rsidRPr="009431E0">
              <w:rPr>
                <w:rFonts w:ascii="Tahoma" w:hAnsi="Tahoma" w:cs="Tahoma"/>
                <w:b/>
                <w:sz w:val="14"/>
                <w:szCs w:val="14"/>
              </w:rPr>
              <w:t xml:space="preserve">Texto actual del artículo 30 de la Ley 1098 de 2006 </w:t>
            </w:r>
            <w:r w:rsidRPr="009431E0">
              <w:rPr>
                <w:rFonts w:ascii="Tahoma" w:hAnsi="Tahoma" w:cs="Tahoma"/>
                <w:b/>
                <w:i/>
                <w:sz w:val="14"/>
                <w:szCs w:val="14"/>
              </w:rPr>
              <w:t>“Por medio de la cual se expide el Código de la Infancia y la Adolescencia”</w:t>
            </w:r>
          </w:p>
        </w:tc>
        <w:tc>
          <w:tcPr>
            <w:tcW w:w="4414" w:type="dxa"/>
            <w:shd w:val="clear" w:color="auto" w:fill="A6A6A6" w:themeFill="background1" w:themeFillShade="A6"/>
          </w:tcPr>
          <w:p w:rsidR="009431E0" w:rsidRPr="009431E0" w:rsidRDefault="009431E0" w:rsidP="009431E0">
            <w:pPr>
              <w:spacing w:after="0" w:line="240" w:lineRule="auto"/>
              <w:jc w:val="both"/>
              <w:rPr>
                <w:rFonts w:ascii="Tahoma" w:hAnsi="Tahoma" w:cs="Tahoma"/>
                <w:b/>
                <w:sz w:val="14"/>
                <w:szCs w:val="14"/>
              </w:rPr>
            </w:pPr>
          </w:p>
          <w:p w:rsidR="008429BB" w:rsidRPr="009431E0" w:rsidRDefault="008429BB" w:rsidP="009431E0">
            <w:pPr>
              <w:spacing w:after="0" w:line="240" w:lineRule="auto"/>
              <w:jc w:val="both"/>
              <w:rPr>
                <w:rFonts w:ascii="Tahoma" w:hAnsi="Tahoma" w:cs="Tahoma"/>
                <w:b/>
                <w:sz w:val="14"/>
                <w:szCs w:val="14"/>
              </w:rPr>
            </w:pPr>
            <w:r w:rsidRPr="009431E0">
              <w:rPr>
                <w:rFonts w:ascii="Tahoma" w:hAnsi="Tahoma" w:cs="Tahoma"/>
                <w:b/>
                <w:sz w:val="14"/>
                <w:szCs w:val="14"/>
              </w:rPr>
              <w:t>Texto propuesto en el presente proyecto de ley</w:t>
            </w:r>
          </w:p>
        </w:tc>
      </w:tr>
      <w:tr w:rsidR="008429BB" w:rsidRPr="009431E0" w:rsidTr="00162892">
        <w:tc>
          <w:tcPr>
            <w:tcW w:w="4414" w:type="dxa"/>
          </w:tcPr>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ARTÍCULO 30. DERECHO A LA RECREACIÓN, PARTICIPACIÓN EN LA VIDA CULTURAL Y EN LAS ARTES. Los niños, las niñas y los adolescentes tienen derecho al descanso, esparcimiento, al juego y demás actividades recreativas propias de su ciclo vital y a participar en la vida cultural y las artes.</w:t>
            </w:r>
          </w:p>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Igualmente, tienen derecho a que se les reconozca, respete, y fomente el conocimiento y la vivencia de la cultura a la que pertenezcan.</w:t>
            </w:r>
          </w:p>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PARÁGRAFO 1.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w:t>
            </w:r>
          </w:p>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PARÁGRAFO 2. Cuando sea permitido el ingreso a niños menores de 14 años a espectáculos y eventos públicos masivos, las autoridades deberán ordenar a los organizadores, la destinación especial de espacios adecuados para garantizar su seguridad personal.</w:t>
            </w:r>
          </w:p>
          <w:p w:rsidR="008429BB" w:rsidRPr="009431E0" w:rsidRDefault="008429BB" w:rsidP="009431E0">
            <w:pPr>
              <w:spacing w:after="0" w:line="240" w:lineRule="auto"/>
              <w:jc w:val="both"/>
              <w:rPr>
                <w:rFonts w:ascii="Tahoma" w:hAnsi="Tahoma" w:cs="Tahoma"/>
                <w:sz w:val="14"/>
                <w:szCs w:val="14"/>
              </w:rPr>
            </w:pPr>
          </w:p>
        </w:tc>
        <w:tc>
          <w:tcPr>
            <w:tcW w:w="4414" w:type="dxa"/>
          </w:tcPr>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ARTÍCULO 30. DERECHO A LA RECREACIÓN, PARTICIPACIÓN EN LA VIDA CULTURAL Y EN LAS ARTES. Los niños, las niñas y los adolescentes tienen derecho al descanso, esparcimiento, al juego y demás actividades recreativas propias de su ciclo vital y a participar en la vida cultural y las artes.</w:t>
            </w:r>
          </w:p>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Igualmente, tienen derecho a que se les reconozca, respete, y fomente el conocimiento y la vivencia de la cultura a la que pertenezcan.</w:t>
            </w:r>
          </w:p>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PARÁGRAFO 1. Para armonizar el ejercicio de este derecho con el desarrollo integral de los niños, las autoridades deberán diseñar mecanismos para prohibir el ingreso a establecimientos destinados a juegos de suerte y azar, venta de licores, cigarrillos o productos derivados del tabaco y que ofrezcan espectáculos con clasificación para mayores de edad.</w:t>
            </w:r>
          </w:p>
          <w:p w:rsidR="009431E0" w:rsidRPr="009431E0" w:rsidRDefault="009431E0" w:rsidP="009431E0">
            <w:pPr>
              <w:spacing w:after="0" w:line="240" w:lineRule="auto"/>
              <w:jc w:val="both"/>
              <w:rPr>
                <w:rFonts w:ascii="Tahoma" w:hAnsi="Tahoma" w:cs="Tahoma"/>
                <w:sz w:val="14"/>
                <w:szCs w:val="14"/>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rPr>
              <w:t>PARÁGRAFO 2. Cuando sea permitido el ingreso a niños menores de 14 años a espectáculos y eventos públicos masivos, las autoridades deberán ordenar a los organizadores, la destinación especial de espacios adecuados para garantizar su seguridad personal.</w:t>
            </w:r>
          </w:p>
          <w:p w:rsidR="009431E0" w:rsidRPr="009431E0" w:rsidRDefault="009431E0" w:rsidP="009431E0">
            <w:pPr>
              <w:spacing w:after="0" w:line="240" w:lineRule="auto"/>
              <w:jc w:val="both"/>
              <w:rPr>
                <w:rFonts w:ascii="Tahoma" w:hAnsi="Tahoma" w:cs="Tahoma"/>
                <w:sz w:val="14"/>
                <w:szCs w:val="14"/>
                <w:u w:val="dotted"/>
              </w:rPr>
            </w:pPr>
          </w:p>
          <w:p w:rsidR="008429BB" w:rsidRDefault="008429BB" w:rsidP="009431E0">
            <w:pPr>
              <w:spacing w:after="0" w:line="240" w:lineRule="auto"/>
              <w:jc w:val="both"/>
              <w:rPr>
                <w:rFonts w:ascii="Tahoma" w:hAnsi="Tahoma" w:cs="Tahoma"/>
                <w:sz w:val="14"/>
                <w:szCs w:val="14"/>
                <w:u w:val="dotted"/>
              </w:rPr>
            </w:pPr>
            <w:r w:rsidRPr="009431E0">
              <w:rPr>
                <w:rFonts w:ascii="Tahoma" w:hAnsi="Tahoma" w:cs="Tahoma"/>
                <w:sz w:val="14"/>
                <w:szCs w:val="14"/>
                <w:u w:val="dotted"/>
              </w:rPr>
              <w:t>PARÁGRAFO 3. Los gobernadores y alcaldes, en el marco de sus competencias, deberán incluir dentro de sus planes de desarrollo un capítulo específico sobre la utilización del tiempo libre de los niños, las niñas y los adolescentes a efectos de no permitir que se dediquen a otras actividades que afecten su crecimiento emocional, psicológico y afectivo.</w:t>
            </w:r>
          </w:p>
          <w:p w:rsidR="00DB64E5" w:rsidRPr="009431E0" w:rsidRDefault="00DB64E5" w:rsidP="009431E0">
            <w:pPr>
              <w:spacing w:after="0" w:line="240" w:lineRule="auto"/>
              <w:jc w:val="both"/>
              <w:rPr>
                <w:rFonts w:ascii="Tahoma" w:hAnsi="Tahoma" w:cs="Tahoma"/>
                <w:sz w:val="14"/>
                <w:szCs w:val="14"/>
                <w:u w:val="dotted"/>
              </w:rPr>
            </w:pPr>
          </w:p>
          <w:p w:rsidR="008429BB" w:rsidRPr="009431E0" w:rsidRDefault="008429BB" w:rsidP="009431E0">
            <w:pPr>
              <w:spacing w:after="0" w:line="240" w:lineRule="auto"/>
              <w:jc w:val="both"/>
              <w:rPr>
                <w:rFonts w:ascii="Tahoma" w:hAnsi="Tahoma" w:cs="Tahoma"/>
                <w:sz w:val="14"/>
                <w:szCs w:val="14"/>
              </w:rPr>
            </w:pPr>
            <w:r w:rsidRPr="009431E0">
              <w:rPr>
                <w:rFonts w:ascii="Tahoma" w:hAnsi="Tahoma" w:cs="Tahoma"/>
                <w:sz w:val="14"/>
                <w:szCs w:val="14"/>
                <w:u w:val="dotted"/>
              </w:rPr>
              <w:t>El capítulo deberá fomentar, proteger, apoyar y regular el derecho a la recreación, participación en la vida cultural y en las artes, de los niños, las niñas y los adolescentes.</w:t>
            </w:r>
            <w:r w:rsidRPr="009431E0">
              <w:rPr>
                <w:rFonts w:ascii="Tahoma" w:hAnsi="Tahoma" w:cs="Tahoma"/>
                <w:sz w:val="14"/>
                <w:szCs w:val="14"/>
              </w:rPr>
              <w:t xml:space="preserve"> </w:t>
            </w:r>
          </w:p>
        </w:tc>
      </w:tr>
    </w:tbl>
    <w:p w:rsidR="008429BB" w:rsidRDefault="008429BB" w:rsidP="00560538">
      <w:pPr>
        <w:spacing w:after="0" w:line="360" w:lineRule="auto"/>
        <w:jc w:val="both"/>
        <w:rPr>
          <w:rFonts w:ascii="Tahoma" w:hAnsi="Tahoma" w:cs="Tahoma"/>
          <w:sz w:val="24"/>
          <w:szCs w:val="24"/>
        </w:rPr>
      </w:pPr>
    </w:p>
    <w:p w:rsidR="00560538" w:rsidRDefault="00560538" w:rsidP="00560538">
      <w:pPr>
        <w:spacing w:after="0" w:line="360" w:lineRule="auto"/>
        <w:jc w:val="both"/>
        <w:rPr>
          <w:rFonts w:ascii="Tahoma" w:hAnsi="Tahoma" w:cs="Tahoma"/>
          <w:sz w:val="24"/>
          <w:szCs w:val="24"/>
        </w:rPr>
      </w:pPr>
      <w:r>
        <w:rPr>
          <w:rFonts w:ascii="Tahoma" w:hAnsi="Tahoma" w:cs="Tahoma"/>
          <w:sz w:val="24"/>
          <w:szCs w:val="24"/>
        </w:rPr>
        <w:t xml:space="preserve">Cordialmente, </w:t>
      </w:r>
    </w:p>
    <w:p w:rsidR="00560538" w:rsidRDefault="00560538" w:rsidP="00560538">
      <w:pPr>
        <w:spacing w:after="0" w:line="360" w:lineRule="auto"/>
        <w:jc w:val="both"/>
        <w:rPr>
          <w:rFonts w:ascii="Tahoma" w:hAnsi="Tahoma" w:cs="Tahoma"/>
          <w:sz w:val="24"/>
          <w:szCs w:val="24"/>
        </w:rPr>
      </w:pPr>
    </w:p>
    <w:p w:rsidR="00560538" w:rsidRDefault="00560538" w:rsidP="00560538">
      <w:pPr>
        <w:spacing w:after="0" w:line="360" w:lineRule="auto"/>
        <w:jc w:val="both"/>
        <w:rPr>
          <w:rFonts w:ascii="Tahoma" w:hAnsi="Tahoma" w:cs="Tahoma"/>
          <w:sz w:val="24"/>
          <w:szCs w:val="24"/>
        </w:rPr>
      </w:pPr>
    </w:p>
    <w:p w:rsidR="00560538" w:rsidRPr="00FE0F6A" w:rsidRDefault="00560538" w:rsidP="00560538">
      <w:pPr>
        <w:pStyle w:val="NormalWeb"/>
        <w:spacing w:before="0" w:beforeAutospacing="0" w:after="0" w:afterAutospacing="0"/>
        <w:jc w:val="both"/>
        <w:rPr>
          <w:rFonts w:ascii="Tahoma" w:hAnsi="Tahoma" w:cs="Tahoma"/>
          <w:b/>
        </w:rPr>
      </w:pPr>
      <w:r w:rsidRPr="00FE0F6A">
        <w:rPr>
          <w:rFonts w:ascii="Tahoma" w:hAnsi="Tahoma" w:cs="Tahoma"/>
          <w:b/>
        </w:rPr>
        <w:t>CARLOS MARIO FARELO DAZA</w:t>
      </w:r>
      <w:r>
        <w:rPr>
          <w:rFonts w:ascii="Tahoma" w:hAnsi="Tahoma" w:cs="Tahoma"/>
          <w:b/>
        </w:rPr>
        <w:t xml:space="preserve">        </w:t>
      </w:r>
    </w:p>
    <w:p w:rsidR="00560538" w:rsidRPr="00FE0F6A" w:rsidRDefault="00560538" w:rsidP="00560538">
      <w:pPr>
        <w:pStyle w:val="NormalWeb"/>
        <w:spacing w:before="0" w:beforeAutospacing="0" w:after="0" w:afterAutospacing="0"/>
        <w:jc w:val="both"/>
        <w:rPr>
          <w:rFonts w:ascii="Tahoma" w:hAnsi="Tahoma" w:cs="Tahoma"/>
        </w:rPr>
      </w:pPr>
      <w:r w:rsidRPr="00FE0F6A">
        <w:rPr>
          <w:rFonts w:ascii="Tahoma" w:hAnsi="Tahoma" w:cs="Tahoma"/>
        </w:rPr>
        <w:t>Representa</w:t>
      </w:r>
      <w:r>
        <w:rPr>
          <w:rFonts w:ascii="Tahoma" w:hAnsi="Tahoma" w:cs="Tahoma"/>
        </w:rPr>
        <w:t>nte</w:t>
      </w:r>
      <w:r w:rsidRPr="00FE0F6A">
        <w:rPr>
          <w:rFonts w:ascii="Tahoma" w:hAnsi="Tahoma" w:cs="Tahoma"/>
        </w:rPr>
        <w:t xml:space="preserve"> a la Cámara </w:t>
      </w:r>
      <w:r>
        <w:rPr>
          <w:rFonts w:ascii="Tahoma" w:hAnsi="Tahoma" w:cs="Tahoma"/>
        </w:rPr>
        <w:t xml:space="preserve">               </w:t>
      </w:r>
    </w:p>
    <w:p w:rsidR="00560538" w:rsidRPr="00FE0F6A" w:rsidRDefault="00560538" w:rsidP="00560538">
      <w:pPr>
        <w:pStyle w:val="NormalWeb"/>
        <w:spacing w:before="0" w:beforeAutospacing="0" w:after="0" w:afterAutospacing="0"/>
        <w:jc w:val="both"/>
        <w:rPr>
          <w:rFonts w:ascii="Tahoma" w:hAnsi="Tahoma" w:cs="Tahoma"/>
        </w:rPr>
      </w:pPr>
      <w:r w:rsidRPr="00FE0F6A">
        <w:rPr>
          <w:rFonts w:ascii="Tahoma" w:hAnsi="Tahoma" w:cs="Tahoma"/>
        </w:rPr>
        <w:t>Departamento del Magdalena</w:t>
      </w:r>
      <w:r>
        <w:rPr>
          <w:rFonts w:ascii="Tahoma" w:hAnsi="Tahoma" w:cs="Tahoma"/>
        </w:rPr>
        <w:t xml:space="preserve">             </w:t>
      </w:r>
    </w:p>
    <w:sectPr w:rsidR="00560538" w:rsidRPr="00FE0F6A" w:rsidSect="00802CC7">
      <w:headerReference w:type="default" r:id="rId7"/>
      <w:footerReference w:type="default" r:id="rId8"/>
      <w:pgSz w:w="12240" w:h="15840"/>
      <w:pgMar w:top="113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252" w:rsidRDefault="00472252" w:rsidP="00E3687B">
      <w:pPr>
        <w:spacing w:after="0" w:line="240" w:lineRule="auto"/>
      </w:pPr>
      <w:r>
        <w:separator/>
      </w:r>
    </w:p>
  </w:endnote>
  <w:endnote w:type="continuationSeparator" w:id="0">
    <w:p w:rsidR="00472252" w:rsidRDefault="00472252" w:rsidP="00E36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Futura Md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382320"/>
      <w:docPartObj>
        <w:docPartGallery w:val="Page Numbers (Bottom of Page)"/>
        <w:docPartUnique/>
      </w:docPartObj>
    </w:sdtPr>
    <w:sdtEndPr/>
    <w:sdtContent>
      <w:p w:rsidR="00EC2B2C" w:rsidRPr="00180A48" w:rsidRDefault="00A72245" w:rsidP="00EC2B2C">
        <w:pPr>
          <w:pStyle w:val="Piedepgina"/>
          <w:jc w:val="center"/>
          <w:rPr>
            <w:lang w:val="en-US"/>
          </w:rPr>
        </w:pPr>
        <w:r w:rsidRPr="00180A48">
          <w:rPr>
            <w:lang w:val="en-US"/>
          </w:rPr>
          <w:t xml:space="preserve">                                   </w:t>
        </w:r>
        <w:r w:rsidRPr="00D95B0A">
          <w:rPr>
            <w:noProof/>
            <w:lang w:eastAsia="es-CO"/>
          </w:rPr>
          <w:drawing>
            <wp:anchor distT="0" distB="0" distL="114300" distR="114300" simplePos="0" relativeHeight="251659264" behindDoc="1" locked="0" layoutInCell="1" allowOverlap="1" wp14:anchorId="365C0BC4" wp14:editId="043C2C0F">
              <wp:simplePos x="0" y="0"/>
              <wp:positionH relativeFrom="column">
                <wp:posOffset>1475740</wp:posOffset>
              </wp:positionH>
              <wp:positionV relativeFrom="paragraph">
                <wp:posOffset>-47625</wp:posOffset>
              </wp:positionV>
              <wp:extent cx="2886075" cy="524510"/>
              <wp:effectExtent l="0" t="0" r="9525" b="889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2B2C" w:rsidRPr="00180A48" w:rsidRDefault="00472252" w:rsidP="00EC2B2C">
        <w:pPr>
          <w:pStyle w:val="Piedepgina"/>
          <w:jc w:val="center"/>
          <w:rPr>
            <w:lang w:val="en-US"/>
          </w:rPr>
        </w:pPr>
      </w:p>
      <w:p w:rsidR="00EC2B2C" w:rsidRDefault="00A72245" w:rsidP="00EC2B2C">
        <w:pPr>
          <w:pStyle w:val="Piedepgina"/>
          <w:jc w:val="center"/>
          <w:rPr>
            <w:rFonts w:ascii="Futura Md BT" w:hAnsi="Futura Md BT" w:cs="Arial"/>
            <w:sz w:val="20"/>
            <w:szCs w:val="20"/>
          </w:rPr>
        </w:pPr>
        <w:r w:rsidRPr="00511E03">
          <w:rPr>
            <w:rFonts w:ascii="Futura Md BT" w:hAnsi="Futura Md BT" w:cs="Arial"/>
            <w:sz w:val="20"/>
            <w:szCs w:val="20"/>
            <w:lang w:val="en-US"/>
          </w:rPr>
          <w:t xml:space="preserve">Cr. 7 Nª 8 – 68 of </w:t>
        </w:r>
        <w:r>
          <w:rPr>
            <w:rFonts w:ascii="Futura Md BT" w:hAnsi="Futura Md BT" w:cs="Arial"/>
            <w:sz w:val="20"/>
            <w:szCs w:val="20"/>
            <w:lang w:val="en-US"/>
          </w:rPr>
          <w:t>426B-427B</w:t>
        </w:r>
        <w:r w:rsidRPr="00511E03">
          <w:rPr>
            <w:rFonts w:ascii="Futura Md BT" w:hAnsi="Futura Md BT" w:cs="Arial"/>
            <w:sz w:val="20"/>
            <w:szCs w:val="20"/>
            <w:lang w:val="en-US"/>
          </w:rPr>
          <w:t xml:space="preserve"> – Edf. </w:t>
        </w:r>
        <w:r w:rsidRPr="00511E03">
          <w:rPr>
            <w:rFonts w:ascii="Futura Md BT" w:hAnsi="Futura Md BT" w:cs="Arial"/>
            <w:sz w:val="20"/>
            <w:szCs w:val="20"/>
          </w:rPr>
          <w:t>Nuevo del Congreso</w:t>
        </w:r>
      </w:p>
      <w:p w:rsidR="00EC2B2C" w:rsidRPr="00EC2B2C" w:rsidRDefault="00A72245" w:rsidP="00EC2B2C">
        <w:pPr>
          <w:pStyle w:val="Piedepgina"/>
          <w:jc w:val="center"/>
          <w:rPr>
            <w:rFonts w:ascii="Futura Md BT" w:hAnsi="Futura Md BT" w:cs="Arial"/>
            <w:sz w:val="20"/>
            <w:szCs w:val="20"/>
          </w:rPr>
        </w:pPr>
        <w:r>
          <w:rPr>
            <w:rFonts w:ascii="Futura Md BT" w:hAnsi="Futura Md BT" w:cs="Arial"/>
            <w:sz w:val="20"/>
            <w:szCs w:val="20"/>
          </w:rPr>
          <w:t xml:space="preserve">Tel. (57+1) 4325100 Ext 3467-3469-3668 </w:t>
        </w:r>
      </w:p>
      <w:p w:rsidR="00802CC7" w:rsidRDefault="00A72245">
        <w:pPr>
          <w:pStyle w:val="Piedepgina"/>
          <w:jc w:val="center"/>
        </w:pPr>
        <w:r>
          <w:rPr>
            <w:noProof/>
            <w:color w:val="FFFFFF" w:themeColor="background1"/>
            <w:lang w:eastAsia="es-CO"/>
          </w:rPr>
          <mc:AlternateContent>
            <mc:Choice Requires="wpg">
              <w:drawing>
                <wp:inline distT="0" distB="0" distL="0" distR="0" wp14:anchorId="1372E45D" wp14:editId="39AF7E01">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7"/>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5" name="AutoShape 48"/>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 name="Text Box 4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2CC7" w:rsidRDefault="00A72245">
                                <w:pPr>
                                  <w:jc w:val="center"/>
                                  <w:rPr>
                                    <w:color w:val="FFFFFF" w:themeColor="background1"/>
                                  </w:rPr>
                                </w:pPr>
                                <w:r>
                                  <w:fldChar w:fldCharType="begin"/>
                                </w:r>
                                <w:r>
                                  <w:instrText>PAGE    \* MERGEFORMAT</w:instrText>
                                </w:r>
                                <w:r>
                                  <w:fldChar w:fldCharType="separate"/>
                                </w:r>
                                <w:r w:rsidR="00472252" w:rsidRPr="00472252">
                                  <w:rPr>
                                    <w:b/>
                                    <w:bCs/>
                                    <w:noProof/>
                                    <w:color w:val="FFFFFF" w:themeColor="background1"/>
                                    <w:lang w:val="es-ES"/>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1372E45D"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">
                  <v:roundrect id="AutoShape 47"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8"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802CC7" w:rsidRDefault="00A72245">
                          <w:pPr>
                            <w:jc w:val="center"/>
                            <w:rPr>
                              <w:color w:val="FFFFFF" w:themeColor="background1"/>
                            </w:rPr>
                          </w:pPr>
                          <w:r>
                            <w:fldChar w:fldCharType="begin"/>
                          </w:r>
                          <w:r>
                            <w:instrText>PAGE    \* MERGEFORMAT</w:instrText>
                          </w:r>
                          <w:r>
                            <w:fldChar w:fldCharType="separate"/>
                          </w:r>
                          <w:r w:rsidR="00472252" w:rsidRPr="00472252">
                            <w:rPr>
                              <w:b/>
                              <w:bCs/>
                              <w:noProof/>
                              <w:color w:val="FFFFFF" w:themeColor="background1"/>
                              <w:lang w:val="es-ES"/>
                            </w:rPr>
                            <w:t>1</w:t>
                          </w:r>
                          <w:r>
                            <w:rPr>
                              <w:b/>
                              <w:bCs/>
                              <w:color w:val="FFFFFF" w:themeColor="background1"/>
                            </w:rPr>
                            <w:fldChar w:fldCharType="end"/>
                          </w:r>
                        </w:p>
                      </w:txbxContent>
                    </v:textbox>
                  </v:shape>
                  <w10:anchorlock/>
                </v:group>
              </w:pict>
            </mc:Fallback>
          </mc:AlternateContent>
        </w:r>
      </w:p>
    </w:sdtContent>
  </w:sdt>
  <w:p w:rsidR="00802CC7" w:rsidRDefault="0047225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252" w:rsidRDefault="00472252" w:rsidP="00E3687B">
      <w:pPr>
        <w:spacing w:after="0" w:line="240" w:lineRule="auto"/>
      </w:pPr>
      <w:r>
        <w:separator/>
      </w:r>
    </w:p>
  </w:footnote>
  <w:footnote w:type="continuationSeparator" w:id="0">
    <w:p w:rsidR="00472252" w:rsidRDefault="00472252" w:rsidP="00E36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2CC7" w:rsidRDefault="00472252" w:rsidP="00802CC7">
    <w:pPr>
      <w:pStyle w:val="Encabezado"/>
      <w:jc w:val="center"/>
    </w:pPr>
  </w:p>
  <w:p w:rsidR="00802CC7" w:rsidRDefault="00A72245" w:rsidP="00802CC7">
    <w:pPr>
      <w:pStyle w:val="Encabezado"/>
      <w:jc w:val="center"/>
    </w:pPr>
    <w:r>
      <w:rPr>
        <w:noProof/>
        <w:lang w:eastAsia="es-CO"/>
      </w:rPr>
      <w:drawing>
        <wp:inline distT="0" distB="0" distL="0" distR="0" wp14:anchorId="4E466C47" wp14:editId="7EB4CCE3">
          <wp:extent cx="2706624" cy="802299"/>
          <wp:effectExtent l="0" t="0" r="0" b="0"/>
          <wp:docPr id="1" name="Imagen 1" descr="Resultado de imagen para LOGO DE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DE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0211" cy="803362"/>
                  </a:xfrm>
                  <a:prstGeom prst="rect">
                    <a:avLst/>
                  </a:prstGeom>
                  <a:noFill/>
                  <a:ln>
                    <a:noFill/>
                  </a:ln>
                </pic:spPr>
              </pic:pic>
            </a:graphicData>
          </a:graphic>
        </wp:inline>
      </w:drawing>
    </w:r>
  </w:p>
  <w:p w:rsidR="00EC2B2C" w:rsidRDefault="00A72245" w:rsidP="00EC2B2C">
    <w:pPr>
      <w:pStyle w:val="Encabezado"/>
      <w:jc w:val="center"/>
      <w:rPr>
        <w:rFonts w:ascii="Comic Sans MS" w:hAnsi="Comic Sans MS"/>
        <w:b/>
        <w:sz w:val="24"/>
        <w:szCs w:val="24"/>
      </w:rPr>
    </w:pPr>
    <w:r w:rsidRPr="00A410C5">
      <w:rPr>
        <w:rFonts w:ascii="Comic Sans MS" w:hAnsi="Comic Sans MS"/>
        <w:b/>
        <w:sz w:val="24"/>
        <w:szCs w:val="24"/>
      </w:rPr>
      <w:t>CARLOS MARIO FARELO DAZA</w:t>
    </w:r>
  </w:p>
  <w:p w:rsidR="00EC2B2C" w:rsidRPr="00A410C5" w:rsidRDefault="00A72245" w:rsidP="00EC2B2C">
    <w:pPr>
      <w:pStyle w:val="Encabezado"/>
      <w:jc w:val="center"/>
      <w:rPr>
        <w:rFonts w:ascii="Comic Sans MS" w:hAnsi="Comic Sans MS"/>
        <w:sz w:val="24"/>
        <w:szCs w:val="24"/>
      </w:rPr>
    </w:pPr>
    <w:r>
      <w:rPr>
        <w:rFonts w:ascii="Comic Sans MS" w:hAnsi="Comic Sans MS"/>
        <w:sz w:val="24"/>
        <w:szCs w:val="24"/>
      </w:rPr>
      <w:t>Representante a la Cámara</w:t>
    </w:r>
  </w:p>
  <w:p w:rsidR="00802CC7" w:rsidRDefault="00472252" w:rsidP="00802CC7">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61A78"/>
    <w:multiLevelType w:val="hybridMultilevel"/>
    <w:tmpl w:val="77B8541E"/>
    <w:lvl w:ilvl="0" w:tplc="B1BE4A1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7B140A2"/>
    <w:multiLevelType w:val="hybridMultilevel"/>
    <w:tmpl w:val="84CE37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6B560A0"/>
    <w:multiLevelType w:val="hybridMultilevel"/>
    <w:tmpl w:val="29B0CA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960302"/>
    <w:multiLevelType w:val="hybridMultilevel"/>
    <w:tmpl w:val="3AE6E40A"/>
    <w:lvl w:ilvl="0" w:tplc="240A000F">
      <w:start w:val="1"/>
      <w:numFmt w:val="decimal"/>
      <w:lvlText w:val="%1."/>
      <w:lvlJc w:val="left"/>
      <w:pPr>
        <w:ind w:left="1104" w:hanging="360"/>
      </w:pPr>
    </w:lvl>
    <w:lvl w:ilvl="1" w:tplc="240A0019" w:tentative="1">
      <w:start w:val="1"/>
      <w:numFmt w:val="lowerLetter"/>
      <w:lvlText w:val="%2."/>
      <w:lvlJc w:val="left"/>
      <w:pPr>
        <w:ind w:left="1824" w:hanging="360"/>
      </w:pPr>
    </w:lvl>
    <w:lvl w:ilvl="2" w:tplc="240A001B" w:tentative="1">
      <w:start w:val="1"/>
      <w:numFmt w:val="lowerRoman"/>
      <w:lvlText w:val="%3."/>
      <w:lvlJc w:val="right"/>
      <w:pPr>
        <w:ind w:left="2544" w:hanging="180"/>
      </w:pPr>
    </w:lvl>
    <w:lvl w:ilvl="3" w:tplc="240A000F" w:tentative="1">
      <w:start w:val="1"/>
      <w:numFmt w:val="decimal"/>
      <w:lvlText w:val="%4."/>
      <w:lvlJc w:val="left"/>
      <w:pPr>
        <w:ind w:left="3264" w:hanging="360"/>
      </w:pPr>
    </w:lvl>
    <w:lvl w:ilvl="4" w:tplc="240A0019" w:tentative="1">
      <w:start w:val="1"/>
      <w:numFmt w:val="lowerLetter"/>
      <w:lvlText w:val="%5."/>
      <w:lvlJc w:val="left"/>
      <w:pPr>
        <w:ind w:left="3984" w:hanging="360"/>
      </w:pPr>
    </w:lvl>
    <w:lvl w:ilvl="5" w:tplc="240A001B" w:tentative="1">
      <w:start w:val="1"/>
      <w:numFmt w:val="lowerRoman"/>
      <w:lvlText w:val="%6."/>
      <w:lvlJc w:val="right"/>
      <w:pPr>
        <w:ind w:left="4704" w:hanging="180"/>
      </w:pPr>
    </w:lvl>
    <w:lvl w:ilvl="6" w:tplc="240A000F" w:tentative="1">
      <w:start w:val="1"/>
      <w:numFmt w:val="decimal"/>
      <w:lvlText w:val="%7."/>
      <w:lvlJc w:val="left"/>
      <w:pPr>
        <w:ind w:left="5424" w:hanging="360"/>
      </w:pPr>
    </w:lvl>
    <w:lvl w:ilvl="7" w:tplc="240A0019" w:tentative="1">
      <w:start w:val="1"/>
      <w:numFmt w:val="lowerLetter"/>
      <w:lvlText w:val="%8."/>
      <w:lvlJc w:val="left"/>
      <w:pPr>
        <w:ind w:left="6144" w:hanging="360"/>
      </w:pPr>
    </w:lvl>
    <w:lvl w:ilvl="8" w:tplc="240A001B" w:tentative="1">
      <w:start w:val="1"/>
      <w:numFmt w:val="lowerRoman"/>
      <w:lvlText w:val="%9."/>
      <w:lvlJc w:val="right"/>
      <w:pPr>
        <w:ind w:left="6864" w:hanging="180"/>
      </w:pPr>
    </w:lvl>
  </w:abstractNum>
  <w:abstractNum w:abstractNumId="4" w15:restartNumberingAfterBreak="0">
    <w:nsid w:val="7BF9561E"/>
    <w:multiLevelType w:val="hybridMultilevel"/>
    <w:tmpl w:val="F4FA9D5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38"/>
    <w:rsid w:val="0005063F"/>
    <w:rsid w:val="00091C8F"/>
    <w:rsid w:val="002D7989"/>
    <w:rsid w:val="00350CB7"/>
    <w:rsid w:val="00472252"/>
    <w:rsid w:val="00560538"/>
    <w:rsid w:val="006E3856"/>
    <w:rsid w:val="00753203"/>
    <w:rsid w:val="00766F3F"/>
    <w:rsid w:val="00830514"/>
    <w:rsid w:val="008429BB"/>
    <w:rsid w:val="008B18D2"/>
    <w:rsid w:val="009431E0"/>
    <w:rsid w:val="00A72245"/>
    <w:rsid w:val="00AB1B6D"/>
    <w:rsid w:val="00CE5C37"/>
    <w:rsid w:val="00D0467D"/>
    <w:rsid w:val="00D810E6"/>
    <w:rsid w:val="00D853D3"/>
    <w:rsid w:val="00DB64E5"/>
    <w:rsid w:val="00E368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E0DF-F825-48C4-B580-CC18C12B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53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05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0538"/>
  </w:style>
  <w:style w:type="paragraph" w:styleId="Piedepgina">
    <w:name w:val="footer"/>
    <w:basedOn w:val="Normal"/>
    <w:link w:val="PiedepginaCar"/>
    <w:uiPriority w:val="99"/>
    <w:unhideWhenUsed/>
    <w:rsid w:val="005605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0538"/>
  </w:style>
  <w:style w:type="paragraph" w:styleId="Prrafodelista">
    <w:name w:val="List Paragraph"/>
    <w:basedOn w:val="Normal"/>
    <w:uiPriority w:val="34"/>
    <w:qFormat/>
    <w:rsid w:val="00560538"/>
    <w:pPr>
      <w:ind w:left="720"/>
      <w:contextualSpacing/>
    </w:pPr>
  </w:style>
  <w:style w:type="paragraph" w:styleId="NormalWeb">
    <w:name w:val="Normal (Web)"/>
    <w:basedOn w:val="Normal"/>
    <w:uiPriority w:val="99"/>
    <w:unhideWhenUsed/>
    <w:rsid w:val="00560538"/>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84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2547</Words>
  <Characters>14009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Delain Alfonso</dc:creator>
  <cp:keywords/>
  <dc:description/>
  <cp:lastModifiedBy>camilo acuna</cp:lastModifiedBy>
  <cp:revision>2</cp:revision>
  <dcterms:created xsi:type="dcterms:W3CDTF">2020-06-18T13:07:00Z</dcterms:created>
  <dcterms:modified xsi:type="dcterms:W3CDTF">2020-06-18T13:07:00Z</dcterms:modified>
</cp:coreProperties>
</file>