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AB5F4" w14:textId="77777777" w:rsidR="00976A4F" w:rsidRDefault="00976A4F" w:rsidP="00976A4F">
      <w:pPr>
        <w:pStyle w:val="Sinespaciado"/>
        <w:jc w:val="center"/>
        <w:rPr>
          <w:rFonts w:ascii="Arial" w:hAnsi="Arial" w:cs="Arial"/>
          <w:b/>
          <w:sz w:val="24"/>
          <w:szCs w:val="24"/>
        </w:rPr>
      </w:pPr>
      <w:bookmarkStart w:id="0" w:name="_GoBack"/>
      <w:bookmarkEnd w:id="0"/>
    </w:p>
    <w:p w14:paraId="60C30770" w14:textId="77777777" w:rsidR="00976A4F" w:rsidRDefault="00976A4F" w:rsidP="00976A4F">
      <w:pPr>
        <w:pStyle w:val="Sinespaciado"/>
        <w:jc w:val="center"/>
        <w:rPr>
          <w:rFonts w:ascii="Arial" w:hAnsi="Arial" w:cs="Arial"/>
          <w:b/>
          <w:sz w:val="24"/>
          <w:szCs w:val="24"/>
        </w:rPr>
      </w:pPr>
    </w:p>
    <w:p w14:paraId="5ADD3347" w14:textId="31FBC311" w:rsidR="00976A4F" w:rsidRPr="007F7232" w:rsidRDefault="00976A4F" w:rsidP="00976A4F">
      <w:pPr>
        <w:pStyle w:val="Sinespaciado"/>
        <w:jc w:val="center"/>
        <w:rPr>
          <w:rFonts w:ascii="Arial" w:hAnsi="Arial" w:cs="Arial"/>
          <w:b/>
          <w:sz w:val="24"/>
          <w:szCs w:val="24"/>
        </w:rPr>
      </w:pPr>
      <w:r w:rsidRPr="007F7232">
        <w:rPr>
          <w:rFonts w:ascii="Arial" w:hAnsi="Arial" w:cs="Arial"/>
          <w:b/>
          <w:sz w:val="24"/>
          <w:szCs w:val="24"/>
        </w:rPr>
        <w:t>PROYECTO DE LEY No. __</w:t>
      </w:r>
      <w:r w:rsidR="001507A5">
        <w:rPr>
          <w:rFonts w:ascii="Arial" w:hAnsi="Arial" w:cs="Arial"/>
          <w:b/>
          <w:sz w:val="24"/>
          <w:szCs w:val="24"/>
        </w:rPr>
        <w:t>__</w:t>
      </w:r>
      <w:r w:rsidRPr="007F7232">
        <w:rPr>
          <w:rFonts w:ascii="Arial" w:hAnsi="Arial" w:cs="Arial"/>
          <w:b/>
          <w:sz w:val="24"/>
          <w:szCs w:val="24"/>
        </w:rPr>
        <w:t xml:space="preserve">__ </w:t>
      </w:r>
      <w:r w:rsidR="001507A5">
        <w:rPr>
          <w:rFonts w:ascii="Arial" w:hAnsi="Arial" w:cs="Arial"/>
          <w:b/>
          <w:sz w:val="24"/>
          <w:szCs w:val="24"/>
        </w:rPr>
        <w:t>de 2020 Cámara</w:t>
      </w:r>
    </w:p>
    <w:p w14:paraId="73050740" w14:textId="77777777" w:rsidR="00976A4F" w:rsidRPr="007F7232" w:rsidRDefault="00976A4F" w:rsidP="00976A4F">
      <w:pPr>
        <w:pStyle w:val="Sinespaciado"/>
        <w:jc w:val="center"/>
        <w:rPr>
          <w:rFonts w:ascii="Arial" w:hAnsi="Arial" w:cs="Arial"/>
          <w:b/>
          <w:sz w:val="24"/>
          <w:szCs w:val="24"/>
        </w:rPr>
      </w:pPr>
    </w:p>
    <w:p w14:paraId="22F42800" w14:textId="3194A1ED" w:rsidR="00976A4F" w:rsidRPr="007F7232" w:rsidRDefault="00976A4F" w:rsidP="00976A4F">
      <w:pPr>
        <w:pStyle w:val="Sinespaciado"/>
        <w:jc w:val="center"/>
        <w:rPr>
          <w:rFonts w:ascii="Arial" w:hAnsi="Arial" w:cs="Arial"/>
          <w:b/>
          <w:sz w:val="24"/>
          <w:szCs w:val="24"/>
        </w:rPr>
      </w:pPr>
      <w:r w:rsidRPr="007F7232">
        <w:rPr>
          <w:rFonts w:ascii="Arial" w:hAnsi="Arial" w:cs="Arial"/>
          <w:b/>
          <w:sz w:val="24"/>
          <w:szCs w:val="24"/>
        </w:rPr>
        <w:t>“</w:t>
      </w:r>
      <w:r w:rsidR="00D76D9B">
        <w:rPr>
          <w:rFonts w:ascii="Arial" w:hAnsi="Arial" w:cs="Arial"/>
          <w:b/>
          <w:sz w:val="24"/>
          <w:szCs w:val="24"/>
        </w:rPr>
        <w:t xml:space="preserve">Por medio de la cual se fortalece </w:t>
      </w:r>
      <w:r w:rsidR="00D76D9B" w:rsidRPr="00D76D9B">
        <w:rPr>
          <w:rFonts w:ascii="Arial" w:hAnsi="Arial" w:cs="Arial"/>
          <w:b/>
          <w:sz w:val="24"/>
          <w:szCs w:val="24"/>
        </w:rPr>
        <w:t>el Sistema Nacional De Apoyo a las Mipymes y la Red Nacional para el Emprendimiento –RNE</w:t>
      </w:r>
      <w:r w:rsidR="00BF56E1">
        <w:rPr>
          <w:rFonts w:ascii="Arial" w:hAnsi="Arial" w:cs="Arial"/>
          <w:b/>
          <w:sz w:val="24"/>
          <w:szCs w:val="24"/>
        </w:rPr>
        <w:t xml:space="preserve"> para i</w:t>
      </w:r>
      <w:r w:rsidR="00BF56E1" w:rsidRPr="00BF56E1">
        <w:rPr>
          <w:rFonts w:ascii="Arial" w:hAnsi="Arial" w:cs="Arial"/>
          <w:b/>
          <w:sz w:val="24"/>
          <w:szCs w:val="24"/>
        </w:rPr>
        <w:t>mpulsa</w:t>
      </w:r>
      <w:r w:rsidR="00BF56E1">
        <w:rPr>
          <w:rFonts w:ascii="Arial" w:hAnsi="Arial" w:cs="Arial"/>
          <w:b/>
          <w:sz w:val="24"/>
          <w:szCs w:val="24"/>
        </w:rPr>
        <w:t>r</w:t>
      </w:r>
      <w:r w:rsidR="00BF56E1" w:rsidRPr="00BF56E1">
        <w:rPr>
          <w:rFonts w:ascii="Arial" w:hAnsi="Arial" w:cs="Arial"/>
          <w:b/>
          <w:sz w:val="24"/>
          <w:szCs w:val="24"/>
        </w:rPr>
        <w:t xml:space="preserve"> el Emprendimiento en Colombia</w:t>
      </w:r>
      <w:r w:rsidR="00D76D9B">
        <w:rPr>
          <w:rFonts w:ascii="Arial" w:hAnsi="Arial" w:cs="Arial"/>
          <w:b/>
          <w:sz w:val="24"/>
          <w:szCs w:val="24"/>
        </w:rPr>
        <w:t>, y se dictan otras disposiciones</w:t>
      </w:r>
      <w:r w:rsidRPr="007F7232">
        <w:rPr>
          <w:rFonts w:ascii="Arial" w:hAnsi="Arial" w:cs="Arial"/>
          <w:b/>
          <w:sz w:val="24"/>
          <w:szCs w:val="24"/>
        </w:rPr>
        <w:t>”</w:t>
      </w:r>
    </w:p>
    <w:p w14:paraId="0BAF4452" w14:textId="77777777" w:rsidR="00976A4F" w:rsidRPr="007F7232" w:rsidRDefault="00976A4F" w:rsidP="00976A4F">
      <w:pPr>
        <w:pStyle w:val="Sinespaciado"/>
        <w:jc w:val="center"/>
        <w:rPr>
          <w:rFonts w:ascii="Arial" w:hAnsi="Arial" w:cs="Arial"/>
          <w:b/>
          <w:sz w:val="24"/>
          <w:szCs w:val="24"/>
        </w:rPr>
      </w:pPr>
    </w:p>
    <w:p w14:paraId="5DDCB9BB" w14:textId="77777777" w:rsidR="00976A4F" w:rsidRPr="007F7232" w:rsidRDefault="00976A4F" w:rsidP="00976A4F">
      <w:pPr>
        <w:pStyle w:val="Sinespaciado"/>
        <w:jc w:val="center"/>
        <w:rPr>
          <w:rFonts w:ascii="Arial" w:hAnsi="Arial" w:cs="Arial"/>
          <w:b/>
          <w:sz w:val="24"/>
          <w:szCs w:val="24"/>
        </w:rPr>
      </w:pPr>
    </w:p>
    <w:p w14:paraId="77CE20C2" w14:textId="77777777" w:rsidR="00976A4F" w:rsidRPr="007F7232" w:rsidRDefault="00976A4F" w:rsidP="00976A4F">
      <w:pPr>
        <w:pStyle w:val="Sinespaciado"/>
        <w:jc w:val="center"/>
        <w:rPr>
          <w:rFonts w:ascii="Arial" w:hAnsi="Arial" w:cs="Arial"/>
          <w:b/>
          <w:sz w:val="24"/>
          <w:szCs w:val="24"/>
        </w:rPr>
      </w:pPr>
      <w:r w:rsidRPr="007F7232">
        <w:rPr>
          <w:rFonts w:ascii="Arial" w:hAnsi="Arial" w:cs="Arial"/>
          <w:b/>
          <w:sz w:val="24"/>
          <w:szCs w:val="24"/>
        </w:rPr>
        <w:t>El Congreso de la República</w:t>
      </w:r>
    </w:p>
    <w:p w14:paraId="39CBACE9" w14:textId="77777777" w:rsidR="00976A4F" w:rsidRPr="007F7232" w:rsidRDefault="00976A4F" w:rsidP="00976A4F">
      <w:pPr>
        <w:pStyle w:val="Sinespaciado"/>
        <w:jc w:val="center"/>
        <w:rPr>
          <w:rFonts w:ascii="Arial" w:hAnsi="Arial" w:cs="Arial"/>
          <w:b/>
          <w:sz w:val="24"/>
          <w:szCs w:val="24"/>
        </w:rPr>
      </w:pPr>
    </w:p>
    <w:p w14:paraId="55B538FD" w14:textId="77777777" w:rsidR="00976A4F" w:rsidRPr="007F7232" w:rsidRDefault="00976A4F" w:rsidP="00976A4F">
      <w:pPr>
        <w:pStyle w:val="Sinespaciado"/>
        <w:jc w:val="center"/>
        <w:rPr>
          <w:rFonts w:ascii="Arial" w:hAnsi="Arial" w:cs="Arial"/>
          <w:b/>
          <w:sz w:val="24"/>
          <w:szCs w:val="24"/>
        </w:rPr>
      </w:pPr>
      <w:r w:rsidRPr="007F7232">
        <w:rPr>
          <w:rFonts w:ascii="Arial" w:hAnsi="Arial" w:cs="Arial"/>
          <w:b/>
          <w:sz w:val="24"/>
          <w:szCs w:val="24"/>
        </w:rPr>
        <w:t>DECRETA:</w:t>
      </w:r>
    </w:p>
    <w:p w14:paraId="245833A7" w14:textId="77777777" w:rsidR="00976A4F" w:rsidRDefault="00976A4F" w:rsidP="00976A4F">
      <w:pPr>
        <w:pStyle w:val="Sinespaciado"/>
        <w:jc w:val="center"/>
        <w:rPr>
          <w:rFonts w:ascii="Arial" w:hAnsi="Arial" w:cs="Arial"/>
          <w:sz w:val="24"/>
          <w:szCs w:val="24"/>
        </w:rPr>
      </w:pPr>
    </w:p>
    <w:p w14:paraId="66C25D2A" w14:textId="77777777" w:rsidR="00976A4F" w:rsidRDefault="00976A4F" w:rsidP="00976A4F">
      <w:pPr>
        <w:pStyle w:val="Sinespaciado"/>
        <w:rPr>
          <w:rFonts w:ascii="Arial" w:hAnsi="Arial" w:cs="Arial"/>
          <w:sz w:val="24"/>
          <w:szCs w:val="24"/>
        </w:rPr>
      </w:pPr>
    </w:p>
    <w:p w14:paraId="497D09BF" w14:textId="77777777" w:rsidR="00976A4F" w:rsidRPr="007F7232" w:rsidRDefault="00976A4F" w:rsidP="00976A4F">
      <w:pPr>
        <w:pStyle w:val="Sinespaciado"/>
        <w:jc w:val="center"/>
        <w:rPr>
          <w:rFonts w:ascii="Arial" w:hAnsi="Arial" w:cs="Arial"/>
          <w:sz w:val="24"/>
          <w:szCs w:val="24"/>
        </w:rPr>
      </w:pPr>
    </w:p>
    <w:p w14:paraId="5CEBB708" w14:textId="20C3F916" w:rsidR="00976A4F" w:rsidRPr="00C86C51" w:rsidRDefault="00976A4F" w:rsidP="00960731">
      <w:pPr>
        <w:pStyle w:val="Sinespaciado"/>
        <w:jc w:val="both"/>
        <w:rPr>
          <w:rFonts w:ascii="Arial" w:hAnsi="Arial" w:cs="Arial"/>
          <w:sz w:val="24"/>
          <w:szCs w:val="24"/>
        </w:rPr>
      </w:pPr>
      <w:r w:rsidRPr="00C86C51">
        <w:rPr>
          <w:rFonts w:ascii="Arial" w:hAnsi="Arial" w:cs="Arial"/>
          <w:b/>
          <w:sz w:val="24"/>
          <w:szCs w:val="24"/>
        </w:rPr>
        <w:t>Artículo 1</w:t>
      </w:r>
      <w:r w:rsidRPr="00C86C51">
        <w:rPr>
          <w:rFonts w:ascii="Arial" w:hAnsi="Arial" w:cs="Arial"/>
          <w:b/>
          <w:sz w:val="24"/>
          <w:szCs w:val="24"/>
          <w:vertAlign w:val="superscript"/>
        </w:rPr>
        <w:t>o</w:t>
      </w:r>
      <w:r w:rsidRPr="00C86C51">
        <w:rPr>
          <w:rFonts w:ascii="Arial" w:hAnsi="Arial" w:cs="Arial"/>
          <w:b/>
          <w:sz w:val="24"/>
          <w:szCs w:val="24"/>
        </w:rPr>
        <w:t>. Objeto.</w:t>
      </w:r>
      <w:r w:rsidRPr="00C86C51">
        <w:rPr>
          <w:rFonts w:ascii="Arial" w:hAnsi="Arial" w:cs="Arial"/>
          <w:sz w:val="24"/>
          <w:szCs w:val="24"/>
        </w:rPr>
        <w:t xml:space="preserve"> La presente Ley tiene por objeto </w:t>
      </w:r>
      <w:r w:rsidR="002C022C">
        <w:rPr>
          <w:rFonts w:ascii="Arial" w:hAnsi="Arial" w:cs="Arial"/>
          <w:sz w:val="24"/>
          <w:szCs w:val="24"/>
        </w:rPr>
        <w:t>fortalecer</w:t>
      </w:r>
      <w:r w:rsidR="006A6E46">
        <w:rPr>
          <w:rFonts w:ascii="Arial" w:hAnsi="Arial" w:cs="Arial"/>
          <w:sz w:val="24"/>
          <w:szCs w:val="24"/>
        </w:rPr>
        <w:t xml:space="preserve"> </w:t>
      </w:r>
      <w:r>
        <w:rPr>
          <w:rFonts w:ascii="Arial" w:hAnsi="Arial" w:cs="Arial"/>
          <w:sz w:val="24"/>
          <w:szCs w:val="24"/>
        </w:rPr>
        <w:t xml:space="preserve">el </w:t>
      </w:r>
      <w:r w:rsidRPr="003F57EF">
        <w:rPr>
          <w:rFonts w:ascii="Arial" w:hAnsi="Arial" w:cs="Arial"/>
          <w:sz w:val="24"/>
          <w:szCs w:val="24"/>
        </w:rPr>
        <w:t>Sistema Nacional De Apoyo a las Mipymes</w:t>
      </w:r>
      <w:r w:rsidRPr="00C86C51">
        <w:rPr>
          <w:rFonts w:ascii="Arial" w:hAnsi="Arial" w:cs="Arial"/>
          <w:sz w:val="24"/>
          <w:szCs w:val="24"/>
        </w:rPr>
        <w:t xml:space="preserve"> </w:t>
      </w:r>
      <w:r>
        <w:rPr>
          <w:rFonts w:ascii="Arial" w:hAnsi="Arial" w:cs="Arial"/>
          <w:sz w:val="24"/>
          <w:szCs w:val="24"/>
        </w:rPr>
        <w:t xml:space="preserve">y la </w:t>
      </w:r>
      <w:r w:rsidRPr="007F7232">
        <w:rPr>
          <w:rFonts w:ascii="Arial" w:hAnsi="Arial" w:cs="Arial"/>
          <w:sz w:val="24"/>
          <w:szCs w:val="24"/>
        </w:rPr>
        <w:t>Red Nacional para el Emprendimiento</w:t>
      </w:r>
      <w:r>
        <w:rPr>
          <w:rFonts w:ascii="Arial" w:hAnsi="Arial" w:cs="Arial"/>
          <w:sz w:val="24"/>
          <w:szCs w:val="24"/>
        </w:rPr>
        <w:t xml:space="preserve"> </w:t>
      </w:r>
      <w:r w:rsidR="006A6E46">
        <w:rPr>
          <w:rFonts w:ascii="Arial" w:hAnsi="Arial" w:cs="Arial"/>
          <w:sz w:val="24"/>
          <w:szCs w:val="24"/>
        </w:rPr>
        <w:t>–</w:t>
      </w:r>
      <w:r>
        <w:rPr>
          <w:rFonts w:ascii="Arial" w:hAnsi="Arial" w:cs="Arial"/>
          <w:sz w:val="24"/>
          <w:szCs w:val="24"/>
        </w:rPr>
        <w:t>RNE</w:t>
      </w:r>
      <w:r w:rsidR="006A6E46">
        <w:rPr>
          <w:rFonts w:ascii="Arial" w:hAnsi="Arial" w:cs="Arial"/>
          <w:sz w:val="24"/>
          <w:szCs w:val="24"/>
        </w:rPr>
        <w:t xml:space="preserve">, </w:t>
      </w:r>
      <w:r w:rsidR="00960731">
        <w:rPr>
          <w:rFonts w:ascii="Arial" w:hAnsi="Arial" w:cs="Arial"/>
          <w:sz w:val="24"/>
          <w:szCs w:val="24"/>
        </w:rPr>
        <w:t xml:space="preserve">que propicie el </w:t>
      </w:r>
      <w:r w:rsidR="00960731" w:rsidRPr="00960731">
        <w:rPr>
          <w:rFonts w:ascii="Arial" w:hAnsi="Arial" w:cs="Arial"/>
          <w:sz w:val="24"/>
          <w:szCs w:val="24"/>
        </w:rPr>
        <w:t>emprendimiento y el crecimiento, consolidación y sostenibilidad de las empresas, con el fin de au</w:t>
      </w:r>
      <w:r w:rsidR="00960731">
        <w:rPr>
          <w:rFonts w:ascii="Arial" w:hAnsi="Arial" w:cs="Arial"/>
          <w:sz w:val="24"/>
          <w:szCs w:val="24"/>
        </w:rPr>
        <w:t>mentar el bienestar social y generar equidad</w:t>
      </w:r>
      <w:r w:rsidR="008D344A">
        <w:rPr>
          <w:rFonts w:ascii="Arial" w:hAnsi="Arial" w:cs="Arial"/>
          <w:sz w:val="24"/>
          <w:szCs w:val="24"/>
        </w:rPr>
        <w:t>.</w:t>
      </w:r>
    </w:p>
    <w:p w14:paraId="59D99528" w14:textId="77777777" w:rsidR="00976A4F" w:rsidRPr="007F7232" w:rsidRDefault="00976A4F" w:rsidP="00976A4F">
      <w:pPr>
        <w:pStyle w:val="Sinespaciado"/>
        <w:rPr>
          <w:rFonts w:ascii="Arial" w:hAnsi="Arial" w:cs="Arial"/>
          <w:sz w:val="24"/>
          <w:szCs w:val="24"/>
        </w:rPr>
      </w:pPr>
    </w:p>
    <w:p w14:paraId="0B3C04EA" w14:textId="0BD280B7" w:rsidR="00976A4F" w:rsidRDefault="00976A4F" w:rsidP="00976A4F">
      <w:pPr>
        <w:pStyle w:val="Sinespaciado"/>
        <w:jc w:val="both"/>
        <w:rPr>
          <w:rFonts w:ascii="Arial" w:hAnsi="Arial" w:cs="Arial"/>
          <w:sz w:val="24"/>
          <w:szCs w:val="24"/>
        </w:rPr>
      </w:pPr>
      <w:r w:rsidRPr="007F7232">
        <w:rPr>
          <w:rFonts w:ascii="Arial" w:hAnsi="Arial" w:cs="Arial"/>
          <w:b/>
          <w:sz w:val="24"/>
          <w:szCs w:val="24"/>
        </w:rPr>
        <w:t>Artículo 2</w:t>
      </w:r>
      <w:r w:rsidRPr="007F7232">
        <w:rPr>
          <w:rFonts w:ascii="Arial" w:hAnsi="Arial" w:cs="Arial"/>
          <w:b/>
          <w:sz w:val="24"/>
          <w:szCs w:val="24"/>
          <w:vertAlign w:val="superscript"/>
        </w:rPr>
        <w:t>o</w:t>
      </w:r>
      <w:r w:rsidRPr="007F7232">
        <w:rPr>
          <w:rFonts w:ascii="Arial" w:hAnsi="Arial" w:cs="Arial"/>
          <w:b/>
          <w:sz w:val="24"/>
          <w:szCs w:val="24"/>
        </w:rPr>
        <w:t>. Sistema Nacional De Apoyo a las Mipymes.</w:t>
      </w:r>
      <w:r w:rsidRPr="007F7232">
        <w:rPr>
          <w:rFonts w:ascii="Arial" w:hAnsi="Arial" w:cs="Arial"/>
          <w:sz w:val="24"/>
          <w:szCs w:val="24"/>
        </w:rPr>
        <w:t xml:space="preserve"> Modifíquese el artículo 3</w:t>
      </w:r>
      <w:r w:rsidR="00530DCC">
        <w:rPr>
          <w:rFonts w:ascii="Arial" w:hAnsi="Arial" w:cs="Arial"/>
          <w:sz w:val="24"/>
          <w:szCs w:val="24"/>
        </w:rPr>
        <w:t xml:space="preserve">º </w:t>
      </w:r>
      <w:r w:rsidRPr="007F7232">
        <w:rPr>
          <w:rFonts w:ascii="Arial" w:hAnsi="Arial" w:cs="Arial"/>
          <w:sz w:val="24"/>
          <w:szCs w:val="24"/>
        </w:rPr>
        <w:t xml:space="preserve">de la </w:t>
      </w:r>
      <w:r w:rsidR="00530DCC" w:rsidRPr="00333149">
        <w:rPr>
          <w:rFonts w:ascii="Arial" w:hAnsi="Arial" w:cs="Arial"/>
          <w:sz w:val="24"/>
          <w:szCs w:val="24"/>
        </w:rPr>
        <w:t>Ley 590 de 2000, modificado por el artículo 3º de la Ley 905 de 2004</w:t>
      </w:r>
      <w:r w:rsidRPr="007F7232">
        <w:rPr>
          <w:rFonts w:ascii="Arial" w:hAnsi="Arial" w:cs="Arial"/>
          <w:sz w:val="24"/>
          <w:szCs w:val="24"/>
        </w:rPr>
        <w:t xml:space="preserve">, </w:t>
      </w:r>
      <w:r>
        <w:rPr>
          <w:rFonts w:ascii="Arial" w:hAnsi="Arial" w:cs="Arial"/>
          <w:sz w:val="24"/>
          <w:szCs w:val="24"/>
        </w:rPr>
        <w:t>el cual quedará así:</w:t>
      </w:r>
    </w:p>
    <w:p w14:paraId="18952F45" w14:textId="77777777" w:rsidR="00976A4F" w:rsidRDefault="00976A4F" w:rsidP="00976A4F">
      <w:pPr>
        <w:pStyle w:val="Sinespaciado"/>
        <w:jc w:val="both"/>
        <w:rPr>
          <w:rFonts w:ascii="Arial" w:hAnsi="Arial" w:cs="Arial"/>
          <w:sz w:val="24"/>
          <w:szCs w:val="24"/>
        </w:rPr>
      </w:pPr>
    </w:p>
    <w:p w14:paraId="2E432EA1" w14:textId="0FFAC728" w:rsidR="00976A4F" w:rsidRDefault="00976A4F" w:rsidP="00976A4F">
      <w:pPr>
        <w:pStyle w:val="Sinespaciado"/>
        <w:jc w:val="both"/>
        <w:rPr>
          <w:rFonts w:ascii="Arial" w:hAnsi="Arial" w:cs="Arial"/>
          <w:sz w:val="24"/>
          <w:szCs w:val="24"/>
        </w:rPr>
      </w:pPr>
      <w:r w:rsidRPr="007F7232">
        <w:rPr>
          <w:rFonts w:ascii="Arial" w:hAnsi="Arial" w:cs="Arial"/>
          <w:sz w:val="24"/>
          <w:szCs w:val="24"/>
        </w:rPr>
        <w:t>“</w:t>
      </w:r>
      <w:r w:rsidRPr="00782A5C">
        <w:rPr>
          <w:rFonts w:ascii="Arial" w:hAnsi="Arial" w:cs="Arial"/>
          <w:b/>
          <w:sz w:val="24"/>
          <w:szCs w:val="24"/>
        </w:rPr>
        <w:t>Artículo 3:</w:t>
      </w:r>
      <w:r w:rsidRPr="007F7232">
        <w:rPr>
          <w:rFonts w:ascii="Arial" w:hAnsi="Arial" w:cs="Arial"/>
          <w:sz w:val="24"/>
          <w:szCs w:val="24"/>
        </w:rPr>
        <w:t xml:space="preserve"> </w:t>
      </w:r>
      <w:r w:rsidRPr="00BA3A86">
        <w:rPr>
          <w:rFonts w:ascii="Arial" w:hAnsi="Arial" w:cs="Arial"/>
          <w:sz w:val="24"/>
          <w:szCs w:val="24"/>
        </w:rPr>
        <w:t xml:space="preserve">Créase el </w:t>
      </w:r>
      <w:r w:rsidRPr="003F57EF">
        <w:rPr>
          <w:rFonts w:ascii="Arial" w:hAnsi="Arial" w:cs="Arial"/>
          <w:sz w:val="24"/>
          <w:szCs w:val="24"/>
        </w:rPr>
        <w:t>Sistema Nacional De Apoyo a las Mipymes</w:t>
      </w:r>
      <w:r>
        <w:rPr>
          <w:rFonts w:ascii="Arial" w:hAnsi="Arial" w:cs="Arial"/>
          <w:sz w:val="24"/>
          <w:szCs w:val="24"/>
        </w:rPr>
        <w:t>, conformado por el</w:t>
      </w:r>
      <w:r w:rsidRPr="00BA3A86">
        <w:rPr>
          <w:rFonts w:ascii="Arial" w:hAnsi="Arial" w:cs="Arial"/>
          <w:sz w:val="24"/>
          <w:szCs w:val="24"/>
        </w:rPr>
        <w:t xml:space="preserve"> </w:t>
      </w:r>
      <w:r w:rsidRPr="007F7232">
        <w:rPr>
          <w:rFonts w:ascii="Arial" w:hAnsi="Arial" w:cs="Arial"/>
          <w:sz w:val="24"/>
          <w:szCs w:val="24"/>
        </w:rPr>
        <w:t>Co</w:t>
      </w:r>
      <w:r>
        <w:rPr>
          <w:rFonts w:ascii="Arial" w:hAnsi="Arial" w:cs="Arial"/>
          <w:sz w:val="24"/>
          <w:szCs w:val="24"/>
        </w:rPr>
        <w:t>nsejo Superior de Micro</w:t>
      </w:r>
      <w:r w:rsidR="00A26444">
        <w:rPr>
          <w:rFonts w:ascii="Arial" w:hAnsi="Arial" w:cs="Arial"/>
          <w:sz w:val="24"/>
          <w:szCs w:val="24"/>
        </w:rPr>
        <w:t xml:space="preserve"> Empresa y de la</w:t>
      </w:r>
      <w:r w:rsidRPr="007F7232">
        <w:rPr>
          <w:rFonts w:ascii="Arial" w:hAnsi="Arial" w:cs="Arial"/>
          <w:sz w:val="24"/>
          <w:szCs w:val="24"/>
        </w:rPr>
        <w:t xml:space="preserve"> Pequeña y Mediana</w:t>
      </w:r>
      <w:r>
        <w:rPr>
          <w:rFonts w:ascii="Arial" w:hAnsi="Arial" w:cs="Arial"/>
          <w:sz w:val="24"/>
          <w:szCs w:val="24"/>
        </w:rPr>
        <w:t xml:space="preserve"> Empresa</w:t>
      </w:r>
      <w:r w:rsidRPr="00BA3A86">
        <w:rPr>
          <w:rFonts w:ascii="Arial" w:hAnsi="Arial" w:cs="Arial"/>
          <w:sz w:val="24"/>
          <w:szCs w:val="24"/>
        </w:rPr>
        <w:t xml:space="preserve">, </w:t>
      </w:r>
      <w:r>
        <w:rPr>
          <w:rFonts w:ascii="Arial" w:hAnsi="Arial" w:cs="Arial"/>
          <w:sz w:val="24"/>
          <w:szCs w:val="24"/>
        </w:rPr>
        <w:t>y los Consejos Regionales.</w:t>
      </w:r>
    </w:p>
    <w:p w14:paraId="626091AE" w14:textId="77777777" w:rsidR="00976A4F" w:rsidRDefault="00976A4F" w:rsidP="00976A4F">
      <w:pPr>
        <w:pStyle w:val="Sinespaciado"/>
        <w:jc w:val="both"/>
        <w:rPr>
          <w:rFonts w:ascii="Arial" w:hAnsi="Arial" w:cs="Arial"/>
          <w:sz w:val="24"/>
          <w:szCs w:val="24"/>
        </w:rPr>
      </w:pPr>
    </w:p>
    <w:p w14:paraId="0B9B459B" w14:textId="3E453E28" w:rsidR="006A6E46" w:rsidRDefault="00976A4F" w:rsidP="00976A4F">
      <w:pPr>
        <w:pStyle w:val="Sinespaciado"/>
        <w:jc w:val="both"/>
        <w:rPr>
          <w:rFonts w:ascii="Arial" w:hAnsi="Arial" w:cs="Arial"/>
          <w:sz w:val="24"/>
          <w:szCs w:val="24"/>
        </w:rPr>
      </w:pPr>
      <w:r w:rsidRPr="007F7232">
        <w:rPr>
          <w:rFonts w:ascii="Arial" w:hAnsi="Arial" w:cs="Arial"/>
          <w:sz w:val="24"/>
          <w:szCs w:val="24"/>
        </w:rPr>
        <w:t xml:space="preserve">El Sistema Nacional de Apoyo a las Mipymes </w:t>
      </w:r>
      <w:r w:rsidR="0000659C">
        <w:rPr>
          <w:rFonts w:ascii="Arial" w:hAnsi="Arial" w:cs="Arial"/>
          <w:sz w:val="24"/>
          <w:szCs w:val="24"/>
        </w:rPr>
        <w:t>integrado</w:t>
      </w:r>
      <w:r w:rsidR="0000659C" w:rsidRPr="007F7232">
        <w:rPr>
          <w:rFonts w:ascii="Arial" w:hAnsi="Arial" w:cs="Arial"/>
          <w:sz w:val="24"/>
          <w:szCs w:val="24"/>
        </w:rPr>
        <w:t xml:space="preserve"> </w:t>
      </w:r>
      <w:r w:rsidRPr="007F7232">
        <w:rPr>
          <w:rFonts w:ascii="Arial" w:hAnsi="Arial" w:cs="Arial"/>
          <w:sz w:val="24"/>
          <w:szCs w:val="24"/>
        </w:rPr>
        <w:t>al Sistema Nacional de Competitividad e Innovación</w:t>
      </w:r>
      <w:r>
        <w:rPr>
          <w:rFonts w:ascii="Arial" w:hAnsi="Arial" w:cs="Arial"/>
          <w:sz w:val="24"/>
          <w:szCs w:val="24"/>
        </w:rPr>
        <w:t xml:space="preserve"> – SNCI</w:t>
      </w:r>
      <w:r w:rsidR="001507A5">
        <w:rPr>
          <w:rFonts w:ascii="Arial" w:hAnsi="Arial" w:cs="Arial"/>
          <w:sz w:val="24"/>
          <w:szCs w:val="24"/>
        </w:rPr>
        <w:t xml:space="preserve"> </w:t>
      </w:r>
      <w:r w:rsidR="006A6E46">
        <w:rPr>
          <w:rFonts w:ascii="Arial" w:hAnsi="Arial" w:cs="Arial"/>
          <w:sz w:val="24"/>
          <w:szCs w:val="24"/>
        </w:rPr>
        <w:t xml:space="preserve">estará </w:t>
      </w:r>
      <w:r w:rsidR="0000659C">
        <w:rPr>
          <w:rFonts w:ascii="Arial" w:hAnsi="Arial" w:cs="Arial"/>
          <w:sz w:val="24"/>
          <w:szCs w:val="24"/>
        </w:rPr>
        <w:t>compuesto</w:t>
      </w:r>
      <w:r w:rsidR="006A6E46">
        <w:rPr>
          <w:rFonts w:ascii="Arial" w:hAnsi="Arial" w:cs="Arial"/>
          <w:sz w:val="24"/>
          <w:szCs w:val="24"/>
        </w:rPr>
        <w:t xml:space="preserve"> por el Ministerio</w:t>
      </w:r>
      <w:r w:rsidR="006A6E46" w:rsidRPr="007F7232">
        <w:rPr>
          <w:rFonts w:ascii="Arial" w:hAnsi="Arial" w:cs="Arial"/>
          <w:sz w:val="24"/>
          <w:szCs w:val="24"/>
        </w:rPr>
        <w:t xml:space="preserve"> de Comercio, Industria y Turismo</w:t>
      </w:r>
      <w:r w:rsidR="006A6E46">
        <w:rPr>
          <w:rFonts w:ascii="Arial" w:hAnsi="Arial" w:cs="Arial"/>
          <w:sz w:val="24"/>
          <w:szCs w:val="24"/>
        </w:rPr>
        <w:t>, Ministerio</w:t>
      </w:r>
      <w:r w:rsidR="006A6E46" w:rsidRPr="007F7232">
        <w:rPr>
          <w:rFonts w:ascii="Arial" w:hAnsi="Arial" w:cs="Arial"/>
          <w:sz w:val="24"/>
          <w:szCs w:val="24"/>
        </w:rPr>
        <w:t xml:space="preserve"> de Tecnologías de la Información y las Comunicacio</w:t>
      </w:r>
      <w:r w:rsidR="006A6E46">
        <w:rPr>
          <w:rFonts w:ascii="Arial" w:hAnsi="Arial" w:cs="Arial"/>
          <w:sz w:val="24"/>
          <w:szCs w:val="24"/>
        </w:rPr>
        <w:t xml:space="preserve">nes, </w:t>
      </w:r>
      <w:r w:rsidR="00103916">
        <w:rPr>
          <w:rFonts w:ascii="Arial" w:hAnsi="Arial" w:cs="Arial"/>
          <w:sz w:val="24"/>
          <w:szCs w:val="24"/>
        </w:rPr>
        <w:t xml:space="preserve">Ministerio de Agricultura, </w:t>
      </w:r>
      <w:r w:rsidR="006A6E46">
        <w:rPr>
          <w:rFonts w:ascii="Arial" w:hAnsi="Arial" w:cs="Arial"/>
          <w:sz w:val="24"/>
          <w:szCs w:val="24"/>
        </w:rPr>
        <w:t>Ministerio</w:t>
      </w:r>
      <w:r w:rsidR="006A6E46" w:rsidRPr="007F7232">
        <w:rPr>
          <w:rFonts w:ascii="Arial" w:hAnsi="Arial" w:cs="Arial"/>
          <w:sz w:val="24"/>
          <w:szCs w:val="24"/>
        </w:rPr>
        <w:t xml:space="preserve"> de Ciencia, Tecnología </w:t>
      </w:r>
      <w:r w:rsidR="006A6E46">
        <w:rPr>
          <w:rFonts w:ascii="Arial" w:hAnsi="Arial" w:cs="Arial"/>
          <w:sz w:val="24"/>
          <w:szCs w:val="24"/>
        </w:rPr>
        <w:t>e Innovación, Ministerio</w:t>
      </w:r>
      <w:r w:rsidR="006A6E46" w:rsidRPr="007F7232">
        <w:rPr>
          <w:rFonts w:ascii="Arial" w:hAnsi="Arial" w:cs="Arial"/>
          <w:sz w:val="24"/>
          <w:szCs w:val="24"/>
        </w:rPr>
        <w:t xml:space="preserve"> de Educa</w:t>
      </w:r>
      <w:r w:rsidR="006A6E46">
        <w:rPr>
          <w:rFonts w:ascii="Arial" w:hAnsi="Arial" w:cs="Arial"/>
          <w:sz w:val="24"/>
          <w:szCs w:val="24"/>
        </w:rPr>
        <w:t xml:space="preserve">ción Nacional, Ministerio de Trabajo, Ministerio de Cultura, </w:t>
      </w:r>
      <w:r w:rsidR="008D344A" w:rsidRPr="008D344A">
        <w:rPr>
          <w:rFonts w:ascii="Arial" w:hAnsi="Arial" w:cs="Arial"/>
          <w:sz w:val="24"/>
          <w:szCs w:val="24"/>
        </w:rPr>
        <w:t>Ministerio de Ambiente y Desarrollo Sostenible</w:t>
      </w:r>
      <w:r w:rsidR="008D344A">
        <w:rPr>
          <w:rFonts w:ascii="Arial" w:hAnsi="Arial" w:cs="Arial"/>
          <w:sz w:val="24"/>
          <w:szCs w:val="24"/>
        </w:rPr>
        <w:t xml:space="preserve">, </w:t>
      </w:r>
      <w:r w:rsidR="006A6E46">
        <w:rPr>
          <w:rFonts w:ascii="Arial" w:hAnsi="Arial" w:cs="Arial"/>
          <w:sz w:val="24"/>
          <w:szCs w:val="24"/>
        </w:rPr>
        <w:t xml:space="preserve">Ministerio de Hacienda y Crédito Público, </w:t>
      </w:r>
      <w:r w:rsidR="00A26444">
        <w:rPr>
          <w:rFonts w:ascii="Arial" w:hAnsi="Arial" w:cs="Arial"/>
          <w:sz w:val="24"/>
          <w:szCs w:val="24"/>
        </w:rPr>
        <w:t xml:space="preserve">el </w:t>
      </w:r>
      <w:r w:rsidR="006A6E46" w:rsidRPr="007F7232">
        <w:rPr>
          <w:rFonts w:ascii="Arial" w:hAnsi="Arial" w:cs="Arial"/>
          <w:sz w:val="24"/>
          <w:szCs w:val="24"/>
        </w:rPr>
        <w:t>Servicio Nacional de Aprend</w:t>
      </w:r>
      <w:r w:rsidR="006A6E46">
        <w:rPr>
          <w:rFonts w:ascii="Arial" w:hAnsi="Arial" w:cs="Arial"/>
          <w:sz w:val="24"/>
          <w:szCs w:val="24"/>
        </w:rPr>
        <w:t xml:space="preserve">izaje – SENA, </w:t>
      </w:r>
      <w:r w:rsidR="006A6E46" w:rsidRPr="007F7232">
        <w:rPr>
          <w:rFonts w:ascii="Arial" w:hAnsi="Arial" w:cs="Arial"/>
          <w:sz w:val="24"/>
          <w:szCs w:val="24"/>
        </w:rPr>
        <w:t xml:space="preserve">Departamento Nacional </w:t>
      </w:r>
      <w:r w:rsidR="006A6E46">
        <w:rPr>
          <w:rFonts w:ascii="Arial" w:hAnsi="Arial" w:cs="Arial"/>
          <w:sz w:val="24"/>
          <w:szCs w:val="24"/>
        </w:rPr>
        <w:t xml:space="preserve">de Planeación – DNP, </w:t>
      </w:r>
      <w:r w:rsidR="006A6E46" w:rsidRPr="00B36BA9">
        <w:rPr>
          <w:rFonts w:ascii="Arial" w:hAnsi="Arial" w:cs="Arial"/>
          <w:sz w:val="24"/>
          <w:szCs w:val="24"/>
        </w:rPr>
        <w:t>Departamento Administrativo para la Prosperidad Social</w:t>
      </w:r>
      <w:r w:rsidR="006A6E46">
        <w:rPr>
          <w:rFonts w:ascii="Arial" w:hAnsi="Arial" w:cs="Arial"/>
          <w:sz w:val="24"/>
          <w:szCs w:val="24"/>
        </w:rPr>
        <w:t xml:space="preserve">, </w:t>
      </w:r>
      <w:r w:rsidR="006A6E46" w:rsidRPr="007F7232">
        <w:rPr>
          <w:rFonts w:ascii="Arial" w:hAnsi="Arial" w:cs="Arial"/>
          <w:sz w:val="24"/>
          <w:szCs w:val="24"/>
        </w:rPr>
        <w:t>INNp</w:t>
      </w:r>
      <w:r w:rsidR="006A6E46">
        <w:rPr>
          <w:rFonts w:ascii="Arial" w:hAnsi="Arial" w:cs="Arial"/>
          <w:sz w:val="24"/>
          <w:szCs w:val="24"/>
        </w:rPr>
        <w:t>ulsa Colombia, Bancoldex, Fondo Nacional de Garantías y Finagro.</w:t>
      </w:r>
    </w:p>
    <w:p w14:paraId="07798899" w14:textId="77777777" w:rsidR="006A6E46" w:rsidRDefault="006A6E46" w:rsidP="00976A4F">
      <w:pPr>
        <w:pStyle w:val="Sinespaciado"/>
        <w:jc w:val="both"/>
        <w:rPr>
          <w:rFonts w:ascii="Arial" w:hAnsi="Arial" w:cs="Arial"/>
          <w:sz w:val="24"/>
          <w:szCs w:val="24"/>
        </w:rPr>
      </w:pPr>
    </w:p>
    <w:p w14:paraId="2DC1AD15" w14:textId="649E7EA9" w:rsidR="00976A4F" w:rsidRDefault="00976A4F" w:rsidP="00976A4F">
      <w:pPr>
        <w:pStyle w:val="Sinespaciado"/>
        <w:jc w:val="both"/>
        <w:rPr>
          <w:rFonts w:ascii="Arial" w:hAnsi="Arial" w:cs="Arial"/>
          <w:sz w:val="24"/>
          <w:szCs w:val="24"/>
        </w:rPr>
      </w:pPr>
      <w:r>
        <w:rPr>
          <w:rFonts w:ascii="Arial" w:hAnsi="Arial" w:cs="Arial"/>
          <w:sz w:val="24"/>
          <w:szCs w:val="24"/>
        </w:rPr>
        <w:t>El Sistema será una</w:t>
      </w:r>
      <w:r w:rsidRPr="007F7232">
        <w:rPr>
          <w:rFonts w:ascii="Arial" w:hAnsi="Arial" w:cs="Arial"/>
          <w:sz w:val="24"/>
          <w:szCs w:val="24"/>
        </w:rPr>
        <w:t xml:space="preserve"> instancia de coordinación</w:t>
      </w:r>
      <w:r>
        <w:rPr>
          <w:rFonts w:ascii="Arial" w:hAnsi="Arial" w:cs="Arial"/>
          <w:sz w:val="24"/>
          <w:szCs w:val="24"/>
        </w:rPr>
        <w:t xml:space="preserve"> y articulación</w:t>
      </w:r>
      <w:r w:rsidRPr="007F7232">
        <w:rPr>
          <w:rFonts w:ascii="Arial" w:hAnsi="Arial" w:cs="Arial"/>
          <w:sz w:val="24"/>
          <w:szCs w:val="24"/>
        </w:rPr>
        <w:t xml:space="preserve"> institucional </w:t>
      </w:r>
      <w:r>
        <w:rPr>
          <w:rFonts w:ascii="Arial" w:hAnsi="Arial" w:cs="Arial"/>
          <w:sz w:val="24"/>
          <w:szCs w:val="24"/>
        </w:rPr>
        <w:t xml:space="preserve">para el diseño de políticas públicas, </w:t>
      </w:r>
      <w:r w:rsidR="006A6E46">
        <w:rPr>
          <w:rFonts w:ascii="Arial" w:hAnsi="Arial" w:cs="Arial"/>
          <w:sz w:val="24"/>
          <w:szCs w:val="24"/>
        </w:rPr>
        <w:t xml:space="preserve">actividades, </w:t>
      </w:r>
      <w:r>
        <w:rPr>
          <w:rFonts w:ascii="Arial" w:hAnsi="Arial" w:cs="Arial"/>
          <w:sz w:val="24"/>
          <w:szCs w:val="24"/>
        </w:rPr>
        <w:t xml:space="preserve">planes y programas encaminados a la </w:t>
      </w:r>
      <w:r w:rsidRPr="00C86C51">
        <w:rPr>
          <w:rFonts w:ascii="Arial" w:hAnsi="Arial" w:cs="Arial"/>
          <w:color w:val="000000"/>
          <w:sz w:val="24"/>
          <w:szCs w:val="24"/>
        </w:rPr>
        <w:t xml:space="preserve">creación, </w:t>
      </w:r>
      <w:r w:rsidR="00A26444">
        <w:rPr>
          <w:rFonts w:ascii="Arial" w:hAnsi="Arial" w:cs="Arial"/>
          <w:color w:val="000000"/>
          <w:sz w:val="24"/>
          <w:szCs w:val="24"/>
        </w:rPr>
        <w:t xml:space="preserve">fomento, </w:t>
      </w:r>
      <w:r w:rsidRPr="00C86C51">
        <w:rPr>
          <w:rFonts w:ascii="Arial" w:hAnsi="Arial" w:cs="Arial"/>
          <w:color w:val="000000"/>
          <w:sz w:val="24"/>
          <w:szCs w:val="24"/>
        </w:rPr>
        <w:t>formalización y fortalecimiento de las micro, pequeñas y medianas empresas en Colombia</w:t>
      </w:r>
      <w:r>
        <w:rPr>
          <w:rFonts w:ascii="Arial" w:hAnsi="Arial" w:cs="Arial"/>
          <w:sz w:val="24"/>
          <w:szCs w:val="24"/>
        </w:rPr>
        <w:t>.</w:t>
      </w:r>
    </w:p>
    <w:p w14:paraId="53C58838" w14:textId="77777777" w:rsidR="006A6E46" w:rsidRDefault="006A6E46" w:rsidP="00976A4F">
      <w:pPr>
        <w:pStyle w:val="Sinespaciado"/>
        <w:jc w:val="both"/>
        <w:rPr>
          <w:rFonts w:ascii="Arial" w:hAnsi="Arial" w:cs="Arial"/>
          <w:sz w:val="24"/>
          <w:szCs w:val="24"/>
        </w:rPr>
      </w:pPr>
    </w:p>
    <w:p w14:paraId="5730ADFE" w14:textId="19C47AFE" w:rsidR="008606E4" w:rsidRDefault="008606E4" w:rsidP="00976A4F">
      <w:pPr>
        <w:pStyle w:val="Sinespaciado"/>
        <w:jc w:val="both"/>
        <w:rPr>
          <w:rFonts w:ascii="Arial" w:hAnsi="Arial" w:cs="Arial"/>
          <w:sz w:val="24"/>
          <w:szCs w:val="24"/>
        </w:rPr>
      </w:pPr>
      <w:r>
        <w:rPr>
          <w:rFonts w:ascii="Arial" w:hAnsi="Arial" w:cs="Arial"/>
          <w:sz w:val="24"/>
          <w:szCs w:val="24"/>
        </w:rPr>
        <w:lastRenderedPageBreak/>
        <w:t>Este Sistema estará coordinado por el Viceministerio de Desarrollo Empresarial del Ministerio de Comercio, Industria y Turismo.</w:t>
      </w:r>
    </w:p>
    <w:p w14:paraId="7A19D58B" w14:textId="77777777" w:rsidR="00976A4F" w:rsidRDefault="00976A4F" w:rsidP="00976A4F">
      <w:pPr>
        <w:pStyle w:val="Sinespaciado"/>
        <w:jc w:val="both"/>
        <w:rPr>
          <w:rFonts w:ascii="Arial" w:hAnsi="Arial" w:cs="Arial"/>
          <w:sz w:val="24"/>
          <w:szCs w:val="24"/>
        </w:rPr>
      </w:pPr>
    </w:p>
    <w:p w14:paraId="4C222A4F" w14:textId="0A751E8A" w:rsidR="00976A4F" w:rsidRDefault="00976A4F" w:rsidP="00976A4F">
      <w:pPr>
        <w:pStyle w:val="Sinespaciado"/>
        <w:jc w:val="both"/>
        <w:rPr>
          <w:rFonts w:ascii="Arial" w:hAnsi="Arial" w:cs="Arial"/>
          <w:sz w:val="24"/>
          <w:szCs w:val="24"/>
        </w:rPr>
      </w:pPr>
      <w:r w:rsidRPr="007F7232">
        <w:rPr>
          <w:rFonts w:ascii="Arial" w:hAnsi="Arial" w:cs="Arial"/>
          <w:sz w:val="24"/>
          <w:szCs w:val="24"/>
        </w:rPr>
        <w:t xml:space="preserve">El </w:t>
      </w:r>
      <w:r w:rsidR="00A26444" w:rsidRPr="007F7232">
        <w:rPr>
          <w:rFonts w:ascii="Arial" w:hAnsi="Arial" w:cs="Arial"/>
          <w:sz w:val="24"/>
          <w:szCs w:val="24"/>
        </w:rPr>
        <w:t>Co</w:t>
      </w:r>
      <w:r w:rsidR="00A26444">
        <w:rPr>
          <w:rFonts w:ascii="Arial" w:hAnsi="Arial" w:cs="Arial"/>
          <w:sz w:val="24"/>
          <w:szCs w:val="24"/>
        </w:rPr>
        <w:t>nsejo Superior de Micro Empresa y de la</w:t>
      </w:r>
      <w:r w:rsidR="00A26444" w:rsidRPr="007F7232">
        <w:rPr>
          <w:rFonts w:ascii="Arial" w:hAnsi="Arial" w:cs="Arial"/>
          <w:sz w:val="24"/>
          <w:szCs w:val="24"/>
        </w:rPr>
        <w:t xml:space="preserve"> Pequeña y Mediana</w:t>
      </w:r>
      <w:r w:rsidR="00A26444">
        <w:rPr>
          <w:rFonts w:ascii="Arial" w:hAnsi="Arial" w:cs="Arial"/>
          <w:sz w:val="24"/>
          <w:szCs w:val="24"/>
        </w:rPr>
        <w:t xml:space="preserve"> Empresa</w:t>
      </w:r>
      <w:r w:rsidR="006A6E46">
        <w:rPr>
          <w:rFonts w:ascii="Arial" w:hAnsi="Arial" w:cs="Arial"/>
          <w:sz w:val="24"/>
          <w:szCs w:val="24"/>
        </w:rPr>
        <w:t>, adscrito a</w:t>
      </w:r>
      <w:r w:rsidR="00A26444">
        <w:rPr>
          <w:rFonts w:ascii="Arial" w:hAnsi="Arial" w:cs="Arial"/>
          <w:sz w:val="24"/>
          <w:szCs w:val="24"/>
        </w:rPr>
        <w:t>l</w:t>
      </w:r>
      <w:r w:rsidR="006A6E46">
        <w:rPr>
          <w:rFonts w:ascii="Arial" w:hAnsi="Arial" w:cs="Arial"/>
          <w:sz w:val="24"/>
          <w:szCs w:val="24"/>
        </w:rPr>
        <w:t xml:space="preserve"> Ministerio</w:t>
      </w:r>
      <w:r w:rsidR="006A6E46" w:rsidRPr="007F7232">
        <w:rPr>
          <w:rFonts w:ascii="Arial" w:hAnsi="Arial" w:cs="Arial"/>
          <w:sz w:val="24"/>
          <w:szCs w:val="24"/>
        </w:rPr>
        <w:t xml:space="preserve"> de Comercio, Industria y Turismo</w:t>
      </w:r>
      <w:r w:rsidR="006A6E46">
        <w:rPr>
          <w:rFonts w:ascii="Arial" w:hAnsi="Arial" w:cs="Arial"/>
          <w:sz w:val="24"/>
          <w:szCs w:val="24"/>
        </w:rPr>
        <w:t xml:space="preserve"> o quien haga sus veces</w:t>
      </w:r>
      <w:r w:rsidR="004C0CFB">
        <w:rPr>
          <w:rFonts w:ascii="Arial" w:hAnsi="Arial" w:cs="Arial"/>
          <w:sz w:val="24"/>
          <w:szCs w:val="24"/>
        </w:rPr>
        <w:t>, es un órgano encargado de asegurar la formulación y adopción de políticas públicas generales, trasversales, sectoriales y regionales de fomento y promoción empresarial para las micro, pequeñas y medianas empresas con el propósito de generar empleo y crecimiento económico sostenible</w:t>
      </w:r>
      <w:r w:rsidR="008D344A">
        <w:rPr>
          <w:rFonts w:ascii="Arial" w:hAnsi="Arial" w:cs="Arial"/>
          <w:sz w:val="24"/>
          <w:szCs w:val="24"/>
        </w:rPr>
        <w:t>. S</w:t>
      </w:r>
      <w:r>
        <w:rPr>
          <w:rFonts w:ascii="Arial" w:hAnsi="Arial" w:cs="Arial"/>
          <w:sz w:val="24"/>
          <w:szCs w:val="24"/>
        </w:rPr>
        <w:t xml:space="preserve">erá </w:t>
      </w:r>
      <w:r w:rsidR="00B95A73">
        <w:rPr>
          <w:rFonts w:ascii="Arial" w:hAnsi="Arial" w:cs="Arial"/>
          <w:sz w:val="24"/>
          <w:szCs w:val="24"/>
        </w:rPr>
        <w:t>la máxima instancia del Sistema</w:t>
      </w:r>
      <w:r>
        <w:rPr>
          <w:rFonts w:ascii="Arial" w:hAnsi="Arial" w:cs="Arial"/>
          <w:sz w:val="24"/>
          <w:szCs w:val="24"/>
        </w:rPr>
        <w:t xml:space="preserve"> y</w:t>
      </w:r>
      <w:r w:rsidRPr="007F7232">
        <w:rPr>
          <w:rFonts w:ascii="Arial" w:hAnsi="Arial" w:cs="Arial"/>
          <w:sz w:val="24"/>
          <w:szCs w:val="24"/>
        </w:rPr>
        <w:t xml:space="preserve"> estará conformado por los siguientes integrantes:</w:t>
      </w:r>
    </w:p>
    <w:p w14:paraId="55BDF96E" w14:textId="77777777" w:rsidR="00976A4F" w:rsidRDefault="00976A4F" w:rsidP="00976A4F">
      <w:pPr>
        <w:pStyle w:val="Sinespaciado"/>
        <w:jc w:val="both"/>
        <w:rPr>
          <w:rFonts w:ascii="Arial" w:hAnsi="Arial" w:cs="Arial"/>
          <w:sz w:val="24"/>
          <w:szCs w:val="24"/>
        </w:rPr>
      </w:pPr>
    </w:p>
    <w:p w14:paraId="193457E5" w14:textId="77777777" w:rsidR="00D76D9B" w:rsidRDefault="00D76D9B" w:rsidP="00D76D9B">
      <w:pPr>
        <w:pStyle w:val="Sinespaciado"/>
        <w:numPr>
          <w:ilvl w:val="0"/>
          <w:numId w:val="18"/>
        </w:numPr>
        <w:jc w:val="both"/>
        <w:rPr>
          <w:rFonts w:ascii="Arial" w:hAnsi="Arial" w:cs="Arial"/>
          <w:sz w:val="24"/>
          <w:szCs w:val="24"/>
        </w:rPr>
      </w:pPr>
      <w:r w:rsidRPr="007F7232">
        <w:rPr>
          <w:rFonts w:ascii="Arial" w:hAnsi="Arial" w:cs="Arial"/>
          <w:sz w:val="24"/>
          <w:szCs w:val="24"/>
        </w:rPr>
        <w:t>El Ministro de Comercio, Industria y Turismo, o su delegado, quien eje</w:t>
      </w:r>
      <w:r>
        <w:rPr>
          <w:rFonts w:ascii="Arial" w:hAnsi="Arial" w:cs="Arial"/>
          <w:sz w:val="24"/>
          <w:szCs w:val="24"/>
        </w:rPr>
        <w:t>rcerá la Secretaria Técnica;</w:t>
      </w:r>
    </w:p>
    <w:p w14:paraId="081CAE48" w14:textId="77777777" w:rsidR="00D76D9B" w:rsidRDefault="00D76D9B" w:rsidP="00D76D9B">
      <w:pPr>
        <w:pStyle w:val="Sinespaciado"/>
        <w:numPr>
          <w:ilvl w:val="0"/>
          <w:numId w:val="18"/>
        </w:numPr>
        <w:jc w:val="both"/>
        <w:rPr>
          <w:rFonts w:ascii="Arial" w:hAnsi="Arial" w:cs="Arial"/>
          <w:sz w:val="24"/>
          <w:szCs w:val="24"/>
        </w:rPr>
      </w:pPr>
      <w:r w:rsidRPr="007F7232">
        <w:rPr>
          <w:rFonts w:ascii="Arial" w:hAnsi="Arial" w:cs="Arial"/>
          <w:sz w:val="24"/>
          <w:szCs w:val="24"/>
        </w:rPr>
        <w:t>El Ministro de Tecnologías de la Información y las Comunicacio</w:t>
      </w:r>
      <w:r>
        <w:rPr>
          <w:rFonts w:ascii="Arial" w:hAnsi="Arial" w:cs="Arial"/>
          <w:sz w:val="24"/>
          <w:szCs w:val="24"/>
        </w:rPr>
        <w:t>nes, o su delegado;</w:t>
      </w:r>
    </w:p>
    <w:p w14:paraId="4F56BB93" w14:textId="77777777" w:rsidR="00D76D9B" w:rsidRDefault="00D76D9B" w:rsidP="00D76D9B">
      <w:pPr>
        <w:pStyle w:val="Sinespaciado"/>
        <w:numPr>
          <w:ilvl w:val="0"/>
          <w:numId w:val="18"/>
        </w:numPr>
        <w:jc w:val="both"/>
        <w:rPr>
          <w:rFonts w:ascii="Arial" w:hAnsi="Arial" w:cs="Arial"/>
          <w:sz w:val="24"/>
          <w:szCs w:val="24"/>
        </w:rPr>
      </w:pPr>
      <w:r w:rsidRPr="007F7232">
        <w:rPr>
          <w:rFonts w:ascii="Arial" w:hAnsi="Arial" w:cs="Arial"/>
          <w:sz w:val="24"/>
          <w:szCs w:val="24"/>
        </w:rPr>
        <w:t xml:space="preserve">El Ministro de Ciencia, Tecnología </w:t>
      </w:r>
      <w:r>
        <w:rPr>
          <w:rFonts w:ascii="Arial" w:hAnsi="Arial" w:cs="Arial"/>
          <w:sz w:val="24"/>
          <w:szCs w:val="24"/>
        </w:rPr>
        <w:t>e Innovación, o su delegado;</w:t>
      </w:r>
    </w:p>
    <w:p w14:paraId="4D66D1D0" w14:textId="77777777" w:rsidR="00D76D9B" w:rsidRDefault="00D76D9B" w:rsidP="00D76D9B">
      <w:pPr>
        <w:pStyle w:val="Sinespaciado"/>
        <w:numPr>
          <w:ilvl w:val="0"/>
          <w:numId w:val="18"/>
        </w:numPr>
        <w:jc w:val="both"/>
        <w:rPr>
          <w:rFonts w:ascii="Arial" w:hAnsi="Arial" w:cs="Arial"/>
          <w:sz w:val="24"/>
          <w:szCs w:val="24"/>
        </w:rPr>
      </w:pPr>
      <w:r w:rsidRPr="007F7232">
        <w:rPr>
          <w:rFonts w:ascii="Arial" w:hAnsi="Arial" w:cs="Arial"/>
          <w:sz w:val="24"/>
          <w:szCs w:val="24"/>
        </w:rPr>
        <w:t>El Ministro de Educa</w:t>
      </w:r>
      <w:r>
        <w:rPr>
          <w:rFonts w:ascii="Arial" w:hAnsi="Arial" w:cs="Arial"/>
          <w:sz w:val="24"/>
          <w:szCs w:val="24"/>
        </w:rPr>
        <w:t>ción Nacional o su delegado;</w:t>
      </w:r>
    </w:p>
    <w:p w14:paraId="7C8C097A" w14:textId="77777777" w:rsidR="00D76D9B" w:rsidRDefault="00D76D9B" w:rsidP="00D76D9B">
      <w:pPr>
        <w:pStyle w:val="Sinespaciado"/>
        <w:numPr>
          <w:ilvl w:val="0"/>
          <w:numId w:val="18"/>
        </w:numPr>
        <w:jc w:val="both"/>
        <w:rPr>
          <w:rFonts w:ascii="Arial" w:hAnsi="Arial" w:cs="Arial"/>
          <w:sz w:val="24"/>
          <w:szCs w:val="24"/>
        </w:rPr>
      </w:pPr>
      <w:r w:rsidRPr="007F7232">
        <w:rPr>
          <w:rFonts w:ascii="Arial" w:hAnsi="Arial" w:cs="Arial"/>
          <w:sz w:val="24"/>
          <w:szCs w:val="24"/>
        </w:rPr>
        <w:t>El Minis</w:t>
      </w:r>
      <w:r>
        <w:rPr>
          <w:rFonts w:ascii="Arial" w:hAnsi="Arial" w:cs="Arial"/>
          <w:sz w:val="24"/>
          <w:szCs w:val="24"/>
        </w:rPr>
        <w:t>tro de Trabajo o su delegado;</w:t>
      </w:r>
    </w:p>
    <w:p w14:paraId="23548342" w14:textId="77777777" w:rsidR="00D76D9B" w:rsidRDefault="00D76D9B" w:rsidP="00D76D9B">
      <w:pPr>
        <w:pStyle w:val="Sinespaciado"/>
        <w:numPr>
          <w:ilvl w:val="0"/>
          <w:numId w:val="18"/>
        </w:numPr>
        <w:jc w:val="both"/>
        <w:rPr>
          <w:rFonts w:ascii="Arial" w:hAnsi="Arial" w:cs="Arial"/>
          <w:sz w:val="24"/>
          <w:szCs w:val="24"/>
        </w:rPr>
      </w:pPr>
      <w:r w:rsidRPr="007F7232">
        <w:rPr>
          <w:rFonts w:ascii="Arial" w:hAnsi="Arial" w:cs="Arial"/>
          <w:sz w:val="24"/>
          <w:szCs w:val="24"/>
        </w:rPr>
        <w:t>El Minis</w:t>
      </w:r>
      <w:r>
        <w:rPr>
          <w:rFonts w:ascii="Arial" w:hAnsi="Arial" w:cs="Arial"/>
          <w:sz w:val="24"/>
          <w:szCs w:val="24"/>
        </w:rPr>
        <w:t>tro de Cultura o su delegado;</w:t>
      </w:r>
    </w:p>
    <w:p w14:paraId="31983270" w14:textId="4993119E" w:rsidR="008D344A" w:rsidRDefault="008D344A" w:rsidP="008D344A">
      <w:pPr>
        <w:pStyle w:val="Sinespaciado"/>
        <w:numPr>
          <w:ilvl w:val="0"/>
          <w:numId w:val="18"/>
        </w:numPr>
        <w:jc w:val="both"/>
        <w:rPr>
          <w:rFonts w:ascii="Arial" w:hAnsi="Arial" w:cs="Arial"/>
          <w:sz w:val="24"/>
          <w:szCs w:val="24"/>
        </w:rPr>
      </w:pPr>
      <w:r>
        <w:rPr>
          <w:rFonts w:ascii="Arial" w:hAnsi="Arial" w:cs="Arial"/>
          <w:sz w:val="24"/>
          <w:szCs w:val="24"/>
        </w:rPr>
        <w:t xml:space="preserve">El </w:t>
      </w:r>
      <w:r w:rsidRPr="007F7232">
        <w:rPr>
          <w:rFonts w:ascii="Arial" w:hAnsi="Arial" w:cs="Arial"/>
          <w:sz w:val="24"/>
          <w:szCs w:val="24"/>
        </w:rPr>
        <w:t>Minis</w:t>
      </w:r>
      <w:r>
        <w:rPr>
          <w:rFonts w:ascii="Arial" w:hAnsi="Arial" w:cs="Arial"/>
          <w:sz w:val="24"/>
          <w:szCs w:val="24"/>
        </w:rPr>
        <w:t>tro</w:t>
      </w:r>
      <w:r w:rsidRPr="008D344A">
        <w:rPr>
          <w:rFonts w:ascii="Arial" w:hAnsi="Arial" w:cs="Arial"/>
          <w:sz w:val="24"/>
          <w:szCs w:val="24"/>
        </w:rPr>
        <w:t xml:space="preserve"> de Ambiente y Desarrollo Sostenible</w:t>
      </w:r>
      <w:r>
        <w:rPr>
          <w:rFonts w:ascii="Arial" w:hAnsi="Arial" w:cs="Arial"/>
          <w:sz w:val="24"/>
          <w:szCs w:val="24"/>
        </w:rPr>
        <w:t xml:space="preserve"> o su delegado;</w:t>
      </w:r>
    </w:p>
    <w:p w14:paraId="7C3C5137" w14:textId="77777777" w:rsidR="00D76D9B" w:rsidRPr="00B36BA9" w:rsidRDefault="00D76D9B" w:rsidP="00D76D9B">
      <w:pPr>
        <w:pStyle w:val="Sinespaciado"/>
        <w:numPr>
          <w:ilvl w:val="0"/>
          <w:numId w:val="18"/>
        </w:numPr>
        <w:jc w:val="both"/>
        <w:rPr>
          <w:rFonts w:ascii="Arial" w:hAnsi="Arial" w:cs="Arial"/>
          <w:sz w:val="24"/>
          <w:szCs w:val="24"/>
        </w:rPr>
      </w:pPr>
      <w:r w:rsidRPr="007F7232">
        <w:rPr>
          <w:rFonts w:ascii="Arial" w:hAnsi="Arial" w:cs="Arial"/>
          <w:sz w:val="24"/>
          <w:szCs w:val="24"/>
        </w:rPr>
        <w:t>El Minis</w:t>
      </w:r>
      <w:r>
        <w:rPr>
          <w:rFonts w:ascii="Arial" w:hAnsi="Arial" w:cs="Arial"/>
          <w:sz w:val="24"/>
          <w:szCs w:val="24"/>
        </w:rPr>
        <w:t>tro de Hacienda y Crédito Público o su delegado;</w:t>
      </w:r>
    </w:p>
    <w:p w14:paraId="3104ADCE" w14:textId="01219FF5" w:rsidR="00D76D9B" w:rsidRDefault="00D76D9B" w:rsidP="00D76D9B">
      <w:pPr>
        <w:pStyle w:val="Sinespaciado"/>
        <w:numPr>
          <w:ilvl w:val="0"/>
          <w:numId w:val="18"/>
        </w:numPr>
        <w:jc w:val="both"/>
        <w:rPr>
          <w:rFonts w:ascii="Arial" w:hAnsi="Arial" w:cs="Arial"/>
          <w:sz w:val="24"/>
          <w:szCs w:val="24"/>
        </w:rPr>
      </w:pPr>
      <w:r w:rsidRPr="007F7232">
        <w:rPr>
          <w:rFonts w:ascii="Arial" w:hAnsi="Arial" w:cs="Arial"/>
          <w:sz w:val="24"/>
          <w:szCs w:val="24"/>
        </w:rPr>
        <w:t>El Director del Servicio Nacional de Aprend</w:t>
      </w:r>
      <w:r>
        <w:rPr>
          <w:rFonts w:ascii="Arial" w:hAnsi="Arial" w:cs="Arial"/>
          <w:sz w:val="24"/>
          <w:szCs w:val="24"/>
        </w:rPr>
        <w:t>izaje – S</w:t>
      </w:r>
      <w:r w:rsidR="001507A5">
        <w:rPr>
          <w:rFonts w:ascii="Arial" w:hAnsi="Arial" w:cs="Arial"/>
          <w:sz w:val="24"/>
          <w:szCs w:val="24"/>
        </w:rPr>
        <w:t>ENA</w:t>
      </w:r>
      <w:r>
        <w:rPr>
          <w:rFonts w:ascii="Arial" w:hAnsi="Arial" w:cs="Arial"/>
          <w:sz w:val="24"/>
          <w:szCs w:val="24"/>
        </w:rPr>
        <w:t>, o su delegado;</w:t>
      </w:r>
    </w:p>
    <w:p w14:paraId="1B8C975F" w14:textId="77777777" w:rsidR="00D76D9B" w:rsidRDefault="00D76D9B" w:rsidP="00D76D9B">
      <w:pPr>
        <w:pStyle w:val="Sinespaciado"/>
        <w:numPr>
          <w:ilvl w:val="0"/>
          <w:numId w:val="18"/>
        </w:numPr>
        <w:jc w:val="both"/>
        <w:rPr>
          <w:rFonts w:ascii="Arial" w:hAnsi="Arial" w:cs="Arial"/>
          <w:sz w:val="24"/>
          <w:szCs w:val="24"/>
        </w:rPr>
      </w:pPr>
      <w:r w:rsidRPr="007F7232">
        <w:rPr>
          <w:rFonts w:ascii="Arial" w:hAnsi="Arial" w:cs="Arial"/>
          <w:sz w:val="24"/>
          <w:szCs w:val="24"/>
        </w:rPr>
        <w:t xml:space="preserve">El Director del Departamento Nacional </w:t>
      </w:r>
      <w:r>
        <w:rPr>
          <w:rFonts w:ascii="Arial" w:hAnsi="Arial" w:cs="Arial"/>
          <w:sz w:val="24"/>
          <w:szCs w:val="24"/>
        </w:rPr>
        <w:t>de Planeación o su delegado;</w:t>
      </w:r>
    </w:p>
    <w:p w14:paraId="7B97E1B0" w14:textId="77777777" w:rsidR="00D76D9B" w:rsidRPr="00B36BA9" w:rsidRDefault="00D76D9B" w:rsidP="00D76D9B">
      <w:pPr>
        <w:pStyle w:val="Sinespaciado"/>
        <w:numPr>
          <w:ilvl w:val="0"/>
          <w:numId w:val="18"/>
        </w:numPr>
        <w:jc w:val="both"/>
        <w:rPr>
          <w:rFonts w:ascii="Arial" w:hAnsi="Arial" w:cs="Arial"/>
          <w:sz w:val="24"/>
          <w:szCs w:val="24"/>
        </w:rPr>
      </w:pPr>
      <w:r>
        <w:rPr>
          <w:rFonts w:ascii="Arial" w:hAnsi="Arial" w:cs="Arial"/>
          <w:sz w:val="24"/>
          <w:szCs w:val="24"/>
        </w:rPr>
        <w:t xml:space="preserve">El Director del </w:t>
      </w:r>
      <w:r w:rsidRPr="00B36BA9">
        <w:rPr>
          <w:rFonts w:ascii="Arial" w:hAnsi="Arial" w:cs="Arial"/>
          <w:sz w:val="24"/>
          <w:szCs w:val="24"/>
        </w:rPr>
        <w:t>Departamento Administrativo para la Prosperidad Social</w:t>
      </w:r>
      <w:r>
        <w:rPr>
          <w:rFonts w:ascii="Arial" w:hAnsi="Arial" w:cs="Arial"/>
          <w:sz w:val="24"/>
          <w:szCs w:val="24"/>
        </w:rPr>
        <w:t>;</w:t>
      </w:r>
    </w:p>
    <w:p w14:paraId="0CBA1666" w14:textId="3D5429D5" w:rsidR="00D76D9B" w:rsidRDefault="001507A5" w:rsidP="00D76D9B">
      <w:pPr>
        <w:pStyle w:val="Sinespaciado"/>
        <w:numPr>
          <w:ilvl w:val="0"/>
          <w:numId w:val="18"/>
        </w:numPr>
        <w:jc w:val="both"/>
        <w:rPr>
          <w:rFonts w:ascii="Arial" w:hAnsi="Arial" w:cs="Arial"/>
          <w:sz w:val="24"/>
          <w:szCs w:val="24"/>
        </w:rPr>
      </w:pPr>
      <w:r>
        <w:rPr>
          <w:rFonts w:ascii="Arial" w:hAnsi="Arial" w:cs="Arial"/>
          <w:sz w:val="24"/>
          <w:szCs w:val="24"/>
        </w:rPr>
        <w:t>El P</w:t>
      </w:r>
      <w:r w:rsidR="00D76D9B" w:rsidRPr="007F7232">
        <w:rPr>
          <w:rFonts w:ascii="Arial" w:hAnsi="Arial" w:cs="Arial"/>
          <w:sz w:val="24"/>
          <w:szCs w:val="24"/>
        </w:rPr>
        <w:t>residente de INNp</w:t>
      </w:r>
      <w:r w:rsidR="00D76D9B">
        <w:rPr>
          <w:rFonts w:ascii="Arial" w:hAnsi="Arial" w:cs="Arial"/>
          <w:sz w:val="24"/>
          <w:szCs w:val="24"/>
        </w:rPr>
        <w:t>ulsa Colombia o su delegado;</w:t>
      </w:r>
    </w:p>
    <w:p w14:paraId="519DF248" w14:textId="6EAC1F73" w:rsidR="00012472" w:rsidRPr="0039002E" w:rsidRDefault="00012472" w:rsidP="00D76D9B">
      <w:pPr>
        <w:pStyle w:val="Sinespaciado"/>
        <w:numPr>
          <w:ilvl w:val="0"/>
          <w:numId w:val="18"/>
        </w:numPr>
        <w:jc w:val="both"/>
        <w:rPr>
          <w:rFonts w:ascii="Arial" w:hAnsi="Arial" w:cs="Arial"/>
          <w:sz w:val="24"/>
          <w:szCs w:val="24"/>
        </w:rPr>
      </w:pPr>
      <w:r>
        <w:rPr>
          <w:rFonts w:ascii="Arial" w:hAnsi="Arial" w:cs="Arial"/>
          <w:sz w:val="24"/>
          <w:szCs w:val="24"/>
        </w:rPr>
        <w:t>El Superintendente Financiero</w:t>
      </w:r>
    </w:p>
    <w:p w14:paraId="59FA0B77" w14:textId="77777777" w:rsidR="00D76D9B" w:rsidRDefault="00D76D9B" w:rsidP="00D76D9B">
      <w:pPr>
        <w:pStyle w:val="Sinespaciado"/>
        <w:numPr>
          <w:ilvl w:val="0"/>
          <w:numId w:val="18"/>
        </w:numPr>
        <w:jc w:val="both"/>
        <w:rPr>
          <w:rFonts w:ascii="Arial" w:hAnsi="Arial" w:cs="Arial"/>
          <w:sz w:val="24"/>
          <w:szCs w:val="24"/>
        </w:rPr>
      </w:pPr>
      <w:r w:rsidRPr="0039002E">
        <w:rPr>
          <w:rFonts w:ascii="Arial" w:hAnsi="Arial" w:cs="Arial"/>
          <w:sz w:val="24"/>
          <w:szCs w:val="24"/>
        </w:rPr>
        <w:t>Director del Banco de Comercio Exterior de Colombia – Bancoldex</w:t>
      </w:r>
    </w:p>
    <w:p w14:paraId="6896A7D9" w14:textId="77777777" w:rsidR="00D76D9B" w:rsidRDefault="00D76D9B" w:rsidP="00D76D9B">
      <w:pPr>
        <w:pStyle w:val="Sinespaciado"/>
        <w:numPr>
          <w:ilvl w:val="0"/>
          <w:numId w:val="18"/>
        </w:numPr>
        <w:jc w:val="both"/>
        <w:rPr>
          <w:rFonts w:ascii="Arial" w:hAnsi="Arial" w:cs="Arial"/>
          <w:sz w:val="24"/>
          <w:szCs w:val="24"/>
        </w:rPr>
      </w:pPr>
      <w:r w:rsidRPr="0039002E">
        <w:rPr>
          <w:rFonts w:ascii="Arial" w:hAnsi="Arial" w:cs="Arial"/>
          <w:sz w:val="24"/>
          <w:szCs w:val="24"/>
        </w:rPr>
        <w:t>Director del Fondo Nacional de Garantías</w:t>
      </w:r>
      <w:r>
        <w:rPr>
          <w:rFonts w:ascii="Arial" w:hAnsi="Arial" w:cs="Arial"/>
          <w:sz w:val="24"/>
          <w:szCs w:val="24"/>
        </w:rPr>
        <w:t>;</w:t>
      </w:r>
    </w:p>
    <w:p w14:paraId="76B224F1" w14:textId="069875E1" w:rsidR="00D76D9B" w:rsidRDefault="00D76D9B" w:rsidP="00D76D9B">
      <w:pPr>
        <w:pStyle w:val="Sinespaciado"/>
        <w:numPr>
          <w:ilvl w:val="0"/>
          <w:numId w:val="18"/>
        </w:numPr>
        <w:jc w:val="both"/>
        <w:rPr>
          <w:rFonts w:ascii="Arial" w:hAnsi="Arial" w:cs="Arial"/>
          <w:sz w:val="24"/>
          <w:szCs w:val="24"/>
        </w:rPr>
      </w:pPr>
      <w:r w:rsidRPr="0039002E">
        <w:rPr>
          <w:rFonts w:ascii="Arial" w:hAnsi="Arial" w:cs="Arial"/>
          <w:sz w:val="24"/>
          <w:szCs w:val="24"/>
        </w:rPr>
        <w:t>Director del</w:t>
      </w:r>
      <w:r>
        <w:rPr>
          <w:rFonts w:ascii="Arial" w:hAnsi="Arial" w:cs="Arial"/>
          <w:sz w:val="24"/>
          <w:szCs w:val="24"/>
        </w:rPr>
        <w:t xml:space="preserve"> Fondo</w:t>
      </w:r>
      <w:r w:rsidRPr="006A6E46">
        <w:rPr>
          <w:rFonts w:ascii="Arial" w:hAnsi="Arial" w:cs="Arial"/>
          <w:sz w:val="24"/>
          <w:szCs w:val="24"/>
        </w:rPr>
        <w:t xml:space="preserve"> para el Financiamiento del Sector Agropecuario</w:t>
      </w:r>
      <w:r w:rsidR="001507A5">
        <w:rPr>
          <w:rFonts w:ascii="Arial" w:hAnsi="Arial" w:cs="Arial"/>
          <w:sz w:val="24"/>
          <w:szCs w:val="24"/>
        </w:rPr>
        <w:t xml:space="preserve"> – Finagro;</w:t>
      </w:r>
    </w:p>
    <w:p w14:paraId="78819581" w14:textId="77777777" w:rsidR="00D76D9B" w:rsidRPr="0039002E" w:rsidRDefault="00D76D9B" w:rsidP="00D76D9B">
      <w:pPr>
        <w:pStyle w:val="Sinespaciado"/>
        <w:numPr>
          <w:ilvl w:val="0"/>
          <w:numId w:val="18"/>
        </w:numPr>
        <w:jc w:val="both"/>
        <w:rPr>
          <w:rFonts w:ascii="Arial" w:hAnsi="Arial" w:cs="Arial"/>
          <w:sz w:val="24"/>
          <w:szCs w:val="24"/>
        </w:rPr>
      </w:pPr>
      <w:r w:rsidRPr="0039002E">
        <w:rPr>
          <w:rFonts w:ascii="Arial" w:hAnsi="Arial" w:cs="Arial"/>
          <w:sz w:val="24"/>
          <w:szCs w:val="24"/>
        </w:rPr>
        <w:t>Un Gobernador, delegado por la Federación Nacional de Departamentos;</w:t>
      </w:r>
    </w:p>
    <w:p w14:paraId="1E517638" w14:textId="77777777" w:rsidR="00D76D9B" w:rsidRDefault="00D76D9B" w:rsidP="00D76D9B">
      <w:pPr>
        <w:pStyle w:val="Sinespaciado"/>
        <w:numPr>
          <w:ilvl w:val="0"/>
          <w:numId w:val="18"/>
        </w:numPr>
        <w:jc w:val="both"/>
        <w:rPr>
          <w:rFonts w:ascii="Arial" w:hAnsi="Arial" w:cs="Arial"/>
          <w:sz w:val="24"/>
          <w:szCs w:val="24"/>
        </w:rPr>
      </w:pPr>
      <w:r>
        <w:rPr>
          <w:rFonts w:ascii="Arial" w:hAnsi="Arial" w:cs="Arial"/>
          <w:sz w:val="24"/>
          <w:szCs w:val="24"/>
        </w:rPr>
        <w:t>U</w:t>
      </w:r>
      <w:r w:rsidRPr="00C86C51">
        <w:rPr>
          <w:rFonts w:ascii="Arial" w:hAnsi="Arial" w:cs="Arial"/>
          <w:sz w:val="24"/>
          <w:szCs w:val="24"/>
        </w:rPr>
        <w:t xml:space="preserve">n </w:t>
      </w:r>
      <w:r>
        <w:rPr>
          <w:rFonts w:ascii="Arial" w:hAnsi="Arial" w:cs="Arial"/>
          <w:sz w:val="24"/>
          <w:szCs w:val="24"/>
        </w:rPr>
        <w:t>Alcalde</w:t>
      </w:r>
      <w:r w:rsidRPr="00C86C51">
        <w:rPr>
          <w:rFonts w:ascii="Arial" w:hAnsi="Arial" w:cs="Arial"/>
          <w:sz w:val="24"/>
          <w:szCs w:val="24"/>
        </w:rPr>
        <w:t>, delegado por la Federaci</w:t>
      </w:r>
      <w:r>
        <w:rPr>
          <w:rFonts w:ascii="Arial" w:hAnsi="Arial" w:cs="Arial"/>
          <w:sz w:val="24"/>
          <w:szCs w:val="24"/>
        </w:rPr>
        <w:t>ón Colombiana de Municipios;</w:t>
      </w:r>
    </w:p>
    <w:p w14:paraId="3630FBAA" w14:textId="77777777" w:rsidR="00D76D9B" w:rsidRDefault="00D76D9B" w:rsidP="00D76D9B">
      <w:pPr>
        <w:pStyle w:val="Sinespaciado"/>
        <w:numPr>
          <w:ilvl w:val="0"/>
          <w:numId w:val="18"/>
        </w:numPr>
        <w:jc w:val="both"/>
        <w:rPr>
          <w:rFonts w:ascii="Arial" w:hAnsi="Arial" w:cs="Arial"/>
          <w:sz w:val="24"/>
          <w:szCs w:val="24"/>
        </w:rPr>
      </w:pPr>
      <w:r w:rsidRPr="00C86C51">
        <w:rPr>
          <w:rFonts w:ascii="Arial" w:hAnsi="Arial" w:cs="Arial"/>
          <w:sz w:val="24"/>
          <w:szCs w:val="24"/>
        </w:rPr>
        <w:t>Presidente Nacional de la Federación Nacional de Comerci</w:t>
      </w:r>
      <w:r>
        <w:rPr>
          <w:rFonts w:ascii="Arial" w:hAnsi="Arial" w:cs="Arial"/>
          <w:sz w:val="24"/>
          <w:szCs w:val="24"/>
        </w:rPr>
        <w:t>antes FENALCO;</w:t>
      </w:r>
    </w:p>
    <w:p w14:paraId="103380E0" w14:textId="77777777" w:rsidR="00D76D9B" w:rsidRDefault="00D76D9B" w:rsidP="00D76D9B">
      <w:pPr>
        <w:pStyle w:val="Sinespaciado"/>
        <w:numPr>
          <w:ilvl w:val="0"/>
          <w:numId w:val="18"/>
        </w:numPr>
        <w:jc w:val="both"/>
        <w:rPr>
          <w:rFonts w:ascii="Arial" w:hAnsi="Arial" w:cs="Arial"/>
          <w:sz w:val="24"/>
          <w:szCs w:val="24"/>
        </w:rPr>
      </w:pPr>
      <w:r w:rsidRPr="0039002E">
        <w:rPr>
          <w:rFonts w:ascii="Arial" w:hAnsi="Arial" w:cs="Arial"/>
          <w:sz w:val="24"/>
          <w:szCs w:val="24"/>
        </w:rPr>
        <w:t>Presidente de la Asociación Colombiana de Medianas y Pequeñas Industrias- ACOPI;</w:t>
      </w:r>
    </w:p>
    <w:p w14:paraId="22E3DC3B" w14:textId="77777777" w:rsidR="00D76D9B" w:rsidRDefault="00D76D9B" w:rsidP="00D76D9B">
      <w:pPr>
        <w:pStyle w:val="Sinespaciado"/>
        <w:numPr>
          <w:ilvl w:val="0"/>
          <w:numId w:val="18"/>
        </w:numPr>
        <w:jc w:val="both"/>
        <w:rPr>
          <w:rFonts w:ascii="Arial" w:hAnsi="Arial" w:cs="Arial"/>
          <w:sz w:val="24"/>
          <w:szCs w:val="24"/>
        </w:rPr>
      </w:pPr>
      <w:r w:rsidRPr="0039002E">
        <w:rPr>
          <w:rFonts w:ascii="Arial" w:hAnsi="Arial" w:cs="Arial"/>
          <w:sz w:val="24"/>
          <w:szCs w:val="24"/>
        </w:rPr>
        <w:t>Presidente de la Sociedad de Agricultores de Colombia- SAC;</w:t>
      </w:r>
    </w:p>
    <w:p w14:paraId="1A848885" w14:textId="77777777" w:rsidR="00D76D9B" w:rsidRDefault="00D76D9B" w:rsidP="00D76D9B">
      <w:pPr>
        <w:pStyle w:val="Sinespaciado"/>
        <w:numPr>
          <w:ilvl w:val="0"/>
          <w:numId w:val="18"/>
        </w:numPr>
        <w:jc w:val="both"/>
        <w:rPr>
          <w:rFonts w:ascii="Arial" w:hAnsi="Arial" w:cs="Arial"/>
          <w:sz w:val="24"/>
          <w:szCs w:val="24"/>
        </w:rPr>
      </w:pPr>
      <w:r>
        <w:rPr>
          <w:rFonts w:ascii="Arial" w:hAnsi="Arial" w:cs="Arial"/>
          <w:sz w:val="24"/>
          <w:szCs w:val="24"/>
        </w:rPr>
        <w:t>Presidente de</w:t>
      </w:r>
      <w:r w:rsidRPr="0039002E">
        <w:rPr>
          <w:rFonts w:ascii="Arial" w:hAnsi="Arial" w:cs="Arial"/>
          <w:sz w:val="24"/>
          <w:szCs w:val="24"/>
        </w:rPr>
        <w:t xml:space="preserve"> la Asociación Bancaria y de Entidades Financieras de Colombia – ASOBANCARIA;</w:t>
      </w:r>
    </w:p>
    <w:p w14:paraId="69761BEC" w14:textId="77777777" w:rsidR="00D76D9B" w:rsidRDefault="00D76D9B" w:rsidP="00D76D9B">
      <w:pPr>
        <w:pStyle w:val="Sinespaciado"/>
        <w:numPr>
          <w:ilvl w:val="0"/>
          <w:numId w:val="18"/>
        </w:numPr>
        <w:jc w:val="both"/>
        <w:rPr>
          <w:rFonts w:ascii="Arial" w:hAnsi="Arial" w:cs="Arial"/>
          <w:sz w:val="24"/>
          <w:szCs w:val="24"/>
        </w:rPr>
      </w:pPr>
      <w:r>
        <w:rPr>
          <w:rFonts w:ascii="Arial" w:hAnsi="Arial" w:cs="Arial"/>
          <w:sz w:val="24"/>
          <w:szCs w:val="24"/>
        </w:rPr>
        <w:t xml:space="preserve">Presidente de la </w:t>
      </w:r>
      <w:r w:rsidRPr="00C746E8">
        <w:rPr>
          <w:rFonts w:ascii="Arial" w:hAnsi="Arial" w:cs="Arial"/>
          <w:sz w:val="24"/>
          <w:szCs w:val="24"/>
        </w:rPr>
        <w:t>Asociación Nacional de Comercio Exterior</w:t>
      </w:r>
      <w:r>
        <w:rPr>
          <w:rFonts w:ascii="Arial" w:hAnsi="Arial" w:cs="Arial"/>
          <w:sz w:val="24"/>
          <w:szCs w:val="24"/>
        </w:rPr>
        <w:t xml:space="preserve"> –ANALDEX;</w:t>
      </w:r>
    </w:p>
    <w:p w14:paraId="731A231E" w14:textId="77777777" w:rsidR="00D76D9B" w:rsidRDefault="00D76D9B" w:rsidP="00D76D9B">
      <w:pPr>
        <w:pStyle w:val="Sinespaciado"/>
        <w:numPr>
          <w:ilvl w:val="0"/>
          <w:numId w:val="18"/>
        </w:numPr>
        <w:jc w:val="both"/>
        <w:rPr>
          <w:rFonts w:ascii="Arial" w:hAnsi="Arial" w:cs="Arial"/>
          <w:sz w:val="24"/>
          <w:szCs w:val="24"/>
        </w:rPr>
      </w:pPr>
      <w:r w:rsidRPr="0039002E">
        <w:rPr>
          <w:rFonts w:ascii="Arial" w:hAnsi="Arial" w:cs="Arial"/>
          <w:sz w:val="24"/>
          <w:szCs w:val="24"/>
        </w:rPr>
        <w:t>Presidente de la Confederación Col</w:t>
      </w:r>
      <w:r>
        <w:rPr>
          <w:rFonts w:ascii="Arial" w:hAnsi="Arial" w:cs="Arial"/>
          <w:sz w:val="24"/>
          <w:szCs w:val="24"/>
        </w:rPr>
        <w:t xml:space="preserve">ombiana de Cámaras de Comercio - </w:t>
      </w:r>
      <w:r w:rsidRPr="0039002E">
        <w:rPr>
          <w:rFonts w:ascii="Arial" w:hAnsi="Arial" w:cs="Arial"/>
          <w:sz w:val="24"/>
          <w:szCs w:val="24"/>
        </w:rPr>
        <w:t>Confecámaras;</w:t>
      </w:r>
    </w:p>
    <w:p w14:paraId="6B12A889" w14:textId="17627E05" w:rsidR="004C0CFB" w:rsidRDefault="001507A5" w:rsidP="008D344A">
      <w:pPr>
        <w:pStyle w:val="Sinespaciado"/>
        <w:numPr>
          <w:ilvl w:val="0"/>
          <w:numId w:val="18"/>
        </w:numPr>
        <w:jc w:val="both"/>
        <w:rPr>
          <w:rFonts w:ascii="Arial" w:hAnsi="Arial" w:cs="Arial"/>
          <w:sz w:val="24"/>
          <w:szCs w:val="24"/>
        </w:rPr>
      </w:pPr>
      <w:r>
        <w:rPr>
          <w:rFonts w:ascii="Arial" w:hAnsi="Arial" w:cs="Arial"/>
          <w:sz w:val="24"/>
          <w:szCs w:val="24"/>
        </w:rPr>
        <w:t xml:space="preserve">Un representante </w:t>
      </w:r>
      <w:r w:rsidR="004C0CFB" w:rsidRPr="00A26444">
        <w:rPr>
          <w:rFonts w:ascii="Arial" w:hAnsi="Arial" w:cs="Arial"/>
          <w:sz w:val="24"/>
          <w:szCs w:val="24"/>
        </w:rPr>
        <w:t>de las organizaciones no gubernamentales dedicadas a</w:t>
      </w:r>
      <w:r w:rsidR="004C0CFB">
        <w:rPr>
          <w:rFonts w:ascii="Arial" w:hAnsi="Arial" w:cs="Arial"/>
          <w:sz w:val="24"/>
          <w:szCs w:val="24"/>
        </w:rPr>
        <w:t xml:space="preserve"> </w:t>
      </w:r>
      <w:r w:rsidR="004C0CFB" w:rsidRPr="00A26444">
        <w:rPr>
          <w:rFonts w:ascii="Arial" w:hAnsi="Arial" w:cs="Arial"/>
          <w:sz w:val="24"/>
          <w:szCs w:val="24"/>
        </w:rPr>
        <w:t>la investigación y desarrollo tecnológico de las pequeñas y medianas empresas,</w:t>
      </w:r>
      <w:r w:rsidR="004C0CFB">
        <w:rPr>
          <w:rFonts w:ascii="Arial" w:hAnsi="Arial" w:cs="Arial"/>
          <w:sz w:val="24"/>
          <w:szCs w:val="24"/>
        </w:rPr>
        <w:t xml:space="preserve"> </w:t>
      </w:r>
      <w:r w:rsidR="004C0CFB" w:rsidRPr="00A26444">
        <w:rPr>
          <w:rFonts w:ascii="Arial" w:hAnsi="Arial" w:cs="Arial"/>
          <w:sz w:val="24"/>
          <w:szCs w:val="24"/>
        </w:rPr>
        <w:t xml:space="preserve">designado por el </w:t>
      </w:r>
      <w:r w:rsidR="004C0CFB" w:rsidRPr="007F7232">
        <w:rPr>
          <w:rFonts w:ascii="Arial" w:hAnsi="Arial" w:cs="Arial"/>
          <w:sz w:val="24"/>
          <w:szCs w:val="24"/>
        </w:rPr>
        <w:t>Ministro de Comercio, Industria y Turismo</w:t>
      </w:r>
      <w:r w:rsidR="004C0CFB">
        <w:rPr>
          <w:rFonts w:ascii="Arial" w:hAnsi="Arial" w:cs="Arial"/>
          <w:sz w:val="24"/>
          <w:szCs w:val="24"/>
        </w:rPr>
        <w:t>.</w:t>
      </w:r>
    </w:p>
    <w:p w14:paraId="461266B7" w14:textId="4920590D" w:rsidR="008D344A" w:rsidRDefault="00923F20" w:rsidP="008D344A">
      <w:pPr>
        <w:pStyle w:val="Sinespaciado"/>
        <w:numPr>
          <w:ilvl w:val="0"/>
          <w:numId w:val="18"/>
        </w:numPr>
        <w:jc w:val="both"/>
        <w:rPr>
          <w:rFonts w:ascii="Arial" w:hAnsi="Arial" w:cs="Arial"/>
          <w:sz w:val="24"/>
          <w:szCs w:val="24"/>
        </w:rPr>
      </w:pPr>
      <w:r>
        <w:rPr>
          <w:rFonts w:ascii="Arial" w:hAnsi="Arial" w:cs="Arial"/>
          <w:sz w:val="24"/>
          <w:szCs w:val="24"/>
        </w:rPr>
        <w:lastRenderedPageBreak/>
        <w:t>Un</w:t>
      </w:r>
      <w:r w:rsidR="008D344A" w:rsidRPr="0039002E">
        <w:rPr>
          <w:rFonts w:ascii="Arial" w:hAnsi="Arial" w:cs="Arial"/>
          <w:sz w:val="24"/>
          <w:szCs w:val="24"/>
        </w:rPr>
        <w:t xml:space="preserve"> representante de las Cajas de Compensación Familiar</w:t>
      </w:r>
      <w:r w:rsidR="008D344A">
        <w:rPr>
          <w:rFonts w:ascii="Arial" w:hAnsi="Arial" w:cs="Arial"/>
          <w:sz w:val="24"/>
          <w:szCs w:val="24"/>
        </w:rPr>
        <w:t xml:space="preserve">, </w:t>
      </w:r>
      <w:r w:rsidR="008D344A" w:rsidRPr="00A26444">
        <w:rPr>
          <w:rFonts w:ascii="Arial" w:hAnsi="Arial" w:cs="Arial"/>
          <w:sz w:val="24"/>
          <w:szCs w:val="24"/>
        </w:rPr>
        <w:t xml:space="preserve">designado por el </w:t>
      </w:r>
      <w:r w:rsidR="008D344A" w:rsidRPr="007F7232">
        <w:rPr>
          <w:rFonts w:ascii="Arial" w:hAnsi="Arial" w:cs="Arial"/>
          <w:sz w:val="24"/>
          <w:szCs w:val="24"/>
        </w:rPr>
        <w:t>Ministro de Comercio, Industria y Turismo</w:t>
      </w:r>
      <w:r w:rsidR="008D344A" w:rsidRPr="0039002E">
        <w:rPr>
          <w:rFonts w:ascii="Arial" w:hAnsi="Arial" w:cs="Arial"/>
          <w:sz w:val="24"/>
          <w:szCs w:val="24"/>
        </w:rPr>
        <w:t>;</w:t>
      </w:r>
    </w:p>
    <w:p w14:paraId="41ED4239" w14:textId="6A974AE0" w:rsidR="008D344A" w:rsidRPr="008D344A" w:rsidRDefault="00923F20" w:rsidP="008D344A">
      <w:pPr>
        <w:pStyle w:val="Sinespaciado"/>
        <w:numPr>
          <w:ilvl w:val="0"/>
          <w:numId w:val="18"/>
        </w:numPr>
        <w:jc w:val="both"/>
        <w:rPr>
          <w:rFonts w:ascii="Arial" w:hAnsi="Arial" w:cs="Arial"/>
          <w:sz w:val="24"/>
          <w:szCs w:val="24"/>
        </w:rPr>
      </w:pPr>
      <w:r>
        <w:rPr>
          <w:rFonts w:ascii="Arial" w:hAnsi="Arial" w:cs="Arial"/>
          <w:sz w:val="24"/>
          <w:szCs w:val="24"/>
        </w:rPr>
        <w:t>Un</w:t>
      </w:r>
      <w:r w:rsidR="008D344A" w:rsidRPr="0039002E">
        <w:rPr>
          <w:rFonts w:ascii="Arial" w:hAnsi="Arial" w:cs="Arial"/>
          <w:sz w:val="24"/>
          <w:szCs w:val="24"/>
        </w:rPr>
        <w:t xml:space="preserve"> representante de las incubadoras</w:t>
      </w:r>
      <w:r w:rsidR="008D344A">
        <w:rPr>
          <w:rFonts w:ascii="Arial" w:hAnsi="Arial" w:cs="Arial"/>
          <w:sz w:val="24"/>
          <w:szCs w:val="24"/>
        </w:rPr>
        <w:t xml:space="preserve"> y aceleradoras</w:t>
      </w:r>
      <w:r w:rsidR="008D344A" w:rsidRPr="0039002E">
        <w:rPr>
          <w:rFonts w:ascii="Arial" w:hAnsi="Arial" w:cs="Arial"/>
          <w:sz w:val="24"/>
          <w:szCs w:val="24"/>
        </w:rPr>
        <w:t xml:space="preserve"> de empresas del país</w:t>
      </w:r>
      <w:r w:rsidR="008D344A">
        <w:rPr>
          <w:rFonts w:ascii="Arial" w:hAnsi="Arial" w:cs="Arial"/>
          <w:sz w:val="24"/>
          <w:szCs w:val="24"/>
        </w:rPr>
        <w:t xml:space="preserve">, </w:t>
      </w:r>
      <w:r w:rsidR="008D344A" w:rsidRPr="00A26444">
        <w:rPr>
          <w:rFonts w:ascii="Arial" w:hAnsi="Arial" w:cs="Arial"/>
          <w:sz w:val="24"/>
          <w:szCs w:val="24"/>
        </w:rPr>
        <w:t xml:space="preserve">designado por el </w:t>
      </w:r>
      <w:r w:rsidR="008D344A" w:rsidRPr="007F7232">
        <w:rPr>
          <w:rFonts w:ascii="Arial" w:hAnsi="Arial" w:cs="Arial"/>
          <w:sz w:val="24"/>
          <w:szCs w:val="24"/>
        </w:rPr>
        <w:t>Ministro de Comercio, Industria y Turismo</w:t>
      </w:r>
      <w:r w:rsidR="008D344A" w:rsidRPr="0039002E">
        <w:rPr>
          <w:rFonts w:ascii="Arial" w:hAnsi="Arial" w:cs="Arial"/>
          <w:sz w:val="24"/>
          <w:szCs w:val="24"/>
        </w:rPr>
        <w:t>;</w:t>
      </w:r>
    </w:p>
    <w:p w14:paraId="4CC235CD" w14:textId="16380D24" w:rsidR="00D76D9B" w:rsidRDefault="00923F20" w:rsidP="000739D9">
      <w:pPr>
        <w:pStyle w:val="Sinespaciado"/>
        <w:numPr>
          <w:ilvl w:val="0"/>
          <w:numId w:val="18"/>
        </w:numPr>
        <w:jc w:val="both"/>
        <w:rPr>
          <w:rFonts w:ascii="Arial" w:hAnsi="Arial" w:cs="Arial"/>
          <w:sz w:val="24"/>
          <w:szCs w:val="24"/>
        </w:rPr>
      </w:pPr>
      <w:r>
        <w:rPr>
          <w:rFonts w:ascii="Arial" w:hAnsi="Arial" w:cs="Arial"/>
          <w:sz w:val="24"/>
          <w:szCs w:val="24"/>
        </w:rPr>
        <w:t>Un</w:t>
      </w:r>
      <w:r w:rsidR="000739D9">
        <w:rPr>
          <w:rFonts w:ascii="Arial" w:hAnsi="Arial" w:cs="Arial"/>
          <w:sz w:val="24"/>
          <w:szCs w:val="24"/>
        </w:rPr>
        <w:t xml:space="preserve"> </w:t>
      </w:r>
      <w:r>
        <w:rPr>
          <w:rFonts w:ascii="Arial" w:hAnsi="Arial" w:cs="Arial"/>
          <w:sz w:val="24"/>
          <w:szCs w:val="24"/>
        </w:rPr>
        <w:t>representante</w:t>
      </w:r>
      <w:r w:rsidR="000739D9" w:rsidRPr="00FF0A19">
        <w:rPr>
          <w:rFonts w:ascii="Arial" w:hAnsi="Arial" w:cs="Arial"/>
          <w:sz w:val="24"/>
          <w:szCs w:val="24"/>
        </w:rPr>
        <w:t xml:space="preserve"> de las Instituciones de Educ</w:t>
      </w:r>
      <w:r>
        <w:rPr>
          <w:rFonts w:ascii="Arial" w:hAnsi="Arial" w:cs="Arial"/>
          <w:sz w:val="24"/>
          <w:szCs w:val="24"/>
        </w:rPr>
        <w:t>ación Superior, designado</w:t>
      </w:r>
      <w:r w:rsidR="000739D9" w:rsidRPr="00FF0A19">
        <w:rPr>
          <w:rFonts w:ascii="Arial" w:hAnsi="Arial" w:cs="Arial"/>
          <w:sz w:val="24"/>
          <w:szCs w:val="24"/>
        </w:rPr>
        <w:t xml:space="preserve"> por sus correspondientes asociaciones: Universidades (Ascun), Instituciones Tecnológicas (Aciet) e Instituciones Técnicas Profesionales (Acicapi) o quien haga sus veces.</w:t>
      </w:r>
    </w:p>
    <w:p w14:paraId="5331D0DE" w14:textId="1D7A5D0D" w:rsidR="001507A5" w:rsidRPr="001507A5" w:rsidRDefault="001507A5" w:rsidP="001507A5">
      <w:pPr>
        <w:pStyle w:val="Sinespaciado"/>
        <w:numPr>
          <w:ilvl w:val="0"/>
          <w:numId w:val="18"/>
        </w:numPr>
        <w:jc w:val="both"/>
        <w:rPr>
          <w:rFonts w:ascii="Arial" w:hAnsi="Arial" w:cs="Arial"/>
          <w:sz w:val="24"/>
          <w:szCs w:val="24"/>
        </w:rPr>
      </w:pPr>
      <w:r w:rsidRPr="008D344A">
        <w:rPr>
          <w:rFonts w:ascii="Arial" w:hAnsi="Arial" w:cs="Arial"/>
          <w:sz w:val="24"/>
          <w:szCs w:val="24"/>
        </w:rPr>
        <w:t>Un representante de lo</w:t>
      </w:r>
      <w:r>
        <w:rPr>
          <w:rFonts w:ascii="Arial" w:hAnsi="Arial" w:cs="Arial"/>
          <w:sz w:val="24"/>
          <w:szCs w:val="24"/>
        </w:rPr>
        <w:t>s Consejos Regionales para la Micro Empresa y de la</w:t>
      </w:r>
      <w:r w:rsidRPr="007F7232">
        <w:rPr>
          <w:rFonts w:ascii="Arial" w:hAnsi="Arial" w:cs="Arial"/>
          <w:sz w:val="24"/>
          <w:szCs w:val="24"/>
        </w:rPr>
        <w:t xml:space="preserve"> Pequeña y Mediana</w:t>
      </w:r>
      <w:r>
        <w:rPr>
          <w:rFonts w:ascii="Arial" w:hAnsi="Arial" w:cs="Arial"/>
          <w:sz w:val="24"/>
          <w:szCs w:val="24"/>
        </w:rPr>
        <w:t xml:space="preserve"> Empresa</w:t>
      </w:r>
      <w:r w:rsidRPr="008D344A">
        <w:rPr>
          <w:rFonts w:ascii="Arial" w:hAnsi="Arial" w:cs="Arial"/>
          <w:sz w:val="24"/>
          <w:szCs w:val="24"/>
        </w:rPr>
        <w:t>, designado por los mismos consejos.</w:t>
      </w:r>
    </w:p>
    <w:p w14:paraId="5196D5B5" w14:textId="1B481814" w:rsidR="00D76D9B" w:rsidRPr="00C746E8" w:rsidRDefault="00923F20" w:rsidP="00D76D9B">
      <w:pPr>
        <w:pStyle w:val="Sinespaciado"/>
        <w:numPr>
          <w:ilvl w:val="0"/>
          <w:numId w:val="18"/>
        </w:numPr>
        <w:jc w:val="both"/>
        <w:rPr>
          <w:rFonts w:ascii="Arial" w:hAnsi="Arial" w:cs="Arial"/>
          <w:sz w:val="24"/>
          <w:szCs w:val="24"/>
        </w:rPr>
      </w:pPr>
      <w:r>
        <w:rPr>
          <w:rFonts w:ascii="Arial" w:hAnsi="Arial" w:cs="Arial"/>
          <w:sz w:val="24"/>
          <w:szCs w:val="24"/>
        </w:rPr>
        <w:t>Un</w:t>
      </w:r>
      <w:r w:rsidR="004C0CFB" w:rsidRPr="0039002E">
        <w:rPr>
          <w:rFonts w:ascii="Arial" w:hAnsi="Arial" w:cs="Arial"/>
          <w:sz w:val="24"/>
          <w:szCs w:val="24"/>
        </w:rPr>
        <w:t xml:space="preserve"> </w:t>
      </w:r>
      <w:r>
        <w:rPr>
          <w:rFonts w:ascii="Arial" w:hAnsi="Arial" w:cs="Arial"/>
          <w:sz w:val="24"/>
          <w:szCs w:val="24"/>
        </w:rPr>
        <w:t>representante</w:t>
      </w:r>
      <w:r w:rsidR="00D76D9B">
        <w:rPr>
          <w:rFonts w:ascii="Arial" w:hAnsi="Arial" w:cs="Arial"/>
          <w:sz w:val="24"/>
          <w:szCs w:val="24"/>
        </w:rPr>
        <w:t xml:space="preserve"> de los sindicatos del país</w:t>
      </w:r>
      <w:r w:rsidR="004C0CFB">
        <w:rPr>
          <w:rFonts w:ascii="Arial" w:hAnsi="Arial" w:cs="Arial"/>
          <w:sz w:val="24"/>
          <w:szCs w:val="24"/>
        </w:rPr>
        <w:t xml:space="preserve">, </w:t>
      </w:r>
      <w:r w:rsidR="004C0CFB" w:rsidRPr="00A26444">
        <w:rPr>
          <w:rFonts w:ascii="Arial" w:hAnsi="Arial" w:cs="Arial"/>
          <w:sz w:val="24"/>
          <w:szCs w:val="24"/>
        </w:rPr>
        <w:t xml:space="preserve">designado por </w:t>
      </w:r>
      <w:r w:rsidR="008D344A">
        <w:rPr>
          <w:rFonts w:ascii="Arial" w:hAnsi="Arial" w:cs="Arial"/>
          <w:sz w:val="24"/>
          <w:szCs w:val="24"/>
        </w:rPr>
        <w:t>ellos mismos</w:t>
      </w:r>
      <w:r w:rsidR="00D76D9B">
        <w:rPr>
          <w:rFonts w:ascii="Arial" w:hAnsi="Arial" w:cs="Arial"/>
          <w:sz w:val="24"/>
          <w:szCs w:val="24"/>
        </w:rPr>
        <w:t>;</w:t>
      </w:r>
    </w:p>
    <w:p w14:paraId="5586C0DC" w14:textId="4BEF47C3" w:rsidR="00A26444" w:rsidRDefault="00923F20" w:rsidP="00A26444">
      <w:pPr>
        <w:pStyle w:val="Sinespaciado"/>
        <w:numPr>
          <w:ilvl w:val="0"/>
          <w:numId w:val="18"/>
        </w:numPr>
        <w:jc w:val="both"/>
        <w:rPr>
          <w:rFonts w:ascii="Arial" w:hAnsi="Arial" w:cs="Arial"/>
          <w:sz w:val="24"/>
          <w:szCs w:val="24"/>
        </w:rPr>
      </w:pPr>
      <w:r>
        <w:rPr>
          <w:rFonts w:ascii="Arial" w:hAnsi="Arial" w:cs="Arial"/>
          <w:sz w:val="24"/>
          <w:szCs w:val="24"/>
        </w:rPr>
        <w:t>Un</w:t>
      </w:r>
      <w:r w:rsidR="004C0CFB" w:rsidRPr="0039002E">
        <w:rPr>
          <w:rFonts w:ascii="Arial" w:hAnsi="Arial" w:cs="Arial"/>
          <w:sz w:val="24"/>
          <w:szCs w:val="24"/>
        </w:rPr>
        <w:t xml:space="preserve"> </w:t>
      </w:r>
      <w:r>
        <w:rPr>
          <w:rFonts w:ascii="Arial" w:hAnsi="Arial" w:cs="Arial"/>
          <w:sz w:val="24"/>
          <w:szCs w:val="24"/>
        </w:rPr>
        <w:t>representante</w:t>
      </w:r>
      <w:r w:rsidR="00D76D9B">
        <w:rPr>
          <w:rFonts w:ascii="Arial" w:hAnsi="Arial" w:cs="Arial"/>
          <w:sz w:val="24"/>
          <w:szCs w:val="24"/>
        </w:rPr>
        <w:t xml:space="preserve"> de organizaciones campesinas</w:t>
      </w:r>
      <w:r w:rsidR="004560A7">
        <w:rPr>
          <w:rFonts w:ascii="Arial" w:hAnsi="Arial" w:cs="Arial"/>
          <w:sz w:val="24"/>
          <w:szCs w:val="24"/>
        </w:rPr>
        <w:t>, agricultores o ganaderos del país</w:t>
      </w:r>
      <w:r w:rsidR="004C0CFB">
        <w:rPr>
          <w:rFonts w:ascii="Arial" w:hAnsi="Arial" w:cs="Arial"/>
          <w:sz w:val="24"/>
          <w:szCs w:val="24"/>
        </w:rPr>
        <w:t xml:space="preserve">, </w:t>
      </w:r>
      <w:r w:rsidR="004C0CFB" w:rsidRPr="00A26444">
        <w:rPr>
          <w:rFonts w:ascii="Arial" w:hAnsi="Arial" w:cs="Arial"/>
          <w:sz w:val="24"/>
          <w:szCs w:val="24"/>
        </w:rPr>
        <w:t xml:space="preserve">designado por </w:t>
      </w:r>
      <w:r w:rsidR="008D344A">
        <w:rPr>
          <w:rFonts w:ascii="Arial" w:hAnsi="Arial" w:cs="Arial"/>
          <w:sz w:val="24"/>
          <w:szCs w:val="24"/>
        </w:rPr>
        <w:t>ellos mismos</w:t>
      </w:r>
      <w:r w:rsidR="004C0CFB">
        <w:rPr>
          <w:rFonts w:ascii="Arial" w:hAnsi="Arial" w:cs="Arial"/>
          <w:sz w:val="24"/>
          <w:szCs w:val="24"/>
        </w:rPr>
        <w:t>.</w:t>
      </w:r>
    </w:p>
    <w:p w14:paraId="4B80AEB7" w14:textId="77777777" w:rsidR="00976A4F" w:rsidRDefault="00976A4F" w:rsidP="00976A4F">
      <w:pPr>
        <w:pStyle w:val="Sinespaciado"/>
        <w:jc w:val="both"/>
        <w:rPr>
          <w:rFonts w:ascii="Arial" w:hAnsi="Arial" w:cs="Arial"/>
          <w:sz w:val="24"/>
          <w:szCs w:val="24"/>
        </w:rPr>
      </w:pPr>
    </w:p>
    <w:p w14:paraId="15DCC4A7" w14:textId="77777777" w:rsidR="00111745" w:rsidRDefault="00111745" w:rsidP="00111745">
      <w:pPr>
        <w:pStyle w:val="Sinespaciado"/>
        <w:jc w:val="both"/>
        <w:rPr>
          <w:rFonts w:ascii="Arial" w:hAnsi="Arial" w:cs="Arial"/>
          <w:sz w:val="24"/>
          <w:szCs w:val="24"/>
        </w:rPr>
      </w:pPr>
      <w:r w:rsidRPr="007F7232">
        <w:rPr>
          <w:rFonts w:ascii="Arial" w:hAnsi="Arial" w:cs="Arial"/>
          <w:sz w:val="24"/>
          <w:szCs w:val="24"/>
        </w:rPr>
        <w:t>El Co</w:t>
      </w:r>
      <w:r>
        <w:rPr>
          <w:rFonts w:ascii="Arial" w:hAnsi="Arial" w:cs="Arial"/>
          <w:sz w:val="24"/>
          <w:szCs w:val="24"/>
        </w:rPr>
        <w:t>nsejo Superior de Micro Empresa y de la</w:t>
      </w:r>
      <w:r w:rsidRPr="007F7232">
        <w:rPr>
          <w:rFonts w:ascii="Arial" w:hAnsi="Arial" w:cs="Arial"/>
          <w:sz w:val="24"/>
          <w:szCs w:val="24"/>
        </w:rPr>
        <w:t xml:space="preserve"> Pequeña y Mediana</w:t>
      </w:r>
      <w:r>
        <w:rPr>
          <w:rFonts w:ascii="Arial" w:hAnsi="Arial" w:cs="Arial"/>
          <w:sz w:val="24"/>
          <w:szCs w:val="24"/>
        </w:rPr>
        <w:t xml:space="preserve"> Empresa</w:t>
      </w:r>
      <w:r w:rsidRPr="00CF0F89">
        <w:rPr>
          <w:rFonts w:ascii="Arial" w:hAnsi="Arial" w:cs="Arial"/>
          <w:sz w:val="24"/>
          <w:szCs w:val="24"/>
        </w:rPr>
        <w:t xml:space="preserve">, podrá invitar a sus reuniones a representantes de otros organismos estatales o particulares vinculados directamente con las </w:t>
      </w:r>
      <w:r>
        <w:rPr>
          <w:rFonts w:ascii="Arial" w:hAnsi="Arial" w:cs="Arial"/>
          <w:sz w:val="24"/>
          <w:szCs w:val="24"/>
        </w:rPr>
        <w:t>micro, pequeñas y medianas empresas del país, cuando lo considere pertinente.</w:t>
      </w:r>
    </w:p>
    <w:p w14:paraId="3359C4B9" w14:textId="77777777" w:rsidR="00111745" w:rsidRDefault="00111745" w:rsidP="00976A4F">
      <w:pPr>
        <w:pStyle w:val="Sinespaciado"/>
        <w:jc w:val="both"/>
        <w:rPr>
          <w:rFonts w:ascii="Arial" w:hAnsi="Arial" w:cs="Arial"/>
          <w:sz w:val="24"/>
          <w:szCs w:val="24"/>
        </w:rPr>
      </w:pPr>
    </w:p>
    <w:p w14:paraId="3BE0949B" w14:textId="01CA9C3C" w:rsidR="00CA76B3" w:rsidRDefault="00CA76B3" w:rsidP="00CA76B3">
      <w:pPr>
        <w:pStyle w:val="Sinespaciado"/>
        <w:jc w:val="both"/>
        <w:rPr>
          <w:rFonts w:ascii="Arial" w:hAnsi="Arial" w:cs="Arial"/>
          <w:sz w:val="24"/>
          <w:szCs w:val="24"/>
        </w:rPr>
      </w:pPr>
      <w:r w:rsidRPr="007F7232">
        <w:rPr>
          <w:rFonts w:ascii="Arial" w:hAnsi="Arial" w:cs="Arial"/>
          <w:sz w:val="24"/>
          <w:szCs w:val="24"/>
        </w:rPr>
        <w:t>La Secre</w:t>
      </w:r>
      <w:r>
        <w:rPr>
          <w:rFonts w:ascii="Arial" w:hAnsi="Arial" w:cs="Arial"/>
          <w:sz w:val="24"/>
          <w:szCs w:val="24"/>
        </w:rPr>
        <w:t>taría Técnica Permanente del Consejo Superior</w:t>
      </w:r>
      <w:r w:rsidRPr="007F7232">
        <w:rPr>
          <w:rFonts w:ascii="Arial" w:hAnsi="Arial" w:cs="Arial"/>
          <w:sz w:val="24"/>
          <w:szCs w:val="24"/>
        </w:rPr>
        <w:t xml:space="preserve"> de </w:t>
      </w:r>
      <w:r>
        <w:rPr>
          <w:rFonts w:ascii="Arial" w:hAnsi="Arial" w:cs="Arial"/>
          <w:sz w:val="24"/>
          <w:szCs w:val="24"/>
        </w:rPr>
        <w:t>Micro Empresa y de la</w:t>
      </w:r>
      <w:r w:rsidRPr="007F7232">
        <w:rPr>
          <w:rFonts w:ascii="Arial" w:hAnsi="Arial" w:cs="Arial"/>
          <w:sz w:val="24"/>
          <w:szCs w:val="24"/>
        </w:rPr>
        <w:t xml:space="preserve"> Pequeña y Mediana</w:t>
      </w:r>
      <w:r>
        <w:rPr>
          <w:rFonts w:ascii="Arial" w:hAnsi="Arial" w:cs="Arial"/>
          <w:sz w:val="24"/>
          <w:szCs w:val="24"/>
        </w:rPr>
        <w:t xml:space="preserve"> Empresa</w:t>
      </w:r>
      <w:r w:rsidRPr="007F7232">
        <w:rPr>
          <w:rFonts w:ascii="Arial" w:hAnsi="Arial" w:cs="Arial"/>
          <w:sz w:val="24"/>
          <w:szCs w:val="24"/>
        </w:rPr>
        <w:t xml:space="preserve"> estará a cargo de la Dirección de la Micro, Pequeña y Mediana Empresa del Ministerio de Comercio, Industria y T</w:t>
      </w:r>
      <w:r>
        <w:rPr>
          <w:rFonts w:ascii="Arial" w:hAnsi="Arial" w:cs="Arial"/>
          <w:sz w:val="24"/>
          <w:szCs w:val="24"/>
        </w:rPr>
        <w:t>urismo, o quién haga sus veces.</w:t>
      </w:r>
    </w:p>
    <w:p w14:paraId="4ECD7A7B" w14:textId="77777777" w:rsidR="00CA76B3" w:rsidRDefault="00CA76B3" w:rsidP="00976A4F">
      <w:pPr>
        <w:pStyle w:val="Sinespaciado"/>
        <w:jc w:val="both"/>
        <w:rPr>
          <w:rFonts w:ascii="Arial" w:hAnsi="Arial" w:cs="Arial"/>
          <w:sz w:val="24"/>
          <w:szCs w:val="24"/>
        </w:rPr>
      </w:pPr>
    </w:p>
    <w:p w14:paraId="57469B01" w14:textId="59DB2072" w:rsidR="00CA76B3" w:rsidRDefault="00CA76B3" w:rsidP="00CA76B3">
      <w:pPr>
        <w:pStyle w:val="Sinespaciado"/>
        <w:jc w:val="both"/>
        <w:rPr>
          <w:rFonts w:ascii="Arial" w:hAnsi="Arial" w:cs="Arial"/>
          <w:sz w:val="24"/>
          <w:szCs w:val="24"/>
        </w:rPr>
      </w:pPr>
      <w:r w:rsidRPr="00184177">
        <w:rPr>
          <w:rFonts w:ascii="Arial" w:hAnsi="Arial" w:cs="Arial"/>
          <w:b/>
          <w:sz w:val="24"/>
          <w:szCs w:val="24"/>
        </w:rPr>
        <w:t xml:space="preserve">Parágrafo </w:t>
      </w:r>
      <w:r>
        <w:rPr>
          <w:rFonts w:ascii="Arial" w:hAnsi="Arial" w:cs="Arial"/>
          <w:b/>
          <w:sz w:val="24"/>
          <w:szCs w:val="24"/>
        </w:rPr>
        <w:t>1</w:t>
      </w:r>
      <w:r w:rsidRPr="00C86C51">
        <w:rPr>
          <w:rFonts w:ascii="Arial" w:hAnsi="Arial" w:cs="Arial"/>
          <w:b/>
          <w:sz w:val="24"/>
          <w:szCs w:val="24"/>
          <w:vertAlign w:val="superscript"/>
        </w:rPr>
        <w:t>o</w:t>
      </w:r>
      <w:r w:rsidRPr="007F7232">
        <w:rPr>
          <w:rFonts w:ascii="Arial" w:hAnsi="Arial" w:cs="Arial"/>
          <w:sz w:val="24"/>
          <w:szCs w:val="24"/>
        </w:rPr>
        <w:t xml:space="preserve">: </w:t>
      </w:r>
      <w:r>
        <w:rPr>
          <w:rFonts w:ascii="Arial" w:hAnsi="Arial" w:cs="Arial"/>
          <w:sz w:val="24"/>
          <w:szCs w:val="24"/>
        </w:rPr>
        <w:t xml:space="preserve">Créese el Consejo Regional </w:t>
      </w:r>
      <w:r w:rsidR="00C06E3C">
        <w:rPr>
          <w:rFonts w:ascii="Arial" w:hAnsi="Arial" w:cs="Arial"/>
          <w:sz w:val="24"/>
          <w:szCs w:val="24"/>
        </w:rPr>
        <w:t xml:space="preserve">de </w:t>
      </w:r>
      <w:r>
        <w:rPr>
          <w:rFonts w:ascii="Arial" w:hAnsi="Arial" w:cs="Arial"/>
          <w:sz w:val="24"/>
          <w:szCs w:val="24"/>
        </w:rPr>
        <w:t>Micro Empresa y de la</w:t>
      </w:r>
      <w:r w:rsidRPr="007F7232">
        <w:rPr>
          <w:rFonts w:ascii="Arial" w:hAnsi="Arial" w:cs="Arial"/>
          <w:sz w:val="24"/>
          <w:szCs w:val="24"/>
        </w:rPr>
        <w:t xml:space="preserve"> Pequeña y Mediana</w:t>
      </w:r>
      <w:r>
        <w:rPr>
          <w:rFonts w:ascii="Arial" w:hAnsi="Arial" w:cs="Arial"/>
          <w:sz w:val="24"/>
          <w:szCs w:val="24"/>
        </w:rPr>
        <w:t xml:space="preserve"> Empresa</w:t>
      </w:r>
      <w:r w:rsidR="00FE03DF">
        <w:rPr>
          <w:rFonts w:ascii="Arial" w:hAnsi="Arial" w:cs="Arial"/>
          <w:sz w:val="24"/>
          <w:szCs w:val="24"/>
        </w:rPr>
        <w:t>,</w:t>
      </w:r>
      <w:r>
        <w:rPr>
          <w:rFonts w:ascii="Arial" w:hAnsi="Arial" w:cs="Arial"/>
          <w:sz w:val="24"/>
          <w:szCs w:val="24"/>
        </w:rPr>
        <w:t xml:space="preserve"> integrado</w:t>
      </w:r>
      <w:r w:rsidRPr="007F7232">
        <w:rPr>
          <w:rFonts w:ascii="Arial" w:hAnsi="Arial" w:cs="Arial"/>
          <w:sz w:val="24"/>
          <w:szCs w:val="24"/>
        </w:rPr>
        <w:t xml:space="preserve"> al Sistema Nacional de Competitividad e Innovación – SNCI a través de las Comisiones R</w:t>
      </w:r>
      <w:r>
        <w:rPr>
          <w:rFonts w:ascii="Arial" w:hAnsi="Arial" w:cs="Arial"/>
          <w:sz w:val="24"/>
          <w:szCs w:val="24"/>
        </w:rPr>
        <w:t>egionales de Competitividad. Será una</w:t>
      </w:r>
      <w:r w:rsidRPr="007F7232">
        <w:rPr>
          <w:rFonts w:ascii="Arial" w:hAnsi="Arial" w:cs="Arial"/>
          <w:sz w:val="24"/>
          <w:szCs w:val="24"/>
        </w:rPr>
        <w:t xml:space="preserve"> instancia de coordinación</w:t>
      </w:r>
      <w:r>
        <w:rPr>
          <w:rFonts w:ascii="Arial" w:hAnsi="Arial" w:cs="Arial"/>
          <w:sz w:val="24"/>
          <w:szCs w:val="24"/>
        </w:rPr>
        <w:t xml:space="preserve"> y articulación</w:t>
      </w:r>
      <w:r w:rsidRPr="007F7232">
        <w:rPr>
          <w:rFonts w:ascii="Arial" w:hAnsi="Arial" w:cs="Arial"/>
          <w:sz w:val="24"/>
          <w:szCs w:val="24"/>
        </w:rPr>
        <w:t xml:space="preserve"> institucional </w:t>
      </w:r>
      <w:r>
        <w:rPr>
          <w:rFonts w:ascii="Arial" w:hAnsi="Arial" w:cs="Arial"/>
          <w:sz w:val="24"/>
          <w:szCs w:val="24"/>
        </w:rPr>
        <w:t xml:space="preserve">para el diseño de políticas públicas, actividades, planes y programas encaminados a la </w:t>
      </w:r>
      <w:r w:rsidRPr="00C86C51">
        <w:rPr>
          <w:rFonts w:ascii="Arial" w:hAnsi="Arial" w:cs="Arial"/>
          <w:color w:val="000000"/>
          <w:sz w:val="24"/>
          <w:szCs w:val="24"/>
        </w:rPr>
        <w:t>creación,</w:t>
      </w:r>
      <w:r>
        <w:rPr>
          <w:rFonts w:ascii="Arial" w:hAnsi="Arial" w:cs="Arial"/>
          <w:color w:val="000000"/>
          <w:sz w:val="24"/>
          <w:szCs w:val="24"/>
        </w:rPr>
        <w:t xml:space="preserve"> fomento,</w:t>
      </w:r>
      <w:r w:rsidRPr="00C86C51">
        <w:rPr>
          <w:rFonts w:ascii="Arial" w:hAnsi="Arial" w:cs="Arial"/>
          <w:color w:val="000000"/>
          <w:sz w:val="24"/>
          <w:szCs w:val="24"/>
        </w:rPr>
        <w:t xml:space="preserve"> formalización y fortalecimiento de las micro, pequeñas y medianas empresas</w:t>
      </w:r>
      <w:r w:rsidR="00FE03DF">
        <w:rPr>
          <w:rFonts w:ascii="Arial" w:hAnsi="Arial" w:cs="Arial"/>
          <w:color w:val="000000"/>
          <w:sz w:val="24"/>
          <w:szCs w:val="24"/>
        </w:rPr>
        <w:t xml:space="preserve"> a</w:t>
      </w:r>
      <w:r w:rsidRPr="00C86C51">
        <w:rPr>
          <w:rFonts w:ascii="Arial" w:hAnsi="Arial" w:cs="Arial"/>
          <w:color w:val="000000"/>
          <w:sz w:val="24"/>
          <w:szCs w:val="24"/>
        </w:rPr>
        <w:t xml:space="preserve"> </w:t>
      </w:r>
      <w:r>
        <w:rPr>
          <w:rFonts w:ascii="Arial" w:hAnsi="Arial" w:cs="Arial"/>
          <w:color w:val="000000"/>
          <w:sz w:val="24"/>
          <w:szCs w:val="24"/>
        </w:rPr>
        <w:t>nivel local</w:t>
      </w:r>
      <w:r>
        <w:rPr>
          <w:rFonts w:ascii="Arial" w:hAnsi="Arial" w:cs="Arial"/>
          <w:sz w:val="24"/>
          <w:szCs w:val="24"/>
        </w:rPr>
        <w:t>, el cual estará conformado por:</w:t>
      </w:r>
    </w:p>
    <w:p w14:paraId="1D9D09BC" w14:textId="77777777" w:rsidR="00CA76B3" w:rsidRDefault="00CA76B3" w:rsidP="00CA76B3">
      <w:pPr>
        <w:pStyle w:val="Sinespaciado"/>
        <w:jc w:val="both"/>
        <w:rPr>
          <w:rFonts w:ascii="Arial" w:hAnsi="Arial" w:cs="Arial"/>
          <w:sz w:val="24"/>
          <w:szCs w:val="24"/>
        </w:rPr>
      </w:pPr>
    </w:p>
    <w:p w14:paraId="2C8B3170" w14:textId="2F5A368D" w:rsidR="00CA76B3" w:rsidRDefault="00CA76B3" w:rsidP="00CA76B3">
      <w:pPr>
        <w:pStyle w:val="Sinespaciado"/>
        <w:numPr>
          <w:ilvl w:val="0"/>
          <w:numId w:val="19"/>
        </w:numPr>
        <w:jc w:val="both"/>
        <w:rPr>
          <w:rFonts w:ascii="Arial" w:hAnsi="Arial" w:cs="Arial"/>
          <w:sz w:val="24"/>
          <w:szCs w:val="24"/>
        </w:rPr>
      </w:pPr>
      <w:r>
        <w:rPr>
          <w:rFonts w:ascii="Arial" w:hAnsi="Arial" w:cs="Arial"/>
          <w:sz w:val="24"/>
          <w:szCs w:val="24"/>
        </w:rPr>
        <w:t>El Gobernador del Departamento, o su delegado;</w:t>
      </w:r>
    </w:p>
    <w:p w14:paraId="32EB7DB7" w14:textId="4791AD8E" w:rsidR="00CA76B3" w:rsidRDefault="00CA76B3" w:rsidP="00CA76B3">
      <w:pPr>
        <w:pStyle w:val="Sinespaciado"/>
        <w:numPr>
          <w:ilvl w:val="0"/>
          <w:numId w:val="19"/>
        </w:numPr>
        <w:jc w:val="both"/>
        <w:rPr>
          <w:rFonts w:ascii="Arial" w:hAnsi="Arial" w:cs="Arial"/>
          <w:sz w:val="24"/>
          <w:szCs w:val="24"/>
        </w:rPr>
      </w:pPr>
      <w:r>
        <w:rPr>
          <w:rFonts w:ascii="Arial" w:hAnsi="Arial" w:cs="Arial"/>
          <w:sz w:val="24"/>
          <w:szCs w:val="24"/>
        </w:rPr>
        <w:t>Un representante de la Comisión Autónoma Regional</w:t>
      </w:r>
      <w:r w:rsidR="003E0A1E">
        <w:rPr>
          <w:rFonts w:ascii="Arial" w:hAnsi="Arial" w:cs="Arial"/>
          <w:sz w:val="24"/>
          <w:szCs w:val="24"/>
        </w:rPr>
        <w:t>;</w:t>
      </w:r>
    </w:p>
    <w:p w14:paraId="4ED95B28" w14:textId="740F4A8D" w:rsidR="00CA76B3" w:rsidRDefault="00CA76B3" w:rsidP="00CA76B3">
      <w:pPr>
        <w:pStyle w:val="Sinespaciado"/>
        <w:numPr>
          <w:ilvl w:val="0"/>
          <w:numId w:val="19"/>
        </w:numPr>
        <w:jc w:val="both"/>
        <w:rPr>
          <w:rFonts w:ascii="Arial" w:hAnsi="Arial" w:cs="Arial"/>
          <w:sz w:val="24"/>
          <w:szCs w:val="24"/>
        </w:rPr>
      </w:pPr>
      <w:r>
        <w:rPr>
          <w:rFonts w:ascii="Arial" w:hAnsi="Arial" w:cs="Arial"/>
          <w:sz w:val="24"/>
          <w:szCs w:val="24"/>
        </w:rPr>
        <w:t>El Di</w:t>
      </w:r>
      <w:r w:rsidR="00744ACA">
        <w:rPr>
          <w:rFonts w:ascii="Arial" w:hAnsi="Arial" w:cs="Arial"/>
          <w:sz w:val="24"/>
          <w:szCs w:val="24"/>
        </w:rPr>
        <w:t>rector Regional del Servicio Nacional de Aprendizaje – SENA;</w:t>
      </w:r>
    </w:p>
    <w:p w14:paraId="62A328D3" w14:textId="77777777" w:rsidR="002E1E31" w:rsidRDefault="002E1E31" w:rsidP="002E1E31">
      <w:pPr>
        <w:pStyle w:val="Sinespaciado"/>
        <w:numPr>
          <w:ilvl w:val="0"/>
          <w:numId w:val="19"/>
        </w:numPr>
        <w:jc w:val="both"/>
        <w:rPr>
          <w:rFonts w:ascii="Arial" w:hAnsi="Arial" w:cs="Arial"/>
          <w:sz w:val="24"/>
          <w:szCs w:val="24"/>
        </w:rPr>
      </w:pPr>
      <w:r w:rsidRPr="000E73AD">
        <w:rPr>
          <w:rFonts w:ascii="Arial" w:hAnsi="Arial" w:cs="Arial"/>
          <w:sz w:val="24"/>
          <w:szCs w:val="24"/>
        </w:rPr>
        <w:t>Un representante de las ofici</w:t>
      </w:r>
      <w:r>
        <w:rPr>
          <w:rFonts w:ascii="Arial" w:hAnsi="Arial" w:cs="Arial"/>
          <w:sz w:val="24"/>
          <w:szCs w:val="24"/>
        </w:rPr>
        <w:t>nas departamentales de juventud;</w:t>
      </w:r>
    </w:p>
    <w:p w14:paraId="28620F54" w14:textId="05B622A3" w:rsidR="002E1E31" w:rsidRDefault="002E1E31" w:rsidP="002E1E31">
      <w:pPr>
        <w:pStyle w:val="Sinespaciado"/>
        <w:numPr>
          <w:ilvl w:val="0"/>
          <w:numId w:val="19"/>
        </w:numPr>
        <w:jc w:val="both"/>
        <w:rPr>
          <w:rFonts w:ascii="Arial" w:hAnsi="Arial" w:cs="Arial"/>
          <w:sz w:val="24"/>
          <w:szCs w:val="24"/>
        </w:rPr>
      </w:pPr>
      <w:r w:rsidRPr="000E73AD">
        <w:rPr>
          <w:rFonts w:ascii="Arial" w:hAnsi="Arial" w:cs="Arial"/>
          <w:sz w:val="24"/>
          <w:szCs w:val="24"/>
        </w:rPr>
        <w:t>Un representante de las Cajas de Compens</w:t>
      </w:r>
      <w:r>
        <w:rPr>
          <w:rFonts w:ascii="Arial" w:hAnsi="Arial" w:cs="Arial"/>
          <w:sz w:val="24"/>
          <w:szCs w:val="24"/>
        </w:rPr>
        <w:t>ación familiar del departamento</w:t>
      </w:r>
      <w:r w:rsidR="00DB26CE">
        <w:rPr>
          <w:rFonts w:ascii="Arial" w:hAnsi="Arial" w:cs="Arial"/>
          <w:sz w:val="24"/>
          <w:szCs w:val="24"/>
        </w:rPr>
        <w:t>, designado por el Gobernador</w:t>
      </w:r>
      <w:r>
        <w:rPr>
          <w:rFonts w:ascii="Arial" w:hAnsi="Arial" w:cs="Arial"/>
          <w:sz w:val="24"/>
          <w:szCs w:val="24"/>
        </w:rPr>
        <w:t>;</w:t>
      </w:r>
    </w:p>
    <w:p w14:paraId="6CA720D3" w14:textId="4A2E591A" w:rsidR="002E1E31" w:rsidRDefault="002E1E31" w:rsidP="002E1E31">
      <w:pPr>
        <w:pStyle w:val="Sinespaciado"/>
        <w:numPr>
          <w:ilvl w:val="0"/>
          <w:numId w:val="19"/>
        </w:numPr>
        <w:jc w:val="both"/>
        <w:rPr>
          <w:rFonts w:ascii="Arial" w:hAnsi="Arial" w:cs="Arial"/>
          <w:sz w:val="24"/>
          <w:szCs w:val="24"/>
        </w:rPr>
      </w:pPr>
      <w:r w:rsidRPr="000E73AD">
        <w:rPr>
          <w:rFonts w:ascii="Arial" w:hAnsi="Arial" w:cs="Arial"/>
          <w:sz w:val="24"/>
          <w:szCs w:val="24"/>
        </w:rPr>
        <w:t>Un representante de la Banca de Desarrollo y microcré</w:t>
      </w:r>
      <w:r>
        <w:rPr>
          <w:rFonts w:ascii="Arial" w:hAnsi="Arial" w:cs="Arial"/>
          <w:sz w:val="24"/>
          <w:szCs w:val="24"/>
        </w:rPr>
        <w:t>dito con presencia en la región</w:t>
      </w:r>
      <w:r w:rsidR="00DB26CE">
        <w:rPr>
          <w:rFonts w:ascii="Arial" w:hAnsi="Arial" w:cs="Arial"/>
          <w:sz w:val="24"/>
          <w:szCs w:val="24"/>
        </w:rPr>
        <w:t>, designado por el Gobernador</w:t>
      </w:r>
      <w:r>
        <w:rPr>
          <w:rFonts w:ascii="Arial" w:hAnsi="Arial" w:cs="Arial"/>
          <w:sz w:val="24"/>
          <w:szCs w:val="24"/>
        </w:rPr>
        <w:t>;</w:t>
      </w:r>
    </w:p>
    <w:p w14:paraId="442D8855" w14:textId="729E61F2" w:rsidR="002E1E31" w:rsidRPr="002E1E31" w:rsidRDefault="002E1E31" w:rsidP="002E1E31">
      <w:pPr>
        <w:pStyle w:val="Sinespaciado"/>
        <w:numPr>
          <w:ilvl w:val="0"/>
          <w:numId w:val="19"/>
        </w:numPr>
        <w:jc w:val="both"/>
        <w:rPr>
          <w:rFonts w:ascii="Arial" w:hAnsi="Arial" w:cs="Arial"/>
          <w:sz w:val="24"/>
          <w:szCs w:val="24"/>
        </w:rPr>
      </w:pPr>
      <w:r>
        <w:rPr>
          <w:rFonts w:ascii="Arial" w:hAnsi="Arial" w:cs="Arial"/>
          <w:sz w:val="24"/>
          <w:szCs w:val="24"/>
        </w:rPr>
        <w:t xml:space="preserve">Un representante de la </w:t>
      </w:r>
      <w:r w:rsidRPr="0039002E">
        <w:rPr>
          <w:rFonts w:ascii="Arial" w:hAnsi="Arial" w:cs="Arial"/>
          <w:sz w:val="24"/>
          <w:szCs w:val="24"/>
        </w:rPr>
        <w:t>Asociación Colombiana de Medianas y Pequeñas Industrias- ACOPI</w:t>
      </w:r>
      <w:r w:rsidR="003E0A1E">
        <w:rPr>
          <w:rFonts w:ascii="Arial" w:hAnsi="Arial" w:cs="Arial"/>
          <w:sz w:val="24"/>
          <w:szCs w:val="24"/>
        </w:rPr>
        <w:t>, designado por ellos mismos;</w:t>
      </w:r>
    </w:p>
    <w:p w14:paraId="048ACAAE" w14:textId="0A9121DD" w:rsidR="00744ACA" w:rsidRDefault="00744ACA" w:rsidP="00CA76B3">
      <w:pPr>
        <w:pStyle w:val="Sinespaciado"/>
        <w:numPr>
          <w:ilvl w:val="0"/>
          <w:numId w:val="19"/>
        </w:numPr>
        <w:jc w:val="both"/>
        <w:rPr>
          <w:rFonts w:ascii="Arial" w:hAnsi="Arial" w:cs="Arial"/>
          <w:sz w:val="24"/>
          <w:szCs w:val="24"/>
        </w:rPr>
      </w:pPr>
      <w:r>
        <w:rPr>
          <w:rFonts w:ascii="Arial" w:hAnsi="Arial" w:cs="Arial"/>
          <w:sz w:val="24"/>
          <w:szCs w:val="24"/>
        </w:rPr>
        <w:t>Un representante de</w:t>
      </w:r>
      <w:r w:rsidRPr="00C86C51">
        <w:rPr>
          <w:rFonts w:ascii="Arial" w:hAnsi="Arial" w:cs="Arial"/>
          <w:sz w:val="24"/>
          <w:szCs w:val="24"/>
        </w:rPr>
        <w:t xml:space="preserve"> </w:t>
      </w:r>
      <w:r>
        <w:rPr>
          <w:rFonts w:ascii="Arial" w:hAnsi="Arial" w:cs="Arial"/>
          <w:sz w:val="24"/>
          <w:szCs w:val="24"/>
        </w:rPr>
        <w:t xml:space="preserve">la </w:t>
      </w:r>
      <w:r w:rsidRPr="00C86C51">
        <w:rPr>
          <w:rFonts w:ascii="Arial" w:hAnsi="Arial" w:cs="Arial"/>
          <w:sz w:val="24"/>
          <w:szCs w:val="24"/>
        </w:rPr>
        <w:t>Federación Nacional de Comerci</w:t>
      </w:r>
      <w:r>
        <w:rPr>
          <w:rFonts w:ascii="Arial" w:hAnsi="Arial" w:cs="Arial"/>
          <w:sz w:val="24"/>
          <w:szCs w:val="24"/>
        </w:rPr>
        <w:t>antes – FENALCO</w:t>
      </w:r>
      <w:r w:rsidR="003E0A1E">
        <w:rPr>
          <w:rFonts w:ascii="Arial" w:hAnsi="Arial" w:cs="Arial"/>
          <w:sz w:val="24"/>
          <w:szCs w:val="24"/>
        </w:rPr>
        <w:t>, designado por ellos mismos;</w:t>
      </w:r>
    </w:p>
    <w:p w14:paraId="0E8C6645" w14:textId="68BFB761" w:rsidR="00744ACA" w:rsidRDefault="00744ACA" w:rsidP="00CA76B3">
      <w:pPr>
        <w:pStyle w:val="Sinespaciado"/>
        <w:numPr>
          <w:ilvl w:val="0"/>
          <w:numId w:val="19"/>
        </w:numPr>
        <w:jc w:val="both"/>
        <w:rPr>
          <w:rFonts w:ascii="Arial" w:hAnsi="Arial" w:cs="Arial"/>
          <w:sz w:val="24"/>
          <w:szCs w:val="24"/>
        </w:rPr>
      </w:pPr>
      <w:r>
        <w:rPr>
          <w:rFonts w:ascii="Arial" w:hAnsi="Arial" w:cs="Arial"/>
          <w:sz w:val="24"/>
          <w:szCs w:val="24"/>
        </w:rPr>
        <w:t>Un representante de la Cámara de Comercio. En el caso de existir dos  más cámaras de comercio en una misma región dicho represe</w:t>
      </w:r>
      <w:r w:rsidR="00F24D3A">
        <w:rPr>
          <w:rFonts w:ascii="Arial" w:hAnsi="Arial" w:cs="Arial"/>
          <w:sz w:val="24"/>
          <w:szCs w:val="24"/>
        </w:rPr>
        <w:t>ntante será elegido entre ellos;</w:t>
      </w:r>
    </w:p>
    <w:p w14:paraId="1D5B31BC" w14:textId="559A21B9" w:rsidR="00744ACA" w:rsidRDefault="00744ACA" w:rsidP="00CA76B3">
      <w:pPr>
        <w:pStyle w:val="Sinespaciado"/>
        <w:numPr>
          <w:ilvl w:val="0"/>
          <w:numId w:val="19"/>
        </w:numPr>
        <w:jc w:val="both"/>
        <w:rPr>
          <w:rFonts w:ascii="Arial" w:hAnsi="Arial" w:cs="Arial"/>
          <w:sz w:val="24"/>
          <w:szCs w:val="24"/>
        </w:rPr>
      </w:pPr>
      <w:r>
        <w:rPr>
          <w:rFonts w:ascii="Arial" w:hAnsi="Arial" w:cs="Arial"/>
          <w:sz w:val="24"/>
          <w:szCs w:val="24"/>
        </w:rPr>
        <w:t>Un representante de los alcaldes municipales de cada departamento, e</w:t>
      </w:r>
      <w:r w:rsidR="00F24D3A">
        <w:rPr>
          <w:rFonts w:ascii="Arial" w:hAnsi="Arial" w:cs="Arial"/>
          <w:sz w:val="24"/>
          <w:szCs w:val="24"/>
        </w:rPr>
        <w:t>l cual será elegido entre ellos;</w:t>
      </w:r>
    </w:p>
    <w:p w14:paraId="550D9F37" w14:textId="161E1B29" w:rsidR="00744ACA" w:rsidRDefault="00A10FEB" w:rsidP="00CA76B3">
      <w:pPr>
        <w:pStyle w:val="Sinespaciado"/>
        <w:numPr>
          <w:ilvl w:val="0"/>
          <w:numId w:val="19"/>
        </w:numPr>
        <w:jc w:val="both"/>
        <w:rPr>
          <w:rFonts w:ascii="Arial" w:hAnsi="Arial" w:cs="Arial"/>
          <w:sz w:val="24"/>
          <w:szCs w:val="24"/>
        </w:rPr>
      </w:pPr>
      <w:r>
        <w:rPr>
          <w:rFonts w:ascii="Arial" w:hAnsi="Arial" w:cs="Arial"/>
          <w:sz w:val="24"/>
          <w:szCs w:val="24"/>
        </w:rPr>
        <w:t>Un</w:t>
      </w:r>
      <w:r w:rsidR="00F24D3A">
        <w:rPr>
          <w:rFonts w:ascii="Arial" w:hAnsi="Arial" w:cs="Arial"/>
          <w:sz w:val="24"/>
          <w:szCs w:val="24"/>
        </w:rPr>
        <w:t xml:space="preserve"> </w:t>
      </w:r>
      <w:r w:rsidR="00744ACA">
        <w:rPr>
          <w:rFonts w:ascii="Arial" w:hAnsi="Arial" w:cs="Arial"/>
          <w:sz w:val="24"/>
          <w:szCs w:val="24"/>
        </w:rPr>
        <w:t xml:space="preserve">representante de las Asociaciones de </w:t>
      </w:r>
      <w:r w:rsidR="00FE03DF">
        <w:rPr>
          <w:rFonts w:ascii="Arial" w:hAnsi="Arial" w:cs="Arial"/>
          <w:sz w:val="24"/>
          <w:szCs w:val="24"/>
        </w:rPr>
        <w:t>mip</w:t>
      </w:r>
      <w:r w:rsidR="00744ACA">
        <w:rPr>
          <w:rFonts w:ascii="Arial" w:hAnsi="Arial" w:cs="Arial"/>
          <w:sz w:val="24"/>
          <w:szCs w:val="24"/>
        </w:rPr>
        <w:t>ymes de la r</w:t>
      </w:r>
      <w:r w:rsidR="00F24D3A">
        <w:rPr>
          <w:rFonts w:ascii="Arial" w:hAnsi="Arial" w:cs="Arial"/>
          <w:sz w:val="24"/>
          <w:szCs w:val="24"/>
        </w:rPr>
        <w:t>egión</w:t>
      </w:r>
      <w:r w:rsidR="000E030B">
        <w:rPr>
          <w:rFonts w:ascii="Arial" w:hAnsi="Arial" w:cs="Arial"/>
          <w:sz w:val="24"/>
          <w:szCs w:val="24"/>
        </w:rPr>
        <w:t>, de</w:t>
      </w:r>
      <w:r>
        <w:rPr>
          <w:rFonts w:ascii="Arial" w:hAnsi="Arial" w:cs="Arial"/>
          <w:sz w:val="24"/>
          <w:szCs w:val="24"/>
        </w:rPr>
        <w:t>signado</w:t>
      </w:r>
      <w:r w:rsidR="000E030B">
        <w:rPr>
          <w:rFonts w:ascii="Arial" w:hAnsi="Arial" w:cs="Arial"/>
          <w:sz w:val="24"/>
          <w:szCs w:val="24"/>
        </w:rPr>
        <w:t xml:space="preserve"> por el Gobernador</w:t>
      </w:r>
      <w:r w:rsidR="00F24D3A">
        <w:rPr>
          <w:rFonts w:ascii="Arial" w:hAnsi="Arial" w:cs="Arial"/>
          <w:sz w:val="24"/>
          <w:szCs w:val="24"/>
        </w:rPr>
        <w:t>;</w:t>
      </w:r>
    </w:p>
    <w:p w14:paraId="1FEA2EF9" w14:textId="42C86F8F" w:rsidR="00744ACA" w:rsidRDefault="00A10FEB" w:rsidP="00CA76B3">
      <w:pPr>
        <w:pStyle w:val="Sinespaciado"/>
        <w:numPr>
          <w:ilvl w:val="0"/>
          <w:numId w:val="19"/>
        </w:numPr>
        <w:jc w:val="both"/>
        <w:rPr>
          <w:rFonts w:ascii="Arial" w:hAnsi="Arial" w:cs="Arial"/>
          <w:sz w:val="24"/>
          <w:szCs w:val="24"/>
        </w:rPr>
      </w:pPr>
      <w:r>
        <w:rPr>
          <w:rFonts w:ascii="Arial" w:hAnsi="Arial" w:cs="Arial"/>
          <w:sz w:val="24"/>
          <w:szCs w:val="24"/>
        </w:rPr>
        <w:t xml:space="preserve">Un representante </w:t>
      </w:r>
      <w:r w:rsidR="00FE03DF">
        <w:rPr>
          <w:rFonts w:ascii="Arial" w:hAnsi="Arial" w:cs="Arial"/>
          <w:sz w:val="24"/>
          <w:szCs w:val="24"/>
        </w:rPr>
        <w:t>de los</w:t>
      </w:r>
      <w:r w:rsidR="004560A7">
        <w:rPr>
          <w:rFonts w:ascii="Arial" w:hAnsi="Arial" w:cs="Arial"/>
          <w:sz w:val="24"/>
          <w:szCs w:val="24"/>
        </w:rPr>
        <w:t xml:space="preserve"> campesinos, </w:t>
      </w:r>
      <w:r w:rsidR="00FE03DF">
        <w:rPr>
          <w:rFonts w:ascii="Arial" w:hAnsi="Arial" w:cs="Arial"/>
          <w:sz w:val="24"/>
          <w:szCs w:val="24"/>
        </w:rPr>
        <w:t>agricultore</w:t>
      </w:r>
      <w:r w:rsidR="004560A7">
        <w:rPr>
          <w:rFonts w:ascii="Arial" w:hAnsi="Arial" w:cs="Arial"/>
          <w:sz w:val="24"/>
          <w:szCs w:val="24"/>
        </w:rPr>
        <w:t>s o ganaderos</w:t>
      </w:r>
      <w:r w:rsidR="00F24D3A">
        <w:rPr>
          <w:rFonts w:ascii="Arial" w:hAnsi="Arial" w:cs="Arial"/>
          <w:sz w:val="24"/>
          <w:szCs w:val="24"/>
        </w:rPr>
        <w:t xml:space="preserve"> del departamento</w:t>
      </w:r>
      <w:r w:rsidR="000E030B">
        <w:rPr>
          <w:rFonts w:ascii="Arial" w:hAnsi="Arial" w:cs="Arial"/>
          <w:sz w:val="24"/>
          <w:szCs w:val="24"/>
        </w:rPr>
        <w:t>, designados por ellos mismos</w:t>
      </w:r>
      <w:r w:rsidR="00F24D3A">
        <w:rPr>
          <w:rFonts w:ascii="Arial" w:hAnsi="Arial" w:cs="Arial"/>
          <w:sz w:val="24"/>
          <w:szCs w:val="24"/>
        </w:rPr>
        <w:t>;</w:t>
      </w:r>
    </w:p>
    <w:p w14:paraId="0A614E13" w14:textId="48C87A0D" w:rsidR="00FE03DF" w:rsidRDefault="00A10FEB" w:rsidP="00CA76B3">
      <w:pPr>
        <w:pStyle w:val="Sinespaciado"/>
        <w:numPr>
          <w:ilvl w:val="0"/>
          <w:numId w:val="19"/>
        </w:numPr>
        <w:jc w:val="both"/>
        <w:rPr>
          <w:rFonts w:ascii="Arial" w:hAnsi="Arial" w:cs="Arial"/>
          <w:sz w:val="24"/>
          <w:szCs w:val="24"/>
        </w:rPr>
      </w:pPr>
      <w:r>
        <w:rPr>
          <w:rFonts w:ascii="Arial" w:hAnsi="Arial" w:cs="Arial"/>
          <w:sz w:val="24"/>
          <w:szCs w:val="24"/>
        </w:rPr>
        <w:t xml:space="preserve">Un representante </w:t>
      </w:r>
      <w:r w:rsidR="00FE03DF">
        <w:rPr>
          <w:rFonts w:ascii="Arial" w:hAnsi="Arial" w:cs="Arial"/>
          <w:sz w:val="24"/>
          <w:szCs w:val="24"/>
        </w:rPr>
        <w:t>de los sindicatos del departamento</w:t>
      </w:r>
      <w:r w:rsidR="000E030B">
        <w:rPr>
          <w:rFonts w:ascii="Arial" w:hAnsi="Arial" w:cs="Arial"/>
          <w:sz w:val="24"/>
          <w:szCs w:val="24"/>
        </w:rPr>
        <w:t>, designados por ellos mismos</w:t>
      </w:r>
      <w:r w:rsidR="00F24D3A">
        <w:rPr>
          <w:rFonts w:ascii="Arial" w:hAnsi="Arial" w:cs="Arial"/>
          <w:sz w:val="24"/>
          <w:szCs w:val="24"/>
        </w:rPr>
        <w:t>;</w:t>
      </w:r>
    </w:p>
    <w:p w14:paraId="7563DBED" w14:textId="77777777" w:rsidR="00A10FEB" w:rsidRDefault="00A10FEB" w:rsidP="00A10FEB">
      <w:pPr>
        <w:pStyle w:val="Sinespaciado"/>
        <w:numPr>
          <w:ilvl w:val="0"/>
          <w:numId w:val="19"/>
        </w:numPr>
        <w:jc w:val="both"/>
        <w:rPr>
          <w:rFonts w:ascii="Arial" w:hAnsi="Arial" w:cs="Arial"/>
          <w:sz w:val="24"/>
          <w:szCs w:val="24"/>
        </w:rPr>
      </w:pPr>
      <w:r w:rsidRPr="000E73AD">
        <w:rPr>
          <w:rFonts w:ascii="Arial" w:hAnsi="Arial" w:cs="Arial"/>
          <w:sz w:val="24"/>
          <w:szCs w:val="24"/>
        </w:rPr>
        <w:t>Un representante de las Instituciones de Educación Superior de la región designado por el Centro Regional de Educación Superior, CRES.</w:t>
      </w:r>
    </w:p>
    <w:p w14:paraId="4AB55832" w14:textId="77777777" w:rsidR="00CA76B3" w:rsidRPr="007F7232" w:rsidRDefault="00CA76B3" w:rsidP="00CA76B3">
      <w:pPr>
        <w:pStyle w:val="Sinespaciado"/>
        <w:jc w:val="both"/>
        <w:rPr>
          <w:rFonts w:ascii="Arial" w:hAnsi="Arial" w:cs="Arial"/>
          <w:sz w:val="24"/>
          <w:szCs w:val="24"/>
        </w:rPr>
      </w:pPr>
    </w:p>
    <w:p w14:paraId="1EA4826C" w14:textId="1473FE04" w:rsidR="00CA76B3" w:rsidRDefault="00CA76B3" w:rsidP="00CA76B3">
      <w:pPr>
        <w:pStyle w:val="Sinespaciado"/>
        <w:jc w:val="both"/>
        <w:rPr>
          <w:rFonts w:ascii="Arial" w:hAnsi="Arial" w:cs="Arial"/>
          <w:sz w:val="24"/>
          <w:szCs w:val="24"/>
        </w:rPr>
      </w:pPr>
      <w:r>
        <w:rPr>
          <w:rFonts w:ascii="Arial" w:hAnsi="Arial" w:cs="Arial"/>
          <w:sz w:val="24"/>
          <w:szCs w:val="24"/>
        </w:rPr>
        <w:t>La creación de los Consejos R</w:t>
      </w:r>
      <w:r w:rsidRPr="007F7232">
        <w:rPr>
          <w:rFonts w:ascii="Arial" w:hAnsi="Arial" w:cs="Arial"/>
          <w:sz w:val="24"/>
          <w:szCs w:val="24"/>
        </w:rPr>
        <w:t>e</w:t>
      </w:r>
      <w:r>
        <w:rPr>
          <w:rFonts w:ascii="Arial" w:hAnsi="Arial" w:cs="Arial"/>
          <w:sz w:val="24"/>
          <w:szCs w:val="24"/>
        </w:rPr>
        <w:t>gionales será potestad de cada D</w:t>
      </w:r>
      <w:r w:rsidRPr="007F7232">
        <w:rPr>
          <w:rFonts w:ascii="Arial" w:hAnsi="Arial" w:cs="Arial"/>
          <w:sz w:val="24"/>
          <w:szCs w:val="24"/>
        </w:rPr>
        <w:t>epartamento y deberá ser presentada en el marco de las Comisiones Regionales de Competitividad</w:t>
      </w:r>
      <w:r>
        <w:rPr>
          <w:rFonts w:ascii="Arial" w:hAnsi="Arial" w:cs="Arial"/>
          <w:sz w:val="24"/>
          <w:szCs w:val="24"/>
        </w:rPr>
        <w:t xml:space="preserve"> e Innovación</w:t>
      </w:r>
      <w:r w:rsidRPr="007F7232">
        <w:rPr>
          <w:rFonts w:ascii="Arial" w:hAnsi="Arial" w:cs="Arial"/>
          <w:sz w:val="24"/>
          <w:szCs w:val="24"/>
        </w:rPr>
        <w:t xml:space="preserve"> por cualquiera de sus miembros, considerando las necesidades y prioridades de cada región, y de conformidad con la agenda departamental de competitividad e</w:t>
      </w:r>
      <w:r>
        <w:rPr>
          <w:rFonts w:ascii="Arial" w:hAnsi="Arial" w:cs="Arial"/>
          <w:sz w:val="24"/>
          <w:szCs w:val="24"/>
        </w:rPr>
        <w:t xml:space="preserve"> innovación.</w:t>
      </w:r>
    </w:p>
    <w:p w14:paraId="413EEDCE" w14:textId="77777777" w:rsidR="00CA76B3" w:rsidRDefault="00CA76B3" w:rsidP="00CA76B3">
      <w:pPr>
        <w:pStyle w:val="Sinespaciado"/>
        <w:jc w:val="both"/>
        <w:rPr>
          <w:rFonts w:ascii="Arial" w:hAnsi="Arial" w:cs="Arial"/>
          <w:sz w:val="24"/>
          <w:szCs w:val="24"/>
        </w:rPr>
      </w:pPr>
    </w:p>
    <w:p w14:paraId="5775A4F8" w14:textId="282C2973" w:rsidR="00CA76B3" w:rsidRDefault="00CA76B3" w:rsidP="00CA76B3">
      <w:pPr>
        <w:pStyle w:val="Sinespaciado"/>
        <w:jc w:val="both"/>
        <w:rPr>
          <w:rFonts w:ascii="Arial" w:hAnsi="Arial" w:cs="Arial"/>
          <w:sz w:val="24"/>
          <w:szCs w:val="24"/>
        </w:rPr>
      </w:pPr>
      <w:r w:rsidRPr="007F7232">
        <w:rPr>
          <w:rFonts w:ascii="Arial" w:hAnsi="Arial" w:cs="Arial"/>
          <w:sz w:val="24"/>
          <w:szCs w:val="24"/>
        </w:rPr>
        <w:t>En el caso de que en el marco de la Comisiones Regionales de Competitividad</w:t>
      </w:r>
      <w:r>
        <w:rPr>
          <w:rFonts w:ascii="Arial" w:hAnsi="Arial" w:cs="Arial"/>
          <w:sz w:val="24"/>
          <w:szCs w:val="24"/>
        </w:rPr>
        <w:t xml:space="preserve"> e Innovación</w:t>
      </w:r>
      <w:r w:rsidRPr="007F7232">
        <w:rPr>
          <w:rFonts w:ascii="Arial" w:hAnsi="Arial" w:cs="Arial"/>
          <w:sz w:val="24"/>
          <w:szCs w:val="24"/>
        </w:rPr>
        <w:t xml:space="preserve"> s</w:t>
      </w:r>
      <w:r>
        <w:rPr>
          <w:rFonts w:ascii="Arial" w:hAnsi="Arial" w:cs="Arial"/>
          <w:sz w:val="24"/>
          <w:szCs w:val="24"/>
        </w:rPr>
        <w:t>e considere la creación de los Consejos R</w:t>
      </w:r>
      <w:r w:rsidRPr="007F7232">
        <w:rPr>
          <w:rFonts w:ascii="Arial" w:hAnsi="Arial" w:cs="Arial"/>
          <w:sz w:val="24"/>
          <w:szCs w:val="24"/>
        </w:rPr>
        <w:t>egionales, su conformación e integración a las mismas, deberá seguir los lineamientos que defina el Gobierno Nac</w:t>
      </w:r>
      <w:r>
        <w:rPr>
          <w:rFonts w:ascii="Arial" w:hAnsi="Arial" w:cs="Arial"/>
          <w:sz w:val="24"/>
          <w:szCs w:val="24"/>
        </w:rPr>
        <w:t>ional.</w:t>
      </w:r>
    </w:p>
    <w:p w14:paraId="3ED5C61D" w14:textId="77777777" w:rsidR="00CF0F89" w:rsidRDefault="00CF0F89" w:rsidP="00CA76B3">
      <w:pPr>
        <w:pStyle w:val="Sinespaciado"/>
        <w:jc w:val="both"/>
        <w:rPr>
          <w:rFonts w:ascii="Arial" w:hAnsi="Arial" w:cs="Arial"/>
          <w:sz w:val="24"/>
          <w:szCs w:val="24"/>
        </w:rPr>
      </w:pPr>
    </w:p>
    <w:p w14:paraId="2A1E23BF" w14:textId="76DD2D68" w:rsidR="00CF0F89" w:rsidRDefault="00CF0F89" w:rsidP="00CA76B3">
      <w:pPr>
        <w:pStyle w:val="Sinespaciado"/>
        <w:jc w:val="both"/>
        <w:rPr>
          <w:rFonts w:ascii="Arial" w:hAnsi="Arial" w:cs="Arial"/>
          <w:sz w:val="24"/>
          <w:szCs w:val="24"/>
        </w:rPr>
      </w:pPr>
      <w:r>
        <w:rPr>
          <w:rFonts w:ascii="Arial" w:hAnsi="Arial" w:cs="Arial"/>
          <w:sz w:val="24"/>
          <w:szCs w:val="24"/>
        </w:rPr>
        <w:t>Los Consejos R</w:t>
      </w:r>
      <w:r w:rsidRPr="007F7232">
        <w:rPr>
          <w:rFonts w:ascii="Arial" w:hAnsi="Arial" w:cs="Arial"/>
          <w:sz w:val="24"/>
          <w:szCs w:val="24"/>
        </w:rPr>
        <w:t>e</w:t>
      </w:r>
      <w:r>
        <w:rPr>
          <w:rFonts w:ascii="Arial" w:hAnsi="Arial" w:cs="Arial"/>
          <w:sz w:val="24"/>
          <w:szCs w:val="24"/>
        </w:rPr>
        <w:t>gionales de Micro Empresa y de la</w:t>
      </w:r>
      <w:r w:rsidRPr="007F7232">
        <w:rPr>
          <w:rFonts w:ascii="Arial" w:hAnsi="Arial" w:cs="Arial"/>
          <w:sz w:val="24"/>
          <w:szCs w:val="24"/>
        </w:rPr>
        <w:t xml:space="preserve"> Pequeña y Mediana</w:t>
      </w:r>
      <w:r>
        <w:rPr>
          <w:rFonts w:ascii="Arial" w:hAnsi="Arial" w:cs="Arial"/>
          <w:sz w:val="24"/>
          <w:szCs w:val="24"/>
        </w:rPr>
        <w:t xml:space="preserve"> Empresa</w:t>
      </w:r>
      <w:r w:rsidRPr="00CF0F89">
        <w:rPr>
          <w:rFonts w:ascii="Arial" w:hAnsi="Arial" w:cs="Arial"/>
          <w:sz w:val="24"/>
          <w:szCs w:val="24"/>
        </w:rPr>
        <w:t xml:space="preserve">, podrá invitar a sus reuniones a representantes de otros organismos estatales o particulares vinculados directamente con las </w:t>
      </w:r>
      <w:r>
        <w:rPr>
          <w:rFonts w:ascii="Arial" w:hAnsi="Arial" w:cs="Arial"/>
          <w:sz w:val="24"/>
          <w:szCs w:val="24"/>
        </w:rPr>
        <w:t>micro, pequeñas y medianas empresas de su departamento, cuando lo considere pertinente.</w:t>
      </w:r>
    </w:p>
    <w:p w14:paraId="0D1CD86F" w14:textId="77777777" w:rsidR="00CA76B3" w:rsidRDefault="00CA76B3" w:rsidP="00CA76B3">
      <w:pPr>
        <w:pStyle w:val="Sinespaciado"/>
        <w:jc w:val="both"/>
        <w:rPr>
          <w:rFonts w:ascii="Arial" w:hAnsi="Arial" w:cs="Arial"/>
          <w:sz w:val="24"/>
          <w:szCs w:val="24"/>
        </w:rPr>
      </w:pPr>
    </w:p>
    <w:p w14:paraId="1685B335" w14:textId="78AA518E" w:rsidR="00CA76B3" w:rsidRDefault="00CA76B3" w:rsidP="00CA76B3">
      <w:pPr>
        <w:pStyle w:val="Sinespaciado"/>
        <w:jc w:val="both"/>
        <w:rPr>
          <w:rFonts w:ascii="Arial" w:hAnsi="Arial" w:cs="Arial"/>
          <w:sz w:val="24"/>
          <w:szCs w:val="24"/>
        </w:rPr>
      </w:pPr>
      <w:r w:rsidRPr="007F7232">
        <w:rPr>
          <w:rFonts w:ascii="Arial" w:hAnsi="Arial" w:cs="Arial"/>
          <w:sz w:val="24"/>
          <w:szCs w:val="24"/>
        </w:rPr>
        <w:t>La Secre</w:t>
      </w:r>
      <w:r w:rsidR="00CF0F89">
        <w:rPr>
          <w:rFonts w:ascii="Arial" w:hAnsi="Arial" w:cs="Arial"/>
          <w:sz w:val="24"/>
          <w:szCs w:val="24"/>
        </w:rPr>
        <w:t xml:space="preserve">taría Técnica </w:t>
      </w:r>
      <w:r w:rsidR="00744ACA">
        <w:rPr>
          <w:rFonts w:ascii="Arial" w:hAnsi="Arial" w:cs="Arial"/>
          <w:sz w:val="24"/>
          <w:szCs w:val="24"/>
        </w:rPr>
        <w:t>Regional</w:t>
      </w:r>
      <w:r w:rsidRPr="007F7232">
        <w:rPr>
          <w:rFonts w:ascii="Arial" w:hAnsi="Arial" w:cs="Arial"/>
          <w:sz w:val="24"/>
          <w:szCs w:val="24"/>
        </w:rPr>
        <w:t xml:space="preserve"> </w:t>
      </w:r>
      <w:r w:rsidR="00744ACA" w:rsidRPr="007F7232">
        <w:rPr>
          <w:rFonts w:ascii="Arial" w:hAnsi="Arial" w:cs="Arial"/>
          <w:sz w:val="24"/>
          <w:szCs w:val="24"/>
        </w:rPr>
        <w:t xml:space="preserve">de </w:t>
      </w:r>
      <w:r w:rsidR="00744ACA">
        <w:rPr>
          <w:rFonts w:ascii="Arial" w:hAnsi="Arial" w:cs="Arial"/>
          <w:sz w:val="24"/>
          <w:szCs w:val="24"/>
        </w:rPr>
        <w:t>Micro Empresa y de la</w:t>
      </w:r>
      <w:r w:rsidR="00744ACA" w:rsidRPr="007F7232">
        <w:rPr>
          <w:rFonts w:ascii="Arial" w:hAnsi="Arial" w:cs="Arial"/>
          <w:sz w:val="24"/>
          <w:szCs w:val="24"/>
        </w:rPr>
        <w:t xml:space="preserve"> Pequeña y Mediana</w:t>
      </w:r>
      <w:r w:rsidR="00744ACA">
        <w:rPr>
          <w:rFonts w:ascii="Arial" w:hAnsi="Arial" w:cs="Arial"/>
          <w:sz w:val="24"/>
          <w:szCs w:val="24"/>
        </w:rPr>
        <w:t xml:space="preserve"> Empresa</w:t>
      </w:r>
      <w:r w:rsidRPr="007F7232">
        <w:rPr>
          <w:rFonts w:ascii="Arial" w:hAnsi="Arial" w:cs="Arial"/>
          <w:sz w:val="24"/>
          <w:szCs w:val="24"/>
        </w:rPr>
        <w:t xml:space="preserve"> estará a cargo de </w:t>
      </w:r>
      <w:r w:rsidR="00744ACA">
        <w:rPr>
          <w:rFonts w:ascii="Arial" w:hAnsi="Arial" w:cs="Arial"/>
          <w:sz w:val="24"/>
          <w:szCs w:val="24"/>
        </w:rPr>
        <w:t>Consejo regional, exaltado en tal posición a uno de sus miembros, quien desempeñará el cargo como coordinador ejecutivo, sin remuneración o contraprestación económica alguna</w:t>
      </w:r>
      <w:r>
        <w:rPr>
          <w:rFonts w:ascii="Arial" w:hAnsi="Arial" w:cs="Arial"/>
          <w:sz w:val="24"/>
          <w:szCs w:val="24"/>
        </w:rPr>
        <w:t>.</w:t>
      </w:r>
    </w:p>
    <w:p w14:paraId="0A5819CA" w14:textId="77777777" w:rsidR="00CA76B3" w:rsidRPr="00184177" w:rsidRDefault="00CA76B3" w:rsidP="00976A4F">
      <w:pPr>
        <w:pStyle w:val="Sinespaciado"/>
        <w:jc w:val="both"/>
        <w:rPr>
          <w:rFonts w:ascii="Arial" w:hAnsi="Arial" w:cs="Arial"/>
          <w:sz w:val="24"/>
          <w:szCs w:val="24"/>
        </w:rPr>
      </w:pPr>
    </w:p>
    <w:p w14:paraId="22BB8D68" w14:textId="5B6A0DB3" w:rsidR="00976A4F" w:rsidRDefault="00976A4F" w:rsidP="00976A4F">
      <w:pPr>
        <w:pStyle w:val="Sinespaciado"/>
        <w:jc w:val="both"/>
        <w:rPr>
          <w:rFonts w:ascii="Arial" w:hAnsi="Arial" w:cs="Arial"/>
          <w:sz w:val="24"/>
          <w:szCs w:val="24"/>
        </w:rPr>
      </w:pPr>
      <w:r w:rsidRPr="00184177">
        <w:rPr>
          <w:rFonts w:ascii="Arial" w:hAnsi="Arial" w:cs="Arial"/>
          <w:b/>
          <w:sz w:val="24"/>
          <w:szCs w:val="24"/>
        </w:rPr>
        <w:t xml:space="preserve">Parágrafo </w:t>
      </w:r>
      <w:r w:rsidR="00193D45">
        <w:rPr>
          <w:rFonts w:ascii="Arial" w:hAnsi="Arial" w:cs="Arial"/>
          <w:b/>
          <w:sz w:val="24"/>
          <w:szCs w:val="24"/>
        </w:rPr>
        <w:t>2</w:t>
      </w:r>
      <w:r w:rsidRPr="00C86C51">
        <w:rPr>
          <w:rFonts w:ascii="Arial" w:hAnsi="Arial" w:cs="Arial"/>
          <w:b/>
          <w:sz w:val="24"/>
          <w:szCs w:val="24"/>
          <w:vertAlign w:val="superscript"/>
        </w:rPr>
        <w:t>o</w:t>
      </w:r>
      <w:r w:rsidRPr="007F7232">
        <w:rPr>
          <w:rFonts w:ascii="Arial" w:hAnsi="Arial" w:cs="Arial"/>
          <w:sz w:val="24"/>
          <w:szCs w:val="24"/>
        </w:rPr>
        <w:t xml:space="preserve">: El Gobierno Nacional </w:t>
      </w:r>
      <w:r w:rsidR="00F92A65">
        <w:rPr>
          <w:rFonts w:ascii="Arial" w:hAnsi="Arial" w:cs="Arial"/>
          <w:sz w:val="24"/>
          <w:szCs w:val="24"/>
        </w:rPr>
        <w:t xml:space="preserve">revisará y actualizará la </w:t>
      </w:r>
      <w:r w:rsidRPr="007F7232">
        <w:rPr>
          <w:rFonts w:ascii="Arial" w:hAnsi="Arial" w:cs="Arial"/>
          <w:sz w:val="24"/>
          <w:szCs w:val="24"/>
        </w:rPr>
        <w:t>reglamen</w:t>
      </w:r>
      <w:r w:rsidR="00F92A65">
        <w:rPr>
          <w:rFonts w:ascii="Arial" w:hAnsi="Arial" w:cs="Arial"/>
          <w:sz w:val="24"/>
          <w:szCs w:val="24"/>
        </w:rPr>
        <w:t>tación</w:t>
      </w:r>
      <w:r w:rsidRPr="007F7232">
        <w:rPr>
          <w:rFonts w:ascii="Arial" w:hAnsi="Arial" w:cs="Arial"/>
          <w:sz w:val="24"/>
          <w:szCs w:val="24"/>
        </w:rPr>
        <w:t xml:space="preserve">, dentro de los seis (6) meses siguientes a la sanción de la presente </w:t>
      </w:r>
      <w:r>
        <w:rPr>
          <w:rFonts w:ascii="Arial" w:hAnsi="Arial" w:cs="Arial"/>
          <w:sz w:val="24"/>
          <w:szCs w:val="24"/>
        </w:rPr>
        <w:t>ley,</w:t>
      </w:r>
      <w:r w:rsidR="00F92A65">
        <w:rPr>
          <w:rFonts w:ascii="Arial" w:hAnsi="Arial" w:cs="Arial"/>
          <w:sz w:val="24"/>
          <w:szCs w:val="24"/>
        </w:rPr>
        <w:t xml:space="preserve"> </w:t>
      </w:r>
      <w:r w:rsidR="00530DCC">
        <w:rPr>
          <w:rFonts w:ascii="Arial" w:hAnsi="Arial" w:cs="Arial"/>
          <w:sz w:val="24"/>
          <w:szCs w:val="24"/>
        </w:rPr>
        <w:t>sobre lo concerniente al</w:t>
      </w:r>
      <w:r>
        <w:rPr>
          <w:rFonts w:ascii="Arial" w:hAnsi="Arial" w:cs="Arial"/>
          <w:sz w:val="24"/>
          <w:szCs w:val="24"/>
        </w:rPr>
        <w:t xml:space="preserve"> </w:t>
      </w:r>
      <w:r w:rsidR="00A26444" w:rsidRPr="007F7232">
        <w:rPr>
          <w:rFonts w:ascii="Arial" w:hAnsi="Arial" w:cs="Arial"/>
          <w:sz w:val="24"/>
          <w:szCs w:val="24"/>
        </w:rPr>
        <w:t>Co</w:t>
      </w:r>
      <w:r w:rsidR="00A26444">
        <w:rPr>
          <w:rFonts w:ascii="Arial" w:hAnsi="Arial" w:cs="Arial"/>
          <w:sz w:val="24"/>
          <w:szCs w:val="24"/>
        </w:rPr>
        <w:t>nsejo Superior de Micro Empresa y de la</w:t>
      </w:r>
      <w:r w:rsidR="00A26444" w:rsidRPr="007F7232">
        <w:rPr>
          <w:rFonts w:ascii="Arial" w:hAnsi="Arial" w:cs="Arial"/>
          <w:sz w:val="24"/>
          <w:szCs w:val="24"/>
        </w:rPr>
        <w:t xml:space="preserve"> Pequeña y Mediana</w:t>
      </w:r>
      <w:r w:rsidR="00A26444">
        <w:rPr>
          <w:rFonts w:ascii="Arial" w:hAnsi="Arial" w:cs="Arial"/>
          <w:sz w:val="24"/>
          <w:szCs w:val="24"/>
        </w:rPr>
        <w:t xml:space="preserve"> Empresa</w:t>
      </w:r>
      <w:r w:rsidRPr="007F7232">
        <w:rPr>
          <w:rFonts w:ascii="Arial" w:hAnsi="Arial" w:cs="Arial"/>
          <w:sz w:val="24"/>
          <w:szCs w:val="24"/>
        </w:rPr>
        <w:t>,</w:t>
      </w:r>
      <w:r w:rsidR="00F92A65">
        <w:rPr>
          <w:rFonts w:ascii="Arial" w:hAnsi="Arial" w:cs="Arial"/>
          <w:sz w:val="24"/>
          <w:szCs w:val="24"/>
        </w:rPr>
        <w:t xml:space="preserve"> de los Consejos Regionales así como</w:t>
      </w:r>
      <w:r w:rsidRPr="007F7232">
        <w:rPr>
          <w:rFonts w:ascii="Arial" w:hAnsi="Arial" w:cs="Arial"/>
          <w:sz w:val="24"/>
          <w:szCs w:val="24"/>
        </w:rPr>
        <w:t xml:space="preserve"> de su</w:t>
      </w:r>
      <w:r w:rsidR="00F92A65">
        <w:rPr>
          <w:rFonts w:ascii="Arial" w:hAnsi="Arial" w:cs="Arial"/>
          <w:sz w:val="24"/>
          <w:szCs w:val="24"/>
        </w:rPr>
        <w:t>s</w:t>
      </w:r>
      <w:r w:rsidRPr="007F7232">
        <w:rPr>
          <w:rFonts w:ascii="Arial" w:hAnsi="Arial" w:cs="Arial"/>
          <w:sz w:val="24"/>
          <w:szCs w:val="24"/>
        </w:rPr>
        <w:t xml:space="preserve"> Secretaría</w:t>
      </w:r>
      <w:r w:rsidR="00F92A65">
        <w:rPr>
          <w:rFonts w:ascii="Arial" w:hAnsi="Arial" w:cs="Arial"/>
          <w:sz w:val="24"/>
          <w:szCs w:val="24"/>
        </w:rPr>
        <w:t xml:space="preserve">s, </w:t>
      </w:r>
      <w:r w:rsidRPr="007F7232">
        <w:rPr>
          <w:rFonts w:ascii="Arial" w:hAnsi="Arial" w:cs="Arial"/>
          <w:sz w:val="24"/>
          <w:szCs w:val="24"/>
        </w:rPr>
        <w:t xml:space="preserve">la periodicidad de </w:t>
      </w:r>
      <w:r w:rsidR="00F92A65">
        <w:rPr>
          <w:rFonts w:ascii="Arial" w:hAnsi="Arial" w:cs="Arial"/>
          <w:sz w:val="24"/>
          <w:szCs w:val="24"/>
        </w:rPr>
        <w:t>sus reuniones</w:t>
      </w:r>
      <w:r w:rsidRPr="007F7232">
        <w:rPr>
          <w:rFonts w:ascii="Arial" w:hAnsi="Arial" w:cs="Arial"/>
          <w:sz w:val="24"/>
          <w:szCs w:val="24"/>
        </w:rPr>
        <w:t>,</w:t>
      </w:r>
      <w:r>
        <w:rPr>
          <w:rFonts w:ascii="Arial" w:hAnsi="Arial" w:cs="Arial"/>
          <w:sz w:val="24"/>
          <w:szCs w:val="24"/>
        </w:rPr>
        <w:t xml:space="preserve"> </w:t>
      </w:r>
      <w:r w:rsidR="00F92A65">
        <w:rPr>
          <w:rFonts w:ascii="Arial" w:hAnsi="Arial" w:cs="Arial"/>
          <w:sz w:val="24"/>
          <w:szCs w:val="24"/>
        </w:rPr>
        <w:t xml:space="preserve">el esquema de interlocución </w:t>
      </w:r>
      <w:r>
        <w:rPr>
          <w:rFonts w:ascii="Arial" w:hAnsi="Arial" w:cs="Arial"/>
          <w:sz w:val="24"/>
          <w:szCs w:val="24"/>
        </w:rPr>
        <w:t xml:space="preserve">con el </w:t>
      </w:r>
      <w:r w:rsidRPr="007F7232">
        <w:rPr>
          <w:rFonts w:ascii="Arial" w:hAnsi="Arial" w:cs="Arial"/>
          <w:sz w:val="24"/>
          <w:szCs w:val="24"/>
        </w:rPr>
        <w:t>Sistema Nacional de Competitividad e Innovación</w:t>
      </w:r>
      <w:r>
        <w:rPr>
          <w:rFonts w:ascii="Arial" w:hAnsi="Arial" w:cs="Arial"/>
          <w:sz w:val="24"/>
          <w:szCs w:val="24"/>
        </w:rPr>
        <w:t xml:space="preserve"> – SNCI, </w:t>
      </w:r>
      <w:r w:rsidRPr="007F7232">
        <w:rPr>
          <w:rFonts w:ascii="Arial" w:hAnsi="Arial" w:cs="Arial"/>
          <w:sz w:val="24"/>
          <w:szCs w:val="24"/>
        </w:rPr>
        <w:t>y los demás aspectos requeridos para el cumplimiento de su objeto y debido funcionamiento.</w:t>
      </w:r>
    </w:p>
    <w:p w14:paraId="102C89FA" w14:textId="77777777" w:rsidR="00976A4F" w:rsidRDefault="00976A4F" w:rsidP="00976A4F">
      <w:pPr>
        <w:pStyle w:val="Sinespaciado"/>
        <w:jc w:val="both"/>
        <w:rPr>
          <w:rFonts w:ascii="Arial" w:hAnsi="Arial" w:cs="Arial"/>
          <w:sz w:val="24"/>
          <w:szCs w:val="24"/>
        </w:rPr>
      </w:pPr>
    </w:p>
    <w:p w14:paraId="5017D970" w14:textId="77777777" w:rsidR="00976A4F" w:rsidRPr="007F7232" w:rsidRDefault="00976A4F" w:rsidP="00976A4F">
      <w:pPr>
        <w:pStyle w:val="Sinespaciado"/>
        <w:jc w:val="both"/>
        <w:rPr>
          <w:rFonts w:ascii="Arial" w:hAnsi="Arial" w:cs="Arial"/>
          <w:sz w:val="24"/>
          <w:szCs w:val="24"/>
        </w:rPr>
      </w:pPr>
    </w:p>
    <w:p w14:paraId="3DFD8131" w14:textId="24FC8976" w:rsidR="00976A4F" w:rsidRDefault="00976A4F" w:rsidP="00976A4F">
      <w:pPr>
        <w:pStyle w:val="Sinespaciado"/>
        <w:jc w:val="both"/>
        <w:rPr>
          <w:rFonts w:ascii="Arial" w:hAnsi="Arial" w:cs="Arial"/>
          <w:sz w:val="24"/>
          <w:szCs w:val="24"/>
        </w:rPr>
      </w:pPr>
      <w:r w:rsidRPr="007F7232">
        <w:rPr>
          <w:rFonts w:ascii="Arial" w:hAnsi="Arial" w:cs="Arial"/>
          <w:b/>
          <w:sz w:val="24"/>
          <w:szCs w:val="24"/>
        </w:rPr>
        <w:t>Art</w:t>
      </w:r>
      <w:r>
        <w:rPr>
          <w:rFonts w:ascii="Arial" w:hAnsi="Arial" w:cs="Arial"/>
          <w:b/>
          <w:sz w:val="24"/>
          <w:szCs w:val="24"/>
        </w:rPr>
        <w:t>ículo 2</w:t>
      </w:r>
      <w:r w:rsidRPr="007F7232">
        <w:rPr>
          <w:rFonts w:ascii="Arial" w:hAnsi="Arial" w:cs="Arial"/>
          <w:b/>
          <w:sz w:val="24"/>
          <w:szCs w:val="24"/>
          <w:vertAlign w:val="superscript"/>
        </w:rPr>
        <w:t>o</w:t>
      </w:r>
      <w:r w:rsidRPr="007F7232">
        <w:rPr>
          <w:rFonts w:ascii="Arial" w:hAnsi="Arial" w:cs="Arial"/>
          <w:b/>
          <w:sz w:val="24"/>
          <w:szCs w:val="24"/>
        </w:rPr>
        <w:t xml:space="preserve">. </w:t>
      </w:r>
      <w:r w:rsidRPr="007F7232">
        <w:rPr>
          <w:rFonts w:ascii="Arial" w:hAnsi="Arial" w:cs="Arial"/>
          <w:sz w:val="24"/>
          <w:szCs w:val="24"/>
        </w:rPr>
        <w:t xml:space="preserve"> </w:t>
      </w:r>
      <w:r>
        <w:rPr>
          <w:rFonts w:ascii="Arial" w:hAnsi="Arial" w:cs="Arial"/>
          <w:b/>
          <w:sz w:val="24"/>
          <w:szCs w:val="24"/>
        </w:rPr>
        <w:t>I</w:t>
      </w:r>
      <w:r w:rsidRPr="00F43A33">
        <w:rPr>
          <w:rFonts w:ascii="Arial" w:hAnsi="Arial" w:cs="Arial"/>
          <w:b/>
          <w:sz w:val="24"/>
          <w:szCs w:val="24"/>
        </w:rPr>
        <w:t>nformación sobre estrategias, programas y proyectos de apoyo a las mipymes</w:t>
      </w:r>
      <w:r>
        <w:rPr>
          <w:rFonts w:ascii="Arial" w:hAnsi="Arial" w:cs="Arial"/>
          <w:sz w:val="24"/>
          <w:szCs w:val="24"/>
        </w:rPr>
        <w:t xml:space="preserve">: </w:t>
      </w:r>
      <w:r w:rsidRPr="007F7232">
        <w:rPr>
          <w:rFonts w:ascii="Arial" w:hAnsi="Arial" w:cs="Arial"/>
          <w:sz w:val="24"/>
          <w:szCs w:val="24"/>
        </w:rPr>
        <w:t xml:space="preserve">Modifíquese el artículo </w:t>
      </w:r>
      <w:r w:rsidR="00530DCC">
        <w:rPr>
          <w:rFonts w:ascii="Arial" w:hAnsi="Arial" w:cs="Arial"/>
          <w:sz w:val="24"/>
          <w:szCs w:val="24"/>
        </w:rPr>
        <w:t xml:space="preserve">8º </w:t>
      </w:r>
      <w:r w:rsidRPr="007F7232">
        <w:rPr>
          <w:rFonts w:ascii="Arial" w:hAnsi="Arial" w:cs="Arial"/>
          <w:sz w:val="24"/>
          <w:szCs w:val="24"/>
        </w:rPr>
        <w:t xml:space="preserve">de la </w:t>
      </w:r>
      <w:r w:rsidRPr="00333149">
        <w:rPr>
          <w:rFonts w:ascii="Arial" w:hAnsi="Arial" w:cs="Arial"/>
          <w:sz w:val="24"/>
          <w:szCs w:val="24"/>
        </w:rPr>
        <w:t xml:space="preserve">Ley </w:t>
      </w:r>
      <w:r w:rsidR="00530DCC" w:rsidRPr="00333149">
        <w:rPr>
          <w:rFonts w:ascii="Arial" w:hAnsi="Arial" w:cs="Arial"/>
          <w:sz w:val="24"/>
          <w:szCs w:val="24"/>
        </w:rPr>
        <w:t>590 de 2000, modificado por el artículo 7º de la Ley 905 de 2004</w:t>
      </w:r>
      <w:r>
        <w:rPr>
          <w:rFonts w:ascii="Arial" w:hAnsi="Arial" w:cs="Arial"/>
          <w:sz w:val="24"/>
          <w:szCs w:val="24"/>
        </w:rPr>
        <w:t>, el cual quedará así:</w:t>
      </w:r>
    </w:p>
    <w:p w14:paraId="41521708" w14:textId="77777777" w:rsidR="00976A4F" w:rsidRDefault="00976A4F" w:rsidP="00976A4F">
      <w:pPr>
        <w:pStyle w:val="Sinespaciado"/>
        <w:jc w:val="both"/>
        <w:rPr>
          <w:rFonts w:ascii="Arial" w:hAnsi="Arial" w:cs="Arial"/>
          <w:sz w:val="24"/>
          <w:szCs w:val="24"/>
        </w:rPr>
      </w:pPr>
    </w:p>
    <w:p w14:paraId="054A6CC5" w14:textId="0D1A340C" w:rsidR="00976A4F" w:rsidRDefault="00976A4F" w:rsidP="00976A4F">
      <w:pPr>
        <w:pStyle w:val="Sinespaciado"/>
        <w:ind w:left="708"/>
        <w:jc w:val="both"/>
        <w:rPr>
          <w:rFonts w:ascii="Arial" w:hAnsi="Arial" w:cs="Arial"/>
          <w:sz w:val="24"/>
          <w:szCs w:val="24"/>
        </w:rPr>
      </w:pPr>
      <w:r w:rsidRPr="007F7232">
        <w:rPr>
          <w:rFonts w:ascii="Arial" w:hAnsi="Arial" w:cs="Arial"/>
          <w:sz w:val="24"/>
          <w:szCs w:val="24"/>
        </w:rPr>
        <w:t>“</w:t>
      </w:r>
      <w:r w:rsidRPr="007F7232">
        <w:rPr>
          <w:rFonts w:ascii="Arial" w:hAnsi="Arial" w:cs="Arial"/>
          <w:b/>
          <w:sz w:val="24"/>
          <w:szCs w:val="24"/>
        </w:rPr>
        <w:t>Art</w:t>
      </w:r>
      <w:r>
        <w:rPr>
          <w:rFonts w:ascii="Arial" w:hAnsi="Arial" w:cs="Arial"/>
          <w:b/>
          <w:sz w:val="24"/>
          <w:szCs w:val="24"/>
        </w:rPr>
        <w:t>ículo 7</w:t>
      </w:r>
      <w:r w:rsidRPr="007F7232">
        <w:rPr>
          <w:rFonts w:ascii="Arial" w:hAnsi="Arial" w:cs="Arial"/>
          <w:b/>
          <w:sz w:val="24"/>
          <w:szCs w:val="24"/>
          <w:vertAlign w:val="superscript"/>
        </w:rPr>
        <w:t>o</w:t>
      </w:r>
      <w:r>
        <w:rPr>
          <w:rFonts w:ascii="Arial" w:hAnsi="Arial" w:cs="Arial"/>
          <w:b/>
          <w:sz w:val="24"/>
          <w:szCs w:val="24"/>
        </w:rPr>
        <w:t xml:space="preserve">. </w:t>
      </w:r>
      <w:r w:rsidRPr="00E4517A">
        <w:rPr>
          <w:rFonts w:ascii="Arial" w:hAnsi="Arial" w:cs="Arial"/>
          <w:b/>
          <w:sz w:val="24"/>
          <w:szCs w:val="24"/>
        </w:rPr>
        <w:t xml:space="preserve">Información sobre estrategias, programas y proyectos de apoyo a las mipymes: </w:t>
      </w:r>
      <w:r w:rsidRPr="007F7232">
        <w:rPr>
          <w:rFonts w:ascii="Arial" w:hAnsi="Arial" w:cs="Arial"/>
          <w:sz w:val="24"/>
          <w:szCs w:val="24"/>
        </w:rPr>
        <w:t xml:space="preserve">Las entidades integrantes </w:t>
      </w:r>
      <w:r>
        <w:rPr>
          <w:rFonts w:ascii="Arial" w:hAnsi="Arial" w:cs="Arial"/>
          <w:sz w:val="24"/>
          <w:szCs w:val="24"/>
        </w:rPr>
        <w:t>de los</w:t>
      </w:r>
      <w:r w:rsidRPr="007F7232">
        <w:rPr>
          <w:rFonts w:ascii="Arial" w:hAnsi="Arial" w:cs="Arial"/>
          <w:sz w:val="24"/>
          <w:szCs w:val="24"/>
        </w:rPr>
        <w:t xml:space="preserve"> Co</w:t>
      </w:r>
      <w:r>
        <w:rPr>
          <w:rFonts w:ascii="Arial" w:hAnsi="Arial" w:cs="Arial"/>
          <w:sz w:val="24"/>
          <w:szCs w:val="24"/>
        </w:rPr>
        <w:t>nsejos de Micro</w:t>
      </w:r>
      <w:r w:rsidR="00530DCC">
        <w:rPr>
          <w:rFonts w:ascii="Arial" w:hAnsi="Arial" w:cs="Arial"/>
          <w:sz w:val="24"/>
          <w:szCs w:val="24"/>
        </w:rPr>
        <w:t xml:space="preserve"> Empresa</w:t>
      </w:r>
      <w:r>
        <w:rPr>
          <w:rFonts w:ascii="Arial" w:hAnsi="Arial" w:cs="Arial"/>
          <w:sz w:val="24"/>
          <w:szCs w:val="24"/>
        </w:rPr>
        <w:t>,</w:t>
      </w:r>
      <w:r w:rsidRPr="007F7232">
        <w:rPr>
          <w:rFonts w:ascii="Arial" w:hAnsi="Arial" w:cs="Arial"/>
          <w:sz w:val="24"/>
          <w:szCs w:val="24"/>
        </w:rPr>
        <w:t xml:space="preserve"> Pequeña y Mediana</w:t>
      </w:r>
      <w:r>
        <w:rPr>
          <w:rFonts w:ascii="Arial" w:hAnsi="Arial" w:cs="Arial"/>
          <w:sz w:val="24"/>
          <w:szCs w:val="24"/>
        </w:rPr>
        <w:t xml:space="preserve"> Empresa </w:t>
      </w:r>
      <w:r w:rsidRPr="007F7232">
        <w:rPr>
          <w:rFonts w:ascii="Arial" w:hAnsi="Arial" w:cs="Arial"/>
          <w:sz w:val="24"/>
          <w:szCs w:val="24"/>
        </w:rPr>
        <w:t>y las demás entidades</w:t>
      </w:r>
      <w:r>
        <w:rPr>
          <w:rFonts w:ascii="Arial" w:hAnsi="Arial" w:cs="Arial"/>
          <w:sz w:val="24"/>
          <w:szCs w:val="24"/>
        </w:rPr>
        <w:t xml:space="preserve"> públicas y privadas</w:t>
      </w:r>
      <w:r w:rsidRPr="007F7232">
        <w:rPr>
          <w:rFonts w:ascii="Arial" w:hAnsi="Arial" w:cs="Arial"/>
          <w:sz w:val="24"/>
          <w:szCs w:val="24"/>
        </w:rPr>
        <w:t xml:space="preserve"> con programas de apoyo al segmento mipyme; </w:t>
      </w:r>
      <w:r w:rsidR="00530DCC">
        <w:rPr>
          <w:rFonts w:ascii="Arial" w:hAnsi="Arial" w:cs="Arial"/>
          <w:sz w:val="24"/>
          <w:szCs w:val="24"/>
        </w:rPr>
        <w:t>informarán</w:t>
      </w:r>
      <w:r w:rsidRPr="007F7232">
        <w:rPr>
          <w:rFonts w:ascii="Arial" w:hAnsi="Arial" w:cs="Arial"/>
          <w:sz w:val="24"/>
          <w:szCs w:val="24"/>
        </w:rPr>
        <w:t xml:space="preserve"> semestralmente a la Secr</w:t>
      </w:r>
      <w:r w:rsidR="00530DCC">
        <w:rPr>
          <w:rFonts w:ascii="Arial" w:hAnsi="Arial" w:cs="Arial"/>
          <w:sz w:val="24"/>
          <w:szCs w:val="24"/>
        </w:rPr>
        <w:t xml:space="preserve">etaría Técnica Permanente del Consejo Superior y los Consejos Regionales </w:t>
      </w:r>
      <w:r w:rsidR="00530DCC" w:rsidRPr="00530DCC">
        <w:rPr>
          <w:rFonts w:ascii="Arial" w:hAnsi="Arial" w:cs="Arial"/>
          <w:sz w:val="24"/>
          <w:szCs w:val="24"/>
        </w:rPr>
        <w:t>sobre la índole</w:t>
      </w:r>
      <w:r w:rsidR="00530DCC">
        <w:rPr>
          <w:rFonts w:ascii="Arial" w:hAnsi="Arial" w:cs="Arial"/>
          <w:sz w:val="24"/>
          <w:szCs w:val="24"/>
        </w:rPr>
        <w:t xml:space="preserve"> de</w:t>
      </w:r>
      <w:r w:rsidRPr="007F7232">
        <w:rPr>
          <w:rFonts w:ascii="Arial" w:hAnsi="Arial" w:cs="Arial"/>
          <w:sz w:val="24"/>
          <w:szCs w:val="24"/>
        </w:rPr>
        <w:t xml:space="preserve"> las </w:t>
      </w:r>
      <w:r w:rsidR="00530DCC">
        <w:rPr>
          <w:rFonts w:ascii="Arial" w:hAnsi="Arial" w:cs="Arial"/>
          <w:sz w:val="24"/>
          <w:szCs w:val="24"/>
        </w:rPr>
        <w:t>acciones</w:t>
      </w:r>
      <w:r w:rsidRPr="007F7232">
        <w:rPr>
          <w:rFonts w:ascii="Arial" w:hAnsi="Arial" w:cs="Arial"/>
          <w:sz w:val="24"/>
          <w:szCs w:val="24"/>
        </w:rPr>
        <w:t>, programas y proyectos que adelantarán para apoyar a las micro, pequeñas y medianas empresas, junto con los recursos que asignarán para la ejecución de los mi</w:t>
      </w:r>
      <w:r>
        <w:rPr>
          <w:rFonts w:ascii="Arial" w:hAnsi="Arial" w:cs="Arial"/>
          <w:sz w:val="24"/>
          <w:szCs w:val="24"/>
        </w:rPr>
        <w:t>smos, sus avances y resultados. Dichos informes serán discutidos, socializados y evaluados por los diferentes Consejos.</w:t>
      </w:r>
    </w:p>
    <w:p w14:paraId="133B7366" w14:textId="77777777" w:rsidR="00976A4F" w:rsidRDefault="00976A4F" w:rsidP="00976A4F">
      <w:pPr>
        <w:pStyle w:val="Sinespaciado"/>
        <w:ind w:left="708"/>
        <w:jc w:val="both"/>
        <w:rPr>
          <w:rFonts w:ascii="Arial" w:hAnsi="Arial" w:cs="Arial"/>
          <w:sz w:val="24"/>
          <w:szCs w:val="24"/>
        </w:rPr>
      </w:pPr>
    </w:p>
    <w:p w14:paraId="6AC6BB83" w14:textId="77777777" w:rsidR="00976A4F" w:rsidRPr="007F7232" w:rsidRDefault="00976A4F" w:rsidP="00976A4F">
      <w:pPr>
        <w:pStyle w:val="Sinespaciado"/>
        <w:ind w:left="708"/>
        <w:jc w:val="both"/>
        <w:rPr>
          <w:rFonts w:ascii="Arial" w:hAnsi="Arial" w:cs="Arial"/>
          <w:sz w:val="24"/>
          <w:szCs w:val="24"/>
        </w:rPr>
      </w:pPr>
      <w:r w:rsidRPr="007F7232">
        <w:rPr>
          <w:rFonts w:ascii="Arial" w:hAnsi="Arial" w:cs="Arial"/>
          <w:sz w:val="24"/>
          <w:szCs w:val="24"/>
        </w:rPr>
        <w:t>La Secretaría Técnica Permanente de los Consejos promoverá esquemas simplificados de reporte y de mejora para capturar y sistematizar la información.”</w:t>
      </w:r>
    </w:p>
    <w:p w14:paraId="651477EA" w14:textId="77777777" w:rsidR="00976A4F" w:rsidRPr="007F7232" w:rsidRDefault="00976A4F" w:rsidP="00976A4F">
      <w:pPr>
        <w:pStyle w:val="Sinespaciado"/>
        <w:jc w:val="both"/>
        <w:rPr>
          <w:rFonts w:ascii="Arial" w:hAnsi="Arial" w:cs="Arial"/>
          <w:sz w:val="24"/>
          <w:szCs w:val="24"/>
        </w:rPr>
      </w:pPr>
    </w:p>
    <w:p w14:paraId="5D49386D" w14:textId="77777777" w:rsidR="00976A4F" w:rsidRPr="007F7232" w:rsidRDefault="00976A4F" w:rsidP="00976A4F">
      <w:pPr>
        <w:pStyle w:val="Sinespaciado"/>
        <w:jc w:val="both"/>
        <w:rPr>
          <w:rFonts w:ascii="Arial" w:hAnsi="Arial" w:cs="Arial"/>
          <w:sz w:val="24"/>
          <w:szCs w:val="24"/>
        </w:rPr>
      </w:pPr>
    </w:p>
    <w:p w14:paraId="5D06A76E" w14:textId="77777777" w:rsidR="00976A4F" w:rsidRDefault="00976A4F" w:rsidP="00976A4F">
      <w:pPr>
        <w:pStyle w:val="Sinespaciado"/>
        <w:jc w:val="both"/>
        <w:rPr>
          <w:rFonts w:ascii="Arial" w:hAnsi="Arial" w:cs="Arial"/>
          <w:sz w:val="24"/>
          <w:szCs w:val="24"/>
        </w:rPr>
      </w:pPr>
      <w:r w:rsidRPr="007F7232">
        <w:rPr>
          <w:rFonts w:ascii="Arial" w:hAnsi="Arial" w:cs="Arial"/>
          <w:b/>
          <w:sz w:val="24"/>
          <w:szCs w:val="24"/>
        </w:rPr>
        <w:t>Art</w:t>
      </w:r>
      <w:r>
        <w:rPr>
          <w:rFonts w:ascii="Arial" w:hAnsi="Arial" w:cs="Arial"/>
          <w:b/>
          <w:sz w:val="24"/>
          <w:szCs w:val="24"/>
        </w:rPr>
        <w:t>ículo 3</w:t>
      </w:r>
      <w:r w:rsidRPr="007F7232">
        <w:rPr>
          <w:rFonts w:ascii="Arial" w:hAnsi="Arial" w:cs="Arial"/>
          <w:b/>
          <w:sz w:val="24"/>
          <w:szCs w:val="24"/>
          <w:vertAlign w:val="superscript"/>
        </w:rPr>
        <w:t>o</w:t>
      </w:r>
      <w:r>
        <w:rPr>
          <w:rFonts w:ascii="Arial" w:hAnsi="Arial" w:cs="Arial"/>
          <w:b/>
          <w:sz w:val="24"/>
          <w:szCs w:val="24"/>
        </w:rPr>
        <w:t xml:space="preserve">. </w:t>
      </w:r>
      <w:r w:rsidRPr="00F43A33">
        <w:rPr>
          <w:rFonts w:ascii="Arial" w:hAnsi="Arial" w:cs="Arial"/>
          <w:b/>
          <w:sz w:val="24"/>
          <w:szCs w:val="24"/>
        </w:rPr>
        <w:t>Red Nacional Para El Emprendimiento</w:t>
      </w:r>
      <w:r w:rsidRPr="007F7232">
        <w:rPr>
          <w:rFonts w:ascii="Arial" w:hAnsi="Arial" w:cs="Arial"/>
          <w:sz w:val="24"/>
          <w:szCs w:val="24"/>
        </w:rPr>
        <w:t xml:space="preserve">. Modifíquese el Artículo 5 de La </w:t>
      </w:r>
      <w:r w:rsidRPr="001B51E1">
        <w:rPr>
          <w:rFonts w:ascii="Arial" w:hAnsi="Arial" w:cs="Arial"/>
          <w:sz w:val="24"/>
          <w:szCs w:val="24"/>
        </w:rPr>
        <w:t>Ley 1014 de 2006</w:t>
      </w:r>
      <w:r>
        <w:rPr>
          <w:rFonts w:ascii="Arial" w:hAnsi="Arial" w:cs="Arial"/>
          <w:sz w:val="24"/>
          <w:szCs w:val="24"/>
        </w:rPr>
        <w:t>, el cual quedará así:</w:t>
      </w:r>
    </w:p>
    <w:p w14:paraId="63520E23" w14:textId="77777777" w:rsidR="00976A4F" w:rsidRDefault="00976A4F" w:rsidP="00976A4F">
      <w:pPr>
        <w:pStyle w:val="Sinespaciado"/>
        <w:jc w:val="both"/>
        <w:rPr>
          <w:rFonts w:ascii="Arial" w:hAnsi="Arial" w:cs="Arial"/>
          <w:sz w:val="24"/>
          <w:szCs w:val="24"/>
        </w:rPr>
      </w:pPr>
    </w:p>
    <w:p w14:paraId="5DF5331F" w14:textId="2DE05D9E" w:rsidR="00976A4F" w:rsidRPr="007F7232" w:rsidRDefault="00976A4F" w:rsidP="003350A3">
      <w:pPr>
        <w:pStyle w:val="Sinespaciado"/>
        <w:jc w:val="both"/>
        <w:rPr>
          <w:rFonts w:ascii="Arial" w:hAnsi="Arial" w:cs="Arial"/>
          <w:sz w:val="24"/>
          <w:szCs w:val="24"/>
        </w:rPr>
      </w:pPr>
      <w:r>
        <w:rPr>
          <w:rFonts w:ascii="Arial" w:hAnsi="Arial" w:cs="Arial"/>
          <w:sz w:val="24"/>
          <w:szCs w:val="24"/>
        </w:rPr>
        <w:t>“</w:t>
      </w:r>
      <w:r w:rsidRPr="00E4517A">
        <w:rPr>
          <w:rFonts w:ascii="Arial" w:hAnsi="Arial" w:cs="Arial"/>
          <w:b/>
          <w:sz w:val="24"/>
          <w:szCs w:val="24"/>
        </w:rPr>
        <w:t>Artículo 5. Red Nacional para el Emprendimiento - RNE.</w:t>
      </w:r>
      <w:r w:rsidRPr="007F7232">
        <w:rPr>
          <w:rFonts w:ascii="Arial" w:hAnsi="Arial" w:cs="Arial"/>
          <w:sz w:val="24"/>
          <w:szCs w:val="24"/>
        </w:rPr>
        <w:t xml:space="preserve"> La Red Nacional para el Emprendimiento</w:t>
      </w:r>
      <w:r>
        <w:rPr>
          <w:rFonts w:ascii="Arial" w:hAnsi="Arial" w:cs="Arial"/>
          <w:sz w:val="24"/>
          <w:szCs w:val="24"/>
        </w:rPr>
        <w:t xml:space="preserve"> </w:t>
      </w:r>
      <w:r w:rsidR="0018426A">
        <w:rPr>
          <w:rFonts w:ascii="Arial" w:hAnsi="Arial" w:cs="Arial"/>
          <w:sz w:val="24"/>
          <w:szCs w:val="24"/>
        </w:rPr>
        <w:t>–</w:t>
      </w:r>
      <w:r>
        <w:rPr>
          <w:rFonts w:ascii="Arial" w:hAnsi="Arial" w:cs="Arial"/>
          <w:sz w:val="24"/>
          <w:szCs w:val="24"/>
        </w:rPr>
        <w:t>RNE</w:t>
      </w:r>
      <w:r w:rsidR="0018426A">
        <w:rPr>
          <w:rFonts w:ascii="Arial" w:hAnsi="Arial" w:cs="Arial"/>
          <w:sz w:val="24"/>
          <w:szCs w:val="24"/>
        </w:rPr>
        <w:t>,</w:t>
      </w:r>
      <w:r w:rsidR="003350A3">
        <w:rPr>
          <w:rFonts w:ascii="Arial" w:hAnsi="Arial" w:cs="Arial"/>
          <w:sz w:val="24"/>
          <w:szCs w:val="24"/>
        </w:rPr>
        <w:t xml:space="preserve"> </w:t>
      </w:r>
      <w:r w:rsidR="003350A3" w:rsidRPr="003350A3">
        <w:rPr>
          <w:rFonts w:ascii="Arial" w:hAnsi="Arial" w:cs="Arial"/>
          <w:sz w:val="24"/>
          <w:szCs w:val="24"/>
        </w:rPr>
        <w:t>adscrita al Ministerio de Com</w:t>
      </w:r>
      <w:r w:rsidR="003350A3">
        <w:rPr>
          <w:rFonts w:ascii="Arial" w:hAnsi="Arial" w:cs="Arial"/>
          <w:sz w:val="24"/>
          <w:szCs w:val="24"/>
        </w:rPr>
        <w:t xml:space="preserve">ercio, Industria y Turismo, o a </w:t>
      </w:r>
      <w:r w:rsidR="003350A3" w:rsidRPr="003350A3">
        <w:rPr>
          <w:rFonts w:ascii="Arial" w:hAnsi="Arial" w:cs="Arial"/>
          <w:sz w:val="24"/>
          <w:szCs w:val="24"/>
        </w:rPr>
        <w:t>quien haga sus veces,</w:t>
      </w:r>
      <w:r w:rsidR="0000659C">
        <w:rPr>
          <w:rFonts w:ascii="Arial" w:hAnsi="Arial" w:cs="Arial"/>
          <w:sz w:val="24"/>
          <w:szCs w:val="24"/>
        </w:rPr>
        <w:t xml:space="preserve"> integrada</w:t>
      </w:r>
      <w:r w:rsidR="0018426A">
        <w:rPr>
          <w:rFonts w:ascii="Arial" w:hAnsi="Arial" w:cs="Arial"/>
          <w:sz w:val="24"/>
          <w:szCs w:val="24"/>
        </w:rPr>
        <w:t xml:space="preserve"> </w:t>
      </w:r>
      <w:r w:rsidRPr="007F7232">
        <w:rPr>
          <w:rFonts w:ascii="Arial" w:hAnsi="Arial" w:cs="Arial"/>
          <w:sz w:val="24"/>
          <w:szCs w:val="24"/>
        </w:rPr>
        <w:t>al Sistema Nacional de Co</w:t>
      </w:r>
      <w:r>
        <w:rPr>
          <w:rFonts w:ascii="Arial" w:hAnsi="Arial" w:cs="Arial"/>
          <w:sz w:val="24"/>
          <w:szCs w:val="24"/>
        </w:rPr>
        <w:t>mpetitividad e Innovación –SNCI</w:t>
      </w:r>
      <w:r w:rsidR="003350A3">
        <w:rPr>
          <w:rFonts w:ascii="Arial" w:hAnsi="Arial" w:cs="Arial"/>
          <w:sz w:val="24"/>
          <w:szCs w:val="24"/>
        </w:rPr>
        <w:t>,</w:t>
      </w:r>
      <w:r>
        <w:rPr>
          <w:rFonts w:ascii="Arial" w:hAnsi="Arial" w:cs="Arial"/>
          <w:sz w:val="24"/>
          <w:szCs w:val="24"/>
        </w:rPr>
        <w:t xml:space="preserve"> será un</w:t>
      </w:r>
      <w:r w:rsidR="0018426A">
        <w:rPr>
          <w:rFonts w:ascii="Arial" w:hAnsi="Arial" w:cs="Arial"/>
          <w:sz w:val="24"/>
          <w:szCs w:val="24"/>
        </w:rPr>
        <w:t xml:space="preserve"> órgano consultivo y</w:t>
      </w:r>
      <w:r>
        <w:rPr>
          <w:rFonts w:ascii="Arial" w:hAnsi="Arial" w:cs="Arial"/>
          <w:sz w:val="24"/>
          <w:szCs w:val="24"/>
        </w:rPr>
        <w:t xml:space="preserve"> espacio de</w:t>
      </w:r>
      <w:r w:rsidRPr="007F7232">
        <w:rPr>
          <w:rFonts w:ascii="Arial" w:hAnsi="Arial" w:cs="Arial"/>
          <w:sz w:val="24"/>
          <w:szCs w:val="24"/>
        </w:rPr>
        <w:t xml:space="preserve"> articulación a nivel nacional, entre el sector público y privado, para </w:t>
      </w:r>
      <w:r w:rsidR="00A0037A">
        <w:rPr>
          <w:rFonts w:ascii="Arial" w:hAnsi="Arial" w:cs="Arial"/>
          <w:sz w:val="24"/>
          <w:szCs w:val="24"/>
        </w:rPr>
        <w:t>socializar y</w:t>
      </w:r>
      <w:r>
        <w:rPr>
          <w:rFonts w:ascii="Arial" w:hAnsi="Arial" w:cs="Arial"/>
          <w:sz w:val="24"/>
          <w:szCs w:val="24"/>
        </w:rPr>
        <w:t xml:space="preserve"> </w:t>
      </w:r>
      <w:r w:rsidRPr="007F7232">
        <w:rPr>
          <w:rFonts w:ascii="Arial" w:hAnsi="Arial" w:cs="Arial"/>
          <w:sz w:val="24"/>
          <w:szCs w:val="24"/>
        </w:rPr>
        <w:t>coordinar</w:t>
      </w:r>
      <w:r>
        <w:rPr>
          <w:rFonts w:ascii="Arial" w:hAnsi="Arial" w:cs="Arial"/>
          <w:sz w:val="24"/>
          <w:szCs w:val="24"/>
        </w:rPr>
        <w:t xml:space="preserve"> las </w:t>
      </w:r>
      <w:r w:rsidRPr="007F7232">
        <w:rPr>
          <w:rFonts w:ascii="Arial" w:hAnsi="Arial" w:cs="Arial"/>
          <w:sz w:val="24"/>
          <w:szCs w:val="24"/>
        </w:rPr>
        <w:t xml:space="preserve">actividades y </w:t>
      </w:r>
      <w:r w:rsidR="00A0037A">
        <w:rPr>
          <w:rFonts w:ascii="Arial" w:hAnsi="Arial" w:cs="Arial"/>
          <w:sz w:val="24"/>
          <w:szCs w:val="24"/>
        </w:rPr>
        <w:t>estrategias</w:t>
      </w:r>
      <w:r w:rsidRPr="007F7232">
        <w:rPr>
          <w:rFonts w:ascii="Arial" w:hAnsi="Arial" w:cs="Arial"/>
          <w:sz w:val="24"/>
          <w:szCs w:val="24"/>
        </w:rPr>
        <w:t xml:space="preserve"> que se </w:t>
      </w:r>
      <w:r w:rsidR="00A0037A">
        <w:rPr>
          <w:rFonts w:ascii="Arial" w:hAnsi="Arial" w:cs="Arial"/>
          <w:sz w:val="24"/>
          <w:szCs w:val="24"/>
        </w:rPr>
        <w:t>lleven a cabo</w:t>
      </w:r>
      <w:r>
        <w:rPr>
          <w:rFonts w:ascii="Arial" w:hAnsi="Arial" w:cs="Arial"/>
          <w:sz w:val="24"/>
          <w:szCs w:val="24"/>
        </w:rPr>
        <w:t xml:space="preserve"> para la </w:t>
      </w:r>
      <w:r w:rsidR="00A0037A">
        <w:rPr>
          <w:rFonts w:ascii="Arial" w:hAnsi="Arial" w:cs="Arial"/>
          <w:color w:val="000000"/>
          <w:sz w:val="24"/>
          <w:szCs w:val="24"/>
        </w:rPr>
        <w:t xml:space="preserve">creación, fomento, </w:t>
      </w:r>
      <w:r w:rsidRPr="00C86C51">
        <w:rPr>
          <w:rFonts w:ascii="Arial" w:hAnsi="Arial" w:cs="Arial"/>
          <w:color w:val="000000"/>
          <w:sz w:val="24"/>
          <w:szCs w:val="24"/>
        </w:rPr>
        <w:t xml:space="preserve">formalización y fortalecimiento de las micro, pequeñas y medianas empresas en </w:t>
      </w:r>
      <w:r w:rsidR="00111745">
        <w:rPr>
          <w:rFonts w:ascii="Arial" w:hAnsi="Arial" w:cs="Arial"/>
          <w:color w:val="000000"/>
          <w:sz w:val="24"/>
          <w:szCs w:val="24"/>
        </w:rPr>
        <w:t>el país</w:t>
      </w:r>
      <w:r>
        <w:rPr>
          <w:rFonts w:ascii="Arial" w:hAnsi="Arial" w:cs="Arial"/>
          <w:sz w:val="24"/>
          <w:szCs w:val="24"/>
        </w:rPr>
        <w:t>. Estará compuesto por los siguientes integrantes:</w:t>
      </w:r>
    </w:p>
    <w:p w14:paraId="22B7275F" w14:textId="77777777" w:rsidR="00976A4F" w:rsidRPr="007F7232" w:rsidRDefault="00976A4F" w:rsidP="00976A4F">
      <w:pPr>
        <w:pStyle w:val="Sinespaciado"/>
        <w:jc w:val="both"/>
        <w:rPr>
          <w:rFonts w:ascii="Arial" w:hAnsi="Arial" w:cs="Arial"/>
          <w:sz w:val="24"/>
          <w:szCs w:val="24"/>
        </w:rPr>
      </w:pPr>
    </w:p>
    <w:p w14:paraId="77366724" w14:textId="77777777" w:rsidR="00FF0A19" w:rsidRDefault="00D76D9B" w:rsidP="00FF0A19">
      <w:pPr>
        <w:pStyle w:val="Sinespaciado"/>
        <w:numPr>
          <w:ilvl w:val="0"/>
          <w:numId w:val="20"/>
        </w:numPr>
        <w:jc w:val="both"/>
        <w:rPr>
          <w:rFonts w:ascii="Arial" w:hAnsi="Arial" w:cs="Arial"/>
          <w:sz w:val="24"/>
          <w:szCs w:val="24"/>
        </w:rPr>
      </w:pPr>
      <w:r w:rsidRPr="007F7232">
        <w:rPr>
          <w:rFonts w:ascii="Arial" w:hAnsi="Arial" w:cs="Arial"/>
          <w:sz w:val="24"/>
          <w:szCs w:val="24"/>
        </w:rPr>
        <w:t>El Ministro de Comercio, Industria y Turismo, o su delegado, quien eje</w:t>
      </w:r>
      <w:r>
        <w:rPr>
          <w:rFonts w:ascii="Arial" w:hAnsi="Arial" w:cs="Arial"/>
          <w:sz w:val="24"/>
          <w:szCs w:val="24"/>
        </w:rPr>
        <w:t>rcerá la Secretaria Técnica;</w:t>
      </w:r>
    </w:p>
    <w:p w14:paraId="7059B56E" w14:textId="77777777" w:rsidR="00FF0A19" w:rsidRDefault="00D76D9B" w:rsidP="00FF0A19">
      <w:pPr>
        <w:pStyle w:val="Sinespaciado"/>
        <w:numPr>
          <w:ilvl w:val="0"/>
          <w:numId w:val="20"/>
        </w:numPr>
        <w:jc w:val="both"/>
        <w:rPr>
          <w:rFonts w:ascii="Arial" w:hAnsi="Arial" w:cs="Arial"/>
          <w:sz w:val="24"/>
          <w:szCs w:val="24"/>
        </w:rPr>
      </w:pPr>
      <w:r w:rsidRPr="00FF0A19">
        <w:rPr>
          <w:rFonts w:ascii="Arial" w:hAnsi="Arial" w:cs="Arial"/>
          <w:sz w:val="24"/>
          <w:szCs w:val="24"/>
        </w:rPr>
        <w:t>El Ministro de Tecnologías de la Información y las Comunicaciones, o su delegado;</w:t>
      </w:r>
    </w:p>
    <w:p w14:paraId="1ACC4ECD" w14:textId="77777777" w:rsidR="00FF0A19" w:rsidRDefault="00D76D9B" w:rsidP="00FF0A19">
      <w:pPr>
        <w:pStyle w:val="Sinespaciado"/>
        <w:numPr>
          <w:ilvl w:val="0"/>
          <w:numId w:val="20"/>
        </w:numPr>
        <w:jc w:val="both"/>
        <w:rPr>
          <w:rFonts w:ascii="Arial" w:hAnsi="Arial" w:cs="Arial"/>
          <w:sz w:val="24"/>
          <w:szCs w:val="24"/>
        </w:rPr>
      </w:pPr>
      <w:r w:rsidRPr="00FF0A19">
        <w:rPr>
          <w:rFonts w:ascii="Arial" w:hAnsi="Arial" w:cs="Arial"/>
          <w:sz w:val="24"/>
          <w:szCs w:val="24"/>
        </w:rPr>
        <w:t>El Ministro de Ciencia, Tecnología e Innovación, o su delegado;</w:t>
      </w:r>
    </w:p>
    <w:p w14:paraId="158C648F" w14:textId="77777777" w:rsidR="00FF0A19" w:rsidRDefault="00D76D9B" w:rsidP="00FF0A19">
      <w:pPr>
        <w:pStyle w:val="Sinespaciado"/>
        <w:numPr>
          <w:ilvl w:val="0"/>
          <w:numId w:val="20"/>
        </w:numPr>
        <w:jc w:val="both"/>
        <w:rPr>
          <w:rFonts w:ascii="Arial" w:hAnsi="Arial" w:cs="Arial"/>
          <w:sz w:val="24"/>
          <w:szCs w:val="24"/>
        </w:rPr>
      </w:pPr>
      <w:r w:rsidRPr="00FF0A19">
        <w:rPr>
          <w:rFonts w:ascii="Arial" w:hAnsi="Arial" w:cs="Arial"/>
          <w:sz w:val="24"/>
          <w:szCs w:val="24"/>
        </w:rPr>
        <w:t>El Ministro de Educación Nacional o su delegado;</w:t>
      </w:r>
    </w:p>
    <w:p w14:paraId="0D3DC822" w14:textId="77777777" w:rsidR="00FF0A19" w:rsidRDefault="00D76D9B" w:rsidP="00FF0A19">
      <w:pPr>
        <w:pStyle w:val="Sinespaciado"/>
        <w:numPr>
          <w:ilvl w:val="0"/>
          <w:numId w:val="20"/>
        </w:numPr>
        <w:jc w:val="both"/>
        <w:rPr>
          <w:rFonts w:ascii="Arial" w:hAnsi="Arial" w:cs="Arial"/>
          <w:sz w:val="24"/>
          <w:szCs w:val="24"/>
        </w:rPr>
      </w:pPr>
      <w:r w:rsidRPr="00FF0A19">
        <w:rPr>
          <w:rFonts w:ascii="Arial" w:hAnsi="Arial" w:cs="Arial"/>
          <w:sz w:val="24"/>
          <w:szCs w:val="24"/>
        </w:rPr>
        <w:t>El Ministro de Trabajo o su delegado;</w:t>
      </w:r>
    </w:p>
    <w:p w14:paraId="294FA308" w14:textId="77777777" w:rsidR="00FF0A19" w:rsidRDefault="00D76D9B" w:rsidP="00FF0A19">
      <w:pPr>
        <w:pStyle w:val="Sinespaciado"/>
        <w:numPr>
          <w:ilvl w:val="0"/>
          <w:numId w:val="20"/>
        </w:numPr>
        <w:jc w:val="both"/>
        <w:rPr>
          <w:rFonts w:ascii="Arial" w:hAnsi="Arial" w:cs="Arial"/>
          <w:sz w:val="24"/>
          <w:szCs w:val="24"/>
        </w:rPr>
      </w:pPr>
      <w:r w:rsidRPr="00FF0A19">
        <w:rPr>
          <w:rFonts w:ascii="Arial" w:hAnsi="Arial" w:cs="Arial"/>
          <w:sz w:val="24"/>
          <w:szCs w:val="24"/>
        </w:rPr>
        <w:t>El Ministro de Cultura o su delegado;</w:t>
      </w:r>
    </w:p>
    <w:p w14:paraId="517EBB21" w14:textId="7362F735" w:rsidR="00D76D9B" w:rsidRDefault="00D76D9B" w:rsidP="00FF0A19">
      <w:pPr>
        <w:pStyle w:val="Sinespaciado"/>
        <w:numPr>
          <w:ilvl w:val="0"/>
          <w:numId w:val="20"/>
        </w:numPr>
        <w:jc w:val="both"/>
        <w:rPr>
          <w:rFonts w:ascii="Arial" w:hAnsi="Arial" w:cs="Arial"/>
          <w:sz w:val="24"/>
          <w:szCs w:val="24"/>
        </w:rPr>
      </w:pPr>
      <w:r w:rsidRPr="00FF0A19">
        <w:rPr>
          <w:rFonts w:ascii="Arial" w:hAnsi="Arial" w:cs="Arial"/>
          <w:sz w:val="24"/>
          <w:szCs w:val="24"/>
        </w:rPr>
        <w:t>El Director del Servicio Nacional de Aprendizaje – S</w:t>
      </w:r>
      <w:r w:rsidR="00836DA1" w:rsidRPr="00FF0A19">
        <w:rPr>
          <w:rFonts w:ascii="Arial" w:hAnsi="Arial" w:cs="Arial"/>
          <w:sz w:val="24"/>
          <w:szCs w:val="24"/>
        </w:rPr>
        <w:t>ENA</w:t>
      </w:r>
      <w:r w:rsidRPr="00FF0A19">
        <w:rPr>
          <w:rFonts w:ascii="Arial" w:hAnsi="Arial" w:cs="Arial"/>
          <w:sz w:val="24"/>
          <w:szCs w:val="24"/>
        </w:rPr>
        <w:t>, o su delegado;</w:t>
      </w:r>
    </w:p>
    <w:p w14:paraId="0D2040BE" w14:textId="5F000169" w:rsidR="00FF0A19" w:rsidRDefault="00FF0A19" w:rsidP="00FF0A19">
      <w:pPr>
        <w:pStyle w:val="Sinespaciado"/>
        <w:numPr>
          <w:ilvl w:val="0"/>
          <w:numId w:val="20"/>
        </w:numPr>
        <w:jc w:val="both"/>
        <w:rPr>
          <w:rFonts w:ascii="Arial" w:hAnsi="Arial" w:cs="Arial"/>
          <w:sz w:val="24"/>
          <w:szCs w:val="24"/>
        </w:rPr>
      </w:pPr>
      <w:r w:rsidRPr="007F7232">
        <w:rPr>
          <w:rFonts w:ascii="Arial" w:hAnsi="Arial" w:cs="Arial"/>
          <w:sz w:val="24"/>
          <w:szCs w:val="24"/>
        </w:rPr>
        <w:t>El presidente de INNp</w:t>
      </w:r>
      <w:r>
        <w:rPr>
          <w:rFonts w:ascii="Arial" w:hAnsi="Arial" w:cs="Arial"/>
          <w:sz w:val="24"/>
          <w:szCs w:val="24"/>
        </w:rPr>
        <w:t>ulsa Colombia o su delegado;</w:t>
      </w:r>
    </w:p>
    <w:p w14:paraId="5D702E9E" w14:textId="173D9023" w:rsidR="00FF0A19" w:rsidRDefault="00FF0A19" w:rsidP="00FF0A19">
      <w:pPr>
        <w:pStyle w:val="Sinespaciado"/>
        <w:numPr>
          <w:ilvl w:val="0"/>
          <w:numId w:val="20"/>
        </w:numPr>
        <w:jc w:val="both"/>
        <w:rPr>
          <w:rFonts w:ascii="Arial" w:hAnsi="Arial" w:cs="Arial"/>
          <w:sz w:val="24"/>
          <w:szCs w:val="24"/>
        </w:rPr>
      </w:pPr>
      <w:r>
        <w:rPr>
          <w:rFonts w:ascii="Arial" w:hAnsi="Arial" w:cs="Arial"/>
          <w:sz w:val="24"/>
          <w:szCs w:val="24"/>
        </w:rPr>
        <w:t>Director de Procolombia</w:t>
      </w:r>
    </w:p>
    <w:p w14:paraId="56EAAB41" w14:textId="77777777" w:rsidR="005829F2" w:rsidRPr="0039002E" w:rsidRDefault="005829F2" w:rsidP="005829F2">
      <w:pPr>
        <w:pStyle w:val="Sinespaciado"/>
        <w:numPr>
          <w:ilvl w:val="0"/>
          <w:numId w:val="20"/>
        </w:numPr>
        <w:jc w:val="both"/>
        <w:rPr>
          <w:rFonts w:ascii="Arial" w:hAnsi="Arial" w:cs="Arial"/>
          <w:sz w:val="24"/>
          <w:szCs w:val="24"/>
        </w:rPr>
      </w:pPr>
      <w:r w:rsidRPr="0039002E">
        <w:rPr>
          <w:rFonts w:ascii="Arial" w:hAnsi="Arial" w:cs="Arial"/>
          <w:sz w:val="24"/>
          <w:szCs w:val="24"/>
        </w:rPr>
        <w:t>Un Gobernador, delegado por la Federación Nacional de Departamentos;</w:t>
      </w:r>
    </w:p>
    <w:p w14:paraId="0C19DAC7" w14:textId="622D3D68" w:rsidR="005829F2" w:rsidRPr="005829F2" w:rsidRDefault="005829F2" w:rsidP="005829F2">
      <w:pPr>
        <w:pStyle w:val="Sinespaciado"/>
        <w:numPr>
          <w:ilvl w:val="0"/>
          <w:numId w:val="20"/>
        </w:numPr>
        <w:jc w:val="both"/>
        <w:rPr>
          <w:rFonts w:ascii="Arial" w:hAnsi="Arial" w:cs="Arial"/>
          <w:sz w:val="24"/>
          <w:szCs w:val="24"/>
        </w:rPr>
      </w:pPr>
      <w:r>
        <w:rPr>
          <w:rFonts w:ascii="Arial" w:hAnsi="Arial" w:cs="Arial"/>
          <w:sz w:val="24"/>
          <w:szCs w:val="24"/>
        </w:rPr>
        <w:t>U</w:t>
      </w:r>
      <w:r w:rsidRPr="00C86C51">
        <w:rPr>
          <w:rFonts w:ascii="Arial" w:hAnsi="Arial" w:cs="Arial"/>
          <w:sz w:val="24"/>
          <w:szCs w:val="24"/>
        </w:rPr>
        <w:t xml:space="preserve">n </w:t>
      </w:r>
      <w:r>
        <w:rPr>
          <w:rFonts w:ascii="Arial" w:hAnsi="Arial" w:cs="Arial"/>
          <w:sz w:val="24"/>
          <w:szCs w:val="24"/>
        </w:rPr>
        <w:t>Alcalde</w:t>
      </w:r>
      <w:r w:rsidRPr="00C86C51">
        <w:rPr>
          <w:rFonts w:ascii="Arial" w:hAnsi="Arial" w:cs="Arial"/>
          <w:sz w:val="24"/>
          <w:szCs w:val="24"/>
        </w:rPr>
        <w:t>, delegado por la Federaci</w:t>
      </w:r>
      <w:r>
        <w:rPr>
          <w:rFonts w:ascii="Arial" w:hAnsi="Arial" w:cs="Arial"/>
          <w:sz w:val="24"/>
          <w:szCs w:val="24"/>
        </w:rPr>
        <w:t>ón Colombiana de Municipios;</w:t>
      </w:r>
    </w:p>
    <w:p w14:paraId="2EDD1B93" w14:textId="206E2C97" w:rsidR="00FF0A19" w:rsidRDefault="00FF0A19" w:rsidP="00FF0A19">
      <w:pPr>
        <w:pStyle w:val="Sinespaciado"/>
        <w:numPr>
          <w:ilvl w:val="0"/>
          <w:numId w:val="20"/>
        </w:numPr>
        <w:jc w:val="both"/>
        <w:rPr>
          <w:rFonts w:ascii="Arial" w:hAnsi="Arial" w:cs="Arial"/>
          <w:sz w:val="24"/>
          <w:szCs w:val="24"/>
        </w:rPr>
      </w:pPr>
      <w:r>
        <w:rPr>
          <w:rFonts w:ascii="Arial" w:hAnsi="Arial" w:cs="Arial"/>
          <w:sz w:val="24"/>
          <w:szCs w:val="24"/>
        </w:rPr>
        <w:t xml:space="preserve">Un representante del </w:t>
      </w:r>
      <w:r w:rsidRPr="00FF0A19">
        <w:rPr>
          <w:rFonts w:ascii="Arial" w:hAnsi="Arial" w:cs="Arial"/>
          <w:sz w:val="24"/>
          <w:szCs w:val="24"/>
        </w:rPr>
        <w:t>Programa Colombia Joven</w:t>
      </w:r>
    </w:p>
    <w:p w14:paraId="7F7CCB93" w14:textId="72B4E2D0" w:rsidR="000739D9" w:rsidRDefault="005829F2" w:rsidP="000739D9">
      <w:pPr>
        <w:pStyle w:val="Sinespaciado"/>
        <w:numPr>
          <w:ilvl w:val="0"/>
          <w:numId w:val="20"/>
        </w:numPr>
        <w:jc w:val="both"/>
        <w:rPr>
          <w:rFonts w:ascii="Arial" w:hAnsi="Arial" w:cs="Arial"/>
          <w:sz w:val="24"/>
          <w:szCs w:val="24"/>
        </w:rPr>
      </w:pPr>
      <w:r>
        <w:rPr>
          <w:rFonts w:ascii="Arial" w:hAnsi="Arial" w:cs="Arial"/>
          <w:sz w:val="24"/>
          <w:szCs w:val="24"/>
        </w:rPr>
        <w:t xml:space="preserve">La </w:t>
      </w:r>
      <w:r w:rsidR="00D76D9B" w:rsidRPr="00FF0A19">
        <w:rPr>
          <w:rFonts w:ascii="Arial" w:hAnsi="Arial" w:cs="Arial"/>
          <w:sz w:val="24"/>
          <w:szCs w:val="24"/>
        </w:rPr>
        <w:t>Presidencia de la Republica, a través de La Consejería Presidencial para la Competitividad y la Gestión Pública – Privada o quien haga sus veces.</w:t>
      </w:r>
    </w:p>
    <w:p w14:paraId="31AE002F" w14:textId="77777777" w:rsidR="000739D9" w:rsidRDefault="00D76D9B" w:rsidP="000739D9">
      <w:pPr>
        <w:pStyle w:val="Sinespaciado"/>
        <w:numPr>
          <w:ilvl w:val="0"/>
          <w:numId w:val="20"/>
        </w:numPr>
        <w:jc w:val="both"/>
        <w:rPr>
          <w:rFonts w:ascii="Arial" w:hAnsi="Arial" w:cs="Arial"/>
          <w:sz w:val="24"/>
          <w:szCs w:val="24"/>
        </w:rPr>
      </w:pPr>
      <w:r w:rsidRPr="000739D9">
        <w:rPr>
          <w:rFonts w:ascii="Arial" w:hAnsi="Arial" w:cs="Arial"/>
          <w:sz w:val="24"/>
          <w:szCs w:val="24"/>
        </w:rPr>
        <w:t>Presidente Nacional de la Federación Nacional de Comerciantes FENALCO;</w:t>
      </w:r>
    </w:p>
    <w:p w14:paraId="70AF642E" w14:textId="77777777" w:rsidR="000739D9" w:rsidRDefault="00D76D9B" w:rsidP="000739D9">
      <w:pPr>
        <w:pStyle w:val="Sinespaciado"/>
        <w:numPr>
          <w:ilvl w:val="0"/>
          <w:numId w:val="20"/>
        </w:numPr>
        <w:jc w:val="both"/>
        <w:rPr>
          <w:rFonts w:ascii="Arial" w:hAnsi="Arial" w:cs="Arial"/>
          <w:sz w:val="24"/>
          <w:szCs w:val="24"/>
        </w:rPr>
      </w:pPr>
      <w:r w:rsidRPr="000739D9">
        <w:rPr>
          <w:rFonts w:ascii="Arial" w:hAnsi="Arial" w:cs="Arial"/>
          <w:sz w:val="24"/>
          <w:szCs w:val="24"/>
        </w:rPr>
        <w:t>Presidente de la Asociación Colombiana de Medianas y Pequeñas Industrias- ACOPI;</w:t>
      </w:r>
    </w:p>
    <w:p w14:paraId="5E5E532D" w14:textId="77777777" w:rsidR="000739D9" w:rsidRDefault="00D76D9B" w:rsidP="000739D9">
      <w:pPr>
        <w:pStyle w:val="Sinespaciado"/>
        <w:numPr>
          <w:ilvl w:val="0"/>
          <w:numId w:val="20"/>
        </w:numPr>
        <w:jc w:val="both"/>
        <w:rPr>
          <w:rFonts w:ascii="Arial" w:hAnsi="Arial" w:cs="Arial"/>
          <w:sz w:val="24"/>
          <w:szCs w:val="24"/>
        </w:rPr>
      </w:pPr>
      <w:r w:rsidRPr="000739D9">
        <w:rPr>
          <w:rFonts w:ascii="Arial" w:hAnsi="Arial" w:cs="Arial"/>
          <w:sz w:val="24"/>
          <w:szCs w:val="24"/>
        </w:rPr>
        <w:t>Presidente de la Sociedad de Agricultores de Colombia- SAC;</w:t>
      </w:r>
    </w:p>
    <w:p w14:paraId="20E335F2" w14:textId="77777777" w:rsidR="000739D9" w:rsidRDefault="00D76D9B" w:rsidP="000739D9">
      <w:pPr>
        <w:pStyle w:val="Sinespaciado"/>
        <w:numPr>
          <w:ilvl w:val="0"/>
          <w:numId w:val="20"/>
        </w:numPr>
        <w:jc w:val="both"/>
        <w:rPr>
          <w:rFonts w:ascii="Arial" w:hAnsi="Arial" w:cs="Arial"/>
          <w:sz w:val="24"/>
          <w:szCs w:val="24"/>
        </w:rPr>
      </w:pPr>
      <w:r w:rsidRPr="000739D9">
        <w:rPr>
          <w:rFonts w:ascii="Arial" w:hAnsi="Arial" w:cs="Arial"/>
          <w:sz w:val="24"/>
          <w:szCs w:val="24"/>
        </w:rPr>
        <w:t>Presidente de la Asociación Nacional de Comercio Exterior –ANALDEX;</w:t>
      </w:r>
    </w:p>
    <w:p w14:paraId="64F44751" w14:textId="00ECBA55" w:rsidR="000739D9" w:rsidRDefault="000739D9" w:rsidP="000739D9">
      <w:pPr>
        <w:pStyle w:val="Sinespaciado"/>
        <w:numPr>
          <w:ilvl w:val="0"/>
          <w:numId w:val="20"/>
        </w:numPr>
        <w:jc w:val="both"/>
        <w:rPr>
          <w:rFonts w:ascii="Arial" w:hAnsi="Arial" w:cs="Arial"/>
          <w:sz w:val="24"/>
          <w:szCs w:val="24"/>
        </w:rPr>
      </w:pPr>
      <w:r w:rsidRPr="000739D9">
        <w:rPr>
          <w:rFonts w:ascii="Arial" w:hAnsi="Arial" w:cs="Arial"/>
          <w:sz w:val="24"/>
          <w:szCs w:val="24"/>
        </w:rPr>
        <w:t>Presidente de la Asociación Nacio</w:t>
      </w:r>
      <w:r>
        <w:rPr>
          <w:rFonts w:ascii="Arial" w:hAnsi="Arial" w:cs="Arial"/>
          <w:sz w:val="24"/>
          <w:szCs w:val="24"/>
        </w:rPr>
        <w:t>nal de Empresarios de Colombia –ANDI;</w:t>
      </w:r>
    </w:p>
    <w:p w14:paraId="0C355DF6" w14:textId="4A6E1717" w:rsidR="000739D9" w:rsidRDefault="000739D9" w:rsidP="000739D9">
      <w:pPr>
        <w:pStyle w:val="Sinespaciado"/>
        <w:numPr>
          <w:ilvl w:val="0"/>
          <w:numId w:val="20"/>
        </w:numPr>
        <w:jc w:val="both"/>
        <w:rPr>
          <w:rFonts w:ascii="Arial" w:hAnsi="Arial" w:cs="Arial"/>
          <w:sz w:val="24"/>
          <w:szCs w:val="24"/>
        </w:rPr>
      </w:pPr>
      <w:r w:rsidRPr="000739D9">
        <w:rPr>
          <w:rFonts w:ascii="Arial" w:hAnsi="Arial" w:cs="Arial"/>
          <w:sz w:val="24"/>
          <w:szCs w:val="24"/>
        </w:rPr>
        <w:t>Presidente de la</w:t>
      </w:r>
      <w:r>
        <w:rPr>
          <w:rFonts w:ascii="Arial" w:hAnsi="Arial" w:cs="Arial"/>
          <w:sz w:val="24"/>
          <w:szCs w:val="24"/>
        </w:rPr>
        <w:t xml:space="preserve"> Asociación Hotelera y Turística de Colombia –COTELCO;</w:t>
      </w:r>
    </w:p>
    <w:p w14:paraId="251D46A4" w14:textId="02F00C8E" w:rsidR="005829F2" w:rsidRPr="005829F2" w:rsidRDefault="005829F2" w:rsidP="005829F2">
      <w:pPr>
        <w:pStyle w:val="Sinespaciado"/>
        <w:numPr>
          <w:ilvl w:val="0"/>
          <w:numId w:val="20"/>
        </w:numPr>
        <w:jc w:val="both"/>
        <w:rPr>
          <w:rFonts w:ascii="Arial" w:hAnsi="Arial" w:cs="Arial"/>
          <w:sz w:val="24"/>
          <w:szCs w:val="24"/>
        </w:rPr>
      </w:pPr>
      <w:r>
        <w:rPr>
          <w:rFonts w:ascii="Arial" w:hAnsi="Arial" w:cs="Arial"/>
          <w:sz w:val="24"/>
          <w:szCs w:val="24"/>
        </w:rPr>
        <w:t>Presidente de</w:t>
      </w:r>
      <w:r w:rsidRPr="0039002E">
        <w:rPr>
          <w:rFonts w:ascii="Arial" w:hAnsi="Arial" w:cs="Arial"/>
          <w:sz w:val="24"/>
          <w:szCs w:val="24"/>
        </w:rPr>
        <w:t xml:space="preserve"> la Asociación Bancaria y de Entidades Financieras de Colombia – ASOBANCARIA;</w:t>
      </w:r>
    </w:p>
    <w:p w14:paraId="6C1265EA" w14:textId="77777777" w:rsidR="000739D9" w:rsidRDefault="00D76D9B" w:rsidP="000739D9">
      <w:pPr>
        <w:pStyle w:val="Sinespaciado"/>
        <w:numPr>
          <w:ilvl w:val="0"/>
          <w:numId w:val="20"/>
        </w:numPr>
        <w:jc w:val="both"/>
        <w:rPr>
          <w:rFonts w:ascii="Arial" w:hAnsi="Arial" w:cs="Arial"/>
          <w:sz w:val="24"/>
          <w:szCs w:val="24"/>
        </w:rPr>
      </w:pPr>
      <w:r w:rsidRPr="000739D9">
        <w:rPr>
          <w:rFonts w:ascii="Arial" w:hAnsi="Arial" w:cs="Arial"/>
          <w:sz w:val="24"/>
          <w:szCs w:val="24"/>
        </w:rPr>
        <w:t>Presidente de la Confederación Colombiana de Cámaras de Comercio - Confecámaras;</w:t>
      </w:r>
    </w:p>
    <w:p w14:paraId="2B1D2A08" w14:textId="77777777" w:rsidR="00923F20" w:rsidRDefault="00923F20" w:rsidP="00923F20">
      <w:pPr>
        <w:pStyle w:val="Sinespaciado"/>
        <w:numPr>
          <w:ilvl w:val="0"/>
          <w:numId w:val="20"/>
        </w:numPr>
        <w:jc w:val="both"/>
        <w:rPr>
          <w:rFonts w:ascii="Arial" w:hAnsi="Arial" w:cs="Arial"/>
          <w:sz w:val="24"/>
          <w:szCs w:val="24"/>
        </w:rPr>
      </w:pPr>
      <w:r>
        <w:rPr>
          <w:rFonts w:ascii="Arial" w:hAnsi="Arial" w:cs="Arial"/>
          <w:sz w:val="24"/>
          <w:szCs w:val="24"/>
        </w:rPr>
        <w:t xml:space="preserve">Un representante de la banca multilateral, </w:t>
      </w:r>
      <w:r w:rsidRPr="00A26444">
        <w:rPr>
          <w:rFonts w:ascii="Arial" w:hAnsi="Arial" w:cs="Arial"/>
          <w:sz w:val="24"/>
          <w:szCs w:val="24"/>
        </w:rPr>
        <w:t xml:space="preserve">designado por el </w:t>
      </w:r>
      <w:r w:rsidRPr="007F7232">
        <w:rPr>
          <w:rFonts w:ascii="Arial" w:hAnsi="Arial" w:cs="Arial"/>
          <w:sz w:val="24"/>
          <w:szCs w:val="24"/>
        </w:rPr>
        <w:t>Ministro de Comercio, Industria y Turismo</w:t>
      </w:r>
      <w:r w:rsidRPr="0039002E">
        <w:rPr>
          <w:rFonts w:ascii="Arial" w:hAnsi="Arial" w:cs="Arial"/>
          <w:sz w:val="24"/>
          <w:szCs w:val="24"/>
        </w:rPr>
        <w:t>;</w:t>
      </w:r>
    </w:p>
    <w:p w14:paraId="18E22E01" w14:textId="2C4201DC" w:rsidR="00923F20" w:rsidRPr="000739D9" w:rsidRDefault="00923F20" w:rsidP="00923F20">
      <w:pPr>
        <w:pStyle w:val="Sinespaciado"/>
        <w:numPr>
          <w:ilvl w:val="0"/>
          <w:numId w:val="20"/>
        </w:numPr>
        <w:jc w:val="both"/>
        <w:rPr>
          <w:rFonts w:ascii="Arial" w:hAnsi="Arial" w:cs="Arial"/>
          <w:sz w:val="24"/>
          <w:szCs w:val="24"/>
        </w:rPr>
      </w:pPr>
      <w:r w:rsidRPr="000739D9">
        <w:rPr>
          <w:rFonts w:ascii="Arial" w:hAnsi="Arial" w:cs="Arial"/>
          <w:sz w:val="24"/>
          <w:szCs w:val="24"/>
        </w:rPr>
        <w:t>Un representante de las Asociaciones de Jóvenes Empresarios, designado por el Ministerio d</w:t>
      </w:r>
      <w:r>
        <w:rPr>
          <w:rFonts w:ascii="Arial" w:hAnsi="Arial" w:cs="Arial"/>
          <w:sz w:val="24"/>
          <w:szCs w:val="24"/>
        </w:rPr>
        <w:t>e Comercio, Industria y Turismo;</w:t>
      </w:r>
    </w:p>
    <w:p w14:paraId="380B9F93" w14:textId="0D63AD84" w:rsidR="00923F20" w:rsidRDefault="00C11011" w:rsidP="00923F20">
      <w:pPr>
        <w:pStyle w:val="Sinespaciado"/>
        <w:numPr>
          <w:ilvl w:val="0"/>
          <w:numId w:val="20"/>
        </w:numPr>
        <w:jc w:val="both"/>
        <w:rPr>
          <w:rFonts w:ascii="Arial" w:hAnsi="Arial" w:cs="Arial"/>
          <w:sz w:val="24"/>
          <w:szCs w:val="24"/>
        </w:rPr>
      </w:pPr>
      <w:r>
        <w:rPr>
          <w:rFonts w:ascii="Arial" w:hAnsi="Arial" w:cs="Arial"/>
          <w:sz w:val="24"/>
          <w:szCs w:val="24"/>
        </w:rPr>
        <w:t>Un representante</w:t>
      </w:r>
      <w:r w:rsidR="00923F20" w:rsidRPr="00A26444">
        <w:rPr>
          <w:rFonts w:ascii="Arial" w:hAnsi="Arial" w:cs="Arial"/>
          <w:sz w:val="24"/>
          <w:szCs w:val="24"/>
        </w:rPr>
        <w:t xml:space="preserve"> de las organizaciones no gubernamentales dedicadas a</w:t>
      </w:r>
      <w:r w:rsidR="00923F20">
        <w:rPr>
          <w:rFonts w:ascii="Arial" w:hAnsi="Arial" w:cs="Arial"/>
          <w:sz w:val="24"/>
          <w:szCs w:val="24"/>
        </w:rPr>
        <w:t xml:space="preserve"> </w:t>
      </w:r>
      <w:r w:rsidR="00923F20" w:rsidRPr="00A26444">
        <w:rPr>
          <w:rFonts w:ascii="Arial" w:hAnsi="Arial" w:cs="Arial"/>
          <w:sz w:val="24"/>
          <w:szCs w:val="24"/>
        </w:rPr>
        <w:t>la investigación y desarrollo tecnológico de las pequeñas y medianas empresas,</w:t>
      </w:r>
      <w:r w:rsidR="00923F20">
        <w:rPr>
          <w:rFonts w:ascii="Arial" w:hAnsi="Arial" w:cs="Arial"/>
          <w:sz w:val="24"/>
          <w:szCs w:val="24"/>
        </w:rPr>
        <w:t xml:space="preserve"> </w:t>
      </w:r>
      <w:r w:rsidR="00923F20" w:rsidRPr="00A26444">
        <w:rPr>
          <w:rFonts w:ascii="Arial" w:hAnsi="Arial" w:cs="Arial"/>
          <w:sz w:val="24"/>
          <w:szCs w:val="24"/>
        </w:rPr>
        <w:t xml:space="preserve">designado por el </w:t>
      </w:r>
      <w:r w:rsidR="00923F20" w:rsidRPr="007F7232">
        <w:rPr>
          <w:rFonts w:ascii="Arial" w:hAnsi="Arial" w:cs="Arial"/>
          <w:sz w:val="24"/>
          <w:szCs w:val="24"/>
        </w:rPr>
        <w:t>Ministro de Comercio, Industria y Turismo</w:t>
      </w:r>
      <w:r w:rsidR="00923F20">
        <w:rPr>
          <w:rFonts w:ascii="Arial" w:hAnsi="Arial" w:cs="Arial"/>
          <w:sz w:val="24"/>
          <w:szCs w:val="24"/>
        </w:rPr>
        <w:t>;</w:t>
      </w:r>
    </w:p>
    <w:p w14:paraId="452B59B4" w14:textId="17037255" w:rsidR="00923F20" w:rsidRPr="00923F20" w:rsidRDefault="00923F20" w:rsidP="00923F20">
      <w:pPr>
        <w:pStyle w:val="Sinespaciado"/>
        <w:numPr>
          <w:ilvl w:val="0"/>
          <w:numId w:val="20"/>
        </w:numPr>
        <w:jc w:val="both"/>
        <w:rPr>
          <w:rFonts w:ascii="Arial" w:hAnsi="Arial" w:cs="Arial"/>
          <w:sz w:val="24"/>
          <w:szCs w:val="24"/>
        </w:rPr>
      </w:pPr>
      <w:r w:rsidRPr="008D344A">
        <w:rPr>
          <w:rFonts w:ascii="Arial" w:hAnsi="Arial" w:cs="Arial"/>
          <w:sz w:val="24"/>
          <w:szCs w:val="24"/>
        </w:rPr>
        <w:t>Un representante de lo</w:t>
      </w:r>
      <w:r>
        <w:rPr>
          <w:rFonts w:ascii="Arial" w:hAnsi="Arial" w:cs="Arial"/>
          <w:sz w:val="24"/>
          <w:szCs w:val="24"/>
        </w:rPr>
        <w:t>s Consejos Regionales para la Micro Empresa y de la</w:t>
      </w:r>
      <w:r w:rsidRPr="007F7232">
        <w:rPr>
          <w:rFonts w:ascii="Arial" w:hAnsi="Arial" w:cs="Arial"/>
          <w:sz w:val="24"/>
          <w:szCs w:val="24"/>
        </w:rPr>
        <w:t xml:space="preserve"> Pequeña y Mediana</w:t>
      </w:r>
      <w:r>
        <w:rPr>
          <w:rFonts w:ascii="Arial" w:hAnsi="Arial" w:cs="Arial"/>
          <w:sz w:val="24"/>
          <w:szCs w:val="24"/>
        </w:rPr>
        <w:t xml:space="preserve"> Empresa</w:t>
      </w:r>
      <w:r w:rsidRPr="008D344A">
        <w:rPr>
          <w:rFonts w:ascii="Arial" w:hAnsi="Arial" w:cs="Arial"/>
          <w:sz w:val="24"/>
          <w:szCs w:val="24"/>
        </w:rPr>
        <w:t>, de</w:t>
      </w:r>
      <w:r>
        <w:rPr>
          <w:rFonts w:ascii="Arial" w:hAnsi="Arial" w:cs="Arial"/>
          <w:sz w:val="24"/>
          <w:szCs w:val="24"/>
        </w:rPr>
        <w:t>signado por los mismos consejos;</w:t>
      </w:r>
    </w:p>
    <w:p w14:paraId="3BF38358" w14:textId="64CFEBEC" w:rsidR="000739D9" w:rsidRDefault="00923F20" w:rsidP="000739D9">
      <w:pPr>
        <w:pStyle w:val="Sinespaciado"/>
        <w:numPr>
          <w:ilvl w:val="0"/>
          <w:numId w:val="20"/>
        </w:numPr>
        <w:jc w:val="both"/>
        <w:rPr>
          <w:rFonts w:ascii="Arial" w:hAnsi="Arial" w:cs="Arial"/>
          <w:sz w:val="24"/>
          <w:szCs w:val="24"/>
        </w:rPr>
      </w:pPr>
      <w:r w:rsidRPr="008D344A">
        <w:rPr>
          <w:rFonts w:ascii="Arial" w:hAnsi="Arial" w:cs="Arial"/>
          <w:sz w:val="24"/>
          <w:szCs w:val="24"/>
        </w:rPr>
        <w:t xml:space="preserve">Un representante </w:t>
      </w:r>
      <w:r w:rsidR="000739D9" w:rsidRPr="0039002E">
        <w:rPr>
          <w:rFonts w:ascii="Arial" w:hAnsi="Arial" w:cs="Arial"/>
          <w:sz w:val="24"/>
          <w:szCs w:val="24"/>
        </w:rPr>
        <w:t>de las Cajas de Compensación Familiar</w:t>
      </w:r>
      <w:r w:rsidR="000739D9">
        <w:rPr>
          <w:rFonts w:ascii="Arial" w:hAnsi="Arial" w:cs="Arial"/>
          <w:sz w:val="24"/>
          <w:szCs w:val="24"/>
        </w:rPr>
        <w:t xml:space="preserve">, </w:t>
      </w:r>
      <w:r w:rsidR="000739D9" w:rsidRPr="00A26444">
        <w:rPr>
          <w:rFonts w:ascii="Arial" w:hAnsi="Arial" w:cs="Arial"/>
          <w:sz w:val="24"/>
          <w:szCs w:val="24"/>
        </w:rPr>
        <w:t xml:space="preserve">designado por el </w:t>
      </w:r>
      <w:r w:rsidR="000739D9" w:rsidRPr="007F7232">
        <w:rPr>
          <w:rFonts w:ascii="Arial" w:hAnsi="Arial" w:cs="Arial"/>
          <w:sz w:val="24"/>
          <w:szCs w:val="24"/>
        </w:rPr>
        <w:t>Ministro de Comercio, Industria y Turismo</w:t>
      </w:r>
      <w:r w:rsidR="000739D9" w:rsidRPr="0039002E">
        <w:rPr>
          <w:rFonts w:ascii="Arial" w:hAnsi="Arial" w:cs="Arial"/>
          <w:sz w:val="24"/>
          <w:szCs w:val="24"/>
        </w:rPr>
        <w:t>;</w:t>
      </w:r>
    </w:p>
    <w:p w14:paraId="08029C51" w14:textId="179AAABB" w:rsidR="000739D9" w:rsidRDefault="00923F20" w:rsidP="000739D9">
      <w:pPr>
        <w:pStyle w:val="Sinespaciado"/>
        <w:numPr>
          <w:ilvl w:val="0"/>
          <w:numId w:val="20"/>
        </w:numPr>
        <w:jc w:val="both"/>
        <w:rPr>
          <w:rFonts w:ascii="Arial" w:hAnsi="Arial" w:cs="Arial"/>
          <w:sz w:val="24"/>
          <w:szCs w:val="24"/>
        </w:rPr>
      </w:pPr>
      <w:r w:rsidRPr="008D344A">
        <w:rPr>
          <w:rFonts w:ascii="Arial" w:hAnsi="Arial" w:cs="Arial"/>
          <w:sz w:val="24"/>
          <w:szCs w:val="24"/>
        </w:rPr>
        <w:t xml:space="preserve">Un representante </w:t>
      </w:r>
      <w:r w:rsidR="000739D9" w:rsidRPr="0039002E">
        <w:rPr>
          <w:rFonts w:ascii="Arial" w:hAnsi="Arial" w:cs="Arial"/>
          <w:sz w:val="24"/>
          <w:szCs w:val="24"/>
        </w:rPr>
        <w:t>de las incubadoras</w:t>
      </w:r>
      <w:r w:rsidR="000739D9">
        <w:rPr>
          <w:rFonts w:ascii="Arial" w:hAnsi="Arial" w:cs="Arial"/>
          <w:sz w:val="24"/>
          <w:szCs w:val="24"/>
        </w:rPr>
        <w:t xml:space="preserve"> y aceleradoras</w:t>
      </w:r>
      <w:r w:rsidR="000739D9" w:rsidRPr="0039002E">
        <w:rPr>
          <w:rFonts w:ascii="Arial" w:hAnsi="Arial" w:cs="Arial"/>
          <w:sz w:val="24"/>
          <w:szCs w:val="24"/>
        </w:rPr>
        <w:t xml:space="preserve"> de empresas del país</w:t>
      </w:r>
      <w:r w:rsidR="000739D9">
        <w:rPr>
          <w:rFonts w:ascii="Arial" w:hAnsi="Arial" w:cs="Arial"/>
          <w:sz w:val="24"/>
          <w:szCs w:val="24"/>
        </w:rPr>
        <w:t xml:space="preserve">, </w:t>
      </w:r>
      <w:r w:rsidR="000739D9" w:rsidRPr="00A26444">
        <w:rPr>
          <w:rFonts w:ascii="Arial" w:hAnsi="Arial" w:cs="Arial"/>
          <w:sz w:val="24"/>
          <w:szCs w:val="24"/>
        </w:rPr>
        <w:t xml:space="preserve">designado por el </w:t>
      </w:r>
      <w:r w:rsidR="000739D9" w:rsidRPr="007F7232">
        <w:rPr>
          <w:rFonts w:ascii="Arial" w:hAnsi="Arial" w:cs="Arial"/>
          <w:sz w:val="24"/>
          <w:szCs w:val="24"/>
        </w:rPr>
        <w:t>Ministro de Comercio, Industria y Turismo</w:t>
      </w:r>
      <w:r w:rsidR="000739D9" w:rsidRPr="0039002E">
        <w:rPr>
          <w:rFonts w:ascii="Arial" w:hAnsi="Arial" w:cs="Arial"/>
          <w:sz w:val="24"/>
          <w:szCs w:val="24"/>
        </w:rPr>
        <w:t>;</w:t>
      </w:r>
    </w:p>
    <w:p w14:paraId="082E4B05" w14:textId="7F22445A" w:rsidR="00923F20" w:rsidRPr="00923F20" w:rsidRDefault="00923F20" w:rsidP="00923F20">
      <w:pPr>
        <w:pStyle w:val="Sinespaciado"/>
        <w:numPr>
          <w:ilvl w:val="0"/>
          <w:numId w:val="20"/>
        </w:numPr>
        <w:jc w:val="both"/>
        <w:rPr>
          <w:rFonts w:ascii="Arial" w:hAnsi="Arial" w:cs="Arial"/>
          <w:sz w:val="24"/>
          <w:szCs w:val="24"/>
        </w:rPr>
      </w:pPr>
      <w:r w:rsidRPr="000739D9">
        <w:rPr>
          <w:rFonts w:ascii="Arial" w:hAnsi="Arial" w:cs="Arial"/>
          <w:sz w:val="24"/>
          <w:szCs w:val="24"/>
        </w:rPr>
        <w:t>Tres (3) representantes de las Instituciones de Educación Superior, designados por sus correspondientes asociaciones: Universidades (Ascun), Instituciones Tecnológicas (Aciet) e Instituciones Técnicas Profesionales (</w:t>
      </w:r>
      <w:r>
        <w:rPr>
          <w:rFonts w:ascii="Arial" w:hAnsi="Arial" w:cs="Arial"/>
          <w:sz w:val="24"/>
          <w:szCs w:val="24"/>
        </w:rPr>
        <w:t>Acicapi) o quien haga sus veces;</w:t>
      </w:r>
    </w:p>
    <w:p w14:paraId="3558FF72" w14:textId="77777777" w:rsidR="00923F20" w:rsidRPr="00C746E8" w:rsidRDefault="00923F20" w:rsidP="00923F20">
      <w:pPr>
        <w:pStyle w:val="Sinespaciado"/>
        <w:numPr>
          <w:ilvl w:val="0"/>
          <w:numId w:val="20"/>
        </w:numPr>
        <w:jc w:val="both"/>
        <w:rPr>
          <w:rFonts w:ascii="Arial" w:hAnsi="Arial" w:cs="Arial"/>
          <w:sz w:val="24"/>
          <w:szCs w:val="24"/>
        </w:rPr>
      </w:pPr>
      <w:r w:rsidRPr="000739D9">
        <w:rPr>
          <w:rFonts w:ascii="Arial" w:hAnsi="Arial" w:cs="Arial"/>
          <w:sz w:val="24"/>
          <w:szCs w:val="24"/>
        </w:rPr>
        <w:t xml:space="preserve">Tres (3) representantes </w:t>
      </w:r>
      <w:r>
        <w:rPr>
          <w:rFonts w:ascii="Arial" w:hAnsi="Arial" w:cs="Arial"/>
          <w:sz w:val="24"/>
          <w:szCs w:val="24"/>
        </w:rPr>
        <w:t xml:space="preserve">de los sindicatos del país, </w:t>
      </w:r>
      <w:r w:rsidRPr="00A26444">
        <w:rPr>
          <w:rFonts w:ascii="Arial" w:hAnsi="Arial" w:cs="Arial"/>
          <w:sz w:val="24"/>
          <w:szCs w:val="24"/>
        </w:rPr>
        <w:t>designado</w:t>
      </w:r>
      <w:r>
        <w:rPr>
          <w:rFonts w:ascii="Arial" w:hAnsi="Arial" w:cs="Arial"/>
          <w:sz w:val="24"/>
          <w:szCs w:val="24"/>
        </w:rPr>
        <w:t>s</w:t>
      </w:r>
      <w:r w:rsidRPr="00A26444">
        <w:rPr>
          <w:rFonts w:ascii="Arial" w:hAnsi="Arial" w:cs="Arial"/>
          <w:sz w:val="24"/>
          <w:szCs w:val="24"/>
        </w:rPr>
        <w:t xml:space="preserve"> por </w:t>
      </w:r>
      <w:r>
        <w:rPr>
          <w:rFonts w:ascii="Arial" w:hAnsi="Arial" w:cs="Arial"/>
          <w:sz w:val="24"/>
          <w:szCs w:val="24"/>
        </w:rPr>
        <w:t>ellos mismos;</w:t>
      </w:r>
    </w:p>
    <w:p w14:paraId="1D6E8E62" w14:textId="6F028410" w:rsidR="00923F20" w:rsidRPr="00923F20" w:rsidRDefault="00923F20" w:rsidP="00923F20">
      <w:pPr>
        <w:pStyle w:val="Sinespaciado"/>
        <w:numPr>
          <w:ilvl w:val="0"/>
          <w:numId w:val="20"/>
        </w:numPr>
        <w:jc w:val="both"/>
        <w:rPr>
          <w:rFonts w:ascii="Arial" w:hAnsi="Arial" w:cs="Arial"/>
          <w:sz w:val="24"/>
          <w:szCs w:val="24"/>
        </w:rPr>
      </w:pPr>
      <w:r w:rsidRPr="000739D9">
        <w:rPr>
          <w:rFonts w:ascii="Arial" w:hAnsi="Arial" w:cs="Arial"/>
          <w:sz w:val="24"/>
          <w:szCs w:val="24"/>
        </w:rPr>
        <w:t xml:space="preserve">Tres (3) representantes </w:t>
      </w:r>
      <w:r>
        <w:rPr>
          <w:rFonts w:ascii="Arial" w:hAnsi="Arial" w:cs="Arial"/>
          <w:sz w:val="24"/>
          <w:szCs w:val="24"/>
        </w:rPr>
        <w:t xml:space="preserve">de organizaciones campesinas, agricultores o ganaderos del país, </w:t>
      </w:r>
      <w:r w:rsidRPr="00A26444">
        <w:rPr>
          <w:rFonts w:ascii="Arial" w:hAnsi="Arial" w:cs="Arial"/>
          <w:sz w:val="24"/>
          <w:szCs w:val="24"/>
        </w:rPr>
        <w:t>designado</w:t>
      </w:r>
      <w:r>
        <w:rPr>
          <w:rFonts w:ascii="Arial" w:hAnsi="Arial" w:cs="Arial"/>
          <w:sz w:val="24"/>
          <w:szCs w:val="24"/>
        </w:rPr>
        <w:t>s</w:t>
      </w:r>
      <w:r w:rsidRPr="00A26444">
        <w:rPr>
          <w:rFonts w:ascii="Arial" w:hAnsi="Arial" w:cs="Arial"/>
          <w:sz w:val="24"/>
          <w:szCs w:val="24"/>
        </w:rPr>
        <w:t xml:space="preserve"> por </w:t>
      </w:r>
      <w:r>
        <w:rPr>
          <w:rFonts w:ascii="Arial" w:hAnsi="Arial" w:cs="Arial"/>
          <w:sz w:val="24"/>
          <w:szCs w:val="24"/>
        </w:rPr>
        <w:t>ellos mismos;</w:t>
      </w:r>
    </w:p>
    <w:p w14:paraId="2633B3E7" w14:textId="77777777" w:rsidR="00D76D9B" w:rsidRPr="00B3762E" w:rsidRDefault="00D76D9B" w:rsidP="00D76D9B">
      <w:pPr>
        <w:pStyle w:val="Sinespaciado"/>
        <w:ind w:left="360"/>
        <w:jc w:val="both"/>
        <w:rPr>
          <w:rFonts w:ascii="Arial" w:hAnsi="Arial" w:cs="Arial"/>
          <w:sz w:val="24"/>
          <w:szCs w:val="24"/>
        </w:rPr>
      </w:pPr>
    </w:p>
    <w:p w14:paraId="1386B34E" w14:textId="74587858" w:rsidR="00111745" w:rsidRPr="00111745" w:rsidRDefault="00111745" w:rsidP="00111745">
      <w:pPr>
        <w:pStyle w:val="Sinespaciado"/>
        <w:jc w:val="both"/>
        <w:rPr>
          <w:rFonts w:ascii="Arial" w:hAnsi="Arial" w:cs="Arial"/>
          <w:sz w:val="24"/>
          <w:szCs w:val="24"/>
        </w:rPr>
      </w:pPr>
      <w:r w:rsidRPr="00111745">
        <w:rPr>
          <w:rFonts w:ascii="Arial" w:hAnsi="Arial" w:cs="Arial"/>
          <w:sz w:val="24"/>
          <w:szCs w:val="24"/>
        </w:rPr>
        <w:t xml:space="preserve">A las reuniones de la </w:t>
      </w:r>
      <w:r w:rsidRPr="007F7232">
        <w:rPr>
          <w:rFonts w:ascii="Arial" w:hAnsi="Arial" w:cs="Arial"/>
          <w:sz w:val="24"/>
          <w:szCs w:val="24"/>
        </w:rPr>
        <w:t>Red Nacional para el Emprendimiento</w:t>
      </w:r>
      <w:r>
        <w:rPr>
          <w:rFonts w:ascii="Arial" w:hAnsi="Arial" w:cs="Arial"/>
          <w:sz w:val="24"/>
          <w:szCs w:val="24"/>
        </w:rPr>
        <w:t xml:space="preserve"> –RNE</w:t>
      </w:r>
      <w:r w:rsidRPr="00111745">
        <w:rPr>
          <w:rFonts w:ascii="Arial" w:hAnsi="Arial" w:cs="Arial"/>
          <w:sz w:val="24"/>
          <w:szCs w:val="24"/>
        </w:rPr>
        <w:t xml:space="preserve"> podrán ser invitadas las entidades, instituciones o personas naturales que se consideren necesarias para el desarrollo de las actividades a cargo de la RNE, de manera permanente o temporal, para lo cual la Secretaría Técnica enviará las invitaciones respectivas.</w:t>
      </w:r>
    </w:p>
    <w:p w14:paraId="31998377" w14:textId="77777777" w:rsidR="00111745" w:rsidRPr="00111745" w:rsidRDefault="00111745" w:rsidP="00111745">
      <w:pPr>
        <w:pStyle w:val="Sinespaciado"/>
        <w:jc w:val="both"/>
        <w:rPr>
          <w:rFonts w:ascii="Arial" w:hAnsi="Arial" w:cs="Arial"/>
          <w:sz w:val="24"/>
          <w:szCs w:val="24"/>
        </w:rPr>
      </w:pPr>
    </w:p>
    <w:p w14:paraId="5588E3C2" w14:textId="3021E460" w:rsidR="00976A4F" w:rsidRDefault="00111745" w:rsidP="00111745">
      <w:pPr>
        <w:pStyle w:val="Sinespaciado"/>
        <w:jc w:val="both"/>
        <w:rPr>
          <w:rFonts w:ascii="Arial" w:hAnsi="Arial" w:cs="Arial"/>
          <w:sz w:val="24"/>
          <w:szCs w:val="24"/>
        </w:rPr>
      </w:pPr>
      <w:r w:rsidRPr="00111745">
        <w:rPr>
          <w:rFonts w:ascii="Arial" w:hAnsi="Arial" w:cs="Arial"/>
          <w:sz w:val="24"/>
          <w:szCs w:val="24"/>
        </w:rPr>
        <w:t>La Secretaría Técnica de la Red Nacional para el Emprendimiento será ejercida por el Viceministro de Desarrollo Empresarial del Ministerio de Comercio, Industria y Turismo o su delegado, y ejecutará sus funciones de manera articulada con la Comisión Nacional de Competitividad.</w:t>
      </w:r>
    </w:p>
    <w:p w14:paraId="44044D03" w14:textId="77777777" w:rsidR="00C11011" w:rsidRPr="007F7232" w:rsidRDefault="00C11011" w:rsidP="00111745">
      <w:pPr>
        <w:pStyle w:val="Sinespaciado"/>
        <w:jc w:val="both"/>
        <w:rPr>
          <w:rFonts w:ascii="Arial" w:hAnsi="Arial" w:cs="Arial"/>
          <w:sz w:val="24"/>
          <w:szCs w:val="24"/>
        </w:rPr>
      </w:pPr>
    </w:p>
    <w:p w14:paraId="4657E850" w14:textId="3BC761BB" w:rsidR="00976A4F" w:rsidRPr="007F7232" w:rsidRDefault="00976A4F" w:rsidP="00976A4F">
      <w:pPr>
        <w:pStyle w:val="Sinespaciado"/>
        <w:jc w:val="both"/>
        <w:rPr>
          <w:rFonts w:ascii="Arial" w:hAnsi="Arial" w:cs="Arial"/>
          <w:sz w:val="24"/>
          <w:szCs w:val="24"/>
        </w:rPr>
      </w:pPr>
      <w:r>
        <w:rPr>
          <w:rFonts w:ascii="Arial" w:hAnsi="Arial" w:cs="Arial"/>
          <w:b/>
          <w:sz w:val="24"/>
          <w:szCs w:val="24"/>
        </w:rPr>
        <w:t>Parágrafo1</w:t>
      </w:r>
      <w:r w:rsidRPr="009B6A1E">
        <w:rPr>
          <w:rFonts w:ascii="Arial" w:hAnsi="Arial" w:cs="Arial"/>
          <w:b/>
          <w:sz w:val="24"/>
          <w:szCs w:val="24"/>
        </w:rPr>
        <w:t>°.</w:t>
      </w:r>
      <w:r w:rsidRPr="007F7232">
        <w:rPr>
          <w:rFonts w:ascii="Arial" w:hAnsi="Arial" w:cs="Arial"/>
          <w:sz w:val="24"/>
          <w:szCs w:val="24"/>
        </w:rPr>
        <w:t xml:space="preserve"> El Gobierno Nacional </w:t>
      </w:r>
      <w:r w:rsidR="00193D45">
        <w:rPr>
          <w:rFonts w:ascii="Arial" w:hAnsi="Arial" w:cs="Arial"/>
          <w:sz w:val="24"/>
          <w:szCs w:val="24"/>
        </w:rPr>
        <w:t xml:space="preserve">revisará y actualizará la </w:t>
      </w:r>
      <w:r w:rsidR="00193D45" w:rsidRPr="007F7232">
        <w:rPr>
          <w:rFonts w:ascii="Arial" w:hAnsi="Arial" w:cs="Arial"/>
          <w:sz w:val="24"/>
          <w:szCs w:val="24"/>
        </w:rPr>
        <w:t>reglamen</w:t>
      </w:r>
      <w:r w:rsidR="00193D45">
        <w:rPr>
          <w:rFonts w:ascii="Arial" w:hAnsi="Arial" w:cs="Arial"/>
          <w:sz w:val="24"/>
          <w:szCs w:val="24"/>
        </w:rPr>
        <w:t>tación</w:t>
      </w:r>
      <w:r w:rsidRPr="007F7232">
        <w:rPr>
          <w:rFonts w:ascii="Arial" w:hAnsi="Arial" w:cs="Arial"/>
          <w:sz w:val="24"/>
          <w:szCs w:val="24"/>
        </w:rPr>
        <w:t xml:space="preserve">, dentro de los seis (6) meses siguientes a la sanción de la presente </w:t>
      </w:r>
      <w:r>
        <w:rPr>
          <w:rFonts w:ascii="Arial" w:hAnsi="Arial" w:cs="Arial"/>
          <w:sz w:val="24"/>
          <w:szCs w:val="24"/>
        </w:rPr>
        <w:t>ley,</w:t>
      </w:r>
      <w:r w:rsidR="00111745">
        <w:rPr>
          <w:rFonts w:ascii="Arial" w:hAnsi="Arial" w:cs="Arial"/>
          <w:sz w:val="24"/>
          <w:szCs w:val="24"/>
        </w:rPr>
        <w:t xml:space="preserve"> sobre</w:t>
      </w:r>
      <w:r>
        <w:rPr>
          <w:rFonts w:ascii="Arial" w:hAnsi="Arial" w:cs="Arial"/>
          <w:sz w:val="24"/>
          <w:szCs w:val="24"/>
        </w:rPr>
        <w:t xml:space="preserve"> las funciones del </w:t>
      </w:r>
      <w:r w:rsidRPr="007F7232">
        <w:rPr>
          <w:rFonts w:ascii="Arial" w:hAnsi="Arial" w:cs="Arial"/>
          <w:sz w:val="24"/>
          <w:szCs w:val="24"/>
        </w:rPr>
        <w:t>Red Nacional para el Emprendimiento</w:t>
      </w:r>
      <w:r>
        <w:rPr>
          <w:rFonts w:ascii="Arial" w:hAnsi="Arial" w:cs="Arial"/>
          <w:sz w:val="24"/>
          <w:szCs w:val="24"/>
        </w:rPr>
        <w:t xml:space="preserve"> -RNE</w:t>
      </w:r>
      <w:r w:rsidRPr="007F7232">
        <w:rPr>
          <w:rFonts w:ascii="Arial" w:hAnsi="Arial" w:cs="Arial"/>
          <w:sz w:val="24"/>
          <w:szCs w:val="24"/>
        </w:rPr>
        <w:t>,</w:t>
      </w:r>
      <w:r>
        <w:rPr>
          <w:rFonts w:ascii="Arial" w:hAnsi="Arial" w:cs="Arial"/>
          <w:sz w:val="24"/>
          <w:szCs w:val="24"/>
        </w:rPr>
        <w:t xml:space="preserve"> </w:t>
      </w:r>
      <w:r w:rsidRPr="007F7232">
        <w:rPr>
          <w:rFonts w:ascii="Arial" w:hAnsi="Arial" w:cs="Arial"/>
          <w:sz w:val="24"/>
          <w:szCs w:val="24"/>
        </w:rPr>
        <w:t xml:space="preserve">el esquema de interlocución </w:t>
      </w:r>
      <w:r>
        <w:rPr>
          <w:rFonts w:ascii="Arial" w:hAnsi="Arial" w:cs="Arial"/>
          <w:sz w:val="24"/>
          <w:szCs w:val="24"/>
        </w:rPr>
        <w:t xml:space="preserve">con el </w:t>
      </w:r>
      <w:r w:rsidRPr="007F7232">
        <w:rPr>
          <w:rFonts w:ascii="Arial" w:hAnsi="Arial" w:cs="Arial"/>
          <w:sz w:val="24"/>
          <w:szCs w:val="24"/>
        </w:rPr>
        <w:t>Sistema Nacional de Competitividad e Innovación</w:t>
      </w:r>
      <w:r>
        <w:rPr>
          <w:rFonts w:ascii="Arial" w:hAnsi="Arial" w:cs="Arial"/>
          <w:sz w:val="24"/>
          <w:szCs w:val="24"/>
        </w:rPr>
        <w:t xml:space="preserve"> – SNCI</w:t>
      </w:r>
      <w:r w:rsidRPr="007F7232">
        <w:rPr>
          <w:rFonts w:ascii="Arial" w:hAnsi="Arial" w:cs="Arial"/>
          <w:sz w:val="24"/>
          <w:szCs w:val="24"/>
        </w:rPr>
        <w:t xml:space="preserve"> y los demás aspectos requeridos para el cumplimiento de su</w:t>
      </w:r>
      <w:r>
        <w:rPr>
          <w:rFonts w:ascii="Arial" w:hAnsi="Arial" w:cs="Arial"/>
          <w:sz w:val="24"/>
          <w:szCs w:val="24"/>
        </w:rPr>
        <w:t xml:space="preserve"> objeto y debido funcionamiento</w:t>
      </w:r>
      <w:r w:rsidRPr="007F7232">
        <w:rPr>
          <w:rFonts w:ascii="Arial" w:hAnsi="Arial" w:cs="Arial"/>
          <w:sz w:val="24"/>
          <w:szCs w:val="24"/>
        </w:rPr>
        <w:t>.”</w:t>
      </w:r>
    </w:p>
    <w:p w14:paraId="35782F9D" w14:textId="77777777" w:rsidR="00976A4F" w:rsidRPr="007F7232" w:rsidRDefault="00976A4F" w:rsidP="00976A4F">
      <w:pPr>
        <w:pStyle w:val="Sinespaciado"/>
        <w:jc w:val="both"/>
        <w:rPr>
          <w:rFonts w:ascii="Arial" w:hAnsi="Arial" w:cs="Arial"/>
          <w:sz w:val="24"/>
          <w:szCs w:val="24"/>
        </w:rPr>
      </w:pPr>
    </w:p>
    <w:p w14:paraId="5EC758C0" w14:textId="77777777" w:rsidR="00976A4F" w:rsidRPr="007F7232" w:rsidRDefault="00976A4F" w:rsidP="00976A4F">
      <w:pPr>
        <w:pStyle w:val="Sinespaciado"/>
        <w:jc w:val="both"/>
        <w:rPr>
          <w:rFonts w:ascii="Arial" w:hAnsi="Arial" w:cs="Arial"/>
          <w:sz w:val="24"/>
          <w:szCs w:val="24"/>
        </w:rPr>
      </w:pPr>
      <w:r w:rsidRPr="007F7232">
        <w:rPr>
          <w:rFonts w:ascii="Arial" w:hAnsi="Arial" w:cs="Arial"/>
          <w:b/>
          <w:sz w:val="24"/>
          <w:szCs w:val="24"/>
        </w:rPr>
        <w:t>Art</w:t>
      </w:r>
      <w:r>
        <w:rPr>
          <w:rFonts w:ascii="Arial" w:hAnsi="Arial" w:cs="Arial"/>
          <w:b/>
          <w:sz w:val="24"/>
          <w:szCs w:val="24"/>
        </w:rPr>
        <w:t>ículo 3</w:t>
      </w:r>
      <w:r w:rsidRPr="007F7232">
        <w:rPr>
          <w:rFonts w:ascii="Arial" w:hAnsi="Arial" w:cs="Arial"/>
          <w:b/>
          <w:sz w:val="24"/>
          <w:szCs w:val="24"/>
          <w:vertAlign w:val="superscript"/>
        </w:rPr>
        <w:t>o</w:t>
      </w:r>
      <w:r>
        <w:rPr>
          <w:rFonts w:ascii="Arial" w:hAnsi="Arial" w:cs="Arial"/>
          <w:b/>
          <w:sz w:val="24"/>
          <w:szCs w:val="24"/>
        </w:rPr>
        <w:t>. Red Regional Para e</w:t>
      </w:r>
      <w:r w:rsidRPr="00E52866">
        <w:rPr>
          <w:rFonts w:ascii="Arial" w:hAnsi="Arial" w:cs="Arial"/>
          <w:b/>
          <w:sz w:val="24"/>
          <w:szCs w:val="24"/>
        </w:rPr>
        <w:t>l Emprendimiento</w:t>
      </w:r>
      <w:r w:rsidRPr="007F7232">
        <w:rPr>
          <w:rFonts w:ascii="Arial" w:hAnsi="Arial" w:cs="Arial"/>
          <w:sz w:val="24"/>
          <w:szCs w:val="24"/>
        </w:rPr>
        <w:t xml:space="preserve">. Modifíquese el Artículo 6 de la </w:t>
      </w:r>
      <w:r w:rsidRPr="002E1E31">
        <w:rPr>
          <w:rFonts w:ascii="Arial" w:hAnsi="Arial" w:cs="Arial"/>
          <w:sz w:val="24"/>
          <w:szCs w:val="24"/>
        </w:rPr>
        <w:t>Ley 1014 de 2006</w:t>
      </w:r>
      <w:r w:rsidRPr="007F7232">
        <w:rPr>
          <w:rFonts w:ascii="Arial" w:hAnsi="Arial" w:cs="Arial"/>
          <w:sz w:val="24"/>
          <w:szCs w:val="24"/>
        </w:rPr>
        <w:t>, el cual quedará así:</w:t>
      </w:r>
    </w:p>
    <w:p w14:paraId="20A498DD" w14:textId="77777777" w:rsidR="00976A4F" w:rsidRPr="007F7232" w:rsidRDefault="00976A4F" w:rsidP="00976A4F">
      <w:pPr>
        <w:pStyle w:val="Sinespaciado"/>
        <w:jc w:val="both"/>
        <w:rPr>
          <w:rFonts w:ascii="Arial" w:hAnsi="Arial" w:cs="Arial"/>
          <w:sz w:val="24"/>
          <w:szCs w:val="24"/>
        </w:rPr>
      </w:pPr>
    </w:p>
    <w:p w14:paraId="65892B54" w14:textId="192C885C" w:rsidR="00976A4F" w:rsidRDefault="00976A4F" w:rsidP="003350A3">
      <w:pPr>
        <w:pStyle w:val="Sinespaciado"/>
        <w:jc w:val="both"/>
        <w:rPr>
          <w:rFonts w:ascii="Arial" w:hAnsi="Arial" w:cs="Arial"/>
          <w:sz w:val="24"/>
          <w:szCs w:val="24"/>
        </w:rPr>
      </w:pPr>
      <w:r w:rsidRPr="007F7232">
        <w:rPr>
          <w:rFonts w:ascii="Arial" w:hAnsi="Arial" w:cs="Arial"/>
          <w:sz w:val="24"/>
          <w:szCs w:val="24"/>
        </w:rPr>
        <w:t>“</w:t>
      </w:r>
      <w:r w:rsidRPr="00E52866">
        <w:rPr>
          <w:rFonts w:ascii="Arial" w:hAnsi="Arial" w:cs="Arial"/>
          <w:b/>
          <w:sz w:val="24"/>
          <w:szCs w:val="24"/>
        </w:rPr>
        <w:t>Artículo 6°. Red Regional Para El Emprendimiento.</w:t>
      </w:r>
      <w:r w:rsidR="009467BC">
        <w:rPr>
          <w:rFonts w:ascii="Arial" w:hAnsi="Arial" w:cs="Arial"/>
          <w:sz w:val="24"/>
          <w:szCs w:val="24"/>
        </w:rPr>
        <w:t xml:space="preserve"> La Red Regional</w:t>
      </w:r>
      <w:r w:rsidRPr="007F7232">
        <w:rPr>
          <w:rFonts w:ascii="Arial" w:hAnsi="Arial" w:cs="Arial"/>
          <w:sz w:val="24"/>
          <w:szCs w:val="24"/>
        </w:rPr>
        <w:t xml:space="preserve"> para el Emprendimiento</w:t>
      </w:r>
      <w:r w:rsidR="00111745">
        <w:rPr>
          <w:rFonts w:ascii="Arial" w:hAnsi="Arial" w:cs="Arial"/>
          <w:sz w:val="24"/>
          <w:szCs w:val="24"/>
        </w:rPr>
        <w:t xml:space="preserve"> –RRE</w:t>
      </w:r>
      <w:r w:rsidR="003350A3">
        <w:rPr>
          <w:rFonts w:ascii="Arial" w:hAnsi="Arial" w:cs="Arial"/>
          <w:sz w:val="24"/>
          <w:szCs w:val="24"/>
        </w:rPr>
        <w:t xml:space="preserve">, adscritas a las </w:t>
      </w:r>
      <w:r w:rsidR="003350A3" w:rsidRPr="003350A3">
        <w:rPr>
          <w:rFonts w:ascii="Arial" w:hAnsi="Arial" w:cs="Arial"/>
          <w:sz w:val="24"/>
          <w:szCs w:val="24"/>
        </w:rPr>
        <w:t>Gobern</w:t>
      </w:r>
      <w:r w:rsidR="003350A3">
        <w:rPr>
          <w:rFonts w:ascii="Arial" w:hAnsi="Arial" w:cs="Arial"/>
          <w:sz w:val="24"/>
          <w:szCs w:val="24"/>
        </w:rPr>
        <w:t xml:space="preserve">aciones </w:t>
      </w:r>
      <w:r w:rsidR="003350A3" w:rsidRPr="003350A3">
        <w:rPr>
          <w:rFonts w:ascii="Arial" w:hAnsi="Arial" w:cs="Arial"/>
          <w:sz w:val="24"/>
          <w:szCs w:val="24"/>
        </w:rPr>
        <w:t>Departamentales</w:t>
      </w:r>
      <w:r w:rsidR="003350A3">
        <w:rPr>
          <w:rFonts w:ascii="Arial" w:hAnsi="Arial" w:cs="Arial"/>
          <w:sz w:val="24"/>
          <w:szCs w:val="24"/>
        </w:rPr>
        <w:t>, o quien haga sus veces,</w:t>
      </w:r>
      <w:r w:rsidR="00111745">
        <w:rPr>
          <w:rFonts w:ascii="Arial" w:hAnsi="Arial" w:cs="Arial"/>
          <w:sz w:val="24"/>
          <w:szCs w:val="24"/>
        </w:rPr>
        <w:t xml:space="preserve"> integrada</w:t>
      </w:r>
      <w:r w:rsidRPr="007F7232">
        <w:rPr>
          <w:rFonts w:ascii="Arial" w:hAnsi="Arial" w:cs="Arial"/>
          <w:sz w:val="24"/>
          <w:szCs w:val="24"/>
        </w:rPr>
        <w:t xml:space="preserve"> al Sistema Nacional de Competitividad e Innovación – SNCI a través de las Comisiones R</w:t>
      </w:r>
      <w:r w:rsidR="000E73AD">
        <w:rPr>
          <w:rFonts w:ascii="Arial" w:hAnsi="Arial" w:cs="Arial"/>
          <w:sz w:val="24"/>
          <w:szCs w:val="24"/>
        </w:rPr>
        <w:t>egionales de Competitividad</w:t>
      </w:r>
      <w:r w:rsidR="009467BC">
        <w:rPr>
          <w:rFonts w:ascii="Arial" w:hAnsi="Arial" w:cs="Arial"/>
          <w:sz w:val="24"/>
          <w:szCs w:val="24"/>
        </w:rPr>
        <w:t>,</w:t>
      </w:r>
      <w:r>
        <w:rPr>
          <w:rFonts w:ascii="Arial" w:hAnsi="Arial" w:cs="Arial"/>
          <w:sz w:val="24"/>
          <w:szCs w:val="24"/>
        </w:rPr>
        <w:t xml:space="preserve"> </w:t>
      </w:r>
      <w:r w:rsidR="00111745">
        <w:rPr>
          <w:rFonts w:ascii="Arial" w:hAnsi="Arial" w:cs="Arial"/>
          <w:sz w:val="24"/>
          <w:szCs w:val="24"/>
        </w:rPr>
        <w:t>será un órgano consultivo y espacio de</w:t>
      </w:r>
      <w:r w:rsidR="00111745" w:rsidRPr="007F7232">
        <w:rPr>
          <w:rFonts w:ascii="Arial" w:hAnsi="Arial" w:cs="Arial"/>
          <w:sz w:val="24"/>
          <w:szCs w:val="24"/>
        </w:rPr>
        <w:t xml:space="preserve"> articulación a nivel regional, entre el sector público y privado, para </w:t>
      </w:r>
      <w:r w:rsidR="00111745">
        <w:rPr>
          <w:rFonts w:ascii="Arial" w:hAnsi="Arial" w:cs="Arial"/>
          <w:sz w:val="24"/>
          <w:szCs w:val="24"/>
        </w:rPr>
        <w:t xml:space="preserve">socializar y </w:t>
      </w:r>
      <w:r w:rsidR="00111745" w:rsidRPr="007F7232">
        <w:rPr>
          <w:rFonts w:ascii="Arial" w:hAnsi="Arial" w:cs="Arial"/>
          <w:sz w:val="24"/>
          <w:szCs w:val="24"/>
        </w:rPr>
        <w:t>coordinar</w:t>
      </w:r>
      <w:r w:rsidR="00111745">
        <w:rPr>
          <w:rFonts w:ascii="Arial" w:hAnsi="Arial" w:cs="Arial"/>
          <w:sz w:val="24"/>
          <w:szCs w:val="24"/>
        </w:rPr>
        <w:t xml:space="preserve"> las </w:t>
      </w:r>
      <w:r w:rsidR="00111745" w:rsidRPr="007F7232">
        <w:rPr>
          <w:rFonts w:ascii="Arial" w:hAnsi="Arial" w:cs="Arial"/>
          <w:sz w:val="24"/>
          <w:szCs w:val="24"/>
        </w:rPr>
        <w:t xml:space="preserve">actividades y </w:t>
      </w:r>
      <w:r w:rsidR="00111745">
        <w:rPr>
          <w:rFonts w:ascii="Arial" w:hAnsi="Arial" w:cs="Arial"/>
          <w:sz w:val="24"/>
          <w:szCs w:val="24"/>
        </w:rPr>
        <w:t>estrategias</w:t>
      </w:r>
      <w:r w:rsidR="00111745" w:rsidRPr="007F7232">
        <w:rPr>
          <w:rFonts w:ascii="Arial" w:hAnsi="Arial" w:cs="Arial"/>
          <w:sz w:val="24"/>
          <w:szCs w:val="24"/>
        </w:rPr>
        <w:t xml:space="preserve"> que se </w:t>
      </w:r>
      <w:r w:rsidR="00111745">
        <w:rPr>
          <w:rFonts w:ascii="Arial" w:hAnsi="Arial" w:cs="Arial"/>
          <w:sz w:val="24"/>
          <w:szCs w:val="24"/>
        </w:rPr>
        <w:t xml:space="preserve">lleven a cabo para la </w:t>
      </w:r>
      <w:r w:rsidR="00111745">
        <w:rPr>
          <w:rFonts w:ascii="Arial" w:hAnsi="Arial" w:cs="Arial"/>
          <w:color w:val="000000"/>
          <w:sz w:val="24"/>
          <w:szCs w:val="24"/>
        </w:rPr>
        <w:t xml:space="preserve">creación, fomento, </w:t>
      </w:r>
      <w:r w:rsidR="00111745" w:rsidRPr="00C86C51">
        <w:rPr>
          <w:rFonts w:ascii="Arial" w:hAnsi="Arial" w:cs="Arial"/>
          <w:color w:val="000000"/>
          <w:sz w:val="24"/>
          <w:szCs w:val="24"/>
        </w:rPr>
        <w:t xml:space="preserve">formalización y fortalecimiento de las micro, pequeñas y medianas empresas en </w:t>
      </w:r>
      <w:r w:rsidR="00111745">
        <w:rPr>
          <w:rFonts w:ascii="Arial" w:hAnsi="Arial" w:cs="Arial"/>
          <w:color w:val="000000"/>
          <w:sz w:val="24"/>
          <w:szCs w:val="24"/>
        </w:rPr>
        <w:t>la región</w:t>
      </w:r>
      <w:r w:rsidR="00111745">
        <w:rPr>
          <w:rFonts w:ascii="Arial" w:hAnsi="Arial" w:cs="Arial"/>
          <w:sz w:val="24"/>
          <w:szCs w:val="24"/>
        </w:rPr>
        <w:t>. Estará compuesto por los siguientes integrantes:</w:t>
      </w:r>
    </w:p>
    <w:p w14:paraId="5A501593" w14:textId="77777777" w:rsidR="00976A4F" w:rsidRDefault="00976A4F" w:rsidP="00976A4F">
      <w:pPr>
        <w:pStyle w:val="Sinespaciado"/>
        <w:jc w:val="both"/>
        <w:rPr>
          <w:rFonts w:ascii="Arial" w:hAnsi="Arial" w:cs="Arial"/>
          <w:sz w:val="24"/>
          <w:szCs w:val="24"/>
        </w:rPr>
      </w:pPr>
    </w:p>
    <w:p w14:paraId="02645CF4" w14:textId="1CD35F65" w:rsidR="000E73AD" w:rsidRDefault="000E73AD" w:rsidP="000E73AD">
      <w:pPr>
        <w:pStyle w:val="Sinespaciado"/>
        <w:numPr>
          <w:ilvl w:val="0"/>
          <w:numId w:val="21"/>
        </w:numPr>
        <w:jc w:val="both"/>
        <w:rPr>
          <w:rFonts w:ascii="Arial" w:hAnsi="Arial" w:cs="Arial"/>
          <w:sz w:val="24"/>
          <w:szCs w:val="24"/>
        </w:rPr>
      </w:pPr>
      <w:r w:rsidRPr="000E73AD">
        <w:rPr>
          <w:rFonts w:ascii="Arial" w:hAnsi="Arial" w:cs="Arial"/>
          <w:sz w:val="24"/>
          <w:szCs w:val="24"/>
        </w:rPr>
        <w:t>Gobernación De</w:t>
      </w:r>
      <w:r w:rsidR="006D1E6B">
        <w:rPr>
          <w:rFonts w:ascii="Arial" w:hAnsi="Arial" w:cs="Arial"/>
          <w:sz w:val="24"/>
          <w:szCs w:val="24"/>
        </w:rPr>
        <w:t>partamental quien lo presidirá;</w:t>
      </w:r>
    </w:p>
    <w:p w14:paraId="6DE1763F" w14:textId="3764E5BB" w:rsidR="000E73AD" w:rsidRDefault="000E73AD" w:rsidP="000E73AD">
      <w:pPr>
        <w:pStyle w:val="Sinespaciado"/>
        <w:numPr>
          <w:ilvl w:val="0"/>
          <w:numId w:val="21"/>
        </w:numPr>
        <w:jc w:val="both"/>
        <w:rPr>
          <w:rFonts w:ascii="Arial" w:hAnsi="Arial" w:cs="Arial"/>
          <w:sz w:val="24"/>
          <w:szCs w:val="24"/>
        </w:rPr>
      </w:pPr>
      <w:r w:rsidRPr="000E73AD">
        <w:rPr>
          <w:rFonts w:ascii="Arial" w:hAnsi="Arial" w:cs="Arial"/>
          <w:sz w:val="24"/>
          <w:szCs w:val="24"/>
        </w:rPr>
        <w:t>Dirección Regional del Se</w:t>
      </w:r>
      <w:r w:rsidR="006D1E6B">
        <w:rPr>
          <w:rFonts w:ascii="Arial" w:hAnsi="Arial" w:cs="Arial"/>
          <w:sz w:val="24"/>
          <w:szCs w:val="24"/>
        </w:rPr>
        <w:t>rvicio Nacional de Aprendizaje –SENA;</w:t>
      </w:r>
    </w:p>
    <w:p w14:paraId="2634C81D" w14:textId="77777777" w:rsidR="00A10FEB" w:rsidRDefault="00A10FEB" w:rsidP="00A10FEB">
      <w:pPr>
        <w:pStyle w:val="Sinespaciado"/>
        <w:numPr>
          <w:ilvl w:val="0"/>
          <w:numId w:val="21"/>
        </w:numPr>
        <w:jc w:val="both"/>
        <w:rPr>
          <w:rFonts w:ascii="Arial" w:hAnsi="Arial" w:cs="Arial"/>
          <w:sz w:val="24"/>
          <w:szCs w:val="24"/>
        </w:rPr>
      </w:pPr>
      <w:r>
        <w:rPr>
          <w:rFonts w:ascii="Arial" w:hAnsi="Arial" w:cs="Arial"/>
          <w:sz w:val="24"/>
          <w:szCs w:val="24"/>
        </w:rPr>
        <w:t>Un representante de la Cámara de Comercio. En el caso de existir dos  más cámaras de comercio en una misma región dicho representante será elegido entre ellos;</w:t>
      </w:r>
    </w:p>
    <w:p w14:paraId="51EDD7D3" w14:textId="77777777" w:rsidR="00A10FEB" w:rsidRDefault="00A10FEB" w:rsidP="00A10FEB">
      <w:pPr>
        <w:pStyle w:val="Sinespaciado"/>
        <w:numPr>
          <w:ilvl w:val="0"/>
          <w:numId w:val="21"/>
        </w:numPr>
        <w:jc w:val="both"/>
        <w:rPr>
          <w:rFonts w:ascii="Arial" w:hAnsi="Arial" w:cs="Arial"/>
          <w:sz w:val="24"/>
          <w:szCs w:val="24"/>
        </w:rPr>
      </w:pPr>
      <w:r>
        <w:rPr>
          <w:rFonts w:ascii="Arial" w:hAnsi="Arial" w:cs="Arial"/>
          <w:sz w:val="24"/>
          <w:szCs w:val="24"/>
        </w:rPr>
        <w:t>Un representante de los alcaldes municipales de cada departamento, el cual será elegido entre ellos;</w:t>
      </w:r>
    </w:p>
    <w:p w14:paraId="0A7290C6" w14:textId="22B61EFB" w:rsidR="000E73AD" w:rsidRDefault="000E73AD" w:rsidP="000E73AD">
      <w:pPr>
        <w:pStyle w:val="Sinespaciado"/>
        <w:numPr>
          <w:ilvl w:val="0"/>
          <w:numId w:val="21"/>
        </w:numPr>
        <w:jc w:val="both"/>
        <w:rPr>
          <w:rFonts w:ascii="Arial" w:hAnsi="Arial" w:cs="Arial"/>
          <w:sz w:val="24"/>
          <w:szCs w:val="24"/>
        </w:rPr>
      </w:pPr>
      <w:r w:rsidRPr="000E73AD">
        <w:rPr>
          <w:rFonts w:ascii="Arial" w:hAnsi="Arial" w:cs="Arial"/>
          <w:sz w:val="24"/>
          <w:szCs w:val="24"/>
        </w:rPr>
        <w:t>Un representante de las ofici</w:t>
      </w:r>
      <w:r w:rsidR="006D1E6B">
        <w:rPr>
          <w:rFonts w:ascii="Arial" w:hAnsi="Arial" w:cs="Arial"/>
          <w:sz w:val="24"/>
          <w:szCs w:val="24"/>
        </w:rPr>
        <w:t>nas departamentales de juventud;</w:t>
      </w:r>
    </w:p>
    <w:p w14:paraId="708E030E" w14:textId="7B50A8B0" w:rsidR="000E73AD" w:rsidRDefault="000E73AD" w:rsidP="000E73AD">
      <w:pPr>
        <w:pStyle w:val="Sinespaciado"/>
        <w:numPr>
          <w:ilvl w:val="0"/>
          <w:numId w:val="21"/>
        </w:numPr>
        <w:jc w:val="both"/>
        <w:rPr>
          <w:rFonts w:ascii="Arial" w:hAnsi="Arial" w:cs="Arial"/>
          <w:sz w:val="24"/>
          <w:szCs w:val="24"/>
        </w:rPr>
      </w:pPr>
      <w:r w:rsidRPr="000E73AD">
        <w:rPr>
          <w:rFonts w:ascii="Arial" w:hAnsi="Arial" w:cs="Arial"/>
          <w:sz w:val="24"/>
          <w:szCs w:val="24"/>
        </w:rPr>
        <w:t>Un representante de las Cajas de Compens</w:t>
      </w:r>
      <w:r w:rsidR="006D1E6B">
        <w:rPr>
          <w:rFonts w:ascii="Arial" w:hAnsi="Arial" w:cs="Arial"/>
          <w:sz w:val="24"/>
          <w:szCs w:val="24"/>
        </w:rPr>
        <w:t>ación familiar del departamento;</w:t>
      </w:r>
    </w:p>
    <w:p w14:paraId="341C0968" w14:textId="7D34A47F" w:rsidR="000E73AD" w:rsidRDefault="000E73AD" w:rsidP="000E73AD">
      <w:pPr>
        <w:pStyle w:val="Sinespaciado"/>
        <w:numPr>
          <w:ilvl w:val="0"/>
          <w:numId w:val="21"/>
        </w:numPr>
        <w:jc w:val="both"/>
        <w:rPr>
          <w:rFonts w:ascii="Arial" w:hAnsi="Arial" w:cs="Arial"/>
          <w:sz w:val="24"/>
          <w:szCs w:val="24"/>
        </w:rPr>
      </w:pPr>
      <w:r w:rsidRPr="000E73AD">
        <w:rPr>
          <w:rFonts w:ascii="Arial" w:hAnsi="Arial" w:cs="Arial"/>
          <w:sz w:val="24"/>
          <w:szCs w:val="24"/>
        </w:rPr>
        <w:t>Un representante de la Banca de Desarrollo y microcré</w:t>
      </w:r>
      <w:r w:rsidR="006D1E6B">
        <w:rPr>
          <w:rFonts w:ascii="Arial" w:hAnsi="Arial" w:cs="Arial"/>
          <w:sz w:val="24"/>
          <w:szCs w:val="24"/>
        </w:rPr>
        <w:t>dito con presencia en la región;</w:t>
      </w:r>
    </w:p>
    <w:p w14:paraId="129E7CCE" w14:textId="77777777" w:rsidR="00A10FEB" w:rsidRDefault="00A10FEB" w:rsidP="00A10FEB">
      <w:pPr>
        <w:pStyle w:val="Sinespaciado"/>
        <w:numPr>
          <w:ilvl w:val="0"/>
          <w:numId w:val="21"/>
        </w:numPr>
        <w:jc w:val="both"/>
        <w:rPr>
          <w:rFonts w:ascii="Arial" w:hAnsi="Arial" w:cs="Arial"/>
          <w:sz w:val="24"/>
          <w:szCs w:val="24"/>
        </w:rPr>
      </w:pPr>
      <w:r>
        <w:rPr>
          <w:rFonts w:ascii="Arial" w:hAnsi="Arial" w:cs="Arial"/>
          <w:sz w:val="24"/>
          <w:szCs w:val="24"/>
        </w:rPr>
        <w:t>Dos (2) representantes de las Asociaciones de mipymes de la región, designados por el Gobernador;</w:t>
      </w:r>
    </w:p>
    <w:p w14:paraId="6526AA26" w14:textId="77777777" w:rsidR="00A10FEB" w:rsidRDefault="00A10FEB" w:rsidP="00A10FEB">
      <w:pPr>
        <w:pStyle w:val="Sinespaciado"/>
        <w:numPr>
          <w:ilvl w:val="0"/>
          <w:numId w:val="21"/>
        </w:numPr>
        <w:jc w:val="both"/>
        <w:rPr>
          <w:rFonts w:ascii="Arial" w:hAnsi="Arial" w:cs="Arial"/>
          <w:sz w:val="24"/>
          <w:szCs w:val="24"/>
        </w:rPr>
      </w:pPr>
      <w:r>
        <w:rPr>
          <w:rFonts w:ascii="Arial" w:hAnsi="Arial" w:cs="Arial"/>
          <w:sz w:val="24"/>
          <w:szCs w:val="24"/>
        </w:rPr>
        <w:t>Dos (2) representantes de los campesinos, agricultores o ganaderos del departamento, designados por ellos mismos;</w:t>
      </w:r>
    </w:p>
    <w:p w14:paraId="175A604E" w14:textId="77777777" w:rsidR="00A10FEB" w:rsidRDefault="00A10FEB" w:rsidP="00A10FEB">
      <w:pPr>
        <w:pStyle w:val="Sinespaciado"/>
        <w:numPr>
          <w:ilvl w:val="0"/>
          <w:numId w:val="21"/>
        </w:numPr>
        <w:jc w:val="both"/>
        <w:rPr>
          <w:rFonts w:ascii="Arial" w:hAnsi="Arial" w:cs="Arial"/>
          <w:sz w:val="24"/>
          <w:szCs w:val="24"/>
        </w:rPr>
      </w:pPr>
      <w:r w:rsidRPr="00F24D3A">
        <w:rPr>
          <w:rFonts w:ascii="Arial" w:hAnsi="Arial" w:cs="Arial"/>
          <w:sz w:val="24"/>
          <w:szCs w:val="24"/>
        </w:rPr>
        <w:t xml:space="preserve">Dos (2) </w:t>
      </w:r>
      <w:r>
        <w:rPr>
          <w:rFonts w:ascii="Arial" w:hAnsi="Arial" w:cs="Arial"/>
          <w:sz w:val="24"/>
          <w:szCs w:val="24"/>
        </w:rPr>
        <w:t>representantes de los sindicatos del departamento, designados por ellos mismos;</w:t>
      </w:r>
    </w:p>
    <w:p w14:paraId="7F50DA66" w14:textId="4D22C29E" w:rsidR="00A10FEB" w:rsidRDefault="00A10FEB" w:rsidP="00A10FEB">
      <w:pPr>
        <w:pStyle w:val="Sinespaciado"/>
        <w:numPr>
          <w:ilvl w:val="0"/>
          <w:numId w:val="21"/>
        </w:numPr>
        <w:jc w:val="both"/>
        <w:rPr>
          <w:rFonts w:ascii="Arial" w:hAnsi="Arial" w:cs="Arial"/>
          <w:sz w:val="24"/>
          <w:szCs w:val="24"/>
        </w:rPr>
      </w:pPr>
      <w:r w:rsidRPr="00F24D3A">
        <w:rPr>
          <w:rFonts w:ascii="Arial" w:hAnsi="Arial" w:cs="Arial"/>
          <w:sz w:val="24"/>
          <w:szCs w:val="24"/>
        </w:rPr>
        <w:t xml:space="preserve">Dos (2) </w:t>
      </w:r>
      <w:r>
        <w:rPr>
          <w:rFonts w:ascii="Arial" w:hAnsi="Arial" w:cs="Arial"/>
          <w:sz w:val="24"/>
          <w:szCs w:val="24"/>
        </w:rPr>
        <w:t xml:space="preserve">representantes </w:t>
      </w:r>
      <w:r w:rsidRPr="000E73AD">
        <w:rPr>
          <w:rFonts w:ascii="Arial" w:hAnsi="Arial" w:cs="Arial"/>
          <w:sz w:val="24"/>
          <w:szCs w:val="24"/>
        </w:rPr>
        <w:t>de las Instituciones de Educación Superior de la región designado por el Centro Regional de Educación Superior, CRES.</w:t>
      </w:r>
    </w:p>
    <w:p w14:paraId="6E09A73D" w14:textId="77777777" w:rsidR="000E73AD" w:rsidRDefault="000E73AD" w:rsidP="00976A4F">
      <w:pPr>
        <w:pStyle w:val="Sinespaciado"/>
        <w:jc w:val="both"/>
        <w:rPr>
          <w:rFonts w:ascii="Arial" w:hAnsi="Arial" w:cs="Arial"/>
          <w:sz w:val="24"/>
          <w:szCs w:val="24"/>
        </w:rPr>
      </w:pPr>
    </w:p>
    <w:p w14:paraId="4BACE954" w14:textId="77EDB4D2" w:rsidR="000E73AD" w:rsidRDefault="00976A4F" w:rsidP="00976A4F">
      <w:pPr>
        <w:pStyle w:val="Sinespaciado"/>
        <w:jc w:val="both"/>
        <w:rPr>
          <w:rFonts w:ascii="Arial" w:hAnsi="Arial" w:cs="Arial"/>
          <w:sz w:val="24"/>
          <w:szCs w:val="24"/>
        </w:rPr>
      </w:pPr>
      <w:r w:rsidRPr="007F7232">
        <w:rPr>
          <w:rFonts w:ascii="Arial" w:hAnsi="Arial" w:cs="Arial"/>
          <w:sz w:val="24"/>
          <w:szCs w:val="24"/>
        </w:rPr>
        <w:t>La creación de las Redes Regionales de Emprendimiento</w:t>
      </w:r>
      <w:r w:rsidR="009D1E90">
        <w:rPr>
          <w:rFonts w:ascii="Arial" w:hAnsi="Arial" w:cs="Arial"/>
          <w:sz w:val="24"/>
          <w:szCs w:val="24"/>
        </w:rPr>
        <w:t xml:space="preserve"> -RRE</w:t>
      </w:r>
      <w:r w:rsidRPr="007F7232">
        <w:rPr>
          <w:rFonts w:ascii="Arial" w:hAnsi="Arial" w:cs="Arial"/>
          <w:sz w:val="24"/>
          <w:szCs w:val="24"/>
        </w:rPr>
        <w:t xml:space="preserve"> será potestad de cada departamento y deberá ser presentada en el marco de las Comisiones Regionales de Competitividad - CRC por cualquiera de sus miembros, considerando las necesidades y prioridades de cada región, y de conformidad con la agenda departamental </w:t>
      </w:r>
      <w:r w:rsidR="000E73AD">
        <w:rPr>
          <w:rFonts w:ascii="Arial" w:hAnsi="Arial" w:cs="Arial"/>
          <w:sz w:val="24"/>
          <w:szCs w:val="24"/>
        </w:rPr>
        <w:t>de competitividad e innovación.</w:t>
      </w:r>
    </w:p>
    <w:p w14:paraId="22F84EAF" w14:textId="77777777" w:rsidR="000E73AD" w:rsidRDefault="000E73AD" w:rsidP="00976A4F">
      <w:pPr>
        <w:pStyle w:val="Sinespaciado"/>
        <w:jc w:val="both"/>
        <w:rPr>
          <w:rFonts w:ascii="Arial" w:hAnsi="Arial" w:cs="Arial"/>
          <w:sz w:val="24"/>
          <w:szCs w:val="24"/>
        </w:rPr>
      </w:pPr>
    </w:p>
    <w:p w14:paraId="4D587CFF" w14:textId="62A0C1F1" w:rsidR="00976A4F" w:rsidRPr="007F7232" w:rsidRDefault="00976A4F" w:rsidP="00976A4F">
      <w:pPr>
        <w:pStyle w:val="Sinespaciado"/>
        <w:jc w:val="both"/>
        <w:rPr>
          <w:rFonts w:ascii="Arial" w:hAnsi="Arial" w:cs="Arial"/>
          <w:sz w:val="24"/>
          <w:szCs w:val="24"/>
        </w:rPr>
      </w:pPr>
      <w:r w:rsidRPr="007F7232">
        <w:rPr>
          <w:rFonts w:ascii="Arial" w:hAnsi="Arial" w:cs="Arial"/>
          <w:sz w:val="24"/>
          <w:szCs w:val="24"/>
        </w:rPr>
        <w:t>En el caso de que en el marco de la Comisión Regional de Competitividad-CRC se considere la creación de las redes regionales de emprendimiento, su conformación e integración a las mismas, deberá seguir los lineamientos que defina el Gobierno Nacional.</w:t>
      </w:r>
    </w:p>
    <w:p w14:paraId="56C01F3F" w14:textId="77777777" w:rsidR="00976A4F" w:rsidRDefault="00976A4F" w:rsidP="00976A4F">
      <w:pPr>
        <w:pStyle w:val="Sinespaciado"/>
        <w:jc w:val="both"/>
        <w:rPr>
          <w:rFonts w:ascii="Arial" w:hAnsi="Arial" w:cs="Arial"/>
          <w:sz w:val="24"/>
          <w:szCs w:val="24"/>
        </w:rPr>
      </w:pPr>
    </w:p>
    <w:p w14:paraId="5E64F891" w14:textId="2B71CD50" w:rsidR="000E73AD" w:rsidRPr="007F7232" w:rsidRDefault="000E73AD" w:rsidP="000E73AD">
      <w:pPr>
        <w:pStyle w:val="Sinespaciado"/>
        <w:jc w:val="both"/>
        <w:rPr>
          <w:rFonts w:ascii="Arial" w:hAnsi="Arial" w:cs="Arial"/>
          <w:sz w:val="24"/>
          <w:szCs w:val="24"/>
        </w:rPr>
      </w:pPr>
      <w:r>
        <w:rPr>
          <w:rFonts w:ascii="Arial" w:hAnsi="Arial" w:cs="Arial"/>
          <w:b/>
          <w:sz w:val="24"/>
          <w:szCs w:val="24"/>
        </w:rPr>
        <w:t>Parágrafo1</w:t>
      </w:r>
      <w:r w:rsidRPr="009B6A1E">
        <w:rPr>
          <w:rFonts w:ascii="Arial" w:hAnsi="Arial" w:cs="Arial"/>
          <w:b/>
          <w:sz w:val="24"/>
          <w:szCs w:val="24"/>
        </w:rPr>
        <w:t>°.</w:t>
      </w:r>
      <w:r w:rsidRPr="007F7232">
        <w:rPr>
          <w:rFonts w:ascii="Arial" w:hAnsi="Arial" w:cs="Arial"/>
          <w:sz w:val="24"/>
          <w:szCs w:val="24"/>
        </w:rPr>
        <w:t xml:space="preserve"> El Gobierno Nacional </w:t>
      </w:r>
      <w:r>
        <w:rPr>
          <w:rFonts w:ascii="Arial" w:hAnsi="Arial" w:cs="Arial"/>
          <w:sz w:val="24"/>
          <w:szCs w:val="24"/>
        </w:rPr>
        <w:t xml:space="preserve">revisará y actualizará la </w:t>
      </w:r>
      <w:r w:rsidRPr="007F7232">
        <w:rPr>
          <w:rFonts w:ascii="Arial" w:hAnsi="Arial" w:cs="Arial"/>
          <w:sz w:val="24"/>
          <w:szCs w:val="24"/>
        </w:rPr>
        <w:t>reglamen</w:t>
      </w:r>
      <w:r>
        <w:rPr>
          <w:rFonts w:ascii="Arial" w:hAnsi="Arial" w:cs="Arial"/>
          <w:sz w:val="24"/>
          <w:szCs w:val="24"/>
        </w:rPr>
        <w:t>tación</w:t>
      </w:r>
      <w:r w:rsidRPr="007F7232">
        <w:rPr>
          <w:rFonts w:ascii="Arial" w:hAnsi="Arial" w:cs="Arial"/>
          <w:sz w:val="24"/>
          <w:szCs w:val="24"/>
        </w:rPr>
        <w:t xml:space="preserve">, dentro de los seis (6) meses siguientes a la sanción de la presente </w:t>
      </w:r>
      <w:r>
        <w:rPr>
          <w:rFonts w:ascii="Arial" w:hAnsi="Arial" w:cs="Arial"/>
          <w:sz w:val="24"/>
          <w:szCs w:val="24"/>
        </w:rPr>
        <w:t xml:space="preserve">ley, sobre las funciones del </w:t>
      </w:r>
      <w:r w:rsidRPr="007F7232">
        <w:rPr>
          <w:rFonts w:ascii="Arial" w:hAnsi="Arial" w:cs="Arial"/>
          <w:sz w:val="24"/>
          <w:szCs w:val="24"/>
        </w:rPr>
        <w:t xml:space="preserve">Red </w:t>
      </w:r>
      <w:r>
        <w:rPr>
          <w:rFonts w:ascii="Arial" w:hAnsi="Arial" w:cs="Arial"/>
          <w:sz w:val="24"/>
          <w:szCs w:val="24"/>
        </w:rPr>
        <w:t>Regional</w:t>
      </w:r>
      <w:r w:rsidRPr="007F7232">
        <w:rPr>
          <w:rFonts w:ascii="Arial" w:hAnsi="Arial" w:cs="Arial"/>
          <w:sz w:val="24"/>
          <w:szCs w:val="24"/>
        </w:rPr>
        <w:t xml:space="preserve"> para el Emprendimiento</w:t>
      </w:r>
      <w:r>
        <w:rPr>
          <w:rFonts w:ascii="Arial" w:hAnsi="Arial" w:cs="Arial"/>
          <w:sz w:val="24"/>
          <w:szCs w:val="24"/>
        </w:rPr>
        <w:t xml:space="preserve"> -RRE</w:t>
      </w:r>
      <w:r w:rsidRPr="007F7232">
        <w:rPr>
          <w:rFonts w:ascii="Arial" w:hAnsi="Arial" w:cs="Arial"/>
          <w:sz w:val="24"/>
          <w:szCs w:val="24"/>
        </w:rPr>
        <w:t>,</w:t>
      </w:r>
      <w:r>
        <w:rPr>
          <w:rFonts w:ascii="Arial" w:hAnsi="Arial" w:cs="Arial"/>
          <w:sz w:val="24"/>
          <w:szCs w:val="24"/>
        </w:rPr>
        <w:t xml:space="preserve"> </w:t>
      </w:r>
      <w:r w:rsidRPr="007F7232">
        <w:rPr>
          <w:rFonts w:ascii="Arial" w:hAnsi="Arial" w:cs="Arial"/>
          <w:sz w:val="24"/>
          <w:szCs w:val="24"/>
        </w:rPr>
        <w:t xml:space="preserve">el esquema de interlocución </w:t>
      </w:r>
      <w:r>
        <w:rPr>
          <w:rFonts w:ascii="Arial" w:hAnsi="Arial" w:cs="Arial"/>
          <w:sz w:val="24"/>
          <w:szCs w:val="24"/>
        </w:rPr>
        <w:t xml:space="preserve">con el </w:t>
      </w:r>
      <w:r w:rsidRPr="007F7232">
        <w:rPr>
          <w:rFonts w:ascii="Arial" w:hAnsi="Arial" w:cs="Arial"/>
          <w:sz w:val="24"/>
          <w:szCs w:val="24"/>
        </w:rPr>
        <w:t>Sistema Nacional de Competitividad e Innovación</w:t>
      </w:r>
      <w:r>
        <w:rPr>
          <w:rFonts w:ascii="Arial" w:hAnsi="Arial" w:cs="Arial"/>
          <w:sz w:val="24"/>
          <w:szCs w:val="24"/>
        </w:rPr>
        <w:t xml:space="preserve"> – SNCI</w:t>
      </w:r>
      <w:r w:rsidRPr="007F7232">
        <w:rPr>
          <w:rFonts w:ascii="Arial" w:hAnsi="Arial" w:cs="Arial"/>
          <w:sz w:val="24"/>
          <w:szCs w:val="24"/>
        </w:rPr>
        <w:t xml:space="preserve"> y los demás aspectos requeridos para el cumplimiento de su</w:t>
      </w:r>
      <w:r>
        <w:rPr>
          <w:rFonts w:ascii="Arial" w:hAnsi="Arial" w:cs="Arial"/>
          <w:sz w:val="24"/>
          <w:szCs w:val="24"/>
        </w:rPr>
        <w:t xml:space="preserve"> objeto y debido funcionamiento</w:t>
      </w:r>
      <w:r w:rsidRPr="007F7232">
        <w:rPr>
          <w:rFonts w:ascii="Arial" w:hAnsi="Arial" w:cs="Arial"/>
          <w:sz w:val="24"/>
          <w:szCs w:val="24"/>
        </w:rPr>
        <w:t>.”</w:t>
      </w:r>
    </w:p>
    <w:p w14:paraId="237BA136" w14:textId="77777777" w:rsidR="00976A4F" w:rsidRDefault="00976A4F" w:rsidP="00976A4F">
      <w:pPr>
        <w:pStyle w:val="Sinespaciado"/>
        <w:jc w:val="both"/>
        <w:rPr>
          <w:rFonts w:ascii="Arial" w:hAnsi="Arial" w:cs="Arial"/>
          <w:sz w:val="24"/>
          <w:szCs w:val="24"/>
        </w:rPr>
      </w:pPr>
    </w:p>
    <w:p w14:paraId="58E4489E" w14:textId="2A197E3E" w:rsidR="00976A4F" w:rsidRPr="00764BA8" w:rsidRDefault="00976A4F" w:rsidP="00976A4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hAnsi="Arial" w:cs="Arial"/>
          <w:sz w:val="24"/>
          <w:szCs w:val="24"/>
        </w:rPr>
      </w:pPr>
      <w:r w:rsidRPr="00BE2A1F">
        <w:rPr>
          <w:rFonts w:ascii="Arial" w:hAnsi="Arial" w:cs="Arial"/>
          <w:b/>
          <w:sz w:val="24"/>
          <w:szCs w:val="24"/>
        </w:rPr>
        <w:t>Artículo 4°. Vigencia</w:t>
      </w:r>
      <w:r w:rsidR="00333149" w:rsidRPr="00BE2A1F">
        <w:rPr>
          <w:rFonts w:ascii="Arial" w:hAnsi="Arial" w:cs="Arial"/>
          <w:b/>
          <w:sz w:val="24"/>
          <w:szCs w:val="24"/>
        </w:rPr>
        <w:t xml:space="preserve"> y derogación</w:t>
      </w:r>
      <w:r w:rsidRPr="00BE2A1F">
        <w:rPr>
          <w:rFonts w:ascii="Arial" w:hAnsi="Arial" w:cs="Arial"/>
          <w:b/>
          <w:sz w:val="24"/>
          <w:szCs w:val="24"/>
        </w:rPr>
        <w:t>.</w:t>
      </w:r>
      <w:r w:rsidRPr="00764BA8">
        <w:rPr>
          <w:rFonts w:ascii="Arial" w:hAnsi="Arial" w:cs="Arial"/>
          <w:sz w:val="24"/>
          <w:szCs w:val="24"/>
        </w:rPr>
        <w:t xml:space="preserve"> La presente ley rige a partir de su promulgación y deroga </w:t>
      </w:r>
      <w:r w:rsidR="00333149" w:rsidRPr="00764BA8">
        <w:rPr>
          <w:rFonts w:ascii="Arial" w:hAnsi="Arial" w:cs="Arial"/>
          <w:sz w:val="24"/>
          <w:szCs w:val="24"/>
        </w:rPr>
        <w:t xml:space="preserve">el artículo el artículo 5o de la Ley 590 de 2000 y las demás </w:t>
      </w:r>
      <w:r w:rsidRPr="00764BA8">
        <w:rPr>
          <w:rFonts w:ascii="Arial" w:hAnsi="Arial" w:cs="Arial"/>
          <w:sz w:val="24"/>
          <w:szCs w:val="24"/>
        </w:rPr>
        <w:t>normas que le sean contrarias.</w:t>
      </w:r>
    </w:p>
    <w:p w14:paraId="48C2B17C" w14:textId="77777777" w:rsidR="00976A4F" w:rsidRDefault="00976A4F" w:rsidP="00976A4F">
      <w:pPr>
        <w:pStyle w:val="Sinespaciado"/>
        <w:jc w:val="both"/>
        <w:rPr>
          <w:rFonts w:ascii="Arial" w:hAnsi="Arial" w:cs="Arial"/>
          <w:sz w:val="24"/>
          <w:szCs w:val="24"/>
        </w:rPr>
      </w:pPr>
    </w:p>
    <w:p w14:paraId="20A8EF77" w14:textId="77777777" w:rsidR="00B664B3" w:rsidRDefault="00B664B3" w:rsidP="00976A4F">
      <w:pPr>
        <w:pStyle w:val="Sinespaciado"/>
        <w:jc w:val="both"/>
        <w:rPr>
          <w:rFonts w:ascii="Arial" w:hAnsi="Arial" w:cs="Arial"/>
          <w:sz w:val="24"/>
          <w:szCs w:val="24"/>
        </w:rPr>
      </w:pPr>
    </w:p>
    <w:p w14:paraId="3EEFBD67" w14:textId="77777777" w:rsidR="009B7F83" w:rsidRDefault="009B7F83" w:rsidP="00976A4F">
      <w:pPr>
        <w:pStyle w:val="Sinespaciado"/>
        <w:jc w:val="both"/>
        <w:rPr>
          <w:rFonts w:ascii="Arial" w:hAnsi="Arial" w:cs="Arial"/>
          <w:sz w:val="24"/>
          <w:szCs w:val="24"/>
        </w:rPr>
      </w:pPr>
    </w:p>
    <w:p w14:paraId="0E41DDF4" w14:textId="2A2EB482" w:rsidR="009B7F83" w:rsidRDefault="007F00BC" w:rsidP="00976A4F">
      <w:pPr>
        <w:pStyle w:val="Sinespaciado"/>
        <w:jc w:val="both"/>
        <w:rPr>
          <w:rFonts w:ascii="Arial" w:hAnsi="Arial" w:cs="Arial"/>
          <w:sz w:val="24"/>
          <w:szCs w:val="24"/>
        </w:rPr>
      </w:pPr>
      <w:r>
        <w:rPr>
          <w:noProof/>
        </w:rPr>
        <w:drawing>
          <wp:anchor distT="0" distB="0" distL="114300" distR="114300" simplePos="0" relativeHeight="251659264" behindDoc="1" locked="0" layoutInCell="1" allowOverlap="1" wp14:anchorId="025AE8B6" wp14:editId="5CCF9EB0">
            <wp:simplePos x="0" y="0"/>
            <wp:positionH relativeFrom="column">
              <wp:posOffset>224155</wp:posOffset>
            </wp:positionH>
            <wp:positionV relativeFrom="paragraph">
              <wp:posOffset>235585</wp:posOffset>
            </wp:positionV>
            <wp:extent cx="5485130" cy="1169035"/>
            <wp:effectExtent l="0" t="0" r="1270" b="0"/>
            <wp:wrapThrough wrapText="bothSides">
              <wp:wrapPolygon edited="0">
                <wp:start x="0" y="0"/>
                <wp:lineTo x="0" y="21119"/>
                <wp:lineTo x="21530" y="21119"/>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8278" t="29682" r="6045" b="37830"/>
                    <a:stretch/>
                  </pic:blipFill>
                  <pic:spPr bwMode="auto">
                    <a:xfrm>
                      <a:off x="0" y="0"/>
                      <a:ext cx="5485130" cy="1169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27D128" w14:textId="75A731CE" w:rsidR="00B664B3" w:rsidRDefault="00B664B3" w:rsidP="00B664B3">
      <w:pPr>
        <w:pBdr>
          <w:top w:val="nil"/>
          <w:left w:val="nil"/>
          <w:bottom w:val="nil"/>
          <w:right w:val="nil"/>
          <w:between w:val="nil"/>
        </w:pBdr>
        <w:spacing w:after="0" w:line="240" w:lineRule="auto"/>
        <w:jc w:val="center"/>
        <w:rPr>
          <w:rFonts w:ascii="Arial" w:eastAsia="Arial" w:hAnsi="Arial" w:cs="Arial"/>
          <w:b/>
          <w:sz w:val="24"/>
          <w:szCs w:val="24"/>
        </w:rPr>
      </w:pPr>
    </w:p>
    <w:p w14:paraId="0847A4AA" w14:textId="63595FFD" w:rsidR="00BE2A1F" w:rsidRDefault="00BE2A1F" w:rsidP="00B664B3">
      <w:pPr>
        <w:pBdr>
          <w:top w:val="nil"/>
          <w:left w:val="nil"/>
          <w:bottom w:val="nil"/>
          <w:right w:val="nil"/>
          <w:between w:val="nil"/>
        </w:pBdr>
        <w:spacing w:after="0" w:line="240" w:lineRule="auto"/>
        <w:jc w:val="center"/>
        <w:rPr>
          <w:rFonts w:ascii="Arial" w:eastAsia="Arial" w:hAnsi="Arial" w:cs="Arial"/>
          <w:b/>
          <w:sz w:val="24"/>
          <w:szCs w:val="24"/>
        </w:rPr>
      </w:pPr>
    </w:p>
    <w:p w14:paraId="0348829A" w14:textId="77777777" w:rsidR="00B664B3" w:rsidRDefault="00B664B3" w:rsidP="00976A4F">
      <w:pPr>
        <w:pStyle w:val="Sinespaciado"/>
        <w:jc w:val="both"/>
        <w:rPr>
          <w:rFonts w:ascii="Arial" w:hAnsi="Arial" w:cs="Arial"/>
          <w:sz w:val="24"/>
          <w:szCs w:val="24"/>
        </w:rPr>
      </w:pPr>
    </w:p>
    <w:p w14:paraId="049DA815" w14:textId="77777777" w:rsidR="00E705FD" w:rsidRDefault="00E705FD" w:rsidP="00976A4F">
      <w:pPr>
        <w:pStyle w:val="Sinespaciado"/>
        <w:jc w:val="both"/>
        <w:rPr>
          <w:rFonts w:ascii="Arial" w:hAnsi="Arial" w:cs="Arial"/>
          <w:sz w:val="24"/>
          <w:szCs w:val="24"/>
        </w:rPr>
      </w:pPr>
    </w:p>
    <w:p w14:paraId="7F920F27" w14:textId="77777777" w:rsidR="007F00BC" w:rsidRDefault="007F00BC" w:rsidP="00976A4F">
      <w:pPr>
        <w:pStyle w:val="Sinespaciado"/>
        <w:jc w:val="both"/>
        <w:rPr>
          <w:rFonts w:ascii="Arial" w:hAnsi="Arial" w:cs="Arial"/>
          <w:sz w:val="24"/>
          <w:szCs w:val="24"/>
        </w:rPr>
      </w:pPr>
    </w:p>
    <w:p w14:paraId="215C3A83" w14:textId="77777777" w:rsidR="007F00BC" w:rsidRPr="007F7232" w:rsidRDefault="007F00BC" w:rsidP="00976A4F">
      <w:pPr>
        <w:pStyle w:val="Sinespaciado"/>
        <w:jc w:val="both"/>
        <w:rPr>
          <w:rFonts w:ascii="Arial" w:hAnsi="Arial" w:cs="Arial"/>
          <w:sz w:val="24"/>
          <w:szCs w:val="24"/>
        </w:rPr>
      </w:pPr>
    </w:p>
    <w:p w14:paraId="2E4F2F97" w14:textId="77777777" w:rsidR="00E705FD" w:rsidRDefault="00E705FD" w:rsidP="00B664B3">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F347C58" w14:textId="77777777" w:rsidR="00B664B3" w:rsidRDefault="00B664B3" w:rsidP="00B664B3">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EXPOSICIÓN DE MOTIVOS</w:t>
      </w:r>
    </w:p>
    <w:p w14:paraId="37BDC005" w14:textId="77777777" w:rsidR="007C2668" w:rsidRDefault="007C2668" w:rsidP="007C2668">
      <w:pPr>
        <w:tabs>
          <w:tab w:val="left" w:pos="4536"/>
        </w:tabs>
        <w:spacing w:after="0" w:line="240" w:lineRule="auto"/>
        <w:jc w:val="both"/>
        <w:rPr>
          <w:rFonts w:ascii="Arial" w:eastAsia="Arial" w:hAnsi="Arial" w:cs="Arial"/>
        </w:rPr>
      </w:pPr>
    </w:p>
    <w:p w14:paraId="6B92E733" w14:textId="77777777" w:rsidR="00B664B3" w:rsidRDefault="00B664B3" w:rsidP="007C2668">
      <w:pPr>
        <w:tabs>
          <w:tab w:val="left" w:pos="4536"/>
        </w:tabs>
        <w:spacing w:after="0" w:line="240" w:lineRule="auto"/>
        <w:jc w:val="both"/>
        <w:rPr>
          <w:rFonts w:ascii="Arial" w:eastAsia="Arial" w:hAnsi="Arial" w:cs="Arial"/>
        </w:rPr>
      </w:pPr>
    </w:p>
    <w:p w14:paraId="09EE6210" w14:textId="73A6BEB3" w:rsidR="00764BA8" w:rsidRPr="00764BA8" w:rsidRDefault="00764BA8" w:rsidP="00764BA8">
      <w:pPr>
        <w:pStyle w:val="Prrafodelista"/>
        <w:numPr>
          <w:ilvl w:val="0"/>
          <w:numId w:val="22"/>
        </w:numPr>
        <w:tabs>
          <w:tab w:val="left" w:pos="4536"/>
        </w:tabs>
        <w:spacing w:after="0" w:line="240" w:lineRule="auto"/>
        <w:jc w:val="both"/>
        <w:rPr>
          <w:rFonts w:ascii="Arial" w:eastAsia="Arial" w:hAnsi="Arial" w:cs="Arial"/>
        </w:rPr>
      </w:pPr>
      <w:r>
        <w:rPr>
          <w:rFonts w:ascii="Arial" w:eastAsia="Arial" w:hAnsi="Arial" w:cs="Arial"/>
        </w:rPr>
        <w:t>INTRODUCCIÓN</w:t>
      </w:r>
    </w:p>
    <w:p w14:paraId="7DBC884F" w14:textId="77777777" w:rsidR="00B664B3" w:rsidRDefault="00B664B3" w:rsidP="007C2668">
      <w:pPr>
        <w:tabs>
          <w:tab w:val="left" w:pos="4536"/>
        </w:tabs>
        <w:spacing w:after="0" w:line="240" w:lineRule="auto"/>
        <w:jc w:val="both"/>
        <w:rPr>
          <w:rFonts w:ascii="Arial" w:eastAsia="Arial" w:hAnsi="Arial" w:cs="Arial"/>
        </w:rPr>
      </w:pPr>
    </w:p>
    <w:p w14:paraId="6E73EE3D" w14:textId="4A37718F" w:rsidR="000B5947" w:rsidRDefault="000B5947" w:rsidP="007C2668">
      <w:pPr>
        <w:tabs>
          <w:tab w:val="left" w:pos="4536"/>
        </w:tabs>
        <w:spacing w:after="0" w:line="240" w:lineRule="auto"/>
        <w:jc w:val="both"/>
        <w:rPr>
          <w:rFonts w:ascii="Arial" w:eastAsia="Arial" w:hAnsi="Arial" w:cs="Arial"/>
        </w:rPr>
      </w:pPr>
      <w:r>
        <w:rPr>
          <w:rFonts w:ascii="Arial" w:eastAsia="Arial" w:hAnsi="Arial" w:cs="Arial"/>
        </w:rPr>
        <w:t>A</w:t>
      </w:r>
      <w:r w:rsidR="00BE2A1F">
        <w:rPr>
          <w:rFonts w:ascii="Arial" w:eastAsia="Arial" w:hAnsi="Arial" w:cs="Arial"/>
        </w:rPr>
        <w:t>l momento de</w:t>
      </w:r>
      <w:r>
        <w:rPr>
          <w:rFonts w:ascii="Arial" w:eastAsia="Arial" w:hAnsi="Arial" w:cs="Arial"/>
        </w:rPr>
        <w:t xml:space="preserve"> radicar la presente iniciativa, la economía mundial atraviesa una de las coyunturas económicas más precarias en décadas. La academia ha llamado a esta etapa como “La gran cuarentena”</w:t>
      </w:r>
      <w:r>
        <w:rPr>
          <w:rStyle w:val="Refdenotaalpie"/>
          <w:rFonts w:ascii="Arial" w:eastAsia="Arial" w:hAnsi="Arial" w:cs="Arial"/>
        </w:rPr>
        <w:footnoteReference w:id="1"/>
      </w:r>
      <w:r w:rsidR="001A34C6">
        <w:rPr>
          <w:rFonts w:ascii="Arial" w:eastAsia="Arial" w:hAnsi="Arial" w:cs="Arial"/>
        </w:rPr>
        <w:t>, sin duda</w:t>
      </w:r>
      <w:r>
        <w:rPr>
          <w:rFonts w:ascii="Arial" w:eastAsia="Arial" w:hAnsi="Arial" w:cs="Arial"/>
        </w:rPr>
        <w:t xml:space="preserve"> la peor recesión económica desde la Gran depresión de los años 30.</w:t>
      </w:r>
    </w:p>
    <w:p w14:paraId="1D53924C" w14:textId="77777777" w:rsidR="000B5947" w:rsidRDefault="000B5947" w:rsidP="007C2668">
      <w:pPr>
        <w:tabs>
          <w:tab w:val="left" w:pos="4536"/>
        </w:tabs>
        <w:spacing w:after="0" w:line="240" w:lineRule="auto"/>
        <w:jc w:val="both"/>
        <w:rPr>
          <w:rFonts w:ascii="Arial" w:eastAsia="Arial" w:hAnsi="Arial" w:cs="Arial"/>
        </w:rPr>
      </w:pPr>
    </w:p>
    <w:p w14:paraId="106E968A" w14:textId="77777777" w:rsidR="002A2D29" w:rsidRDefault="000B5947" w:rsidP="007C2668">
      <w:pPr>
        <w:tabs>
          <w:tab w:val="left" w:pos="4536"/>
        </w:tabs>
        <w:spacing w:after="0" w:line="240" w:lineRule="auto"/>
        <w:jc w:val="both"/>
        <w:rPr>
          <w:rFonts w:ascii="Arial" w:eastAsia="Arial" w:hAnsi="Arial" w:cs="Arial"/>
        </w:rPr>
      </w:pPr>
      <w:r>
        <w:rPr>
          <w:rFonts w:ascii="Arial" w:eastAsia="Arial" w:hAnsi="Arial" w:cs="Arial"/>
        </w:rPr>
        <w:t>La rápida propagación del virus SARS Covid-19 que se presentó a finales de 2019 en China, y principios de 2020 en Europa y Estados Unidos, obligó al mundo industrializado sumergirse en una de las parálisis más agudas y prolongadas de la historia reciente. La pandemia se ha propagado con una velocidad aterradora, y sin una vacuna a la vista, el levantamiento de la cuarenten</w:t>
      </w:r>
      <w:r w:rsidR="002A2D29">
        <w:rPr>
          <w:rFonts w:ascii="Arial" w:eastAsia="Arial" w:hAnsi="Arial" w:cs="Arial"/>
        </w:rPr>
        <w:t xml:space="preserve">a ha sido lento e intermitente. </w:t>
      </w:r>
      <w:r>
        <w:rPr>
          <w:rFonts w:ascii="Arial" w:eastAsia="Arial" w:hAnsi="Arial" w:cs="Arial"/>
        </w:rPr>
        <w:t xml:space="preserve">La recuperación económica tardará </w:t>
      </w:r>
      <w:r w:rsidR="00CF72EA">
        <w:rPr>
          <w:rFonts w:ascii="Arial" w:eastAsia="Arial" w:hAnsi="Arial" w:cs="Arial"/>
        </w:rPr>
        <w:t>mucho más de lo proyectado, y sus consecuencias aún no son del todo cuantificables</w:t>
      </w:r>
      <w:r w:rsidR="002A2D29">
        <w:rPr>
          <w:rFonts w:ascii="Arial" w:eastAsia="Arial" w:hAnsi="Arial" w:cs="Arial"/>
        </w:rPr>
        <w:t>.</w:t>
      </w:r>
    </w:p>
    <w:p w14:paraId="5EBB06AC" w14:textId="77777777" w:rsidR="002A2D29" w:rsidRDefault="002A2D29" w:rsidP="007C2668">
      <w:pPr>
        <w:tabs>
          <w:tab w:val="left" w:pos="4536"/>
        </w:tabs>
        <w:spacing w:after="0" w:line="240" w:lineRule="auto"/>
        <w:jc w:val="both"/>
        <w:rPr>
          <w:rFonts w:ascii="Arial" w:eastAsia="Arial" w:hAnsi="Arial" w:cs="Arial"/>
        </w:rPr>
      </w:pPr>
    </w:p>
    <w:p w14:paraId="6C61BEF2" w14:textId="397BCB3E" w:rsidR="007C2668" w:rsidRDefault="002A2D29" w:rsidP="007C2668">
      <w:pPr>
        <w:tabs>
          <w:tab w:val="left" w:pos="4536"/>
        </w:tabs>
        <w:spacing w:after="0" w:line="240" w:lineRule="auto"/>
        <w:jc w:val="both"/>
        <w:rPr>
          <w:rFonts w:ascii="Arial" w:eastAsia="Arial" w:hAnsi="Arial" w:cs="Arial"/>
        </w:rPr>
      </w:pPr>
      <w:r>
        <w:rPr>
          <w:rFonts w:ascii="Arial" w:eastAsia="Arial" w:hAnsi="Arial" w:cs="Arial"/>
        </w:rPr>
        <w:t>P</w:t>
      </w:r>
      <w:r w:rsidR="00CF72EA">
        <w:rPr>
          <w:rFonts w:ascii="Arial" w:eastAsia="Arial" w:hAnsi="Arial" w:cs="Arial"/>
        </w:rPr>
        <w:t xml:space="preserve">royectando un proceso de reactivación </w:t>
      </w:r>
      <w:r>
        <w:rPr>
          <w:rFonts w:ascii="Arial" w:eastAsia="Arial" w:hAnsi="Arial" w:cs="Arial"/>
        </w:rPr>
        <w:t>rápido e integral, el Congreso de la República debe pensar en el futuro económico, muy apegado a un modelo de libre mercado</w:t>
      </w:r>
      <w:r w:rsidR="00347E54">
        <w:rPr>
          <w:rFonts w:ascii="Arial" w:eastAsia="Arial" w:hAnsi="Arial" w:cs="Arial"/>
        </w:rPr>
        <w:t>,</w:t>
      </w:r>
      <w:r>
        <w:rPr>
          <w:rFonts w:ascii="Arial" w:eastAsia="Arial" w:hAnsi="Arial" w:cs="Arial"/>
        </w:rPr>
        <w:t xml:space="preserve"> y formular iniciativas legislativas que fomenten la recuperación, especialmente en los sectores económicos más golpeados por la cuarentena.</w:t>
      </w:r>
    </w:p>
    <w:p w14:paraId="6ACD6D5A" w14:textId="77777777" w:rsidR="002A2D29" w:rsidRDefault="002A2D29" w:rsidP="007C2668">
      <w:pPr>
        <w:tabs>
          <w:tab w:val="left" w:pos="4536"/>
        </w:tabs>
        <w:spacing w:after="0" w:line="240" w:lineRule="auto"/>
        <w:jc w:val="both"/>
        <w:rPr>
          <w:rFonts w:ascii="Arial" w:eastAsia="Arial" w:hAnsi="Arial" w:cs="Arial"/>
        </w:rPr>
      </w:pPr>
    </w:p>
    <w:p w14:paraId="55B93F53" w14:textId="472C4A17" w:rsidR="009C1113" w:rsidRDefault="009C1113" w:rsidP="007C2668">
      <w:pPr>
        <w:tabs>
          <w:tab w:val="left" w:pos="4536"/>
        </w:tabs>
        <w:spacing w:after="0" w:line="240" w:lineRule="auto"/>
        <w:jc w:val="both"/>
        <w:rPr>
          <w:rFonts w:ascii="Arial" w:eastAsia="Arial" w:hAnsi="Arial" w:cs="Arial"/>
        </w:rPr>
      </w:pPr>
      <w:r>
        <w:rPr>
          <w:rFonts w:ascii="Arial" w:eastAsia="Arial" w:hAnsi="Arial" w:cs="Arial"/>
        </w:rPr>
        <w:t xml:space="preserve">Esta pandemia ha obligado a las empresas a desarrollar modelos de producción más sostenibles, migrar su operación al teletrabajo, comercialización de productos en plataformas digitales y educación en línea. </w:t>
      </w:r>
      <w:r w:rsidR="004D7A57">
        <w:rPr>
          <w:rFonts w:ascii="Arial" w:eastAsia="Arial" w:hAnsi="Arial" w:cs="Arial"/>
        </w:rPr>
        <w:t>Es así como el emprendimiento asumirá</w:t>
      </w:r>
      <w:r>
        <w:rPr>
          <w:rFonts w:ascii="Arial" w:eastAsia="Arial" w:hAnsi="Arial" w:cs="Arial"/>
        </w:rPr>
        <w:t xml:space="preserve"> el gran protagonista de la nueva economía mundial por su capacidad de adaptarse a esta nueva realidad.</w:t>
      </w:r>
    </w:p>
    <w:p w14:paraId="6FF2EE9F" w14:textId="77777777" w:rsidR="009C1113" w:rsidRDefault="009C1113" w:rsidP="007C2668">
      <w:pPr>
        <w:tabs>
          <w:tab w:val="left" w:pos="4536"/>
        </w:tabs>
        <w:spacing w:after="0" w:line="240" w:lineRule="auto"/>
        <w:jc w:val="both"/>
        <w:rPr>
          <w:rFonts w:ascii="Arial" w:eastAsia="Arial" w:hAnsi="Arial" w:cs="Arial"/>
        </w:rPr>
      </w:pPr>
    </w:p>
    <w:p w14:paraId="6D374965" w14:textId="73C7A8EE" w:rsidR="00695F20" w:rsidRDefault="00695F20" w:rsidP="00695F20">
      <w:pPr>
        <w:tabs>
          <w:tab w:val="left" w:pos="4536"/>
        </w:tabs>
        <w:spacing w:after="0" w:line="240" w:lineRule="auto"/>
        <w:jc w:val="both"/>
        <w:rPr>
          <w:rFonts w:ascii="Arial" w:eastAsia="Arial" w:hAnsi="Arial" w:cs="Arial"/>
        </w:rPr>
      </w:pPr>
      <w:r>
        <w:rPr>
          <w:rFonts w:ascii="Arial" w:eastAsia="Arial" w:hAnsi="Arial" w:cs="Arial"/>
        </w:rPr>
        <w:t xml:space="preserve">Es momento de renovar la integración de las diferentes entidades públicas que trabajan en beneficio del emprendimiento nacional y local. </w:t>
      </w:r>
      <w:r w:rsidR="004B48EE">
        <w:rPr>
          <w:rFonts w:ascii="Arial" w:eastAsia="Arial" w:hAnsi="Arial" w:cs="Arial"/>
        </w:rPr>
        <w:t>Muchas veces los cambios que experimentan los mercados</w:t>
      </w:r>
      <w:r w:rsidR="00BA07CB">
        <w:rPr>
          <w:rFonts w:ascii="Arial" w:eastAsia="Arial" w:hAnsi="Arial" w:cs="Arial"/>
        </w:rPr>
        <w:t xml:space="preserve"> son difíciles de predecir y la legislación que regula su </w:t>
      </w:r>
      <w:r w:rsidR="00001478">
        <w:rPr>
          <w:rFonts w:ascii="Arial" w:eastAsia="Arial" w:hAnsi="Arial" w:cs="Arial"/>
        </w:rPr>
        <w:t>operación tarda mucho más en ser reformada.</w:t>
      </w:r>
    </w:p>
    <w:p w14:paraId="6E0FBFA0" w14:textId="77777777" w:rsidR="00695F20" w:rsidRDefault="00695F20" w:rsidP="007C2668">
      <w:pPr>
        <w:tabs>
          <w:tab w:val="left" w:pos="4536"/>
        </w:tabs>
        <w:spacing w:after="0" w:line="240" w:lineRule="auto"/>
        <w:jc w:val="both"/>
        <w:rPr>
          <w:rFonts w:ascii="Arial" w:eastAsia="Arial" w:hAnsi="Arial" w:cs="Arial"/>
        </w:rPr>
      </w:pPr>
    </w:p>
    <w:p w14:paraId="4C32E571" w14:textId="00052EEE" w:rsidR="002A2D29" w:rsidRDefault="009C1113" w:rsidP="007C2668">
      <w:pPr>
        <w:tabs>
          <w:tab w:val="left" w:pos="4536"/>
        </w:tabs>
        <w:spacing w:after="0" w:line="240" w:lineRule="auto"/>
        <w:jc w:val="both"/>
        <w:rPr>
          <w:rFonts w:ascii="Arial" w:eastAsia="Arial" w:hAnsi="Arial" w:cs="Arial"/>
        </w:rPr>
      </w:pPr>
      <w:r>
        <w:rPr>
          <w:rFonts w:ascii="Arial" w:eastAsia="Arial" w:hAnsi="Arial" w:cs="Arial"/>
        </w:rPr>
        <w:t>Articulación institucional</w:t>
      </w:r>
      <w:r w:rsidR="002A2D29">
        <w:rPr>
          <w:rFonts w:ascii="Arial" w:eastAsia="Arial" w:hAnsi="Arial" w:cs="Arial"/>
        </w:rPr>
        <w:t>, mayor participación de los gremios y un modelo de dialogo social en la elaboración de políticas públicas. Esos son los objetivos que</w:t>
      </w:r>
      <w:r w:rsidR="000C4B77">
        <w:rPr>
          <w:rFonts w:ascii="Arial" w:eastAsia="Arial" w:hAnsi="Arial" w:cs="Arial"/>
        </w:rPr>
        <w:t xml:space="preserve"> se</w:t>
      </w:r>
      <w:r w:rsidR="002A2D29">
        <w:rPr>
          <w:rFonts w:ascii="Arial" w:eastAsia="Arial" w:hAnsi="Arial" w:cs="Arial"/>
        </w:rPr>
        <w:t xml:space="preserve"> </w:t>
      </w:r>
      <w:r w:rsidR="000C4B77">
        <w:rPr>
          <w:rFonts w:ascii="Arial" w:eastAsia="Arial" w:hAnsi="Arial" w:cs="Arial"/>
        </w:rPr>
        <w:t>persiguen en esta</w:t>
      </w:r>
      <w:r w:rsidR="00FE4469">
        <w:rPr>
          <w:rFonts w:ascii="Arial" w:eastAsia="Arial" w:hAnsi="Arial" w:cs="Arial"/>
        </w:rPr>
        <w:t xml:space="preserve"> </w:t>
      </w:r>
      <w:r w:rsidR="002A2D29">
        <w:rPr>
          <w:rFonts w:ascii="Arial" w:eastAsia="Arial" w:hAnsi="Arial" w:cs="Arial"/>
        </w:rPr>
        <w:t>iniciativa</w:t>
      </w:r>
      <w:r w:rsidR="001E49D6">
        <w:rPr>
          <w:rFonts w:ascii="Arial" w:eastAsia="Arial" w:hAnsi="Arial" w:cs="Arial"/>
        </w:rPr>
        <w:t xml:space="preserve">, </w:t>
      </w:r>
      <w:r>
        <w:rPr>
          <w:rFonts w:ascii="Arial" w:eastAsia="Arial" w:hAnsi="Arial" w:cs="Arial"/>
        </w:rPr>
        <w:t xml:space="preserve">renovando dos órganos </w:t>
      </w:r>
      <w:r w:rsidR="00FE4469">
        <w:rPr>
          <w:rFonts w:ascii="Arial" w:eastAsia="Arial" w:hAnsi="Arial" w:cs="Arial"/>
        </w:rPr>
        <w:t>clave en la</w:t>
      </w:r>
      <w:r>
        <w:rPr>
          <w:rFonts w:ascii="Arial" w:eastAsia="Arial" w:hAnsi="Arial" w:cs="Arial"/>
        </w:rPr>
        <w:t xml:space="preserve"> </w:t>
      </w:r>
      <w:r w:rsidR="00A92FAA">
        <w:rPr>
          <w:rFonts w:ascii="Arial" w:eastAsia="Arial" w:hAnsi="Arial" w:cs="Arial"/>
        </w:rPr>
        <w:t>promoción</w:t>
      </w:r>
      <w:r>
        <w:rPr>
          <w:rFonts w:ascii="Arial" w:eastAsia="Arial" w:hAnsi="Arial" w:cs="Arial"/>
        </w:rPr>
        <w:t xml:space="preserve"> </w:t>
      </w:r>
      <w:r w:rsidR="00FE4469">
        <w:rPr>
          <w:rFonts w:ascii="Arial" w:eastAsia="Arial" w:hAnsi="Arial" w:cs="Arial"/>
        </w:rPr>
        <w:t>del</w:t>
      </w:r>
      <w:r>
        <w:rPr>
          <w:rFonts w:ascii="Arial" w:eastAsia="Arial" w:hAnsi="Arial" w:cs="Arial"/>
        </w:rPr>
        <w:t xml:space="preserve"> emprendimiento como lo son el </w:t>
      </w:r>
      <w:r w:rsidRPr="009C1113">
        <w:rPr>
          <w:rFonts w:ascii="Arial" w:eastAsia="Arial" w:hAnsi="Arial" w:cs="Arial"/>
        </w:rPr>
        <w:t>Sistema Nacional De Apoyo a las Mipymes y la Red Nacional para el Emprendimiento –RNE</w:t>
      </w:r>
      <w:r>
        <w:rPr>
          <w:rFonts w:ascii="Arial" w:eastAsia="Arial" w:hAnsi="Arial" w:cs="Arial"/>
        </w:rPr>
        <w:t>.</w:t>
      </w:r>
    </w:p>
    <w:p w14:paraId="531FA30C" w14:textId="77777777" w:rsidR="009C1113" w:rsidRDefault="009C1113" w:rsidP="007C2668">
      <w:pPr>
        <w:tabs>
          <w:tab w:val="left" w:pos="4536"/>
        </w:tabs>
        <w:spacing w:after="0" w:line="240" w:lineRule="auto"/>
        <w:jc w:val="both"/>
        <w:rPr>
          <w:rFonts w:ascii="Arial" w:eastAsia="Arial" w:hAnsi="Arial" w:cs="Arial"/>
        </w:rPr>
      </w:pPr>
    </w:p>
    <w:p w14:paraId="32551976" w14:textId="1D25C6B8" w:rsidR="006C0112" w:rsidRDefault="006C0112" w:rsidP="007C2668">
      <w:pPr>
        <w:tabs>
          <w:tab w:val="left" w:pos="4536"/>
        </w:tabs>
        <w:spacing w:after="0" w:line="240" w:lineRule="auto"/>
        <w:jc w:val="both"/>
        <w:rPr>
          <w:rFonts w:ascii="Arial" w:eastAsia="Arial" w:hAnsi="Arial" w:cs="Arial"/>
        </w:rPr>
      </w:pPr>
      <w:r>
        <w:rPr>
          <w:rFonts w:ascii="Arial" w:eastAsia="Arial" w:hAnsi="Arial" w:cs="Arial"/>
        </w:rPr>
        <w:t>El legislativo, atendiendo el clamor del empresariado</w:t>
      </w:r>
      <w:r w:rsidR="0032622C">
        <w:rPr>
          <w:rFonts w:ascii="Arial" w:eastAsia="Arial" w:hAnsi="Arial" w:cs="Arial"/>
        </w:rPr>
        <w:t xml:space="preserve"> colombiano</w:t>
      </w:r>
      <w:r>
        <w:rPr>
          <w:rFonts w:ascii="Arial" w:eastAsia="Arial" w:hAnsi="Arial" w:cs="Arial"/>
        </w:rPr>
        <w:t xml:space="preserve">, debe tomar decisiones cuanto antes para mitigar </w:t>
      </w:r>
      <w:r w:rsidR="0032622C">
        <w:rPr>
          <w:rFonts w:ascii="Arial" w:eastAsia="Arial" w:hAnsi="Arial" w:cs="Arial"/>
        </w:rPr>
        <w:t>el profundo daño económico que esta pandemia ha causado, el país no espera menos.</w:t>
      </w:r>
    </w:p>
    <w:p w14:paraId="48702465" w14:textId="77777777" w:rsidR="00EB4569" w:rsidRDefault="00EB4569" w:rsidP="007C2668">
      <w:pPr>
        <w:tabs>
          <w:tab w:val="left" w:pos="4536"/>
        </w:tabs>
        <w:spacing w:after="0" w:line="240" w:lineRule="auto"/>
        <w:jc w:val="both"/>
        <w:rPr>
          <w:rFonts w:ascii="Arial" w:eastAsia="Arial" w:hAnsi="Arial" w:cs="Arial"/>
        </w:rPr>
      </w:pPr>
    </w:p>
    <w:p w14:paraId="11310C90" w14:textId="37730373" w:rsidR="00EB4569" w:rsidRDefault="00EB4569" w:rsidP="007C2668">
      <w:pPr>
        <w:tabs>
          <w:tab w:val="left" w:pos="4536"/>
        </w:tabs>
        <w:spacing w:after="0" w:line="240" w:lineRule="auto"/>
        <w:jc w:val="both"/>
        <w:rPr>
          <w:rFonts w:ascii="Arial" w:eastAsia="Arial" w:hAnsi="Arial" w:cs="Arial"/>
        </w:rPr>
      </w:pPr>
    </w:p>
    <w:p w14:paraId="659972F5" w14:textId="77777777" w:rsidR="000B5947" w:rsidRDefault="000B5947" w:rsidP="007C2668">
      <w:pPr>
        <w:tabs>
          <w:tab w:val="left" w:pos="4536"/>
        </w:tabs>
        <w:spacing w:after="0" w:line="240" w:lineRule="auto"/>
        <w:jc w:val="both"/>
        <w:rPr>
          <w:rFonts w:ascii="Arial" w:eastAsia="Arial" w:hAnsi="Arial" w:cs="Arial"/>
        </w:rPr>
      </w:pPr>
    </w:p>
    <w:p w14:paraId="5EEEC1DA" w14:textId="264A7029" w:rsidR="00764BA8" w:rsidRPr="00764BA8" w:rsidRDefault="00764BA8" w:rsidP="00764BA8">
      <w:pPr>
        <w:pStyle w:val="Prrafodelista"/>
        <w:numPr>
          <w:ilvl w:val="0"/>
          <w:numId w:val="22"/>
        </w:numPr>
        <w:tabs>
          <w:tab w:val="left" w:pos="4536"/>
        </w:tabs>
        <w:spacing w:after="0" w:line="240" w:lineRule="auto"/>
        <w:jc w:val="both"/>
        <w:rPr>
          <w:rFonts w:ascii="Arial" w:eastAsia="Arial" w:hAnsi="Arial" w:cs="Arial"/>
        </w:rPr>
      </w:pPr>
      <w:r>
        <w:rPr>
          <w:rFonts w:ascii="Arial" w:eastAsia="Arial" w:hAnsi="Arial" w:cs="Arial"/>
        </w:rPr>
        <w:t>JUSTIFICACIÓN DE LA INICIATIVA</w:t>
      </w:r>
    </w:p>
    <w:p w14:paraId="7CE737D5" w14:textId="77777777" w:rsidR="007C2668" w:rsidRDefault="007C2668" w:rsidP="007C2668">
      <w:pPr>
        <w:tabs>
          <w:tab w:val="left" w:pos="4536"/>
        </w:tabs>
        <w:spacing w:after="0" w:line="240" w:lineRule="auto"/>
        <w:jc w:val="both"/>
        <w:rPr>
          <w:rFonts w:ascii="Arial" w:eastAsia="Arial" w:hAnsi="Arial" w:cs="Arial"/>
        </w:rPr>
      </w:pPr>
    </w:p>
    <w:p w14:paraId="0D03D243" w14:textId="695DA42C" w:rsidR="00EB4569" w:rsidRDefault="00EB4569" w:rsidP="007C2668">
      <w:pPr>
        <w:tabs>
          <w:tab w:val="left" w:pos="4536"/>
        </w:tabs>
        <w:spacing w:after="0" w:line="240" w:lineRule="auto"/>
        <w:jc w:val="both"/>
        <w:rPr>
          <w:rFonts w:ascii="Arial" w:eastAsia="Arial" w:hAnsi="Arial" w:cs="Arial"/>
        </w:rPr>
      </w:pPr>
      <w:r>
        <w:rPr>
          <w:rFonts w:ascii="Arial" w:eastAsia="Arial" w:hAnsi="Arial" w:cs="Arial"/>
        </w:rPr>
        <w:t xml:space="preserve">i. </w:t>
      </w:r>
      <w:r>
        <w:rPr>
          <w:rFonts w:ascii="Arial" w:eastAsia="Arial" w:hAnsi="Arial" w:cs="Arial"/>
          <w:b/>
        </w:rPr>
        <w:t>Efectos de la pandemia en la economía colombiana:</w:t>
      </w:r>
    </w:p>
    <w:p w14:paraId="66A5FEBF" w14:textId="77777777" w:rsidR="00EB4569" w:rsidRDefault="00EB4569" w:rsidP="007C2668">
      <w:pPr>
        <w:tabs>
          <w:tab w:val="left" w:pos="4536"/>
        </w:tabs>
        <w:spacing w:after="0" w:line="240" w:lineRule="auto"/>
        <w:jc w:val="both"/>
        <w:rPr>
          <w:rFonts w:ascii="Arial" w:eastAsia="Arial" w:hAnsi="Arial" w:cs="Arial"/>
        </w:rPr>
      </w:pPr>
    </w:p>
    <w:p w14:paraId="3BB7C226" w14:textId="734AC2E8" w:rsidR="00EB4569" w:rsidRDefault="00EB4569" w:rsidP="00EB4569">
      <w:pPr>
        <w:tabs>
          <w:tab w:val="left" w:pos="4536"/>
        </w:tabs>
        <w:spacing w:after="0" w:line="240" w:lineRule="auto"/>
        <w:jc w:val="both"/>
        <w:rPr>
          <w:rFonts w:ascii="Arial" w:eastAsia="Arial" w:hAnsi="Arial" w:cs="Arial"/>
        </w:rPr>
      </w:pPr>
      <w:r>
        <w:rPr>
          <w:rFonts w:ascii="Arial" w:eastAsia="Arial" w:hAnsi="Arial" w:cs="Arial"/>
        </w:rPr>
        <w:t xml:space="preserve">Colombia no pudo evitar la llegada del virus, y con él la desaceleración de la economía local. El país atraviesa una de sus horas más oscuras, la economía se desacelera con rapidez y los pronósticos no pueden ser más negativos,  según Fedesarrollo, el </w:t>
      </w:r>
      <w:r w:rsidRPr="00C75D02">
        <w:rPr>
          <w:rFonts w:ascii="Arial" w:eastAsia="Arial" w:hAnsi="Arial" w:cs="Arial"/>
        </w:rPr>
        <w:t>pronóstic</w:t>
      </w:r>
      <w:r>
        <w:rPr>
          <w:rFonts w:ascii="Arial" w:eastAsia="Arial" w:hAnsi="Arial" w:cs="Arial"/>
        </w:rPr>
        <w:t>o de crecimiento para Colombia está ubica</w:t>
      </w:r>
      <w:r w:rsidRPr="00C75D02">
        <w:rPr>
          <w:rFonts w:ascii="Arial" w:eastAsia="Arial" w:hAnsi="Arial" w:cs="Arial"/>
        </w:rPr>
        <w:t xml:space="preserve">do </w:t>
      </w:r>
      <w:r>
        <w:rPr>
          <w:rFonts w:ascii="Arial" w:eastAsia="Arial" w:hAnsi="Arial" w:cs="Arial"/>
        </w:rPr>
        <w:t xml:space="preserve">entre -5,0% </w:t>
      </w:r>
      <w:r w:rsidRPr="00C75D02">
        <w:rPr>
          <w:rFonts w:ascii="Arial" w:eastAsia="Arial" w:hAnsi="Arial" w:cs="Arial"/>
        </w:rPr>
        <w:t>y -7,9%</w:t>
      </w:r>
      <w:r>
        <w:rPr>
          <w:rFonts w:ascii="Arial" w:eastAsia="Arial" w:hAnsi="Arial" w:cs="Arial"/>
        </w:rPr>
        <w:t xml:space="preserve"> (Pp 3)</w:t>
      </w:r>
      <w:r w:rsidR="00B92061">
        <w:rPr>
          <w:rStyle w:val="Refdenotaalpie"/>
          <w:rFonts w:ascii="Arial" w:eastAsia="Arial" w:hAnsi="Arial" w:cs="Arial"/>
        </w:rPr>
        <w:footnoteReference w:id="2"/>
      </w:r>
      <w:r>
        <w:rPr>
          <w:rFonts w:ascii="Arial" w:eastAsia="Arial" w:hAnsi="Arial" w:cs="Arial"/>
        </w:rPr>
        <w:t>.</w:t>
      </w:r>
    </w:p>
    <w:p w14:paraId="139FFBAE" w14:textId="77777777" w:rsidR="00EB4569" w:rsidRDefault="00EB4569" w:rsidP="00EB4569">
      <w:pPr>
        <w:tabs>
          <w:tab w:val="left" w:pos="4536"/>
        </w:tabs>
        <w:spacing w:after="0" w:line="240" w:lineRule="auto"/>
        <w:jc w:val="both"/>
        <w:rPr>
          <w:rFonts w:ascii="Arial" w:eastAsia="Arial" w:hAnsi="Arial" w:cs="Arial"/>
        </w:rPr>
      </w:pPr>
    </w:p>
    <w:p w14:paraId="7B870DCF" w14:textId="77777777" w:rsidR="00EB4569" w:rsidRDefault="00EB4569" w:rsidP="00EB4569">
      <w:pPr>
        <w:tabs>
          <w:tab w:val="left" w:pos="4536"/>
        </w:tabs>
        <w:spacing w:after="0" w:line="240" w:lineRule="auto"/>
        <w:jc w:val="both"/>
        <w:rPr>
          <w:rFonts w:ascii="Arial" w:eastAsia="Arial" w:hAnsi="Arial" w:cs="Arial"/>
        </w:rPr>
      </w:pPr>
      <w:r>
        <w:rPr>
          <w:rFonts w:ascii="Arial" w:eastAsia="Arial" w:hAnsi="Arial" w:cs="Arial"/>
        </w:rPr>
        <w:t>E</w:t>
      </w:r>
      <w:r w:rsidRPr="00C75D02">
        <w:rPr>
          <w:rFonts w:ascii="Arial" w:eastAsia="Arial" w:hAnsi="Arial" w:cs="Arial"/>
        </w:rPr>
        <w:t>l sector de comercio y transporte se vería grave</w:t>
      </w:r>
      <w:r>
        <w:rPr>
          <w:rFonts w:ascii="Arial" w:eastAsia="Arial" w:hAnsi="Arial" w:cs="Arial"/>
        </w:rPr>
        <w:t xml:space="preserve">mente afectado, registrando una </w:t>
      </w:r>
      <w:r w:rsidRPr="00C75D02">
        <w:rPr>
          <w:rFonts w:ascii="Arial" w:eastAsia="Arial" w:hAnsi="Arial" w:cs="Arial"/>
        </w:rPr>
        <w:t>contracción de 16,1%</w:t>
      </w:r>
      <w:r>
        <w:rPr>
          <w:rFonts w:ascii="Arial" w:eastAsia="Arial" w:hAnsi="Arial" w:cs="Arial"/>
        </w:rPr>
        <w:t xml:space="preserve">, en particular, las </w:t>
      </w:r>
      <w:r w:rsidRPr="00C75D02">
        <w:rPr>
          <w:rFonts w:ascii="Arial" w:eastAsia="Arial" w:hAnsi="Arial" w:cs="Arial"/>
        </w:rPr>
        <w:t>actividades asociadas al comercio de bienes y servicios, transporte, turismo y alojamiento y</w:t>
      </w:r>
      <w:r>
        <w:rPr>
          <w:rFonts w:ascii="Arial" w:eastAsia="Arial" w:hAnsi="Arial" w:cs="Arial"/>
        </w:rPr>
        <w:t xml:space="preserve"> </w:t>
      </w:r>
      <w:r w:rsidRPr="00C75D02">
        <w:rPr>
          <w:rFonts w:ascii="Arial" w:eastAsia="Arial" w:hAnsi="Arial" w:cs="Arial"/>
        </w:rPr>
        <w:t>servicios de comida, como restaurantes y bares enfrentarían una reducción</w:t>
      </w:r>
      <w:r>
        <w:rPr>
          <w:rFonts w:ascii="Arial" w:eastAsia="Arial" w:hAnsi="Arial" w:cs="Arial"/>
        </w:rPr>
        <w:t xml:space="preserve"> importante, en parte por </w:t>
      </w:r>
      <w:r w:rsidRPr="00C75D02">
        <w:rPr>
          <w:rFonts w:ascii="Arial" w:eastAsia="Arial" w:hAnsi="Arial" w:cs="Arial"/>
        </w:rPr>
        <w:t>la caída en la demanda por estos servicios, agravada por una dismi</w:t>
      </w:r>
      <w:r>
        <w:rPr>
          <w:rFonts w:ascii="Arial" w:eastAsia="Arial" w:hAnsi="Arial" w:cs="Arial"/>
        </w:rPr>
        <w:t xml:space="preserve">nución en el ingreso disponible </w:t>
      </w:r>
      <w:r w:rsidRPr="00C75D02">
        <w:rPr>
          <w:rFonts w:ascii="Arial" w:eastAsia="Arial" w:hAnsi="Arial" w:cs="Arial"/>
        </w:rPr>
        <w:t>de los hogares</w:t>
      </w:r>
      <w:r>
        <w:rPr>
          <w:rFonts w:ascii="Arial" w:eastAsia="Arial" w:hAnsi="Arial" w:cs="Arial"/>
        </w:rPr>
        <w:t>.</w:t>
      </w:r>
    </w:p>
    <w:p w14:paraId="0729C8F8" w14:textId="77777777" w:rsidR="00EB4569" w:rsidRDefault="00EB4569" w:rsidP="00EB4569">
      <w:pPr>
        <w:tabs>
          <w:tab w:val="left" w:pos="4536"/>
        </w:tabs>
        <w:spacing w:after="0" w:line="240" w:lineRule="auto"/>
        <w:jc w:val="both"/>
        <w:rPr>
          <w:rFonts w:ascii="Arial" w:eastAsia="Arial" w:hAnsi="Arial" w:cs="Arial"/>
        </w:rPr>
      </w:pPr>
    </w:p>
    <w:p w14:paraId="690F94DA" w14:textId="77777777" w:rsidR="00EB4569" w:rsidRDefault="00EB4569" w:rsidP="00EB4569">
      <w:pPr>
        <w:tabs>
          <w:tab w:val="left" w:pos="4536"/>
        </w:tabs>
        <w:spacing w:after="0" w:line="240" w:lineRule="auto"/>
        <w:jc w:val="both"/>
        <w:rPr>
          <w:rFonts w:ascii="Arial" w:eastAsia="Arial" w:hAnsi="Arial" w:cs="Arial"/>
        </w:rPr>
      </w:pPr>
      <w:r w:rsidRPr="00C75D02">
        <w:rPr>
          <w:rFonts w:ascii="Arial" w:eastAsia="Arial" w:hAnsi="Arial" w:cs="Arial"/>
        </w:rPr>
        <w:t>Las actividades de explotación de minas y canteras se contraerían un 10,8%</w:t>
      </w:r>
      <w:r>
        <w:rPr>
          <w:rFonts w:ascii="Arial" w:eastAsia="Arial" w:hAnsi="Arial" w:cs="Arial"/>
        </w:rPr>
        <w:t>, e</w:t>
      </w:r>
      <w:r w:rsidRPr="00C75D02">
        <w:rPr>
          <w:rFonts w:ascii="Arial" w:eastAsia="Arial" w:hAnsi="Arial" w:cs="Arial"/>
        </w:rPr>
        <w:t xml:space="preserve">sto se explicaría en parte por la afectación derivada de la caída </w:t>
      </w:r>
      <w:r>
        <w:rPr>
          <w:rFonts w:ascii="Arial" w:eastAsia="Arial" w:hAnsi="Arial" w:cs="Arial"/>
        </w:rPr>
        <w:t xml:space="preserve">del precio del petróleo </w:t>
      </w:r>
      <w:r w:rsidRPr="00C75D02">
        <w:rPr>
          <w:rFonts w:ascii="Arial" w:eastAsia="Arial" w:hAnsi="Arial" w:cs="Arial"/>
        </w:rPr>
        <w:t>en las actividades asociadas a la extracción de hidrocarburos</w:t>
      </w:r>
      <w:r>
        <w:rPr>
          <w:rFonts w:ascii="Arial" w:eastAsia="Arial" w:hAnsi="Arial" w:cs="Arial"/>
        </w:rPr>
        <w:t xml:space="preserve">. </w:t>
      </w:r>
      <w:r w:rsidRPr="00C75D02">
        <w:rPr>
          <w:rFonts w:ascii="Arial" w:eastAsia="Arial" w:hAnsi="Arial" w:cs="Arial"/>
        </w:rPr>
        <w:t>El crecimiento esperado para el sector de la construcción es de -10,2%</w:t>
      </w:r>
      <w:r>
        <w:rPr>
          <w:rFonts w:ascii="Arial" w:eastAsia="Arial" w:hAnsi="Arial" w:cs="Arial"/>
        </w:rPr>
        <w:t xml:space="preserve">. </w:t>
      </w:r>
      <w:r w:rsidRPr="00C75D02">
        <w:rPr>
          <w:rFonts w:ascii="Arial" w:eastAsia="Arial" w:hAnsi="Arial" w:cs="Arial"/>
        </w:rPr>
        <w:t xml:space="preserve">Por su parte, el sector de actividades artísticas, entretenimiento y </w:t>
      </w:r>
      <w:r>
        <w:rPr>
          <w:rFonts w:ascii="Arial" w:eastAsia="Arial" w:hAnsi="Arial" w:cs="Arial"/>
        </w:rPr>
        <w:t xml:space="preserve">servicios domésticos tendría un </w:t>
      </w:r>
      <w:r w:rsidRPr="00C75D02">
        <w:rPr>
          <w:rFonts w:ascii="Arial" w:eastAsia="Arial" w:hAnsi="Arial" w:cs="Arial"/>
        </w:rPr>
        <w:t>crecimiento de -20,6%</w:t>
      </w:r>
      <w:r>
        <w:rPr>
          <w:rFonts w:ascii="Arial" w:eastAsia="Arial" w:hAnsi="Arial" w:cs="Arial"/>
        </w:rPr>
        <w:t>, l</w:t>
      </w:r>
      <w:r w:rsidRPr="00EB4569">
        <w:rPr>
          <w:rFonts w:ascii="Arial" w:eastAsia="Arial" w:hAnsi="Arial" w:cs="Arial"/>
        </w:rPr>
        <w:t>a industria manufacturera lo haría a una tasa de -3,0%, el sector de electricidad, gas y agua crecería al -1,0% y las actividades financieras y de seguros lo harían al -2,8%</w:t>
      </w:r>
    </w:p>
    <w:p w14:paraId="15CE6955" w14:textId="77777777" w:rsidR="00EB4569" w:rsidRDefault="00EB4569" w:rsidP="00EB4569">
      <w:pPr>
        <w:tabs>
          <w:tab w:val="left" w:pos="4536"/>
        </w:tabs>
        <w:spacing w:after="0" w:line="240" w:lineRule="auto"/>
        <w:jc w:val="both"/>
        <w:rPr>
          <w:rFonts w:ascii="Arial" w:eastAsia="Arial" w:hAnsi="Arial" w:cs="Arial"/>
        </w:rPr>
      </w:pPr>
    </w:p>
    <w:p w14:paraId="2AAB9834" w14:textId="32B8382C" w:rsidR="00EB4569" w:rsidRDefault="00EB4569" w:rsidP="00EB4569">
      <w:pPr>
        <w:tabs>
          <w:tab w:val="left" w:pos="4536"/>
        </w:tabs>
        <w:spacing w:after="0" w:line="240" w:lineRule="auto"/>
        <w:jc w:val="both"/>
        <w:rPr>
          <w:rFonts w:ascii="Arial" w:eastAsia="Arial" w:hAnsi="Arial" w:cs="Arial"/>
        </w:rPr>
      </w:pPr>
      <w:r>
        <w:rPr>
          <w:rFonts w:ascii="Arial" w:eastAsia="Arial" w:hAnsi="Arial" w:cs="Arial"/>
        </w:rPr>
        <w:t>Sin embargo, y muy a pesar de la crisis económica, algunos sectores productivos han</w:t>
      </w:r>
      <w:r w:rsidR="00B95A73">
        <w:rPr>
          <w:rFonts w:ascii="Arial" w:eastAsia="Arial" w:hAnsi="Arial" w:cs="Arial"/>
        </w:rPr>
        <w:t xml:space="preserve"> alcanzado una mayor relevancia:</w:t>
      </w:r>
    </w:p>
    <w:p w14:paraId="13FAD0D2" w14:textId="77777777" w:rsidR="00EB4569" w:rsidRDefault="00EB4569" w:rsidP="00EB4569">
      <w:pPr>
        <w:tabs>
          <w:tab w:val="left" w:pos="4536"/>
        </w:tabs>
        <w:spacing w:after="0" w:line="240" w:lineRule="auto"/>
        <w:jc w:val="both"/>
        <w:rPr>
          <w:rFonts w:ascii="Arial" w:eastAsia="Arial" w:hAnsi="Arial" w:cs="Arial"/>
        </w:rPr>
      </w:pPr>
    </w:p>
    <w:p w14:paraId="1829B82C" w14:textId="77777777" w:rsidR="00EB4569" w:rsidRDefault="00EB4569" w:rsidP="00EB4569">
      <w:pPr>
        <w:tabs>
          <w:tab w:val="left" w:pos="4536"/>
        </w:tabs>
        <w:spacing w:after="0" w:line="240" w:lineRule="auto"/>
        <w:jc w:val="both"/>
        <w:rPr>
          <w:rFonts w:ascii="Arial" w:eastAsia="Arial" w:hAnsi="Arial" w:cs="Arial"/>
        </w:rPr>
      </w:pPr>
      <w:r w:rsidRPr="00C75D02">
        <w:rPr>
          <w:rFonts w:ascii="Arial" w:eastAsia="Arial" w:hAnsi="Arial" w:cs="Arial"/>
        </w:rPr>
        <w:t>El sector agropecuario crecería alrededo</w:t>
      </w:r>
      <w:r>
        <w:rPr>
          <w:rFonts w:ascii="Arial" w:eastAsia="Arial" w:hAnsi="Arial" w:cs="Arial"/>
        </w:rPr>
        <w:t xml:space="preserve">r de 2,4%, </w:t>
      </w:r>
      <w:r w:rsidRPr="00C75D02">
        <w:rPr>
          <w:rFonts w:ascii="Arial" w:eastAsia="Arial" w:hAnsi="Arial" w:cs="Arial"/>
        </w:rPr>
        <w:t>pues su funcionamiento es fundamental para garantiza</w:t>
      </w:r>
      <w:r>
        <w:rPr>
          <w:rFonts w:ascii="Arial" w:eastAsia="Arial" w:hAnsi="Arial" w:cs="Arial"/>
        </w:rPr>
        <w:t xml:space="preserve">r el abastecimiento alimentario </w:t>
      </w:r>
      <w:r w:rsidRPr="00C75D02">
        <w:rPr>
          <w:rFonts w:ascii="Arial" w:eastAsia="Arial" w:hAnsi="Arial" w:cs="Arial"/>
        </w:rPr>
        <w:t xml:space="preserve">del país. El sector de información </w:t>
      </w:r>
      <w:r>
        <w:rPr>
          <w:rFonts w:ascii="Arial" w:eastAsia="Arial" w:hAnsi="Arial" w:cs="Arial"/>
        </w:rPr>
        <w:t xml:space="preserve">y comunicaciones crecería 3,1%, </w:t>
      </w:r>
      <w:r w:rsidRPr="00C75D02">
        <w:rPr>
          <w:rFonts w:ascii="Arial" w:eastAsia="Arial" w:hAnsi="Arial" w:cs="Arial"/>
        </w:rPr>
        <w:t>mientras que las actividades profesionales, científicas, y técnicas</w:t>
      </w:r>
      <w:r>
        <w:rPr>
          <w:rFonts w:ascii="Arial" w:eastAsia="Arial" w:hAnsi="Arial" w:cs="Arial"/>
        </w:rPr>
        <w:t xml:space="preserve"> presentarían un crecimiento de </w:t>
      </w:r>
      <w:r w:rsidRPr="00C75D02">
        <w:rPr>
          <w:rFonts w:ascii="Arial" w:eastAsia="Arial" w:hAnsi="Arial" w:cs="Arial"/>
        </w:rPr>
        <w:t>0,3%</w:t>
      </w:r>
      <w:r>
        <w:rPr>
          <w:rFonts w:ascii="Arial" w:eastAsia="Arial" w:hAnsi="Arial" w:cs="Arial"/>
        </w:rPr>
        <w:t xml:space="preserve">  </w:t>
      </w:r>
      <w:r w:rsidRPr="00C75D02">
        <w:rPr>
          <w:rFonts w:ascii="Arial" w:eastAsia="Arial" w:hAnsi="Arial" w:cs="Arial"/>
        </w:rPr>
        <w:t>y administración pública, de</w:t>
      </w:r>
      <w:r>
        <w:rPr>
          <w:rFonts w:ascii="Arial" w:eastAsia="Arial" w:hAnsi="Arial" w:cs="Arial"/>
        </w:rPr>
        <w:t xml:space="preserve">fensa y educación 5,9%. </w:t>
      </w:r>
      <w:r w:rsidRPr="00C75D02">
        <w:rPr>
          <w:rFonts w:ascii="Arial" w:eastAsia="Arial" w:hAnsi="Arial" w:cs="Arial"/>
        </w:rPr>
        <w:t>Esto último obedecería a la mayor ejecución</w:t>
      </w:r>
      <w:r>
        <w:rPr>
          <w:rFonts w:ascii="Arial" w:eastAsia="Arial" w:hAnsi="Arial" w:cs="Arial"/>
        </w:rPr>
        <w:t xml:space="preserve"> de gasto público, en línea con </w:t>
      </w:r>
      <w:r w:rsidRPr="00C75D02">
        <w:rPr>
          <w:rFonts w:ascii="Arial" w:eastAsia="Arial" w:hAnsi="Arial" w:cs="Arial"/>
        </w:rPr>
        <w:t>las medidas fiscales anunciadas por el Gobierno nacional para enfre</w:t>
      </w:r>
      <w:r>
        <w:rPr>
          <w:rFonts w:ascii="Arial" w:eastAsia="Arial" w:hAnsi="Arial" w:cs="Arial"/>
        </w:rPr>
        <w:t xml:space="preserve">ntar la crisis sanitaria </w:t>
      </w:r>
      <w:r w:rsidRPr="00C75D02">
        <w:rPr>
          <w:rFonts w:ascii="Arial" w:eastAsia="Arial" w:hAnsi="Arial" w:cs="Arial"/>
        </w:rPr>
        <w:t>ocasionada por el COVID-19.</w:t>
      </w:r>
    </w:p>
    <w:p w14:paraId="604FC5C7" w14:textId="77777777" w:rsidR="00B95A73" w:rsidRDefault="00B95A73" w:rsidP="00EB4569">
      <w:pPr>
        <w:tabs>
          <w:tab w:val="left" w:pos="4536"/>
        </w:tabs>
        <w:spacing w:after="0" w:line="240" w:lineRule="auto"/>
        <w:jc w:val="both"/>
        <w:rPr>
          <w:rFonts w:ascii="Arial" w:eastAsia="Arial" w:hAnsi="Arial" w:cs="Arial"/>
        </w:rPr>
      </w:pPr>
    </w:p>
    <w:p w14:paraId="6F633C4E" w14:textId="4842021E" w:rsidR="00B95A73" w:rsidRDefault="00B95A73" w:rsidP="00EB4569">
      <w:pPr>
        <w:tabs>
          <w:tab w:val="left" w:pos="4536"/>
        </w:tabs>
        <w:spacing w:after="0" w:line="240" w:lineRule="auto"/>
        <w:jc w:val="both"/>
        <w:rPr>
          <w:rFonts w:ascii="Arial" w:eastAsia="Arial" w:hAnsi="Arial" w:cs="Arial"/>
        </w:rPr>
      </w:pPr>
      <w:r>
        <w:rPr>
          <w:rFonts w:ascii="Arial" w:eastAsia="Arial" w:hAnsi="Arial" w:cs="Arial"/>
        </w:rPr>
        <w:t>En cualquier escenario posible, la reactivación económica estará enmarcada por la recuperación del aparato productivo nacional, las dinámicas de crecimiento económico demandan una mayor planeación en la toma de decisiones por parte de las instituciones, y es allí, en la integración institucional donde el presente proyecto de Ley pretende aportar, incorporar nuevas entidades al Sistema y hacer más participativa a la Red, es un primer paso hacia la nueva visión del emprendimiento post-pandemia.</w:t>
      </w:r>
    </w:p>
    <w:p w14:paraId="4C9CF033" w14:textId="77777777" w:rsidR="00EB4569" w:rsidRDefault="00EB4569" w:rsidP="007C2668">
      <w:pPr>
        <w:tabs>
          <w:tab w:val="left" w:pos="4536"/>
        </w:tabs>
        <w:spacing w:after="0" w:line="240" w:lineRule="auto"/>
        <w:jc w:val="both"/>
        <w:rPr>
          <w:rFonts w:ascii="Arial" w:eastAsia="Arial" w:hAnsi="Arial" w:cs="Arial"/>
        </w:rPr>
      </w:pPr>
    </w:p>
    <w:p w14:paraId="6AC190D2" w14:textId="77777777" w:rsidR="00CA04D2" w:rsidRDefault="00CA04D2" w:rsidP="007C2668">
      <w:pPr>
        <w:tabs>
          <w:tab w:val="left" w:pos="4536"/>
        </w:tabs>
        <w:spacing w:after="0" w:line="240" w:lineRule="auto"/>
        <w:jc w:val="both"/>
        <w:rPr>
          <w:rFonts w:ascii="Arial" w:eastAsia="Arial" w:hAnsi="Arial" w:cs="Arial"/>
        </w:rPr>
      </w:pPr>
    </w:p>
    <w:p w14:paraId="4D55D233" w14:textId="364F62BA" w:rsidR="007C2668" w:rsidRDefault="007C2668" w:rsidP="007C2668">
      <w:pPr>
        <w:pBdr>
          <w:top w:val="nil"/>
          <w:left w:val="nil"/>
          <w:bottom w:val="nil"/>
          <w:right w:val="nil"/>
          <w:between w:val="nil"/>
        </w:pBdr>
        <w:spacing w:after="0" w:line="259" w:lineRule="auto"/>
        <w:jc w:val="both"/>
        <w:rPr>
          <w:rFonts w:ascii="Arial" w:eastAsia="Arial" w:hAnsi="Arial" w:cs="Arial"/>
        </w:rPr>
      </w:pPr>
      <w:r>
        <w:rPr>
          <w:rFonts w:ascii="Arial" w:eastAsia="Arial" w:hAnsi="Arial" w:cs="Arial"/>
        </w:rPr>
        <w:t>i</w:t>
      </w:r>
      <w:r w:rsidR="00021159">
        <w:rPr>
          <w:rFonts w:ascii="Arial" w:eastAsia="Arial" w:hAnsi="Arial" w:cs="Arial"/>
        </w:rPr>
        <w:t>i</w:t>
      </w:r>
      <w:r>
        <w:rPr>
          <w:rFonts w:ascii="Arial" w:eastAsia="Arial" w:hAnsi="Arial" w:cs="Arial"/>
        </w:rPr>
        <w:t xml:space="preserve">. </w:t>
      </w:r>
      <w:r>
        <w:rPr>
          <w:rFonts w:ascii="Arial" w:eastAsia="Arial" w:hAnsi="Arial" w:cs="Arial"/>
          <w:b/>
        </w:rPr>
        <w:t>Emprendimiento como oportunidad de transformación económica y social:</w:t>
      </w:r>
    </w:p>
    <w:p w14:paraId="706DD70D" w14:textId="77777777" w:rsidR="007C2668" w:rsidRDefault="007C2668" w:rsidP="007C2668">
      <w:pPr>
        <w:pBdr>
          <w:top w:val="nil"/>
          <w:left w:val="nil"/>
          <w:bottom w:val="nil"/>
          <w:right w:val="nil"/>
          <w:between w:val="nil"/>
        </w:pBdr>
        <w:spacing w:after="0" w:line="259" w:lineRule="auto"/>
        <w:jc w:val="both"/>
        <w:rPr>
          <w:rFonts w:ascii="Arial" w:eastAsia="Arial" w:hAnsi="Arial" w:cs="Arial"/>
        </w:rPr>
      </w:pPr>
    </w:p>
    <w:p w14:paraId="40DFF679" w14:textId="77777777" w:rsidR="007C2668" w:rsidRDefault="007C2668" w:rsidP="007C2668">
      <w:pPr>
        <w:pBdr>
          <w:top w:val="nil"/>
          <w:left w:val="nil"/>
          <w:bottom w:val="nil"/>
          <w:right w:val="nil"/>
          <w:between w:val="nil"/>
        </w:pBdr>
        <w:spacing w:after="0" w:line="259" w:lineRule="auto"/>
        <w:jc w:val="both"/>
        <w:rPr>
          <w:rFonts w:ascii="Arial" w:eastAsia="Arial" w:hAnsi="Arial" w:cs="Arial"/>
        </w:rPr>
      </w:pPr>
      <w:r>
        <w:rPr>
          <w:rFonts w:ascii="Arial" w:eastAsia="Arial" w:hAnsi="Arial" w:cs="Arial"/>
        </w:rPr>
        <w:t xml:space="preserve">El concepto </w:t>
      </w:r>
      <w:r w:rsidRPr="00537FBC">
        <w:rPr>
          <w:rFonts w:ascii="Arial" w:eastAsia="Arial" w:hAnsi="Arial" w:cs="Arial"/>
          <w:i/>
          <w:iCs/>
        </w:rPr>
        <w:t>emprendedor</w:t>
      </w:r>
      <w:r>
        <w:rPr>
          <w:rFonts w:ascii="Arial" w:eastAsia="Arial" w:hAnsi="Arial" w:cs="Arial"/>
        </w:rPr>
        <w:t xml:space="preserve"> ha sido abordado desde ciertas características personales que identifican a una persona innovadora, quien propone y aprovecha los cambios que van desde la necesidad de autorrealización y aprovechamiento de oportunidades de negocios, hasta la situación de necesidad de sobrevivencia. </w:t>
      </w:r>
    </w:p>
    <w:p w14:paraId="6AFF5765" w14:textId="77777777" w:rsidR="007C2668" w:rsidRDefault="007C2668" w:rsidP="007C2668">
      <w:pPr>
        <w:pBdr>
          <w:top w:val="nil"/>
          <w:left w:val="nil"/>
          <w:bottom w:val="nil"/>
          <w:right w:val="nil"/>
          <w:between w:val="nil"/>
        </w:pBdr>
        <w:spacing w:after="0" w:line="259" w:lineRule="auto"/>
        <w:jc w:val="both"/>
        <w:rPr>
          <w:rFonts w:ascii="Arial" w:eastAsia="Arial" w:hAnsi="Arial" w:cs="Arial"/>
        </w:rPr>
      </w:pPr>
    </w:p>
    <w:p w14:paraId="60C8BCEB" w14:textId="77777777" w:rsidR="007C2668" w:rsidRDefault="007C2668" w:rsidP="007C2668">
      <w:pPr>
        <w:pBdr>
          <w:top w:val="nil"/>
          <w:left w:val="nil"/>
          <w:bottom w:val="nil"/>
          <w:right w:val="nil"/>
          <w:between w:val="nil"/>
        </w:pBdr>
        <w:spacing w:after="0" w:line="259" w:lineRule="auto"/>
        <w:jc w:val="both"/>
        <w:rPr>
          <w:rFonts w:ascii="Arial" w:eastAsia="Arial" w:hAnsi="Arial" w:cs="Arial"/>
        </w:rPr>
      </w:pPr>
      <w:r>
        <w:rPr>
          <w:rFonts w:ascii="Arial" w:eastAsia="Arial" w:hAnsi="Arial" w:cs="Arial"/>
        </w:rPr>
        <w:t xml:space="preserve">Para ser emprendedor es necesario tener características esenciales, la primera es ser evaluador, la segunda ser empresario y la última soportar la incertidumbre. Algunos autores afirman que la innovación es el elemento principal, debido a que representa una fuente de competitividad y crecimiento económico. Cuanto mayor sea la proporción de emprendedores en una sociedad, mayor será la tasa de innovación y crecimiento. </w:t>
      </w:r>
    </w:p>
    <w:p w14:paraId="10046DB3" w14:textId="77777777" w:rsidR="007C2668" w:rsidRDefault="007C2668" w:rsidP="007C2668">
      <w:pPr>
        <w:pBdr>
          <w:top w:val="nil"/>
          <w:left w:val="nil"/>
          <w:bottom w:val="nil"/>
          <w:right w:val="nil"/>
          <w:between w:val="nil"/>
        </w:pBdr>
        <w:spacing w:after="0" w:line="259" w:lineRule="auto"/>
        <w:jc w:val="both"/>
        <w:rPr>
          <w:rFonts w:ascii="Arial" w:eastAsia="Arial" w:hAnsi="Arial" w:cs="Arial"/>
        </w:rPr>
      </w:pPr>
    </w:p>
    <w:p w14:paraId="14F115D7" w14:textId="77777777" w:rsidR="007C2668" w:rsidRDefault="007C2668" w:rsidP="007C2668">
      <w:pPr>
        <w:pBdr>
          <w:top w:val="nil"/>
          <w:left w:val="nil"/>
          <w:bottom w:val="nil"/>
          <w:right w:val="nil"/>
          <w:between w:val="nil"/>
        </w:pBdr>
        <w:spacing w:after="0" w:line="259" w:lineRule="auto"/>
        <w:jc w:val="both"/>
        <w:rPr>
          <w:rFonts w:ascii="Arial" w:eastAsia="Arial" w:hAnsi="Arial" w:cs="Arial"/>
        </w:rPr>
      </w:pPr>
      <w:r>
        <w:rPr>
          <w:rFonts w:ascii="Arial" w:eastAsia="Arial" w:hAnsi="Arial" w:cs="Arial"/>
        </w:rPr>
        <w:t xml:space="preserve">El sector del emprendimiento incluye los procesos de creación y consolidación de empresas, fundamentalmente pymes. Es así como nuevas empresas surgen como autoempleo, tanto en situaciones de aprovechamiento de oportunidades, como en situaciones de sobrevivencia. </w:t>
      </w:r>
    </w:p>
    <w:p w14:paraId="7FDF9A37" w14:textId="77777777" w:rsidR="007C2668" w:rsidRDefault="007C2668" w:rsidP="007C2668">
      <w:pPr>
        <w:pBdr>
          <w:top w:val="nil"/>
          <w:left w:val="nil"/>
          <w:bottom w:val="nil"/>
          <w:right w:val="nil"/>
          <w:between w:val="nil"/>
        </w:pBdr>
        <w:spacing w:after="0" w:line="259" w:lineRule="auto"/>
        <w:jc w:val="both"/>
        <w:rPr>
          <w:rFonts w:ascii="Arial" w:eastAsia="Arial" w:hAnsi="Arial" w:cs="Arial"/>
        </w:rPr>
      </w:pPr>
    </w:p>
    <w:p w14:paraId="402C2A44" w14:textId="77777777" w:rsidR="007C2668" w:rsidRDefault="007C2668" w:rsidP="007C2668">
      <w:pPr>
        <w:pBdr>
          <w:top w:val="nil"/>
          <w:left w:val="nil"/>
          <w:bottom w:val="nil"/>
          <w:right w:val="nil"/>
          <w:between w:val="nil"/>
        </w:pBdr>
        <w:spacing w:after="0" w:line="259" w:lineRule="auto"/>
        <w:jc w:val="both"/>
        <w:rPr>
          <w:rFonts w:ascii="Arial" w:eastAsia="Arial" w:hAnsi="Arial" w:cs="Arial"/>
        </w:rPr>
      </w:pPr>
      <w:r>
        <w:rPr>
          <w:rFonts w:ascii="Arial" w:eastAsia="Arial" w:hAnsi="Arial" w:cs="Arial"/>
        </w:rPr>
        <w:t xml:space="preserve">La relevancia actual de este sector es indiscutible, dado su potencial de creación de empleo y de riqueza, y en consecuencia, su capacidad para impulsar la reactivación económica. Tanto las políticas de apoyo al empleo por cuenta propia y la creación de empresas como las políticas de fomento de la competitividad empresarial constituyen aspectos clave para el emprendimiento. </w:t>
      </w:r>
    </w:p>
    <w:p w14:paraId="795E36F6" w14:textId="77777777" w:rsidR="007C2668" w:rsidRDefault="007C2668" w:rsidP="007C2668">
      <w:pPr>
        <w:pBdr>
          <w:top w:val="nil"/>
          <w:left w:val="nil"/>
          <w:bottom w:val="nil"/>
          <w:right w:val="nil"/>
          <w:between w:val="nil"/>
        </w:pBdr>
        <w:spacing w:after="0" w:line="259" w:lineRule="auto"/>
        <w:jc w:val="both"/>
        <w:rPr>
          <w:rFonts w:ascii="Arial" w:eastAsia="Arial" w:hAnsi="Arial" w:cs="Arial"/>
        </w:rPr>
      </w:pPr>
    </w:p>
    <w:p w14:paraId="2E6F676A" w14:textId="77777777" w:rsidR="007C2668" w:rsidRDefault="007C2668" w:rsidP="007C2668">
      <w:pPr>
        <w:spacing w:after="0" w:line="259" w:lineRule="auto"/>
        <w:jc w:val="both"/>
        <w:rPr>
          <w:rFonts w:ascii="Arial" w:eastAsia="Arial" w:hAnsi="Arial" w:cs="Arial"/>
        </w:rPr>
      </w:pPr>
      <w:r>
        <w:rPr>
          <w:rFonts w:ascii="Arial" w:eastAsia="Arial" w:hAnsi="Arial" w:cs="Arial"/>
        </w:rPr>
        <w:t>Estos últimos promueven la generación de nuevos empleos, facilitan la movilidad social, fomentan la flexibilidad económica, refuerzan la competencia y promueven la innovación y la eficiencia económica (Liao et al., 2008; Olaison y Meier, 2014).</w:t>
      </w:r>
    </w:p>
    <w:p w14:paraId="02DF24A7" w14:textId="77777777" w:rsidR="007C2668" w:rsidRDefault="007C2668" w:rsidP="007C2668">
      <w:pPr>
        <w:spacing w:after="0" w:line="259" w:lineRule="auto"/>
        <w:jc w:val="both"/>
        <w:rPr>
          <w:rFonts w:ascii="Arial" w:eastAsia="Arial" w:hAnsi="Arial" w:cs="Arial"/>
        </w:rPr>
      </w:pPr>
    </w:p>
    <w:p w14:paraId="458DD7A9" w14:textId="77777777" w:rsidR="007C2668" w:rsidRDefault="007C2668" w:rsidP="007C2668">
      <w:pPr>
        <w:spacing w:after="0" w:line="259" w:lineRule="auto"/>
        <w:jc w:val="both"/>
        <w:rPr>
          <w:rFonts w:ascii="Arial" w:eastAsia="Arial" w:hAnsi="Arial" w:cs="Arial"/>
        </w:rPr>
      </w:pPr>
      <w:r>
        <w:rPr>
          <w:rFonts w:ascii="Arial" w:eastAsia="Arial" w:hAnsi="Arial" w:cs="Arial"/>
        </w:rPr>
        <w:t xml:space="preserve">Actualmente, los emprendedores consideran diferentes factores clave que pueden influir en el éxito de sus emprendimientos, estos incluyen: mayor inversión en innovación, tecnología, diseño del producto, adaptación a los cambios, nuevas regulaciones de negocios, la posibilidad de participar en mercados internacionales, perdurar en el tiempo, contribuir a impulsar la economía, el desarrollo y las aportaciones al conocimiento, para así superar la barrera impuesta por aquellos factores que inducen al fracaso. </w:t>
      </w:r>
    </w:p>
    <w:p w14:paraId="6D9742B0" w14:textId="77777777" w:rsidR="007C2668" w:rsidRDefault="007C2668" w:rsidP="007C2668">
      <w:pPr>
        <w:spacing w:after="0" w:line="259" w:lineRule="auto"/>
        <w:jc w:val="both"/>
        <w:rPr>
          <w:rFonts w:ascii="Arial" w:eastAsia="Arial" w:hAnsi="Arial" w:cs="Arial"/>
        </w:rPr>
      </w:pPr>
    </w:p>
    <w:p w14:paraId="5EE6580A" w14:textId="77777777" w:rsidR="007C2668" w:rsidRDefault="007C2668" w:rsidP="007C2668">
      <w:pPr>
        <w:spacing w:after="0" w:line="259" w:lineRule="auto"/>
        <w:jc w:val="both"/>
        <w:rPr>
          <w:rFonts w:ascii="Arial" w:eastAsia="Arial" w:hAnsi="Arial" w:cs="Arial"/>
        </w:rPr>
      </w:pPr>
      <w:r>
        <w:rPr>
          <w:rFonts w:ascii="Arial" w:eastAsia="Arial" w:hAnsi="Arial" w:cs="Arial"/>
        </w:rPr>
        <w:t xml:space="preserve">De acuerdo con Pretorius (2009), se considera que un emprendimiento fracasa cuando involuntariamente no puede generar flujos de caja por sí mismo –tampoco a través de financiamiento–, lo cual implica un declive de la inversión, trayendo como consecuencia el no poder seguir operando bajo los lineamientos actuales de propiedad y gestión. </w:t>
      </w:r>
    </w:p>
    <w:p w14:paraId="45CC6C72" w14:textId="77777777" w:rsidR="007C2668" w:rsidRDefault="007C2668" w:rsidP="007C2668">
      <w:pPr>
        <w:spacing w:after="0" w:line="259" w:lineRule="auto"/>
        <w:jc w:val="both"/>
        <w:rPr>
          <w:rFonts w:ascii="Arial" w:eastAsia="Arial" w:hAnsi="Arial" w:cs="Arial"/>
        </w:rPr>
      </w:pPr>
    </w:p>
    <w:p w14:paraId="4E693212" w14:textId="77777777" w:rsidR="007C2668" w:rsidRDefault="007C2668" w:rsidP="007C2668">
      <w:pPr>
        <w:spacing w:after="0" w:line="259" w:lineRule="auto"/>
        <w:jc w:val="both"/>
        <w:rPr>
          <w:rFonts w:ascii="Arial" w:eastAsia="Arial" w:hAnsi="Arial" w:cs="Arial"/>
        </w:rPr>
      </w:pPr>
      <w:r>
        <w:rPr>
          <w:rFonts w:ascii="Arial" w:eastAsia="Arial" w:hAnsi="Arial" w:cs="Arial"/>
        </w:rPr>
        <w:t xml:space="preserve">De acuerdo con estudios realizados por la Cámara de Comercio de Bogotá (2013), se encontró que, pasado el primer año después de la creación, únicamente sobrevive el 55% de las empresas creadas; para el segundo año queda un 41% de los emprendimientos; al tercer año ya sólo sobrevive el 31% y; llegado el cuarto año, queda un 23% de los emprendimientos, lo cual evidencia que en las últimas décadas el comportamiento de la generación y el fracaso empresarial se han mantenido. </w:t>
      </w:r>
    </w:p>
    <w:p w14:paraId="34B2C284" w14:textId="77777777" w:rsidR="007C2668" w:rsidRDefault="007C2668" w:rsidP="007C2668">
      <w:pPr>
        <w:spacing w:after="0" w:line="259" w:lineRule="auto"/>
        <w:jc w:val="both"/>
        <w:rPr>
          <w:rFonts w:ascii="Arial" w:eastAsia="Arial" w:hAnsi="Arial" w:cs="Arial"/>
        </w:rPr>
      </w:pPr>
    </w:p>
    <w:p w14:paraId="48DD23F6" w14:textId="77777777" w:rsidR="007C2668" w:rsidRDefault="007C2668" w:rsidP="007C2668">
      <w:pPr>
        <w:spacing w:after="0" w:line="259" w:lineRule="auto"/>
        <w:jc w:val="both"/>
        <w:rPr>
          <w:rFonts w:ascii="Arial" w:eastAsia="Arial" w:hAnsi="Arial" w:cs="Arial"/>
        </w:rPr>
      </w:pPr>
      <w:r>
        <w:rPr>
          <w:rFonts w:ascii="Arial" w:eastAsia="Arial" w:hAnsi="Arial" w:cs="Arial"/>
        </w:rPr>
        <w:t xml:space="preserve">Los resultados de estas estadísticas son similares a los que presenta un estudio realizado por la Administración de pequeños negocios de los Estados Unidos. Éste determinó que alrededor del 66% de los nuevos negocios sobrevive dos años o más, el 50% sobrevive al menos cuatro años y solo el 40% sobrevivió seis años o más, en el contexto estadounidense. </w:t>
      </w:r>
    </w:p>
    <w:p w14:paraId="66B95E52" w14:textId="77777777" w:rsidR="007C2668" w:rsidRDefault="007C2668" w:rsidP="007C2668">
      <w:pPr>
        <w:spacing w:after="0" w:line="259" w:lineRule="auto"/>
        <w:jc w:val="both"/>
        <w:rPr>
          <w:rFonts w:ascii="Arial" w:eastAsia="Arial" w:hAnsi="Arial" w:cs="Arial"/>
        </w:rPr>
      </w:pPr>
    </w:p>
    <w:p w14:paraId="70645457" w14:textId="77777777" w:rsidR="007C2668" w:rsidRDefault="007C2668" w:rsidP="007C2668">
      <w:pPr>
        <w:spacing w:after="0" w:line="259" w:lineRule="auto"/>
        <w:jc w:val="both"/>
        <w:rPr>
          <w:rFonts w:ascii="Arial" w:eastAsia="Arial" w:hAnsi="Arial" w:cs="Arial"/>
        </w:rPr>
      </w:pPr>
      <w:r>
        <w:rPr>
          <w:rFonts w:ascii="Arial" w:eastAsia="Arial" w:hAnsi="Arial" w:cs="Arial"/>
        </w:rPr>
        <w:t xml:space="preserve">De acuerdo con las cifras, resulta crucial identificar y analizar cuáles son los principales factores que influyen en el fracaso, desde el punto de vista de los emprendedores, con el fin de identificar errores comunes, lecciones aprendidas y aspectos a tener en cuenta para la formulación de nuevas estrategias que ayuden a disminuir la tasa de los emprendimientos colombianos que fracasan. </w:t>
      </w:r>
    </w:p>
    <w:p w14:paraId="540484AA" w14:textId="77777777" w:rsidR="007C2668" w:rsidRDefault="007C2668" w:rsidP="007C2668">
      <w:pPr>
        <w:spacing w:after="0" w:line="259" w:lineRule="auto"/>
        <w:jc w:val="both"/>
        <w:rPr>
          <w:rFonts w:ascii="Arial" w:eastAsia="Arial" w:hAnsi="Arial" w:cs="Arial"/>
        </w:rPr>
      </w:pPr>
    </w:p>
    <w:p w14:paraId="4C625FB9" w14:textId="77777777" w:rsidR="007C2668" w:rsidRDefault="007C2668" w:rsidP="007C2668">
      <w:pPr>
        <w:spacing w:after="0" w:line="259" w:lineRule="auto"/>
        <w:jc w:val="both"/>
        <w:rPr>
          <w:rFonts w:ascii="Arial" w:eastAsia="Arial" w:hAnsi="Arial" w:cs="Arial"/>
        </w:rPr>
      </w:pPr>
      <w:r>
        <w:rPr>
          <w:rFonts w:ascii="Arial" w:eastAsia="Arial" w:hAnsi="Arial" w:cs="Arial"/>
        </w:rPr>
        <w:t>Con respecto a los indicadores específicos para medir aspectos en el proceso de comenzar un negocio, Colombia ocupa el puesto 84/X y, en promedio, el trámite tarda 11 días; en el pago de impuestos ocupa el puesto 146/X y se requieren alrededor de 11 pagos por año, es decir, 239 horas de procesamiento; para los procesos de cierre del negocio ocupa el puesto 30 y estos tardan, aproximadamente, 1.7 años (Banco Mundial, 2015)</w:t>
      </w:r>
    </w:p>
    <w:p w14:paraId="74FF209C" w14:textId="77777777" w:rsidR="007C2668" w:rsidRDefault="007C2668" w:rsidP="007C2668">
      <w:pPr>
        <w:spacing w:after="0" w:line="259" w:lineRule="auto"/>
        <w:jc w:val="both"/>
        <w:rPr>
          <w:rFonts w:ascii="Arial" w:eastAsia="Arial" w:hAnsi="Arial" w:cs="Arial"/>
        </w:rPr>
      </w:pPr>
    </w:p>
    <w:p w14:paraId="7A92E9CB" w14:textId="77777777" w:rsidR="007C2668" w:rsidRDefault="007C2668" w:rsidP="007C2668">
      <w:pPr>
        <w:spacing w:after="0" w:line="259" w:lineRule="auto"/>
        <w:jc w:val="both"/>
        <w:rPr>
          <w:rFonts w:ascii="Arial" w:eastAsia="Arial" w:hAnsi="Arial" w:cs="Arial"/>
        </w:rPr>
      </w:pPr>
      <w:r>
        <w:rPr>
          <w:rFonts w:ascii="Arial" w:eastAsia="Arial" w:hAnsi="Arial" w:cs="Arial"/>
        </w:rPr>
        <w:t xml:space="preserve">El análisis del emprendimiento en Colombia, de acuerdo con el informe desarrollado por Varela et al. (2014) para el Monitor Global de Emprendimiento (GEM), indica que el 77% de la población adulta en Colombia tiene una percepción socio-cultural positiva con respecto al emprendimiento, 65% tiene potencial para ser emprendedores, 55% son emprendedores intencionales, 14% son emprendedores nacientes, 10% son nuevos emprendedores y 6% de los adultos en Colombia han desarrollado algún emprendimiento. </w:t>
      </w:r>
    </w:p>
    <w:p w14:paraId="71200AF4" w14:textId="77777777" w:rsidR="007C2668" w:rsidRDefault="007C2668" w:rsidP="007C2668">
      <w:pPr>
        <w:spacing w:after="0" w:line="259" w:lineRule="auto"/>
        <w:jc w:val="both"/>
        <w:rPr>
          <w:rFonts w:ascii="Arial" w:eastAsia="Arial" w:hAnsi="Arial" w:cs="Arial"/>
        </w:rPr>
      </w:pPr>
    </w:p>
    <w:p w14:paraId="7551165E" w14:textId="77777777" w:rsidR="007C2668" w:rsidRDefault="007C2668" w:rsidP="007C2668">
      <w:pPr>
        <w:spacing w:after="0" w:line="259" w:lineRule="auto"/>
        <w:jc w:val="both"/>
        <w:rPr>
          <w:rFonts w:ascii="Arial" w:eastAsia="Arial" w:hAnsi="Arial" w:cs="Arial"/>
        </w:rPr>
      </w:pPr>
      <w:r>
        <w:rPr>
          <w:rFonts w:ascii="Arial" w:eastAsia="Arial" w:hAnsi="Arial" w:cs="Arial"/>
        </w:rPr>
        <w:t xml:space="preserve">Con respecto a los indicadores del GEM, en Colombia, la tasa de emprendimiento temprano (emprendedores nacientes y nuevos) es de 24% lo cual significa un alto nivel de actividad emprendedora en el país, ubicándolo en el octavo lugar a nivel mundial y en el tercer lugar en Latinoamérica. Sin embargo, en términos de condiciones e infraestructura para el emprendimiento, el país todavía tiene puntajes por debajo del promedio en más de nueve categorías básicas, lo cual repercute en un bajo nivel de internacionalización de los negocios, innovación y aplicación de nuevas tecnologías. </w:t>
      </w:r>
    </w:p>
    <w:p w14:paraId="42D40B5C" w14:textId="77777777" w:rsidR="007C2668" w:rsidRDefault="007C2668" w:rsidP="007C2668">
      <w:pPr>
        <w:spacing w:after="0" w:line="259" w:lineRule="auto"/>
        <w:jc w:val="both"/>
        <w:rPr>
          <w:rFonts w:ascii="Arial" w:eastAsia="Arial" w:hAnsi="Arial" w:cs="Arial"/>
        </w:rPr>
      </w:pPr>
    </w:p>
    <w:p w14:paraId="5BC4A1F6" w14:textId="77777777" w:rsidR="007C2668" w:rsidRDefault="007C2668" w:rsidP="007C2668">
      <w:pPr>
        <w:spacing w:after="0" w:line="259" w:lineRule="auto"/>
        <w:jc w:val="both"/>
        <w:rPr>
          <w:rFonts w:ascii="Arial" w:eastAsia="Arial" w:hAnsi="Arial" w:cs="Arial"/>
        </w:rPr>
      </w:pPr>
      <w:r>
        <w:rPr>
          <w:rFonts w:ascii="Arial" w:eastAsia="Arial" w:hAnsi="Arial" w:cs="Arial"/>
        </w:rPr>
        <w:t>De acuerdo con estadísticas de la Confederación Colombiana de Cámaras, en Colombia, en el año 2014, se crearon alrededor de 240,250 empresas, donde el 38.7% corresponde al sector comercio, 11.7% al sector de alojamiento y servicios alimenticios, y 10.3% a industria manufacturera y otras empresas relacionadas con los sectores de actividades profesionales, científicas, técnicas y de construcción.</w:t>
      </w:r>
    </w:p>
    <w:p w14:paraId="21863688" w14:textId="77777777" w:rsidR="007C2668" w:rsidRDefault="007C2668" w:rsidP="007C2668">
      <w:pPr>
        <w:spacing w:after="0" w:line="259" w:lineRule="auto"/>
        <w:jc w:val="both"/>
        <w:rPr>
          <w:rFonts w:ascii="Arial" w:eastAsia="Arial" w:hAnsi="Arial" w:cs="Arial"/>
        </w:rPr>
      </w:pPr>
    </w:p>
    <w:p w14:paraId="34E6C2EB" w14:textId="77777777" w:rsidR="007C2668" w:rsidRDefault="007C2668" w:rsidP="007C2668">
      <w:pPr>
        <w:spacing w:after="0" w:line="259" w:lineRule="auto"/>
        <w:jc w:val="both"/>
        <w:rPr>
          <w:rFonts w:ascii="Arial" w:eastAsia="Arial" w:hAnsi="Arial" w:cs="Arial"/>
        </w:rPr>
      </w:pPr>
      <w:r>
        <w:rPr>
          <w:rFonts w:ascii="Arial" w:eastAsia="Arial" w:hAnsi="Arial" w:cs="Arial"/>
        </w:rPr>
        <w:t>El sector de transformación presentó una disminución drástica en el periodo 2013-2014 al pasar del 52,2% al 25,9% con respecto al 2013, mientras que el sector extractivo ha presentado una disminución.</w:t>
      </w:r>
    </w:p>
    <w:p w14:paraId="13D07E1A" w14:textId="77777777" w:rsidR="007C2668" w:rsidRDefault="007C2668" w:rsidP="007C2668">
      <w:pPr>
        <w:spacing w:after="0" w:line="259" w:lineRule="auto"/>
        <w:jc w:val="both"/>
        <w:rPr>
          <w:rFonts w:ascii="Arial" w:eastAsia="Arial" w:hAnsi="Arial" w:cs="Arial"/>
        </w:rPr>
      </w:pPr>
    </w:p>
    <w:p w14:paraId="536E769D" w14:textId="77777777" w:rsidR="007C2668" w:rsidRDefault="007C2668" w:rsidP="007C2668">
      <w:pPr>
        <w:spacing w:after="0" w:line="259" w:lineRule="auto"/>
        <w:jc w:val="both"/>
        <w:rPr>
          <w:rFonts w:ascii="Arial" w:eastAsia="Arial" w:hAnsi="Arial" w:cs="Arial"/>
        </w:rPr>
      </w:pPr>
      <w:r>
        <w:rPr>
          <w:rFonts w:ascii="Arial" w:eastAsia="Arial" w:hAnsi="Arial" w:cs="Arial"/>
        </w:rPr>
        <w:t xml:space="preserve">Con respecto a la cancelación de empresas, el informe muestra que en los tres primeros trimestres del año 2014 se cancelaron 75,596 compañías, donde los sectores más afectados fueron el comercio al por mayor y por menor (45%), el alojamiento y los servicios alimenticios (30%), la manufactura (9%) y otros sectores (16%). </w:t>
      </w:r>
    </w:p>
    <w:p w14:paraId="4FC949AA" w14:textId="77777777" w:rsidR="007C2668" w:rsidRDefault="007C2668" w:rsidP="007C2668">
      <w:pPr>
        <w:spacing w:after="0" w:line="259" w:lineRule="auto"/>
        <w:jc w:val="both"/>
        <w:rPr>
          <w:rFonts w:ascii="Arial" w:eastAsia="Arial" w:hAnsi="Arial" w:cs="Arial"/>
        </w:rPr>
      </w:pPr>
    </w:p>
    <w:p w14:paraId="781BD66C" w14:textId="77777777" w:rsidR="007C2668" w:rsidRDefault="007C2668" w:rsidP="007C2668">
      <w:pPr>
        <w:spacing w:after="0" w:line="259" w:lineRule="auto"/>
        <w:jc w:val="both"/>
        <w:rPr>
          <w:rFonts w:ascii="Arial" w:eastAsia="Arial" w:hAnsi="Arial" w:cs="Arial"/>
        </w:rPr>
      </w:pPr>
      <w:r>
        <w:rPr>
          <w:rFonts w:ascii="Arial" w:eastAsia="Arial" w:hAnsi="Arial" w:cs="Arial"/>
        </w:rPr>
        <w:t>En general, se estima que, en Colombia, pasados los cuatros años solo logran ser exitosas 25% de las empresas creadas. Por tanto, el desarrollo de este tipo de estudios es relevante para avanzar en el análisis detallado sobre las causas del fracaso de los emprendimientos y así mejorar la permanencia de las empresas creadas y disminuir las tasa de fracaso.</w:t>
      </w:r>
    </w:p>
    <w:p w14:paraId="5EFDDB01" w14:textId="77777777" w:rsidR="007C2668" w:rsidRDefault="007C2668" w:rsidP="007C2668">
      <w:pPr>
        <w:spacing w:after="0" w:line="259" w:lineRule="auto"/>
        <w:jc w:val="both"/>
        <w:rPr>
          <w:rFonts w:ascii="Arial" w:eastAsia="Arial" w:hAnsi="Arial" w:cs="Arial"/>
        </w:rPr>
      </w:pPr>
    </w:p>
    <w:p w14:paraId="4BC7933F" w14:textId="77777777" w:rsidR="007C2668" w:rsidRDefault="007C2668" w:rsidP="007C2668">
      <w:pPr>
        <w:pBdr>
          <w:top w:val="nil"/>
          <w:left w:val="nil"/>
          <w:bottom w:val="nil"/>
          <w:right w:val="nil"/>
          <w:between w:val="nil"/>
        </w:pBdr>
        <w:spacing w:after="0" w:line="259" w:lineRule="auto"/>
        <w:jc w:val="both"/>
        <w:rPr>
          <w:rFonts w:ascii="Arial" w:eastAsia="Arial" w:hAnsi="Arial" w:cs="Arial"/>
        </w:rPr>
      </w:pPr>
      <w:r>
        <w:rPr>
          <w:rFonts w:ascii="Arial" w:eastAsia="Arial" w:hAnsi="Arial" w:cs="Arial"/>
        </w:rPr>
        <w:t xml:space="preserve">La evolución de la distribución sectorial de las nuevas empresas de Colombia ha estado caracterizada por el crecimiento del sector consumo, el cual pasó de representar el 26,7% del total de las empresas en el 2013 al 66,5% en el 2017. Por otra parte, el comportamiento del sector servicios es el que ha presentado más estabilidad con respecto a su valor inicial, al pasar del 12,4% en el 2013 al 10,5% en el 2017. </w:t>
      </w:r>
    </w:p>
    <w:p w14:paraId="4268C894" w14:textId="77777777" w:rsidR="007C2668" w:rsidRDefault="007C2668" w:rsidP="007C2668">
      <w:pPr>
        <w:pBdr>
          <w:top w:val="nil"/>
          <w:left w:val="nil"/>
          <w:bottom w:val="nil"/>
          <w:right w:val="nil"/>
          <w:between w:val="nil"/>
        </w:pBdr>
        <w:spacing w:after="0" w:line="259" w:lineRule="auto"/>
        <w:jc w:val="both"/>
        <w:rPr>
          <w:rFonts w:ascii="Arial" w:eastAsia="Arial" w:hAnsi="Arial" w:cs="Arial"/>
        </w:rPr>
      </w:pPr>
    </w:p>
    <w:p w14:paraId="0F4B9214" w14:textId="77777777" w:rsidR="007C2668" w:rsidRDefault="007C2668" w:rsidP="007C2668">
      <w:pPr>
        <w:spacing w:after="0" w:line="259" w:lineRule="auto"/>
        <w:jc w:val="both"/>
        <w:rPr>
          <w:rFonts w:ascii="Arial" w:eastAsia="Arial" w:hAnsi="Arial" w:cs="Arial"/>
        </w:rPr>
      </w:pPr>
      <w:r>
        <w:rPr>
          <w:rFonts w:ascii="Arial" w:eastAsia="Arial" w:hAnsi="Arial" w:cs="Arial"/>
        </w:rPr>
        <w:t>Según GEM, gran parte de la población emprendedora se encuentra entre los 25 y los 34 y los 35 y los 44 años de edad, mientras que el nivel de educación de los emprendedores se concentra en estudios secundarios y técnicos o tecnólogos. Estos resultados reflejan el gran margen de mejora de Colombia en los campos de emprendimiento basado en el uso intensivo del conocimiento, así como en emprendimiento juvenil.</w:t>
      </w:r>
    </w:p>
    <w:p w14:paraId="15C8FB44" w14:textId="763B13AB" w:rsidR="007C50BB" w:rsidRDefault="007C50BB" w:rsidP="007C2668"/>
    <w:p w14:paraId="54F43FD6" w14:textId="1E8B39DC" w:rsidR="007C2668" w:rsidRDefault="00764BA8" w:rsidP="007C2668">
      <w:pPr>
        <w:pBdr>
          <w:top w:val="nil"/>
          <w:left w:val="nil"/>
          <w:bottom w:val="nil"/>
          <w:right w:val="nil"/>
          <w:between w:val="nil"/>
        </w:pBdr>
        <w:spacing w:after="0" w:line="259" w:lineRule="auto"/>
        <w:jc w:val="both"/>
        <w:rPr>
          <w:rFonts w:ascii="Arial" w:eastAsia="Arial" w:hAnsi="Arial" w:cs="Arial"/>
          <w:b/>
        </w:rPr>
      </w:pPr>
      <w:r>
        <w:rPr>
          <w:rFonts w:ascii="Arial" w:eastAsia="Arial" w:hAnsi="Arial" w:cs="Arial"/>
          <w:b/>
        </w:rPr>
        <w:t>ii</w:t>
      </w:r>
      <w:r w:rsidR="00021159">
        <w:rPr>
          <w:rFonts w:ascii="Arial" w:eastAsia="Arial" w:hAnsi="Arial" w:cs="Arial"/>
          <w:b/>
        </w:rPr>
        <w:t>i</w:t>
      </w:r>
      <w:r>
        <w:rPr>
          <w:rFonts w:ascii="Arial" w:eastAsia="Arial" w:hAnsi="Arial" w:cs="Arial"/>
          <w:b/>
        </w:rPr>
        <w:t xml:space="preserve">. </w:t>
      </w:r>
      <w:r w:rsidR="007C2668">
        <w:rPr>
          <w:rFonts w:ascii="Arial" w:eastAsia="Arial" w:hAnsi="Arial" w:cs="Arial"/>
          <w:b/>
        </w:rPr>
        <w:t>Una política pública en constante evolución.</w:t>
      </w:r>
    </w:p>
    <w:p w14:paraId="3941E895" w14:textId="77777777" w:rsidR="007C2668" w:rsidRDefault="007C2668" w:rsidP="007C2668">
      <w:pPr>
        <w:pBdr>
          <w:top w:val="nil"/>
          <w:left w:val="nil"/>
          <w:bottom w:val="nil"/>
          <w:right w:val="nil"/>
          <w:between w:val="nil"/>
        </w:pBdr>
        <w:spacing w:after="0" w:line="259" w:lineRule="auto"/>
        <w:jc w:val="both"/>
        <w:rPr>
          <w:rFonts w:ascii="Arial" w:eastAsia="Arial" w:hAnsi="Arial" w:cs="Arial"/>
        </w:rPr>
      </w:pPr>
    </w:p>
    <w:p w14:paraId="30846EED" w14:textId="77777777" w:rsidR="007C2668" w:rsidRDefault="007C2668" w:rsidP="007C2668">
      <w:pPr>
        <w:spacing w:after="0" w:line="259" w:lineRule="auto"/>
        <w:jc w:val="both"/>
        <w:rPr>
          <w:rFonts w:ascii="Arial" w:eastAsia="Arial" w:hAnsi="Arial" w:cs="Arial"/>
        </w:rPr>
      </w:pPr>
      <w:r>
        <w:rPr>
          <w:rFonts w:ascii="Arial" w:eastAsia="Arial" w:hAnsi="Arial" w:cs="Arial"/>
        </w:rPr>
        <w:t>En el mundo entero, las políticas públicas que buscan el desarrollo del emprendimiento fueron objeto de un cambio profundo. Antes de 1990, por lo general, la política pública en emprendimiento se enfoca en brindar apoyo a pequeñas empresas y los diseños de política se centraban en un conjunto de entes e instrumentos especializados en soportar este tipo de empresas.</w:t>
      </w:r>
    </w:p>
    <w:p w14:paraId="63A048EC" w14:textId="77777777" w:rsidR="007C2668" w:rsidRDefault="007C2668" w:rsidP="007C2668">
      <w:pPr>
        <w:spacing w:after="0" w:line="259" w:lineRule="auto"/>
        <w:jc w:val="both"/>
        <w:rPr>
          <w:rFonts w:ascii="Arial" w:eastAsia="Arial" w:hAnsi="Arial" w:cs="Arial"/>
        </w:rPr>
      </w:pPr>
      <w:r>
        <w:rPr>
          <w:rFonts w:ascii="Arial" w:eastAsia="Arial" w:hAnsi="Arial" w:cs="Arial"/>
        </w:rPr>
        <w:t xml:space="preserve"> </w:t>
      </w:r>
    </w:p>
    <w:p w14:paraId="171A62E0" w14:textId="77777777" w:rsidR="007C2668" w:rsidRDefault="007C2668" w:rsidP="007C2668">
      <w:pPr>
        <w:spacing w:after="0" w:line="259" w:lineRule="auto"/>
        <w:jc w:val="both"/>
        <w:rPr>
          <w:rFonts w:ascii="Arial" w:eastAsia="Arial" w:hAnsi="Arial" w:cs="Arial"/>
        </w:rPr>
      </w:pPr>
      <w:r>
        <w:rPr>
          <w:rFonts w:ascii="Arial" w:eastAsia="Arial" w:hAnsi="Arial" w:cs="Arial"/>
        </w:rPr>
        <w:t>Ya en los años 2000, la nueva meta se centraría en comercializar el conocimiento por parte de organizaciones emprendedoras, gestoras de nuevos productos, servicios y modelos de negocio. Más que nuevas empresas, en esta etapa las prioridades de las políticas de desarrollo pasaron a relacionarse con el impulso a la vitalidad emprendedora, su capacidad para establecer redes donde el conocimiento fluye rápidamente desde las universidades y los centros de investigación hacia los negocios, y el logro de comportamientos más emprendedores por parte de la población.</w:t>
      </w:r>
    </w:p>
    <w:p w14:paraId="13E0517C" w14:textId="269819FD" w:rsidR="007C2668" w:rsidRDefault="007C2668" w:rsidP="00B92061">
      <w:pPr>
        <w:spacing w:after="0" w:line="259" w:lineRule="auto"/>
        <w:jc w:val="both"/>
        <w:rPr>
          <w:rFonts w:ascii="Arial" w:eastAsia="Arial" w:hAnsi="Arial" w:cs="Arial"/>
        </w:rPr>
      </w:pPr>
      <w:r>
        <w:rPr>
          <w:rFonts w:ascii="Arial" w:eastAsia="Arial" w:hAnsi="Arial" w:cs="Arial"/>
        </w:rPr>
        <w:t xml:space="preserve"> </w:t>
      </w:r>
    </w:p>
    <w:p w14:paraId="40D57EF2" w14:textId="3EC73079" w:rsidR="007C2668" w:rsidRDefault="007C2668" w:rsidP="007C2668">
      <w:pPr>
        <w:spacing w:after="0" w:line="259" w:lineRule="auto"/>
        <w:jc w:val="both"/>
        <w:rPr>
          <w:rFonts w:ascii="Arial" w:eastAsia="Arial" w:hAnsi="Arial" w:cs="Arial"/>
        </w:rPr>
      </w:pPr>
      <w:r>
        <w:rPr>
          <w:rFonts w:ascii="Arial" w:eastAsia="Arial" w:hAnsi="Arial" w:cs="Arial"/>
        </w:rPr>
        <w:t>Colombia ha explorado cómo articular el emprendimiento como un componente importante de la competitividad desde hace cerca de dos décadas. La preocupación por la competitividad se inició cuando Michael Porter y el Monitor Group prestaron asesoría al país en 1993 y recomendaron emprender apuestas concretas en una serie de sectores productivos para aprovechar sus ventajas competitivas.</w:t>
      </w:r>
    </w:p>
    <w:p w14:paraId="5973E3FA" w14:textId="77777777" w:rsidR="007C2668" w:rsidRDefault="007C2668" w:rsidP="007C2668">
      <w:pPr>
        <w:spacing w:after="0" w:line="259" w:lineRule="auto"/>
        <w:jc w:val="both"/>
        <w:rPr>
          <w:rFonts w:ascii="Arial" w:eastAsia="Arial" w:hAnsi="Arial" w:cs="Arial"/>
        </w:rPr>
      </w:pPr>
      <w:r>
        <w:rPr>
          <w:rFonts w:ascii="Arial" w:eastAsia="Arial" w:hAnsi="Arial" w:cs="Arial"/>
        </w:rPr>
        <w:t xml:space="preserve"> </w:t>
      </w:r>
    </w:p>
    <w:p w14:paraId="4DFDD466" w14:textId="77777777" w:rsidR="007C2668" w:rsidRDefault="007C2668" w:rsidP="007C2668">
      <w:pPr>
        <w:spacing w:after="0" w:line="259" w:lineRule="auto"/>
        <w:jc w:val="both"/>
        <w:rPr>
          <w:rFonts w:ascii="Arial" w:eastAsia="Arial" w:hAnsi="Arial" w:cs="Arial"/>
        </w:rPr>
      </w:pPr>
      <w:r>
        <w:rPr>
          <w:rFonts w:ascii="Arial" w:eastAsia="Arial" w:hAnsi="Arial" w:cs="Arial"/>
        </w:rPr>
        <w:t>Desde entonces, el país ha intentado acelerar la productividad y competitividad de sus empresas mediante diversos enfoques. Antes de los años 90 el gran foco de las políticas de desarrollo se centraba en el tema macroeconómico, pero los trabajos de Porter y Monitor enseñaron que las decisiones de competitividad más vitales se toman en las regiones y las ciudades. Desde entonces, los diseños de la política de competitividad de los sucesivos gobiernos buscaron incorporar con mayor fuerza a los actores de las localidades y las regiones.</w:t>
      </w:r>
    </w:p>
    <w:p w14:paraId="1DCA1A15" w14:textId="77777777" w:rsidR="007C2668" w:rsidRDefault="007C2668" w:rsidP="007C2668">
      <w:pPr>
        <w:spacing w:after="0" w:line="259" w:lineRule="auto"/>
        <w:jc w:val="both"/>
        <w:rPr>
          <w:rFonts w:ascii="Arial" w:eastAsia="Arial" w:hAnsi="Arial" w:cs="Arial"/>
        </w:rPr>
      </w:pPr>
      <w:r>
        <w:rPr>
          <w:rFonts w:ascii="Arial" w:eastAsia="Arial" w:hAnsi="Arial" w:cs="Arial"/>
        </w:rPr>
        <w:t xml:space="preserve"> </w:t>
      </w:r>
    </w:p>
    <w:p w14:paraId="6D5766FA" w14:textId="77777777" w:rsidR="007C2668" w:rsidRDefault="007C2668" w:rsidP="007C2668">
      <w:pPr>
        <w:spacing w:after="0" w:line="259" w:lineRule="auto"/>
        <w:jc w:val="both"/>
        <w:rPr>
          <w:rFonts w:ascii="Arial" w:eastAsia="Arial" w:hAnsi="Arial" w:cs="Arial"/>
        </w:rPr>
      </w:pPr>
      <w:r>
        <w:rPr>
          <w:rFonts w:ascii="Arial" w:eastAsia="Arial" w:hAnsi="Arial" w:cs="Arial"/>
        </w:rPr>
        <w:t xml:space="preserve">Sin embargo, </w:t>
      </w:r>
      <w:r w:rsidRPr="00A00422">
        <w:rPr>
          <w:rFonts w:ascii="Arial" w:eastAsia="Arial" w:hAnsi="Arial" w:cs="Arial"/>
          <w:bCs/>
        </w:rPr>
        <w:t>a pesar de que Colombia es reconocida hoy por su amplio potencial de crecimiento económico, el país sigue rezagado en competitividad y productividad frente a otros países.</w:t>
      </w:r>
      <w:r>
        <w:rPr>
          <w:rFonts w:ascii="Arial" w:eastAsia="Arial" w:hAnsi="Arial" w:cs="Arial"/>
        </w:rPr>
        <w:t xml:space="preserve"> Según el Banco Mundial, el Producto Interno Bruto per cápita de Colombia (medido a paridad de poder adquisitivo) pasó de US$ 5.267 en 1994 a US$ 10.433 en 2012; pero aún se mantenía inferior al de otros países latinoamericanos como Chile (US$ 22.362 en 2012), México (US$ 16.733) o Brasil (US$ 11.715).</w:t>
      </w:r>
    </w:p>
    <w:p w14:paraId="4D166C5F" w14:textId="77777777" w:rsidR="007C2668" w:rsidRDefault="007C2668" w:rsidP="007C2668">
      <w:pPr>
        <w:spacing w:after="0" w:line="259" w:lineRule="auto"/>
        <w:jc w:val="both"/>
        <w:rPr>
          <w:rFonts w:ascii="Arial" w:eastAsia="Arial" w:hAnsi="Arial" w:cs="Arial"/>
        </w:rPr>
      </w:pPr>
      <w:r>
        <w:rPr>
          <w:rFonts w:ascii="Arial" w:eastAsia="Arial" w:hAnsi="Arial" w:cs="Arial"/>
        </w:rPr>
        <w:t xml:space="preserve"> </w:t>
      </w:r>
    </w:p>
    <w:p w14:paraId="7048538C" w14:textId="77777777" w:rsidR="007C2668" w:rsidRDefault="007C2668" w:rsidP="007C2668">
      <w:pPr>
        <w:spacing w:after="0" w:line="259" w:lineRule="auto"/>
        <w:jc w:val="both"/>
        <w:rPr>
          <w:rFonts w:ascii="Arial" w:eastAsia="Arial" w:hAnsi="Arial" w:cs="Arial"/>
        </w:rPr>
      </w:pPr>
      <w:r>
        <w:rPr>
          <w:rFonts w:ascii="Arial" w:eastAsia="Arial" w:hAnsi="Arial" w:cs="Arial"/>
        </w:rPr>
        <w:t>El rezago de Colombia frente a países como Corea del Sur (US$ 30.800), Malasia (US$ 16.918), Finlandia (US$ 38.271), Bulgaria (US$ 16.043) o Turquía (US$ 18.384) se ha intensificado en los últimos 20 años, pues en 1994 las diferencias que separaban a Colombia de esos países en términos de PIB per cápita eran muy inferiores a las de hoy. Otros indicadores, como la productividad por trabajador o la productividad multifactorial, revelan niveles de rezago incluso superiores.</w:t>
      </w:r>
    </w:p>
    <w:p w14:paraId="21BA164D" w14:textId="77777777" w:rsidR="007C2668" w:rsidRDefault="007C2668" w:rsidP="007C2668">
      <w:pPr>
        <w:spacing w:after="0" w:line="259" w:lineRule="auto"/>
        <w:jc w:val="both"/>
        <w:rPr>
          <w:rFonts w:ascii="Arial" w:eastAsia="Arial" w:hAnsi="Arial" w:cs="Arial"/>
        </w:rPr>
      </w:pPr>
      <w:r>
        <w:rPr>
          <w:rFonts w:ascii="Arial" w:eastAsia="Arial" w:hAnsi="Arial" w:cs="Arial"/>
        </w:rPr>
        <w:t xml:space="preserve"> </w:t>
      </w:r>
    </w:p>
    <w:p w14:paraId="7AF645EF" w14:textId="77777777" w:rsidR="007C2668" w:rsidRDefault="007C2668" w:rsidP="007C2668">
      <w:pPr>
        <w:spacing w:after="0" w:line="259" w:lineRule="auto"/>
        <w:jc w:val="both"/>
        <w:rPr>
          <w:rFonts w:ascii="Arial" w:eastAsia="Arial" w:hAnsi="Arial" w:cs="Arial"/>
        </w:rPr>
      </w:pPr>
      <w:r>
        <w:rPr>
          <w:rFonts w:ascii="Arial" w:eastAsia="Arial" w:hAnsi="Arial" w:cs="Arial"/>
        </w:rPr>
        <w:t>A partir del año 2000, se fue abriendo paso la idea de que las intervenciones de una política pública de desarrollo económico y competitividad no debían ubicarse solo en las regiones, como lo había recomendado Michael Porter, sino que era necesario trabajar más de cerca con las empresas y, más específicamente, con los nuevos empresarios creadores de riqueza.</w:t>
      </w:r>
    </w:p>
    <w:p w14:paraId="54E5EA58" w14:textId="77777777" w:rsidR="007C2668" w:rsidRDefault="007C2668" w:rsidP="007C2668">
      <w:pPr>
        <w:spacing w:after="0" w:line="259" w:lineRule="auto"/>
        <w:jc w:val="both"/>
        <w:rPr>
          <w:rFonts w:ascii="Arial" w:eastAsia="Arial" w:hAnsi="Arial" w:cs="Arial"/>
        </w:rPr>
      </w:pPr>
    </w:p>
    <w:p w14:paraId="135C0A03" w14:textId="77777777" w:rsidR="007C2668" w:rsidRDefault="007C2668" w:rsidP="007C2668">
      <w:pPr>
        <w:spacing w:after="0" w:line="259" w:lineRule="auto"/>
        <w:jc w:val="both"/>
        <w:rPr>
          <w:rFonts w:ascii="Arial" w:eastAsia="Arial" w:hAnsi="Arial" w:cs="Arial"/>
        </w:rPr>
      </w:pPr>
      <w:r>
        <w:rPr>
          <w:rFonts w:ascii="Arial" w:eastAsia="Arial" w:hAnsi="Arial" w:cs="Arial"/>
        </w:rPr>
        <w:t>El gobierno de Andrés Pastrana (1998-2002) dio respaldo a jóvenes emprendedores creadores de empresas exportadoras y al desarrollo de micro, pequeñas y medianas empresas. Se partía de un análisis según el cual la capacidad empresarial se veía obstruida por barreras de orden institucional, dificultades para el acceso a factores de producción y barreras a la competencia, y fueron implantados mecanismos para aliviar estas dificultades.</w:t>
      </w:r>
    </w:p>
    <w:p w14:paraId="4CF8D8F9" w14:textId="77777777" w:rsidR="007C2668" w:rsidRDefault="007C2668" w:rsidP="007C2668">
      <w:pPr>
        <w:spacing w:after="0" w:line="259" w:lineRule="auto"/>
        <w:jc w:val="both"/>
        <w:rPr>
          <w:rFonts w:ascii="Arial" w:eastAsia="Arial" w:hAnsi="Arial" w:cs="Arial"/>
        </w:rPr>
      </w:pPr>
      <w:r>
        <w:rPr>
          <w:rFonts w:ascii="Arial" w:eastAsia="Arial" w:hAnsi="Arial" w:cs="Arial"/>
        </w:rPr>
        <w:t xml:space="preserve"> </w:t>
      </w:r>
    </w:p>
    <w:p w14:paraId="01A8B808" w14:textId="77777777" w:rsidR="007C2668" w:rsidRDefault="007C2668" w:rsidP="007C2668">
      <w:pPr>
        <w:spacing w:after="0" w:line="259" w:lineRule="auto"/>
        <w:jc w:val="both"/>
        <w:rPr>
          <w:rFonts w:ascii="Arial" w:eastAsia="Arial" w:hAnsi="Arial" w:cs="Arial"/>
        </w:rPr>
      </w:pPr>
      <w:r>
        <w:rPr>
          <w:rFonts w:ascii="Arial" w:eastAsia="Arial" w:hAnsi="Arial" w:cs="Arial"/>
        </w:rPr>
        <w:t>En 2002, el gobierno de Álvaro Uribe incrementó la atención en el emprendimiento. Se creó el Fondo Emprender, con el objeto de financiar iniciativas empresariales desarrolladas por estudiantes de instituciones técnicas o universitarias. Era la primera vez que el Estado creaba un instrumento específico para la financiación de proyectos en etapa de capital semilla y, de nuevo, se partía del supuesto de que los jóvenes tenían un potencial particular como creadores de valor si se les facilitaba la creación de empresas.</w:t>
      </w:r>
    </w:p>
    <w:p w14:paraId="40A8A9C7" w14:textId="77777777" w:rsidR="007C2668" w:rsidRDefault="007C2668" w:rsidP="007C2668">
      <w:pPr>
        <w:spacing w:after="0" w:line="259" w:lineRule="auto"/>
        <w:jc w:val="both"/>
        <w:rPr>
          <w:rFonts w:ascii="Arial" w:eastAsia="Arial" w:hAnsi="Arial" w:cs="Arial"/>
        </w:rPr>
      </w:pPr>
      <w:r>
        <w:rPr>
          <w:rFonts w:ascii="Arial" w:eastAsia="Arial" w:hAnsi="Arial" w:cs="Arial"/>
        </w:rPr>
        <w:t xml:space="preserve"> </w:t>
      </w:r>
    </w:p>
    <w:p w14:paraId="21860AD7" w14:textId="77777777" w:rsidR="007C2668" w:rsidRDefault="007C2668" w:rsidP="007C2668">
      <w:pPr>
        <w:spacing w:after="0" w:line="259" w:lineRule="auto"/>
        <w:jc w:val="both"/>
        <w:rPr>
          <w:rFonts w:ascii="Arial" w:eastAsia="Arial" w:hAnsi="Arial" w:cs="Arial"/>
        </w:rPr>
      </w:pPr>
      <w:r>
        <w:rPr>
          <w:rFonts w:ascii="Arial" w:eastAsia="Arial" w:hAnsi="Arial" w:cs="Arial"/>
        </w:rPr>
        <w:t>En 2005 había en funcionamiento 34 incubadoras de empresas asociadas al Servicio Nacional de Aprendizaje -SENA, con 801 empresas creadas y ventas promedio cercanas a US$ 92.500 por empresa en el año. Si bien algunas de estas incubadoras siguen operando, otras dejaron de funcionar. En el país surgió posteriormente una nueva generación de instituciones de apoyo a emprendedores financiadas por el sector privado. En 2006 se expidió la Ley 1014 de Fomento a la Cultura del Emprendimiento en Colombia, la cual vinculaba al emprendedor con su capacidad para innovar y definía el emprendimiento como “una manera de pensar y actuar orientada hacia la creación de riqueza”.</w:t>
      </w:r>
    </w:p>
    <w:p w14:paraId="2E5AAD5A" w14:textId="77777777" w:rsidR="007C2668" w:rsidRDefault="007C2668" w:rsidP="007C2668">
      <w:pPr>
        <w:spacing w:after="0" w:line="259" w:lineRule="auto"/>
        <w:jc w:val="both"/>
        <w:rPr>
          <w:rFonts w:ascii="Arial" w:eastAsia="Arial" w:hAnsi="Arial" w:cs="Arial"/>
        </w:rPr>
      </w:pPr>
      <w:r>
        <w:rPr>
          <w:rFonts w:ascii="Arial" w:eastAsia="Arial" w:hAnsi="Arial" w:cs="Arial"/>
        </w:rPr>
        <w:t xml:space="preserve"> </w:t>
      </w:r>
    </w:p>
    <w:p w14:paraId="67B927F7" w14:textId="77777777" w:rsidR="007C2668" w:rsidRDefault="007C2668" w:rsidP="007C2668">
      <w:pPr>
        <w:spacing w:after="0" w:line="259" w:lineRule="auto"/>
        <w:jc w:val="both"/>
        <w:rPr>
          <w:rFonts w:ascii="Arial" w:eastAsia="Arial" w:hAnsi="Arial" w:cs="Arial"/>
        </w:rPr>
      </w:pPr>
      <w:r>
        <w:rPr>
          <w:rFonts w:ascii="Arial" w:eastAsia="Arial" w:hAnsi="Arial" w:cs="Arial"/>
        </w:rPr>
        <w:t>En 2010, el Plan de Desarrollo del gobierno de Juan Manuel Santos incluyó un capítulo dedicado al Crecimiento Sostenible y Competitividad. Fue la primera vez que un Plan de Desarrollo incluyó el emprendimiento en el capítulo de la competitividad y no en el capítulo de la política social. El documento también hacía un planteamiento sobre innovación, destacó la necesidad de crear nuevas empresas motivadas por la oportunidad, así como mecanismos de financiación para las nuevas empresas (incluyendo una profundización de los fondos de capital privado) y la industria de soporte al emprendimiento.</w:t>
      </w:r>
    </w:p>
    <w:p w14:paraId="453F1981" w14:textId="77777777" w:rsidR="007C2668" w:rsidRDefault="007C2668" w:rsidP="007C2668">
      <w:pPr>
        <w:spacing w:after="0" w:line="259" w:lineRule="auto"/>
        <w:jc w:val="both"/>
        <w:rPr>
          <w:rFonts w:ascii="Arial" w:eastAsia="Arial" w:hAnsi="Arial" w:cs="Arial"/>
        </w:rPr>
      </w:pPr>
      <w:r>
        <w:rPr>
          <w:rFonts w:ascii="Arial" w:eastAsia="Arial" w:hAnsi="Arial" w:cs="Arial"/>
        </w:rPr>
        <w:t xml:space="preserve"> </w:t>
      </w:r>
    </w:p>
    <w:p w14:paraId="20C23D7C" w14:textId="77777777" w:rsidR="007C2668" w:rsidRDefault="007C2668" w:rsidP="007C2668">
      <w:pPr>
        <w:spacing w:after="0" w:line="259" w:lineRule="auto"/>
        <w:jc w:val="both"/>
        <w:rPr>
          <w:rFonts w:ascii="Arial" w:eastAsia="Arial" w:hAnsi="Arial" w:cs="Arial"/>
        </w:rPr>
      </w:pPr>
      <w:r>
        <w:rPr>
          <w:rFonts w:ascii="Arial" w:eastAsia="Arial" w:hAnsi="Arial" w:cs="Arial"/>
        </w:rPr>
        <w:t>De igual manera, el Plan anunció la creación de una Unidad de Desarrollo en Bancóldex, a cargo de profundizar la actividad de los fondos de capital privado, especialmente el desarrollo de fondos de capital semilla y de riesgo en etapa temprana. Tendría la misión de asignar recursos de coinversión, asegurar la participación conjunta de capital nacional y extranjero, y estructurar una prima de éxito para los inversionistas privados mediante mecanismos de salida de la inversión pública. De esta manera, quedaron configurados los elementos para la creación de INNpulsa Colombia.</w:t>
      </w:r>
    </w:p>
    <w:p w14:paraId="56BD8CCC" w14:textId="77777777" w:rsidR="007C2668" w:rsidRDefault="007C2668" w:rsidP="007C2668">
      <w:pPr>
        <w:spacing w:after="0" w:line="259" w:lineRule="auto"/>
        <w:jc w:val="both"/>
        <w:rPr>
          <w:rFonts w:ascii="Arial" w:eastAsia="Arial" w:hAnsi="Arial" w:cs="Arial"/>
        </w:rPr>
      </w:pPr>
      <w:r>
        <w:rPr>
          <w:rFonts w:ascii="Arial" w:eastAsia="Arial" w:hAnsi="Arial" w:cs="Arial"/>
        </w:rPr>
        <w:t xml:space="preserve"> </w:t>
      </w:r>
    </w:p>
    <w:p w14:paraId="40CF4447" w14:textId="77777777" w:rsidR="007C2668" w:rsidRDefault="007C2668" w:rsidP="007C2668">
      <w:pPr>
        <w:spacing w:after="0" w:line="259" w:lineRule="auto"/>
        <w:jc w:val="both"/>
        <w:rPr>
          <w:rFonts w:ascii="Arial" w:eastAsia="Arial" w:hAnsi="Arial" w:cs="Arial"/>
        </w:rPr>
      </w:pPr>
      <w:r>
        <w:rPr>
          <w:rFonts w:ascii="Arial" w:eastAsia="Arial" w:hAnsi="Arial" w:cs="Arial"/>
        </w:rPr>
        <w:t>En la política pública colombiana, el emprendimiento tenía ya una historia de más de una década y se habían asimilado varias lecciones importantes. A lo largo de la primera década los hacedores de política entendieron que si bien el emprendimiento puede hacer parte de estrategias destinadas a lograr una diversidad de objetivos, desde el autoempleo hasta el crecimiento de alta ambición, es muy importante definir en las políticas específicas cuáles son los objetivos buscados y diseñar programas focalizados en el logro de esos objetivos.</w:t>
      </w:r>
    </w:p>
    <w:p w14:paraId="6A7B2D49" w14:textId="77777777" w:rsidR="007C2668" w:rsidRDefault="007C2668" w:rsidP="007C2668">
      <w:pPr>
        <w:spacing w:after="0" w:line="259" w:lineRule="auto"/>
        <w:jc w:val="both"/>
        <w:rPr>
          <w:rFonts w:ascii="Arial" w:eastAsia="Arial" w:hAnsi="Arial" w:cs="Arial"/>
        </w:rPr>
      </w:pPr>
      <w:r>
        <w:rPr>
          <w:rFonts w:ascii="Arial" w:eastAsia="Arial" w:hAnsi="Arial" w:cs="Arial"/>
        </w:rPr>
        <w:t xml:space="preserve"> </w:t>
      </w:r>
    </w:p>
    <w:p w14:paraId="12852D07" w14:textId="77777777" w:rsidR="007C2668" w:rsidRDefault="007C2668" w:rsidP="007C2668">
      <w:pPr>
        <w:pBdr>
          <w:top w:val="nil"/>
          <w:left w:val="nil"/>
          <w:bottom w:val="nil"/>
          <w:right w:val="nil"/>
          <w:between w:val="nil"/>
        </w:pBdr>
        <w:spacing w:after="0" w:line="259" w:lineRule="auto"/>
        <w:jc w:val="both"/>
        <w:rPr>
          <w:rFonts w:ascii="Arial" w:eastAsia="Arial" w:hAnsi="Arial" w:cs="Arial"/>
        </w:rPr>
      </w:pPr>
      <w:r>
        <w:rPr>
          <w:rFonts w:ascii="Arial" w:eastAsia="Arial" w:hAnsi="Arial" w:cs="Arial"/>
        </w:rPr>
        <w:t>En particular, en la medida en que el objetivo fuera el crecimiento económico, era necesario apuntar a tener emprendimientos capaces de explotar oportunidades de amplio potencial de crecimiento, donde la ventaja competitiva se deriva de las capacidades innovadoras.</w:t>
      </w:r>
    </w:p>
    <w:p w14:paraId="2255E9BA" w14:textId="77777777" w:rsidR="007C2668" w:rsidRDefault="007C2668" w:rsidP="007C2668"/>
    <w:p w14:paraId="5A7A9C72" w14:textId="77777777" w:rsidR="007F00BC" w:rsidRDefault="007F00BC" w:rsidP="007C2668"/>
    <w:p w14:paraId="451AB609" w14:textId="457DF97A" w:rsidR="003D239A" w:rsidRPr="007F00BC" w:rsidRDefault="00764BA8" w:rsidP="007F00BC">
      <w:pPr>
        <w:pStyle w:val="Prrafodelista"/>
        <w:numPr>
          <w:ilvl w:val="0"/>
          <w:numId w:val="22"/>
        </w:numPr>
        <w:rPr>
          <w:rFonts w:ascii="Arial" w:hAnsi="Arial" w:cs="Arial"/>
          <w:b/>
          <w:sz w:val="24"/>
        </w:rPr>
      </w:pPr>
      <w:r w:rsidRPr="007F00BC">
        <w:rPr>
          <w:rFonts w:ascii="Arial" w:hAnsi="Arial" w:cs="Arial"/>
          <w:b/>
          <w:sz w:val="24"/>
        </w:rPr>
        <w:t>MARCO JURÍDICO</w:t>
      </w:r>
    </w:p>
    <w:tbl>
      <w:tblPr>
        <w:tblStyle w:val="Tablaconcuadrcula"/>
        <w:tblW w:w="0" w:type="auto"/>
        <w:tblLook w:val="04A0" w:firstRow="1" w:lastRow="0" w:firstColumn="1" w:lastColumn="0" w:noHBand="0" w:noVBand="1"/>
      </w:tblPr>
      <w:tblGrid>
        <w:gridCol w:w="3510"/>
        <w:gridCol w:w="1418"/>
        <w:gridCol w:w="4050"/>
      </w:tblGrid>
      <w:tr w:rsidR="000318B0" w14:paraId="3C40A13C" w14:textId="77777777" w:rsidTr="003350A3">
        <w:tc>
          <w:tcPr>
            <w:tcW w:w="3510" w:type="dxa"/>
          </w:tcPr>
          <w:p w14:paraId="2DB55A7C" w14:textId="0C9413AE" w:rsidR="000318B0" w:rsidRPr="000318B0" w:rsidRDefault="000318B0" w:rsidP="000318B0">
            <w:pPr>
              <w:jc w:val="center"/>
              <w:rPr>
                <w:rFonts w:ascii="Arial" w:hAnsi="Arial" w:cs="Arial"/>
                <w:b/>
                <w:sz w:val="24"/>
              </w:rPr>
            </w:pPr>
            <w:r w:rsidRPr="000318B0">
              <w:rPr>
                <w:rFonts w:ascii="Arial" w:hAnsi="Arial" w:cs="Arial"/>
                <w:b/>
                <w:sz w:val="24"/>
              </w:rPr>
              <w:t>Norma</w:t>
            </w:r>
          </w:p>
        </w:tc>
        <w:tc>
          <w:tcPr>
            <w:tcW w:w="1418" w:type="dxa"/>
          </w:tcPr>
          <w:p w14:paraId="215D0A2F" w14:textId="171F1F4E" w:rsidR="000318B0" w:rsidRPr="000318B0" w:rsidRDefault="000318B0" w:rsidP="000318B0">
            <w:pPr>
              <w:jc w:val="center"/>
              <w:rPr>
                <w:rFonts w:ascii="Arial" w:hAnsi="Arial" w:cs="Arial"/>
                <w:b/>
                <w:sz w:val="24"/>
              </w:rPr>
            </w:pPr>
            <w:r w:rsidRPr="000318B0">
              <w:rPr>
                <w:rFonts w:ascii="Arial" w:hAnsi="Arial" w:cs="Arial"/>
                <w:b/>
                <w:sz w:val="24"/>
              </w:rPr>
              <w:t>Artículo</w:t>
            </w:r>
          </w:p>
        </w:tc>
        <w:tc>
          <w:tcPr>
            <w:tcW w:w="4050" w:type="dxa"/>
          </w:tcPr>
          <w:p w14:paraId="095C7D53" w14:textId="550EFF98" w:rsidR="000318B0" w:rsidRPr="000318B0" w:rsidRDefault="000318B0" w:rsidP="000318B0">
            <w:pPr>
              <w:jc w:val="center"/>
              <w:rPr>
                <w:rFonts w:ascii="Arial" w:hAnsi="Arial" w:cs="Arial"/>
                <w:b/>
                <w:sz w:val="24"/>
              </w:rPr>
            </w:pPr>
            <w:r w:rsidRPr="000318B0">
              <w:rPr>
                <w:rFonts w:ascii="Arial" w:hAnsi="Arial" w:cs="Arial"/>
                <w:b/>
                <w:sz w:val="24"/>
              </w:rPr>
              <w:t>Observación</w:t>
            </w:r>
          </w:p>
        </w:tc>
      </w:tr>
      <w:tr w:rsidR="00B92061" w14:paraId="65033F9C" w14:textId="77777777" w:rsidTr="003350A3">
        <w:tc>
          <w:tcPr>
            <w:tcW w:w="3510" w:type="dxa"/>
            <w:vMerge w:val="restart"/>
          </w:tcPr>
          <w:p w14:paraId="16764A99" w14:textId="33B30874" w:rsidR="00B92061" w:rsidRDefault="00B92061" w:rsidP="008A75CF">
            <w:pPr>
              <w:rPr>
                <w:rFonts w:ascii="Arial" w:hAnsi="Arial" w:cs="Arial"/>
                <w:sz w:val="24"/>
              </w:rPr>
            </w:pPr>
            <w:r w:rsidRPr="00333149">
              <w:rPr>
                <w:rFonts w:ascii="Arial" w:hAnsi="Arial" w:cs="Arial"/>
                <w:sz w:val="24"/>
                <w:szCs w:val="24"/>
              </w:rPr>
              <w:t>Ley 905 de 2004</w:t>
            </w:r>
          </w:p>
        </w:tc>
        <w:tc>
          <w:tcPr>
            <w:tcW w:w="1418" w:type="dxa"/>
          </w:tcPr>
          <w:p w14:paraId="53189437" w14:textId="549AD506" w:rsidR="00B92061" w:rsidRDefault="00B92061" w:rsidP="000318B0">
            <w:pPr>
              <w:jc w:val="both"/>
              <w:rPr>
                <w:rFonts w:ascii="Arial" w:hAnsi="Arial" w:cs="Arial"/>
                <w:sz w:val="24"/>
              </w:rPr>
            </w:pPr>
            <w:r>
              <w:rPr>
                <w:rFonts w:ascii="Arial" w:hAnsi="Arial" w:cs="Arial"/>
                <w:sz w:val="24"/>
                <w:szCs w:val="24"/>
              </w:rPr>
              <w:t>A</w:t>
            </w:r>
            <w:r w:rsidRPr="00333149">
              <w:rPr>
                <w:rFonts w:ascii="Arial" w:hAnsi="Arial" w:cs="Arial"/>
                <w:sz w:val="24"/>
                <w:szCs w:val="24"/>
              </w:rPr>
              <w:t>rtículo 3º</w:t>
            </w:r>
          </w:p>
        </w:tc>
        <w:tc>
          <w:tcPr>
            <w:tcW w:w="4050" w:type="dxa"/>
            <w:vMerge w:val="restart"/>
          </w:tcPr>
          <w:p w14:paraId="70FAEA81" w14:textId="37A2E15C" w:rsidR="00B92061" w:rsidRDefault="00B92061" w:rsidP="000318B0">
            <w:pPr>
              <w:jc w:val="both"/>
              <w:rPr>
                <w:rFonts w:ascii="Arial" w:hAnsi="Arial" w:cs="Arial"/>
                <w:sz w:val="24"/>
              </w:rPr>
            </w:pPr>
            <w:r>
              <w:rPr>
                <w:rFonts w:ascii="Arial" w:hAnsi="Arial" w:cs="Arial"/>
                <w:sz w:val="24"/>
              </w:rPr>
              <w:t>Modificado en la presente iniciativa legislativa</w:t>
            </w:r>
          </w:p>
        </w:tc>
      </w:tr>
      <w:tr w:rsidR="00B92061" w14:paraId="5EA7887C" w14:textId="77777777" w:rsidTr="003350A3">
        <w:tc>
          <w:tcPr>
            <w:tcW w:w="3510" w:type="dxa"/>
            <w:vMerge/>
          </w:tcPr>
          <w:p w14:paraId="48AC417A" w14:textId="77777777" w:rsidR="00B92061" w:rsidRDefault="00B92061" w:rsidP="008A75CF">
            <w:pPr>
              <w:rPr>
                <w:rFonts w:ascii="Arial" w:hAnsi="Arial" w:cs="Arial"/>
                <w:sz w:val="24"/>
              </w:rPr>
            </w:pPr>
          </w:p>
        </w:tc>
        <w:tc>
          <w:tcPr>
            <w:tcW w:w="1418" w:type="dxa"/>
          </w:tcPr>
          <w:p w14:paraId="1358BE30" w14:textId="20E2F40D" w:rsidR="00B92061" w:rsidRDefault="00B92061" w:rsidP="000318B0">
            <w:pPr>
              <w:jc w:val="both"/>
              <w:rPr>
                <w:rFonts w:ascii="Arial" w:hAnsi="Arial" w:cs="Arial"/>
                <w:sz w:val="24"/>
              </w:rPr>
            </w:pPr>
            <w:r>
              <w:rPr>
                <w:rFonts w:ascii="Arial" w:hAnsi="Arial" w:cs="Arial"/>
                <w:sz w:val="24"/>
                <w:szCs w:val="24"/>
              </w:rPr>
              <w:t>Artículo 8</w:t>
            </w:r>
            <w:r w:rsidRPr="00333149">
              <w:rPr>
                <w:rFonts w:ascii="Arial" w:hAnsi="Arial" w:cs="Arial"/>
                <w:sz w:val="24"/>
                <w:szCs w:val="24"/>
              </w:rPr>
              <w:t>º</w:t>
            </w:r>
          </w:p>
        </w:tc>
        <w:tc>
          <w:tcPr>
            <w:tcW w:w="4050" w:type="dxa"/>
            <w:vMerge/>
          </w:tcPr>
          <w:p w14:paraId="4E84FB3F" w14:textId="77777777" w:rsidR="00B92061" w:rsidRDefault="00B92061" w:rsidP="000318B0">
            <w:pPr>
              <w:jc w:val="both"/>
              <w:rPr>
                <w:rFonts w:ascii="Arial" w:hAnsi="Arial" w:cs="Arial"/>
                <w:sz w:val="24"/>
              </w:rPr>
            </w:pPr>
          </w:p>
        </w:tc>
      </w:tr>
      <w:tr w:rsidR="00B92061" w14:paraId="670E413D" w14:textId="77777777" w:rsidTr="003350A3">
        <w:tc>
          <w:tcPr>
            <w:tcW w:w="3510" w:type="dxa"/>
            <w:vMerge w:val="restart"/>
          </w:tcPr>
          <w:p w14:paraId="5C2BECC3" w14:textId="1A85E5B9" w:rsidR="00B92061" w:rsidRDefault="00B92061" w:rsidP="008A75CF">
            <w:pPr>
              <w:rPr>
                <w:rFonts w:ascii="Arial" w:hAnsi="Arial" w:cs="Arial"/>
                <w:sz w:val="24"/>
              </w:rPr>
            </w:pPr>
            <w:r w:rsidRPr="001B51E1">
              <w:rPr>
                <w:rFonts w:ascii="Arial" w:hAnsi="Arial" w:cs="Arial"/>
                <w:sz w:val="24"/>
                <w:szCs w:val="24"/>
              </w:rPr>
              <w:t>Ley 1014 de 2006</w:t>
            </w:r>
          </w:p>
        </w:tc>
        <w:tc>
          <w:tcPr>
            <w:tcW w:w="1418" w:type="dxa"/>
          </w:tcPr>
          <w:p w14:paraId="1C26EE60" w14:textId="627D7266" w:rsidR="00B92061" w:rsidRDefault="00B92061" w:rsidP="000318B0">
            <w:pPr>
              <w:jc w:val="both"/>
              <w:rPr>
                <w:rFonts w:ascii="Arial" w:hAnsi="Arial" w:cs="Arial"/>
                <w:sz w:val="24"/>
              </w:rPr>
            </w:pPr>
            <w:r>
              <w:rPr>
                <w:rFonts w:ascii="Arial" w:hAnsi="Arial" w:cs="Arial"/>
                <w:sz w:val="24"/>
                <w:szCs w:val="24"/>
              </w:rPr>
              <w:t>Artículo 5</w:t>
            </w:r>
            <w:r w:rsidRPr="00333149">
              <w:rPr>
                <w:rFonts w:ascii="Arial" w:hAnsi="Arial" w:cs="Arial"/>
                <w:sz w:val="24"/>
                <w:szCs w:val="24"/>
              </w:rPr>
              <w:t>º</w:t>
            </w:r>
          </w:p>
        </w:tc>
        <w:tc>
          <w:tcPr>
            <w:tcW w:w="4050" w:type="dxa"/>
            <w:vMerge/>
          </w:tcPr>
          <w:p w14:paraId="1C93A42E" w14:textId="77777777" w:rsidR="00B92061" w:rsidRDefault="00B92061" w:rsidP="000318B0">
            <w:pPr>
              <w:jc w:val="both"/>
              <w:rPr>
                <w:rFonts w:ascii="Arial" w:hAnsi="Arial" w:cs="Arial"/>
                <w:sz w:val="24"/>
              </w:rPr>
            </w:pPr>
          </w:p>
        </w:tc>
      </w:tr>
      <w:tr w:rsidR="00B92061" w14:paraId="5B3A1892" w14:textId="77777777" w:rsidTr="003350A3">
        <w:tc>
          <w:tcPr>
            <w:tcW w:w="3510" w:type="dxa"/>
            <w:vMerge/>
          </w:tcPr>
          <w:p w14:paraId="28E9BAC5" w14:textId="77777777" w:rsidR="00B92061" w:rsidRDefault="00B92061" w:rsidP="000318B0">
            <w:pPr>
              <w:jc w:val="both"/>
              <w:rPr>
                <w:rFonts w:ascii="Arial" w:hAnsi="Arial" w:cs="Arial"/>
                <w:sz w:val="24"/>
              </w:rPr>
            </w:pPr>
          </w:p>
        </w:tc>
        <w:tc>
          <w:tcPr>
            <w:tcW w:w="1418" w:type="dxa"/>
          </w:tcPr>
          <w:p w14:paraId="29AEE9D7" w14:textId="4971AC24" w:rsidR="00B92061" w:rsidRDefault="00B92061" w:rsidP="000318B0">
            <w:pPr>
              <w:jc w:val="both"/>
              <w:rPr>
                <w:rFonts w:ascii="Arial" w:hAnsi="Arial" w:cs="Arial"/>
                <w:sz w:val="24"/>
              </w:rPr>
            </w:pPr>
            <w:r>
              <w:rPr>
                <w:rFonts w:ascii="Arial" w:hAnsi="Arial" w:cs="Arial"/>
                <w:sz w:val="24"/>
                <w:szCs w:val="24"/>
              </w:rPr>
              <w:t>Artículo 6</w:t>
            </w:r>
            <w:r w:rsidRPr="00333149">
              <w:rPr>
                <w:rFonts w:ascii="Arial" w:hAnsi="Arial" w:cs="Arial"/>
                <w:sz w:val="24"/>
                <w:szCs w:val="24"/>
              </w:rPr>
              <w:t>º</w:t>
            </w:r>
          </w:p>
        </w:tc>
        <w:tc>
          <w:tcPr>
            <w:tcW w:w="4050" w:type="dxa"/>
            <w:vMerge/>
          </w:tcPr>
          <w:p w14:paraId="364DA184" w14:textId="77777777" w:rsidR="00B92061" w:rsidRDefault="00B92061" w:rsidP="000318B0">
            <w:pPr>
              <w:jc w:val="both"/>
              <w:rPr>
                <w:rFonts w:ascii="Arial" w:hAnsi="Arial" w:cs="Arial"/>
                <w:sz w:val="24"/>
              </w:rPr>
            </w:pPr>
          </w:p>
        </w:tc>
      </w:tr>
      <w:tr w:rsidR="008A75CF" w14:paraId="1DE54BCE" w14:textId="77777777" w:rsidTr="003350A3">
        <w:tc>
          <w:tcPr>
            <w:tcW w:w="3510" w:type="dxa"/>
            <w:vMerge w:val="restart"/>
          </w:tcPr>
          <w:p w14:paraId="5ECD8E27" w14:textId="63CCD87F" w:rsidR="008A75CF" w:rsidRDefault="008A75CF" w:rsidP="000318B0">
            <w:pPr>
              <w:rPr>
                <w:rFonts w:ascii="Arial" w:hAnsi="Arial" w:cs="Arial"/>
                <w:sz w:val="24"/>
              </w:rPr>
            </w:pPr>
            <w:r>
              <w:rPr>
                <w:rFonts w:ascii="Arial" w:hAnsi="Arial" w:cs="Arial"/>
                <w:sz w:val="24"/>
              </w:rPr>
              <w:t>Decreto Único Reglamentario 1074 de 2015</w:t>
            </w:r>
          </w:p>
        </w:tc>
        <w:tc>
          <w:tcPr>
            <w:tcW w:w="1418" w:type="dxa"/>
          </w:tcPr>
          <w:p w14:paraId="0ED34457" w14:textId="1A481F5E" w:rsidR="008A75CF" w:rsidRDefault="008A75CF" w:rsidP="000318B0">
            <w:pPr>
              <w:jc w:val="both"/>
              <w:rPr>
                <w:rFonts w:ascii="Arial" w:hAnsi="Arial" w:cs="Arial"/>
                <w:sz w:val="24"/>
              </w:rPr>
            </w:pPr>
            <w:r w:rsidRPr="003350A3">
              <w:rPr>
                <w:rFonts w:ascii="Arial" w:hAnsi="Arial" w:cs="Arial"/>
                <w:sz w:val="24"/>
              </w:rPr>
              <w:t>Artículo 1.1.3.2</w:t>
            </w:r>
          </w:p>
        </w:tc>
        <w:tc>
          <w:tcPr>
            <w:tcW w:w="4050" w:type="dxa"/>
          </w:tcPr>
          <w:p w14:paraId="2C4FF185" w14:textId="77777777" w:rsidR="008A75CF" w:rsidRPr="003350A3" w:rsidRDefault="008A75CF" w:rsidP="003350A3">
            <w:pPr>
              <w:jc w:val="both"/>
              <w:rPr>
                <w:rFonts w:ascii="Arial" w:hAnsi="Arial" w:cs="Arial"/>
                <w:sz w:val="24"/>
              </w:rPr>
            </w:pPr>
            <w:r>
              <w:rPr>
                <w:rFonts w:ascii="Arial" w:hAnsi="Arial" w:cs="Arial"/>
                <w:sz w:val="24"/>
              </w:rPr>
              <w:t xml:space="preserve">Este artículo reglamenta el </w:t>
            </w:r>
            <w:r w:rsidRPr="003350A3">
              <w:rPr>
                <w:rFonts w:ascii="Arial" w:hAnsi="Arial" w:cs="Arial"/>
                <w:sz w:val="24"/>
              </w:rPr>
              <w:t>Consejo Superior de Micro Empresa y de la Pequeña y Mediana</w:t>
            </w:r>
          </w:p>
          <w:p w14:paraId="59F16CBC" w14:textId="4D2558A6" w:rsidR="008A75CF" w:rsidRDefault="008A75CF" w:rsidP="003350A3">
            <w:pPr>
              <w:jc w:val="both"/>
              <w:rPr>
                <w:rFonts w:ascii="Arial" w:hAnsi="Arial" w:cs="Arial"/>
                <w:sz w:val="24"/>
              </w:rPr>
            </w:pPr>
            <w:r>
              <w:rPr>
                <w:rFonts w:ascii="Arial" w:hAnsi="Arial" w:cs="Arial"/>
                <w:sz w:val="24"/>
              </w:rPr>
              <w:t xml:space="preserve">Empresa, en cumplimiento de </w:t>
            </w:r>
            <w:r w:rsidRPr="003350A3">
              <w:rPr>
                <w:rFonts w:ascii="Arial" w:hAnsi="Arial" w:cs="Arial"/>
                <w:sz w:val="24"/>
              </w:rPr>
              <w:t>Ley 590 de 2000, arto 3; modific</w:t>
            </w:r>
            <w:r>
              <w:rPr>
                <w:rFonts w:ascii="Arial" w:hAnsi="Arial" w:cs="Arial"/>
                <w:sz w:val="24"/>
              </w:rPr>
              <w:t>ado por la Ley 905 2004, arto 3. Allí se integral el consejo de la microempresa y de la pequeña y mediana empresa en uno solo, objetivo igualmente establecido en el proyecto de Ley en estudio.</w:t>
            </w:r>
          </w:p>
        </w:tc>
      </w:tr>
      <w:tr w:rsidR="008A75CF" w14:paraId="3B07F460" w14:textId="77777777" w:rsidTr="003350A3">
        <w:tc>
          <w:tcPr>
            <w:tcW w:w="3510" w:type="dxa"/>
            <w:vMerge/>
          </w:tcPr>
          <w:p w14:paraId="0099D9B5" w14:textId="77777777" w:rsidR="008A75CF" w:rsidRDefault="008A75CF" w:rsidP="000318B0">
            <w:pPr>
              <w:jc w:val="both"/>
              <w:rPr>
                <w:rFonts w:ascii="Arial" w:hAnsi="Arial" w:cs="Arial"/>
                <w:sz w:val="24"/>
              </w:rPr>
            </w:pPr>
          </w:p>
        </w:tc>
        <w:tc>
          <w:tcPr>
            <w:tcW w:w="1418" w:type="dxa"/>
          </w:tcPr>
          <w:p w14:paraId="7D099A16" w14:textId="51C16F3C" w:rsidR="008A75CF" w:rsidRDefault="008A75CF" w:rsidP="000318B0">
            <w:pPr>
              <w:jc w:val="both"/>
              <w:rPr>
                <w:rFonts w:ascii="Arial" w:hAnsi="Arial" w:cs="Arial"/>
                <w:sz w:val="24"/>
              </w:rPr>
            </w:pPr>
            <w:r>
              <w:rPr>
                <w:rFonts w:ascii="Arial" w:hAnsi="Arial" w:cs="Arial"/>
                <w:sz w:val="24"/>
              </w:rPr>
              <w:t>Capítulo 3</w:t>
            </w:r>
          </w:p>
          <w:p w14:paraId="74693666" w14:textId="77777777" w:rsidR="008A75CF" w:rsidRDefault="008A75CF" w:rsidP="000318B0">
            <w:pPr>
              <w:jc w:val="both"/>
              <w:rPr>
                <w:rFonts w:ascii="Arial" w:hAnsi="Arial" w:cs="Arial"/>
                <w:sz w:val="24"/>
              </w:rPr>
            </w:pPr>
          </w:p>
          <w:p w14:paraId="2941AD40" w14:textId="4AEA728A" w:rsidR="008A75CF" w:rsidRDefault="008A75CF" w:rsidP="000318B0">
            <w:pPr>
              <w:jc w:val="both"/>
              <w:rPr>
                <w:rFonts w:ascii="Arial" w:hAnsi="Arial" w:cs="Arial"/>
                <w:sz w:val="24"/>
              </w:rPr>
            </w:pPr>
            <w:r w:rsidRPr="003350A3">
              <w:rPr>
                <w:rFonts w:ascii="Arial" w:hAnsi="Arial" w:cs="Arial"/>
                <w:sz w:val="24"/>
              </w:rPr>
              <w:t>Artículo</w:t>
            </w:r>
            <w:r>
              <w:rPr>
                <w:rFonts w:ascii="Arial" w:hAnsi="Arial" w:cs="Arial"/>
                <w:sz w:val="24"/>
              </w:rPr>
              <w:t>s</w:t>
            </w:r>
            <w:r w:rsidRPr="003350A3">
              <w:rPr>
                <w:rFonts w:ascii="Arial" w:hAnsi="Arial" w:cs="Arial"/>
                <w:sz w:val="24"/>
              </w:rPr>
              <w:t xml:space="preserve"> 2.2.1</w:t>
            </w:r>
            <w:r>
              <w:rPr>
                <w:rFonts w:ascii="Arial" w:hAnsi="Arial" w:cs="Arial"/>
                <w:sz w:val="24"/>
              </w:rPr>
              <w:t xml:space="preserve">.3.1 a </w:t>
            </w:r>
            <w:r w:rsidRPr="003350A3">
              <w:rPr>
                <w:rFonts w:ascii="Arial" w:hAnsi="Arial" w:cs="Arial"/>
                <w:sz w:val="24"/>
              </w:rPr>
              <w:t>2.2.1</w:t>
            </w:r>
            <w:r>
              <w:rPr>
                <w:rFonts w:ascii="Arial" w:hAnsi="Arial" w:cs="Arial"/>
                <w:sz w:val="24"/>
              </w:rPr>
              <w:t>.3.9</w:t>
            </w:r>
          </w:p>
        </w:tc>
        <w:tc>
          <w:tcPr>
            <w:tcW w:w="4050" w:type="dxa"/>
          </w:tcPr>
          <w:p w14:paraId="57A04871" w14:textId="66BAC6AF" w:rsidR="008A75CF" w:rsidRDefault="008A75CF" w:rsidP="003350A3">
            <w:pPr>
              <w:jc w:val="both"/>
              <w:rPr>
                <w:rFonts w:ascii="Arial" w:hAnsi="Arial" w:cs="Arial"/>
                <w:sz w:val="24"/>
              </w:rPr>
            </w:pPr>
            <w:r>
              <w:rPr>
                <w:rFonts w:ascii="Arial" w:hAnsi="Arial" w:cs="Arial"/>
                <w:sz w:val="24"/>
              </w:rPr>
              <w:t xml:space="preserve">Reglamenta la composición y funcionamiento de la Red Nacional para el </w:t>
            </w:r>
            <w:r w:rsidRPr="003350A3">
              <w:rPr>
                <w:rFonts w:ascii="Arial" w:hAnsi="Arial" w:cs="Arial"/>
                <w:sz w:val="24"/>
              </w:rPr>
              <w:t>Emprendimiento</w:t>
            </w:r>
            <w:r>
              <w:rPr>
                <w:rFonts w:ascii="Arial" w:hAnsi="Arial" w:cs="Arial"/>
                <w:sz w:val="24"/>
              </w:rPr>
              <w:t xml:space="preserve"> y las Redes regionales.</w:t>
            </w:r>
          </w:p>
        </w:tc>
      </w:tr>
      <w:tr w:rsidR="000318B0" w14:paraId="64CCAB65" w14:textId="77777777" w:rsidTr="003350A3">
        <w:tc>
          <w:tcPr>
            <w:tcW w:w="3510" w:type="dxa"/>
          </w:tcPr>
          <w:p w14:paraId="3B36D673" w14:textId="12547568" w:rsidR="000318B0" w:rsidRDefault="008A75CF" w:rsidP="000318B0">
            <w:pPr>
              <w:jc w:val="both"/>
              <w:rPr>
                <w:rFonts w:ascii="Arial" w:hAnsi="Arial" w:cs="Arial"/>
                <w:sz w:val="24"/>
              </w:rPr>
            </w:pPr>
            <w:r>
              <w:rPr>
                <w:rFonts w:ascii="Arial" w:hAnsi="Arial" w:cs="Arial"/>
                <w:sz w:val="24"/>
              </w:rPr>
              <w:t>Resolución 3205 de 2008</w:t>
            </w:r>
          </w:p>
        </w:tc>
        <w:tc>
          <w:tcPr>
            <w:tcW w:w="1418" w:type="dxa"/>
          </w:tcPr>
          <w:p w14:paraId="41CDCFDF" w14:textId="77777777" w:rsidR="000318B0" w:rsidRDefault="000318B0" w:rsidP="000318B0">
            <w:pPr>
              <w:jc w:val="both"/>
              <w:rPr>
                <w:rFonts w:ascii="Arial" w:hAnsi="Arial" w:cs="Arial"/>
                <w:sz w:val="24"/>
              </w:rPr>
            </w:pPr>
          </w:p>
        </w:tc>
        <w:tc>
          <w:tcPr>
            <w:tcW w:w="4050" w:type="dxa"/>
          </w:tcPr>
          <w:p w14:paraId="0FAC6C8A" w14:textId="0F898DA5" w:rsidR="000318B0" w:rsidRDefault="008A75CF" w:rsidP="000318B0">
            <w:pPr>
              <w:jc w:val="both"/>
              <w:rPr>
                <w:rFonts w:ascii="Arial" w:hAnsi="Arial" w:cs="Arial"/>
                <w:sz w:val="24"/>
              </w:rPr>
            </w:pPr>
            <w:r>
              <w:rPr>
                <w:rFonts w:ascii="Arial" w:hAnsi="Arial" w:cs="Arial"/>
                <w:sz w:val="24"/>
              </w:rPr>
              <w:t>Reglamenta el funcionamiento de los CRM</w:t>
            </w:r>
          </w:p>
        </w:tc>
      </w:tr>
    </w:tbl>
    <w:p w14:paraId="644521FE" w14:textId="77777777" w:rsidR="00B92061" w:rsidRPr="000318B0" w:rsidRDefault="00B92061" w:rsidP="000318B0">
      <w:pPr>
        <w:jc w:val="both"/>
        <w:rPr>
          <w:rFonts w:ascii="Arial" w:hAnsi="Arial" w:cs="Arial"/>
          <w:sz w:val="24"/>
        </w:rPr>
      </w:pPr>
    </w:p>
    <w:p w14:paraId="6BA2BB3A" w14:textId="54CABDEB" w:rsidR="007F00BC" w:rsidRPr="007F00BC" w:rsidRDefault="007F00BC" w:rsidP="007F00BC">
      <w:pPr>
        <w:pStyle w:val="Prrafodelista"/>
        <w:numPr>
          <w:ilvl w:val="0"/>
          <w:numId w:val="22"/>
        </w:numPr>
        <w:spacing w:before="28" w:after="28"/>
        <w:rPr>
          <w:rFonts w:ascii="Arial" w:eastAsia="Arial" w:hAnsi="Arial" w:cs="Arial"/>
          <w:b/>
        </w:rPr>
      </w:pPr>
      <w:r w:rsidRPr="007F00BC">
        <w:rPr>
          <w:rFonts w:ascii="Arial" w:eastAsia="Arial" w:hAnsi="Arial" w:cs="Arial"/>
          <w:b/>
        </w:rPr>
        <w:t>PROPOSICIÓN</w:t>
      </w:r>
    </w:p>
    <w:p w14:paraId="36E867DB" w14:textId="77777777" w:rsidR="007F00BC" w:rsidRPr="007F00BC" w:rsidRDefault="007F00BC" w:rsidP="007F00BC">
      <w:pPr>
        <w:spacing w:before="28" w:after="28"/>
        <w:rPr>
          <w:rFonts w:ascii="Arial" w:eastAsia="Arial" w:hAnsi="Arial" w:cs="Arial"/>
        </w:rPr>
      </w:pPr>
    </w:p>
    <w:p w14:paraId="5C3F7922" w14:textId="5835B8F8" w:rsidR="00012472" w:rsidRPr="007F00BC" w:rsidRDefault="007F00BC" w:rsidP="007F00BC">
      <w:pPr>
        <w:spacing w:before="28" w:after="28"/>
        <w:jc w:val="both"/>
        <w:rPr>
          <w:rFonts w:ascii="Arial" w:eastAsia="Arial" w:hAnsi="Arial" w:cs="Arial"/>
        </w:rPr>
      </w:pPr>
      <w:r w:rsidRPr="007F00BC">
        <w:rPr>
          <w:rFonts w:ascii="Arial" w:eastAsia="Arial" w:hAnsi="Arial" w:cs="Arial"/>
          <w:noProof/>
        </w:rPr>
        <w:drawing>
          <wp:anchor distT="0" distB="0" distL="114300" distR="114300" simplePos="0" relativeHeight="251661312" behindDoc="1" locked="0" layoutInCell="1" allowOverlap="1" wp14:anchorId="6611FB8C" wp14:editId="16C4E4B6">
            <wp:simplePos x="0" y="0"/>
            <wp:positionH relativeFrom="column">
              <wp:posOffset>102870</wp:posOffset>
            </wp:positionH>
            <wp:positionV relativeFrom="paragraph">
              <wp:posOffset>1539240</wp:posOffset>
            </wp:positionV>
            <wp:extent cx="5485130" cy="1169035"/>
            <wp:effectExtent l="0" t="0" r="1270" b="0"/>
            <wp:wrapThrough wrapText="bothSides">
              <wp:wrapPolygon edited="0">
                <wp:start x="0" y="0"/>
                <wp:lineTo x="0" y="21119"/>
                <wp:lineTo x="21530" y="21119"/>
                <wp:lineTo x="21530"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8278" t="29682" r="6045" b="37830"/>
                    <a:stretch/>
                  </pic:blipFill>
                  <pic:spPr bwMode="auto">
                    <a:xfrm>
                      <a:off x="0" y="0"/>
                      <a:ext cx="5485130" cy="1169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F00BC">
        <w:rPr>
          <w:rFonts w:ascii="Arial" w:eastAsia="Arial" w:hAnsi="Arial" w:cs="Arial"/>
        </w:rPr>
        <w:t>En concordancia con los términos anteriormente expuestos, en nuestra condición de miembros del Congreso de la República, y en uso del derecho consagrado en el artículo 152º de la Constitución Política de Colombia, nos permitimos poner a consideración de los Honorables Miembros del Congreso de la República el presente proyecto de ley, teniendo en cuenta que el mismo preserva los principios constitucionales e internacionales que buscan salvaguardar el desarrollo económico y social del país.</w:t>
      </w:r>
    </w:p>
    <w:sectPr w:rsidR="00012472" w:rsidRPr="007F00BC">
      <w:headerReference w:type="default" r:id="rId10"/>
      <w:footerReference w:type="default" r:id="rId11"/>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B35DF" w16cex:dateUtc="2020-06-10T08:35:00Z"/>
  <w16cex:commentExtensible w16cex:durableId="228B2FC7" w16cex:dateUtc="2020-06-10T08:09:00Z"/>
  <w16cex:commentExtensible w16cex:durableId="228B3149" w16cex:dateUtc="2020-06-10T08:15:00Z"/>
  <w16cex:commentExtensible w16cex:durableId="228B4668" w16cex:dateUtc="2020-06-10T09:45:00Z"/>
  <w16cex:commentExtensible w16cex:durableId="228B36C3" w16cex:dateUtc="2020-06-10T08:38:00Z"/>
  <w16cex:commentExtensible w16cex:durableId="228B37D4" w16cex:dateUtc="2020-06-10T08:43:00Z"/>
  <w16cex:commentExtensible w16cex:durableId="228B3800" w16cex:dateUtc="2020-06-10T08:44:00Z"/>
  <w16cex:commentExtensible w16cex:durableId="228B3915" w16cex:dateUtc="2020-06-10T08:48:00Z"/>
  <w16cex:commentExtensible w16cex:durableId="228B3B7A" w16cex:dateUtc="2020-06-10T08:59:00Z"/>
  <w16cex:commentExtensible w16cex:durableId="228B44E4" w16cex:dateUtc="2020-06-10T09:39:00Z"/>
  <w16cex:commentExtensible w16cex:durableId="228B4502" w16cex:dateUtc="2020-06-10T09:39:00Z"/>
  <w16cex:commentExtensible w16cex:durableId="228B450D" w16cex:dateUtc="2020-06-10T09:39:00Z"/>
  <w16cex:commentExtensible w16cex:durableId="228B4898" w16cex:dateUtc="2020-06-10T09:55:00Z"/>
  <w16cex:commentExtensible w16cex:durableId="228B4935" w16cex:dateUtc="2020-06-10T09:57:00Z"/>
  <w16cex:commentExtensible w16cex:durableId="228B511E" w16cex:dateUtc="2020-06-10T10:31:00Z"/>
  <w16cex:commentExtensible w16cex:durableId="228B52BA" w16cex:dateUtc="2020-06-10T10:38:00Z"/>
  <w16cex:commentExtensible w16cex:durableId="228B52EC" w16cex:dateUtc="2020-06-10T10:39:00Z"/>
  <w16cex:commentExtensible w16cex:durableId="228B52F4" w16cex:dateUtc="2020-06-10T10:39:00Z"/>
  <w16cex:commentExtensible w16cex:durableId="228B52FB" w16cex:dateUtc="2020-06-10T10:39:00Z"/>
  <w16cex:commentExtensible w16cex:durableId="228B5509" w16cex:dateUtc="2020-06-10T10:48:00Z"/>
  <w16cex:commentExtensible w16cex:durableId="228B5515" w16cex:dateUtc="2020-06-10T10:48:00Z"/>
  <w16cex:commentExtensible w16cex:durableId="228B7DF9" w16cex:dateUtc="2020-06-10T13:42:00Z"/>
  <w16cex:commentExtensible w16cex:durableId="228B82A0" w16cex:dateUtc="2020-06-10T14:02:00Z"/>
  <w16cex:commentExtensible w16cex:durableId="228B828B" w16cex:dateUtc="2020-06-10T08:15: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5EC09" w14:textId="77777777" w:rsidR="00DF4162" w:rsidRDefault="00DF4162">
      <w:pPr>
        <w:spacing w:after="0" w:line="240" w:lineRule="auto"/>
      </w:pPr>
      <w:r>
        <w:separator/>
      </w:r>
    </w:p>
  </w:endnote>
  <w:endnote w:type="continuationSeparator" w:id="0">
    <w:p w14:paraId="59436B13" w14:textId="77777777" w:rsidR="00DF4162" w:rsidRDefault="00DF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2377C" w14:textId="77777777" w:rsidR="009E4161" w:rsidRDefault="009E4161">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68D4FBD7" wp14:editId="4DCE4CA2">
          <wp:extent cx="3114675" cy="266700"/>
          <wp:effectExtent l="0" t="0" r="0" b="0"/>
          <wp:docPr id="4" name="image2.png" descr="Picture 2"/>
          <wp:cNvGraphicFramePr/>
          <a:graphic xmlns:a="http://schemas.openxmlformats.org/drawingml/2006/main">
            <a:graphicData uri="http://schemas.openxmlformats.org/drawingml/2006/picture">
              <pic:pic xmlns:pic="http://schemas.openxmlformats.org/drawingml/2006/picture">
                <pic:nvPicPr>
                  <pic:cNvPr id="0" name="image2.png" descr="Picture 2"/>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14:paraId="31C7688A" w14:textId="77777777" w:rsidR="009E4161" w:rsidRDefault="009E4161">
    <w:pPr>
      <w:pBdr>
        <w:top w:val="nil"/>
        <w:left w:val="nil"/>
        <w:bottom w:val="nil"/>
        <w:right w:val="nil"/>
        <w:between w:val="nil"/>
      </w:pBdr>
      <w:tabs>
        <w:tab w:val="center" w:pos="4419"/>
        <w:tab w:val="right" w:pos="8838"/>
      </w:tabs>
      <w:spacing w:after="0" w:line="240" w:lineRule="auto"/>
      <w:jc w:val="center"/>
      <w:rPr>
        <w:b/>
        <w:color w:val="00000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51D3B" w14:textId="77777777" w:rsidR="00DF4162" w:rsidRDefault="00DF4162">
      <w:pPr>
        <w:spacing w:after="0" w:line="240" w:lineRule="auto"/>
      </w:pPr>
      <w:r>
        <w:separator/>
      </w:r>
    </w:p>
  </w:footnote>
  <w:footnote w:type="continuationSeparator" w:id="0">
    <w:p w14:paraId="5E73B5FF" w14:textId="77777777" w:rsidR="00DF4162" w:rsidRDefault="00DF4162">
      <w:pPr>
        <w:spacing w:after="0" w:line="240" w:lineRule="auto"/>
      </w:pPr>
      <w:r>
        <w:continuationSeparator/>
      </w:r>
    </w:p>
  </w:footnote>
  <w:footnote w:id="1">
    <w:p w14:paraId="04C6BC89" w14:textId="4E294C52" w:rsidR="000B5947" w:rsidRDefault="000B5947">
      <w:pPr>
        <w:pStyle w:val="Textonotapie"/>
      </w:pPr>
      <w:r>
        <w:rPr>
          <w:rStyle w:val="Refdenotaalpie"/>
        </w:rPr>
        <w:footnoteRef/>
      </w:r>
      <w:r>
        <w:t xml:space="preserve"> </w:t>
      </w:r>
      <w:hyperlink r:id="rId1" w:history="1">
        <w:r>
          <w:rPr>
            <w:rStyle w:val="Hipervnculo"/>
          </w:rPr>
          <w:t>https://www.mastercardbiz.com/caribbean/es/2020/04/24/la-gran-cuarentena-la-peor-desaceleracion-economica-desde-la-gran-depresion/</w:t>
        </w:r>
      </w:hyperlink>
    </w:p>
  </w:footnote>
  <w:footnote w:id="2">
    <w:p w14:paraId="77D4F83B" w14:textId="77777777" w:rsidR="00B92061" w:rsidRPr="00B92061" w:rsidRDefault="00B92061" w:rsidP="00B92061">
      <w:pPr>
        <w:rPr>
          <w:rFonts w:ascii="Arial" w:hAnsi="Arial" w:cs="Arial"/>
          <w:sz w:val="24"/>
        </w:rPr>
      </w:pPr>
      <w:r>
        <w:rPr>
          <w:rStyle w:val="Refdenotaalpie"/>
        </w:rPr>
        <w:footnoteRef/>
      </w:r>
      <w:r>
        <w:t xml:space="preserve"> TENDENCIA ECONÓMICA. Pobreza y apoyos sociales en tiempos del COVID-19. Fedesarrollo. Editorial Dartagnan S.A.S. Bogotá, Mayo 2020.</w:t>
      </w:r>
    </w:p>
    <w:p w14:paraId="16243C63" w14:textId="753E732A" w:rsidR="00B92061" w:rsidRDefault="00B92061">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A9252" w14:textId="5B1C9661" w:rsidR="009E4161" w:rsidRDefault="007F00BC">
    <w:pPr>
      <w:tabs>
        <w:tab w:val="center" w:pos="4252"/>
        <w:tab w:val="right" w:pos="8504"/>
      </w:tabs>
      <w:spacing w:after="0" w:line="240" w:lineRule="auto"/>
      <w:jc w:val="center"/>
      <w:rPr>
        <w:rFonts w:ascii="Arial" w:eastAsia="Arial" w:hAnsi="Arial" w:cs="Arial"/>
        <w:color w:val="000000"/>
      </w:rPr>
    </w:pPr>
    <w:r>
      <w:rPr>
        <w:noProof/>
      </w:rPr>
      <w:drawing>
        <wp:inline distT="0" distB="0" distL="0" distR="0" wp14:anchorId="35E7812A" wp14:editId="107A5674">
          <wp:extent cx="2440858" cy="722679"/>
          <wp:effectExtent l="0" t="0" r="0" b="1270"/>
          <wp:docPr id="3" name="Imagen 3" descr="INVITACIÓN AUDIENCIA COMISIÓN SEXTA SOBRE PNDE – REDT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ITACIÓN AUDIENCIA COMISIÓN SEXTA SOBRE PNDE – REDTT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961" cy="725966"/>
                  </a:xfrm>
                  <a:prstGeom prst="rect">
                    <a:avLst/>
                  </a:prstGeom>
                  <a:noFill/>
                  <a:ln>
                    <a:noFill/>
                  </a:ln>
                </pic:spPr>
              </pic:pic>
            </a:graphicData>
          </a:graphic>
        </wp:inline>
      </w:drawing>
    </w:r>
  </w:p>
  <w:p w14:paraId="07EC2803" w14:textId="77777777" w:rsidR="009E4161" w:rsidRDefault="009E4161">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C7E43"/>
    <w:multiLevelType w:val="multilevel"/>
    <w:tmpl w:val="47F87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5D5C99"/>
    <w:multiLevelType w:val="multilevel"/>
    <w:tmpl w:val="29421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396818"/>
    <w:multiLevelType w:val="multilevel"/>
    <w:tmpl w:val="432089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5A39CC"/>
    <w:multiLevelType w:val="multilevel"/>
    <w:tmpl w:val="1C9E4D20"/>
    <w:lvl w:ilvl="0">
      <w:start w:val="1"/>
      <w:numFmt w:val="bullet"/>
      <w:lvlText w:val=""/>
      <w:lvlJc w:val="left"/>
      <w:pPr>
        <w:ind w:left="720" w:hanging="360"/>
      </w:pPr>
      <w:rPr>
        <w:rFonts w:ascii="Symbol" w:hAnsi="Symbol" w:hint="default"/>
        <w:b/>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570B33"/>
    <w:multiLevelType w:val="multilevel"/>
    <w:tmpl w:val="CB260A6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3265AC"/>
    <w:multiLevelType w:val="hybridMultilevel"/>
    <w:tmpl w:val="4A9A83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042D7F"/>
    <w:multiLevelType w:val="multilevel"/>
    <w:tmpl w:val="42504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0228B7"/>
    <w:multiLevelType w:val="multilevel"/>
    <w:tmpl w:val="75BAD9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8F13F56"/>
    <w:multiLevelType w:val="multilevel"/>
    <w:tmpl w:val="2206B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7C65DB"/>
    <w:multiLevelType w:val="multilevel"/>
    <w:tmpl w:val="C038AEFE"/>
    <w:lvl w:ilvl="0">
      <w:start w:val="1"/>
      <w:numFmt w:val="bullet"/>
      <w:lvlText w:val="⋅"/>
      <w:lvlJc w:val="left"/>
      <w:pPr>
        <w:ind w:left="720" w:hanging="360"/>
      </w:pPr>
      <w:rPr>
        <w:rFonts w:ascii="Noto Sans Symbols" w:eastAsia="Noto Sans Symbols" w:hAnsi="Noto Sans Symbols" w:cs="Noto Sans Symbols"/>
        <w:b/>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0AD63F5"/>
    <w:multiLevelType w:val="hybridMultilevel"/>
    <w:tmpl w:val="270E9F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0C341E3"/>
    <w:multiLevelType w:val="hybridMultilevel"/>
    <w:tmpl w:val="06D6B8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52A2DE5"/>
    <w:multiLevelType w:val="multilevel"/>
    <w:tmpl w:val="DF8CB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B605EFF"/>
    <w:multiLevelType w:val="hybridMultilevel"/>
    <w:tmpl w:val="43EE6D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EC93427"/>
    <w:multiLevelType w:val="hybridMultilevel"/>
    <w:tmpl w:val="A80A12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2C80305"/>
    <w:multiLevelType w:val="multilevel"/>
    <w:tmpl w:val="E8FC913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549A585B"/>
    <w:multiLevelType w:val="hybridMultilevel"/>
    <w:tmpl w:val="7318E5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7C32A60"/>
    <w:multiLevelType w:val="hybridMultilevel"/>
    <w:tmpl w:val="63DA1B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9FD133E"/>
    <w:multiLevelType w:val="multilevel"/>
    <w:tmpl w:val="CAE8C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FB870D1"/>
    <w:multiLevelType w:val="hybridMultilevel"/>
    <w:tmpl w:val="C1DA5B4E"/>
    <w:lvl w:ilvl="0" w:tplc="1ABE61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1DE4D26"/>
    <w:multiLevelType w:val="multilevel"/>
    <w:tmpl w:val="FD462F4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1" w15:restartNumberingAfterBreak="0">
    <w:nsid w:val="652919D6"/>
    <w:multiLevelType w:val="hybridMultilevel"/>
    <w:tmpl w:val="9C7812C2"/>
    <w:lvl w:ilvl="0" w:tplc="93387478">
      <w:start w:val="8"/>
      <w:numFmt w:val="bullet"/>
      <w:lvlText w:val="-"/>
      <w:lvlJc w:val="left"/>
      <w:pPr>
        <w:ind w:left="720" w:hanging="360"/>
      </w:pPr>
      <w:rPr>
        <w:rFonts w:ascii="Calibri" w:eastAsia="Calibr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77665B3B"/>
    <w:multiLevelType w:val="multilevel"/>
    <w:tmpl w:val="449693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8"/>
  </w:num>
  <w:num w:numId="2">
    <w:abstractNumId w:val="1"/>
  </w:num>
  <w:num w:numId="3">
    <w:abstractNumId w:val="15"/>
  </w:num>
  <w:num w:numId="4">
    <w:abstractNumId w:val="0"/>
  </w:num>
  <w:num w:numId="5">
    <w:abstractNumId w:val="7"/>
  </w:num>
  <w:num w:numId="6">
    <w:abstractNumId w:val="9"/>
  </w:num>
  <w:num w:numId="7">
    <w:abstractNumId w:val="22"/>
  </w:num>
  <w:num w:numId="8">
    <w:abstractNumId w:val="18"/>
  </w:num>
  <w:num w:numId="9">
    <w:abstractNumId w:val="20"/>
  </w:num>
  <w:num w:numId="10">
    <w:abstractNumId w:val="2"/>
  </w:num>
  <w:num w:numId="11">
    <w:abstractNumId w:val="12"/>
  </w:num>
  <w:num w:numId="12">
    <w:abstractNumId w:val="6"/>
  </w:num>
  <w:num w:numId="13">
    <w:abstractNumId w:val="4"/>
  </w:num>
  <w:num w:numId="14">
    <w:abstractNumId w:val="3"/>
  </w:num>
  <w:num w:numId="15">
    <w:abstractNumId w:val="13"/>
  </w:num>
  <w:num w:numId="16">
    <w:abstractNumId w:val="21"/>
  </w:num>
  <w:num w:numId="17">
    <w:abstractNumId w:val="11"/>
  </w:num>
  <w:num w:numId="18">
    <w:abstractNumId w:val="14"/>
  </w:num>
  <w:num w:numId="19">
    <w:abstractNumId w:val="5"/>
  </w:num>
  <w:num w:numId="20">
    <w:abstractNumId w:val="16"/>
  </w:num>
  <w:num w:numId="21">
    <w:abstractNumId w:val="10"/>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695"/>
    <w:rsid w:val="00001478"/>
    <w:rsid w:val="0000539E"/>
    <w:rsid w:val="0000659C"/>
    <w:rsid w:val="000115D0"/>
    <w:rsid w:val="00012472"/>
    <w:rsid w:val="00021159"/>
    <w:rsid w:val="000318B0"/>
    <w:rsid w:val="000355C7"/>
    <w:rsid w:val="000739D9"/>
    <w:rsid w:val="000B5947"/>
    <w:rsid w:val="000C4B77"/>
    <w:rsid w:val="000E030B"/>
    <w:rsid w:val="000E1A85"/>
    <w:rsid w:val="000E73AD"/>
    <w:rsid w:val="001010CD"/>
    <w:rsid w:val="001011CB"/>
    <w:rsid w:val="00103916"/>
    <w:rsid w:val="00110BA4"/>
    <w:rsid w:val="00111745"/>
    <w:rsid w:val="001253BB"/>
    <w:rsid w:val="00132177"/>
    <w:rsid w:val="001507A5"/>
    <w:rsid w:val="00174DAA"/>
    <w:rsid w:val="0018234B"/>
    <w:rsid w:val="0018426A"/>
    <w:rsid w:val="00192C73"/>
    <w:rsid w:val="00193D45"/>
    <w:rsid w:val="001A34C6"/>
    <w:rsid w:val="001A6CEA"/>
    <w:rsid w:val="001B26A9"/>
    <w:rsid w:val="001B51E1"/>
    <w:rsid w:val="001E2DD3"/>
    <w:rsid w:val="001E49D6"/>
    <w:rsid w:val="00213017"/>
    <w:rsid w:val="002333FE"/>
    <w:rsid w:val="00233F8E"/>
    <w:rsid w:val="00251A4F"/>
    <w:rsid w:val="0027380B"/>
    <w:rsid w:val="002A0266"/>
    <w:rsid w:val="002A2D29"/>
    <w:rsid w:val="002A7695"/>
    <w:rsid w:val="002B5279"/>
    <w:rsid w:val="002C022C"/>
    <w:rsid w:val="002E1E31"/>
    <w:rsid w:val="003005F0"/>
    <w:rsid w:val="003024C0"/>
    <w:rsid w:val="00304EB5"/>
    <w:rsid w:val="00312E28"/>
    <w:rsid w:val="0032622C"/>
    <w:rsid w:val="00333149"/>
    <w:rsid w:val="003350A3"/>
    <w:rsid w:val="00341A06"/>
    <w:rsid w:val="00347E54"/>
    <w:rsid w:val="00360512"/>
    <w:rsid w:val="00366FFE"/>
    <w:rsid w:val="00373AD6"/>
    <w:rsid w:val="00374E46"/>
    <w:rsid w:val="003802DC"/>
    <w:rsid w:val="003A6012"/>
    <w:rsid w:val="003D239A"/>
    <w:rsid w:val="003E0A1E"/>
    <w:rsid w:val="00427E7C"/>
    <w:rsid w:val="004560A7"/>
    <w:rsid w:val="00472FB5"/>
    <w:rsid w:val="00480FA2"/>
    <w:rsid w:val="004A03C5"/>
    <w:rsid w:val="004B48EE"/>
    <w:rsid w:val="004C0CFB"/>
    <w:rsid w:val="004D7A57"/>
    <w:rsid w:val="00503322"/>
    <w:rsid w:val="0050761D"/>
    <w:rsid w:val="00515272"/>
    <w:rsid w:val="0051616F"/>
    <w:rsid w:val="00530DCC"/>
    <w:rsid w:val="00537FBC"/>
    <w:rsid w:val="005829F2"/>
    <w:rsid w:val="005B02FD"/>
    <w:rsid w:val="00695F20"/>
    <w:rsid w:val="006A6E46"/>
    <w:rsid w:val="006C0112"/>
    <w:rsid w:val="006D1E6B"/>
    <w:rsid w:val="006D2938"/>
    <w:rsid w:val="006F0B20"/>
    <w:rsid w:val="0073732E"/>
    <w:rsid w:val="00744ACA"/>
    <w:rsid w:val="00764BA8"/>
    <w:rsid w:val="007C2668"/>
    <w:rsid w:val="007C50BB"/>
    <w:rsid w:val="007F00BC"/>
    <w:rsid w:val="00801485"/>
    <w:rsid w:val="008118F6"/>
    <w:rsid w:val="00821D56"/>
    <w:rsid w:val="00822401"/>
    <w:rsid w:val="00835F37"/>
    <w:rsid w:val="00836DA1"/>
    <w:rsid w:val="00843364"/>
    <w:rsid w:val="008606E4"/>
    <w:rsid w:val="00885F5C"/>
    <w:rsid w:val="008A5058"/>
    <w:rsid w:val="008A75CF"/>
    <w:rsid w:val="008B5A2E"/>
    <w:rsid w:val="008D344A"/>
    <w:rsid w:val="008F2220"/>
    <w:rsid w:val="0090715B"/>
    <w:rsid w:val="00923F20"/>
    <w:rsid w:val="009467BC"/>
    <w:rsid w:val="00960731"/>
    <w:rsid w:val="00976A4F"/>
    <w:rsid w:val="00987308"/>
    <w:rsid w:val="009B7F83"/>
    <w:rsid w:val="009C1113"/>
    <w:rsid w:val="009D1E90"/>
    <w:rsid w:val="009E4161"/>
    <w:rsid w:val="009F4506"/>
    <w:rsid w:val="00A0037A"/>
    <w:rsid w:val="00A00422"/>
    <w:rsid w:val="00A04B26"/>
    <w:rsid w:val="00A10FEB"/>
    <w:rsid w:val="00A26444"/>
    <w:rsid w:val="00A45878"/>
    <w:rsid w:val="00A46135"/>
    <w:rsid w:val="00A5512B"/>
    <w:rsid w:val="00A55A24"/>
    <w:rsid w:val="00A92FAA"/>
    <w:rsid w:val="00AA667F"/>
    <w:rsid w:val="00AB532A"/>
    <w:rsid w:val="00AD7B97"/>
    <w:rsid w:val="00B027B9"/>
    <w:rsid w:val="00B32156"/>
    <w:rsid w:val="00B423E6"/>
    <w:rsid w:val="00B51B6E"/>
    <w:rsid w:val="00B664B3"/>
    <w:rsid w:val="00B707F6"/>
    <w:rsid w:val="00B742F2"/>
    <w:rsid w:val="00B92061"/>
    <w:rsid w:val="00B95A73"/>
    <w:rsid w:val="00BA07CB"/>
    <w:rsid w:val="00BC1640"/>
    <w:rsid w:val="00BC1DD3"/>
    <w:rsid w:val="00BD714E"/>
    <w:rsid w:val="00BE0E2A"/>
    <w:rsid w:val="00BE2A1F"/>
    <w:rsid w:val="00BE588C"/>
    <w:rsid w:val="00BF56E1"/>
    <w:rsid w:val="00BF6A1B"/>
    <w:rsid w:val="00C06E3C"/>
    <w:rsid w:val="00C11011"/>
    <w:rsid w:val="00C14C4E"/>
    <w:rsid w:val="00C26E03"/>
    <w:rsid w:val="00C33828"/>
    <w:rsid w:val="00C44CE2"/>
    <w:rsid w:val="00C631B5"/>
    <w:rsid w:val="00C64FDA"/>
    <w:rsid w:val="00C75D02"/>
    <w:rsid w:val="00C85014"/>
    <w:rsid w:val="00CA04D2"/>
    <w:rsid w:val="00CA67A5"/>
    <w:rsid w:val="00CA76B3"/>
    <w:rsid w:val="00CF0F89"/>
    <w:rsid w:val="00CF72EA"/>
    <w:rsid w:val="00D20451"/>
    <w:rsid w:val="00D76D9B"/>
    <w:rsid w:val="00D830D9"/>
    <w:rsid w:val="00D96B9D"/>
    <w:rsid w:val="00DB26CE"/>
    <w:rsid w:val="00DB4B3E"/>
    <w:rsid w:val="00DB5564"/>
    <w:rsid w:val="00DB750A"/>
    <w:rsid w:val="00DF4162"/>
    <w:rsid w:val="00E0185A"/>
    <w:rsid w:val="00E16AF3"/>
    <w:rsid w:val="00E17F2E"/>
    <w:rsid w:val="00E44553"/>
    <w:rsid w:val="00E705FD"/>
    <w:rsid w:val="00EB4569"/>
    <w:rsid w:val="00EC460F"/>
    <w:rsid w:val="00EC5AF2"/>
    <w:rsid w:val="00ED12B8"/>
    <w:rsid w:val="00F02CCB"/>
    <w:rsid w:val="00F166BD"/>
    <w:rsid w:val="00F24D3A"/>
    <w:rsid w:val="00F406D8"/>
    <w:rsid w:val="00F41028"/>
    <w:rsid w:val="00F92A65"/>
    <w:rsid w:val="00FD3EFC"/>
    <w:rsid w:val="00FD79BE"/>
    <w:rsid w:val="00FE03DF"/>
    <w:rsid w:val="00FE4469"/>
    <w:rsid w:val="00FF0A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BBD4"/>
  <w15:docId w15:val="{C6AA09A2-D4C0-844D-9669-64FE0113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BA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nhideWhenUsed/>
    <w:rsid w:val="000B6B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6BA3"/>
  </w:style>
  <w:style w:type="paragraph" w:styleId="Piedepgina">
    <w:name w:val="footer"/>
    <w:basedOn w:val="Normal"/>
    <w:link w:val="PiedepginaCar"/>
    <w:unhideWhenUsed/>
    <w:rsid w:val="000B6BA3"/>
    <w:pPr>
      <w:tabs>
        <w:tab w:val="center" w:pos="4419"/>
        <w:tab w:val="right" w:pos="8838"/>
      </w:tabs>
      <w:spacing w:after="0" w:line="240" w:lineRule="auto"/>
    </w:pPr>
  </w:style>
  <w:style w:type="character" w:customStyle="1" w:styleId="PiedepginaCar">
    <w:name w:val="Pie de página Car"/>
    <w:basedOn w:val="Fuentedeprrafopredeter"/>
    <w:link w:val="Piedepgina"/>
    <w:rsid w:val="000B6BA3"/>
  </w:style>
  <w:style w:type="table" w:styleId="Tablaconcuadrcula">
    <w:name w:val="Table Grid"/>
    <w:basedOn w:val="Tablanormal"/>
    <w:uiPriority w:val="39"/>
    <w:rsid w:val="000B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766BE"/>
    <w:pPr>
      <w:ind w:left="720"/>
      <w:contextualSpacing/>
    </w:pPr>
  </w:style>
  <w:style w:type="paragraph" w:styleId="Textonotapie">
    <w:name w:val="footnote text"/>
    <w:basedOn w:val="Normal"/>
    <w:link w:val="TextonotapieCar"/>
    <w:uiPriority w:val="99"/>
    <w:semiHidden/>
    <w:unhideWhenUsed/>
    <w:rsid w:val="00BC039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0391"/>
    <w:rPr>
      <w:sz w:val="20"/>
      <w:szCs w:val="20"/>
    </w:rPr>
  </w:style>
  <w:style w:type="character" w:styleId="Refdenotaalpie">
    <w:name w:val="footnote reference"/>
    <w:basedOn w:val="Fuentedeprrafopredeter"/>
    <w:uiPriority w:val="99"/>
    <w:semiHidden/>
    <w:unhideWhenUsed/>
    <w:rsid w:val="00BC0391"/>
    <w:rPr>
      <w:vertAlign w:val="superscript"/>
    </w:rPr>
  </w:style>
  <w:style w:type="paragraph" w:styleId="Textodeglobo">
    <w:name w:val="Balloon Text"/>
    <w:basedOn w:val="Normal"/>
    <w:link w:val="TextodegloboCar"/>
    <w:uiPriority w:val="99"/>
    <w:semiHidden/>
    <w:unhideWhenUsed/>
    <w:rsid w:val="006065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65F3"/>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character" w:customStyle="1" w:styleId="Ninguno">
    <w:name w:val="Ninguno"/>
    <w:rsid w:val="003E400C"/>
  </w:style>
  <w:style w:type="character" w:customStyle="1" w:styleId="Hyperlink0">
    <w:name w:val="Hyperlink.0"/>
    <w:basedOn w:val="Ninguno"/>
    <w:rsid w:val="003E400C"/>
    <w:rPr>
      <w:rFonts w:ascii="Calibri" w:eastAsia="Calibri" w:hAnsi="Calibri" w:cs="Calibri"/>
      <w:b/>
      <w:bCs/>
      <w:i/>
      <w:iCs/>
      <w:color w:val="000000"/>
      <w:spacing w:val="48"/>
      <w:sz w:val="16"/>
      <w:szCs w:val="16"/>
      <w:u w:val="none" w:color="000000"/>
    </w:rPr>
  </w:style>
  <w:style w:type="paragraph" w:styleId="Sinespaciado">
    <w:name w:val="No Spacing"/>
    <w:uiPriority w:val="1"/>
    <w:qFormat/>
    <w:rsid w:val="00146339"/>
    <w:pPr>
      <w:spacing w:after="0" w:line="240" w:lineRule="auto"/>
    </w:p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AD7B97"/>
    <w:rPr>
      <w:sz w:val="16"/>
      <w:szCs w:val="16"/>
    </w:rPr>
  </w:style>
  <w:style w:type="paragraph" w:styleId="Textocomentario">
    <w:name w:val="annotation text"/>
    <w:basedOn w:val="Normal"/>
    <w:link w:val="TextocomentarioCar"/>
    <w:uiPriority w:val="99"/>
    <w:semiHidden/>
    <w:unhideWhenUsed/>
    <w:rsid w:val="00AD7B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7B97"/>
    <w:rPr>
      <w:sz w:val="20"/>
      <w:szCs w:val="20"/>
    </w:rPr>
  </w:style>
  <w:style w:type="paragraph" w:styleId="Asuntodelcomentario">
    <w:name w:val="annotation subject"/>
    <w:basedOn w:val="Textocomentario"/>
    <w:next w:val="Textocomentario"/>
    <w:link w:val="AsuntodelcomentarioCar"/>
    <w:uiPriority w:val="99"/>
    <w:semiHidden/>
    <w:unhideWhenUsed/>
    <w:rsid w:val="00AD7B97"/>
    <w:rPr>
      <w:b/>
      <w:bCs/>
    </w:rPr>
  </w:style>
  <w:style w:type="character" w:customStyle="1" w:styleId="AsuntodelcomentarioCar">
    <w:name w:val="Asunto del comentario Car"/>
    <w:basedOn w:val="TextocomentarioCar"/>
    <w:link w:val="Asuntodelcomentario"/>
    <w:uiPriority w:val="99"/>
    <w:semiHidden/>
    <w:rsid w:val="00AD7B97"/>
    <w:rPr>
      <w:b/>
      <w:bCs/>
      <w:sz w:val="20"/>
      <w:szCs w:val="20"/>
    </w:rPr>
  </w:style>
  <w:style w:type="paragraph" w:styleId="NormalWeb">
    <w:name w:val="Normal (Web)"/>
    <w:basedOn w:val="Normal"/>
    <w:uiPriority w:val="99"/>
    <w:semiHidden/>
    <w:unhideWhenUsed/>
    <w:rsid w:val="00A5512B"/>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Revisin">
    <w:name w:val="Revision"/>
    <w:hidden/>
    <w:uiPriority w:val="99"/>
    <w:semiHidden/>
    <w:rsid w:val="00537FBC"/>
    <w:pPr>
      <w:spacing w:after="0" w:line="240" w:lineRule="auto"/>
    </w:pPr>
  </w:style>
  <w:style w:type="character" w:styleId="Hipervnculo">
    <w:name w:val="Hyperlink"/>
    <w:basedOn w:val="Fuentedeprrafopredeter"/>
    <w:uiPriority w:val="99"/>
    <w:semiHidden/>
    <w:unhideWhenUsed/>
    <w:rsid w:val="000B59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932205">
      <w:bodyDiv w:val="1"/>
      <w:marLeft w:val="0"/>
      <w:marRight w:val="0"/>
      <w:marTop w:val="0"/>
      <w:marBottom w:val="0"/>
      <w:divBdr>
        <w:top w:val="none" w:sz="0" w:space="0" w:color="auto"/>
        <w:left w:val="none" w:sz="0" w:space="0" w:color="auto"/>
        <w:bottom w:val="none" w:sz="0" w:space="0" w:color="auto"/>
        <w:right w:val="none" w:sz="0" w:space="0" w:color="auto"/>
      </w:divBdr>
      <w:divsChild>
        <w:div w:id="949052607">
          <w:marLeft w:val="0"/>
          <w:marRight w:val="0"/>
          <w:marTop w:val="0"/>
          <w:marBottom w:val="0"/>
          <w:divBdr>
            <w:top w:val="none" w:sz="0" w:space="0" w:color="auto"/>
            <w:left w:val="none" w:sz="0" w:space="0" w:color="auto"/>
            <w:bottom w:val="none" w:sz="0" w:space="0" w:color="auto"/>
            <w:right w:val="none" w:sz="0" w:space="0" w:color="auto"/>
          </w:divBdr>
          <w:divsChild>
            <w:div w:id="1200973979">
              <w:marLeft w:val="0"/>
              <w:marRight w:val="0"/>
              <w:marTop w:val="0"/>
              <w:marBottom w:val="0"/>
              <w:divBdr>
                <w:top w:val="none" w:sz="0" w:space="0" w:color="auto"/>
                <w:left w:val="none" w:sz="0" w:space="0" w:color="auto"/>
                <w:bottom w:val="none" w:sz="0" w:space="0" w:color="auto"/>
                <w:right w:val="none" w:sz="0" w:space="0" w:color="auto"/>
              </w:divBdr>
              <w:divsChild>
                <w:div w:id="295793030">
                  <w:marLeft w:val="0"/>
                  <w:marRight w:val="0"/>
                  <w:marTop w:val="0"/>
                  <w:marBottom w:val="0"/>
                  <w:divBdr>
                    <w:top w:val="none" w:sz="0" w:space="0" w:color="auto"/>
                    <w:left w:val="none" w:sz="0" w:space="0" w:color="auto"/>
                    <w:bottom w:val="none" w:sz="0" w:space="0" w:color="auto"/>
                    <w:right w:val="none" w:sz="0" w:space="0" w:color="auto"/>
                  </w:divBdr>
                  <w:divsChild>
                    <w:div w:id="6270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725159">
      <w:bodyDiv w:val="1"/>
      <w:marLeft w:val="0"/>
      <w:marRight w:val="0"/>
      <w:marTop w:val="0"/>
      <w:marBottom w:val="0"/>
      <w:divBdr>
        <w:top w:val="none" w:sz="0" w:space="0" w:color="auto"/>
        <w:left w:val="none" w:sz="0" w:space="0" w:color="auto"/>
        <w:bottom w:val="none" w:sz="0" w:space="0" w:color="auto"/>
        <w:right w:val="none" w:sz="0" w:space="0" w:color="auto"/>
      </w:divBdr>
    </w:div>
    <w:div w:id="1379627015">
      <w:bodyDiv w:val="1"/>
      <w:marLeft w:val="0"/>
      <w:marRight w:val="0"/>
      <w:marTop w:val="0"/>
      <w:marBottom w:val="0"/>
      <w:divBdr>
        <w:top w:val="none" w:sz="0" w:space="0" w:color="auto"/>
        <w:left w:val="none" w:sz="0" w:space="0" w:color="auto"/>
        <w:bottom w:val="none" w:sz="0" w:space="0" w:color="auto"/>
        <w:right w:val="none" w:sz="0" w:space="0" w:color="auto"/>
      </w:divBdr>
      <w:divsChild>
        <w:div w:id="38601674">
          <w:marLeft w:val="0"/>
          <w:marRight w:val="0"/>
          <w:marTop w:val="0"/>
          <w:marBottom w:val="0"/>
          <w:divBdr>
            <w:top w:val="none" w:sz="0" w:space="0" w:color="auto"/>
            <w:left w:val="none" w:sz="0" w:space="0" w:color="auto"/>
            <w:bottom w:val="none" w:sz="0" w:space="0" w:color="auto"/>
            <w:right w:val="none" w:sz="0" w:space="0" w:color="auto"/>
          </w:divBdr>
          <w:divsChild>
            <w:div w:id="2071536876">
              <w:marLeft w:val="0"/>
              <w:marRight w:val="0"/>
              <w:marTop w:val="0"/>
              <w:marBottom w:val="0"/>
              <w:divBdr>
                <w:top w:val="none" w:sz="0" w:space="0" w:color="auto"/>
                <w:left w:val="none" w:sz="0" w:space="0" w:color="auto"/>
                <w:bottom w:val="none" w:sz="0" w:space="0" w:color="auto"/>
                <w:right w:val="none" w:sz="0" w:space="0" w:color="auto"/>
              </w:divBdr>
              <w:divsChild>
                <w:div w:id="2870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01733">
      <w:bodyDiv w:val="1"/>
      <w:marLeft w:val="0"/>
      <w:marRight w:val="0"/>
      <w:marTop w:val="0"/>
      <w:marBottom w:val="0"/>
      <w:divBdr>
        <w:top w:val="none" w:sz="0" w:space="0" w:color="auto"/>
        <w:left w:val="none" w:sz="0" w:space="0" w:color="auto"/>
        <w:bottom w:val="none" w:sz="0" w:space="0" w:color="auto"/>
        <w:right w:val="none" w:sz="0" w:space="0" w:color="auto"/>
      </w:divBdr>
    </w:div>
    <w:div w:id="1928994887">
      <w:bodyDiv w:val="1"/>
      <w:marLeft w:val="0"/>
      <w:marRight w:val="0"/>
      <w:marTop w:val="0"/>
      <w:marBottom w:val="0"/>
      <w:divBdr>
        <w:top w:val="none" w:sz="0" w:space="0" w:color="auto"/>
        <w:left w:val="none" w:sz="0" w:space="0" w:color="auto"/>
        <w:bottom w:val="none" w:sz="0" w:space="0" w:color="auto"/>
        <w:right w:val="none" w:sz="0" w:space="0" w:color="auto"/>
      </w:divBdr>
    </w:div>
    <w:div w:id="1944721623">
      <w:bodyDiv w:val="1"/>
      <w:marLeft w:val="0"/>
      <w:marRight w:val="0"/>
      <w:marTop w:val="0"/>
      <w:marBottom w:val="0"/>
      <w:divBdr>
        <w:top w:val="none" w:sz="0" w:space="0" w:color="auto"/>
        <w:left w:val="none" w:sz="0" w:space="0" w:color="auto"/>
        <w:bottom w:val="none" w:sz="0" w:space="0" w:color="auto"/>
        <w:right w:val="none" w:sz="0" w:space="0" w:color="auto"/>
      </w:divBdr>
    </w:div>
    <w:div w:id="2145081884">
      <w:bodyDiv w:val="1"/>
      <w:marLeft w:val="0"/>
      <w:marRight w:val="0"/>
      <w:marTop w:val="0"/>
      <w:marBottom w:val="0"/>
      <w:divBdr>
        <w:top w:val="none" w:sz="0" w:space="0" w:color="auto"/>
        <w:left w:val="none" w:sz="0" w:space="0" w:color="auto"/>
        <w:bottom w:val="none" w:sz="0" w:space="0" w:color="auto"/>
        <w:right w:val="none" w:sz="0" w:space="0" w:color="auto"/>
      </w:divBdr>
      <w:divsChild>
        <w:div w:id="504248220">
          <w:marLeft w:val="0"/>
          <w:marRight w:val="0"/>
          <w:marTop w:val="0"/>
          <w:marBottom w:val="0"/>
          <w:divBdr>
            <w:top w:val="none" w:sz="0" w:space="0" w:color="auto"/>
            <w:left w:val="none" w:sz="0" w:space="0" w:color="auto"/>
            <w:bottom w:val="none" w:sz="0" w:space="0" w:color="auto"/>
            <w:right w:val="none" w:sz="0" w:space="0" w:color="auto"/>
          </w:divBdr>
          <w:divsChild>
            <w:div w:id="1765104000">
              <w:marLeft w:val="0"/>
              <w:marRight w:val="0"/>
              <w:marTop w:val="0"/>
              <w:marBottom w:val="0"/>
              <w:divBdr>
                <w:top w:val="none" w:sz="0" w:space="0" w:color="auto"/>
                <w:left w:val="none" w:sz="0" w:space="0" w:color="auto"/>
                <w:bottom w:val="none" w:sz="0" w:space="0" w:color="auto"/>
                <w:right w:val="none" w:sz="0" w:space="0" w:color="auto"/>
              </w:divBdr>
              <w:divsChild>
                <w:div w:id="1829712248">
                  <w:marLeft w:val="0"/>
                  <w:marRight w:val="0"/>
                  <w:marTop w:val="0"/>
                  <w:marBottom w:val="0"/>
                  <w:divBdr>
                    <w:top w:val="none" w:sz="0" w:space="0" w:color="auto"/>
                    <w:left w:val="none" w:sz="0" w:space="0" w:color="auto"/>
                    <w:bottom w:val="none" w:sz="0" w:space="0" w:color="auto"/>
                    <w:right w:val="none" w:sz="0" w:space="0" w:color="auto"/>
                  </w:divBdr>
                  <w:divsChild>
                    <w:div w:id="15887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mastercardbiz.com/caribbean/es/2020/04/24/la-gran-cuarentena-la-peor-desaceleracion-economica-desde-la-gran-depre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cTZJSHjlRpASKrsJlbH9AoC0XA==">AMUW2mW9hrG7VPzUcTTYJvzoC16ucj8IYUILIi1agagam/7l171t8CfOvDyGAgVo+xNdeWBHot6rQgOhTVZ81KPySdmxSgpATS+2ehxbkeZBvwhzdSnqfEmycPH9A2ytVR8ezfgWwkaZDYQVYX2BmF9kSu/zRKAhsEnlgclGQpQ39bzktTCRwtM=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351212-0216-4E60-9054-D2E34284B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5883</Words>
  <Characters>32361</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barrera utlHR fabio arroyabe</dc:creator>
  <cp:lastModifiedBy>hasbleidy suarez</cp:lastModifiedBy>
  <cp:revision>2</cp:revision>
  <dcterms:created xsi:type="dcterms:W3CDTF">2020-07-23T23:38:00Z</dcterms:created>
  <dcterms:modified xsi:type="dcterms:W3CDTF">2020-07-23T23:38:00Z</dcterms:modified>
</cp:coreProperties>
</file>