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E3D4D" w14:textId="77777777" w:rsidR="00340F70" w:rsidRPr="00BE615B" w:rsidRDefault="00340F70" w:rsidP="001E151E">
      <w:pPr>
        <w:jc w:val="center"/>
        <w:rPr>
          <w:rFonts w:ascii="Arial" w:hAnsi="Arial" w:cs="Arial"/>
          <w:b/>
          <w:bCs/>
          <w:color w:val="000000" w:themeColor="text1"/>
          <w:lang w:val="es-ES_tradnl"/>
        </w:rPr>
      </w:pPr>
      <w:bookmarkStart w:id="0" w:name="_GoBack"/>
      <w:bookmarkEnd w:id="0"/>
      <w:r w:rsidRPr="00BE615B">
        <w:rPr>
          <w:rFonts w:ascii="Arial" w:hAnsi="Arial" w:cs="Arial"/>
          <w:b/>
          <w:bCs/>
          <w:color w:val="000000" w:themeColor="text1"/>
          <w:lang w:val="es-ES_tradnl"/>
        </w:rPr>
        <w:t>Proyecto de Ley Numero ____ de 2020</w:t>
      </w:r>
    </w:p>
    <w:p w14:paraId="0EA29D13" w14:textId="77777777" w:rsidR="00DC26C1" w:rsidRPr="00BE615B" w:rsidRDefault="00DC26C1" w:rsidP="001E151E">
      <w:pPr>
        <w:jc w:val="center"/>
        <w:rPr>
          <w:rFonts w:ascii="Arial" w:hAnsi="Arial" w:cs="Arial"/>
          <w:b/>
          <w:lang w:val="es-ES_tradnl"/>
        </w:rPr>
      </w:pPr>
      <w:r w:rsidRPr="00BE615B">
        <w:rPr>
          <w:rFonts w:ascii="Arial" w:hAnsi="Arial" w:cs="Arial"/>
          <w:b/>
          <w:lang w:val="es-ES_tradnl"/>
        </w:rPr>
        <w:t>“Por medio del cual se crea la ley integral de la mujer para prevenir, sancionar y erradicar la violencia contra las mujeres y se dictan otras disposiciones”</w:t>
      </w:r>
    </w:p>
    <w:p w14:paraId="0F70AB8F" w14:textId="77777777" w:rsidR="00340F70" w:rsidRPr="00BE615B" w:rsidRDefault="00340F70" w:rsidP="001E151E">
      <w:pPr>
        <w:jc w:val="both"/>
        <w:rPr>
          <w:rFonts w:ascii="Arial" w:hAnsi="Arial" w:cs="Arial"/>
          <w:b/>
          <w:bCs/>
          <w:color w:val="000000" w:themeColor="text1"/>
          <w:lang w:val="es-ES_tradnl"/>
        </w:rPr>
      </w:pPr>
    </w:p>
    <w:p w14:paraId="134B7887" w14:textId="77777777" w:rsidR="00B22E2B" w:rsidRDefault="00B22E2B" w:rsidP="001E151E">
      <w:pPr>
        <w:jc w:val="both"/>
        <w:rPr>
          <w:rFonts w:ascii="Arial" w:hAnsi="Arial" w:cs="Arial"/>
          <w:color w:val="000000" w:themeColor="text1"/>
          <w:lang w:val="es-ES_tradnl"/>
        </w:rPr>
      </w:pPr>
    </w:p>
    <w:p w14:paraId="707255A1" w14:textId="1B11C1FB" w:rsidR="00340F70" w:rsidRPr="00BE615B" w:rsidRDefault="00340F70" w:rsidP="001E151E">
      <w:pPr>
        <w:jc w:val="both"/>
        <w:rPr>
          <w:rFonts w:ascii="Arial" w:hAnsi="Arial" w:cs="Arial"/>
          <w:color w:val="000000" w:themeColor="text1"/>
          <w:lang w:val="es-ES_tradnl"/>
        </w:rPr>
      </w:pPr>
      <w:r w:rsidRPr="00BE615B">
        <w:rPr>
          <w:rFonts w:ascii="Arial" w:hAnsi="Arial" w:cs="Arial"/>
          <w:color w:val="000000" w:themeColor="text1"/>
          <w:lang w:val="es-ES_tradnl"/>
        </w:rPr>
        <w:t>Bogotá DC. 20 de Julio de 2020</w:t>
      </w:r>
    </w:p>
    <w:p w14:paraId="6D4BE2AB" w14:textId="77777777" w:rsidR="00340F70" w:rsidRPr="00BE615B" w:rsidRDefault="00340F70" w:rsidP="001E151E">
      <w:pPr>
        <w:jc w:val="both"/>
        <w:rPr>
          <w:rFonts w:ascii="Arial" w:hAnsi="Arial" w:cs="Arial"/>
          <w:color w:val="000000" w:themeColor="text1"/>
          <w:lang w:val="es-ES_tradnl"/>
        </w:rPr>
      </w:pPr>
      <w:r w:rsidRPr="00BE615B">
        <w:rPr>
          <w:rFonts w:ascii="Arial" w:hAnsi="Arial" w:cs="Arial"/>
          <w:color w:val="000000" w:themeColor="text1"/>
          <w:lang w:val="es-ES_tradnl"/>
        </w:rPr>
        <w:t>Doctor,</w:t>
      </w:r>
    </w:p>
    <w:p w14:paraId="1343AA97" w14:textId="77777777" w:rsidR="00340F70" w:rsidRPr="00BE615B" w:rsidRDefault="00340F70" w:rsidP="001E151E">
      <w:pPr>
        <w:jc w:val="both"/>
        <w:rPr>
          <w:rFonts w:ascii="Arial" w:hAnsi="Arial" w:cs="Arial"/>
          <w:color w:val="222222"/>
          <w:shd w:val="clear" w:color="auto" w:fill="FFFFFF"/>
          <w:lang w:val="es-ES_tradnl"/>
        </w:rPr>
      </w:pPr>
      <w:r w:rsidRPr="00BE615B">
        <w:rPr>
          <w:rFonts w:ascii="Arial" w:hAnsi="Arial" w:cs="Arial"/>
          <w:color w:val="222222"/>
          <w:shd w:val="clear" w:color="auto" w:fill="FFFFFF"/>
          <w:lang w:val="es-ES_tradnl"/>
        </w:rPr>
        <w:t xml:space="preserve">Gregorio Eljach </w:t>
      </w:r>
    </w:p>
    <w:p w14:paraId="25F42F0F" w14:textId="77777777" w:rsidR="00340F70" w:rsidRPr="00BE615B" w:rsidRDefault="00340F70" w:rsidP="001E151E">
      <w:pPr>
        <w:jc w:val="both"/>
        <w:rPr>
          <w:rFonts w:ascii="Arial" w:hAnsi="Arial" w:cs="Arial"/>
          <w:b/>
          <w:bCs/>
          <w:color w:val="222222"/>
          <w:shd w:val="clear" w:color="auto" w:fill="FFFFFF"/>
          <w:lang w:val="es-ES_tradnl"/>
        </w:rPr>
      </w:pPr>
      <w:r w:rsidRPr="00BE615B">
        <w:rPr>
          <w:rFonts w:ascii="Arial" w:hAnsi="Arial" w:cs="Arial"/>
          <w:b/>
          <w:bCs/>
          <w:color w:val="222222"/>
          <w:shd w:val="clear" w:color="auto" w:fill="FFFFFF"/>
          <w:lang w:val="es-ES_tradnl"/>
        </w:rPr>
        <w:t>Secretario General</w:t>
      </w:r>
    </w:p>
    <w:p w14:paraId="23BE21E0" w14:textId="77777777" w:rsidR="00340F70" w:rsidRPr="00BE615B" w:rsidRDefault="00340F70" w:rsidP="001E151E">
      <w:pPr>
        <w:jc w:val="both"/>
        <w:rPr>
          <w:rFonts w:ascii="Arial" w:hAnsi="Arial" w:cs="Arial"/>
          <w:b/>
          <w:bCs/>
          <w:color w:val="222222"/>
          <w:shd w:val="clear" w:color="auto" w:fill="FFFFFF"/>
          <w:lang w:val="es-ES_tradnl"/>
        </w:rPr>
      </w:pPr>
      <w:r w:rsidRPr="00BE615B">
        <w:rPr>
          <w:rFonts w:ascii="Arial" w:hAnsi="Arial" w:cs="Arial"/>
          <w:b/>
          <w:bCs/>
          <w:color w:val="222222"/>
          <w:shd w:val="clear" w:color="auto" w:fill="FFFFFF"/>
          <w:lang w:val="es-ES_tradnl"/>
        </w:rPr>
        <w:t>Senado de la República</w:t>
      </w:r>
    </w:p>
    <w:p w14:paraId="50265688" w14:textId="77777777" w:rsidR="00340F70" w:rsidRPr="00BE615B" w:rsidRDefault="00340F70" w:rsidP="001E151E">
      <w:pPr>
        <w:jc w:val="both"/>
        <w:rPr>
          <w:rFonts w:ascii="Arial" w:hAnsi="Arial" w:cs="Arial"/>
          <w:color w:val="222222"/>
          <w:shd w:val="clear" w:color="auto" w:fill="FFFFFF"/>
          <w:lang w:val="es-ES_tradnl"/>
        </w:rPr>
      </w:pPr>
      <w:r w:rsidRPr="00BE615B">
        <w:rPr>
          <w:rFonts w:ascii="Arial" w:hAnsi="Arial" w:cs="Arial"/>
          <w:color w:val="222222"/>
          <w:shd w:val="clear" w:color="auto" w:fill="FFFFFF"/>
          <w:lang w:val="es-ES_tradnl"/>
        </w:rPr>
        <w:t>La ciudad</w:t>
      </w:r>
    </w:p>
    <w:p w14:paraId="69D2762C" w14:textId="77777777" w:rsidR="00340F70" w:rsidRPr="00BE615B" w:rsidRDefault="00340F70" w:rsidP="001E151E">
      <w:pPr>
        <w:jc w:val="both"/>
        <w:rPr>
          <w:rFonts w:ascii="Arial" w:hAnsi="Arial" w:cs="Arial"/>
          <w:color w:val="222222"/>
          <w:shd w:val="clear" w:color="auto" w:fill="FFFFFF"/>
          <w:lang w:val="es-ES_tradnl"/>
        </w:rPr>
      </w:pPr>
    </w:p>
    <w:p w14:paraId="4A0C5CDC" w14:textId="77777777" w:rsidR="00E45006" w:rsidRPr="00BE615B" w:rsidRDefault="00340F70" w:rsidP="001E151E">
      <w:pPr>
        <w:jc w:val="both"/>
        <w:rPr>
          <w:rFonts w:ascii="Arial" w:hAnsi="Arial" w:cs="Arial"/>
          <w:i/>
          <w:lang w:val="es-ES_tradnl"/>
        </w:rPr>
      </w:pPr>
      <w:r w:rsidRPr="00BE615B">
        <w:rPr>
          <w:rFonts w:ascii="Arial" w:hAnsi="Arial" w:cs="Arial"/>
          <w:i/>
          <w:iCs/>
          <w:color w:val="222222"/>
          <w:shd w:val="clear" w:color="auto" w:fill="FFFFFF"/>
          <w:lang w:val="es-ES_tradnl"/>
        </w:rPr>
        <w:t xml:space="preserve">Referencia: Presentación </w:t>
      </w:r>
      <w:r w:rsidRPr="00BE615B">
        <w:rPr>
          <w:rFonts w:ascii="Arial" w:hAnsi="Arial" w:cs="Arial"/>
          <w:i/>
          <w:iCs/>
          <w:color w:val="000000" w:themeColor="text1"/>
          <w:lang w:val="es-ES_tradnl"/>
        </w:rPr>
        <w:t xml:space="preserve">Proyecto de Ley Numero ____ de 2020 </w:t>
      </w:r>
      <w:r w:rsidR="00DC26C1" w:rsidRPr="00BE615B">
        <w:rPr>
          <w:rFonts w:ascii="Arial" w:hAnsi="Arial" w:cs="Arial"/>
          <w:bCs/>
          <w:i/>
          <w:iCs/>
          <w:lang w:val="es-ES_tradnl"/>
        </w:rPr>
        <w:t>“Por medio del cual se crea la ley integral de la mujer para prevenir, sancionar y erradicar la violencia contra las mujeres y se dictan otras disposiciones”.</w:t>
      </w:r>
    </w:p>
    <w:p w14:paraId="57534CD2" w14:textId="77777777" w:rsidR="00340F70" w:rsidRPr="00BE615B" w:rsidRDefault="00340F70" w:rsidP="001E151E">
      <w:pPr>
        <w:jc w:val="both"/>
        <w:rPr>
          <w:rFonts w:ascii="Arial" w:hAnsi="Arial" w:cs="Arial"/>
          <w:color w:val="000000" w:themeColor="text1"/>
          <w:lang w:val="es-ES_tradnl"/>
        </w:rPr>
      </w:pPr>
    </w:p>
    <w:p w14:paraId="31B6F985" w14:textId="77777777" w:rsidR="00340F70" w:rsidRPr="00BE615B" w:rsidRDefault="00340F70" w:rsidP="001E151E">
      <w:pPr>
        <w:jc w:val="both"/>
        <w:rPr>
          <w:rFonts w:ascii="Arial" w:hAnsi="Arial" w:cs="Arial"/>
          <w:color w:val="000000" w:themeColor="text1"/>
          <w:lang w:val="es-ES_tradnl"/>
        </w:rPr>
      </w:pPr>
      <w:r w:rsidRPr="00BE615B">
        <w:rPr>
          <w:rFonts w:ascii="Arial" w:hAnsi="Arial" w:cs="Arial"/>
          <w:color w:val="000000" w:themeColor="text1"/>
          <w:lang w:val="es-ES_tradnl"/>
        </w:rPr>
        <w:t xml:space="preserve">Respetado Señor secretario, </w:t>
      </w:r>
    </w:p>
    <w:p w14:paraId="538F2600" w14:textId="77777777" w:rsidR="00E45006" w:rsidRPr="00BE615B" w:rsidRDefault="00340F70" w:rsidP="001E151E">
      <w:pPr>
        <w:jc w:val="both"/>
        <w:rPr>
          <w:rFonts w:ascii="Arial" w:hAnsi="Arial" w:cs="Arial"/>
          <w:i/>
          <w:lang w:val="es-ES_tradnl"/>
        </w:rPr>
      </w:pPr>
      <w:r w:rsidRPr="00BE615B">
        <w:rPr>
          <w:rFonts w:ascii="Arial" w:hAnsi="Arial" w:cs="Arial"/>
          <w:color w:val="000000" w:themeColor="text1"/>
          <w:lang w:val="es-ES_tradnl"/>
        </w:rPr>
        <w:t>Por medio de la presente y de conformidad con lo establecido en el articulo 154 de la Constitución Política y el articulo 140 de la Ley 5 de 1992 “Por la cual se expide el Reglamento del Congreso; el Senado y la Cámara de Representantes”, nos permitimos someter a consideración del Honorable Congreso de la Republica el Proyecto de Ley</w:t>
      </w:r>
      <w:r w:rsidRPr="00BE615B">
        <w:rPr>
          <w:rFonts w:ascii="Arial" w:hAnsi="Arial" w:cs="Arial"/>
          <w:i/>
          <w:iCs/>
          <w:color w:val="000000" w:themeColor="text1"/>
          <w:lang w:val="es-ES_tradnl"/>
        </w:rPr>
        <w:t xml:space="preserve"> </w:t>
      </w:r>
      <w:r w:rsidR="00DC26C1" w:rsidRPr="00BE615B">
        <w:rPr>
          <w:rFonts w:ascii="Arial" w:hAnsi="Arial" w:cs="Arial"/>
          <w:bCs/>
          <w:i/>
          <w:iCs/>
          <w:lang w:val="es-ES_tradnl"/>
        </w:rPr>
        <w:t>“Por medio del cual se crea la ley integral de la mujer para prevenir, sancionar y erradicar la violencia contra las mujeres y se dictan otras disposiciones”</w:t>
      </w:r>
    </w:p>
    <w:p w14:paraId="35B1C12A" w14:textId="77777777" w:rsidR="00340F70" w:rsidRPr="00BE615B" w:rsidRDefault="00340F70" w:rsidP="001E151E">
      <w:pPr>
        <w:jc w:val="both"/>
        <w:rPr>
          <w:rFonts w:ascii="Arial" w:hAnsi="Arial" w:cs="Arial"/>
          <w:color w:val="000000" w:themeColor="text1"/>
          <w:lang w:val="es-ES_tradnl"/>
        </w:rPr>
      </w:pPr>
    </w:p>
    <w:p w14:paraId="3FFC65B6" w14:textId="77777777" w:rsidR="00B22E2B" w:rsidRDefault="00B22E2B" w:rsidP="001E151E">
      <w:pPr>
        <w:jc w:val="both"/>
        <w:rPr>
          <w:rFonts w:ascii="Arial" w:hAnsi="Arial" w:cs="Arial"/>
          <w:color w:val="000000" w:themeColor="text1"/>
          <w:lang w:val="es-ES_tradnl"/>
        </w:rPr>
      </w:pPr>
    </w:p>
    <w:p w14:paraId="7F4C4910" w14:textId="515B8B50" w:rsidR="00340F70" w:rsidRPr="00BE615B" w:rsidRDefault="00340F70" w:rsidP="001E151E">
      <w:pPr>
        <w:jc w:val="both"/>
        <w:rPr>
          <w:rFonts w:ascii="Arial" w:hAnsi="Arial" w:cs="Arial"/>
          <w:color w:val="000000" w:themeColor="text1"/>
          <w:lang w:val="es-ES_tradnl"/>
        </w:rPr>
      </w:pPr>
      <w:r w:rsidRPr="00BE615B">
        <w:rPr>
          <w:rFonts w:ascii="Arial" w:hAnsi="Arial" w:cs="Arial"/>
          <w:color w:val="000000" w:themeColor="text1"/>
          <w:lang w:val="es-ES_tradnl"/>
        </w:rPr>
        <w:t xml:space="preserve">Cordialmente, </w:t>
      </w:r>
    </w:p>
    <w:p w14:paraId="2C9BDEBA" w14:textId="77777777" w:rsidR="00340F70" w:rsidRPr="00BE615B" w:rsidRDefault="00340F70" w:rsidP="001E151E">
      <w:pPr>
        <w:jc w:val="both"/>
        <w:rPr>
          <w:rFonts w:ascii="Arial" w:hAnsi="Arial" w:cs="Arial"/>
          <w:color w:val="000000" w:themeColor="text1"/>
          <w:lang w:val="es-ES_tradnl"/>
        </w:rPr>
      </w:pPr>
    </w:p>
    <w:p w14:paraId="72BC5F68" w14:textId="77777777" w:rsidR="00340F70" w:rsidRPr="00BE615B" w:rsidRDefault="00340F70" w:rsidP="001E151E">
      <w:pPr>
        <w:jc w:val="both"/>
        <w:rPr>
          <w:rFonts w:ascii="Arial" w:hAnsi="Arial" w:cs="Arial"/>
          <w:color w:val="000000" w:themeColor="text1"/>
          <w:lang w:val="es-ES_tradnl"/>
        </w:rPr>
      </w:pPr>
    </w:p>
    <w:p w14:paraId="3FA510D1" w14:textId="74D8B965" w:rsidR="00340F70" w:rsidRDefault="00340F70" w:rsidP="001E151E">
      <w:pPr>
        <w:jc w:val="both"/>
        <w:rPr>
          <w:rFonts w:ascii="Arial" w:hAnsi="Arial" w:cs="Arial"/>
          <w:color w:val="000000" w:themeColor="text1"/>
          <w:lang w:val="es-ES_tradnl"/>
        </w:rPr>
      </w:pPr>
    </w:p>
    <w:p w14:paraId="394D4D54" w14:textId="50D6D54D" w:rsidR="00BE615B" w:rsidRDefault="00BE615B" w:rsidP="001E151E">
      <w:pPr>
        <w:jc w:val="both"/>
        <w:rPr>
          <w:rFonts w:ascii="Arial" w:hAnsi="Arial" w:cs="Arial"/>
          <w:color w:val="000000" w:themeColor="text1"/>
          <w:lang w:val="es-ES_tradnl"/>
        </w:rPr>
      </w:pPr>
    </w:p>
    <w:p w14:paraId="5CC1D12C" w14:textId="77777777" w:rsidR="00B22E2B" w:rsidRPr="00BE615B" w:rsidRDefault="00B22E2B" w:rsidP="001E151E">
      <w:pPr>
        <w:jc w:val="both"/>
        <w:rPr>
          <w:rFonts w:ascii="Arial" w:hAnsi="Arial" w:cs="Arial"/>
          <w:color w:val="000000" w:themeColor="text1"/>
          <w:lang w:val="es-ES_tradnl"/>
        </w:rPr>
      </w:pPr>
    </w:p>
    <w:p w14:paraId="3A82FB77" w14:textId="77777777" w:rsidR="00340F70" w:rsidRPr="00BE615B" w:rsidRDefault="00340F70" w:rsidP="001E151E">
      <w:pPr>
        <w:jc w:val="both"/>
        <w:rPr>
          <w:rFonts w:ascii="Arial" w:hAnsi="Arial" w:cs="Arial"/>
          <w:b/>
          <w:bCs/>
          <w:color w:val="000000" w:themeColor="text1"/>
          <w:lang w:val="es-ES_tradnl"/>
        </w:rPr>
      </w:pPr>
      <w:r w:rsidRPr="00BE615B">
        <w:rPr>
          <w:rFonts w:ascii="Arial" w:hAnsi="Arial" w:cs="Arial"/>
          <w:b/>
          <w:bCs/>
          <w:color w:val="000000" w:themeColor="text1"/>
          <w:lang w:val="es-ES_tradnl"/>
        </w:rPr>
        <w:t>SANDRA LILIANA ORTIZ NOVA</w:t>
      </w:r>
    </w:p>
    <w:p w14:paraId="4DF5E064" w14:textId="77777777" w:rsidR="00340F70" w:rsidRPr="00BE615B" w:rsidRDefault="00340F70" w:rsidP="001E151E">
      <w:pPr>
        <w:jc w:val="both"/>
        <w:rPr>
          <w:rFonts w:ascii="Arial" w:hAnsi="Arial" w:cs="Arial"/>
          <w:b/>
          <w:bCs/>
          <w:color w:val="000000" w:themeColor="text1"/>
          <w:lang w:val="es-ES_tradnl"/>
        </w:rPr>
      </w:pPr>
      <w:r w:rsidRPr="00BE615B">
        <w:rPr>
          <w:rFonts w:ascii="Arial" w:hAnsi="Arial" w:cs="Arial"/>
          <w:b/>
          <w:bCs/>
          <w:color w:val="000000" w:themeColor="text1"/>
          <w:lang w:val="es-ES_tradnl"/>
        </w:rPr>
        <w:t>Senadora de la República</w:t>
      </w:r>
    </w:p>
    <w:p w14:paraId="6CAE4633" w14:textId="77777777" w:rsidR="00340F70" w:rsidRPr="00BE615B" w:rsidRDefault="00340F70" w:rsidP="001E151E">
      <w:pPr>
        <w:jc w:val="both"/>
        <w:rPr>
          <w:rFonts w:ascii="Arial" w:hAnsi="Arial" w:cs="Arial"/>
          <w:b/>
          <w:lang w:val="es-ES_tradnl"/>
        </w:rPr>
      </w:pPr>
    </w:p>
    <w:p w14:paraId="74C8059D" w14:textId="77777777" w:rsidR="0012042A" w:rsidRPr="00BE615B" w:rsidRDefault="0012042A" w:rsidP="001E151E">
      <w:pPr>
        <w:jc w:val="both"/>
        <w:rPr>
          <w:rFonts w:ascii="Arial" w:hAnsi="Arial" w:cs="Arial"/>
          <w:b/>
          <w:lang w:val="es-ES_tradnl"/>
        </w:rPr>
      </w:pPr>
    </w:p>
    <w:p w14:paraId="388C583D" w14:textId="77777777" w:rsidR="00DC26C1" w:rsidRPr="00BE615B" w:rsidRDefault="00DC26C1" w:rsidP="001E151E">
      <w:pPr>
        <w:jc w:val="both"/>
        <w:rPr>
          <w:rFonts w:ascii="Arial" w:hAnsi="Arial" w:cs="Arial"/>
          <w:b/>
          <w:lang w:val="es-ES_tradnl"/>
        </w:rPr>
      </w:pPr>
    </w:p>
    <w:p w14:paraId="76FB73FA" w14:textId="77777777" w:rsidR="00105ECD" w:rsidRDefault="00105ECD" w:rsidP="001E151E">
      <w:pPr>
        <w:jc w:val="center"/>
        <w:rPr>
          <w:rFonts w:ascii="Arial" w:hAnsi="Arial" w:cs="Arial"/>
          <w:b/>
          <w:lang w:val="es-ES_tradnl"/>
        </w:rPr>
      </w:pPr>
    </w:p>
    <w:p w14:paraId="55C324F7" w14:textId="77777777" w:rsidR="00105ECD" w:rsidRDefault="00105ECD" w:rsidP="001E151E">
      <w:pPr>
        <w:jc w:val="center"/>
        <w:rPr>
          <w:rFonts w:ascii="Arial" w:hAnsi="Arial" w:cs="Arial"/>
          <w:b/>
          <w:lang w:val="es-ES_tradnl"/>
        </w:rPr>
      </w:pPr>
    </w:p>
    <w:p w14:paraId="2640E691" w14:textId="77777777" w:rsidR="00105ECD" w:rsidRDefault="00105ECD" w:rsidP="001E151E">
      <w:pPr>
        <w:jc w:val="center"/>
        <w:rPr>
          <w:rFonts w:ascii="Arial" w:hAnsi="Arial" w:cs="Arial"/>
          <w:b/>
          <w:lang w:val="es-ES_tradnl"/>
        </w:rPr>
      </w:pPr>
    </w:p>
    <w:p w14:paraId="239668B5" w14:textId="77777777" w:rsidR="00105ECD" w:rsidRDefault="00105ECD" w:rsidP="001E151E">
      <w:pPr>
        <w:jc w:val="center"/>
        <w:rPr>
          <w:rFonts w:ascii="Arial" w:hAnsi="Arial" w:cs="Arial"/>
          <w:b/>
          <w:lang w:val="es-ES_tradnl"/>
        </w:rPr>
      </w:pPr>
    </w:p>
    <w:p w14:paraId="789BF720" w14:textId="77777777" w:rsidR="00105ECD" w:rsidRDefault="00105ECD" w:rsidP="001E151E">
      <w:pPr>
        <w:jc w:val="center"/>
        <w:rPr>
          <w:rFonts w:ascii="Arial" w:hAnsi="Arial" w:cs="Arial"/>
          <w:b/>
          <w:lang w:val="es-ES_tradnl"/>
        </w:rPr>
      </w:pPr>
    </w:p>
    <w:p w14:paraId="33423F76" w14:textId="77777777" w:rsidR="00105ECD" w:rsidRDefault="00105ECD" w:rsidP="001E151E">
      <w:pPr>
        <w:jc w:val="center"/>
        <w:rPr>
          <w:rFonts w:ascii="Arial" w:hAnsi="Arial" w:cs="Arial"/>
          <w:b/>
          <w:lang w:val="es-ES_tradnl"/>
        </w:rPr>
      </w:pPr>
    </w:p>
    <w:p w14:paraId="5FB0BDA3" w14:textId="3B34DB85" w:rsidR="0012042A" w:rsidRDefault="0012042A" w:rsidP="001E151E">
      <w:pPr>
        <w:jc w:val="center"/>
        <w:rPr>
          <w:rFonts w:ascii="Arial" w:hAnsi="Arial" w:cs="Arial"/>
          <w:b/>
          <w:lang w:val="es-ES_tradnl"/>
        </w:rPr>
      </w:pPr>
      <w:r w:rsidRPr="00BE615B">
        <w:rPr>
          <w:rFonts w:ascii="Arial" w:hAnsi="Arial" w:cs="Arial"/>
          <w:b/>
          <w:lang w:val="es-ES_tradnl"/>
        </w:rPr>
        <w:lastRenderedPageBreak/>
        <w:t>PROYECTO DE LEY No___________________</w:t>
      </w:r>
    </w:p>
    <w:p w14:paraId="75D64B77" w14:textId="77777777" w:rsidR="00105ECD" w:rsidRPr="00BE615B" w:rsidRDefault="00105ECD" w:rsidP="001E151E">
      <w:pPr>
        <w:jc w:val="center"/>
        <w:rPr>
          <w:rFonts w:ascii="Arial" w:hAnsi="Arial" w:cs="Arial"/>
          <w:b/>
          <w:lang w:val="es-ES_tradnl"/>
        </w:rPr>
      </w:pPr>
    </w:p>
    <w:p w14:paraId="1A6806D6" w14:textId="77777777" w:rsidR="0012042A" w:rsidRPr="00BE615B" w:rsidRDefault="0012042A" w:rsidP="001E151E">
      <w:pPr>
        <w:jc w:val="center"/>
        <w:rPr>
          <w:rFonts w:ascii="Arial" w:hAnsi="Arial" w:cs="Arial"/>
          <w:b/>
          <w:lang w:val="es-ES_tradnl"/>
        </w:rPr>
      </w:pPr>
      <w:r w:rsidRPr="00BE615B">
        <w:rPr>
          <w:rFonts w:ascii="Arial" w:hAnsi="Arial" w:cs="Arial"/>
          <w:b/>
          <w:lang w:val="es-ES_tradnl"/>
        </w:rPr>
        <w:t>“Por medio del cual se crea la ley integral de la mujer para prevenir, sancionar y erradicar la violencia contra las mujeres y se dictan otras disposiciones”</w:t>
      </w:r>
    </w:p>
    <w:p w14:paraId="23DAF372" w14:textId="77777777" w:rsidR="00DC26C1" w:rsidRPr="00BE615B" w:rsidRDefault="00DC26C1" w:rsidP="001E151E">
      <w:pPr>
        <w:jc w:val="center"/>
        <w:rPr>
          <w:rFonts w:ascii="Arial" w:hAnsi="Arial" w:cs="Arial"/>
          <w:b/>
          <w:lang w:val="es-ES_tradnl"/>
        </w:rPr>
      </w:pPr>
    </w:p>
    <w:p w14:paraId="21BA1CA1" w14:textId="77777777" w:rsidR="0012042A" w:rsidRPr="00BE615B" w:rsidRDefault="0012042A" w:rsidP="001E151E">
      <w:pPr>
        <w:jc w:val="center"/>
        <w:rPr>
          <w:rFonts w:ascii="Arial" w:hAnsi="Arial" w:cs="Arial"/>
          <w:b/>
          <w:lang w:val="es-ES_tradnl"/>
        </w:rPr>
      </w:pPr>
      <w:r w:rsidRPr="00BE615B">
        <w:rPr>
          <w:rFonts w:ascii="Arial" w:hAnsi="Arial" w:cs="Arial"/>
          <w:b/>
          <w:lang w:val="es-ES_tradnl"/>
        </w:rPr>
        <w:t>TITULO I</w:t>
      </w:r>
    </w:p>
    <w:p w14:paraId="7BE91983" w14:textId="299C9F9B" w:rsidR="0012042A" w:rsidRDefault="0012042A" w:rsidP="001E151E">
      <w:pPr>
        <w:jc w:val="center"/>
        <w:rPr>
          <w:rFonts w:ascii="Arial" w:hAnsi="Arial" w:cs="Arial"/>
          <w:b/>
          <w:lang w:val="es-ES_tradnl"/>
        </w:rPr>
      </w:pPr>
      <w:r w:rsidRPr="00BE615B">
        <w:rPr>
          <w:rFonts w:ascii="Arial" w:hAnsi="Arial" w:cs="Arial"/>
          <w:b/>
          <w:lang w:val="es-ES_tradnl"/>
        </w:rPr>
        <w:t>DISPOSICIONES GENERALES</w:t>
      </w:r>
    </w:p>
    <w:p w14:paraId="78A3B3C7" w14:textId="77777777" w:rsidR="00105ECD" w:rsidRPr="00BE615B" w:rsidRDefault="00105ECD" w:rsidP="001E151E">
      <w:pPr>
        <w:jc w:val="center"/>
        <w:rPr>
          <w:rFonts w:ascii="Arial" w:hAnsi="Arial" w:cs="Arial"/>
          <w:b/>
          <w:lang w:val="es-ES_tradnl"/>
        </w:rPr>
      </w:pPr>
    </w:p>
    <w:p w14:paraId="3884AC4E" w14:textId="3919FF61" w:rsidR="0012042A" w:rsidRDefault="0012042A" w:rsidP="001E151E">
      <w:pPr>
        <w:jc w:val="both"/>
        <w:rPr>
          <w:rFonts w:ascii="Arial" w:hAnsi="Arial" w:cs="Arial"/>
          <w:bCs/>
          <w:lang w:val="es-ES_tradnl"/>
        </w:rPr>
      </w:pPr>
      <w:r w:rsidRPr="00BE615B">
        <w:rPr>
          <w:rFonts w:ascii="Arial" w:hAnsi="Arial" w:cs="Arial"/>
          <w:b/>
          <w:lang w:val="es-ES_tradnl"/>
        </w:rPr>
        <w:t xml:space="preserve">ARTÍCULO 1°. </w:t>
      </w:r>
      <w:r w:rsidR="001E151E" w:rsidRPr="00BE615B">
        <w:rPr>
          <w:rFonts w:ascii="Arial" w:hAnsi="Arial" w:cs="Arial"/>
          <w:b/>
          <w:lang w:val="es-ES_tradnl"/>
        </w:rPr>
        <w:t xml:space="preserve">Objeto. </w:t>
      </w:r>
      <w:r w:rsidRPr="00BE615B">
        <w:rPr>
          <w:rFonts w:ascii="Arial" w:hAnsi="Arial" w:cs="Arial"/>
          <w:bCs/>
          <w:lang w:val="es-ES_tradnl"/>
        </w:rPr>
        <w:t>La presente ley tiene por objeto promover y garantizar la eliminación de la violencia de género en cualquiera de sus manifestaciones y ámbitos, facilitando el desarrollo de políticas públicas de carácter interinstitucional sobre violencia contra las mujeres, garantizando el acceso efectivo y oportuno a la justicia y la asistencia integral a las mujeres que padecen violencia.</w:t>
      </w:r>
    </w:p>
    <w:p w14:paraId="3566FC7D" w14:textId="77777777" w:rsidR="00105ECD" w:rsidRPr="00BE615B" w:rsidRDefault="00105ECD" w:rsidP="001E151E">
      <w:pPr>
        <w:jc w:val="both"/>
        <w:rPr>
          <w:rFonts w:ascii="Arial" w:hAnsi="Arial" w:cs="Arial"/>
          <w:bCs/>
          <w:lang w:val="es-ES_tradnl"/>
        </w:rPr>
      </w:pPr>
    </w:p>
    <w:p w14:paraId="54D2ED99" w14:textId="4AF10F7E" w:rsidR="0012042A" w:rsidRDefault="0012042A" w:rsidP="001E151E">
      <w:pPr>
        <w:jc w:val="both"/>
        <w:rPr>
          <w:rFonts w:ascii="Arial" w:hAnsi="Arial" w:cs="Arial"/>
          <w:bCs/>
          <w:lang w:val="es-ES_tradnl"/>
        </w:rPr>
      </w:pPr>
      <w:r w:rsidRPr="00BE615B">
        <w:rPr>
          <w:rFonts w:ascii="Arial" w:hAnsi="Arial" w:cs="Arial"/>
          <w:b/>
          <w:lang w:val="es-ES_tradnl"/>
        </w:rPr>
        <w:t xml:space="preserve">ARTÍCULO 2°. </w:t>
      </w:r>
      <w:r w:rsidR="001E151E" w:rsidRPr="00BE615B">
        <w:rPr>
          <w:rFonts w:ascii="Arial" w:hAnsi="Arial" w:cs="Arial"/>
          <w:b/>
          <w:lang w:val="es-ES_tradnl"/>
        </w:rPr>
        <w:t xml:space="preserve">Ámbito de Aplicación. </w:t>
      </w:r>
      <w:r w:rsidRPr="00BE615B">
        <w:rPr>
          <w:rFonts w:ascii="Arial" w:hAnsi="Arial" w:cs="Arial"/>
          <w:bCs/>
          <w:lang w:val="es-ES_tradnl"/>
        </w:rPr>
        <w:t>Las disposiciones de la presente ley son de orden público y de se aplicarán en todo el territorio nacional.</w:t>
      </w:r>
    </w:p>
    <w:p w14:paraId="1CEC2493" w14:textId="77777777" w:rsidR="00105ECD" w:rsidRPr="00BE615B" w:rsidRDefault="00105ECD" w:rsidP="001E151E">
      <w:pPr>
        <w:jc w:val="both"/>
        <w:rPr>
          <w:rFonts w:ascii="Arial" w:hAnsi="Arial" w:cs="Arial"/>
          <w:bCs/>
          <w:lang w:val="es-ES_tradnl"/>
        </w:rPr>
      </w:pPr>
    </w:p>
    <w:p w14:paraId="3AF1E870" w14:textId="3A967F06" w:rsidR="0012042A" w:rsidRPr="00BE615B" w:rsidRDefault="0012042A" w:rsidP="001E151E">
      <w:pPr>
        <w:jc w:val="both"/>
        <w:rPr>
          <w:rFonts w:ascii="Arial" w:hAnsi="Arial" w:cs="Arial"/>
          <w:bCs/>
          <w:lang w:val="es-ES_tradnl"/>
        </w:rPr>
      </w:pPr>
      <w:r w:rsidRPr="00BE615B">
        <w:rPr>
          <w:rFonts w:ascii="Arial" w:hAnsi="Arial" w:cs="Arial"/>
          <w:b/>
          <w:lang w:val="es-ES_tradnl"/>
        </w:rPr>
        <w:t xml:space="preserve">ARTÍCULO 3°. </w:t>
      </w:r>
      <w:r w:rsidR="001E151E" w:rsidRPr="00BE615B">
        <w:rPr>
          <w:rFonts w:ascii="Arial" w:hAnsi="Arial" w:cs="Arial"/>
          <w:b/>
          <w:lang w:val="es-ES_tradnl"/>
        </w:rPr>
        <w:t xml:space="preserve">Derechos Protegidos. </w:t>
      </w:r>
      <w:r w:rsidR="001E151E" w:rsidRPr="00BE615B">
        <w:rPr>
          <w:rFonts w:ascii="Arial" w:hAnsi="Arial" w:cs="Arial"/>
          <w:bCs/>
          <w:lang w:val="es-ES_tradnl"/>
        </w:rPr>
        <w:t>L</w:t>
      </w:r>
      <w:r w:rsidRPr="00BE615B">
        <w:rPr>
          <w:rFonts w:ascii="Arial" w:hAnsi="Arial" w:cs="Arial"/>
          <w:bCs/>
          <w:lang w:val="es-ES_tradnl"/>
        </w:rPr>
        <w:t>a presente ley garantiza todos los derechos reconocidos por los Tratados y Convenios Internacionales ratificados por Colombia, en especial la Convención para la Eliminación de todas las Formas de Discriminación contra la Mujer, la Convención Interamericana para Prevenir, Sancionar y Erradicar la Violencia contra la Mujer, la Convención sobre los Derechos de los Niños, así como los reconocidos por la normatividad interna vigente, principalmente:</w:t>
      </w:r>
    </w:p>
    <w:p w14:paraId="6D6EF311"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 la dignidad humana.</w:t>
      </w:r>
    </w:p>
    <w:p w14:paraId="546FBFF9"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 la protección de todos los derechos humanos y libertades fundamentales reconocidos por las leyes nacionales e instrumentos internacionales de derechos humanos.</w:t>
      </w:r>
    </w:p>
    <w:p w14:paraId="5E248367"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 una vida libre de violencia tanto en el ámbito público como en el privado.</w:t>
      </w:r>
    </w:p>
    <w:p w14:paraId="39D1FF5A"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 xml:space="preserve"> Derecho a una vida libre de discriminaciones.</w:t>
      </w:r>
    </w:p>
    <w:p w14:paraId="483DFFFA"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 xml:space="preserve"> Derecho a la salud.</w:t>
      </w:r>
    </w:p>
    <w:p w14:paraId="0D920353"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 la educación sin estereotipos de conductas y/o costumbres fundamentadas en nociones de inferioridad y subordinación entre los sexos.</w:t>
      </w:r>
    </w:p>
    <w:p w14:paraId="3596310A"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al trabajo sin brechas de discriminación entre sexos.</w:t>
      </w:r>
    </w:p>
    <w:p w14:paraId="5DE414B6"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 xml:space="preserve">Derecho a la integridad física, psicológica, sexual, económica o patrimonial </w:t>
      </w:r>
    </w:p>
    <w:p w14:paraId="11FB8048"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 la libertad, integridad y formación sexual y reproductiva.</w:t>
      </w:r>
    </w:p>
    <w:p w14:paraId="78750ECA" w14:textId="77777777" w:rsidR="0012042A" w:rsidRPr="00BE615B" w:rsidRDefault="0012042A" w:rsidP="001E151E">
      <w:pPr>
        <w:pStyle w:val="Prrafodelista"/>
        <w:numPr>
          <w:ilvl w:val="0"/>
          <w:numId w:val="12"/>
        </w:numPr>
        <w:spacing w:after="160" w:line="240" w:lineRule="auto"/>
        <w:jc w:val="both"/>
        <w:rPr>
          <w:rFonts w:ascii="Arial" w:hAnsi="Arial" w:cs="Arial"/>
          <w:bCs/>
          <w:sz w:val="24"/>
          <w:szCs w:val="24"/>
          <w:lang w:val="es-ES_tradnl"/>
        </w:rPr>
      </w:pPr>
      <w:r w:rsidRPr="00BE615B">
        <w:rPr>
          <w:rFonts w:ascii="Arial" w:hAnsi="Arial" w:cs="Arial"/>
          <w:bCs/>
          <w:sz w:val="24"/>
          <w:szCs w:val="24"/>
          <w:lang w:val="es-ES_tradnl"/>
        </w:rPr>
        <w:t>Derecho a gozar de medidas integrales, efectivas y no revictimizantes de asistencia, protección y seguridad.</w:t>
      </w:r>
    </w:p>
    <w:p w14:paraId="3DC543E9" w14:textId="77777777" w:rsidR="0012042A" w:rsidRPr="00BE615B" w:rsidRDefault="0012042A" w:rsidP="001E151E">
      <w:pPr>
        <w:pStyle w:val="Prrafodelista"/>
        <w:numPr>
          <w:ilvl w:val="0"/>
          <w:numId w:val="12"/>
        </w:numPr>
        <w:spacing w:after="160" w:line="240" w:lineRule="auto"/>
        <w:jc w:val="both"/>
        <w:rPr>
          <w:rFonts w:ascii="Arial" w:hAnsi="Arial" w:cs="Arial"/>
          <w:sz w:val="24"/>
          <w:szCs w:val="24"/>
          <w:lang w:val="es-ES_tradnl"/>
        </w:rPr>
      </w:pPr>
      <w:r w:rsidRPr="00BE615B">
        <w:rPr>
          <w:rFonts w:ascii="Arial" w:hAnsi="Arial" w:cs="Arial"/>
          <w:bCs/>
          <w:sz w:val="24"/>
          <w:szCs w:val="24"/>
          <w:lang w:val="es-ES_tradnl"/>
        </w:rPr>
        <w:t xml:space="preserve"> Derecho a la igualdad real de oportunidades y de trato entre hombres y mujeres.</w:t>
      </w:r>
      <w:r w:rsidRPr="00BE615B">
        <w:rPr>
          <w:rFonts w:ascii="Arial" w:hAnsi="Arial" w:cs="Arial"/>
          <w:sz w:val="24"/>
          <w:szCs w:val="24"/>
          <w:lang w:val="es-ES_tradnl"/>
        </w:rPr>
        <w:t xml:space="preserve"> </w:t>
      </w:r>
    </w:p>
    <w:p w14:paraId="53CB041B" w14:textId="296F5058" w:rsidR="0012042A" w:rsidRPr="00BE615B" w:rsidRDefault="0012042A" w:rsidP="001E151E">
      <w:pPr>
        <w:ind w:left="360"/>
        <w:jc w:val="both"/>
        <w:rPr>
          <w:rFonts w:ascii="Arial" w:hAnsi="Arial" w:cs="Arial"/>
          <w:lang w:val="es-ES_tradnl"/>
        </w:rPr>
      </w:pPr>
      <w:r w:rsidRPr="00BE615B">
        <w:rPr>
          <w:rFonts w:ascii="Arial" w:hAnsi="Arial" w:cs="Arial"/>
          <w:b/>
          <w:bCs/>
          <w:lang w:val="es-ES_tradnl"/>
        </w:rPr>
        <w:lastRenderedPageBreak/>
        <w:t xml:space="preserve">ARTÍCULO 4°. </w:t>
      </w:r>
      <w:r w:rsidR="001E151E" w:rsidRPr="00BE615B">
        <w:rPr>
          <w:rFonts w:ascii="Arial" w:hAnsi="Arial" w:cs="Arial"/>
          <w:b/>
          <w:bCs/>
          <w:lang w:val="es-ES_tradnl"/>
        </w:rPr>
        <w:t>Definiciones</w:t>
      </w:r>
      <w:r w:rsidRPr="00BE615B">
        <w:rPr>
          <w:rFonts w:ascii="Arial" w:hAnsi="Arial" w:cs="Arial"/>
          <w:b/>
          <w:bCs/>
          <w:lang w:val="es-ES_tradnl"/>
        </w:rPr>
        <w:t xml:space="preserve">. </w:t>
      </w:r>
      <w:r w:rsidR="00BE615B" w:rsidRPr="00BE615B">
        <w:rPr>
          <w:rFonts w:ascii="Arial" w:hAnsi="Arial" w:cs="Arial"/>
          <w:lang w:val="es-ES_tradnl"/>
        </w:rPr>
        <w:t>La presente</w:t>
      </w:r>
      <w:r w:rsidRPr="00BE615B">
        <w:rPr>
          <w:rFonts w:ascii="Arial" w:hAnsi="Arial" w:cs="Arial"/>
          <w:lang w:val="es-ES_tradnl"/>
        </w:rPr>
        <w:t xml:space="preserve"> ley tendrá en cuenta las definiciones estipuladas en los artículos 2 y 3 de la ley 1257 de 2008 y las siguientes:</w:t>
      </w:r>
    </w:p>
    <w:p w14:paraId="2E695E12" w14:textId="3D8B0DD5" w:rsidR="0012042A" w:rsidRPr="00BE615B" w:rsidRDefault="0012042A" w:rsidP="001E151E">
      <w:pPr>
        <w:pStyle w:val="Prrafodelista"/>
        <w:numPr>
          <w:ilvl w:val="0"/>
          <w:numId w:val="13"/>
        </w:numPr>
        <w:spacing w:after="160" w:line="240" w:lineRule="auto"/>
        <w:ind w:left="360"/>
        <w:jc w:val="both"/>
        <w:rPr>
          <w:rFonts w:ascii="Arial" w:hAnsi="Arial" w:cs="Arial"/>
          <w:b/>
          <w:bCs/>
          <w:sz w:val="24"/>
          <w:szCs w:val="24"/>
          <w:lang w:val="es-ES_tradnl"/>
        </w:rPr>
      </w:pPr>
      <w:r w:rsidRPr="00BE615B">
        <w:rPr>
          <w:rFonts w:ascii="Arial" w:hAnsi="Arial" w:cs="Arial"/>
          <w:sz w:val="24"/>
          <w:szCs w:val="24"/>
          <w:u w:val="single"/>
          <w:lang w:val="es-ES_tradnl"/>
        </w:rPr>
        <w:t>VIOLENCIA INDIRECTA:</w:t>
      </w:r>
      <w:r w:rsidRPr="00BE615B">
        <w:rPr>
          <w:rFonts w:ascii="Arial" w:hAnsi="Arial" w:cs="Arial"/>
          <w:sz w:val="24"/>
          <w:szCs w:val="24"/>
          <w:lang w:val="es-ES_tradnl"/>
        </w:rPr>
        <w:t xml:space="preserve"> Se considera violencia indirecta, toda conducta que por acción u </w:t>
      </w:r>
      <w:r w:rsidR="00BE615B" w:rsidRPr="00BE615B">
        <w:rPr>
          <w:rFonts w:ascii="Arial" w:hAnsi="Arial" w:cs="Arial"/>
          <w:sz w:val="24"/>
          <w:szCs w:val="24"/>
          <w:lang w:val="es-ES_tradnl"/>
        </w:rPr>
        <w:t>omisión</w:t>
      </w:r>
      <w:r w:rsidRPr="00BE615B">
        <w:rPr>
          <w:rFonts w:ascii="Arial" w:hAnsi="Arial" w:cs="Arial"/>
          <w:sz w:val="24"/>
          <w:szCs w:val="24"/>
          <w:lang w:val="es-ES_tradnl"/>
        </w:rPr>
        <w:t xml:space="preserve"> genere una práctica discriminatoria que ponga a la mujer en desventaja tanto en el ámbito público como en el privado.</w:t>
      </w:r>
    </w:p>
    <w:p w14:paraId="1B4A9F59" w14:textId="77777777" w:rsidR="0012042A" w:rsidRPr="00BE615B" w:rsidRDefault="0012042A" w:rsidP="001E151E">
      <w:pPr>
        <w:pStyle w:val="Prrafodelista"/>
        <w:spacing w:line="240" w:lineRule="auto"/>
        <w:ind w:left="360"/>
        <w:jc w:val="both"/>
        <w:rPr>
          <w:rFonts w:ascii="Arial" w:hAnsi="Arial" w:cs="Arial"/>
          <w:b/>
          <w:bCs/>
          <w:sz w:val="24"/>
          <w:szCs w:val="24"/>
          <w:lang w:val="es-ES_tradnl"/>
        </w:rPr>
      </w:pPr>
    </w:p>
    <w:p w14:paraId="18CFE5C3" w14:textId="3B21A21E" w:rsidR="0012042A" w:rsidRPr="00BE615B" w:rsidRDefault="0012042A" w:rsidP="001E151E">
      <w:pPr>
        <w:pStyle w:val="Prrafodelista"/>
        <w:numPr>
          <w:ilvl w:val="0"/>
          <w:numId w:val="13"/>
        </w:numPr>
        <w:spacing w:after="160" w:line="240" w:lineRule="auto"/>
        <w:ind w:left="360"/>
        <w:jc w:val="both"/>
        <w:rPr>
          <w:rFonts w:ascii="Arial" w:hAnsi="Arial" w:cs="Arial"/>
          <w:b/>
          <w:bCs/>
          <w:sz w:val="24"/>
          <w:szCs w:val="24"/>
          <w:lang w:val="es-ES_tradnl"/>
        </w:rPr>
      </w:pPr>
      <w:r w:rsidRPr="00BE615B">
        <w:rPr>
          <w:rFonts w:ascii="Arial" w:hAnsi="Arial" w:cs="Arial"/>
          <w:sz w:val="24"/>
          <w:szCs w:val="24"/>
          <w:u w:val="single"/>
          <w:lang w:val="es-ES_tradnl"/>
        </w:rPr>
        <w:t>VIOLENCIA SIMBOLICA:</w:t>
      </w:r>
      <w:r w:rsidRPr="00BE615B">
        <w:rPr>
          <w:rFonts w:ascii="Arial" w:hAnsi="Arial" w:cs="Arial"/>
          <w:sz w:val="24"/>
          <w:szCs w:val="24"/>
          <w:lang w:val="es-ES_tradnl"/>
        </w:rPr>
        <w:t xml:space="preserve"> Se considera violencia simbólica, las actuaciones indirectas </w:t>
      </w:r>
      <w:r w:rsidR="00BE615B" w:rsidRPr="00BE615B">
        <w:rPr>
          <w:rFonts w:ascii="Arial" w:hAnsi="Arial" w:cs="Arial"/>
          <w:sz w:val="24"/>
          <w:szCs w:val="24"/>
          <w:lang w:val="es-ES_tradnl"/>
        </w:rPr>
        <w:t>que,</w:t>
      </w:r>
      <w:r w:rsidRPr="00BE615B">
        <w:rPr>
          <w:rFonts w:ascii="Arial" w:hAnsi="Arial" w:cs="Arial"/>
          <w:sz w:val="24"/>
          <w:szCs w:val="24"/>
          <w:lang w:val="es-ES_tradnl"/>
        </w:rPr>
        <w:t xml:space="preserve"> a través de estereotipos, patrones, mensajes, o signos transmitan, reprodu</w:t>
      </w:r>
      <w:r w:rsidR="00BE615B">
        <w:rPr>
          <w:rFonts w:ascii="Arial" w:hAnsi="Arial" w:cs="Arial"/>
          <w:sz w:val="24"/>
          <w:szCs w:val="24"/>
          <w:lang w:val="es-ES_tradnl"/>
        </w:rPr>
        <w:t>z</w:t>
      </w:r>
      <w:r w:rsidRPr="00BE615B">
        <w:rPr>
          <w:rFonts w:ascii="Arial" w:hAnsi="Arial" w:cs="Arial"/>
          <w:sz w:val="24"/>
          <w:szCs w:val="24"/>
          <w:lang w:val="es-ES_tradnl"/>
        </w:rPr>
        <w:t xml:space="preserve">can o </w:t>
      </w:r>
      <w:r w:rsidR="00BE615B" w:rsidRPr="00BE615B">
        <w:rPr>
          <w:rFonts w:ascii="Arial" w:hAnsi="Arial" w:cs="Arial"/>
          <w:sz w:val="24"/>
          <w:szCs w:val="24"/>
          <w:lang w:val="es-ES_tradnl"/>
        </w:rPr>
        <w:t>inciten</w:t>
      </w:r>
      <w:r w:rsidRPr="00BE615B">
        <w:rPr>
          <w:rFonts w:ascii="Arial" w:hAnsi="Arial" w:cs="Arial"/>
          <w:sz w:val="24"/>
          <w:szCs w:val="24"/>
          <w:lang w:val="es-ES_tradnl"/>
        </w:rPr>
        <w:t xml:space="preserve"> a la dominación, desigualdad, subordinación, invisibiliación y discriminación en las relaciones sociales, naturalizando la subordinación de la mujer en la sociedad.</w:t>
      </w:r>
    </w:p>
    <w:p w14:paraId="7AAE27CD" w14:textId="5D8A6093" w:rsidR="0012042A" w:rsidRPr="00BE615B" w:rsidRDefault="0012042A" w:rsidP="00BE615B">
      <w:pPr>
        <w:jc w:val="both"/>
        <w:rPr>
          <w:rFonts w:ascii="Arial" w:hAnsi="Arial" w:cs="Arial"/>
          <w:b/>
          <w:bCs/>
          <w:lang w:val="es-ES_tradnl"/>
        </w:rPr>
      </w:pPr>
    </w:p>
    <w:p w14:paraId="0639EBFF" w14:textId="2296D933" w:rsidR="0012042A" w:rsidRPr="00BE615B" w:rsidRDefault="0012042A" w:rsidP="001E151E">
      <w:pPr>
        <w:pStyle w:val="Prrafodelista"/>
        <w:numPr>
          <w:ilvl w:val="0"/>
          <w:numId w:val="13"/>
        </w:numPr>
        <w:spacing w:after="160" w:line="240" w:lineRule="auto"/>
        <w:ind w:left="360"/>
        <w:jc w:val="both"/>
        <w:rPr>
          <w:rFonts w:ascii="Arial" w:hAnsi="Arial" w:cs="Arial"/>
          <w:b/>
          <w:bCs/>
          <w:sz w:val="24"/>
          <w:szCs w:val="24"/>
          <w:lang w:val="es-ES_tradnl"/>
        </w:rPr>
      </w:pPr>
      <w:r w:rsidRPr="00BE615B">
        <w:rPr>
          <w:rFonts w:ascii="Arial" w:hAnsi="Arial" w:cs="Arial"/>
          <w:sz w:val="24"/>
          <w:szCs w:val="24"/>
          <w:u w:val="single"/>
          <w:lang w:val="es-ES_tradnl"/>
        </w:rPr>
        <w:t>PRINCIPIO DE TRANSVERSALIDAD:</w:t>
      </w:r>
      <w:r w:rsidRPr="00BE615B">
        <w:rPr>
          <w:rFonts w:ascii="Arial" w:hAnsi="Arial" w:cs="Arial"/>
          <w:sz w:val="24"/>
          <w:szCs w:val="24"/>
          <w:lang w:val="es-ES_tradnl"/>
        </w:rPr>
        <w:t xml:space="preserve"> </w:t>
      </w:r>
      <w:r w:rsidR="001E151E" w:rsidRPr="00BE615B">
        <w:rPr>
          <w:rFonts w:ascii="Arial" w:hAnsi="Arial" w:cs="Arial"/>
          <w:sz w:val="24"/>
          <w:szCs w:val="24"/>
          <w:lang w:val="es-ES_tradnl"/>
        </w:rPr>
        <w:t>E</w:t>
      </w:r>
      <w:r w:rsidRPr="00BE615B">
        <w:rPr>
          <w:rFonts w:ascii="Arial" w:hAnsi="Arial" w:cs="Arial"/>
          <w:sz w:val="24"/>
          <w:szCs w:val="24"/>
          <w:lang w:val="es-ES_tradnl"/>
        </w:rPr>
        <w:t xml:space="preserve">s la incorporación, la aplicación del Principio de Igualdad de Trato y de Oportunidades entre mujeres y hombres a las Políticas Públicas, de modo, que desde se garantice el acceso a todos los recursos en igualdad de condiciones, se planifiquen las políticas públicas teniendo en cuenta las desigualdades existentes y se identifiquen y </w:t>
      </w:r>
      <w:r w:rsidR="00BE615B" w:rsidRPr="00BE615B">
        <w:rPr>
          <w:rFonts w:ascii="Arial" w:hAnsi="Arial" w:cs="Arial"/>
          <w:sz w:val="24"/>
          <w:szCs w:val="24"/>
          <w:lang w:val="es-ES_tradnl"/>
        </w:rPr>
        <w:t>evalúen los</w:t>
      </w:r>
      <w:r w:rsidRPr="00BE615B">
        <w:rPr>
          <w:rFonts w:ascii="Arial" w:hAnsi="Arial" w:cs="Arial"/>
          <w:sz w:val="24"/>
          <w:szCs w:val="24"/>
          <w:lang w:val="es-ES_tradnl"/>
        </w:rPr>
        <w:t xml:space="preserve"> resultados e impactos producidos por éstas en el avance de la igualdad real</w:t>
      </w:r>
      <w:r w:rsidRPr="00BE615B">
        <w:rPr>
          <w:rStyle w:val="Refdenotaalpie"/>
          <w:rFonts w:ascii="Arial" w:hAnsi="Arial" w:cs="Arial"/>
          <w:sz w:val="24"/>
          <w:szCs w:val="24"/>
          <w:lang w:val="es-ES_tradnl"/>
        </w:rPr>
        <w:footnoteReference w:id="1"/>
      </w:r>
    </w:p>
    <w:p w14:paraId="771F4750" w14:textId="77777777" w:rsidR="0012042A" w:rsidRPr="00BE615B" w:rsidRDefault="0012042A" w:rsidP="001E151E">
      <w:pPr>
        <w:jc w:val="both"/>
        <w:rPr>
          <w:rFonts w:ascii="Arial" w:hAnsi="Arial" w:cs="Arial"/>
          <w:lang w:val="es-ES_tradnl"/>
        </w:rPr>
      </w:pPr>
    </w:p>
    <w:p w14:paraId="05FFB251" w14:textId="77777777" w:rsidR="0012042A" w:rsidRPr="00BE615B" w:rsidRDefault="0012042A" w:rsidP="001E151E">
      <w:pPr>
        <w:pStyle w:val="Prrafodelista"/>
        <w:spacing w:line="240" w:lineRule="auto"/>
        <w:ind w:left="360"/>
        <w:jc w:val="center"/>
        <w:rPr>
          <w:rFonts w:ascii="Arial" w:hAnsi="Arial" w:cs="Arial"/>
          <w:b/>
          <w:bCs/>
          <w:sz w:val="24"/>
          <w:szCs w:val="24"/>
          <w:lang w:val="es-ES_tradnl"/>
        </w:rPr>
      </w:pPr>
      <w:r w:rsidRPr="00BE615B">
        <w:rPr>
          <w:rFonts w:ascii="Arial" w:hAnsi="Arial" w:cs="Arial"/>
          <w:b/>
          <w:bCs/>
          <w:sz w:val="24"/>
          <w:szCs w:val="24"/>
          <w:lang w:val="es-ES_tradnl"/>
        </w:rPr>
        <w:t>TITULO II</w:t>
      </w:r>
    </w:p>
    <w:p w14:paraId="3D68706B" w14:textId="77777777" w:rsidR="0012042A" w:rsidRPr="00BE615B" w:rsidRDefault="0012042A" w:rsidP="001E151E">
      <w:pPr>
        <w:pStyle w:val="Prrafodelista"/>
        <w:spacing w:line="240" w:lineRule="auto"/>
        <w:ind w:left="360"/>
        <w:jc w:val="center"/>
        <w:rPr>
          <w:rFonts w:ascii="Arial" w:hAnsi="Arial" w:cs="Arial"/>
          <w:b/>
          <w:bCs/>
          <w:sz w:val="24"/>
          <w:szCs w:val="24"/>
          <w:lang w:val="es-ES_tradnl"/>
        </w:rPr>
      </w:pPr>
      <w:r w:rsidRPr="00BE615B">
        <w:rPr>
          <w:rFonts w:ascii="Arial" w:hAnsi="Arial" w:cs="Arial"/>
          <w:b/>
          <w:bCs/>
          <w:sz w:val="24"/>
          <w:szCs w:val="24"/>
          <w:lang w:val="es-ES_tradnl"/>
        </w:rPr>
        <w:t>PREVENCIÓN Y POLÍTICAS PÚBLICAS</w:t>
      </w:r>
    </w:p>
    <w:p w14:paraId="6AAD8C0A" w14:textId="77777777" w:rsidR="0012042A" w:rsidRPr="00BE615B" w:rsidRDefault="0012042A" w:rsidP="001E151E">
      <w:pPr>
        <w:pStyle w:val="Prrafodelista"/>
        <w:spacing w:line="240" w:lineRule="auto"/>
        <w:ind w:left="360"/>
        <w:jc w:val="both"/>
        <w:rPr>
          <w:rFonts w:ascii="Arial" w:hAnsi="Arial" w:cs="Arial"/>
          <w:b/>
          <w:bCs/>
          <w:sz w:val="24"/>
          <w:szCs w:val="24"/>
          <w:lang w:val="es-ES_tradnl"/>
        </w:rPr>
      </w:pPr>
    </w:p>
    <w:p w14:paraId="1EE24D4D" w14:textId="7FA8FCB3" w:rsidR="0012042A" w:rsidRPr="00BE615B" w:rsidRDefault="0012042A" w:rsidP="001E151E">
      <w:pPr>
        <w:pStyle w:val="Prrafodelista"/>
        <w:spacing w:line="240" w:lineRule="auto"/>
        <w:ind w:left="360"/>
        <w:jc w:val="both"/>
        <w:rPr>
          <w:rFonts w:ascii="Arial" w:hAnsi="Arial" w:cs="Arial"/>
          <w:sz w:val="24"/>
          <w:szCs w:val="24"/>
          <w:lang w:val="es-ES_tradnl"/>
        </w:rPr>
      </w:pPr>
      <w:r w:rsidRPr="00BE615B">
        <w:rPr>
          <w:rFonts w:ascii="Arial" w:hAnsi="Arial" w:cs="Arial"/>
          <w:b/>
          <w:bCs/>
          <w:sz w:val="24"/>
          <w:szCs w:val="24"/>
          <w:lang w:val="es-ES_tradnl"/>
        </w:rPr>
        <w:t xml:space="preserve">ARTÍCULO 5°. </w:t>
      </w:r>
      <w:r w:rsidR="001E151E" w:rsidRPr="00BE615B">
        <w:rPr>
          <w:rFonts w:ascii="Arial" w:hAnsi="Arial" w:cs="Arial"/>
          <w:b/>
          <w:bCs/>
          <w:sz w:val="24"/>
          <w:szCs w:val="24"/>
          <w:lang w:val="es-ES_tradnl"/>
        </w:rPr>
        <w:t xml:space="preserve">Vinculación conjunta y obligatoria de los poderes del Estado. </w:t>
      </w:r>
      <w:r w:rsidRPr="00BE615B">
        <w:rPr>
          <w:rFonts w:ascii="Arial" w:hAnsi="Arial" w:cs="Arial"/>
          <w:sz w:val="24"/>
          <w:szCs w:val="24"/>
          <w:lang w:val="es-ES_tradnl"/>
        </w:rPr>
        <w:t>Las ramas ejecutiva, legislativa y judicial adoptaran las medidas necesarias para garantizar el libre desarrollo de los derechos de las mujeres bajo parámetros de igualdad y equidad, para lo cual deberán crear estrategias que permitan el goce efectivo de los derechos de todas las mujeres, garantizando como mínimo los siguientes parámetros:</w:t>
      </w:r>
    </w:p>
    <w:p w14:paraId="6ABC4B80" w14:textId="77777777" w:rsidR="0012042A" w:rsidRPr="00BE615B" w:rsidRDefault="0012042A" w:rsidP="001E151E">
      <w:pPr>
        <w:pStyle w:val="Prrafodelista"/>
        <w:spacing w:line="240" w:lineRule="auto"/>
        <w:ind w:left="360"/>
        <w:jc w:val="both"/>
        <w:rPr>
          <w:rFonts w:ascii="Arial" w:hAnsi="Arial" w:cs="Arial"/>
          <w:sz w:val="24"/>
          <w:szCs w:val="24"/>
          <w:lang w:val="es-ES_tradnl"/>
        </w:rPr>
      </w:pPr>
    </w:p>
    <w:p w14:paraId="54A9671C" w14:textId="64379042" w:rsidR="0012042A" w:rsidRPr="00BE615B" w:rsidRDefault="0012042A"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 xml:space="preserve">La eliminación de la discriminación </w:t>
      </w:r>
      <w:r w:rsidR="00BE615B" w:rsidRPr="00BE615B">
        <w:rPr>
          <w:rFonts w:ascii="Arial" w:hAnsi="Arial" w:cs="Arial"/>
          <w:sz w:val="24"/>
          <w:szCs w:val="24"/>
          <w:lang w:val="es-ES_tradnl"/>
        </w:rPr>
        <w:t>y la</w:t>
      </w:r>
      <w:r w:rsidRPr="00BE615B">
        <w:rPr>
          <w:rFonts w:ascii="Arial" w:hAnsi="Arial" w:cs="Arial"/>
          <w:sz w:val="24"/>
          <w:szCs w:val="24"/>
          <w:lang w:val="es-ES_tradnl"/>
        </w:rPr>
        <w:t xml:space="preserve"> desigualdad en las relaciones de poder hacia las mujeres</w:t>
      </w:r>
    </w:p>
    <w:p w14:paraId="01E56F72" w14:textId="77777777" w:rsidR="0012042A" w:rsidRPr="00BE615B" w:rsidRDefault="0012042A"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El planteamiento desarrollo y ejecución de las medidas necesarias para sensibilizar a los funcionarios y a la sociedad promoviendo valores de igualdad y deslegitimación de la violencia contra las mujeres.</w:t>
      </w:r>
    </w:p>
    <w:p w14:paraId="59F12CD3" w14:textId="7966C5D5" w:rsidR="0012042A" w:rsidRPr="00BE615B" w:rsidRDefault="00BE615B"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La creación</w:t>
      </w:r>
      <w:r w:rsidR="0012042A" w:rsidRPr="00BE615B">
        <w:rPr>
          <w:rFonts w:ascii="Arial" w:hAnsi="Arial" w:cs="Arial"/>
          <w:sz w:val="24"/>
          <w:szCs w:val="24"/>
          <w:lang w:val="es-ES_tradnl"/>
        </w:rPr>
        <w:t xml:space="preserve"> y ejecución de rutas de atención que garanticen la asistencia en forma integral y oportuna de las mujeres que padecen cualquier tipo de violencia, asegurándoles el acceso gratuito, ágil y eficaz en los servicios creados para tal fin.</w:t>
      </w:r>
    </w:p>
    <w:p w14:paraId="14516E47" w14:textId="62B006EF" w:rsidR="0012042A" w:rsidRPr="00BE615B" w:rsidRDefault="0012042A"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lastRenderedPageBreak/>
        <w:t xml:space="preserve">La creación y ejecución de rutas de atención interinstitucionales que garanticen el apoyo, acompañamiento y asistencia integral de las mujeres victimas de violencia por los funcionarios </w:t>
      </w:r>
      <w:r w:rsidR="00BE615B" w:rsidRPr="00BE615B">
        <w:rPr>
          <w:rFonts w:ascii="Arial" w:hAnsi="Arial" w:cs="Arial"/>
          <w:sz w:val="24"/>
          <w:szCs w:val="24"/>
          <w:lang w:val="es-ES_tradnl"/>
        </w:rPr>
        <w:t>públicos, promoviendo</w:t>
      </w:r>
      <w:r w:rsidRPr="00BE615B">
        <w:rPr>
          <w:rFonts w:ascii="Arial" w:hAnsi="Arial" w:cs="Arial"/>
          <w:sz w:val="24"/>
          <w:szCs w:val="24"/>
          <w:lang w:val="es-ES_tradnl"/>
        </w:rPr>
        <w:t xml:space="preserve"> sanciones </w:t>
      </w:r>
      <w:r w:rsidR="00BE615B" w:rsidRPr="00BE615B">
        <w:rPr>
          <w:rFonts w:ascii="Arial" w:hAnsi="Arial" w:cs="Arial"/>
          <w:sz w:val="24"/>
          <w:szCs w:val="24"/>
          <w:lang w:val="es-ES_tradnl"/>
        </w:rPr>
        <w:t>ejemplarizantes</w:t>
      </w:r>
      <w:r w:rsidRPr="00BE615B">
        <w:rPr>
          <w:rFonts w:ascii="Arial" w:hAnsi="Arial" w:cs="Arial"/>
          <w:sz w:val="24"/>
          <w:szCs w:val="24"/>
          <w:lang w:val="es-ES_tradnl"/>
        </w:rPr>
        <w:t xml:space="preserve"> y procurando la reeducación de quienes ejercen violencia.</w:t>
      </w:r>
    </w:p>
    <w:p w14:paraId="1300592F" w14:textId="77777777" w:rsidR="0012042A" w:rsidRPr="00BE615B" w:rsidRDefault="0012042A"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La adopción del principio de transversalidad el cual deberá estar presente en todas las medidas adoptadas y en la ejecución y que deberá articular interinstitucionalmente a todas las entidades del Estado.</w:t>
      </w:r>
    </w:p>
    <w:p w14:paraId="0F6A2D2E" w14:textId="1FAFE390" w:rsidR="0012042A" w:rsidRPr="00BE615B" w:rsidRDefault="0012042A"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 xml:space="preserve">La garantía al derecho a la confidencialidad, la intimidad personal y familiar, prohibiéndose la reproducción para uso particular o difusión pública de la información relacionada con situaciones de violencia contra la mujer, sin autorización de la victima, o sus padres y/o representante legal </w:t>
      </w:r>
      <w:r w:rsidR="00BE615B" w:rsidRPr="00BE615B">
        <w:rPr>
          <w:rFonts w:ascii="Arial" w:hAnsi="Arial" w:cs="Arial"/>
          <w:sz w:val="24"/>
          <w:szCs w:val="24"/>
          <w:lang w:val="es-ES_tradnl"/>
        </w:rPr>
        <w:t>tratándose</w:t>
      </w:r>
      <w:r w:rsidRPr="00BE615B">
        <w:rPr>
          <w:rFonts w:ascii="Arial" w:hAnsi="Arial" w:cs="Arial"/>
          <w:sz w:val="24"/>
          <w:szCs w:val="24"/>
          <w:lang w:val="es-ES_tradnl"/>
        </w:rPr>
        <w:t xml:space="preserve"> de menores de edad.</w:t>
      </w:r>
    </w:p>
    <w:p w14:paraId="69D1762F" w14:textId="5699934D" w:rsidR="0012042A" w:rsidRPr="00BE615B" w:rsidRDefault="0012042A" w:rsidP="001E151E">
      <w:pPr>
        <w:pStyle w:val="Prrafodelista"/>
        <w:numPr>
          <w:ilvl w:val="0"/>
          <w:numId w:val="14"/>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La disponibilidad de recursos que permitan el cumplimiento de los objetivos de la presente ley, los cuales deberán destinarse desde la presidencia de la república para el ámbito nacional y desde las entidades departamentales y regionales para el acatamiento a nivel regional</w:t>
      </w:r>
    </w:p>
    <w:p w14:paraId="23AFEAC7" w14:textId="0170D91D" w:rsidR="0012042A" w:rsidRPr="00BE615B" w:rsidRDefault="0012042A" w:rsidP="001E151E">
      <w:pPr>
        <w:jc w:val="both"/>
        <w:rPr>
          <w:rFonts w:ascii="Arial" w:hAnsi="Arial" w:cs="Arial"/>
          <w:lang w:val="es-ES_tradnl"/>
        </w:rPr>
      </w:pPr>
      <w:r w:rsidRPr="00BE615B">
        <w:rPr>
          <w:rFonts w:ascii="Arial" w:hAnsi="Arial" w:cs="Arial"/>
          <w:b/>
          <w:bCs/>
          <w:lang w:val="es-ES_tradnl"/>
        </w:rPr>
        <w:t xml:space="preserve">ARTÍCULO 6°. </w:t>
      </w:r>
      <w:r w:rsidR="001E151E" w:rsidRPr="00BE615B">
        <w:rPr>
          <w:rFonts w:ascii="Arial" w:hAnsi="Arial" w:cs="Arial"/>
          <w:b/>
          <w:bCs/>
          <w:lang w:val="es-ES_tradnl"/>
        </w:rPr>
        <w:t xml:space="preserve">Lineamientos básicos de las políticas públicas de mujer y equidad de género. </w:t>
      </w:r>
      <w:r w:rsidRPr="00BE615B">
        <w:rPr>
          <w:rFonts w:ascii="Arial" w:hAnsi="Arial" w:cs="Arial"/>
          <w:lang w:val="es-ES_tradnl"/>
        </w:rPr>
        <w:t xml:space="preserve">El Estado deberá sumar todos los esfuerzos que se requieran para lograr el fortalecimiento de las comisarias de familia, inspecciones de policía, fiscalía, medicina legal y demás instituciones que dentro de sus competencias conozcan temas de violencia de género procurando por la prestación de servicios integrales de asistencia a las mujeres que padecen violencia y a las personas que la ejercen, debiendo garantizar y ejecutar como mínimo: </w:t>
      </w:r>
    </w:p>
    <w:p w14:paraId="2665F6B8" w14:textId="77777777" w:rsidR="00BE615B" w:rsidRDefault="0012042A" w:rsidP="001E151E">
      <w:pPr>
        <w:jc w:val="both"/>
        <w:rPr>
          <w:rFonts w:ascii="Arial" w:hAnsi="Arial" w:cs="Arial"/>
          <w:lang w:val="es-ES_tradnl"/>
        </w:rPr>
      </w:pPr>
      <w:r w:rsidRPr="00BE615B">
        <w:rPr>
          <w:rFonts w:ascii="Arial" w:hAnsi="Arial" w:cs="Arial"/>
          <w:lang w:val="es-ES_tradnl"/>
        </w:rPr>
        <w:t xml:space="preserve">1.- Campañas de educación y capacitación orientadas a informar, concientizar y prevenir la violencia contra las mujeres en todos los ámbitos. </w:t>
      </w:r>
    </w:p>
    <w:p w14:paraId="2ECE97E1" w14:textId="094CBC6F" w:rsidR="0012042A" w:rsidRPr="00BE615B" w:rsidRDefault="0012042A" w:rsidP="001E151E">
      <w:pPr>
        <w:jc w:val="both"/>
        <w:rPr>
          <w:rFonts w:ascii="Arial" w:hAnsi="Arial" w:cs="Arial"/>
          <w:lang w:val="es-ES_tradnl"/>
        </w:rPr>
      </w:pPr>
      <w:r w:rsidRPr="00BE615B">
        <w:rPr>
          <w:rFonts w:ascii="Arial" w:hAnsi="Arial" w:cs="Arial"/>
          <w:lang w:val="es-ES_tradnl"/>
        </w:rPr>
        <w:t>2.</w:t>
      </w:r>
      <w:r w:rsidR="00BE615B" w:rsidRPr="00BE615B">
        <w:rPr>
          <w:rFonts w:ascii="Arial" w:hAnsi="Arial" w:cs="Arial"/>
          <w:lang w:val="es-ES_tradnl"/>
        </w:rPr>
        <w:t>- Programas</w:t>
      </w:r>
      <w:r w:rsidRPr="00BE615B">
        <w:rPr>
          <w:rFonts w:ascii="Arial" w:hAnsi="Arial" w:cs="Arial"/>
          <w:lang w:val="es-ES_tradnl"/>
        </w:rPr>
        <w:t xml:space="preserve"> de asistencia</w:t>
      </w:r>
      <w:r w:rsidR="00BE615B">
        <w:rPr>
          <w:rFonts w:ascii="Arial" w:hAnsi="Arial" w:cs="Arial"/>
          <w:lang w:val="es-ES_tradnl"/>
        </w:rPr>
        <w:t>.</w:t>
      </w:r>
    </w:p>
    <w:p w14:paraId="46A5666F" w14:textId="77777777" w:rsidR="0012042A" w:rsidRPr="00BE615B" w:rsidRDefault="0012042A" w:rsidP="001E151E">
      <w:pPr>
        <w:jc w:val="both"/>
        <w:rPr>
          <w:rFonts w:ascii="Arial" w:hAnsi="Arial" w:cs="Arial"/>
          <w:lang w:val="es-ES_tradnl"/>
        </w:rPr>
      </w:pPr>
      <w:r w:rsidRPr="00BE615B">
        <w:rPr>
          <w:rFonts w:ascii="Arial" w:hAnsi="Arial" w:cs="Arial"/>
          <w:lang w:val="es-ES_tradnl"/>
        </w:rPr>
        <w:t>3.- Centros interdisciplinarios de atención integral para el fortalecimiento integral de las mujeres victimas de violencia.</w:t>
      </w:r>
    </w:p>
    <w:p w14:paraId="02BE260C" w14:textId="2A43E00A" w:rsidR="0012042A" w:rsidRDefault="0012042A" w:rsidP="001E151E">
      <w:pPr>
        <w:jc w:val="both"/>
        <w:rPr>
          <w:rFonts w:ascii="Arial" w:hAnsi="Arial" w:cs="Arial"/>
          <w:lang w:val="es-ES_tradnl"/>
        </w:rPr>
      </w:pPr>
      <w:r w:rsidRPr="00BE615B">
        <w:rPr>
          <w:rFonts w:ascii="Arial" w:hAnsi="Arial" w:cs="Arial"/>
          <w:lang w:val="es-ES_tradnl"/>
        </w:rPr>
        <w:t>4.- Programas de reeducación y resocialización destinados a las personas que ejercen violencia.</w:t>
      </w:r>
    </w:p>
    <w:p w14:paraId="08F6A1CC" w14:textId="77777777" w:rsidR="00105ECD" w:rsidRPr="00BE615B" w:rsidRDefault="00105ECD" w:rsidP="001E151E">
      <w:pPr>
        <w:jc w:val="both"/>
        <w:rPr>
          <w:rFonts w:ascii="Arial" w:hAnsi="Arial" w:cs="Arial"/>
          <w:b/>
          <w:bCs/>
          <w:lang w:val="es-ES_tradnl"/>
        </w:rPr>
      </w:pPr>
    </w:p>
    <w:p w14:paraId="424A45DE" w14:textId="398FFF2D" w:rsidR="00D76223" w:rsidRPr="00BE615B" w:rsidRDefault="00D76223" w:rsidP="001E151E">
      <w:pPr>
        <w:jc w:val="both"/>
        <w:rPr>
          <w:rFonts w:ascii="Arial" w:hAnsi="Arial" w:cs="Arial"/>
          <w:lang w:val="es-ES_tradnl"/>
        </w:rPr>
      </w:pPr>
      <w:r w:rsidRPr="00BE615B">
        <w:rPr>
          <w:rFonts w:ascii="Arial" w:hAnsi="Arial" w:cs="Arial"/>
          <w:b/>
          <w:bCs/>
          <w:lang w:val="es-ES_tradnl"/>
        </w:rPr>
        <w:t xml:space="preserve">ARTÍCULO 7°. </w:t>
      </w:r>
      <w:r w:rsidR="001E151E" w:rsidRPr="00BE615B">
        <w:rPr>
          <w:rFonts w:ascii="Arial" w:hAnsi="Arial" w:cs="Arial"/>
          <w:b/>
          <w:bCs/>
          <w:lang w:val="es-ES_tradnl"/>
        </w:rPr>
        <w:t>Medidas de protección en salud.</w:t>
      </w:r>
      <w:r w:rsidRPr="00BE615B">
        <w:rPr>
          <w:rFonts w:ascii="Arial" w:hAnsi="Arial" w:cs="Arial"/>
          <w:b/>
          <w:bCs/>
          <w:lang w:val="es-ES_tradnl"/>
        </w:rPr>
        <w:t xml:space="preserve"> </w:t>
      </w:r>
      <w:r w:rsidR="001E151E" w:rsidRPr="00BE615B">
        <w:rPr>
          <w:rFonts w:ascii="Arial" w:hAnsi="Arial" w:cs="Arial"/>
          <w:lang w:val="es-ES_tradnl"/>
        </w:rPr>
        <w:t>C</w:t>
      </w:r>
      <w:r w:rsidRPr="00BE615B">
        <w:rPr>
          <w:rFonts w:ascii="Arial" w:hAnsi="Arial" w:cs="Arial"/>
          <w:lang w:val="es-ES_tradnl"/>
        </w:rPr>
        <w:t xml:space="preserve">uando sea afectada la integridad física de la víctima el estado garantizará los procedimientos médicos, tratamientos, </w:t>
      </w:r>
      <w:r w:rsidR="00A02B7F" w:rsidRPr="00BE615B">
        <w:rPr>
          <w:rFonts w:ascii="Arial" w:hAnsi="Arial" w:cs="Arial"/>
          <w:lang w:val="es-ES_tradnl"/>
        </w:rPr>
        <w:t>procedimientos e intervenciones necesarias para restituir la fisionomía y funcionalidad de las zonas afectadas, atención que será suministrada por Entidad Prestadora del Servicio de Salud de manera gratuita.</w:t>
      </w:r>
    </w:p>
    <w:p w14:paraId="22BAD25C" w14:textId="77777777" w:rsidR="001E151E" w:rsidRPr="00BE615B" w:rsidRDefault="001E151E" w:rsidP="001E151E">
      <w:pPr>
        <w:jc w:val="center"/>
        <w:rPr>
          <w:rFonts w:ascii="Arial" w:hAnsi="Arial" w:cs="Arial"/>
          <w:b/>
          <w:bCs/>
          <w:lang w:val="es-ES_tradnl"/>
        </w:rPr>
      </w:pPr>
    </w:p>
    <w:p w14:paraId="53C649DD" w14:textId="5CB4E4CF" w:rsidR="0012042A" w:rsidRPr="00BE615B" w:rsidRDefault="0012042A" w:rsidP="001E151E">
      <w:pPr>
        <w:jc w:val="center"/>
        <w:rPr>
          <w:rFonts w:ascii="Arial" w:hAnsi="Arial" w:cs="Arial"/>
          <w:b/>
          <w:bCs/>
          <w:lang w:val="es-ES_tradnl"/>
        </w:rPr>
      </w:pPr>
      <w:r w:rsidRPr="00BE615B">
        <w:rPr>
          <w:rFonts w:ascii="Arial" w:hAnsi="Arial" w:cs="Arial"/>
          <w:b/>
          <w:bCs/>
          <w:lang w:val="es-ES_tradnl"/>
        </w:rPr>
        <w:t>TITULO III</w:t>
      </w:r>
    </w:p>
    <w:p w14:paraId="790C8344" w14:textId="77777777" w:rsidR="0012042A" w:rsidRPr="00BE615B" w:rsidRDefault="0012042A" w:rsidP="001E151E">
      <w:pPr>
        <w:jc w:val="center"/>
        <w:rPr>
          <w:rFonts w:ascii="Arial" w:hAnsi="Arial" w:cs="Arial"/>
          <w:b/>
          <w:bCs/>
          <w:lang w:val="es-ES_tradnl"/>
        </w:rPr>
      </w:pPr>
      <w:r w:rsidRPr="00BE615B">
        <w:rPr>
          <w:rFonts w:ascii="Arial" w:hAnsi="Arial" w:cs="Arial"/>
          <w:b/>
          <w:bCs/>
          <w:lang w:val="es-ES_tradnl"/>
        </w:rPr>
        <w:t>DE LAS ENTIDADES QUE CONOCEN DE CASOS DE VIOLENCIA DE GÉNERO</w:t>
      </w:r>
    </w:p>
    <w:p w14:paraId="69E3CE67" w14:textId="78A9D17E" w:rsidR="0012042A" w:rsidRDefault="0012042A" w:rsidP="001E151E">
      <w:pPr>
        <w:jc w:val="both"/>
        <w:rPr>
          <w:rFonts w:ascii="Arial" w:hAnsi="Arial" w:cs="Arial"/>
          <w:lang w:val="es-ES_tradnl"/>
        </w:rPr>
      </w:pPr>
      <w:r w:rsidRPr="00BE615B">
        <w:rPr>
          <w:rFonts w:ascii="Arial" w:hAnsi="Arial" w:cs="Arial"/>
          <w:b/>
          <w:bCs/>
          <w:lang w:val="es-ES_tradnl"/>
        </w:rPr>
        <w:lastRenderedPageBreak/>
        <w:t xml:space="preserve">ARTÍCULO </w:t>
      </w:r>
      <w:r w:rsidR="001E151E" w:rsidRPr="00BE615B">
        <w:rPr>
          <w:rFonts w:ascii="Arial" w:hAnsi="Arial" w:cs="Arial"/>
          <w:b/>
          <w:bCs/>
          <w:lang w:val="es-ES_tradnl"/>
        </w:rPr>
        <w:t>8</w:t>
      </w:r>
      <w:r w:rsidRPr="00BE615B">
        <w:rPr>
          <w:rFonts w:ascii="Arial" w:hAnsi="Arial" w:cs="Arial"/>
          <w:b/>
          <w:bCs/>
          <w:lang w:val="es-ES_tradnl"/>
        </w:rPr>
        <w:t xml:space="preserve">°. </w:t>
      </w:r>
      <w:r w:rsidR="001E151E" w:rsidRPr="00BE615B">
        <w:rPr>
          <w:rFonts w:ascii="Arial" w:hAnsi="Arial" w:cs="Arial"/>
          <w:b/>
          <w:bCs/>
          <w:lang w:val="es-ES_tradnl"/>
        </w:rPr>
        <w:t xml:space="preserve">Fortalecimiento de la Ruta de </w:t>
      </w:r>
      <w:r w:rsidR="00BE615B" w:rsidRPr="00BE615B">
        <w:rPr>
          <w:rFonts w:ascii="Arial" w:hAnsi="Arial" w:cs="Arial"/>
          <w:b/>
          <w:bCs/>
          <w:lang w:val="es-ES_tradnl"/>
        </w:rPr>
        <w:t>Atención</w:t>
      </w:r>
      <w:r w:rsidR="001E151E" w:rsidRPr="00BE615B">
        <w:rPr>
          <w:rFonts w:ascii="Arial" w:hAnsi="Arial" w:cs="Arial"/>
          <w:b/>
          <w:bCs/>
          <w:lang w:val="es-ES_tradnl"/>
        </w:rPr>
        <w:t xml:space="preserve">. </w:t>
      </w:r>
      <w:r w:rsidR="001E151E" w:rsidRPr="00BE615B">
        <w:rPr>
          <w:rFonts w:ascii="Arial" w:hAnsi="Arial" w:cs="Arial"/>
          <w:lang w:val="es-ES_tradnl"/>
        </w:rPr>
        <w:t xml:space="preserve">Las entidades pertenecientes a la rama del poder publico, </w:t>
      </w:r>
      <w:r w:rsidR="00BE615B" w:rsidRPr="00BE615B">
        <w:rPr>
          <w:rFonts w:ascii="Arial" w:hAnsi="Arial" w:cs="Arial"/>
          <w:lang w:val="es-ES_tradnl"/>
        </w:rPr>
        <w:t>deberán</w:t>
      </w:r>
      <w:r w:rsidR="001E151E" w:rsidRPr="00BE615B">
        <w:rPr>
          <w:rFonts w:ascii="Arial" w:hAnsi="Arial" w:cs="Arial"/>
          <w:lang w:val="es-ES_tradnl"/>
        </w:rPr>
        <w:t xml:space="preserve"> generan, crear o </w:t>
      </w:r>
      <w:r w:rsidR="00BE615B" w:rsidRPr="00BE615B">
        <w:rPr>
          <w:rFonts w:ascii="Arial" w:hAnsi="Arial" w:cs="Arial"/>
          <w:lang w:val="es-ES_tradnl"/>
        </w:rPr>
        <w:t>actualizar</w:t>
      </w:r>
      <w:r w:rsidR="001E151E" w:rsidRPr="00BE615B">
        <w:rPr>
          <w:rFonts w:ascii="Arial" w:hAnsi="Arial" w:cs="Arial"/>
          <w:lang w:val="es-ES_tradnl"/>
        </w:rPr>
        <w:t xml:space="preserve"> los lineamientos y </w:t>
      </w:r>
      <w:r w:rsidR="00BE615B" w:rsidRPr="00BE615B">
        <w:rPr>
          <w:rFonts w:ascii="Arial" w:hAnsi="Arial" w:cs="Arial"/>
          <w:lang w:val="es-ES_tradnl"/>
        </w:rPr>
        <w:t>parámetros</w:t>
      </w:r>
      <w:r w:rsidR="001E151E" w:rsidRPr="00BE615B">
        <w:rPr>
          <w:rFonts w:ascii="Arial" w:hAnsi="Arial" w:cs="Arial"/>
          <w:lang w:val="es-ES_tradnl"/>
        </w:rPr>
        <w:t xml:space="preserve"> de la ruta de </w:t>
      </w:r>
      <w:r w:rsidR="00BE615B" w:rsidRPr="00BE615B">
        <w:rPr>
          <w:rFonts w:ascii="Arial" w:hAnsi="Arial" w:cs="Arial"/>
          <w:lang w:val="es-ES_tradnl"/>
        </w:rPr>
        <w:t>atención</w:t>
      </w:r>
      <w:r w:rsidR="001E151E" w:rsidRPr="00BE615B">
        <w:rPr>
          <w:rFonts w:ascii="Arial" w:hAnsi="Arial" w:cs="Arial"/>
          <w:lang w:val="es-ES_tradnl"/>
        </w:rPr>
        <w:t xml:space="preserve">, los cuales </w:t>
      </w:r>
      <w:r w:rsidR="00BE615B" w:rsidRPr="00BE615B">
        <w:rPr>
          <w:rFonts w:ascii="Arial" w:hAnsi="Arial" w:cs="Arial"/>
          <w:lang w:val="es-ES_tradnl"/>
        </w:rPr>
        <w:t>deberán</w:t>
      </w:r>
      <w:r w:rsidR="001E151E" w:rsidRPr="00BE615B">
        <w:rPr>
          <w:rFonts w:ascii="Arial" w:hAnsi="Arial" w:cs="Arial"/>
          <w:lang w:val="es-ES_tradnl"/>
        </w:rPr>
        <w:t xml:space="preserve"> ser centralizados y focalizados, teniendo en cuenta las </w:t>
      </w:r>
      <w:r w:rsidR="00BE615B" w:rsidRPr="00BE615B">
        <w:rPr>
          <w:rFonts w:ascii="Arial" w:hAnsi="Arial" w:cs="Arial"/>
          <w:lang w:val="es-ES_tradnl"/>
        </w:rPr>
        <w:t>circunstancias</w:t>
      </w:r>
      <w:r w:rsidR="001E151E" w:rsidRPr="00BE615B">
        <w:rPr>
          <w:rFonts w:ascii="Arial" w:hAnsi="Arial" w:cs="Arial"/>
          <w:lang w:val="es-ES_tradnl"/>
        </w:rPr>
        <w:t xml:space="preserve"> propias de cada entidad, garantizando </w:t>
      </w:r>
      <w:r w:rsidR="00BE615B" w:rsidRPr="00BE615B">
        <w:rPr>
          <w:rFonts w:ascii="Arial" w:hAnsi="Arial" w:cs="Arial"/>
          <w:lang w:val="es-ES_tradnl"/>
        </w:rPr>
        <w:t>así</w:t>
      </w:r>
      <w:r w:rsidR="00BE615B">
        <w:rPr>
          <w:rFonts w:ascii="Arial" w:hAnsi="Arial" w:cs="Arial"/>
          <w:lang w:val="es-ES_tradnl"/>
        </w:rPr>
        <w:t xml:space="preserve"> </w:t>
      </w:r>
      <w:r w:rsidR="001E151E" w:rsidRPr="00BE615B">
        <w:rPr>
          <w:rFonts w:ascii="Arial" w:hAnsi="Arial" w:cs="Arial"/>
          <w:lang w:val="es-ES_tradnl"/>
        </w:rPr>
        <w:t xml:space="preserve">la </w:t>
      </w:r>
      <w:r w:rsidR="00BE615B" w:rsidRPr="00BE615B">
        <w:rPr>
          <w:rFonts w:ascii="Arial" w:hAnsi="Arial" w:cs="Arial"/>
          <w:lang w:val="es-ES_tradnl"/>
        </w:rPr>
        <w:t>atención</w:t>
      </w:r>
      <w:r w:rsidR="001E151E" w:rsidRPr="00BE615B">
        <w:rPr>
          <w:rFonts w:ascii="Arial" w:hAnsi="Arial" w:cs="Arial"/>
          <w:lang w:val="es-ES_tradnl"/>
        </w:rPr>
        <w:t xml:space="preserve"> oportuna e integral de las victimas de violencia de genero</w:t>
      </w:r>
      <w:r w:rsidR="001E151E" w:rsidRPr="00BE615B">
        <w:rPr>
          <w:rFonts w:ascii="Arial" w:hAnsi="Arial" w:cs="Arial"/>
          <w:b/>
          <w:bCs/>
          <w:lang w:val="es-ES_tradnl"/>
        </w:rPr>
        <w:t xml:space="preserve"> </w:t>
      </w:r>
      <w:r w:rsidR="00BE615B" w:rsidRPr="00BE615B">
        <w:rPr>
          <w:rFonts w:ascii="Arial" w:hAnsi="Arial" w:cs="Arial"/>
          <w:lang w:val="es-ES_tradnl"/>
        </w:rPr>
        <w:t>que se presenten dentro de la respetiva entidad.</w:t>
      </w:r>
    </w:p>
    <w:p w14:paraId="25D6CC6E" w14:textId="77777777" w:rsidR="00105ECD" w:rsidRPr="00BE615B" w:rsidRDefault="00105ECD" w:rsidP="001E151E">
      <w:pPr>
        <w:jc w:val="both"/>
        <w:rPr>
          <w:rFonts w:ascii="Arial" w:hAnsi="Arial" w:cs="Arial"/>
          <w:lang w:val="es-ES_tradnl"/>
        </w:rPr>
      </w:pPr>
    </w:p>
    <w:p w14:paraId="00494B77" w14:textId="4B7A70C0" w:rsidR="00BE615B" w:rsidRPr="00BE615B" w:rsidRDefault="00BE615B" w:rsidP="00BE615B">
      <w:pPr>
        <w:jc w:val="both"/>
        <w:rPr>
          <w:rFonts w:ascii="Arial" w:hAnsi="Arial" w:cs="Arial"/>
          <w:lang w:val="es-ES_tradnl"/>
        </w:rPr>
      </w:pPr>
      <w:r w:rsidRPr="00BE615B">
        <w:rPr>
          <w:rFonts w:ascii="Arial" w:hAnsi="Arial" w:cs="Arial"/>
          <w:b/>
          <w:bCs/>
          <w:lang w:val="es-ES_tradnl"/>
        </w:rPr>
        <w:t xml:space="preserve">Parágrafo 1. </w:t>
      </w:r>
      <w:r w:rsidRPr="00BE615B">
        <w:rPr>
          <w:rFonts w:ascii="Arial" w:hAnsi="Arial" w:cs="Arial"/>
          <w:lang w:val="es-ES_tradnl"/>
        </w:rPr>
        <w:t>La</w:t>
      </w:r>
      <w:r>
        <w:rPr>
          <w:rFonts w:ascii="Arial" w:hAnsi="Arial" w:cs="Arial"/>
          <w:lang w:val="es-ES_tradnl"/>
        </w:rPr>
        <w:t>s</w:t>
      </w:r>
      <w:r w:rsidRPr="00BE615B">
        <w:rPr>
          <w:rFonts w:ascii="Arial" w:hAnsi="Arial" w:cs="Arial"/>
          <w:lang w:val="es-ES_tradnl"/>
        </w:rPr>
        <w:t xml:space="preserve"> mismas entidades</w:t>
      </w:r>
      <w:r>
        <w:rPr>
          <w:rFonts w:ascii="Arial" w:hAnsi="Arial" w:cs="Arial"/>
          <w:lang w:val="es-ES_tradnl"/>
        </w:rPr>
        <w:t>,</w:t>
      </w:r>
      <w:r w:rsidRPr="00BE615B">
        <w:rPr>
          <w:rFonts w:ascii="Arial" w:hAnsi="Arial" w:cs="Arial"/>
          <w:lang w:val="es-ES_tradnl"/>
        </w:rPr>
        <w:t xml:space="preserve"> debe</w:t>
      </w:r>
      <w:r>
        <w:rPr>
          <w:rFonts w:ascii="Arial" w:hAnsi="Arial" w:cs="Arial"/>
          <w:lang w:val="es-ES_tradnl"/>
        </w:rPr>
        <w:t>rán</w:t>
      </w:r>
      <w:r w:rsidRPr="00BE615B">
        <w:rPr>
          <w:rFonts w:ascii="Arial" w:hAnsi="Arial" w:cs="Arial"/>
          <w:lang w:val="es-ES_tradnl"/>
        </w:rPr>
        <w:t xml:space="preserve"> crear un equipo interdisciplinario, que realizar</w:t>
      </w:r>
      <w:r>
        <w:rPr>
          <w:rFonts w:ascii="Arial" w:hAnsi="Arial" w:cs="Arial"/>
          <w:lang w:val="es-ES_tradnl"/>
        </w:rPr>
        <w:t>á</w:t>
      </w:r>
      <w:r w:rsidRPr="00BE615B">
        <w:rPr>
          <w:rFonts w:ascii="Arial" w:hAnsi="Arial" w:cs="Arial"/>
          <w:lang w:val="es-ES_tradnl"/>
        </w:rPr>
        <w:t xml:space="preserve"> seguimiento de los casos denunciados o puestos en conocimiento del mismo, asesoría a la victima, activara la menciona ruta de a</w:t>
      </w:r>
      <w:r>
        <w:rPr>
          <w:rFonts w:ascii="Arial" w:hAnsi="Arial" w:cs="Arial"/>
          <w:lang w:val="es-ES_tradnl"/>
        </w:rPr>
        <w:t>t</w:t>
      </w:r>
      <w:r w:rsidRPr="00BE615B">
        <w:rPr>
          <w:rFonts w:ascii="Arial" w:hAnsi="Arial" w:cs="Arial"/>
          <w:lang w:val="es-ES_tradnl"/>
        </w:rPr>
        <w:t>enció</w:t>
      </w:r>
      <w:r>
        <w:rPr>
          <w:rFonts w:ascii="Arial" w:hAnsi="Arial" w:cs="Arial"/>
          <w:lang w:val="es-ES_tradnl"/>
        </w:rPr>
        <w:t>n</w:t>
      </w:r>
      <w:r w:rsidRPr="00BE615B">
        <w:rPr>
          <w:rFonts w:ascii="Arial" w:hAnsi="Arial" w:cs="Arial"/>
          <w:lang w:val="es-ES_tradnl"/>
        </w:rPr>
        <w:t xml:space="preserve"> y </w:t>
      </w:r>
      <w:r w:rsidR="00105ECD" w:rsidRPr="00BE615B">
        <w:rPr>
          <w:rFonts w:ascii="Arial" w:hAnsi="Arial" w:cs="Arial"/>
          <w:lang w:val="es-ES_tradnl"/>
        </w:rPr>
        <w:t>buscará</w:t>
      </w:r>
      <w:r w:rsidRPr="00BE615B">
        <w:rPr>
          <w:rFonts w:ascii="Arial" w:hAnsi="Arial" w:cs="Arial"/>
          <w:lang w:val="es-ES_tradnl"/>
        </w:rPr>
        <w:t xml:space="preserve"> la protección, teniendo en cuenta los lineamientos de la normatividad existente para casos de viol</w:t>
      </w:r>
      <w:r>
        <w:rPr>
          <w:rFonts w:ascii="Arial" w:hAnsi="Arial" w:cs="Arial"/>
          <w:lang w:val="es-ES_tradnl"/>
        </w:rPr>
        <w:t xml:space="preserve">encia </w:t>
      </w:r>
      <w:r w:rsidRPr="00BE615B">
        <w:rPr>
          <w:rFonts w:ascii="Arial" w:hAnsi="Arial" w:cs="Arial"/>
          <w:lang w:val="es-ES_tradnl"/>
        </w:rPr>
        <w:t xml:space="preserve">de genero, garantizando los derechos humanos de las victimas. </w:t>
      </w:r>
    </w:p>
    <w:p w14:paraId="60299474" w14:textId="77777777" w:rsidR="00105ECD" w:rsidRDefault="00105ECD" w:rsidP="001E151E">
      <w:pPr>
        <w:jc w:val="both"/>
        <w:rPr>
          <w:rFonts w:ascii="Arial" w:hAnsi="Arial" w:cs="Arial"/>
          <w:b/>
          <w:bCs/>
          <w:lang w:val="es-ES_tradnl"/>
        </w:rPr>
      </w:pPr>
    </w:p>
    <w:p w14:paraId="7B15DEC9" w14:textId="3344597B" w:rsidR="00BE615B" w:rsidRPr="00BE615B" w:rsidRDefault="00BE615B" w:rsidP="001E151E">
      <w:pPr>
        <w:jc w:val="both"/>
        <w:rPr>
          <w:rFonts w:ascii="Arial" w:hAnsi="Arial" w:cs="Arial"/>
          <w:lang w:val="es-ES_tradnl"/>
        </w:rPr>
      </w:pPr>
      <w:r w:rsidRPr="00BE615B">
        <w:rPr>
          <w:rFonts w:ascii="Arial" w:hAnsi="Arial" w:cs="Arial"/>
          <w:b/>
          <w:bCs/>
          <w:lang w:val="es-ES_tradnl"/>
        </w:rPr>
        <w:t>Parágrafo</w:t>
      </w:r>
      <w:r>
        <w:rPr>
          <w:rFonts w:ascii="Arial" w:hAnsi="Arial" w:cs="Arial"/>
          <w:b/>
          <w:bCs/>
          <w:lang w:val="es-ES_tradnl"/>
        </w:rPr>
        <w:t xml:space="preserve"> 2.</w:t>
      </w:r>
      <w:r w:rsidR="001E151E" w:rsidRPr="00BE615B">
        <w:rPr>
          <w:rFonts w:ascii="Arial" w:hAnsi="Arial" w:cs="Arial"/>
          <w:lang w:val="es-ES_tradnl"/>
        </w:rPr>
        <w:t xml:space="preserve"> </w:t>
      </w:r>
      <w:r w:rsidR="0012042A" w:rsidRPr="00BE615B">
        <w:rPr>
          <w:rFonts w:ascii="Arial" w:hAnsi="Arial" w:cs="Arial"/>
          <w:lang w:val="es-ES_tradnl"/>
        </w:rPr>
        <w:t>La Procuraduría General de la Nación dentro de sus funciones preventivas verificar</w:t>
      </w:r>
      <w:r>
        <w:rPr>
          <w:rFonts w:ascii="Arial" w:hAnsi="Arial" w:cs="Arial"/>
          <w:lang w:val="es-ES_tradnl"/>
        </w:rPr>
        <w:t>á</w:t>
      </w:r>
      <w:r w:rsidR="0012042A" w:rsidRPr="00BE615B">
        <w:rPr>
          <w:rFonts w:ascii="Arial" w:hAnsi="Arial" w:cs="Arial"/>
          <w:lang w:val="es-ES_tradnl"/>
        </w:rPr>
        <w:t xml:space="preserve"> el cumplimiento de l</w:t>
      </w:r>
      <w:r w:rsidRPr="00BE615B">
        <w:rPr>
          <w:rFonts w:ascii="Arial" w:hAnsi="Arial" w:cs="Arial"/>
          <w:lang w:val="es-ES_tradnl"/>
        </w:rPr>
        <w:t>a ruta de atención.</w:t>
      </w:r>
    </w:p>
    <w:p w14:paraId="157F1C51" w14:textId="77777777" w:rsidR="00105ECD" w:rsidRDefault="00105ECD" w:rsidP="001E151E">
      <w:pPr>
        <w:jc w:val="both"/>
        <w:rPr>
          <w:rFonts w:ascii="Arial" w:hAnsi="Arial" w:cs="Arial"/>
          <w:b/>
          <w:bCs/>
          <w:lang w:val="es-ES_tradnl"/>
        </w:rPr>
      </w:pPr>
    </w:p>
    <w:p w14:paraId="3030CA18" w14:textId="36311F00" w:rsidR="0012042A" w:rsidRPr="00BE615B" w:rsidRDefault="0012042A" w:rsidP="001E151E">
      <w:pPr>
        <w:jc w:val="both"/>
        <w:rPr>
          <w:rFonts w:ascii="Arial" w:hAnsi="Arial" w:cs="Arial"/>
          <w:lang w:val="es-ES_tradnl"/>
        </w:rPr>
      </w:pPr>
      <w:r w:rsidRPr="00BE615B">
        <w:rPr>
          <w:rFonts w:ascii="Arial" w:hAnsi="Arial" w:cs="Arial"/>
          <w:b/>
          <w:bCs/>
          <w:lang w:val="es-ES_tradnl"/>
        </w:rPr>
        <w:t xml:space="preserve">ARTÍCULO </w:t>
      </w:r>
      <w:r w:rsidR="001E151E" w:rsidRPr="00BE615B">
        <w:rPr>
          <w:rFonts w:ascii="Arial" w:hAnsi="Arial" w:cs="Arial"/>
          <w:b/>
          <w:bCs/>
          <w:lang w:val="es-ES_tradnl"/>
        </w:rPr>
        <w:t>9</w:t>
      </w:r>
      <w:r w:rsidRPr="00BE615B">
        <w:rPr>
          <w:rFonts w:ascii="Arial" w:hAnsi="Arial" w:cs="Arial"/>
          <w:b/>
          <w:bCs/>
          <w:lang w:val="es-ES_tradnl"/>
        </w:rPr>
        <w:t xml:space="preserve">°. </w:t>
      </w:r>
      <w:r w:rsidR="001E151E" w:rsidRPr="00BE615B">
        <w:rPr>
          <w:rFonts w:ascii="Arial" w:hAnsi="Arial" w:cs="Arial"/>
          <w:b/>
          <w:bCs/>
          <w:lang w:val="es-ES_tradnl"/>
        </w:rPr>
        <w:t>Acompañamiento de las Gobernaciones.</w:t>
      </w:r>
      <w:r w:rsidRPr="00BE615B">
        <w:rPr>
          <w:rFonts w:ascii="Arial" w:hAnsi="Arial" w:cs="Arial"/>
          <w:b/>
          <w:bCs/>
          <w:lang w:val="es-ES_tradnl"/>
        </w:rPr>
        <w:t xml:space="preserve"> </w:t>
      </w:r>
      <w:r w:rsidRPr="00BE615B">
        <w:rPr>
          <w:rFonts w:ascii="Arial" w:hAnsi="Arial" w:cs="Arial"/>
          <w:lang w:val="es-ES_tradnl"/>
        </w:rPr>
        <w:t xml:space="preserve">Las gobernaciones deberán sumar esfuerzos y realizar trabajos </w:t>
      </w:r>
      <w:r w:rsidR="003A5D25">
        <w:rPr>
          <w:rFonts w:ascii="Arial" w:hAnsi="Arial" w:cs="Arial"/>
          <w:lang w:val="es-ES_tradnl"/>
        </w:rPr>
        <w:t>con las demás entidades</w:t>
      </w:r>
      <w:r w:rsidRPr="00BE615B">
        <w:rPr>
          <w:rFonts w:ascii="Arial" w:hAnsi="Arial" w:cs="Arial"/>
          <w:lang w:val="es-ES_tradnl"/>
        </w:rPr>
        <w:t>, para lograr que la totalidad de las Comisarias del Departamento cuenten con equipo interdisciplinario completo.</w:t>
      </w:r>
    </w:p>
    <w:p w14:paraId="0BABAB00" w14:textId="01CC51D3" w:rsidR="001E151E" w:rsidRPr="00BE615B" w:rsidRDefault="00BE615B" w:rsidP="001E151E">
      <w:pPr>
        <w:jc w:val="both"/>
        <w:rPr>
          <w:rFonts w:ascii="Arial" w:hAnsi="Arial" w:cs="Arial"/>
          <w:lang w:val="es-ES_tradnl"/>
        </w:rPr>
      </w:pPr>
      <w:r w:rsidRPr="00BE615B">
        <w:rPr>
          <w:rFonts w:ascii="Arial" w:hAnsi="Arial" w:cs="Arial"/>
          <w:lang w:val="es-ES_tradnl"/>
        </w:rPr>
        <w:t>Deberán</w:t>
      </w:r>
      <w:r w:rsidR="0012042A" w:rsidRPr="00BE615B">
        <w:rPr>
          <w:rFonts w:ascii="Arial" w:hAnsi="Arial" w:cs="Arial"/>
          <w:lang w:val="es-ES_tradnl"/>
        </w:rPr>
        <w:t xml:space="preserve"> efectuar capacitaciones trimestrales a </w:t>
      </w:r>
      <w:r w:rsidR="003A5D25" w:rsidRPr="00BE615B">
        <w:rPr>
          <w:rFonts w:ascii="Arial" w:hAnsi="Arial" w:cs="Arial"/>
          <w:lang w:val="es-ES_tradnl"/>
        </w:rPr>
        <w:t>las comisarias</w:t>
      </w:r>
      <w:r w:rsidR="0012042A" w:rsidRPr="00BE615B">
        <w:rPr>
          <w:rFonts w:ascii="Arial" w:hAnsi="Arial" w:cs="Arial"/>
          <w:lang w:val="es-ES_tradnl"/>
        </w:rPr>
        <w:t xml:space="preserve"> y su equipo </w:t>
      </w:r>
      <w:r w:rsidR="003A5D25" w:rsidRPr="00BE615B">
        <w:rPr>
          <w:rFonts w:ascii="Arial" w:hAnsi="Arial" w:cs="Arial"/>
          <w:lang w:val="es-ES_tradnl"/>
        </w:rPr>
        <w:t>interdisciplinario</w:t>
      </w:r>
      <w:r w:rsidR="0012042A" w:rsidRPr="00BE615B">
        <w:rPr>
          <w:rFonts w:ascii="Arial" w:hAnsi="Arial" w:cs="Arial"/>
          <w:lang w:val="es-ES_tradnl"/>
        </w:rPr>
        <w:t xml:space="preserve">, </w:t>
      </w:r>
      <w:r w:rsidR="003A5D25" w:rsidRPr="00BE615B">
        <w:rPr>
          <w:rFonts w:ascii="Arial" w:hAnsi="Arial" w:cs="Arial"/>
          <w:lang w:val="es-ES_tradnl"/>
        </w:rPr>
        <w:t>enfocadas</w:t>
      </w:r>
      <w:r w:rsidR="0012042A" w:rsidRPr="00BE615B">
        <w:rPr>
          <w:rFonts w:ascii="Arial" w:hAnsi="Arial" w:cs="Arial"/>
          <w:lang w:val="es-ES_tradnl"/>
        </w:rPr>
        <w:t xml:space="preserve"> al trato digno, humano y la no revictimización.</w:t>
      </w:r>
    </w:p>
    <w:p w14:paraId="42690773" w14:textId="77777777" w:rsidR="00105ECD" w:rsidRDefault="00105ECD" w:rsidP="001E151E">
      <w:pPr>
        <w:jc w:val="both"/>
        <w:rPr>
          <w:rFonts w:ascii="Arial" w:hAnsi="Arial" w:cs="Arial"/>
          <w:b/>
          <w:bCs/>
          <w:lang w:val="es-ES_tradnl"/>
        </w:rPr>
      </w:pPr>
    </w:p>
    <w:p w14:paraId="6E8A30E2" w14:textId="486E16AF" w:rsidR="0012042A" w:rsidRPr="00BE615B" w:rsidRDefault="0012042A" w:rsidP="001E151E">
      <w:pPr>
        <w:jc w:val="both"/>
        <w:rPr>
          <w:rFonts w:ascii="Arial" w:hAnsi="Arial" w:cs="Arial"/>
          <w:lang w:val="es-ES_tradnl"/>
        </w:rPr>
      </w:pPr>
      <w:r w:rsidRPr="00BE615B">
        <w:rPr>
          <w:rFonts w:ascii="Arial" w:hAnsi="Arial" w:cs="Arial"/>
          <w:b/>
          <w:bCs/>
          <w:lang w:val="es-ES_tradnl"/>
        </w:rPr>
        <w:t xml:space="preserve">ARTÍCULO </w:t>
      </w:r>
      <w:r w:rsidR="001E151E" w:rsidRPr="00BE615B">
        <w:rPr>
          <w:rFonts w:ascii="Arial" w:hAnsi="Arial" w:cs="Arial"/>
          <w:b/>
          <w:bCs/>
          <w:lang w:val="es-ES_tradnl"/>
        </w:rPr>
        <w:t>10</w:t>
      </w:r>
      <w:r w:rsidRPr="00BE615B">
        <w:rPr>
          <w:rFonts w:ascii="Arial" w:hAnsi="Arial" w:cs="Arial"/>
          <w:b/>
          <w:bCs/>
          <w:lang w:val="es-ES_tradnl"/>
        </w:rPr>
        <w:t xml:space="preserve">°. </w:t>
      </w:r>
      <w:r w:rsidR="001E151E" w:rsidRPr="00BE615B">
        <w:rPr>
          <w:rFonts w:ascii="Arial" w:hAnsi="Arial" w:cs="Arial"/>
          <w:b/>
          <w:bCs/>
          <w:lang w:val="es-ES_tradnl"/>
        </w:rPr>
        <w:t>Creación de la dirección de investigación de delitos de género.</w:t>
      </w:r>
      <w:r w:rsidRPr="00BE615B">
        <w:rPr>
          <w:rFonts w:ascii="Arial" w:hAnsi="Arial" w:cs="Arial"/>
          <w:b/>
          <w:bCs/>
          <w:lang w:val="es-ES_tradnl"/>
        </w:rPr>
        <w:t xml:space="preserve"> </w:t>
      </w:r>
      <w:r w:rsidRPr="00BE615B">
        <w:rPr>
          <w:rFonts w:ascii="Arial" w:hAnsi="Arial" w:cs="Arial"/>
          <w:lang w:val="es-ES_tradnl"/>
        </w:rPr>
        <w:t xml:space="preserve">La Dirección de Investigación de Delitos de Género, hará parte de la </w:t>
      </w:r>
      <w:r w:rsidR="003A5D25" w:rsidRPr="00BE615B">
        <w:rPr>
          <w:rFonts w:ascii="Arial" w:hAnsi="Arial" w:cs="Arial"/>
          <w:lang w:val="es-ES_tradnl"/>
        </w:rPr>
        <w:t>Fiscalía</w:t>
      </w:r>
      <w:r w:rsidRPr="00BE615B">
        <w:rPr>
          <w:rFonts w:ascii="Arial" w:hAnsi="Arial" w:cs="Arial"/>
          <w:lang w:val="es-ES_tradnl"/>
        </w:rPr>
        <w:t xml:space="preserve"> General de la Nación, será la encargada de investigar las diversas manifestaciones de violencia en contra de las mujeres por el hecho de ser mujeres.</w:t>
      </w:r>
    </w:p>
    <w:p w14:paraId="51AF77A4" w14:textId="77777777" w:rsidR="00105ECD" w:rsidRDefault="00105ECD" w:rsidP="001E151E">
      <w:pPr>
        <w:jc w:val="both"/>
        <w:rPr>
          <w:rFonts w:ascii="Arial" w:hAnsi="Arial" w:cs="Arial"/>
          <w:b/>
          <w:bCs/>
          <w:lang w:val="es-ES_tradnl"/>
        </w:rPr>
      </w:pPr>
    </w:p>
    <w:p w14:paraId="3014548A" w14:textId="524F9261" w:rsidR="001E151E" w:rsidRPr="00BE615B" w:rsidRDefault="003A5D25" w:rsidP="001E151E">
      <w:pPr>
        <w:jc w:val="both"/>
        <w:rPr>
          <w:rFonts w:ascii="Arial" w:hAnsi="Arial" w:cs="Arial"/>
          <w:lang w:val="es-ES_tradnl"/>
        </w:rPr>
      </w:pPr>
      <w:r>
        <w:rPr>
          <w:rFonts w:ascii="Arial" w:hAnsi="Arial" w:cs="Arial"/>
          <w:b/>
          <w:bCs/>
          <w:lang w:val="es-ES_tradnl"/>
        </w:rPr>
        <w:t>P</w:t>
      </w:r>
      <w:r w:rsidRPr="00BE615B">
        <w:rPr>
          <w:rFonts w:ascii="Arial" w:hAnsi="Arial" w:cs="Arial"/>
          <w:b/>
          <w:bCs/>
          <w:lang w:val="es-ES_tradnl"/>
        </w:rPr>
        <w:t>arágrafo</w:t>
      </w:r>
      <w:r w:rsidR="001E151E" w:rsidRPr="00BE615B">
        <w:rPr>
          <w:rFonts w:ascii="Arial" w:hAnsi="Arial" w:cs="Arial"/>
          <w:b/>
          <w:bCs/>
          <w:lang w:val="es-ES_tradnl"/>
        </w:rPr>
        <w:t xml:space="preserve">: </w:t>
      </w:r>
      <w:r w:rsidR="0012042A" w:rsidRPr="00BE615B">
        <w:rPr>
          <w:rFonts w:ascii="Arial" w:hAnsi="Arial" w:cs="Arial"/>
          <w:lang w:val="es-ES_tradnl"/>
        </w:rPr>
        <w:t>El Fiscal General de la Nación dentro de sus facultades crear</w:t>
      </w:r>
      <w:r>
        <w:rPr>
          <w:rFonts w:ascii="Arial" w:hAnsi="Arial" w:cs="Arial"/>
          <w:lang w:val="es-ES_tradnl"/>
        </w:rPr>
        <w:t>á</w:t>
      </w:r>
      <w:r w:rsidR="0012042A" w:rsidRPr="00BE615B">
        <w:rPr>
          <w:rFonts w:ascii="Arial" w:hAnsi="Arial" w:cs="Arial"/>
          <w:lang w:val="es-ES_tradnl"/>
        </w:rPr>
        <w:t xml:space="preserve"> las </w:t>
      </w:r>
      <w:r w:rsidRPr="00BE615B">
        <w:rPr>
          <w:rFonts w:ascii="Arial" w:hAnsi="Arial" w:cs="Arial"/>
          <w:lang w:val="es-ES_tradnl"/>
        </w:rPr>
        <w:t>fiscalías</w:t>
      </w:r>
      <w:r w:rsidR="0012042A" w:rsidRPr="00BE615B">
        <w:rPr>
          <w:rFonts w:ascii="Arial" w:hAnsi="Arial" w:cs="Arial"/>
          <w:lang w:val="es-ES_tradnl"/>
        </w:rPr>
        <w:t xml:space="preserve"> que se </w:t>
      </w:r>
      <w:r w:rsidRPr="00BE615B">
        <w:rPr>
          <w:rFonts w:ascii="Arial" w:hAnsi="Arial" w:cs="Arial"/>
          <w:lang w:val="es-ES_tradnl"/>
        </w:rPr>
        <w:t>encargarán</w:t>
      </w:r>
      <w:r w:rsidR="0012042A" w:rsidRPr="00BE615B">
        <w:rPr>
          <w:rFonts w:ascii="Arial" w:hAnsi="Arial" w:cs="Arial"/>
          <w:lang w:val="es-ES_tradnl"/>
        </w:rPr>
        <w:t xml:space="preserve"> únicamente de las investigaciones de delitos de genero, las cuales estarán en todos los territorios del país.</w:t>
      </w:r>
    </w:p>
    <w:p w14:paraId="7ECD4828" w14:textId="77777777" w:rsidR="00105ECD" w:rsidRDefault="00105ECD" w:rsidP="001E151E">
      <w:pPr>
        <w:jc w:val="both"/>
        <w:rPr>
          <w:rFonts w:ascii="Arial" w:hAnsi="Arial" w:cs="Arial"/>
          <w:b/>
          <w:bCs/>
          <w:lang w:val="es-ES_tradnl"/>
        </w:rPr>
      </w:pPr>
    </w:p>
    <w:p w14:paraId="6146EA96" w14:textId="538DB7B4" w:rsidR="001E151E"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1E151E" w:rsidRPr="00BE615B">
        <w:rPr>
          <w:rFonts w:ascii="Arial" w:hAnsi="Arial" w:cs="Arial"/>
          <w:b/>
          <w:bCs/>
          <w:lang w:val="es-ES_tradnl"/>
        </w:rPr>
        <w:t>1</w:t>
      </w:r>
      <w:r w:rsidRPr="00BE615B">
        <w:rPr>
          <w:rFonts w:ascii="Arial" w:hAnsi="Arial" w:cs="Arial"/>
          <w:b/>
          <w:bCs/>
          <w:lang w:val="es-ES_tradnl"/>
        </w:rPr>
        <w:t xml:space="preserve">°. </w:t>
      </w:r>
      <w:r w:rsidR="001E151E" w:rsidRPr="00BE615B">
        <w:rPr>
          <w:rFonts w:ascii="Arial" w:hAnsi="Arial" w:cs="Arial"/>
          <w:b/>
          <w:bCs/>
          <w:lang w:val="es-ES_tradnl"/>
        </w:rPr>
        <w:t>Creación del cuerpo de abogados para victimas de violencia de género.</w:t>
      </w:r>
      <w:r w:rsidRPr="00BE615B">
        <w:rPr>
          <w:rFonts w:ascii="Arial" w:hAnsi="Arial" w:cs="Arial"/>
          <w:lang w:val="es-ES_tradnl"/>
        </w:rPr>
        <w:t xml:space="preserve"> El cuerpo de abogados para víctimas, será una dependencia de la </w:t>
      </w:r>
      <w:r w:rsidR="003A5D25">
        <w:rPr>
          <w:rFonts w:ascii="Arial" w:hAnsi="Arial" w:cs="Arial"/>
          <w:lang w:val="es-ES_tradnl"/>
        </w:rPr>
        <w:t>D</w:t>
      </w:r>
      <w:r w:rsidR="003A5D25" w:rsidRPr="00BE615B">
        <w:rPr>
          <w:rFonts w:ascii="Arial" w:hAnsi="Arial" w:cs="Arial"/>
          <w:lang w:val="es-ES_tradnl"/>
        </w:rPr>
        <w:t>efensoría</w:t>
      </w:r>
      <w:r w:rsidRPr="00BE615B">
        <w:rPr>
          <w:rFonts w:ascii="Arial" w:hAnsi="Arial" w:cs="Arial"/>
          <w:lang w:val="es-ES_tradnl"/>
        </w:rPr>
        <w:t xml:space="preserve"> </w:t>
      </w:r>
      <w:r w:rsidR="003A5D25">
        <w:rPr>
          <w:rFonts w:ascii="Arial" w:hAnsi="Arial" w:cs="Arial"/>
          <w:lang w:val="es-ES_tradnl"/>
        </w:rPr>
        <w:t>P</w:t>
      </w:r>
      <w:r w:rsidRPr="00BE615B">
        <w:rPr>
          <w:rFonts w:ascii="Arial" w:hAnsi="Arial" w:cs="Arial"/>
          <w:lang w:val="es-ES_tradnl"/>
        </w:rPr>
        <w:t xml:space="preserve">ública, la cual capacitará </w:t>
      </w:r>
      <w:r w:rsidR="003A5D25" w:rsidRPr="00BE615B">
        <w:rPr>
          <w:rFonts w:ascii="Arial" w:hAnsi="Arial" w:cs="Arial"/>
          <w:lang w:val="es-ES_tradnl"/>
        </w:rPr>
        <w:t>periódicamente</w:t>
      </w:r>
      <w:r w:rsidRPr="00BE615B">
        <w:rPr>
          <w:rFonts w:ascii="Arial" w:hAnsi="Arial" w:cs="Arial"/>
          <w:lang w:val="es-ES_tradnl"/>
        </w:rPr>
        <w:t xml:space="preserve"> a sus funcionarios sobre la normatividad existente y el procedimiento para la protección y sanciones de las victimas de violencia de género. </w:t>
      </w:r>
    </w:p>
    <w:p w14:paraId="18860722" w14:textId="77777777" w:rsidR="00105ECD" w:rsidRDefault="00105ECD" w:rsidP="001E151E">
      <w:pPr>
        <w:jc w:val="both"/>
        <w:rPr>
          <w:rFonts w:ascii="Arial" w:hAnsi="Arial" w:cs="Arial"/>
          <w:b/>
          <w:bCs/>
          <w:lang w:val="es-ES_tradnl"/>
        </w:rPr>
      </w:pPr>
    </w:p>
    <w:p w14:paraId="05D8CD2C" w14:textId="24562995"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1E151E" w:rsidRPr="00BE615B">
        <w:rPr>
          <w:rFonts w:ascii="Arial" w:hAnsi="Arial" w:cs="Arial"/>
          <w:b/>
          <w:bCs/>
          <w:lang w:val="es-ES_tradnl"/>
        </w:rPr>
        <w:t>2</w:t>
      </w:r>
      <w:r w:rsidRPr="00BE615B">
        <w:rPr>
          <w:rFonts w:ascii="Arial" w:hAnsi="Arial" w:cs="Arial"/>
          <w:b/>
          <w:bCs/>
          <w:lang w:val="es-ES_tradnl"/>
        </w:rPr>
        <w:t xml:space="preserve">°. </w:t>
      </w:r>
      <w:r w:rsidR="001E151E" w:rsidRPr="00BE615B">
        <w:rPr>
          <w:rFonts w:ascii="Arial" w:hAnsi="Arial" w:cs="Arial"/>
          <w:b/>
          <w:bCs/>
          <w:lang w:val="es-ES_tradnl"/>
        </w:rPr>
        <w:t xml:space="preserve">Objetivo del cuerpo de abogados para victimas de violencia de género: </w:t>
      </w:r>
      <w:r w:rsidRPr="00BE615B">
        <w:rPr>
          <w:rFonts w:ascii="Arial" w:hAnsi="Arial" w:cs="Arial"/>
          <w:lang w:val="es-ES_tradnl"/>
        </w:rPr>
        <w:t>El cuerpo de abogados para víctimas garantizará el acceso a la justicia de las personas víctimas de violencia de género, haciendo efectivo el goce real de los derechos consagrados en esta ley y otras normas concordantes.</w:t>
      </w:r>
    </w:p>
    <w:p w14:paraId="665C52EE" w14:textId="77777777" w:rsidR="001E151E" w:rsidRPr="00BE615B" w:rsidRDefault="001E151E" w:rsidP="001E151E">
      <w:pPr>
        <w:jc w:val="both"/>
        <w:rPr>
          <w:rFonts w:ascii="Arial" w:hAnsi="Arial" w:cs="Arial"/>
          <w:lang w:val="es-ES_tradnl"/>
        </w:rPr>
      </w:pPr>
    </w:p>
    <w:p w14:paraId="6943B207" w14:textId="5F929FA1" w:rsidR="0012042A" w:rsidRPr="00BE615B" w:rsidRDefault="0012042A" w:rsidP="001E151E">
      <w:pPr>
        <w:jc w:val="both"/>
        <w:rPr>
          <w:rFonts w:ascii="Arial" w:hAnsi="Arial" w:cs="Arial"/>
          <w:b/>
          <w:bCs/>
          <w:lang w:val="es-ES_tradnl"/>
        </w:rPr>
      </w:pPr>
      <w:r w:rsidRPr="00BE615B">
        <w:rPr>
          <w:rFonts w:ascii="Arial" w:hAnsi="Arial" w:cs="Arial"/>
          <w:b/>
          <w:bCs/>
          <w:lang w:val="es-ES_tradnl"/>
        </w:rPr>
        <w:lastRenderedPageBreak/>
        <w:t>ARTÍCULO 1</w:t>
      </w:r>
      <w:r w:rsidR="001E151E" w:rsidRPr="00BE615B">
        <w:rPr>
          <w:rFonts w:ascii="Arial" w:hAnsi="Arial" w:cs="Arial"/>
          <w:b/>
          <w:bCs/>
          <w:lang w:val="es-ES_tradnl"/>
        </w:rPr>
        <w:t>3</w:t>
      </w:r>
      <w:r w:rsidRPr="00BE615B">
        <w:rPr>
          <w:rFonts w:ascii="Arial" w:hAnsi="Arial" w:cs="Arial"/>
          <w:b/>
          <w:bCs/>
          <w:lang w:val="es-ES_tradnl"/>
        </w:rPr>
        <w:t xml:space="preserve">°. </w:t>
      </w:r>
      <w:r w:rsidR="001E151E" w:rsidRPr="00BE615B">
        <w:rPr>
          <w:rFonts w:ascii="Arial" w:hAnsi="Arial" w:cs="Arial"/>
          <w:b/>
          <w:bCs/>
          <w:lang w:val="es-ES_tradnl"/>
        </w:rPr>
        <w:t>Funciones del cuerpo de abogados para victimas de violencia de género.</w:t>
      </w:r>
    </w:p>
    <w:p w14:paraId="6511945A" w14:textId="45C751C3" w:rsidR="0012042A" w:rsidRPr="00BE615B" w:rsidRDefault="0012042A" w:rsidP="001E151E">
      <w:pPr>
        <w:pStyle w:val="Prrafodelista"/>
        <w:numPr>
          <w:ilvl w:val="0"/>
          <w:numId w:val="16"/>
        </w:numPr>
        <w:spacing w:after="160" w:line="240" w:lineRule="auto"/>
        <w:jc w:val="both"/>
        <w:rPr>
          <w:rFonts w:ascii="Arial" w:hAnsi="Arial" w:cs="Arial"/>
          <w:b/>
          <w:bCs/>
          <w:sz w:val="24"/>
          <w:szCs w:val="24"/>
          <w:lang w:val="es-ES_tradnl"/>
        </w:rPr>
      </w:pPr>
      <w:r w:rsidRPr="00BE615B">
        <w:rPr>
          <w:rFonts w:ascii="Arial" w:hAnsi="Arial" w:cs="Arial"/>
          <w:sz w:val="24"/>
          <w:szCs w:val="24"/>
          <w:lang w:val="es-ES_tradnl"/>
        </w:rPr>
        <w:t xml:space="preserve">Brindar patrocinio jurídico gratuito y asesoramiento legal integral a personas víctimas de violencia de género en cualquiera de sus modalidades, </w:t>
      </w:r>
      <w:r w:rsidR="003A5D25" w:rsidRPr="00BE615B">
        <w:rPr>
          <w:rFonts w:ascii="Arial" w:hAnsi="Arial" w:cs="Arial"/>
          <w:sz w:val="24"/>
          <w:szCs w:val="24"/>
          <w:lang w:val="es-ES_tradnl"/>
        </w:rPr>
        <w:t>a</w:t>
      </w:r>
      <w:r w:rsidR="003A5D25">
        <w:rPr>
          <w:rFonts w:ascii="Arial" w:hAnsi="Arial" w:cs="Arial"/>
          <w:sz w:val="24"/>
          <w:szCs w:val="24"/>
          <w:lang w:val="es-ES_tradnl"/>
        </w:rPr>
        <w:t>s</w:t>
      </w:r>
      <w:r w:rsidR="003A5D25" w:rsidRPr="00BE615B">
        <w:rPr>
          <w:rFonts w:ascii="Arial" w:hAnsi="Arial" w:cs="Arial"/>
          <w:sz w:val="24"/>
          <w:szCs w:val="24"/>
          <w:lang w:val="es-ES_tradnl"/>
        </w:rPr>
        <w:t>í</w:t>
      </w:r>
      <w:r w:rsidRPr="00BE615B">
        <w:rPr>
          <w:rFonts w:ascii="Arial" w:hAnsi="Arial" w:cs="Arial"/>
          <w:sz w:val="24"/>
          <w:szCs w:val="24"/>
          <w:lang w:val="es-ES_tradnl"/>
        </w:rPr>
        <w:t xml:space="preserve"> como la ejercida por razones de género u orientación sexual garantizando el acceso a la justicia de las victimas de manera oportuna y efectiva.</w:t>
      </w:r>
    </w:p>
    <w:p w14:paraId="6E752A6B" w14:textId="77777777" w:rsidR="0012042A" w:rsidRPr="00BE615B" w:rsidRDefault="0012042A" w:rsidP="001E151E">
      <w:pPr>
        <w:pStyle w:val="Prrafodelista"/>
        <w:numPr>
          <w:ilvl w:val="0"/>
          <w:numId w:val="16"/>
        </w:numPr>
        <w:spacing w:after="160" w:line="240" w:lineRule="auto"/>
        <w:jc w:val="both"/>
        <w:rPr>
          <w:rFonts w:ascii="Arial" w:hAnsi="Arial" w:cs="Arial"/>
          <w:b/>
          <w:bCs/>
          <w:sz w:val="24"/>
          <w:szCs w:val="24"/>
          <w:lang w:val="es-ES_tradnl"/>
        </w:rPr>
      </w:pPr>
      <w:r w:rsidRPr="00BE615B">
        <w:rPr>
          <w:rFonts w:ascii="Arial" w:hAnsi="Arial" w:cs="Arial"/>
          <w:sz w:val="24"/>
          <w:szCs w:val="24"/>
          <w:lang w:val="es-ES_tradnl"/>
        </w:rPr>
        <w:t>Desarrollar mecanismos de coordinación y cooperación entre los organismos del poder público, la fiscalía, el ministerio público, las casas de la mujer, para brindar una respuesta eficiente y oportuna.</w:t>
      </w:r>
    </w:p>
    <w:p w14:paraId="1FE93007" w14:textId="3DF37A52" w:rsidR="0012042A" w:rsidRPr="00BE615B" w:rsidRDefault="0012042A" w:rsidP="001E151E">
      <w:pPr>
        <w:pStyle w:val="Prrafodelista"/>
        <w:numPr>
          <w:ilvl w:val="0"/>
          <w:numId w:val="16"/>
        </w:numPr>
        <w:spacing w:after="160" w:line="240" w:lineRule="auto"/>
        <w:jc w:val="both"/>
        <w:rPr>
          <w:rFonts w:ascii="Arial" w:hAnsi="Arial" w:cs="Arial"/>
          <w:b/>
          <w:bCs/>
          <w:sz w:val="24"/>
          <w:szCs w:val="24"/>
          <w:lang w:val="es-ES_tradnl"/>
        </w:rPr>
      </w:pPr>
      <w:r w:rsidRPr="00BE615B">
        <w:rPr>
          <w:rFonts w:ascii="Arial" w:hAnsi="Arial" w:cs="Arial"/>
          <w:sz w:val="24"/>
          <w:szCs w:val="24"/>
          <w:lang w:val="es-ES_tradnl"/>
        </w:rPr>
        <w:t>Realizar actividades de formación, capacitación técnica, actualización normativa, sensibilización de los funcionarios de las instituciones públicas, especialmente la administración de justicia.</w:t>
      </w:r>
    </w:p>
    <w:p w14:paraId="40A87D6C" w14:textId="77777777" w:rsidR="001E151E" w:rsidRPr="00BE615B" w:rsidRDefault="001E151E" w:rsidP="001E151E">
      <w:pPr>
        <w:pStyle w:val="Prrafodelista"/>
        <w:spacing w:after="160" w:line="240" w:lineRule="auto"/>
        <w:jc w:val="both"/>
        <w:rPr>
          <w:rFonts w:ascii="Arial" w:hAnsi="Arial" w:cs="Arial"/>
          <w:b/>
          <w:bCs/>
          <w:sz w:val="24"/>
          <w:szCs w:val="24"/>
          <w:lang w:val="es-ES_tradnl"/>
        </w:rPr>
      </w:pPr>
    </w:p>
    <w:p w14:paraId="4FE43869" w14:textId="376222DF"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1E151E" w:rsidRPr="00BE615B">
        <w:rPr>
          <w:rFonts w:ascii="Arial" w:hAnsi="Arial" w:cs="Arial"/>
          <w:b/>
          <w:bCs/>
          <w:lang w:val="es-ES_tradnl"/>
        </w:rPr>
        <w:t>4</w:t>
      </w:r>
      <w:r w:rsidRPr="00BE615B">
        <w:rPr>
          <w:rFonts w:ascii="Arial" w:hAnsi="Arial" w:cs="Arial"/>
          <w:b/>
          <w:bCs/>
          <w:lang w:val="es-ES_tradnl"/>
        </w:rPr>
        <w:t xml:space="preserve">°. </w:t>
      </w:r>
      <w:r w:rsidR="001E151E" w:rsidRPr="00BE615B">
        <w:rPr>
          <w:rFonts w:ascii="Arial" w:hAnsi="Arial" w:cs="Arial"/>
          <w:b/>
          <w:bCs/>
          <w:lang w:val="es-ES_tradnl"/>
        </w:rPr>
        <w:t xml:space="preserve">Del Ministerio de Justicia y del Derecho. </w:t>
      </w:r>
      <w:r w:rsidRPr="00BE615B">
        <w:rPr>
          <w:rFonts w:ascii="Arial" w:hAnsi="Arial" w:cs="Arial"/>
          <w:lang w:val="es-ES_tradnl"/>
        </w:rPr>
        <w:t xml:space="preserve"> El </w:t>
      </w:r>
      <w:r w:rsidR="003A5D25">
        <w:rPr>
          <w:rFonts w:ascii="Arial" w:hAnsi="Arial" w:cs="Arial"/>
          <w:lang w:val="es-ES_tradnl"/>
        </w:rPr>
        <w:t>M</w:t>
      </w:r>
      <w:r w:rsidRPr="00BE615B">
        <w:rPr>
          <w:rFonts w:ascii="Arial" w:hAnsi="Arial" w:cs="Arial"/>
          <w:lang w:val="es-ES_tradnl"/>
        </w:rPr>
        <w:t xml:space="preserve">inisterio de </w:t>
      </w:r>
      <w:r w:rsidR="003A5D25">
        <w:rPr>
          <w:rFonts w:ascii="Arial" w:hAnsi="Arial" w:cs="Arial"/>
          <w:lang w:val="es-ES_tradnl"/>
        </w:rPr>
        <w:t>J</w:t>
      </w:r>
      <w:r w:rsidRPr="00BE615B">
        <w:rPr>
          <w:rFonts w:ascii="Arial" w:hAnsi="Arial" w:cs="Arial"/>
          <w:lang w:val="es-ES_tradnl"/>
        </w:rPr>
        <w:t xml:space="preserve">usticia y del </w:t>
      </w:r>
      <w:r w:rsidR="003A5D25">
        <w:rPr>
          <w:rFonts w:ascii="Arial" w:hAnsi="Arial" w:cs="Arial"/>
          <w:lang w:val="es-ES_tradnl"/>
        </w:rPr>
        <w:t>D</w:t>
      </w:r>
      <w:r w:rsidRPr="00BE615B">
        <w:rPr>
          <w:rFonts w:ascii="Arial" w:hAnsi="Arial" w:cs="Arial"/>
          <w:lang w:val="es-ES_tradnl"/>
        </w:rPr>
        <w:t>erecho</w:t>
      </w:r>
      <w:r w:rsidR="003A5D25">
        <w:rPr>
          <w:rFonts w:ascii="Arial" w:hAnsi="Arial" w:cs="Arial"/>
          <w:lang w:val="es-ES_tradnl"/>
        </w:rPr>
        <w:t>,</w:t>
      </w:r>
      <w:r w:rsidRPr="00BE615B">
        <w:rPr>
          <w:rFonts w:ascii="Arial" w:hAnsi="Arial" w:cs="Arial"/>
          <w:lang w:val="es-ES_tradnl"/>
        </w:rPr>
        <w:t xml:space="preserve"> diseñará e implementará programas orientados a la lucha contra los estereotipos respecto de la participación política de las </w:t>
      </w:r>
      <w:r w:rsidR="003A5D25" w:rsidRPr="00BE615B">
        <w:rPr>
          <w:rFonts w:ascii="Arial" w:hAnsi="Arial" w:cs="Arial"/>
          <w:lang w:val="es-ES_tradnl"/>
        </w:rPr>
        <w:t>mujeres</w:t>
      </w:r>
      <w:r w:rsidRPr="00BE615B">
        <w:rPr>
          <w:rFonts w:ascii="Arial" w:hAnsi="Arial" w:cs="Arial"/>
          <w:lang w:val="es-ES_tradnl"/>
        </w:rPr>
        <w:t xml:space="preserve">, la formación con </w:t>
      </w:r>
      <w:r w:rsidR="003A5D25" w:rsidRPr="00BE615B">
        <w:rPr>
          <w:rFonts w:ascii="Arial" w:hAnsi="Arial" w:cs="Arial"/>
          <w:lang w:val="es-ES_tradnl"/>
        </w:rPr>
        <w:t>enfoque</w:t>
      </w:r>
      <w:r w:rsidRPr="00BE615B">
        <w:rPr>
          <w:rFonts w:ascii="Arial" w:hAnsi="Arial" w:cs="Arial"/>
          <w:lang w:val="es-ES_tradnl"/>
        </w:rPr>
        <w:t xml:space="preserve"> de género y el empoderamiento.</w:t>
      </w:r>
    </w:p>
    <w:p w14:paraId="02AD2EDF" w14:textId="77777777" w:rsidR="00105ECD" w:rsidRDefault="00105ECD" w:rsidP="001E151E">
      <w:pPr>
        <w:jc w:val="both"/>
        <w:rPr>
          <w:rFonts w:ascii="Arial" w:hAnsi="Arial" w:cs="Arial"/>
          <w:b/>
          <w:bCs/>
          <w:lang w:val="es-ES_tradnl"/>
        </w:rPr>
      </w:pPr>
    </w:p>
    <w:p w14:paraId="0154F302" w14:textId="68CC5A32"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3A5D25">
        <w:rPr>
          <w:rFonts w:ascii="Arial" w:hAnsi="Arial" w:cs="Arial"/>
          <w:b/>
          <w:bCs/>
          <w:lang w:val="es-ES_tradnl"/>
        </w:rPr>
        <w:t>5</w:t>
      </w:r>
      <w:r w:rsidRPr="00BE615B">
        <w:rPr>
          <w:rFonts w:ascii="Arial" w:hAnsi="Arial" w:cs="Arial"/>
          <w:b/>
          <w:bCs/>
          <w:lang w:val="es-ES_tradnl"/>
        </w:rPr>
        <w:t xml:space="preserve">°. </w:t>
      </w:r>
      <w:r w:rsidR="001E151E" w:rsidRPr="00BE615B">
        <w:rPr>
          <w:rFonts w:ascii="Arial" w:hAnsi="Arial" w:cs="Arial"/>
          <w:b/>
          <w:bCs/>
          <w:lang w:val="es-ES_tradnl"/>
        </w:rPr>
        <w:t xml:space="preserve">Del Ministerio de Educación. </w:t>
      </w:r>
      <w:r w:rsidRPr="00BE615B">
        <w:rPr>
          <w:rFonts w:ascii="Arial" w:hAnsi="Arial" w:cs="Arial"/>
          <w:lang w:val="es-ES_tradnl"/>
        </w:rPr>
        <w:t xml:space="preserve"> El </w:t>
      </w:r>
      <w:r w:rsidR="003A5D25">
        <w:rPr>
          <w:rFonts w:ascii="Arial" w:hAnsi="Arial" w:cs="Arial"/>
          <w:lang w:val="es-ES_tradnl"/>
        </w:rPr>
        <w:t>M</w:t>
      </w:r>
      <w:r w:rsidRPr="00BE615B">
        <w:rPr>
          <w:rFonts w:ascii="Arial" w:hAnsi="Arial" w:cs="Arial"/>
          <w:lang w:val="es-ES_tradnl"/>
        </w:rPr>
        <w:t xml:space="preserve">inisterio de </w:t>
      </w:r>
      <w:r w:rsidR="003A5D25">
        <w:rPr>
          <w:rFonts w:ascii="Arial" w:hAnsi="Arial" w:cs="Arial"/>
          <w:lang w:val="es-ES_tradnl"/>
        </w:rPr>
        <w:t>E</w:t>
      </w:r>
      <w:r w:rsidRPr="00BE615B">
        <w:rPr>
          <w:rFonts w:ascii="Arial" w:hAnsi="Arial" w:cs="Arial"/>
          <w:lang w:val="es-ES_tradnl"/>
        </w:rPr>
        <w:t>ducación</w:t>
      </w:r>
      <w:r w:rsidR="003A5D25">
        <w:rPr>
          <w:rFonts w:ascii="Arial" w:hAnsi="Arial" w:cs="Arial"/>
          <w:lang w:val="es-ES_tradnl"/>
        </w:rPr>
        <w:t>,</w:t>
      </w:r>
      <w:r w:rsidRPr="00BE615B">
        <w:rPr>
          <w:rFonts w:ascii="Arial" w:hAnsi="Arial" w:cs="Arial"/>
          <w:lang w:val="es-ES_tradnl"/>
        </w:rPr>
        <w:t xml:space="preserve"> implementará el programa educar en igualdad y </w:t>
      </w:r>
      <w:r w:rsidR="003A5D25" w:rsidRPr="00BE615B">
        <w:rPr>
          <w:rFonts w:ascii="Arial" w:hAnsi="Arial" w:cs="Arial"/>
          <w:lang w:val="es-ES_tradnl"/>
        </w:rPr>
        <w:t>desarrollará</w:t>
      </w:r>
      <w:r w:rsidRPr="00BE615B">
        <w:rPr>
          <w:rFonts w:ascii="Arial" w:hAnsi="Arial" w:cs="Arial"/>
          <w:lang w:val="es-ES_tradnl"/>
        </w:rPr>
        <w:t xml:space="preserve"> las bases para que todos los establecimientos educativos en </w:t>
      </w:r>
      <w:r w:rsidR="003A5D25" w:rsidRPr="00BE615B">
        <w:rPr>
          <w:rFonts w:ascii="Arial" w:hAnsi="Arial" w:cs="Arial"/>
          <w:lang w:val="es-ES_tradnl"/>
        </w:rPr>
        <w:t>asocio</w:t>
      </w:r>
      <w:r w:rsidRPr="00BE615B">
        <w:rPr>
          <w:rFonts w:ascii="Arial" w:hAnsi="Arial" w:cs="Arial"/>
          <w:lang w:val="es-ES_tradnl"/>
        </w:rPr>
        <w:t xml:space="preserve"> con las secretarias de educación departamentales.</w:t>
      </w:r>
    </w:p>
    <w:p w14:paraId="32FB458E" w14:textId="77777777" w:rsidR="00DC26C1" w:rsidRPr="00BE615B" w:rsidRDefault="00DC26C1" w:rsidP="001E151E">
      <w:pPr>
        <w:jc w:val="both"/>
        <w:rPr>
          <w:rFonts w:ascii="Arial" w:hAnsi="Arial" w:cs="Arial"/>
          <w:lang w:val="es-ES_tradnl"/>
        </w:rPr>
      </w:pPr>
    </w:p>
    <w:p w14:paraId="6CA82A68" w14:textId="77777777" w:rsidR="0012042A" w:rsidRPr="00BE615B" w:rsidRDefault="0012042A" w:rsidP="001E151E">
      <w:pPr>
        <w:jc w:val="center"/>
        <w:rPr>
          <w:rFonts w:ascii="Arial" w:hAnsi="Arial" w:cs="Arial"/>
          <w:b/>
          <w:bCs/>
          <w:lang w:val="es-ES_tradnl"/>
        </w:rPr>
      </w:pPr>
      <w:r w:rsidRPr="00BE615B">
        <w:rPr>
          <w:rFonts w:ascii="Arial" w:hAnsi="Arial" w:cs="Arial"/>
          <w:b/>
          <w:bCs/>
          <w:lang w:val="es-ES_tradnl"/>
        </w:rPr>
        <w:t>TITULO IV</w:t>
      </w:r>
    </w:p>
    <w:p w14:paraId="0A6FCA9D" w14:textId="1C3505EB" w:rsidR="0012042A" w:rsidRPr="00BE615B" w:rsidRDefault="0012042A" w:rsidP="001E151E">
      <w:pPr>
        <w:jc w:val="center"/>
        <w:rPr>
          <w:rFonts w:ascii="Arial" w:hAnsi="Arial" w:cs="Arial"/>
          <w:b/>
          <w:bCs/>
          <w:lang w:val="es-ES_tradnl"/>
        </w:rPr>
      </w:pPr>
      <w:r w:rsidRPr="00BE615B">
        <w:rPr>
          <w:rFonts w:ascii="Arial" w:hAnsi="Arial" w:cs="Arial"/>
          <w:b/>
          <w:bCs/>
          <w:lang w:val="es-ES_tradnl"/>
        </w:rPr>
        <w:t>PREVENCIÓN, ERRADICACIÓN Y SANCIÓN DE LA VIOLENCIA POL</w:t>
      </w:r>
      <w:r w:rsidR="003A5D25">
        <w:rPr>
          <w:rFonts w:ascii="Arial" w:hAnsi="Arial" w:cs="Arial"/>
          <w:b/>
          <w:bCs/>
          <w:lang w:val="es-ES_tradnl"/>
        </w:rPr>
        <w:t>Í</w:t>
      </w:r>
      <w:r w:rsidRPr="00BE615B">
        <w:rPr>
          <w:rFonts w:ascii="Arial" w:hAnsi="Arial" w:cs="Arial"/>
          <w:b/>
          <w:bCs/>
          <w:lang w:val="es-ES_tradnl"/>
        </w:rPr>
        <w:t>TICA HACIA MUJERES</w:t>
      </w:r>
    </w:p>
    <w:p w14:paraId="7DBC976A" w14:textId="27131462"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3A5D25">
        <w:rPr>
          <w:rFonts w:ascii="Arial" w:hAnsi="Arial" w:cs="Arial"/>
          <w:b/>
          <w:bCs/>
          <w:lang w:val="es-ES_tradnl"/>
        </w:rPr>
        <w:t>6</w:t>
      </w:r>
      <w:r w:rsidRPr="00BE615B">
        <w:rPr>
          <w:rFonts w:ascii="Arial" w:hAnsi="Arial" w:cs="Arial"/>
          <w:b/>
          <w:bCs/>
          <w:lang w:val="es-ES_tradnl"/>
        </w:rPr>
        <w:t>°</w:t>
      </w:r>
      <w:r w:rsidR="003A5D25">
        <w:rPr>
          <w:rFonts w:ascii="Arial" w:hAnsi="Arial" w:cs="Arial"/>
          <w:b/>
          <w:bCs/>
          <w:lang w:val="es-ES_tradnl"/>
        </w:rPr>
        <w:t>.</w:t>
      </w:r>
      <w:r w:rsidRPr="00BE615B">
        <w:rPr>
          <w:rFonts w:ascii="Arial" w:hAnsi="Arial" w:cs="Arial"/>
          <w:b/>
          <w:bCs/>
          <w:lang w:val="es-ES_tradnl"/>
        </w:rPr>
        <w:t xml:space="preserve"> </w:t>
      </w:r>
      <w:r w:rsidR="003A5D25">
        <w:rPr>
          <w:rFonts w:ascii="Arial" w:hAnsi="Arial" w:cs="Arial"/>
          <w:lang w:val="es-ES_tradnl"/>
        </w:rPr>
        <w:t>E</w:t>
      </w:r>
      <w:r w:rsidRPr="00BE615B">
        <w:rPr>
          <w:rFonts w:ascii="Arial" w:hAnsi="Arial" w:cs="Arial"/>
          <w:lang w:val="es-ES_tradnl"/>
        </w:rPr>
        <w:t>l Gobierno Nacional dentro de sus competencias expedirá las normas, estrategias y mecanismos tendientes a la prevención, atención y sanción de todos los actos individuales o colectivos constitutivos de violencia política hacia mujeres, garantizando el ejercicio democrático, participativo y real de sus derechos políticos y eliminando los actos, conductas o manifestaciones de acoso ay violencia política que afecten la función política y pública de las mujeres.</w:t>
      </w:r>
    </w:p>
    <w:p w14:paraId="1B26A6DF" w14:textId="77777777" w:rsidR="00105ECD" w:rsidRDefault="00105ECD" w:rsidP="001E151E">
      <w:pPr>
        <w:jc w:val="both"/>
        <w:rPr>
          <w:rFonts w:ascii="Arial" w:hAnsi="Arial" w:cs="Arial"/>
          <w:b/>
          <w:bCs/>
          <w:lang w:val="es-ES_tradnl"/>
        </w:rPr>
      </w:pPr>
    </w:p>
    <w:p w14:paraId="4709A80E" w14:textId="48EBDA68"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3A5D25">
        <w:rPr>
          <w:rFonts w:ascii="Arial" w:hAnsi="Arial" w:cs="Arial"/>
          <w:b/>
          <w:bCs/>
          <w:lang w:val="es-ES_tradnl"/>
        </w:rPr>
        <w:t>7</w:t>
      </w:r>
      <w:r w:rsidRPr="00BE615B">
        <w:rPr>
          <w:rFonts w:ascii="Arial" w:hAnsi="Arial" w:cs="Arial"/>
          <w:b/>
          <w:bCs/>
          <w:lang w:val="es-ES_tradnl"/>
        </w:rPr>
        <w:t>°</w:t>
      </w:r>
      <w:r w:rsidR="003A5D25">
        <w:rPr>
          <w:rFonts w:ascii="Arial" w:hAnsi="Arial" w:cs="Arial"/>
          <w:b/>
          <w:bCs/>
          <w:lang w:val="es-ES_tradnl"/>
        </w:rPr>
        <w:t xml:space="preserve">. </w:t>
      </w:r>
      <w:r w:rsidR="003A5D25" w:rsidRPr="00BE615B">
        <w:rPr>
          <w:rFonts w:ascii="Arial" w:hAnsi="Arial" w:cs="Arial"/>
          <w:b/>
          <w:bCs/>
          <w:lang w:val="es-ES_tradnl"/>
        </w:rPr>
        <w:t xml:space="preserve">Normatividad concordante: </w:t>
      </w:r>
      <w:r w:rsidRPr="00BE615B">
        <w:rPr>
          <w:rFonts w:ascii="Arial" w:hAnsi="Arial" w:cs="Arial"/>
          <w:lang w:val="es-ES_tradnl"/>
        </w:rPr>
        <w:t>Para la creación de las normas, estrategias y mecanismos de prevención el Gobierno Nacional tendrá en cuenta las disposiciones de las leyes 294 de 1996, 1010 de 2006, 1257 de 2008 y demás normas concordantes.</w:t>
      </w:r>
    </w:p>
    <w:p w14:paraId="07D0425C" w14:textId="77777777" w:rsidR="00105ECD" w:rsidRDefault="00105ECD" w:rsidP="001E151E">
      <w:pPr>
        <w:jc w:val="both"/>
        <w:rPr>
          <w:rFonts w:ascii="Arial" w:hAnsi="Arial" w:cs="Arial"/>
          <w:b/>
          <w:bCs/>
          <w:lang w:val="es-ES_tradnl"/>
        </w:rPr>
      </w:pPr>
    </w:p>
    <w:p w14:paraId="58810650" w14:textId="34DC7062"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CE67D0">
        <w:rPr>
          <w:rFonts w:ascii="Arial" w:hAnsi="Arial" w:cs="Arial"/>
          <w:b/>
          <w:bCs/>
          <w:lang w:val="es-ES_tradnl"/>
        </w:rPr>
        <w:t>8</w:t>
      </w:r>
      <w:r w:rsidRPr="00BE615B">
        <w:rPr>
          <w:rFonts w:ascii="Arial" w:hAnsi="Arial" w:cs="Arial"/>
          <w:b/>
          <w:bCs/>
          <w:lang w:val="es-ES_tradnl"/>
        </w:rPr>
        <w:t>°</w:t>
      </w:r>
      <w:r w:rsidR="003A5D25">
        <w:rPr>
          <w:rFonts w:ascii="Arial" w:hAnsi="Arial" w:cs="Arial"/>
          <w:b/>
          <w:bCs/>
          <w:lang w:val="es-ES_tradnl"/>
        </w:rPr>
        <w:t xml:space="preserve">. </w:t>
      </w:r>
      <w:r w:rsidR="003A5D25" w:rsidRPr="00BE615B">
        <w:rPr>
          <w:rFonts w:ascii="Arial" w:hAnsi="Arial" w:cs="Arial"/>
          <w:b/>
          <w:bCs/>
          <w:lang w:val="es-ES_tradnl"/>
        </w:rPr>
        <w:t xml:space="preserve">Actos de violencia política: </w:t>
      </w:r>
      <w:r w:rsidR="003A5D25">
        <w:rPr>
          <w:rFonts w:ascii="Arial" w:hAnsi="Arial" w:cs="Arial"/>
          <w:lang w:val="es-ES_tradnl"/>
        </w:rPr>
        <w:t>S</w:t>
      </w:r>
      <w:r w:rsidRPr="00BE615B">
        <w:rPr>
          <w:rFonts w:ascii="Arial" w:hAnsi="Arial" w:cs="Arial"/>
          <w:lang w:val="es-ES_tradnl"/>
        </w:rPr>
        <w:t>e considerar</w:t>
      </w:r>
      <w:r w:rsidR="003A5D25">
        <w:rPr>
          <w:rFonts w:ascii="Arial" w:hAnsi="Arial" w:cs="Arial"/>
          <w:lang w:val="es-ES_tradnl"/>
        </w:rPr>
        <w:t>á</w:t>
      </w:r>
      <w:r w:rsidRPr="00BE615B">
        <w:rPr>
          <w:rFonts w:ascii="Arial" w:hAnsi="Arial" w:cs="Arial"/>
          <w:lang w:val="es-ES_tradnl"/>
        </w:rPr>
        <w:t>n actos de violencia política</w:t>
      </w:r>
      <w:r w:rsidR="00CE67D0">
        <w:rPr>
          <w:rFonts w:ascii="Arial" w:hAnsi="Arial" w:cs="Arial"/>
          <w:lang w:val="es-ES_tradnl"/>
        </w:rPr>
        <w:t>, las siguientes</w:t>
      </w:r>
      <w:r w:rsidRPr="00BE615B">
        <w:rPr>
          <w:rFonts w:ascii="Arial" w:hAnsi="Arial" w:cs="Arial"/>
          <w:lang w:val="es-ES_tradnl"/>
        </w:rPr>
        <w:t>:</w:t>
      </w:r>
    </w:p>
    <w:p w14:paraId="68DC141C" w14:textId="77777777" w:rsidR="0012042A" w:rsidRPr="00BE615B" w:rsidRDefault="0012042A" w:rsidP="001E151E">
      <w:pPr>
        <w:pStyle w:val="Prrafodelista"/>
        <w:numPr>
          <w:ilvl w:val="0"/>
          <w:numId w:val="17"/>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Hacer incurrir en error a las mujeres candidatas, electas o designadas, o a las servidoras públicas, mediante información falsa o imprecisa que induzca al inadecuado ejercicio de sus funciones.</w:t>
      </w:r>
    </w:p>
    <w:p w14:paraId="5DFC6956" w14:textId="77777777" w:rsidR="0012042A" w:rsidRPr="00BE615B" w:rsidRDefault="0012042A" w:rsidP="001E151E">
      <w:pPr>
        <w:pStyle w:val="Prrafodelista"/>
        <w:numPr>
          <w:ilvl w:val="0"/>
          <w:numId w:val="17"/>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lastRenderedPageBreak/>
        <w:t>Impedir por cualquier medio que las mujeres asistan a reuniones y sesiones de cuerpos colegiados, que participen en la toma de decisiones, que tengan libre y espontaneo derecho a voto y voz en igualdad de condiciones a los demás miembros.</w:t>
      </w:r>
    </w:p>
    <w:p w14:paraId="3761E90D" w14:textId="77777777" w:rsidR="0012042A" w:rsidRPr="00BE615B" w:rsidRDefault="0012042A" w:rsidP="001E151E">
      <w:pPr>
        <w:pStyle w:val="Prrafodelista"/>
        <w:numPr>
          <w:ilvl w:val="0"/>
          <w:numId w:val="17"/>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Restringir el derecho al uso de la palabra de las mujeres dentro de las sesiones o reuniones de carácter político, o la participación en comisiones, comités o instancias similares.</w:t>
      </w:r>
    </w:p>
    <w:p w14:paraId="42366546" w14:textId="6E68A7B3" w:rsidR="0012042A" w:rsidRPr="00BE615B" w:rsidRDefault="00CE67D0" w:rsidP="001E151E">
      <w:pPr>
        <w:pStyle w:val="Prrafodelista"/>
        <w:numPr>
          <w:ilvl w:val="0"/>
          <w:numId w:val="17"/>
        </w:numPr>
        <w:spacing w:after="160" w:line="240" w:lineRule="auto"/>
        <w:jc w:val="both"/>
        <w:rPr>
          <w:rFonts w:ascii="Arial" w:hAnsi="Arial" w:cs="Arial"/>
          <w:sz w:val="24"/>
          <w:szCs w:val="24"/>
          <w:lang w:val="es-ES_tradnl"/>
        </w:rPr>
      </w:pPr>
      <w:r>
        <w:rPr>
          <w:rFonts w:ascii="Arial" w:hAnsi="Arial" w:cs="Arial"/>
          <w:sz w:val="24"/>
          <w:szCs w:val="24"/>
          <w:lang w:val="es-ES_tradnl"/>
        </w:rPr>
        <w:t>D</w:t>
      </w:r>
      <w:r w:rsidR="0012042A" w:rsidRPr="00BE615B">
        <w:rPr>
          <w:rFonts w:ascii="Arial" w:hAnsi="Arial" w:cs="Arial"/>
          <w:sz w:val="24"/>
          <w:szCs w:val="24"/>
          <w:lang w:val="es-ES_tradnl"/>
        </w:rPr>
        <w:t>ivulgar información falsa o imprecisa relativa a las funciones públicas que ejerce la mujer, que ponga en tela de juicio su trabajo y/o que pretenda desprestigiar su gestión.</w:t>
      </w:r>
    </w:p>
    <w:p w14:paraId="3BD80832" w14:textId="77777777" w:rsidR="0012042A" w:rsidRPr="00BE615B" w:rsidRDefault="0012042A" w:rsidP="001E151E">
      <w:pPr>
        <w:pStyle w:val="Prrafodelista"/>
        <w:numPr>
          <w:ilvl w:val="0"/>
          <w:numId w:val="17"/>
        </w:numPr>
        <w:spacing w:after="160" w:line="240" w:lineRule="auto"/>
        <w:jc w:val="both"/>
        <w:rPr>
          <w:rFonts w:ascii="Arial" w:hAnsi="Arial" w:cs="Arial"/>
          <w:b/>
          <w:bCs/>
          <w:sz w:val="24"/>
          <w:szCs w:val="24"/>
          <w:lang w:val="es-ES_tradnl"/>
        </w:rPr>
      </w:pPr>
      <w:r w:rsidRPr="00BE615B">
        <w:rPr>
          <w:rFonts w:ascii="Arial" w:hAnsi="Arial" w:cs="Arial"/>
          <w:sz w:val="24"/>
          <w:szCs w:val="24"/>
          <w:lang w:val="es-ES_tradnl"/>
        </w:rPr>
        <w:t>Divulgar información personal y privada de las mujeres candidatas, electas, designadas o servidoras públicas, con el propósito de atentar contra su dignidad, intimidad o contra la de su familia.</w:t>
      </w:r>
    </w:p>
    <w:p w14:paraId="69BF30DE" w14:textId="77777777" w:rsidR="0012042A" w:rsidRPr="00BE615B" w:rsidRDefault="0012042A" w:rsidP="001E151E">
      <w:pPr>
        <w:pStyle w:val="Prrafodelista"/>
        <w:numPr>
          <w:ilvl w:val="0"/>
          <w:numId w:val="17"/>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Amenazar o intimidar a una mujer y/o a su familia, con el propósito de menoscabar o anular sus derechos políticos.</w:t>
      </w:r>
    </w:p>
    <w:p w14:paraId="66C29228" w14:textId="77777777" w:rsidR="0012042A" w:rsidRPr="00BE615B" w:rsidRDefault="0012042A" w:rsidP="001E151E">
      <w:pPr>
        <w:pStyle w:val="Prrafodelista"/>
        <w:numPr>
          <w:ilvl w:val="0"/>
          <w:numId w:val="17"/>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difamar, calumniar o injuriar a las mujeres en ejercicio de sus funciones políticas, con base en estereotipos de género.</w:t>
      </w:r>
    </w:p>
    <w:p w14:paraId="516DFCBF" w14:textId="77777777" w:rsidR="0012042A" w:rsidRPr="00BE615B" w:rsidRDefault="0012042A" w:rsidP="001E151E">
      <w:pPr>
        <w:pStyle w:val="Prrafodelista"/>
        <w:numPr>
          <w:ilvl w:val="0"/>
          <w:numId w:val="17"/>
        </w:numPr>
        <w:spacing w:after="160" w:line="240" w:lineRule="auto"/>
        <w:jc w:val="both"/>
        <w:rPr>
          <w:rFonts w:ascii="Arial" w:hAnsi="Arial" w:cs="Arial"/>
          <w:sz w:val="24"/>
          <w:szCs w:val="24"/>
          <w:lang w:val="es-ES_tradnl"/>
        </w:rPr>
      </w:pPr>
      <w:r w:rsidRPr="00BE615B">
        <w:rPr>
          <w:rFonts w:ascii="Arial" w:hAnsi="Arial" w:cs="Arial"/>
          <w:sz w:val="24"/>
          <w:szCs w:val="24"/>
          <w:lang w:val="es-ES_tradnl"/>
        </w:rPr>
        <w:t>Las demás que contemple la ley y los tratados y convenciones internacionales ratificadas por Colombia.</w:t>
      </w:r>
    </w:p>
    <w:p w14:paraId="0385FAAA" w14:textId="4147CF00" w:rsidR="0012042A" w:rsidRPr="00BE615B" w:rsidRDefault="0012042A" w:rsidP="001E151E">
      <w:pPr>
        <w:jc w:val="both"/>
        <w:rPr>
          <w:rFonts w:ascii="Arial" w:hAnsi="Arial" w:cs="Arial"/>
          <w:lang w:val="es-ES_tradnl"/>
        </w:rPr>
      </w:pPr>
      <w:r w:rsidRPr="00BE615B">
        <w:rPr>
          <w:rFonts w:ascii="Arial" w:hAnsi="Arial" w:cs="Arial"/>
          <w:b/>
          <w:bCs/>
          <w:lang w:val="es-ES_tradnl"/>
        </w:rPr>
        <w:t>ARTÍCULO 1</w:t>
      </w:r>
      <w:r w:rsidR="00CE67D0">
        <w:rPr>
          <w:rFonts w:ascii="Arial" w:hAnsi="Arial" w:cs="Arial"/>
          <w:b/>
          <w:bCs/>
          <w:lang w:val="es-ES_tradnl"/>
        </w:rPr>
        <w:t>9</w:t>
      </w:r>
      <w:r w:rsidRPr="00BE615B">
        <w:rPr>
          <w:rFonts w:ascii="Arial" w:hAnsi="Arial" w:cs="Arial"/>
          <w:b/>
          <w:bCs/>
          <w:lang w:val="es-ES_tradnl"/>
        </w:rPr>
        <w:t xml:space="preserve">°. </w:t>
      </w:r>
      <w:r w:rsidR="00CE67D0" w:rsidRPr="00BE615B">
        <w:rPr>
          <w:rFonts w:ascii="Arial" w:hAnsi="Arial" w:cs="Arial"/>
          <w:b/>
          <w:bCs/>
          <w:lang w:val="es-ES_tradnl"/>
        </w:rPr>
        <w:t>Obligaciones de los partidos y movimientos políticos:</w:t>
      </w:r>
      <w:r w:rsidR="00CE67D0">
        <w:rPr>
          <w:rFonts w:ascii="Arial" w:hAnsi="Arial" w:cs="Arial"/>
          <w:b/>
          <w:bCs/>
          <w:lang w:val="es-ES_tradnl"/>
        </w:rPr>
        <w:t xml:space="preserve"> </w:t>
      </w:r>
      <w:r w:rsidRPr="00BE615B">
        <w:rPr>
          <w:rFonts w:ascii="Arial" w:hAnsi="Arial" w:cs="Arial"/>
          <w:lang w:val="es-ES_tradnl"/>
        </w:rPr>
        <w:t xml:space="preserve">Los partidos y/o movimientos deberán expedir dentro de su reglamento un acápite especial que garantice el goce pleno y real de los derechos políticos de las mujeres en el </w:t>
      </w:r>
      <w:r w:rsidR="00CE67D0" w:rsidRPr="00BE615B">
        <w:rPr>
          <w:rFonts w:ascii="Arial" w:hAnsi="Arial" w:cs="Arial"/>
          <w:lang w:val="es-ES_tradnl"/>
        </w:rPr>
        <w:t>ejercicio</w:t>
      </w:r>
      <w:r w:rsidRPr="00BE615B">
        <w:rPr>
          <w:rFonts w:ascii="Arial" w:hAnsi="Arial" w:cs="Arial"/>
          <w:lang w:val="es-ES_tradnl"/>
        </w:rPr>
        <w:t xml:space="preserve"> de la función política.</w:t>
      </w:r>
    </w:p>
    <w:p w14:paraId="45EE05FA" w14:textId="6701F7B0" w:rsidR="0012042A" w:rsidRPr="00BE615B" w:rsidRDefault="00CE67D0" w:rsidP="001E151E">
      <w:pPr>
        <w:jc w:val="both"/>
        <w:rPr>
          <w:rFonts w:ascii="Arial" w:hAnsi="Arial" w:cs="Arial"/>
          <w:lang w:val="es-ES_tradnl"/>
        </w:rPr>
      </w:pPr>
      <w:r w:rsidRPr="00CE67D0">
        <w:rPr>
          <w:rFonts w:ascii="Arial" w:hAnsi="Arial" w:cs="Arial"/>
          <w:b/>
          <w:bCs/>
          <w:lang w:val="es-ES_tradnl"/>
        </w:rPr>
        <w:t>Parágrafo</w:t>
      </w:r>
      <w:r w:rsidR="0012042A" w:rsidRPr="00BE615B">
        <w:rPr>
          <w:rFonts w:ascii="Arial" w:hAnsi="Arial" w:cs="Arial"/>
          <w:lang w:val="es-ES_tradnl"/>
        </w:rPr>
        <w:t xml:space="preserve">: </w:t>
      </w:r>
      <w:r>
        <w:rPr>
          <w:rFonts w:ascii="Arial" w:hAnsi="Arial" w:cs="Arial"/>
          <w:lang w:val="es-ES_tradnl"/>
        </w:rPr>
        <w:t>E</w:t>
      </w:r>
      <w:r w:rsidR="0012042A" w:rsidRPr="00BE615B">
        <w:rPr>
          <w:rFonts w:ascii="Arial" w:hAnsi="Arial" w:cs="Arial"/>
          <w:lang w:val="es-ES_tradnl"/>
        </w:rPr>
        <w:t>n cumplimiento del inciso anterior se deberá definir el proceso a seguir y las sanciones correspondientes, determinando además una ruta de atención clara para la atención de las mujeres victimas de violencia de género pertenecientes al partido o movimiento político.</w:t>
      </w:r>
    </w:p>
    <w:p w14:paraId="576826D4" w14:textId="77777777" w:rsidR="0012042A" w:rsidRPr="00BE615B" w:rsidRDefault="0012042A" w:rsidP="001E151E">
      <w:pPr>
        <w:jc w:val="both"/>
        <w:rPr>
          <w:rFonts w:ascii="Arial" w:hAnsi="Arial" w:cs="Arial"/>
          <w:lang w:val="es-ES_tradnl"/>
        </w:rPr>
      </w:pPr>
      <w:r w:rsidRPr="00BE615B">
        <w:rPr>
          <w:rFonts w:ascii="Arial" w:hAnsi="Arial" w:cs="Arial"/>
          <w:lang w:val="es-ES_tradnl"/>
        </w:rPr>
        <w:t>El partido o movimiento político deberá desarrollar una base de datos actualizada que permita conocer los casos de violencia política y la reacción y atención efectuada, la cual tendrá que suministrarse año a año al ministerio de justicia y del derecho para retroalimentación.</w:t>
      </w:r>
    </w:p>
    <w:p w14:paraId="51A67924" w14:textId="77777777" w:rsidR="0012042A" w:rsidRPr="00BE615B" w:rsidRDefault="0012042A" w:rsidP="001E151E">
      <w:pPr>
        <w:jc w:val="both"/>
        <w:rPr>
          <w:rFonts w:ascii="Arial" w:hAnsi="Arial" w:cs="Arial"/>
          <w:lang w:val="es-ES_tradnl"/>
        </w:rPr>
      </w:pPr>
    </w:p>
    <w:p w14:paraId="7A824A05" w14:textId="77777777" w:rsidR="0012042A" w:rsidRPr="00BE615B" w:rsidRDefault="0012042A" w:rsidP="001E151E">
      <w:pPr>
        <w:jc w:val="center"/>
        <w:rPr>
          <w:rFonts w:ascii="Arial" w:hAnsi="Arial" w:cs="Arial"/>
          <w:b/>
          <w:bCs/>
          <w:lang w:val="es-ES_tradnl"/>
        </w:rPr>
      </w:pPr>
      <w:r w:rsidRPr="00BE615B">
        <w:rPr>
          <w:rFonts w:ascii="Arial" w:hAnsi="Arial" w:cs="Arial"/>
          <w:b/>
          <w:bCs/>
          <w:lang w:val="es-ES_tradnl"/>
        </w:rPr>
        <w:t>TITULO V</w:t>
      </w:r>
    </w:p>
    <w:p w14:paraId="735E89E4" w14:textId="77777777" w:rsidR="0012042A" w:rsidRPr="00BE615B" w:rsidRDefault="0012042A" w:rsidP="001E151E">
      <w:pPr>
        <w:jc w:val="center"/>
        <w:rPr>
          <w:rFonts w:ascii="Arial" w:hAnsi="Arial" w:cs="Arial"/>
          <w:b/>
          <w:bCs/>
          <w:lang w:val="es-ES_tradnl"/>
        </w:rPr>
      </w:pPr>
      <w:r w:rsidRPr="00BE615B">
        <w:rPr>
          <w:rFonts w:ascii="Arial" w:hAnsi="Arial" w:cs="Arial"/>
          <w:b/>
          <w:bCs/>
          <w:lang w:val="es-ES_tradnl"/>
        </w:rPr>
        <w:t>PROTECCIÓN A LAS COMUNIDADES ESPECIALES</w:t>
      </w:r>
    </w:p>
    <w:p w14:paraId="0CDCD536" w14:textId="5B8E8655" w:rsidR="0012042A" w:rsidRDefault="0012042A" w:rsidP="001E151E">
      <w:pPr>
        <w:jc w:val="both"/>
        <w:rPr>
          <w:rFonts w:ascii="Arial" w:hAnsi="Arial" w:cs="Arial"/>
          <w:lang w:val="es-ES_tradnl"/>
        </w:rPr>
      </w:pPr>
      <w:r w:rsidRPr="00BE615B">
        <w:rPr>
          <w:rFonts w:ascii="Arial" w:hAnsi="Arial" w:cs="Arial"/>
          <w:b/>
          <w:bCs/>
          <w:lang w:val="es-ES_tradnl"/>
        </w:rPr>
        <w:t xml:space="preserve">ARTICULO </w:t>
      </w:r>
      <w:r w:rsidR="00CE67D0">
        <w:rPr>
          <w:rFonts w:ascii="Arial" w:hAnsi="Arial" w:cs="Arial"/>
          <w:b/>
          <w:bCs/>
          <w:lang w:val="es-ES_tradnl"/>
        </w:rPr>
        <w:t>20</w:t>
      </w:r>
      <w:r w:rsidRPr="00BE615B">
        <w:rPr>
          <w:rFonts w:ascii="Arial" w:hAnsi="Arial" w:cs="Arial"/>
          <w:b/>
          <w:bCs/>
          <w:lang w:val="es-ES_tradnl"/>
        </w:rPr>
        <w:t>°</w:t>
      </w:r>
      <w:r w:rsidR="00CE67D0">
        <w:rPr>
          <w:rFonts w:ascii="Arial" w:hAnsi="Arial" w:cs="Arial"/>
          <w:b/>
          <w:bCs/>
          <w:lang w:val="es-ES_tradnl"/>
        </w:rPr>
        <w:t>.</w:t>
      </w:r>
      <w:r w:rsidRPr="00BE615B">
        <w:rPr>
          <w:rFonts w:ascii="Arial" w:hAnsi="Arial" w:cs="Arial"/>
          <w:b/>
          <w:bCs/>
          <w:lang w:val="es-ES_tradnl"/>
        </w:rPr>
        <w:t xml:space="preserve"> </w:t>
      </w:r>
      <w:r w:rsidR="00CE67D0" w:rsidRPr="00BE615B">
        <w:rPr>
          <w:rFonts w:ascii="Arial" w:hAnsi="Arial" w:cs="Arial"/>
          <w:b/>
          <w:bCs/>
          <w:lang w:val="es-ES_tradnl"/>
        </w:rPr>
        <w:t>Protección especial</w:t>
      </w:r>
      <w:r w:rsidR="00CE67D0">
        <w:rPr>
          <w:rFonts w:ascii="Arial" w:hAnsi="Arial" w:cs="Arial"/>
          <w:b/>
          <w:bCs/>
          <w:lang w:val="es-ES_tradnl"/>
        </w:rPr>
        <w:t xml:space="preserve">. </w:t>
      </w:r>
      <w:r w:rsidRPr="00BE615B">
        <w:rPr>
          <w:rFonts w:ascii="Arial" w:hAnsi="Arial" w:cs="Arial"/>
          <w:lang w:val="es-ES_tradnl"/>
        </w:rPr>
        <w:t xml:space="preserve">El </w:t>
      </w:r>
      <w:r w:rsidR="00CE67D0">
        <w:rPr>
          <w:rFonts w:ascii="Arial" w:hAnsi="Arial" w:cs="Arial"/>
          <w:lang w:val="es-ES_tradnl"/>
        </w:rPr>
        <w:t>E</w:t>
      </w:r>
      <w:r w:rsidRPr="00BE615B">
        <w:rPr>
          <w:rFonts w:ascii="Arial" w:hAnsi="Arial" w:cs="Arial"/>
          <w:lang w:val="es-ES_tradnl"/>
        </w:rPr>
        <w:t xml:space="preserve">stado </w:t>
      </w:r>
      <w:r w:rsidR="00CE67D0" w:rsidRPr="00BE615B">
        <w:rPr>
          <w:rFonts w:ascii="Arial" w:hAnsi="Arial" w:cs="Arial"/>
          <w:lang w:val="es-ES_tradnl"/>
        </w:rPr>
        <w:t>garantizará</w:t>
      </w:r>
      <w:r w:rsidRPr="00BE615B">
        <w:rPr>
          <w:rFonts w:ascii="Arial" w:hAnsi="Arial" w:cs="Arial"/>
          <w:lang w:val="es-ES_tradnl"/>
        </w:rPr>
        <w:t xml:space="preserve"> el desarrollo de los derechos de todas las comunidades especialmente y mujeres indígenas, </w:t>
      </w:r>
      <w:r w:rsidR="00CE67D0" w:rsidRPr="00BE615B">
        <w:rPr>
          <w:rFonts w:ascii="Arial" w:hAnsi="Arial" w:cs="Arial"/>
          <w:lang w:val="es-ES_tradnl"/>
        </w:rPr>
        <w:t>campesinas</w:t>
      </w:r>
      <w:r w:rsidRPr="00BE615B">
        <w:rPr>
          <w:rFonts w:ascii="Arial" w:hAnsi="Arial" w:cs="Arial"/>
          <w:lang w:val="es-ES_tradnl"/>
        </w:rPr>
        <w:t xml:space="preserve">, </w:t>
      </w:r>
      <w:r w:rsidR="00CE67D0" w:rsidRPr="00BE615B">
        <w:rPr>
          <w:rFonts w:ascii="Arial" w:hAnsi="Arial" w:cs="Arial"/>
          <w:lang w:val="es-ES_tradnl"/>
        </w:rPr>
        <w:t>lideresas</w:t>
      </w:r>
      <w:r w:rsidRPr="00BE615B">
        <w:rPr>
          <w:rFonts w:ascii="Arial" w:hAnsi="Arial" w:cs="Arial"/>
          <w:lang w:val="es-ES_tradnl"/>
        </w:rPr>
        <w:t xml:space="preserve"> </w:t>
      </w:r>
      <w:r w:rsidR="00CE67D0" w:rsidRPr="00BE615B">
        <w:rPr>
          <w:rFonts w:ascii="Arial" w:hAnsi="Arial" w:cs="Arial"/>
          <w:lang w:val="es-ES_tradnl"/>
        </w:rPr>
        <w:t>sociales</w:t>
      </w:r>
      <w:r w:rsidRPr="00BE615B">
        <w:rPr>
          <w:rFonts w:ascii="Arial" w:hAnsi="Arial" w:cs="Arial"/>
          <w:lang w:val="es-ES_tradnl"/>
        </w:rPr>
        <w:t>, afrodescendientes y raizales, evitando la exclusión política, social, cultural y económica y eliminando cualquier forma de violencia.</w:t>
      </w:r>
    </w:p>
    <w:p w14:paraId="05C44C97" w14:textId="77777777" w:rsidR="00105ECD" w:rsidRPr="00BE615B" w:rsidRDefault="00105ECD" w:rsidP="001E151E">
      <w:pPr>
        <w:jc w:val="both"/>
        <w:rPr>
          <w:rFonts w:ascii="Arial" w:hAnsi="Arial" w:cs="Arial"/>
          <w:lang w:val="es-ES_tradnl"/>
        </w:rPr>
      </w:pPr>
    </w:p>
    <w:p w14:paraId="0EEC22F4" w14:textId="56BAEAEF" w:rsidR="0012042A" w:rsidRDefault="0012042A" w:rsidP="001E151E">
      <w:pPr>
        <w:jc w:val="both"/>
        <w:rPr>
          <w:rFonts w:ascii="Arial" w:hAnsi="Arial" w:cs="Arial"/>
          <w:lang w:val="es-ES_tradnl"/>
        </w:rPr>
      </w:pPr>
      <w:r w:rsidRPr="00BE615B">
        <w:rPr>
          <w:rFonts w:ascii="Arial" w:hAnsi="Arial" w:cs="Arial"/>
          <w:b/>
          <w:bCs/>
          <w:lang w:val="es-ES_tradnl"/>
        </w:rPr>
        <w:t>ARTÍCULO 2</w:t>
      </w:r>
      <w:r w:rsidR="00CE67D0">
        <w:rPr>
          <w:rFonts w:ascii="Arial" w:hAnsi="Arial" w:cs="Arial"/>
          <w:b/>
          <w:bCs/>
          <w:lang w:val="es-ES_tradnl"/>
        </w:rPr>
        <w:t>1</w:t>
      </w:r>
      <w:r w:rsidRPr="00BE615B">
        <w:rPr>
          <w:rFonts w:ascii="Arial" w:hAnsi="Arial" w:cs="Arial"/>
          <w:b/>
          <w:bCs/>
          <w:lang w:val="es-ES_tradnl"/>
        </w:rPr>
        <w:t>°</w:t>
      </w:r>
      <w:r w:rsidR="00CE67D0">
        <w:rPr>
          <w:rFonts w:ascii="Arial" w:hAnsi="Arial" w:cs="Arial"/>
          <w:b/>
          <w:bCs/>
          <w:lang w:val="es-ES_tradnl"/>
        </w:rPr>
        <w:t>.</w:t>
      </w:r>
      <w:r w:rsidRPr="00BE615B">
        <w:rPr>
          <w:rFonts w:ascii="Arial" w:hAnsi="Arial" w:cs="Arial"/>
          <w:b/>
          <w:bCs/>
          <w:lang w:val="es-ES_tradnl"/>
        </w:rPr>
        <w:t xml:space="preserve"> </w:t>
      </w:r>
      <w:r w:rsidR="00CE67D0" w:rsidRPr="00BE615B">
        <w:rPr>
          <w:rFonts w:ascii="Arial" w:hAnsi="Arial" w:cs="Arial"/>
          <w:b/>
          <w:bCs/>
          <w:lang w:val="es-ES_tradnl"/>
        </w:rPr>
        <w:t xml:space="preserve">Creación de la </w:t>
      </w:r>
      <w:r w:rsidR="00CE67D0">
        <w:rPr>
          <w:rFonts w:ascii="Arial" w:hAnsi="Arial" w:cs="Arial"/>
          <w:b/>
          <w:bCs/>
          <w:lang w:val="es-ES_tradnl"/>
        </w:rPr>
        <w:t>C</w:t>
      </w:r>
      <w:r w:rsidR="00CE67D0" w:rsidRPr="00BE615B">
        <w:rPr>
          <w:rFonts w:ascii="Arial" w:hAnsi="Arial" w:cs="Arial"/>
          <w:b/>
          <w:bCs/>
          <w:lang w:val="es-ES_tradnl"/>
        </w:rPr>
        <w:t xml:space="preserve">omisión </w:t>
      </w:r>
      <w:r w:rsidR="00CE67D0">
        <w:rPr>
          <w:rFonts w:ascii="Arial" w:hAnsi="Arial" w:cs="Arial"/>
          <w:b/>
          <w:bCs/>
          <w:lang w:val="es-ES_tradnl"/>
        </w:rPr>
        <w:t>N</w:t>
      </w:r>
      <w:r w:rsidR="00CE67D0" w:rsidRPr="00BE615B">
        <w:rPr>
          <w:rFonts w:ascii="Arial" w:hAnsi="Arial" w:cs="Arial"/>
          <w:b/>
          <w:bCs/>
          <w:lang w:val="es-ES_tradnl"/>
        </w:rPr>
        <w:t xml:space="preserve">acional para la </w:t>
      </w:r>
      <w:r w:rsidR="00CE67D0">
        <w:rPr>
          <w:rFonts w:ascii="Arial" w:hAnsi="Arial" w:cs="Arial"/>
          <w:b/>
          <w:bCs/>
          <w:lang w:val="es-ES_tradnl"/>
        </w:rPr>
        <w:t>E</w:t>
      </w:r>
      <w:r w:rsidR="00CE67D0" w:rsidRPr="00BE615B">
        <w:rPr>
          <w:rFonts w:ascii="Arial" w:hAnsi="Arial" w:cs="Arial"/>
          <w:b/>
          <w:bCs/>
          <w:lang w:val="es-ES_tradnl"/>
        </w:rPr>
        <w:t xml:space="preserve">quidad de la </w:t>
      </w:r>
      <w:r w:rsidR="00CE67D0">
        <w:rPr>
          <w:rFonts w:ascii="Arial" w:hAnsi="Arial" w:cs="Arial"/>
          <w:b/>
          <w:bCs/>
          <w:lang w:val="es-ES_tradnl"/>
        </w:rPr>
        <w:t>M</w:t>
      </w:r>
      <w:r w:rsidR="00CE67D0" w:rsidRPr="00BE615B">
        <w:rPr>
          <w:rFonts w:ascii="Arial" w:hAnsi="Arial" w:cs="Arial"/>
          <w:b/>
          <w:bCs/>
          <w:lang w:val="es-ES_tradnl"/>
        </w:rPr>
        <w:t xml:space="preserve">ujer con enfoque especial de cultura para comunidades indígenas, </w:t>
      </w:r>
      <w:r w:rsidR="00C73A63" w:rsidRPr="00BE615B">
        <w:rPr>
          <w:rFonts w:ascii="Arial" w:hAnsi="Arial" w:cs="Arial"/>
          <w:b/>
          <w:bCs/>
          <w:lang w:val="es-ES_tradnl"/>
        </w:rPr>
        <w:t>campesinas</w:t>
      </w:r>
      <w:r w:rsidR="00CE67D0" w:rsidRPr="00BE615B">
        <w:rPr>
          <w:rFonts w:ascii="Arial" w:hAnsi="Arial" w:cs="Arial"/>
          <w:b/>
          <w:bCs/>
          <w:lang w:val="es-ES_tradnl"/>
        </w:rPr>
        <w:t xml:space="preserve">, </w:t>
      </w:r>
      <w:r w:rsidR="00C73A63" w:rsidRPr="00BE615B">
        <w:rPr>
          <w:rFonts w:ascii="Arial" w:hAnsi="Arial" w:cs="Arial"/>
          <w:b/>
          <w:bCs/>
          <w:lang w:val="es-ES_tradnl"/>
        </w:rPr>
        <w:t>lideresas</w:t>
      </w:r>
      <w:r w:rsidR="00CE67D0" w:rsidRPr="00BE615B">
        <w:rPr>
          <w:rFonts w:ascii="Arial" w:hAnsi="Arial" w:cs="Arial"/>
          <w:b/>
          <w:bCs/>
          <w:lang w:val="es-ES_tradnl"/>
        </w:rPr>
        <w:t xml:space="preserve"> </w:t>
      </w:r>
      <w:r w:rsidR="00C73A63" w:rsidRPr="00C73A63">
        <w:rPr>
          <w:rFonts w:ascii="Arial" w:hAnsi="Arial" w:cs="Arial"/>
          <w:b/>
          <w:bCs/>
          <w:lang w:val="es-ES_tradnl"/>
        </w:rPr>
        <w:t>sociales, afrodescendientes y raizales</w:t>
      </w:r>
      <w:r w:rsidR="00CE67D0" w:rsidRPr="00BE615B">
        <w:rPr>
          <w:rFonts w:ascii="Arial" w:hAnsi="Arial" w:cs="Arial"/>
          <w:b/>
          <w:bCs/>
          <w:lang w:val="es-ES_tradnl"/>
        </w:rPr>
        <w:t>.</w:t>
      </w:r>
      <w:r w:rsidRPr="00BE615B">
        <w:rPr>
          <w:rFonts w:ascii="Arial" w:hAnsi="Arial" w:cs="Arial"/>
          <w:b/>
          <w:bCs/>
          <w:lang w:val="es-ES_tradnl"/>
        </w:rPr>
        <w:t xml:space="preserve"> </w:t>
      </w:r>
      <w:r w:rsidRPr="00BE615B">
        <w:rPr>
          <w:rFonts w:ascii="Arial" w:hAnsi="Arial" w:cs="Arial"/>
          <w:lang w:val="es-ES_tradnl"/>
        </w:rPr>
        <w:t xml:space="preserve">La comisión nacional para la equidad de las mujeres </w:t>
      </w:r>
      <w:r w:rsidR="00C73A63" w:rsidRPr="00BE615B">
        <w:rPr>
          <w:rFonts w:ascii="Arial" w:hAnsi="Arial" w:cs="Arial"/>
          <w:lang w:val="es-ES_tradnl"/>
        </w:rPr>
        <w:t xml:space="preserve">campesinas, lideresas sociales, afrodescendientes y </w:t>
      </w:r>
      <w:r w:rsidR="00C73A63" w:rsidRPr="00BE615B">
        <w:rPr>
          <w:rFonts w:ascii="Arial" w:hAnsi="Arial" w:cs="Arial"/>
          <w:lang w:val="es-ES_tradnl"/>
        </w:rPr>
        <w:lastRenderedPageBreak/>
        <w:t>raizales</w:t>
      </w:r>
      <w:r w:rsidR="00C73A63">
        <w:rPr>
          <w:rFonts w:ascii="Arial" w:hAnsi="Arial" w:cs="Arial"/>
          <w:lang w:val="es-ES_tradnl"/>
        </w:rPr>
        <w:t>,</w:t>
      </w:r>
      <w:r w:rsidRPr="00BE615B">
        <w:rPr>
          <w:rFonts w:ascii="Arial" w:hAnsi="Arial" w:cs="Arial"/>
          <w:lang w:val="es-ES_tradnl"/>
        </w:rPr>
        <w:t xml:space="preserve"> </w:t>
      </w:r>
      <w:r w:rsidR="00C73A63">
        <w:rPr>
          <w:rFonts w:ascii="Arial" w:hAnsi="Arial" w:cs="Arial"/>
          <w:lang w:val="es-ES_tradnl"/>
        </w:rPr>
        <w:t xml:space="preserve">será con enfoque a </w:t>
      </w:r>
      <w:r w:rsidRPr="00BE615B">
        <w:rPr>
          <w:rFonts w:ascii="Arial" w:hAnsi="Arial" w:cs="Arial"/>
          <w:lang w:val="es-ES_tradnl"/>
        </w:rPr>
        <w:t>todas aquellas comunidades especiales reconocidas en el territorio colombiano</w:t>
      </w:r>
      <w:r w:rsidR="00C73A63">
        <w:rPr>
          <w:rFonts w:ascii="Arial" w:hAnsi="Arial" w:cs="Arial"/>
          <w:lang w:val="es-ES_tradnl"/>
        </w:rPr>
        <w:t>; c</w:t>
      </w:r>
      <w:r w:rsidRPr="00BE615B">
        <w:rPr>
          <w:rFonts w:ascii="Arial" w:hAnsi="Arial" w:cs="Arial"/>
          <w:lang w:val="es-ES_tradnl"/>
        </w:rPr>
        <w:t>on participación de hasta 2 delegadas de cada comunidad</w:t>
      </w:r>
      <w:r w:rsidR="00C73A63">
        <w:rPr>
          <w:rFonts w:ascii="Arial" w:hAnsi="Arial" w:cs="Arial"/>
          <w:lang w:val="es-ES_tradnl"/>
        </w:rPr>
        <w:t xml:space="preserve">, los cuales se reunirán como </w:t>
      </w:r>
      <w:r w:rsidR="00105ECD">
        <w:rPr>
          <w:rFonts w:ascii="Arial" w:hAnsi="Arial" w:cs="Arial"/>
          <w:lang w:val="es-ES_tradnl"/>
        </w:rPr>
        <w:t>mínimo</w:t>
      </w:r>
      <w:r w:rsidR="00C73A63">
        <w:rPr>
          <w:rFonts w:ascii="Arial" w:hAnsi="Arial" w:cs="Arial"/>
          <w:lang w:val="es-ES_tradnl"/>
        </w:rPr>
        <w:t xml:space="preserve"> dos veces por semestre y presentaran informes </w:t>
      </w:r>
      <w:r w:rsidR="00105ECD">
        <w:rPr>
          <w:rFonts w:ascii="Arial" w:hAnsi="Arial" w:cs="Arial"/>
          <w:lang w:val="es-ES_tradnl"/>
        </w:rPr>
        <w:t>sobre</w:t>
      </w:r>
      <w:r w:rsidR="00C73A63">
        <w:rPr>
          <w:rFonts w:ascii="Arial" w:hAnsi="Arial" w:cs="Arial"/>
          <w:lang w:val="es-ES_tradnl"/>
        </w:rPr>
        <w:t xml:space="preserve"> los avances, necesidades y programas establecidos por la mencionada comisión,</w:t>
      </w:r>
      <w:r w:rsidRPr="00BE615B">
        <w:rPr>
          <w:rFonts w:ascii="Arial" w:hAnsi="Arial" w:cs="Arial"/>
          <w:lang w:val="es-ES_tradnl"/>
        </w:rPr>
        <w:t xml:space="preserve"> bajo la supervisión y acompañamiento de los y las integrantes de las comisiones para la </w:t>
      </w:r>
      <w:r w:rsidR="00C73A63">
        <w:rPr>
          <w:rFonts w:ascii="Arial" w:hAnsi="Arial" w:cs="Arial"/>
          <w:lang w:val="es-ES_tradnl"/>
        </w:rPr>
        <w:t>E</w:t>
      </w:r>
      <w:r w:rsidRPr="00BE615B">
        <w:rPr>
          <w:rFonts w:ascii="Arial" w:hAnsi="Arial" w:cs="Arial"/>
          <w:lang w:val="es-ES_tradnl"/>
        </w:rPr>
        <w:t xml:space="preserve">quidad de la </w:t>
      </w:r>
      <w:r w:rsidR="00C73A63">
        <w:rPr>
          <w:rFonts w:ascii="Arial" w:hAnsi="Arial" w:cs="Arial"/>
          <w:lang w:val="es-ES_tradnl"/>
        </w:rPr>
        <w:t>M</w:t>
      </w:r>
      <w:r w:rsidRPr="00BE615B">
        <w:rPr>
          <w:rFonts w:ascii="Arial" w:hAnsi="Arial" w:cs="Arial"/>
          <w:lang w:val="es-ES_tradnl"/>
        </w:rPr>
        <w:t>ujer</w:t>
      </w:r>
      <w:r w:rsidR="00C73A63">
        <w:rPr>
          <w:rFonts w:ascii="Arial" w:hAnsi="Arial" w:cs="Arial"/>
          <w:lang w:val="es-ES_tradnl"/>
        </w:rPr>
        <w:t>,</w:t>
      </w:r>
      <w:r w:rsidRPr="00BE615B">
        <w:rPr>
          <w:rFonts w:ascii="Arial" w:hAnsi="Arial" w:cs="Arial"/>
          <w:lang w:val="es-ES_tradnl"/>
        </w:rPr>
        <w:t xml:space="preserve"> pertenecientes </w:t>
      </w:r>
      <w:r w:rsidR="00C73A63">
        <w:rPr>
          <w:rFonts w:ascii="Arial" w:hAnsi="Arial" w:cs="Arial"/>
          <w:lang w:val="es-ES_tradnl"/>
        </w:rPr>
        <w:t xml:space="preserve">a las </w:t>
      </w:r>
      <w:r w:rsidRPr="00BE615B">
        <w:rPr>
          <w:rFonts w:ascii="Arial" w:hAnsi="Arial" w:cs="Arial"/>
          <w:lang w:val="es-ES_tradnl"/>
        </w:rPr>
        <w:t>asamblea</w:t>
      </w:r>
      <w:r w:rsidR="00C73A63">
        <w:rPr>
          <w:rFonts w:ascii="Arial" w:hAnsi="Arial" w:cs="Arial"/>
          <w:lang w:val="es-ES_tradnl"/>
        </w:rPr>
        <w:t>s</w:t>
      </w:r>
      <w:r w:rsidRPr="00BE615B">
        <w:rPr>
          <w:rFonts w:ascii="Arial" w:hAnsi="Arial" w:cs="Arial"/>
          <w:lang w:val="es-ES_tradnl"/>
        </w:rPr>
        <w:t xml:space="preserve"> y concejos </w:t>
      </w:r>
      <w:r w:rsidR="00C73A63">
        <w:rPr>
          <w:rFonts w:ascii="Arial" w:hAnsi="Arial" w:cs="Arial"/>
          <w:lang w:val="es-ES_tradnl"/>
        </w:rPr>
        <w:t>a nivel nacional</w:t>
      </w:r>
      <w:r w:rsidRPr="00BE615B">
        <w:rPr>
          <w:rFonts w:ascii="Arial" w:hAnsi="Arial" w:cs="Arial"/>
          <w:lang w:val="es-ES_tradnl"/>
        </w:rPr>
        <w:t xml:space="preserve">. </w:t>
      </w:r>
    </w:p>
    <w:p w14:paraId="5BD3C7DC" w14:textId="77777777" w:rsidR="00105ECD" w:rsidRPr="00BE615B" w:rsidRDefault="00105ECD" w:rsidP="001E151E">
      <w:pPr>
        <w:jc w:val="both"/>
        <w:rPr>
          <w:rFonts w:ascii="Arial" w:hAnsi="Arial" w:cs="Arial"/>
          <w:lang w:val="es-ES_tradnl"/>
        </w:rPr>
      </w:pPr>
    </w:p>
    <w:p w14:paraId="1405B62C" w14:textId="66A7387B" w:rsidR="0012042A" w:rsidRDefault="0012042A" w:rsidP="001E151E">
      <w:pPr>
        <w:jc w:val="both"/>
        <w:rPr>
          <w:rFonts w:ascii="Arial" w:hAnsi="Arial" w:cs="Arial"/>
          <w:b/>
          <w:bCs/>
          <w:lang w:val="es-ES_tradnl"/>
        </w:rPr>
      </w:pPr>
      <w:r w:rsidRPr="00BE615B">
        <w:rPr>
          <w:rFonts w:ascii="Arial" w:hAnsi="Arial" w:cs="Arial"/>
          <w:b/>
          <w:bCs/>
          <w:lang w:val="es-ES_tradnl"/>
        </w:rPr>
        <w:t>Parágrafo</w:t>
      </w:r>
      <w:r w:rsidR="00C73A63">
        <w:rPr>
          <w:rFonts w:ascii="Arial" w:hAnsi="Arial" w:cs="Arial"/>
          <w:b/>
          <w:bCs/>
          <w:lang w:val="es-ES_tradnl"/>
        </w:rPr>
        <w:t xml:space="preserve">. </w:t>
      </w:r>
      <w:r w:rsidR="00C73A63">
        <w:rPr>
          <w:rFonts w:ascii="Arial" w:hAnsi="Arial" w:cs="Arial"/>
          <w:lang w:val="es-ES_tradnl"/>
        </w:rPr>
        <w:t>L</w:t>
      </w:r>
      <w:r w:rsidRPr="00BE615B">
        <w:rPr>
          <w:rFonts w:ascii="Arial" w:hAnsi="Arial" w:cs="Arial"/>
          <w:lang w:val="es-ES_tradnl"/>
        </w:rPr>
        <w:t xml:space="preserve">a comisión nacional para la equidad de las </w:t>
      </w:r>
      <w:r w:rsidR="00C73A63" w:rsidRPr="00BE615B">
        <w:rPr>
          <w:rFonts w:ascii="Arial" w:hAnsi="Arial" w:cs="Arial"/>
          <w:lang w:val="es-ES_tradnl"/>
        </w:rPr>
        <w:t>mujeres campesinas, lideresas sociales, afrodescendientes y raizales</w:t>
      </w:r>
      <w:r w:rsidR="00C73A63">
        <w:rPr>
          <w:rFonts w:ascii="Arial" w:hAnsi="Arial" w:cs="Arial"/>
          <w:lang w:val="es-ES_tradnl"/>
        </w:rPr>
        <w:t>,</w:t>
      </w:r>
      <w:r w:rsidRPr="00BE615B">
        <w:rPr>
          <w:rFonts w:ascii="Arial" w:hAnsi="Arial" w:cs="Arial"/>
          <w:lang w:val="es-ES_tradnl"/>
        </w:rPr>
        <w:t xml:space="preserve"> debe buscar </w:t>
      </w:r>
      <w:r w:rsidR="00C73A63" w:rsidRPr="00BE615B">
        <w:rPr>
          <w:rFonts w:ascii="Arial" w:hAnsi="Arial" w:cs="Arial"/>
          <w:lang w:val="es-ES_tradnl"/>
        </w:rPr>
        <w:t>estrategias</w:t>
      </w:r>
      <w:r w:rsidRPr="00BE615B">
        <w:rPr>
          <w:rFonts w:ascii="Arial" w:hAnsi="Arial" w:cs="Arial"/>
          <w:lang w:val="es-ES_tradnl"/>
        </w:rPr>
        <w:t xml:space="preserve"> para reducir la Violencia de género, la discriminación y facilitar el acceso a la justicia de las mujeres pertenecientes a comunidades especiales.</w:t>
      </w:r>
      <w:r w:rsidRPr="00BE615B">
        <w:rPr>
          <w:rFonts w:ascii="Arial" w:hAnsi="Arial" w:cs="Arial"/>
          <w:b/>
          <w:bCs/>
          <w:lang w:val="es-ES_tradnl"/>
        </w:rPr>
        <w:t xml:space="preserve"> </w:t>
      </w:r>
    </w:p>
    <w:p w14:paraId="382EC6A9" w14:textId="77777777" w:rsidR="00105ECD" w:rsidRPr="00BE615B" w:rsidRDefault="00105ECD" w:rsidP="001E151E">
      <w:pPr>
        <w:jc w:val="both"/>
        <w:rPr>
          <w:rFonts w:ascii="Arial" w:hAnsi="Arial" w:cs="Arial"/>
          <w:b/>
          <w:bCs/>
          <w:lang w:val="es-ES_tradnl"/>
        </w:rPr>
      </w:pPr>
    </w:p>
    <w:p w14:paraId="3A2A6D0F" w14:textId="75882486" w:rsidR="0012042A" w:rsidRDefault="0012042A" w:rsidP="001E151E">
      <w:pPr>
        <w:jc w:val="both"/>
        <w:rPr>
          <w:rFonts w:ascii="Arial" w:hAnsi="Arial" w:cs="Arial"/>
          <w:lang w:val="es-ES_tradnl"/>
        </w:rPr>
      </w:pPr>
      <w:r w:rsidRPr="00BE615B">
        <w:rPr>
          <w:rFonts w:ascii="Arial" w:hAnsi="Arial" w:cs="Arial"/>
          <w:b/>
          <w:bCs/>
          <w:lang w:val="es-ES_tradnl"/>
        </w:rPr>
        <w:t>ARTÍCULO 2</w:t>
      </w:r>
      <w:r w:rsidR="00105ECD">
        <w:rPr>
          <w:rFonts w:ascii="Arial" w:hAnsi="Arial" w:cs="Arial"/>
          <w:b/>
          <w:bCs/>
          <w:lang w:val="es-ES_tradnl"/>
        </w:rPr>
        <w:t>2</w:t>
      </w:r>
      <w:r w:rsidRPr="00BE615B">
        <w:rPr>
          <w:rFonts w:ascii="Arial" w:hAnsi="Arial" w:cs="Arial"/>
          <w:b/>
          <w:bCs/>
          <w:lang w:val="es-ES_tradnl"/>
        </w:rPr>
        <w:t xml:space="preserve">°. </w:t>
      </w:r>
      <w:r w:rsidR="00C73A63" w:rsidRPr="00BE615B">
        <w:rPr>
          <w:rFonts w:ascii="Arial" w:hAnsi="Arial" w:cs="Arial"/>
          <w:b/>
          <w:bCs/>
          <w:lang w:val="es-ES_tradnl"/>
        </w:rPr>
        <w:t xml:space="preserve">Capacitación </w:t>
      </w:r>
      <w:r w:rsidR="00C73A63">
        <w:rPr>
          <w:rFonts w:ascii="Arial" w:hAnsi="Arial" w:cs="Arial"/>
          <w:b/>
          <w:bCs/>
          <w:lang w:val="es-ES_tradnl"/>
        </w:rPr>
        <w:t>I</w:t>
      </w:r>
      <w:r w:rsidR="00C73A63" w:rsidRPr="00BE615B">
        <w:rPr>
          <w:rFonts w:ascii="Arial" w:hAnsi="Arial" w:cs="Arial"/>
          <w:b/>
          <w:bCs/>
          <w:lang w:val="es-ES_tradnl"/>
        </w:rPr>
        <w:t>nstitucional</w:t>
      </w:r>
      <w:r w:rsidR="00105ECD">
        <w:rPr>
          <w:rFonts w:ascii="Arial" w:hAnsi="Arial" w:cs="Arial"/>
          <w:b/>
          <w:bCs/>
          <w:lang w:val="es-ES_tradnl"/>
        </w:rPr>
        <w:t xml:space="preserve">. </w:t>
      </w:r>
      <w:r w:rsidRPr="00BE615B">
        <w:rPr>
          <w:rFonts w:ascii="Arial" w:hAnsi="Arial" w:cs="Arial"/>
          <w:lang w:val="es-ES_tradnl"/>
        </w:rPr>
        <w:t xml:space="preserve">Dentro </w:t>
      </w:r>
      <w:r w:rsidR="00105ECD">
        <w:rPr>
          <w:rFonts w:ascii="Arial" w:hAnsi="Arial" w:cs="Arial"/>
          <w:lang w:val="es-ES_tradnl"/>
        </w:rPr>
        <w:t>de</w:t>
      </w:r>
      <w:r w:rsidRPr="00BE615B">
        <w:rPr>
          <w:rFonts w:ascii="Arial" w:hAnsi="Arial" w:cs="Arial"/>
          <w:lang w:val="es-ES_tradnl"/>
        </w:rPr>
        <w:t xml:space="preserve"> los procesos de capacitación e inducción laboral en las entidades estatales y quienes contraten con el estado, las dependencias encargadas deben generar estrategias educativas que busquen eliminar los posibles prejuicios patriarcales y de discriminación contra las mujeres de comunidades especiales</w:t>
      </w:r>
      <w:r w:rsidR="00105ECD">
        <w:rPr>
          <w:rFonts w:ascii="Arial" w:hAnsi="Arial" w:cs="Arial"/>
          <w:lang w:val="es-ES_tradnl"/>
        </w:rPr>
        <w:t>; c</w:t>
      </w:r>
      <w:r w:rsidRPr="00BE615B">
        <w:rPr>
          <w:rFonts w:ascii="Arial" w:hAnsi="Arial" w:cs="Arial"/>
          <w:lang w:val="es-ES_tradnl"/>
        </w:rPr>
        <w:t>ada entidad debe contar con un cuerpo interdisciplinario que garantice la comunicación, la capacitación en temas interculturales y de género.</w:t>
      </w:r>
    </w:p>
    <w:p w14:paraId="02EE0E70" w14:textId="77777777" w:rsidR="00105ECD" w:rsidRPr="00BE615B" w:rsidRDefault="00105ECD" w:rsidP="001E151E">
      <w:pPr>
        <w:jc w:val="both"/>
        <w:rPr>
          <w:rFonts w:ascii="Arial" w:hAnsi="Arial" w:cs="Arial"/>
          <w:lang w:val="es-ES_tradnl"/>
        </w:rPr>
      </w:pPr>
    </w:p>
    <w:p w14:paraId="08A69F56" w14:textId="0242DA83" w:rsidR="0012042A" w:rsidRDefault="0012042A" w:rsidP="001E151E">
      <w:pPr>
        <w:jc w:val="both"/>
        <w:rPr>
          <w:rFonts w:ascii="Arial" w:hAnsi="Arial" w:cs="Arial"/>
          <w:lang w:val="es-ES_tradnl"/>
        </w:rPr>
      </w:pPr>
      <w:r w:rsidRPr="00BE615B">
        <w:rPr>
          <w:rFonts w:ascii="Arial" w:hAnsi="Arial" w:cs="Arial"/>
          <w:b/>
          <w:bCs/>
          <w:lang w:val="es-ES_tradnl"/>
        </w:rPr>
        <w:t>ARTÍCULO 2</w:t>
      </w:r>
      <w:r w:rsidR="00105ECD">
        <w:rPr>
          <w:rFonts w:ascii="Arial" w:hAnsi="Arial" w:cs="Arial"/>
          <w:b/>
          <w:bCs/>
          <w:lang w:val="es-ES_tradnl"/>
        </w:rPr>
        <w:t>3</w:t>
      </w:r>
      <w:r w:rsidRPr="00BE615B">
        <w:rPr>
          <w:rFonts w:ascii="Arial" w:hAnsi="Arial" w:cs="Arial"/>
          <w:b/>
          <w:bCs/>
          <w:lang w:val="es-ES_tradnl"/>
        </w:rPr>
        <w:t>°</w:t>
      </w:r>
      <w:r w:rsidR="00105ECD">
        <w:rPr>
          <w:rFonts w:ascii="Arial" w:hAnsi="Arial" w:cs="Arial"/>
          <w:b/>
          <w:bCs/>
          <w:lang w:val="es-ES_tradnl"/>
        </w:rPr>
        <w:t xml:space="preserve">. </w:t>
      </w:r>
      <w:r w:rsidR="00105ECD" w:rsidRPr="00BE615B">
        <w:rPr>
          <w:rFonts w:ascii="Arial" w:hAnsi="Arial" w:cs="Arial"/>
          <w:b/>
          <w:bCs/>
          <w:lang w:val="es-ES_tradnl"/>
        </w:rPr>
        <w:t>Perspectiva integral estatal</w:t>
      </w:r>
      <w:r w:rsidR="00105ECD">
        <w:rPr>
          <w:rFonts w:ascii="Arial" w:hAnsi="Arial" w:cs="Arial"/>
          <w:b/>
          <w:bCs/>
          <w:lang w:val="es-ES_tradnl"/>
        </w:rPr>
        <w:t xml:space="preserve">. </w:t>
      </w:r>
      <w:r w:rsidR="00105ECD">
        <w:rPr>
          <w:rFonts w:ascii="Arial" w:hAnsi="Arial" w:cs="Arial"/>
          <w:lang w:val="es-ES_tradnl"/>
        </w:rPr>
        <w:t>E</w:t>
      </w:r>
      <w:r w:rsidRPr="00BE615B">
        <w:rPr>
          <w:rFonts w:ascii="Arial" w:hAnsi="Arial" w:cs="Arial"/>
          <w:lang w:val="es-ES_tradnl"/>
        </w:rPr>
        <w:t xml:space="preserve">l </w:t>
      </w:r>
      <w:r w:rsidR="00105ECD">
        <w:rPr>
          <w:rFonts w:ascii="Arial" w:hAnsi="Arial" w:cs="Arial"/>
          <w:lang w:val="es-ES_tradnl"/>
        </w:rPr>
        <w:t>M</w:t>
      </w:r>
      <w:r w:rsidRPr="00BE615B">
        <w:rPr>
          <w:rFonts w:ascii="Arial" w:hAnsi="Arial" w:cs="Arial"/>
          <w:lang w:val="es-ES_tradnl"/>
        </w:rPr>
        <w:t xml:space="preserve">inisterio del </w:t>
      </w:r>
      <w:r w:rsidR="00105ECD">
        <w:rPr>
          <w:rFonts w:ascii="Arial" w:hAnsi="Arial" w:cs="Arial"/>
          <w:lang w:val="es-ES_tradnl"/>
        </w:rPr>
        <w:t>I</w:t>
      </w:r>
      <w:r w:rsidRPr="00BE615B">
        <w:rPr>
          <w:rFonts w:ascii="Arial" w:hAnsi="Arial" w:cs="Arial"/>
          <w:lang w:val="es-ES_tradnl"/>
        </w:rPr>
        <w:t xml:space="preserve">nterior </w:t>
      </w:r>
      <w:r w:rsidR="00105ECD" w:rsidRPr="00BE615B">
        <w:rPr>
          <w:rFonts w:ascii="Arial" w:hAnsi="Arial" w:cs="Arial"/>
          <w:lang w:val="es-ES_tradnl"/>
        </w:rPr>
        <w:t>y el</w:t>
      </w:r>
      <w:r w:rsidRPr="00BE615B">
        <w:rPr>
          <w:rFonts w:ascii="Arial" w:hAnsi="Arial" w:cs="Arial"/>
          <w:lang w:val="es-ES_tradnl"/>
        </w:rPr>
        <w:t xml:space="preserve"> </w:t>
      </w:r>
      <w:r w:rsidR="00105ECD">
        <w:rPr>
          <w:rFonts w:ascii="Arial" w:hAnsi="Arial" w:cs="Arial"/>
          <w:lang w:val="es-ES_tradnl"/>
        </w:rPr>
        <w:t>M</w:t>
      </w:r>
      <w:r w:rsidRPr="00BE615B">
        <w:rPr>
          <w:rFonts w:ascii="Arial" w:hAnsi="Arial" w:cs="Arial"/>
          <w:lang w:val="es-ES_tradnl"/>
        </w:rPr>
        <w:t xml:space="preserve">inisterio de </w:t>
      </w:r>
      <w:r w:rsidR="00105ECD">
        <w:rPr>
          <w:rFonts w:ascii="Arial" w:hAnsi="Arial" w:cs="Arial"/>
          <w:lang w:val="es-ES_tradnl"/>
        </w:rPr>
        <w:t>J</w:t>
      </w:r>
      <w:r w:rsidRPr="00BE615B">
        <w:rPr>
          <w:rFonts w:ascii="Arial" w:hAnsi="Arial" w:cs="Arial"/>
          <w:lang w:val="es-ES_tradnl"/>
        </w:rPr>
        <w:t>usticia</w:t>
      </w:r>
      <w:r w:rsidR="00105ECD">
        <w:rPr>
          <w:rFonts w:ascii="Arial" w:hAnsi="Arial" w:cs="Arial"/>
          <w:lang w:val="es-ES_tradnl"/>
        </w:rPr>
        <w:t xml:space="preserve">, </w:t>
      </w:r>
      <w:r w:rsidRPr="00BE615B">
        <w:rPr>
          <w:rFonts w:ascii="Arial" w:hAnsi="Arial" w:cs="Arial"/>
          <w:lang w:val="es-ES_tradnl"/>
        </w:rPr>
        <w:t>deben garantizar el acceso de las mujeres de comunidades especiales a la justicia estatal, el estado debe actuar con la debida diligencia y aplicar una perspectiva integral en el sistema judicial, tomando en cuenta</w:t>
      </w:r>
      <w:r w:rsidR="00105ECD">
        <w:rPr>
          <w:rFonts w:ascii="Arial" w:hAnsi="Arial" w:cs="Arial"/>
          <w:lang w:val="es-ES_tradnl"/>
        </w:rPr>
        <w:t xml:space="preserve"> </w:t>
      </w:r>
      <w:r w:rsidRPr="00BE615B">
        <w:rPr>
          <w:rFonts w:ascii="Arial" w:hAnsi="Arial" w:cs="Arial"/>
          <w:lang w:val="es-ES_tradnl"/>
        </w:rPr>
        <w:t>las particularidades de las mujeres indígenas, su género, sus condiciones socioeconómicas, su situación especial de vulnerabilidad y su cultura.</w:t>
      </w:r>
    </w:p>
    <w:p w14:paraId="59C5735C" w14:textId="77777777" w:rsidR="00105ECD" w:rsidRPr="00BE615B" w:rsidRDefault="00105ECD" w:rsidP="001E151E">
      <w:pPr>
        <w:jc w:val="both"/>
        <w:rPr>
          <w:rFonts w:ascii="Arial" w:hAnsi="Arial" w:cs="Arial"/>
          <w:lang w:val="es-ES_tradnl"/>
        </w:rPr>
      </w:pPr>
    </w:p>
    <w:p w14:paraId="7B3B5345" w14:textId="4FC7AC33" w:rsidR="0012042A" w:rsidRDefault="0012042A" w:rsidP="00105ECD">
      <w:pPr>
        <w:jc w:val="both"/>
        <w:rPr>
          <w:rFonts w:ascii="Arial" w:hAnsi="Arial" w:cs="Arial"/>
          <w:bCs/>
          <w:lang w:val="es-ES_tradnl"/>
        </w:rPr>
      </w:pPr>
      <w:r w:rsidRPr="00105ECD">
        <w:rPr>
          <w:rFonts w:ascii="Arial" w:hAnsi="Arial" w:cs="Arial"/>
          <w:b/>
          <w:bCs/>
          <w:lang w:val="es-ES_tradnl"/>
        </w:rPr>
        <w:t>ARTÍCULO 2</w:t>
      </w:r>
      <w:r w:rsidR="00105ECD" w:rsidRPr="00105ECD">
        <w:rPr>
          <w:rFonts w:ascii="Arial" w:hAnsi="Arial" w:cs="Arial"/>
          <w:b/>
          <w:bCs/>
          <w:lang w:val="es-ES_tradnl"/>
        </w:rPr>
        <w:t>4</w:t>
      </w:r>
      <w:r w:rsidRPr="00105ECD">
        <w:rPr>
          <w:rFonts w:ascii="Arial" w:hAnsi="Arial" w:cs="Arial"/>
          <w:b/>
          <w:bCs/>
          <w:lang w:val="es-ES_tradnl"/>
        </w:rPr>
        <w:t>°</w:t>
      </w:r>
      <w:r w:rsidR="00105ECD" w:rsidRPr="00105ECD">
        <w:rPr>
          <w:rFonts w:ascii="Arial" w:hAnsi="Arial" w:cs="Arial"/>
          <w:b/>
          <w:bCs/>
          <w:lang w:val="es-ES_tradnl"/>
        </w:rPr>
        <w:t xml:space="preserve">. Currículo académico para comunidades especiales. </w:t>
      </w:r>
      <w:r w:rsidR="00105ECD" w:rsidRPr="00105ECD">
        <w:rPr>
          <w:rFonts w:ascii="Arial" w:hAnsi="Arial" w:cs="Arial"/>
          <w:bCs/>
          <w:lang w:val="es-ES_tradnl"/>
        </w:rPr>
        <w:t>E</w:t>
      </w:r>
      <w:r w:rsidRPr="00105ECD">
        <w:rPr>
          <w:rFonts w:ascii="Arial" w:hAnsi="Arial" w:cs="Arial"/>
          <w:bCs/>
          <w:lang w:val="es-ES_tradnl"/>
        </w:rPr>
        <w:t xml:space="preserve">l </w:t>
      </w:r>
      <w:r w:rsidR="00105ECD" w:rsidRPr="00105ECD">
        <w:rPr>
          <w:rFonts w:ascii="Arial" w:hAnsi="Arial" w:cs="Arial"/>
          <w:bCs/>
          <w:lang w:val="es-ES_tradnl"/>
        </w:rPr>
        <w:t>M</w:t>
      </w:r>
      <w:r w:rsidRPr="00105ECD">
        <w:rPr>
          <w:rFonts w:ascii="Arial" w:hAnsi="Arial" w:cs="Arial"/>
          <w:bCs/>
          <w:lang w:val="es-ES_tradnl"/>
        </w:rPr>
        <w:t xml:space="preserve">inisterio de </w:t>
      </w:r>
      <w:r w:rsidR="00105ECD" w:rsidRPr="00105ECD">
        <w:rPr>
          <w:rFonts w:ascii="Arial" w:hAnsi="Arial" w:cs="Arial"/>
          <w:bCs/>
          <w:lang w:val="es-ES_tradnl"/>
        </w:rPr>
        <w:t>E</w:t>
      </w:r>
      <w:r w:rsidRPr="00105ECD">
        <w:rPr>
          <w:rFonts w:ascii="Arial" w:hAnsi="Arial" w:cs="Arial"/>
          <w:bCs/>
          <w:lang w:val="es-ES_tradnl"/>
        </w:rPr>
        <w:t xml:space="preserve">ducación en compañía y asesoría del </w:t>
      </w:r>
      <w:r w:rsidR="00105ECD" w:rsidRPr="00105ECD">
        <w:rPr>
          <w:rFonts w:ascii="Arial" w:hAnsi="Arial" w:cs="Arial"/>
          <w:shd w:val="clear" w:color="auto" w:fill="FFFFFF"/>
        </w:rPr>
        <w:t>Ministerio de Tecnologías de la Información y Comunicaciones</w:t>
      </w:r>
      <w:r w:rsidR="00105ECD">
        <w:rPr>
          <w:rFonts w:ascii="Arial" w:hAnsi="Arial" w:cs="Arial"/>
          <w:shd w:val="clear" w:color="auto" w:fill="FFFFFF"/>
        </w:rPr>
        <w:t xml:space="preserve">, </w:t>
      </w:r>
      <w:r w:rsidRPr="00105ECD">
        <w:rPr>
          <w:rFonts w:ascii="Arial" w:hAnsi="Arial" w:cs="Arial"/>
          <w:bCs/>
          <w:lang w:val="es-ES_tradnl"/>
        </w:rPr>
        <w:t xml:space="preserve">la </w:t>
      </w:r>
      <w:r w:rsidR="00105ECD">
        <w:rPr>
          <w:rFonts w:ascii="Arial" w:hAnsi="Arial" w:cs="Arial"/>
          <w:bCs/>
          <w:lang w:val="es-ES_tradnl"/>
        </w:rPr>
        <w:t>C</w:t>
      </w:r>
      <w:r w:rsidRPr="00105ECD">
        <w:rPr>
          <w:rFonts w:ascii="Arial" w:hAnsi="Arial" w:cs="Arial"/>
          <w:bCs/>
          <w:lang w:val="es-ES_tradnl"/>
        </w:rPr>
        <w:t xml:space="preserve">onsejería para la </w:t>
      </w:r>
      <w:r w:rsidR="00105ECD">
        <w:rPr>
          <w:rFonts w:ascii="Arial" w:hAnsi="Arial" w:cs="Arial"/>
          <w:bCs/>
          <w:lang w:val="es-ES_tradnl"/>
        </w:rPr>
        <w:t>E</w:t>
      </w:r>
      <w:r w:rsidRPr="00105ECD">
        <w:rPr>
          <w:rFonts w:ascii="Arial" w:hAnsi="Arial" w:cs="Arial"/>
          <w:bCs/>
          <w:lang w:val="es-ES_tradnl"/>
        </w:rPr>
        <w:t xml:space="preserve">quidad de la </w:t>
      </w:r>
      <w:r w:rsidR="00105ECD">
        <w:rPr>
          <w:rFonts w:ascii="Arial" w:hAnsi="Arial" w:cs="Arial"/>
          <w:bCs/>
          <w:lang w:val="es-ES_tradnl"/>
        </w:rPr>
        <w:t>M</w:t>
      </w:r>
      <w:r w:rsidRPr="00105ECD">
        <w:rPr>
          <w:rFonts w:ascii="Arial" w:hAnsi="Arial" w:cs="Arial"/>
          <w:bCs/>
          <w:lang w:val="es-ES_tradnl"/>
        </w:rPr>
        <w:t xml:space="preserve">ujer, el </w:t>
      </w:r>
      <w:r w:rsidR="00105ECD">
        <w:rPr>
          <w:rFonts w:ascii="Arial" w:hAnsi="Arial" w:cs="Arial"/>
          <w:bCs/>
          <w:lang w:val="es-ES_tradnl"/>
        </w:rPr>
        <w:t>I</w:t>
      </w:r>
      <w:r w:rsidRPr="00105ECD">
        <w:rPr>
          <w:rFonts w:ascii="Arial" w:hAnsi="Arial" w:cs="Arial"/>
          <w:bCs/>
          <w:lang w:val="es-ES_tradnl"/>
        </w:rPr>
        <w:t xml:space="preserve">nstituto </w:t>
      </w:r>
      <w:r w:rsidR="00105ECD">
        <w:rPr>
          <w:rFonts w:ascii="Arial" w:hAnsi="Arial" w:cs="Arial"/>
          <w:bCs/>
          <w:lang w:val="es-ES_tradnl"/>
        </w:rPr>
        <w:t xml:space="preserve">Colombiano </w:t>
      </w:r>
      <w:r w:rsidRPr="00105ECD">
        <w:rPr>
          <w:rFonts w:ascii="Arial" w:hAnsi="Arial" w:cs="Arial"/>
          <w:bCs/>
          <w:lang w:val="es-ES_tradnl"/>
        </w:rPr>
        <w:t xml:space="preserve">de </w:t>
      </w:r>
      <w:r w:rsidR="00105ECD">
        <w:rPr>
          <w:rFonts w:ascii="Arial" w:hAnsi="Arial" w:cs="Arial"/>
          <w:bCs/>
          <w:lang w:val="es-ES_tradnl"/>
        </w:rPr>
        <w:t>B</w:t>
      </w:r>
      <w:r w:rsidRPr="00105ECD">
        <w:rPr>
          <w:rFonts w:ascii="Arial" w:hAnsi="Arial" w:cs="Arial"/>
          <w:bCs/>
          <w:lang w:val="es-ES_tradnl"/>
        </w:rPr>
        <w:t xml:space="preserve">ienestar </w:t>
      </w:r>
      <w:r w:rsidR="00105ECD">
        <w:rPr>
          <w:rFonts w:ascii="Arial" w:hAnsi="Arial" w:cs="Arial"/>
          <w:bCs/>
          <w:lang w:val="es-ES_tradnl"/>
        </w:rPr>
        <w:t>F</w:t>
      </w:r>
      <w:r w:rsidRPr="00105ECD">
        <w:rPr>
          <w:rFonts w:ascii="Arial" w:hAnsi="Arial" w:cs="Arial"/>
          <w:bCs/>
          <w:lang w:val="es-ES_tradnl"/>
        </w:rPr>
        <w:t>amiliar y los gobiernos departamentales; realizaran el currículo para educación básica primaria y secundaria de las comunidades especiales del territorio nacional</w:t>
      </w:r>
      <w:r w:rsidR="00105ECD">
        <w:rPr>
          <w:rFonts w:ascii="Arial" w:hAnsi="Arial" w:cs="Arial"/>
          <w:bCs/>
          <w:lang w:val="es-ES_tradnl"/>
        </w:rPr>
        <w:t>; a</w:t>
      </w:r>
      <w:r w:rsidRPr="00105ECD">
        <w:rPr>
          <w:rFonts w:ascii="Arial" w:hAnsi="Arial" w:cs="Arial"/>
          <w:bCs/>
          <w:lang w:val="es-ES_tradnl"/>
        </w:rPr>
        <w:t xml:space="preserve">decuándose a la infraestructura existente, a sus orígenes, </w:t>
      </w:r>
      <w:r w:rsidR="00105ECD" w:rsidRPr="00105ECD">
        <w:rPr>
          <w:rFonts w:ascii="Arial" w:hAnsi="Arial" w:cs="Arial"/>
          <w:bCs/>
          <w:lang w:val="es-ES_tradnl"/>
        </w:rPr>
        <w:t>costumbres</w:t>
      </w:r>
      <w:r w:rsidRPr="00105ECD">
        <w:rPr>
          <w:rFonts w:ascii="Arial" w:hAnsi="Arial" w:cs="Arial"/>
          <w:bCs/>
          <w:lang w:val="es-ES_tradnl"/>
        </w:rPr>
        <w:t xml:space="preserve">, creencias y tradiciones, situación socioeconómica y ubicación geográfica. El </w:t>
      </w:r>
      <w:r w:rsidR="00105ECD">
        <w:rPr>
          <w:rFonts w:ascii="Arial" w:hAnsi="Arial" w:cs="Arial"/>
          <w:bCs/>
          <w:lang w:val="es-ES_tradnl"/>
        </w:rPr>
        <w:t>M</w:t>
      </w:r>
      <w:r w:rsidRPr="00105ECD">
        <w:rPr>
          <w:rFonts w:ascii="Arial" w:hAnsi="Arial" w:cs="Arial"/>
          <w:bCs/>
          <w:lang w:val="es-ES_tradnl"/>
        </w:rPr>
        <w:t xml:space="preserve">inisterio de </w:t>
      </w:r>
      <w:r w:rsidR="00105ECD">
        <w:rPr>
          <w:rFonts w:ascii="Arial" w:hAnsi="Arial" w:cs="Arial"/>
          <w:bCs/>
          <w:lang w:val="es-ES_tradnl"/>
        </w:rPr>
        <w:t>E</w:t>
      </w:r>
      <w:r w:rsidRPr="00105ECD">
        <w:rPr>
          <w:rFonts w:ascii="Arial" w:hAnsi="Arial" w:cs="Arial"/>
          <w:bCs/>
          <w:lang w:val="es-ES_tradnl"/>
        </w:rPr>
        <w:t xml:space="preserve">ducación se </w:t>
      </w:r>
      <w:r w:rsidR="00105ECD" w:rsidRPr="00105ECD">
        <w:rPr>
          <w:rFonts w:ascii="Arial" w:hAnsi="Arial" w:cs="Arial"/>
          <w:bCs/>
          <w:lang w:val="es-ES_tradnl"/>
        </w:rPr>
        <w:t>encargará</w:t>
      </w:r>
      <w:r w:rsidRPr="00105ECD">
        <w:rPr>
          <w:rFonts w:ascii="Arial" w:hAnsi="Arial" w:cs="Arial"/>
          <w:bCs/>
          <w:lang w:val="es-ES_tradnl"/>
        </w:rPr>
        <w:t xml:space="preserve"> de garantizar los intérpretes calificados en caso de ser necesarios para la promulgación de la </w:t>
      </w:r>
      <w:r w:rsidR="001E4350" w:rsidRPr="00105ECD">
        <w:rPr>
          <w:rFonts w:ascii="Arial" w:hAnsi="Arial" w:cs="Arial"/>
          <w:bCs/>
          <w:lang w:val="es-ES_tradnl"/>
        </w:rPr>
        <w:t>herramienta y</w:t>
      </w:r>
      <w:r w:rsidRPr="00105ECD">
        <w:rPr>
          <w:rFonts w:ascii="Arial" w:hAnsi="Arial" w:cs="Arial"/>
          <w:bCs/>
          <w:lang w:val="es-ES_tradnl"/>
        </w:rPr>
        <w:t xml:space="preserve"> guía </w:t>
      </w:r>
      <w:r w:rsidR="001E4350" w:rsidRPr="00105ECD">
        <w:rPr>
          <w:rFonts w:ascii="Arial" w:hAnsi="Arial" w:cs="Arial"/>
          <w:bCs/>
          <w:lang w:val="es-ES_tradnl"/>
        </w:rPr>
        <w:t>educativa</w:t>
      </w:r>
      <w:r w:rsidRPr="00105ECD">
        <w:rPr>
          <w:rFonts w:ascii="Arial" w:hAnsi="Arial" w:cs="Arial"/>
          <w:bCs/>
          <w:lang w:val="es-ES_tradnl"/>
        </w:rPr>
        <w:t xml:space="preserve">. </w:t>
      </w:r>
    </w:p>
    <w:p w14:paraId="528D3CA8" w14:textId="77777777" w:rsidR="00105ECD" w:rsidRPr="00105ECD" w:rsidRDefault="00105ECD" w:rsidP="00105ECD">
      <w:pPr>
        <w:jc w:val="both"/>
        <w:rPr>
          <w:rFonts w:ascii="Arial" w:hAnsi="Arial" w:cs="Arial"/>
          <w:bCs/>
          <w:lang w:val="es-ES_tradnl"/>
        </w:rPr>
      </w:pPr>
    </w:p>
    <w:p w14:paraId="2DF684A4" w14:textId="023FC7EE" w:rsidR="0012042A" w:rsidRPr="00BE615B" w:rsidRDefault="0012042A" w:rsidP="001E151E">
      <w:pPr>
        <w:jc w:val="both"/>
        <w:rPr>
          <w:rFonts w:ascii="Arial" w:hAnsi="Arial" w:cs="Arial"/>
          <w:bCs/>
          <w:lang w:val="es-ES_tradnl"/>
        </w:rPr>
      </w:pPr>
      <w:r w:rsidRPr="00BE615B">
        <w:rPr>
          <w:rFonts w:ascii="Arial" w:hAnsi="Arial" w:cs="Arial"/>
          <w:b/>
          <w:lang w:val="es-ES_tradnl"/>
        </w:rPr>
        <w:t>ARTÍCULO 2</w:t>
      </w:r>
      <w:r w:rsidR="001E4350">
        <w:rPr>
          <w:rFonts w:ascii="Arial" w:hAnsi="Arial" w:cs="Arial"/>
          <w:b/>
          <w:lang w:val="es-ES_tradnl"/>
        </w:rPr>
        <w:t>5</w:t>
      </w:r>
      <w:r w:rsidRPr="00BE615B">
        <w:rPr>
          <w:rFonts w:ascii="Arial" w:hAnsi="Arial" w:cs="Arial"/>
          <w:b/>
          <w:lang w:val="es-ES_tradnl"/>
        </w:rPr>
        <w:t>°</w:t>
      </w:r>
      <w:r w:rsidR="001E4350">
        <w:rPr>
          <w:rFonts w:ascii="Arial" w:hAnsi="Arial" w:cs="Arial"/>
          <w:b/>
          <w:lang w:val="es-ES_tradnl"/>
        </w:rPr>
        <w:t>.</w:t>
      </w:r>
      <w:r w:rsidRPr="00BE615B">
        <w:rPr>
          <w:rFonts w:ascii="Arial" w:hAnsi="Arial" w:cs="Arial"/>
          <w:b/>
          <w:lang w:val="es-ES_tradnl"/>
        </w:rPr>
        <w:t xml:space="preserve"> </w:t>
      </w:r>
      <w:r w:rsidR="001E4350" w:rsidRPr="00BE615B">
        <w:rPr>
          <w:rFonts w:ascii="Arial" w:hAnsi="Arial" w:cs="Arial"/>
          <w:b/>
          <w:lang w:val="es-ES_tradnl"/>
        </w:rPr>
        <w:t>Participación activa</w:t>
      </w:r>
      <w:r w:rsidR="001E4350">
        <w:rPr>
          <w:rFonts w:ascii="Arial" w:hAnsi="Arial" w:cs="Arial"/>
          <w:b/>
          <w:lang w:val="es-ES_tradnl"/>
        </w:rPr>
        <w:t>.</w:t>
      </w:r>
      <w:r w:rsidR="001E4350" w:rsidRPr="00BE615B">
        <w:rPr>
          <w:rFonts w:ascii="Arial" w:hAnsi="Arial" w:cs="Arial"/>
          <w:b/>
          <w:lang w:val="es-ES_tradnl"/>
        </w:rPr>
        <w:t xml:space="preserve"> </w:t>
      </w:r>
      <w:r w:rsidRPr="00BE615B">
        <w:rPr>
          <w:rFonts w:ascii="Arial" w:hAnsi="Arial" w:cs="Arial"/>
          <w:bCs/>
          <w:lang w:val="es-ES_tradnl"/>
        </w:rPr>
        <w:t xml:space="preserve">Es responsabilidad del gobierno </w:t>
      </w:r>
      <w:r w:rsidR="001E4350">
        <w:rPr>
          <w:rFonts w:ascii="Arial" w:hAnsi="Arial" w:cs="Arial"/>
          <w:bCs/>
          <w:lang w:val="es-ES_tradnl"/>
        </w:rPr>
        <w:t xml:space="preserve">nacional y </w:t>
      </w:r>
      <w:r w:rsidRPr="00BE615B">
        <w:rPr>
          <w:rFonts w:ascii="Arial" w:hAnsi="Arial" w:cs="Arial"/>
          <w:bCs/>
          <w:lang w:val="es-ES_tradnl"/>
        </w:rPr>
        <w:t>departamental, asegurar la creación de espacios para la participación plena y activa de las mujeres indígenas en la formulación y ejecución de políticas y programas, a nivel local, regional.</w:t>
      </w:r>
    </w:p>
    <w:p w14:paraId="654B43BE" w14:textId="685AA8C4" w:rsidR="0012042A" w:rsidRPr="00BE615B" w:rsidRDefault="001E4350" w:rsidP="001E151E">
      <w:pPr>
        <w:jc w:val="both"/>
        <w:rPr>
          <w:rFonts w:ascii="Arial" w:hAnsi="Arial" w:cs="Arial"/>
          <w:bCs/>
          <w:lang w:val="es-ES_tradnl"/>
        </w:rPr>
      </w:pPr>
      <w:r w:rsidRPr="001E4350">
        <w:rPr>
          <w:rFonts w:ascii="Arial" w:hAnsi="Arial" w:cs="Arial"/>
          <w:b/>
          <w:lang w:val="es-ES_tradnl"/>
        </w:rPr>
        <w:lastRenderedPageBreak/>
        <w:t>Parágrafo.</w:t>
      </w:r>
      <w:r w:rsidR="0012042A" w:rsidRPr="00BE615B">
        <w:rPr>
          <w:rFonts w:ascii="Arial" w:hAnsi="Arial" w:cs="Arial"/>
          <w:bCs/>
          <w:lang w:val="es-ES_tradnl"/>
        </w:rPr>
        <w:t xml:space="preserve"> </w:t>
      </w:r>
      <w:r w:rsidRPr="001E4350">
        <w:rPr>
          <w:rFonts w:ascii="Arial" w:hAnsi="Arial" w:cs="Arial"/>
          <w:b/>
          <w:lang w:val="es-ES_tradnl"/>
        </w:rPr>
        <w:t>Erradicación de discriminación institucional</w:t>
      </w:r>
      <w:r>
        <w:rPr>
          <w:rFonts w:ascii="Arial" w:hAnsi="Arial" w:cs="Arial"/>
          <w:bCs/>
          <w:lang w:val="es-ES_tradnl"/>
        </w:rPr>
        <w:t>. R</w:t>
      </w:r>
      <w:r w:rsidR="0012042A" w:rsidRPr="00BE615B">
        <w:rPr>
          <w:rFonts w:ascii="Arial" w:hAnsi="Arial" w:cs="Arial"/>
          <w:bCs/>
          <w:lang w:val="es-ES_tradnl"/>
        </w:rPr>
        <w:t>econocer</w:t>
      </w:r>
      <w:r>
        <w:rPr>
          <w:rFonts w:ascii="Arial" w:hAnsi="Arial" w:cs="Arial"/>
          <w:bCs/>
          <w:lang w:val="es-ES_tradnl"/>
        </w:rPr>
        <w:t xml:space="preserve"> </w:t>
      </w:r>
      <w:r w:rsidR="0012042A" w:rsidRPr="00BE615B">
        <w:rPr>
          <w:rFonts w:ascii="Arial" w:hAnsi="Arial" w:cs="Arial"/>
          <w:bCs/>
          <w:lang w:val="es-ES_tradnl"/>
        </w:rPr>
        <w:t>los conceptos indígenas, afrodescendientes y raizales de comunidad, cultura y vida familiar y revisar políticas públicas, programas y leyes desde una perspectiva de género e intercultural.</w:t>
      </w:r>
    </w:p>
    <w:p w14:paraId="1372CAC2" w14:textId="77777777" w:rsidR="0012042A" w:rsidRPr="00BE615B" w:rsidRDefault="0012042A" w:rsidP="001E151E">
      <w:pPr>
        <w:jc w:val="both"/>
        <w:rPr>
          <w:rFonts w:ascii="Arial" w:hAnsi="Arial" w:cs="Arial"/>
          <w:bCs/>
          <w:lang w:val="es-ES_tradnl"/>
        </w:rPr>
      </w:pPr>
    </w:p>
    <w:p w14:paraId="35D93C2F" w14:textId="77777777" w:rsidR="0012042A" w:rsidRPr="00BE615B" w:rsidRDefault="0012042A" w:rsidP="001E4350">
      <w:pPr>
        <w:jc w:val="center"/>
        <w:rPr>
          <w:rFonts w:ascii="Arial" w:hAnsi="Arial" w:cs="Arial"/>
          <w:b/>
          <w:lang w:val="es-ES_tradnl"/>
        </w:rPr>
      </w:pPr>
      <w:r w:rsidRPr="00BE615B">
        <w:rPr>
          <w:rFonts w:ascii="Arial" w:hAnsi="Arial" w:cs="Arial"/>
          <w:b/>
          <w:lang w:val="es-ES_tradnl"/>
        </w:rPr>
        <w:t>TITULO VI</w:t>
      </w:r>
    </w:p>
    <w:p w14:paraId="69E6AA64" w14:textId="77777777" w:rsidR="0012042A" w:rsidRPr="00BE615B" w:rsidRDefault="0012042A" w:rsidP="001E4350">
      <w:pPr>
        <w:jc w:val="center"/>
        <w:rPr>
          <w:rFonts w:ascii="Arial" w:hAnsi="Arial" w:cs="Arial"/>
          <w:b/>
          <w:bCs/>
          <w:lang w:val="es-ES_tradnl"/>
        </w:rPr>
      </w:pPr>
      <w:r w:rsidRPr="00BE615B">
        <w:rPr>
          <w:rFonts w:ascii="Arial" w:hAnsi="Arial" w:cs="Arial"/>
          <w:b/>
          <w:bCs/>
          <w:lang w:val="es-ES_tradnl"/>
        </w:rPr>
        <w:t>CERACIÓN OBLIGATORIA DE REGISTROS ÚNICOS Y BASES DE DATOS</w:t>
      </w:r>
    </w:p>
    <w:p w14:paraId="762A70F9" w14:textId="77777777" w:rsidR="001E4350" w:rsidRDefault="001E4350" w:rsidP="001E151E">
      <w:pPr>
        <w:jc w:val="both"/>
        <w:rPr>
          <w:rFonts w:ascii="Arial" w:hAnsi="Arial" w:cs="Arial"/>
          <w:b/>
          <w:bCs/>
          <w:lang w:val="es-ES_tradnl"/>
        </w:rPr>
      </w:pPr>
    </w:p>
    <w:p w14:paraId="5123BDEE" w14:textId="730782A4" w:rsidR="0012042A" w:rsidRDefault="0012042A" w:rsidP="001E151E">
      <w:pPr>
        <w:jc w:val="both"/>
        <w:rPr>
          <w:rFonts w:ascii="Arial" w:hAnsi="Arial" w:cs="Arial"/>
          <w:lang w:val="es-ES_tradnl"/>
        </w:rPr>
      </w:pPr>
      <w:r w:rsidRPr="00BE615B">
        <w:rPr>
          <w:rFonts w:ascii="Arial" w:hAnsi="Arial" w:cs="Arial"/>
          <w:b/>
          <w:bCs/>
          <w:lang w:val="es-ES_tradnl"/>
        </w:rPr>
        <w:t>ARTÍCULO 2</w:t>
      </w:r>
      <w:r w:rsidR="001E4350">
        <w:rPr>
          <w:rFonts w:ascii="Arial" w:hAnsi="Arial" w:cs="Arial"/>
          <w:b/>
          <w:bCs/>
          <w:lang w:val="es-ES_tradnl"/>
        </w:rPr>
        <w:t>6</w:t>
      </w:r>
      <w:r w:rsidRPr="00BE615B">
        <w:rPr>
          <w:rFonts w:ascii="Arial" w:hAnsi="Arial" w:cs="Arial"/>
          <w:b/>
          <w:bCs/>
          <w:lang w:val="es-ES_tradnl"/>
        </w:rPr>
        <w:t>°</w:t>
      </w:r>
      <w:r w:rsidR="001E4350">
        <w:rPr>
          <w:rFonts w:ascii="Arial" w:hAnsi="Arial" w:cs="Arial"/>
          <w:b/>
          <w:bCs/>
          <w:lang w:val="es-ES_tradnl"/>
        </w:rPr>
        <w:t>. R</w:t>
      </w:r>
      <w:r w:rsidR="001E4350" w:rsidRPr="00BE615B">
        <w:rPr>
          <w:rFonts w:ascii="Arial" w:hAnsi="Arial" w:cs="Arial"/>
          <w:b/>
          <w:bCs/>
          <w:lang w:val="es-ES_tradnl"/>
        </w:rPr>
        <w:t>egistro nacional de datos genéticos vinculados a delitos contra la integridad sexual.</w:t>
      </w:r>
      <w:r w:rsidRPr="00BE615B">
        <w:rPr>
          <w:rFonts w:ascii="Arial" w:hAnsi="Arial" w:cs="Arial"/>
          <w:b/>
          <w:bCs/>
          <w:lang w:val="es-ES_tradnl"/>
        </w:rPr>
        <w:t xml:space="preserve"> </w:t>
      </w:r>
      <w:r w:rsidR="001E4350" w:rsidRPr="001E4350">
        <w:rPr>
          <w:rFonts w:ascii="Arial" w:hAnsi="Arial" w:cs="Arial"/>
          <w:lang w:val="es-ES_tradnl"/>
        </w:rPr>
        <w:t>Créese</w:t>
      </w:r>
      <w:r w:rsidR="001E4350">
        <w:rPr>
          <w:rFonts w:ascii="Arial" w:hAnsi="Arial" w:cs="Arial"/>
          <w:b/>
          <w:bCs/>
          <w:lang w:val="es-ES_tradnl"/>
        </w:rPr>
        <w:t xml:space="preserve"> </w:t>
      </w:r>
      <w:r w:rsidR="001E4350">
        <w:rPr>
          <w:rFonts w:ascii="Arial" w:hAnsi="Arial" w:cs="Arial"/>
          <w:lang w:val="es-ES_tradnl"/>
        </w:rPr>
        <w:t>e</w:t>
      </w:r>
      <w:r w:rsidRPr="00BE615B">
        <w:rPr>
          <w:rFonts w:ascii="Arial" w:hAnsi="Arial" w:cs="Arial"/>
          <w:lang w:val="es-ES_tradnl"/>
        </w:rPr>
        <w:t xml:space="preserve">l Registro Nacional </w:t>
      </w:r>
      <w:r w:rsidR="001E4350">
        <w:rPr>
          <w:rFonts w:ascii="Arial" w:hAnsi="Arial" w:cs="Arial"/>
          <w:lang w:val="es-ES_tradnl"/>
        </w:rPr>
        <w:t>d</w:t>
      </w:r>
      <w:r w:rsidRPr="00BE615B">
        <w:rPr>
          <w:rFonts w:ascii="Arial" w:hAnsi="Arial" w:cs="Arial"/>
          <w:lang w:val="es-ES_tradnl"/>
        </w:rPr>
        <w:t xml:space="preserve">e </w:t>
      </w:r>
      <w:r w:rsidR="001E4350">
        <w:rPr>
          <w:rFonts w:ascii="Arial" w:hAnsi="Arial" w:cs="Arial"/>
          <w:lang w:val="es-ES_tradnl"/>
        </w:rPr>
        <w:t>d</w:t>
      </w:r>
      <w:r w:rsidRPr="00BE615B">
        <w:rPr>
          <w:rFonts w:ascii="Arial" w:hAnsi="Arial" w:cs="Arial"/>
          <w:lang w:val="es-ES_tradnl"/>
        </w:rPr>
        <w:t xml:space="preserve">atos </w:t>
      </w:r>
      <w:r w:rsidR="001E4350">
        <w:rPr>
          <w:rFonts w:ascii="Arial" w:hAnsi="Arial" w:cs="Arial"/>
          <w:lang w:val="es-ES_tradnl"/>
        </w:rPr>
        <w:t>g</w:t>
      </w:r>
      <w:r w:rsidR="001E4350" w:rsidRPr="00BE615B">
        <w:rPr>
          <w:rFonts w:ascii="Arial" w:hAnsi="Arial" w:cs="Arial"/>
          <w:lang w:val="es-ES_tradnl"/>
        </w:rPr>
        <w:t>enéticos</w:t>
      </w:r>
      <w:r w:rsidRPr="00BE615B">
        <w:rPr>
          <w:rFonts w:ascii="Arial" w:hAnsi="Arial" w:cs="Arial"/>
          <w:lang w:val="es-ES_tradnl"/>
        </w:rPr>
        <w:t xml:space="preserve"> </w:t>
      </w:r>
      <w:r w:rsidR="001E4350">
        <w:rPr>
          <w:rFonts w:ascii="Arial" w:hAnsi="Arial" w:cs="Arial"/>
          <w:lang w:val="es-ES_tradnl"/>
        </w:rPr>
        <w:t>v</w:t>
      </w:r>
      <w:r w:rsidRPr="00BE615B">
        <w:rPr>
          <w:rFonts w:ascii="Arial" w:hAnsi="Arial" w:cs="Arial"/>
          <w:lang w:val="es-ES_tradnl"/>
        </w:rPr>
        <w:t xml:space="preserve">inculados </w:t>
      </w:r>
      <w:r w:rsidR="001E4350">
        <w:rPr>
          <w:rFonts w:ascii="Arial" w:hAnsi="Arial" w:cs="Arial"/>
          <w:lang w:val="es-ES_tradnl"/>
        </w:rPr>
        <w:t>a</w:t>
      </w:r>
      <w:r w:rsidRPr="00BE615B">
        <w:rPr>
          <w:rFonts w:ascii="Arial" w:hAnsi="Arial" w:cs="Arial"/>
          <w:lang w:val="es-ES_tradnl"/>
        </w:rPr>
        <w:t xml:space="preserve"> </w:t>
      </w:r>
      <w:r w:rsidR="001E4350">
        <w:rPr>
          <w:rFonts w:ascii="Arial" w:hAnsi="Arial" w:cs="Arial"/>
          <w:lang w:val="es-ES_tradnl"/>
        </w:rPr>
        <w:t>d</w:t>
      </w:r>
      <w:r w:rsidRPr="00BE615B">
        <w:rPr>
          <w:rFonts w:ascii="Arial" w:hAnsi="Arial" w:cs="Arial"/>
          <w:lang w:val="es-ES_tradnl"/>
        </w:rPr>
        <w:t xml:space="preserve">elitos </w:t>
      </w:r>
      <w:r w:rsidR="001E4350">
        <w:rPr>
          <w:rFonts w:ascii="Arial" w:hAnsi="Arial" w:cs="Arial"/>
          <w:lang w:val="es-ES_tradnl"/>
        </w:rPr>
        <w:t>c</w:t>
      </w:r>
      <w:r w:rsidRPr="00BE615B">
        <w:rPr>
          <w:rFonts w:ascii="Arial" w:hAnsi="Arial" w:cs="Arial"/>
          <w:lang w:val="es-ES_tradnl"/>
        </w:rPr>
        <w:t xml:space="preserve">ontra </w:t>
      </w:r>
      <w:r w:rsidR="001E4350">
        <w:rPr>
          <w:rFonts w:ascii="Arial" w:hAnsi="Arial" w:cs="Arial"/>
          <w:lang w:val="es-ES_tradnl"/>
        </w:rPr>
        <w:t>l</w:t>
      </w:r>
      <w:r w:rsidRPr="00BE615B">
        <w:rPr>
          <w:rFonts w:ascii="Arial" w:hAnsi="Arial" w:cs="Arial"/>
          <w:lang w:val="es-ES_tradnl"/>
        </w:rPr>
        <w:t xml:space="preserve">a </w:t>
      </w:r>
      <w:r w:rsidR="001E4350">
        <w:rPr>
          <w:rFonts w:ascii="Arial" w:hAnsi="Arial" w:cs="Arial"/>
          <w:lang w:val="es-ES_tradnl"/>
        </w:rPr>
        <w:t>i</w:t>
      </w:r>
      <w:r w:rsidRPr="00BE615B">
        <w:rPr>
          <w:rFonts w:ascii="Arial" w:hAnsi="Arial" w:cs="Arial"/>
          <w:lang w:val="es-ES_tradnl"/>
        </w:rPr>
        <w:t xml:space="preserve">ntegridad </w:t>
      </w:r>
      <w:r w:rsidR="001E4350">
        <w:rPr>
          <w:rFonts w:ascii="Arial" w:hAnsi="Arial" w:cs="Arial"/>
          <w:lang w:val="es-ES_tradnl"/>
        </w:rPr>
        <w:t>s</w:t>
      </w:r>
      <w:r w:rsidRPr="00BE615B">
        <w:rPr>
          <w:rFonts w:ascii="Arial" w:hAnsi="Arial" w:cs="Arial"/>
          <w:lang w:val="es-ES_tradnl"/>
        </w:rPr>
        <w:t>exual</w:t>
      </w:r>
      <w:r w:rsidR="001E4350">
        <w:rPr>
          <w:rFonts w:ascii="Arial" w:hAnsi="Arial" w:cs="Arial"/>
          <w:lang w:val="es-ES_tradnl"/>
        </w:rPr>
        <w:t xml:space="preserve">, que </w:t>
      </w:r>
      <w:r w:rsidRPr="00BE615B">
        <w:rPr>
          <w:rFonts w:ascii="Arial" w:hAnsi="Arial" w:cs="Arial"/>
          <w:lang w:val="es-ES_tradnl"/>
        </w:rPr>
        <w:t xml:space="preserve">estará a cargo del Ministerio de Justicia y del </w:t>
      </w:r>
      <w:r w:rsidR="001E4350">
        <w:rPr>
          <w:rFonts w:ascii="Arial" w:hAnsi="Arial" w:cs="Arial"/>
          <w:lang w:val="es-ES_tradnl"/>
        </w:rPr>
        <w:t>D</w:t>
      </w:r>
      <w:r w:rsidRPr="00BE615B">
        <w:rPr>
          <w:rFonts w:ascii="Arial" w:hAnsi="Arial" w:cs="Arial"/>
          <w:lang w:val="es-ES_tradnl"/>
        </w:rPr>
        <w:t xml:space="preserve">erecho y permitirá la individualización </w:t>
      </w:r>
      <w:r w:rsidR="001E4350" w:rsidRPr="00BE615B">
        <w:rPr>
          <w:rFonts w:ascii="Arial" w:hAnsi="Arial" w:cs="Arial"/>
          <w:lang w:val="es-ES_tradnl"/>
        </w:rPr>
        <w:t>genética</w:t>
      </w:r>
      <w:r w:rsidRPr="00BE615B">
        <w:rPr>
          <w:rFonts w:ascii="Arial" w:hAnsi="Arial" w:cs="Arial"/>
          <w:lang w:val="es-ES_tradnl"/>
        </w:rPr>
        <w:t xml:space="preserve"> facilitando las imputaciones penales y discriminando a las personas acusadas erróneamente.</w:t>
      </w:r>
    </w:p>
    <w:p w14:paraId="78635861" w14:textId="77777777" w:rsidR="001E4350" w:rsidRPr="00BE615B" w:rsidRDefault="001E4350" w:rsidP="001E151E">
      <w:pPr>
        <w:jc w:val="both"/>
        <w:rPr>
          <w:rFonts w:ascii="Arial" w:hAnsi="Arial" w:cs="Arial"/>
          <w:lang w:val="es-ES_tradnl"/>
        </w:rPr>
      </w:pPr>
    </w:p>
    <w:p w14:paraId="633A3A1C" w14:textId="30850F19" w:rsidR="0012042A" w:rsidRDefault="0012042A" w:rsidP="001E151E">
      <w:pPr>
        <w:jc w:val="both"/>
        <w:rPr>
          <w:rFonts w:ascii="Arial" w:hAnsi="Arial" w:cs="Arial"/>
          <w:lang w:val="es-ES_tradnl"/>
        </w:rPr>
      </w:pPr>
      <w:r w:rsidRPr="00BE615B">
        <w:rPr>
          <w:rFonts w:ascii="Arial" w:hAnsi="Arial" w:cs="Arial"/>
          <w:b/>
          <w:bCs/>
          <w:lang w:val="es-ES_tradnl"/>
        </w:rPr>
        <w:t>ARTÍCULO 2</w:t>
      </w:r>
      <w:r w:rsidR="001E4350">
        <w:rPr>
          <w:rFonts w:ascii="Arial" w:hAnsi="Arial" w:cs="Arial"/>
          <w:b/>
          <w:bCs/>
          <w:lang w:val="es-ES_tradnl"/>
        </w:rPr>
        <w:t>7</w:t>
      </w:r>
      <w:r w:rsidRPr="00BE615B">
        <w:rPr>
          <w:rFonts w:ascii="Arial" w:hAnsi="Arial" w:cs="Arial"/>
          <w:b/>
          <w:bCs/>
          <w:lang w:val="es-ES_tradnl"/>
        </w:rPr>
        <w:t>°</w:t>
      </w:r>
      <w:r w:rsidR="001E4350">
        <w:rPr>
          <w:rFonts w:ascii="Arial" w:hAnsi="Arial" w:cs="Arial"/>
          <w:b/>
          <w:bCs/>
          <w:lang w:val="es-ES_tradnl"/>
        </w:rPr>
        <w:t>. B</w:t>
      </w:r>
      <w:r w:rsidR="001E4350" w:rsidRPr="00BE615B">
        <w:rPr>
          <w:rFonts w:ascii="Arial" w:hAnsi="Arial" w:cs="Arial"/>
          <w:b/>
          <w:bCs/>
          <w:lang w:val="es-ES_tradnl"/>
        </w:rPr>
        <w:t xml:space="preserve">ase de datos </w:t>
      </w:r>
      <w:r w:rsidR="001E4350">
        <w:rPr>
          <w:rFonts w:ascii="Arial" w:hAnsi="Arial" w:cs="Arial"/>
          <w:b/>
          <w:bCs/>
          <w:lang w:val="es-ES_tradnl"/>
        </w:rPr>
        <w:t>N</w:t>
      </w:r>
      <w:r w:rsidR="001E4350" w:rsidRPr="00BE615B">
        <w:rPr>
          <w:rFonts w:ascii="Arial" w:hAnsi="Arial" w:cs="Arial"/>
          <w:b/>
          <w:bCs/>
          <w:lang w:val="es-ES_tradnl"/>
        </w:rPr>
        <w:t xml:space="preserve">acional de casos de violencia de género y feminicidios. </w:t>
      </w:r>
      <w:r w:rsidRPr="00BE615B">
        <w:rPr>
          <w:rFonts w:ascii="Arial" w:hAnsi="Arial" w:cs="Arial"/>
          <w:lang w:val="es-ES_tradnl"/>
        </w:rPr>
        <w:t xml:space="preserve">El </w:t>
      </w:r>
      <w:r w:rsidR="001E4350" w:rsidRPr="00105ECD">
        <w:rPr>
          <w:rFonts w:ascii="Arial" w:hAnsi="Arial" w:cs="Arial"/>
          <w:shd w:val="clear" w:color="auto" w:fill="FFFFFF"/>
        </w:rPr>
        <w:t>Ministerio de Tecnologías de la Información y Comunicaciones</w:t>
      </w:r>
      <w:r w:rsidR="001E4350">
        <w:rPr>
          <w:rFonts w:ascii="Arial" w:hAnsi="Arial" w:cs="Arial"/>
          <w:lang w:val="es-ES_tradnl"/>
        </w:rPr>
        <w:t xml:space="preserve"> </w:t>
      </w:r>
      <w:r w:rsidRPr="00BE615B">
        <w:rPr>
          <w:rFonts w:ascii="Arial" w:hAnsi="Arial" w:cs="Arial"/>
          <w:lang w:val="es-ES_tradnl"/>
        </w:rPr>
        <w:t xml:space="preserve">en asocio con el Ministerio de </w:t>
      </w:r>
      <w:r w:rsidR="001E4350">
        <w:rPr>
          <w:rFonts w:ascii="Arial" w:hAnsi="Arial" w:cs="Arial"/>
          <w:lang w:val="es-ES_tradnl"/>
        </w:rPr>
        <w:t>J</w:t>
      </w:r>
      <w:r w:rsidRPr="00BE615B">
        <w:rPr>
          <w:rFonts w:ascii="Arial" w:hAnsi="Arial" w:cs="Arial"/>
          <w:lang w:val="es-ES_tradnl"/>
        </w:rPr>
        <w:t>usticia y del Derecho</w:t>
      </w:r>
      <w:r w:rsidR="001E4350">
        <w:rPr>
          <w:rFonts w:ascii="Arial" w:hAnsi="Arial" w:cs="Arial"/>
          <w:lang w:val="es-ES_tradnl"/>
        </w:rPr>
        <w:t xml:space="preserve">, </w:t>
      </w:r>
      <w:r w:rsidRPr="00BE615B">
        <w:rPr>
          <w:rFonts w:ascii="Arial" w:hAnsi="Arial" w:cs="Arial"/>
          <w:lang w:val="es-ES_tradnl"/>
        </w:rPr>
        <w:t>crear</w:t>
      </w:r>
      <w:r w:rsidR="001E4350">
        <w:rPr>
          <w:rFonts w:ascii="Arial" w:hAnsi="Arial" w:cs="Arial"/>
          <w:lang w:val="es-ES_tradnl"/>
        </w:rPr>
        <w:t>á</w:t>
      </w:r>
      <w:r w:rsidRPr="00BE615B">
        <w:rPr>
          <w:rFonts w:ascii="Arial" w:hAnsi="Arial" w:cs="Arial"/>
          <w:lang w:val="es-ES_tradnl"/>
        </w:rPr>
        <w:t>n la base datos nacional de violencia de género y feminicidios</w:t>
      </w:r>
      <w:r w:rsidR="001E4350">
        <w:rPr>
          <w:rFonts w:ascii="Arial" w:hAnsi="Arial" w:cs="Arial"/>
          <w:lang w:val="es-ES_tradnl"/>
        </w:rPr>
        <w:t xml:space="preserve">, </w:t>
      </w:r>
      <w:r w:rsidRPr="00BE615B">
        <w:rPr>
          <w:rFonts w:ascii="Arial" w:hAnsi="Arial" w:cs="Arial"/>
          <w:lang w:val="es-ES_tradnl"/>
        </w:rPr>
        <w:t xml:space="preserve">a la cual tendrán acceso las comisarias de familia, las entidades del sector salud, el Instituto Nacional de Medicina </w:t>
      </w:r>
      <w:r w:rsidR="001E4350">
        <w:rPr>
          <w:rFonts w:ascii="Arial" w:hAnsi="Arial" w:cs="Arial"/>
          <w:lang w:val="es-ES_tradnl"/>
        </w:rPr>
        <w:t>L</w:t>
      </w:r>
      <w:r w:rsidRPr="00BE615B">
        <w:rPr>
          <w:rFonts w:ascii="Arial" w:hAnsi="Arial" w:cs="Arial"/>
          <w:lang w:val="es-ES_tradnl"/>
        </w:rPr>
        <w:t xml:space="preserve">egal, la </w:t>
      </w:r>
      <w:r w:rsidR="001E4350" w:rsidRPr="00BE615B">
        <w:rPr>
          <w:rFonts w:ascii="Arial" w:hAnsi="Arial" w:cs="Arial"/>
          <w:lang w:val="es-ES_tradnl"/>
        </w:rPr>
        <w:t>Policía</w:t>
      </w:r>
      <w:r w:rsidRPr="00BE615B">
        <w:rPr>
          <w:rFonts w:ascii="Arial" w:hAnsi="Arial" w:cs="Arial"/>
          <w:lang w:val="es-ES_tradnl"/>
        </w:rPr>
        <w:t xml:space="preserve"> Nacional y la </w:t>
      </w:r>
      <w:r w:rsidR="001E4350" w:rsidRPr="00BE615B">
        <w:rPr>
          <w:rFonts w:ascii="Arial" w:hAnsi="Arial" w:cs="Arial"/>
          <w:lang w:val="es-ES_tradnl"/>
        </w:rPr>
        <w:t>Fiscalía</w:t>
      </w:r>
      <w:r w:rsidRPr="00BE615B">
        <w:rPr>
          <w:rFonts w:ascii="Arial" w:hAnsi="Arial" w:cs="Arial"/>
          <w:lang w:val="es-ES_tradnl"/>
        </w:rPr>
        <w:t>.</w:t>
      </w:r>
    </w:p>
    <w:p w14:paraId="7BA10ED7" w14:textId="77777777" w:rsidR="001E4350" w:rsidRPr="00BE615B" w:rsidRDefault="001E4350" w:rsidP="001E151E">
      <w:pPr>
        <w:jc w:val="both"/>
        <w:rPr>
          <w:rFonts w:ascii="Arial" w:hAnsi="Arial" w:cs="Arial"/>
          <w:lang w:val="es-ES_tradnl"/>
        </w:rPr>
      </w:pPr>
    </w:p>
    <w:p w14:paraId="4BD43E88" w14:textId="6799DA87" w:rsidR="0012042A" w:rsidRDefault="001E4350" w:rsidP="001E151E">
      <w:pPr>
        <w:jc w:val="both"/>
        <w:rPr>
          <w:rFonts w:ascii="Arial" w:hAnsi="Arial" w:cs="Arial"/>
          <w:lang w:val="es-ES_tradnl"/>
        </w:rPr>
      </w:pPr>
      <w:r>
        <w:rPr>
          <w:rFonts w:ascii="Arial" w:hAnsi="Arial" w:cs="Arial"/>
          <w:b/>
          <w:bCs/>
          <w:lang w:val="es-ES_tradnl"/>
        </w:rPr>
        <w:t>p</w:t>
      </w:r>
      <w:r w:rsidRPr="001E4350">
        <w:rPr>
          <w:rFonts w:ascii="Arial" w:hAnsi="Arial" w:cs="Arial"/>
          <w:b/>
          <w:bCs/>
          <w:lang w:val="es-ES_tradnl"/>
        </w:rPr>
        <w:t xml:space="preserve">arágrafo: </w:t>
      </w:r>
      <w:r>
        <w:rPr>
          <w:rFonts w:ascii="Arial" w:hAnsi="Arial" w:cs="Arial"/>
          <w:lang w:val="es-ES_tradnl"/>
        </w:rPr>
        <w:t>L</w:t>
      </w:r>
      <w:r w:rsidR="0012042A" w:rsidRPr="00BE615B">
        <w:rPr>
          <w:rFonts w:ascii="Arial" w:hAnsi="Arial" w:cs="Arial"/>
          <w:lang w:val="es-ES_tradnl"/>
        </w:rPr>
        <w:t>as entidades mencionadas en el artículo anterior deberán alimentar la mencionada base de datos en tiempo real.</w:t>
      </w:r>
    </w:p>
    <w:p w14:paraId="47488337" w14:textId="77777777" w:rsidR="001E4350" w:rsidRPr="00BE615B" w:rsidRDefault="001E4350" w:rsidP="001E151E">
      <w:pPr>
        <w:jc w:val="both"/>
        <w:rPr>
          <w:rFonts w:ascii="Arial" w:hAnsi="Arial" w:cs="Arial"/>
          <w:lang w:val="es-ES_tradnl"/>
        </w:rPr>
      </w:pPr>
    </w:p>
    <w:p w14:paraId="286FB2A3" w14:textId="4FE88B57" w:rsidR="0012042A" w:rsidRPr="00BE615B" w:rsidRDefault="0012042A" w:rsidP="001E151E">
      <w:pPr>
        <w:jc w:val="both"/>
        <w:rPr>
          <w:rFonts w:ascii="Arial" w:hAnsi="Arial" w:cs="Arial"/>
          <w:lang w:val="es-ES_tradnl"/>
        </w:rPr>
      </w:pPr>
      <w:r w:rsidRPr="00BE615B">
        <w:rPr>
          <w:rFonts w:ascii="Arial" w:hAnsi="Arial" w:cs="Arial"/>
          <w:b/>
          <w:bCs/>
          <w:lang w:val="es-ES_tradnl"/>
        </w:rPr>
        <w:t>Artículo 2</w:t>
      </w:r>
      <w:r w:rsidR="001E4350">
        <w:rPr>
          <w:rFonts w:ascii="Arial" w:hAnsi="Arial" w:cs="Arial"/>
          <w:b/>
          <w:bCs/>
          <w:lang w:val="es-ES_tradnl"/>
        </w:rPr>
        <w:t>8</w:t>
      </w:r>
      <w:r w:rsidRPr="00BE615B">
        <w:rPr>
          <w:rFonts w:ascii="Arial" w:hAnsi="Arial" w:cs="Arial"/>
          <w:b/>
          <w:bCs/>
          <w:lang w:val="es-ES_tradnl"/>
        </w:rPr>
        <w:t>º. Vigencia y derogatoria</w:t>
      </w:r>
      <w:r w:rsidRPr="00BE615B">
        <w:rPr>
          <w:rFonts w:ascii="Arial" w:hAnsi="Arial" w:cs="Arial"/>
          <w:lang w:val="es-ES_tradnl"/>
        </w:rPr>
        <w:t>. La presente ley rige a partir de la fecha de su promulgación y deroga todas las normas que le sean contrarias.</w:t>
      </w:r>
    </w:p>
    <w:p w14:paraId="6024D8C7" w14:textId="77777777" w:rsidR="0012042A" w:rsidRPr="00BE615B" w:rsidRDefault="0012042A" w:rsidP="001E151E">
      <w:pPr>
        <w:jc w:val="both"/>
        <w:rPr>
          <w:rFonts w:ascii="Arial" w:hAnsi="Arial" w:cs="Arial"/>
          <w:b/>
          <w:lang w:val="es-ES_tradnl"/>
        </w:rPr>
      </w:pPr>
    </w:p>
    <w:p w14:paraId="009D21AA" w14:textId="77777777" w:rsidR="0012042A" w:rsidRPr="00BE615B" w:rsidRDefault="0012042A" w:rsidP="001E151E">
      <w:pPr>
        <w:jc w:val="both"/>
        <w:rPr>
          <w:rFonts w:ascii="Arial" w:hAnsi="Arial" w:cs="Arial"/>
          <w:b/>
          <w:lang w:val="es-ES_tradnl"/>
        </w:rPr>
      </w:pPr>
    </w:p>
    <w:p w14:paraId="2721224B" w14:textId="77777777" w:rsidR="0012042A" w:rsidRPr="00BE615B" w:rsidRDefault="0012042A" w:rsidP="001E151E">
      <w:pPr>
        <w:jc w:val="both"/>
        <w:rPr>
          <w:rFonts w:ascii="Arial" w:hAnsi="Arial" w:cs="Arial"/>
          <w:b/>
          <w:lang w:val="es-ES_tradnl"/>
        </w:rPr>
      </w:pPr>
    </w:p>
    <w:p w14:paraId="3D2D5F2E" w14:textId="74F7261B" w:rsidR="0012042A" w:rsidRDefault="001E4350" w:rsidP="001E4350">
      <w:pPr>
        <w:tabs>
          <w:tab w:val="left" w:pos="1572"/>
        </w:tabs>
        <w:jc w:val="both"/>
        <w:rPr>
          <w:rFonts w:ascii="Arial" w:hAnsi="Arial" w:cs="Arial"/>
          <w:b/>
          <w:lang w:val="es-ES_tradnl"/>
        </w:rPr>
      </w:pPr>
      <w:r>
        <w:rPr>
          <w:rFonts w:ascii="Arial" w:hAnsi="Arial" w:cs="Arial"/>
          <w:b/>
          <w:lang w:val="es-ES_tradnl"/>
        </w:rPr>
        <w:tab/>
      </w:r>
    </w:p>
    <w:p w14:paraId="487DC04F" w14:textId="1B47831F" w:rsidR="001E4350" w:rsidRDefault="001E4350" w:rsidP="001E4350">
      <w:pPr>
        <w:tabs>
          <w:tab w:val="left" w:pos="1572"/>
        </w:tabs>
        <w:jc w:val="both"/>
        <w:rPr>
          <w:rFonts w:ascii="Arial" w:hAnsi="Arial" w:cs="Arial"/>
          <w:b/>
          <w:lang w:val="es-ES_tradnl"/>
        </w:rPr>
      </w:pPr>
    </w:p>
    <w:p w14:paraId="217E0FBC" w14:textId="77777777" w:rsidR="001E4350" w:rsidRPr="00BE615B" w:rsidRDefault="001E4350" w:rsidP="001E4350">
      <w:pPr>
        <w:tabs>
          <w:tab w:val="left" w:pos="1572"/>
        </w:tabs>
        <w:jc w:val="both"/>
        <w:rPr>
          <w:rFonts w:ascii="Arial" w:hAnsi="Arial" w:cs="Arial"/>
          <w:b/>
          <w:lang w:val="es-ES_tradnl"/>
        </w:rPr>
      </w:pPr>
    </w:p>
    <w:p w14:paraId="10A93514" w14:textId="77777777" w:rsidR="0012042A" w:rsidRPr="00BE615B" w:rsidRDefault="0012042A" w:rsidP="001E151E">
      <w:pPr>
        <w:jc w:val="both"/>
        <w:rPr>
          <w:rFonts w:ascii="Arial" w:hAnsi="Arial" w:cs="Arial"/>
          <w:b/>
          <w:bCs/>
          <w:color w:val="000000" w:themeColor="text1"/>
          <w:lang w:val="es-ES_tradnl"/>
        </w:rPr>
      </w:pPr>
      <w:r w:rsidRPr="00BE615B">
        <w:rPr>
          <w:rFonts w:ascii="Arial" w:hAnsi="Arial" w:cs="Arial"/>
          <w:b/>
          <w:bCs/>
          <w:color w:val="000000" w:themeColor="text1"/>
          <w:lang w:val="es-ES_tradnl"/>
        </w:rPr>
        <w:t>SANDRA LILIANA ORTIZ NOVA</w:t>
      </w:r>
    </w:p>
    <w:p w14:paraId="4665F577" w14:textId="77777777" w:rsidR="0012042A" w:rsidRPr="00BE615B" w:rsidRDefault="0012042A" w:rsidP="001E151E">
      <w:pPr>
        <w:jc w:val="both"/>
        <w:rPr>
          <w:rFonts w:ascii="Arial" w:hAnsi="Arial" w:cs="Arial"/>
          <w:b/>
          <w:bCs/>
          <w:color w:val="000000" w:themeColor="text1"/>
          <w:lang w:val="es-ES_tradnl"/>
        </w:rPr>
      </w:pPr>
      <w:r w:rsidRPr="00BE615B">
        <w:rPr>
          <w:rFonts w:ascii="Arial" w:hAnsi="Arial" w:cs="Arial"/>
          <w:b/>
          <w:bCs/>
          <w:color w:val="000000" w:themeColor="text1"/>
          <w:lang w:val="es-ES_tradnl"/>
        </w:rPr>
        <w:t>Senadora de la República</w:t>
      </w:r>
    </w:p>
    <w:p w14:paraId="38B683A8" w14:textId="77777777" w:rsidR="001E4350" w:rsidRDefault="001E4350" w:rsidP="001E151E">
      <w:pPr>
        <w:jc w:val="center"/>
        <w:rPr>
          <w:rFonts w:ascii="Arial" w:hAnsi="Arial" w:cs="Arial"/>
          <w:b/>
          <w:lang w:val="es-ES_tradnl"/>
        </w:rPr>
      </w:pPr>
    </w:p>
    <w:p w14:paraId="1F2E4DF6" w14:textId="77777777" w:rsidR="001E4350" w:rsidRDefault="001E4350" w:rsidP="001E151E">
      <w:pPr>
        <w:jc w:val="center"/>
        <w:rPr>
          <w:rFonts w:ascii="Arial" w:hAnsi="Arial" w:cs="Arial"/>
          <w:b/>
          <w:lang w:val="es-ES_tradnl"/>
        </w:rPr>
      </w:pPr>
    </w:p>
    <w:p w14:paraId="0F9E3CB1" w14:textId="77777777" w:rsidR="00170DE1" w:rsidRDefault="00170DE1" w:rsidP="00170DE1">
      <w:pPr>
        <w:rPr>
          <w:rFonts w:ascii="Arial" w:hAnsi="Arial" w:cs="Arial"/>
          <w:color w:val="222222"/>
          <w:lang w:eastAsia="es-ES"/>
        </w:rPr>
      </w:pPr>
    </w:p>
    <w:p w14:paraId="448B0674" w14:textId="77777777" w:rsidR="00170DE1" w:rsidRDefault="00170DE1" w:rsidP="00170DE1">
      <w:pPr>
        <w:rPr>
          <w:rFonts w:ascii="Arial" w:hAnsi="Arial" w:cs="Arial"/>
          <w:color w:val="222222"/>
          <w:lang w:eastAsia="es-ES"/>
        </w:rPr>
      </w:pPr>
    </w:p>
    <w:p w14:paraId="24836ACE" w14:textId="77777777" w:rsidR="00170DE1" w:rsidRDefault="00170DE1" w:rsidP="00170DE1">
      <w:pPr>
        <w:rPr>
          <w:rFonts w:ascii="Arial" w:hAnsi="Arial" w:cs="Arial"/>
          <w:color w:val="222222"/>
          <w:lang w:eastAsia="es-ES"/>
        </w:rPr>
      </w:pPr>
    </w:p>
    <w:p w14:paraId="60A5326E" w14:textId="77777777" w:rsidR="00170DE1" w:rsidRDefault="00170DE1" w:rsidP="00170DE1">
      <w:pPr>
        <w:rPr>
          <w:rFonts w:ascii="Arial" w:hAnsi="Arial" w:cs="Arial"/>
          <w:color w:val="222222"/>
          <w:lang w:eastAsia="es-ES"/>
        </w:rPr>
      </w:pPr>
    </w:p>
    <w:p w14:paraId="3C8C9EBF" w14:textId="77777777" w:rsidR="00170DE1" w:rsidRDefault="00170DE1" w:rsidP="00170DE1">
      <w:pPr>
        <w:rPr>
          <w:rFonts w:ascii="Arial" w:hAnsi="Arial" w:cs="Arial"/>
          <w:color w:val="222222"/>
          <w:lang w:eastAsia="es-ES"/>
        </w:rPr>
      </w:pPr>
    </w:p>
    <w:p w14:paraId="79B2D7BB" w14:textId="77777777" w:rsidR="00170DE1" w:rsidRDefault="00170DE1" w:rsidP="00170DE1">
      <w:pPr>
        <w:rPr>
          <w:rFonts w:ascii="Arial" w:hAnsi="Arial" w:cs="Arial"/>
          <w:color w:val="222222"/>
          <w:lang w:eastAsia="es-ES"/>
        </w:rPr>
      </w:pPr>
    </w:p>
    <w:p w14:paraId="5D0B12AC"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0CD84680" w14:textId="77777777" w:rsidR="00170DE1" w:rsidRDefault="00170DE1" w:rsidP="00170DE1">
      <w:pPr>
        <w:rPr>
          <w:rFonts w:ascii="Arial" w:hAnsi="Arial" w:cs="Arial"/>
          <w:color w:val="222222"/>
          <w:lang w:eastAsia="es-ES"/>
        </w:rPr>
      </w:pPr>
    </w:p>
    <w:p w14:paraId="60155332" w14:textId="77777777" w:rsidR="00170DE1" w:rsidRDefault="00170DE1" w:rsidP="00170DE1">
      <w:pPr>
        <w:rPr>
          <w:rFonts w:ascii="Arial" w:hAnsi="Arial" w:cs="Arial"/>
          <w:color w:val="222222"/>
          <w:lang w:eastAsia="es-ES"/>
        </w:rPr>
      </w:pPr>
    </w:p>
    <w:p w14:paraId="2D2595EF" w14:textId="77777777" w:rsidR="00170DE1" w:rsidRDefault="00170DE1" w:rsidP="00170DE1">
      <w:pPr>
        <w:rPr>
          <w:rFonts w:ascii="Arial" w:hAnsi="Arial" w:cs="Arial"/>
          <w:color w:val="222222"/>
          <w:lang w:eastAsia="es-ES"/>
        </w:rPr>
      </w:pPr>
    </w:p>
    <w:p w14:paraId="15F5B377" w14:textId="77777777" w:rsidR="00170DE1" w:rsidRDefault="00170DE1" w:rsidP="00170DE1">
      <w:pPr>
        <w:rPr>
          <w:rFonts w:ascii="Arial" w:hAnsi="Arial" w:cs="Arial"/>
          <w:color w:val="222222"/>
          <w:lang w:eastAsia="es-ES"/>
        </w:rPr>
      </w:pPr>
    </w:p>
    <w:p w14:paraId="0DF29435" w14:textId="77777777" w:rsidR="00170DE1" w:rsidRDefault="00170DE1" w:rsidP="00170DE1">
      <w:pPr>
        <w:rPr>
          <w:rFonts w:ascii="Arial" w:hAnsi="Arial" w:cs="Arial"/>
          <w:color w:val="222222"/>
          <w:lang w:eastAsia="es-ES"/>
        </w:rPr>
      </w:pPr>
    </w:p>
    <w:p w14:paraId="2E2C5CAB" w14:textId="77777777" w:rsidR="00170DE1" w:rsidRDefault="00170DE1" w:rsidP="00170DE1">
      <w:pPr>
        <w:rPr>
          <w:rFonts w:ascii="Arial" w:hAnsi="Arial" w:cs="Arial"/>
          <w:color w:val="222222"/>
          <w:lang w:eastAsia="es-ES"/>
        </w:rPr>
      </w:pPr>
    </w:p>
    <w:p w14:paraId="76EBD46D"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50413E4D" w14:textId="77777777" w:rsidR="00170DE1" w:rsidRPr="00E3726F" w:rsidRDefault="00170DE1" w:rsidP="00170DE1">
      <w:pPr>
        <w:jc w:val="both"/>
        <w:rPr>
          <w:rFonts w:ascii="Arial" w:hAnsi="Arial" w:cs="Arial"/>
          <w:lang w:val="es-ES"/>
        </w:rPr>
      </w:pPr>
    </w:p>
    <w:p w14:paraId="71FFEE9B" w14:textId="77777777" w:rsidR="00170DE1" w:rsidRDefault="00170DE1" w:rsidP="00170DE1">
      <w:pPr>
        <w:jc w:val="both"/>
        <w:rPr>
          <w:rFonts w:ascii="Arial" w:hAnsi="Arial" w:cs="Arial"/>
          <w:lang w:val="es-ES"/>
        </w:rPr>
      </w:pPr>
    </w:p>
    <w:p w14:paraId="027199F6" w14:textId="77777777" w:rsidR="00170DE1" w:rsidRDefault="00170DE1" w:rsidP="00170DE1">
      <w:pPr>
        <w:jc w:val="both"/>
        <w:rPr>
          <w:rFonts w:ascii="Arial" w:hAnsi="Arial" w:cs="Arial"/>
          <w:lang w:val="es-ES"/>
        </w:rPr>
      </w:pPr>
    </w:p>
    <w:p w14:paraId="5B2C2A56" w14:textId="77777777" w:rsidR="00170DE1" w:rsidRDefault="00170DE1" w:rsidP="00170DE1">
      <w:pPr>
        <w:jc w:val="both"/>
        <w:rPr>
          <w:rFonts w:ascii="Arial" w:hAnsi="Arial" w:cs="Arial"/>
          <w:lang w:val="es-ES"/>
        </w:rPr>
      </w:pPr>
    </w:p>
    <w:p w14:paraId="48611962" w14:textId="77777777" w:rsidR="00170DE1" w:rsidRDefault="00170DE1" w:rsidP="00170DE1">
      <w:pPr>
        <w:jc w:val="both"/>
        <w:rPr>
          <w:rFonts w:ascii="Arial" w:hAnsi="Arial" w:cs="Arial"/>
          <w:lang w:val="es-ES"/>
        </w:rPr>
      </w:pPr>
    </w:p>
    <w:p w14:paraId="5017A3E9" w14:textId="77777777" w:rsidR="00170DE1" w:rsidRPr="00E3726F" w:rsidRDefault="00170DE1" w:rsidP="00170DE1">
      <w:pPr>
        <w:jc w:val="both"/>
        <w:rPr>
          <w:rFonts w:ascii="Arial" w:hAnsi="Arial" w:cs="Arial"/>
          <w:lang w:val="es-ES"/>
        </w:rPr>
      </w:pPr>
    </w:p>
    <w:p w14:paraId="35F7FD48"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05BC929E" w14:textId="77777777" w:rsidR="00170DE1" w:rsidRDefault="00170DE1" w:rsidP="00170DE1">
      <w:pPr>
        <w:rPr>
          <w:rFonts w:ascii="Arial" w:hAnsi="Arial" w:cs="Arial"/>
          <w:color w:val="222222"/>
          <w:lang w:eastAsia="es-ES"/>
        </w:rPr>
      </w:pPr>
    </w:p>
    <w:p w14:paraId="2E517A9C" w14:textId="77777777" w:rsidR="00170DE1" w:rsidRDefault="00170DE1" w:rsidP="00170DE1">
      <w:pPr>
        <w:rPr>
          <w:rFonts w:ascii="Arial" w:hAnsi="Arial" w:cs="Arial"/>
          <w:color w:val="222222"/>
          <w:lang w:eastAsia="es-ES"/>
        </w:rPr>
      </w:pPr>
    </w:p>
    <w:p w14:paraId="06D989E4" w14:textId="77777777" w:rsidR="00170DE1" w:rsidRDefault="00170DE1" w:rsidP="00170DE1">
      <w:pPr>
        <w:rPr>
          <w:rFonts w:ascii="Arial" w:hAnsi="Arial" w:cs="Arial"/>
          <w:color w:val="222222"/>
          <w:lang w:eastAsia="es-ES"/>
        </w:rPr>
      </w:pPr>
    </w:p>
    <w:p w14:paraId="628BB3C9" w14:textId="77777777" w:rsidR="00170DE1" w:rsidRDefault="00170DE1" w:rsidP="00170DE1">
      <w:pPr>
        <w:rPr>
          <w:rFonts w:ascii="Arial" w:hAnsi="Arial" w:cs="Arial"/>
          <w:color w:val="222222"/>
          <w:lang w:eastAsia="es-ES"/>
        </w:rPr>
      </w:pPr>
    </w:p>
    <w:p w14:paraId="247D1C8F" w14:textId="77777777" w:rsidR="00170DE1" w:rsidRDefault="00170DE1" w:rsidP="00170DE1">
      <w:pPr>
        <w:rPr>
          <w:rFonts w:ascii="Arial" w:hAnsi="Arial" w:cs="Arial"/>
          <w:color w:val="222222"/>
          <w:lang w:eastAsia="es-ES"/>
        </w:rPr>
      </w:pPr>
    </w:p>
    <w:p w14:paraId="6EBD5B0F" w14:textId="77777777" w:rsidR="00170DE1" w:rsidRDefault="00170DE1" w:rsidP="00170DE1">
      <w:pPr>
        <w:rPr>
          <w:rFonts w:ascii="Arial" w:hAnsi="Arial" w:cs="Arial"/>
          <w:color w:val="222222"/>
          <w:lang w:eastAsia="es-ES"/>
        </w:rPr>
      </w:pPr>
    </w:p>
    <w:p w14:paraId="715B48BB"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5602188E" w14:textId="77777777" w:rsidR="00170DE1" w:rsidRPr="00E3726F" w:rsidRDefault="00170DE1" w:rsidP="00170DE1">
      <w:pPr>
        <w:jc w:val="both"/>
        <w:rPr>
          <w:rFonts w:ascii="Arial" w:hAnsi="Arial" w:cs="Arial"/>
          <w:lang w:val="es-ES"/>
        </w:rPr>
      </w:pPr>
    </w:p>
    <w:p w14:paraId="2974EBB6" w14:textId="77777777" w:rsidR="00170DE1" w:rsidRPr="00E3726F" w:rsidRDefault="00170DE1" w:rsidP="00170DE1">
      <w:pPr>
        <w:jc w:val="both"/>
        <w:rPr>
          <w:rFonts w:ascii="Arial" w:hAnsi="Arial" w:cs="Arial"/>
          <w:lang w:val="es-ES"/>
        </w:rPr>
      </w:pPr>
    </w:p>
    <w:p w14:paraId="05835CB8" w14:textId="77777777" w:rsidR="00170DE1" w:rsidRPr="00E3726F" w:rsidRDefault="00170DE1" w:rsidP="00170DE1">
      <w:pPr>
        <w:jc w:val="both"/>
        <w:rPr>
          <w:rFonts w:ascii="Arial" w:hAnsi="Arial" w:cs="Arial"/>
          <w:lang w:val="es-ES"/>
        </w:rPr>
      </w:pPr>
    </w:p>
    <w:p w14:paraId="1B88A9C8" w14:textId="77777777" w:rsidR="00170DE1" w:rsidRPr="00E3726F" w:rsidRDefault="00170DE1" w:rsidP="00170DE1">
      <w:pPr>
        <w:jc w:val="both"/>
        <w:rPr>
          <w:rFonts w:ascii="Arial" w:hAnsi="Arial" w:cs="Arial"/>
          <w:lang w:val="es-ES"/>
        </w:rPr>
      </w:pPr>
    </w:p>
    <w:p w14:paraId="64E61434" w14:textId="77777777" w:rsidR="00170DE1" w:rsidRPr="00E3726F" w:rsidRDefault="00170DE1" w:rsidP="00170DE1">
      <w:pPr>
        <w:jc w:val="both"/>
        <w:rPr>
          <w:rFonts w:ascii="Arial" w:hAnsi="Arial" w:cs="Arial"/>
          <w:lang w:val="es-ES"/>
        </w:rPr>
      </w:pPr>
    </w:p>
    <w:p w14:paraId="69A1F1B8" w14:textId="77777777" w:rsidR="00170DE1" w:rsidRPr="00E3726F" w:rsidRDefault="00170DE1" w:rsidP="00170DE1">
      <w:pPr>
        <w:jc w:val="both"/>
        <w:rPr>
          <w:rFonts w:ascii="Arial" w:hAnsi="Arial" w:cs="Arial"/>
          <w:lang w:val="es-ES"/>
        </w:rPr>
      </w:pPr>
    </w:p>
    <w:p w14:paraId="04C31017"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4A4CF994" w14:textId="77777777" w:rsidR="00170DE1" w:rsidRPr="00E3726F" w:rsidRDefault="00170DE1" w:rsidP="00170DE1">
      <w:pPr>
        <w:jc w:val="both"/>
        <w:rPr>
          <w:rFonts w:ascii="Arial" w:hAnsi="Arial" w:cs="Arial"/>
          <w:lang w:val="es-ES"/>
        </w:rPr>
      </w:pPr>
    </w:p>
    <w:p w14:paraId="060F7797" w14:textId="77777777" w:rsidR="00170DE1" w:rsidRDefault="00170DE1" w:rsidP="00170DE1">
      <w:pPr>
        <w:jc w:val="both"/>
        <w:rPr>
          <w:rFonts w:ascii="Arial" w:hAnsi="Arial" w:cs="Arial"/>
          <w:lang w:val="es-ES"/>
        </w:rPr>
      </w:pPr>
    </w:p>
    <w:p w14:paraId="1A6B80A6" w14:textId="77777777" w:rsidR="00170DE1" w:rsidRDefault="00170DE1" w:rsidP="00170DE1">
      <w:pPr>
        <w:jc w:val="both"/>
        <w:rPr>
          <w:rFonts w:ascii="Arial" w:hAnsi="Arial" w:cs="Arial"/>
          <w:lang w:val="es-ES"/>
        </w:rPr>
      </w:pPr>
    </w:p>
    <w:p w14:paraId="29331AE6" w14:textId="77777777" w:rsidR="00170DE1" w:rsidRDefault="00170DE1" w:rsidP="00170DE1">
      <w:pPr>
        <w:jc w:val="both"/>
        <w:rPr>
          <w:rFonts w:ascii="Arial" w:hAnsi="Arial" w:cs="Arial"/>
          <w:lang w:val="es-ES"/>
        </w:rPr>
      </w:pPr>
    </w:p>
    <w:p w14:paraId="289BC50B" w14:textId="77777777" w:rsidR="00170DE1" w:rsidRDefault="00170DE1" w:rsidP="00170DE1">
      <w:pPr>
        <w:jc w:val="both"/>
        <w:rPr>
          <w:rFonts w:ascii="Arial" w:hAnsi="Arial" w:cs="Arial"/>
          <w:lang w:val="es-ES"/>
        </w:rPr>
      </w:pPr>
    </w:p>
    <w:p w14:paraId="7AE30884" w14:textId="77777777" w:rsidR="00170DE1" w:rsidRPr="00E3726F" w:rsidRDefault="00170DE1" w:rsidP="00170DE1">
      <w:pPr>
        <w:jc w:val="both"/>
        <w:rPr>
          <w:rFonts w:ascii="Arial" w:hAnsi="Arial" w:cs="Arial"/>
          <w:lang w:val="es-ES"/>
        </w:rPr>
      </w:pPr>
    </w:p>
    <w:p w14:paraId="72CAA1C4"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79B87BFA" w14:textId="6B4D08F2" w:rsidR="001E4350" w:rsidRDefault="001E4350" w:rsidP="001E151E">
      <w:pPr>
        <w:jc w:val="center"/>
        <w:rPr>
          <w:rFonts w:ascii="Arial" w:hAnsi="Arial" w:cs="Arial"/>
          <w:b/>
          <w:lang w:val="es-ES_tradnl"/>
        </w:rPr>
      </w:pPr>
    </w:p>
    <w:p w14:paraId="055D1A96" w14:textId="5FD1AAE8" w:rsidR="00170DE1" w:rsidRDefault="00170DE1" w:rsidP="001E151E">
      <w:pPr>
        <w:jc w:val="center"/>
        <w:rPr>
          <w:rFonts w:ascii="Arial" w:hAnsi="Arial" w:cs="Arial"/>
          <w:b/>
          <w:lang w:val="es-ES_tradnl"/>
        </w:rPr>
      </w:pPr>
    </w:p>
    <w:p w14:paraId="09966BE3" w14:textId="6AB5A2A1" w:rsidR="00170DE1" w:rsidRDefault="00170DE1" w:rsidP="001E151E">
      <w:pPr>
        <w:jc w:val="center"/>
        <w:rPr>
          <w:rFonts w:ascii="Arial" w:hAnsi="Arial" w:cs="Arial"/>
          <w:b/>
          <w:lang w:val="es-ES_tradnl"/>
        </w:rPr>
      </w:pPr>
    </w:p>
    <w:p w14:paraId="552CD90C" w14:textId="348F840A" w:rsidR="00170DE1" w:rsidRDefault="00170DE1" w:rsidP="001E151E">
      <w:pPr>
        <w:jc w:val="center"/>
        <w:rPr>
          <w:rFonts w:ascii="Arial" w:hAnsi="Arial" w:cs="Arial"/>
          <w:b/>
          <w:lang w:val="es-ES_tradnl"/>
        </w:rPr>
      </w:pPr>
    </w:p>
    <w:p w14:paraId="00C955F1" w14:textId="46F2BE04" w:rsidR="00170DE1" w:rsidRDefault="00170DE1" w:rsidP="001E151E">
      <w:pPr>
        <w:jc w:val="center"/>
        <w:rPr>
          <w:rFonts w:ascii="Arial" w:hAnsi="Arial" w:cs="Arial"/>
          <w:b/>
          <w:lang w:val="es-ES_tradnl"/>
        </w:rPr>
      </w:pPr>
    </w:p>
    <w:p w14:paraId="69707386" w14:textId="1A0CB958" w:rsidR="00170DE1" w:rsidRDefault="00170DE1" w:rsidP="001E151E">
      <w:pPr>
        <w:jc w:val="center"/>
        <w:rPr>
          <w:rFonts w:ascii="Arial" w:hAnsi="Arial" w:cs="Arial"/>
          <w:b/>
          <w:lang w:val="es-ES_tradnl"/>
        </w:rPr>
      </w:pPr>
    </w:p>
    <w:p w14:paraId="752F1A64" w14:textId="77777777" w:rsidR="00170DE1" w:rsidRDefault="00170DE1" w:rsidP="001E151E">
      <w:pPr>
        <w:jc w:val="center"/>
        <w:rPr>
          <w:rFonts w:ascii="Arial" w:hAnsi="Arial" w:cs="Arial"/>
          <w:b/>
          <w:lang w:val="es-ES_tradnl"/>
        </w:rPr>
      </w:pPr>
    </w:p>
    <w:p w14:paraId="1CC963A6"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750098A4" w14:textId="77777777" w:rsidR="00170DE1" w:rsidRDefault="00170DE1" w:rsidP="00170DE1">
      <w:pPr>
        <w:jc w:val="center"/>
        <w:rPr>
          <w:rFonts w:ascii="Arial" w:hAnsi="Arial" w:cs="Arial"/>
          <w:b/>
          <w:lang w:val="es-ES_tradnl"/>
        </w:rPr>
      </w:pPr>
    </w:p>
    <w:p w14:paraId="00E02685" w14:textId="77777777" w:rsidR="001E4350" w:rsidRDefault="001E4350" w:rsidP="001E151E">
      <w:pPr>
        <w:jc w:val="center"/>
        <w:rPr>
          <w:rFonts w:ascii="Arial" w:hAnsi="Arial" w:cs="Arial"/>
          <w:b/>
          <w:lang w:val="es-ES_tradnl"/>
        </w:rPr>
      </w:pPr>
    </w:p>
    <w:p w14:paraId="5DD5184D" w14:textId="32327902" w:rsidR="0012042A" w:rsidRDefault="0012042A" w:rsidP="001E151E">
      <w:pPr>
        <w:jc w:val="center"/>
        <w:rPr>
          <w:rFonts w:ascii="Arial" w:hAnsi="Arial" w:cs="Arial"/>
          <w:b/>
          <w:lang w:val="es-ES_tradnl"/>
        </w:rPr>
      </w:pPr>
      <w:r w:rsidRPr="00BE615B">
        <w:rPr>
          <w:rFonts w:ascii="Arial" w:hAnsi="Arial" w:cs="Arial"/>
          <w:b/>
          <w:lang w:val="es-ES_tradnl"/>
        </w:rPr>
        <w:t>EXPOSICIÓN DE MOTIVOS</w:t>
      </w:r>
    </w:p>
    <w:p w14:paraId="55592083" w14:textId="77777777" w:rsidR="001E4350" w:rsidRPr="00BE615B" w:rsidRDefault="001E4350" w:rsidP="001E151E">
      <w:pPr>
        <w:jc w:val="center"/>
        <w:rPr>
          <w:rFonts w:ascii="Arial" w:hAnsi="Arial" w:cs="Arial"/>
          <w:lang w:val="es-ES_tradnl"/>
        </w:rPr>
      </w:pPr>
    </w:p>
    <w:p w14:paraId="531226E6" w14:textId="77777777" w:rsidR="0012042A" w:rsidRPr="00BE615B" w:rsidRDefault="0012042A" w:rsidP="001E151E">
      <w:pPr>
        <w:jc w:val="both"/>
        <w:rPr>
          <w:rFonts w:ascii="Arial" w:hAnsi="Arial" w:cs="Arial"/>
          <w:lang w:val="es-ES_tradnl"/>
        </w:rPr>
      </w:pPr>
      <w:r w:rsidRPr="00BE615B">
        <w:rPr>
          <w:rFonts w:ascii="Arial" w:hAnsi="Arial" w:cs="Arial"/>
          <w:lang w:val="es-ES_tradnl"/>
        </w:rPr>
        <w:t xml:space="preserve">Son múltiples los esfuerzos que, desde el Gobierno, el Congreso, las entidades estatales, organizaciones, fundaciones y grupos académicos se han venido haciendo para fortalecer las políticas de protección de la mujer desde el ámbito de la equidad, sin embargo, </w:t>
      </w:r>
      <w:bookmarkStart w:id="1" w:name="_Hlk45206417"/>
      <w:r w:rsidRPr="00BE615B">
        <w:rPr>
          <w:rFonts w:ascii="Arial" w:hAnsi="Arial" w:cs="Arial"/>
          <w:lang w:val="es-ES_tradnl"/>
        </w:rPr>
        <w:t>aunque el trabajo ha sido arduo no ha sido posible siquiera demostrar la efectividad a través de la disminución de cifras, todo los contrario ha sido una constante el aumento de los casos de violencia contra la mujer y esta es una situación que no podemos normalizar, ni dejar pasar como si no fuera algo que ameritara esfuerzos mayores.</w:t>
      </w:r>
    </w:p>
    <w:p w14:paraId="7A6B3917" w14:textId="77777777" w:rsidR="0012042A" w:rsidRPr="00BE615B" w:rsidRDefault="0012042A" w:rsidP="001E151E">
      <w:pPr>
        <w:jc w:val="both"/>
        <w:rPr>
          <w:rFonts w:ascii="Arial" w:hAnsi="Arial" w:cs="Arial"/>
          <w:lang w:val="es-ES_tradnl"/>
        </w:rPr>
      </w:pPr>
    </w:p>
    <w:bookmarkEnd w:id="1"/>
    <w:p w14:paraId="7E7A2B00" w14:textId="77777777" w:rsidR="0012042A" w:rsidRPr="00BE615B" w:rsidRDefault="0012042A" w:rsidP="001E151E">
      <w:pPr>
        <w:pStyle w:val="Prrafodelista"/>
        <w:numPr>
          <w:ilvl w:val="0"/>
          <w:numId w:val="18"/>
        </w:numPr>
        <w:spacing w:line="240" w:lineRule="auto"/>
        <w:jc w:val="both"/>
        <w:rPr>
          <w:rFonts w:ascii="Arial" w:hAnsi="Arial" w:cs="Arial"/>
          <w:b/>
          <w:sz w:val="24"/>
          <w:szCs w:val="24"/>
          <w:lang w:val="es-ES_tradnl"/>
        </w:rPr>
      </w:pPr>
      <w:r w:rsidRPr="00BE615B">
        <w:rPr>
          <w:rFonts w:ascii="Arial" w:hAnsi="Arial" w:cs="Arial"/>
          <w:b/>
          <w:sz w:val="24"/>
          <w:szCs w:val="24"/>
          <w:lang w:val="es-ES_tradnl"/>
        </w:rPr>
        <w:t>LA IMPORTANCIA DEL PROYECTO:</w:t>
      </w:r>
    </w:p>
    <w:p w14:paraId="724D1611" w14:textId="55E22FF2" w:rsidR="0012042A" w:rsidRDefault="0012042A" w:rsidP="001E151E">
      <w:pPr>
        <w:jc w:val="both"/>
        <w:rPr>
          <w:rFonts w:ascii="Arial" w:hAnsi="Arial" w:cs="Arial"/>
          <w:lang w:val="es-ES_tradnl"/>
        </w:rPr>
      </w:pPr>
      <w:r w:rsidRPr="00BE615B">
        <w:rPr>
          <w:rFonts w:ascii="Arial" w:hAnsi="Arial" w:cs="Arial"/>
          <w:lang w:val="es-ES_tradnl"/>
        </w:rPr>
        <w:t>La historia ha dado cuenta de la vida de la mujer desde una perspectiva segregada, en la que su labor era limitada al cumplimiento de los oficios del hogar, ser madre, ama de casa, lavar, planchar y por su puesto obedecer las decisiones que el hombre de la casa tomaba en el entorno familiar.</w:t>
      </w:r>
      <w:r w:rsidR="001E4350">
        <w:rPr>
          <w:rFonts w:ascii="Arial" w:hAnsi="Arial" w:cs="Arial"/>
          <w:lang w:val="es-ES_tradnl"/>
        </w:rPr>
        <w:t xml:space="preserve"> </w:t>
      </w:r>
      <w:r w:rsidRPr="00BE615B">
        <w:rPr>
          <w:rFonts w:ascii="Arial" w:hAnsi="Arial" w:cs="Arial"/>
          <w:lang w:val="es-ES_tradnl"/>
        </w:rPr>
        <w:t xml:space="preserve">Hablamos entonces de entornos en los que predominaba la esencia de lo masculino y en el que el maltrato y la inequidad hacían parte de lo cotidiano. </w:t>
      </w:r>
    </w:p>
    <w:p w14:paraId="61562AAF" w14:textId="77777777" w:rsidR="001E4350" w:rsidRPr="00BE615B" w:rsidRDefault="001E4350" w:rsidP="001E151E">
      <w:pPr>
        <w:jc w:val="both"/>
        <w:rPr>
          <w:rFonts w:ascii="Arial" w:hAnsi="Arial" w:cs="Arial"/>
          <w:lang w:val="es-ES_tradnl"/>
        </w:rPr>
      </w:pPr>
    </w:p>
    <w:p w14:paraId="12546C7C" w14:textId="41B05843" w:rsidR="0012042A" w:rsidRDefault="0012042A" w:rsidP="001E151E">
      <w:pPr>
        <w:jc w:val="both"/>
        <w:rPr>
          <w:rFonts w:ascii="Arial" w:hAnsi="Arial" w:cs="Arial"/>
          <w:lang w:val="es-ES_tradnl"/>
        </w:rPr>
      </w:pPr>
      <w:r w:rsidRPr="00BE615B">
        <w:rPr>
          <w:rFonts w:ascii="Arial" w:hAnsi="Arial" w:cs="Arial"/>
          <w:lang w:val="es-ES_tradnl"/>
        </w:rPr>
        <w:t>Más adelante la mujer comienza a ocupar algunos roles relacionados directamente con su género y con la esencia de ser madre como la docencia y la enfermería, pero es en el siglo XX en el que se empieza a materializar el tema de la liberación femenina que ha permitido que las mujeres recorran una senda amplia y antes casi improbable destinada a la preparación, superación y la ampliación de espacios importantes de decisión y ejecución ejercidos por ellas.</w:t>
      </w:r>
    </w:p>
    <w:p w14:paraId="2536D044" w14:textId="77777777" w:rsidR="001E4350" w:rsidRPr="00BE615B" w:rsidRDefault="001E4350" w:rsidP="001E151E">
      <w:pPr>
        <w:jc w:val="both"/>
        <w:rPr>
          <w:rFonts w:ascii="Arial" w:hAnsi="Arial" w:cs="Arial"/>
          <w:lang w:val="es-ES_tradnl"/>
        </w:rPr>
      </w:pPr>
    </w:p>
    <w:p w14:paraId="4BD29083" w14:textId="42E096F2" w:rsidR="0012042A" w:rsidRDefault="0012042A" w:rsidP="001E151E">
      <w:pPr>
        <w:jc w:val="both"/>
        <w:rPr>
          <w:rFonts w:ascii="Arial" w:hAnsi="Arial" w:cs="Arial"/>
          <w:lang w:val="es-ES_tradnl"/>
        </w:rPr>
      </w:pPr>
      <w:r w:rsidRPr="00BE615B">
        <w:rPr>
          <w:rFonts w:ascii="Arial" w:hAnsi="Arial" w:cs="Arial"/>
          <w:lang w:val="es-ES_tradnl"/>
        </w:rPr>
        <w:t>Sin embargo, el tema de desigualdad, inequidad y violencia sigue siendo una constante que va más allá de las cifras y que se desarrolla bajo parámetros de costumbre y normalidad, situación que hace que el esfuerzo de las entidades se redoble con el único fin de lograr trabajar en la erradicación de la normalización frente a cualquier tipo de violencia contra la mujer, buscando estrategias para la formación de un apoyo efectivo que permita a todas las mujeres su desarrollo integral y que le apunten a la erradicación y/o disminución significativa de este flagelo.</w:t>
      </w:r>
    </w:p>
    <w:p w14:paraId="3D0B9E60" w14:textId="77777777" w:rsidR="001E4350" w:rsidRPr="00BE615B" w:rsidRDefault="001E4350" w:rsidP="001E151E">
      <w:pPr>
        <w:jc w:val="both"/>
        <w:rPr>
          <w:rFonts w:ascii="Arial" w:hAnsi="Arial" w:cs="Arial"/>
          <w:lang w:val="es-ES_tradnl"/>
        </w:rPr>
      </w:pPr>
    </w:p>
    <w:p w14:paraId="67FEC5A8" w14:textId="01C7A843" w:rsidR="0012042A" w:rsidRDefault="0012042A" w:rsidP="001E151E">
      <w:pPr>
        <w:jc w:val="both"/>
        <w:rPr>
          <w:rFonts w:ascii="Arial" w:hAnsi="Arial" w:cs="Arial"/>
          <w:lang w:val="es-ES_tradnl"/>
        </w:rPr>
      </w:pPr>
      <w:r w:rsidRPr="00BE615B">
        <w:rPr>
          <w:rFonts w:ascii="Arial" w:hAnsi="Arial" w:cs="Arial"/>
          <w:lang w:val="es-ES_tradnl"/>
        </w:rPr>
        <w:t>Es imposible desconocer que la violencia contra la mujer interrumpe su desarrollo integral y atenta contra su vida,  pues luego de vivir años en situaciones violentas "</w:t>
      </w:r>
      <w:r w:rsidRPr="00BE615B">
        <w:rPr>
          <w:rFonts w:ascii="Arial" w:hAnsi="Arial" w:cs="Arial"/>
          <w:i/>
          <w:lang w:val="es-ES_tradnl"/>
        </w:rPr>
        <w:t>palo seguido de beso, para que haya más palo y luego otro beso" (Juan Carlos Esguerra),</w:t>
      </w:r>
      <w:r w:rsidRPr="00BE615B">
        <w:rPr>
          <w:rFonts w:ascii="Arial" w:hAnsi="Arial" w:cs="Arial"/>
          <w:lang w:val="es-ES_tradnl"/>
        </w:rPr>
        <w:t xml:space="preserve"> por lo general el final de estas circunstancias inicuas es fatal, convirtiéndose en un problema de salud pública y de seguridad ciudadana que perturba en todos los espacios del territorio nacional y que afecta principalmente el </w:t>
      </w:r>
      <w:r w:rsidRPr="00BE615B">
        <w:rPr>
          <w:rFonts w:ascii="Arial" w:hAnsi="Arial" w:cs="Arial"/>
          <w:lang w:val="es-ES_tradnl"/>
        </w:rPr>
        <w:lastRenderedPageBreak/>
        <w:t>hogar volviéndose un espacio inseguro para las señoras y sus hijos (as), creando un círculo vicioso, en el que los menores se crían en ambientes violentos y crecen pensando que la violencia es una forma justificada de actuar, siendo ineludible resaltar que este tipo de comportamientos en contra de las mujeres es una realidad que sobrepasa factores de clase, etnia, raza, edad, capacidad física, estado civil, religión o filiación política.</w:t>
      </w:r>
    </w:p>
    <w:p w14:paraId="638ECE95" w14:textId="77777777" w:rsidR="001E4350" w:rsidRPr="00BE615B" w:rsidRDefault="001E4350" w:rsidP="001E151E">
      <w:pPr>
        <w:jc w:val="both"/>
        <w:rPr>
          <w:rFonts w:ascii="Arial" w:hAnsi="Arial" w:cs="Arial"/>
          <w:lang w:val="es-ES_tradnl"/>
        </w:rPr>
      </w:pPr>
    </w:p>
    <w:p w14:paraId="33F1B698" w14:textId="78980577" w:rsidR="0012042A" w:rsidRDefault="0012042A" w:rsidP="001E151E">
      <w:pPr>
        <w:jc w:val="both"/>
        <w:rPr>
          <w:rFonts w:ascii="Arial" w:hAnsi="Arial" w:cs="Arial"/>
          <w:lang w:val="es-ES_tradnl"/>
        </w:rPr>
      </w:pPr>
      <w:r w:rsidRPr="00BE615B">
        <w:rPr>
          <w:rFonts w:ascii="Arial" w:hAnsi="Arial" w:cs="Arial"/>
          <w:lang w:val="es-ES_tradnl"/>
        </w:rPr>
        <w:t>Entonces, no es posible seguir legislando frente a un mismo tema de manera desarticulada y por distintos caminos, expidiendo leyes que impongan funciones a diferentes entidades que se vuelven estados independientes en la lucha de la erradicación de la violencia contra la mujer, el fin es el mismo y esto es lo que obliga a que la expedición de normas sea responsable y que se implementen todos los mecanismos que sean necesarios para combatir los flagelos en contra de las mujeres por el hecho de ser mujeres.</w:t>
      </w:r>
    </w:p>
    <w:p w14:paraId="7B16A72E" w14:textId="77777777" w:rsidR="001E4350" w:rsidRPr="00BE615B" w:rsidRDefault="001E4350" w:rsidP="001E151E">
      <w:pPr>
        <w:jc w:val="both"/>
        <w:rPr>
          <w:rFonts w:ascii="Arial" w:hAnsi="Arial" w:cs="Arial"/>
          <w:lang w:val="es-ES_tradnl"/>
        </w:rPr>
      </w:pPr>
    </w:p>
    <w:p w14:paraId="5AF6A2A9" w14:textId="2F1880C7" w:rsidR="0012042A" w:rsidRDefault="0012042A" w:rsidP="001E151E">
      <w:pPr>
        <w:jc w:val="both"/>
        <w:rPr>
          <w:rFonts w:ascii="Arial" w:hAnsi="Arial" w:cs="Arial"/>
          <w:lang w:val="es-ES_tradnl"/>
        </w:rPr>
      </w:pPr>
      <w:r w:rsidRPr="00BE615B">
        <w:rPr>
          <w:rFonts w:ascii="Arial" w:hAnsi="Arial" w:cs="Arial"/>
          <w:lang w:val="es-ES_tradnl"/>
        </w:rPr>
        <w:t xml:space="preserve">La ley integral de la mujer es una necesidad, este es el momento de que se configure </w:t>
      </w:r>
      <w:bookmarkStart w:id="2" w:name="_Hlk45206838"/>
      <w:r w:rsidRPr="00BE615B">
        <w:rPr>
          <w:rFonts w:ascii="Arial" w:hAnsi="Arial" w:cs="Arial"/>
          <w:lang w:val="es-ES_tradnl"/>
        </w:rPr>
        <w:t>un trabajo en conjunto que permita una atención integral, idónea y oportuna, en el que se faculte a los primeros respondientes para tomar medidas en favor de la seguridad de las víctimas y de sus familiares, que se sustente en la dignificación de la víctima, lo que debe superar y erradicar la revictimización de la misma y en el que las cifras no mientan, ni sean diferentes para cada entidad.</w:t>
      </w:r>
    </w:p>
    <w:p w14:paraId="5A112FE1" w14:textId="77777777" w:rsidR="001E4350" w:rsidRPr="00BE615B" w:rsidRDefault="001E4350" w:rsidP="001E151E">
      <w:pPr>
        <w:jc w:val="both"/>
        <w:rPr>
          <w:rFonts w:ascii="Arial" w:hAnsi="Arial" w:cs="Arial"/>
          <w:lang w:val="es-ES_tradnl"/>
        </w:rPr>
      </w:pPr>
    </w:p>
    <w:bookmarkEnd w:id="2"/>
    <w:p w14:paraId="0190DE18" w14:textId="6C9EC0C9" w:rsidR="0012042A" w:rsidRPr="00BE615B" w:rsidRDefault="0012042A" w:rsidP="001E151E">
      <w:pPr>
        <w:jc w:val="both"/>
        <w:rPr>
          <w:rFonts w:ascii="Arial" w:hAnsi="Arial" w:cs="Arial"/>
          <w:lang w:val="es-ES_tradnl"/>
        </w:rPr>
      </w:pPr>
      <w:r w:rsidRPr="00BE615B">
        <w:rPr>
          <w:rFonts w:ascii="Arial" w:hAnsi="Arial" w:cs="Arial"/>
          <w:lang w:val="es-ES_tradnl"/>
        </w:rPr>
        <w:t>Garantizar y promover el derecho de las niñas y mujeres a una vida libre de violencia, es una prelación, que hace que lograr el respeto, la equidad, el progreso y la paridad sea posible. La protección al derecho a la vida, a la dignidad, a la integridad física, psicológica-moral, sexual, patrimonial y laboral, encaminan el resultado de esta ley que contempla medidas destinadas a la protección de la mujer y a la prevención de la violencia de género, como eje fundamental para la erradicación de este flagelo, se trata de medidas de aplicación inmediata de carácter protector, discrecional y sancionatorio.</w:t>
      </w:r>
    </w:p>
    <w:p w14:paraId="2DA4F20C" w14:textId="77777777" w:rsidR="0012042A" w:rsidRPr="00BE615B" w:rsidRDefault="0012042A" w:rsidP="001E151E">
      <w:pPr>
        <w:pStyle w:val="HTMLconformatoprevio"/>
        <w:shd w:val="clear" w:color="auto" w:fill="FFFFFF"/>
        <w:jc w:val="both"/>
        <w:rPr>
          <w:rFonts w:ascii="Arial" w:hAnsi="Arial" w:cs="Arial"/>
          <w:b/>
          <w:sz w:val="24"/>
          <w:szCs w:val="24"/>
          <w:shd w:val="clear" w:color="auto" w:fill="FFFFFF"/>
          <w:lang w:val="es-ES_tradnl"/>
        </w:rPr>
      </w:pPr>
    </w:p>
    <w:p w14:paraId="2BE67A19" w14:textId="2156E0DF" w:rsidR="0012042A" w:rsidRPr="00BE615B" w:rsidRDefault="0012042A" w:rsidP="001E151E">
      <w:pPr>
        <w:pStyle w:val="HTMLconformatoprevio"/>
        <w:shd w:val="clear" w:color="auto" w:fill="FFFFFF"/>
        <w:jc w:val="both"/>
        <w:rPr>
          <w:rFonts w:ascii="Arial" w:hAnsi="Arial" w:cs="Arial"/>
          <w:b/>
          <w:sz w:val="24"/>
          <w:szCs w:val="24"/>
          <w:shd w:val="clear" w:color="auto" w:fill="FFFFFF"/>
          <w:lang w:val="es-ES_tradnl"/>
        </w:rPr>
      </w:pPr>
      <w:r w:rsidRPr="00BE615B">
        <w:rPr>
          <w:rFonts w:ascii="Arial" w:hAnsi="Arial" w:cs="Arial"/>
          <w:b/>
          <w:sz w:val="24"/>
          <w:szCs w:val="24"/>
          <w:shd w:val="clear" w:color="auto" w:fill="FFFFFF"/>
          <w:lang w:val="es-ES_tradnl"/>
        </w:rPr>
        <w:t>2. PRECISIÓN DEL CONCEPTO DE VIOLENCIA DE GÉNERO</w:t>
      </w:r>
      <w:r w:rsidR="001E4350">
        <w:rPr>
          <w:rFonts w:ascii="Arial" w:hAnsi="Arial" w:cs="Arial"/>
          <w:b/>
          <w:sz w:val="24"/>
          <w:szCs w:val="24"/>
          <w:shd w:val="clear" w:color="auto" w:fill="FFFFFF"/>
          <w:lang w:val="es-ES_tradnl"/>
        </w:rPr>
        <w:t>:</w:t>
      </w:r>
    </w:p>
    <w:p w14:paraId="43E6D7DA" w14:textId="77777777" w:rsidR="0012042A" w:rsidRPr="00BE615B" w:rsidRDefault="0012042A" w:rsidP="001E151E">
      <w:pPr>
        <w:pStyle w:val="HTMLconformatoprevio"/>
        <w:shd w:val="clear" w:color="auto" w:fill="FFFFFF"/>
        <w:jc w:val="both"/>
        <w:rPr>
          <w:rFonts w:ascii="Arial" w:hAnsi="Arial" w:cs="Arial"/>
          <w:b/>
          <w:sz w:val="24"/>
          <w:szCs w:val="24"/>
          <w:shd w:val="clear" w:color="auto" w:fill="FFFFFF"/>
          <w:lang w:val="es-ES_tradnl"/>
        </w:rPr>
      </w:pPr>
    </w:p>
    <w:p w14:paraId="09F3A253" w14:textId="77777777" w:rsidR="0012042A" w:rsidRPr="00BE615B" w:rsidRDefault="0012042A" w:rsidP="001E151E">
      <w:pPr>
        <w:jc w:val="both"/>
        <w:rPr>
          <w:rFonts w:ascii="Arial" w:hAnsi="Arial" w:cs="Arial"/>
          <w:lang w:val="es-ES_tradnl"/>
        </w:rPr>
      </w:pPr>
      <w:r w:rsidRPr="00BE615B">
        <w:rPr>
          <w:rFonts w:ascii="Arial" w:hAnsi="Arial" w:cs="Arial"/>
          <w:lang w:val="es-ES_tradnl"/>
        </w:rPr>
        <w:t xml:space="preserve">A nivel internacional es imprescindible traer a colación la definición dada en la Declaración sobre la Eliminación de la Violencia contra la Mujer,  publicada el 23 de febrero de 1994 (ONU,1993), la cual en su artículo primero estipula que la violencia contra la mujer es todo suceso de violencia basado en la pertenencia al sexo femenino, que tenga o pueda tener como efecto un daño o sufrimiento físico, sexual o psicológico para la mujer, así como las intimidaciones de tales sucesos, la coacción o la privación arbitraria de la libertad, producidos en la vida pública como en la vida privada. </w:t>
      </w:r>
    </w:p>
    <w:p w14:paraId="62A6F6F5" w14:textId="77777777" w:rsidR="0012042A" w:rsidRPr="00BE615B" w:rsidRDefault="0012042A" w:rsidP="001E151E">
      <w:pPr>
        <w:jc w:val="both"/>
        <w:rPr>
          <w:rFonts w:ascii="Arial" w:hAnsi="Arial" w:cs="Arial"/>
          <w:i/>
          <w:iCs/>
          <w:bdr w:val="none" w:sz="0" w:space="0" w:color="auto" w:frame="1"/>
          <w:lang w:val="es-ES_tradnl"/>
        </w:rPr>
      </w:pPr>
      <w:r w:rsidRPr="00BE615B">
        <w:rPr>
          <w:rFonts w:ascii="Arial" w:hAnsi="Arial" w:cs="Arial"/>
          <w:iCs/>
          <w:bdr w:val="none" w:sz="0" w:space="0" w:color="auto" w:frame="1"/>
          <w:lang w:val="es-ES_tradnl"/>
        </w:rPr>
        <w:t>La Convención sobre la eliminación de todas las formas de discriminación contra la mujer, se refiere al tema como: “</w:t>
      </w:r>
      <w:r w:rsidRPr="00BE615B">
        <w:rPr>
          <w:rFonts w:ascii="Arial" w:hAnsi="Arial" w:cs="Arial"/>
          <w:i/>
          <w:iCs/>
          <w:bdr w:val="none" w:sz="0" w:space="0" w:color="auto" w:frame="1"/>
          <w:lang w:val="es-ES_tradnl"/>
        </w:rPr>
        <w:t xml:space="preserve">toda distinción, exclusión a restricción basada en el </w:t>
      </w:r>
      <w:r w:rsidRPr="00BE615B">
        <w:rPr>
          <w:rFonts w:ascii="Arial" w:hAnsi="Arial" w:cs="Arial"/>
          <w:i/>
          <w:iCs/>
          <w:bdr w:val="none" w:sz="0" w:space="0" w:color="auto" w:frame="1"/>
          <w:lang w:val="es-ES_tradnl"/>
        </w:rPr>
        <w:lastRenderedPageBreak/>
        <w:t>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3A5D06AC" w14:textId="77777777" w:rsidR="0012042A" w:rsidRPr="00BE615B" w:rsidRDefault="0012042A" w:rsidP="001E151E">
      <w:pPr>
        <w:jc w:val="both"/>
        <w:rPr>
          <w:rFonts w:ascii="Arial" w:hAnsi="Arial" w:cs="Arial"/>
          <w:i/>
          <w:lang w:val="es-ES_tradnl"/>
        </w:rPr>
      </w:pPr>
      <w:r w:rsidRPr="00BE615B">
        <w:rPr>
          <w:rFonts w:ascii="Arial" w:hAnsi="Arial" w:cs="Arial"/>
          <w:lang w:val="es-ES_tradnl"/>
        </w:rPr>
        <w:t>La ley 1257 de 2008 en su artículo 2, define la violencia contra la mujer como: “</w:t>
      </w:r>
      <w:r w:rsidRPr="00BE615B">
        <w:rPr>
          <w:rFonts w:ascii="Arial" w:hAnsi="Arial" w:cs="Arial"/>
          <w:i/>
          <w:lang w:val="es-ES_tradnl"/>
        </w:rPr>
        <w:t xml:space="preserve">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 (…)”. </w:t>
      </w:r>
      <w:r w:rsidRPr="00BE615B">
        <w:rPr>
          <w:rFonts w:ascii="Arial" w:hAnsi="Arial" w:cs="Arial"/>
          <w:lang w:val="es-ES_tradnl"/>
        </w:rPr>
        <w:t>(Congreso de la República, 2008)</w:t>
      </w:r>
      <w:r w:rsidRPr="00BE615B">
        <w:rPr>
          <w:rFonts w:ascii="Arial" w:hAnsi="Arial" w:cs="Arial"/>
          <w:i/>
          <w:lang w:val="es-ES_tradnl"/>
        </w:rPr>
        <w:t xml:space="preserve"> </w:t>
      </w:r>
    </w:p>
    <w:p w14:paraId="1DD5BD04" w14:textId="77777777" w:rsidR="0012042A" w:rsidRPr="00BE615B" w:rsidRDefault="0012042A" w:rsidP="001E151E">
      <w:pPr>
        <w:jc w:val="both"/>
        <w:rPr>
          <w:rFonts w:ascii="Arial" w:hAnsi="Arial" w:cs="Arial"/>
          <w:i/>
          <w:iCs/>
          <w:bdr w:val="none" w:sz="0" w:space="0" w:color="auto" w:frame="1"/>
          <w:lang w:val="es-ES_tradnl"/>
        </w:rPr>
      </w:pPr>
      <w:r w:rsidRPr="00BE615B">
        <w:rPr>
          <w:rFonts w:ascii="Arial" w:hAnsi="Arial" w:cs="Arial"/>
          <w:lang w:val="es-ES_tradnl"/>
        </w:rPr>
        <w:t xml:space="preserve">Por su parte la Jurisprudencia Colombiana se refiere a la violencia de género como estructural por surgir para la conservación de una escala de valores lo que le da un carácter de normalidad a un orden social establecido históricamente </w:t>
      </w:r>
      <w:r w:rsidRPr="00BE615B">
        <w:rPr>
          <w:rFonts w:ascii="Arial" w:hAnsi="Arial" w:cs="Arial"/>
          <w:iCs/>
          <w:bdr w:val="none" w:sz="0" w:space="0" w:color="auto" w:frame="1"/>
          <w:lang w:val="es-ES_tradnl"/>
        </w:rPr>
        <w:t>(Corte Constitucional, 2014)</w:t>
      </w:r>
      <w:r w:rsidRPr="00BE615B">
        <w:rPr>
          <w:rFonts w:ascii="Arial" w:hAnsi="Arial" w:cs="Arial"/>
          <w:i/>
          <w:iCs/>
          <w:bdr w:val="none" w:sz="0" w:space="0" w:color="auto" w:frame="1"/>
          <w:lang w:val="es-ES_tradnl"/>
        </w:rPr>
        <w:t>.</w:t>
      </w:r>
    </w:p>
    <w:p w14:paraId="2BC115B3" w14:textId="77777777" w:rsidR="0012042A" w:rsidRPr="00BE615B" w:rsidRDefault="0012042A" w:rsidP="001E151E">
      <w:pPr>
        <w:jc w:val="both"/>
        <w:rPr>
          <w:rFonts w:ascii="Arial" w:hAnsi="Arial" w:cs="Arial"/>
          <w:i/>
          <w:iCs/>
          <w:bdr w:val="none" w:sz="0" w:space="0" w:color="auto" w:frame="1"/>
          <w:lang w:val="es-ES_tradnl"/>
        </w:rPr>
      </w:pPr>
      <w:r w:rsidRPr="00BE615B">
        <w:rPr>
          <w:rFonts w:ascii="Arial" w:hAnsi="Arial" w:cs="Arial"/>
          <w:iCs/>
          <w:bdr w:val="none" w:sz="0" w:space="0" w:color="auto" w:frame="1"/>
          <w:lang w:val="es-ES_tradnl"/>
        </w:rPr>
        <w:t xml:space="preserve">Definición que ha sido apoyada por varias doctrinitas es el caso de Ortiz Calle, quien ha ajustadamente señaló </w:t>
      </w:r>
      <w:r w:rsidRPr="00BE615B">
        <w:rPr>
          <w:rFonts w:ascii="Arial" w:hAnsi="Arial" w:cs="Arial"/>
          <w:i/>
          <w:iCs/>
          <w:bdr w:val="none" w:sz="0" w:space="0" w:color="auto" w:frame="1"/>
          <w:lang w:val="es-ES_tradnl"/>
        </w:rPr>
        <w:t>“La violencia de género no se limita al ámbito familiar, es una violencia estructural, basada en un sistema de creencias sexista (superioridad de un sexo sobre otro), que se dirige hacia las mujeres con el objeto de mantener o incrementar su subordinación al género masculino hegemónico”</w:t>
      </w:r>
    </w:p>
    <w:p w14:paraId="4C203D61" w14:textId="77777777" w:rsidR="001E4350" w:rsidRDefault="001E4350" w:rsidP="001E4350">
      <w:pPr>
        <w:jc w:val="both"/>
        <w:rPr>
          <w:rFonts w:ascii="Arial" w:hAnsi="Arial" w:cs="Arial"/>
          <w:iCs/>
          <w:bdr w:val="none" w:sz="0" w:space="0" w:color="auto" w:frame="1"/>
          <w:lang w:val="es-ES_tradnl"/>
        </w:rPr>
      </w:pPr>
    </w:p>
    <w:p w14:paraId="3A146E11" w14:textId="212CBFBA" w:rsidR="001E4350" w:rsidRPr="001E4350" w:rsidRDefault="001E4350" w:rsidP="001E4350">
      <w:pPr>
        <w:jc w:val="both"/>
        <w:rPr>
          <w:rFonts w:ascii="Arial" w:hAnsi="Arial" w:cs="Arial"/>
          <w:b/>
          <w:lang w:val="es-ES_tradnl"/>
        </w:rPr>
      </w:pPr>
      <w:r w:rsidRPr="001E4350">
        <w:rPr>
          <w:rFonts w:ascii="Arial" w:hAnsi="Arial" w:cs="Arial"/>
          <w:b/>
          <w:bCs/>
          <w:iCs/>
          <w:bdr w:val="none" w:sz="0" w:space="0" w:color="auto" w:frame="1"/>
          <w:lang w:val="es-ES_tradnl"/>
        </w:rPr>
        <w:t>3</w:t>
      </w:r>
      <w:r>
        <w:rPr>
          <w:rFonts w:ascii="Arial" w:hAnsi="Arial" w:cs="Arial"/>
          <w:iCs/>
          <w:bdr w:val="none" w:sz="0" w:space="0" w:color="auto" w:frame="1"/>
          <w:lang w:val="es-ES_tradnl"/>
        </w:rPr>
        <w:t xml:space="preserve">. </w:t>
      </w:r>
      <w:r w:rsidR="0012042A" w:rsidRPr="001E4350">
        <w:rPr>
          <w:rFonts w:ascii="Arial" w:hAnsi="Arial" w:cs="Arial"/>
          <w:b/>
          <w:lang w:val="es-ES_tradnl"/>
        </w:rPr>
        <w:t>TIPOS DE VIOLENCIA</w:t>
      </w:r>
      <w:r w:rsidRPr="001E4350">
        <w:rPr>
          <w:rFonts w:ascii="Arial" w:hAnsi="Arial" w:cs="Arial"/>
          <w:b/>
          <w:lang w:val="es-ES_tradnl"/>
        </w:rPr>
        <w:t>:</w:t>
      </w:r>
    </w:p>
    <w:p w14:paraId="6D17BC61" w14:textId="486DDF18" w:rsidR="0012042A" w:rsidRPr="001E4350" w:rsidRDefault="0012042A" w:rsidP="001E4350">
      <w:pPr>
        <w:jc w:val="both"/>
        <w:rPr>
          <w:rFonts w:ascii="Arial" w:hAnsi="Arial" w:cs="Arial"/>
          <w:b/>
          <w:lang w:val="es-ES_tradnl"/>
        </w:rPr>
      </w:pPr>
      <w:r w:rsidRPr="001E4350">
        <w:rPr>
          <w:rFonts w:ascii="Arial" w:hAnsi="Arial" w:cs="Arial"/>
          <w:b/>
          <w:lang w:val="es-ES_tradnl"/>
        </w:rPr>
        <w:t xml:space="preserve"> </w:t>
      </w:r>
    </w:p>
    <w:p w14:paraId="42A2CF39" w14:textId="01F74C83" w:rsidR="0012042A" w:rsidRDefault="0012042A" w:rsidP="001E151E">
      <w:pPr>
        <w:jc w:val="both"/>
        <w:rPr>
          <w:rFonts w:ascii="Arial" w:hAnsi="Arial" w:cs="Arial"/>
          <w:lang w:val="es-ES_tradnl"/>
        </w:rPr>
      </w:pPr>
      <w:r w:rsidRPr="00BE615B">
        <w:rPr>
          <w:rFonts w:ascii="Arial" w:hAnsi="Arial" w:cs="Arial"/>
          <w:lang w:val="es-ES_tradnl"/>
        </w:rPr>
        <w:t>la ley 1257 de 2008, contempla cuatro tipos de violencia contra la mujer refiriéndose al daño psicológico, daño o sufrimiento físico, daño o sufrimiento sexual y daño patrimonial, los cuales son definidos de la siguiente manera:</w:t>
      </w:r>
    </w:p>
    <w:p w14:paraId="073EECB9" w14:textId="77777777" w:rsidR="001E4350" w:rsidRPr="00BE615B" w:rsidRDefault="001E4350" w:rsidP="001E151E">
      <w:pPr>
        <w:jc w:val="both"/>
        <w:rPr>
          <w:rFonts w:ascii="Arial" w:hAnsi="Arial" w:cs="Arial"/>
          <w:lang w:val="es-ES_tradnl"/>
        </w:rPr>
      </w:pPr>
    </w:p>
    <w:p w14:paraId="7AF48C74" w14:textId="140C325B" w:rsidR="0012042A" w:rsidRDefault="0012042A" w:rsidP="001E151E">
      <w:pPr>
        <w:jc w:val="both"/>
        <w:rPr>
          <w:rFonts w:ascii="Arial" w:hAnsi="Arial" w:cs="Arial"/>
          <w:lang w:val="es-ES_tradnl"/>
        </w:rPr>
      </w:pPr>
      <w:r w:rsidRPr="00BE615B">
        <w:rPr>
          <w:rFonts w:ascii="Arial" w:hAnsi="Arial" w:cs="Arial"/>
          <w:b/>
          <w:lang w:val="es-ES_tradnl"/>
        </w:rPr>
        <w:t xml:space="preserve">Daño psicológico: </w:t>
      </w:r>
      <w:r w:rsidRPr="00BE615B">
        <w:rPr>
          <w:rFonts w:ascii="Arial" w:hAnsi="Arial" w:cs="Arial"/>
          <w:lang w:val="es-ES_tradnl"/>
        </w:rPr>
        <w:t>Consecuencia proveniente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w:t>
      </w:r>
    </w:p>
    <w:p w14:paraId="32F4798F" w14:textId="77777777" w:rsidR="001E4350" w:rsidRPr="00BE615B" w:rsidRDefault="001E4350" w:rsidP="001E151E">
      <w:pPr>
        <w:jc w:val="both"/>
        <w:rPr>
          <w:rFonts w:ascii="Arial" w:hAnsi="Arial" w:cs="Arial"/>
          <w:lang w:val="es-ES_tradnl"/>
        </w:rPr>
      </w:pPr>
    </w:p>
    <w:p w14:paraId="12BD3AAD" w14:textId="508CB45B" w:rsidR="0012042A" w:rsidRDefault="0012042A" w:rsidP="001E151E">
      <w:pPr>
        <w:jc w:val="both"/>
        <w:rPr>
          <w:rFonts w:ascii="Arial" w:hAnsi="Arial" w:cs="Arial"/>
          <w:lang w:val="es-ES_tradnl"/>
        </w:rPr>
      </w:pPr>
      <w:r w:rsidRPr="00BE615B">
        <w:rPr>
          <w:rFonts w:ascii="Arial" w:hAnsi="Arial" w:cs="Arial"/>
          <w:b/>
          <w:lang w:val="es-ES_tradnl"/>
        </w:rPr>
        <w:t xml:space="preserve">Daño o sufrimiento físico: </w:t>
      </w:r>
      <w:r w:rsidRPr="00BE615B">
        <w:rPr>
          <w:rFonts w:ascii="Arial" w:hAnsi="Arial" w:cs="Arial"/>
          <w:lang w:val="es-ES_tradnl"/>
        </w:rPr>
        <w:t>Riesgo o disminución de la integridad corporal de una persona</w:t>
      </w:r>
      <w:r w:rsidR="001E4350">
        <w:rPr>
          <w:rFonts w:ascii="Arial" w:hAnsi="Arial" w:cs="Arial"/>
          <w:lang w:val="es-ES_tradnl"/>
        </w:rPr>
        <w:t>.</w:t>
      </w:r>
    </w:p>
    <w:p w14:paraId="40EFE6AB" w14:textId="77777777" w:rsidR="001E4350" w:rsidRPr="00BE615B" w:rsidRDefault="001E4350" w:rsidP="001E151E">
      <w:pPr>
        <w:jc w:val="both"/>
        <w:rPr>
          <w:rFonts w:ascii="Arial" w:hAnsi="Arial" w:cs="Arial"/>
          <w:lang w:val="es-ES_tradnl"/>
        </w:rPr>
      </w:pPr>
    </w:p>
    <w:p w14:paraId="0080AE22" w14:textId="5FFDC90A" w:rsidR="0012042A" w:rsidRDefault="0012042A" w:rsidP="001E151E">
      <w:pPr>
        <w:jc w:val="both"/>
        <w:rPr>
          <w:rFonts w:ascii="Arial" w:hAnsi="Arial" w:cs="Arial"/>
          <w:lang w:val="es-ES_tradnl"/>
        </w:rPr>
      </w:pPr>
      <w:r w:rsidRPr="00BE615B">
        <w:rPr>
          <w:rFonts w:ascii="Arial" w:hAnsi="Arial" w:cs="Arial"/>
          <w:b/>
          <w:lang w:val="es-ES_tradnl"/>
        </w:rPr>
        <w:t xml:space="preserve">Daño o sufrimiento sexual: </w:t>
      </w:r>
      <w:r w:rsidRPr="00BE615B">
        <w:rPr>
          <w:rFonts w:ascii="Arial" w:hAnsi="Arial" w:cs="Arial"/>
          <w:lang w:val="es-ES_tradnl"/>
        </w:rPr>
        <w:t>Consecuencias que provienen 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w:t>
      </w:r>
      <w:r w:rsidR="001E4350">
        <w:rPr>
          <w:rFonts w:ascii="Arial" w:hAnsi="Arial" w:cs="Arial"/>
          <w:lang w:val="es-ES_tradnl"/>
        </w:rPr>
        <w:t>.</w:t>
      </w:r>
    </w:p>
    <w:p w14:paraId="26166FB5" w14:textId="77777777" w:rsidR="001E4350" w:rsidRPr="00BE615B" w:rsidRDefault="001E4350" w:rsidP="001E151E">
      <w:pPr>
        <w:jc w:val="both"/>
        <w:rPr>
          <w:rFonts w:ascii="Arial" w:hAnsi="Arial" w:cs="Arial"/>
          <w:lang w:val="es-ES_tradnl"/>
        </w:rPr>
      </w:pPr>
    </w:p>
    <w:p w14:paraId="4A0DAD2A" w14:textId="7315AC5A" w:rsidR="0012042A" w:rsidRDefault="0012042A" w:rsidP="001E151E">
      <w:pPr>
        <w:jc w:val="both"/>
        <w:rPr>
          <w:rFonts w:ascii="Arial" w:hAnsi="Arial" w:cs="Arial"/>
          <w:lang w:val="es-ES_tradnl"/>
        </w:rPr>
      </w:pPr>
      <w:r w:rsidRPr="00BE615B">
        <w:rPr>
          <w:rFonts w:ascii="Arial" w:hAnsi="Arial" w:cs="Arial"/>
          <w:b/>
          <w:lang w:val="es-ES_tradnl"/>
        </w:rPr>
        <w:t xml:space="preserve">Daño o sufrimiento Patrimonial: </w:t>
      </w:r>
      <w:r w:rsidRPr="00BE615B">
        <w:rPr>
          <w:rFonts w:ascii="Arial" w:hAnsi="Arial" w:cs="Arial"/>
          <w:lang w:val="es-ES_tradnl"/>
        </w:rPr>
        <w:t>Pérdida, transformación, sustracción, destrucción, retención o distracción de objetos, instrumentos de trabajo, documentos personales, bienes, valores, derechos o económicos destinados a satisfacer las necesidades de la mujer.</w:t>
      </w:r>
      <w:r w:rsidR="001E4350">
        <w:rPr>
          <w:rFonts w:ascii="Arial" w:hAnsi="Arial" w:cs="Arial"/>
          <w:lang w:val="es-ES_tradnl"/>
        </w:rPr>
        <w:t xml:space="preserve"> </w:t>
      </w:r>
      <w:r w:rsidRPr="00BE615B">
        <w:rPr>
          <w:rFonts w:ascii="Arial" w:hAnsi="Arial" w:cs="Arial"/>
          <w:lang w:val="es-ES_tradnl"/>
        </w:rPr>
        <w:t>Pese a que la normatividad referida contempla diferentes tipos de daño, es pertinente resaltar la necesidad de incluir como un tipo de violencia la referente al daño político y a los menoscabos en la vida laboral.</w:t>
      </w:r>
    </w:p>
    <w:p w14:paraId="21820078" w14:textId="77777777" w:rsidR="001E4350" w:rsidRPr="00BE615B" w:rsidRDefault="001E4350" w:rsidP="001E151E">
      <w:pPr>
        <w:jc w:val="both"/>
        <w:rPr>
          <w:rFonts w:ascii="Arial" w:hAnsi="Arial" w:cs="Arial"/>
          <w:lang w:val="es-ES_tradnl"/>
        </w:rPr>
      </w:pPr>
    </w:p>
    <w:p w14:paraId="09B90F55" w14:textId="77777777" w:rsidR="0012042A" w:rsidRPr="00BE615B" w:rsidRDefault="0012042A" w:rsidP="001E151E">
      <w:pPr>
        <w:jc w:val="both"/>
        <w:rPr>
          <w:rFonts w:ascii="Arial" w:hAnsi="Arial" w:cs="Arial"/>
          <w:b/>
          <w:lang w:val="es-ES_tradnl"/>
        </w:rPr>
      </w:pPr>
    </w:p>
    <w:p w14:paraId="1B8DF903" w14:textId="26463597" w:rsidR="0012042A" w:rsidRDefault="0012042A" w:rsidP="001E151E">
      <w:pPr>
        <w:jc w:val="both"/>
        <w:rPr>
          <w:rFonts w:ascii="Arial" w:hAnsi="Arial" w:cs="Arial"/>
          <w:b/>
          <w:lang w:val="es-ES_tradnl"/>
        </w:rPr>
      </w:pPr>
      <w:r w:rsidRPr="00BE615B">
        <w:rPr>
          <w:rFonts w:ascii="Arial" w:hAnsi="Arial" w:cs="Arial"/>
          <w:b/>
          <w:lang w:val="es-ES_tradnl"/>
        </w:rPr>
        <w:t>4.  LOS OBJETIVOS DE DESARROLLO DEL MILENIO</w:t>
      </w:r>
      <w:r w:rsidR="001E4350">
        <w:rPr>
          <w:rFonts w:ascii="Arial" w:hAnsi="Arial" w:cs="Arial"/>
          <w:b/>
          <w:lang w:val="es-ES_tradnl"/>
        </w:rPr>
        <w:t>:</w:t>
      </w:r>
    </w:p>
    <w:p w14:paraId="6E82A0A5" w14:textId="77777777" w:rsidR="001E4350" w:rsidRPr="00BE615B" w:rsidRDefault="001E4350" w:rsidP="001E151E">
      <w:pPr>
        <w:jc w:val="both"/>
        <w:rPr>
          <w:rFonts w:ascii="Arial" w:hAnsi="Arial" w:cs="Arial"/>
          <w:b/>
          <w:lang w:val="es-ES_tradnl"/>
        </w:rPr>
      </w:pPr>
    </w:p>
    <w:p w14:paraId="3096A65B" w14:textId="226A0A29" w:rsidR="0012042A" w:rsidRDefault="0012042A" w:rsidP="001E151E">
      <w:pPr>
        <w:jc w:val="both"/>
        <w:rPr>
          <w:rFonts w:ascii="Arial" w:hAnsi="Arial" w:cs="Arial"/>
          <w:lang w:val="es-ES_tradnl"/>
        </w:rPr>
      </w:pPr>
      <w:r w:rsidRPr="00BE615B">
        <w:rPr>
          <w:rFonts w:ascii="Arial" w:hAnsi="Arial" w:cs="Arial"/>
          <w:lang w:val="es-ES_tradnl"/>
        </w:rPr>
        <w:t>El 8 de septiembre de 2000, 189 Estados miembros de las Naciones Unidas, dentro de los que se encuentra Colombia aprobaron la Declaración del Milenio desarrollada bajo los valores de libertad, igualdad, solidaridad, tolerancia, respeto por la naturaleza y responsabilidad común, acordándose los 8 Objetivos de Desarrollo del Milenio.</w:t>
      </w:r>
    </w:p>
    <w:p w14:paraId="59147D5E" w14:textId="77777777" w:rsidR="001E4350" w:rsidRPr="00BE615B" w:rsidRDefault="001E4350" w:rsidP="001E151E">
      <w:pPr>
        <w:jc w:val="both"/>
        <w:rPr>
          <w:rFonts w:ascii="Arial" w:hAnsi="Arial" w:cs="Arial"/>
          <w:lang w:val="es-ES_tradnl"/>
        </w:rPr>
      </w:pPr>
    </w:p>
    <w:p w14:paraId="434A2E23" w14:textId="77777777" w:rsidR="001E4350" w:rsidRDefault="0012042A" w:rsidP="001E151E">
      <w:pPr>
        <w:jc w:val="both"/>
        <w:rPr>
          <w:rFonts w:ascii="Arial" w:hAnsi="Arial" w:cs="Arial"/>
          <w:lang w:val="es-ES_tradnl"/>
        </w:rPr>
      </w:pPr>
      <w:r w:rsidRPr="00BE615B">
        <w:rPr>
          <w:rFonts w:ascii="Arial" w:hAnsi="Arial" w:cs="Arial"/>
          <w:lang w:val="es-ES_tradnl"/>
        </w:rPr>
        <w:t>En desarrollo de estos se estipula en el objetivo numero 3 el de promover la igualdad de género y la autonomía de la mujer a fin de que se efectivice la participación plena y equitativa de las mujeres en todos los sectores, resaltándose la ciudadanía paritaria fundamental para garantizar el ejercicio pleno de los derechos humanos.</w:t>
      </w:r>
      <w:r w:rsidR="001E4350">
        <w:rPr>
          <w:rFonts w:ascii="Arial" w:hAnsi="Arial" w:cs="Arial"/>
          <w:lang w:val="es-ES_tradnl"/>
        </w:rPr>
        <w:t xml:space="preserve"> </w:t>
      </w:r>
    </w:p>
    <w:p w14:paraId="0899105E" w14:textId="77777777" w:rsidR="001E4350" w:rsidRDefault="001E4350" w:rsidP="001E151E">
      <w:pPr>
        <w:jc w:val="both"/>
        <w:rPr>
          <w:rFonts w:ascii="Arial" w:hAnsi="Arial" w:cs="Arial"/>
          <w:lang w:val="es-ES_tradnl"/>
        </w:rPr>
      </w:pPr>
    </w:p>
    <w:p w14:paraId="1AB94EFB" w14:textId="0FD8BB60" w:rsidR="0012042A" w:rsidRDefault="0012042A" w:rsidP="001E151E">
      <w:pPr>
        <w:jc w:val="both"/>
        <w:rPr>
          <w:rFonts w:ascii="Arial" w:hAnsi="Arial" w:cs="Arial"/>
          <w:lang w:val="es-ES_tradnl"/>
        </w:rPr>
      </w:pPr>
      <w:r w:rsidRPr="00BE615B">
        <w:rPr>
          <w:rFonts w:ascii="Arial" w:hAnsi="Arial" w:cs="Arial"/>
          <w:lang w:val="es-ES_tradnl"/>
        </w:rPr>
        <w:t>Importante es reconocer el avance que ha tenido nuestro país frente a este objetivo, hemos ratificado todos los tratados internacionales sobre derechos humanos y derechos de las mujeres, hemos expedido de manera enérgica distintas leyes tendientes a garantizar la equidad de género y a proteger los derechos humanos de todas las habitantes del territorio colombiano, siendo una lucha constante el tema de la violencia de género, que si bien ha contado con respaldo legislativo el progreso no ha sido el esperado.</w:t>
      </w:r>
    </w:p>
    <w:p w14:paraId="48225017" w14:textId="77777777" w:rsidR="001E4350" w:rsidRPr="00BE615B" w:rsidRDefault="001E4350" w:rsidP="001E151E">
      <w:pPr>
        <w:jc w:val="both"/>
        <w:rPr>
          <w:rFonts w:ascii="Arial" w:hAnsi="Arial" w:cs="Arial"/>
          <w:lang w:val="es-ES_tradnl"/>
        </w:rPr>
      </w:pPr>
    </w:p>
    <w:p w14:paraId="5217AAA1" w14:textId="77777777" w:rsidR="0012042A" w:rsidRPr="00BE615B" w:rsidRDefault="0012042A" w:rsidP="001E151E">
      <w:pPr>
        <w:jc w:val="both"/>
        <w:rPr>
          <w:rFonts w:ascii="Arial" w:hAnsi="Arial" w:cs="Arial"/>
          <w:lang w:val="es-ES_tradnl"/>
        </w:rPr>
      </w:pPr>
      <w:r w:rsidRPr="00BE615B">
        <w:rPr>
          <w:rFonts w:ascii="Arial" w:hAnsi="Arial" w:cs="Arial"/>
          <w:lang w:val="es-ES_tradnl"/>
        </w:rPr>
        <w:t>Al respecto el informe de los ODM, del año 2015, estableció un gran avance para  nuestro país en lo que respecta a la participación política y los cargos de elección popular, haciendo un análisis de los periodos representativos en el cual se estableció que para el periodo 2014- 2018 casi 1 de cada 4 curules en el Congreso fueron ocupadas por mujeres, mientras que en el periodo electoral previo (2010-2014) la cifra era ligeramente superior a 1 de cada 6 y a comienzos de la década de los 90’s se hablaba de 1 de cada 14 mujeres en este cargo de elección  (Objetivos de Desarrollo del Milenio, 2015. P. 24)</w:t>
      </w:r>
    </w:p>
    <w:p w14:paraId="70F9CC36" w14:textId="77777777" w:rsidR="0012042A" w:rsidRPr="00BE615B" w:rsidRDefault="0012042A" w:rsidP="001E151E">
      <w:pPr>
        <w:jc w:val="both"/>
        <w:rPr>
          <w:rFonts w:ascii="Arial" w:hAnsi="Arial" w:cs="Arial"/>
          <w:lang w:val="es-ES_tradnl"/>
        </w:rPr>
      </w:pPr>
    </w:p>
    <w:p w14:paraId="3A1C18C5" w14:textId="77777777" w:rsidR="0012042A" w:rsidRPr="00BE615B" w:rsidRDefault="0012042A" w:rsidP="001E4350">
      <w:pPr>
        <w:jc w:val="center"/>
        <w:rPr>
          <w:rFonts w:ascii="Arial" w:hAnsi="Arial" w:cs="Arial"/>
          <w:lang w:val="es-ES_tradnl"/>
        </w:rPr>
      </w:pPr>
      <w:r w:rsidRPr="00BE615B">
        <w:rPr>
          <w:rFonts w:ascii="Arial" w:hAnsi="Arial" w:cs="Arial"/>
          <w:noProof/>
          <w:lang w:eastAsia="es-CO"/>
        </w:rPr>
        <w:lastRenderedPageBreak/>
        <w:drawing>
          <wp:inline distT="0" distB="0" distL="0" distR="0" wp14:anchorId="1B71FE69" wp14:editId="7824AF7B">
            <wp:extent cx="3066882" cy="3263317"/>
            <wp:effectExtent l="0" t="0" r="0" b="6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25" t="21429" r="51131" b="31362"/>
                    <a:stretch/>
                  </pic:blipFill>
                  <pic:spPr bwMode="auto">
                    <a:xfrm>
                      <a:off x="0" y="0"/>
                      <a:ext cx="3081206" cy="3278558"/>
                    </a:xfrm>
                    <a:prstGeom prst="rect">
                      <a:avLst/>
                    </a:prstGeom>
                    <a:ln>
                      <a:noFill/>
                    </a:ln>
                    <a:extLst>
                      <a:ext uri="{53640926-AAD7-44D8-BBD7-CCE9431645EC}">
                        <a14:shadowObscured xmlns:a14="http://schemas.microsoft.com/office/drawing/2010/main"/>
                      </a:ext>
                    </a:extLst>
                  </pic:spPr>
                </pic:pic>
              </a:graphicData>
            </a:graphic>
          </wp:inline>
        </w:drawing>
      </w:r>
      <w:r w:rsidRPr="00BE615B">
        <w:rPr>
          <w:rStyle w:val="Refdenotaalpie"/>
          <w:rFonts w:ascii="Arial" w:hAnsi="Arial" w:cs="Arial"/>
          <w:lang w:val="es-ES_tradnl"/>
        </w:rPr>
        <w:footnoteReference w:id="2"/>
      </w:r>
    </w:p>
    <w:p w14:paraId="4D048E6B" w14:textId="77777777" w:rsidR="001E4350" w:rsidRDefault="001E4350" w:rsidP="001E151E">
      <w:pPr>
        <w:jc w:val="both"/>
        <w:rPr>
          <w:rFonts w:ascii="Arial" w:hAnsi="Arial" w:cs="Arial"/>
          <w:b/>
          <w:bCs/>
          <w:lang w:val="es-ES_tradnl"/>
        </w:rPr>
      </w:pPr>
    </w:p>
    <w:p w14:paraId="62EF1FCC" w14:textId="1B97CBA9" w:rsidR="0012042A" w:rsidRDefault="0012042A" w:rsidP="001E151E">
      <w:pPr>
        <w:jc w:val="both"/>
        <w:rPr>
          <w:rFonts w:ascii="Arial" w:hAnsi="Arial" w:cs="Arial"/>
          <w:b/>
          <w:bCs/>
          <w:lang w:val="es-ES_tradnl"/>
        </w:rPr>
      </w:pPr>
      <w:r w:rsidRPr="00BE615B">
        <w:rPr>
          <w:rFonts w:ascii="Arial" w:hAnsi="Arial" w:cs="Arial"/>
          <w:b/>
          <w:bCs/>
          <w:lang w:val="es-ES_tradnl"/>
        </w:rPr>
        <w:t>5. EVOLUCIÓN NORMATIVA DE LA PROTECCIÓN DE LA MUJER EN COLOMBIA</w:t>
      </w:r>
      <w:r w:rsidR="001E4350">
        <w:rPr>
          <w:rFonts w:ascii="Arial" w:hAnsi="Arial" w:cs="Arial"/>
          <w:b/>
          <w:bCs/>
          <w:lang w:val="es-ES_tradnl"/>
        </w:rPr>
        <w:t>:</w:t>
      </w:r>
    </w:p>
    <w:p w14:paraId="296CC665" w14:textId="77777777" w:rsidR="001E4350" w:rsidRPr="00BE615B" w:rsidRDefault="001E4350" w:rsidP="001E151E">
      <w:pPr>
        <w:jc w:val="both"/>
        <w:rPr>
          <w:rFonts w:ascii="Arial" w:hAnsi="Arial" w:cs="Arial"/>
          <w:b/>
          <w:bCs/>
          <w:lang w:val="es-ES_tradnl"/>
        </w:rPr>
      </w:pPr>
    </w:p>
    <w:p w14:paraId="0AA3B3F9" w14:textId="40ABD9AA" w:rsidR="0012042A" w:rsidRDefault="0012042A" w:rsidP="001E151E">
      <w:pPr>
        <w:jc w:val="both"/>
        <w:rPr>
          <w:rFonts w:ascii="Arial" w:hAnsi="Arial" w:cs="Arial"/>
          <w:lang w:val="es-ES_tradnl"/>
        </w:rPr>
      </w:pPr>
      <w:r w:rsidRPr="00BE615B">
        <w:rPr>
          <w:rFonts w:ascii="Arial" w:hAnsi="Arial" w:cs="Arial"/>
          <w:lang w:val="es-ES_tradnl"/>
        </w:rPr>
        <w:t xml:space="preserve">En nuestro ordenamiento existen 28 normas que se han expedido en favor de proteger y garantizar los derechos de las mujeres, desde 1995 han buscado hacer frente a la problemática de la violencia contra por el hecho de ser mujer, veamos: </w:t>
      </w:r>
    </w:p>
    <w:p w14:paraId="1BCA16B1" w14:textId="77777777" w:rsidR="001E4350" w:rsidRPr="00BE615B" w:rsidRDefault="001E4350" w:rsidP="001E151E">
      <w:pPr>
        <w:jc w:val="both"/>
        <w:rPr>
          <w:rFonts w:ascii="Arial" w:hAnsi="Arial" w:cs="Arial"/>
          <w:lang w:val="es-ES_tradnl"/>
        </w:rPr>
      </w:pPr>
    </w:p>
    <w:tbl>
      <w:tblPr>
        <w:tblStyle w:val="Tablaconcuadrcula"/>
        <w:tblW w:w="0" w:type="auto"/>
        <w:tblLook w:val="04A0" w:firstRow="1" w:lastRow="0" w:firstColumn="1" w:lastColumn="0" w:noHBand="0" w:noVBand="1"/>
      </w:tblPr>
      <w:tblGrid>
        <w:gridCol w:w="4414"/>
        <w:gridCol w:w="4414"/>
      </w:tblGrid>
      <w:tr w:rsidR="0012042A" w:rsidRPr="00BE615B" w14:paraId="5F4F7BEE" w14:textId="77777777" w:rsidTr="001E4350">
        <w:tc>
          <w:tcPr>
            <w:tcW w:w="4415" w:type="dxa"/>
          </w:tcPr>
          <w:p w14:paraId="453C0949" w14:textId="77777777" w:rsidR="0012042A" w:rsidRPr="00BE615B" w:rsidRDefault="0012042A" w:rsidP="001E151E">
            <w:pPr>
              <w:jc w:val="both"/>
              <w:rPr>
                <w:rFonts w:ascii="Arial" w:hAnsi="Arial" w:cs="Arial"/>
                <w:sz w:val="20"/>
                <w:szCs w:val="20"/>
                <w:lang w:val="es-ES_tradnl"/>
              </w:rPr>
            </w:pPr>
            <w:r w:rsidRPr="00BE615B">
              <w:rPr>
                <w:rFonts w:ascii="Arial" w:hAnsi="Arial" w:cs="Arial"/>
                <w:b/>
                <w:bCs/>
                <w:sz w:val="20"/>
                <w:szCs w:val="20"/>
                <w:lang w:val="es-ES_tradnl"/>
              </w:rPr>
              <w:t>Ley 248 de 1995</w:t>
            </w:r>
            <w:r w:rsidRPr="00BE615B">
              <w:rPr>
                <w:rFonts w:ascii="Arial" w:hAnsi="Arial" w:cs="Arial"/>
                <w:sz w:val="20"/>
                <w:szCs w:val="20"/>
                <w:lang w:val="es-ES_tradnl"/>
              </w:rPr>
              <w:t xml:space="preserve"> “Por medio de la cual se aprueba la Convención Internacional para prevenir, sancionar y erradicar la violencia contra la mujer, suscrita en la ciudad de Belem Do Para, Brasil, el 9 de junio de 1994.”</w:t>
            </w:r>
          </w:p>
        </w:tc>
        <w:tc>
          <w:tcPr>
            <w:tcW w:w="4415" w:type="dxa"/>
          </w:tcPr>
          <w:p w14:paraId="2B3D0758"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hace parte de las acciones afirmativas del bloque de constitucionalidad que armonizan el derecho a la igualdad. Obliga a los Estados a abstenerse de realizar acciones que directa o indirectamente generen situaciones de discriminación basándose en el respeto de los derechos humanos, idealizando la inclusión de la perspectiva de género en todos los ámbitos, la cual para la Organización de los Estados Americanos es: “necesaria para promover la igualdad y no discriminación, así como la libertad religiosa y el fortalecimiento del Ejes estratégicos.” (OEA, 2017)</w:t>
            </w:r>
          </w:p>
        </w:tc>
      </w:tr>
      <w:tr w:rsidR="0012042A" w:rsidRPr="00BE615B" w14:paraId="45F4C630" w14:textId="77777777" w:rsidTr="001E4350">
        <w:tc>
          <w:tcPr>
            <w:tcW w:w="4415" w:type="dxa"/>
          </w:tcPr>
          <w:p w14:paraId="075245D0"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Ley 294 de 1996 “</w:t>
            </w:r>
            <w:r w:rsidRPr="00BE615B">
              <w:rPr>
                <w:rFonts w:ascii="Arial" w:hAnsi="Arial" w:cs="Arial"/>
                <w:sz w:val="20"/>
                <w:szCs w:val="20"/>
                <w:lang w:val="es-ES_tradnl"/>
              </w:rPr>
              <w:t>Por la cual se desarrolla el artículo 42 de la Constitución Política y se dictan normas para prevenir, remediar y sancionar la violencia intrafamiliar.”</w:t>
            </w:r>
          </w:p>
        </w:tc>
        <w:tc>
          <w:tcPr>
            <w:tcW w:w="4415" w:type="dxa"/>
          </w:tcPr>
          <w:p w14:paraId="7A4CE2B3"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 xml:space="preserve">reglamentada con el decreto 652 de 2001- desarrolla el inciso 5 del artículo 42 Constitucional -la familia como núcleo fundamental de la sociedad- estableciendo que Cualquier forma de violencia en la familia es </w:t>
            </w:r>
            <w:r w:rsidRPr="00BE615B">
              <w:rPr>
                <w:rFonts w:ascii="Arial" w:hAnsi="Arial" w:cs="Arial"/>
                <w:sz w:val="20"/>
                <w:szCs w:val="20"/>
                <w:lang w:val="es-ES_tradnl"/>
              </w:rPr>
              <w:lastRenderedPageBreak/>
              <w:t>destructiva y atenta contra la armonía y la unidad, y será sancionada conforme a la Ley.</w:t>
            </w:r>
          </w:p>
          <w:p w14:paraId="72A1D852"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En progreso de esta normatividad se habla entonces de medidas de protección en el caso de violencia intrafamiliar, modificadas en el año 2008 con la Ley 1257 contemplándose las medidas de protección que se pueden imponer, las sanciones en caso de incumplimiento de las mismas y los procedimientos que se deben seguir en los diferentes casos.</w:t>
            </w:r>
          </w:p>
        </w:tc>
      </w:tr>
      <w:tr w:rsidR="0012042A" w:rsidRPr="00BE615B" w14:paraId="3C6F4DEF" w14:textId="77777777" w:rsidTr="001E4350">
        <w:tc>
          <w:tcPr>
            <w:tcW w:w="4415" w:type="dxa"/>
          </w:tcPr>
          <w:p w14:paraId="5A63F7C7"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lastRenderedPageBreak/>
              <w:t>Ley 360 de 1997 “</w:t>
            </w:r>
            <w:r w:rsidRPr="00BE615B">
              <w:rPr>
                <w:rFonts w:ascii="Arial" w:hAnsi="Arial" w:cs="Arial"/>
                <w:sz w:val="20"/>
                <w:szCs w:val="20"/>
                <w:lang w:val="es-ES_tradnl"/>
              </w:rPr>
              <w:t>Por medio de la cual se modifican algunas normas del título XI del Libro II del Decreto-ley 100 de 1980 (Código Penal), relativo a los delitos contra la libertad y pudor sexuales, y se adiciona el artículo 417 del Decreto 2700 de 1991 (Código Procedimiento Penal) y se dictan otras disposiciones.”</w:t>
            </w:r>
          </w:p>
        </w:tc>
        <w:tc>
          <w:tcPr>
            <w:tcW w:w="4415" w:type="dxa"/>
          </w:tcPr>
          <w:p w14:paraId="48256D0D"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Contempla un endurecimiento de las Leyes, plasma los derechos de las víctimas de delitos contra la integridad sexual y la dignidad humana.</w:t>
            </w:r>
          </w:p>
          <w:p w14:paraId="5ED56ACE" w14:textId="77777777" w:rsidR="0012042A" w:rsidRPr="00BE615B" w:rsidRDefault="0012042A" w:rsidP="001E151E">
            <w:pPr>
              <w:jc w:val="both"/>
              <w:rPr>
                <w:rFonts w:ascii="Arial" w:hAnsi="Arial" w:cs="Arial"/>
                <w:sz w:val="20"/>
                <w:szCs w:val="20"/>
                <w:lang w:val="es-ES_tradnl"/>
              </w:rPr>
            </w:pPr>
          </w:p>
        </w:tc>
      </w:tr>
      <w:tr w:rsidR="0012042A" w:rsidRPr="00BE615B" w14:paraId="32640D17" w14:textId="77777777" w:rsidTr="001E4350">
        <w:tc>
          <w:tcPr>
            <w:tcW w:w="4415" w:type="dxa"/>
          </w:tcPr>
          <w:p w14:paraId="150D8F49"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Ley 575 de 2000 “</w:t>
            </w:r>
            <w:r w:rsidRPr="00BE615B">
              <w:rPr>
                <w:rFonts w:ascii="Arial" w:hAnsi="Arial" w:cs="Arial"/>
                <w:sz w:val="20"/>
                <w:szCs w:val="20"/>
                <w:lang w:val="es-ES_tradnl"/>
              </w:rPr>
              <w:t>Por medio de la cual se reforma parcialmente la Ley </w:t>
            </w:r>
            <w:hyperlink r:id="rId9" w:anchor="1" w:history="1">
              <w:r w:rsidRPr="00BE615B">
                <w:rPr>
                  <w:rStyle w:val="Hipervnculo"/>
                  <w:rFonts w:ascii="Arial" w:hAnsi="Arial" w:cs="Arial"/>
                  <w:sz w:val="20"/>
                  <w:szCs w:val="20"/>
                  <w:lang w:val="es-ES_tradnl"/>
                </w:rPr>
                <w:t>294</w:t>
              </w:r>
            </w:hyperlink>
            <w:r w:rsidRPr="00BE615B">
              <w:rPr>
                <w:rFonts w:ascii="Arial" w:hAnsi="Arial" w:cs="Arial"/>
                <w:sz w:val="20"/>
                <w:szCs w:val="20"/>
                <w:lang w:val="es-ES_tradnl"/>
              </w:rPr>
              <w:t> de 1996.”</w:t>
            </w:r>
          </w:p>
        </w:tc>
        <w:tc>
          <w:tcPr>
            <w:tcW w:w="4415" w:type="dxa"/>
          </w:tcPr>
          <w:p w14:paraId="443EA59B"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Reforma que se refiere a las medidas de protección de las cuales gozan las personas que sean sujetos pasivos y/o víctimas de conductas que se relacionen con la violencia intrafamiliar. En este orden de ideas se establece el artículo 4 de esta normatividad: “Toda persona que dentro de su contexto familiar sea víctima de daño físico, psíquico, o daño a su integridad sexual, amenaza, agravio, ofensa o cualquier otra forma de agresión por parte de otro miembro del grupo familiar, podrá pedir, sin perjuicio de las denuncias penales a que hubiere lugar, al comisario de familia del lugar donde ocurrieren los hechos y a falta de este al Juez Civil Municipal o Promiscuo Municipal, una medida de protección inmediata que ponga fin a la violencia, maltrato o agresión o evite que esta se realice cuando fuere inminente.”</w:t>
            </w:r>
          </w:p>
        </w:tc>
      </w:tr>
      <w:tr w:rsidR="0012042A" w:rsidRPr="00BE615B" w14:paraId="0867F9FD" w14:textId="77777777" w:rsidTr="001E4350">
        <w:tc>
          <w:tcPr>
            <w:tcW w:w="4415" w:type="dxa"/>
          </w:tcPr>
          <w:p w14:paraId="435706C5" w14:textId="77777777" w:rsidR="0012042A" w:rsidRPr="00BE615B" w:rsidRDefault="0012042A" w:rsidP="001E151E">
            <w:pPr>
              <w:jc w:val="both"/>
              <w:rPr>
                <w:rFonts w:ascii="Arial" w:hAnsi="Arial" w:cs="Arial"/>
                <w:sz w:val="20"/>
                <w:szCs w:val="20"/>
                <w:lang w:val="es-ES_tradnl"/>
              </w:rPr>
            </w:pPr>
            <w:r w:rsidRPr="00BE615B">
              <w:rPr>
                <w:rFonts w:ascii="Arial" w:hAnsi="Arial" w:cs="Arial"/>
                <w:b/>
                <w:bCs/>
                <w:sz w:val="20"/>
                <w:szCs w:val="20"/>
                <w:lang w:val="es-ES_tradnl"/>
              </w:rPr>
              <w:t>Ley 600 de 2000</w:t>
            </w:r>
            <w:r w:rsidRPr="00BE615B">
              <w:rPr>
                <w:rFonts w:ascii="Arial" w:hAnsi="Arial" w:cs="Arial"/>
                <w:sz w:val="20"/>
                <w:szCs w:val="20"/>
                <w:lang w:val="es-ES_tradnl"/>
              </w:rPr>
              <w:t xml:space="preserve"> Código de Procedimiento Penal) y la </w:t>
            </w:r>
            <w:r w:rsidRPr="00BE615B">
              <w:rPr>
                <w:rFonts w:ascii="Arial" w:hAnsi="Arial" w:cs="Arial"/>
                <w:b/>
                <w:bCs/>
                <w:sz w:val="20"/>
                <w:szCs w:val="20"/>
                <w:lang w:val="es-ES_tradnl"/>
              </w:rPr>
              <w:t>ley 599 de 2000</w:t>
            </w:r>
            <w:r w:rsidRPr="00BE615B">
              <w:rPr>
                <w:rFonts w:ascii="Arial" w:hAnsi="Arial" w:cs="Arial"/>
                <w:sz w:val="20"/>
                <w:szCs w:val="20"/>
                <w:lang w:val="es-ES_tradnl"/>
              </w:rPr>
              <w:t xml:space="preserve"> (Código Penal)</w:t>
            </w:r>
          </w:p>
        </w:tc>
        <w:tc>
          <w:tcPr>
            <w:tcW w:w="4415" w:type="dxa"/>
          </w:tcPr>
          <w:p w14:paraId="7CAB7E1E"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 xml:space="preserve">La ley 600 de 2000 trae consigo la querella como requisito obligatorio dentro de la conciliación en el trámite de violencia intrafamiliar. </w:t>
            </w:r>
          </w:p>
          <w:p w14:paraId="5A123AD6"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La ley 599 de 2000 renueva lo ateniente a la violencia sexual e intrafamiliar en contra de la mujer.</w:t>
            </w:r>
          </w:p>
        </w:tc>
      </w:tr>
      <w:tr w:rsidR="0012042A" w:rsidRPr="00BE615B" w14:paraId="0B38E6A2" w14:textId="77777777" w:rsidTr="001E4350">
        <w:tc>
          <w:tcPr>
            <w:tcW w:w="4415" w:type="dxa"/>
          </w:tcPr>
          <w:p w14:paraId="17EE1503"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 xml:space="preserve">Ley 742 de 2002 </w:t>
            </w:r>
            <w:r w:rsidRPr="00BE615B">
              <w:rPr>
                <w:rFonts w:ascii="Arial" w:hAnsi="Arial" w:cs="Arial"/>
                <w:sz w:val="20"/>
                <w:szCs w:val="20"/>
                <w:lang w:val="es-ES_tradnl"/>
              </w:rPr>
              <w:t>“Por medio de la cual se aprueba el Estatuto de Roma de la Corte Penal Internacional, hecho en Roma, el día diecisiete (17) de julio de mil novecientos noventa y ocho (1998)”</w:t>
            </w:r>
          </w:p>
        </w:tc>
        <w:tc>
          <w:tcPr>
            <w:tcW w:w="4415" w:type="dxa"/>
          </w:tcPr>
          <w:p w14:paraId="23A8CD1D"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obliga a los Estados Partes a incluir en la mencionada Corte juristas especializados en temas contra la mujer y los niños.</w:t>
            </w:r>
          </w:p>
          <w:p w14:paraId="1DD18DC8" w14:textId="77777777" w:rsidR="0012042A" w:rsidRPr="00BE615B" w:rsidRDefault="0012042A" w:rsidP="001E151E">
            <w:pPr>
              <w:jc w:val="both"/>
              <w:rPr>
                <w:rFonts w:ascii="Arial" w:hAnsi="Arial" w:cs="Arial"/>
                <w:sz w:val="20"/>
                <w:szCs w:val="20"/>
                <w:lang w:val="es-ES_tradnl"/>
              </w:rPr>
            </w:pPr>
          </w:p>
        </w:tc>
      </w:tr>
      <w:tr w:rsidR="0012042A" w:rsidRPr="00BE615B" w14:paraId="36488952" w14:textId="77777777" w:rsidTr="001E4350">
        <w:tc>
          <w:tcPr>
            <w:tcW w:w="4415" w:type="dxa"/>
          </w:tcPr>
          <w:p w14:paraId="20F49870"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ley 882 de 2004 “</w:t>
            </w:r>
            <w:r w:rsidRPr="00BE615B">
              <w:rPr>
                <w:rFonts w:ascii="Arial" w:hAnsi="Arial" w:cs="Arial"/>
                <w:sz w:val="20"/>
                <w:szCs w:val="20"/>
                <w:lang w:val="es-ES_tradnl"/>
              </w:rPr>
              <w:t>Por medio de la cual se modifica el artículo </w:t>
            </w:r>
            <w:hyperlink r:id="rId10" w:anchor="229" w:history="1">
              <w:r w:rsidRPr="00BE615B">
                <w:rPr>
                  <w:rStyle w:val="Hipervnculo"/>
                  <w:rFonts w:ascii="Arial" w:hAnsi="Arial" w:cs="Arial"/>
                  <w:sz w:val="20"/>
                  <w:szCs w:val="20"/>
                  <w:lang w:val="es-ES_tradnl"/>
                </w:rPr>
                <w:t>229</w:t>
              </w:r>
            </w:hyperlink>
            <w:r w:rsidRPr="00BE615B">
              <w:rPr>
                <w:rFonts w:ascii="Arial" w:hAnsi="Arial" w:cs="Arial"/>
                <w:sz w:val="20"/>
                <w:szCs w:val="20"/>
                <w:lang w:val="es-ES_tradnl"/>
              </w:rPr>
              <w:t> de la Ley 599 de 2000.”</w:t>
            </w:r>
          </w:p>
        </w:tc>
        <w:tc>
          <w:tcPr>
            <w:tcW w:w="4415" w:type="dxa"/>
          </w:tcPr>
          <w:p w14:paraId="6288D461"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 xml:space="preserve">descarta el delito sexual como causante del delito de violencia intrafamiliar y se aumenta su pena. </w:t>
            </w:r>
          </w:p>
        </w:tc>
      </w:tr>
      <w:tr w:rsidR="0012042A" w:rsidRPr="00BE615B" w14:paraId="3ED60BA8" w14:textId="77777777" w:rsidTr="001E4350">
        <w:tc>
          <w:tcPr>
            <w:tcW w:w="4415" w:type="dxa"/>
          </w:tcPr>
          <w:p w14:paraId="17C8E0D7" w14:textId="77777777" w:rsidR="0012042A" w:rsidRPr="00BE615B" w:rsidRDefault="0012042A" w:rsidP="001E151E">
            <w:pPr>
              <w:jc w:val="both"/>
              <w:rPr>
                <w:rFonts w:ascii="Arial" w:hAnsi="Arial" w:cs="Arial"/>
                <w:sz w:val="20"/>
                <w:szCs w:val="20"/>
                <w:lang w:val="es-ES_tradnl"/>
              </w:rPr>
            </w:pPr>
            <w:r w:rsidRPr="00BE615B">
              <w:rPr>
                <w:rFonts w:ascii="Arial" w:hAnsi="Arial" w:cs="Arial"/>
                <w:b/>
                <w:bCs/>
                <w:sz w:val="20"/>
                <w:szCs w:val="20"/>
                <w:lang w:val="es-ES_tradnl"/>
              </w:rPr>
              <w:lastRenderedPageBreak/>
              <w:t>ley 975 de 2005</w:t>
            </w:r>
            <w:r w:rsidRPr="00BE615B">
              <w:rPr>
                <w:rFonts w:ascii="Arial" w:hAnsi="Arial" w:cs="Arial"/>
                <w:sz w:val="20"/>
                <w:szCs w:val="20"/>
                <w:lang w:val="es-ES_tradnl"/>
              </w:rPr>
              <w:t xml:space="preserve"> “Por la cual se dictan disposiciones para la reincorporación de miembros de grupos armados organizados al margen de la ley, que contribuyan de manera efectiva a la consecución de la paz nacional y se dictan otras disposiciones para acuerdos humanitarios”</w:t>
            </w:r>
          </w:p>
        </w:tc>
        <w:tc>
          <w:tcPr>
            <w:tcW w:w="4415" w:type="dxa"/>
          </w:tcPr>
          <w:p w14:paraId="1066479D"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Desarrolla el proceso bajo parámetros de dignidad y no revictimización, en este entendido las víctimas de delitos sexuales no deben rendir testimonio, sino que tienen la posibilidad de relatar y registrar los hechos de manera individual y privada a través de personal competente, apuntándole a la materialización de un proceso reparador.</w:t>
            </w:r>
          </w:p>
        </w:tc>
      </w:tr>
      <w:tr w:rsidR="0012042A" w:rsidRPr="00BE615B" w14:paraId="35C3AF5A" w14:textId="77777777" w:rsidTr="001E4350">
        <w:tc>
          <w:tcPr>
            <w:tcW w:w="4415" w:type="dxa"/>
          </w:tcPr>
          <w:p w14:paraId="3489F9A8"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Ley 1257 de 2008 “</w:t>
            </w:r>
            <w:r w:rsidRPr="00BE615B">
              <w:rPr>
                <w:rFonts w:ascii="Arial" w:hAnsi="Arial" w:cs="Arial"/>
                <w:sz w:val="20"/>
                <w:szCs w:val="20"/>
                <w:lang w:val="es-ES_tradnl"/>
              </w:rPr>
              <w:t>Por la cual se dictan normas de sensibilización, prevención y sanción de formas de violencia y discriminación contra las mujeres, se reforman los Códigos Penal, de Procedimiento Penal, la Ley </w:t>
            </w:r>
            <w:hyperlink r:id="rId11" w:anchor="1" w:history="1">
              <w:r w:rsidRPr="00BE615B">
                <w:rPr>
                  <w:rStyle w:val="Hipervnculo"/>
                  <w:rFonts w:ascii="Arial" w:hAnsi="Arial" w:cs="Arial"/>
                  <w:sz w:val="20"/>
                  <w:szCs w:val="20"/>
                  <w:lang w:val="es-ES_tradnl"/>
                </w:rPr>
                <w:t>294</w:t>
              </w:r>
            </w:hyperlink>
            <w:r w:rsidRPr="00BE615B">
              <w:rPr>
                <w:rFonts w:ascii="Arial" w:hAnsi="Arial" w:cs="Arial"/>
                <w:sz w:val="20"/>
                <w:szCs w:val="20"/>
                <w:lang w:val="es-ES_tradnl"/>
              </w:rPr>
              <w:t> de 1996 y se dictan otras disposiciones.”</w:t>
            </w:r>
          </w:p>
        </w:tc>
        <w:tc>
          <w:tcPr>
            <w:tcW w:w="4415" w:type="dxa"/>
          </w:tcPr>
          <w:p w14:paraId="2C3B82C4"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Con esta se adoptaron medidas para garantizar a las mujeres una vida libre de violencia, se define la violencia contra la mujer y se desarrollan diferentes conceptos relacionados con el asunto.</w:t>
            </w:r>
          </w:p>
          <w:p w14:paraId="02145FCA" w14:textId="77777777" w:rsidR="0012042A" w:rsidRPr="00BE615B" w:rsidRDefault="0012042A" w:rsidP="001E151E">
            <w:pPr>
              <w:jc w:val="both"/>
              <w:rPr>
                <w:rFonts w:ascii="Arial" w:hAnsi="Arial" w:cs="Arial"/>
                <w:sz w:val="20"/>
                <w:szCs w:val="20"/>
                <w:lang w:val="es-ES_tradnl"/>
              </w:rPr>
            </w:pPr>
          </w:p>
          <w:p w14:paraId="62AB7FE7"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Despliega los derechos de las mujeres y las víctimas.  En esta misma línea, dicha normatividad contempla las sanciones y tipifica el delito de acoso sexual.</w:t>
            </w:r>
          </w:p>
          <w:p w14:paraId="6856B19C" w14:textId="77777777" w:rsidR="0012042A" w:rsidRPr="00BE615B" w:rsidRDefault="0012042A" w:rsidP="001E151E">
            <w:pPr>
              <w:jc w:val="both"/>
              <w:rPr>
                <w:rFonts w:ascii="Arial" w:hAnsi="Arial" w:cs="Arial"/>
                <w:sz w:val="20"/>
                <w:szCs w:val="20"/>
                <w:lang w:val="es-ES_tradnl"/>
              </w:rPr>
            </w:pPr>
          </w:p>
          <w:p w14:paraId="60E8A5B5"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Además de tener un carácter sancionatorio, tiene uno preventivo, en este sentido el artículo 9 estableció:</w:t>
            </w:r>
          </w:p>
          <w:p w14:paraId="5829EA24"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“El Gobierno Nacional:</w:t>
            </w:r>
          </w:p>
          <w:p w14:paraId="5B085BAA"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1. Formulará, aplicará, actualizará estrategias, planes y programas nacionales integrales para la prevención y la erradicación de todas las formas de violencia contra la mujer.</w:t>
            </w:r>
          </w:p>
          <w:p w14:paraId="6AB17ADF"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2. Ejecutará programas de formación para los servidores públicos que garanticen la adecuada prevención, protección y atención a las mujeres víctimas de la violencia, con especial énfasis en los operadores/as de justicia, el personal de salud y las autoridades de policía.” (Congreso de la República, 2008)”</w:t>
            </w:r>
          </w:p>
        </w:tc>
      </w:tr>
      <w:tr w:rsidR="0012042A" w:rsidRPr="00BE615B" w14:paraId="7501F029" w14:textId="77777777" w:rsidTr="001E4350">
        <w:tc>
          <w:tcPr>
            <w:tcW w:w="4415" w:type="dxa"/>
          </w:tcPr>
          <w:p w14:paraId="2F2AF094"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Decreto Ley 4796 de 2011 “</w:t>
            </w:r>
            <w:r w:rsidRPr="00BE615B">
              <w:rPr>
                <w:rFonts w:ascii="Arial" w:hAnsi="Arial" w:cs="Arial"/>
                <w:sz w:val="20"/>
                <w:szCs w:val="20"/>
                <w:lang w:val="es-ES_tradnl"/>
              </w:rPr>
              <w:t>Por el cual se reglamentan parcialmente los artículos 8, 9, 13 Y 19 de la Ley 1257 de 2008 y se dictan otras disposiciones”</w:t>
            </w:r>
          </w:p>
        </w:tc>
        <w:tc>
          <w:tcPr>
            <w:tcW w:w="4415" w:type="dxa"/>
          </w:tcPr>
          <w:p w14:paraId="1D5C324A"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involucra el Sistema General de Seguridad Social en Salud, definiendo acciones para detectar, prevenir y atender a las mujeres víctimas de violencia, implementando mecanismos para hacer efectivo el derecho a la salud.</w:t>
            </w:r>
          </w:p>
        </w:tc>
      </w:tr>
      <w:tr w:rsidR="0012042A" w:rsidRPr="00BE615B" w14:paraId="254715C9" w14:textId="77777777" w:rsidTr="001E4350">
        <w:tc>
          <w:tcPr>
            <w:tcW w:w="4415" w:type="dxa"/>
          </w:tcPr>
          <w:p w14:paraId="66674655"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 xml:space="preserve">Decreto Ley 4799 de 2011 </w:t>
            </w:r>
            <w:r w:rsidRPr="00BE615B">
              <w:rPr>
                <w:rFonts w:ascii="Arial" w:hAnsi="Arial" w:cs="Arial"/>
                <w:sz w:val="20"/>
                <w:szCs w:val="20"/>
                <w:lang w:val="es-ES_tradnl"/>
              </w:rPr>
              <w:t>Por el cual se reglamentan parcialmente las Leyes 294 de 1996, 575 de 2000 y 1257 de 2008</w:t>
            </w:r>
          </w:p>
        </w:tc>
        <w:tc>
          <w:tcPr>
            <w:tcW w:w="4415" w:type="dxa"/>
          </w:tcPr>
          <w:p w14:paraId="23022B62"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 xml:space="preserve">Regula las competencias de las Comisarías de Familia, la Fiscalía General de la Nación, los Juzgados Civiles y los Jueces de Control de Garantías, buscando lograr el acceso efectivo de las mujeres a los mecanismos y recursos que establece la Ley para su protección. </w:t>
            </w:r>
          </w:p>
        </w:tc>
      </w:tr>
      <w:tr w:rsidR="0012042A" w:rsidRPr="00BE615B" w14:paraId="14124B52" w14:textId="77777777" w:rsidTr="001E4350">
        <w:tc>
          <w:tcPr>
            <w:tcW w:w="4415" w:type="dxa"/>
          </w:tcPr>
          <w:p w14:paraId="331B88ED"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 xml:space="preserve">Ley 1542 de 2012 </w:t>
            </w:r>
            <w:r w:rsidRPr="00BE615B">
              <w:rPr>
                <w:rFonts w:ascii="Arial" w:hAnsi="Arial" w:cs="Arial"/>
                <w:sz w:val="20"/>
                <w:szCs w:val="20"/>
                <w:lang w:val="es-ES_tradnl"/>
              </w:rPr>
              <w:t>“Por la cual se reforma el artículo </w:t>
            </w:r>
            <w:hyperlink r:id="rId12" w:anchor="74" w:history="1">
              <w:r w:rsidRPr="00BE615B">
                <w:rPr>
                  <w:rStyle w:val="Hipervnculo"/>
                  <w:rFonts w:ascii="Arial" w:hAnsi="Arial" w:cs="Arial"/>
                  <w:sz w:val="20"/>
                  <w:szCs w:val="20"/>
                  <w:lang w:val="es-ES_tradnl"/>
                </w:rPr>
                <w:t>74</w:t>
              </w:r>
            </w:hyperlink>
            <w:r w:rsidRPr="00BE615B">
              <w:rPr>
                <w:rFonts w:ascii="Arial" w:hAnsi="Arial" w:cs="Arial"/>
                <w:sz w:val="20"/>
                <w:szCs w:val="20"/>
                <w:lang w:val="es-ES_tradnl"/>
              </w:rPr>
              <w:t> de la Ley 906 de 2004, Código de Procedimiento Penal.”</w:t>
            </w:r>
          </w:p>
        </w:tc>
        <w:tc>
          <w:tcPr>
            <w:tcW w:w="4415" w:type="dxa"/>
          </w:tcPr>
          <w:p w14:paraId="4260BBD2"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 xml:space="preserve">elimina el carácter de querellables y desistibles de los delitos de violencia intrafamiliar e inasistencia alimentaria. </w:t>
            </w:r>
          </w:p>
        </w:tc>
      </w:tr>
      <w:tr w:rsidR="0012042A" w:rsidRPr="00BE615B" w14:paraId="2D822BD3" w14:textId="77777777" w:rsidTr="001E4350">
        <w:tc>
          <w:tcPr>
            <w:tcW w:w="4415" w:type="dxa"/>
          </w:tcPr>
          <w:p w14:paraId="1CE04F13"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t>ley 1639 de 2013 “</w:t>
            </w:r>
            <w:r w:rsidRPr="00BE615B">
              <w:rPr>
                <w:rFonts w:ascii="Arial" w:hAnsi="Arial" w:cs="Arial"/>
                <w:sz w:val="20"/>
                <w:szCs w:val="20"/>
                <w:lang w:val="es-ES_tradnl"/>
              </w:rPr>
              <w:t xml:space="preserve">Por medio de la cual se fortalecen las medidas de protección a la integridad de las víctimas de crímenes con </w:t>
            </w:r>
            <w:r w:rsidRPr="00BE615B">
              <w:rPr>
                <w:rFonts w:ascii="Arial" w:hAnsi="Arial" w:cs="Arial"/>
                <w:sz w:val="20"/>
                <w:szCs w:val="20"/>
                <w:lang w:val="es-ES_tradnl"/>
              </w:rPr>
              <w:lastRenderedPageBreak/>
              <w:t>ácido y se adiciona el artículo </w:t>
            </w:r>
            <w:hyperlink r:id="rId13" w:anchor="113" w:history="1">
              <w:r w:rsidRPr="00BE615B">
                <w:rPr>
                  <w:rStyle w:val="Hipervnculo"/>
                  <w:rFonts w:ascii="Arial" w:hAnsi="Arial" w:cs="Arial"/>
                  <w:sz w:val="20"/>
                  <w:szCs w:val="20"/>
                  <w:lang w:val="es-ES_tradnl"/>
                </w:rPr>
                <w:t>113</w:t>
              </w:r>
            </w:hyperlink>
            <w:r w:rsidRPr="00BE615B">
              <w:rPr>
                <w:rFonts w:ascii="Arial" w:hAnsi="Arial" w:cs="Arial"/>
                <w:sz w:val="20"/>
                <w:szCs w:val="20"/>
                <w:lang w:val="es-ES_tradnl"/>
              </w:rPr>
              <w:t> de la Ley 599 de 2000.”</w:t>
            </w:r>
          </w:p>
        </w:tc>
        <w:tc>
          <w:tcPr>
            <w:tcW w:w="4415" w:type="dxa"/>
          </w:tcPr>
          <w:p w14:paraId="64464DEA"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lastRenderedPageBreak/>
              <w:t xml:space="preserve">Conocida como la ley sobre ataques con ácido, fortalece las medidas de protección para las víctimas de crímenes con ácido álcalis o </w:t>
            </w:r>
            <w:r w:rsidRPr="00BE615B">
              <w:rPr>
                <w:rFonts w:ascii="Arial" w:hAnsi="Arial" w:cs="Arial"/>
                <w:sz w:val="20"/>
                <w:szCs w:val="20"/>
                <w:lang w:val="es-ES_tradnl"/>
              </w:rPr>
              <w:lastRenderedPageBreak/>
              <w:t>sustancias similares o corrosivas que generen daño o destrucción al entrar en contacto con el tejido humano, para lo cual modifico el artículo 113 de la ley 599 de 2000, aumentando las penas de prisión.</w:t>
            </w:r>
          </w:p>
          <w:p w14:paraId="7827E4D1"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Estipula le regulación de la venta de ácidos, se crea la ruta de atención integral para las víctimas y establece las medidas de protección en salud instituyendo la gratuidad de los procedimientos reconstructivos de fisionomía y funcionalidad.</w:t>
            </w:r>
          </w:p>
        </w:tc>
      </w:tr>
      <w:tr w:rsidR="0012042A" w:rsidRPr="00BE615B" w14:paraId="49A2FBB2" w14:textId="77777777" w:rsidTr="001E4350">
        <w:tc>
          <w:tcPr>
            <w:tcW w:w="4415" w:type="dxa"/>
          </w:tcPr>
          <w:p w14:paraId="75D807E7" w14:textId="77777777" w:rsidR="0012042A" w:rsidRPr="00BE615B" w:rsidRDefault="0012042A" w:rsidP="001E151E">
            <w:pPr>
              <w:jc w:val="both"/>
              <w:rPr>
                <w:rFonts w:ascii="Arial" w:hAnsi="Arial" w:cs="Arial"/>
                <w:b/>
                <w:bCs/>
                <w:sz w:val="20"/>
                <w:szCs w:val="20"/>
                <w:lang w:val="es-ES_tradnl"/>
              </w:rPr>
            </w:pPr>
            <w:r w:rsidRPr="00BE615B">
              <w:rPr>
                <w:rFonts w:ascii="Arial" w:hAnsi="Arial" w:cs="Arial"/>
                <w:b/>
                <w:bCs/>
                <w:sz w:val="20"/>
                <w:szCs w:val="20"/>
                <w:lang w:val="es-ES_tradnl"/>
              </w:rPr>
              <w:lastRenderedPageBreak/>
              <w:t xml:space="preserve">Ley 1761 de 2015 </w:t>
            </w:r>
            <w:r w:rsidRPr="00BE615B">
              <w:rPr>
                <w:rFonts w:ascii="Arial" w:hAnsi="Arial" w:cs="Arial"/>
                <w:sz w:val="20"/>
                <w:szCs w:val="20"/>
                <w:lang w:val="es-ES_tradnl"/>
              </w:rPr>
              <w:t>“Por la cual se crea el tipo penal de feminicidio como delito autónomo y se dictan otras disposiciones. (Rosa Elvira Cely)”</w:t>
            </w:r>
          </w:p>
        </w:tc>
        <w:tc>
          <w:tcPr>
            <w:tcW w:w="4415" w:type="dxa"/>
          </w:tcPr>
          <w:p w14:paraId="7BB42957" w14:textId="77777777" w:rsidR="0012042A" w:rsidRPr="00BE615B" w:rsidRDefault="0012042A" w:rsidP="001E151E">
            <w:pPr>
              <w:jc w:val="both"/>
              <w:rPr>
                <w:rFonts w:ascii="Arial" w:hAnsi="Arial" w:cs="Arial"/>
                <w:sz w:val="20"/>
                <w:szCs w:val="20"/>
                <w:lang w:val="es-ES_tradnl"/>
              </w:rPr>
            </w:pPr>
            <w:r w:rsidRPr="00BE615B">
              <w:rPr>
                <w:rFonts w:ascii="Arial" w:hAnsi="Arial" w:cs="Arial"/>
                <w:sz w:val="20"/>
                <w:szCs w:val="20"/>
                <w:lang w:val="es-ES_tradnl"/>
              </w:rPr>
              <w:t>se estableció en materia penal, el delito autónomo de feminicidio en el artículo 104 A</w:t>
            </w:r>
          </w:p>
        </w:tc>
      </w:tr>
    </w:tbl>
    <w:p w14:paraId="0C9EB6B5" w14:textId="77777777" w:rsidR="0012042A" w:rsidRPr="00BE615B" w:rsidRDefault="0012042A" w:rsidP="001E151E">
      <w:pPr>
        <w:jc w:val="both"/>
        <w:rPr>
          <w:rFonts w:ascii="Arial" w:hAnsi="Arial" w:cs="Arial"/>
          <w:lang w:val="es-ES_tradnl"/>
        </w:rPr>
      </w:pPr>
    </w:p>
    <w:p w14:paraId="3FD3E577" w14:textId="66D97002" w:rsidR="0012042A" w:rsidRPr="00BE615B" w:rsidRDefault="0012042A" w:rsidP="001E151E">
      <w:pPr>
        <w:jc w:val="both"/>
        <w:rPr>
          <w:rFonts w:ascii="Arial" w:hAnsi="Arial" w:cs="Arial"/>
          <w:b/>
          <w:bCs/>
          <w:lang w:val="es-ES_tradnl"/>
        </w:rPr>
      </w:pPr>
      <w:r w:rsidRPr="00BE615B">
        <w:rPr>
          <w:rFonts w:ascii="Arial" w:hAnsi="Arial" w:cs="Arial"/>
          <w:b/>
          <w:bCs/>
          <w:lang w:val="es-ES_tradnl"/>
        </w:rPr>
        <w:t>6. DE LA VIOLENCIA POLÍTICA</w:t>
      </w:r>
      <w:r w:rsidR="00B22E2B">
        <w:rPr>
          <w:rFonts w:ascii="Arial" w:hAnsi="Arial" w:cs="Arial"/>
          <w:b/>
          <w:bCs/>
          <w:lang w:val="es-ES_tradnl"/>
        </w:rPr>
        <w:t>:</w:t>
      </w:r>
    </w:p>
    <w:p w14:paraId="3DEA4856" w14:textId="77777777" w:rsidR="00B22E2B" w:rsidRDefault="00B22E2B" w:rsidP="001E151E">
      <w:pPr>
        <w:jc w:val="both"/>
        <w:rPr>
          <w:rFonts w:ascii="Arial" w:hAnsi="Arial" w:cs="Arial"/>
          <w:lang w:val="es-ES_tradnl"/>
        </w:rPr>
      </w:pPr>
    </w:p>
    <w:p w14:paraId="3F16EA69" w14:textId="07FF1420" w:rsidR="0012042A" w:rsidRDefault="0012042A" w:rsidP="001E151E">
      <w:pPr>
        <w:jc w:val="both"/>
        <w:rPr>
          <w:rFonts w:ascii="Arial" w:hAnsi="Arial" w:cs="Arial"/>
          <w:lang w:val="es-ES_tradnl"/>
        </w:rPr>
      </w:pPr>
      <w:r w:rsidRPr="00BE615B">
        <w:rPr>
          <w:rFonts w:ascii="Arial" w:hAnsi="Arial" w:cs="Arial"/>
          <w:lang w:val="es-ES_tradnl"/>
        </w:rPr>
        <w:t xml:space="preserve">La Convención Interamericana para Prevenir, Sancionar y Erradicar la Violencia contra la </w:t>
      </w:r>
      <w:r w:rsidR="00B22E2B" w:rsidRPr="00BE615B">
        <w:rPr>
          <w:rFonts w:ascii="Arial" w:hAnsi="Arial" w:cs="Arial"/>
          <w:lang w:val="es-ES_tradnl"/>
        </w:rPr>
        <w:t>Mujer “</w:t>
      </w:r>
      <w:r w:rsidRPr="00BE615B">
        <w:rPr>
          <w:rFonts w:ascii="Arial" w:hAnsi="Arial" w:cs="Arial"/>
          <w:lang w:val="es-ES_tradnl"/>
        </w:rPr>
        <w:t>Convención de Belém do Pará” fue el primer tratado internacional que consagró el derecho de las mujeres a una vida libre de violencia, tanto en el ámbito público como en el privado.</w:t>
      </w:r>
    </w:p>
    <w:p w14:paraId="5FB3D1A3" w14:textId="77777777" w:rsidR="00B22E2B" w:rsidRPr="00BE615B" w:rsidRDefault="00B22E2B" w:rsidP="001E151E">
      <w:pPr>
        <w:jc w:val="both"/>
        <w:rPr>
          <w:rFonts w:ascii="Arial" w:hAnsi="Arial" w:cs="Arial"/>
          <w:lang w:val="es-ES_tradnl"/>
        </w:rPr>
      </w:pPr>
    </w:p>
    <w:p w14:paraId="3B9AD9EB" w14:textId="50F0BC57" w:rsidR="0012042A" w:rsidRDefault="0012042A" w:rsidP="001E151E">
      <w:pPr>
        <w:jc w:val="both"/>
        <w:rPr>
          <w:rFonts w:ascii="Arial" w:hAnsi="Arial" w:cs="Arial"/>
          <w:lang w:val="es-ES_tradnl"/>
        </w:rPr>
      </w:pPr>
      <w:r w:rsidRPr="00BE615B">
        <w:rPr>
          <w:rFonts w:ascii="Arial" w:hAnsi="Arial" w:cs="Arial"/>
          <w:lang w:val="es-ES_tradnl"/>
        </w:rPr>
        <w:t>La violencia política entendida como el conjunto de actos directos, ofensivos y lesivos que atacan a una persona como consecuencia de sus derechos políticos que buscan atentar, modificar o cambiar dichos procesos, es una problemática que debe ser tratada y que en nuestro país afecta en mayor medida a las mujeres.</w:t>
      </w:r>
      <w:r w:rsidR="00B22E2B">
        <w:rPr>
          <w:rFonts w:ascii="Arial" w:hAnsi="Arial" w:cs="Arial"/>
          <w:lang w:val="es-ES_tradnl"/>
        </w:rPr>
        <w:t xml:space="preserve"> </w:t>
      </w:r>
      <w:r w:rsidRPr="00BE615B">
        <w:rPr>
          <w:rFonts w:ascii="Arial" w:hAnsi="Arial" w:cs="Arial"/>
          <w:lang w:val="es-ES_tradnl"/>
        </w:rPr>
        <w:t>Para las elecciones locales de 2015 el país dio un paso agigantado disminuyendo de manera considerable los niveles de violencia, resultado que se revirtió en el 2019 cuando se registraron 265 acciones tendientes a entorpecer el proceso político y democrático del momento. Para este año 36 personas resultaron heridas en ataques de violencia política, lo cual representa un aumento del 50 % frente a las cifras de 2015.</w:t>
      </w:r>
      <w:r w:rsidR="00B22E2B">
        <w:rPr>
          <w:rFonts w:ascii="Arial" w:hAnsi="Arial" w:cs="Arial"/>
          <w:lang w:val="es-ES_tradnl"/>
        </w:rPr>
        <w:t xml:space="preserve"> </w:t>
      </w:r>
    </w:p>
    <w:p w14:paraId="3E764579" w14:textId="77777777" w:rsidR="00B22E2B" w:rsidRPr="00BE615B" w:rsidRDefault="00B22E2B" w:rsidP="001E151E">
      <w:pPr>
        <w:jc w:val="both"/>
        <w:rPr>
          <w:rFonts w:ascii="Arial" w:hAnsi="Arial" w:cs="Arial"/>
          <w:lang w:val="es-ES_tradnl"/>
        </w:rPr>
      </w:pPr>
    </w:p>
    <w:p w14:paraId="3EA6E802" w14:textId="1FDF3F41" w:rsidR="0012042A" w:rsidRDefault="0012042A" w:rsidP="001E151E">
      <w:pPr>
        <w:jc w:val="both"/>
        <w:rPr>
          <w:rFonts w:ascii="Arial" w:hAnsi="Arial" w:cs="Arial"/>
          <w:lang w:val="es-ES_tradnl"/>
        </w:rPr>
      </w:pPr>
      <w:r w:rsidRPr="00BE615B">
        <w:rPr>
          <w:rFonts w:ascii="Arial" w:hAnsi="Arial" w:cs="Arial"/>
          <w:lang w:val="es-ES_tradnl"/>
        </w:rPr>
        <w:t xml:space="preserve">No podemos desconocer que la participación de las mujeres en el ejercicio político de nuestro país se ha incrementado paulatinamente, aumento que tuvo mucho que ver con la expedición de la ley 1475 de 2011 que establece el porcentaje mínimo de mujeres en las listas de los partidos, lamentablemente esta ley se convirtió en requisito que hace que la gran mayoría de las mujeres candidatas sean usadas como un </w:t>
      </w:r>
      <w:r w:rsidR="00B22E2B" w:rsidRPr="00BE615B">
        <w:rPr>
          <w:rFonts w:ascii="Arial" w:hAnsi="Arial" w:cs="Arial"/>
          <w:lang w:val="es-ES_tradnl"/>
        </w:rPr>
        <w:t>relleno</w:t>
      </w:r>
      <w:r w:rsidRPr="00BE615B">
        <w:rPr>
          <w:rFonts w:ascii="Arial" w:hAnsi="Arial" w:cs="Arial"/>
          <w:lang w:val="es-ES_tradnl"/>
        </w:rPr>
        <w:t xml:space="preserve"> dentro las listas presentadas un tipo de violencia a todas luces discriminatorio y que evidencia las fallas desde las precandidaturas.</w:t>
      </w:r>
    </w:p>
    <w:p w14:paraId="6692933C" w14:textId="77777777" w:rsidR="00B22E2B" w:rsidRPr="00BE615B" w:rsidRDefault="00B22E2B" w:rsidP="001E151E">
      <w:pPr>
        <w:jc w:val="both"/>
        <w:rPr>
          <w:rFonts w:ascii="Arial" w:hAnsi="Arial" w:cs="Arial"/>
          <w:lang w:val="es-ES_tradnl"/>
        </w:rPr>
      </w:pPr>
    </w:p>
    <w:p w14:paraId="241F7430" w14:textId="23F8F7CA" w:rsidR="0012042A" w:rsidRPr="00BE615B" w:rsidRDefault="0012042A" w:rsidP="001E151E">
      <w:pPr>
        <w:jc w:val="both"/>
        <w:rPr>
          <w:rFonts w:ascii="Arial" w:hAnsi="Arial" w:cs="Arial"/>
          <w:lang w:val="es-ES_tradnl"/>
        </w:rPr>
      </w:pPr>
      <w:r w:rsidRPr="00BE615B">
        <w:rPr>
          <w:rFonts w:ascii="Arial" w:hAnsi="Arial" w:cs="Arial"/>
          <w:lang w:val="es-ES_tradnl"/>
        </w:rPr>
        <w:t xml:space="preserve">La consolidación de la democracia es un objetivo en el que las mujeres juegan un papel fundamental que permite acciones afirmativas </w:t>
      </w:r>
      <w:r w:rsidR="00B22E2B" w:rsidRPr="00BE615B">
        <w:rPr>
          <w:rFonts w:ascii="Arial" w:hAnsi="Arial" w:cs="Arial"/>
          <w:lang w:val="es-ES_tradnl"/>
        </w:rPr>
        <w:t>tendientes al</w:t>
      </w:r>
      <w:r w:rsidRPr="00BE615B">
        <w:rPr>
          <w:rFonts w:ascii="Arial" w:hAnsi="Arial" w:cs="Arial"/>
          <w:lang w:val="es-ES_tradnl"/>
        </w:rPr>
        <w:t xml:space="preserve"> progreso y reconocimiento verdadero y pleno de los derechos de nuestras mujeres.</w:t>
      </w:r>
    </w:p>
    <w:p w14:paraId="65B918A5" w14:textId="77777777" w:rsidR="00DC26C1" w:rsidRPr="00BE615B" w:rsidRDefault="00DC26C1" w:rsidP="001E151E">
      <w:pPr>
        <w:jc w:val="both"/>
        <w:rPr>
          <w:rFonts w:ascii="Arial" w:hAnsi="Arial" w:cs="Arial"/>
          <w:lang w:val="es-ES_tradnl"/>
        </w:rPr>
      </w:pPr>
    </w:p>
    <w:p w14:paraId="35B8B3AF" w14:textId="77777777" w:rsidR="00B22E2B" w:rsidRDefault="00B22E2B" w:rsidP="001E151E">
      <w:pPr>
        <w:jc w:val="both"/>
        <w:rPr>
          <w:rFonts w:ascii="Arial" w:hAnsi="Arial" w:cs="Arial"/>
          <w:lang w:val="es-ES_tradnl"/>
        </w:rPr>
      </w:pPr>
    </w:p>
    <w:p w14:paraId="0F01E160" w14:textId="77777777" w:rsidR="00B22E2B" w:rsidRDefault="00B22E2B" w:rsidP="001E151E">
      <w:pPr>
        <w:jc w:val="both"/>
        <w:rPr>
          <w:rFonts w:ascii="Arial" w:hAnsi="Arial" w:cs="Arial"/>
          <w:lang w:val="es-ES_tradnl"/>
        </w:rPr>
      </w:pPr>
    </w:p>
    <w:p w14:paraId="08F36F86" w14:textId="6E38AAEB" w:rsidR="0012042A" w:rsidRDefault="0012042A" w:rsidP="001E151E">
      <w:pPr>
        <w:jc w:val="both"/>
        <w:rPr>
          <w:rFonts w:ascii="Arial" w:hAnsi="Arial" w:cs="Arial"/>
          <w:lang w:val="es-ES_tradnl"/>
        </w:rPr>
      </w:pPr>
      <w:r w:rsidRPr="00BE615B">
        <w:rPr>
          <w:rFonts w:ascii="Arial" w:hAnsi="Arial" w:cs="Arial"/>
          <w:lang w:val="es-ES_tradnl"/>
        </w:rPr>
        <w:t xml:space="preserve">PARTICIPACION FEMENINA EN LAS ELECCIONES A LA GOBERNACIÓN </w:t>
      </w:r>
    </w:p>
    <w:p w14:paraId="440C9CCE" w14:textId="32E86E14" w:rsidR="00B22E2B" w:rsidRDefault="00B22E2B" w:rsidP="001E151E">
      <w:pPr>
        <w:jc w:val="both"/>
        <w:rPr>
          <w:rFonts w:ascii="Arial" w:hAnsi="Arial" w:cs="Arial"/>
          <w:lang w:val="es-ES_tradnl"/>
        </w:rPr>
      </w:pPr>
    </w:p>
    <w:p w14:paraId="19D3D254" w14:textId="77777777" w:rsidR="00B22E2B" w:rsidRPr="00BE615B" w:rsidRDefault="00B22E2B" w:rsidP="001E151E">
      <w:pPr>
        <w:jc w:val="both"/>
        <w:rPr>
          <w:rFonts w:ascii="Arial" w:hAnsi="Arial" w:cs="Arial"/>
          <w:lang w:val="es-ES_tradnl"/>
        </w:rPr>
      </w:pPr>
    </w:p>
    <w:p w14:paraId="7E0A2BA3" w14:textId="77777777" w:rsidR="0012042A" w:rsidRPr="00BE615B" w:rsidRDefault="0012042A" w:rsidP="001E151E">
      <w:pPr>
        <w:jc w:val="both"/>
        <w:rPr>
          <w:rFonts w:ascii="Arial" w:hAnsi="Arial" w:cs="Arial"/>
          <w:lang w:val="es-ES_tradnl"/>
        </w:rPr>
      </w:pPr>
    </w:p>
    <w:p w14:paraId="673902C0" w14:textId="77777777" w:rsidR="0012042A" w:rsidRPr="00BE615B" w:rsidRDefault="0012042A" w:rsidP="001E151E">
      <w:pPr>
        <w:jc w:val="center"/>
        <w:rPr>
          <w:rFonts w:ascii="Arial" w:hAnsi="Arial" w:cs="Arial"/>
          <w:lang w:val="es-ES_tradnl"/>
        </w:rPr>
      </w:pPr>
      <w:r w:rsidRPr="00BE615B">
        <w:rPr>
          <w:rFonts w:ascii="Arial" w:hAnsi="Arial" w:cs="Arial"/>
          <w:noProof/>
          <w:lang w:eastAsia="es-CO"/>
        </w:rPr>
        <w:drawing>
          <wp:inline distT="0" distB="0" distL="0" distR="0" wp14:anchorId="661E6DBB" wp14:editId="38648AE8">
            <wp:extent cx="4551701" cy="436496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871" t="29276" r="46040" b="14286"/>
                    <a:stretch/>
                  </pic:blipFill>
                  <pic:spPr bwMode="auto">
                    <a:xfrm>
                      <a:off x="0" y="0"/>
                      <a:ext cx="4597455" cy="4408843"/>
                    </a:xfrm>
                    <a:prstGeom prst="rect">
                      <a:avLst/>
                    </a:prstGeom>
                    <a:ln>
                      <a:noFill/>
                    </a:ln>
                    <a:extLst>
                      <a:ext uri="{53640926-AAD7-44D8-BBD7-CCE9431645EC}">
                        <a14:shadowObscured xmlns:a14="http://schemas.microsoft.com/office/drawing/2010/main"/>
                      </a:ext>
                    </a:extLst>
                  </pic:spPr>
                </pic:pic>
              </a:graphicData>
            </a:graphic>
          </wp:inline>
        </w:drawing>
      </w:r>
    </w:p>
    <w:p w14:paraId="112B6761" w14:textId="77777777" w:rsidR="0012042A" w:rsidRPr="00BE615B" w:rsidRDefault="0012042A" w:rsidP="001E151E">
      <w:pPr>
        <w:jc w:val="center"/>
        <w:rPr>
          <w:rFonts w:ascii="Arial" w:hAnsi="Arial" w:cs="Arial"/>
          <w:lang w:val="es-ES_tradnl"/>
        </w:rPr>
      </w:pPr>
      <w:r w:rsidRPr="00BE615B">
        <w:rPr>
          <w:rFonts w:ascii="Arial" w:hAnsi="Arial" w:cs="Arial"/>
          <w:noProof/>
          <w:lang w:eastAsia="es-CO"/>
        </w:rPr>
        <w:drawing>
          <wp:inline distT="0" distB="0" distL="0" distR="0" wp14:anchorId="0431B64F" wp14:editId="022BA7E1">
            <wp:extent cx="4509598" cy="11214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50" t="58854" r="46380" b="26962"/>
                    <a:stretch/>
                  </pic:blipFill>
                  <pic:spPr bwMode="auto">
                    <a:xfrm>
                      <a:off x="0" y="0"/>
                      <a:ext cx="4738699" cy="1178406"/>
                    </a:xfrm>
                    <a:prstGeom prst="rect">
                      <a:avLst/>
                    </a:prstGeom>
                    <a:ln>
                      <a:noFill/>
                    </a:ln>
                    <a:extLst>
                      <a:ext uri="{53640926-AAD7-44D8-BBD7-CCE9431645EC}">
                        <a14:shadowObscured xmlns:a14="http://schemas.microsoft.com/office/drawing/2010/main"/>
                      </a:ext>
                    </a:extLst>
                  </pic:spPr>
                </pic:pic>
              </a:graphicData>
            </a:graphic>
          </wp:inline>
        </w:drawing>
      </w:r>
    </w:p>
    <w:p w14:paraId="4929AFBB" w14:textId="77777777" w:rsidR="00DC26C1" w:rsidRPr="00BE615B" w:rsidRDefault="00DC26C1" w:rsidP="001E151E">
      <w:pPr>
        <w:jc w:val="both"/>
        <w:rPr>
          <w:rFonts w:ascii="Arial" w:hAnsi="Arial" w:cs="Arial"/>
          <w:lang w:val="es-ES_tradnl"/>
        </w:rPr>
      </w:pPr>
    </w:p>
    <w:p w14:paraId="5F477B50" w14:textId="77777777" w:rsidR="00DC26C1" w:rsidRPr="00BE615B" w:rsidRDefault="00DC26C1" w:rsidP="001E151E">
      <w:pPr>
        <w:jc w:val="both"/>
        <w:rPr>
          <w:rFonts w:ascii="Arial" w:hAnsi="Arial" w:cs="Arial"/>
          <w:lang w:val="es-ES_tradnl"/>
        </w:rPr>
      </w:pPr>
    </w:p>
    <w:p w14:paraId="545298DC" w14:textId="77777777" w:rsidR="00DC26C1" w:rsidRPr="00BE615B" w:rsidRDefault="00DC26C1" w:rsidP="001E151E">
      <w:pPr>
        <w:jc w:val="both"/>
        <w:rPr>
          <w:rFonts w:ascii="Arial" w:hAnsi="Arial" w:cs="Arial"/>
          <w:lang w:val="es-ES_tradnl"/>
        </w:rPr>
      </w:pPr>
    </w:p>
    <w:p w14:paraId="7FBEFFDE" w14:textId="77777777" w:rsidR="00DC26C1" w:rsidRPr="00BE615B" w:rsidRDefault="00DC26C1" w:rsidP="001E151E">
      <w:pPr>
        <w:jc w:val="both"/>
        <w:rPr>
          <w:rFonts w:ascii="Arial" w:hAnsi="Arial" w:cs="Arial"/>
          <w:lang w:val="es-ES_tradnl"/>
        </w:rPr>
      </w:pPr>
    </w:p>
    <w:p w14:paraId="5D6AE095" w14:textId="77777777" w:rsidR="00DC26C1" w:rsidRPr="00BE615B" w:rsidRDefault="00DC26C1" w:rsidP="001E151E">
      <w:pPr>
        <w:jc w:val="both"/>
        <w:rPr>
          <w:rFonts w:ascii="Arial" w:hAnsi="Arial" w:cs="Arial"/>
          <w:lang w:val="es-ES_tradnl"/>
        </w:rPr>
      </w:pPr>
    </w:p>
    <w:p w14:paraId="58CE2E66" w14:textId="77777777" w:rsidR="00B22E2B" w:rsidRDefault="00B22E2B" w:rsidP="001E151E">
      <w:pPr>
        <w:jc w:val="both"/>
        <w:rPr>
          <w:rFonts w:ascii="Arial" w:hAnsi="Arial" w:cs="Arial"/>
          <w:lang w:val="es-ES_tradnl"/>
        </w:rPr>
      </w:pPr>
    </w:p>
    <w:p w14:paraId="6793209C" w14:textId="77777777" w:rsidR="00B22E2B" w:rsidRDefault="00B22E2B" w:rsidP="001E151E">
      <w:pPr>
        <w:jc w:val="both"/>
        <w:rPr>
          <w:rFonts w:ascii="Arial" w:hAnsi="Arial" w:cs="Arial"/>
          <w:lang w:val="es-ES_tradnl"/>
        </w:rPr>
      </w:pPr>
    </w:p>
    <w:p w14:paraId="6836948F" w14:textId="00133CCF" w:rsidR="0012042A" w:rsidRDefault="0012042A" w:rsidP="001E151E">
      <w:pPr>
        <w:jc w:val="both"/>
        <w:rPr>
          <w:rFonts w:ascii="Arial" w:hAnsi="Arial" w:cs="Arial"/>
          <w:lang w:val="es-ES_tradnl"/>
        </w:rPr>
      </w:pPr>
      <w:r w:rsidRPr="00BE615B">
        <w:rPr>
          <w:rFonts w:ascii="Arial" w:hAnsi="Arial" w:cs="Arial"/>
          <w:lang w:val="es-ES_tradnl"/>
        </w:rPr>
        <w:lastRenderedPageBreak/>
        <w:t xml:space="preserve">CURULES CAMARA Y SENADO </w:t>
      </w:r>
    </w:p>
    <w:p w14:paraId="7D1072B0" w14:textId="77777777" w:rsidR="00B22E2B" w:rsidRPr="00BE615B" w:rsidRDefault="00B22E2B" w:rsidP="001E151E">
      <w:pPr>
        <w:jc w:val="both"/>
        <w:rPr>
          <w:rFonts w:ascii="Arial" w:hAnsi="Arial" w:cs="Arial"/>
          <w:lang w:val="es-ES_tradnl"/>
        </w:rPr>
      </w:pPr>
    </w:p>
    <w:p w14:paraId="10EE2963" w14:textId="77777777" w:rsidR="0012042A" w:rsidRPr="00BE615B" w:rsidRDefault="0012042A" w:rsidP="001E151E">
      <w:pPr>
        <w:jc w:val="center"/>
        <w:rPr>
          <w:rFonts w:ascii="Arial" w:hAnsi="Arial" w:cs="Arial"/>
          <w:lang w:val="es-ES_tradnl"/>
        </w:rPr>
      </w:pPr>
      <w:r w:rsidRPr="00BE615B">
        <w:rPr>
          <w:rFonts w:ascii="Arial" w:hAnsi="Arial" w:cs="Arial"/>
          <w:noProof/>
          <w:lang w:eastAsia="es-CO"/>
        </w:rPr>
        <w:drawing>
          <wp:inline distT="0" distB="0" distL="0" distR="0" wp14:anchorId="5FD41889" wp14:editId="66BE29A5">
            <wp:extent cx="3036498" cy="4028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35" t="28672" r="49604" b="10060"/>
                    <a:stretch/>
                  </pic:blipFill>
                  <pic:spPr bwMode="auto">
                    <a:xfrm>
                      <a:off x="0" y="0"/>
                      <a:ext cx="3072694" cy="4076844"/>
                    </a:xfrm>
                    <a:prstGeom prst="rect">
                      <a:avLst/>
                    </a:prstGeom>
                    <a:ln>
                      <a:noFill/>
                    </a:ln>
                    <a:extLst>
                      <a:ext uri="{53640926-AAD7-44D8-BBD7-CCE9431645EC}">
                        <a14:shadowObscured xmlns:a14="http://schemas.microsoft.com/office/drawing/2010/main"/>
                      </a:ext>
                    </a:extLst>
                  </pic:spPr>
                </pic:pic>
              </a:graphicData>
            </a:graphic>
          </wp:inline>
        </w:drawing>
      </w:r>
    </w:p>
    <w:p w14:paraId="35D039BC" w14:textId="77777777" w:rsidR="00B22E2B" w:rsidRDefault="00B22E2B" w:rsidP="001E151E">
      <w:pPr>
        <w:jc w:val="both"/>
        <w:rPr>
          <w:rFonts w:ascii="Arial" w:hAnsi="Arial" w:cs="Arial"/>
          <w:lang w:val="es-ES_tradnl"/>
        </w:rPr>
      </w:pPr>
    </w:p>
    <w:p w14:paraId="1BB682F9" w14:textId="1043B299" w:rsidR="0012042A" w:rsidRDefault="0012042A" w:rsidP="001E151E">
      <w:pPr>
        <w:jc w:val="both"/>
        <w:rPr>
          <w:rFonts w:ascii="Arial" w:hAnsi="Arial" w:cs="Arial"/>
          <w:lang w:val="es-ES_tradnl"/>
        </w:rPr>
      </w:pPr>
      <w:r w:rsidRPr="00BE615B">
        <w:rPr>
          <w:rFonts w:ascii="Arial" w:hAnsi="Arial" w:cs="Arial"/>
          <w:lang w:val="es-ES_tradnl"/>
        </w:rPr>
        <w:t>Es este el momento para establecer mecanismo de prevención, atención y sanción contra actos individuales de acoso y/o violencia política hacia mujeres garantizando el ejercicio de sus derechos políticos.</w:t>
      </w:r>
    </w:p>
    <w:p w14:paraId="10274E22" w14:textId="77777777" w:rsidR="00B22E2B" w:rsidRPr="00BE615B" w:rsidRDefault="00B22E2B" w:rsidP="001E151E">
      <w:pPr>
        <w:jc w:val="both"/>
        <w:rPr>
          <w:rFonts w:ascii="Arial" w:hAnsi="Arial" w:cs="Arial"/>
          <w:lang w:val="es-ES_tradnl"/>
        </w:rPr>
      </w:pPr>
    </w:p>
    <w:p w14:paraId="43CB534A" w14:textId="77777777" w:rsidR="0012042A" w:rsidRPr="00BE615B" w:rsidRDefault="0012042A" w:rsidP="001E151E">
      <w:pPr>
        <w:jc w:val="both"/>
        <w:rPr>
          <w:rFonts w:ascii="Arial" w:hAnsi="Arial" w:cs="Arial"/>
          <w:lang w:val="es-ES_tradnl"/>
        </w:rPr>
      </w:pPr>
      <w:r w:rsidRPr="00BE615B">
        <w:rPr>
          <w:rFonts w:ascii="Arial" w:hAnsi="Arial" w:cs="Arial"/>
          <w:lang w:val="es-ES_tradnl"/>
        </w:rPr>
        <w:t>Por la cual se dictan normas de protección integral de la mujer sensibilización, prevención y sanción de formas de violencia y discriminación contra las mujeres, se reforman los Códigos Penal, de Procedimiento Penal, la Ley </w:t>
      </w:r>
      <w:hyperlink r:id="rId17" w:anchor="1" w:history="1">
        <w:r w:rsidRPr="00BE615B">
          <w:rPr>
            <w:rStyle w:val="Hipervnculo"/>
            <w:rFonts w:ascii="Arial" w:hAnsi="Arial" w:cs="Arial"/>
            <w:lang w:val="es-ES_tradnl"/>
          </w:rPr>
          <w:t>294</w:t>
        </w:r>
      </w:hyperlink>
      <w:r w:rsidRPr="00BE615B">
        <w:rPr>
          <w:rFonts w:ascii="Arial" w:hAnsi="Arial" w:cs="Arial"/>
          <w:lang w:val="es-ES_tradnl"/>
        </w:rPr>
        <w:t> de 1996 y se dictan otras disposiciones.</w:t>
      </w:r>
    </w:p>
    <w:p w14:paraId="6A4706A3" w14:textId="77777777" w:rsidR="00DC26C1" w:rsidRPr="00BE615B" w:rsidRDefault="00DC26C1" w:rsidP="001E151E">
      <w:pPr>
        <w:jc w:val="both"/>
        <w:rPr>
          <w:rFonts w:ascii="Arial" w:hAnsi="Arial" w:cs="Arial"/>
          <w:lang w:val="es-ES_tradnl"/>
        </w:rPr>
      </w:pPr>
    </w:p>
    <w:p w14:paraId="41D6835E" w14:textId="77777777" w:rsidR="00DC26C1" w:rsidRPr="00BE615B" w:rsidRDefault="00DC26C1" w:rsidP="001E151E">
      <w:pPr>
        <w:jc w:val="both"/>
        <w:rPr>
          <w:rFonts w:ascii="Arial" w:hAnsi="Arial" w:cs="Arial"/>
          <w:lang w:val="es-ES_tradnl"/>
        </w:rPr>
      </w:pPr>
    </w:p>
    <w:p w14:paraId="5D7A730E" w14:textId="4EED2AD1" w:rsidR="00DC26C1" w:rsidRDefault="00DC26C1" w:rsidP="001E151E">
      <w:pPr>
        <w:jc w:val="both"/>
        <w:rPr>
          <w:rFonts w:ascii="Arial" w:hAnsi="Arial" w:cs="Arial"/>
          <w:lang w:val="es-ES_tradnl"/>
        </w:rPr>
      </w:pPr>
    </w:p>
    <w:p w14:paraId="7B90842A" w14:textId="722B4334" w:rsidR="00B22E2B" w:rsidRDefault="00B22E2B" w:rsidP="001E151E">
      <w:pPr>
        <w:jc w:val="both"/>
        <w:rPr>
          <w:rFonts w:ascii="Arial" w:hAnsi="Arial" w:cs="Arial"/>
          <w:lang w:val="es-ES_tradnl"/>
        </w:rPr>
      </w:pPr>
    </w:p>
    <w:p w14:paraId="00BE1D27" w14:textId="77777777" w:rsidR="00B22E2B" w:rsidRPr="00BE615B" w:rsidRDefault="00B22E2B" w:rsidP="001E151E">
      <w:pPr>
        <w:jc w:val="both"/>
        <w:rPr>
          <w:rFonts w:ascii="Arial" w:hAnsi="Arial" w:cs="Arial"/>
          <w:lang w:val="es-ES_tradnl"/>
        </w:rPr>
      </w:pPr>
    </w:p>
    <w:p w14:paraId="3D9CCBFC" w14:textId="77777777" w:rsidR="00DC26C1" w:rsidRPr="00BE615B" w:rsidRDefault="00DC26C1" w:rsidP="001E151E">
      <w:pPr>
        <w:jc w:val="both"/>
        <w:rPr>
          <w:rFonts w:ascii="Arial" w:hAnsi="Arial" w:cs="Arial"/>
          <w:lang w:val="es-ES_tradnl"/>
        </w:rPr>
      </w:pPr>
    </w:p>
    <w:p w14:paraId="434A4B9A" w14:textId="77777777" w:rsidR="00DC26C1" w:rsidRPr="00BE615B" w:rsidRDefault="00DC26C1" w:rsidP="001E151E">
      <w:pPr>
        <w:jc w:val="both"/>
        <w:rPr>
          <w:rFonts w:ascii="Arial" w:hAnsi="Arial" w:cs="Arial"/>
          <w:b/>
          <w:bCs/>
          <w:color w:val="000000" w:themeColor="text1"/>
          <w:lang w:val="es-ES_tradnl"/>
        </w:rPr>
      </w:pPr>
      <w:r w:rsidRPr="00BE615B">
        <w:rPr>
          <w:rFonts w:ascii="Arial" w:hAnsi="Arial" w:cs="Arial"/>
          <w:b/>
          <w:bCs/>
          <w:color w:val="000000" w:themeColor="text1"/>
          <w:lang w:val="es-ES_tradnl"/>
        </w:rPr>
        <w:t>SANDRA LILIANA ORTIZ NOVA</w:t>
      </w:r>
    </w:p>
    <w:p w14:paraId="1443309C" w14:textId="59C81A1C" w:rsidR="00DC26C1" w:rsidRDefault="00DC26C1" w:rsidP="001E151E">
      <w:pPr>
        <w:jc w:val="both"/>
        <w:rPr>
          <w:rFonts w:ascii="Arial" w:hAnsi="Arial" w:cs="Arial"/>
          <w:b/>
          <w:bCs/>
          <w:color w:val="000000" w:themeColor="text1"/>
          <w:lang w:val="es-ES_tradnl"/>
        </w:rPr>
      </w:pPr>
      <w:r w:rsidRPr="00BE615B">
        <w:rPr>
          <w:rFonts w:ascii="Arial" w:hAnsi="Arial" w:cs="Arial"/>
          <w:b/>
          <w:bCs/>
          <w:color w:val="000000" w:themeColor="text1"/>
          <w:lang w:val="es-ES_tradnl"/>
        </w:rPr>
        <w:t>Senadora de la República</w:t>
      </w:r>
    </w:p>
    <w:p w14:paraId="6C9E8F64" w14:textId="19EFECC3" w:rsidR="00170DE1" w:rsidRDefault="00170DE1" w:rsidP="001E151E">
      <w:pPr>
        <w:jc w:val="both"/>
        <w:rPr>
          <w:rFonts w:ascii="Arial" w:hAnsi="Arial" w:cs="Arial"/>
          <w:b/>
          <w:bCs/>
          <w:color w:val="000000" w:themeColor="text1"/>
          <w:lang w:val="es-ES_tradnl"/>
        </w:rPr>
      </w:pPr>
    </w:p>
    <w:p w14:paraId="245AAB04" w14:textId="77777777" w:rsidR="00170DE1" w:rsidRPr="00BE615B" w:rsidRDefault="00170DE1" w:rsidP="001E151E">
      <w:pPr>
        <w:jc w:val="both"/>
        <w:rPr>
          <w:rFonts w:ascii="Arial" w:hAnsi="Arial" w:cs="Arial"/>
          <w:b/>
          <w:bCs/>
          <w:color w:val="000000" w:themeColor="text1"/>
          <w:lang w:val="es-ES_tradnl"/>
        </w:rPr>
      </w:pPr>
    </w:p>
    <w:p w14:paraId="2BDAE39F" w14:textId="77777777" w:rsidR="00170DE1" w:rsidRDefault="00170DE1" w:rsidP="00170DE1">
      <w:pPr>
        <w:rPr>
          <w:rFonts w:ascii="Arial" w:hAnsi="Arial" w:cs="Arial"/>
          <w:color w:val="222222"/>
          <w:lang w:eastAsia="es-ES"/>
        </w:rPr>
      </w:pPr>
    </w:p>
    <w:p w14:paraId="5F4B9EC6" w14:textId="4ABD6AB2" w:rsidR="00170DE1" w:rsidRDefault="00170DE1" w:rsidP="00170DE1">
      <w:pPr>
        <w:rPr>
          <w:rFonts w:ascii="Arial" w:hAnsi="Arial" w:cs="Arial"/>
          <w:color w:val="222222"/>
          <w:lang w:eastAsia="es-ES"/>
        </w:rPr>
      </w:pPr>
    </w:p>
    <w:p w14:paraId="5FB2FA0A" w14:textId="77777777" w:rsidR="00170DE1" w:rsidRDefault="00170DE1" w:rsidP="00170DE1">
      <w:pPr>
        <w:rPr>
          <w:rFonts w:ascii="Arial" w:hAnsi="Arial" w:cs="Arial"/>
          <w:color w:val="222222"/>
          <w:lang w:eastAsia="es-ES"/>
        </w:rPr>
      </w:pPr>
    </w:p>
    <w:p w14:paraId="731701B8" w14:textId="77777777" w:rsidR="00170DE1" w:rsidRDefault="00170DE1" w:rsidP="00170DE1">
      <w:pPr>
        <w:rPr>
          <w:rFonts w:ascii="Arial" w:hAnsi="Arial" w:cs="Arial"/>
          <w:color w:val="222222"/>
          <w:lang w:eastAsia="es-ES"/>
        </w:rPr>
      </w:pPr>
    </w:p>
    <w:p w14:paraId="54A9F058" w14:textId="77777777" w:rsidR="00170DE1" w:rsidRDefault="00170DE1" w:rsidP="00170DE1">
      <w:pPr>
        <w:rPr>
          <w:rFonts w:ascii="Arial" w:hAnsi="Arial" w:cs="Arial"/>
          <w:color w:val="222222"/>
          <w:lang w:eastAsia="es-ES"/>
        </w:rPr>
      </w:pPr>
    </w:p>
    <w:p w14:paraId="16764D97"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538B69BA" w14:textId="77777777" w:rsidR="00170DE1" w:rsidRPr="00E3726F" w:rsidRDefault="00170DE1" w:rsidP="00170DE1">
      <w:pPr>
        <w:jc w:val="both"/>
        <w:rPr>
          <w:rFonts w:ascii="Arial" w:hAnsi="Arial" w:cs="Arial"/>
          <w:lang w:val="es-ES"/>
        </w:rPr>
      </w:pPr>
    </w:p>
    <w:p w14:paraId="2663F68A" w14:textId="77777777" w:rsidR="00170DE1" w:rsidRDefault="00170DE1" w:rsidP="00170DE1">
      <w:pPr>
        <w:jc w:val="both"/>
        <w:rPr>
          <w:rFonts w:ascii="Arial" w:hAnsi="Arial" w:cs="Arial"/>
          <w:lang w:val="es-ES"/>
        </w:rPr>
      </w:pPr>
    </w:p>
    <w:p w14:paraId="63F5CA2C" w14:textId="77777777" w:rsidR="00170DE1" w:rsidRDefault="00170DE1" w:rsidP="00170DE1">
      <w:pPr>
        <w:jc w:val="both"/>
        <w:rPr>
          <w:rFonts w:ascii="Arial" w:hAnsi="Arial" w:cs="Arial"/>
          <w:lang w:val="es-ES"/>
        </w:rPr>
      </w:pPr>
    </w:p>
    <w:p w14:paraId="6759E31B" w14:textId="77777777" w:rsidR="00170DE1" w:rsidRDefault="00170DE1" w:rsidP="00170DE1">
      <w:pPr>
        <w:jc w:val="both"/>
        <w:rPr>
          <w:rFonts w:ascii="Arial" w:hAnsi="Arial" w:cs="Arial"/>
          <w:lang w:val="es-ES"/>
        </w:rPr>
      </w:pPr>
    </w:p>
    <w:p w14:paraId="7E6A7CF0" w14:textId="77777777" w:rsidR="00170DE1" w:rsidRDefault="00170DE1" w:rsidP="00170DE1">
      <w:pPr>
        <w:jc w:val="both"/>
        <w:rPr>
          <w:rFonts w:ascii="Arial" w:hAnsi="Arial" w:cs="Arial"/>
          <w:lang w:val="es-ES"/>
        </w:rPr>
      </w:pPr>
    </w:p>
    <w:p w14:paraId="5648063C" w14:textId="77777777" w:rsidR="00170DE1" w:rsidRPr="00E3726F" w:rsidRDefault="00170DE1" w:rsidP="00170DE1">
      <w:pPr>
        <w:jc w:val="both"/>
        <w:rPr>
          <w:rFonts w:ascii="Arial" w:hAnsi="Arial" w:cs="Arial"/>
          <w:lang w:val="es-ES"/>
        </w:rPr>
      </w:pPr>
    </w:p>
    <w:p w14:paraId="2424202A"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18F2A21C" w14:textId="77777777" w:rsidR="00170DE1" w:rsidRDefault="00170DE1" w:rsidP="00170DE1">
      <w:pPr>
        <w:rPr>
          <w:rFonts w:ascii="Arial" w:hAnsi="Arial" w:cs="Arial"/>
          <w:color w:val="222222"/>
          <w:lang w:eastAsia="es-ES"/>
        </w:rPr>
      </w:pPr>
    </w:p>
    <w:p w14:paraId="2F41BE27" w14:textId="77777777" w:rsidR="00170DE1" w:rsidRDefault="00170DE1" w:rsidP="00170DE1">
      <w:pPr>
        <w:rPr>
          <w:rFonts w:ascii="Arial" w:hAnsi="Arial" w:cs="Arial"/>
          <w:color w:val="222222"/>
          <w:lang w:eastAsia="es-ES"/>
        </w:rPr>
      </w:pPr>
    </w:p>
    <w:p w14:paraId="08289791" w14:textId="77777777" w:rsidR="00170DE1" w:rsidRDefault="00170DE1" w:rsidP="00170DE1">
      <w:pPr>
        <w:rPr>
          <w:rFonts w:ascii="Arial" w:hAnsi="Arial" w:cs="Arial"/>
          <w:color w:val="222222"/>
          <w:lang w:eastAsia="es-ES"/>
        </w:rPr>
      </w:pPr>
    </w:p>
    <w:p w14:paraId="184B4E66" w14:textId="77777777" w:rsidR="00170DE1" w:rsidRDefault="00170DE1" w:rsidP="00170DE1">
      <w:pPr>
        <w:rPr>
          <w:rFonts w:ascii="Arial" w:hAnsi="Arial" w:cs="Arial"/>
          <w:color w:val="222222"/>
          <w:lang w:eastAsia="es-ES"/>
        </w:rPr>
      </w:pPr>
    </w:p>
    <w:p w14:paraId="1C0B65CA" w14:textId="77777777" w:rsidR="00170DE1" w:rsidRDefault="00170DE1" w:rsidP="00170DE1">
      <w:pPr>
        <w:rPr>
          <w:rFonts w:ascii="Arial" w:hAnsi="Arial" w:cs="Arial"/>
          <w:color w:val="222222"/>
          <w:lang w:eastAsia="es-ES"/>
        </w:rPr>
      </w:pPr>
    </w:p>
    <w:p w14:paraId="7C4CBBD7" w14:textId="77777777" w:rsidR="00170DE1" w:rsidRDefault="00170DE1" w:rsidP="00170DE1">
      <w:pPr>
        <w:rPr>
          <w:rFonts w:ascii="Arial" w:hAnsi="Arial" w:cs="Arial"/>
          <w:color w:val="222222"/>
          <w:lang w:eastAsia="es-ES"/>
        </w:rPr>
      </w:pPr>
    </w:p>
    <w:p w14:paraId="26CF0F8F"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70949C84" w14:textId="77777777" w:rsidR="00170DE1" w:rsidRPr="00E3726F" w:rsidRDefault="00170DE1" w:rsidP="00170DE1">
      <w:pPr>
        <w:jc w:val="both"/>
        <w:rPr>
          <w:rFonts w:ascii="Arial" w:hAnsi="Arial" w:cs="Arial"/>
          <w:lang w:val="es-ES"/>
        </w:rPr>
      </w:pPr>
    </w:p>
    <w:p w14:paraId="10455D4E" w14:textId="77777777" w:rsidR="00170DE1" w:rsidRPr="00E3726F" w:rsidRDefault="00170DE1" w:rsidP="00170DE1">
      <w:pPr>
        <w:jc w:val="both"/>
        <w:rPr>
          <w:rFonts w:ascii="Arial" w:hAnsi="Arial" w:cs="Arial"/>
          <w:lang w:val="es-ES"/>
        </w:rPr>
      </w:pPr>
    </w:p>
    <w:p w14:paraId="50193BCC" w14:textId="77777777" w:rsidR="00170DE1" w:rsidRPr="00E3726F" w:rsidRDefault="00170DE1" w:rsidP="00170DE1">
      <w:pPr>
        <w:jc w:val="both"/>
        <w:rPr>
          <w:rFonts w:ascii="Arial" w:hAnsi="Arial" w:cs="Arial"/>
          <w:lang w:val="es-ES"/>
        </w:rPr>
      </w:pPr>
    </w:p>
    <w:p w14:paraId="7317DF5E" w14:textId="77777777" w:rsidR="00170DE1" w:rsidRPr="00E3726F" w:rsidRDefault="00170DE1" w:rsidP="00170DE1">
      <w:pPr>
        <w:jc w:val="both"/>
        <w:rPr>
          <w:rFonts w:ascii="Arial" w:hAnsi="Arial" w:cs="Arial"/>
          <w:lang w:val="es-ES"/>
        </w:rPr>
      </w:pPr>
    </w:p>
    <w:p w14:paraId="75E10651" w14:textId="77777777" w:rsidR="00170DE1" w:rsidRPr="00E3726F" w:rsidRDefault="00170DE1" w:rsidP="00170DE1">
      <w:pPr>
        <w:jc w:val="both"/>
        <w:rPr>
          <w:rFonts w:ascii="Arial" w:hAnsi="Arial" w:cs="Arial"/>
          <w:lang w:val="es-ES"/>
        </w:rPr>
      </w:pPr>
    </w:p>
    <w:p w14:paraId="54BC444A" w14:textId="77777777" w:rsidR="00170DE1" w:rsidRPr="00E3726F" w:rsidRDefault="00170DE1" w:rsidP="00170DE1">
      <w:pPr>
        <w:jc w:val="both"/>
        <w:rPr>
          <w:rFonts w:ascii="Arial" w:hAnsi="Arial" w:cs="Arial"/>
          <w:lang w:val="es-ES"/>
        </w:rPr>
      </w:pPr>
    </w:p>
    <w:p w14:paraId="5594B641"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4520C09E" w14:textId="77777777" w:rsidR="00170DE1" w:rsidRPr="00E3726F" w:rsidRDefault="00170DE1" w:rsidP="00170DE1">
      <w:pPr>
        <w:jc w:val="both"/>
        <w:rPr>
          <w:rFonts w:ascii="Arial" w:hAnsi="Arial" w:cs="Arial"/>
          <w:lang w:val="es-ES"/>
        </w:rPr>
      </w:pPr>
    </w:p>
    <w:p w14:paraId="148A418C" w14:textId="77777777" w:rsidR="00170DE1" w:rsidRDefault="00170DE1" w:rsidP="00170DE1">
      <w:pPr>
        <w:jc w:val="both"/>
        <w:rPr>
          <w:rFonts w:ascii="Arial" w:hAnsi="Arial" w:cs="Arial"/>
          <w:lang w:val="es-ES"/>
        </w:rPr>
      </w:pPr>
    </w:p>
    <w:p w14:paraId="17014AAA" w14:textId="77777777" w:rsidR="00170DE1" w:rsidRDefault="00170DE1" w:rsidP="00170DE1">
      <w:pPr>
        <w:jc w:val="both"/>
        <w:rPr>
          <w:rFonts w:ascii="Arial" w:hAnsi="Arial" w:cs="Arial"/>
          <w:lang w:val="es-ES"/>
        </w:rPr>
      </w:pPr>
    </w:p>
    <w:p w14:paraId="279A1514" w14:textId="77777777" w:rsidR="00170DE1" w:rsidRDefault="00170DE1" w:rsidP="00170DE1">
      <w:pPr>
        <w:jc w:val="both"/>
        <w:rPr>
          <w:rFonts w:ascii="Arial" w:hAnsi="Arial" w:cs="Arial"/>
          <w:lang w:val="es-ES"/>
        </w:rPr>
      </w:pPr>
    </w:p>
    <w:p w14:paraId="5D277861" w14:textId="77777777" w:rsidR="00170DE1" w:rsidRDefault="00170DE1" w:rsidP="00170DE1">
      <w:pPr>
        <w:jc w:val="both"/>
        <w:rPr>
          <w:rFonts w:ascii="Arial" w:hAnsi="Arial" w:cs="Arial"/>
          <w:lang w:val="es-ES"/>
        </w:rPr>
      </w:pPr>
    </w:p>
    <w:p w14:paraId="4E421274" w14:textId="77777777" w:rsidR="00170DE1" w:rsidRPr="00E3726F" w:rsidRDefault="00170DE1" w:rsidP="00170DE1">
      <w:pPr>
        <w:jc w:val="both"/>
        <w:rPr>
          <w:rFonts w:ascii="Arial" w:hAnsi="Arial" w:cs="Arial"/>
          <w:lang w:val="es-ES"/>
        </w:rPr>
      </w:pPr>
    </w:p>
    <w:p w14:paraId="57CAD796" w14:textId="77777777" w:rsidR="00170DE1" w:rsidRDefault="00170DE1" w:rsidP="00170DE1">
      <w:pPr>
        <w:rPr>
          <w:rFonts w:ascii="Arial" w:hAnsi="Arial" w:cs="Arial"/>
          <w:color w:val="222222"/>
          <w:lang w:eastAsia="es-ES"/>
        </w:rPr>
      </w:pPr>
      <w:r>
        <w:rPr>
          <w:rFonts w:ascii="Arial" w:hAnsi="Arial" w:cs="Arial"/>
          <w:color w:val="222222"/>
          <w:lang w:eastAsia="es-ES"/>
        </w:rPr>
        <w:t>_______________________________      ________________________________</w:t>
      </w:r>
    </w:p>
    <w:p w14:paraId="1BBD8177" w14:textId="77777777" w:rsidR="00170DE1" w:rsidRDefault="00170DE1" w:rsidP="00170DE1">
      <w:pPr>
        <w:jc w:val="center"/>
        <w:rPr>
          <w:rFonts w:ascii="Arial" w:hAnsi="Arial" w:cs="Arial"/>
          <w:b/>
          <w:lang w:val="es-ES_tradnl"/>
        </w:rPr>
      </w:pPr>
    </w:p>
    <w:p w14:paraId="501C8241" w14:textId="77777777" w:rsidR="00170DE1" w:rsidRDefault="00170DE1" w:rsidP="00170DE1">
      <w:pPr>
        <w:jc w:val="center"/>
        <w:rPr>
          <w:rFonts w:ascii="Arial" w:hAnsi="Arial" w:cs="Arial"/>
          <w:b/>
          <w:lang w:val="es-ES_tradnl"/>
        </w:rPr>
      </w:pPr>
    </w:p>
    <w:p w14:paraId="70BDD126" w14:textId="77777777" w:rsidR="00170DE1" w:rsidRDefault="00170DE1" w:rsidP="00170DE1">
      <w:pPr>
        <w:jc w:val="center"/>
        <w:rPr>
          <w:rFonts w:ascii="Arial" w:hAnsi="Arial" w:cs="Arial"/>
          <w:b/>
          <w:lang w:val="es-ES_tradnl"/>
        </w:rPr>
      </w:pPr>
    </w:p>
    <w:p w14:paraId="3D0DA155" w14:textId="77777777" w:rsidR="00170DE1" w:rsidRDefault="00170DE1" w:rsidP="00170DE1">
      <w:pPr>
        <w:jc w:val="center"/>
        <w:rPr>
          <w:rFonts w:ascii="Arial" w:hAnsi="Arial" w:cs="Arial"/>
          <w:b/>
          <w:lang w:val="es-ES_tradnl"/>
        </w:rPr>
      </w:pPr>
    </w:p>
    <w:p w14:paraId="4EF2FD8A" w14:textId="77777777" w:rsidR="00170DE1" w:rsidRDefault="00170DE1" w:rsidP="00170DE1">
      <w:pPr>
        <w:jc w:val="center"/>
        <w:rPr>
          <w:rFonts w:ascii="Arial" w:hAnsi="Arial" w:cs="Arial"/>
          <w:b/>
          <w:lang w:val="es-ES_tradnl"/>
        </w:rPr>
      </w:pPr>
    </w:p>
    <w:p w14:paraId="5AF571CB" w14:textId="77777777" w:rsidR="00170DE1" w:rsidRDefault="00170DE1" w:rsidP="00170DE1">
      <w:pPr>
        <w:jc w:val="center"/>
        <w:rPr>
          <w:rFonts w:ascii="Arial" w:hAnsi="Arial" w:cs="Arial"/>
          <w:b/>
          <w:lang w:val="es-ES_tradnl"/>
        </w:rPr>
      </w:pPr>
    </w:p>
    <w:p w14:paraId="151B70B6" w14:textId="77777777" w:rsidR="00170DE1" w:rsidRDefault="00170DE1" w:rsidP="00170DE1">
      <w:pPr>
        <w:jc w:val="center"/>
        <w:rPr>
          <w:rFonts w:ascii="Arial" w:hAnsi="Arial" w:cs="Arial"/>
          <w:b/>
          <w:lang w:val="es-ES_tradnl"/>
        </w:rPr>
      </w:pPr>
    </w:p>
    <w:p w14:paraId="70AC8618" w14:textId="702F477E" w:rsidR="00DC26C1" w:rsidRPr="00BE615B" w:rsidRDefault="00170DE1" w:rsidP="00170DE1">
      <w:pPr>
        <w:rPr>
          <w:rFonts w:ascii="Arial" w:hAnsi="Arial" w:cs="Arial"/>
          <w:b/>
          <w:lang w:val="es-ES_tradnl"/>
        </w:rPr>
      </w:pPr>
      <w:r>
        <w:rPr>
          <w:rFonts w:ascii="Arial" w:hAnsi="Arial" w:cs="Arial"/>
          <w:color w:val="222222"/>
          <w:lang w:eastAsia="es-ES"/>
        </w:rPr>
        <w:t>_______________________________      ________________________________</w:t>
      </w:r>
    </w:p>
    <w:sectPr w:rsidR="00DC26C1" w:rsidRPr="00BE615B" w:rsidSect="009B689C">
      <w:headerReference w:type="default" r:id="rId18"/>
      <w:footerReference w:type="default" r:id="rId19"/>
      <w:pgSz w:w="12240" w:h="15840"/>
      <w:pgMar w:top="1871" w:right="1701" w:bottom="187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7A4AF" w14:textId="77777777" w:rsidR="00DA66DF" w:rsidRDefault="00DA66DF" w:rsidP="006A6D9E">
      <w:r>
        <w:separator/>
      </w:r>
    </w:p>
  </w:endnote>
  <w:endnote w:type="continuationSeparator" w:id="0">
    <w:p w14:paraId="6FF0E7F9" w14:textId="77777777" w:rsidR="00DA66DF" w:rsidRDefault="00DA66DF" w:rsidP="006A6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E65D2" w14:textId="77777777" w:rsidR="001E4350" w:rsidRPr="00346F35" w:rsidRDefault="001E4350" w:rsidP="00E45006">
    <w:pPr>
      <w:pStyle w:val="Piedepgina"/>
      <w:rPr>
        <w:i/>
        <w:iCs/>
        <w:sz w:val="16"/>
        <w:szCs w:val="16"/>
      </w:rPr>
    </w:pPr>
    <w:r>
      <w:rPr>
        <w:noProof/>
        <w:lang w:eastAsia="es-CO"/>
      </w:rPr>
      <w:drawing>
        <wp:anchor distT="0" distB="0" distL="114300" distR="114300" simplePos="0" relativeHeight="251661312" behindDoc="1" locked="0" layoutInCell="1" allowOverlap="1" wp14:anchorId="4FAD3BA8" wp14:editId="43D6817C">
          <wp:simplePos x="0" y="0"/>
          <wp:positionH relativeFrom="page">
            <wp:align>left</wp:align>
          </wp:positionH>
          <wp:positionV relativeFrom="paragraph">
            <wp:posOffset>-330752</wp:posOffset>
          </wp:positionV>
          <wp:extent cx="7859395" cy="1251080"/>
          <wp:effectExtent l="0" t="0" r="8255"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E SENADORA-01fffdsds.jpg"/>
                  <pic:cNvPicPr/>
                </pic:nvPicPr>
                <pic:blipFill rotWithShape="1">
                  <a:blip r:embed="rId1">
                    <a:extLst>
                      <a:ext uri="{28A0092B-C50C-407E-A947-70E740481C1C}">
                        <a14:useLocalDpi xmlns:a14="http://schemas.microsoft.com/office/drawing/2010/main" val="0"/>
                      </a:ext>
                    </a:extLst>
                  </a:blip>
                  <a:srcRect t="34300"/>
                  <a:stretch/>
                </pic:blipFill>
                <pic:spPr bwMode="auto">
                  <a:xfrm>
                    <a:off x="0" y="0"/>
                    <a:ext cx="7859395" cy="125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iCs/>
        <w:color w:val="000000" w:themeColor="text1"/>
        <w:sz w:val="16"/>
        <w:szCs w:val="16"/>
      </w:rPr>
      <w:t>Cr</w:t>
    </w:r>
    <w:r w:rsidRPr="00346F35">
      <w:rPr>
        <w:b/>
        <w:i/>
        <w:iCs/>
        <w:color w:val="000000" w:themeColor="text1"/>
        <w:sz w:val="16"/>
        <w:szCs w:val="16"/>
      </w:rPr>
      <w:t>a 7 No. 8-68 Of. 327 - Edificio Nuevo del Congreso - Bogotá DC</w:t>
    </w:r>
    <w:r w:rsidRPr="00346F35">
      <w:rPr>
        <w:i/>
        <w:iCs/>
        <w:sz w:val="16"/>
        <w:szCs w:val="16"/>
      </w:rPr>
      <w:t xml:space="preserve"> </w:t>
    </w:r>
  </w:p>
  <w:p w14:paraId="29B519E8" w14:textId="77777777" w:rsidR="001E4350" w:rsidRDefault="001E4350" w:rsidP="00E45006">
    <w:pPr>
      <w:pStyle w:val="Piedepgina"/>
    </w:pPr>
    <w:r w:rsidRPr="00346F35">
      <w:rPr>
        <w:b/>
        <w:i/>
        <w:iCs/>
        <w:color w:val="000000" w:themeColor="text1"/>
        <w:sz w:val="16"/>
        <w:szCs w:val="16"/>
      </w:rPr>
      <w:t xml:space="preserve">Correo: sandra.ortiz@senado.gov.co - Tel. 382 3000 </w:t>
    </w:r>
    <w:r>
      <w:rPr>
        <w:b/>
        <w:i/>
        <w:iCs/>
        <w:color w:val="000000" w:themeColor="text1"/>
        <w:sz w:val="16"/>
        <w:szCs w:val="16"/>
      </w:rPr>
      <w:t>E</w:t>
    </w:r>
    <w:r w:rsidRPr="00346F35">
      <w:rPr>
        <w:b/>
        <w:i/>
        <w:iCs/>
        <w:color w:val="000000" w:themeColor="text1"/>
        <w:sz w:val="16"/>
        <w:szCs w:val="16"/>
      </w:rPr>
      <w:t>xt: 3708/3709</w:t>
    </w:r>
  </w:p>
  <w:p w14:paraId="23AFB36C" w14:textId="77777777" w:rsidR="001E4350" w:rsidRDefault="001E43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AAFDC" w14:textId="77777777" w:rsidR="00DA66DF" w:rsidRDefault="00DA66DF" w:rsidP="006A6D9E">
      <w:r>
        <w:separator/>
      </w:r>
    </w:p>
  </w:footnote>
  <w:footnote w:type="continuationSeparator" w:id="0">
    <w:p w14:paraId="78BCB8B0" w14:textId="77777777" w:rsidR="00DA66DF" w:rsidRDefault="00DA66DF" w:rsidP="006A6D9E">
      <w:r>
        <w:continuationSeparator/>
      </w:r>
    </w:p>
  </w:footnote>
  <w:footnote w:id="1">
    <w:p w14:paraId="20A58D89" w14:textId="77777777" w:rsidR="001E4350" w:rsidRPr="0025114A" w:rsidRDefault="001E4350" w:rsidP="0012042A">
      <w:pPr>
        <w:pStyle w:val="Textonotapie"/>
        <w:rPr>
          <w:lang w:val="es-ES"/>
        </w:rPr>
      </w:pPr>
      <w:r>
        <w:rPr>
          <w:rStyle w:val="Refdenotaalpie"/>
        </w:rPr>
        <w:footnoteRef/>
      </w:r>
      <w:r>
        <w:t xml:space="preserve"> </w:t>
      </w:r>
      <w:hyperlink r:id="rId1" w:history="1">
        <w:r>
          <w:rPr>
            <w:rStyle w:val="Hipervnculo"/>
          </w:rPr>
          <w:t>https://www.navarra.es/home_es/Temas/Igualdad+de+genero/Transversalidad/</w:t>
        </w:r>
      </w:hyperlink>
      <w:r>
        <w:t xml:space="preserve"> </w:t>
      </w:r>
    </w:p>
  </w:footnote>
  <w:footnote w:id="2">
    <w:p w14:paraId="0A337A51" w14:textId="77777777" w:rsidR="001E4350" w:rsidRPr="00771FB2" w:rsidRDefault="001E4350" w:rsidP="0012042A">
      <w:pPr>
        <w:pStyle w:val="Textonotapie"/>
        <w:rPr>
          <w:lang w:val="es-ES"/>
        </w:rPr>
      </w:pPr>
      <w:r>
        <w:rPr>
          <w:rStyle w:val="Refdenotaalpie"/>
        </w:rPr>
        <w:footnoteRef/>
      </w:r>
      <w:r>
        <w:t xml:space="preserve"> </w:t>
      </w:r>
      <w:hyperlink r:id="rId2" w:history="1">
        <w:r>
          <w:rPr>
            <w:rStyle w:val="Hipervnculo"/>
          </w:rPr>
          <w:t>https://www.undp.org/content/dam/colombia/docs/ODM/undp-co-odsinformedoc-2015.pdf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94560" w14:textId="77777777" w:rsidR="001E4350" w:rsidRDefault="001E4350">
    <w:pPr>
      <w:pStyle w:val="Encabezado"/>
    </w:pPr>
    <w:r>
      <w:rPr>
        <w:noProof/>
        <w:lang w:eastAsia="es-CO"/>
      </w:rPr>
      <w:drawing>
        <wp:anchor distT="0" distB="0" distL="0" distR="0" simplePos="0" relativeHeight="251659264" behindDoc="1" locked="0" layoutInCell="1" allowOverlap="1" wp14:anchorId="196849B6" wp14:editId="50E08077">
          <wp:simplePos x="0" y="0"/>
          <wp:positionH relativeFrom="page">
            <wp:posOffset>32385</wp:posOffset>
          </wp:positionH>
          <wp:positionV relativeFrom="page">
            <wp:posOffset>1270</wp:posOffset>
          </wp:positionV>
          <wp:extent cx="7762875" cy="9468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62875" cy="946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5981"/>
    <w:multiLevelType w:val="hybridMultilevel"/>
    <w:tmpl w:val="EABCE9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856139B"/>
    <w:multiLevelType w:val="hybridMultilevel"/>
    <w:tmpl w:val="575A9EE4"/>
    <w:lvl w:ilvl="0" w:tplc="FD787EC6">
      <w:start w:val="1"/>
      <w:numFmt w:val="decimal"/>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12109BE"/>
    <w:multiLevelType w:val="hybridMultilevel"/>
    <w:tmpl w:val="0650982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3E8D5B3F"/>
    <w:multiLevelType w:val="hybridMultilevel"/>
    <w:tmpl w:val="6860ABBC"/>
    <w:lvl w:ilvl="0" w:tplc="B054135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56B23283"/>
    <w:multiLevelType w:val="hybridMultilevel"/>
    <w:tmpl w:val="1430B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98340BF"/>
    <w:multiLevelType w:val="multilevel"/>
    <w:tmpl w:val="AC42FC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05608BB"/>
    <w:multiLevelType w:val="hybridMultilevel"/>
    <w:tmpl w:val="381CE480"/>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1901D5A"/>
    <w:multiLevelType w:val="hybridMultilevel"/>
    <w:tmpl w:val="C8B681AC"/>
    <w:lvl w:ilvl="0" w:tplc="1CC29A9C">
      <w:start w:val="1"/>
      <w:numFmt w:val="decimal"/>
      <w:lvlText w:val="%1."/>
      <w:lvlJc w:val="left"/>
      <w:pPr>
        <w:ind w:left="785"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19A263D"/>
    <w:multiLevelType w:val="hybridMultilevel"/>
    <w:tmpl w:val="3926D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E1131E"/>
    <w:multiLevelType w:val="hybridMultilevel"/>
    <w:tmpl w:val="06E60C9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7F50245"/>
    <w:multiLevelType w:val="hybridMultilevel"/>
    <w:tmpl w:val="8EF4CD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8E2644C"/>
    <w:multiLevelType w:val="hybridMultilevel"/>
    <w:tmpl w:val="C4F45C9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CE67595"/>
    <w:multiLevelType w:val="hybridMultilevel"/>
    <w:tmpl w:val="AA54EA6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1DB3E17"/>
    <w:multiLevelType w:val="hybridMultilevel"/>
    <w:tmpl w:val="0728EC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748016DB"/>
    <w:multiLevelType w:val="hybridMultilevel"/>
    <w:tmpl w:val="21449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6AB5A56"/>
    <w:multiLevelType w:val="hybridMultilevel"/>
    <w:tmpl w:val="AC6E8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7F53CF9"/>
    <w:multiLevelType w:val="hybridMultilevel"/>
    <w:tmpl w:val="76DE8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E455FE1"/>
    <w:multiLevelType w:val="hybridMultilevel"/>
    <w:tmpl w:val="F6C48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14"/>
  </w:num>
  <w:num w:numId="5">
    <w:abstractNumId w:val="13"/>
  </w:num>
  <w:num w:numId="6">
    <w:abstractNumId w:val="4"/>
  </w:num>
  <w:num w:numId="7">
    <w:abstractNumId w:val="11"/>
  </w:num>
  <w:num w:numId="8">
    <w:abstractNumId w:val="17"/>
  </w:num>
  <w:num w:numId="9">
    <w:abstractNumId w:val="15"/>
  </w:num>
  <w:num w:numId="10">
    <w:abstractNumId w:val="6"/>
  </w:num>
  <w:num w:numId="11">
    <w:abstractNumId w:val="12"/>
  </w:num>
  <w:num w:numId="12">
    <w:abstractNumId w:val="0"/>
  </w:num>
  <w:num w:numId="13">
    <w:abstractNumId w:val="2"/>
  </w:num>
  <w:num w:numId="14">
    <w:abstractNumId w:val="3"/>
  </w:num>
  <w:num w:numId="15">
    <w:abstractNumId w:val="1"/>
  </w:num>
  <w:num w:numId="16">
    <w:abstractNumId w:val="16"/>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2EF"/>
    <w:rsid w:val="00005D11"/>
    <w:rsid w:val="00030767"/>
    <w:rsid w:val="000333CF"/>
    <w:rsid w:val="00036DEA"/>
    <w:rsid w:val="00036F84"/>
    <w:rsid w:val="00041E04"/>
    <w:rsid w:val="00042D1A"/>
    <w:rsid w:val="00043806"/>
    <w:rsid w:val="0005120C"/>
    <w:rsid w:val="00053C74"/>
    <w:rsid w:val="0006308D"/>
    <w:rsid w:val="00064B68"/>
    <w:rsid w:val="00071B6A"/>
    <w:rsid w:val="00072B82"/>
    <w:rsid w:val="0007630C"/>
    <w:rsid w:val="00091769"/>
    <w:rsid w:val="00091924"/>
    <w:rsid w:val="000A4979"/>
    <w:rsid w:val="000B3BBF"/>
    <w:rsid w:val="000C1C97"/>
    <w:rsid w:val="000D6529"/>
    <w:rsid w:val="000E7D33"/>
    <w:rsid w:val="000F28BD"/>
    <w:rsid w:val="00101A49"/>
    <w:rsid w:val="00105ECD"/>
    <w:rsid w:val="001146EA"/>
    <w:rsid w:val="00114AF6"/>
    <w:rsid w:val="00116F58"/>
    <w:rsid w:val="0012042A"/>
    <w:rsid w:val="001216C1"/>
    <w:rsid w:val="0012554C"/>
    <w:rsid w:val="00141CC2"/>
    <w:rsid w:val="001431AD"/>
    <w:rsid w:val="00155404"/>
    <w:rsid w:val="00160EF2"/>
    <w:rsid w:val="00162983"/>
    <w:rsid w:val="00166F16"/>
    <w:rsid w:val="00170DE1"/>
    <w:rsid w:val="0017340E"/>
    <w:rsid w:val="00175E69"/>
    <w:rsid w:val="001821CF"/>
    <w:rsid w:val="001825C7"/>
    <w:rsid w:val="001857E5"/>
    <w:rsid w:val="0018634B"/>
    <w:rsid w:val="00186B98"/>
    <w:rsid w:val="00191247"/>
    <w:rsid w:val="001A2A19"/>
    <w:rsid w:val="001B1B0C"/>
    <w:rsid w:val="001D25E5"/>
    <w:rsid w:val="001E0FC5"/>
    <w:rsid w:val="001E151E"/>
    <w:rsid w:val="001E32E3"/>
    <w:rsid w:val="001E4350"/>
    <w:rsid w:val="001E4A84"/>
    <w:rsid w:val="001E5832"/>
    <w:rsid w:val="001E71D1"/>
    <w:rsid w:val="0020283D"/>
    <w:rsid w:val="00203849"/>
    <w:rsid w:val="002242E7"/>
    <w:rsid w:val="002257E0"/>
    <w:rsid w:val="002273D1"/>
    <w:rsid w:val="00233362"/>
    <w:rsid w:val="00244A27"/>
    <w:rsid w:val="00245826"/>
    <w:rsid w:val="0027249F"/>
    <w:rsid w:val="00277274"/>
    <w:rsid w:val="00280F02"/>
    <w:rsid w:val="00285134"/>
    <w:rsid w:val="0028532E"/>
    <w:rsid w:val="00291251"/>
    <w:rsid w:val="002A528A"/>
    <w:rsid w:val="002B03AF"/>
    <w:rsid w:val="002B083D"/>
    <w:rsid w:val="002C42D1"/>
    <w:rsid w:val="002F7054"/>
    <w:rsid w:val="002F767F"/>
    <w:rsid w:val="002F7D83"/>
    <w:rsid w:val="00320A3A"/>
    <w:rsid w:val="00323259"/>
    <w:rsid w:val="00323CBF"/>
    <w:rsid w:val="00327382"/>
    <w:rsid w:val="0033266B"/>
    <w:rsid w:val="00340169"/>
    <w:rsid w:val="00340F70"/>
    <w:rsid w:val="0035723F"/>
    <w:rsid w:val="00357789"/>
    <w:rsid w:val="00357ADA"/>
    <w:rsid w:val="00361A04"/>
    <w:rsid w:val="0036469F"/>
    <w:rsid w:val="00374DDD"/>
    <w:rsid w:val="0037706B"/>
    <w:rsid w:val="003812EF"/>
    <w:rsid w:val="003952A9"/>
    <w:rsid w:val="003954E9"/>
    <w:rsid w:val="003A0DB5"/>
    <w:rsid w:val="003A121A"/>
    <w:rsid w:val="003A3783"/>
    <w:rsid w:val="003A5D25"/>
    <w:rsid w:val="003A7712"/>
    <w:rsid w:val="003B6A41"/>
    <w:rsid w:val="003B6F91"/>
    <w:rsid w:val="003D266A"/>
    <w:rsid w:val="003D4336"/>
    <w:rsid w:val="003D61BB"/>
    <w:rsid w:val="003E69D5"/>
    <w:rsid w:val="003F2773"/>
    <w:rsid w:val="003F5A54"/>
    <w:rsid w:val="0040185A"/>
    <w:rsid w:val="0040198D"/>
    <w:rsid w:val="00404584"/>
    <w:rsid w:val="00407AB8"/>
    <w:rsid w:val="00412CD5"/>
    <w:rsid w:val="00423A6D"/>
    <w:rsid w:val="004324E5"/>
    <w:rsid w:val="004341B5"/>
    <w:rsid w:val="00436BE4"/>
    <w:rsid w:val="0043794D"/>
    <w:rsid w:val="00437E07"/>
    <w:rsid w:val="00451D4D"/>
    <w:rsid w:val="00454228"/>
    <w:rsid w:val="0048145A"/>
    <w:rsid w:val="004868C7"/>
    <w:rsid w:val="0049421D"/>
    <w:rsid w:val="004A1FCA"/>
    <w:rsid w:val="004A1FEF"/>
    <w:rsid w:val="004A2311"/>
    <w:rsid w:val="004A23CC"/>
    <w:rsid w:val="004A3683"/>
    <w:rsid w:val="004A4344"/>
    <w:rsid w:val="004B0128"/>
    <w:rsid w:val="004B158A"/>
    <w:rsid w:val="004B6189"/>
    <w:rsid w:val="004D3020"/>
    <w:rsid w:val="004D32E6"/>
    <w:rsid w:val="004D4C37"/>
    <w:rsid w:val="004D6D32"/>
    <w:rsid w:val="004F2FE9"/>
    <w:rsid w:val="004F5E32"/>
    <w:rsid w:val="004F5E87"/>
    <w:rsid w:val="00506F17"/>
    <w:rsid w:val="00507868"/>
    <w:rsid w:val="005111EF"/>
    <w:rsid w:val="005129F5"/>
    <w:rsid w:val="00534266"/>
    <w:rsid w:val="0053659A"/>
    <w:rsid w:val="00541415"/>
    <w:rsid w:val="00546116"/>
    <w:rsid w:val="00547590"/>
    <w:rsid w:val="005515BD"/>
    <w:rsid w:val="00552669"/>
    <w:rsid w:val="0055675E"/>
    <w:rsid w:val="0056582B"/>
    <w:rsid w:val="00567E47"/>
    <w:rsid w:val="0058506D"/>
    <w:rsid w:val="005853A7"/>
    <w:rsid w:val="005901CB"/>
    <w:rsid w:val="00595B40"/>
    <w:rsid w:val="005A0DCA"/>
    <w:rsid w:val="005A1BBD"/>
    <w:rsid w:val="005A2761"/>
    <w:rsid w:val="005B08CE"/>
    <w:rsid w:val="005C24C4"/>
    <w:rsid w:val="005C284A"/>
    <w:rsid w:val="005C655C"/>
    <w:rsid w:val="005C7480"/>
    <w:rsid w:val="005D0206"/>
    <w:rsid w:val="005D2D93"/>
    <w:rsid w:val="005D7A77"/>
    <w:rsid w:val="005F1A7A"/>
    <w:rsid w:val="00601BC5"/>
    <w:rsid w:val="00620B0C"/>
    <w:rsid w:val="006219E1"/>
    <w:rsid w:val="006222BC"/>
    <w:rsid w:val="00622F28"/>
    <w:rsid w:val="0063510C"/>
    <w:rsid w:val="00637195"/>
    <w:rsid w:val="006547B6"/>
    <w:rsid w:val="00654EC5"/>
    <w:rsid w:val="006730C8"/>
    <w:rsid w:val="00683D78"/>
    <w:rsid w:val="00685C36"/>
    <w:rsid w:val="00686FDF"/>
    <w:rsid w:val="00690842"/>
    <w:rsid w:val="00690B6B"/>
    <w:rsid w:val="006950DD"/>
    <w:rsid w:val="006A6D9E"/>
    <w:rsid w:val="006D3C02"/>
    <w:rsid w:val="006D72FF"/>
    <w:rsid w:val="006D7A2D"/>
    <w:rsid w:val="006E2092"/>
    <w:rsid w:val="006E6F79"/>
    <w:rsid w:val="006F3FC7"/>
    <w:rsid w:val="007025FF"/>
    <w:rsid w:val="00704139"/>
    <w:rsid w:val="007041EF"/>
    <w:rsid w:val="007118CD"/>
    <w:rsid w:val="0071277C"/>
    <w:rsid w:val="00712C88"/>
    <w:rsid w:val="00723578"/>
    <w:rsid w:val="007357CE"/>
    <w:rsid w:val="00740543"/>
    <w:rsid w:val="00747CBB"/>
    <w:rsid w:val="00750A55"/>
    <w:rsid w:val="007547D4"/>
    <w:rsid w:val="00754F8E"/>
    <w:rsid w:val="00763AC2"/>
    <w:rsid w:val="007665B5"/>
    <w:rsid w:val="00767C5D"/>
    <w:rsid w:val="007A1832"/>
    <w:rsid w:val="007A24DA"/>
    <w:rsid w:val="007A3ADE"/>
    <w:rsid w:val="007C0FBB"/>
    <w:rsid w:val="007C1868"/>
    <w:rsid w:val="007C43D3"/>
    <w:rsid w:val="007E6C52"/>
    <w:rsid w:val="007E6CB6"/>
    <w:rsid w:val="007F649B"/>
    <w:rsid w:val="0083017F"/>
    <w:rsid w:val="00832E6D"/>
    <w:rsid w:val="00833132"/>
    <w:rsid w:val="0084002F"/>
    <w:rsid w:val="00840091"/>
    <w:rsid w:val="008507F5"/>
    <w:rsid w:val="00854A7D"/>
    <w:rsid w:val="008614C3"/>
    <w:rsid w:val="00867800"/>
    <w:rsid w:val="008703A3"/>
    <w:rsid w:val="00875548"/>
    <w:rsid w:val="0088357B"/>
    <w:rsid w:val="00883A05"/>
    <w:rsid w:val="00891CAC"/>
    <w:rsid w:val="008A2734"/>
    <w:rsid w:val="008A69F8"/>
    <w:rsid w:val="008A6D48"/>
    <w:rsid w:val="008B6D74"/>
    <w:rsid w:val="008B7AAC"/>
    <w:rsid w:val="008B7F91"/>
    <w:rsid w:val="008C260E"/>
    <w:rsid w:val="008C4746"/>
    <w:rsid w:val="008C58E6"/>
    <w:rsid w:val="008E4165"/>
    <w:rsid w:val="008E674D"/>
    <w:rsid w:val="008F04A3"/>
    <w:rsid w:val="008F3C21"/>
    <w:rsid w:val="008F3F71"/>
    <w:rsid w:val="008F7652"/>
    <w:rsid w:val="00901350"/>
    <w:rsid w:val="00907F17"/>
    <w:rsid w:val="00914E25"/>
    <w:rsid w:val="009219BD"/>
    <w:rsid w:val="009226E0"/>
    <w:rsid w:val="00932786"/>
    <w:rsid w:val="00933AC8"/>
    <w:rsid w:val="00934272"/>
    <w:rsid w:val="00937E5D"/>
    <w:rsid w:val="00942498"/>
    <w:rsid w:val="00944A56"/>
    <w:rsid w:val="00952417"/>
    <w:rsid w:val="00956802"/>
    <w:rsid w:val="009700F6"/>
    <w:rsid w:val="00972291"/>
    <w:rsid w:val="00976A6E"/>
    <w:rsid w:val="00981755"/>
    <w:rsid w:val="00981917"/>
    <w:rsid w:val="00991A5A"/>
    <w:rsid w:val="00993CA9"/>
    <w:rsid w:val="00995D6E"/>
    <w:rsid w:val="009965A0"/>
    <w:rsid w:val="00996689"/>
    <w:rsid w:val="009A1E80"/>
    <w:rsid w:val="009A32C7"/>
    <w:rsid w:val="009A7AB7"/>
    <w:rsid w:val="009B15DB"/>
    <w:rsid w:val="009B1D71"/>
    <w:rsid w:val="009B689C"/>
    <w:rsid w:val="009B7422"/>
    <w:rsid w:val="009C2DD6"/>
    <w:rsid w:val="009D0CFA"/>
    <w:rsid w:val="009D0EA9"/>
    <w:rsid w:val="009D538E"/>
    <w:rsid w:val="009D5893"/>
    <w:rsid w:val="009E7DBE"/>
    <w:rsid w:val="009F7399"/>
    <w:rsid w:val="009F740D"/>
    <w:rsid w:val="00A02B7F"/>
    <w:rsid w:val="00A06374"/>
    <w:rsid w:val="00A20E7F"/>
    <w:rsid w:val="00A21740"/>
    <w:rsid w:val="00A27578"/>
    <w:rsid w:val="00A31838"/>
    <w:rsid w:val="00A562CE"/>
    <w:rsid w:val="00A57EE0"/>
    <w:rsid w:val="00A64BEE"/>
    <w:rsid w:val="00A70307"/>
    <w:rsid w:val="00A72E90"/>
    <w:rsid w:val="00A76988"/>
    <w:rsid w:val="00A820E1"/>
    <w:rsid w:val="00A90288"/>
    <w:rsid w:val="00A97C9C"/>
    <w:rsid w:val="00AA2128"/>
    <w:rsid w:val="00AB246E"/>
    <w:rsid w:val="00AB716F"/>
    <w:rsid w:val="00AB7E38"/>
    <w:rsid w:val="00AC2493"/>
    <w:rsid w:val="00AC57C9"/>
    <w:rsid w:val="00AC5996"/>
    <w:rsid w:val="00AD0CB9"/>
    <w:rsid w:val="00AD3EA1"/>
    <w:rsid w:val="00AD6E95"/>
    <w:rsid w:val="00AE388C"/>
    <w:rsid w:val="00AF04AB"/>
    <w:rsid w:val="00B13310"/>
    <w:rsid w:val="00B22D5E"/>
    <w:rsid w:val="00B22E2B"/>
    <w:rsid w:val="00B23461"/>
    <w:rsid w:val="00B2484F"/>
    <w:rsid w:val="00B26B04"/>
    <w:rsid w:val="00B26E32"/>
    <w:rsid w:val="00B2732D"/>
    <w:rsid w:val="00B279BA"/>
    <w:rsid w:val="00B30639"/>
    <w:rsid w:val="00B31F3A"/>
    <w:rsid w:val="00B418C7"/>
    <w:rsid w:val="00B43CCF"/>
    <w:rsid w:val="00B47B1C"/>
    <w:rsid w:val="00B51892"/>
    <w:rsid w:val="00B52AA7"/>
    <w:rsid w:val="00B57D0A"/>
    <w:rsid w:val="00B61758"/>
    <w:rsid w:val="00B758B5"/>
    <w:rsid w:val="00B814E4"/>
    <w:rsid w:val="00B839C2"/>
    <w:rsid w:val="00B8552E"/>
    <w:rsid w:val="00B97030"/>
    <w:rsid w:val="00BA5A28"/>
    <w:rsid w:val="00BA612A"/>
    <w:rsid w:val="00BA6EC1"/>
    <w:rsid w:val="00BB6309"/>
    <w:rsid w:val="00BC256C"/>
    <w:rsid w:val="00BD0E25"/>
    <w:rsid w:val="00BD5C69"/>
    <w:rsid w:val="00BD6C56"/>
    <w:rsid w:val="00BE5369"/>
    <w:rsid w:val="00BE615B"/>
    <w:rsid w:val="00C03A57"/>
    <w:rsid w:val="00C1130D"/>
    <w:rsid w:val="00C155F9"/>
    <w:rsid w:val="00C209AD"/>
    <w:rsid w:val="00C2193A"/>
    <w:rsid w:val="00C26343"/>
    <w:rsid w:val="00C418D3"/>
    <w:rsid w:val="00C52051"/>
    <w:rsid w:val="00C61B4E"/>
    <w:rsid w:val="00C73A63"/>
    <w:rsid w:val="00C76385"/>
    <w:rsid w:val="00C81A57"/>
    <w:rsid w:val="00C821DB"/>
    <w:rsid w:val="00C9119E"/>
    <w:rsid w:val="00C95546"/>
    <w:rsid w:val="00CB10E6"/>
    <w:rsid w:val="00CB665C"/>
    <w:rsid w:val="00CC1B57"/>
    <w:rsid w:val="00CC61A6"/>
    <w:rsid w:val="00CD0B58"/>
    <w:rsid w:val="00CD1327"/>
    <w:rsid w:val="00CD2C64"/>
    <w:rsid w:val="00CE1434"/>
    <w:rsid w:val="00CE166F"/>
    <w:rsid w:val="00CE67D0"/>
    <w:rsid w:val="00CF1F56"/>
    <w:rsid w:val="00CF2CE5"/>
    <w:rsid w:val="00CF49C5"/>
    <w:rsid w:val="00D0574C"/>
    <w:rsid w:val="00D31D6C"/>
    <w:rsid w:val="00D34B66"/>
    <w:rsid w:val="00D35317"/>
    <w:rsid w:val="00D50D2B"/>
    <w:rsid w:val="00D51BFC"/>
    <w:rsid w:val="00D6031B"/>
    <w:rsid w:val="00D707E6"/>
    <w:rsid w:val="00D76223"/>
    <w:rsid w:val="00D83AC2"/>
    <w:rsid w:val="00D84736"/>
    <w:rsid w:val="00D942BB"/>
    <w:rsid w:val="00D966AD"/>
    <w:rsid w:val="00DA51F1"/>
    <w:rsid w:val="00DA66DF"/>
    <w:rsid w:val="00DB7D92"/>
    <w:rsid w:val="00DC1A16"/>
    <w:rsid w:val="00DC26C1"/>
    <w:rsid w:val="00DD168B"/>
    <w:rsid w:val="00DE0198"/>
    <w:rsid w:val="00DE26B1"/>
    <w:rsid w:val="00DF4670"/>
    <w:rsid w:val="00E03B92"/>
    <w:rsid w:val="00E04986"/>
    <w:rsid w:val="00E054E7"/>
    <w:rsid w:val="00E12545"/>
    <w:rsid w:val="00E17B55"/>
    <w:rsid w:val="00E21186"/>
    <w:rsid w:val="00E228AB"/>
    <w:rsid w:val="00E36AAB"/>
    <w:rsid w:val="00E36C81"/>
    <w:rsid w:val="00E45006"/>
    <w:rsid w:val="00E46DCA"/>
    <w:rsid w:val="00E51B68"/>
    <w:rsid w:val="00E52D5E"/>
    <w:rsid w:val="00E56DC2"/>
    <w:rsid w:val="00E67C91"/>
    <w:rsid w:val="00E72F31"/>
    <w:rsid w:val="00E8575F"/>
    <w:rsid w:val="00E92572"/>
    <w:rsid w:val="00E929BC"/>
    <w:rsid w:val="00E93DA4"/>
    <w:rsid w:val="00E94B03"/>
    <w:rsid w:val="00E97906"/>
    <w:rsid w:val="00EA1DE5"/>
    <w:rsid w:val="00EA51F3"/>
    <w:rsid w:val="00EA7420"/>
    <w:rsid w:val="00EB53C4"/>
    <w:rsid w:val="00EB5CA4"/>
    <w:rsid w:val="00EB7D7A"/>
    <w:rsid w:val="00ED0C1B"/>
    <w:rsid w:val="00ED121B"/>
    <w:rsid w:val="00ED1A9D"/>
    <w:rsid w:val="00EE07DB"/>
    <w:rsid w:val="00EE22C9"/>
    <w:rsid w:val="00EF1CC5"/>
    <w:rsid w:val="00EF33BB"/>
    <w:rsid w:val="00F04E93"/>
    <w:rsid w:val="00F07EE2"/>
    <w:rsid w:val="00F10881"/>
    <w:rsid w:val="00F248B8"/>
    <w:rsid w:val="00F320C3"/>
    <w:rsid w:val="00F34583"/>
    <w:rsid w:val="00F44C14"/>
    <w:rsid w:val="00F4702A"/>
    <w:rsid w:val="00F56A51"/>
    <w:rsid w:val="00F57BE2"/>
    <w:rsid w:val="00F62BD0"/>
    <w:rsid w:val="00F631DF"/>
    <w:rsid w:val="00F6553E"/>
    <w:rsid w:val="00F658CE"/>
    <w:rsid w:val="00F70027"/>
    <w:rsid w:val="00F70D58"/>
    <w:rsid w:val="00F72DC4"/>
    <w:rsid w:val="00FA45CF"/>
    <w:rsid w:val="00FA68B8"/>
    <w:rsid w:val="00FC6A33"/>
    <w:rsid w:val="00FC7408"/>
    <w:rsid w:val="00FE26F2"/>
    <w:rsid w:val="00FE5624"/>
    <w:rsid w:val="00FE7CA6"/>
    <w:rsid w:val="00FF3D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D6934"/>
  <w15:chartTrackingRefBased/>
  <w15:docId w15:val="{61C17C33-10C7-45CE-8B1B-97621080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ECD"/>
    <w:pPr>
      <w:spacing w:after="0" w:line="240" w:lineRule="auto"/>
    </w:pPr>
    <w:rPr>
      <w:rFonts w:ascii="Times New Roman" w:eastAsia="Times New Roman" w:hAnsi="Times New Roman" w:cs="Times New Roman"/>
      <w:sz w:val="24"/>
      <w:szCs w:val="24"/>
      <w:lang w:eastAsia="es-ES_tradnl"/>
    </w:rPr>
  </w:style>
  <w:style w:type="paragraph" w:styleId="Ttulo2">
    <w:name w:val="heading 2"/>
    <w:basedOn w:val="Normal"/>
    <w:next w:val="Normal"/>
    <w:link w:val="Ttulo2Car"/>
    <w:uiPriority w:val="9"/>
    <w:unhideWhenUsed/>
    <w:qFormat/>
    <w:rsid w:val="00E929BC"/>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07AB8"/>
    <w:rPr>
      <w:color w:val="0000FF"/>
      <w:u w:val="single"/>
    </w:rPr>
  </w:style>
  <w:style w:type="paragraph" w:styleId="Encabezado">
    <w:name w:val="header"/>
    <w:basedOn w:val="Normal"/>
    <w:link w:val="EncabezadoCar"/>
    <w:uiPriority w:val="99"/>
    <w:unhideWhenUsed/>
    <w:rsid w:val="006A6D9E"/>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6A6D9E"/>
  </w:style>
  <w:style w:type="paragraph" w:styleId="Piedepgina">
    <w:name w:val="footer"/>
    <w:basedOn w:val="Normal"/>
    <w:link w:val="PiedepginaCar"/>
    <w:uiPriority w:val="99"/>
    <w:unhideWhenUsed/>
    <w:rsid w:val="006A6D9E"/>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6A6D9E"/>
  </w:style>
  <w:style w:type="paragraph" w:styleId="Textoindependiente">
    <w:name w:val="Body Text"/>
    <w:basedOn w:val="Normal"/>
    <w:link w:val="TextoindependienteCar"/>
    <w:uiPriority w:val="1"/>
    <w:qFormat/>
    <w:rsid w:val="00981755"/>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981755"/>
    <w:rPr>
      <w:rFonts w:ascii="Arial" w:eastAsia="Arial" w:hAnsi="Arial" w:cs="Arial"/>
      <w:sz w:val="24"/>
      <w:szCs w:val="24"/>
      <w:lang w:val="es-ES" w:eastAsia="es-ES" w:bidi="es-ES"/>
    </w:rPr>
  </w:style>
  <w:style w:type="character" w:styleId="Hipervnculovisitado">
    <w:name w:val="FollowedHyperlink"/>
    <w:basedOn w:val="Fuentedeprrafopredeter"/>
    <w:uiPriority w:val="99"/>
    <w:semiHidden/>
    <w:unhideWhenUsed/>
    <w:rsid w:val="00412CD5"/>
    <w:rPr>
      <w:color w:val="954F72" w:themeColor="followedHyperlink"/>
      <w:u w:val="single"/>
    </w:rPr>
  </w:style>
  <w:style w:type="paragraph" w:styleId="Sinespaciado">
    <w:name w:val="No Spacing"/>
    <w:uiPriority w:val="1"/>
    <w:qFormat/>
    <w:rsid w:val="00683D78"/>
    <w:pPr>
      <w:spacing w:after="0" w:line="240" w:lineRule="auto"/>
    </w:pPr>
  </w:style>
  <w:style w:type="paragraph" w:styleId="Prrafodelista">
    <w:name w:val="List Paragraph"/>
    <w:basedOn w:val="Normal"/>
    <w:uiPriority w:val="34"/>
    <w:qFormat/>
    <w:rsid w:val="00683D78"/>
    <w:pPr>
      <w:spacing w:after="200" w:line="276"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9D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F62BD0"/>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F62BD0"/>
    <w:rPr>
      <w:rFonts w:eastAsiaTheme="minorEastAsia"/>
      <w:color w:val="5A5A5A" w:themeColor="text1" w:themeTint="A5"/>
      <w:spacing w:val="15"/>
    </w:rPr>
  </w:style>
  <w:style w:type="table" w:styleId="Tablanormal5">
    <w:name w:val="Plain Table 5"/>
    <w:basedOn w:val="Tablanormal"/>
    <w:uiPriority w:val="45"/>
    <w:rsid w:val="00D50D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D50D2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2Car">
    <w:name w:val="Título 2 Car"/>
    <w:basedOn w:val="Fuentedeprrafopredeter"/>
    <w:link w:val="Ttulo2"/>
    <w:uiPriority w:val="9"/>
    <w:rsid w:val="00E929BC"/>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4D32E6"/>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D32E6"/>
    <w:rPr>
      <w:sz w:val="20"/>
      <w:szCs w:val="20"/>
    </w:rPr>
  </w:style>
  <w:style w:type="character" w:styleId="Refdenotaalpie">
    <w:name w:val="footnote reference"/>
    <w:basedOn w:val="Fuentedeprrafopredeter"/>
    <w:uiPriority w:val="99"/>
    <w:semiHidden/>
    <w:unhideWhenUsed/>
    <w:rsid w:val="004D32E6"/>
    <w:rPr>
      <w:vertAlign w:val="superscript"/>
    </w:rPr>
  </w:style>
  <w:style w:type="paragraph" w:styleId="HTMLconformatoprevio">
    <w:name w:val="HTML Preformatted"/>
    <w:basedOn w:val="Normal"/>
    <w:link w:val="HTMLconformatoprevioCar"/>
    <w:uiPriority w:val="99"/>
    <w:unhideWhenUsed/>
    <w:rsid w:val="00120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12042A"/>
    <w:rPr>
      <w:rFonts w:ascii="Courier New" w:eastAsia="Times New Roman" w:hAnsi="Courier New" w:cs="Courier New"/>
      <w:sz w:val="20"/>
      <w:szCs w:val="20"/>
      <w:lang w:eastAsia="es-CO"/>
    </w:rPr>
  </w:style>
  <w:style w:type="character" w:styleId="Refdecomentario">
    <w:name w:val="annotation reference"/>
    <w:basedOn w:val="Fuentedeprrafopredeter"/>
    <w:uiPriority w:val="99"/>
    <w:semiHidden/>
    <w:unhideWhenUsed/>
    <w:rsid w:val="0012042A"/>
    <w:rPr>
      <w:sz w:val="16"/>
      <w:szCs w:val="16"/>
    </w:rPr>
  </w:style>
  <w:style w:type="paragraph" w:styleId="Textocomentario">
    <w:name w:val="annotation text"/>
    <w:basedOn w:val="Normal"/>
    <w:link w:val="TextocomentarioCar"/>
    <w:uiPriority w:val="99"/>
    <w:semiHidden/>
    <w:unhideWhenUsed/>
    <w:rsid w:val="0012042A"/>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2042A"/>
    <w:rPr>
      <w:sz w:val="20"/>
      <w:szCs w:val="20"/>
    </w:rPr>
  </w:style>
  <w:style w:type="paragraph" w:styleId="Textodeglobo">
    <w:name w:val="Balloon Text"/>
    <w:basedOn w:val="Normal"/>
    <w:link w:val="TextodegloboCar"/>
    <w:uiPriority w:val="99"/>
    <w:semiHidden/>
    <w:unhideWhenUsed/>
    <w:rsid w:val="0012042A"/>
    <w:rPr>
      <w:rFonts w:eastAsiaTheme="minorHAnsi"/>
      <w:sz w:val="18"/>
      <w:szCs w:val="18"/>
      <w:lang w:eastAsia="en-US"/>
    </w:rPr>
  </w:style>
  <w:style w:type="character" w:customStyle="1" w:styleId="TextodegloboCar">
    <w:name w:val="Texto de globo Car"/>
    <w:basedOn w:val="Fuentedeprrafopredeter"/>
    <w:link w:val="Textodeglobo"/>
    <w:uiPriority w:val="99"/>
    <w:semiHidden/>
    <w:rsid w:val="0012042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42458">
      <w:bodyDiv w:val="1"/>
      <w:marLeft w:val="0"/>
      <w:marRight w:val="0"/>
      <w:marTop w:val="0"/>
      <w:marBottom w:val="0"/>
      <w:divBdr>
        <w:top w:val="none" w:sz="0" w:space="0" w:color="auto"/>
        <w:left w:val="none" w:sz="0" w:space="0" w:color="auto"/>
        <w:bottom w:val="none" w:sz="0" w:space="0" w:color="auto"/>
        <w:right w:val="none" w:sz="0" w:space="0" w:color="auto"/>
      </w:divBdr>
      <w:divsChild>
        <w:div w:id="1841191022">
          <w:marLeft w:val="0"/>
          <w:marRight w:val="0"/>
          <w:marTop w:val="0"/>
          <w:marBottom w:val="0"/>
          <w:divBdr>
            <w:top w:val="none" w:sz="0" w:space="0" w:color="auto"/>
            <w:left w:val="none" w:sz="0" w:space="0" w:color="auto"/>
            <w:bottom w:val="none" w:sz="0" w:space="0" w:color="auto"/>
            <w:right w:val="none" w:sz="0" w:space="0" w:color="auto"/>
          </w:divBdr>
          <w:divsChild>
            <w:div w:id="30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579">
      <w:bodyDiv w:val="1"/>
      <w:marLeft w:val="0"/>
      <w:marRight w:val="0"/>
      <w:marTop w:val="0"/>
      <w:marBottom w:val="0"/>
      <w:divBdr>
        <w:top w:val="none" w:sz="0" w:space="0" w:color="auto"/>
        <w:left w:val="none" w:sz="0" w:space="0" w:color="auto"/>
        <w:bottom w:val="none" w:sz="0" w:space="0" w:color="auto"/>
        <w:right w:val="none" w:sz="0" w:space="0" w:color="auto"/>
      </w:divBdr>
      <w:divsChild>
        <w:div w:id="1156456555">
          <w:marLeft w:val="0"/>
          <w:marRight w:val="0"/>
          <w:marTop w:val="0"/>
          <w:marBottom w:val="0"/>
          <w:divBdr>
            <w:top w:val="none" w:sz="0" w:space="0" w:color="auto"/>
            <w:left w:val="none" w:sz="0" w:space="0" w:color="auto"/>
            <w:bottom w:val="none" w:sz="0" w:space="0" w:color="auto"/>
            <w:right w:val="none" w:sz="0" w:space="0" w:color="auto"/>
          </w:divBdr>
          <w:divsChild>
            <w:div w:id="1928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1646">
      <w:bodyDiv w:val="1"/>
      <w:marLeft w:val="0"/>
      <w:marRight w:val="0"/>
      <w:marTop w:val="0"/>
      <w:marBottom w:val="0"/>
      <w:divBdr>
        <w:top w:val="none" w:sz="0" w:space="0" w:color="auto"/>
        <w:left w:val="none" w:sz="0" w:space="0" w:color="auto"/>
        <w:bottom w:val="none" w:sz="0" w:space="0" w:color="auto"/>
        <w:right w:val="none" w:sz="0" w:space="0" w:color="auto"/>
      </w:divBdr>
      <w:divsChild>
        <w:div w:id="1702509223">
          <w:marLeft w:val="0"/>
          <w:marRight w:val="0"/>
          <w:marTop w:val="0"/>
          <w:marBottom w:val="0"/>
          <w:divBdr>
            <w:top w:val="none" w:sz="0" w:space="0" w:color="auto"/>
            <w:left w:val="none" w:sz="0" w:space="0" w:color="auto"/>
            <w:bottom w:val="none" w:sz="0" w:space="0" w:color="auto"/>
            <w:right w:val="none" w:sz="0" w:space="0" w:color="auto"/>
          </w:divBdr>
          <w:divsChild>
            <w:div w:id="13678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03230">
      <w:bodyDiv w:val="1"/>
      <w:marLeft w:val="0"/>
      <w:marRight w:val="0"/>
      <w:marTop w:val="0"/>
      <w:marBottom w:val="0"/>
      <w:divBdr>
        <w:top w:val="none" w:sz="0" w:space="0" w:color="auto"/>
        <w:left w:val="none" w:sz="0" w:space="0" w:color="auto"/>
        <w:bottom w:val="none" w:sz="0" w:space="0" w:color="auto"/>
        <w:right w:val="none" w:sz="0" w:space="0" w:color="auto"/>
      </w:divBdr>
      <w:divsChild>
        <w:div w:id="627779172">
          <w:marLeft w:val="0"/>
          <w:marRight w:val="0"/>
          <w:marTop w:val="0"/>
          <w:marBottom w:val="0"/>
          <w:divBdr>
            <w:top w:val="none" w:sz="0" w:space="0" w:color="auto"/>
            <w:left w:val="none" w:sz="0" w:space="0" w:color="auto"/>
            <w:bottom w:val="none" w:sz="0" w:space="0" w:color="auto"/>
            <w:right w:val="none" w:sz="0" w:space="0" w:color="auto"/>
          </w:divBdr>
          <w:divsChild>
            <w:div w:id="21440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0711">
      <w:bodyDiv w:val="1"/>
      <w:marLeft w:val="0"/>
      <w:marRight w:val="0"/>
      <w:marTop w:val="0"/>
      <w:marBottom w:val="0"/>
      <w:divBdr>
        <w:top w:val="none" w:sz="0" w:space="0" w:color="auto"/>
        <w:left w:val="none" w:sz="0" w:space="0" w:color="auto"/>
        <w:bottom w:val="none" w:sz="0" w:space="0" w:color="auto"/>
        <w:right w:val="none" w:sz="0" w:space="0" w:color="auto"/>
      </w:divBdr>
    </w:div>
    <w:div w:id="1515873535">
      <w:bodyDiv w:val="1"/>
      <w:marLeft w:val="0"/>
      <w:marRight w:val="0"/>
      <w:marTop w:val="0"/>
      <w:marBottom w:val="0"/>
      <w:divBdr>
        <w:top w:val="none" w:sz="0" w:space="0" w:color="auto"/>
        <w:left w:val="none" w:sz="0" w:space="0" w:color="auto"/>
        <w:bottom w:val="none" w:sz="0" w:space="0" w:color="auto"/>
        <w:right w:val="none" w:sz="0" w:space="0" w:color="auto"/>
      </w:divBdr>
      <w:divsChild>
        <w:div w:id="836262470">
          <w:marLeft w:val="0"/>
          <w:marRight w:val="0"/>
          <w:marTop w:val="0"/>
          <w:marBottom w:val="0"/>
          <w:divBdr>
            <w:top w:val="none" w:sz="0" w:space="0" w:color="auto"/>
            <w:left w:val="none" w:sz="0" w:space="0" w:color="auto"/>
            <w:bottom w:val="none" w:sz="0" w:space="0" w:color="auto"/>
            <w:right w:val="none" w:sz="0" w:space="0" w:color="auto"/>
          </w:divBdr>
          <w:divsChild>
            <w:div w:id="16249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1755">
      <w:bodyDiv w:val="1"/>
      <w:marLeft w:val="0"/>
      <w:marRight w:val="0"/>
      <w:marTop w:val="0"/>
      <w:marBottom w:val="0"/>
      <w:divBdr>
        <w:top w:val="none" w:sz="0" w:space="0" w:color="auto"/>
        <w:left w:val="none" w:sz="0" w:space="0" w:color="auto"/>
        <w:bottom w:val="none" w:sz="0" w:space="0" w:color="auto"/>
        <w:right w:val="none" w:sz="0" w:space="0" w:color="auto"/>
      </w:divBdr>
      <w:divsChild>
        <w:div w:id="1270430150">
          <w:marLeft w:val="0"/>
          <w:marRight w:val="0"/>
          <w:marTop w:val="0"/>
          <w:marBottom w:val="0"/>
          <w:divBdr>
            <w:top w:val="none" w:sz="0" w:space="0" w:color="auto"/>
            <w:left w:val="none" w:sz="0" w:space="0" w:color="auto"/>
            <w:bottom w:val="none" w:sz="0" w:space="0" w:color="auto"/>
            <w:right w:val="none" w:sz="0" w:space="0" w:color="auto"/>
          </w:divBdr>
          <w:divsChild>
            <w:div w:id="478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retariasenado.gov.co/senado/basedoc/ley_0599_2000_pr003.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cretariasenado.gov.co/senado/basedoc/ley_0906_2004.html" TargetMode="External"/><Relationship Id="rId17" Type="http://schemas.openxmlformats.org/officeDocument/2006/relationships/hyperlink" Target="http://www.secretariasenado.gov.co/senado/basedoc/ley_0264_1996.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0264_1996.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secretariasenado.gov.co/senado/basedoc/ley_0599_2000_pr008.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cretariasenado.gov.co/senado/basedoc/ley_0294_1996.html"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www.undp.org/content/dam/colombia/docs/ODM/undp-co-odsinformedoc-2015.pdf" TargetMode="External"/><Relationship Id="rId1" Type="http://schemas.openxmlformats.org/officeDocument/2006/relationships/hyperlink" Target="https://www.navarra.es/home_es/Temas/Igualdad+de+genero/Transversa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CFA33-74C0-4C02-9527-084DED3A9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6496</Words>
  <Characters>35731</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hasbleidy suarez</cp:lastModifiedBy>
  <cp:revision>2</cp:revision>
  <dcterms:created xsi:type="dcterms:W3CDTF">2020-07-23T01:28:00Z</dcterms:created>
  <dcterms:modified xsi:type="dcterms:W3CDTF">2020-07-23T01:28:00Z</dcterms:modified>
</cp:coreProperties>
</file>