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6AF6" w:rsidRDefault="00286AF6" w:rsidP="00286AF6">
      <w:pPr>
        <w:pBdr>
          <w:top w:val="nil"/>
          <w:left w:val="nil"/>
          <w:bottom w:val="nil"/>
          <w:right w:val="nil"/>
          <w:between w:val="nil"/>
        </w:pBdr>
        <w:spacing w:before="2" w:line="276" w:lineRule="auto"/>
        <w:rPr>
          <w:rFonts w:ascii="Calibri" w:eastAsia="Calibri" w:hAnsi="Calibri" w:cs="Calibri"/>
          <w:color w:val="000000"/>
        </w:rPr>
      </w:pPr>
      <w:bookmarkStart w:id="0" w:name="_GoBack"/>
      <w:bookmarkEnd w:id="0"/>
    </w:p>
    <w:p w:rsidR="00286AF6" w:rsidRDefault="00286AF6" w:rsidP="00286AF6">
      <w:pPr>
        <w:pBdr>
          <w:top w:val="nil"/>
          <w:left w:val="nil"/>
          <w:bottom w:val="nil"/>
          <w:right w:val="nil"/>
          <w:between w:val="nil"/>
        </w:pBdr>
        <w:spacing w:before="92" w:line="276" w:lineRule="auto"/>
        <w:rPr>
          <w:rFonts w:ascii="Calibri" w:eastAsia="Calibri" w:hAnsi="Calibri" w:cs="Calibri"/>
          <w:color w:val="000000"/>
        </w:rPr>
      </w:pPr>
      <w:r>
        <w:rPr>
          <w:rFonts w:ascii="Calibri" w:eastAsia="Calibri" w:hAnsi="Calibri" w:cs="Calibri"/>
          <w:color w:val="000000"/>
        </w:rPr>
        <w:t>Bogotá D.C., julio de 2020</w:t>
      </w:r>
    </w:p>
    <w:p w:rsidR="00286AF6" w:rsidRDefault="00286AF6" w:rsidP="00286AF6">
      <w:pPr>
        <w:pBdr>
          <w:top w:val="nil"/>
          <w:left w:val="nil"/>
          <w:bottom w:val="nil"/>
          <w:right w:val="nil"/>
          <w:between w:val="nil"/>
        </w:pBdr>
        <w:spacing w:line="276" w:lineRule="auto"/>
        <w:rPr>
          <w:rFonts w:ascii="Calibri" w:eastAsia="Calibri" w:hAnsi="Calibri" w:cs="Calibri"/>
          <w:color w:val="000000"/>
        </w:rPr>
      </w:pPr>
    </w:p>
    <w:p w:rsidR="00286AF6" w:rsidRDefault="00286AF6" w:rsidP="00286AF6">
      <w:pPr>
        <w:pBdr>
          <w:top w:val="nil"/>
          <w:left w:val="nil"/>
          <w:bottom w:val="nil"/>
          <w:right w:val="nil"/>
          <w:between w:val="nil"/>
        </w:pBdr>
        <w:spacing w:line="276" w:lineRule="auto"/>
        <w:rPr>
          <w:rFonts w:ascii="Calibri" w:eastAsia="Calibri" w:hAnsi="Calibri" w:cs="Calibri"/>
          <w:color w:val="000000"/>
        </w:rPr>
      </w:pPr>
    </w:p>
    <w:p w:rsidR="00286AF6" w:rsidRDefault="00286AF6" w:rsidP="00286AF6">
      <w:pPr>
        <w:pBdr>
          <w:top w:val="nil"/>
          <w:left w:val="nil"/>
          <w:bottom w:val="nil"/>
          <w:right w:val="nil"/>
          <w:between w:val="nil"/>
        </w:pBdr>
        <w:spacing w:line="276" w:lineRule="auto"/>
        <w:rPr>
          <w:rFonts w:ascii="Calibri" w:eastAsia="Calibri" w:hAnsi="Calibri" w:cs="Calibri"/>
          <w:color w:val="000000"/>
        </w:rPr>
      </w:pPr>
    </w:p>
    <w:p w:rsidR="00286AF6" w:rsidRDefault="00286AF6" w:rsidP="00286AF6">
      <w:pPr>
        <w:pBdr>
          <w:top w:val="nil"/>
          <w:left w:val="nil"/>
          <w:bottom w:val="nil"/>
          <w:right w:val="nil"/>
          <w:between w:val="nil"/>
        </w:pBdr>
        <w:spacing w:before="184" w:line="360" w:lineRule="auto"/>
        <w:rPr>
          <w:rFonts w:ascii="Calibri" w:eastAsia="Calibri" w:hAnsi="Calibri" w:cs="Calibri"/>
          <w:color w:val="000000"/>
        </w:rPr>
      </w:pPr>
      <w:r>
        <w:rPr>
          <w:rFonts w:ascii="Calibri" w:eastAsia="Calibri" w:hAnsi="Calibri" w:cs="Calibri"/>
          <w:color w:val="000000"/>
        </w:rPr>
        <w:t>Honorable</w:t>
      </w:r>
    </w:p>
    <w:p w:rsidR="00286AF6" w:rsidRDefault="00286AF6" w:rsidP="00286AF6">
      <w:pPr>
        <w:widowControl/>
        <w:spacing w:line="360" w:lineRule="auto"/>
        <w:rPr>
          <w:rFonts w:ascii="Calibri" w:eastAsia="Calibri" w:hAnsi="Calibri" w:cs="Calibri"/>
          <w:sz w:val="28"/>
          <w:szCs w:val="28"/>
        </w:rPr>
      </w:pPr>
      <w:r>
        <w:rPr>
          <w:rFonts w:ascii="Calibri" w:eastAsia="Calibri" w:hAnsi="Calibri" w:cs="Calibri"/>
          <w:b/>
          <w:color w:val="000000"/>
        </w:rPr>
        <w:t>GERMÁN</w:t>
      </w:r>
      <w:r>
        <w:rPr>
          <w:rFonts w:ascii="Calibri" w:eastAsia="Calibri" w:hAnsi="Calibri" w:cs="Calibri"/>
          <w:b/>
          <w:color w:val="000000"/>
          <w:highlight w:val="white"/>
        </w:rPr>
        <w:t> ALCIDES </w:t>
      </w:r>
      <w:r>
        <w:rPr>
          <w:rFonts w:ascii="Calibri" w:eastAsia="Calibri" w:hAnsi="Calibri" w:cs="Calibri"/>
          <w:b/>
          <w:color w:val="000000"/>
        </w:rPr>
        <w:t>BLANCO</w:t>
      </w:r>
      <w:r>
        <w:rPr>
          <w:rFonts w:ascii="Calibri" w:eastAsia="Calibri" w:hAnsi="Calibri" w:cs="Calibri"/>
          <w:b/>
          <w:color w:val="000000"/>
          <w:highlight w:val="white"/>
        </w:rPr>
        <w:t> ÁLVAREZ</w:t>
      </w:r>
    </w:p>
    <w:p w:rsidR="00286AF6" w:rsidRDefault="00286AF6" w:rsidP="00286AF6">
      <w:pPr>
        <w:pBdr>
          <w:top w:val="nil"/>
          <w:left w:val="nil"/>
          <w:bottom w:val="nil"/>
          <w:right w:val="nil"/>
          <w:between w:val="nil"/>
        </w:pBdr>
        <w:spacing w:line="360" w:lineRule="auto"/>
        <w:ind w:right="5989"/>
        <w:rPr>
          <w:rFonts w:ascii="Calibri" w:eastAsia="Calibri" w:hAnsi="Calibri" w:cs="Calibri"/>
          <w:b/>
          <w:color w:val="000000"/>
        </w:rPr>
      </w:pPr>
      <w:r>
        <w:rPr>
          <w:rFonts w:ascii="Calibri" w:eastAsia="Calibri" w:hAnsi="Calibri" w:cs="Calibri"/>
          <w:b/>
        </w:rPr>
        <w:t>Pr</w:t>
      </w:r>
      <w:r>
        <w:rPr>
          <w:rFonts w:ascii="Calibri" w:eastAsia="Calibri" w:hAnsi="Calibri" w:cs="Calibri"/>
          <w:b/>
          <w:color w:val="000000"/>
        </w:rPr>
        <w:t>esidente</w:t>
      </w:r>
    </w:p>
    <w:p w:rsidR="00286AF6" w:rsidRDefault="00286AF6" w:rsidP="00286AF6">
      <w:pPr>
        <w:pBdr>
          <w:top w:val="nil"/>
          <w:left w:val="nil"/>
          <w:bottom w:val="nil"/>
          <w:right w:val="nil"/>
          <w:between w:val="nil"/>
        </w:pBdr>
        <w:spacing w:line="360" w:lineRule="auto"/>
        <w:ind w:right="5989"/>
        <w:rPr>
          <w:rFonts w:ascii="Calibri" w:eastAsia="Calibri" w:hAnsi="Calibri" w:cs="Calibri"/>
          <w:b/>
          <w:color w:val="000000"/>
        </w:rPr>
      </w:pPr>
      <w:r>
        <w:rPr>
          <w:rFonts w:ascii="Calibri" w:eastAsia="Calibri" w:hAnsi="Calibri" w:cs="Calibri"/>
          <w:b/>
        </w:rPr>
        <w:t>CÁMARA DE REPRESENTANTES</w:t>
      </w:r>
    </w:p>
    <w:p w:rsidR="00286AF6" w:rsidRDefault="00286AF6" w:rsidP="00286AF6">
      <w:pPr>
        <w:pBdr>
          <w:top w:val="nil"/>
          <w:left w:val="nil"/>
          <w:bottom w:val="nil"/>
          <w:right w:val="nil"/>
          <w:between w:val="nil"/>
        </w:pBdr>
        <w:spacing w:line="360" w:lineRule="auto"/>
        <w:ind w:right="5989"/>
        <w:rPr>
          <w:rFonts w:ascii="Calibri" w:eastAsia="Calibri" w:hAnsi="Calibri" w:cs="Calibri"/>
          <w:color w:val="000000"/>
        </w:rPr>
      </w:pPr>
      <w:r>
        <w:rPr>
          <w:rFonts w:ascii="Calibri" w:eastAsia="Calibri" w:hAnsi="Calibri" w:cs="Calibri"/>
          <w:color w:val="000000"/>
        </w:rPr>
        <w:t>Ciudad</w:t>
      </w:r>
    </w:p>
    <w:p w:rsidR="00286AF6" w:rsidRDefault="00286AF6" w:rsidP="00286AF6">
      <w:pPr>
        <w:pBdr>
          <w:top w:val="nil"/>
          <w:left w:val="nil"/>
          <w:bottom w:val="nil"/>
          <w:right w:val="nil"/>
          <w:between w:val="nil"/>
        </w:pBdr>
        <w:spacing w:line="276" w:lineRule="auto"/>
        <w:rPr>
          <w:rFonts w:ascii="Calibri" w:eastAsia="Calibri" w:hAnsi="Calibri" w:cs="Calibri"/>
          <w:color w:val="000000"/>
        </w:rPr>
      </w:pPr>
    </w:p>
    <w:p w:rsidR="00286AF6" w:rsidRDefault="00286AF6" w:rsidP="00286AF6">
      <w:pPr>
        <w:pBdr>
          <w:top w:val="nil"/>
          <w:left w:val="nil"/>
          <w:bottom w:val="nil"/>
          <w:right w:val="nil"/>
          <w:between w:val="nil"/>
        </w:pBdr>
        <w:spacing w:line="276" w:lineRule="auto"/>
        <w:rPr>
          <w:rFonts w:ascii="Calibri" w:eastAsia="Calibri" w:hAnsi="Calibri" w:cs="Calibri"/>
          <w:color w:val="000000"/>
        </w:rPr>
      </w:pPr>
    </w:p>
    <w:p w:rsidR="00286AF6" w:rsidRDefault="00286AF6" w:rsidP="00286AF6">
      <w:pPr>
        <w:spacing w:before="231" w:line="276" w:lineRule="auto"/>
        <w:ind w:left="850" w:right="120" w:hanging="850"/>
        <w:jc w:val="both"/>
        <w:rPr>
          <w:rFonts w:ascii="Calibri" w:eastAsia="Calibri" w:hAnsi="Calibri" w:cs="Calibri"/>
          <w:i/>
        </w:rPr>
      </w:pPr>
      <w:r>
        <w:rPr>
          <w:rFonts w:ascii="Calibri" w:eastAsia="Calibri" w:hAnsi="Calibri" w:cs="Calibri"/>
          <w:b/>
        </w:rPr>
        <w:t>Asunto:</w:t>
      </w:r>
      <w:r>
        <w:rPr>
          <w:rFonts w:ascii="Calibri" w:eastAsia="Calibri" w:hAnsi="Calibri" w:cs="Calibri"/>
        </w:rPr>
        <w:t xml:space="preserve"> Radicación Proyecto de Ley “</w:t>
      </w:r>
      <w:r>
        <w:rPr>
          <w:rFonts w:ascii="Calibri" w:eastAsia="Calibri" w:hAnsi="Calibri" w:cs="Calibri"/>
          <w:i/>
        </w:rPr>
        <w:t>Por la cual se modifica la Ley 769 de 2002 y se establecen medidas que permitan incrementar la adquisición y renovación del Seguro Obligatorio de Accidentes de Tránsito -SOAT-, por parte de los propietarios y/o conductores de vehículos motorizados a nivel nacional y se dictan otras disposiciones.”</w:t>
      </w:r>
    </w:p>
    <w:p w:rsidR="00286AF6" w:rsidRDefault="00286AF6" w:rsidP="00286AF6">
      <w:pPr>
        <w:pBdr>
          <w:top w:val="nil"/>
          <w:left w:val="nil"/>
          <w:bottom w:val="nil"/>
          <w:right w:val="nil"/>
          <w:between w:val="nil"/>
        </w:pBdr>
        <w:spacing w:line="276" w:lineRule="auto"/>
        <w:rPr>
          <w:rFonts w:ascii="Calibri" w:eastAsia="Calibri" w:hAnsi="Calibri" w:cs="Calibri"/>
        </w:rPr>
      </w:pPr>
    </w:p>
    <w:p w:rsidR="00286AF6" w:rsidRDefault="00286AF6" w:rsidP="00286AF6">
      <w:pPr>
        <w:pBdr>
          <w:top w:val="nil"/>
          <w:left w:val="nil"/>
          <w:bottom w:val="nil"/>
          <w:right w:val="nil"/>
          <w:between w:val="nil"/>
        </w:pBdr>
        <w:spacing w:line="276" w:lineRule="auto"/>
        <w:rPr>
          <w:rFonts w:ascii="Calibri" w:eastAsia="Calibri" w:hAnsi="Calibri" w:cs="Calibri"/>
        </w:rPr>
      </w:pPr>
    </w:p>
    <w:p w:rsidR="00286AF6" w:rsidRDefault="00286AF6" w:rsidP="00286AF6">
      <w:pPr>
        <w:pBdr>
          <w:top w:val="nil"/>
          <w:left w:val="nil"/>
          <w:bottom w:val="nil"/>
          <w:right w:val="nil"/>
          <w:between w:val="nil"/>
        </w:pBdr>
        <w:spacing w:line="276" w:lineRule="auto"/>
        <w:rPr>
          <w:rFonts w:ascii="Calibri" w:eastAsia="Calibri" w:hAnsi="Calibri" w:cs="Calibri"/>
          <w:color w:val="000000"/>
        </w:rPr>
      </w:pPr>
      <w:r>
        <w:rPr>
          <w:rFonts w:ascii="Calibri" w:eastAsia="Calibri" w:hAnsi="Calibri" w:cs="Calibri"/>
          <w:color w:val="000000"/>
        </w:rPr>
        <w:t>Honorable Presidente</w:t>
      </w:r>
      <w:r>
        <w:rPr>
          <w:rFonts w:ascii="Calibri" w:eastAsia="Calibri" w:hAnsi="Calibri" w:cs="Calibri"/>
        </w:rPr>
        <w:t>,</w:t>
      </w:r>
    </w:p>
    <w:p w:rsidR="00286AF6" w:rsidRDefault="00286AF6" w:rsidP="00286AF6">
      <w:pPr>
        <w:pBdr>
          <w:top w:val="nil"/>
          <w:left w:val="nil"/>
          <w:bottom w:val="nil"/>
          <w:right w:val="nil"/>
          <w:between w:val="nil"/>
        </w:pBdr>
        <w:spacing w:line="276" w:lineRule="auto"/>
        <w:rPr>
          <w:rFonts w:ascii="Calibri" w:eastAsia="Calibri" w:hAnsi="Calibri" w:cs="Calibri"/>
          <w:color w:val="000000"/>
        </w:rPr>
      </w:pPr>
    </w:p>
    <w:p w:rsidR="001F301F" w:rsidRPr="00F34CA2" w:rsidRDefault="001F301F" w:rsidP="001F301F">
      <w:pPr>
        <w:pBdr>
          <w:top w:val="nil"/>
          <w:left w:val="nil"/>
          <w:bottom w:val="nil"/>
          <w:right w:val="nil"/>
          <w:between w:val="nil"/>
        </w:pBdr>
        <w:spacing w:line="276" w:lineRule="auto"/>
        <w:ind w:right="116"/>
        <w:jc w:val="both"/>
        <w:rPr>
          <w:rFonts w:ascii="Calibri" w:eastAsia="Calibri" w:hAnsi="Calibri" w:cs="Calibri"/>
          <w:color w:val="000000"/>
        </w:rPr>
      </w:pPr>
      <w:r>
        <w:rPr>
          <w:rFonts w:ascii="Calibri" w:eastAsia="Calibri" w:hAnsi="Calibri" w:cs="Calibri"/>
          <w:color w:val="000000"/>
        </w:rPr>
        <w:t xml:space="preserve">De conformidad con lo establecido en la Ley 5 de 1992, presentamos a consideración del Honorable Congreso de la República de Colombia el Proyecto de Ley </w:t>
      </w:r>
      <w:r>
        <w:rPr>
          <w:rFonts w:ascii="Calibri" w:eastAsia="Calibri" w:hAnsi="Calibri" w:cs="Calibri"/>
        </w:rPr>
        <w:t>“</w:t>
      </w:r>
      <w:r>
        <w:rPr>
          <w:rFonts w:ascii="Calibri" w:eastAsia="Calibri" w:hAnsi="Calibri" w:cs="Calibri"/>
          <w:i/>
        </w:rPr>
        <w:t>Por la cual se modifica la Ley 769 de 2002 y se establecen medidas que permitan incrementar la adquisición y renovación del Seguro Obligatorio de Accidentes de Tránsito -SOAT-, por parte de los propietarios y/o conductores de vehículos motorizados a nivel nacional y se dictan otras disposiciones.”</w:t>
      </w:r>
    </w:p>
    <w:p w:rsidR="00286AF6" w:rsidRDefault="00286AF6" w:rsidP="00286AF6">
      <w:pPr>
        <w:pBdr>
          <w:top w:val="nil"/>
          <w:left w:val="nil"/>
          <w:bottom w:val="nil"/>
          <w:right w:val="nil"/>
          <w:between w:val="nil"/>
        </w:pBdr>
        <w:spacing w:before="233" w:line="276" w:lineRule="auto"/>
        <w:rPr>
          <w:rFonts w:ascii="Calibri" w:eastAsia="Calibri" w:hAnsi="Calibri" w:cs="Calibri"/>
          <w:color w:val="000000"/>
        </w:rPr>
      </w:pPr>
      <w:r>
        <w:rPr>
          <w:rFonts w:ascii="Calibri" w:eastAsia="Calibri" w:hAnsi="Calibri" w:cs="Calibri"/>
          <w:color w:val="000000"/>
        </w:rPr>
        <w:t>Atentamente,</w:t>
      </w:r>
    </w:p>
    <w:p w:rsidR="00286AF6" w:rsidRDefault="00286AF6" w:rsidP="00286AF6">
      <w:pPr>
        <w:pBdr>
          <w:top w:val="nil"/>
          <w:left w:val="nil"/>
          <w:bottom w:val="nil"/>
          <w:right w:val="nil"/>
          <w:between w:val="nil"/>
        </w:pBdr>
        <w:spacing w:before="233" w:line="276" w:lineRule="auto"/>
        <w:rPr>
          <w:rFonts w:ascii="Calibri" w:eastAsia="Calibri" w:hAnsi="Calibri" w:cs="Calibri"/>
          <w:color w:val="00000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2"/>
        <w:gridCol w:w="137"/>
        <w:gridCol w:w="4419"/>
      </w:tblGrid>
      <w:tr w:rsidR="00286AF6" w:rsidTr="001F301F">
        <w:tc>
          <w:tcPr>
            <w:tcW w:w="4419" w:type="dxa"/>
            <w:gridSpan w:val="2"/>
          </w:tcPr>
          <w:p w:rsidR="00286AF6" w:rsidRDefault="00286AF6" w:rsidP="00B65240">
            <w:pPr>
              <w:ind w:right="-10"/>
              <w:jc w:val="center"/>
              <w:rPr>
                <w:rFonts w:ascii="Calibri" w:hAnsi="Calibri" w:cs="Calibri"/>
                <w:b/>
                <w:bCs/>
                <w:color w:val="000000"/>
                <w:bdr w:val="none" w:sz="0" w:space="0" w:color="auto" w:frame="1"/>
              </w:rPr>
            </w:pPr>
          </w:p>
          <w:p w:rsidR="00286AF6" w:rsidRDefault="00286AF6" w:rsidP="00B65240">
            <w:pPr>
              <w:widowControl/>
              <w:autoSpaceDE/>
              <w:autoSpaceDN/>
              <w:ind w:right="-10"/>
              <w:jc w:val="center"/>
              <w:rPr>
                <w:rFonts w:ascii="Calibri" w:eastAsia="Times New Roman" w:hAnsi="Calibri" w:cs="Calibri"/>
                <w:b/>
                <w:bCs/>
                <w:color w:val="000000"/>
                <w:bdr w:val="none" w:sz="0" w:space="0" w:color="auto" w:frame="1"/>
                <w:lang w:val="es-CO" w:eastAsia="es-ES_tradnl" w:bidi="ar-SA"/>
              </w:rPr>
            </w:pPr>
          </w:p>
          <w:p w:rsidR="00286AF6" w:rsidRDefault="00286AF6" w:rsidP="00B65240">
            <w:pPr>
              <w:widowControl/>
              <w:autoSpaceDE/>
              <w:autoSpaceDN/>
              <w:ind w:right="-10"/>
              <w:jc w:val="center"/>
              <w:rPr>
                <w:rFonts w:ascii="Calibri" w:eastAsia="Times New Roman" w:hAnsi="Calibri" w:cs="Calibri"/>
                <w:b/>
                <w:bCs/>
                <w:color w:val="000000"/>
                <w:bdr w:val="none" w:sz="0" w:space="0" w:color="auto" w:frame="1"/>
                <w:lang w:val="es-CO" w:eastAsia="es-ES_tradnl" w:bidi="ar-SA"/>
              </w:rPr>
            </w:pPr>
          </w:p>
          <w:p w:rsidR="00286AF6" w:rsidRPr="00485B18" w:rsidRDefault="00286AF6" w:rsidP="00B65240">
            <w:pPr>
              <w:widowControl/>
              <w:autoSpaceDE/>
              <w:autoSpaceDN/>
              <w:ind w:right="-10"/>
              <w:jc w:val="center"/>
              <w:rPr>
                <w:rFonts w:ascii="Times New Roman" w:eastAsia="Times New Roman" w:hAnsi="Times New Roman" w:cs="Times New Roman"/>
                <w:sz w:val="24"/>
                <w:szCs w:val="24"/>
                <w:lang w:val="es-CO" w:eastAsia="es-ES_tradnl" w:bidi="ar-SA"/>
              </w:rPr>
            </w:pPr>
            <w:r w:rsidRPr="00485B18">
              <w:rPr>
                <w:rFonts w:ascii="Calibri" w:eastAsia="Times New Roman" w:hAnsi="Calibri" w:cs="Calibri"/>
                <w:b/>
                <w:bCs/>
                <w:color w:val="000000"/>
                <w:bdr w:val="none" w:sz="0" w:space="0" w:color="auto" w:frame="1"/>
                <w:lang w:val="es-CO" w:eastAsia="es-ES_tradnl" w:bidi="ar-SA"/>
              </w:rPr>
              <w:fldChar w:fldCharType="begin"/>
            </w:r>
            <w:r w:rsidRPr="00485B18">
              <w:rPr>
                <w:rFonts w:ascii="Calibri" w:eastAsia="Times New Roman" w:hAnsi="Calibri" w:cs="Calibri"/>
                <w:b/>
                <w:bCs/>
                <w:color w:val="000000"/>
                <w:bdr w:val="none" w:sz="0" w:space="0" w:color="auto" w:frame="1"/>
                <w:lang w:val="es-CO" w:eastAsia="es-ES_tradnl" w:bidi="ar-SA"/>
              </w:rPr>
              <w:instrText xml:space="preserve"> INCLUDEPICTURE "https://lh4.googleusercontent.com/oVblSwJ9mjhDaIuz3UVQagUqfUk_BQzpZRyp9EOZtxNidKVdjR4IFZ4-g2oxfaL81izCfioOpMsIcw0xBh8E-VSm1G5nh_afIurwu2-hbBqx4LoeL8x_MIxYlWvtvQ" \* MERGEFORMATINET </w:instrText>
            </w:r>
            <w:r w:rsidRPr="00485B18">
              <w:rPr>
                <w:rFonts w:ascii="Calibri" w:eastAsia="Times New Roman" w:hAnsi="Calibri" w:cs="Calibri"/>
                <w:b/>
                <w:bCs/>
                <w:color w:val="000000"/>
                <w:bdr w:val="none" w:sz="0" w:space="0" w:color="auto" w:frame="1"/>
                <w:lang w:val="es-CO" w:eastAsia="es-ES_tradnl" w:bidi="ar-SA"/>
              </w:rPr>
              <w:fldChar w:fldCharType="end"/>
            </w:r>
          </w:p>
          <w:p w:rsidR="00286AF6" w:rsidRPr="00485B18" w:rsidRDefault="00286AF6" w:rsidP="00B65240">
            <w:pPr>
              <w:widowControl/>
              <w:autoSpaceDE/>
              <w:autoSpaceDN/>
              <w:ind w:right="-10"/>
              <w:jc w:val="center"/>
              <w:rPr>
                <w:rFonts w:ascii="Times New Roman" w:eastAsia="Times New Roman" w:hAnsi="Times New Roman" w:cs="Times New Roman"/>
                <w:sz w:val="24"/>
                <w:szCs w:val="24"/>
                <w:lang w:val="es-CO" w:eastAsia="es-ES_tradnl" w:bidi="ar-SA"/>
              </w:rPr>
            </w:pPr>
            <w:r w:rsidRPr="00485B18">
              <w:rPr>
                <w:rFonts w:ascii="Calibri" w:eastAsia="Times New Roman" w:hAnsi="Calibri" w:cs="Calibri"/>
                <w:b/>
                <w:bCs/>
                <w:color w:val="000000"/>
                <w:lang w:val="es-CO" w:eastAsia="es-ES_tradnl" w:bidi="ar-SA"/>
              </w:rPr>
              <w:t>ALEJANDRO VEGA PÉREZ</w:t>
            </w:r>
          </w:p>
          <w:p w:rsidR="00286AF6" w:rsidRPr="00485B18" w:rsidRDefault="00286AF6" w:rsidP="00B65240">
            <w:pPr>
              <w:widowControl/>
              <w:autoSpaceDE/>
              <w:autoSpaceDN/>
              <w:ind w:right="-10"/>
              <w:jc w:val="center"/>
              <w:rPr>
                <w:rFonts w:ascii="Times New Roman" w:eastAsia="Times New Roman" w:hAnsi="Times New Roman" w:cs="Times New Roman"/>
                <w:sz w:val="24"/>
                <w:szCs w:val="24"/>
                <w:lang w:val="es-CO" w:eastAsia="es-ES_tradnl" w:bidi="ar-SA"/>
              </w:rPr>
            </w:pPr>
            <w:r w:rsidRPr="00485B18">
              <w:rPr>
                <w:rFonts w:ascii="Calibri" w:eastAsia="Times New Roman" w:hAnsi="Calibri" w:cs="Calibri"/>
                <w:color w:val="000000"/>
                <w:lang w:val="es-CO" w:eastAsia="es-ES_tradnl" w:bidi="ar-SA"/>
              </w:rPr>
              <w:t>Representante a la Cámara</w:t>
            </w:r>
          </w:p>
          <w:p w:rsidR="00286AF6" w:rsidRPr="00485B18" w:rsidRDefault="00286AF6" w:rsidP="00B65240">
            <w:pPr>
              <w:widowControl/>
              <w:autoSpaceDE/>
              <w:autoSpaceDN/>
              <w:ind w:right="-10"/>
              <w:jc w:val="center"/>
              <w:rPr>
                <w:rFonts w:ascii="Times New Roman" w:eastAsia="Times New Roman" w:hAnsi="Times New Roman" w:cs="Times New Roman"/>
                <w:sz w:val="24"/>
                <w:szCs w:val="24"/>
                <w:lang w:val="es-CO" w:eastAsia="es-ES_tradnl" w:bidi="ar-SA"/>
              </w:rPr>
            </w:pPr>
            <w:r w:rsidRPr="00485B18">
              <w:rPr>
                <w:rFonts w:ascii="Calibri" w:eastAsia="Times New Roman" w:hAnsi="Calibri" w:cs="Calibri"/>
                <w:color w:val="000000"/>
                <w:lang w:val="es-CO" w:eastAsia="es-ES_tradnl" w:bidi="ar-SA"/>
              </w:rPr>
              <w:t>Departamento del Meta</w:t>
            </w:r>
          </w:p>
        </w:tc>
        <w:tc>
          <w:tcPr>
            <w:tcW w:w="4419" w:type="dxa"/>
          </w:tcPr>
          <w:p w:rsidR="00286AF6" w:rsidRDefault="00286AF6" w:rsidP="00B65240">
            <w:pPr>
              <w:spacing w:line="276" w:lineRule="auto"/>
              <w:ind w:right="-10"/>
              <w:jc w:val="center"/>
              <w:rPr>
                <w:rFonts w:ascii="Calibri" w:eastAsia="Calibri" w:hAnsi="Calibri" w:cs="Calibri"/>
              </w:rPr>
            </w:pPr>
          </w:p>
          <w:p w:rsidR="008E3CE0" w:rsidRDefault="008E3CE0" w:rsidP="00B65240">
            <w:pPr>
              <w:spacing w:line="276" w:lineRule="auto"/>
              <w:ind w:right="-10"/>
              <w:jc w:val="center"/>
              <w:rPr>
                <w:rFonts w:ascii="Calibri" w:eastAsia="Calibri" w:hAnsi="Calibri" w:cs="Calibri"/>
              </w:rPr>
            </w:pPr>
          </w:p>
          <w:p w:rsidR="008E3CE0" w:rsidRDefault="008E3CE0" w:rsidP="00B65240">
            <w:pPr>
              <w:spacing w:line="276" w:lineRule="auto"/>
              <w:ind w:right="-10"/>
              <w:jc w:val="center"/>
              <w:rPr>
                <w:rFonts w:ascii="Calibri" w:eastAsia="Calibri" w:hAnsi="Calibri" w:cs="Calibri"/>
              </w:rPr>
            </w:pPr>
          </w:p>
          <w:p w:rsidR="00286AF6" w:rsidRDefault="00286AF6" w:rsidP="00B65240">
            <w:pPr>
              <w:spacing w:line="276" w:lineRule="auto"/>
              <w:ind w:right="-10"/>
              <w:jc w:val="center"/>
              <w:rPr>
                <w:rFonts w:ascii="Calibri" w:eastAsia="Calibri" w:hAnsi="Calibri" w:cs="Calibri"/>
                <w:b/>
              </w:rPr>
            </w:pPr>
          </w:p>
          <w:p w:rsidR="00286AF6" w:rsidRDefault="00286AF6" w:rsidP="00B65240">
            <w:pPr>
              <w:spacing w:line="276" w:lineRule="auto"/>
              <w:ind w:right="-10"/>
              <w:jc w:val="center"/>
              <w:rPr>
                <w:rFonts w:ascii="Calibri" w:eastAsia="Calibri" w:hAnsi="Calibri" w:cs="Calibri"/>
                <w:b/>
              </w:rPr>
            </w:pPr>
            <w:r w:rsidRPr="00953CC6">
              <w:rPr>
                <w:rFonts w:ascii="Calibri" w:eastAsia="Calibri" w:hAnsi="Calibri" w:cs="Calibri"/>
                <w:b/>
              </w:rPr>
              <w:t xml:space="preserve">LAURA ESTER FORTICH SÁNCHEZ </w:t>
            </w:r>
          </w:p>
          <w:p w:rsidR="00286AF6" w:rsidRDefault="00286AF6" w:rsidP="00B65240">
            <w:pPr>
              <w:widowControl/>
              <w:autoSpaceDE/>
              <w:autoSpaceDN/>
              <w:jc w:val="center"/>
              <w:rPr>
                <w:rFonts w:ascii="Calibri" w:eastAsia="Times New Roman" w:hAnsi="Calibri" w:cs="Calibri"/>
                <w:color w:val="000000"/>
                <w:bdr w:val="none" w:sz="0" w:space="0" w:color="auto" w:frame="1"/>
                <w:lang w:val="es-CO" w:eastAsia="es-ES_tradnl" w:bidi="ar-SA"/>
              </w:rPr>
            </w:pPr>
            <w:r w:rsidRPr="00953CC6">
              <w:rPr>
                <w:rFonts w:ascii="Calibri" w:eastAsia="Calibri" w:hAnsi="Calibri" w:cs="Calibri"/>
              </w:rPr>
              <w:t>Senadora de la República</w:t>
            </w:r>
          </w:p>
          <w:p w:rsidR="00286AF6" w:rsidRPr="00485B18" w:rsidRDefault="00286AF6" w:rsidP="00B65240">
            <w:pPr>
              <w:widowControl/>
              <w:autoSpaceDE/>
              <w:autoSpaceDN/>
              <w:ind w:right="-10"/>
              <w:jc w:val="center"/>
              <w:rPr>
                <w:rFonts w:ascii="Times New Roman" w:eastAsia="Times New Roman" w:hAnsi="Times New Roman" w:cs="Times New Roman"/>
                <w:sz w:val="24"/>
                <w:szCs w:val="24"/>
                <w:lang w:val="es-CO" w:eastAsia="es-ES_tradnl" w:bidi="ar-SA"/>
              </w:rPr>
            </w:pPr>
          </w:p>
        </w:tc>
      </w:tr>
      <w:tr w:rsidR="00286AF6" w:rsidTr="001F301F">
        <w:tc>
          <w:tcPr>
            <w:tcW w:w="4419" w:type="dxa"/>
            <w:gridSpan w:val="2"/>
          </w:tcPr>
          <w:p w:rsidR="00286AF6" w:rsidRDefault="00286AF6" w:rsidP="00B65240">
            <w:pPr>
              <w:jc w:val="center"/>
              <w:rPr>
                <w:rFonts w:ascii="Calibri" w:hAnsi="Calibri" w:cs="Calibri"/>
                <w:color w:val="000000"/>
                <w:bdr w:val="none" w:sz="0" w:space="0" w:color="auto" w:frame="1"/>
              </w:rPr>
            </w:pPr>
          </w:p>
          <w:p w:rsidR="00286AF6" w:rsidRDefault="00286AF6" w:rsidP="00B65240">
            <w:pPr>
              <w:jc w:val="center"/>
              <w:rPr>
                <w:rFonts w:ascii="Calibri" w:hAnsi="Calibri" w:cs="Calibri"/>
                <w:color w:val="000000"/>
                <w:bdr w:val="none" w:sz="0" w:space="0" w:color="auto" w:frame="1"/>
              </w:rPr>
            </w:pPr>
          </w:p>
          <w:p w:rsidR="00286AF6" w:rsidRDefault="00286AF6" w:rsidP="00B65240">
            <w:pPr>
              <w:jc w:val="center"/>
              <w:rPr>
                <w:rFonts w:ascii="Calibri" w:hAnsi="Calibri" w:cs="Calibri"/>
                <w:color w:val="000000"/>
                <w:bdr w:val="none" w:sz="0" w:space="0" w:color="auto" w:frame="1"/>
              </w:rPr>
            </w:pPr>
          </w:p>
          <w:p w:rsidR="00286AF6" w:rsidRDefault="00286AF6" w:rsidP="00B65240">
            <w:pPr>
              <w:widowControl/>
              <w:autoSpaceDE/>
              <w:autoSpaceDN/>
              <w:jc w:val="center"/>
              <w:rPr>
                <w:rFonts w:ascii="Calibri" w:eastAsia="Times New Roman" w:hAnsi="Calibri" w:cs="Calibri"/>
                <w:color w:val="000000"/>
                <w:bdr w:val="none" w:sz="0" w:space="0" w:color="auto" w:frame="1"/>
                <w:lang w:val="es-CO" w:eastAsia="es-ES_tradnl" w:bidi="ar-SA"/>
              </w:rPr>
            </w:pPr>
          </w:p>
          <w:p w:rsidR="00286AF6" w:rsidRDefault="00286AF6" w:rsidP="00B65240">
            <w:pPr>
              <w:widowControl/>
              <w:autoSpaceDE/>
              <w:autoSpaceDN/>
              <w:jc w:val="center"/>
              <w:rPr>
                <w:rFonts w:ascii="Calibri" w:eastAsia="Times New Roman" w:hAnsi="Calibri" w:cs="Calibri"/>
                <w:color w:val="000000"/>
                <w:bdr w:val="none" w:sz="0" w:space="0" w:color="auto" w:frame="1"/>
                <w:lang w:val="es-CO" w:eastAsia="es-ES_tradnl" w:bidi="ar-SA"/>
              </w:rPr>
            </w:pPr>
          </w:p>
          <w:p w:rsidR="00286AF6" w:rsidRDefault="00286AF6" w:rsidP="00B65240">
            <w:pPr>
              <w:widowControl/>
              <w:autoSpaceDE/>
              <w:autoSpaceDN/>
              <w:jc w:val="center"/>
              <w:rPr>
                <w:rFonts w:ascii="Calibri" w:eastAsia="Times New Roman" w:hAnsi="Calibri" w:cs="Calibri"/>
                <w:color w:val="000000"/>
                <w:bdr w:val="none" w:sz="0" w:space="0" w:color="auto" w:frame="1"/>
                <w:lang w:val="es-CO" w:eastAsia="es-ES_tradnl" w:bidi="ar-SA"/>
              </w:rPr>
            </w:pPr>
          </w:p>
          <w:p w:rsidR="00286AF6" w:rsidRDefault="00286AF6" w:rsidP="00B65240">
            <w:pPr>
              <w:widowControl/>
              <w:autoSpaceDE/>
              <w:autoSpaceDN/>
              <w:jc w:val="center"/>
              <w:rPr>
                <w:rFonts w:ascii="Calibri" w:eastAsia="Times New Roman" w:hAnsi="Calibri" w:cs="Calibri"/>
                <w:color w:val="000000"/>
                <w:bdr w:val="none" w:sz="0" w:space="0" w:color="auto" w:frame="1"/>
                <w:lang w:val="es-CO" w:eastAsia="es-ES_tradnl" w:bidi="ar-SA"/>
              </w:rPr>
            </w:pPr>
          </w:p>
          <w:p w:rsidR="00286AF6" w:rsidRDefault="00286AF6" w:rsidP="00B65240">
            <w:pPr>
              <w:widowControl/>
              <w:autoSpaceDE/>
              <w:autoSpaceDN/>
              <w:jc w:val="center"/>
              <w:rPr>
                <w:rFonts w:ascii="Calibri" w:eastAsia="Times New Roman" w:hAnsi="Calibri" w:cs="Calibri"/>
                <w:color w:val="000000"/>
                <w:bdr w:val="none" w:sz="0" w:space="0" w:color="auto" w:frame="1"/>
                <w:lang w:val="es-CO" w:eastAsia="es-ES_tradnl" w:bidi="ar-SA"/>
              </w:rPr>
            </w:pPr>
          </w:p>
          <w:p w:rsidR="00286AF6" w:rsidRPr="00485B18" w:rsidRDefault="00286AF6" w:rsidP="00B65240">
            <w:pPr>
              <w:widowControl/>
              <w:autoSpaceDE/>
              <w:autoSpaceDN/>
              <w:rPr>
                <w:rFonts w:ascii="Times New Roman" w:eastAsia="Times New Roman" w:hAnsi="Times New Roman" w:cs="Times New Roman"/>
                <w:sz w:val="24"/>
                <w:szCs w:val="24"/>
                <w:lang w:val="es-CO" w:eastAsia="es-ES_tradnl" w:bidi="ar-SA"/>
              </w:rPr>
            </w:pPr>
            <w:r w:rsidRPr="00485B18">
              <w:rPr>
                <w:rFonts w:ascii="Calibri" w:eastAsia="Times New Roman" w:hAnsi="Calibri" w:cs="Calibri"/>
                <w:color w:val="000000"/>
                <w:bdr w:val="none" w:sz="0" w:space="0" w:color="auto" w:frame="1"/>
                <w:lang w:val="es-CO" w:eastAsia="es-ES_tradnl" w:bidi="ar-SA"/>
              </w:rPr>
              <w:fldChar w:fldCharType="begin"/>
            </w:r>
            <w:r w:rsidRPr="00485B18">
              <w:rPr>
                <w:rFonts w:ascii="Calibri" w:eastAsia="Times New Roman" w:hAnsi="Calibri" w:cs="Calibri"/>
                <w:color w:val="000000"/>
                <w:bdr w:val="none" w:sz="0" w:space="0" w:color="auto" w:frame="1"/>
                <w:lang w:val="es-CO" w:eastAsia="es-ES_tradnl" w:bidi="ar-SA"/>
              </w:rPr>
              <w:instrText xml:space="preserve"> INCLUDEPICTURE "https://lh6.googleusercontent.com/bMId6uCbnRYhe5VmHW4nVaPcD-P4GIhZiBiwhlKvJLC_jWPfOihwltu9XTiz0bN_OfWrf6ION9VZ3afET4peXuHb5Kw5KPg1FQTpNlIsYjTAfp4QdPjApS2kF9NBCQ" \* MERGEFORMATINET </w:instrText>
            </w:r>
            <w:r w:rsidRPr="00485B18">
              <w:rPr>
                <w:rFonts w:ascii="Calibri" w:eastAsia="Times New Roman" w:hAnsi="Calibri" w:cs="Calibri"/>
                <w:color w:val="000000"/>
                <w:bdr w:val="none" w:sz="0" w:space="0" w:color="auto" w:frame="1"/>
                <w:lang w:val="es-CO" w:eastAsia="es-ES_tradnl" w:bidi="ar-SA"/>
              </w:rPr>
              <w:fldChar w:fldCharType="end"/>
            </w:r>
          </w:p>
          <w:p w:rsidR="00286AF6" w:rsidRPr="00485B18" w:rsidRDefault="00286AF6" w:rsidP="00B65240">
            <w:pPr>
              <w:widowControl/>
              <w:autoSpaceDE/>
              <w:autoSpaceDN/>
              <w:ind w:right="-10"/>
              <w:jc w:val="center"/>
              <w:rPr>
                <w:rFonts w:ascii="Times New Roman" w:eastAsia="Times New Roman" w:hAnsi="Times New Roman" w:cs="Times New Roman"/>
                <w:sz w:val="24"/>
                <w:szCs w:val="24"/>
                <w:lang w:val="es-CO" w:eastAsia="es-ES_tradnl" w:bidi="ar-SA"/>
              </w:rPr>
            </w:pPr>
            <w:r w:rsidRPr="00485B18">
              <w:rPr>
                <w:rFonts w:ascii="Calibri" w:eastAsia="Times New Roman" w:hAnsi="Calibri" w:cs="Calibri"/>
                <w:b/>
                <w:bCs/>
                <w:color w:val="000000"/>
                <w:lang w:val="es-CO" w:eastAsia="es-ES_tradnl" w:bidi="ar-SA"/>
              </w:rPr>
              <w:t>ANDRÉS DAVID CALLE AGUAS</w:t>
            </w:r>
          </w:p>
          <w:p w:rsidR="00286AF6" w:rsidRDefault="00286AF6" w:rsidP="00B65240">
            <w:pPr>
              <w:ind w:right="-10"/>
              <w:jc w:val="center"/>
              <w:rPr>
                <w:color w:val="000000"/>
              </w:rPr>
            </w:pPr>
            <w:r w:rsidRPr="00485B18">
              <w:rPr>
                <w:rFonts w:ascii="Calibri" w:eastAsia="Times New Roman" w:hAnsi="Calibri" w:cs="Calibri"/>
                <w:color w:val="000000"/>
                <w:lang w:val="es-CO" w:eastAsia="es-ES_tradnl" w:bidi="ar-SA"/>
              </w:rPr>
              <w:t>Representante a la Cámara</w:t>
            </w:r>
          </w:p>
          <w:p w:rsidR="00286AF6" w:rsidRPr="00061B81" w:rsidRDefault="00286AF6" w:rsidP="00B65240">
            <w:pPr>
              <w:ind w:right="-10"/>
              <w:jc w:val="center"/>
              <w:rPr>
                <w:rFonts w:ascii="Times New Roman" w:hAnsi="Times New Roman" w:cs="Times New Roman"/>
              </w:rPr>
            </w:pPr>
            <w:r w:rsidRPr="00485B18">
              <w:rPr>
                <w:rFonts w:ascii="Calibri" w:eastAsia="Times New Roman" w:hAnsi="Calibri" w:cs="Calibri"/>
                <w:color w:val="000000"/>
                <w:lang w:val="es-CO" w:eastAsia="es-ES_tradnl" w:bidi="ar-SA"/>
              </w:rPr>
              <w:t>Departamento de Córdoba</w:t>
            </w:r>
          </w:p>
        </w:tc>
        <w:tc>
          <w:tcPr>
            <w:tcW w:w="4419" w:type="dxa"/>
          </w:tcPr>
          <w:p w:rsidR="00286AF6" w:rsidRDefault="00286AF6" w:rsidP="00B65240">
            <w:pPr>
              <w:widowControl/>
              <w:autoSpaceDE/>
              <w:autoSpaceDN/>
              <w:jc w:val="center"/>
              <w:rPr>
                <w:rFonts w:eastAsia="Times New Roman"/>
                <w:b/>
                <w:bCs/>
                <w:color w:val="000000"/>
                <w:sz w:val="24"/>
                <w:szCs w:val="24"/>
                <w:bdr w:val="none" w:sz="0" w:space="0" w:color="auto" w:frame="1"/>
                <w:lang w:val="es-CO" w:eastAsia="es-ES_tradnl" w:bidi="ar-SA"/>
              </w:rPr>
            </w:pPr>
          </w:p>
          <w:p w:rsidR="00286AF6" w:rsidRDefault="00286AF6" w:rsidP="00B65240">
            <w:pPr>
              <w:rPr>
                <w:b/>
                <w:bCs/>
                <w:color w:val="000000"/>
                <w:bdr w:val="none" w:sz="0" w:space="0" w:color="auto" w:frame="1"/>
              </w:rPr>
            </w:pPr>
          </w:p>
          <w:p w:rsidR="00286AF6" w:rsidRDefault="00286AF6" w:rsidP="00B65240">
            <w:pPr>
              <w:rPr>
                <w:b/>
                <w:bCs/>
                <w:color w:val="000000"/>
                <w:bdr w:val="none" w:sz="0" w:space="0" w:color="auto" w:frame="1"/>
              </w:rPr>
            </w:pPr>
          </w:p>
          <w:p w:rsidR="00286AF6" w:rsidRDefault="00286AF6" w:rsidP="00B65240">
            <w:pPr>
              <w:rPr>
                <w:b/>
                <w:bCs/>
                <w:color w:val="000000"/>
                <w:bdr w:val="none" w:sz="0" w:space="0" w:color="auto" w:frame="1"/>
              </w:rPr>
            </w:pPr>
          </w:p>
          <w:p w:rsidR="00286AF6" w:rsidRDefault="00286AF6" w:rsidP="00B65240">
            <w:pPr>
              <w:rPr>
                <w:b/>
                <w:bCs/>
                <w:color w:val="000000"/>
                <w:bdr w:val="none" w:sz="0" w:space="0" w:color="auto" w:frame="1"/>
              </w:rPr>
            </w:pPr>
          </w:p>
          <w:p w:rsidR="00286AF6" w:rsidRDefault="00286AF6" w:rsidP="00B65240">
            <w:pPr>
              <w:rPr>
                <w:b/>
                <w:bCs/>
                <w:color w:val="000000"/>
                <w:bdr w:val="none" w:sz="0" w:space="0" w:color="auto" w:frame="1"/>
              </w:rPr>
            </w:pPr>
          </w:p>
          <w:p w:rsidR="00286AF6" w:rsidRDefault="00286AF6" w:rsidP="00B65240">
            <w:pPr>
              <w:rPr>
                <w:b/>
                <w:bCs/>
                <w:color w:val="000000"/>
                <w:bdr w:val="none" w:sz="0" w:space="0" w:color="auto" w:frame="1"/>
              </w:rPr>
            </w:pPr>
          </w:p>
          <w:p w:rsidR="00286AF6" w:rsidRDefault="00286AF6" w:rsidP="00B65240">
            <w:pPr>
              <w:rPr>
                <w:b/>
                <w:bCs/>
                <w:color w:val="000000"/>
                <w:bdr w:val="none" w:sz="0" w:space="0" w:color="auto" w:frame="1"/>
              </w:rPr>
            </w:pPr>
          </w:p>
          <w:p w:rsidR="00286AF6" w:rsidRPr="00485B18" w:rsidRDefault="00286AF6" w:rsidP="00B65240">
            <w:pPr>
              <w:widowControl/>
              <w:autoSpaceDE/>
              <w:autoSpaceDN/>
              <w:rPr>
                <w:rFonts w:ascii="Times New Roman" w:eastAsia="Times New Roman" w:hAnsi="Times New Roman" w:cs="Times New Roman"/>
                <w:sz w:val="24"/>
                <w:szCs w:val="24"/>
                <w:lang w:val="es-CO" w:eastAsia="es-ES_tradnl" w:bidi="ar-SA"/>
              </w:rPr>
            </w:pPr>
            <w:r w:rsidRPr="00485B18">
              <w:rPr>
                <w:rFonts w:eastAsia="Times New Roman"/>
                <w:b/>
                <w:bCs/>
                <w:color w:val="000000"/>
                <w:sz w:val="24"/>
                <w:szCs w:val="24"/>
                <w:bdr w:val="none" w:sz="0" w:space="0" w:color="auto" w:frame="1"/>
                <w:lang w:val="es-CO" w:eastAsia="es-ES_tradnl" w:bidi="ar-SA"/>
              </w:rPr>
              <w:fldChar w:fldCharType="begin"/>
            </w:r>
            <w:r w:rsidRPr="00485B18">
              <w:rPr>
                <w:rFonts w:eastAsia="Times New Roman"/>
                <w:b/>
                <w:bCs/>
                <w:color w:val="000000"/>
                <w:sz w:val="24"/>
                <w:szCs w:val="24"/>
                <w:bdr w:val="none" w:sz="0" w:space="0" w:color="auto" w:frame="1"/>
                <w:lang w:val="es-CO" w:eastAsia="es-ES_tradnl" w:bidi="ar-SA"/>
              </w:rPr>
              <w:instrText xml:space="preserve"> INCLUDEPICTURE "https://lh3.googleusercontent.com/fpMPjF2n1dBYpDVUuamBqI3ORLI5yJk4IIMT-AKg_yAUnjUO4JKt-Q-NuO0XHwc-kdnYTUPerPoou1SNffwIyq9Cx0DoEyEfkLX-JP6hRlWx_j0HPx0qrQKCnoBmyQ" \* MERGEFORMATINET </w:instrText>
            </w:r>
            <w:r w:rsidRPr="00485B18">
              <w:rPr>
                <w:rFonts w:eastAsia="Times New Roman"/>
                <w:b/>
                <w:bCs/>
                <w:color w:val="000000"/>
                <w:sz w:val="24"/>
                <w:szCs w:val="24"/>
                <w:bdr w:val="none" w:sz="0" w:space="0" w:color="auto" w:frame="1"/>
                <w:lang w:val="es-CO" w:eastAsia="es-ES_tradnl" w:bidi="ar-SA"/>
              </w:rPr>
              <w:fldChar w:fldCharType="end"/>
            </w:r>
          </w:p>
          <w:p w:rsidR="00286AF6" w:rsidRPr="00485B18" w:rsidRDefault="00286AF6" w:rsidP="00B65240">
            <w:pPr>
              <w:widowControl/>
              <w:autoSpaceDE/>
              <w:autoSpaceDN/>
              <w:ind w:right="-10"/>
              <w:jc w:val="center"/>
              <w:rPr>
                <w:rFonts w:ascii="Times New Roman" w:eastAsia="Times New Roman" w:hAnsi="Times New Roman" w:cs="Times New Roman"/>
                <w:sz w:val="24"/>
                <w:szCs w:val="24"/>
                <w:lang w:val="es-CO" w:eastAsia="es-ES_tradnl" w:bidi="ar-SA"/>
              </w:rPr>
            </w:pPr>
            <w:r w:rsidRPr="00485B18">
              <w:rPr>
                <w:rFonts w:ascii="Calibri" w:eastAsia="Times New Roman" w:hAnsi="Calibri" w:cs="Calibri"/>
                <w:b/>
                <w:bCs/>
                <w:color w:val="000000"/>
                <w:lang w:val="es-CO" w:eastAsia="es-ES_tradnl" w:bidi="ar-SA"/>
              </w:rPr>
              <w:t>JULIÁN PEINADO RAMÍREZ</w:t>
            </w:r>
          </w:p>
          <w:p w:rsidR="00286AF6" w:rsidRPr="00485B18" w:rsidRDefault="00286AF6" w:rsidP="00B65240">
            <w:pPr>
              <w:widowControl/>
              <w:autoSpaceDE/>
              <w:autoSpaceDN/>
              <w:ind w:right="-10"/>
              <w:jc w:val="center"/>
              <w:rPr>
                <w:rFonts w:ascii="Times New Roman" w:eastAsia="Times New Roman" w:hAnsi="Times New Roman" w:cs="Times New Roman"/>
                <w:sz w:val="24"/>
                <w:szCs w:val="24"/>
                <w:lang w:val="es-CO" w:eastAsia="es-ES_tradnl" w:bidi="ar-SA"/>
              </w:rPr>
            </w:pPr>
            <w:r w:rsidRPr="00485B18">
              <w:rPr>
                <w:rFonts w:ascii="Calibri" w:eastAsia="Times New Roman" w:hAnsi="Calibri" w:cs="Calibri"/>
                <w:color w:val="000000"/>
                <w:lang w:val="es-CO" w:eastAsia="es-ES_tradnl" w:bidi="ar-SA"/>
              </w:rPr>
              <w:t>Representante a la Cámara</w:t>
            </w:r>
          </w:p>
          <w:p w:rsidR="00286AF6" w:rsidRPr="00485B18" w:rsidRDefault="00286AF6" w:rsidP="00B65240">
            <w:pPr>
              <w:jc w:val="center"/>
              <w:rPr>
                <w:rFonts w:ascii="Calibri" w:hAnsi="Calibri" w:cs="Calibri"/>
                <w:noProof/>
                <w:color w:val="000000"/>
                <w:bdr w:val="none" w:sz="0" w:space="0" w:color="auto" w:frame="1"/>
              </w:rPr>
            </w:pPr>
            <w:r w:rsidRPr="00485B18">
              <w:rPr>
                <w:rFonts w:ascii="Calibri" w:eastAsia="Times New Roman" w:hAnsi="Calibri" w:cs="Calibri"/>
                <w:color w:val="000000"/>
                <w:lang w:val="es-CO" w:eastAsia="es-ES_tradnl" w:bidi="ar-SA"/>
              </w:rPr>
              <w:t>Departamento de Antioquia</w:t>
            </w:r>
          </w:p>
        </w:tc>
      </w:tr>
      <w:tr w:rsidR="00286AF6" w:rsidTr="001F301F">
        <w:tc>
          <w:tcPr>
            <w:tcW w:w="4419" w:type="dxa"/>
            <w:gridSpan w:val="2"/>
          </w:tcPr>
          <w:p w:rsidR="00286AF6" w:rsidRDefault="00286AF6" w:rsidP="00B65240">
            <w:pPr>
              <w:widowControl/>
              <w:autoSpaceDE/>
              <w:autoSpaceDN/>
              <w:ind w:right="-10"/>
              <w:jc w:val="center"/>
              <w:rPr>
                <w:rFonts w:ascii="Calibri" w:eastAsia="Times New Roman" w:hAnsi="Calibri" w:cs="Calibri"/>
                <w:b/>
                <w:bCs/>
                <w:color w:val="000000"/>
                <w:bdr w:val="none" w:sz="0" w:space="0" w:color="auto" w:frame="1"/>
                <w:lang w:val="es-CO" w:eastAsia="es-ES_tradnl" w:bidi="ar-SA"/>
              </w:rPr>
            </w:pPr>
          </w:p>
          <w:p w:rsidR="00286AF6" w:rsidRDefault="00286AF6" w:rsidP="00B65240">
            <w:pPr>
              <w:widowControl/>
              <w:autoSpaceDE/>
              <w:autoSpaceDN/>
              <w:ind w:right="-10"/>
              <w:jc w:val="center"/>
              <w:rPr>
                <w:rFonts w:ascii="Calibri" w:eastAsia="Times New Roman" w:hAnsi="Calibri" w:cs="Calibri"/>
                <w:b/>
                <w:bCs/>
                <w:color w:val="000000"/>
                <w:bdr w:val="none" w:sz="0" w:space="0" w:color="auto" w:frame="1"/>
                <w:lang w:val="es-CO" w:eastAsia="es-ES_tradnl" w:bidi="ar-SA"/>
              </w:rPr>
            </w:pPr>
          </w:p>
          <w:p w:rsidR="00286AF6" w:rsidRDefault="00286AF6" w:rsidP="00B65240">
            <w:pPr>
              <w:widowControl/>
              <w:autoSpaceDE/>
              <w:autoSpaceDN/>
              <w:ind w:right="-10"/>
              <w:jc w:val="center"/>
              <w:rPr>
                <w:rFonts w:ascii="Calibri" w:eastAsia="Times New Roman" w:hAnsi="Calibri" w:cs="Calibri"/>
                <w:b/>
                <w:bCs/>
                <w:color w:val="000000"/>
                <w:bdr w:val="none" w:sz="0" w:space="0" w:color="auto" w:frame="1"/>
                <w:lang w:val="es-CO" w:eastAsia="es-ES_tradnl" w:bidi="ar-SA"/>
              </w:rPr>
            </w:pPr>
          </w:p>
          <w:p w:rsidR="00286AF6" w:rsidRDefault="00286AF6" w:rsidP="00B65240">
            <w:pPr>
              <w:widowControl/>
              <w:autoSpaceDE/>
              <w:autoSpaceDN/>
              <w:ind w:right="-10"/>
              <w:jc w:val="center"/>
              <w:rPr>
                <w:rFonts w:ascii="Calibri" w:eastAsia="Times New Roman" w:hAnsi="Calibri" w:cs="Calibri"/>
                <w:b/>
                <w:bCs/>
                <w:color w:val="000000"/>
                <w:bdr w:val="none" w:sz="0" w:space="0" w:color="auto" w:frame="1"/>
                <w:lang w:val="es-CO" w:eastAsia="es-ES_tradnl" w:bidi="ar-SA"/>
              </w:rPr>
            </w:pPr>
          </w:p>
          <w:p w:rsidR="00286AF6" w:rsidRDefault="00286AF6" w:rsidP="00B65240">
            <w:pPr>
              <w:widowControl/>
              <w:autoSpaceDE/>
              <w:autoSpaceDN/>
              <w:ind w:right="-10"/>
              <w:jc w:val="center"/>
              <w:rPr>
                <w:rFonts w:ascii="Calibri" w:eastAsia="Times New Roman" w:hAnsi="Calibri" w:cs="Calibri"/>
                <w:b/>
                <w:bCs/>
                <w:color w:val="000000"/>
                <w:bdr w:val="none" w:sz="0" w:space="0" w:color="auto" w:frame="1"/>
                <w:lang w:val="es-CO" w:eastAsia="es-ES_tradnl" w:bidi="ar-SA"/>
              </w:rPr>
            </w:pPr>
          </w:p>
          <w:p w:rsidR="00286AF6" w:rsidRPr="00485B18" w:rsidRDefault="00286AF6" w:rsidP="00B65240">
            <w:pPr>
              <w:widowControl/>
              <w:autoSpaceDE/>
              <w:autoSpaceDN/>
              <w:ind w:right="-10"/>
              <w:jc w:val="center"/>
              <w:rPr>
                <w:rFonts w:ascii="Times New Roman" w:eastAsia="Times New Roman" w:hAnsi="Times New Roman" w:cs="Times New Roman"/>
                <w:sz w:val="24"/>
                <w:szCs w:val="24"/>
                <w:lang w:val="es-CO" w:eastAsia="es-ES_tradnl" w:bidi="ar-SA"/>
              </w:rPr>
            </w:pPr>
            <w:r w:rsidRPr="00485B18">
              <w:rPr>
                <w:rFonts w:ascii="Calibri" w:eastAsia="Times New Roman" w:hAnsi="Calibri" w:cs="Calibri"/>
                <w:b/>
                <w:bCs/>
                <w:color w:val="000000"/>
                <w:bdr w:val="none" w:sz="0" w:space="0" w:color="auto" w:frame="1"/>
                <w:lang w:val="es-CO" w:eastAsia="es-ES_tradnl" w:bidi="ar-SA"/>
              </w:rPr>
              <w:fldChar w:fldCharType="begin"/>
            </w:r>
            <w:r w:rsidRPr="00485B18">
              <w:rPr>
                <w:rFonts w:ascii="Calibri" w:eastAsia="Times New Roman" w:hAnsi="Calibri" w:cs="Calibri"/>
                <w:b/>
                <w:bCs/>
                <w:color w:val="000000"/>
                <w:bdr w:val="none" w:sz="0" w:space="0" w:color="auto" w:frame="1"/>
                <w:lang w:val="es-CO" w:eastAsia="es-ES_tradnl" w:bidi="ar-SA"/>
              </w:rPr>
              <w:instrText xml:space="preserve"> INCLUDEPICTURE "https://lh6.googleusercontent.com/wOAMGccn8IbmHiwHL4AHFhDhjLsUpybLytyHivFGDV7tzXIT-wm_u74oYCPRs98yqXAO9EiSmOM3_skdHmv7oCavvHeCuRnUllo2pzUGlrj_Too6Jktv5lwkmKREcA" \* MERGEFORMATINET </w:instrText>
            </w:r>
            <w:r w:rsidRPr="00485B18">
              <w:rPr>
                <w:rFonts w:ascii="Calibri" w:eastAsia="Times New Roman" w:hAnsi="Calibri" w:cs="Calibri"/>
                <w:b/>
                <w:bCs/>
                <w:color w:val="000000"/>
                <w:bdr w:val="none" w:sz="0" w:space="0" w:color="auto" w:frame="1"/>
                <w:lang w:val="es-CO" w:eastAsia="es-ES_tradnl" w:bidi="ar-SA"/>
              </w:rPr>
              <w:fldChar w:fldCharType="end"/>
            </w:r>
          </w:p>
          <w:p w:rsidR="00286AF6" w:rsidRPr="00485B18" w:rsidRDefault="00286AF6" w:rsidP="00B65240">
            <w:pPr>
              <w:widowControl/>
              <w:autoSpaceDE/>
              <w:autoSpaceDN/>
              <w:ind w:right="-10"/>
              <w:jc w:val="center"/>
              <w:rPr>
                <w:rFonts w:ascii="Times New Roman" w:eastAsia="Times New Roman" w:hAnsi="Times New Roman" w:cs="Times New Roman"/>
                <w:sz w:val="24"/>
                <w:szCs w:val="24"/>
                <w:lang w:val="es-CO" w:eastAsia="es-ES_tradnl" w:bidi="ar-SA"/>
              </w:rPr>
            </w:pPr>
            <w:r w:rsidRPr="00485B18">
              <w:rPr>
                <w:rFonts w:ascii="Calibri" w:eastAsia="Times New Roman" w:hAnsi="Calibri" w:cs="Calibri"/>
                <w:b/>
                <w:bCs/>
                <w:color w:val="000000"/>
                <w:lang w:val="es-CO" w:eastAsia="es-ES_tradnl" w:bidi="ar-SA"/>
              </w:rPr>
              <w:t>ALEJANDRO CARLOS CHACÓN CAMARGO</w:t>
            </w:r>
          </w:p>
          <w:p w:rsidR="00286AF6" w:rsidRPr="00485B18" w:rsidRDefault="00286AF6" w:rsidP="00B65240">
            <w:pPr>
              <w:widowControl/>
              <w:autoSpaceDE/>
              <w:autoSpaceDN/>
              <w:ind w:right="-10"/>
              <w:jc w:val="center"/>
              <w:rPr>
                <w:rFonts w:ascii="Times New Roman" w:eastAsia="Times New Roman" w:hAnsi="Times New Roman" w:cs="Times New Roman"/>
                <w:sz w:val="24"/>
                <w:szCs w:val="24"/>
                <w:lang w:val="es-CO" w:eastAsia="es-ES_tradnl" w:bidi="ar-SA"/>
              </w:rPr>
            </w:pPr>
            <w:r w:rsidRPr="00485B18">
              <w:rPr>
                <w:rFonts w:ascii="Calibri" w:eastAsia="Times New Roman" w:hAnsi="Calibri" w:cs="Calibri"/>
                <w:color w:val="000000"/>
                <w:lang w:val="es-CO" w:eastAsia="es-ES_tradnl" w:bidi="ar-SA"/>
              </w:rPr>
              <w:t>Representante a la Cámara</w:t>
            </w:r>
          </w:p>
          <w:p w:rsidR="00286AF6" w:rsidRPr="00485B18" w:rsidRDefault="00286AF6" w:rsidP="00B65240">
            <w:pPr>
              <w:widowControl/>
              <w:autoSpaceDE/>
              <w:autoSpaceDN/>
              <w:ind w:right="-10"/>
              <w:jc w:val="center"/>
              <w:rPr>
                <w:rFonts w:ascii="Times New Roman" w:eastAsia="Times New Roman" w:hAnsi="Times New Roman" w:cs="Times New Roman"/>
                <w:sz w:val="24"/>
                <w:szCs w:val="24"/>
                <w:lang w:val="es-CO" w:eastAsia="es-ES_tradnl" w:bidi="ar-SA"/>
              </w:rPr>
            </w:pPr>
            <w:r w:rsidRPr="00485B18">
              <w:rPr>
                <w:rFonts w:ascii="Calibri" w:eastAsia="Times New Roman" w:hAnsi="Calibri" w:cs="Calibri"/>
                <w:color w:val="000000"/>
                <w:lang w:val="es-CO" w:eastAsia="es-ES_tradnl" w:bidi="ar-SA"/>
              </w:rPr>
              <w:t>Departamento de Norte de Santander</w:t>
            </w:r>
          </w:p>
          <w:p w:rsidR="00286AF6" w:rsidRPr="00485B18" w:rsidRDefault="00286AF6" w:rsidP="00B65240">
            <w:pPr>
              <w:widowControl/>
              <w:autoSpaceDE/>
              <w:autoSpaceDN/>
              <w:ind w:right="-10"/>
              <w:jc w:val="center"/>
              <w:rPr>
                <w:rFonts w:ascii="Times New Roman" w:eastAsia="Times New Roman" w:hAnsi="Times New Roman" w:cs="Times New Roman"/>
                <w:sz w:val="24"/>
                <w:szCs w:val="24"/>
                <w:lang w:val="es-CO" w:eastAsia="es-ES_tradnl" w:bidi="ar-SA"/>
              </w:rPr>
            </w:pPr>
          </w:p>
        </w:tc>
        <w:tc>
          <w:tcPr>
            <w:tcW w:w="4419" w:type="dxa"/>
          </w:tcPr>
          <w:p w:rsidR="00286AF6" w:rsidRDefault="00286AF6" w:rsidP="00B65240">
            <w:pPr>
              <w:widowControl/>
              <w:autoSpaceDE/>
              <w:autoSpaceDN/>
              <w:ind w:right="-10"/>
              <w:jc w:val="center"/>
              <w:rPr>
                <w:rFonts w:ascii="Calibri" w:eastAsia="Times New Roman" w:hAnsi="Calibri" w:cs="Calibri"/>
                <w:b/>
                <w:bCs/>
                <w:color w:val="000000"/>
                <w:lang w:val="es-CO" w:eastAsia="es-ES_tradnl" w:bidi="ar-SA"/>
              </w:rPr>
            </w:pPr>
          </w:p>
          <w:p w:rsidR="00286AF6" w:rsidRDefault="00286AF6" w:rsidP="00B65240">
            <w:pPr>
              <w:widowControl/>
              <w:autoSpaceDE/>
              <w:autoSpaceDN/>
              <w:ind w:right="-10"/>
              <w:jc w:val="center"/>
              <w:rPr>
                <w:rFonts w:ascii="Calibri" w:eastAsia="Times New Roman" w:hAnsi="Calibri" w:cs="Calibri"/>
                <w:b/>
                <w:bCs/>
                <w:color w:val="000000"/>
                <w:lang w:val="es-CO" w:eastAsia="es-ES_tradnl" w:bidi="ar-SA"/>
              </w:rPr>
            </w:pPr>
          </w:p>
          <w:p w:rsidR="00286AF6" w:rsidRDefault="00286AF6" w:rsidP="00B65240">
            <w:pPr>
              <w:widowControl/>
              <w:autoSpaceDE/>
              <w:autoSpaceDN/>
              <w:ind w:right="-10"/>
              <w:jc w:val="center"/>
              <w:rPr>
                <w:rFonts w:ascii="Calibri" w:eastAsia="Times New Roman" w:hAnsi="Calibri" w:cs="Calibri"/>
                <w:b/>
                <w:bCs/>
                <w:color w:val="000000"/>
                <w:lang w:val="es-CO" w:eastAsia="es-ES_tradnl" w:bidi="ar-SA"/>
              </w:rPr>
            </w:pPr>
          </w:p>
          <w:p w:rsidR="00286AF6" w:rsidRDefault="00286AF6" w:rsidP="00B65240">
            <w:pPr>
              <w:widowControl/>
              <w:autoSpaceDE/>
              <w:autoSpaceDN/>
              <w:ind w:right="-10"/>
              <w:jc w:val="center"/>
              <w:rPr>
                <w:rFonts w:ascii="Calibri" w:eastAsia="Times New Roman" w:hAnsi="Calibri" w:cs="Calibri"/>
                <w:b/>
                <w:bCs/>
                <w:color w:val="000000"/>
                <w:lang w:val="es-CO" w:eastAsia="es-ES_tradnl" w:bidi="ar-SA"/>
              </w:rPr>
            </w:pPr>
          </w:p>
          <w:p w:rsidR="00286AF6" w:rsidRDefault="00286AF6" w:rsidP="00B65240">
            <w:pPr>
              <w:widowControl/>
              <w:autoSpaceDE/>
              <w:autoSpaceDN/>
              <w:ind w:right="-10"/>
              <w:jc w:val="center"/>
              <w:rPr>
                <w:rFonts w:ascii="Calibri" w:eastAsia="Times New Roman" w:hAnsi="Calibri" w:cs="Calibri"/>
                <w:b/>
                <w:bCs/>
                <w:color w:val="000000"/>
                <w:lang w:val="es-CO" w:eastAsia="es-ES_tradnl" w:bidi="ar-SA"/>
              </w:rPr>
            </w:pPr>
          </w:p>
          <w:p w:rsidR="00286AF6" w:rsidRDefault="00286AF6" w:rsidP="00B65240">
            <w:pPr>
              <w:widowControl/>
              <w:autoSpaceDE/>
              <w:autoSpaceDN/>
              <w:ind w:right="-10"/>
              <w:jc w:val="center"/>
              <w:rPr>
                <w:rFonts w:ascii="Calibri" w:eastAsia="Times New Roman" w:hAnsi="Calibri" w:cs="Calibri"/>
                <w:b/>
                <w:bCs/>
                <w:color w:val="000000"/>
                <w:lang w:val="es-CO" w:eastAsia="es-ES_tradnl" w:bidi="ar-SA"/>
              </w:rPr>
            </w:pPr>
          </w:p>
          <w:p w:rsidR="00286AF6" w:rsidRPr="00485B18" w:rsidRDefault="00286AF6" w:rsidP="00B65240">
            <w:pPr>
              <w:widowControl/>
              <w:autoSpaceDE/>
              <w:autoSpaceDN/>
              <w:ind w:right="-10"/>
              <w:jc w:val="center"/>
              <w:rPr>
                <w:rFonts w:ascii="Times New Roman" w:eastAsia="Times New Roman" w:hAnsi="Times New Roman" w:cs="Times New Roman"/>
                <w:sz w:val="24"/>
                <w:szCs w:val="24"/>
                <w:lang w:val="es-CO" w:eastAsia="es-ES_tradnl" w:bidi="ar-SA"/>
              </w:rPr>
            </w:pPr>
            <w:r w:rsidRPr="00485B18">
              <w:rPr>
                <w:rFonts w:ascii="Calibri" w:eastAsia="Times New Roman" w:hAnsi="Calibri" w:cs="Calibri"/>
                <w:b/>
                <w:bCs/>
                <w:color w:val="000000"/>
                <w:lang w:val="es-CO" w:eastAsia="es-ES_tradnl" w:bidi="ar-SA"/>
              </w:rPr>
              <w:t>NILTON CÓRDOBA MANYOMA</w:t>
            </w:r>
          </w:p>
          <w:p w:rsidR="00286AF6" w:rsidRPr="00485B18" w:rsidRDefault="00286AF6" w:rsidP="00B65240">
            <w:pPr>
              <w:widowControl/>
              <w:autoSpaceDE/>
              <w:autoSpaceDN/>
              <w:ind w:right="-10"/>
              <w:jc w:val="center"/>
              <w:rPr>
                <w:rFonts w:ascii="Times New Roman" w:eastAsia="Times New Roman" w:hAnsi="Times New Roman" w:cs="Times New Roman"/>
                <w:sz w:val="24"/>
                <w:szCs w:val="24"/>
                <w:lang w:val="es-CO" w:eastAsia="es-ES_tradnl" w:bidi="ar-SA"/>
              </w:rPr>
            </w:pPr>
            <w:r w:rsidRPr="00485B18">
              <w:rPr>
                <w:rFonts w:ascii="Calibri" w:eastAsia="Times New Roman" w:hAnsi="Calibri" w:cs="Calibri"/>
                <w:color w:val="000000"/>
                <w:lang w:val="es-CO" w:eastAsia="es-ES_tradnl" w:bidi="ar-SA"/>
              </w:rPr>
              <w:t>Representante a la Cámara</w:t>
            </w:r>
          </w:p>
          <w:p w:rsidR="00286AF6" w:rsidRPr="00485B18" w:rsidRDefault="00286AF6" w:rsidP="00B65240">
            <w:pPr>
              <w:widowControl/>
              <w:autoSpaceDE/>
              <w:autoSpaceDN/>
              <w:ind w:right="-10"/>
              <w:jc w:val="center"/>
              <w:rPr>
                <w:rFonts w:ascii="Times New Roman" w:eastAsia="Times New Roman" w:hAnsi="Times New Roman" w:cs="Times New Roman"/>
                <w:sz w:val="24"/>
                <w:szCs w:val="24"/>
                <w:lang w:val="es-CO" w:eastAsia="es-ES_tradnl" w:bidi="ar-SA"/>
              </w:rPr>
            </w:pPr>
            <w:r w:rsidRPr="00485B18">
              <w:rPr>
                <w:rFonts w:ascii="Calibri" w:eastAsia="Times New Roman" w:hAnsi="Calibri" w:cs="Calibri"/>
                <w:color w:val="000000"/>
                <w:lang w:val="es-CO" w:eastAsia="es-ES_tradnl" w:bidi="ar-SA"/>
              </w:rPr>
              <w:t>Departamento de Chocó</w:t>
            </w:r>
          </w:p>
        </w:tc>
      </w:tr>
      <w:tr w:rsidR="00286AF6" w:rsidTr="001F301F">
        <w:trPr>
          <w:trHeight w:val="2314"/>
        </w:trPr>
        <w:tc>
          <w:tcPr>
            <w:tcW w:w="4419" w:type="dxa"/>
            <w:gridSpan w:val="2"/>
          </w:tcPr>
          <w:p w:rsidR="00286AF6" w:rsidRDefault="00286AF6" w:rsidP="00B65240">
            <w:pPr>
              <w:widowControl/>
              <w:autoSpaceDE/>
              <w:autoSpaceDN/>
              <w:ind w:right="-10"/>
              <w:jc w:val="center"/>
              <w:rPr>
                <w:rFonts w:ascii="Calibri" w:eastAsia="Times New Roman" w:hAnsi="Calibri" w:cs="Calibri"/>
                <w:b/>
                <w:bCs/>
                <w:color w:val="000000"/>
                <w:bdr w:val="none" w:sz="0" w:space="0" w:color="auto" w:frame="1"/>
                <w:lang w:val="es-CO" w:eastAsia="es-ES_tradnl" w:bidi="ar-SA"/>
              </w:rPr>
            </w:pPr>
          </w:p>
          <w:p w:rsidR="00286AF6" w:rsidRDefault="00286AF6" w:rsidP="00B65240">
            <w:pPr>
              <w:widowControl/>
              <w:autoSpaceDE/>
              <w:autoSpaceDN/>
              <w:ind w:right="-10"/>
              <w:jc w:val="center"/>
              <w:rPr>
                <w:rFonts w:ascii="Calibri" w:eastAsia="Times New Roman" w:hAnsi="Calibri" w:cs="Calibri"/>
                <w:b/>
                <w:bCs/>
                <w:color w:val="000000"/>
                <w:bdr w:val="none" w:sz="0" w:space="0" w:color="auto" w:frame="1"/>
                <w:lang w:val="es-CO" w:eastAsia="es-ES_tradnl" w:bidi="ar-SA"/>
              </w:rPr>
            </w:pPr>
          </w:p>
          <w:p w:rsidR="00286AF6" w:rsidRDefault="00286AF6" w:rsidP="00B65240">
            <w:pPr>
              <w:widowControl/>
              <w:autoSpaceDE/>
              <w:autoSpaceDN/>
              <w:ind w:right="-10"/>
              <w:jc w:val="center"/>
              <w:rPr>
                <w:rFonts w:ascii="Calibri" w:eastAsia="Times New Roman" w:hAnsi="Calibri" w:cs="Calibri"/>
                <w:b/>
                <w:bCs/>
                <w:color w:val="000000"/>
                <w:bdr w:val="none" w:sz="0" w:space="0" w:color="auto" w:frame="1"/>
                <w:lang w:val="es-CO" w:eastAsia="es-ES_tradnl" w:bidi="ar-SA"/>
              </w:rPr>
            </w:pPr>
          </w:p>
          <w:p w:rsidR="00286AF6" w:rsidRDefault="00286AF6" w:rsidP="00B65240">
            <w:pPr>
              <w:widowControl/>
              <w:autoSpaceDE/>
              <w:autoSpaceDN/>
              <w:ind w:right="-10"/>
              <w:jc w:val="center"/>
              <w:rPr>
                <w:rFonts w:ascii="Calibri" w:eastAsia="Times New Roman" w:hAnsi="Calibri" w:cs="Calibri"/>
                <w:b/>
                <w:bCs/>
                <w:color w:val="000000"/>
                <w:bdr w:val="none" w:sz="0" w:space="0" w:color="auto" w:frame="1"/>
                <w:lang w:val="es-CO" w:eastAsia="es-ES_tradnl" w:bidi="ar-SA"/>
              </w:rPr>
            </w:pPr>
          </w:p>
          <w:p w:rsidR="00286AF6" w:rsidRPr="00485B18" w:rsidRDefault="00286AF6" w:rsidP="00B65240">
            <w:pPr>
              <w:widowControl/>
              <w:autoSpaceDE/>
              <w:autoSpaceDN/>
              <w:ind w:right="-10"/>
              <w:jc w:val="center"/>
              <w:rPr>
                <w:rFonts w:ascii="Times New Roman" w:eastAsia="Times New Roman" w:hAnsi="Times New Roman" w:cs="Times New Roman"/>
                <w:sz w:val="24"/>
                <w:szCs w:val="24"/>
                <w:lang w:val="es-CO" w:eastAsia="es-ES_tradnl" w:bidi="ar-SA"/>
              </w:rPr>
            </w:pPr>
            <w:r w:rsidRPr="00485B18">
              <w:rPr>
                <w:rFonts w:ascii="Calibri" w:eastAsia="Times New Roman" w:hAnsi="Calibri" w:cs="Calibri"/>
                <w:b/>
                <w:bCs/>
                <w:color w:val="000000"/>
                <w:bdr w:val="none" w:sz="0" w:space="0" w:color="auto" w:frame="1"/>
                <w:lang w:val="es-CO" w:eastAsia="es-ES_tradnl" w:bidi="ar-SA"/>
              </w:rPr>
              <w:fldChar w:fldCharType="begin"/>
            </w:r>
            <w:r w:rsidRPr="00485B18">
              <w:rPr>
                <w:rFonts w:ascii="Calibri" w:eastAsia="Times New Roman" w:hAnsi="Calibri" w:cs="Calibri"/>
                <w:b/>
                <w:bCs/>
                <w:color w:val="000000"/>
                <w:bdr w:val="none" w:sz="0" w:space="0" w:color="auto" w:frame="1"/>
                <w:lang w:val="es-CO" w:eastAsia="es-ES_tradnl" w:bidi="ar-SA"/>
              </w:rPr>
              <w:instrText xml:space="preserve"> INCLUDEPICTURE "https://lh6.googleusercontent.com/-yNvnkBni5dfZSFpp6rju4xjwL63IDBiRvbEh3KOeEjpLUTsGMj1LG8a5lQx_oBkMtUengzPaJC6Dk0cqdzqD8IIGk_qKcyy72vcGERwQjJZH3qqleAObdU0Gyi44g" \* MERGEFORMATINET </w:instrText>
            </w:r>
            <w:r w:rsidRPr="00485B18">
              <w:rPr>
                <w:rFonts w:ascii="Calibri" w:eastAsia="Times New Roman" w:hAnsi="Calibri" w:cs="Calibri"/>
                <w:b/>
                <w:bCs/>
                <w:color w:val="000000"/>
                <w:bdr w:val="none" w:sz="0" w:space="0" w:color="auto" w:frame="1"/>
                <w:lang w:val="es-CO" w:eastAsia="es-ES_tradnl" w:bidi="ar-SA"/>
              </w:rPr>
              <w:fldChar w:fldCharType="end"/>
            </w:r>
          </w:p>
          <w:p w:rsidR="00286AF6" w:rsidRPr="00485B18" w:rsidRDefault="00286AF6" w:rsidP="00B65240">
            <w:pPr>
              <w:widowControl/>
              <w:autoSpaceDE/>
              <w:autoSpaceDN/>
              <w:ind w:right="-10"/>
              <w:jc w:val="center"/>
              <w:rPr>
                <w:rFonts w:ascii="Times New Roman" w:eastAsia="Times New Roman" w:hAnsi="Times New Roman" w:cs="Times New Roman"/>
                <w:sz w:val="24"/>
                <w:szCs w:val="24"/>
                <w:lang w:val="es-CO" w:eastAsia="es-ES_tradnl" w:bidi="ar-SA"/>
              </w:rPr>
            </w:pPr>
            <w:r w:rsidRPr="00485B18">
              <w:rPr>
                <w:rFonts w:ascii="Calibri" w:eastAsia="Times New Roman" w:hAnsi="Calibri" w:cs="Calibri"/>
                <w:b/>
                <w:bCs/>
                <w:color w:val="000000"/>
                <w:lang w:val="es-CO" w:eastAsia="es-ES_tradnl" w:bidi="ar-SA"/>
              </w:rPr>
              <w:t>JUAN FERNANDO REYES KURI</w:t>
            </w:r>
          </w:p>
          <w:p w:rsidR="00286AF6" w:rsidRPr="00485B18" w:rsidRDefault="00286AF6" w:rsidP="00B65240">
            <w:pPr>
              <w:widowControl/>
              <w:autoSpaceDE/>
              <w:autoSpaceDN/>
              <w:ind w:right="-10"/>
              <w:jc w:val="center"/>
              <w:rPr>
                <w:rFonts w:ascii="Times New Roman" w:eastAsia="Times New Roman" w:hAnsi="Times New Roman" w:cs="Times New Roman"/>
                <w:sz w:val="24"/>
                <w:szCs w:val="24"/>
                <w:lang w:val="es-CO" w:eastAsia="es-ES_tradnl" w:bidi="ar-SA"/>
              </w:rPr>
            </w:pPr>
            <w:r w:rsidRPr="00485B18">
              <w:rPr>
                <w:rFonts w:ascii="Calibri" w:eastAsia="Times New Roman" w:hAnsi="Calibri" w:cs="Calibri"/>
                <w:color w:val="000000"/>
                <w:lang w:val="es-CO" w:eastAsia="es-ES_tradnl" w:bidi="ar-SA"/>
              </w:rPr>
              <w:t>Representante a la Cámara</w:t>
            </w:r>
          </w:p>
          <w:p w:rsidR="00286AF6" w:rsidRDefault="00286AF6" w:rsidP="00B65240">
            <w:pPr>
              <w:ind w:right="-10"/>
              <w:jc w:val="center"/>
              <w:rPr>
                <w:rFonts w:asciiTheme="minorHAnsi" w:hAnsiTheme="minorHAnsi"/>
              </w:rPr>
            </w:pPr>
            <w:r w:rsidRPr="00485B18">
              <w:rPr>
                <w:rFonts w:ascii="Calibri" w:eastAsia="Times New Roman" w:hAnsi="Calibri" w:cs="Calibri"/>
                <w:color w:val="000000"/>
                <w:lang w:val="es-CO" w:eastAsia="es-ES_tradnl" w:bidi="ar-SA"/>
              </w:rPr>
              <w:t>Departamento del Valle del Cauca</w:t>
            </w:r>
          </w:p>
        </w:tc>
        <w:tc>
          <w:tcPr>
            <w:tcW w:w="4419" w:type="dxa"/>
          </w:tcPr>
          <w:p w:rsidR="00286AF6" w:rsidRDefault="00286AF6" w:rsidP="00B65240">
            <w:pPr>
              <w:widowControl/>
              <w:autoSpaceDE/>
              <w:autoSpaceDN/>
              <w:ind w:right="-10"/>
              <w:jc w:val="center"/>
              <w:rPr>
                <w:rFonts w:ascii="Calibri" w:eastAsia="Times New Roman" w:hAnsi="Calibri" w:cs="Calibri"/>
                <w:b/>
                <w:bCs/>
                <w:color w:val="000000"/>
                <w:bdr w:val="none" w:sz="0" w:space="0" w:color="auto" w:frame="1"/>
                <w:lang w:val="es-CO" w:eastAsia="es-ES_tradnl" w:bidi="ar-SA"/>
              </w:rPr>
            </w:pPr>
          </w:p>
          <w:p w:rsidR="00286AF6" w:rsidRDefault="00286AF6" w:rsidP="00B65240">
            <w:pPr>
              <w:widowControl/>
              <w:autoSpaceDE/>
              <w:autoSpaceDN/>
              <w:ind w:right="-10"/>
              <w:jc w:val="center"/>
              <w:rPr>
                <w:rFonts w:ascii="Calibri" w:eastAsia="Times New Roman" w:hAnsi="Calibri" w:cs="Calibri"/>
                <w:b/>
                <w:bCs/>
                <w:color w:val="000000"/>
                <w:bdr w:val="none" w:sz="0" w:space="0" w:color="auto" w:frame="1"/>
                <w:lang w:val="es-CO" w:eastAsia="es-ES_tradnl" w:bidi="ar-SA"/>
              </w:rPr>
            </w:pPr>
          </w:p>
          <w:p w:rsidR="00286AF6" w:rsidRDefault="00286AF6" w:rsidP="00B65240">
            <w:pPr>
              <w:widowControl/>
              <w:autoSpaceDE/>
              <w:autoSpaceDN/>
              <w:ind w:right="-10"/>
              <w:jc w:val="center"/>
              <w:rPr>
                <w:rFonts w:ascii="Calibri" w:eastAsia="Times New Roman" w:hAnsi="Calibri" w:cs="Calibri"/>
                <w:b/>
                <w:bCs/>
                <w:color w:val="000000"/>
                <w:bdr w:val="none" w:sz="0" w:space="0" w:color="auto" w:frame="1"/>
                <w:lang w:val="es-CO" w:eastAsia="es-ES_tradnl" w:bidi="ar-SA"/>
              </w:rPr>
            </w:pPr>
          </w:p>
          <w:p w:rsidR="00286AF6" w:rsidRDefault="00286AF6" w:rsidP="00B65240">
            <w:pPr>
              <w:widowControl/>
              <w:autoSpaceDE/>
              <w:autoSpaceDN/>
              <w:ind w:right="-10"/>
              <w:jc w:val="center"/>
              <w:rPr>
                <w:rFonts w:ascii="Calibri" w:eastAsia="Times New Roman" w:hAnsi="Calibri" w:cs="Calibri"/>
                <w:b/>
                <w:bCs/>
                <w:color w:val="000000"/>
                <w:bdr w:val="none" w:sz="0" w:space="0" w:color="auto" w:frame="1"/>
                <w:lang w:val="es-CO" w:eastAsia="es-ES_tradnl" w:bidi="ar-SA"/>
              </w:rPr>
            </w:pPr>
          </w:p>
          <w:p w:rsidR="00286AF6" w:rsidRPr="00485B18" w:rsidRDefault="00286AF6" w:rsidP="00B65240">
            <w:pPr>
              <w:widowControl/>
              <w:autoSpaceDE/>
              <w:autoSpaceDN/>
              <w:ind w:right="-10"/>
              <w:jc w:val="center"/>
              <w:rPr>
                <w:rFonts w:ascii="Times New Roman" w:eastAsia="Times New Roman" w:hAnsi="Times New Roman" w:cs="Times New Roman"/>
                <w:sz w:val="24"/>
                <w:szCs w:val="24"/>
                <w:lang w:val="es-CO" w:eastAsia="es-ES_tradnl" w:bidi="ar-SA"/>
              </w:rPr>
            </w:pPr>
            <w:r w:rsidRPr="00485B18">
              <w:rPr>
                <w:rFonts w:ascii="Calibri" w:eastAsia="Times New Roman" w:hAnsi="Calibri" w:cs="Calibri"/>
                <w:b/>
                <w:bCs/>
                <w:color w:val="000000"/>
                <w:bdr w:val="none" w:sz="0" w:space="0" w:color="auto" w:frame="1"/>
                <w:lang w:val="es-CO" w:eastAsia="es-ES_tradnl" w:bidi="ar-SA"/>
              </w:rPr>
              <w:fldChar w:fldCharType="begin"/>
            </w:r>
            <w:r w:rsidRPr="00485B18">
              <w:rPr>
                <w:rFonts w:ascii="Calibri" w:eastAsia="Times New Roman" w:hAnsi="Calibri" w:cs="Calibri"/>
                <w:b/>
                <w:bCs/>
                <w:color w:val="000000"/>
                <w:bdr w:val="none" w:sz="0" w:space="0" w:color="auto" w:frame="1"/>
                <w:lang w:val="es-CO" w:eastAsia="es-ES_tradnl" w:bidi="ar-SA"/>
              </w:rPr>
              <w:instrText xml:space="preserve"> INCLUDEPICTURE "https://lh6.googleusercontent.com/-yNvnkBni5dfZSFpp6rju4xjwL63IDBiRvbEh3KOeEjpLUTsGMj1LG8a5lQx_oBkMtUengzPaJC6Dk0cqdzqD8IIGk_qKcyy72vcGERwQjJZH3qqleAObdU0Gyi44g" \* MERGEFORMATINET </w:instrText>
            </w:r>
            <w:r w:rsidRPr="00485B18">
              <w:rPr>
                <w:rFonts w:ascii="Calibri" w:eastAsia="Times New Roman" w:hAnsi="Calibri" w:cs="Calibri"/>
                <w:b/>
                <w:bCs/>
                <w:color w:val="000000"/>
                <w:bdr w:val="none" w:sz="0" w:space="0" w:color="auto" w:frame="1"/>
                <w:lang w:val="es-CO" w:eastAsia="es-ES_tradnl" w:bidi="ar-SA"/>
              </w:rPr>
              <w:fldChar w:fldCharType="end"/>
            </w:r>
          </w:p>
          <w:p w:rsidR="00286AF6" w:rsidRPr="008E3CE0" w:rsidRDefault="008E3CE0" w:rsidP="00B65240">
            <w:pPr>
              <w:ind w:right="-10"/>
              <w:jc w:val="center"/>
              <w:rPr>
                <w:rFonts w:ascii="Calibri" w:eastAsia="Times New Roman" w:hAnsi="Calibri" w:cs="Calibri"/>
                <w:b/>
                <w:bCs/>
                <w:color w:val="000000"/>
                <w:lang w:val="es-CO" w:eastAsia="es-ES_tradnl" w:bidi="ar-SA"/>
              </w:rPr>
            </w:pPr>
            <w:r w:rsidRPr="008E3CE0">
              <w:rPr>
                <w:rFonts w:ascii="Calibri" w:eastAsia="Times New Roman" w:hAnsi="Calibri" w:cs="Calibri"/>
                <w:b/>
                <w:bCs/>
                <w:color w:val="000000"/>
                <w:lang w:val="es-CO" w:eastAsia="es-ES_tradnl" w:bidi="ar-SA"/>
              </w:rPr>
              <w:t>ADRIANA GÓMEZ MILLÁN</w:t>
            </w:r>
          </w:p>
          <w:p w:rsidR="008E3CE0" w:rsidRPr="00485B18" w:rsidRDefault="008E3CE0" w:rsidP="008E3CE0">
            <w:pPr>
              <w:widowControl/>
              <w:autoSpaceDE/>
              <w:autoSpaceDN/>
              <w:ind w:right="-10"/>
              <w:jc w:val="center"/>
              <w:rPr>
                <w:rFonts w:ascii="Times New Roman" w:eastAsia="Times New Roman" w:hAnsi="Times New Roman" w:cs="Times New Roman"/>
                <w:sz w:val="24"/>
                <w:szCs w:val="24"/>
                <w:lang w:val="es-CO" w:eastAsia="es-ES_tradnl" w:bidi="ar-SA"/>
              </w:rPr>
            </w:pPr>
            <w:r w:rsidRPr="00485B18">
              <w:rPr>
                <w:rFonts w:ascii="Calibri" w:eastAsia="Times New Roman" w:hAnsi="Calibri" w:cs="Calibri"/>
                <w:color w:val="000000"/>
                <w:lang w:val="es-CO" w:eastAsia="es-ES_tradnl" w:bidi="ar-SA"/>
              </w:rPr>
              <w:t>Representante a la Cámara</w:t>
            </w:r>
          </w:p>
          <w:p w:rsidR="008E3CE0" w:rsidRPr="008E3CE0" w:rsidRDefault="008E3CE0" w:rsidP="008E3CE0">
            <w:pPr>
              <w:ind w:right="-10"/>
              <w:jc w:val="center"/>
              <w:rPr>
                <w:rFonts w:ascii="Times New Roman" w:hAnsi="Times New Roman"/>
                <w:b/>
                <w:bCs/>
              </w:rPr>
            </w:pPr>
            <w:r w:rsidRPr="00485B18">
              <w:rPr>
                <w:rFonts w:ascii="Calibri" w:eastAsia="Times New Roman" w:hAnsi="Calibri" w:cs="Calibri"/>
                <w:color w:val="000000"/>
                <w:lang w:val="es-CO" w:eastAsia="es-ES_tradnl" w:bidi="ar-SA"/>
              </w:rPr>
              <w:t>Departamento del Valle del Cauca</w:t>
            </w:r>
          </w:p>
        </w:tc>
      </w:tr>
      <w:tr w:rsidR="00286AF6" w:rsidTr="001F301F">
        <w:trPr>
          <w:trHeight w:val="2314"/>
        </w:trPr>
        <w:tc>
          <w:tcPr>
            <w:tcW w:w="4419" w:type="dxa"/>
            <w:gridSpan w:val="2"/>
          </w:tcPr>
          <w:p w:rsidR="00286AF6" w:rsidRDefault="00286AF6" w:rsidP="00B65240">
            <w:pPr>
              <w:ind w:right="-10"/>
              <w:jc w:val="center"/>
              <w:rPr>
                <w:rFonts w:asciiTheme="minorHAnsi" w:hAnsiTheme="minorHAnsi"/>
              </w:rPr>
            </w:pPr>
          </w:p>
          <w:p w:rsidR="00286AF6" w:rsidRDefault="00286AF6" w:rsidP="00B65240">
            <w:pPr>
              <w:ind w:right="-10"/>
              <w:jc w:val="center"/>
              <w:rPr>
                <w:rFonts w:asciiTheme="minorHAnsi" w:hAnsiTheme="minorHAnsi"/>
              </w:rPr>
            </w:pPr>
          </w:p>
          <w:p w:rsidR="00286AF6" w:rsidRDefault="00286AF6" w:rsidP="00B65240">
            <w:pPr>
              <w:ind w:right="-10"/>
              <w:jc w:val="center"/>
              <w:rPr>
                <w:rFonts w:asciiTheme="minorHAnsi" w:hAnsiTheme="minorHAnsi"/>
              </w:rPr>
            </w:pPr>
          </w:p>
          <w:p w:rsidR="00286AF6" w:rsidRDefault="00286AF6" w:rsidP="00B65240">
            <w:pPr>
              <w:ind w:right="-10"/>
              <w:rPr>
                <w:rFonts w:asciiTheme="minorHAnsi" w:hAnsiTheme="minorHAnsi"/>
              </w:rPr>
            </w:pPr>
          </w:p>
          <w:p w:rsidR="00286AF6" w:rsidRDefault="00286AF6" w:rsidP="00B65240">
            <w:pPr>
              <w:ind w:right="-10"/>
              <w:rPr>
                <w:rFonts w:asciiTheme="minorHAnsi" w:hAnsiTheme="minorHAnsi"/>
              </w:rPr>
            </w:pPr>
          </w:p>
          <w:p w:rsidR="00286AF6" w:rsidRPr="00485B18" w:rsidRDefault="00286AF6" w:rsidP="00B65240">
            <w:pPr>
              <w:widowControl/>
              <w:autoSpaceDE/>
              <w:autoSpaceDN/>
              <w:ind w:right="-10"/>
              <w:jc w:val="center"/>
              <w:rPr>
                <w:rFonts w:ascii="Times New Roman" w:eastAsia="Times New Roman" w:hAnsi="Times New Roman" w:cs="Times New Roman"/>
                <w:sz w:val="24"/>
                <w:szCs w:val="24"/>
                <w:lang w:val="es-CO" w:eastAsia="es-ES_tradnl" w:bidi="ar-SA"/>
              </w:rPr>
            </w:pPr>
            <w:r>
              <w:rPr>
                <w:rFonts w:ascii="Calibri" w:hAnsi="Calibri" w:cs="Calibri"/>
                <w:b/>
                <w:bCs/>
                <w:color w:val="000000"/>
              </w:rPr>
              <w:t xml:space="preserve"> </w:t>
            </w:r>
            <w:r>
              <w:rPr>
                <w:rFonts w:ascii="Calibri" w:eastAsia="Times New Roman" w:hAnsi="Calibri" w:cs="Calibri"/>
                <w:b/>
                <w:bCs/>
                <w:color w:val="000000"/>
                <w:lang w:val="es-CO" w:eastAsia="es-ES_tradnl" w:bidi="ar-SA"/>
              </w:rPr>
              <w:t>CARLOS ARDILA ESPINOSA</w:t>
            </w:r>
          </w:p>
          <w:p w:rsidR="00286AF6" w:rsidRPr="00485B18" w:rsidRDefault="00286AF6" w:rsidP="00B65240">
            <w:pPr>
              <w:widowControl/>
              <w:autoSpaceDE/>
              <w:autoSpaceDN/>
              <w:ind w:right="-10"/>
              <w:jc w:val="center"/>
              <w:rPr>
                <w:rFonts w:ascii="Times New Roman" w:eastAsia="Times New Roman" w:hAnsi="Times New Roman" w:cs="Times New Roman"/>
                <w:sz w:val="24"/>
                <w:szCs w:val="24"/>
                <w:lang w:val="es-CO" w:eastAsia="es-ES_tradnl" w:bidi="ar-SA"/>
              </w:rPr>
            </w:pPr>
            <w:r w:rsidRPr="00485B18">
              <w:rPr>
                <w:rFonts w:ascii="Calibri" w:eastAsia="Times New Roman" w:hAnsi="Calibri" w:cs="Calibri"/>
                <w:color w:val="000000"/>
                <w:lang w:val="es-CO" w:eastAsia="es-ES_tradnl" w:bidi="ar-SA"/>
              </w:rPr>
              <w:t>Representante a la Cámara</w:t>
            </w:r>
          </w:p>
          <w:p w:rsidR="00286AF6" w:rsidRDefault="00286AF6" w:rsidP="00B65240">
            <w:pPr>
              <w:ind w:right="-10"/>
              <w:jc w:val="center"/>
              <w:rPr>
                <w:rFonts w:asciiTheme="minorHAnsi" w:hAnsiTheme="minorHAnsi"/>
              </w:rPr>
            </w:pPr>
            <w:r w:rsidRPr="00485B18">
              <w:rPr>
                <w:rFonts w:ascii="Calibri" w:eastAsia="Times New Roman" w:hAnsi="Calibri" w:cs="Calibri"/>
                <w:color w:val="000000"/>
                <w:lang w:val="es-CO" w:eastAsia="es-ES_tradnl" w:bidi="ar-SA"/>
              </w:rPr>
              <w:t xml:space="preserve">Departamento de </w:t>
            </w:r>
            <w:r>
              <w:rPr>
                <w:rFonts w:ascii="Calibri" w:eastAsia="Times New Roman" w:hAnsi="Calibri" w:cs="Calibri"/>
                <w:color w:val="000000"/>
                <w:lang w:val="es-CO" w:eastAsia="es-ES_tradnl" w:bidi="ar-SA"/>
              </w:rPr>
              <w:t>Putumayo</w:t>
            </w:r>
          </w:p>
        </w:tc>
        <w:tc>
          <w:tcPr>
            <w:tcW w:w="4419" w:type="dxa"/>
          </w:tcPr>
          <w:p w:rsidR="00286AF6" w:rsidRDefault="00286AF6" w:rsidP="00B65240">
            <w:pPr>
              <w:widowControl/>
              <w:autoSpaceDE/>
              <w:autoSpaceDN/>
              <w:ind w:right="-10"/>
              <w:jc w:val="center"/>
              <w:rPr>
                <w:rFonts w:ascii="Calibri" w:eastAsia="Times New Roman" w:hAnsi="Calibri" w:cs="Calibri"/>
                <w:b/>
                <w:bCs/>
                <w:color w:val="000000"/>
                <w:lang w:val="es-CO" w:eastAsia="es-ES_tradnl" w:bidi="ar-SA"/>
              </w:rPr>
            </w:pPr>
          </w:p>
          <w:p w:rsidR="00286AF6" w:rsidRDefault="00286AF6" w:rsidP="00B65240">
            <w:pPr>
              <w:widowControl/>
              <w:autoSpaceDE/>
              <w:autoSpaceDN/>
              <w:ind w:right="-10"/>
              <w:jc w:val="center"/>
              <w:rPr>
                <w:rFonts w:ascii="Calibri" w:eastAsia="Times New Roman" w:hAnsi="Calibri" w:cs="Calibri"/>
                <w:b/>
                <w:bCs/>
                <w:color w:val="000000"/>
                <w:lang w:val="es-CO" w:eastAsia="es-ES_tradnl" w:bidi="ar-SA"/>
              </w:rPr>
            </w:pPr>
          </w:p>
          <w:p w:rsidR="00286AF6" w:rsidRDefault="00286AF6" w:rsidP="00B65240">
            <w:pPr>
              <w:widowControl/>
              <w:autoSpaceDE/>
              <w:autoSpaceDN/>
              <w:ind w:right="-10"/>
              <w:jc w:val="center"/>
              <w:rPr>
                <w:rFonts w:ascii="Calibri" w:eastAsia="Times New Roman" w:hAnsi="Calibri" w:cs="Calibri"/>
                <w:b/>
                <w:bCs/>
                <w:color w:val="000000"/>
                <w:lang w:val="es-CO" w:eastAsia="es-ES_tradnl" w:bidi="ar-SA"/>
              </w:rPr>
            </w:pPr>
          </w:p>
          <w:p w:rsidR="00286AF6" w:rsidRDefault="00286AF6" w:rsidP="00B65240">
            <w:pPr>
              <w:widowControl/>
              <w:autoSpaceDE/>
              <w:autoSpaceDN/>
              <w:ind w:right="-10"/>
              <w:jc w:val="center"/>
              <w:rPr>
                <w:rFonts w:ascii="Calibri" w:eastAsia="Times New Roman" w:hAnsi="Calibri" w:cs="Calibri"/>
                <w:b/>
                <w:bCs/>
                <w:color w:val="000000"/>
                <w:bdr w:val="none" w:sz="0" w:space="0" w:color="auto" w:frame="1"/>
                <w:lang w:val="es-CO" w:eastAsia="es-ES_tradnl" w:bidi="ar-SA"/>
              </w:rPr>
            </w:pPr>
          </w:p>
          <w:p w:rsidR="00286AF6" w:rsidRDefault="00286AF6" w:rsidP="00B65240">
            <w:pPr>
              <w:widowControl/>
              <w:autoSpaceDE/>
              <w:autoSpaceDN/>
              <w:ind w:right="-10"/>
              <w:jc w:val="center"/>
              <w:rPr>
                <w:rFonts w:ascii="Calibri" w:eastAsia="Times New Roman" w:hAnsi="Calibri" w:cs="Calibri"/>
                <w:b/>
                <w:bCs/>
                <w:color w:val="000000"/>
                <w:bdr w:val="none" w:sz="0" w:space="0" w:color="auto" w:frame="1"/>
                <w:lang w:val="es-CO" w:eastAsia="es-ES_tradnl" w:bidi="ar-SA"/>
              </w:rPr>
            </w:pPr>
          </w:p>
          <w:p w:rsidR="00286AF6" w:rsidRDefault="00286AF6" w:rsidP="00B65240">
            <w:pPr>
              <w:widowControl/>
              <w:autoSpaceDE/>
              <w:autoSpaceDN/>
              <w:ind w:right="-10"/>
              <w:jc w:val="center"/>
              <w:rPr>
                <w:rFonts w:ascii="Calibri" w:eastAsia="Times New Roman" w:hAnsi="Calibri" w:cs="Calibri"/>
                <w:b/>
                <w:bCs/>
                <w:color w:val="000000"/>
                <w:bdr w:val="none" w:sz="0" w:space="0" w:color="auto" w:frame="1"/>
                <w:lang w:val="es-CO" w:eastAsia="es-ES_tradnl" w:bidi="ar-SA"/>
              </w:rPr>
            </w:pPr>
            <w:r>
              <w:rPr>
                <w:rFonts w:ascii="Calibri" w:eastAsia="Times New Roman" w:hAnsi="Calibri" w:cs="Calibri"/>
                <w:b/>
                <w:bCs/>
                <w:color w:val="000000"/>
                <w:bdr w:val="none" w:sz="0" w:space="0" w:color="auto" w:frame="1"/>
                <w:lang w:val="es-CO" w:eastAsia="es-ES_tradnl" w:bidi="ar-SA"/>
              </w:rPr>
              <w:t>VÍCTOR ORTÍZ JOYA</w:t>
            </w:r>
          </w:p>
          <w:p w:rsidR="00286AF6" w:rsidRPr="00485B18" w:rsidRDefault="00286AF6" w:rsidP="00B65240">
            <w:pPr>
              <w:widowControl/>
              <w:autoSpaceDE/>
              <w:autoSpaceDN/>
              <w:ind w:right="-10"/>
              <w:jc w:val="center"/>
              <w:rPr>
                <w:rFonts w:ascii="Times New Roman" w:eastAsia="Times New Roman" w:hAnsi="Times New Roman" w:cs="Times New Roman"/>
                <w:sz w:val="24"/>
                <w:szCs w:val="24"/>
                <w:lang w:val="es-CO" w:eastAsia="es-ES_tradnl" w:bidi="ar-SA"/>
              </w:rPr>
            </w:pPr>
            <w:r w:rsidRPr="00485B18">
              <w:rPr>
                <w:rFonts w:ascii="Calibri" w:eastAsia="Times New Roman" w:hAnsi="Calibri" w:cs="Calibri"/>
                <w:color w:val="000000"/>
                <w:lang w:val="es-CO" w:eastAsia="es-ES_tradnl" w:bidi="ar-SA"/>
              </w:rPr>
              <w:t>Representante a la Cámara</w:t>
            </w:r>
          </w:p>
          <w:p w:rsidR="00286AF6" w:rsidRPr="00485B18" w:rsidRDefault="00286AF6" w:rsidP="00B65240">
            <w:pPr>
              <w:widowControl/>
              <w:autoSpaceDE/>
              <w:autoSpaceDN/>
              <w:ind w:right="-10"/>
              <w:jc w:val="center"/>
              <w:rPr>
                <w:rFonts w:ascii="Calibri" w:eastAsia="Times New Roman" w:hAnsi="Calibri" w:cs="Calibri"/>
                <w:b/>
                <w:bCs/>
                <w:noProof/>
                <w:color w:val="000000"/>
                <w:bdr w:val="none" w:sz="0" w:space="0" w:color="auto" w:frame="1"/>
                <w:lang w:val="es-CO" w:eastAsia="es-ES_tradnl" w:bidi="ar-SA"/>
              </w:rPr>
            </w:pPr>
            <w:r w:rsidRPr="00485B18">
              <w:rPr>
                <w:rFonts w:ascii="Calibri" w:eastAsia="Times New Roman" w:hAnsi="Calibri" w:cs="Calibri"/>
                <w:color w:val="000000"/>
                <w:lang w:val="es-CO" w:eastAsia="es-ES_tradnl" w:bidi="ar-SA"/>
              </w:rPr>
              <w:t>Departamento de</w:t>
            </w:r>
            <w:r>
              <w:rPr>
                <w:rFonts w:ascii="Calibri" w:eastAsia="Times New Roman" w:hAnsi="Calibri" w:cs="Calibri"/>
                <w:color w:val="000000"/>
                <w:lang w:val="es-CO" w:eastAsia="es-ES_tradnl" w:bidi="ar-SA"/>
              </w:rPr>
              <w:t xml:space="preserve"> Santander</w:t>
            </w:r>
          </w:p>
        </w:tc>
      </w:tr>
      <w:tr w:rsidR="001F301F" w:rsidTr="001F30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14"/>
        </w:trPr>
        <w:tc>
          <w:tcPr>
            <w:tcW w:w="4282" w:type="dxa"/>
            <w:tcBorders>
              <w:top w:val="nil"/>
              <w:left w:val="nil"/>
              <w:bottom w:val="nil"/>
              <w:right w:val="nil"/>
            </w:tcBorders>
          </w:tcPr>
          <w:p w:rsidR="001F301F" w:rsidRDefault="001F301F" w:rsidP="00B65240">
            <w:pPr>
              <w:ind w:right="-10"/>
              <w:jc w:val="center"/>
              <w:rPr>
                <w:rFonts w:asciiTheme="minorHAnsi" w:hAnsiTheme="minorHAnsi"/>
              </w:rPr>
            </w:pPr>
          </w:p>
        </w:tc>
        <w:tc>
          <w:tcPr>
            <w:tcW w:w="4556" w:type="dxa"/>
            <w:gridSpan w:val="2"/>
            <w:tcBorders>
              <w:top w:val="nil"/>
              <w:left w:val="nil"/>
              <w:bottom w:val="nil"/>
              <w:right w:val="nil"/>
            </w:tcBorders>
          </w:tcPr>
          <w:p w:rsidR="001F301F" w:rsidRDefault="001F301F" w:rsidP="00B65240">
            <w:pPr>
              <w:ind w:right="-10"/>
              <w:rPr>
                <w:rFonts w:ascii="Arial Narrow" w:hAnsi="Arial Narrow"/>
                <w:noProof/>
              </w:rPr>
            </w:pPr>
          </w:p>
        </w:tc>
      </w:tr>
    </w:tbl>
    <w:p w:rsidR="00286AF6" w:rsidRDefault="00286AF6" w:rsidP="00286AF6">
      <w:pPr>
        <w:spacing w:before="120" w:after="120" w:line="276" w:lineRule="auto"/>
        <w:rPr>
          <w:rFonts w:ascii="Calibri" w:eastAsia="Calibri" w:hAnsi="Calibri" w:cs="Calibri"/>
        </w:rPr>
      </w:pPr>
    </w:p>
    <w:p w:rsidR="00286AF6" w:rsidRDefault="00286AF6" w:rsidP="00286AF6">
      <w:pPr>
        <w:pBdr>
          <w:top w:val="nil"/>
          <w:left w:val="nil"/>
          <w:bottom w:val="nil"/>
          <w:right w:val="nil"/>
          <w:between w:val="nil"/>
        </w:pBdr>
        <w:spacing w:line="276" w:lineRule="auto"/>
        <w:rPr>
          <w:rFonts w:ascii="Calibri" w:eastAsia="Calibri" w:hAnsi="Calibri" w:cs="Calibri"/>
        </w:rPr>
        <w:sectPr w:rsidR="00286AF6">
          <w:headerReference w:type="default" r:id="rId7"/>
          <w:footerReference w:type="default" r:id="rId8"/>
          <w:pgSz w:w="12240" w:h="15840"/>
          <w:pgMar w:top="1500" w:right="1580" w:bottom="280" w:left="1600" w:header="720" w:footer="720" w:gutter="0"/>
          <w:pgNumType w:start="1"/>
          <w:cols w:space="720" w:equalWidth="0">
            <w:col w:w="8838"/>
          </w:cols>
        </w:sectPr>
      </w:pPr>
    </w:p>
    <w:p w:rsidR="00286AF6" w:rsidRDefault="00286AF6" w:rsidP="00286AF6">
      <w:pPr>
        <w:pStyle w:val="Ttulo1"/>
        <w:spacing w:line="276" w:lineRule="auto"/>
        <w:ind w:firstLine="102"/>
        <w:jc w:val="center"/>
      </w:pPr>
      <w:r>
        <w:lastRenderedPageBreak/>
        <w:t>PROYECTO DE LEY ___________ DE 2020</w:t>
      </w:r>
    </w:p>
    <w:p w:rsidR="00286AF6" w:rsidRDefault="00286AF6" w:rsidP="00286AF6">
      <w:pPr>
        <w:spacing w:before="240" w:after="240" w:line="276" w:lineRule="auto"/>
        <w:ind w:right="15"/>
        <w:jc w:val="center"/>
        <w:rPr>
          <w:rFonts w:ascii="Calibri" w:eastAsia="Calibri" w:hAnsi="Calibri" w:cs="Calibri"/>
          <w:b/>
          <w:i/>
        </w:rPr>
      </w:pPr>
      <w:r>
        <w:rPr>
          <w:rFonts w:ascii="Calibri" w:eastAsia="Calibri" w:hAnsi="Calibri" w:cs="Calibri"/>
          <w:b/>
        </w:rPr>
        <w:t>“</w:t>
      </w:r>
      <w:r>
        <w:rPr>
          <w:rFonts w:ascii="Calibri" w:eastAsia="Calibri" w:hAnsi="Calibri" w:cs="Calibri"/>
          <w:b/>
          <w:i/>
        </w:rPr>
        <w:t xml:space="preserve">Por la cual se modifica la Ley 769 de 2002 y se establecen medidas que permitan incrementar la adquisición y renovación del Seguro Obligatorio de Accidentes de Tránsito </w:t>
      </w:r>
      <w:r>
        <w:rPr>
          <w:rFonts w:ascii="Calibri" w:eastAsia="Calibri" w:hAnsi="Calibri" w:cs="Calibri"/>
          <w:b/>
          <w:i/>
        </w:rPr>
        <w:br/>
        <w:t>-SOAT-, por parte de los propietarios y/o conductores de vehículos motorizados a nivel nacional y se dictan otras disposiciones.”</w:t>
      </w:r>
    </w:p>
    <w:p w:rsidR="00286AF6" w:rsidRDefault="00286AF6" w:rsidP="00286AF6">
      <w:pPr>
        <w:pBdr>
          <w:top w:val="nil"/>
          <w:left w:val="nil"/>
          <w:bottom w:val="nil"/>
          <w:right w:val="nil"/>
          <w:between w:val="nil"/>
        </w:pBdr>
        <w:spacing w:before="240" w:after="240" w:line="276" w:lineRule="auto"/>
        <w:ind w:right="129"/>
        <w:jc w:val="center"/>
        <w:rPr>
          <w:rFonts w:ascii="Calibri" w:eastAsia="Calibri" w:hAnsi="Calibri" w:cs="Calibri"/>
          <w:b/>
          <w:color w:val="000000"/>
        </w:rPr>
      </w:pPr>
      <w:r>
        <w:rPr>
          <w:rFonts w:ascii="Calibri" w:eastAsia="Calibri" w:hAnsi="Calibri" w:cs="Calibri"/>
          <w:b/>
          <w:color w:val="000000"/>
        </w:rPr>
        <w:t xml:space="preserve">El Congreso de Colombia </w:t>
      </w:r>
    </w:p>
    <w:p w:rsidR="00286AF6" w:rsidRDefault="00286AF6" w:rsidP="00286AF6">
      <w:pPr>
        <w:pBdr>
          <w:top w:val="nil"/>
          <w:left w:val="nil"/>
          <w:bottom w:val="nil"/>
          <w:right w:val="nil"/>
          <w:between w:val="nil"/>
        </w:pBdr>
        <w:spacing w:before="240" w:after="240" w:line="276" w:lineRule="auto"/>
        <w:ind w:right="129"/>
        <w:jc w:val="center"/>
        <w:rPr>
          <w:rFonts w:ascii="Calibri" w:eastAsia="Calibri" w:hAnsi="Calibri" w:cs="Calibri"/>
          <w:b/>
          <w:color w:val="000000"/>
        </w:rPr>
      </w:pPr>
      <w:r>
        <w:rPr>
          <w:rFonts w:ascii="Calibri" w:eastAsia="Calibri" w:hAnsi="Calibri" w:cs="Calibri"/>
          <w:b/>
          <w:color w:val="000000"/>
        </w:rPr>
        <w:t>DECRETA:</w:t>
      </w:r>
    </w:p>
    <w:p w:rsidR="00286AF6" w:rsidRDefault="00286AF6" w:rsidP="00286AF6">
      <w:pPr>
        <w:spacing w:before="240" w:after="240" w:line="276" w:lineRule="auto"/>
        <w:ind w:right="-11"/>
        <w:jc w:val="both"/>
        <w:rPr>
          <w:rFonts w:ascii="Calibri" w:eastAsia="Calibri" w:hAnsi="Calibri" w:cs="Calibri"/>
        </w:rPr>
      </w:pPr>
      <w:r>
        <w:rPr>
          <w:rFonts w:ascii="Calibri" w:eastAsia="Calibri" w:hAnsi="Calibri" w:cs="Calibri"/>
          <w:b/>
        </w:rPr>
        <w:t xml:space="preserve">ARTÍCULO 1. Objeto. </w:t>
      </w:r>
      <w:r>
        <w:rPr>
          <w:rFonts w:ascii="Calibri" w:eastAsia="Calibri" w:hAnsi="Calibri" w:cs="Calibri"/>
        </w:rPr>
        <w:t>La presente Ley tiene por objeto establecer medidas que permitan incrementar la adquisición y renovación del Seguro Obligatorio de Accidentes de Tránsito -SOAT-, por parte de los propietarios y/o conductores de vehículos motorizados a nivel nacional y fortalecer la capacidad institucional de la Administradora de los Recursos del SGSSS -ADRES-.</w:t>
      </w:r>
    </w:p>
    <w:p w:rsidR="00286AF6" w:rsidRDefault="00286AF6" w:rsidP="00286AF6">
      <w:pPr>
        <w:spacing w:before="240" w:after="240" w:line="276" w:lineRule="auto"/>
        <w:ind w:right="-11"/>
        <w:jc w:val="both"/>
        <w:rPr>
          <w:rFonts w:ascii="Calibri" w:eastAsia="Calibri" w:hAnsi="Calibri" w:cs="Calibri"/>
        </w:rPr>
      </w:pPr>
      <w:r>
        <w:rPr>
          <w:rFonts w:ascii="Calibri" w:eastAsia="Calibri" w:hAnsi="Calibri" w:cs="Calibri"/>
          <w:b/>
        </w:rPr>
        <w:t xml:space="preserve">ARTÍCULO 2. Descuento por pronta renovación del Seguro Obligatorio de Accidentes de Tránsito -SOAT-. </w:t>
      </w:r>
      <w:r>
        <w:rPr>
          <w:rFonts w:ascii="Calibri" w:eastAsia="Calibri" w:hAnsi="Calibri" w:cs="Calibri"/>
        </w:rPr>
        <w:t>Los propietarios o conductores que deban renovar el Seguro Obligatorio de Accidentes de Tránsito -SOAT-, que no hayan recibido multas o sanciones por infracciones de tránsito, serán beneficiarios de un descuento por la pronta renovación de su seguro de la siguiente forma:</w:t>
      </w:r>
    </w:p>
    <w:p w:rsidR="00286AF6" w:rsidRDefault="00286AF6" w:rsidP="00286AF6">
      <w:pPr>
        <w:numPr>
          <w:ilvl w:val="0"/>
          <w:numId w:val="1"/>
        </w:numPr>
        <w:spacing w:before="240" w:after="240" w:line="276" w:lineRule="auto"/>
        <w:ind w:right="-11"/>
        <w:jc w:val="both"/>
        <w:rPr>
          <w:rFonts w:ascii="Calibri" w:eastAsia="Calibri" w:hAnsi="Calibri" w:cs="Calibri"/>
        </w:rPr>
      </w:pPr>
      <w:r>
        <w:rPr>
          <w:rFonts w:ascii="Calibri" w:eastAsia="Calibri" w:hAnsi="Calibri" w:cs="Calibri"/>
        </w:rPr>
        <w:t>Si la renovación del seguro obligatorio tiene lugar cuando faltaren más de treinta (</w:t>
      </w:r>
      <w:r>
        <w:rPr>
          <w:rFonts w:ascii="Calibri" w:eastAsia="Calibri" w:hAnsi="Calibri" w:cs="Calibri"/>
          <w:highlight w:val="white"/>
        </w:rPr>
        <w:t xml:space="preserve">30) </w:t>
      </w:r>
      <w:r>
        <w:rPr>
          <w:rFonts w:ascii="Calibri" w:eastAsia="Calibri" w:hAnsi="Calibri" w:cs="Calibri"/>
        </w:rPr>
        <w:t>días calendario para la fecha de vencimiento de dicho seguro, habrá lugar a un descuento equivalente al quince por ciento (15%) sobre el valor de la prima anual emitida, antes de contribuciones.</w:t>
      </w:r>
    </w:p>
    <w:p w:rsidR="00286AF6" w:rsidRDefault="00286AF6" w:rsidP="00286AF6">
      <w:pPr>
        <w:numPr>
          <w:ilvl w:val="0"/>
          <w:numId w:val="1"/>
        </w:numPr>
        <w:spacing w:before="240" w:after="240" w:line="276" w:lineRule="auto"/>
        <w:ind w:right="-11"/>
        <w:jc w:val="both"/>
        <w:rPr>
          <w:rFonts w:ascii="Calibri" w:eastAsia="Calibri" w:hAnsi="Calibri" w:cs="Calibri"/>
        </w:rPr>
      </w:pPr>
      <w:r>
        <w:rPr>
          <w:rFonts w:ascii="Calibri" w:eastAsia="Calibri" w:hAnsi="Calibri" w:cs="Calibri"/>
        </w:rPr>
        <w:t xml:space="preserve">Si la renovación del seguro obligatorio tiene lugar cuando faltaren </w:t>
      </w:r>
      <w:r>
        <w:rPr>
          <w:rFonts w:ascii="Calibri" w:eastAsia="Calibri" w:hAnsi="Calibri" w:cs="Calibri"/>
          <w:highlight w:val="white"/>
        </w:rPr>
        <w:t xml:space="preserve">entre </w:t>
      </w:r>
      <w:r>
        <w:rPr>
          <w:rFonts w:ascii="Calibri" w:eastAsia="Calibri" w:hAnsi="Calibri" w:cs="Calibri"/>
        </w:rPr>
        <w:t>treinta (</w:t>
      </w:r>
      <w:r>
        <w:rPr>
          <w:rFonts w:ascii="Calibri" w:eastAsia="Calibri" w:hAnsi="Calibri" w:cs="Calibri"/>
          <w:highlight w:val="white"/>
        </w:rPr>
        <w:t xml:space="preserve">30) y catorce (14) días </w:t>
      </w:r>
      <w:r>
        <w:rPr>
          <w:rFonts w:ascii="Calibri" w:eastAsia="Calibri" w:hAnsi="Calibri" w:cs="Calibri"/>
        </w:rPr>
        <w:t>calendario para la fecha de vencimiento de dicho seguro, habrá lugar a un descuento equivalente al diez por ciento (10%) sobre el valor de la prima anual emitida, antes de contribuciones.</w:t>
      </w:r>
    </w:p>
    <w:p w:rsidR="00286AF6" w:rsidRDefault="00286AF6" w:rsidP="00286AF6">
      <w:pPr>
        <w:numPr>
          <w:ilvl w:val="0"/>
          <w:numId w:val="1"/>
        </w:numPr>
        <w:spacing w:before="240" w:after="240" w:line="276" w:lineRule="auto"/>
        <w:ind w:right="-11"/>
        <w:jc w:val="both"/>
        <w:rPr>
          <w:rFonts w:ascii="Calibri" w:eastAsia="Calibri" w:hAnsi="Calibri" w:cs="Calibri"/>
        </w:rPr>
      </w:pPr>
      <w:r>
        <w:rPr>
          <w:rFonts w:ascii="Calibri" w:eastAsia="Calibri" w:hAnsi="Calibri" w:cs="Calibri"/>
        </w:rPr>
        <w:t>Si la renovación del seguro obligatorio tiene lugar cuando faltaren entre quince (15) y siete (7) días calendario para la fecha de vencimiento de dicho seguro, habrá lugar a un descuento equivalente al cinco por ciento (5%) sobre el valor de la prima anual emitida, antes de contribuciones.</w:t>
      </w:r>
    </w:p>
    <w:p w:rsidR="00286AF6" w:rsidRDefault="00286AF6" w:rsidP="00286AF6">
      <w:pPr>
        <w:spacing w:before="240" w:after="240" w:line="276" w:lineRule="auto"/>
        <w:ind w:right="-11"/>
        <w:jc w:val="both"/>
        <w:rPr>
          <w:rFonts w:ascii="Calibri" w:eastAsia="Calibri" w:hAnsi="Calibri" w:cs="Calibri"/>
        </w:rPr>
      </w:pPr>
      <w:r>
        <w:rPr>
          <w:rFonts w:ascii="Calibri" w:eastAsia="Calibri" w:hAnsi="Calibri" w:cs="Calibri"/>
          <w:b/>
        </w:rPr>
        <w:t>Parágrafo:</w:t>
      </w:r>
      <w:r>
        <w:rPr>
          <w:rFonts w:ascii="Calibri" w:eastAsia="Calibri" w:hAnsi="Calibri" w:cs="Calibri"/>
        </w:rPr>
        <w:t xml:space="preserve"> Si la renovación del seguro obligatorio tiene lugar cuando faltaren seis (6) días calendario o menos para la fecha de vencimiento de dicho seguro, o hasta catorce (14) días calendario después de dicha fecha, el tomador del seguro pagará la tarifa plena vigente para la categoría de vehículo respectiva.</w:t>
      </w:r>
    </w:p>
    <w:p w:rsidR="00286AF6" w:rsidRDefault="00286AF6" w:rsidP="00286AF6">
      <w:pPr>
        <w:spacing w:before="240" w:after="240" w:line="276" w:lineRule="auto"/>
        <w:ind w:right="-11"/>
        <w:jc w:val="both"/>
        <w:rPr>
          <w:rFonts w:ascii="Calibri" w:eastAsia="Calibri" w:hAnsi="Calibri" w:cs="Calibri"/>
        </w:rPr>
      </w:pPr>
      <w:r>
        <w:rPr>
          <w:rFonts w:ascii="Calibri" w:eastAsia="Calibri" w:hAnsi="Calibri" w:cs="Calibri"/>
          <w:b/>
        </w:rPr>
        <w:t xml:space="preserve">ARTÍCULO 3. Recargo por tardía renovación del Seguro Obligatorio de Accidentes de Tránsito -SOAT-. </w:t>
      </w:r>
      <w:r>
        <w:rPr>
          <w:rFonts w:ascii="Calibri" w:eastAsia="Calibri" w:hAnsi="Calibri" w:cs="Calibri"/>
        </w:rPr>
        <w:t xml:space="preserve">Los propietarios o conductores que renueven el Seguro Obligatorio de Accidentes de Tránsito -SOAT- </w:t>
      </w:r>
      <w:r>
        <w:rPr>
          <w:rFonts w:ascii="Calibri" w:eastAsia="Calibri" w:hAnsi="Calibri" w:cs="Calibri"/>
          <w:highlight w:val="white"/>
        </w:rPr>
        <w:t xml:space="preserve">pasados quince (15) días </w:t>
      </w:r>
      <w:r>
        <w:rPr>
          <w:rFonts w:ascii="Calibri" w:eastAsia="Calibri" w:hAnsi="Calibri" w:cs="Calibri"/>
        </w:rPr>
        <w:t>calendario después de la fecha de vencimiento de la póliza deberán pagar un recargo equivalente al diez por ciento (10%) sobre el valor de la prima anual emitida, antes de contribuciones.</w:t>
      </w:r>
    </w:p>
    <w:p w:rsidR="00286AF6" w:rsidRDefault="00286AF6" w:rsidP="00286AF6">
      <w:pPr>
        <w:spacing w:before="240" w:after="240" w:line="276" w:lineRule="auto"/>
        <w:ind w:right="-11"/>
        <w:jc w:val="both"/>
        <w:rPr>
          <w:rFonts w:ascii="Calibri" w:eastAsia="Calibri" w:hAnsi="Calibri" w:cs="Calibri"/>
        </w:rPr>
      </w:pPr>
      <w:r>
        <w:rPr>
          <w:rFonts w:ascii="Calibri" w:eastAsia="Calibri" w:hAnsi="Calibri" w:cs="Calibri"/>
          <w:b/>
        </w:rPr>
        <w:t xml:space="preserve">Parágrafo: </w:t>
      </w:r>
      <w:r>
        <w:rPr>
          <w:rFonts w:ascii="Calibri" w:eastAsia="Calibri" w:hAnsi="Calibri" w:cs="Calibri"/>
        </w:rPr>
        <w:t>Lo dispuesto en este artículo no aplica para los vehículos automotores que sean clasificados como antiguos o clásicos de acuerdo con la normatividad vigente.</w:t>
      </w:r>
    </w:p>
    <w:p w:rsidR="00286AF6" w:rsidRDefault="00286AF6" w:rsidP="00286AF6">
      <w:pPr>
        <w:pBdr>
          <w:top w:val="nil"/>
          <w:left w:val="nil"/>
          <w:bottom w:val="nil"/>
          <w:right w:val="nil"/>
          <w:between w:val="nil"/>
        </w:pBdr>
        <w:spacing w:before="240" w:after="240" w:line="276" w:lineRule="auto"/>
        <w:ind w:right="-11"/>
        <w:jc w:val="both"/>
        <w:rPr>
          <w:rFonts w:ascii="Calibri" w:eastAsia="Calibri" w:hAnsi="Calibri" w:cs="Calibri"/>
        </w:rPr>
      </w:pPr>
      <w:r>
        <w:rPr>
          <w:rFonts w:ascii="Calibri" w:eastAsia="Calibri" w:hAnsi="Calibri" w:cs="Calibri"/>
          <w:b/>
        </w:rPr>
        <w:t xml:space="preserve">ARTÍCULO 4. Prueba de la constitución del Seguro Obligatorio de Accidentes de Tránsito -SOAT-. </w:t>
      </w:r>
      <w:r>
        <w:rPr>
          <w:rFonts w:ascii="Calibri" w:eastAsia="Calibri" w:hAnsi="Calibri" w:cs="Calibri"/>
        </w:rPr>
        <w:t xml:space="preserve">Servirá de plena prueba para la demostración de la constitución del Seguro Obligatorio de Accidentes de Tránsito -SOAT- la presentación del documento físico o archivo digital en cualquier medio, siempre que se permita la verificación de su autenticidad por parte de las autoridades de tránsito o de policía. </w:t>
      </w:r>
    </w:p>
    <w:p w:rsidR="00286AF6" w:rsidRDefault="00286AF6" w:rsidP="00286AF6">
      <w:pPr>
        <w:pBdr>
          <w:top w:val="nil"/>
          <w:left w:val="nil"/>
          <w:bottom w:val="nil"/>
          <w:right w:val="nil"/>
          <w:between w:val="nil"/>
        </w:pBdr>
        <w:spacing w:before="240" w:after="240" w:line="276" w:lineRule="auto"/>
        <w:ind w:right="-11"/>
        <w:jc w:val="both"/>
        <w:rPr>
          <w:rFonts w:ascii="Calibri" w:eastAsia="Calibri" w:hAnsi="Calibri" w:cs="Calibri"/>
        </w:rPr>
      </w:pPr>
      <w:r>
        <w:rPr>
          <w:rFonts w:ascii="Calibri" w:eastAsia="Calibri" w:hAnsi="Calibri" w:cs="Calibri"/>
        </w:rPr>
        <w:t>La presentación del seguro obligatorio archivo digital será prueba suficiente de la constitución del seguro sin que se pueda exigir el documento en físico. No obstante, si se verifica que el documento o archivo presentado fue objeto de alteraciones o que el seguro no se encuentra vigente o no fue debidamente expedido por una compañía autorizada para el efecto de acuerdo con lo establecido en las normas que reglamenten la materia, habrá lugar a la aplicación de las sanciones previstas en el artículo 5 de la presente Ley.</w:t>
      </w:r>
    </w:p>
    <w:p w:rsidR="00286AF6" w:rsidRDefault="00286AF6" w:rsidP="00286AF6">
      <w:pPr>
        <w:spacing w:before="240" w:after="240" w:line="276" w:lineRule="auto"/>
        <w:ind w:right="-11"/>
        <w:jc w:val="both"/>
        <w:rPr>
          <w:rFonts w:ascii="Calibri" w:eastAsia="Calibri" w:hAnsi="Calibri" w:cs="Calibri"/>
        </w:rPr>
      </w:pPr>
      <w:r>
        <w:rPr>
          <w:rFonts w:ascii="Calibri" w:eastAsia="Calibri" w:hAnsi="Calibri" w:cs="Calibri"/>
          <w:b/>
        </w:rPr>
        <w:t xml:space="preserve">ARTÍCULO 5. </w:t>
      </w:r>
      <w:r>
        <w:rPr>
          <w:rFonts w:ascii="Calibri" w:eastAsia="Calibri" w:hAnsi="Calibri" w:cs="Calibri"/>
        </w:rPr>
        <w:t>Modifíquese el artículo 151 de la Ley 769 de 2002, el cual quedará así:</w:t>
      </w:r>
    </w:p>
    <w:p w:rsidR="00286AF6" w:rsidRDefault="00286AF6" w:rsidP="00286AF6">
      <w:pPr>
        <w:shd w:val="clear" w:color="auto" w:fill="FFFFFF"/>
        <w:spacing w:before="120" w:after="240" w:line="276" w:lineRule="auto"/>
        <w:ind w:right="-11"/>
        <w:jc w:val="both"/>
        <w:rPr>
          <w:rFonts w:ascii="Calibri" w:eastAsia="Calibri" w:hAnsi="Calibri" w:cs="Calibri"/>
        </w:rPr>
      </w:pPr>
      <w:r>
        <w:rPr>
          <w:rFonts w:ascii="Calibri" w:eastAsia="Calibri" w:hAnsi="Calibri" w:cs="Calibri"/>
          <w:b/>
        </w:rPr>
        <w:t>Artículo 151. Suspensión de Licencia</w:t>
      </w:r>
      <w:r>
        <w:rPr>
          <w:rFonts w:ascii="Calibri" w:eastAsia="Calibri" w:hAnsi="Calibri" w:cs="Calibri"/>
        </w:rPr>
        <w:t>. Quien cause lesiones u homicidios en accidente de tránsito y se demuestre que actuó bajo cualquiera de los estados de embriaguez de que trata este código, o que injustificadamente abandone el lugar de los hechos, además de las sanciones previstas en el Código Penal, se hará acreedor a la suspensión de su licencia por el término de cinco (5) años.</w:t>
      </w:r>
    </w:p>
    <w:p w:rsidR="00286AF6" w:rsidRDefault="00286AF6" w:rsidP="00286AF6">
      <w:pPr>
        <w:shd w:val="clear" w:color="auto" w:fill="FFFFFF"/>
        <w:spacing w:before="240" w:after="240" w:line="276" w:lineRule="auto"/>
        <w:ind w:right="-11"/>
        <w:jc w:val="both"/>
        <w:rPr>
          <w:rFonts w:ascii="Calibri" w:eastAsia="Calibri" w:hAnsi="Calibri" w:cs="Calibri"/>
        </w:rPr>
      </w:pPr>
      <w:r>
        <w:rPr>
          <w:rFonts w:ascii="Calibri" w:eastAsia="Calibri" w:hAnsi="Calibri" w:cs="Calibri"/>
        </w:rPr>
        <w:t>Igual sanción recibirá quien porte documento que pretenda hacer valer como póliza de seguro obligatorio de accidentes de tránsito -SOAT- fraudulenta, por no haber sido debidamente expedida por compañía de seguros autorizada para el efecto o por haber adulterado el contenido de la póliza, modificando las condiciones en las que fue expedida la póliza.</w:t>
      </w:r>
    </w:p>
    <w:p w:rsidR="00286AF6" w:rsidRDefault="00286AF6" w:rsidP="00286AF6">
      <w:pPr>
        <w:spacing w:before="240" w:after="240" w:line="276" w:lineRule="auto"/>
        <w:ind w:right="-11"/>
        <w:jc w:val="both"/>
        <w:rPr>
          <w:rFonts w:ascii="Calibri" w:eastAsia="Calibri" w:hAnsi="Calibri" w:cs="Calibri"/>
        </w:rPr>
      </w:pPr>
      <w:r>
        <w:rPr>
          <w:rFonts w:ascii="Calibri" w:eastAsia="Calibri" w:hAnsi="Calibri" w:cs="Calibri"/>
          <w:b/>
        </w:rPr>
        <w:t xml:space="preserve">ARTÍCULO 6. Fortalecimiento de la ADRES. </w:t>
      </w:r>
      <w:r>
        <w:rPr>
          <w:rFonts w:ascii="Calibri" w:eastAsia="Calibri" w:hAnsi="Calibri" w:cs="Calibri"/>
        </w:rPr>
        <w:t>El Gobierno Nacional, a través del Departamento Administrativo de la Función Pública, deberá efectuar los estudios técnicos que permitan establecer la capacidad técnica, tecnológica y organizacional de la Administradora de los Recursos del SGSSS -ADRES- para adelantar los procesos de recuperación de cartera por los pagos que efectúa como consecuencia de los accidentes de tránsito de vehículos no identificados y/o no asegurados. Como resultado de este estudio, a través del Ministerio de Hacienda y Crédito Público en coordinación con el Ministerio de Transporte y el Ministerio de Protección Social, deberá destinar los recursos que permitan el fortalecimiento de la capacidad institucional y tecnológica de la ADRES para recuperar los dineros dirigidos al pago de las coberturas que correspondan a esta entidad.</w:t>
      </w:r>
    </w:p>
    <w:p w:rsidR="00286AF6" w:rsidRDefault="00286AF6" w:rsidP="00286AF6">
      <w:pPr>
        <w:spacing w:before="240" w:after="240" w:line="276" w:lineRule="auto"/>
        <w:ind w:right="-11"/>
        <w:jc w:val="both"/>
        <w:rPr>
          <w:rFonts w:ascii="Calibri" w:eastAsia="Calibri" w:hAnsi="Calibri" w:cs="Calibri"/>
        </w:rPr>
      </w:pPr>
      <w:r>
        <w:rPr>
          <w:rFonts w:ascii="Calibri" w:eastAsia="Calibri" w:hAnsi="Calibri" w:cs="Calibri"/>
          <w:b/>
        </w:rPr>
        <w:t xml:space="preserve">ARTÍCULO 7. Vigencia. </w:t>
      </w:r>
      <w:r>
        <w:rPr>
          <w:rFonts w:ascii="Calibri" w:eastAsia="Calibri" w:hAnsi="Calibri" w:cs="Calibri"/>
        </w:rPr>
        <w:t>Esta norma rige a partir de su promulgación y deroga todas aquellas que le sean contrarias.</w:t>
      </w:r>
    </w:p>
    <w:p w:rsidR="00286AF6" w:rsidRDefault="00286AF6" w:rsidP="00286AF6">
      <w:pPr>
        <w:pBdr>
          <w:top w:val="nil"/>
          <w:left w:val="nil"/>
          <w:bottom w:val="nil"/>
          <w:right w:val="nil"/>
          <w:between w:val="nil"/>
        </w:pBdr>
        <w:spacing w:before="120" w:after="120" w:line="276" w:lineRule="auto"/>
        <w:rPr>
          <w:rFonts w:ascii="Calibri" w:eastAsia="Calibri" w:hAnsi="Calibri" w:cs="Calibri"/>
          <w:color w:val="000000"/>
        </w:rPr>
      </w:pPr>
      <w:r>
        <w:rPr>
          <w:rFonts w:ascii="Calibri" w:eastAsia="Calibri" w:hAnsi="Calibri" w:cs="Calibri"/>
        </w:rPr>
        <w:t>De los Congresistas</w:t>
      </w:r>
      <w:r>
        <w:rPr>
          <w:rFonts w:ascii="Calibri" w:eastAsia="Calibri" w:hAnsi="Calibri" w:cs="Calibri"/>
          <w:color w:val="000000"/>
        </w:rPr>
        <w:t>,</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3"/>
        <w:gridCol w:w="4455"/>
      </w:tblGrid>
      <w:tr w:rsidR="008E3CE0" w:rsidTr="00B65240">
        <w:tc>
          <w:tcPr>
            <w:tcW w:w="4383" w:type="dxa"/>
          </w:tcPr>
          <w:p w:rsidR="008E3CE0" w:rsidRDefault="008E3CE0" w:rsidP="00B65240">
            <w:pPr>
              <w:ind w:right="-10"/>
              <w:jc w:val="center"/>
              <w:rPr>
                <w:rFonts w:ascii="Calibri" w:hAnsi="Calibri" w:cs="Calibri"/>
                <w:b/>
                <w:bCs/>
                <w:color w:val="000000"/>
                <w:bdr w:val="none" w:sz="0" w:space="0" w:color="auto" w:frame="1"/>
              </w:rPr>
            </w:pPr>
          </w:p>
          <w:p w:rsidR="008E3CE0" w:rsidRDefault="008E3CE0" w:rsidP="00B65240">
            <w:pPr>
              <w:widowControl/>
              <w:autoSpaceDE/>
              <w:autoSpaceDN/>
              <w:ind w:right="-10"/>
              <w:jc w:val="center"/>
              <w:rPr>
                <w:rFonts w:ascii="Calibri" w:eastAsia="Times New Roman" w:hAnsi="Calibri" w:cs="Calibri"/>
                <w:b/>
                <w:bCs/>
                <w:color w:val="000000"/>
                <w:bdr w:val="none" w:sz="0" w:space="0" w:color="auto" w:frame="1"/>
                <w:lang w:val="es-CO" w:eastAsia="es-ES_tradnl" w:bidi="ar-SA"/>
              </w:rPr>
            </w:pPr>
          </w:p>
          <w:p w:rsidR="008E3CE0" w:rsidRDefault="008E3CE0" w:rsidP="00B65240">
            <w:pPr>
              <w:widowControl/>
              <w:autoSpaceDE/>
              <w:autoSpaceDN/>
              <w:ind w:right="-10"/>
              <w:jc w:val="center"/>
              <w:rPr>
                <w:rFonts w:ascii="Calibri" w:eastAsia="Times New Roman" w:hAnsi="Calibri" w:cs="Calibri"/>
                <w:b/>
                <w:bCs/>
                <w:color w:val="000000"/>
                <w:bdr w:val="none" w:sz="0" w:space="0" w:color="auto" w:frame="1"/>
                <w:lang w:val="es-CO" w:eastAsia="es-ES_tradnl" w:bidi="ar-SA"/>
              </w:rPr>
            </w:pPr>
          </w:p>
          <w:p w:rsidR="008E3CE0" w:rsidRPr="00485B18" w:rsidRDefault="008E3CE0" w:rsidP="00B65240">
            <w:pPr>
              <w:widowControl/>
              <w:autoSpaceDE/>
              <w:autoSpaceDN/>
              <w:ind w:right="-10"/>
              <w:jc w:val="center"/>
              <w:rPr>
                <w:rFonts w:ascii="Times New Roman" w:eastAsia="Times New Roman" w:hAnsi="Times New Roman" w:cs="Times New Roman"/>
                <w:sz w:val="24"/>
                <w:szCs w:val="24"/>
                <w:lang w:val="es-CO" w:eastAsia="es-ES_tradnl" w:bidi="ar-SA"/>
              </w:rPr>
            </w:pPr>
            <w:r w:rsidRPr="00485B18">
              <w:rPr>
                <w:rFonts w:ascii="Calibri" w:eastAsia="Times New Roman" w:hAnsi="Calibri" w:cs="Calibri"/>
                <w:b/>
                <w:bCs/>
                <w:color w:val="000000"/>
                <w:bdr w:val="none" w:sz="0" w:space="0" w:color="auto" w:frame="1"/>
                <w:lang w:val="es-CO" w:eastAsia="es-ES_tradnl" w:bidi="ar-SA"/>
              </w:rPr>
              <w:fldChar w:fldCharType="begin"/>
            </w:r>
            <w:r w:rsidRPr="00485B18">
              <w:rPr>
                <w:rFonts w:ascii="Calibri" w:eastAsia="Times New Roman" w:hAnsi="Calibri" w:cs="Calibri"/>
                <w:b/>
                <w:bCs/>
                <w:color w:val="000000"/>
                <w:bdr w:val="none" w:sz="0" w:space="0" w:color="auto" w:frame="1"/>
                <w:lang w:val="es-CO" w:eastAsia="es-ES_tradnl" w:bidi="ar-SA"/>
              </w:rPr>
              <w:instrText xml:space="preserve"> INCLUDEPICTURE "https://lh4.googleusercontent.com/oVblSwJ9mjhDaIuz3UVQagUqfUk_BQzpZRyp9EOZtxNidKVdjR4IFZ4-g2oxfaL81izCfioOpMsIcw0xBh8E-VSm1G5nh_afIurwu2-hbBqx4LoeL8x_MIxYlWvtvQ" \* MERGEFORMATINET </w:instrText>
            </w:r>
            <w:r w:rsidRPr="00485B18">
              <w:rPr>
                <w:rFonts w:ascii="Calibri" w:eastAsia="Times New Roman" w:hAnsi="Calibri" w:cs="Calibri"/>
                <w:b/>
                <w:bCs/>
                <w:color w:val="000000"/>
                <w:bdr w:val="none" w:sz="0" w:space="0" w:color="auto" w:frame="1"/>
                <w:lang w:val="es-CO" w:eastAsia="es-ES_tradnl" w:bidi="ar-SA"/>
              </w:rPr>
              <w:fldChar w:fldCharType="end"/>
            </w:r>
          </w:p>
          <w:p w:rsidR="008E3CE0" w:rsidRPr="00485B18" w:rsidRDefault="008E3CE0" w:rsidP="00B65240">
            <w:pPr>
              <w:widowControl/>
              <w:autoSpaceDE/>
              <w:autoSpaceDN/>
              <w:ind w:right="-10"/>
              <w:jc w:val="center"/>
              <w:rPr>
                <w:rFonts w:ascii="Times New Roman" w:eastAsia="Times New Roman" w:hAnsi="Times New Roman" w:cs="Times New Roman"/>
                <w:sz w:val="24"/>
                <w:szCs w:val="24"/>
                <w:lang w:val="es-CO" w:eastAsia="es-ES_tradnl" w:bidi="ar-SA"/>
              </w:rPr>
            </w:pPr>
            <w:r w:rsidRPr="00485B18">
              <w:rPr>
                <w:rFonts w:ascii="Calibri" w:eastAsia="Times New Roman" w:hAnsi="Calibri" w:cs="Calibri"/>
                <w:b/>
                <w:bCs/>
                <w:color w:val="000000"/>
                <w:lang w:val="es-CO" w:eastAsia="es-ES_tradnl" w:bidi="ar-SA"/>
              </w:rPr>
              <w:t>ALEJANDRO VEGA PÉREZ</w:t>
            </w:r>
          </w:p>
          <w:p w:rsidR="008E3CE0" w:rsidRPr="00485B18" w:rsidRDefault="008E3CE0" w:rsidP="00B65240">
            <w:pPr>
              <w:widowControl/>
              <w:autoSpaceDE/>
              <w:autoSpaceDN/>
              <w:ind w:right="-10"/>
              <w:jc w:val="center"/>
              <w:rPr>
                <w:rFonts w:ascii="Times New Roman" w:eastAsia="Times New Roman" w:hAnsi="Times New Roman" w:cs="Times New Roman"/>
                <w:sz w:val="24"/>
                <w:szCs w:val="24"/>
                <w:lang w:val="es-CO" w:eastAsia="es-ES_tradnl" w:bidi="ar-SA"/>
              </w:rPr>
            </w:pPr>
            <w:r w:rsidRPr="00485B18">
              <w:rPr>
                <w:rFonts w:ascii="Calibri" w:eastAsia="Times New Roman" w:hAnsi="Calibri" w:cs="Calibri"/>
                <w:color w:val="000000"/>
                <w:lang w:val="es-CO" w:eastAsia="es-ES_tradnl" w:bidi="ar-SA"/>
              </w:rPr>
              <w:t>Representante a la Cámara</w:t>
            </w:r>
          </w:p>
          <w:p w:rsidR="008E3CE0" w:rsidRPr="00485B18" w:rsidRDefault="008E3CE0" w:rsidP="00B65240">
            <w:pPr>
              <w:widowControl/>
              <w:autoSpaceDE/>
              <w:autoSpaceDN/>
              <w:ind w:right="-10"/>
              <w:jc w:val="center"/>
              <w:rPr>
                <w:rFonts w:ascii="Times New Roman" w:eastAsia="Times New Roman" w:hAnsi="Times New Roman" w:cs="Times New Roman"/>
                <w:sz w:val="24"/>
                <w:szCs w:val="24"/>
                <w:lang w:val="es-CO" w:eastAsia="es-ES_tradnl" w:bidi="ar-SA"/>
              </w:rPr>
            </w:pPr>
            <w:r w:rsidRPr="00485B18">
              <w:rPr>
                <w:rFonts w:ascii="Calibri" w:eastAsia="Times New Roman" w:hAnsi="Calibri" w:cs="Calibri"/>
                <w:color w:val="000000"/>
                <w:lang w:val="es-CO" w:eastAsia="es-ES_tradnl" w:bidi="ar-SA"/>
              </w:rPr>
              <w:t>Departamento del Meta</w:t>
            </w:r>
          </w:p>
        </w:tc>
        <w:tc>
          <w:tcPr>
            <w:tcW w:w="4455" w:type="dxa"/>
          </w:tcPr>
          <w:p w:rsidR="008E3CE0" w:rsidRDefault="008E3CE0" w:rsidP="00B65240">
            <w:pPr>
              <w:spacing w:line="276" w:lineRule="auto"/>
              <w:ind w:right="-10"/>
              <w:jc w:val="center"/>
              <w:rPr>
                <w:rFonts w:ascii="Calibri" w:eastAsia="Calibri" w:hAnsi="Calibri" w:cs="Calibri"/>
              </w:rPr>
            </w:pPr>
          </w:p>
          <w:p w:rsidR="008E3CE0" w:rsidRDefault="008E3CE0" w:rsidP="00B65240">
            <w:pPr>
              <w:spacing w:line="276" w:lineRule="auto"/>
              <w:ind w:right="-10"/>
              <w:jc w:val="center"/>
              <w:rPr>
                <w:rFonts w:ascii="Calibri" w:eastAsia="Calibri" w:hAnsi="Calibri" w:cs="Calibri"/>
                <w:b/>
              </w:rPr>
            </w:pPr>
          </w:p>
          <w:p w:rsidR="008E3CE0" w:rsidRDefault="008E3CE0" w:rsidP="00B65240">
            <w:pPr>
              <w:spacing w:line="276" w:lineRule="auto"/>
              <w:ind w:right="-10"/>
              <w:jc w:val="center"/>
              <w:rPr>
                <w:rFonts w:ascii="Calibri" w:eastAsia="Calibri" w:hAnsi="Calibri" w:cs="Calibri"/>
                <w:b/>
              </w:rPr>
            </w:pPr>
          </w:p>
          <w:p w:rsidR="008E3CE0" w:rsidRDefault="008E3CE0" w:rsidP="00B65240">
            <w:pPr>
              <w:spacing w:line="276" w:lineRule="auto"/>
              <w:ind w:right="-10"/>
              <w:jc w:val="center"/>
              <w:rPr>
                <w:rFonts w:ascii="Calibri" w:eastAsia="Calibri" w:hAnsi="Calibri" w:cs="Calibri"/>
                <w:b/>
              </w:rPr>
            </w:pPr>
          </w:p>
          <w:p w:rsidR="008E3CE0" w:rsidRDefault="008E3CE0" w:rsidP="00B65240">
            <w:pPr>
              <w:spacing w:line="276" w:lineRule="auto"/>
              <w:ind w:right="-10"/>
              <w:jc w:val="center"/>
              <w:rPr>
                <w:rFonts w:ascii="Calibri" w:eastAsia="Calibri" w:hAnsi="Calibri" w:cs="Calibri"/>
                <w:b/>
              </w:rPr>
            </w:pPr>
            <w:r w:rsidRPr="00953CC6">
              <w:rPr>
                <w:rFonts w:ascii="Calibri" w:eastAsia="Calibri" w:hAnsi="Calibri" w:cs="Calibri"/>
                <w:b/>
              </w:rPr>
              <w:t xml:space="preserve">LAURA ESTER FORTICH SÁNCHEZ </w:t>
            </w:r>
          </w:p>
          <w:p w:rsidR="008E3CE0" w:rsidRDefault="008E3CE0" w:rsidP="00B65240">
            <w:pPr>
              <w:widowControl/>
              <w:autoSpaceDE/>
              <w:autoSpaceDN/>
              <w:jc w:val="center"/>
              <w:rPr>
                <w:rFonts w:ascii="Calibri" w:eastAsia="Times New Roman" w:hAnsi="Calibri" w:cs="Calibri"/>
                <w:color w:val="000000"/>
                <w:bdr w:val="none" w:sz="0" w:space="0" w:color="auto" w:frame="1"/>
                <w:lang w:val="es-CO" w:eastAsia="es-ES_tradnl" w:bidi="ar-SA"/>
              </w:rPr>
            </w:pPr>
            <w:r w:rsidRPr="00953CC6">
              <w:rPr>
                <w:rFonts w:ascii="Calibri" w:eastAsia="Calibri" w:hAnsi="Calibri" w:cs="Calibri"/>
              </w:rPr>
              <w:t>Senadora de la República</w:t>
            </w:r>
          </w:p>
          <w:p w:rsidR="008E3CE0" w:rsidRPr="00485B18" w:rsidRDefault="008E3CE0" w:rsidP="00B65240">
            <w:pPr>
              <w:widowControl/>
              <w:autoSpaceDE/>
              <w:autoSpaceDN/>
              <w:ind w:right="-10"/>
              <w:jc w:val="center"/>
              <w:rPr>
                <w:rFonts w:ascii="Times New Roman" w:eastAsia="Times New Roman" w:hAnsi="Times New Roman" w:cs="Times New Roman"/>
                <w:sz w:val="24"/>
                <w:szCs w:val="24"/>
                <w:lang w:val="es-CO" w:eastAsia="es-ES_tradnl" w:bidi="ar-SA"/>
              </w:rPr>
            </w:pPr>
          </w:p>
        </w:tc>
      </w:tr>
      <w:tr w:rsidR="008E3CE0" w:rsidTr="00B65240">
        <w:tc>
          <w:tcPr>
            <w:tcW w:w="4383" w:type="dxa"/>
          </w:tcPr>
          <w:p w:rsidR="008E3CE0" w:rsidRDefault="008E3CE0" w:rsidP="00B65240">
            <w:pPr>
              <w:jc w:val="center"/>
              <w:rPr>
                <w:rFonts w:ascii="Calibri" w:hAnsi="Calibri" w:cs="Calibri"/>
                <w:color w:val="000000"/>
                <w:bdr w:val="none" w:sz="0" w:space="0" w:color="auto" w:frame="1"/>
              </w:rPr>
            </w:pPr>
          </w:p>
          <w:p w:rsidR="008E3CE0" w:rsidRDefault="008E3CE0" w:rsidP="00B65240">
            <w:pPr>
              <w:jc w:val="center"/>
              <w:rPr>
                <w:rFonts w:ascii="Calibri" w:hAnsi="Calibri" w:cs="Calibri"/>
                <w:color w:val="000000"/>
                <w:bdr w:val="none" w:sz="0" w:space="0" w:color="auto" w:frame="1"/>
              </w:rPr>
            </w:pPr>
          </w:p>
          <w:p w:rsidR="008E3CE0" w:rsidRDefault="008E3CE0" w:rsidP="00B65240">
            <w:pPr>
              <w:jc w:val="center"/>
              <w:rPr>
                <w:rFonts w:ascii="Calibri" w:hAnsi="Calibri" w:cs="Calibri"/>
                <w:color w:val="000000"/>
                <w:bdr w:val="none" w:sz="0" w:space="0" w:color="auto" w:frame="1"/>
              </w:rPr>
            </w:pPr>
          </w:p>
          <w:p w:rsidR="008E3CE0" w:rsidRDefault="008E3CE0" w:rsidP="00B65240">
            <w:pPr>
              <w:widowControl/>
              <w:autoSpaceDE/>
              <w:autoSpaceDN/>
              <w:jc w:val="center"/>
              <w:rPr>
                <w:rFonts w:ascii="Calibri" w:eastAsia="Times New Roman" w:hAnsi="Calibri" w:cs="Calibri"/>
                <w:color w:val="000000"/>
                <w:bdr w:val="none" w:sz="0" w:space="0" w:color="auto" w:frame="1"/>
                <w:lang w:val="es-CO" w:eastAsia="es-ES_tradnl" w:bidi="ar-SA"/>
              </w:rPr>
            </w:pPr>
          </w:p>
          <w:p w:rsidR="008E3CE0" w:rsidRPr="00485B18" w:rsidRDefault="008E3CE0" w:rsidP="00B65240">
            <w:pPr>
              <w:widowControl/>
              <w:autoSpaceDE/>
              <w:autoSpaceDN/>
              <w:rPr>
                <w:rFonts w:ascii="Times New Roman" w:eastAsia="Times New Roman" w:hAnsi="Times New Roman" w:cs="Times New Roman"/>
                <w:sz w:val="24"/>
                <w:szCs w:val="24"/>
                <w:lang w:val="es-CO" w:eastAsia="es-ES_tradnl" w:bidi="ar-SA"/>
              </w:rPr>
            </w:pPr>
            <w:r w:rsidRPr="00485B18">
              <w:rPr>
                <w:rFonts w:ascii="Calibri" w:eastAsia="Times New Roman" w:hAnsi="Calibri" w:cs="Calibri"/>
                <w:color w:val="000000"/>
                <w:bdr w:val="none" w:sz="0" w:space="0" w:color="auto" w:frame="1"/>
                <w:lang w:val="es-CO" w:eastAsia="es-ES_tradnl" w:bidi="ar-SA"/>
              </w:rPr>
              <w:fldChar w:fldCharType="begin"/>
            </w:r>
            <w:r w:rsidRPr="00485B18">
              <w:rPr>
                <w:rFonts w:ascii="Calibri" w:eastAsia="Times New Roman" w:hAnsi="Calibri" w:cs="Calibri"/>
                <w:color w:val="000000"/>
                <w:bdr w:val="none" w:sz="0" w:space="0" w:color="auto" w:frame="1"/>
                <w:lang w:val="es-CO" w:eastAsia="es-ES_tradnl" w:bidi="ar-SA"/>
              </w:rPr>
              <w:instrText xml:space="preserve"> INCLUDEPICTURE "https://lh6.googleusercontent.com/bMId6uCbnRYhe5VmHW4nVaPcD-P4GIhZiBiwhlKvJLC_jWPfOihwltu9XTiz0bN_OfWrf6ION9VZ3afET4peXuHb5Kw5KPg1FQTpNlIsYjTAfp4QdPjApS2kF9NBCQ" \* MERGEFORMATINET </w:instrText>
            </w:r>
            <w:r w:rsidRPr="00485B18">
              <w:rPr>
                <w:rFonts w:ascii="Calibri" w:eastAsia="Times New Roman" w:hAnsi="Calibri" w:cs="Calibri"/>
                <w:color w:val="000000"/>
                <w:bdr w:val="none" w:sz="0" w:space="0" w:color="auto" w:frame="1"/>
                <w:lang w:val="es-CO" w:eastAsia="es-ES_tradnl" w:bidi="ar-SA"/>
              </w:rPr>
              <w:fldChar w:fldCharType="end"/>
            </w:r>
          </w:p>
          <w:p w:rsidR="008E3CE0" w:rsidRPr="00485B18" w:rsidRDefault="008E3CE0" w:rsidP="00B65240">
            <w:pPr>
              <w:widowControl/>
              <w:autoSpaceDE/>
              <w:autoSpaceDN/>
              <w:ind w:right="-10"/>
              <w:jc w:val="center"/>
              <w:rPr>
                <w:rFonts w:ascii="Times New Roman" w:eastAsia="Times New Roman" w:hAnsi="Times New Roman" w:cs="Times New Roman"/>
                <w:sz w:val="24"/>
                <w:szCs w:val="24"/>
                <w:lang w:val="es-CO" w:eastAsia="es-ES_tradnl" w:bidi="ar-SA"/>
              </w:rPr>
            </w:pPr>
            <w:r w:rsidRPr="00485B18">
              <w:rPr>
                <w:rFonts w:ascii="Calibri" w:eastAsia="Times New Roman" w:hAnsi="Calibri" w:cs="Calibri"/>
                <w:b/>
                <w:bCs/>
                <w:color w:val="000000"/>
                <w:lang w:val="es-CO" w:eastAsia="es-ES_tradnl" w:bidi="ar-SA"/>
              </w:rPr>
              <w:t>ANDRÉS DAVID CALLE AGUAS</w:t>
            </w:r>
          </w:p>
          <w:p w:rsidR="008E3CE0" w:rsidRDefault="008E3CE0" w:rsidP="00B65240">
            <w:pPr>
              <w:ind w:right="-10"/>
              <w:jc w:val="center"/>
              <w:rPr>
                <w:color w:val="000000"/>
              </w:rPr>
            </w:pPr>
            <w:r w:rsidRPr="00485B18">
              <w:rPr>
                <w:rFonts w:ascii="Calibri" w:eastAsia="Times New Roman" w:hAnsi="Calibri" w:cs="Calibri"/>
                <w:color w:val="000000"/>
                <w:lang w:val="es-CO" w:eastAsia="es-ES_tradnl" w:bidi="ar-SA"/>
              </w:rPr>
              <w:t>Representante a la Cámara</w:t>
            </w:r>
          </w:p>
          <w:p w:rsidR="008E3CE0" w:rsidRPr="00061B81" w:rsidRDefault="008E3CE0" w:rsidP="00B65240">
            <w:pPr>
              <w:ind w:right="-10"/>
              <w:jc w:val="center"/>
              <w:rPr>
                <w:rFonts w:ascii="Times New Roman" w:hAnsi="Times New Roman" w:cs="Times New Roman"/>
              </w:rPr>
            </w:pPr>
            <w:r w:rsidRPr="00485B18">
              <w:rPr>
                <w:rFonts w:ascii="Calibri" w:eastAsia="Times New Roman" w:hAnsi="Calibri" w:cs="Calibri"/>
                <w:color w:val="000000"/>
                <w:lang w:val="es-CO" w:eastAsia="es-ES_tradnl" w:bidi="ar-SA"/>
              </w:rPr>
              <w:t>Departamento de Córdoba</w:t>
            </w:r>
          </w:p>
        </w:tc>
        <w:tc>
          <w:tcPr>
            <w:tcW w:w="4455" w:type="dxa"/>
          </w:tcPr>
          <w:p w:rsidR="008E3CE0" w:rsidRDefault="008E3CE0" w:rsidP="00B65240">
            <w:pPr>
              <w:widowControl/>
              <w:autoSpaceDE/>
              <w:autoSpaceDN/>
              <w:jc w:val="center"/>
              <w:rPr>
                <w:rFonts w:eastAsia="Times New Roman"/>
                <w:b/>
                <w:bCs/>
                <w:color w:val="000000"/>
                <w:sz w:val="24"/>
                <w:szCs w:val="24"/>
                <w:bdr w:val="none" w:sz="0" w:space="0" w:color="auto" w:frame="1"/>
                <w:lang w:val="es-CO" w:eastAsia="es-ES_tradnl" w:bidi="ar-SA"/>
              </w:rPr>
            </w:pPr>
          </w:p>
          <w:p w:rsidR="008E3CE0" w:rsidRDefault="008E3CE0" w:rsidP="00B65240">
            <w:pPr>
              <w:rPr>
                <w:b/>
                <w:bCs/>
                <w:color w:val="000000"/>
                <w:bdr w:val="none" w:sz="0" w:space="0" w:color="auto" w:frame="1"/>
              </w:rPr>
            </w:pPr>
          </w:p>
          <w:p w:rsidR="008E3CE0" w:rsidRDefault="008E3CE0" w:rsidP="00B65240">
            <w:pPr>
              <w:rPr>
                <w:b/>
                <w:bCs/>
                <w:color w:val="000000"/>
                <w:bdr w:val="none" w:sz="0" w:space="0" w:color="auto" w:frame="1"/>
              </w:rPr>
            </w:pPr>
          </w:p>
          <w:p w:rsidR="008E3CE0" w:rsidRDefault="008E3CE0" w:rsidP="00B65240">
            <w:pPr>
              <w:rPr>
                <w:b/>
                <w:bCs/>
                <w:color w:val="000000"/>
                <w:bdr w:val="none" w:sz="0" w:space="0" w:color="auto" w:frame="1"/>
              </w:rPr>
            </w:pPr>
          </w:p>
          <w:p w:rsidR="008E3CE0" w:rsidRPr="00485B18" w:rsidRDefault="008E3CE0" w:rsidP="00B65240">
            <w:pPr>
              <w:widowControl/>
              <w:autoSpaceDE/>
              <w:autoSpaceDN/>
              <w:rPr>
                <w:rFonts w:ascii="Times New Roman" w:eastAsia="Times New Roman" w:hAnsi="Times New Roman" w:cs="Times New Roman"/>
                <w:sz w:val="24"/>
                <w:szCs w:val="24"/>
                <w:lang w:val="es-CO" w:eastAsia="es-ES_tradnl" w:bidi="ar-SA"/>
              </w:rPr>
            </w:pPr>
            <w:r w:rsidRPr="00485B18">
              <w:rPr>
                <w:rFonts w:eastAsia="Times New Roman"/>
                <w:b/>
                <w:bCs/>
                <w:color w:val="000000"/>
                <w:sz w:val="24"/>
                <w:szCs w:val="24"/>
                <w:bdr w:val="none" w:sz="0" w:space="0" w:color="auto" w:frame="1"/>
                <w:lang w:val="es-CO" w:eastAsia="es-ES_tradnl" w:bidi="ar-SA"/>
              </w:rPr>
              <w:fldChar w:fldCharType="begin"/>
            </w:r>
            <w:r w:rsidRPr="00485B18">
              <w:rPr>
                <w:rFonts w:eastAsia="Times New Roman"/>
                <w:b/>
                <w:bCs/>
                <w:color w:val="000000"/>
                <w:sz w:val="24"/>
                <w:szCs w:val="24"/>
                <w:bdr w:val="none" w:sz="0" w:space="0" w:color="auto" w:frame="1"/>
                <w:lang w:val="es-CO" w:eastAsia="es-ES_tradnl" w:bidi="ar-SA"/>
              </w:rPr>
              <w:instrText xml:space="preserve"> INCLUDEPICTURE "https://lh3.googleusercontent.com/fpMPjF2n1dBYpDVUuamBqI3ORLI5yJk4IIMT-AKg_yAUnjUO4JKt-Q-NuO0XHwc-kdnYTUPerPoou1SNffwIyq9Cx0DoEyEfkLX-JP6hRlWx_j0HPx0qrQKCnoBmyQ" \* MERGEFORMATINET </w:instrText>
            </w:r>
            <w:r w:rsidRPr="00485B18">
              <w:rPr>
                <w:rFonts w:eastAsia="Times New Roman"/>
                <w:b/>
                <w:bCs/>
                <w:color w:val="000000"/>
                <w:sz w:val="24"/>
                <w:szCs w:val="24"/>
                <w:bdr w:val="none" w:sz="0" w:space="0" w:color="auto" w:frame="1"/>
                <w:lang w:val="es-CO" w:eastAsia="es-ES_tradnl" w:bidi="ar-SA"/>
              </w:rPr>
              <w:fldChar w:fldCharType="end"/>
            </w:r>
          </w:p>
          <w:p w:rsidR="008E3CE0" w:rsidRPr="00485B18" w:rsidRDefault="008E3CE0" w:rsidP="00B65240">
            <w:pPr>
              <w:widowControl/>
              <w:autoSpaceDE/>
              <w:autoSpaceDN/>
              <w:ind w:right="-10"/>
              <w:jc w:val="center"/>
              <w:rPr>
                <w:rFonts w:ascii="Times New Roman" w:eastAsia="Times New Roman" w:hAnsi="Times New Roman" w:cs="Times New Roman"/>
                <w:sz w:val="24"/>
                <w:szCs w:val="24"/>
                <w:lang w:val="es-CO" w:eastAsia="es-ES_tradnl" w:bidi="ar-SA"/>
              </w:rPr>
            </w:pPr>
            <w:r w:rsidRPr="00485B18">
              <w:rPr>
                <w:rFonts w:ascii="Calibri" w:eastAsia="Times New Roman" w:hAnsi="Calibri" w:cs="Calibri"/>
                <w:b/>
                <w:bCs/>
                <w:color w:val="000000"/>
                <w:lang w:val="es-CO" w:eastAsia="es-ES_tradnl" w:bidi="ar-SA"/>
              </w:rPr>
              <w:t>JULIÁN PEINADO RAMÍREZ</w:t>
            </w:r>
          </w:p>
          <w:p w:rsidR="008E3CE0" w:rsidRPr="00485B18" w:rsidRDefault="008E3CE0" w:rsidP="00B65240">
            <w:pPr>
              <w:widowControl/>
              <w:autoSpaceDE/>
              <w:autoSpaceDN/>
              <w:ind w:right="-10"/>
              <w:jc w:val="center"/>
              <w:rPr>
                <w:rFonts w:ascii="Times New Roman" w:eastAsia="Times New Roman" w:hAnsi="Times New Roman" w:cs="Times New Roman"/>
                <w:sz w:val="24"/>
                <w:szCs w:val="24"/>
                <w:lang w:val="es-CO" w:eastAsia="es-ES_tradnl" w:bidi="ar-SA"/>
              </w:rPr>
            </w:pPr>
            <w:r w:rsidRPr="00485B18">
              <w:rPr>
                <w:rFonts w:ascii="Calibri" w:eastAsia="Times New Roman" w:hAnsi="Calibri" w:cs="Calibri"/>
                <w:color w:val="000000"/>
                <w:lang w:val="es-CO" w:eastAsia="es-ES_tradnl" w:bidi="ar-SA"/>
              </w:rPr>
              <w:t>Representante a la Cámara</w:t>
            </w:r>
          </w:p>
          <w:p w:rsidR="008E3CE0" w:rsidRPr="00485B18" w:rsidRDefault="008E3CE0" w:rsidP="00B65240">
            <w:pPr>
              <w:jc w:val="center"/>
              <w:rPr>
                <w:rFonts w:ascii="Calibri" w:hAnsi="Calibri" w:cs="Calibri"/>
                <w:noProof/>
                <w:color w:val="000000"/>
                <w:bdr w:val="none" w:sz="0" w:space="0" w:color="auto" w:frame="1"/>
              </w:rPr>
            </w:pPr>
            <w:r w:rsidRPr="00485B18">
              <w:rPr>
                <w:rFonts w:ascii="Calibri" w:eastAsia="Times New Roman" w:hAnsi="Calibri" w:cs="Calibri"/>
                <w:color w:val="000000"/>
                <w:lang w:val="es-CO" w:eastAsia="es-ES_tradnl" w:bidi="ar-SA"/>
              </w:rPr>
              <w:t>Departamento de Antioquia</w:t>
            </w:r>
          </w:p>
        </w:tc>
      </w:tr>
      <w:tr w:rsidR="008E3CE0" w:rsidTr="00B65240">
        <w:tc>
          <w:tcPr>
            <w:tcW w:w="4383" w:type="dxa"/>
          </w:tcPr>
          <w:p w:rsidR="008E3CE0" w:rsidRDefault="008E3CE0" w:rsidP="00B65240">
            <w:pPr>
              <w:widowControl/>
              <w:autoSpaceDE/>
              <w:autoSpaceDN/>
              <w:ind w:right="-10"/>
              <w:jc w:val="center"/>
              <w:rPr>
                <w:rFonts w:ascii="Calibri" w:eastAsia="Times New Roman" w:hAnsi="Calibri" w:cs="Calibri"/>
                <w:b/>
                <w:bCs/>
                <w:color w:val="000000"/>
                <w:bdr w:val="none" w:sz="0" w:space="0" w:color="auto" w:frame="1"/>
                <w:lang w:val="es-CO" w:eastAsia="es-ES_tradnl" w:bidi="ar-SA"/>
              </w:rPr>
            </w:pPr>
          </w:p>
          <w:p w:rsidR="008E3CE0" w:rsidRDefault="008E3CE0" w:rsidP="00B65240">
            <w:pPr>
              <w:widowControl/>
              <w:autoSpaceDE/>
              <w:autoSpaceDN/>
              <w:ind w:right="-10"/>
              <w:jc w:val="center"/>
              <w:rPr>
                <w:rFonts w:ascii="Calibri" w:eastAsia="Times New Roman" w:hAnsi="Calibri" w:cs="Calibri"/>
                <w:b/>
                <w:bCs/>
                <w:color w:val="000000"/>
                <w:bdr w:val="none" w:sz="0" w:space="0" w:color="auto" w:frame="1"/>
                <w:lang w:val="es-CO" w:eastAsia="es-ES_tradnl" w:bidi="ar-SA"/>
              </w:rPr>
            </w:pPr>
          </w:p>
          <w:p w:rsidR="008E3CE0" w:rsidRDefault="008E3CE0" w:rsidP="00B65240">
            <w:pPr>
              <w:widowControl/>
              <w:autoSpaceDE/>
              <w:autoSpaceDN/>
              <w:ind w:right="-10"/>
              <w:jc w:val="center"/>
              <w:rPr>
                <w:rFonts w:ascii="Calibri" w:eastAsia="Times New Roman" w:hAnsi="Calibri" w:cs="Calibri"/>
                <w:b/>
                <w:bCs/>
                <w:color w:val="000000"/>
                <w:bdr w:val="none" w:sz="0" w:space="0" w:color="auto" w:frame="1"/>
                <w:lang w:val="es-CO" w:eastAsia="es-ES_tradnl" w:bidi="ar-SA"/>
              </w:rPr>
            </w:pPr>
          </w:p>
          <w:p w:rsidR="008E3CE0" w:rsidRDefault="008E3CE0" w:rsidP="00B65240">
            <w:pPr>
              <w:widowControl/>
              <w:autoSpaceDE/>
              <w:autoSpaceDN/>
              <w:ind w:right="-10"/>
              <w:jc w:val="center"/>
              <w:rPr>
                <w:rFonts w:ascii="Calibri" w:eastAsia="Times New Roman" w:hAnsi="Calibri" w:cs="Calibri"/>
                <w:b/>
                <w:bCs/>
                <w:color w:val="000000"/>
                <w:bdr w:val="none" w:sz="0" w:space="0" w:color="auto" w:frame="1"/>
                <w:lang w:val="es-CO" w:eastAsia="es-ES_tradnl" w:bidi="ar-SA"/>
              </w:rPr>
            </w:pPr>
          </w:p>
          <w:p w:rsidR="008E3CE0" w:rsidRPr="00485B18" w:rsidRDefault="008E3CE0" w:rsidP="00B65240">
            <w:pPr>
              <w:widowControl/>
              <w:autoSpaceDE/>
              <w:autoSpaceDN/>
              <w:ind w:right="-10"/>
              <w:jc w:val="center"/>
              <w:rPr>
                <w:rFonts w:ascii="Times New Roman" w:eastAsia="Times New Roman" w:hAnsi="Times New Roman" w:cs="Times New Roman"/>
                <w:sz w:val="24"/>
                <w:szCs w:val="24"/>
                <w:lang w:val="es-CO" w:eastAsia="es-ES_tradnl" w:bidi="ar-SA"/>
              </w:rPr>
            </w:pPr>
            <w:r w:rsidRPr="00485B18">
              <w:rPr>
                <w:rFonts w:ascii="Calibri" w:eastAsia="Times New Roman" w:hAnsi="Calibri" w:cs="Calibri"/>
                <w:b/>
                <w:bCs/>
                <w:color w:val="000000"/>
                <w:bdr w:val="none" w:sz="0" w:space="0" w:color="auto" w:frame="1"/>
                <w:lang w:val="es-CO" w:eastAsia="es-ES_tradnl" w:bidi="ar-SA"/>
              </w:rPr>
              <w:fldChar w:fldCharType="begin"/>
            </w:r>
            <w:r w:rsidRPr="00485B18">
              <w:rPr>
                <w:rFonts w:ascii="Calibri" w:eastAsia="Times New Roman" w:hAnsi="Calibri" w:cs="Calibri"/>
                <w:b/>
                <w:bCs/>
                <w:color w:val="000000"/>
                <w:bdr w:val="none" w:sz="0" w:space="0" w:color="auto" w:frame="1"/>
                <w:lang w:val="es-CO" w:eastAsia="es-ES_tradnl" w:bidi="ar-SA"/>
              </w:rPr>
              <w:instrText xml:space="preserve"> INCLUDEPICTURE "https://lh6.googleusercontent.com/wOAMGccn8IbmHiwHL4AHFhDhjLsUpybLytyHivFGDV7tzXIT-wm_u74oYCPRs98yqXAO9EiSmOM3_skdHmv7oCavvHeCuRnUllo2pzUGlrj_Too6Jktv5lwkmKREcA" \* MERGEFORMATINET </w:instrText>
            </w:r>
            <w:r w:rsidRPr="00485B18">
              <w:rPr>
                <w:rFonts w:ascii="Calibri" w:eastAsia="Times New Roman" w:hAnsi="Calibri" w:cs="Calibri"/>
                <w:b/>
                <w:bCs/>
                <w:color w:val="000000"/>
                <w:bdr w:val="none" w:sz="0" w:space="0" w:color="auto" w:frame="1"/>
                <w:lang w:val="es-CO" w:eastAsia="es-ES_tradnl" w:bidi="ar-SA"/>
              </w:rPr>
              <w:fldChar w:fldCharType="end"/>
            </w:r>
          </w:p>
          <w:p w:rsidR="008E3CE0" w:rsidRPr="00485B18" w:rsidRDefault="008E3CE0" w:rsidP="00B65240">
            <w:pPr>
              <w:widowControl/>
              <w:autoSpaceDE/>
              <w:autoSpaceDN/>
              <w:ind w:right="-10"/>
              <w:jc w:val="center"/>
              <w:rPr>
                <w:rFonts w:ascii="Times New Roman" w:eastAsia="Times New Roman" w:hAnsi="Times New Roman" w:cs="Times New Roman"/>
                <w:sz w:val="24"/>
                <w:szCs w:val="24"/>
                <w:lang w:val="es-CO" w:eastAsia="es-ES_tradnl" w:bidi="ar-SA"/>
              </w:rPr>
            </w:pPr>
            <w:r w:rsidRPr="00485B18">
              <w:rPr>
                <w:rFonts w:ascii="Calibri" w:eastAsia="Times New Roman" w:hAnsi="Calibri" w:cs="Calibri"/>
                <w:b/>
                <w:bCs/>
                <w:color w:val="000000"/>
                <w:lang w:val="es-CO" w:eastAsia="es-ES_tradnl" w:bidi="ar-SA"/>
              </w:rPr>
              <w:t>ALEJANDRO CARLOS CHACÓN CAMARGO</w:t>
            </w:r>
          </w:p>
          <w:p w:rsidR="008E3CE0" w:rsidRPr="00485B18" w:rsidRDefault="008E3CE0" w:rsidP="00B65240">
            <w:pPr>
              <w:widowControl/>
              <w:autoSpaceDE/>
              <w:autoSpaceDN/>
              <w:ind w:right="-10"/>
              <w:jc w:val="center"/>
              <w:rPr>
                <w:rFonts w:ascii="Times New Roman" w:eastAsia="Times New Roman" w:hAnsi="Times New Roman" w:cs="Times New Roman"/>
                <w:sz w:val="24"/>
                <w:szCs w:val="24"/>
                <w:lang w:val="es-CO" w:eastAsia="es-ES_tradnl" w:bidi="ar-SA"/>
              </w:rPr>
            </w:pPr>
            <w:r w:rsidRPr="00485B18">
              <w:rPr>
                <w:rFonts w:ascii="Calibri" w:eastAsia="Times New Roman" w:hAnsi="Calibri" w:cs="Calibri"/>
                <w:color w:val="000000"/>
                <w:lang w:val="es-CO" w:eastAsia="es-ES_tradnl" w:bidi="ar-SA"/>
              </w:rPr>
              <w:t>Representante a la Cámara</w:t>
            </w:r>
          </w:p>
          <w:p w:rsidR="008E3CE0" w:rsidRPr="00485B18" w:rsidRDefault="008E3CE0" w:rsidP="00B65240">
            <w:pPr>
              <w:widowControl/>
              <w:autoSpaceDE/>
              <w:autoSpaceDN/>
              <w:ind w:right="-10"/>
              <w:jc w:val="center"/>
              <w:rPr>
                <w:rFonts w:ascii="Times New Roman" w:eastAsia="Times New Roman" w:hAnsi="Times New Roman" w:cs="Times New Roman"/>
                <w:sz w:val="24"/>
                <w:szCs w:val="24"/>
                <w:lang w:val="es-CO" w:eastAsia="es-ES_tradnl" w:bidi="ar-SA"/>
              </w:rPr>
            </w:pPr>
            <w:r w:rsidRPr="00485B18">
              <w:rPr>
                <w:rFonts w:ascii="Calibri" w:eastAsia="Times New Roman" w:hAnsi="Calibri" w:cs="Calibri"/>
                <w:color w:val="000000"/>
                <w:lang w:val="es-CO" w:eastAsia="es-ES_tradnl" w:bidi="ar-SA"/>
              </w:rPr>
              <w:t>Departamento de Norte de Santander</w:t>
            </w:r>
          </w:p>
          <w:p w:rsidR="008E3CE0" w:rsidRPr="00485B18" w:rsidRDefault="008E3CE0" w:rsidP="00B65240">
            <w:pPr>
              <w:widowControl/>
              <w:autoSpaceDE/>
              <w:autoSpaceDN/>
              <w:ind w:right="-10"/>
              <w:jc w:val="center"/>
              <w:rPr>
                <w:rFonts w:ascii="Times New Roman" w:eastAsia="Times New Roman" w:hAnsi="Times New Roman" w:cs="Times New Roman"/>
                <w:sz w:val="24"/>
                <w:szCs w:val="24"/>
                <w:lang w:val="es-CO" w:eastAsia="es-ES_tradnl" w:bidi="ar-SA"/>
              </w:rPr>
            </w:pPr>
          </w:p>
        </w:tc>
        <w:tc>
          <w:tcPr>
            <w:tcW w:w="4455" w:type="dxa"/>
          </w:tcPr>
          <w:p w:rsidR="008E3CE0" w:rsidRDefault="008E3CE0" w:rsidP="00B65240">
            <w:pPr>
              <w:widowControl/>
              <w:autoSpaceDE/>
              <w:autoSpaceDN/>
              <w:ind w:right="-10"/>
              <w:jc w:val="center"/>
              <w:rPr>
                <w:rFonts w:ascii="Calibri" w:eastAsia="Times New Roman" w:hAnsi="Calibri" w:cs="Calibri"/>
                <w:b/>
                <w:bCs/>
                <w:color w:val="000000"/>
                <w:lang w:val="es-CO" w:eastAsia="es-ES_tradnl" w:bidi="ar-SA"/>
              </w:rPr>
            </w:pPr>
          </w:p>
          <w:p w:rsidR="008E3CE0" w:rsidRDefault="008E3CE0" w:rsidP="00B65240">
            <w:pPr>
              <w:widowControl/>
              <w:autoSpaceDE/>
              <w:autoSpaceDN/>
              <w:ind w:right="-10"/>
              <w:jc w:val="center"/>
              <w:rPr>
                <w:rFonts w:ascii="Calibri" w:eastAsia="Times New Roman" w:hAnsi="Calibri" w:cs="Calibri"/>
                <w:b/>
                <w:bCs/>
                <w:color w:val="000000"/>
                <w:lang w:val="es-CO" w:eastAsia="es-ES_tradnl" w:bidi="ar-SA"/>
              </w:rPr>
            </w:pPr>
          </w:p>
          <w:p w:rsidR="008E3CE0" w:rsidRDefault="008E3CE0" w:rsidP="00B65240">
            <w:pPr>
              <w:widowControl/>
              <w:autoSpaceDE/>
              <w:autoSpaceDN/>
              <w:ind w:right="-10"/>
              <w:rPr>
                <w:rFonts w:ascii="Calibri" w:eastAsia="Times New Roman" w:hAnsi="Calibri" w:cs="Calibri"/>
                <w:b/>
                <w:bCs/>
                <w:color w:val="000000"/>
                <w:lang w:val="es-CO" w:eastAsia="es-ES_tradnl" w:bidi="ar-SA"/>
              </w:rPr>
            </w:pPr>
          </w:p>
          <w:p w:rsidR="008E3CE0" w:rsidRDefault="008E3CE0" w:rsidP="00B65240">
            <w:pPr>
              <w:widowControl/>
              <w:autoSpaceDE/>
              <w:autoSpaceDN/>
              <w:ind w:right="-10"/>
              <w:jc w:val="center"/>
              <w:rPr>
                <w:rFonts w:ascii="Calibri" w:eastAsia="Times New Roman" w:hAnsi="Calibri" w:cs="Calibri"/>
                <w:b/>
                <w:bCs/>
                <w:color w:val="000000"/>
                <w:lang w:val="es-CO" w:eastAsia="es-ES_tradnl" w:bidi="ar-SA"/>
              </w:rPr>
            </w:pPr>
          </w:p>
          <w:p w:rsidR="008E3CE0" w:rsidRDefault="008E3CE0" w:rsidP="00B65240">
            <w:pPr>
              <w:widowControl/>
              <w:autoSpaceDE/>
              <w:autoSpaceDN/>
              <w:ind w:right="-10"/>
              <w:jc w:val="center"/>
              <w:rPr>
                <w:rFonts w:ascii="Calibri" w:eastAsia="Times New Roman" w:hAnsi="Calibri" w:cs="Calibri"/>
                <w:b/>
                <w:bCs/>
                <w:color w:val="000000"/>
                <w:lang w:val="es-CO" w:eastAsia="es-ES_tradnl" w:bidi="ar-SA"/>
              </w:rPr>
            </w:pPr>
          </w:p>
          <w:p w:rsidR="008E3CE0" w:rsidRPr="00485B18" w:rsidRDefault="008E3CE0" w:rsidP="00B65240">
            <w:pPr>
              <w:widowControl/>
              <w:autoSpaceDE/>
              <w:autoSpaceDN/>
              <w:ind w:right="-10"/>
              <w:jc w:val="center"/>
              <w:rPr>
                <w:rFonts w:ascii="Times New Roman" w:eastAsia="Times New Roman" w:hAnsi="Times New Roman" w:cs="Times New Roman"/>
                <w:sz w:val="24"/>
                <w:szCs w:val="24"/>
                <w:lang w:val="es-CO" w:eastAsia="es-ES_tradnl" w:bidi="ar-SA"/>
              </w:rPr>
            </w:pPr>
            <w:r w:rsidRPr="00485B18">
              <w:rPr>
                <w:rFonts w:ascii="Calibri" w:eastAsia="Times New Roman" w:hAnsi="Calibri" w:cs="Calibri"/>
                <w:b/>
                <w:bCs/>
                <w:color w:val="000000"/>
                <w:lang w:val="es-CO" w:eastAsia="es-ES_tradnl" w:bidi="ar-SA"/>
              </w:rPr>
              <w:t>NILTON CÓRDOBA MANYOMA</w:t>
            </w:r>
          </w:p>
          <w:p w:rsidR="008E3CE0" w:rsidRPr="00485B18" w:rsidRDefault="008E3CE0" w:rsidP="00B65240">
            <w:pPr>
              <w:widowControl/>
              <w:autoSpaceDE/>
              <w:autoSpaceDN/>
              <w:ind w:right="-10"/>
              <w:jc w:val="center"/>
              <w:rPr>
                <w:rFonts w:ascii="Times New Roman" w:eastAsia="Times New Roman" w:hAnsi="Times New Roman" w:cs="Times New Roman"/>
                <w:sz w:val="24"/>
                <w:szCs w:val="24"/>
                <w:lang w:val="es-CO" w:eastAsia="es-ES_tradnl" w:bidi="ar-SA"/>
              </w:rPr>
            </w:pPr>
            <w:r w:rsidRPr="00485B18">
              <w:rPr>
                <w:rFonts w:ascii="Calibri" w:eastAsia="Times New Roman" w:hAnsi="Calibri" w:cs="Calibri"/>
                <w:color w:val="000000"/>
                <w:lang w:val="es-CO" w:eastAsia="es-ES_tradnl" w:bidi="ar-SA"/>
              </w:rPr>
              <w:t>Representante a la Cámara</w:t>
            </w:r>
          </w:p>
          <w:p w:rsidR="008E3CE0" w:rsidRPr="00485B18" w:rsidRDefault="008E3CE0" w:rsidP="00B65240">
            <w:pPr>
              <w:widowControl/>
              <w:autoSpaceDE/>
              <w:autoSpaceDN/>
              <w:ind w:right="-10"/>
              <w:jc w:val="center"/>
              <w:rPr>
                <w:rFonts w:ascii="Times New Roman" w:eastAsia="Times New Roman" w:hAnsi="Times New Roman" w:cs="Times New Roman"/>
                <w:sz w:val="24"/>
                <w:szCs w:val="24"/>
                <w:lang w:val="es-CO" w:eastAsia="es-ES_tradnl" w:bidi="ar-SA"/>
              </w:rPr>
            </w:pPr>
            <w:r w:rsidRPr="00485B18">
              <w:rPr>
                <w:rFonts w:ascii="Calibri" w:eastAsia="Times New Roman" w:hAnsi="Calibri" w:cs="Calibri"/>
                <w:color w:val="000000"/>
                <w:lang w:val="es-CO" w:eastAsia="es-ES_tradnl" w:bidi="ar-SA"/>
              </w:rPr>
              <w:t>Departamento de Chocó</w:t>
            </w:r>
          </w:p>
        </w:tc>
      </w:tr>
      <w:tr w:rsidR="008E3CE0" w:rsidTr="00B65240">
        <w:trPr>
          <w:trHeight w:val="2314"/>
        </w:trPr>
        <w:tc>
          <w:tcPr>
            <w:tcW w:w="4383" w:type="dxa"/>
          </w:tcPr>
          <w:p w:rsidR="008E3CE0" w:rsidRDefault="008E3CE0" w:rsidP="00B65240">
            <w:pPr>
              <w:widowControl/>
              <w:autoSpaceDE/>
              <w:autoSpaceDN/>
              <w:ind w:right="-10"/>
              <w:jc w:val="center"/>
              <w:rPr>
                <w:rFonts w:ascii="Calibri" w:eastAsia="Times New Roman" w:hAnsi="Calibri" w:cs="Calibri"/>
                <w:b/>
                <w:bCs/>
                <w:color w:val="000000"/>
                <w:bdr w:val="none" w:sz="0" w:space="0" w:color="auto" w:frame="1"/>
                <w:lang w:val="es-CO" w:eastAsia="es-ES_tradnl" w:bidi="ar-SA"/>
              </w:rPr>
            </w:pPr>
          </w:p>
          <w:p w:rsidR="008E3CE0" w:rsidRDefault="008E3CE0" w:rsidP="00B65240">
            <w:pPr>
              <w:widowControl/>
              <w:autoSpaceDE/>
              <w:autoSpaceDN/>
              <w:ind w:right="-10"/>
              <w:jc w:val="center"/>
              <w:rPr>
                <w:rFonts w:ascii="Calibri" w:eastAsia="Times New Roman" w:hAnsi="Calibri" w:cs="Calibri"/>
                <w:b/>
                <w:bCs/>
                <w:color w:val="000000"/>
                <w:bdr w:val="none" w:sz="0" w:space="0" w:color="auto" w:frame="1"/>
                <w:lang w:val="es-CO" w:eastAsia="es-ES_tradnl" w:bidi="ar-SA"/>
              </w:rPr>
            </w:pPr>
          </w:p>
          <w:p w:rsidR="008E3CE0" w:rsidRDefault="008E3CE0" w:rsidP="00B65240">
            <w:pPr>
              <w:widowControl/>
              <w:autoSpaceDE/>
              <w:autoSpaceDN/>
              <w:ind w:right="-10"/>
              <w:jc w:val="center"/>
              <w:rPr>
                <w:rFonts w:ascii="Calibri" w:eastAsia="Times New Roman" w:hAnsi="Calibri" w:cs="Calibri"/>
                <w:b/>
                <w:bCs/>
                <w:color w:val="000000"/>
                <w:bdr w:val="none" w:sz="0" w:space="0" w:color="auto" w:frame="1"/>
                <w:lang w:val="es-CO" w:eastAsia="es-ES_tradnl" w:bidi="ar-SA"/>
              </w:rPr>
            </w:pPr>
          </w:p>
          <w:p w:rsidR="008E3CE0" w:rsidRDefault="008E3CE0" w:rsidP="00B65240">
            <w:pPr>
              <w:widowControl/>
              <w:autoSpaceDE/>
              <w:autoSpaceDN/>
              <w:ind w:right="-10"/>
              <w:jc w:val="center"/>
              <w:rPr>
                <w:rFonts w:ascii="Calibri" w:eastAsia="Times New Roman" w:hAnsi="Calibri" w:cs="Calibri"/>
                <w:b/>
                <w:bCs/>
                <w:color w:val="000000"/>
                <w:bdr w:val="none" w:sz="0" w:space="0" w:color="auto" w:frame="1"/>
                <w:lang w:val="es-CO" w:eastAsia="es-ES_tradnl" w:bidi="ar-SA"/>
              </w:rPr>
            </w:pPr>
          </w:p>
          <w:p w:rsidR="008E3CE0" w:rsidRPr="00485B18" w:rsidRDefault="008E3CE0" w:rsidP="00B65240">
            <w:pPr>
              <w:widowControl/>
              <w:autoSpaceDE/>
              <w:autoSpaceDN/>
              <w:ind w:right="-10"/>
              <w:jc w:val="center"/>
              <w:rPr>
                <w:rFonts w:ascii="Times New Roman" w:eastAsia="Times New Roman" w:hAnsi="Times New Roman" w:cs="Times New Roman"/>
                <w:sz w:val="24"/>
                <w:szCs w:val="24"/>
                <w:lang w:val="es-CO" w:eastAsia="es-ES_tradnl" w:bidi="ar-SA"/>
              </w:rPr>
            </w:pPr>
            <w:r w:rsidRPr="00485B18">
              <w:rPr>
                <w:rFonts w:ascii="Calibri" w:eastAsia="Times New Roman" w:hAnsi="Calibri" w:cs="Calibri"/>
                <w:b/>
                <w:bCs/>
                <w:color w:val="000000"/>
                <w:bdr w:val="none" w:sz="0" w:space="0" w:color="auto" w:frame="1"/>
                <w:lang w:val="es-CO" w:eastAsia="es-ES_tradnl" w:bidi="ar-SA"/>
              </w:rPr>
              <w:fldChar w:fldCharType="begin"/>
            </w:r>
            <w:r w:rsidRPr="00485B18">
              <w:rPr>
                <w:rFonts w:ascii="Calibri" w:eastAsia="Times New Roman" w:hAnsi="Calibri" w:cs="Calibri"/>
                <w:b/>
                <w:bCs/>
                <w:color w:val="000000"/>
                <w:bdr w:val="none" w:sz="0" w:space="0" w:color="auto" w:frame="1"/>
                <w:lang w:val="es-CO" w:eastAsia="es-ES_tradnl" w:bidi="ar-SA"/>
              </w:rPr>
              <w:instrText xml:space="preserve"> INCLUDEPICTURE "https://lh6.googleusercontent.com/-yNvnkBni5dfZSFpp6rju4xjwL63IDBiRvbEh3KOeEjpLUTsGMj1LG8a5lQx_oBkMtUengzPaJC6Dk0cqdzqD8IIGk_qKcyy72vcGERwQjJZH3qqleAObdU0Gyi44g" \* MERGEFORMATINET </w:instrText>
            </w:r>
            <w:r w:rsidRPr="00485B18">
              <w:rPr>
                <w:rFonts w:ascii="Calibri" w:eastAsia="Times New Roman" w:hAnsi="Calibri" w:cs="Calibri"/>
                <w:b/>
                <w:bCs/>
                <w:color w:val="000000"/>
                <w:bdr w:val="none" w:sz="0" w:space="0" w:color="auto" w:frame="1"/>
                <w:lang w:val="es-CO" w:eastAsia="es-ES_tradnl" w:bidi="ar-SA"/>
              </w:rPr>
              <w:fldChar w:fldCharType="end"/>
            </w:r>
          </w:p>
          <w:p w:rsidR="008E3CE0" w:rsidRPr="00485B18" w:rsidRDefault="008E3CE0" w:rsidP="00B65240">
            <w:pPr>
              <w:widowControl/>
              <w:autoSpaceDE/>
              <w:autoSpaceDN/>
              <w:ind w:right="-10"/>
              <w:jc w:val="center"/>
              <w:rPr>
                <w:rFonts w:ascii="Times New Roman" w:eastAsia="Times New Roman" w:hAnsi="Times New Roman" w:cs="Times New Roman"/>
                <w:sz w:val="24"/>
                <w:szCs w:val="24"/>
                <w:lang w:val="es-CO" w:eastAsia="es-ES_tradnl" w:bidi="ar-SA"/>
              </w:rPr>
            </w:pPr>
            <w:r w:rsidRPr="00485B18">
              <w:rPr>
                <w:rFonts w:ascii="Calibri" w:eastAsia="Times New Roman" w:hAnsi="Calibri" w:cs="Calibri"/>
                <w:b/>
                <w:bCs/>
                <w:color w:val="000000"/>
                <w:lang w:val="es-CO" w:eastAsia="es-ES_tradnl" w:bidi="ar-SA"/>
              </w:rPr>
              <w:t>JUAN FERNANDO REYES KURI</w:t>
            </w:r>
          </w:p>
          <w:p w:rsidR="008E3CE0" w:rsidRPr="00485B18" w:rsidRDefault="008E3CE0" w:rsidP="00B65240">
            <w:pPr>
              <w:widowControl/>
              <w:autoSpaceDE/>
              <w:autoSpaceDN/>
              <w:ind w:right="-10"/>
              <w:jc w:val="center"/>
              <w:rPr>
                <w:rFonts w:ascii="Times New Roman" w:eastAsia="Times New Roman" w:hAnsi="Times New Roman" w:cs="Times New Roman"/>
                <w:sz w:val="24"/>
                <w:szCs w:val="24"/>
                <w:lang w:val="es-CO" w:eastAsia="es-ES_tradnl" w:bidi="ar-SA"/>
              </w:rPr>
            </w:pPr>
            <w:r w:rsidRPr="00485B18">
              <w:rPr>
                <w:rFonts w:ascii="Calibri" w:eastAsia="Times New Roman" w:hAnsi="Calibri" w:cs="Calibri"/>
                <w:color w:val="000000"/>
                <w:lang w:val="es-CO" w:eastAsia="es-ES_tradnl" w:bidi="ar-SA"/>
              </w:rPr>
              <w:t>Representante a la Cámara</w:t>
            </w:r>
          </w:p>
          <w:p w:rsidR="008E3CE0" w:rsidRDefault="008E3CE0" w:rsidP="00B65240">
            <w:pPr>
              <w:ind w:right="-10"/>
              <w:jc w:val="center"/>
              <w:rPr>
                <w:rFonts w:asciiTheme="minorHAnsi" w:hAnsiTheme="minorHAnsi"/>
              </w:rPr>
            </w:pPr>
            <w:r w:rsidRPr="00485B18">
              <w:rPr>
                <w:rFonts w:ascii="Calibri" w:eastAsia="Times New Roman" w:hAnsi="Calibri" w:cs="Calibri"/>
                <w:color w:val="000000"/>
                <w:lang w:val="es-CO" w:eastAsia="es-ES_tradnl" w:bidi="ar-SA"/>
              </w:rPr>
              <w:t>Departamento del Valle del Cauca</w:t>
            </w:r>
          </w:p>
        </w:tc>
        <w:tc>
          <w:tcPr>
            <w:tcW w:w="4455" w:type="dxa"/>
          </w:tcPr>
          <w:p w:rsidR="008E3CE0" w:rsidRDefault="008E3CE0" w:rsidP="00B65240">
            <w:pPr>
              <w:widowControl/>
              <w:autoSpaceDE/>
              <w:autoSpaceDN/>
              <w:ind w:right="-10"/>
              <w:jc w:val="center"/>
              <w:rPr>
                <w:rFonts w:ascii="Calibri" w:eastAsia="Times New Roman" w:hAnsi="Calibri" w:cs="Calibri"/>
                <w:b/>
                <w:bCs/>
                <w:color w:val="000000"/>
                <w:bdr w:val="none" w:sz="0" w:space="0" w:color="auto" w:frame="1"/>
                <w:lang w:val="es-CO" w:eastAsia="es-ES_tradnl" w:bidi="ar-SA"/>
              </w:rPr>
            </w:pPr>
          </w:p>
          <w:p w:rsidR="008E3CE0" w:rsidRDefault="008E3CE0" w:rsidP="00B65240">
            <w:pPr>
              <w:widowControl/>
              <w:autoSpaceDE/>
              <w:autoSpaceDN/>
              <w:ind w:right="-10"/>
              <w:jc w:val="center"/>
              <w:rPr>
                <w:rFonts w:ascii="Calibri" w:eastAsia="Times New Roman" w:hAnsi="Calibri" w:cs="Calibri"/>
                <w:b/>
                <w:bCs/>
                <w:color w:val="000000"/>
                <w:bdr w:val="none" w:sz="0" w:space="0" w:color="auto" w:frame="1"/>
                <w:lang w:val="es-CO" w:eastAsia="es-ES_tradnl" w:bidi="ar-SA"/>
              </w:rPr>
            </w:pPr>
          </w:p>
          <w:p w:rsidR="008E3CE0" w:rsidRDefault="008E3CE0" w:rsidP="00B65240">
            <w:pPr>
              <w:widowControl/>
              <w:autoSpaceDE/>
              <w:autoSpaceDN/>
              <w:ind w:right="-10"/>
              <w:jc w:val="center"/>
              <w:rPr>
                <w:rFonts w:ascii="Calibri" w:eastAsia="Times New Roman" w:hAnsi="Calibri" w:cs="Calibri"/>
                <w:b/>
                <w:bCs/>
                <w:color w:val="000000"/>
                <w:bdr w:val="none" w:sz="0" w:space="0" w:color="auto" w:frame="1"/>
                <w:lang w:val="es-CO" w:eastAsia="es-ES_tradnl" w:bidi="ar-SA"/>
              </w:rPr>
            </w:pPr>
          </w:p>
          <w:p w:rsidR="008E3CE0" w:rsidRDefault="008E3CE0" w:rsidP="00B65240">
            <w:pPr>
              <w:widowControl/>
              <w:autoSpaceDE/>
              <w:autoSpaceDN/>
              <w:ind w:right="-10"/>
              <w:jc w:val="center"/>
              <w:rPr>
                <w:rFonts w:ascii="Calibri" w:eastAsia="Times New Roman" w:hAnsi="Calibri" w:cs="Calibri"/>
                <w:b/>
                <w:bCs/>
                <w:color w:val="000000"/>
                <w:bdr w:val="none" w:sz="0" w:space="0" w:color="auto" w:frame="1"/>
                <w:lang w:val="es-CO" w:eastAsia="es-ES_tradnl" w:bidi="ar-SA"/>
              </w:rPr>
            </w:pPr>
          </w:p>
          <w:p w:rsidR="008E3CE0" w:rsidRPr="00485B18" w:rsidRDefault="008E3CE0" w:rsidP="00B65240">
            <w:pPr>
              <w:widowControl/>
              <w:autoSpaceDE/>
              <w:autoSpaceDN/>
              <w:ind w:right="-10"/>
              <w:jc w:val="center"/>
              <w:rPr>
                <w:rFonts w:ascii="Times New Roman" w:eastAsia="Times New Roman" w:hAnsi="Times New Roman" w:cs="Times New Roman"/>
                <w:sz w:val="24"/>
                <w:szCs w:val="24"/>
                <w:lang w:val="es-CO" w:eastAsia="es-ES_tradnl" w:bidi="ar-SA"/>
              </w:rPr>
            </w:pPr>
            <w:r w:rsidRPr="00485B18">
              <w:rPr>
                <w:rFonts w:ascii="Calibri" w:eastAsia="Times New Roman" w:hAnsi="Calibri" w:cs="Calibri"/>
                <w:b/>
                <w:bCs/>
                <w:color w:val="000000"/>
                <w:bdr w:val="none" w:sz="0" w:space="0" w:color="auto" w:frame="1"/>
                <w:lang w:val="es-CO" w:eastAsia="es-ES_tradnl" w:bidi="ar-SA"/>
              </w:rPr>
              <w:fldChar w:fldCharType="begin"/>
            </w:r>
            <w:r w:rsidRPr="00485B18">
              <w:rPr>
                <w:rFonts w:ascii="Calibri" w:eastAsia="Times New Roman" w:hAnsi="Calibri" w:cs="Calibri"/>
                <w:b/>
                <w:bCs/>
                <w:color w:val="000000"/>
                <w:bdr w:val="none" w:sz="0" w:space="0" w:color="auto" w:frame="1"/>
                <w:lang w:val="es-CO" w:eastAsia="es-ES_tradnl" w:bidi="ar-SA"/>
              </w:rPr>
              <w:instrText xml:space="preserve"> INCLUDEPICTURE "https://lh6.googleusercontent.com/-yNvnkBni5dfZSFpp6rju4xjwL63IDBiRvbEh3KOeEjpLUTsGMj1LG8a5lQx_oBkMtUengzPaJC6Dk0cqdzqD8IIGk_qKcyy72vcGERwQjJZH3qqleAObdU0Gyi44g" \* MERGEFORMATINET </w:instrText>
            </w:r>
            <w:r w:rsidRPr="00485B18">
              <w:rPr>
                <w:rFonts w:ascii="Calibri" w:eastAsia="Times New Roman" w:hAnsi="Calibri" w:cs="Calibri"/>
                <w:b/>
                <w:bCs/>
                <w:color w:val="000000"/>
                <w:bdr w:val="none" w:sz="0" w:space="0" w:color="auto" w:frame="1"/>
                <w:lang w:val="es-CO" w:eastAsia="es-ES_tradnl" w:bidi="ar-SA"/>
              </w:rPr>
              <w:fldChar w:fldCharType="end"/>
            </w:r>
          </w:p>
          <w:p w:rsidR="008E3CE0" w:rsidRPr="00485B18" w:rsidRDefault="008E3CE0" w:rsidP="00B65240">
            <w:pPr>
              <w:widowControl/>
              <w:autoSpaceDE/>
              <w:autoSpaceDN/>
              <w:ind w:right="-10"/>
              <w:jc w:val="center"/>
              <w:rPr>
                <w:rFonts w:ascii="Times New Roman" w:eastAsia="Times New Roman" w:hAnsi="Times New Roman" w:cs="Times New Roman"/>
                <w:sz w:val="24"/>
                <w:szCs w:val="24"/>
                <w:lang w:val="es-CO" w:eastAsia="es-ES_tradnl" w:bidi="ar-SA"/>
              </w:rPr>
            </w:pPr>
            <w:r>
              <w:rPr>
                <w:rFonts w:ascii="Calibri" w:eastAsia="Times New Roman" w:hAnsi="Calibri" w:cs="Calibri"/>
                <w:b/>
                <w:bCs/>
                <w:color w:val="000000"/>
                <w:bdr w:val="none" w:sz="0" w:space="0" w:color="auto" w:frame="1"/>
                <w:lang w:val="es-CO" w:eastAsia="es-ES_tradnl" w:bidi="ar-SA"/>
              </w:rPr>
              <w:t>ADRIANA GÓMEZ MILLÁN</w:t>
            </w:r>
            <w:r w:rsidRPr="00485B18">
              <w:rPr>
                <w:rFonts w:ascii="Calibri" w:eastAsia="Times New Roman" w:hAnsi="Calibri" w:cs="Calibri"/>
                <w:b/>
                <w:bCs/>
                <w:color w:val="000000"/>
                <w:bdr w:val="none" w:sz="0" w:space="0" w:color="auto" w:frame="1"/>
                <w:lang w:val="es-CO" w:eastAsia="es-ES_tradnl" w:bidi="ar-SA"/>
              </w:rPr>
              <w:fldChar w:fldCharType="begin"/>
            </w:r>
            <w:r w:rsidRPr="00485B18">
              <w:rPr>
                <w:rFonts w:ascii="Calibri" w:eastAsia="Times New Roman" w:hAnsi="Calibri" w:cs="Calibri"/>
                <w:b/>
                <w:bCs/>
                <w:color w:val="000000"/>
                <w:bdr w:val="none" w:sz="0" w:space="0" w:color="auto" w:frame="1"/>
                <w:lang w:val="es-CO" w:eastAsia="es-ES_tradnl" w:bidi="ar-SA"/>
              </w:rPr>
              <w:instrText xml:space="preserve"> INCLUDEPICTURE "https://lh6.googleusercontent.com/-yNvnkBni5dfZSFpp6rju4xjwL63IDBiRvbEh3KOeEjpLUTsGMj1LG8a5lQx_oBkMtUengzPaJC6Dk0cqdzqD8IIGk_qKcyy72vcGERwQjJZH3qqleAObdU0Gyi44g" \* MERGEFORMATINET </w:instrText>
            </w:r>
            <w:r w:rsidRPr="00485B18">
              <w:rPr>
                <w:rFonts w:ascii="Calibri" w:eastAsia="Times New Roman" w:hAnsi="Calibri" w:cs="Calibri"/>
                <w:b/>
                <w:bCs/>
                <w:color w:val="000000"/>
                <w:bdr w:val="none" w:sz="0" w:space="0" w:color="auto" w:frame="1"/>
                <w:lang w:val="es-CO" w:eastAsia="es-ES_tradnl" w:bidi="ar-SA"/>
              </w:rPr>
              <w:fldChar w:fldCharType="end"/>
            </w:r>
          </w:p>
          <w:p w:rsidR="008E3CE0" w:rsidRPr="00485B18" w:rsidRDefault="008E3CE0" w:rsidP="00B65240">
            <w:pPr>
              <w:widowControl/>
              <w:autoSpaceDE/>
              <w:autoSpaceDN/>
              <w:ind w:right="-10"/>
              <w:jc w:val="center"/>
              <w:rPr>
                <w:rFonts w:ascii="Times New Roman" w:eastAsia="Times New Roman" w:hAnsi="Times New Roman" w:cs="Times New Roman"/>
                <w:sz w:val="24"/>
                <w:szCs w:val="24"/>
                <w:lang w:val="es-CO" w:eastAsia="es-ES_tradnl" w:bidi="ar-SA"/>
              </w:rPr>
            </w:pPr>
            <w:r w:rsidRPr="00485B18">
              <w:rPr>
                <w:rFonts w:ascii="Calibri" w:eastAsia="Times New Roman" w:hAnsi="Calibri" w:cs="Calibri"/>
                <w:color w:val="000000"/>
                <w:lang w:val="es-CO" w:eastAsia="es-ES_tradnl" w:bidi="ar-SA"/>
              </w:rPr>
              <w:t>Representante a la Cámara</w:t>
            </w:r>
          </w:p>
          <w:p w:rsidR="008E3CE0" w:rsidRPr="00061B81" w:rsidRDefault="008E3CE0" w:rsidP="00B65240">
            <w:pPr>
              <w:ind w:right="-10"/>
              <w:jc w:val="center"/>
              <w:rPr>
                <w:rFonts w:ascii="Times New Roman" w:hAnsi="Times New Roman"/>
              </w:rPr>
            </w:pPr>
            <w:r w:rsidRPr="00485B18">
              <w:rPr>
                <w:rFonts w:ascii="Calibri" w:eastAsia="Times New Roman" w:hAnsi="Calibri" w:cs="Calibri"/>
                <w:color w:val="000000"/>
                <w:lang w:val="es-CO" w:eastAsia="es-ES_tradnl" w:bidi="ar-SA"/>
              </w:rPr>
              <w:t>Departamento del Valle del Cauca</w:t>
            </w:r>
          </w:p>
        </w:tc>
      </w:tr>
      <w:tr w:rsidR="008E3CE0" w:rsidTr="001F301F">
        <w:trPr>
          <w:trHeight w:val="2314"/>
        </w:trPr>
        <w:tc>
          <w:tcPr>
            <w:tcW w:w="4383" w:type="dxa"/>
          </w:tcPr>
          <w:p w:rsidR="008E3CE0" w:rsidRDefault="008E3CE0" w:rsidP="00B65240">
            <w:pPr>
              <w:ind w:right="-10"/>
              <w:rPr>
                <w:rFonts w:asciiTheme="minorHAnsi" w:hAnsiTheme="minorHAnsi"/>
              </w:rPr>
            </w:pPr>
          </w:p>
          <w:p w:rsidR="008E3CE0" w:rsidRDefault="008E3CE0" w:rsidP="00B65240">
            <w:pPr>
              <w:ind w:right="-10"/>
              <w:rPr>
                <w:rFonts w:asciiTheme="minorHAnsi" w:hAnsiTheme="minorHAnsi"/>
              </w:rPr>
            </w:pPr>
          </w:p>
          <w:p w:rsidR="008E3CE0" w:rsidRDefault="008E3CE0" w:rsidP="00B65240">
            <w:pPr>
              <w:ind w:right="-10"/>
              <w:rPr>
                <w:rFonts w:asciiTheme="minorHAnsi" w:hAnsiTheme="minorHAnsi"/>
              </w:rPr>
            </w:pPr>
          </w:p>
          <w:p w:rsidR="008E3CE0" w:rsidRDefault="008E3CE0" w:rsidP="00B65240">
            <w:pPr>
              <w:ind w:right="-10"/>
              <w:rPr>
                <w:rFonts w:asciiTheme="minorHAnsi" w:hAnsiTheme="minorHAnsi"/>
              </w:rPr>
            </w:pPr>
          </w:p>
          <w:p w:rsidR="008E3CE0" w:rsidRDefault="008E3CE0" w:rsidP="00B65240">
            <w:pPr>
              <w:ind w:right="-10"/>
              <w:rPr>
                <w:rFonts w:asciiTheme="minorHAnsi" w:hAnsiTheme="minorHAnsi"/>
              </w:rPr>
            </w:pPr>
          </w:p>
          <w:p w:rsidR="008E3CE0" w:rsidRPr="00485B18" w:rsidRDefault="008E3CE0" w:rsidP="00B65240">
            <w:pPr>
              <w:widowControl/>
              <w:autoSpaceDE/>
              <w:autoSpaceDN/>
              <w:ind w:right="-10"/>
              <w:jc w:val="center"/>
              <w:rPr>
                <w:rFonts w:ascii="Times New Roman" w:eastAsia="Times New Roman" w:hAnsi="Times New Roman" w:cs="Times New Roman"/>
                <w:sz w:val="24"/>
                <w:szCs w:val="24"/>
                <w:lang w:val="es-CO" w:eastAsia="es-ES_tradnl" w:bidi="ar-SA"/>
              </w:rPr>
            </w:pPr>
            <w:r>
              <w:rPr>
                <w:rFonts w:ascii="Calibri" w:hAnsi="Calibri" w:cs="Calibri"/>
                <w:b/>
                <w:bCs/>
                <w:color w:val="000000"/>
              </w:rPr>
              <w:t xml:space="preserve"> </w:t>
            </w:r>
            <w:r>
              <w:rPr>
                <w:rFonts w:ascii="Calibri" w:eastAsia="Times New Roman" w:hAnsi="Calibri" w:cs="Calibri"/>
                <w:b/>
                <w:bCs/>
                <w:color w:val="000000"/>
                <w:lang w:val="es-CO" w:eastAsia="es-ES_tradnl" w:bidi="ar-SA"/>
              </w:rPr>
              <w:t>CARLOS ARDILA ESPINOSA</w:t>
            </w:r>
          </w:p>
          <w:p w:rsidR="008E3CE0" w:rsidRDefault="008E3CE0" w:rsidP="00B65240">
            <w:pPr>
              <w:widowControl/>
              <w:autoSpaceDE/>
              <w:autoSpaceDN/>
              <w:ind w:right="-10"/>
              <w:jc w:val="center"/>
              <w:rPr>
                <w:rFonts w:ascii="Calibri" w:eastAsia="Times New Roman" w:hAnsi="Calibri" w:cs="Calibri"/>
                <w:color w:val="000000"/>
                <w:lang w:val="es-CO" w:eastAsia="es-ES_tradnl" w:bidi="ar-SA"/>
              </w:rPr>
            </w:pPr>
            <w:r w:rsidRPr="00485B18">
              <w:rPr>
                <w:rFonts w:ascii="Calibri" w:eastAsia="Times New Roman" w:hAnsi="Calibri" w:cs="Calibri"/>
                <w:color w:val="000000"/>
                <w:lang w:val="es-CO" w:eastAsia="es-ES_tradnl" w:bidi="ar-SA"/>
              </w:rPr>
              <w:t>Representante a la Cámara</w:t>
            </w:r>
          </w:p>
          <w:p w:rsidR="008E3CE0" w:rsidRPr="0091423A" w:rsidRDefault="008E3CE0" w:rsidP="00B65240">
            <w:pPr>
              <w:widowControl/>
              <w:autoSpaceDE/>
              <w:autoSpaceDN/>
              <w:ind w:right="-10"/>
              <w:jc w:val="center"/>
              <w:rPr>
                <w:rFonts w:ascii="Times New Roman" w:eastAsia="Times New Roman" w:hAnsi="Times New Roman" w:cs="Times New Roman"/>
                <w:sz w:val="24"/>
                <w:szCs w:val="24"/>
                <w:lang w:val="es-CO" w:eastAsia="es-ES_tradnl" w:bidi="ar-SA"/>
              </w:rPr>
            </w:pPr>
            <w:r w:rsidRPr="00485B18">
              <w:rPr>
                <w:rFonts w:ascii="Calibri" w:eastAsia="Times New Roman" w:hAnsi="Calibri" w:cs="Calibri"/>
                <w:color w:val="000000"/>
                <w:lang w:val="es-CO" w:eastAsia="es-ES_tradnl" w:bidi="ar-SA"/>
              </w:rPr>
              <w:t xml:space="preserve">Departamento de </w:t>
            </w:r>
            <w:r>
              <w:rPr>
                <w:rFonts w:ascii="Calibri" w:eastAsia="Times New Roman" w:hAnsi="Calibri" w:cs="Calibri"/>
                <w:color w:val="000000"/>
                <w:lang w:val="es-CO" w:eastAsia="es-ES_tradnl" w:bidi="ar-SA"/>
              </w:rPr>
              <w:t>Putumayo</w:t>
            </w:r>
          </w:p>
        </w:tc>
        <w:tc>
          <w:tcPr>
            <w:tcW w:w="4455" w:type="dxa"/>
          </w:tcPr>
          <w:p w:rsidR="008E3CE0" w:rsidRDefault="008E3CE0" w:rsidP="00B65240">
            <w:pPr>
              <w:widowControl/>
              <w:autoSpaceDE/>
              <w:autoSpaceDN/>
              <w:ind w:right="-10"/>
              <w:jc w:val="center"/>
              <w:rPr>
                <w:rFonts w:ascii="Calibri" w:eastAsia="Times New Roman" w:hAnsi="Calibri" w:cs="Calibri"/>
                <w:b/>
                <w:bCs/>
                <w:color w:val="000000"/>
                <w:lang w:val="es-CO" w:eastAsia="es-ES_tradnl" w:bidi="ar-SA"/>
              </w:rPr>
            </w:pPr>
          </w:p>
          <w:p w:rsidR="008E3CE0" w:rsidRDefault="008E3CE0" w:rsidP="00B65240">
            <w:pPr>
              <w:widowControl/>
              <w:autoSpaceDE/>
              <w:autoSpaceDN/>
              <w:ind w:right="-10"/>
              <w:jc w:val="center"/>
              <w:rPr>
                <w:rFonts w:ascii="Calibri" w:eastAsia="Times New Roman" w:hAnsi="Calibri" w:cs="Calibri"/>
                <w:b/>
                <w:bCs/>
                <w:color w:val="000000"/>
                <w:lang w:val="es-CO" w:eastAsia="es-ES_tradnl" w:bidi="ar-SA"/>
              </w:rPr>
            </w:pPr>
          </w:p>
          <w:p w:rsidR="008E3CE0" w:rsidRDefault="008E3CE0" w:rsidP="00B65240">
            <w:pPr>
              <w:widowControl/>
              <w:autoSpaceDE/>
              <w:autoSpaceDN/>
              <w:ind w:right="-10"/>
              <w:jc w:val="center"/>
              <w:rPr>
                <w:rFonts w:ascii="Calibri" w:eastAsia="Times New Roman" w:hAnsi="Calibri" w:cs="Calibri"/>
                <w:b/>
                <w:bCs/>
                <w:color w:val="000000"/>
                <w:lang w:val="es-CO" w:eastAsia="es-ES_tradnl" w:bidi="ar-SA"/>
              </w:rPr>
            </w:pPr>
          </w:p>
          <w:p w:rsidR="008E3CE0" w:rsidRDefault="008E3CE0" w:rsidP="00B65240">
            <w:pPr>
              <w:widowControl/>
              <w:autoSpaceDE/>
              <w:autoSpaceDN/>
              <w:ind w:right="-10"/>
              <w:rPr>
                <w:rFonts w:ascii="Calibri" w:eastAsia="Times New Roman" w:hAnsi="Calibri" w:cs="Calibri"/>
                <w:b/>
                <w:bCs/>
                <w:color w:val="000000"/>
                <w:bdr w:val="none" w:sz="0" w:space="0" w:color="auto" w:frame="1"/>
                <w:lang w:val="es-CO" w:eastAsia="es-ES_tradnl" w:bidi="ar-SA"/>
              </w:rPr>
            </w:pPr>
          </w:p>
          <w:p w:rsidR="008E3CE0" w:rsidRDefault="008E3CE0" w:rsidP="00B65240">
            <w:pPr>
              <w:widowControl/>
              <w:autoSpaceDE/>
              <w:autoSpaceDN/>
              <w:ind w:right="-10"/>
              <w:rPr>
                <w:rFonts w:ascii="Calibri" w:eastAsia="Times New Roman" w:hAnsi="Calibri" w:cs="Calibri"/>
                <w:b/>
                <w:bCs/>
                <w:color w:val="000000"/>
                <w:bdr w:val="none" w:sz="0" w:space="0" w:color="auto" w:frame="1"/>
                <w:lang w:val="es-CO" w:eastAsia="es-ES_tradnl" w:bidi="ar-SA"/>
              </w:rPr>
            </w:pPr>
          </w:p>
          <w:p w:rsidR="008E3CE0" w:rsidRDefault="008E3CE0" w:rsidP="00B65240">
            <w:pPr>
              <w:widowControl/>
              <w:autoSpaceDE/>
              <w:autoSpaceDN/>
              <w:ind w:right="-10"/>
              <w:jc w:val="center"/>
              <w:rPr>
                <w:rFonts w:ascii="Calibri" w:eastAsia="Times New Roman" w:hAnsi="Calibri" w:cs="Calibri"/>
                <w:b/>
                <w:bCs/>
                <w:color w:val="000000"/>
                <w:bdr w:val="none" w:sz="0" w:space="0" w:color="auto" w:frame="1"/>
                <w:lang w:val="es-CO" w:eastAsia="es-ES_tradnl" w:bidi="ar-SA"/>
              </w:rPr>
            </w:pPr>
            <w:r>
              <w:rPr>
                <w:rFonts w:ascii="Calibri" w:eastAsia="Times New Roman" w:hAnsi="Calibri" w:cs="Calibri"/>
                <w:b/>
                <w:bCs/>
                <w:color w:val="000000"/>
                <w:bdr w:val="none" w:sz="0" w:space="0" w:color="auto" w:frame="1"/>
                <w:lang w:val="es-CO" w:eastAsia="es-ES_tradnl" w:bidi="ar-SA"/>
              </w:rPr>
              <w:t>VÍCTOR ORTÍZ JOYA</w:t>
            </w:r>
          </w:p>
          <w:p w:rsidR="008E3CE0" w:rsidRPr="00485B18" w:rsidRDefault="008E3CE0" w:rsidP="00B65240">
            <w:pPr>
              <w:widowControl/>
              <w:autoSpaceDE/>
              <w:autoSpaceDN/>
              <w:ind w:right="-10"/>
              <w:jc w:val="center"/>
              <w:rPr>
                <w:rFonts w:ascii="Times New Roman" w:eastAsia="Times New Roman" w:hAnsi="Times New Roman" w:cs="Times New Roman"/>
                <w:sz w:val="24"/>
                <w:szCs w:val="24"/>
                <w:lang w:val="es-CO" w:eastAsia="es-ES_tradnl" w:bidi="ar-SA"/>
              </w:rPr>
            </w:pPr>
            <w:r w:rsidRPr="00485B18">
              <w:rPr>
                <w:rFonts w:ascii="Calibri" w:eastAsia="Times New Roman" w:hAnsi="Calibri" w:cs="Calibri"/>
                <w:color w:val="000000"/>
                <w:lang w:val="es-CO" w:eastAsia="es-ES_tradnl" w:bidi="ar-SA"/>
              </w:rPr>
              <w:t>Representante a la Cámara</w:t>
            </w:r>
          </w:p>
          <w:p w:rsidR="008E3CE0" w:rsidRPr="00485B18" w:rsidRDefault="008E3CE0" w:rsidP="00B65240">
            <w:pPr>
              <w:widowControl/>
              <w:autoSpaceDE/>
              <w:autoSpaceDN/>
              <w:ind w:right="-10"/>
              <w:jc w:val="center"/>
              <w:rPr>
                <w:rFonts w:ascii="Calibri" w:eastAsia="Times New Roman" w:hAnsi="Calibri" w:cs="Calibri"/>
                <w:b/>
                <w:bCs/>
                <w:noProof/>
                <w:color w:val="000000"/>
                <w:bdr w:val="none" w:sz="0" w:space="0" w:color="auto" w:frame="1"/>
                <w:lang w:val="es-CO" w:eastAsia="es-ES_tradnl" w:bidi="ar-SA"/>
              </w:rPr>
            </w:pPr>
            <w:r w:rsidRPr="00485B18">
              <w:rPr>
                <w:rFonts w:ascii="Calibri" w:eastAsia="Times New Roman" w:hAnsi="Calibri" w:cs="Calibri"/>
                <w:color w:val="000000"/>
                <w:lang w:val="es-CO" w:eastAsia="es-ES_tradnl" w:bidi="ar-SA"/>
              </w:rPr>
              <w:t>Departamento de</w:t>
            </w:r>
            <w:r>
              <w:rPr>
                <w:rFonts w:ascii="Calibri" w:eastAsia="Times New Roman" w:hAnsi="Calibri" w:cs="Calibri"/>
                <w:color w:val="000000"/>
                <w:lang w:val="es-CO" w:eastAsia="es-ES_tradnl" w:bidi="ar-SA"/>
              </w:rPr>
              <w:t xml:space="preserve"> Santander</w:t>
            </w:r>
          </w:p>
        </w:tc>
      </w:tr>
    </w:tbl>
    <w:p w:rsidR="00286AF6" w:rsidRPr="0091423A" w:rsidRDefault="00286AF6" w:rsidP="00286AF6">
      <w:pPr>
        <w:pBdr>
          <w:top w:val="nil"/>
          <w:left w:val="nil"/>
          <w:bottom w:val="nil"/>
          <w:right w:val="nil"/>
          <w:between w:val="nil"/>
        </w:pBdr>
        <w:spacing w:line="276" w:lineRule="auto"/>
        <w:rPr>
          <w:rFonts w:ascii="Calibri" w:eastAsia="Calibri" w:hAnsi="Calibri" w:cs="Calibri"/>
        </w:rPr>
      </w:pPr>
      <w:r>
        <w:br w:type="page"/>
      </w:r>
    </w:p>
    <w:p w:rsidR="00286AF6" w:rsidRDefault="00286AF6" w:rsidP="00286AF6">
      <w:pPr>
        <w:pStyle w:val="Ttulo1"/>
        <w:spacing w:line="276" w:lineRule="auto"/>
        <w:ind w:firstLine="102"/>
        <w:jc w:val="center"/>
      </w:pPr>
      <w:r>
        <w:t>EXPOSICIÓN DE MOTIVOS AL PROYECTO DE LEY ______ DE 2020</w:t>
      </w:r>
    </w:p>
    <w:p w:rsidR="00286AF6" w:rsidRDefault="00286AF6" w:rsidP="00286AF6">
      <w:pPr>
        <w:pBdr>
          <w:top w:val="nil"/>
          <w:left w:val="nil"/>
          <w:bottom w:val="nil"/>
          <w:right w:val="nil"/>
          <w:between w:val="nil"/>
        </w:pBdr>
        <w:spacing w:before="9" w:line="276" w:lineRule="auto"/>
        <w:rPr>
          <w:rFonts w:ascii="Calibri" w:eastAsia="Calibri" w:hAnsi="Calibri" w:cs="Calibri"/>
          <w:color w:val="000000"/>
        </w:rPr>
      </w:pPr>
    </w:p>
    <w:p w:rsidR="00286AF6" w:rsidRDefault="00286AF6" w:rsidP="00286AF6">
      <w:pPr>
        <w:spacing w:line="276" w:lineRule="auto"/>
        <w:ind w:right="15"/>
        <w:jc w:val="center"/>
        <w:rPr>
          <w:rFonts w:ascii="Calibri" w:eastAsia="Calibri" w:hAnsi="Calibri" w:cs="Calibri"/>
          <w:b/>
          <w:i/>
        </w:rPr>
      </w:pPr>
      <w:r>
        <w:rPr>
          <w:rFonts w:ascii="Calibri" w:eastAsia="Calibri" w:hAnsi="Calibri" w:cs="Calibri"/>
          <w:b/>
        </w:rPr>
        <w:t>“</w:t>
      </w:r>
      <w:r>
        <w:rPr>
          <w:rFonts w:ascii="Calibri" w:eastAsia="Calibri" w:hAnsi="Calibri" w:cs="Calibri"/>
          <w:b/>
          <w:i/>
        </w:rPr>
        <w:t>Por la cual se modifica la Ley 769 de 2002 y se establecen medidas de incentivo que permitan incrementar la adquisición y renovación del Seguro Obligatorio de Accidentes de Tránsito -SOAT-, por parte de los propietarios y/o conductores de vehículos motorizados a nivel nacional y se dictan otras disposiciones.”</w:t>
      </w:r>
    </w:p>
    <w:p w:rsidR="00286AF6" w:rsidRDefault="00286AF6" w:rsidP="00286AF6">
      <w:pPr>
        <w:spacing w:line="276" w:lineRule="auto"/>
        <w:ind w:right="15"/>
        <w:jc w:val="center"/>
        <w:rPr>
          <w:rFonts w:ascii="Calibri" w:eastAsia="Calibri" w:hAnsi="Calibri" w:cs="Calibri"/>
          <w:b/>
        </w:rPr>
      </w:pPr>
    </w:p>
    <w:p w:rsidR="00286AF6" w:rsidRDefault="00286AF6" w:rsidP="00286AF6">
      <w:pPr>
        <w:pStyle w:val="Ttulo2"/>
        <w:numPr>
          <w:ilvl w:val="0"/>
          <w:numId w:val="5"/>
        </w:numPr>
        <w:spacing w:line="276" w:lineRule="auto"/>
      </w:pPr>
      <w:r>
        <w:t>OBJETO DEL PROYECTO</w:t>
      </w:r>
    </w:p>
    <w:p w:rsidR="00286AF6" w:rsidRDefault="00286AF6" w:rsidP="00286AF6">
      <w:pPr>
        <w:spacing w:after="240" w:line="276" w:lineRule="auto"/>
        <w:jc w:val="both"/>
        <w:rPr>
          <w:rFonts w:ascii="Calibri" w:eastAsia="Calibri" w:hAnsi="Calibri" w:cs="Calibri"/>
        </w:rPr>
      </w:pPr>
      <w:r>
        <w:rPr>
          <w:rFonts w:ascii="Calibri" w:eastAsia="Calibri" w:hAnsi="Calibri" w:cs="Calibri"/>
          <w:color w:val="000000"/>
        </w:rPr>
        <w:t xml:space="preserve">El propósito del proyecto se encamina a </w:t>
      </w:r>
      <w:r>
        <w:rPr>
          <w:rFonts w:ascii="Calibri" w:eastAsia="Calibri" w:hAnsi="Calibri" w:cs="Calibri"/>
        </w:rPr>
        <w:t>establecer medidas que permitan incrementar la adquisición y renovación del Seguro Obligatorio de Accidentes de Tránsito -SOAT-, por parte de los propietarios y/o conductores de vehículos motorizados a nivel nacional y se dictan otras disposiciones para garantizar que se disminuya la circulación de vehículos motorizados en el territorio nacional que no cuenten con el SOAT vigente. Para este mismo propósito, se establece una sanción que reprima expresamente la falsificación o adulteración del documento del SOAT, además de lo dispuesto en el Código Penal por fraude y falsificación de documento.</w:t>
      </w:r>
    </w:p>
    <w:p w:rsidR="00286AF6" w:rsidRDefault="00286AF6" w:rsidP="00286AF6">
      <w:pPr>
        <w:pStyle w:val="Ttulo2"/>
        <w:numPr>
          <w:ilvl w:val="0"/>
          <w:numId w:val="5"/>
        </w:numPr>
        <w:spacing w:line="276" w:lineRule="auto"/>
      </w:pPr>
      <w:r>
        <w:t>ANTECEDENTES</w:t>
      </w:r>
    </w:p>
    <w:p w:rsidR="00286AF6" w:rsidRDefault="00286AF6" w:rsidP="00286AF6">
      <w:pPr>
        <w:spacing w:after="240" w:line="276" w:lineRule="auto"/>
        <w:jc w:val="both"/>
        <w:rPr>
          <w:rFonts w:ascii="Calibri" w:eastAsia="Calibri" w:hAnsi="Calibri" w:cs="Calibri"/>
        </w:rPr>
      </w:pPr>
      <w:r>
        <w:rPr>
          <w:rFonts w:ascii="Calibri" w:eastAsia="Calibri" w:hAnsi="Calibri" w:cs="Calibri"/>
          <w:color w:val="000000"/>
        </w:rPr>
        <w:t>Este proyecto fue presentado por el autor en la legislatura 2019-2020 con número 196/2019C. Por asignación de la Mesa Directiva de la Comisión Sexta de la Cámara Representantes los H.R. Adriana Gómez Millán, Aquileo Medina Arteaga y Mónica Valencia Montaña rindieron ponencia positiva para primer debate el 16 de diciembre de 2019</w:t>
      </w:r>
      <w:r>
        <w:rPr>
          <w:rFonts w:ascii="Calibri" w:eastAsia="Calibri" w:hAnsi="Calibri" w:cs="Calibri"/>
        </w:rPr>
        <w:t xml:space="preserve">. Sin embargo, por la agenda de Comisión no fue posible su discusión, razón por la cual fue archivado. </w:t>
      </w:r>
    </w:p>
    <w:p w:rsidR="00286AF6" w:rsidRDefault="00286AF6" w:rsidP="00286AF6">
      <w:pPr>
        <w:spacing w:after="240" w:line="276" w:lineRule="auto"/>
        <w:jc w:val="both"/>
        <w:rPr>
          <w:rFonts w:ascii="Calibri" w:eastAsia="Calibri" w:hAnsi="Calibri" w:cs="Calibri"/>
        </w:rPr>
      </w:pPr>
      <w:r>
        <w:rPr>
          <w:rFonts w:ascii="Calibri" w:eastAsia="Calibri" w:hAnsi="Calibri" w:cs="Calibri"/>
        </w:rPr>
        <w:t>Dado que este proyecto significar un importante avance en la cultura del aseguramiento en Colombia en beneficio de todos los ciudadanos, el autor lo pone nuevamente a consideración del Honorable Congreso de la República.</w:t>
      </w:r>
    </w:p>
    <w:p w:rsidR="00286AF6" w:rsidRDefault="00286AF6" w:rsidP="00286AF6">
      <w:pPr>
        <w:pStyle w:val="Ttulo2"/>
        <w:numPr>
          <w:ilvl w:val="0"/>
          <w:numId w:val="5"/>
        </w:numPr>
        <w:spacing w:line="276" w:lineRule="auto"/>
      </w:pPr>
      <w:r>
        <w:t>JUSTIFICACIÓN DEL PROYECTO</w:t>
      </w:r>
    </w:p>
    <w:p w:rsidR="00286AF6" w:rsidRDefault="00286AF6" w:rsidP="00286AF6">
      <w:pPr>
        <w:spacing w:before="240" w:after="240" w:line="276" w:lineRule="auto"/>
        <w:jc w:val="both"/>
        <w:rPr>
          <w:rFonts w:ascii="Calibri" w:eastAsia="Calibri" w:hAnsi="Calibri" w:cs="Calibri"/>
        </w:rPr>
      </w:pPr>
      <w:r>
        <w:rPr>
          <w:rFonts w:ascii="Calibri" w:eastAsia="Calibri" w:hAnsi="Calibri" w:cs="Calibri"/>
        </w:rPr>
        <w:t xml:space="preserve">El </w:t>
      </w:r>
      <w:r>
        <w:rPr>
          <w:rFonts w:ascii="Calibri" w:eastAsia="Calibri" w:hAnsi="Calibri" w:cs="Calibri"/>
          <w:color w:val="000000"/>
        </w:rPr>
        <w:t>panorama</w:t>
      </w:r>
      <w:r>
        <w:rPr>
          <w:rFonts w:ascii="Calibri" w:eastAsia="Calibri" w:hAnsi="Calibri" w:cs="Calibri"/>
        </w:rPr>
        <w:t xml:space="preserve"> colombiano en materia de seguridad vial es preocupante, no sólo por los altos niveles de accidentalidad que se observan en el país sino porque, de acuerdo con Fasecolda</w:t>
      </w:r>
      <w:r>
        <w:rPr>
          <w:rFonts w:ascii="Calibri" w:eastAsia="Calibri" w:hAnsi="Calibri" w:cs="Calibri"/>
          <w:vertAlign w:val="superscript"/>
        </w:rPr>
        <w:footnoteReference w:id="1"/>
      </w:r>
      <w:r>
        <w:rPr>
          <w:rFonts w:ascii="Calibri" w:eastAsia="Calibri" w:hAnsi="Calibri" w:cs="Calibri"/>
        </w:rPr>
        <w:t>, son estos accidentes de tránsito una de las principales causas de muertes violentas en Colombia. Este proyecto de ley propone incentivar un comportamiento idóneo frente a la responsabilidad social que representa la acción de conducir un vehículo, que es jurídicamente considerada como una actividad peligrosa, y la necesidad de cuidado que se debe tener con respecto a los demás actores viales.</w:t>
      </w:r>
    </w:p>
    <w:p w:rsidR="00286AF6" w:rsidRDefault="00286AF6" w:rsidP="00286AF6">
      <w:pPr>
        <w:spacing w:after="240" w:line="276" w:lineRule="auto"/>
        <w:jc w:val="both"/>
        <w:rPr>
          <w:rFonts w:ascii="Calibri" w:eastAsia="Calibri" w:hAnsi="Calibri" w:cs="Calibri"/>
        </w:rPr>
      </w:pPr>
      <w:r>
        <w:rPr>
          <w:rFonts w:ascii="Calibri" w:eastAsia="Calibri" w:hAnsi="Calibri" w:cs="Calibri"/>
        </w:rPr>
        <w:t xml:space="preserve">Este proyecto de ley está encaminado al incremento del aseguramiento en el país y, de esta manera, al fortalecimiento del sistema de Seguro Obligatorio de Daños Corporales Causados a las Personas en Accidentes de Tránsito –SOAT-, como mecanismo de protección de los actores viales en Colombia. </w:t>
      </w:r>
    </w:p>
    <w:p w:rsidR="00286AF6" w:rsidRDefault="00286AF6" w:rsidP="00286AF6">
      <w:pPr>
        <w:spacing w:after="240" w:line="276" w:lineRule="auto"/>
        <w:jc w:val="both"/>
        <w:rPr>
          <w:rFonts w:ascii="Calibri" w:eastAsia="Calibri" w:hAnsi="Calibri" w:cs="Calibri"/>
        </w:rPr>
      </w:pPr>
      <w:r>
        <w:rPr>
          <w:rFonts w:ascii="Calibri" w:eastAsia="Calibri" w:hAnsi="Calibri" w:cs="Calibri"/>
        </w:rPr>
        <w:t>Dada la falta de cultura del seguro en Colombia como premisa aceptada -especialmente en las zonas alejadas de las grandes ciudades del país</w:t>
      </w:r>
      <w:r>
        <w:rPr>
          <w:rFonts w:ascii="Calibri" w:eastAsia="Calibri" w:hAnsi="Calibri" w:cs="Calibri"/>
          <w:vertAlign w:val="superscript"/>
        </w:rPr>
        <w:footnoteReference w:id="2"/>
      </w:r>
      <w:r>
        <w:rPr>
          <w:rFonts w:ascii="Calibri" w:eastAsia="Calibri" w:hAnsi="Calibri" w:cs="Calibri"/>
        </w:rPr>
        <w:t xml:space="preserve">-, es necesario tomar medidas dirigidas a cambiar de forma radical esta situación. Este proyecto pretende servir como herramienta legal que motive un cambio real de conducta en los actores viales, especialmente en lo relativo a la adquisición del SOAT. </w:t>
      </w:r>
    </w:p>
    <w:p w:rsidR="00286AF6" w:rsidRDefault="00286AF6" w:rsidP="00286AF6">
      <w:pPr>
        <w:spacing w:after="240" w:line="276" w:lineRule="auto"/>
        <w:jc w:val="both"/>
        <w:rPr>
          <w:rFonts w:ascii="Calibri" w:eastAsia="Calibri" w:hAnsi="Calibri" w:cs="Calibri"/>
        </w:rPr>
      </w:pPr>
      <w:r>
        <w:rPr>
          <w:rFonts w:ascii="Calibri" w:eastAsia="Calibri" w:hAnsi="Calibri" w:cs="Calibri"/>
        </w:rPr>
        <w:t xml:space="preserve">Para ello, se propone hacer uso de dos herramientas fundamentales: el incentivo y la sanción, partiendo de la base de la </w:t>
      </w:r>
      <w:r>
        <w:rPr>
          <w:rFonts w:ascii="Calibri" w:eastAsia="Calibri" w:hAnsi="Calibri" w:cs="Calibri"/>
          <w:i/>
        </w:rPr>
        <w:t>Teoría del Condicionamiento Operante</w:t>
      </w:r>
      <w:r>
        <w:rPr>
          <w:rFonts w:ascii="Calibri" w:eastAsia="Calibri" w:hAnsi="Calibri" w:cs="Calibri"/>
          <w:i/>
          <w:vertAlign w:val="superscript"/>
        </w:rPr>
        <w:footnoteReference w:id="3"/>
      </w:r>
      <w:r>
        <w:rPr>
          <w:rFonts w:ascii="Calibri" w:eastAsia="Calibri" w:hAnsi="Calibri" w:cs="Calibri"/>
        </w:rPr>
        <w:t xml:space="preserve">- según la cual, la coexistencia de estas dos consecuencias, generan una alteración o modificación del comportamiento humano como respuesta proporcional a sus actuaciones en un determinado entorno. Por esta razón, este proyecto parte del supuesto de que, debido al aprendizaje asociativo, </w:t>
      </w:r>
      <w:r>
        <w:rPr>
          <w:rFonts w:ascii="Calibri" w:eastAsia="Calibri" w:hAnsi="Calibri" w:cs="Calibri"/>
          <w:i/>
        </w:rPr>
        <w:t>“un sujeto tiene más probabilidades de repetir las formas de conductas que conllevan consecuencias positivas y menos probabilidad de repetir las que conllevan problemas”</w:t>
      </w:r>
      <w:r>
        <w:rPr>
          <w:rFonts w:ascii="Calibri" w:eastAsia="Calibri" w:hAnsi="Calibri" w:cs="Calibri"/>
          <w:i/>
          <w:vertAlign w:val="superscript"/>
        </w:rPr>
        <w:footnoteReference w:id="4"/>
      </w:r>
      <w:r>
        <w:rPr>
          <w:rFonts w:ascii="Calibri" w:eastAsia="Calibri" w:hAnsi="Calibri" w:cs="Calibri"/>
        </w:rPr>
        <w:t xml:space="preserve"> consolidando con el tiempo el desarrollo de un nuevo comportamiento en función de las consecuencias. </w:t>
      </w:r>
    </w:p>
    <w:p w:rsidR="00286AF6" w:rsidRDefault="00286AF6" w:rsidP="00286AF6">
      <w:pPr>
        <w:spacing w:after="240" w:line="276" w:lineRule="auto"/>
        <w:jc w:val="both"/>
        <w:rPr>
          <w:rFonts w:ascii="Calibri" w:eastAsia="Calibri" w:hAnsi="Calibri" w:cs="Calibri"/>
        </w:rPr>
      </w:pPr>
      <w:r>
        <w:rPr>
          <w:rFonts w:ascii="Calibri" w:eastAsia="Calibri" w:hAnsi="Calibri" w:cs="Calibri"/>
        </w:rPr>
        <w:t xml:space="preserve">Por lo anterior, este proyecto de ley, entre otros, pretende: </w:t>
      </w:r>
    </w:p>
    <w:p w:rsidR="00286AF6" w:rsidRDefault="00286AF6" w:rsidP="00286AF6">
      <w:pPr>
        <w:spacing w:after="240" w:line="276" w:lineRule="auto"/>
        <w:ind w:left="720"/>
        <w:jc w:val="both"/>
        <w:rPr>
          <w:rFonts w:ascii="Calibri" w:eastAsia="Calibri" w:hAnsi="Calibri" w:cs="Calibri"/>
        </w:rPr>
      </w:pPr>
      <w:r>
        <w:rPr>
          <w:rFonts w:ascii="Calibri" w:eastAsia="Calibri" w:hAnsi="Calibri" w:cs="Calibri"/>
          <w:u w:val="single"/>
        </w:rPr>
        <w:t xml:space="preserve">Primero: </w:t>
      </w:r>
      <w:r>
        <w:rPr>
          <w:rFonts w:ascii="Calibri" w:eastAsia="Calibri" w:hAnsi="Calibri" w:cs="Calibri"/>
        </w:rPr>
        <w:t>establecer incentivos positivos representados en descuentos que van desde el 5% hasta el 15% del valor del SOAT -dependiendo de la proximidad de la fecha del vencimiento en la que se realice la renovación-, para motivar a los actores viales a portar, adquirir y renovar oportunamente este seguro.</w:t>
      </w:r>
    </w:p>
    <w:p w:rsidR="00286AF6" w:rsidRDefault="00286AF6" w:rsidP="00286AF6">
      <w:pPr>
        <w:spacing w:after="240" w:line="276" w:lineRule="auto"/>
        <w:ind w:left="720"/>
        <w:jc w:val="both"/>
        <w:rPr>
          <w:rFonts w:ascii="Calibri" w:eastAsia="Calibri" w:hAnsi="Calibri" w:cs="Calibri"/>
        </w:rPr>
      </w:pPr>
      <w:r>
        <w:rPr>
          <w:rFonts w:ascii="Calibri" w:eastAsia="Calibri" w:hAnsi="Calibri" w:cs="Calibri"/>
          <w:u w:val="single"/>
        </w:rPr>
        <w:t>Segundo:</w:t>
      </w:r>
      <w:r>
        <w:rPr>
          <w:rFonts w:ascii="Calibri" w:eastAsia="Calibri" w:hAnsi="Calibri" w:cs="Calibri"/>
        </w:rPr>
        <w:t xml:space="preserve"> establecer un segundo incentivo, en este caso negativo, por el cual se dispone un recargo del 10% sobre la tarifa del SOAT, antes de contribuciones, en caso de que el propietario renueve el seguro pasados quince (15) después de su vencimiento. Siendo esta una medida que busca disuadir a los propietarios de vehículos de dejar vencido el seguro obligatorio por largos períodos de tiempo.  </w:t>
      </w:r>
    </w:p>
    <w:p w:rsidR="00286AF6" w:rsidRDefault="00286AF6" w:rsidP="00286AF6">
      <w:pPr>
        <w:spacing w:after="240" w:line="276" w:lineRule="auto"/>
        <w:ind w:left="720"/>
        <w:jc w:val="both"/>
        <w:rPr>
          <w:rFonts w:ascii="Calibri" w:eastAsia="Calibri" w:hAnsi="Calibri" w:cs="Calibri"/>
        </w:rPr>
      </w:pPr>
      <w:r>
        <w:rPr>
          <w:rFonts w:ascii="Calibri" w:eastAsia="Calibri" w:hAnsi="Calibri" w:cs="Calibri"/>
          <w:u w:val="single"/>
        </w:rPr>
        <w:t>Tercero:</w:t>
      </w:r>
      <w:r>
        <w:rPr>
          <w:rFonts w:ascii="Calibri" w:eastAsia="Calibri" w:hAnsi="Calibri" w:cs="Calibri"/>
        </w:rPr>
        <w:t xml:space="preserve"> se proponen sanciones expresas para quienes falsifiquen el documento del seguro bien sea por presentar un documento que no haya sido expedido por ninguna compañía aseguradora autorizada para ello o, porque a pesar de haber sido otorgado por una de estas, su contenido haya sido alterado, modificando las condiciones en las que fue inicialmente expedido, ej. Vehículo asegurado, vigencia, etc.</w:t>
      </w:r>
    </w:p>
    <w:p w:rsidR="00286AF6" w:rsidRDefault="00286AF6" w:rsidP="00286AF6">
      <w:pPr>
        <w:spacing w:after="240" w:line="276" w:lineRule="auto"/>
        <w:jc w:val="both"/>
        <w:rPr>
          <w:rFonts w:ascii="Calibri" w:eastAsia="Calibri" w:hAnsi="Calibri" w:cs="Calibri"/>
          <w:highlight w:val="cyan"/>
        </w:rPr>
      </w:pPr>
      <w:r>
        <w:rPr>
          <w:rFonts w:ascii="Calibri" w:eastAsia="Calibri" w:hAnsi="Calibri" w:cs="Calibri"/>
        </w:rPr>
        <w:t>Cabe aclarar que, teniendo en cuenta que los vehículos que son clasificados con antiguos o clásicos no suelen circular regularmente por las calles y que son dedicados más a actividades como desfiles o exhibiciones, por lo pueden durar varios meses sin salir a la calle y, por tanto, no estarían exponiendo a nadie a un riesgo de accidente, se considera innecesario establecer los recargos previstos en este proyecto de ley para este tipo de vehículos por lo que se permitiría que se renovara el seguro obligatorio de estos vehículos en cualquier tiempo sin consecuencias negativas.</w:t>
      </w:r>
    </w:p>
    <w:p w:rsidR="00286AF6" w:rsidRDefault="00286AF6" w:rsidP="00286AF6">
      <w:pPr>
        <w:pStyle w:val="Ttulo3"/>
        <w:numPr>
          <w:ilvl w:val="0"/>
          <w:numId w:val="2"/>
        </w:numPr>
        <w:spacing w:line="276" w:lineRule="auto"/>
      </w:pPr>
      <w:r>
        <w:t>Sobre el Seguro Obligatorio de Daños Corporales Causados a las Personas en Accidentes de Tránsito – SOAT en Colombia.</w:t>
      </w:r>
    </w:p>
    <w:p w:rsidR="00286AF6" w:rsidRDefault="00286AF6" w:rsidP="00286AF6">
      <w:pPr>
        <w:spacing w:before="240" w:after="240" w:line="276" w:lineRule="auto"/>
        <w:jc w:val="both"/>
        <w:rPr>
          <w:rFonts w:ascii="Calibri" w:eastAsia="Calibri" w:hAnsi="Calibri" w:cs="Calibri"/>
        </w:rPr>
      </w:pPr>
      <w:r>
        <w:rPr>
          <w:rFonts w:ascii="Calibri" w:eastAsia="Calibri" w:hAnsi="Calibri" w:cs="Calibri"/>
        </w:rPr>
        <w:t>El Seguro Obligatorio de Daños Corporales Causados a las Personas en Accidentes de Tránsito -SOAT es una póliza que ampara a conductores, pasajeros y peatones, que resulten afectados en siniestros vehiculares que se produzcan dentro del territorio nacional. Fue creado mediante la Ley 33 de 1986 e inició su operación en 1998. Su marco jurídico fue reforzado por medio de la expedición del Decreto 1032 de 1991 por la cual “</w:t>
      </w:r>
      <w:r>
        <w:rPr>
          <w:rFonts w:ascii="Calibri" w:eastAsia="Calibri" w:hAnsi="Calibri" w:cs="Calibri"/>
          <w:i/>
        </w:rPr>
        <w:t>se regula integralmente el seguro obligatorio de daños corporales causados a las personas en accidentes de tránsito</w:t>
      </w:r>
      <w:r>
        <w:rPr>
          <w:rFonts w:ascii="Calibri" w:eastAsia="Calibri" w:hAnsi="Calibri" w:cs="Calibri"/>
        </w:rPr>
        <w:t>”, reglamentación que fue posteriormente incorporada al Estatuto Orgánico del Sistema Financiero</w:t>
      </w:r>
      <w:r>
        <w:rPr>
          <w:rFonts w:ascii="Calibri" w:eastAsia="Calibri" w:hAnsi="Calibri" w:cs="Calibri"/>
          <w:vertAlign w:val="superscript"/>
        </w:rPr>
        <w:footnoteReference w:id="5"/>
      </w:r>
      <w:r>
        <w:rPr>
          <w:rFonts w:ascii="Calibri" w:eastAsia="Calibri" w:hAnsi="Calibri" w:cs="Calibri"/>
        </w:rPr>
        <w:t>, mediante el Decreto 663 de 1993.</w:t>
      </w:r>
    </w:p>
    <w:p w:rsidR="00286AF6" w:rsidRDefault="00286AF6" w:rsidP="00286AF6">
      <w:pPr>
        <w:spacing w:after="240" w:line="276" w:lineRule="auto"/>
        <w:jc w:val="both"/>
        <w:rPr>
          <w:rFonts w:ascii="Calibri" w:eastAsia="Calibri" w:hAnsi="Calibri" w:cs="Calibri"/>
        </w:rPr>
      </w:pPr>
      <w:r>
        <w:rPr>
          <w:rFonts w:ascii="Calibri" w:eastAsia="Calibri" w:hAnsi="Calibri" w:cs="Calibri"/>
        </w:rPr>
        <w:t>Esta figura de Seguro Obligatorio es una manifestación del principio de responsabilidad objetiva, por lo cual resalta su carácter social, fundamentado en el riesgo que supone por sí mismo el uso del parque automotor, razón por la cual, jurídicamente, conducir es considerada como una actividad peligrosa. De aquí la necesidad de contar con un seguro que garantice la reparación de los daños causados o sufridos como consecuencia directa del ejercicio de esta actividad riesgosa</w:t>
      </w:r>
      <w:r>
        <w:rPr>
          <w:rFonts w:ascii="Calibri" w:eastAsia="Calibri" w:hAnsi="Calibri" w:cs="Calibri"/>
          <w:vertAlign w:val="superscript"/>
        </w:rPr>
        <w:footnoteReference w:id="6"/>
      </w:r>
      <w:r>
        <w:rPr>
          <w:rFonts w:ascii="Calibri" w:eastAsia="Calibri" w:hAnsi="Calibri" w:cs="Calibri"/>
        </w:rPr>
        <w:t xml:space="preserve">. </w:t>
      </w:r>
    </w:p>
    <w:p w:rsidR="00286AF6" w:rsidRDefault="00286AF6" w:rsidP="00286AF6">
      <w:pPr>
        <w:spacing w:after="240" w:line="276" w:lineRule="auto"/>
        <w:jc w:val="both"/>
        <w:rPr>
          <w:rFonts w:ascii="Calibri" w:eastAsia="Calibri" w:hAnsi="Calibri" w:cs="Calibri"/>
        </w:rPr>
      </w:pPr>
      <w:r>
        <w:rPr>
          <w:rFonts w:ascii="Calibri" w:eastAsia="Calibri" w:hAnsi="Calibri" w:cs="Calibri"/>
        </w:rPr>
        <w:t>Vale la pena considerar que esta garantía puede darse a través de diferentes figuras, como se muestra a continuación:</w:t>
      </w:r>
    </w:p>
    <w:p w:rsidR="00286AF6" w:rsidRDefault="00286AF6" w:rsidP="00286AF6">
      <w:pPr>
        <w:numPr>
          <w:ilvl w:val="0"/>
          <w:numId w:val="3"/>
        </w:numPr>
        <w:spacing w:after="240" w:line="276" w:lineRule="auto"/>
        <w:jc w:val="both"/>
        <w:rPr>
          <w:rFonts w:ascii="Calibri" w:eastAsia="Calibri" w:hAnsi="Calibri" w:cs="Calibri"/>
          <w:sz w:val="20"/>
          <w:szCs w:val="20"/>
        </w:rPr>
      </w:pPr>
      <w:r>
        <w:rPr>
          <w:rFonts w:ascii="Calibri" w:eastAsia="Calibri" w:hAnsi="Calibri" w:cs="Calibri"/>
          <w:u w:val="single"/>
        </w:rPr>
        <w:t>Seguro de accidentes personales:</w:t>
      </w:r>
      <w:r>
        <w:rPr>
          <w:rFonts w:ascii="Calibri" w:eastAsia="Calibri" w:hAnsi="Calibri" w:cs="Calibri"/>
        </w:rPr>
        <w:t xml:space="preserve"> </w:t>
      </w:r>
      <w:r>
        <w:rPr>
          <w:rFonts w:ascii="Calibri" w:eastAsia="Calibri" w:hAnsi="Calibri" w:cs="Calibri"/>
          <w:i/>
        </w:rPr>
        <w:t>“(…)</w:t>
      </w:r>
      <w:r>
        <w:rPr>
          <w:rFonts w:ascii="Calibri" w:eastAsia="Calibri" w:hAnsi="Calibri" w:cs="Calibri"/>
        </w:rPr>
        <w:t xml:space="preserve"> </w:t>
      </w:r>
      <w:r>
        <w:rPr>
          <w:rFonts w:ascii="Calibri" w:eastAsia="Calibri" w:hAnsi="Calibri" w:cs="Calibri"/>
          <w:i/>
          <w:sz w:val="20"/>
          <w:szCs w:val="20"/>
        </w:rPr>
        <w:t>tiene como fin reparar en forma automática, los daños corporales sufridos por las víctimas de accidentes, sin importar para ello las cuestiones atenientes a la responsabilidad civil</w:t>
      </w:r>
      <w:r>
        <w:rPr>
          <w:rFonts w:ascii="Calibri" w:eastAsia="Calibri" w:hAnsi="Calibri" w:cs="Calibri"/>
          <w:sz w:val="20"/>
          <w:szCs w:val="20"/>
        </w:rPr>
        <w:t>”.</w:t>
      </w:r>
    </w:p>
    <w:p w:rsidR="00286AF6" w:rsidRDefault="00286AF6" w:rsidP="00286AF6">
      <w:pPr>
        <w:numPr>
          <w:ilvl w:val="0"/>
          <w:numId w:val="3"/>
        </w:numPr>
        <w:spacing w:after="240" w:line="276" w:lineRule="auto"/>
        <w:jc w:val="both"/>
        <w:rPr>
          <w:rFonts w:ascii="Calibri" w:eastAsia="Calibri" w:hAnsi="Calibri" w:cs="Calibri"/>
        </w:rPr>
      </w:pPr>
      <w:r>
        <w:rPr>
          <w:rFonts w:ascii="Calibri" w:eastAsia="Calibri" w:hAnsi="Calibri" w:cs="Calibri"/>
          <w:u w:val="single"/>
        </w:rPr>
        <w:t>Seguro de responsabilidad civil:</w:t>
      </w:r>
      <w:r>
        <w:rPr>
          <w:rFonts w:ascii="Calibri" w:eastAsia="Calibri" w:hAnsi="Calibri" w:cs="Calibri"/>
        </w:rPr>
        <w:t xml:space="preserve"> </w:t>
      </w:r>
      <w:r>
        <w:rPr>
          <w:rFonts w:ascii="Calibri" w:eastAsia="Calibri" w:hAnsi="Calibri" w:cs="Calibri"/>
          <w:i/>
          <w:sz w:val="20"/>
          <w:szCs w:val="20"/>
        </w:rPr>
        <w:t>“(…) se fundamenta en un seguro de daños y está llamado a operar cuando el asegurado -conforme a la ley civil- se le considere responsable del daño. En otros términos, en esta clase de seguro, el asegurador se encuentra obligado a indemnizar los perjuicios patrimoniales que cause el asegurado con motivo de la responsabilidad en que incurra”</w:t>
      </w:r>
      <w:r>
        <w:rPr>
          <w:rFonts w:ascii="Calibri" w:eastAsia="Calibri" w:hAnsi="Calibri" w:cs="Calibri"/>
          <w:sz w:val="20"/>
          <w:szCs w:val="20"/>
          <w:vertAlign w:val="superscript"/>
        </w:rPr>
        <w:footnoteReference w:id="7"/>
      </w:r>
      <w:r>
        <w:rPr>
          <w:rFonts w:ascii="Calibri" w:eastAsia="Calibri" w:hAnsi="Calibri" w:cs="Calibri"/>
          <w:sz w:val="20"/>
          <w:szCs w:val="20"/>
        </w:rPr>
        <w:t>.</w:t>
      </w:r>
      <w:r>
        <w:rPr>
          <w:rFonts w:ascii="Calibri" w:eastAsia="Calibri" w:hAnsi="Calibri" w:cs="Calibri"/>
        </w:rPr>
        <w:t xml:space="preserve"> </w:t>
      </w:r>
    </w:p>
    <w:p w:rsidR="00286AF6" w:rsidRDefault="00286AF6" w:rsidP="00286AF6">
      <w:pPr>
        <w:spacing w:after="240" w:line="276" w:lineRule="auto"/>
        <w:jc w:val="both"/>
        <w:rPr>
          <w:rFonts w:ascii="Calibri" w:eastAsia="Calibri" w:hAnsi="Calibri" w:cs="Calibri"/>
        </w:rPr>
      </w:pPr>
      <w:r>
        <w:rPr>
          <w:rFonts w:ascii="Calibri" w:eastAsia="Calibri" w:hAnsi="Calibri" w:cs="Calibri"/>
        </w:rPr>
        <w:t>La legislación colombiana ha estipulado que esta póliza debe estar enfocada exclusivamente en la atención a las personas implicadas en un siniestro. En este sentido, el artículo 192 del Estatuto Orgánico del Sistema Financiero -EOSF-</w:t>
      </w:r>
      <w:r>
        <w:rPr>
          <w:rFonts w:ascii="Calibri" w:eastAsia="Calibri" w:hAnsi="Calibri" w:cs="Calibri"/>
          <w:vertAlign w:val="superscript"/>
        </w:rPr>
        <w:footnoteReference w:id="8"/>
      </w:r>
      <w:r>
        <w:rPr>
          <w:rFonts w:ascii="Calibri" w:eastAsia="Calibri" w:hAnsi="Calibri" w:cs="Calibri"/>
        </w:rPr>
        <w:t xml:space="preserve"> establece como objetivos del SOAT los siguientes: </w:t>
      </w:r>
    </w:p>
    <w:p w:rsidR="00286AF6" w:rsidRDefault="00286AF6" w:rsidP="00286AF6">
      <w:pPr>
        <w:numPr>
          <w:ilvl w:val="0"/>
          <w:numId w:val="4"/>
        </w:numPr>
        <w:spacing w:line="276" w:lineRule="auto"/>
        <w:ind w:right="555"/>
        <w:jc w:val="both"/>
        <w:rPr>
          <w:rFonts w:ascii="Calibri" w:eastAsia="Calibri" w:hAnsi="Calibri" w:cs="Calibri"/>
          <w:i/>
          <w:sz w:val="20"/>
          <w:szCs w:val="20"/>
        </w:rPr>
      </w:pPr>
      <w:r>
        <w:rPr>
          <w:rFonts w:ascii="Calibri" w:eastAsia="Calibri" w:hAnsi="Calibri" w:cs="Calibri"/>
          <w:i/>
          <w:sz w:val="20"/>
          <w:szCs w:val="20"/>
        </w:rPr>
        <w:t xml:space="preserve">“Cubrir la muerte o los daños corporales físicos causados a las personas; los gastos que se deban sufragar por atención médica, quirúrgica, farmacéutica, hospitalaria, incapacidad permanente; los gastos funerarios y los ocasionados por el transporte de las víctimas a las entidades del sector salud; </w:t>
      </w:r>
    </w:p>
    <w:p w:rsidR="00286AF6" w:rsidRDefault="00286AF6" w:rsidP="00286AF6">
      <w:pPr>
        <w:numPr>
          <w:ilvl w:val="0"/>
          <w:numId w:val="4"/>
        </w:numPr>
        <w:spacing w:line="276" w:lineRule="auto"/>
        <w:ind w:right="555"/>
        <w:jc w:val="both"/>
        <w:rPr>
          <w:rFonts w:ascii="Calibri" w:eastAsia="Calibri" w:hAnsi="Calibri" w:cs="Calibri"/>
          <w:i/>
          <w:sz w:val="20"/>
          <w:szCs w:val="20"/>
        </w:rPr>
      </w:pPr>
      <w:r>
        <w:rPr>
          <w:rFonts w:ascii="Calibri" w:eastAsia="Calibri" w:hAnsi="Calibri" w:cs="Calibri"/>
          <w:i/>
          <w:sz w:val="20"/>
          <w:szCs w:val="20"/>
        </w:rPr>
        <w:t xml:space="preserve">La atención de todas las víctimas de los accidentes de tránsito, incluso las de causados por vehículos automotores no asegurados o no identificados, comprendiendo al conductor del vehículo respectivo; </w:t>
      </w:r>
    </w:p>
    <w:p w:rsidR="00286AF6" w:rsidRDefault="00286AF6" w:rsidP="00286AF6">
      <w:pPr>
        <w:numPr>
          <w:ilvl w:val="0"/>
          <w:numId w:val="4"/>
        </w:numPr>
        <w:spacing w:line="276" w:lineRule="auto"/>
        <w:ind w:right="555"/>
        <w:jc w:val="both"/>
        <w:rPr>
          <w:rFonts w:ascii="Calibri" w:eastAsia="Calibri" w:hAnsi="Calibri" w:cs="Calibri"/>
          <w:i/>
          <w:sz w:val="20"/>
          <w:szCs w:val="20"/>
        </w:rPr>
      </w:pPr>
      <w:r>
        <w:rPr>
          <w:rFonts w:ascii="Calibri" w:eastAsia="Calibri" w:hAnsi="Calibri" w:cs="Calibri"/>
          <w:i/>
          <w:sz w:val="20"/>
          <w:szCs w:val="20"/>
        </w:rPr>
        <w:t xml:space="preserve">Contribuir al fortalecimiento de la infraestructura de urgencias del sistema nacional de salud, y </w:t>
      </w:r>
    </w:p>
    <w:p w:rsidR="00286AF6" w:rsidRDefault="00286AF6" w:rsidP="00286AF6">
      <w:pPr>
        <w:numPr>
          <w:ilvl w:val="0"/>
          <w:numId w:val="4"/>
        </w:numPr>
        <w:spacing w:line="276" w:lineRule="auto"/>
        <w:ind w:right="555"/>
        <w:jc w:val="both"/>
        <w:rPr>
          <w:rFonts w:ascii="Calibri" w:eastAsia="Calibri" w:hAnsi="Calibri" w:cs="Calibri"/>
          <w:i/>
          <w:sz w:val="20"/>
          <w:szCs w:val="20"/>
        </w:rPr>
      </w:pPr>
      <w:r>
        <w:rPr>
          <w:rFonts w:ascii="Calibri" w:eastAsia="Calibri" w:hAnsi="Calibri" w:cs="Calibri"/>
          <w:i/>
          <w:sz w:val="20"/>
          <w:szCs w:val="20"/>
        </w:rPr>
        <w:t>La profundización y difusión del seguro mediante la operación del sistema de seguro obligatorio de accidentes de tránsito por entidades aseguradoras que atiendan de manera responsable y oportuna sus obligaciones.”</w:t>
      </w:r>
    </w:p>
    <w:p w:rsidR="00286AF6" w:rsidRDefault="00286AF6" w:rsidP="00286AF6">
      <w:pPr>
        <w:spacing w:line="276" w:lineRule="auto"/>
        <w:ind w:left="720"/>
        <w:jc w:val="both"/>
        <w:rPr>
          <w:rFonts w:ascii="Calibri" w:eastAsia="Calibri" w:hAnsi="Calibri" w:cs="Calibri"/>
          <w:i/>
          <w:sz w:val="20"/>
          <w:szCs w:val="20"/>
        </w:rPr>
      </w:pPr>
    </w:p>
    <w:p w:rsidR="00286AF6" w:rsidRDefault="00286AF6" w:rsidP="00286AF6">
      <w:pPr>
        <w:spacing w:after="240" w:line="276" w:lineRule="auto"/>
        <w:jc w:val="both"/>
        <w:rPr>
          <w:rFonts w:ascii="Calibri" w:eastAsia="Calibri" w:hAnsi="Calibri" w:cs="Calibri"/>
        </w:rPr>
      </w:pPr>
      <w:r>
        <w:rPr>
          <w:rFonts w:ascii="Calibri" w:eastAsia="Calibri" w:hAnsi="Calibri" w:cs="Calibri"/>
        </w:rPr>
        <w:t>En consecuencia, el SOAT es una póliza dirigida a cubrir los daños corporales sufridos por las víctimas de accidentes, sin importar las cuestiones atenientes a la responsabilidad civil. En efecto, la cobertura se extiende exclusivamente a los gastos médicos, quirúrgicos, farmacéuticos y hospitalarios, incapacidad permanente, muerte, gastos funerarios, gastos de transporte y movilización de los lesionados. Para cada una de estas coberturas se definen de manera periódica las cuantías que representan los topes máximos presupuestales con los que se cuentan para dar respuesta a los tipos de daños corporales que se pueden generar como consecuencia de un accidente, medido por Salarios Mínimos Diarios Legales Vigentes -SMDLV-.</w:t>
      </w:r>
    </w:p>
    <w:p w:rsidR="00286AF6" w:rsidRDefault="00286AF6" w:rsidP="00286AF6">
      <w:pPr>
        <w:spacing w:after="240" w:line="276" w:lineRule="auto"/>
        <w:jc w:val="both"/>
        <w:rPr>
          <w:rFonts w:ascii="Calibri" w:eastAsia="Calibri" w:hAnsi="Calibri" w:cs="Calibri"/>
        </w:rPr>
      </w:pPr>
      <w:r>
        <w:rPr>
          <w:rFonts w:ascii="Calibri" w:eastAsia="Calibri" w:hAnsi="Calibri" w:cs="Calibri"/>
        </w:rPr>
        <w:t>De acuerdo con el concepto emitido por la Superintendencia Financiera de Colombia</w:t>
      </w:r>
      <w:r>
        <w:rPr>
          <w:rFonts w:ascii="Calibri" w:eastAsia="Calibri" w:hAnsi="Calibri" w:cs="Calibri"/>
          <w:vertAlign w:val="superscript"/>
        </w:rPr>
        <w:footnoteReference w:id="9"/>
      </w:r>
      <w:r>
        <w:rPr>
          <w:rFonts w:ascii="Calibri" w:eastAsia="Calibri" w:hAnsi="Calibri" w:cs="Calibri"/>
        </w:rPr>
        <w:t xml:space="preserve">, la tarifa del SOAT tiene varios componentes (transferencias y/o contribuciones) establecidos por la ley, dentro de los cuales se encuentran los siguientes:  </w:t>
      </w:r>
    </w:p>
    <w:p w:rsidR="00286AF6" w:rsidRDefault="00286AF6" w:rsidP="00286AF6">
      <w:pPr>
        <w:numPr>
          <w:ilvl w:val="0"/>
          <w:numId w:val="6"/>
        </w:numPr>
        <w:spacing w:after="240" w:line="276" w:lineRule="auto"/>
        <w:jc w:val="both"/>
        <w:rPr>
          <w:rFonts w:ascii="Calibri" w:eastAsia="Calibri" w:hAnsi="Calibri" w:cs="Calibri"/>
          <w:sz w:val="20"/>
          <w:szCs w:val="20"/>
        </w:rPr>
      </w:pPr>
      <w:r>
        <w:rPr>
          <w:rFonts w:ascii="Calibri" w:eastAsia="Calibri" w:hAnsi="Calibri" w:cs="Calibri"/>
          <w:i/>
          <w:sz w:val="20"/>
          <w:szCs w:val="20"/>
        </w:rPr>
        <w:t xml:space="preserve">“(...) una contribución equivalente al cincuenta (50%) en adición al valor de la prima anual conforme lo establece el Decreto 780 de 2016. Adicionalmente, la Resolución 1135 de 2012 expedida por el Ministerio de Salud y Protección Social y las normas que lo modifican, sustituya y/o complementan, establecen que las entidades aseguradoras autorizadas para la comercialización del SOAT deben transferir el 14.2% de las primas emitidas para el pago de las coberturas del SOAT de aquellos accidentes de tránsito en que participen vehículos no identificados o no asegurados. Los recursos anteriormente mencionados, se destinan al financiamiento de la Subcuenta de Enfermedades Catastróficas y Accidentes de Tránsito – ECAT, la cual es administrada por la ADRES. </w:t>
      </w:r>
    </w:p>
    <w:p w:rsidR="00286AF6" w:rsidRDefault="00286AF6" w:rsidP="00286AF6">
      <w:pPr>
        <w:numPr>
          <w:ilvl w:val="0"/>
          <w:numId w:val="6"/>
        </w:numPr>
        <w:spacing w:after="240" w:line="276" w:lineRule="auto"/>
        <w:jc w:val="both"/>
        <w:rPr>
          <w:rFonts w:ascii="Calibri" w:eastAsia="Calibri" w:hAnsi="Calibri" w:cs="Calibri"/>
          <w:sz w:val="20"/>
          <w:szCs w:val="20"/>
        </w:rPr>
      </w:pPr>
      <w:r>
        <w:rPr>
          <w:rFonts w:ascii="Calibri" w:eastAsia="Calibri" w:hAnsi="Calibri" w:cs="Calibri"/>
          <w:i/>
          <w:sz w:val="20"/>
          <w:szCs w:val="20"/>
        </w:rPr>
        <w:t xml:space="preserve">La Ley 1702 de 2013 establece que el Fondo Nacional de Seguridad Vial (administrado por la Agencia Nacional de Seguridad Vial – ANSV) se integrará con los recursos correspondientes al 3% de las primas que recauden las compañías aseguradoras que operan el SOAT. </w:t>
      </w:r>
    </w:p>
    <w:p w:rsidR="00286AF6" w:rsidRDefault="00286AF6" w:rsidP="00286AF6">
      <w:pPr>
        <w:numPr>
          <w:ilvl w:val="0"/>
          <w:numId w:val="6"/>
        </w:numPr>
        <w:spacing w:after="240" w:line="276" w:lineRule="auto"/>
        <w:jc w:val="both"/>
        <w:rPr>
          <w:rFonts w:ascii="Calibri" w:eastAsia="Calibri" w:hAnsi="Calibri" w:cs="Calibri"/>
          <w:sz w:val="20"/>
          <w:szCs w:val="20"/>
        </w:rPr>
      </w:pPr>
      <w:r>
        <w:rPr>
          <w:rFonts w:ascii="Calibri" w:eastAsia="Calibri" w:hAnsi="Calibri" w:cs="Calibri"/>
          <w:i/>
          <w:sz w:val="20"/>
          <w:szCs w:val="20"/>
        </w:rPr>
        <w:t>La Resolución 3499 de 2017 expedida por el Ministerio de Transporte, define que la tarifa aplicable para la expedición, modificación y cancelación del SOAT en el RUNT es $1.800 pesos m/cte. Esta tarifa es actualizada por el Ministerio de Transporte anualmente”.</w:t>
      </w:r>
    </w:p>
    <w:p w:rsidR="00286AF6" w:rsidRDefault="00286AF6" w:rsidP="00286AF6">
      <w:pPr>
        <w:spacing w:after="240" w:line="276" w:lineRule="auto"/>
        <w:jc w:val="both"/>
        <w:rPr>
          <w:rFonts w:ascii="Calibri" w:eastAsia="Calibri" w:hAnsi="Calibri" w:cs="Calibri"/>
        </w:rPr>
      </w:pPr>
      <w:r>
        <w:rPr>
          <w:rFonts w:ascii="Calibri" w:eastAsia="Calibri" w:hAnsi="Calibri" w:cs="Calibri"/>
        </w:rPr>
        <w:t>La siguiente figura (Figura 1) representa de manera gráfica la distribución de los recursos del SOAT para la categoría 120 “</w:t>
      </w:r>
      <w:r>
        <w:rPr>
          <w:rFonts w:ascii="Calibri" w:eastAsia="Calibri" w:hAnsi="Calibri" w:cs="Calibri"/>
          <w:i/>
        </w:rPr>
        <w:t>Motos entre 100 y 200 c.c.”</w:t>
      </w:r>
      <w:r>
        <w:rPr>
          <w:rFonts w:ascii="Calibri" w:eastAsia="Calibri" w:hAnsi="Calibri" w:cs="Calibri"/>
        </w:rPr>
        <w:t>, la cual tenía una tarifa de $452.850 pesos para 2018:</w:t>
      </w:r>
      <w:r>
        <w:rPr>
          <w:rFonts w:ascii="Calibri" w:eastAsia="Calibri" w:hAnsi="Calibri" w:cs="Calibri"/>
        </w:rPr>
        <w:tab/>
      </w:r>
      <w:r>
        <w:rPr>
          <w:rFonts w:ascii="Calibri" w:eastAsia="Calibri" w:hAnsi="Calibri" w:cs="Calibri"/>
        </w:rPr>
        <w:tab/>
      </w:r>
    </w:p>
    <w:p w:rsidR="00286AF6" w:rsidRDefault="00286AF6" w:rsidP="00286AF6">
      <w:pPr>
        <w:spacing w:line="276" w:lineRule="auto"/>
        <w:ind w:left="360"/>
        <w:jc w:val="center"/>
        <w:rPr>
          <w:rFonts w:ascii="Calibri" w:eastAsia="Calibri" w:hAnsi="Calibri" w:cs="Calibri"/>
        </w:rPr>
      </w:pPr>
      <w:r>
        <w:rPr>
          <w:noProof/>
          <w:lang w:val="es-CO" w:eastAsia="es-CO" w:bidi="ar-SA"/>
        </w:rPr>
        <w:drawing>
          <wp:inline distT="114300" distB="114300" distL="114300" distR="114300" wp14:anchorId="5893E762" wp14:editId="3D20751E">
            <wp:extent cx="3838575" cy="2147888"/>
            <wp:effectExtent l="0" t="0" r="0" b="0"/>
            <wp:docPr id="76" name="image7.png" descr="Imagen que contiene 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76" name="image7.png" descr="Imagen que contiene texto&#10;&#10;Descripción generada automáticamente"/>
                    <pic:cNvPicPr preferRelativeResize="0"/>
                  </pic:nvPicPr>
                  <pic:blipFill>
                    <a:blip r:embed="rId9"/>
                    <a:srcRect t="2775" r="1913" b="4110"/>
                    <a:stretch>
                      <a:fillRect/>
                    </a:stretch>
                  </pic:blipFill>
                  <pic:spPr>
                    <a:xfrm>
                      <a:off x="0" y="0"/>
                      <a:ext cx="3838575" cy="2147888"/>
                    </a:xfrm>
                    <a:prstGeom prst="rect">
                      <a:avLst/>
                    </a:prstGeom>
                    <a:ln/>
                  </pic:spPr>
                </pic:pic>
              </a:graphicData>
            </a:graphic>
          </wp:inline>
        </w:drawing>
      </w:r>
    </w:p>
    <w:p w:rsidR="00286AF6" w:rsidRDefault="00286AF6" w:rsidP="00286AF6">
      <w:pPr>
        <w:spacing w:line="276" w:lineRule="auto"/>
        <w:jc w:val="center"/>
        <w:rPr>
          <w:rFonts w:ascii="Calibri" w:eastAsia="Calibri" w:hAnsi="Calibri" w:cs="Calibri"/>
        </w:rPr>
      </w:pPr>
      <w:r>
        <w:rPr>
          <w:rFonts w:ascii="Calibri" w:eastAsia="Calibri" w:hAnsi="Calibri" w:cs="Calibri"/>
          <w:b/>
          <w:sz w:val="18"/>
          <w:szCs w:val="18"/>
        </w:rPr>
        <w:t>Figura 1 - Distribución de los Recursos del SOAT para la categoría 120 en 2018</w:t>
      </w:r>
    </w:p>
    <w:p w:rsidR="00286AF6" w:rsidRDefault="00286AF6" w:rsidP="00286AF6">
      <w:pPr>
        <w:spacing w:line="276" w:lineRule="auto"/>
        <w:jc w:val="center"/>
        <w:rPr>
          <w:rFonts w:ascii="Calibri" w:eastAsia="Calibri" w:hAnsi="Calibri" w:cs="Calibri"/>
          <w:sz w:val="18"/>
          <w:szCs w:val="18"/>
        </w:rPr>
      </w:pPr>
      <w:r>
        <w:rPr>
          <w:rFonts w:ascii="Calibri" w:eastAsia="Calibri" w:hAnsi="Calibri" w:cs="Calibri"/>
          <w:b/>
          <w:sz w:val="18"/>
          <w:szCs w:val="18"/>
        </w:rPr>
        <w:t>Fuente:</w:t>
      </w:r>
      <w:r>
        <w:rPr>
          <w:rFonts w:ascii="Calibri" w:eastAsia="Calibri" w:hAnsi="Calibri" w:cs="Calibri"/>
          <w:sz w:val="18"/>
          <w:szCs w:val="18"/>
        </w:rPr>
        <w:t xml:space="preserve"> Cálculos SFC citado por la Superintendencia Financiera de Colombia.</w:t>
      </w:r>
    </w:p>
    <w:p w:rsidR="00286AF6" w:rsidRDefault="00286AF6" w:rsidP="00286AF6">
      <w:pPr>
        <w:spacing w:line="276" w:lineRule="auto"/>
        <w:jc w:val="center"/>
        <w:rPr>
          <w:rFonts w:ascii="Calibri" w:eastAsia="Calibri" w:hAnsi="Calibri" w:cs="Calibri"/>
          <w:sz w:val="18"/>
          <w:szCs w:val="18"/>
        </w:rPr>
      </w:pPr>
    </w:p>
    <w:p w:rsidR="00286AF6" w:rsidRDefault="00286AF6" w:rsidP="00286AF6">
      <w:pPr>
        <w:spacing w:before="240" w:after="240" w:line="276" w:lineRule="auto"/>
        <w:jc w:val="both"/>
        <w:rPr>
          <w:rFonts w:ascii="Calibri" w:eastAsia="Calibri" w:hAnsi="Calibri" w:cs="Calibri"/>
        </w:rPr>
      </w:pPr>
      <w:r>
        <w:rPr>
          <w:rFonts w:ascii="Calibri" w:eastAsia="Calibri" w:hAnsi="Calibri" w:cs="Calibri"/>
        </w:rPr>
        <w:t>De la distribución de recursos provenientes de la tarifa del SOAT prevista en la normatividad vigente, resulta que la ADRES a través de la subcuenta de Enfermedades Catastróficas y Accidentes de Tránsito – ECAT, administra un porcentaje de recursos muy significativo que, entre otros, está destinado al cubrimiento de los costos de atención en salud y otros gastos de lesionados y fallecidos que son víctimas de vehículos no identificados o fantasmas, así como de enfermedades con origen catastrófico, entre otros.</w:t>
      </w:r>
    </w:p>
    <w:p w:rsidR="00286AF6" w:rsidRDefault="00286AF6" w:rsidP="00286AF6">
      <w:pPr>
        <w:spacing w:before="240" w:after="240" w:line="276" w:lineRule="auto"/>
        <w:jc w:val="both"/>
        <w:rPr>
          <w:rFonts w:ascii="Calibri" w:eastAsia="Calibri" w:hAnsi="Calibri" w:cs="Calibri"/>
        </w:rPr>
      </w:pPr>
      <w:r>
        <w:rPr>
          <w:rFonts w:ascii="Calibri" w:eastAsia="Calibri" w:hAnsi="Calibri" w:cs="Calibri"/>
        </w:rPr>
        <w:t>En consecuencia, de los recursos del SOAT se obtiene un verdadero ahorro para el país por lo que a todas luces es necesario y conveniente promover e incentivar la adquisición y renovación del seguro obligatorio, no sólo para que más colombianos estén cubiertos a la hora de un accidente de tránsito, sino para acrecentar la base de recursos destinados, a eventos catastróficos como la tragedia que afectó hace apenas dos años al municipio de Mocoa, para cuya atención se destinaron recursos de la subcuenta ECAT</w:t>
      </w:r>
      <w:r>
        <w:rPr>
          <w:rFonts w:ascii="Calibri" w:eastAsia="Calibri" w:hAnsi="Calibri" w:cs="Calibri"/>
          <w:vertAlign w:val="superscript"/>
        </w:rPr>
        <w:footnoteReference w:id="10"/>
      </w:r>
      <w:r>
        <w:rPr>
          <w:rFonts w:ascii="Calibri" w:eastAsia="Calibri" w:hAnsi="Calibri" w:cs="Calibri"/>
        </w:rPr>
        <w:t>.</w:t>
      </w:r>
    </w:p>
    <w:p w:rsidR="00286AF6" w:rsidRDefault="00286AF6" w:rsidP="00286AF6">
      <w:pPr>
        <w:pStyle w:val="Ttulo3"/>
        <w:numPr>
          <w:ilvl w:val="0"/>
          <w:numId w:val="2"/>
        </w:numPr>
        <w:spacing w:line="276" w:lineRule="auto"/>
        <w:rPr>
          <w:b w:val="0"/>
          <w:color w:val="000000"/>
        </w:rPr>
      </w:pPr>
      <w:r>
        <w:t xml:space="preserve">Accidentalidad vial y aseguramiento en Colombia </w:t>
      </w:r>
    </w:p>
    <w:p w:rsidR="00286AF6" w:rsidRDefault="00286AF6" w:rsidP="00286AF6">
      <w:pPr>
        <w:spacing w:before="240" w:after="240" w:line="276" w:lineRule="auto"/>
        <w:jc w:val="both"/>
        <w:rPr>
          <w:rFonts w:ascii="Calibri" w:eastAsia="Calibri" w:hAnsi="Calibri" w:cs="Calibri"/>
        </w:rPr>
      </w:pPr>
      <w:r>
        <w:rPr>
          <w:rFonts w:ascii="Calibri" w:eastAsia="Calibri" w:hAnsi="Calibri" w:cs="Calibri"/>
        </w:rPr>
        <w:t>De acuerdo con la base de datos del Registro Nacional Automotor -RNA– obrante en el Registro Único Nacional de Tránsito</w:t>
      </w:r>
      <w:r>
        <w:rPr>
          <w:color w:val="222222"/>
          <w:sz w:val="24"/>
          <w:szCs w:val="24"/>
          <w:highlight w:val="white"/>
        </w:rPr>
        <w:t xml:space="preserve"> -</w:t>
      </w:r>
      <w:r>
        <w:rPr>
          <w:rFonts w:ascii="Calibri" w:eastAsia="Calibri" w:hAnsi="Calibri" w:cs="Calibri"/>
        </w:rPr>
        <w:t xml:space="preserve">RUNT- con corte abril de 2019, el parque automotor registrado en Colombia es de </w:t>
      </w:r>
      <w:r>
        <w:rPr>
          <w:rFonts w:ascii="Calibri" w:eastAsia="Calibri" w:hAnsi="Calibri" w:cs="Calibri"/>
          <w:b/>
        </w:rPr>
        <w:t>14.751.044</w:t>
      </w:r>
      <w:r>
        <w:rPr>
          <w:rFonts w:ascii="Calibri" w:eastAsia="Calibri" w:hAnsi="Calibri" w:cs="Calibri"/>
          <w:vertAlign w:val="superscript"/>
        </w:rPr>
        <w:footnoteReference w:id="11"/>
      </w:r>
      <w:r>
        <w:rPr>
          <w:rFonts w:ascii="Calibri" w:eastAsia="Calibri" w:hAnsi="Calibri" w:cs="Calibri"/>
        </w:rPr>
        <w:t xml:space="preserve"> y se distribuye así: Motocicletas representan un </w:t>
      </w:r>
      <w:r>
        <w:rPr>
          <w:rFonts w:ascii="Calibri" w:eastAsia="Calibri" w:hAnsi="Calibri" w:cs="Calibri"/>
          <w:u w:val="single"/>
        </w:rPr>
        <w:t>57%</w:t>
      </w:r>
      <w:r>
        <w:rPr>
          <w:rFonts w:ascii="Calibri" w:eastAsia="Calibri" w:hAnsi="Calibri" w:cs="Calibri"/>
        </w:rPr>
        <w:t xml:space="preserve">, Vehículos un </w:t>
      </w:r>
      <w:r>
        <w:rPr>
          <w:rFonts w:ascii="Calibri" w:eastAsia="Calibri" w:hAnsi="Calibri" w:cs="Calibri"/>
          <w:u w:val="single"/>
        </w:rPr>
        <w:t>42%</w:t>
      </w:r>
      <w:r>
        <w:rPr>
          <w:rFonts w:ascii="Calibri" w:eastAsia="Calibri" w:hAnsi="Calibri" w:cs="Calibri"/>
        </w:rPr>
        <w:t xml:space="preserve"> y Maquinaria, remolques y semirremolques un </w:t>
      </w:r>
      <w:r>
        <w:rPr>
          <w:rFonts w:ascii="Calibri" w:eastAsia="Calibri" w:hAnsi="Calibri" w:cs="Calibri"/>
          <w:u w:val="single"/>
        </w:rPr>
        <w:t>1%</w:t>
      </w:r>
      <w:r>
        <w:rPr>
          <w:rFonts w:ascii="Calibri" w:eastAsia="Calibri" w:hAnsi="Calibri" w:cs="Calibri"/>
        </w:rPr>
        <w:t>, como se muestra a continuación:</w:t>
      </w:r>
    </w:p>
    <w:p w:rsidR="00286AF6" w:rsidRDefault="00286AF6" w:rsidP="00286AF6">
      <w:pPr>
        <w:spacing w:line="276" w:lineRule="auto"/>
        <w:jc w:val="center"/>
      </w:pPr>
      <w:r>
        <w:rPr>
          <w:noProof/>
          <w:lang w:val="es-CO" w:eastAsia="es-CO" w:bidi="ar-SA"/>
        </w:rPr>
        <w:drawing>
          <wp:inline distT="0" distB="0" distL="0" distR="0" wp14:anchorId="2139C390" wp14:editId="40101F9D">
            <wp:extent cx="4349609" cy="2612179"/>
            <wp:effectExtent l="0" t="0" r="0" b="0"/>
            <wp:docPr id="78" name="image12.png" descr="Captura de pantalla de un celular&#10;&#10;Descripción generada automáticamente"/>
            <wp:cNvGraphicFramePr/>
            <a:graphic xmlns:a="http://schemas.openxmlformats.org/drawingml/2006/main">
              <a:graphicData uri="http://schemas.openxmlformats.org/drawingml/2006/picture">
                <pic:pic xmlns:pic="http://schemas.openxmlformats.org/drawingml/2006/picture">
                  <pic:nvPicPr>
                    <pic:cNvPr id="78" name="image12.png" descr="Captura de pantalla de un celular&#10;&#10;Descripción generada automáticamente"/>
                    <pic:cNvPicPr preferRelativeResize="0"/>
                  </pic:nvPicPr>
                  <pic:blipFill>
                    <a:blip r:embed="rId10"/>
                    <a:srcRect/>
                    <a:stretch>
                      <a:fillRect/>
                    </a:stretch>
                  </pic:blipFill>
                  <pic:spPr>
                    <a:xfrm>
                      <a:off x="0" y="0"/>
                      <a:ext cx="4349609" cy="2612179"/>
                    </a:xfrm>
                    <a:prstGeom prst="rect">
                      <a:avLst/>
                    </a:prstGeom>
                    <a:ln/>
                  </pic:spPr>
                </pic:pic>
              </a:graphicData>
            </a:graphic>
          </wp:inline>
        </w:drawing>
      </w:r>
    </w:p>
    <w:p w:rsidR="00286AF6" w:rsidRDefault="00286AF6" w:rsidP="00286AF6">
      <w:pPr>
        <w:spacing w:line="276" w:lineRule="auto"/>
        <w:ind w:left="720" w:hanging="720"/>
        <w:jc w:val="center"/>
        <w:rPr>
          <w:rFonts w:ascii="Calibri" w:eastAsia="Calibri" w:hAnsi="Calibri" w:cs="Calibri"/>
          <w:b/>
          <w:sz w:val="18"/>
          <w:szCs w:val="18"/>
        </w:rPr>
      </w:pPr>
      <w:r>
        <w:rPr>
          <w:rFonts w:ascii="Calibri" w:eastAsia="Calibri" w:hAnsi="Calibri" w:cs="Calibri"/>
          <w:b/>
          <w:sz w:val="18"/>
          <w:szCs w:val="18"/>
        </w:rPr>
        <w:t>Figura 2 - Distribución del parque automotor para 2019</w:t>
      </w:r>
    </w:p>
    <w:p w:rsidR="00286AF6" w:rsidRDefault="00286AF6" w:rsidP="00286AF6">
      <w:pPr>
        <w:spacing w:line="276" w:lineRule="auto"/>
        <w:jc w:val="center"/>
        <w:rPr>
          <w:rFonts w:ascii="Calibri" w:eastAsia="Calibri" w:hAnsi="Calibri" w:cs="Calibri"/>
          <w:sz w:val="18"/>
          <w:szCs w:val="18"/>
        </w:rPr>
      </w:pPr>
      <w:r>
        <w:rPr>
          <w:rFonts w:ascii="Calibri" w:eastAsia="Calibri" w:hAnsi="Calibri" w:cs="Calibri"/>
          <w:b/>
          <w:sz w:val="18"/>
          <w:szCs w:val="18"/>
        </w:rPr>
        <w:t>Fuente:</w:t>
      </w:r>
      <w:r>
        <w:rPr>
          <w:rFonts w:ascii="Calibri" w:eastAsia="Calibri" w:hAnsi="Calibri" w:cs="Calibri"/>
          <w:sz w:val="18"/>
          <w:szCs w:val="18"/>
        </w:rPr>
        <w:t xml:space="preserve"> Elaboración UTL H.R. Alejandro Vega con datos del Registro Único Nacional de Tránsito.</w:t>
      </w:r>
    </w:p>
    <w:p w:rsidR="00286AF6" w:rsidRDefault="00286AF6" w:rsidP="00286AF6">
      <w:pPr>
        <w:spacing w:line="276" w:lineRule="auto"/>
        <w:jc w:val="center"/>
        <w:rPr>
          <w:rFonts w:ascii="Calibri" w:eastAsia="Calibri" w:hAnsi="Calibri" w:cs="Calibri"/>
          <w:sz w:val="18"/>
          <w:szCs w:val="18"/>
        </w:rPr>
      </w:pPr>
    </w:p>
    <w:p w:rsidR="00286AF6" w:rsidRDefault="00286AF6" w:rsidP="00286AF6">
      <w:pPr>
        <w:spacing w:after="240" w:line="276" w:lineRule="auto"/>
        <w:jc w:val="both"/>
        <w:rPr>
          <w:rFonts w:ascii="Calibri" w:eastAsia="Calibri" w:hAnsi="Calibri" w:cs="Calibri"/>
        </w:rPr>
      </w:pPr>
      <w:r>
        <w:rPr>
          <w:rFonts w:ascii="Calibri" w:eastAsia="Calibri" w:hAnsi="Calibri" w:cs="Calibri"/>
        </w:rPr>
        <w:t>De acuerdo con la Asociación Nacional de Movilidad Sostenible – Andemos, la cifra de motocicletas nuevas irá en aumento y, se prevé que continúen siendo el vehículo más usado por los colombianos en los próximos años</w:t>
      </w:r>
      <w:r>
        <w:rPr>
          <w:rFonts w:ascii="Calibri" w:eastAsia="Calibri" w:hAnsi="Calibri" w:cs="Calibri"/>
          <w:vertAlign w:val="superscript"/>
        </w:rPr>
        <w:footnoteReference w:id="12"/>
      </w:r>
      <w:r>
        <w:rPr>
          <w:rFonts w:ascii="Calibri" w:eastAsia="Calibri" w:hAnsi="Calibri" w:cs="Calibri"/>
        </w:rPr>
        <w:t xml:space="preserve"> y constituyen el medio de transporte más adquirido por los segmentos menos favorecidos de la población, como lo expone la ANDI</w:t>
      </w:r>
      <w:r>
        <w:rPr>
          <w:rFonts w:ascii="Calibri" w:eastAsia="Calibri" w:hAnsi="Calibri" w:cs="Calibri"/>
          <w:i/>
          <w:sz w:val="20"/>
          <w:szCs w:val="20"/>
          <w:vertAlign w:val="superscript"/>
        </w:rPr>
        <w:footnoteReference w:id="13"/>
      </w:r>
      <w:r>
        <w:rPr>
          <w:rFonts w:ascii="Calibri" w:eastAsia="Calibri" w:hAnsi="Calibri" w:cs="Calibri"/>
        </w:rPr>
        <w:t>:</w:t>
      </w:r>
    </w:p>
    <w:p w:rsidR="00286AF6" w:rsidRDefault="00286AF6" w:rsidP="00286AF6">
      <w:pPr>
        <w:spacing w:after="240" w:line="276" w:lineRule="auto"/>
        <w:ind w:left="720"/>
        <w:jc w:val="both"/>
        <w:rPr>
          <w:rFonts w:ascii="Calibri" w:eastAsia="Calibri" w:hAnsi="Calibri" w:cs="Calibri"/>
          <w:i/>
          <w:sz w:val="20"/>
          <w:szCs w:val="20"/>
        </w:rPr>
      </w:pPr>
      <w:r>
        <w:rPr>
          <w:rFonts w:ascii="Calibri" w:eastAsia="Calibri" w:hAnsi="Calibri" w:cs="Calibri"/>
          <w:i/>
          <w:sz w:val="20"/>
          <w:szCs w:val="20"/>
        </w:rPr>
        <w:t>“La gran mayoría de las motos en Colombia son utilizadas por los segmentos menos favorecidos. En el año 2015, la mayor parte de los nuevos motociclistas en Colombia (70%) fueron personas con ingresos a dos salarios mínimos, que son los de la base de la pirámide. El 27.8% de los nuevos compradores de ese entonces ganaba menos de un salario mínimo, mientras que en 2012 eran el 9.6%”</w:t>
      </w:r>
    </w:p>
    <w:p w:rsidR="00286AF6" w:rsidRDefault="00286AF6" w:rsidP="00286AF6">
      <w:pPr>
        <w:spacing w:after="240" w:line="276" w:lineRule="auto"/>
        <w:jc w:val="both"/>
        <w:rPr>
          <w:rFonts w:ascii="Calibri" w:eastAsia="Calibri" w:hAnsi="Calibri" w:cs="Calibri"/>
        </w:rPr>
      </w:pPr>
      <w:r>
        <w:rPr>
          <w:rFonts w:ascii="Calibri" w:eastAsia="Calibri" w:hAnsi="Calibri" w:cs="Calibri"/>
        </w:rPr>
        <w:t>Por añadidura, la motocicleta contribuye no sólo al desplazamiento y a la generación de nuevos ingresos para los hogares, sino que es determinante para la calidad de vida y las posibilidades de desarrollo de las familias de escasos recursos</w:t>
      </w:r>
      <w:r>
        <w:rPr>
          <w:rFonts w:ascii="Calibri" w:eastAsia="Calibri" w:hAnsi="Calibri" w:cs="Calibri"/>
          <w:vertAlign w:val="superscript"/>
        </w:rPr>
        <w:footnoteReference w:id="14"/>
      </w:r>
      <w:r>
        <w:rPr>
          <w:rFonts w:ascii="Calibri" w:eastAsia="Calibri" w:hAnsi="Calibri" w:cs="Calibri"/>
        </w:rPr>
        <w:t xml:space="preserve">. </w:t>
      </w:r>
      <w:r>
        <w:rPr>
          <w:rFonts w:ascii="Calibri" w:eastAsia="Calibri" w:hAnsi="Calibri" w:cs="Calibri"/>
          <w:sz w:val="20"/>
          <w:szCs w:val="20"/>
        </w:rPr>
        <w:t xml:space="preserve"> </w:t>
      </w:r>
    </w:p>
    <w:p w:rsidR="00286AF6" w:rsidRDefault="00286AF6" w:rsidP="00286AF6">
      <w:pPr>
        <w:spacing w:line="276" w:lineRule="auto"/>
        <w:jc w:val="both"/>
        <w:rPr>
          <w:rFonts w:ascii="Calibri" w:eastAsia="Calibri" w:hAnsi="Calibri" w:cs="Calibri"/>
          <w:b/>
          <w:sz w:val="18"/>
          <w:szCs w:val="18"/>
        </w:rPr>
      </w:pPr>
      <w:r>
        <w:rPr>
          <w:rFonts w:ascii="Calibri" w:eastAsia="Calibri" w:hAnsi="Calibri" w:cs="Calibri"/>
        </w:rPr>
        <w:t>Sin embargo preocupa que, de acuerdo con la Superintendencia Financiera de Colombia, “</w:t>
      </w:r>
      <w:r>
        <w:rPr>
          <w:rFonts w:ascii="Calibri" w:eastAsia="Calibri" w:hAnsi="Calibri" w:cs="Calibri"/>
          <w:i/>
        </w:rPr>
        <w:t>las motos son el principal actor que jalona el crecimiento del índice de siniestralidad alcanzando el 174.39% al cierre de 2016</w:t>
      </w:r>
      <w:r>
        <w:rPr>
          <w:rFonts w:ascii="Calibri" w:eastAsia="Calibri" w:hAnsi="Calibri" w:cs="Calibri"/>
          <w:i/>
          <w:vertAlign w:val="superscript"/>
        </w:rPr>
        <w:footnoteReference w:id="15"/>
      </w:r>
      <w:r>
        <w:rPr>
          <w:rFonts w:ascii="Calibri" w:eastAsia="Calibri" w:hAnsi="Calibri" w:cs="Calibri"/>
        </w:rPr>
        <w:t>”, como se evidencia en la siguiente figura:</w:t>
      </w:r>
    </w:p>
    <w:p w:rsidR="00286AF6" w:rsidRDefault="00286AF6" w:rsidP="00286AF6">
      <w:pPr>
        <w:spacing w:line="276" w:lineRule="auto"/>
        <w:jc w:val="center"/>
        <w:rPr>
          <w:rFonts w:ascii="Calibri" w:eastAsia="Calibri" w:hAnsi="Calibri" w:cs="Calibri"/>
          <w:b/>
          <w:sz w:val="18"/>
          <w:szCs w:val="18"/>
        </w:rPr>
      </w:pPr>
      <w:r>
        <w:rPr>
          <w:rFonts w:ascii="Calibri" w:eastAsia="Calibri" w:hAnsi="Calibri" w:cs="Calibri"/>
          <w:b/>
          <w:noProof/>
          <w:sz w:val="18"/>
          <w:szCs w:val="18"/>
          <w:lang w:val="es-CO" w:eastAsia="es-CO" w:bidi="ar-SA"/>
        </w:rPr>
        <w:drawing>
          <wp:inline distT="114300" distB="114300" distL="114300" distR="114300" wp14:anchorId="45999BA2" wp14:editId="30F46846">
            <wp:extent cx="3905250" cy="1758950"/>
            <wp:effectExtent l="0" t="0" r="0" b="0"/>
            <wp:docPr id="77" name="image10.png" descr="Una captura de pantalla de un celular con letras&#10;&#10;Descripción generada automáticamente"/>
            <wp:cNvGraphicFramePr/>
            <a:graphic xmlns:a="http://schemas.openxmlformats.org/drawingml/2006/main">
              <a:graphicData uri="http://schemas.openxmlformats.org/drawingml/2006/picture">
                <pic:pic xmlns:pic="http://schemas.openxmlformats.org/drawingml/2006/picture">
                  <pic:nvPicPr>
                    <pic:cNvPr id="77" name="image10.png" descr="Una captura de pantalla de un celular con letras&#10;&#10;Descripción generada automáticamente"/>
                    <pic:cNvPicPr preferRelativeResize="0"/>
                  </pic:nvPicPr>
                  <pic:blipFill>
                    <a:blip r:embed="rId11"/>
                    <a:srcRect t="9477"/>
                    <a:stretch>
                      <a:fillRect/>
                    </a:stretch>
                  </pic:blipFill>
                  <pic:spPr>
                    <a:xfrm>
                      <a:off x="0" y="0"/>
                      <a:ext cx="3905250" cy="1758950"/>
                    </a:xfrm>
                    <a:prstGeom prst="rect">
                      <a:avLst/>
                    </a:prstGeom>
                    <a:ln/>
                  </pic:spPr>
                </pic:pic>
              </a:graphicData>
            </a:graphic>
          </wp:inline>
        </w:drawing>
      </w:r>
    </w:p>
    <w:p w:rsidR="00286AF6" w:rsidRDefault="00286AF6" w:rsidP="00286AF6">
      <w:pPr>
        <w:spacing w:line="276" w:lineRule="auto"/>
        <w:jc w:val="center"/>
        <w:rPr>
          <w:rFonts w:ascii="Calibri" w:eastAsia="Calibri" w:hAnsi="Calibri" w:cs="Calibri"/>
          <w:b/>
          <w:sz w:val="18"/>
          <w:szCs w:val="18"/>
        </w:rPr>
      </w:pPr>
      <w:r>
        <w:rPr>
          <w:rFonts w:ascii="Calibri" w:eastAsia="Calibri" w:hAnsi="Calibri" w:cs="Calibri"/>
          <w:b/>
          <w:sz w:val="18"/>
          <w:szCs w:val="18"/>
        </w:rPr>
        <w:t>Figura 3 - Crecimiento del Índice de Siniestralidad para 2016</w:t>
      </w:r>
    </w:p>
    <w:p w:rsidR="00286AF6" w:rsidRDefault="00286AF6" w:rsidP="00286AF6">
      <w:pPr>
        <w:spacing w:line="276" w:lineRule="auto"/>
        <w:jc w:val="center"/>
        <w:rPr>
          <w:rFonts w:ascii="Calibri" w:eastAsia="Calibri" w:hAnsi="Calibri" w:cs="Calibri"/>
          <w:sz w:val="18"/>
          <w:szCs w:val="18"/>
        </w:rPr>
      </w:pPr>
      <w:r>
        <w:rPr>
          <w:rFonts w:ascii="Calibri" w:eastAsia="Calibri" w:hAnsi="Calibri" w:cs="Calibri"/>
          <w:b/>
          <w:sz w:val="18"/>
          <w:szCs w:val="18"/>
        </w:rPr>
        <w:t>Fuente:</w:t>
      </w:r>
      <w:r>
        <w:rPr>
          <w:rFonts w:ascii="Calibri" w:eastAsia="Calibri" w:hAnsi="Calibri" w:cs="Calibri"/>
          <w:sz w:val="18"/>
          <w:szCs w:val="18"/>
        </w:rPr>
        <w:t xml:space="preserve"> Superintendencia Financiera de Colombia -2017</w:t>
      </w:r>
      <w:r>
        <w:rPr>
          <w:rFonts w:ascii="Calibri" w:eastAsia="Calibri" w:hAnsi="Calibri" w:cs="Calibri"/>
          <w:sz w:val="18"/>
          <w:szCs w:val="18"/>
          <w:vertAlign w:val="superscript"/>
        </w:rPr>
        <w:footnoteReference w:id="16"/>
      </w:r>
      <w:r>
        <w:rPr>
          <w:rFonts w:ascii="Calibri" w:eastAsia="Calibri" w:hAnsi="Calibri" w:cs="Calibri"/>
          <w:sz w:val="18"/>
          <w:szCs w:val="18"/>
        </w:rPr>
        <w:t>.</w:t>
      </w:r>
    </w:p>
    <w:p w:rsidR="00286AF6" w:rsidRDefault="00286AF6" w:rsidP="00286AF6">
      <w:pPr>
        <w:spacing w:line="276" w:lineRule="auto"/>
        <w:jc w:val="center"/>
        <w:rPr>
          <w:rFonts w:ascii="Calibri" w:eastAsia="Calibri" w:hAnsi="Calibri" w:cs="Calibri"/>
          <w:sz w:val="18"/>
          <w:szCs w:val="18"/>
        </w:rPr>
      </w:pPr>
    </w:p>
    <w:p w:rsidR="00286AF6" w:rsidRDefault="00286AF6" w:rsidP="00286AF6">
      <w:pPr>
        <w:spacing w:after="240" w:line="276" w:lineRule="auto"/>
        <w:jc w:val="both"/>
        <w:rPr>
          <w:rFonts w:ascii="Calibri" w:eastAsia="Calibri" w:hAnsi="Calibri" w:cs="Calibri"/>
        </w:rPr>
      </w:pPr>
      <w:r>
        <w:rPr>
          <w:rFonts w:ascii="Calibri" w:eastAsia="Calibri" w:hAnsi="Calibri" w:cs="Calibri"/>
        </w:rPr>
        <w:t>El escenario crítico que se produce frente a esta situación debe llamar la atención de las autoridades de tránsito, debido a que un incremento en la cantidad de automotores circulando implica la necesidad de adoptar nuevas medidas que garanticen la seguridad vial, ya que, como lo manifiesta Carlos Varela vicepresidente Técnico de FASECOLDA</w:t>
      </w:r>
      <w:r>
        <w:rPr>
          <w:rFonts w:ascii="Calibri" w:eastAsia="Calibri" w:hAnsi="Calibri" w:cs="Calibri"/>
          <w:vertAlign w:val="superscript"/>
        </w:rPr>
        <w:footnoteReference w:id="17"/>
      </w:r>
      <w:r>
        <w:rPr>
          <w:rFonts w:ascii="Calibri" w:eastAsia="Calibri" w:hAnsi="Calibri" w:cs="Calibri"/>
        </w:rPr>
        <w:t>: “</w:t>
      </w:r>
      <w:r>
        <w:rPr>
          <w:rFonts w:ascii="Calibri" w:eastAsia="Calibri" w:hAnsi="Calibri" w:cs="Calibri"/>
          <w:i/>
        </w:rPr>
        <w:t>el marco institucional del que goza Colombia no se ha traducido en una efectiva reducción del número de víctimas de accidentes de tránsito, entendidas, como la cantidad de muertos y heridos en ciudades y carreteras por esta causa</w:t>
      </w:r>
      <w:r>
        <w:rPr>
          <w:rFonts w:ascii="Calibri" w:eastAsia="Calibri" w:hAnsi="Calibri" w:cs="Calibri"/>
        </w:rPr>
        <w:t>”.</w:t>
      </w:r>
    </w:p>
    <w:p w:rsidR="00286AF6" w:rsidRDefault="00286AF6" w:rsidP="00286AF6">
      <w:pPr>
        <w:spacing w:after="240" w:line="276" w:lineRule="auto"/>
        <w:jc w:val="both"/>
        <w:rPr>
          <w:rFonts w:ascii="Calibri" w:eastAsia="Calibri" w:hAnsi="Calibri" w:cs="Calibri"/>
        </w:rPr>
      </w:pPr>
      <w:r>
        <w:rPr>
          <w:rFonts w:ascii="Calibri" w:eastAsia="Calibri" w:hAnsi="Calibri" w:cs="Calibri"/>
        </w:rPr>
        <w:t>Por otra parte, el riesgo por accidentes de tránsito -para todos los actores de las vías: conductores, pasajeros, peatones, entre otros- tiende a incrementarse como resultado proporcional al aumento del número de vehículos automotores de todas las categorías circulando. Esta situación debe ser objeto de la legislación a través de la adopción de medidas que, adicionales a las políticas públicas para reducir los índices de accidentalidad, permitan la estimulación de la adquisición de los seguros que protejan a las víctimas en caso de la ocurrencia de un accidente de tránsito y que, adicionalmente, permita a los conductores y propietarios de vehículos estar respaldados económicamente frente a las consecuencias de los accidentes.</w:t>
      </w:r>
    </w:p>
    <w:p w:rsidR="00286AF6" w:rsidRDefault="00286AF6" w:rsidP="00286AF6">
      <w:pPr>
        <w:spacing w:after="240" w:line="276" w:lineRule="auto"/>
        <w:jc w:val="both"/>
        <w:rPr>
          <w:rFonts w:ascii="Calibri" w:eastAsia="Calibri" w:hAnsi="Calibri" w:cs="Calibri"/>
        </w:rPr>
      </w:pPr>
      <w:r>
        <w:rPr>
          <w:rFonts w:ascii="Calibri" w:eastAsia="Calibri" w:hAnsi="Calibri" w:cs="Calibri"/>
        </w:rPr>
        <w:t>Teniendo en cuenta que el vehículo más usado en el país es la motocicleta y que esta a su vez registra los mayores índices de siniestralidad, es necesario generar incentivos y sanciones dirigidos a la consolidación de un cultura sobre la obligación de adquirir, renovar y portar el seguro por parte de estos actores viales, más aún cuando se reconoce que el nivel socioeconómico al que pertenecen los compradores de este tipo de vehículo se ubica mayoritariamente en los estratos 1 y 2, quienes encontrarán en el esquema de descuentos y recargos, así como de sanciones más severas, una motivación para renovar el SOAT antes de su vencimiento y, en consecuencia, para mantener el seguro obligatorio vigente.</w:t>
      </w:r>
    </w:p>
    <w:p w:rsidR="00286AF6" w:rsidRDefault="00286AF6" w:rsidP="00286AF6">
      <w:pPr>
        <w:spacing w:after="240" w:line="276" w:lineRule="auto"/>
        <w:jc w:val="both"/>
        <w:rPr>
          <w:rFonts w:ascii="Calibri" w:eastAsia="Calibri" w:hAnsi="Calibri" w:cs="Calibri"/>
          <w:highlight w:val="cyan"/>
        </w:rPr>
      </w:pPr>
      <w:r>
        <w:rPr>
          <w:rFonts w:ascii="Calibri" w:eastAsia="Calibri" w:hAnsi="Calibri" w:cs="Calibri"/>
        </w:rPr>
        <w:t>Por otro lado, otra de las problemáticas más complejas en materia de accidentalidad ha sido la relativa a los denominados “</w:t>
      </w:r>
      <w:r>
        <w:rPr>
          <w:rFonts w:ascii="Calibri" w:eastAsia="Calibri" w:hAnsi="Calibri" w:cs="Calibri"/>
          <w:i/>
        </w:rPr>
        <w:t>carros fantasmas</w:t>
      </w:r>
      <w:r>
        <w:rPr>
          <w:rFonts w:ascii="Calibri" w:eastAsia="Calibri" w:hAnsi="Calibri" w:cs="Calibri"/>
        </w:rPr>
        <w:t>”, entendiéndose este término como aquellos vehículos no identificados, no asegurados y/o que poseen una póliza alterada, que en el momento de enfrentar un accidente -motivados, entre otras cosas, por su situación relativa al seguro obligatorio o las consecuencias producto de un siniestro- deciden darse a la fuga</w:t>
      </w:r>
      <w:r>
        <w:rPr>
          <w:rFonts w:ascii="Calibri" w:eastAsia="Calibri" w:hAnsi="Calibri" w:cs="Calibri"/>
          <w:vertAlign w:val="superscript"/>
        </w:rPr>
        <w:footnoteReference w:id="18"/>
      </w:r>
      <w:r>
        <w:rPr>
          <w:rFonts w:ascii="Calibri" w:eastAsia="Calibri" w:hAnsi="Calibri" w:cs="Calibri"/>
        </w:rPr>
        <w:t xml:space="preserve">.  </w:t>
      </w:r>
    </w:p>
    <w:p w:rsidR="00286AF6" w:rsidRDefault="00286AF6" w:rsidP="00286AF6">
      <w:pPr>
        <w:spacing w:after="240" w:line="276" w:lineRule="auto"/>
        <w:jc w:val="both"/>
        <w:rPr>
          <w:rFonts w:ascii="Calibri" w:eastAsia="Calibri" w:hAnsi="Calibri" w:cs="Calibri"/>
        </w:rPr>
      </w:pPr>
      <w:r>
        <w:rPr>
          <w:rFonts w:ascii="Calibri" w:eastAsia="Calibri" w:hAnsi="Calibri" w:cs="Calibri"/>
        </w:rPr>
        <w:t xml:space="preserve">Las consecuencias generadas por la participación de los vehículos fantasmas no sólo inciden sobre los afectados en el siniestro y los daños materiales que se generan, sino que también representan altos costos para el sistema de salud, que a través de la ADRES cubre los gastos médicos, indemnizaciones por muerte y/o auxilio funerario de las víctimas de vehículos fantasmas. Cabe insistir en que, como se señaló anteriormente, la financiación de estas coberturas proviene de la contribución realizada por medio del SOAT. </w:t>
      </w:r>
    </w:p>
    <w:p w:rsidR="00286AF6" w:rsidRDefault="00286AF6" w:rsidP="00286AF6">
      <w:pPr>
        <w:spacing w:after="240" w:line="276" w:lineRule="auto"/>
        <w:jc w:val="both"/>
        <w:rPr>
          <w:rFonts w:ascii="Calibri" w:eastAsia="Calibri" w:hAnsi="Calibri" w:cs="Calibri"/>
        </w:rPr>
      </w:pPr>
      <w:r>
        <w:rPr>
          <w:rFonts w:ascii="Calibri" w:eastAsia="Calibri" w:hAnsi="Calibri" w:cs="Calibri"/>
        </w:rPr>
        <w:t>Al respecto, la ADRES señala</w:t>
      </w:r>
      <w:r>
        <w:rPr>
          <w:rFonts w:ascii="Calibri" w:eastAsia="Calibri" w:hAnsi="Calibri" w:cs="Calibri"/>
          <w:i/>
          <w:vertAlign w:val="superscript"/>
        </w:rPr>
        <w:footnoteReference w:id="19"/>
      </w:r>
      <w:r>
        <w:rPr>
          <w:rFonts w:ascii="Calibri" w:eastAsia="Calibri" w:hAnsi="Calibri" w:cs="Calibri"/>
        </w:rPr>
        <w:t>:</w:t>
      </w:r>
    </w:p>
    <w:p w:rsidR="00286AF6" w:rsidRDefault="00286AF6" w:rsidP="00286AF6">
      <w:pPr>
        <w:spacing w:after="240" w:line="276" w:lineRule="auto"/>
        <w:ind w:left="720"/>
        <w:jc w:val="both"/>
        <w:rPr>
          <w:rFonts w:ascii="Calibri" w:eastAsia="Calibri" w:hAnsi="Calibri" w:cs="Calibri"/>
        </w:rPr>
      </w:pPr>
      <w:r>
        <w:rPr>
          <w:rFonts w:ascii="Calibri" w:eastAsia="Calibri" w:hAnsi="Calibri" w:cs="Calibri"/>
          <w:i/>
        </w:rPr>
        <w:t>“(…) el marco legal vigente establece que en caso de presentarse un accidente de tránsito en el que se vea involucrado un vehículo automotor no asegurado con póliza SOAT, el cubrimiento de los servicios de salud e indemnizaciones por muerte y gastos funerarios e incapacidad permanente de las víctimas o sus beneficiarios, corresponde al FOSYGA, y que a partir del 1° de agosto de 2017, es competencia de la ADRES el deber legal de recuperar lo pagado, para lo cual le corresponde adelantar un procedimiento de cobro contra la persona que figura ante el Registro Nacional Automotor como titular del derecho de dominio del vehículo automotor involucrado en el accidente de tránsito”</w:t>
      </w:r>
      <w:r>
        <w:rPr>
          <w:rFonts w:ascii="Calibri" w:eastAsia="Calibri" w:hAnsi="Calibri" w:cs="Calibri"/>
        </w:rPr>
        <w:t>.</w:t>
      </w:r>
    </w:p>
    <w:p w:rsidR="00286AF6" w:rsidRDefault="00286AF6" w:rsidP="00286AF6">
      <w:pPr>
        <w:spacing w:after="240" w:line="276" w:lineRule="auto"/>
        <w:jc w:val="both"/>
        <w:rPr>
          <w:rFonts w:ascii="Calibri" w:eastAsia="Calibri" w:hAnsi="Calibri" w:cs="Calibri"/>
        </w:rPr>
      </w:pPr>
      <w:r>
        <w:rPr>
          <w:rFonts w:ascii="Calibri" w:eastAsia="Calibri" w:hAnsi="Calibri" w:cs="Calibri"/>
        </w:rPr>
        <w:t xml:space="preserve">En el período comprendido entre 2010 y 2018, se reportaron mediante el Informe Policial de Accidentes de Tránsito, un total de </w:t>
      </w:r>
      <w:r>
        <w:rPr>
          <w:rFonts w:ascii="Calibri" w:eastAsia="Calibri" w:hAnsi="Calibri" w:cs="Calibri"/>
          <w:b/>
        </w:rPr>
        <w:t>1.667.500 siniestros viales</w:t>
      </w:r>
      <w:r>
        <w:rPr>
          <w:rFonts w:ascii="Calibri" w:eastAsia="Calibri" w:hAnsi="Calibri" w:cs="Calibri"/>
        </w:rPr>
        <w:t xml:space="preserve">. De estos, </w:t>
      </w:r>
      <w:r>
        <w:rPr>
          <w:rFonts w:ascii="Calibri" w:eastAsia="Calibri" w:hAnsi="Calibri" w:cs="Calibri"/>
          <w:b/>
        </w:rPr>
        <w:t xml:space="preserve">99.703 </w:t>
      </w:r>
      <w:r>
        <w:rPr>
          <w:rFonts w:ascii="Calibri" w:eastAsia="Calibri" w:hAnsi="Calibri" w:cs="Calibri"/>
        </w:rPr>
        <w:t xml:space="preserve">involucraron vehículos que se dieron a la fuga, es decir, en un </w:t>
      </w:r>
      <w:r>
        <w:rPr>
          <w:rFonts w:ascii="Calibri" w:eastAsia="Calibri" w:hAnsi="Calibri" w:cs="Calibri"/>
          <w:b/>
        </w:rPr>
        <w:t xml:space="preserve">6% </w:t>
      </w:r>
      <w:r>
        <w:rPr>
          <w:rFonts w:ascii="Calibri" w:eastAsia="Calibri" w:hAnsi="Calibri" w:cs="Calibri"/>
        </w:rPr>
        <w:t xml:space="preserve">de los siniestros viales intervinieron vehículos fantasmas. De esta cantidad, resultaron </w:t>
      </w:r>
      <w:r>
        <w:rPr>
          <w:rFonts w:ascii="Calibri" w:eastAsia="Calibri" w:hAnsi="Calibri" w:cs="Calibri"/>
          <w:b/>
        </w:rPr>
        <w:t>76.174</w:t>
      </w:r>
      <w:r>
        <w:rPr>
          <w:rFonts w:ascii="Calibri" w:eastAsia="Calibri" w:hAnsi="Calibri" w:cs="Calibri"/>
        </w:rPr>
        <w:t xml:space="preserve"> víctimas, de las cuales </w:t>
      </w:r>
      <w:r>
        <w:rPr>
          <w:rFonts w:ascii="Calibri" w:eastAsia="Calibri" w:hAnsi="Calibri" w:cs="Calibri"/>
          <w:b/>
        </w:rPr>
        <w:t xml:space="preserve">2.332 </w:t>
      </w:r>
      <w:r>
        <w:rPr>
          <w:rFonts w:ascii="Calibri" w:eastAsia="Calibri" w:hAnsi="Calibri" w:cs="Calibri"/>
        </w:rPr>
        <w:t xml:space="preserve">fueron víctimas fatales y </w:t>
      </w:r>
      <w:r>
        <w:rPr>
          <w:rFonts w:ascii="Calibri" w:eastAsia="Calibri" w:hAnsi="Calibri" w:cs="Calibri"/>
          <w:b/>
        </w:rPr>
        <w:t>73.842</w:t>
      </w:r>
      <w:r>
        <w:rPr>
          <w:rFonts w:ascii="Calibri" w:eastAsia="Calibri" w:hAnsi="Calibri" w:cs="Calibri"/>
        </w:rPr>
        <w:t xml:space="preserve"> lesionados, lo cual quiere decir que aproximadamente en el </w:t>
      </w:r>
      <w:r>
        <w:rPr>
          <w:rFonts w:ascii="Calibri" w:eastAsia="Calibri" w:hAnsi="Calibri" w:cs="Calibri"/>
          <w:b/>
          <w:u w:val="single"/>
        </w:rPr>
        <w:t>76%</w:t>
      </w:r>
      <w:r>
        <w:rPr>
          <w:rFonts w:ascii="Calibri" w:eastAsia="Calibri" w:hAnsi="Calibri" w:cs="Calibri"/>
        </w:rPr>
        <w:t xml:space="preserve"> de los infortunios viales en los que se encontraba inmerso un vehículo no identificado o no asegurado tuvo una víctima fatal y/o lesionada. </w:t>
      </w:r>
    </w:p>
    <w:p w:rsidR="00286AF6" w:rsidRDefault="00286AF6" w:rsidP="00286AF6">
      <w:pPr>
        <w:spacing w:after="240" w:line="276" w:lineRule="auto"/>
        <w:jc w:val="both"/>
        <w:rPr>
          <w:rFonts w:ascii="Calibri" w:eastAsia="Calibri" w:hAnsi="Calibri" w:cs="Calibri"/>
        </w:rPr>
      </w:pPr>
      <w:r>
        <w:rPr>
          <w:rFonts w:ascii="Calibri" w:eastAsia="Calibri" w:hAnsi="Calibri" w:cs="Calibri"/>
        </w:rPr>
        <w:t xml:space="preserve">Sumado a esto, el Informe Policial de Accidentes de Tránsito –IPAT- evidenció que sólo el </w:t>
      </w:r>
      <w:r>
        <w:rPr>
          <w:rFonts w:ascii="Calibri" w:eastAsia="Calibri" w:hAnsi="Calibri" w:cs="Calibri"/>
          <w:b/>
        </w:rPr>
        <w:t>8.81%</w:t>
      </w:r>
      <w:r>
        <w:rPr>
          <w:rFonts w:ascii="Calibri" w:eastAsia="Calibri" w:hAnsi="Calibri" w:cs="Calibri"/>
        </w:rPr>
        <w:t xml:space="preserve"> de los vehículos que se dieron a la fuga fueron identificados, encontrándose el </w:t>
      </w:r>
      <w:r>
        <w:rPr>
          <w:rFonts w:ascii="Calibri" w:eastAsia="Calibri" w:hAnsi="Calibri" w:cs="Calibri"/>
          <w:b/>
        </w:rPr>
        <w:t>91.19%</w:t>
      </w:r>
      <w:r>
        <w:rPr>
          <w:rFonts w:ascii="Calibri" w:eastAsia="Calibri" w:hAnsi="Calibri" w:cs="Calibri"/>
        </w:rPr>
        <w:t xml:space="preserve"> aún </w:t>
      </w:r>
      <w:r>
        <w:rPr>
          <w:rFonts w:ascii="Calibri" w:eastAsia="Calibri" w:hAnsi="Calibri" w:cs="Calibri"/>
          <w:b/>
        </w:rPr>
        <w:t>sin identificar</w:t>
      </w:r>
      <w:r>
        <w:rPr>
          <w:rFonts w:ascii="Calibri" w:eastAsia="Calibri" w:hAnsi="Calibri" w:cs="Calibri"/>
        </w:rPr>
        <w:t xml:space="preserve">, como lo muestran las Figuras 4 y 5; lo cual implica que la ADRES es quien está costeando los gastos derivados de la atención médica, gastos de traslado, gastos funerarios y otros, de las víctimas de quienes -pese a haber estado involucrados en un accidente de tránsito- deciden deliberadamente emprender la fuga. </w:t>
      </w:r>
    </w:p>
    <w:p w:rsidR="00286AF6" w:rsidRDefault="00286AF6" w:rsidP="00286AF6">
      <w:pPr>
        <w:spacing w:line="276" w:lineRule="auto"/>
        <w:jc w:val="both"/>
        <w:rPr>
          <w:rFonts w:ascii="Calibri" w:eastAsia="Calibri" w:hAnsi="Calibri" w:cs="Calibri"/>
        </w:rPr>
      </w:pPr>
      <w:r>
        <w:rPr>
          <w:noProof/>
          <w:lang w:val="es-CO" w:eastAsia="es-CO" w:bidi="ar-SA"/>
        </w:rPr>
        <w:drawing>
          <wp:inline distT="0" distB="0" distL="0" distR="0" wp14:anchorId="2B5117C7" wp14:editId="6109F8AB">
            <wp:extent cx="5612130" cy="535095"/>
            <wp:effectExtent l="0" t="0" r="0" b="0"/>
            <wp:docPr id="80"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2"/>
                    <a:srcRect/>
                    <a:stretch>
                      <a:fillRect/>
                    </a:stretch>
                  </pic:blipFill>
                  <pic:spPr>
                    <a:xfrm>
                      <a:off x="0" y="0"/>
                      <a:ext cx="5612130" cy="535095"/>
                    </a:xfrm>
                    <a:prstGeom prst="rect">
                      <a:avLst/>
                    </a:prstGeom>
                    <a:ln/>
                  </pic:spPr>
                </pic:pic>
              </a:graphicData>
            </a:graphic>
          </wp:inline>
        </w:drawing>
      </w:r>
    </w:p>
    <w:p w:rsidR="00286AF6" w:rsidRDefault="00286AF6" w:rsidP="00286AF6">
      <w:pPr>
        <w:spacing w:line="276" w:lineRule="auto"/>
        <w:jc w:val="center"/>
        <w:rPr>
          <w:rFonts w:ascii="Calibri" w:eastAsia="Calibri" w:hAnsi="Calibri" w:cs="Calibri"/>
        </w:rPr>
      </w:pPr>
      <w:r>
        <w:rPr>
          <w:rFonts w:ascii="Calibri" w:eastAsia="Calibri" w:hAnsi="Calibri" w:cs="Calibri"/>
          <w:b/>
          <w:sz w:val="18"/>
          <w:szCs w:val="18"/>
        </w:rPr>
        <w:t>Figura 4 - Víctimas Fatales y Lesionados implicados en accidentes con Vehículos Fantasmas.</w:t>
      </w:r>
    </w:p>
    <w:p w:rsidR="00286AF6" w:rsidRDefault="00286AF6" w:rsidP="00286AF6">
      <w:pPr>
        <w:spacing w:line="276" w:lineRule="auto"/>
        <w:jc w:val="center"/>
        <w:rPr>
          <w:rFonts w:ascii="Calibri" w:eastAsia="Calibri" w:hAnsi="Calibri" w:cs="Calibri"/>
          <w:sz w:val="18"/>
          <w:szCs w:val="18"/>
        </w:rPr>
      </w:pPr>
      <w:r>
        <w:rPr>
          <w:rFonts w:ascii="Calibri" w:eastAsia="Calibri" w:hAnsi="Calibri" w:cs="Calibri"/>
          <w:b/>
          <w:sz w:val="18"/>
          <w:szCs w:val="18"/>
        </w:rPr>
        <w:t>Fuente:</w:t>
      </w:r>
      <w:r>
        <w:rPr>
          <w:rFonts w:ascii="Calibri" w:eastAsia="Calibri" w:hAnsi="Calibri" w:cs="Calibri"/>
          <w:sz w:val="18"/>
          <w:szCs w:val="18"/>
        </w:rPr>
        <w:t xml:space="preserve"> Elaboración UTL H.R. Alejandro Vega con datos del Observatorio Nacional de Seguridad Vial, Registro Administrativo RNAT – RUNT 2019.</w:t>
      </w:r>
    </w:p>
    <w:p w:rsidR="00286AF6" w:rsidRDefault="00286AF6" w:rsidP="00286AF6">
      <w:pPr>
        <w:spacing w:line="276" w:lineRule="auto"/>
        <w:jc w:val="center"/>
        <w:rPr>
          <w:rFonts w:ascii="Calibri" w:eastAsia="Calibri" w:hAnsi="Calibri" w:cs="Calibri"/>
          <w:sz w:val="18"/>
          <w:szCs w:val="18"/>
        </w:rPr>
      </w:pPr>
    </w:p>
    <w:p w:rsidR="00286AF6" w:rsidRDefault="00286AF6" w:rsidP="00286AF6">
      <w:pPr>
        <w:spacing w:line="276" w:lineRule="auto"/>
        <w:jc w:val="center"/>
        <w:rPr>
          <w:rFonts w:ascii="Calibri" w:eastAsia="Calibri" w:hAnsi="Calibri" w:cs="Calibri"/>
        </w:rPr>
      </w:pPr>
      <w:r>
        <w:rPr>
          <w:rFonts w:ascii="Calibri" w:eastAsia="Calibri" w:hAnsi="Calibri" w:cs="Calibri"/>
          <w:b/>
          <w:noProof/>
          <w:lang w:val="es-CO" w:eastAsia="es-CO" w:bidi="ar-SA"/>
        </w:rPr>
        <w:drawing>
          <wp:inline distT="0" distB="0" distL="0" distR="0" wp14:anchorId="5695ADFB" wp14:editId="47406BAC">
            <wp:extent cx="4044506" cy="2431185"/>
            <wp:effectExtent l="0" t="0" r="0" b="0"/>
            <wp:docPr id="79" name="image6.png" descr="Captura de pantalla de un celular con letras&#10;&#10;Descripción generada automáticamente"/>
            <wp:cNvGraphicFramePr/>
            <a:graphic xmlns:a="http://schemas.openxmlformats.org/drawingml/2006/main">
              <a:graphicData uri="http://schemas.openxmlformats.org/drawingml/2006/picture">
                <pic:pic xmlns:pic="http://schemas.openxmlformats.org/drawingml/2006/picture">
                  <pic:nvPicPr>
                    <pic:cNvPr id="79" name="image6.png" descr="Captura de pantalla de un celular con letras&#10;&#10;Descripción generada automáticamente"/>
                    <pic:cNvPicPr preferRelativeResize="0"/>
                  </pic:nvPicPr>
                  <pic:blipFill>
                    <a:blip r:embed="rId13"/>
                    <a:srcRect/>
                    <a:stretch>
                      <a:fillRect/>
                    </a:stretch>
                  </pic:blipFill>
                  <pic:spPr>
                    <a:xfrm>
                      <a:off x="0" y="0"/>
                      <a:ext cx="4044506" cy="2431185"/>
                    </a:xfrm>
                    <a:prstGeom prst="rect">
                      <a:avLst/>
                    </a:prstGeom>
                    <a:ln/>
                  </pic:spPr>
                </pic:pic>
              </a:graphicData>
            </a:graphic>
          </wp:inline>
        </w:drawing>
      </w:r>
    </w:p>
    <w:p w:rsidR="00286AF6" w:rsidRDefault="00286AF6" w:rsidP="00286AF6">
      <w:pPr>
        <w:spacing w:line="276" w:lineRule="auto"/>
        <w:jc w:val="center"/>
        <w:rPr>
          <w:rFonts w:ascii="Calibri" w:eastAsia="Calibri" w:hAnsi="Calibri" w:cs="Calibri"/>
          <w:sz w:val="18"/>
          <w:szCs w:val="18"/>
        </w:rPr>
      </w:pPr>
      <w:r>
        <w:rPr>
          <w:rFonts w:ascii="Calibri" w:eastAsia="Calibri" w:hAnsi="Calibri" w:cs="Calibri"/>
          <w:b/>
          <w:sz w:val="18"/>
          <w:szCs w:val="18"/>
        </w:rPr>
        <w:t>Figura 5 - Víctimas Fatales y Lesionados implicados en accidentes con Vehículos Fantasmas.</w:t>
      </w:r>
    </w:p>
    <w:p w:rsidR="00286AF6" w:rsidRDefault="00286AF6" w:rsidP="00286AF6">
      <w:pPr>
        <w:spacing w:line="276" w:lineRule="auto"/>
        <w:jc w:val="center"/>
        <w:rPr>
          <w:rFonts w:ascii="Calibri" w:eastAsia="Calibri" w:hAnsi="Calibri" w:cs="Calibri"/>
          <w:sz w:val="18"/>
          <w:szCs w:val="18"/>
        </w:rPr>
      </w:pPr>
      <w:r>
        <w:rPr>
          <w:rFonts w:ascii="Calibri" w:eastAsia="Calibri" w:hAnsi="Calibri" w:cs="Calibri"/>
          <w:b/>
          <w:sz w:val="18"/>
          <w:szCs w:val="18"/>
        </w:rPr>
        <w:t>Fuente:</w:t>
      </w:r>
      <w:r>
        <w:rPr>
          <w:rFonts w:ascii="Calibri" w:eastAsia="Calibri" w:hAnsi="Calibri" w:cs="Calibri"/>
          <w:sz w:val="18"/>
          <w:szCs w:val="18"/>
        </w:rPr>
        <w:t xml:space="preserve"> Elaboración UTL H.R. Alejandro Vega con datos del Observatorio Nacional de Seguridad Vial, </w:t>
      </w:r>
      <w:r>
        <w:rPr>
          <w:rFonts w:ascii="Calibri" w:eastAsia="Calibri" w:hAnsi="Calibri" w:cs="Calibri"/>
          <w:sz w:val="18"/>
          <w:szCs w:val="18"/>
        </w:rPr>
        <w:br/>
        <w:t>Registro Administrativo RNAT – RUNT 2019.</w:t>
      </w:r>
    </w:p>
    <w:p w:rsidR="00286AF6" w:rsidRDefault="00286AF6" w:rsidP="00286AF6">
      <w:pPr>
        <w:spacing w:line="276" w:lineRule="auto"/>
        <w:jc w:val="center"/>
        <w:rPr>
          <w:rFonts w:ascii="Calibri" w:eastAsia="Calibri" w:hAnsi="Calibri" w:cs="Calibri"/>
          <w:sz w:val="18"/>
          <w:szCs w:val="18"/>
        </w:rPr>
      </w:pPr>
    </w:p>
    <w:p w:rsidR="00286AF6" w:rsidRDefault="00286AF6" w:rsidP="00286AF6">
      <w:pPr>
        <w:spacing w:after="240" w:line="276" w:lineRule="auto"/>
        <w:jc w:val="both"/>
        <w:rPr>
          <w:rFonts w:ascii="Calibri" w:eastAsia="Calibri" w:hAnsi="Calibri" w:cs="Calibri"/>
        </w:rPr>
      </w:pPr>
      <w:r>
        <w:rPr>
          <w:rFonts w:ascii="Calibri" w:eastAsia="Calibri" w:hAnsi="Calibri" w:cs="Calibri"/>
        </w:rPr>
        <w:t xml:space="preserve">De las gráficas anteriores se puede sugerir lo que parece ser una correlación entre la posibilidad de que un vehículo decida escaparse del lugar de un accidente de tránsito cuando, como resultado del mismo, se presentan víctimas de lesiones y/o fallecidos y, adicionalmente, no se cuenta con el seguro obligatorio vigente. </w:t>
      </w:r>
    </w:p>
    <w:p w:rsidR="00286AF6" w:rsidRDefault="00286AF6" w:rsidP="00286AF6">
      <w:pPr>
        <w:spacing w:after="240" w:line="276" w:lineRule="auto"/>
        <w:jc w:val="both"/>
        <w:rPr>
          <w:rFonts w:ascii="Calibri" w:eastAsia="Calibri" w:hAnsi="Calibri" w:cs="Calibri"/>
        </w:rPr>
      </w:pPr>
      <w:r>
        <w:rPr>
          <w:rFonts w:ascii="Calibri" w:eastAsia="Calibri" w:hAnsi="Calibri" w:cs="Calibri"/>
        </w:rPr>
        <w:t xml:space="preserve">Por esta razón, es imperativo no sólo incentivar la compra del SOAT, sino también imponer sanciones de efecto disuasivo que permitan concientizar a los actores viales sobre el compromiso que requiere el ejercer la acción de conducir y promover una movilidad segura y la necesidad del aseguramiento permanente. </w:t>
      </w:r>
    </w:p>
    <w:p w:rsidR="00286AF6" w:rsidRDefault="00286AF6" w:rsidP="00286AF6">
      <w:pPr>
        <w:spacing w:after="240" w:line="276" w:lineRule="auto"/>
        <w:jc w:val="both"/>
        <w:rPr>
          <w:rFonts w:ascii="Calibri" w:eastAsia="Calibri" w:hAnsi="Calibri" w:cs="Calibri"/>
        </w:rPr>
      </w:pPr>
      <w:r>
        <w:rPr>
          <w:rFonts w:ascii="Calibri" w:eastAsia="Calibri" w:hAnsi="Calibri" w:cs="Calibri"/>
        </w:rPr>
        <w:t xml:space="preserve">De otra parte, es necesario advertir que, a través de la contribución a la ADRES y el cubrimiento de esta a las víctimas de accidentes de tránsito de vehículos fantasmas, los propietarios de vehículos que sí están cumpliendo con la obligación de adquirir el seguro de manera periódica son los que están financiando a los propietarios de vehículos que deciden darse a la fuga y de aquellos que no cumplen con la obligación de adquirir o renovar oportunamente el seguro obligatorio. </w:t>
      </w:r>
    </w:p>
    <w:p w:rsidR="00286AF6" w:rsidRDefault="00286AF6" w:rsidP="00286AF6">
      <w:pPr>
        <w:spacing w:after="240" w:line="276" w:lineRule="auto"/>
        <w:jc w:val="both"/>
        <w:rPr>
          <w:rFonts w:ascii="Calibri" w:eastAsia="Calibri" w:hAnsi="Calibri" w:cs="Calibri"/>
        </w:rPr>
      </w:pPr>
      <w:r>
        <w:rPr>
          <w:rFonts w:ascii="Calibri" w:eastAsia="Calibri" w:hAnsi="Calibri" w:cs="Calibri"/>
        </w:rPr>
        <w:t xml:space="preserve">Esta subvención que están dando actualmente los propietarios de vehículos la situación de vehículos asegurados a todos los actores viales no es menor y, por el contrario, si se considera el costo del financiamiento de la atención a las víctimas de accidentes de tránsito en los cuales estuvo involucrado un vehículo fantasma se tiene que la contribución representa un aporte muy significativo. </w:t>
      </w:r>
    </w:p>
    <w:p w:rsidR="00286AF6" w:rsidRDefault="00286AF6" w:rsidP="00286AF6">
      <w:pPr>
        <w:spacing w:after="240" w:line="276" w:lineRule="auto"/>
        <w:jc w:val="both"/>
        <w:rPr>
          <w:rFonts w:ascii="Calibri" w:eastAsia="Calibri" w:hAnsi="Calibri" w:cs="Calibri"/>
        </w:rPr>
      </w:pPr>
      <w:r>
        <w:rPr>
          <w:rFonts w:ascii="Calibri" w:eastAsia="Calibri" w:hAnsi="Calibri" w:cs="Calibri"/>
        </w:rPr>
        <w:t xml:space="preserve">Entre el período de 2010 a 2018, la ADRES ha pagado un total de </w:t>
      </w:r>
      <w:r>
        <w:rPr>
          <w:rFonts w:ascii="Calibri" w:eastAsia="Calibri" w:hAnsi="Calibri" w:cs="Calibri"/>
          <w:b/>
        </w:rPr>
        <w:t xml:space="preserve">$1.085.014 </w:t>
      </w:r>
      <w:r>
        <w:rPr>
          <w:rFonts w:ascii="Calibri" w:eastAsia="Calibri" w:hAnsi="Calibri" w:cs="Calibri"/>
        </w:rPr>
        <w:t>millones de pesos por concepto de reclamaciones reconocidas con ocasión de accidentes de tránsito donde los vehículos involucrados no estaban asegurados o no fueron identificados, como se evidencia en la Figura 7</w:t>
      </w:r>
      <w:r>
        <w:rPr>
          <w:rFonts w:ascii="Calibri" w:eastAsia="Calibri" w:hAnsi="Calibri" w:cs="Calibri"/>
          <w:vertAlign w:val="superscript"/>
        </w:rPr>
        <w:footnoteReference w:id="20"/>
      </w:r>
      <w:r>
        <w:rPr>
          <w:rFonts w:ascii="Calibri" w:eastAsia="Calibri" w:hAnsi="Calibri" w:cs="Calibri"/>
        </w:rPr>
        <w:t>. Esta suma, es un claro indicativo de la necesidad de mantener la contribución a favor de la ADRES, pero, a su vez, de que se requieren tomar medidas para que mayores ingresos puedan ser recaudados vía esta contribución de manera que se garantice la suficiencia de los recursos administrados por esta entidad y para que, a través del aseguramiento, sean las aseguradoras quienes puedan entrar a responder por las consecuencias de los accidentes de tránsito, a través del seguro obligatorio.</w:t>
      </w:r>
    </w:p>
    <w:p w:rsidR="00286AF6" w:rsidRDefault="00286AF6" w:rsidP="00286AF6">
      <w:pPr>
        <w:spacing w:line="276" w:lineRule="auto"/>
        <w:jc w:val="both"/>
        <w:rPr>
          <w:rFonts w:ascii="Calibri" w:eastAsia="Calibri" w:hAnsi="Calibri" w:cs="Calibri"/>
          <w:sz w:val="18"/>
          <w:szCs w:val="18"/>
        </w:rPr>
      </w:pPr>
      <w:r>
        <w:rPr>
          <w:rFonts w:ascii="Calibri" w:eastAsia="Calibri" w:hAnsi="Calibri" w:cs="Calibri"/>
          <w:sz w:val="18"/>
          <w:szCs w:val="18"/>
        </w:rPr>
        <w:t>*Cifras en Millones de pesos</w:t>
      </w:r>
    </w:p>
    <w:p w:rsidR="00286AF6" w:rsidRDefault="00286AF6" w:rsidP="00286AF6">
      <w:pPr>
        <w:spacing w:line="276" w:lineRule="auto"/>
        <w:jc w:val="center"/>
        <w:rPr>
          <w:rFonts w:ascii="Calibri" w:eastAsia="Calibri" w:hAnsi="Calibri" w:cs="Calibri"/>
          <w:b/>
          <w:sz w:val="18"/>
          <w:szCs w:val="18"/>
        </w:rPr>
      </w:pPr>
      <w:r>
        <w:rPr>
          <w:noProof/>
          <w:sz w:val="18"/>
          <w:szCs w:val="18"/>
          <w:lang w:val="es-CO" w:eastAsia="es-CO" w:bidi="ar-SA"/>
        </w:rPr>
        <w:drawing>
          <wp:inline distT="0" distB="0" distL="0" distR="0" wp14:anchorId="0D6F7822" wp14:editId="0860713E">
            <wp:extent cx="5906773" cy="302257"/>
            <wp:effectExtent l="0" t="0" r="0" b="0"/>
            <wp:docPr id="82"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14"/>
                    <a:srcRect/>
                    <a:stretch>
                      <a:fillRect/>
                    </a:stretch>
                  </pic:blipFill>
                  <pic:spPr>
                    <a:xfrm>
                      <a:off x="0" y="0"/>
                      <a:ext cx="5906773" cy="302257"/>
                    </a:xfrm>
                    <a:prstGeom prst="rect">
                      <a:avLst/>
                    </a:prstGeom>
                    <a:ln/>
                  </pic:spPr>
                </pic:pic>
              </a:graphicData>
            </a:graphic>
          </wp:inline>
        </w:drawing>
      </w:r>
    </w:p>
    <w:p w:rsidR="00286AF6" w:rsidRDefault="00286AF6" w:rsidP="00286AF6">
      <w:pPr>
        <w:spacing w:line="276" w:lineRule="auto"/>
        <w:jc w:val="center"/>
        <w:rPr>
          <w:rFonts w:ascii="Calibri" w:eastAsia="Calibri" w:hAnsi="Calibri" w:cs="Calibri"/>
          <w:b/>
          <w:sz w:val="18"/>
          <w:szCs w:val="18"/>
        </w:rPr>
      </w:pPr>
      <w:r>
        <w:rPr>
          <w:rFonts w:ascii="Calibri" w:eastAsia="Calibri" w:hAnsi="Calibri" w:cs="Calibri"/>
          <w:b/>
          <w:sz w:val="18"/>
          <w:szCs w:val="18"/>
        </w:rPr>
        <w:t xml:space="preserve">Figura 6 - Pagos anuales realizados por la ADRES por Concepto de reclamaciones </w:t>
      </w:r>
    </w:p>
    <w:p w:rsidR="00286AF6" w:rsidRDefault="00286AF6" w:rsidP="00286AF6">
      <w:pPr>
        <w:spacing w:line="276" w:lineRule="auto"/>
        <w:jc w:val="center"/>
        <w:rPr>
          <w:rFonts w:ascii="Calibri" w:eastAsia="Calibri" w:hAnsi="Calibri" w:cs="Calibri"/>
          <w:sz w:val="18"/>
          <w:szCs w:val="18"/>
        </w:rPr>
      </w:pPr>
      <w:r>
        <w:rPr>
          <w:rFonts w:ascii="Calibri" w:eastAsia="Calibri" w:hAnsi="Calibri" w:cs="Calibri"/>
          <w:b/>
          <w:sz w:val="18"/>
          <w:szCs w:val="18"/>
        </w:rPr>
        <w:t xml:space="preserve">Fuente: </w:t>
      </w:r>
      <w:r>
        <w:rPr>
          <w:rFonts w:ascii="Calibri" w:eastAsia="Calibri" w:hAnsi="Calibri" w:cs="Calibri"/>
          <w:sz w:val="18"/>
          <w:szCs w:val="18"/>
        </w:rPr>
        <w:t>Elaboración UTL H.R. Alejandro Vega con base de datos SII_ECAT presentada por la ADRES.</w:t>
      </w:r>
    </w:p>
    <w:p w:rsidR="00286AF6" w:rsidRDefault="00286AF6" w:rsidP="00286AF6">
      <w:pPr>
        <w:spacing w:line="276" w:lineRule="auto"/>
        <w:jc w:val="both"/>
        <w:rPr>
          <w:rFonts w:ascii="Calibri" w:eastAsia="Calibri" w:hAnsi="Calibri" w:cs="Calibri"/>
        </w:rPr>
      </w:pPr>
    </w:p>
    <w:p w:rsidR="00286AF6" w:rsidRDefault="00286AF6" w:rsidP="00286AF6">
      <w:pPr>
        <w:spacing w:after="240" w:line="276" w:lineRule="auto"/>
        <w:jc w:val="both"/>
        <w:rPr>
          <w:rFonts w:ascii="Calibri" w:eastAsia="Calibri" w:hAnsi="Calibri" w:cs="Calibri"/>
        </w:rPr>
      </w:pPr>
      <w:r>
        <w:rPr>
          <w:rFonts w:ascii="Calibri" w:eastAsia="Calibri" w:hAnsi="Calibri" w:cs="Calibri"/>
        </w:rPr>
        <w:t xml:space="preserve">Frente a lo anterior, es preciso señalar que la ADRES en el marco de sus competencias, únicamente reconoce y paga las reclamaciones por accidente de tránsito cuando el vehículo implicado no cuenta con la póliza SOAT vigente o no es posible su identificación. En estos casos, la entidad está obligada a cubrir las coberturas con cargo a los recursos a la </w:t>
      </w:r>
      <w:r>
        <w:rPr>
          <w:rFonts w:ascii="Calibri" w:eastAsia="Calibri" w:hAnsi="Calibri" w:cs="Calibri"/>
          <w:b/>
        </w:rPr>
        <w:t>subcuenta</w:t>
      </w:r>
      <w:r>
        <w:rPr>
          <w:b/>
        </w:rPr>
        <w:t xml:space="preserve"> </w:t>
      </w:r>
      <w:r>
        <w:rPr>
          <w:rFonts w:ascii="Calibri" w:eastAsia="Calibri" w:hAnsi="Calibri" w:cs="Calibri"/>
          <w:b/>
        </w:rPr>
        <w:t>del Seguro de Riesgos Catastróficos y Accidentes de Tránsito – ECAT</w:t>
      </w:r>
      <w:r>
        <w:rPr>
          <w:rFonts w:ascii="Calibri" w:eastAsia="Calibri" w:hAnsi="Calibri" w:cs="Calibri"/>
        </w:rPr>
        <w:t>. A continuación, se muestran los pagos en los que ha incurrido la ADRES, con cargo a esta subcuenta, entre enero de 2010 a 31 de octubre de 2018, en cada una de las coberturas.</w:t>
      </w:r>
    </w:p>
    <w:p w:rsidR="00286AF6" w:rsidRDefault="00286AF6" w:rsidP="00286AF6">
      <w:pPr>
        <w:spacing w:line="276" w:lineRule="auto"/>
        <w:jc w:val="both"/>
        <w:rPr>
          <w:rFonts w:ascii="Calibri" w:eastAsia="Calibri" w:hAnsi="Calibri" w:cs="Calibri"/>
          <w:sz w:val="18"/>
          <w:szCs w:val="18"/>
        </w:rPr>
      </w:pPr>
      <w:r>
        <w:rPr>
          <w:rFonts w:ascii="Calibri" w:eastAsia="Calibri" w:hAnsi="Calibri" w:cs="Calibri"/>
          <w:sz w:val="18"/>
          <w:szCs w:val="18"/>
        </w:rPr>
        <w:t>*Corte a 31 de octubre de 2018</w:t>
      </w:r>
    </w:p>
    <w:tbl>
      <w:tblPr>
        <w:tblW w:w="90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6"/>
        <w:gridCol w:w="1595"/>
        <w:gridCol w:w="1555"/>
        <w:gridCol w:w="1547"/>
        <w:gridCol w:w="1556"/>
        <w:gridCol w:w="1811"/>
      </w:tblGrid>
      <w:tr w:rsidR="00286AF6" w:rsidTr="00B65240">
        <w:trPr>
          <w:trHeight w:val="510"/>
          <w:jc w:val="center"/>
        </w:trPr>
        <w:tc>
          <w:tcPr>
            <w:tcW w:w="986" w:type="dxa"/>
            <w:shd w:val="clear" w:color="auto" w:fill="E7E6E6"/>
            <w:vAlign w:val="center"/>
          </w:tcPr>
          <w:p w:rsidR="00286AF6" w:rsidRDefault="00286AF6" w:rsidP="00B65240">
            <w:pPr>
              <w:pBdr>
                <w:top w:val="nil"/>
                <w:left w:val="nil"/>
                <w:bottom w:val="nil"/>
                <w:right w:val="nil"/>
                <w:between w:val="nil"/>
              </w:pBdr>
              <w:spacing w:line="276" w:lineRule="auto"/>
              <w:jc w:val="center"/>
              <w:rPr>
                <w:rFonts w:ascii="Calibri" w:eastAsia="Calibri" w:hAnsi="Calibri" w:cs="Calibri"/>
                <w:b/>
                <w:color w:val="000000"/>
                <w:sz w:val="18"/>
                <w:szCs w:val="18"/>
              </w:rPr>
            </w:pPr>
            <w:r>
              <w:rPr>
                <w:rFonts w:ascii="Calibri" w:eastAsia="Calibri" w:hAnsi="Calibri" w:cs="Calibri"/>
                <w:b/>
                <w:color w:val="000000"/>
                <w:sz w:val="18"/>
                <w:szCs w:val="18"/>
              </w:rPr>
              <w:t>VIGENCIA</w:t>
            </w:r>
          </w:p>
        </w:tc>
        <w:tc>
          <w:tcPr>
            <w:tcW w:w="1595" w:type="dxa"/>
            <w:shd w:val="clear" w:color="auto" w:fill="E7E6E6"/>
            <w:vAlign w:val="center"/>
          </w:tcPr>
          <w:p w:rsidR="00286AF6" w:rsidRDefault="00286AF6" w:rsidP="00B65240">
            <w:pPr>
              <w:pBdr>
                <w:top w:val="nil"/>
                <w:left w:val="nil"/>
                <w:bottom w:val="nil"/>
                <w:right w:val="nil"/>
                <w:between w:val="nil"/>
              </w:pBdr>
              <w:spacing w:line="276" w:lineRule="auto"/>
              <w:jc w:val="center"/>
              <w:rPr>
                <w:rFonts w:ascii="Calibri" w:eastAsia="Calibri" w:hAnsi="Calibri" w:cs="Calibri"/>
                <w:b/>
                <w:color w:val="000000"/>
                <w:sz w:val="18"/>
                <w:szCs w:val="18"/>
              </w:rPr>
            </w:pPr>
            <w:r>
              <w:rPr>
                <w:rFonts w:ascii="Calibri" w:eastAsia="Calibri" w:hAnsi="Calibri" w:cs="Calibri"/>
                <w:b/>
                <w:color w:val="000000"/>
                <w:sz w:val="18"/>
                <w:szCs w:val="18"/>
              </w:rPr>
              <w:t>GASTOS MÉDICOS QUIRÚRGICOS</w:t>
            </w:r>
          </w:p>
        </w:tc>
        <w:tc>
          <w:tcPr>
            <w:tcW w:w="1555" w:type="dxa"/>
            <w:shd w:val="clear" w:color="auto" w:fill="E7E6E6"/>
            <w:vAlign w:val="center"/>
          </w:tcPr>
          <w:p w:rsidR="00286AF6" w:rsidRDefault="00286AF6" w:rsidP="00B65240">
            <w:pPr>
              <w:pBdr>
                <w:top w:val="nil"/>
                <w:left w:val="nil"/>
                <w:bottom w:val="nil"/>
                <w:right w:val="nil"/>
                <w:between w:val="nil"/>
              </w:pBdr>
              <w:spacing w:line="276" w:lineRule="auto"/>
              <w:jc w:val="center"/>
              <w:rPr>
                <w:rFonts w:ascii="Calibri" w:eastAsia="Calibri" w:hAnsi="Calibri" w:cs="Calibri"/>
                <w:b/>
                <w:color w:val="000000"/>
                <w:sz w:val="18"/>
                <w:szCs w:val="18"/>
              </w:rPr>
            </w:pPr>
            <w:r>
              <w:rPr>
                <w:rFonts w:ascii="Calibri" w:eastAsia="Calibri" w:hAnsi="Calibri" w:cs="Calibri"/>
                <w:b/>
                <w:color w:val="000000"/>
                <w:sz w:val="18"/>
                <w:szCs w:val="18"/>
              </w:rPr>
              <w:t>GASTOS FUNERARIOS E INDEMNIZACIÓN DE MUERTE</w:t>
            </w:r>
          </w:p>
        </w:tc>
        <w:tc>
          <w:tcPr>
            <w:tcW w:w="1547" w:type="dxa"/>
            <w:shd w:val="clear" w:color="auto" w:fill="E7E6E6"/>
            <w:vAlign w:val="center"/>
          </w:tcPr>
          <w:p w:rsidR="00286AF6" w:rsidRDefault="00286AF6" w:rsidP="00B65240">
            <w:pPr>
              <w:pBdr>
                <w:top w:val="nil"/>
                <w:left w:val="nil"/>
                <w:bottom w:val="nil"/>
                <w:right w:val="nil"/>
                <w:between w:val="nil"/>
              </w:pBdr>
              <w:spacing w:line="276" w:lineRule="auto"/>
              <w:jc w:val="center"/>
              <w:rPr>
                <w:rFonts w:ascii="Calibri" w:eastAsia="Calibri" w:hAnsi="Calibri" w:cs="Calibri"/>
                <w:b/>
                <w:color w:val="000000"/>
                <w:sz w:val="18"/>
                <w:szCs w:val="18"/>
              </w:rPr>
            </w:pPr>
            <w:r>
              <w:rPr>
                <w:rFonts w:ascii="Calibri" w:eastAsia="Calibri" w:hAnsi="Calibri" w:cs="Calibri"/>
                <w:b/>
                <w:color w:val="000000"/>
                <w:sz w:val="18"/>
                <w:szCs w:val="18"/>
              </w:rPr>
              <w:t>GASTOS DE TRANSPORTE Y MOVILIZACIÓN DE VÍCTIMAS</w:t>
            </w:r>
          </w:p>
        </w:tc>
        <w:tc>
          <w:tcPr>
            <w:tcW w:w="1556" w:type="dxa"/>
            <w:shd w:val="clear" w:color="auto" w:fill="E7E6E6"/>
            <w:vAlign w:val="center"/>
          </w:tcPr>
          <w:p w:rsidR="00286AF6" w:rsidRDefault="00286AF6" w:rsidP="00B65240">
            <w:pPr>
              <w:pBdr>
                <w:top w:val="nil"/>
                <w:left w:val="nil"/>
                <w:bottom w:val="nil"/>
                <w:right w:val="nil"/>
                <w:between w:val="nil"/>
              </w:pBdr>
              <w:spacing w:line="276" w:lineRule="auto"/>
              <w:jc w:val="center"/>
              <w:rPr>
                <w:rFonts w:ascii="Calibri" w:eastAsia="Calibri" w:hAnsi="Calibri" w:cs="Calibri"/>
                <w:b/>
                <w:color w:val="000000"/>
                <w:sz w:val="18"/>
                <w:szCs w:val="18"/>
              </w:rPr>
            </w:pPr>
            <w:r>
              <w:rPr>
                <w:rFonts w:ascii="Calibri" w:eastAsia="Calibri" w:hAnsi="Calibri" w:cs="Calibri"/>
                <w:b/>
                <w:color w:val="000000"/>
                <w:sz w:val="18"/>
                <w:szCs w:val="18"/>
              </w:rPr>
              <w:t>INDEMNIZACIÓN POR INCAPACIDAD PERMANENTE</w:t>
            </w:r>
          </w:p>
        </w:tc>
        <w:tc>
          <w:tcPr>
            <w:tcW w:w="1811" w:type="dxa"/>
            <w:shd w:val="clear" w:color="auto" w:fill="FFF2CC"/>
            <w:vAlign w:val="center"/>
          </w:tcPr>
          <w:p w:rsidR="00286AF6" w:rsidRDefault="00286AF6" w:rsidP="00B65240">
            <w:pPr>
              <w:pBdr>
                <w:top w:val="nil"/>
                <w:left w:val="nil"/>
                <w:bottom w:val="nil"/>
                <w:right w:val="nil"/>
                <w:between w:val="nil"/>
              </w:pBdr>
              <w:spacing w:line="276" w:lineRule="auto"/>
              <w:jc w:val="center"/>
              <w:rPr>
                <w:rFonts w:ascii="Calibri" w:eastAsia="Calibri" w:hAnsi="Calibri" w:cs="Calibri"/>
                <w:b/>
                <w:color w:val="000000"/>
                <w:sz w:val="18"/>
                <w:szCs w:val="18"/>
              </w:rPr>
            </w:pPr>
            <w:r>
              <w:rPr>
                <w:rFonts w:ascii="Calibri" w:eastAsia="Calibri" w:hAnsi="Calibri" w:cs="Calibri"/>
                <w:b/>
                <w:color w:val="000000"/>
                <w:sz w:val="18"/>
                <w:szCs w:val="18"/>
              </w:rPr>
              <w:t>TOTAL</w:t>
            </w:r>
          </w:p>
        </w:tc>
      </w:tr>
      <w:tr w:rsidR="00286AF6" w:rsidTr="00B65240">
        <w:trPr>
          <w:trHeight w:val="510"/>
          <w:jc w:val="center"/>
        </w:trPr>
        <w:tc>
          <w:tcPr>
            <w:tcW w:w="986" w:type="dxa"/>
            <w:vAlign w:val="center"/>
          </w:tcPr>
          <w:p w:rsidR="00286AF6" w:rsidRDefault="00286AF6" w:rsidP="00B65240">
            <w:pPr>
              <w:pBdr>
                <w:top w:val="nil"/>
                <w:left w:val="nil"/>
                <w:bottom w:val="nil"/>
                <w:right w:val="nil"/>
                <w:between w:val="nil"/>
              </w:pBdr>
              <w:spacing w:line="276" w:lineRule="auto"/>
              <w:jc w:val="center"/>
              <w:rPr>
                <w:rFonts w:ascii="Calibri" w:eastAsia="Calibri" w:hAnsi="Calibri" w:cs="Calibri"/>
                <w:color w:val="000000"/>
                <w:sz w:val="18"/>
                <w:szCs w:val="18"/>
              </w:rPr>
            </w:pPr>
            <w:r>
              <w:rPr>
                <w:rFonts w:ascii="Calibri" w:eastAsia="Calibri" w:hAnsi="Calibri" w:cs="Calibri"/>
                <w:color w:val="000000"/>
                <w:sz w:val="18"/>
                <w:szCs w:val="18"/>
              </w:rPr>
              <w:t>2010</w:t>
            </w:r>
          </w:p>
        </w:tc>
        <w:tc>
          <w:tcPr>
            <w:tcW w:w="1595" w:type="dxa"/>
            <w:vAlign w:val="center"/>
          </w:tcPr>
          <w:p w:rsidR="00286AF6" w:rsidRDefault="00286AF6" w:rsidP="00B65240">
            <w:pPr>
              <w:pBdr>
                <w:top w:val="nil"/>
                <w:left w:val="nil"/>
                <w:bottom w:val="nil"/>
                <w:right w:val="nil"/>
                <w:between w:val="nil"/>
              </w:pBdr>
              <w:spacing w:line="276" w:lineRule="auto"/>
              <w:jc w:val="right"/>
              <w:rPr>
                <w:rFonts w:ascii="Calibri" w:eastAsia="Calibri" w:hAnsi="Calibri" w:cs="Calibri"/>
                <w:color w:val="000000"/>
                <w:sz w:val="18"/>
                <w:szCs w:val="18"/>
              </w:rPr>
            </w:pPr>
            <w:r>
              <w:rPr>
                <w:rFonts w:ascii="Calibri" w:eastAsia="Calibri" w:hAnsi="Calibri" w:cs="Calibri"/>
                <w:color w:val="000000"/>
                <w:sz w:val="18"/>
                <w:szCs w:val="18"/>
              </w:rPr>
              <w:t>62.656.160.326</w:t>
            </w:r>
          </w:p>
        </w:tc>
        <w:tc>
          <w:tcPr>
            <w:tcW w:w="1555" w:type="dxa"/>
            <w:vAlign w:val="center"/>
          </w:tcPr>
          <w:p w:rsidR="00286AF6" w:rsidRDefault="00286AF6" w:rsidP="00B65240">
            <w:pPr>
              <w:pBdr>
                <w:top w:val="nil"/>
                <w:left w:val="nil"/>
                <w:bottom w:val="nil"/>
                <w:right w:val="nil"/>
                <w:between w:val="nil"/>
              </w:pBdr>
              <w:spacing w:line="276" w:lineRule="auto"/>
              <w:jc w:val="right"/>
              <w:rPr>
                <w:rFonts w:ascii="Calibri" w:eastAsia="Calibri" w:hAnsi="Calibri" w:cs="Calibri"/>
                <w:color w:val="000000"/>
                <w:sz w:val="18"/>
                <w:szCs w:val="18"/>
              </w:rPr>
            </w:pPr>
            <w:r>
              <w:rPr>
                <w:rFonts w:ascii="Calibri" w:eastAsia="Calibri" w:hAnsi="Calibri" w:cs="Calibri"/>
                <w:color w:val="000000"/>
                <w:sz w:val="18"/>
                <w:szCs w:val="18"/>
              </w:rPr>
              <w:t>5.334.921.000</w:t>
            </w:r>
          </w:p>
        </w:tc>
        <w:tc>
          <w:tcPr>
            <w:tcW w:w="1547" w:type="dxa"/>
            <w:vAlign w:val="center"/>
          </w:tcPr>
          <w:p w:rsidR="00286AF6" w:rsidRDefault="00286AF6" w:rsidP="00B65240">
            <w:pPr>
              <w:pBdr>
                <w:top w:val="nil"/>
                <w:left w:val="nil"/>
                <w:bottom w:val="nil"/>
                <w:right w:val="nil"/>
                <w:between w:val="nil"/>
              </w:pBdr>
              <w:spacing w:line="276" w:lineRule="auto"/>
              <w:jc w:val="right"/>
              <w:rPr>
                <w:rFonts w:ascii="Calibri" w:eastAsia="Calibri" w:hAnsi="Calibri" w:cs="Calibri"/>
                <w:color w:val="000000"/>
                <w:sz w:val="18"/>
                <w:szCs w:val="18"/>
              </w:rPr>
            </w:pPr>
            <w:r>
              <w:rPr>
                <w:rFonts w:ascii="Calibri" w:eastAsia="Calibri" w:hAnsi="Calibri" w:cs="Calibri"/>
                <w:color w:val="000000"/>
                <w:sz w:val="18"/>
                <w:szCs w:val="18"/>
              </w:rPr>
              <w:t>20.128.000</w:t>
            </w:r>
          </w:p>
        </w:tc>
        <w:tc>
          <w:tcPr>
            <w:tcW w:w="1556" w:type="dxa"/>
            <w:vAlign w:val="center"/>
          </w:tcPr>
          <w:p w:rsidR="00286AF6" w:rsidRDefault="00286AF6" w:rsidP="00B65240">
            <w:pPr>
              <w:pBdr>
                <w:top w:val="nil"/>
                <w:left w:val="nil"/>
                <w:bottom w:val="nil"/>
                <w:right w:val="nil"/>
                <w:between w:val="nil"/>
              </w:pBdr>
              <w:spacing w:line="276" w:lineRule="auto"/>
              <w:jc w:val="right"/>
              <w:rPr>
                <w:rFonts w:ascii="Calibri" w:eastAsia="Calibri" w:hAnsi="Calibri" w:cs="Calibri"/>
                <w:color w:val="000000"/>
                <w:sz w:val="18"/>
                <w:szCs w:val="18"/>
              </w:rPr>
            </w:pPr>
            <w:r>
              <w:rPr>
                <w:rFonts w:ascii="Calibri" w:eastAsia="Calibri" w:hAnsi="Calibri" w:cs="Calibri"/>
                <w:color w:val="000000"/>
                <w:sz w:val="18"/>
                <w:szCs w:val="18"/>
              </w:rPr>
              <w:t>5.538.000</w:t>
            </w:r>
          </w:p>
        </w:tc>
        <w:tc>
          <w:tcPr>
            <w:tcW w:w="1811" w:type="dxa"/>
            <w:shd w:val="clear" w:color="auto" w:fill="FFF2CC"/>
            <w:vAlign w:val="center"/>
          </w:tcPr>
          <w:p w:rsidR="00286AF6" w:rsidRDefault="00286AF6" w:rsidP="00B65240">
            <w:pPr>
              <w:pBdr>
                <w:top w:val="nil"/>
                <w:left w:val="nil"/>
                <w:bottom w:val="nil"/>
                <w:right w:val="nil"/>
                <w:between w:val="nil"/>
              </w:pBdr>
              <w:spacing w:line="276" w:lineRule="auto"/>
              <w:jc w:val="right"/>
              <w:rPr>
                <w:rFonts w:ascii="Calibri" w:eastAsia="Calibri" w:hAnsi="Calibri" w:cs="Calibri"/>
                <w:color w:val="000000"/>
                <w:sz w:val="18"/>
                <w:szCs w:val="18"/>
              </w:rPr>
            </w:pPr>
            <w:r>
              <w:rPr>
                <w:rFonts w:ascii="Calibri" w:eastAsia="Calibri" w:hAnsi="Calibri" w:cs="Calibri"/>
                <w:color w:val="000000"/>
                <w:sz w:val="18"/>
                <w:szCs w:val="18"/>
              </w:rPr>
              <w:t>68.016.747.326</w:t>
            </w:r>
          </w:p>
        </w:tc>
      </w:tr>
      <w:tr w:rsidR="00286AF6" w:rsidTr="00B65240">
        <w:trPr>
          <w:trHeight w:val="510"/>
          <w:jc w:val="center"/>
        </w:trPr>
        <w:tc>
          <w:tcPr>
            <w:tcW w:w="986" w:type="dxa"/>
            <w:vAlign w:val="center"/>
          </w:tcPr>
          <w:p w:rsidR="00286AF6" w:rsidRDefault="00286AF6" w:rsidP="00B65240">
            <w:pPr>
              <w:pBdr>
                <w:top w:val="nil"/>
                <w:left w:val="nil"/>
                <w:bottom w:val="nil"/>
                <w:right w:val="nil"/>
                <w:between w:val="nil"/>
              </w:pBdr>
              <w:spacing w:line="276" w:lineRule="auto"/>
              <w:jc w:val="center"/>
              <w:rPr>
                <w:rFonts w:ascii="Calibri" w:eastAsia="Calibri" w:hAnsi="Calibri" w:cs="Calibri"/>
                <w:color w:val="000000"/>
                <w:sz w:val="18"/>
                <w:szCs w:val="18"/>
              </w:rPr>
            </w:pPr>
            <w:r>
              <w:rPr>
                <w:rFonts w:ascii="Calibri" w:eastAsia="Calibri" w:hAnsi="Calibri" w:cs="Calibri"/>
                <w:color w:val="000000"/>
                <w:sz w:val="18"/>
                <w:szCs w:val="18"/>
              </w:rPr>
              <w:t>2011</w:t>
            </w:r>
          </w:p>
        </w:tc>
        <w:tc>
          <w:tcPr>
            <w:tcW w:w="1595" w:type="dxa"/>
            <w:vAlign w:val="center"/>
          </w:tcPr>
          <w:p w:rsidR="00286AF6" w:rsidRDefault="00286AF6" w:rsidP="00B65240">
            <w:pPr>
              <w:pBdr>
                <w:top w:val="nil"/>
                <w:left w:val="nil"/>
                <w:bottom w:val="nil"/>
                <w:right w:val="nil"/>
                <w:between w:val="nil"/>
              </w:pBdr>
              <w:spacing w:line="276" w:lineRule="auto"/>
              <w:jc w:val="right"/>
              <w:rPr>
                <w:rFonts w:ascii="Calibri" w:eastAsia="Calibri" w:hAnsi="Calibri" w:cs="Calibri"/>
                <w:color w:val="000000"/>
                <w:sz w:val="18"/>
                <w:szCs w:val="18"/>
              </w:rPr>
            </w:pPr>
            <w:r>
              <w:rPr>
                <w:rFonts w:ascii="Calibri" w:eastAsia="Calibri" w:hAnsi="Calibri" w:cs="Calibri"/>
                <w:color w:val="000000"/>
                <w:sz w:val="18"/>
                <w:szCs w:val="18"/>
              </w:rPr>
              <w:t>34.047.715.000</w:t>
            </w:r>
          </w:p>
        </w:tc>
        <w:tc>
          <w:tcPr>
            <w:tcW w:w="1555" w:type="dxa"/>
            <w:vAlign w:val="center"/>
          </w:tcPr>
          <w:p w:rsidR="00286AF6" w:rsidRDefault="00286AF6" w:rsidP="00B65240">
            <w:pPr>
              <w:pBdr>
                <w:top w:val="nil"/>
                <w:left w:val="nil"/>
                <w:bottom w:val="nil"/>
                <w:right w:val="nil"/>
                <w:between w:val="nil"/>
              </w:pBdr>
              <w:spacing w:line="276" w:lineRule="auto"/>
              <w:jc w:val="right"/>
              <w:rPr>
                <w:rFonts w:ascii="Calibri" w:eastAsia="Calibri" w:hAnsi="Calibri" w:cs="Calibri"/>
                <w:color w:val="000000"/>
                <w:sz w:val="18"/>
                <w:szCs w:val="18"/>
              </w:rPr>
            </w:pPr>
            <w:r>
              <w:rPr>
                <w:rFonts w:ascii="Calibri" w:eastAsia="Calibri" w:hAnsi="Calibri" w:cs="Calibri"/>
                <w:color w:val="000000"/>
                <w:sz w:val="18"/>
                <w:szCs w:val="18"/>
              </w:rPr>
              <w:t>2.964.584.500</w:t>
            </w:r>
          </w:p>
        </w:tc>
        <w:tc>
          <w:tcPr>
            <w:tcW w:w="1547" w:type="dxa"/>
            <w:vAlign w:val="center"/>
          </w:tcPr>
          <w:p w:rsidR="00286AF6" w:rsidRDefault="00286AF6" w:rsidP="00B65240">
            <w:pPr>
              <w:pBdr>
                <w:top w:val="nil"/>
                <w:left w:val="nil"/>
                <w:bottom w:val="nil"/>
                <w:right w:val="nil"/>
                <w:between w:val="nil"/>
              </w:pBdr>
              <w:spacing w:line="276" w:lineRule="auto"/>
              <w:jc w:val="right"/>
              <w:rPr>
                <w:rFonts w:ascii="Calibri" w:eastAsia="Calibri" w:hAnsi="Calibri" w:cs="Calibri"/>
                <w:color w:val="000000"/>
                <w:sz w:val="18"/>
                <w:szCs w:val="18"/>
              </w:rPr>
            </w:pPr>
            <w:r>
              <w:rPr>
                <w:rFonts w:ascii="Calibri" w:eastAsia="Calibri" w:hAnsi="Calibri" w:cs="Calibri"/>
                <w:color w:val="000000"/>
                <w:sz w:val="18"/>
                <w:szCs w:val="18"/>
              </w:rPr>
              <w:t>43.141.000</w:t>
            </w:r>
          </w:p>
        </w:tc>
        <w:tc>
          <w:tcPr>
            <w:tcW w:w="1556" w:type="dxa"/>
            <w:vAlign w:val="center"/>
          </w:tcPr>
          <w:p w:rsidR="00286AF6" w:rsidRDefault="00286AF6" w:rsidP="00B65240">
            <w:pPr>
              <w:pBdr>
                <w:top w:val="nil"/>
                <w:left w:val="nil"/>
                <w:bottom w:val="nil"/>
                <w:right w:val="nil"/>
                <w:between w:val="nil"/>
              </w:pBdr>
              <w:spacing w:line="276" w:lineRule="auto"/>
              <w:jc w:val="right"/>
              <w:rPr>
                <w:rFonts w:ascii="Calibri" w:eastAsia="Calibri" w:hAnsi="Calibri" w:cs="Calibri"/>
                <w:color w:val="000000"/>
                <w:sz w:val="18"/>
                <w:szCs w:val="18"/>
              </w:rPr>
            </w:pPr>
            <w:r>
              <w:rPr>
                <w:rFonts w:ascii="Calibri" w:eastAsia="Calibri" w:hAnsi="Calibri" w:cs="Calibri"/>
                <w:color w:val="000000"/>
                <w:sz w:val="18"/>
                <w:szCs w:val="18"/>
              </w:rPr>
              <w:t>2.769.000</w:t>
            </w:r>
          </w:p>
        </w:tc>
        <w:tc>
          <w:tcPr>
            <w:tcW w:w="1811" w:type="dxa"/>
            <w:shd w:val="clear" w:color="auto" w:fill="FFF2CC"/>
            <w:vAlign w:val="center"/>
          </w:tcPr>
          <w:p w:rsidR="00286AF6" w:rsidRDefault="00286AF6" w:rsidP="00B65240">
            <w:pPr>
              <w:pBdr>
                <w:top w:val="nil"/>
                <w:left w:val="nil"/>
                <w:bottom w:val="nil"/>
                <w:right w:val="nil"/>
                <w:between w:val="nil"/>
              </w:pBdr>
              <w:spacing w:line="276" w:lineRule="auto"/>
              <w:jc w:val="right"/>
              <w:rPr>
                <w:rFonts w:ascii="Calibri" w:eastAsia="Calibri" w:hAnsi="Calibri" w:cs="Calibri"/>
                <w:color w:val="000000"/>
                <w:sz w:val="18"/>
                <w:szCs w:val="18"/>
              </w:rPr>
            </w:pPr>
            <w:r>
              <w:rPr>
                <w:rFonts w:ascii="Calibri" w:eastAsia="Calibri" w:hAnsi="Calibri" w:cs="Calibri"/>
                <w:color w:val="000000"/>
                <w:sz w:val="18"/>
                <w:szCs w:val="18"/>
              </w:rPr>
              <w:t>37.058.209.500</w:t>
            </w:r>
          </w:p>
        </w:tc>
      </w:tr>
      <w:tr w:rsidR="00286AF6" w:rsidTr="00B65240">
        <w:trPr>
          <w:trHeight w:val="510"/>
          <w:jc w:val="center"/>
        </w:trPr>
        <w:tc>
          <w:tcPr>
            <w:tcW w:w="986" w:type="dxa"/>
            <w:vAlign w:val="center"/>
          </w:tcPr>
          <w:p w:rsidR="00286AF6" w:rsidRDefault="00286AF6" w:rsidP="00B65240">
            <w:pPr>
              <w:pBdr>
                <w:top w:val="nil"/>
                <w:left w:val="nil"/>
                <w:bottom w:val="nil"/>
                <w:right w:val="nil"/>
                <w:between w:val="nil"/>
              </w:pBdr>
              <w:spacing w:line="276" w:lineRule="auto"/>
              <w:jc w:val="center"/>
              <w:rPr>
                <w:rFonts w:ascii="Calibri" w:eastAsia="Calibri" w:hAnsi="Calibri" w:cs="Calibri"/>
                <w:color w:val="000000"/>
                <w:sz w:val="18"/>
                <w:szCs w:val="18"/>
              </w:rPr>
            </w:pPr>
            <w:r>
              <w:rPr>
                <w:rFonts w:ascii="Calibri" w:eastAsia="Calibri" w:hAnsi="Calibri" w:cs="Calibri"/>
                <w:color w:val="000000"/>
                <w:sz w:val="18"/>
                <w:szCs w:val="18"/>
              </w:rPr>
              <w:t>2012</w:t>
            </w:r>
          </w:p>
        </w:tc>
        <w:tc>
          <w:tcPr>
            <w:tcW w:w="1595" w:type="dxa"/>
            <w:vAlign w:val="center"/>
          </w:tcPr>
          <w:p w:rsidR="00286AF6" w:rsidRDefault="00286AF6" w:rsidP="00B65240">
            <w:pPr>
              <w:pBdr>
                <w:top w:val="nil"/>
                <w:left w:val="nil"/>
                <w:bottom w:val="nil"/>
                <w:right w:val="nil"/>
                <w:between w:val="nil"/>
              </w:pBdr>
              <w:spacing w:line="276" w:lineRule="auto"/>
              <w:jc w:val="right"/>
              <w:rPr>
                <w:rFonts w:ascii="Calibri" w:eastAsia="Calibri" w:hAnsi="Calibri" w:cs="Calibri"/>
                <w:color w:val="000000"/>
                <w:sz w:val="18"/>
                <w:szCs w:val="18"/>
              </w:rPr>
            </w:pPr>
            <w:r>
              <w:rPr>
                <w:rFonts w:ascii="Calibri" w:eastAsia="Calibri" w:hAnsi="Calibri" w:cs="Calibri"/>
                <w:color w:val="000000"/>
                <w:sz w:val="18"/>
                <w:szCs w:val="18"/>
              </w:rPr>
              <w:t>73.230.556.340</w:t>
            </w:r>
          </w:p>
        </w:tc>
        <w:tc>
          <w:tcPr>
            <w:tcW w:w="1555" w:type="dxa"/>
            <w:vAlign w:val="center"/>
          </w:tcPr>
          <w:p w:rsidR="00286AF6" w:rsidRDefault="00286AF6" w:rsidP="00B65240">
            <w:pPr>
              <w:pBdr>
                <w:top w:val="nil"/>
                <w:left w:val="nil"/>
                <w:bottom w:val="nil"/>
                <w:right w:val="nil"/>
                <w:between w:val="nil"/>
              </w:pBdr>
              <w:spacing w:line="276" w:lineRule="auto"/>
              <w:jc w:val="right"/>
              <w:rPr>
                <w:rFonts w:ascii="Calibri" w:eastAsia="Calibri" w:hAnsi="Calibri" w:cs="Calibri"/>
                <w:color w:val="000000"/>
                <w:sz w:val="18"/>
                <w:szCs w:val="18"/>
              </w:rPr>
            </w:pPr>
            <w:r>
              <w:rPr>
                <w:rFonts w:ascii="Calibri" w:eastAsia="Calibri" w:hAnsi="Calibri" w:cs="Calibri"/>
                <w:color w:val="000000"/>
                <w:sz w:val="18"/>
                <w:szCs w:val="18"/>
              </w:rPr>
              <w:t>4.123.048.550</w:t>
            </w:r>
          </w:p>
        </w:tc>
        <w:tc>
          <w:tcPr>
            <w:tcW w:w="1547" w:type="dxa"/>
            <w:vAlign w:val="center"/>
          </w:tcPr>
          <w:p w:rsidR="00286AF6" w:rsidRDefault="00286AF6" w:rsidP="00B65240">
            <w:pPr>
              <w:pBdr>
                <w:top w:val="nil"/>
                <w:left w:val="nil"/>
                <w:bottom w:val="nil"/>
                <w:right w:val="nil"/>
                <w:between w:val="nil"/>
              </w:pBdr>
              <w:spacing w:line="276" w:lineRule="auto"/>
              <w:jc w:val="right"/>
              <w:rPr>
                <w:rFonts w:ascii="Calibri" w:eastAsia="Calibri" w:hAnsi="Calibri" w:cs="Calibri"/>
                <w:color w:val="000000"/>
                <w:sz w:val="18"/>
                <w:szCs w:val="18"/>
              </w:rPr>
            </w:pPr>
            <w:r>
              <w:rPr>
                <w:rFonts w:ascii="Calibri" w:eastAsia="Calibri" w:hAnsi="Calibri" w:cs="Calibri"/>
                <w:color w:val="000000"/>
                <w:sz w:val="18"/>
                <w:szCs w:val="18"/>
              </w:rPr>
              <w:t>76.429.500</w:t>
            </w:r>
          </w:p>
        </w:tc>
        <w:tc>
          <w:tcPr>
            <w:tcW w:w="1556" w:type="dxa"/>
            <w:vAlign w:val="center"/>
          </w:tcPr>
          <w:p w:rsidR="00286AF6" w:rsidRDefault="00286AF6" w:rsidP="00B65240">
            <w:pPr>
              <w:pBdr>
                <w:top w:val="nil"/>
                <w:left w:val="nil"/>
                <w:bottom w:val="nil"/>
                <w:right w:val="nil"/>
                <w:between w:val="nil"/>
              </w:pBdr>
              <w:spacing w:line="276" w:lineRule="auto"/>
              <w:jc w:val="right"/>
              <w:rPr>
                <w:rFonts w:ascii="Calibri" w:eastAsia="Calibri" w:hAnsi="Calibri" w:cs="Calibri"/>
                <w:color w:val="000000"/>
                <w:sz w:val="18"/>
                <w:szCs w:val="18"/>
              </w:rPr>
            </w:pPr>
            <w:r>
              <w:rPr>
                <w:rFonts w:ascii="Calibri" w:eastAsia="Calibri" w:hAnsi="Calibri" w:cs="Calibri"/>
                <w:color w:val="000000"/>
                <w:sz w:val="18"/>
                <w:szCs w:val="18"/>
              </w:rPr>
              <w:t>0</w:t>
            </w:r>
          </w:p>
        </w:tc>
        <w:tc>
          <w:tcPr>
            <w:tcW w:w="1811" w:type="dxa"/>
            <w:shd w:val="clear" w:color="auto" w:fill="FFF2CC"/>
            <w:vAlign w:val="center"/>
          </w:tcPr>
          <w:p w:rsidR="00286AF6" w:rsidRDefault="00286AF6" w:rsidP="00B65240">
            <w:pPr>
              <w:pBdr>
                <w:top w:val="nil"/>
                <w:left w:val="nil"/>
                <w:bottom w:val="nil"/>
                <w:right w:val="nil"/>
                <w:between w:val="nil"/>
              </w:pBdr>
              <w:spacing w:line="276" w:lineRule="auto"/>
              <w:jc w:val="right"/>
              <w:rPr>
                <w:rFonts w:ascii="Calibri" w:eastAsia="Calibri" w:hAnsi="Calibri" w:cs="Calibri"/>
                <w:color w:val="000000"/>
                <w:sz w:val="18"/>
                <w:szCs w:val="18"/>
              </w:rPr>
            </w:pPr>
            <w:r>
              <w:rPr>
                <w:rFonts w:ascii="Calibri" w:eastAsia="Calibri" w:hAnsi="Calibri" w:cs="Calibri"/>
                <w:color w:val="000000"/>
                <w:sz w:val="18"/>
                <w:szCs w:val="18"/>
              </w:rPr>
              <w:t>77.430.034.390</w:t>
            </w:r>
          </w:p>
        </w:tc>
      </w:tr>
      <w:tr w:rsidR="00286AF6" w:rsidTr="00B65240">
        <w:trPr>
          <w:trHeight w:val="510"/>
          <w:jc w:val="center"/>
        </w:trPr>
        <w:tc>
          <w:tcPr>
            <w:tcW w:w="986" w:type="dxa"/>
            <w:vAlign w:val="center"/>
          </w:tcPr>
          <w:p w:rsidR="00286AF6" w:rsidRDefault="00286AF6" w:rsidP="00B65240">
            <w:pPr>
              <w:pBdr>
                <w:top w:val="nil"/>
                <w:left w:val="nil"/>
                <w:bottom w:val="nil"/>
                <w:right w:val="nil"/>
                <w:between w:val="nil"/>
              </w:pBdr>
              <w:spacing w:line="276" w:lineRule="auto"/>
              <w:jc w:val="center"/>
              <w:rPr>
                <w:rFonts w:ascii="Calibri" w:eastAsia="Calibri" w:hAnsi="Calibri" w:cs="Calibri"/>
                <w:color w:val="000000"/>
                <w:sz w:val="18"/>
                <w:szCs w:val="18"/>
              </w:rPr>
            </w:pPr>
            <w:r>
              <w:rPr>
                <w:rFonts w:ascii="Calibri" w:eastAsia="Calibri" w:hAnsi="Calibri" w:cs="Calibri"/>
                <w:color w:val="000000"/>
                <w:sz w:val="18"/>
                <w:szCs w:val="18"/>
              </w:rPr>
              <w:t>2013</w:t>
            </w:r>
          </w:p>
        </w:tc>
        <w:tc>
          <w:tcPr>
            <w:tcW w:w="1595" w:type="dxa"/>
            <w:vAlign w:val="center"/>
          </w:tcPr>
          <w:p w:rsidR="00286AF6" w:rsidRDefault="00286AF6" w:rsidP="00B65240">
            <w:pPr>
              <w:pBdr>
                <w:top w:val="nil"/>
                <w:left w:val="nil"/>
                <w:bottom w:val="nil"/>
                <w:right w:val="nil"/>
                <w:between w:val="nil"/>
              </w:pBdr>
              <w:spacing w:line="276" w:lineRule="auto"/>
              <w:jc w:val="right"/>
              <w:rPr>
                <w:rFonts w:ascii="Calibri" w:eastAsia="Calibri" w:hAnsi="Calibri" w:cs="Calibri"/>
                <w:color w:val="000000"/>
                <w:sz w:val="18"/>
                <w:szCs w:val="18"/>
              </w:rPr>
            </w:pPr>
            <w:r>
              <w:rPr>
                <w:rFonts w:ascii="Calibri" w:eastAsia="Calibri" w:hAnsi="Calibri" w:cs="Calibri"/>
                <w:color w:val="000000"/>
                <w:sz w:val="18"/>
                <w:szCs w:val="18"/>
              </w:rPr>
              <w:t>68.973.774.688</w:t>
            </w:r>
          </w:p>
        </w:tc>
        <w:tc>
          <w:tcPr>
            <w:tcW w:w="1555" w:type="dxa"/>
            <w:vAlign w:val="center"/>
          </w:tcPr>
          <w:p w:rsidR="00286AF6" w:rsidRDefault="00286AF6" w:rsidP="00B65240">
            <w:pPr>
              <w:pBdr>
                <w:top w:val="nil"/>
                <w:left w:val="nil"/>
                <w:bottom w:val="nil"/>
                <w:right w:val="nil"/>
                <w:between w:val="nil"/>
              </w:pBdr>
              <w:spacing w:line="276" w:lineRule="auto"/>
              <w:jc w:val="right"/>
              <w:rPr>
                <w:rFonts w:ascii="Calibri" w:eastAsia="Calibri" w:hAnsi="Calibri" w:cs="Calibri"/>
                <w:color w:val="000000"/>
                <w:sz w:val="18"/>
                <w:szCs w:val="18"/>
              </w:rPr>
            </w:pPr>
            <w:r>
              <w:rPr>
                <w:rFonts w:ascii="Calibri" w:eastAsia="Calibri" w:hAnsi="Calibri" w:cs="Calibri"/>
                <w:color w:val="000000"/>
                <w:sz w:val="18"/>
                <w:szCs w:val="18"/>
              </w:rPr>
              <w:t>3.939.472.439</w:t>
            </w:r>
          </w:p>
        </w:tc>
        <w:tc>
          <w:tcPr>
            <w:tcW w:w="1547" w:type="dxa"/>
            <w:vAlign w:val="center"/>
          </w:tcPr>
          <w:p w:rsidR="00286AF6" w:rsidRDefault="00286AF6" w:rsidP="00B65240">
            <w:pPr>
              <w:pBdr>
                <w:top w:val="nil"/>
                <w:left w:val="nil"/>
                <w:bottom w:val="nil"/>
                <w:right w:val="nil"/>
                <w:between w:val="nil"/>
              </w:pBdr>
              <w:spacing w:line="276" w:lineRule="auto"/>
              <w:jc w:val="right"/>
              <w:rPr>
                <w:rFonts w:ascii="Calibri" w:eastAsia="Calibri" w:hAnsi="Calibri" w:cs="Calibri"/>
                <w:color w:val="000000"/>
                <w:sz w:val="18"/>
                <w:szCs w:val="18"/>
              </w:rPr>
            </w:pPr>
            <w:r>
              <w:rPr>
                <w:rFonts w:ascii="Calibri" w:eastAsia="Calibri" w:hAnsi="Calibri" w:cs="Calibri"/>
                <w:color w:val="000000"/>
                <w:sz w:val="18"/>
                <w:szCs w:val="18"/>
              </w:rPr>
              <w:t>170.482.700</w:t>
            </w:r>
          </w:p>
        </w:tc>
        <w:tc>
          <w:tcPr>
            <w:tcW w:w="1556" w:type="dxa"/>
            <w:vAlign w:val="center"/>
          </w:tcPr>
          <w:p w:rsidR="00286AF6" w:rsidRDefault="00286AF6" w:rsidP="00B65240">
            <w:pPr>
              <w:pBdr>
                <w:top w:val="nil"/>
                <w:left w:val="nil"/>
                <w:bottom w:val="nil"/>
                <w:right w:val="nil"/>
                <w:between w:val="nil"/>
              </w:pBdr>
              <w:spacing w:line="276" w:lineRule="auto"/>
              <w:jc w:val="right"/>
              <w:rPr>
                <w:rFonts w:ascii="Calibri" w:eastAsia="Calibri" w:hAnsi="Calibri" w:cs="Calibri"/>
                <w:color w:val="000000"/>
                <w:sz w:val="18"/>
                <w:szCs w:val="18"/>
              </w:rPr>
            </w:pPr>
            <w:r>
              <w:rPr>
                <w:rFonts w:ascii="Calibri" w:eastAsia="Calibri" w:hAnsi="Calibri" w:cs="Calibri"/>
                <w:color w:val="000000"/>
                <w:sz w:val="18"/>
                <w:szCs w:val="18"/>
              </w:rPr>
              <w:t>9.595.200</w:t>
            </w:r>
          </w:p>
        </w:tc>
        <w:tc>
          <w:tcPr>
            <w:tcW w:w="1811" w:type="dxa"/>
            <w:shd w:val="clear" w:color="auto" w:fill="FFF2CC"/>
            <w:vAlign w:val="center"/>
          </w:tcPr>
          <w:p w:rsidR="00286AF6" w:rsidRDefault="00286AF6" w:rsidP="00B65240">
            <w:pPr>
              <w:pBdr>
                <w:top w:val="nil"/>
                <w:left w:val="nil"/>
                <w:bottom w:val="nil"/>
                <w:right w:val="nil"/>
                <w:between w:val="nil"/>
              </w:pBdr>
              <w:spacing w:line="276" w:lineRule="auto"/>
              <w:jc w:val="right"/>
              <w:rPr>
                <w:rFonts w:ascii="Calibri" w:eastAsia="Calibri" w:hAnsi="Calibri" w:cs="Calibri"/>
                <w:color w:val="000000"/>
                <w:sz w:val="18"/>
                <w:szCs w:val="18"/>
              </w:rPr>
            </w:pPr>
            <w:r>
              <w:rPr>
                <w:rFonts w:ascii="Calibri" w:eastAsia="Calibri" w:hAnsi="Calibri" w:cs="Calibri"/>
                <w:color w:val="000000"/>
                <w:sz w:val="18"/>
                <w:szCs w:val="18"/>
              </w:rPr>
              <w:t>73.093.325.027</w:t>
            </w:r>
          </w:p>
        </w:tc>
      </w:tr>
      <w:tr w:rsidR="00286AF6" w:rsidTr="00B65240">
        <w:trPr>
          <w:trHeight w:val="510"/>
          <w:jc w:val="center"/>
        </w:trPr>
        <w:tc>
          <w:tcPr>
            <w:tcW w:w="986" w:type="dxa"/>
            <w:vAlign w:val="center"/>
          </w:tcPr>
          <w:p w:rsidR="00286AF6" w:rsidRDefault="00286AF6" w:rsidP="00B65240">
            <w:pPr>
              <w:pBdr>
                <w:top w:val="nil"/>
                <w:left w:val="nil"/>
                <w:bottom w:val="nil"/>
                <w:right w:val="nil"/>
                <w:between w:val="nil"/>
              </w:pBdr>
              <w:spacing w:line="276" w:lineRule="auto"/>
              <w:jc w:val="center"/>
              <w:rPr>
                <w:rFonts w:ascii="Calibri" w:eastAsia="Calibri" w:hAnsi="Calibri" w:cs="Calibri"/>
                <w:color w:val="000000"/>
                <w:sz w:val="18"/>
                <w:szCs w:val="18"/>
              </w:rPr>
            </w:pPr>
            <w:r>
              <w:rPr>
                <w:rFonts w:ascii="Calibri" w:eastAsia="Calibri" w:hAnsi="Calibri" w:cs="Calibri"/>
                <w:color w:val="000000"/>
                <w:sz w:val="18"/>
                <w:szCs w:val="18"/>
              </w:rPr>
              <w:t>2014</w:t>
            </w:r>
          </w:p>
        </w:tc>
        <w:tc>
          <w:tcPr>
            <w:tcW w:w="1595" w:type="dxa"/>
            <w:vAlign w:val="center"/>
          </w:tcPr>
          <w:p w:rsidR="00286AF6" w:rsidRDefault="00286AF6" w:rsidP="00B65240">
            <w:pPr>
              <w:pBdr>
                <w:top w:val="nil"/>
                <w:left w:val="nil"/>
                <w:bottom w:val="nil"/>
                <w:right w:val="nil"/>
                <w:between w:val="nil"/>
              </w:pBdr>
              <w:spacing w:line="276" w:lineRule="auto"/>
              <w:jc w:val="right"/>
              <w:rPr>
                <w:rFonts w:ascii="Calibri" w:eastAsia="Calibri" w:hAnsi="Calibri" w:cs="Calibri"/>
                <w:color w:val="000000"/>
                <w:sz w:val="18"/>
                <w:szCs w:val="18"/>
              </w:rPr>
            </w:pPr>
            <w:r>
              <w:rPr>
                <w:rFonts w:ascii="Calibri" w:eastAsia="Calibri" w:hAnsi="Calibri" w:cs="Calibri"/>
                <w:color w:val="000000"/>
                <w:sz w:val="18"/>
                <w:szCs w:val="18"/>
              </w:rPr>
              <w:t>128.346.528.465</w:t>
            </w:r>
          </w:p>
        </w:tc>
        <w:tc>
          <w:tcPr>
            <w:tcW w:w="1555" w:type="dxa"/>
            <w:vAlign w:val="center"/>
          </w:tcPr>
          <w:p w:rsidR="00286AF6" w:rsidRDefault="00286AF6" w:rsidP="00B65240">
            <w:pPr>
              <w:pBdr>
                <w:top w:val="nil"/>
                <w:left w:val="nil"/>
                <w:bottom w:val="nil"/>
                <w:right w:val="nil"/>
                <w:between w:val="nil"/>
              </w:pBdr>
              <w:spacing w:line="276" w:lineRule="auto"/>
              <w:jc w:val="right"/>
              <w:rPr>
                <w:rFonts w:ascii="Calibri" w:eastAsia="Calibri" w:hAnsi="Calibri" w:cs="Calibri"/>
                <w:color w:val="000000"/>
                <w:sz w:val="18"/>
                <w:szCs w:val="18"/>
              </w:rPr>
            </w:pPr>
            <w:r>
              <w:rPr>
                <w:rFonts w:ascii="Calibri" w:eastAsia="Calibri" w:hAnsi="Calibri" w:cs="Calibri"/>
                <w:color w:val="000000"/>
                <w:sz w:val="18"/>
                <w:szCs w:val="18"/>
              </w:rPr>
              <w:t>7.590.073.636</w:t>
            </w:r>
          </w:p>
        </w:tc>
        <w:tc>
          <w:tcPr>
            <w:tcW w:w="1547" w:type="dxa"/>
            <w:vAlign w:val="center"/>
          </w:tcPr>
          <w:p w:rsidR="00286AF6" w:rsidRDefault="00286AF6" w:rsidP="00B65240">
            <w:pPr>
              <w:pBdr>
                <w:top w:val="nil"/>
                <w:left w:val="nil"/>
                <w:bottom w:val="nil"/>
                <w:right w:val="nil"/>
                <w:between w:val="nil"/>
              </w:pBdr>
              <w:spacing w:line="276" w:lineRule="auto"/>
              <w:jc w:val="right"/>
              <w:rPr>
                <w:rFonts w:ascii="Calibri" w:eastAsia="Calibri" w:hAnsi="Calibri" w:cs="Calibri"/>
                <w:color w:val="000000"/>
                <w:sz w:val="18"/>
                <w:szCs w:val="18"/>
              </w:rPr>
            </w:pPr>
            <w:r>
              <w:rPr>
                <w:rFonts w:ascii="Calibri" w:eastAsia="Calibri" w:hAnsi="Calibri" w:cs="Calibri"/>
                <w:color w:val="000000"/>
                <w:sz w:val="18"/>
                <w:szCs w:val="18"/>
              </w:rPr>
              <w:t>141.109.500</w:t>
            </w:r>
          </w:p>
        </w:tc>
        <w:tc>
          <w:tcPr>
            <w:tcW w:w="1556" w:type="dxa"/>
            <w:vAlign w:val="center"/>
          </w:tcPr>
          <w:p w:rsidR="00286AF6" w:rsidRDefault="00286AF6" w:rsidP="00B65240">
            <w:pPr>
              <w:pBdr>
                <w:top w:val="nil"/>
                <w:left w:val="nil"/>
                <w:bottom w:val="nil"/>
                <w:right w:val="nil"/>
                <w:between w:val="nil"/>
              </w:pBdr>
              <w:spacing w:line="276" w:lineRule="auto"/>
              <w:jc w:val="right"/>
              <w:rPr>
                <w:rFonts w:ascii="Calibri" w:eastAsia="Calibri" w:hAnsi="Calibri" w:cs="Calibri"/>
                <w:color w:val="000000"/>
                <w:sz w:val="18"/>
                <w:szCs w:val="18"/>
              </w:rPr>
            </w:pPr>
            <w:r>
              <w:rPr>
                <w:rFonts w:ascii="Calibri" w:eastAsia="Calibri" w:hAnsi="Calibri" w:cs="Calibri"/>
                <w:color w:val="000000"/>
                <w:sz w:val="18"/>
                <w:szCs w:val="18"/>
              </w:rPr>
              <w:t>3.330.700</w:t>
            </w:r>
          </w:p>
        </w:tc>
        <w:tc>
          <w:tcPr>
            <w:tcW w:w="1811" w:type="dxa"/>
            <w:shd w:val="clear" w:color="auto" w:fill="FFF2CC"/>
            <w:vAlign w:val="center"/>
          </w:tcPr>
          <w:p w:rsidR="00286AF6" w:rsidRDefault="00286AF6" w:rsidP="00B65240">
            <w:pPr>
              <w:pBdr>
                <w:top w:val="nil"/>
                <w:left w:val="nil"/>
                <w:bottom w:val="nil"/>
                <w:right w:val="nil"/>
                <w:between w:val="nil"/>
              </w:pBdr>
              <w:spacing w:line="276" w:lineRule="auto"/>
              <w:jc w:val="right"/>
              <w:rPr>
                <w:rFonts w:ascii="Calibri" w:eastAsia="Calibri" w:hAnsi="Calibri" w:cs="Calibri"/>
                <w:color w:val="000000"/>
                <w:sz w:val="18"/>
                <w:szCs w:val="18"/>
              </w:rPr>
            </w:pPr>
            <w:r>
              <w:rPr>
                <w:rFonts w:ascii="Calibri" w:eastAsia="Calibri" w:hAnsi="Calibri" w:cs="Calibri"/>
                <w:color w:val="000000"/>
                <w:sz w:val="18"/>
                <w:szCs w:val="18"/>
              </w:rPr>
              <w:t>136.081.042.301</w:t>
            </w:r>
          </w:p>
        </w:tc>
      </w:tr>
      <w:tr w:rsidR="00286AF6" w:rsidTr="00B65240">
        <w:trPr>
          <w:trHeight w:val="510"/>
          <w:jc w:val="center"/>
        </w:trPr>
        <w:tc>
          <w:tcPr>
            <w:tcW w:w="986" w:type="dxa"/>
            <w:vAlign w:val="center"/>
          </w:tcPr>
          <w:p w:rsidR="00286AF6" w:rsidRDefault="00286AF6" w:rsidP="00B65240">
            <w:pPr>
              <w:pBdr>
                <w:top w:val="nil"/>
                <w:left w:val="nil"/>
                <w:bottom w:val="nil"/>
                <w:right w:val="nil"/>
                <w:between w:val="nil"/>
              </w:pBdr>
              <w:spacing w:line="276" w:lineRule="auto"/>
              <w:jc w:val="center"/>
              <w:rPr>
                <w:rFonts w:ascii="Calibri" w:eastAsia="Calibri" w:hAnsi="Calibri" w:cs="Calibri"/>
                <w:color w:val="000000"/>
                <w:sz w:val="18"/>
                <w:szCs w:val="18"/>
              </w:rPr>
            </w:pPr>
            <w:r>
              <w:rPr>
                <w:rFonts w:ascii="Calibri" w:eastAsia="Calibri" w:hAnsi="Calibri" w:cs="Calibri"/>
                <w:color w:val="000000"/>
                <w:sz w:val="18"/>
                <w:szCs w:val="18"/>
              </w:rPr>
              <w:t>2015</w:t>
            </w:r>
          </w:p>
        </w:tc>
        <w:tc>
          <w:tcPr>
            <w:tcW w:w="1595" w:type="dxa"/>
            <w:vAlign w:val="center"/>
          </w:tcPr>
          <w:p w:rsidR="00286AF6" w:rsidRDefault="00286AF6" w:rsidP="00B65240">
            <w:pPr>
              <w:pBdr>
                <w:top w:val="nil"/>
                <w:left w:val="nil"/>
                <w:bottom w:val="nil"/>
                <w:right w:val="nil"/>
                <w:between w:val="nil"/>
              </w:pBdr>
              <w:spacing w:line="276" w:lineRule="auto"/>
              <w:jc w:val="right"/>
              <w:rPr>
                <w:rFonts w:ascii="Calibri" w:eastAsia="Calibri" w:hAnsi="Calibri" w:cs="Calibri"/>
                <w:color w:val="000000"/>
                <w:sz w:val="18"/>
                <w:szCs w:val="18"/>
              </w:rPr>
            </w:pPr>
            <w:r>
              <w:rPr>
                <w:rFonts w:ascii="Calibri" w:eastAsia="Calibri" w:hAnsi="Calibri" w:cs="Calibri"/>
                <w:color w:val="000000"/>
                <w:sz w:val="18"/>
                <w:szCs w:val="18"/>
              </w:rPr>
              <w:t>110.405.280.111</w:t>
            </w:r>
          </w:p>
        </w:tc>
        <w:tc>
          <w:tcPr>
            <w:tcW w:w="1555" w:type="dxa"/>
            <w:vAlign w:val="center"/>
          </w:tcPr>
          <w:p w:rsidR="00286AF6" w:rsidRDefault="00286AF6" w:rsidP="00B65240">
            <w:pPr>
              <w:pBdr>
                <w:top w:val="nil"/>
                <w:left w:val="nil"/>
                <w:bottom w:val="nil"/>
                <w:right w:val="nil"/>
                <w:between w:val="nil"/>
              </w:pBdr>
              <w:spacing w:line="276" w:lineRule="auto"/>
              <w:jc w:val="right"/>
              <w:rPr>
                <w:rFonts w:ascii="Calibri" w:eastAsia="Calibri" w:hAnsi="Calibri" w:cs="Calibri"/>
                <w:color w:val="000000"/>
                <w:sz w:val="18"/>
                <w:szCs w:val="18"/>
              </w:rPr>
            </w:pPr>
            <w:r>
              <w:rPr>
                <w:rFonts w:ascii="Calibri" w:eastAsia="Calibri" w:hAnsi="Calibri" w:cs="Calibri"/>
                <w:color w:val="000000"/>
                <w:sz w:val="18"/>
                <w:szCs w:val="18"/>
              </w:rPr>
              <w:t>2.462.566.550</w:t>
            </w:r>
          </w:p>
        </w:tc>
        <w:tc>
          <w:tcPr>
            <w:tcW w:w="1547" w:type="dxa"/>
            <w:vAlign w:val="center"/>
          </w:tcPr>
          <w:p w:rsidR="00286AF6" w:rsidRDefault="00286AF6" w:rsidP="00B65240">
            <w:pPr>
              <w:pBdr>
                <w:top w:val="nil"/>
                <w:left w:val="nil"/>
                <w:bottom w:val="nil"/>
                <w:right w:val="nil"/>
                <w:between w:val="nil"/>
              </w:pBdr>
              <w:spacing w:line="276" w:lineRule="auto"/>
              <w:jc w:val="right"/>
              <w:rPr>
                <w:rFonts w:ascii="Calibri" w:eastAsia="Calibri" w:hAnsi="Calibri" w:cs="Calibri"/>
                <w:color w:val="000000"/>
                <w:sz w:val="18"/>
                <w:szCs w:val="18"/>
              </w:rPr>
            </w:pPr>
            <w:r>
              <w:rPr>
                <w:rFonts w:ascii="Calibri" w:eastAsia="Calibri" w:hAnsi="Calibri" w:cs="Calibri"/>
                <w:color w:val="000000"/>
                <w:sz w:val="18"/>
                <w:szCs w:val="18"/>
              </w:rPr>
              <w:t>167.601.400</w:t>
            </w:r>
          </w:p>
        </w:tc>
        <w:tc>
          <w:tcPr>
            <w:tcW w:w="1556" w:type="dxa"/>
            <w:vAlign w:val="center"/>
          </w:tcPr>
          <w:p w:rsidR="00286AF6" w:rsidRDefault="00286AF6" w:rsidP="00B65240">
            <w:pPr>
              <w:pBdr>
                <w:top w:val="nil"/>
                <w:left w:val="nil"/>
                <w:bottom w:val="nil"/>
                <w:right w:val="nil"/>
                <w:between w:val="nil"/>
              </w:pBdr>
              <w:spacing w:line="276" w:lineRule="auto"/>
              <w:jc w:val="right"/>
              <w:rPr>
                <w:rFonts w:ascii="Calibri" w:eastAsia="Calibri" w:hAnsi="Calibri" w:cs="Calibri"/>
                <w:color w:val="000000"/>
                <w:sz w:val="18"/>
                <w:szCs w:val="18"/>
              </w:rPr>
            </w:pPr>
            <w:r>
              <w:rPr>
                <w:rFonts w:ascii="Calibri" w:eastAsia="Calibri" w:hAnsi="Calibri" w:cs="Calibri"/>
                <w:color w:val="000000"/>
                <w:sz w:val="18"/>
                <w:szCs w:val="18"/>
              </w:rPr>
              <w:t>0</w:t>
            </w:r>
          </w:p>
        </w:tc>
        <w:tc>
          <w:tcPr>
            <w:tcW w:w="1811" w:type="dxa"/>
            <w:shd w:val="clear" w:color="auto" w:fill="FFF2CC"/>
            <w:vAlign w:val="center"/>
          </w:tcPr>
          <w:p w:rsidR="00286AF6" w:rsidRDefault="00286AF6" w:rsidP="00B65240">
            <w:pPr>
              <w:pBdr>
                <w:top w:val="nil"/>
                <w:left w:val="nil"/>
                <w:bottom w:val="nil"/>
                <w:right w:val="nil"/>
                <w:between w:val="nil"/>
              </w:pBdr>
              <w:spacing w:line="276" w:lineRule="auto"/>
              <w:jc w:val="right"/>
              <w:rPr>
                <w:rFonts w:ascii="Calibri" w:eastAsia="Calibri" w:hAnsi="Calibri" w:cs="Calibri"/>
                <w:color w:val="000000"/>
                <w:sz w:val="18"/>
                <w:szCs w:val="18"/>
              </w:rPr>
            </w:pPr>
            <w:r>
              <w:rPr>
                <w:rFonts w:ascii="Calibri" w:eastAsia="Calibri" w:hAnsi="Calibri" w:cs="Calibri"/>
                <w:color w:val="000000"/>
                <w:sz w:val="18"/>
                <w:szCs w:val="18"/>
              </w:rPr>
              <w:t>113.035.448.061</w:t>
            </w:r>
          </w:p>
        </w:tc>
      </w:tr>
      <w:tr w:rsidR="00286AF6" w:rsidTr="00B65240">
        <w:trPr>
          <w:trHeight w:val="510"/>
          <w:jc w:val="center"/>
        </w:trPr>
        <w:tc>
          <w:tcPr>
            <w:tcW w:w="986" w:type="dxa"/>
            <w:vAlign w:val="center"/>
          </w:tcPr>
          <w:p w:rsidR="00286AF6" w:rsidRDefault="00286AF6" w:rsidP="00B65240">
            <w:pPr>
              <w:pBdr>
                <w:top w:val="nil"/>
                <w:left w:val="nil"/>
                <w:bottom w:val="nil"/>
                <w:right w:val="nil"/>
                <w:between w:val="nil"/>
              </w:pBdr>
              <w:spacing w:line="276" w:lineRule="auto"/>
              <w:jc w:val="center"/>
              <w:rPr>
                <w:rFonts w:ascii="Calibri" w:eastAsia="Calibri" w:hAnsi="Calibri" w:cs="Calibri"/>
                <w:color w:val="000000"/>
                <w:sz w:val="18"/>
                <w:szCs w:val="18"/>
              </w:rPr>
            </w:pPr>
            <w:r>
              <w:rPr>
                <w:rFonts w:ascii="Calibri" w:eastAsia="Calibri" w:hAnsi="Calibri" w:cs="Calibri"/>
                <w:color w:val="000000"/>
                <w:sz w:val="18"/>
                <w:szCs w:val="18"/>
              </w:rPr>
              <w:t>2016</w:t>
            </w:r>
          </w:p>
        </w:tc>
        <w:tc>
          <w:tcPr>
            <w:tcW w:w="1595" w:type="dxa"/>
            <w:vAlign w:val="center"/>
          </w:tcPr>
          <w:p w:rsidR="00286AF6" w:rsidRDefault="00286AF6" w:rsidP="00B65240">
            <w:pPr>
              <w:pBdr>
                <w:top w:val="nil"/>
                <w:left w:val="nil"/>
                <w:bottom w:val="nil"/>
                <w:right w:val="nil"/>
                <w:between w:val="nil"/>
              </w:pBdr>
              <w:spacing w:line="276" w:lineRule="auto"/>
              <w:jc w:val="right"/>
              <w:rPr>
                <w:rFonts w:ascii="Calibri" w:eastAsia="Calibri" w:hAnsi="Calibri" w:cs="Calibri"/>
                <w:color w:val="000000"/>
                <w:sz w:val="18"/>
                <w:szCs w:val="18"/>
              </w:rPr>
            </w:pPr>
            <w:r>
              <w:rPr>
                <w:rFonts w:ascii="Calibri" w:eastAsia="Calibri" w:hAnsi="Calibri" w:cs="Calibri"/>
                <w:color w:val="000000"/>
                <w:sz w:val="18"/>
                <w:szCs w:val="18"/>
              </w:rPr>
              <w:t>159.419.058.297</w:t>
            </w:r>
          </w:p>
        </w:tc>
        <w:tc>
          <w:tcPr>
            <w:tcW w:w="1555" w:type="dxa"/>
            <w:vAlign w:val="center"/>
          </w:tcPr>
          <w:p w:rsidR="00286AF6" w:rsidRDefault="00286AF6" w:rsidP="00B65240">
            <w:pPr>
              <w:pBdr>
                <w:top w:val="nil"/>
                <w:left w:val="nil"/>
                <w:bottom w:val="nil"/>
                <w:right w:val="nil"/>
                <w:between w:val="nil"/>
              </w:pBdr>
              <w:spacing w:line="276" w:lineRule="auto"/>
              <w:jc w:val="right"/>
              <w:rPr>
                <w:rFonts w:ascii="Calibri" w:eastAsia="Calibri" w:hAnsi="Calibri" w:cs="Calibri"/>
                <w:color w:val="000000"/>
                <w:sz w:val="18"/>
                <w:szCs w:val="18"/>
              </w:rPr>
            </w:pPr>
            <w:r>
              <w:rPr>
                <w:rFonts w:ascii="Calibri" w:eastAsia="Calibri" w:hAnsi="Calibri" w:cs="Calibri"/>
                <w:color w:val="000000"/>
                <w:sz w:val="18"/>
                <w:szCs w:val="18"/>
              </w:rPr>
              <w:t>1.195.879.029</w:t>
            </w:r>
          </w:p>
        </w:tc>
        <w:tc>
          <w:tcPr>
            <w:tcW w:w="1547" w:type="dxa"/>
            <w:vAlign w:val="center"/>
          </w:tcPr>
          <w:p w:rsidR="00286AF6" w:rsidRDefault="00286AF6" w:rsidP="00B65240">
            <w:pPr>
              <w:pBdr>
                <w:top w:val="nil"/>
                <w:left w:val="nil"/>
                <w:bottom w:val="nil"/>
                <w:right w:val="nil"/>
                <w:between w:val="nil"/>
              </w:pBdr>
              <w:spacing w:line="276" w:lineRule="auto"/>
              <w:jc w:val="right"/>
              <w:rPr>
                <w:rFonts w:ascii="Calibri" w:eastAsia="Calibri" w:hAnsi="Calibri" w:cs="Calibri"/>
                <w:color w:val="000000"/>
                <w:sz w:val="18"/>
                <w:szCs w:val="18"/>
              </w:rPr>
            </w:pPr>
            <w:r>
              <w:rPr>
                <w:rFonts w:ascii="Calibri" w:eastAsia="Calibri" w:hAnsi="Calibri" w:cs="Calibri"/>
                <w:color w:val="000000"/>
                <w:sz w:val="18"/>
                <w:szCs w:val="18"/>
              </w:rPr>
              <w:t>807.328.158</w:t>
            </w:r>
          </w:p>
        </w:tc>
        <w:tc>
          <w:tcPr>
            <w:tcW w:w="1556" w:type="dxa"/>
            <w:vAlign w:val="center"/>
          </w:tcPr>
          <w:p w:rsidR="00286AF6" w:rsidRDefault="00286AF6" w:rsidP="00B65240">
            <w:pPr>
              <w:pBdr>
                <w:top w:val="nil"/>
                <w:left w:val="nil"/>
                <w:bottom w:val="nil"/>
                <w:right w:val="nil"/>
                <w:between w:val="nil"/>
              </w:pBdr>
              <w:spacing w:line="276" w:lineRule="auto"/>
              <w:jc w:val="right"/>
              <w:rPr>
                <w:rFonts w:ascii="Calibri" w:eastAsia="Calibri" w:hAnsi="Calibri" w:cs="Calibri"/>
                <w:color w:val="000000"/>
                <w:sz w:val="18"/>
                <w:szCs w:val="18"/>
              </w:rPr>
            </w:pPr>
            <w:r>
              <w:rPr>
                <w:rFonts w:ascii="Calibri" w:eastAsia="Calibri" w:hAnsi="Calibri" w:cs="Calibri"/>
                <w:color w:val="000000"/>
                <w:sz w:val="18"/>
                <w:szCs w:val="18"/>
              </w:rPr>
              <w:t>0</w:t>
            </w:r>
          </w:p>
        </w:tc>
        <w:tc>
          <w:tcPr>
            <w:tcW w:w="1811" w:type="dxa"/>
            <w:shd w:val="clear" w:color="auto" w:fill="FFF2CC"/>
            <w:vAlign w:val="center"/>
          </w:tcPr>
          <w:p w:rsidR="00286AF6" w:rsidRDefault="00286AF6" w:rsidP="00B65240">
            <w:pPr>
              <w:pBdr>
                <w:top w:val="nil"/>
                <w:left w:val="nil"/>
                <w:bottom w:val="nil"/>
                <w:right w:val="nil"/>
                <w:between w:val="nil"/>
              </w:pBdr>
              <w:spacing w:line="276" w:lineRule="auto"/>
              <w:jc w:val="right"/>
              <w:rPr>
                <w:rFonts w:ascii="Calibri" w:eastAsia="Calibri" w:hAnsi="Calibri" w:cs="Calibri"/>
                <w:color w:val="000000"/>
                <w:sz w:val="18"/>
                <w:szCs w:val="18"/>
              </w:rPr>
            </w:pPr>
            <w:r>
              <w:rPr>
                <w:rFonts w:ascii="Calibri" w:eastAsia="Calibri" w:hAnsi="Calibri" w:cs="Calibri"/>
                <w:color w:val="000000"/>
                <w:sz w:val="18"/>
                <w:szCs w:val="18"/>
              </w:rPr>
              <w:t>161.422.265.484</w:t>
            </w:r>
          </w:p>
        </w:tc>
      </w:tr>
      <w:tr w:rsidR="00286AF6" w:rsidTr="00B65240">
        <w:trPr>
          <w:trHeight w:val="510"/>
          <w:jc w:val="center"/>
        </w:trPr>
        <w:tc>
          <w:tcPr>
            <w:tcW w:w="986" w:type="dxa"/>
            <w:vAlign w:val="center"/>
          </w:tcPr>
          <w:p w:rsidR="00286AF6" w:rsidRDefault="00286AF6" w:rsidP="00B65240">
            <w:pPr>
              <w:pBdr>
                <w:top w:val="nil"/>
                <w:left w:val="nil"/>
                <w:bottom w:val="nil"/>
                <w:right w:val="nil"/>
                <w:between w:val="nil"/>
              </w:pBdr>
              <w:spacing w:line="276" w:lineRule="auto"/>
              <w:jc w:val="center"/>
              <w:rPr>
                <w:rFonts w:ascii="Calibri" w:eastAsia="Calibri" w:hAnsi="Calibri" w:cs="Calibri"/>
                <w:color w:val="000000"/>
                <w:sz w:val="18"/>
                <w:szCs w:val="18"/>
              </w:rPr>
            </w:pPr>
            <w:r>
              <w:rPr>
                <w:rFonts w:ascii="Calibri" w:eastAsia="Calibri" w:hAnsi="Calibri" w:cs="Calibri"/>
                <w:color w:val="000000"/>
                <w:sz w:val="18"/>
                <w:szCs w:val="18"/>
              </w:rPr>
              <w:t>2017</w:t>
            </w:r>
          </w:p>
        </w:tc>
        <w:tc>
          <w:tcPr>
            <w:tcW w:w="1595" w:type="dxa"/>
            <w:vAlign w:val="center"/>
          </w:tcPr>
          <w:p w:rsidR="00286AF6" w:rsidRDefault="00286AF6" w:rsidP="00B65240">
            <w:pPr>
              <w:pBdr>
                <w:top w:val="nil"/>
                <w:left w:val="nil"/>
                <w:bottom w:val="nil"/>
                <w:right w:val="nil"/>
                <w:between w:val="nil"/>
              </w:pBdr>
              <w:spacing w:line="276" w:lineRule="auto"/>
              <w:jc w:val="right"/>
              <w:rPr>
                <w:rFonts w:ascii="Calibri" w:eastAsia="Calibri" w:hAnsi="Calibri" w:cs="Calibri"/>
                <w:color w:val="000000"/>
                <w:sz w:val="18"/>
                <w:szCs w:val="18"/>
              </w:rPr>
            </w:pPr>
            <w:r>
              <w:rPr>
                <w:rFonts w:ascii="Calibri" w:eastAsia="Calibri" w:hAnsi="Calibri" w:cs="Calibri"/>
                <w:color w:val="000000"/>
                <w:sz w:val="18"/>
                <w:szCs w:val="18"/>
              </w:rPr>
              <w:t>225.780.112.656</w:t>
            </w:r>
          </w:p>
        </w:tc>
        <w:tc>
          <w:tcPr>
            <w:tcW w:w="1555" w:type="dxa"/>
            <w:vAlign w:val="center"/>
          </w:tcPr>
          <w:p w:rsidR="00286AF6" w:rsidRDefault="00286AF6" w:rsidP="00B65240">
            <w:pPr>
              <w:pBdr>
                <w:top w:val="nil"/>
                <w:left w:val="nil"/>
                <w:bottom w:val="nil"/>
                <w:right w:val="nil"/>
                <w:between w:val="nil"/>
              </w:pBdr>
              <w:spacing w:line="276" w:lineRule="auto"/>
              <w:jc w:val="right"/>
              <w:rPr>
                <w:rFonts w:ascii="Calibri" w:eastAsia="Calibri" w:hAnsi="Calibri" w:cs="Calibri"/>
                <w:color w:val="000000"/>
                <w:sz w:val="18"/>
                <w:szCs w:val="18"/>
              </w:rPr>
            </w:pPr>
            <w:r>
              <w:rPr>
                <w:rFonts w:ascii="Calibri" w:eastAsia="Calibri" w:hAnsi="Calibri" w:cs="Calibri"/>
                <w:color w:val="000000"/>
                <w:sz w:val="18"/>
                <w:szCs w:val="18"/>
              </w:rPr>
              <w:t>19.109.848.754</w:t>
            </w:r>
          </w:p>
        </w:tc>
        <w:tc>
          <w:tcPr>
            <w:tcW w:w="1547" w:type="dxa"/>
            <w:vAlign w:val="center"/>
          </w:tcPr>
          <w:p w:rsidR="00286AF6" w:rsidRDefault="00286AF6" w:rsidP="00B65240">
            <w:pPr>
              <w:pBdr>
                <w:top w:val="nil"/>
                <w:left w:val="nil"/>
                <w:bottom w:val="nil"/>
                <w:right w:val="nil"/>
                <w:between w:val="nil"/>
              </w:pBdr>
              <w:spacing w:line="276" w:lineRule="auto"/>
              <w:jc w:val="right"/>
              <w:rPr>
                <w:rFonts w:ascii="Calibri" w:eastAsia="Calibri" w:hAnsi="Calibri" w:cs="Calibri"/>
                <w:color w:val="000000"/>
                <w:sz w:val="18"/>
                <w:szCs w:val="18"/>
              </w:rPr>
            </w:pPr>
            <w:r>
              <w:rPr>
                <w:rFonts w:ascii="Calibri" w:eastAsia="Calibri" w:hAnsi="Calibri" w:cs="Calibri"/>
                <w:color w:val="000000"/>
                <w:sz w:val="18"/>
                <w:szCs w:val="18"/>
              </w:rPr>
              <w:t>2.850.027.141</w:t>
            </w:r>
          </w:p>
        </w:tc>
        <w:tc>
          <w:tcPr>
            <w:tcW w:w="1556" w:type="dxa"/>
            <w:vAlign w:val="center"/>
          </w:tcPr>
          <w:p w:rsidR="00286AF6" w:rsidRDefault="00286AF6" w:rsidP="00B65240">
            <w:pPr>
              <w:pBdr>
                <w:top w:val="nil"/>
                <w:left w:val="nil"/>
                <w:bottom w:val="nil"/>
                <w:right w:val="nil"/>
                <w:between w:val="nil"/>
              </w:pBdr>
              <w:spacing w:line="276" w:lineRule="auto"/>
              <w:jc w:val="right"/>
              <w:rPr>
                <w:rFonts w:ascii="Calibri" w:eastAsia="Calibri" w:hAnsi="Calibri" w:cs="Calibri"/>
                <w:color w:val="000000"/>
                <w:sz w:val="18"/>
                <w:szCs w:val="18"/>
              </w:rPr>
            </w:pPr>
            <w:r>
              <w:rPr>
                <w:rFonts w:ascii="Calibri" w:eastAsia="Calibri" w:hAnsi="Calibri" w:cs="Calibri"/>
                <w:color w:val="000000"/>
                <w:sz w:val="18"/>
                <w:szCs w:val="18"/>
              </w:rPr>
              <w:t>3.866.099</w:t>
            </w:r>
          </w:p>
        </w:tc>
        <w:tc>
          <w:tcPr>
            <w:tcW w:w="1811" w:type="dxa"/>
            <w:shd w:val="clear" w:color="auto" w:fill="FFF2CC"/>
            <w:vAlign w:val="center"/>
          </w:tcPr>
          <w:p w:rsidR="00286AF6" w:rsidRDefault="00286AF6" w:rsidP="00B65240">
            <w:pPr>
              <w:pBdr>
                <w:top w:val="nil"/>
                <w:left w:val="nil"/>
                <w:bottom w:val="nil"/>
                <w:right w:val="nil"/>
                <w:between w:val="nil"/>
              </w:pBdr>
              <w:spacing w:line="276" w:lineRule="auto"/>
              <w:jc w:val="right"/>
              <w:rPr>
                <w:rFonts w:ascii="Calibri" w:eastAsia="Calibri" w:hAnsi="Calibri" w:cs="Calibri"/>
                <w:color w:val="000000"/>
                <w:sz w:val="18"/>
                <w:szCs w:val="18"/>
              </w:rPr>
            </w:pPr>
            <w:r>
              <w:rPr>
                <w:rFonts w:ascii="Calibri" w:eastAsia="Calibri" w:hAnsi="Calibri" w:cs="Calibri"/>
                <w:color w:val="000000"/>
                <w:sz w:val="18"/>
                <w:szCs w:val="18"/>
              </w:rPr>
              <w:t>247.743.854.651</w:t>
            </w:r>
          </w:p>
        </w:tc>
      </w:tr>
      <w:tr w:rsidR="00286AF6" w:rsidTr="00B65240">
        <w:trPr>
          <w:trHeight w:val="510"/>
          <w:jc w:val="center"/>
        </w:trPr>
        <w:tc>
          <w:tcPr>
            <w:tcW w:w="986" w:type="dxa"/>
            <w:vAlign w:val="center"/>
          </w:tcPr>
          <w:p w:rsidR="00286AF6" w:rsidRDefault="00286AF6" w:rsidP="00B65240">
            <w:pPr>
              <w:pBdr>
                <w:top w:val="nil"/>
                <w:left w:val="nil"/>
                <w:bottom w:val="nil"/>
                <w:right w:val="nil"/>
                <w:between w:val="nil"/>
              </w:pBdr>
              <w:spacing w:line="276" w:lineRule="auto"/>
              <w:jc w:val="center"/>
              <w:rPr>
                <w:rFonts w:ascii="Calibri" w:eastAsia="Calibri" w:hAnsi="Calibri" w:cs="Calibri"/>
                <w:color w:val="000000"/>
                <w:sz w:val="18"/>
                <w:szCs w:val="18"/>
              </w:rPr>
            </w:pPr>
            <w:r>
              <w:rPr>
                <w:rFonts w:ascii="Calibri" w:eastAsia="Calibri" w:hAnsi="Calibri" w:cs="Calibri"/>
                <w:color w:val="000000"/>
                <w:sz w:val="18"/>
                <w:szCs w:val="18"/>
              </w:rPr>
              <w:t>2018</w:t>
            </w:r>
          </w:p>
        </w:tc>
        <w:tc>
          <w:tcPr>
            <w:tcW w:w="1595" w:type="dxa"/>
            <w:vAlign w:val="center"/>
          </w:tcPr>
          <w:p w:rsidR="00286AF6" w:rsidRDefault="00286AF6" w:rsidP="00B65240">
            <w:pPr>
              <w:pBdr>
                <w:top w:val="nil"/>
                <w:left w:val="nil"/>
                <w:bottom w:val="nil"/>
                <w:right w:val="nil"/>
                <w:between w:val="nil"/>
              </w:pBdr>
              <w:spacing w:line="276" w:lineRule="auto"/>
              <w:jc w:val="right"/>
              <w:rPr>
                <w:rFonts w:ascii="Calibri" w:eastAsia="Calibri" w:hAnsi="Calibri" w:cs="Calibri"/>
                <w:color w:val="000000"/>
                <w:sz w:val="18"/>
                <w:szCs w:val="18"/>
              </w:rPr>
            </w:pPr>
            <w:r>
              <w:rPr>
                <w:rFonts w:ascii="Calibri" w:eastAsia="Calibri" w:hAnsi="Calibri" w:cs="Calibri"/>
                <w:color w:val="000000"/>
                <w:sz w:val="18"/>
                <w:szCs w:val="18"/>
              </w:rPr>
              <w:t>160.739.524.443</w:t>
            </w:r>
          </w:p>
        </w:tc>
        <w:tc>
          <w:tcPr>
            <w:tcW w:w="1555" w:type="dxa"/>
            <w:vAlign w:val="center"/>
          </w:tcPr>
          <w:p w:rsidR="00286AF6" w:rsidRDefault="00286AF6" w:rsidP="00B65240">
            <w:pPr>
              <w:pBdr>
                <w:top w:val="nil"/>
                <w:left w:val="nil"/>
                <w:bottom w:val="nil"/>
                <w:right w:val="nil"/>
                <w:between w:val="nil"/>
              </w:pBdr>
              <w:spacing w:line="276" w:lineRule="auto"/>
              <w:jc w:val="right"/>
              <w:rPr>
                <w:rFonts w:ascii="Calibri" w:eastAsia="Calibri" w:hAnsi="Calibri" w:cs="Calibri"/>
                <w:color w:val="000000"/>
                <w:sz w:val="18"/>
                <w:szCs w:val="18"/>
              </w:rPr>
            </w:pPr>
            <w:r>
              <w:rPr>
                <w:rFonts w:ascii="Calibri" w:eastAsia="Calibri" w:hAnsi="Calibri" w:cs="Calibri"/>
                <w:color w:val="000000"/>
                <w:sz w:val="18"/>
                <w:szCs w:val="18"/>
              </w:rPr>
              <w:t>8.449.612.153</w:t>
            </w:r>
          </w:p>
        </w:tc>
        <w:tc>
          <w:tcPr>
            <w:tcW w:w="1547" w:type="dxa"/>
            <w:vAlign w:val="center"/>
          </w:tcPr>
          <w:p w:rsidR="00286AF6" w:rsidRDefault="00286AF6" w:rsidP="00B65240">
            <w:pPr>
              <w:pBdr>
                <w:top w:val="nil"/>
                <w:left w:val="nil"/>
                <w:bottom w:val="nil"/>
                <w:right w:val="nil"/>
                <w:between w:val="nil"/>
              </w:pBdr>
              <w:spacing w:line="276" w:lineRule="auto"/>
              <w:jc w:val="right"/>
              <w:rPr>
                <w:rFonts w:ascii="Calibri" w:eastAsia="Calibri" w:hAnsi="Calibri" w:cs="Calibri"/>
                <w:color w:val="000000"/>
                <w:sz w:val="18"/>
                <w:szCs w:val="18"/>
              </w:rPr>
            </w:pPr>
            <w:r>
              <w:rPr>
                <w:rFonts w:ascii="Calibri" w:eastAsia="Calibri" w:hAnsi="Calibri" w:cs="Calibri"/>
                <w:color w:val="000000"/>
                <w:sz w:val="18"/>
                <w:szCs w:val="18"/>
              </w:rPr>
              <w:t>1.753.220.336</w:t>
            </w:r>
          </w:p>
        </w:tc>
        <w:tc>
          <w:tcPr>
            <w:tcW w:w="1556" w:type="dxa"/>
            <w:vAlign w:val="center"/>
          </w:tcPr>
          <w:p w:rsidR="00286AF6" w:rsidRDefault="00286AF6" w:rsidP="00B65240">
            <w:pPr>
              <w:pBdr>
                <w:top w:val="nil"/>
                <w:left w:val="nil"/>
                <w:bottom w:val="nil"/>
                <w:right w:val="nil"/>
                <w:between w:val="nil"/>
              </w:pBdr>
              <w:spacing w:line="276" w:lineRule="auto"/>
              <w:jc w:val="right"/>
              <w:rPr>
                <w:rFonts w:ascii="Calibri" w:eastAsia="Calibri" w:hAnsi="Calibri" w:cs="Calibri"/>
                <w:color w:val="000000"/>
                <w:sz w:val="18"/>
                <w:szCs w:val="18"/>
              </w:rPr>
            </w:pPr>
            <w:r>
              <w:rPr>
                <w:rFonts w:ascii="Calibri" w:eastAsia="Calibri" w:hAnsi="Calibri" w:cs="Calibri"/>
                <w:color w:val="000000"/>
                <w:sz w:val="18"/>
                <w:szCs w:val="18"/>
              </w:rPr>
              <w:t>6.976.939</w:t>
            </w:r>
          </w:p>
        </w:tc>
        <w:tc>
          <w:tcPr>
            <w:tcW w:w="1811" w:type="dxa"/>
            <w:shd w:val="clear" w:color="auto" w:fill="FFF2CC"/>
            <w:vAlign w:val="center"/>
          </w:tcPr>
          <w:p w:rsidR="00286AF6" w:rsidRDefault="00286AF6" w:rsidP="00B65240">
            <w:pPr>
              <w:pBdr>
                <w:top w:val="nil"/>
                <w:left w:val="nil"/>
                <w:bottom w:val="nil"/>
                <w:right w:val="nil"/>
                <w:between w:val="nil"/>
              </w:pBdr>
              <w:spacing w:line="276" w:lineRule="auto"/>
              <w:jc w:val="right"/>
              <w:rPr>
                <w:rFonts w:ascii="Calibri" w:eastAsia="Calibri" w:hAnsi="Calibri" w:cs="Calibri"/>
                <w:color w:val="000000"/>
                <w:sz w:val="18"/>
                <w:szCs w:val="18"/>
              </w:rPr>
            </w:pPr>
            <w:r>
              <w:rPr>
                <w:rFonts w:ascii="Calibri" w:eastAsia="Calibri" w:hAnsi="Calibri" w:cs="Calibri"/>
                <w:color w:val="000000"/>
                <w:sz w:val="18"/>
                <w:szCs w:val="18"/>
              </w:rPr>
              <w:t>170.949.333.871</w:t>
            </w:r>
          </w:p>
        </w:tc>
      </w:tr>
      <w:tr w:rsidR="00286AF6" w:rsidTr="00B65240">
        <w:trPr>
          <w:trHeight w:val="510"/>
          <w:jc w:val="center"/>
        </w:trPr>
        <w:tc>
          <w:tcPr>
            <w:tcW w:w="986" w:type="dxa"/>
            <w:shd w:val="clear" w:color="auto" w:fill="E7E6E6"/>
            <w:vAlign w:val="center"/>
          </w:tcPr>
          <w:p w:rsidR="00286AF6" w:rsidRDefault="00286AF6" w:rsidP="00B65240">
            <w:pPr>
              <w:pBdr>
                <w:top w:val="nil"/>
                <w:left w:val="nil"/>
                <w:bottom w:val="nil"/>
                <w:right w:val="nil"/>
                <w:between w:val="nil"/>
              </w:pBdr>
              <w:spacing w:line="276" w:lineRule="auto"/>
              <w:jc w:val="center"/>
              <w:rPr>
                <w:rFonts w:ascii="Calibri" w:eastAsia="Calibri" w:hAnsi="Calibri" w:cs="Calibri"/>
                <w:b/>
                <w:color w:val="000000"/>
                <w:sz w:val="18"/>
                <w:szCs w:val="18"/>
              </w:rPr>
            </w:pPr>
            <w:r>
              <w:rPr>
                <w:rFonts w:ascii="Calibri" w:eastAsia="Calibri" w:hAnsi="Calibri" w:cs="Calibri"/>
                <w:b/>
                <w:color w:val="000000"/>
                <w:sz w:val="18"/>
                <w:szCs w:val="18"/>
              </w:rPr>
              <w:t>TOTAL</w:t>
            </w:r>
          </w:p>
        </w:tc>
        <w:tc>
          <w:tcPr>
            <w:tcW w:w="1595" w:type="dxa"/>
            <w:vAlign w:val="center"/>
          </w:tcPr>
          <w:p w:rsidR="00286AF6" w:rsidRDefault="00286AF6" w:rsidP="00B65240">
            <w:pPr>
              <w:pBdr>
                <w:top w:val="nil"/>
                <w:left w:val="nil"/>
                <w:bottom w:val="nil"/>
                <w:right w:val="nil"/>
                <w:between w:val="nil"/>
              </w:pBdr>
              <w:spacing w:line="276" w:lineRule="auto"/>
              <w:jc w:val="right"/>
              <w:rPr>
                <w:rFonts w:ascii="Calibri" w:eastAsia="Calibri" w:hAnsi="Calibri" w:cs="Calibri"/>
                <w:b/>
                <w:color w:val="000000"/>
                <w:sz w:val="18"/>
                <w:szCs w:val="18"/>
              </w:rPr>
            </w:pPr>
            <w:r>
              <w:rPr>
                <w:rFonts w:ascii="Calibri" w:eastAsia="Calibri" w:hAnsi="Calibri" w:cs="Calibri"/>
                <w:b/>
                <w:color w:val="000000"/>
                <w:sz w:val="18"/>
                <w:szCs w:val="18"/>
              </w:rPr>
              <w:t>1.023.598.710.326</w:t>
            </w:r>
          </w:p>
        </w:tc>
        <w:tc>
          <w:tcPr>
            <w:tcW w:w="1555" w:type="dxa"/>
            <w:vAlign w:val="center"/>
          </w:tcPr>
          <w:p w:rsidR="00286AF6" w:rsidRDefault="00286AF6" w:rsidP="00B65240">
            <w:pPr>
              <w:pBdr>
                <w:top w:val="nil"/>
                <w:left w:val="nil"/>
                <w:bottom w:val="nil"/>
                <w:right w:val="nil"/>
                <w:between w:val="nil"/>
              </w:pBdr>
              <w:spacing w:line="276" w:lineRule="auto"/>
              <w:jc w:val="right"/>
              <w:rPr>
                <w:rFonts w:ascii="Calibri" w:eastAsia="Calibri" w:hAnsi="Calibri" w:cs="Calibri"/>
                <w:b/>
                <w:color w:val="000000"/>
                <w:sz w:val="18"/>
                <w:szCs w:val="18"/>
              </w:rPr>
            </w:pPr>
            <w:r>
              <w:rPr>
                <w:rFonts w:ascii="Calibri" w:eastAsia="Calibri" w:hAnsi="Calibri" w:cs="Calibri"/>
                <w:b/>
                <w:color w:val="000000"/>
                <w:sz w:val="18"/>
                <w:szCs w:val="18"/>
              </w:rPr>
              <w:t>55.170.006.612</w:t>
            </w:r>
          </w:p>
        </w:tc>
        <w:tc>
          <w:tcPr>
            <w:tcW w:w="1547" w:type="dxa"/>
            <w:vAlign w:val="center"/>
          </w:tcPr>
          <w:p w:rsidR="00286AF6" w:rsidRDefault="00286AF6" w:rsidP="00B65240">
            <w:pPr>
              <w:pBdr>
                <w:top w:val="nil"/>
                <w:left w:val="nil"/>
                <w:bottom w:val="nil"/>
                <w:right w:val="nil"/>
                <w:between w:val="nil"/>
              </w:pBdr>
              <w:spacing w:line="276" w:lineRule="auto"/>
              <w:jc w:val="right"/>
              <w:rPr>
                <w:rFonts w:ascii="Calibri" w:eastAsia="Calibri" w:hAnsi="Calibri" w:cs="Calibri"/>
                <w:b/>
                <w:color w:val="000000"/>
                <w:sz w:val="18"/>
                <w:szCs w:val="18"/>
              </w:rPr>
            </w:pPr>
            <w:r>
              <w:rPr>
                <w:rFonts w:ascii="Calibri" w:eastAsia="Calibri" w:hAnsi="Calibri" w:cs="Calibri"/>
                <w:b/>
                <w:color w:val="000000"/>
                <w:sz w:val="18"/>
                <w:szCs w:val="18"/>
              </w:rPr>
              <w:t>6.029.467.735</w:t>
            </w:r>
          </w:p>
        </w:tc>
        <w:tc>
          <w:tcPr>
            <w:tcW w:w="1556" w:type="dxa"/>
            <w:vAlign w:val="center"/>
          </w:tcPr>
          <w:p w:rsidR="00286AF6" w:rsidRDefault="00286AF6" w:rsidP="00B65240">
            <w:pPr>
              <w:pBdr>
                <w:top w:val="nil"/>
                <w:left w:val="nil"/>
                <w:bottom w:val="nil"/>
                <w:right w:val="nil"/>
                <w:between w:val="nil"/>
              </w:pBdr>
              <w:spacing w:line="276" w:lineRule="auto"/>
              <w:jc w:val="right"/>
              <w:rPr>
                <w:rFonts w:ascii="Calibri" w:eastAsia="Calibri" w:hAnsi="Calibri" w:cs="Calibri"/>
                <w:b/>
                <w:color w:val="000000"/>
                <w:sz w:val="18"/>
                <w:szCs w:val="18"/>
              </w:rPr>
            </w:pPr>
            <w:r>
              <w:rPr>
                <w:rFonts w:ascii="Calibri" w:eastAsia="Calibri" w:hAnsi="Calibri" w:cs="Calibri"/>
                <w:b/>
                <w:color w:val="000000"/>
                <w:sz w:val="18"/>
                <w:szCs w:val="18"/>
              </w:rPr>
              <w:t>32.075.938</w:t>
            </w:r>
          </w:p>
        </w:tc>
        <w:tc>
          <w:tcPr>
            <w:tcW w:w="1811" w:type="dxa"/>
            <w:shd w:val="clear" w:color="auto" w:fill="FFF2CC"/>
            <w:vAlign w:val="center"/>
          </w:tcPr>
          <w:p w:rsidR="00286AF6" w:rsidRDefault="00286AF6" w:rsidP="00B65240">
            <w:pPr>
              <w:pBdr>
                <w:top w:val="nil"/>
                <w:left w:val="nil"/>
                <w:bottom w:val="nil"/>
                <w:right w:val="nil"/>
                <w:between w:val="nil"/>
              </w:pBdr>
              <w:spacing w:line="276" w:lineRule="auto"/>
              <w:jc w:val="right"/>
              <w:rPr>
                <w:rFonts w:ascii="Calibri" w:eastAsia="Calibri" w:hAnsi="Calibri" w:cs="Calibri"/>
                <w:b/>
                <w:color w:val="000000"/>
                <w:sz w:val="18"/>
                <w:szCs w:val="18"/>
              </w:rPr>
            </w:pPr>
            <w:r>
              <w:rPr>
                <w:rFonts w:ascii="Calibri" w:eastAsia="Calibri" w:hAnsi="Calibri" w:cs="Calibri"/>
                <w:b/>
                <w:color w:val="000000"/>
                <w:sz w:val="18"/>
                <w:szCs w:val="18"/>
              </w:rPr>
              <w:t>1.084.830.260.611</w:t>
            </w:r>
          </w:p>
        </w:tc>
      </w:tr>
    </w:tbl>
    <w:p w:rsidR="00286AF6" w:rsidRDefault="00286AF6" w:rsidP="00286AF6">
      <w:pPr>
        <w:spacing w:line="276" w:lineRule="auto"/>
        <w:jc w:val="center"/>
        <w:rPr>
          <w:rFonts w:ascii="Calibri" w:eastAsia="Calibri" w:hAnsi="Calibri" w:cs="Calibri"/>
          <w:b/>
          <w:sz w:val="18"/>
          <w:szCs w:val="18"/>
        </w:rPr>
      </w:pPr>
      <w:r>
        <w:rPr>
          <w:rFonts w:ascii="Calibri" w:eastAsia="Calibri" w:hAnsi="Calibri" w:cs="Calibri"/>
          <w:b/>
          <w:sz w:val="18"/>
          <w:szCs w:val="18"/>
        </w:rPr>
        <w:t>Figura 7 - Pagos por concepto de coberturas con cargo a la Subcuenta del ECAT</w:t>
      </w:r>
    </w:p>
    <w:p w:rsidR="00286AF6" w:rsidRDefault="00286AF6" w:rsidP="00286AF6">
      <w:pPr>
        <w:spacing w:after="240" w:line="276" w:lineRule="auto"/>
        <w:jc w:val="center"/>
        <w:rPr>
          <w:rFonts w:ascii="Calibri" w:eastAsia="Calibri" w:hAnsi="Calibri" w:cs="Calibri"/>
          <w:sz w:val="18"/>
          <w:szCs w:val="18"/>
        </w:rPr>
      </w:pPr>
      <w:r>
        <w:rPr>
          <w:rFonts w:ascii="Calibri" w:eastAsia="Calibri" w:hAnsi="Calibri" w:cs="Calibri"/>
          <w:b/>
          <w:sz w:val="18"/>
          <w:szCs w:val="18"/>
        </w:rPr>
        <w:t>Fuente:</w:t>
      </w:r>
      <w:r>
        <w:rPr>
          <w:rFonts w:ascii="Calibri" w:eastAsia="Calibri" w:hAnsi="Calibri" w:cs="Calibri"/>
          <w:sz w:val="18"/>
          <w:szCs w:val="18"/>
        </w:rPr>
        <w:t xml:space="preserve"> Elaboración UTL H.R. Alejandro Vega con base de datos SII_ECAT presentada por la ADRES.</w:t>
      </w:r>
    </w:p>
    <w:p w:rsidR="00286AF6" w:rsidRDefault="00286AF6" w:rsidP="00286AF6">
      <w:pPr>
        <w:spacing w:after="240" w:line="276" w:lineRule="auto"/>
        <w:jc w:val="both"/>
        <w:rPr>
          <w:rFonts w:ascii="Calibri" w:eastAsia="Calibri" w:hAnsi="Calibri" w:cs="Calibri"/>
        </w:rPr>
      </w:pPr>
      <w:r>
        <w:rPr>
          <w:rFonts w:ascii="Calibri" w:eastAsia="Calibri" w:hAnsi="Calibri" w:cs="Calibri"/>
        </w:rPr>
        <w:t xml:space="preserve">De la relación entre los valores pagados por los siniestros que le correspondieron a la ADRES -durante los siete años acorde al período entre 2010 y 2018- en comparación con el número de víctimas totales durante este mismo período de tiempo, se obtiene que, en promedio, se habría pagado la suma de </w:t>
      </w:r>
      <w:r>
        <w:rPr>
          <w:rFonts w:ascii="Calibri" w:eastAsia="Calibri" w:hAnsi="Calibri" w:cs="Calibri"/>
          <w:b/>
        </w:rPr>
        <w:t xml:space="preserve">$3.963.087 </w:t>
      </w:r>
      <w:r>
        <w:rPr>
          <w:rFonts w:ascii="Calibri" w:eastAsia="Calibri" w:hAnsi="Calibri" w:cs="Calibri"/>
        </w:rPr>
        <w:t>por víctima implicada en un accidente de tránsito en el que se vio envuelto un vehículo fantasma,</w:t>
      </w:r>
      <w:r>
        <w:rPr>
          <w:rFonts w:ascii="Calibri" w:eastAsia="Calibri" w:hAnsi="Calibri" w:cs="Calibri"/>
          <w:b/>
        </w:rPr>
        <w:t xml:space="preserve"> </w:t>
      </w:r>
      <w:r>
        <w:rPr>
          <w:rFonts w:ascii="Calibri" w:eastAsia="Calibri" w:hAnsi="Calibri" w:cs="Calibri"/>
        </w:rPr>
        <w:t xml:space="preserve">lo que equivaldría a </w:t>
      </w:r>
      <w:r>
        <w:rPr>
          <w:rFonts w:ascii="Calibri" w:eastAsia="Calibri" w:hAnsi="Calibri" w:cs="Calibri"/>
          <w:b/>
          <w:u w:val="single"/>
        </w:rPr>
        <w:t>4.7</w:t>
      </w:r>
      <w:r>
        <w:rPr>
          <w:rFonts w:ascii="Calibri" w:eastAsia="Calibri" w:hAnsi="Calibri" w:cs="Calibri"/>
        </w:rPr>
        <w:t xml:space="preserve"> salarios mínimos legales vigentes para 2019 (como se constata en la Figura 8). </w:t>
      </w:r>
    </w:p>
    <w:p w:rsidR="00286AF6" w:rsidRDefault="00286AF6" w:rsidP="00286AF6">
      <w:pPr>
        <w:spacing w:line="276" w:lineRule="auto"/>
        <w:jc w:val="center"/>
        <w:rPr>
          <w:rFonts w:ascii="Calibri" w:eastAsia="Calibri" w:hAnsi="Calibri" w:cs="Calibri"/>
          <w:b/>
        </w:rPr>
      </w:pPr>
      <w:r>
        <w:rPr>
          <w:noProof/>
          <w:lang w:val="es-CO" w:eastAsia="es-CO" w:bidi="ar-SA"/>
        </w:rPr>
        <w:drawing>
          <wp:inline distT="0" distB="0" distL="0" distR="0" wp14:anchorId="76E51689" wp14:editId="4D9E7CC1">
            <wp:extent cx="5753100" cy="1676400"/>
            <wp:effectExtent l="0" t="0" r="0" b="0"/>
            <wp:docPr id="81" name="image18.png" descr="Imagen que contiene captura de pantalla&#10;&#10;Descripción generada automáticamente"/>
            <wp:cNvGraphicFramePr/>
            <a:graphic xmlns:a="http://schemas.openxmlformats.org/drawingml/2006/main">
              <a:graphicData uri="http://schemas.openxmlformats.org/drawingml/2006/picture">
                <pic:pic xmlns:pic="http://schemas.openxmlformats.org/drawingml/2006/picture">
                  <pic:nvPicPr>
                    <pic:cNvPr id="81" name="image18.png" descr="Imagen que contiene captura de pantalla&#10;&#10;Descripción generada automáticamente"/>
                    <pic:cNvPicPr preferRelativeResize="0"/>
                  </pic:nvPicPr>
                  <pic:blipFill>
                    <a:blip r:embed="rId15"/>
                    <a:srcRect/>
                    <a:stretch>
                      <a:fillRect/>
                    </a:stretch>
                  </pic:blipFill>
                  <pic:spPr>
                    <a:xfrm>
                      <a:off x="0" y="0"/>
                      <a:ext cx="5753100" cy="1676400"/>
                    </a:xfrm>
                    <a:prstGeom prst="rect">
                      <a:avLst/>
                    </a:prstGeom>
                    <a:ln/>
                  </pic:spPr>
                </pic:pic>
              </a:graphicData>
            </a:graphic>
          </wp:inline>
        </w:drawing>
      </w:r>
    </w:p>
    <w:p w:rsidR="00286AF6" w:rsidRDefault="00286AF6" w:rsidP="00286AF6">
      <w:pPr>
        <w:spacing w:line="276" w:lineRule="auto"/>
        <w:jc w:val="center"/>
        <w:rPr>
          <w:rFonts w:ascii="Calibri" w:eastAsia="Calibri" w:hAnsi="Calibri" w:cs="Calibri"/>
          <w:sz w:val="18"/>
          <w:szCs w:val="18"/>
        </w:rPr>
      </w:pPr>
      <w:r>
        <w:rPr>
          <w:rFonts w:ascii="Calibri" w:eastAsia="Calibri" w:hAnsi="Calibri" w:cs="Calibri"/>
          <w:b/>
          <w:sz w:val="18"/>
          <w:szCs w:val="18"/>
        </w:rPr>
        <w:t>Figura 8 - Costos totales anuales por los siniestros pagados por la ADRES y número de víctimas totales anuales</w:t>
      </w:r>
      <w:r>
        <w:rPr>
          <w:rFonts w:ascii="Calibri" w:eastAsia="Calibri" w:hAnsi="Calibri" w:cs="Calibri"/>
          <w:sz w:val="18"/>
          <w:szCs w:val="18"/>
        </w:rPr>
        <w:t>.</w:t>
      </w:r>
      <w:r>
        <w:rPr>
          <w:rFonts w:ascii="Calibri" w:eastAsia="Calibri" w:hAnsi="Calibri" w:cs="Calibri"/>
          <w:sz w:val="18"/>
          <w:szCs w:val="18"/>
        </w:rPr>
        <w:br/>
      </w:r>
      <w:r>
        <w:rPr>
          <w:rFonts w:ascii="Calibri" w:eastAsia="Calibri" w:hAnsi="Calibri" w:cs="Calibri"/>
          <w:b/>
          <w:sz w:val="18"/>
          <w:szCs w:val="18"/>
        </w:rPr>
        <w:t>Fuente:</w:t>
      </w:r>
      <w:r>
        <w:rPr>
          <w:rFonts w:ascii="Calibri" w:eastAsia="Calibri" w:hAnsi="Calibri" w:cs="Calibri"/>
          <w:sz w:val="18"/>
          <w:szCs w:val="18"/>
        </w:rPr>
        <w:t xml:space="preserve"> Elaboración UTL H.R. Alejandro Vega con base de datos SII_ECAT presentada por la ADRES.</w:t>
      </w:r>
    </w:p>
    <w:p w:rsidR="00286AF6" w:rsidRDefault="00286AF6" w:rsidP="00286AF6">
      <w:pPr>
        <w:spacing w:line="276" w:lineRule="auto"/>
        <w:jc w:val="center"/>
        <w:rPr>
          <w:rFonts w:ascii="Calibri" w:eastAsia="Calibri" w:hAnsi="Calibri" w:cs="Calibri"/>
          <w:sz w:val="18"/>
          <w:szCs w:val="18"/>
        </w:rPr>
      </w:pPr>
    </w:p>
    <w:p w:rsidR="00286AF6" w:rsidRDefault="00286AF6" w:rsidP="00286AF6">
      <w:pPr>
        <w:spacing w:after="240" w:line="276" w:lineRule="auto"/>
        <w:jc w:val="both"/>
        <w:rPr>
          <w:rFonts w:ascii="Calibri" w:eastAsia="Calibri" w:hAnsi="Calibri" w:cs="Calibri"/>
        </w:rPr>
      </w:pPr>
      <w:r>
        <w:rPr>
          <w:rFonts w:ascii="Calibri" w:eastAsia="Calibri" w:hAnsi="Calibri" w:cs="Calibri"/>
        </w:rPr>
        <w:t xml:space="preserve">Adicionalmente, si se hace una comparación entre lo que ha pagado en total la ADRES -entre 2010 y 2018- por cuenta de la atención a víctimas de vehículos fantasmas se tiene que, con estos mismos recursos se hubiera financiado el </w:t>
      </w:r>
      <w:r>
        <w:rPr>
          <w:rFonts w:ascii="Calibri" w:eastAsia="Calibri" w:hAnsi="Calibri" w:cs="Calibri"/>
          <w:b/>
        </w:rPr>
        <w:t>92%</w:t>
      </w:r>
      <w:r>
        <w:rPr>
          <w:rFonts w:ascii="Calibri" w:eastAsia="Calibri" w:hAnsi="Calibri" w:cs="Calibri"/>
        </w:rPr>
        <w:t xml:space="preserve"> de los proyectos estimados en el Plan para la Reconstrucción del Municipio de Mocoa, que de acuerdo con el Documento CONPES 3904 requieren recursos por </w:t>
      </w:r>
      <w:r>
        <w:rPr>
          <w:rFonts w:ascii="Calibri" w:eastAsia="Calibri" w:hAnsi="Calibri" w:cs="Calibri"/>
          <w:b/>
        </w:rPr>
        <w:t>$1.181.433.000.000</w:t>
      </w:r>
      <w:r>
        <w:rPr>
          <w:rFonts w:ascii="Calibri" w:eastAsia="Calibri" w:hAnsi="Calibri" w:cs="Calibri"/>
          <w:vertAlign w:val="superscript"/>
        </w:rPr>
        <w:footnoteReference w:id="21"/>
      </w:r>
      <w:r>
        <w:rPr>
          <w:rFonts w:ascii="Calibri" w:eastAsia="Calibri" w:hAnsi="Calibri" w:cs="Calibri"/>
        </w:rPr>
        <w:t>.</w:t>
      </w:r>
    </w:p>
    <w:p w:rsidR="00286AF6" w:rsidRDefault="00286AF6" w:rsidP="00286AF6">
      <w:pPr>
        <w:spacing w:line="276" w:lineRule="auto"/>
        <w:jc w:val="center"/>
        <w:rPr>
          <w:rFonts w:ascii="Calibri" w:eastAsia="Calibri" w:hAnsi="Calibri" w:cs="Calibri"/>
          <w:b/>
          <w:sz w:val="18"/>
          <w:szCs w:val="18"/>
        </w:rPr>
      </w:pPr>
    </w:p>
    <w:p w:rsidR="00286AF6" w:rsidRDefault="00286AF6" w:rsidP="00286AF6">
      <w:pPr>
        <w:spacing w:line="276" w:lineRule="auto"/>
        <w:jc w:val="center"/>
        <w:rPr>
          <w:rFonts w:ascii="Calibri" w:eastAsia="Calibri" w:hAnsi="Calibri" w:cs="Calibri"/>
        </w:rPr>
      </w:pPr>
      <w:r>
        <w:rPr>
          <w:rFonts w:ascii="Calibri" w:eastAsia="Calibri" w:hAnsi="Calibri" w:cs="Calibri"/>
          <w:noProof/>
          <w:lang w:val="es-CO" w:eastAsia="es-CO" w:bidi="ar-SA"/>
        </w:rPr>
        <w:drawing>
          <wp:inline distT="114300" distB="114300" distL="114300" distR="114300" wp14:anchorId="5424E309" wp14:editId="2626B1D4">
            <wp:extent cx="4838700" cy="723900"/>
            <wp:effectExtent l="0" t="0" r="0" b="0"/>
            <wp:docPr id="84" name="image21.png" descr="Captura de pantalla de un celular&#10;&#10;Descripción generada automáticamente"/>
            <wp:cNvGraphicFramePr/>
            <a:graphic xmlns:a="http://schemas.openxmlformats.org/drawingml/2006/main">
              <a:graphicData uri="http://schemas.openxmlformats.org/drawingml/2006/picture">
                <pic:pic xmlns:pic="http://schemas.openxmlformats.org/drawingml/2006/picture">
                  <pic:nvPicPr>
                    <pic:cNvPr id="84" name="image21.png" descr="Captura de pantalla de un celular&#10;&#10;Descripción generada automáticamente"/>
                    <pic:cNvPicPr preferRelativeResize="0"/>
                  </pic:nvPicPr>
                  <pic:blipFill>
                    <a:blip r:embed="rId16"/>
                    <a:srcRect/>
                    <a:stretch>
                      <a:fillRect/>
                    </a:stretch>
                  </pic:blipFill>
                  <pic:spPr>
                    <a:xfrm>
                      <a:off x="0" y="0"/>
                      <a:ext cx="4838700" cy="723900"/>
                    </a:xfrm>
                    <a:prstGeom prst="rect">
                      <a:avLst/>
                    </a:prstGeom>
                    <a:ln/>
                  </pic:spPr>
                </pic:pic>
              </a:graphicData>
            </a:graphic>
          </wp:inline>
        </w:drawing>
      </w:r>
    </w:p>
    <w:p w:rsidR="00286AF6" w:rsidRDefault="00286AF6" w:rsidP="00286AF6">
      <w:pPr>
        <w:spacing w:line="276" w:lineRule="auto"/>
        <w:jc w:val="center"/>
        <w:rPr>
          <w:rFonts w:ascii="Calibri" w:eastAsia="Calibri" w:hAnsi="Calibri" w:cs="Calibri"/>
        </w:rPr>
      </w:pPr>
      <w:r>
        <w:rPr>
          <w:rFonts w:ascii="Calibri" w:eastAsia="Calibri" w:hAnsi="Calibri" w:cs="Calibri"/>
          <w:b/>
          <w:sz w:val="18"/>
          <w:szCs w:val="18"/>
        </w:rPr>
        <w:t>Figura 9 - Comparación Costos de la ADRES y Costos de Reconstrucción de Mocoa</w:t>
      </w:r>
    </w:p>
    <w:p w:rsidR="00286AF6" w:rsidRDefault="00286AF6" w:rsidP="00286AF6">
      <w:pPr>
        <w:spacing w:line="276" w:lineRule="auto"/>
        <w:jc w:val="center"/>
        <w:rPr>
          <w:rFonts w:ascii="Calibri" w:eastAsia="Calibri" w:hAnsi="Calibri" w:cs="Calibri"/>
          <w:sz w:val="18"/>
          <w:szCs w:val="18"/>
        </w:rPr>
      </w:pPr>
      <w:r>
        <w:rPr>
          <w:rFonts w:ascii="Calibri" w:eastAsia="Calibri" w:hAnsi="Calibri" w:cs="Calibri"/>
          <w:b/>
          <w:sz w:val="18"/>
          <w:szCs w:val="18"/>
        </w:rPr>
        <w:t>Fuente:</w:t>
      </w:r>
      <w:r>
        <w:rPr>
          <w:rFonts w:ascii="Calibri" w:eastAsia="Calibri" w:hAnsi="Calibri" w:cs="Calibri"/>
          <w:sz w:val="18"/>
          <w:szCs w:val="18"/>
        </w:rPr>
        <w:t xml:space="preserve"> Elaboración UTL H.R. Alejandro Vega con base en datos del Documento CONPES 3904 - Plan para la Reconstrucción del Municipio de Mocoa 2017-2022.</w:t>
      </w:r>
    </w:p>
    <w:p w:rsidR="00286AF6" w:rsidRDefault="00286AF6" w:rsidP="00286AF6">
      <w:pPr>
        <w:spacing w:line="276" w:lineRule="auto"/>
        <w:jc w:val="center"/>
        <w:rPr>
          <w:rFonts w:ascii="Calibri" w:eastAsia="Calibri" w:hAnsi="Calibri" w:cs="Calibri"/>
          <w:sz w:val="18"/>
          <w:szCs w:val="18"/>
        </w:rPr>
      </w:pPr>
    </w:p>
    <w:p w:rsidR="00286AF6" w:rsidRDefault="00286AF6" w:rsidP="00286AF6">
      <w:pPr>
        <w:spacing w:after="240" w:line="276" w:lineRule="auto"/>
        <w:jc w:val="both"/>
        <w:rPr>
          <w:rFonts w:ascii="Calibri" w:eastAsia="Calibri" w:hAnsi="Calibri" w:cs="Calibri"/>
        </w:rPr>
      </w:pPr>
      <w:r>
        <w:rPr>
          <w:rFonts w:ascii="Calibri" w:eastAsia="Calibri" w:hAnsi="Calibri" w:cs="Calibri"/>
        </w:rPr>
        <w:t>Si se tiene en cuenta que el objeto de la Subcuenta de Seguro de Riesgos Catastróficos y Accidentes de Tránsito - ECAT</w:t>
      </w:r>
      <w:r>
        <w:rPr>
          <w:rFonts w:ascii="Calibri" w:eastAsia="Calibri" w:hAnsi="Calibri" w:cs="Calibri"/>
          <w:vertAlign w:val="superscript"/>
        </w:rPr>
        <w:footnoteReference w:id="22"/>
      </w:r>
      <w:r>
        <w:rPr>
          <w:rFonts w:ascii="Calibri" w:eastAsia="Calibri" w:hAnsi="Calibri" w:cs="Calibri"/>
        </w:rPr>
        <w:t xml:space="preserve"> es garantizar la atención integral a las víctimas que han sufrido daño en su integridad física como consecuencia directa de eventos adicionales a los accidentes de tránsito -tales como: eventos terroristas ocasionados por bombas o artefactos explosivos, catástrofes de origen natural, atentados terroristas, combates, ataques a municipios, masacres y otros eventos expresamente aprobados por el Consejo Nacional de seguridad Social de Salud</w:t>
      </w:r>
      <w:r>
        <w:rPr>
          <w:rFonts w:ascii="Calibri" w:eastAsia="Calibri" w:hAnsi="Calibri" w:cs="Calibri"/>
          <w:vertAlign w:val="superscript"/>
        </w:rPr>
        <w:footnoteReference w:id="23"/>
      </w:r>
      <w:r>
        <w:rPr>
          <w:rFonts w:ascii="Calibri" w:eastAsia="Calibri" w:hAnsi="Calibri" w:cs="Calibri"/>
        </w:rPr>
        <w:t xml:space="preserve">-; se tiene que es de suma importancia promover la adquisición y renovación del SOAT de manera que se disminuya la cantidad de recursos destinados a atender a las víctimas producto de un accidente en el que estuvo involucrado un vehículo sin asegurar o no identificado. </w:t>
      </w:r>
    </w:p>
    <w:p w:rsidR="00286AF6" w:rsidRDefault="00286AF6" w:rsidP="00286AF6">
      <w:pPr>
        <w:spacing w:after="240" w:line="276" w:lineRule="auto"/>
        <w:jc w:val="both"/>
        <w:rPr>
          <w:rFonts w:ascii="Calibri" w:eastAsia="Calibri" w:hAnsi="Calibri" w:cs="Calibri"/>
        </w:rPr>
      </w:pPr>
      <w:r>
        <w:rPr>
          <w:rFonts w:ascii="Calibri" w:eastAsia="Calibri" w:hAnsi="Calibri" w:cs="Calibri"/>
        </w:rPr>
        <w:t xml:space="preserve">En otros términos, incentivar la compra del SOAT permitiría que los conductores implicados en un siniestro puedan asumir con cargo a su propia póliza de seguro las coberturas requeridas por medio de su seguro, lo cual significaría una disminución de la carga presupuestal de la Subcuenta ECAT que actualmente se dirige al pago de dichas coberturas cuando el vehículo implicado no cuenta con el seguro obligatorio o no es identificado, recursos que podrían eventualmente ser destinados para la atención de eventos catastróficos, por ejemplo, como el acaecido en el Municipio de Mocoa.  </w:t>
      </w:r>
    </w:p>
    <w:p w:rsidR="00286AF6" w:rsidRDefault="00286AF6" w:rsidP="00286AF6">
      <w:pPr>
        <w:spacing w:line="276" w:lineRule="auto"/>
        <w:jc w:val="center"/>
        <w:rPr>
          <w:rFonts w:ascii="Calibri" w:eastAsia="Calibri" w:hAnsi="Calibri" w:cs="Calibri"/>
        </w:rPr>
      </w:pPr>
      <w:r>
        <w:rPr>
          <w:rFonts w:ascii="Calibri" w:eastAsia="Calibri" w:hAnsi="Calibri" w:cs="Calibri"/>
          <w:b/>
          <w:sz w:val="18"/>
          <w:szCs w:val="18"/>
        </w:rPr>
        <w:t xml:space="preserve">Figura 11 - Gráfico de interacción de Costos </w:t>
      </w:r>
    </w:p>
    <w:p w:rsidR="00286AF6" w:rsidRDefault="00286AF6" w:rsidP="00286AF6">
      <w:pPr>
        <w:spacing w:after="240" w:line="276" w:lineRule="auto"/>
        <w:jc w:val="center"/>
        <w:rPr>
          <w:rFonts w:ascii="Calibri" w:eastAsia="Calibri" w:hAnsi="Calibri" w:cs="Calibri"/>
          <w:sz w:val="18"/>
          <w:szCs w:val="18"/>
        </w:rPr>
      </w:pPr>
      <w:r>
        <w:rPr>
          <w:rFonts w:ascii="Calibri" w:eastAsia="Calibri" w:hAnsi="Calibri" w:cs="Calibri"/>
          <w:noProof/>
          <w:lang w:val="es-CO" w:eastAsia="es-CO" w:bidi="ar-SA"/>
        </w:rPr>
        <w:drawing>
          <wp:inline distT="114300" distB="114300" distL="114300" distR="114300" wp14:anchorId="3580D886" wp14:editId="2AFF6399">
            <wp:extent cx="5534025" cy="1152525"/>
            <wp:effectExtent l="0" t="0" r="0" b="0"/>
            <wp:docPr id="83" name="image17.png" descr="Captura de pantalla de un celular&#10;&#10;Descripción generada automáticamente"/>
            <wp:cNvGraphicFramePr/>
            <a:graphic xmlns:a="http://schemas.openxmlformats.org/drawingml/2006/main">
              <a:graphicData uri="http://schemas.openxmlformats.org/drawingml/2006/picture">
                <pic:pic xmlns:pic="http://schemas.openxmlformats.org/drawingml/2006/picture">
                  <pic:nvPicPr>
                    <pic:cNvPr id="83" name="image17.png" descr="Captura de pantalla de un celular&#10;&#10;Descripción generada automáticamente"/>
                    <pic:cNvPicPr preferRelativeResize="0"/>
                  </pic:nvPicPr>
                  <pic:blipFill>
                    <a:blip r:embed="rId17"/>
                    <a:srcRect l="4139" t="21982" r="2648" b="11422"/>
                    <a:stretch>
                      <a:fillRect/>
                    </a:stretch>
                  </pic:blipFill>
                  <pic:spPr>
                    <a:xfrm>
                      <a:off x="0" y="0"/>
                      <a:ext cx="5534025" cy="1152525"/>
                    </a:xfrm>
                    <a:prstGeom prst="rect">
                      <a:avLst/>
                    </a:prstGeom>
                    <a:ln/>
                  </pic:spPr>
                </pic:pic>
              </a:graphicData>
            </a:graphic>
          </wp:inline>
        </w:drawing>
      </w:r>
      <w:r>
        <w:rPr>
          <w:rFonts w:ascii="Calibri" w:eastAsia="Calibri" w:hAnsi="Calibri" w:cs="Calibri"/>
          <w:b/>
          <w:sz w:val="18"/>
          <w:szCs w:val="18"/>
        </w:rPr>
        <w:t>Fuente:</w:t>
      </w:r>
      <w:r>
        <w:rPr>
          <w:rFonts w:ascii="Calibri" w:eastAsia="Calibri" w:hAnsi="Calibri" w:cs="Calibri"/>
          <w:sz w:val="18"/>
          <w:szCs w:val="18"/>
        </w:rPr>
        <w:t xml:space="preserve"> Elaboración UTL H.R. Alejandro Vega con base de datos del Documento CONPES 3904 - </w:t>
      </w:r>
      <w:r>
        <w:rPr>
          <w:rFonts w:ascii="Calibri" w:eastAsia="Calibri" w:hAnsi="Calibri" w:cs="Calibri"/>
          <w:sz w:val="18"/>
          <w:szCs w:val="18"/>
        </w:rPr>
        <w:br/>
        <w:t>Plan para la Reconstrucción del Municipio de Mocoa 2017-2022 y el Manual Operativo Subcuenta ECAT.</w:t>
      </w:r>
    </w:p>
    <w:p w:rsidR="00286AF6" w:rsidRDefault="00286AF6" w:rsidP="00286AF6">
      <w:pPr>
        <w:spacing w:after="240" w:line="276" w:lineRule="auto"/>
        <w:jc w:val="center"/>
        <w:rPr>
          <w:rFonts w:ascii="Calibri" w:eastAsia="Calibri" w:hAnsi="Calibri" w:cs="Calibri"/>
          <w:sz w:val="18"/>
          <w:szCs w:val="18"/>
        </w:rPr>
      </w:pPr>
    </w:p>
    <w:p w:rsidR="00286AF6" w:rsidRDefault="00286AF6" w:rsidP="00286AF6">
      <w:pPr>
        <w:pStyle w:val="Ttulo3"/>
        <w:numPr>
          <w:ilvl w:val="0"/>
          <w:numId w:val="2"/>
        </w:numPr>
        <w:spacing w:line="276" w:lineRule="auto"/>
      </w:pPr>
      <w:r>
        <w:t xml:space="preserve">Fortalecimiento de la capacidad institucional de la ADRES </w:t>
      </w:r>
    </w:p>
    <w:p w:rsidR="00286AF6" w:rsidRDefault="00286AF6" w:rsidP="00286AF6">
      <w:pPr>
        <w:spacing w:before="240" w:after="240" w:line="276" w:lineRule="auto"/>
        <w:jc w:val="both"/>
        <w:rPr>
          <w:rFonts w:ascii="Calibri" w:eastAsia="Calibri" w:hAnsi="Calibri" w:cs="Calibri"/>
        </w:rPr>
      </w:pPr>
      <w:r>
        <w:rPr>
          <w:rFonts w:ascii="Calibri" w:eastAsia="Calibri" w:hAnsi="Calibri" w:cs="Calibri"/>
        </w:rPr>
        <w:t xml:space="preserve">La ADRES, a través de la Oficina Asesora Jurídica – Grupo de Cobro Coactivo, en el marco de su competencia y en su momento el FOSYGA, ha adelantado el proceso de cobro coactivo, frente a las reclamaciones reconocidas y pagadas por el Estado a través de la subcuenta ECAT, cuando el vehículo involucrado en un accidente de tránsito carecía del seguro obligatorio de accidente –SOAT, legal y vigente. </w:t>
      </w:r>
    </w:p>
    <w:p w:rsidR="00286AF6" w:rsidRDefault="00286AF6" w:rsidP="00286AF6">
      <w:pPr>
        <w:spacing w:after="240" w:line="276" w:lineRule="auto"/>
        <w:jc w:val="both"/>
        <w:rPr>
          <w:rFonts w:ascii="Calibri" w:eastAsia="Calibri" w:hAnsi="Calibri" w:cs="Calibri"/>
        </w:rPr>
      </w:pPr>
      <w:r>
        <w:rPr>
          <w:rFonts w:ascii="Calibri" w:eastAsia="Calibri" w:hAnsi="Calibri" w:cs="Calibri"/>
        </w:rPr>
        <w:t xml:space="preserve">El monto al que ascienden las pretensiones del cobro de dichos procesos -por los accidentes acaecidos entre 2010 y 2018- asciende a la suma de </w:t>
      </w:r>
      <w:r>
        <w:rPr>
          <w:rFonts w:ascii="Calibri" w:eastAsia="Calibri" w:hAnsi="Calibri" w:cs="Calibri"/>
          <w:b/>
        </w:rPr>
        <w:t>$330.103.874.607</w:t>
      </w:r>
      <w:r>
        <w:rPr>
          <w:rFonts w:ascii="Calibri" w:eastAsia="Calibri" w:hAnsi="Calibri" w:cs="Calibri"/>
        </w:rPr>
        <w:t xml:space="preserve">; cuantía que representa solamente el </w:t>
      </w:r>
      <w:r>
        <w:rPr>
          <w:rFonts w:ascii="Calibri" w:eastAsia="Calibri" w:hAnsi="Calibri" w:cs="Calibri"/>
          <w:u w:val="single"/>
        </w:rPr>
        <w:t>30.42%</w:t>
      </w:r>
      <w:r>
        <w:rPr>
          <w:rFonts w:ascii="Calibri" w:eastAsia="Calibri" w:hAnsi="Calibri" w:cs="Calibri"/>
          <w:b/>
        </w:rPr>
        <w:t xml:space="preserve"> </w:t>
      </w:r>
      <w:r>
        <w:rPr>
          <w:rFonts w:ascii="Calibri" w:eastAsia="Calibri" w:hAnsi="Calibri" w:cs="Calibri"/>
        </w:rPr>
        <w:t>del total pagado por la ADRES -</w:t>
      </w:r>
      <w:r>
        <w:rPr>
          <w:rFonts w:ascii="Calibri" w:eastAsia="Calibri" w:hAnsi="Calibri" w:cs="Calibri"/>
          <w:b/>
        </w:rPr>
        <w:t>$1.085.014.000.000-</w:t>
      </w:r>
      <w:r>
        <w:rPr>
          <w:rFonts w:ascii="Calibri" w:eastAsia="Calibri" w:hAnsi="Calibri" w:cs="Calibri"/>
        </w:rPr>
        <w:t xml:space="preserve">. Adicionalmente, como resultado de las actuaciones administrativas y operativas adelantadas sobre un número total de </w:t>
      </w:r>
      <w:r>
        <w:rPr>
          <w:rFonts w:ascii="Calibri" w:eastAsia="Calibri" w:hAnsi="Calibri" w:cs="Calibri"/>
          <w:u w:val="single"/>
        </w:rPr>
        <w:t>244.871</w:t>
      </w:r>
      <w:r>
        <w:rPr>
          <w:rFonts w:ascii="Calibri" w:eastAsia="Calibri" w:hAnsi="Calibri" w:cs="Calibri"/>
        </w:rPr>
        <w:t xml:space="preserve"> reclamaciones, se ha logrado que los terceros deudores, propietarios o conductores de los vehículos fantasmas, realizaran pagos a favor de FOSYGA hoy ADRES por un valor de </w:t>
      </w:r>
      <w:r>
        <w:rPr>
          <w:rFonts w:ascii="Calibri" w:eastAsia="Calibri" w:hAnsi="Calibri" w:cs="Calibri"/>
          <w:b/>
        </w:rPr>
        <w:t>$6.330.324.355</w:t>
      </w:r>
      <w:r>
        <w:rPr>
          <w:rFonts w:ascii="Calibri" w:eastAsia="Calibri" w:hAnsi="Calibri" w:cs="Calibri"/>
        </w:rPr>
        <w:t xml:space="preserve">¸ lo cual significa la recuperación de sólo el </w:t>
      </w:r>
      <w:r>
        <w:rPr>
          <w:rFonts w:ascii="Calibri" w:eastAsia="Calibri" w:hAnsi="Calibri" w:cs="Calibri"/>
          <w:u w:val="single"/>
        </w:rPr>
        <w:t>1.917%</w:t>
      </w:r>
      <w:r>
        <w:rPr>
          <w:rFonts w:ascii="Calibri" w:eastAsia="Calibri" w:hAnsi="Calibri" w:cs="Calibri"/>
        </w:rPr>
        <w:t xml:space="preserve"> de valor de las pretensiones, equivalente a la suma de </w:t>
      </w:r>
      <w:r>
        <w:rPr>
          <w:rFonts w:ascii="Calibri" w:eastAsia="Calibri" w:hAnsi="Calibri" w:cs="Calibri"/>
          <w:b/>
        </w:rPr>
        <w:t xml:space="preserve">$330.103.874.607 </w:t>
      </w:r>
      <w:r>
        <w:rPr>
          <w:rFonts w:ascii="Calibri" w:eastAsia="Calibri" w:hAnsi="Calibri" w:cs="Calibri"/>
        </w:rPr>
        <w:t xml:space="preserve">y, apenas, al </w:t>
      </w:r>
      <w:r>
        <w:rPr>
          <w:rFonts w:ascii="Calibri" w:eastAsia="Calibri" w:hAnsi="Calibri" w:cs="Calibri"/>
          <w:u w:val="single"/>
        </w:rPr>
        <w:t>0.58%</w:t>
      </w:r>
      <w:r>
        <w:rPr>
          <w:rFonts w:ascii="Calibri" w:eastAsia="Calibri" w:hAnsi="Calibri" w:cs="Calibri"/>
        </w:rPr>
        <w:t xml:space="preserve"> del total pagado por la entidad -</w:t>
      </w:r>
      <w:r>
        <w:rPr>
          <w:rFonts w:ascii="Calibri" w:eastAsia="Calibri" w:hAnsi="Calibri" w:cs="Calibri"/>
          <w:b/>
        </w:rPr>
        <w:t>$1.085.014.000.000-</w:t>
      </w:r>
      <w:r>
        <w:rPr>
          <w:rFonts w:ascii="Calibri" w:eastAsia="Calibri" w:hAnsi="Calibri" w:cs="Calibri"/>
        </w:rPr>
        <w:t xml:space="preserve">. </w:t>
      </w:r>
    </w:p>
    <w:p w:rsidR="00286AF6" w:rsidRDefault="00286AF6" w:rsidP="00286AF6">
      <w:pPr>
        <w:spacing w:line="276" w:lineRule="auto"/>
        <w:jc w:val="center"/>
        <w:rPr>
          <w:rFonts w:ascii="Calibri" w:eastAsia="Calibri" w:hAnsi="Calibri" w:cs="Calibri"/>
        </w:rPr>
      </w:pPr>
      <w:r>
        <w:rPr>
          <w:rFonts w:ascii="Calibri" w:eastAsia="Calibri" w:hAnsi="Calibri" w:cs="Calibri"/>
          <w:b/>
          <w:sz w:val="18"/>
          <w:szCs w:val="18"/>
        </w:rPr>
        <w:t>Figura 12 - Relación Reclamaciones por Cobro Coactivo realizado por la ADRES</w:t>
      </w:r>
    </w:p>
    <w:p w:rsidR="00286AF6" w:rsidRDefault="00286AF6" w:rsidP="00286AF6">
      <w:pPr>
        <w:spacing w:line="276" w:lineRule="auto"/>
        <w:jc w:val="center"/>
        <w:rPr>
          <w:rFonts w:ascii="Calibri" w:eastAsia="Calibri" w:hAnsi="Calibri" w:cs="Calibri"/>
          <w:b/>
          <w:sz w:val="18"/>
          <w:szCs w:val="18"/>
        </w:rPr>
      </w:pPr>
      <w:r>
        <w:rPr>
          <w:noProof/>
          <w:lang w:val="es-CO" w:eastAsia="es-CO" w:bidi="ar-SA"/>
        </w:rPr>
        <w:drawing>
          <wp:inline distT="0" distB="0" distL="0" distR="0" wp14:anchorId="229CB309" wp14:editId="708D1A90">
            <wp:extent cx="5251450" cy="2465898"/>
            <wp:effectExtent l="0" t="0" r="0" b="0"/>
            <wp:docPr id="88" name="image23.png" descr="Captura de pantalla de un celular&#10;&#10;Descripción generada automáticamente"/>
            <wp:cNvGraphicFramePr/>
            <a:graphic xmlns:a="http://schemas.openxmlformats.org/drawingml/2006/main">
              <a:graphicData uri="http://schemas.openxmlformats.org/drawingml/2006/picture">
                <pic:pic xmlns:pic="http://schemas.openxmlformats.org/drawingml/2006/picture">
                  <pic:nvPicPr>
                    <pic:cNvPr id="88" name="image23.png" descr="Captura de pantalla de un celular&#10;&#10;Descripción generada automáticamente"/>
                    <pic:cNvPicPr preferRelativeResize="0"/>
                  </pic:nvPicPr>
                  <pic:blipFill>
                    <a:blip r:embed="rId18"/>
                    <a:srcRect t="9003" b="11069"/>
                    <a:stretch>
                      <a:fillRect/>
                    </a:stretch>
                  </pic:blipFill>
                  <pic:spPr>
                    <a:xfrm>
                      <a:off x="0" y="0"/>
                      <a:ext cx="5251450" cy="2465898"/>
                    </a:xfrm>
                    <a:prstGeom prst="rect">
                      <a:avLst/>
                    </a:prstGeom>
                    <a:ln/>
                  </pic:spPr>
                </pic:pic>
              </a:graphicData>
            </a:graphic>
          </wp:inline>
        </w:drawing>
      </w:r>
    </w:p>
    <w:p w:rsidR="00286AF6" w:rsidRDefault="00286AF6" w:rsidP="00286AF6">
      <w:pPr>
        <w:spacing w:line="276" w:lineRule="auto"/>
        <w:jc w:val="center"/>
        <w:rPr>
          <w:rFonts w:ascii="Calibri" w:eastAsia="Calibri" w:hAnsi="Calibri" w:cs="Calibri"/>
          <w:sz w:val="18"/>
          <w:szCs w:val="18"/>
        </w:rPr>
      </w:pPr>
      <w:r>
        <w:rPr>
          <w:rFonts w:ascii="Calibri" w:eastAsia="Calibri" w:hAnsi="Calibri" w:cs="Calibri"/>
          <w:b/>
          <w:sz w:val="18"/>
          <w:szCs w:val="18"/>
        </w:rPr>
        <w:t>Fuente:</w:t>
      </w:r>
      <w:r>
        <w:rPr>
          <w:rFonts w:ascii="Calibri" w:eastAsia="Calibri" w:hAnsi="Calibri" w:cs="Calibri"/>
          <w:sz w:val="18"/>
          <w:szCs w:val="18"/>
        </w:rPr>
        <w:t xml:space="preserve"> Elaboración UTL H.R. Alejandro Vega con base de datos SII_ECAT presentada por la ADRES.</w:t>
      </w:r>
    </w:p>
    <w:p w:rsidR="00286AF6" w:rsidRDefault="00286AF6" w:rsidP="00286AF6">
      <w:pPr>
        <w:spacing w:line="276" w:lineRule="auto"/>
        <w:jc w:val="center"/>
        <w:rPr>
          <w:rFonts w:ascii="Calibri" w:eastAsia="Calibri" w:hAnsi="Calibri" w:cs="Calibri"/>
          <w:sz w:val="18"/>
          <w:szCs w:val="18"/>
        </w:rPr>
      </w:pPr>
    </w:p>
    <w:p w:rsidR="00286AF6" w:rsidRDefault="00286AF6" w:rsidP="00286AF6">
      <w:pPr>
        <w:spacing w:after="240" w:line="276" w:lineRule="auto"/>
        <w:jc w:val="both"/>
        <w:rPr>
          <w:rFonts w:ascii="Calibri" w:eastAsia="Calibri" w:hAnsi="Calibri" w:cs="Calibri"/>
        </w:rPr>
      </w:pPr>
      <w:bookmarkStart w:id="1" w:name="_heading=h.7fjwzmt1u6xl" w:colFirst="0" w:colLast="0"/>
      <w:bookmarkEnd w:id="1"/>
      <w:r>
        <w:rPr>
          <w:rFonts w:ascii="Calibri" w:eastAsia="Calibri" w:hAnsi="Calibri" w:cs="Calibri"/>
        </w:rPr>
        <w:t>Indudablemente, la situación evidencia que los vehículos no identificados o no asegurados que se ven implicados en una eventualidad vial constituyen una problemática de extremo cuidado y atención, agravada por el hecho de la prácticamente inexistente capacidad para identificar a los vehículos causantes de los accidentes. Las consecuencias que se producen por esta situación se traducen en: víctimas fatales y lesionados, y/o altos costos para el sistema de salud, a través de la ADRES, además de una convicción en la práctica de los conductores de que la fuga puede ser un sinónimo de inmunidad no sólo desde el punto de vista penal, sino económico, lo que termina por estimular la huida en cuanto se identifica que hay heridos o víctimas fatales y no se cuenta con el SOAT vigente.</w:t>
      </w:r>
    </w:p>
    <w:p w:rsidR="00286AF6" w:rsidRDefault="00286AF6" w:rsidP="00286AF6">
      <w:pPr>
        <w:spacing w:after="240" w:line="276" w:lineRule="auto"/>
        <w:jc w:val="both"/>
        <w:rPr>
          <w:rFonts w:ascii="Calibri" w:eastAsia="Calibri" w:hAnsi="Calibri" w:cs="Calibri"/>
        </w:rPr>
      </w:pPr>
      <w:r>
        <w:rPr>
          <w:rFonts w:ascii="Calibri" w:eastAsia="Calibri" w:hAnsi="Calibri" w:cs="Calibri"/>
        </w:rPr>
        <w:t>Esta situación debe ser atendida por el legislador de manera que se fortalezcan los procesos al interior de la ADRES que permitan una efectiva y pronta identificación de los vehículos que huyen de los accidentes de tránsito a fin de que puedan ser aplicadas las sanciones penales vigentes en el Código Penal y, además, para que se disminuyan sustancialmente los valores que actualmente están siendo asumidos por la ADRES a través de la subcuenta de ECAT, la cual, como se mostró al inicio, es financiada con recursos aportados directamente por quienes sí cumplen con la obligación de adquirir anualmente el SOAT.</w:t>
      </w:r>
    </w:p>
    <w:p w:rsidR="00286AF6" w:rsidRDefault="00286AF6" w:rsidP="00286AF6">
      <w:pPr>
        <w:spacing w:before="240" w:after="240" w:line="276" w:lineRule="auto"/>
        <w:ind w:right="-11"/>
        <w:jc w:val="both"/>
        <w:rPr>
          <w:rFonts w:ascii="Calibri" w:eastAsia="Calibri" w:hAnsi="Calibri" w:cs="Calibri"/>
        </w:rPr>
      </w:pPr>
      <w:r>
        <w:rPr>
          <w:rFonts w:ascii="Calibri" w:eastAsia="Calibri" w:hAnsi="Calibri" w:cs="Calibri"/>
        </w:rPr>
        <w:t xml:space="preserve">Por esta razón, en el articulado se propone la realización de estudios técnicos a través del Departamento Administrativo de la Función Pública –DAFP- que permitan establecer cuál es la real capacidad técnica, tecnológica y organizacional de la ADRES para adelantar los procesos de recuperación de cartera por los pagos que efectúa como consecuencia de los accidentes de tránsito de vehículos no identificados y/o no asegurados. </w:t>
      </w:r>
    </w:p>
    <w:p w:rsidR="00286AF6" w:rsidRDefault="00286AF6" w:rsidP="00286AF6">
      <w:pPr>
        <w:spacing w:before="240" w:after="240" w:line="276" w:lineRule="auto"/>
        <w:ind w:right="-11"/>
        <w:jc w:val="both"/>
        <w:rPr>
          <w:rFonts w:ascii="Calibri" w:eastAsia="Calibri" w:hAnsi="Calibri" w:cs="Calibri"/>
        </w:rPr>
      </w:pPr>
      <w:r>
        <w:rPr>
          <w:rFonts w:ascii="Calibri" w:eastAsia="Calibri" w:hAnsi="Calibri" w:cs="Calibri"/>
        </w:rPr>
        <w:t>Adicionalmente, con el mismo propósito, se prevé que, como resultado del estudio que realice el DAFP, se destinen los recursos que permitan el fortalecimiento de la capacidad institucional y tecnológica de la ADRES para recuperar los dineros dirigidos al pago de las coberturas que correspondan a esta entidad por medio del Ministerio de Hacienda y Crédito Público en coordinación con el Ministerio de Transporte y el Ministerio de Protección Social, directos interesados en el mejoramiento de las condiciones de tránsito en las vías colombianas y en la atención de quienes sufran lesiones o la muerte en accidentes viales.</w:t>
      </w:r>
    </w:p>
    <w:p w:rsidR="00286AF6" w:rsidRDefault="00286AF6" w:rsidP="00286AF6">
      <w:pPr>
        <w:spacing w:after="240" w:line="276" w:lineRule="auto"/>
        <w:jc w:val="both"/>
        <w:rPr>
          <w:rFonts w:ascii="Calibri" w:eastAsia="Calibri" w:hAnsi="Calibri" w:cs="Calibri"/>
        </w:rPr>
      </w:pPr>
      <w:r>
        <w:rPr>
          <w:rFonts w:ascii="Calibri" w:eastAsia="Calibri" w:hAnsi="Calibri" w:cs="Calibri"/>
        </w:rPr>
        <w:t>Por último, en el articulado se propone establecer una punición para una infracción que actualmente no recibe sanción administrativa como lo es la presentación de pólizas de SOAT falsificadas o adulteradas en su contenido, en consideración a que una actuación de este tipo no merece únicamente sanción en lo penal, con la demora que ello acarrea, sino que requiere ser castigada inmediatamente a través de la aplicación de sanciones administrativas que castiguen de manera expedita esta reprochable conducta.</w:t>
      </w:r>
    </w:p>
    <w:p w:rsidR="00286AF6" w:rsidRDefault="00286AF6" w:rsidP="00286AF6">
      <w:pPr>
        <w:pStyle w:val="Ttulo2"/>
        <w:numPr>
          <w:ilvl w:val="0"/>
          <w:numId w:val="5"/>
        </w:numPr>
        <w:spacing w:line="276" w:lineRule="auto"/>
      </w:pPr>
      <w:r>
        <w:t>RELACIÓN DE POSIBLES CONFLICTOS DE INTERÉS</w:t>
      </w:r>
    </w:p>
    <w:p w:rsidR="00286AF6" w:rsidRDefault="00286AF6" w:rsidP="00286AF6">
      <w:pPr>
        <w:widowControl/>
        <w:pBdr>
          <w:top w:val="nil"/>
          <w:left w:val="nil"/>
          <w:bottom w:val="nil"/>
          <w:right w:val="nil"/>
          <w:between w:val="nil"/>
        </w:pBdr>
        <w:shd w:val="clear" w:color="auto" w:fill="FFFFFF"/>
        <w:jc w:val="both"/>
        <w:rPr>
          <w:rFonts w:ascii="Calibri" w:eastAsia="Calibri" w:hAnsi="Calibri" w:cs="Calibri"/>
          <w:color w:val="000000"/>
          <w:sz w:val="24"/>
          <w:szCs w:val="24"/>
        </w:rPr>
      </w:pPr>
    </w:p>
    <w:p w:rsidR="00286AF6" w:rsidRDefault="00286AF6" w:rsidP="00286AF6">
      <w:pPr>
        <w:spacing w:after="240" w:line="276" w:lineRule="auto"/>
        <w:jc w:val="both"/>
        <w:rPr>
          <w:rFonts w:ascii="Calibri" w:eastAsia="Calibri" w:hAnsi="Calibri" w:cs="Calibri"/>
          <w:highlight w:val="white"/>
        </w:rPr>
      </w:pPr>
      <w:r>
        <w:rPr>
          <w:rFonts w:ascii="Calibri" w:eastAsia="Calibri" w:hAnsi="Calibri" w:cs="Calibri"/>
          <w:color w:val="000000"/>
          <w:highlight w:val="white"/>
        </w:rPr>
        <w:t xml:space="preserve">En cumplimiento con lo dispuesto en el artículo 3 de la Ley 2003 de 2019, por el cual se modifica el artículo 29 de la Ley 5ª de 1992, los autores, siguiendo la jurisprudencia del Consejo de Estado sobre este tema, </w:t>
      </w:r>
      <w:r>
        <w:rPr>
          <w:rFonts w:ascii="Calibri" w:eastAsia="Calibri" w:hAnsi="Calibri" w:cs="Calibri"/>
        </w:rPr>
        <w:t>consideran</w:t>
      </w:r>
      <w:r>
        <w:rPr>
          <w:rFonts w:ascii="Calibri" w:eastAsia="Calibri" w:hAnsi="Calibri" w:cs="Calibri"/>
          <w:color w:val="000000"/>
          <w:highlight w:val="white"/>
        </w:rPr>
        <w:t xml:space="preserve"> que el presente proyecto de ley no genera conflictos de interés para su discusión y votación por cuanto se trata de un proyecto de carácter general que no crea un beneficio o perjuicio particular, actual y directo</w:t>
      </w:r>
      <w:r>
        <w:rPr>
          <w:rFonts w:ascii="Calibri" w:eastAsia="Calibri" w:hAnsi="Calibri" w:cs="Calibri"/>
          <w:highlight w:val="white"/>
        </w:rPr>
        <w:t>; s</w:t>
      </w:r>
      <w:r>
        <w:rPr>
          <w:rFonts w:ascii="Calibri" w:eastAsia="Calibri" w:hAnsi="Calibri" w:cs="Calibri"/>
          <w:sz w:val="24"/>
          <w:szCs w:val="24"/>
          <w:highlight w:val="white"/>
        </w:rPr>
        <w:t>in perjuicio, del propio análisis que deberá hacer cada Congresista respecto de su situación individual.</w:t>
      </w:r>
    </w:p>
    <w:p w:rsidR="00286AF6" w:rsidRDefault="00286AF6" w:rsidP="00286AF6">
      <w:pPr>
        <w:pBdr>
          <w:top w:val="nil"/>
          <w:left w:val="nil"/>
          <w:bottom w:val="nil"/>
          <w:right w:val="nil"/>
          <w:between w:val="nil"/>
        </w:pBdr>
        <w:spacing w:before="120" w:after="120" w:line="276" w:lineRule="auto"/>
        <w:rPr>
          <w:rFonts w:ascii="Calibri" w:eastAsia="Calibri" w:hAnsi="Calibri" w:cs="Calibri"/>
          <w:color w:val="000000"/>
        </w:rPr>
      </w:pPr>
      <w:r>
        <w:rPr>
          <w:rFonts w:ascii="Calibri" w:eastAsia="Calibri" w:hAnsi="Calibri" w:cs="Calibri"/>
        </w:rPr>
        <w:t>De los Congresistas</w:t>
      </w:r>
      <w:r>
        <w:rPr>
          <w:rFonts w:ascii="Calibri" w:eastAsia="Calibri" w:hAnsi="Calibri" w:cs="Calibri"/>
          <w:color w:val="000000"/>
        </w:rPr>
        <w:t>,</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3"/>
        <w:gridCol w:w="4455"/>
      </w:tblGrid>
      <w:tr w:rsidR="00286AF6" w:rsidTr="00B65240">
        <w:tc>
          <w:tcPr>
            <w:tcW w:w="4383" w:type="dxa"/>
          </w:tcPr>
          <w:p w:rsidR="00286AF6" w:rsidRDefault="00286AF6" w:rsidP="00B65240">
            <w:pPr>
              <w:ind w:right="-10"/>
              <w:jc w:val="center"/>
              <w:rPr>
                <w:rFonts w:ascii="Calibri" w:hAnsi="Calibri" w:cs="Calibri"/>
                <w:b/>
                <w:bCs/>
                <w:color w:val="000000"/>
                <w:bdr w:val="none" w:sz="0" w:space="0" w:color="auto" w:frame="1"/>
              </w:rPr>
            </w:pPr>
          </w:p>
          <w:p w:rsidR="00286AF6" w:rsidRDefault="00286AF6" w:rsidP="00B65240">
            <w:pPr>
              <w:widowControl/>
              <w:autoSpaceDE/>
              <w:autoSpaceDN/>
              <w:ind w:right="-10"/>
              <w:jc w:val="center"/>
              <w:rPr>
                <w:rFonts w:ascii="Calibri" w:eastAsia="Times New Roman" w:hAnsi="Calibri" w:cs="Calibri"/>
                <w:b/>
                <w:bCs/>
                <w:color w:val="000000"/>
                <w:bdr w:val="none" w:sz="0" w:space="0" w:color="auto" w:frame="1"/>
                <w:lang w:val="es-CO" w:eastAsia="es-ES_tradnl" w:bidi="ar-SA"/>
              </w:rPr>
            </w:pPr>
          </w:p>
          <w:p w:rsidR="00286AF6" w:rsidRDefault="00286AF6" w:rsidP="00B65240">
            <w:pPr>
              <w:widowControl/>
              <w:autoSpaceDE/>
              <w:autoSpaceDN/>
              <w:ind w:right="-10"/>
              <w:jc w:val="center"/>
              <w:rPr>
                <w:rFonts w:ascii="Calibri" w:eastAsia="Times New Roman" w:hAnsi="Calibri" w:cs="Calibri"/>
                <w:b/>
                <w:bCs/>
                <w:color w:val="000000"/>
                <w:bdr w:val="none" w:sz="0" w:space="0" w:color="auto" w:frame="1"/>
                <w:lang w:val="es-CO" w:eastAsia="es-ES_tradnl" w:bidi="ar-SA"/>
              </w:rPr>
            </w:pPr>
          </w:p>
          <w:p w:rsidR="00286AF6" w:rsidRPr="00485B18" w:rsidRDefault="00286AF6" w:rsidP="00B65240">
            <w:pPr>
              <w:widowControl/>
              <w:autoSpaceDE/>
              <w:autoSpaceDN/>
              <w:ind w:right="-10"/>
              <w:jc w:val="center"/>
              <w:rPr>
                <w:rFonts w:ascii="Times New Roman" w:eastAsia="Times New Roman" w:hAnsi="Times New Roman" w:cs="Times New Roman"/>
                <w:sz w:val="24"/>
                <w:szCs w:val="24"/>
                <w:lang w:val="es-CO" w:eastAsia="es-ES_tradnl" w:bidi="ar-SA"/>
              </w:rPr>
            </w:pPr>
            <w:r w:rsidRPr="00485B18">
              <w:rPr>
                <w:rFonts w:ascii="Calibri" w:eastAsia="Times New Roman" w:hAnsi="Calibri" w:cs="Calibri"/>
                <w:b/>
                <w:bCs/>
                <w:color w:val="000000"/>
                <w:bdr w:val="none" w:sz="0" w:space="0" w:color="auto" w:frame="1"/>
                <w:lang w:val="es-CO" w:eastAsia="es-ES_tradnl" w:bidi="ar-SA"/>
              </w:rPr>
              <w:fldChar w:fldCharType="begin"/>
            </w:r>
            <w:r w:rsidRPr="00485B18">
              <w:rPr>
                <w:rFonts w:ascii="Calibri" w:eastAsia="Times New Roman" w:hAnsi="Calibri" w:cs="Calibri"/>
                <w:b/>
                <w:bCs/>
                <w:color w:val="000000"/>
                <w:bdr w:val="none" w:sz="0" w:space="0" w:color="auto" w:frame="1"/>
                <w:lang w:val="es-CO" w:eastAsia="es-ES_tradnl" w:bidi="ar-SA"/>
              </w:rPr>
              <w:instrText xml:space="preserve"> INCLUDEPICTURE "https://lh4.googleusercontent.com/oVblSwJ9mjhDaIuz3UVQagUqfUk_BQzpZRyp9EOZtxNidKVdjR4IFZ4-g2oxfaL81izCfioOpMsIcw0xBh8E-VSm1G5nh_afIurwu2-hbBqx4LoeL8x_MIxYlWvtvQ" \* MERGEFORMATINET </w:instrText>
            </w:r>
            <w:r w:rsidRPr="00485B18">
              <w:rPr>
                <w:rFonts w:ascii="Calibri" w:eastAsia="Times New Roman" w:hAnsi="Calibri" w:cs="Calibri"/>
                <w:b/>
                <w:bCs/>
                <w:color w:val="000000"/>
                <w:bdr w:val="none" w:sz="0" w:space="0" w:color="auto" w:frame="1"/>
                <w:lang w:val="es-CO" w:eastAsia="es-ES_tradnl" w:bidi="ar-SA"/>
              </w:rPr>
              <w:fldChar w:fldCharType="end"/>
            </w:r>
          </w:p>
          <w:p w:rsidR="00286AF6" w:rsidRPr="00485B18" w:rsidRDefault="00286AF6" w:rsidP="00B65240">
            <w:pPr>
              <w:widowControl/>
              <w:autoSpaceDE/>
              <w:autoSpaceDN/>
              <w:ind w:right="-10"/>
              <w:jc w:val="center"/>
              <w:rPr>
                <w:rFonts w:ascii="Times New Roman" w:eastAsia="Times New Roman" w:hAnsi="Times New Roman" w:cs="Times New Roman"/>
                <w:sz w:val="24"/>
                <w:szCs w:val="24"/>
                <w:lang w:val="es-CO" w:eastAsia="es-ES_tradnl" w:bidi="ar-SA"/>
              </w:rPr>
            </w:pPr>
            <w:r w:rsidRPr="00485B18">
              <w:rPr>
                <w:rFonts w:ascii="Calibri" w:eastAsia="Times New Roman" w:hAnsi="Calibri" w:cs="Calibri"/>
                <w:b/>
                <w:bCs/>
                <w:color w:val="000000"/>
                <w:lang w:val="es-CO" w:eastAsia="es-ES_tradnl" w:bidi="ar-SA"/>
              </w:rPr>
              <w:t>ALEJANDRO VEGA PÉREZ</w:t>
            </w:r>
          </w:p>
          <w:p w:rsidR="00286AF6" w:rsidRPr="00485B18" w:rsidRDefault="00286AF6" w:rsidP="00B65240">
            <w:pPr>
              <w:widowControl/>
              <w:autoSpaceDE/>
              <w:autoSpaceDN/>
              <w:ind w:right="-10"/>
              <w:jc w:val="center"/>
              <w:rPr>
                <w:rFonts w:ascii="Times New Roman" w:eastAsia="Times New Roman" w:hAnsi="Times New Roman" w:cs="Times New Roman"/>
                <w:sz w:val="24"/>
                <w:szCs w:val="24"/>
                <w:lang w:val="es-CO" w:eastAsia="es-ES_tradnl" w:bidi="ar-SA"/>
              </w:rPr>
            </w:pPr>
            <w:r w:rsidRPr="00485B18">
              <w:rPr>
                <w:rFonts w:ascii="Calibri" w:eastAsia="Times New Roman" w:hAnsi="Calibri" w:cs="Calibri"/>
                <w:color w:val="000000"/>
                <w:lang w:val="es-CO" w:eastAsia="es-ES_tradnl" w:bidi="ar-SA"/>
              </w:rPr>
              <w:t>Representante a la Cámara</w:t>
            </w:r>
          </w:p>
          <w:p w:rsidR="00286AF6" w:rsidRPr="00485B18" w:rsidRDefault="00286AF6" w:rsidP="00B65240">
            <w:pPr>
              <w:widowControl/>
              <w:autoSpaceDE/>
              <w:autoSpaceDN/>
              <w:ind w:right="-10"/>
              <w:jc w:val="center"/>
              <w:rPr>
                <w:rFonts w:ascii="Times New Roman" w:eastAsia="Times New Roman" w:hAnsi="Times New Roman" w:cs="Times New Roman"/>
                <w:sz w:val="24"/>
                <w:szCs w:val="24"/>
                <w:lang w:val="es-CO" w:eastAsia="es-ES_tradnl" w:bidi="ar-SA"/>
              </w:rPr>
            </w:pPr>
            <w:r w:rsidRPr="00485B18">
              <w:rPr>
                <w:rFonts w:ascii="Calibri" w:eastAsia="Times New Roman" w:hAnsi="Calibri" w:cs="Calibri"/>
                <w:color w:val="000000"/>
                <w:lang w:val="es-CO" w:eastAsia="es-ES_tradnl" w:bidi="ar-SA"/>
              </w:rPr>
              <w:t>Departamento del Meta</w:t>
            </w:r>
          </w:p>
        </w:tc>
        <w:tc>
          <w:tcPr>
            <w:tcW w:w="4455" w:type="dxa"/>
          </w:tcPr>
          <w:p w:rsidR="00286AF6" w:rsidRDefault="00286AF6" w:rsidP="00B65240">
            <w:pPr>
              <w:spacing w:line="276" w:lineRule="auto"/>
              <w:ind w:right="-10"/>
              <w:jc w:val="center"/>
              <w:rPr>
                <w:rFonts w:ascii="Calibri" w:eastAsia="Calibri" w:hAnsi="Calibri" w:cs="Calibri"/>
              </w:rPr>
            </w:pPr>
          </w:p>
          <w:p w:rsidR="00286AF6" w:rsidRDefault="00286AF6" w:rsidP="00B65240">
            <w:pPr>
              <w:spacing w:line="276" w:lineRule="auto"/>
              <w:ind w:right="-10"/>
              <w:jc w:val="center"/>
              <w:rPr>
                <w:rFonts w:ascii="Calibri" w:eastAsia="Calibri" w:hAnsi="Calibri" w:cs="Calibri"/>
                <w:b/>
              </w:rPr>
            </w:pPr>
          </w:p>
          <w:p w:rsidR="00286AF6" w:rsidRDefault="00286AF6" w:rsidP="00B65240">
            <w:pPr>
              <w:spacing w:line="276" w:lineRule="auto"/>
              <w:ind w:right="-10"/>
              <w:jc w:val="center"/>
              <w:rPr>
                <w:rFonts w:ascii="Calibri" w:eastAsia="Calibri" w:hAnsi="Calibri" w:cs="Calibri"/>
                <w:b/>
              </w:rPr>
            </w:pPr>
          </w:p>
          <w:p w:rsidR="00286AF6" w:rsidRDefault="00286AF6" w:rsidP="00B65240">
            <w:pPr>
              <w:spacing w:line="276" w:lineRule="auto"/>
              <w:ind w:right="-10"/>
              <w:jc w:val="center"/>
              <w:rPr>
                <w:rFonts w:ascii="Calibri" w:eastAsia="Calibri" w:hAnsi="Calibri" w:cs="Calibri"/>
                <w:b/>
              </w:rPr>
            </w:pPr>
          </w:p>
          <w:p w:rsidR="00286AF6" w:rsidRDefault="00286AF6" w:rsidP="00B65240">
            <w:pPr>
              <w:spacing w:line="276" w:lineRule="auto"/>
              <w:ind w:right="-10"/>
              <w:jc w:val="center"/>
              <w:rPr>
                <w:rFonts w:ascii="Calibri" w:eastAsia="Calibri" w:hAnsi="Calibri" w:cs="Calibri"/>
                <w:b/>
              </w:rPr>
            </w:pPr>
            <w:r w:rsidRPr="00953CC6">
              <w:rPr>
                <w:rFonts w:ascii="Calibri" w:eastAsia="Calibri" w:hAnsi="Calibri" w:cs="Calibri"/>
                <w:b/>
              </w:rPr>
              <w:t xml:space="preserve">LAURA ESTER FORTICH SÁNCHEZ </w:t>
            </w:r>
          </w:p>
          <w:p w:rsidR="00286AF6" w:rsidRDefault="00286AF6" w:rsidP="00B65240">
            <w:pPr>
              <w:widowControl/>
              <w:autoSpaceDE/>
              <w:autoSpaceDN/>
              <w:jc w:val="center"/>
              <w:rPr>
                <w:rFonts w:ascii="Calibri" w:eastAsia="Times New Roman" w:hAnsi="Calibri" w:cs="Calibri"/>
                <w:color w:val="000000"/>
                <w:bdr w:val="none" w:sz="0" w:space="0" w:color="auto" w:frame="1"/>
                <w:lang w:val="es-CO" w:eastAsia="es-ES_tradnl" w:bidi="ar-SA"/>
              </w:rPr>
            </w:pPr>
            <w:r w:rsidRPr="00953CC6">
              <w:rPr>
                <w:rFonts w:ascii="Calibri" w:eastAsia="Calibri" w:hAnsi="Calibri" w:cs="Calibri"/>
              </w:rPr>
              <w:t>Senadora de la República</w:t>
            </w:r>
          </w:p>
          <w:p w:rsidR="00286AF6" w:rsidRPr="00485B18" w:rsidRDefault="00286AF6" w:rsidP="00B65240">
            <w:pPr>
              <w:widowControl/>
              <w:autoSpaceDE/>
              <w:autoSpaceDN/>
              <w:ind w:right="-10"/>
              <w:jc w:val="center"/>
              <w:rPr>
                <w:rFonts w:ascii="Times New Roman" w:eastAsia="Times New Roman" w:hAnsi="Times New Roman" w:cs="Times New Roman"/>
                <w:sz w:val="24"/>
                <w:szCs w:val="24"/>
                <w:lang w:val="es-CO" w:eastAsia="es-ES_tradnl" w:bidi="ar-SA"/>
              </w:rPr>
            </w:pPr>
          </w:p>
        </w:tc>
      </w:tr>
      <w:tr w:rsidR="00286AF6" w:rsidTr="00B65240">
        <w:tc>
          <w:tcPr>
            <w:tcW w:w="4383" w:type="dxa"/>
          </w:tcPr>
          <w:p w:rsidR="00286AF6" w:rsidRDefault="00286AF6" w:rsidP="00B65240">
            <w:pPr>
              <w:jc w:val="center"/>
              <w:rPr>
                <w:rFonts w:ascii="Calibri" w:hAnsi="Calibri" w:cs="Calibri"/>
                <w:color w:val="000000"/>
                <w:bdr w:val="none" w:sz="0" w:space="0" w:color="auto" w:frame="1"/>
              </w:rPr>
            </w:pPr>
          </w:p>
          <w:p w:rsidR="00286AF6" w:rsidRDefault="00286AF6" w:rsidP="00B65240">
            <w:pPr>
              <w:jc w:val="center"/>
              <w:rPr>
                <w:rFonts w:ascii="Calibri" w:hAnsi="Calibri" w:cs="Calibri"/>
                <w:color w:val="000000"/>
                <w:bdr w:val="none" w:sz="0" w:space="0" w:color="auto" w:frame="1"/>
              </w:rPr>
            </w:pPr>
          </w:p>
          <w:p w:rsidR="00286AF6" w:rsidRDefault="00286AF6" w:rsidP="00B65240">
            <w:pPr>
              <w:jc w:val="center"/>
              <w:rPr>
                <w:rFonts w:ascii="Calibri" w:hAnsi="Calibri" w:cs="Calibri"/>
                <w:color w:val="000000"/>
                <w:bdr w:val="none" w:sz="0" w:space="0" w:color="auto" w:frame="1"/>
              </w:rPr>
            </w:pPr>
          </w:p>
          <w:p w:rsidR="00286AF6" w:rsidRDefault="00286AF6" w:rsidP="00B65240">
            <w:pPr>
              <w:widowControl/>
              <w:autoSpaceDE/>
              <w:autoSpaceDN/>
              <w:jc w:val="center"/>
              <w:rPr>
                <w:rFonts w:ascii="Calibri" w:eastAsia="Times New Roman" w:hAnsi="Calibri" w:cs="Calibri"/>
                <w:color w:val="000000"/>
                <w:bdr w:val="none" w:sz="0" w:space="0" w:color="auto" w:frame="1"/>
                <w:lang w:val="es-CO" w:eastAsia="es-ES_tradnl" w:bidi="ar-SA"/>
              </w:rPr>
            </w:pPr>
          </w:p>
          <w:p w:rsidR="00286AF6" w:rsidRPr="00485B18" w:rsidRDefault="00286AF6" w:rsidP="00B65240">
            <w:pPr>
              <w:widowControl/>
              <w:autoSpaceDE/>
              <w:autoSpaceDN/>
              <w:rPr>
                <w:rFonts w:ascii="Times New Roman" w:eastAsia="Times New Roman" w:hAnsi="Times New Roman" w:cs="Times New Roman"/>
                <w:sz w:val="24"/>
                <w:szCs w:val="24"/>
                <w:lang w:val="es-CO" w:eastAsia="es-ES_tradnl" w:bidi="ar-SA"/>
              </w:rPr>
            </w:pPr>
            <w:r w:rsidRPr="00485B18">
              <w:rPr>
                <w:rFonts w:ascii="Calibri" w:eastAsia="Times New Roman" w:hAnsi="Calibri" w:cs="Calibri"/>
                <w:color w:val="000000"/>
                <w:bdr w:val="none" w:sz="0" w:space="0" w:color="auto" w:frame="1"/>
                <w:lang w:val="es-CO" w:eastAsia="es-ES_tradnl" w:bidi="ar-SA"/>
              </w:rPr>
              <w:fldChar w:fldCharType="begin"/>
            </w:r>
            <w:r w:rsidRPr="00485B18">
              <w:rPr>
                <w:rFonts w:ascii="Calibri" w:eastAsia="Times New Roman" w:hAnsi="Calibri" w:cs="Calibri"/>
                <w:color w:val="000000"/>
                <w:bdr w:val="none" w:sz="0" w:space="0" w:color="auto" w:frame="1"/>
                <w:lang w:val="es-CO" w:eastAsia="es-ES_tradnl" w:bidi="ar-SA"/>
              </w:rPr>
              <w:instrText xml:space="preserve"> INCLUDEPICTURE "https://lh6.googleusercontent.com/bMId6uCbnRYhe5VmHW4nVaPcD-P4GIhZiBiwhlKvJLC_jWPfOihwltu9XTiz0bN_OfWrf6ION9VZ3afET4peXuHb5Kw5KPg1FQTpNlIsYjTAfp4QdPjApS2kF9NBCQ" \* MERGEFORMATINET </w:instrText>
            </w:r>
            <w:r w:rsidRPr="00485B18">
              <w:rPr>
                <w:rFonts w:ascii="Calibri" w:eastAsia="Times New Roman" w:hAnsi="Calibri" w:cs="Calibri"/>
                <w:color w:val="000000"/>
                <w:bdr w:val="none" w:sz="0" w:space="0" w:color="auto" w:frame="1"/>
                <w:lang w:val="es-CO" w:eastAsia="es-ES_tradnl" w:bidi="ar-SA"/>
              </w:rPr>
              <w:fldChar w:fldCharType="end"/>
            </w:r>
          </w:p>
          <w:p w:rsidR="00286AF6" w:rsidRPr="00485B18" w:rsidRDefault="00286AF6" w:rsidP="00B65240">
            <w:pPr>
              <w:widowControl/>
              <w:autoSpaceDE/>
              <w:autoSpaceDN/>
              <w:ind w:right="-10"/>
              <w:jc w:val="center"/>
              <w:rPr>
                <w:rFonts w:ascii="Times New Roman" w:eastAsia="Times New Roman" w:hAnsi="Times New Roman" w:cs="Times New Roman"/>
                <w:sz w:val="24"/>
                <w:szCs w:val="24"/>
                <w:lang w:val="es-CO" w:eastAsia="es-ES_tradnl" w:bidi="ar-SA"/>
              </w:rPr>
            </w:pPr>
            <w:r w:rsidRPr="00485B18">
              <w:rPr>
                <w:rFonts w:ascii="Calibri" w:eastAsia="Times New Roman" w:hAnsi="Calibri" w:cs="Calibri"/>
                <w:b/>
                <w:bCs/>
                <w:color w:val="000000"/>
                <w:lang w:val="es-CO" w:eastAsia="es-ES_tradnl" w:bidi="ar-SA"/>
              </w:rPr>
              <w:t>ANDRÉS DAVID CALLE AGUAS</w:t>
            </w:r>
          </w:p>
          <w:p w:rsidR="00286AF6" w:rsidRDefault="00286AF6" w:rsidP="00B65240">
            <w:pPr>
              <w:ind w:right="-10"/>
              <w:jc w:val="center"/>
              <w:rPr>
                <w:color w:val="000000"/>
              </w:rPr>
            </w:pPr>
            <w:r w:rsidRPr="00485B18">
              <w:rPr>
                <w:rFonts w:ascii="Calibri" w:eastAsia="Times New Roman" w:hAnsi="Calibri" w:cs="Calibri"/>
                <w:color w:val="000000"/>
                <w:lang w:val="es-CO" w:eastAsia="es-ES_tradnl" w:bidi="ar-SA"/>
              </w:rPr>
              <w:t>Representante a la Cámara</w:t>
            </w:r>
          </w:p>
          <w:p w:rsidR="00286AF6" w:rsidRPr="00061B81" w:rsidRDefault="00286AF6" w:rsidP="00B65240">
            <w:pPr>
              <w:ind w:right="-10"/>
              <w:jc w:val="center"/>
              <w:rPr>
                <w:rFonts w:ascii="Times New Roman" w:hAnsi="Times New Roman" w:cs="Times New Roman"/>
              </w:rPr>
            </w:pPr>
            <w:r w:rsidRPr="00485B18">
              <w:rPr>
                <w:rFonts w:ascii="Calibri" w:eastAsia="Times New Roman" w:hAnsi="Calibri" w:cs="Calibri"/>
                <w:color w:val="000000"/>
                <w:lang w:val="es-CO" w:eastAsia="es-ES_tradnl" w:bidi="ar-SA"/>
              </w:rPr>
              <w:t>Departamento de Córdoba</w:t>
            </w:r>
          </w:p>
        </w:tc>
        <w:tc>
          <w:tcPr>
            <w:tcW w:w="4455" w:type="dxa"/>
          </w:tcPr>
          <w:p w:rsidR="00286AF6" w:rsidRDefault="00286AF6" w:rsidP="00B65240">
            <w:pPr>
              <w:widowControl/>
              <w:autoSpaceDE/>
              <w:autoSpaceDN/>
              <w:jc w:val="center"/>
              <w:rPr>
                <w:rFonts w:eastAsia="Times New Roman"/>
                <w:b/>
                <w:bCs/>
                <w:color w:val="000000"/>
                <w:sz w:val="24"/>
                <w:szCs w:val="24"/>
                <w:bdr w:val="none" w:sz="0" w:space="0" w:color="auto" w:frame="1"/>
                <w:lang w:val="es-CO" w:eastAsia="es-ES_tradnl" w:bidi="ar-SA"/>
              </w:rPr>
            </w:pPr>
          </w:p>
          <w:p w:rsidR="00286AF6" w:rsidRDefault="00286AF6" w:rsidP="00B65240">
            <w:pPr>
              <w:rPr>
                <w:b/>
                <w:bCs/>
                <w:color w:val="000000"/>
                <w:bdr w:val="none" w:sz="0" w:space="0" w:color="auto" w:frame="1"/>
              </w:rPr>
            </w:pPr>
          </w:p>
          <w:p w:rsidR="00286AF6" w:rsidRDefault="00286AF6" w:rsidP="00B65240">
            <w:pPr>
              <w:rPr>
                <w:b/>
                <w:bCs/>
                <w:color w:val="000000"/>
                <w:bdr w:val="none" w:sz="0" w:space="0" w:color="auto" w:frame="1"/>
              </w:rPr>
            </w:pPr>
          </w:p>
          <w:p w:rsidR="00286AF6" w:rsidRDefault="00286AF6" w:rsidP="00B65240">
            <w:pPr>
              <w:rPr>
                <w:b/>
                <w:bCs/>
                <w:color w:val="000000"/>
                <w:bdr w:val="none" w:sz="0" w:space="0" w:color="auto" w:frame="1"/>
              </w:rPr>
            </w:pPr>
          </w:p>
          <w:p w:rsidR="00286AF6" w:rsidRPr="00485B18" w:rsidRDefault="00286AF6" w:rsidP="00B65240">
            <w:pPr>
              <w:widowControl/>
              <w:autoSpaceDE/>
              <w:autoSpaceDN/>
              <w:rPr>
                <w:rFonts w:ascii="Times New Roman" w:eastAsia="Times New Roman" w:hAnsi="Times New Roman" w:cs="Times New Roman"/>
                <w:sz w:val="24"/>
                <w:szCs w:val="24"/>
                <w:lang w:val="es-CO" w:eastAsia="es-ES_tradnl" w:bidi="ar-SA"/>
              </w:rPr>
            </w:pPr>
            <w:r w:rsidRPr="00485B18">
              <w:rPr>
                <w:rFonts w:eastAsia="Times New Roman"/>
                <w:b/>
                <w:bCs/>
                <w:color w:val="000000"/>
                <w:sz w:val="24"/>
                <w:szCs w:val="24"/>
                <w:bdr w:val="none" w:sz="0" w:space="0" w:color="auto" w:frame="1"/>
                <w:lang w:val="es-CO" w:eastAsia="es-ES_tradnl" w:bidi="ar-SA"/>
              </w:rPr>
              <w:fldChar w:fldCharType="begin"/>
            </w:r>
            <w:r w:rsidRPr="00485B18">
              <w:rPr>
                <w:rFonts w:eastAsia="Times New Roman"/>
                <w:b/>
                <w:bCs/>
                <w:color w:val="000000"/>
                <w:sz w:val="24"/>
                <w:szCs w:val="24"/>
                <w:bdr w:val="none" w:sz="0" w:space="0" w:color="auto" w:frame="1"/>
                <w:lang w:val="es-CO" w:eastAsia="es-ES_tradnl" w:bidi="ar-SA"/>
              </w:rPr>
              <w:instrText xml:space="preserve"> INCLUDEPICTURE "https://lh3.googleusercontent.com/fpMPjF2n1dBYpDVUuamBqI3ORLI5yJk4IIMT-AKg_yAUnjUO4JKt-Q-NuO0XHwc-kdnYTUPerPoou1SNffwIyq9Cx0DoEyEfkLX-JP6hRlWx_j0HPx0qrQKCnoBmyQ" \* MERGEFORMATINET </w:instrText>
            </w:r>
            <w:r w:rsidRPr="00485B18">
              <w:rPr>
                <w:rFonts w:eastAsia="Times New Roman"/>
                <w:b/>
                <w:bCs/>
                <w:color w:val="000000"/>
                <w:sz w:val="24"/>
                <w:szCs w:val="24"/>
                <w:bdr w:val="none" w:sz="0" w:space="0" w:color="auto" w:frame="1"/>
                <w:lang w:val="es-CO" w:eastAsia="es-ES_tradnl" w:bidi="ar-SA"/>
              </w:rPr>
              <w:fldChar w:fldCharType="end"/>
            </w:r>
          </w:p>
          <w:p w:rsidR="00286AF6" w:rsidRPr="00485B18" w:rsidRDefault="00286AF6" w:rsidP="00B65240">
            <w:pPr>
              <w:widowControl/>
              <w:autoSpaceDE/>
              <w:autoSpaceDN/>
              <w:ind w:right="-10"/>
              <w:jc w:val="center"/>
              <w:rPr>
                <w:rFonts w:ascii="Times New Roman" w:eastAsia="Times New Roman" w:hAnsi="Times New Roman" w:cs="Times New Roman"/>
                <w:sz w:val="24"/>
                <w:szCs w:val="24"/>
                <w:lang w:val="es-CO" w:eastAsia="es-ES_tradnl" w:bidi="ar-SA"/>
              </w:rPr>
            </w:pPr>
            <w:r w:rsidRPr="00485B18">
              <w:rPr>
                <w:rFonts w:ascii="Calibri" w:eastAsia="Times New Roman" w:hAnsi="Calibri" w:cs="Calibri"/>
                <w:b/>
                <w:bCs/>
                <w:color w:val="000000"/>
                <w:lang w:val="es-CO" w:eastAsia="es-ES_tradnl" w:bidi="ar-SA"/>
              </w:rPr>
              <w:t>JULIÁN PEINADO RAMÍREZ</w:t>
            </w:r>
          </w:p>
          <w:p w:rsidR="00286AF6" w:rsidRPr="00485B18" w:rsidRDefault="00286AF6" w:rsidP="00B65240">
            <w:pPr>
              <w:widowControl/>
              <w:autoSpaceDE/>
              <w:autoSpaceDN/>
              <w:ind w:right="-10"/>
              <w:jc w:val="center"/>
              <w:rPr>
                <w:rFonts w:ascii="Times New Roman" w:eastAsia="Times New Roman" w:hAnsi="Times New Roman" w:cs="Times New Roman"/>
                <w:sz w:val="24"/>
                <w:szCs w:val="24"/>
                <w:lang w:val="es-CO" w:eastAsia="es-ES_tradnl" w:bidi="ar-SA"/>
              </w:rPr>
            </w:pPr>
            <w:r w:rsidRPr="00485B18">
              <w:rPr>
                <w:rFonts w:ascii="Calibri" w:eastAsia="Times New Roman" w:hAnsi="Calibri" w:cs="Calibri"/>
                <w:color w:val="000000"/>
                <w:lang w:val="es-CO" w:eastAsia="es-ES_tradnl" w:bidi="ar-SA"/>
              </w:rPr>
              <w:t>Representante a la Cámara</w:t>
            </w:r>
          </w:p>
          <w:p w:rsidR="00286AF6" w:rsidRPr="00485B18" w:rsidRDefault="00286AF6" w:rsidP="00B65240">
            <w:pPr>
              <w:jc w:val="center"/>
              <w:rPr>
                <w:rFonts w:ascii="Calibri" w:hAnsi="Calibri" w:cs="Calibri"/>
                <w:noProof/>
                <w:color w:val="000000"/>
                <w:bdr w:val="none" w:sz="0" w:space="0" w:color="auto" w:frame="1"/>
              </w:rPr>
            </w:pPr>
            <w:r w:rsidRPr="00485B18">
              <w:rPr>
                <w:rFonts w:ascii="Calibri" w:eastAsia="Times New Roman" w:hAnsi="Calibri" w:cs="Calibri"/>
                <w:color w:val="000000"/>
                <w:lang w:val="es-CO" w:eastAsia="es-ES_tradnl" w:bidi="ar-SA"/>
              </w:rPr>
              <w:t>Departamento de Antioquia</w:t>
            </w:r>
          </w:p>
        </w:tc>
      </w:tr>
      <w:tr w:rsidR="00286AF6" w:rsidTr="00B65240">
        <w:tc>
          <w:tcPr>
            <w:tcW w:w="4383" w:type="dxa"/>
          </w:tcPr>
          <w:p w:rsidR="00286AF6" w:rsidRDefault="00286AF6" w:rsidP="00B65240">
            <w:pPr>
              <w:widowControl/>
              <w:autoSpaceDE/>
              <w:autoSpaceDN/>
              <w:ind w:right="-10"/>
              <w:jc w:val="center"/>
              <w:rPr>
                <w:rFonts w:ascii="Calibri" w:eastAsia="Times New Roman" w:hAnsi="Calibri" w:cs="Calibri"/>
                <w:b/>
                <w:bCs/>
                <w:color w:val="000000"/>
                <w:bdr w:val="none" w:sz="0" w:space="0" w:color="auto" w:frame="1"/>
                <w:lang w:val="es-CO" w:eastAsia="es-ES_tradnl" w:bidi="ar-SA"/>
              </w:rPr>
            </w:pPr>
          </w:p>
          <w:p w:rsidR="00286AF6" w:rsidRDefault="00286AF6" w:rsidP="00B65240">
            <w:pPr>
              <w:widowControl/>
              <w:autoSpaceDE/>
              <w:autoSpaceDN/>
              <w:ind w:right="-10"/>
              <w:jc w:val="center"/>
              <w:rPr>
                <w:rFonts w:ascii="Calibri" w:eastAsia="Times New Roman" w:hAnsi="Calibri" w:cs="Calibri"/>
                <w:b/>
                <w:bCs/>
                <w:color w:val="000000"/>
                <w:bdr w:val="none" w:sz="0" w:space="0" w:color="auto" w:frame="1"/>
                <w:lang w:val="es-CO" w:eastAsia="es-ES_tradnl" w:bidi="ar-SA"/>
              </w:rPr>
            </w:pPr>
          </w:p>
          <w:p w:rsidR="00286AF6" w:rsidRDefault="00286AF6" w:rsidP="00B65240">
            <w:pPr>
              <w:widowControl/>
              <w:autoSpaceDE/>
              <w:autoSpaceDN/>
              <w:ind w:right="-10"/>
              <w:jc w:val="center"/>
              <w:rPr>
                <w:rFonts w:ascii="Calibri" w:eastAsia="Times New Roman" w:hAnsi="Calibri" w:cs="Calibri"/>
                <w:b/>
                <w:bCs/>
                <w:color w:val="000000"/>
                <w:bdr w:val="none" w:sz="0" w:space="0" w:color="auto" w:frame="1"/>
                <w:lang w:val="es-CO" w:eastAsia="es-ES_tradnl" w:bidi="ar-SA"/>
              </w:rPr>
            </w:pPr>
          </w:p>
          <w:p w:rsidR="00286AF6" w:rsidRDefault="00286AF6" w:rsidP="00B65240">
            <w:pPr>
              <w:widowControl/>
              <w:autoSpaceDE/>
              <w:autoSpaceDN/>
              <w:ind w:right="-10"/>
              <w:jc w:val="center"/>
              <w:rPr>
                <w:rFonts w:ascii="Calibri" w:eastAsia="Times New Roman" w:hAnsi="Calibri" w:cs="Calibri"/>
                <w:b/>
                <w:bCs/>
                <w:color w:val="000000"/>
                <w:bdr w:val="none" w:sz="0" w:space="0" w:color="auto" w:frame="1"/>
                <w:lang w:val="es-CO" w:eastAsia="es-ES_tradnl" w:bidi="ar-SA"/>
              </w:rPr>
            </w:pPr>
          </w:p>
          <w:p w:rsidR="00286AF6" w:rsidRPr="00485B18" w:rsidRDefault="00286AF6" w:rsidP="00B65240">
            <w:pPr>
              <w:widowControl/>
              <w:autoSpaceDE/>
              <w:autoSpaceDN/>
              <w:ind w:right="-10"/>
              <w:jc w:val="center"/>
              <w:rPr>
                <w:rFonts w:ascii="Times New Roman" w:eastAsia="Times New Roman" w:hAnsi="Times New Roman" w:cs="Times New Roman"/>
                <w:sz w:val="24"/>
                <w:szCs w:val="24"/>
                <w:lang w:val="es-CO" w:eastAsia="es-ES_tradnl" w:bidi="ar-SA"/>
              </w:rPr>
            </w:pPr>
            <w:r w:rsidRPr="00485B18">
              <w:rPr>
                <w:rFonts w:ascii="Calibri" w:eastAsia="Times New Roman" w:hAnsi="Calibri" w:cs="Calibri"/>
                <w:b/>
                <w:bCs/>
                <w:color w:val="000000"/>
                <w:bdr w:val="none" w:sz="0" w:space="0" w:color="auto" w:frame="1"/>
                <w:lang w:val="es-CO" w:eastAsia="es-ES_tradnl" w:bidi="ar-SA"/>
              </w:rPr>
              <w:fldChar w:fldCharType="begin"/>
            </w:r>
            <w:r w:rsidRPr="00485B18">
              <w:rPr>
                <w:rFonts w:ascii="Calibri" w:eastAsia="Times New Roman" w:hAnsi="Calibri" w:cs="Calibri"/>
                <w:b/>
                <w:bCs/>
                <w:color w:val="000000"/>
                <w:bdr w:val="none" w:sz="0" w:space="0" w:color="auto" w:frame="1"/>
                <w:lang w:val="es-CO" w:eastAsia="es-ES_tradnl" w:bidi="ar-SA"/>
              </w:rPr>
              <w:instrText xml:space="preserve"> INCLUDEPICTURE "https://lh6.googleusercontent.com/wOAMGccn8IbmHiwHL4AHFhDhjLsUpybLytyHivFGDV7tzXIT-wm_u74oYCPRs98yqXAO9EiSmOM3_skdHmv7oCavvHeCuRnUllo2pzUGlrj_Too6Jktv5lwkmKREcA" \* MERGEFORMATINET </w:instrText>
            </w:r>
            <w:r w:rsidRPr="00485B18">
              <w:rPr>
                <w:rFonts w:ascii="Calibri" w:eastAsia="Times New Roman" w:hAnsi="Calibri" w:cs="Calibri"/>
                <w:b/>
                <w:bCs/>
                <w:color w:val="000000"/>
                <w:bdr w:val="none" w:sz="0" w:space="0" w:color="auto" w:frame="1"/>
                <w:lang w:val="es-CO" w:eastAsia="es-ES_tradnl" w:bidi="ar-SA"/>
              </w:rPr>
              <w:fldChar w:fldCharType="end"/>
            </w:r>
          </w:p>
          <w:p w:rsidR="00286AF6" w:rsidRPr="00485B18" w:rsidRDefault="00286AF6" w:rsidP="00B65240">
            <w:pPr>
              <w:widowControl/>
              <w:autoSpaceDE/>
              <w:autoSpaceDN/>
              <w:ind w:right="-10"/>
              <w:jc w:val="center"/>
              <w:rPr>
                <w:rFonts w:ascii="Times New Roman" w:eastAsia="Times New Roman" w:hAnsi="Times New Roman" w:cs="Times New Roman"/>
                <w:sz w:val="24"/>
                <w:szCs w:val="24"/>
                <w:lang w:val="es-CO" w:eastAsia="es-ES_tradnl" w:bidi="ar-SA"/>
              </w:rPr>
            </w:pPr>
            <w:r w:rsidRPr="00485B18">
              <w:rPr>
                <w:rFonts w:ascii="Calibri" w:eastAsia="Times New Roman" w:hAnsi="Calibri" w:cs="Calibri"/>
                <w:b/>
                <w:bCs/>
                <w:color w:val="000000"/>
                <w:lang w:val="es-CO" w:eastAsia="es-ES_tradnl" w:bidi="ar-SA"/>
              </w:rPr>
              <w:t>ALEJANDRO CARLOS CHACÓN CAMARGO</w:t>
            </w:r>
          </w:p>
          <w:p w:rsidR="00286AF6" w:rsidRPr="00485B18" w:rsidRDefault="00286AF6" w:rsidP="00B65240">
            <w:pPr>
              <w:widowControl/>
              <w:autoSpaceDE/>
              <w:autoSpaceDN/>
              <w:ind w:right="-10"/>
              <w:jc w:val="center"/>
              <w:rPr>
                <w:rFonts w:ascii="Times New Roman" w:eastAsia="Times New Roman" w:hAnsi="Times New Roman" w:cs="Times New Roman"/>
                <w:sz w:val="24"/>
                <w:szCs w:val="24"/>
                <w:lang w:val="es-CO" w:eastAsia="es-ES_tradnl" w:bidi="ar-SA"/>
              </w:rPr>
            </w:pPr>
            <w:r w:rsidRPr="00485B18">
              <w:rPr>
                <w:rFonts w:ascii="Calibri" w:eastAsia="Times New Roman" w:hAnsi="Calibri" w:cs="Calibri"/>
                <w:color w:val="000000"/>
                <w:lang w:val="es-CO" w:eastAsia="es-ES_tradnl" w:bidi="ar-SA"/>
              </w:rPr>
              <w:t>Representante a la Cámara</w:t>
            </w:r>
          </w:p>
          <w:p w:rsidR="00286AF6" w:rsidRPr="00485B18" w:rsidRDefault="00286AF6" w:rsidP="00B65240">
            <w:pPr>
              <w:widowControl/>
              <w:autoSpaceDE/>
              <w:autoSpaceDN/>
              <w:ind w:right="-10"/>
              <w:jc w:val="center"/>
              <w:rPr>
                <w:rFonts w:ascii="Times New Roman" w:eastAsia="Times New Roman" w:hAnsi="Times New Roman" w:cs="Times New Roman"/>
                <w:sz w:val="24"/>
                <w:szCs w:val="24"/>
                <w:lang w:val="es-CO" w:eastAsia="es-ES_tradnl" w:bidi="ar-SA"/>
              </w:rPr>
            </w:pPr>
            <w:r w:rsidRPr="00485B18">
              <w:rPr>
                <w:rFonts w:ascii="Calibri" w:eastAsia="Times New Roman" w:hAnsi="Calibri" w:cs="Calibri"/>
                <w:color w:val="000000"/>
                <w:lang w:val="es-CO" w:eastAsia="es-ES_tradnl" w:bidi="ar-SA"/>
              </w:rPr>
              <w:t>Departamento de Norte de Santander</w:t>
            </w:r>
          </w:p>
          <w:p w:rsidR="00286AF6" w:rsidRPr="00485B18" w:rsidRDefault="00286AF6" w:rsidP="00B65240">
            <w:pPr>
              <w:widowControl/>
              <w:autoSpaceDE/>
              <w:autoSpaceDN/>
              <w:ind w:right="-10"/>
              <w:jc w:val="center"/>
              <w:rPr>
                <w:rFonts w:ascii="Times New Roman" w:eastAsia="Times New Roman" w:hAnsi="Times New Roman" w:cs="Times New Roman"/>
                <w:sz w:val="24"/>
                <w:szCs w:val="24"/>
                <w:lang w:val="es-CO" w:eastAsia="es-ES_tradnl" w:bidi="ar-SA"/>
              </w:rPr>
            </w:pPr>
          </w:p>
        </w:tc>
        <w:tc>
          <w:tcPr>
            <w:tcW w:w="4455" w:type="dxa"/>
          </w:tcPr>
          <w:p w:rsidR="00286AF6" w:rsidRDefault="00286AF6" w:rsidP="00B65240">
            <w:pPr>
              <w:widowControl/>
              <w:autoSpaceDE/>
              <w:autoSpaceDN/>
              <w:ind w:right="-10"/>
              <w:jc w:val="center"/>
              <w:rPr>
                <w:rFonts w:ascii="Calibri" w:eastAsia="Times New Roman" w:hAnsi="Calibri" w:cs="Calibri"/>
                <w:b/>
                <w:bCs/>
                <w:color w:val="000000"/>
                <w:lang w:val="es-CO" w:eastAsia="es-ES_tradnl" w:bidi="ar-SA"/>
              </w:rPr>
            </w:pPr>
          </w:p>
          <w:p w:rsidR="00286AF6" w:rsidRDefault="00286AF6" w:rsidP="00B65240">
            <w:pPr>
              <w:widowControl/>
              <w:autoSpaceDE/>
              <w:autoSpaceDN/>
              <w:ind w:right="-10"/>
              <w:jc w:val="center"/>
              <w:rPr>
                <w:rFonts w:ascii="Calibri" w:eastAsia="Times New Roman" w:hAnsi="Calibri" w:cs="Calibri"/>
                <w:b/>
                <w:bCs/>
                <w:color w:val="000000"/>
                <w:lang w:val="es-CO" w:eastAsia="es-ES_tradnl" w:bidi="ar-SA"/>
              </w:rPr>
            </w:pPr>
          </w:p>
          <w:p w:rsidR="00286AF6" w:rsidRDefault="00286AF6" w:rsidP="00B65240">
            <w:pPr>
              <w:widowControl/>
              <w:autoSpaceDE/>
              <w:autoSpaceDN/>
              <w:ind w:right="-10"/>
              <w:rPr>
                <w:rFonts w:ascii="Calibri" w:eastAsia="Times New Roman" w:hAnsi="Calibri" w:cs="Calibri"/>
                <w:b/>
                <w:bCs/>
                <w:color w:val="000000"/>
                <w:lang w:val="es-CO" w:eastAsia="es-ES_tradnl" w:bidi="ar-SA"/>
              </w:rPr>
            </w:pPr>
          </w:p>
          <w:p w:rsidR="00286AF6" w:rsidRDefault="00286AF6" w:rsidP="00B65240">
            <w:pPr>
              <w:widowControl/>
              <w:autoSpaceDE/>
              <w:autoSpaceDN/>
              <w:ind w:right="-10"/>
              <w:jc w:val="center"/>
              <w:rPr>
                <w:rFonts w:ascii="Calibri" w:eastAsia="Times New Roman" w:hAnsi="Calibri" w:cs="Calibri"/>
                <w:b/>
                <w:bCs/>
                <w:color w:val="000000"/>
                <w:lang w:val="es-CO" w:eastAsia="es-ES_tradnl" w:bidi="ar-SA"/>
              </w:rPr>
            </w:pPr>
          </w:p>
          <w:p w:rsidR="00286AF6" w:rsidRDefault="00286AF6" w:rsidP="00B65240">
            <w:pPr>
              <w:widowControl/>
              <w:autoSpaceDE/>
              <w:autoSpaceDN/>
              <w:ind w:right="-10"/>
              <w:jc w:val="center"/>
              <w:rPr>
                <w:rFonts w:ascii="Calibri" w:eastAsia="Times New Roman" w:hAnsi="Calibri" w:cs="Calibri"/>
                <w:b/>
                <w:bCs/>
                <w:color w:val="000000"/>
                <w:lang w:val="es-CO" w:eastAsia="es-ES_tradnl" w:bidi="ar-SA"/>
              </w:rPr>
            </w:pPr>
          </w:p>
          <w:p w:rsidR="00286AF6" w:rsidRPr="00485B18" w:rsidRDefault="00286AF6" w:rsidP="00B65240">
            <w:pPr>
              <w:widowControl/>
              <w:autoSpaceDE/>
              <w:autoSpaceDN/>
              <w:ind w:right="-10"/>
              <w:jc w:val="center"/>
              <w:rPr>
                <w:rFonts w:ascii="Times New Roman" w:eastAsia="Times New Roman" w:hAnsi="Times New Roman" w:cs="Times New Roman"/>
                <w:sz w:val="24"/>
                <w:szCs w:val="24"/>
                <w:lang w:val="es-CO" w:eastAsia="es-ES_tradnl" w:bidi="ar-SA"/>
              </w:rPr>
            </w:pPr>
            <w:r w:rsidRPr="00485B18">
              <w:rPr>
                <w:rFonts w:ascii="Calibri" w:eastAsia="Times New Roman" w:hAnsi="Calibri" w:cs="Calibri"/>
                <w:b/>
                <w:bCs/>
                <w:color w:val="000000"/>
                <w:lang w:val="es-CO" w:eastAsia="es-ES_tradnl" w:bidi="ar-SA"/>
              </w:rPr>
              <w:t>NILTON CÓRDOBA MANYOMA</w:t>
            </w:r>
          </w:p>
          <w:p w:rsidR="00286AF6" w:rsidRPr="00485B18" w:rsidRDefault="00286AF6" w:rsidP="00B65240">
            <w:pPr>
              <w:widowControl/>
              <w:autoSpaceDE/>
              <w:autoSpaceDN/>
              <w:ind w:right="-10"/>
              <w:jc w:val="center"/>
              <w:rPr>
                <w:rFonts w:ascii="Times New Roman" w:eastAsia="Times New Roman" w:hAnsi="Times New Roman" w:cs="Times New Roman"/>
                <w:sz w:val="24"/>
                <w:szCs w:val="24"/>
                <w:lang w:val="es-CO" w:eastAsia="es-ES_tradnl" w:bidi="ar-SA"/>
              </w:rPr>
            </w:pPr>
            <w:r w:rsidRPr="00485B18">
              <w:rPr>
                <w:rFonts w:ascii="Calibri" w:eastAsia="Times New Roman" w:hAnsi="Calibri" w:cs="Calibri"/>
                <w:color w:val="000000"/>
                <w:lang w:val="es-CO" w:eastAsia="es-ES_tradnl" w:bidi="ar-SA"/>
              </w:rPr>
              <w:t>Representante a la Cámara</w:t>
            </w:r>
          </w:p>
          <w:p w:rsidR="00286AF6" w:rsidRPr="00485B18" w:rsidRDefault="00286AF6" w:rsidP="00B65240">
            <w:pPr>
              <w:widowControl/>
              <w:autoSpaceDE/>
              <w:autoSpaceDN/>
              <w:ind w:right="-10"/>
              <w:jc w:val="center"/>
              <w:rPr>
                <w:rFonts w:ascii="Times New Roman" w:eastAsia="Times New Roman" w:hAnsi="Times New Roman" w:cs="Times New Roman"/>
                <w:sz w:val="24"/>
                <w:szCs w:val="24"/>
                <w:lang w:val="es-CO" w:eastAsia="es-ES_tradnl" w:bidi="ar-SA"/>
              </w:rPr>
            </w:pPr>
            <w:r w:rsidRPr="00485B18">
              <w:rPr>
                <w:rFonts w:ascii="Calibri" w:eastAsia="Times New Roman" w:hAnsi="Calibri" w:cs="Calibri"/>
                <w:color w:val="000000"/>
                <w:lang w:val="es-CO" w:eastAsia="es-ES_tradnl" w:bidi="ar-SA"/>
              </w:rPr>
              <w:t>Departamento de Chocó</w:t>
            </w:r>
          </w:p>
        </w:tc>
      </w:tr>
      <w:tr w:rsidR="00286AF6" w:rsidTr="00B65240">
        <w:trPr>
          <w:trHeight w:val="2314"/>
        </w:trPr>
        <w:tc>
          <w:tcPr>
            <w:tcW w:w="4383" w:type="dxa"/>
          </w:tcPr>
          <w:p w:rsidR="00286AF6" w:rsidRDefault="00286AF6" w:rsidP="00B65240">
            <w:pPr>
              <w:widowControl/>
              <w:autoSpaceDE/>
              <w:autoSpaceDN/>
              <w:ind w:right="-10"/>
              <w:jc w:val="center"/>
              <w:rPr>
                <w:rFonts w:ascii="Calibri" w:eastAsia="Times New Roman" w:hAnsi="Calibri" w:cs="Calibri"/>
                <w:b/>
                <w:bCs/>
                <w:color w:val="000000"/>
                <w:bdr w:val="none" w:sz="0" w:space="0" w:color="auto" w:frame="1"/>
                <w:lang w:val="es-CO" w:eastAsia="es-ES_tradnl" w:bidi="ar-SA"/>
              </w:rPr>
            </w:pPr>
          </w:p>
          <w:p w:rsidR="00286AF6" w:rsidRDefault="00286AF6" w:rsidP="00B65240">
            <w:pPr>
              <w:widowControl/>
              <w:autoSpaceDE/>
              <w:autoSpaceDN/>
              <w:ind w:right="-10"/>
              <w:jc w:val="center"/>
              <w:rPr>
                <w:rFonts w:ascii="Calibri" w:eastAsia="Times New Roman" w:hAnsi="Calibri" w:cs="Calibri"/>
                <w:b/>
                <w:bCs/>
                <w:color w:val="000000"/>
                <w:bdr w:val="none" w:sz="0" w:space="0" w:color="auto" w:frame="1"/>
                <w:lang w:val="es-CO" w:eastAsia="es-ES_tradnl" w:bidi="ar-SA"/>
              </w:rPr>
            </w:pPr>
          </w:p>
          <w:p w:rsidR="00286AF6" w:rsidRDefault="00286AF6" w:rsidP="00B65240">
            <w:pPr>
              <w:widowControl/>
              <w:autoSpaceDE/>
              <w:autoSpaceDN/>
              <w:ind w:right="-10"/>
              <w:jc w:val="center"/>
              <w:rPr>
                <w:rFonts w:ascii="Calibri" w:eastAsia="Times New Roman" w:hAnsi="Calibri" w:cs="Calibri"/>
                <w:b/>
                <w:bCs/>
                <w:color w:val="000000"/>
                <w:bdr w:val="none" w:sz="0" w:space="0" w:color="auto" w:frame="1"/>
                <w:lang w:val="es-CO" w:eastAsia="es-ES_tradnl" w:bidi="ar-SA"/>
              </w:rPr>
            </w:pPr>
          </w:p>
          <w:p w:rsidR="00286AF6" w:rsidRDefault="00286AF6" w:rsidP="00B65240">
            <w:pPr>
              <w:widowControl/>
              <w:autoSpaceDE/>
              <w:autoSpaceDN/>
              <w:ind w:right="-10"/>
              <w:jc w:val="center"/>
              <w:rPr>
                <w:rFonts w:ascii="Calibri" w:eastAsia="Times New Roman" w:hAnsi="Calibri" w:cs="Calibri"/>
                <w:b/>
                <w:bCs/>
                <w:color w:val="000000"/>
                <w:bdr w:val="none" w:sz="0" w:space="0" w:color="auto" w:frame="1"/>
                <w:lang w:val="es-CO" w:eastAsia="es-ES_tradnl" w:bidi="ar-SA"/>
              </w:rPr>
            </w:pPr>
          </w:p>
          <w:p w:rsidR="00286AF6" w:rsidRPr="00485B18" w:rsidRDefault="00286AF6" w:rsidP="00B65240">
            <w:pPr>
              <w:widowControl/>
              <w:autoSpaceDE/>
              <w:autoSpaceDN/>
              <w:ind w:right="-10"/>
              <w:jc w:val="center"/>
              <w:rPr>
                <w:rFonts w:ascii="Times New Roman" w:eastAsia="Times New Roman" w:hAnsi="Times New Roman" w:cs="Times New Roman"/>
                <w:sz w:val="24"/>
                <w:szCs w:val="24"/>
                <w:lang w:val="es-CO" w:eastAsia="es-ES_tradnl" w:bidi="ar-SA"/>
              </w:rPr>
            </w:pPr>
            <w:r w:rsidRPr="00485B18">
              <w:rPr>
                <w:rFonts w:ascii="Calibri" w:eastAsia="Times New Roman" w:hAnsi="Calibri" w:cs="Calibri"/>
                <w:b/>
                <w:bCs/>
                <w:color w:val="000000"/>
                <w:bdr w:val="none" w:sz="0" w:space="0" w:color="auto" w:frame="1"/>
                <w:lang w:val="es-CO" w:eastAsia="es-ES_tradnl" w:bidi="ar-SA"/>
              </w:rPr>
              <w:fldChar w:fldCharType="begin"/>
            </w:r>
            <w:r w:rsidRPr="00485B18">
              <w:rPr>
                <w:rFonts w:ascii="Calibri" w:eastAsia="Times New Roman" w:hAnsi="Calibri" w:cs="Calibri"/>
                <w:b/>
                <w:bCs/>
                <w:color w:val="000000"/>
                <w:bdr w:val="none" w:sz="0" w:space="0" w:color="auto" w:frame="1"/>
                <w:lang w:val="es-CO" w:eastAsia="es-ES_tradnl" w:bidi="ar-SA"/>
              </w:rPr>
              <w:instrText xml:space="preserve"> INCLUDEPICTURE "https://lh6.googleusercontent.com/-yNvnkBni5dfZSFpp6rju4xjwL63IDBiRvbEh3KOeEjpLUTsGMj1LG8a5lQx_oBkMtUengzPaJC6Dk0cqdzqD8IIGk_qKcyy72vcGERwQjJZH3qqleAObdU0Gyi44g" \* MERGEFORMATINET </w:instrText>
            </w:r>
            <w:r w:rsidRPr="00485B18">
              <w:rPr>
                <w:rFonts w:ascii="Calibri" w:eastAsia="Times New Roman" w:hAnsi="Calibri" w:cs="Calibri"/>
                <w:b/>
                <w:bCs/>
                <w:color w:val="000000"/>
                <w:bdr w:val="none" w:sz="0" w:space="0" w:color="auto" w:frame="1"/>
                <w:lang w:val="es-CO" w:eastAsia="es-ES_tradnl" w:bidi="ar-SA"/>
              </w:rPr>
              <w:fldChar w:fldCharType="end"/>
            </w:r>
          </w:p>
          <w:p w:rsidR="00286AF6" w:rsidRPr="00485B18" w:rsidRDefault="00286AF6" w:rsidP="00B65240">
            <w:pPr>
              <w:widowControl/>
              <w:autoSpaceDE/>
              <w:autoSpaceDN/>
              <w:ind w:right="-10"/>
              <w:jc w:val="center"/>
              <w:rPr>
                <w:rFonts w:ascii="Times New Roman" w:eastAsia="Times New Roman" w:hAnsi="Times New Roman" w:cs="Times New Roman"/>
                <w:sz w:val="24"/>
                <w:szCs w:val="24"/>
                <w:lang w:val="es-CO" w:eastAsia="es-ES_tradnl" w:bidi="ar-SA"/>
              </w:rPr>
            </w:pPr>
            <w:r w:rsidRPr="00485B18">
              <w:rPr>
                <w:rFonts w:ascii="Calibri" w:eastAsia="Times New Roman" w:hAnsi="Calibri" w:cs="Calibri"/>
                <w:b/>
                <w:bCs/>
                <w:color w:val="000000"/>
                <w:lang w:val="es-CO" w:eastAsia="es-ES_tradnl" w:bidi="ar-SA"/>
              </w:rPr>
              <w:t>JUAN FERNANDO REYES KURI</w:t>
            </w:r>
          </w:p>
          <w:p w:rsidR="00286AF6" w:rsidRPr="00485B18" w:rsidRDefault="00286AF6" w:rsidP="00B65240">
            <w:pPr>
              <w:widowControl/>
              <w:autoSpaceDE/>
              <w:autoSpaceDN/>
              <w:ind w:right="-10"/>
              <w:jc w:val="center"/>
              <w:rPr>
                <w:rFonts w:ascii="Times New Roman" w:eastAsia="Times New Roman" w:hAnsi="Times New Roman" w:cs="Times New Roman"/>
                <w:sz w:val="24"/>
                <w:szCs w:val="24"/>
                <w:lang w:val="es-CO" w:eastAsia="es-ES_tradnl" w:bidi="ar-SA"/>
              </w:rPr>
            </w:pPr>
            <w:r w:rsidRPr="00485B18">
              <w:rPr>
                <w:rFonts w:ascii="Calibri" w:eastAsia="Times New Roman" w:hAnsi="Calibri" w:cs="Calibri"/>
                <w:color w:val="000000"/>
                <w:lang w:val="es-CO" w:eastAsia="es-ES_tradnl" w:bidi="ar-SA"/>
              </w:rPr>
              <w:t>Representante a la Cámara</w:t>
            </w:r>
          </w:p>
          <w:p w:rsidR="00286AF6" w:rsidRDefault="00286AF6" w:rsidP="00B65240">
            <w:pPr>
              <w:ind w:right="-10"/>
              <w:jc w:val="center"/>
              <w:rPr>
                <w:rFonts w:asciiTheme="minorHAnsi" w:hAnsiTheme="minorHAnsi"/>
              </w:rPr>
            </w:pPr>
            <w:r w:rsidRPr="00485B18">
              <w:rPr>
                <w:rFonts w:ascii="Calibri" w:eastAsia="Times New Roman" w:hAnsi="Calibri" w:cs="Calibri"/>
                <w:color w:val="000000"/>
                <w:lang w:val="es-CO" w:eastAsia="es-ES_tradnl" w:bidi="ar-SA"/>
              </w:rPr>
              <w:t>Departamento del Valle del Cauca</w:t>
            </w:r>
          </w:p>
        </w:tc>
        <w:tc>
          <w:tcPr>
            <w:tcW w:w="4455" w:type="dxa"/>
          </w:tcPr>
          <w:p w:rsidR="00286AF6" w:rsidRDefault="00286AF6" w:rsidP="00B65240">
            <w:pPr>
              <w:widowControl/>
              <w:autoSpaceDE/>
              <w:autoSpaceDN/>
              <w:ind w:right="-10"/>
              <w:jc w:val="center"/>
              <w:rPr>
                <w:rFonts w:ascii="Calibri" w:eastAsia="Times New Roman" w:hAnsi="Calibri" w:cs="Calibri"/>
                <w:b/>
                <w:bCs/>
                <w:color w:val="000000"/>
                <w:bdr w:val="none" w:sz="0" w:space="0" w:color="auto" w:frame="1"/>
                <w:lang w:val="es-CO" w:eastAsia="es-ES_tradnl" w:bidi="ar-SA"/>
              </w:rPr>
            </w:pPr>
          </w:p>
          <w:p w:rsidR="00286AF6" w:rsidRDefault="00286AF6" w:rsidP="00B65240">
            <w:pPr>
              <w:widowControl/>
              <w:autoSpaceDE/>
              <w:autoSpaceDN/>
              <w:ind w:right="-10"/>
              <w:jc w:val="center"/>
              <w:rPr>
                <w:rFonts w:ascii="Calibri" w:eastAsia="Times New Roman" w:hAnsi="Calibri" w:cs="Calibri"/>
                <w:b/>
                <w:bCs/>
                <w:color w:val="000000"/>
                <w:bdr w:val="none" w:sz="0" w:space="0" w:color="auto" w:frame="1"/>
                <w:lang w:val="es-CO" w:eastAsia="es-ES_tradnl" w:bidi="ar-SA"/>
              </w:rPr>
            </w:pPr>
          </w:p>
          <w:p w:rsidR="00286AF6" w:rsidRDefault="00286AF6" w:rsidP="00B65240">
            <w:pPr>
              <w:widowControl/>
              <w:autoSpaceDE/>
              <w:autoSpaceDN/>
              <w:ind w:right="-10"/>
              <w:jc w:val="center"/>
              <w:rPr>
                <w:rFonts w:ascii="Calibri" w:eastAsia="Times New Roman" w:hAnsi="Calibri" w:cs="Calibri"/>
                <w:b/>
                <w:bCs/>
                <w:color w:val="000000"/>
                <w:bdr w:val="none" w:sz="0" w:space="0" w:color="auto" w:frame="1"/>
                <w:lang w:val="es-CO" w:eastAsia="es-ES_tradnl" w:bidi="ar-SA"/>
              </w:rPr>
            </w:pPr>
          </w:p>
          <w:p w:rsidR="00286AF6" w:rsidRDefault="00286AF6" w:rsidP="00B65240">
            <w:pPr>
              <w:widowControl/>
              <w:autoSpaceDE/>
              <w:autoSpaceDN/>
              <w:ind w:right="-10"/>
              <w:jc w:val="center"/>
              <w:rPr>
                <w:rFonts w:ascii="Calibri" w:eastAsia="Times New Roman" w:hAnsi="Calibri" w:cs="Calibri"/>
                <w:b/>
                <w:bCs/>
                <w:color w:val="000000"/>
                <w:bdr w:val="none" w:sz="0" w:space="0" w:color="auto" w:frame="1"/>
                <w:lang w:val="es-CO" w:eastAsia="es-ES_tradnl" w:bidi="ar-SA"/>
              </w:rPr>
            </w:pPr>
          </w:p>
          <w:p w:rsidR="00286AF6" w:rsidRPr="00485B18" w:rsidRDefault="00286AF6" w:rsidP="00B65240">
            <w:pPr>
              <w:widowControl/>
              <w:autoSpaceDE/>
              <w:autoSpaceDN/>
              <w:ind w:right="-10"/>
              <w:jc w:val="center"/>
              <w:rPr>
                <w:rFonts w:ascii="Times New Roman" w:eastAsia="Times New Roman" w:hAnsi="Times New Roman" w:cs="Times New Roman"/>
                <w:sz w:val="24"/>
                <w:szCs w:val="24"/>
                <w:lang w:val="es-CO" w:eastAsia="es-ES_tradnl" w:bidi="ar-SA"/>
              </w:rPr>
            </w:pPr>
            <w:r w:rsidRPr="00485B18">
              <w:rPr>
                <w:rFonts w:ascii="Calibri" w:eastAsia="Times New Roman" w:hAnsi="Calibri" w:cs="Calibri"/>
                <w:b/>
                <w:bCs/>
                <w:color w:val="000000"/>
                <w:bdr w:val="none" w:sz="0" w:space="0" w:color="auto" w:frame="1"/>
                <w:lang w:val="es-CO" w:eastAsia="es-ES_tradnl" w:bidi="ar-SA"/>
              </w:rPr>
              <w:fldChar w:fldCharType="begin"/>
            </w:r>
            <w:r w:rsidRPr="00485B18">
              <w:rPr>
                <w:rFonts w:ascii="Calibri" w:eastAsia="Times New Roman" w:hAnsi="Calibri" w:cs="Calibri"/>
                <w:b/>
                <w:bCs/>
                <w:color w:val="000000"/>
                <w:bdr w:val="none" w:sz="0" w:space="0" w:color="auto" w:frame="1"/>
                <w:lang w:val="es-CO" w:eastAsia="es-ES_tradnl" w:bidi="ar-SA"/>
              </w:rPr>
              <w:instrText xml:space="preserve"> INCLUDEPICTURE "https://lh6.googleusercontent.com/-yNvnkBni5dfZSFpp6rju4xjwL63IDBiRvbEh3KOeEjpLUTsGMj1LG8a5lQx_oBkMtUengzPaJC6Dk0cqdzqD8IIGk_qKcyy72vcGERwQjJZH3qqleAObdU0Gyi44g" \* MERGEFORMATINET </w:instrText>
            </w:r>
            <w:r w:rsidRPr="00485B18">
              <w:rPr>
                <w:rFonts w:ascii="Calibri" w:eastAsia="Times New Roman" w:hAnsi="Calibri" w:cs="Calibri"/>
                <w:b/>
                <w:bCs/>
                <w:color w:val="000000"/>
                <w:bdr w:val="none" w:sz="0" w:space="0" w:color="auto" w:frame="1"/>
                <w:lang w:val="es-CO" w:eastAsia="es-ES_tradnl" w:bidi="ar-SA"/>
              </w:rPr>
              <w:fldChar w:fldCharType="end"/>
            </w:r>
          </w:p>
          <w:p w:rsidR="00286AF6" w:rsidRPr="00485B18" w:rsidRDefault="00286AF6" w:rsidP="00286AF6">
            <w:pPr>
              <w:widowControl/>
              <w:autoSpaceDE/>
              <w:autoSpaceDN/>
              <w:ind w:right="-10"/>
              <w:jc w:val="center"/>
              <w:rPr>
                <w:rFonts w:ascii="Times New Roman" w:eastAsia="Times New Roman" w:hAnsi="Times New Roman" w:cs="Times New Roman"/>
                <w:sz w:val="24"/>
                <w:szCs w:val="24"/>
                <w:lang w:val="es-CO" w:eastAsia="es-ES_tradnl" w:bidi="ar-SA"/>
              </w:rPr>
            </w:pPr>
            <w:r>
              <w:rPr>
                <w:rFonts w:ascii="Calibri" w:eastAsia="Times New Roman" w:hAnsi="Calibri" w:cs="Calibri"/>
                <w:b/>
                <w:bCs/>
                <w:color w:val="000000"/>
                <w:bdr w:val="none" w:sz="0" w:space="0" w:color="auto" w:frame="1"/>
                <w:lang w:val="es-CO" w:eastAsia="es-ES_tradnl" w:bidi="ar-SA"/>
              </w:rPr>
              <w:t>ADRIANA GÓMEZ MILLÁN</w:t>
            </w:r>
            <w:r w:rsidRPr="00485B18">
              <w:rPr>
                <w:rFonts w:ascii="Calibri" w:eastAsia="Times New Roman" w:hAnsi="Calibri" w:cs="Calibri"/>
                <w:b/>
                <w:bCs/>
                <w:color w:val="000000"/>
                <w:bdr w:val="none" w:sz="0" w:space="0" w:color="auto" w:frame="1"/>
                <w:lang w:val="es-CO" w:eastAsia="es-ES_tradnl" w:bidi="ar-SA"/>
              </w:rPr>
              <w:fldChar w:fldCharType="begin"/>
            </w:r>
            <w:r w:rsidRPr="00485B18">
              <w:rPr>
                <w:rFonts w:ascii="Calibri" w:eastAsia="Times New Roman" w:hAnsi="Calibri" w:cs="Calibri"/>
                <w:b/>
                <w:bCs/>
                <w:color w:val="000000"/>
                <w:bdr w:val="none" w:sz="0" w:space="0" w:color="auto" w:frame="1"/>
                <w:lang w:val="es-CO" w:eastAsia="es-ES_tradnl" w:bidi="ar-SA"/>
              </w:rPr>
              <w:instrText xml:space="preserve"> INCLUDEPICTURE "https://lh6.googleusercontent.com/-yNvnkBni5dfZSFpp6rju4xjwL63IDBiRvbEh3KOeEjpLUTsGMj1LG8a5lQx_oBkMtUengzPaJC6Dk0cqdzqD8IIGk_qKcyy72vcGERwQjJZH3qqleAObdU0Gyi44g" \* MERGEFORMATINET </w:instrText>
            </w:r>
            <w:r w:rsidRPr="00485B18">
              <w:rPr>
                <w:rFonts w:ascii="Calibri" w:eastAsia="Times New Roman" w:hAnsi="Calibri" w:cs="Calibri"/>
                <w:b/>
                <w:bCs/>
                <w:color w:val="000000"/>
                <w:bdr w:val="none" w:sz="0" w:space="0" w:color="auto" w:frame="1"/>
                <w:lang w:val="es-CO" w:eastAsia="es-ES_tradnl" w:bidi="ar-SA"/>
              </w:rPr>
              <w:fldChar w:fldCharType="end"/>
            </w:r>
          </w:p>
          <w:p w:rsidR="00286AF6" w:rsidRPr="00485B18" w:rsidRDefault="00286AF6" w:rsidP="00286AF6">
            <w:pPr>
              <w:widowControl/>
              <w:autoSpaceDE/>
              <w:autoSpaceDN/>
              <w:ind w:right="-10"/>
              <w:jc w:val="center"/>
              <w:rPr>
                <w:rFonts w:ascii="Times New Roman" w:eastAsia="Times New Roman" w:hAnsi="Times New Roman" w:cs="Times New Roman"/>
                <w:sz w:val="24"/>
                <w:szCs w:val="24"/>
                <w:lang w:val="es-CO" w:eastAsia="es-ES_tradnl" w:bidi="ar-SA"/>
              </w:rPr>
            </w:pPr>
            <w:r w:rsidRPr="00485B18">
              <w:rPr>
                <w:rFonts w:ascii="Calibri" w:eastAsia="Times New Roman" w:hAnsi="Calibri" w:cs="Calibri"/>
                <w:color w:val="000000"/>
                <w:lang w:val="es-CO" w:eastAsia="es-ES_tradnl" w:bidi="ar-SA"/>
              </w:rPr>
              <w:t>Representante a la Cámara</w:t>
            </w:r>
          </w:p>
          <w:p w:rsidR="00286AF6" w:rsidRPr="00061B81" w:rsidRDefault="00286AF6" w:rsidP="00286AF6">
            <w:pPr>
              <w:ind w:right="-10"/>
              <w:jc w:val="center"/>
              <w:rPr>
                <w:rFonts w:ascii="Times New Roman" w:hAnsi="Times New Roman"/>
              </w:rPr>
            </w:pPr>
            <w:r w:rsidRPr="00485B18">
              <w:rPr>
                <w:rFonts w:ascii="Calibri" w:eastAsia="Times New Roman" w:hAnsi="Calibri" w:cs="Calibri"/>
                <w:color w:val="000000"/>
                <w:lang w:val="es-CO" w:eastAsia="es-ES_tradnl" w:bidi="ar-SA"/>
              </w:rPr>
              <w:t>Departamento del Valle del Cauca</w:t>
            </w:r>
          </w:p>
        </w:tc>
      </w:tr>
      <w:tr w:rsidR="00286AF6" w:rsidTr="00B65240">
        <w:trPr>
          <w:trHeight w:val="2314"/>
        </w:trPr>
        <w:tc>
          <w:tcPr>
            <w:tcW w:w="4383" w:type="dxa"/>
          </w:tcPr>
          <w:p w:rsidR="00286AF6" w:rsidRDefault="00286AF6" w:rsidP="00B65240">
            <w:pPr>
              <w:ind w:right="-10"/>
              <w:rPr>
                <w:rFonts w:asciiTheme="minorHAnsi" w:hAnsiTheme="minorHAnsi"/>
              </w:rPr>
            </w:pPr>
          </w:p>
          <w:p w:rsidR="00286AF6" w:rsidRDefault="00286AF6" w:rsidP="00B65240">
            <w:pPr>
              <w:ind w:right="-10"/>
              <w:rPr>
                <w:rFonts w:asciiTheme="minorHAnsi" w:hAnsiTheme="minorHAnsi"/>
              </w:rPr>
            </w:pPr>
          </w:p>
          <w:p w:rsidR="00286AF6" w:rsidRDefault="00286AF6" w:rsidP="00B65240">
            <w:pPr>
              <w:ind w:right="-10"/>
              <w:rPr>
                <w:rFonts w:asciiTheme="minorHAnsi" w:hAnsiTheme="minorHAnsi"/>
              </w:rPr>
            </w:pPr>
          </w:p>
          <w:p w:rsidR="00286AF6" w:rsidRDefault="00286AF6" w:rsidP="00B65240">
            <w:pPr>
              <w:ind w:right="-10"/>
              <w:rPr>
                <w:rFonts w:asciiTheme="minorHAnsi" w:hAnsiTheme="minorHAnsi"/>
              </w:rPr>
            </w:pPr>
          </w:p>
          <w:p w:rsidR="00286AF6" w:rsidRDefault="00286AF6" w:rsidP="00B65240">
            <w:pPr>
              <w:ind w:right="-10"/>
              <w:rPr>
                <w:rFonts w:asciiTheme="minorHAnsi" w:hAnsiTheme="minorHAnsi"/>
              </w:rPr>
            </w:pPr>
          </w:p>
          <w:p w:rsidR="00286AF6" w:rsidRPr="00485B18" w:rsidRDefault="00286AF6" w:rsidP="00B65240">
            <w:pPr>
              <w:widowControl/>
              <w:autoSpaceDE/>
              <w:autoSpaceDN/>
              <w:ind w:right="-10"/>
              <w:jc w:val="center"/>
              <w:rPr>
                <w:rFonts w:ascii="Times New Roman" w:eastAsia="Times New Roman" w:hAnsi="Times New Roman" w:cs="Times New Roman"/>
                <w:sz w:val="24"/>
                <w:szCs w:val="24"/>
                <w:lang w:val="es-CO" w:eastAsia="es-ES_tradnl" w:bidi="ar-SA"/>
              </w:rPr>
            </w:pPr>
            <w:r>
              <w:rPr>
                <w:rFonts w:ascii="Calibri" w:hAnsi="Calibri" w:cs="Calibri"/>
                <w:b/>
                <w:bCs/>
                <w:color w:val="000000"/>
              </w:rPr>
              <w:t xml:space="preserve"> </w:t>
            </w:r>
            <w:r>
              <w:rPr>
                <w:rFonts w:ascii="Calibri" w:eastAsia="Times New Roman" w:hAnsi="Calibri" w:cs="Calibri"/>
                <w:b/>
                <w:bCs/>
                <w:color w:val="000000"/>
                <w:lang w:val="es-CO" w:eastAsia="es-ES_tradnl" w:bidi="ar-SA"/>
              </w:rPr>
              <w:t>CARLOS ARDILA ESPINOSA</w:t>
            </w:r>
          </w:p>
          <w:p w:rsidR="00286AF6" w:rsidRDefault="00286AF6" w:rsidP="00B65240">
            <w:pPr>
              <w:widowControl/>
              <w:autoSpaceDE/>
              <w:autoSpaceDN/>
              <w:ind w:right="-10"/>
              <w:jc w:val="center"/>
              <w:rPr>
                <w:rFonts w:ascii="Calibri" w:eastAsia="Times New Roman" w:hAnsi="Calibri" w:cs="Calibri"/>
                <w:color w:val="000000"/>
                <w:lang w:val="es-CO" w:eastAsia="es-ES_tradnl" w:bidi="ar-SA"/>
              </w:rPr>
            </w:pPr>
            <w:r w:rsidRPr="00485B18">
              <w:rPr>
                <w:rFonts w:ascii="Calibri" w:eastAsia="Times New Roman" w:hAnsi="Calibri" w:cs="Calibri"/>
                <w:color w:val="000000"/>
                <w:lang w:val="es-CO" w:eastAsia="es-ES_tradnl" w:bidi="ar-SA"/>
              </w:rPr>
              <w:t>Representante a la Cámara</w:t>
            </w:r>
          </w:p>
          <w:p w:rsidR="00286AF6" w:rsidRPr="0091423A" w:rsidRDefault="00286AF6" w:rsidP="00B65240">
            <w:pPr>
              <w:widowControl/>
              <w:autoSpaceDE/>
              <w:autoSpaceDN/>
              <w:ind w:right="-10"/>
              <w:jc w:val="center"/>
              <w:rPr>
                <w:rFonts w:ascii="Times New Roman" w:eastAsia="Times New Roman" w:hAnsi="Times New Roman" w:cs="Times New Roman"/>
                <w:sz w:val="24"/>
                <w:szCs w:val="24"/>
                <w:lang w:val="es-CO" w:eastAsia="es-ES_tradnl" w:bidi="ar-SA"/>
              </w:rPr>
            </w:pPr>
            <w:r w:rsidRPr="00485B18">
              <w:rPr>
                <w:rFonts w:ascii="Calibri" w:eastAsia="Times New Roman" w:hAnsi="Calibri" w:cs="Calibri"/>
                <w:color w:val="000000"/>
                <w:lang w:val="es-CO" w:eastAsia="es-ES_tradnl" w:bidi="ar-SA"/>
              </w:rPr>
              <w:t xml:space="preserve">Departamento de </w:t>
            </w:r>
            <w:r>
              <w:rPr>
                <w:rFonts w:ascii="Calibri" w:eastAsia="Times New Roman" w:hAnsi="Calibri" w:cs="Calibri"/>
                <w:color w:val="000000"/>
                <w:lang w:val="es-CO" w:eastAsia="es-ES_tradnl" w:bidi="ar-SA"/>
              </w:rPr>
              <w:t>Putumayo</w:t>
            </w:r>
          </w:p>
        </w:tc>
        <w:tc>
          <w:tcPr>
            <w:tcW w:w="4455" w:type="dxa"/>
          </w:tcPr>
          <w:p w:rsidR="00286AF6" w:rsidRDefault="00286AF6" w:rsidP="00B65240">
            <w:pPr>
              <w:widowControl/>
              <w:autoSpaceDE/>
              <w:autoSpaceDN/>
              <w:ind w:right="-10"/>
              <w:jc w:val="center"/>
              <w:rPr>
                <w:rFonts w:ascii="Calibri" w:eastAsia="Times New Roman" w:hAnsi="Calibri" w:cs="Calibri"/>
                <w:b/>
                <w:bCs/>
                <w:color w:val="000000"/>
                <w:lang w:val="es-CO" w:eastAsia="es-ES_tradnl" w:bidi="ar-SA"/>
              </w:rPr>
            </w:pPr>
          </w:p>
          <w:p w:rsidR="00286AF6" w:rsidRDefault="00286AF6" w:rsidP="00B65240">
            <w:pPr>
              <w:widowControl/>
              <w:autoSpaceDE/>
              <w:autoSpaceDN/>
              <w:ind w:right="-10"/>
              <w:jc w:val="center"/>
              <w:rPr>
                <w:rFonts w:ascii="Calibri" w:eastAsia="Times New Roman" w:hAnsi="Calibri" w:cs="Calibri"/>
                <w:b/>
                <w:bCs/>
                <w:color w:val="000000"/>
                <w:lang w:val="es-CO" w:eastAsia="es-ES_tradnl" w:bidi="ar-SA"/>
              </w:rPr>
            </w:pPr>
          </w:p>
          <w:p w:rsidR="00286AF6" w:rsidRDefault="00286AF6" w:rsidP="00B65240">
            <w:pPr>
              <w:widowControl/>
              <w:autoSpaceDE/>
              <w:autoSpaceDN/>
              <w:ind w:right="-10"/>
              <w:jc w:val="center"/>
              <w:rPr>
                <w:rFonts w:ascii="Calibri" w:eastAsia="Times New Roman" w:hAnsi="Calibri" w:cs="Calibri"/>
                <w:b/>
                <w:bCs/>
                <w:color w:val="000000"/>
                <w:lang w:val="es-CO" w:eastAsia="es-ES_tradnl" w:bidi="ar-SA"/>
              </w:rPr>
            </w:pPr>
          </w:p>
          <w:p w:rsidR="00286AF6" w:rsidRDefault="00286AF6" w:rsidP="00B65240">
            <w:pPr>
              <w:widowControl/>
              <w:autoSpaceDE/>
              <w:autoSpaceDN/>
              <w:ind w:right="-10"/>
              <w:rPr>
                <w:rFonts w:ascii="Calibri" w:eastAsia="Times New Roman" w:hAnsi="Calibri" w:cs="Calibri"/>
                <w:b/>
                <w:bCs/>
                <w:color w:val="000000"/>
                <w:bdr w:val="none" w:sz="0" w:space="0" w:color="auto" w:frame="1"/>
                <w:lang w:val="es-CO" w:eastAsia="es-ES_tradnl" w:bidi="ar-SA"/>
              </w:rPr>
            </w:pPr>
          </w:p>
          <w:p w:rsidR="00286AF6" w:rsidRDefault="00286AF6" w:rsidP="00B65240">
            <w:pPr>
              <w:widowControl/>
              <w:autoSpaceDE/>
              <w:autoSpaceDN/>
              <w:ind w:right="-10"/>
              <w:rPr>
                <w:rFonts w:ascii="Calibri" w:eastAsia="Times New Roman" w:hAnsi="Calibri" w:cs="Calibri"/>
                <w:b/>
                <w:bCs/>
                <w:color w:val="000000"/>
                <w:bdr w:val="none" w:sz="0" w:space="0" w:color="auto" w:frame="1"/>
                <w:lang w:val="es-CO" w:eastAsia="es-ES_tradnl" w:bidi="ar-SA"/>
              </w:rPr>
            </w:pPr>
          </w:p>
          <w:p w:rsidR="00286AF6" w:rsidRDefault="00286AF6" w:rsidP="00B65240">
            <w:pPr>
              <w:widowControl/>
              <w:autoSpaceDE/>
              <w:autoSpaceDN/>
              <w:ind w:right="-10"/>
              <w:jc w:val="center"/>
              <w:rPr>
                <w:rFonts w:ascii="Calibri" w:eastAsia="Times New Roman" w:hAnsi="Calibri" w:cs="Calibri"/>
                <w:b/>
                <w:bCs/>
                <w:color w:val="000000"/>
                <w:bdr w:val="none" w:sz="0" w:space="0" w:color="auto" w:frame="1"/>
                <w:lang w:val="es-CO" w:eastAsia="es-ES_tradnl" w:bidi="ar-SA"/>
              </w:rPr>
            </w:pPr>
            <w:r>
              <w:rPr>
                <w:rFonts w:ascii="Calibri" w:eastAsia="Times New Roman" w:hAnsi="Calibri" w:cs="Calibri"/>
                <w:b/>
                <w:bCs/>
                <w:color w:val="000000"/>
                <w:bdr w:val="none" w:sz="0" w:space="0" w:color="auto" w:frame="1"/>
                <w:lang w:val="es-CO" w:eastAsia="es-ES_tradnl" w:bidi="ar-SA"/>
              </w:rPr>
              <w:t>VÍCTOR ORTÍZ JOYA</w:t>
            </w:r>
          </w:p>
          <w:p w:rsidR="00286AF6" w:rsidRPr="00485B18" w:rsidRDefault="00286AF6" w:rsidP="00B65240">
            <w:pPr>
              <w:widowControl/>
              <w:autoSpaceDE/>
              <w:autoSpaceDN/>
              <w:ind w:right="-10"/>
              <w:jc w:val="center"/>
              <w:rPr>
                <w:rFonts w:ascii="Times New Roman" w:eastAsia="Times New Roman" w:hAnsi="Times New Roman" w:cs="Times New Roman"/>
                <w:sz w:val="24"/>
                <w:szCs w:val="24"/>
                <w:lang w:val="es-CO" w:eastAsia="es-ES_tradnl" w:bidi="ar-SA"/>
              </w:rPr>
            </w:pPr>
            <w:r w:rsidRPr="00485B18">
              <w:rPr>
                <w:rFonts w:ascii="Calibri" w:eastAsia="Times New Roman" w:hAnsi="Calibri" w:cs="Calibri"/>
                <w:color w:val="000000"/>
                <w:lang w:val="es-CO" w:eastAsia="es-ES_tradnl" w:bidi="ar-SA"/>
              </w:rPr>
              <w:t>Representante a la Cámara</w:t>
            </w:r>
          </w:p>
          <w:p w:rsidR="00286AF6" w:rsidRPr="00485B18" w:rsidRDefault="00286AF6" w:rsidP="00B65240">
            <w:pPr>
              <w:widowControl/>
              <w:autoSpaceDE/>
              <w:autoSpaceDN/>
              <w:ind w:right="-10"/>
              <w:jc w:val="center"/>
              <w:rPr>
                <w:rFonts w:ascii="Calibri" w:eastAsia="Times New Roman" w:hAnsi="Calibri" w:cs="Calibri"/>
                <w:b/>
                <w:bCs/>
                <w:noProof/>
                <w:color w:val="000000"/>
                <w:bdr w:val="none" w:sz="0" w:space="0" w:color="auto" w:frame="1"/>
                <w:lang w:val="es-CO" w:eastAsia="es-ES_tradnl" w:bidi="ar-SA"/>
              </w:rPr>
            </w:pPr>
            <w:r w:rsidRPr="00485B18">
              <w:rPr>
                <w:rFonts w:ascii="Calibri" w:eastAsia="Times New Roman" w:hAnsi="Calibri" w:cs="Calibri"/>
                <w:color w:val="000000"/>
                <w:lang w:val="es-CO" w:eastAsia="es-ES_tradnl" w:bidi="ar-SA"/>
              </w:rPr>
              <w:t>Departamento de</w:t>
            </w:r>
            <w:r>
              <w:rPr>
                <w:rFonts w:ascii="Calibri" w:eastAsia="Times New Roman" w:hAnsi="Calibri" w:cs="Calibri"/>
                <w:color w:val="000000"/>
                <w:lang w:val="es-CO" w:eastAsia="es-ES_tradnl" w:bidi="ar-SA"/>
              </w:rPr>
              <w:t xml:space="preserve"> Santander</w:t>
            </w:r>
          </w:p>
        </w:tc>
      </w:tr>
    </w:tbl>
    <w:p w:rsidR="00286AF6" w:rsidRDefault="00286AF6" w:rsidP="00286AF6">
      <w:pPr>
        <w:spacing w:before="120" w:line="276" w:lineRule="auto"/>
        <w:rPr>
          <w:rFonts w:ascii="Calibri" w:eastAsia="Calibri" w:hAnsi="Calibri" w:cs="Calibri"/>
          <w:b/>
        </w:rPr>
      </w:pPr>
    </w:p>
    <w:p w:rsidR="00C81091" w:rsidRDefault="007E5F30"/>
    <w:sectPr w:rsidR="00C81091">
      <w:pgSz w:w="12240" w:h="15840"/>
      <w:pgMar w:top="2410" w:right="1580" w:bottom="1276" w:left="1600" w:header="720" w:footer="571" w:gutter="0"/>
      <w:cols w:space="720" w:equalWidth="0">
        <w:col w:w="8838"/>
      </w:cols>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5166" w:rsidRDefault="00345166" w:rsidP="00286AF6">
      <w:r>
        <w:separator/>
      </w:r>
    </w:p>
  </w:endnote>
  <w:endnote w:type="continuationSeparator" w:id="0">
    <w:p w:rsidR="00345166" w:rsidRDefault="00345166" w:rsidP="00286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6AF6" w:rsidRDefault="00286AF6">
    <w:pPr>
      <w:pBdr>
        <w:top w:val="nil"/>
        <w:left w:val="nil"/>
        <w:bottom w:val="nil"/>
        <w:right w:val="nil"/>
        <w:between w:val="nil"/>
      </w:pBdr>
      <w:tabs>
        <w:tab w:val="center" w:pos="4419"/>
        <w:tab w:val="right" w:pos="8838"/>
      </w:tabs>
      <w:jc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Edificio Nuevo del Congreso Carrera 7ª No. 8-68, Oficina 236b</w:t>
    </w:r>
  </w:p>
  <w:p w:rsidR="00286AF6" w:rsidRDefault="00286AF6">
    <w:pPr>
      <w:pBdr>
        <w:top w:val="nil"/>
        <w:left w:val="nil"/>
        <w:bottom w:val="nil"/>
        <w:right w:val="nil"/>
        <w:between w:val="nil"/>
      </w:pBdr>
      <w:tabs>
        <w:tab w:val="center" w:pos="4419"/>
        <w:tab w:val="right" w:pos="8838"/>
      </w:tabs>
      <w:jc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Correo: alejandro.vega@camara.gov.co</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5166" w:rsidRDefault="00345166" w:rsidP="00286AF6">
      <w:r>
        <w:separator/>
      </w:r>
    </w:p>
  </w:footnote>
  <w:footnote w:type="continuationSeparator" w:id="0">
    <w:p w:rsidR="00345166" w:rsidRDefault="00345166" w:rsidP="00286AF6">
      <w:r>
        <w:continuationSeparator/>
      </w:r>
    </w:p>
  </w:footnote>
  <w:footnote w:id="1">
    <w:p w:rsidR="00286AF6" w:rsidRDefault="00286AF6" w:rsidP="00286AF6">
      <w:pPr>
        <w:jc w:val="both"/>
        <w:rPr>
          <w:rFonts w:ascii="Calibri" w:eastAsia="Calibri" w:hAnsi="Calibri" w:cs="Calibri"/>
          <w:sz w:val="18"/>
          <w:szCs w:val="18"/>
        </w:rPr>
      </w:pPr>
      <w:r>
        <w:rPr>
          <w:vertAlign w:val="superscript"/>
        </w:rPr>
        <w:footnoteRef/>
      </w:r>
      <w:r>
        <w:rPr>
          <w:rFonts w:ascii="Calibri" w:eastAsia="Calibri" w:hAnsi="Calibri" w:cs="Calibri"/>
          <w:sz w:val="18"/>
          <w:szCs w:val="18"/>
        </w:rPr>
        <w:t xml:space="preserve"> Varela, C. (2018). Seguridad vial, el reto del nuevo gobierno. </w:t>
      </w:r>
      <w:r>
        <w:rPr>
          <w:rFonts w:ascii="Calibri" w:eastAsia="Calibri" w:hAnsi="Calibri" w:cs="Calibri"/>
          <w:i/>
          <w:sz w:val="18"/>
          <w:szCs w:val="18"/>
        </w:rPr>
        <w:t>Revista Federación de Aseguradores Colombianos – Fasecolda</w:t>
      </w:r>
      <w:r>
        <w:rPr>
          <w:rFonts w:ascii="Calibri" w:eastAsia="Calibri" w:hAnsi="Calibri" w:cs="Calibri"/>
          <w:sz w:val="18"/>
          <w:szCs w:val="18"/>
        </w:rPr>
        <w:t>, No. 171.</w:t>
      </w:r>
    </w:p>
  </w:footnote>
  <w:footnote w:id="2">
    <w:p w:rsidR="00286AF6" w:rsidRDefault="00286AF6" w:rsidP="00286AF6">
      <w:pPr>
        <w:jc w:val="both"/>
        <w:rPr>
          <w:rFonts w:ascii="Calibri" w:eastAsia="Calibri" w:hAnsi="Calibri" w:cs="Calibri"/>
          <w:sz w:val="18"/>
          <w:szCs w:val="18"/>
        </w:rPr>
      </w:pPr>
      <w:r>
        <w:rPr>
          <w:vertAlign w:val="superscript"/>
        </w:rPr>
        <w:footnoteRef/>
      </w:r>
      <w:r>
        <w:rPr>
          <w:rFonts w:ascii="Calibri" w:eastAsia="Calibri" w:hAnsi="Calibri" w:cs="Calibri"/>
          <w:sz w:val="18"/>
          <w:szCs w:val="18"/>
        </w:rPr>
        <w:t xml:space="preserve"> El Tiempo. (2018). La evasión del Soat supera el 50% según la Contraloría. Recuperado del sitio web: https://www.eltiempo.com/economia/sectores/evasion-en-el-soat-en-colombia-284296</w:t>
      </w:r>
    </w:p>
  </w:footnote>
  <w:footnote w:id="3">
    <w:p w:rsidR="00286AF6" w:rsidRDefault="00286AF6" w:rsidP="00286AF6">
      <w:pPr>
        <w:jc w:val="both"/>
        <w:rPr>
          <w:rFonts w:ascii="Calibri" w:eastAsia="Calibri" w:hAnsi="Calibri" w:cs="Calibri"/>
          <w:sz w:val="18"/>
          <w:szCs w:val="18"/>
        </w:rPr>
      </w:pPr>
      <w:r>
        <w:rPr>
          <w:vertAlign w:val="superscript"/>
        </w:rPr>
        <w:footnoteRef/>
      </w:r>
      <w:r>
        <w:rPr>
          <w:rFonts w:ascii="Calibri" w:eastAsia="Calibri" w:hAnsi="Calibri" w:cs="Calibri"/>
          <w:sz w:val="18"/>
          <w:szCs w:val="18"/>
        </w:rPr>
        <w:t xml:space="preserve"> Reynolds, G. S. (1968). Compendio de Condicionamiento Operante - A primer of operant conditioning. Universidad de California.</w:t>
      </w:r>
    </w:p>
  </w:footnote>
  <w:footnote w:id="4">
    <w:p w:rsidR="00286AF6" w:rsidRDefault="00286AF6" w:rsidP="00286AF6">
      <w:pPr>
        <w:rPr>
          <w:rFonts w:ascii="Calibri" w:eastAsia="Calibri" w:hAnsi="Calibri" w:cs="Calibri"/>
          <w:sz w:val="18"/>
          <w:szCs w:val="18"/>
        </w:rPr>
      </w:pPr>
      <w:r>
        <w:rPr>
          <w:vertAlign w:val="superscript"/>
        </w:rPr>
        <w:footnoteRef/>
      </w:r>
      <w:r>
        <w:rPr>
          <w:rFonts w:ascii="Calibri" w:eastAsia="Calibri" w:hAnsi="Calibri" w:cs="Calibri"/>
          <w:sz w:val="18"/>
          <w:szCs w:val="18"/>
        </w:rPr>
        <w:t xml:space="preserve"> Armas, C., Cruz, J., Deza, E., Pinillos, W. y Azabache, K. (2017). Técnicas Conductuales en la Conducta Compleja. Universidad César Vallejo - Trujillo. </w:t>
      </w:r>
    </w:p>
  </w:footnote>
  <w:footnote w:id="5">
    <w:p w:rsidR="00286AF6" w:rsidRDefault="00286AF6" w:rsidP="00286AF6">
      <w:pPr>
        <w:pBdr>
          <w:top w:val="nil"/>
          <w:left w:val="nil"/>
          <w:bottom w:val="nil"/>
          <w:right w:val="nil"/>
          <w:between w:val="nil"/>
        </w:pBdr>
        <w:jc w:val="both"/>
        <w:rPr>
          <w:rFonts w:ascii="Calibri" w:eastAsia="Calibri" w:hAnsi="Calibri" w:cs="Calibri"/>
          <w:color w:val="000000"/>
          <w:sz w:val="18"/>
          <w:szCs w:val="18"/>
        </w:rPr>
      </w:pPr>
      <w:r>
        <w:rPr>
          <w:vertAlign w:val="superscript"/>
        </w:rPr>
        <w:footnoteRef/>
      </w:r>
      <w:r>
        <w:rPr>
          <w:rFonts w:ascii="Calibri" w:eastAsia="Calibri" w:hAnsi="Calibri" w:cs="Calibri"/>
          <w:color w:val="000000"/>
          <w:sz w:val="18"/>
          <w:szCs w:val="18"/>
        </w:rPr>
        <w:t xml:space="preserve"> Superintendencia Financiera de Colombia. (2017). </w:t>
      </w:r>
      <w:r>
        <w:rPr>
          <w:rFonts w:ascii="Calibri" w:eastAsia="Calibri" w:hAnsi="Calibri" w:cs="Calibri"/>
          <w:i/>
          <w:color w:val="000000"/>
          <w:sz w:val="18"/>
          <w:szCs w:val="18"/>
        </w:rPr>
        <w:t>Revisión Condiciones Técnicas y Financieras – Seguro Obligatorio de Accidentes de Tránsito (SOAT)</w:t>
      </w:r>
      <w:r>
        <w:rPr>
          <w:rFonts w:ascii="Calibri" w:eastAsia="Calibri" w:hAnsi="Calibri" w:cs="Calibri"/>
          <w:color w:val="000000"/>
          <w:sz w:val="18"/>
          <w:szCs w:val="18"/>
        </w:rPr>
        <w:t xml:space="preserve">. </w:t>
      </w:r>
    </w:p>
  </w:footnote>
  <w:footnote w:id="6">
    <w:p w:rsidR="00286AF6" w:rsidRDefault="00286AF6" w:rsidP="00286AF6">
      <w:pPr>
        <w:pBdr>
          <w:top w:val="nil"/>
          <w:left w:val="nil"/>
          <w:bottom w:val="nil"/>
          <w:right w:val="nil"/>
          <w:between w:val="nil"/>
        </w:pBdr>
        <w:jc w:val="both"/>
        <w:rPr>
          <w:rFonts w:ascii="Calibri" w:eastAsia="Calibri" w:hAnsi="Calibri" w:cs="Calibri"/>
          <w:i/>
          <w:color w:val="000000"/>
          <w:sz w:val="18"/>
          <w:szCs w:val="18"/>
        </w:rPr>
      </w:pPr>
      <w:r>
        <w:rPr>
          <w:vertAlign w:val="superscript"/>
        </w:rPr>
        <w:footnoteRef/>
      </w:r>
      <w:r>
        <w:rPr>
          <w:rFonts w:ascii="Calibri" w:eastAsia="Calibri" w:hAnsi="Calibri" w:cs="Calibri"/>
          <w:color w:val="000000"/>
          <w:sz w:val="18"/>
          <w:szCs w:val="18"/>
        </w:rPr>
        <w:t xml:space="preserve"> Universidad de los Andes. (2006). </w:t>
      </w:r>
      <w:r>
        <w:rPr>
          <w:rFonts w:ascii="Calibri" w:eastAsia="Calibri" w:hAnsi="Calibri" w:cs="Calibri"/>
          <w:i/>
          <w:color w:val="000000"/>
          <w:sz w:val="18"/>
          <w:szCs w:val="18"/>
        </w:rPr>
        <w:t xml:space="preserve">Informe Final “Estudio Seguro Obligatorio de Responsabilidad Civil por Accidentes de Tránsito en la República de Colombia elaborado para FASECOLDA”. </w:t>
      </w:r>
    </w:p>
  </w:footnote>
  <w:footnote w:id="7">
    <w:p w:rsidR="00286AF6" w:rsidRDefault="00286AF6" w:rsidP="00286AF6">
      <w:pPr>
        <w:pBdr>
          <w:top w:val="nil"/>
          <w:left w:val="nil"/>
          <w:bottom w:val="nil"/>
          <w:right w:val="nil"/>
          <w:between w:val="nil"/>
        </w:pBdr>
        <w:rPr>
          <w:rFonts w:ascii="Calibri" w:eastAsia="Calibri" w:hAnsi="Calibri" w:cs="Calibri"/>
          <w:color w:val="000000"/>
          <w:sz w:val="18"/>
          <w:szCs w:val="18"/>
        </w:rPr>
      </w:pPr>
      <w:r>
        <w:rPr>
          <w:vertAlign w:val="superscript"/>
        </w:rPr>
        <w:footnoteRef/>
      </w:r>
      <w:r>
        <w:rPr>
          <w:rFonts w:ascii="Calibri" w:eastAsia="Calibri" w:hAnsi="Calibri" w:cs="Calibri"/>
          <w:color w:val="000000"/>
          <w:sz w:val="18"/>
          <w:szCs w:val="18"/>
        </w:rPr>
        <w:t xml:space="preserve"> Garcés, C., Guevara, D., López, F., Losada, H., Santos, J., Cabrera, J. y González, T. (2009). Realidad Sociojurídica del Seguro Obligatorio de Accidentes de Tránsito en Neiva – Colombia. </w:t>
      </w:r>
      <w:r>
        <w:rPr>
          <w:rFonts w:ascii="Calibri" w:eastAsia="Calibri" w:hAnsi="Calibri" w:cs="Calibri"/>
          <w:i/>
          <w:color w:val="000000"/>
          <w:sz w:val="18"/>
          <w:szCs w:val="18"/>
        </w:rPr>
        <w:t>Revista Jurídica Piélagus</w:t>
      </w:r>
      <w:r>
        <w:rPr>
          <w:rFonts w:ascii="Calibri" w:eastAsia="Calibri" w:hAnsi="Calibri" w:cs="Calibri"/>
          <w:color w:val="000000"/>
          <w:sz w:val="18"/>
          <w:szCs w:val="18"/>
        </w:rPr>
        <w:t xml:space="preserve">. </w:t>
      </w:r>
    </w:p>
  </w:footnote>
  <w:footnote w:id="8">
    <w:p w:rsidR="00286AF6" w:rsidRDefault="00286AF6" w:rsidP="00286AF6">
      <w:pPr>
        <w:pBdr>
          <w:top w:val="nil"/>
          <w:left w:val="nil"/>
          <w:bottom w:val="nil"/>
          <w:right w:val="nil"/>
          <w:between w:val="nil"/>
        </w:pBdr>
        <w:rPr>
          <w:rFonts w:ascii="Calibri" w:eastAsia="Calibri" w:hAnsi="Calibri" w:cs="Calibri"/>
          <w:color w:val="000000"/>
          <w:sz w:val="18"/>
          <w:szCs w:val="18"/>
        </w:rPr>
      </w:pPr>
      <w:r>
        <w:rPr>
          <w:vertAlign w:val="superscript"/>
        </w:rPr>
        <w:footnoteRef/>
      </w:r>
      <w:r>
        <w:rPr>
          <w:rFonts w:ascii="Calibri" w:eastAsia="Calibri" w:hAnsi="Calibri" w:cs="Calibri"/>
          <w:color w:val="000000"/>
          <w:sz w:val="18"/>
          <w:szCs w:val="18"/>
        </w:rPr>
        <w:t xml:space="preserve"> Estatuto Orgánico del Sistema Financiero.</w:t>
      </w:r>
    </w:p>
  </w:footnote>
  <w:footnote w:id="9">
    <w:p w:rsidR="00286AF6" w:rsidRDefault="00286AF6" w:rsidP="00286AF6">
      <w:pPr>
        <w:pBdr>
          <w:top w:val="nil"/>
          <w:left w:val="nil"/>
          <w:bottom w:val="nil"/>
          <w:right w:val="nil"/>
          <w:between w:val="nil"/>
        </w:pBdr>
        <w:rPr>
          <w:color w:val="000000"/>
          <w:sz w:val="20"/>
          <w:szCs w:val="20"/>
          <w:vertAlign w:val="superscript"/>
        </w:rPr>
      </w:pPr>
      <w:r>
        <w:rPr>
          <w:vertAlign w:val="superscript"/>
        </w:rPr>
        <w:footnoteRef/>
      </w:r>
      <w:r>
        <w:rPr>
          <w:color w:val="000000"/>
          <w:sz w:val="20"/>
          <w:szCs w:val="20"/>
          <w:vertAlign w:val="superscript"/>
        </w:rPr>
        <w:t xml:space="preserve"> </w:t>
      </w:r>
      <w:r>
        <w:rPr>
          <w:rFonts w:ascii="Calibri" w:eastAsia="Calibri" w:hAnsi="Calibri" w:cs="Calibri"/>
          <w:color w:val="000000"/>
          <w:sz w:val="18"/>
          <w:szCs w:val="18"/>
        </w:rPr>
        <w:t>Superintendencia Financiera de Colombia. (2018). Respuesta a derecho de petición.</w:t>
      </w:r>
    </w:p>
  </w:footnote>
  <w:footnote w:id="10">
    <w:p w:rsidR="00286AF6" w:rsidRDefault="00286AF6" w:rsidP="00286AF6">
      <w:pPr>
        <w:pBdr>
          <w:top w:val="nil"/>
          <w:left w:val="nil"/>
          <w:bottom w:val="nil"/>
          <w:right w:val="nil"/>
          <w:between w:val="nil"/>
        </w:pBdr>
        <w:rPr>
          <w:rFonts w:ascii="Calibri" w:eastAsia="Calibri" w:hAnsi="Calibri" w:cs="Calibri"/>
          <w:color w:val="000000"/>
          <w:sz w:val="18"/>
          <w:szCs w:val="18"/>
        </w:rPr>
      </w:pPr>
      <w:r>
        <w:rPr>
          <w:vertAlign w:val="superscript"/>
        </w:rPr>
        <w:footnoteRef/>
      </w:r>
      <w:r>
        <w:rPr>
          <w:rFonts w:ascii="Calibri" w:eastAsia="Calibri" w:hAnsi="Calibri" w:cs="Calibri"/>
          <w:color w:val="000000"/>
          <w:sz w:val="18"/>
          <w:szCs w:val="18"/>
        </w:rPr>
        <w:t xml:space="preserve"> De acuerdo con lo dispuesto en la Resolución 1449 de 2017 del Ministerio de Salud y Protección Social.</w:t>
      </w:r>
    </w:p>
  </w:footnote>
  <w:footnote w:id="11">
    <w:p w:rsidR="00286AF6" w:rsidRDefault="00286AF6" w:rsidP="00286AF6">
      <w:pPr>
        <w:pBdr>
          <w:top w:val="nil"/>
          <w:left w:val="nil"/>
          <w:bottom w:val="nil"/>
          <w:right w:val="nil"/>
          <w:between w:val="nil"/>
        </w:pBdr>
        <w:jc w:val="both"/>
        <w:rPr>
          <w:rFonts w:ascii="Calibri" w:eastAsia="Calibri" w:hAnsi="Calibri" w:cs="Calibri"/>
          <w:color w:val="000000"/>
          <w:sz w:val="18"/>
          <w:szCs w:val="18"/>
        </w:rPr>
      </w:pPr>
      <w:r>
        <w:rPr>
          <w:vertAlign w:val="superscript"/>
        </w:rPr>
        <w:footnoteRef/>
      </w:r>
      <w:r>
        <w:rPr>
          <w:rFonts w:ascii="Calibri" w:eastAsia="Calibri" w:hAnsi="Calibri" w:cs="Calibri"/>
          <w:color w:val="000000"/>
          <w:sz w:val="18"/>
          <w:szCs w:val="18"/>
        </w:rPr>
        <w:t xml:space="preserve"> Registro Único Nacional de Tránsito. (2019). Estadísticas del RUNT. Recuperado del sitio web: https://www.runt.com.co/cifras</w:t>
      </w:r>
    </w:p>
  </w:footnote>
  <w:footnote w:id="12">
    <w:p w:rsidR="00286AF6" w:rsidRDefault="00286AF6" w:rsidP="00286AF6">
      <w:pPr>
        <w:jc w:val="both"/>
        <w:rPr>
          <w:rFonts w:ascii="Calibri" w:eastAsia="Calibri" w:hAnsi="Calibri" w:cs="Calibri"/>
          <w:sz w:val="18"/>
          <w:szCs w:val="18"/>
        </w:rPr>
      </w:pPr>
      <w:r>
        <w:rPr>
          <w:vertAlign w:val="superscript"/>
        </w:rPr>
        <w:footnoteRef/>
      </w:r>
      <w:r>
        <w:rPr>
          <w:rFonts w:ascii="Calibri" w:eastAsia="Calibri" w:hAnsi="Calibri" w:cs="Calibri"/>
          <w:sz w:val="18"/>
          <w:szCs w:val="18"/>
        </w:rPr>
        <w:t>Asociación Nacional de Movilidad Sostenible - Andemos. (2018). Informe Motos Diciembre, 2018. Recuperado del sitio web:  https://www.andemos.org/index.php/cifras-y-estadisticas-version-2/#1549405331598-c451e508-2140</w:t>
      </w:r>
    </w:p>
  </w:footnote>
  <w:footnote w:id="13">
    <w:p w:rsidR="00286AF6" w:rsidRDefault="00286AF6" w:rsidP="00286AF6">
      <w:pPr>
        <w:jc w:val="both"/>
        <w:rPr>
          <w:rFonts w:ascii="Calibri" w:eastAsia="Calibri" w:hAnsi="Calibri" w:cs="Calibri"/>
          <w:sz w:val="18"/>
          <w:szCs w:val="18"/>
        </w:rPr>
      </w:pPr>
      <w:r>
        <w:rPr>
          <w:vertAlign w:val="superscript"/>
        </w:rPr>
        <w:footnoteRef/>
      </w:r>
      <w:r>
        <w:rPr>
          <w:rFonts w:ascii="Calibri" w:eastAsia="Calibri" w:hAnsi="Calibri" w:cs="Calibri"/>
          <w:sz w:val="18"/>
          <w:szCs w:val="18"/>
        </w:rPr>
        <w:t xml:space="preserve"> Cámara de la Industria Automotriz de la Asociación de Empresas de Colombia, ANDI. (2017). Las motocicletas en Colombia: aliadas del desarrollo del país: Estudio del sector. </w:t>
      </w:r>
    </w:p>
  </w:footnote>
  <w:footnote w:id="14">
    <w:p w:rsidR="00286AF6" w:rsidRDefault="00286AF6" w:rsidP="00286AF6">
      <w:pPr>
        <w:rPr>
          <w:rFonts w:ascii="Calibri" w:eastAsia="Calibri" w:hAnsi="Calibri" w:cs="Calibri"/>
          <w:sz w:val="18"/>
          <w:szCs w:val="18"/>
        </w:rPr>
      </w:pPr>
      <w:r>
        <w:rPr>
          <w:vertAlign w:val="superscript"/>
        </w:rPr>
        <w:footnoteRef/>
      </w:r>
      <w:r>
        <w:rPr>
          <w:rFonts w:ascii="Calibri" w:eastAsia="Calibri" w:hAnsi="Calibri" w:cs="Calibri"/>
          <w:sz w:val="18"/>
          <w:szCs w:val="18"/>
        </w:rPr>
        <w:t xml:space="preserve"> Ibídem</w:t>
      </w:r>
    </w:p>
  </w:footnote>
  <w:footnote w:id="15">
    <w:p w:rsidR="00286AF6" w:rsidRDefault="00286AF6" w:rsidP="00286AF6">
      <w:pPr>
        <w:jc w:val="both"/>
        <w:rPr>
          <w:rFonts w:ascii="Calibri" w:eastAsia="Calibri" w:hAnsi="Calibri" w:cs="Calibri"/>
          <w:sz w:val="18"/>
          <w:szCs w:val="18"/>
        </w:rPr>
      </w:pPr>
      <w:r>
        <w:rPr>
          <w:vertAlign w:val="superscript"/>
        </w:rPr>
        <w:footnoteRef/>
      </w:r>
      <w:r>
        <w:rPr>
          <w:rFonts w:ascii="Calibri" w:eastAsia="Calibri" w:hAnsi="Calibri" w:cs="Calibri"/>
          <w:sz w:val="18"/>
          <w:szCs w:val="18"/>
        </w:rPr>
        <w:t xml:space="preserve"> Superintendencia Financiera de Colombia. (2017). Revisión Condiciones Técnicas y Financieras Seguro Obligatorio de Accidentes de Tránsito - SOAT-. </w:t>
      </w:r>
    </w:p>
  </w:footnote>
  <w:footnote w:id="16">
    <w:p w:rsidR="00286AF6" w:rsidRDefault="00286AF6" w:rsidP="00286AF6">
      <w:pPr>
        <w:rPr>
          <w:rFonts w:ascii="Calibri" w:eastAsia="Calibri" w:hAnsi="Calibri" w:cs="Calibri"/>
          <w:sz w:val="18"/>
          <w:szCs w:val="18"/>
        </w:rPr>
      </w:pPr>
      <w:r>
        <w:rPr>
          <w:vertAlign w:val="superscript"/>
        </w:rPr>
        <w:footnoteRef/>
      </w:r>
      <w:r>
        <w:rPr>
          <w:rFonts w:ascii="Calibri" w:eastAsia="Calibri" w:hAnsi="Calibri" w:cs="Calibri"/>
          <w:sz w:val="18"/>
          <w:szCs w:val="18"/>
        </w:rPr>
        <w:t xml:space="preserve"> Superintendencia Financiera de Colombia. (2017). Revisión Condiciones Técnicas y Financieras Seguro Obligatorio de Accidentes de Tránsito - SOAT-. </w:t>
      </w:r>
    </w:p>
  </w:footnote>
  <w:footnote w:id="17">
    <w:p w:rsidR="00286AF6" w:rsidRDefault="00286AF6" w:rsidP="00286AF6">
      <w:pPr>
        <w:pBdr>
          <w:top w:val="nil"/>
          <w:left w:val="nil"/>
          <w:bottom w:val="nil"/>
          <w:right w:val="nil"/>
          <w:between w:val="nil"/>
        </w:pBdr>
        <w:rPr>
          <w:rFonts w:ascii="Calibri" w:eastAsia="Calibri" w:hAnsi="Calibri" w:cs="Calibri"/>
          <w:color w:val="000000"/>
          <w:sz w:val="18"/>
          <w:szCs w:val="18"/>
        </w:rPr>
      </w:pPr>
      <w:r>
        <w:rPr>
          <w:vertAlign w:val="superscript"/>
        </w:rPr>
        <w:footnoteRef/>
      </w:r>
      <w:r>
        <w:rPr>
          <w:rFonts w:ascii="Calibri" w:eastAsia="Calibri" w:hAnsi="Calibri" w:cs="Calibri"/>
          <w:color w:val="000000"/>
          <w:sz w:val="18"/>
          <w:szCs w:val="18"/>
        </w:rPr>
        <w:t xml:space="preserve"> Varela, C. (2018). Seguridad Vial, el reto del nuevo Gobierno. </w:t>
      </w:r>
      <w:r>
        <w:rPr>
          <w:rFonts w:ascii="Calibri" w:eastAsia="Calibri" w:hAnsi="Calibri" w:cs="Calibri"/>
          <w:i/>
          <w:color w:val="000000"/>
          <w:sz w:val="18"/>
          <w:szCs w:val="18"/>
        </w:rPr>
        <w:t>Revista de Fasecolda</w:t>
      </w:r>
      <w:r>
        <w:rPr>
          <w:rFonts w:ascii="Calibri" w:eastAsia="Calibri" w:hAnsi="Calibri" w:cs="Calibri"/>
          <w:color w:val="000000"/>
          <w:sz w:val="18"/>
          <w:szCs w:val="18"/>
        </w:rPr>
        <w:t xml:space="preserve">, No. 171. </w:t>
      </w:r>
    </w:p>
  </w:footnote>
  <w:footnote w:id="18">
    <w:p w:rsidR="00286AF6" w:rsidRDefault="00286AF6" w:rsidP="00286AF6">
      <w:pPr>
        <w:jc w:val="both"/>
        <w:rPr>
          <w:rFonts w:ascii="Calibri" w:eastAsia="Calibri" w:hAnsi="Calibri" w:cs="Calibri"/>
          <w:sz w:val="18"/>
          <w:szCs w:val="18"/>
        </w:rPr>
      </w:pPr>
      <w:r>
        <w:rPr>
          <w:vertAlign w:val="superscript"/>
        </w:rPr>
        <w:footnoteRef/>
      </w:r>
      <w:r>
        <w:rPr>
          <w:rFonts w:ascii="Calibri" w:eastAsia="Calibri" w:hAnsi="Calibri" w:cs="Calibri"/>
          <w:sz w:val="18"/>
          <w:szCs w:val="18"/>
        </w:rPr>
        <w:t>Ministerio de Salud y Protección Social. (2010). Comenzó a funcionar el FONSAT. Recuperado del sitio web:  https://www.minsalud.gov.co/Paginas/FONSAT.aspx</w:t>
      </w:r>
    </w:p>
  </w:footnote>
  <w:footnote w:id="19">
    <w:p w:rsidR="00286AF6" w:rsidRDefault="00286AF6" w:rsidP="00286AF6">
      <w:pPr>
        <w:pBdr>
          <w:top w:val="nil"/>
          <w:left w:val="nil"/>
          <w:bottom w:val="nil"/>
          <w:right w:val="nil"/>
          <w:between w:val="nil"/>
        </w:pBdr>
        <w:jc w:val="both"/>
        <w:rPr>
          <w:rFonts w:ascii="Calibri" w:eastAsia="Calibri" w:hAnsi="Calibri" w:cs="Calibri"/>
          <w:color w:val="000000"/>
          <w:sz w:val="18"/>
          <w:szCs w:val="18"/>
        </w:rPr>
      </w:pPr>
      <w:r>
        <w:rPr>
          <w:vertAlign w:val="superscript"/>
        </w:rPr>
        <w:footnoteRef/>
      </w:r>
      <w:r>
        <w:rPr>
          <w:rFonts w:ascii="Calibri" w:eastAsia="Calibri" w:hAnsi="Calibri" w:cs="Calibri"/>
          <w:color w:val="000000"/>
          <w:sz w:val="18"/>
          <w:szCs w:val="18"/>
        </w:rPr>
        <w:t xml:space="preserve"> Administradora de los Recursos del Sistema General de Seguridad Social en Salud – ADRES. (2017). Aviso SOAT. Recuperado del sitio web: https://www.adres.gov.co/Inicio-Noticias-ADRES/Aviso-SOAT</w:t>
      </w:r>
    </w:p>
  </w:footnote>
  <w:footnote w:id="20">
    <w:p w:rsidR="00286AF6" w:rsidRDefault="00286AF6" w:rsidP="00286AF6">
      <w:pPr>
        <w:pBdr>
          <w:top w:val="nil"/>
          <w:left w:val="nil"/>
          <w:bottom w:val="nil"/>
          <w:right w:val="nil"/>
          <w:between w:val="nil"/>
        </w:pBdr>
        <w:jc w:val="both"/>
        <w:rPr>
          <w:rFonts w:ascii="Calibri" w:eastAsia="Calibri" w:hAnsi="Calibri" w:cs="Calibri"/>
          <w:color w:val="000000"/>
          <w:sz w:val="18"/>
          <w:szCs w:val="18"/>
        </w:rPr>
      </w:pPr>
      <w:r>
        <w:rPr>
          <w:vertAlign w:val="superscript"/>
        </w:rPr>
        <w:footnoteRef/>
      </w:r>
      <w:r>
        <w:rPr>
          <w:rFonts w:ascii="Calibri" w:eastAsia="Calibri" w:hAnsi="Calibri" w:cs="Calibri"/>
          <w:color w:val="000000"/>
          <w:sz w:val="18"/>
          <w:szCs w:val="18"/>
        </w:rPr>
        <w:t xml:space="preserve"> Administradora de los Recursos del Sistema General de Seguridad Social en Salud – ADRES. (2019). Respuesta a solicitud de información. </w:t>
      </w:r>
    </w:p>
  </w:footnote>
  <w:footnote w:id="21">
    <w:p w:rsidR="00286AF6" w:rsidRDefault="00286AF6" w:rsidP="00286AF6">
      <w:pPr>
        <w:jc w:val="both"/>
        <w:rPr>
          <w:rFonts w:ascii="Calibri" w:eastAsia="Calibri" w:hAnsi="Calibri" w:cs="Calibri"/>
          <w:sz w:val="18"/>
          <w:szCs w:val="18"/>
        </w:rPr>
      </w:pPr>
      <w:r>
        <w:rPr>
          <w:vertAlign w:val="superscript"/>
        </w:rPr>
        <w:footnoteRef/>
      </w:r>
      <w:r>
        <w:rPr>
          <w:rFonts w:ascii="Calibri" w:eastAsia="Calibri" w:hAnsi="Calibri" w:cs="Calibri"/>
          <w:sz w:val="18"/>
          <w:szCs w:val="18"/>
        </w:rPr>
        <w:t xml:space="preserve"> Documento CONPES 3904. Plan para la Reconstrucción del Municipio de Mocoa, 2017-2022, Concepto Favorable a la Nación para contratar un empréstito externo hasta por la suma de USD 30 Millones, o su equivalente en otras monedas, para financiar la Implementación del Plan Maestro de Alcantarillado del Municipio de Mocoa (Fase I) y Declaración de importancia estratégica del Plan Maestro de Alcantarillado del Municipio de Mocoa (Fase II). </w:t>
      </w:r>
    </w:p>
  </w:footnote>
  <w:footnote w:id="22">
    <w:p w:rsidR="00286AF6" w:rsidRDefault="00286AF6" w:rsidP="00286AF6">
      <w:pPr>
        <w:jc w:val="both"/>
        <w:rPr>
          <w:rFonts w:ascii="Calibri" w:eastAsia="Calibri" w:hAnsi="Calibri" w:cs="Calibri"/>
          <w:sz w:val="18"/>
          <w:szCs w:val="18"/>
        </w:rPr>
      </w:pPr>
      <w:r>
        <w:rPr>
          <w:vertAlign w:val="superscript"/>
        </w:rPr>
        <w:footnoteRef/>
      </w:r>
      <w:r>
        <w:rPr>
          <w:rFonts w:ascii="Calibri" w:eastAsia="Calibri" w:hAnsi="Calibri" w:cs="Calibri"/>
          <w:sz w:val="18"/>
          <w:szCs w:val="18"/>
        </w:rPr>
        <w:t xml:space="preserve"> Es la Subcuenta de Seguro de riesgos catastróficos y accidentes de tránsito - ECAT del Fondo de Solidaridad y Garantía - FOSYGA.</w:t>
      </w:r>
    </w:p>
  </w:footnote>
  <w:footnote w:id="23">
    <w:p w:rsidR="00286AF6" w:rsidRDefault="00286AF6" w:rsidP="00286AF6">
      <w:pPr>
        <w:jc w:val="both"/>
        <w:rPr>
          <w:rFonts w:ascii="Calibri" w:eastAsia="Calibri" w:hAnsi="Calibri" w:cs="Calibri"/>
          <w:sz w:val="18"/>
          <w:szCs w:val="18"/>
        </w:rPr>
      </w:pPr>
      <w:r>
        <w:rPr>
          <w:vertAlign w:val="superscript"/>
        </w:rPr>
        <w:footnoteRef/>
      </w:r>
      <w:r>
        <w:rPr>
          <w:rFonts w:ascii="Calibri" w:eastAsia="Calibri" w:hAnsi="Calibri" w:cs="Calibri"/>
          <w:sz w:val="18"/>
          <w:szCs w:val="18"/>
        </w:rPr>
        <w:t xml:space="preserve"> Ministerio de Salud y Protección Social. (2011). Manual Operativo Subcuenta ECAT. Recuperado del sitio web: </w:t>
      </w:r>
      <w:hyperlink r:id="rId1">
        <w:r>
          <w:rPr>
            <w:rFonts w:ascii="Calibri" w:eastAsia="Calibri" w:hAnsi="Calibri" w:cs="Calibri"/>
            <w:color w:val="0000FF"/>
            <w:sz w:val="18"/>
            <w:szCs w:val="18"/>
            <w:u w:val="single"/>
          </w:rPr>
          <w:t>https://www.minsalud.gov.co/Documentos%20y%20Publicaciones/MANUAL%20OPERATIVO%20-ECAT-V08-3%20Versi%C3%B3n%20Final%20con%20sugerencias%20y%20ajustes.pdf</w:t>
        </w:r>
      </w:hyperlink>
      <w:r>
        <w:rPr>
          <w:rFonts w:ascii="Calibri" w:eastAsia="Calibri" w:hAnsi="Calibri" w:cs="Calibri"/>
          <w:sz w:val="18"/>
          <w:szCs w:val="18"/>
        </w:rP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6AF6" w:rsidRDefault="00286AF6">
    <w:r>
      <w:rPr>
        <w:noProof/>
        <w:lang w:val="es-CO" w:eastAsia="es-CO" w:bidi="ar-SA"/>
      </w:rPr>
      <w:drawing>
        <wp:anchor distT="0" distB="0" distL="0" distR="0" simplePos="0" relativeHeight="251659264" behindDoc="0" locked="0" layoutInCell="1" hidden="0" allowOverlap="1" wp14:anchorId="74CAEE63" wp14:editId="282839A9">
          <wp:simplePos x="0" y="0"/>
          <wp:positionH relativeFrom="column">
            <wp:posOffset>4199890</wp:posOffset>
          </wp:positionH>
          <wp:positionV relativeFrom="paragraph">
            <wp:posOffset>-107950</wp:posOffset>
          </wp:positionV>
          <wp:extent cx="1924050" cy="643890"/>
          <wp:effectExtent l="0" t="0" r="6350" b="3810"/>
          <wp:wrapSquare wrapText="bothSides" distT="0" distB="0" distL="0" distR="0"/>
          <wp:docPr id="3"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
                  <a:srcRect/>
                  <a:stretch>
                    <a:fillRect/>
                  </a:stretch>
                </pic:blipFill>
                <pic:spPr>
                  <a:xfrm>
                    <a:off x="0" y="0"/>
                    <a:ext cx="1924050" cy="643890"/>
                  </a:xfrm>
                  <a:prstGeom prst="rect">
                    <a:avLst/>
                  </a:prstGeom>
                  <a:ln/>
                </pic:spPr>
              </pic:pic>
            </a:graphicData>
          </a:graphic>
          <wp14:sizeRelH relativeFrom="margin">
            <wp14:pctWidth>0</wp14:pctWidth>
          </wp14:sizeRelH>
          <wp14:sizeRelV relativeFrom="margin">
            <wp14:pctHeight>0</wp14:pctHeight>
          </wp14:sizeRelV>
        </wp:anchor>
      </w:drawing>
    </w:r>
    <w:r>
      <w:rPr>
        <w:noProof/>
        <w:lang w:val="es-CO" w:eastAsia="es-CO" w:bidi="ar-SA"/>
      </w:rPr>
      <w:drawing>
        <wp:anchor distT="0" distB="0" distL="0" distR="0" simplePos="0" relativeHeight="251660288" behindDoc="0" locked="0" layoutInCell="1" hidden="0" allowOverlap="1" wp14:anchorId="2A38DF3D" wp14:editId="62D8EEA4">
          <wp:simplePos x="0" y="0"/>
          <wp:positionH relativeFrom="column">
            <wp:posOffset>-181362</wp:posOffset>
          </wp:positionH>
          <wp:positionV relativeFrom="paragraph">
            <wp:posOffset>-43815</wp:posOffset>
          </wp:positionV>
          <wp:extent cx="2154555" cy="580390"/>
          <wp:effectExtent l="0" t="0" r="4445" b="3810"/>
          <wp:wrapSquare wrapText="bothSides" distT="0" distB="0" distL="0" distR="0"/>
          <wp:docPr id="4" name="image11.jpg"/>
          <wp:cNvGraphicFramePr/>
          <a:graphic xmlns:a="http://schemas.openxmlformats.org/drawingml/2006/main">
            <a:graphicData uri="http://schemas.openxmlformats.org/drawingml/2006/picture">
              <pic:pic xmlns:pic="http://schemas.openxmlformats.org/drawingml/2006/picture">
                <pic:nvPicPr>
                  <pic:cNvPr id="0" name="image11.jpg"/>
                  <pic:cNvPicPr preferRelativeResize="0"/>
                </pic:nvPicPr>
                <pic:blipFill>
                  <a:blip r:embed="rId2"/>
                  <a:srcRect/>
                  <a:stretch>
                    <a:fillRect/>
                  </a:stretch>
                </pic:blipFill>
                <pic:spPr>
                  <a:xfrm>
                    <a:off x="0" y="0"/>
                    <a:ext cx="2154555" cy="580390"/>
                  </a:xfrm>
                  <a:prstGeom prst="rect">
                    <a:avLst/>
                  </a:prstGeom>
                  <a:ln/>
                </pic:spPr>
              </pic:pic>
            </a:graphicData>
          </a:graphic>
          <wp14:sizeRelH relativeFrom="margin">
            <wp14:pctWidth>0</wp14:pctWidth>
          </wp14:sizeRelH>
          <wp14:sizeRelV relativeFrom="margin">
            <wp14:pctHeight>0</wp14:pctHeight>
          </wp14:sizeRelV>
        </wp:anchor>
      </w:drawing>
    </w:r>
  </w:p>
  <w:p w:rsidR="00286AF6" w:rsidRDefault="00286AF6">
    <w:pPr>
      <w:widowControl/>
      <w:pBdr>
        <w:top w:val="nil"/>
        <w:left w:val="nil"/>
        <w:bottom w:val="nil"/>
        <w:right w:val="nil"/>
        <w:between w:val="nil"/>
      </w:pBdr>
      <w:tabs>
        <w:tab w:val="left" w:pos="1167"/>
        <w:tab w:val="right" w:pos="8838"/>
      </w:tabs>
      <w:jc w:val="center"/>
      <w:rPr>
        <w:rFonts w:ascii="Calibri" w:eastAsia="Calibri" w:hAnsi="Calibri" w:cs="Calibri"/>
        <w:b/>
        <w:color w:val="000000"/>
        <w:sz w:val="24"/>
        <w:szCs w:val="24"/>
      </w:rPr>
    </w:pPr>
  </w:p>
  <w:p w:rsidR="00286AF6" w:rsidRDefault="00286AF6">
    <w:pPr>
      <w:pBdr>
        <w:top w:val="nil"/>
        <w:left w:val="nil"/>
        <w:bottom w:val="nil"/>
        <w:right w:val="nil"/>
        <w:between w:val="nil"/>
      </w:pBdr>
      <w:tabs>
        <w:tab w:val="center" w:pos="4419"/>
        <w:tab w:val="right" w:pos="8838"/>
      </w:tabs>
      <w:rPr>
        <w:color w:val="000000"/>
      </w:rPr>
    </w:pPr>
  </w:p>
  <w:p w:rsidR="00286AF6" w:rsidRDefault="00286AF6">
    <w:pPr>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CA559B"/>
    <w:multiLevelType w:val="multilevel"/>
    <w:tmpl w:val="C6AE829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6B30091"/>
    <w:multiLevelType w:val="multilevel"/>
    <w:tmpl w:val="F3D23F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59B72B6"/>
    <w:multiLevelType w:val="multilevel"/>
    <w:tmpl w:val="0C822FF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15:restartNumberingAfterBreak="0">
    <w:nsid w:val="5BBA49CE"/>
    <w:multiLevelType w:val="multilevel"/>
    <w:tmpl w:val="516E477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E162CFB"/>
    <w:multiLevelType w:val="multilevel"/>
    <w:tmpl w:val="C8E0AF40"/>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F4F7870"/>
    <w:multiLevelType w:val="multilevel"/>
    <w:tmpl w:val="7DCEBEE2"/>
    <w:lvl w:ilvl="0">
      <w:start w:val="5"/>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
  </w:num>
  <w:num w:numId="3">
    <w:abstractNumId w:val="0"/>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AF6"/>
    <w:rsid w:val="00004904"/>
    <w:rsid w:val="0009734E"/>
    <w:rsid w:val="001F301F"/>
    <w:rsid w:val="0020745C"/>
    <w:rsid w:val="00232B2B"/>
    <w:rsid w:val="00286AF6"/>
    <w:rsid w:val="00345166"/>
    <w:rsid w:val="003D5681"/>
    <w:rsid w:val="00430EBA"/>
    <w:rsid w:val="00582BA7"/>
    <w:rsid w:val="006D5B73"/>
    <w:rsid w:val="007A303D"/>
    <w:rsid w:val="007E5F30"/>
    <w:rsid w:val="00897042"/>
    <w:rsid w:val="008E3CE0"/>
    <w:rsid w:val="00953C9D"/>
    <w:rsid w:val="009F0952"/>
    <w:rsid w:val="00A14996"/>
    <w:rsid w:val="00A82BBE"/>
    <w:rsid w:val="00D45E1D"/>
    <w:rsid w:val="00D50E33"/>
    <w:rsid w:val="00E6724A"/>
    <w:rsid w:val="00EE01C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35C468-41D6-4944-9AB5-51AB1B3F6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6AF6"/>
    <w:pPr>
      <w:widowControl w:val="0"/>
      <w:autoSpaceDE w:val="0"/>
      <w:autoSpaceDN w:val="0"/>
    </w:pPr>
    <w:rPr>
      <w:rFonts w:ascii="Arial" w:eastAsia="Arial" w:hAnsi="Arial" w:cs="Arial"/>
      <w:sz w:val="22"/>
      <w:szCs w:val="22"/>
      <w:lang w:val="es-ES" w:eastAsia="es-ES" w:bidi="es-ES"/>
    </w:rPr>
  </w:style>
  <w:style w:type="paragraph" w:styleId="Ttulo1">
    <w:name w:val="heading 1"/>
    <w:basedOn w:val="Normal"/>
    <w:link w:val="Ttulo1Car"/>
    <w:uiPriority w:val="9"/>
    <w:qFormat/>
    <w:rsid w:val="00286AF6"/>
    <w:pPr>
      <w:spacing w:before="240" w:after="240" w:line="360" w:lineRule="auto"/>
      <w:ind w:left="102"/>
      <w:outlineLvl w:val="0"/>
    </w:pPr>
    <w:rPr>
      <w:rFonts w:ascii="Calibri" w:hAnsi="Calibri"/>
      <w:b/>
      <w:bCs/>
      <w:szCs w:val="24"/>
    </w:rPr>
  </w:style>
  <w:style w:type="paragraph" w:styleId="Ttulo2">
    <w:name w:val="heading 2"/>
    <w:basedOn w:val="Normal"/>
    <w:next w:val="Normal"/>
    <w:link w:val="Ttulo2Car"/>
    <w:uiPriority w:val="9"/>
    <w:unhideWhenUsed/>
    <w:qFormat/>
    <w:rsid w:val="00286AF6"/>
    <w:pPr>
      <w:keepNext/>
      <w:keepLines/>
      <w:spacing w:before="360" w:after="120"/>
      <w:jc w:val="both"/>
      <w:outlineLvl w:val="1"/>
    </w:pPr>
    <w:rPr>
      <w:rFonts w:ascii="Calibri" w:hAnsi="Calibri"/>
      <w:b/>
      <w:szCs w:val="36"/>
    </w:rPr>
  </w:style>
  <w:style w:type="paragraph" w:styleId="Ttulo3">
    <w:name w:val="heading 3"/>
    <w:basedOn w:val="Normal"/>
    <w:next w:val="Normal"/>
    <w:link w:val="Ttulo3Car"/>
    <w:uiPriority w:val="9"/>
    <w:unhideWhenUsed/>
    <w:qFormat/>
    <w:rsid w:val="00286AF6"/>
    <w:pPr>
      <w:keepNext/>
      <w:keepLines/>
      <w:spacing w:before="280" w:after="80"/>
      <w:jc w:val="both"/>
      <w:outlineLvl w:val="2"/>
    </w:pPr>
    <w:rPr>
      <w:rFonts w:ascii="Calibri" w:hAnsi="Calibri"/>
      <w:b/>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86AF6"/>
    <w:rPr>
      <w:rFonts w:ascii="Calibri" w:eastAsia="Arial" w:hAnsi="Calibri" w:cs="Arial"/>
      <w:b/>
      <w:bCs/>
      <w:sz w:val="22"/>
      <w:lang w:val="es-ES" w:eastAsia="es-ES" w:bidi="es-ES"/>
    </w:rPr>
  </w:style>
  <w:style w:type="character" w:customStyle="1" w:styleId="Ttulo2Car">
    <w:name w:val="Título 2 Car"/>
    <w:basedOn w:val="Fuentedeprrafopredeter"/>
    <w:link w:val="Ttulo2"/>
    <w:uiPriority w:val="9"/>
    <w:rsid w:val="00286AF6"/>
    <w:rPr>
      <w:rFonts w:ascii="Calibri" w:eastAsia="Arial" w:hAnsi="Calibri" w:cs="Arial"/>
      <w:b/>
      <w:sz w:val="22"/>
      <w:szCs w:val="36"/>
      <w:lang w:val="es-ES" w:eastAsia="es-ES" w:bidi="es-ES"/>
    </w:rPr>
  </w:style>
  <w:style w:type="character" w:customStyle="1" w:styleId="Ttulo3Car">
    <w:name w:val="Título 3 Car"/>
    <w:basedOn w:val="Fuentedeprrafopredeter"/>
    <w:link w:val="Ttulo3"/>
    <w:uiPriority w:val="9"/>
    <w:rsid w:val="00286AF6"/>
    <w:rPr>
      <w:rFonts w:ascii="Calibri" w:eastAsia="Arial" w:hAnsi="Calibri" w:cs="Arial"/>
      <w:b/>
      <w:sz w:val="22"/>
      <w:szCs w:val="28"/>
      <w:lang w:val="es-ES" w:eastAsia="es-ES" w:bidi="es-ES"/>
    </w:rPr>
  </w:style>
  <w:style w:type="table" w:styleId="Tablaconcuadrcula">
    <w:name w:val="Table Grid"/>
    <w:basedOn w:val="Tablanormal"/>
    <w:uiPriority w:val="39"/>
    <w:rsid w:val="00286AF6"/>
    <w:pPr>
      <w:widowControl w:val="0"/>
    </w:pPr>
    <w:rPr>
      <w:rFonts w:ascii="Arial" w:eastAsia="Arial" w:hAnsi="Arial" w:cs="Arial"/>
      <w:sz w:val="22"/>
      <w:szCs w:val="22"/>
      <w:lang w:val="es-ES"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953C9D"/>
    <w:pPr>
      <w:tabs>
        <w:tab w:val="center" w:pos="4419"/>
        <w:tab w:val="right" w:pos="8838"/>
      </w:tabs>
    </w:pPr>
  </w:style>
  <w:style w:type="character" w:customStyle="1" w:styleId="EncabezadoCar">
    <w:name w:val="Encabezado Car"/>
    <w:basedOn w:val="Fuentedeprrafopredeter"/>
    <w:link w:val="Encabezado"/>
    <w:uiPriority w:val="99"/>
    <w:rsid w:val="00953C9D"/>
    <w:rPr>
      <w:rFonts w:ascii="Arial" w:eastAsia="Arial" w:hAnsi="Arial" w:cs="Arial"/>
      <w:sz w:val="22"/>
      <w:szCs w:val="22"/>
      <w:lang w:val="es-ES" w:eastAsia="es-ES" w:bidi="es-ES"/>
    </w:rPr>
  </w:style>
  <w:style w:type="paragraph" w:styleId="Piedepgina">
    <w:name w:val="footer"/>
    <w:basedOn w:val="Normal"/>
    <w:link w:val="PiedepginaCar"/>
    <w:uiPriority w:val="99"/>
    <w:unhideWhenUsed/>
    <w:rsid w:val="00953C9D"/>
    <w:pPr>
      <w:tabs>
        <w:tab w:val="center" w:pos="4419"/>
        <w:tab w:val="right" w:pos="8838"/>
      </w:tabs>
    </w:pPr>
  </w:style>
  <w:style w:type="character" w:customStyle="1" w:styleId="PiedepginaCar">
    <w:name w:val="Pie de página Car"/>
    <w:basedOn w:val="Fuentedeprrafopredeter"/>
    <w:link w:val="Piedepgina"/>
    <w:uiPriority w:val="99"/>
    <w:rsid w:val="00953C9D"/>
    <w:rPr>
      <w:rFonts w:ascii="Arial" w:eastAsia="Arial" w:hAnsi="Arial" w:cs="Arial"/>
      <w:sz w:val="22"/>
      <w:szCs w:val="22"/>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_rels/footnotes.xml.rels><?xml version="1.0" encoding="UTF-8" standalone="yes"?>
<Relationships xmlns="http://schemas.openxmlformats.org/package/2006/relationships"><Relationship Id="rId1" Type="http://schemas.openxmlformats.org/officeDocument/2006/relationships/hyperlink" Target="https://www.minsalud.gov.co/Documentos%20y%20Publicaciones/MANUAL%20OPERATIVO%20-ECAT-V08-3%20Versi%C3%B3n%20Final%20con%20sugerencias%20y%20ajuste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6864</Words>
  <Characters>37758</Characters>
  <Application>Microsoft Office Word</Application>
  <DocSecurity>0</DocSecurity>
  <Lines>314</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Stephannie Gutierrez Morales</dc:creator>
  <cp:keywords/>
  <dc:description/>
  <cp:lastModifiedBy>camilo acuna</cp:lastModifiedBy>
  <cp:revision>2</cp:revision>
  <dcterms:created xsi:type="dcterms:W3CDTF">2020-07-22T19:16:00Z</dcterms:created>
  <dcterms:modified xsi:type="dcterms:W3CDTF">2020-07-22T19:16:00Z</dcterms:modified>
</cp:coreProperties>
</file>