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36C84" w14:textId="3C8B05E1" w:rsidR="00A53F6D" w:rsidRPr="0089449B" w:rsidRDefault="00A53F6D" w:rsidP="008536F0">
      <w:pPr>
        <w:jc w:val="center"/>
        <w:rPr>
          <w:rFonts w:ascii="Arial" w:hAnsi="Arial" w:cs="Arial"/>
          <w:b/>
        </w:rPr>
      </w:pPr>
      <w:r w:rsidRPr="0089449B">
        <w:rPr>
          <w:rFonts w:ascii="Arial" w:hAnsi="Arial" w:cs="Arial"/>
          <w:b/>
        </w:rPr>
        <w:t>PROYECTO DE LEY</w:t>
      </w:r>
      <w:r w:rsidR="00865E3D">
        <w:rPr>
          <w:rFonts w:ascii="Arial" w:hAnsi="Arial" w:cs="Arial"/>
          <w:b/>
        </w:rPr>
        <w:t>____</w:t>
      </w:r>
      <w:r w:rsidRPr="0089449B">
        <w:rPr>
          <w:rFonts w:ascii="Arial" w:hAnsi="Arial" w:cs="Arial"/>
          <w:b/>
        </w:rPr>
        <w:t xml:space="preserve"> No</w:t>
      </w:r>
      <w:r w:rsidR="000623C6" w:rsidRPr="0089449B">
        <w:rPr>
          <w:rFonts w:ascii="Arial" w:hAnsi="Arial" w:cs="Arial"/>
          <w:b/>
        </w:rPr>
        <w:t xml:space="preserve"> </w:t>
      </w:r>
      <w:r w:rsidR="0078262C" w:rsidRPr="0089449B">
        <w:rPr>
          <w:rFonts w:ascii="Arial" w:hAnsi="Arial" w:cs="Arial"/>
          <w:b/>
        </w:rPr>
        <w:t xml:space="preserve">de 2020 </w:t>
      </w:r>
      <w:r w:rsidRPr="0089449B">
        <w:rPr>
          <w:rFonts w:ascii="Arial" w:hAnsi="Arial" w:cs="Arial"/>
          <w:b/>
        </w:rPr>
        <w:t>CAMARA</w:t>
      </w:r>
    </w:p>
    <w:p w14:paraId="4966C6B7" w14:textId="77777777" w:rsidR="00A53F6D" w:rsidRPr="0089449B" w:rsidRDefault="00A53F6D" w:rsidP="008536F0">
      <w:pPr>
        <w:spacing w:after="0" w:line="264" w:lineRule="auto"/>
        <w:jc w:val="center"/>
        <w:rPr>
          <w:rFonts w:ascii="Arial" w:eastAsia="Cambria" w:hAnsi="Arial" w:cs="Arial"/>
        </w:rPr>
      </w:pPr>
    </w:p>
    <w:p w14:paraId="06E22E41" w14:textId="28CA8B92" w:rsidR="00A53F6D" w:rsidRPr="0089449B" w:rsidRDefault="00A53F6D" w:rsidP="008536F0">
      <w:pPr>
        <w:spacing w:after="0" w:line="240" w:lineRule="auto"/>
        <w:jc w:val="center"/>
        <w:rPr>
          <w:rFonts w:ascii="Arial" w:eastAsia="Cambria" w:hAnsi="Arial" w:cs="Arial"/>
          <w:b/>
          <w:i/>
        </w:rPr>
      </w:pPr>
      <w:r w:rsidRPr="0089449B">
        <w:rPr>
          <w:rFonts w:ascii="Arial" w:eastAsia="Cambria" w:hAnsi="Arial" w:cs="Arial"/>
          <w:b/>
        </w:rPr>
        <w:t>“</w:t>
      </w:r>
      <w:r w:rsidR="00DA40A6" w:rsidRPr="0089449B">
        <w:rPr>
          <w:rFonts w:ascii="Arial" w:eastAsia="Cambria" w:hAnsi="Arial" w:cs="Arial"/>
          <w:b/>
          <w:i/>
        </w:rPr>
        <w:t>P</w:t>
      </w:r>
      <w:r w:rsidR="00FC5E08" w:rsidRPr="0089449B">
        <w:rPr>
          <w:rFonts w:ascii="Arial" w:eastAsia="Cambria" w:hAnsi="Arial" w:cs="Arial"/>
          <w:b/>
          <w:i/>
        </w:rPr>
        <w:t xml:space="preserve">or medio </w:t>
      </w:r>
      <w:r w:rsidR="00951ECD" w:rsidRPr="0089449B">
        <w:rPr>
          <w:rFonts w:ascii="Arial" w:eastAsia="Cambria" w:hAnsi="Arial" w:cs="Arial"/>
          <w:b/>
          <w:i/>
        </w:rPr>
        <w:t>del</w:t>
      </w:r>
      <w:r w:rsidR="00FC5E08" w:rsidRPr="0089449B">
        <w:rPr>
          <w:rFonts w:ascii="Arial" w:eastAsia="Cambria" w:hAnsi="Arial" w:cs="Arial"/>
          <w:b/>
          <w:i/>
        </w:rPr>
        <w:t xml:space="preserve"> cual se </w:t>
      </w:r>
      <w:r w:rsidR="00122C88" w:rsidRPr="0089449B">
        <w:rPr>
          <w:rFonts w:ascii="Arial" w:eastAsia="Cambria" w:hAnsi="Arial" w:cs="Arial"/>
          <w:b/>
          <w:i/>
        </w:rPr>
        <w:t xml:space="preserve">reglamenta la publicidad en redes sociales y  </w:t>
      </w:r>
      <w:r w:rsidR="00423D70" w:rsidRPr="0089449B">
        <w:rPr>
          <w:rFonts w:ascii="Arial" w:eastAsia="Cambria" w:hAnsi="Arial" w:cs="Arial"/>
          <w:b/>
          <w:i/>
        </w:rPr>
        <w:t xml:space="preserve"> se dictan otras disposiciones”</w:t>
      </w:r>
    </w:p>
    <w:p w14:paraId="7CF6AA1C" w14:textId="3FC521CA" w:rsidR="00A53F6D" w:rsidRPr="0089449B" w:rsidRDefault="00A53F6D" w:rsidP="008536F0">
      <w:pPr>
        <w:spacing w:after="0" w:line="264" w:lineRule="auto"/>
        <w:jc w:val="center"/>
        <w:rPr>
          <w:rFonts w:ascii="Arial" w:eastAsia="Cambria" w:hAnsi="Arial" w:cs="Arial"/>
          <w:b/>
        </w:rPr>
      </w:pPr>
    </w:p>
    <w:p w14:paraId="1DE8F0C8" w14:textId="77777777" w:rsidR="00A53F6D" w:rsidRPr="0089449B" w:rsidRDefault="00A53F6D" w:rsidP="008536F0">
      <w:pPr>
        <w:spacing w:after="0" w:line="264" w:lineRule="auto"/>
        <w:jc w:val="center"/>
        <w:rPr>
          <w:rFonts w:ascii="Arial" w:eastAsia="Cambria" w:hAnsi="Arial" w:cs="Arial"/>
          <w:b/>
        </w:rPr>
      </w:pPr>
      <w:r w:rsidRPr="0089449B">
        <w:rPr>
          <w:rFonts w:ascii="Arial" w:eastAsia="Cambria" w:hAnsi="Arial" w:cs="Arial"/>
          <w:b/>
        </w:rPr>
        <w:t>EL CONGRESO DE COLOMBIA</w:t>
      </w:r>
    </w:p>
    <w:p w14:paraId="5496515E" w14:textId="08AE2345" w:rsidR="00A53F6D" w:rsidRPr="0089449B" w:rsidRDefault="00A53F6D" w:rsidP="008536F0">
      <w:pPr>
        <w:spacing w:after="0" w:line="264" w:lineRule="auto"/>
        <w:jc w:val="center"/>
        <w:rPr>
          <w:rFonts w:ascii="Arial" w:eastAsia="Cambria" w:hAnsi="Arial" w:cs="Arial"/>
          <w:b/>
        </w:rPr>
      </w:pPr>
    </w:p>
    <w:p w14:paraId="25BC61A3" w14:textId="77777777" w:rsidR="00A53F6D" w:rsidRPr="0089449B" w:rsidRDefault="00A53F6D" w:rsidP="008536F0">
      <w:pPr>
        <w:spacing w:after="0" w:line="264" w:lineRule="auto"/>
        <w:jc w:val="center"/>
        <w:rPr>
          <w:rFonts w:ascii="Arial" w:eastAsia="Cambria" w:hAnsi="Arial" w:cs="Arial"/>
          <w:b/>
        </w:rPr>
      </w:pPr>
      <w:r w:rsidRPr="0089449B">
        <w:rPr>
          <w:rFonts w:ascii="Arial" w:eastAsia="Cambria" w:hAnsi="Arial" w:cs="Arial"/>
          <w:b/>
        </w:rPr>
        <w:t>DECRETA:</w:t>
      </w:r>
    </w:p>
    <w:p w14:paraId="1E66C1C2" w14:textId="77777777" w:rsidR="0078262C" w:rsidRPr="0089449B" w:rsidRDefault="0078262C" w:rsidP="008536F0">
      <w:pPr>
        <w:spacing w:after="0" w:line="264" w:lineRule="auto"/>
        <w:jc w:val="both"/>
        <w:rPr>
          <w:rFonts w:ascii="Arial" w:eastAsia="Cambria" w:hAnsi="Arial" w:cs="Arial"/>
          <w:b/>
        </w:rPr>
      </w:pPr>
    </w:p>
    <w:p w14:paraId="795E1F95" w14:textId="41E25F72" w:rsidR="00423D70" w:rsidRPr="0089449B" w:rsidRDefault="00423D70" w:rsidP="008536F0">
      <w:pPr>
        <w:jc w:val="both"/>
        <w:rPr>
          <w:rFonts w:ascii="Arial" w:hAnsi="Arial" w:cs="Arial"/>
        </w:rPr>
      </w:pPr>
      <w:r w:rsidRPr="0089449B">
        <w:rPr>
          <w:rFonts w:ascii="Arial" w:hAnsi="Arial" w:cs="Arial"/>
          <w:b/>
        </w:rPr>
        <w:t>Artículo 1°.</w:t>
      </w:r>
      <w:r w:rsidRPr="0089449B">
        <w:rPr>
          <w:rFonts w:ascii="Arial" w:hAnsi="Arial" w:cs="Arial"/>
          <w:b/>
        </w:rPr>
        <w:noBreakHyphen/>
      </w:r>
      <w:r w:rsidRPr="0089449B">
        <w:rPr>
          <w:rFonts w:ascii="Arial" w:hAnsi="Arial" w:cs="Arial"/>
        </w:rPr>
        <w:t xml:space="preserve">  </w:t>
      </w:r>
      <w:r w:rsidR="00122C88" w:rsidRPr="0089449B">
        <w:rPr>
          <w:rFonts w:ascii="Arial" w:hAnsi="Arial" w:cs="Arial"/>
        </w:rPr>
        <w:t xml:space="preserve">Reglaméntese las </w:t>
      </w:r>
      <w:r w:rsidR="00343560" w:rsidRPr="0089449B">
        <w:rPr>
          <w:rFonts w:ascii="Arial" w:hAnsi="Arial" w:cs="Arial"/>
        </w:rPr>
        <w:t>prácticas</w:t>
      </w:r>
      <w:r w:rsidR="00122C88" w:rsidRPr="0089449B">
        <w:rPr>
          <w:rFonts w:ascii="Arial" w:hAnsi="Arial" w:cs="Arial"/>
        </w:rPr>
        <w:t xml:space="preserve"> de publicidad, mensaje comercial</w:t>
      </w:r>
      <w:r w:rsidR="008B502E" w:rsidRPr="0089449B">
        <w:rPr>
          <w:rFonts w:ascii="Arial" w:hAnsi="Arial" w:cs="Arial"/>
        </w:rPr>
        <w:t xml:space="preserve">, colaboración “by fase”  y compensación no monetaria   por el patrocinio </w:t>
      </w:r>
      <w:r w:rsidR="00122C88" w:rsidRPr="0089449B">
        <w:rPr>
          <w:rFonts w:ascii="Arial" w:hAnsi="Arial" w:cs="Arial"/>
        </w:rPr>
        <w:t xml:space="preserve">de productos </w:t>
      </w:r>
      <w:r w:rsidR="008B502E" w:rsidRPr="0089449B">
        <w:rPr>
          <w:rFonts w:ascii="Arial" w:hAnsi="Arial" w:cs="Arial"/>
        </w:rPr>
        <w:t>en redes sociales.</w:t>
      </w:r>
    </w:p>
    <w:p w14:paraId="3B7B098F" w14:textId="77777777" w:rsidR="008B502E" w:rsidRPr="0089449B" w:rsidRDefault="00423D70" w:rsidP="008536F0">
      <w:pPr>
        <w:jc w:val="both"/>
        <w:rPr>
          <w:rFonts w:ascii="Arial" w:hAnsi="Arial" w:cs="Arial"/>
          <w:b/>
        </w:rPr>
      </w:pPr>
      <w:r w:rsidRPr="0089449B">
        <w:rPr>
          <w:rFonts w:ascii="Arial" w:hAnsi="Arial" w:cs="Arial"/>
          <w:b/>
        </w:rPr>
        <w:t>Artículo 2°.</w:t>
      </w:r>
      <w:r w:rsidRPr="0089449B">
        <w:rPr>
          <w:rFonts w:ascii="Arial" w:hAnsi="Arial" w:cs="Arial"/>
          <w:b/>
        </w:rPr>
        <w:noBreakHyphen/>
      </w:r>
      <w:r w:rsidRPr="0089449B">
        <w:rPr>
          <w:rFonts w:ascii="Arial" w:hAnsi="Arial" w:cs="Arial"/>
        </w:rPr>
        <w:t xml:space="preserve">  </w:t>
      </w:r>
      <w:r w:rsidR="00080A53" w:rsidRPr="0089449B">
        <w:rPr>
          <w:rFonts w:ascii="Arial" w:hAnsi="Arial" w:cs="Arial"/>
          <w:b/>
        </w:rPr>
        <w:t>D</w:t>
      </w:r>
      <w:r w:rsidRPr="0089449B">
        <w:rPr>
          <w:rFonts w:ascii="Arial" w:hAnsi="Arial" w:cs="Arial"/>
          <w:b/>
        </w:rPr>
        <w:t>efiniciones:</w:t>
      </w:r>
    </w:p>
    <w:p w14:paraId="316BA23E" w14:textId="45DE9FDA" w:rsidR="008B502E" w:rsidRPr="0089449B" w:rsidRDefault="00423D70" w:rsidP="008536F0">
      <w:pPr>
        <w:jc w:val="both"/>
        <w:rPr>
          <w:rFonts w:ascii="Arial" w:hAnsi="Arial" w:cs="Arial"/>
          <w:bCs/>
        </w:rPr>
      </w:pPr>
      <w:r w:rsidRPr="0089449B">
        <w:rPr>
          <w:rFonts w:ascii="Arial" w:hAnsi="Arial" w:cs="Arial"/>
        </w:rPr>
        <w:br/>
      </w:r>
      <w:r w:rsidR="008B502E" w:rsidRPr="0089449B">
        <w:rPr>
          <w:rFonts w:ascii="Arial" w:hAnsi="Arial" w:cs="Arial"/>
          <w:b/>
        </w:rPr>
        <w:t>Anunciante:</w:t>
      </w:r>
      <w:r w:rsidR="008B502E" w:rsidRPr="0089449B">
        <w:rPr>
          <w:rFonts w:ascii="Arial" w:hAnsi="Arial" w:cs="Arial"/>
          <w:bCs/>
        </w:rPr>
        <w:t xml:space="preserve"> Hace referencia a las personas naturales o jurídicas, en cuyo nombre se publican o difunden mensajes comerciales o se realizan actividades publicitarias. </w:t>
      </w:r>
    </w:p>
    <w:p w14:paraId="08A745F1" w14:textId="7822E311" w:rsidR="00343560" w:rsidRPr="0089449B" w:rsidRDefault="00343560" w:rsidP="008536F0">
      <w:pPr>
        <w:jc w:val="both"/>
        <w:rPr>
          <w:rFonts w:ascii="Arial" w:hAnsi="Arial" w:cs="Arial"/>
          <w:bCs/>
        </w:rPr>
      </w:pPr>
      <w:r w:rsidRPr="0089449B">
        <w:rPr>
          <w:rFonts w:ascii="Arial" w:hAnsi="Arial" w:cs="Arial"/>
          <w:b/>
        </w:rPr>
        <w:t>Influencer</w:t>
      </w:r>
      <w:r w:rsidR="001A14F3" w:rsidRPr="0089449B">
        <w:rPr>
          <w:rFonts w:ascii="Arial" w:hAnsi="Arial" w:cs="Arial"/>
          <w:b/>
        </w:rPr>
        <w:t xml:space="preserve"> o Anunciador</w:t>
      </w:r>
      <w:r w:rsidRPr="0089449B">
        <w:rPr>
          <w:rFonts w:ascii="Arial" w:hAnsi="Arial" w:cs="Arial"/>
          <w:b/>
        </w:rPr>
        <w:t>:</w:t>
      </w:r>
      <w:r w:rsidR="001A14F3" w:rsidRPr="0089449B">
        <w:rPr>
          <w:rFonts w:ascii="Arial" w:hAnsi="Arial" w:cs="Arial"/>
          <w:b/>
        </w:rPr>
        <w:t xml:space="preserve"> </w:t>
      </w:r>
      <w:r w:rsidR="001A14F3" w:rsidRPr="0089449B">
        <w:rPr>
          <w:rFonts w:ascii="Arial" w:hAnsi="Arial" w:cs="Arial"/>
          <w:bCs/>
        </w:rPr>
        <w:t xml:space="preserve">Hace referencia a las personas naturales o jurídicas que publican o difunden mensajes comerciales en redes sociales, buscando una contraprestación </w:t>
      </w:r>
    </w:p>
    <w:p w14:paraId="5D83087D" w14:textId="12D0D5C2" w:rsidR="008B502E" w:rsidRPr="0089449B" w:rsidRDefault="008B502E" w:rsidP="008536F0">
      <w:pPr>
        <w:jc w:val="both"/>
        <w:rPr>
          <w:rFonts w:ascii="Arial" w:hAnsi="Arial" w:cs="Arial"/>
          <w:bCs/>
        </w:rPr>
      </w:pPr>
      <w:r w:rsidRPr="0089449B">
        <w:rPr>
          <w:rFonts w:ascii="Arial" w:hAnsi="Arial" w:cs="Arial"/>
          <w:b/>
        </w:rPr>
        <w:t xml:space="preserve">Consumidor: </w:t>
      </w:r>
      <w:r w:rsidRPr="0089449B">
        <w:rPr>
          <w:rFonts w:ascii="Arial" w:hAnsi="Arial" w:cs="Arial"/>
          <w:bCs/>
        </w:rPr>
        <w:t xml:space="preserve">Es toda persona natural o jurídica a la que se dirige el mensaje publicitario en busca de que conozca, adquiera, disfrute o utilice un determinado bien, servicio, idea, marca o empresa, ya sea como usuario final o como cliente o usuario comercial. </w:t>
      </w:r>
    </w:p>
    <w:p w14:paraId="046D51B7" w14:textId="0E9A04DD" w:rsidR="00080A53" w:rsidRPr="0089449B" w:rsidRDefault="008B502E" w:rsidP="008536F0">
      <w:pPr>
        <w:jc w:val="both"/>
        <w:rPr>
          <w:rFonts w:ascii="Arial" w:hAnsi="Arial" w:cs="Arial"/>
          <w:bCs/>
        </w:rPr>
      </w:pPr>
      <w:r w:rsidRPr="0089449B">
        <w:rPr>
          <w:rFonts w:ascii="Arial" w:hAnsi="Arial" w:cs="Arial"/>
          <w:b/>
        </w:rPr>
        <w:t xml:space="preserve">Comunicación publicitaria: </w:t>
      </w:r>
      <w:r w:rsidRPr="0089449B">
        <w:rPr>
          <w:rFonts w:ascii="Arial" w:hAnsi="Arial" w:cs="Arial"/>
          <w:bCs/>
        </w:rPr>
        <w:t>Es una comunicación de masas en la que el agente emisor destina un mensaje a un gran volumen de personas mediante los soportes denominados “mass-media”.</w:t>
      </w:r>
    </w:p>
    <w:p w14:paraId="5A5D56A6" w14:textId="6F20A23C" w:rsidR="008B502E" w:rsidRPr="0089449B" w:rsidRDefault="008B502E" w:rsidP="008536F0">
      <w:pPr>
        <w:jc w:val="both"/>
        <w:rPr>
          <w:rFonts w:ascii="Arial" w:hAnsi="Arial" w:cs="Arial"/>
          <w:b/>
        </w:rPr>
      </w:pPr>
      <w:r w:rsidRPr="0089449B">
        <w:rPr>
          <w:rFonts w:ascii="Arial" w:hAnsi="Arial" w:cs="Arial"/>
          <w:b/>
        </w:rPr>
        <w:t xml:space="preserve">Mensaje comercial: </w:t>
      </w:r>
      <w:r w:rsidRPr="0089449B">
        <w:rPr>
          <w:rFonts w:ascii="Arial" w:hAnsi="Arial" w:cs="Arial"/>
          <w:bCs/>
        </w:rPr>
        <w:t>Es cualquier forma de anuncio o publicidad elaborado para ofrecer al público productos con el objeto de promover su aceptación a través de los diferentes medios de comunicación y de difusión. Su concepto debe ser entendido en sentido amplio, comprensivo de cualquier forma de comunicación producida directamente por o en favor de anunciantes, con la finalidad principal de promover productos, servicios o ideas, o influir en el comportamiento del consumidor</w:t>
      </w:r>
    </w:p>
    <w:p w14:paraId="680E2F77" w14:textId="52BB2AD5" w:rsidR="00753B37" w:rsidRPr="0089449B" w:rsidRDefault="00753B37" w:rsidP="008536F0">
      <w:pPr>
        <w:jc w:val="both"/>
        <w:rPr>
          <w:rFonts w:ascii="Arial" w:hAnsi="Arial" w:cs="Arial"/>
          <w:bCs/>
        </w:rPr>
      </w:pPr>
      <w:r w:rsidRPr="0089449B">
        <w:rPr>
          <w:rFonts w:ascii="Arial" w:hAnsi="Arial" w:cs="Arial"/>
          <w:b/>
        </w:rPr>
        <w:t xml:space="preserve">Spot Publicitario: </w:t>
      </w:r>
      <w:r w:rsidRPr="0089449B">
        <w:rPr>
          <w:rFonts w:ascii="Arial" w:hAnsi="Arial" w:cs="Arial"/>
          <w:bCs/>
        </w:rPr>
        <w:t xml:space="preserve">Es una pieza de duración variable (generalmente entre 5 y 60”) destinada a promover marcas (anuncios corporativos), ofertas específicas (anuncios de producto) o conductas concretas. Generalmente se trata de un espacio de stock, que mantiene su </w:t>
      </w:r>
      <w:r w:rsidRPr="0089449B">
        <w:rPr>
          <w:rFonts w:ascii="Arial" w:hAnsi="Arial" w:cs="Arial"/>
          <w:bCs/>
        </w:rPr>
        <w:lastRenderedPageBreak/>
        <w:t>monopolio enunciativo independientemente del canal y que se difunde a través de diferentes soportes en el marco de una campaña.</w:t>
      </w:r>
    </w:p>
    <w:p w14:paraId="71671C32" w14:textId="3C0DCD37" w:rsidR="00753B37" w:rsidRPr="0089449B" w:rsidRDefault="00753B37" w:rsidP="008536F0">
      <w:pPr>
        <w:jc w:val="both"/>
        <w:rPr>
          <w:rFonts w:ascii="Arial" w:hAnsi="Arial" w:cs="Arial"/>
          <w:bCs/>
        </w:rPr>
      </w:pPr>
      <w:r w:rsidRPr="0089449B">
        <w:rPr>
          <w:rFonts w:ascii="Arial" w:hAnsi="Arial" w:cs="Arial"/>
          <w:b/>
        </w:rPr>
        <w:t xml:space="preserve">Spot de venta: </w:t>
      </w:r>
      <w:r w:rsidRPr="0089449B">
        <w:rPr>
          <w:rFonts w:ascii="Arial" w:hAnsi="Arial" w:cs="Arial"/>
          <w:bCs/>
        </w:rPr>
        <w:t>Es un anuncio cuyo mensaje no sólo publicita un determinado producto, sino que además informa de una vía directa para su adquisición o contratación (llamada telefónica de voz, mensaje telefónico, señal a través del mando y del codificador en el caso de la televisión interactiva).</w:t>
      </w:r>
    </w:p>
    <w:p w14:paraId="78869BAE" w14:textId="4C898CCE" w:rsidR="00753B37" w:rsidRPr="0089449B" w:rsidRDefault="00753B37" w:rsidP="008536F0">
      <w:pPr>
        <w:jc w:val="both"/>
        <w:rPr>
          <w:rFonts w:ascii="Arial" w:hAnsi="Arial" w:cs="Arial"/>
          <w:b/>
        </w:rPr>
      </w:pPr>
      <w:r w:rsidRPr="0089449B">
        <w:rPr>
          <w:rFonts w:ascii="Arial" w:hAnsi="Arial" w:cs="Arial"/>
          <w:b/>
        </w:rPr>
        <w:t xml:space="preserve">Patrocinio publicitario en redes: </w:t>
      </w:r>
      <w:r w:rsidRPr="0089449B">
        <w:rPr>
          <w:rFonts w:ascii="Arial" w:hAnsi="Arial" w:cs="Arial"/>
          <w:bCs/>
        </w:rPr>
        <w:t>“aquel contrato en virtud del cual una persona física o jurídica, denominada patrocinador, no vinculada a la producción, comercialización o difusión televisivas, contribuye a la financiación de programas de televisión realizados por otra persona, física o jurídica, llamada patrocinado, con la finalidad de promover el nombre, marca, imagen, actividades o realizaciones del patrocinador”.</w:t>
      </w:r>
    </w:p>
    <w:p w14:paraId="2E0492D6" w14:textId="048C09C6" w:rsidR="008B502E" w:rsidRPr="0089449B" w:rsidRDefault="00E74017" w:rsidP="008536F0">
      <w:pPr>
        <w:jc w:val="both"/>
        <w:rPr>
          <w:rFonts w:ascii="Arial" w:hAnsi="Arial" w:cs="Arial"/>
          <w:b/>
        </w:rPr>
      </w:pPr>
      <w:r w:rsidRPr="0089449B">
        <w:rPr>
          <w:rFonts w:ascii="Arial" w:hAnsi="Arial" w:cs="Arial"/>
          <w:b/>
        </w:rPr>
        <w:t xml:space="preserve">Colaboración “by fase”: </w:t>
      </w:r>
      <w:r w:rsidRPr="0089449B">
        <w:rPr>
          <w:rFonts w:ascii="Arial" w:hAnsi="Arial" w:cs="Arial"/>
          <w:bCs/>
        </w:rPr>
        <w:t xml:space="preserve">Es cualquier tipo de negocio comercial, donde el </w:t>
      </w:r>
      <w:r w:rsidR="00343560" w:rsidRPr="0089449B">
        <w:rPr>
          <w:rFonts w:ascii="Arial" w:hAnsi="Arial" w:cs="Arial"/>
          <w:bCs/>
        </w:rPr>
        <w:t xml:space="preserve">anunciante ofrece al </w:t>
      </w:r>
      <w:r w:rsidR="00DB4174" w:rsidRPr="0089449B">
        <w:rPr>
          <w:rFonts w:ascii="Arial" w:hAnsi="Arial" w:cs="Arial"/>
          <w:bCs/>
        </w:rPr>
        <w:t>influencer mercancía</w:t>
      </w:r>
      <w:r w:rsidR="00343560" w:rsidRPr="0089449B">
        <w:rPr>
          <w:rFonts w:ascii="Arial" w:hAnsi="Arial" w:cs="Arial"/>
          <w:bCs/>
        </w:rPr>
        <w:t xml:space="preserve"> por parte de la compañía  a cambio de  mensajes comerciales, patrocinios,  spots de ventas o publicitario</w:t>
      </w:r>
      <w:r w:rsidR="008B502E" w:rsidRPr="0089449B">
        <w:rPr>
          <w:rFonts w:ascii="Arial" w:hAnsi="Arial" w:cs="Arial"/>
          <w:b/>
        </w:rPr>
        <w:t xml:space="preserve">”  </w:t>
      </w:r>
    </w:p>
    <w:p w14:paraId="2E81913B" w14:textId="2EC7CC79" w:rsidR="00422E19" w:rsidRPr="0089449B" w:rsidRDefault="00422E19" w:rsidP="008536F0">
      <w:pPr>
        <w:jc w:val="both"/>
        <w:rPr>
          <w:rFonts w:ascii="Arial" w:hAnsi="Arial" w:cs="Arial"/>
          <w:bCs/>
        </w:rPr>
      </w:pPr>
      <w:r w:rsidRPr="0089449B">
        <w:rPr>
          <w:rFonts w:ascii="Arial" w:hAnsi="Arial" w:cs="Arial"/>
          <w:b/>
        </w:rPr>
        <w:t>GiveAway</w:t>
      </w:r>
      <w:r w:rsidR="001A14F3" w:rsidRPr="0089449B">
        <w:rPr>
          <w:rFonts w:ascii="Arial" w:hAnsi="Arial" w:cs="Arial"/>
          <w:b/>
        </w:rPr>
        <w:t xml:space="preserve">: </w:t>
      </w:r>
      <w:r w:rsidR="001A14F3" w:rsidRPr="0089449B">
        <w:rPr>
          <w:rFonts w:ascii="Arial" w:hAnsi="Arial" w:cs="Arial"/>
          <w:bCs/>
        </w:rPr>
        <w:t>Son las rifas o sorteos realizados por parte de un influencer en sus cuentas de redes sociales.</w:t>
      </w:r>
    </w:p>
    <w:p w14:paraId="66A21A3F" w14:textId="2FF0C30E" w:rsidR="00DB4174" w:rsidRPr="0089449B" w:rsidRDefault="00084737" w:rsidP="008536F0">
      <w:pPr>
        <w:jc w:val="both"/>
        <w:rPr>
          <w:rFonts w:ascii="Arial" w:hAnsi="Arial" w:cs="Arial"/>
          <w:bCs/>
        </w:rPr>
      </w:pPr>
      <w:r w:rsidRPr="0089449B">
        <w:rPr>
          <w:rFonts w:ascii="Arial" w:hAnsi="Arial" w:cs="Arial"/>
          <w:b/>
        </w:rPr>
        <w:t>Artículo</w:t>
      </w:r>
      <w:r w:rsidR="00422E19" w:rsidRPr="0089449B">
        <w:rPr>
          <w:rFonts w:ascii="Arial" w:hAnsi="Arial" w:cs="Arial"/>
          <w:b/>
        </w:rPr>
        <w:t xml:space="preserve"> </w:t>
      </w:r>
      <w:r w:rsidRPr="0089449B">
        <w:rPr>
          <w:rFonts w:ascii="Arial" w:hAnsi="Arial" w:cs="Arial"/>
          <w:b/>
        </w:rPr>
        <w:t>3. Advertencia</w:t>
      </w:r>
      <w:r w:rsidR="00343560" w:rsidRPr="0089449B">
        <w:rPr>
          <w:rFonts w:ascii="Arial" w:hAnsi="Arial" w:cs="Arial"/>
          <w:b/>
        </w:rPr>
        <w:t xml:space="preserve"> en el mensaje comercial: </w:t>
      </w:r>
      <w:r w:rsidR="00343560" w:rsidRPr="0089449B">
        <w:rPr>
          <w:rFonts w:ascii="Arial" w:hAnsi="Arial" w:cs="Arial"/>
          <w:bCs/>
        </w:rPr>
        <w:t xml:space="preserve">Cualquier mensaje comercial que sea difundido a través de redes </w:t>
      </w:r>
      <w:r w:rsidR="00DB4174" w:rsidRPr="0089449B">
        <w:rPr>
          <w:rFonts w:ascii="Arial" w:hAnsi="Arial" w:cs="Arial"/>
          <w:bCs/>
        </w:rPr>
        <w:t>sociales debe aclarar de forma destacada y comprensible a través de texto, que la misma responde inequívocamente a una pauta publicitaria</w:t>
      </w:r>
      <w:r w:rsidR="002978B6" w:rsidRPr="0089449B">
        <w:rPr>
          <w:rFonts w:ascii="Arial" w:hAnsi="Arial" w:cs="Arial"/>
          <w:bCs/>
        </w:rPr>
        <w:t>, de la siguiente forma:</w:t>
      </w:r>
    </w:p>
    <w:p w14:paraId="30DC1E0F" w14:textId="42C78DE4" w:rsidR="002978B6" w:rsidRPr="0089449B" w:rsidRDefault="002978B6" w:rsidP="008536F0">
      <w:pPr>
        <w:jc w:val="both"/>
        <w:rPr>
          <w:rFonts w:ascii="Arial" w:hAnsi="Arial" w:cs="Arial"/>
          <w:bCs/>
        </w:rPr>
      </w:pPr>
      <w:r w:rsidRPr="0089449B">
        <w:rPr>
          <w:rFonts w:ascii="Arial" w:hAnsi="Arial" w:cs="Arial"/>
          <w:bCs/>
        </w:rPr>
        <w:t>1. Cualquier post donde se recomiende un producto o una marca dentro de las redes sociales de un influencer debe aclarar su procedencia. Debe mencionarse si el producto fue comprado, un regalo de la marca, un intercambio o un post patrocinado.</w:t>
      </w:r>
    </w:p>
    <w:p w14:paraId="59BBD38F" w14:textId="682FAAA1" w:rsidR="002978B6" w:rsidRPr="0089449B" w:rsidRDefault="002978B6" w:rsidP="008536F0">
      <w:pPr>
        <w:jc w:val="both"/>
        <w:rPr>
          <w:rFonts w:ascii="Arial" w:hAnsi="Arial" w:cs="Arial"/>
          <w:bCs/>
        </w:rPr>
      </w:pPr>
      <w:r w:rsidRPr="0089449B">
        <w:rPr>
          <w:rFonts w:ascii="Arial" w:hAnsi="Arial" w:cs="Arial"/>
          <w:bCs/>
        </w:rPr>
        <w:t>2. En caso de Colaboraciones by fase, los creadores de contenido deberán etiquetar o señalar  en las publicaciones con un #</w:t>
      </w:r>
      <w:r w:rsidRPr="0089449B">
        <w:rPr>
          <w:rFonts w:ascii="Arial" w:hAnsi="Arial" w:cs="Arial"/>
          <w:b/>
          <w:bCs/>
          <w:i/>
          <w:iCs/>
        </w:rPr>
        <w:t>#Ad</w:t>
      </w:r>
      <w:r w:rsidRPr="0089449B">
        <w:rPr>
          <w:rFonts w:ascii="Arial" w:hAnsi="Arial" w:cs="Arial"/>
          <w:bCs/>
        </w:rPr>
        <w:t> (diminutivo de «advertisement» o«anuncio» en inglés), o </w:t>
      </w:r>
      <w:r w:rsidRPr="0089449B">
        <w:rPr>
          <w:rFonts w:ascii="Arial" w:hAnsi="Arial" w:cs="Arial"/>
          <w:b/>
          <w:bCs/>
          <w:i/>
          <w:iCs/>
        </w:rPr>
        <w:t>#Sponsored</w:t>
      </w:r>
      <w:r w:rsidRPr="0089449B">
        <w:rPr>
          <w:rFonts w:ascii="Arial" w:hAnsi="Arial" w:cs="Arial"/>
          <w:bCs/>
        </w:rPr>
        <w:t xml:space="preserve"> (en inglés, «patrocinado»), añadiendo el #Publicidad . El cual deberá ser explicito y claro para la audiencia. </w:t>
      </w:r>
    </w:p>
    <w:p w14:paraId="07B1DAD4" w14:textId="3EE77FA4" w:rsidR="002978B6" w:rsidRPr="0089449B" w:rsidRDefault="002978B6" w:rsidP="008536F0">
      <w:pPr>
        <w:jc w:val="both"/>
        <w:rPr>
          <w:rFonts w:ascii="Arial" w:hAnsi="Arial" w:cs="Arial"/>
          <w:bCs/>
        </w:rPr>
      </w:pPr>
      <w:r w:rsidRPr="0089449B">
        <w:rPr>
          <w:rFonts w:ascii="Arial" w:hAnsi="Arial" w:cs="Arial"/>
          <w:bCs/>
        </w:rPr>
        <w:t>3. Si un anunciante le ha hecho un regalo a un influencer y éste lo comparte en sus redes, tiene que especificar quién se lo envió y que fue un regalo. Señalando claramente que se lo dio con objeto de promocionarlo.</w:t>
      </w:r>
    </w:p>
    <w:p w14:paraId="521888B3" w14:textId="020718E1" w:rsidR="002978B6" w:rsidRPr="0089449B" w:rsidRDefault="002978B6" w:rsidP="008536F0">
      <w:pPr>
        <w:jc w:val="both"/>
        <w:rPr>
          <w:rFonts w:ascii="Arial" w:hAnsi="Arial" w:cs="Arial"/>
          <w:bCs/>
        </w:rPr>
      </w:pPr>
      <w:r w:rsidRPr="0089449B">
        <w:rPr>
          <w:rFonts w:ascii="Arial" w:hAnsi="Arial" w:cs="Arial"/>
          <w:bCs/>
        </w:rPr>
        <w:lastRenderedPageBreak/>
        <w:t xml:space="preserve">4. En el caso de los videos </w:t>
      </w:r>
      <w:r w:rsidR="002E78E7" w:rsidRPr="0089449B">
        <w:rPr>
          <w:rFonts w:ascii="Arial" w:hAnsi="Arial" w:cs="Arial"/>
          <w:bCs/>
        </w:rPr>
        <w:t xml:space="preserve">o publicaciones temporales (historias) </w:t>
      </w:r>
      <w:r w:rsidRPr="0089449B">
        <w:rPr>
          <w:rFonts w:ascii="Arial" w:hAnsi="Arial" w:cs="Arial"/>
          <w:bCs/>
        </w:rPr>
        <w:t>se debe mencionar al principio que se trata de una colaboración pagada y qué marca la está patrocinando. Esto debe aparecer en la descripción del video, ser mencionado y aparecer en un texto claro en el video.</w:t>
      </w:r>
    </w:p>
    <w:p w14:paraId="4C6CD970" w14:textId="2DCC6E08" w:rsidR="006E37A6" w:rsidRPr="0089449B" w:rsidRDefault="002978B6" w:rsidP="008536F0">
      <w:pPr>
        <w:jc w:val="both"/>
        <w:rPr>
          <w:rFonts w:ascii="Arial" w:hAnsi="Arial" w:cs="Arial"/>
          <w:bCs/>
        </w:rPr>
      </w:pPr>
      <w:r w:rsidRPr="0089449B">
        <w:rPr>
          <w:rFonts w:ascii="Arial" w:hAnsi="Arial" w:cs="Arial"/>
          <w:bCs/>
        </w:rPr>
        <w:t>5. Cuando el influencer haga una recomendación de un producto de resultados “milagrosos”, se deben aportar pruebas de ello. En todo caso, el influencer debe decir qué resultados se pueden obtener con el producto y durante cuánto tiempo se usó</w:t>
      </w:r>
      <w:r w:rsidR="002E78E7" w:rsidRPr="0089449B">
        <w:rPr>
          <w:rFonts w:ascii="Arial" w:hAnsi="Arial" w:cs="Arial"/>
          <w:bCs/>
        </w:rPr>
        <w:t>.</w:t>
      </w:r>
    </w:p>
    <w:p w14:paraId="2C4601FB" w14:textId="14C6C0D8" w:rsidR="002E78E7" w:rsidRPr="0089449B" w:rsidRDefault="00084737" w:rsidP="008536F0">
      <w:pPr>
        <w:jc w:val="both"/>
        <w:rPr>
          <w:rFonts w:ascii="Arial" w:hAnsi="Arial" w:cs="Arial"/>
          <w:bCs/>
        </w:rPr>
      </w:pPr>
      <w:r w:rsidRPr="0089449B">
        <w:rPr>
          <w:rFonts w:ascii="Arial" w:hAnsi="Arial" w:cs="Arial"/>
          <w:b/>
        </w:rPr>
        <w:t>Parágrafo</w:t>
      </w:r>
      <w:r w:rsidR="00DB4174" w:rsidRPr="0089449B">
        <w:rPr>
          <w:rFonts w:ascii="Arial" w:hAnsi="Arial" w:cs="Arial"/>
          <w:b/>
        </w:rPr>
        <w:t xml:space="preserve"> </w:t>
      </w:r>
      <w:r w:rsidR="002E78E7" w:rsidRPr="0089449B">
        <w:rPr>
          <w:rFonts w:ascii="Arial" w:hAnsi="Arial" w:cs="Arial"/>
          <w:b/>
        </w:rPr>
        <w:t>1:</w:t>
      </w:r>
      <w:r w:rsidR="002E78E7" w:rsidRPr="0089449B">
        <w:rPr>
          <w:rFonts w:ascii="Arial" w:hAnsi="Arial" w:cs="Arial"/>
          <w:bCs/>
        </w:rPr>
        <w:t xml:space="preserve"> Cuando la publicación refiera a la señalada en el numeral 2, los </w:t>
      </w:r>
      <w:r w:rsidR="002E78E7" w:rsidRPr="0089449B">
        <w:rPr>
          <w:rFonts w:ascii="Arial" w:eastAsia="Times New Roman" w:hAnsi="Arial" w:cs="Arial"/>
          <w:color w:val="616161"/>
          <w:lang w:eastAsia="es-CO"/>
        </w:rPr>
        <w:t>hashtags</w:t>
      </w:r>
      <w:r w:rsidR="002E78E7" w:rsidRPr="0089449B">
        <w:rPr>
          <w:rFonts w:ascii="Arial" w:hAnsi="Arial" w:cs="Arial"/>
          <w:bCs/>
        </w:rPr>
        <w:t xml:space="preserve"> deben ir siempre al principio de un post y nunca deben quedar ocultos.</w:t>
      </w:r>
    </w:p>
    <w:p w14:paraId="58D0A482" w14:textId="38C17954" w:rsidR="00DB4174" w:rsidRPr="0089449B" w:rsidRDefault="002E78E7" w:rsidP="008536F0">
      <w:pPr>
        <w:jc w:val="both"/>
        <w:rPr>
          <w:rFonts w:ascii="Arial" w:hAnsi="Arial" w:cs="Arial"/>
          <w:bCs/>
        </w:rPr>
      </w:pPr>
      <w:r w:rsidRPr="0089449B">
        <w:rPr>
          <w:rFonts w:ascii="Arial" w:hAnsi="Arial" w:cs="Arial"/>
          <w:b/>
        </w:rPr>
        <w:t>Parágrafo 2</w:t>
      </w:r>
      <w:r w:rsidR="00DB4174" w:rsidRPr="0089449B">
        <w:rPr>
          <w:rFonts w:ascii="Arial" w:hAnsi="Arial" w:cs="Arial"/>
          <w:b/>
        </w:rPr>
        <w:t>:</w:t>
      </w:r>
      <w:r w:rsidR="00DB4174" w:rsidRPr="0089449B">
        <w:rPr>
          <w:rFonts w:ascii="Arial" w:hAnsi="Arial" w:cs="Arial"/>
          <w:bCs/>
        </w:rPr>
        <w:t xml:space="preserve"> </w:t>
      </w:r>
      <w:r w:rsidR="002978B6" w:rsidRPr="0089449B">
        <w:rPr>
          <w:rFonts w:ascii="Arial" w:hAnsi="Arial" w:cs="Arial"/>
          <w:bCs/>
        </w:rPr>
        <w:t xml:space="preserve">Cuando la publicación refiera a videos o cortos señalados en el numeral 4, </w:t>
      </w:r>
      <w:r w:rsidR="00A36224" w:rsidRPr="0089449B">
        <w:rPr>
          <w:rFonts w:ascii="Arial" w:hAnsi="Arial" w:cs="Arial"/>
          <w:bCs/>
        </w:rPr>
        <w:t>la pauta ocupará</w:t>
      </w:r>
      <w:r w:rsidR="00DB4174" w:rsidRPr="0089449B">
        <w:rPr>
          <w:rFonts w:ascii="Arial" w:hAnsi="Arial" w:cs="Arial"/>
          <w:bCs/>
        </w:rPr>
        <w:t xml:space="preserve"> el 15 % del área del mensaje comercial; el texto será en castellano en un recuadro de fondo blanco y borde negro con tipo de letra helvética 14 puntos en negro, que será ubicado paralelamente en la parte inferior del anuncio.</w:t>
      </w:r>
    </w:p>
    <w:p w14:paraId="1B86C9A9" w14:textId="7DE1FCB7" w:rsidR="002978B6" w:rsidRPr="0089449B" w:rsidRDefault="002E78E7" w:rsidP="008536F0">
      <w:pPr>
        <w:jc w:val="both"/>
        <w:rPr>
          <w:rFonts w:ascii="Arial" w:hAnsi="Arial" w:cs="Arial"/>
          <w:bCs/>
        </w:rPr>
      </w:pPr>
      <w:r w:rsidRPr="0089449B">
        <w:rPr>
          <w:rFonts w:ascii="Arial" w:hAnsi="Arial" w:cs="Arial"/>
          <w:b/>
        </w:rPr>
        <w:t>Parágrafo 3</w:t>
      </w:r>
      <w:r w:rsidRPr="0089449B">
        <w:rPr>
          <w:rFonts w:ascii="Arial" w:hAnsi="Arial" w:cs="Arial"/>
          <w:bCs/>
        </w:rPr>
        <w:t>: Los procedimientos de resultados milagrosos deberán adoptarse al procedimiento expedido por el Invima del artículo 4 de la presente ley.</w:t>
      </w:r>
    </w:p>
    <w:p w14:paraId="1688FC83" w14:textId="62E82555" w:rsidR="00DB4174" w:rsidRPr="0089449B" w:rsidRDefault="00DB4174" w:rsidP="008536F0">
      <w:pPr>
        <w:jc w:val="both"/>
        <w:rPr>
          <w:rFonts w:ascii="Arial" w:hAnsi="Arial" w:cs="Arial"/>
          <w:bCs/>
        </w:rPr>
      </w:pPr>
      <w:r w:rsidRPr="0089449B">
        <w:rPr>
          <w:rFonts w:ascii="Arial" w:hAnsi="Arial" w:cs="Arial"/>
          <w:b/>
        </w:rPr>
        <w:t xml:space="preserve">Parágrafo </w:t>
      </w:r>
      <w:r w:rsidR="00822DEB" w:rsidRPr="0089449B">
        <w:rPr>
          <w:rFonts w:ascii="Arial" w:hAnsi="Arial" w:cs="Arial"/>
          <w:b/>
        </w:rPr>
        <w:t>transitorio</w:t>
      </w:r>
      <w:r w:rsidRPr="0089449B">
        <w:rPr>
          <w:rFonts w:ascii="Arial" w:hAnsi="Arial" w:cs="Arial"/>
          <w:b/>
        </w:rPr>
        <w:t xml:space="preserve">: </w:t>
      </w:r>
      <w:r w:rsidR="00422E19" w:rsidRPr="0089449B">
        <w:rPr>
          <w:rFonts w:ascii="Arial" w:hAnsi="Arial" w:cs="Arial"/>
          <w:b/>
        </w:rPr>
        <w:t> </w:t>
      </w:r>
      <w:r w:rsidR="00422E19" w:rsidRPr="0089449B">
        <w:rPr>
          <w:rFonts w:ascii="Arial" w:hAnsi="Arial" w:cs="Arial"/>
          <w:bCs/>
        </w:rPr>
        <w:t>Se concede un plazo de un (1) año a partir de la vigencia de esta ley para aplicar el contenido de este artículo.</w:t>
      </w:r>
    </w:p>
    <w:p w14:paraId="7EB74574" w14:textId="362B8364" w:rsidR="00422E19" w:rsidRPr="0089449B" w:rsidRDefault="00822DEB" w:rsidP="008536F0">
      <w:pPr>
        <w:jc w:val="both"/>
        <w:rPr>
          <w:rFonts w:ascii="Arial" w:hAnsi="Arial" w:cs="Arial"/>
          <w:bCs/>
        </w:rPr>
      </w:pPr>
      <w:r w:rsidRPr="0089449B">
        <w:rPr>
          <w:rFonts w:ascii="Arial" w:hAnsi="Arial" w:cs="Arial"/>
          <w:b/>
        </w:rPr>
        <w:t>Artículo</w:t>
      </w:r>
      <w:r w:rsidR="00422E19" w:rsidRPr="0089449B">
        <w:rPr>
          <w:rFonts w:ascii="Arial" w:hAnsi="Arial" w:cs="Arial"/>
          <w:b/>
        </w:rPr>
        <w:t xml:space="preserve"> </w:t>
      </w:r>
      <w:r w:rsidR="00DB449C" w:rsidRPr="0089449B">
        <w:rPr>
          <w:rFonts w:ascii="Arial" w:hAnsi="Arial" w:cs="Arial"/>
          <w:b/>
        </w:rPr>
        <w:t>4</w:t>
      </w:r>
      <w:r w:rsidR="00084737" w:rsidRPr="0089449B">
        <w:rPr>
          <w:rFonts w:ascii="Arial" w:hAnsi="Arial" w:cs="Arial"/>
          <w:b/>
        </w:rPr>
        <w:t>.</w:t>
      </w:r>
      <w:r w:rsidR="00422E19" w:rsidRPr="0089449B">
        <w:rPr>
          <w:rFonts w:ascii="Arial" w:hAnsi="Arial" w:cs="Arial"/>
          <w:b/>
        </w:rPr>
        <w:t xml:space="preserve"> Prohibiciones de Mensajes Comerciales en Redes Sociales: </w:t>
      </w:r>
      <w:r w:rsidR="00422E19" w:rsidRPr="0089449B">
        <w:rPr>
          <w:rFonts w:ascii="Arial" w:hAnsi="Arial" w:cs="Arial"/>
          <w:bCs/>
        </w:rPr>
        <w:t>Quedan proscritas las siguientes formas de mensaje comercial en redes sociales:</w:t>
      </w:r>
    </w:p>
    <w:p w14:paraId="15C6E8AD" w14:textId="4DE75BE4" w:rsidR="00422E19" w:rsidRPr="0089449B" w:rsidRDefault="00422E19" w:rsidP="008536F0">
      <w:pPr>
        <w:jc w:val="both"/>
        <w:rPr>
          <w:rFonts w:ascii="Arial" w:hAnsi="Arial" w:cs="Arial"/>
          <w:bCs/>
        </w:rPr>
      </w:pPr>
      <w:r w:rsidRPr="0089449B">
        <w:rPr>
          <w:rFonts w:ascii="Arial" w:hAnsi="Arial" w:cs="Arial"/>
          <w:bCs/>
        </w:rPr>
        <w:t>1. Que fomenten comportamientos perjudiciales para la salud</w:t>
      </w:r>
      <w:r w:rsidR="0001511C" w:rsidRPr="0089449B">
        <w:rPr>
          <w:rFonts w:ascii="Arial" w:hAnsi="Arial" w:cs="Arial"/>
          <w:bCs/>
        </w:rPr>
        <w:t xml:space="preserve">, </w:t>
      </w:r>
      <w:r w:rsidRPr="0089449B">
        <w:rPr>
          <w:rFonts w:ascii="Arial" w:hAnsi="Arial" w:cs="Arial"/>
          <w:bCs/>
        </w:rPr>
        <w:t>la seguridad humana o del medio ambiente.</w:t>
      </w:r>
    </w:p>
    <w:p w14:paraId="624CB7C6" w14:textId="4B32E899" w:rsidR="00422E19" w:rsidRPr="0089449B" w:rsidRDefault="00422E19" w:rsidP="008536F0">
      <w:pPr>
        <w:jc w:val="both"/>
        <w:rPr>
          <w:rFonts w:ascii="Arial" w:hAnsi="Arial" w:cs="Arial"/>
          <w:bCs/>
        </w:rPr>
      </w:pPr>
      <w:r w:rsidRPr="0089449B">
        <w:rPr>
          <w:rFonts w:ascii="Arial" w:hAnsi="Arial" w:cs="Arial"/>
          <w:bCs/>
        </w:rPr>
        <w:t>2. Que inciten a la violencia o a comportamientos antisociales, que apelen al miedo o a la superstición o que puedan fomentar abusos, imprudencias, negligencias o conductas agresivas.</w:t>
      </w:r>
    </w:p>
    <w:p w14:paraId="7B12023B" w14:textId="7B8DCD8E" w:rsidR="00422E19" w:rsidRPr="0089449B" w:rsidRDefault="00422E19" w:rsidP="008536F0">
      <w:pPr>
        <w:jc w:val="both"/>
        <w:rPr>
          <w:rFonts w:ascii="Arial" w:hAnsi="Arial" w:cs="Arial"/>
          <w:bCs/>
        </w:rPr>
      </w:pPr>
      <w:r w:rsidRPr="0089449B">
        <w:rPr>
          <w:rFonts w:ascii="Arial" w:hAnsi="Arial" w:cs="Arial"/>
          <w:bCs/>
        </w:rPr>
        <w:t>3. Que inciten a la crueldad o al maltrato a las personas o a los animales, o a la destrucción de bienes de la naturaleza o culturales.</w:t>
      </w:r>
    </w:p>
    <w:p w14:paraId="0A13CD3B" w14:textId="42420126" w:rsidR="00422E19" w:rsidRPr="0089449B" w:rsidRDefault="00422E19" w:rsidP="008536F0">
      <w:pPr>
        <w:jc w:val="both"/>
        <w:rPr>
          <w:rFonts w:ascii="Arial" w:hAnsi="Arial" w:cs="Arial"/>
          <w:bCs/>
        </w:rPr>
      </w:pPr>
      <w:r w:rsidRPr="0089449B">
        <w:rPr>
          <w:rFonts w:ascii="Arial" w:hAnsi="Arial" w:cs="Arial"/>
          <w:bCs/>
        </w:rPr>
        <w:t xml:space="preserve">4. Que atenten contra el respeto a a dignidad de personas o los discriminen por motivos de su raza, sexo, nacionalidad u opinión política. </w:t>
      </w:r>
    </w:p>
    <w:p w14:paraId="12DE7B66" w14:textId="457F3E29" w:rsidR="00422E19" w:rsidRPr="0089449B" w:rsidRDefault="00422E19" w:rsidP="008536F0">
      <w:pPr>
        <w:jc w:val="both"/>
        <w:rPr>
          <w:rFonts w:ascii="Arial" w:hAnsi="Arial" w:cs="Arial"/>
          <w:bCs/>
        </w:rPr>
      </w:pPr>
      <w:r w:rsidRPr="0089449B">
        <w:rPr>
          <w:rFonts w:ascii="Arial" w:hAnsi="Arial" w:cs="Arial"/>
          <w:bCs/>
        </w:rPr>
        <w:t>5. No deberán incitar directamente a tales menores a la compra de un producto o de un servicio explotando su inexperiencia o su credulidad, ni a que persuadan a sus padres o tutores, o a los padres o tutores de terceros, para que compren los productos o servicios de que se trate.</w:t>
      </w:r>
    </w:p>
    <w:p w14:paraId="3D807453" w14:textId="00ABE4A5" w:rsidR="00422E19" w:rsidRPr="0089449B" w:rsidRDefault="00422E19" w:rsidP="008536F0">
      <w:pPr>
        <w:jc w:val="both"/>
        <w:rPr>
          <w:rFonts w:ascii="Arial" w:hAnsi="Arial" w:cs="Arial"/>
          <w:bCs/>
        </w:rPr>
      </w:pPr>
      <w:r w:rsidRPr="0089449B">
        <w:rPr>
          <w:rFonts w:ascii="Arial" w:hAnsi="Arial" w:cs="Arial"/>
          <w:bCs/>
        </w:rPr>
        <w:lastRenderedPageBreak/>
        <w:t>6. Presentar menores sin un motivo justificado en situaciones peligrosas.</w:t>
      </w:r>
    </w:p>
    <w:p w14:paraId="5D6F30EE" w14:textId="03BF3BE6" w:rsidR="00422E19" w:rsidRPr="0089449B" w:rsidRDefault="00422E19" w:rsidP="008536F0">
      <w:pPr>
        <w:jc w:val="both"/>
        <w:rPr>
          <w:rFonts w:ascii="Arial" w:hAnsi="Arial" w:cs="Arial"/>
          <w:bCs/>
        </w:rPr>
      </w:pPr>
      <w:r w:rsidRPr="0089449B">
        <w:rPr>
          <w:rFonts w:ascii="Arial" w:hAnsi="Arial" w:cs="Arial"/>
          <w:bCs/>
        </w:rPr>
        <w:t>7. Patrocinar</w:t>
      </w:r>
      <w:r w:rsidR="009C457A" w:rsidRPr="0089449B">
        <w:rPr>
          <w:rFonts w:ascii="Arial" w:hAnsi="Arial" w:cs="Arial"/>
          <w:bCs/>
        </w:rPr>
        <w:t>,</w:t>
      </w:r>
      <w:r w:rsidRPr="0089449B">
        <w:rPr>
          <w:rFonts w:ascii="Arial" w:hAnsi="Arial" w:cs="Arial"/>
          <w:bCs/>
        </w:rPr>
        <w:t xml:space="preserve"> publicitar</w:t>
      </w:r>
      <w:r w:rsidR="009C457A" w:rsidRPr="0089449B">
        <w:rPr>
          <w:rFonts w:ascii="Arial" w:hAnsi="Arial" w:cs="Arial"/>
          <w:bCs/>
        </w:rPr>
        <w:t xml:space="preserve"> o </w:t>
      </w:r>
      <w:r w:rsidR="00DB6E6D" w:rsidRPr="0089449B">
        <w:rPr>
          <w:rFonts w:ascii="Arial" w:hAnsi="Arial" w:cs="Arial"/>
          <w:bCs/>
        </w:rPr>
        <w:t>recomendar medicamentos</w:t>
      </w:r>
      <w:r w:rsidR="009C457A" w:rsidRPr="0089449B">
        <w:rPr>
          <w:rFonts w:ascii="Arial" w:hAnsi="Arial" w:cs="Arial"/>
          <w:bCs/>
        </w:rPr>
        <w:t xml:space="preserve">, homeopáticos, </w:t>
      </w:r>
      <w:r w:rsidRPr="0089449B">
        <w:rPr>
          <w:rFonts w:ascii="Arial" w:hAnsi="Arial" w:cs="Arial"/>
          <w:bCs/>
        </w:rPr>
        <w:t>suplementos dietarios</w:t>
      </w:r>
      <w:r w:rsidR="009C457A" w:rsidRPr="0089449B">
        <w:rPr>
          <w:rFonts w:ascii="Arial" w:hAnsi="Arial" w:cs="Arial"/>
          <w:bCs/>
        </w:rPr>
        <w:t>, productos fitoterapeuticos, y alimentos funcionales, que no cumplan con los protocolos enunciados en la resolución 0114 de 2004 de ministerio de salud y regulaciones concordantes.</w:t>
      </w:r>
    </w:p>
    <w:p w14:paraId="5A69A485" w14:textId="370FDAC8" w:rsidR="00DB6E6D" w:rsidRPr="0089449B" w:rsidRDefault="00DB6E6D" w:rsidP="008536F0">
      <w:pPr>
        <w:jc w:val="both"/>
        <w:rPr>
          <w:rFonts w:ascii="Arial" w:hAnsi="Arial" w:cs="Arial"/>
          <w:bCs/>
        </w:rPr>
      </w:pPr>
      <w:r w:rsidRPr="0089449B">
        <w:rPr>
          <w:rFonts w:ascii="Arial" w:hAnsi="Arial" w:cs="Arial"/>
          <w:bCs/>
        </w:rPr>
        <w:t>8. Presentar testimonios que no cumplan con los requisitos p</w:t>
      </w:r>
      <w:r w:rsidR="002E78E7" w:rsidRPr="0089449B">
        <w:rPr>
          <w:rFonts w:ascii="Arial" w:hAnsi="Arial" w:cs="Arial"/>
          <w:bCs/>
        </w:rPr>
        <w:t>or</w:t>
      </w:r>
      <w:r w:rsidRPr="0089449B">
        <w:rPr>
          <w:rFonts w:ascii="Arial" w:hAnsi="Arial" w:cs="Arial"/>
          <w:bCs/>
        </w:rPr>
        <w:t xml:space="preserve"> el INVIMA</w:t>
      </w:r>
    </w:p>
    <w:p w14:paraId="06693F45" w14:textId="7A2FE6A5" w:rsidR="0001511C" w:rsidRPr="0089449B" w:rsidRDefault="00DB6E6D" w:rsidP="008536F0">
      <w:pPr>
        <w:jc w:val="both"/>
        <w:rPr>
          <w:rFonts w:ascii="Arial" w:hAnsi="Arial" w:cs="Arial"/>
        </w:rPr>
      </w:pPr>
      <w:r w:rsidRPr="0089449B">
        <w:rPr>
          <w:rFonts w:ascii="Arial" w:hAnsi="Arial" w:cs="Arial"/>
        </w:rPr>
        <w:t>Parágrafo</w:t>
      </w:r>
      <w:r w:rsidR="00822DEB" w:rsidRPr="0089449B">
        <w:rPr>
          <w:rFonts w:ascii="Arial" w:hAnsi="Arial" w:cs="Arial"/>
        </w:rPr>
        <w:t xml:space="preserve"> transitorio</w:t>
      </w:r>
      <w:r w:rsidRPr="0089449B">
        <w:rPr>
          <w:rFonts w:ascii="Arial" w:hAnsi="Arial" w:cs="Arial"/>
        </w:rPr>
        <w:t xml:space="preserve">: El </w:t>
      </w:r>
      <w:r w:rsidR="00822DEB" w:rsidRPr="0089449B">
        <w:rPr>
          <w:rFonts w:ascii="Arial" w:hAnsi="Arial" w:cs="Arial"/>
        </w:rPr>
        <w:t>INVIMA contara</w:t>
      </w:r>
      <w:r w:rsidRPr="0089449B">
        <w:rPr>
          <w:rFonts w:ascii="Arial" w:hAnsi="Arial" w:cs="Arial"/>
        </w:rPr>
        <w:t xml:space="preserve"> con 6 meses para reglamentar la forma de aprobación de testimonios para publicidad.  </w:t>
      </w:r>
    </w:p>
    <w:p w14:paraId="42A14451" w14:textId="7AEBDB41" w:rsidR="00822DEB" w:rsidRPr="0089449B" w:rsidRDefault="00822DEB" w:rsidP="008536F0">
      <w:pPr>
        <w:jc w:val="both"/>
        <w:rPr>
          <w:rFonts w:ascii="Arial" w:hAnsi="Arial" w:cs="Arial"/>
        </w:rPr>
      </w:pPr>
      <w:r w:rsidRPr="0089449B">
        <w:rPr>
          <w:rFonts w:ascii="Arial" w:hAnsi="Arial" w:cs="Arial"/>
          <w:b/>
          <w:bCs/>
        </w:rPr>
        <w:t>Artículo</w:t>
      </w:r>
      <w:r w:rsidR="0001511C" w:rsidRPr="0089449B">
        <w:rPr>
          <w:rFonts w:ascii="Arial" w:hAnsi="Arial" w:cs="Arial"/>
          <w:b/>
          <w:bCs/>
        </w:rPr>
        <w:t xml:space="preserve"> </w:t>
      </w:r>
      <w:r w:rsidR="00DB449C" w:rsidRPr="0089449B">
        <w:rPr>
          <w:rFonts w:ascii="Arial" w:hAnsi="Arial" w:cs="Arial"/>
          <w:b/>
          <w:bCs/>
        </w:rPr>
        <w:t>5</w:t>
      </w:r>
      <w:r w:rsidR="00084737" w:rsidRPr="0089449B">
        <w:rPr>
          <w:rFonts w:ascii="Arial" w:hAnsi="Arial" w:cs="Arial"/>
          <w:b/>
          <w:bCs/>
        </w:rPr>
        <w:t>.</w:t>
      </w:r>
      <w:r w:rsidR="0001511C" w:rsidRPr="0089449B">
        <w:rPr>
          <w:rFonts w:ascii="Arial" w:hAnsi="Arial" w:cs="Arial"/>
          <w:b/>
          <w:bCs/>
        </w:rPr>
        <w:t xml:space="preserve"> </w:t>
      </w:r>
      <w:r w:rsidRPr="0089449B">
        <w:rPr>
          <w:rFonts w:ascii="Arial" w:hAnsi="Arial" w:cs="Arial"/>
          <w:b/>
          <w:bCs/>
        </w:rPr>
        <w:t xml:space="preserve">Sanciones y Multas: </w:t>
      </w:r>
      <w:r w:rsidRPr="0089449B">
        <w:rPr>
          <w:rFonts w:ascii="Arial" w:hAnsi="Arial" w:cs="Arial"/>
        </w:rPr>
        <w:t xml:space="preserve">En caso de que el anunciador incurra en alguna de las conductas enunciadas previamente será sancionado por parte de la </w:t>
      </w:r>
      <w:r w:rsidR="00DB449C" w:rsidRPr="0089449B">
        <w:rPr>
          <w:rFonts w:ascii="Arial" w:hAnsi="Arial" w:cs="Arial"/>
        </w:rPr>
        <w:t>S</w:t>
      </w:r>
      <w:r w:rsidRPr="0089449B">
        <w:rPr>
          <w:rFonts w:ascii="Arial" w:hAnsi="Arial" w:cs="Arial"/>
        </w:rPr>
        <w:t xml:space="preserve">uperintendencia de </w:t>
      </w:r>
      <w:r w:rsidR="00DB449C" w:rsidRPr="0089449B">
        <w:rPr>
          <w:rFonts w:ascii="Arial" w:hAnsi="Arial" w:cs="Arial"/>
        </w:rPr>
        <w:t>I</w:t>
      </w:r>
      <w:r w:rsidRPr="0089449B">
        <w:rPr>
          <w:rFonts w:ascii="Arial" w:hAnsi="Arial" w:cs="Arial"/>
        </w:rPr>
        <w:t xml:space="preserve">ndustria y </w:t>
      </w:r>
      <w:r w:rsidR="00DB449C" w:rsidRPr="0089449B">
        <w:rPr>
          <w:rFonts w:ascii="Arial" w:hAnsi="Arial" w:cs="Arial"/>
        </w:rPr>
        <w:t>C</w:t>
      </w:r>
      <w:r w:rsidRPr="0089449B">
        <w:rPr>
          <w:rFonts w:ascii="Arial" w:hAnsi="Arial" w:cs="Arial"/>
        </w:rPr>
        <w:t>omercio.</w:t>
      </w:r>
    </w:p>
    <w:p w14:paraId="369D7BDE" w14:textId="177184AB" w:rsidR="00822DEB" w:rsidRPr="0089449B" w:rsidRDefault="00822DEB" w:rsidP="008536F0">
      <w:pPr>
        <w:jc w:val="both"/>
        <w:rPr>
          <w:rFonts w:ascii="Arial" w:hAnsi="Arial" w:cs="Arial"/>
        </w:rPr>
      </w:pPr>
      <w:r w:rsidRPr="0089449B">
        <w:rPr>
          <w:rFonts w:ascii="Arial" w:hAnsi="Arial" w:cs="Arial"/>
          <w:b/>
          <w:bCs/>
        </w:rPr>
        <w:t>Parágrafo Transitorio:</w:t>
      </w:r>
      <w:r w:rsidR="00DB449C" w:rsidRPr="0089449B">
        <w:rPr>
          <w:rFonts w:ascii="Arial" w:hAnsi="Arial" w:cs="Arial"/>
        </w:rPr>
        <w:t xml:space="preserve"> La Superintendencia de Industria y Comercio(SIC) contara con 6 meses para regular las sanciones respectivas.</w:t>
      </w:r>
    </w:p>
    <w:p w14:paraId="7EAA4889" w14:textId="32D5F2E2" w:rsidR="0001511C" w:rsidRPr="0089449B" w:rsidRDefault="00DB449C" w:rsidP="008536F0">
      <w:pPr>
        <w:jc w:val="both"/>
        <w:rPr>
          <w:rFonts w:ascii="Arial" w:hAnsi="Arial" w:cs="Arial"/>
        </w:rPr>
      </w:pPr>
      <w:r w:rsidRPr="0089449B">
        <w:rPr>
          <w:rFonts w:ascii="Arial" w:hAnsi="Arial" w:cs="Arial"/>
          <w:b/>
          <w:bCs/>
        </w:rPr>
        <w:t xml:space="preserve">Artículo 6. </w:t>
      </w:r>
      <w:r w:rsidR="00822DEB" w:rsidRPr="0089449B">
        <w:rPr>
          <w:rFonts w:ascii="Arial" w:hAnsi="Arial" w:cs="Arial"/>
          <w:b/>
          <w:bCs/>
        </w:rPr>
        <w:t>Regulación</w:t>
      </w:r>
      <w:r w:rsidR="0001511C" w:rsidRPr="0089449B">
        <w:rPr>
          <w:rFonts w:ascii="Arial" w:hAnsi="Arial" w:cs="Arial"/>
          <w:b/>
          <w:bCs/>
        </w:rPr>
        <w:t xml:space="preserve"> de </w:t>
      </w:r>
      <w:r w:rsidRPr="0089449B">
        <w:rPr>
          <w:rFonts w:ascii="Arial" w:hAnsi="Arial" w:cs="Arial"/>
          <w:b/>
          <w:bCs/>
        </w:rPr>
        <w:t>“</w:t>
      </w:r>
      <w:r w:rsidR="0001511C" w:rsidRPr="0089449B">
        <w:rPr>
          <w:rFonts w:ascii="Arial" w:hAnsi="Arial" w:cs="Arial"/>
          <w:b/>
          <w:bCs/>
        </w:rPr>
        <w:t>give</w:t>
      </w:r>
      <w:r w:rsidR="00DB6E6D" w:rsidRPr="0089449B">
        <w:rPr>
          <w:rFonts w:ascii="Arial" w:hAnsi="Arial" w:cs="Arial"/>
          <w:b/>
          <w:bCs/>
        </w:rPr>
        <w:t>a</w:t>
      </w:r>
      <w:r w:rsidR="0001511C" w:rsidRPr="0089449B">
        <w:rPr>
          <w:rFonts w:ascii="Arial" w:hAnsi="Arial" w:cs="Arial"/>
          <w:b/>
          <w:bCs/>
        </w:rPr>
        <w:t>way</w:t>
      </w:r>
      <w:r w:rsidRPr="0089449B">
        <w:rPr>
          <w:rFonts w:ascii="Arial" w:hAnsi="Arial" w:cs="Arial"/>
          <w:b/>
          <w:bCs/>
        </w:rPr>
        <w:t>”</w:t>
      </w:r>
      <w:r w:rsidR="00DB6E6D" w:rsidRPr="0089449B">
        <w:rPr>
          <w:rFonts w:ascii="Arial" w:hAnsi="Arial" w:cs="Arial"/>
          <w:b/>
          <w:bCs/>
        </w:rPr>
        <w:t xml:space="preserve">: </w:t>
      </w:r>
      <w:r w:rsidR="00DB6E6D" w:rsidRPr="0089449B">
        <w:rPr>
          <w:rFonts w:ascii="Arial" w:hAnsi="Arial" w:cs="Arial"/>
        </w:rPr>
        <w:t xml:space="preserve">Las rifas, </w:t>
      </w:r>
      <w:r w:rsidRPr="0089449B">
        <w:rPr>
          <w:rFonts w:ascii="Arial" w:hAnsi="Arial" w:cs="Arial"/>
        </w:rPr>
        <w:t>“</w:t>
      </w:r>
      <w:r w:rsidR="00DB6E6D" w:rsidRPr="0089449B">
        <w:rPr>
          <w:rFonts w:ascii="Arial" w:hAnsi="Arial" w:cs="Arial"/>
        </w:rPr>
        <w:t>giveaway</w:t>
      </w:r>
      <w:r w:rsidRPr="0089449B">
        <w:rPr>
          <w:rFonts w:ascii="Arial" w:hAnsi="Arial" w:cs="Arial"/>
        </w:rPr>
        <w:t>”</w:t>
      </w:r>
      <w:r w:rsidR="00DB6E6D" w:rsidRPr="0089449B">
        <w:rPr>
          <w:rFonts w:ascii="Arial" w:hAnsi="Arial" w:cs="Arial"/>
        </w:rPr>
        <w:t xml:space="preserve"> y demás concursos de suerte y azar </w:t>
      </w:r>
      <w:r w:rsidRPr="0089449B">
        <w:rPr>
          <w:rFonts w:ascii="Arial" w:hAnsi="Arial" w:cs="Arial"/>
        </w:rPr>
        <w:t xml:space="preserve">realizados por redes sociales donde se entregue un premio por interacción, </w:t>
      </w:r>
      <w:r w:rsidR="00822DEB" w:rsidRPr="0089449B">
        <w:rPr>
          <w:rFonts w:ascii="Arial" w:hAnsi="Arial" w:cs="Arial"/>
        </w:rPr>
        <w:t>serán susceptibles</w:t>
      </w:r>
      <w:r w:rsidRPr="0089449B">
        <w:rPr>
          <w:rFonts w:ascii="Arial" w:hAnsi="Arial" w:cs="Arial"/>
        </w:rPr>
        <w:t xml:space="preserve"> a</w:t>
      </w:r>
      <w:r w:rsidR="00822DEB" w:rsidRPr="0089449B">
        <w:rPr>
          <w:rFonts w:ascii="Arial" w:hAnsi="Arial" w:cs="Arial"/>
        </w:rPr>
        <w:t xml:space="preserve"> la regulación de COLJUEGOS </w:t>
      </w:r>
      <w:r w:rsidR="00084737" w:rsidRPr="0089449B">
        <w:rPr>
          <w:rFonts w:ascii="Arial" w:hAnsi="Arial" w:cs="Arial"/>
        </w:rPr>
        <w:t>y demás</w:t>
      </w:r>
      <w:r w:rsidRPr="0089449B">
        <w:rPr>
          <w:rFonts w:ascii="Arial" w:hAnsi="Arial" w:cs="Arial"/>
        </w:rPr>
        <w:t xml:space="preserve"> normativa concordante</w:t>
      </w:r>
      <w:r w:rsidR="00822DEB" w:rsidRPr="0089449B">
        <w:rPr>
          <w:rFonts w:ascii="Arial" w:hAnsi="Arial" w:cs="Arial"/>
        </w:rPr>
        <w:t xml:space="preserve">. </w:t>
      </w:r>
    </w:p>
    <w:p w14:paraId="18119D8B" w14:textId="034AC243" w:rsidR="00E82E79" w:rsidRPr="0089449B" w:rsidRDefault="00E82E79" w:rsidP="008536F0">
      <w:pPr>
        <w:pStyle w:val="Default"/>
        <w:jc w:val="both"/>
        <w:rPr>
          <w:bCs/>
          <w:sz w:val="22"/>
          <w:szCs w:val="22"/>
          <w:lang w:val="es-CO"/>
        </w:rPr>
      </w:pPr>
      <w:r w:rsidRPr="0089449B">
        <w:rPr>
          <w:b/>
          <w:bCs/>
          <w:sz w:val="22"/>
          <w:szCs w:val="22"/>
          <w:lang w:val="es-ES"/>
        </w:rPr>
        <w:t xml:space="preserve">Artículo </w:t>
      </w:r>
      <w:r w:rsidR="00DB449C" w:rsidRPr="0089449B">
        <w:rPr>
          <w:b/>
          <w:bCs/>
          <w:sz w:val="22"/>
          <w:szCs w:val="22"/>
          <w:lang w:val="es-ES"/>
        </w:rPr>
        <w:t>7</w:t>
      </w:r>
      <w:r w:rsidRPr="0089449B">
        <w:rPr>
          <w:b/>
          <w:bCs/>
          <w:sz w:val="22"/>
          <w:szCs w:val="22"/>
          <w:lang w:val="es-ES"/>
        </w:rPr>
        <w:t>.</w:t>
      </w:r>
      <w:r w:rsidRPr="0089449B">
        <w:rPr>
          <w:bCs/>
          <w:sz w:val="22"/>
          <w:szCs w:val="22"/>
          <w:lang w:val="es-ES"/>
        </w:rPr>
        <w:t xml:space="preserve"> </w:t>
      </w:r>
      <w:r w:rsidRPr="0089449B">
        <w:rPr>
          <w:rFonts w:eastAsia="Cambria"/>
          <w:b/>
          <w:sz w:val="22"/>
          <w:szCs w:val="22"/>
          <w:lang w:val="es-CO"/>
        </w:rPr>
        <w:t>Vigencia.</w:t>
      </w:r>
      <w:r w:rsidRPr="0089449B">
        <w:rPr>
          <w:rFonts w:eastAsia="Cambria"/>
          <w:sz w:val="22"/>
          <w:szCs w:val="22"/>
          <w:lang w:val="es-CO"/>
        </w:rPr>
        <w:t xml:space="preserve"> La presente Ley rige a partir de la fecha de su promulgación y deroga todas las normas que le sean contrarias</w:t>
      </w:r>
    </w:p>
    <w:p w14:paraId="0B3182F8" w14:textId="77777777" w:rsidR="00423D70" w:rsidRPr="0089449B" w:rsidRDefault="00423D70" w:rsidP="008536F0">
      <w:pPr>
        <w:jc w:val="both"/>
        <w:rPr>
          <w:rFonts w:ascii="Arial" w:hAnsi="Arial" w:cs="Arial"/>
        </w:rPr>
      </w:pPr>
    </w:p>
    <w:p w14:paraId="3A1A745D" w14:textId="77777777" w:rsidR="00423D70" w:rsidRPr="0089449B" w:rsidRDefault="00423D70" w:rsidP="008536F0">
      <w:pPr>
        <w:jc w:val="both"/>
        <w:rPr>
          <w:rFonts w:ascii="Arial" w:hAnsi="Arial" w:cs="Arial"/>
        </w:rPr>
      </w:pPr>
    </w:p>
    <w:p w14:paraId="3C05B052" w14:textId="77777777" w:rsidR="00DB449C" w:rsidRPr="0089449B" w:rsidRDefault="00DB449C" w:rsidP="008536F0">
      <w:pPr>
        <w:tabs>
          <w:tab w:val="right" w:pos="8838"/>
        </w:tabs>
        <w:jc w:val="both"/>
        <w:rPr>
          <w:rFonts w:ascii="Arial" w:eastAsia="Calibri" w:hAnsi="Arial" w:cs="Arial"/>
          <w:iCs/>
          <w:lang w:val="es-ES"/>
        </w:rPr>
      </w:pPr>
      <w:r w:rsidRPr="0089449B">
        <w:rPr>
          <w:rFonts w:ascii="Arial" w:eastAsia="Calibri" w:hAnsi="Arial" w:cs="Arial"/>
          <w:iCs/>
          <w:lang w:val="es-ES"/>
        </w:rPr>
        <w:t>De los Honorables Congresistas,</w:t>
      </w:r>
    </w:p>
    <w:p w14:paraId="414A0F0F" w14:textId="77777777" w:rsidR="00DB449C" w:rsidRPr="0089449B" w:rsidRDefault="00DB449C" w:rsidP="008536F0">
      <w:pPr>
        <w:tabs>
          <w:tab w:val="right" w:pos="8838"/>
        </w:tabs>
        <w:jc w:val="both"/>
        <w:rPr>
          <w:rFonts w:ascii="Arial" w:eastAsia="Calibri" w:hAnsi="Arial" w:cs="Arial"/>
          <w:iCs/>
          <w:lang w:val="es-ES"/>
        </w:rPr>
      </w:pPr>
    </w:p>
    <w:p w14:paraId="5130810C" w14:textId="77777777" w:rsidR="00DB449C" w:rsidRPr="0089449B" w:rsidRDefault="00DB449C" w:rsidP="008536F0">
      <w:pPr>
        <w:tabs>
          <w:tab w:val="right" w:pos="8838"/>
        </w:tabs>
        <w:jc w:val="both"/>
        <w:rPr>
          <w:rFonts w:ascii="Arial" w:eastAsia="Calibri" w:hAnsi="Arial" w:cs="Arial"/>
          <w:iCs/>
          <w:lang w:val="es-ES"/>
        </w:rPr>
      </w:pPr>
    </w:p>
    <w:p w14:paraId="4CD397F4" w14:textId="77777777" w:rsidR="00DB449C" w:rsidRPr="0089449B" w:rsidRDefault="00DB449C" w:rsidP="008536F0">
      <w:pPr>
        <w:tabs>
          <w:tab w:val="right" w:pos="8838"/>
        </w:tabs>
        <w:spacing w:after="0" w:line="240" w:lineRule="auto"/>
        <w:jc w:val="both"/>
        <w:rPr>
          <w:rFonts w:ascii="Arial" w:eastAsia="Calibri" w:hAnsi="Arial" w:cs="Arial"/>
          <w:b/>
          <w:iCs/>
          <w:lang w:val="es-MX"/>
        </w:rPr>
      </w:pPr>
      <w:r w:rsidRPr="0089449B">
        <w:rPr>
          <w:rFonts w:ascii="Arial" w:eastAsia="Calibri" w:hAnsi="Arial" w:cs="Arial"/>
          <w:b/>
          <w:iCs/>
          <w:lang w:val="es-MX"/>
        </w:rPr>
        <w:t xml:space="preserve">NEYLA RUIZ CORREA              </w:t>
      </w:r>
      <w:r w:rsidRPr="0089449B">
        <w:rPr>
          <w:rFonts w:ascii="Arial" w:eastAsia="Calibri" w:hAnsi="Arial" w:cs="Arial"/>
          <w:b/>
          <w:iCs/>
          <w:lang w:val="es-MX"/>
        </w:rPr>
        <w:tab/>
      </w:r>
    </w:p>
    <w:p w14:paraId="6C794960" w14:textId="77777777" w:rsidR="00DB449C" w:rsidRPr="0089449B" w:rsidRDefault="00DB449C" w:rsidP="008536F0">
      <w:pPr>
        <w:spacing w:after="0" w:line="240" w:lineRule="auto"/>
        <w:jc w:val="both"/>
        <w:rPr>
          <w:rFonts w:ascii="Arial" w:eastAsia="Calibri" w:hAnsi="Arial" w:cs="Arial"/>
          <w:iCs/>
          <w:lang w:val="es-MX"/>
        </w:rPr>
      </w:pPr>
      <w:r w:rsidRPr="0089449B">
        <w:rPr>
          <w:rFonts w:ascii="Arial" w:eastAsia="Calibri" w:hAnsi="Arial" w:cs="Arial"/>
          <w:iCs/>
          <w:lang w:val="es-MX"/>
        </w:rPr>
        <w:t xml:space="preserve">Representante a la Cámara </w:t>
      </w:r>
    </w:p>
    <w:p w14:paraId="0400CAA2" w14:textId="77777777" w:rsidR="00DB449C" w:rsidRPr="0089449B" w:rsidRDefault="00DB449C" w:rsidP="008536F0">
      <w:pPr>
        <w:spacing w:after="0" w:line="240" w:lineRule="auto"/>
        <w:jc w:val="both"/>
        <w:rPr>
          <w:rFonts w:ascii="Arial" w:eastAsia="Calibri" w:hAnsi="Arial" w:cs="Arial"/>
          <w:iCs/>
          <w:lang w:val="es-MX"/>
        </w:rPr>
      </w:pPr>
      <w:r w:rsidRPr="0089449B">
        <w:rPr>
          <w:rFonts w:ascii="Arial" w:eastAsia="Calibri" w:hAnsi="Arial" w:cs="Arial"/>
          <w:iCs/>
          <w:lang w:val="es-MX"/>
        </w:rPr>
        <w:t xml:space="preserve">Departamento de Boyacá </w:t>
      </w:r>
    </w:p>
    <w:p w14:paraId="23EEEB14" w14:textId="77777777" w:rsidR="00423D70" w:rsidRPr="0089449B" w:rsidRDefault="00423D70" w:rsidP="008536F0">
      <w:pPr>
        <w:jc w:val="both"/>
        <w:rPr>
          <w:rFonts w:ascii="Arial" w:hAnsi="Arial" w:cs="Arial"/>
        </w:rPr>
      </w:pPr>
    </w:p>
    <w:p w14:paraId="1FBD2932" w14:textId="77777777" w:rsidR="00423D70" w:rsidRPr="0089449B" w:rsidRDefault="00423D70" w:rsidP="008536F0">
      <w:pPr>
        <w:jc w:val="both"/>
        <w:rPr>
          <w:rFonts w:ascii="Arial" w:hAnsi="Arial" w:cs="Arial"/>
        </w:rPr>
      </w:pPr>
    </w:p>
    <w:p w14:paraId="36E22F38" w14:textId="77777777" w:rsidR="00423D70" w:rsidRPr="0089449B" w:rsidRDefault="00423D70" w:rsidP="008536F0">
      <w:pPr>
        <w:jc w:val="both"/>
        <w:rPr>
          <w:rFonts w:ascii="Arial" w:hAnsi="Arial" w:cs="Arial"/>
        </w:rPr>
      </w:pPr>
    </w:p>
    <w:p w14:paraId="1E3A38D5" w14:textId="77777777" w:rsidR="00423D70" w:rsidRPr="0089449B" w:rsidRDefault="00423D70" w:rsidP="008536F0">
      <w:pPr>
        <w:jc w:val="both"/>
        <w:rPr>
          <w:rFonts w:ascii="Arial" w:hAnsi="Arial" w:cs="Arial"/>
        </w:rPr>
      </w:pPr>
    </w:p>
    <w:p w14:paraId="6A98B79E" w14:textId="77777777" w:rsidR="00423D70" w:rsidRPr="0089449B" w:rsidRDefault="00423D70" w:rsidP="008536F0">
      <w:pPr>
        <w:jc w:val="both"/>
        <w:rPr>
          <w:rFonts w:ascii="Arial" w:hAnsi="Arial" w:cs="Arial"/>
        </w:rPr>
      </w:pPr>
      <w:bookmarkStart w:id="0" w:name="_GoBack"/>
      <w:bookmarkEnd w:id="0"/>
    </w:p>
    <w:p w14:paraId="65529A51" w14:textId="089FD36B" w:rsidR="00423D70" w:rsidRPr="0089449B" w:rsidRDefault="00DB449C" w:rsidP="008536F0">
      <w:pPr>
        <w:shd w:val="clear" w:color="auto" w:fill="FFFFFF"/>
        <w:spacing w:before="45" w:after="28" w:line="260" w:lineRule="atLeast"/>
        <w:ind w:right="49"/>
        <w:jc w:val="both"/>
        <w:rPr>
          <w:rFonts w:ascii="Arial" w:eastAsia="Times New Roman" w:hAnsi="Arial" w:cs="Arial"/>
          <w:b/>
          <w:bCs/>
          <w:color w:val="000000"/>
          <w:lang w:val="es-ES_tradnl" w:eastAsia="es-CO"/>
        </w:rPr>
      </w:pPr>
      <w:r w:rsidRPr="0089449B">
        <w:rPr>
          <w:rFonts w:ascii="Arial" w:eastAsia="Times New Roman" w:hAnsi="Arial" w:cs="Arial"/>
          <w:b/>
          <w:bCs/>
          <w:color w:val="000000"/>
          <w:lang w:val="es-ES_tradnl" w:eastAsia="es-CO"/>
        </w:rPr>
        <w:t>EXPOSICIÓN</w:t>
      </w:r>
      <w:r w:rsidR="00423D70" w:rsidRPr="0089449B">
        <w:rPr>
          <w:rFonts w:ascii="Arial" w:eastAsia="Times New Roman" w:hAnsi="Arial" w:cs="Arial"/>
          <w:b/>
          <w:bCs/>
          <w:color w:val="000000"/>
          <w:lang w:val="es-ES_tradnl" w:eastAsia="es-CO"/>
        </w:rPr>
        <w:t xml:space="preserve"> DE MOTIVOS </w:t>
      </w:r>
    </w:p>
    <w:p w14:paraId="66BAB949" w14:textId="77777777" w:rsidR="00DB449C" w:rsidRPr="0089449B" w:rsidRDefault="00DB449C" w:rsidP="008536F0">
      <w:pPr>
        <w:shd w:val="clear" w:color="auto" w:fill="FFFFFF"/>
        <w:spacing w:before="45" w:after="28" w:line="260" w:lineRule="atLeast"/>
        <w:ind w:right="49"/>
        <w:jc w:val="both"/>
        <w:rPr>
          <w:rFonts w:ascii="Arial" w:eastAsia="Times New Roman" w:hAnsi="Arial" w:cs="Arial"/>
          <w:b/>
          <w:bCs/>
          <w:color w:val="000000"/>
          <w:lang w:val="es-ES_tradnl" w:eastAsia="es-CO"/>
        </w:rPr>
      </w:pPr>
    </w:p>
    <w:p w14:paraId="1CA6E2F1" w14:textId="6CCF7B4F" w:rsidR="00423D70" w:rsidRPr="0089449B" w:rsidRDefault="00423D70" w:rsidP="008536F0">
      <w:pPr>
        <w:tabs>
          <w:tab w:val="left" w:pos="3195"/>
        </w:tabs>
        <w:jc w:val="both"/>
        <w:rPr>
          <w:rFonts w:ascii="Arial" w:hAnsi="Arial" w:cs="Arial"/>
          <w:b/>
          <w:lang w:val="es-ES_tradnl"/>
        </w:rPr>
      </w:pPr>
      <w:r w:rsidRPr="0089449B">
        <w:rPr>
          <w:rFonts w:ascii="Arial" w:hAnsi="Arial" w:cs="Arial"/>
          <w:b/>
          <w:lang w:val="es-ES_tradnl"/>
        </w:rPr>
        <w:t xml:space="preserve">I OBJETO </w:t>
      </w:r>
    </w:p>
    <w:p w14:paraId="6E351FDE" w14:textId="065EC641" w:rsidR="00F61D80" w:rsidRPr="0089449B" w:rsidRDefault="00F61D80" w:rsidP="008536F0">
      <w:pPr>
        <w:shd w:val="clear" w:color="auto" w:fill="FFFFFF"/>
        <w:spacing w:before="45" w:after="28" w:line="260" w:lineRule="atLeast"/>
        <w:ind w:right="49"/>
        <w:jc w:val="both"/>
        <w:rPr>
          <w:rFonts w:ascii="Arial" w:eastAsia="Times New Roman" w:hAnsi="Arial" w:cs="Arial"/>
          <w:color w:val="000000"/>
          <w:lang w:val="es-ES_tradnl" w:eastAsia="es-CO"/>
        </w:rPr>
      </w:pPr>
      <w:r w:rsidRPr="0089449B">
        <w:rPr>
          <w:rFonts w:ascii="Arial" w:eastAsia="Times New Roman" w:hAnsi="Arial" w:cs="Arial"/>
          <w:color w:val="000000"/>
          <w:lang w:val="es-ES_tradnl" w:eastAsia="es-CO"/>
        </w:rPr>
        <w:t xml:space="preserve">El presente Proyecto de Ley, de autoría de la represéntate a la cámara Neyla Ruiz Correa, tiene por finalidad </w:t>
      </w:r>
      <w:r w:rsidR="00EF6942" w:rsidRPr="0089449B">
        <w:rPr>
          <w:rFonts w:ascii="Arial" w:eastAsia="Times New Roman" w:hAnsi="Arial" w:cs="Arial"/>
          <w:color w:val="000000"/>
          <w:lang w:val="es-ES_tradnl" w:eastAsia="es-CO"/>
        </w:rPr>
        <w:t>crear un marco de garantías para la publicidad en redes sociales, buscando consigo proteger tanto a consumidores</w:t>
      </w:r>
      <w:r w:rsidR="00C871F8" w:rsidRPr="0089449B">
        <w:rPr>
          <w:rFonts w:ascii="Arial" w:eastAsia="Times New Roman" w:hAnsi="Arial" w:cs="Arial"/>
          <w:color w:val="000000"/>
          <w:lang w:val="es-ES_tradnl" w:eastAsia="es-CO"/>
        </w:rPr>
        <w:t xml:space="preserve"> como a los anunciadores</w:t>
      </w:r>
      <w:r w:rsidRPr="0089449B">
        <w:rPr>
          <w:rFonts w:ascii="Arial" w:eastAsia="Times New Roman" w:hAnsi="Arial" w:cs="Arial"/>
          <w:color w:val="000000"/>
          <w:lang w:val="es-ES_tradnl" w:eastAsia="es-CO"/>
        </w:rPr>
        <w:t xml:space="preserve"> .</w:t>
      </w:r>
    </w:p>
    <w:p w14:paraId="07147460" w14:textId="77777777" w:rsidR="00F61D80" w:rsidRPr="0089449B" w:rsidRDefault="00F61D80" w:rsidP="008536F0">
      <w:pPr>
        <w:shd w:val="clear" w:color="auto" w:fill="FFFFFF"/>
        <w:spacing w:before="45" w:after="28" w:line="260" w:lineRule="atLeast"/>
        <w:ind w:right="49" w:firstLine="283"/>
        <w:jc w:val="both"/>
        <w:rPr>
          <w:rFonts w:ascii="Arial" w:eastAsia="Times New Roman" w:hAnsi="Arial" w:cs="Arial"/>
          <w:color w:val="000000"/>
          <w:lang w:val="es-ES_tradnl" w:eastAsia="es-CO"/>
        </w:rPr>
      </w:pPr>
    </w:p>
    <w:p w14:paraId="36C12991" w14:textId="7CE872B8" w:rsidR="00F61D80" w:rsidRPr="0089449B" w:rsidRDefault="00F61D80" w:rsidP="008536F0">
      <w:pPr>
        <w:shd w:val="clear" w:color="auto" w:fill="FFFFFF"/>
        <w:spacing w:before="45" w:after="28" w:line="260" w:lineRule="atLeast"/>
        <w:ind w:right="49"/>
        <w:jc w:val="both"/>
        <w:rPr>
          <w:rFonts w:ascii="Arial" w:eastAsia="Times New Roman" w:hAnsi="Arial" w:cs="Arial"/>
          <w:color w:val="000000"/>
          <w:lang w:val="es-ES_tradnl" w:eastAsia="es-CO"/>
        </w:rPr>
      </w:pPr>
      <w:r w:rsidRPr="0089449B">
        <w:rPr>
          <w:rFonts w:ascii="Arial" w:eastAsia="Times New Roman" w:hAnsi="Arial" w:cs="Arial"/>
          <w:color w:val="000000"/>
          <w:lang w:val="es-ES_tradnl" w:eastAsia="es-CO"/>
        </w:rPr>
        <w:t xml:space="preserve">Para cumplir dicho fin, se insta a las instancias del ejecutivo para que coadyuven el a reglamentación que conlleve a cumplir el objeto del proyecto.  </w:t>
      </w:r>
    </w:p>
    <w:p w14:paraId="7C85E524" w14:textId="77777777" w:rsidR="00C871F8" w:rsidRPr="0089449B" w:rsidRDefault="00C871F8" w:rsidP="008536F0">
      <w:pPr>
        <w:shd w:val="clear" w:color="auto" w:fill="FFFFFF"/>
        <w:spacing w:before="45" w:after="28" w:line="260" w:lineRule="atLeast"/>
        <w:ind w:right="49"/>
        <w:jc w:val="both"/>
        <w:rPr>
          <w:rFonts w:ascii="Arial" w:eastAsia="Times New Roman" w:hAnsi="Arial" w:cs="Arial"/>
          <w:color w:val="000000"/>
          <w:lang w:val="es-ES_tradnl" w:eastAsia="es-CO"/>
        </w:rPr>
      </w:pPr>
    </w:p>
    <w:p w14:paraId="32486220" w14:textId="77777777" w:rsidR="00423D70" w:rsidRPr="0089449B" w:rsidRDefault="00423D70" w:rsidP="008536F0">
      <w:pPr>
        <w:shd w:val="clear" w:color="auto" w:fill="FFFFFF"/>
        <w:spacing w:before="45" w:after="28" w:line="260" w:lineRule="atLeast"/>
        <w:ind w:right="49"/>
        <w:jc w:val="both"/>
        <w:rPr>
          <w:rFonts w:ascii="Arial" w:eastAsia="Times New Roman" w:hAnsi="Arial" w:cs="Arial"/>
          <w:b/>
          <w:bCs/>
          <w:color w:val="000000"/>
          <w:lang w:val="es-ES_tradnl" w:eastAsia="es-CO"/>
        </w:rPr>
      </w:pPr>
      <w:r w:rsidRPr="0089449B">
        <w:rPr>
          <w:rFonts w:ascii="Arial" w:eastAsia="Times New Roman" w:hAnsi="Arial" w:cs="Arial"/>
          <w:color w:val="000000"/>
          <w:lang w:val="es-ES_tradnl" w:eastAsia="es-CO"/>
        </w:rPr>
        <w:t>II. </w:t>
      </w:r>
      <w:r w:rsidRPr="0089449B">
        <w:rPr>
          <w:rFonts w:ascii="Arial" w:eastAsia="Times New Roman" w:hAnsi="Arial" w:cs="Arial"/>
          <w:b/>
          <w:bCs/>
          <w:color w:val="000000"/>
          <w:lang w:val="es-ES_tradnl" w:eastAsia="es-CO"/>
        </w:rPr>
        <w:t>CONTENIDO DE LA INICIATIVA</w:t>
      </w:r>
    </w:p>
    <w:p w14:paraId="1DE939FF" w14:textId="37B49049" w:rsidR="00423D70" w:rsidRPr="0089449B" w:rsidRDefault="00423D70" w:rsidP="008536F0">
      <w:pPr>
        <w:jc w:val="both"/>
        <w:rPr>
          <w:rFonts w:ascii="Arial" w:hAnsi="Arial" w:cs="Arial"/>
          <w:lang w:val="es-ES_tradnl"/>
        </w:rPr>
      </w:pPr>
    </w:p>
    <w:p w14:paraId="25102440" w14:textId="5533E96F" w:rsidR="00C871F8" w:rsidRPr="0089449B" w:rsidRDefault="00C871F8" w:rsidP="008536F0">
      <w:pPr>
        <w:jc w:val="both"/>
        <w:rPr>
          <w:rFonts w:ascii="Arial" w:hAnsi="Arial" w:cs="Arial"/>
          <w:lang w:val="es-ES_tradnl"/>
        </w:rPr>
      </w:pPr>
      <w:r w:rsidRPr="0089449B">
        <w:rPr>
          <w:rFonts w:ascii="Arial" w:hAnsi="Arial" w:cs="Arial"/>
          <w:lang w:val="es-ES_tradnl"/>
        </w:rPr>
        <w:t>La iniciativa cuenta con 7 artículos, catalogados de la siguiente manera.</w:t>
      </w:r>
    </w:p>
    <w:p w14:paraId="438F2536" w14:textId="72362C59" w:rsidR="00C871F8" w:rsidRPr="0089449B" w:rsidRDefault="00C871F8" w:rsidP="008536F0">
      <w:pPr>
        <w:jc w:val="both"/>
        <w:rPr>
          <w:rFonts w:ascii="Arial" w:hAnsi="Arial" w:cs="Arial"/>
          <w:lang w:val="es-ES_tradnl"/>
        </w:rPr>
      </w:pPr>
      <w:r w:rsidRPr="0089449B">
        <w:rPr>
          <w:rFonts w:ascii="Arial" w:hAnsi="Arial" w:cs="Arial"/>
          <w:lang w:val="es-ES_tradnl"/>
        </w:rPr>
        <w:t>Articulo 1: Respecta al objeto del proyecto</w:t>
      </w:r>
    </w:p>
    <w:p w14:paraId="235036E3" w14:textId="4E7590C0" w:rsidR="00C871F8" w:rsidRPr="0089449B" w:rsidRDefault="00C871F8" w:rsidP="008536F0">
      <w:pPr>
        <w:jc w:val="both"/>
        <w:rPr>
          <w:rFonts w:ascii="Arial" w:hAnsi="Arial" w:cs="Arial"/>
          <w:lang w:val="es-ES_tradnl"/>
        </w:rPr>
      </w:pPr>
      <w:r w:rsidRPr="0089449B">
        <w:rPr>
          <w:rFonts w:ascii="Arial" w:hAnsi="Arial" w:cs="Arial"/>
          <w:lang w:val="es-ES_tradnl"/>
        </w:rPr>
        <w:t>Articulo 2: Se definen alcances conceptuales sobre términos usados en el desarrollo del proyecto.</w:t>
      </w:r>
    </w:p>
    <w:p w14:paraId="0F3EFAFB" w14:textId="00E92479" w:rsidR="00C871F8" w:rsidRPr="0089449B" w:rsidRDefault="00C871F8" w:rsidP="008536F0">
      <w:pPr>
        <w:jc w:val="both"/>
        <w:rPr>
          <w:rFonts w:ascii="Arial" w:hAnsi="Arial" w:cs="Arial"/>
          <w:lang w:val="es-ES_tradnl"/>
        </w:rPr>
      </w:pPr>
      <w:r w:rsidRPr="0089449B">
        <w:rPr>
          <w:rFonts w:ascii="Arial" w:hAnsi="Arial" w:cs="Arial"/>
          <w:lang w:val="es-ES_tradnl"/>
        </w:rPr>
        <w:t xml:space="preserve">Artículo </w:t>
      </w:r>
      <w:r w:rsidR="0095546C" w:rsidRPr="0089449B">
        <w:rPr>
          <w:rFonts w:ascii="Arial" w:hAnsi="Arial" w:cs="Arial"/>
          <w:lang w:val="es-ES_tradnl"/>
        </w:rPr>
        <w:t xml:space="preserve">3: Señala las advertencias necesarias para el correcto ejercicio </w:t>
      </w:r>
      <w:r w:rsidR="00A36224" w:rsidRPr="0089449B">
        <w:rPr>
          <w:rFonts w:ascii="Arial" w:hAnsi="Arial" w:cs="Arial"/>
          <w:lang w:val="es-ES_tradnl"/>
        </w:rPr>
        <w:t>publicitario en</w:t>
      </w:r>
      <w:r w:rsidR="0095546C" w:rsidRPr="0089449B">
        <w:rPr>
          <w:rFonts w:ascii="Arial" w:hAnsi="Arial" w:cs="Arial"/>
          <w:lang w:val="es-ES_tradnl"/>
        </w:rPr>
        <w:t xml:space="preserve"> redes sociales</w:t>
      </w:r>
    </w:p>
    <w:p w14:paraId="6D2E4A7A" w14:textId="58FA47F7" w:rsidR="0095546C" w:rsidRPr="0089449B" w:rsidRDefault="0095546C" w:rsidP="008536F0">
      <w:pPr>
        <w:jc w:val="both"/>
        <w:rPr>
          <w:rFonts w:ascii="Arial" w:hAnsi="Arial" w:cs="Arial"/>
          <w:lang w:val="es-ES_tradnl"/>
        </w:rPr>
      </w:pPr>
      <w:r w:rsidRPr="0089449B">
        <w:rPr>
          <w:rFonts w:ascii="Arial" w:hAnsi="Arial" w:cs="Arial"/>
          <w:lang w:val="es-ES_tradnl"/>
        </w:rPr>
        <w:t xml:space="preserve">Articulo 4: Señala las prohibiciones para el ejercicio de </w:t>
      </w:r>
      <w:r w:rsidR="00A36224" w:rsidRPr="0089449B">
        <w:rPr>
          <w:rFonts w:ascii="Arial" w:hAnsi="Arial" w:cs="Arial"/>
          <w:lang w:val="es-ES_tradnl"/>
        </w:rPr>
        <w:t>publicidad</w:t>
      </w:r>
      <w:r w:rsidRPr="0089449B">
        <w:rPr>
          <w:rFonts w:ascii="Arial" w:hAnsi="Arial" w:cs="Arial"/>
          <w:lang w:val="es-ES_tradnl"/>
        </w:rPr>
        <w:t xml:space="preserve"> en redes sociales</w:t>
      </w:r>
    </w:p>
    <w:p w14:paraId="5D499A44" w14:textId="09E1E03C" w:rsidR="0095546C" w:rsidRPr="0089449B" w:rsidRDefault="0095546C" w:rsidP="008536F0">
      <w:pPr>
        <w:jc w:val="both"/>
        <w:rPr>
          <w:rFonts w:ascii="Arial" w:hAnsi="Arial" w:cs="Arial"/>
          <w:lang w:val="es-ES_tradnl"/>
        </w:rPr>
      </w:pPr>
      <w:r w:rsidRPr="0089449B">
        <w:rPr>
          <w:rFonts w:ascii="Arial" w:hAnsi="Arial" w:cs="Arial"/>
          <w:lang w:val="es-ES_tradnl"/>
        </w:rPr>
        <w:t>Articulo 5: Cataloga que la vulneración a estas prohibiciones acarreara multas las cuales serán estimadas por la SIC.</w:t>
      </w:r>
    </w:p>
    <w:p w14:paraId="39640D14" w14:textId="27C28361" w:rsidR="0095546C" w:rsidRPr="0089449B" w:rsidRDefault="0095546C" w:rsidP="008536F0">
      <w:pPr>
        <w:jc w:val="both"/>
        <w:rPr>
          <w:rFonts w:ascii="Arial" w:hAnsi="Arial" w:cs="Arial"/>
          <w:lang w:val="es-ES_tradnl"/>
        </w:rPr>
      </w:pPr>
      <w:r w:rsidRPr="0089449B">
        <w:rPr>
          <w:rFonts w:ascii="Arial" w:hAnsi="Arial" w:cs="Arial"/>
          <w:lang w:val="es-ES_tradnl"/>
        </w:rPr>
        <w:t>Articulo 6:</w:t>
      </w:r>
      <w:r w:rsidR="005C21B5" w:rsidRPr="0089449B">
        <w:rPr>
          <w:rFonts w:ascii="Arial" w:hAnsi="Arial" w:cs="Arial"/>
          <w:lang w:val="es-ES_tradnl"/>
        </w:rPr>
        <w:t xml:space="preserve"> Regula los juegos de azar y sorteos en</w:t>
      </w:r>
      <w:r w:rsidR="00070DCF" w:rsidRPr="0089449B">
        <w:rPr>
          <w:rFonts w:ascii="Arial" w:hAnsi="Arial" w:cs="Arial"/>
          <w:lang w:val="es-ES_tradnl"/>
        </w:rPr>
        <w:t>redes sociales.</w:t>
      </w:r>
    </w:p>
    <w:p w14:paraId="6C36FAE6" w14:textId="49F310E3" w:rsidR="00070DCF" w:rsidRPr="0089449B" w:rsidRDefault="00070DCF" w:rsidP="008536F0">
      <w:pPr>
        <w:jc w:val="both"/>
        <w:rPr>
          <w:rFonts w:ascii="Arial" w:hAnsi="Arial" w:cs="Arial"/>
          <w:lang w:val="es-ES_tradnl"/>
        </w:rPr>
      </w:pPr>
      <w:r w:rsidRPr="0089449B">
        <w:rPr>
          <w:rFonts w:ascii="Arial" w:hAnsi="Arial" w:cs="Arial"/>
          <w:lang w:val="es-ES_tradnl"/>
        </w:rPr>
        <w:t>Articulo 7: Vigencias.</w:t>
      </w:r>
    </w:p>
    <w:p w14:paraId="40870A4A" w14:textId="77777777" w:rsidR="00423D70" w:rsidRPr="0089449B" w:rsidRDefault="00423D70" w:rsidP="008536F0">
      <w:pPr>
        <w:spacing w:line="240" w:lineRule="auto"/>
        <w:jc w:val="both"/>
        <w:rPr>
          <w:rFonts w:ascii="Arial" w:hAnsi="Arial" w:cs="Arial"/>
        </w:rPr>
      </w:pPr>
    </w:p>
    <w:p w14:paraId="17A29220" w14:textId="43B35B2F" w:rsidR="00423D70" w:rsidRPr="0089449B" w:rsidRDefault="00423D70" w:rsidP="008536F0">
      <w:pPr>
        <w:shd w:val="clear" w:color="auto" w:fill="FFFFFF"/>
        <w:spacing w:before="45" w:after="28" w:line="260" w:lineRule="atLeast"/>
        <w:ind w:right="49"/>
        <w:jc w:val="both"/>
        <w:rPr>
          <w:rFonts w:ascii="Arial" w:eastAsia="Times New Roman" w:hAnsi="Arial" w:cs="Arial"/>
          <w:b/>
          <w:bCs/>
          <w:color w:val="000000"/>
          <w:lang w:val="es-ES_tradnl" w:eastAsia="es-CO"/>
        </w:rPr>
      </w:pPr>
      <w:r w:rsidRPr="0089449B">
        <w:rPr>
          <w:rFonts w:ascii="Arial" w:eastAsia="Times New Roman" w:hAnsi="Arial" w:cs="Arial"/>
          <w:color w:val="000000"/>
          <w:lang w:val="es-ES_tradnl" w:eastAsia="es-CO"/>
        </w:rPr>
        <w:t>III. </w:t>
      </w:r>
      <w:r w:rsidRPr="0089449B">
        <w:rPr>
          <w:rFonts w:ascii="Arial" w:eastAsia="Times New Roman" w:hAnsi="Arial" w:cs="Arial"/>
          <w:b/>
          <w:bCs/>
          <w:color w:val="000000"/>
          <w:lang w:val="es-ES_tradnl" w:eastAsia="es-CO"/>
        </w:rPr>
        <w:t>ANTECEDENTES LEGISLATIVOS</w:t>
      </w:r>
    </w:p>
    <w:p w14:paraId="52BDE766" w14:textId="4F9E573B" w:rsidR="00070DCF" w:rsidRPr="0089449B" w:rsidRDefault="00070DCF" w:rsidP="008536F0">
      <w:pPr>
        <w:shd w:val="clear" w:color="auto" w:fill="FFFFFF"/>
        <w:spacing w:before="45" w:after="28" w:line="260" w:lineRule="atLeast"/>
        <w:ind w:right="49"/>
        <w:jc w:val="both"/>
        <w:rPr>
          <w:rFonts w:ascii="Arial" w:eastAsia="Times New Roman" w:hAnsi="Arial" w:cs="Arial"/>
          <w:b/>
          <w:bCs/>
          <w:color w:val="000000"/>
          <w:lang w:val="es-ES_tradnl" w:eastAsia="es-CO"/>
        </w:rPr>
      </w:pPr>
    </w:p>
    <w:p w14:paraId="0885600F" w14:textId="3DA4F385" w:rsidR="00070DCF" w:rsidRPr="0089449B" w:rsidRDefault="00070DCF" w:rsidP="008536F0">
      <w:pPr>
        <w:shd w:val="clear" w:color="auto" w:fill="FFFFFF"/>
        <w:spacing w:before="45" w:after="28" w:line="260" w:lineRule="atLeast"/>
        <w:ind w:right="49"/>
        <w:jc w:val="both"/>
        <w:rPr>
          <w:rFonts w:ascii="Arial" w:eastAsia="Times New Roman" w:hAnsi="Arial" w:cs="Arial"/>
          <w:color w:val="000000"/>
          <w:lang w:val="es-ES_tradnl" w:eastAsia="es-CO"/>
        </w:rPr>
      </w:pPr>
      <w:r w:rsidRPr="0089449B">
        <w:rPr>
          <w:rFonts w:ascii="Arial" w:eastAsia="Times New Roman" w:hAnsi="Arial" w:cs="Arial"/>
          <w:color w:val="000000"/>
          <w:lang w:val="es-ES_tradnl" w:eastAsia="es-CO"/>
        </w:rPr>
        <w:t xml:space="preserve">No se encontró antecedente legislativo alguno que refiera a este tema en especifico </w:t>
      </w:r>
    </w:p>
    <w:p w14:paraId="4F131F97" w14:textId="77777777" w:rsidR="00423D70" w:rsidRPr="0089449B" w:rsidRDefault="00423D70" w:rsidP="008536F0">
      <w:pPr>
        <w:spacing w:line="240" w:lineRule="auto"/>
        <w:jc w:val="both"/>
        <w:rPr>
          <w:rFonts w:ascii="Arial" w:eastAsia="Times New Roman" w:hAnsi="Arial" w:cs="Arial"/>
          <w:color w:val="000000"/>
          <w:lang w:val="es-ES_tradnl" w:eastAsia="es-CO"/>
        </w:rPr>
      </w:pPr>
    </w:p>
    <w:p w14:paraId="2BAFCBC8" w14:textId="022E303B" w:rsidR="00423D70" w:rsidRPr="0089449B" w:rsidRDefault="00423D70"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r w:rsidRPr="0089449B">
        <w:rPr>
          <w:rFonts w:ascii="Arial" w:eastAsia="Times New Roman" w:hAnsi="Arial" w:cs="Arial"/>
          <w:b/>
          <w:color w:val="000000"/>
          <w:lang w:val="es-ES_tradnl" w:eastAsia="es-CO"/>
        </w:rPr>
        <w:t>IV. </w:t>
      </w:r>
      <w:r w:rsidRPr="0089449B">
        <w:rPr>
          <w:rFonts w:ascii="Arial" w:eastAsia="Times New Roman" w:hAnsi="Arial" w:cs="Arial"/>
          <w:b/>
          <w:bCs/>
          <w:color w:val="000000"/>
          <w:lang w:val="es-ES_tradnl" w:eastAsia="es-CO"/>
        </w:rPr>
        <w:t>FUNDAMENTOS JURÍDICOS</w:t>
      </w:r>
    </w:p>
    <w:p w14:paraId="40FD0028" w14:textId="7A19B179" w:rsidR="009816D1" w:rsidRPr="0089449B" w:rsidRDefault="009816D1"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p>
    <w:p w14:paraId="46BA70E2" w14:textId="6B768A38" w:rsidR="00F30E55" w:rsidRPr="0089449B" w:rsidRDefault="008536F0"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r w:rsidRPr="0089449B">
        <w:rPr>
          <w:rFonts w:ascii="Arial" w:eastAsia="Times New Roman" w:hAnsi="Arial" w:cs="Arial"/>
          <w:b/>
          <w:bCs/>
          <w:color w:val="000000"/>
          <w:lang w:val="es-ES_tradnl" w:eastAsia="es-CO"/>
        </w:rPr>
        <w:t>DERECHO INTERNO:</w:t>
      </w:r>
    </w:p>
    <w:p w14:paraId="3116A784" w14:textId="77777777" w:rsidR="00F30E55" w:rsidRPr="0089449B" w:rsidRDefault="00F30E55"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p>
    <w:p w14:paraId="6B4A861E" w14:textId="6E9A9C91" w:rsidR="00F30E55" w:rsidRPr="0089449B" w:rsidRDefault="008536F0"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r w:rsidRPr="0089449B">
        <w:rPr>
          <w:rFonts w:ascii="Arial" w:eastAsia="Times New Roman" w:hAnsi="Arial" w:cs="Arial"/>
          <w:b/>
          <w:bCs/>
          <w:color w:val="000000"/>
          <w:lang w:val="es-ES_tradnl" w:eastAsia="es-CO"/>
        </w:rPr>
        <w:t>HARD LAW:</w:t>
      </w:r>
    </w:p>
    <w:p w14:paraId="287356C7" w14:textId="77777777" w:rsidR="00F30E55" w:rsidRPr="0089449B" w:rsidRDefault="00F30E55" w:rsidP="008536F0">
      <w:pPr>
        <w:shd w:val="clear" w:color="auto" w:fill="FFFFFF"/>
        <w:spacing w:before="57" w:after="28" w:line="260" w:lineRule="atLeast"/>
        <w:ind w:right="49"/>
        <w:jc w:val="both"/>
        <w:rPr>
          <w:rFonts w:ascii="Arial" w:eastAsia="Times New Roman" w:hAnsi="Arial" w:cs="Arial"/>
          <w:color w:val="000000"/>
          <w:lang w:val="es-ES_tradnl" w:eastAsia="es-CO"/>
        </w:rPr>
      </w:pPr>
    </w:p>
    <w:p w14:paraId="4E35E632" w14:textId="04CCEEEC" w:rsidR="00726B0A" w:rsidRPr="0089449B" w:rsidRDefault="009816D1" w:rsidP="008536F0">
      <w:pPr>
        <w:shd w:val="clear" w:color="auto" w:fill="FFFFFF"/>
        <w:spacing w:before="57" w:after="28" w:line="260" w:lineRule="atLeast"/>
        <w:ind w:right="49"/>
        <w:jc w:val="both"/>
        <w:rPr>
          <w:rFonts w:ascii="Arial" w:hAnsi="Arial" w:cs="Arial"/>
          <w:b/>
          <w:bCs/>
        </w:rPr>
      </w:pPr>
      <w:r w:rsidRPr="0089449B">
        <w:rPr>
          <w:rFonts w:ascii="Arial" w:hAnsi="Arial" w:cs="Arial"/>
          <w:b/>
          <w:bCs/>
        </w:rPr>
        <w:t xml:space="preserve">Ley 1480 de 2011, Estatuto del Consumidor </w:t>
      </w:r>
    </w:p>
    <w:p w14:paraId="5FC54181" w14:textId="1448F6EF" w:rsidR="009816D1" w:rsidRPr="0089449B" w:rsidRDefault="00F30E55" w:rsidP="008536F0">
      <w:pPr>
        <w:shd w:val="clear" w:color="auto" w:fill="FFFFFF"/>
        <w:spacing w:before="57" w:after="28" w:line="260" w:lineRule="atLeast"/>
        <w:ind w:right="49"/>
        <w:jc w:val="both"/>
        <w:rPr>
          <w:rFonts w:ascii="Arial" w:hAnsi="Arial" w:cs="Arial"/>
        </w:rPr>
      </w:pPr>
      <w:r w:rsidRPr="0089449B">
        <w:rPr>
          <w:rFonts w:ascii="Arial" w:hAnsi="Arial" w:cs="Arial"/>
        </w:rPr>
        <w:t xml:space="preserve">Al analizar el ordenamiento jurídico se pue aseverar como existe una protección y garantías sobre el consumidor final, protegiendo todos los canales de comunicación, como asevera las definiciones de esta ley al decir que se entenderá por publicidad, </w:t>
      </w:r>
      <w:r w:rsidR="00E3168B" w:rsidRPr="0089449B">
        <w:rPr>
          <w:rFonts w:ascii="Arial" w:hAnsi="Arial" w:cs="Arial"/>
        </w:rPr>
        <w:t>la publicidad errónea y sus formas control, las formas de venta. Todas estas definicones necesarias para la regulación comercial, deben hacerse extensivas a los negocios y formas de consumo de redes sociales, debido a que sin una regulación clara en este nicho, se estarán violando derechos a consumidores.</w:t>
      </w:r>
    </w:p>
    <w:p w14:paraId="55FDD19D" w14:textId="055F50F4" w:rsidR="00E3168B" w:rsidRPr="0089449B" w:rsidRDefault="00E3168B" w:rsidP="008536F0">
      <w:pPr>
        <w:shd w:val="clear" w:color="auto" w:fill="FFFFFF"/>
        <w:spacing w:before="57" w:after="28" w:line="260" w:lineRule="atLeast"/>
        <w:ind w:right="49"/>
        <w:jc w:val="both"/>
        <w:rPr>
          <w:rFonts w:ascii="Arial" w:hAnsi="Arial" w:cs="Arial"/>
        </w:rPr>
      </w:pPr>
    </w:p>
    <w:p w14:paraId="34B14522" w14:textId="58A64481" w:rsidR="00E3168B" w:rsidRPr="0089449B" w:rsidRDefault="00E3168B" w:rsidP="008536F0">
      <w:pPr>
        <w:shd w:val="clear" w:color="auto" w:fill="FFFFFF"/>
        <w:spacing w:before="57" w:after="28" w:line="260" w:lineRule="atLeast"/>
        <w:ind w:right="49"/>
        <w:jc w:val="both"/>
        <w:rPr>
          <w:rFonts w:ascii="Arial" w:hAnsi="Arial" w:cs="Arial"/>
        </w:rPr>
      </w:pPr>
      <w:r w:rsidRPr="0089449B">
        <w:rPr>
          <w:rFonts w:ascii="Arial" w:hAnsi="Arial" w:cs="Arial"/>
        </w:rPr>
        <w:t>A tenor literal, la ley plantea:</w:t>
      </w:r>
    </w:p>
    <w:p w14:paraId="6FE4A1A7" w14:textId="0F9CA39B" w:rsidR="00F30E55" w:rsidRPr="0089449B" w:rsidRDefault="00F30E55" w:rsidP="008536F0">
      <w:pPr>
        <w:shd w:val="clear" w:color="auto" w:fill="FFFFFF"/>
        <w:spacing w:before="57" w:after="28" w:line="260" w:lineRule="atLeast"/>
        <w:ind w:right="49"/>
        <w:jc w:val="both"/>
        <w:rPr>
          <w:rFonts w:ascii="Arial" w:hAnsi="Arial" w:cs="Arial"/>
        </w:rPr>
      </w:pPr>
    </w:p>
    <w:p w14:paraId="073D1F18" w14:textId="2DBC003C" w:rsidR="00F30E55" w:rsidRPr="0089449B" w:rsidRDefault="00E3168B" w:rsidP="008536F0">
      <w:pPr>
        <w:shd w:val="clear" w:color="auto" w:fill="FFFFFF"/>
        <w:spacing w:before="57" w:after="28" w:line="260" w:lineRule="atLeast"/>
        <w:ind w:right="49"/>
        <w:jc w:val="both"/>
        <w:rPr>
          <w:rFonts w:ascii="Arial" w:hAnsi="Arial" w:cs="Arial"/>
        </w:rPr>
      </w:pPr>
      <w:r w:rsidRPr="0089449B">
        <w:rPr>
          <w:rFonts w:ascii="Arial" w:hAnsi="Arial" w:cs="Arial"/>
        </w:rPr>
        <w:tab/>
      </w:r>
    </w:p>
    <w:p w14:paraId="3E44A70E" w14:textId="0F4AFD6F" w:rsidR="00F30E55" w:rsidRPr="0089449B" w:rsidRDefault="00E3168B" w:rsidP="008536F0">
      <w:pPr>
        <w:shd w:val="clear" w:color="auto" w:fill="FFFFFF"/>
        <w:spacing w:before="57" w:after="28" w:line="260" w:lineRule="atLeast"/>
        <w:ind w:left="708" w:right="49"/>
        <w:jc w:val="both"/>
        <w:rPr>
          <w:rFonts w:ascii="Arial" w:hAnsi="Arial" w:cs="Arial"/>
          <w:i/>
          <w:iCs/>
        </w:rPr>
      </w:pPr>
      <w:r w:rsidRPr="0089449B">
        <w:rPr>
          <w:rFonts w:ascii="Arial" w:hAnsi="Arial" w:cs="Arial"/>
          <w:i/>
          <w:iCs/>
        </w:rPr>
        <w:t>“</w:t>
      </w:r>
      <w:r w:rsidR="00F30E55" w:rsidRPr="0089449B">
        <w:rPr>
          <w:rFonts w:ascii="Arial" w:hAnsi="Arial" w:cs="Arial"/>
          <w:i/>
          <w:iCs/>
        </w:rPr>
        <w:t>Artículo 5o. Definiciones. Para los efectos de la presente ley, se entiende por:</w:t>
      </w:r>
    </w:p>
    <w:p w14:paraId="572EC749" w14:textId="77777777" w:rsidR="00F30E55" w:rsidRPr="0089449B" w:rsidRDefault="00F30E55" w:rsidP="008536F0">
      <w:pPr>
        <w:shd w:val="clear" w:color="auto" w:fill="FFFFFF"/>
        <w:spacing w:before="57" w:after="28" w:line="260" w:lineRule="atLeast"/>
        <w:ind w:left="708" w:right="49"/>
        <w:jc w:val="both"/>
        <w:rPr>
          <w:rFonts w:ascii="Arial" w:hAnsi="Arial" w:cs="Arial"/>
          <w:i/>
          <w:iCs/>
        </w:rPr>
      </w:pPr>
    </w:p>
    <w:p w14:paraId="4017537F" w14:textId="0829419A" w:rsidR="00F30E55" w:rsidRPr="0089449B" w:rsidRDefault="00F30E55" w:rsidP="008536F0">
      <w:pPr>
        <w:shd w:val="clear" w:color="auto" w:fill="FFFFFF"/>
        <w:spacing w:before="57" w:after="28" w:line="260" w:lineRule="atLeast"/>
        <w:ind w:left="708" w:right="49"/>
        <w:jc w:val="both"/>
        <w:rPr>
          <w:rFonts w:ascii="Arial" w:hAnsi="Arial" w:cs="Arial"/>
          <w:i/>
          <w:iCs/>
        </w:rPr>
      </w:pPr>
      <w:r w:rsidRPr="0089449B">
        <w:rPr>
          <w:rFonts w:ascii="Arial" w:hAnsi="Arial" w:cs="Arial"/>
          <w:i/>
          <w:iCs/>
        </w:rPr>
        <w:t xml:space="preserve">Consumidor o usuario: Toda persona natural o jurídica que, como destinatario final, adquiera, disfrute o utilice un determinado producto, cualquiera que sea su naturaleza para la satisfacción de una necesidad propia, privada, familiar o doméstica y empresarial cuando no esté ligada intrínsecamente a su actividad económica. Se entenderá incluido en el concepto de consumidor el de usuario. </w:t>
      </w:r>
    </w:p>
    <w:p w14:paraId="0B066436" w14:textId="31C661BA" w:rsidR="00F30E55" w:rsidRPr="0089449B" w:rsidRDefault="00F30E55" w:rsidP="008536F0">
      <w:pPr>
        <w:shd w:val="clear" w:color="auto" w:fill="FFFFFF"/>
        <w:spacing w:before="57" w:after="28" w:line="260" w:lineRule="atLeast"/>
        <w:ind w:left="708" w:right="49"/>
        <w:jc w:val="both"/>
        <w:rPr>
          <w:rFonts w:ascii="Arial" w:hAnsi="Arial" w:cs="Arial"/>
          <w:i/>
          <w:iCs/>
        </w:rPr>
      </w:pPr>
      <w:r w:rsidRPr="0089449B">
        <w:rPr>
          <w:rFonts w:ascii="Arial" w:hAnsi="Arial" w:cs="Arial"/>
          <w:i/>
          <w:iCs/>
        </w:rPr>
        <w:t xml:space="preserve"> </w:t>
      </w:r>
    </w:p>
    <w:p w14:paraId="53C8A9CD" w14:textId="229FD990" w:rsidR="00F30E55" w:rsidRPr="0089449B" w:rsidRDefault="00F30E55" w:rsidP="008536F0">
      <w:pPr>
        <w:shd w:val="clear" w:color="auto" w:fill="FFFFFF"/>
        <w:spacing w:before="57" w:after="28" w:line="260" w:lineRule="atLeast"/>
        <w:ind w:left="708" w:right="49"/>
        <w:jc w:val="both"/>
        <w:rPr>
          <w:rFonts w:ascii="Arial" w:hAnsi="Arial" w:cs="Arial"/>
          <w:i/>
          <w:iCs/>
        </w:rPr>
      </w:pPr>
      <w:r w:rsidRPr="0089449B">
        <w:rPr>
          <w:rFonts w:ascii="Cambria Math" w:hAnsi="Cambria Math" w:cs="Cambria Math"/>
          <w:i/>
          <w:iCs/>
        </w:rPr>
        <w:t>⋅</w:t>
      </w:r>
      <w:r w:rsidRPr="0089449B">
        <w:rPr>
          <w:rFonts w:ascii="Arial" w:hAnsi="Arial" w:cs="Arial"/>
          <w:i/>
          <w:iCs/>
        </w:rPr>
        <w:t xml:space="preserve"> Información: Todo contenido y forma de dar a conocer la naturaleza, el origen, el modo de fabricación, los componentes, los usos, el volumen, peso o medida, los precios, la forma de empleo, las propiedades, la calidad, la idoneidad o la cantidad, y toda otra característica o referencia relevante respecto de los productos que se ofrezcan o pongan en circulación, así como los riesgos que puedan derivarse de su consumo o utilización.</w:t>
      </w:r>
    </w:p>
    <w:p w14:paraId="76AB2111" w14:textId="768C4899" w:rsidR="00F30E55" w:rsidRPr="0089449B" w:rsidRDefault="00F30E55" w:rsidP="008536F0">
      <w:pPr>
        <w:shd w:val="clear" w:color="auto" w:fill="FFFFFF"/>
        <w:spacing w:before="57" w:after="28" w:line="260" w:lineRule="atLeast"/>
        <w:ind w:left="708" w:right="49"/>
        <w:jc w:val="both"/>
        <w:rPr>
          <w:rFonts w:ascii="Arial" w:hAnsi="Arial" w:cs="Arial"/>
          <w:i/>
          <w:iCs/>
        </w:rPr>
      </w:pPr>
    </w:p>
    <w:p w14:paraId="648E68D0" w14:textId="0A957597" w:rsidR="00F30E55" w:rsidRPr="0089449B" w:rsidRDefault="00F30E55" w:rsidP="008536F0">
      <w:pPr>
        <w:shd w:val="clear" w:color="auto" w:fill="FFFFFF"/>
        <w:spacing w:before="57" w:after="28" w:line="260" w:lineRule="atLeast"/>
        <w:ind w:left="708" w:right="49"/>
        <w:jc w:val="both"/>
        <w:rPr>
          <w:rFonts w:ascii="Arial" w:hAnsi="Arial" w:cs="Arial"/>
          <w:i/>
          <w:iCs/>
        </w:rPr>
      </w:pPr>
      <w:r w:rsidRPr="0089449B">
        <w:rPr>
          <w:rFonts w:ascii="Arial" w:hAnsi="Arial" w:cs="Arial"/>
          <w:i/>
          <w:iCs/>
        </w:rPr>
        <w:t xml:space="preserve">Publicidad: Toda forma y contenido de comunicación que tenga como finalidad influir en las decisiones de consumo. </w:t>
      </w:r>
    </w:p>
    <w:p w14:paraId="36F5FA76" w14:textId="62472060" w:rsidR="00F30E55" w:rsidRPr="0089449B" w:rsidRDefault="00F30E55" w:rsidP="008536F0">
      <w:pPr>
        <w:shd w:val="clear" w:color="auto" w:fill="FFFFFF"/>
        <w:spacing w:before="57" w:after="28" w:line="260" w:lineRule="atLeast"/>
        <w:ind w:left="708" w:right="49"/>
        <w:jc w:val="both"/>
        <w:rPr>
          <w:rFonts w:ascii="Arial" w:hAnsi="Arial" w:cs="Arial"/>
          <w:i/>
          <w:iCs/>
        </w:rPr>
      </w:pPr>
      <w:r w:rsidRPr="0089449B">
        <w:rPr>
          <w:rFonts w:ascii="Cambria Math" w:hAnsi="Cambria Math" w:cs="Cambria Math"/>
          <w:i/>
          <w:iCs/>
        </w:rPr>
        <w:t>⋅</w:t>
      </w:r>
      <w:r w:rsidRPr="0089449B">
        <w:rPr>
          <w:rFonts w:ascii="Arial" w:hAnsi="Arial" w:cs="Arial"/>
          <w:i/>
          <w:iCs/>
        </w:rPr>
        <w:t xml:space="preserve"> Publicidad engañosa: Aquella cuyo mensaje no corresponda a la realidad o sea insuficiente, de manera que induzca o pueda inducir a error, engaño o confusión. </w:t>
      </w:r>
    </w:p>
    <w:p w14:paraId="60B4B966" w14:textId="10397AD0" w:rsidR="00F30E55" w:rsidRPr="0089449B" w:rsidRDefault="00F30E55" w:rsidP="008536F0">
      <w:pPr>
        <w:shd w:val="clear" w:color="auto" w:fill="FFFFFF"/>
        <w:spacing w:before="57" w:after="28" w:line="260" w:lineRule="atLeast"/>
        <w:ind w:left="708" w:right="49"/>
        <w:jc w:val="both"/>
        <w:rPr>
          <w:rFonts w:ascii="Arial" w:hAnsi="Arial" w:cs="Arial"/>
          <w:i/>
          <w:iCs/>
        </w:rPr>
      </w:pPr>
      <w:r w:rsidRPr="0089449B">
        <w:rPr>
          <w:rFonts w:ascii="Cambria Math" w:hAnsi="Cambria Math" w:cs="Cambria Math"/>
          <w:i/>
          <w:iCs/>
        </w:rPr>
        <w:t>⋅</w:t>
      </w:r>
      <w:r w:rsidRPr="0089449B">
        <w:rPr>
          <w:rFonts w:ascii="Arial" w:hAnsi="Arial" w:cs="Arial"/>
          <w:i/>
          <w:iCs/>
        </w:rPr>
        <w:t xml:space="preserve"> Ventas con utilización de métodos no tradicionales: Son aquellas que se celebran sin que el consumidor las haya buscado, tales como las que se hacen en el lugar de residencia del consumidor o por fuera del establecimiento de comercio. Se entenderá </w:t>
      </w:r>
      <w:r w:rsidRPr="0089449B">
        <w:rPr>
          <w:rFonts w:ascii="Arial" w:hAnsi="Arial" w:cs="Arial"/>
          <w:i/>
          <w:iCs/>
        </w:rPr>
        <w:lastRenderedPageBreak/>
        <w:t xml:space="preserve">por tales, entre otras, las ofertas realizadas y aceptadas personalmente en el lugar de residencia del consumidor, en las que el consumidor es abordado por quien le ofrece los productos de forma intempestiva por fuera del establecimiento de comercio o es llevado a escenarios dispuestos especialmente para aminorar su capacidad de discernimiento. </w:t>
      </w:r>
    </w:p>
    <w:p w14:paraId="34EAEC06" w14:textId="265ABE81" w:rsidR="00F30E55" w:rsidRPr="0089449B" w:rsidRDefault="00F30E55" w:rsidP="008536F0">
      <w:pPr>
        <w:shd w:val="clear" w:color="auto" w:fill="FFFFFF"/>
        <w:spacing w:before="57" w:after="28" w:line="260" w:lineRule="atLeast"/>
        <w:ind w:left="708" w:right="49"/>
        <w:jc w:val="both"/>
        <w:rPr>
          <w:rFonts w:ascii="Arial" w:hAnsi="Arial" w:cs="Arial"/>
          <w:i/>
          <w:iCs/>
        </w:rPr>
      </w:pPr>
      <w:r w:rsidRPr="0089449B">
        <w:rPr>
          <w:rFonts w:ascii="Arial" w:hAnsi="Arial" w:cs="Arial"/>
          <w:i/>
          <w:iCs/>
        </w:rPr>
        <w:t xml:space="preserve">. </w:t>
      </w:r>
      <w:r w:rsidRPr="0089449B">
        <w:rPr>
          <w:rFonts w:ascii="Cambria Math" w:hAnsi="Cambria Math" w:cs="Cambria Math"/>
          <w:i/>
          <w:iCs/>
        </w:rPr>
        <w:t>⋅</w:t>
      </w:r>
      <w:r w:rsidRPr="0089449B">
        <w:rPr>
          <w:rFonts w:ascii="Arial" w:hAnsi="Arial" w:cs="Arial"/>
          <w:i/>
          <w:iCs/>
        </w:rPr>
        <w:t xml:space="preserve"> Ventas a distancia: Son las realizadas sin que el consumidor tenga contacto directo con el producto que adquiere, que se dan por medios, tales como correo, teléfono, catálogo o vía comercio electrónico</w:t>
      </w:r>
    </w:p>
    <w:p w14:paraId="6F7C906E" w14:textId="6F13AF92" w:rsidR="002A4392" w:rsidRPr="0089449B" w:rsidRDefault="002A4392" w:rsidP="008536F0">
      <w:pPr>
        <w:shd w:val="clear" w:color="auto" w:fill="FFFFFF"/>
        <w:spacing w:before="57" w:after="28" w:line="260" w:lineRule="atLeast"/>
        <w:ind w:left="708" w:right="49"/>
        <w:jc w:val="both"/>
        <w:rPr>
          <w:rFonts w:ascii="Arial" w:hAnsi="Arial" w:cs="Arial"/>
          <w:i/>
          <w:iCs/>
        </w:rPr>
      </w:pPr>
      <w:r w:rsidRPr="0089449B">
        <w:rPr>
          <w:rFonts w:ascii="Arial" w:hAnsi="Arial" w:cs="Arial"/>
          <w:i/>
          <w:iCs/>
        </w:rPr>
        <w:t>Artículo 29:  "Las condiciones objetivas y específicas anunciadas en la publicidad obligan al anunciante, en los términos de dicha publicidad." Así mismo.</w:t>
      </w:r>
    </w:p>
    <w:p w14:paraId="14F06B97" w14:textId="7E7FF33A" w:rsidR="002A4392" w:rsidRPr="0089449B" w:rsidRDefault="002A4392" w:rsidP="008536F0">
      <w:pPr>
        <w:shd w:val="clear" w:color="auto" w:fill="FFFFFF"/>
        <w:spacing w:before="57" w:after="28" w:line="260" w:lineRule="atLeast"/>
        <w:ind w:left="708" w:right="49"/>
        <w:jc w:val="both"/>
        <w:rPr>
          <w:rFonts w:ascii="Arial" w:hAnsi="Arial" w:cs="Arial"/>
          <w:i/>
          <w:iCs/>
        </w:rPr>
      </w:pPr>
      <w:r w:rsidRPr="0089449B">
        <w:rPr>
          <w:rFonts w:ascii="Arial" w:hAnsi="Arial" w:cs="Arial"/>
          <w:i/>
          <w:iCs/>
        </w:rPr>
        <w:t>Artículo 30: "Está prohibida la publicidad engañosa. El anunciante será responsable de los perjuicios que cause la publicidad engañosa. El medio de comunicación será responsable solidariamente solo si se comprueba dolo o culpa grave. En los casos en que el anunciante no cumpla con las condiciones objetivas anunciadas en la publicidad, sin perjuicio de las sanciones administrativas a que haya lugar, deberá responder frente al consumidor por los daños y perjuicios causados. Sin perjuicio de las sanciones administrativas a que haya lugar, de no indicarse la fecha de iniciación de la promoción u oferta, se entenderá que rige a partir del momento en que fue dada a conocer al público. La omisión de la fecha hasta la cual está vigente o de la condición de que es válida hasta agotar inventario determinado, hará que la promoción se entienda válida hasta que se dé a conocer la revocatoria de la misma, por los mismos medios e intensidad con que se haya dado a conocer originalmente."</w:t>
      </w:r>
    </w:p>
    <w:p w14:paraId="26FB913C" w14:textId="77777777" w:rsidR="00F30E55" w:rsidRPr="0089449B" w:rsidRDefault="00F30E55" w:rsidP="008536F0">
      <w:pPr>
        <w:shd w:val="clear" w:color="auto" w:fill="FFFFFF"/>
        <w:spacing w:before="57" w:after="28" w:line="260" w:lineRule="atLeast"/>
        <w:ind w:left="708" w:right="49"/>
        <w:jc w:val="both"/>
        <w:rPr>
          <w:rFonts w:ascii="Arial" w:hAnsi="Arial" w:cs="Arial"/>
          <w:i/>
          <w:iCs/>
        </w:rPr>
      </w:pPr>
    </w:p>
    <w:p w14:paraId="7C542ADD" w14:textId="2BEAF4C4" w:rsidR="00F30E55" w:rsidRPr="0089449B" w:rsidRDefault="00F30E55" w:rsidP="008536F0">
      <w:pPr>
        <w:shd w:val="clear" w:color="auto" w:fill="FFFFFF"/>
        <w:spacing w:before="57" w:after="28" w:line="260" w:lineRule="atLeast"/>
        <w:ind w:left="708" w:right="49"/>
        <w:jc w:val="both"/>
        <w:rPr>
          <w:rFonts w:ascii="Arial" w:hAnsi="Arial" w:cs="Arial"/>
          <w:i/>
          <w:iCs/>
        </w:rPr>
      </w:pPr>
      <w:r w:rsidRPr="0089449B">
        <w:rPr>
          <w:rFonts w:ascii="Arial" w:hAnsi="Arial" w:cs="Arial"/>
          <w:i/>
          <w:iCs/>
        </w:rPr>
        <w:t>Artículo 34. Interpretación Favorable: Las condiciones generales de los contratos serán interpretadas de la manera más favorable al consumidor. En caso de duda, prevalecerán las cláusulas más favorables al consumidor sobre aquellas que no lo sean.</w:t>
      </w:r>
      <w:r w:rsidR="00E3168B" w:rsidRPr="0089449B">
        <w:rPr>
          <w:rFonts w:ascii="Arial" w:hAnsi="Arial" w:cs="Arial"/>
          <w:i/>
          <w:iCs/>
        </w:rPr>
        <w:t>”</w:t>
      </w:r>
    </w:p>
    <w:p w14:paraId="2E782BB6" w14:textId="77777777" w:rsidR="00F30E55" w:rsidRPr="0089449B" w:rsidRDefault="00F30E55" w:rsidP="008536F0">
      <w:pPr>
        <w:shd w:val="clear" w:color="auto" w:fill="FFFFFF"/>
        <w:spacing w:before="57" w:after="28" w:line="260" w:lineRule="atLeast"/>
        <w:ind w:right="49"/>
        <w:jc w:val="both"/>
        <w:rPr>
          <w:rFonts w:ascii="Arial" w:hAnsi="Arial" w:cs="Arial"/>
        </w:rPr>
      </w:pPr>
    </w:p>
    <w:p w14:paraId="2F5189E9" w14:textId="15631A80" w:rsidR="000B1D5E" w:rsidRPr="0089449B" w:rsidRDefault="000B1D5E" w:rsidP="008536F0">
      <w:pPr>
        <w:shd w:val="clear" w:color="auto" w:fill="FFFFFF"/>
        <w:spacing w:before="57" w:after="28" w:line="260" w:lineRule="atLeast"/>
        <w:ind w:right="49"/>
        <w:jc w:val="both"/>
        <w:rPr>
          <w:rFonts w:ascii="Arial" w:hAnsi="Arial" w:cs="Arial"/>
          <w:b/>
          <w:bCs/>
        </w:rPr>
      </w:pPr>
      <w:r w:rsidRPr="0089449B">
        <w:rPr>
          <w:rFonts w:ascii="Arial" w:hAnsi="Arial" w:cs="Arial"/>
          <w:b/>
          <w:bCs/>
        </w:rPr>
        <w:t>Circular Única de la Superintendencia de Industria y Comercio, Diario Oficial N°44511 del 06 de agosto de 2001, Superintendencia de Industria y Comercio, Colombia, 2001.</w:t>
      </w:r>
    </w:p>
    <w:p w14:paraId="15FC50FB" w14:textId="7F5603F1" w:rsidR="00E3168B" w:rsidRPr="0089449B" w:rsidRDefault="00E3168B" w:rsidP="008536F0">
      <w:pPr>
        <w:shd w:val="clear" w:color="auto" w:fill="FFFFFF"/>
        <w:spacing w:before="57" w:after="28" w:line="260" w:lineRule="atLeast"/>
        <w:ind w:right="49"/>
        <w:jc w:val="both"/>
        <w:rPr>
          <w:rFonts w:ascii="Arial" w:hAnsi="Arial" w:cs="Arial"/>
          <w:b/>
          <w:bCs/>
        </w:rPr>
      </w:pPr>
    </w:p>
    <w:p w14:paraId="61932F64" w14:textId="40E66319" w:rsidR="000B1D5E" w:rsidRPr="0089449B" w:rsidRDefault="002A4392" w:rsidP="008536F0">
      <w:pPr>
        <w:shd w:val="clear" w:color="auto" w:fill="FFFFFF"/>
        <w:spacing w:before="57" w:after="28" w:line="260" w:lineRule="atLeast"/>
        <w:ind w:right="49"/>
        <w:jc w:val="both"/>
        <w:rPr>
          <w:rFonts w:ascii="Arial" w:hAnsi="Arial" w:cs="Arial"/>
        </w:rPr>
      </w:pPr>
      <w:r w:rsidRPr="0089449B">
        <w:rPr>
          <w:rFonts w:ascii="Arial" w:hAnsi="Arial" w:cs="Arial"/>
        </w:rPr>
        <w:t>el Capítulo II del Título II de la Circular Única de esta Entidad, establece: "(...) las marcas, leyendas, propagandas comerciales y, en general, toda la publicidad e información que se suministre al consumidor sobre los componentes, propiedades, naturaleza, origen, modo de fabricación, usos, volumen, peso o medida, precios, forma de empleo, características, calidad, idoneidad y cantidad de los productos o servicios promovidos y de los incentivos ofrecidos, debe ser cierta, comprobable, suficiente y no debe inducir o poder inducir a error al consumidor sobre la actividad, productos y servicios y establecimientos."</w:t>
      </w:r>
    </w:p>
    <w:p w14:paraId="61749BD5" w14:textId="77777777" w:rsidR="002A4392" w:rsidRPr="0089449B" w:rsidRDefault="002A4392" w:rsidP="008536F0">
      <w:pPr>
        <w:shd w:val="clear" w:color="auto" w:fill="FFFFFF"/>
        <w:spacing w:before="57" w:after="28" w:line="260" w:lineRule="atLeast"/>
        <w:ind w:right="49"/>
        <w:jc w:val="both"/>
        <w:rPr>
          <w:rFonts w:ascii="Arial" w:hAnsi="Arial" w:cs="Arial"/>
        </w:rPr>
      </w:pPr>
    </w:p>
    <w:p w14:paraId="24CBD200" w14:textId="3550BA8B" w:rsidR="000B1D5E" w:rsidRPr="0089449B" w:rsidRDefault="000B1D5E" w:rsidP="008536F0">
      <w:pPr>
        <w:shd w:val="clear" w:color="auto" w:fill="FFFFFF"/>
        <w:spacing w:before="57" w:after="28" w:line="260" w:lineRule="atLeast"/>
        <w:ind w:right="49"/>
        <w:jc w:val="both"/>
        <w:rPr>
          <w:rFonts w:ascii="Arial" w:hAnsi="Arial" w:cs="Arial"/>
          <w:b/>
          <w:bCs/>
          <w:color w:val="000000" w:themeColor="text1"/>
        </w:rPr>
      </w:pPr>
      <w:r w:rsidRPr="0089449B">
        <w:rPr>
          <w:rFonts w:ascii="Arial" w:hAnsi="Arial" w:cs="Arial"/>
          <w:b/>
          <w:bCs/>
          <w:color w:val="000000" w:themeColor="text1"/>
        </w:rPr>
        <w:lastRenderedPageBreak/>
        <w:t>Decreto 1068 de 2015</w:t>
      </w:r>
      <w:r w:rsidR="00726B0A" w:rsidRPr="0089449B">
        <w:rPr>
          <w:rStyle w:val="Refdenotaalpie"/>
          <w:rFonts w:ascii="Arial" w:hAnsi="Arial" w:cs="Arial"/>
          <w:b/>
          <w:bCs/>
          <w:color w:val="000000" w:themeColor="text1"/>
        </w:rPr>
        <w:footnoteReference w:id="1"/>
      </w:r>
    </w:p>
    <w:p w14:paraId="623BB20C" w14:textId="77777777" w:rsidR="002A4392" w:rsidRPr="0089449B" w:rsidRDefault="002A4392" w:rsidP="008536F0">
      <w:pPr>
        <w:shd w:val="clear" w:color="auto" w:fill="FFFFFF"/>
        <w:spacing w:before="57" w:after="28" w:line="260" w:lineRule="atLeast"/>
        <w:ind w:right="49"/>
        <w:jc w:val="both"/>
        <w:rPr>
          <w:rFonts w:ascii="Arial" w:hAnsi="Arial" w:cs="Arial"/>
          <w:b/>
          <w:bCs/>
          <w:color w:val="606060"/>
        </w:rPr>
      </w:pPr>
    </w:p>
    <w:p w14:paraId="62B7A8E5" w14:textId="44CDA13B" w:rsidR="000B1D5E" w:rsidRPr="0089449B" w:rsidRDefault="002A4392" w:rsidP="008536F0">
      <w:pPr>
        <w:shd w:val="clear" w:color="auto" w:fill="FFFFFF"/>
        <w:spacing w:before="57" w:after="28" w:line="260" w:lineRule="atLeast"/>
        <w:ind w:right="49"/>
        <w:jc w:val="both"/>
        <w:rPr>
          <w:rFonts w:ascii="Arial" w:hAnsi="Arial" w:cs="Arial"/>
        </w:rPr>
      </w:pPr>
      <w:r w:rsidRPr="0089449B">
        <w:rPr>
          <w:rFonts w:ascii="Arial" w:hAnsi="Arial" w:cs="Arial"/>
        </w:rPr>
        <w:t>El titulo 4 de dicho decreto señala las condiciones necesarias para realizar un juego de azar promocional, en su articulo 2.7.4.1 señala que:</w:t>
      </w:r>
    </w:p>
    <w:p w14:paraId="12203DF5" w14:textId="77777777" w:rsidR="002A4392" w:rsidRPr="0089449B" w:rsidRDefault="002A4392" w:rsidP="008536F0">
      <w:pPr>
        <w:shd w:val="clear" w:color="auto" w:fill="FFFFFF"/>
        <w:spacing w:before="57" w:after="28" w:line="260" w:lineRule="atLeast"/>
        <w:ind w:left="708" w:right="49"/>
        <w:jc w:val="both"/>
        <w:rPr>
          <w:rFonts w:ascii="Arial" w:hAnsi="Arial" w:cs="Arial"/>
          <w:i/>
          <w:iCs/>
        </w:rPr>
      </w:pPr>
      <w:r w:rsidRPr="0089449B">
        <w:rPr>
          <w:rFonts w:ascii="Arial" w:hAnsi="Arial" w:cs="Arial"/>
          <w:i/>
          <w:iCs/>
        </w:rPr>
        <w:t>Artículo 2.7.4.1. Solicitud de autorización. Las personas naturales o jurídicas que pretendan organizar y operar juegos de suerte y azar con el fin de publicitar o promocionar bienes o servicios, establecimientos, empresas o entidades, en los cuales se ofrezca un premio al público, sin que para acceder al juego se pague directamente, deberán previamente solicitar y obtener autorización de las entidades competentes. </w:t>
      </w:r>
    </w:p>
    <w:p w14:paraId="79F5A4C9" w14:textId="77777777" w:rsidR="002A4392" w:rsidRPr="0089449B" w:rsidRDefault="002A4392" w:rsidP="008536F0">
      <w:pPr>
        <w:shd w:val="clear" w:color="auto" w:fill="FFFFFF"/>
        <w:spacing w:before="57" w:after="28" w:line="260" w:lineRule="atLeast"/>
        <w:ind w:right="49"/>
        <w:jc w:val="both"/>
        <w:rPr>
          <w:rFonts w:ascii="Arial" w:hAnsi="Arial" w:cs="Arial"/>
          <w:i/>
          <w:iCs/>
        </w:rPr>
      </w:pPr>
      <w:r w:rsidRPr="0089449B">
        <w:rPr>
          <w:rFonts w:ascii="Arial" w:hAnsi="Arial" w:cs="Arial"/>
          <w:i/>
          <w:iCs/>
        </w:rPr>
        <w:t>  </w:t>
      </w:r>
    </w:p>
    <w:p w14:paraId="5F7173B6" w14:textId="77777777" w:rsidR="002A4392" w:rsidRPr="0089449B" w:rsidRDefault="002A4392" w:rsidP="008536F0">
      <w:pPr>
        <w:shd w:val="clear" w:color="auto" w:fill="FFFFFF"/>
        <w:spacing w:before="57" w:after="28" w:line="260" w:lineRule="atLeast"/>
        <w:ind w:left="708" w:right="49"/>
        <w:jc w:val="both"/>
        <w:rPr>
          <w:rFonts w:ascii="Arial" w:hAnsi="Arial" w:cs="Arial"/>
          <w:i/>
          <w:iCs/>
        </w:rPr>
      </w:pPr>
      <w:bookmarkStart w:id="1" w:name="ver_30057407"/>
      <w:bookmarkEnd w:id="1"/>
      <w:r w:rsidRPr="0089449B">
        <w:rPr>
          <w:rFonts w:ascii="Arial" w:hAnsi="Arial" w:cs="Arial"/>
          <w:i/>
          <w:iCs/>
        </w:rPr>
        <w:t>Artículo 2.7.4.2. Autorización para la operación de juegos promocionales. Las personas naturales o jurídicas, que pretendan organizar y operar juegos de suerte y azar promocionales, deberán previamente solicitar y obtener autorización de la Empresa Industrial y Comercial del Estado Administradora del Monopolio Rentístico de Juegos de Suerte y Azar Coljuegos, cuando el juego sea de carácter nacional. Cuando el juego sea de carácter departamental, distrital o municipal, la autorización deberá solicitarse a la Sociedad de Capital Público Departamental, SCPD en cuya jurisdicción vaya a operar el juego. </w:t>
      </w:r>
    </w:p>
    <w:p w14:paraId="1E70F33F" w14:textId="77777777" w:rsidR="002A4392" w:rsidRPr="0089449B" w:rsidRDefault="002A4392" w:rsidP="008536F0">
      <w:pPr>
        <w:shd w:val="clear" w:color="auto" w:fill="FFFFFF"/>
        <w:spacing w:before="57" w:after="28" w:line="260" w:lineRule="atLeast"/>
        <w:ind w:right="49"/>
        <w:jc w:val="both"/>
        <w:rPr>
          <w:rFonts w:ascii="Arial" w:hAnsi="Arial" w:cs="Arial"/>
          <w:i/>
          <w:iCs/>
        </w:rPr>
      </w:pPr>
      <w:r w:rsidRPr="0089449B">
        <w:rPr>
          <w:rFonts w:ascii="Arial" w:hAnsi="Arial" w:cs="Arial"/>
          <w:i/>
          <w:iCs/>
        </w:rPr>
        <w:t>  </w:t>
      </w:r>
    </w:p>
    <w:p w14:paraId="6E308177" w14:textId="77777777" w:rsidR="002A4392" w:rsidRPr="0089449B" w:rsidRDefault="002A4392" w:rsidP="008536F0">
      <w:pPr>
        <w:shd w:val="clear" w:color="auto" w:fill="FFFFFF"/>
        <w:spacing w:before="57" w:after="28" w:line="260" w:lineRule="atLeast"/>
        <w:ind w:left="708" w:right="49"/>
        <w:jc w:val="both"/>
        <w:rPr>
          <w:rFonts w:ascii="Arial" w:hAnsi="Arial" w:cs="Arial"/>
          <w:i/>
          <w:iCs/>
        </w:rPr>
      </w:pPr>
      <w:r w:rsidRPr="0089449B">
        <w:rPr>
          <w:rFonts w:ascii="Arial" w:hAnsi="Arial" w:cs="Arial"/>
          <w:i/>
          <w:iCs/>
        </w:rPr>
        <w:t>Para estos efectos, se entiende que un juego promocional es de carácter nacional, cuando el mismo se opera en la jurisdicción de dos o más departamentos, bien sea que cobije a todo el departamento, o solamente a algunos de sus municipios y distritos. Por el contrario, un juego promocional es de carácter departamental, cuando su operación se realiza únicamente en jurisdicción de un solo departamento y es de carácter distrital o municipal, cuando opera únicamente en jurisdicción de un solo distrito o municipio. </w:t>
      </w:r>
    </w:p>
    <w:p w14:paraId="1FAF2DFA" w14:textId="77777777" w:rsidR="002A4392" w:rsidRPr="0089449B" w:rsidRDefault="002A4392" w:rsidP="008536F0">
      <w:pPr>
        <w:shd w:val="clear" w:color="auto" w:fill="FFFFFF"/>
        <w:spacing w:before="57" w:after="28" w:line="260" w:lineRule="atLeast"/>
        <w:ind w:right="49"/>
        <w:jc w:val="both"/>
        <w:rPr>
          <w:rFonts w:ascii="Arial" w:hAnsi="Arial" w:cs="Arial"/>
        </w:rPr>
      </w:pPr>
    </w:p>
    <w:p w14:paraId="67053E35" w14:textId="791446FE" w:rsidR="00A5737F" w:rsidRPr="0089449B" w:rsidRDefault="00726B0A" w:rsidP="008536F0">
      <w:pPr>
        <w:shd w:val="clear" w:color="auto" w:fill="FFFFFF"/>
        <w:spacing w:before="57" w:after="28" w:line="260" w:lineRule="atLeast"/>
        <w:ind w:right="49"/>
        <w:jc w:val="both"/>
        <w:rPr>
          <w:rFonts w:ascii="Arial" w:hAnsi="Arial" w:cs="Arial"/>
          <w:b/>
          <w:bCs/>
          <w:color w:val="000000"/>
        </w:rPr>
      </w:pPr>
      <w:r w:rsidRPr="0089449B">
        <w:rPr>
          <w:rFonts w:ascii="Arial" w:hAnsi="Arial" w:cs="Arial"/>
          <w:b/>
          <w:bCs/>
          <w:color w:val="000000"/>
        </w:rPr>
        <w:t>Decreto 2078 de 2012</w:t>
      </w:r>
      <w:r w:rsidRPr="0089449B">
        <w:rPr>
          <w:rStyle w:val="Refdenotaalpie"/>
          <w:rFonts w:ascii="Arial" w:hAnsi="Arial" w:cs="Arial"/>
          <w:b/>
          <w:bCs/>
          <w:color w:val="000000"/>
        </w:rPr>
        <w:footnoteReference w:id="2"/>
      </w:r>
    </w:p>
    <w:p w14:paraId="0DAEFFDB" w14:textId="6E89B3FF" w:rsidR="00A5737F" w:rsidRPr="0089449B" w:rsidRDefault="00A5737F" w:rsidP="008536F0">
      <w:pPr>
        <w:shd w:val="clear" w:color="auto" w:fill="FFFFFF"/>
        <w:spacing w:before="57" w:after="28" w:line="260" w:lineRule="atLeast"/>
        <w:ind w:right="49"/>
        <w:jc w:val="both"/>
        <w:rPr>
          <w:rFonts w:ascii="Arial" w:hAnsi="Arial" w:cs="Arial"/>
          <w:color w:val="000000"/>
        </w:rPr>
      </w:pPr>
      <w:r w:rsidRPr="0089449B">
        <w:rPr>
          <w:rFonts w:ascii="Arial" w:hAnsi="Arial" w:cs="Arial"/>
          <w:color w:val="000000"/>
        </w:rPr>
        <w:t>por el cual se establece la estructura del Instituto Nacional de Vigilancia de Medicamentos y Alimentos (Invima), y se determinan las funciones de sus dependencia</w:t>
      </w:r>
    </w:p>
    <w:p w14:paraId="33CB433C" w14:textId="77777777" w:rsidR="00A5737F" w:rsidRPr="0089449B" w:rsidRDefault="00A5737F" w:rsidP="008536F0">
      <w:pPr>
        <w:shd w:val="clear" w:color="auto" w:fill="FFFFFF"/>
        <w:spacing w:before="57" w:after="28" w:line="260" w:lineRule="atLeast"/>
        <w:ind w:right="49"/>
        <w:jc w:val="both"/>
        <w:rPr>
          <w:rFonts w:ascii="Arial" w:hAnsi="Arial" w:cs="Arial"/>
          <w:color w:val="000000"/>
        </w:rPr>
      </w:pPr>
    </w:p>
    <w:p w14:paraId="2B193FF7" w14:textId="61CDAEB1" w:rsidR="00A5737F" w:rsidRPr="0089449B" w:rsidRDefault="00A5737F" w:rsidP="008536F0">
      <w:pPr>
        <w:shd w:val="clear" w:color="auto" w:fill="FFFFFF"/>
        <w:spacing w:before="57" w:after="28" w:line="260" w:lineRule="atLeast"/>
        <w:ind w:right="49"/>
        <w:jc w:val="both"/>
        <w:rPr>
          <w:rFonts w:ascii="Arial" w:eastAsia="Times New Roman" w:hAnsi="Arial" w:cs="Arial"/>
          <w:b/>
          <w:bCs/>
          <w:color w:val="000000"/>
          <w:lang w:eastAsia="es-CO"/>
        </w:rPr>
      </w:pPr>
      <w:r w:rsidRPr="0089449B">
        <w:rPr>
          <w:rFonts w:ascii="Arial" w:eastAsia="Times New Roman" w:hAnsi="Arial" w:cs="Arial"/>
          <w:b/>
          <w:bCs/>
          <w:color w:val="000000"/>
          <w:lang w:eastAsia="es-CO"/>
        </w:rPr>
        <w:t>D</w:t>
      </w:r>
      <w:r w:rsidR="00726B0A" w:rsidRPr="0089449B">
        <w:rPr>
          <w:rFonts w:ascii="Arial" w:eastAsia="Times New Roman" w:hAnsi="Arial" w:cs="Arial"/>
          <w:b/>
          <w:bCs/>
          <w:color w:val="000000"/>
          <w:lang w:eastAsia="es-CO"/>
        </w:rPr>
        <w:t>ecreto 677 de 1995</w:t>
      </w:r>
      <w:r w:rsidR="0031196D" w:rsidRPr="0089449B">
        <w:rPr>
          <w:rStyle w:val="Refdenotaalpie"/>
          <w:rFonts w:ascii="Arial" w:eastAsia="Times New Roman" w:hAnsi="Arial" w:cs="Arial"/>
          <w:b/>
          <w:bCs/>
          <w:color w:val="000000"/>
          <w:lang w:eastAsia="es-CO"/>
        </w:rPr>
        <w:footnoteReference w:id="3"/>
      </w:r>
    </w:p>
    <w:p w14:paraId="7ECA1E7E" w14:textId="0967614B" w:rsidR="00A5737F" w:rsidRPr="0089449B" w:rsidRDefault="00A5737F" w:rsidP="008536F0">
      <w:pPr>
        <w:shd w:val="clear" w:color="auto" w:fill="FFFFFF"/>
        <w:spacing w:before="57" w:after="28" w:line="260" w:lineRule="atLeast"/>
        <w:ind w:right="49"/>
        <w:jc w:val="both"/>
        <w:rPr>
          <w:rFonts w:ascii="Arial" w:eastAsia="Times New Roman" w:hAnsi="Arial" w:cs="Arial"/>
          <w:color w:val="000000"/>
          <w:lang w:eastAsia="es-CO"/>
        </w:rPr>
      </w:pPr>
      <w:r w:rsidRPr="0089449B">
        <w:rPr>
          <w:rFonts w:ascii="Arial" w:eastAsia="Times New Roman" w:hAnsi="Arial" w:cs="Arial"/>
          <w:color w:val="000000"/>
          <w:lang w:eastAsia="es-CO"/>
        </w:rPr>
        <w:t xml:space="preserve">Donde regulan parcialmente el régimen de registros y licencias, control de calidad y vigilancia sanitaria de los medicamentos cosméticos, preparaciones farmacéuticas a base de recursos naturales, productos de aseo, higiene y limpieza y otros productos de uso doméstico en lo referente a la producción, procesamiento, envase, expendio, importación, exportación y </w:t>
      </w:r>
      <w:r w:rsidRPr="0089449B">
        <w:rPr>
          <w:rFonts w:ascii="Arial" w:eastAsia="Times New Roman" w:hAnsi="Arial" w:cs="Arial"/>
          <w:color w:val="000000"/>
          <w:lang w:eastAsia="es-CO"/>
        </w:rPr>
        <w:lastRenderedPageBreak/>
        <w:t>comercialización y señala los requisitos para la publicidad de medicamentos de venta con fórmula médica.</w:t>
      </w:r>
    </w:p>
    <w:p w14:paraId="5E0C2EFE" w14:textId="77777777" w:rsidR="00A5737F" w:rsidRPr="0089449B" w:rsidRDefault="00A5737F" w:rsidP="008536F0">
      <w:pPr>
        <w:shd w:val="clear" w:color="auto" w:fill="FFFFFF"/>
        <w:spacing w:before="57" w:after="28" w:line="260" w:lineRule="atLeast"/>
        <w:ind w:right="49"/>
        <w:jc w:val="both"/>
        <w:rPr>
          <w:rFonts w:ascii="Arial" w:eastAsia="Times New Roman" w:hAnsi="Arial" w:cs="Arial"/>
          <w:color w:val="000000"/>
          <w:lang w:eastAsia="es-CO"/>
        </w:rPr>
      </w:pPr>
    </w:p>
    <w:p w14:paraId="1F952066" w14:textId="1DDFB8B9" w:rsidR="002A4392" w:rsidRPr="0089449B" w:rsidRDefault="00726B0A" w:rsidP="008536F0">
      <w:pPr>
        <w:shd w:val="clear" w:color="auto" w:fill="FFFFFF"/>
        <w:spacing w:before="57" w:after="28" w:line="260" w:lineRule="atLeast"/>
        <w:ind w:right="49"/>
        <w:jc w:val="both"/>
        <w:rPr>
          <w:rFonts w:ascii="Arial" w:eastAsia="Times New Roman" w:hAnsi="Arial" w:cs="Arial"/>
          <w:b/>
          <w:bCs/>
          <w:color w:val="000000"/>
          <w:lang w:eastAsia="es-CO"/>
        </w:rPr>
      </w:pPr>
      <w:r w:rsidRPr="0089449B">
        <w:rPr>
          <w:rFonts w:ascii="Arial" w:eastAsia="Times New Roman" w:hAnsi="Arial" w:cs="Arial"/>
          <w:b/>
          <w:bCs/>
          <w:color w:val="000000"/>
          <w:lang w:eastAsia="es-CO"/>
        </w:rPr>
        <w:t>Resolución 4320 de 2004</w:t>
      </w:r>
      <w:r w:rsidR="0031196D" w:rsidRPr="0089449B">
        <w:rPr>
          <w:rStyle w:val="Refdenotaalpie"/>
          <w:rFonts w:ascii="Arial" w:eastAsia="Times New Roman" w:hAnsi="Arial" w:cs="Arial"/>
          <w:b/>
          <w:bCs/>
          <w:color w:val="000000"/>
          <w:lang w:eastAsia="es-CO"/>
        </w:rPr>
        <w:footnoteReference w:id="4"/>
      </w:r>
    </w:p>
    <w:p w14:paraId="7E498FD1" w14:textId="7907CA4D" w:rsidR="00A5737F" w:rsidRPr="0089449B" w:rsidRDefault="00A5737F" w:rsidP="008536F0">
      <w:pPr>
        <w:shd w:val="clear" w:color="auto" w:fill="FFFFFF"/>
        <w:spacing w:before="57" w:after="28" w:line="260" w:lineRule="atLeast"/>
        <w:ind w:right="49"/>
        <w:jc w:val="both"/>
        <w:rPr>
          <w:rFonts w:ascii="Arial" w:eastAsia="Times New Roman" w:hAnsi="Arial" w:cs="Arial"/>
          <w:color w:val="000000"/>
          <w:lang w:eastAsia="es-CO"/>
        </w:rPr>
      </w:pPr>
      <w:r w:rsidRPr="0089449B">
        <w:rPr>
          <w:rFonts w:ascii="Arial" w:eastAsia="Times New Roman" w:hAnsi="Arial" w:cs="Arial"/>
          <w:color w:val="000000"/>
          <w:lang w:eastAsia="es-CO"/>
        </w:rPr>
        <w:t>Por la cual se reglamenta la publicidad de los medicamentos y productos fitoterapéuticos de venta sin prescripción facultativa o de venta libre.</w:t>
      </w:r>
    </w:p>
    <w:p w14:paraId="3AE8E61B" w14:textId="77777777" w:rsidR="00A5737F" w:rsidRPr="0089449B" w:rsidRDefault="00A5737F" w:rsidP="008536F0">
      <w:pPr>
        <w:shd w:val="clear" w:color="auto" w:fill="FFFFFF"/>
        <w:spacing w:before="57" w:after="28" w:line="260" w:lineRule="atLeast"/>
        <w:ind w:right="49"/>
        <w:jc w:val="both"/>
        <w:rPr>
          <w:rFonts w:ascii="Arial" w:eastAsia="Times New Roman" w:hAnsi="Arial" w:cs="Arial"/>
          <w:color w:val="000000"/>
          <w:lang w:val="es-ES_tradnl" w:eastAsia="es-CO"/>
        </w:rPr>
      </w:pPr>
    </w:p>
    <w:p w14:paraId="03714696" w14:textId="23E7E56F" w:rsidR="009816D1" w:rsidRPr="0089449B" w:rsidRDefault="00726B0A" w:rsidP="008536F0">
      <w:pPr>
        <w:shd w:val="clear" w:color="auto" w:fill="FFFFFF"/>
        <w:spacing w:before="57" w:after="28" w:line="260" w:lineRule="atLeast"/>
        <w:ind w:right="49"/>
        <w:jc w:val="both"/>
        <w:rPr>
          <w:rFonts w:ascii="Arial" w:hAnsi="Arial" w:cs="Arial"/>
          <w:b/>
          <w:bCs/>
        </w:rPr>
      </w:pPr>
      <w:r w:rsidRPr="0089449B">
        <w:rPr>
          <w:rFonts w:ascii="Arial" w:hAnsi="Arial" w:cs="Arial"/>
          <w:b/>
          <w:bCs/>
        </w:rPr>
        <w:t>Resolución numero 0114 de 2004</w:t>
      </w:r>
      <w:r w:rsidRPr="0089449B">
        <w:rPr>
          <w:rStyle w:val="Refdenotaalpie"/>
          <w:rFonts w:ascii="Arial" w:hAnsi="Arial" w:cs="Arial"/>
          <w:b/>
          <w:bCs/>
        </w:rPr>
        <w:footnoteReference w:id="5"/>
      </w:r>
      <w:r w:rsidRPr="0089449B">
        <w:rPr>
          <w:rFonts w:ascii="Arial" w:hAnsi="Arial" w:cs="Arial"/>
          <w:b/>
          <w:bCs/>
        </w:rPr>
        <w:t xml:space="preserve"> </w:t>
      </w:r>
    </w:p>
    <w:p w14:paraId="6C1D3727" w14:textId="77777777" w:rsidR="00726B0A" w:rsidRPr="0089449B" w:rsidRDefault="00726B0A" w:rsidP="008536F0">
      <w:pPr>
        <w:shd w:val="clear" w:color="auto" w:fill="FFFFFF"/>
        <w:spacing w:before="57" w:after="28" w:line="260" w:lineRule="atLeast"/>
        <w:ind w:right="49"/>
        <w:jc w:val="both"/>
        <w:rPr>
          <w:rFonts w:ascii="Arial" w:hAnsi="Arial" w:cs="Arial"/>
          <w:b/>
          <w:bCs/>
        </w:rPr>
      </w:pPr>
    </w:p>
    <w:p w14:paraId="1A6F5747" w14:textId="0F051932" w:rsidR="00726B0A" w:rsidRPr="0089449B" w:rsidRDefault="00726B0A" w:rsidP="008536F0">
      <w:pPr>
        <w:shd w:val="clear" w:color="auto" w:fill="FFFFFF"/>
        <w:spacing w:before="57" w:after="28" w:line="260" w:lineRule="atLeast"/>
        <w:ind w:right="49"/>
        <w:jc w:val="both"/>
        <w:rPr>
          <w:rFonts w:ascii="Arial" w:hAnsi="Arial" w:cs="Arial"/>
        </w:rPr>
      </w:pPr>
      <w:r w:rsidRPr="0089449B">
        <w:rPr>
          <w:rFonts w:ascii="Arial" w:hAnsi="Arial" w:cs="Arial"/>
        </w:rPr>
        <w:t>Por la cual se reglamenta la información promocional o publicitaria de los medicamentos de venta sin prescripción facultativa o venta libre.</w:t>
      </w:r>
    </w:p>
    <w:p w14:paraId="26340428" w14:textId="77777777" w:rsidR="00726B0A" w:rsidRPr="0089449B" w:rsidRDefault="00726B0A"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p>
    <w:p w14:paraId="3DEF0EA5" w14:textId="08E8446A" w:rsidR="009816D1" w:rsidRPr="0089449B" w:rsidRDefault="00726B0A"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r w:rsidRPr="0089449B">
        <w:rPr>
          <w:rFonts w:ascii="Arial" w:eastAsia="Times New Roman" w:hAnsi="Arial" w:cs="Arial"/>
          <w:b/>
          <w:bCs/>
          <w:color w:val="000000"/>
          <w:lang w:val="es-ES_tradnl" w:eastAsia="es-CO"/>
        </w:rPr>
        <w:t>SOFT LAW</w:t>
      </w:r>
    </w:p>
    <w:p w14:paraId="2DACAAEE" w14:textId="54263909" w:rsidR="009816D1" w:rsidRPr="0089449B" w:rsidRDefault="009816D1" w:rsidP="008536F0">
      <w:pPr>
        <w:shd w:val="clear" w:color="auto" w:fill="FFFFFF"/>
        <w:spacing w:before="57" w:after="28" w:line="260" w:lineRule="atLeast"/>
        <w:ind w:right="49"/>
        <w:jc w:val="both"/>
        <w:rPr>
          <w:rFonts w:ascii="Arial" w:eastAsia="Times New Roman" w:hAnsi="Arial" w:cs="Arial"/>
          <w:color w:val="000000"/>
          <w:lang w:val="es-ES_tradnl" w:eastAsia="es-CO"/>
        </w:rPr>
      </w:pPr>
    </w:p>
    <w:p w14:paraId="59670089" w14:textId="4FBF6CDE" w:rsidR="009816D1" w:rsidRPr="0089449B" w:rsidRDefault="00726B0A"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r w:rsidRPr="0089449B">
        <w:rPr>
          <w:rFonts w:ascii="Arial" w:eastAsia="Times New Roman" w:hAnsi="Arial" w:cs="Arial"/>
          <w:b/>
          <w:bCs/>
          <w:color w:val="000000"/>
          <w:lang w:val="es-ES_tradnl" w:eastAsia="es-CO"/>
        </w:rPr>
        <w:t>Código</w:t>
      </w:r>
      <w:r w:rsidR="009816D1" w:rsidRPr="0089449B">
        <w:rPr>
          <w:rFonts w:ascii="Arial" w:eastAsia="Times New Roman" w:hAnsi="Arial" w:cs="Arial"/>
          <w:b/>
          <w:bCs/>
          <w:color w:val="000000"/>
          <w:lang w:val="es-ES_tradnl" w:eastAsia="es-CO"/>
        </w:rPr>
        <w:t xml:space="preserve"> Colombiano de </w:t>
      </w:r>
      <w:r w:rsidRPr="0089449B">
        <w:rPr>
          <w:rFonts w:ascii="Arial" w:eastAsia="Times New Roman" w:hAnsi="Arial" w:cs="Arial"/>
          <w:b/>
          <w:bCs/>
          <w:color w:val="000000"/>
          <w:lang w:val="es-ES_tradnl" w:eastAsia="es-CO"/>
        </w:rPr>
        <w:t>Auto regulación</w:t>
      </w:r>
      <w:r w:rsidR="009816D1" w:rsidRPr="0089449B">
        <w:rPr>
          <w:rFonts w:ascii="Arial" w:eastAsia="Times New Roman" w:hAnsi="Arial" w:cs="Arial"/>
          <w:b/>
          <w:bCs/>
          <w:color w:val="000000"/>
          <w:lang w:val="es-ES_tradnl" w:eastAsia="es-CO"/>
        </w:rPr>
        <w:t xml:space="preserve"> Publicitaria</w:t>
      </w:r>
      <w:r w:rsidRPr="0089449B">
        <w:rPr>
          <w:rStyle w:val="Refdenotaalpie"/>
          <w:rFonts w:ascii="Arial" w:eastAsia="Times New Roman" w:hAnsi="Arial" w:cs="Arial"/>
          <w:b/>
          <w:bCs/>
          <w:color w:val="000000"/>
          <w:lang w:val="es-ES_tradnl" w:eastAsia="es-CO"/>
        </w:rPr>
        <w:footnoteReference w:id="6"/>
      </w:r>
      <w:r w:rsidRPr="0089449B">
        <w:rPr>
          <w:rFonts w:ascii="Arial" w:eastAsia="Times New Roman" w:hAnsi="Arial" w:cs="Arial"/>
          <w:b/>
          <w:bCs/>
          <w:color w:val="000000"/>
          <w:lang w:val="es-ES_tradnl" w:eastAsia="es-CO"/>
        </w:rPr>
        <w:t>:</w:t>
      </w:r>
    </w:p>
    <w:p w14:paraId="473AD622" w14:textId="77777777" w:rsidR="00726B0A" w:rsidRPr="0089449B" w:rsidRDefault="00726B0A" w:rsidP="008536F0">
      <w:pPr>
        <w:pStyle w:val="Ttulo2"/>
        <w:spacing w:before="0"/>
        <w:jc w:val="both"/>
        <w:textAlignment w:val="baseline"/>
        <w:rPr>
          <w:rFonts w:ascii="Arial" w:hAnsi="Arial" w:cs="Arial"/>
          <w:color w:val="181A1C"/>
          <w:sz w:val="22"/>
          <w:szCs w:val="22"/>
        </w:rPr>
      </w:pPr>
      <w:r w:rsidRPr="0089449B">
        <w:rPr>
          <w:rFonts w:ascii="Arial" w:hAnsi="Arial" w:cs="Arial"/>
          <w:color w:val="181A1C"/>
          <w:sz w:val="22"/>
          <w:szCs w:val="22"/>
          <w:bdr w:val="none" w:sz="0" w:space="0" w:color="auto" w:frame="1"/>
        </w:rPr>
        <w:t>Expedido por la Comisión Nacional de Autorregulación Publicitaria (Conarp), el Código es una regulación ponderada, con principios y conductas universales de respeto a la veracidad de la información, la decencia, la honestidad y a los derechos del consumidor y de los competidores, sin limitar la creatividad en aquellos aspectos que trascienden lo objetivo de la comunicación de las características del producto o servicio.</w:t>
      </w:r>
    </w:p>
    <w:p w14:paraId="1A2BDFCF" w14:textId="1D4ECDB5" w:rsidR="00726B0A" w:rsidRPr="0089449B" w:rsidRDefault="00726B0A" w:rsidP="008536F0">
      <w:pPr>
        <w:pStyle w:val="font8"/>
        <w:spacing w:before="0" w:beforeAutospacing="0" w:after="0" w:afterAutospacing="0" w:line="360" w:lineRule="atLeast"/>
        <w:jc w:val="both"/>
        <w:textAlignment w:val="baseline"/>
        <w:rPr>
          <w:rFonts w:ascii="Arial" w:hAnsi="Arial" w:cs="Arial"/>
          <w:b/>
          <w:bCs/>
          <w:color w:val="000000"/>
          <w:sz w:val="22"/>
          <w:szCs w:val="22"/>
          <w:lang w:val="es-ES_tradnl"/>
        </w:rPr>
      </w:pPr>
      <w:r w:rsidRPr="0089449B">
        <w:rPr>
          <w:rFonts w:ascii="Arial" w:hAnsi="Arial" w:cs="Arial"/>
          <w:color w:val="181A1C"/>
          <w:sz w:val="22"/>
          <w:szCs w:val="22"/>
        </w:rPr>
        <w:t> </w:t>
      </w:r>
    </w:p>
    <w:p w14:paraId="0C01AA31" w14:textId="77777777" w:rsidR="009F26F7" w:rsidRPr="0089449B" w:rsidRDefault="00726B0A"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r w:rsidRPr="0089449B">
        <w:rPr>
          <w:rFonts w:ascii="Arial" w:eastAsia="Times New Roman" w:hAnsi="Arial" w:cs="Arial"/>
          <w:b/>
          <w:bCs/>
          <w:color w:val="000000"/>
          <w:lang w:val="es-ES_tradnl" w:eastAsia="es-CO"/>
        </w:rPr>
        <w:t>DERECHO COMPARADO:</w:t>
      </w:r>
    </w:p>
    <w:p w14:paraId="52A7ACF2" w14:textId="7A3F4646" w:rsidR="009F26F7" w:rsidRPr="0089449B" w:rsidRDefault="009F26F7" w:rsidP="008536F0">
      <w:pPr>
        <w:shd w:val="clear" w:color="auto" w:fill="FFFFFF"/>
        <w:spacing w:before="57" w:after="28" w:line="260" w:lineRule="atLeast"/>
        <w:ind w:right="49"/>
        <w:jc w:val="both"/>
        <w:rPr>
          <w:rFonts w:ascii="Arial" w:eastAsia="Times New Roman" w:hAnsi="Arial" w:cs="Arial"/>
          <w:color w:val="000000"/>
          <w:lang w:eastAsia="es-CO"/>
        </w:rPr>
      </w:pPr>
      <w:r w:rsidRPr="0089449B">
        <w:rPr>
          <w:rFonts w:ascii="Arial" w:eastAsia="Times New Roman" w:hAnsi="Arial" w:cs="Arial"/>
          <w:b/>
          <w:bCs/>
          <w:color w:val="000000"/>
          <w:lang w:val="es-ES_tradnl" w:eastAsia="es-CO"/>
        </w:rPr>
        <w:t>Estados Unidos</w:t>
      </w:r>
      <w:r w:rsidR="00BE1AEE" w:rsidRPr="0089449B">
        <w:rPr>
          <w:rFonts w:ascii="Arial" w:eastAsia="Times New Roman" w:hAnsi="Arial" w:cs="Arial"/>
          <w:b/>
          <w:bCs/>
          <w:color w:val="000000"/>
          <w:lang w:val="es-ES_tradnl" w:eastAsia="es-CO"/>
        </w:rPr>
        <w:t xml:space="preserve">: </w:t>
      </w:r>
      <w:r w:rsidR="00BE1AEE" w:rsidRPr="0089449B">
        <w:rPr>
          <w:rFonts w:ascii="Arial" w:eastAsia="Times New Roman" w:hAnsi="Arial" w:cs="Arial"/>
          <w:color w:val="000000"/>
          <w:lang w:val="es-ES_tradnl" w:eastAsia="es-CO"/>
        </w:rPr>
        <w:t xml:space="preserve">La </w:t>
      </w:r>
      <w:r w:rsidR="00BE1AEE" w:rsidRPr="0089449B">
        <w:rPr>
          <w:rFonts w:ascii="Arial" w:eastAsia="Times New Roman" w:hAnsi="Arial" w:cs="Arial"/>
          <w:color w:val="000000"/>
          <w:lang w:eastAsia="es-CO"/>
        </w:rPr>
        <w:t>Electronic Code of Federal Regulations, h Guía Publicidad y Mercadeo en Internet: Reglas del Camino</w:t>
      </w:r>
      <w:r w:rsidR="00BE1AEE" w:rsidRPr="0089449B">
        <w:rPr>
          <w:rStyle w:val="Refdenotaalpie"/>
          <w:rFonts w:ascii="Arial" w:eastAsia="Times New Roman" w:hAnsi="Arial" w:cs="Arial"/>
          <w:color w:val="000000"/>
          <w:lang w:eastAsia="es-CO"/>
        </w:rPr>
        <w:footnoteReference w:id="7"/>
      </w:r>
      <w:r w:rsidR="00BE1AEE" w:rsidRPr="0089449B">
        <w:rPr>
          <w:rFonts w:ascii="Arial" w:eastAsia="Times New Roman" w:hAnsi="Arial" w:cs="Arial"/>
          <w:color w:val="000000"/>
          <w:lang w:eastAsia="es-CO"/>
        </w:rPr>
        <w:t xml:space="preserve"> En esta guía se establece que a la publicidad en internet le aplican reglas similares a las de otros medios de publicidad, respecto a la protección de los negocios y consumidores, así mismo, ayuda a mantener la credibilidad en internet como un medio de publicidad.</w:t>
      </w:r>
    </w:p>
    <w:p w14:paraId="6877E9D5" w14:textId="5B527AB3" w:rsidR="00BE1AEE" w:rsidRPr="0089449B" w:rsidRDefault="00BE1AEE" w:rsidP="008536F0">
      <w:pPr>
        <w:shd w:val="clear" w:color="auto" w:fill="FFFFFF"/>
        <w:spacing w:before="57" w:after="28" w:line="260" w:lineRule="atLeast"/>
        <w:ind w:right="49"/>
        <w:jc w:val="both"/>
        <w:rPr>
          <w:rFonts w:ascii="Arial" w:eastAsia="Times New Roman" w:hAnsi="Arial" w:cs="Arial"/>
          <w:color w:val="000000"/>
          <w:lang w:eastAsia="es-CO"/>
        </w:rPr>
      </w:pPr>
    </w:p>
    <w:p w14:paraId="109AEA45" w14:textId="733656F1" w:rsidR="00BE1AEE" w:rsidRPr="0089449B" w:rsidRDefault="00BE1AEE" w:rsidP="008536F0">
      <w:pPr>
        <w:shd w:val="clear" w:color="auto" w:fill="FFFFFF"/>
        <w:spacing w:before="57" w:after="28" w:line="260" w:lineRule="atLeast"/>
        <w:ind w:right="49"/>
        <w:jc w:val="both"/>
        <w:rPr>
          <w:rFonts w:ascii="Arial" w:eastAsia="Times New Roman" w:hAnsi="Arial" w:cs="Arial"/>
          <w:color w:val="000000"/>
          <w:lang w:eastAsia="es-CO"/>
        </w:rPr>
      </w:pPr>
      <w:r w:rsidRPr="0089449B">
        <w:rPr>
          <w:rFonts w:ascii="Arial" w:eastAsia="Times New Roman" w:hAnsi="Arial" w:cs="Arial"/>
          <w:color w:val="000000"/>
          <w:lang w:eastAsia="es-CO"/>
        </w:rPr>
        <w:t xml:space="preserve">la Ley de la FTC prohíbe el engaño y la práctica comercial desleal en todos los medios, indicando que todas las publicidades tienen que ser claras, decir la verdad y no engañar a los </w:t>
      </w:r>
      <w:r w:rsidRPr="0089449B">
        <w:rPr>
          <w:rFonts w:ascii="Arial" w:eastAsia="Times New Roman" w:hAnsi="Arial" w:cs="Arial"/>
          <w:color w:val="000000"/>
          <w:lang w:eastAsia="es-CO"/>
        </w:rPr>
        <w:lastRenderedPageBreak/>
        <w:t xml:space="preserve">consumidores, entendiéndose como engañar, cuando la información relevante se omite o se indican cosas que no son verdad, generando así la confusión en los consumidores. Indicando que existe engaño si se omite información como aquel que patrocina la publicidad y por tanto debe ser claro el mensaje para garantizar la transparencia publicitaria, al decir que: </w:t>
      </w:r>
    </w:p>
    <w:p w14:paraId="06B2529E" w14:textId="77777777" w:rsidR="008536F0" w:rsidRPr="0089449B" w:rsidRDefault="008536F0" w:rsidP="008536F0">
      <w:pPr>
        <w:shd w:val="clear" w:color="auto" w:fill="FFFFFF"/>
        <w:spacing w:before="57" w:after="28" w:line="260" w:lineRule="atLeast"/>
        <w:ind w:right="49"/>
        <w:jc w:val="both"/>
        <w:rPr>
          <w:rFonts w:ascii="Arial" w:eastAsia="Times New Roman" w:hAnsi="Arial" w:cs="Arial"/>
          <w:color w:val="000000"/>
          <w:lang w:eastAsia="es-CO"/>
        </w:rPr>
      </w:pPr>
    </w:p>
    <w:p w14:paraId="225019B4" w14:textId="77777777" w:rsidR="00BE1AEE" w:rsidRPr="0089449B" w:rsidRDefault="00BE1AEE" w:rsidP="008536F0">
      <w:pPr>
        <w:spacing w:before="57" w:after="28" w:line="260" w:lineRule="atLeast"/>
        <w:ind w:left="705" w:right="49"/>
        <w:jc w:val="both"/>
        <w:rPr>
          <w:rFonts w:ascii="Arial" w:eastAsia="Times New Roman" w:hAnsi="Arial" w:cs="Arial"/>
          <w:b/>
          <w:bCs/>
          <w:i/>
          <w:iCs/>
          <w:color w:val="000000"/>
          <w:lang w:eastAsia="es-CO"/>
        </w:rPr>
      </w:pPr>
      <w:r w:rsidRPr="0089449B">
        <w:rPr>
          <w:rFonts w:ascii="Arial" w:eastAsia="Times New Roman" w:hAnsi="Arial" w:cs="Arial"/>
          <w:i/>
          <w:iCs/>
          <w:color w:val="000000"/>
          <w:lang w:eastAsia="es-CO"/>
        </w:rPr>
        <w:t>“</w:t>
      </w:r>
      <w:r w:rsidRPr="0089449B">
        <w:rPr>
          <w:rFonts w:ascii="Arial" w:eastAsia="Times New Roman" w:hAnsi="Arial" w:cs="Arial"/>
          <w:b/>
          <w:bCs/>
          <w:i/>
          <w:iCs/>
          <w:color w:val="000000"/>
          <w:lang w:eastAsia="es-CO"/>
        </w:rPr>
        <w:t>255.5 Divulgación de conexiones materiales.</w:t>
      </w:r>
    </w:p>
    <w:p w14:paraId="1CCDD0CF" w14:textId="519CB5AD" w:rsidR="00BE1AEE" w:rsidRPr="0089449B" w:rsidRDefault="00BE1AEE" w:rsidP="008536F0">
      <w:pPr>
        <w:shd w:val="clear" w:color="auto" w:fill="FFFFFF"/>
        <w:spacing w:before="57" w:after="28" w:line="260" w:lineRule="atLeast"/>
        <w:ind w:left="705" w:right="49"/>
        <w:jc w:val="both"/>
        <w:rPr>
          <w:rFonts w:ascii="Arial" w:eastAsia="Times New Roman" w:hAnsi="Arial" w:cs="Arial"/>
          <w:i/>
          <w:iCs/>
          <w:color w:val="000000"/>
          <w:lang w:val="es-ES_tradnl" w:eastAsia="es-CO"/>
        </w:rPr>
      </w:pPr>
      <w:r w:rsidRPr="0089449B">
        <w:rPr>
          <w:rFonts w:ascii="Arial" w:eastAsia="Times New Roman" w:hAnsi="Arial" w:cs="Arial"/>
          <w:i/>
          <w:iCs/>
          <w:color w:val="000000"/>
          <w:lang w:eastAsia="es-CO"/>
        </w:rPr>
        <w:t>C</w:t>
      </w:r>
      <w:r w:rsidRPr="0089449B">
        <w:rPr>
          <w:rFonts w:ascii="Arial" w:hAnsi="Arial" w:cs="Arial"/>
          <w:i/>
          <w:iCs/>
          <w:color w:val="000000"/>
          <w:shd w:val="clear" w:color="auto" w:fill="FFFFFF"/>
        </w:rPr>
        <w:t>uando existe una conexión entre el endosante y el vendedor del producto anunciado que podría afectar materialmente el peso o la credibilidad del endoso ( es decir,, la conexión no es razonablemente esperada por la audiencia), dicha conexión debe divulgarse por completo. Por ejemplo, cuando un endosante que aparece en un comercial de televisión no está representado en el anuncio como un experto ni es conocido por una parte significativa del público que lo ve, entonces el anunciante debe revelar clara y visiblemente el pago o la promesa de compensación antes de y a cambio del respaldo o el hecho de que el endosante sabía o tenía razones para saber o creer que si el endoso favorecía al producto anunciado, algún beneficio, como una aparición en televisión, se extendería al endosante. Los ejemplos a continuación proporcionan orientación adicional, incluida la orientación relativa a los endosos realizados a través de otros medios.</w:t>
      </w:r>
    </w:p>
    <w:p w14:paraId="063A1B91" w14:textId="77777777" w:rsidR="00BE1AEE" w:rsidRPr="0089449B" w:rsidRDefault="00BE1AEE"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p>
    <w:p w14:paraId="24E6539E" w14:textId="02181CA4" w:rsidR="006E37A6" w:rsidRPr="0089449B" w:rsidRDefault="00726B0A"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r w:rsidRPr="0089449B">
        <w:rPr>
          <w:rFonts w:ascii="Arial" w:eastAsia="Times New Roman" w:hAnsi="Arial" w:cs="Arial"/>
          <w:b/>
          <w:bCs/>
          <w:color w:val="000000"/>
          <w:lang w:val="es-ES_tradnl" w:eastAsia="es-CO"/>
        </w:rPr>
        <w:t xml:space="preserve"> </w:t>
      </w:r>
      <w:r w:rsidR="009F26F7" w:rsidRPr="0089449B">
        <w:rPr>
          <w:rFonts w:ascii="Arial" w:eastAsia="Times New Roman" w:hAnsi="Arial" w:cs="Arial"/>
          <w:b/>
          <w:bCs/>
          <w:color w:val="000000"/>
          <w:lang w:val="es-ES_tradnl" w:eastAsia="es-CO"/>
        </w:rPr>
        <w:t>Europa:</w:t>
      </w:r>
    </w:p>
    <w:p w14:paraId="720F7D9E" w14:textId="77777777" w:rsidR="008536F0" w:rsidRPr="0089449B" w:rsidRDefault="008536F0"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p>
    <w:p w14:paraId="3FE66254" w14:textId="77777777" w:rsidR="006E37A6" w:rsidRPr="0089449B" w:rsidRDefault="00070DCF" w:rsidP="008536F0">
      <w:pPr>
        <w:shd w:val="clear" w:color="auto" w:fill="FFFFFF"/>
        <w:spacing w:before="57" w:after="28" w:line="260" w:lineRule="atLeast"/>
        <w:ind w:right="49"/>
        <w:jc w:val="both"/>
        <w:rPr>
          <w:rFonts w:ascii="Arial" w:hAnsi="Arial" w:cs="Arial"/>
        </w:rPr>
      </w:pPr>
      <w:r w:rsidRPr="0089449B">
        <w:rPr>
          <w:rFonts w:ascii="Arial" w:hAnsi="Arial" w:cs="Arial"/>
        </w:rPr>
        <w:t>Directiva 2005/29/Ce Del Parlamento Europeo Y Del Consejo de 11 de mayo de 2005</w:t>
      </w:r>
    </w:p>
    <w:p w14:paraId="1A9F71F3" w14:textId="68834ED4" w:rsidR="006E37A6" w:rsidRPr="0089449B" w:rsidRDefault="00070DCF" w:rsidP="008536F0">
      <w:pPr>
        <w:shd w:val="clear" w:color="auto" w:fill="FFFFFF"/>
        <w:spacing w:before="57" w:after="28" w:line="260" w:lineRule="atLeast"/>
        <w:ind w:right="49"/>
        <w:jc w:val="both"/>
        <w:rPr>
          <w:rFonts w:ascii="Arial" w:hAnsi="Arial" w:cs="Arial"/>
        </w:rPr>
      </w:pPr>
      <w:r w:rsidRPr="0089449B">
        <w:rPr>
          <w:rFonts w:ascii="Arial" w:hAnsi="Arial" w:cs="Arial"/>
        </w:rPr>
        <w:t xml:space="preserve"> Esta Directiva,</w:t>
      </w:r>
      <w:r w:rsidR="00BE1AEE" w:rsidRPr="0089449B">
        <w:rPr>
          <w:rFonts w:ascii="Arial" w:hAnsi="Arial" w:cs="Arial"/>
        </w:rPr>
        <w:t xml:space="preserve"> busca proteger los intereses de los consumidores de prácticas que puedan afectar o incidir en las decisiones del mismo.</w:t>
      </w:r>
      <w:r w:rsidRPr="0089449B">
        <w:rPr>
          <w:rFonts w:ascii="Arial" w:hAnsi="Arial" w:cs="Arial"/>
        </w:rPr>
        <w:t xml:space="preserve">Es por esto que en su artículo 7 define qué se entiende por omisiones engañosas y dice que se considera engañosa toda práctica comercial que: </w:t>
      </w:r>
      <w:r w:rsidRPr="0089449B">
        <w:rPr>
          <w:rFonts w:ascii="Arial" w:hAnsi="Arial" w:cs="Arial"/>
        </w:rPr>
        <w:sym w:font="Symbol" w:char="F0D7"/>
      </w:r>
      <w:r w:rsidRPr="0089449B">
        <w:rPr>
          <w:rFonts w:ascii="Arial" w:hAnsi="Arial" w:cs="Arial"/>
        </w:rPr>
        <w:t xml:space="preserve"> </w:t>
      </w:r>
    </w:p>
    <w:p w14:paraId="33001EE2" w14:textId="77777777" w:rsidR="006E37A6" w:rsidRPr="0089449B" w:rsidRDefault="006E37A6" w:rsidP="008536F0">
      <w:pPr>
        <w:shd w:val="clear" w:color="auto" w:fill="FFFFFF"/>
        <w:spacing w:before="57" w:after="28" w:line="260" w:lineRule="atLeast"/>
        <w:ind w:right="49"/>
        <w:jc w:val="both"/>
        <w:rPr>
          <w:rFonts w:ascii="Arial" w:hAnsi="Arial" w:cs="Arial"/>
          <w:i/>
          <w:iCs/>
        </w:rPr>
      </w:pPr>
    </w:p>
    <w:p w14:paraId="4B95C5BC" w14:textId="50E55D8B" w:rsidR="00070DCF" w:rsidRPr="0089449B" w:rsidRDefault="00070DCF" w:rsidP="008536F0">
      <w:pPr>
        <w:shd w:val="clear" w:color="auto" w:fill="FFFFFF"/>
        <w:spacing w:before="57" w:after="28" w:line="260" w:lineRule="atLeast"/>
        <w:ind w:left="708" w:right="49"/>
        <w:jc w:val="both"/>
        <w:rPr>
          <w:rFonts w:ascii="Arial" w:hAnsi="Arial" w:cs="Arial"/>
          <w:i/>
          <w:iCs/>
        </w:rPr>
      </w:pPr>
      <w:r w:rsidRPr="0089449B">
        <w:rPr>
          <w:rFonts w:ascii="Arial" w:hAnsi="Arial" w:cs="Arial"/>
          <w:i/>
          <w:iCs/>
        </w:rPr>
        <w:t>“En su contexto fáctico, teniendo en cuenta todas sus características y circunstancias y las limitaciones del medio de comunicación, omita información sustancial que necesite el consumidor medio, según el contexto, para tomar una decisión sobre una transacción con el debido conocimiento de causa y que, en consecuencia, haga o pueda hacer que el consumidor medio tome una decisión sobre una transacción que de otro modo no hubiera tomado”.</w:t>
      </w:r>
    </w:p>
    <w:p w14:paraId="0A428EF1" w14:textId="77777777" w:rsidR="00BE1AEE" w:rsidRPr="0089449B" w:rsidRDefault="00BE1AEE" w:rsidP="008536F0">
      <w:pPr>
        <w:shd w:val="clear" w:color="auto" w:fill="FFFFFF"/>
        <w:spacing w:before="57" w:after="28" w:line="260" w:lineRule="atLeast"/>
        <w:ind w:left="708" w:right="49"/>
        <w:jc w:val="both"/>
        <w:rPr>
          <w:rFonts w:ascii="Arial" w:hAnsi="Arial" w:cs="Arial"/>
        </w:rPr>
      </w:pPr>
    </w:p>
    <w:p w14:paraId="692FEAA8" w14:textId="1073FBE7" w:rsidR="006E37A6" w:rsidRPr="0089449B" w:rsidRDefault="009F26F7" w:rsidP="008536F0">
      <w:pPr>
        <w:shd w:val="clear" w:color="auto" w:fill="FFFFFF"/>
        <w:spacing w:before="57" w:after="28" w:line="260" w:lineRule="atLeast"/>
        <w:ind w:right="49"/>
        <w:jc w:val="both"/>
        <w:rPr>
          <w:rFonts w:ascii="Arial" w:hAnsi="Arial" w:cs="Arial"/>
          <w:b/>
          <w:bCs/>
        </w:rPr>
      </w:pPr>
      <w:r w:rsidRPr="0089449B">
        <w:rPr>
          <w:rFonts w:ascii="Arial" w:hAnsi="Arial" w:cs="Arial"/>
        </w:rPr>
        <w:t xml:space="preserve"> </w:t>
      </w:r>
      <w:r w:rsidRPr="0089449B">
        <w:rPr>
          <w:rFonts w:ascii="Arial" w:hAnsi="Arial" w:cs="Arial"/>
          <w:b/>
          <w:bCs/>
        </w:rPr>
        <w:t>España:</w:t>
      </w:r>
    </w:p>
    <w:p w14:paraId="4C937B13" w14:textId="77777777" w:rsidR="00BE1AEE" w:rsidRPr="0089449B" w:rsidRDefault="00BE1AEE" w:rsidP="008536F0">
      <w:pPr>
        <w:shd w:val="clear" w:color="auto" w:fill="FFFFFF"/>
        <w:spacing w:before="57" w:after="28" w:line="260" w:lineRule="atLeast"/>
        <w:ind w:right="49"/>
        <w:jc w:val="both"/>
        <w:rPr>
          <w:rFonts w:ascii="Arial" w:hAnsi="Arial" w:cs="Arial"/>
          <w:b/>
          <w:bCs/>
        </w:rPr>
      </w:pPr>
    </w:p>
    <w:p w14:paraId="2E566A3B" w14:textId="3654F41D" w:rsidR="006E37A6" w:rsidRPr="0089449B" w:rsidRDefault="006E37A6" w:rsidP="008536F0">
      <w:pPr>
        <w:shd w:val="clear" w:color="auto" w:fill="FFFFFF"/>
        <w:spacing w:before="57" w:after="28" w:line="260" w:lineRule="atLeast"/>
        <w:ind w:right="49"/>
        <w:jc w:val="both"/>
        <w:rPr>
          <w:rFonts w:ascii="Arial" w:hAnsi="Arial" w:cs="Arial"/>
        </w:rPr>
      </w:pPr>
      <w:r w:rsidRPr="0089449B">
        <w:rPr>
          <w:rFonts w:ascii="Arial" w:hAnsi="Arial" w:cs="Arial"/>
        </w:rPr>
        <w:t>Ley 9 de 2014 de 9 de mayo, Ley General de Comunicaciones, Agencia Estatal Boletín Oficial del Estado, España, 2014.</w:t>
      </w:r>
      <w:r w:rsidR="008536F0" w:rsidRPr="0089449B">
        <w:rPr>
          <w:rStyle w:val="Refdenotaalpie"/>
          <w:rFonts w:ascii="Arial" w:hAnsi="Arial" w:cs="Arial"/>
        </w:rPr>
        <w:footnoteReference w:id="8"/>
      </w:r>
      <w:r w:rsidR="008536F0" w:rsidRPr="0089449B">
        <w:rPr>
          <w:rFonts w:ascii="Arial" w:hAnsi="Arial" w:cs="Arial"/>
        </w:rPr>
        <w:t xml:space="preserve"> Señala en su articulo 6 que:</w:t>
      </w:r>
    </w:p>
    <w:p w14:paraId="7BF35336" w14:textId="40CC4111" w:rsidR="008536F0" w:rsidRPr="0089449B" w:rsidRDefault="008536F0" w:rsidP="008536F0">
      <w:pPr>
        <w:shd w:val="clear" w:color="auto" w:fill="FFFFFF"/>
        <w:spacing w:before="57" w:after="28" w:line="260" w:lineRule="atLeast"/>
        <w:ind w:right="49"/>
        <w:jc w:val="both"/>
        <w:rPr>
          <w:rFonts w:ascii="Arial" w:hAnsi="Arial" w:cs="Arial"/>
        </w:rPr>
      </w:pPr>
    </w:p>
    <w:p w14:paraId="76E90C27" w14:textId="42BA1235" w:rsidR="008536F0" w:rsidRPr="0089449B" w:rsidRDefault="008536F0" w:rsidP="008536F0">
      <w:pPr>
        <w:shd w:val="clear" w:color="auto" w:fill="FFFFFF"/>
        <w:spacing w:before="57" w:after="28" w:line="260" w:lineRule="atLeast"/>
        <w:ind w:left="708" w:right="49"/>
        <w:jc w:val="both"/>
        <w:rPr>
          <w:rFonts w:ascii="Arial" w:hAnsi="Arial" w:cs="Arial"/>
          <w:i/>
          <w:iCs/>
        </w:rPr>
      </w:pPr>
      <w:r w:rsidRPr="0089449B">
        <w:rPr>
          <w:rFonts w:ascii="Arial" w:hAnsi="Arial" w:cs="Arial"/>
          <w:i/>
          <w:iCs/>
        </w:rPr>
        <w:t>Requisitos exigibles para la explotación de las redes y la prestación de los servicios de comunicaciones electrónicas. 1. Podrán explotar redes y prestar servicios de comunicaciones electrónicas a terceros las personas físicas o jurídicas nacionales de un Estado miembro de la Unión Europea o de otra nacionalidad, cuando, en el segundo caso, así esté previsto en los acuerdos internacionales que vinculen al Reino de España. Para el resto de las personas físicas o jurídicas, el Gobierno podrá autorizar excepciones de carácter general o particular a la regla anterior. 2. Los interesados en la explotación de una determinada red o en la prestación de un determinado servicio de comunicaciones electrónicas deberán, con anterioridad al inicio de la actividad, comunicarlo previamente al Registro de operadores en los términos que se determinen mediante real decreto, sometiéndose a las condiciones previstas para el ejercicio de la actividad que pretendan realizar.</w:t>
      </w:r>
    </w:p>
    <w:p w14:paraId="3A870FE3" w14:textId="77777777" w:rsidR="008536F0" w:rsidRPr="0089449B" w:rsidRDefault="008536F0" w:rsidP="008536F0">
      <w:pPr>
        <w:shd w:val="clear" w:color="auto" w:fill="FFFFFF"/>
        <w:spacing w:before="57" w:after="28" w:line="260" w:lineRule="atLeast"/>
        <w:ind w:right="49"/>
        <w:jc w:val="both"/>
        <w:rPr>
          <w:rFonts w:ascii="Arial" w:hAnsi="Arial" w:cs="Arial"/>
        </w:rPr>
      </w:pPr>
    </w:p>
    <w:p w14:paraId="264DFB72" w14:textId="5A1E84B3" w:rsidR="006E37A6" w:rsidRPr="0089449B" w:rsidRDefault="006E37A6" w:rsidP="008536F0">
      <w:pPr>
        <w:shd w:val="clear" w:color="auto" w:fill="FFFFFF"/>
        <w:spacing w:before="57" w:after="28" w:line="260" w:lineRule="atLeast"/>
        <w:ind w:right="49"/>
        <w:jc w:val="both"/>
        <w:rPr>
          <w:rFonts w:ascii="Arial" w:hAnsi="Arial" w:cs="Arial"/>
        </w:rPr>
      </w:pPr>
      <w:r w:rsidRPr="0089449B">
        <w:rPr>
          <w:rFonts w:ascii="Arial" w:hAnsi="Arial" w:cs="Arial"/>
        </w:rPr>
        <w:t xml:space="preserve">Ley 34 de 11 de julio 2002, Ley de Servicios de la Sociedad de la Información y de Comercio Electrónico (LSSI), </w:t>
      </w:r>
      <w:r w:rsidR="008536F0" w:rsidRPr="0089449B">
        <w:rPr>
          <w:rFonts w:ascii="Arial" w:hAnsi="Arial" w:cs="Arial"/>
        </w:rPr>
        <w:t>define en su articulo 20 que:</w:t>
      </w:r>
    </w:p>
    <w:p w14:paraId="502AA8E6" w14:textId="77777777" w:rsidR="008536F0" w:rsidRPr="0089449B" w:rsidRDefault="008536F0" w:rsidP="008536F0">
      <w:pPr>
        <w:pStyle w:val="Ttulo5"/>
        <w:spacing w:before="360" w:after="180"/>
        <w:jc w:val="both"/>
        <w:rPr>
          <w:rFonts w:ascii="Arial" w:hAnsi="Arial" w:cs="Arial"/>
          <w:color w:val="000000"/>
        </w:rPr>
      </w:pPr>
      <w:r w:rsidRPr="0089449B">
        <w:rPr>
          <w:rFonts w:ascii="Arial" w:hAnsi="Arial" w:cs="Arial"/>
          <w:color w:val="000000"/>
        </w:rPr>
        <w:t>Artículo 20. Información exigida sobre las comunicaciones comerciales, ofertas promocionales y concursos.</w:t>
      </w:r>
    </w:p>
    <w:p w14:paraId="0F9E70C6" w14:textId="77777777" w:rsidR="008536F0" w:rsidRPr="0089449B" w:rsidRDefault="008536F0" w:rsidP="008536F0">
      <w:pPr>
        <w:pStyle w:val="parrafo"/>
        <w:spacing w:before="180" w:beforeAutospacing="0" w:after="180" w:afterAutospacing="0"/>
        <w:ind w:left="360" w:firstLine="360"/>
        <w:jc w:val="both"/>
        <w:rPr>
          <w:rFonts w:ascii="Arial" w:hAnsi="Arial" w:cs="Arial"/>
          <w:i/>
          <w:iCs/>
          <w:color w:val="000000"/>
          <w:sz w:val="22"/>
          <w:szCs w:val="22"/>
        </w:rPr>
      </w:pPr>
      <w:r w:rsidRPr="0089449B">
        <w:rPr>
          <w:rFonts w:ascii="Arial" w:hAnsi="Arial" w:cs="Arial"/>
          <w:i/>
          <w:iCs/>
          <w:color w:val="000000"/>
          <w:sz w:val="22"/>
          <w:szCs w:val="22"/>
        </w:rPr>
        <w:t>1. Las comunicaciones comerciales realizadas por vía electrónica deberán ser claramente identificables como tales, y la persona física o jurídica en nombre de la cual se realizan también deberá ser claramente identificable.</w:t>
      </w:r>
    </w:p>
    <w:p w14:paraId="4C592103" w14:textId="77777777" w:rsidR="008536F0" w:rsidRPr="0089449B" w:rsidRDefault="008536F0" w:rsidP="008536F0">
      <w:pPr>
        <w:pStyle w:val="parrafo"/>
        <w:spacing w:before="180" w:beforeAutospacing="0" w:after="180" w:afterAutospacing="0"/>
        <w:ind w:left="360" w:firstLine="360"/>
        <w:jc w:val="both"/>
        <w:rPr>
          <w:rFonts w:ascii="Arial" w:hAnsi="Arial" w:cs="Arial"/>
          <w:i/>
          <w:iCs/>
          <w:color w:val="000000"/>
          <w:sz w:val="22"/>
          <w:szCs w:val="22"/>
        </w:rPr>
      </w:pPr>
      <w:r w:rsidRPr="0089449B">
        <w:rPr>
          <w:rFonts w:ascii="Arial" w:hAnsi="Arial" w:cs="Arial"/>
          <w:i/>
          <w:iCs/>
          <w:color w:val="000000"/>
          <w:sz w:val="22"/>
          <w:szCs w:val="22"/>
        </w:rPr>
        <w:t>2. En los supuestos de ofertas promocionales, como las que incluyan descuentos, premios y regalos, y de concursos o juegos promocionales, previa la correspondiente autorización, se deberá asegurar, además del cumplimiento de los requisitos establecidos en el apartado anterior y en las normas de ordenación del comercio, que queden claramente identificados como tales y que las condiciones de acceso y, en su caso, de participación sean fácilmente accesibles y se expresen de forma clara e inequívoca.</w:t>
      </w:r>
    </w:p>
    <w:p w14:paraId="12545C11" w14:textId="77777777" w:rsidR="008536F0" w:rsidRPr="0089449B" w:rsidRDefault="008536F0" w:rsidP="008536F0">
      <w:pPr>
        <w:pStyle w:val="parrafo"/>
        <w:spacing w:before="180" w:beforeAutospacing="0" w:after="180" w:afterAutospacing="0"/>
        <w:ind w:left="360" w:firstLine="360"/>
        <w:jc w:val="both"/>
        <w:rPr>
          <w:rFonts w:ascii="Arial" w:hAnsi="Arial" w:cs="Arial"/>
          <w:i/>
          <w:iCs/>
          <w:color w:val="000000"/>
          <w:sz w:val="22"/>
          <w:szCs w:val="22"/>
        </w:rPr>
      </w:pPr>
      <w:r w:rsidRPr="0089449B">
        <w:rPr>
          <w:rFonts w:ascii="Arial" w:hAnsi="Arial" w:cs="Arial"/>
          <w:i/>
          <w:iCs/>
          <w:color w:val="000000"/>
          <w:sz w:val="22"/>
          <w:szCs w:val="22"/>
        </w:rPr>
        <w:t>3. Lo dispuesto en los apartados anteriores se entiende sin perjuicio de lo que dispongan las normativas dictadas por las Comunidades Autónomas con competencias exclusivas sobre consumo.</w:t>
      </w:r>
    </w:p>
    <w:p w14:paraId="495CA1D6" w14:textId="77777777" w:rsidR="008536F0" w:rsidRPr="0089449B" w:rsidRDefault="008536F0" w:rsidP="008536F0">
      <w:pPr>
        <w:pStyle w:val="parrafo"/>
        <w:spacing w:before="180" w:beforeAutospacing="0" w:after="180" w:afterAutospacing="0"/>
        <w:ind w:left="360" w:firstLine="360"/>
        <w:jc w:val="both"/>
        <w:rPr>
          <w:rFonts w:ascii="Arial" w:hAnsi="Arial" w:cs="Arial"/>
          <w:i/>
          <w:iCs/>
          <w:color w:val="000000"/>
          <w:sz w:val="22"/>
          <w:szCs w:val="22"/>
        </w:rPr>
      </w:pPr>
      <w:r w:rsidRPr="0089449B">
        <w:rPr>
          <w:rFonts w:ascii="Arial" w:hAnsi="Arial" w:cs="Arial"/>
          <w:i/>
          <w:iCs/>
          <w:color w:val="000000"/>
          <w:sz w:val="22"/>
          <w:szCs w:val="22"/>
        </w:rPr>
        <w:t>4. En todo caso, queda prohibido el envío de comunicaciones comerciales en las que se disimule o se oculte la identidad del remitente por cuenta de quien se efectúa la comunicación o que contravengan lo dispuesto en este artículo, así como aquéllas en las que se incite a los destinatarios a visitar páginas de Internet que contravengan lo dispuesto en este artículo.</w:t>
      </w:r>
    </w:p>
    <w:p w14:paraId="288CB80A" w14:textId="77777777" w:rsidR="008536F0" w:rsidRPr="0089449B" w:rsidRDefault="008536F0" w:rsidP="008536F0">
      <w:pPr>
        <w:shd w:val="clear" w:color="auto" w:fill="FFFFFF"/>
        <w:spacing w:before="57" w:after="28" w:line="260" w:lineRule="atLeast"/>
        <w:ind w:right="49"/>
        <w:jc w:val="both"/>
        <w:rPr>
          <w:rFonts w:ascii="Arial" w:hAnsi="Arial" w:cs="Arial"/>
          <w:i/>
          <w:iCs/>
        </w:rPr>
      </w:pPr>
    </w:p>
    <w:p w14:paraId="40E08E29" w14:textId="14037A98" w:rsidR="00423D70" w:rsidRPr="0089449B" w:rsidRDefault="00423D70"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r w:rsidRPr="0089449B">
        <w:rPr>
          <w:rFonts w:ascii="Arial" w:eastAsia="Times New Roman" w:hAnsi="Arial" w:cs="Arial"/>
          <w:b/>
          <w:bCs/>
          <w:color w:val="000000"/>
          <w:lang w:val="es-ES_tradnl" w:eastAsia="es-CO"/>
        </w:rPr>
        <w:t xml:space="preserve">V. </w:t>
      </w:r>
      <w:r w:rsidR="008536F0" w:rsidRPr="0089449B">
        <w:rPr>
          <w:rFonts w:ascii="Arial" w:eastAsia="Times New Roman" w:hAnsi="Arial" w:cs="Arial"/>
          <w:b/>
          <w:bCs/>
          <w:color w:val="000000"/>
          <w:lang w:val="es-ES_tradnl" w:eastAsia="es-CO"/>
        </w:rPr>
        <w:t>JUSTIFICACIÓN</w:t>
      </w:r>
    </w:p>
    <w:p w14:paraId="01BAA393" w14:textId="3FECE28F" w:rsidR="00423D70" w:rsidRPr="0089449B" w:rsidRDefault="00423D70" w:rsidP="008536F0">
      <w:pPr>
        <w:shd w:val="clear" w:color="auto" w:fill="FFFFFF"/>
        <w:spacing w:before="57" w:after="28" w:line="260" w:lineRule="atLeast"/>
        <w:ind w:right="49"/>
        <w:jc w:val="both"/>
        <w:rPr>
          <w:rFonts w:ascii="Arial" w:eastAsia="Times New Roman" w:hAnsi="Arial" w:cs="Arial"/>
          <w:b/>
          <w:bCs/>
          <w:color w:val="000000"/>
          <w:lang w:val="es-ES_tradnl" w:eastAsia="es-CO"/>
        </w:rPr>
      </w:pPr>
    </w:p>
    <w:p w14:paraId="7DBC5D4A" w14:textId="151002E7" w:rsidR="00AC654F" w:rsidRPr="0089449B" w:rsidRDefault="00AC654F" w:rsidP="008536F0">
      <w:pPr>
        <w:shd w:val="clear" w:color="auto" w:fill="FFFFFF"/>
        <w:spacing w:before="57" w:after="28" w:line="260" w:lineRule="atLeast"/>
        <w:ind w:right="49"/>
        <w:jc w:val="both"/>
        <w:rPr>
          <w:rFonts w:ascii="Arial" w:eastAsia="Times New Roman" w:hAnsi="Arial" w:cs="Arial"/>
          <w:color w:val="000000"/>
          <w:lang w:val="es-ES_tradnl" w:eastAsia="es-CO"/>
        </w:rPr>
      </w:pPr>
      <w:r w:rsidRPr="0089449B">
        <w:rPr>
          <w:rFonts w:ascii="Arial" w:eastAsia="Times New Roman" w:hAnsi="Arial" w:cs="Arial"/>
          <w:color w:val="000000"/>
          <w:lang w:val="es-ES_tradnl" w:eastAsia="es-CO"/>
        </w:rPr>
        <w:t xml:space="preserve">El proyecto tiene </w:t>
      </w:r>
      <w:r w:rsidR="00040579" w:rsidRPr="0089449B">
        <w:rPr>
          <w:rFonts w:ascii="Arial" w:eastAsia="Times New Roman" w:hAnsi="Arial" w:cs="Arial"/>
          <w:color w:val="000000"/>
          <w:lang w:val="es-ES_tradnl" w:eastAsia="es-CO"/>
        </w:rPr>
        <w:t>cimiento</w:t>
      </w:r>
      <w:r w:rsidRPr="0089449B">
        <w:rPr>
          <w:rFonts w:ascii="Arial" w:eastAsia="Times New Roman" w:hAnsi="Arial" w:cs="Arial"/>
          <w:color w:val="000000"/>
          <w:lang w:val="es-ES_tradnl" w:eastAsia="es-CO"/>
        </w:rPr>
        <w:t xml:space="preserve"> en un </w:t>
      </w:r>
      <w:r w:rsidR="00040579" w:rsidRPr="0089449B">
        <w:rPr>
          <w:rFonts w:ascii="Arial" w:eastAsia="Times New Roman" w:hAnsi="Arial" w:cs="Arial"/>
          <w:color w:val="000000"/>
          <w:lang w:val="es-ES_tradnl" w:eastAsia="es-CO"/>
        </w:rPr>
        <w:t>vacío</w:t>
      </w:r>
      <w:r w:rsidRPr="0089449B">
        <w:rPr>
          <w:rFonts w:ascii="Arial" w:eastAsia="Times New Roman" w:hAnsi="Arial" w:cs="Arial"/>
          <w:color w:val="000000"/>
          <w:lang w:val="es-ES_tradnl" w:eastAsia="es-CO"/>
        </w:rPr>
        <w:t xml:space="preserve"> normativo, el cual se ha provocado a partir </w:t>
      </w:r>
      <w:r w:rsidR="00040579" w:rsidRPr="0089449B">
        <w:rPr>
          <w:rFonts w:ascii="Arial" w:eastAsia="Times New Roman" w:hAnsi="Arial" w:cs="Arial"/>
          <w:color w:val="000000"/>
          <w:lang w:val="es-ES_tradnl" w:eastAsia="es-CO"/>
        </w:rPr>
        <w:t>de la evolución de las tecnologías que ha llevado a modificar las formas de vida y negocio, es por ello que desde el Congreso de la Republica se debe estar a la vanguardia en regulación, actualizando la normatividad vigente para garantizar se protejan derechos en estas nuevas formas de negocio jurídico.</w:t>
      </w:r>
    </w:p>
    <w:p w14:paraId="5E355297" w14:textId="224C10B7" w:rsidR="00AC654F" w:rsidRPr="0089449B" w:rsidRDefault="00AC654F" w:rsidP="008536F0">
      <w:pPr>
        <w:shd w:val="clear" w:color="auto" w:fill="FFFFFF"/>
        <w:spacing w:before="57" w:after="28" w:line="260" w:lineRule="atLeast"/>
        <w:ind w:right="49"/>
        <w:jc w:val="both"/>
        <w:rPr>
          <w:rFonts w:ascii="Arial" w:eastAsia="Times New Roman" w:hAnsi="Arial" w:cs="Arial"/>
          <w:color w:val="000000"/>
          <w:lang w:val="es-ES_tradnl" w:eastAsia="es-CO"/>
        </w:rPr>
      </w:pPr>
    </w:p>
    <w:p w14:paraId="72E2A8DB" w14:textId="53767F33" w:rsidR="00040579" w:rsidRPr="0089449B" w:rsidRDefault="00040579" w:rsidP="008536F0">
      <w:pPr>
        <w:shd w:val="clear" w:color="auto" w:fill="FFFFFF"/>
        <w:spacing w:before="57" w:after="28" w:line="260" w:lineRule="atLeast"/>
        <w:ind w:right="49"/>
        <w:jc w:val="both"/>
        <w:rPr>
          <w:rFonts w:ascii="Arial" w:eastAsia="Times New Roman" w:hAnsi="Arial" w:cs="Arial"/>
          <w:color w:val="000000"/>
          <w:lang w:val="es-ES_tradnl" w:eastAsia="es-CO"/>
        </w:rPr>
      </w:pPr>
      <w:r w:rsidRPr="0089449B">
        <w:rPr>
          <w:rFonts w:ascii="Arial" w:eastAsia="Times New Roman" w:hAnsi="Arial" w:cs="Arial"/>
          <w:color w:val="000000"/>
          <w:lang w:val="es-ES_tradnl" w:eastAsia="es-CO"/>
        </w:rPr>
        <w:t>Para el caso concreto, la protección al consumidor, evitar la publicidad engañosa, garantizar el servicio publicitario y limitar los excesos por ausencia de regulación.</w:t>
      </w:r>
    </w:p>
    <w:p w14:paraId="285D3067" w14:textId="77777777" w:rsidR="00040579" w:rsidRPr="0089449B" w:rsidRDefault="00040579" w:rsidP="008536F0">
      <w:pPr>
        <w:shd w:val="clear" w:color="auto" w:fill="FFFFFF"/>
        <w:spacing w:before="57" w:after="28" w:line="260" w:lineRule="atLeast"/>
        <w:ind w:right="49"/>
        <w:jc w:val="both"/>
        <w:rPr>
          <w:rFonts w:ascii="Arial" w:eastAsia="Times New Roman" w:hAnsi="Arial" w:cs="Arial"/>
          <w:color w:val="000000"/>
          <w:lang w:val="es-ES_tradnl" w:eastAsia="es-CO"/>
        </w:rPr>
      </w:pPr>
    </w:p>
    <w:p w14:paraId="2DFE9605" w14:textId="0B9907D7" w:rsidR="00040579" w:rsidRPr="0089449B" w:rsidRDefault="00040579" w:rsidP="008536F0">
      <w:pPr>
        <w:shd w:val="clear" w:color="auto" w:fill="FFFFFF"/>
        <w:spacing w:before="57" w:after="28" w:line="260" w:lineRule="atLeast"/>
        <w:ind w:right="49"/>
        <w:jc w:val="both"/>
        <w:rPr>
          <w:rFonts w:ascii="Arial" w:hAnsi="Arial" w:cs="Arial"/>
        </w:rPr>
      </w:pPr>
      <w:r w:rsidRPr="0089449B">
        <w:rPr>
          <w:rFonts w:ascii="Arial" w:eastAsia="Times New Roman" w:hAnsi="Arial" w:cs="Arial"/>
          <w:color w:val="000000"/>
          <w:lang w:val="es-ES_tradnl" w:eastAsia="es-CO"/>
        </w:rPr>
        <w:t xml:space="preserve">Respecto al primer elemento, desde la doctrina  </w:t>
      </w:r>
      <w:r w:rsidR="002A4392" w:rsidRPr="0089449B">
        <w:rPr>
          <w:rFonts w:ascii="Arial" w:hAnsi="Arial" w:cs="Arial"/>
        </w:rPr>
        <w:t xml:space="preserve">el </w:t>
      </w:r>
      <w:r w:rsidRPr="0089449B">
        <w:rPr>
          <w:rFonts w:ascii="Arial" w:hAnsi="Arial" w:cs="Arial"/>
        </w:rPr>
        <w:t xml:space="preserve">profesor </w:t>
      </w:r>
      <w:r w:rsidR="002A4392" w:rsidRPr="0089449B">
        <w:rPr>
          <w:rFonts w:ascii="Arial" w:hAnsi="Arial" w:cs="Arial"/>
        </w:rPr>
        <w:t xml:space="preserve"> Juan Carlos Villalba Cuellar, ha considerado</w:t>
      </w:r>
      <w:r w:rsidRPr="0089449B">
        <w:rPr>
          <w:rFonts w:ascii="Arial" w:hAnsi="Arial" w:cs="Arial"/>
        </w:rPr>
        <w:t xml:space="preserve"> que</w:t>
      </w:r>
      <w:r w:rsidR="002A4392" w:rsidRPr="0089449B">
        <w:rPr>
          <w:rFonts w:ascii="Arial" w:hAnsi="Arial" w:cs="Arial"/>
        </w:rPr>
        <w:t xml:space="preserve">: </w:t>
      </w:r>
    </w:p>
    <w:p w14:paraId="759F0D2A" w14:textId="77777777" w:rsidR="00040579" w:rsidRPr="0089449B" w:rsidRDefault="002A4392" w:rsidP="00040579">
      <w:pPr>
        <w:shd w:val="clear" w:color="auto" w:fill="FFFFFF"/>
        <w:spacing w:before="57" w:after="28" w:line="260" w:lineRule="atLeast"/>
        <w:ind w:left="708" w:right="49"/>
        <w:jc w:val="both"/>
        <w:rPr>
          <w:rFonts w:ascii="Arial" w:hAnsi="Arial" w:cs="Arial"/>
        </w:rPr>
      </w:pPr>
      <w:r w:rsidRPr="0089449B">
        <w:rPr>
          <w:rFonts w:ascii="Arial" w:hAnsi="Arial" w:cs="Arial"/>
        </w:rPr>
        <w:t>"No se necesita que el consumidor haya contratado o se le haya producido un daño, se incurre en la conducta por el solo hecho de haber publicado el mensaje y en este caso la sanción de tipo administrativo se debe imponer.</w:t>
      </w:r>
    </w:p>
    <w:p w14:paraId="48D3C7FF" w14:textId="77777777" w:rsidR="00040579" w:rsidRPr="0089449B" w:rsidRDefault="002A4392" w:rsidP="00040579">
      <w:pPr>
        <w:shd w:val="clear" w:color="auto" w:fill="FFFFFF"/>
        <w:spacing w:before="57" w:after="28" w:line="260" w:lineRule="atLeast"/>
        <w:ind w:left="708" w:right="49"/>
        <w:jc w:val="both"/>
        <w:rPr>
          <w:rFonts w:ascii="Arial" w:hAnsi="Arial" w:cs="Arial"/>
        </w:rPr>
      </w:pPr>
      <w:r w:rsidRPr="0089449B">
        <w:rPr>
          <w:rFonts w:ascii="Arial" w:hAnsi="Arial" w:cs="Arial"/>
        </w:rPr>
        <w:t xml:space="preserve"> - El análisis del mensaje publicitario se hace desde el punto de vista del consumidor, es decir, se mira el contenido del mensaje que recibió el público consumidor, independientemente de las consideraciones que haga el comerciante o anunciante sobre el anuncio las cuales no tienen relevancia, tales como "eso no fue lo que quisimos decir" o "no debe entenderse de esa forma."</w:t>
      </w:r>
    </w:p>
    <w:p w14:paraId="0FC5C572" w14:textId="77777777" w:rsidR="00040579" w:rsidRPr="0089449B" w:rsidRDefault="002A4392" w:rsidP="00040579">
      <w:pPr>
        <w:shd w:val="clear" w:color="auto" w:fill="FFFFFF"/>
        <w:spacing w:before="57" w:after="28" w:line="260" w:lineRule="atLeast"/>
        <w:ind w:left="708" w:right="49"/>
        <w:jc w:val="both"/>
        <w:rPr>
          <w:rFonts w:ascii="Arial" w:hAnsi="Arial" w:cs="Arial"/>
        </w:rPr>
      </w:pPr>
      <w:r w:rsidRPr="0089449B">
        <w:rPr>
          <w:rFonts w:ascii="Arial" w:hAnsi="Arial" w:cs="Arial"/>
        </w:rPr>
        <w:t xml:space="preserve"> - Se debe tener en cuenta siempre a noción de consumidor racional, es decir, en la publicidad se suelen hacer exageraciones que una persona racionalmente puede entender que no es cierta. Por esta razón la publicidad hipérbole y los mensajes de tipo subjetivo no se tienen como engañosos. </w:t>
      </w:r>
    </w:p>
    <w:p w14:paraId="4401281E" w14:textId="77777777" w:rsidR="00040579" w:rsidRPr="0089449B" w:rsidRDefault="002A4392" w:rsidP="00040579">
      <w:pPr>
        <w:shd w:val="clear" w:color="auto" w:fill="FFFFFF"/>
        <w:spacing w:before="57" w:after="28" w:line="260" w:lineRule="atLeast"/>
        <w:ind w:left="708" w:right="49"/>
        <w:jc w:val="both"/>
        <w:rPr>
          <w:rFonts w:ascii="Arial" w:hAnsi="Arial" w:cs="Arial"/>
        </w:rPr>
      </w:pPr>
      <w:r w:rsidRPr="0089449B">
        <w:rPr>
          <w:rFonts w:ascii="Arial" w:hAnsi="Arial" w:cs="Arial"/>
        </w:rPr>
        <w:t xml:space="preserve">- El análisis del mensaje no debe ser exclusivamente gramatical, dice García Sais que "el anuncio induce a error si la mayoría de los consumidores lo entienden en un sentido diferente al gramatical" </w:t>
      </w:r>
    </w:p>
    <w:p w14:paraId="18BD5DF1" w14:textId="77777777" w:rsidR="00040579" w:rsidRPr="0089449B" w:rsidRDefault="002A4392" w:rsidP="00040579">
      <w:pPr>
        <w:shd w:val="clear" w:color="auto" w:fill="FFFFFF"/>
        <w:spacing w:before="57" w:after="28" w:line="260" w:lineRule="atLeast"/>
        <w:ind w:left="708" w:right="49"/>
        <w:jc w:val="both"/>
        <w:rPr>
          <w:rFonts w:ascii="Arial" w:hAnsi="Arial" w:cs="Arial"/>
        </w:rPr>
      </w:pPr>
      <w:r w:rsidRPr="0089449B">
        <w:rPr>
          <w:rFonts w:ascii="Arial" w:hAnsi="Arial" w:cs="Arial"/>
        </w:rPr>
        <w:t>- El análisis que se hace de un anuncio es de carácter integral, no parcializado, se debe examinar la totalidad del anuncio, mensajes sonoros, escritos, gráficos, tal y como lo percibe el consumidor.</w:t>
      </w:r>
    </w:p>
    <w:p w14:paraId="59A23F24" w14:textId="77777777" w:rsidR="00040579" w:rsidRPr="0089449B" w:rsidRDefault="002A4392" w:rsidP="00040579">
      <w:pPr>
        <w:shd w:val="clear" w:color="auto" w:fill="FFFFFF"/>
        <w:spacing w:before="57" w:after="28" w:line="260" w:lineRule="atLeast"/>
        <w:ind w:left="708" w:right="49"/>
        <w:jc w:val="both"/>
        <w:rPr>
          <w:rFonts w:ascii="Arial" w:hAnsi="Arial" w:cs="Arial"/>
        </w:rPr>
      </w:pPr>
      <w:r w:rsidRPr="0089449B">
        <w:rPr>
          <w:rFonts w:ascii="Arial" w:hAnsi="Arial" w:cs="Arial"/>
        </w:rPr>
        <w:t xml:space="preserve"> - El análisis que se hace del anuncio es de carácter superficial, debe tenerse en cuenta que el consumidor queda influenciado mediante un examen superficial del mensaje publicitario, por lo tanto no se puede recurrir a interpretaciones forzadas o complejas. </w:t>
      </w:r>
    </w:p>
    <w:p w14:paraId="54911080" w14:textId="4187B128" w:rsidR="00040579" w:rsidRPr="0089449B" w:rsidRDefault="002A4392" w:rsidP="00040579">
      <w:pPr>
        <w:shd w:val="clear" w:color="auto" w:fill="FFFFFF"/>
        <w:spacing w:before="57" w:after="28" w:line="260" w:lineRule="atLeast"/>
        <w:ind w:left="708" w:right="49"/>
        <w:jc w:val="both"/>
        <w:rPr>
          <w:rFonts w:ascii="Arial" w:hAnsi="Arial" w:cs="Arial"/>
        </w:rPr>
      </w:pPr>
      <w:r w:rsidRPr="0089449B">
        <w:rPr>
          <w:rFonts w:ascii="Arial" w:hAnsi="Arial" w:cs="Arial"/>
        </w:rPr>
        <w:t>- El deber de información será directamente proporcional con el nivel de peligro potencial del producto que se está ofreciendo."</w:t>
      </w:r>
    </w:p>
    <w:p w14:paraId="0DA41E68" w14:textId="77777777" w:rsidR="00167420" w:rsidRPr="0089449B" w:rsidRDefault="00167420" w:rsidP="00040579">
      <w:pPr>
        <w:shd w:val="clear" w:color="auto" w:fill="FFFFFF"/>
        <w:spacing w:before="57" w:after="28" w:line="260" w:lineRule="atLeast"/>
        <w:ind w:left="708" w:right="49"/>
        <w:jc w:val="both"/>
        <w:rPr>
          <w:rFonts w:ascii="Arial" w:hAnsi="Arial" w:cs="Arial"/>
        </w:rPr>
      </w:pPr>
    </w:p>
    <w:p w14:paraId="378A75FC" w14:textId="1C8AC8AB" w:rsidR="00167420" w:rsidRPr="0089449B" w:rsidRDefault="00167420" w:rsidP="00040579">
      <w:pPr>
        <w:shd w:val="clear" w:color="auto" w:fill="FFFFFF"/>
        <w:spacing w:before="57" w:after="28" w:line="260" w:lineRule="atLeast"/>
        <w:ind w:right="49"/>
        <w:jc w:val="both"/>
        <w:rPr>
          <w:rFonts w:ascii="Arial" w:hAnsi="Arial" w:cs="Arial"/>
        </w:rPr>
      </w:pPr>
      <w:r w:rsidRPr="0089449B">
        <w:rPr>
          <w:rFonts w:ascii="Arial" w:hAnsi="Arial" w:cs="Arial"/>
        </w:rPr>
        <w:t>Respecto a la publicidad engañosa Alejandro Giraldo y Otros</w:t>
      </w:r>
      <w:r w:rsidRPr="0089449B">
        <w:rPr>
          <w:rStyle w:val="Refdenotaalpie"/>
          <w:rFonts w:ascii="Arial" w:hAnsi="Arial" w:cs="Arial"/>
        </w:rPr>
        <w:footnoteReference w:id="9"/>
      </w:r>
      <w:r w:rsidRPr="0089449B">
        <w:rPr>
          <w:rFonts w:ascii="Arial" w:hAnsi="Arial" w:cs="Arial"/>
        </w:rPr>
        <w:t xml:space="preserve">  señala que:</w:t>
      </w:r>
    </w:p>
    <w:p w14:paraId="13410C75" w14:textId="77777777" w:rsidR="00167420" w:rsidRPr="0089449B" w:rsidRDefault="00167420" w:rsidP="00040579">
      <w:pPr>
        <w:shd w:val="clear" w:color="auto" w:fill="FFFFFF"/>
        <w:spacing w:before="57" w:after="28" w:line="260" w:lineRule="atLeast"/>
        <w:ind w:right="49"/>
        <w:jc w:val="both"/>
        <w:rPr>
          <w:rFonts w:ascii="Arial" w:hAnsi="Arial" w:cs="Arial"/>
        </w:rPr>
      </w:pPr>
    </w:p>
    <w:p w14:paraId="40D35EE6" w14:textId="77B538AD" w:rsidR="002A4392" w:rsidRPr="0089449B" w:rsidRDefault="002A4392" w:rsidP="00167420">
      <w:pPr>
        <w:shd w:val="clear" w:color="auto" w:fill="FFFFFF"/>
        <w:spacing w:before="57" w:after="28" w:line="260" w:lineRule="atLeast"/>
        <w:ind w:left="708" w:right="49" w:firstLine="60"/>
        <w:jc w:val="both"/>
        <w:rPr>
          <w:rFonts w:ascii="Arial" w:hAnsi="Arial" w:cs="Arial"/>
        </w:rPr>
      </w:pPr>
      <w:r w:rsidRPr="0089449B">
        <w:rPr>
          <w:rFonts w:ascii="Arial" w:hAnsi="Arial" w:cs="Arial"/>
        </w:rPr>
        <w:t>"(...) la responsabilidad por publicidad engañosa opera con la sola demostración de que la publicidad no corresponde a la realidad o que por ser insuficiente tiene la capacidad de inducir a error o confusión al consumidor. De igual forma, puede demostrarse que la publicidad ha sido diseñada, preparada o presentada de tal forma, o que ha omitido cierta información importante, que es capaz de producir engaño al consumidor para la adquisición de un producto en unas condiciones determinadas que no son reales. Lo anterior, aunado al hecho de que las causales de exculpación son regladas y limitadas a ciertas circunstancias, la responsabilidad derivada de la publicidad engañosa se puede considerar como una responsabilidad estricta del anunciante. (...)"</w:t>
      </w:r>
    </w:p>
    <w:p w14:paraId="7E4C4C3D" w14:textId="77777777" w:rsidR="00167420" w:rsidRPr="0089449B" w:rsidRDefault="00167420" w:rsidP="00167420">
      <w:pPr>
        <w:shd w:val="clear" w:color="auto" w:fill="FFFFFF"/>
        <w:spacing w:before="57" w:after="28" w:line="260" w:lineRule="atLeast"/>
        <w:ind w:left="708" w:right="49" w:firstLine="60"/>
        <w:jc w:val="both"/>
        <w:rPr>
          <w:rFonts w:ascii="Arial" w:hAnsi="Arial" w:cs="Arial"/>
          <w:b/>
          <w:bCs/>
        </w:rPr>
      </w:pPr>
    </w:p>
    <w:p w14:paraId="34A20363" w14:textId="0E311311" w:rsidR="00AA745F" w:rsidRPr="0089449B" w:rsidRDefault="00167420" w:rsidP="008536F0">
      <w:pPr>
        <w:spacing w:line="240" w:lineRule="auto"/>
        <w:jc w:val="both"/>
        <w:rPr>
          <w:rFonts w:ascii="Arial" w:hAnsi="Arial" w:cs="Arial"/>
          <w:b/>
          <w:bCs/>
        </w:rPr>
      </w:pPr>
      <w:r w:rsidRPr="0089449B">
        <w:rPr>
          <w:rFonts w:ascii="Arial" w:hAnsi="Arial" w:cs="Arial"/>
          <w:b/>
          <w:bCs/>
        </w:rPr>
        <w:t>Influencer Marketing:</w:t>
      </w:r>
    </w:p>
    <w:p w14:paraId="201ACF4C" w14:textId="5015C90E" w:rsidR="00167420" w:rsidRPr="0089449B" w:rsidRDefault="00167420" w:rsidP="00167420">
      <w:pPr>
        <w:spacing w:line="240" w:lineRule="auto"/>
        <w:jc w:val="both"/>
        <w:rPr>
          <w:rFonts w:ascii="Arial" w:hAnsi="Arial" w:cs="Arial"/>
        </w:rPr>
      </w:pPr>
      <w:r w:rsidRPr="0089449B">
        <w:rPr>
          <w:rFonts w:ascii="Arial" w:hAnsi="Arial" w:cs="Arial"/>
        </w:rPr>
        <w:t>El informe del estado global de las Relaciones Públicas, realizado por TalkWalker y YouGov, dio a conocer cuáles son las herramientas más utilizadas por los profesionales de ésta área en el mundo. Una de ellas, el influencer marketing.</w:t>
      </w:r>
    </w:p>
    <w:p w14:paraId="2C1BDDD8" w14:textId="6ECEF287" w:rsidR="00167420" w:rsidRPr="0089449B" w:rsidRDefault="00167420" w:rsidP="00167420">
      <w:pPr>
        <w:spacing w:line="240" w:lineRule="auto"/>
        <w:jc w:val="both"/>
        <w:rPr>
          <w:rFonts w:ascii="Arial" w:hAnsi="Arial" w:cs="Arial"/>
        </w:rPr>
      </w:pPr>
      <w:r w:rsidRPr="0089449B">
        <w:rPr>
          <w:rFonts w:ascii="Arial" w:hAnsi="Arial" w:cs="Arial"/>
        </w:rPr>
        <w:t>Según el informe, Colombia es el país que más utiliza el influencer marketing como herramienta para las relaciones públicas. Un 92% de los encuestados dijo recurrir a este tipo de medio. Los países que le siguen son México, con 84% y Venezuela con el 70%. De este modo, América Latina es la región que puntea el ranking de los países que más utilizan esta forma de comunicación en el escenario del marketing.</w:t>
      </w:r>
    </w:p>
    <w:p w14:paraId="47EBA7A1" w14:textId="77777777" w:rsidR="00167420" w:rsidRPr="0089449B" w:rsidRDefault="00167420" w:rsidP="00167420">
      <w:pPr>
        <w:keepNext/>
        <w:spacing w:line="240" w:lineRule="auto"/>
        <w:jc w:val="both"/>
      </w:pPr>
      <w:r w:rsidRPr="0089449B">
        <w:rPr>
          <w:noProof/>
          <w:lang w:eastAsia="es-CO"/>
        </w:rPr>
        <w:drawing>
          <wp:inline distT="0" distB="0" distL="0" distR="0" wp14:anchorId="0EDDB533" wp14:editId="224B1F12">
            <wp:extent cx="5828030" cy="2583180"/>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28030" cy="2583180"/>
                    </a:xfrm>
                    <a:prstGeom prst="rect">
                      <a:avLst/>
                    </a:prstGeom>
                  </pic:spPr>
                </pic:pic>
              </a:graphicData>
            </a:graphic>
          </wp:inline>
        </w:drawing>
      </w:r>
    </w:p>
    <w:p w14:paraId="143B1A15" w14:textId="665D5804" w:rsidR="00167420" w:rsidRPr="0089449B" w:rsidRDefault="00167420" w:rsidP="00167420">
      <w:pPr>
        <w:pStyle w:val="Descripcin"/>
        <w:jc w:val="both"/>
        <w:rPr>
          <w:rFonts w:ascii="Arial" w:hAnsi="Arial" w:cs="Arial"/>
          <w:sz w:val="22"/>
          <w:szCs w:val="22"/>
        </w:rPr>
      </w:pPr>
      <w:r w:rsidRPr="0089449B">
        <w:rPr>
          <w:sz w:val="22"/>
          <w:szCs w:val="22"/>
        </w:rPr>
        <w:t xml:space="preserve">Ilustración </w:t>
      </w:r>
      <w:r w:rsidR="00363650" w:rsidRPr="0089449B">
        <w:rPr>
          <w:sz w:val="22"/>
          <w:szCs w:val="22"/>
        </w:rPr>
        <w:fldChar w:fldCharType="begin"/>
      </w:r>
      <w:r w:rsidR="00363650" w:rsidRPr="0089449B">
        <w:rPr>
          <w:sz w:val="22"/>
          <w:szCs w:val="22"/>
        </w:rPr>
        <w:instrText xml:space="preserve"> SEQ Ilustración \* ARABIC </w:instrText>
      </w:r>
      <w:r w:rsidR="00363650" w:rsidRPr="0089449B">
        <w:rPr>
          <w:sz w:val="22"/>
          <w:szCs w:val="22"/>
        </w:rPr>
        <w:fldChar w:fldCharType="separate"/>
      </w:r>
      <w:r w:rsidR="00865E3D">
        <w:rPr>
          <w:noProof/>
          <w:sz w:val="22"/>
          <w:szCs w:val="22"/>
        </w:rPr>
        <w:t>1</w:t>
      </w:r>
      <w:r w:rsidR="00363650" w:rsidRPr="0089449B">
        <w:rPr>
          <w:noProof/>
          <w:sz w:val="22"/>
          <w:szCs w:val="22"/>
        </w:rPr>
        <w:fldChar w:fldCharType="end"/>
      </w:r>
      <w:r w:rsidRPr="0089449B">
        <w:rPr>
          <w:sz w:val="22"/>
          <w:szCs w:val="22"/>
        </w:rPr>
        <w:t xml:space="preserve"> Fuente:https://revistapym.com.co/mercadeo/colombia-es-el-pais-que-mas-utiliza-el-influencer-marketing-en-el-mundo</w:t>
      </w:r>
    </w:p>
    <w:p w14:paraId="3D122B57" w14:textId="2F5A2E44" w:rsidR="00167420" w:rsidRPr="0089449B" w:rsidRDefault="00167420" w:rsidP="00167420">
      <w:pPr>
        <w:spacing w:line="240" w:lineRule="auto"/>
        <w:jc w:val="both"/>
        <w:rPr>
          <w:rFonts w:ascii="Arial" w:hAnsi="Arial" w:cs="Arial"/>
          <w:b/>
          <w:bCs/>
        </w:rPr>
      </w:pPr>
      <w:r w:rsidRPr="0089449B">
        <w:rPr>
          <w:rFonts w:ascii="Arial" w:hAnsi="Arial" w:cs="Arial"/>
          <w:b/>
          <w:bCs/>
        </w:rPr>
        <w:lastRenderedPageBreak/>
        <w:t>Estudio Socialpubli.com:</w:t>
      </w:r>
      <w:r w:rsidR="00A72A0C" w:rsidRPr="0089449B">
        <w:rPr>
          <w:rFonts w:ascii="Arial" w:hAnsi="Arial" w:cs="Arial"/>
          <w:b/>
          <w:bCs/>
        </w:rPr>
        <w:t xml:space="preserve"> </w:t>
      </w:r>
    </w:p>
    <w:p w14:paraId="31ADA352" w14:textId="35CE00E4" w:rsidR="00A72A0C" w:rsidRPr="0089449B" w:rsidRDefault="00A72A0C" w:rsidP="00167420">
      <w:pPr>
        <w:spacing w:line="240" w:lineRule="auto"/>
        <w:jc w:val="both"/>
        <w:rPr>
          <w:rFonts w:ascii="Arial" w:hAnsi="Arial" w:cs="Arial"/>
        </w:rPr>
      </w:pPr>
      <w:r w:rsidRPr="0089449B">
        <w:rPr>
          <w:rFonts w:ascii="Arial" w:hAnsi="Arial" w:cs="Arial"/>
        </w:rPr>
        <w:t xml:space="preserve">La plataforma socialpubli.com realizo un análisis de marketing en influenciadores para 2019, de los cuales se resaltan los siguientes datos, toda la información fue extraída de su pagina web </w:t>
      </w:r>
      <w:hyperlink r:id="rId9" w:history="1">
        <w:r w:rsidRPr="0089449B">
          <w:rPr>
            <w:rStyle w:val="Hipervnculo"/>
          </w:rPr>
          <w:t>https://socialpubli.com/es/blog/estudio-anunciantes-influencers-2019/</w:t>
        </w:r>
      </w:hyperlink>
      <w:r w:rsidR="002403AD" w:rsidRPr="0089449B">
        <w:t xml:space="preserve"> </w:t>
      </w:r>
      <w:r w:rsidRPr="0089449B">
        <w:rPr>
          <w:rFonts w:ascii="Arial" w:hAnsi="Arial" w:cs="Arial"/>
        </w:rPr>
        <w:t>:</w:t>
      </w:r>
    </w:p>
    <w:p w14:paraId="0F257602" w14:textId="41385440" w:rsidR="00A72A0C" w:rsidRPr="0089449B" w:rsidRDefault="00A72A0C" w:rsidP="00A72A0C">
      <w:pPr>
        <w:spacing w:line="240" w:lineRule="auto"/>
        <w:jc w:val="center"/>
        <w:rPr>
          <w:rFonts w:ascii="Arial" w:hAnsi="Arial" w:cs="Arial"/>
        </w:rPr>
      </w:pPr>
      <w:r w:rsidRPr="0089449B">
        <w:rPr>
          <w:noProof/>
          <w:lang w:eastAsia="es-CO"/>
        </w:rPr>
        <w:drawing>
          <wp:inline distT="0" distB="0" distL="0" distR="0" wp14:anchorId="290500C8" wp14:editId="510FE0E4">
            <wp:extent cx="4188928" cy="2371060"/>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14269" cy="2385404"/>
                    </a:xfrm>
                    <a:prstGeom prst="rect">
                      <a:avLst/>
                    </a:prstGeom>
                  </pic:spPr>
                </pic:pic>
              </a:graphicData>
            </a:graphic>
          </wp:inline>
        </w:drawing>
      </w:r>
    </w:p>
    <w:p w14:paraId="77139E7A" w14:textId="41581D98" w:rsidR="00A72A0C" w:rsidRPr="0089449B" w:rsidRDefault="00A72A0C" w:rsidP="008536F0">
      <w:pPr>
        <w:spacing w:before="28" w:after="0" w:line="240" w:lineRule="auto"/>
        <w:jc w:val="both"/>
        <w:rPr>
          <w:rFonts w:ascii="Arial" w:eastAsia="Calibri" w:hAnsi="Arial" w:cs="Arial"/>
          <w:b/>
          <w:lang w:val="es-MX"/>
        </w:rPr>
      </w:pPr>
      <w:r w:rsidRPr="0089449B">
        <w:rPr>
          <w:noProof/>
          <w:lang w:eastAsia="es-CO"/>
        </w:rPr>
        <w:drawing>
          <wp:anchor distT="0" distB="0" distL="114300" distR="114300" simplePos="0" relativeHeight="251658240" behindDoc="1" locked="0" layoutInCell="1" allowOverlap="1" wp14:anchorId="6C743273" wp14:editId="6B773573">
            <wp:simplePos x="0" y="0"/>
            <wp:positionH relativeFrom="margin">
              <wp:align>left</wp:align>
            </wp:positionH>
            <wp:positionV relativeFrom="paragraph">
              <wp:posOffset>613</wp:posOffset>
            </wp:positionV>
            <wp:extent cx="5056855" cy="2447925"/>
            <wp:effectExtent l="0" t="0" r="0" b="0"/>
            <wp:wrapTight wrapText="bothSides">
              <wp:wrapPolygon edited="0">
                <wp:start x="0" y="0"/>
                <wp:lineTo x="0" y="21348"/>
                <wp:lineTo x="21483" y="21348"/>
                <wp:lineTo x="2148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56855" cy="2447925"/>
                    </a:xfrm>
                    <a:prstGeom prst="rect">
                      <a:avLst/>
                    </a:prstGeom>
                  </pic:spPr>
                </pic:pic>
              </a:graphicData>
            </a:graphic>
            <wp14:sizeRelH relativeFrom="margin">
              <wp14:pctWidth>0</wp14:pctWidth>
            </wp14:sizeRelH>
          </wp:anchor>
        </w:drawing>
      </w:r>
    </w:p>
    <w:p w14:paraId="726408A7" w14:textId="77777777" w:rsidR="00A72A0C" w:rsidRPr="0089449B" w:rsidRDefault="00A72A0C" w:rsidP="008536F0">
      <w:pPr>
        <w:spacing w:before="28" w:after="0" w:line="240" w:lineRule="auto"/>
        <w:jc w:val="both"/>
        <w:rPr>
          <w:rFonts w:ascii="Arial" w:eastAsia="Calibri" w:hAnsi="Arial" w:cs="Arial"/>
          <w:b/>
          <w:lang w:val="es-MX"/>
        </w:rPr>
      </w:pPr>
    </w:p>
    <w:p w14:paraId="2C51CED2" w14:textId="1972B9E7" w:rsidR="00A72A0C" w:rsidRPr="0089449B" w:rsidRDefault="00A72A0C" w:rsidP="008536F0">
      <w:pPr>
        <w:spacing w:before="28" w:after="0" w:line="240" w:lineRule="auto"/>
        <w:jc w:val="both"/>
        <w:rPr>
          <w:rFonts w:ascii="Arial" w:eastAsia="Calibri" w:hAnsi="Arial" w:cs="Arial"/>
          <w:b/>
          <w:lang w:val="es-MX"/>
        </w:rPr>
      </w:pPr>
    </w:p>
    <w:p w14:paraId="1D425906" w14:textId="61529933" w:rsidR="00A72A0C" w:rsidRPr="0089449B" w:rsidRDefault="00A72A0C" w:rsidP="008536F0">
      <w:pPr>
        <w:spacing w:before="28" w:after="0" w:line="240" w:lineRule="auto"/>
        <w:jc w:val="both"/>
        <w:rPr>
          <w:rFonts w:ascii="Arial" w:eastAsia="Calibri" w:hAnsi="Arial" w:cs="Arial"/>
          <w:b/>
          <w:lang w:val="es-MX"/>
        </w:rPr>
      </w:pPr>
      <w:r w:rsidRPr="0089449B">
        <w:rPr>
          <w:noProof/>
          <w:lang w:eastAsia="es-CO"/>
        </w:rPr>
        <w:drawing>
          <wp:anchor distT="0" distB="0" distL="114300" distR="114300" simplePos="0" relativeHeight="251659264" behindDoc="1" locked="0" layoutInCell="1" allowOverlap="1" wp14:anchorId="6CA2F326" wp14:editId="2B91D0AF">
            <wp:simplePos x="0" y="0"/>
            <wp:positionH relativeFrom="margin">
              <wp:align>left</wp:align>
            </wp:positionH>
            <wp:positionV relativeFrom="paragraph">
              <wp:posOffset>2521585</wp:posOffset>
            </wp:positionV>
            <wp:extent cx="5076190" cy="2475865"/>
            <wp:effectExtent l="0" t="0" r="0" b="635"/>
            <wp:wrapTight wrapText="bothSides">
              <wp:wrapPolygon edited="0">
                <wp:start x="0" y="0"/>
                <wp:lineTo x="0" y="21439"/>
                <wp:lineTo x="21481" y="21439"/>
                <wp:lineTo x="2148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76190" cy="2475865"/>
                    </a:xfrm>
                    <a:prstGeom prst="rect">
                      <a:avLst/>
                    </a:prstGeom>
                  </pic:spPr>
                </pic:pic>
              </a:graphicData>
            </a:graphic>
            <wp14:sizeRelH relativeFrom="margin">
              <wp14:pctWidth>0</wp14:pctWidth>
            </wp14:sizeRelH>
          </wp:anchor>
        </w:drawing>
      </w:r>
    </w:p>
    <w:p w14:paraId="535F4940" w14:textId="465E0C15" w:rsidR="00A72A0C" w:rsidRPr="0089449B" w:rsidRDefault="00A72A0C" w:rsidP="008536F0">
      <w:pPr>
        <w:spacing w:before="28" w:after="0" w:line="240" w:lineRule="auto"/>
        <w:jc w:val="both"/>
        <w:rPr>
          <w:rFonts w:ascii="Arial" w:eastAsia="Calibri" w:hAnsi="Arial" w:cs="Arial"/>
          <w:b/>
          <w:lang w:val="es-MX"/>
        </w:rPr>
      </w:pPr>
      <w:r w:rsidRPr="0089449B">
        <w:rPr>
          <w:noProof/>
          <w:lang w:eastAsia="es-CO"/>
        </w:rPr>
        <w:lastRenderedPageBreak/>
        <w:drawing>
          <wp:inline distT="0" distB="0" distL="0" distR="0" wp14:anchorId="21025C98" wp14:editId="424D9197">
            <wp:extent cx="5103525" cy="2552650"/>
            <wp:effectExtent l="0" t="0" r="190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03525" cy="2552650"/>
                    </a:xfrm>
                    <a:prstGeom prst="rect">
                      <a:avLst/>
                    </a:prstGeom>
                  </pic:spPr>
                </pic:pic>
              </a:graphicData>
            </a:graphic>
          </wp:inline>
        </w:drawing>
      </w:r>
    </w:p>
    <w:p w14:paraId="506B18BA" w14:textId="77777777" w:rsidR="002403AD" w:rsidRPr="0089449B" w:rsidRDefault="002403AD" w:rsidP="008536F0">
      <w:pPr>
        <w:spacing w:before="28" w:after="0" w:line="240" w:lineRule="auto"/>
        <w:jc w:val="both"/>
        <w:rPr>
          <w:noProof/>
        </w:rPr>
      </w:pPr>
    </w:p>
    <w:p w14:paraId="218796AE" w14:textId="77777777" w:rsidR="002403AD" w:rsidRPr="0089449B" w:rsidRDefault="002403AD" w:rsidP="008536F0">
      <w:pPr>
        <w:spacing w:before="28" w:after="0" w:line="240" w:lineRule="auto"/>
        <w:jc w:val="both"/>
        <w:rPr>
          <w:noProof/>
        </w:rPr>
      </w:pPr>
    </w:p>
    <w:p w14:paraId="0944AEB3" w14:textId="37A073CF" w:rsidR="00A72A0C" w:rsidRPr="0089449B" w:rsidRDefault="00A72A0C" w:rsidP="008536F0">
      <w:pPr>
        <w:spacing w:before="28" w:after="0" w:line="240" w:lineRule="auto"/>
        <w:jc w:val="both"/>
        <w:rPr>
          <w:rFonts w:ascii="Arial" w:eastAsia="Calibri" w:hAnsi="Arial" w:cs="Arial"/>
          <w:b/>
          <w:lang w:val="es-MX"/>
        </w:rPr>
      </w:pPr>
      <w:r w:rsidRPr="0089449B">
        <w:rPr>
          <w:noProof/>
          <w:lang w:eastAsia="es-CO"/>
        </w:rPr>
        <w:drawing>
          <wp:inline distT="0" distB="0" distL="0" distR="0" wp14:anchorId="5CDBB77F" wp14:editId="2597B7F2">
            <wp:extent cx="5082363" cy="2571750"/>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94175" cy="2577727"/>
                    </a:xfrm>
                    <a:prstGeom prst="rect">
                      <a:avLst/>
                    </a:prstGeom>
                  </pic:spPr>
                </pic:pic>
              </a:graphicData>
            </a:graphic>
          </wp:inline>
        </w:drawing>
      </w:r>
    </w:p>
    <w:p w14:paraId="268B4333" w14:textId="2624A4F2" w:rsidR="00A72A0C" w:rsidRPr="0089449B" w:rsidRDefault="00A72A0C" w:rsidP="008536F0">
      <w:pPr>
        <w:spacing w:before="28" w:after="0" w:line="240" w:lineRule="auto"/>
        <w:jc w:val="both"/>
        <w:rPr>
          <w:rFonts w:ascii="Arial" w:eastAsia="Calibri" w:hAnsi="Arial" w:cs="Arial"/>
          <w:b/>
          <w:lang w:val="es-MX"/>
        </w:rPr>
      </w:pPr>
    </w:p>
    <w:p w14:paraId="66D89654" w14:textId="01201DEA" w:rsidR="00A72A0C" w:rsidRPr="0089449B" w:rsidRDefault="001A14F3" w:rsidP="008536F0">
      <w:pPr>
        <w:spacing w:before="28" w:after="0" w:line="240" w:lineRule="auto"/>
        <w:jc w:val="both"/>
        <w:rPr>
          <w:rFonts w:ascii="Arial" w:eastAsia="Calibri" w:hAnsi="Arial" w:cs="Arial"/>
          <w:bCs/>
          <w:lang w:val="es-MX"/>
        </w:rPr>
      </w:pPr>
      <w:r w:rsidRPr="0089449B">
        <w:rPr>
          <w:rFonts w:ascii="Arial" w:eastAsia="Calibri" w:hAnsi="Arial" w:cs="Arial"/>
          <w:bCs/>
          <w:lang w:val="es-MX"/>
        </w:rPr>
        <w:t>De estas graficas se puede ver como los influencer tiene gran incidencia en la decisión por parte de los individuos y se configuran como una de las mayores estrategias para mercadeo, haciéndose necesario la regulación  para garantizar la protección de derechos de los consumidores.</w:t>
      </w:r>
    </w:p>
    <w:p w14:paraId="482856D9" w14:textId="4E98AF8E" w:rsidR="001A14F3" w:rsidRPr="0089449B" w:rsidRDefault="001A14F3" w:rsidP="008536F0">
      <w:pPr>
        <w:spacing w:before="28" w:after="0" w:line="240" w:lineRule="auto"/>
        <w:jc w:val="both"/>
        <w:rPr>
          <w:rFonts w:ascii="Arial" w:eastAsia="Calibri" w:hAnsi="Arial" w:cs="Arial"/>
          <w:bCs/>
          <w:lang w:val="es-MX"/>
        </w:rPr>
      </w:pPr>
    </w:p>
    <w:p w14:paraId="5293AF08" w14:textId="77777777" w:rsidR="001A14F3" w:rsidRPr="0089449B" w:rsidRDefault="001A14F3" w:rsidP="008536F0">
      <w:pPr>
        <w:spacing w:before="28" w:after="0" w:line="240" w:lineRule="auto"/>
        <w:jc w:val="both"/>
        <w:rPr>
          <w:rFonts w:ascii="Arial" w:eastAsia="Calibri" w:hAnsi="Arial" w:cs="Arial"/>
          <w:bCs/>
          <w:lang w:val="es-MX"/>
        </w:rPr>
      </w:pPr>
    </w:p>
    <w:p w14:paraId="6482AC21" w14:textId="77777777" w:rsidR="002403AD" w:rsidRDefault="002403AD" w:rsidP="008536F0">
      <w:pPr>
        <w:spacing w:before="28" w:after="0" w:line="240" w:lineRule="auto"/>
        <w:jc w:val="both"/>
        <w:rPr>
          <w:rFonts w:ascii="Arial" w:eastAsia="Calibri" w:hAnsi="Arial" w:cs="Arial"/>
          <w:b/>
          <w:lang w:val="es-MX"/>
        </w:rPr>
      </w:pPr>
    </w:p>
    <w:p w14:paraId="669FD7C0" w14:textId="77777777" w:rsidR="0089449B" w:rsidRPr="0089449B" w:rsidRDefault="0089449B" w:rsidP="008536F0">
      <w:pPr>
        <w:spacing w:before="28" w:after="0" w:line="240" w:lineRule="auto"/>
        <w:jc w:val="both"/>
        <w:rPr>
          <w:rFonts w:ascii="Arial" w:eastAsia="Calibri" w:hAnsi="Arial" w:cs="Arial"/>
          <w:b/>
          <w:lang w:val="es-MX"/>
        </w:rPr>
      </w:pPr>
    </w:p>
    <w:p w14:paraId="5D2F2747" w14:textId="41FBFCE6" w:rsidR="00FB79E0" w:rsidRPr="0089449B" w:rsidRDefault="00FB79E0" w:rsidP="008536F0">
      <w:pPr>
        <w:spacing w:before="28" w:after="0" w:line="240" w:lineRule="auto"/>
        <w:jc w:val="both"/>
        <w:rPr>
          <w:rFonts w:ascii="Arial" w:eastAsia="Calibri" w:hAnsi="Arial" w:cs="Arial"/>
          <w:b/>
          <w:lang w:val="es-MX"/>
        </w:rPr>
      </w:pPr>
      <w:r w:rsidRPr="0089449B">
        <w:rPr>
          <w:rFonts w:ascii="Arial" w:eastAsia="Calibri" w:hAnsi="Arial" w:cs="Arial"/>
          <w:b/>
          <w:lang w:val="es-MX"/>
        </w:rPr>
        <w:lastRenderedPageBreak/>
        <w:t>CONVENIENCIA DE LA INICIATIVA:</w:t>
      </w:r>
    </w:p>
    <w:p w14:paraId="7B21CD35" w14:textId="77777777" w:rsidR="001A14F3" w:rsidRPr="0089449B" w:rsidRDefault="001A14F3" w:rsidP="008536F0">
      <w:pPr>
        <w:spacing w:before="28" w:after="0" w:line="240" w:lineRule="auto"/>
        <w:jc w:val="both"/>
        <w:rPr>
          <w:rFonts w:ascii="Arial" w:eastAsia="Calibri" w:hAnsi="Arial" w:cs="Arial"/>
          <w:b/>
          <w:lang w:val="es-MX"/>
        </w:rPr>
      </w:pPr>
    </w:p>
    <w:p w14:paraId="6089E923" w14:textId="37A3353D" w:rsidR="001A14F3" w:rsidRPr="0089449B" w:rsidRDefault="00BE1AEE" w:rsidP="008536F0">
      <w:pPr>
        <w:spacing w:after="0" w:line="240" w:lineRule="auto"/>
        <w:jc w:val="both"/>
        <w:rPr>
          <w:rFonts w:ascii="Arial" w:eastAsia="Calibri" w:hAnsi="Arial" w:cs="Arial"/>
          <w:lang w:val="es-MX"/>
        </w:rPr>
      </w:pPr>
      <w:r w:rsidRPr="0089449B">
        <w:rPr>
          <w:rFonts w:ascii="Arial" w:eastAsia="Calibri" w:hAnsi="Arial" w:cs="Arial"/>
          <w:lang w:val="es-MX"/>
        </w:rPr>
        <w:t>Por tal motivo, dejo a consideración de la Honorable Cámara de Representantes, el presente texto de este proyecto de Ley, con la seguridad que con su apoyo y aprobación estaremos dando el primer paso para la</w:t>
      </w:r>
      <w:r w:rsidR="005124A9" w:rsidRPr="0089449B">
        <w:rPr>
          <w:rFonts w:ascii="Arial" w:eastAsia="Calibri" w:hAnsi="Arial" w:cs="Arial"/>
          <w:lang w:val="es-MX"/>
        </w:rPr>
        <w:t xml:space="preserve"> actualización de la normatividad en materia de publicidad. Garantizando los derechos de los consumidores y evitando la </w:t>
      </w:r>
      <w:r w:rsidR="00407F81" w:rsidRPr="0089449B">
        <w:rPr>
          <w:rFonts w:ascii="Arial" w:eastAsia="Calibri" w:hAnsi="Arial" w:cs="Arial"/>
          <w:lang w:val="es-MX"/>
        </w:rPr>
        <w:t>perdida de confianza del mercado publicitario.</w:t>
      </w:r>
    </w:p>
    <w:p w14:paraId="0B3E4931" w14:textId="6F8AA315" w:rsidR="00407F81" w:rsidRPr="0089449B" w:rsidRDefault="00407F81" w:rsidP="008536F0">
      <w:pPr>
        <w:spacing w:after="0" w:line="240" w:lineRule="auto"/>
        <w:jc w:val="both"/>
        <w:rPr>
          <w:rFonts w:ascii="Arial" w:eastAsia="Calibri" w:hAnsi="Arial" w:cs="Arial"/>
          <w:lang w:val="es-MX"/>
        </w:rPr>
      </w:pPr>
    </w:p>
    <w:p w14:paraId="349F4501" w14:textId="0ACAA461" w:rsidR="00407F81" w:rsidRPr="0089449B" w:rsidRDefault="00407F81" w:rsidP="008536F0">
      <w:pPr>
        <w:spacing w:after="0" w:line="240" w:lineRule="auto"/>
        <w:jc w:val="both"/>
        <w:rPr>
          <w:rFonts w:ascii="Arial" w:eastAsia="Calibri" w:hAnsi="Arial" w:cs="Arial"/>
          <w:lang w:val="es-MX"/>
        </w:rPr>
      </w:pPr>
      <w:r w:rsidRPr="0089449B">
        <w:rPr>
          <w:rFonts w:ascii="Arial" w:eastAsia="Calibri" w:hAnsi="Arial" w:cs="Arial"/>
          <w:lang w:val="es-MX"/>
        </w:rPr>
        <w:t>Paralelo a ello, es necesario crear un marco de control para las opiniones pagas que buscan consigo soslayar la confianza de los consumidores, asi como incurrir en falacias a cambio de dinero.</w:t>
      </w:r>
    </w:p>
    <w:p w14:paraId="1881C667" w14:textId="7B818F2E" w:rsidR="00407F81" w:rsidRPr="0089449B" w:rsidRDefault="00407F81" w:rsidP="008536F0">
      <w:pPr>
        <w:spacing w:after="0" w:line="240" w:lineRule="auto"/>
        <w:jc w:val="both"/>
        <w:rPr>
          <w:rFonts w:ascii="Arial" w:eastAsia="Calibri" w:hAnsi="Arial" w:cs="Arial"/>
          <w:lang w:val="es-MX"/>
        </w:rPr>
      </w:pPr>
    </w:p>
    <w:p w14:paraId="191DEDE2" w14:textId="77777777" w:rsidR="001A14F3" w:rsidRPr="0089449B" w:rsidRDefault="001A14F3" w:rsidP="008536F0">
      <w:pPr>
        <w:spacing w:after="0" w:line="240" w:lineRule="auto"/>
        <w:jc w:val="both"/>
        <w:rPr>
          <w:rFonts w:ascii="Arial" w:eastAsia="Calibri" w:hAnsi="Arial" w:cs="Arial"/>
          <w:lang w:val="es-MX"/>
        </w:rPr>
      </w:pPr>
    </w:p>
    <w:p w14:paraId="39ABF4F7" w14:textId="77777777" w:rsidR="00BA3D88" w:rsidRPr="0089449B" w:rsidRDefault="00BA3D88" w:rsidP="008536F0">
      <w:pPr>
        <w:spacing w:after="0" w:line="240" w:lineRule="auto"/>
        <w:jc w:val="both"/>
        <w:rPr>
          <w:rFonts w:ascii="Arial" w:eastAsia="Calibri" w:hAnsi="Arial" w:cs="Arial"/>
          <w:lang w:val="es-MX"/>
        </w:rPr>
      </w:pPr>
    </w:p>
    <w:p w14:paraId="1B559CBE" w14:textId="77777777" w:rsidR="00FB79E0" w:rsidRPr="0089449B" w:rsidRDefault="00FB79E0" w:rsidP="008536F0">
      <w:pPr>
        <w:tabs>
          <w:tab w:val="right" w:pos="8838"/>
        </w:tabs>
        <w:jc w:val="both"/>
        <w:rPr>
          <w:rFonts w:ascii="Arial" w:eastAsia="Calibri" w:hAnsi="Arial" w:cs="Arial"/>
          <w:iCs/>
          <w:lang w:val="es-ES"/>
        </w:rPr>
      </w:pPr>
      <w:r w:rsidRPr="0089449B">
        <w:rPr>
          <w:rFonts w:ascii="Arial" w:eastAsia="Calibri" w:hAnsi="Arial" w:cs="Arial"/>
          <w:iCs/>
          <w:lang w:val="es-ES"/>
        </w:rPr>
        <w:t>De los Honorables Congresistas,</w:t>
      </w:r>
    </w:p>
    <w:p w14:paraId="3E6AEBFB" w14:textId="77777777" w:rsidR="00FB79E0" w:rsidRPr="0089449B" w:rsidRDefault="00FB79E0" w:rsidP="008536F0">
      <w:pPr>
        <w:tabs>
          <w:tab w:val="right" w:pos="8838"/>
        </w:tabs>
        <w:jc w:val="both"/>
        <w:rPr>
          <w:rFonts w:ascii="Arial" w:eastAsia="Calibri" w:hAnsi="Arial" w:cs="Arial"/>
          <w:iCs/>
          <w:lang w:val="es-ES"/>
        </w:rPr>
      </w:pPr>
    </w:p>
    <w:p w14:paraId="26EBD68D" w14:textId="77777777" w:rsidR="00FB79E0" w:rsidRPr="0089449B" w:rsidRDefault="00FB79E0" w:rsidP="008536F0">
      <w:pPr>
        <w:tabs>
          <w:tab w:val="right" w:pos="8838"/>
        </w:tabs>
        <w:jc w:val="both"/>
        <w:rPr>
          <w:rFonts w:ascii="Arial" w:eastAsia="Calibri" w:hAnsi="Arial" w:cs="Arial"/>
          <w:iCs/>
          <w:lang w:val="es-ES"/>
        </w:rPr>
      </w:pPr>
    </w:p>
    <w:p w14:paraId="409294F2" w14:textId="77777777" w:rsidR="00FB79E0" w:rsidRPr="0089449B" w:rsidRDefault="00FB79E0" w:rsidP="008536F0">
      <w:pPr>
        <w:tabs>
          <w:tab w:val="right" w:pos="8838"/>
        </w:tabs>
        <w:spacing w:after="0" w:line="240" w:lineRule="auto"/>
        <w:jc w:val="both"/>
        <w:rPr>
          <w:rFonts w:ascii="Arial" w:eastAsia="Calibri" w:hAnsi="Arial" w:cs="Arial"/>
          <w:b/>
          <w:iCs/>
          <w:lang w:val="es-MX"/>
        </w:rPr>
      </w:pPr>
      <w:r w:rsidRPr="0089449B">
        <w:rPr>
          <w:rFonts w:ascii="Arial" w:eastAsia="Calibri" w:hAnsi="Arial" w:cs="Arial"/>
          <w:b/>
          <w:iCs/>
          <w:lang w:val="es-MX"/>
        </w:rPr>
        <w:t xml:space="preserve">NEYLA RUIZ CORREA              </w:t>
      </w:r>
      <w:r w:rsidRPr="0089449B">
        <w:rPr>
          <w:rFonts w:ascii="Arial" w:eastAsia="Calibri" w:hAnsi="Arial" w:cs="Arial"/>
          <w:b/>
          <w:iCs/>
          <w:lang w:val="es-MX"/>
        </w:rPr>
        <w:tab/>
      </w:r>
    </w:p>
    <w:p w14:paraId="5268EAD2" w14:textId="77777777" w:rsidR="00FB79E0" w:rsidRPr="0089449B" w:rsidRDefault="00FB79E0" w:rsidP="008536F0">
      <w:pPr>
        <w:spacing w:after="0" w:line="240" w:lineRule="auto"/>
        <w:jc w:val="both"/>
        <w:rPr>
          <w:rFonts w:ascii="Arial" w:eastAsia="Calibri" w:hAnsi="Arial" w:cs="Arial"/>
          <w:iCs/>
          <w:lang w:val="es-MX"/>
        </w:rPr>
      </w:pPr>
      <w:r w:rsidRPr="0089449B">
        <w:rPr>
          <w:rFonts w:ascii="Arial" w:eastAsia="Calibri" w:hAnsi="Arial" w:cs="Arial"/>
          <w:iCs/>
          <w:lang w:val="es-MX"/>
        </w:rPr>
        <w:t xml:space="preserve">Representante a la Cámara </w:t>
      </w:r>
    </w:p>
    <w:p w14:paraId="1E054B24" w14:textId="77777777" w:rsidR="00FB79E0" w:rsidRPr="0089449B" w:rsidRDefault="00FB79E0" w:rsidP="008536F0">
      <w:pPr>
        <w:spacing w:after="0" w:line="240" w:lineRule="auto"/>
        <w:jc w:val="both"/>
        <w:rPr>
          <w:rFonts w:ascii="Arial" w:eastAsia="Calibri" w:hAnsi="Arial" w:cs="Arial"/>
          <w:iCs/>
          <w:lang w:val="es-MX"/>
        </w:rPr>
      </w:pPr>
      <w:r w:rsidRPr="0089449B">
        <w:rPr>
          <w:rFonts w:ascii="Arial" w:eastAsia="Calibri" w:hAnsi="Arial" w:cs="Arial"/>
          <w:iCs/>
          <w:lang w:val="es-MX"/>
        </w:rPr>
        <w:t xml:space="preserve">Departamento de Boyacá </w:t>
      </w:r>
    </w:p>
    <w:p w14:paraId="69085282" w14:textId="77777777" w:rsidR="00AA745F" w:rsidRPr="0089449B" w:rsidRDefault="00AA745F" w:rsidP="008536F0">
      <w:pPr>
        <w:spacing w:line="240" w:lineRule="auto"/>
        <w:jc w:val="both"/>
        <w:rPr>
          <w:rFonts w:ascii="Arial" w:hAnsi="Arial" w:cs="Arial"/>
        </w:rPr>
      </w:pPr>
    </w:p>
    <w:p w14:paraId="7069F394" w14:textId="5ACA594C" w:rsidR="00BA3D88" w:rsidRPr="0089449B" w:rsidRDefault="00BA3D88" w:rsidP="008536F0">
      <w:pPr>
        <w:spacing w:line="240" w:lineRule="auto"/>
        <w:jc w:val="both"/>
        <w:rPr>
          <w:rFonts w:ascii="Arial" w:hAnsi="Arial" w:cs="Arial"/>
        </w:rPr>
      </w:pPr>
    </w:p>
    <w:p w14:paraId="1FD099F2" w14:textId="20AE8A85" w:rsidR="001A14F3" w:rsidRDefault="001A14F3" w:rsidP="008536F0">
      <w:pPr>
        <w:spacing w:line="240" w:lineRule="auto"/>
        <w:jc w:val="both"/>
        <w:rPr>
          <w:rFonts w:ascii="Arial" w:hAnsi="Arial" w:cs="Arial"/>
        </w:rPr>
      </w:pPr>
    </w:p>
    <w:p w14:paraId="3C8F766D" w14:textId="77777777" w:rsidR="0089449B" w:rsidRDefault="0089449B" w:rsidP="008536F0">
      <w:pPr>
        <w:spacing w:line="240" w:lineRule="auto"/>
        <w:jc w:val="both"/>
        <w:rPr>
          <w:rFonts w:ascii="Arial" w:hAnsi="Arial" w:cs="Arial"/>
        </w:rPr>
      </w:pPr>
    </w:p>
    <w:p w14:paraId="66BF1454" w14:textId="77777777" w:rsidR="0089449B" w:rsidRDefault="0089449B" w:rsidP="008536F0">
      <w:pPr>
        <w:spacing w:line="240" w:lineRule="auto"/>
        <w:jc w:val="both"/>
        <w:rPr>
          <w:rFonts w:ascii="Arial" w:hAnsi="Arial" w:cs="Arial"/>
        </w:rPr>
      </w:pPr>
    </w:p>
    <w:p w14:paraId="4B7BC776" w14:textId="77777777" w:rsidR="0089449B" w:rsidRPr="0089449B" w:rsidRDefault="0089449B" w:rsidP="008536F0">
      <w:pPr>
        <w:spacing w:line="240" w:lineRule="auto"/>
        <w:jc w:val="both"/>
        <w:rPr>
          <w:rFonts w:ascii="Arial" w:hAnsi="Arial" w:cs="Arial"/>
        </w:rPr>
      </w:pPr>
    </w:p>
    <w:p w14:paraId="6304CD3B" w14:textId="4A42441F" w:rsidR="001A14F3" w:rsidRPr="0089449B" w:rsidRDefault="001A14F3" w:rsidP="008536F0">
      <w:pPr>
        <w:spacing w:line="240" w:lineRule="auto"/>
        <w:jc w:val="both"/>
        <w:rPr>
          <w:rFonts w:ascii="Arial" w:hAnsi="Arial" w:cs="Arial"/>
        </w:rPr>
      </w:pPr>
    </w:p>
    <w:p w14:paraId="6B3C447B" w14:textId="021C201E" w:rsidR="001A14F3" w:rsidRPr="0089449B" w:rsidRDefault="001A14F3" w:rsidP="008536F0">
      <w:pPr>
        <w:spacing w:line="240" w:lineRule="auto"/>
        <w:jc w:val="both"/>
        <w:rPr>
          <w:rFonts w:ascii="Arial" w:hAnsi="Arial" w:cs="Arial"/>
        </w:rPr>
      </w:pPr>
    </w:p>
    <w:p w14:paraId="0C08D513" w14:textId="49E2F9E5" w:rsidR="001A14F3" w:rsidRDefault="001A14F3" w:rsidP="008536F0">
      <w:pPr>
        <w:spacing w:line="240" w:lineRule="auto"/>
        <w:jc w:val="both"/>
        <w:rPr>
          <w:rFonts w:ascii="Arial" w:hAnsi="Arial" w:cs="Arial"/>
        </w:rPr>
      </w:pPr>
    </w:p>
    <w:p w14:paraId="30F18531" w14:textId="77777777" w:rsidR="0089449B" w:rsidRPr="0089449B" w:rsidRDefault="0089449B" w:rsidP="008536F0">
      <w:pPr>
        <w:spacing w:line="240" w:lineRule="auto"/>
        <w:jc w:val="both"/>
        <w:rPr>
          <w:rFonts w:ascii="Arial" w:hAnsi="Arial" w:cs="Arial"/>
        </w:rPr>
      </w:pPr>
    </w:p>
    <w:p w14:paraId="2399954F" w14:textId="5601BB0F" w:rsidR="001A14F3" w:rsidRPr="0089449B" w:rsidRDefault="001A14F3" w:rsidP="008536F0">
      <w:pPr>
        <w:spacing w:line="240" w:lineRule="auto"/>
        <w:jc w:val="both"/>
        <w:rPr>
          <w:rFonts w:ascii="Arial" w:hAnsi="Arial" w:cs="Arial"/>
        </w:rPr>
      </w:pPr>
    </w:p>
    <w:p w14:paraId="1B72139B" w14:textId="0266DD08" w:rsidR="001A14F3" w:rsidRPr="0089449B" w:rsidRDefault="001A14F3" w:rsidP="008536F0">
      <w:pPr>
        <w:spacing w:line="240" w:lineRule="auto"/>
        <w:jc w:val="both"/>
        <w:rPr>
          <w:rFonts w:ascii="Arial" w:hAnsi="Arial" w:cs="Arial"/>
        </w:rPr>
      </w:pPr>
    </w:p>
    <w:p w14:paraId="2BB27040" w14:textId="77777777" w:rsidR="00BA3D88" w:rsidRPr="0089449B" w:rsidRDefault="00BA3D88" w:rsidP="008536F0">
      <w:pPr>
        <w:spacing w:line="240" w:lineRule="auto"/>
        <w:jc w:val="both"/>
        <w:rPr>
          <w:rFonts w:ascii="Arial" w:hAnsi="Arial" w:cs="Arial"/>
        </w:rPr>
      </w:pPr>
    </w:p>
    <w:p w14:paraId="4B75504E" w14:textId="591E6288" w:rsidR="00AA745F" w:rsidRPr="0089449B" w:rsidRDefault="00AA745F" w:rsidP="008536F0">
      <w:pPr>
        <w:spacing w:line="240" w:lineRule="auto"/>
        <w:jc w:val="both"/>
        <w:rPr>
          <w:rFonts w:ascii="Arial" w:hAnsi="Arial" w:cs="Arial"/>
        </w:rPr>
      </w:pPr>
      <w:r w:rsidRPr="0089449B">
        <w:rPr>
          <w:rFonts w:ascii="Arial" w:hAnsi="Arial" w:cs="Arial"/>
        </w:rPr>
        <w:t>NRC</w:t>
      </w:r>
      <w:r w:rsidR="007333EE" w:rsidRPr="0089449B">
        <w:rPr>
          <w:rFonts w:ascii="Arial" w:hAnsi="Arial" w:cs="Arial"/>
        </w:rPr>
        <w:t xml:space="preserve"> 0</w:t>
      </w:r>
      <w:r w:rsidR="00C426CE">
        <w:rPr>
          <w:rFonts w:ascii="Arial" w:hAnsi="Arial" w:cs="Arial"/>
        </w:rPr>
        <w:t>49</w:t>
      </w:r>
      <w:r w:rsidR="007333EE" w:rsidRPr="0089449B">
        <w:rPr>
          <w:rFonts w:ascii="Arial" w:hAnsi="Arial" w:cs="Arial"/>
        </w:rPr>
        <w:t xml:space="preserve"> </w:t>
      </w:r>
      <w:r w:rsidRPr="0089449B">
        <w:rPr>
          <w:rFonts w:ascii="Arial" w:hAnsi="Arial" w:cs="Arial"/>
        </w:rPr>
        <w:t>-</w:t>
      </w:r>
      <w:r w:rsidR="005E1CE4" w:rsidRPr="0089449B">
        <w:rPr>
          <w:rFonts w:ascii="Arial" w:hAnsi="Arial" w:cs="Arial"/>
        </w:rPr>
        <w:t xml:space="preserve"> </w:t>
      </w:r>
      <w:r w:rsidR="001A14F3" w:rsidRPr="0089449B">
        <w:rPr>
          <w:rFonts w:ascii="Arial" w:hAnsi="Arial" w:cs="Arial"/>
        </w:rPr>
        <w:t>Julio</w:t>
      </w:r>
      <w:r w:rsidR="005E1CE4" w:rsidRPr="0089449B">
        <w:rPr>
          <w:rFonts w:ascii="Arial" w:hAnsi="Arial" w:cs="Arial"/>
        </w:rPr>
        <w:t xml:space="preserve"> de 2020</w:t>
      </w:r>
    </w:p>
    <w:p w14:paraId="6E96A7E2" w14:textId="77777777" w:rsidR="00AA745F" w:rsidRPr="0089449B" w:rsidRDefault="00AA745F" w:rsidP="008536F0">
      <w:pPr>
        <w:spacing w:after="0" w:line="240" w:lineRule="auto"/>
        <w:jc w:val="both"/>
        <w:rPr>
          <w:rFonts w:ascii="Arial" w:eastAsia="Calibri" w:hAnsi="Arial" w:cs="Arial"/>
          <w:iCs/>
          <w:lang w:val="es-MX"/>
        </w:rPr>
      </w:pPr>
    </w:p>
    <w:p w14:paraId="24B38A5B" w14:textId="77777777" w:rsidR="00AA745F" w:rsidRPr="0089449B" w:rsidRDefault="00AA745F" w:rsidP="008536F0">
      <w:pPr>
        <w:spacing w:after="0" w:line="240" w:lineRule="auto"/>
        <w:jc w:val="both"/>
        <w:rPr>
          <w:rFonts w:ascii="Arial" w:eastAsia="Calibri" w:hAnsi="Arial" w:cs="Arial"/>
          <w:iCs/>
          <w:lang w:val="es-MX"/>
        </w:rPr>
      </w:pPr>
    </w:p>
    <w:p w14:paraId="776DD968" w14:textId="77777777" w:rsidR="007333EE" w:rsidRPr="0089449B" w:rsidRDefault="007333EE" w:rsidP="008536F0">
      <w:pPr>
        <w:spacing w:after="0" w:line="240" w:lineRule="auto"/>
        <w:jc w:val="both"/>
        <w:rPr>
          <w:rFonts w:ascii="Arial" w:eastAsia="Calibri" w:hAnsi="Arial" w:cs="Arial"/>
          <w:iCs/>
          <w:lang w:val="es-MX"/>
        </w:rPr>
      </w:pPr>
    </w:p>
    <w:p w14:paraId="16CF8546" w14:textId="77777777" w:rsidR="00AA745F" w:rsidRPr="0089449B" w:rsidRDefault="00AA745F" w:rsidP="008536F0">
      <w:pPr>
        <w:spacing w:after="0" w:line="240" w:lineRule="auto"/>
        <w:jc w:val="both"/>
        <w:rPr>
          <w:rFonts w:ascii="Arial" w:eastAsia="Calibri" w:hAnsi="Arial" w:cs="Arial"/>
          <w:iCs/>
          <w:lang w:val="es-MX"/>
        </w:rPr>
      </w:pPr>
      <w:r w:rsidRPr="0089449B">
        <w:rPr>
          <w:rFonts w:ascii="Arial" w:eastAsia="Calibri" w:hAnsi="Arial" w:cs="Arial"/>
          <w:iCs/>
          <w:lang w:val="es-MX"/>
        </w:rPr>
        <w:t>Doctor:</w:t>
      </w:r>
    </w:p>
    <w:p w14:paraId="08E217B2" w14:textId="77777777" w:rsidR="00D60339" w:rsidRPr="0089449B" w:rsidRDefault="00D60339" w:rsidP="00D60339">
      <w:pPr>
        <w:spacing w:after="0" w:line="240" w:lineRule="auto"/>
        <w:jc w:val="both"/>
        <w:rPr>
          <w:rFonts w:ascii="Arial" w:hAnsi="Arial" w:cs="Arial"/>
          <w:b/>
        </w:rPr>
      </w:pPr>
      <w:r w:rsidRPr="0089449B">
        <w:rPr>
          <w:rFonts w:ascii="Arial" w:hAnsi="Arial" w:cs="Arial"/>
          <w:b/>
        </w:rPr>
        <w:t xml:space="preserve">GERMAN ALCIDES BLANCO ALVAREZ </w:t>
      </w:r>
    </w:p>
    <w:p w14:paraId="40B0A6DA" w14:textId="77777777" w:rsidR="00AA745F" w:rsidRPr="0089449B" w:rsidRDefault="00AA745F" w:rsidP="008536F0">
      <w:pPr>
        <w:spacing w:after="0" w:line="240" w:lineRule="auto"/>
        <w:jc w:val="both"/>
        <w:rPr>
          <w:rFonts w:ascii="Arial" w:eastAsia="Calibri" w:hAnsi="Arial" w:cs="Arial"/>
          <w:iCs/>
          <w:lang w:val="es-MX"/>
        </w:rPr>
      </w:pPr>
      <w:r w:rsidRPr="0089449B">
        <w:rPr>
          <w:rFonts w:ascii="Arial" w:eastAsia="Calibri" w:hAnsi="Arial" w:cs="Arial"/>
          <w:iCs/>
          <w:lang w:val="es-MX"/>
        </w:rPr>
        <w:t xml:space="preserve">Presidente </w:t>
      </w:r>
    </w:p>
    <w:p w14:paraId="53FDE0BF" w14:textId="77777777" w:rsidR="00AA745F" w:rsidRPr="0089449B" w:rsidRDefault="00AA745F" w:rsidP="008536F0">
      <w:pPr>
        <w:spacing w:after="0" w:line="240" w:lineRule="auto"/>
        <w:jc w:val="both"/>
        <w:rPr>
          <w:rFonts w:ascii="Arial" w:eastAsia="Calibri" w:hAnsi="Arial" w:cs="Arial"/>
          <w:iCs/>
          <w:lang w:val="es-MX"/>
        </w:rPr>
      </w:pPr>
      <w:r w:rsidRPr="0089449B">
        <w:rPr>
          <w:rFonts w:ascii="Arial" w:eastAsia="Calibri" w:hAnsi="Arial" w:cs="Arial"/>
          <w:iCs/>
          <w:lang w:val="es-MX"/>
        </w:rPr>
        <w:t>Cámara de Representantes</w:t>
      </w:r>
    </w:p>
    <w:p w14:paraId="4DA3DA46" w14:textId="77777777" w:rsidR="00AA745F" w:rsidRPr="0089449B" w:rsidRDefault="00AA745F" w:rsidP="008536F0">
      <w:pPr>
        <w:spacing w:after="0" w:line="240" w:lineRule="auto"/>
        <w:jc w:val="both"/>
        <w:rPr>
          <w:rFonts w:ascii="Arial" w:eastAsia="Calibri" w:hAnsi="Arial" w:cs="Arial"/>
          <w:iCs/>
          <w:lang w:val="es-MX"/>
        </w:rPr>
      </w:pPr>
      <w:r w:rsidRPr="0089449B">
        <w:rPr>
          <w:rFonts w:ascii="Arial" w:eastAsia="Calibri" w:hAnsi="Arial" w:cs="Arial"/>
          <w:iCs/>
          <w:lang w:val="es-MX"/>
        </w:rPr>
        <w:t>Ciudad.</w:t>
      </w:r>
    </w:p>
    <w:p w14:paraId="21F995EF" w14:textId="77777777" w:rsidR="00AA745F" w:rsidRPr="0089449B" w:rsidRDefault="00AA745F" w:rsidP="008536F0">
      <w:pPr>
        <w:spacing w:after="0" w:line="240" w:lineRule="auto"/>
        <w:jc w:val="both"/>
        <w:rPr>
          <w:rFonts w:ascii="Arial" w:eastAsia="Calibri" w:hAnsi="Arial" w:cs="Arial"/>
          <w:iCs/>
          <w:lang w:val="es-MX"/>
        </w:rPr>
      </w:pPr>
    </w:p>
    <w:p w14:paraId="7EF9B7E1" w14:textId="77777777" w:rsidR="00AA745F" w:rsidRPr="0089449B" w:rsidRDefault="00AA745F" w:rsidP="008536F0">
      <w:pPr>
        <w:spacing w:after="0" w:line="240" w:lineRule="auto"/>
        <w:jc w:val="both"/>
        <w:rPr>
          <w:rFonts w:ascii="Arial" w:eastAsia="Calibri" w:hAnsi="Arial" w:cs="Arial"/>
          <w:iCs/>
          <w:lang w:val="es-MX"/>
        </w:rPr>
      </w:pPr>
    </w:p>
    <w:p w14:paraId="4D102C92" w14:textId="77777777" w:rsidR="00AA745F" w:rsidRPr="0089449B" w:rsidRDefault="00AA745F" w:rsidP="008536F0">
      <w:pPr>
        <w:spacing w:after="0" w:line="240" w:lineRule="auto"/>
        <w:jc w:val="both"/>
        <w:rPr>
          <w:rFonts w:ascii="Arial" w:eastAsia="Calibri" w:hAnsi="Arial" w:cs="Arial"/>
          <w:iCs/>
          <w:lang w:val="es-MX"/>
        </w:rPr>
      </w:pPr>
      <w:r w:rsidRPr="0089449B">
        <w:rPr>
          <w:rFonts w:ascii="Arial" w:eastAsia="Calibri" w:hAnsi="Arial" w:cs="Arial"/>
          <w:b/>
          <w:iCs/>
          <w:lang w:val="es-MX"/>
        </w:rPr>
        <w:t>REF:</w:t>
      </w:r>
      <w:r w:rsidRPr="0089449B">
        <w:rPr>
          <w:rFonts w:ascii="Arial" w:eastAsia="Calibri" w:hAnsi="Arial" w:cs="Arial"/>
          <w:iCs/>
          <w:lang w:val="es-MX"/>
        </w:rPr>
        <w:t xml:space="preserve"> Radicación Proyecto</w:t>
      </w:r>
    </w:p>
    <w:p w14:paraId="008AC45F" w14:textId="77777777" w:rsidR="00AA745F" w:rsidRPr="0089449B" w:rsidRDefault="00AA745F" w:rsidP="008536F0">
      <w:pPr>
        <w:spacing w:after="0" w:line="240" w:lineRule="auto"/>
        <w:jc w:val="both"/>
        <w:rPr>
          <w:rFonts w:ascii="Arial" w:eastAsia="Calibri" w:hAnsi="Arial" w:cs="Arial"/>
          <w:iCs/>
          <w:lang w:val="es-MX"/>
        </w:rPr>
      </w:pPr>
    </w:p>
    <w:p w14:paraId="669C1021" w14:textId="77777777" w:rsidR="00AA745F" w:rsidRPr="0089449B" w:rsidRDefault="00AA745F" w:rsidP="008536F0">
      <w:pPr>
        <w:spacing w:after="0" w:line="240" w:lineRule="auto"/>
        <w:jc w:val="both"/>
        <w:rPr>
          <w:rFonts w:ascii="Arial" w:eastAsia="Calibri" w:hAnsi="Arial" w:cs="Arial"/>
          <w:iCs/>
          <w:lang w:val="es-MX"/>
        </w:rPr>
      </w:pPr>
    </w:p>
    <w:p w14:paraId="0C23B4DC" w14:textId="77777777" w:rsidR="00AA745F" w:rsidRPr="0089449B" w:rsidRDefault="00AA745F" w:rsidP="008536F0">
      <w:pPr>
        <w:spacing w:after="0" w:line="240" w:lineRule="auto"/>
        <w:jc w:val="both"/>
        <w:rPr>
          <w:rFonts w:ascii="Arial" w:eastAsia="Calibri" w:hAnsi="Arial" w:cs="Arial"/>
          <w:iCs/>
          <w:lang w:val="es-MX"/>
        </w:rPr>
      </w:pPr>
      <w:r w:rsidRPr="0089449B">
        <w:rPr>
          <w:rFonts w:ascii="Arial" w:eastAsia="Calibri" w:hAnsi="Arial" w:cs="Arial"/>
          <w:iCs/>
          <w:lang w:val="es-MX"/>
        </w:rPr>
        <w:t>Atento saludo,</w:t>
      </w:r>
    </w:p>
    <w:p w14:paraId="50DE05F5" w14:textId="77777777" w:rsidR="00AA745F" w:rsidRPr="0089449B" w:rsidRDefault="00AA745F" w:rsidP="008536F0">
      <w:pPr>
        <w:spacing w:after="0" w:line="240" w:lineRule="auto"/>
        <w:jc w:val="both"/>
        <w:rPr>
          <w:rFonts w:ascii="Arial" w:eastAsia="Calibri" w:hAnsi="Arial" w:cs="Arial"/>
          <w:iCs/>
          <w:lang w:val="es-MX"/>
        </w:rPr>
      </w:pPr>
    </w:p>
    <w:p w14:paraId="79FED3BC" w14:textId="74E6BFC8" w:rsidR="00AA745F" w:rsidRDefault="00AA745F" w:rsidP="00C426CE">
      <w:pPr>
        <w:spacing w:after="0" w:line="264" w:lineRule="auto"/>
        <w:jc w:val="both"/>
        <w:rPr>
          <w:rFonts w:ascii="Arial" w:eastAsia="Calibri" w:hAnsi="Arial" w:cs="Arial"/>
          <w:iCs/>
          <w:sz w:val="26"/>
          <w:szCs w:val="26"/>
          <w:lang w:val="es-MX"/>
        </w:rPr>
      </w:pPr>
      <w:r w:rsidRPr="0089449B">
        <w:rPr>
          <w:rFonts w:ascii="Arial" w:eastAsia="Calibri" w:hAnsi="Arial" w:cs="Arial"/>
          <w:iCs/>
          <w:lang w:val="es-MX"/>
        </w:rPr>
        <w:t>Con la presente me permito radicar a esta Presidencia, el proyecto de Ley</w:t>
      </w:r>
      <w:r w:rsidR="005124A9" w:rsidRPr="0089449B">
        <w:rPr>
          <w:rFonts w:ascii="Arial" w:eastAsia="Calibri" w:hAnsi="Arial" w:cs="Arial"/>
          <w:iCs/>
          <w:lang w:val="es-MX"/>
        </w:rPr>
        <w:t xml:space="preserve"> </w:t>
      </w:r>
      <w:r w:rsidR="005124A9" w:rsidRPr="0089449B">
        <w:rPr>
          <w:rFonts w:ascii="Arial" w:eastAsia="Calibri" w:hAnsi="Arial" w:cs="Arial"/>
          <w:b/>
          <w:bCs/>
          <w:iCs/>
          <w:lang w:val="es-MX"/>
        </w:rPr>
        <w:t>“Por medio del cual se reglamenta la publicidad en redes sociales y   se dictan otras disposiciones”</w:t>
      </w:r>
      <w:r w:rsidRPr="0089449B">
        <w:rPr>
          <w:rFonts w:ascii="Arial" w:eastAsia="Calibri" w:hAnsi="Arial" w:cs="Arial"/>
          <w:iCs/>
          <w:lang w:val="es-MX"/>
        </w:rPr>
        <w:t xml:space="preserve"> en complimiento de los establecido en la Ley 5° / 92, </w:t>
      </w:r>
      <w:r w:rsidR="00C426CE" w:rsidRPr="00C426CE">
        <w:rPr>
          <w:rFonts w:ascii="Arial" w:hAnsi="Arial" w:cs="Arial"/>
          <w:bCs/>
        </w:rPr>
        <w:t>acorde a los establecido por la virtualidad para este proceso y</w:t>
      </w:r>
      <w:r w:rsidR="00C426CE" w:rsidRPr="00C426CE">
        <w:rPr>
          <w:rFonts w:ascii="Arial" w:eastAsia="Calibri" w:hAnsi="Arial" w:cs="Arial"/>
          <w:bCs/>
          <w:iCs/>
          <w:lang w:val="es-MX"/>
        </w:rPr>
        <w:t xml:space="preserve">  </w:t>
      </w:r>
      <w:r w:rsidR="00C426CE" w:rsidRPr="00C426CE">
        <w:rPr>
          <w:rFonts w:ascii="Arial" w:eastAsia="Calibri" w:hAnsi="Arial" w:cs="Arial"/>
          <w:iCs/>
          <w:lang w:val="es-MX"/>
        </w:rPr>
        <w:t>surtir los trámites pertinentes.</w:t>
      </w:r>
    </w:p>
    <w:p w14:paraId="53585E55" w14:textId="77777777" w:rsidR="00C426CE" w:rsidRPr="0089449B" w:rsidRDefault="00C426CE" w:rsidP="00C426CE">
      <w:pPr>
        <w:spacing w:after="0" w:line="264" w:lineRule="auto"/>
        <w:jc w:val="both"/>
        <w:rPr>
          <w:rFonts w:ascii="Arial" w:eastAsia="Calibri" w:hAnsi="Arial" w:cs="Arial"/>
          <w:iCs/>
          <w:lang w:val="es-MX"/>
        </w:rPr>
      </w:pPr>
    </w:p>
    <w:p w14:paraId="400DBF1E" w14:textId="77777777" w:rsidR="00AA745F" w:rsidRPr="0089449B" w:rsidRDefault="00AA745F" w:rsidP="008536F0">
      <w:pPr>
        <w:spacing w:after="0" w:line="240" w:lineRule="auto"/>
        <w:jc w:val="both"/>
        <w:rPr>
          <w:rFonts w:ascii="Arial" w:eastAsia="Calibri" w:hAnsi="Arial" w:cs="Arial"/>
          <w:iCs/>
          <w:lang w:val="es-MX"/>
        </w:rPr>
      </w:pPr>
      <w:r w:rsidRPr="0089449B">
        <w:rPr>
          <w:rFonts w:ascii="Arial" w:eastAsia="Calibri" w:hAnsi="Arial" w:cs="Arial"/>
          <w:iCs/>
          <w:lang w:val="es-MX"/>
        </w:rPr>
        <w:t>Agradeciendo de antemano su colaboración al presente.</w:t>
      </w:r>
    </w:p>
    <w:p w14:paraId="6A69CA6C" w14:textId="77777777" w:rsidR="00AA745F" w:rsidRPr="0089449B" w:rsidRDefault="00AA745F" w:rsidP="008536F0">
      <w:pPr>
        <w:spacing w:after="0" w:line="240" w:lineRule="auto"/>
        <w:jc w:val="both"/>
        <w:rPr>
          <w:rFonts w:ascii="Arial" w:eastAsia="Calibri" w:hAnsi="Arial" w:cs="Arial"/>
          <w:iCs/>
          <w:lang w:val="es-MX"/>
        </w:rPr>
      </w:pPr>
    </w:p>
    <w:p w14:paraId="778779FB" w14:textId="77777777" w:rsidR="00AA745F" w:rsidRPr="0089449B" w:rsidRDefault="00AA745F" w:rsidP="008536F0">
      <w:pPr>
        <w:spacing w:after="0" w:line="240" w:lineRule="auto"/>
        <w:jc w:val="both"/>
        <w:rPr>
          <w:rFonts w:ascii="Arial" w:eastAsia="Calibri" w:hAnsi="Arial" w:cs="Arial"/>
          <w:iCs/>
          <w:lang w:val="es-MX"/>
        </w:rPr>
      </w:pPr>
    </w:p>
    <w:p w14:paraId="235F8FD7" w14:textId="77777777" w:rsidR="00AA745F" w:rsidRPr="0089449B" w:rsidRDefault="00AA745F" w:rsidP="008536F0">
      <w:pPr>
        <w:spacing w:after="0" w:line="240" w:lineRule="auto"/>
        <w:jc w:val="both"/>
        <w:rPr>
          <w:rFonts w:ascii="Arial" w:eastAsia="Calibri" w:hAnsi="Arial" w:cs="Arial"/>
          <w:iCs/>
          <w:lang w:val="es-MX"/>
        </w:rPr>
      </w:pPr>
      <w:r w:rsidRPr="0089449B">
        <w:rPr>
          <w:rFonts w:ascii="Arial" w:eastAsia="Calibri" w:hAnsi="Arial" w:cs="Arial"/>
          <w:iCs/>
          <w:lang w:val="es-MX"/>
        </w:rPr>
        <w:t>Atentamente,</w:t>
      </w:r>
    </w:p>
    <w:p w14:paraId="241DF61C" w14:textId="77777777" w:rsidR="00AA745F" w:rsidRPr="0089449B" w:rsidRDefault="00AA745F" w:rsidP="008536F0">
      <w:pPr>
        <w:spacing w:after="0" w:line="240" w:lineRule="auto"/>
        <w:jc w:val="both"/>
        <w:rPr>
          <w:rFonts w:ascii="Arial" w:eastAsia="Calibri" w:hAnsi="Arial" w:cs="Arial"/>
          <w:iCs/>
          <w:lang w:val="es-MX"/>
        </w:rPr>
      </w:pPr>
    </w:p>
    <w:p w14:paraId="2C776332" w14:textId="77777777" w:rsidR="00AA745F" w:rsidRPr="0089449B" w:rsidRDefault="00AA745F" w:rsidP="008536F0">
      <w:pPr>
        <w:spacing w:after="0" w:line="240" w:lineRule="auto"/>
        <w:jc w:val="both"/>
        <w:rPr>
          <w:rFonts w:ascii="Arial" w:eastAsia="Calibri" w:hAnsi="Arial" w:cs="Arial"/>
          <w:iCs/>
          <w:lang w:val="es-MX"/>
        </w:rPr>
      </w:pPr>
    </w:p>
    <w:p w14:paraId="7B253287" w14:textId="77777777" w:rsidR="00AA745F" w:rsidRPr="0089449B" w:rsidRDefault="00AA745F" w:rsidP="008536F0">
      <w:pPr>
        <w:spacing w:after="0" w:line="240" w:lineRule="auto"/>
        <w:jc w:val="both"/>
        <w:rPr>
          <w:rFonts w:ascii="Arial" w:eastAsia="Calibri" w:hAnsi="Arial" w:cs="Arial"/>
          <w:iCs/>
          <w:lang w:val="es-MX"/>
        </w:rPr>
      </w:pPr>
    </w:p>
    <w:p w14:paraId="5D105C2D" w14:textId="77777777" w:rsidR="00AA745F" w:rsidRPr="0089449B" w:rsidRDefault="00AA745F" w:rsidP="008536F0">
      <w:pPr>
        <w:tabs>
          <w:tab w:val="right" w:pos="8838"/>
        </w:tabs>
        <w:spacing w:after="0" w:line="240" w:lineRule="auto"/>
        <w:jc w:val="both"/>
        <w:rPr>
          <w:rFonts w:ascii="Arial" w:eastAsia="Calibri" w:hAnsi="Arial" w:cs="Arial"/>
          <w:b/>
          <w:iCs/>
          <w:lang w:val="es-MX"/>
        </w:rPr>
      </w:pPr>
      <w:r w:rsidRPr="0089449B">
        <w:rPr>
          <w:rFonts w:ascii="Arial" w:eastAsia="Calibri" w:hAnsi="Arial" w:cs="Arial"/>
          <w:b/>
          <w:iCs/>
          <w:lang w:val="es-MX"/>
        </w:rPr>
        <w:t xml:space="preserve">NEYLA RUIZ CORREA              </w:t>
      </w:r>
      <w:r w:rsidRPr="0089449B">
        <w:rPr>
          <w:rFonts w:ascii="Arial" w:eastAsia="Calibri" w:hAnsi="Arial" w:cs="Arial"/>
          <w:b/>
          <w:iCs/>
          <w:lang w:val="es-MX"/>
        </w:rPr>
        <w:tab/>
      </w:r>
    </w:p>
    <w:p w14:paraId="57AD235B" w14:textId="77777777" w:rsidR="00AA745F" w:rsidRPr="0089449B" w:rsidRDefault="00AA745F" w:rsidP="008536F0">
      <w:pPr>
        <w:spacing w:after="0" w:line="240" w:lineRule="auto"/>
        <w:jc w:val="both"/>
        <w:rPr>
          <w:rFonts w:ascii="Arial" w:eastAsia="Calibri" w:hAnsi="Arial" w:cs="Arial"/>
          <w:iCs/>
          <w:lang w:val="es-MX"/>
        </w:rPr>
      </w:pPr>
      <w:r w:rsidRPr="0089449B">
        <w:rPr>
          <w:rFonts w:ascii="Arial" w:eastAsia="Calibri" w:hAnsi="Arial" w:cs="Arial"/>
          <w:iCs/>
          <w:lang w:val="es-MX"/>
        </w:rPr>
        <w:t xml:space="preserve">Representante a la Cámara </w:t>
      </w:r>
    </w:p>
    <w:p w14:paraId="28324150" w14:textId="77777777" w:rsidR="00AA745F" w:rsidRPr="0089449B" w:rsidRDefault="00AA745F" w:rsidP="008536F0">
      <w:pPr>
        <w:spacing w:after="0" w:line="240" w:lineRule="auto"/>
        <w:jc w:val="both"/>
        <w:rPr>
          <w:rFonts w:ascii="Arial" w:eastAsia="Calibri" w:hAnsi="Arial" w:cs="Arial"/>
          <w:iCs/>
          <w:lang w:val="es-MX"/>
        </w:rPr>
      </w:pPr>
      <w:r w:rsidRPr="0089449B">
        <w:rPr>
          <w:rFonts w:ascii="Arial" w:eastAsia="Calibri" w:hAnsi="Arial" w:cs="Arial"/>
          <w:iCs/>
          <w:lang w:val="es-MX"/>
        </w:rPr>
        <w:t xml:space="preserve">Departamento de Boyacá </w:t>
      </w:r>
    </w:p>
    <w:p w14:paraId="66E93114" w14:textId="51ABEB79" w:rsidR="000008D6" w:rsidRPr="0089449B" w:rsidRDefault="000008D6" w:rsidP="008536F0">
      <w:pPr>
        <w:pStyle w:val="Default"/>
        <w:jc w:val="both"/>
        <w:rPr>
          <w:sz w:val="22"/>
          <w:szCs w:val="22"/>
        </w:rPr>
      </w:pPr>
    </w:p>
    <w:sectPr w:rsidR="000008D6" w:rsidRPr="0089449B" w:rsidSect="007578B9">
      <w:headerReference w:type="default" r:id="rId15"/>
      <w:footerReference w:type="default" r:id="rId16"/>
      <w:pgSz w:w="12240" w:h="15840"/>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199B7" w14:textId="77777777" w:rsidR="004D7C2F" w:rsidRDefault="004D7C2F" w:rsidP="004200F5">
      <w:pPr>
        <w:spacing w:after="0" w:line="240" w:lineRule="auto"/>
      </w:pPr>
      <w:r>
        <w:separator/>
      </w:r>
    </w:p>
  </w:endnote>
  <w:endnote w:type="continuationSeparator" w:id="0">
    <w:p w14:paraId="1A34BF58" w14:textId="77777777" w:rsidR="004D7C2F" w:rsidRDefault="004D7C2F" w:rsidP="0042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68B5" w14:textId="77777777" w:rsidR="00A72A0C" w:rsidRDefault="00A72A0C" w:rsidP="007578B9">
    <w:pPr>
      <w:pStyle w:val="Piedepgina"/>
      <w:jc w:val="center"/>
    </w:pPr>
    <w:r>
      <w:rPr>
        <w:noProof/>
        <w:lang w:eastAsia="es-CO"/>
      </w:rPr>
      <w:drawing>
        <wp:inline distT="0" distB="0" distL="0" distR="0" wp14:anchorId="736B95C1" wp14:editId="015D0C0C">
          <wp:extent cx="2800350" cy="504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504825"/>
                  </a:xfrm>
                  <a:prstGeom prst="rect">
                    <a:avLst/>
                  </a:prstGeom>
                  <a:noFill/>
                  <a:ln>
                    <a:noFill/>
                  </a:ln>
                </pic:spPr>
              </pic:pic>
            </a:graphicData>
          </a:graphic>
        </wp:inline>
      </w:drawing>
    </w:r>
  </w:p>
  <w:p w14:paraId="02A09A09" w14:textId="1AFE2B33" w:rsidR="00A72A0C" w:rsidRPr="001278D3" w:rsidRDefault="00A72A0C" w:rsidP="007578B9">
    <w:pPr>
      <w:pStyle w:val="Piedepgina"/>
      <w:jc w:val="center"/>
      <w:rPr>
        <w:rFonts w:ascii="Arial" w:hAnsi="Arial" w:cs="Arial"/>
        <w:spacing w:val="60"/>
        <w:sz w:val="20"/>
        <w:szCs w:val="20"/>
      </w:rPr>
    </w:pPr>
    <w:r w:rsidRPr="001278D3">
      <w:rPr>
        <w:rFonts w:ascii="Arial" w:hAnsi="Arial" w:cs="Arial"/>
        <w:spacing w:val="60"/>
        <w:sz w:val="20"/>
        <w:szCs w:val="20"/>
      </w:rPr>
      <w:t>Carrera 7 No. 8–68, Ofic Norte</w:t>
    </w:r>
    <w:r>
      <w:rPr>
        <w:rFonts w:ascii="Arial" w:hAnsi="Arial" w:cs="Arial"/>
        <w:spacing w:val="60"/>
        <w:sz w:val="20"/>
        <w:szCs w:val="20"/>
      </w:rPr>
      <w:t xml:space="preserve"> </w:t>
    </w:r>
    <w:r w:rsidRPr="001278D3">
      <w:rPr>
        <w:rFonts w:ascii="Arial" w:hAnsi="Arial" w:cs="Arial"/>
        <w:spacing w:val="60"/>
        <w:sz w:val="20"/>
        <w:szCs w:val="20"/>
      </w:rPr>
      <w:t xml:space="preserve">BBVA </w:t>
    </w:r>
    <w:r>
      <w:rPr>
        <w:rFonts w:ascii="Arial" w:hAnsi="Arial" w:cs="Arial"/>
        <w:spacing w:val="60"/>
        <w:sz w:val="20"/>
        <w:szCs w:val="20"/>
      </w:rPr>
      <w:t>exts.</w:t>
    </w:r>
    <w:r w:rsidRPr="001278D3">
      <w:rPr>
        <w:rFonts w:ascii="Arial" w:hAnsi="Arial" w:cs="Arial"/>
        <w:spacing w:val="60"/>
        <w:sz w:val="20"/>
        <w:szCs w:val="20"/>
      </w:rPr>
      <w:t xml:space="preserve">3426-3427-4319  </w:t>
    </w:r>
  </w:p>
  <w:p w14:paraId="6641FA2C" w14:textId="77777777" w:rsidR="00A72A0C" w:rsidRPr="001278D3" w:rsidRDefault="00A72A0C" w:rsidP="007578B9">
    <w:pPr>
      <w:pStyle w:val="Piedepgina"/>
      <w:jc w:val="center"/>
      <w:rPr>
        <w:rFonts w:ascii="Arial" w:hAnsi="Arial" w:cs="Arial"/>
        <w:spacing w:val="60"/>
        <w:sz w:val="20"/>
        <w:szCs w:val="20"/>
      </w:rPr>
    </w:pPr>
    <w:r w:rsidRPr="001278D3">
      <w:rPr>
        <w:rFonts w:ascii="Arial" w:hAnsi="Arial" w:cs="Arial"/>
        <w:spacing w:val="60"/>
        <w:sz w:val="20"/>
        <w:szCs w:val="20"/>
      </w:rPr>
      <w:t>www.camararep.gov.co</w:t>
    </w:r>
  </w:p>
  <w:p w14:paraId="0C275EF4" w14:textId="77777777" w:rsidR="00A72A0C" w:rsidRDefault="00A72A0C" w:rsidP="007578B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A7C91" w14:textId="77777777" w:rsidR="004D7C2F" w:rsidRDefault="004D7C2F" w:rsidP="004200F5">
      <w:pPr>
        <w:spacing w:after="0" w:line="240" w:lineRule="auto"/>
      </w:pPr>
      <w:r>
        <w:separator/>
      </w:r>
    </w:p>
  </w:footnote>
  <w:footnote w:type="continuationSeparator" w:id="0">
    <w:p w14:paraId="5F407C78" w14:textId="77777777" w:rsidR="004D7C2F" w:rsidRDefault="004D7C2F" w:rsidP="004200F5">
      <w:pPr>
        <w:spacing w:after="0" w:line="240" w:lineRule="auto"/>
      </w:pPr>
      <w:r>
        <w:continuationSeparator/>
      </w:r>
    </w:p>
  </w:footnote>
  <w:footnote w:id="1">
    <w:p w14:paraId="75112DD3" w14:textId="7B28ECD3" w:rsidR="00A72A0C" w:rsidRDefault="00A72A0C">
      <w:pPr>
        <w:pStyle w:val="Textonotapie"/>
      </w:pPr>
      <w:r>
        <w:rPr>
          <w:rStyle w:val="Refdenotaalpie"/>
        </w:rPr>
        <w:footnoteRef/>
      </w:r>
      <w:r>
        <w:t xml:space="preserve"> Disponible en </w:t>
      </w:r>
      <w:hyperlink r:id="rId1" w:history="1">
        <w:r>
          <w:rPr>
            <w:rStyle w:val="Hipervnculo"/>
          </w:rPr>
          <w:t>http://www.suin-juriscol.gov.co/viewDocument.asp?ruta=Decretos/30019934</w:t>
        </w:r>
      </w:hyperlink>
    </w:p>
  </w:footnote>
  <w:footnote w:id="2">
    <w:p w14:paraId="5756F021" w14:textId="68626354" w:rsidR="00A72A0C" w:rsidRDefault="00A72A0C">
      <w:pPr>
        <w:pStyle w:val="Textonotapie"/>
      </w:pPr>
      <w:r>
        <w:rPr>
          <w:rStyle w:val="Refdenotaalpie"/>
        </w:rPr>
        <w:footnoteRef/>
      </w:r>
      <w:r>
        <w:t xml:space="preserve"> Disponible en:  </w:t>
      </w:r>
      <w:hyperlink r:id="rId2" w:history="1">
        <w:r>
          <w:rPr>
            <w:rStyle w:val="Hipervnculo"/>
          </w:rPr>
          <w:t>http://www.suin-juriscol.gov.co/viewDocument.asp?id=1396472</w:t>
        </w:r>
      </w:hyperlink>
    </w:p>
  </w:footnote>
  <w:footnote w:id="3">
    <w:p w14:paraId="4F416859" w14:textId="2BF4FC6D" w:rsidR="00A72A0C" w:rsidRDefault="00A72A0C">
      <w:pPr>
        <w:pStyle w:val="Textonotapie"/>
      </w:pPr>
      <w:r>
        <w:rPr>
          <w:rStyle w:val="Refdenotaalpie"/>
        </w:rPr>
        <w:footnoteRef/>
      </w:r>
      <w:r>
        <w:t xml:space="preserve"> Disponible en:  </w:t>
      </w:r>
      <w:hyperlink r:id="rId3" w:history="1">
        <w:r w:rsidRPr="00E656D0">
          <w:rPr>
            <w:rStyle w:val="Hipervnculo"/>
          </w:rPr>
          <w:t>https://www.invima.gov.co/documents/20143/453029/decreto_677_1995.pdf</w:t>
        </w:r>
      </w:hyperlink>
    </w:p>
  </w:footnote>
  <w:footnote w:id="4">
    <w:p w14:paraId="2A02B42B" w14:textId="1F5DB1A9" w:rsidR="00A72A0C" w:rsidRDefault="00A72A0C">
      <w:pPr>
        <w:pStyle w:val="Textonotapie"/>
      </w:pPr>
      <w:r>
        <w:rPr>
          <w:rStyle w:val="Refdenotaalpie"/>
        </w:rPr>
        <w:footnoteRef/>
      </w:r>
      <w:r>
        <w:t xml:space="preserve"> Disponible en </w:t>
      </w:r>
      <w:hyperlink r:id="rId4" w:history="1">
        <w:r>
          <w:rPr>
            <w:rStyle w:val="Hipervnculo"/>
          </w:rPr>
          <w:t>https://www.cancer.gov.co/images/pdf/NORMATIVA/RESOLUCIONES/15.%20resolucion-4320-2004.pdf</w:t>
        </w:r>
      </w:hyperlink>
      <w:r>
        <w:t xml:space="preserve"> </w:t>
      </w:r>
    </w:p>
  </w:footnote>
  <w:footnote w:id="5">
    <w:p w14:paraId="292AC9C0" w14:textId="0D6FE391" w:rsidR="00A72A0C" w:rsidRDefault="00A72A0C">
      <w:pPr>
        <w:pStyle w:val="Textonotapie"/>
      </w:pPr>
      <w:r>
        <w:rPr>
          <w:rStyle w:val="Refdenotaalpie"/>
        </w:rPr>
        <w:footnoteRef/>
      </w:r>
      <w:r>
        <w:t xml:space="preserve"> Disponible en: </w:t>
      </w:r>
      <w:hyperlink r:id="rId5" w:history="1">
        <w:r w:rsidRPr="00E656D0">
          <w:rPr>
            <w:rStyle w:val="Hipervnculo"/>
          </w:rPr>
          <w:t>https://www.minsalud.gov.co/sites/rid/Lists/BibliotecaDigital/RIDE/DE/DIJ/Resoluci%C3%B3n_0114_de_2004.pdf</w:t>
        </w:r>
      </w:hyperlink>
    </w:p>
  </w:footnote>
  <w:footnote w:id="6">
    <w:p w14:paraId="7DC06499" w14:textId="709C0754" w:rsidR="00A72A0C" w:rsidRDefault="00A72A0C">
      <w:pPr>
        <w:pStyle w:val="Textonotapie"/>
      </w:pPr>
      <w:r>
        <w:rPr>
          <w:rStyle w:val="Refdenotaalpie"/>
        </w:rPr>
        <w:footnoteRef/>
      </w:r>
      <w:r>
        <w:t xml:space="preserve"> Disponible en: </w:t>
      </w:r>
      <w:hyperlink r:id="rId6" w:history="1">
        <w:r>
          <w:rPr>
            <w:rStyle w:val="Hipervnculo"/>
          </w:rPr>
          <w:t>https://www.ucepcol.com/codigo-autorregulacion</w:t>
        </w:r>
      </w:hyperlink>
    </w:p>
  </w:footnote>
  <w:footnote w:id="7">
    <w:p w14:paraId="480A7783" w14:textId="55D6D057" w:rsidR="00A72A0C" w:rsidRDefault="00A72A0C">
      <w:pPr>
        <w:pStyle w:val="Textonotapie"/>
      </w:pPr>
      <w:r>
        <w:rPr>
          <w:rStyle w:val="Refdenotaalpie"/>
        </w:rPr>
        <w:footnoteRef/>
      </w:r>
      <w:r>
        <w:t xml:space="preserve"> Disponible en </w:t>
      </w:r>
      <w:hyperlink r:id="rId7" w:history="1">
        <w:r>
          <w:rPr>
            <w:rStyle w:val="Hipervnculo"/>
          </w:rPr>
          <w:t>https://www.ecfr.gov/cgi-bin/text-idx?SID=9da3272d087ef4e1370a7cc59d060eca&amp;mc=true&amp;node=pt16.1.255&amp;rgn=div5</w:t>
        </w:r>
      </w:hyperlink>
      <w:r>
        <w:t xml:space="preserve"> </w:t>
      </w:r>
    </w:p>
  </w:footnote>
  <w:footnote w:id="8">
    <w:p w14:paraId="7861949C" w14:textId="492B2D90" w:rsidR="00A72A0C" w:rsidRDefault="00A72A0C">
      <w:pPr>
        <w:pStyle w:val="Textonotapie"/>
      </w:pPr>
      <w:r>
        <w:rPr>
          <w:rStyle w:val="Refdenotaalpie"/>
        </w:rPr>
        <w:footnoteRef/>
      </w:r>
      <w:r>
        <w:t xml:space="preserve"> Disponible en: </w:t>
      </w:r>
      <w:hyperlink r:id="rId8" w:history="1">
        <w:r w:rsidRPr="00E656D0">
          <w:rPr>
            <w:rStyle w:val="Hipervnculo"/>
          </w:rPr>
          <w:t>https://www.boe.es/buscar/pdf/2014/BOE-A-2014-4950-consolidado.pdf</w:t>
        </w:r>
      </w:hyperlink>
    </w:p>
  </w:footnote>
  <w:footnote w:id="9">
    <w:p w14:paraId="29847BFC" w14:textId="2102FF24" w:rsidR="00A72A0C" w:rsidRDefault="00A72A0C">
      <w:pPr>
        <w:pStyle w:val="Textonotapie"/>
      </w:pPr>
      <w:r>
        <w:rPr>
          <w:rStyle w:val="Refdenotaalpie"/>
        </w:rPr>
        <w:footnoteRef/>
      </w:r>
      <w:r>
        <w:t xml:space="preserve"> Giraldo López Alejandro, Caycedo Espinel Carlos Germán y Madriñan Rivera Ramón Eduardo, Comentarios al Nuevo Estatuto del Consumidor, Legis, Primera Edición, 2012, páginas 93 y 94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92DE" w14:textId="77777777" w:rsidR="00A72A0C" w:rsidRDefault="00A72A0C" w:rsidP="004200F5">
    <w:pPr>
      <w:pStyle w:val="Encabezado"/>
      <w:jc w:val="center"/>
    </w:pPr>
    <w:r>
      <w:rPr>
        <w:noProof/>
        <w:lang w:eastAsia="es-CO"/>
      </w:rPr>
      <w:drawing>
        <wp:anchor distT="0" distB="0" distL="114300" distR="114300" simplePos="0" relativeHeight="251659264" behindDoc="0" locked="0" layoutInCell="1" allowOverlap="1" wp14:anchorId="7331CC8E" wp14:editId="66BC296B">
          <wp:simplePos x="0" y="0"/>
          <wp:positionH relativeFrom="column">
            <wp:posOffset>999490</wp:posOffset>
          </wp:positionH>
          <wp:positionV relativeFrom="paragraph">
            <wp:posOffset>-173990</wp:posOffset>
          </wp:positionV>
          <wp:extent cx="3619500" cy="1026795"/>
          <wp:effectExtent l="0" t="0" r="0" b="1905"/>
          <wp:wrapSquare wrapText="bothSides"/>
          <wp:docPr id="2" name="Imagen 2" descr="Image result for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camara de representan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B2E55" w14:textId="77777777" w:rsidR="00A72A0C" w:rsidRDefault="00A72A0C" w:rsidP="004200F5">
    <w:pPr>
      <w:pStyle w:val="Encabezado"/>
      <w:jc w:val="center"/>
    </w:pPr>
  </w:p>
  <w:p w14:paraId="6C5D4AFE" w14:textId="77777777" w:rsidR="00A72A0C" w:rsidRDefault="00A72A0C" w:rsidP="004200F5">
    <w:pPr>
      <w:pStyle w:val="Encabezado"/>
      <w:jc w:val="center"/>
    </w:pPr>
  </w:p>
  <w:p w14:paraId="5212E37D" w14:textId="77777777" w:rsidR="00A72A0C" w:rsidRDefault="00A72A0C" w:rsidP="004200F5">
    <w:pPr>
      <w:pStyle w:val="Encabezado"/>
      <w:jc w:val="center"/>
    </w:pPr>
  </w:p>
  <w:p w14:paraId="39AE1DEF" w14:textId="77777777" w:rsidR="00A72A0C" w:rsidRDefault="00A72A0C" w:rsidP="004200F5">
    <w:pPr>
      <w:pStyle w:val="Encabezado"/>
      <w:jc w:val="center"/>
    </w:pPr>
  </w:p>
  <w:p w14:paraId="67BF2666" w14:textId="77777777" w:rsidR="00A72A0C" w:rsidRDefault="00A72A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43800"/>
    <w:multiLevelType w:val="hybridMultilevel"/>
    <w:tmpl w:val="52BEA118"/>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 w15:restartNumberingAfterBreak="0">
    <w:nsid w:val="33D079E6"/>
    <w:multiLevelType w:val="hybridMultilevel"/>
    <w:tmpl w:val="859C2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7434D66"/>
    <w:multiLevelType w:val="hybridMultilevel"/>
    <w:tmpl w:val="1AB63CC6"/>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 w15:restartNumberingAfterBreak="0">
    <w:nsid w:val="3764280B"/>
    <w:multiLevelType w:val="multilevel"/>
    <w:tmpl w:val="B5B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F7530"/>
    <w:multiLevelType w:val="hybridMultilevel"/>
    <w:tmpl w:val="9CEECC96"/>
    <w:lvl w:ilvl="0" w:tplc="240A000F">
      <w:start w:val="1"/>
      <w:numFmt w:val="decimal"/>
      <w:lvlText w:val="%1."/>
      <w:lvlJc w:val="left"/>
      <w:pPr>
        <w:ind w:left="36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0523FC1"/>
    <w:multiLevelType w:val="hybridMultilevel"/>
    <w:tmpl w:val="7B0635D0"/>
    <w:lvl w:ilvl="0" w:tplc="7FD8E37A">
      <w:start w:val="4"/>
      <w:numFmt w:val="bullet"/>
      <w:lvlText w:val="-"/>
      <w:lvlJc w:val="left"/>
      <w:pPr>
        <w:ind w:left="420" w:hanging="360"/>
      </w:pPr>
      <w:rPr>
        <w:rFonts w:ascii="Arial" w:eastAsiaTheme="minorHAns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F5"/>
    <w:rsid w:val="000008D6"/>
    <w:rsid w:val="000072C2"/>
    <w:rsid w:val="0001511C"/>
    <w:rsid w:val="0002385B"/>
    <w:rsid w:val="0003142A"/>
    <w:rsid w:val="00036DF2"/>
    <w:rsid w:val="00036FE8"/>
    <w:rsid w:val="00040579"/>
    <w:rsid w:val="00041742"/>
    <w:rsid w:val="000435B4"/>
    <w:rsid w:val="00052053"/>
    <w:rsid w:val="000556AE"/>
    <w:rsid w:val="000623C6"/>
    <w:rsid w:val="00070DCF"/>
    <w:rsid w:val="00080A53"/>
    <w:rsid w:val="00084737"/>
    <w:rsid w:val="00084FD7"/>
    <w:rsid w:val="000B1D5E"/>
    <w:rsid w:val="000C2071"/>
    <w:rsid w:val="000D063C"/>
    <w:rsid w:val="000D1AA3"/>
    <w:rsid w:val="000F68F7"/>
    <w:rsid w:val="001048C0"/>
    <w:rsid w:val="001140A9"/>
    <w:rsid w:val="00122C88"/>
    <w:rsid w:val="0012381C"/>
    <w:rsid w:val="001278D3"/>
    <w:rsid w:val="0014659C"/>
    <w:rsid w:val="00151048"/>
    <w:rsid w:val="00167420"/>
    <w:rsid w:val="0019137E"/>
    <w:rsid w:val="00192120"/>
    <w:rsid w:val="001A1109"/>
    <w:rsid w:val="001A14F3"/>
    <w:rsid w:val="001B63E4"/>
    <w:rsid w:val="001E07FD"/>
    <w:rsid w:val="001E59CE"/>
    <w:rsid w:val="001F156E"/>
    <w:rsid w:val="001F5B11"/>
    <w:rsid w:val="00215518"/>
    <w:rsid w:val="00217639"/>
    <w:rsid w:val="00217655"/>
    <w:rsid w:val="002403AD"/>
    <w:rsid w:val="002426BE"/>
    <w:rsid w:val="00267B59"/>
    <w:rsid w:val="002904E1"/>
    <w:rsid w:val="0029509F"/>
    <w:rsid w:val="002978B6"/>
    <w:rsid w:val="002A4392"/>
    <w:rsid w:val="002B4C07"/>
    <w:rsid w:val="002E78E7"/>
    <w:rsid w:val="00302CB2"/>
    <w:rsid w:val="0031196D"/>
    <w:rsid w:val="00321C48"/>
    <w:rsid w:val="0032325C"/>
    <w:rsid w:val="00327CC4"/>
    <w:rsid w:val="00330C18"/>
    <w:rsid w:val="00337ED5"/>
    <w:rsid w:val="00343560"/>
    <w:rsid w:val="003515C3"/>
    <w:rsid w:val="00352C5F"/>
    <w:rsid w:val="003552FD"/>
    <w:rsid w:val="00360588"/>
    <w:rsid w:val="00363650"/>
    <w:rsid w:val="00381E5F"/>
    <w:rsid w:val="003A6895"/>
    <w:rsid w:val="003E5C66"/>
    <w:rsid w:val="003F1F8B"/>
    <w:rsid w:val="00402BF5"/>
    <w:rsid w:val="00403BF4"/>
    <w:rsid w:val="00403E0A"/>
    <w:rsid w:val="004052D8"/>
    <w:rsid w:val="00407F81"/>
    <w:rsid w:val="004200F5"/>
    <w:rsid w:val="00422E19"/>
    <w:rsid w:val="00423D70"/>
    <w:rsid w:val="00425687"/>
    <w:rsid w:val="00430EE5"/>
    <w:rsid w:val="00435E88"/>
    <w:rsid w:val="0045343B"/>
    <w:rsid w:val="00457F3D"/>
    <w:rsid w:val="00461683"/>
    <w:rsid w:val="004654AF"/>
    <w:rsid w:val="00472178"/>
    <w:rsid w:val="00473292"/>
    <w:rsid w:val="004765EC"/>
    <w:rsid w:val="004821B5"/>
    <w:rsid w:val="0048241C"/>
    <w:rsid w:val="004A18BD"/>
    <w:rsid w:val="004A572D"/>
    <w:rsid w:val="004D7C2F"/>
    <w:rsid w:val="004F0B48"/>
    <w:rsid w:val="004F11A9"/>
    <w:rsid w:val="004F1D04"/>
    <w:rsid w:val="0050255B"/>
    <w:rsid w:val="005124A9"/>
    <w:rsid w:val="005254A3"/>
    <w:rsid w:val="00526999"/>
    <w:rsid w:val="0054007F"/>
    <w:rsid w:val="00540F8A"/>
    <w:rsid w:val="005717E3"/>
    <w:rsid w:val="005A1814"/>
    <w:rsid w:val="005C0882"/>
    <w:rsid w:val="005C21B5"/>
    <w:rsid w:val="005C2675"/>
    <w:rsid w:val="005C4082"/>
    <w:rsid w:val="005E1CE4"/>
    <w:rsid w:val="005E35EA"/>
    <w:rsid w:val="00600ACB"/>
    <w:rsid w:val="00633C8E"/>
    <w:rsid w:val="00633CDA"/>
    <w:rsid w:val="00644A48"/>
    <w:rsid w:val="00663572"/>
    <w:rsid w:val="006655A8"/>
    <w:rsid w:val="00670568"/>
    <w:rsid w:val="00674E9D"/>
    <w:rsid w:val="00684EF1"/>
    <w:rsid w:val="006A46E7"/>
    <w:rsid w:val="006C076C"/>
    <w:rsid w:val="006E37A6"/>
    <w:rsid w:val="006E5DB4"/>
    <w:rsid w:val="00704C46"/>
    <w:rsid w:val="00710176"/>
    <w:rsid w:val="0071213D"/>
    <w:rsid w:val="007138A0"/>
    <w:rsid w:val="007146A7"/>
    <w:rsid w:val="00720667"/>
    <w:rsid w:val="00726B0A"/>
    <w:rsid w:val="007309E2"/>
    <w:rsid w:val="007333EE"/>
    <w:rsid w:val="00740164"/>
    <w:rsid w:val="00747FB5"/>
    <w:rsid w:val="00753B37"/>
    <w:rsid w:val="007578B9"/>
    <w:rsid w:val="00762579"/>
    <w:rsid w:val="00764F93"/>
    <w:rsid w:val="00772316"/>
    <w:rsid w:val="00772CA6"/>
    <w:rsid w:val="0078262C"/>
    <w:rsid w:val="00790102"/>
    <w:rsid w:val="007961AF"/>
    <w:rsid w:val="007A3477"/>
    <w:rsid w:val="007A5676"/>
    <w:rsid w:val="007C1A50"/>
    <w:rsid w:val="007C3591"/>
    <w:rsid w:val="007D4297"/>
    <w:rsid w:val="007E4BF2"/>
    <w:rsid w:val="007F0291"/>
    <w:rsid w:val="008010AA"/>
    <w:rsid w:val="00803E65"/>
    <w:rsid w:val="008148B7"/>
    <w:rsid w:val="00814A2C"/>
    <w:rsid w:val="00814D58"/>
    <w:rsid w:val="00822DEB"/>
    <w:rsid w:val="0083333F"/>
    <w:rsid w:val="008536F0"/>
    <w:rsid w:val="00860A8A"/>
    <w:rsid w:val="00865E3D"/>
    <w:rsid w:val="00887E8E"/>
    <w:rsid w:val="0089449B"/>
    <w:rsid w:val="008A0043"/>
    <w:rsid w:val="008A4980"/>
    <w:rsid w:val="008B502E"/>
    <w:rsid w:val="008D3954"/>
    <w:rsid w:val="008E095C"/>
    <w:rsid w:val="00924970"/>
    <w:rsid w:val="009340FD"/>
    <w:rsid w:val="0094165A"/>
    <w:rsid w:val="00951ECD"/>
    <w:rsid w:val="0095546C"/>
    <w:rsid w:val="009809D8"/>
    <w:rsid w:val="009816D1"/>
    <w:rsid w:val="009855D5"/>
    <w:rsid w:val="009C457A"/>
    <w:rsid w:val="009C7D9B"/>
    <w:rsid w:val="009E2810"/>
    <w:rsid w:val="009E7D7C"/>
    <w:rsid w:val="009E7E97"/>
    <w:rsid w:val="009F26F7"/>
    <w:rsid w:val="009F34D4"/>
    <w:rsid w:val="00A36224"/>
    <w:rsid w:val="00A40097"/>
    <w:rsid w:val="00A44E7B"/>
    <w:rsid w:val="00A53F6D"/>
    <w:rsid w:val="00A5737F"/>
    <w:rsid w:val="00A57A71"/>
    <w:rsid w:val="00A67091"/>
    <w:rsid w:val="00A72A0C"/>
    <w:rsid w:val="00AA323A"/>
    <w:rsid w:val="00AA745F"/>
    <w:rsid w:val="00AB1391"/>
    <w:rsid w:val="00AC654F"/>
    <w:rsid w:val="00AD5E8D"/>
    <w:rsid w:val="00AE5570"/>
    <w:rsid w:val="00B10C92"/>
    <w:rsid w:val="00B16759"/>
    <w:rsid w:val="00B35555"/>
    <w:rsid w:val="00B366F0"/>
    <w:rsid w:val="00B629B5"/>
    <w:rsid w:val="00B66DDB"/>
    <w:rsid w:val="00B71CA2"/>
    <w:rsid w:val="00B76D68"/>
    <w:rsid w:val="00B8437A"/>
    <w:rsid w:val="00B84423"/>
    <w:rsid w:val="00B91249"/>
    <w:rsid w:val="00B93FCF"/>
    <w:rsid w:val="00BA3D88"/>
    <w:rsid w:val="00BD5FA1"/>
    <w:rsid w:val="00BE1AEE"/>
    <w:rsid w:val="00BE2168"/>
    <w:rsid w:val="00BE3E46"/>
    <w:rsid w:val="00BE6D66"/>
    <w:rsid w:val="00BE7A66"/>
    <w:rsid w:val="00BF127A"/>
    <w:rsid w:val="00BF319C"/>
    <w:rsid w:val="00C034BB"/>
    <w:rsid w:val="00C426CE"/>
    <w:rsid w:val="00C51117"/>
    <w:rsid w:val="00C64FDC"/>
    <w:rsid w:val="00C871F8"/>
    <w:rsid w:val="00CC77F0"/>
    <w:rsid w:val="00CF1571"/>
    <w:rsid w:val="00D12F17"/>
    <w:rsid w:val="00D60339"/>
    <w:rsid w:val="00D94B2B"/>
    <w:rsid w:val="00DA2419"/>
    <w:rsid w:val="00DA40A6"/>
    <w:rsid w:val="00DB13D5"/>
    <w:rsid w:val="00DB4174"/>
    <w:rsid w:val="00DB449C"/>
    <w:rsid w:val="00DB6E6D"/>
    <w:rsid w:val="00DD4FE9"/>
    <w:rsid w:val="00DF7973"/>
    <w:rsid w:val="00E3168B"/>
    <w:rsid w:val="00E331E9"/>
    <w:rsid w:val="00E34280"/>
    <w:rsid w:val="00E74017"/>
    <w:rsid w:val="00E8056A"/>
    <w:rsid w:val="00E82E79"/>
    <w:rsid w:val="00E86F21"/>
    <w:rsid w:val="00EA36D1"/>
    <w:rsid w:val="00ED353B"/>
    <w:rsid w:val="00EF0F7D"/>
    <w:rsid w:val="00EF42FE"/>
    <w:rsid w:val="00EF6942"/>
    <w:rsid w:val="00F046A3"/>
    <w:rsid w:val="00F15ED5"/>
    <w:rsid w:val="00F30E55"/>
    <w:rsid w:val="00F61D80"/>
    <w:rsid w:val="00F71494"/>
    <w:rsid w:val="00F80F9B"/>
    <w:rsid w:val="00F87FD2"/>
    <w:rsid w:val="00F91EF5"/>
    <w:rsid w:val="00FA15C7"/>
    <w:rsid w:val="00FB2681"/>
    <w:rsid w:val="00FB79E0"/>
    <w:rsid w:val="00FC08F2"/>
    <w:rsid w:val="00FC4784"/>
    <w:rsid w:val="00FC5E08"/>
    <w:rsid w:val="00FE6A0A"/>
    <w:rsid w:val="00FF3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BAAE"/>
  <w15:docId w15:val="{563386F0-97D7-427D-94D5-60EDC7B8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67"/>
  </w:style>
  <w:style w:type="paragraph" w:styleId="Ttulo1">
    <w:name w:val="heading 1"/>
    <w:basedOn w:val="Normal"/>
    <w:next w:val="Normal"/>
    <w:link w:val="Ttulo1Car"/>
    <w:uiPriority w:val="9"/>
    <w:qFormat/>
    <w:rsid w:val="00720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26B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8536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667"/>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720667"/>
    <w:rPr>
      <w:i/>
      <w:iCs/>
    </w:rPr>
  </w:style>
  <w:style w:type="paragraph" w:styleId="Sinespaciado">
    <w:name w:val="No Spacing"/>
    <w:uiPriority w:val="1"/>
    <w:qFormat/>
    <w:rsid w:val="00720667"/>
    <w:pPr>
      <w:spacing w:after="0" w:line="240" w:lineRule="auto"/>
    </w:pPr>
  </w:style>
  <w:style w:type="paragraph" w:styleId="Prrafodelista">
    <w:name w:val="List Paragraph"/>
    <w:basedOn w:val="Normal"/>
    <w:uiPriority w:val="34"/>
    <w:qFormat/>
    <w:rsid w:val="00720667"/>
    <w:pPr>
      <w:ind w:left="720"/>
      <w:contextualSpacing/>
    </w:pPr>
  </w:style>
  <w:style w:type="character" w:styleId="nfasissutil">
    <w:name w:val="Subtle Emphasis"/>
    <w:basedOn w:val="Fuentedeprrafopredeter"/>
    <w:uiPriority w:val="19"/>
    <w:qFormat/>
    <w:rsid w:val="00720667"/>
    <w:rPr>
      <w:i/>
      <w:iCs/>
      <w:color w:val="808080" w:themeColor="text1" w:themeTint="7F"/>
    </w:rPr>
  </w:style>
  <w:style w:type="character" w:styleId="nfasisintenso">
    <w:name w:val="Intense Emphasis"/>
    <w:basedOn w:val="Fuentedeprrafopredeter"/>
    <w:uiPriority w:val="21"/>
    <w:qFormat/>
    <w:rsid w:val="00720667"/>
    <w:rPr>
      <w:b/>
      <w:bCs/>
      <w:i/>
      <w:iCs/>
      <w:color w:val="4F81BD" w:themeColor="accent1"/>
    </w:rPr>
  </w:style>
  <w:style w:type="paragraph" w:styleId="Encabezado">
    <w:name w:val="header"/>
    <w:basedOn w:val="Normal"/>
    <w:link w:val="EncabezadoCar"/>
    <w:uiPriority w:val="99"/>
    <w:unhideWhenUsed/>
    <w:rsid w:val="00420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0F5"/>
  </w:style>
  <w:style w:type="paragraph" w:styleId="Piedepgina">
    <w:name w:val="footer"/>
    <w:basedOn w:val="Normal"/>
    <w:link w:val="PiedepginaCar"/>
    <w:unhideWhenUsed/>
    <w:rsid w:val="00420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0F5"/>
  </w:style>
  <w:style w:type="paragraph" w:styleId="Textodeglobo">
    <w:name w:val="Balloon Text"/>
    <w:basedOn w:val="Normal"/>
    <w:link w:val="TextodegloboCar"/>
    <w:uiPriority w:val="99"/>
    <w:semiHidden/>
    <w:unhideWhenUsed/>
    <w:rsid w:val="004200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0F5"/>
    <w:rPr>
      <w:rFonts w:ascii="Tahoma" w:hAnsi="Tahoma" w:cs="Tahoma"/>
      <w:sz w:val="16"/>
      <w:szCs w:val="16"/>
    </w:rPr>
  </w:style>
  <w:style w:type="paragraph" w:styleId="NormalWeb">
    <w:name w:val="Normal (Web)"/>
    <w:basedOn w:val="Normal"/>
    <w:uiPriority w:val="99"/>
    <w:unhideWhenUsed/>
    <w:rsid w:val="00DB13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DB13D5"/>
    <w:pPr>
      <w:autoSpaceDE w:val="0"/>
      <w:autoSpaceDN w:val="0"/>
      <w:adjustRightInd w:val="0"/>
      <w:spacing w:after="0" w:line="240" w:lineRule="auto"/>
    </w:pPr>
    <w:rPr>
      <w:rFonts w:ascii="Arial" w:eastAsia="Calibri" w:hAnsi="Arial" w:cs="Arial"/>
      <w:color w:val="000000"/>
      <w:sz w:val="24"/>
      <w:szCs w:val="24"/>
      <w:lang w:val="en-US" w:eastAsia="es-CO"/>
    </w:rPr>
  </w:style>
  <w:style w:type="character" w:customStyle="1" w:styleId="apple-converted-space">
    <w:name w:val="apple-converted-space"/>
    <w:basedOn w:val="Fuentedeprrafopredeter"/>
    <w:rsid w:val="00DB13D5"/>
  </w:style>
  <w:style w:type="paragraph" w:styleId="Textonotapie">
    <w:name w:val="footnote text"/>
    <w:basedOn w:val="Normal"/>
    <w:link w:val="TextonotapieCar"/>
    <w:uiPriority w:val="99"/>
    <w:semiHidden/>
    <w:unhideWhenUsed/>
    <w:rsid w:val="00DB13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13D5"/>
    <w:rPr>
      <w:sz w:val="20"/>
      <w:szCs w:val="20"/>
    </w:rPr>
  </w:style>
  <w:style w:type="character" w:styleId="Refdenotaalpie">
    <w:name w:val="footnote reference"/>
    <w:basedOn w:val="Fuentedeprrafopredeter"/>
    <w:uiPriority w:val="99"/>
    <w:semiHidden/>
    <w:unhideWhenUsed/>
    <w:rsid w:val="00DB13D5"/>
    <w:rPr>
      <w:vertAlign w:val="superscript"/>
    </w:rPr>
  </w:style>
  <w:style w:type="character" w:styleId="Hipervnculo">
    <w:name w:val="Hyperlink"/>
    <w:basedOn w:val="Fuentedeprrafopredeter"/>
    <w:uiPriority w:val="99"/>
    <w:unhideWhenUsed/>
    <w:rsid w:val="00FC5E08"/>
    <w:rPr>
      <w:color w:val="0000FF"/>
      <w:u w:val="single"/>
    </w:rPr>
  </w:style>
  <w:style w:type="paragraph" w:customStyle="1" w:styleId="prrafosestlosgacetas">
    <w:name w:val="prrafosestlosgaceta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tlosgacet">
    <w:name w:val="prrafosestlosgacet"/>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
    <w:name w:val="prrafose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47FB5"/>
    <w:rPr>
      <w:b/>
      <w:bCs/>
    </w:rPr>
  </w:style>
  <w:style w:type="character" w:customStyle="1" w:styleId="UnresolvedMention">
    <w:name w:val="Unresolved Mention"/>
    <w:basedOn w:val="Fuentedeprrafopredeter"/>
    <w:uiPriority w:val="99"/>
    <w:semiHidden/>
    <w:unhideWhenUsed/>
    <w:rsid w:val="00726B0A"/>
    <w:rPr>
      <w:color w:val="605E5C"/>
      <w:shd w:val="clear" w:color="auto" w:fill="E1DFDD"/>
    </w:rPr>
  </w:style>
  <w:style w:type="character" w:customStyle="1" w:styleId="Ttulo2Car">
    <w:name w:val="Título 2 Car"/>
    <w:basedOn w:val="Fuentedeprrafopredeter"/>
    <w:link w:val="Ttulo2"/>
    <w:uiPriority w:val="9"/>
    <w:semiHidden/>
    <w:rsid w:val="00726B0A"/>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726B0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5Car">
    <w:name w:val="Título 5 Car"/>
    <w:basedOn w:val="Fuentedeprrafopredeter"/>
    <w:link w:val="Ttulo5"/>
    <w:uiPriority w:val="9"/>
    <w:semiHidden/>
    <w:rsid w:val="008536F0"/>
    <w:rPr>
      <w:rFonts w:asciiTheme="majorHAnsi" w:eastAsiaTheme="majorEastAsia" w:hAnsiTheme="majorHAnsi" w:cstheme="majorBidi"/>
      <w:color w:val="365F91" w:themeColor="accent1" w:themeShade="BF"/>
    </w:rPr>
  </w:style>
  <w:style w:type="paragraph" w:customStyle="1" w:styleId="parrafo">
    <w:name w:val="parrafo"/>
    <w:basedOn w:val="Normal"/>
    <w:rsid w:val="008536F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Descripcin">
    <w:name w:val="caption"/>
    <w:basedOn w:val="Normal"/>
    <w:next w:val="Normal"/>
    <w:uiPriority w:val="35"/>
    <w:unhideWhenUsed/>
    <w:qFormat/>
    <w:rsid w:val="0016742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7098">
      <w:bodyDiv w:val="1"/>
      <w:marLeft w:val="0"/>
      <w:marRight w:val="0"/>
      <w:marTop w:val="0"/>
      <w:marBottom w:val="0"/>
      <w:divBdr>
        <w:top w:val="none" w:sz="0" w:space="0" w:color="auto"/>
        <w:left w:val="none" w:sz="0" w:space="0" w:color="auto"/>
        <w:bottom w:val="none" w:sz="0" w:space="0" w:color="auto"/>
        <w:right w:val="none" w:sz="0" w:space="0" w:color="auto"/>
      </w:divBdr>
    </w:div>
    <w:div w:id="192157400">
      <w:bodyDiv w:val="1"/>
      <w:marLeft w:val="0"/>
      <w:marRight w:val="0"/>
      <w:marTop w:val="0"/>
      <w:marBottom w:val="0"/>
      <w:divBdr>
        <w:top w:val="none" w:sz="0" w:space="0" w:color="auto"/>
        <w:left w:val="none" w:sz="0" w:space="0" w:color="auto"/>
        <w:bottom w:val="none" w:sz="0" w:space="0" w:color="auto"/>
        <w:right w:val="none" w:sz="0" w:space="0" w:color="auto"/>
      </w:divBdr>
      <w:divsChild>
        <w:div w:id="1695812963">
          <w:marLeft w:val="0"/>
          <w:marRight w:val="0"/>
          <w:marTop w:val="0"/>
          <w:marBottom w:val="0"/>
          <w:divBdr>
            <w:top w:val="none" w:sz="0" w:space="0" w:color="auto"/>
            <w:left w:val="none" w:sz="0" w:space="0" w:color="auto"/>
            <w:bottom w:val="none" w:sz="0" w:space="0" w:color="auto"/>
            <w:right w:val="none" w:sz="0" w:space="0" w:color="auto"/>
          </w:divBdr>
        </w:div>
        <w:div w:id="514274156">
          <w:marLeft w:val="0"/>
          <w:marRight w:val="0"/>
          <w:marTop w:val="0"/>
          <w:marBottom w:val="150"/>
          <w:divBdr>
            <w:top w:val="none" w:sz="0" w:space="0" w:color="auto"/>
            <w:left w:val="none" w:sz="0" w:space="0" w:color="auto"/>
            <w:bottom w:val="none" w:sz="0" w:space="0" w:color="auto"/>
            <w:right w:val="none" w:sz="0" w:space="0" w:color="auto"/>
          </w:divBdr>
        </w:div>
        <w:div w:id="1165511789">
          <w:marLeft w:val="0"/>
          <w:marRight w:val="0"/>
          <w:marTop w:val="0"/>
          <w:marBottom w:val="150"/>
          <w:divBdr>
            <w:top w:val="none" w:sz="0" w:space="0" w:color="auto"/>
            <w:left w:val="none" w:sz="0" w:space="0" w:color="auto"/>
            <w:bottom w:val="none" w:sz="0" w:space="0" w:color="auto"/>
            <w:right w:val="none" w:sz="0" w:space="0" w:color="auto"/>
          </w:divBdr>
        </w:div>
      </w:divsChild>
    </w:div>
    <w:div w:id="394013852">
      <w:bodyDiv w:val="1"/>
      <w:marLeft w:val="0"/>
      <w:marRight w:val="0"/>
      <w:marTop w:val="0"/>
      <w:marBottom w:val="0"/>
      <w:divBdr>
        <w:top w:val="none" w:sz="0" w:space="0" w:color="auto"/>
        <w:left w:val="none" w:sz="0" w:space="0" w:color="auto"/>
        <w:bottom w:val="none" w:sz="0" w:space="0" w:color="auto"/>
        <w:right w:val="none" w:sz="0" w:space="0" w:color="auto"/>
      </w:divBdr>
      <w:divsChild>
        <w:div w:id="857619237">
          <w:marLeft w:val="0"/>
          <w:marRight w:val="0"/>
          <w:marTop w:val="0"/>
          <w:marBottom w:val="0"/>
          <w:divBdr>
            <w:top w:val="none" w:sz="0" w:space="0" w:color="auto"/>
            <w:left w:val="none" w:sz="0" w:space="0" w:color="auto"/>
            <w:bottom w:val="none" w:sz="0" w:space="0" w:color="auto"/>
            <w:right w:val="none" w:sz="0" w:space="0" w:color="auto"/>
          </w:divBdr>
        </w:div>
      </w:divsChild>
    </w:div>
    <w:div w:id="402726133">
      <w:bodyDiv w:val="1"/>
      <w:marLeft w:val="0"/>
      <w:marRight w:val="0"/>
      <w:marTop w:val="0"/>
      <w:marBottom w:val="0"/>
      <w:divBdr>
        <w:top w:val="none" w:sz="0" w:space="0" w:color="auto"/>
        <w:left w:val="none" w:sz="0" w:space="0" w:color="auto"/>
        <w:bottom w:val="none" w:sz="0" w:space="0" w:color="auto"/>
        <w:right w:val="none" w:sz="0" w:space="0" w:color="auto"/>
      </w:divBdr>
    </w:div>
    <w:div w:id="441993103">
      <w:bodyDiv w:val="1"/>
      <w:marLeft w:val="0"/>
      <w:marRight w:val="0"/>
      <w:marTop w:val="0"/>
      <w:marBottom w:val="0"/>
      <w:divBdr>
        <w:top w:val="none" w:sz="0" w:space="0" w:color="auto"/>
        <w:left w:val="none" w:sz="0" w:space="0" w:color="auto"/>
        <w:bottom w:val="none" w:sz="0" w:space="0" w:color="auto"/>
        <w:right w:val="none" w:sz="0" w:space="0" w:color="auto"/>
      </w:divBdr>
    </w:div>
    <w:div w:id="481045224">
      <w:bodyDiv w:val="1"/>
      <w:marLeft w:val="0"/>
      <w:marRight w:val="0"/>
      <w:marTop w:val="0"/>
      <w:marBottom w:val="0"/>
      <w:divBdr>
        <w:top w:val="none" w:sz="0" w:space="0" w:color="auto"/>
        <w:left w:val="none" w:sz="0" w:space="0" w:color="auto"/>
        <w:bottom w:val="none" w:sz="0" w:space="0" w:color="auto"/>
        <w:right w:val="none" w:sz="0" w:space="0" w:color="auto"/>
      </w:divBdr>
      <w:divsChild>
        <w:div w:id="1974285930">
          <w:marLeft w:val="0"/>
          <w:marRight w:val="0"/>
          <w:marTop w:val="0"/>
          <w:marBottom w:val="0"/>
          <w:divBdr>
            <w:top w:val="none" w:sz="0" w:space="0" w:color="auto"/>
            <w:left w:val="none" w:sz="0" w:space="0" w:color="auto"/>
            <w:bottom w:val="none" w:sz="0" w:space="0" w:color="auto"/>
            <w:right w:val="none" w:sz="0" w:space="0" w:color="auto"/>
          </w:divBdr>
        </w:div>
      </w:divsChild>
    </w:div>
    <w:div w:id="507404610">
      <w:bodyDiv w:val="1"/>
      <w:marLeft w:val="0"/>
      <w:marRight w:val="0"/>
      <w:marTop w:val="0"/>
      <w:marBottom w:val="0"/>
      <w:divBdr>
        <w:top w:val="none" w:sz="0" w:space="0" w:color="auto"/>
        <w:left w:val="none" w:sz="0" w:space="0" w:color="auto"/>
        <w:bottom w:val="none" w:sz="0" w:space="0" w:color="auto"/>
        <w:right w:val="none" w:sz="0" w:space="0" w:color="auto"/>
      </w:divBdr>
    </w:div>
    <w:div w:id="529535815">
      <w:bodyDiv w:val="1"/>
      <w:marLeft w:val="0"/>
      <w:marRight w:val="0"/>
      <w:marTop w:val="0"/>
      <w:marBottom w:val="0"/>
      <w:divBdr>
        <w:top w:val="none" w:sz="0" w:space="0" w:color="auto"/>
        <w:left w:val="none" w:sz="0" w:space="0" w:color="auto"/>
        <w:bottom w:val="none" w:sz="0" w:space="0" w:color="auto"/>
        <w:right w:val="none" w:sz="0" w:space="0" w:color="auto"/>
      </w:divBdr>
      <w:divsChild>
        <w:div w:id="251624274">
          <w:marLeft w:val="0"/>
          <w:marRight w:val="0"/>
          <w:marTop w:val="0"/>
          <w:marBottom w:val="0"/>
          <w:divBdr>
            <w:top w:val="none" w:sz="0" w:space="0" w:color="auto"/>
            <w:left w:val="none" w:sz="0" w:space="0" w:color="auto"/>
            <w:bottom w:val="none" w:sz="0" w:space="0" w:color="auto"/>
            <w:right w:val="none" w:sz="0" w:space="0" w:color="auto"/>
          </w:divBdr>
        </w:div>
      </w:divsChild>
    </w:div>
    <w:div w:id="618923862">
      <w:bodyDiv w:val="1"/>
      <w:marLeft w:val="0"/>
      <w:marRight w:val="0"/>
      <w:marTop w:val="0"/>
      <w:marBottom w:val="0"/>
      <w:divBdr>
        <w:top w:val="none" w:sz="0" w:space="0" w:color="auto"/>
        <w:left w:val="none" w:sz="0" w:space="0" w:color="auto"/>
        <w:bottom w:val="none" w:sz="0" w:space="0" w:color="auto"/>
        <w:right w:val="none" w:sz="0" w:space="0" w:color="auto"/>
      </w:divBdr>
      <w:divsChild>
        <w:div w:id="887692324">
          <w:marLeft w:val="0"/>
          <w:marRight w:val="0"/>
          <w:marTop w:val="0"/>
          <w:marBottom w:val="0"/>
          <w:divBdr>
            <w:top w:val="none" w:sz="0" w:space="0" w:color="auto"/>
            <w:left w:val="none" w:sz="0" w:space="0" w:color="auto"/>
            <w:bottom w:val="none" w:sz="0" w:space="0" w:color="auto"/>
            <w:right w:val="none" w:sz="0" w:space="0" w:color="auto"/>
          </w:divBdr>
          <w:divsChild>
            <w:div w:id="780494022">
              <w:marLeft w:val="0"/>
              <w:marRight w:val="0"/>
              <w:marTop w:val="0"/>
              <w:marBottom w:val="0"/>
              <w:divBdr>
                <w:top w:val="none" w:sz="0" w:space="0" w:color="auto"/>
                <w:left w:val="none" w:sz="0" w:space="0" w:color="auto"/>
                <w:bottom w:val="none" w:sz="0" w:space="0" w:color="auto"/>
                <w:right w:val="none" w:sz="0" w:space="0" w:color="auto"/>
              </w:divBdr>
              <w:divsChild>
                <w:div w:id="1399671234">
                  <w:marLeft w:val="0"/>
                  <w:marRight w:val="0"/>
                  <w:marTop w:val="0"/>
                  <w:marBottom w:val="0"/>
                  <w:divBdr>
                    <w:top w:val="none" w:sz="0" w:space="0" w:color="auto"/>
                    <w:left w:val="none" w:sz="0" w:space="0" w:color="auto"/>
                    <w:bottom w:val="none" w:sz="0" w:space="0" w:color="auto"/>
                    <w:right w:val="none" w:sz="0" w:space="0" w:color="auto"/>
                  </w:divBdr>
                  <w:divsChild>
                    <w:div w:id="65029550">
                      <w:marLeft w:val="0"/>
                      <w:marRight w:val="0"/>
                      <w:marTop w:val="0"/>
                      <w:marBottom w:val="0"/>
                      <w:divBdr>
                        <w:top w:val="none" w:sz="0" w:space="0" w:color="auto"/>
                        <w:left w:val="none" w:sz="0" w:space="0" w:color="auto"/>
                        <w:bottom w:val="none" w:sz="0" w:space="0" w:color="auto"/>
                        <w:right w:val="none" w:sz="0" w:space="0" w:color="auto"/>
                      </w:divBdr>
                      <w:divsChild>
                        <w:div w:id="670178740">
                          <w:marLeft w:val="0"/>
                          <w:marRight w:val="0"/>
                          <w:marTop w:val="0"/>
                          <w:marBottom w:val="0"/>
                          <w:divBdr>
                            <w:top w:val="none" w:sz="0" w:space="0" w:color="auto"/>
                            <w:left w:val="none" w:sz="0" w:space="0" w:color="auto"/>
                            <w:bottom w:val="none" w:sz="0" w:space="0" w:color="auto"/>
                            <w:right w:val="none" w:sz="0" w:space="0" w:color="auto"/>
                          </w:divBdr>
                          <w:divsChild>
                            <w:div w:id="206912354">
                              <w:marLeft w:val="0"/>
                              <w:marRight w:val="0"/>
                              <w:marTop w:val="0"/>
                              <w:marBottom w:val="0"/>
                              <w:divBdr>
                                <w:top w:val="none" w:sz="0" w:space="0" w:color="auto"/>
                                <w:left w:val="none" w:sz="0" w:space="0" w:color="auto"/>
                                <w:bottom w:val="none" w:sz="0" w:space="0" w:color="auto"/>
                                <w:right w:val="none" w:sz="0" w:space="0" w:color="auto"/>
                              </w:divBdr>
                              <w:divsChild>
                                <w:div w:id="890503171">
                                  <w:marLeft w:val="0"/>
                                  <w:marRight w:val="0"/>
                                  <w:marTop w:val="0"/>
                                  <w:marBottom w:val="0"/>
                                  <w:divBdr>
                                    <w:top w:val="none" w:sz="0" w:space="0" w:color="auto"/>
                                    <w:left w:val="none" w:sz="0" w:space="0" w:color="auto"/>
                                    <w:bottom w:val="none" w:sz="0" w:space="0" w:color="auto"/>
                                    <w:right w:val="none" w:sz="0" w:space="0" w:color="auto"/>
                                  </w:divBdr>
                                  <w:divsChild>
                                    <w:div w:id="1940286736">
                                      <w:marLeft w:val="0"/>
                                      <w:marRight w:val="0"/>
                                      <w:marTop w:val="0"/>
                                      <w:marBottom w:val="0"/>
                                      <w:divBdr>
                                        <w:top w:val="none" w:sz="0" w:space="0" w:color="auto"/>
                                        <w:left w:val="none" w:sz="0" w:space="0" w:color="auto"/>
                                        <w:bottom w:val="none" w:sz="0" w:space="0" w:color="auto"/>
                                        <w:right w:val="none" w:sz="0" w:space="0" w:color="auto"/>
                                      </w:divBdr>
                                      <w:divsChild>
                                        <w:div w:id="1948846731">
                                          <w:marLeft w:val="0"/>
                                          <w:marRight w:val="0"/>
                                          <w:marTop w:val="0"/>
                                          <w:marBottom w:val="0"/>
                                          <w:divBdr>
                                            <w:top w:val="none" w:sz="0" w:space="0" w:color="auto"/>
                                            <w:left w:val="none" w:sz="0" w:space="0" w:color="auto"/>
                                            <w:bottom w:val="none" w:sz="0" w:space="0" w:color="auto"/>
                                            <w:right w:val="none" w:sz="0" w:space="0" w:color="auto"/>
                                          </w:divBdr>
                                          <w:divsChild>
                                            <w:div w:id="4542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021872">
                      <w:marLeft w:val="0"/>
                      <w:marRight w:val="0"/>
                      <w:marTop w:val="0"/>
                      <w:marBottom w:val="0"/>
                      <w:divBdr>
                        <w:top w:val="none" w:sz="0" w:space="0" w:color="auto"/>
                        <w:left w:val="none" w:sz="0" w:space="0" w:color="auto"/>
                        <w:bottom w:val="none" w:sz="0" w:space="0" w:color="auto"/>
                        <w:right w:val="none" w:sz="0" w:space="0" w:color="auto"/>
                      </w:divBdr>
                      <w:divsChild>
                        <w:div w:id="1963270874">
                          <w:marLeft w:val="0"/>
                          <w:marRight w:val="0"/>
                          <w:marTop w:val="0"/>
                          <w:marBottom w:val="0"/>
                          <w:divBdr>
                            <w:top w:val="none" w:sz="0" w:space="0" w:color="auto"/>
                            <w:left w:val="none" w:sz="0" w:space="0" w:color="auto"/>
                            <w:bottom w:val="none" w:sz="0" w:space="0" w:color="auto"/>
                            <w:right w:val="none" w:sz="0" w:space="0" w:color="auto"/>
                          </w:divBdr>
                          <w:divsChild>
                            <w:div w:id="4184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5590">
          <w:marLeft w:val="0"/>
          <w:marRight w:val="0"/>
          <w:marTop w:val="0"/>
          <w:marBottom w:val="0"/>
          <w:divBdr>
            <w:top w:val="none" w:sz="0" w:space="0" w:color="auto"/>
            <w:left w:val="none" w:sz="0" w:space="0" w:color="auto"/>
            <w:bottom w:val="none" w:sz="0" w:space="0" w:color="auto"/>
            <w:right w:val="none" w:sz="0" w:space="0" w:color="auto"/>
          </w:divBdr>
          <w:divsChild>
            <w:div w:id="293564794">
              <w:marLeft w:val="0"/>
              <w:marRight w:val="0"/>
              <w:marTop w:val="0"/>
              <w:marBottom w:val="0"/>
              <w:divBdr>
                <w:top w:val="none" w:sz="0" w:space="0" w:color="auto"/>
                <w:left w:val="none" w:sz="0" w:space="0" w:color="auto"/>
                <w:bottom w:val="none" w:sz="0" w:space="0" w:color="auto"/>
                <w:right w:val="none" w:sz="0" w:space="0" w:color="auto"/>
              </w:divBdr>
              <w:divsChild>
                <w:div w:id="671220276">
                  <w:marLeft w:val="0"/>
                  <w:marRight w:val="0"/>
                  <w:marTop w:val="0"/>
                  <w:marBottom w:val="0"/>
                  <w:divBdr>
                    <w:top w:val="none" w:sz="0" w:space="0" w:color="auto"/>
                    <w:left w:val="none" w:sz="0" w:space="0" w:color="auto"/>
                    <w:bottom w:val="none" w:sz="0" w:space="0" w:color="auto"/>
                    <w:right w:val="none" w:sz="0" w:space="0" w:color="auto"/>
                  </w:divBdr>
                  <w:divsChild>
                    <w:div w:id="2143619951">
                      <w:marLeft w:val="0"/>
                      <w:marRight w:val="0"/>
                      <w:marTop w:val="0"/>
                      <w:marBottom w:val="0"/>
                      <w:divBdr>
                        <w:top w:val="none" w:sz="0" w:space="0" w:color="auto"/>
                        <w:left w:val="none" w:sz="0" w:space="0" w:color="auto"/>
                        <w:bottom w:val="none" w:sz="0" w:space="0" w:color="auto"/>
                        <w:right w:val="none" w:sz="0" w:space="0" w:color="auto"/>
                      </w:divBdr>
                      <w:divsChild>
                        <w:div w:id="1377319356">
                          <w:marLeft w:val="0"/>
                          <w:marRight w:val="0"/>
                          <w:marTop w:val="0"/>
                          <w:marBottom w:val="0"/>
                          <w:divBdr>
                            <w:top w:val="none" w:sz="0" w:space="0" w:color="auto"/>
                            <w:left w:val="none" w:sz="0" w:space="0" w:color="auto"/>
                            <w:bottom w:val="none" w:sz="0" w:space="0" w:color="auto"/>
                            <w:right w:val="none" w:sz="0" w:space="0" w:color="auto"/>
                          </w:divBdr>
                        </w:div>
                        <w:div w:id="19216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534">
                  <w:marLeft w:val="0"/>
                  <w:marRight w:val="0"/>
                  <w:marTop w:val="0"/>
                  <w:marBottom w:val="0"/>
                  <w:divBdr>
                    <w:top w:val="none" w:sz="0" w:space="0" w:color="auto"/>
                    <w:left w:val="none" w:sz="0" w:space="0" w:color="auto"/>
                    <w:bottom w:val="none" w:sz="0" w:space="0" w:color="auto"/>
                    <w:right w:val="none" w:sz="0" w:space="0" w:color="auto"/>
                  </w:divBdr>
                  <w:divsChild>
                    <w:div w:id="501748350">
                      <w:marLeft w:val="0"/>
                      <w:marRight w:val="0"/>
                      <w:marTop w:val="0"/>
                      <w:marBottom w:val="0"/>
                      <w:divBdr>
                        <w:top w:val="none" w:sz="0" w:space="0" w:color="auto"/>
                        <w:left w:val="none" w:sz="0" w:space="0" w:color="auto"/>
                        <w:bottom w:val="none" w:sz="0" w:space="0" w:color="auto"/>
                        <w:right w:val="none" w:sz="0" w:space="0" w:color="auto"/>
                      </w:divBdr>
                      <w:divsChild>
                        <w:div w:id="8833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93391">
      <w:bodyDiv w:val="1"/>
      <w:marLeft w:val="0"/>
      <w:marRight w:val="0"/>
      <w:marTop w:val="0"/>
      <w:marBottom w:val="0"/>
      <w:divBdr>
        <w:top w:val="none" w:sz="0" w:space="0" w:color="auto"/>
        <w:left w:val="none" w:sz="0" w:space="0" w:color="auto"/>
        <w:bottom w:val="none" w:sz="0" w:space="0" w:color="auto"/>
        <w:right w:val="none" w:sz="0" w:space="0" w:color="auto"/>
      </w:divBdr>
      <w:divsChild>
        <w:div w:id="116683681">
          <w:marLeft w:val="0"/>
          <w:marRight w:val="0"/>
          <w:marTop w:val="0"/>
          <w:marBottom w:val="0"/>
          <w:divBdr>
            <w:top w:val="none" w:sz="0" w:space="0" w:color="auto"/>
            <w:left w:val="none" w:sz="0" w:space="0" w:color="auto"/>
            <w:bottom w:val="none" w:sz="0" w:space="0" w:color="auto"/>
            <w:right w:val="none" w:sz="0" w:space="0" w:color="auto"/>
          </w:divBdr>
        </w:div>
        <w:div w:id="276182819">
          <w:marLeft w:val="0"/>
          <w:marRight w:val="0"/>
          <w:marTop w:val="0"/>
          <w:marBottom w:val="0"/>
          <w:divBdr>
            <w:top w:val="none" w:sz="0" w:space="0" w:color="auto"/>
            <w:left w:val="none" w:sz="0" w:space="0" w:color="auto"/>
            <w:bottom w:val="none" w:sz="0" w:space="0" w:color="auto"/>
            <w:right w:val="none" w:sz="0" w:space="0" w:color="auto"/>
          </w:divBdr>
        </w:div>
        <w:div w:id="280573718">
          <w:marLeft w:val="0"/>
          <w:marRight w:val="0"/>
          <w:marTop w:val="0"/>
          <w:marBottom w:val="0"/>
          <w:divBdr>
            <w:top w:val="none" w:sz="0" w:space="0" w:color="auto"/>
            <w:left w:val="none" w:sz="0" w:space="0" w:color="auto"/>
            <w:bottom w:val="none" w:sz="0" w:space="0" w:color="auto"/>
            <w:right w:val="none" w:sz="0" w:space="0" w:color="auto"/>
          </w:divBdr>
        </w:div>
        <w:div w:id="1597904455">
          <w:marLeft w:val="0"/>
          <w:marRight w:val="0"/>
          <w:marTop w:val="0"/>
          <w:marBottom w:val="0"/>
          <w:divBdr>
            <w:top w:val="none" w:sz="0" w:space="0" w:color="auto"/>
            <w:left w:val="none" w:sz="0" w:space="0" w:color="auto"/>
            <w:bottom w:val="none" w:sz="0" w:space="0" w:color="auto"/>
            <w:right w:val="none" w:sz="0" w:space="0" w:color="auto"/>
          </w:divBdr>
        </w:div>
        <w:div w:id="1673532900">
          <w:marLeft w:val="0"/>
          <w:marRight w:val="0"/>
          <w:marTop w:val="0"/>
          <w:marBottom w:val="0"/>
          <w:divBdr>
            <w:top w:val="none" w:sz="0" w:space="0" w:color="auto"/>
            <w:left w:val="none" w:sz="0" w:space="0" w:color="auto"/>
            <w:bottom w:val="none" w:sz="0" w:space="0" w:color="auto"/>
            <w:right w:val="none" w:sz="0" w:space="0" w:color="auto"/>
          </w:divBdr>
        </w:div>
        <w:div w:id="1823352064">
          <w:marLeft w:val="0"/>
          <w:marRight w:val="0"/>
          <w:marTop w:val="0"/>
          <w:marBottom w:val="0"/>
          <w:divBdr>
            <w:top w:val="none" w:sz="0" w:space="0" w:color="auto"/>
            <w:left w:val="none" w:sz="0" w:space="0" w:color="auto"/>
            <w:bottom w:val="none" w:sz="0" w:space="0" w:color="auto"/>
            <w:right w:val="none" w:sz="0" w:space="0" w:color="auto"/>
          </w:divBdr>
        </w:div>
        <w:div w:id="1930965660">
          <w:marLeft w:val="0"/>
          <w:marRight w:val="0"/>
          <w:marTop w:val="0"/>
          <w:marBottom w:val="0"/>
          <w:divBdr>
            <w:top w:val="none" w:sz="0" w:space="0" w:color="auto"/>
            <w:left w:val="none" w:sz="0" w:space="0" w:color="auto"/>
            <w:bottom w:val="none" w:sz="0" w:space="0" w:color="auto"/>
            <w:right w:val="none" w:sz="0" w:space="0" w:color="auto"/>
          </w:divBdr>
        </w:div>
      </w:divsChild>
    </w:div>
    <w:div w:id="688416003">
      <w:bodyDiv w:val="1"/>
      <w:marLeft w:val="0"/>
      <w:marRight w:val="0"/>
      <w:marTop w:val="0"/>
      <w:marBottom w:val="0"/>
      <w:divBdr>
        <w:top w:val="none" w:sz="0" w:space="0" w:color="auto"/>
        <w:left w:val="none" w:sz="0" w:space="0" w:color="auto"/>
        <w:bottom w:val="none" w:sz="0" w:space="0" w:color="auto"/>
        <w:right w:val="none" w:sz="0" w:space="0" w:color="auto"/>
      </w:divBdr>
    </w:div>
    <w:div w:id="717048993">
      <w:bodyDiv w:val="1"/>
      <w:marLeft w:val="0"/>
      <w:marRight w:val="0"/>
      <w:marTop w:val="0"/>
      <w:marBottom w:val="0"/>
      <w:divBdr>
        <w:top w:val="none" w:sz="0" w:space="0" w:color="auto"/>
        <w:left w:val="none" w:sz="0" w:space="0" w:color="auto"/>
        <w:bottom w:val="none" w:sz="0" w:space="0" w:color="auto"/>
        <w:right w:val="none" w:sz="0" w:space="0" w:color="auto"/>
      </w:divBdr>
    </w:div>
    <w:div w:id="779299063">
      <w:bodyDiv w:val="1"/>
      <w:marLeft w:val="0"/>
      <w:marRight w:val="0"/>
      <w:marTop w:val="0"/>
      <w:marBottom w:val="0"/>
      <w:divBdr>
        <w:top w:val="none" w:sz="0" w:space="0" w:color="auto"/>
        <w:left w:val="none" w:sz="0" w:space="0" w:color="auto"/>
        <w:bottom w:val="none" w:sz="0" w:space="0" w:color="auto"/>
        <w:right w:val="none" w:sz="0" w:space="0" w:color="auto"/>
      </w:divBdr>
    </w:div>
    <w:div w:id="797341268">
      <w:bodyDiv w:val="1"/>
      <w:marLeft w:val="0"/>
      <w:marRight w:val="0"/>
      <w:marTop w:val="0"/>
      <w:marBottom w:val="0"/>
      <w:divBdr>
        <w:top w:val="none" w:sz="0" w:space="0" w:color="auto"/>
        <w:left w:val="none" w:sz="0" w:space="0" w:color="auto"/>
        <w:bottom w:val="none" w:sz="0" w:space="0" w:color="auto"/>
        <w:right w:val="none" w:sz="0" w:space="0" w:color="auto"/>
      </w:divBdr>
      <w:divsChild>
        <w:div w:id="1940944520">
          <w:marLeft w:val="0"/>
          <w:marRight w:val="0"/>
          <w:marTop w:val="0"/>
          <w:marBottom w:val="0"/>
          <w:divBdr>
            <w:top w:val="none" w:sz="0" w:space="0" w:color="auto"/>
            <w:left w:val="none" w:sz="0" w:space="0" w:color="auto"/>
            <w:bottom w:val="none" w:sz="0" w:space="0" w:color="auto"/>
            <w:right w:val="none" w:sz="0" w:space="0" w:color="auto"/>
          </w:divBdr>
        </w:div>
        <w:div w:id="1534416689">
          <w:marLeft w:val="0"/>
          <w:marRight w:val="0"/>
          <w:marTop w:val="0"/>
          <w:marBottom w:val="150"/>
          <w:divBdr>
            <w:top w:val="none" w:sz="0" w:space="0" w:color="auto"/>
            <w:left w:val="none" w:sz="0" w:space="0" w:color="auto"/>
            <w:bottom w:val="none" w:sz="0" w:space="0" w:color="auto"/>
            <w:right w:val="none" w:sz="0" w:space="0" w:color="auto"/>
          </w:divBdr>
        </w:div>
        <w:div w:id="464082347">
          <w:marLeft w:val="0"/>
          <w:marRight w:val="0"/>
          <w:marTop w:val="0"/>
          <w:marBottom w:val="150"/>
          <w:divBdr>
            <w:top w:val="none" w:sz="0" w:space="0" w:color="auto"/>
            <w:left w:val="none" w:sz="0" w:space="0" w:color="auto"/>
            <w:bottom w:val="none" w:sz="0" w:space="0" w:color="auto"/>
            <w:right w:val="none" w:sz="0" w:space="0" w:color="auto"/>
          </w:divBdr>
        </w:div>
      </w:divsChild>
    </w:div>
    <w:div w:id="824905221">
      <w:bodyDiv w:val="1"/>
      <w:marLeft w:val="0"/>
      <w:marRight w:val="0"/>
      <w:marTop w:val="0"/>
      <w:marBottom w:val="0"/>
      <w:divBdr>
        <w:top w:val="none" w:sz="0" w:space="0" w:color="auto"/>
        <w:left w:val="none" w:sz="0" w:space="0" w:color="auto"/>
        <w:bottom w:val="none" w:sz="0" w:space="0" w:color="auto"/>
        <w:right w:val="none" w:sz="0" w:space="0" w:color="auto"/>
      </w:divBdr>
      <w:divsChild>
        <w:div w:id="825587508">
          <w:marLeft w:val="0"/>
          <w:marRight w:val="0"/>
          <w:marTop w:val="0"/>
          <w:marBottom w:val="0"/>
          <w:divBdr>
            <w:top w:val="none" w:sz="0" w:space="0" w:color="auto"/>
            <w:left w:val="none" w:sz="0" w:space="0" w:color="auto"/>
            <w:bottom w:val="none" w:sz="0" w:space="0" w:color="auto"/>
            <w:right w:val="none" w:sz="0" w:space="0" w:color="auto"/>
          </w:divBdr>
        </w:div>
      </w:divsChild>
    </w:div>
    <w:div w:id="955334466">
      <w:bodyDiv w:val="1"/>
      <w:marLeft w:val="0"/>
      <w:marRight w:val="0"/>
      <w:marTop w:val="0"/>
      <w:marBottom w:val="0"/>
      <w:divBdr>
        <w:top w:val="none" w:sz="0" w:space="0" w:color="auto"/>
        <w:left w:val="none" w:sz="0" w:space="0" w:color="auto"/>
        <w:bottom w:val="none" w:sz="0" w:space="0" w:color="auto"/>
        <w:right w:val="none" w:sz="0" w:space="0" w:color="auto"/>
      </w:divBdr>
    </w:div>
    <w:div w:id="956057521">
      <w:bodyDiv w:val="1"/>
      <w:marLeft w:val="0"/>
      <w:marRight w:val="0"/>
      <w:marTop w:val="0"/>
      <w:marBottom w:val="0"/>
      <w:divBdr>
        <w:top w:val="none" w:sz="0" w:space="0" w:color="auto"/>
        <w:left w:val="none" w:sz="0" w:space="0" w:color="auto"/>
        <w:bottom w:val="none" w:sz="0" w:space="0" w:color="auto"/>
        <w:right w:val="none" w:sz="0" w:space="0" w:color="auto"/>
      </w:divBdr>
    </w:div>
    <w:div w:id="1092120576">
      <w:bodyDiv w:val="1"/>
      <w:marLeft w:val="0"/>
      <w:marRight w:val="0"/>
      <w:marTop w:val="0"/>
      <w:marBottom w:val="0"/>
      <w:divBdr>
        <w:top w:val="none" w:sz="0" w:space="0" w:color="auto"/>
        <w:left w:val="none" w:sz="0" w:space="0" w:color="auto"/>
        <w:bottom w:val="none" w:sz="0" w:space="0" w:color="auto"/>
        <w:right w:val="none" w:sz="0" w:space="0" w:color="auto"/>
      </w:divBdr>
      <w:divsChild>
        <w:div w:id="223486425">
          <w:marLeft w:val="0"/>
          <w:marRight w:val="0"/>
          <w:marTop w:val="0"/>
          <w:marBottom w:val="0"/>
          <w:divBdr>
            <w:top w:val="none" w:sz="0" w:space="0" w:color="auto"/>
            <w:left w:val="none" w:sz="0" w:space="0" w:color="auto"/>
            <w:bottom w:val="none" w:sz="0" w:space="0" w:color="auto"/>
            <w:right w:val="none" w:sz="0" w:space="0" w:color="auto"/>
          </w:divBdr>
        </w:div>
        <w:div w:id="291257150">
          <w:marLeft w:val="0"/>
          <w:marRight w:val="0"/>
          <w:marTop w:val="0"/>
          <w:marBottom w:val="0"/>
          <w:divBdr>
            <w:top w:val="none" w:sz="0" w:space="0" w:color="auto"/>
            <w:left w:val="none" w:sz="0" w:space="0" w:color="auto"/>
            <w:bottom w:val="none" w:sz="0" w:space="0" w:color="auto"/>
            <w:right w:val="none" w:sz="0" w:space="0" w:color="auto"/>
          </w:divBdr>
        </w:div>
        <w:div w:id="457341866">
          <w:marLeft w:val="0"/>
          <w:marRight w:val="0"/>
          <w:marTop w:val="0"/>
          <w:marBottom w:val="0"/>
          <w:divBdr>
            <w:top w:val="none" w:sz="0" w:space="0" w:color="auto"/>
            <w:left w:val="none" w:sz="0" w:space="0" w:color="auto"/>
            <w:bottom w:val="none" w:sz="0" w:space="0" w:color="auto"/>
            <w:right w:val="none" w:sz="0" w:space="0" w:color="auto"/>
          </w:divBdr>
        </w:div>
        <w:div w:id="697585151">
          <w:marLeft w:val="0"/>
          <w:marRight w:val="0"/>
          <w:marTop w:val="0"/>
          <w:marBottom w:val="0"/>
          <w:divBdr>
            <w:top w:val="none" w:sz="0" w:space="0" w:color="auto"/>
            <w:left w:val="none" w:sz="0" w:space="0" w:color="auto"/>
            <w:bottom w:val="none" w:sz="0" w:space="0" w:color="auto"/>
            <w:right w:val="none" w:sz="0" w:space="0" w:color="auto"/>
          </w:divBdr>
        </w:div>
        <w:div w:id="717629149">
          <w:marLeft w:val="0"/>
          <w:marRight w:val="0"/>
          <w:marTop w:val="0"/>
          <w:marBottom w:val="0"/>
          <w:divBdr>
            <w:top w:val="none" w:sz="0" w:space="0" w:color="auto"/>
            <w:left w:val="none" w:sz="0" w:space="0" w:color="auto"/>
            <w:bottom w:val="none" w:sz="0" w:space="0" w:color="auto"/>
            <w:right w:val="none" w:sz="0" w:space="0" w:color="auto"/>
          </w:divBdr>
        </w:div>
        <w:div w:id="786042956">
          <w:marLeft w:val="0"/>
          <w:marRight w:val="0"/>
          <w:marTop w:val="0"/>
          <w:marBottom w:val="0"/>
          <w:divBdr>
            <w:top w:val="none" w:sz="0" w:space="0" w:color="auto"/>
            <w:left w:val="none" w:sz="0" w:space="0" w:color="auto"/>
            <w:bottom w:val="none" w:sz="0" w:space="0" w:color="auto"/>
            <w:right w:val="none" w:sz="0" w:space="0" w:color="auto"/>
          </w:divBdr>
        </w:div>
        <w:div w:id="947586642">
          <w:marLeft w:val="0"/>
          <w:marRight w:val="0"/>
          <w:marTop w:val="0"/>
          <w:marBottom w:val="0"/>
          <w:divBdr>
            <w:top w:val="none" w:sz="0" w:space="0" w:color="auto"/>
            <w:left w:val="none" w:sz="0" w:space="0" w:color="auto"/>
            <w:bottom w:val="none" w:sz="0" w:space="0" w:color="auto"/>
            <w:right w:val="none" w:sz="0" w:space="0" w:color="auto"/>
          </w:divBdr>
        </w:div>
        <w:div w:id="959998226">
          <w:marLeft w:val="0"/>
          <w:marRight w:val="0"/>
          <w:marTop w:val="0"/>
          <w:marBottom w:val="0"/>
          <w:divBdr>
            <w:top w:val="none" w:sz="0" w:space="0" w:color="auto"/>
            <w:left w:val="none" w:sz="0" w:space="0" w:color="auto"/>
            <w:bottom w:val="none" w:sz="0" w:space="0" w:color="auto"/>
            <w:right w:val="none" w:sz="0" w:space="0" w:color="auto"/>
          </w:divBdr>
        </w:div>
        <w:div w:id="1040515108">
          <w:marLeft w:val="0"/>
          <w:marRight w:val="0"/>
          <w:marTop w:val="0"/>
          <w:marBottom w:val="0"/>
          <w:divBdr>
            <w:top w:val="none" w:sz="0" w:space="0" w:color="auto"/>
            <w:left w:val="none" w:sz="0" w:space="0" w:color="auto"/>
            <w:bottom w:val="none" w:sz="0" w:space="0" w:color="auto"/>
            <w:right w:val="none" w:sz="0" w:space="0" w:color="auto"/>
          </w:divBdr>
        </w:div>
        <w:div w:id="1041634467">
          <w:marLeft w:val="0"/>
          <w:marRight w:val="0"/>
          <w:marTop w:val="0"/>
          <w:marBottom w:val="0"/>
          <w:divBdr>
            <w:top w:val="none" w:sz="0" w:space="0" w:color="auto"/>
            <w:left w:val="none" w:sz="0" w:space="0" w:color="auto"/>
            <w:bottom w:val="none" w:sz="0" w:space="0" w:color="auto"/>
            <w:right w:val="none" w:sz="0" w:space="0" w:color="auto"/>
          </w:divBdr>
        </w:div>
        <w:div w:id="1177884912">
          <w:marLeft w:val="0"/>
          <w:marRight w:val="0"/>
          <w:marTop w:val="0"/>
          <w:marBottom w:val="0"/>
          <w:divBdr>
            <w:top w:val="none" w:sz="0" w:space="0" w:color="auto"/>
            <w:left w:val="none" w:sz="0" w:space="0" w:color="auto"/>
            <w:bottom w:val="none" w:sz="0" w:space="0" w:color="auto"/>
            <w:right w:val="none" w:sz="0" w:space="0" w:color="auto"/>
          </w:divBdr>
        </w:div>
        <w:div w:id="1185050336">
          <w:marLeft w:val="0"/>
          <w:marRight w:val="0"/>
          <w:marTop w:val="0"/>
          <w:marBottom w:val="0"/>
          <w:divBdr>
            <w:top w:val="none" w:sz="0" w:space="0" w:color="auto"/>
            <w:left w:val="none" w:sz="0" w:space="0" w:color="auto"/>
            <w:bottom w:val="none" w:sz="0" w:space="0" w:color="auto"/>
            <w:right w:val="none" w:sz="0" w:space="0" w:color="auto"/>
          </w:divBdr>
        </w:div>
        <w:div w:id="1365788717">
          <w:marLeft w:val="0"/>
          <w:marRight w:val="0"/>
          <w:marTop w:val="0"/>
          <w:marBottom w:val="0"/>
          <w:divBdr>
            <w:top w:val="none" w:sz="0" w:space="0" w:color="auto"/>
            <w:left w:val="none" w:sz="0" w:space="0" w:color="auto"/>
            <w:bottom w:val="none" w:sz="0" w:space="0" w:color="auto"/>
            <w:right w:val="none" w:sz="0" w:space="0" w:color="auto"/>
          </w:divBdr>
        </w:div>
        <w:div w:id="1389383561">
          <w:marLeft w:val="0"/>
          <w:marRight w:val="0"/>
          <w:marTop w:val="0"/>
          <w:marBottom w:val="0"/>
          <w:divBdr>
            <w:top w:val="none" w:sz="0" w:space="0" w:color="auto"/>
            <w:left w:val="none" w:sz="0" w:space="0" w:color="auto"/>
            <w:bottom w:val="none" w:sz="0" w:space="0" w:color="auto"/>
            <w:right w:val="none" w:sz="0" w:space="0" w:color="auto"/>
          </w:divBdr>
        </w:div>
        <w:div w:id="1399131422">
          <w:marLeft w:val="0"/>
          <w:marRight w:val="0"/>
          <w:marTop w:val="0"/>
          <w:marBottom w:val="0"/>
          <w:divBdr>
            <w:top w:val="none" w:sz="0" w:space="0" w:color="auto"/>
            <w:left w:val="none" w:sz="0" w:space="0" w:color="auto"/>
            <w:bottom w:val="none" w:sz="0" w:space="0" w:color="auto"/>
            <w:right w:val="none" w:sz="0" w:space="0" w:color="auto"/>
          </w:divBdr>
        </w:div>
        <w:div w:id="1428501823">
          <w:marLeft w:val="0"/>
          <w:marRight w:val="0"/>
          <w:marTop w:val="0"/>
          <w:marBottom w:val="0"/>
          <w:divBdr>
            <w:top w:val="none" w:sz="0" w:space="0" w:color="auto"/>
            <w:left w:val="none" w:sz="0" w:space="0" w:color="auto"/>
            <w:bottom w:val="none" w:sz="0" w:space="0" w:color="auto"/>
            <w:right w:val="none" w:sz="0" w:space="0" w:color="auto"/>
          </w:divBdr>
        </w:div>
        <w:div w:id="1531453209">
          <w:marLeft w:val="0"/>
          <w:marRight w:val="0"/>
          <w:marTop w:val="0"/>
          <w:marBottom w:val="0"/>
          <w:divBdr>
            <w:top w:val="none" w:sz="0" w:space="0" w:color="auto"/>
            <w:left w:val="none" w:sz="0" w:space="0" w:color="auto"/>
            <w:bottom w:val="none" w:sz="0" w:space="0" w:color="auto"/>
            <w:right w:val="none" w:sz="0" w:space="0" w:color="auto"/>
          </w:divBdr>
        </w:div>
        <w:div w:id="1625966745">
          <w:marLeft w:val="0"/>
          <w:marRight w:val="0"/>
          <w:marTop w:val="0"/>
          <w:marBottom w:val="0"/>
          <w:divBdr>
            <w:top w:val="none" w:sz="0" w:space="0" w:color="auto"/>
            <w:left w:val="none" w:sz="0" w:space="0" w:color="auto"/>
            <w:bottom w:val="none" w:sz="0" w:space="0" w:color="auto"/>
            <w:right w:val="none" w:sz="0" w:space="0" w:color="auto"/>
          </w:divBdr>
        </w:div>
        <w:div w:id="1642610523">
          <w:marLeft w:val="0"/>
          <w:marRight w:val="0"/>
          <w:marTop w:val="0"/>
          <w:marBottom w:val="0"/>
          <w:divBdr>
            <w:top w:val="none" w:sz="0" w:space="0" w:color="auto"/>
            <w:left w:val="none" w:sz="0" w:space="0" w:color="auto"/>
            <w:bottom w:val="none" w:sz="0" w:space="0" w:color="auto"/>
            <w:right w:val="none" w:sz="0" w:space="0" w:color="auto"/>
          </w:divBdr>
        </w:div>
        <w:div w:id="1665663714">
          <w:marLeft w:val="0"/>
          <w:marRight w:val="0"/>
          <w:marTop w:val="0"/>
          <w:marBottom w:val="0"/>
          <w:divBdr>
            <w:top w:val="none" w:sz="0" w:space="0" w:color="auto"/>
            <w:left w:val="none" w:sz="0" w:space="0" w:color="auto"/>
            <w:bottom w:val="none" w:sz="0" w:space="0" w:color="auto"/>
            <w:right w:val="none" w:sz="0" w:space="0" w:color="auto"/>
          </w:divBdr>
        </w:div>
        <w:div w:id="2011716139">
          <w:marLeft w:val="0"/>
          <w:marRight w:val="0"/>
          <w:marTop w:val="0"/>
          <w:marBottom w:val="0"/>
          <w:divBdr>
            <w:top w:val="none" w:sz="0" w:space="0" w:color="auto"/>
            <w:left w:val="none" w:sz="0" w:space="0" w:color="auto"/>
            <w:bottom w:val="none" w:sz="0" w:space="0" w:color="auto"/>
            <w:right w:val="none" w:sz="0" w:space="0" w:color="auto"/>
          </w:divBdr>
        </w:div>
        <w:div w:id="2059549182">
          <w:marLeft w:val="0"/>
          <w:marRight w:val="0"/>
          <w:marTop w:val="0"/>
          <w:marBottom w:val="0"/>
          <w:divBdr>
            <w:top w:val="none" w:sz="0" w:space="0" w:color="auto"/>
            <w:left w:val="none" w:sz="0" w:space="0" w:color="auto"/>
            <w:bottom w:val="none" w:sz="0" w:space="0" w:color="auto"/>
            <w:right w:val="none" w:sz="0" w:space="0" w:color="auto"/>
          </w:divBdr>
        </w:div>
        <w:div w:id="2063093815">
          <w:marLeft w:val="0"/>
          <w:marRight w:val="0"/>
          <w:marTop w:val="0"/>
          <w:marBottom w:val="0"/>
          <w:divBdr>
            <w:top w:val="none" w:sz="0" w:space="0" w:color="auto"/>
            <w:left w:val="none" w:sz="0" w:space="0" w:color="auto"/>
            <w:bottom w:val="none" w:sz="0" w:space="0" w:color="auto"/>
            <w:right w:val="none" w:sz="0" w:space="0" w:color="auto"/>
          </w:divBdr>
        </w:div>
        <w:div w:id="2102330451">
          <w:marLeft w:val="0"/>
          <w:marRight w:val="0"/>
          <w:marTop w:val="0"/>
          <w:marBottom w:val="0"/>
          <w:divBdr>
            <w:top w:val="none" w:sz="0" w:space="0" w:color="auto"/>
            <w:left w:val="none" w:sz="0" w:space="0" w:color="auto"/>
            <w:bottom w:val="none" w:sz="0" w:space="0" w:color="auto"/>
            <w:right w:val="none" w:sz="0" w:space="0" w:color="auto"/>
          </w:divBdr>
        </w:div>
        <w:div w:id="2105412913">
          <w:marLeft w:val="0"/>
          <w:marRight w:val="0"/>
          <w:marTop w:val="0"/>
          <w:marBottom w:val="0"/>
          <w:divBdr>
            <w:top w:val="none" w:sz="0" w:space="0" w:color="auto"/>
            <w:left w:val="none" w:sz="0" w:space="0" w:color="auto"/>
            <w:bottom w:val="none" w:sz="0" w:space="0" w:color="auto"/>
            <w:right w:val="none" w:sz="0" w:space="0" w:color="auto"/>
          </w:divBdr>
        </w:div>
      </w:divsChild>
    </w:div>
    <w:div w:id="1215894459">
      <w:bodyDiv w:val="1"/>
      <w:marLeft w:val="0"/>
      <w:marRight w:val="0"/>
      <w:marTop w:val="0"/>
      <w:marBottom w:val="0"/>
      <w:divBdr>
        <w:top w:val="none" w:sz="0" w:space="0" w:color="auto"/>
        <w:left w:val="none" w:sz="0" w:space="0" w:color="auto"/>
        <w:bottom w:val="none" w:sz="0" w:space="0" w:color="auto"/>
        <w:right w:val="none" w:sz="0" w:space="0" w:color="auto"/>
      </w:divBdr>
      <w:divsChild>
        <w:div w:id="1887403922">
          <w:marLeft w:val="0"/>
          <w:marRight w:val="0"/>
          <w:marTop w:val="0"/>
          <w:marBottom w:val="0"/>
          <w:divBdr>
            <w:top w:val="none" w:sz="0" w:space="0" w:color="auto"/>
            <w:left w:val="none" w:sz="0" w:space="0" w:color="auto"/>
            <w:bottom w:val="none" w:sz="0" w:space="0" w:color="auto"/>
            <w:right w:val="none" w:sz="0" w:space="0" w:color="auto"/>
          </w:divBdr>
          <w:divsChild>
            <w:div w:id="792746804">
              <w:marLeft w:val="0"/>
              <w:marRight w:val="0"/>
              <w:marTop w:val="0"/>
              <w:marBottom w:val="0"/>
              <w:divBdr>
                <w:top w:val="none" w:sz="0" w:space="0" w:color="auto"/>
                <w:left w:val="none" w:sz="0" w:space="0" w:color="auto"/>
                <w:bottom w:val="none" w:sz="0" w:space="0" w:color="auto"/>
                <w:right w:val="none" w:sz="0" w:space="0" w:color="auto"/>
              </w:divBdr>
            </w:div>
          </w:divsChild>
        </w:div>
        <w:div w:id="1350335679">
          <w:marLeft w:val="0"/>
          <w:marRight w:val="0"/>
          <w:marTop w:val="0"/>
          <w:marBottom w:val="0"/>
          <w:divBdr>
            <w:top w:val="none" w:sz="0" w:space="0" w:color="auto"/>
            <w:left w:val="none" w:sz="0" w:space="0" w:color="auto"/>
            <w:bottom w:val="none" w:sz="0" w:space="0" w:color="auto"/>
            <w:right w:val="none" w:sz="0" w:space="0" w:color="auto"/>
          </w:divBdr>
          <w:divsChild>
            <w:div w:id="794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3972">
      <w:bodyDiv w:val="1"/>
      <w:marLeft w:val="0"/>
      <w:marRight w:val="0"/>
      <w:marTop w:val="0"/>
      <w:marBottom w:val="0"/>
      <w:divBdr>
        <w:top w:val="none" w:sz="0" w:space="0" w:color="auto"/>
        <w:left w:val="none" w:sz="0" w:space="0" w:color="auto"/>
        <w:bottom w:val="none" w:sz="0" w:space="0" w:color="auto"/>
        <w:right w:val="none" w:sz="0" w:space="0" w:color="auto"/>
      </w:divBdr>
    </w:div>
    <w:div w:id="1321226121">
      <w:bodyDiv w:val="1"/>
      <w:marLeft w:val="0"/>
      <w:marRight w:val="0"/>
      <w:marTop w:val="0"/>
      <w:marBottom w:val="0"/>
      <w:divBdr>
        <w:top w:val="none" w:sz="0" w:space="0" w:color="auto"/>
        <w:left w:val="none" w:sz="0" w:space="0" w:color="auto"/>
        <w:bottom w:val="none" w:sz="0" w:space="0" w:color="auto"/>
        <w:right w:val="none" w:sz="0" w:space="0" w:color="auto"/>
      </w:divBdr>
      <w:divsChild>
        <w:div w:id="458231004">
          <w:marLeft w:val="0"/>
          <w:marRight w:val="0"/>
          <w:marTop w:val="0"/>
          <w:marBottom w:val="0"/>
          <w:divBdr>
            <w:top w:val="none" w:sz="0" w:space="0" w:color="auto"/>
            <w:left w:val="none" w:sz="0" w:space="0" w:color="auto"/>
            <w:bottom w:val="none" w:sz="0" w:space="0" w:color="auto"/>
            <w:right w:val="none" w:sz="0" w:space="0" w:color="auto"/>
          </w:divBdr>
        </w:div>
      </w:divsChild>
    </w:div>
    <w:div w:id="1417630519">
      <w:bodyDiv w:val="1"/>
      <w:marLeft w:val="0"/>
      <w:marRight w:val="0"/>
      <w:marTop w:val="0"/>
      <w:marBottom w:val="0"/>
      <w:divBdr>
        <w:top w:val="none" w:sz="0" w:space="0" w:color="auto"/>
        <w:left w:val="none" w:sz="0" w:space="0" w:color="auto"/>
        <w:bottom w:val="none" w:sz="0" w:space="0" w:color="auto"/>
        <w:right w:val="none" w:sz="0" w:space="0" w:color="auto"/>
      </w:divBdr>
      <w:divsChild>
        <w:div w:id="890921391">
          <w:marLeft w:val="0"/>
          <w:marRight w:val="0"/>
          <w:marTop w:val="0"/>
          <w:marBottom w:val="0"/>
          <w:divBdr>
            <w:top w:val="none" w:sz="0" w:space="0" w:color="auto"/>
            <w:left w:val="none" w:sz="0" w:space="0" w:color="auto"/>
            <w:bottom w:val="none" w:sz="0" w:space="0" w:color="auto"/>
            <w:right w:val="none" w:sz="0" w:space="0" w:color="auto"/>
          </w:divBdr>
          <w:divsChild>
            <w:div w:id="296493620">
              <w:marLeft w:val="0"/>
              <w:marRight w:val="0"/>
              <w:marTop w:val="0"/>
              <w:marBottom w:val="0"/>
              <w:divBdr>
                <w:top w:val="none" w:sz="0" w:space="0" w:color="auto"/>
                <w:left w:val="none" w:sz="0" w:space="0" w:color="auto"/>
                <w:bottom w:val="none" w:sz="0" w:space="0" w:color="auto"/>
                <w:right w:val="none" w:sz="0" w:space="0" w:color="auto"/>
              </w:divBdr>
            </w:div>
          </w:divsChild>
        </w:div>
        <w:div w:id="528183156">
          <w:marLeft w:val="0"/>
          <w:marRight w:val="0"/>
          <w:marTop w:val="0"/>
          <w:marBottom w:val="0"/>
          <w:divBdr>
            <w:top w:val="none" w:sz="0" w:space="0" w:color="auto"/>
            <w:left w:val="none" w:sz="0" w:space="0" w:color="auto"/>
            <w:bottom w:val="none" w:sz="0" w:space="0" w:color="auto"/>
            <w:right w:val="none" w:sz="0" w:space="0" w:color="auto"/>
          </w:divBdr>
          <w:divsChild>
            <w:div w:id="3290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9461">
      <w:bodyDiv w:val="1"/>
      <w:marLeft w:val="0"/>
      <w:marRight w:val="0"/>
      <w:marTop w:val="0"/>
      <w:marBottom w:val="0"/>
      <w:divBdr>
        <w:top w:val="none" w:sz="0" w:space="0" w:color="auto"/>
        <w:left w:val="none" w:sz="0" w:space="0" w:color="auto"/>
        <w:bottom w:val="none" w:sz="0" w:space="0" w:color="auto"/>
        <w:right w:val="none" w:sz="0" w:space="0" w:color="auto"/>
      </w:divBdr>
    </w:div>
    <w:div w:id="1455252128">
      <w:bodyDiv w:val="1"/>
      <w:marLeft w:val="0"/>
      <w:marRight w:val="0"/>
      <w:marTop w:val="0"/>
      <w:marBottom w:val="0"/>
      <w:divBdr>
        <w:top w:val="none" w:sz="0" w:space="0" w:color="auto"/>
        <w:left w:val="none" w:sz="0" w:space="0" w:color="auto"/>
        <w:bottom w:val="none" w:sz="0" w:space="0" w:color="auto"/>
        <w:right w:val="none" w:sz="0" w:space="0" w:color="auto"/>
      </w:divBdr>
      <w:divsChild>
        <w:div w:id="397944386">
          <w:marLeft w:val="0"/>
          <w:marRight w:val="0"/>
          <w:marTop w:val="0"/>
          <w:marBottom w:val="0"/>
          <w:divBdr>
            <w:top w:val="none" w:sz="0" w:space="0" w:color="auto"/>
            <w:left w:val="none" w:sz="0" w:space="0" w:color="auto"/>
            <w:bottom w:val="none" w:sz="0" w:space="0" w:color="auto"/>
            <w:right w:val="none" w:sz="0" w:space="0" w:color="auto"/>
          </w:divBdr>
          <w:divsChild>
            <w:div w:id="15932528">
              <w:marLeft w:val="0"/>
              <w:marRight w:val="0"/>
              <w:marTop w:val="0"/>
              <w:marBottom w:val="0"/>
              <w:divBdr>
                <w:top w:val="none" w:sz="0" w:space="0" w:color="auto"/>
                <w:left w:val="none" w:sz="0" w:space="0" w:color="auto"/>
                <w:bottom w:val="none" w:sz="0" w:space="0" w:color="auto"/>
                <w:right w:val="none" w:sz="0" w:space="0" w:color="auto"/>
              </w:divBdr>
              <w:divsChild>
                <w:div w:id="1799253760">
                  <w:marLeft w:val="0"/>
                  <w:marRight w:val="0"/>
                  <w:marTop w:val="0"/>
                  <w:marBottom w:val="0"/>
                  <w:divBdr>
                    <w:top w:val="none" w:sz="0" w:space="0" w:color="auto"/>
                    <w:left w:val="none" w:sz="0" w:space="0" w:color="auto"/>
                    <w:bottom w:val="none" w:sz="0" w:space="0" w:color="auto"/>
                    <w:right w:val="none" w:sz="0" w:space="0" w:color="auto"/>
                  </w:divBdr>
                </w:div>
              </w:divsChild>
            </w:div>
            <w:div w:id="460349339">
              <w:marLeft w:val="0"/>
              <w:marRight w:val="0"/>
              <w:marTop w:val="0"/>
              <w:marBottom w:val="0"/>
              <w:divBdr>
                <w:top w:val="none" w:sz="0" w:space="0" w:color="auto"/>
                <w:left w:val="none" w:sz="0" w:space="0" w:color="auto"/>
                <w:bottom w:val="none" w:sz="0" w:space="0" w:color="auto"/>
                <w:right w:val="none" w:sz="0" w:space="0" w:color="auto"/>
              </w:divBdr>
              <w:divsChild>
                <w:div w:id="159737687">
                  <w:marLeft w:val="0"/>
                  <w:marRight w:val="0"/>
                  <w:marTop w:val="0"/>
                  <w:marBottom w:val="0"/>
                  <w:divBdr>
                    <w:top w:val="none" w:sz="0" w:space="0" w:color="auto"/>
                    <w:left w:val="none" w:sz="0" w:space="0" w:color="auto"/>
                    <w:bottom w:val="none" w:sz="0" w:space="0" w:color="auto"/>
                    <w:right w:val="none" w:sz="0" w:space="0" w:color="auto"/>
                  </w:divBdr>
                </w:div>
                <w:div w:id="2106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2811">
          <w:marLeft w:val="0"/>
          <w:marRight w:val="0"/>
          <w:marTop w:val="0"/>
          <w:marBottom w:val="0"/>
          <w:divBdr>
            <w:top w:val="none" w:sz="0" w:space="0" w:color="auto"/>
            <w:left w:val="none" w:sz="0" w:space="0" w:color="auto"/>
            <w:bottom w:val="none" w:sz="0" w:space="0" w:color="auto"/>
            <w:right w:val="none" w:sz="0" w:space="0" w:color="auto"/>
          </w:divBdr>
        </w:div>
        <w:div w:id="1843809513">
          <w:marLeft w:val="0"/>
          <w:marRight w:val="0"/>
          <w:marTop w:val="0"/>
          <w:marBottom w:val="0"/>
          <w:divBdr>
            <w:top w:val="none" w:sz="0" w:space="0" w:color="auto"/>
            <w:left w:val="none" w:sz="0" w:space="0" w:color="auto"/>
            <w:bottom w:val="none" w:sz="0" w:space="0" w:color="auto"/>
            <w:right w:val="none" w:sz="0" w:space="0" w:color="auto"/>
          </w:divBdr>
          <w:divsChild>
            <w:div w:id="780413651">
              <w:marLeft w:val="0"/>
              <w:marRight w:val="0"/>
              <w:marTop w:val="0"/>
              <w:marBottom w:val="0"/>
              <w:divBdr>
                <w:top w:val="none" w:sz="0" w:space="0" w:color="auto"/>
                <w:left w:val="none" w:sz="0" w:space="0" w:color="auto"/>
                <w:bottom w:val="none" w:sz="0" w:space="0" w:color="auto"/>
                <w:right w:val="none" w:sz="0" w:space="0" w:color="auto"/>
              </w:divBdr>
              <w:divsChild>
                <w:div w:id="18534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48608">
      <w:bodyDiv w:val="1"/>
      <w:marLeft w:val="0"/>
      <w:marRight w:val="0"/>
      <w:marTop w:val="0"/>
      <w:marBottom w:val="0"/>
      <w:divBdr>
        <w:top w:val="none" w:sz="0" w:space="0" w:color="auto"/>
        <w:left w:val="none" w:sz="0" w:space="0" w:color="auto"/>
        <w:bottom w:val="none" w:sz="0" w:space="0" w:color="auto"/>
        <w:right w:val="none" w:sz="0" w:space="0" w:color="auto"/>
      </w:divBdr>
    </w:div>
    <w:div w:id="1623927309">
      <w:bodyDiv w:val="1"/>
      <w:marLeft w:val="0"/>
      <w:marRight w:val="0"/>
      <w:marTop w:val="0"/>
      <w:marBottom w:val="0"/>
      <w:divBdr>
        <w:top w:val="none" w:sz="0" w:space="0" w:color="auto"/>
        <w:left w:val="none" w:sz="0" w:space="0" w:color="auto"/>
        <w:bottom w:val="none" w:sz="0" w:space="0" w:color="auto"/>
        <w:right w:val="none" w:sz="0" w:space="0" w:color="auto"/>
      </w:divBdr>
    </w:div>
    <w:div w:id="1778257733">
      <w:bodyDiv w:val="1"/>
      <w:marLeft w:val="0"/>
      <w:marRight w:val="0"/>
      <w:marTop w:val="0"/>
      <w:marBottom w:val="0"/>
      <w:divBdr>
        <w:top w:val="none" w:sz="0" w:space="0" w:color="auto"/>
        <w:left w:val="none" w:sz="0" w:space="0" w:color="auto"/>
        <w:bottom w:val="none" w:sz="0" w:space="0" w:color="auto"/>
        <w:right w:val="none" w:sz="0" w:space="0" w:color="auto"/>
      </w:divBdr>
      <w:divsChild>
        <w:div w:id="1120993640">
          <w:marLeft w:val="0"/>
          <w:marRight w:val="0"/>
          <w:marTop w:val="0"/>
          <w:marBottom w:val="0"/>
          <w:divBdr>
            <w:top w:val="none" w:sz="0" w:space="0" w:color="auto"/>
            <w:left w:val="none" w:sz="0" w:space="0" w:color="auto"/>
            <w:bottom w:val="none" w:sz="0" w:space="0" w:color="auto"/>
            <w:right w:val="none" w:sz="0" w:space="0" w:color="auto"/>
          </w:divBdr>
        </w:div>
      </w:divsChild>
    </w:div>
    <w:div w:id="2052261925">
      <w:bodyDiv w:val="1"/>
      <w:marLeft w:val="0"/>
      <w:marRight w:val="0"/>
      <w:marTop w:val="0"/>
      <w:marBottom w:val="0"/>
      <w:divBdr>
        <w:top w:val="none" w:sz="0" w:space="0" w:color="auto"/>
        <w:left w:val="none" w:sz="0" w:space="0" w:color="auto"/>
        <w:bottom w:val="none" w:sz="0" w:space="0" w:color="auto"/>
        <w:right w:val="none" w:sz="0" w:space="0" w:color="auto"/>
      </w:divBdr>
    </w:div>
    <w:div w:id="2067530710">
      <w:bodyDiv w:val="1"/>
      <w:marLeft w:val="0"/>
      <w:marRight w:val="0"/>
      <w:marTop w:val="0"/>
      <w:marBottom w:val="0"/>
      <w:divBdr>
        <w:top w:val="none" w:sz="0" w:space="0" w:color="auto"/>
        <w:left w:val="none" w:sz="0" w:space="0" w:color="auto"/>
        <w:bottom w:val="none" w:sz="0" w:space="0" w:color="auto"/>
        <w:right w:val="none" w:sz="0" w:space="0" w:color="auto"/>
      </w:divBdr>
      <w:divsChild>
        <w:div w:id="282925995">
          <w:marLeft w:val="0"/>
          <w:marRight w:val="0"/>
          <w:marTop w:val="0"/>
          <w:marBottom w:val="0"/>
          <w:divBdr>
            <w:top w:val="none" w:sz="0" w:space="0" w:color="auto"/>
            <w:left w:val="none" w:sz="0" w:space="0" w:color="auto"/>
            <w:bottom w:val="none" w:sz="0" w:space="0" w:color="auto"/>
            <w:right w:val="none" w:sz="0" w:space="0" w:color="auto"/>
          </w:divBdr>
        </w:div>
        <w:div w:id="1661158622">
          <w:marLeft w:val="0"/>
          <w:marRight w:val="0"/>
          <w:marTop w:val="0"/>
          <w:marBottom w:val="0"/>
          <w:divBdr>
            <w:top w:val="none" w:sz="0" w:space="0" w:color="auto"/>
            <w:left w:val="none" w:sz="0" w:space="0" w:color="auto"/>
            <w:bottom w:val="none" w:sz="0" w:space="0" w:color="auto"/>
            <w:right w:val="none" w:sz="0" w:space="0" w:color="auto"/>
          </w:divBdr>
        </w:div>
        <w:div w:id="2015643816">
          <w:marLeft w:val="0"/>
          <w:marRight w:val="0"/>
          <w:marTop w:val="0"/>
          <w:marBottom w:val="0"/>
          <w:divBdr>
            <w:top w:val="none" w:sz="0" w:space="0" w:color="auto"/>
            <w:left w:val="none" w:sz="0" w:space="0" w:color="auto"/>
            <w:bottom w:val="none" w:sz="0" w:space="0" w:color="auto"/>
            <w:right w:val="none" w:sz="0" w:space="0" w:color="auto"/>
          </w:divBdr>
        </w:div>
        <w:div w:id="205596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ocialpubli.com/es/blog/estudio-anunciantes-influencers-2019/"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ww.boe.es/buscar/pdf/2014/BOE-A-2014-4950-consolidado.pdf" TargetMode="External"/><Relationship Id="rId3" Type="http://schemas.openxmlformats.org/officeDocument/2006/relationships/hyperlink" Target="https://www.invima.gov.co/documents/20143/453029/decreto_677_1995.pdf" TargetMode="External"/><Relationship Id="rId7" Type="http://schemas.openxmlformats.org/officeDocument/2006/relationships/hyperlink" Target="https://www.ecfr.gov/cgi-bin/text-idx?SID=9da3272d087ef4e1370a7cc59d060eca&amp;mc=true&amp;node=pt16.1.255&amp;rgn=div5" TargetMode="External"/><Relationship Id="rId2" Type="http://schemas.openxmlformats.org/officeDocument/2006/relationships/hyperlink" Target="http://www.suin-juriscol.gov.co/viewDocument.asp?id=1396472" TargetMode="External"/><Relationship Id="rId1" Type="http://schemas.openxmlformats.org/officeDocument/2006/relationships/hyperlink" Target="http://www.suin-juriscol.gov.co/viewDocument.asp?ruta=Decretos/30019934" TargetMode="External"/><Relationship Id="rId6" Type="http://schemas.openxmlformats.org/officeDocument/2006/relationships/hyperlink" Target="https://www.ucepcol.com/codigo-autorregulacion" TargetMode="External"/><Relationship Id="rId5" Type="http://schemas.openxmlformats.org/officeDocument/2006/relationships/hyperlink" Target="https://www.minsalud.gov.co/sites/rid/Lists/BibliotecaDigital/RIDE/DE/DIJ/Resoluci%C3%B3n_0114_de_2004.pdf" TargetMode="External"/><Relationship Id="rId4" Type="http://schemas.openxmlformats.org/officeDocument/2006/relationships/hyperlink" Target="https://www.cancer.gov.co/images/pdf/NORMATIVA/RESOLUCIONES/15.%20resolucion-4320-20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66A9-07AC-4F16-A13E-FD95EC08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4396</Words>
  <Characters>24184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Alonso Niño Medina</dc:creator>
  <cp:keywords/>
  <dc:description/>
  <cp:lastModifiedBy>camilo acuna</cp:lastModifiedBy>
  <cp:revision>2</cp:revision>
  <cp:lastPrinted>2020-07-21T18:10:00Z</cp:lastPrinted>
  <dcterms:created xsi:type="dcterms:W3CDTF">2020-07-22T17:04:00Z</dcterms:created>
  <dcterms:modified xsi:type="dcterms:W3CDTF">2020-07-22T17:04:00Z</dcterms:modified>
</cp:coreProperties>
</file>