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C2FDF" w14:textId="77777777" w:rsidR="00611C7B" w:rsidRPr="003C3030" w:rsidRDefault="00611C7B" w:rsidP="003C3030">
      <w:pPr>
        <w:spacing w:after="120" w:line="276" w:lineRule="auto"/>
        <w:jc w:val="center"/>
        <w:rPr>
          <w:rFonts w:ascii="Arial" w:hAnsi="Arial" w:cs="Arial"/>
        </w:rPr>
      </w:pPr>
      <w:bookmarkStart w:id="0" w:name="_GoBack"/>
      <w:bookmarkEnd w:id="0"/>
    </w:p>
    <w:p w14:paraId="7D802611" w14:textId="6C3C14CB" w:rsidR="00C92971" w:rsidRPr="003C3030" w:rsidRDefault="00C92971" w:rsidP="003C3030">
      <w:pPr>
        <w:spacing w:after="120" w:line="276" w:lineRule="auto"/>
        <w:jc w:val="center"/>
        <w:rPr>
          <w:rFonts w:ascii="Arial" w:hAnsi="Arial" w:cs="Arial"/>
        </w:rPr>
      </w:pPr>
      <w:r w:rsidRPr="003C3030">
        <w:rPr>
          <w:rFonts w:ascii="Arial" w:hAnsi="Arial" w:cs="Arial"/>
        </w:rPr>
        <w:t>PROYECTO DE LEY No ___ DE 2020 CÁMARA</w:t>
      </w:r>
    </w:p>
    <w:p w14:paraId="3841556F" w14:textId="77777777" w:rsidR="00C92971" w:rsidRPr="003C3030" w:rsidRDefault="00C92971" w:rsidP="003C3030">
      <w:pPr>
        <w:spacing w:after="120" w:line="276" w:lineRule="auto"/>
        <w:jc w:val="center"/>
        <w:rPr>
          <w:rFonts w:ascii="Arial" w:hAnsi="Arial" w:cs="Arial"/>
        </w:rPr>
      </w:pPr>
      <w:r w:rsidRPr="003C3030">
        <w:rPr>
          <w:rFonts w:ascii="Arial" w:hAnsi="Arial" w:cs="Arial"/>
        </w:rPr>
        <w:t>“Por medio del cual se reglamente la presentación de la licencia de conducción virtual y se crean otras disposiciones”</w:t>
      </w:r>
    </w:p>
    <w:p w14:paraId="3D775585" w14:textId="77777777" w:rsidR="00C92971" w:rsidRPr="003C3030" w:rsidRDefault="00C92971" w:rsidP="003C3030">
      <w:pPr>
        <w:spacing w:after="120" w:line="276" w:lineRule="auto"/>
        <w:jc w:val="center"/>
        <w:rPr>
          <w:rFonts w:ascii="Arial" w:hAnsi="Arial" w:cs="Arial"/>
          <w:b/>
          <w:bCs/>
        </w:rPr>
      </w:pPr>
      <w:r w:rsidRPr="003C3030">
        <w:rPr>
          <w:rFonts w:ascii="Arial" w:hAnsi="Arial" w:cs="Arial"/>
          <w:b/>
          <w:bCs/>
        </w:rPr>
        <w:t>EL CONGRESO DE COLOMBIA</w:t>
      </w:r>
    </w:p>
    <w:p w14:paraId="2618B31F" w14:textId="77777777" w:rsidR="00C92971" w:rsidRPr="003C3030" w:rsidRDefault="00C92971" w:rsidP="003C3030">
      <w:pPr>
        <w:spacing w:after="120" w:line="276" w:lineRule="auto"/>
        <w:jc w:val="center"/>
        <w:rPr>
          <w:rFonts w:ascii="Arial" w:hAnsi="Arial" w:cs="Arial"/>
          <w:b/>
          <w:bCs/>
        </w:rPr>
      </w:pPr>
      <w:r w:rsidRPr="003C3030">
        <w:rPr>
          <w:rFonts w:ascii="Arial" w:hAnsi="Arial" w:cs="Arial"/>
          <w:b/>
          <w:bCs/>
        </w:rPr>
        <w:t xml:space="preserve">DECRETA: </w:t>
      </w:r>
    </w:p>
    <w:p w14:paraId="1C9C8401" w14:textId="77777777" w:rsidR="00C92971" w:rsidRPr="003C3030" w:rsidRDefault="00C92971" w:rsidP="003C3030">
      <w:pPr>
        <w:spacing w:after="120" w:line="276" w:lineRule="auto"/>
        <w:jc w:val="both"/>
        <w:rPr>
          <w:rFonts w:ascii="Arial" w:hAnsi="Arial" w:cs="Arial"/>
        </w:rPr>
      </w:pPr>
      <w:r w:rsidRPr="003C3030">
        <w:rPr>
          <w:rFonts w:ascii="Arial" w:hAnsi="Arial" w:cs="Arial"/>
          <w:b/>
          <w:bCs/>
        </w:rPr>
        <w:t>ARTÍCULO 1. OBJETO.</w:t>
      </w:r>
      <w:r w:rsidRPr="003C3030">
        <w:rPr>
          <w:rFonts w:ascii="Arial" w:hAnsi="Arial" w:cs="Arial"/>
        </w:rPr>
        <w:t xml:space="preserve"> La presente ley tiene por objeto adicionar un artículo que modifique la ley 769 de 2002  y se dicten disposiciones para la presentación y validación de la licencia de conducción bajo la modalidad virtual para el territorio colombiano. </w:t>
      </w:r>
    </w:p>
    <w:p w14:paraId="3B80E8BD" w14:textId="77777777" w:rsidR="00C92971" w:rsidRPr="003C3030" w:rsidRDefault="00C92971" w:rsidP="003C3030">
      <w:pPr>
        <w:spacing w:after="120" w:line="276" w:lineRule="auto"/>
        <w:jc w:val="both"/>
        <w:rPr>
          <w:rFonts w:ascii="Arial" w:hAnsi="Arial" w:cs="Arial"/>
        </w:rPr>
      </w:pPr>
      <w:r w:rsidRPr="003C3030">
        <w:rPr>
          <w:rFonts w:ascii="Arial" w:hAnsi="Arial" w:cs="Arial"/>
          <w:b/>
          <w:bCs/>
        </w:rPr>
        <w:t xml:space="preserve">ARTÍCULO 2. ARTÍCULO NUEVO - LICENCIA DE CONDUCCIÓN DIGITAL. </w:t>
      </w:r>
      <w:r w:rsidRPr="003C3030">
        <w:rPr>
          <w:rFonts w:ascii="Arial" w:hAnsi="Arial" w:cs="Arial"/>
        </w:rPr>
        <w:t>La presentación de la licencia de conducción para todos los vehículos particulares y de servicio público, a partir de la fecha y según lo dispongan los conductores, podrá realizarse de forma digital en todo el territorio nacional para todos los casos que esta sea requerida por las autoridades competentes.</w:t>
      </w:r>
    </w:p>
    <w:p w14:paraId="5B6D7459" w14:textId="77777777" w:rsidR="00C92971" w:rsidRPr="003C3030" w:rsidRDefault="00C92971" w:rsidP="003C3030">
      <w:pPr>
        <w:spacing w:after="120" w:line="276" w:lineRule="auto"/>
        <w:jc w:val="both"/>
        <w:rPr>
          <w:rFonts w:ascii="Arial" w:hAnsi="Arial" w:cs="Arial"/>
        </w:rPr>
      </w:pPr>
      <w:r w:rsidRPr="003C3030">
        <w:rPr>
          <w:rFonts w:ascii="Arial" w:hAnsi="Arial" w:cs="Arial"/>
        </w:rPr>
        <w:t>Parágrafo 1: La presentación digital de la licencia de conducción no representa obligatoriedad alguna para los conductores. Toda persona que cumpla con los requisitos legales establecidos por el Código Nacional de Tránsito Terrestre podrá solicitar la renovación, recategorización o expedición de su licencia de condición digital.</w:t>
      </w:r>
    </w:p>
    <w:p w14:paraId="1115646F" w14:textId="77777777" w:rsidR="00C92971" w:rsidRPr="003C3030" w:rsidRDefault="00C92971" w:rsidP="003C3030">
      <w:pPr>
        <w:spacing w:after="120" w:line="276" w:lineRule="auto"/>
        <w:jc w:val="both"/>
        <w:rPr>
          <w:rFonts w:ascii="Arial" w:hAnsi="Arial" w:cs="Arial"/>
        </w:rPr>
      </w:pPr>
      <w:r w:rsidRPr="003C3030">
        <w:rPr>
          <w:rFonts w:ascii="Arial" w:hAnsi="Arial" w:cs="Arial"/>
        </w:rPr>
        <w:t>Parágrafo 2: Las licencias de conducción, expedidas en otro país, que se encuentren vigentes y sean utilizadas por turistas o personas de tránsito en el territorio nacional, serán válidas y admitidas exclusivamente de manera física.</w:t>
      </w:r>
    </w:p>
    <w:p w14:paraId="7CBAB197" w14:textId="77777777" w:rsidR="00C92971" w:rsidRPr="003C3030" w:rsidRDefault="00C92971" w:rsidP="003C3030">
      <w:pPr>
        <w:autoSpaceDE w:val="0"/>
        <w:autoSpaceDN w:val="0"/>
        <w:adjustRightInd w:val="0"/>
        <w:spacing w:after="120" w:line="276" w:lineRule="auto"/>
        <w:jc w:val="both"/>
        <w:rPr>
          <w:rFonts w:ascii="Arial" w:eastAsiaTheme="minorHAnsi" w:hAnsi="Arial" w:cs="Arial"/>
          <w:lang w:eastAsia="en-US"/>
        </w:rPr>
      </w:pPr>
      <w:r w:rsidRPr="003C3030">
        <w:rPr>
          <w:rFonts w:ascii="Arial" w:hAnsi="Arial" w:cs="Arial"/>
          <w:b/>
          <w:bCs/>
        </w:rPr>
        <w:t>ARTÍCULO 3. VERIFICACIÓN DE AUTENTICIDAD.</w:t>
      </w:r>
      <w:r w:rsidRPr="003C3030">
        <w:rPr>
          <w:rFonts w:ascii="Arial" w:hAnsi="Arial" w:cs="Arial"/>
        </w:rPr>
        <w:t xml:space="preserve"> </w:t>
      </w:r>
      <w:r w:rsidRPr="003C3030">
        <w:rPr>
          <w:rFonts w:ascii="Arial" w:eastAsiaTheme="minorHAnsi" w:hAnsi="Arial" w:cs="Arial"/>
          <w:lang w:eastAsia="en-US"/>
        </w:rPr>
        <w:t>La obligación del propietario o conductor del vehículo de portar la licencia de conducción se entenderá cumplida con la presentación de física o electrónica de la licencia de conducción a la autoridad de tránsito competente, quien deberá verificar su autenticidad cotejándolo con la información contenida en el RUNT.</w:t>
      </w:r>
    </w:p>
    <w:p w14:paraId="213BE1B2" w14:textId="77777777" w:rsidR="00C92971" w:rsidRPr="003C3030" w:rsidRDefault="00C92971" w:rsidP="003C3030">
      <w:pPr>
        <w:autoSpaceDE w:val="0"/>
        <w:autoSpaceDN w:val="0"/>
        <w:adjustRightInd w:val="0"/>
        <w:spacing w:after="120" w:line="276" w:lineRule="auto"/>
        <w:jc w:val="both"/>
        <w:rPr>
          <w:rFonts w:ascii="Arial" w:hAnsi="Arial" w:cs="Arial"/>
        </w:rPr>
      </w:pPr>
      <w:r w:rsidRPr="003C3030">
        <w:rPr>
          <w:rFonts w:ascii="Arial" w:eastAsiaTheme="minorHAnsi" w:hAnsi="Arial" w:cs="Arial"/>
          <w:lang w:eastAsia="en-US"/>
        </w:rPr>
        <w:t xml:space="preserve">Si verificada la información por parte de la autoridad de transito correspondiente se evidencia la no existencia de la licencia de conducción electrónica en el RUNT, se procederá a imponer el comparendo correspondiente al conductor infractor. </w:t>
      </w:r>
    </w:p>
    <w:p w14:paraId="114E3C9D" w14:textId="77777777" w:rsidR="00C92971" w:rsidRPr="003C3030" w:rsidRDefault="00C92971" w:rsidP="003C3030">
      <w:pPr>
        <w:spacing w:after="120" w:line="276" w:lineRule="auto"/>
        <w:jc w:val="both"/>
        <w:rPr>
          <w:rFonts w:ascii="Arial" w:hAnsi="Arial" w:cs="Arial"/>
        </w:rPr>
      </w:pPr>
      <w:r w:rsidRPr="003C3030">
        <w:rPr>
          <w:rFonts w:ascii="Arial" w:hAnsi="Arial" w:cs="Arial"/>
          <w:b/>
          <w:bCs/>
        </w:rPr>
        <w:t xml:space="preserve">ARTÍCULO 4. COSTOS DE OPERACIÓN. </w:t>
      </w:r>
      <w:r w:rsidRPr="003C3030">
        <w:rPr>
          <w:rFonts w:ascii="Arial" w:hAnsi="Arial" w:cs="Arial"/>
        </w:rPr>
        <w:t xml:space="preserve">Los costos de operación en los que se incurra la digitalización y portabilidad de la licencia de conducción digital a nivel nacional serán cubiertos por las entidades responsables en materia de transito y transporte. </w:t>
      </w:r>
    </w:p>
    <w:p w14:paraId="01780970" w14:textId="77777777" w:rsidR="00C92971" w:rsidRPr="003C3030" w:rsidRDefault="00C92971" w:rsidP="003C3030">
      <w:pPr>
        <w:autoSpaceDE w:val="0"/>
        <w:autoSpaceDN w:val="0"/>
        <w:adjustRightInd w:val="0"/>
        <w:spacing w:after="120" w:line="276" w:lineRule="auto"/>
        <w:jc w:val="both"/>
        <w:rPr>
          <w:rFonts w:ascii="Arial" w:eastAsiaTheme="minorHAnsi" w:hAnsi="Arial" w:cs="Arial"/>
          <w:lang w:eastAsia="en-US"/>
        </w:rPr>
      </w:pPr>
      <w:r w:rsidRPr="003C3030">
        <w:rPr>
          <w:rFonts w:ascii="Arial" w:eastAsiaTheme="minorHAnsi" w:hAnsi="Arial" w:cs="Arial"/>
          <w:b/>
          <w:bCs/>
          <w:lang w:eastAsia="en-US"/>
        </w:rPr>
        <w:lastRenderedPageBreak/>
        <w:t xml:space="preserve">ARTÍCULO 5. PERIODO DE TRANSICIÓN. </w:t>
      </w:r>
      <w:r w:rsidRPr="003C3030">
        <w:rPr>
          <w:rFonts w:ascii="Arial" w:eastAsiaTheme="minorHAnsi" w:hAnsi="Arial" w:cs="Arial"/>
          <w:lang w:eastAsia="en-US"/>
        </w:rPr>
        <w:t>Se otorga un plazo máximo de un (1) año a partir de la fecha de entrada en vigencia la presente ley, para que las entidades competentes hagan las adecuaciones pertinentes para la correcta validación y tenencia digital de la licencia de conducción en el territorio nacional.</w:t>
      </w:r>
    </w:p>
    <w:p w14:paraId="750EBC37" w14:textId="77777777" w:rsidR="00C92971" w:rsidRPr="003C3030" w:rsidRDefault="00C92971" w:rsidP="003C3030">
      <w:pPr>
        <w:spacing w:after="120" w:line="276" w:lineRule="auto"/>
        <w:jc w:val="both"/>
        <w:rPr>
          <w:rFonts w:ascii="Arial" w:hAnsi="Arial" w:cs="Arial"/>
        </w:rPr>
      </w:pPr>
      <w:r w:rsidRPr="003C3030">
        <w:rPr>
          <w:rFonts w:ascii="Arial" w:hAnsi="Arial" w:cs="Arial"/>
          <w:b/>
          <w:bCs/>
        </w:rPr>
        <w:t>ARTÍCULO 6. VIGENCIA.</w:t>
      </w:r>
      <w:r w:rsidRPr="003C3030">
        <w:rPr>
          <w:rFonts w:ascii="Arial" w:hAnsi="Arial" w:cs="Arial"/>
        </w:rPr>
        <w:t xml:space="preserve"> La presente ley rige a partir de su publicación y deroga todas las demás disposiciones que le sean contrarias. </w:t>
      </w:r>
    </w:p>
    <w:p w14:paraId="2E9A06B5" w14:textId="77777777" w:rsidR="00C92971" w:rsidRPr="003C3030" w:rsidRDefault="00C92971" w:rsidP="003C3030">
      <w:pPr>
        <w:spacing w:after="120" w:line="259" w:lineRule="auto"/>
        <w:rPr>
          <w:rFonts w:ascii="Arial" w:hAnsi="Arial" w:cs="Arial"/>
        </w:rPr>
      </w:pPr>
    </w:p>
    <w:p w14:paraId="2C836058" w14:textId="77777777" w:rsidR="00C92971" w:rsidRPr="003C3030" w:rsidRDefault="00C92971" w:rsidP="003C3030">
      <w:pPr>
        <w:spacing w:after="120" w:line="259" w:lineRule="auto"/>
        <w:rPr>
          <w:rFonts w:ascii="Arial" w:hAnsi="Arial" w:cs="Arial"/>
        </w:rPr>
      </w:pPr>
    </w:p>
    <w:p w14:paraId="4713DB46" w14:textId="77777777" w:rsidR="00C92971" w:rsidRPr="003C3030" w:rsidRDefault="00C92971" w:rsidP="003C3030">
      <w:pPr>
        <w:spacing w:after="120" w:line="276" w:lineRule="auto"/>
        <w:jc w:val="both"/>
        <w:rPr>
          <w:rFonts w:ascii="Arial" w:hAnsi="Arial" w:cs="Arial"/>
        </w:rPr>
      </w:pPr>
    </w:p>
    <w:p w14:paraId="5FCFD4F5" w14:textId="452B009C" w:rsidR="00C92971" w:rsidRPr="003C3030" w:rsidRDefault="00C92971" w:rsidP="003C3030">
      <w:pPr>
        <w:spacing w:after="120" w:line="276" w:lineRule="auto"/>
        <w:jc w:val="both"/>
        <w:rPr>
          <w:rFonts w:ascii="Arial" w:hAnsi="Arial" w:cs="Arial"/>
        </w:rPr>
      </w:pPr>
    </w:p>
    <w:p w14:paraId="4329B49D" w14:textId="77777777" w:rsidR="00C92971" w:rsidRPr="003C3030" w:rsidRDefault="00C92971" w:rsidP="003C3030">
      <w:pPr>
        <w:spacing w:after="120" w:line="276" w:lineRule="auto"/>
        <w:jc w:val="both"/>
        <w:rPr>
          <w:rFonts w:ascii="Arial" w:hAnsi="Arial" w:cs="Arial"/>
        </w:rPr>
      </w:pPr>
    </w:p>
    <w:p w14:paraId="3202BD4F" w14:textId="77777777" w:rsidR="00C92971" w:rsidRPr="003C3030" w:rsidRDefault="00C92971" w:rsidP="003C3030">
      <w:pPr>
        <w:spacing w:after="120" w:line="276" w:lineRule="auto"/>
        <w:jc w:val="both"/>
        <w:rPr>
          <w:rFonts w:ascii="Arial" w:hAnsi="Arial" w:cs="Arial"/>
        </w:rPr>
      </w:pPr>
    </w:p>
    <w:p w14:paraId="718E6F7E" w14:textId="77777777" w:rsidR="00C92971" w:rsidRPr="003C3030" w:rsidRDefault="00C92971" w:rsidP="003C3030">
      <w:pPr>
        <w:spacing w:after="120" w:line="276" w:lineRule="auto"/>
        <w:rPr>
          <w:rFonts w:ascii="Arial" w:hAnsi="Arial" w:cs="Arial"/>
          <w:b/>
          <w:bCs/>
        </w:rPr>
      </w:pPr>
      <w:r w:rsidRPr="003C3030">
        <w:rPr>
          <w:rFonts w:ascii="Arial" w:hAnsi="Arial" w:cs="Arial"/>
          <w:b/>
          <w:bCs/>
        </w:rPr>
        <w:t>FABIAN DÍAZ PLATA.</w:t>
      </w:r>
    </w:p>
    <w:p w14:paraId="0058314F" w14:textId="77777777" w:rsidR="00C92971" w:rsidRPr="003C3030" w:rsidRDefault="00C92971" w:rsidP="003C3030">
      <w:pPr>
        <w:spacing w:after="120" w:line="276" w:lineRule="auto"/>
        <w:rPr>
          <w:rFonts w:ascii="Arial" w:hAnsi="Arial" w:cs="Arial"/>
        </w:rPr>
      </w:pPr>
      <w:r w:rsidRPr="003C3030">
        <w:rPr>
          <w:rFonts w:ascii="Arial" w:hAnsi="Arial" w:cs="Arial"/>
        </w:rPr>
        <w:t>Representante a la Cámara.</w:t>
      </w:r>
    </w:p>
    <w:p w14:paraId="526852FA" w14:textId="77777777" w:rsidR="00C92971" w:rsidRPr="003C3030" w:rsidRDefault="00C92971" w:rsidP="003C3030">
      <w:pPr>
        <w:spacing w:after="120" w:line="276" w:lineRule="auto"/>
        <w:rPr>
          <w:rFonts w:ascii="Arial" w:hAnsi="Arial" w:cs="Arial"/>
        </w:rPr>
      </w:pPr>
      <w:r w:rsidRPr="003C3030">
        <w:rPr>
          <w:rFonts w:ascii="Arial" w:hAnsi="Arial" w:cs="Arial"/>
        </w:rPr>
        <w:t xml:space="preserve">Departamento de Santander. </w:t>
      </w:r>
    </w:p>
    <w:p w14:paraId="4A0D5B9B" w14:textId="6600171B" w:rsidR="00C92971" w:rsidRPr="003C3030" w:rsidRDefault="00C92971" w:rsidP="003C3030">
      <w:pPr>
        <w:spacing w:after="120" w:line="259" w:lineRule="auto"/>
        <w:rPr>
          <w:rFonts w:ascii="Arial" w:hAnsi="Arial" w:cs="Arial"/>
        </w:rPr>
      </w:pPr>
      <w:r w:rsidRPr="003C3030">
        <w:rPr>
          <w:rFonts w:ascii="Arial" w:hAnsi="Arial" w:cs="Arial"/>
        </w:rPr>
        <w:br w:type="page"/>
      </w:r>
    </w:p>
    <w:p w14:paraId="7C0BD01E" w14:textId="77777777" w:rsidR="00C92971" w:rsidRPr="003C3030" w:rsidRDefault="00C92971" w:rsidP="003C3030">
      <w:pPr>
        <w:spacing w:after="120" w:line="259" w:lineRule="auto"/>
        <w:rPr>
          <w:rFonts w:ascii="Arial" w:hAnsi="Arial" w:cs="Arial"/>
        </w:rPr>
      </w:pPr>
    </w:p>
    <w:p w14:paraId="323E8453" w14:textId="5905AEBD" w:rsidR="000224DF" w:rsidRPr="003C3030" w:rsidRDefault="005E423C" w:rsidP="003C3030">
      <w:pPr>
        <w:spacing w:after="120" w:line="276" w:lineRule="auto"/>
        <w:jc w:val="center"/>
        <w:rPr>
          <w:rFonts w:ascii="Arial" w:hAnsi="Arial" w:cs="Arial"/>
        </w:rPr>
      </w:pPr>
      <w:r w:rsidRPr="003C3030">
        <w:rPr>
          <w:rFonts w:ascii="Arial" w:hAnsi="Arial" w:cs="Arial"/>
        </w:rPr>
        <w:t>EXPOSICIÓN DE MOTIVOS.</w:t>
      </w:r>
    </w:p>
    <w:p w14:paraId="379A210C" w14:textId="44F89638" w:rsidR="005E423C" w:rsidRPr="003C3030" w:rsidRDefault="005E423C" w:rsidP="003C3030">
      <w:pPr>
        <w:spacing w:after="120" w:line="276" w:lineRule="auto"/>
        <w:jc w:val="center"/>
        <w:rPr>
          <w:rFonts w:ascii="Arial" w:hAnsi="Arial" w:cs="Arial"/>
        </w:rPr>
      </w:pPr>
      <w:r w:rsidRPr="003C3030">
        <w:rPr>
          <w:rFonts w:ascii="Arial" w:hAnsi="Arial" w:cs="Arial"/>
        </w:rPr>
        <w:t>PROYECTO DE LEY No ___ DE 2020 CÁMARA</w:t>
      </w:r>
    </w:p>
    <w:p w14:paraId="778F9D18" w14:textId="77777777" w:rsidR="005C3A8C" w:rsidRPr="003C3030" w:rsidRDefault="005C3A8C" w:rsidP="003C3030">
      <w:pPr>
        <w:spacing w:after="120" w:line="276" w:lineRule="auto"/>
        <w:jc w:val="center"/>
        <w:rPr>
          <w:rFonts w:ascii="Arial" w:hAnsi="Arial" w:cs="Arial"/>
        </w:rPr>
      </w:pPr>
      <w:r w:rsidRPr="003C3030">
        <w:rPr>
          <w:rFonts w:ascii="Arial" w:hAnsi="Arial" w:cs="Arial"/>
        </w:rPr>
        <w:t>“Por medio del cual se reglamente la presentación de la licencia de conducción virtual y se crean otras disposiciones”</w:t>
      </w:r>
    </w:p>
    <w:p w14:paraId="61918C8C" w14:textId="02191183" w:rsidR="003C41FA" w:rsidRPr="003C3030" w:rsidRDefault="00041C0F" w:rsidP="003C3030">
      <w:pPr>
        <w:spacing w:after="120" w:line="276" w:lineRule="auto"/>
        <w:jc w:val="both"/>
        <w:rPr>
          <w:rFonts w:ascii="Arial" w:hAnsi="Arial" w:cs="Arial"/>
          <w:b/>
          <w:bCs/>
        </w:rPr>
      </w:pPr>
      <w:r w:rsidRPr="003C3030">
        <w:rPr>
          <w:rFonts w:ascii="Arial" w:hAnsi="Arial" w:cs="Arial"/>
          <w:b/>
          <w:bCs/>
        </w:rPr>
        <w:t>JUSTIFICACIÓN.</w:t>
      </w:r>
    </w:p>
    <w:p w14:paraId="5465E9ED" w14:textId="67D716DA" w:rsidR="00916722" w:rsidRPr="003C3030" w:rsidRDefault="00916722" w:rsidP="003C3030">
      <w:pPr>
        <w:spacing w:after="120" w:line="276" w:lineRule="auto"/>
        <w:jc w:val="both"/>
        <w:rPr>
          <w:rFonts w:ascii="Arial" w:hAnsi="Arial" w:cs="Arial"/>
        </w:rPr>
      </w:pPr>
      <w:r w:rsidRPr="003C3030">
        <w:rPr>
          <w:rFonts w:ascii="Arial" w:hAnsi="Arial" w:cs="Arial"/>
        </w:rPr>
        <w:t>Los principios rectores del Código Nacional de Tránsito y Transporte son: seguridad de los usuarios, la movilidad, la calidad, la oportunidad, el cubrimiento, la libertad de acceso, la plena identificación, libre circulación, educación y descentralización.</w:t>
      </w:r>
      <w:r w:rsidR="00367941" w:rsidRPr="003C3030">
        <w:rPr>
          <w:rFonts w:ascii="Arial" w:hAnsi="Arial" w:cs="Arial"/>
        </w:rPr>
        <w:t xml:space="preserve"> </w:t>
      </w:r>
      <w:r w:rsidRPr="003C3030">
        <w:rPr>
          <w:rFonts w:ascii="Arial" w:hAnsi="Arial" w:cs="Arial"/>
        </w:rPr>
        <w:t>Le corresponde al Ministerio de Transporte como autoridad suprema de tránsito definir, orientar, vigilar e inspeccionar la ejecución de la política nacional en materia de tránsito.</w:t>
      </w:r>
    </w:p>
    <w:p w14:paraId="64CBFB84" w14:textId="77777777" w:rsidR="00916722" w:rsidRPr="003C3030" w:rsidRDefault="00916722" w:rsidP="003C3030">
      <w:pPr>
        <w:spacing w:after="120" w:line="276" w:lineRule="auto"/>
        <w:jc w:val="both"/>
        <w:rPr>
          <w:rFonts w:ascii="Arial" w:hAnsi="Arial" w:cs="Arial"/>
        </w:rPr>
      </w:pPr>
      <w:r w:rsidRPr="003C3030">
        <w:rPr>
          <w:rFonts w:ascii="Arial" w:hAnsi="Arial" w:cs="Arial"/>
        </w:rPr>
        <w:t>Para los intereses de la presente ley es importante hacer claridades en algunos conceptos fundamentales.</w:t>
      </w:r>
    </w:p>
    <w:p w14:paraId="6A18CC63" w14:textId="4ED93CA9" w:rsidR="00916722" w:rsidRPr="003C3030" w:rsidRDefault="00916722" w:rsidP="003C3030">
      <w:pPr>
        <w:spacing w:after="120" w:line="276" w:lineRule="auto"/>
        <w:ind w:left="708"/>
        <w:jc w:val="both"/>
        <w:rPr>
          <w:rFonts w:ascii="Arial" w:hAnsi="Arial" w:cs="Arial"/>
        </w:rPr>
      </w:pPr>
      <w:r w:rsidRPr="003C3030">
        <w:rPr>
          <w:rFonts w:ascii="Arial" w:hAnsi="Arial" w:cs="Arial"/>
        </w:rPr>
        <w:t>Licencia de conducción</w:t>
      </w:r>
      <w:r w:rsidRPr="003C3030">
        <w:rPr>
          <w:rStyle w:val="Refdenotaalpie"/>
          <w:rFonts w:ascii="Arial" w:hAnsi="Arial" w:cs="Arial"/>
        </w:rPr>
        <w:footnoteReference w:id="1"/>
      </w:r>
      <w:r w:rsidRPr="003C3030">
        <w:rPr>
          <w:rFonts w:ascii="Arial" w:hAnsi="Arial" w:cs="Arial"/>
        </w:rPr>
        <w:t>: Documento público de carácter personal e intransferible expedido por autoridad competente, el cual autoriza a una persona para la conducción de vehículos con validez en todo el territorio nacional.</w:t>
      </w:r>
    </w:p>
    <w:p w14:paraId="0322B2B8" w14:textId="361ADC6C" w:rsidR="00E150DF" w:rsidRPr="003C3030" w:rsidRDefault="00E150DF" w:rsidP="003C3030">
      <w:pPr>
        <w:spacing w:after="120" w:line="276" w:lineRule="auto"/>
        <w:jc w:val="both"/>
        <w:rPr>
          <w:rFonts w:ascii="Arial" w:hAnsi="Arial" w:cs="Arial"/>
        </w:rPr>
      </w:pPr>
      <w:r w:rsidRPr="003C3030">
        <w:rPr>
          <w:rFonts w:ascii="Arial" w:hAnsi="Arial" w:cs="Arial"/>
        </w:rPr>
        <w:t xml:space="preserve">La presente iniciativa </w:t>
      </w:r>
      <w:r w:rsidR="00315F48" w:rsidRPr="003C3030">
        <w:rPr>
          <w:rFonts w:ascii="Arial" w:hAnsi="Arial" w:cs="Arial"/>
        </w:rPr>
        <w:t xml:space="preserve">pretende reglamentar y generar disposiciones para la implementación de la licencia de conducción digital para el territorio nacional. Las consideraciones previstas en este proyecto de ley buscar facilitar </w:t>
      </w:r>
      <w:r w:rsidR="00916722" w:rsidRPr="003C3030">
        <w:rPr>
          <w:rFonts w:ascii="Arial" w:hAnsi="Arial" w:cs="Arial"/>
        </w:rPr>
        <w:t>la presentación de la documentación reglamentaria para poder circular por las carreteras nacionales</w:t>
      </w:r>
      <w:r w:rsidR="00C26682" w:rsidRPr="003C3030">
        <w:rPr>
          <w:rFonts w:ascii="Arial" w:hAnsi="Arial" w:cs="Arial"/>
        </w:rPr>
        <w:t xml:space="preserve"> y reducir con ello las infracciones de tránsito generadas por el incumplimiento de la normatividad vigente alrededor de la portabilidad de este documento.</w:t>
      </w:r>
    </w:p>
    <w:p w14:paraId="63C91040" w14:textId="4E3E6C39" w:rsidR="0067742B" w:rsidRPr="003C3030" w:rsidRDefault="0067742B" w:rsidP="003C3030">
      <w:pPr>
        <w:spacing w:after="120" w:line="276" w:lineRule="auto"/>
        <w:jc w:val="both"/>
        <w:rPr>
          <w:rFonts w:ascii="Arial" w:hAnsi="Arial" w:cs="Arial"/>
        </w:rPr>
      </w:pPr>
      <w:r w:rsidRPr="003C3030">
        <w:rPr>
          <w:rFonts w:ascii="Arial" w:hAnsi="Arial" w:cs="Arial"/>
        </w:rPr>
        <w:t>Se presenta esta iniciativa enfocada directamente a la licencia de conducción debido a las reglamentaciones desarrolladas por la Resolución 4170</w:t>
      </w:r>
      <w:r w:rsidRPr="003C3030">
        <w:rPr>
          <w:rStyle w:val="Refdenotaalpie"/>
          <w:rFonts w:ascii="Arial" w:hAnsi="Arial" w:cs="Arial"/>
        </w:rPr>
        <w:footnoteReference w:id="2"/>
      </w:r>
      <w:r w:rsidRPr="003C3030">
        <w:rPr>
          <w:rFonts w:ascii="Arial" w:hAnsi="Arial" w:cs="Arial"/>
        </w:rPr>
        <w:t xml:space="preserve"> de 2016 del Ministerio de Transporte. </w:t>
      </w:r>
    </w:p>
    <w:p w14:paraId="4BCA93BC" w14:textId="25783A8A" w:rsidR="00E50926" w:rsidRPr="003C3030" w:rsidRDefault="00E50926" w:rsidP="003C3030">
      <w:pPr>
        <w:spacing w:after="120" w:line="276" w:lineRule="auto"/>
        <w:jc w:val="both"/>
        <w:rPr>
          <w:rFonts w:ascii="Arial" w:hAnsi="Arial" w:cs="Arial"/>
        </w:rPr>
      </w:pPr>
    </w:p>
    <w:p w14:paraId="106A7DA7" w14:textId="60632803" w:rsidR="00E50926" w:rsidRPr="003C3030" w:rsidRDefault="00E50926" w:rsidP="003C3030">
      <w:pPr>
        <w:spacing w:after="120" w:line="276" w:lineRule="auto"/>
        <w:jc w:val="both"/>
        <w:rPr>
          <w:rFonts w:ascii="Arial" w:hAnsi="Arial" w:cs="Arial"/>
        </w:rPr>
      </w:pPr>
    </w:p>
    <w:p w14:paraId="5702EBB5" w14:textId="261958D2" w:rsidR="00E50926" w:rsidRPr="003C3030" w:rsidRDefault="00E50926" w:rsidP="003C3030">
      <w:pPr>
        <w:spacing w:after="120" w:line="276" w:lineRule="auto"/>
        <w:jc w:val="both"/>
        <w:rPr>
          <w:rFonts w:ascii="Arial" w:hAnsi="Arial" w:cs="Arial"/>
        </w:rPr>
      </w:pPr>
    </w:p>
    <w:p w14:paraId="35713081" w14:textId="525E91E4" w:rsidR="00E50926" w:rsidRPr="003C3030" w:rsidRDefault="00E50926" w:rsidP="003C3030">
      <w:pPr>
        <w:spacing w:after="120" w:line="276" w:lineRule="auto"/>
        <w:jc w:val="both"/>
        <w:rPr>
          <w:rFonts w:ascii="Arial" w:hAnsi="Arial" w:cs="Arial"/>
        </w:rPr>
      </w:pPr>
    </w:p>
    <w:p w14:paraId="110FA72E" w14:textId="77777777" w:rsidR="00E50926" w:rsidRPr="003C3030" w:rsidRDefault="00E50926" w:rsidP="003C3030">
      <w:pPr>
        <w:spacing w:after="120" w:line="276" w:lineRule="auto"/>
        <w:jc w:val="both"/>
        <w:rPr>
          <w:rFonts w:ascii="Arial" w:hAnsi="Arial" w:cs="Arial"/>
        </w:rPr>
      </w:pPr>
    </w:p>
    <w:p w14:paraId="3F245751" w14:textId="340C0E3B" w:rsidR="0067742B" w:rsidRPr="003C3030" w:rsidRDefault="0067742B" w:rsidP="003C3030">
      <w:pPr>
        <w:pStyle w:val="Sinespaciado"/>
        <w:spacing w:after="120" w:line="276" w:lineRule="auto"/>
        <w:rPr>
          <w:rFonts w:ascii="Arial" w:hAnsi="Arial" w:cs="Arial"/>
          <w:noProof/>
          <w:sz w:val="24"/>
          <w:szCs w:val="24"/>
        </w:rPr>
      </w:pPr>
      <w:r w:rsidRPr="003C3030">
        <w:rPr>
          <w:rFonts w:ascii="Arial" w:hAnsi="Arial" w:cs="Arial"/>
          <w:noProof/>
          <w:sz w:val="24"/>
          <w:szCs w:val="24"/>
        </w:rPr>
        <w:t xml:space="preserve">Gráfica 1: Ranking de multas a nivel nacional. </w:t>
      </w:r>
    </w:p>
    <w:p w14:paraId="6404705B" w14:textId="4D8ACADE" w:rsidR="00274471" w:rsidRPr="003C3030" w:rsidRDefault="00274471" w:rsidP="003C3030">
      <w:pPr>
        <w:pStyle w:val="Sinespaciado"/>
        <w:spacing w:after="120" w:line="276" w:lineRule="auto"/>
        <w:jc w:val="center"/>
        <w:rPr>
          <w:rFonts w:ascii="Arial" w:hAnsi="Arial" w:cs="Arial"/>
          <w:sz w:val="24"/>
          <w:szCs w:val="24"/>
        </w:rPr>
      </w:pPr>
      <w:r w:rsidRPr="003C3030">
        <w:rPr>
          <w:rFonts w:ascii="Arial" w:hAnsi="Arial" w:cs="Arial"/>
          <w:noProof/>
          <w:sz w:val="24"/>
          <w:szCs w:val="24"/>
          <w:lang w:eastAsia="es-CO"/>
        </w:rPr>
        <w:drawing>
          <wp:inline distT="0" distB="0" distL="0" distR="0" wp14:anchorId="4E04154E" wp14:editId="2E7EFCC3">
            <wp:extent cx="4869712" cy="265470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8096" cy="2670177"/>
                    </a:xfrm>
                    <a:prstGeom prst="rect">
                      <a:avLst/>
                    </a:prstGeom>
                  </pic:spPr>
                </pic:pic>
              </a:graphicData>
            </a:graphic>
          </wp:inline>
        </w:drawing>
      </w:r>
    </w:p>
    <w:p w14:paraId="609593E4" w14:textId="16EBA35C" w:rsidR="0067742B" w:rsidRPr="003C3030" w:rsidRDefault="0067742B" w:rsidP="003C3030">
      <w:pPr>
        <w:pStyle w:val="Sinespaciado"/>
        <w:spacing w:after="120" w:line="276" w:lineRule="auto"/>
        <w:rPr>
          <w:rFonts w:ascii="Arial" w:hAnsi="Arial" w:cs="Arial"/>
          <w:sz w:val="24"/>
          <w:szCs w:val="24"/>
        </w:rPr>
      </w:pPr>
      <w:r w:rsidRPr="003C3030">
        <w:rPr>
          <w:rFonts w:ascii="Arial" w:hAnsi="Arial" w:cs="Arial"/>
          <w:sz w:val="24"/>
          <w:szCs w:val="24"/>
        </w:rPr>
        <w:t>Tomado de: Federación Colombiana de Municipios.</w:t>
      </w:r>
      <w:r w:rsidRPr="003C3030">
        <w:rPr>
          <w:rStyle w:val="Refdenotaalpie"/>
          <w:rFonts w:ascii="Arial" w:hAnsi="Arial" w:cs="Arial"/>
          <w:sz w:val="24"/>
          <w:szCs w:val="24"/>
        </w:rPr>
        <w:footnoteReference w:id="3"/>
      </w:r>
      <w:r w:rsidRPr="003C3030">
        <w:rPr>
          <w:rFonts w:ascii="Arial" w:hAnsi="Arial" w:cs="Arial"/>
          <w:sz w:val="24"/>
          <w:szCs w:val="24"/>
        </w:rPr>
        <w:t xml:space="preserve"> </w:t>
      </w:r>
    </w:p>
    <w:p w14:paraId="79168014" w14:textId="624FD0E8" w:rsidR="00274471" w:rsidRPr="003C3030" w:rsidRDefault="00274471" w:rsidP="003C3030">
      <w:pPr>
        <w:spacing w:after="120" w:line="276" w:lineRule="auto"/>
        <w:jc w:val="both"/>
        <w:rPr>
          <w:rFonts w:ascii="Arial" w:hAnsi="Arial" w:cs="Arial"/>
        </w:rPr>
      </w:pPr>
      <w:r w:rsidRPr="003C3030">
        <w:rPr>
          <w:rFonts w:ascii="Arial" w:hAnsi="Arial" w:cs="Arial"/>
        </w:rPr>
        <w:t xml:space="preserve">Según un informe presentado por la Federación Nacional de Municipios, para el año 2015 se impartieron aproximadamente 23.448.171 multas de transito en todo el país, siendo el no porte de la licencia de conducción una de las multas más recurrentes, para este caso, </w:t>
      </w:r>
      <w:r w:rsidR="0067742B" w:rsidRPr="003C3030">
        <w:rPr>
          <w:rFonts w:ascii="Arial" w:hAnsi="Arial" w:cs="Arial"/>
        </w:rPr>
        <w:t xml:space="preserve">las infracciones cometidas fueron aproximadamente de 1.578.191. </w:t>
      </w:r>
    </w:p>
    <w:p w14:paraId="2B0E3F5B" w14:textId="3060C5A6" w:rsidR="00353BDA" w:rsidRPr="003C3030" w:rsidRDefault="00041C0F" w:rsidP="003C3030">
      <w:pPr>
        <w:spacing w:after="120" w:line="276" w:lineRule="auto"/>
        <w:jc w:val="both"/>
        <w:rPr>
          <w:rFonts w:ascii="Arial" w:hAnsi="Arial" w:cs="Arial"/>
          <w:shd w:val="clear" w:color="auto" w:fill="FFFFFF"/>
        </w:rPr>
      </w:pPr>
      <w:r w:rsidRPr="003C3030">
        <w:rPr>
          <w:rFonts w:ascii="Arial" w:hAnsi="Arial" w:cs="Arial"/>
          <w:shd w:val="clear" w:color="auto" w:fill="FFFFFF"/>
        </w:rPr>
        <w:t>La Secretaría de Movilidad de Bogotá</w:t>
      </w:r>
      <w:r w:rsidRPr="003C3030">
        <w:rPr>
          <w:rStyle w:val="Refdenotaalpie"/>
          <w:rFonts w:ascii="Arial" w:hAnsi="Arial" w:cs="Arial"/>
          <w:shd w:val="clear" w:color="auto" w:fill="FFFFFF"/>
        </w:rPr>
        <w:footnoteReference w:id="4"/>
      </w:r>
      <w:r w:rsidRPr="003C3030">
        <w:rPr>
          <w:rFonts w:ascii="Arial" w:hAnsi="Arial" w:cs="Arial"/>
          <w:shd w:val="clear" w:color="auto" w:fill="FFFFFF"/>
        </w:rPr>
        <w:t xml:space="preserve"> anunció que a partir del 1 de enero de 2020 </w:t>
      </w:r>
      <w:r w:rsidRPr="003C3030">
        <w:rPr>
          <w:rStyle w:val="Textoennegrita"/>
          <w:rFonts w:ascii="Arial" w:hAnsi="Arial" w:cs="Arial"/>
          <w:b w:val="0"/>
          <w:bCs w:val="0"/>
          <w:shd w:val="clear" w:color="auto" w:fill="FFFFFF"/>
        </w:rPr>
        <w:t>las tarifas de comparendos, parqueaderos y grúas tendrán un incremento del 6%</w:t>
      </w:r>
      <w:r w:rsidRPr="003C3030">
        <w:rPr>
          <w:rFonts w:ascii="Arial" w:hAnsi="Arial" w:cs="Arial"/>
          <w:b/>
          <w:bCs/>
          <w:shd w:val="clear" w:color="auto" w:fill="FFFFFF"/>
        </w:rPr>
        <w:t xml:space="preserve">. </w:t>
      </w:r>
      <w:r w:rsidRPr="003C3030">
        <w:rPr>
          <w:rFonts w:ascii="Arial" w:hAnsi="Arial" w:cs="Arial"/>
          <w:shd w:val="clear" w:color="auto" w:fill="FFFFFF"/>
        </w:rPr>
        <w:t>Quedando para este año la infracción por conducir el vehículo sin portar la licencia de conducción en $234.100.</w:t>
      </w:r>
    </w:p>
    <w:p w14:paraId="49090B83" w14:textId="40F5CA5A" w:rsidR="00041C0F" w:rsidRPr="003C3030" w:rsidRDefault="00041C0F" w:rsidP="003C3030">
      <w:pPr>
        <w:spacing w:after="120" w:line="276" w:lineRule="auto"/>
        <w:jc w:val="center"/>
        <w:rPr>
          <w:rFonts w:ascii="Arial" w:hAnsi="Arial" w:cs="Arial"/>
        </w:rPr>
      </w:pPr>
      <w:r w:rsidRPr="003C3030">
        <w:rPr>
          <w:rFonts w:ascii="Arial" w:hAnsi="Arial" w:cs="Arial"/>
          <w:noProof/>
          <w:lang w:eastAsia="es-CO"/>
        </w:rPr>
        <w:drawing>
          <wp:inline distT="0" distB="0" distL="0" distR="0" wp14:anchorId="6CDBA1D7" wp14:editId="0060294C">
            <wp:extent cx="4429496" cy="14328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1369" cy="1436736"/>
                    </a:xfrm>
                    <a:prstGeom prst="rect">
                      <a:avLst/>
                    </a:prstGeom>
                  </pic:spPr>
                </pic:pic>
              </a:graphicData>
            </a:graphic>
          </wp:inline>
        </w:drawing>
      </w:r>
    </w:p>
    <w:p w14:paraId="2F4CFC69" w14:textId="77777777" w:rsidR="007A0B05" w:rsidRPr="003C3030" w:rsidRDefault="007A0B05" w:rsidP="003C3030">
      <w:pPr>
        <w:spacing w:after="120" w:line="276" w:lineRule="auto"/>
        <w:rPr>
          <w:rFonts w:ascii="Arial" w:hAnsi="Arial" w:cs="Arial"/>
          <w:b/>
          <w:bCs/>
        </w:rPr>
      </w:pPr>
    </w:p>
    <w:p w14:paraId="19682F30" w14:textId="0E3C0308" w:rsidR="00041C0F" w:rsidRPr="003C3030" w:rsidRDefault="00041C0F" w:rsidP="003C3030">
      <w:pPr>
        <w:spacing w:after="120" w:line="276" w:lineRule="auto"/>
        <w:rPr>
          <w:rFonts w:ascii="Arial" w:hAnsi="Arial" w:cs="Arial"/>
          <w:b/>
          <w:bCs/>
        </w:rPr>
      </w:pPr>
      <w:r w:rsidRPr="003C3030">
        <w:rPr>
          <w:rFonts w:ascii="Arial" w:hAnsi="Arial" w:cs="Arial"/>
          <w:b/>
          <w:bCs/>
        </w:rPr>
        <w:t>EXPERIENCIAS INTERNACIONALES</w:t>
      </w:r>
    </w:p>
    <w:p w14:paraId="3D72E09D" w14:textId="12468D5D" w:rsidR="007A0B05" w:rsidRPr="003C3030" w:rsidRDefault="00041C0F" w:rsidP="003C3030">
      <w:pPr>
        <w:pStyle w:val="Prrafodelista"/>
        <w:numPr>
          <w:ilvl w:val="0"/>
          <w:numId w:val="21"/>
        </w:numPr>
        <w:spacing w:after="120" w:line="276" w:lineRule="auto"/>
        <w:jc w:val="both"/>
        <w:rPr>
          <w:rFonts w:ascii="Arial" w:hAnsi="Arial" w:cs="Arial"/>
        </w:rPr>
      </w:pPr>
      <w:r w:rsidRPr="003C3030">
        <w:rPr>
          <w:rFonts w:ascii="Arial" w:hAnsi="Arial" w:cs="Arial"/>
        </w:rPr>
        <w:t>​En Australia, New South Wales anunció en noviembre de 2015 la introducción para 2016 de las licencias de conducir electrónicas en teléfonos inteligentes. El estado de Western Australia anunció un plan para digitalizar las licencias de conducir en abril de 2016.</w:t>
      </w:r>
      <w:r w:rsidR="007A0B05" w:rsidRPr="003C3030">
        <w:rPr>
          <w:rFonts w:ascii="Arial" w:hAnsi="Arial" w:cs="Arial"/>
        </w:rPr>
        <w:t xml:space="preserve"> E</w:t>
      </w:r>
      <w:r w:rsidRPr="003C3030">
        <w:rPr>
          <w:rFonts w:ascii="Arial" w:hAnsi="Arial" w:cs="Arial"/>
        </w:rPr>
        <w:t xml:space="preserve">l Ministro de Finanzas, Servicios y Propiedad de NSW, Dominic Perrottet, declaró que las licencias de conducir digitales </w:t>
      </w:r>
      <w:r w:rsidR="007A0B05" w:rsidRPr="003C3030">
        <w:rPr>
          <w:rFonts w:ascii="Arial" w:hAnsi="Arial" w:cs="Arial"/>
        </w:rPr>
        <w:t>se lanzarán</w:t>
      </w:r>
      <w:r w:rsidRPr="003C3030">
        <w:rPr>
          <w:rFonts w:ascii="Arial" w:hAnsi="Arial" w:cs="Arial"/>
        </w:rPr>
        <w:t xml:space="preserve"> en el año 2019. </w:t>
      </w:r>
    </w:p>
    <w:p w14:paraId="2E37902B" w14:textId="77777777" w:rsidR="007A0B05" w:rsidRPr="003C3030" w:rsidRDefault="00041C0F" w:rsidP="003C3030">
      <w:pPr>
        <w:pStyle w:val="Prrafodelista"/>
        <w:numPr>
          <w:ilvl w:val="0"/>
          <w:numId w:val="21"/>
        </w:numPr>
        <w:spacing w:after="120" w:line="276" w:lineRule="auto"/>
        <w:jc w:val="both"/>
        <w:rPr>
          <w:rFonts w:ascii="Arial" w:hAnsi="Arial" w:cs="Arial"/>
        </w:rPr>
      </w:pPr>
      <w:r w:rsidRPr="003C3030">
        <w:rPr>
          <w:rFonts w:ascii="Arial" w:hAnsi="Arial" w:cs="Arial"/>
        </w:rPr>
        <w:t>En octubre de 2016, oficiales superiores del departamento de transporte holandés dejaron en claro que el país está trabajando en una </w:t>
      </w:r>
      <w:hyperlink r:id="rId10" w:history="1">
        <w:r w:rsidRPr="003C3030">
          <w:rPr>
            <w:rStyle w:val="Hipervnculo"/>
            <w:rFonts w:ascii="Arial" w:hAnsi="Arial" w:cs="Arial"/>
            <w:color w:val="auto"/>
            <w:u w:val="none"/>
          </w:rPr>
          <w:t>versión de aplicación móvil</w:t>
        </w:r>
      </w:hyperlink>
      <w:r w:rsidRPr="003C3030">
        <w:rPr>
          <w:rFonts w:ascii="Arial" w:hAnsi="Arial" w:cs="Arial"/>
        </w:rPr>
        <w:t> de la licencia de conducir que acompañaría a la tarjeta.</w:t>
      </w:r>
      <w:r w:rsidR="007A0B05" w:rsidRPr="003C3030">
        <w:rPr>
          <w:rFonts w:ascii="Arial" w:hAnsi="Arial" w:cs="Arial"/>
        </w:rPr>
        <w:t xml:space="preserve"> </w:t>
      </w:r>
    </w:p>
    <w:p w14:paraId="657E1F8A" w14:textId="77777777" w:rsidR="007A0B05" w:rsidRPr="003C3030" w:rsidRDefault="00041C0F" w:rsidP="003C3030">
      <w:pPr>
        <w:pStyle w:val="Prrafodelista"/>
        <w:numPr>
          <w:ilvl w:val="0"/>
          <w:numId w:val="21"/>
        </w:numPr>
        <w:spacing w:after="120" w:line="276" w:lineRule="auto"/>
        <w:jc w:val="both"/>
        <w:rPr>
          <w:rFonts w:ascii="Arial" w:hAnsi="Arial" w:cs="Arial"/>
        </w:rPr>
      </w:pPr>
      <w:r w:rsidRPr="003C3030">
        <w:rPr>
          <w:rFonts w:ascii="Arial" w:hAnsi="Arial" w:cs="Arial"/>
        </w:rPr>
        <w:t>En mayo de 2016, la Agencia Británica de Licencias de Conductores y Vehículos (DVLA) reveló que estaba trabajando también en una licencia de conducir digital para teléfonos inteligentes y mostró un "</w:t>
      </w:r>
      <w:hyperlink r:id="rId11" w:history="1">
        <w:r w:rsidRPr="003C3030">
          <w:rPr>
            <w:rStyle w:val="Hipervnculo"/>
            <w:rFonts w:ascii="Arial" w:hAnsi="Arial" w:cs="Arial"/>
            <w:color w:val="auto"/>
            <w:u w:val="none"/>
          </w:rPr>
          <w:t>prototipo​</w:t>
        </w:r>
      </w:hyperlink>
      <w:r w:rsidRPr="003C3030">
        <w:rPr>
          <w:rFonts w:ascii="Arial" w:hAnsi="Arial" w:cs="Arial"/>
        </w:rPr>
        <w:t>" con una función que permitiría a la gente guardar la licencia en el teléfono</w:t>
      </w:r>
      <w:r w:rsidR="007A0B05" w:rsidRPr="003C3030">
        <w:rPr>
          <w:rFonts w:ascii="Arial" w:hAnsi="Arial" w:cs="Arial"/>
        </w:rPr>
        <w:t>.</w:t>
      </w:r>
    </w:p>
    <w:p w14:paraId="14D62C25" w14:textId="77777777" w:rsidR="007A0B05" w:rsidRPr="003C3030" w:rsidRDefault="00041C0F" w:rsidP="003C3030">
      <w:pPr>
        <w:pStyle w:val="Prrafodelista"/>
        <w:numPr>
          <w:ilvl w:val="0"/>
          <w:numId w:val="21"/>
        </w:numPr>
        <w:spacing w:after="120" w:line="276" w:lineRule="auto"/>
        <w:jc w:val="both"/>
        <w:rPr>
          <w:rFonts w:ascii="Arial" w:hAnsi="Arial" w:cs="Arial"/>
        </w:rPr>
      </w:pPr>
      <w:r w:rsidRPr="003C3030">
        <w:rPr>
          <w:rFonts w:ascii="Arial" w:hAnsi="Arial" w:cs="Arial"/>
        </w:rPr>
        <w:t>En julio de 2017, CONTRAN, el Comité Nacional de Tránsito de Brasil aprobó una propuesta para el lanzamiento de licencias de conducir digitales en 2018.</w:t>
      </w:r>
    </w:p>
    <w:p w14:paraId="044E8FBA" w14:textId="18A420DA" w:rsidR="00041C0F" w:rsidRPr="003C3030" w:rsidRDefault="00041C0F" w:rsidP="003C3030">
      <w:pPr>
        <w:pStyle w:val="Prrafodelista"/>
        <w:numPr>
          <w:ilvl w:val="0"/>
          <w:numId w:val="21"/>
        </w:numPr>
        <w:spacing w:after="120" w:line="276" w:lineRule="auto"/>
        <w:jc w:val="both"/>
        <w:rPr>
          <w:rFonts w:ascii="Arial" w:hAnsi="Arial" w:cs="Arial"/>
        </w:rPr>
      </w:pPr>
      <w:r w:rsidRPr="003C3030">
        <w:rPr>
          <w:rFonts w:ascii="Arial" w:hAnsi="Arial" w:cs="Arial"/>
        </w:rPr>
        <w:t>En febrero de 2018, la </w:t>
      </w:r>
      <w:hyperlink r:id="rId12" w:history="1">
        <w:r w:rsidRPr="003C3030">
          <w:rPr>
            <w:rStyle w:val="Hipervnculo"/>
            <w:rFonts w:ascii="Arial" w:hAnsi="Arial" w:cs="Arial"/>
            <w:color w:val="auto"/>
            <w:u w:val="none"/>
          </w:rPr>
          <w:t>Agencia de Transporte y Seguridad de Finlandia​</w:t>
        </w:r>
      </w:hyperlink>
      <w:r w:rsidRPr="003C3030">
        <w:rPr>
          <w:rFonts w:ascii="Arial" w:hAnsi="Arial" w:cs="Arial"/>
        </w:rPr>
        <w:t> reveló que luego de una prueba exitosa, implementará una licencia de conducir digital gratuita para fines del verano. La aplicación de la DDL no es un reemplazo del documento actual sino un complemento, por ahora.</w:t>
      </w:r>
    </w:p>
    <w:p w14:paraId="6436C9BD" w14:textId="24E631A3" w:rsidR="00B02604" w:rsidRPr="003C3030" w:rsidRDefault="00B02604" w:rsidP="003C3030">
      <w:pPr>
        <w:spacing w:after="120" w:line="276" w:lineRule="auto"/>
        <w:jc w:val="both"/>
        <w:rPr>
          <w:rFonts w:ascii="Arial" w:hAnsi="Arial" w:cs="Arial"/>
        </w:rPr>
      </w:pPr>
    </w:p>
    <w:p w14:paraId="777DCC3E" w14:textId="77777777" w:rsidR="00B02604" w:rsidRPr="003C3030" w:rsidRDefault="00B02604" w:rsidP="003C3030">
      <w:pPr>
        <w:spacing w:after="120" w:line="276" w:lineRule="auto"/>
        <w:jc w:val="both"/>
        <w:rPr>
          <w:rFonts w:ascii="Arial" w:hAnsi="Arial" w:cs="Arial"/>
          <w:b/>
          <w:bCs/>
        </w:rPr>
      </w:pPr>
      <w:r w:rsidRPr="003C3030">
        <w:rPr>
          <w:rFonts w:ascii="Arial" w:hAnsi="Arial" w:cs="Arial"/>
          <w:b/>
          <w:bCs/>
        </w:rPr>
        <w:t>CAUSALES DE IMPEDIMENTO</w:t>
      </w:r>
    </w:p>
    <w:p w14:paraId="301152CC" w14:textId="77777777" w:rsidR="00B02604" w:rsidRPr="003C3030" w:rsidRDefault="00B02604" w:rsidP="003C3030">
      <w:pPr>
        <w:spacing w:after="120" w:line="276" w:lineRule="auto"/>
        <w:jc w:val="both"/>
        <w:rPr>
          <w:rFonts w:ascii="Arial" w:hAnsi="Arial" w:cs="Arial"/>
        </w:rPr>
      </w:pPr>
      <w:r w:rsidRPr="003C3030">
        <w:rPr>
          <w:rFonts w:ascii="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2E0B02F9" w14:textId="77777777" w:rsidR="00B02604" w:rsidRPr="003C3030" w:rsidRDefault="00B02604" w:rsidP="003C3030">
      <w:pPr>
        <w:spacing w:after="120" w:line="276" w:lineRule="auto"/>
        <w:jc w:val="both"/>
        <w:rPr>
          <w:rFonts w:ascii="Arial" w:hAnsi="Arial" w:cs="Arial"/>
        </w:rPr>
      </w:pPr>
    </w:p>
    <w:p w14:paraId="701B29B4" w14:textId="1DC32A7B" w:rsidR="00EC500D" w:rsidRPr="003C3030" w:rsidRDefault="00EC500D" w:rsidP="003C3030">
      <w:pPr>
        <w:spacing w:after="120" w:line="276" w:lineRule="auto"/>
        <w:jc w:val="both"/>
        <w:rPr>
          <w:rFonts w:ascii="Arial" w:hAnsi="Arial" w:cs="Arial"/>
        </w:rPr>
      </w:pPr>
    </w:p>
    <w:p w14:paraId="1BF3E823" w14:textId="77777777" w:rsidR="00EC500D" w:rsidRPr="003C3030" w:rsidRDefault="00EC500D" w:rsidP="003C3030">
      <w:pPr>
        <w:spacing w:after="120" w:line="276" w:lineRule="auto"/>
        <w:rPr>
          <w:rFonts w:ascii="Arial" w:hAnsi="Arial" w:cs="Arial"/>
          <w:b/>
          <w:bCs/>
        </w:rPr>
      </w:pPr>
      <w:r w:rsidRPr="003C3030">
        <w:rPr>
          <w:rFonts w:ascii="Arial" w:hAnsi="Arial" w:cs="Arial"/>
          <w:b/>
          <w:bCs/>
        </w:rPr>
        <w:t>FABIAN DÍAZ PLATA.</w:t>
      </w:r>
    </w:p>
    <w:p w14:paraId="771D4AF9" w14:textId="7C40DB5F" w:rsidR="00EC500D" w:rsidRPr="003C3030" w:rsidRDefault="00EC500D" w:rsidP="003C3030">
      <w:pPr>
        <w:spacing w:after="120" w:line="276" w:lineRule="auto"/>
        <w:rPr>
          <w:rFonts w:ascii="Arial" w:hAnsi="Arial" w:cs="Arial"/>
        </w:rPr>
      </w:pPr>
      <w:r w:rsidRPr="003C3030">
        <w:rPr>
          <w:rFonts w:ascii="Arial" w:hAnsi="Arial" w:cs="Arial"/>
        </w:rPr>
        <w:t>Representante a la Cámara.</w:t>
      </w:r>
    </w:p>
    <w:p w14:paraId="36ECF167" w14:textId="68F1A509" w:rsidR="00C8016B" w:rsidRPr="003C3030" w:rsidRDefault="00EC500D" w:rsidP="003C3030">
      <w:pPr>
        <w:spacing w:after="120" w:line="276" w:lineRule="auto"/>
        <w:rPr>
          <w:rFonts w:ascii="Arial" w:hAnsi="Arial" w:cs="Arial"/>
        </w:rPr>
      </w:pPr>
      <w:r w:rsidRPr="003C3030">
        <w:rPr>
          <w:rFonts w:ascii="Arial" w:hAnsi="Arial" w:cs="Arial"/>
        </w:rPr>
        <w:t>Departamento de Santander.</w:t>
      </w:r>
    </w:p>
    <w:sectPr w:rsidR="00C8016B" w:rsidRPr="003C3030" w:rsidSect="00AB6297">
      <w:headerReference w:type="default" r:id="rId13"/>
      <w:footerReference w:type="default" r:id="rId14"/>
      <w:type w:val="continuous"/>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E88B1" w14:textId="77777777" w:rsidR="00A5296B" w:rsidRDefault="00A5296B">
      <w:r>
        <w:separator/>
      </w:r>
    </w:p>
  </w:endnote>
  <w:endnote w:type="continuationSeparator" w:id="0">
    <w:p w14:paraId="59720745" w14:textId="77777777" w:rsidR="00A5296B" w:rsidRDefault="00A5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CD65D" w14:textId="77777777" w:rsidR="006C4E3E" w:rsidRPr="002E4C82" w:rsidRDefault="006C4E3E" w:rsidP="00515BDC">
    <w:pPr>
      <w:pStyle w:val="Piedepgina"/>
    </w:pPr>
    <w:r>
      <w:rPr>
        <w:noProof/>
        <w:lang w:eastAsia="es-CO"/>
      </w:rPr>
      <w:drawing>
        <wp:anchor distT="0" distB="0" distL="114300" distR="114300" simplePos="0" relativeHeight="251660288" behindDoc="1" locked="0" layoutInCell="1" allowOverlap="1" wp14:anchorId="67AC8677" wp14:editId="14F638F3">
          <wp:simplePos x="0" y="0"/>
          <wp:positionH relativeFrom="margin">
            <wp:posOffset>-842010</wp:posOffset>
          </wp:positionH>
          <wp:positionV relativeFrom="paragraph">
            <wp:posOffset>-385445</wp:posOffset>
          </wp:positionV>
          <wp:extent cx="7258050" cy="952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F71FC" w14:textId="77777777" w:rsidR="00A5296B" w:rsidRDefault="00A5296B">
      <w:r>
        <w:separator/>
      </w:r>
    </w:p>
  </w:footnote>
  <w:footnote w:type="continuationSeparator" w:id="0">
    <w:p w14:paraId="36116783" w14:textId="77777777" w:rsidR="00A5296B" w:rsidRDefault="00A5296B">
      <w:r>
        <w:continuationSeparator/>
      </w:r>
    </w:p>
  </w:footnote>
  <w:footnote w:id="1">
    <w:p w14:paraId="7EF90D63" w14:textId="1C65E72A" w:rsidR="00916722" w:rsidRPr="00916722" w:rsidRDefault="00916722">
      <w:pPr>
        <w:pStyle w:val="Textonotapie"/>
      </w:pPr>
      <w:r w:rsidRPr="00916722">
        <w:rPr>
          <w:rStyle w:val="Refdenotaalpie"/>
        </w:rPr>
        <w:footnoteRef/>
      </w:r>
      <w:r w:rsidRPr="00916722">
        <w:t xml:space="preserve"> </w:t>
      </w:r>
      <w:r w:rsidR="00F553B9">
        <w:t xml:space="preserve">CONGRESO DE LA REPÚBLICA. Por el cual se expide el Código Nacional de Transito Terrestre y se dictan otras disposiciones. Bogotá, 2002. </w:t>
      </w:r>
    </w:p>
  </w:footnote>
  <w:footnote w:id="2">
    <w:p w14:paraId="3381559F" w14:textId="77777777" w:rsidR="0067742B" w:rsidRDefault="0067742B" w:rsidP="0067742B">
      <w:pPr>
        <w:pStyle w:val="Textonotapie"/>
        <w:jc w:val="both"/>
      </w:pPr>
      <w:r>
        <w:rPr>
          <w:rStyle w:val="Refdenotaalpie"/>
        </w:rPr>
        <w:footnoteRef/>
      </w:r>
      <w:r>
        <w:t xml:space="preserve"> </w:t>
      </w:r>
      <w:r w:rsidRPr="00916722">
        <w:t>La póliza digital es una nueva presentación del SOAT, en un formato que se puede guardar en dispositivos móviles, como el celular, tabletas o computadores, manteniendo las características de seguridad propias de los documentos electrónicos.</w:t>
      </w:r>
    </w:p>
  </w:footnote>
  <w:footnote w:id="3">
    <w:p w14:paraId="68E6CEF2" w14:textId="09928087" w:rsidR="0067742B" w:rsidRPr="00041C0F" w:rsidRDefault="0067742B" w:rsidP="0067742B">
      <w:pPr>
        <w:pStyle w:val="Textonotapie"/>
        <w:jc w:val="both"/>
      </w:pPr>
      <w:r w:rsidRPr="00041C0F">
        <w:rPr>
          <w:rStyle w:val="Refdenotaalpie"/>
        </w:rPr>
        <w:footnoteRef/>
      </w:r>
      <w:r w:rsidRPr="00041C0F">
        <w:t xml:space="preserve"> FEDERACIÓN COLOMBIANA DE MUNICIPIOS. Transitemos: Un decenio estadístico de las infracciones de transito en Colombia. Bogotá. 2015.</w:t>
      </w:r>
    </w:p>
  </w:footnote>
  <w:footnote w:id="4">
    <w:p w14:paraId="0B8B3AD0" w14:textId="086DE48C" w:rsidR="00041C0F" w:rsidRDefault="00041C0F">
      <w:pPr>
        <w:pStyle w:val="Textonotapie"/>
      </w:pPr>
      <w:r w:rsidRPr="00041C0F">
        <w:rPr>
          <w:rStyle w:val="Refdenotaalpie"/>
        </w:rPr>
        <w:footnoteRef/>
      </w:r>
      <w:r w:rsidRPr="00041C0F">
        <w:t xml:space="preserve"> SECRETARIA DE MOVILIDAD DE BOGOTÁ. Tarifa de comparendos para el año 2020. Bogotá. 2020. Tomado de: </w:t>
      </w:r>
      <w:hyperlink r:id="rId1" w:history="1">
        <w:r w:rsidRPr="00041C0F">
          <w:rPr>
            <w:rStyle w:val="Hipervnculo"/>
            <w:color w:val="auto"/>
            <w:u w:val="none"/>
          </w:rPr>
          <w:t>https://www.movilidadbogota.gov.co/web/Noticia/tarifas_de_comparendos_parqueaderos_y_gruas_tendran_un_incremento_del_6_para_el_ano_proximo</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178C1" w14:textId="77777777" w:rsidR="006C4E3E" w:rsidRDefault="006C4E3E">
    <w:pPr>
      <w:pStyle w:val="Encabezado"/>
    </w:pPr>
    <w:r>
      <w:rPr>
        <w:noProof/>
        <w:lang w:eastAsia="es-CO"/>
      </w:rPr>
      <w:drawing>
        <wp:anchor distT="0" distB="0" distL="114300" distR="114300" simplePos="0" relativeHeight="251659264" behindDoc="1" locked="0" layoutInCell="1" allowOverlap="1" wp14:anchorId="79C878AD" wp14:editId="1ACA8DBF">
          <wp:simplePos x="0" y="0"/>
          <wp:positionH relativeFrom="margin">
            <wp:align>center</wp:align>
          </wp:positionH>
          <wp:positionV relativeFrom="paragraph">
            <wp:posOffset>-306070</wp:posOffset>
          </wp:positionV>
          <wp:extent cx="7018643" cy="902942"/>
          <wp:effectExtent l="0" t="0" r="0" b="0"/>
          <wp:wrapNone/>
          <wp:docPr id="1" name="Imagen 1"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30AF"/>
    <w:multiLevelType w:val="hybridMultilevel"/>
    <w:tmpl w:val="051A2E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E455B3"/>
    <w:multiLevelType w:val="hybridMultilevel"/>
    <w:tmpl w:val="FCE8DA6C"/>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0550D3"/>
    <w:multiLevelType w:val="hybridMultilevel"/>
    <w:tmpl w:val="066245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496B23"/>
    <w:multiLevelType w:val="hybridMultilevel"/>
    <w:tmpl w:val="E77C4324"/>
    <w:lvl w:ilvl="0" w:tplc="3CA60120">
      <w:start w:val="1"/>
      <w:numFmt w:val="decimal"/>
      <w:lvlText w:val="%1."/>
      <w:lvlJc w:val="left"/>
      <w:pPr>
        <w:ind w:left="360" w:hanging="360"/>
      </w:pPr>
      <w:rPr>
        <w:b/>
        <w:bCs/>
        <w:color w:val="auto"/>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8691872"/>
    <w:multiLevelType w:val="multilevel"/>
    <w:tmpl w:val="E4E83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EC0110"/>
    <w:multiLevelType w:val="hybridMultilevel"/>
    <w:tmpl w:val="FF40F01C"/>
    <w:lvl w:ilvl="0" w:tplc="0EBC9E84">
      <w:start w:val="1"/>
      <w:numFmt w:val="decimal"/>
      <w:lvlText w:val="%1."/>
      <w:lvlJc w:val="left"/>
      <w:pPr>
        <w:ind w:left="502"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FE015E4"/>
    <w:multiLevelType w:val="hybridMultilevel"/>
    <w:tmpl w:val="F2DEE37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12407FB"/>
    <w:multiLevelType w:val="hybridMultilevel"/>
    <w:tmpl w:val="5FACC4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36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33E405F"/>
    <w:multiLevelType w:val="hybridMultilevel"/>
    <w:tmpl w:val="892CDB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9F7026"/>
    <w:multiLevelType w:val="hybridMultilevel"/>
    <w:tmpl w:val="852424DC"/>
    <w:lvl w:ilvl="0" w:tplc="0C0A0013">
      <w:start w:val="1"/>
      <w:numFmt w:val="upp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475B277A"/>
    <w:multiLevelType w:val="hybridMultilevel"/>
    <w:tmpl w:val="4338203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1" w15:restartNumberingAfterBreak="0">
    <w:nsid w:val="55DA4F78"/>
    <w:multiLevelType w:val="hybridMultilevel"/>
    <w:tmpl w:val="0D10A5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58962D4D"/>
    <w:multiLevelType w:val="multilevel"/>
    <w:tmpl w:val="35BAAA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3D4A55"/>
    <w:multiLevelType w:val="hybridMultilevel"/>
    <w:tmpl w:val="C45A262E"/>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D6A74CB"/>
    <w:multiLevelType w:val="hybridMultilevel"/>
    <w:tmpl w:val="57C24824"/>
    <w:lvl w:ilvl="0" w:tplc="5FBAD60C">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FE10665"/>
    <w:multiLevelType w:val="multilevel"/>
    <w:tmpl w:val="E68E7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C66C7E"/>
    <w:multiLevelType w:val="hybridMultilevel"/>
    <w:tmpl w:val="B644D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CCC29DB"/>
    <w:multiLevelType w:val="multilevel"/>
    <w:tmpl w:val="CD16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0D756F"/>
    <w:multiLevelType w:val="hybridMultilevel"/>
    <w:tmpl w:val="0318F01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71E52C50"/>
    <w:multiLevelType w:val="hybridMultilevel"/>
    <w:tmpl w:val="E9006C88"/>
    <w:lvl w:ilvl="0" w:tplc="0C0A0015">
      <w:start w:val="1"/>
      <w:numFmt w:val="upp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0" w15:restartNumberingAfterBreak="0">
    <w:nsid w:val="76A73254"/>
    <w:multiLevelType w:val="hybridMultilevel"/>
    <w:tmpl w:val="0D1652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4"/>
  </w:num>
  <w:num w:numId="2">
    <w:abstractNumId w:val="0"/>
  </w:num>
  <w:num w:numId="3">
    <w:abstractNumId w:val="18"/>
  </w:num>
  <w:num w:numId="4">
    <w:abstractNumId w:val="11"/>
  </w:num>
  <w:num w:numId="5">
    <w:abstractNumId w:val="5"/>
  </w:num>
  <w:num w:numId="6">
    <w:abstractNumId w:val="7"/>
  </w:num>
  <w:num w:numId="7">
    <w:abstractNumId w:val="20"/>
  </w:num>
  <w:num w:numId="8">
    <w:abstractNumId w:val="9"/>
  </w:num>
  <w:num w:numId="9">
    <w:abstractNumId w:val="10"/>
  </w:num>
  <w:num w:numId="10">
    <w:abstractNumId w:val="19"/>
  </w:num>
  <w:num w:numId="11">
    <w:abstractNumId w:val="4"/>
  </w:num>
  <w:num w:numId="12">
    <w:abstractNumId w:val="15"/>
    <w:lvlOverride w:ilvl="0">
      <w:lvl w:ilvl="0">
        <w:numFmt w:val="decimal"/>
        <w:lvlText w:val="%1."/>
        <w:lvlJc w:val="left"/>
      </w:lvl>
    </w:lvlOverride>
  </w:num>
  <w:num w:numId="13">
    <w:abstractNumId w:val="12"/>
    <w:lvlOverride w:ilvl="0">
      <w:lvl w:ilvl="0">
        <w:numFmt w:val="decimal"/>
        <w:lvlText w:val="%1."/>
        <w:lvlJc w:val="left"/>
      </w:lvl>
    </w:lvlOverride>
  </w:num>
  <w:num w:numId="14">
    <w:abstractNumId w:val="6"/>
  </w:num>
  <w:num w:numId="15">
    <w:abstractNumId w:val="3"/>
  </w:num>
  <w:num w:numId="16">
    <w:abstractNumId w:val="16"/>
  </w:num>
  <w:num w:numId="17">
    <w:abstractNumId w:val="1"/>
  </w:num>
  <w:num w:numId="18">
    <w:abstractNumId w:val="8"/>
  </w:num>
  <w:num w:numId="19">
    <w:abstractNumId w:val="13"/>
  </w:num>
  <w:num w:numId="20">
    <w:abstractNumId w:val="1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AC8"/>
    <w:rsid w:val="000173C0"/>
    <w:rsid w:val="000224DF"/>
    <w:rsid w:val="000268E8"/>
    <w:rsid w:val="00041C0F"/>
    <w:rsid w:val="0004783C"/>
    <w:rsid w:val="000552E4"/>
    <w:rsid w:val="000565FC"/>
    <w:rsid w:val="000625D1"/>
    <w:rsid w:val="0009634C"/>
    <w:rsid w:val="000A1C5C"/>
    <w:rsid w:val="000A2E38"/>
    <w:rsid w:val="000A4AA1"/>
    <w:rsid w:val="000B1694"/>
    <w:rsid w:val="000C63D7"/>
    <w:rsid w:val="000F158F"/>
    <w:rsid w:val="000F2016"/>
    <w:rsid w:val="001026E2"/>
    <w:rsid w:val="001028AA"/>
    <w:rsid w:val="001240D5"/>
    <w:rsid w:val="00124351"/>
    <w:rsid w:val="001453B4"/>
    <w:rsid w:val="001C30B2"/>
    <w:rsid w:val="001C3B6E"/>
    <w:rsid w:val="001C5AA6"/>
    <w:rsid w:val="001F1B8F"/>
    <w:rsid w:val="001F21D1"/>
    <w:rsid w:val="0020761F"/>
    <w:rsid w:val="00250854"/>
    <w:rsid w:val="002570EE"/>
    <w:rsid w:val="00260645"/>
    <w:rsid w:val="00274471"/>
    <w:rsid w:val="002751A3"/>
    <w:rsid w:val="0029081A"/>
    <w:rsid w:val="002A225F"/>
    <w:rsid w:val="002A4E32"/>
    <w:rsid w:val="002C0E0F"/>
    <w:rsid w:val="002D38DC"/>
    <w:rsid w:val="002E1A10"/>
    <w:rsid w:val="002E444F"/>
    <w:rsid w:val="00313473"/>
    <w:rsid w:val="00313BEE"/>
    <w:rsid w:val="00315F48"/>
    <w:rsid w:val="00345814"/>
    <w:rsid w:val="00353BDA"/>
    <w:rsid w:val="00356EFD"/>
    <w:rsid w:val="00367941"/>
    <w:rsid w:val="00371A17"/>
    <w:rsid w:val="003A071E"/>
    <w:rsid w:val="003B00C8"/>
    <w:rsid w:val="003B12DC"/>
    <w:rsid w:val="003C1878"/>
    <w:rsid w:val="003C3030"/>
    <w:rsid w:val="003C3E22"/>
    <w:rsid w:val="003C41FA"/>
    <w:rsid w:val="003E0447"/>
    <w:rsid w:val="003E4F78"/>
    <w:rsid w:val="003F6CDC"/>
    <w:rsid w:val="003F78F2"/>
    <w:rsid w:val="00400A8F"/>
    <w:rsid w:val="004145D2"/>
    <w:rsid w:val="00422484"/>
    <w:rsid w:val="0042490B"/>
    <w:rsid w:val="0045194C"/>
    <w:rsid w:val="00457DAF"/>
    <w:rsid w:val="00461F99"/>
    <w:rsid w:val="00470167"/>
    <w:rsid w:val="004A6157"/>
    <w:rsid w:val="004C744C"/>
    <w:rsid w:val="004D0D25"/>
    <w:rsid w:val="004E184A"/>
    <w:rsid w:val="004E2F19"/>
    <w:rsid w:val="004E70B9"/>
    <w:rsid w:val="004F0013"/>
    <w:rsid w:val="00500480"/>
    <w:rsid w:val="00515BDC"/>
    <w:rsid w:val="005163DD"/>
    <w:rsid w:val="00534E99"/>
    <w:rsid w:val="005403A3"/>
    <w:rsid w:val="00542E2C"/>
    <w:rsid w:val="00546685"/>
    <w:rsid w:val="00555AC8"/>
    <w:rsid w:val="00582FF6"/>
    <w:rsid w:val="005953BD"/>
    <w:rsid w:val="005A1FCD"/>
    <w:rsid w:val="005A63B1"/>
    <w:rsid w:val="005A7B98"/>
    <w:rsid w:val="005B26E5"/>
    <w:rsid w:val="005C2584"/>
    <w:rsid w:val="005C3A8C"/>
    <w:rsid w:val="005C5630"/>
    <w:rsid w:val="005E1D79"/>
    <w:rsid w:val="005E1FA4"/>
    <w:rsid w:val="005E423C"/>
    <w:rsid w:val="005E4C05"/>
    <w:rsid w:val="005E78F7"/>
    <w:rsid w:val="00611C7B"/>
    <w:rsid w:val="0061357C"/>
    <w:rsid w:val="00616E19"/>
    <w:rsid w:val="00673613"/>
    <w:rsid w:val="0067742B"/>
    <w:rsid w:val="00684A4B"/>
    <w:rsid w:val="006918F3"/>
    <w:rsid w:val="00696444"/>
    <w:rsid w:val="006974E5"/>
    <w:rsid w:val="006C4D6D"/>
    <w:rsid w:val="006C4E3E"/>
    <w:rsid w:val="006E037D"/>
    <w:rsid w:val="007034D8"/>
    <w:rsid w:val="0075567D"/>
    <w:rsid w:val="00783976"/>
    <w:rsid w:val="007A0B05"/>
    <w:rsid w:val="007A34AD"/>
    <w:rsid w:val="007A3F95"/>
    <w:rsid w:val="007C7B48"/>
    <w:rsid w:val="007D011F"/>
    <w:rsid w:val="0082073A"/>
    <w:rsid w:val="008215A8"/>
    <w:rsid w:val="00823771"/>
    <w:rsid w:val="00824668"/>
    <w:rsid w:val="008328AA"/>
    <w:rsid w:val="0087063E"/>
    <w:rsid w:val="008A16D4"/>
    <w:rsid w:val="008E0854"/>
    <w:rsid w:val="008E46B8"/>
    <w:rsid w:val="008F4532"/>
    <w:rsid w:val="00903410"/>
    <w:rsid w:val="009048C3"/>
    <w:rsid w:val="0091153B"/>
    <w:rsid w:val="00913367"/>
    <w:rsid w:val="00916722"/>
    <w:rsid w:val="00933A5B"/>
    <w:rsid w:val="00947D02"/>
    <w:rsid w:val="00957428"/>
    <w:rsid w:val="00960F7A"/>
    <w:rsid w:val="009634C7"/>
    <w:rsid w:val="00966AD0"/>
    <w:rsid w:val="00967427"/>
    <w:rsid w:val="0097218C"/>
    <w:rsid w:val="009915BA"/>
    <w:rsid w:val="009A6FD6"/>
    <w:rsid w:val="009A71DA"/>
    <w:rsid w:val="009B61CC"/>
    <w:rsid w:val="009C1C1A"/>
    <w:rsid w:val="009C77DD"/>
    <w:rsid w:val="009F3A8F"/>
    <w:rsid w:val="00A00517"/>
    <w:rsid w:val="00A106D2"/>
    <w:rsid w:val="00A10EE6"/>
    <w:rsid w:val="00A258AA"/>
    <w:rsid w:val="00A5296B"/>
    <w:rsid w:val="00A871AC"/>
    <w:rsid w:val="00A917B2"/>
    <w:rsid w:val="00AA158C"/>
    <w:rsid w:val="00AB6297"/>
    <w:rsid w:val="00AD496F"/>
    <w:rsid w:val="00B02604"/>
    <w:rsid w:val="00B303FD"/>
    <w:rsid w:val="00B37EE9"/>
    <w:rsid w:val="00B45C43"/>
    <w:rsid w:val="00B6344A"/>
    <w:rsid w:val="00BA1FBC"/>
    <w:rsid w:val="00BC1344"/>
    <w:rsid w:val="00BD66E0"/>
    <w:rsid w:val="00BF067D"/>
    <w:rsid w:val="00BF5F97"/>
    <w:rsid w:val="00C066B2"/>
    <w:rsid w:val="00C21A71"/>
    <w:rsid w:val="00C26682"/>
    <w:rsid w:val="00C34F77"/>
    <w:rsid w:val="00C52580"/>
    <w:rsid w:val="00C6050E"/>
    <w:rsid w:val="00C71531"/>
    <w:rsid w:val="00C8016B"/>
    <w:rsid w:val="00C90C9C"/>
    <w:rsid w:val="00C92971"/>
    <w:rsid w:val="00C94756"/>
    <w:rsid w:val="00C966D5"/>
    <w:rsid w:val="00CA4321"/>
    <w:rsid w:val="00CC11CC"/>
    <w:rsid w:val="00D273BC"/>
    <w:rsid w:val="00D456C1"/>
    <w:rsid w:val="00D84C34"/>
    <w:rsid w:val="00D85ACA"/>
    <w:rsid w:val="00D96492"/>
    <w:rsid w:val="00DA0CAD"/>
    <w:rsid w:val="00DA2930"/>
    <w:rsid w:val="00DA74F9"/>
    <w:rsid w:val="00DB3770"/>
    <w:rsid w:val="00DC0183"/>
    <w:rsid w:val="00DC0C54"/>
    <w:rsid w:val="00DC684A"/>
    <w:rsid w:val="00DC69F1"/>
    <w:rsid w:val="00DD4A50"/>
    <w:rsid w:val="00DE306B"/>
    <w:rsid w:val="00E042CE"/>
    <w:rsid w:val="00E0577C"/>
    <w:rsid w:val="00E150DF"/>
    <w:rsid w:val="00E24886"/>
    <w:rsid w:val="00E345A4"/>
    <w:rsid w:val="00E43D04"/>
    <w:rsid w:val="00E47B9B"/>
    <w:rsid w:val="00E50926"/>
    <w:rsid w:val="00E52EE6"/>
    <w:rsid w:val="00E76CB5"/>
    <w:rsid w:val="00E855B1"/>
    <w:rsid w:val="00EA2AA3"/>
    <w:rsid w:val="00EA4081"/>
    <w:rsid w:val="00EC500D"/>
    <w:rsid w:val="00ED4F68"/>
    <w:rsid w:val="00EE5B61"/>
    <w:rsid w:val="00F052A8"/>
    <w:rsid w:val="00F24CDB"/>
    <w:rsid w:val="00F31185"/>
    <w:rsid w:val="00F446B0"/>
    <w:rsid w:val="00F4790D"/>
    <w:rsid w:val="00F553B9"/>
    <w:rsid w:val="00F67E5B"/>
    <w:rsid w:val="00F96D88"/>
    <w:rsid w:val="00FB7C0B"/>
    <w:rsid w:val="00FC176F"/>
    <w:rsid w:val="00FC7B7F"/>
    <w:rsid w:val="00FD40B6"/>
    <w:rsid w:val="00FF11C9"/>
    <w:rsid w:val="00FF354C"/>
    <w:rsid w:val="00FF52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B35DC"/>
  <w15:chartTrackingRefBased/>
  <w15:docId w15:val="{8B6890EE-6686-4F89-83B6-89F132A9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A8"/>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AC8"/>
    <w:pPr>
      <w:tabs>
        <w:tab w:val="center" w:pos="4419"/>
        <w:tab w:val="right" w:pos="8838"/>
      </w:tabs>
    </w:pPr>
  </w:style>
  <w:style w:type="character" w:customStyle="1" w:styleId="EncabezadoCar">
    <w:name w:val="Encabezado Car"/>
    <w:basedOn w:val="Fuentedeprrafopredeter"/>
    <w:link w:val="Encabezado"/>
    <w:uiPriority w:val="99"/>
    <w:rsid w:val="00555AC8"/>
  </w:style>
  <w:style w:type="paragraph" w:styleId="Piedepgina">
    <w:name w:val="footer"/>
    <w:basedOn w:val="Normal"/>
    <w:link w:val="PiedepginaCar"/>
    <w:uiPriority w:val="99"/>
    <w:unhideWhenUsed/>
    <w:rsid w:val="00555AC8"/>
    <w:pPr>
      <w:tabs>
        <w:tab w:val="center" w:pos="4419"/>
        <w:tab w:val="right" w:pos="8838"/>
      </w:tabs>
    </w:pPr>
  </w:style>
  <w:style w:type="character" w:customStyle="1" w:styleId="PiedepginaCar">
    <w:name w:val="Pie de página Car"/>
    <w:basedOn w:val="Fuentedeprrafopredeter"/>
    <w:link w:val="Piedepgina"/>
    <w:uiPriority w:val="99"/>
    <w:rsid w:val="00555AC8"/>
  </w:style>
  <w:style w:type="paragraph" w:styleId="Sinespaciado">
    <w:name w:val="No Spacing"/>
    <w:uiPriority w:val="1"/>
    <w:qFormat/>
    <w:rsid w:val="00555AC8"/>
    <w:pPr>
      <w:spacing w:after="0" w:line="240" w:lineRule="auto"/>
    </w:pPr>
  </w:style>
  <w:style w:type="character" w:styleId="Hipervnculo">
    <w:name w:val="Hyperlink"/>
    <w:basedOn w:val="Fuentedeprrafopredeter"/>
    <w:uiPriority w:val="99"/>
    <w:unhideWhenUsed/>
    <w:rsid w:val="00555AC8"/>
    <w:rPr>
      <w:color w:val="0563C1" w:themeColor="hyperlink"/>
      <w:u w:val="single"/>
    </w:rPr>
  </w:style>
  <w:style w:type="character" w:styleId="Textoennegrita">
    <w:name w:val="Strong"/>
    <w:basedOn w:val="Fuentedeprrafopredeter"/>
    <w:uiPriority w:val="22"/>
    <w:qFormat/>
    <w:rsid w:val="00555AC8"/>
    <w:rPr>
      <w:b/>
      <w:bCs/>
    </w:rPr>
  </w:style>
  <w:style w:type="paragraph" w:styleId="Prrafodelista">
    <w:name w:val="List Paragraph"/>
    <w:basedOn w:val="Normal"/>
    <w:uiPriority w:val="34"/>
    <w:qFormat/>
    <w:rsid w:val="00555AC8"/>
    <w:pPr>
      <w:ind w:left="720"/>
      <w:contextualSpacing/>
    </w:pPr>
  </w:style>
  <w:style w:type="paragraph" w:styleId="Textodeglobo">
    <w:name w:val="Balloon Text"/>
    <w:basedOn w:val="Normal"/>
    <w:link w:val="TextodegloboCar"/>
    <w:uiPriority w:val="99"/>
    <w:semiHidden/>
    <w:unhideWhenUsed/>
    <w:rsid w:val="005E4C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4C05"/>
    <w:rPr>
      <w:rFonts w:ascii="Segoe UI" w:hAnsi="Segoe UI" w:cs="Segoe UI"/>
      <w:sz w:val="18"/>
      <w:szCs w:val="18"/>
    </w:rPr>
  </w:style>
  <w:style w:type="paragraph" w:styleId="NormalWeb">
    <w:name w:val="Normal (Web)"/>
    <w:basedOn w:val="Normal"/>
    <w:uiPriority w:val="99"/>
    <w:semiHidden/>
    <w:unhideWhenUsed/>
    <w:rsid w:val="008215A8"/>
    <w:pPr>
      <w:spacing w:before="100" w:beforeAutospacing="1" w:after="100" w:afterAutospacing="1"/>
    </w:pPr>
  </w:style>
  <w:style w:type="paragraph" w:styleId="Textonotapie">
    <w:name w:val="footnote text"/>
    <w:basedOn w:val="Normal"/>
    <w:link w:val="TextonotapieCar"/>
    <w:uiPriority w:val="99"/>
    <w:unhideWhenUsed/>
    <w:rsid w:val="00124351"/>
    <w:rPr>
      <w:sz w:val="20"/>
      <w:szCs w:val="20"/>
    </w:rPr>
  </w:style>
  <w:style w:type="character" w:customStyle="1" w:styleId="TextonotapieCar">
    <w:name w:val="Texto nota pie Car"/>
    <w:basedOn w:val="Fuentedeprrafopredeter"/>
    <w:link w:val="Textonotapie"/>
    <w:uiPriority w:val="99"/>
    <w:rsid w:val="00124351"/>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124351"/>
    <w:rPr>
      <w:vertAlign w:val="superscript"/>
    </w:rPr>
  </w:style>
  <w:style w:type="character" w:styleId="Refdecomentario">
    <w:name w:val="annotation reference"/>
    <w:basedOn w:val="Fuentedeprrafopredeter"/>
    <w:uiPriority w:val="99"/>
    <w:semiHidden/>
    <w:unhideWhenUsed/>
    <w:rsid w:val="005403A3"/>
    <w:rPr>
      <w:sz w:val="16"/>
      <w:szCs w:val="16"/>
    </w:rPr>
  </w:style>
  <w:style w:type="paragraph" w:styleId="Textocomentario">
    <w:name w:val="annotation text"/>
    <w:basedOn w:val="Normal"/>
    <w:link w:val="TextocomentarioCar"/>
    <w:uiPriority w:val="99"/>
    <w:semiHidden/>
    <w:unhideWhenUsed/>
    <w:rsid w:val="005403A3"/>
    <w:rPr>
      <w:sz w:val="20"/>
      <w:szCs w:val="20"/>
    </w:rPr>
  </w:style>
  <w:style w:type="character" w:customStyle="1" w:styleId="TextocomentarioCar">
    <w:name w:val="Texto comentario Car"/>
    <w:basedOn w:val="Fuentedeprrafopredeter"/>
    <w:link w:val="Textocomentario"/>
    <w:uiPriority w:val="99"/>
    <w:semiHidden/>
    <w:rsid w:val="005403A3"/>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5403A3"/>
    <w:rPr>
      <w:b/>
      <w:bCs/>
    </w:rPr>
  </w:style>
  <w:style w:type="character" w:customStyle="1" w:styleId="AsuntodelcomentarioCar">
    <w:name w:val="Asunto del comentario Car"/>
    <w:basedOn w:val="TextocomentarioCar"/>
    <w:link w:val="Asuntodelcomentario"/>
    <w:uiPriority w:val="99"/>
    <w:semiHidden/>
    <w:rsid w:val="005403A3"/>
    <w:rPr>
      <w:rFonts w:ascii="Times New Roman" w:eastAsia="Times New Roman" w:hAnsi="Times New Roman" w:cs="Times New Roman"/>
      <w:b/>
      <w:bCs/>
      <w:sz w:val="20"/>
      <w:szCs w:val="20"/>
      <w:lang w:eastAsia="es-ES_tradnl"/>
    </w:rPr>
  </w:style>
  <w:style w:type="character" w:customStyle="1" w:styleId="UnresolvedMention">
    <w:name w:val="Unresolved Mention"/>
    <w:basedOn w:val="Fuentedeprrafopredeter"/>
    <w:uiPriority w:val="99"/>
    <w:semiHidden/>
    <w:unhideWhenUsed/>
    <w:rsid w:val="00696444"/>
    <w:rPr>
      <w:color w:val="605E5C"/>
      <w:shd w:val="clear" w:color="auto" w:fill="E1DFDD"/>
    </w:rPr>
  </w:style>
  <w:style w:type="character" w:styleId="Hipervnculovisitado">
    <w:name w:val="FollowedHyperlink"/>
    <w:basedOn w:val="Fuentedeprrafopredeter"/>
    <w:uiPriority w:val="99"/>
    <w:semiHidden/>
    <w:unhideWhenUsed/>
    <w:rsid w:val="006964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681763">
      <w:bodyDiv w:val="1"/>
      <w:marLeft w:val="0"/>
      <w:marRight w:val="0"/>
      <w:marTop w:val="0"/>
      <w:marBottom w:val="0"/>
      <w:divBdr>
        <w:top w:val="none" w:sz="0" w:space="0" w:color="auto"/>
        <w:left w:val="none" w:sz="0" w:space="0" w:color="auto"/>
        <w:bottom w:val="none" w:sz="0" w:space="0" w:color="auto"/>
        <w:right w:val="none" w:sz="0" w:space="0" w:color="auto"/>
      </w:divBdr>
    </w:div>
    <w:div w:id="1892882203">
      <w:bodyDiv w:val="1"/>
      <w:marLeft w:val="0"/>
      <w:marRight w:val="0"/>
      <w:marTop w:val="0"/>
      <w:marBottom w:val="0"/>
      <w:divBdr>
        <w:top w:val="none" w:sz="0" w:space="0" w:color="auto"/>
        <w:left w:val="none" w:sz="0" w:space="0" w:color="auto"/>
        <w:bottom w:val="none" w:sz="0" w:space="0" w:color="auto"/>
        <w:right w:val="none" w:sz="0" w:space="0" w:color="auto"/>
      </w:divBdr>
    </w:div>
    <w:div w:id="197115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le.fi/uutiset/osasto/news/finland_first_to_unveil_a_digital_drivers_license/1005562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omorley1/status/73111068993958707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curitydocumentworld.com/article-details/i/1291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movilidadbogota.gov.co/web/Noticia/tarifas_de_comparendos_parqueaderos_y_gruas_tendran_un_incremento_del_6_para_el_ano_proxim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0B153-9D12-485E-AF5C-4328BA7FD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1113</Words>
  <Characters>6125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Murcia D.</dc:creator>
  <cp:keywords/>
  <dc:description/>
  <cp:lastModifiedBy>hasbleidy suarez</cp:lastModifiedBy>
  <cp:revision>2</cp:revision>
  <cp:lastPrinted>2020-07-19T02:58:00Z</cp:lastPrinted>
  <dcterms:created xsi:type="dcterms:W3CDTF">2020-07-21T23:01:00Z</dcterms:created>
  <dcterms:modified xsi:type="dcterms:W3CDTF">2020-07-21T23:01:00Z</dcterms:modified>
</cp:coreProperties>
</file>