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2CFB2" w14:textId="31F55EFE" w:rsidR="00FC4421" w:rsidRPr="001C0120" w:rsidRDefault="00B9568D" w:rsidP="00B9568D">
      <w:pPr>
        <w:tabs>
          <w:tab w:val="left" w:pos="2295"/>
          <w:tab w:val="center" w:pos="4419"/>
        </w:tabs>
        <w:rPr>
          <w:rFonts w:ascii="Palatino Linotype" w:hAnsi="Palatino Linotype"/>
          <w:b/>
        </w:rPr>
      </w:pPr>
      <w:r>
        <w:rPr>
          <w:rFonts w:ascii="Palatino Linotype" w:hAnsi="Palatino Linotype"/>
          <w:b/>
        </w:rPr>
        <w:tab/>
      </w:r>
      <w:r>
        <w:rPr>
          <w:rFonts w:ascii="Palatino Linotype" w:hAnsi="Palatino Linotype"/>
          <w:b/>
        </w:rPr>
        <w:tab/>
      </w:r>
      <w:r w:rsidR="002375E4" w:rsidRPr="001C0120">
        <w:rPr>
          <w:rFonts w:ascii="Palatino Linotype" w:hAnsi="Palatino Linotype"/>
          <w:b/>
        </w:rPr>
        <w:t>Proyecto de Ley</w:t>
      </w:r>
      <w:r w:rsidR="00A34830" w:rsidRPr="001C0120">
        <w:rPr>
          <w:rFonts w:ascii="Palatino Linotype" w:hAnsi="Palatino Linotype"/>
          <w:b/>
        </w:rPr>
        <w:t xml:space="preserve"> </w:t>
      </w:r>
      <w:r w:rsidR="004319D1">
        <w:rPr>
          <w:rFonts w:ascii="Palatino Linotype" w:hAnsi="Palatino Linotype"/>
          <w:b/>
        </w:rPr>
        <w:t xml:space="preserve">___ </w:t>
      </w:r>
      <w:r w:rsidR="007F718C" w:rsidRPr="001C0120">
        <w:rPr>
          <w:rFonts w:ascii="Palatino Linotype" w:hAnsi="Palatino Linotype"/>
          <w:b/>
        </w:rPr>
        <w:t>de 20</w:t>
      </w:r>
      <w:r w:rsidR="001E6B91">
        <w:rPr>
          <w:rFonts w:ascii="Palatino Linotype" w:hAnsi="Palatino Linotype"/>
          <w:b/>
        </w:rPr>
        <w:t>20</w:t>
      </w:r>
      <w:r w:rsidR="002375E4" w:rsidRPr="001C0120">
        <w:rPr>
          <w:rFonts w:ascii="Palatino Linotype" w:hAnsi="Palatino Linotype"/>
          <w:b/>
        </w:rPr>
        <w:t xml:space="preserve"> Cámara</w:t>
      </w:r>
    </w:p>
    <w:p w14:paraId="59EA7614" w14:textId="122F5AE5" w:rsidR="00D478F3" w:rsidRDefault="00D478F3" w:rsidP="00D478F3">
      <w:pPr>
        <w:jc w:val="center"/>
        <w:rPr>
          <w:rFonts w:ascii="Palatino Linotype" w:hAnsi="Palatino Linotype"/>
          <w:b/>
        </w:rPr>
      </w:pPr>
      <w:r w:rsidRPr="001C0120">
        <w:rPr>
          <w:rFonts w:ascii="Palatino Linotype" w:hAnsi="Palatino Linotype"/>
          <w:b/>
        </w:rPr>
        <w:t xml:space="preserve">“Por medio del cual </w:t>
      </w:r>
      <w:r w:rsidR="00EB0812">
        <w:rPr>
          <w:rFonts w:ascii="Palatino Linotype" w:hAnsi="Palatino Linotype"/>
          <w:b/>
        </w:rPr>
        <w:t xml:space="preserve">se modifica el artículo 10 de la ley 1119 </w:t>
      </w:r>
      <w:r w:rsidR="00EB0812" w:rsidRPr="00EB0812">
        <w:rPr>
          <w:rFonts w:ascii="Palatino Linotype" w:hAnsi="Palatino Linotype"/>
          <w:b/>
        </w:rPr>
        <w:t xml:space="preserve">de 2006 </w:t>
      </w:r>
      <w:r w:rsidR="00EB0812">
        <w:rPr>
          <w:rFonts w:ascii="Palatino Linotype" w:hAnsi="Palatino Linotype" w:cs="Arial"/>
          <w:b/>
        </w:rPr>
        <w:t>p</w:t>
      </w:r>
      <w:r w:rsidR="00EB0812" w:rsidRPr="00EB0812">
        <w:rPr>
          <w:rFonts w:ascii="Palatino Linotype" w:hAnsi="Palatino Linotype" w:cs="Arial"/>
          <w:b/>
        </w:rPr>
        <w:t>or la cual se actualizan los registros y permisos vencidos para el control al porte y tenencia de las armas de fuego y se dictan otras disposiciones.</w:t>
      </w:r>
      <w:r w:rsidRPr="00EB0812">
        <w:rPr>
          <w:rFonts w:ascii="Palatino Linotype" w:hAnsi="Palatino Linotype"/>
          <w:b/>
        </w:rPr>
        <w:t>”</w:t>
      </w:r>
    </w:p>
    <w:p w14:paraId="28CDD361" w14:textId="77777777" w:rsidR="001E6B91" w:rsidRPr="001C0120" w:rsidRDefault="001E6B91" w:rsidP="00D478F3">
      <w:pPr>
        <w:jc w:val="center"/>
        <w:rPr>
          <w:rFonts w:ascii="Palatino Linotype" w:hAnsi="Palatino Linotype"/>
          <w:b/>
        </w:rPr>
      </w:pPr>
    </w:p>
    <w:p w14:paraId="22AEAB92" w14:textId="21F8BADC" w:rsidR="001E6B91" w:rsidRDefault="008549E5" w:rsidP="001E6B91">
      <w:pPr>
        <w:jc w:val="center"/>
        <w:rPr>
          <w:rFonts w:ascii="Palatino Linotype" w:hAnsi="Palatino Linotype"/>
          <w:b/>
        </w:rPr>
      </w:pPr>
      <w:r w:rsidRPr="001C0120">
        <w:rPr>
          <w:rFonts w:ascii="Palatino Linotype" w:hAnsi="Palatino Linotype"/>
          <w:b/>
        </w:rPr>
        <w:t>EL CONGRESO DE COLOMBIA</w:t>
      </w:r>
    </w:p>
    <w:p w14:paraId="0EA27D43" w14:textId="76A25485" w:rsidR="008549E5" w:rsidRDefault="008549E5" w:rsidP="00B9568D">
      <w:pPr>
        <w:tabs>
          <w:tab w:val="left" w:pos="1575"/>
          <w:tab w:val="center" w:pos="4419"/>
        </w:tabs>
        <w:jc w:val="center"/>
        <w:rPr>
          <w:rFonts w:ascii="Palatino Linotype" w:hAnsi="Palatino Linotype"/>
          <w:b/>
        </w:rPr>
      </w:pPr>
      <w:r w:rsidRPr="001C0120">
        <w:rPr>
          <w:rFonts w:ascii="Palatino Linotype" w:hAnsi="Palatino Linotype"/>
          <w:b/>
        </w:rPr>
        <w:t>DECRETA</w:t>
      </w:r>
      <w:r w:rsidR="000B6909" w:rsidRPr="001C0120">
        <w:rPr>
          <w:rFonts w:ascii="Palatino Linotype" w:hAnsi="Palatino Linotype"/>
          <w:b/>
        </w:rPr>
        <w:t>:</w:t>
      </w:r>
    </w:p>
    <w:p w14:paraId="4C916974" w14:textId="77777777" w:rsidR="00101BCE" w:rsidRPr="001C0120" w:rsidRDefault="00101BCE" w:rsidP="00B9568D">
      <w:pPr>
        <w:tabs>
          <w:tab w:val="left" w:pos="1575"/>
          <w:tab w:val="center" w:pos="4419"/>
        </w:tabs>
        <w:jc w:val="center"/>
        <w:rPr>
          <w:rFonts w:ascii="Palatino Linotype" w:hAnsi="Palatino Linotype"/>
          <w:b/>
        </w:rPr>
      </w:pPr>
    </w:p>
    <w:p w14:paraId="59C7D789" w14:textId="2E1A6EFC" w:rsidR="00EB0812" w:rsidRPr="00250AB6" w:rsidRDefault="00EB0812" w:rsidP="00EB0812">
      <w:pPr>
        <w:pStyle w:val="NormalWeb"/>
        <w:spacing w:line="270" w:lineRule="atLeast"/>
        <w:jc w:val="both"/>
        <w:rPr>
          <w:rFonts w:ascii="Palatino Linotype" w:hAnsi="Palatino Linotype" w:cs="Arial"/>
        </w:rPr>
      </w:pPr>
      <w:r>
        <w:rPr>
          <w:rFonts w:ascii="Palatino Linotype" w:hAnsi="Palatino Linotype"/>
          <w:b/>
        </w:rPr>
        <w:t>Artículo 10: “</w:t>
      </w:r>
      <w:r w:rsidRPr="006E1A45">
        <w:rPr>
          <w:rFonts w:ascii="Palatino Linotype" w:hAnsi="Palatino Linotype"/>
          <w:b/>
        </w:rPr>
        <w:t xml:space="preserve">SUSPENSIÓN.  </w:t>
      </w:r>
      <w:r w:rsidRPr="006E1A45">
        <w:rPr>
          <w:rFonts w:ascii="Palatino Linotype" w:hAnsi="Palatino Linotype" w:cs="Arial"/>
        </w:rPr>
        <w:t>Las autoridades </w:t>
      </w:r>
      <w:r w:rsidRPr="00771CCE">
        <w:rPr>
          <w:rFonts w:ascii="Palatino Linotype" w:hAnsi="Palatino Linotype" w:cs="Arial"/>
        </w:rPr>
        <w:t>de que trata el artículo </w:t>
      </w:r>
      <w:hyperlink r:id="rId8" w:anchor="32" w:history="1">
        <w:r w:rsidRPr="00771CCE">
          <w:rPr>
            <w:rStyle w:val="Hipervnculo"/>
            <w:rFonts w:ascii="Palatino Linotype" w:hAnsi="Palatino Linotype" w:cs="Arial"/>
            <w:color w:val="auto"/>
            <w:u w:val="none"/>
          </w:rPr>
          <w:t>32</w:t>
        </w:r>
      </w:hyperlink>
      <w:r w:rsidRPr="00771CCE">
        <w:rPr>
          <w:rFonts w:ascii="Palatino Linotype" w:hAnsi="Palatino Linotype" w:cs="Arial"/>
        </w:rPr>
        <w:t> del Decreto 2535 de 1993</w:t>
      </w:r>
      <w:r w:rsidRPr="006E1A45">
        <w:rPr>
          <w:rFonts w:ascii="Palatino Linotype" w:hAnsi="Palatino Linotype" w:cs="Arial"/>
        </w:rPr>
        <w:t xml:space="preserve">, </w:t>
      </w:r>
      <w:r w:rsidR="00250AB6">
        <w:rPr>
          <w:rFonts w:ascii="Palatino Linotype" w:hAnsi="Palatino Linotype" w:cs="Arial"/>
        </w:rPr>
        <w:t xml:space="preserve">excepcionalmente </w:t>
      </w:r>
      <w:r w:rsidRPr="006E1A45">
        <w:rPr>
          <w:rFonts w:ascii="Palatino Linotype" w:hAnsi="Palatino Linotype" w:cs="Arial"/>
        </w:rPr>
        <w:t>podrán suspender de manera</w:t>
      </w:r>
      <w:r w:rsidR="009E644D">
        <w:rPr>
          <w:rFonts w:ascii="Palatino Linotype" w:hAnsi="Palatino Linotype" w:cs="Arial"/>
        </w:rPr>
        <w:t xml:space="preserve"> general</w:t>
      </w:r>
      <w:r w:rsidRPr="006E1A45">
        <w:rPr>
          <w:rFonts w:ascii="Palatino Linotype" w:hAnsi="Palatino Linotype" w:cs="Arial"/>
        </w:rPr>
        <w:t xml:space="preserve"> la vigencia de los </w:t>
      </w:r>
      <w:r w:rsidRPr="00250AB6">
        <w:rPr>
          <w:rFonts w:ascii="Palatino Linotype" w:hAnsi="Palatino Linotype" w:cs="Arial"/>
        </w:rPr>
        <w:t>permisos, para tenencia o para porte de armas expedidos a personas naturales, personas jurídicas o inmuebles rurales</w:t>
      </w:r>
      <w:r w:rsidR="009E644D" w:rsidRPr="00250AB6">
        <w:rPr>
          <w:rFonts w:ascii="Palatino Linotype" w:hAnsi="Palatino Linotype" w:cs="Arial"/>
        </w:rPr>
        <w:t>.</w:t>
      </w:r>
      <w:r w:rsidRPr="00250AB6">
        <w:rPr>
          <w:rFonts w:ascii="Palatino Linotype" w:hAnsi="Palatino Linotype" w:cs="Arial"/>
        </w:rPr>
        <w:t xml:space="preserve"> Estas autoridades, también podrán ordenar la suspensión de los permisos de manera individual a personas naturales, personas jurídicas o inmuebles rurales, previo concepto del Comité de Armas del Ministerio de Defensa Nacional, cuando a juicio de las mismas, las condiciones que dieron origen a la concesión original han desaparecido.</w:t>
      </w:r>
    </w:p>
    <w:p w14:paraId="62A4999B" w14:textId="77777777" w:rsidR="00EB0812" w:rsidRPr="00250AB6" w:rsidRDefault="00EB0812" w:rsidP="00250AB6">
      <w:pPr>
        <w:pStyle w:val="NormalWeb"/>
        <w:spacing w:line="270" w:lineRule="atLeast"/>
        <w:jc w:val="both"/>
        <w:rPr>
          <w:rFonts w:ascii="Palatino Linotype" w:hAnsi="Palatino Linotype" w:cs="Arial"/>
          <w:color w:val="000000" w:themeColor="text1"/>
        </w:rPr>
      </w:pPr>
      <w:r w:rsidRPr="00250AB6">
        <w:rPr>
          <w:rFonts w:ascii="Palatino Linotype" w:hAnsi="Palatino Linotype" w:cs="Arial"/>
        </w:rPr>
        <w:t xml:space="preserve">Si el titular del permiso respecto del cual se dispuso la suspensión individual, no devuelve el arma a la autoridad militar competente en un término de cinco (5) días contados a partir de la ejecutoria de la disposición que la ordenó, procederá su </w:t>
      </w:r>
      <w:r w:rsidRPr="00250AB6">
        <w:rPr>
          <w:rFonts w:ascii="Palatino Linotype" w:hAnsi="Palatino Linotype" w:cs="Arial"/>
          <w:color w:val="000000" w:themeColor="text1"/>
        </w:rPr>
        <w:t>decomiso, sin perjuicio de las disposiciones legales vigentes sobre la materia.</w:t>
      </w:r>
    </w:p>
    <w:p w14:paraId="5FA5AC4B" w14:textId="6BCBC520" w:rsidR="00EB0812" w:rsidRPr="00250AB6" w:rsidRDefault="00250AB6" w:rsidP="00250AB6">
      <w:pPr>
        <w:jc w:val="both"/>
        <w:rPr>
          <w:rFonts w:ascii="Palatino Linotype" w:hAnsi="Palatino Linotype"/>
          <w:color w:val="000000" w:themeColor="text1"/>
        </w:rPr>
      </w:pPr>
      <w:r w:rsidRPr="00250AB6">
        <w:rPr>
          <w:rFonts w:ascii="Palatino Linotype" w:hAnsi="Palatino Linotype" w:cs="Arial"/>
          <w:color w:val="000000" w:themeColor="text1"/>
        </w:rPr>
        <w:t>Cuando la suspensión sea de carácter general, los titulares no podrán portar las armas.</w:t>
      </w:r>
    </w:p>
    <w:p w14:paraId="71CFA30B" w14:textId="77777777" w:rsidR="00EB0812" w:rsidRPr="00250AB6" w:rsidRDefault="00EB0812" w:rsidP="00250AB6">
      <w:pPr>
        <w:pStyle w:val="NormalWeb"/>
        <w:spacing w:line="270" w:lineRule="atLeast"/>
        <w:jc w:val="both"/>
        <w:rPr>
          <w:rFonts w:ascii="Palatino Linotype" w:hAnsi="Palatino Linotype" w:cs="Arial"/>
        </w:rPr>
      </w:pPr>
      <w:r w:rsidRPr="00250AB6">
        <w:rPr>
          <w:rStyle w:val="baj"/>
          <w:rFonts w:ascii="Palatino Linotype" w:hAnsi="Palatino Linotype" w:cs="Arial"/>
          <w:b/>
          <w:bCs/>
          <w:color w:val="000000" w:themeColor="text1"/>
        </w:rPr>
        <w:t xml:space="preserve">PARÁGRAFO </w:t>
      </w:r>
      <w:r w:rsidRPr="00250AB6">
        <w:rPr>
          <w:rStyle w:val="baj"/>
          <w:rFonts w:ascii="Palatino Linotype" w:hAnsi="Palatino Linotype" w:cs="Arial"/>
          <w:b/>
          <w:bCs/>
        </w:rPr>
        <w:t>1o.</w:t>
      </w:r>
      <w:r w:rsidRPr="00250AB6">
        <w:rPr>
          <w:rFonts w:ascii="Palatino Linotype" w:hAnsi="Palatino Linotype" w:cs="Arial"/>
        </w:rPr>
        <w:t> Los gobernadores y alcaldes, podrán solicitar a la autoridad militar competente la adopción de la suspensión general, de manera directa o por conducto del Ministerio de Defensa Nacional.</w:t>
      </w:r>
    </w:p>
    <w:p w14:paraId="45AEC91E" w14:textId="77777777" w:rsidR="00EB0812" w:rsidRPr="006E1A45" w:rsidRDefault="00EB0812" w:rsidP="00EB0812">
      <w:pPr>
        <w:pStyle w:val="NormalWeb"/>
        <w:spacing w:line="270" w:lineRule="atLeast"/>
        <w:jc w:val="both"/>
        <w:rPr>
          <w:rFonts w:ascii="Palatino Linotype" w:hAnsi="Palatino Linotype" w:cs="Arial"/>
        </w:rPr>
      </w:pPr>
      <w:r w:rsidRPr="00250AB6">
        <w:rPr>
          <w:rStyle w:val="baj"/>
          <w:rFonts w:ascii="Palatino Linotype" w:hAnsi="Palatino Linotype" w:cs="Arial"/>
          <w:b/>
          <w:bCs/>
        </w:rPr>
        <w:t>PARÁGRAFO 2o.</w:t>
      </w:r>
      <w:r w:rsidRPr="00250AB6">
        <w:rPr>
          <w:rFonts w:ascii="Palatino Linotype" w:hAnsi="Palatino Linotype" w:cs="Arial"/>
        </w:rPr>
        <w:t> La autoridad militar que disponga la suspensión general de la vigencia de los permisos, podrá autorizar</w:t>
      </w:r>
      <w:r w:rsidRPr="006E1A45">
        <w:rPr>
          <w:rFonts w:ascii="Palatino Linotype" w:hAnsi="Palatino Linotype" w:cs="Arial"/>
        </w:rPr>
        <w:t xml:space="preserve"> o no de manera especial o individual el porte de armas a solicitud del titular o del gobernador o alcalde respectivo, previo </w:t>
      </w:r>
      <w:r w:rsidRPr="006E1A45">
        <w:rPr>
          <w:rFonts w:ascii="Palatino Linotype" w:hAnsi="Palatino Linotype" w:cs="Arial"/>
        </w:rPr>
        <w:lastRenderedPageBreak/>
        <w:t>estudio detallado de las circunstancias y argumentos de seguridad nacional y seguridad pública que la invocan.</w:t>
      </w:r>
    </w:p>
    <w:p w14:paraId="5D6661EF" w14:textId="5FD8DA36" w:rsidR="00EB0812" w:rsidRPr="006E1A45" w:rsidRDefault="00EB0812" w:rsidP="00EB0812">
      <w:pPr>
        <w:pStyle w:val="NormalWeb"/>
        <w:spacing w:line="270" w:lineRule="atLeast"/>
        <w:jc w:val="both"/>
        <w:rPr>
          <w:rFonts w:ascii="Palatino Linotype" w:hAnsi="Palatino Linotype" w:cs="Arial"/>
        </w:rPr>
      </w:pPr>
      <w:r w:rsidRPr="006E1A45">
        <w:rPr>
          <w:rStyle w:val="baj"/>
          <w:rFonts w:ascii="Palatino Linotype" w:hAnsi="Palatino Linotype" w:cs="Arial"/>
          <w:b/>
          <w:bCs/>
        </w:rPr>
        <w:t>PARÁGRAFO 3o.</w:t>
      </w:r>
      <w:r w:rsidRPr="006E1A45">
        <w:rPr>
          <w:rFonts w:ascii="Palatino Linotype" w:hAnsi="Palatino Linotype" w:cs="Arial"/>
        </w:rPr>
        <w:t> El Gobierno Nacional a través de las </w:t>
      </w:r>
      <w:r w:rsidRPr="008F74EC">
        <w:rPr>
          <w:rFonts w:ascii="Palatino Linotype" w:hAnsi="Palatino Linotype" w:cs="Arial"/>
        </w:rPr>
        <w:t>autoridades contempladas en el artículo </w:t>
      </w:r>
      <w:hyperlink r:id="rId9" w:anchor="32" w:history="1">
        <w:r w:rsidRPr="008F74EC">
          <w:rPr>
            <w:rStyle w:val="Hipervnculo"/>
            <w:rFonts w:ascii="Palatino Linotype" w:hAnsi="Palatino Linotype" w:cs="Arial"/>
            <w:color w:val="auto"/>
            <w:u w:val="none"/>
          </w:rPr>
          <w:t>32</w:t>
        </w:r>
      </w:hyperlink>
      <w:r w:rsidRPr="008F74EC">
        <w:rPr>
          <w:rFonts w:ascii="Palatino Linotype" w:hAnsi="Palatino Linotype" w:cs="Arial"/>
        </w:rPr>
        <w:t> del Decreto 2535 de 1993 </w:t>
      </w:r>
      <w:r w:rsidRPr="006E1A45">
        <w:rPr>
          <w:rFonts w:ascii="Palatino Linotype" w:hAnsi="Palatino Linotype" w:cs="Arial"/>
        </w:rPr>
        <w:t>podrá prohibir en algunas partes del territorio nacional el porte y/o tenencia de armas de fuego a las personas naturales, jurídicas y extranjeras.</w:t>
      </w:r>
    </w:p>
    <w:p w14:paraId="3BC7E617" w14:textId="77777777" w:rsidR="00EB0812" w:rsidRPr="006E1A45" w:rsidRDefault="00EB0812" w:rsidP="00EB0812">
      <w:pPr>
        <w:pStyle w:val="NormalWeb"/>
        <w:spacing w:line="270" w:lineRule="atLeast"/>
        <w:jc w:val="both"/>
        <w:rPr>
          <w:rFonts w:ascii="Palatino Linotype" w:hAnsi="Palatino Linotype" w:cs="Arial"/>
        </w:rPr>
      </w:pPr>
      <w:r w:rsidRPr="006E1A45">
        <w:rPr>
          <w:rFonts w:ascii="Palatino Linotype" w:hAnsi="Palatino Linotype" w:cs="Arial"/>
        </w:rPr>
        <w:t>Se exceptúan a las empresas de servicios de vigilancia y seguridad privada y los departamentos de seguridad debidamente constituidos ante la Superintendencia de Vigilancia y Seguridad Privada y autorizadas por esta.</w:t>
      </w:r>
    </w:p>
    <w:p w14:paraId="10999196" w14:textId="28526399" w:rsidR="00003DD3" w:rsidRDefault="00EB0812" w:rsidP="00EB0812">
      <w:pPr>
        <w:jc w:val="both"/>
        <w:rPr>
          <w:rFonts w:ascii="Palatino Linotype" w:hAnsi="Palatino Linotype"/>
        </w:rPr>
      </w:pPr>
      <w:r w:rsidRPr="006E1A45">
        <w:rPr>
          <w:rFonts w:ascii="Palatino Linotype" w:hAnsi="Palatino Linotype" w:cs="Arial"/>
        </w:rPr>
        <w:t xml:space="preserve">Las personas que al entrar en vigencia </w:t>
      </w:r>
      <w:r w:rsidR="004319D1">
        <w:rPr>
          <w:rFonts w:ascii="Palatino Linotype" w:hAnsi="Palatino Linotype" w:cs="Arial"/>
        </w:rPr>
        <w:t>una</w:t>
      </w:r>
      <w:r w:rsidRPr="006E1A45">
        <w:rPr>
          <w:rFonts w:ascii="Palatino Linotype" w:hAnsi="Palatino Linotype" w:cs="Arial"/>
        </w:rPr>
        <w:t xml:space="preserve"> medida de suspensión</w:t>
      </w:r>
      <w:r w:rsidR="004319D1">
        <w:rPr>
          <w:rFonts w:ascii="Palatino Linotype" w:hAnsi="Palatino Linotype" w:cs="Arial"/>
        </w:rPr>
        <w:t xml:space="preserve"> temporal </w:t>
      </w:r>
      <w:r w:rsidRPr="006E1A45">
        <w:rPr>
          <w:rFonts w:ascii="Palatino Linotype" w:hAnsi="Palatino Linotype" w:cs="Arial"/>
        </w:rPr>
        <w:t>tengan en su poder o porten armas de fuego con permiso vigente, deberán presentarlas entregarlas en la Unidad Militar de su jurisdicción dentro de los treinta (30) días siguientes a la publicación de esta disposición, por lo cual se les reconocerá una compensación en dinero por cada arma entregada, conforme a la tabla de avalúo del Comando de las Fuerzas Militares establecida y se les descargará del sistema.</w:t>
      </w:r>
    </w:p>
    <w:p w14:paraId="47302ECD" w14:textId="77777777" w:rsidR="00003DD3" w:rsidRDefault="00003DD3" w:rsidP="008575FA">
      <w:pPr>
        <w:jc w:val="both"/>
        <w:rPr>
          <w:rFonts w:ascii="Palatino Linotype" w:hAnsi="Palatino Linotype"/>
        </w:rPr>
      </w:pPr>
    </w:p>
    <w:p w14:paraId="087F7B6E" w14:textId="048687F9" w:rsidR="000B6909" w:rsidRPr="00A164C1" w:rsidRDefault="00B90E71" w:rsidP="00E63E75">
      <w:pPr>
        <w:jc w:val="both"/>
        <w:rPr>
          <w:rFonts w:ascii="Palatino Linotype" w:hAnsi="Palatino Linotype"/>
        </w:rPr>
      </w:pPr>
      <w:r w:rsidRPr="00A164C1">
        <w:rPr>
          <w:rFonts w:ascii="Palatino Linotype" w:hAnsi="Palatino Linotype"/>
          <w:b/>
        </w:rPr>
        <w:t>Vigencia</w:t>
      </w:r>
      <w:r w:rsidRPr="00A164C1">
        <w:rPr>
          <w:rFonts w:ascii="Palatino Linotype" w:hAnsi="Palatino Linotype"/>
        </w:rPr>
        <w:t>.  La presente Ley r</w:t>
      </w:r>
      <w:r w:rsidR="008575FA" w:rsidRPr="00A164C1">
        <w:rPr>
          <w:rFonts w:ascii="Palatino Linotype" w:hAnsi="Palatino Linotype"/>
        </w:rPr>
        <w:t>ige a partir de su promulgación</w:t>
      </w:r>
      <w:r w:rsidR="00A61B0C">
        <w:rPr>
          <w:rFonts w:ascii="Palatino Linotype" w:hAnsi="Palatino Linotype"/>
        </w:rPr>
        <w:t xml:space="preserve"> </w:t>
      </w:r>
      <w:r w:rsidR="008575FA" w:rsidRPr="00A164C1">
        <w:rPr>
          <w:rFonts w:ascii="Palatino Linotype" w:hAnsi="Palatino Linotype"/>
        </w:rPr>
        <w:t>y deroga las disposiciones que le sean contrarias</w:t>
      </w:r>
      <w:r w:rsidR="00D478F3">
        <w:rPr>
          <w:rFonts w:ascii="Palatino Linotype" w:hAnsi="Palatino Linotype"/>
        </w:rPr>
        <w:t>.</w:t>
      </w:r>
    </w:p>
    <w:p w14:paraId="1DAEE449" w14:textId="77777777" w:rsidR="00D36E94" w:rsidRDefault="00D36E94" w:rsidP="00E63E75">
      <w:pPr>
        <w:jc w:val="both"/>
        <w:rPr>
          <w:rFonts w:ascii="Palatino Linotype" w:hAnsi="Palatino Linotype"/>
        </w:rPr>
      </w:pPr>
    </w:p>
    <w:p w14:paraId="59787645" w14:textId="77777777" w:rsidR="00B90E71" w:rsidRDefault="00B90E71" w:rsidP="00E63E75">
      <w:pPr>
        <w:jc w:val="both"/>
        <w:rPr>
          <w:rFonts w:ascii="Palatino Linotype" w:hAnsi="Palatino Linotype"/>
        </w:rPr>
      </w:pPr>
      <w:r w:rsidRPr="00A164C1">
        <w:rPr>
          <w:rFonts w:ascii="Palatino Linotype" w:hAnsi="Palatino Linotype"/>
        </w:rPr>
        <w:t>De los Honorables Congresistas,</w:t>
      </w:r>
    </w:p>
    <w:p w14:paraId="7D5E2648" w14:textId="7250D924" w:rsidR="00356F6E" w:rsidRDefault="00356F6E" w:rsidP="00E63E75">
      <w:pPr>
        <w:jc w:val="both"/>
        <w:rPr>
          <w:rFonts w:ascii="Palatino Linotype" w:hAnsi="Palatino Linotype"/>
        </w:rPr>
      </w:pPr>
    </w:p>
    <w:p w14:paraId="22A73AA8" w14:textId="77777777" w:rsidR="004319D1" w:rsidRDefault="004319D1" w:rsidP="00E63E75">
      <w:pPr>
        <w:jc w:val="both"/>
        <w:rPr>
          <w:rFonts w:ascii="Palatino Linotype" w:hAnsi="Palatino Linotype"/>
        </w:rPr>
      </w:pPr>
    </w:p>
    <w:p w14:paraId="1FEF839B" w14:textId="77777777" w:rsidR="00356F6E" w:rsidRDefault="00356F6E" w:rsidP="00E63E75">
      <w:pPr>
        <w:jc w:val="both"/>
        <w:rPr>
          <w:rFonts w:ascii="Palatino Linotype" w:hAnsi="Palatino Linotype"/>
        </w:rPr>
      </w:pPr>
    </w:p>
    <w:p w14:paraId="42989711" w14:textId="24FD1CDD" w:rsidR="00AF39D6" w:rsidRPr="00A164C1" w:rsidRDefault="006A0A83" w:rsidP="00E63E75">
      <w:pPr>
        <w:jc w:val="both"/>
        <w:rPr>
          <w:rFonts w:ascii="Palatino Linotype" w:hAnsi="Palatino Linotype"/>
        </w:rPr>
      </w:pPr>
      <w:r w:rsidRPr="0061495F">
        <w:rPr>
          <w:noProof/>
          <w:lang w:eastAsia="es-CO"/>
        </w:rPr>
        <w:drawing>
          <wp:inline distT="0" distB="0" distL="0" distR="0" wp14:anchorId="1D48FEF6" wp14:editId="1469F172">
            <wp:extent cx="2306129" cy="889000"/>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76636" cy="916180"/>
                    </a:xfrm>
                    <a:prstGeom prst="rect">
                      <a:avLst/>
                    </a:prstGeom>
                  </pic:spPr>
                </pic:pic>
              </a:graphicData>
            </a:graphic>
          </wp:inline>
        </w:drawing>
      </w:r>
    </w:p>
    <w:p w14:paraId="72E84522" w14:textId="77777777" w:rsidR="00EB7A48" w:rsidRDefault="00EB7A48" w:rsidP="005D3421">
      <w:pPr>
        <w:jc w:val="both"/>
        <w:rPr>
          <w:rFonts w:ascii="Palatino Linotype" w:hAnsi="Palatino Linotype"/>
          <w:b/>
        </w:rPr>
        <w:sectPr w:rsidR="00EB7A48" w:rsidSect="007A57B2">
          <w:headerReference w:type="default" r:id="rId11"/>
          <w:footerReference w:type="even" r:id="rId12"/>
          <w:footerReference w:type="default" r:id="rId13"/>
          <w:pgSz w:w="12240" w:h="15840"/>
          <w:pgMar w:top="2410" w:right="1701" w:bottom="1702" w:left="1701" w:header="708" w:footer="221" w:gutter="0"/>
          <w:cols w:space="708"/>
          <w:docGrid w:linePitch="360"/>
        </w:sectPr>
      </w:pPr>
    </w:p>
    <w:p w14:paraId="53B12103" w14:textId="77777777" w:rsidR="00B90E71" w:rsidRPr="00A164C1" w:rsidRDefault="0043451C" w:rsidP="005D3421">
      <w:pPr>
        <w:jc w:val="both"/>
        <w:rPr>
          <w:rFonts w:ascii="Palatino Linotype" w:hAnsi="Palatino Linotype"/>
          <w:b/>
        </w:rPr>
      </w:pPr>
      <w:r>
        <w:rPr>
          <w:rFonts w:ascii="Palatino Linotype" w:hAnsi="Palatino Linotype"/>
          <w:b/>
        </w:rPr>
        <w:lastRenderedPageBreak/>
        <w:t>H.R. JUAN CARLOS WILLS OSPINA</w:t>
      </w:r>
    </w:p>
    <w:p w14:paraId="4D4C4D13" w14:textId="77777777" w:rsidR="00B90E71" w:rsidRPr="00A164C1" w:rsidRDefault="00B90E71" w:rsidP="005D3421">
      <w:pPr>
        <w:jc w:val="both"/>
        <w:rPr>
          <w:rFonts w:ascii="Palatino Linotype" w:hAnsi="Palatino Linotype"/>
        </w:rPr>
      </w:pPr>
      <w:r w:rsidRPr="00A164C1">
        <w:rPr>
          <w:rFonts w:ascii="Palatino Linotype" w:hAnsi="Palatino Linotype"/>
        </w:rPr>
        <w:t>Representante a la Cámara</w:t>
      </w:r>
    </w:p>
    <w:p w14:paraId="0335BBB5" w14:textId="32DF5DB9" w:rsidR="00356F6E" w:rsidRDefault="00356F6E" w:rsidP="002F304F">
      <w:pPr>
        <w:jc w:val="both"/>
        <w:rPr>
          <w:rFonts w:ascii="Palatino Linotype" w:hAnsi="Palatino Linotype"/>
          <w:b/>
        </w:rPr>
      </w:pPr>
    </w:p>
    <w:p w14:paraId="3E1B50CF" w14:textId="4C6BEDE1" w:rsidR="00E97DF1" w:rsidRDefault="00E97DF1" w:rsidP="002F304F">
      <w:pPr>
        <w:jc w:val="both"/>
        <w:rPr>
          <w:rFonts w:ascii="Palatino Linotype" w:hAnsi="Palatino Linotype"/>
          <w:b/>
        </w:rPr>
      </w:pPr>
    </w:p>
    <w:p w14:paraId="6391B3B7" w14:textId="77777777" w:rsidR="00CB69EC" w:rsidRDefault="00CB69EC" w:rsidP="002F304F">
      <w:pPr>
        <w:jc w:val="both"/>
        <w:rPr>
          <w:rFonts w:ascii="Palatino Linotype" w:hAnsi="Palatino Linotype"/>
          <w:b/>
        </w:rPr>
      </w:pPr>
    </w:p>
    <w:p w14:paraId="17F6A2B3" w14:textId="77777777" w:rsidR="00E97DF1" w:rsidRDefault="00E97DF1" w:rsidP="002F304F">
      <w:pPr>
        <w:jc w:val="both"/>
        <w:rPr>
          <w:rFonts w:ascii="Palatino Linotype" w:hAnsi="Palatino Linotype"/>
          <w:b/>
        </w:rPr>
      </w:pPr>
    </w:p>
    <w:p w14:paraId="2C94E4E4" w14:textId="36470745" w:rsidR="004319D1" w:rsidRPr="00245DEA" w:rsidRDefault="004319D1" w:rsidP="00245DEA">
      <w:pPr>
        <w:jc w:val="center"/>
        <w:rPr>
          <w:rFonts w:ascii="Palatino Linotype" w:hAnsi="Palatino Linotype"/>
          <w:b/>
        </w:rPr>
      </w:pPr>
      <w:r w:rsidRPr="00245DEA">
        <w:rPr>
          <w:rFonts w:ascii="Palatino Linotype" w:hAnsi="Palatino Linotype"/>
          <w:b/>
        </w:rPr>
        <w:t>Proyecto de Ley ___ de 2020 Cámara</w:t>
      </w:r>
    </w:p>
    <w:p w14:paraId="671DC170" w14:textId="77777777" w:rsidR="004319D1" w:rsidRPr="00245DEA" w:rsidRDefault="004319D1" w:rsidP="00245DEA">
      <w:pPr>
        <w:jc w:val="center"/>
        <w:rPr>
          <w:rFonts w:ascii="Palatino Linotype" w:hAnsi="Palatino Linotype"/>
          <w:b/>
        </w:rPr>
      </w:pPr>
      <w:r w:rsidRPr="00245DEA">
        <w:rPr>
          <w:rFonts w:ascii="Palatino Linotype" w:hAnsi="Palatino Linotype"/>
          <w:b/>
        </w:rPr>
        <w:t>“Por medio del cual se modifica el artículo 10 de la ley 1119 de 2006 por la cual se actualizan los registros y permisos vencidos para el control al porte y tenencia de las armas de fuego y se dictan otras disposiciones.”</w:t>
      </w:r>
    </w:p>
    <w:p w14:paraId="16193CF4" w14:textId="6DF78BD9" w:rsidR="00EB7A48" w:rsidRPr="00245DEA" w:rsidRDefault="00EB7A48" w:rsidP="00245DEA">
      <w:pPr>
        <w:jc w:val="both"/>
        <w:rPr>
          <w:rFonts w:ascii="Palatino Linotype" w:hAnsi="Palatino Linotype"/>
        </w:rPr>
      </w:pPr>
    </w:p>
    <w:p w14:paraId="4CBCFEDD" w14:textId="77777777" w:rsidR="006375AA" w:rsidRPr="00245DEA" w:rsidRDefault="006375AA" w:rsidP="00245DEA">
      <w:pPr>
        <w:jc w:val="both"/>
        <w:rPr>
          <w:rFonts w:ascii="Palatino Linotype" w:hAnsi="Palatino Linotype"/>
        </w:rPr>
      </w:pPr>
    </w:p>
    <w:p w14:paraId="62799936" w14:textId="01721054" w:rsidR="006375AA" w:rsidRPr="00245DEA" w:rsidRDefault="00D36E94" w:rsidP="00245DEA">
      <w:pPr>
        <w:jc w:val="center"/>
        <w:rPr>
          <w:rFonts w:ascii="Palatino Linotype" w:hAnsi="Palatino Linotype"/>
          <w:b/>
        </w:rPr>
      </w:pPr>
      <w:r w:rsidRPr="00245DEA">
        <w:rPr>
          <w:rFonts w:ascii="Palatino Linotype" w:hAnsi="Palatino Linotype"/>
          <w:b/>
        </w:rPr>
        <w:t>EX</w:t>
      </w:r>
      <w:r w:rsidR="000B6909" w:rsidRPr="00245DEA">
        <w:rPr>
          <w:rFonts w:ascii="Palatino Linotype" w:hAnsi="Palatino Linotype"/>
          <w:b/>
        </w:rPr>
        <w:t>POSICIÓN DE MOTIVOS</w:t>
      </w:r>
    </w:p>
    <w:p w14:paraId="2654E0B5" w14:textId="0B6BABAB" w:rsidR="006375AA" w:rsidRPr="00245DEA" w:rsidRDefault="006375AA" w:rsidP="00245DEA">
      <w:pPr>
        <w:jc w:val="both"/>
        <w:rPr>
          <w:rFonts w:ascii="Palatino Linotype" w:hAnsi="Palatino Linotype"/>
          <w:b/>
        </w:rPr>
      </w:pPr>
    </w:p>
    <w:p w14:paraId="4E6BABCD" w14:textId="02477BF9" w:rsidR="00260AAC" w:rsidRPr="00245DEA" w:rsidRDefault="006944FE" w:rsidP="00245DEA">
      <w:pPr>
        <w:jc w:val="both"/>
        <w:rPr>
          <w:rFonts w:ascii="Palatino Linotype" w:hAnsi="Palatino Linotype"/>
          <w:b/>
        </w:rPr>
      </w:pPr>
      <w:r>
        <w:rPr>
          <w:rFonts w:ascii="Palatino Linotype" w:hAnsi="Palatino Linotype"/>
          <w:b/>
        </w:rPr>
        <w:t xml:space="preserve">1. </w:t>
      </w:r>
      <w:r w:rsidR="00653FDE" w:rsidRPr="00245DEA">
        <w:rPr>
          <w:rFonts w:ascii="Palatino Linotype" w:hAnsi="Palatino Linotype"/>
          <w:b/>
        </w:rPr>
        <w:t>CONCEPTOS PREVIOS FRENTE A LAS ARMAS Y EL</w:t>
      </w:r>
      <w:r w:rsidR="00837FE9" w:rsidRPr="00245DEA">
        <w:rPr>
          <w:rFonts w:ascii="Palatino Linotype" w:hAnsi="Palatino Linotype"/>
          <w:b/>
        </w:rPr>
        <w:t xml:space="preserve"> PERMISO PARA EL</w:t>
      </w:r>
      <w:r w:rsidR="00653FDE" w:rsidRPr="00245DEA">
        <w:rPr>
          <w:rFonts w:ascii="Palatino Linotype" w:hAnsi="Palatino Linotype"/>
          <w:b/>
        </w:rPr>
        <w:t xml:space="preserve"> PORTE </w:t>
      </w:r>
      <w:r w:rsidR="00837FE9" w:rsidRPr="00245DEA">
        <w:rPr>
          <w:rFonts w:ascii="Palatino Linotype" w:hAnsi="Palatino Linotype"/>
          <w:b/>
        </w:rPr>
        <w:t xml:space="preserve">Y TENENCIA </w:t>
      </w:r>
      <w:r w:rsidR="00653FDE" w:rsidRPr="00245DEA">
        <w:rPr>
          <w:rFonts w:ascii="Palatino Linotype" w:hAnsi="Palatino Linotype"/>
          <w:b/>
        </w:rPr>
        <w:t>DE LAS MISMAS</w:t>
      </w:r>
    </w:p>
    <w:p w14:paraId="4541E054" w14:textId="77777777" w:rsidR="006375AA" w:rsidRPr="00245DEA" w:rsidRDefault="006375AA" w:rsidP="00245DEA">
      <w:pPr>
        <w:jc w:val="both"/>
        <w:rPr>
          <w:rFonts w:ascii="Palatino Linotype" w:hAnsi="Palatino Linotype"/>
        </w:rPr>
      </w:pPr>
    </w:p>
    <w:p w14:paraId="58C59E7B" w14:textId="1438C891" w:rsidR="001E6B91" w:rsidRDefault="004319D1" w:rsidP="00245DEA">
      <w:pPr>
        <w:jc w:val="both"/>
        <w:rPr>
          <w:rFonts w:ascii="Palatino Linotype" w:hAnsi="Palatino Linotype"/>
        </w:rPr>
      </w:pPr>
      <w:r w:rsidRPr="00245DEA">
        <w:rPr>
          <w:rFonts w:ascii="Palatino Linotype" w:hAnsi="Palatino Linotype"/>
        </w:rPr>
        <w:t>El</w:t>
      </w:r>
      <w:r w:rsidR="001E6B91" w:rsidRPr="00245DEA">
        <w:rPr>
          <w:rFonts w:ascii="Palatino Linotype" w:hAnsi="Palatino Linotype"/>
        </w:rPr>
        <w:t xml:space="preserve"> debate frente la </w:t>
      </w:r>
      <w:r w:rsidR="00245DEA" w:rsidRPr="00245DEA">
        <w:rPr>
          <w:rFonts w:ascii="Palatino Linotype" w:hAnsi="Palatino Linotype"/>
        </w:rPr>
        <w:t>suspensión</w:t>
      </w:r>
      <w:r w:rsidR="001E6B91" w:rsidRPr="00245DEA">
        <w:rPr>
          <w:rFonts w:ascii="Palatino Linotype" w:hAnsi="Palatino Linotype"/>
        </w:rPr>
        <w:t xml:space="preserve"> de los permisos para porte y tenencia de armas,</w:t>
      </w:r>
      <w:r w:rsidRPr="00245DEA">
        <w:rPr>
          <w:rFonts w:ascii="Palatino Linotype" w:hAnsi="Palatino Linotype"/>
        </w:rPr>
        <w:t xml:space="preserve"> sin lugar a dudas</w:t>
      </w:r>
      <w:r w:rsidR="001E6B91" w:rsidRPr="00245DEA">
        <w:rPr>
          <w:rFonts w:ascii="Palatino Linotype" w:hAnsi="Palatino Linotype"/>
        </w:rPr>
        <w:t xml:space="preserve"> ha ido tomando fuerza y relevancia en el </w:t>
      </w:r>
      <w:r w:rsidRPr="00245DEA">
        <w:rPr>
          <w:rFonts w:ascii="Palatino Linotype" w:hAnsi="Palatino Linotype"/>
        </w:rPr>
        <w:t>país</w:t>
      </w:r>
      <w:r w:rsidR="001E6B91" w:rsidRPr="00245DEA">
        <w:rPr>
          <w:rFonts w:ascii="Palatino Linotype" w:hAnsi="Palatino Linotype"/>
        </w:rPr>
        <w:t xml:space="preserve">. Es por esto que se hace necesario realizar un </w:t>
      </w:r>
      <w:r w:rsidR="00245DEA" w:rsidRPr="00245DEA">
        <w:rPr>
          <w:rFonts w:ascii="Palatino Linotype" w:hAnsi="Palatino Linotype"/>
        </w:rPr>
        <w:t>análisis</w:t>
      </w:r>
      <w:r w:rsidR="001E6B91" w:rsidRPr="00245DEA">
        <w:rPr>
          <w:rFonts w:ascii="Palatino Linotype" w:hAnsi="Palatino Linotype"/>
        </w:rPr>
        <w:t xml:space="preserve"> profundo sobre lo que se entiende por armas, porte y t</w:t>
      </w:r>
      <w:r w:rsidRPr="00245DEA">
        <w:rPr>
          <w:rFonts w:ascii="Palatino Linotype" w:hAnsi="Palatino Linotype"/>
        </w:rPr>
        <w:t>enencia de las mismas, el inicio jurídico</w:t>
      </w:r>
      <w:r w:rsidR="001E6B91" w:rsidRPr="00245DEA">
        <w:rPr>
          <w:rFonts w:ascii="Palatino Linotype" w:hAnsi="Palatino Linotype"/>
        </w:rPr>
        <w:t xml:space="preserve"> de dichas concepciones, </w:t>
      </w:r>
      <w:r w:rsidR="00833105" w:rsidRPr="00245DEA">
        <w:rPr>
          <w:rFonts w:ascii="Palatino Linotype" w:hAnsi="Palatino Linotype"/>
        </w:rPr>
        <w:t xml:space="preserve">la </w:t>
      </w:r>
      <w:r w:rsidR="00245DEA" w:rsidRPr="00245DEA">
        <w:rPr>
          <w:rFonts w:ascii="Palatino Linotype" w:hAnsi="Palatino Linotype"/>
        </w:rPr>
        <w:t>comparación de regulació</w:t>
      </w:r>
      <w:r w:rsidR="001E6B91" w:rsidRPr="00245DEA">
        <w:rPr>
          <w:rFonts w:ascii="Palatino Linotype" w:hAnsi="Palatino Linotype"/>
        </w:rPr>
        <w:t xml:space="preserve">n con otros </w:t>
      </w:r>
      <w:r w:rsidR="00245DEA" w:rsidRPr="00245DEA">
        <w:rPr>
          <w:rFonts w:ascii="Palatino Linotype" w:hAnsi="Palatino Linotype"/>
        </w:rPr>
        <w:t>países</w:t>
      </w:r>
      <w:r w:rsidR="001E6B91" w:rsidRPr="00245DEA">
        <w:rPr>
          <w:rFonts w:ascii="Palatino Linotype" w:hAnsi="Palatino Linotype"/>
        </w:rPr>
        <w:t xml:space="preserve">, entre otros. </w:t>
      </w:r>
    </w:p>
    <w:p w14:paraId="61731DCB" w14:textId="77777777" w:rsidR="00362B4B" w:rsidRPr="00245DEA" w:rsidRDefault="00362B4B" w:rsidP="00245DEA">
      <w:pPr>
        <w:jc w:val="both"/>
        <w:rPr>
          <w:rFonts w:ascii="Palatino Linotype" w:hAnsi="Palatino Linotype"/>
        </w:rPr>
      </w:pPr>
    </w:p>
    <w:p w14:paraId="1EFFF93E" w14:textId="184ADAA7" w:rsidR="00837FE9" w:rsidRDefault="001E6B91" w:rsidP="00245DEA">
      <w:pPr>
        <w:jc w:val="both"/>
        <w:rPr>
          <w:rFonts w:ascii="Palatino Linotype" w:hAnsi="Palatino Linotype"/>
        </w:rPr>
      </w:pPr>
      <w:r w:rsidRPr="00245DEA">
        <w:rPr>
          <w:rFonts w:ascii="Palatino Linotype" w:hAnsi="Palatino Linotype"/>
        </w:rPr>
        <w:t>E</w:t>
      </w:r>
      <w:r w:rsidR="00837FE9" w:rsidRPr="00245DEA">
        <w:rPr>
          <w:rFonts w:ascii="Palatino Linotype" w:hAnsi="Palatino Linotype"/>
        </w:rPr>
        <w:t>l porte de armas, de acuerdo a lo definido por el Ministerio de Defensa es la “</w:t>
      </w:r>
      <w:r w:rsidR="00245DEA" w:rsidRPr="00245DEA">
        <w:rPr>
          <w:rFonts w:ascii="Palatino Linotype" w:hAnsi="Palatino Linotype"/>
        </w:rPr>
        <w:t>acción</w:t>
      </w:r>
      <w:r w:rsidR="00837FE9" w:rsidRPr="00245DEA">
        <w:rPr>
          <w:rFonts w:ascii="Palatino Linotype" w:hAnsi="Palatino Linotype"/>
        </w:rPr>
        <w:t xml:space="preserve"> de llevar consigo o al alcance un arma de defensa personal, con el respectivo permiso expedido por autoridad competente”. De la misma manera, la tenencia de armas fue definida como la “</w:t>
      </w:r>
      <w:r w:rsidR="00245DEA" w:rsidRPr="00245DEA">
        <w:rPr>
          <w:rFonts w:ascii="Palatino Linotype" w:hAnsi="Palatino Linotype"/>
        </w:rPr>
        <w:t>posesión</w:t>
      </w:r>
      <w:r w:rsidR="00837FE9" w:rsidRPr="00245DEA">
        <w:rPr>
          <w:rFonts w:ascii="Palatino Linotype" w:hAnsi="Palatino Linotype"/>
        </w:rPr>
        <w:t xml:space="preserve"> de un arma dentro de un bien inmueble registrado. Solo autoriza el uso de las armas dentro de ese inmueble al titular del permiso o a sus moradores”. Es por esto que se hace necesario resaltar la importancia de no confundir o igualar los conceptos previamente señalados, ya que la </w:t>
      </w:r>
      <w:r w:rsidR="00245DEA" w:rsidRPr="00245DEA">
        <w:rPr>
          <w:rFonts w:ascii="Palatino Linotype" w:hAnsi="Palatino Linotype"/>
        </w:rPr>
        <w:t>consecución</w:t>
      </w:r>
      <w:r w:rsidR="00837FE9" w:rsidRPr="00245DEA">
        <w:rPr>
          <w:rFonts w:ascii="Palatino Linotype" w:hAnsi="Palatino Linotype"/>
        </w:rPr>
        <w:t xml:space="preserve"> del uno no presupone lo mismo del otro.</w:t>
      </w:r>
    </w:p>
    <w:p w14:paraId="0AB2ED59" w14:textId="77777777" w:rsidR="00362B4B" w:rsidRPr="00245DEA" w:rsidRDefault="00362B4B" w:rsidP="00245DEA">
      <w:pPr>
        <w:jc w:val="both"/>
        <w:rPr>
          <w:rFonts w:ascii="Palatino Linotype" w:hAnsi="Palatino Linotype"/>
        </w:rPr>
      </w:pPr>
      <w:bookmarkStart w:id="0" w:name="_GoBack"/>
      <w:bookmarkEnd w:id="0"/>
    </w:p>
    <w:p w14:paraId="7A0749DD" w14:textId="32A3308E" w:rsidR="00833105" w:rsidRPr="00245DEA" w:rsidRDefault="00837FE9" w:rsidP="00245DEA">
      <w:pPr>
        <w:jc w:val="both"/>
        <w:rPr>
          <w:rFonts w:ascii="Palatino Linotype" w:hAnsi="Palatino Linotype"/>
        </w:rPr>
      </w:pPr>
      <w:r w:rsidRPr="00245DEA">
        <w:rPr>
          <w:rFonts w:ascii="Palatino Linotype" w:hAnsi="Palatino Linotype"/>
        </w:rPr>
        <w:t xml:space="preserve">Lester H. Hunt, profesor de </w:t>
      </w:r>
      <w:r w:rsidR="00245DEA" w:rsidRPr="00245DEA">
        <w:rPr>
          <w:rFonts w:ascii="Palatino Linotype" w:hAnsi="Palatino Linotype"/>
        </w:rPr>
        <w:t>filosofía</w:t>
      </w:r>
      <w:r w:rsidRPr="00245DEA">
        <w:rPr>
          <w:rFonts w:ascii="Palatino Linotype" w:hAnsi="Palatino Linotype"/>
        </w:rPr>
        <w:t xml:space="preserve"> de la Universidad de </w:t>
      </w:r>
      <w:r w:rsidR="00245DEA" w:rsidRPr="00245DEA">
        <w:rPr>
          <w:rFonts w:ascii="Palatino Linotype" w:hAnsi="Palatino Linotype"/>
        </w:rPr>
        <w:t>Wisconsin en Madison, Estados unidos y</w:t>
      </w:r>
      <w:r w:rsidRPr="00245DEA">
        <w:rPr>
          <w:rFonts w:ascii="Palatino Linotype" w:hAnsi="Palatino Linotype"/>
        </w:rPr>
        <w:t xml:space="preserve"> autor de numerosas obr</w:t>
      </w:r>
      <w:r w:rsidR="00245DEA" w:rsidRPr="00245DEA">
        <w:rPr>
          <w:rFonts w:ascii="Palatino Linotype" w:hAnsi="Palatino Linotype"/>
        </w:rPr>
        <w:t>as de temas sobre filosofía política, é</w:t>
      </w:r>
      <w:r w:rsidRPr="00245DEA">
        <w:rPr>
          <w:rFonts w:ascii="Palatino Linotype" w:hAnsi="Palatino Linotype"/>
        </w:rPr>
        <w:t>tica y problemas morales conte</w:t>
      </w:r>
      <w:r w:rsidR="00245DEA" w:rsidRPr="00245DEA">
        <w:rPr>
          <w:rFonts w:ascii="Palatino Linotype" w:hAnsi="Palatino Linotype"/>
        </w:rPr>
        <w:t>mporá</w:t>
      </w:r>
      <w:r w:rsidRPr="00245DEA">
        <w:rPr>
          <w:rFonts w:ascii="Palatino Linotype" w:hAnsi="Palatino Linotype"/>
        </w:rPr>
        <w:t xml:space="preserve">neos, </w:t>
      </w:r>
      <w:r w:rsidR="00245DEA" w:rsidRPr="00245DEA">
        <w:rPr>
          <w:rFonts w:ascii="Palatino Linotype" w:hAnsi="Palatino Linotype"/>
        </w:rPr>
        <w:t>en el 2016 escribió</w:t>
      </w:r>
      <w:r w:rsidR="00A62BC3" w:rsidRPr="00245DEA">
        <w:rPr>
          <w:rFonts w:ascii="Palatino Linotype" w:hAnsi="Palatino Linotype"/>
        </w:rPr>
        <w:t xml:space="preserve"> junto con David D</w:t>
      </w:r>
      <w:r w:rsidR="00833105" w:rsidRPr="00245DEA">
        <w:rPr>
          <w:rFonts w:ascii="Palatino Linotype" w:hAnsi="Palatino Linotype"/>
        </w:rPr>
        <w:t>eG</w:t>
      </w:r>
      <w:r w:rsidR="00A62BC3" w:rsidRPr="00245DEA">
        <w:rPr>
          <w:rFonts w:ascii="Palatino Linotype" w:hAnsi="Palatino Linotype"/>
        </w:rPr>
        <w:t xml:space="preserve">razia </w:t>
      </w:r>
      <w:r w:rsidR="00A62BC3" w:rsidRPr="00245DEA">
        <w:rPr>
          <w:rFonts w:ascii="Palatino Linotype" w:hAnsi="Palatino Linotype"/>
        </w:rPr>
        <w:lastRenderedPageBreak/>
        <w:t>la obra “Debate sobre contro</w:t>
      </w:r>
      <w:r w:rsidR="00245DEA" w:rsidRPr="00245DEA">
        <w:rPr>
          <w:rFonts w:ascii="Palatino Linotype" w:hAnsi="Palatino Linotype"/>
        </w:rPr>
        <w:t>l de armas: ¿Qué tanta regulació</w:t>
      </w:r>
      <w:r w:rsidR="00A62BC3" w:rsidRPr="00245DEA">
        <w:rPr>
          <w:rFonts w:ascii="Palatino Linotype" w:hAnsi="Palatino Linotype"/>
        </w:rPr>
        <w:t>n necesitamos?</w:t>
      </w:r>
      <w:r w:rsidR="00833105" w:rsidRPr="00245DEA">
        <w:rPr>
          <w:rFonts w:ascii="Palatino Linotype" w:hAnsi="Palatino Linotype"/>
        </w:rPr>
        <w:t>”</w:t>
      </w:r>
      <w:r w:rsidR="00245DEA" w:rsidRPr="00245DEA">
        <w:rPr>
          <w:rFonts w:ascii="Palatino Linotype" w:hAnsi="Palatino Linotype"/>
        </w:rPr>
        <w:t>, en la cual argumentó</w:t>
      </w:r>
      <w:r w:rsidR="00A62BC3" w:rsidRPr="00245DEA">
        <w:rPr>
          <w:rFonts w:ascii="Palatino Linotype" w:hAnsi="Palatino Linotype"/>
        </w:rPr>
        <w:t xml:space="preserve"> que “</w:t>
      </w:r>
      <w:r w:rsidR="00245DEA" w:rsidRPr="00245DEA">
        <w:rPr>
          <w:rFonts w:ascii="Palatino Linotype" w:hAnsi="Palatino Linotype"/>
        </w:rPr>
        <w:t>la suposició</w:t>
      </w:r>
      <w:r w:rsidR="0058034D" w:rsidRPr="00245DEA">
        <w:rPr>
          <w:rFonts w:ascii="Palatino Linotype" w:hAnsi="Palatino Linotype"/>
        </w:rPr>
        <w:t>n de que las armas de fuego sean un “mal” social, debe ser tolerado solo a regañadientes o eliminado completamente”</w:t>
      </w:r>
      <w:r w:rsidR="00833105" w:rsidRPr="00245DEA">
        <w:rPr>
          <w:rFonts w:ascii="Palatino Linotype" w:hAnsi="Palatino Linotype"/>
        </w:rPr>
        <w:t xml:space="preserve">. El mismo </w:t>
      </w:r>
      <w:r w:rsidR="0058034D" w:rsidRPr="00245DEA">
        <w:rPr>
          <w:rFonts w:ascii="Palatino Linotype" w:hAnsi="Palatino Linotype"/>
        </w:rPr>
        <w:t>a</w:t>
      </w:r>
      <w:r w:rsidR="00833105" w:rsidRPr="00245DEA">
        <w:rPr>
          <w:rFonts w:ascii="Palatino Linotype" w:hAnsi="Palatino Linotype"/>
        </w:rPr>
        <w:t>r</w:t>
      </w:r>
      <w:r w:rsidR="0058034D" w:rsidRPr="00245DEA">
        <w:rPr>
          <w:rFonts w:ascii="Palatino Linotype" w:hAnsi="Palatino Linotype"/>
        </w:rPr>
        <w:t xml:space="preserve">gumenta esta </w:t>
      </w:r>
      <w:r w:rsidR="00245DEA" w:rsidRPr="00245DEA">
        <w:rPr>
          <w:rFonts w:ascii="Palatino Linotype" w:hAnsi="Palatino Linotype"/>
        </w:rPr>
        <w:t>posición realizando una comparació</w:t>
      </w:r>
      <w:r w:rsidR="0058034D" w:rsidRPr="00245DEA">
        <w:rPr>
          <w:rFonts w:ascii="Palatino Linotype" w:hAnsi="Palatino Linotype"/>
        </w:rPr>
        <w:t xml:space="preserve">n con otras cosas que a menudo </w:t>
      </w:r>
      <w:r w:rsidR="00245DEA" w:rsidRPr="00245DEA">
        <w:rPr>
          <w:rFonts w:ascii="Palatino Linotype" w:hAnsi="Palatino Linotype"/>
        </w:rPr>
        <w:t>también</w:t>
      </w:r>
      <w:r w:rsidR="0058034D" w:rsidRPr="00245DEA">
        <w:t xml:space="preserve"> </w:t>
      </w:r>
      <w:r w:rsidR="0058034D" w:rsidRPr="00245DEA">
        <w:rPr>
          <w:rFonts w:ascii="Palatino Linotype" w:hAnsi="Palatino Linotype"/>
        </w:rPr>
        <w:t xml:space="preserve">tienen un “estatus moral negativo” y exponiendo que “hay otras cosas que se tratan a menudo de esta manera, incluyendo, por ejemplo, la </w:t>
      </w:r>
      <w:r w:rsidR="00245DEA" w:rsidRPr="00245DEA">
        <w:rPr>
          <w:rFonts w:ascii="Palatino Linotype" w:hAnsi="Palatino Linotype"/>
        </w:rPr>
        <w:t>pornografía</w:t>
      </w:r>
      <w:r w:rsidR="0058034D" w:rsidRPr="00245DEA">
        <w:rPr>
          <w:rFonts w:ascii="Palatino Linotype" w:hAnsi="Palatino Linotype"/>
        </w:rPr>
        <w:t xml:space="preserve">, el alcohol, el tabaco y diversas drogas psicoactivas (…) Cuando esos bienes y servicios no </w:t>
      </w:r>
      <w:r w:rsidR="00245DEA" w:rsidRPr="00245DEA">
        <w:rPr>
          <w:rFonts w:ascii="Palatino Linotype" w:hAnsi="Palatino Linotype"/>
        </w:rPr>
        <w:t>están</w:t>
      </w:r>
      <w:r w:rsidR="0058034D" w:rsidRPr="00245DEA">
        <w:rPr>
          <w:rFonts w:ascii="Palatino Linotype" w:hAnsi="Palatino Linotype"/>
        </w:rPr>
        <w:t xml:space="preserve"> prohibidos completamente, </w:t>
      </w:r>
      <w:r w:rsidR="00245DEA" w:rsidRPr="00245DEA">
        <w:rPr>
          <w:rFonts w:ascii="Palatino Linotype" w:hAnsi="Palatino Linotype"/>
        </w:rPr>
        <w:t>están</w:t>
      </w:r>
      <w:r w:rsidR="0058034D" w:rsidRPr="00245DEA">
        <w:rPr>
          <w:rFonts w:ascii="Palatino Linotype" w:hAnsi="Palatino Linotype"/>
        </w:rPr>
        <w:t xml:space="preserve"> sometidos a leyes que los hacen menos disponibles” es por esto que a pesar del mismo oponerse en general al control de las armas, se muestra de acuerdo en realizar una d</w:t>
      </w:r>
      <w:r w:rsidR="00245DEA" w:rsidRPr="00245DEA">
        <w:rPr>
          <w:rFonts w:ascii="Palatino Linotype" w:hAnsi="Palatino Linotype"/>
        </w:rPr>
        <w:t>ebida regulació</w:t>
      </w:r>
      <w:r w:rsidR="0058034D" w:rsidRPr="00245DEA">
        <w:rPr>
          <w:rFonts w:ascii="Palatino Linotype" w:hAnsi="Palatino Linotype"/>
        </w:rPr>
        <w:t xml:space="preserve">n de las mismas, como es el caso de la </w:t>
      </w:r>
      <w:r w:rsidR="00245DEA" w:rsidRPr="00245DEA">
        <w:rPr>
          <w:rFonts w:ascii="Palatino Linotype" w:hAnsi="Palatino Linotype"/>
        </w:rPr>
        <w:t>prohibición</w:t>
      </w:r>
      <w:r w:rsidR="0058034D" w:rsidRPr="00245DEA">
        <w:rPr>
          <w:rFonts w:ascii="Palatino Linotype" w:hAnsi="Palatino Linotype"/>
        </w:rPr>
        <w:t xml:space="preserve"> de venta a niños, </w:t>
      </w:r>
      <w:r w:rsidR="00245DEA" w:rsidRPr="00245DEA">
        <w:rPr>
          <w:rFonts w:ascii="Palatino Linotype" w:hAnsi="Palatino Linotype"/>
        </w:rPr>
        <w:t>delincuentes</w:t>
      </w:r>
      <w:r w:rsidR="0058034D" w:rsidRPr="00245DEA">
        <w:rPr>
          <w:rFonts w:ascii="Palatino Linotype" w:hAnsi="Palatino Linotype"/>
        </w:rPr>
        <w:t xml:space="preserve"> o incapaces mentales; sin embargo reitera que si se deja</w:t>
      </w:r>
      <w:r w:rsidR="00C36CF8" w:rsidRPr="00245DEA">
        <w:rPr>
          <w:rFonts w:ascii="Palatino Linotype" w:hAnsi="Palatino Linotype"/>
        </w:rPr>
        <w:t xml:space="preserve"> de lado</w:t>
      </w:r>
      <w:r w:rsidR="0058034D" w:rsidRPr="00245DEA">
        <w:rPr>
          <w:rFonts w:ascii="Palatino Linotype" w:hAnsi="Palatino Linotype"/>
        </w:rPr>
        <w:t xml:space="preserve"> </w:t>
      </w:r>
      <w:r w:rsidR="00C36CF8" w:rsidRPr="00245DEA">
        <w:rPr>
          <w:rFonts w:ascii="Palatino Linotype" w:hAnsi="Palatino Linotype"/>
        </w:rPr>
        <w:t>l</w:t>
      </w:r>
      <w:r w:rsidR="00245DEA" w:rsidRPr="00245DEA">
        <w:rPr>
          <w:rFonts w:ascii="Palatino Linotype" w:hAnsi="Palatino Linotype"/>
        </w:rPr>
        <w:t>a concepció</w:t>
      </w:r>
      <w:r w:rsidR="0058034D" w:rsidRPr="00245DEA">
        <w:rPr>
          <w:rFonts w:ascii="Palatino Linotype" w:hAnsi="Palatino Linotype"/>
        </w:rPr>
        <w:t xml:space="preserve">n </w:t>
      </w:r>
      <w:r w:rsidR="00245DEA" w:rsidRPr="00245DEA">
        <w:rPr>
          <w:rFonts w:ascii="Palatino Linotype" w:hAnsi="Palatino Linotype"/>
        </w:rPr>
        <w:t>plantada</w:t>
      </w:r>
      <w:r w:rsidR="0058034D" w:rsidRPr="00245DEA">
        <w:rPr>
          <w:rFonts w:ascii="Palatino Linotype" w:hAnsi="Palatino Linotype"/>
        </w:rPr>
        <w:t xml:space="preserve"> en renglones anteriores sobre el estatus moral negativo de las armas, </w:t>
      </w:r>
      <w:r w:rsidR="00245DEA" w:rsidRPr="00245DEA">
        <w:rPr>
          <w:rFonts w:ascii="Palatino Linotype" w:hAnsi="Palatino Linotype"/>
        </w:rPr>
        <w:t>estaría</w:t>
      </w:r>
      <w:r w:rsidR="0058034D" w:rsidRPr="00245DEA">
        <w:rPr>
          <w:rFonts w:ascii="Palatino Linotype" w:hAnsi="Palatino Linotype"/>
        </w:rPr>
        <w:t xml:space="preserve"> clar</w:t>
      </w:r>
      <w:r w:rsidR="00C36CF8" w:rsidRPr="00245DEA">
        <w:rPr>
          <w:rFonts w:ascii="Palatino Linotype" w:hAnsi="Palatino Linotype"/>
        </w:rPr>
        <w:t>a</w:t>
      </w:r>
      <w:r w:rsidR="0058034D" w:rsidRPr="00245DEA">
        <w:rPr>
          <w:rFonts w:ascii="Palatino Linotype" w:hAnsi="Palatino Linotype"/>
        </w:rPr>
        <w:t xml:space="preserve"> la necesidad de defender el derecho a poseer armas, </w:t>
      </w:r>
      <w:r w:rsidR="00245DEA" w:rsidRPr="00245DEA">
        <w:rPr>
          <w:rFonts w:ascii="Palatino Linotype" w:hAnsi="Palatino Linotype"/>
        </w:rPr>
        <w:t>entendiéndose</w:t>
      </w:r>
      <w:r w:rsidR="0058034D" w:rsidRPr="00245DEA">
        <w:rPr>
          <w:rFonts w:ascii="Palatino Linotype" w:hAnsi="Palatino Linotype"/>
        </w:rPr>
        <w:t xml:space="preserve"> este al derecho de autodefensa, o como lo llamamos en nuestro </w:t>
      </w:r>
      <w:r w:rsidR="00245DEA" w:rsidRPr="00245DEA">
        <w:rPr>
          <w:rFonts w:ascii="Palatino Linotype" w:hAnsi="Palatino Linotype"/>
        </w:rPr>
        <w:t>país</w:t>
      </w:r>
      <w:r w:rsidR="0058034D" w:rsidRPr="00245DEA">
        <w:rPr>
          <w:rFonts w:ascii="Palatino Linotype" w:hAnsi="Palatino Linotype"/>
        </w:rPr>
        <w:t>, defensa</w:t>
      </w:r>
      <w:r w:rsidR="00AD7916">
        <w:rPr>
          <w:rFonts w:ascii="Palatino Linotype" w:hAnsi="Palatino Linotype"/>
        </w:rPr>
        <w:t xml:space="preserve"> propia</w:t>
      </w:r>
      <w:r w:rsidR="0058034D" w:rsidRPr="00245DEA">
        <w:rPr>
          <w:rFonts w:ascii="Palatino Linotype" w:hAnsi="Palatino Linotype"/>
        </w:rPr>
        <w:t>.</w:t>
      </w:r>
      <w:r w:rsidR="00C36CF8" w:rsidRPr="00245DEA">
        <w:rPr>
          <w:rFonts w:ascii="Palatino Linotype" w:hAnsi="Palatino Linotype"/>
        </w:rPr>
        <w:t xml:space="preserve"> </w:t>
      </w:r>
    </w:p>
    <w:p w14:paraId="5C648C7D" w14:textId="77777777" w:rsidR="006375AA" w:rsidRPr="00245DEA" w:rsidRDefault="006375AA" w:rsidP="00245DEA">
      <w:pPr>
        <w:jc w:val="both"/>
        <w:rPr>
          <w:rFonts w:ascii="Palatino Linotype" w:hAnsi="Palatino Linotype"/>
        </w:rPr>
      </w:pPr>
    </w:p>
    <w:p w14:paraId="12B70BD5" w14:textId="02C6F2A1" w:rsidR="00C36CF8" w:rsidRPr="00245DEA" w:rsidRDefault="00245DEA" w:rsidP="00245DEA">
      <w:pPr>
        <w:jc w:val="both"/>
        <w:rPr>
          <w:rFonts w:ascii="Palatino Linotype" w:hAnsi="Palatino Linotype"/>
        </w:rPr>
      </w:pPr>
      <w:r w:rsidRPr="00245DEA">
        <w:rPr>
          <w:rFonts w:ascii="Palatino Linotype" w:hAnsi="Palatino Linotype"/>
        </w:rPr>
        <w:t>Dicho</w:t>
      </w:r>
      <w:r w:rsidR="00C36CF8" w:rsidRPr="00245DEA">
        <w:rPr>
          <w:rFonts w:ascii="Palatino Linotype" w:hAnsi="Palatino Linotype"/>
        </w:rPr>
        <w:t xml:space="preserve"> lo anterior, Lester H. Hunt realiza un planteamiento en el cual se basa el presente proyecto de ley y que tiene vital trascendencia, cuando argumenta “si se tiene derecho a la autodefensa, ¿no se deduce que se tiene derecho a usar medios apropiados para ejercerla? Conceder que alguien tiene un derecho a la </w:t>
      </w:r>
      <w:r w:rsidRPr="00245DEA">
        <w:rPr>
          <w:rFonts w:ascii="Palatino Linotype" w:hAnsi="Palatino Linotype"/>
        </w:rPr>
        <w:t>autodefensa,</w:t>
      </w:r>
      <w:r w:rsidR="00C36CF8" w:rsidRPr="00245DEA">
        <w:rPr>
          <w:rFonts w:ascii="Palatino Linotype" w:hAnsi="Palatino Linotype"/>
        </w:rPr>
        <w:t xml:space="preserve"> pero negarle los medios para defenderse es eliminar el derecho supuestamente concedido”. Bajo este entendido, es innegable que las armas de fuego son medios </w:t>
      </w:r>
      <w:r w:rsidRPr="00245DEA">
        <w:rPr>
          <w:rFonts w:ascii="Palatino Linotype" w:hAnsi="Palatino Linotype"/>
        </w:rPr>
        <w:t>eficaces</w:t>
      </w:r>
      <w:r w:rsidR="00C36CF8" w:rsidRPr="00245DEA">
        <w:rPr>
          <w:rFonts w:ascii="Palatino Linotype" w:hAnsi="Palatino Linotype"/>
        </w:rPr>
        <w:t xml:space="preserve"> y efectivos de defensa propia</w:t>
      </w:r>
      <w:r w:rsidR="00057801" w:rsidRPr="00245DEA">
        <w:rPr>
          <w:rFonts w:ascii="Palatino Linotype" w:hAnsi="Palatino Linotype"/>
        </w:rPr>
        <w:t xml:space="preserve"> y que la </w:t>
      </w:r>
      <w:r w:rsidRPr="00245DEA">
        <w:rPr>
          <w:rFonts w:ascii="Palatino Linotype" w:hAnsi="Palatino Linotype"/>
        </w:rPr>
        <w:t>suspensión</w:t>
      </w:r>
      <w:r w:rsidR="00057801" w:rsidRPr="00245DEA">
        <w:rPr>
          <w:rFonts w:ascii="Palatino Linotype" w:hAnsi="Palatino Linotype"/>
        </w:rPr>
        <w:t xml:space="preserve"> de las mismas debe hacerse de manera excepcional. E</w:t>
      </w:r>
      <w:r w:rsidRPr="00245DEA">
        <w:rPr>
          <w:rFonts w:ascii="Palatino Linotype" w:hAnsi="Palatino Linotype"/>
        </w:rPr>
        <w:t>s por esto que incluso plantea q</w:t>
      </w:r>
      <w:r w:rsidR="00057801" w:rsidRPr="00245DEA">
        <w:rPr>
          <w:rFonts w:ascii="Palatino Linotype" w:hAnsi="Palatino Linotype"/>
        </w:rPr>
        <w:t xml:space="preserve">ue efectivamente es el Estado quien debe hacerse cargo del monopolio de las armas </w:t>
      </w:r>
      <w:r w:rsidR="00E76CEA" w:rsidRPr="00245DEA">
        <w:rPr>
          <w:rFonts w:ascii="Palatino Linotype" w:hAnsi="Palatino Linotype"/>
        </w:rPr>
        <w:t xml:space="preserve">y quien debe ser muy </w:t>
      </w:r>
      <w:r w:rsidRPr="00245DEA">
        <w:rPr>
          <w:rFonts w:ascii="Palatino Linotype" w:hAnsi="Palatino Linotype"/>
        </w:rPr>
        <w:t>específico</w:t>
      </w:r>
      <w:r w:rsidR="00E76CEA" w:rsidRPr="00245DEA">
        <w:rPr>
          <w:rFonts w:ascii="Palatino Linotype" w:hAnsi="Palatino Linotype"/>
        </w:rPr>
        <w:t xml:space="preserve"> al regular las mismas, ya que a pesar que David DeGrazia, coautor del texto, plantea que la autodefensa pasa a segundo plano si el Estado considera que es probable que ocurran muchos accidentes o desgracias </w:t>
      </w:r>
      <w:r w:rsidRPr="00245DEA">
        <w:rPr>
          <w:rFonts w:ascii="Palatino Linotype" w:hAnsi="Palatino Linotype"/>
        </w:rPr>
        <w:t>al permitir</w:t>
      </w:r>
      <w:r w:rsidR="00E76CEA" w:rsidRPr="00245DEA">
        <w:rPr>
          <w:rFonts w:ascii="Palatino Linotype" w:hAnsi="Palatino Linotype"/>
        </w:rPr>
        <w:t xml:space="preserve"> el uso de armas por parte de particulares, Hunt rechaza esta </w:t>
      </w:r>
      <w:r w:rsidRPr="00245DEA">
        <w:rPr>
          <w:rFonts w:ascii="Palatino Linotype" w:hAnsi="Palatino Linotype"/>
        </w:rPr>
        <w:t>concepción</w:t>
      </w:r>
      <w:r w:rsidR="00E76CEA" w:rsidRPr="00245DEA">
        <w:rPr>
          <w:rFonts w:ascii="Palatino Linotype" w:hAnsi="Palatino Linotype"/>
        </w:rPr>
        <w:t xml:space="preserve">, distinguiendo 2 tipos de riesgos, riesgo de tipo, “impuesto a la población general por un grupo de personas: quienes poseen o portan armas” y el riesgo de símbolo, “que es impuesto por agentes particulares (incluyendo cuerpos corporativos)”. En este caso, frente al </w:t>
      </w:r>
      <w:r w:rsidR="00E76CEA" w:rsidRPr="00245DEA">
        <w:rPr>
          <w:rFonts w:ascii="Palatino Linotype" w:hAnsi="Palatino Linotype"/>
        </w:rPr>
        <w:lastRenderedPageBreak/>
        <w:t xml:space="preserve">riesgo de tipo, Hunt plantea que este entendido no puede ser la base argumentativa para la </w:t>
      </w:r>
      <w:r w:rsidRPr="00245DEA">
        <w:rPr>
          <w:rFonts w:ascii="Palatino Linotype" w:hAnsi="Palatino Linotype"/>
        </w:rPr>
        <w:t>coerción</w:t>
      </w:r>
      <w:r w:rsidR="00E76CEA" w:rsidRPr="00245DEA">
        <w:rPr>
          <w:rFonts w:ascii="Palatino Linotype" w:hAnsi="Palatino Linotype"/>
        </w:rPr>
        <w:t xml:space="preserve">, </w:t>
      </w:r>
      <w:r w:rsidRPr="00245DEA">
        <w:rPr>
          <w:rFonts w:ascii="Palatino Linotype" w:hAnsi="Palatino Linotype"/>
        </w:rPr>
        <w:t>ya que,</w:t>
      </w:r>
      <w:r w:rsidR="00E76CEA" w:rsidRPr="00245DEA">
        <w:rPr>
          <w:rFonts w:ascii="Palatino Linotype" w:hAnsi="Palatino Linotype"/>
        </w:rPr>
        <w:t xml:space="preserve"> si el Estado </w:t>
      </w:r>
      <w:r w:rsidRPr="00245DEA">
        <w:rPr>
          <w:rFonts w:ascii="Palatino Linotype" w:hAnsi="Palatino Linotype"/>
        </w:rPr>
        <w:t>prohíbe</w:t>
      </w:r>
      <w:r w:rsidR="00E76CEA" w:rsidRPr="00245DEA">
        <w:rPr>
          <w:rFonts w:ascii="Palatino Linotype" w:hAnsi="Palatino Linotype"/>
        </w:rPr>
        <w:t xml:space="preserve"> que la </w:t>
      </w:r>
      <w:r w:rsidRPr="00245DEA">
        <w:rPr>
          <w:rFonts w:ascii="Palatino Linotype" w:hAnsi="Palatino Linotype"/>
        </w:rPr>
        <w:t>población</w:t>
      </w:r>
      <w:r w:rsidR="00E76CEA" w:rsidRPr="00245DEA">
        <w:rPr>
          <w:rFonts w:ascii="Palatino Linotype" w:hAnsi="Palatino Linotype"/>
        </w:rPr>
        <w:t xml:space="preserve"> pueda ejercer su derecho de defensa propia solo porque puedan ocurrir accidentes al permitir las armas, </w:t>
      </w:r>
      <w:r w:rsidRPr="00245DEA">
        <w:rPr>
          <w:rFonts w:ascii="Palatino Linotype" w:hAnsi="Palatino Linotype"/>
        </w:rPr>
        <w:t>estaría</w:t>
      </w:r>
      <w:r w:rsidR="00E76CEA" w:rsidRPr="00245DEA">
        <w:rPr>
          <w:rFonts w:ascii="Palatino Linotype" w:hAnsi="Palatino Linotype"/>
        </w:rPr>
        <w:t xml:space="preserve"> penalizando o castigando a unos por los errores de otros. </w:t>
      </w:r>
      <w:r w:rsidR="00057801" w:rsidRPr="00901738">
        <w:rPr>
          <w:rFonts w:ascii="Palatino Linotype" w:hAnsi="Palatino Linotype"/>
          <w:sz w:val="18"/>
          <w:szCs w:val="18"/>
        </w:rPr>
        <w:t>1</w:t>
      </w:r>
      <w:r w:rsidR="00057801" w:rsidRPr="00245DEA">
        <w:rPr>
          <w:rFonts w:ascii="Palatino Linotype" w:hAnsi="Palatino Linotype"/>
          <w:sz w:val="18"/>
        </w:rPr>
        <w:t>.</w:t>
      </w:r>
    </w:p>
    <w:p w14:paraId="7AD7B50F" w14:textId="77777777" w:rsidR="00245DEA" w:rsidRDefault="00245DEA" w:rsidP="00245DEA">
      <w:pPr>
        <w:jc w:val="both"/>
        <w:rPr>
          <w:rFonts w:ascii="Palatino Linotype" w:hAnsi="Palatino Linotype"/>
        </w:rPr>
      </w:pPr>
    </w:p>
    <w:p w14:paraId="045A1037" w14:textId="23E7EC0E" w:rsidR="00BB7040" w:rsidRDefault="00BB7040" w:rsidP="00245DEA">
      <w:pPr>
        <w:jc w:val="both"/>
        <w:rPr>
          <w:rFonts w:ascii="Palatino Linotype" w:hAnsi="Palatino Linotype"/>
        </w:rPr>
      </w:pPr>
      <w:r w:rsidRPr="00245DEA">
        <w:rPr>
          <w:rFonts w:ascii="Palatino Linotype" w:hAnsi="Palatino Linotype"/>
        </w:rPr>
        <w:t xml:space="preserve">Sin lugar a dudas, Colombia ha sido un </w:t>
      </w:r>
      <w:r w:rsidR="00245DEA" w:rsidRPr="00245DEA">
        <w:rPr>
          <w:rFonts w:ascii="Palatino Linotype" w:hAnsi="Palatino Linotype"/>
        </w:rPr>
        <w:t>país</w:t>
      </w:r>
      <w:r w:rsidRPr="00245DEA">
        <w:rPr>
          <w:rFonts w:ascii="Palatino Linotype" w:hAnsi="Palatino Linotype"/>
        </w:rPr>
        <w:t xml:space="preserve"> que en el</w:t>
      </w:r>
      <w:r w:rsidR="00C20C20" w:rsidRPr="00245DEA">
        <w:rPr>
          <w:rFonts w:ascii="Palatino Linotype" w:hAnsi="Palatino Linotype"/>
        </w:rPr>
        <w:t xml:space="preserve"> </w:t>
      </w:r>
      <w:r w:rsidR="00245DEA" w:rsidRPr="00245DEA">
        <w:rPr>
          <w:rFonts w:ascii="Palatino Linotype" w:hAnsi="Palatino Linotype"/>
        </w:rPr>
        <w:t xml:space="preserve">pasado </w:t>
      </w:r>
      <w:r w:rsidRPr="00245DEA">
        <w:rPr>
          <w:rFonts w:ascii="Palatino Linotype" w:hAnsi="Palatino Linotype"/>
        </w:rPr>
        <w:t xml:space="preserve">e incluso actualmente ha sido golpeado por la violencia, los grupos al margen de la ley y la delincuencia </w:t>
      </w:r>
      <w:r w:rsidR="00245DEA" w:rsidRPr="00245DEA">
        <w:rPr>
          <w:rFonts w:ascii="Palatino Linotype" w:hAnsi="Palatino Linotype"/>
        </w:rPr>
        <w:t>común</w:t>
      </w:r>
      <w:r w:rsidR="00833105" w:rsidRPr="00245DEA">
        <w:rPr>
          <w:rFonts w:ascii="Palatino Linotype" w:hAnsi="Palatino Linotype"/>
        </w:rPr>
        <w:t xml:space="preserve">; </w:t>
      </w:r>
      <w:r w:rsidRPr="00245DEA">
        <w:rPr>
          <w:rFonts w:ascii="Palatino Linotype" w:hAnsi="Palatino Linotype"/>
        </w:rPr>
        <w:t xml:space="preserve">es por esto que a lo largo de los años se ha permitido y regulado el porte y la </w:t>
      </w:r>
      <w:r w:rsidR="00245DEA" w:rsidRPr="00245DEA">
        <w:rPr>
          <w:rFonts w:ascii="Palatino Linotype" w:hAnsi="Palatino Linotype"/>
        </w:rPr>
        <w:t>tenencia</w:t>
      </w:r>
      <w:r w:rsidRPr="00245DEA">
        <w:rPr>
          <w:rFonts w:ascii="Palatino Linotype" w:hAnsi="Palatino Linotype"/>
        </w:rPr>
        <w:t xml:space="preserve"> de armas, dejando previamente </w:t>
      </w:r>
      <w:r w:rsidR="00362B4B">
        <w:rPr>
          <w:rFonts w:ascii="Palatino Linotype" w:hAnsi="Palatino Linotype"/>
        </w:rPr>
        <w:t>establecido</w:t>
      </w:r>
      <w:r w:rsidR="00833105" w:rsidRPr="00245DEA">
        <w:rPr>
          <w:rFonts w:ascii="Palatino Linotype" w:hAnsi="Palatino Linotype"/>
        </w:rPr>
        <w:t xml:space="preserve"> quienes</w:t>
      </w:r>
      <w:r w:rsidRPr="00245DEA">
        <w:rPr>
          <w:rFonts w:ascii="Palatino Linotype" w:hAnsi="Palatino Linotype"/>
        </w:rPr>
        <w:t xml:space="preserve"> </w:t>
      </w:r>
      <w:r w:rsidR="00245DEA" w:rsidRPr="00245DEA">
        <w:rPr>
          <w:rFonts w:ascii="Palatino Linotype" w:hAnsi="Palatino Linotype"/>
        </w:rPr>
        <w:t>podrían</w:t>
      </w:r>
      <w:r w:rsidR="00362B4B">
        <w:rPr>
          <w:rFonts w:ascii="Palatino Linotype" w:hAnsi="Palatino Linotype"/>
        </w:rPr>
        <w:t xml:space="preserve"> optar a obtener dicho permiso. S</w:t>
      </w:r>
      <w:r w:rsidRPr="00245DEA">
        <w:rPr>
          <w:rFonts w:ascii="Palatino Linotype" w:hAnsi="Palatino Linotype"/>
        </w:rPr>
        <w:t xml:space="preserve">in embargo, hace aproximadamente </w:t>
      </w:r>
      <w:r w:rsidR="00833D6C" w:rsidRPr="00245DEA">
        <w:rPr>
          <w:rFonts w:ascii="Palatino Linotype" w:hAnsi="Palatino Linotype"/>
        </w:rPr>
        <w:t>4</w:t>
      </w:r>
      <w:r w:rsidRPr="00245DEA">
        <w:rPr>
          <w:rFonts w:ascii="Palatino Linotype" w:hAnsi="Palatino Linotype"/>
        </w:rPr>
        <w:t xml:space="preserve"> años el Estado ha decidido realizar la </w:t>
      </w:r>
      <w:r w:rsidR="00245DEA" w:rsidRPr="00245DEA">
        <w:rPr>
          <w:rFonts w:ascii="Palatino Linotype" w:hAnsi="Palatino Linotype"/>
        </w:rPr>
        <w:t>suspensión</w:t>
      </w:r>
      <w:r w:rsidRPr="00245DEA">
        <w:rPr>
          <w:rFonts w:ascii="Palatino Linotype" w:hAnsi="Palatino Linotype"/>
        </w:rPr>
        <w:t xml:space="preserve"> general del permiso de porte y de </w:t>
      </w:r>
      <w:r w:rsidR="00245DEA" w:rsidRPr="00245DEA">
        <w:rPr>
          <w:rFonts w:ascii="Palatino Linotype" w:hAnsi="Palatino Linotype"/>
        </w:rPr>
        <w:t>tenencia</w:t>
      </w:r>
      <w:r w:rsidRPr="00245DEA">
        <w:rPr>
          <w:rFonts w:ascii="Palatino Linotype" w:hAnsi="Palatino Linotype"/>
        </w:rPr>
        <w:t xml:space="preserve"> de armas, por lo que se hace necesario analizar la </w:t>
      </w:r>
      <w:r w:rsidR="00245DEA" w:rsidRPr="00245DEA">
        <w:rPr>
          <w:rFonts w:ascii="Palatino Linotype" w:hAnsi="Palatino Linotype"/>
        </w:rPr>
        <w:t>regulación</w:t>
      </w:r>
      <w:r w:rsidRPr="00245DEA">
        <w:rPr>
          <w:rFonts w:ascii="Palatino Linotype" w:hAnsi="Palatino Linotype"/>
        </w:rPr>
        <w:t xml:space="preserve"> </w:t>
      </w:r>
      <w:r w:rsidR="00245DEA" w:rsidRPr="00245DEA">
        <w:rPr>
          <w:rFonts w:ascii="Palatino Linotype" w:hAnsi="Palatino Linotype"/>
        </w:rPr>
        <w:t>jurídica</w:t>
      </w:r>
      <w:r w:rsidRPr="00245DEA">
        <w:rPr>
          <w:rFonts w:ascii="Palatino Linotype" w:hAnsi="Palatino Linotype"/>
        </w:rPr>
        <w:t xml:space="preserve"> del mismo y los fundamentos legales para su existencia. La </w:t>
      </w:r>
      <w:r w:rsidR="00245DEA" w:rsidRPr="00245DEA">
        <w:rPr>
          <w:rFonts w:ascii="Palatino Linotype" w:hAnsi="Palatino Linotype"/>
        </w:rPr>
        <w:t>constitución</w:t>
      </w:r>
      <w:r w:rsidRPr="00245DEA">
        <w:rPr>
          <w:rFonts w:ascii="Palatino Linotype" w:hAnsi="Palatino Linotype"/>
        </w:rPr>
        <w:t xml:space="preserve"> </w:t>
      </w:r>
      <w:r w:rsidR="00245DEA" w:rsidRPr="00245DEA">
        <w:rPr>
          <w:rFonts w:ascii="Palatino Linotype" w:hAnsi="Palatino Linotype"/>
        </w:rPr>
        <w:t>política</w:t>
      </w:r>
      <w:r w:rsidRPr="00245DEA">
        <w:rPr>
          <w:rFonts w:ascii="Palatino Linotype" w:hAnsi="Palatino Linotype"/>
        </w:rPr>
        <w:t xml:space="preserve"> de Colombia, establece en el </w:t>
      </w:r>
      <w:r w:rsidR="00245DEA" w:rsidRPr="00245DEA">
        <w:rPr>
          <w:rFonts w:ascii="Palatino Linotype" w:hAnsi="Palatino Linotype"/>
        </w:rPr>
        <w:t>artículo</w:t>
      </w:r>
      <w:r w:rsidRPr="00245DEA">
        <w:rPr>
          <w:rFonts w:ascii="Palatino Linotype" w:hAnsi="Palatino Linotype"/>
        </w:rPr>
        <w:t xml:space="preserve"> 223 “</w:t>
      </w:r>
      <w:r w:rsidRPr="00362B4B">
        <w:rPr>
          <w:rFonts w:ascii="Palatino Linotype" w:hAnsi="Palatino Linotype"/>
          <w:b/>
          <w:u w:val="single"/>
        </w:rPr>
        <w:t>Sólo el Gobierno puede introducir y fabricar armas, municiones de guerra y explosivos. Nadie podrá poseerlos ni portarlos sin permiso de la autoridad competente. Este permiso no podrá extenderse a los casos de concurrencia a reuniones políticas, a elecciones, o a sesiones de corporaciones públicas o asambleas, ya sea para actuar en ellas o para presenciarlas.</w:t>
      </w:r>
      <w:r w:rsidRPr="00245DEA">
        <w:rPr>
          <w:rFonts w:ascii="Palatino Linotype" w:hAnsi="Palatino Linotype"/>
        </w:rPr>
        <w:t> Los miembros de los organismos nacionales de seguridad y otros cuerpos oficiales armados, de carácter permanente, creados o autorizados por la ley, podrán portar armas bajo el control del Gobierno, de conformidad con los principios y procedimientos que aquella señale”</w:t>
      </w:r>
    </w:p>
    <w:p w14:paraId="5AD4893D" w14:textId="77777777" w:rsidR="00245DEA" w:rsidRPr="00245DEA" w:rsidRDefault="00245DEA" w:rsidP="00245DEA">
      <w:pPr>
        <w:jc w:val="both"/>
        <w:rPr>
          <w:rFonts w:ascii="Palatino Linotype" w:hAnsi="Palatino Linotype"/>
        </w:rPr>
      </w:pPr>
    </w:p>
    <w:p w14:paraId="146C4595" w14:textId="3B5F0E1F" w:rsidR="008E261B" w:rsidRDefault="00BB7040" w:rsidP="00245DEA">
      <w:pPr>
        <w:jc w:val="both"/>
        <w:rPr>
          <w:rFonts w:ascii="Palatino Linotype" w:hAnsi="Palatino Linotype"/>
        </w:rPr>
      </w:pPr>
      <w:r w:rsidRPr="00245DEA">
        <w:rPr>
          <w:rFonts w:ascii="Palatino Linotype" w:hAnsi="Palatino Linotype"/>
        </w:rPr>
        <w:t xml:space="preserve">En el texto señalado se realizan </w:t>
      </w:r>
      <w:r w:rsidR="00833D6C" w:rsidRPr="00245DEA">
        <w:rPr>
          <w:rFonts w:ascii="Palatino Linotype" w:hAnsi="Palatino Linotype"/>
        </w:rPr>
        <w:t>dos</w:t>
      </w:r>
      <w:r w:rsidRPr="00245DEA">
        <w:rPr>
          <w:rFonts w:ascii="Palatino Linotype" w:hAnsi="Palatino Linotype"/>
        </w:rPr>
        <w:t xml:space="preserve"> interpretaciones muy importantes</w:t>
      </w:r>
      <w:r w:rsidR="00E97DF1">
        <w:rPr>
          <w:rFonts w:ascii="Palatino Linotype" w:hAnsi="Palatino Linotype"/>
        </w:rPr>
        <w:t>.</w:t>
      </w:r>
      <w:r w:rsidRPr="00245DEA">
        <w:rPr>
          <w:rFonts w:ascii="Palatino Linotype" w:hAnsi="Palatino Linotype"/>
        </w:rPr>
        <w:t xml:space="preserve"> </w:t>
      </w:r>
      <w:r w:rsidR="00E97DF1">
        <w:rPr>
          <w:rFonts w:ascii="Palatino Linotype" w:hAnsi="Palatino Linotype"/>
        </w:rPr>
        <w:t>E</w:t>
      </w:r>
      <w:r w:rsidRPr="00245DEA">
        <w:rPr>
          <w:rFonts w:ascii="Palatino Linotype" w:hAnsi="Palatino Linotype"/>
        </w:rPr>
        <w:t xml:space="preserve">n primer lugar se reivindica que nadie puede portar ni tener un arma sin permiso de la </w:t>
      </w:r>
      <w:r w:rsidR="00245DEA" w:rsidRPr="00245DEA">
        <w:rPr>
          <w:rFonts w:ascii="Palatino Linotype" w:hAnsi="Palatino Linotype"/>
        </w:rPr>
        <w:t>autoridad</w:t>
      </w:r>
      <w:r w:rsidRPr="00245DEA">
        <w:rPr>
          <w:rFonts w:ascii="Palatino Linotype" w:hAnsi="Palatino Linotype"/>
        </w:rPr>
        <w:t xml:space="preserve"> competente, esto es, se deben cumplir unos requisitos para pode</w:t>
      </w:r>
      <w:r w:rsidR="00362B4B">
        <w:rPr>
          <w:rFonts w:ascii="Palatino Linotype" w:hAnsi="Palatino Linotype"/>
        </w:rPr>
        <w:t>r optar a dicho permiso, existiendo una serie de filtros -</w:t>
      </w:r>
      <w:r w:rsidRPr="00245DEA">
        <w:rPr>
          <w:rFonts w:ascii="Palatino Linotype" w:hAnsi="Palatino Linotype"/>
        </w:rPr>
        <w:t xml:space="preserve"> los cuales se analizaran </w:t>
      </w:r>
      <w:r w:rsidR="00245DEA" w:rsidRPr="00245DEA">
        <w:rPr>
          <w:rFonts w:ascii="Palatino Linotype" w:hAnsi="Palatino Linotype"/>
        </w:rPr>
        <w:t>más</w:t>
      </w:r>
      <w:r w:rsidR="00362B4B">
        <w:rPr>
          <w:rFonts w:ascii="Palatino Linotype" w:hAnsi="Palatino Linotype"/>
        </w:rPr>
        <w:t xml:space="preserve"> adelante -</w:t>
      </w:r>
      <w:r w:rsidRPr="00245DEA">
        <w:rPr>
          <w:rFonts w:ascii="Palatino Linotype" w:hAnsi="Palatino Linotype"/>
        </w:rPr>
        <w:t xml:space="preserve"> para poder acceder legalmente a un arma, </w:t>
      </w:r>
      <w:r w:rsidR="00833105" w:rsidRPr="00245DEA">
        <w:rPr>
          <w:rFonts w:ascii="Palatino Linotype" w:hAnsi="Palatino Linotype"/>
        </w:rPr>
        <w:t>por lo que</w:t>
      </w:r>
      <w:r w:rsidRPr="00245DEA">
        <w:rPr>
          <w:rFonts w:ascii="Palatino Linotype" w:hAnsi="Palatino Linotype"/>
        </w:rPr>
        <w:t xml:space="preserve"> desde la misma </w:t>
      </w:r>
      <w:r w:rsidR="00245DEA" w:rsidRPr="00245DEA">
        <w:rPr>
          <w:rFonts w:ascii="Palatino Linotype" w:hAnsi="Palatino Linotype"/>
        </w:rPr>
        <w:t>constitución</w:t>
      </w:r>
      <w:r w:rsidRPr="00245DEA">
        <w:rPr>
          <w:rFonts w:ascii="Palatino Linotype" w:hAnsi="Palatino Linotype"/>
        </w:rPr>
        <w:t xml:space="preserve"> se inicia la </w:t>
      </w:r>
      <w:r w:rsidR="00245DEA" w:rsidRPr="00245DEA">
        <w:rPr>
          <w:rFonts w:ascii="Palatino Linotype" w:hAnsi="Palatino Linotype"/>
        </w:rPr>
        <w:t>regulación</w:t>
      </w:r>
      <w:r w:rsidRPr="00245DEA">
        <w:rPr>
          <w:rFonts w:ascii="Palatino Linotype" w:hAnsi="Palatino Linotype"/>
        </w:rPr>
        <w:t xml:space="preserve"> del porte y tenencia de armas y se le da al Estado la facultad para que sea quien controle el monopolio de las armas y para que sea quien permite a los</w:t>
      </w:r>
      <w:r w:rsidR="006375AA" w:rsidRPr="00245DEA">
        <w:rPr>
          <w:rFonts w:ascii="Palatino Linotype" w:hAnsi="Palatino Linotype"/>
        </w:rPr>
        <w:t xml:space="preserve"> </w:t>
      </w:r>
      <w:r w:rsidRPr="00245DEA">
        <w:rPr>
          <w:rFonts w:ascii="Palatino Linotype" w:hAnsi="Palatino Linotype"/>
        </w:rPr>
        <w:t>ciudadanos</w:t>
      </w:r>
      <w:r w:rsidR="008E261B" w:rsidRPr="00245DEA">
        <w:rPr>
          <w:rFonts w:ascii="Palatino Linotype" w:hAnsi="Palatino Linotype"/>
        </w:rPr>
        <w:t xml:space="preserve"> </w:t>
      </w:r>
      <w:r w:rsidR="006375AA" w:rsidRPr="00245DEA">
        <w:rPr>
          <w:rFonts w:ascii="Palatino Linotype" w:hAnsi="Palatino Linotype"/>
        </w:rPr>
        <w:t xml:space="preserve"> </w:t>
      </w:r>
      <w:r w:rsidRPr="00245DEA">
        <w:rPr>
          <w:rFonts w:ascii="Palatino Linotype" w:hAnsi="Palatino Linotype"/>
        </w:rPr>
        <w:t>que</w:t>
      </w:r>
      <w:r w:rsidR="008E261B" w:rsidRPr="00245DEA">
        <w:rPr>
          <w:rFonts w:ascii="Palatino Linotype" w:hAnsi="Palatino Linotype"/>
        </w:rPr>
        <w:t xml:space="preserve"> </w:t>
      </w:r>
      <w:r w:rsidR="006375AA" w:rsidRPr="00245DEA">
        <w:rPr>
          <w:rFonts w:ascii="Palatino Linotype" w:hAnsi="Palatino Linotype"/>
        </w:rPr>
        <w:t xml:space="preserve"> </w:t>
      </w:r>
      <w:r w:rsidRPr="00245DEA">
        <w:rPr>
          <w:rFonts w:ascii="Palatino Linotype" w:hAnsi="Palatino Linotype"/>
        </w:rPr>
        <w:t xml:space="preserve">se </w:t>
      </w:r>
      <w:r w:rsidR="006375AA" w:rsidRPr="00245DEA">
        <w:rPr>
          <w:rFonts w:ascii="Palatino Linotype" w:hAnsi="Palatino Linotype"/>
        </w:rPr>
        <w:t xml:space="preserve"> </w:t>
      </w:r>
      <w:r w:rsidRPr="00245DEA">
        <w:rPr>
          <w:rFonts w:ascii="Palatino Linotype" w:hAnsi="Palatino Linotype"/>
        </w:rPr>
        <w:t>encuentren</w:t>
      </w:r>
      <w:r w:rsidR="008E261B" w:rsidRPr="00245DEA">
        <w:rPr>
          <w:rFonts w:ascii="Palatino Linotype" w:hAnsi="Palatino Linotype"/>
        </w:rPr>
        <w:t xml:space="preserve"> </w:t>
      </w:r>
      <w:r w:rsidR="006375AA" w:rsidRPr="00245DEA">
        <w:rPr>
          <w:rFonts w:ascii="Palatino Linotype" w:hAnsi="Palatino Linotype"/>
        </w:rPr>
        <w:t xml:space="preserve"> </w:t>
      </w:r>
      <w:r w:rsidRPr="00245DEA">
        <w:rPr>
          <w:rFonts w:ascii="Palatino Linotype" w:hAnsi="Palatino Linotype"/>
        </w:rPr>
        <w:t xml:space="preserve">enmarcados </w:t>
      </w:r>
      <w:r w:rsidR="006375AA" w:rsidRPr="00245DEA">
        <w:rPr>
          <w:rFonts w:ascii="Palatino Linotype" w:hAnsi="Palatino Linotype"/>
        </w:rPr>
        <w:t xml:space="preserve"> </w:t>
      </w:r>
      <w:r w:rsidRPr="00245DEA">
        <w:rPr>
          <w:rFonts w:ascii="Palatino Linotype" w:hAnsi="Palatino Linotype"/>
        </w:rPr>
        <w:t xml:space="preserve">en </w:t>
      </w:r>
      <w:r w:rsidR="006375AA" w:rsidRPr="00245DEA">
        <w:rPr>
          <w:rFonts w:ascii="Palatino Linotype" w:hAnsi="Palatino Linotype"/>
        </w:rPr>
        <w:t xml:space="preserve"> </w:t>
      </w:r>
      <w:r w:rsidRPr="00245DEA">
        <w:rPr>
          <w:rFonts w:ascii="Palatino Linotype" w:hAnsi="Palatino Linotype"/>
        </w:rPr>
        <w:t>ciertas</w:t>
      </w:r>
      <w:r w:rsidR="006375AA" w:rsidRPr="00245DEA">
        <w:rPr>
          <w:rFonts w:ascii="Palatino Linotype" w:hAnsi="Palatino Linotype"/>
        </w:rPr>
        <w:t xml:space="preserve"> </w:t>
      </w:r>
      <w:r w:rsidRPr="00245DEA">
        <w:rPr>
          <w:rFonts w:ascii="Palatino Linotype" w:hAnsi="Palatino Linotype"/>
        </w:rPr>
        <w:t xml:space="preserve"> </w:t>
      </w:r>
      <w:r w:rsidR="008E261B" w:rsidRPr="00245DEA">
        <w:rPr>
          <w:rFonts w:ascii="Palatino Linotype" w:hAnsi="Palatino Linotype"/>
        </w:rPr>
        <w:t xml:space="preserve"> </w:t>
      </w:r>
      <w:r w:rsidRPr="00245DEA">
        <w:rPr>
          <w:rFonts w:ascii="Palatino Linotype" w:hAnsi="Palatino Linotype"/>
        </w:rPr>
        <w:t>causales,</w:t>
      </w:r>
      <w:r w:rsidR="008E261B" w:rsidRPr="00245DEA">
        <w:rPr>
          <w:rFonts w:ascii="Palatino Linotype" w:hAnsi="Palatino Linotype"/>
        </w:rPr>
        <w:t xml:space="preserve"> </w:t>
      </w:r>
      <w:r w:rsidR="006375AA" w:rsidRPr="00245DEA">
        <w:rPr>
          <w:rFonts w:ascii="Palatino Linotype" w:hAnsi="Palatino Linotype"/>
        </w:rPr>
        <w:t xml:space="preserve"> </w:t>
      </w:r>
      <w:r w:rsidRPr="00245DEA">
        <w:rPr>
          <w:rFonts w:ascii="Palatino Linotype" w:hAnsi="Palatino Linotype"/>
        </w:rPr>
        <w:t>que</w:t>
      </w:r>
      <w:r w:rsidR="006375AA" w:rsidRPr="00245DEA">
        <w:rPr>
          <w:rFonts w:ascii="Palatino Linotype" w:hAnsi="Palatino Linotype"/>
        </w:rPr>
        <w:t xml:space="preserve"> </w:t>
      </w:r>
      <w:r w:rsidRPr="00245DEA">
        <w:rPr>
          <w:rFonts w:ascii="Palatino Linotype" w:hAnsi="Palatino Linotype"/>
        </w:rPr>
        <w:t xml:space="preserve"> puedan </w:t>
      </w:r>
    </w:p>
    <w:p w14:paraId="78C28EBA" w14:textId="1BB354F4" w:rsidR="00245DEA" w:rsidRDefault="00245DEA" w:rsidP="00245DEA">
      <w:pPr>
        <w:jc w:val="both"/>
        <w:rPr>
          <w:rFonts w:ascii="Palatino Linotype" w:hAnsi="Palatino Linotype"/>
        </w:rPr>
      </w:pPr>
    </w:p>
    <w:p w14:paraId="6C32289E" w14:textId="77777777" w:rsidR="007324C0" w:rsidRPr="00C36CF8" w:rsidRDefault="007324C0" w:rsidP="007324C0">
      <w:pPr>
        <w:pStyle w:val="Prrafodelista"/>
        <w:numPr>
          <w:ilvl w:val="0"/>
          <w:numId w:val="10"/>
        </w:numPr>
        <w:rPr>
          <w:rFonts w:ascii="Palatino Linotype" w:hAnsi="Palatino Linotype"/>
          <w:sz w:val="18"/>
          <w:szCs w:val="18"/>
        </w:rPr>
      </w:pPr>
      <w:r w:rsidRPr="00C36CF8">
        <w:rPr>
          <w:rFonts w:ascii="Palatino Linotype" w:hAnsi="Palatino Linotype"/>
          <w:sz w:val="18"/>
          <w:szCs w:val="18"/>
        </w:rPr>
        <w:lastRenderedPageBreak/>
        <w:t>https://mises.org/wire/philosophy-gun-control</w:t>
      </w:r>
    </w:p>
    <w:p w14:paraId="49CEE26A" w14:textId="77777777" w:rsidR="00C4326B" w:rsidRPr="00245DEA" w:rsidRDefault="00C4326B" w:rsidP="00245DEA">
      <w:pPr>
        <w:jc w:val="both"/>
        <w:rPr>
          <w:rFonts w:ascii="Palatino Linotype" w:hAnsi="Palatino Linotype"/>
        </w:rPr>
      </w:pPr>
    </w:p>
    <w:p w14:paraId="19586386" w14:textId="522ACDCB" w:rsidR="00BB7040" w:rsidRDefault="006375AA" w:rsidP="00C4326B">
      <w:pPr>
        <w:jc w:val="both"/>
        <w:rPr>
          <w:rFonts w:ascii="Palatino Linotype" w:hAnsi="Palatino Linotype"/>
        </w:rPr>
      </w:pPr>
      <w:r w:rsidRPr="00C4326B">
        <w:rPr>
          <w:rFonts w:ascii="Palatino Linotype" w:hAnsi="Palatino Linotype"/>
        </w:rPr>
        <w:t xml:space="preserve">acceder </w:t>
      </w:r>
      <w:r w:rsidR="00BB7040" w:rsidRPr="00C4326B">
        <w:rPr>
          <w:rFonts w:ascii="Palatino Linotype" w:hAnsi="Palatino Linotype"/>
        </w:rPr>
        <w:t xml:space="preserve">a un arma. De otro lado, </w:t>
      </w:r>
      <w:r w:rsidR="00C4326B" w:rsidRPr="00C4326B">
        <w:rPr>
          <w:rFonts w:ascii="Palatino Linotype" w:hAnsi="Palatino Linotype"/>
        </w:rPr>
        <w:t>renglón</w:t>
      </w:r>
      <w:r w:rsidR="00A7791D" w:rsidRPr="00C4326B">
        <w:rPr>
          <w:rFonts w:ascii="Palatino Linotype" w:hAnsi="Palatino Linotype"/>
        </w:rPr>
        <w:t xml:space="preserve"> seguido, la</w:t>
      </w:r>
      <w:r w:rsidR="0073668E" w:rsidRPr="00C4326B">
        <w:rPr>
          <w:rFonts w:ascii="Palatino Linotype" w:hAnsi="Palatino Linotype"/>
        </w:rPr>
        <w:t xml:space="preserve"> </w:t>
      </w:r>
      <w:r w:rsidR="00C4326B" w:rsidRPr="00C4326B">
        <w:rPr>
          <w:rFonts w:ascii="Palatino Linotype" w:hAnsi="Palatino Linotype"/>
        </w:rPr>
        <w:t>constitución</w:t>
      </w:r>
      <w:r w:rsidR="00A7791D" w:rsidRPr="00C4326B">
        <w:rPr>
          <w:rFonts w:ascii="Palatino Linotype" w:hAnsi="Palatino Linotype"/>
        </w:rPr>
        <w:t xml:space="preserve"> establece puntualmente los casos en los cuales el permiso no puede extenderse; sin embargo es de vital importancia señalar que precisamente en esa frase es que se fundamenta el carácter EXCEPCIONAL de la </w:t>
      </w:r>
      <w:r w:rsidR="00C4326B" w:rsidRPr="00C4326B">
        <w:rPr>
          <w:rFonts w:ascii="Palatino Linotype" w:hAnsi="Palatino Linotype"/>
        </w:rPr>
        <w:t>suspensión</w:t>
      </w:r>
      <w:r w:rsidR="00A7791D" w:rsidRPr="00C4326B">
        <w:rPr>
          <w:rFonts w:ascii="Palatino Linotype" w:hAnsi="Palatino Linotype"/>
        </w:rPr>
        <w:t xml:space="preserve"> del permiso de porte y tenencia de armas, lo cual claramente se </w:t>
      </w:r>
      <w:r w:rsidR="00C4326B" w:rsidRPr="00C4326B">
        <w:rPr>
          <w:rFonts w:ascii="Palatino Linotype" w:hAnsi="Palatino Linotype"/>
        </w:rPr>
        <w:t>está</w:t>
      </w:r>
      <w:r w:rsidR="00A7791D" w:rsidRPr="00C4326B">
        <w:rPr>
          <w:rFonts w:ascii="Palatino Linotype" w:hAnsi="Palatino Linotype"/>
        </w:rPr>
        <w:t xml:space="preserve"> desconociendo, ya que se le </w:t>
      </w:r>
      <w:r w:rsidR="00C4326B" w:rsidRPr="00C4326B">
        <w:rPr>
          <w:rFonts w:ascii="Palatino Linotype" w:hAnsi="Palatino Linotype"/>
        </w:rPr>
        <w:t>está</w:t>
      </w:r>
      <w:r w:rsidR="00A7791D" w:rsidRPr="00C4326B">
        <w:rPr>
          <w:rFonts w:ascii="Palatino Linotype" w:hAnsi="Palatino Linotype"/>
        </w:rPr>
        <w:t xml:space="preserve"> interpretando de manera </w:t>
      </w:r>
      <w:r w:rsidR="00C4326B" w:rsidRPr="00C4326B">
        <w:rPr>
          <w:rFonts w:ascii="Palatino Linotype" w:hAnsi="Palatino Linotype"/>
        </w:rPr>
        <w:t>errónea</w:t>
      </w:r>
      <w:r w:rsidR="00A7791D" w:rsidRPr="00C4326B">
        <w:rPr>
          <w:rFonts w:ascii="Palatino Linotype" w:hAnsi="Palatino Linotype"/>
        </w:rPr>
        <w:t xml:space="preserve"> al considerar que dicha </w:t>
      </w:r>
      <w:r w:rsidR="00C4326B" w:rsidRPr="00C4326B">
        <w:rPr>
          <w:rFonts w:ascii="Palatino Linotype" w:hAnsi="Palatino Linotype"/>
        </w:rPr>
        <w:t>suspensión</w:t>
      </w:r>
      <w:r w:rsidR="00A7791D" w:rsidRPr="00C4326B">
        <w:rPr>
          <w:rFonts w:ascii="Palatino Linotype" w:hAnsi="Palatino Linotype"/>
        </w:rPr>
        <w:t xml:space="preserve"> puede hacerse de manera generalizada y reiterativa, dejando de lado su carácter excepcional y tomando notas de absolutismo. </w:t>
      </w:r>
    </w:p>
    <w:p w14:paraId="6DBD0254" w14:textId="77777777" w:rsidR="00C4326B" w:rsidRPr="00C4326B" w:rsidRDefault="00C4326B" w:rsidP="00C4326B">
      <w:pPr>
        <w:jc w:val="both"/>
        <w:rPr>
          <w:rFonts w:ascii="Palatino Linotype" w:hAnsi="Palatino Linotype"/>
        </w:rPr>
      </w:pPr>
    </w:p>
    <w:p w14:paraId="63FE4E56" w14:textId="0B591181" w:rsidR="0058034D" w:rsidRDefault="00833105" w:rsidP="00C4326B">
      <w:pPr>
        <w:jc w:val="both"/>
        <w:rPr>
          <w:rFonts w:ascii="Palatino Linotype" w:hAnsi="Palatino Linotype"/>
        </w:rPr>
      </w:pPr>
      <w:r w:rsidRPr="00C4326B">
        <w:rPr>
          <w:rFonts w:ascii="Palatino Linotype" w:hAnsi="Palatino Linotype"/>
        </w:rPr>
        <w:t xml:space="preserve">Es por esto necesario ampliar nuestra </w:t>
      </w:r>
      <w:r w:rsidR="00C4326B" w:rsidRPr="00C4326B">
        <w:rPr>
          <w:rFonts w:ascii="Palatino Linotype" w:hAnsi="Palatino Linotype"/>
        </w:rPr>
        <w:t>visión</w:t>
      </w:r>
      <w:r w:rsidR="00362B4B">
        <w:rPr>
          <w:rFonts w:ascii="Palatino Linotype" w:hAnsi="Palatino Linotype"/>
        </w:rPr>
        <w:t xml:space="preserve"> y mirar có</w:t>
      </w:r>
      <w:r w:rsidRPr="00C4326B">
        <w:rPr>
          <w:rFonts w:ascii="Palatino Linotype" w:hAnsi="Palatino Linotype"/>
        </w:rPr>
        <w:t xml:space="preserve">mo en otros </w:t>
      </w:r>
      <w:r w:rsidR="00C4326B" w:rsidRPr="00C4326B">
        <w:rPr>
          <w:rFonts w:ascii="Palatino Linotype" w:hAnsi="Palatino Linotype"/>
        </w:rPr>
        <w:t>países</w:t>
      </w:r>
      <w:r w:rsidRPr="00C4326B">
        <w:rPr>
          <w:rFonts w:ascii="Palatino Linotype" w:hAnsi="Palatino Linotype"/>
        </w:rPr>
        <w:t>, en los cuales se permite el porte y tenencia de armas, se evidencia un alto nivel de seguridad y confianza</w:t>
      </w:r>
      <w:r w:rsidR="00071132" w:rsidRPr="00C4326B">
        <w:rPr>
          <w:rFonts w:ascii="Palatino Linotype" w:hAnsi="Palatino Linotype"/>
        </w:rPr>
        <w:t xml:space="preserve"> de parte de los ciudadanos, se tiene un alto grado de cultura e incluso existen bajas tasas de homicidios con armas de fuego. </w:t>
      </w:r>
    </w:p>
    <w:p w14:paraId="04A66965" w14:textId="77777777" w:rsidR="00C4326B" w:rsidRPr="00C4326B" w:rsidRDefault="00C4326B" w:rsidP="00C4326B">
      <w:pPr>
        <w:jc w:val="both"/>
        <w:rPr>
          <w:rFonts w:ascii="Palatino Linotype" w:hAnsi="Palatino Linotype"/>
        </w:rPr>
      </w:pPr>
    </w:p>
    <w:p w14:paraId="09DB020E" w14:textId="0F9649EB" w:rsidR="00C4326B" w:rsidRPr="00C4326B" w:rsidRDefault="001460AB" w:rsidP="00C4326B">
      <w:pPr>
        <w:jc w:val="both"/>
        <w:rPr>
          <w:rFonts w:ascii="Palatino Linotype" w:hAnsi="Palatino Linotype"/>
        </w:rPr>
      </w:pPr>
      <w:r w:rsidRPr="00C4326B">
        <w:rPr>
          <w:rFonts w:ascii="Palatino Linotype" w:hAnsi="Palatino Linotype"/>
        </w:rPr>
        <w:t xml:space="preserve">En </w:t>
      </w:r>
      <w:r w:rsidR="00C4326B" w:rsidRPr="00C4326B">
        <w:rPr>
          <w:rFonts w:ascii="Palatino Linotype" w:hAnsi="Palatino Linotype"/>
        </w:rPr>
        <w:t>países</w:t>
      </w:r>
      <w:r w:rsidRPr="00C4326B">
        <w:rPr>
          <w:rFonts w:ascii="Palatino Linotype" w:hAnsi="Palatino Linotype"/>
        </w:rPr>
        <w:t xml:space="preserve"> como Rusia, </w:t>
      </w:r>
      <w:r w:rsidR="00C4326B" w:rsidRPr="00C4326B">
        <w:rPr>
          <w:rFonts w:ascii="Palatino Linotype" w:hAnsi="Palatino Linotype"/>
        </w:rPr>
        <w:t>Serbia</w:t>
      </w:r>
      <w:r w:rsidRPr="00C4326B">
        <w:rPr>
          <w:rFonts w:ascii="Palatino Linotype" w:hAnsi="Palatino Linotype"/>
        </w:rPr>
        <w:t xml:space="preserve"> y la Republica Checa, basta con ser mayor de edad para poder optar por tener un arma, </w:t>
      </w:r>
      <w:r w:rsidR="00C4326B" w:rsidRPr="00C4326B">
        <w:rPr>
          <w:rFonts w:ascii="Palatino Linotype" w:hAnsi="Palatino Linotype"/>
        </w:rPr>
        <w:t>así</w:t>
      </w:r>
      <w:r w:rsidRPr="00C4326B">
        <w:rPr>
          <w:rFonts w:ascii="Palatino Linotype" w:hAnsi="Palatino Linotype"/>
        </w:rPr>
        <w:t xml:space="preserve"> como en </w:t>
      </w:r>
      <w:r w:rsidR="00C4326B" w:rsidRPr="00C4326B">
        <w:rPr>
          <w:rFonts w:ascii="Palatino Linotype" w:hAnsi="Palatino Linotype"/>
        </w:rPr>
        <w:t>Finlandia</w:t>
      </w:r>
      <w:r w:rsidRPr="00C4326B">
        <w:rPr>
          <w:rFonts w:ascii="Palatino Linotype" w:hAnsi="Palatino Linotype"/>
        </w:rPr>
        <w:t xml:space="preserve"> y en Suiza, que son unos de los </w:t>
      </w:r>
      <w:r w:rsidR="00C4326B" w:rsidRPr="00C4326B">
        <w:rPr>
          <w:rFonts w:ascii="Palatino Linotype" w:hAnsi="Palatino Linotype"/>
        </w:rPr>
        <w:t>países</w:t>
      </w:r>
      <w:r w:rsidRPr="00C4326B">
        <w:rPr>
          <w:rFonts w:ascii="Palatino Linotype" w:hAnsi="Palatino Linotype"/>
        </w:rPr>
        <w:t xml:space="preserve"> </w:t>
      </w:r>
      <w:r w:rsidR="00C4326B" w:rsidRPr="00C4326B">
        <w:rPr>
          <w:rFonts w:ascii="Palatino Linotype" w:hAnsi="Palatino Linotype"/>
        </w:rPr>
        <w:t>más</w:t>
      </w:r>
      <w:r w:rsidRPr="00C4326B">
        <w:rPr>
          <w:rFonts w:ascii="Palatino Linotype" w:hAnsi="Palatino Linotype"/>
        </w:rPr>
        <w:t xml:space="preserve"> seguros del mundo, el 25% de la </w:t>
      </w:r>
      <w:r w:rsidR="00C4326B" w:rsidRPr="00C4326B">
        <w:rPr>
          <w:rFonts w:ascii="Palatino Linotype" w:hAnsi="Palatino Linotype"/>
        </w:rPr>
        <w:t>población</w:t>
      </w:r>
      <w:r w:rsidRPr="00C4326B">
        <w:rPr>
          <w:rFonts w:ascii="Palatino Linotype" w:hAnsi="Palatino Linotype"/>
        </w:rPr>
        <w:t xml:space="preserve"> tiene un rifle en sus hogares. En estos </w:t>
      </w:r>
      <w:r w:rsidR="00C4326B" w:rsidRPr="00C4326B">
        <w:rPr>
          <w:rFonts w:ascii="Palatino Linotype" w:hAnsi="Palatino Linotype"/>
        </w:rPr>
        <w:t>países</w:t>
      </w:r>
      <w:r w:rsidRPr="00C4326B">
        <w:rPr>
          <w:rFonts w:ascii="Palatino Linotype" w:hAnsi="Palatino Linotype"/>
        </w:rPr>
        <w:t xml:space="preserve">, aunque el porte de armas no se encuentra consagrado en la </w:t>
      </w:r>
      <w:r w:rsidR="00C4326B" w:rsidRPr="00C4326B">
        <w:rPr>
          <w:rFonts w:ascii="Palatino Linotype" w:hAnsi="Palatino Linotype"/>
        </w:rPr>
        <w:t>constitución</w:t>
      </w:r>
      <w:r w:rsidRPr="00C4326B">
        <w:rPr>
          <w:rFonts w:ascii="Palatino Linotype" w:hAnsi="Palatino Linotype"/>
        </w:rPr>
        <w:t xml:space="preserve"> como un derecho, se ha visto necesario permitir e incluso promover la tenencia y porte de armas, con el fin de darle herramientas a sus ciudadanos para que </w:t>
      </w:r>
      <w:r w:rsidR="00C4326B" w:rsidRPr="00C4326B">
        <w:rPr>
          <w:rFonts w:ascii="Palatino Linotype" w:hAnsi="Palatino Linotype"/>
        </w:rPr>
        <w:t>salvaguarden</w:t>
      </w:r>
      <w:r w:rsidRPr="00C4326B">
        <w:rPr>
          <w:rFonts w:ascii="Palatino Linotype" w:hAnsi="Palatino Linotype"/>
        </w:rPr>
        <w:t xml:space="preserve"> su integridad. De otro lado, solo 3 </w:t>
      </w:r>
      <w:r w:rsidR="00C4326B" w:rsidRPr="00C4326B">
        <w:rPr>
          <w:rFonts w:ascii="Palatino Linotype" w:hAnsi="Palatino Linotype"/>
        </w:rPr>
        <w:t>países</w:t>
      </w:r>
      <w:r w:rsidRPr="00C4326B">
        <w:rPr>
          <w:rFonts w:ascii="Palatino Linotype" w:hAnsi="Palatino Linotype"/>
        </w:rPr>
        <w:t xml:space="preserve"> consagran en su </w:t>
      </w:r>
      <w:r w:rsidR="00C4326B" w:rsidRPr="00C4326B">
        <w:rPr>
          <w:rFonts w:ascii="Palatino Linotype" w:hAnsi="Palatino Linotype"/>
        </w:rPr>
        <w:t>Constitución</w:t>
      </w:r>
      <w:r w:rsidRPr="00C4326B">
        <w:rPr>
          <w:rFonts w:ascii="Palatino Linotype" w:hAnsi="Palatino Linotype"/>
        </w:rPr>
        <w:t xml:space="preserve"> el derecho del porte y tenencia de armas, siendo estos Guatemala, </w:t>
      </w:r>
      <w:r w:rsidR="00C4326B" w:rsidRPr="00C4326B">
        <w:rPr>
          <w:rFonts w:ascii="Palatino Linotype" w:hAnsi="Palatino Linotype"/>
        </w:rPr>
        <w:t>México</w:t>
      </w:r>
      <w:r w:rsidRPr="00C4326B">
        <w:rPr>
          <w:rFonts w:ascii="Palatino Linotype" w:hAnsi="Palatino Linotype"/>
        </w:rPr>
        <w:t xml:space="preserve"> y EEUU, este </w:t>
      </w:r>
      <w:r w:rsidR="00C4326B" w:rsidRPr="00C4326B">
        <w:rPr>
          <w:rFonts w:ascii="Palatino Linotype" w:hAnsi="Palatino Linotype"/>
        </w:rPr>
        <w:t>último</w:t>
      </w:r>
      <w:r w:rsidRPr="00C4326B">
        <w:rPr>
          <w:rFonts w:ascii="Palatino Linotype" w:hAnsi="Palatino Linotype"/>
        </w:rPr>
        <w:t xml:space="preserve"> uno de los </w:t>
      </w:r>
      <w:r w:rsidR="00C4326B" w:rsidRPr="00C4326B">
        <w:rPr>
          <w:rFonts w:ascii="Palatino Linotype" w:hAnsi="Palatino Linotype"/>
        </w:rPr>
        <w:t>países</w:t>
      </w:r>
      <w:r w:rsidRPr="00C4326B">
        <w:rPr>
          <w:rFonts w:ascii="Palatino Linotype" w:hAnsi="Palatino Linotype"/>
        </w:rPr>
        <w:t xml:space="preserve"> que </w:t>
      </w:r>
      <w:r w:rsidR="00C4326B" w:rsidRPr="00C4326B">
        <w:rPr>
          <w:rFonts w:ascii="Palatino Linotype" w:hAnsi="Palatino Linotype"/>
        </w:rPr>
        <w:t>más</w:t>
      </w:r>
      <w:r w:rsidRPr="00C4326B">
        <w:rPr>
          <w:rFonts w:ascii="Palatino Linotype" w:hAnsi="Palatino Linotype"/>
        </w:rPr>
        <w:t xml:space="preserve"> fuerte y </w:t>
      </w:r>
      <w:r w:rsidR="00884B96">
        <w:rPr>
          <w:rFonts w:ascii="Palatino Linotype" w:hAnsi="Palatino Linotype"/>
        </w:rPr>
        <w:t>arraigada</w:t>
      </w:r>
      <w:r w:rsidRPr="00C4326B">
        <w:rPr>
          <w:rFonts w:ascii="Palatino Linotype" w:hAnsi="Palatino Linotype"/>
        </w:rPr>
        <w:t xml:space="preserve"> tiene esta </w:t>
      </w:r>
      <w:r w:rsidR="00C4326B" w:rsidRPr="00C4326B">
        <w:rPr>
          <w:rFonts w:ascii="Palatino Linotype" w:hAnsi="Palatino Linotype"/>
        </w:rPr>
        <w:t>concepción</w:t>
      </w:r>
      <w:r w:rsidRPr="00C4326B">
        <w:rPr>
          <w:rFonts w:ascii="Palatino Linotype" w:hAnsi="Palatino Linotype"/>
        </w:rPr>
        <w:t xml:space="preserve">, en el cual de cada 100 habitantes 90 tienen armas de fuego; derecho protegido y amparado por la Segunda </w:t>
      </w:r>
      <w:r w:rsidR="0009339C" w:rsidRPr="00C4326B">
        <w:rPr>
          <w:rFonts w:ascii="Palatino Linotype" w:hAnsi="Palatino Linotype"/>
        </w:rPr>
        <w:t xml:space="preserve">Enmienda a la </w:t>
      </w:r>
      <w:r w:rsidR="00C4326B" w:rsidRPr="00C4326B">
        <w:rPr>
          <w:rFonts w:ascii="Palatino Linotype" w:hAnsi="Palatino Linotype"/>
        </w:rPr>
        <w:t>Constitución</w:t>
      </w:r>
      <w:r w:rsidR="0009339C" w:rsidRPr="00C4326B">
        <w:rPr>
          <w:rFonts w:ascii="Palatino Linotype" w:hAnsi="Palatino Linotype"/>
        </w:rPr>
        <w:t xml:space="preserve"> </w:t>
      </w:r>
      <w:r w:rsidR="00C4326B" w:rsidRPr="00C4326B">
        <w:rPr>
          <w:rFonts w:ascii="Palatino Linotype" w:hAnsi="Palatino Linotype"/>
        </w:rPr>
        <w:t>Política</w:t>
      </w:r>
      <w:r w:rsidR="0009339C" w:rsidRPr="00C4326B">
        <w:rPr>
          <w:rFonts w:ascii="Palatino Linotype" w:hAnsi="Palatino Linotype"/>
        </w:rPr>
        <w:t xml:space="preserve"> de los EEUU en la cual se establece la </w:t>
      </w:r>
      <w:r w:rsidR="00C4326B" w:rsidRPr="00C4326B">
        <w:rPr>
          <w:rFonts w:ascii="Palatino Linotype" w:hAnsi="Palatino Linotype"/>
        </w:rPr>
        <w:t>protección</w:t>
      </w:r>
      <w:r w:rsidR="0009339C" w:rsidRPr="00C4326B">
        <w:rPr>
          <w:rFonts w:ascii="Palatino Linotype" w:hAnsi="Palatino Linotype"/>
        </w:rPr>
        <w:t xml:space="preserve"> al derecho que tiene el pueblo de poseer y portar armas. Frente a este tema, la Corte Suprema de los Estados Unidos </w:t>
      </w:r>
      <w:r w:rsidR="00C4326B" w:rsidRPr="00C4326B">
        <w:rPr>
          <w:rFonts w:ascii="Palatino Linotype" w:hAnsi="Palatino Linotype"/>
        </w:rPr>
        <w:t>ha</w:t>
      </w:r>
      <w:r w:rsidR="0009339C" w:rsidRPr="00C4326B">
        <w:rPr>
          <w:rFonts w:ascii="Palatino Linotype" w:hAnsi="Palatino Linotype"/>
        </w:rPr>
        <w:t xml:space="preserve"> establecido que, si bien el derecho a portar y poseer armas es individual y se debe respetar, </w:t>
      </w:r>
      <w:r w:rsidR="00C4326B" w:rsidRPr="00C4326B">
        <w:rPr>
          <w:rFonts w:ascii="Palatino Linotype" w:hAnsi="Palatino Linotype"/>
        </w:rPr>
        <w:t>así</w:t>
      </w:r>
      <w:r w:rsidR="0009339C" w:rsidRPr="00C4326B">
        <w:rPr>
          <w:rFonts w:ascii="Palatino Linotype" w:hAnsi="Palatino Linotype"/>
        </w:rPr>
        <w:t xml:space="preserve"> mismo no es absoluto y se debe regular la </w:t>
      </w:r>
      <w:r w:rsidR="00C4326B" w:rsidRPr="00C4326B">
        <w:rPr>
          <w:rFonts w:ascii="Palatino Linotype" w:hAnsi="Palatino Linotype"/>
        </w:rPr>
        <w:t>producción</w:t>
      </w:r>
      <w:r w:rsidR="0009339C" w:rsidRPr="00C4326B">
        <w:rPr>
          <w:rFonts w:ascii="Palatino Linotype" w:hAnsi="Palatino Linotype"/>
        </w:rPr>
        <w:t xml:space="preserve"> y compra de las mismas. De acuerdo con lo informado por el portal en </w:t>
      </w:r>
      <w:r w:rsidR="00C4326B" w:rsidRPr="00C4326B">
        <w:rPr>
          <w:rFonts w:ascii="Palatino Linotype" w:hAnsi="Palatino Linotype"/>
        </w:rPr>
        <w:t>línea</w:t>
      </w:r>
      <w:r w:rsidR="0009339C" w:rsidRPr="00C4326B">
        <w:rPr>
          <w:rFonts w:ascii="Palatino Linotype" w:hAnsi="Palatino Linotype"/>
        </w:rPr>
        <w:t xml:space="preserve"> PanAm Post, en su </w:t>
      </w:r>
      <w:r w:rsidR="00C4326B" w:rsidRPr="00C4326B">
        <w:rPr>
          <w:rFonts w:ascii="Palatino Linotype" w:hAnsi="Palatino Linotype"/>
        </w:rPr>
        <w:lastRenderedPageBreak/>
        <w:t>artículo</w:t>
      </w:r>
      <w:r w:rsidR="0009339C" w:rsidRPr="00C4326B">
        <w:rPr>
          <w:rFonts w:ascii="Palatino Linotype" w:hAnsi="Palatino Linotype"/>
        </w:rPr>
        <w:t xml:space="preserve"> titulado “EEUU demuestra que </w:t>
      </w:r>
      <w:r w:rsidR="00C4326B" w:rsidRPr="00C4326B">
        <w:rPr>
          <w:rFonts w:ascii="Palatino Linotype" w:hAnsi="Palatino Linotype"/>
        </w:rPr>
        <w:t>más</w:t>
      </w:r>
      <w:r w:rsidR="0009339C" w:rsidRPr="00C4326B">
        <w:rPr>
          <w:rFonts w:ascii="Palatino Linotype" w:hAnsi="Palatino Linotype"/>
        </w:rPr>
        <w:t xml:space="preserve"> armas legales equivale a menos </w:t>
      </w:r>
      <w:r w:rsidR="00C4326B" w:rsidRPr="00C4326B">
        <w:rPr>
          <w:rFonts w:ascii="Palatino Linotype" w:hAnsi="Palatino Linotype"/>
        </w:rPr>
        <w:t>crímenes</w:t>
      </w:r>
      <w:r w:rsidR="0009339C" w:rsidRPr="00C4326B">
        <w:rPr>
          <w:rFonts w:ascii="Palatino Linotype" w:hAnsi="Palatino Linotype"/>
        </w:rPr>
        <w:t xml:space="preserve"> violentos - Los crímenes vinculados a armas descendieron 68 % y los delitos violentos 48,6 % en el mismo periodo que más armas se vendieron en EEUU, </w:t>
      </w:r>
    </w:p>
    <w:p w14:paraId="68FDA4EA" w14:textId="7FFBF794" w:rsidR="00071132" w:rsidRPr="00C4326B" w:rsidRDefault="0009339C" w:rsidP="00C4326B">
      <w:pPr>
        <w:jc w:val="both"/>
        <w:rPr>
          <w:rFonts w:ascii="Palatino Linotype" w:hAnsi="Palatino Linotype"/>
        </w:rPr>
      </w:pPr>
      <w:r w:rsidRPr="00C4326B">
        <w:rPr>
          <w:rFonts w:ascii="Palatino Linotype" w:hAnsi="Palatino Linotype"/>
        </w:rPr>
        <w:t>423 millones de armas de fuego, según los datos recientemente publicados del organismo estatal a cargo del Alcohol, Tabaco, Armas de Fuego y Explosivos.”</w:t>
      </w:r>
    </w:p>
    <w:p w14:paraId="0088BF33" w14:textId="77777777" w:rsidR="00C4326B" w:rsidRDefault="00C4326B" w:rsidP="00C4326B">
      <w:pPr>
        <w:jc w:val="both"/>
        <w:rPr>
          <w:rFonts w:ascii="Palatino Linotype" w:hAnsi="Palatino Linotype"/>
        </w:rPr>
      </w:pPr>
    </w:p>
    <w:p w14:paraId="7696160C" w14:textId="38A72D7C" w:rsidR="005A429D" w:rsidRPr="00C4326B" w:rsidRDefault="005A429D" w:rsidP="00C4326B">
      <w:pPr>
        <w:jc w:val="both"/>
        <w:rPr>
          <w:rFonts w:ascii="Palatino Linotype" w:hAnsi="Palatino Linotype"/>
        </w:rPr>
      </w:pPr>
      <w:r w:rsidRPr="00C4326B">
        <w:rPr>
          <w:rFonts w:ascii="Palatino Linotype" w:hAnsi="Palatino Linotype"/>
        </w:rPr>
        <w:t xml:space="preserve">De acuerdo a la </w:t>
      </w:r>
      <w:r w:rsidR="00C4326B" w:rsidRPr="00C4326B">
        <w:rPr>
          <w:rFonts w:ascii="Palatino Linotype" w:hAnsi="Palatino Linotype"/>
        </w:rPr>
        <w:t>información</w:t>
      </w:r>
      <w:r w:rsidRPr="00C4326B">
        <w:rPr>
          <w:rFonts w:ascii="Palatino Linotype" w:hAnsi="Palatino Linotype"/>
        </w:rPr>
        <w:t xml:space="preserve"> suministrada, se </w:t>
      </w:r>
      <w:r w:rsidR="00C4326B" w:rsidRPr="00C4326B">
        <w:rPr>
          <w:rFonts w:ascii="Palatino Linotype" w:hAnsi="Palatino Linotype"/>
        </w:rPr>
        <w:t>logró</w:t>
      </w:r>
      <w:r w:rsidRPr="00C4326B">
        <w:rPr>
          <w:rFonts w:ascii="Palatino Linotype" w:hAnsi="Palatino Linotype"/>
        </w:rPr>
        <w:t xml:space="preserve"> </w:t>
      </w:r>
      <w:r w:rsidR="00C4326B" w:rsidRPr="00C4326B">
        <w:rPr>
          <w:rFonts w:ascii="Palatino Linotype" w:hAnsi="Palatino Linotype"/>
        </w:rPr>
        <w:t>concluir</w:t>
      </w:r>
      <w:r w:rsidRPr="00C4326B">
        <w:rPr>
          <w:rFonts w:ascii="Palatino Linotype" w:hAnsi="Palatino Linotype"/>
        </w:rPr>
        <w:t xml:space="preserve"> que “En contraste a lo que sucede en países de Hispanoamérica donde la hiperregulación de las armas ha otorgado el monopolio a quienes ejercen la ley, las fuerzas de seguridad del Estado y a los grupos criminales que actúan por encima de la ley, como los grupos de crimen organizado, en EEUU los ciudadanos tienen derecho a defenderse y han logrado contrarrestar el crimen. Caracas, Venezuela, que p</w:t>
      </w:r>
      <w:hyperlink r:id="rId14" w:tgtFrame="_blank" w:history="1">
        <w:r w:rsidRPr="00C4326B">
          <w:rPr>
            <w:rStyle w:val="Hipervnculo"/>
            <w:rFonts w:ascii="Palatino Linotype" w:hAnsi="Palatino Linotype"/>
            <w:color w:val="auto"/>
            <w:u w:val="none"/>
          </w:rPr>
          <w:t>erdió el derecho a portar armas bajo el mando de Hugo Chávez</w:t>
        </w:r>
      </w:hyperlink>
      <w:r w:rsidRPr="00C4326B">
        <w:rPr>
          <w:rFonts w:ascii="Palatino Linotype" w:hAnsi="Palatino Linotype"/>
        </w:rPr>
        <w:t>, ha sido el mayor ejemplo, como la ciudad con más homicidios. Ahora </w:t>
      </w:r>
      <w:hyperlink r:id="rId15" w:tgtFrame="_blank" w:history="1">
        <w:r w:rsidRPr="00C4326B">
          <w:rPr>
            <w:rStyle w:val="Hipervnculo"/>
            <w:rFonts w:ascii="Palatino Linotype" w:hAnsi="Palatino Linotype"/>
            <w:color w:val="auto"/>
            <w:u w:val="none"/>
          </w:rPr>
          <w:t>México, con más de 100 homicidios por día</w:t>
        </w:r>
      </w:hyperlink>
      <w:r w:rsidRPr="00C4326B">
        <w:rPr>
          <w:rFonts w:ascii="Palatino Linotype" w:hAnsi="Palatino Linotype"/>
        </w:rPr>
        <w:t> y la segunda ciudad más violenta del mundo, Acapulco, vive el año más violento de su historia y muestra cómo la rigidez en el porte de armas deja vulnerable al ciudadano que respeta la ley. Mientras que en EEUU son cada vez más los ciudadanos que legalmente acceden a armas de fuego. Más de </w:t>
      </w:r>
      <w:hyperlink r:id="rId16" w:tgtFrame="_blank" w:history="1">
        <w:r w:rsidRPr="00C4326B">
          <w:rPr>
            <w:rStyle w:val="Hipervnculo"/>
            <w:rFonts w:ascii="Palatino Linotype" w:hAnsi="Palatino Linotype"/>
            <w:color w:val="auto"/>
            <w:u w:val="none"/>
          </w:rPr>
          <w:t>25 millones de personas se registraron en el 2019</w:t>
        </w:r>
      </w:hyperlink>
      <w:r w:rsidRPr="00C4326B">
        <w:rPr>
          <w:rFonts w:ascii="Palatino Linotype" w:hAnsi="Palatino Linotype"/>
        </w:rPr>
        <w:t> para ser portadores de armas en los EEUU”.</w:t>
      </w:r>
      <w:r w:rsidR="00D26D3E" w:rsidRPr="00C4326B">
        <w:rPr>
          <w:rFonts w:ascii="Palatino Linotype" w:hAnsi="Palatino Linotype"/>
        </w:rPr>
        <w:t xml:space="preserve"> </w:t>
      </w:r>
      <w:r w:rsidR="00D26D3E" w:rsidRPr="00C4326B">
        <w:rPr>
          <w:rFonts w:ascii="Palatino Linotype" w:hAnsi="Palatino Linotype"/>
          <w:sz w:val="18"/>
        </w:rPr>
        <w:t>2.</w:t>
      </w:r>
    </w:p>
    <w:p w14:paraId="564119CA" w14:textId="77777777" w:rsidR="00C4326B" w:rsidRDefault="00C4326B" w:rsidP="00C4326B">
      <w:pPr>
        <w:jc w:val="both"/>
        <w:rPr>
          <w:rFonts w:ascii="Palatino Linotype" w:hAnsi="Palatino Linotype"/>
        </w:rPr>
      </w:pPr>
    </w:p>
    <w:p w14:paraId="66781B4B" w14:textId="135E5A78" w:rsidR="00833D6C" w:rsidRPr="00C4326B" w:rsidRDefault="005A429D" w:rsidP="00C4326B">
      <w:pPr>
        <w:jc w:val="both"/>
        <w:rPr>
          <w:rFonts w:ascii="Palatino Linotype" w:hAnsi="Palatino Linotype"/>
        </w:rPr>
      </w:pPr>
      <w:r w:rsidRPr="00C4326B">
        <w:rPr>
          <w:rFonts w:ascii="Palatino Linotype" w:hAnsi="Palatino Linotype"/>
        </w:rPr>
        <w:t xml:space="preserve">Es </w:t>
      </w:r>
      <w:r w:rsidR="00C4326B" w:rsidRPr="00C4326B">
        <w:rPr>
          <w:rFonts w:ascii="Palatino Linotype" w:hAnsi="Palatino Linotype"/>
        </w:rPr>
        <w:t>por esto, por esa hiperregulació</w:t>
      </w:r>
      <w:r w:rsidRPr="00C4326B">
        <w:rPr>
          <w:rFonts w:ascii="Palatino Linotype" w:hAnsi="Palatino Linotype"/>
        </w:rPr>
        <w:t xml:space="preserve">n de las armas, que los ciudadanos del </w:t>
      </w:r>
      <w:r w:rsidR="00C4326B" w:rsidRPr="00C4326B">
        <w:rPr>
          <w:rFonts w:ascii="Palatino Linotype" w:hAnsi="Palatino Linotype"/>
        </w:rPr>
        <w:t>común</w:t>
      </w:r>
      <w:r w:rsidRPr="00C4326B">
        <w:rPr>
          <w:rFonts w:ascii="Palatino Linotype" w:hAnsi="Palatino Linotype"/>
        </w:rPr>
        <w:t>, que no tiene</w:t>
      </w:r>
      <w:r w:rsidR="001D3757">
        <w:rPr>
          <w:rFonts w:ascii="Palatino Linotype" w:hAnsi="Palatino Linotype"/>
        </w:rPr>
        <w:t>n</w:t>
      </w:r>
      <w:r w:rsidRPr="00C4326B">
        <w:rPr>
          <w:rFonts w:ascii="Palatino Linotype" w:hAnsi="Palatino Linotype"/>
        </w:rPr>
        <w:t xml:space="preserve"> c</w:t>
      </w:r>
      <w:r w:rsidR="001D3757">
        <w:rPr>
          <w:rFonts w:ascii="Palatino Linotype" w:hAnsi="Palatino Linotype"/>
        </w:rPr>
        <w:t>ó</w:t>
      </w:r>
      <w:r w:rsidRPr="00C4326B">
        <w:rPr>
          <w:rFonts w:ascii="Palatino Linotype" w:hAnsi="Palatino Linotype"/>
        </w:rPr>
        <w:t xml:space="preserve">mo defenderse de quienes quieran obrar en su contra de manera delictiva, han perdido cada vez </w:t>
      </w:r>
      <w:r w:rsidR="00C4326B" w:rsidRPr="00C4326B">
        <w:rPr>
          <w:rFonts w:ascii="Palatino Linotype" w:hAnsi="Palatino Linotype"/>
        </w:rPr>
        <w:t>más</w:t>
      </w:r>
      <w:r w:rsidRPr="00C4326B">
        <w:rPr>
          <w:rFonts w:ascii="Palatino Linotype" w:hAnsi="Palatino Linotype"/>
        </w:rPr>
        <w:t xml:space="preserve"> la capacidad de ejercer la </w:t>
      </w:r>
      <w:r w:rsidR="00C4326B" w:rsidRPr="00C4326B">
        <w:rPr>
          <w:rFonts w:ascii="Palatino Linotype" w:hAnsi="Palatino Linotype"/>
        </w:rPr>
        <w:t>protección</w:t>
      </w:r>
      <w:r w:rsidRPr="00C4326B">
        <w:rPr>
          <w:rFonts w:ascii="Palatino Linotype" w:hAnsi="Palatino Linotype"/>
        </w:rPr>
        <w:t xml:space="preserve"> de sus derechos y sus intereses, quedando </w:t>
      </w:r>
      <w:r w:rsidR="00C4326B" w:rsidRPr="00C4326B">
        <w:rPr>
          <w:rFonts w:ascii="Palatino Linotype" w:hAnsi="Palatino Linotype"/>
        </w:rPr>
        <w:t>así</w:t>
      </w:r>
      <w:r w:rsidRPr="00C4326B">
        <w:rPr>
          <w:rFonts w:ascii="Palatino Linotype" w:hAnsi="Palatino Linotype"/>
        </w:rPr>
        <w:t xml:space="preserve"> en manos del Estado que si bien en su papel de protector trata de cumplir con sus funciones, es incapaz de cumplir a cabalidad con esa </w:t>
      </w:r>
      <w:r w:rsidR="00C4326B" w:rsidRPr="00C4326B">
        <w:rPr>
          <w:rFonts w:ascii="Palatino Linotype" w:hAnsi="Palatino Linotype"/>
        </w:rPr>
        <w:t>obligación</w:t>
      </w:r>
      <w:r w:rsidRPr="00C4326B">
        <w:rPr>
          <w:rFonts w:ascii="Palatino Linotype" w:hAnsi="Palatino Linotype"/>
        </w:rPr>
        <w:t xml:space="preserve"> latente de </w:t>
      </w:r>
      <w:r w:rsidR="00C4326B" w:rsidRPr="00C4326B">
        <w:rPr>
          <w:rFonts w:ascii="Palatino Linotype" w:hAnsi="Palatino Linotype"/>
        </w:rPr>
        <w:t>protección</w:t>
      </w:r>
      <w:r w:rsidRPr="00C4326B">
        <w:rPr>
          <w:rFonts w:ascii="Palatino Linotype" w:hAnsi="Palatino Linotype"/>
        </w:rPr>
        <w:t xml:space="preserve"> a la com</w:t>
      </w:r>
      <w:r w:rsidR="00C4326B" w:rsidRPr="00C4326B">
        <w:rPr>
          <w:rFonts w:ascii="Palatino Linotype" w:hAnsi="Palatino Linotype"/>
        </w:rPr>
        <w:t>unidad de las constantes agre</w:t>
      </w:r>
      <w:r w:rsidRPr="00C4326B">
        <w:rPr>
          <w:rFonts w:ascii="Palatino Linotype" w:hAnsi="Palatino Linotype"/>
        </w:rPr>
        <w:t>s</w:t>
      </w:r>
      <w:r w:rsidR="00C4326B" w:rsidRPr="00C4326B">
        <w:rPr>
          <w:rFonts w:ascii="Palatino Linotype" w:hAnsi="Palatino Linotype"/>
        </w:rPr>
        <w:t>i</w:t>
      </w:r>
      <w:r w:rsidRPr="00C4326B">
        <w:rPr>
          <w:rFonts w:ascii="Palatino Linotype" w:hAnsi="Palatino Linotype"/>
        </w:rPr>
        <w:t>ones por parte de delincuentes</w:t>
      </w:r>
      <w:r w:rsidR="00D26D3E" w:rsidRPr="00C4326B">
        <w:rPr>
          <w:rFonts w:ascii="Palatino Linotype" w:hAnsi="Palatino Linotype"/>
        </w:rPr>
        <w:t xml:space="preserve">; pero el cual por otro lado no brinda los mecanismos y herramientas adecuadas para el </w:t>
      </w:r>
      <w:r w:rsidR="00C4326B" w:rsidRPr="00C4326B">
        <w:rPr>
          <w:rFonts w:ascii="Palatino Linotype" w:hAnsi="Palatino Linotype"/>
        </w:rPr>
        <w:t>ejercicio</w:t>
      </w:r>
      <w:r w:rsidR="00D26D3E" w:rsidRPr="00C4326B">
        <w:rPr>
          <w:rFonts w:ascii="Palatino Linotype" w:hAnsi="Palatino Linotype"/>
        </w:rPr>
        <w:t xml:space="preserve"> de la defensa propia. Y es que no es un secreto que es la necesidad de </w:t>
      </w:r>
      <w:r w:rsidR="00C4326B" w:rsidRPr="00C4326B">
        <w:rPr>
          <w:rFonts w:ascii="Palatino Linotype" w:hAnsi="Palatino Linotype"/>
        </w:rPr>
        <w:t>protección</w:t>
      </w:r>
      <w:r w:rsidR="00D26D3E" w:rsidRPr="00C4326B">
        <w:rPr>
          <w:rFonts w:ascii="Palatino Linotype" w:hAnsi="Palatino Linotype"/>
        </w:rPr>
        <w:t xml:space="preserve"> y seguridad por parte de los</w:t>
      </w:r>
      <w:r w:rsidR="00833D6C" w:rsidRPr="00C4326B">
        <w:rPr>
          <w:rFonts w:ascii="Palatino Linotype" w:hAnsi="Palatino Linotype"/>
        </w:rPr>
        <w:t xml:space="preserve"> ciudadanos, lo que ha llevado a que los mismos se vean obligados a </w:t>
      </w:r>
      <w:r w:rsidR="00C4326B" w:rsidRPr="00C4326B">
        <w:rPr>
          <w:rFonts w:ascii="Palatino Linotype" w:hAnsi="Palatino Linotype"/>
        </w:rPr>
        <w:t>auto defenderse</w:t>
      </w:r>
      <w:r w:rsidR="00833D6C" w:rsidRPr="00C4326B">
        <w:rPr>
          <w:rFonts w:ascii="Palatino Linotype" w:hAnsi="Palatino Linotype"/>
        </w:rPr>
        <w:t xml:space="preserve"> y a defender a </w:t>
      </w:r>
      <w:r w:rsidR="00C4326B" w:rsidRPr="00C4326B">
        <w:rPr>
          <w:rFonts w:ascii="Palatino Linotype" w:hAnsi="Palatino Linotype"/>
        </w:rPr>
        <w:t>sus familias</w:t>
      </w:r>
      <w:r w:rsidR="00833D6C" w:rsidRPr="00C4326B">
        <w:rPr>
          <w:rFonts w:ascii="Palatino Linotype" w:hAnsi="Palatino Linotype"/>
        </w:rPr>
        <w:t>, ante posibles ataques delictivos.</w:t>
      </w:r>
    </w:p>
    <w:p w14:paraId="4E3CABB8" w14:textId="78933BF1" w:rsidR="00833D6C" w:rsidRDefault="00833D6C" w:rsidP="005A429D">
      <w:pPr>
        <w:pStyle w:val="NormalWeb"/>
        <w:spacing w:before="0" w:beforeAutospacing="0" w:after="255" w:afterAutospacing="0"/>
        <w:jc w:val="both"/>
        <w:rPr>
          <w:rFonts w:ascii="Palatino Linotype" w:hAnsi="Palatino Linotype"/>
          <w:color w:val="000000" w:themeColor="text1"/>
          <w:shd w:val="clear" w:color="auto" w:fill="FFFFFF"/>
        </w:rPr>
      </w:pPr>
    </w:p>
    <w:p w14:paraId="2391C68C" w14:textId="4DCAFD1E" w:rsidR="00833D6C" w:rsidRPr="006375AA" w:rsidRDefault="00833D6C" w:rsidP="006375AA">
      <w:pPr>
        <w:pStyle w:val="Prrafodelista"/>
        <w:numPr>
          <w:ilvl w:val="0"/>
          <w:numId w:val="10"/>
        </w:numPr>
        <w:jc w:val="both"/>
        <w:rPr>
          <w:rFonts w:ascii="Palatino Linotype" w:hAnsi="Palatino Linotype"/>
          <w:color w:val="000000" w:themeColor="text1"/>
          <w:sz w:val="18"/>
          <w:szCs w:val="18"/>
        </w:rPr>
      </w:pPr>
      <w:r w:rsidRPr="006375AA">
        <w:rPr>
          <w:rFonts w:ascii="Palatino Linotype" w:hAnsi="Palatino Linotype"/>
          <w:color w:val="000000" w:themeColor="text1"/>
          <w:sz w:val="18"/>
          <w:szCs w:val="18"/>
        </w:rPr>
        <w:lastRenderedPageBreak/>
        <w:t>https://es.panampost.com/mamela-fiallo/2019/12/09/eeuu-armas-legales/</w:t>
      </w:r>
    </w:p>
    <w:p w14:paraId="077F70C8" w14:textId="796758A3" w:rsidR="005A429D" w:rsidRDefault="00833D6C" w:rsidP="00C4326B">
      <w:pPr>
        <w:jc w:val="both"/>
        <w:rPr>
          <w:rFonts w:ascii="Palatino Linotype" w:hAnsi="Palatino Linotype"/>
        </w:rPr>
      </w:pPr>
      <w:r w:rsidRPr="00C4326B">
        <w:rPr>
          <w:rFonts w:ascii="Palatino Linotype" w:hAnsi="Palatino Linotype"/>
        </w:rPr>
        <w:t>Curiosamente en EEUU las masacres que se han</w:t>
      </w:r>
      <w:r w:rsidR="006944FE">
        <w:rPr>
          <w:rFonts w:ascii="Palatino Linotype" w:hAnsi="Palatino Linotype"/>
        </w:rPr>
        <w:t xml:space="preserve"> propiciado con armas de fuego s</w:t>
      </w:r>
      <w:r w:rsidRPr="00C4326B">
        <w:rPr>
          <w:rFonts w:ascii="Palatino Linotype" w:hAnsi="Palatino Linotype"/>
        </w:rPr>
        <w:t xml:space="preserve">on lugares que se denominan “libres de armas”, </w:t>
      </w:r>
      <w:r w:rsidR="006944FE">
        <w:rPr>
          <w:rFonts w:ascii="Palatino Linotype" w:hAnsi="Palatino Linotype"/>
        </w:rPr>
        <w:t>lo cual no puede ser solo una coincidencia, ya que</w:t>
      </w:r>
      <w:r w:rsidRPr="00C4326B">
        <w:rPr>
          <w:rFonts w:ascii="Palatino Linotype" w:hAnsi="Palatino Linotype"/>
        </w:rPr>
        <w:t xml:space="preserve"> es muy probable que el delincuente que quiera atentar contra la vida y la integridad de una persona o </w:t>
      </w:r>
      <w:r w:rsidR="00C4326B" w:rsidRPr="00C4326B">
        <w:rPr>
          <w:rFonts w:ascii="Palatino Linotype" w:hAnsi="Palatino Linotype"/>
        </w:rPr>
        <w:t>número</w:t>
      </w:r>
      <w:r w:rsidRPr="00C4326B">
        <w:rPr>
          <w:rFonts w:ascii="Palatino Linotype" w:hAnsi="Palatino Linotype"/>
        </w:rPr>
        <w:t xml:space="preserve"> de personas que se encuentren reunidas, lo va a pensar dos veces si es consiente que las mismas tienen c</w:t>
      </w:r>
      <w:r w:rsidR="001D3757">
        <w:rPr>
          <w:rFonts w:ascii="Palatino Linotype" w:hAnsi="Palatino Linotype"/>
        </w:rPr>
        <w:t>ó</w:t>
      </w:r>
      <w:r w:rsidRPr="00C4326B">
        <w:rPr>
          <w:rFonts w:ascii="Palatino Linotype" w:hAnsi="Palatino Linotype"/>
        </w:rPr>
        <w:t xml:space="preserve">mo defenderse y que probablemente no puede </w:t>
      </w:r>
      <w:r w:rsidR="006944FE">
        <w:rPr>
          <w:rFonts w:ascii="Palatino Linotype" w:hAnsi="Palatino Linotype"/>
        </w:rPr>
        <w:t>ejecutar su plan delictivo</w:t>
      </w:r>
      <w:r w:rsidRPr="00C4326B">
        <w:rPr>
          <w:rFonts w:ascii="Palatino Linotype" w:hAnsi="Palatino Linotype"/>
        </w:rPr>
        <w:t>.</w:t>
      </w:r>
    </w:p>
    <w:p w14:paraId="4DD133C0" w14:textId="77777777" w:rsidR="006944FE" w:rsidRPr="00C4326B" w:rsidRDefault="006944FE" w:rsidP="00C4326B">
      <w:pPr>
        <w:jc w:val="both"/>
        <w:rPr>
          <w:rFonts w:ascii="Palatino Linotype" w:hAnsi="Palatino Linotype"/>
        </w:rPr>
      </w:pPr>
    </w:p>
    <w:p w14:paraId="3CEC651E" w14:textId="0CC04E45" w:rsidR="00AA1542" w:rsidRPr="00C4326B" w:rsidRDefault="00AA1542" w:rsidP="00C4326B">
      <w:pPr>
        <w:jc w:val="both"/>
        <w:rPr>
          <w:rFonts w:ascii="Palatino Linotype" w:hAnsi="Palatino Linotype"/>
        </w:rPr>
      </w:pPr>
      <w:r w:rsidRPr="00C4326B">
        <w:rPr>
          <w:rFonts w:ascii="Palatino Linotype" w:hAnsi="Palatino Linotype"/>
        </w:rPr>
        <w:t xml:space="preserve">Frente al caso concreto en nuestro </w:t>
      </w:r>
      <w:r w:rsidR="00C4326B" w:rsidRPr="00C4326B">
        <w:rPr>
          <w:rFonts w:ascii="Palatino Linotype" w:hAnsi="Palatino Linotype"/>
        </w:rPr>
        <w:t>país</w:t>
      </w:r>
      <w:r w:rsidRPr="00C4326B">
        <w:rPr>
          <w:rFonts w:ascii="Palatino Linotype" w:hAnsi="Palatino Linotype"/>
        </w:rPr>
        <w:t xml:space="preserve">, actualmente somos el quinto </w:t>
      </w:r>
      <w:r w:rsidR="00C4326B" w:rsidRPr="00C4326B">
        <w:rPr>
          <w:rFonts w:ascii="Palatino Linotype" w:hAnsi="Palatino Linotype"/>
        </w:rPr>
        <w:t>país</w:t>
      </w:r>
      <w:r w:rsidRPr="00C4326B">
        <w:rPr>
          <w:rFonts w:ascii="Palatino Linotype" w:hAnsi="Palatino Linotype"/>
        </w:rPr>
        <w:t xml:space="preserve"> donde </w:t>
      </w:r>
      <w:r w:rsidR="00C4326B" w:rsidRPr="00C4326B">
        <w:rPr>
          <w:rFonts w:ascii="Palatino Linotype" w:hAnsi="Palatino Linotype"/>
        </w:rPr>
        <w:t>más</w:t>
      </w:r>
      <w:r w:rsidRPr="00C4326B">
        <w:rPr>
          <w:rFonts w:ascii="Palatino Linotype" w:hAnsi="Palatino Linotype"/>
        </w:rPr>
        <w:t xml:space="preserve"> personas mueren por armas de fuego, según un estudio realizado por Journal of the American Medical Association (JAMA). </w:t>
      </w:r>
      <w:r w:rsidR="002D0715">
        <w:rPr>
          <w:rFonts w:ascii="Palatino Linotype" w:hAnsi="Palatino Linotype"/>
        </w:rPr>
        <w:t>Así mismo, entre enero y agosto del año 2019, de los 7.602 homicidios cometidos en Colombia, 5.567 fueron perpetrados con armas de fuego, es decir, el 73.2% de los mismos; por otro lado, aunque en el primer semestre del año 2019 las cifras indicaban que la tasa de homicidios se había reducido en un 6%, para noviembre de ese mismo año las cifras variaron y la tasa de homicidios incrementó en un 2.34% en comparación al año 2018 y sin contar diciembre, dejando 10.229 personas asesinadas. Analizando estas cifras, lo que llama la atención es que</w:t>
      </w:r>
      <w:r w:rsidRPr="00C4326B">
        <w:rPr>
          <w:rFonts w:ascii="Palatino Linotype" w:hAnsi="Palatino Linotype"/>
        </w:rPr>
        <w:t xml:space="preserve"> hace 4 años </w:t>
      </w:r>
      <w:r w:rsidR="00C4326B" w:rsidRPr="00C4326B">
        <w:rPr>
          <w:rFonts w:ascii="Palatino Linotype" w:hAnsi="Palatino Linotype"/>
        </w:rPr>
        <w:t>aproximadamente</w:t>
      </w:r>
      <w:r w:rsidRPr="00C4326B">
        <w:rPr>
          <w:rFonts w:ascii="Palatino Linotype" w:hAnsi="Palatino Linotype"/>
        </w:rPr>
        <w:t xml:space="preserve"> se </w:t>
      </w:r>
      <w:r w:rsidR="00C4326B" w:rsidRPr="00C4326B">
        <w:rPr>
          <w:rFonts w:ascii="Palatino Linotype" w:hAnsi="Palatino Linotype"/>
        </w:rPr>
        <w:t>suspendió</w:t>
      </w:r>
      <w:r w:rsidRPr="00C4326B">
        <w:rPr>
          <w:rFonts w:ascii="Palatino Linotype" w:hAnsi="Palatino Linotype"/>
        </w:rPr>
        <w:t xml:space="preserve"> el porte y tenencia de arma</w:t>
      </w:r>
      <w:r w:rsidR="001D3757">
        <w:rPr>
          <w:rFonts w:ascii="Palatino Linotype" w:hAnsi="Palatino Linotype"/>
        </w:rPr>
        <w:t>s</w:t>
      </w:r>
      <w:r w:rsidRPr="00C4326B">
        <w:rPr>
          <w:rFonts w:ascii="Palatino Linotype" w:hAnsi="Palatino Linotype"/>
        </w:rPr>
        <w:t>,</w:t>
      </w:r>
      <w:r w:rsidR="002D0715">
        <w:rPr>
          <w:rFonts w:ascii="Palatino Linotype" w:hAnsi="Palatino Linotype"/>
        </w:rPr>
        <w:t xml:space="preserve"> argumentando el gobierno que dicha suspensión conllevaría mejoras notables y bajas de las tasas de violencia y homicidios del país, lo cual es contrario a los resultados reales que dicha medida ha generado,</w:t>
      </w:r>
      <w:r w:rsidRPr="00C4326B">
        <w:rPr>
          <w:rFonts w:ascii="Palatino Linotype" w:hAnsi="Palatino Linotype"/>
        </w:rPr>
        <w:t xml:space="preserve"> lo que nos lleva inmediatamente a </w:t>
      </w:r>
      <w:r w:rsidR="00C4326B" w:rsidRPr="00C4326B">
        <w:rPr>
          <w:rFonts w:ascii="Palatino Linotype" w:hAnsi="Palatino Linotype"/>
        </w:rPr>
        <w:t>concluir</w:t>
      </w:r>
      <w:r w:rsidRPr="00C4326B">
        <w:rPr>
          <w:rFonts w:ascii="Palatino Linotype" w:hAnsi="Palatino Linotype"/>
        </w:rPr>
        <w:t xml:space="preserve"> que </w:t>
      </w:r>
      <w:r w:rsidR="002D0715">
        <w:rPr>
          <w:rFonts w:ascii="Palatino Linotype" w:hAnsi="Palatino Linotype"/>
        </w:rPr>
        <w:t>lo que se ha logrado es promover</w:t>
      </w:r>
      <w:r w:rsidRPr="00C4326B">
        <w:rPr>
          <w:rFonts w:ascii="Palatino Linotype" w:hAnsi="Palatino Linotype"/>
        </w:rPr>
        <w:t xml:space="preserve"> la ilegalidad.</w:t>
      </w:r>
    </w:p>
    <w:p w14:paraId="17C9B69C" w14:textId="77777777" w:rsidR="00AA1542" w:rsidRPr="006944FE" w:rsidRDefault="00AA1542" w:rsidP="00C4326B">
      <w:pPr>
        <w:jc w:val="both"/>
        <w:rPr>
          <w:rFonts w:ascii="Palatino Linotype" w:hAnsi="Palatino Linotype"/>
          <w:b/>
        </w:rPr>
      </w:pPr>
    </w:p>
    <w:p w14:paraId="3BB42725" w14:textId="34ED3590" w:rsidR="00837FE9" w:rsidRPr="006944FE" w:rsidRDefault="006944FE" w:rsidP="00C4326B">
      <w:pPr>
        <w:jc w:val="both"/>
        <w:rPr>
          <w:rFonts w:ascii="Palatino Linotype" w:hAnsi="Palatino Linotype"/>
          <w:b/>
        </w:rPr>
      </w:pPr>
      <w:r w:rsidRPr="006944FE">
        <w:rPr>
          <w:rFonts w:ascii="Palatino Linotype" w:hAnsi="Palatino Linotype"/>
          <w:b/>
        </w:rPr>
        <w:t xml:space="preserve">2. </w:t>
      </w:r>
      <w:r w:rsidR="00AA1542" w:rsidRPr="006944FE">
        <w:rPr>
          <w:rFonts w:ascii="Palatino Linotype" w:hAnsi="Palatino Linotype"/>
          <w:b/>
        </w:rPr>
        <w:t xml:space="preserve">PROCEDIMIENTO PARA OBTENER EL PERMISO </w:t>
      </w:r>
      <w:r w:rsidR="00AA54CC">
        <w:rPr>
          <w:rFonts w:ascii="Palatino Linotype" w:hAnsi="Palatino Linotype"/>
          <w:b/>
        </w:rPr>
        <w:t xml:space="preserve">ESPECIAL </w:t>
      </w:r>
      <w:r w:rsidR="00AA1542" w:rsidRPr="006944FE">
        <w:rPr>
          <w:rFonts w:ascii="Palatino Linotype" w:hAnsi="Palatino Linotype"/>
          <w:b/>
        </w:rPr>
        <w:t>PARA EL PORTE Y LA TENENCIA DE ARMAS</w:t>
      </w:r>
    </w:p>
    <w:p w14:paraId="658880D0" w14:textId="377CB2B4" w:rsidR="00AA1542" w:rsidRPr="00C4326B" w:rsidRDefault="00AA1542" w:rsidP="00C4326B">
      <w:pPr>
        <w:jc w:val="both"/>
        <w:rPr>
          <w:rFonts w:ascii="Palatino Linotype" w:hAnsi="Palatino Linotype"/>
        </w:rPr>
      </w:pPr>
    </w:p>
    <w:p w14:paraId="45E07D01" w14:textId="1B131FCC" w:rsidR="00AA1542" w:rsidRPr="00C4326B" w:rsidRDefault="000101F2" w:rsidP="00C4326B">
      <w:pPr>
        <w:jc w:val="both"/>
        <w:rPr>
          <w:rFonts w:ascii="Palatino Linotype" w:hAnsi="Palatino Linotype"/>
        </w:rPr>
      </w:pPr>
      <w:r w:rsidRPr="00C4326B">
        <w:rPr>
          <w:rFonts w:ascii="Palatino Linotype" w:hAnsi="Palatino Linotype"/>
        </w:rPr>
        <w:t>Al entrar en materia y hablar del procedimiento que se debe seguir actualmente para obtener el permiso</w:t>
      </w:r>
      <w:r w:rsidR="00AA54CC">
        <w:rPr>
          <w:rFonts w:ascii="Palatino Linotype" w:hAnsi="Palatino Linotype"/>
        </w:rPr>
        <w:t xml:space="preserve"> especial</w:t>
      </w:r>
      <w:r w:rsidRPr="00C4326B">
        <w:rPr>
          <w:rFonts w:ascii="Palatino Linotype" w:hAnsi="Palatino Linotype"/>
        </w:rPr>
        <w:t xml:space="preserve"> para portar o para tener armas, se debe tener presente que precisamente el articulo objeto de </w:t>
      </w:r>
      <w:r w:rsidR="00C4326B" w:rsidRPr="00C4326B">
        <w:rPr>
          <w:rFonts w:ascii="Palatino Linotype" w:hAnsi="Palatino Linotype"/>
        </w:rPr>
        <w:t>modificación</w:t>
      </w:r>
      <w:r w:rsidR="006944FE">
        <w:rPr>
          <w:rFonts w:ascii="Palatino Linotype" w:hAnsi="Palatino Linotype"/>
        </w:rPr>
        <w:t xml:space="preserve"> con el presente proyecto de ley</w:t>
      </w:r>
      <w:r w:rsidRPr="00C4326B">
        <w:rPr>
          <w:rFonts w:ascii="Palatino Linotype" w:hAnsi="Palatino Linotype"/>
        </w:rPr>
        <w:t xml:space="preserve">, </w:t>
      </w:r>
      <w:r w:rsidR="00C4326B" w:rsidRPr="00C4326B">
        <w:rPr>
          <w:rFonts w:ascii="Palatino Linotype" w:hAnsi="Palatino Linotype"/>
        </w:rPr>
        <w:t>estableció</w:t>
      </w:r>
      <w:r w:rsidRPr="00C4326B">
        <w:rPr>
          <w:rFonts w:ascii="Palatino Linotype" w:hAnsi="Palatino Linotype"/>
        </w:rPr>
        <w:t xml:space="preserve"> que actualmente solo se puede obtener un permiso “especial” y en unos casos determinados. </w:t>
      </w:r>
    </w:p>
    <w:p w14:paraId="56CDAD5C" w14:textId="77777777" w:rsidR="000101F2" w:rsidRPr="00C4326B" w:rsidRDefault="000101F2" w:rsidP="00C4326B">
      <w:pPr>
        <w:jc w:val="both"/>
        <w:rPr>
          <w:rFonts w:ascii="Palatino Linotype" w:hAnsi="Palatino Linotype"/>
        </w:rPr>
      </w:pPr>
    </w:p>
    <w:p w14:paraId="4A2D2F36" w14:textId="4BBC0ABD" w:rsidR="00AA1542" w:rsidRPr="006944FE" w:rsidRDefault="006944FE" w:rsidP="00C4326B">
      <w:pPr>
        <w:jc w:val="both"/>
        <w:rPr>
          <w:rFonts w:ascii="Palatino Linotype" w:hAnsi="Palatino Linotype"/>
          <w:b/>
        </w:rPr>
      </w:pPr>
      <w:r>
        <w:rPr>
          <w:rFonts w:ascii="Palatino Linotype" w:hAnsi="Palatino Linotype"/>
          <w:b/>
        </w:rPr>
        <w:lastRenderedPageBreak/>
        <w:t xml:space="preserve">2.1. </w:t>
      </w:r>
      <w:r w:rsidR="00AA1542" w:rsidRPr="006944FE">
        <w:rPr>
          <w:rFonts w:ascii="Palatino Linotype" w:hAnsi="Palatino Linotype"/>
          <w:b/>
        </w:rPr>
        <w:t xml:space="preserve">¿QUIEN </w:t>
      </w:r>
      <w:r w:rsidR="000101F2" w:rsidRPr="006944FE">
        <w:rPr>
          <w:rFonts w:ascii="Palatino Linotype" w:hAnsi="Palatino Linotype"/>
          <w:b/>
        </w:rPr>
        <w:t>OTORGA</w:t>
      </w:r>
      <w:r w:rsidR="00AA1542" w:rsidRPr="006944FE">
        <w:rPr>
          <w:rFonts w:ascii="Palatino Linotype" w:hAnsi="Palatino Linotype"/>
          <w:b/>
        </w:rPr>
        <w:t xml:space="preserve"> EL PERMISO?</w:t>
      </w:r>
    </w:p>
    <w:p w14:paraId="4538512D" w14:textId="29B11746" w:rsidR="00D8389B" w:rsidRPr="00C4326B" w:rsidRDefault="000101F2" w:rsidP="00C4326B">
      <w:pPr>
        <w:jc w:val="both"/>
        <w:rPr>
          <w:rFonts w:ascii="Palatino Linotype" w:hAnsi="Palatino Linotype"/>
        </w:rPr>
      </w:pPr>
      <w:r w:rsidRPr="00C4326B">
        <w:rPr>
          <w:rFonts w:ascii="Palatino Linotype" w:hAnsi="Palatino Linotype"/>
        </w:rPr>
        <w:t>Los autorizados para gestionar un permiso especial son</w:t>
      </w:r>
      <w:r w:rsidR="00D8389B" w:rsidRPr="00C4326B">
        <w:rPr>
          <w:rFonts w:ascii="Palatino Linotype" w:hAnsi="Palatino Linotype"/>
        </w:rPr>
        <w:t xml:space="preserve">: </w:t>
      </w:r>
    </w:p>
    <w:p w14:paraId="77E2BEFB" w14:textId="77777777" w:rsidR="00C4326B" w:rsidRDefault="00C4326B" w:rsidP="00C4326B">
      <w:pPr>
        <w:jc w:val="both"/>
        <w:rPr>
          <w:rFonts w:ascii="Palatino Linotype" w:hAnsi="Palatino Linotype"/>
        </w:rPr>
      </w:pPr>
    </w:p>
    <w:p w14:paraId="7C58A12F" w14:textId="51990F09" w:rsidR="00D8389B" w:rsidRPr="00C4326B" w:rsidRDefault="00D8389B" w:rsidP="00C4326B">
      <w:pPr>
        <w:jc w:val="both"/>
        <w:rPr>
          <w:rFonts w:ascii="Palatino Linotype" w:hAnsi="Palatino Linotype"/>
        </w:rPr>
      </w:pPr>
      <w:r w:rsidRPr="00C4326B">
        <w:rPr>
          <w:rFonts w:ascii="Palatino Linotype" w:hAnsi="Palatino Linotype"/>
        </w:rPr>
        <w:t xml:space="preserve">PERMISO REGIONAL </w:t>
      </w:r>
    </w:p>
    <w:p w14:paraId="49A0F8B5" w14:textId="77777777" w:rsidR="00C4326B" w:rsidRDefault="00C4326B" w:rsidP="00C4326B">
      <w:pPr>
        <w:jc w:val="both"/>
        <w:rPr>
          <w:rFonts w:ascii="Palatino Linotype" w:hAnsi="Palatino Linotype"/>
        </w:rPr>
      </w:pPr>
    </w:p>
    <w:p w14:paraId="177BFC34" w14:textId="77777777" w:rsidR="00C4326B" w:rsidRDefault="00D8389B" w:rsidP="00C4326B">
      <w:pPr>
        <w:pStyle w:val="Prrafodelista"/>
        <w:numPr>
          <w:ilvl w:val="0"/>
          <w:numId w:val="19"/>
        </w:numPr>
        <w:jc w:val="both"/>
        <w:rPr>
          <w:rFonts w:ascii="Palatino Linotype" w:hAnsi="Palatino Linotype"/>
        </w:rPr>
      </w:pPr>
      <w:r w:rsidRPr="00C4326B">
        <w:rPr>
          <w:rFonts w:ascii="Palatino Linotype" w:hAnsi="Palatino Linotype"/>
        </w:rPr>
        <w:t xml:space="preserve">Comandante de Brigada </w:t>
      </w:r>
    </w:p>
    <w:p w14:paraId="5D0E8179" w14:textId="77777777" w:rsidR="00C4326B" w:rsidRDefault="00D8389B" w:rsidP="00C4326B">
      <w:pPr>
        <w:pStyle w:val="Prrafodelista"/>
        <w:numPr>
          <w:ilvl w:val="0"/>
          <w:numId w:val="19"/>
        </w:numPr>
        <w:jc w:val="both"/>
        <w:rPr>
          <w:rFonts w:ascii="Palatino Linotype" w:hAnsi="Palatino Linotype"/>
        </w:rPr>
      </w:pPr>
      <w:r w:rsidRPr="00C4326B">
        <w:rPr>
          <w:rFonts w:ascii="Palatino Linotype" w:hAnsi="Palatino Linotype"/>
        </w:rPr>
        <w:t>Jefe de Estado Mayor o sus equivalentes en de las Fuerzas (</w:t>
      </w:r>
      <w:r w:rsidR="00C4326B" w:rsidRPr="00C4326B">
        <w:rPr>
          <w:rFonts w:ascii="Palatino Linotype" w:hAnsi="Palatino Linotype"/>
        </w:rPr>
        <w:t>Ejercito</w:t>
      </w:r>
      <w:r w:rsidRPr="00C4326B">
        <w:rPr>
          <w:rFonts w:ascii="Palatino Linotype" w:hAnsi="Palatino Linotype"/>
        </w:rPr>
        <w:t xml:space="preserve">, ARC, FAC) </w:t>
      </w:r>
    </w:p>
    <w:p w14:paraId="0961E86C" w14:textId="77777777" w:rsidR="00C4326B" w:rsidRDefault="00D8389B" w:rsidP="00C4326B">
      <w:pPr>
        <w:pStyle w:val="Prrafodelista"/>
        <w:numPr>
          <w:ilvl w:val="0"/>
          <w:numId w:val="19"/>
        </w:numPr>
        <w:jc w:val="both"/>
        <w:rPr>
          <w:rFonts w:ascii="Palatino Linotype" w:hAnsi="Palatino Linotype"/>
        </w:rPr>
      </w:pPr>
      <w:r w:rsidRPr="00C4326B">
        <w:rPr>
          <w:rFonts w:ascii="Palatino Linotype" w:hAnsi="Palatino Linotype"/>
        </w:rPr>
        <w:t xml:space="preserve">Oficial de Inteligencia - </w:t>
      </w:r>
      <w:r w:rsidR="00C4326B" w:rsidRPr="00C4326B">
        <w:rPr>
          <w:rFonts w:ascii="Palatino Linotype" w:hAnsi="Palatino Linotype"/>
        </w:rPr>
        <w:t>según</w:t>
      </w:r>
      <w:r w:rsidRPr="00C4326B">
        <w:rPr>
          <w:rFonts w:ascii="Palatino Linotype" w:hAnsi="Palatino Linotype"/>
        </w:rPr>
        <w:t xml:space="preserve"> corresponda, </w:t>
      </w:r>
    </w:p>
    <w:p w14:paraId="63153E11" w14:textId="77777777" w:rsidR="00C4326B" w:rsidRDefault="00D8389B" w:rsidP="00C4326B">
      <w:pPr>
        <w:pStyle w:val="Prrafodelista"/>
        <w:numPr>
          <w:ilvl w:val="0"/>
          <w:numId w:val="19"/>
        </w:numPr>
        <w:jc w:val="both"/>
        <w:rPr>
          <w:rFonts w:ascii="Palatino Linotype" w:hAnsi="Palatino Linotype"/>
        </w:rPr>
      </w:pPr>
      <w:r w:rsidRPr="00C4326B">
        <w:rPr>
          <w:rFonts w:ascii="Palatino Linotype" w:hAnsi="Palatino Linotype"/>
        </w:rPr>
        <w:t xml:space="preserve">Asesor </w:t>
      </w:r>
      <w:r w:rsidR="00C4326B" w:rsidRPr="00C4326B">
        <w:rPr>
          <w:rFonts w:ascii="Palatino Linotype" w:hAnsi="Palatino Linotype"/>
        </w:rPr>
        <w:t>Jurídico</w:t>
      </w:r>
      <w:r w:rsidRPr="00C4326B">
        <w:rPr>
          <w:rFonts w:ascii="Palatino Linotype" w:hAnsi="Palatino Linotype"/>
        </w:rPr>
        <w:t xml:space="preserve"> de la Unidad Militar </w:t>
      </w:r>
    </w:p>
    <w:p w14:paraId="45CE5A22" w14:textId="6EA5A0C3" w:rsidR="00D8389B" w:rsidRPr="00C4326B" w:rsidRDefault="00D8389B" w:rsidP="00C4326B">
      <w:pPr>
        <w:pStyle w:val="Prrafodelista"/>
        <w:numPr>
          <w:ilvl w:val="0"/>
          <w:numId w:val="19"/>
        </w:numPr>
        <w:jc w:val="both"/>
        <w:rPr>
          <w:rFonts w:ascii="Palatino Linotype" w:hAnsi="Palatino Linotype"/>
        </w:rPr>
      </w:pPr>
      <w:r w:rsidRPr="00C4326B">
        <w:rPr>
          <w:rFonts w:ascii="Palatino Linotype" w:hAnsi="Palatino Linotype"/>
        </w:rPr>
        <w:t xml:space="preserve">Jefe de la Seccional de Control de Armas </w:t>
      </w:r>
    </w:p>
    <w:p w14:paraId="77878CBD" w14:textId="77777777" w:rsidR="00C4326B" w:rsidRDefault="00C4326B" w:rsidP="00C4326B">
      <w:pPr>
        <w:jc w:val="both"/>
        <w:rPr>
          <w:rFonts w:ascii="Palatino Linotype" w:hAnsi="Palatino Linotype"/>
        </w:rPr>
      </w:pPr>
    </w:p>
    <w:p w14:paraId="18649894" w14:textId="40FAFB4D" w:rsidR="00D8389B" w:rsidRPr="00C4326B" w:rsidRDefault="00D8389B" w:rsidP="00C4326B">
      <w:pPr>
        <w:jc w:val="both"/>
        <w:rPr>
          <w:rFonts w:ascii="Palatino Linotype" w:hAnsi="Palatino Linotype"/>
        </w:rPr>
      </w:pPr>
      <w:r w:rsidRPr="00C4326B">
        <w:rPr>
          <w:rFonts w:ascii="Palatino Linotype" w:hAnsi="Palatino Linotype"/>
        </w:rPr>
        <w:t xml:space="preserve">SUPERVISA: comandante de la </w:t>
      </w:r>
      <w:r w:rsidR="00C4326B" w:rsidRPr="00C4326B">
        <w:rPr>
          <w:rFonts w:ascii="Palatino Linotype" w:hAnsi="Palatino Linotype"/>
        </w:rPr>
        <w:t>División</w:t>
      </w:r>
      <w:r w:rsidRPr="00C4326B">
        <w:rPr>
          <w:rFonts w:ascii="Palatino Linotype" w:hAnsi="Palatino Linotype"/>
        </w:rPr>
        <w:t xml:space="preserve"> </w:t>
      </w:r>
    </w:p>
    <w:p w14:paraId="7B92E11D" w14:textId="77777777" w:rsidR="00C4326B" w:rsidRDefault="00C4326B" w:rsidP="00C4326B">
      <w:pPr>
        <w:jc w:val="both"/>
        <w:rPr>
          <w:rFonts w:ascii="Palatino Linotype" w:hAnsi="Palatino Linotype"/>
        </w:rPr>
      </w:pPr>
    </w:p>
    <w:p w14:paraId="663E3184" w14:textId="262F31B6" w:rsidR="00D8389B" w:rsidRPr="00C4326B" w:rsidRDefault="00D8389B" w:rsidP="00C4326B">
      <w:pPr>
        <w:jc w:val="both"/>
        <w:rPr>
          <w:rFonts w:ascii="Palatino Linotype" w:hAnsi="Palatino Linotype"/>
        </w:rPr>
      </w:pPr>
      <w:r w:rsidRPr="00C4326B">
        <w:rPr>
          <w:rFonts w:ascii="Palatino Linotype" w:hAnsi="Palatino Linotype"/>
        </w:rPr>
        <w:t xml:space="preserve">PERMISO NACIONAL </w:t>
      </w:r>
    </w:p>
    <w:p w14:paraId="59771F83" w14:textId="77777777" w:rsidR="00C4326B" w:rsidRDefault="00C4326B" w:rsidP="00C4326B">
      <w:pPr>
        <w:jc w:val="both"/>
        <w:rPr>
          <w:rFonts w:ascii="Palatino Linotype" w:hAnsi="Palatino Linotype"/>
        </w:rPr>
      </w:pPr>
    </w:p>
    <w:p w14:paraId="372BE257" w14:textId="77777777" w:rsidR="00C4326B" w:rsidRDefault="00D8389B" w:rsidP="00C4326B">
      <w:pPr>
        <w:pStyle w:val="Prrafodelista"/>
        <w:numPr>
          <w:ilvl w:val="0"/>
          <w:numId w:val="20"/>
        </w:numPr>
        <w:jc w:val="both"/>
        <w:rPr>
          <w:rFonts w:ascii="Palatino Linotype" w:hAnsi="Palatino Linotype"/>
        </w:rPr>
      </w:pPr>
      <w:r w:rsidRPr="00C4326B">
        <w:rPr>
          <w:rFonts w:ascii="Palatino Linotype" w:hAnsi="Palatino Linotype"/>
        </w:rPr>
        <w:t xml:space="preserve">Jefe del Departamento Control Comercio de Armas, Municiones y Explosivos </w:t>
      </w:r>
    </w:p>
    <w:p w14:paraId="11ACAF10" w14:textId="77777777" w:rsidR="00C4326B" w:rsidRDefault="00D8389B" w:rsidP="00C4326B">
      <w:pPr>
        <w:pStyle w:val="Prrafodelista"/>
        <w:numPr>
          <w:ilvl w:val="0"/>
          <w:numId w:val="20"/>
        </w:numPr>
        <w:jc w:val="both"/>
        <w:rPr>
          <w:rFonts w:ascii="Palatino Linotype" w:hAnsi="Palatino Linotype"/>
        </w:rPr>
      </w:pPr>
      <w:r w:rsidRPr="00C4326B">
        <w:rPr>
          <w:rFonts w:ascii="Palatino Linotype" w:hAnsi="Palatino Linotype"/>
        </w:rPr>
        <w:t xml:space="preserve">Oficial de </w:t>
      </w:r>
      <w:r w:rsidR="00C4326B" w:rsidRPr="00C4326B">
        <w:rPr>
          <w:rFonts w:ascii="Palatino Linotype" w:hAnsi="Palatino Linotype"/>
        </w:rPr>
        <w:t>Planeación</w:t>
      </w:r>
      <w:r w:rsidRPr="00C4326B">
        <w:rPr>
          <w:rFonts w:ascii="Palatino Linotype" w:hAnsi="Palatino Linotype"/>
        </w:rPr>
        <w:t xml:space="preserve"> y </w:t>
      </w:r>
      <w:r w:rsidR="00C4326B" w:rsidRPr="00C4326B">
        <w:rPr>
          <w:rFonts w:ascii="Palatino Linotype" w:hAnsi="Palatino Linotype"/>
        </w:rPr>
        <w:t>Evaluación</w:t>
      </w:r>
      <w:r w:rsidRPr="00C4326B">
        <w:rPr>
          <w:rFonts w:ascii="Palatino Linotype" w:hAnsi="Palatino Linotype"/>
        </w:rPr>
        <w:t xml:space="preserve"> del Departamento</w:t>
      </w:r>
      <w:r w:rsidR="00C4326B" w:rsidRPr="00C4326B">
        <w:rPr>
          <w:rFonts w:ascii="Palatino Linotype" w:hAnsi="Palatino Linotype"/>
        </w:rPr>
        <w:t xml:space="preserve"> Control Comercio de Armas, Mu</w:t>
      </w:r>
      <w:r w:rsidRPr="00C4326B">
        <w:rPr>
          <w:rFonts w:ascii="Palatino Linotype" w:hAnsi="Palatino Linotype"/>
        </w:rPr>
        <w:t xml:space="preserve">niciones y Explosivos - DCCAE </w:t>
      </w:r>
    </w:p>
    <w:p w14:paraId="2B79AECD" w14:textId="77777777" w:rsidR="00C4326B" w:rsidRDefault="00D8389B" w:rsidP="00C4326B">
      <w:pPr>
        <w:pStyle w:val="Prrafodelista"/>
        <w:numPr>
          <w:ilvl w:val="0"/>
          <w:numId w:val="20"/>
        </w:numPr>
        <w:jc w:val="both"/>
        <w:rPr>
          <w:rFonts w:ascii="Palatino Linotype" w:hAnsi="Palatino Linotype"/>
        </w:rPr>
      </w:pPr>
      <w:r w:rsidRPr="00C4326B">
        <w:rPr>
          <w:rFonts w:ascii="Palatino Linotype" w:hAnsi="Palatino Linotype"/>
        </w:rPr>
        <w:t xml:space="preserve">Oficial de Asuntos Nacionales del DCCAE </w:t>
      </w:r>
    </w:p>
    <w:p w14:paraId="54716AB2" w14:textId="77777777" w:rsidR="00C4326B" w:rsidRDefault="00D8389B" w:rsidP="00C4326B">
      <w:pPr>
        <w:pStyle w:val="Prrafodelista"/>
        <w:numPr>
          <w:ilvl w:val="0"/>
          <w:numId w:val="20"/>
        </w:numPr>
        <w:jc w:val="both"/>
        <w:rPr>
          <w:rFonts w:ascii="Palatino Linotype" w:hAnsi="Palatino Linotype"/>
        </w:rPr>
      </w:pPr>
      <w:r w:rsidRPr="00C4326B">
        <w:rPr>
          <w:rFonts w:ascii="Palatino Linotype" w:hAnsi="Palatino Linotype"/>
        </w:rPr>
        <w:t xml:space="preserve">Oficial de Seccional Principal del DCCAE </w:t>
      </w:r>
    </w:p>
    <w:p w14:paraId="0AB5F71F" w14:textId="77777777" w:rsidR="00C4326B" w:rsidRDefault="00D8389B" w:rsidP="00C4326B">
      <w:pPr>
        <w:pStyle w:val="Prrafodelista"/>
        <w:numPr>
          <w:ilvl w:val="0"/>
          <w:numId w:val="20"/>
        </w:numPr>
        <w:rPr>
          <w:rFonts w:ascii="Palatino Linotype" w:hAnsi="Palatino Linotype"/>
        </w:rPr>
      </w:pPr>
      <w:r w:rsidRPr="00C4326B">
        <w:rPr>
          <w:rFonts w:ascii="Palatino Linotype" w:hAnsi="Palatino Linotype"/>
        </w:rPr>
        <w:t xml:space="preserve">Asesor </w:t>
      </w:r>
      <w:r w:rsidR="00C4326B" w:rsidRPr="00C4326B">
        <w:rPr>
          <w:rFonts w:ascii="Palatino Linotype" w:hAnsi="Palatino Linotype"/>
        </w:rPr>
        <w:t>Jurídico</w:t>
      </w:r>
      <w:r w:rsidR="00C4326B">
        <w:rPr>
          <w:rFonts w:ascii="Palatino Linotype" w:hAnsi="Palatino Linotype"/>
        </w:rPr>
        <w:t xml:space="preserve"> del DCCAE</w:t>
      </w:r>
    </w:p>
    <w:p w14:paraId="0E853578" w14:textId="77777777" w:rsidR="00C4326B" w:rsidRDefault="00C4326B" w:rsidP="00C4326B">
      <w:pPr>
        <w:rPr>
          <w:rFonts w:ascii="Palatino Linotype" w:hAnsi="Palatino Linotype"/>
        </w:rPr>
      </w:pPr>
    </w:p>
    <w:p w14:paraId="1539F2FC" w14:textId="593983E1" w:rsidR="00D8389B" w:rsidRPr="00C4326B" w:rsidRDefault="00D8389B" w:rsidP="00C4326B">
      <w:pPr>
        <w:rPr>
          <w:rFonts w:ascii="Palatino Linotype" w:hAnsi="Palatino Linotype"/>
        </w:rPr>
      </w:pPr>
      <w:r w:rsidRPr="00C4326B">
        <w:rPr>
          <w:rFonts w:ascii="Palatino Linotype" w:hAnsi="Palatino Linotype"/>
        </w:rPr>
        <w:t xml:space="preserve">SUPERVISA: representante del Comando General </w:t>
      </w:r>
    </w:p>
    <w:p w14:paraId="4D11D245" w14:textId="77777777" w:rsidR="00C4326B" w:rsidRDefault="00C4326B" w:rsidP="00C4326B">
      <w:pPr>
        <w:jc w:val="both"/>
        <w:rPr>
          <w:rFonts w:ascii="Palatino Linotype" w:hAnsi="Palatino Linotype"/>
        </w:rPr>
      </w:pPr>
    </w:p>
    <w:p w14:paraId="6EEB8952" w14:textId="0AA11C6A" w:rsidR="00AA1542" w:rsidRPr="00C4326B" w:rsidRDefault="00D8389B" w:rsidP="00C4326B">
      <w:pPr>
        <w:jc w:val="both"/>
        <w:rPr>
          <w:rFonts w:ascii="Palatino Linotype" w:hAnsi="Palatino Linotype"/>
        </w:rPr>
      </w:pPr>
      <w:r w:rsidRPr="00C4326B">
        <w:rPr>
          <w:rFonts w:ascii="Palatino Linotype" w:hAnsi="Palatino Linotype"/>
        </w:rPr>
        <w:t xml:space="preserve">Para tener permiso nacional, el solicitante debe haber adelantado el proceso regional y luego, desde esa </w:t>
      </w:r>
      <w:r w:rsidR="00C4326B" w:rsidRPr="00C4326B">
        <w:rPr>
          <w:rFonts w:ascii="Palatino Linotype" w:hAnsi="Palatino Linotype"/>
        </w:rPr>
        <w:t>jurisdicción</w:t>
      </w:r>
      <w:r w:rsidRPr="00C4326B">
        <w:rPr>
          <w:rFonts w:ascii="Palatino Linotype" w:hAnsi="Palatino Linotype"/>
        </w:rPr>
        <w:t xml:space="preserve">, se </w:t>
      </w:r>
      <w:r w:rsidR="00C4326B" w:rsidRPr="00C4326B">
        <w:rPr>
          <w:rFonts w:ascii="Palatino Linotype" w:hAnsi="Palatino Linotype"/>
        </w:rPr>
        <w:t>hará</w:t>
      </w:r>
      <w:r w:rsidRPr="00C4326B">
        <w:rPr>
          <w:rFonts w:ascii="Palatino Linotype" w:hAnsi="Palatino Linotype"/>
        </w:rPr>
        <w:t xml:space="preserve"> el correspondiente </w:t>
      </w:r>
      <w:r w:rsidR="00C4326B" w:rsidRPr="00C4326B">
        <w:rPr>
          <w:rFonts w:ascii="Palatino Linotype" w:hAnsi="Palatino Linotype"/>
        </w:rPr>
        <w:t>envío</w:t>
      </w:r>
      <w:r w:rsidRPr="00C4326B">
        <w:rPr>
          <w:rFonts w:ascii="Palatino Linotype" w:hAnsi="Palatino Linotype"/>
        </w:rPr>
        <w:t xml:space="preserve"> al </w:t>
      </w:r>
      <w:r w:rsidR="00C4326B" w:rsidRPr="00C4326B">
        <w:rPr>
          <w:rFonts w:ascii="Palatino Linotype" w:hAnsi="Palatino Linotype"/>
        </w:rPr>
        <w:t>Comité</w:t>
      </w:r>
      <w:r w:rsidRPr="00C4326B">
        <w:rPr>
          <w:rFonts w:ascii="Palatino Linotype" w:hAnsi="Palatino Linotype"/>
        </w:rPr>
        <w:t xml:space="preserve">. </w:t>
      </w:r>
    </w:p>
    <w:p w14:paraId="3EEEAEFE" w14:textId="77777777" w:rsidR="00C4326B" w:rsidRDefault="00C4326B" w:rsidP="00C4326B">
      <w:pPr>
        <w:jc w:val="both"/>
        <w:rPr>
          <w:rFonts w:ascii="Palatino Linotype" w:hAnsi="Palatino Linotype"/>
        </w:rPr>
      </w:pPr>
    </w:p>
    <w:p w14:paraId="190ACDAB" w14:textId="3FBC895E" w:rsidR="001E6B91" w:rsidRPr="00C4326B" w:rsidRDefault="00C4326B" w:rsidP="00C4326B">
      <w:pPr>
        <w:jc w:val="both"/>
        <w:rPr>
          <w:rFonts w:ascii="Palatino Linotype" w:hAnsi="Palatino Linotype"/>
        </w:rPr>
      </w:pPr>
      <w:r w:rsidRPr="00C4326B">
        <w:rPr>
          <w:rFonts w:ascii="Palatino Linotype" w:hAnsi="Palatino Linotype"/>
        </w:rPr>
        <w:t>Así</w:t>
      </w:r>
      <w:r w:rsidR="000101F2" w:rsidRPr="00C4326B">
        <w:rPr>
          <w:rFonts w:ascii="Palatino Linotype" w:hAnsi="Palatino Linotype"/>
        </w:rPr>
        <w:t xml:space="preserve"> mismo, la </w:t>
      </w:r>
      <w:r w:rsidRPr="00C4326B">
        <w:rPr>
          <w:rFonts w:ascii="Palatino Linotype" w:hAnsi="Palatino Linotype"/>
        </w:rPr>
        <w:t>Inspección</w:t>
      </w:r>
      <w:r w:rsidR="000101F2" w:rsidRPr="00C4326B">
        <w:rPr>
          <w:rFonts w:ascii="Palatino Linotype" w:hAnsi="Palatino Linotype"/>
        </w:rPr>
        <w:t xml:space="preserve"> General de las Fuerzas Militares </w:t>
      </w:r>
      <w:r w:rsidRPr="00C4326B">
        <w:rPr>
          <w:rFonts w:ascii="Palatino Linotype" w:hAnsi="Palatino Linotype"/>
        </w:rPr>
        <w:t>está</w:t>
      </w:r>
      <w:r w:rsidR="000101F2" w:rsidRPr="00C4326B">
        <w:rPr>
          <w:rFonts w:ascii="Palatino Linotype" w:hAnsi="Palatino Linotype"/>
        </w:rPr>
        <w:t xml:space="preserve"> a cargo del control a los permisos especiales, revisando los soportes de cada permiso </w:t>
      </w:r>
      <w:r w:rsidRPr="00C4326B">
        <w:rPr>
          <w:rFonts w:ascii="Palatino Linotype" w:hAnsi="Palatino Linotype"/>
        </w:rPr>
        <w:t>otorgado</w:t>
      </w:r>
      <w:r w:rsidR="000101F2" w:rsidRPr="00C4326B">
        <w:rPr>
          <w:rFonts w:ascii="Palatino Linotype" w:hAnsi="Palatino Linotype"/>
        </w:rPr>
        <w:t xml:space="preserve"> y evaluando cada 3 meses la necesidad de mantener los permisos </w:t>
      </w:r>
      <w:r w:rsidRPr="00C4326B">
        <w:rPr>
          <w:rFonts w:ascii="Palatino Linotype" w:hAnsi="Palatino Linotype"/>
        </w:rPr>
        <w:t>otorgado</w:t>
      </w:r>
      <w:r w:rsidR="000101F2" w:rsidRPr="00C4326B">
        <w:rPr>
          <w:rFonts w:ascii="Palatino Linotype" w:hAnsi="Palatino Linotype"/>
        </w:rPr>
        <w:t xml:space="preserve">; </w:t>
      </w:r>
      <w:r w:rsidRPr="00C4326B">
        <w:rPr>
          <w:rFonts w:ascii="Palatino Linotype" w:hAnsi="Palatino Linotype"/>
        </w:rPr>
        <w:t>además</w:t>
      </w:r>
      <w:r w:rsidR="000101F2" w:rsidRPr="00C4326B">
        <w:rPr>
          <w:rFonts w:ascii="Palatino Linotype" w:hAnsi="Palatino Linotype"/>
        </w:rPr>
        <w:t xml:space="preserve"> lleva control sobre los permisos no otorgados.</w:t>
      </w:r>
    </w:p>
    <w:p w14:paraId="6E9A2D92" w14:textId="2BD33D77" w:rsidR="000101F2" w:rsidRPr="00C4326B" w:rsidRDefault="000101F2" w:rsidP="00C4326B">
      <w:pPr>
        <w:jc w:val="both"/>
        <w:rPr>
          <w:rFonts w:ascii="Palatino Linotype" w:hAnsi="Palatino Linotype"/>
        </w:rPr>
      </w:pPr>
    </w:p>
    <w:p w14:paraId="61E9C8C8" w14:textId="0AC7E4D6" w:rsidR="000101F2" w:rsidRPr="006944FE" w:rsidRDefault="006944FE" w:rsidP="00784CEA">
      <w:pPr>
        <w:jc w:val="both"/>
        <w:rPr>
          <w:rFonts w:ascii="Palatino Linotype" w:hAnsi="Palatino Linotype"/>
          <w:b/>
        </w:rPr>
      </w:pPr>
      <w:r w:rsidRPr="006944FE">
        <w:rPr>
          <w:rFonts w:ascii="Palatino Linotype" w:hAnsi="Palatino Linotype"/>
          <w:b/>
        </w:rPr>
        <w:t xml:space="preserve">2.2. </w:t>
      </w:r>
      <w:r w:rsidR="000101F2" w:rsidRPr="006944FE">
        <w:rPr>
          <w:rFonts w:ascii="Palatino Linotype" w:hAnsi="Palatino Linotype"/>
          <w:b/>
        </w:rPr>
        <w:t>¿CUAL ES EL PROCEDIMIENTO PARA OPTAR POR EL PERMISO ESPECIAL?</w:t>
      </w:r>
    </w:p>
    <w:p w14:paraId="60D237EC" w14:textId="7BB852F0" w:rsidR="000101F2" w:rsidRPr="00784CEA" w:rsidRDefault="000101F2" w:rsidP="00784CEA">
      <w:pPr>
        <w:jc w:val="both"/>
        <w:rPr>
          <w:rFonts w:ascii="Palatino Linotype" w:hAnsi="Palatino Linotype"/>
        </w:rPr>
      </w:pPr>
    </w:p>
    <w:p w14:paraId="6952CB34" w14:textId="691E63DA" w:rsidR="000101F2" w:rsidRDefault="000101F2" w:rsidP="00784CEA">
      <w:pPr>
        <w:jc w:val="both"/>
        <w:rPr>
          <w:rFonts w:ascii="Palatino Linotype" w:hAnsi="Palatino Linotype"/>
        </w:rPr>
      </w:pPr>
      <w:r w:rsidRPr="00784CEA">
        <w:rPr>
          <w:rFonts w:ascii="Palatino Linotype" w:hAnsi="Palatino Linotype"/>
        </w:rPr>
        <w:t xml:space="preserve">La directiva No. 6 del 2019 es la que establece el proceso de </w:t>
      </w:r>
      <w:r w:rsidR="00C4326B" w:rsidRPr="00784CEA">
        <w:rPr>
          <w:rFonts w:ascii="Palatino Linotype" w:hAnsi="Palatino Linotype"/>
        </w:rPr>
        <w:t>evolución</w:t>
      </w:r>
      <w:r w:rsidRPr="00784CEA">
        <w:rPr>
          <w:rFonts w:ascii="Palatino Linotype" w:hAnsi="Palatino Linotype"/>
        </w:rPr>
        <w:t xml:space="preserve"> para </w:t>
      </w:r>
      <w:r w:rsidR="00D8389B" w:rsidRPr="00784CEA">
        <w:rPr>
          <w:rFonts w:ascii="Palatino Linotype" w:hAnsi="Palatino Linotype"/>
        </w:rPr>
        <w:t xml:space="preserve">la eventual </w:t>
      </w:r>
      <w:r w:rsidR="00C4326B" w:rsidRPr="00784CEA">
        <w:rPr>
          <w:rFonts w:ascii="Palatino Linotype" w:hAnsi="Palatino Linotype"/>
        </w:rPr>
        <w:t>expedición</w:t>
      </w:r>
      <w:r w:rsidR="00D8389B" w:rsidRPr="00784CEA">
        <w:rPr>
          <w:rFonts w:ascii="Palatino Linotype" w:hAnsi="Palatino Linotype"/>
        </w:rPr>
        <w:t xml:space="preserve"> de permisos especiales para porte o tenencia de armas. Los requisitos que se deben cumplir son:</w:t>
      </w:r>
    </w:p>
    <w:p w14:paraId="4DE99283" w14:textId="77777777" w:rsidR="00784CEA" w:rsidRPr="00784CEA" w:rsidRDefault="00784CEA" w:rsidP="00784CEA">
      <w:pPr>
        <w:jc w:val="both"/>
        <w:rPr>
          <w:rFonts w:ascii="Palatino Linotype" w:hAnsi="Palatino Linotype"/>
        </w:rPr>
      </w:pPr>
    </w:p>
    <w:p w14:paraId="373CC613" w14:textId="77777777" w:rsidR="00784CEA" w:rsidRDefault="00784CEA" w:rsidP="00784CEA">
      <w:pPr>
        <w:jc w:val="both"/>
        <w:rPr>
          <w:rFonts w:ascii="Palatino Linotype" w:hAnsi="Palatino Linotype"/>
        </w:rPr>
      </w:pPr>
      <w:r>
        <w:rPr>
          <w:rFonts w:ascii="Palatino Linotype" w:hAnsi="Palatino Linotype"/>
        </w:rPr>
        <w:t xml:space="preserve">1. </w:t>
      </w:r>
      <w:r w:rsidR="00D8389B" w:rsidRPr="00784CEA">
        <w:rPr>
          <w:rFonts w:ascii="Palatino Linotype" w:hAnsi="Palatino Linotype"/>
        </w:rPr>
        <w:t xml:space="preserve">Tener permiso de porte </w:t>
      </w:r>
    </w:p>
    <w:p w14:paraId="4C508AA2" w14:textId="77777777" w:rsidR="00D8389B" w:rsidRPr="00784CEA" w:rsidRDefault="00784CEA" w:rsidP="00784CEA">
      <w:pPr>
        <w:jc w:val="both"/>
        <w:rPr>
          <w:rFonts w:ascii="Palatino Linotype" w:hAnsi="Palatino Linotype"/>
        </w:rPr>
      </w:pPr>
      <w:r>
        <w:rPr>
          <w:rFonts w:ascii="Palatino Linotype" w:hAnsi="Palatino Linotype"/>
        </w:rPr>
        <w:t xml:space="preserve">2. </w:t>
      </w:r>
      <w:r w:rsidR="00D8389B" w:rsidRPr="00784CEA">
        <w:rPr>
          <w:rFonts w:ascii="Palatino Linotype" w:hAnsi="Palatino Linotype"/>
        </w:rPr>
        <w:t xml:space="preserve">Consulta de antecedentes en SIJIN para permiso regional y, adicionalmente, en DIJIN para permiso nacional. </w:t>
      </w:r>
    </w:p>
    <w:p w14:paraId="48E35293" w14:textId="49CDFFC6" w:rsidR="00D8389B" w:rsidRPr="00784CEA" w:rsidRDefault="00784CEA" w:rsidP="00784CEA">
      <w:pPr>
        <w:jc w:val="both"/>
        <w:rPr>
          <w:rFonts w:ascii="Palatino Linotype" w:hAnsi="Palatino Linotype"/>
        </w:rPr>
      </w:pPr>
      <w:r>
        <w:rPr>
          <w:rFonts w:ascii="Palatino Linotype" w:hAnsi="Palatino Linotype"/>
        </w:rPr>
        <w:t xml:space="preserve">3. </w:t>
      </w:r>
      <w:r w:rsidR="00D8389B" w:rsidRPr="00784CEA">
        <w:rPr>
          <w:rFonts w:ascii="Palatino Linotype" w:hAnsi="Palatino Linotype"/>
        </w:rPr>
        <w:t xml:space="preserve">Consulta de anotaciones en </w:t>
      </w:r>
      <w:r w:rsidRPr="00784CEA">
        <w:rPr>
          <w:rFonts w:ascii="Palatino Linotype" w:hAnsi="Palatino Linotype"/>
        </w:rPr>
        <w:t>Fiscalía</w:t>
      </w:r>
      <w:r w:rsidR="00D8389B" w:rsidRPr="00784CEA">
        <w:rPr>
          <w:rFonts w:ascii="Palatino Linotype" w:hAnsi="Palatino Linotype"/>
        </w:rPr>
        <w:t xml:space="preserve"> General de la </w:t>
      </w:r>
      <w:r w:rsidRPr="00784CEA">
        <w:rPr>
          <w:rFonts w:ascii="Palatino Linotype" w:hAnsi="Palatino Linotype"/>
        </w:rPr>
        <w:t>Nación</w:t>
      </w:r>
      <w:r w:rsidR="00D8389B" w:rsidRPr="00784CEA">
        <w:rPr>
          <w:rFonts w:ascii="Palatino Linotype" w:hAnsi="Palatino Linotype"/>
        </w:rPr>
        <w:t xml:space="preserve"> (procesos activos). </w:t>
      </w:r>
    </w:p>
    <w:p w14:paraId="53E3B68E" w14:textId="2052372B" w:rsidR="00D8389B" w:rsidRDefault="00784CEA" w:rsidP="00784CEA">
      <w:pPr>
        <w:jc w:val="both"/>
        <w:rPr>
          <w:rFonts w:ascii="Palatino Linotype" w:hAnsi="Palatino Linotype"/>
        </w:rPr>
      </w:pPr>
      <w:r>
        <w:rPr>
          <w:rFonts w:ascii="Palatino Linotype" w:hAnsi="Palatino Linotype"/>
        </w:rPr>
        <w:t xml:space="preserve">4. </w:t>
      </w:r>
      <w:r w:rsidR="00D8389B" w:rsidRPr="00784CEA">
        <w:rPr>
          <w:rFonts w:ascii="Palatino Linotype" w:hAnsi="Palatino Linotype"/>
        </w:rPr>
        <w:t>Consulta de antecedentes de Registro Nacional de Medidas Correctivas (</w:t>
      </w:r>
      <w:r w:rsidRPr="00784CEA">
        <w:rPr>
          <w:rFonts w:ascii="Palatino Linotype" w:hAnsi="Palatino Linotype"/>
        </w:rPr>
        <w:t>contravenciones</w:t>
      </w:r>
      <w:r w:rsidR="00D8389B" w:rsidRPr="00784CEA">
        <w:rPr>
          <w:rFonts w:ascii="Palatino Linotype" w:hAnsi="Palatino Linotype"/>
        </w:rPr>
        <w:t xml:space="preserve"> de </w:t>
      </w:r>
      <w:r w:rsidRPr="00784CEA">
        <w:rPr>
          <w:rFonts w:ascii="Palatino Linotype" w:hAnsi="Palatino Linotype"/>
        </w:rPr>
        <w:t>Código</w:t>
      </w:r>
      <w:r w:rsidR="00D8389B" w:rsidRPr="00784CEA">
        <w:rPr>
          <w:rFonts w:ascii="Palatino Linotype" w:hAnsi="Palatino Linotype"/>
        </w:rPr>
        <w:t xml:space="preserve"> de </w:t>
      </w:r>
      <w:r w:rsidRPr="00784CEA">
        <w:rPr>
          <w:rFonts w:ascii="Palatino Linotype" w:hAnsi="Palatino Linotype"/>
        </w:rPr>
        <w:t>Policía</w:t>
      </w:r>
      <w:r w:rsidR="00D8389B" w:rsidRPr="00784CEA">
        <w:rPr>
          <w:rFonts w:ascii="Palatino Linotype" w:hAnsi="Palatino Linotype"/>
        </w:rPr>
        <w:t xml:space="preserve">, </w:t>
      </w:r>
      <w:r w:rsidRPr="00784CEA">
        <w:rPr>
          <w:rFonts w:ascii="Palatino Linotype" w:hAnsi="Palatino Linotype"/>
        </w:rPr>
        <w:t>articulo</w:t>
      </w:r>
      <w:r w:rsidR="00D8389B" w:rsidRPr="00784CEA">
        <w:rPr>
          <w:rFonts w:ascii="Palatino Linotype" w:hAnsi="Palatino Linotype"/>
        </w:rPr>
        <w:t xml:space="preserve"> 27 comportamientos que ponen en riesgo la vida e integridad de las personas): </w:t>
      </w:r>
    </w:p>
    <w:p w14:paraId="0D1B432B" w14:textId="77777777" w:rsidR="00784CEA" w:rsidRPr="00784CEA" w:rsidRDefault="00784CEA" w:rsidP="00784CEA">
      <w:pPr>
        <w:jc w:val="both"/>
        <w:rPr>
          <w:rFonts w:ascii="Palatino Linotype" w:hAnsi="Palatino Linotype"/>
        </w:rPr>
      </w:pPr>
    </w:p>
    <w:p w14:paraId="074018BC" w14:textId="77777777" w:rsidR="00784CEA" w:rsidRDefault="00784CEA" w:rsidP="00784CEA">
      <w:pPr>
        <w:pStyle w:val="Prrafodelista"/>
        <w:numPr>
          <w:ilvl w:val="0"/>
          <w:numId w:val="21"/>
        </w:numPr>
        <w:jc w:val="both"/>
        <w:rPr>
          <w:rFonts w:ascii="Palatino Linotype" w:hAnsi="Palatino Linotype"/>
        </w:rPr>
      </w:pPr>
      <w:r w:rsidRPr="00784CEA">
        <w:rPr>
          <w:rFonts w:ascii="Palatino Linotype" w:hAnsi="Palatino Linotype"/>
        </w:rPr>
        <w:t>Reñir</w:t>
      </w:r>
      <w:r w:rsidR="00D8389B" w:rsidRPr="00784CEA">
        <w:rPr>
          <w:rFonts w:ascii="Palatino Linotype" w:hAnsi="Palatino Linotype"/>
        </w:rPr>
        <w:t>, incitar o incurrir en confrontaciones violentas</w:t>
      </w:r>
      <w:r w:rsidRPr="00784CEA">
        <w:rPr>
          <w:rFonts w:ascii="Palatino Linotype" w:hAnsi="Palatino Linotype"/>
        </w:rPr>
        <w:t xml:space="preserve"> que puedan derivar en agresio</w:t>
      </w:r>
      <w:r w:rsidR="00D8389B" w:rsidRPr="00784CEA">
        <w:rPr>
          <w:rFonts w:ascii="Palatino Linotype" w:hAnsi="Palatino Linotype"/>
        </w:rPr>
        <w:t xml:space="preserve">nes </w:t>
      </w:r>
      <w:r w:rsidRPr="00784CEA">
        <w:rPr>
          <w:rFonts w:ascii="Palatino Linotype" w:hAnsi="Palatino Linotype"/>
        </w:rPr>
        <w:t>físicas</w:t>
      </w:r>
      <w:r w:rsidR="00D8389B" w:rsidRPr="00784CEA">
        <w:rPr>
          <w:rFonts w:ascii="Palatino Linotype" w:hAnsi="Palatino Linotype"/>
        </w:rPr>
        <w:t xml:space="preserve">. </w:t>
      </w:r>
    </w:p>
    <w:p w14:paraId="31296C9F" w14:textId="77777777" w:rsidR="00784CEA" w:rsidRDefault="00D8389B" w:rsidP="00784CEA">
      <w:pPr>
        <w:pStyle w:val="Prrafodelista"/>
        <w:numPr>
          <w:ilvl w:val="0"/>
          <w:numId w:val="21"/>
        </w:numPr>
        <w:jc w:val="both"/>
        <w:rPr>
          <w:rFonts w:ascii="Palatino Linotype" w:hAnsi="Palatino Linotype"/>
        </w:rPr>
      </w:pPr>
      <w:r w:rsidRPr="00784CEA">
        <w:rPr>
          <w:rFonts w:ascii="Palatino Linotype" w:hAnsi="Palatino Linotype"/>
        </w:rPr>
        <w:t xml:space="preserve">Lanzar objetos que puedan causar </w:t>
      </w:r>
      <w:r w:rsidR="00784CEA" w:rsidRPr="00784CEA">
        <w:rPr>
          <w:rFonts w:ascii="Palatino Linotype" w:hAnsi="Palatino Linotype"/>
        </w:rPr>
        <w:t>daño</w:t>
      </w:r>
      <w:r w:rsidRPr="00784CEA">
        <w:rPr>
          <w:rFonts w:ascii="Palatino Linotype" w:hAnsi="Palatino Linotype"/>
        </w:rPr>
        <w:t xml:space="preserve"> o sustancias peligrosas a personas. </w:t>
      </w:r>
    </w:p>
    <w:p w14:paraId="63DB7597" w14:textId="77777777" w:rsidR="00784CEA" w:rsidRDefault="00D8389B" w:rsidP="00784CEA">
      <w:pPr>
        <w:pStyle w:val="Prrafodelista"/>
        <w:numPr>
          <w:ilvl w:val="0"/>
          <w:numId w:val="21"/>
        </w:numPr>
        <w:jc w:val="both"/>
        <w:rPr>
          <w:rFonts w:ascii="Palatino Linotype" w:hAnsi="Palatino Linotype"/>
        </w:rPr>
      </w:pPr>
      <w:r w:rsidRPr="00784CEA">
        <w:rPr>
          <w:rFonts w:ascii="Palatino Linotype" w:hAnsi="Palatino Linotype"/>
        </w:rPr>
        <w:t xml:space="preserve">Agredir </w:t>
      </w:r>
      <w:r w:rsidR="00784CEA" w:rsidRPr="00784CEA">
        <w:rPr>
          <w:rFonts w:ascii="Palatino Linotype" w:hAnsi="Palatino Linotype"/>
        </w:rPr>
        <w:t>físicamente</w:t>
      </w:r>
      <w:r w:rsidRPr="00784CEA">
        <w:rPr>
          <w:rFonts w:ascii="Palatino Linotype" w:hAnsi="Palatino Linotype"/>
        </w:rPr>
        <w:t xml:space="preserve"> a personas por cualquier medio. </w:t>
      </w:r>
    </w:p>
    <w:p w14:paraId="424CE071" w14:textId="77777777" w:rsidR="00784CEA" w:rsidRDefault="00D8389B" w:rsidP="00784CEA">
      <w:pPr>
        <w:pStyle w:val="Prrafodelista"/>
        <w:numPr>
          <w:ilvl w:val="0"/>
          <w:numId w:val="21"/>
        </w:numPr>
        <w:jc w:val="both"/>
        <w:rPr>
          <w:rFonts w:ascii="Palatino Linotype" w:hAnsi="Palatino Linotype"/>
        </w:rPr>
      </w:pPr>
      <w:r w:rsidRPr="00784CEA">
        <w:rPr>
          <w:rFonts w:ascii="Palatino Linotype" w:hAnsi="Palatino Linotype"/>
        </w:rPr>
        <w:t xml:space="preserve">Amenazar con causar un </w:t>
      </w:r>
      <w:r w:rsidR="00784CEA" w:rsidRPr="00784CEA">
        <w:rPr>
          <w:rFonts w:ascii="Palatino Linotype" w:hAnsi="Palatino Linotype"/>
        </w:rPr>
        <w:t>daño</w:t>
      </w:r>
      <w:r w:rsidRPr="00784CEA">
        <w:rPr>
          <w:rFonts w:ascii="Palatino Linotype" w:hAnsi="Palatino Linotype"/>
        </w:rPr>
        <w:t xml:space="preserve"> </w:t>
      </w:r>
      <w:r w:rsidR="00784CEA" w:rsidRPr="00784CEA">
        <w:rPr>
          <w:rFonts w:ascii="Palatino Linotype" w:hAnsi="Palatino Linotype"/>
        </w:rPr>
        <w:t>físico</w:t>
      </w:r>
      <w:r w:rsidRPr="00784CEA">
        <w:rPr>
          <w:rFonts w:ascii="Palatino Linotype" w:hAnsi="Palatino Linotype"/>
        </w:rPr>
        <w:t xml:space="preserve"> a personas por cualquier medio.</w:t>
      </w:r>
    </w:p>
    <w:p w14:paraId="137E410B" w14:textId="77777777" w:rsidR="00784CEA" w:rsidRDefault="00D8389B" w:rsidP="00784CEA">
      <w:pPr>
        <w:pStyle w:val="Prrafodelista"/>
        <w:numPr>
          <w:ilvl w:val="0"/>
          <w:numId w:val="21"/>
        </w:numPr>
        <w:jc w:val="both"/>
        <w:rPr>
          <w:rFonts w:ascii="Palatino Linotype" w:hAnsi="Palatino Linotype"/>
        </w:rPr>
      </w:pPr>
      <w:r w:rsidRPr="00784CEA">
        <w:rPr>
          <w:rFonts w:ascii="Palatino Linotype" w:hAnsi="Palatino Linotype"/>
        </w:rPr>
        <w:t>Portar armas, elementos cortantes, punzantes o se</w:t>
      </w:r>
      <w:r w:rsidR="00784CEA" w:rsidRPr="00784CEA">
        <w:rPr>
          <w:rFonts w:ascii="Palatino Linotype" w:hAnsi="Palatino Linotype"/>
        </w:rPr>
        <w:t>mejantes, o sustancias peligro</w:t>
      </w:r>
      <w:r w:rsidRPr="00784CEA">
        <w:rPr>
          <w:rFonts w:ascii="Palatino Linotype" w:hAnsi="Palatino Linotype"/>
        </w:rPr>
        <w:t xml:space="preserve">sas, en </w:t>
      </w:r>
      <w:r w:rsidR="00784CEA" w:rsidRPr="00784CEA">
        <w:rPr>
          <w:rFonts w:ascii="Palatino Linotype" w:hAnsi="Palatino Linotype"/>
        </w:rPr>
        <w:t>áreas</w:t>
      </w:r>
      <w:r w:rsidRPr="00784CEA">
        <w:rPr>
          <w:rFonts w:ascii="Palatino Linotype" w:hAnsi="Palatino Linotype"/>
        </w:rPr>
        <w:t xml:space="preserve"> comunes o lugares abiertos al </w:t>
      </w:r>
      <w:r w:rsidR="00784CEA" w:rsidRPr="00784CEA">
        <w:rPr>
          <w:rFonts w:ascii="Palatino Linotype" w:hAnsi="Palatino Linotype"/>
        </w:rPr>
        <w:t>público</w:t>
      </w:r>
      <w:r w:rsidRPr="00784CEA">
        <w:rPr>
          <w:rFonts w:ascii="Palatino Linotype" w:hAnsi="Palatino Linotype"/>
        </w:rPr>
        <w:t xml:space="preserve">. Se </w:t>
      </w:r>
      <w:r w:rsidR="00784CEA" w:rsidRPr="00784CEA">
        <w:rPr>
          <w:rFonts w:ascii="Palatino Linotype" w:hAnsi="Palatino Linotype"/>
        </w:rPr>
        <w:t>exceptúa</w:t>
      </w:r>
      <w:r w:rsidRPr="00784CEA">
        <w:rPr>
          <w:rFonts w:ascii="Palatino Linotype" w:hAnsi="Palatino Linotype"/>
        </w:rPr>
        <w:t xml:space="preserve"> </w:t>
      </w:r>
      <w:r w:rsidR="00784CEA" w:rsidRPr="00784CEA">
        <w:rPr>
          <w:rFonts w:ascii="Palatino Linotype" w:hAnsi="Palatino Linotype"/>
        </w:rPr>
        <w:t>a quien demues</w:t>
      </w:r>
      <w:r w:rsidRPr="00784CEA">
        <w:rPr>
          <w:rFonts w:ascii="Palatino Linotype" w:hAnsi="Palatino Linotype"/>
        </w:rPr>
        <w:t xml:space="preserve">tre que tales elementos o sustancias constituyen una herramienta de su actividad deportiva, oficio, </w:t>
      </w:r>
      <w:r w:rsidR="00784CEA" w:rsidRPr="00784CEA">
        <w:rPr>
          <w:rFonts w:ascii="Palatino Linotype" w:hAnsi="Palatino Linotype"/>
        </w:rPr>
        <w:t>profesión</w:t>
      </w:r>
      <w:r w:rsidRPr="00784CEA">
        <w:rPr>
          <w:rFonts w:ascii="Palatino Linotype" w:hAnsi="Palatino Linotype"/>
        </w:rPr>
        <w:t xml:space="preserve"> o estudio. </w:t>
      </w:r>
    </w:p>
    <w:p w14:paraId="6389D370" w14:textId="77777777" w:rsidR="001D3757" w:rsidRPr="001D3757" w:rsidRDefault="00D8389B" w:rsidP="00784CEA">
      <w:pPr>
        <w:pStyle w:val="Prrafodelista"/>
        <w:numPr>
          <w:ilvl w:val="0"/>
          <w:numId w:val="21"/>
        </w:numPr>
        <w:jc w:val="both"/>
        <w:rPr>
          <w:rFonts w:ascii="Palatino Linotype" w:hAnsi="Palatino Linotype"/>
        </w:rPr>
      </w:pPr>
      <w:r w:rsidRPr="00784CEA">
        <w:rPr>
          <w:rFonts w:ascii="Palatino Linotype" w:hAnsi="Palatino Linotype"/>
        </w:rPr>
        <w:t xml:space="preserve">Portar armas </w:t>
      </w:r>
      <w:r w:rsidR="00784CEA" w:rsidRPr="00784CEA">
        <w:rPr>
          <w:rFonts w:ascii="Palatino Linotype" w:hAnsi="Palatino Linotype"/>
        </w:rPr>
        <w:t>neumáticas</w:t>
      </w:r>
      <w:r w:rsidRPr="00784CEA">
        <w:rPr>
          <w:rFonts w:ascii="Palatino Linotype" w:hAnsi="Palatino Linotype"/>
        </w:rPr>
        <w:t>, de aire, de fogueo, de leta</w:t>
      </w:r>
      <w:r w:rsidR="00784CEA" w:rsidRPr="00784CEA">
        <w:rPr>
          <w:rFonts w:ascii="Palatino Linotype" w:hAnsi="Palatino Linotype"/>
        </w:rPr>
        <w:t>lidad reducida o sprays, rocia</w:t>
      </w:r>
      <w:r w:rsidRPr="00784CEA">
        <w:rPr>
          <w:rFonts w:ascii="Palatino Linotype" w:hAnsi="Palatino Linotype"/>
        </w:rPr>
        <w:t xml:space="preserve">dores, aspersores o aerosoles de pimienta o cualquier elemento que se asimile a armas de fuego, en lugares abiertos al </w:t>
      </w:r>
      <w:r w:rsidR="00784CEA" w:rsidRPr="00784CEA">
        <w:rPr>
          <w:rFonts w:ascii="Palatino Linotype" w:hAnsi="Palatino Linotype"/>
        </w:rPr>
        <w:t>público</w:t>
      </w:r>
      <w:r w:rsidRPr="00784CEA">
        <w:rPr>
          <w:rFonts w:ascii="Palatino Linotype" w:hAnsi="Palatino Linotype"/>
        </w:rPr>
        <w:t xml:space="preserve"> dond</w:t>
      </w:r>
      <w:r w:rsidR="00784CEA" w:rsidRPr="00784CEA">
        <w:rPr>
          <w:rFonts w:ascii="Palatino Linotype" w:hAnsi="Palatino Linotype"/>
        </w:rPr>
        <w:t>e se desarrollen aglomeracio</w:t>
      </w:r>
      <w:r w:rsidRPr="00784CEA">
        <w:rPr>
          <w:rFonts w:ascii="Palatino Linotype" w:hAnsi="Palatino Linotype"/>
        </w:rPr>
        <w:t xml:space="preserve">nes de personas o en aquellos donde se consuman bebidas embriagantes, o se advierta su </w:t>
      </w:r>
      <w:r w:rsidR="00784CEA" w:rsidRPr="00784CEA">
        <w:rPr>
          <w:rFonts w:ascii="Palatino Linotype" w:hAnsi="Palatino Linotype"/>
        </w:rPr>
        <w:t>utilización</w:t>
      </w:r>
      <w:r w:rsidRPr="00784CEA">
        <w:rPr>
          <w:rFonts w:ascii="Palatino Linotype" w:hAnsi="Palatino Linotype"/>
        </w:rPr>
        <w:t xml:space="preserve"> irregular, o se incurra en un comportamiento contrario a la convivencia.</w:t>
      </w:r>
      <w:r w:rsidRPr="00784CEA">
        <w:t xml:space="preserve"> </w:t>
      </w:r>
    </w:p>
    <w:p w14:paraId="725F2188" w14:textId="61CBD3D1" w:rsidR="00D8389B" w:rsidRDefault="00D8389B" w:rsidP="001D3757">
      <w:pPr>
        <w:pStyle w:val="Prrafodelista"/>
        <w:jc w:val="both"/>
        <w:rPr>
          <w:rFonts w:ascii="Palatino Linotype" w:hAnsi="Palatino Linotype"/>
        </w:rPr>
      </w:pPr>
      <w:r w:rsidRPr="00784CEA">
        <w:lastRenderedPageBreak/>
        <w:br/>
      </w:r>
    </w:p>
    <w:p w14:paraId="3F3F0134" w14:textId="14CB9B9E" w:rsidR="00D8389B" w:rsidRPr="00784CEA" w:rsidRDefault="00784CEA" w:rsidP="00784CEA">
      <w:pPr>
        <w:jc w:val="both"/>
        <w:rPr>
          <w:rFonts w:ascii="Palatino Linotype" w:hAnsi="Palatino Linotype"/>
        </w:rPr>
      </w:pPr>
      <w:r>
        <w:rPr>
          <w:rFonts w:ascii="Palatino Linotype" w:hAnsi="Palatino Linotype"/>
        </w:rPr>
        <w:t xml:space="preserve">5. </w:t>
      </w:r>
      <w:r w:rsidR="00D8389B" w:rsidRPr="00784CEA">
        <w:rPr>
          <w:rFonts w:ascii="Palatino Linotype" w:hAnsi="Palatino Linotype"/>
        </w:rPr>
        <w:t xml:space="preserve">Carta dirigida al Jefe de Estado Mayor de la Unidad Operativa Menor de las Fuerzas (Brigada </w:t>
      </w:r>
      <w:r w:rsidRPr="00784CEA">
        <w:rPr>
          <w:rFonts w:ascii="Palatino Linotype" w:hAnsi="Palatino Linotype"/>
        </w:rPr>
        <w:t>Ejercito</w:t>
      </w:r>
      <w:r w:rsidR="00D8389B" w:rsidRPr="00784CEA">
        <w:rPr>
          <w:rFonts w:ascii="Palatino Linotype" w:hAnsi="Palatino Linotype"/>
        </w:rPr>
        <w:t xml:space="preserve">, ARC, FAC), donde haya Seccional de Control Comercio de Armas, con datos personales y </w:t>
      </w:r>
      <w:r w:rsidRPr="00784CEA">
        <w:rPr>
          <w:rFonts w:ascii="Palatino Linotype" w:hAnsi="Palatino Linotype"/>
        </w:rPr>
        <w:t>dirección</w:t>
      </w:r>
      <w:r w:rsidR="00D8389B" w:rsidRPr="00784CEA">
        <w:rPr>
          <w:rFonts w:ascii="Palatino Linotype" w:hAnsi="Palatino Linotype"/>
        </w:rPr>
        <w:t xml:space="preserve"> del solicitante. </w:t>
      </w:r>
    </w:p>
    <w:p w14:paraId="6F1DF943" w14:textId="0756F6EE" w:rsidR="00D8389B" w:rsidRPr="00784CEA" w:rsidRDefault="00784CEA" w:rsidP="00784CEA">
      <w:pPr>
        <w:jc w:val="both"/>
        <w:rPr>
          <w:rFonts w:ascii="Palatino Linotype" w:hAnsi="Palatino Linotype"/>
        </w:rPr>
      </w:pPr>
      <w:r>
        <w:rPr>
          <w:rFonts w:ascii="Palatino Linotype" w:hAnsi="Palatino Linotype"/>
        </w:rPr>
        <w:t xml:space="preserve">6. </w:t>
      </w:r>
      <w:r w:rsidRPr="00784CEA">
        <w:rPr>
          <w:rFonts w:ascii="Palatino Linotype" w:hAnsi="Palatino Linotype"/>
        </w:rPr>
        <w:t>Justificación</w:t>
      </w:r>
      <w:r w:rsidR="00D8389B" w:rsidRPr="00784CEA">
        <w:rPr>
          <w:rFonts w:ascii="Palatino Linotype" w:hAnsi="Palatino Linotype"/>
        </w:rPr>
        <w:t xml:space="preserve"> de las razones de urgencia o seguridad de requerir un permiso especial de porte, en la que exponga las razones de su solicitud, con soportes. </w:t>
      </w:r>
    </w:p>
    <w:p w14:paraId="6BF06338" w14:textId="69CC271D" w:rsidR="00D8389B" w:rsidRPr="00784CEA" w:rsidRDefault="00784CEA" w:rsidP="00784CEA">
      <w:pPr>
        <w:jc w:val="both"/>
        <w:rPr>
          <w:rFonts w:ascii="Palatino Linotype" w:hAnsi="Palatino Linotype"/>
        </w:rPr>
      </w:pPr>
      <w:r>
        <w:rPr>
          <w:rFonts w:ascii="Palatino Linotype" w:hAnsi="Palatino Linotype"/>
        </w:rPr>
        <w:t xml:space="preserve">7. </w:t>
      </w:r>
      <w:r w:rsidRPr="00784CEA">
        <w:rPr>
          <w:rFonts w:ascii="Palatino Linotype" w:hAnsi="Palatino Linotype"/>
        </w:rPr>
        <w:t>Certificación</w:t>
      </w:r>
      <w:r w:rsidR="00D8389B" w:rsidRPr="00784CEA">
        <w:rPr>
          <w:rFonts w:ascii="Palatino Linotype" w:hAnsi="Palatino Linotype"/>
        </w:rPr>
        <w:t xml:space="preserve"> de residencia que permita verificar la </w:t>
      </w:r>
      <w:r w:rsidRPr="00784CEA">
        <w:rPr>
          <w:rFonts w:ascii="Palatino Linotype" w:hAnsi="Palatino Linotype"/>
        </w:rPr>
        <w:t>jurisdicción</w:t>
      </w:r>
      <w:r w:rsidR="00D8389B" w:rsidRPr="00784CEA">
        <w:rPr>
          <w:rFonts w:ascii="Palatino Linotype" w:hAnsi="Palatino Linotype"/>
        </w:rPr>
        <w:t xml:space="preserve"> de la Unidad Militar donde se solicita el permiso especial </w:t>
      </w:r>
    </w:p>
    <w:p w14:paraId="001B3A22" w14:textId="5FE83E48" w:rsidR="00D8389B" w:rsidRPr="00784CEA" w:rsidRDefault="00784CEA" w:rsidP="00784CEA">
      <w:pPr>
        <w:jc w:val="both"/>
        <w:rPr>
          <w:rFonts w:ascii="Palatino Linotype" w:hAnsi="Palatino Linotype"/>
        </w:rPr>
      </w:pPr>
      <w:r>
        <w:rPr>
          <w:rFonts w:ascii="Palatino Linotype" w:hAnsi="Palatino Linotype"/>
        </w:rPr>
        <w:t xml:space="preserve">8. </w:t>
      </w:r>
      <w:r w:rsidR="00D8389B" w:rsidRPr="00784CEA">
        <w:rPr>
          <w:rFonts w:ascii="Palatino Linotype" w:hAnsi="Palatino Linotype"/>
        </w:rPr>
        <w:t xml:space="preserve">Cuando se trate de permisos especiales de </w:t>
      </w:r>
      <w:r w:rsidRPr="00784CEA">
        <w:rPr>
          <w:rFonts w:ascii="Palatino Linotype" w:hAnsi="Palatino Linotype"/>
        </w:rPr>
        <w:t>carácter</w:t>
      </w:r>
      <w:r w:rsidR="00D8389B" w:rsidRPr="00784CEA">
        <w:rPr>
          <w:rFonts w:ascii="Palatino Linotype" w:hAnsi="Palatino Linotype"/>
        </w:rPr>
        <w:t xml:space="preserve"> nacional</w:t>
      </w:r>
      <w:r w:rsidRPr="00784CEA">
        <w:rPr>
          <w:rFonts w:ascii="Palatino Linotype" w:hAnsi="Palatino Linotype"/>
        </w:rPr>
        <w:t>, adjuntar los documen</w:t>
      </w:r>
      <w:r w:rsidR="00D8389B" w:rsidRPr="00784CEA">
        <w:rPr>
          <w:rFonts w:ascii="Palatino Linotype" w:hAnsi="Palatino Linotype"/>
        </w:rPr>
        <w:t xml:space="preserve">tos que demuestren su actividad comercial, laboral o profesional y la necesidad del porte del arma en distintas jurisdicciones. </w:t>
      </w:r>
    </w:p>
    <w:p w14:paraId="1C21A156" w14:textId="56969C1D" w:rsidR="00D8389B" w:rsidRDefault="00784CEA" w:rsidP="00784CEA">
      <w:pPr>
        <w:jc w:val="both"/>
        <w:rPr>
          <w:sz w:val="18"/>
          <w:szCs w:val="18"/>
        </w:rPr>
      </w:pPr>
      <w:r>
        <w:rPr>
          <w:rFonts w:ascii="Palatino Linotype" w:hAnsi="Palatino Linotype"/>
        </w:rPr>
        <w:t xml:space="preserve">9. </w:t>
      </w:r>
      <w:r w:rsidR="00D8389B" w:rsidRPr="00784CEA">
        <w:rPr>
          <w:rFonts w:ascii="Palatino Linotype" w:hAnsi="Palatino Linotype"/>
        </w:rPr>
        <w:t xml:space="preserve">Fotocopias de la </w:t>
      </w:r>
      <w:r w:rsidRPr="00784CEA">
        <w:rPr>
          <w:rFonts w:ascii="Palatino Linotype" w:hAnsi="Palatino Linotype"/>
        </w:rPr>
        <w:t>cedula</w:t>
      </w:r>
      <w:r w:rsidR="00D8389B" w:rsidRPr="00784CEA">
        <w:rPr>
          <w:rFonts w:ascii="Palatino Linotype" w:hAnsi="Palatino Linotype"/>
        </w:rPr>
        <w:t xml:space="preserve"> de </w:t>
      </w:r>
      <w:r w:rsidRPr="00784CEA">
        <w:rPr>
          <w:rFonts w:ascii="Palatino Linotype" w:hAnsi="Palatino Linotype"/>
        </w:rPr>
        <w:t>ciudadanía</w:t>
      </w:r>
      <w:r w:rsidR="00D8389B" w:rsidRPr="00784CEA">
        <w:rPr>
          <w:rFonts w:ascii="Palatino Linotype" w:hAnsi="Palatino Linotype"/>
        </w:rPr>
        <w:t xml:space="preserve"> y del permiso para porte vigente.</w:t>
      </w:r>
      <w:r w:rsidR="00D8389B" w:rsidRPr="00D8389B">
        <w:t xml:space="preserve"> </w:t>
      </w:r>
      <w:r w:rsidR="00D8389B" w:rsidRPr="00D8389B">
        <w:rPr>
          <w:sz w:val="18"/>
          <w:szCs w:val="18"/>
        </w:rPr>
        <w:t>3.</w:t>
      </w:r>
    </w:p>
    <w:p w14:paraId="6AEFF9CC" w14:textId="77777777" w:rsidR="006944FE" w:rsidRDefault="006944FE" w:rsidP="00784CEA">
      <w:pPr>
        <w:jc w:val="both"/>
      </w:pPr>
    </w:p>
    <w:p w14:paraId="12F71248" w14:textId="430D4ACC" w:rsidR="00765542" w:rsidRPr="00784CEA" w:rsidRDefault="00D8389B" w:rsidP="00784CEA">
      <w:pPr>
        <w:jc w:val="both"/>
        <w:rPr>
          <w:rFonts w:ascii="Palatino Linotype" w:hAnsi="Palatino Linotype"/>
        </w:rPr>
      </w:pPr>
      <w:r w:rsidRPr="00784CEA">
        <w:rPr>
          <w:rFonts w:ascii="Palatino Linotype" w:hAnsi="Palatino Linotype"/>
        </w:rPr>
        <w:t xml:space="preserve">Una vez analizados los requisitos y las autoridades competentes para expedir el permiso de porte o de tenencia de armas, </w:t>
      </w:r>
      <w:r w:rsidR="00765542" w:rsidRPr="00784CEA">
        <w:rPr>
          <w:rFonts w:ascii="Palatino Linotype" w:hAnsi="Palatino Linotype"/>
        </w:rPr>
        <w:t xml:space="preserve">llama la </w:t>
      </w:r>
      <w:r w:rsidR="00784CEA" w:rsidRPr="00784CEA">
        <w:rPr>
          <w:rFonts w:ascii="Palatino Linotype" w:hAnsi="Palatino Linotype"/>
        </w:rPr>
        <w:t>atención</w:t>
      </w:r>
      <w:r w:rsidR="00765542" w:rsidRPr="00784CEA">
        <w:rPr>
          <w:rFonts w:ascii="Palatino Linotype" w:hAnsi="Palatino Linotype"/>
        </w:rPr>
        <w:t xml:space="preserve"> revisar la acogida que dicha directriz ha tenido, teniendo en cuenta las declaraciones dadas por la Asesora </w:t>
      </w:r>
      <w:r w:rsidR="00784CEA" w:rsidRPr="00784CEA">
        <w:rPr>
          <w:rFonts w:ascii="Palatino Linotype" w:hAnsi="Palatino Linotype"/>
        </w:rPr>
        <w:t>jurídica</w:t>
      </w:r>
      <w:r w:rsidR="00765542" w:rsidRPr="00784CEA">
        <w:rPr>
          <w:rFonts w:ascii="Palatino Linotype" w:hAnsi="Palatino Linotype"/>
        </w:rPr>
        <w:t xml:space="preserve"> de presidencia, quien argumenta que: “los nuevos requisitos para optar por un permiso especial para portar un arma demuestran que antes había más discrecionalidad que ahora para entregarlo”.</w:t>
      </w:r>
    </w:p>
    <w:p w14:paraId="11CB112E" w14:textId="77777777" w:rsidR="006375AA" w:rsidRPr="00784CEA" w:rsidRDefault="006375AA" w:rsidP="00784CEA">
      <w:pPr>
        <w:jc w:val="both"/>
        <w:rPr>
          <w:rFonts w:ascii="Palatino Linotype" w:hAnsi="Palatino Linotype"/>
        </w:rPr>
      </w:pPr>
    </w:p>
    <w:p w14:paraId="5910F0C0" w14:textId="582CA37E" w:rsidR="00765542" w:rsidRDefault="00765542" w:rsidP="00784CEA">
      <w:pPr>
        <w:jc w:val="both"/>
        <w:rPr>
          <w:rFonts w:ascii="Palatino Linotype" w:hAnsi="Palatino Linotype"/>
        </w:rPr>
      </w:pPr>
    </w:p>
    <w:p w14:paraId="7930D166" w14:textId="1C2C4F79" w:rsidR="00C36CF8" w:rsidRPr="00784CEA" w:rsidRDefault="00C36CF8" w:rsidP="00784CEA">
      <w:pPr>
        <w:jc w:val="both"/>
        <w:rPr>
          <w:rFonts w:ascii="Palatino Linotype" w:hAnsi="Palatino Linotype"/>
        </w:rPr>
      </w:pPr>
    </w:p>
    <w:p w14:paraId="7D5D3A7C" w14:textId="773EAB91" w:rsidR="008F605E" w:rsidRDefault="008F605E" w:rsidP="008F605E">
      <w:pPr>
        <w:ind w:left="360"/>
        <w:jc w:val="both"/>
        <w:rPr>
          <w:rFonts w:ascii="Palatino Linotype" w:hAnsi="Palatino Linotype"/>
          <w:b/>
          <w:bCs/>
          <w:color w:val="000000" w:themeColor="text1"/>
        </w:rPr>
      </w:pPr>
      <w:r>
        <w:rPr>
          <w:rFonts w:ascii="Palatino Linotype" w:hAnsi="Palatino Linotype"/>
          <w:b/>
          <w:bCs/>
          <w:color w:val="000000" w:themeColor="text1"/>
        </w:rPr>
        <w:t xml:space="preserve">3. </w:t>
      </w:r>
      <w:r w:rsidRPr="008F605E">
        <w:rPr>
          <w:rFonts w:ascii="Palatino Linotype" w:hAnsi="Palatino Linotype"/>
          <w:b/>
          <w:bCs/>
          <w:color w:val="000000" w:themeColor="text1"/>
        </w:rPr>
        <w:t>SENTENCIAS</w:t>
      </w:r>
      <w:r w:rsidR="001514C2">
        <w:rPr>
          <w:rFonts w:ascii="Palatino Linotype" w:hAnsi="Palatino Linotype"/>
          <w:b/>
          <w:bCs/>
          <w:color w:val="000000" w:themeColor="text1"/>
        </w:rPr>
        <w:t xml:space="preserve"> RELACIONADAS</w:t>
      </w:r>
    </w:p>
    <w:p w14:paraId="76966908" w14:textId="77777777" w:rsidR="006375AA" w:rsidRDefault="006375AA" w:rsidP="006375AA">
      <w:pPr>
        <w:jc w:val="both"/>
        <w:rPr>
          <w:rFonts w:ascii="Palatino Linotype" w:hAnsi="Palatino Linotype"/>
          <w:b/>
          <w:bCs/>
          <w:color w:val="000000" w:themeColor="text1"/>
        </w:rPr>
      </w:pPr>
    </w:p>
    <w:p w14:paraId="02D1DE0F" w14:textId="0AE9099D" w:rsidR="00D6770B" w:rsidRDefault="00D6770B" w:rsidP="001514C2">
      <w:pPr>
        <w:pStyle w:val="Prrafodelista"/>
        <w:numPr>
          <w:ilvl w:val="0"/>
          <w:numId w:val="22"/>
        </w:numPr>
        <w:jc w:val="both"/>
        <w:rPr>
          <w:rFonts w:ascii="Palatino Linotype" w:hAnsi="Palatino Linotype"/>
          <w:b/>
          <w:bCs/>
          <w:color w:val="000000" w:themeColor="text1"/>
        </w:rPr>
      </w:pPr>
      <w:r>
        <w:rPr>
          <w:rFonts w:ascii="Palatino Linotype" w:hAnsi="Palatino Linotype"/>
          <w:b/>
          <w:bCs/>
          <w:color w:val="000000" w:themeColor="text1"/>
        </w:rPr>
        <w:t>SENTENCIA C 077/93</w:t>
      </w:r>
    </w:p>
    <w:p w14:paraId="6E493E54" w14:textId="77777777" w:rsidR="00D6770B" w:rsidRDefault="00D6770B" w:rsidP="00D6770B">
      <w:pPr>
        <w:jc w:val="both"/>
        <w:rPr>
          <w:rFonts w:ascii="Palatino Linotype" w:hAnsi="Palatino Linotype"/>
          <w:b/>
          <w:bCs/>
          <w:color w:val="000000" w:themeColor="text1"/>
        </w:rPr>
      </w:pPr>
    </w:p>
    <w:p w14:paraId="2C01946B" w14:textId="1E617537" w:rsidR="00E43698" w:rsidRPr="00116DE4" w:rsidRDefault="00E43698" w:rsidP="00116DE4">
      <w:pPr>
        <w:jc w:val="both"/>
        <w:rPr>
          <w:rFonts w:ascii="Palatino Linotype" w:eastAsia="Microsoft Yi Baiti" w:hAnsi="Palatino Linotype"/>
        </w:rPr>
      </w:pPr>
      <w:r w:rsidRPr="00116DE4">
        <w:rPr>
          <w:rFonts w:ascii="Palatino Linotype" w:hAnsi="Palatino Linotype"/>
        </w:rPr>
        <w:t xml:space="preserve">En la presente sentencia la </w:t>
      </w:r>
      <w:r w:rsidR="00647FC6" w:rsidRPr="00116DE4">
        <w:rPr>
          <w:rFonts w:ascii="Palatino Linotype" w:hAnsi="Palatino Linotype"/>
        </w:rPr>
        <w:t>Corte</w:t>
      </w:r>
      <w:r w:rsidRPr="00116DE4">
        <w:rPr>
          <w:rFonts w:ascii="Palatino Linotype" w:hAnsi="Palatino Linotype"/>
        </w:rPr>
        <w:t xml:space="preserve"> </w:t>
      </w:r>
      <w:r w:rsidR="00116DE4" w:rsidRPr="00116DE4">
        <w:rPr>
          <w:rFonts w:ascii="Palatino Linotype" w:hAnsi="Palatino Linotype"/>
        </w:rPr>
        <w:t>estableció</w:t>
      </w:r>
      <w:r w:rsidRPr="00116DE4">
        <w:rPr>
          <w:rFonts w:ascii="Palatino Linotype" w:hAnsi="Palatino Linotype"/>
        </w:rPr>
        <w:t xml:space="preserve"> </w:t>
      </w:r>
      <w:r w:rsidRPr="00116DE4">
        <w:rPr>
          <w:rFonts w:ascii="Palatino Linotype" w:eastAsia="Microsoft Yi Baiti" w:hAnsi="Palatino Linotype"/>
        </w:rPr>
        <w:t>que</w:t>
      </w:r>
      <w:r w:rsidR="00647FC6" w:rsidRPr="00116DE4">
        <w:rPr>
          <w:rFonts w:ascii="Palatino Linotype" w:eastAsia="Microsoft Yi Baiti" w:hAnsi="Palatino Linotype"/>
        </w:rPr>
        <w:t xml:space="preserve"> </w:t>
      </w:r>
      <w:r w:rsidRPr="00116DE4">
        <w:rPr>
          <w:rFonts w:ascii="Palatino Linotype" w:eastAsia="Microsoft Yi Baiti" w:hAnsi="Palatino Linotype"/>
          <w:i/>
        </w:rPr>
        <w:t xml:space="preserve">“Durante el estado de conmoción interior, puede hacerse indispensable la adopción de un régimen especial para la concesión, suspensión o revocatoria de los permisos para el porte de armas. </w:t>
      </w:r>
      <w:r w:rsidRPr="002A59F9">
        <w:rPr>
          <w:rFonts w:ascii="Palatino Linotype" w:eastAsia="Microsoft Yi Baiti" w:hAnsi="Palatino Linotype"/>
          <w:b/>
          <w:i/>
        </w:rPr>
        <w:t xml:space="preserve">La turbación del orden público y la alteración de la convivencia ciudadana, ocasionada por un elevado nivel de tensión social o violencia, justifica eventualmente la suspensión de los </w:t>
      </w:r>
      <w:r w:rsidRPr="002A59F9">
        <w:rPr>
          <w:rFonts w:ascii="Palatino Linotype" w:eastAsia="Microsoft Yi Baiti" w:hAnsi="Palatino Linotype"/>
          <w:b/>
          <w:i/>
        </w:rPr>
        <w:lastRenderedPageBreak/>
        <w:t>permisos para poseer o portar armas.</w:t>
      </w:r>
      <w:r w:rsidRPr="00116DE4">
        <w:rPr>
          <w:rFonts w:ascii="Palatino Linotype" w:eastAsia="Microsoft Yi Baiti" w:hAnsi="Palatino Linotype"/>
          <w:i/>
        </w:rPr>
        <w:t xml:space="preserve"> Se trata en últimas, e titularidades administrativas derivadas de actos autorizatorios del Estado, sujetos desde su constitución a moverse en un espacio restringido y restringible. El régimen de concesión y suspensión de los permisos para el porte de armas contenido en el decreto examinado corresponde a una materia legal que, durante el </w:t>
      </w:r>
      <w:r w:rsidRPr="00CE345D">
        <w:rPr>
          <w:rFonts w:ascii="Palatino Linotype" w:eastAsia="Microsoft Yi Baiti" w:hAnsi="Palatino Linotype"/>
          <w:b/>
          <w:i/>
        </w:rPr>
        <w:t>estado de conmoción interior</w:t>
      </w:r>
      <w:r w:rsidRPr="00116DE4">
        <w:rPr>
          <w:rFonts w:ascii="Palatino Linotype" w:eastAsia="Microsoft Yi Baiti" w:hAnsi="Palatino Linotype"/>
          <w:i/>
        </w:rPr>
        <w:t>, puede adoptarse directamente por el Presidente de la República”.</w:t>
      </w:r>
    </w:p>
    <w:p w14:paraId="347493AA" w14:textId="77777777" w:rsidR="00F07F73" w:rsidRDefault="00F07F73" w:rsidP="00116DE4">
      <w:pPr>
        <w:jc w:val="both"/>
        <w:rPr>
          <w:rFonts w:ascii="Palatino Linotype" w:eastAsia="Microsoft Yi Baiti" w:hAnsi="Palatino Linotype"/>
        </w:rPr>
      </w:pPr>
    </w:p>
    <w:p w14:paraId="593B9909" w14:textId="3E5DEDB2" w:rsidR="00E864CA" w:rsidRPr="00116DE4" w:rsidRDefault="00E864CA" w:rsidP="00116DE4">
      <w:pPr>
        <w:jc w:val="both"/>
        <w:rPr>
          <w:rFonts w:ascii="Palatino Linotype" w:eastAsia="Microsoft Yi Baiti" w:hAnsi="Palatino Linotype"/>
        </w:rPr>
      </w:pPr>
      <w:r w:rsidRPr="00116DE4">
        <w:rPr>
          <w:rFonts w:ascii="Palatino Linotype" w:eastAsia="Microsoft Yi Baiti" w:hAnsi="Palatino Linotype"/>
        </w:rPr>
        <w:t xml:space="preserve">La presente </w:t>
      </w:r>
      <w:r w:rsidR="00116DE4" w:rsidRPr="00116DE4">
        <w:rPr>
          <w:rFonts w:ascii="Palatino Linotype" w:eastAsia="Microsoft Yi Baiti" w:hAnsi="Palatino Linotype"/>
        </w:rPr>
        <w:t>posición</w:t>
      </w:r>
      <w:r w:rsidRPr="00116DE4">
        <w:rPr>
          <w:rFonts w:ascii="Palatino Linotype" w:eastAsia="Microsoft Yi Baiti" w:hAnsi="Palatino Linotype"/>
        </w:rPr>
        <w:t xml:space="preserve"> de la Corte es uno de los soportes y sustentos </w:t>
      </w:r>
      <w:r w:rsidR="00116DE4" w:rsidRPr="00116DE4">
        <w:rPr>
          <w:rFonts w:ascii="Palatino Linotype" w:eastAsia="Microsoft Yi Baiti" w:hAnsi="Palatino Linotype"/>
        </w:rPr>
        <w:t>más</w:t>
      </w:r>
      <w:r w:rsidR="003815D9" w:rsidRPr="00116DE4">
        <w:rPr>
          <w:rFonts w:ascii="Palatino Linotype" w:eastAsia="Microsoft Yi Baiti" w:hAnsi="Palatino Linotype"/>
        </w:rPr>
        <w:t xml:space="preserve"> importantes para el presente proyecto de ley, ya que si bien se tiene claro la absoluta potestad y control que tiene el Estado sobre el monopolio de las armas, lo que se quiere lograr es que el porte y tenencia de armas sea </w:t>
      </w:r>
      <w:r w:rsidR="007505FD" w:rsidRPr="00116DE4">
        <w:rPr>
          <w:rFonts w:ascii="Palatino Linotype" w:eastAsia="Microsoft Yi Baiti" w:hAnsi="Palatino Linotype"/>
        </w:rPr>
        <w:t xml:space="preserve">como regla general permitido y controlado en el territorio y como carácter excepcional y en situaciones puntuales, </w:t>
      </w:r>
      <w:r w:rsidR="00116DE4" w:rsidRPr="00116DE4">
        <w:rPr>
          <w:rFonts w:ascii="Palatino Linotype" w:eastAsia="Microsoft Yi Baiti" w:hAnsi="Palatino Linotype"/>
        </w:rPr>
        <w:t>como</w:t>
      </w:r>
      <w:r w:rsidR="007505FD" w:rsidRPr="00116DE4">
        <w:rPr>
          <w:rFonts w:ascii="Palatino Linotype" w:eastAsia="Microsoft Yi Baiti" w:hAnsi="Palatino Linotype"/>
        </w:rPr>
        <w:t xml:space="preserve"> en el </w:t>
      </w:r>
      <w:r w:rsidR="00116DE4" w:rsidRPr="00116DE4">
        <w:rPr>
          <w:rFonts w:ascii="Palatino Linotype" w:eastAsia="Microsoft Yi Baiti" w:hAnsi="Palatino Linotype"/>
        </w:rPr>
        <w:t>caso</w:t>
      </w:r>
      <w:r w:rsidR="007505FD" w:rsidRPr="00116DE4">
        <w:rPr>
          <w:rFonts w:ascii="Palatino Linotype" w:eastAsia="Microsoft Yi Baiti" w:hAnsi="Palatino Linotype"/>
        </w:rPr>
        <w:t xml:space="preserve"> de </w:t>
      </w:r>
      <w:r w:rsidR="00116DE4" w:rsidRPr="00116DE4">
        <w:rPr>
          <w:rFonts w:ascii="Palatino Linotype" w:eastAsia="Microsoft Yi Baiti" w:hAnsi="Palatino Linotype"/>
        </w:rPr>
        <w:t>conmoción</w:t>
      </w:r>
      <w:r w:rsidR="007505FD" w:rsidRPr="00116DE4">
        <w:rPr>
          <w:rFonts w:ascii="Palatino Linotype" w:eastAsia="Microsoft Yi Baiti" w:hAnsi="Palatino Linotype"/>
        </w:rPr>
        <w:t xml:space="preserve"> interior, el mismo pueda ser suspendido durante un periodo de tiempo determinado, sin llegar a sobrepasarse dejando la </w:t>
      </w:r>
      <w:r w:rsidR="00116DE4" w:rsidRPr="00116DE4">
        <w:rPr>
          <w:rFonts w:ascii="Palatino Linotype" w:eastAsia="Microsoft Yi Baiti" w:hAnsi="Palatino Linotype"/>
        </w:rPr>
        <w:t>suspensión</w:t>
      </w:r>
      <w:r w:rsidR="007505FD" w:rsidRPr="00116DE4">
        <w:rPr>
          <w:rFonts w:ascii="Palatino Linotype" w:eastAsia="Microsoft Yi Baiti" w:hAnsi="Palatino Linotype"/>
        </w:rPr>
        <w:t xml:space="preserve"> vigente durante periodo de tiempo demasiado largos, </w:t>
      </w:r>
      <w:r w:rsidR="00116DE4" w:rsidRPr="00116DE4">
        <w:rPr>
          <w:rFonts w:ascii="Palatino Linotype" w:eastAsia="Microsoft Yi Baiti" w:hAnsi="Palatino Linotype"/>
        </w:rPr>
        <w:t>dejándola</w:t>
      </w:r>
      <w:r w:rsidR="007505FD" w:rsidRPr="00116DE4">
        <w:rPr>
          <w:rFonts w:ascii="Palatino Linotype" w:eastAsia="Microsoft Yi Baiti" w:hAnsi="Palatino Linotype"/>
        </w:rPr>
        <w:t xml:space="preserve"> casi</w:t>
      </w:r>
      <w:r w:rsidR="000D0F4B">
        <w:rPr>
          <w:rFonts w:ascii="Palatino Linotype" w:eastAsia="Microsoft Yi Baiti" w:hAnsi="Palatino Linotype"/>
        </w:rPr>
        <w:t xml:space="preserve"> que</w:t>
      </w:r>
      <w:r w:rsidR="007505FD" w:rsidRPr="00116DE4">
        <w:rPr>
          <w:rFonts w:ascii="Palatino Linotype" w:eastAsia="Microsoft Yi Baiti" w:hAnsi="Palatino Linotype"/>
        </w:rPr>
        <w:t xml:space="preserve"> suspendida indefinidamente. </w:t>
      </w:r>
    </w:p>
    <w:p w14:paraId="3E51F0FB" w14:textId="3BB0CC33" w:rsidR="00D6770B" w:rsidRPr="00647FC6" w:rsidRDefault="00D6770B" w:rsidP="00D6770B">
      <w:pPr>
        <w:jc w:val="both"/>
        <w:rPr>
          <w:rFonts w:ascii="Palatino Linotype" w:hAnsi="Palatino Linotype"/>
          <w:bCs/>
          <w:color w:val="000000" w:themeColor="text1"/>
        </w:rPr>
      </w:pPr>
    </w:p>
    <w:p w14:paraId="15D8EEE8" w14:textId="77777777" w:rsidR="00D6770B" w:rsidRPr="00D6770B" w:rsidRDefault="00D6770B" w:rsidP="00D6770B">
      <w:pPr>
        <w:jc w:val="both"/>
        <w:rPr>
          <w:rFonts w:ascii="Palatino Linotype" w:hAnsi="Palatino Linotype"/>
          <w:b/>
          <w:bCs/>
          <w:color w:val="000000" w:themeColor="text1"/>
        </w:rPr>
      </w:pPr>
    </w:p>
    <w:p w14:paraId="2613551B" w14:textId="77777777" w:rsidR="00D6770B" w:rsidRDefault="008F605E" w:rsidP="001514C2">
      <w:pPr>
        <w:pStyle w:val="Prrafodelista"/>
        <w:numPr>
          <w:ilvl w:val="0"/>
          <w:numId w:val="22"/>
        </w:numPr>
        <w:jc w:val="both"/>
        <w:rPr>
          <w:rFonts w:ascii="Palatino Linotype" w:hAnsi="Palatino Linotype"/>
          <w:b/>
          <w:bCs/>
          <w:color w:val="000000" w:themeColor="text1"/>
        </w:rPr>
      </w:pPr>
      <w:r w:rsidRPr="00D6770B">
        <w:rPr>
          <w:rFonts w:ascii="Palatino Linotype" w:hAnsi="Palatino Linotype"/>
          <w:b/>
          <w:bCs/>
          <w:color w:val="000000" w:themeColor="text1"/>
        </w:rPr>
        <w:t>SENTENCIA C 296/95</w:t>
      </w:r>
    </w:p>
    <w:p w14:paraId="26CB6122" w14:textId="77777777" w:rsidR="0050525D" w:rsidRDefault="0050525D" w:rsidP="0050525D">
      <w:pPr>
        <w:jc w:val="both"/>
        <w:rPr>
          <w:rFonts w:ascii="Palatino Linotype" w:hAnsi="Palatino Linotype"/>
          <w:b/>
          <w:bCs/>
          <w:color w:val="000000" w:themeColor="text1"/>
        </w:rPr>
      </w:pPr>
    </w:p>
    <w:p w14:paraId="744EDCC5" w14:textId="3651E36C" w:rsidR="000D0F4B" w:rsidRDefault="00C83D5F" w:rsidP="00116DE4">
      <w:pPr>
        <w:jc w:val="both"/>
        <w:rPr>
          <w:rFonts w:ascii="Palatino Linotype" w:hAnsi="Palatino Linotype"/>
        </w:rPr>
      </w:pPr>
      <w:r w:rsidRPr="00116DE4">
        <w:rPr>
          <w:rFonts w:ascii="Palatino Linotype" w:hAnsi="Palatino Linotype"/>
        </w:rPr>
        <w:t xml:space="preserve">Frente al tema previamente tratado, sobre lo establecido en el artículo 223 de la Constitución Política, la Corte estableció </w:t>
      </w:r>
      <w:r w:rsidRPr="00116DE4">
        <w:rPr>
          <w:rFonts w:ascii="Palatino Linotype" w:hAnsi="Palatino Linotype"/>
          <w:i/>
        </w:rPr>
        <w:t>“</w:t>
      </w:r>
      <w:r w:rsidR="005B1040" w:rsidRPr="00116DE4">
        <w:rPr>
          <w:rFonts w:ascii="Palatino Linotype" w:hAnsi="Palatino Linotype"/>
          <w:i/>
        </w:rPr>
        <w:t xml:space="preserve">En cuanto respecta al artículo 223 de la nueva Carta, es importante aclarar </w:t>
      </w:r>
      <w:r w:rsidRPr="00116DE4">
        <w:rPr>
          <w:rFonts w:ascii="Palatino Linotype" w:hAnsi="Palatino Linotype"/>
          <w:i/>
        </w:rPr>
        <w:t>que,</w:t>
      </w:r>
      <w:r w:rsidR="005B1040" w:rsidRPr="00116DE4">
        <w:rPr>
          <w:rFonts w:ascii="Palatino Linotype" w:hAnsi="Palatino Linotype"/>
          <w:i/>
        </w:rPr>
        <w:t xml:space="preserve"> de las discusiones de la Asamblea Nacional Constituyente, parece claro que la violencia crónica padecida durante los cuarenta últimos años en el país influyó de manera determinante en los miembros de la mencionada Asamblea. Así, en relación con el monopolio estatal de armas, el artículo 223 se ocupó del tema en términos sustancialmente más restrictivos que el artículo 48 de la constitución de 1886. En efecto, según la norma que rige actualmente: "Sólo el Gobierno puede introducir y fabricar armas, municiones de guerra y explosivos. Nadie podrá poseerlos ni portarlos sin permiso de la autoridad competente".</w:t>
      </w:r>
      <w:r w:rsidRPr="00116DE4">
        <w:rPr>
          <w:rFonts w:ascii="Palatino Linotype" w:hAnsi="Palatino Linotype"/>
          <w:i/>
        </w:rPr>
        <w:t>”</w:t>
      </w:r>
      <w:r w:rsidRPr="00116DE4">
        <w:rPr>
          <w:rFonts w:ascii="Palatino Linotype" w:hAnsi="Palatino Linotype"/>
        </w:rPr>
        <w:t xml:space="preserve"> </w:t>
      </w:r>
    </w:p>
    <w:p w14:paraId="7E8E676B" w14:textId="67A871A8" w:rsidR="00CE345D" w:rsidRDefault="00CE345D" w:rsidP="00116DE4">
      <w:pPr>
        <w:jc w:val="both"/>
        <w:rPr>
          <w:rFonts w:ascii="Palatino Linotype" w:hAnsi="Palatino Linotype"/>
        </w:rPr>
      </w:pPr>
    </w:p>
    <w:p w14:paraId="441D35BD" w14:textId="77777777" w:rsidR="00CB69EC" w:rsidRDefault="00CB69EC" w:rsidP="00116DE4">
      <w:pPr>
        <w:jc w:val="both"/>
        <w:rPr>
          <w:rFonts w:ascii="Palatino Linotype" w:hAnsi="Palatino Linotype"/>
        </w:rPr>
      </w:pPr>
    </w:p>
    <w:p w14:paraId="5ADAAFF8" w14:textId="77F128A3" w:rsidR="002D0715" w:rsidRDefault="002D0715" w:rsidP="002D0715">
      <w:pPr>
        <w:jc w:val="both"/>
        <w:rPr>
          <w:rFonts w:ascii="Palatino Linotype" w:hAnsi="Palatino Linotype"/>
          <w:b/>
          <w:bCs/>
          <w:color w:val="000000" w:themeColor="text1"/>
        </w:rPr>
      </w:pPr>
    </w:p>
    <w:p w14:paraId="79B0F4F7" w14:textId="77777777" w:rsidR="002D0715" w:rsidRPr="002D0715" w:rsidRDefault="002D0715" w:rsidP="002D0715">
      <w:pPr>
        <w:jc w:val="both"/>
        <w:rPr>
          <w:rFonts w:ascii="Palatino Linotype" w:hAnsi="Palatino Linotype"/>
          <w:b/>
          <w:bCs/>
          <w:color w:val="000000" w:themeColor="text1"/>
        </w:rPr>
      </w:pPr>
    </w:p>
    <w:p w14:paraId="785FD351" w14:textId="140D3C9B" w:rsidR="006375AA" w:rsidRDefault="00C70AC0" w:rsidP="00F80D40">
      <w:pPr>
        <w:pStyle w:val="Prrafodelista"/>
        <w:numPr>
          <w:ilvl w:val="0"/>
          <w:numId w:val="22"/>
        </w:numPr>
        <w:jc w:val="both"/>
        <w:rPr>
          <w:rFonts w:ascii="Palatino Linotype" w:hAnsi="Palatino Linotype"/>
          <w:b/>
          <w:bCs/>
          <w:color w:val="000000" w:themeColor="text1"/>
        </w:rPr>
      </w:pPr>
      <w:r w:rsidRPr="00D6770B">
        <w:rPr>
          <w:rFonts w:ascii="Palatino Linotype" w:hAnsi="Palatino Linotype"/>
          <w:b/>
          <w:bCs/>
          <w:color w:val="000000" w:themeColor="text1"/>
        </w:rPr>
        <w:t xml:space="preserve">SENTENCIA C </w:t>
      </w:r>
      <w:r w:rsidR="00D6770B" w:rsidRPr="00D6770B">
        <w:rPr>
          <w:rFonts w:ascii="Palatino Linotype" w:hAnsi="Palatino Linotype"/>
          <w:b/>
          <w:bCs/>
          <w:color w:val="000000" w:themeColor="text1"/>
        </w:rPr>
        <w:t>031/95</w:t>
      </w:r>
    </w:p>
    <w:p w14:paraId="706E2CA4" w14:textId="77777777" w:rsidR="00F80D40" w:rsidRDefault="00F80D40" w:rsidP="00F80D40">
      <w:pPr>
        <w:jc w:val="both"/>
        <w:rPr>
          <w:rFonts w:ascii="Palatino Linotype" w:hAnsi="Palatino Linotype"/>
          <w:b/>
          <w:bCs/>
          <w:color w:val="000000" w:themeColor="text1"/>
        </w:rPr>
      </w:pPr>
    </w:p>
    <w:p w14:paraId="10D80698" w14:textId="19D54BD8" w:rsidR="00F80D40" w:rsidRPr="00116DE4" w:rsidRDefault="00632E97" w:rsidP="00116DE4">
      <w:pPr>
        <w:jc w:val="both"/>
        <w:rPr>
          <w:rFonts w:ascii="Palatino Linotype" w:hAnsi="Palatino Linotype"/>
        </w:rPr>
      </w:pPr>
      <w:r w:rsidRPr="00116DE4">
        <w:rPr>
          <w:rFonts w:ascii="Palatino Linotype" w:hAnsi="Palatino Linotype"/>
        </w:rPr>
        <w:t xml:space="preserve">Frente a la discrecionalidad que tienen las autoridades competentes para expedir los permisos </w:t>
      </w:r>
      <w:r w:rsidR="0050525D" w:rsidRPr="00116DE4">
        <w:rPr>
          <w:rFonts w:ascii="Palatino Linotype" w:hAnsi="Palatino Linotype"/>
        </w:rPr>
        <w:t>correspondientes,</w:t>
      </w:r>
      <w:r w:rsidRPr="00116DE4">
        <w:rPr>
          <w:rFonts w:ascii="Palatino Linotype" w:hAnsi="Palatino Linotype"/>
        </w:rPr>
        <w:t xml:space="preserve"> así como para la suspensión de los mismos</w:t>
      </w:r>
      <w:r w:rsidR="0050525D" w:rsidRPr="00116DE4">
        <w:rPr>
          <w:rFonts w:ascii="Palatino Linotype" w:hAnsi="Palatino Linotype"/>
        </w:rPr>
        <w:t>, la corte señaló “</w:t>
      </w:r>
      <w:r w:rsidR="00F80D40" w:rsidRPr="00CE345D">
        <w:rPr>
          <w:rFonts w:ascii="Palatino Linotype" w:hAnsi="Palatino Linotype"/>
          <w:i/>
        </w:rPr>
        <w:t xml:space="preserve">La discrecionalidad para expedir los permisos correspondientes para posesión o porte de elementos bélicos </w:t>
      </w:r>
      <w:r w:rsidR="00F80D40" w:rsidRPr="00CE345D">
        <w:rPr>
          <w:rFonts w:ascii="Palatino Linotype" w:hAnsi="Palatino Linotype"/>
          <w:b/>
          <w:i/>
        </w:rPr>
        <w:t>es una materia que compete desarrollar al legislador</w:t>
      </w:r>
      <w:r w:rsidR="00F80D40" w:rsidRPr="00CE345D">
        <w:rPr>
          <w:rFonts w:ascii="Palatino Linotype" w:hAnsi="Palatino Linotype"/>
          <w:i/>
        </w:rPr>
        <w:t>. Potestad ésta que en criterio de la Corte no desconoce los principios ni la esencia del Estado de derecho, ni puede entenderse como un capricho omnipotente de quien encarne la autoridad de turno, ya que en todo caso la autoridad competente que expide el permiso debe ceñirse a los principios y procedimientos que para el efecto señala la ley</w:t>
      </w:r>
      <w:r w:rsidR="0050525D" w:rsidRPr="00116DE4">
        <w:rPr>
          <w:rFonts w:ascii="Palatino Linotype" w:hAnsi="Palatino Linotype"/>
        </w:rPr>
        <w:t>”; sin embargo, es importante señalar que no hay una regulación clara sobre los casos en los que la autoridad competente efectivamente puede suspender los permisos de porte o tenencia de las armas, ya que desde hace varios años atrás, de manera reiterativa y arbitraria, los permisos de porte y tenencia de armas se han suspendido por medio de Decretos presidenciales, sin encontrarse en un estado o momento que justifique dicha suspensión.</w:t>
      </w:r>
    </w:p>
    <w:p w14:paraId="4DEB061C" w14:textId="77777777" w:rsidR="00F80D40" w:rsidRPr="00F80D40" w:rsidRDefault="00F80D40" w:rsidP="00F80D40">
      <w:pPr>
        <w:jc w:val="both"/>
        <w:rPr>
          <w:rFonts w:ascii="Palatino Linotype" w:hAnsi="Palatino Linotype"/>
          <w:b/>
          <w:bCs/>
          <w:color w:val="000000" w:themeColor="text1"/>
        </w:rPr>
      </w:pPr>
    </w:p>
    <w:p w14:paraId="47951F60" w14:textId="32F265CD" w:rsidR="006375AA" w:rsidRDefault="006375AA" w:rsidP="006A0A83">
      <w:pPr>
        <w:jc w:val="both"/>
        <w:rPr>
          <w:rFonts w:ascii="Palatino Linotype" w:hAnsi="Palatino Linotype"/>
          <w:b/>
          <w:bCs/>
          <w:color w:val="000000" w:themeColor="text1"/>
        </w:rPr>
      </w:pPr>
    </w:p>
    <w:p w14:paraId="1838451D" w14:textId="41C022A1" w:rsidR="006A0A83" w:rsidRDefault="006A0A83" w:rsidP="006A0A83">
      <w:pPr>
        <w:jc w:val="both"/>
        <w:rPr>
          <w:rFonts w:ascii="Palatino Linotype" w:hAnsi="Palatino Linotype"/>
          <w:b/>
          <w:bCs/>
          <w:color w:val="000000" w:themeColor="text1"/>
        </w:rPr>
      </w:pPr>
    </w:p>
    <w:p w14:paraId="4FFEF88F" w14:textId="77777777" w:rsidR="006A0A83" w:rsidRDefault="006A0A83" w:rsidP="006A0A83">
      <w:pPr>
        <w:jc w:val="both"/>
        <w:rPr>
          <w:rFonts w:ascii="Palatino Linotype" w:hAnsi="Palatino Linotype"/>
          <w:b/>
          <w:bCs/>
          <w:color w:val="000000" w:themeColor="text1"/>
        </w:rPr>
      </w:pPr>
    </w:p>
    <w:p w14:paraId="24CD1363" w14:textId="6A6D91C8" w:rsidR="006A0A83" w:rsidRDefault="006A0A83" w:rsidP="006A0A83">
      <w:pPr>
        <w:jc w:val="both"/>
        <w:rPr>
          <w:rFonts w:ascii="Palatino Linotype" w:hAnsi="Palatino Linotype"/>
          <w:b/>
          <w:bCs/>
          <w:color w:val="000000" w:themeColor="text1"/>
        </w:rPr>
      </w:pPr>
      <w:r w:rsidRPr="0061495F">
        <w:rPr>
          <w:noProof/>
          <w:lang w:eastAsia="es-CO"/>
        </w:rPr>
        <w:drawing>
          <wp:inline distT="0" distB="0" distL="0" distR="0" wp14:anchorId="087E972D" wp14:editId="7B7A53F0">
            <wp:extent cx="2306129" cy="889000"/>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76636" cy="916180"/>
                    </a:xfrm>
                    <a:prstGeom prst="rect">
                      <a:avLst/>
                    </a:prstGeom>
                  </pic:spPr>
                </pic:pic>
              </a:graphicData>
            </a:graphic>
          </wp:inline>
        </w:drawing>
      </w:r>
    </w:p>
    <w:p w14:paraId="02FD6411" w14:textId="03927632" w:rsidR="006A0A83" w:rsidRDefault="006A0A83" w:rsidP="006A0A83">
      <w:pPr>
        <w:jc w:val="both"/>
        <w:rPr>
          <w:rFonts w:ascii="Palatino Linotype" w:hAnsi="Palatino Linotype"/>
          <w:b/>
          <w:bCs/>
          <w:color w:val="000000" w:themeColor="text1"/>
        </w:rPr>
      </w:pPr>
      <w:r>
        <w:rPr>
          <w:rFonts w:ascii="Palatino Linotype" w:hAnsi="Palatino Linotype"/>
          <w:b/>
          <w:bCs/>
          <w:color w:val="000000" w:themeColor="text1"/>
        </w:rPr>
        <w:t>H.R JUAN CARLOS WILLS OSPINA</w:t>
      </w:r>
    </w:p>
    <w:p w14:paraId="6185E8D8" w14:textId="12A51967" w:rsidR="006A0A83" w:rsidRPr="006A0A83" w:rsidRDefault="006A0A83" w:rsidP="006A0A83">
      <w:pPr>
        <w:jc w:val="both"/>
        <w:rPr>
          <w:rFonts w:ascii="Palatino Linotype" w:hAnsi="Palatino Linotype"/>
          <w:color w:val="000000" w:themeColor="text1"/>
          <w:sz w:val="18"/>
          <w:szCs w:val="18"/>
        </w:rPr>
      </w:pPr>
      <w:r>
        <w:rPr>
          <w:rFonts w:ascii="Palatino Linotype" w:hAnsi="Palatino Linotype"/>
          <w:color w:val="000000" w:themeColor="text1"/>
        </w:rPr>
        <w:t xml:space="preserve">Representante a la Cámara </w:t>
      </w:r>
    </w:p>
    <w:sectPr w:rsidR="006A0A83" w:rsidRPr="006A0A83" w:rsidSect="007324C0">
      <w:footerReference w:type="even" r:id="rId17"/>
      <w:footerReference w:type="default" r:id="rId18"/>
      <w:type w:val="continuous"/>
      <w:pgSz w:w="12240" w:h="15840"/>
      <w:pgMar w:top="2410" w:right="1701" w:bottom="1702" w:left="1701"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8DBF0" w14:textId="77777777" w:rsidR="00640EB0" w:rsidRDefault="00640EB0" w:rsidP="00811CFA">
      <w:r>
        <w:separator/>
      </w:r>
    </w:p>
  </w:endnote>
  <w:endnote w:type="continuationSeparator" w:id="0">
    <w:p w14:paraId="4BE29D1B" w14:textId="77777777" w:rsidR="00640EB0" w:rsidRDefault="00640EB0" w:rsidP="0081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33B0" w14:textId="560C15BA" w:rsidR="00901738" w:rsidRDefault="00901738">
    <w:pPr>
      <w:pStyle w:val="Piedepgina"/>
    </w:pPr>
    <w:r>
      <w:tab/>
    </w:r>
    <w:r>
      <w:tab/>
    </w:r>
    <w:r>
      <w:tab/>
    </w: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2992" w14:textId="77777777" w:rsidR="004C74DD" w:rsidRDefault="004C74DD" w:rsidP="00C36CF8">
    <w:pPr>
      <w:pStyle w:val="Piedepgina"/>
    </w:pPr>
    <w:r>
      <w:t xml:space="preserve">                                 </w:t>
    </w:r>
    <w:r>
      <w:tab/>
    </w:r>
  </w:p>
  <w:p w14:paraId="6B3C9B3B" w14:textId="77777777" w:rsidR="004C74DD" w:rsidRDefault="004C74DD" w:rsidP="004C74DD">
    <w:pPr>
      <w:pStyle w:val="Piedepgina"/>
      <w:jc w:val="center"/>
    </w:pPr>
  </w:p>
  <w:p w14:paraId="0F1C146E" w14:textId="77777777" w:rsidR="004C74DD" w:rsidRDefault="004C74DD" w:rsidP="004C74DD">
    <w:pPr>
      <w:pStyle w:val="Piedepgina"/>
      <w:jc w:val="center"/>
    </w:pPr>
    <w:r>
      <w:rPr>
        <w:noProof/>
        <w:lang w:eastAsia="es-CO"/>
      </w:rPr>
      <w:drawing>
        <wp:anchor distT="0" distB="0" distL="114300" distR="114300" simplePos="0" relativeHeight="251664384" behindDoc="0" locked="0" layoutInCell="1" allowOverlap="1" wp14:anchorId="11D94784" wp14:editId="57994FDE">
          <wp:simplePos x="0" y="0"/>
          <wp:positionH relativeFrom="margin">
            <wp:posOffset>2015490</wp:posOffset>
          </wp:positionH>
          <wp:positionV relativeFrom="margin">
            <wp:posOffset>7606030</wp:posOffset>
          </wp:positionV>
          <wp:extent cx="1583055" cy="175260"/>
          <wp:effectExtent l="0" t="0" r="0" b="0"/>
          <wp:wrapTopAndBottom/>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0" locked="0" layoutInCell="1" allowOverlap="1" wp14:anchorId="2F99EB57" wp14:editId="3EE62D77">
          <wp:simplePos x="0" y="0"/>
          <wp:positionH relativeFrom="margin">
            <wp:posOffset>3072765</wp:posOffset>
          </wp:positionH>
          <wp:positionV relativeFrom="margin">
            <wp:posOffset>9136380</wp:posOffset>
          </wp:positionV>
          <wp:extent cx="1583055" cy="175260"/>
          <wp:effectExtent l="0" t="0" r="0"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0288" behindDoc="0" locked="0" layoutInCell="1" allowOverlap="1" wp14:anchorId="1F6B054D" wp14:editId="67B710FE">
          <wp:simplePos x="0" y="0"/>
          <wp:positionH relativeFrom="margin">
            <wp:posOffset>3072765</wp:posOffset>
          </wp:positionH>
          <wp:positionV relativeFrom="margin">
            <wp:posOffset>9136380</wp:posOffset>
          </wp:positionV>
          <wp:extent cx="1583055" cy="175260"/>
          <wp:effectExtent l="0" t="0" r="0" b="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CFA">
      <w:t xml:space="preserve">                                   </w:t>
    </w:r>
    <w:r w:rsidR="00811CFA">
      <w:tab/>
    </w:r>
    <w:r w:rsidR="00811CFA">
      <w:rPr>
        <w:rFonts w:ascii="Arial Narrow" w:hAnsi="Arial Narrow"/>
        <w:sz w:val="18"/>
        <w:szCs w:val="18"/>
      </w:rPr>
      <w:t xml:space="preserve"> </w:t>
    </w:r>
    <w:r>
      <w:t xml:space="preserve">                                   </w:t>
    </w:r>
    <w:r>
      <w:tab/>
    </w:r>
  </w:p>
  <w:p w14:paraId="43488C50" w14:textId="77777777" w:rsidR="004C74DD" w:rsidRDefault="004C74DD" w:rsidP="004C74DD">
    <w:pPr>
      <w:pStyle w:val="Piedepgina"/>
      <w:jc w:val="center"/>
    </w:pPr>
  </w:p>
  <w:p w14:paraId="513BB66C" w14:textId="77777777" w:rsidR="004C74DD" w:rsidRDefault="00981958" w:rsidP="004C74DD">
    <w:pPr>
      <w:pStyle w:val="Sinespaciado"/>
      <w:jc w:val="center"/>
      <w:rPr>
        <w:rFonts w:ascii="Arial Narrow" w:hAnsi="Arial Narrow"/>
        <w:sz w:val="18"/>
        <w:szCs w:val="18"/>
      </w:rPr>
    </w:pPr>
    <w:r>
      <w:rPr>
        <w:rFonts w:ascii="Arial Narrow" w:hAnsi="Arial Narrow"/>
        <w:sz w:val="18"/>
        <w:szCs w:val="18"/>
      </w:rPr>
      <w:t xml:space="preserve">Capitolio Nacional.  Primer Piso </w:t>
    </w:r>
  </w:p>
  <w:p w14:paraId="7AD23382" w14:textId="77777777" w:rsidR="004C74DD" w:rsidRPr="00063225" w:rsidRDefault="00981958" w:rsidP="004C74DD">
    <w:pPr>
      <w:pStyle w:val="Sinespaciado"/>
      <w:jc w:val="center"/>
      <w:rPr>
        <w:rFonts w:ascii="Arial Narrow" w:hAnsi="Arial Narrow"/>
        <w:sz w:val="18"/>
        <w:szCs w:val="18"/>
      </w:rPr>
    </w:pPr>
    <w:r>
      <w:rPr>
        <w:rFonts w:ascii="Arial Narrow" w:hAnsi="Arial Narrow"/>
        <w:sz w:val="18"/>
        <w:szCs w:val="18"/>
      </w:rPr>
      <w:t>oficina</w:t>
    </w:r>
    <w:r w:rsidR="004C74DD" w:rsidRPr="00063225">
      <w:rPr>
        <w:rFonts w:ascii="Arial Narrow" w:hAnsi="Arial Narrow"/>
        <w:sz w:val="18"/>
        <w:szCs w:val="18"/>
      </w:rPr>
      <w:t>@</w:t>
    </w:r>
    <w:r>
      <w:rPr>
        <w:rFonts w:ascii="Arial Narrow" w:hAnsi="Arial Narrow"/>
        <w:sz w:val="18"/>
        <w:szCs w:val="18"/>
      </w:rPr>
      <w:t>juanwills.com</w:t>
    </w:r>
  </w:p>
  <w:p w14:paraId="6D0F001B" w14:textId="77777777" w:rsidR="004C74DD" w:rsidRPr="00063225" w:rsidRDefault="004C74DD" w:rsidP="004C74DD">
    <w:pPr>
      <w:pStyle w:val="Piedepgina"/>
      <w:jc w:val="center"/>
      <w:rPr>
        <w:rFonts w:ascii="Arial Narrow" w:hAnsi="Arial Narrow"/>
        <w:sz w:val="18"/>
        <w:szCs w:val="18"/>
      </w:rPr>
    </w:pPr>
    <w:r>
      <w:rPr>
        <w:noProof/>
        <w:lang w:eastAsia="es-CO"/>
      </w:rPr>
      <w:drawing>
        <wp:anchor distT="0" distB="0" distL="114300" distR="114300" simplePos="0" relativeHeight="251662336" behindDoc="0" locked="0" layoutInCell="1" allowOverlap="1" wp14:anchorId="7513DF0D" wp14:editId="1660DC74">
          <wp:simplePos x="0" y="0"/>
          <wp:positionH relativeFrom="margin">
            <wp:posOffset>3072765</wp:posOffset>
          </wp:positionH>
          <wp:positionV relativeFrom="margin">
            <wp:posOffset>9136380</wp:posOffset>
          </wp:positionV>
          <wp:extent cx="1583055" cy="175260"/>
          <wp:effectExtent l="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7383EBA4" w14:textId="77777777" w:rsidR="00811CFA" w:rsidRDefault="00811CF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BB87" w14:textId="77777777" w:rsidR="007324C0" w:rsidRPr="00C36CF8" w:rsidRDefault="007324C0" w:rsidP="007324C0">
    <w:pPr>
      <w:pStyle w:val="Prrafodelista"/>
      <w:numPr>
        <w:ilvl w:val="0"/>
        <w:numId w:val="10"/>
      </w:numPr>
      <w:rPr>
        <w:rFonts w:ascii="Palatino Linotype" w:hAnsi="Palatino Linotype"/>
        <w:sz w:val="18"/>
        <w:szCs w:val="18"/>
      </w:rPr>
    </w:pPr>
    <w:r w:rsidRPr="00C36CF8">
      <w:rPr>
        <w:rFonts w:ascii="Palatino Linotype" w:hAnsi="Palatino Linotype"/>
        <w:sz w:val="18"/>
        <w:szCs w:val="18"/>
      </w:rPr>
      <w:t>https://mises.org/wire/philosophy-gun-control</w:t>
    </w:r>
  </w:p>
  <w:p w14:paraId="1F162B41" w14:textId="77777777" w:rsidR="007324C0" w:rsidRDefault="007324C0">
    <w:pPr>
      <w:pStyle w:val="Piedepgina"/>
    </w:pPr>
    <w:r>
      <w:tab/>
    </w:r>
    <w:r>
      <w:tab/>
    </w:r>
    <w:r>
      <w:tab/>
    </w:r>
    <w:r>
      <w:tab/>
    </w: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9A2D5" w14:textId="77777777" w:rsidR="006944FE" w:rsidRPr="00901738" w:rsidRDefault="006944FE" w:rsidP="00C36CF8">
    <w:pPr>
      <w:pStyle w:val="Piedepgina"/>
      <w:rPr>
        <w:sz w:val="36"/>
      </w:rPr>
    </w:pPr>
    <w:r w:rsidRPr="00901738">
      <w:rPr>
        <w:sz w:val="36"/>
      </w:rPr>
      <w:t xml:space="preserve">          </w:t>
    </w:r>
    <w:r w:rsidRPr="00901738">
      <w:rPr>
        <w:sz w:val="36"/>
      </w:rPr>
      <w:tab/>
    </w:r>
  </w:p>
  <w:p w14:paraId="306888BE" w14:textId="77777777" w:rsidR="006944FE" w:rsidRDefault="006944FE" w:rsidP="004C74DD">
    <w:pPr>
      <w:pStyle w:val="Piedepgina"/>
      <w:jc w:val="center"/>
    </w:pPr>
  </w:p>
  <w:p w14:paraId="35529FD0" w14:textId="77777777" w:rsidR="006944FE" w:rsidRDefault="006944FE" w:rsidP="004C74DD">
    <w:pPr>
      <w:pStyle w:val="Piedepgina"/>
      <w:jc w:val="center"/>
    </w:pPr>
    <w:r>
      <w:rPr>
        <w:noProof/>
        <w:lang w:eastAsia="es-CO"/>
      </w:rPr>
      <w:drawing>
        <wp:anchor distT="0" distB="0" distL="114300" distR="114300" simplePos="0" relativeHeight="251672576" behindDoc="0" locked="0" layoutInCell="1" allowOverlap="1" wp14:anchorId="3CBB585E" wp14:editId="7A39D7BA">
          <wp:simplePos x="0" y="0"/>
          <wp:positionH relativeFrom="margin">
            <wp:posOffset>2015490</wp:posOffset>
          </wp:positionH>
          <wp:positionV relativeFrom="margin">
            <wp:posOffset>7606030</wp:posOffset>
          </wp:positionV>
          <wp:extent cx="1583055" cy="17526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0528" behindDoc="0" locked="0" layoutInCell="1" allowOverlap="1" wp14:anchorId="1815F9A7" wp14:editId="1E17318B">
          <wp:simplePos x="0" y="0"/>
          <wp:positionH relativeFrom="margin">
            <wp:posOffset>3072765</wp:posOffset>
          </wp:positionH>
          <wp:positionV relativeFrom="margin">
            <wp:posOffset>9136380</wp:posOffset>
          </wp:positionV>
          <wp:extent cx="1583055" cy="17526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9504" behindDoc="0" locked="0" layoutInCell="1" allowOverlap="1" wp14:anchorId="7AD46BF9" wp14:editId="423F1E6D">
          <wp:simplePos x="0" y="0"/>
          <wp:positionH relativeFrom="margin">
            <wp:posOffset>3072765</wp:posOffset>
          </wp:positionH>
          <wp:positionV relativeFrom="margin">
            <wp:posOffset>9136380</wp:posOffset>
          </wp:positionV>
          <wp:extent cx="1583055" cy="17526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14:paraId="3DC9D0A5" w14:textId="77777777" w:rsidR="006944FE" w:rsidRDefault="006944FE" w:rsidP="004C74DD">
    <w:pPr>
      <w:pStyle w:val="Piedepgina"/>
      <w:jc w:val="center"/>
    </w:pPr>
  </w:p>
  <w:p w14:paraId="02561ADE" w14:textId="77777777" w:rsidR="006944FE" w:rsidRDefault="006944FE" w:rsidP="004C74DD">
    <w:pPr>
      <w:pStyle w:val="Sinespaciado"/>
      <w:jc w:val="center"/>
      <w:rPr>
        <w:rFonts w:ascii="Arial Narrow" w:hAnsi="Arial Narrow"/>
        <w:sz w:val="18"/>
        <w:szCs w:val="18"/>
      </w:rPr>
    </w:pPr>
    <w:r>
      <w:rPr>
        <w:rFonts w:ascii="Arial Narrow" w:hAnsi="Arial Narrow"/>
        <w:sz w:val="18"/>
        <w:szCs w:val="18"/>
      </w:rPr>
      <w:t xml:space="preserve">Capitolio Nacional.  Primer Piso </w:t>
    </w:r>
  </w:p>
  <w:p w14:paraId="3C5170B8" w14:textId="77777777" w:rsidR="006944FE" w:rsidRPr="00063225" w:rsidRDefault="006944FE" w:rsidP="004C74DD">
    <w:pPr>
      <w:pStyle w:val="Sinespaciado"/>
      <w:jc w:val="center"/>
      <w:rPr>
        <w:rFonts w:ascii="Arial Narrow" w:hAnsi="Arial Narrow"/>
        <w:sz w:val="18"/>
        <w:szCs w:val="18"/>
      </w:rPr>
    </w:pPr>
    <w:r>
      <w:rPr>
        <w:rFonts w:ascii="Arial Narrow" w:hAnsi="Arial Narrow"/>
        <w:sz w:val="18"/>
        <w:szCs w:val="18"/>
      </w:rPr>
      <w:t>oficina</w:t>
    </w:r>
    <w:r w:rsidRPr="00063225">
      <w:rPr>
        <w:rFonts w:ascii="Arial Narrow" w:hAnsi="Arial Narrow"/>
        <w:sz w:val="18"/>
        <w:szCs w:val="18"/>
      </w:rPr>
      <w:t>@</w:t>
    </w:r>
    <w:r>
      <w:rPr>
        <w:rFonts w:ascii="Arial Narrow" w:hAnsi="Arial Narrow"/>
        <w:sz w:val="18"/>
        <w:szCs w:val="18"/>
      </w:rPr>
      <w:t>juanwills.com</w:t>
    </w:r>
  </w:p>
  <w:p w14:paraId="1B5E13EC" w14:textId="77777777" w:rsidR="006944FE" w:rsidRPr="00063225" w:rsidRDefault="006944FE" w:rsidP="004C74DD">
    <w:pPr>
      <w:pStyle w:val="Piedepgina"/>
      <w:jc w:val="center"/>
      <w:rPr>
        <w:rFonts w:ascii="Arial Narrow" w:hAnsi="Arial Narrow"/>
        <w:sz w:val="18"/>
        <w:szCs w:val="18"/>
      </w:rPr>
    </w:pPr>
    <w:r>
      <w:rPr>
        <w:noProof/>
        <w:lang w:eastAsia="es-CO"/>
      </w:rPr>
      <w:drawing>
        <wp:anchor distT="0" distB="0" distL="114300" distR="114300" simplePos="0" relativeHeight="251671552" behindDoc="0" locked="0" layoutInCell="1" allowOverlap="1" wp14:anchorId="0A7F15E4" wp14:editId="48777A95">
          <wp:simplePos x="0" y="0"/>
          <wp:positionH relativeFrom="margin">
            <wp:posOffset>3072765</wp:posOffset>
          </wp:positionH>
          <wp:positionV relativeFrom="margin">
            <wp:posOffset>9136380</wp:posOffset>
          </wp:positionV>
          <wp:extent cx="1583055" cy="17526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032EFD62" w14:textId="77777777" w:rsidR="006944FE" w:rsidRDefault="006944F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4ADCB" w14:textId="77777777" w:rsidR="00640EB0" w:rsidRDefault="00640EB0" w:rsidP="00811CFA">
      <w:r>
        <w:separator/>
      </w:r>
    </w:p>
  </w:footnote>
  <w:footnote w:type="continuationSeparator" w:id="0">
    <w:p w14:paraId="5DD92076" w14:textId="77777777" w:rsidR="00640EB0" w:rsidRDefault="00640EB0" w:rsidP="00811C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B9F07" w14:textId="77777777" w:rsidR="007A57B2" w:rsidRDefault="007B36FA" w:rsidP="007A57B2">
    <w:pPr>
      <w:pStyle w:val="Encabezado"/>
    </w:pPr>
    <w:r>
      <w:rPr>
        <w:noProof/>
        <w:lang w:eastAsia="es-CO"/>
      </w:rPr>
      <w:drawing>
        <wp:anchor distT="0" distB="0" distL="114300" distR="114300" simplePos="0" relativeHeight="251667456" behindDoc="0" locked="0" layoutInCell="1" allowOverlap="1" wp14:anchorId="291EC1D4" wp14:editId="1BFE9CFD">
          <wp:simplePos x="0" y="0"/>
          <wp:positionH relativeFrom="column">
            <wp:posOffset>1453515</wp:posOffset>
          </wp:positionH>
          <wp:positionV relativeFrom="paragraph">
            <wp:posOffset>-95250</wp:posOffset>
          </wp:positionV>
          <wp:extent cx="2714625" cy="8858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08C17" w14:textId="77777777" w:rsidR="00811CFA" w:rsidRDefault="00811CF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A9106F"/>
    <w:multiLevelType w:val="multilevel"/>
    <w:tmpl w:val="66567A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E16B6"/>
    <w:multiLevelType w:val="hybridMultilevel"/>
    <w:tmpl w:val="01DEF1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5B321EA"/>
    <w:multiLevelType w:val="multilevel"/>
    <w:tmpl w:val="8B4E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3A69FD"/>
    <w:multiLevelType w:val="multilevel"/>
    <w:tmpl w:val="CA5849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D6795"/>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D443F5"/>
    <w:multiLevelType w:val="hybridMultilevel"/>
    <w:tmpl w:val="B1E644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7117D7"/>
    <w:multiLevelType w:val="hybridMultilevel"/>
    <w:tmpl w:val="74D6A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4FBBF6"/>
    <w:multiLevelType w:val="multilevel"/>
    <w:tmpl w:val="1932FEF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481C133F"/>
    <w:multiLevelType w:val="hybridMultilevel"/>
    <w:tmpl w:val="01DEF1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A001A79"/>
    <w:multiLevelType w:val="hybridMultilevel"/>
    <w:tmpl w:val="7D9AFC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AEA2CEA"/>
    <w:multiLevelType w:val="multilevel"/>
    <w:tmpl w:val="9402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A4F4F2C"/>
    <w:multiLevelType w:val="hybridMultilevel"/>
    <w:tmpl w:val="F27E7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F017280"/>
    <w:multiLevelType w:val="multilevel"/>
    <w:tmpl w:val="EF32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9B11C0"/>
    <w:multiLevelType w:val="hybridMultilevel"/>
    <w:tmpl w:val="A768D5D6"/>
    <w:lvl w:ilvl="0" w:tplc="CA4EB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0013C2"/>
    <w:multiLevelType w:val="hybridMultilevel"/>
    <w:tmpl w:val="6C846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0B32F9"/>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B2373BE"/>
    <w:multiLevelType w:val="hybridMultilevel"/>
    <w:tmpl w:val="01DEF1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13D0D2F"/>
    <w:multiLevelType w:val="hybridMultilevel"/>
    <w:tmpl w:val="9188B83C"/>
    <w:lvl w:ilvl="0" w:tplc="86583D7E">
      <w:start w:val="3"/>
      <w:numFmt w:val="bullet"/>
      <w:lvlText w:val="-"/>
      <w:lvlJc w:val="left"/>
      <w:pPr>
        <w:ind w:left="720" w:hanging="360"/>
      </w:pPr>
      <w:rPr>
        <w:rFonts w:ascii="Palatino Linotype" w:eastAsia="Times New Roman" w:hAnsi="Palatino Linotyp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4B504B3"/>
    <w:multiLevelType w:val="multilevel"/>
    <w:tmpl w:val="1932FEF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6"/>
  </w:num>
  <w:num w:numId="2">
    <w:abstractNumId w:val="5"/>
  </w:num>
  <w:num w:numId="3">
    <w:abstractNumId w:val="13"/>
  </w:num>
  <w:num w:numId="4">
    <w:abstractNumId w:val="15"/>
  </w:num>
  <w:num w:numId="5">
    <w:abstractNumId w:val="0"/>
  </w:num>
  <w:num w:numId="6">
    <w:abstractNumId w:val="12"/>
  </w:num>
  <w:num w:numId="7">
    <w:abstractNumId w:val="2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21"/>
  </w:num>
  <w:num w:numId="10">
    <w:abstractNumId w:val="9"/>
  </w:num>
  <w:num w:numId="11">
    <w:abstractNumId w:val="2"/>
  </w:num>
  <w:num w:numId="12">
    <w:abstractNumId w:val="17"/>
  </w:num>
  <w:num w:numId="13">
    <w:abstractNumId w:val="1"/>
  </w:num>
  <w:num w:numId="14">
    <w:abstractNumId w:val="14"/>
  </w:num>
  <w:num w:numId="15">
    <w:abstractNumId w:val="4"/>
  </w:num>
  <w:num w:numId="16">
    <w:abstractNumId w:val="11"/>
  </w:num>
  <w:num w:numId="17">
    <w:abstractNumId w:val="3"/>
  </w:num>
  <w:num w:numId="18">
    <w:abstractNumId w:val="18"/>
  </w:num>
  <w:num w:numId="19">
    <w:abstractNumId w:val="7"/>
  </w:num>
  <w:num w:numId="20">
    <w:abstractNumId w:val="10"/>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E4"/>
    <w:rsid w:val="00002963"/>
    <w:rsid w:val="00003DD3"/>
    <w:rsid w:val="000101F2"/>
    <w:rsid w:val="00011421"/>
    <w:rsid w:val="000233F5"/>
    <w:rsid w:val="00031F90"/>
    <w:rsid w:val="00035164"/>
    <w:rsid w:val="000430FB"/>
    <w:rsid w:val="000533C9"/>
    <w:rsid w:val="000534B8"/>
    <w:rsid w:val="0005368A"/>
    <w:rsid w:val="00054E6D"/>
    <w:rsid w:val="00057801"/>
    <w:rsid w:val="0006742D"/>
    <w:rsid w:val="00071132"/>
    <w:rsid w:val="00076758"/>
    <w:rsid w:val="000818C3"/>
    <w:rsid w:val="0009086D"/>
    <w:rsid w:val="0009339C"/>
    <w:rsid w:val="00093479"/>
    <w:rsid w:val="000A2F94"/>
    <w:rsid w:val="000B6909"/>
    <w:rsid w:val="000D069A"/>
    <w:rsid w:val="000D095D"/>
    <w:rsid w:val="000D0F4B"/>
    <w:rsid w:val="000D4FCB"/>
    <w:rsid w:val="000E011A"/>
    <w:rsid w:val="000E235A"/>
    <w:rsid w:val="000F219E"/>
    <w:rsid w:val="000F2650"/>
    <w:rsid w:val="000F2FFC"/>
    <w:rsid w:val="000F4B15"/>
    <w:rsid w:val="00101BCE"/>
    <w:rsid w:val="00107D88"/>
    <w:rsid w:val="001148A4"/>
    <w:rsid w:val="00114BFF"/>
    <w:rsid w:val="00116DE4"/>
    <w:rsid w:val="001272DD"/>
    <w:rsid w:val="001317E6"/>
    <w:rsid w:val="001400BA"/>
    <w:rsid w:val="00145A3E"/>
    <w:rsid w:val="001460AB"/>
    <w:rsid w:val="00150EF9"/>
    <w:rsid w:val="001514C2"/>
    <w:rsid w:val="0015239E"/>
    <w:rsid w:val="00172FCE"/>
    <w:rsid w:val="00177274"/>
    <w:rsid w:val="00184FFE"/>
    <w:rsid w:val="00187EB0"/>
    <w:rsid w:val="001950DB"/>
    <w:rsid w:val="001B2856"/>
    <w:rsid w:val="001C0120"/>
    <w:rsid w:val="001C5C67"/>
    <w:rsid w:val="001C7F64"/>
    <w:rsid w:val="001D2D68"/>
    <w:rsid w:val="001D3757"/>
    <w:rsid w:val="001D4AFE"/>
    <w:rsid w:val="001E6B91"/>
    <w:rsid w:val="001E7A6A"/>
    <w:rsid w:val="00207EC5"/>
    <w:rsid w:val="00214F9A"/>
    <w:rsid w:val="00216EBB"/>
    <w:rsid w:val="0022093C"/>
    <w:rsid w:val="00222C91"/>
    <w:rsid w:val="002310D1"/>
    <w:rsid w:val="00231A4F"/>
    <w:rsid w:val="0023433A"/>
    <w:rsid w:val="002344F8"/>
    <w:rsid w:val="002375E4"/>
    <w:rsid w:val="00240604"/>
    <w:rsid w:val="00245DEA"/>
    <w:rsid w:val="00250AB6"/>
    <w:rsid w:val="0026088A"/>
    <w:rsid w:val="00260AAC"/>
    <w:rsid w:val="00261F70"/>
    <w:rsid w:val="00263D12"/>
    <w:rsid w:val="00267A2E"/>
    <w:rsid w:val="00282DAB"/>
    <w:rsid w:val="002851BE"/>
    <w:rsid w:val="002950BB"/>
    <w:rsid w:val="002970DC"/>
    <w:rsid w:val="002A009E"/>
    <w:rsid w:val="002A4E7C"/>
    <w:rsid w:val="002A59F9"/>
    <w:rsid w:val="002A6E41"/>
    <w:rsid w:val="002B3F72"/>
    <w:rsid w:val="002C1E18"/>
    <w:rsid w:val="002C2277"/>
    <w:rsid w:val="002D0715"/>
    <w:rsid w:val="002D5F90"/>
    <w:rsid w:val="002F1317"/>
    <w:rsid w:val="002F304F"/>
    <w:rsid w:val="002F37BD"/>
    <w:rsid w:val="003021F5"/>
    <w:rsid w:val="00325639"/>
    <w:rsid w:val="003266FE"/>
    <w:rsid w:val="00334D25"/>
    <w:rsid w:val="00334EA2"/>
    <w:rsid w:val="00341123"/>
    <w:rsid w:val="0035203A"/>
    <w:rsid w:val="003547DE"/>
    <w:rsid w:val="00356F6E"/>
    <w:rsid w:val="00360A3F"/>
    <w:rsid w:val="00362B4B"/>
    <w:rsid w:val="00364AFB"/>
    <w:rsid w:val="003661F0"/>
    <w:rsid w:val="00367835"/>
    <w:rsid w:val="00372218"/>
    <w:rsid w:val="00375A5E"/>
    <w:rsid w:val="003815D9"/>
    <w:rsid w:val="003A143C"/>
    <w:rsid w:val="003B044F"/>
    <w:rsid w:val="003C32D8"/>
    <w:rsid w:val="003D42E1"/>
    <w:rsid w:val="003D661B"/>
    <w:rsid w:val="003E0188"/>
    <w:rsid w:val="003E0637"/>
    <w:rsid w:val="00400BB6"/>
    <w:rsid w:val="00404C63"/>
    <w:rsid w:val="00411421"/>
    <w:rsid w:val="00411C62"/>
    <w:rsid w:val="0041716C"/>
    <w:rsid w:val="00420BAA"/>
    <w:rsid w:val="0042116C"/>
    <w:rsid w:val="00425412"/>
    <w:rsid w:val="004319D1"/>
    <w:rsid w:val="004337BD"/>
    <w:rsid w:val="0043389C"/>
    <w:rsid w:val="00433AB9"/>
    <w:rsid w:val="0043451C"/>
    <w:rsid w:val="0044336F"/>
    <w:rsid w:val="004551B2"/>
    <w:rsid w:val="004612E3"/>
    <w:rsid w:val="004879FB"/>
    <w:rsid w:val="00492902"/>
    <w:rsid w:val="004A43C7"/>
    <w:rsid w:val="004B2277"/>
    <w:rsid w:val="004B2D6D"/>
    <w:rsid w:val="004C4A2B"/>
    <w:rsid w:val="004C65AF"/>
    <w:rsid w:val="004C74DD"/>
    <w:rsid w:val="004D3F97"/>
    <w:rsid w:val="004E0ECD"/>
    <w:rsid w:val="004E59EF"/>
    <w:rsid w:val="004E5C1B"/>
    <w:rsid w:val="004F55A1"/>
    <w:rsid w:val="0050525D"/>
    <w:rsid w:val="005054D5"/>
    <w:rsid w:val="00507BA5"/>
    <w:rsid w:val="005245CE"/>
    <w:rsid w:val="00527D73"/>
    <w:rsid w:val="0053220B"/>
    <w:rsid w:val="00534780"/>
    <w:rsid w:val="005349F7"/>
    <w:rsid w:val="005467D4"/>
    <w:rsid w:val="00555F56"/>
    <w:rsid w:val="00573881"/>
    <w:rsid w:val="0058034D"/>
    <w:rsid w:val="00587151"/>
    <w:rsid w:val="0059306B"/>
    <w:rsid w:val="0059446D"/>
    <w:rsid w:val="005A429D"/>
    <w:rsid w:val="005B1040"/>
    <w:rsid w:val="005B1367"/>
    <w:rsid w:val="005B515B"/>
    <w:rsid w:val="005C10FC"/>
    <w:rsid w:val="005C12C5"/>
    <w:rsid w:val="005D3421"/>
    <w:rsid w:val="005E51C3"/>
    <w:rsid w:val="005E7CC2"/>
    <w:rsid w:val="005F2A7C"/>
    <w:rsid w:val="0060478E"/>
    <w:rsid w:val="00615B3E"/>
    <w:rsid w:val="00615F4E"/>
    <w:rsid w:val="006177FB"/>
    <w:rsid w:val="00632E97"/>
    <w:rsid w:val="00634999"/>
    <w:rsid w:val="0063642E"/>
    <w:rsid w:val="006375AA"/>
    <w:rsid w:val="00640EB0"/>
    <w:rsid w:val="00647FC6"/>
    <w:rsid w:val="00653FDE"/>
    <w:rsid w:val="00662880"/>
    <w:rsid w:val="00666B6B"/>
    <w:rsid w:val="00672036"/>
    <w:rsid w:val="00672B41"/>
    <w:rsid w:val="006832BC"/>
    <w:rsid w:val="006944FE"/>
    <w:rsid w:val="006A0A83"/>
    <w:rsid w:val="006B0FD8"/>
    <w:rsid w:val="006C1F91"/>
    <w:rsid w:val="006C329F"/>
    <w:rsid w:val="006C53D3"/>
    <w:rsid w:val="006E315D"/>
    <w:rsid w:val="006E3425"/>
    <w:rsid w:val="006E595B"/>
    <w:rsid w:val="006E5C54"/>
    <w:rsid w:val="006F3F98"/>
    <w:rsid w:val="006F5584"/>
    <w:rsid w:val="006F7D4E"/>
    <w:rsid w:val="007001F2"/>
    <w:rsid w:val="0070184E"/>
    <w:rsid w:val="00701C32"/>
    <w:rsid w:val="00707FF6"/>
    <w:rsid w:val="007149DB"/>
    <w:rsid w:val="00716C2C"/>
    <w:rsid w:val="00726482"/>
    <w:rsid w:val="007324C0"/>
    <w:rsid w:val="00733957"/>
    <w:rsid w:val="00733F5F"/>
    <w:rsid w:val="00734E8C"/>
    <w:rsid w:val="00735C9C"/>
    <w:rsid w:val="0073668E"/>
    <w:rsid w:val="007458E2"/>
    <w:rsid w:val="007505FD"/>
    <w:rsid w:val="007535D3"/>
    <w:rsid w:val="00765542"/>
    <w:rsid w:val="007662C7"/>
    <w:rsid w:val="00771D54"/>
    <w:rsid w:val="00784CEA"/>
    <w:rsid w:val="00786488"/>
    <w:rsid w:val="00792B3C"/>
    <w:rsid w:val="007942D4"/>
    <w:rsid w:val="00795699"/>
    <w:rsid w:val="007A0704"/>
    <w:rsid w:val="007A57B2"/>
    <w:rsid w:val="007B36FA"/>
    <w:rsid w:val="007C0C6C"/>
    <w:rsid w:val="007C6EF5"/>
    <w:rsid w:val="007E1E73"/>
    <w:rsid w:val="007F3F28"/>
    <w:rsid w:val="007F718C"/>
    <w:rsid w:val="00811CFA"/>
    <w:rsid w:val="00811EFF"/>
    <w:rsid w:val="00812365"/>
    <w:rsid w:val="008165EA"/>
    <w:rsid w:val="00817F46"/>
    <w:rsid w:val="0082003E"/>
    <w:rsid w:val="00820688"/>
    <w:rsid w:val="00822B66"/>
    <w:rsid w:val="00833105"/>
    <w:rsid w:val="00833D6C"/>
    <w:rsid w:val="00837FE9"/>
    <w:rsid w:val="00843365"/>
    <w:rsid w:val="0084718B"/>
    <w:rsid w:val="008549E5"/>
    <w:rsid w:val="0085529A"/>
    <w:rsid w:val="00857017"/>
    <w:rsid w:val="008575FA"/>
    <w:rsid w:val="00861444"/>
    <w:rsid w:val="00863476"/>
    <w:rsid w:val="00866999"/>
    <w:rsid w:val="008737F4"/>
    <w:rsid w:val="008756B7"/>
    <w:rsid w:val="00877461"/>
    <w:rsid w:val="008830ED"/>
    <w:rsid w:val="00883470"/>
    <w:rsid w:val="00884B96"/>
    <w:rsid w:val="008875A5"/>
    <w:rsid w:val="00890BAA"/>
    <w:rsid w:val="00891CF8"/>
    <w:rsid w:val="008A5180"/>
    <w:rsid w:val="008B1ED0"/>
    <w:rsid w:val="008C36CD"/>
    <w:rsid w:val="008C7AFF"/>
    <w:rsid w:val="008D08E2"/>
    <w:rsid w:val="008D4728"/>
    <w:rsid w:val="008E261B"/>
    <w:rsid w:val="008E7279"/>
    <w:rsid w:val="008E7C44"/>
    <w:rsid w:val="008E7F28"/>
    <w:rsid w:val="008F036E"/>
    <w:rsid w:val="008F0B6B"/>
    <w:rsid w:val="008F2349"/>
    <w:rsid w:val="008F605E"/>
    <w:rsid w:val="008F683A"/>
    <w:rsid w:val="008F74EC"/>
    <w:rsid w:val="00900D91"/>
    <w:rsid w:val="00901738"/>
    <w:rsid w:val="00902217"/>
    <w:rsid w:val="00902596"/>
    <w:rsid w:val="009040B1"/>
    <w:rsid w:val="009061D1"/>
    <w:rsid w:val="00910BFF"/>
    <w:rsid w:val="00910F5A"/>
    <w:rsid w:val="009143E4"/>
    <w:rsid w:val="009153D1"/>
    <w:rsid w:val="00922C34"/>
    <w:rsid w:val="009342D5"/>
    <w:rsid w:val="0093611F"/>
    <w:rsid w:val="00952554"/>
    <w:rsid w:val="00954813"/>
    <w:rsid w:val="009578F2"/>
    <w:rsid w:val="00960E3B"/>
    <w:rsid w:val="009627B2"/>
    <w:rsid w:val="00962ACC"/>
    <w:rsid w:val="00965E56"/>
    <w:rsid w:val="0097015D"/>
    <w:rsid w:val="00970EF6"/>
    <w:rsid w:val="00981958"/>
    <w:rsid w:val="00986EB5"/>
    <w:rsid w:val="0099083A"/>
    <w:rsid w:val="009957E8"/>
    <w:rsid w:val="009A3AD8"/>
    <w:rsid w:val="009B2082"/>
    <w:rsid w:val="009B59DB"/>
    <w:rsid w:val="009B6B93"/>
    <w:rsid w:val="009C221F"/>
    <w:rsid w:val="009D5B1C"/>
    <w:rsid w:val="009D763D"/>
    <w:rsid w:val="009E644D"/>
    <w:rsid w:val="009F4E76"/>
    <w:rsid w:val="00A0214D"/>
    <w:rsid w:val="00A04CA6"/>
    <w:rsid w:val="00A164C1"/>
    <w:rsid w:val="00A166F5"/>
    <w:rsid w:val="00A257E3"/>
    <w:rsid w:val="00A34830"/>
    <w:rsid w:val="00A34ACC"/>
    <w:rsid w:val="00A37AC4"/>
    <w:rsid w:val="00A43110"/>
    <w:rsid w:val="00A47AA5"/>
    <w:rsid w:val="00A50ECE"/>
    <w:rsid w:val="00A60E23"/>
    <w:rsid w:val="00A61B0C"/>
    <w:rsid w:val="00A62BC3"/>
    <w:rsid w:val="00A64B59"/>
    <w:rsid w:val="00A651DB"/>
    <w:rsid w:val="00A72245"/>
    <w:rsid w:val="00A722BB"/>
    <w:rsid w:val="00A736E7"/>
    <w:rsid w:val="00A7542F"/>
    <w:rsid w:val="00A7791D"/>
    <w:rsid w:val="00A93697"/>
    <w:rsid w:val="00AA1542"/>
    <w:rsid w:val="00AA54CC"/>
    <w:rsid w:val="00AB3230"/>
    <w:rsid w:val="00AC520B"/>
    <w:rsid w:val="00AC6A37"/>
    <w:rsid w:val="00AD1FE5"/>
    <w:rsid w:val="00AD7916"/>
    <w:rsid w:val="00AE18B6"/>
    <w:rsid w:val="00AF193D"/>
    <w:rsid w:val="00AF2594"/>
    <w:rsid w:val="00AF39D6"/>
    <w:rsid w:val="00B0386E"/>
    <w:rsid w:val="00B11E88"/>
    <w:rsid w:val="00B166A9"/>
    <w:rsid w:val="00B27924"/>
    <w:rsid w:val="00B36E01"/>
    <w:rsid w:val="00B46CB7"/>
    <w:rsid w:val="00B51EE8"/>
    <w:rsid w:val="00B5723B"/>
    <w:rsid w:val="00B670E2"/>
    <w:rsid w:val="00B7383E"/>
    <w:rsid w:val="00B85B37"/>
    <w:rsid w:val="00B85D1F"/>
    <w:rsid w:val="00B865B8"/>
    <w:rsid w:val="00B86A0F"/>
    <w:rsid w:val="00B86D54"/>
    <w:rsid w:val="00B90E71"/>
    <w:rsid w:val="00B914C8"/>
    <w:rsid w:val="00B915CA"/>
    <w:rsid w:val="00B92616"/>
    <w:rsid w:val="00B9568D"/>
    <w:rsid w:val="00B957D6"/>
    <w:rsid w:val="00B96E4A"/>
    <w:rsid w:val="00BB7040"/>
    <w:rsid w:val="00BB753A"/>
    <w:rsid w:val="00BC6817"/>
    <w:rsid w:val="00BC7CC7"/>
    <w:rsid w:val="00BD15A5"/>
    <w:rsid w:val="00BD34DD"/>
    <w:rsid w:val="00BD5B6F"/>
    <w:rsid w:val="00BF0E6F"/>
    <w:rsid w:val="00C15C28"/>
    <w:rsid w:val="00C20194"/>
    <w:rsid w:val="00C20C20"/>
    <w:rsid w:val="00C23461"/>
    <w:rsid w:val="00C25CA0"/>
    <w:rsid w:val="00C31AAB"/>
    <w:rsid w:val="00C33F4D"/>
    <w:rsid w:val="00C35AEE"/>
    <w:rsid w:val="00C36CF8"/>
    <w:rsid w:val="00C4326B"/>
    <w:rsid w:val="00C46D4F"/>
    <w:rsid w:val="00C4736C"/>
    <w:rsid w:val="00C51D1C"/>
    <w:rsid w:val="00C52033"/>
    <w:rsid w:val="00C528B8"/>
    <w:rsid w:val="00C62B66"/>
    <w:rsid w:val="00C70AC0"/>
    <w:rsid w:val="00C82526"/>
    <w:rsid w:val="00C83D5F"/>
    <w:rsid w:val="00C9332B"/>
    <w:rsid w:val="00C95C16"/>
    <w:rsid w:val="00C96E53"/>
    <w:rsid w:val="00CA1C25"/>
    <w:rsid w:val="00CA43F5"/>
    <w:rsid w:val="00CA47CD"/>
    <w:rsid w:val="00CB2E0F"/>
    <w:rsid w:val="00CB69EC"/>
    <w:rsid w:val="00CC1715"/>
    <w:rsid w:val="00CC3E19"/>
    <w:rsid w:val="00CC4DC6"/>
    <w:rsid w:val="00CD4CC2"/>
    <w:rsid w:val="00CE0FD9"/>
    <w:rsid w:val="00CE1DBD"/>
    <w:rsid w:val="00CE345D"/>
    <w:rsid w:val="00CE57BA"/>
    <w:rsid w:val="00CF2696"/>
    <w:rsid w:val="00CF776C"/>
    <w:rsid w:val="00D02384"/>
    <w:rsid w:val="00D26D3E"/>
    <w:rsid w:val="00D31F2B"/>
    <w:rsid w:val="00D350FE"/>
    <w:rsid w:val="00D36E94"/>
    <w:rsid w:val="00D44844"/>
    <w:rsid w:val="00D478F3"/>
    <w:rsid w:val="00D51D04"/>
    <w:rsid w:val="00D65718"/>
    <w:rsid w:val="00D6770B"/>
    <w:rsid w:val="00D8389B"/>
    <w:rsid w:val="00D86E39"/>
    <w:rsid w:val="00D9165D"/>
    <w:rsid w:val="00D97009"/>
    <w:rsid w:val="00DA0F34"/>
    <w:rsid w:val="00DC015D"/>
    <w:rsid w:val="00DC3096"/>
    <w:rsid w:val="00DD05F4"/>
    <w:rsid w:val="00DE290F"/>
    <w:rsid w:val="00DF5302"/>
    <w:rsid w:val="00E00945"/>
    <w:rsid w:val="00E04883"/>
    <w:rsid w:val="00E12B3E"/>
    <w:rsid w:val="00E136FE"/>
    <w:rsid w:val="00E173B7"/>
    <w:rsid w:val="00E2439F"/>
    <w:rsid w:val="00E270A1"/>
    <w:rsid w:val="00E33845"/>
    <w:rsid w:val="00E40470"/>
    <w:rsid w:val="00E43698"/>
    <w:rsid w:val="00E52B14"/>
    <w:rsid w:val="00E535F2"/>
    <w:rsid w:val="00E549E1"/>
    <w:rsid w:val="00E61148"/>
    <w:rsid w:val="00E61707"/>
    <w:rsid w:val="00E63851"/>
    <w:rsid w:val="00E63E75"/>
    <w:rsid w:val="00E6476C"/>
    <w:rsid w:val="00E66027"/>
    <w:rsid w:val="00E70564"/>
    <w:rsid w:val="00E715C2"/>
    <w:rsid w:val="00E76CEA"/>
    <w:rsid w:val="00E80EE5"/>
    <w:rsid w:val="00E812F5"/>
    <w:rsid w:val="00E81B42"/>
    <w:rsid w:val="00E8268E"/>
    <w:rsid w:val="00E830EF"/>
    <w:rsid w:val="00E864CA"/>
    <w:rsid w:val="00E91355"/>
    <w:rsid w:val="00E97DF1"/>
    <w:rsid w:val="00EA4825"/>
    <w:rsid w:val="00EA69E9"/>
    <w:rsid w:val="00EA6B42"/>
    <w:rsid w:val="00EB0812"/>
    <w:rsid w:val="00EB1604"/>
    <w:rsid w:val="00EB7A48"/>
    <w:rsid w:val="00EE28C0"/>
    <w:rsid w:val="00EE4822"/>
    <w:rsid w:val="00EE6E64"/>
    <w:rsid w:val="00EF1FD4"/>
    <w:rsid w:val="00EF3316"/>
    <w:rsid w:val="00F07F73"/>
    <w:rsid w:val="00F10D6F"/>
    <w:rsid w:val="00F15A24"/>
    <w:rsid w:val="00F17646"/>
    <w:rsid w:val="00F3119E"/>
    <w:rsid w:val="00F4545E"/>
    <w:rsid w:val="00F46D04"/>
    <w:rsid w:val="00F53EEC"/>
    <w:rsid w:val="00F73F20"/>
    <w:rsid w:val="00F76D2F"/>
    <w:rsid w:val="00F77448"/>
    <w:rsid w:val="00F8042F"/>
    <w:rsid w:val="00F80D40"/>
    <w:rsid w:val="00F84347"/>
    <w:rsid w:val="00F8598B"/>
    <w:rsid w:val="00FA670D"/>
    <w:rsid w:val="00FB57CD"/>
    <w:rsid w:val="00FB643B"/>
    <w:rsid w:val="00FB7926"/>
    <w:rsid w:val="00FC13E7"/>
    <w:rsid w:val="00FC1497"/>
    <w:rsid w:val="00FC4421"/>
    <w:rsid w:val="00FE3E2A"/>
    <w:rsid w:val="00FE4A4C"/>
    <w:rsid w:val="00FF4D18"/>
    <w:rsid w:val="00FF7255"/>
    <w:rsid w:val="00FF7778"/>
    <w:rsid w:val="00FF77E4"/>
    <w:rsid w:val="00FF7E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27D29"/>
  <w15:chartTrackingRefBased/>
  <w15:docId w15:val="{4610BDB1-B798-4AF6-99D3-21986EAC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F2"/>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link w:val="Ttulo2Car"/>
    <w:uiPriority w:val="9"/>
    <w:qFormat/>
    <w:rsid w:val="006C329F"/>
    <w:pPr>
      <w:spacing w:before="100" w:beforeAutospacing="1" w:after="100" w:afterAutospacing="1"/>
      <w:outlineLvl w:val="1"/>
    </w:pPr>
    <w:rPr>
      <w:b/>
      <w:bCs/>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5E4"/>
    <w:pPr>
      <w:ind w:left="720"/>
      <w:contextualSpacing/>
    </w:pPr>
  </w:style>
  <w:style w:type="character" w:customStyle="1" w:styleId="user-highlighted-active">
    <w:name w:val="user-highlighted-active"/>
    <w:basedOn w:val="Fuentedeprrafopredeter"/>
    <w:rsid w:val="007E1E73"/>
  </w:style>
  <w:style w:type="character" w:customStyle="1" w:styleId="highlighted">
    <w:name w:val="highlighted"/>
    <w:basedOn w:val="Fuentedeprrafopredeter"/>
    <w:rsid w:val="007E1E73"/>
  </w:style>
  <w:style w:type="character" w:customStyle="1" w:styleId="a5">
    <w:name w:val="a5"/>
    <w:basedOn w:val="Fuentedeprrafopredeter"/>
    <w:rsid w:val="00261F70"/>
  </w:style>
  <w:style w:type="paragraph" w:styleId="NormalWeb">
    <w:name w:val="Normal (Web)"/>
    <w:basedOn w:val="Normal"/>
    <w:uiPriority w:val="99"/>
    <w:unhideWhenUsed/>
    <w:rsid w:val="00EA6B42"/>
    <w:pPr>
      <w:spacing w:before="100" w:beforeAutospacing="1" w:after="100" w:afterAutospacing="1"/>
    </w:pPr>
    <w:rPr>
      <w:lang w:eastAsia="es-CO"/>
    </w:rPr>
  </w:style>
  <w:style w:type="paragraph" w:styleId="Encabezado">
    <w:name w:val="header"/>
    <w:basedOn w:val="Normal"/>
    <w:link w:val="EncabezadoCar"/>
    <w:uiPriority w:val="99"/>
    <w:unhideWhenUsed/>
    <w:rsid w:val="00811CFA"/>
    <w:pPr>
      <w:tabs>
        <w:tab w:val="center" w:pos="4419"/>
        <w:tab w:val="right" w:pos="8838"/>
      </w:tabs>
    </w:pPr>
  </w:style>
  <w:style w:type="character" w:customStyle="1" w:styleId="EncabezadoCar">
    <w:name w:val="Encabezado Car"/>
    <w:basedOn w:val="Fuentedeprrafopredeter"/>
    <w:link w:val="Encabezado"/>
    <w:uiPriority w:val="99"/>
    <w:rsid w:val="00811CFA"/>
  </w:style>
  <w:style w:type="paragraph" w:styleId="Piedepgina">
    <w:name w:val="footer"/>
    <w:basedOn w:val="Normal"/>
    <w:link w:val="PiedepginaCar"/>
    <w:unhideWhenUsed/>
    <w:rsid w:val="00811CFA"/>
    <w:pPr>
      <w:tabs>
        <w:tab w:val="center" w:pos="4419"/>
        <w:tab w:val="right" w:pos="8838"/>
      </w:tabs>
    </w:pPr>
  </w:style>
  <w:style w:type="character" w:customStyle="1" w:styleId="PiedepginaCar">
    <w:name w:val="Pie de página Car"/>
    <w:basedOn w:val="Fuentedeprrafopredeter"/>
    <w:link w:val="Piedepgina"/>
    <w:uiPriority w:val="99"/>
    <w:rsid w:val="00811CFA"/>
  </w:style>
  <w:style w:type="paragraph" w:styleId="Sinespaciado">
    <w:name w:val="No Spacing"/>
    <w:uiPriority w:val="1"/>
    <w:qFormat/>
    <w:rsid w:val="00811CFA"/>
    <w:pPr>
      <w:spacing w:after="0" w:line="240" w:lineRule="auto"/>
    </w:pPr>
    <w:rPr>
      <w:rFonts w:ascii="Calibri" w:eastAsia="Calibri" w:hAnsi="Calibri" w:cs="Times New Roman"/>
      <w:lang w:val="es-ES"/>
    </w:rPr>
  </w:style>
  <w:style w:type="character" w:customStyle="1" w:styleId="apple-style-span">
    <w:name w:val="apple-style-span"/>
    <w:rsid w:val="00811CFA"/>
  </w:style>
  <w:style w:type="character" w:styleId="Hipervnculo">
    <w:name w:val="Hyperlink"/>
    <w:basedOn w:val="Fuentedeprrafopredeter"/>
    <w:uiPriority w:val="99"/>
    <w:unhideWhenUsed/>
    <w:rsid w:val="00F76D2F"/>
    <w:rPr>
      <w:color w:val="0000FF"/>
      <w:u w:val="single"/>
    </w:rPr>
  </w:style>
  <w:style w:type="paragraph" w:styleId="Textodeglobo">
    <w:name w:val="Balloon Text"/>
    <w:basedOn w:val="Normal"/>
    <w:link w:val="TextodegloboCar"/>
    <w:uiPriority w:val="99"/>
    <w:semiHidden/>
    <w:unhideWhenUsed/>
    <w:rsid w:val="00FB64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643B"/>
    <w:rPr>
      <w:rFonts w:ascii="Segoe UI" w:hAnsi="Segoe UI" w:cs="Segoe UI"/>
      <w:sz w:val="18"/>
      <w:szCs w:val="18"/>
    </w:rPr>
  </w:style>
  <w:style w:type="paragraph" w:customStyle="1" w:styleId="Default">
    <w:name w:val="Default"/>
    <w:rsid w:val="001C5C67"/>
    <w:pPr>
      <w:autoSpaceDE w:val="0"/>
      <w:autoSpaceDN w:val="0"/>
      <w:adjustRightInd w:val="0"/>
      <w:spacing w:after="0" w:line="240" w:lineRule="auto"/>
    </w:pPr>
    <w:rPr>
      <w:rFonts w:ascii="Arial" w:hAnsi="Arial" w:cs="Arial"/>
      <w:color w:val="000000"/>
      <w:sz w:val="24"/>
      <w:szCs w:val="24"/>
    </w:rPr>
  </w:style>
  <w:style w:type="paragraph" w:customStyle="1" w:styleId="nospacing">
    <w:name w:val="nospacing"/>
    <w:basedOn w:val="Normal"/>
    <w:rsid w:val="00C4736C"/>
    <w:pPr>
      <w:spacing w:before="100" w:beforeAutospacing="1" w:after="100" w:afterAutospacing="1"/>
    </w:pPr>
    <w:rPr>
      <w:lang w:eastAsia="es-CO"/>
    </w:rPr>
  </w:style>
  <w:style w:type="character" w:styleId="Refdenotaalfinal">
    <w:name w:val="endnote reference"/>
    <w:basedOn w:val="Fuentedeprrafopredeter"/>
    <w:uiPriority w:val="99"/>
    <w:semiHidden/>
    <w:unhideWhenUsed/>
    <w:rsid w:val="00C4736C"/>
  </w:style>
  <w:style w:type="character" w:styleId="Refdenotaalpie">
    <w:name w:val="footnote reference"/>
    <w:basedOn w:val="Fuentedeprrafopredeter"/>
    <w:uiPriority w:val="99"/>
    <w:unhideWhenUsed/>
    <w:rsid w:val="00AB3230"/>
  </w:style>
  <w:style w:type="paragraph" w:customStyle="1" w:styleId="western">
    <w:name w:val="western"/>
    <w:basedOn w:val="Normal"/>
    <w:rsid w:val="00F10D6F"/>
    <w:pPr>
      <w:spacing w:before="100" w:beforeAutospacing="1" w:after="100" w:afterAutospacing="1"/>
    </w:pPr>
    <w:rPr>
      <w:lang w:eastAsia="es-CO"/>
    </w:rPr>
  </w:style>
  <w:style w:type="paragraph" w:styleId="Textoindependiente">
    <w:name w:val="Body Text"/>
    <w:basedOn w:val="Normal"/>
    <w:link w:val="TextoindependienteCar"/>
    <w:rsid w:val="00F10D6F"/>
    <w:pPr>
      <w:autoSpaceDE w:val="0"/>
      <w:autoSpaceDN w:val="0"/>
      <w:spacing w:line="360" w:lineRule="auto"/>
      <w:jc w:val="both"/>
    </w:pPr>
    <w:rPr>
      <w:rFonts w:ascii="Arial" w:hAnsi="Arial" w:cs="Arial"/>
      <w:i/>
      <w:iCs/>
      <w:lang w:val="es-ES_tradnl" w:eastAsia="es-ES"/>
    </w:rPr>
  </w:style>
  <w:style w:type="character" w:customStyle="1" w:styleId="TextoindependienteCar">
    <w:name w:val="Texto independiente Car"/>
    <w:basedOn w:val="Fuentedeprrafopredeter"/>
    <w:link w:val="Textoindependiente"/>
    <w:rsid w:val="00F10D6F"/>
    <w:rPr>
      <w:rFonts w:ascii="Arial" w:eastAsia="Times New Roman" w:hAnsi="Arial" w:cs="Arial"/>
      <w:i/>
      <w:iCs/>
      <w:sz w:val="24"/>
      <w:szCs w:val="24"/>
      <w:lang w:val="es-ES_tradnl" w:eastAsia="es-ES"/>
    </w:rPr>
  </w:style>
  <w:style w:type="paragraph" w:styleId="Textonotapie">
    <w:name w:val="footnote text"/>
    <w:basedOn w:val="Normal"/>
    <w:link w:val="TextonotapieCar"/>
    <w:uiPriority w:val="99"/>
    <w:unhideWhenUsed/>
    <w:rsid w:val="0093611F"/>
    <w:rPr>
      <w:sz w:val="20"/>
      <w:szCs w:val="20"/>
    </w:rPr>
  </w:style>
  <w:style w:type="character" w:customStyle="1" w:styleId="TextonotapieCar">
    <w:name w:val="Texto nota pie Car"/>
    <w:basedOn w:val="Fuentedeprrafopredeter"/>
    <w:link w:val="Textonotapie"/>
    <w:uiPriority w:val="99"/>
    <w:rsid w:val="0093611F"/>
    <w:rPr>
      <w:sz w:val="20"/>
      <w:szCs w:val="20"/>
    </w:rPr>
  </w:style>
  <w:style w:type="table" w:styleId="Tablaconcuadrcula">
    <w:name w:val="Table Grid"/>
    <w:basedOn w:val="Tablanormal"/>
    <w:uiPriority w:val="39"/>
    <w:rsid w:val="00E1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149DB"/>
    <w:rPr>
      <w:color w:val="808080"/>
    </w:rPr>
  </w:style>
  <w:style w:type="character" w:customStyle="1" w:styleId="apple-converted-space">
    <w:name w:val="apple-converted-space"/>
    <w:basedOn w:val="Fuentedeprrafopredeter"/>
    <w:rsid w:val="006C329F"/>
  </w:style>
  <w:style w:type="character" w:customStyle="1" w:styleId="Ttulo2Car">
    <w:name w:val="Título 2 Car"/>
    <w:basedOn w:val="Fuentedeprrafopredeter"/>
    <w:link w:val="Ttulo2"/>
    <w:uiPriority w:val="9"/>
    <w:rsid w:val="006C329F"/>
    <w:rPr>
      <w:rFonts w:ascii="Times New Roman" w:hAnsi="Times New Roman" w:cs="Times New Roman"/>
      <w:b/>
      <w:bCs/>
      <w:sz w:val="36"/>
      <w:szCs w:val="36"/>
      <w:lang w:val="es-ES_tradnl" w:eastAsia="es-ES_tradnl"/>
    </w:rPr>
  </w:style>
  <w:style w:type="character" w:customStyle="1" w:styleId="baj">
    <w:name w:val="b_aj"/>
    <w:basedOn w:val="Fuentedeprrafopredeter"/>
    <w:rsid w:val="006C329F"/>
  </w:style>
  <w:style w:type="character" w:customStyle="1" w:styleId="Mencinsinresolver1">
    <w:name w:val="Mención sin resolver1"/>
    <w:basedOn w:val="Fuentedeprrafopredeter"/>
    <w:uiPriority w:val="99"/>
    <w:semiHidden/>
    <w:unhideWhenUsed/>
    <w:rsid w:val="00833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542">
      <w:bodyDiv w:val="1"/>
      <w:marLeft w:val="0"/>
      <w:marRight w:val="0"/>
      <w:marTop w:val="0"/>
      <w:marBottom w:val="0"/>
      <w:divBdr>
        <w:top w:val="none" w:sz="0" w:space="0" w:color="auto"/>
        <w:left w:val="none" w:sz="0" w:space="0" w:color="auto"/>
        <w:bottom w:val="none" w:sz="0" w:space="0" w:color="auto"/>
        <w:right w:val="none" w:sz="0" w:space="0" w:color="auto"/>
      </w:divBdr>
    </w:div>
    <w:div w:id="56822346">
      <w:bodyDiv w:val="1"/>
      <w:marLeft w:val="0"/>
      <w:marRight w:val="0"/>
      <w:marTop w:val="0"/>
      <w:marBottom w:val="0"/>
      <w:divBdr>
        <w:top w:val="none" w:sz="0" w:space="0" w:color="auto"/>
        <w:left w:val="none" w:sz="0" w:space="0" w:color="auto"/>
        <w:bottom w:val="none" w:sz="0" w:space="0" w:color="auto"/>
        <w:right w:val="none" w:sz="0" w:space="0" w:color="auto"/>
      </w:divBdr>
      <w:divsChild>
        <w:div w:id="632251932">
          <w:marLeft w:val="0"/>
          <w:marRight w:val="0"/>
          <w:marTop w:val="0"/>
          <w:marBottom w:val="0"/>
          <w:divBdr>
            <w:top w:val="none" w:sz="0" w:space="0" w:color="auto"/>
            <w:left w:val="none" w:sz="0" w:space="0" w:color="auto"/>
            <w:bottom w:val="none" w:sz="0" w:space="0" w:color="auto"/>
            <w:right w:val="none" w:sz="0" w:space="0" w:color="auto"/>
          </w:divBdr>
        </w:div>
        <w:div w:id="1345671220">
          <w:marLeft w:val="0"/>
          <w:marRight w:val="0"/>
          <w:marTop w:val="0"/>
          <w:marBottom w:val="0"/>
          <w:divBdr>
            <w:top w:val="none" w:sz="0" w:space="0" w:color="auto"/>
            <w:left w:val="none" w:sz="0" w:space="0" w:color="auto"/>
            <w:bottom w:val="none" w:sz="0" w:space="0" w:color="auto"/>
            <w:right w:val="none" w:sz="0" w:space="0" w:color="auto"/>
          </w:divBdr>
        </w:div>
        <w:div w:id="1492721762">
          <w:marLeft w:val="0"/>
          <w:marRight w:val="0"/>
          <w:marTop w:val="0"/>
          <w:marBottom w:val="0"/>
          <w:divBdr>
            <w:top w:val="none" w:sz="0" w:space="0" w:color="auto"/>
            <w:left w:val="none" w:sz="0" w:space="0" w:color="auto"/>
            <w:bottom w:val="none" w:sz="0" w:space="0" w:color="auto"/>
            <w:right w:val="none" w:sz="0" w:space="0" w:color="auto"/>
          </w:divBdr>
        </w:div>
        <w:div w:id="1621064272">
          <w:marLeft w:val="0"/>
          <w:marRight w:val="0"/>
          <w:marTop w:val="0"/>
          <w:marBottom w:val="0"/>
          <w:divBdr>
            <w:top w:val="none" w:sz="0" w:space="0" w:color="auto"/>
            <w:left w:val="none" w:sz="0" w:space="0" w:color="auto"/>
            <w:bottom w:val="none" w:sz="0" w:space="0" w:color="auto"/>
            <w:right w:val="none" w:sz="0" w:space="0" w:color="auto"/>
          </w:divBdr>
        </w:div>
        <w:div w:id="1640066297">
          <w:marLeft w:val="0"/>
          <w:marRight w:val="0"/>
          <w:marTop w:val="0"/>
          <w:marBottom w:val="0"/>
          <w:divBdr>
            <w:top w:val="none" w:sz="0" w:space="0" w:color="auto"/>
            <w:left w:val="none" w:sz="0" w:space="0" w:color="auto"/>
            <w:bottom w:val="none" w:sz="0" w:space="0" w:color="auto"/>
            <w:right w:val="none" w:sz="0" w:space="0" w:color="auto"/>
          </w:divBdr>
        </w:div>
        <w:div w:id="1739353241">
          <w:marLeft w:val="0"/>
          <w:marRight w:val="0"/>
          <w:marTop w:val="0"/>
          <w:marBottom w:val="0"/>
          <w:divBdr>
            <w:top w:val="none" w:sz="0" w:space="0" w:color="auto"/>
            <w:left w:val="none" w:sz="0" w:space="0" w:color="auto"/>
            <w:bottom w:val="none" w:sz="0" w:space="0" w:color="auto"/>
            <w:right w:val="none" w:sz="0" w:space="0" w:color="auto"/>
          </w:divBdr>
        </w:div>
        <w:div w:id="1891378287">
          <w:marLeft w:val="0"/>
          <w:marRight w:val="0"/>
          <w:marTop w:val="0"/>
          <w:marBottom w:val="0"/>
          <w:divBdr>
            <w:top w:val="none" w:sz="0" w:space="0" w:color="auto"/>
            <w:left w:val="none" w:sz="0" w:space="0" w:color="auto"/>
            <w:bottom w:val="none" w:sz="0" w:space="0" w:color="auto"/>
            <w:right w:val="none" w:sz="0" w:space="0" w:color="auto"/>
          </w:divBdr>
        </w:div>
        <w:div w:id="1956784784">
          <w:marLeft w:val="0"/>
          <w:marRight w:val="0"/>
          <w:marTop w:val="0"/>
          <w:marBottom w:val="0"/>
          <w:divBdr>
            <w:top w:val="none" w:sz="0" w:space="0" w:color="auto"/>
            <w:left w:val="none" w:sz="0" w:space="0" w:color="auto"/>
            <w:bottom w:val="none" w:sz="0" w:space="0" w:color="auto"/>
            <w:right w:val="none" w:sz="0" w:space="0" w:color="auto"/>
          </w:divBdr>
        </w:div>
      </w:divsChild>
    </w:div>
    <w:div w:id="213659517">
      <w:bodyDiv w:val="1"/>
      <w:marLeft w:val="0"/>
      <w:marRight w:val="0"/>
      <w:marTop w:val="0"/>
      <w:marBottom w:val="0"/>
      <w:divBdr>
        <w:top w:val="none" w:sz="0" w:space="0" w:color="auto"/>
        <w:left w:val="none" w:sz="0" w:space="0" w:color="auto"/>
        <w:bottom w:val="none" w:sz="0" w:space="0" w:color="auto"/>
        <w:right w:val="none" w:sz="0" w:space="0" w:color="auto"/>
      </w:divBdr>
    </w:div>
    <w:div w:id="218825218">
      <w:bodyDiv w:val="1"/>
      <w:marLeft w:val="0"/>
      <w:marRight w:val="0"/>
      <w:marTop w:val="0"/>
      <w:marBottom w:val="0"/>
      <w:divBdr>
        <w:top w:val="none" w:sz="0" w:space="0" w:color="auto"/>
        <w:left w:val="none" w:sz="0" w:space="0" w:color="auto"/>
        <w:bottom w:val="none" w:sz="0" w:space="0" w:color="auto"/>
        <w:right w:val="none" w:sz="0" w:space="0" w:color="auto"/>
      </w:divBdr>
    </w:div>
    <w:div w:id="284771947">
      <w:bodyDiv w:val="1"/>
      <w:marLeft w:val="0"/>
      <w:marRight w:val="0"/>
      <w:marTop w:val="0"/>
      <w:marBottom w:val="0"/>
      <w:divBdr>
        <w:top w:val="none" w:sz="0" w:space="0" w:color="auto"/>
        <w:left w:val="none" w:sz="0" w:space="0" w:color="auto"/>
        <w:bottom w:val="none" w:sz="0" w:space="0" w:color="auto"/>
        <w:right w:val="none" w:sz="0" w:space="0" w:color="auto"/>
      </w:divBdr>
      <w:divsChild>
        <w:div w:id="1587767647">
          <w:marLeft w:val="0"/>
          <w:marRight w:val="0"/>
          <w:marTop w:val="0"/>
          <w:marBottom w:val="0"/>
          <w:divBdr>
            <w:top w:val="none" w:sz="0" w:space="0" w:color="auto"/>
            <w:left w:val="none" w:sz="0" w:space="0" w:color="auto"/>
            <w:bottom w:val="none" w:sz="0" w:space="0" w:color="auto"/>
            <w:right w:val="none" w:sz="0" w:space="0" w:color="auto"/>
          </w:divBdr>
          <w:divsChild>
            <w:div w:id="736779026">
              <w:marLeft w:val="0"/>
              <w:marRight w:val="0"/>
              <w:marTop w:val="0"/>
              <w:marBottom w:val="0"/>
              <w:divBdr>
                <w:top w:val="none" w:sz="0" w:space="0" w:color="auto"/>
                <w:left w:val="none" w:sz="0" w:space="0" w:color="auto"/>
                <w:bottom w:val="none" w:sz="0" w:space="0" w:color="auto"/>
                <w:right w:val="none" w:sz="0" w:space="0" w:color="auto"/>
              </w:divBdr>
              <w:divsChild>
                <w:div w:id="1307707727">
                  <w:marLeft w:val="0"/>
                  <w:marRight w:val="0"/>
                  <w:marTop w:val="0"/>
                  <w:marBottom w:val="0"/>
                  <w:divBdr>
                    <w:top w:val="none" w:sz="0" w:space="0" w:color="auto"/>
                    <w:left w:val="none" w:sz="0" w:space="0" w:color="auto"/>
                    <w:bottom w:val="none" w:sz="0" w:space="0" w:color="auto"/>
                    <w:right w:val="none" w:sz="0" w:space="0" w:color="auto"/>
                  </w:divBdr>
                  <w:divsChild>
                    <w:div w:id="6001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063631">
      <w:bodyDiv w:val="1"/>
      <w:marLeft w:val="0"/>
      <w:marRight w:val="0"/>
      <w:marTop w:val="0"/>
      <w:marBottom w:val="0"/>
      <w:divBdr>
        <w:top w:val="none" w:sz="0" w:space="0" w:color="auto"/>
        <w:left w:val="none" w:sz="0" w:space="0" w:color="auto"/>
        <w:bottom w:val="none" w:sz="0" w:space="0" w:color="auto"/>
        <w:right w:val="none" w:sz="0" w:space="0" w:color="auto"/>
      </w:divBdr>
    </w:div>
    <w:div w:id="363094706">
      <w:bodyDiv w:val="1"/>
      <w:marLeft w:val="0"/>
      <w:marRight w:val="0"/>
      <w:marTop w:val="0"/>
      <w:marBottom w:val="0"/>
      <w:divBdr>
        <w:top w:val="none" w:sz="0" w:space="0" w:color="auto"/>
        <w:left w:val="none" w:sz="0" w:space="0" w:color="auto"/>
        <w:bottom w:val="none" w:sz="0" w:space="0" w:color="auto"/>
        <w:right w:val="none" w:sz="0" w:space="0" w:color="auto"/>
      </w:divBdr>
    </w:div>
    <w:div w:id="427310934">
      <w:bodyDiv w:val="1"/>
      <w:marLeft w:val="0"/>
      <w:marRight w:val="0"/>
      <w:marTop w:val="0"/>
      <w:marBottom w:val="0"/>
      <w:divBdr>
        <w:top w:val="none" w:sz="0" w:space="0" w:color="auto"/>
        <w:left w:val="none" w:sz="0" w:space="0" w:color="auto"/>
        <w:bottom w:val="none" w:sz="0" w:space="0" w:color="auto"/>
        <w:right w:val="none" w:sz="0" w:space="0" w:color="auto"/>
      </w:divBdr>
    </w:div>
    <w:div w:id="487943533">
      <w:bodyDiv w:val="1"/>
      <w:marLeft w:val="0"/>
      <w:marRight w:val="0"/>
      <w:marTop w:val="0"/>
      <w:marBottom w:val="0"/>
      <w:divBdr>
        <w:top w:val="none" w:sz="0" w:space="0" w:color="auto"/>
        <w:left w:val="none" w:sz="0" w:space="0" w:color="auto"/>
        <w:bottom w:val="none" w:sz="0" w:space="0" w:color="auto"/>
        <w:right w:val="none" w:sz="0" w:space="0" w:color="auto"/>
      </w:divBdr>
      <w:divsChild>
        <w:div w:id="1034623676">
          <w:marLeft w:val="0"/>
          <w:marRight w:val="0"/>
          <w:marTop w:val="0"/>
          <w:marBottom w:val="0"/>
          <w:divBdr>
            <w:top w:val="none" w:sz="0" w:space="0" w:color="auto"/>
            <w:left w:val="none" w:sz="0" w:space="0" w:color="auto"/>
            <w:bottom w:val="none" w:sz="0" w:space="0" w:color="auto"/>
            <w:right w:val="none" w:sz="0" w:space="0" w:color="auto"/>
          </w:divBdr>
        </w:div>
        <w:div w:id="1387073198">
          <w:marLeft w:val="0"/>
          <w:marRight w:val="0"/>
          <w:marTop w:val="0"/>
          <w:marBottom w:val="0"/>
          <w:divBdr>
            <w:top w:val="none" w:sz="0" w:space="0" w:color="auto"/>
            <w:left w:val="none" w:sz="0" w:space="0" w:color="auto"/>
            <w:bottom w:val="none" w:sz="0" w:space="0" w:color="auto"/>
            <w:right w:val="none" w:sz="0" w:space="0" w:color="auto"/>
          </w:divBdr>
        </w:div>
      </w:divsChild>
    </w:div>
    <w:div w:id="514659093">
      <w:bodyDiv w:val="1"/>
      <w:marLeft w:val="0"/>
      <w:marRight w:val="0"/>
      <w:marTop w:val="0"/>
      <w:marBottom w:val="0"/>
      <w:divBdr>
        <w:top w:val="none" w:sz="0" w:space="0" w:color="auto"/>
        <w:left w:val="none" w:sz="0" w:space="0" w:color="auto"/>
        <w:bottom w:val="none" w:sz="0" w:space="0" w:color="auto"/>
        <w:right w:val="none" w:sz="0" w:space="0" w:color="auto"/>
      </w:divBdr>
    </w:div>
    <w:div w:id="524948020">
      <w:bodyDiv w:val="1"/>
      <w:marLeft w:val="0"/>
      <w:marRight w:val="0"/>
      <w:marTop w:val="0"/>
      <w:marBottom w:val="0"/>
      <w:divBdr>
        <w:top w:val="none" w:sz="0" w:space="0" w:color="auto"/>
        <w:left w:val="none" w:sz="0" w:space="0" w:color="auto"/>
        <w:bottom w:val="none" w:sz="0" w:space="0" w:color="auto"/>
        <w:right w:val="none" w:sz="0" w:space="0" w:color="auto"/>
      </w:divBdr>
      <w:divsChild>
        <w:div w:id="1424644190">
          <w:marLeft w:val="0"/>
          <w:marRight w:val="0"/>
          <w:marTop w:val="0"/>
          <w:marBottom w:val="0"/>
          <w:divBdr>
            <w:top w:val="none" w:sz="0" w:space="0" w:color="auto"/>
            <w:left w:val="none" w:sz="0" w:space="0" w:color="auto"/>
            <w:bottom w:val="none" w:sz="0" w:space="0" w:color="auto"/>
            <w:right w:val="none" w:sz="0" w:space="0" w:color="auto"/>
          </w:divBdr>
          <w:divsChild>
            <w:div w:id="907349786">
              <w:marLeft w:val="0"/>
              <w:marRight w:val="0"/>
              <w:marTop w:val="0"/>
              <w:marBottom w:val="0"/>
              <w:divBdr>
                <w:top w:val="none" w:sz="0" w:space="0" w:color="auto"/>
                <w:left w:val="none" w:sz="0" w:space="0" w:color="auto"/>
                <w:bottom w:val="none" w:sz="0" w:space="0" w:color="auto"/>
                <w:right w:val="none" w:sz="0" w:space="0" w:color="auto"/>
              </w:divBdr>
              <w:divsChild>
                <w:div w:id="691346048">
                  <w:marLeft w:val="0"/>
                  <w:marRight w:val="0"/>
                  <w:marTop w:val="0"/>
                  <w:marBottom w:val="0"/>
                  <w:divBdr>
                    <w:top w:val="none" w:sz="0" w:space="0" w:color="auto"/>
                    <w:left w:val="none" w:sz="0" w:space="0" w:color="auto"/>
                    <w:bottom w:val="none" w:sz="0" w:space="0" w:color="auto"/>
                    <w:right w:val="none" w:sz="0" w:space="0" w:color="auto"/>
                  </w:divBdr>
                  <w:divsChild>
                    <w:div w:id="206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99386">
      <w:bodyDiv w:val="1"/>
      <w:marLeft w:val="0"/>
      <w:marRight w:val="0"/>
      <w:marTop w:val="0"/>
      <w:marBottom w:val="0"/>
      <w:divBdr>
        <w:top w:val="none" w:sz="0" w:space="0" w:color="auto"/>
        <w:left w:val="none" w:sz="0" w:space="0" w:color="auto"/>
        <w:bottom w:val="none" w:sz="0" w:space="0" w:color="auto"/>
        <w:right w:val="none" w:sz="0" w:space="0" w:color="auto"/>
      </w:divBdr>
    </w:div>
    <w:div w:id="725421234">
      <w:bodyDiv w:val="1"/>
      <w:marLeft w:val="0"/>
      <w:marRight w:val="0"/>
      <w:marTop w:val="0"/>
      <w:marBottom w:val="0"/>
      <w:divBdr>
        <w:top w:val="none" w:sz="0" w:space="0" w:color="auto"/>
        <w:left w:val="none" w:sz="0" w:space="0" w:color="auto"/>
        <w:bottom w:val="none" w:sz="0" w:space="0" w:color="auto"/>
        <w:right w:val="none" w:sz="0" w:space="0" w:color="auto"/>
      </w:divBdr>
      <w:divsChild>
        <w:div w:id="1202859292">
          <w:marLeft w:val="480"/>
          <w:marRight w:val="0"/>
          <w:marTop w:val="0"/>
          <w:marBottom w:val="0"/>
          <w:divBdr>
            <w:top w:val="none" w:sz="0" w:space="0" w:color="auto"/>
            <w:left w:val="none" w:sz="0" w:space="0" w:color="auto"/>
            <w:bottom w:val="none" w:sz="0" w:space="0" w:color="auto"/>
            <w:right w:val="none" w:sz="0" w:space="0" w:color="auto"/>
          </w:divBdr>
          <w:divsChild>
            <w:div w:id="1660843111">
              <w:marLeft w:val="0"/>
              <w:marRight w:val="0"/>
              <w:marTop w:val="0"/>
              <w:marBottom w:val="0"/>
              <w:divBdr>
                <w:top w:val="none" w:sz="0" w:space="0" w:color="auto"/>
                <w:left w:val="none" w:sz="0" w:space="0" w:color="auto"/>
                <w:bottom w:val="none" w:sz="0" w:space="0" w:color="auto"/>
                <w:right w:val="none" w:sz="0" w:space="0" w:color="auto"/>
              </w:divBdr>
            </w:div>
            <w:div w:id="748574631">
              <w:marLeft w:val="0"/>
              <w:marRight w:val="0"/>
              <w:marTop w:val="0"/>
              <w:marBottom w:val="0"/>
              <w:divBdr>
                <w:top w:val="none" w:sz="0" w:space="0" w:color="auto"/>
                <w:left w:val="none" w:sz="0" w:space="0" w:color="auto"/>
                <w:bottom w:val="none" w:sz="0" w:space="0" w:color="auto"/>
                <w:right w:val="none" w:sz="0" w:space="0" w:color="auto"/>
              </w:divBdr>
            </w:div>
            <w:div w:id="1016268411">
              <w:marLeft w:val="0"/>
              <w:marRight w:val="0"/>
              <w:marTop w:val="0"/>
              <w:marBottom w:val="0"/>
              <w:divBdr>
                <w:top w:val="none" w:sz="0" w:space="0" w:color="auto"/>
                <w:left w:val="none" w:sz="0" w:space="0" w:color="auto"/>
                <w:bottom w:val="none" w:sz="0" w:space="0" w:color="auto"/>
                <w:right w:val="none" w:sz="0" w:space="0" w:color="auto"/>
              </w:divBdr>
            </w:div>
            <w:div w:id="947079927">
              <w:marLeft w:val="0"/>
              <w:marRight w:val="0"/>
              <w:marTop w:val="0"/>
              <w:marBottom w:val="0"/>
              <w:divBdr>
                <w:top w:val="none" w:sz="0" w:space="0" w:color="auto"/>
                <w:left w:val="none" w:sz="0" w:space="0" w:color="auto"/>
                <w:bottom w:val="none" w:sz="0" w:space="0" w:color="auto"/>
                <w:right w:val="none" w:sz="0" w:space="0" w:color="auto"/>
              </w:divBdr>
            </w:div>
            <w:div w:id="2073573300">
              <w:marLeft w:val="0"/>
              <w:marRight w:val="0"/>
              <w:marTop w:val="0"/>
              <w:marBottom w:val="0"/>
              <w:divBdr>
                <w:top w:val="none" w:sz="0" w:space="0" w:color="auto"/>
                <w:left w:val="none" w:sz="0" w:space="0" w:color="auto"/>
                <w:bottom w:val="none" w:sz="0" w:space="0" w:color="auto"/>
                <w:right w:val="none" w:sz="0" w:space="0" w:color="auto"/>
              </w:divBdr>
            </w:div>
            <w:div w:id="343018070">
              <w:marLeft w:val="0"/>
              <w:marRight w:val="0"/>
              <w:marTop w:val="0"/>
              <w:marBottom w:val="0"/>
              <w:divBdr>
                <w:top w:val="none" w:sz="0" w:space="0" w:color="auto"/>
                <w:left w:val="none" w:sz="0" w:space="0" w:color="auto"/>
                <w:bottom w:val="none" w:sz="0" w:space="0" w:color="auto"/>
                <w:right w:val="none" w:sz="0" w:space="0" w:color="auto"/>
              </w:divBdr>
            </w:div>
            <w:div w:id="142083783">
              <w:marLeft w:val="0"/>
              <w:marRight w:val="0"/>
              <w:marTop w:val="0"/>
              <w:marBottom w:val="0"/>
              <w:divBdr>
                <w:top w:val="none" w:sz="0" w:space="0" w:color="auto"/>
                <w:left w:val="none" w:sz="0" w:space="0" w:color="auto"/>
                <w:bottom w:val="none" w:sz="0" w:space="0" w:color="auto"/>
                <w:right w:val="none" w:sz="0" w:space="0" w:color="auto"/>
              </w:divBdr>
            </w:div>
            <w:div w:id="196435215">
              <w:marLeft w:val="0"/>
              <w:marRight w:val="0"/>
              <w:marTop w:val="0"/>
              <w:marBottom w:val="0"/>
              <w:divBdr>
                <w:top w:val="none" w:sz="0" w:space="0" w:color="auto"/>
                <w:left w:val="none" w:sz="0" w:space="0" w:color="auto"/>
                <w:bottom w:val="none" w:sz="0" w:space="0" w:color="auto"/>
                <w:right w:val="none" w:sz="0" w:space="0" w:color="auto"/>
              </w:divBdr>
            </w:div>
            <w:div w:id="876159447">
              <w:marLeft w:val="0"/>
              <w:marRight w:val="0"/>
              <w:marTop w:val="0"/>
              <w:marBottom w:val="0"/>
              <w:divBdr>
                <w:top w:val="none" w:sz="0" w:space="0" w:color="auto"/>
                <w:left w:val="none" w:sz="0" w:space="0" w:color="auto"/>
                <w:bottom w:val="none" w:sz="0" w:space="0" w:color="auto"/>
                <w:right w:val="none" w:sz="0" w:space="0" w:color="auto"/>
              </w:divBdr>
            </w:div>
            <w:div w:id="1050961188">
              <w:marLeft w:val="0"/>
              <w:marRight w:val="0"/>
              <w:marTop w:val="0"/>
              <w:marBottom w:val="0"/>
              <w:divBdr>
                <w:top w:val="none" w:sz="0" w:space="0" w:color="auto"/>
                <w:left w:val="none" w:sz="0" w:space="0" w:color="auto"/>
                <w:bottom w:val="none" w:sz="0" w:space="0" w:color="auto"/>
                <w:right w:val="none" w:sz="0" w:space="0" w:color="auto"/>
              </w:divBdr>
            </w:div>
            <w:div w:id="1173836509">
              <w:marLeft w:val="0"/>
              <w:marRight w:val="0"/>
              <w:marTop w:val="0"/>
              <w:marBottom w:val="0"/>
              <w:divBdr>
                <w:top w:val="none" w:sz="0" w:space="0" w:color="auto"/>
                <w:left w:val="none" w:sz="0" w:space="0" w:color="auto"/>
                <w:bottom w:val="none" w:sz="0" w:space="0" w:color="auto"/>
                <w:right w:val="none" w:sz="0" w:space="0" w:color="auto"/>
              </w:divBdr>
            </w:div>
            <w:div w:id="104542593">
              <w:marLeft w:val="0"/>
              <w:marRight w:val="0"/>
              <w:marTop w:val="0"/>
              <w:marBottom w:val="0"/>
              <w:divBdr>
                <w:top w:val="none" w:sz="0" w:space="0" w:color="auto"/>
                <w:left w:val="none" w:sz="0" w:space="0" w:color="auto"/>
                <w:bottom w:val="none" w:sz="0" w:space="0" w:color="auto"/>
                <w:right w:val="none" w:sz="0" w:space="0" w:color="auto"/>
              </w:divBdr>
            </w:div>
            <w:div w:id="11085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963">
      <w:bodyDiv w:val="1"/>
      <w:marLeft w:val="0"/>
      <w:marRight w:val="0"/>
      <w:marTop w:val="0"/>
      <w:marBottom w:val="0"/>
      <w:divBdr>
        <w:top w:val="none" w:sz="0" w:space="0" w:color="auto"/>
        <w:left w:val="none" w:sz="0" w:space="0" w:color="auto"/>
        <w:bottom w:val="none" w:sz="0" w:space="0" w:color="auto"/>
        <w:right w:val="none" w:sz="0" w:space="0" w:color="auto"/>
      </w:divBdr>
    </w:div>
    <w:div w:id="862323969">
      <w:bodyDiv w:val="1"/>
      <w:marLeft w:val="0"/>
      <w:marRight w:val="0"/>
      <w:marTop w:val="0"/>
      <w:marBottom w:val="0"/>
      <w:divBdr>
        <w:top w:val="none" w:sz="0" w:space="0" w:color="auto"/>
        <w:left w:val="none" w:sz="0" w:space="0" w:color="auto"/>
        <w:bottom w:val="none" w:sz="0" w:space="0" w:color="auto"/>
        <w:right w:val="none" w:sz="0" w:space="0" w:color="auto"/>
      </w:divBdr>
    </w:div>
    <w:div w:id="1005210316">
      <w:bodyDiv w:val="1"/>
      <w:marLeft w:val="0"/>
      <w:marRight w:val="0"/>
      <w:marTop w:val="0"/>
      <w:marBottom w:val="0"/>
      <w:divBdr>
        <w:top w:val="none" w:sz="0" w:space="0" w:color="auto"/>
        <w:left w:val="none" w:sz="0" w:space="0" w:color="auto"/>
        <w:bottom w:val="none" w:sz="0" w:space="0" w:color="auto"/>
        <w:right w:val="none" w:sz="0" w:space="0" w:color="auto"/>
      </w:divBdr>
    </w:div>
    <w:div w:id="1008950592">
      <w:bodyDiv w:val="1"/>
      <w:marLeft w:val="0"/>
      <w:marRight w:val="0"/>
      <w:marTop w:val="0"/>
      <w:marBottom w:val="0"/>
      <w:divBdr>
        <w:top w:val="none" w:sz="0" w:space="0" w:color="auto"/>
        <w:left w:val="none" w:sz="0" w:space="0" w:color="auto"/>
        <w:bottom w:val="none" w:sz="0" w:space="0" w:color="auto"/>
        <w:right w:val="none" w:sz="0" w:space="0" w:color="auto"/>
      </w:divBdr>
      <w:divsChild>
        <w:div w:id="1617249466">
          <w:marLeft w:val="0"/>
          <w:marRight w:val="0"/>
          <w:marTop w:val="0"/>
          <w:marBottom w:val="0"/>
          <w:divBdr>
            <w:top w:val="none" w:sz="0" w:space="0" w:color="auto"/>
            <w:left w:val="none" w:sz="0" w:space="0" w:color="auto"/>
            <w:bottom w:val="none" w:sz="0" w:space="0" w:color="auto"/>
            <w:right w:val="none" w:sz="0" w:space="0" w:color="auto"/>
          </w:divBdr>
          <w:divsChild>
            <w:div w:id="306130489">
              <w:marLeft w:val="0"/>
              <w:marRight w:val="0"/>
              <w:marTop w:val="0"/>
              <w:marBottom w:val="0"/>
              <w:divBdr>
                <w:top w:val="none" w:sz="0" w:space="0" w:color="auto"/>
                <w:left w:val="none" w:sz="0" w:space="0" w:color="auto"/>
                <w:bottom w:val="none" w:sz="0" w:space="0" w:color="auto"/>
                <w:right w:val="none" w:sz="0" w:space="0" w:color="auto"/>
              </w:divBdr>
              <w:divsChild>
                <w:div w:id="1155995914">
                  <w:marLeft w:val="0"/>
                  <w:marRight w:val="0"/>
                  <w:marTop w:val="0"/>
                  <w:marBottom w:val="0"/>
                  <w:divBdr>
                    <w:top w:val="none" w:sz="0" w:space="0" w:color="auto"/>
                    <w:left w:val="none" w:sz="0" w:space="0" w:color="auto"/>
                    <w:bottom w:val="none" w:sz="0" w:space="0" w:color="auto"/>
                    <w:right w:val="none" w:sz="0" w:space="0" w:color="auto"/>
                  </w:divBdr>
                  <w:divsChild>
                    <w:div w:id="20107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57642">
      <w:bodyDiv w:val="1"/>
      <w:marLeft w:val="0"/>
      <w:marRight w:val="0"/>
      <w:marTop w:val="0"/>
      <w:marBottom w:val="0"/>
      <w:divBdr>
        <w:top w:val="none" w:sz="0" w:space="0" w:color="auto"/>
        <w:left w:val="none" w:sz="0" w:space="0" w:color="auto"/>
        <w:bottom w:val="none" w:sz="0" w:space="0" w:color="auto"/>
        <w:right w:val="none" w:sz="0" w:space="0" w:color="auto"/>
      </w:divBdr>
    </w:div>
    <w:div w:id="1051539270">
      <w:bodyDiv w:val="1"/>
      <w:marLeft w:val="0"/>
      <w:marRight w:val="0"/>
      <w:marTop w:val="0"/>
      <w:marBottom w:val="0"/>
      <w:divBdr>
        <w:top w:val="none" w:sz="0" w:space="0" w:color="auto"/>
        <w:left w:val="none" w:sz="0" w:space="0" w:color="auto"/>
        <w:bottom w:val="none" w:sz="0" w:space="0" w:color="auto"/>
        <w:right w:val="none" w:sz="0" w:space="0" w:color="auto"/>
      </w:divBdr>
    </w:div>
    <w:div w:id="1180581823">
      <w:bodyDiv w:val="1"/>
      <w:marLeft w:val="0"/>
      <w:marRight w:val="0"/>
      <w:marTop w:val="0"/>
      <w:marBottom w:val="0"/>
      <w:divBdr>
        <w:top w:val="none" w:sz="0" w:space="0" w:color="auto"/>
        <w:left w:val="none" w:sz="0" w:space="0" w:color="auto"/>
        <w:bottom w:val="none" w:sz="0" w:space="0" w:color="auto"/>
        <w:right w:val="none" w:sz="0" w:space="0" w:color="auto"/>
      </w:divBdr>
    </w:div>
    <w:div w:id="1293245472">
      <w:bodyDiv w:val="1"/>
      <w:marLeft w:val="0"/>
      <w:marRight w:val="0"/>
      <w:marTop w:val="0"/>
      <w:marBottom w:val="0"/>
      <w:divBdr>
        <w:top w:val="none" w:sz="0" w:space="0" w:color="auto"/>
        <w:left w:val="none" w:sz="0" w:space="0" w:color="auto"/>
        <w:bottom w:val="none" w:sz="0" w:space="0" w:color="auto"/>
        <w:right w:val="none" w:sz="0" w:space="0" w:color="auto"/>
      </w:divBdr>
    </w:div>
    <w:div w:id="1352613193">
      <w:bodyDiv w:val="1"/>
      <w:marLeft w:val="0"/>
      <w:marRight w:val="0"/>
      <w:marTop w:val="0"/>
      <w:marBottom w:val="0"/>
      <w:divBdr>
        <w:top w:val="none" w:sz="0" w:space="0" w:color="auto"/>
        <w:left w:val="none" w:sz="0" w:space="0" w:color="auto"/>
        <w:bottom w:val="none" w:sz="0" w:space="0" w:color="auto"/>
        <w:right w:val="none" w:sz="0" w:space="0" w:color="auto"/>
      </w:divBdr>
      <w:divsChild>
        <w:div w:id="1552839557">
          <w:marLeft w:val="0"/>
          <w:marRight w:val="0"/>
          <w:marTop w:val="0"/>
          <w:marBottom w:val="0"/>
          <w:divBdr>
            <w:top w:val="none" w:sz="0" w:space="0" w:color="auto"/>
            <w:left w:val="none" w:sz="0" w:space="0" w:color="auto"/>
            <w:bottom w:val="none" w:sz="0" w:space="0" w:color="auto"/>
            <w:right w:val="none" w:sz="0" w:space="0" w:color="auto"/>
          </w:divBdr>
          <w:divsChild>
            <w:div w:id="183982896">
              <w:marLeft w:val="0"/>
              <w:marRight w:val="0"/>
              <w:marTop w:val="0"/>
              <w:marBottom w:val="0"/>
              <w:divBdr>
                <w:top w:val="none" w:sz="0" w:space="0" w:color="auto"/>
                <w:left w:val="none" w:sz="0" w:space="0" w:color="auto"/>
                <w:bottom w:val="none" w:sz="0" w:space="0" w:color="auto"/>
                <w:right w:val="none" w:sz="0" w:space="0" w:color="auto"/>
              </w:divBdr>
              <w:divsChild>
                <w:div w:id="583802258">
                  <w:marLeft w:val="0"/>
                  <w:marRight w:val="0"/>
                  <w:marTop w:val="0"/>
                  <w:marBottom w:val="0"/>
                  <w:divBdr>
                    <w:top w:val="none" w:sz="0" w:space="0" w:color="auto"/>
                    <w:left w:val="none" w:sz="0" w:space="0" w:color="auto"/>
                    <w:bottom w:val="none" w:sz="0" w:space="0" w:color="auto"/>
                    <w:right w:val="none" w:sz="0" w:space="0" w:color="auto"/>
                  </w:divBdr>
                  <w:divsChild>
                    <w:div w:id="15437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7382">
      <w:bodyDiv w:val="1"/>
      <w:marLeft w:val="0"/>
      <w:marRight w:val="0"/>
      <w:marTop w:val="0"/>
      <w:marBottom w:val="0"/>
      <w:divBdr>
        <w:top w:val="none" w:sz="0" w:space="0" w:color="auto"/>
        <w:left w:val="none" w:sz="0" w:space="0" w:color="auto"/>
        <w:bottom w:val="none" w:sz="0" w:space="0" w:color="auto"/>
        <w:right w:val="none" w:sz="0" w:space="0" w:color="auto"/>
      </w:divBdr>
    </w:div>
    <w:div w:id="1498956470">
      <w:bodyDiv w:val="1"/>
      <w:marLeft w:val="0"/>
      <w:marRight w:val="0"/>
      <w:marTop w:val="0"/>
      <w:marBottom w:val="0"/>
      <w:divBdr>
        <w:top w:val="none" w:sz="0" w:space="0" w:color="auto"/>
        <w:left w:val="none" w:sz="0" w:space="0" w:color="auto"/>
        <w:bottom w:val="none" w:sz="0" w:space="0" w:color="auto"/>
        <w:right w:val="none" w:sz="0" w:space="0" w:color="auto"/>
      </w:divBdr>
    </w:div>
    <w:div w:id="1520702378">
      <w:bodyDiv w:val="1"/>
      <w:marLeft w:val="0"/>
      <w:marRight w:val="0"/>
      <w:marTop w:val="0"/>
      <w:marBottom w:val="0"/>
      <w:divBdr>
        <w:top w:val="none" w:sz="0" w:space="0" w:color="auto"/>
        <w:left w:val="none" w:sz="0" w:space="0" w:color="auto"/>
        <w:bottom w:val="none" w:sz="0" w:space="0" w:color="auto"/>
        <w:right w:val="none" w:sz="0" w:space="0" w:color="auto"/>
      </w:divBdr>
      <w:divsChild>
        <w:div w:id="1304505156">
          <w:marLeft w:val="0"/>
          <w:marRight w:val="0"/>
          <w:marTop w:val="0"/>
          <w:marBottom w:val="0"/>
          <w:divBdr>
            <w:top w:val="none" w:sz="0" w:space="0" w:color="auto"/>
            <w:left w:val="none" w:sz="0" w:space="0" w:color="auto"/>
            <w:bottom w:val="none" w:sz="0" w:space="0" w:color="auto"/>
            <w:right w:val="none" w:sz="0" w:space="0" w:color="auto"/>
          </w:divBdr>
          <w:divsChild>
            <w:div w:id="32386744">
              <w:marLeft w:val="0"/>
              <w:marRight w:val="0"/>
              <w:marTop w:val="0"/>
              <w:marBottom w:val="0"/>
              <w:divBdr>
                <w:top w:val="none" w:sz="0" w:space="0" w:color="auto"/>
                <w:left w:val="none" w:sz="0" w:space="0" w:color="auto"/>
                <w:bottom w:val="none" w:sz="0" w:space="0" w:color="auto"/>
                <w:right w:val="none" w:sz="0" w:space="0" w:color="auto"/>
              </w:divBdr>
              <w:divsChild>
                <w:div w:id="901142574">
                  <w:marLeft w:val="0"/>
                  <w:marRight w:val="0"/>
                  <w:marTop w:val="0"/>
                  <w:marBottom w:val="0"/>
                  <w:divBdr>
                    <w:top w:val="none" w:sz="0" w:space="0" w:color="auto"/>
                    <w:left w:val="none" w:sz="0" w:space="0" w:color="auto"/>
                    <w:bottom w:val="none" w:sz="0" w:space="0" w:color="auto"/>
                    <w:right w:val="none" w:sz="0" w:space="0" w:color="auto"/>
                  </w:divBdr>
                  <w:divsChild>
                    <w:div w:id="12897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21008">
      <w:bodyDiv w:val="1"/>
      <w:marLeft w:val="0"/>
      <w:marRight w:val="0"/>
      <w:marTop w:val="0"/>
      <w:marBottom w:val="0"/>
      <w:divBdr>
        <w:top w:val="none" w:sz="0" w:space="0" w:color="auto"/>
        <w:left w:val="none" w:sz="0" w:space="0" w:color="auto"/>
        <w:bottom w:val="none" w:sz="0" w:space="0" w:color="auto"/>
        <w:right w:val="none" w:sz="0" w:space="0" w:color="auto"/>
      </w:divBdr>
    </w:div>
    <w:div w:id="1614361479">
      <w:bodyDiv w:val="1"/>
      <w:marLeft w:val="0"/>
      <w:marRight w:val="0"/>
      <w:marTop w:val="0"/>
      <w:marBottom w:val="0"/>
      <w:divBdr>
        <w:top w:val="none" w:sz="0" w:space="0" w:color="auto"/>
        <w:left w:val="none" w:sz="0" w:space="0" w:color="auto"/>
        <w:bottom w:val="none" w:sz="0" w:space="0" w:color="auto"/>
        <w:right w:val="none" w:sz="0" w:space="0" w:color="auto"/>
      </w:divBdr>
    </w:div>
    <w:div w:id="1621301660">
      <w:bodyDiv w:val="1"/>
      <w:marLeft w:val="0"/>
      <w:marRight w:val="0"/>
      <w:marTop w:val="0"/>
      <w:marBottom w:val="0"/>
      <w:divBdr>
        <w:top w:val="none" w:sz="0" w:space="0" w:color="auto"/>
        <w:left w:val="none" w:sz="0" w:space="0" w:color="auto"/>
        <w:bottom w:val="none" w:sz="0" w:space="0" w:color="auto"/>
        <w:right w:val="none" w:sz="0" w:space="0" w:color="auto"/>
      </w:divBdr>
      <w:divsChild>
        <w:div w:id="1345329787">
          <w:marLeft w:val="0"/>
          <w:marRight w:val="0"/>
          <w:marTop w:val="0"/>
          <w:marBottom w:val="0"/>
          <w:divBdr>
            <w:top w:val="none" w:sz="0" w:space="0" w:color="auto"/>
            <w:left w:val="none" w:sz="0" w:space="0" w:color="auto"/>
            <w:bottom w:val="none" w:sz="0" w:space="0" w:color="auto"/>
            <w:right w:val="none" w:sz="0" w:space="0" w:color="auto"/>
          </w:divBdr>
          <w:divsChild>
            <w:div w:id="101267849">
              <w:marLeft w:val="0"/>
              <w:marRight w:val="0"/>
              <w:marTop w:val="0"/>
              <w:marBottom w:val="0"/>
              <w:divBdr>
                <w:top w:val="none" w:sz="0" w:space="0" w:color="auto"/>
                <w:left w:val="none" w:sz="0" w:space="0" w:color="auto"/>
                <w:bottom w:val="none" w:sz="0" w:space="0" w:color="auto"/>
                <w:right w:val="none" w:sz="0" w:space="0" w:color="auto"/>
              </w:divBdr>
              <w:divsChild>
                <w:div w:id="665129401">
                  <w:marLeft w:val="0"/>
                  <w:marRight w:val="0"/>
                  <w:marTop w:val="0"/>
                  <w:marBottom w:val="0"/>
                  <w:divBdr>
                    <w:top w:val="none" w:sz="0" w:space="0" w:color="auto"/>
                    <w:left w:val="none" w:sz="0" w:space="0" w:color="auto"/>
                    <w:bottom w:val="none" w:sz="0" w:space="0" w:color="auto"/>
                    <w:right w:val="none" w:sz="0" w:space="0" w:color="auto"/>
                  </w:divBdr>
                  <w:divsChild>
                    <w:div w:id="14748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97865">
      <w:bodyDiv w:val="1"/>
      <w:marLeft w:val="0"/>
      <w:marRight w:val="0"/>
      <w:marTop w:val="0"/>
      <w:marBottom w:val="0"/>
      <w:divBdr>
        <w:top w:val="none" w:sz="0" w:space="0" w:color="auto"/>
        <w:left w:val="none" w:sz="0" w:space="0" w:color="auto"/>
        <w:bottom w:val="none" w:sz="0" w:space="0" w:color="auto"/>
        <w:right w:val="none" w:sz="0" w:space="0" w:color="auto"/>
      </w:divBdr>
      <w:divsChild>
        <w:div w:id="327027322">
          <w:marLeft w:val="0"/>
          <w:marRight w:val="0"/>
          <w:marTop w:val="0"/>
          <w:marBottom w:val="0"/>
          <w:divBdr>
            <w:top w:val="none" w:sz="0" w:space="0" w:color="auto"/>
            <w:left w:val="none" w:sz="0" w:space="0" w:color="auto"/>
            <w:bottom w:val="none" w:sz="0" w:space="0" w:color="auto"/>
            <w:right w:val="none" w:sz="0" w:space="0" w:color="auto"/>
          </w:divBdr>
        </w:div>
        <w:div w:id="445544744">
          <w:marLeft w:val="0"/>
          <w:marRight w:val="0"/>
          <w:marTop w:val="0"/>
          <w:marBottom w:val="0"/>
          <w:divBdr>
            <w:top w:val="none" w:sz="0" w:space="0" w:color="auto"/>
            <w:left w:val="none" w:sz="0" w:space="0" w:color="auto"/>
            <w:bottom w:val="none" w:sz="0" w:space="0" w:color="auto"/>
            <w:right w:val="none" w:sz="0" w:space="0" w:color="auto"/>
          </w:divBdr>
        </w:div>
        <w:div w:id="608853273">
          <w:marLeft w:val="0"/>
          <w:marRight w:val="0"/>
          <w:marTop w:val="0"/>
          <w:marBottom w:val="0"/>
          <w:divBdr>
            <w:top w:val="none" w:sz="0" w:space="0" w:color="auto"/>
            <w:left w:val="none" w:sz="0" w:space="0" w:color="auto"/>
            <w:bottom w:val="none" w:sz="0" w:space="0" w:color="auto"/>
            <w:right w:val="none" w:sz="0" w:space="0" w:color="auto"/>
          </w:divBdr>
        </w:div>
        <w:div w:id="639071835">
          <w:marLeft w:val="0"/>
          <w:marRight w:val="0"/>
          <w:marTop w:val="0"/>
          <w:marBottom w:val="0"/>
          <w:divBdr>
            <w:top w:val="none" w:sz="0" w:space="0" w:color="auto"/>
            <w:left w:val="none" w:sz="0" w:space="0" w:color="auto"/>
            <w:bottom w:val="none" w:sz="0" w:space="0" w:color="auto"/>
            <w:right w:val="none" w:sz="0" w:space="0" w:color="auto"/>
          </w:divBdr>
        </w:div>
        <w:div w:id="678772811">
          <w:marLeft w:val="0"/>
          <w:marRight w:val="0"/>
          <w:marTop w:val="0"/>
          <w:marBottom w:val="0"/>
          <w:divBdr>
            <w:top w:val="none" w:sz="0" w:space="0" w:color="auto"/>
            <w:left w:val="none" w:sz="0" w:space="0" w:color="auto"/>
            <w:bottom w:val="none" w:sz="0" w:space="0" w:color="auto"/>
            <w:right w:val="none" w:sz="0" w:space="0" w:color="auto"/>
          </w:divBdr>
        </w:div>
        <w:div w:id="707679875">
          <w:marLeft w:val="0"/>
          <w:marRight w:val="0"/>
          <w:marTop w:val="0"/>
          <w:marBottom w:val="0"/>
          <w:divBdr>
            <w:top w:val="none" w:sz="0" w:space="0" w:color="auto"/>
            <w:left w:val="none" w:sz="0" w:space="0" w:color="auto"/>
            <w:bottom w:val="none" w:sz="0" w:space="0" w:color="auto"/>
            <w:right w:val="none" w:sz="0" w:space="0" w:color="auto"/>
          </w:divBdr>
        </w:div>
        <w:div w:id="1051999651">
          <w:marLeft w:val="0"/>
          <w:marRight w:val="0"/>
          <w:marTop w:val="0"/>
          <w:marBottom w:val="0"/>
          <w:divBdr>
            <w:top w:val="none" w:sz="0" w:space="0" w:color="auto"/>
            <w:left w:val="none" w:sz="0" w:space="0" w:color="auto"/>
            <w:bottom w:val="none" w:sz="0" w:space="0" w:color="auto"/>
            <w:right w:val="none" w:sz="0" w:space="0" w:color="auto"/>
          </w:divBdr>
        </w:div>
        <w:div w:id="2055227092">
          <w:marLeft w:val="0"/>
          <w:marRight w:val="0"/>
          <w:marTop w:val="0"/>
          <w:marBottom w:val="0"/>
          <w:divBdr>
            <w:top w:val="none" w:sz="0" w:space="0" w:color="auto"/>
            <w:left w:val="none" w:sz="0" w:space="0" w:color="auto"/>
            <w:bottom w:val="none" w:sz="0" w:space="0" w:color="auto"/>
            <w:right w:val="none" w:sz="0" w:space="0" w:color="auto"/>
          </w:divBdr>
        </w:div>
      </w:divsChild>
    </w:div>
    <w:div w:id="1629509487">
      <w:bodyDiv w:val="1"/>
      <w:marLeft w:val="0"/>
      <w:marRight w:val="0"/>
      <w:marTop w:val="0"/>
      <w:marBottom w:val="0"/>
      <w:divBdr>
        <w:top w:val="none" w:sz="0" w:space="0" w:color="auto"/>
        <w:left w:val="none" w:sz="0" w:space="0" w:color="auto"/>
        <w:bottom w:val="none" w:sz="0" w:space="0" w:color="auto"/>
        <w:right w:val="none" w:sz="0" w:space="0" w:color="auto"/>
      </w:divBdr>
    </w:div>
    <w:div w:id="1747386482">
      <w:bodyDiv w:val="1"/>
      <w:marLeft w:val="0"/>
      <w:marRight w:val="0"/>
      <w:marTop w:val="0"/>
      <w:marBottom w:val="0"/>
      <w:divBdr>
        <w:top w:val="none" w:sz="0" w:space="0" w:color="auto"/>
        <w:left w:val="none" w:sz="0" w:space="0" w:color="auto"/>
        <w:bottom w:val="none" w:sz="0" w:space="0" w:color="auto"/>
        <w:right w:val="none" w:sz="0" w:space="0" w:color="auto"/>
      </w:divBdr>
      <w:divsChild>
        <w:div w:id="1546409576">
          <w:marLeft w:val="0"/>
          <w:marRight w:val="0"/>
          <w:marTop w:val="0"/>
          <w:marBottom w:val="0"/>
          <w:divBdr>
            <w:top w:val="none" w:sz="0" w:space="0" w:color="auto"/>
            <w:left w:val="none" w:sz="0" w:space="0" w:color="auto"/>
            <w:bottom w:val="none" w:sz="0" w:space="0" w:color="auto"/>
            <w:right w:val="none" w:sz="0" w:space="0" w:color="auto"/>
          </w:divBdr>
          <w:divsChild>
            <w:div w:id="293292416">
              <w:marLeft w:val="0"/>
              <w:marRight w:val="0"/>
              <w:marTop w:val="0"/>
              <w:marBottom w:val="0"/>
              <w:divBdr>
                <w:top w:val="none" w:sz="0" w:space="0" w:color="auto"/>
                <w:left w:val="none" w:sz="0" w:space="0" w:color="auto"/>
                <w:bottom w:val="none" w:sz="0" w:space="0" w:color="auto"/>
                <w:right w:val="none" w:sz="0" w:space="0" w:color="auto"/>
              </w:divBdr>
              <w:divsChild>
                <w:div w:id="1933927698">
                  <w:marLeft w:val="0"/>
                  <w:marRight w:val="0"/>
                  <w:marTop w:val="0"/>
                  <w:marBottom w:val="0"/>
                  <w:divBdr>
                    <w:top w:val="none" w:sz="0" w:space="0" w:color="auto"/>
                    <w:left w:val="none" w:sz="0" w:space="0" w:color="auto"/>
                    <w:bottom w:val="none" w:sz="0" w:space="0" w:color="auto"/>
                    <w:right w:val="none" w:sz="0" w:space="0" w:color="auto"/>
                  </w:divBdr>
                  <w:divsChild>
                    <w:div w:id="6833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6629">
      <w:bodyDiv w:val="1"/>
      <w:marLeft w:val="0"/>
      <w:marRight w:val="0"/>
      <w:marTop w:val="0"/>
      <w:marBottom w:val="0"/>
      <w:divBdr>
        <w:top w:val="none" w:sz="0" w:space="0" w:color="auto"/>
        <w:left w:val="none" w:sz="0" w:space="0" w:color="auto"/>
        <w:bottom w:val="none" w:sz="0" w:space="0" w:color="auto"/>
        <w:right w:val="none" w:sz="0" w:space="0" w:color="auto"/>
      </w:divBdr>
    </w:div>
    <w:div w:id="1801804028">
      <w:bodyDiv w:val="1"/>
      <w:marLeft w:val="0"/>
      <w:marRight w:val="0"/>
      <w:marTop w:val="0"/>
      <w:marBottom w:val="0"/>
      <w:divBdr>
        <w:top w:val="none" w:sz="0" w:space="0" w:color="auto"/>
        <w:left w:val="none" w:sz="0" w:space="0" w:color="auto"/>
        <w:bottom w:val="none" w:sz="0" w:space="0" w:color="auto"/>
        <w:right w:val="none" w:sz="0" w:space="0" w:color="auto"/>
      </w:divBdr>
    </w:div>
    <w:div w:id="1878738736">
      <w:bodyDiv w:val="1"/>
      <w:marLeft w:val="0"/>
      <w:marRight w:val="0"/>
      <w:marTop w:val="0"/>
      <w:marBottom w:val="0"/>
      <w:divBdr>
        <w:top w:val="none" w:sz="0" w:space="0" w:color="auto"/>
        <w:left w:val="none" w:sz="0" w:space="0" w:color="auto"/>
        <w:bottom w:val="none" w:sz="0" w:space="0" w:color="auto"/>
        <w:right w:val="none" w:sz="0" w:space="0" w:color="auto"/>
      </w:divBdr>
    </w:div>
    <w:div w:id="1983609793">
      <w:bodyDiv w:val="1"/>
      <w:marLeft w:val="0"/>
      <w:marRight w:val="0"/>
      <w:marTop w:val="0"/>
      <w:marBottom w:val="0"/>
      <w:divBdr>
        <w:top w:val="none" w:sz="0" w:space="0" w:color="auto"/>
        <w:left w:val="none" w:sz="0" w:space="0" w:color="auto"/>
        <w:bottom w:val="none" w:sz="0" w:space="0" w:color="auto"/>
        <w:right w:val="none" w:sz="0" w:space="0" w:color="auto"/>
      </w:divBdr>
    </w:div>
    <w:div w:id="1997104176">
      <w:bodyDiv w:val="1"/>
      <w:marLeft w:val="0"/>
      <w:marRight w:val="0"/>
      <w:marTop w:val="0"/>
      <w:marBottom w:val="0"/>
      <w:divBdr>
        <w:top w:val="none" w:sz="0" w:space="0" w:color="auto"/>
        <w:left w:val="none" w:sz="0" w:space="0" w:color="auto"/>
        <w:bottom w:val="none" w:sz="0" w:space="0" w:color="auto"/>
        <w:right w:val="none" w:sz="0" w:space="0" w:color="auto"/>
      </w:divBdr>
    </w:div>
    <w:div w:id="2128622812">
      <w:bodyDiv w:val="1"/>
      <w:marLeft w:val="0"/>
      <w:marRight w:val="0"/>
      <w:marTop w:val="0"/>
      <w:marBottom w:val="0"/>
      <w:divBdr>
        <w:top w:val="none" w:sz="0" w:space="0" w:color="auto"/>
        <w:left w:val="none" w:sz="0" w:space="0" w:color="auto"/>
        <w:bottom w:val="none" w:sz="0" w:space="0" w:color="auto"/>
        <w:right w:val="none" w:sz="0" w:space="0" w:color="auto"/>
      </w:divBdr>
      <w:divsChild>
        <w:div w:id="1637252832">
          <w:marLeft w:val="0"/>
          <w:marRight w:val="0"/>
          <w:marTop w:val="0"/>
          <w:marBottom w:val="0"/>
          <w:divBdr>
            <w:top w:val="none" w:sz="0" w:space="0" w:color="auto"/>
            <w:left w:val="none" w:sz="0" w:space="0" w:color="auto"/>
            <w:bottom w:val="none" w:sz="0" w:space="0" w:color="auto"/>
            <w:right w:val="none" w:sz="0" w:space="0" w:color="auto"/>
          </w:divBdr>
          <w:divsChild>
            <w:div w:id="726537997">
              <w:marLeft w:val="0"/>
              <w:marRight w:val="0"/>
              <w:marTop w:val="0"/>
              <w:marBottom w:val="0"/>
              <w:divBdr>
                <w:top w:val="none" w:sz="0" w:space="0" w:color="auto"/>
                <w:left w:val="none" w:sz="0" w:space="0" w:color="auto"/>
                <w:bottom w:val="none" w:sz="0" w:space="0" w:color="auto"/>
                <w:right w:val="none" w:sz="0" w:space="0" w:color="auto"/>
              </w:divBdr>
              <w:divsChild>
                <w:div w:id="828324452">
                  <w:marLeft w:val="0"/>
                  <w:marRight w:val="0"/>
                  <w:marTop w:val="0"/>
                  <w:marBottom w:val="0"/>
                  <w:divBdr>
                    <w:top w:val="none" w:sz="0" w:space="0" w:color="auto"/>
                    <w:left w:val="none" w:sz="0" w:space="0" w:color="auto"/>
                    <w:bottom w:val="none" w:sz="0" w:space="0" w:color="auto"/>
                    <w:right w:val="none" w:sz="0" w:space="0" w:color="auto"/>
                  </w:divBdr>
                  <w:divsChild>
                    <w:div w:id="5888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5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decreto_2535_1993.html"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kfyrtv.com/content/news/National-background-checks-on-gun-sales-approaching-record-numbers-56590859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panampost.com/mamela-fiallo/2019/09/04/mexico-record-homicidios-aml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cretariasenado.gov.co/senado/basedoc/decreto_2535_1993.html" TargetMode="External"/><Relationship Id="rId14" Type="http://schemas.openxmlformats.org/officeDocument/2006/relationships/hyperlink" Target="https://es.panampost.com/mamela-fiallo/2019/08/06/amlo-eeuu-mexico-arma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A117C5E-0E07-496D-811E-D0D1BE49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3753</Words>
  <Characters>20644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Succar Cuella</dc:creator>
  <cp:keywords/>
  <dc:description/>
  <cp:lastModifiedBy>camilo acuna</cp:lastModifiedBy>
  <cp:revision>2</cp:revision>
  <cp:lastPrinted>2019-05-29T20:05:00Z</cp:lastPrinted>
  <dcterms:created xsi:type="dcterms:W3CDTF">2020-07-21T18:39:00Z</dcterms:created>
  <dcterms:modified xsi:type="dcterms:W3CDTF">2020-07-21T18:39:00Z</dcterms:modified>
</cp:coreProperties>
</file>