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7" w:rsidRPr="00781CC7" w:rsidRDefault="00CE7F20" w:rsidP="00CE7F20">
      <w:pPr>
        <w:jc w:val="center"/>
        <w:rPr>
          <w:b/>
        </w:rPr>
      </w:pPr>
      <w:r w:rsidRPr="00781CC7">
        <w:rPr>
          <w:b/>
        </w:rPr>
        <w:t xml:space="preserve">INFORME EJECUTIVO </w:t>
      </w:r>
    </w:p>
    <w:p w:rsidR="00781CC7" w:rsidRPr="00781CC7" w:rsidRDefault="00CE7F20" w:rsidP="00CE7F20">
      <w:pPr>
        <w:jc w:val="center"/>
        <w:rPr>
          <w:b/>
        </w:rPr>
      </w:pPr>
      <w:r w:rsidRPr="00781CC7">
        <w:rPr>
          <w:b/>
        </w:rPr>
        <w:t xml:space="preserve">EJECUCIÓN PRESUPUESTAL </w:t>
      </w:r>
    </w:p>
    <w:p w:rsidR="007E63D6" w:rsidRPr="00781CC7" w:rsidRDefault="00CE7F20" w:rsidP="00CE7F20">
      <w:pPr>
        <w:jc w:val="center"/>
        <w:rPr>
          <w:b/>
        </w:rPr>
      </w:pPr>
      <w:r w:rsidRPr="00781CC7">
        <w:rPr>
          <w:b/>
        </w:rPr>
        <w:t>VIGENCIA 2017 SECTOR TRANSPORTE</w:t>
      </w:r>
    </w:p>
    <w:p w:rsidR="00CE7F20" w:rsidRPr="00781CC7" w:rsidRDefault="00CE7F20" w:rsidP="00CE7F20">
      <w:pPr>
        <w:rPr>
          <w:b/>
        </w:rPr>
      </w:pPr>
    </w:p>
    <w:p w:rsidR="00080066" w:rsidRDefault="00CE7F20" w:rsidP="00080066">
      <w:r w:rsidRPr="00781CC7">
        <w:t>Para la vigencia 2017 mediante Decreto 2170 de 2016 se le apropio al sector transporte la suma de $6.6 billones desagregados por entidad, así: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18"/>
        <w:gridCol w:w="1600"/>
        <w:gridCol w:w="1559"/>
      </w:tblGrid>
      <w:tr w:rsidR="00080066" w:rsidRPr="00080066" w:rsidTr="00080066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ENTIDAD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 PRESUPUESTO 2017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NACION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 SECTOR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4.235.278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2.376.951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6.612.229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MT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262.475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262.475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INVIAS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1.566.276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703.169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2.269.445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ANI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2.376.098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263.314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2.639.412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AEROCIVIL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1.248.896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1.248.896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CORMAGDALENA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25.429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25.429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SUPERTRANSPORTE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44.924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44.924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UPIT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2.500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CRIT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2.500</w:t>
            </w:r>
          </w:p>
        </w:tc>
      </w:tr>
      <w:tr w:rsidR="00080066" w:rsidRPr="00080066" w:rsidTr="000800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ANSV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116.648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066" w:rsidRPr="00080066" w:rsidRDefault="00080066" w:rsidP="00080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80066">
              <w:rPr>
                <w:rFonts w:ascii="Calibri" w:eastAsia="Times New Roman" w:hAnsi="Calibri" w:cs="Times New Roman"/>
                <w:color w:val="000000"/>
                <w:lang w:eastAsia="es-CO"/>
              </w:rPr>
              <w:t>116.648</w:t>
            </w:r>
          </w:p>
        </w:tc>
      </w:tr>
    </w:tbl>
    <w:p w:rsidR="00CE7F20" w:rsidRPr="00781CC7" w:rsidRDefault="00080066" w:rsidP="00080066">
      <w:r w:rsidRPr="00781CC7">
        <w:t xml:space="preserve"> </w:t>
      </w:r>
    </w:p>
    <w:p w:rsidR="00CE7F20" w:rsidRDefault="00075E7D" w:rsidP="00CE7F20">
      <w:r w:rsidRPr="00781CC7">
        <w:t xml:space="preserve">En lo corrido del año, dada la situación fiscal del país, </w:t>
      </w:r>
      <w:r w:rsidR="00781CC7" w:rsidRPr="00781CC7">
        <w:t xml:space="preserve">y las necesidades </w:t>
      </w:r>
      <w:r w:rsidRPr="00781CC7">
        <w:t xml:space="preserve">en materia de infraestructura vial, el </w:t>
      </w:r>
      <w:r w:rsidR="00781CC7" w:rsidRPr="00781CC7">
        <w:t>G</w:t>
      </w:r>
      <w:r w:rsidRPr="00781CC7">
        <w:t xml:space="preserve">obierno </w:t>
      </w:r>
      <w:r w:rsidR="00781CC7" w:rsidRPr="00781CC7">
        <w:t>N</w:t>
      </w:r>
      <w:r w:rsidRPr="00781CC7">
        <w:t>acional aprobó las siguientes modificaciones presupuestales:</w:t>
      </w:r>
    </w:p>
    <w:p w:rsidR="00080066" w:rsidRPr="00781CC7" w:rsidRDefault="00080066" w:rsidP="00CE7F20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1107"/>
        <w:gridCol w:w="1397"/>
        <w:gridCol w:w="1677"/>
        <w:gridCol w:w="1047"/>
        <w:gridCol w:w="1379"/>
        <w:gridCol w:w="1467"/>
      </w:tblGrid>
      <w:tr w:rsidR="00E84A31" w:rsidRPr="00781CC7" w:rsidTr="00E84A31">
        <w:trPr>
          <w:trHeight w:val="284"/>
        </w:trPr>
        <w:tc>
          <w:tcPr>
            <w:tcW w:w="6455" w:type="dxa"/>
            <w:gridSpan w:val="4"/>
            <w:shd w:val="clear" w:color="auto" w:fill="9CC2E5" w:themeFill="accent1" w:themeFillTint="99"/>
            <w:noWrap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Decreto 1238</w:t>
            </w:r>
          </w:p>
        </w:tc>
        <w:tc>
          <w:tcPr>
            <w:tcW w:w="1047" w:type="dxa"/>
            <w:shd w:val="clear" w:color="auto" w:fill="9CC2E5" w:themeFill="accent1" w:themeFillTint="99"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Decreto 733</w:t>
            </w:r>
          </w:p>
        </w:tc>
        <w:tc>
          <w:tcPr>
            <w:tcW w:w="1379" w:type="dxa"/>
            <w:shd w:val="clear" w:color="auto" w:fill="9CC2E5" w:themeFill="accent1" w:themeFillTint="99"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Resoluciones</w:t>
            </w:r>
          </w:p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DNP</w:t>
            </w:r>
          </w:p>
        </w:tc>
        <w:tc>
          <w:tcPr>
            <w:tcW w:w="1467" w:type="dxa"/>
            <w:vMerge w:val="restart"/>
            <w:shd w:val="clear" w:color="auto" w:fill="9CC2E5" w:themeFill="accent1" w:themeFillTint="99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Total Adiciones</w:t>
            </w:r>
          </w:p>
        </w:tc>
      </w:tr>
      <w:tr w:rsidR="00E84A31" w:rsidRPr="00781CC7" w:rsidTr="00E84A31">
        <w:trPr>
          <w:trHeight w:val="284"/>
        </w:trPr>
        <w:tc>
          <w:tcPr>
            <w:tcW w:w="227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Concepto</w:t>
            </w:r>
          </w:p>
        </w:tc>
        <w:tc>
          <w:tcPr>
            <w:tcW w:w="2504" w:type="dxa"/>
            <w:gridSpan w:val="2"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2017</w:t>
            </w:r>
          </w:p>
        </w:tc>
        <w:tc>
          <w:tcPr>
            <w:tcW w:w="1677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Total 2017</w:t>
            </w:r>
          </w:p>
        </w:tc>
        <w:tc>
          <w:tcPr>
            <w:tcW w:w="1047" w:type="dxa"/>
            <w:shd w:val="clear" w:color="auto" w:fill="9CC2E5" w:themeFill="accent1" w:themeFillTint="99"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2017</w:t>
            </w:r>
          </w:p>
        </w:tc>
        <w:tc>
          <w:tcPr>
            <w:tcW w:w="1379" w:type="dxa"/>
            <w:shd w:val="clear" w:color="auto" w:fill="9CC2E5" w:themeFill="accent1" w:themeFillTint="99"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2017</w:t>
            </w:r>
          </w:p>
        </w:tc>
        <w:tc>
          <w:tcPr>
            <w:tcW w:w="1467" w:type="dxa"/>
            <w:vMerge/>
            <w:shd w:val="clear" w:color="auto" w:fill="9CC2E5" w:themeFill="accent1" w:themeFillTint="99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</w:tr>
      <w:tr w:rsidR="00E84A31" w:rsidRPr="00781CC7" w:rsidTr="00E84A31">
        <w:trPr>
          <w:trHeight w:val="284"/>
        </w:trPr>
        <w:tc>
          <w:tcPr>
            <w:tcW w:w="2274" w:type="dxa"/>
            <w:vMerge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107" w:type="dxa"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Nación</w:t>
            </w:r>
          </w:p>
        </w:tc>
        <w:tc>
          <w:tcPr>
            <w:tcW w:w="1397" w:type="dxa"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Propios</w:t>
            </w:r>
          </w:p>
        </w:tc>
        <w:tc>
          <w:tcPr>
            <w:tcW w:w="1677" w:type="dxa"/>
            <w:vMerge/>
            <w:shd w:val="clear" w:color="auto" w:fill="9CC2E5" w:themeFill="accent1" w:themeFillTint="99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47" w:type="dxa"/>
            <w:shd w:val="clear" w:color="auto" w:fill="9CC2E5" w:themeFill="accent1" w:themeFillTint="99"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Nación</w:t>
            </w:r>
          </w:p>
        </w:tc>
        <w:tc>
          <w:tcPr>
            <w:tcW w:w="1379" w:type="dxa"/>
            <w:shd w:val="clear" w:color="auto" w:fill="9CC2E5" w:themeFill="accent1" w:themeFillTint="99"/>
            <w:vAlign w:val="center"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Nación</w:t>
            </w:r>
          </w:p>
        </w:tc>
        <w:tc>
          <w:tcPr>
            <w:tcW w:w="1467" w:type="dxa"/>
            <w:shd w:val="clear" w:color="auto" w:fill="9CC2E5" w:themeFill="accent1" w:themeFillTint="99"/>
          </w:tcPr>
          <w:p w:rsidR="00E84A31" w:rsidRPr="00781CC7" w:rsidRDefault="00E84A31" w:rsidP="00E84A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2017</w:t>
            </w:r>
          </w:p>
        </w:tc>
      </w:tr>
      <w:tr w:rsidR="00E84A31" w:rsidRPr="00781CC7" w:rsidTr="00781CC7">
        <w:trPr>
          <w:trHeight w:val="255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Funcionamiento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4.900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18.363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23.263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23.263</w:t>
            </w:r>
          </w:p>
        </w:tc>
      </w:tr>
      <w:tr w:rsidR="00E84A31" w:rsidRPr="00781CC7" w:rsidTr="00781CC7">
        <w:trPr>
          <w:trHeight w:val="23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INVIAS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1.000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1.000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1.000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MINISTERIO DE TRANSPORTE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4.900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4.900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4.900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AEROCIVIL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17.363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17.363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17.363</w:t>
            </w:r>
          </w:p>
        </w:tc>
      </w:tr>
      <w:tr w:rsidR="00E84A31" w:rsidRPr="00781CC7" w:rsidTr="00781CC7">
        <w:trPr>
          <w:trHeight w:val="31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Inversión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265.000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183.777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448.777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3.200</w:t>
            </w: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3.966</w:t>
            </w: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455.943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ANI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  8.170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  8.170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-8.170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INVIAS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263.170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160.765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423.935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3.200</w:t>
            </w: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3.966</w:t>
            </w: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431.101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MINISTERIO DE TRANSPORTE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10.000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10.000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10.000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SUPERTRANSPORTE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8.000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8.000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8.000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AEROCIVIL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-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15.011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15.011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color w:val="000000"/>
                <w:lang w:eastAsia="es-CO"/>
              </w:rPr>
              <w:t>15.011</w:t>
            </w:r>
          </w:p>
        </w:tc>
      </w:tr>
      <w:tr w:rsidR="00E84A31" w:rsidRPr="00781CC7" w:rsidTr="00781CC7">
        <w:trPr>
          <w:trHeight w:val="284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B4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Total Transporte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269.900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202.140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472.040</w:t>
            </w:r>
          </w:p>
        </w:tc>
        <w:tc>
          <w:tcPr>
            <w:tcW w:w="104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3.200</w:t>
            </w:r>
          </w:p>
        </w:tc>
        <w:tc>
          <w:tcPr>
            <w:tcW w:w="1379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3.966</w:t>
            </w:r>
          </w:p>
        </w:tc>
        <w:tc>
          <w:tcPr>
            <w:tcW w:w="1467" w:type="dxa"/>
            <w:vAlign w:val="center"/>
          </w:tcPr>
          <w:p w:rsidR="00E84A31" w:rsidRPr="00781CC7" w:rsidRDefault="00E84A31" w:rsidP="00781C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479.206</w:t>
            </w:r>
          </w:p>
        </w:tc>
      </w:tr>
    </w:tbl>
    <w:p w:rsidR="00966774" w:rsidRPr="00781CC7" w:rsidRDefault="00966774" w:rsidP="00CE7F20">
      <w:r w:rsidRPr="00781CC7">
        <w:t>Las modificaciones relacionadas atienden diferentes situaciones como son:</w:t>
      </w:r>
    </w:p>
    <w:p w:rsidR="00966774" w:rsidRPr="00781CC7" w:rsidRDefault="00966774" w:rsidP="00966774">
      <w:pPr>
        <w:pStyle w:val="Prrafodelista"/>
        <w:numPr>
          <w:ilvl w:val="0"/>
          <w:numId w:val="1"/>
        </w:numPr>
      </w:pPr>
      <w:r w:rsidRPr="00781CC7">
        <w:t xml:space="preserve">Atención del proyecto vial </w:t>
      </w:r>
      <w:r w:rsidR="00781CC7">
        <w:t>R</w:t>
      </w:r>
      <w:r w:rsidRPr="00781CC7">
        <w:t xml:space="preserve">uta del </w:t>
      </w:r>
      <w:r w:rsidR="00781CC7">
        <w:t>S</w:t>
      </w:r>
      <w:r w:rsidRPr="00781CC7">
        <w:t>ol 2, por parte del INVIAS.</w:t>
      </w:r>
    </w:p>
    <w:p w:rsidR="00CE7F20" w:rsidRPr="00781CC7" w:rsidRDefault="00781CC7" w:rsidP="00966774">
      <w:pPr>
        <w:pStyle w:val="Prrafodelista"/>
        <w:numPr>
          <w:ilvl w:val="0"/>
          <w:numId w:val="1"/>
        </w:numPr>
      </w:pPr>
      <w:r w:rsidRPr="00781CC7">
        <w:t>Atención Obras</w:t>
      </w:r>
      <w:r w:rsidR="00966774" w:rsidRPr="00781CC7">
        <w:t xml:space="preserve"> de protección marina del Sector </w:t>
      </w:r>
      <w:r>
        <w:t>M</w:t>
      </w:r>
      <w:r w:rsidR="00966774" w:rsidRPr="00781CC7">
        <w:t>uchachitos proyecto Santa Marta – Rio</w:t>
      </w:r>
      <w:r>
        <w:t>h</w:t>
      </w:r>
      <w:r w:rsidR="00966774" w:rsidRPr="00781CC7">
        <w:t>acha – Paraguach</w:t>
      </w:r>
      <w:r>
        <w:t>ó</w:t>
      </w:r>
      <w:r w:rsidR="00966774" w:rsidRPr="00781CC7">
        <w:t>n.</w:t>
      </w:r>
    </w:p>
    <w:p w:rsidR="00966774" w:rsidRPr="00781CC7" w:rsidRDefault="00966774" w:rsidP="00966774">
      <w:pPr>
        <w:pStyle w:val="Prrafodelista"/>
        <w:numPr>
          <w:ilvl w:val="0"/>
          <w:numId w:val="1"/>
        </w:numPr>
      </w:pPr>
      <w:r w:rsidRPr="00781CC7">
        <w:t>Construcción de puentes en Mocoa dada la emergencia provocada por la avalancha.</w:t>
      </w:r>
    </w:p>
    <w:p w:rsidR="00966774" w:rsidRPr="00781CC7" w:rsidRDefault="001D7B6C" w:rsidP="00966774">
      <w:pPr>
        <w:pStyle w:val="Prrafodelista"/>
        <w:numPr>
          <w:ilvl w:val="0"/>
          <w:numId w:val="1"/>
        </w:numPr>
      </w:pPr>
      <w:r w:rsidRPr="00781CC7">
        <w:t>Contrato Plan Boyacá y Contrato Plan Santander.</w:t>
      </w:r>
    </w:p>
    <w:p w:rsidR="001D7B6C" w:rsidRDefault="001D7B6C" w:rsidP="001D7B6C">
      <w:pPr>
        <w:rPr>
          <w:b/>
        </w:rPr>
      </w:pPr>
      <w:r w:rsidRPr="00781CC7">
        <w:rPr>
          <w:b/>
        </w:rPr>
        <w:t>EJECUCIÓN PRESUPUESTAL A 18 de AGOSTO DE 2017</w:t>
      </w:r>
    </w:p>
    <w:p w:rsidR="001D7B6C" w:rsidRPr="00781CC7" w:rsidRDefault="00080066" w:rsidP="001D7B6C">
      <w:r>
        <w:t>T</w:t>
      </w:r>
      <w:r w:rsidR="00E84A31" w:rsidRPr="00781CC7">
        <w:t>eniendo en cuenta las modificaciones descritas, la apropiación vigente a 2017 para el Sector Transporte es de $7.09 billones</w:t>
      </w:r>
      <w:r w:rsidR="005A7732" w:rsidRPr="00781CC7">
        <w:t>, que a la fecha muestra la siguiente ejecución:</w:t>
      </w:r>
      <w:r w:rsidR="00E84A31" w:rsidRPr="00781CC7">
        <w:t xml:space="preserve"> </w:t>
      </w:r>
    </w:p>
    <w:tbl>
      <w:tblPr>
        <w:tblW w:w="489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329"/>
        <w:gridCol w:w="1507"/>
        <w:gridCol w:w="1417"/>
        <w:gridCol w:w="1416"/>
        <w:gridCol w:w="1276"/>
      </w:tblGrid>
      <w:tr w:rsidR="009E3011" w:rsidRPr="00781CC7" w:rsidTr="00781CC7">
        <w:trPr>
          <w:trHeight w:val="60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lang w:eastAsia="es-CO"/>
              </w:rPr>
              <w:t>Concepto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Apropiación Vigente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Compromiso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% Ejecución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Obligaciones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lang w:eastAsia="es-CO"/>
              </w:rPr>
              <w:t xml:space="preserve">% Ejecución </w:t>
            </w:r>
          </w:p>
        </w:tc>
      </w:tr>
      <w:tr w:rsidR="009E3011" w:rsidRPr="00781CC7" w:rsidTr="00781CC7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Funcionamiento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939.693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                648.216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69%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           606.360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65%</w:t>
            </w:r>
          </w:p>
        </w:tc>
      </w:tr>
      <w:tr w:rsidR="009E3011" w:rsidRPr="00781CC7" w:rsidTr="00781CC7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Deuda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837.801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                811.459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97%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           811.459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97%</w:t>
            </w:r>
          </w:p>
        </w:tc>
      </w:tr>
      <w:tr w:rsidR="009E3011" w:rsidRPr="00781CC7" w:rsidTr="00781CC7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Inversión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5.313.940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            3.908.927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74%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 xml:space="preserve">                   1.730.038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33%</w:t>
            </w:r>
          </w:p>
        </w:tc>
      </w:tr>
      <w:tr w:rsidR="009E3011" w:rsidRPr="00781CC7" w:rsidTr="00781CC7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lang w:eastAsia="es-CO"/>
              </w:rPr>
              <w:t>Total general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lang w:eastAsia="es-CO"/>
              </w:rPr>
              <w:t xml:space="preserve">       7.091.435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lang w:eastAsia="es-CO"/>
              </w:rPr>
              <w:t xml:space="preserve">                       5.368.603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DE543E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76%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781CC7">
              <w:rPr>
                <w:rFonts w:eastAsia="Times New Roman" w:cs="Times New Roman"/>
                <w:b/>
                <w:bCs/>
                <w:lang w:eastAsia="es-CO"/>
              </w:rPr>
              <w:t xml:space="preserve">                   3.147.857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1" w:rsidRPr="00781CC7" w:rsidRDefault="009E3011" w:rsidP="009E3011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781CC7">
              <w:rPr>
                <w:rFonts w:eastAsia="Times New Roman" w:cs="Times New Roman"/>
                <w:lang w:eastAsia="es-CO"/>
              </w:rPr>
              <w:t>44%</w:t>
            </w:r>
          </w:p>
        </w:tc>
      </w:tr>
    </w:tbl>
    <w:p w:rsidR="001D7B6C" w:rsidRPr="00781CC7" w:rsidRDefault="001D7B6C" w:rsidP="001D7B6C">
      <w:pPr>
        <w:rPr>
          <w:b/>
        </w:rPr>
      </w:pPr>
    </w:p>
    <w:p w:rsidR="00080066" w:rsidRPr="00080066" w:rsidRDefault="00080066" w:rsidP="00080066">
      <w:r w:rsidRPr="00080066">
        <w:t xml:space="preserve">Se presenta una ejecución sobre compromisos de 76% es decir $5.36 billones, y 65% respecto a obligaciones que corresponden a </w:t>
      </w:r>
      <w:r w:rsidRPr="00080066">
        <w:t>$</w:t>
      </w:r>
      <w:r w:rsidRPr="00080066">
        <w:t xml:space="preserve">3.14 billones. </w:t>
      </w:r>
    </w:p>
    <w:p w:rsidR="00080066" w:rsidRPr="00080066" w:rsidRDefault="00080066" w:rsidP="00080066">
      <w:r w:rsidRPr="00080066">
        <w:t xml:space="preserve">A continuación se muestra la ejecución para cada tipo desagregado por </w:t>
      </w:r>
      <w:r w:rsidRPr="00080066">
        <w:t>E</w:t>
      </w:r>
      <w:r w:rsidRPr="00080066">
        <w:t>ntidad.</w:t>
      </w:r>
    </w:p>
    <w:p w:rsidR="00080066" w:rsidRPr="00080066" w:rsidRDefault="00080066" w:rsidP="00080066">
      <w:pPr>
        <w:rPr>
          <w:b/>
        </w:rPr>
      </w:pPr>
      <w:r w:rsidRPr="00080066">
        <w:rPr>
          <w:b/>
        </w:rPr>
        <w:t>Ejecución Presupuesto de Funcionamiento</w:t>
      </w:r>
    </w:p>
    <w:p w:rsidR="00080066" w:rsidRPr="00080066" w:rsidRDefault="00080066" w:rsidP="00080066">
      <w:pPr>
        <w:jc w:val="both"/>
      </w:pPr>
      <w:r w:rsidRPr="00080066">
        <w:t xml:space="preserve">La ejecución por gastos de funcionamiento a 18 de agosto de 2017 alcanza el 65%, es decir $606.3 millones respecto a obligaciones, las ejecuciones más altas las presenta INVIAS con el 76% y la ANI con el 54%, en la siguiente tabla se muestra el comportamiento </w:t>
      </w:r>
      <w:r w:rsidRPr="00080066">
        <w:t>para</w:t>
      </w:r>
      <w:r w:rsidRPr="00080066">
        <w:t xml:space="preserve"> cada </w:t>
      </w:r>
      <w:r w:rsidRPr="00080066">
        <w:t>E</w:t>
      </w:r>
      <w:r w:rsidRPr="00080066">
        <w:t>ntidad.</w:t>
      </w: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1418"/>
        <w:gridCol w:w="1418"/>
        <w:gridCol w:w="1135"/>
        <w:gridCol w:w="1558"/>
        <w:gridCol w:w="1276"/>
      </w:tblGrid>
      <w:tr w:rsidR="00080066" w:rsidRPr="00080066" w:rsidTr="00386B73">
        <w:trPr>
          <w:trHeight w:val="532"/>
          <w:jc w:val="center"/>
        </w:trPr>
        <w:tc>
          <w:tcPr>
            <w:tcW w:w="1305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Concepto</w:t>
            </w:r>
          </w:p>
        </w:tc>
        <w:tc>
          <w:tcPr>
            <w:tcW w:w="770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Apropiación Vigente</w:t>
            </w:r>
          </w:p>
        </w:tc>
        <w:tc>
          <w:tcPr>
            <w:tcW w:w="770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Compromiso</w:t>
            </w:r>
          </w:p>
        </w:tc>
        <w:tc>
          <w:tcPr>
            <w:tcW w:w="616" w:type="pct"/>
            <w:shd w:val="clear" w:color="auto" w:fill="9CC2E5" w:themeFill="accent1" w:themeFillTint="99"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% Ejecución</w:t>
            </w:r>
          </w:p>
        </w:tc>
        <w:tc>
          <w:tcPr>
            <w:tcW w:w="846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Obligaciones</w:t>
            </w:r>
          </w:p>
        </w:tc>
        <w:tc>
          <w:tcPr>
            <w:tcW w:w="693" w:type="pct"/>
            <w:shd w:val="clear" w:color="auto" w:fill="9CC2E5" w:themeFill="accent1" w:themeFillTint="99"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% Ejecución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ANI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69.284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42.088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61%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37.419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54%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ANSV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17.097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6.985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41%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4.535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27%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CRIT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2.500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0%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-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0%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INVIAS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193.788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153.482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79%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147.602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76%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CORMAGDALENA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6.185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3.258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53%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2.975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48%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MINISTERIO DE TRANSPORTE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67.900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45.055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66%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32.686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48%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SUPERTRANSPORTE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26.938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19.060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71%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13.782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51%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AEROCIVIL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553.501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378.289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68%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367.360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66%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UPIT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2.500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0%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-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0%</w:t>
            </w:r>
          </w:p>
        </w:tc>
      </w:tr>
      <w:tr w:rsidR="00080066" w:rsidRPr="00080066" w:rsidTr="00386B73">
        <w:trPr>
          <w:trHeight w:val="266"/>
          <w:jc w:val="center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Total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939.693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648.216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69%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606.360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65%</w:t>
            </w:r>
          </w:p>
        </w:tc>
      </w:tr>
    </w:tbl>
    <w:p w:rsidR="00080066" w:rsidRPr="00080066" w:rsidRDefault="00080066" w:rsidP="00080066"/>
    <w:p w:rsidR="00080066" w:rsidRPr="00080066" w:rsidRDefault="00080066" w:rsidP="00080066">
      <w:pPr>
        <w:rPr>
          <w:b/>
        </w:rPr>
      </w:pPr>
      <w:r w:rsidRPr="00080066">
        <w:rPr>
          <w:b/>
        </w:rPr>
        <w:t>Ejecución Deuda</w:t>
      </w:r>
    </w:p>
    <w:p w:rsidR="00080066" w:rsidRPr="00080066" w:rsidRDefault="00080066" w:rsidP="00080066">
      <w:pPr>
        <w:jc w:val="both"/>
      </w:pPr>
      <w:r w:rsidRPr="00080066">
        <w:t>La ejecución de los recursos para servicio a la deuda a 18 de agosto de 2017 es de 97% sobre obligaciones</w:t>
      </w:r>
      <w:r w:rsidRPr="00080066">
        <w:t>, correspondiente</w:t>
      </w:r>
      <w:r w:rsidRPr="00080066">
        <w:t xml:space="preserve"> a</w:t>
      </w:r>
      <w:r>
        <w:t xml:space="preserve"> una apropiación de </w:t>
      </w:r>
      <w:r w:rsidRPr="00080066">
        <w:t>$</w:t>
      </w:r>
      <w:r w:rsidRPr="00080066">
        <w:t>811.459 millones.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350"/>
        <w:gridCol w:w="1627"/>
        <w:gridCol w:w="1134"/>
      </w:tblGrid>
      <w:tr w:rsidR="00080066" w:rsidRPr="00080066" w:rsidTr="00080066">
        <w:trPr>
          <w:trHeight w:val="600"/>
        </w:trPr>
        <w:tc>
          <w:tcPr>
            <w:tcW w:w="2263" w:type="dxa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Concepto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Apropiación Vigente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center"/>
          </w:tcPr>
          <w:p w:rsidR="00080066" w:rsidRPr="00080066" w:rsidRDefault="00EF6D8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423C03">
              <w:rPr>
                <w:rFonts w:ascii="Futura Bk BT" w:eastAsia="Times New Roman" w:hAnsi="Futura Bk BT" w:cs="Times New Roman"/>
                <w:b/>
                <w:bCs/>
                <w:color w:val="000000"/>
                <w:lang w:eastAsia="es-CO"/>
              </w:rPr>
              <w:t>Compromiso</w:t>
            </w:r>
          </w:p>
        </w:tc>
        <w:tc>
          <w:tcPr>
            <w:tcW w:w="1350" w:type="dxa"/>
            <w:shd w:val="clear" w:color="auto" w:fill="9CC2E5" w:themeFill="accent1" w:themeFillTint="99"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% Ejecución</w:t>
            </w:r>
          </w:p>
        </w:tc>
        <w:tc>
          <w:tcPr>
            <w:tcW w:w="1627" w:type="dxa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Obligaciones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% Ejecución</w:t>
            </w:r>
          </w:p>
        </w:tc>
      </w:tr>
      <w:tr w:rsidR="00EF6D86" w:rsidRPr="00080066" w:rsidTr="00080066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824.042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F6D86" w:rsidRPr="0022372D" w:rsidRDefault="00EF6D86" w:rsidP="00EF6D86">
            <w:pPr>
              <w:spacing w:after="0" w:line="240" w:lineRule="auto"/>
              <w:jc w:val="right"/>
              <w:rPr>
                <w:rFonts w:ascii="Futura Bk BT" w:eastAsia="Times New Roman" w:hAnsi="Futura Bk BT" w:cs="Times New Roman"/>
                <w:lang w:eastAsia="es-CO"/>
              </w:rPr>
            </w:pPr>
            <w:r w:rsidRPr="0022372D">
              <w:rPr>
                <w:rFonts w:ascii="Futura Bk BT" w:eastAsia="Times New Roman" w:hAnsi="Futura Bk BT" w:cs="Times New Roman"/>
                <w:lang w:eastAsia="es-CO"/>
              </w:rPr>
              <w:t>803.344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es-CO"/>
              </w:rPr>
            </w:pPr>
            <w:r w:rsidRPr="00080066">
              <w:rPr>
                <w:rFonts w:eastAsia="Times New Roman" w:cs="Times New Roman"/>
                <w:bCs/>
                <w:lang w:eastAsia="es-CO"/>
              </w:rPr>
              <w:t>97%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803.344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97%</w:t>
            </w:r>
          </w:p>
        </w:tc>
      </w:tr>
      <w:tr w:rsidR="00EF6D86" w:rsidRPr="00080066" w:rsidTr="00080066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INVIAS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6.970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F6D86" w:rsidRPr="0022372D" w:rsidRDefault="00EF6D86" w:rsidP="00EF6D86">
            <w:pPr>
              <w:spacing w:after="0" w:line="240" w:lineRule="auto"/>
              <w:jc w:val="right"/>
              <w:rPr>
                <w:rFonts w:ascii="Futura Bk BT" w:eastAsia="Times New Roman" w:hAnsi="Futura Bk BT" w:cs="Times New Roman"/>
                <w:lang w:eastAsia="es-CO"/>
              </w:rPr>
            </w:pPr>
            <w:r w:rsidRPr="0022372D">
              <w:rPr>
                <w:rFonts w:ascii="Futura Bk BT" w:eastAsia="Times New Roman" w:hAnsi="Futura Bk BT" w:cs="Times New Roman"/>
                <w:lang w:eastAsia="es-CO"/>
              </w:rPr>
              <w:t>6.970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es-CO"/>
              </w:rPr>
            </w:pPr>
            <w:r w:rsidRPr="00080066">
              <w:rPr>
                <w:rFonts w:eastAsia="Times New Roman" w:cs="Times New Roman"/>
                <w:bCs/>
                <w:lang w:eastAsia="es-CO"/>
              </w:rPr>
              <w:t>100%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6.970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100%</w:t>
            </w:r>
          </w:p>
        </w:tc>
      </w:tr>
      <w:tr w:rsidR="00EF6D86" w:rsidRPr="00080066" w:rsidTr="00080066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CORMAGDALENA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5.581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F6D86" w:rsidRPr="0022372D" w:rsidRDefault="00EF6D86" w:rsidP="00EF6D86">
            <w:pPr>
              <w:spacing w:after="0" w:line="240" w:lineRule="auto"/>
              <w:jc w:val="right"/>
              <w:rPr>
                <w:rFonts w:ascii="Futura Bk BT" w:eastAsia="Times New Roman" w:hAnsi="Futura Bk BT" w:cs="Times New Roman"/>
                <w:lang w:eastAsia="es-CO"/>
              </w:rPr>
            </w:pPr>
            <w:r w:rsidRPr="0022372D">
              <w:rPr>
                <w:rFonts w:ascii="Futura Bk BT" w:eastAsia="Times New Roman" w:hAnsi="Futura Bk BT" w:cs="Times New Roman"/>
                <w:lang w:eastAsia="es-CO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es-CO"/>
              </w:rPr>
            </w:pPr>
            <w:r w:rsidRPr="00080066">
              <w:rPr>
                <w:rFonts w:eastAsia="Times New Roman" w:cs="Times New Roman"/>
                <w:bCs/>
                <w:lang w:eastAsia="es-CO"/>
              </w:rPr>
              <w:t>0%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0%</w:t>
            </w:r>
          </w:p>
        </w:tc>
      </w:tr>
      <w:tr w:rsidR="00EF6D86" w:rsidRPr="00080066" w:rsidTr="00080066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AEROCIVIL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1.208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F6D86" w:rsidRPr="0022372D" w:rsidRDefault="00EF6D86" w:rsidP="00EF6D86">
            <w:pPr>
              <w:spacing w:after="0" w:line="240" w:lineRule="auto"/>
              <w:jc w:val="right"/>
              <w:rPr>
                <w:rFonts w:ascii="Futura Bk BT" w:eastAsia="Times New Roman" w:hAnsi="Futura Bk BT" w:cs="Times New Roman"/>
                <w:lang w:eastAsia="es-CO"/>
              </w:rPr>
            </w:pPr>
            <w:r w:rsidRPr="0022372D">
              <w:rPr>
                <w:rFonts w:ascii="Futura Bk BT" w:eastAsia="Times New Roman" w:hAnsi="Futura Bk BT" w:cs="Times New Roman"/>
                <w:lang w:eastAsia="es-CO"/>
              </w:rPr>
              <w:t>1.146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es-CO"/>
              </w:rPr>
            </w:pPr>
            <w:r w:rsidRPr="00080066">
              <w:rPr>
                <w:rFonts w:eastAsia="Times New Roman" w:cs="Times New Roman"/>
                <w:bCs/>
                <w:lang w:eastAsia="es-CO"/>
              </w:rPr>
              <w:t>95%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1.146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95%</w:t>
            </w:r>
          </w:p>
        </w:tc>
      </w:tr>
      <w:tr w:rsidR="00EF6D86" w:rsidRPr="00080066" w:rsidTr="00386B73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</w:tcPr>
          <w:p w:rsidR="00EF6D86" w:rsidRPr="00080066" w:rsidRDefault="00EF6D86" w:rsidP="00EF6D86">
            <w:pPr>
              <w:spacing w:after="0" w:line="240" w:lineRule="auto"/>
              <w:ind w:firstLineChars="100" w:firstLine="221"/>
              <w:jc w:val="center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837.801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F6D86" w:rsidRPr="0022372D" w:rsidRDefault="00EF6D86" w:rsidP="00EF6D86">
            <w:pPr>
              <w:spacing w:after="0" w:line="240" w:lineRule="auto"/>
              <w:jc w:val="right"/>
              <w:rPr>
                <w:rFonts w:ascii="Futura Bk BT" w:eastAsia="Times New Roman" w:hAnsi="Futura Bk BT" w:cs="Times New Roman"/>
                <w:b/>
                <w:bCs/>
                <w:lang w:eastAsia="es-CO"/>
              </w:rPr>
            </w:pPr>
            <w:r w:rsidRPr="0022372D">
              <w:rPr>
                <w:rFonts w:ascii="Futura Bk BT" w:eastAsia="Times New Roman" w:hAnsi="Futura Bk BT" w:cs="Times New Roman"/>
                <w:b/>
                <w:bCs/>
                <w:lang w:eastAsia="es-CO"/>
              </w:rPr>
              <w:t>811.459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97%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EF6D86" w:rsidRPr="00080066" w:rsidRDefault="00EF6D86" w:rsidP="00EF6D8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811.459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6D86" w:rsidRPr="00080066" w:rsidRDefault="00EF6D86" w:rsidP="00EF6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97%</w:t>
            </w:r>
          </w:p>
        </w:tc>
      </w:tr>
    </w:tbl>
    <w:p w:rsidR="00080066" w:rsidRPr="00080066" w:rsidRDefault="00080066" w:rsidP="00080066">
      <w:pPr>
        <w:rPr>
          <w:b/>
        </w:rPr>
      </w:pPr>
    </w:p>
    <w:p w:rsidR="00080066" w:rsidRPr="00080066" w:rsidRDefault="00080066" w:rsidP="00080066">
      <w:pPr>
        <w:rPr>
          <w:b/>
        </w:rPr>
      </w:pPr>
      <w:r w:rsidRPr="00080066">
        <w:rPr>
          <w:b/>
        </w:rPr>
        <w:t>Ejecución Presupuesto de Inversión</w:t>
      </w:r>
    </w:p>
    <w:p w:rsidR="00080066" w:rsidRPr="00080066" w:rsidRDefault="00080066" w:rsidP="00080066">
      <w:pPr>
        <w:jc w:val="both"/>
        <w:rPr>
          <w:b/>
        </w:rPr>
      </w:pPr>
      <w:r w:rsidRPr="00080066">
        <w:t xml:space="preserve">Respecto al presupuesto de inversión se han obligado recursos por valor de $1.7 billones lo que representa </w:t>
      </w:r>
      <w:r w:rsidR="00EF6D86" w:rsidRPr="00080066">
        <w:t>el 33</w:t>
      </w:r>
      <w:r w:rsidRPr="00080066">
        <w:t>% de la apropiación vigente, sin embargo se ha comprometido el valor de $3.9 billones, es decir el 74% de la apropiación, lo que indica que las intervenciones en infraestructura se encuentran en ejecución.</w:t>
      </w: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561"/>
        <w:gridCol w:w="1418"/>
        <w:gridCol w:w="1274"/>
        <w:gridCol w:w="1559"/>
        <w:gridCol w:w="1274"/>
      </w:tblGrid>
      <w:tr w:rsidR="00080066" w:rsidRPr="00080066" w:rsidTr="00386B73">
        <w:trPr>
          <w:trHeight w:val="600"/>
          <w:jc w:val="center"/>
        </w:trPr>
        <w:tc>
          <w:tcPr>
            <w:tcW w:w="1268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>Entidad</w:t>
            </w:r>
          </w:p>
        </w:tc>
        <w:tc>
          <w:tcPr>
            <w:tcW w:w="822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Apropiación Vigente</w:t>
            </w:r>
          </w:p>
        </w:tc>
        <w:tc>
          <w:tcPr>
            <w:tcW w:w="747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Compromiso</w:t>
            </w:r>
          </w:p>
        </w:tc>
        <w:tc>
          <w:tcPr>
            <w:tcW w:w="671" w:type="pct"/>
            <w:shd w:val="clear" w:color="auto" w:fill="9CC2E5" w:themeFill="accent1" w:themeFillTint="99"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% Ejecución </w:t>
            </w:r>
          </w:p>
        </w:tc>
        <w:tc>
          <w:tcPr>
            <w:tcW w:w="821" w:type="pct"/>
            <w:shd w:val="clear" w:color="auto" w:fill="9CC2E5" w:themeFill="accent1" w:themeFillTint="99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Obligaciones</w:t>
            </w:r>
          </w:p>
        </w:tc>
        <w:tc>
          <w:tcPr>
            <w:tcW w:w="673" w:type="pct"/>
            <w:shd w:val="clear" w:color="auto" w:fill="9CC2E5" w:themeFill="accent1" w:themeFillTint="99"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080066">
              <w:rPr>
                <w:rFonts w:eastAsia="Times New Roman" w:cs="Times New Roman"/>
                <w:b/>
                <w:bCs/>
                <w:lang w:eastAsia="es-CO"/>
              </w:rPr>
              <w:t xml:space="preserve">% Ejecución 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ANI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1.737.917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1.259.681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72%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626.844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36%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ANSV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99.551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99.551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100%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99.551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100%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INVIAS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2.500.787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2.008.435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80%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804.355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32%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CORMAGDALENA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13.663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3.548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26%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1.601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12%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MINISTERIO DE TRANSPORTE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209.475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97.346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46%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78.033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37%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ind w:firstLineChars="100" w:firstLine="220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SUPERTRANSPORTE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25.986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19.698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76%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6.265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24%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AEROCIVIL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726.562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420.668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58%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113.388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080066">
              <w:rPr>
                <w:rFonts w:eastAsia="Times New Roman" w:cs="Times New Roman"/>
                <w:lang w:eastAsia="es-CO"/>
              </w:rPr>
              <w:t>16%</w:t>
            </w:r>
          </w:p>
        </w:tc>
      </w:tr>
      <w:tr w:rsidR="00080066" w:rsidRPr="00080066" w:rsidTr="00386B73">
        <w:trPr>
          <w:trHeight w:val="300"/>
          <w:jc w:val="center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Total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5.313.940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3.908.927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74%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EF6D86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1.730.038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0066" w:rsidRPr="00080066" w:rsidRDefault="00080066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es-CO"/>
              </w:rPr>
            </w:pPr>
            <w:r w:rsidRPr="00080066">
              <w:rPr>
                <w:rFonts w:eastAsia="Times New Roman" w:cs="Times New Roman"/>
                <w:b/>
                <w:lang w:eastAsia="es-CO"/>
              </w:rPr>
              <w:t>33%</w:t>
            </w:r>
          </w:p>
        </w:tc>
      </w:tr>
    </w:tbl>
    <w:p w:rsidR="00080066" w:rsidRDefault="00080066" w:rsidP="00080066"/>
    <w:p w:rsidR="007E0745" w:rsidRPr="00080066" w:rsidRDefault="007E0745" w:rsidP="00080066"/>
    <w:p w:rsidR="007E0745" w:rsidRPr="007E0745" w:rsidRDefault="007E0745" w:rsidP="007E0745">
      <w:pPr>
        <w:rPr>
          <w:b/>
        </w:rPr>
      </w:pPr>
      <w:r w:rsidRPr="007E0745">
        <w:rPr>
          <w:b/>
        </w:rPr>
        <w:t>Proyección prepuesto 2018</w:t>
      </w:r>
    </w:p>
    <w:p w:rsidR="007E0745" w:rsidRPr="007E0745" w:rsidRDefault="007E0745" w:rsidP="007E0745">
      <w:pPr>
        <w:jc w:val="both"/>
      </w:pPr>
    </w:p>
    <w:p w:rsidR="007E0745" w:rsidRPr="007E0745" w:rsidRDefault="007E0745" w:rsidP="007E0745">
      <w:pPr>
        <w:jc w:val="both"/>
      </w:pPr>
      <w:r w:rsidRPr="007E0745">
        <w:t>De acuerdo con el proyecto de Ley presentado por el Ministerio de Hacienda y Crédito Público, el presupuesto del Sector Transporte designado para la vigencia 2018 será de $5.9 billones, $921</w:t>
      </w:r>
      <w:r>
        <w:t xml:space="preserve"> </w:t>
      </w:r>
      <w:r w:rsidRPr="007E0745">
        <w:t>millones para gastos de funcionamiento, $4.3 billones para inversión y $689 millones en servicio a la deuda.</w:t>
      </w:r>
    </w:p>
    <w:p w:rsidR="007E0745" w:rsidRPr="007E0745" w:rsidRDefault="007E0745" w:rsidP="007E0745">
      <w:pPr>
        <w:jc w:val="both"/>
      </w:pPr>
      <w:r>
        <w:t>Se desagrega por Entidad como se observa en el siguiente cuadro:</w:t>
      </w:r>
    </w:p>
    <w:p w:rsidR="007E0745" w:rsidRPr="007E0745" w:rsidRDefault="007E0745" w:rsidP="007E0745">
      <w:pPr>
        <w:jc w:val="right"/>
      </w:pPr>
      <w:r w:rsidRPr="007E0745">
        <w:t>Cifras en millones de pesos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691"/>
        <w:gridCol w:w="1843"/>
        <w:gridCol w:w="1418"/>
        <w:gridCol w:w="1417"/>
      </w:tblGrid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9CC2E5" w:themeFill="accent1" w:themeFillTint="99"/>
            <w:noWrap/>
            <w:vAlign w:val="center"/>
            <w:hideMark/>
          </w:tcPr>
          <w:p w:rsidR="007E0745" w:rsidRPr="007E0745" w:rsidRDefault="007E0745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ENTIDAD</w:t>
            </w:r>
          </w:p>
        </w:tc>
        <w:tc>
          <w:tcPr>
            <w:tcW w:w="1691" w:type="dxa"/>
            <w:shd w:val="clear" w:color="auto" w:fill="9CC2E5" w:themeFill="accent1" w:themeFillTint="99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Funcionamiento</w:t>
            </w:r>
          </w:p>
        </w:tc>
        <w:tc>
          <w:tcPr>
            <w:tcW w:w="1843" w:type="dxa"/>
            <w:shd w:val="clear" w:color="auto" w:fill="9CC2E5" w:themeFill="accent1" w:themeFillTint="99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Deuda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Inversión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Total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ANI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73.583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666.693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1.666.034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2.406.310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ANSV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17.699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130.000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147.699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CRIT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2.361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2.361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INVIAS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202.814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6.970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1.818.114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2.027.898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CORMAGDALENA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E0745">
              <w:rPr>
                <w:rFonts w:eastAsia="Times New Roman" w:cs="Times New Roman"/>
                <w:color w:val="000000"/>
                <w:lang w:eastAsia="es-CO"/>
              </w:rPr>
              <w:t>6.131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7E0745">
              <w:rPr>
                <w:rFonts w:eastAsia="Times New Roman" w:cs="Times New Roman"/>
                <w:color w:val="000000"/>
                <w:lang w:eastAsia="es-CO"/>
              </w:rPr>
              <w:t>14.771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10.930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31.832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MINTRANSPORTE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65.510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33.500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99.010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SUPERTRANSPORTE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27.459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14.083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41.542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AEROCIVIL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523.394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1.146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627.373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1.151.913</w:t>
            </w:r>
          </w:p>
        </w:tc>
      </w:tr>
      <w:tr w:rsidR="007E0745" w:rsidRPr="007E0745" w:rsidTr="00386B73">
        <w:trPr>
          <w:trHeight w:val="360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0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UPIT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2.361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lang w:eastAsia="es-CO"/>
              </w:rPr>
            </w:pPr>
            <w:r w:rsidRPr="007E0745">
              <w:rPr>
                <w:rFonts w:eastAsia="Times New Roman" w:cs="Times New Roman"/>
                <w:lang w:eastAsia="es-CO"/>
              </w:rPr>
              <w:t>2.361</w:t>
            </w:r>
          </w:p>
        </w:tc>
      </w:tr>
      <w:tr w:rsidR="007E0745" w:rsidRPr="007E0745" w:rsidTr="00386B73">
        <w:trPr>
          <w:trHeight w:val="34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TOTAL SECTOR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921.312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689.580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s-CO"/>
              </w:rPr>
            </w:pPr>
            <w:r w:rsidRPr="007E0745">
              <w:rPr>
                <w:rFonts w:eastAsia="Times New Roman" w:cs="Times New Roman"/>
                <w:b/>
                <w:bCs/>
                <w:lang w:eastAsia="es-CO"/>
              </w:rPr>
              <w:t>4.300.034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0745" w:rsidRPr="007E0745" w:rsidRDefault="007E0745" w:rsidP="00386B73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es-CO"/>
              </w:rPr>
            </w:pPr>
            <w:r w:rsidRPr="007E0745">
              <w:rPr>
                <w:rFonts w:eastAsia="Times New Roman" w:cs="Times New Roman"/>
                <w:b/>
                <w:lang w:eastAsia="es-CO"/>
              </w:rPr>
              <w:t>5.910.926</w:t>
            </w:r>
          </w:p>
        </w:tc>
      </w:tr>
    </w:tbl>
    <w:p w:rsidR="007E0745" w:rsidRPr="007E0745" w:rsidRDefault="007E0745" w:rsidP="007E0745"/>
    <w:p w:rsidR="00080066" w:rsidRPr="007E0745" w:rsidRDefault="00080066" w:rsidP="00080066"/>
    <w:p w:rsidR="001D7B6C" w:rsidRPr="007E0745" w:rsidRDefault="001D7B6C" w:rsidP="001D7B6C">
      <w:pPr>
        <w:rPr>
          <w:b/>
        </w:rPr>
      </w:pPr>
    </w:p>
    <w:p w:rsidR="00CE7F20" w:rsidRPr="007E0745" w:rsidRDefault="00CE7F20" w:rsidP="00CE7F20"/>
    <w:sectPr w:rsidR="00CE7F20" w:rsidRPr="007E07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A20A8"/>
    <w:multiLevelType w:val="hybridMultilevel"/>
    <w:tmpl w:val="2B360BE8"/>
    <w:lvl w:ilvl="0" w:tplc="E290609E">
      <w:start w:val="479"/>
      <w:numFmt w:val="bullet"/>
      <w:lvlText w:val="-"/>
      <w:lvlJc w:val="left"/>
      <w:pPr>
        <w:ind w:left="720" w:hanging="360"/>
      </w:pPr>
      <w:rPr>
        <w:rFonts w:ascii="Futura Bk BT" w:eastAsiaTheme="minorHAnsi" w:hAnsi="Futura Bk B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20"/>
    <w:rsid w:val="00075E7D"/>
    <w:rsid w:val="00080066"/>
    <w:rsid w:val="000F7607"/>
    <w:rsid w:val="001D7B6C"/>
    <w:rsid w:val="005A7732"/>
    <w:rsid w:val="00665544"/>
    <w:rsid w:val="006975D8"/>
    <w:rsid w:val="00721266"/>
    <w:rsid w:val="00781CC7"/>
    <w:rsid w:val="007B4107"/>
    <w:rsid w:val="007E0745"/>
    <w:rsid w:val="007E63D6"/>
    <w:rsid w:val="00966774"/>
    <w:rsid w:val="009E3011"/>
    <w:rsid w:val="00CE7F20"/>
    <w:rsid w:val="00DE543E"/>
    <w:rsid w:val="00E84A31"/>
    <w:rsid w:val="00E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F3A5-B48A-4F88-863B-95EAFBE4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del Pilar Martinez Carrillo</dc:creator>
  <cp:keywords/>
  <dc:description/>
  <cp:lastModifiedBy>Aliria Ruiz Gonzalez</cp:lastModifiedBy>
  <cp:revision>7</cp:revision>
  <dcterms:created xsi:type="dcterms:W3CDTF">2017-08-18T21:49:00Z</dcterms:created>
  <dcterms:modified xsi:type="dcterms:W3CDTF">2017-08-18T22:26:00Z</dcterms:modified>
</cp:coreProperties>
</file>