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Pr="00EF38FA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2510F">
        <w:rPr>
          <w:rFonts w:ascii="Arial" w:eastAsia="Times New Roman" w:hAnsi="Arial" w:cs="Arial"/>
          <w:lang w:val="es-ES" w:eastAsia="es-ES"/>
        </w:rPr>
        <w:t>junio 08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36C94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E4C3C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8A6074" w:rsidRDefault="008A607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A6074" w:rsidRDefault="008A607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ANUNCIO DE PROYECTOS</w:t>
      </w:r>
    </w:p>
    <w:p w:rsidR="008A6074" w:rsidRDefault="008A607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A6074" w:rsidRDefault="008A607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 w:rsidR="00C36C94">
        <w:rPr>
          <w:rFonts w:ascii="Arial" w:eastAsia="Times New Roman" w:hAnsi="Arial" w:cs="Arial"/>
          <w:lang w:eastAsia="es-ES"/>
        </w:rPr>
        <w:t xml:space="preserve">ES </w:t>
      </w:r>
      <w:r>
        <w:rPr>
          <w:rFonts w:ascii="Arial" w:eastAsia="Times New Roman" w:hAnsi="Arial" w:cs="Arial"/>
          <w:lang w:eastAsia="es-ES"/>
        </w:rPr>
        <w:t xml:space="preserve"> VIRTUAL</w:t>
      </w:r>
      <w:r w:rsidR="00C36C94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505F8">
        <w:rPr>
          <w:rFonts w:ascii="Arial" w:eastAsia="Times New Roman" w:hAnsi="Arial" w:cs="Arial"/>
          <w:lang w:eastAsia="es-ES"/>
        </w:rPr>
        <w:t xml:space="preserve"> No</w:t>
      </w:r>
      <w:r w:rsidR="00C36C94">
        <w:rPr>
          <w:rFonts w:ascii="Arial" w:eastAsia="Times New Roman" w:hAnsi="Arial" w:cs="Arial"/>
          <w:lang w:eastAsia="es-ES"/>
        </w:rPr>
        <w:t>s</w:t>
      </w:r>
      <w:r w:rsidRPr="003505F8">
        <w:rPr>
          <w:rFonts w:ascii="Arial" w:eastAsia="Times New Roman" w:hAnsi="Arial" w:cs="Arial"/>
          <w:lang w:eastAsia="es-ES"/>
        </w:rPr>
        <w:t xml:space="preserve">. </w:t>
      </w:r>
      <w:r w:rsidR="005764CD">
        <w:rPr>
          <w:rFonts w:ascii="Arial" w:eastAsia="Times New Roman" w:hAnsi="Arial" w:cs="Arial"/>
          <w:lang w:eastAsia="es-ES"/>
        </w:rPr>
        <w:t>33, 38</w:t>
      </w:r>
      <w:r w:rsidR="00C36C94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</w:t>
      </w:r>
      <w:r w:rsidR="00F8530E">
        <w:rPr>
          <w:rFonts w:ascii="Arial" w:eastAsia="Times New Roman" w:hAnsi="Arial" w:cs="Arial"/>
          <w:lang w:eastAsia="es-ES"/>
        </w:rPr>
        <w:t>mayo</w:t>
      </w:r>
      <w:r w:rsidR="008D5626">
        <w:rPr>
          <w:rFonts w:ascii="Arial" w:eastAsia="Times New Roman" w:hAnsi="Arial" w:cs="Arial"/>
          <w:lang w:eastAsia="es-ES"/>
        </w:rPr>
        <w:t xml:space="preserve"> de 2020</w:t>
      </w:r>
      <w:r w:rsidR="00C36C94">
        <w:rPr>
          <w:rFonts w:ascii="Arial" w:eastAsia="Times New Roman" w:hAnsi="Arial" w:cs="Arial"/>
          <w:lang w:eastAsia="es-ES"/>
        </w:rPr>
        <w:t>,</w:t>
      </w:r>
      <w:r w:rsidR="008D5626">
        <w:rPr>
          <w:rFonts w:ascii="Arial" w:eastAsia="Times New Roman" w:hAnsi="Arial" w:cs="Arial"/>
          <w:lang w:eastAsia="es-ES"/>
        </w:rPr>
        <w:t xml:space="preserve"> </w:t>
      </w:r>
      <w:r w:rsidR="00C36C94">
        <w:rPr>
          <w:rFonts w:ascii="Arial" w:eastAsia="Times New Roman" w:hAnsi="Arial" w:cs="Arial"/>
          <w:lang w:eastAsia="es-ES"/>
        </w:rPr>
        <w:t>con aditivas</w:t>
      </w:r>
    </w:p>
    <w:p w:rsidR="00C36C94" w:rsidRPr="003505F8" w:rsidRDefault="00C36C94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</w:p>
    <w:p w:rsidR="001E0D61" w:rsidRPr="003976B5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Pr="003976B5" w:rsidRDefault="00BB639C" w:rsidP="00367C0F">
      <w:pPr>
        <w:pStyle w:val="Default"/>
        <w:jc w:val="center"/>
        <w:rPr>
          <w:rFonts w:eastAsia="Times New Roman"/>
          <w:sz w:val="22"/>
          <w:szCs w:val="22"/>
          <w:lang w:val="es-CO" w:eastAsia="es-ES"/>
        </w:rPr>
      </w:pPr>
      <w:r w:rsidRPr="003976B5">
        <w:rPr>
          <w:rFonts w:eastAsia="Times New Roman"/>
          <w:sz w:val="22"/>
          <w:szCs w:val="22"/>
          <w:lang w:val="es-CO" w:eastAsia="es-ES"/>
        </w:rPr>
        <w:lastRenderedPageBreak/>
        <w:t xml:space="preserve">(Cuestionarios para </w:t>
      </w:r>
      <w:r w:rsidR="00A46DFD" w:rsidRPr="003976B5">
        <w:rPr>
          <w:rFonts w:eastAsia="Times New Roman"/>
          <w:sz w:val="22"/>
          <w:szCs w:val="22"/>
          <w:lang w:val="es-CO" w:eastAsia="es-ES"/>
        </w:rPr>
        <w:t xml:space="preserve">el Ministro de </w:t>
      </w:r>
      <w:r w:rsidR="001F100A" w:rsidRPr="003976B5">
        <w:rPr>
          <w:rFonts w:eastAsia="Times New Roman"/>
          <w:sz w:val="22"/>
          <w:szCs w:val="22"/>
          <w:lang w:val="es-CO" w:eastAsia="es-ES"/>
        </w:rPr>
        <w:t xml:space="preserve">Salud </w:t>
      </w:r>
      <w:r w:rsidR="00A46DFD" w:rsidRPr="003976B5">
        <w:rPr>
          <w:rFonts w:eastAsia="Times New Roman"/>
          <w:sz w:val="22"/>
          <w:szCs w:val="22"/>
          <w:lang w:val="es-CO" w:eastAsia="es-ES"/>
        </w:rPr>
        <w:t>–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 xml:space="preserve"> Fernando Ruiz Gómez;  Superintendente de Salud – Fabio Aristizábal Ángel; ADRES – Diana Isabel Cárdenas</w:t>
      </w:r>
      <w:r w:rsidR="007B0A9D">
        <w:rPr>
          <w:rFonts w:eastAsia="Times New Roman"/>
          <w:sz w:val="22"/>
          <w:szCs w:val="22"/>
          <w:lang w:val="es-CO" w:eastAsia="es-ES"/>
        </w:rPr>
        <w:t xml:space="preserve"> Gamboa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>; GESTARSALUD – Elisa Torrenegra</w:t>
      </w:r>
      <w:r w:rsidR="007536E5">
        <w:rPr>
          <w:rFonts w:eastAsia="Times New Roman"/>
          <w:sz w:val="22"/>
          <w:szCs w:val="22"/>
          <w:lang w:val="es-CO" w:eastAsia="es-ES"/>
        </w:rPr>
        <w:t xml:space="preserve"> Cabrera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 xml:space="preserve">; </w:t>
      </w:r>
      <w:r w:rsidR="0057481E">
        <w:rPr>
          <w:rFonts w:eastAsia="Times New Roman"/>
          <w:sz w:val="22"/>
          <w:szCs w:val="22"/>
          <w:lang w:val="es-CO" w:eastAsia="es-ES"/>
        </w:rPr>
        <w:t>Instituto Nacional de Cancerología – Carolina Wiesne</w:t>
      </w:r>
      <w:r w:rsidR="00DC3387">
        <w:rPr>
          <w:rFonts w:eastAsia="Times New Roman"/>
          <w:sz w:val="22"/>
          <w:szCs w:val="22"/>
          <w:lang w:val="es-CO" w:eastAsia="es-ES"/>
        </w:rPr>
        <w:t>r</w:t>
      </w:r>
      <w:r w:rsidR="0057481E">
        <w:rPr>
          <w:rFonts w:eastAsia="Times New Roman"/>
          <w:sz w:val="22"/>
          <w:szCs w:val="22"/>
          <w:lang w:val="es-CO" w:eastAsia="es-ES"/>
        </w:rPr>
        <w:t xml:space="preserve"> Ceballos; </w:t>
      </w:r>
      <w:r w:rsidR="007536E5">
        <w:rPr>
          <w:rFonts w:eastAsia="Times New Roman"/>
          <w:sz w:val="22"/>
          <w:szCs w:val="22"/>
          <w:lang w:val="es-CO" w:eastAsia="es-ES"/>
        </w:rPr>
        <w:t xml:space="preserve">Superintendente Financiero – Jorge Castaño Gutiérrez; </w:t>
      </w:r>
      <w:r w:rsidR="005D116B">
        <w:rPr>
          <w:rFonts w:eastAsia="Times New Roman"/>
          <w:sz w:val="22"/>
          <w:szCs w:val="22"/>
          <w:lang w:val="es-CO" w:eastAsia="es-ES"/>
        </w:rPr>
        <w:t xml:space="preserve">ACEMI </w:t>
      </w:r>
      <w:r w:rsidR="007536E5">
        <w:rPr>
          <w:rFonts w:eastAsia="Times New Roman"/>
          <w:sz w:val="22"/>
          <w:szCs w:val="22"/>
          <w:lang w:val="es-CO" w:eastAsia="es-ES"/>
        </w:rPr>
        <w:t xml:space="preserve">– Gustavo Morales Cobo; 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>Hospitales</w:t>
      </w:r>
      <w:r w:rsidR="00D7799C">
        <w:rPr>
          <w:rFonts w:eastAsia="Times New Roman"/>
          <w:sz w:val="22"/>
          <w:szCs w:val="22"/>
          <w:lang w:val="es-CO" w:eastAsia="es-ES"/>
        </w:rPr>
        <w:t xml:space="preserve"> y Clínicas – Juan Carlos Giraldo Valencia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 xml:space="preserve">, </w:t>
      </w:r>
      <w:r w:rsidR="00DD0B25">
        <w:rPr>
          <w:rFonts w:eastAsia="Times New Roman"/>
          <w:sz w:val="22"/>
          <w:szCs w:val="22"/>
          <w:lang w:val="es-CO" w:eastAsia="es-ES"/>
        </w:rPr>
        <w:t xml:space="preserve">FASECOLDA – Miguel Gómez Martínez; </w:t>
      </w:r>
      <w:r w:rsidR="0057481E">
        <w:rPr>
          <w:rFonts w:eastAsia="Times New Roman"/>
          <w:sz w:val="22"/>
          <w:szCs w:val="22"/>
          <w:lang w:val="es-CO" w:eastAsia="es-ES"/>
        </w:rPr>
        <w:t xml:space="preserve">FINDETER – Sandra Gómez Arias; 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>EPS, Aseguradoras y otros</w:t>
      </w:r>
      <w:r w:rsidR="00885514" w:rsidRPr="003976B5">
        <w:rPr>
          <w:rFonts w:eastAsia="Times New Roman"/>
          <w:sz w:val="22"/>
          <w:szCs w:val="22"/>
          <w:lang w:val="es-CO" w:eastAsia="es-ES"/>
        </w:rPr>
        <w:t xml:space="preserve">, </w:t>
      </w:r>
      <w:r w:rsidR="00A81041" w:rsidRPr="003976B5">
        <w:rPr>
          <w:rFonts w:eastAsia="Times New Roman"/>
          <w:sz w:val="22"/>
          <w:szCs w:val="22"/>
          <w:lang w:val="es-CO" w:eastAsia="es-ES"/>
        </w:rPr>
        <w:t xml:space="preserve">presentados por los Representantes </w:t>
      </w:r>
      <w:r w:rsidR="00CE74EB" w:rsidRPr="003976B5">
        <w:rPr>
          <w:rFonts w:eastAsia="Times New Roman"/>
          <w:sz w:val="22"/>
          <w:szCs w:val="22"/>
          <w:lang w:val="es-CO" w:eastAsia="es-ES"/>
        </w:rPr>
        <w:t xml:space="preserve">Norma Hurtado Sánchez, </w:t>
      </w:r>
      <w:r w:rsidR="00CE74EB" w:rsidRPr="003976B5">
        <w:rPr>
          <w:bCs/>
          <w:sz w:val="22"/>
          <w:szCs w:val="22"/>
          <w:lang w:val="es-CO"/>
        </w:rPr>
        <w:t>Jennifer Kristin Arias Falla,</w:t>
      </w:r>
      <w:r w:rsidR="00CE74EB" w:rsidRPr="003976B5">
        <w:rPr>
          <w:b/>
          <w:bCs/>
          <w:sz w:val="22"/>
          <w:szCs w:val="22"/>
          <w:lang w:val="es-CO"/>
        </w:rPr>
        <w:t xml:space="preserve"> </w:t>
      </w:r>
      <w:r w:rsidR="00D16E5C" w:rsidRPr="003976B5">
        <w:rPr>
          <w:rFonts w:eastAsia="Times New Roman"/>
          <w:sz w:val="22"/>
          <w:szCs w:val="22"/>
          <w:lang w:val="es-CO" w:eastAsia="es-ES"/>
        </w:rPr>
        <w:t xml:space="preserve">Juan Carlos Reinales Agudelo, </w:t>
      </w:r>
      <w:r w:rsidR="00367C0F" w:rsidRPr="003976B5">
        <w:rPr>
          <w:bCs/>
          <w:sz w:val="22"/>
          <w:szCs w:val="22"/>
          <w:lang w:val="es-CO"/>
        </w:rPr>
        <w:t xml:space="preserve">Jorge Enrique Benedetti, Carlos Eduardo Acosta, Jairo Cristancho Tarache, Ángela Patricia Sánchez Leal, </w:t>
      </w:r>
      <w:r w:rsidR="008D7B42" w:rsidRPr="003976B5">
        <w:rPr>
          <w:rFonts w:eastAsia="Times New Roman"/>
          <w:sz w:val="22"/>
          <w:szCs w:val="22"/>
          <w:lang w:val="es-CO" w:eastAsia="es-ES"/>
        </w:rPr>
        <w:t xml:space="preserve">Jhon Arley Murillo Benítez, </w:t>
      </w:r>
      <w:r w:rsidR="00CC3741" w:rsidRPr="003976B5">
        <w:rPr>
          <w:rFonts w:eastAsia="Times New Roman"/>
          <w:sz w:val="22"/>
          <w:szCs w:val="22"/>
          <w:lang w:val="es-CO" w:eastAsia="es-ES"/>
        </w:rPr>
        <w:t xml:space="preserve">Juan Diego Echavarría Sánchez, </w:t>
      </w:r>
      <w:r w:rsidR="00367C0F" w:rsidRPr="003976B5">
        <w:rPr>
          <w:bCs/>
          <w:sz w:val="22"/>
          <w:szCs w:val="22"/>
          <w:lang w:val="es-CO"/>
        </w:rPr>
        <w:t>Faber Alberto Muñoz Cerón,</w:t>
      </w:r>
      <w:r w:rsidR="00367C0F" w:rsidRPr="003976B5">
        <w:rPr>
          <w:b/>
          <w:bCs/>
          <w:sz w:val="22"/>
          <w:szCs w:val="22"/>
          <w:lang w:val="es-CO"/>
        </w:rPr>
        <w:t xml:space="preserve"> </w:t>
      </w:r>
      <w:r w:rsidR="00CC3741" w:rsidRPr="003976B5">
        <w:rPr>
          <w:rFonts w:eastAsia="Times New Roman"/>
          <w:sz w:val="22"/>
          <w:szCs w:val="22"/>
          <w:lang w:val="es-CO" w:eastAsia="es-ES"/>
        </w:rPr>
        <w:t>Henry Fernando Correal Herrera</w:t>
      </w:r>
      <w:r w:rsidR="00815153" w:rsidRPr="003976B5">
        <w:rPr>
          <w:rFonts w:eastAsia="Times New Roman"/>
          <w:sz w:val="22"/>
          <w:szCs w:val="22"/>
          <w:lang w:val="es-CO" w:eastAsia="es-ES"/>
        </w:rPr>
        <w:t>)</w:t>
      </w:r>
      <w:r w:rsidR="0027183C" w:rsidRPr="003976B5">
        <w:rPr>
          <w:rFonts w:eastAsia="Times New Roman"/>
          <w:sz w:val="22"/>
          <w:szCs w:val="22"/>
          <w:lang w:val="es-CO" w:eastAsia="es-ES"/>
        </w:rPr>
        <w:t xml:space="preserve"> </w:t>
      </w:r>
    </w:p>
    <w:p w:rsidR="00A17074" w:rsidRPr="003976B5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Pr="003976B5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976B5">
        <w:rPr>
          <w:rFonts w:ascii="Arial" w:eastAsia="Times New Roman" w:hAnsi="Arial" w:cs="Arial"/>
          <w:lang w:eastAsia="es-ES"/>
        </w:rPr>
        <w:t>I</w:t>
      </w:r>
      <w:r w:rsidR="008A6074">
        <w:rPr>
          <w:rFonts w:ascii="Arial" w:eastAsia="Times New Roman" w:hAnsi="Arial" w:cs="Arial"/>
          <w:lang w:eastAsia="es-ES"/>
        </w:rPr>
        <w:t>V</w:t>
      </w:r>
      <w:r w:rsidRPr="003976B5">
        <w:rPr>
          <w:rFonts w:ascii="Arial" w:eastAsia="Times New Roman" w:hAnsi="Arial" w:cs="Arial"/>
          <w:lang w:eastAsia="es-ES"/>
        </w:rPr>
        <w:t>.</w:t>
      </w:r>
    </w:p>
    <w:p w:rsidR="00A17074" w:rsidRPr="003976B5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Pr="003976B5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3976B5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1F100A" w:rsidP="00BA3A9A">
      <w:pPr>
        <w:pStyle w:val="Prrafodelist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5443" w:rsidRDefault="00435443" w:rsidP="00056216">
      <w:pPr>
        <w:spacing w:after="0" w:line="240" w:lineRule="auto"/>
      </w:pPr>
      <w:r>
        <w:separator/>
      </w:r>
    </w:p>
  </w:endnote>
  <w:endnote w:type="continuationSeparator" w:id="0">
    <w:p w:rsidR="00435443" w:rsidRDefault="0043544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3544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3544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43544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43544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5443" w:rsidRDefault="00435443" w:rsidP="00056216">
      <w:pPr>
        <w:spacing w:after="0" w:line="240" w:lineRule="auto"/>
      </w:pPr>
      <w:r>
        <w:separator/>
      </w:r>
    </w:p>
  </w:footnote>
  <w:footnote w:type="continuationSeparator" w:id="0">
    <w:p w:rsidR="00435443" w:rsidRDefault="0043544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4E2D74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A6074" w:rsidRPr="008A607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35443">
            <w:fldChar w:fldCharType="begin"/>
          </w:r>
          <w:r w:rsidR="00435443">
            <w:instrText>NUMPAGES  \* Arabic  \* MERGEFORMAT</w:instrText>
          </w:r>
          <w:r w:rsidR="00435443">
            <w:fldChar w:fldCharType="separate"/>
          </w:r>
          <w:r w:rsidR="008A6074" w:rsidRPr="008A607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43544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07C9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32C0"/>
    <w:rsid w:val="001E4A94"/>
    <w:rsid w:val="001E56BD"/>
    <w:rsid w:val="001F100A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1E2D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67C0F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6B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07BB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35443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2D74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481E"/>
    <w:rsid w:val="005764CD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116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FF0"/>
    <w:rsid w:val="006C4695"/>
    <w:rsid w:val="006C5044"/>
    <w:rsid w:val="006C5A6C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36E5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0A9D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5286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85518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A607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B42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15A6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510F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46DFD"/>
    <w:rsid w:val="00A52F5F"/>
    <w:rsid w:val="00A56C50"/>
    <w:rsid w:val="00A56E4F"/>
    <w:rsid w:val="00A63E96"/>
    <w:rsid w:val="00A70A4F"/>
    <w:rsid w:val="00A70F17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09A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36C94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3741"/>
    <w:rsid w:val="00CC5E87"/>
    <w:rsid w:val="00CD0E6D"/>
    <w:rsid w:val="00CE0BE6"/>
    <w:rsid w:val="00CE4388"/>
    <w:rsid w:val="00CE5673"/>
    <w:rsid w:val="00CE74EB"/>
    <w:rsid w:val="00CF02C4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16E5C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7799C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486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387"/>
    <w:rsid w:val="00DC38AB"/>
    <w:rsid w:val="00DC4E3B"/>
    <w:rsid w:val="00DD0B25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119C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30E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35D"/>
    <w:rsid w:val="00FD15F0"/>
    <w:rsid w:val="00FD195D"/>
    <w:rsid w:val="00FD2A9B"/>
    <w:rsid w:val="00FD2D86"/>
    <w:rsid w:val="00FD60E8"/>
    <w:rsid w:val="00FD65B3"/>
    <w:rsid w:val="00FD6C14"/>
    <w:rsid w:val="00FE00DF"/>
    <w:rsid w:val="00FE26F9"/>
    <w:rsid w:val="00FE3BD7"/>
    <w:rsid w:val="00FE4C3C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4B283-D55B-48ED-A96D-6EF4926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367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C31F-D5EE-463B-A498-2CF0FAB3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2020-06-07T15:31:00Z</dcterms:created>
  <dcterms:modified xsi:type="dcterms:W3CDTF">2020-06-07T15:31:00Z</dcterms:modified>
</cp:coreProperties>
</file>