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A74" w:rsidRDefault="007B2E19">
      <w:pPr>
        <w:spacing w:before="240" w:after="240" w:line="240" w:lineRule="auto"/>
        <w:jc w:val="both"/>
        <w:rPr>
          <w:b/>
          <w:sz w:val="28"/>
          <w:szCs w:val="28"/>
          <w:u w:val="single"/>
        </w:rPr>
      </w:pPr>
      <w:bookmarkStart w:id="0" w:name="_GoBack"/>
      <w:r>
        <w:rPr>
          <w:b/>
          <w:sz w:val="28"/>
          <w:szCs w:val="28"/>
          <w:u w:val="single"/>
        </w:rPr>
        <w:t>PROPOSICIÓN ADMINISTRATIVA – HS. JUAN CARLOS WILLS OSPINA</w:t>
      </w:r>
    </w:p>
    <w:bookmarkEnd w:id="0"/>
    <w:p w:rsidR="00851A74" w:rsidRDefault="007B2E19">
      <w:pPr>
        <w:spacing w:before="240" w:after="240" w:line="24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 </w:t>
      </w:r>
    </w:p>
    <w:p w:rsidR="00851A74" w:rsidRDefault="007B2E19">
      <w:pPr>
        <w:spacing w:before="240" w:after="240" w:line="36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1.- ¿Cuántos internos han sido trasladados de prisión </w:t>
      </w:r>
      <w:proofErr w:type="spellStart"/>
      <w:r>
        <w:rPr>
          <w:b/>
          <w:sz w:val="21"/>
          <w:szCs w:val="21"/>
        </w:rPr>
        <w:t>intramural</w:t>
      </w:r>
      <w:proofErr w:type="spellEnd"/>
      <w:r>
        <w:rPr>
          <w:b/>
          <w:sz w:val="21"/>
          <w:szCs w:val="21"/>
        </w:rPr>
        <w:t xml:space="preserve"> a domiciliaria desde que se expidió el Decreto Legislativo 546 de 2020?</w:t>
      </w:r>
    </w:p>
    <w:p w:rsidR="00851A74" w:rsidRDefault="007B2E19">
      <w:pPr>
        <w:spacing w:before="240" w:after="240" w:line="36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Respuesta</w:t>
      </w:r>
    </w:p>
    <w:p w:rsidR="00851A74" w:rsidRDefault="007B2E19">
      <w:pPr>
        <w:spacing w:before="240" w:after="240" w:line="240" w:lineRule="auto"/>
        <w:jc w:val="both"/>
        <w:rPr>
          <w:b/>
          <w:color w:val="FF0000"/>
          <w:sz w:val="21"/>
          <w:szCs w:val="21"/>
        </w:rPr>
      </w:pPr>
      <w:r>
        <w:rPr>
          <w:sz w:val="21"/>
          <w:szCs w:val="21"/>
        </w:rPr>
        <w:t xml:space="preserve">Desde que se expidió el Decreto a la fecha, se ha concedido por los jueces el beneficio a 207 PPL de las cuales 162 ya se encuentran en su lugar de domicilio, </w:t>
      </w:r>
      <w:proofErr w:type="gramStart"/>
      <w:r>
        <w:rPr>
          <w:sz w:val="21"/>
          <w:szCs w:val="21"/>
        </w:rPr>
        <w:t>las 45 restantes</w:t>
      </w:r>
      <w:proofErr w:type="gramEnd"/>
      <w:r>
        <w:rPr>
          <w:sz w:val="21"/>
          <w:szCs w:val="21"/>
        </w:rPr>
        <w:t xml:space="preserve"> se encuentran pendientes y en proceso de ejecución de la medida.</w:t>
      </w:r>
    </w:p>
    <w:p w:rsidR="00851A74" w:rsidRDefault="007B2E19">
      <w:pPr>
        <w:spacing w:before="240" w:after="240" w:line="36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2.- ¿Cuántas personas privadas de la libertad están condenadas a prisión igual o inferior cinco años?</w:t>
      </w:r>
    </w:p>
    <w:p w:rsidR="00851A74" w:rsidRDefault="007B2E19">
      <w:pPr>
        <w:spacing w:before="240" w:after="240" w:line="36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Respuesta</w:t>
      </w:r>
    </w:p>
    <w:p w:rsidR="00851A74" w:rsidRDefault="007B2E19">
      <w:pPr>
        <w:spacing w:before="240" w:after="240" w:line="240" w:lineRule="auto"/>
        <w:jc w:val="both"/>
        <w:rPr>
          <w:b/>
          <w:sz w:val="21"/>
          <w:szCs w:val="21"/>
        </w:rPr>
      </w:pPr>
      <w:r>
        <w:rPr>
          <w:sz w:val="21"/>
          <w:szCs w:val="21"/>
        </w:rPr>
        <w:t>A fecha 29 de abril de 2020 23.636 PPL están condenadas a una pena igual o inferior a cinco años.</w:t>
      </w:r>
    </w:p>
    <w:p w:rsidR="00851A74" w:rsidRDefault="007B2E19">
      <w:pPr>
        <w:spacing w:before="240" w:after="240" w:line="36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3.- ¿Cuántas personas están privadas de la libertad, condenadas por delitos diferentes a los mencionados el artículo 6º del Decreto Legislativo 546 de 2020? </w:t>
      </w:r>
    </w:p>
    <w:p w:rsidR="00851A74" w:rsidRDefault="007B2E19">
      <w:pPr>
        <w:spacing w:before="240" w:after="240" w:line="240" w:lineRule="auto"/>
        <w:jc w:val="both"/>
        <w:rPr>
          <w:b/>
          <w:sz w:val="21"/>
          <w:szCs w:val="21"/>
          <w:highlight w:val="yellow"/>
        </w:rPr>
      </w:pPr>
      <w:r>
        <w:rPr>
          <w:sz w:val="21"/>
          <w:szCs w:val="21"/>
        </w:rPr>
        <w:t>A fecha 29 de abril se encuentran 78.804 Personas Privadas de la Libertad por delitos diferentes a los mencionados en el artículo 6 del decreto legislativo 546 de 2020</w:t>
      </w:r>
    </w:p>
    <w:p w:rsidR="00851A74" w:rsidRDefault="007B2E19">
      <w:pPr>
        <w:spacing w:before="240" w:after="240" w:line="36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4.- ¿De las personas privadas de la libertad condenadas por delitos diferentes a los mencionados en el artículo 6º del Decreto Legislativo 546 de 2020, cuántos han cumplido el 40% de la pena?</w:t>
      </w:r>
    </w:p>
    <w:p w:rsidR="00851A74" w:rsidRDefault="007B2E19">
      <w:pPr>
        <w:spacing w:before="240" w:after="240" w:line="240" w:lineRule="auto"/>
        <w:jc w:val="both"/>
        <w:rPr>
          <w:b/>
          <w:sz w:val="21"/>
          <w:szCs w:val="21"/>
          <w:highlight w:val="yellow"/>
        </w:rPr>
      </w:pPr>
      <w:r>
        <w:rPr>
          <w:sz w:val="21"/>
          <w:szCs w:val="21"/>
        </w:rPr>
        <w:t>A fecha 29 de abril se encuentran 30.884 Personas Privadas de la Libertad por delitos diferentes a los mencionados en el artículo 6 del decreto legislativo 546 de 2020 que han cumplido el 40% de la pena</w:t>
      </w:r>
    </w:p>
    <w:p w:rsidR="00851A74" w:rsidRDefault="007B2E19">
      <w:pPr>
        <w:spacing w:before="240" w:after="240" w:line="36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5.- De conformidad con las respuestas anteriores, ¿Cuántas personas van a ser beneficiarias de la detención y prisión domiciliaria, en los términos del Decreto Legislativo 546 de 2020?</w:t>
      </w:r>
    </w:p>
    <w:p w:rsidR="00851A74" w:rsidRDefault="007B2E19">
      <w:pPr>
        <w:spacing w:before="240" w:after="240" w:line="360" w:lineRule="auto"/>
        <w:jc w:val="both"/>
        <w:rPr>
          <w:b/>
          <w:sz w:val="21"/>
          <w:szCs w:val="21"/>
        </w:rPr>
      </w:pPr>
      <w:r>
        <w:rPr>
          <w:sz w:val="21"/>
          <w:szCs w:val="21"/>
        </w:rPr>
        <w:t xml:space="preserve">Van a ser beneficiarias de la </w:t>
      </w:r>
      <w:r w:rsidR="001B1FCE">
        <w:rPr>
          <w:sz w:val="21"/>
          <w:szCs w:val="21"/>
        </w:rPr>
        <w:t>detención</w:t>
      </w:r>
      <w:r>
        <w:rPr>
          <w:sz w:val="21"/>
          <w:szCs w:val="21"/>
        </w:rPr>
        <w:t xml:space="preserve"> y </w:t>
      </w:r>
      <w:r w:rsidR="001B1FCE">
        <w:rPr>
          <w:sz w:val="21"/>
          <w:szCs w:val="21"/>
        </w:rPr>
        <w:t>prisión</w:t>
      </w:r>
      <w:r>
        <w:rPr>
          <w:sz w:val="21"/>
          <w:szCs w:val="21"/>
        </w:rPr>
        <w:t xml:space="preserve"> domiciliaria, en los términos del decreto legislativo 546 de 2020 5.064 Personas Privadas de la Libertad.</w:t>
      </w:r>
      <w:r>
        <w:rPr>
          <w:b/>
          <w:sz w:val="21"/>
          <w:szCs w:val="21"/>
        </w:rPr>
        <w:t xml:space="preserve"> </w:t>
      </w:r>
    </w:p>
    <w:p w:rsidR="001B1FCE" w:rsidRDefault="001B1FCE">
      <w:pPr>
        <w:spacing w:before="240" w:after="240" w:line="360" w:lineRule="auto"/>
        <w:jc w:val="both"/>
        <w:rPr>
          <w:b/>
          <w:color w:val="FF0000"/>
          <w:sz w:val="60"/>
          <w:szCs w:val="60"/>
          <w:highlight w:val="yellow"/>
        </w:rPr>
      </w:pPr>
    </w:p>
    <w:p w:rsidR="00851A74" w:rsidRDefault="007B2E19">
      <w:pPr>
        <w:spacing w:before="240" w:after="240" w:line="36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lastRenderedPageBreak/>
        <w:t>6.- ¿Cuál es el porcentaje de sobrecupos en los establecimientos de reclusión?</w:t>
      </w:r>
    </w:p>
    <w:p w:rsidR="00851A74" w:rsidRDefault="007B2E19">
      <w:pPr>
        <w:spacing w:before="240" w:after="240" w:line="36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 Respuesta</w:t>
      </w:r>
    </w:p>
    <w:p w:rsidR="00851A74" w:rsidRDefault="007B2E19">
      <w:pPr>
        <w:spacing w:before="240" w:after="24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El sobrecupo a fecha 28 de abril es de 37.127PPL, lo cual genera un índice de hacinamiento a nivel nacional de 45,97%</w:t>
      </w:r>
    </w:p>
    <w:p w:rsidR="00851A74" w:rsidRDefault="007B2E19">
      <w:pPr>
        <w:spacing w:before="240" w:after="240" w:line="360" w:lineRule="auto"/>
        <w:jc w:val="both"/>
        <w:rPr>
          <w:sz w:val="21"/>
          <w:szCs w:val="21"/>
        </w:rPr>
      </w:pPr>
      <w:r>
        <w:rPr>
          <w:b/>
          <w:sz w:val="21"/>
          <w:szCs w:val="21"/>
        </w:rPr>
        <w:t xml:space="preserve"> 8.- ¿Cuál es el porcentaje de las personas que serían beneficiadas con la detención y prisión domiciliaria transitoria?</w:t>
      </w:r>
    </w:p>
    <w:p w:rsidR="00851A74" w:rsidRDefault="007B2E19">
      <w:pPr>
        <w:spacing w:before="240" w:after="24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Teniendo en cuenta la actual cifra de Personas Privadas de la Libertad que se encuentran cumpliendo medidas intramuros, el porcentaje estimado de acuerdo a la proyección realizada a partir de la información contenida en el SISIPEC, sería de aproximadamente 3.5%. Sin </w:t>
      </w:r>
      <w:proofErr w:type="gramStart"/>
      <w:r>
        <w:rPr>
          <w:sz w:val="21"/>
          <w:szCs w:val="21"/>
        </w:rPr>
        <w:t>embargo</w:t>
      </w:r>
      <w:proofErr w:type="gramEnd"/>
      <w:r>
        <w:rPr>
          <w:sz w:val="21"/>
          <w:szCs w:val="21"/>
        </w:rPr>
        <w:t xml:space="preserve"> esta cifra es un referente inicial que puede variar de acuerdo a la dinámica de salida de PPL por el procedimiento ordinario y por las solicitudes que no solo los establecimientos tramitan sino de los mismos PPL a través de sus abogados de confianza. </w:t>
      </w:r>
    </w:p>
    <w:sectPr w:rsidR="00851A74">
      <w:footerReference w:type="default" r:id="rId7"/>
      <w:pgSz w:w="11909" w:h="16834"/>
      <w:pgMar w:top="1440" w:right="1440" w:bottom="1440" w:left="17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E02" w:rsidRDefault="008B1E02">
      <w:pPr>
        <w:spacing w:line="240" w:lineRule="auto"/>
      </w:pPr>
      <w:r>
        <w:separator/>
      </w:r>
    </w:p>
  </w:endnote>
  <w:endnote w:type="continuationSeparator" w:id="0">
    <w:p w:rsidR="008B1E02" w:rsidRDefault="008B1E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8E7" w:rsidRDefault="005628E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E02" w:rsidRDefault="008B1E02">
      <w:pPr>
        <w:spacing w:line="240" w:lineRule="auto"/>
      </w:pPr>
      <w:r>
        <w:separator/>
      </w:r>
    </w:p>
  </w:footnote>
  <w:footnote w:type="continuationSeparator" w:id="0">
    <w:p w:rsidR="008B1E02" w:rsidRDefault="008B1E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D27FF"/>
    <w:multiLevelType w:val="multilevel"/>
    <w:tmpl w:val="492C6F6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87B5C3C"/>
    <w:multiLevelType w:val="multilevel"/>
    <w:tmpl w:val="7A10224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19435CF5"/>
    <w:multiLevelType w:val="multilevel"/>
    <w:tmpl w:val="D6A646F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AE957B8"/>
    <w:multiLevelType w:val="multilevel"/>
    <w:tmpl w:val="C9A2CAB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322F751B"/>
    <w:multiLevelType w:val="multilevel"/>
    <w:tmpl w:val="A4CEF1E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89E53A3"/>
    <w:multiLevelType w:val="multilevel"/>
    <w:tmpl w:val="D2C0BD3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41464AFC"/>
    <w:multiLevelType w:val="multilevel"/>
    <w:tmpl w:val="F798291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4E53D7C"/>
    <w:multiLevelType w:val="multilevel"/>
    <w:tmpl w:val="172A2C3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659D11DD"/>
    <w:multiLevelType w:val="multilevel"/>
    <w:tmpl w:val="05EC899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6DCC74D2"/>
    <w:multiLevelType w:val="multilevel"/>
    <w:tmpl w:val="E5243A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9"/>
  </w:num>
  <w:num w:numId="5">
    <w:abstractNumId w:val="3"/>
  </w:num>
  <w:num w:numId="6">
    <w:abstractNumId w:val="0"/>
  </w:num>
  <w:num w:numId="7">
    <w:abstractNumId w:val="8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A74"/>
    <w:rsid w:val="00020446"/>
    <w:rsid w:val="001B1FCE"/>
    <w:rsid w:val="005628E7"/>
    <w:rsid w:val="007B2E19"/>
    <w:rsid w:val="00851A74"/>
    <w:rsid w:val="008B1E02"/>
    <w:rsid w:val="00E8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4464B"/>
  <w15:docId w15:val="{E731E820-F4D6-4F4B-B3E3-CBD212DE4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s" w:eastAsia="es-CO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Erika Janeth Pérez Rodríguez</dc:creator>
  <cp:lastModifiedBy>Erika Janeth Pérez Rodríguez</cp:lastModifiedBy>
  <cp:revision>2</cp:revision>
  <dcterms:created xsi:type="dcterms:W3CDTF">2020-04-30T18:48:00Z</dcterms:created>
  <dcterms:modified xsi:type="dcterms:W3CDTF">2020-04-30T18:48:00Z</dcterms:modified>
</cp:coreProperties>
</file>