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0174" w:rsidRPr="00EB3BF5" w:rsidRDefault="00563950" w:rsidP="00CC7198">
      <w:pPr>
        <w:spacing w:line="276" w:lineRule="auto"/>
        <w:jc w:val="left"/>
        <w:rPr>
          <w:rFonts w:cs="Arial"/>
          <w:color w:val="C00000"/>
          <w:sz w:val="22"/>
          <w:szCs w:val="22"/>
        </w:rPr>
      </w:pPr>
      <w:bookmarkStart w:id="0" w:name="_GoBack"/>
      <w:bookmarkEnd w:id="0"/>
      <w:r w:rsidRPr="00EB3BF5">
        <w:rPr>
          <w:rFonts w:cs="Arial"/>
          <w:sz w:val="22"/>
          <w:szCs w:val="22"/>
        </w:rPr>
        <w:t>110-OFPLA-81101-</w:t>
      </w:r>
      <w:r w:rsidR="00C72680" w:rsidRPr="00EB3BF5">
        <w:rPr>
          <w:rFonts w:cs="Arial"/>
          <w:sz w:val="22"/>
          <w:szCs w:val="22"/>
        </w:rPr>
        <w:t xml:space="preserve"> </w:t>
      </w:r>
      <w:r w:rsidR="00DC5F05" w:rsidRPr="00EB3BF5">
        <w:rPr>
          <w:rFonts w:cs="Arial"/>
          <w:sz w:val="22"/>
          <w:szCs w:val="22"/>
        </w:rPr>
        <w:t>GRUES-</w:t>
      </w:r>
      <w:r w:rsidR="0053390D" w:rsidRPr="00EB3BF5">
        <w:rPr>
          <w:rFonts w:cs="Arial"/>
          <w:color w:val="C00000"/>
          <w:sz w:val="22"/>
          <w:szCs w:val="22"/>
        </w:rPr>
        <w:t>20</w:t>
      </w:r>
      <w:r w:rsidR="004B4C4D" w:rsidRPr="00EB3BF5">
        <w:rPr>
          <w:rFonts w:cs="Arial"/>
          <w:color w:val="C00000"/>
          <w:sz w:val="22"/>
          <w:szCs w:val="22"/>
        </w:rPr>
        <w:t>20</w:t>
      </w:r>
      <w:r w:rsidR="0053390D" w:rsidRPr="00EB3BF5">
        <w:rPr>
          <w:rFonts w:cs="Arial"/>
          <w:color w:val="C00000"/>
          <w:sz w:val="22"/>
          <w:szCs w:val="22"/>
        </w:rPr>
        <w:t>EE</w:t>
      </w:r>
      <w:r w:rsidR="00166A60" w:rsidRPr="00EB3BF5">
        <w:rPr>
          <w:rFonts w:cs="Arial"/>
          <w:color w:val="C00000"/>
          <w:sz w:val="22"/>
          <w:szCs w:val="22"/>
        </w:rPr>
        <w:t xml:space="preserve"> </w:t>
      </w:r>
    </w:p>
    <w:p w:rsidR="00C72680" w:rsidRPr="00EB3BF5" w:rsidRDefault="00C72680" w:rsidP="00CC7198">
      <w:pPr>
        <w:spacing w:line="276" w:lineRule="auto"/>
        <w:rPr>
          <w:rFonts w:cs="Arial"/>
          <w:sz w:val="22"/>
          <w:szCs w:val="22"/>
        </w:rPr>
      </w:pPr>
      <w:r w:rsidRPr="00EB3BF5">
        <w:rPr>
          <w:rFonts w:cs="Arial"/>
          <w:sz w:val="22"/>
          <w:szCs w:val="22"/>
        </w:rPr>
        <w:t xml:space="preserve">                                                                    </w:t>
      </w:r>
    </w:p>
    <w:p w:rsidR="00EB3BF5" w:rsidRDefault="00EB3BF5" w:rsidP="00CC7198">
      <w:pPr>
        <w:spacing w:line="276" w:lineRule="auto"/>
        <w:rPr>
          <w:rFonts w:cs="Arial"/>
          <w:sz w:val="22"/>
          <w:szCs w:val="22"/>
        </w:rPr>
      </w:pPr>
    </w:p>
    <w:p w:rsidR="00C72680" w:rsidRPr="00EB3BF5" w:rsidRDefault="00C72680" w:rsidP="00CC7198">
      <w:pPr>
        <w:spacing w:line="276" w:lineRule="auto"/>
        <w:rPr>
          <w:rFonts w:cs="Arial"/>
          <w:color w:val="FF0000"/>
          <w:sz w:val="22"/>
          <w:szCs w:val="22"/>
        </w:rPr>
      </w:pPr>
      <w:r w:rsidRPr="00EB3BF5">
        <w:rPr>
          <w:rFonts w:cs="Arial"/>
          <w:sz w:val="22"/>
          <w:szCs w:val="22"/>
        </w:rPr>
        <w:t>Bogotá, D.C.</w:t>
      </w:r>
      <w:r w:rsidR="00FB795B" w:rsidRPr="00EB3BF5">
        <w:rPr>
          <w:rFonts w:cs="Arial"/>
          <w:sz w:val="22"/>
          <w:szCs w:val="22"/>
        </w:rPr>
        <w:t xml:space="preserve">, </w:t>
      </w:r>
      <w:r w:rsidR="00EB3BF5" w:rsidRPr="00EB3BF5">
        <w:rPr>
          <w:rFonts w:cs="Arial"/>
          <w:sz w:val="22"/>
          <w:szCs w:val="22"/>
        </w:rPr>
        <w:t>30</w:t>
      </w:r>
      <w:r w:rsidR="00462A3D" w:rsidRPr="00EB3BF5">
        <w:rPr>
          <w:rFonts w:cs="Arial"/>
          <w:sz w:val="22"/>
          <w:szCs w:val="22"/>
        </w:rPr>
        <w:t xml:space="preserve"> de </w:t>
      </w:r>
      <w:r w:rsidR="00F14FA1" w:rsidRPr="00EB3BF5">
        <w:rPr>
          <w:rFonts w:cs="Arial"/>
          <w:sz w:val="22"/>
          <w:szCs w:val="22"/>
        </w:rPr>
        <w:t xml:space="preserve">abril </w:t>
      </w:r>
      <w:r w:rsidR="00290599" w:rsidRPr="00EB3BF5">
        <w:rPr>
          <w:rFonts w:cs="Arial"/>
          <w:sz w:val="22"/>
          <w:szCs w:val="22"/>
        </w:rPr>
        <w:t>de 20</w:t>
      </w:r>
      <w:r w:rsidR="004B4C4D" w:rsidRPr="00EB3BF5">
        <w:rPr>
          <w:rFonts w:cs="Arial"/>
          <w:sz w:val="22"/>
          <w:szCs w:val="22"/>
        </w:rPr>
        <w:t>20</w:t>
      </w:r>
      <w:r w:rsidRPr="00EB3BF5">
        <w:rPr>
          <w:rFonts w:cs="Arial"/>
          <w:b/>
          <w:color w:val="FF0000"/>
          <w:sz w:val="22"/>
          <w:szCs w:val="22"/>
        </w:rPr>
        <w:tab/>
      </w:r>
      <w:r w:rsidRPr="00EB3BF5">
        <w:rPr>
          <w:rFonts w:cs="Arial"/>
          <w:b/>
          <w:color w:val="FF0000"/>
          <w:sz w:val="22"/>
          <w:szCs w:val="22"/>
        </w:rPr>
        <w:tab/>
        <w:t xml:space="preserve">                                 </w:t>
      </w:r>
    </w:p>
    <w:p w:rsidR="00C72680" w:rsidRPr="00EB3BF5" w:rsidRDefault="00C72680" w:rsidP="00CC7198">
      <w:pPr>
        <w:spacing w:line="276" w:lineRule="auto"/>
        <w:rPr>
          <w:rFonts w:cs="Arial"/>
          <w:color w:val="666666"/>
          <w:sz w:val="22"/>
          <w:szCs w:val="22"/>
        </w:rPr>
      </w:pPr>
      <w:r w:rsidRPr="00EB3BF5">
        <w:rPr>
          <w:rFonts w:cs="Arial"/>
          <w:color w:val="666666"/>
          <w:sz w:val="22"/>
          <w:szCs w:val="22"/>
        </w:rPr>
        <w:t xml:space="preserve">                                                </w:t>
      </w:r>
    </w:p>
    <w:p w:rsidR="00EB3BF5" w:rsidRDefault="00EB3BF5" w:rsidP="00A60171">
      <w:pPr>
        <w:rPr>
          <w:rFonts w:cs="Arial"/>
          <w:sz w:val="22"/>
          <w:szCs w:val="22"/>
        </w:rPr>
      </w:pPr>
    </w:p>
    <w:p w:rsidR="00C72680" w:rsidRPr="00EB3BF5" w:rsidRDefault="00EE60E6" w:rsidP="00A60171">
      <w:pPr>
        <w:rPr>
          <w:rFonts w:cs="Arial"/>
          <w:sz w:val="22"/>
          <w:szCs w:val="22"/>
        </w:rPr>
      </w:pPr>
      <w:r w:rsidRPr="00EB3BF5">
        <w:rPr>
          <w:rFonts w:cs="Arial"/>
          <w:sz w:val="22"/>
          <w:szCs w:val="22"/>
        </w:rPr>
        <w:t xml:space="preserve">Honorable </w:t>
      </w:r>
      <w:r w:rsidR="00752CBE" w:rsidRPr="00EB3BF5">
        <w:rPr>
          <w:rFonts w:cs="Arial"/>
          <w:sz w:val="22"/>
          <w:szCs w:val="22"/>
        </w:rPr>
        <w:t xml:space="preserve">Representante </w:t>
      </w:r>
    </w:p>
    <w:p w:rsidR="00752CBE" w:rsidRPr="00EB3BF5" w:rsidRDefault="00752CBE" w:rsidP="00A60171">
      <w:pPr>
        <w:rPr>
          <w:rFonts w:cs="Arial"/>
          <w:b/>
          <w:sz w:val="22"/>
          <w:szCs w:val="22"/>
        </w:rPr>
      </w:pPr>
      <w:r w:rsidRPr="00EB3BF5">
        <w:rPr>
          <w:rFonts w:cs="Arial"/>
          <w:b/>
          <w:sz w:val="22"/>
          <w:szCs w:val="22"/>
        </w:rPr>
        <w:t>ANGELA SANCHEZ LEAL</w:t>
      </w:r>
    </w:p>
    <w:p w:rsidR="00C72680" w:rsidRPr="00EB3BF5" w:rsidRDefault="00A84716" w:rsidP="00A60171">
      <w:pPr>
        <w:rPr>
          <w:rFonts w:cs="Arial"/>
          <w:sz w:val="22"/>
          <w:szCs w:val="22"/>
        </w:rPr>
      </w:pPr>
      <w:r w:rsidRPr="00EB3BF5">
        <w:rPr>
          <w:rFonts w:cs="Arial"/>
          <w:sz w:val="22"/>
          <w:szCs w:val="22"/>
        </w:rPr>
        <w:t>Congreso de la República</w:t>
      </w:r>
      <w:r w:rsidR="0019658D" w:rsidRPr="00EB3BF5">
        <w:rPr>
          <w:rFonts w:cs="Arial"/>
          <w:sz w:val="22"/>
          <w:szCs w:val="22"/>
        </w:rPr>
        <w:t xml:space="preserve"> de Colombia</w:t>
      </w:r>
    </w:p>
    <w:p w:rsidR="004B4C4D" w:rsidRPr="00EB3BF5" w:rsidRDefault="004B4C4D" w:rsidP="00A60171">
      <w:pPr>
        <w:rPr>
          <w:rFonts w:cs="Arial"/>
          <w:sz w:val="22"/>
          <w:szCs w:val="22"/>
        </w:rPr>
      </w:pPr>
      <w:r w:rsidRPr="00EB3BF5">
        <w:rPr>
          <w:rFonts w:cs="Arial"/>
          <w:sz w:val="22"/>
          <w:szCs w:val="22"/>
        </w:rPr>
        <w:t xml:space="preserve">Carrera 7 No. 8 – 68 </w:t>
      </w:r>
      <w:r w:rsidR="00EE60E6" w:rsidRPr="00EB3BF5">
        <w:rPr>
          <w:rFonts w:cs="Arial"/>
          <w:sz w:val="22"/>
          <w:szCs w:val="22"/>
        </w:rPr>
        <w:t>O</w:t>
      </w:r>
      <w:r w:rsidRPr="00EB3BF5">
        <w:rPr>
          <w:rFonts w:cs="Arial"/>
          <w:sz w:val="22"/>
          <w:szCs w:val="22"/>
        </w:rPr>
        <w:t xml:space="preserve">ficina </w:t>
      </w:r>
      <w:r w:rsidR="005B3CE8" w:rsidRPr="00EB3BF5">
        <w:rPr>
          <w:rFonts w:cs="Arial"/>
          <w:sz w:val="22"/>
          <w:szCs w:val="22"/>
        </w:rPr>
        <w:t>5</w:t>
      </w:r>
      <w:r w:rsidR="00752CBE" w:rsidRPr="00EB3BF5">
        <w:rPr>
          <w:rFonts w:cs="Arial"/>
          <w:sz w:val="22"/>
          <w:szCs w:val="22"/>
        </w:rPr>
        <w:t>12-513</w:t>
      </w:r>
    </w:p>
    <w:p w:rsidR="00C72680" w:rsidRPr="00EB3BF5" w:rsidRDefault="00C72680" w:rsidP="00A60171">
      <w:pPr>
        <w:rPr>
          <w:rFonts w:cs="Arial"/>
          <w:sz w:val="22"/>
          <w:szCs w:val="22"/>
        </w:rPr>
      </w:pPr>
      <w:r w:rsidRPr="00EB3BF5">
        <w:rPr>
          <w:rFonts w:cs="Arial"/>
          <w:sz w:val="22"/>
          <w:szCs w:val="22"/>
        </w:rPr>
        <w:t>Ciudad.</w:t>
      </w:r>
    </w:p>
    <w:p w:rsidR="005B3CE8" w:rsidRPr="00EB3BF5" w:rsidRDefault="005B3CE8" w:rsidP="00A60171">
      <w:pPr>
        <w:rPr>
          <w:rFonts w:cs="Arial"/>
          <w:b/>
          <w:sz w:val="22"/>
          <w:szCs w:val="22"/>
        </w:rPr>
      </w:pPr>
    </w:p>
    <w:p w:rsidR="00EB3BF5" w:rsidRDefault="00EB3BF5" w:rsidP="00A60171">
      <w:pPr>
        <w:rPr>
          <w:rFonts w:cs="Arial"/>
          <w:b/>
          <w:sz w:val="22"/>
          <w:szCs w:val="22"/>
        </w:rPr>
      </w:pPr>
    </w:p>
    <w:p w:rsidR="00013A9D" w:rsidRPr="00EB3BF5" w:rsidRDefault="00C72680" w:rsidP="00A60171">
      <w:pPr>
        <w:rPr>
          <w:rFonts w:cs="Arial"/>
          <w:sz w:val="22"/>
          <w:szCs w:val="22"/>
        </w:rPr>
      </w:pPr>
      <w:r w:rsidRPr="00EB3BF5">
        <w:rPr>
          <w:rFonts w:cs="Arial"/>
          <w:b/>
          <w:sz w:val="22"/>
          <w:szCs w:val="22"/>
        </w:rPr>
        <w:t>Asunto</w:t>
      </w:r>
      <w:r w:rsidR="00752CBE" w:rsidRPr="00EB3BF5">
        <w:rPr>
          <w:rFonts w:cs="Arial"/>
          <w:b/>
          <w:sz w:val="22"/>
          <w:szCs w:val="22"/>
        </w:rPr>
        <w:t xml:space="preserve"> </w:t>
      </w:r>
      <w:r w:rsidR="00752CBE" w:rsidRPr="00EB3BF5">
        <w:rPr>
          <w:rFonts w:cs="Arial"/>
          <w:sz w:val="22"/>
          <w:szCs w:val="22"/>
        </w:rPr>
        <w:t xml:space="preserve">Respuesta Proposición Administrativa debate Control Político </w:t>
      </w:r>
    </w:p>
    <w:p w:rsidR="00752CBE" w:rsidRPr="00EB3BF5" w:rsidRDefault="00752CBE" w:rsidP="00A60171">
      <w:pPr>
        <w:rPr>
          <w:rFonts w:cs="Arial"/>
          <w:sz w:val="22"/>
          <w:szCs w:val="22"/>
        </w:rPr>
      </w:pPr>
    </w:p>
    <w:p w:rsidR="00013A9D" w:rsidRPr="00EB3BF5" w:rsidRDefault="00013A9D" w:rsidP="00A60171">
      <w:pPr>
        <w:rPr>
          <w:rFonts w:cs="Arial"/>
          <w:sz w:val="22"/>
          <w:szCs w:val="22"/>
          <w:lang w:val="es-ES"/>
        </w:rPr>
      </w:pPr>
    </w:p>
    <w:p w:rsidR="00EE60E6" w:rsidRPr="00EB3BF5" w:rsidRDefault="00EE60E6" w:rsidP="00A60171">
      <w:pPr>
        <w:rPr>
          <w:rFonts w:cs="Arial"/>
          <w:sz w:val="22"/>
          <w:szCs w:val="22"/>
          <w:lang w:val="es-ES"/>
        </w:rPr>
      </w:pPr>
      <w:r w:rsidRPr="00EB3BF5">
        <w:rPr>
          <w:rFonts w:cs="Arial"/>
          <w:sz w:val="22"/>
          <w:szCs w:val="22"/>
          <w:lang w:val="es-ES"/>
        </w:rPr>
        <w:t>Cordial saludo.</w:t>
      </w:r>
    </w:p>
    <w:p w:rsidR="00EE60E6" w:rsidRPr="00EB3BF5" w:rsidRDefault="00EE60E6" w:rsidP="00A60171">
      <w:pPr>
        <w:rPr>
          <w:rFonts w:cs="Arial"/>
          <w:sz w:val="22"/>
          <w:szCs w:val="22"/>
          <w:lang w:val="es-ES"/>
        </w:rPr>
      </w:pPr>
    </w:p>
    <w:p w:rsidR="00EB3BF5" w:rsidRDefault="00EB3BF5" w:rsidP="00A60171">
      <w:pPr>
        <w:rPr>
          <w:rFonts w:cs="Arial"/>
          <w:sz w:val="22"/>
          <w:szCs w:val="22"/>
          <w:lang w:val="es-ES"/>
        </w:rPr>
      </w:pPr>
    </w:p>
    <w:p w:rsidR="00EB3BF5" w:rsidRPr="00EB3BF5" w:rsidRDefault="00EB3BF5" w:rsidP="00A60171">
      <w:pPr>
        <w:rPr>
          <w:rFonts w:cs="Arial"/>
          <w:sz w:val="22"/>
          <w:szCs w:val="22"/>
          <w:lang w:val="es-ES"/>
        </w:rPr>
      </w:pPr>
      <w:r w:rsidRPr="00EB3BF5">
        <w:rPr>
          <w:rFonts w:cs="Arial"/>
          <w:sz w:val="22"/>
          <w:szCs w:val="22"/>
          <w:lang w:val="es-ES"/>
        </w:rPr>
        <w:t>Me permito dar respuesta a su Proposición Administrativa No. 144 recibida en esta dependencia el día 27 de Abril de 2020:</w:t>
      </w:r>
    </w:p>
    <w:p w:rsidR="00EB3BF5" w:rsidRPr="00AE785E" w:rsidRDefault="00EB3BF5" w:rsidP="00EB3BF5">
      <w:pPr>
        <w:ind w:right="340"/>
        <w:rPr>
          <w:rFonts w:cs="Arial"/>
          <w:sz w:val="22"/>
          <w:szCs w:val="22"/>
        </w:rPr>
      </w:pPr>
      <w:r w:rsidRPr="00970942">
        <w:rPr>
          <w:rFonts w:cs="Arial"/>
          <w:b/>
          <w:sz w:val="22"/>
          <w:szCs w:val="22"/>
        </w:rPr>
        <w:t xml:space="preserve"> </w:t>
      </w:r>
    </w:p>
    <w:p w:rsidR="00EB3BF5" w:rsidRPr="00AE785E" w:rsidRDefault="00EB3BF5" w:rsidP="00EB3BF5">
      <w:pPr>
        <w:pStyle w:val="Prrafodelista"/>
        <w:numPr>
          <w:ilvl w:val="0"/>
          <w:numId w:val="29"/>
        </w:numPr>
        <w:rPr>
          <w:b/>
          <w:sz w:val="22"/>
          <w:szCs w:val="22"/>
        </w:rPr>
      </w:pPr>
      <w:r w:rsidRPr="00AE785E">
        <w:rPr>
          <w:b/>
          <w:sz w:val="22"/>
          <w:szCs w:val="22"/>
        </w:rPr>
        <w:t xml:space="preserve">Sírvase informar (para las preguntas de la 1.1 a 1.4), por ciudad, por tipo penal y enunciando cada establecimiento carcelario del país: </w:t>
      </w:r>
    </w:p>
    <w:p w:rsidR="00EB3BF5" w:rsidRPr="00AE785E" w:rsidRDefault="00EB3BF5" w:rsidP="00EB3BF5">
      <w:pPr>
        <w:pStyle w:val="Prrafodelista"/>
        <w:rPr>
          <w:b/>
          <w:sz w:val="22"/>
          <w:szCs w:val="22"/>
        </w:rPr>
      </w:pPr>
    </w:p>
    <w:p w:rsidR="00EB3BF5" w:rsidRPr="00AE785E" w:rsidRDefault="00EB3BF5" w:rsidP="00EB3BF5">
      <w:pPr>
        <w:pStyle w:val="Prrafodelista"/>
        <w:numPr>
          <w:ilvl w:val="0"/>
          <w:numId w:val="30"/>
        </w:numPr>
        <w:rPr>
          <w:b/>
          <w:sz w:val="22"/>
          <w:szCs w:val="22"/>
        </w:rPr>
      </w:pPr>
      <w:r w:rsidRPr="00AE785E">
        <w:rPr>
          <w:b/>
          <w:sz w:val="22"/>
          <w:szCs w:val="22"/>
        </w:rPr>
        <w:t xml:space="preserve">¿Cuántas personas privadas hoy de la libertad, mayores de 60 años se verían beneficiadas con esta decisión? </w:t>
      </w:r>
    </w:p>
    <w:p w:rsidR="00EB3BF5" w:rsidRPr="00AE785E" w:rsidRDefault="00EB3BF5" w:rsidP="00EB3BF5">
      <w:pPr>
        <w:ind w:left="60"/>
        <w:rPr>
          <w:b/>
          <w:sz w:val="22"/>
          <w:szCs w:val="22"/>
          <w:highlight w:val="yellow"/>
        </w:rPr>
      </w:pPr>
    </w:p>
    <w:p w:rsidR="00EB3BF5" w:rsidRPr="00AE785E" w:rsidRDefault="00EB3BF5" w:rsidP="00EB3BF5">
      <w:pPr>
        <w:rPr>
          <w:rFonts w:cs="Arial"/>
          <w:b/>
          <w:sz w:val="22"/>
          <w:szCs w:val="22"/>
        </w:rPr>
      </w:pPr>
      <w:r w:rsidRPr="00AE785E">
        <w:rPr>
          <w:rFonts w:cs="Arial"/>
          <w:b/>
          <w:sz w:val="22"/>
          <w:szCs w:val="22"/>
        </w:rPr>
        <w:t>Respuesta:</w:t>
      </w:r>
    </w:p>
    <w:p w:rsidR="00EB3BF5" w:rsidRPr="00AE785E" w:rsidRDefault="00EB3BF5" w:rsidP="00EB3BF5">
      <w:pPr>
        <w:rPr>
          <w:sz w:val="22"/>
          <w:szCs w:val="22"/>
        </w:rPr>
      </w:pPr>
    </w:p>
    <w:p w:rsidR="00EB3BF5" w:rsidRPr="00970942" w:rsidRDefault="00EB3BF5" w:rsidP="00EB3BF5">
      <w:pPr>
        <w:rPr>
          <w:rFonts w:cs="Arial"/>
          <w:sz w:val="22"/>
          <w:szCs w:val="22"/>
        </w:rPr>
      </w:pPr>
      <w:r w:rsidRPr="00AE785E">
        <w:rPr>
          <w:rFonts w:cs="Arial"/>
          <w:sz w:val="22"/>
          <w:szCs w:val="22"/>
        </w:rPr>
        <w:t>Las personas privadas hoy de la libertad, mayores de 60 años y teniendo como base la información de referencia del SISIPEC y que se verían beneficiadas con esta decisión, ascienden a 65, los cuales pueden variar, de acuerdo a la valoración del Juez.</w:t>
      </w:r>
      <w:r w:rsidRPr="00970942">
        <w:rPr>
          <w:rFonts w:cs="Arial"/>
          <w:sz w:val="22"/>
          <w:szCs w:val="22"/>
        </w:rPr>
        <w:t xml:space="preserve"> </w:t>
      </w:r>
    </w:p>
    <w:p w:rsidR="00EB3BF5" w:rsidRDefault="00EB3BF5" w:rsidP="00EB3BF5">
      <w:pPr>
        <w:spacing w:before="240" w:after="240"/>
        <w:rPr>
          <w:b/>
          <w:sz w:val="21"/>
          <w:szCs w:val="21"/>
        </w:rPr>
      </w:pPr>
      <w:r>
        <w:rPr>
          <w:noProof/>
          <w:sz w:val="21"/>
          <w:szCs w:val="21"/>
          <w:lang w:val="es-CO" w:eastAsia="es-CO"/>
        </w:rPr>
        <w:lastRenderedPageBreak/>
        <w:drawing>
          <wp:inline distT="114300" distB="114300" distL="114300" distR="114300" wp14:anchorId="0C71C9C1" wp14:editId="0455A8C0">
            <wp:extent cx="4724400" cy="5629275"/>
            <wp:effectExtent l="0" t="0" r="0" b="9525"/>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4724400" cy="5629275"/>
                    </a:xfrm>
                    <a:prstGeom prst="rect">
                      <a:avLst/>
                    </a:prstGeom>
                    <a:ln/>
                  </pic:spPr>
                </pic:pic>
              </a:graphicData>
            </a:graphic>
          </wp:inline>
        </w:drawing>
      </w:r>
    </w:p>
    <w:p w:rsidR="00EB3BF5" w:rsidRPr="003646F8" w:rsidRDefault="00EB3BF5" w:rsidP="00EB3BF5">
      <w:pPr>
        <w:spacing w:before="240" w:after="240"/>
        <w:rPr>
          <w:rFonts w:cs="Arial"/>
          <w:b/>
          <w:sz w:val="22"/>
          <w:szCs w:val="22"/>
        </w:rPr>
      </w:pPr>
    </w:p>
    <w:p w:rsidR="00EB3BF5" w:rsidRPr="003646F8" w:rsidRDefault="00EB3BF5" w:rsidP="00EB3BF5">
      <w:pPr>
        <w:spacing w:before="240" w:after="240"/>
        <w:rPr>
          <w:rFonts w:cs="Arial"/>
          <w:b/>
          <w:sz w:val="22"/>
          <w:szCs w:val="22"/>
          <w:highlight w:val="yellow"/>
        </w:rPr>
      </w:pPr>
      <w:r>
        <w:rPr>
          <w:b/>
        </w:rPr>
        <w:t>b. ¿</w:t>
      </w:r>
      <w:r w:rsidRPr="003646F8">
        <w:rPr>
          <w:rFonts w:cs="Arial"/>
          <w:b/>
          <w:sz w:val="22"/>
          <w:szCs w:val="22"/>
        </w:rPr>
        <w:t>Cuántas madres gestantes o con hijos menores de tres (3) años de edad se verían beneficiadas con esta decisión?</w:t>
      </w:r>
    </w:p>
    <w:p w:rsidR="00EB3BF5" w:rsidRPr="003646F8" w:rsidRDefault="00EB3BF5" w:rsidP="00EB3BF5">
      <w:pPr>
        <w:spacing w:before="240" w:after="240"/>
        <w:rPr>
          <w:rFonts w:cs="Arial"/>
          <w:sz w:val="22"/>
          <w:szCs w:val="22"/>
        </w:rPr>
      </w:pPr>
      <w:r w:rsidRPr="003646F8">
        <w:rPr>
          <w:rFonts w:cs="Arial"/>
          <w:sz w:val="22"/>
          <w:szCs w:val="22"/>
        </w:rPr>
        <w:t xml:space="preserve">Las personas privadas hoy de la libertad, MADRES GESTANTES y con hijos menores de tres (3) años de edad teniendo como base la información de referencia del SISIPEC y que se verían beneficiadas con esta decisión, serían 2, los cuales pueden variar, de acuerdo a la valoración del Juez. </w:t>
      </w:r>
    </w:p>
    <w:p w:rsidR="00EB3BF5" w:rsidRPr="00AE785E" w:rsidRDefault="00EB3BF5" w:rsidP="00EB3BF5">
      <w:pPr>
        <w:spacing w:before="240" w:after="240"/>
        <w:jc w:val="center"/>
        <w:rPr>
          <w:rFonts w:cs="Arial"/>
          <w:b/>
          <w:color w:val="FF0000"/>
          <w:sz w:val="22"/>
          <w:szCs w:val="22"/>
        </w:rPr>
      </w:pPr>
      <w:r w:rsidRPr="00AE785E">
        <w:rPr>
          <w:rFonts w:cs="Arial"/>
          <w:b/>
          <w:noProof/>
          <w:color w:val="FF0000"/>
          <w:sz w:val="22"/>
          <w:szCs w:val="22"/>
          <w:lang w:val="es-CO" w:eastAsia="es-CO"/>
        </w:rPr>
        <w:lastRenderedPageBreak/>
        <w:drawing>
          <wp:inline distT="114300" distB="114300" distL="114300" distR="114300" wp14:anchorId="65378F59" wp14:editId="1F83375E">
            <wp:extent cx="3971925" cy="1009650"/>
            <wp:effectExtent l="0" t="0" r="0" b="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3971925" cy="1009650"/>
                    </a:xfrm>
                    <a:prstGeom prst="rect">
                      <a:avLst/>
                    </a:prstGeom>
                    <a:ln/>
                  </pic:spPr>
                </pic:pic>
              </a:graphicData>
            </a:graphic>
          </wp:inline>
        </w:drawing>
      </w:r>
    </w:p>
    <w:p w:rsidR="00EB3BF5" w:rsidRPr="00AE785E" w:rsidRDefault="00EB3BF5" w:rsidP="00EB3BF5">
      <w:pPr>
        <w:pStyle w:val="Prrafodelista"/>
        <w:numPr>
          <w:ilvl w:val="0"/>
          <w:numId w:val="31"/>
        </w:numPr>
        <w:spacing w:before="240" w:after="240"/>
        <w:rPr>
          <w:b/>
          <w:sz w:val="22"/>
          <w:szCs w:val="22"/>
        </w:rPr>
      </w:pPr>
      <w:r w:rsidRPr="00AE785E">
        <w:rPr>
          <w:b/>
          <w:sz w:val="22"/>
          <w:szCs w:val="22"/>
        </w:rPr>
        <w:t>¿Cuántas personas que padecen cáncer, VIH, insuficiencia renal crónica, diabetes, insulinodependientes, trastorno y otras enfermedades se verían beneficiadas con esta decisión?</w:t>
      </w:r>
    </w:p>
    <w:p w:rsidR="00EB3BF5" w:rsidRPr="00AE785E" w:rsidRDefault="00EB3BF5" w:rsidP="00EB3BF5">
      <w:pPr>
        <w:spacing w:before="240" w:after="240"/>
        <w:rPr>
          <w:rFonts w:cs="Arial"/>
          <w:sz w:val="22"/>
          <w:szCs w:val="22"/>
        </w:rPr>
      </w:pPr>
      <w:r w:rsidRPr="00AE785E">
        <w:rPr>
          <w:rFonts w:cs="Arial"/>
          <w:sz w:val="22"/>
          <w:szCs w:val="22"/>
        </w:rPr>
        <w:t xml:space="preserve">Las personas privadas de la libertad que padecen cáncer, VIH, insuficiencia renal crónica, diabetes, insulinodependientes, trastorno y otras enfermedades se verían beneficiadas con esta decisión, conforme la información de referencia del sistema SISIPEC suman 7, los cuales pueden variar, de acuerdo a la valoración del Juez. </w:t>
      </w:r>
    </w:p>
    <w:p w:rsidR="00EB3BF5" w:rsidRPr="003646F8" w:rsidRDefault="00EB3BF5" w:rsidP="00EB3BF5">
      <w:pPr>
        <w:spacing w:before="240" w:after="240"/>
        <w:rPr>
          <w:rFonts w:cs="Arial"/>
          <w:b/>
          <w:color w:val="FF0000"/>
          <w:sz w:val="22"/>
          <w:szCs w:val="22"/>
        </w:rPr>
      </w:pPr>
      <w:r w:rsidRPr="003646F8">
        <w:rPr>
          <w:rFonts w:cs="Arial"/>
          <w:b/>
          <w:noProof/>
          <w:color w:val="FF0000"/>
          <w:sz w:val="22"/>
          <w:szCs w:val="22"/>
          <w:lang w:val="es-CO" w:eastAsia="es-CO"/>
        </w:rPr>
        <w:drawing>
          <wp:inline distT="114300" distB="114300" distL="114300" distR="114300" wp14:anchorId="07EFCDD8" wp14:editId="15B88FE5">
            <wp:extent cx="5568450" cy="1638300"/>
            <wp:effectExtent l="0" t="0" r="0" b="0"/>
            <wp:docPr id="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5568450" cy="1638300"/>
                    </a:xfrm>
                    <a:prstGeom prst="rect">
                      <a:avLst/>
                    </a:prstGeom>
                    <a:ln/>
                  </pic:spPr>
                </pic:pic>
              </a:graphicData>
            </a:graphic>
          </wp:inline>
        </w:drawing>
      </w:r>
    </w:p>
    <w:p w:rsidR="00EB3BF5" w:rsidRPr="003646F8" w:rsidRDefault="00EB3BF5" w:rsidP="00EB3BF5">
      <w:pPr>
        <w:spacing w:before="240" w:after="240"/>
        <w:rPr>
          <w:rFonts w:cs="Arial"/>
          <w:b/>
          <w:color w:val="FF0000"/>
          <w:sz w:val="22"/>
          <w:szCs w:val="22"/>
        </w:rPr>
      </w:pPr>
    </w:p>
    <w:p w:rsidR="00EB3BF5" w:rsidRPr="003646F8" w:rsidRDefault="00EB3BF5" w:rsidP="00EB3BF5">
      <w:pPr>
        <w:spacing w:before="240" w:after="240"/>
        <w:rPr>
          <w:rFonts w:cs="Arial"/>
          <w:b/>
          <w:color w:val="FF0000"/>
          <w:sz w:val="22"/>
          <w:szCs w:val="22"/>
        </w:rPr>
      </w:pPr>
      <w:r w:rsidRPr="003646F8">
        <w:rPr>
          <w:rFonts w:cs="Arial"/>
          <w:b/>
          <w:sz w:val="22"/>
          <w:szCs w:val="22"/>
        </w:rPr>
        <w:t xml:space="preserve"> d. ¿Cuántas personas con movilidad reducida por discapacidad se verían beneficiadas con esta decisión?</w:t>
      </w:r>
    </w:p>
    <w:p w:rsidR="00EB3BF5" w:rsidRPr="003646F8" w:rsidRDefault="00EB3BF5" w:rsidP="00EB3BF5">
      <w:pPr>
        <w:spacing w:before="240" w:after="240"/>
        <w:rPr>
          <w:rFonts w:cs="Arial"/>
          <w:b/>
          <w:color w:val="FF0000"/>
          <w:sz w:val="22"/>
          <w:szCs w:val="22"/>
          <w:highlight w:val="yellow"/>
        </w:rPr>
      </w:pPr>
      <w:r w:rsidRPr="003646F8">
        <w:rPr>
          <w:rFonts w:cs="Arial"/>
          <w:sz w:val="22"/>
          <w:szCs w:val="22"/>
        </w:rPr>
        <w:t xml:space="preserve">Las personas privadas de la libertad con movilidad reducida por discapacidad conforme la información de referencia del sistema SISIPEC que se verían beneficiadas con esta decisión, son 70, los cuales pueden variar, de acuerdo a la valoración del Juez. </w:t>
      </w:r>
    </w:p>
    <w:p w:rsidR="00EB3BF5" w:rsidRPr="003646F8" w:rsidRDefault="00EB3BF5" w:rsidP="00EB3BF5">
      <w:pPr>
        <w:spacing w:before="240" w:after="240"/>
        <w:jc w:val="center"/>
        <w:rPr>
          <w:rFonts w:cs="Arial"/>
          <w:b/>
          <w:color w:val="FF0000"/>
          <w:sz w:val="22"/>
          <w:szCs w:val="22"/>
        </w:rPr>
      </w:pPr>
      <w:r w:rsidRPr="003646F8">
        <w:rPr>
          <w:rFonts w:cs="Arial"/>
          <w:b/>
          <w:noProof/>
          <w:color w:val="FF0000"/>
          <w:sz w:val="22"/>
          <w:szCs w:val="22"/>
          <w:lang w:val="es-CO" w:eastAsia="es-CO"/>
        </w:rPr>
        <w:lastRenderedPageBreak/>
        <w:drawing>
          <wp:inline distT="114300" distB="114300" distL="114300" distR="114300" wp14:anchorId="6474EF0C" wp14:editId="75039BAA">
            <wp:extent cx="5568450" cy="6388100"/>
            <wp:effectExtent l="0" t="0" r="0" b="0"/>
            <wp:docPr id="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1"/>
                    <a:srcRect/>
                    <a:stretch>
                      <a:fillRect/>
                    </a:stretch>
                  </pic:blipFill>
                  <pic:spPr>
                    <a:xfrm>
                      <a:off x="0" y="0"/>
                      <a:ext cx="5568450" cy="6388100"/>
                    </a:xfrm>
                    <a:prstGeom prst="rect">
                      <a:avLst/>
                    </a:prstGeom>
                    <a:ln/>
                  </pic:spPr>
                </pic:pic>
              </a:graphicData>
            </a:graphic>
          </wp:inline>
        </w:drawing>
      </w:r>
    </w:p>
    <w:p w:rsidR="00EB3BF5" w:rsidRDefault="00EB3BF5" w:rsidP="00EB3BF5">
      <w:pPr>
        <w:spacing w:before="240" w:after="240"/>
        <w:rPr>
          <w:b/>
        </w:rPr>
      </w:pPr>
      <w:r w:rsidRPr="003646F8">
        <w:rPr>
          <w:rFonts w:cs="Arial"/>
          <w:sz w:val="22"/>
          <w:szCs w:val="22"/>
        </w:rPr>
        <w:t>NOTA: Se anexa archivo en formato Excel, con la información de la PPL que cumple los requisitos para beneficio de detención y prisión domiciliaria, de acuerdo a lo establecido en el Decreto Legislativo 546 de 2020, desagregada de acuerdo a requerimiento</w:t>
      </w:r>
      <w:r w:rsidRPr="003646F8">
        <w:rPr>
          <w:rFonts w:cs="Arial"/>
          <w:b/>
          <w:sz w:val="22"/>
          <w:szCs w:val="22"/>
        </w:rPr>
        <w:t xml:space="preserve">.  </w:t>
      </w:r>
    </w:p>
    <w:p w:rsidR="00EB3BF5" w:rsidRPr="003646F8" w:rsidRDefault="00EB3BF5" w:rsidP="00EB3BF5">
      <w:pPr>
        <w:pStyle w:val="Prrafodelista"/>
        <w:numPr>
          <w:ilvl w:val="0"/>
          <w:numId w:val="29"/>
        </w:numPr>
        <w:spacing w:before="240" w:after="240"/>
        <w:rPr>
          <w:rFonts w:cs="Arial"/>
          <w:b/>
          <w:sz w:val="22"/>
          <w:szCs w:val="22"/>
        </w:rPr>
      </w:pPr>
      <w:r w:rsidRPr="003646F8">
        <w:rPr>
          <w:rFonts w:cs="Arial"/>
          <w:b/>
          <w:sz w:val="22"/>
          <w:szCs w:val="22"/>
        </w:rPr>
        <w:t>De acuerdo a información manifestada recientemente por la señora Ministra de Justicia en diferentes medios, sírvase informar ¿Cómo se va a llevar a cabo el seguimiento de los 4000 mil condenados que pasarán a medida transitoria de prisión domiciliaria durante la emergencia?</w:t>
      </w:r>
    </w:p>
    <w:p w:rsidR="00EB3BF5" w:rsidRPr="003646F8" w:rsidRDefault="00EB3BF5" w:rsidP="00EB3BF5">
      <w:pPr>
        <w:spacing w:before="240" w:after="240"/>
        <w:rPr>
          <w:rFonts w:cs="Arial"/>
          <w:b/>
          <w:sz w:val="22"/>
          <w:szCs w:val="22"/>
        </w:rPr>
      </w:pPr>
      <w:r w:rsidRPr="003646F8">
        <w:rPr>
          <w:rFonts w:cs="Arial"/>
          <w:b/>
          <w:sz w:val="22"/>
          <w:szCs w:val="22"/>
        </w:rPr>
        <w:lastRenderedPageBreak/>
        <w:t>Respuesta:</w:t>
      </w:r>
    </w:p>
    <w:p w:rsidR="00EB3BF5" w:rsidRPr="003646F8" w:rsidRDefault="00EB3BF5" w:rsidP="00EB3BF5">
      <w:pPr>
        <w:spacing w:before="240" w:after="240"/>
        <w:rPr>
          <w:rFonts w:cs="Arial"/>
          <w:sz w:val="22"/>
          <w:szCs w:val="22"/>
        </w:rPr>
      </w:pPr>
      <w:r w:rsidRPr="003646F8">
        <w:rPr>
          <w:rFonts w:cs="Arial"/>
          <w:sz w:val="22"/>
          <w:szCs w:val="22"/>
        </w:rPr>
        <w:t>La Dirección General del INPEC emitió la circular 000020 del 20 de abril de 2020 en la cual definió cada una de las actividades tendientes a dar cumplimiento a las disposiciones ordenadas en Decreto Legislativo 546 de 2020.</w:t>
      </w:r>
    </w:p>
    <w:p w:rsidR="00EB3BF5" w:rsidRPr="003646F8" w:rsidRDefault="00EB3BF5" w:rsidP="00EB3BF5">
      <w:pPr>
        <w:spacing w:before="240" w:after="240"/>
        <w:rPr>
          <w:rFonts w:cs="Arial"/>
          <w:b/>
          <w:sz w:val="22"/>
          <w:szCs w:val="22"/>
        </w:rPr>
      </w:pPr>
      <w:r w:rsidRPr="003646F8">
        <w:rPr>
          <w:rFonts w:cs="Arial"/>
          <w:sz w:val="22"/>
          <w:szCs w:val="22"/>
        </w:rPr>
        <w:t>Los artículos 23 y 24 del Decreto Legislativo 546 de 2020, señala de manera expresa lo concerniente al control a la medida de prisión o detención domiciliaria otorgadas en virtud del mismo, y el procedimiento ante su incumplimiento. Asimismo, conforme a lo estipulado en el artículo 38 C del Código Penal, el juez de ejecución de penas ejercerá control a través del INPEC quien realizará visitas periódicas rindiendo los respectivos informes.</w:t>
      </w:r>
    </w:p>
    <w:p w:rsidR="00EB3BF5" w:rsidRPr="003646F8" w:rsidRDefault="00EB3BF5" w:rsidP="00EB3BF5">
      <w:pPr>
        <w:pStyle w:val="Prrafodelista"/>
        <w:numPr>
          <w:ilvl w:val="0"/>
          <w:numId w:val="29"/>
        </w:numPr>
        <w:spacing w:before="240" w:after="240"/>
        <w:rPr>
          <w:rFonts w:cs="Arial"/>
          <w:b/>
          <w:sz w:val="22"/>
          <w:szCs w:val="22"/>
        </w:rPr>
      </w:pPr>
      <w:r w:rsidRPr="003646F8">
        <w:rPr>
          <w:rFonts w:cs="Arial"/>
          <w:b/>
          <w:sz w:val="22"/>
          <w:szCs w:val="22"/>
        </w:rPr>
        <w:t>Durante la medida de prisión domiciliaria transitoria, en el lugar de residencia o donde el juez autorice: ¿Cómo harán el seguimiento a esta población, para que continúe en su proceso de resocialización?</w:t>
      </w:r>
    </w:p>
    <w:p w:rsidR="00EB3BF5" w:rsidRPr="003646F8" w:rsidRDefault="00EB3BF5" w:rsidP="00EB3BF5">
      <w:pPr>
        <w:spacing w:before="240" w:after="240"/>
        <w:rPr>
          <w:rFonts w:cs="Arial"/>
          <w:b/>
          <w:sz w:val="22"/>
          <w:szCs w:val="22"/>
        </w:rPr>
      </w:pPr>
      <w:r w:rsidRPr="003646F8">
        <w:rPr>
          <w:rFonts w:cs="Arial"/>
          <w:b/>
          <w:sz w:val="22"/>
          <w:szCs w:val="22"/>
        </w:rPr>
        <w:t xml:space="preserve"> Respuesta</w:t>
      </w:r>
    </w:p>
    <w:p w:rsidR="00EB3BF5" w:rsidRPr="003646F8" w:rsidRDefault="00EB3BF5" w:rsidP="00EB3BF5">
      <w:pPr>
        <w:spacing w:before="240" w:after="240"/>
        <w:rPr>
          <w:rFonts w:cs="Arial"/>
          <w:sz w:val="22"/>
          <w:szCs w:val="22"/>
        </w:rPr>
      </w:pPr>
      <w:r w:rsidRPr="003646F8">
        <w:rPr>
          <w:rFonts w:cs="Arial"/>
          <w:sz w:val="22"/>
          <w:szCs w:val="22"/>
        </w:rPr>
        <w:t xml:space="preserve">Durante la medida de prisión domiciliaria transitoria, en el lugar de residencia o donde el juez autorice, con el fin de evidenciar los avances al plan de tratamiento extramural las personas privadas de la libertad deben enviar mensualmente los cinco (5) primeros días del mes siguiente al correo del área de tratamiento y desarrollo de cada establecimiento de reclusión,  las evidencias de las actividades desarrolladas durante el mes y por el tiempo que dure la medida, teniendo en cuenta lo estipulado en la Resolución 3190 de 2013, en los artículos décimo séptimo, décimo octavo, décimo noveno, vigésimo, vigésimo primero y vigésimo segundo.  </w:t>
      </w:r>
    </w:p>
    <w:p w:rsidR="00EB3BF5" w:rsidRPr="003646F8" w:rsidRDefault="00EB3BF5" w:rsidP="00EB3BF5">
      <w:pPr>
        <w:pStyle w:val="Prrafodelista"/>
        <w:numPr>
          <w:ilvl w:val="0"/>
          <w:numId w:val="29"/>
        </w:numPr>
        <w:spacing w:before="240" w:after="240"/>
        <w:rPr>
          <w:rFonts w:cs="Arial"/>
          <w:b/>
          <w:sz w:val="22"/>
          <w:szCs w:val="22"/>
        </w:rPr>
      </w:pPr>
      <w:r w:rsidRPr="003646F8">
        <w:rPr>
          <w:rFonts w:cs="Arial"/>
          <w:b/>
          <w:sz w:val="22"/>
          <w:szCs w:val="22"/>
        </w:rPr>
        <w:t>¿Qué programas de resocialización desarrollarán durante la medida transitoria de prisión domiciliaria?</w:t>
      </w:r>
    </w:p>
    <w:p w:rsidR="00EB3BF5" w:rsidRPr="003646F8" w:rsidRDefault="00EB3BF5" w:rsidP="00EB3BF5">
      <w:pPr>
        <w:spacing w:before="240" w:after="240"/>
        <w:rPr>
          <w:rFonts w:cs="Arial"/>
          <w:b/>
          <w:sz w:val="22"/>
          <w:szCs w:val="22"/>
        </w:rPr>
      </w:pPr>
      <w:r w:rsidRPr="003646F8">
        <w:rPr>
          <w:rFonts w:cs="Arial"/>
          <w:b/>
          <w:sz w:val="22"/>
          <w:szCs w:val="22"/>
        </w:rPr>
        <w:t xml:space="preserve"> Respuesta</w:t>
      </w:r>
    </w:p>
    <w:p w:rsidR="00EB3BF5" w:rsidRPr="003646F8" w:rsidRDefault="00EB3BF5" w:rsidP="00EB3BF5">
      <w:pPr>
        <w:spacing w:before="240" w:after="240"/>
        <w:rPr>
          <w:rFonts w:cs="Arial"/>
          <w:sz w:val="22"/>
          <w:szCs w:val="22"/>
        </w:rPr>
      </w:pPr>
      <w:r w:rsidRPr="003646F8">
        <w:rPr>
          <w:rFonts w:cs="Arial"/>
          <w:sz w:val="22"/>
          <w:szCs w:val="22"/>
        </w:rPr>
        <w:t xml:space="preserve">Asignación de actividades ocupacionales de acuerdo con el plan de tratamiento en cada una de las fases: se tendrá en cuenta las actividades del plan ocupacional  aprobado en cada ERON para la población privada de la libertad extramural, según lo reglamentado por la Resolución 3190 de 2013 en los artículos décimo séptimo, décimo octavo, décimo noveno, vigésimo y vigésimo primero;  en caso de no contar  con  cupos disponibles, realizar sesión de JETEE y caracterización ocupacional, realizando la modificación de cupos de estudio o trabajo que requieran durante la emergencia sanitaria y remitir dicha acta a la Subdirección de Educación o de Desarrollo de Actividades Productivas según sea el caso, a través de la Dirección Regional correspondiente, quien dará aval de la misma,  para que en un término no superior a 8 días calendario sea modificado el plan ocupacional de ser necesario. </w:t>
      </w:r>
    </w:p>
    <w:p w:rsidR="00EB3BF5" w:rsidRPr="003646F8" w:rsidRDefault="00EB3BF5" w:rsidP="00EB3BF5">
      <w:pPr>
        <w:spacing w:before="240" w:after="240"/>
        <w:rPr>
          <w:rFonts w:cs="Arial"/>
          <w:sz w:val="22"/>
          <w:szCs w:val="22"/>
        </w:rPr>
      </w:pPr>
      <w:r w:rsidRPr="003646F8">
        <w:rPr>
          <w:rFonts w:cs="Arial"/>
          <w:sz w:val="22"/>
          <w:szCs w:val="22"/>
        </w:rPr>
        <w:t>Las personas privadas de la libertad que se encuentren cursando actividades educativas intramurales en Ciclos Lectivos Especiales Integrados -CLEIS, cursos de formación para el trabajo y el desarrollo humano y educación superior deben salir con una actividad ocupacional extramural de estudio asignada, adicionalmente si son Ciclos Lectivos Especiales Integrados –CLEIS, enviarle las guías propuestas para que continúen desarrollando desde el domicilio durante la emergencia.</w:t>
      </w:r>
    </w:p>
    <w:p w:rsidR="00EB3BF5" w:rsidRPr="003646F8" w:rsidRDefault="00EB3BF5" w:rsidP="00EB3BF5">
      <w:pPr>
        <w:spacing w:before="240" w:after="240"/>
        <w:rPr>
          <w:rFonts w:cs="Arial"/>
          <w:b/>
          <w:sz w:val="22"/>
          <w:szCs w:val="22"/>
        </w:rPr>
      </w:pPr>
      <w:r w:rsidRPr="003646F8">
        <w:rPr>
          <w:rFonts w:cs="Arial"/>
          <w:sz w:val="22"/>
          <w:szCs w:val="22"/>
        </w:rPr>
        <w:lastRenderedPageBreak/>
        <w:t>Programas Psicosociales de Tratamiento Penitenciario: para el desarrollo de programas psicosociales a que haya lugar se debe suministrar el material que sea necesario, módulos y guías o en el caso que la población privada de la libertad  beneficiaria con prisión o detención domiciliaria transitoria cuente con correo electrónico enviar el material a este para su respectivo desarrollo en casa, de acuerdo a la PMTP- G-04 V 01 Guía de los programas psicosociales con fines de tratamiento penitenciario versión oficial.</w:t>
      </w:r>
    </w:p>
    <w:p w:rsidR="00EB3BF5" w:rsidRPr="003646F8" w:rsidRDefault="00EB3BF5" w:rsidP="00EB3BF5">
      <w:pPr>
        <w:shd w:val="clear" w:color="auto" w:fill="FFFFFF"/>
        <w:spacing w:before="240" w:after="240"/>
        <w:rPr>
          <w:rFonts w:cs="Arial"/>
          <w:sz w:val="22"/>
          <w:szCs w:val="22"/>
        </w:rPr>
      </w:pPr>
      <w:r w:rsidRPr="003646F8">
        <w:rPr>
          <w:rFonts w:cs="Arial"/>
          <w:sz w:val="22"/>
          <w:szCs w:val="22"/>
        </w:rPr>
        <w:t xml:space="preserve">Asimismo, Para la presente vigencia se encuentran en desarrollo estrategias de convocatoria y divulgación para beneficiar a un porcentaje mayor de PPL, dentro de los convenios de la UNAD, UNIMINUTO, CUN E IBEROAMERICANA. Cabe aclarar que la participación en este programa depende de los recursos con los que cuenten los PPL en sus domicilios, su interés en cursar la oferta académica y la disponibilidad de la institución de educación superior </w:t>
      </w:r>
    </w:p>
    <w:p w:rsidR="00EB3BF5" w:rsidRPr="003646F8" w:rsidRDefault="00EB3BF5" w:rsidP="00EB3BF5">
      <w:pPr>
        <w:spacing w:before="240" w:after="240"/>
        <w:jc w:val="center"/>
        <w:rPr>
          <w:rFonts w:cs="Arial"/>
          <w:b/>
          <w:sz w:val="22"/>
          <w:szCs w:val="22"/>
        </w:rPr>
      </w:pPr>
    </w:p>
    <w:p w:rsidR="00EB3BF5" w:rsidRPr="003646F8" w:rsidRDefault="00EB3BF5" w:rsidP="00EB3BF5">
      <w:pPr>
        <w:spacing w:before="240" w:after="240"/>
        <w:jc w:val="center"/>
        <w:rPr>
          <w:rFonts w:cs="Arial"/>
          <w:b/>
          <w:sz w:val="22"/>
          <w:szCs w:val="22"/>
        </w:rPr>
      </w:pPr>
      <w:r w:rsidRPr="003646F8">
        <w:rPr>
          <w:rFonts w:cs="Arial"/>
          <w:b/>
          <w:sz w:val="22"/>
          <w:szCs w:val="22"/>
        </w:rPr>
        <w:t>Cobertura Educación Superior – cierre 2019</w:t>
      </w:r>
    </w:p>
    <w:p w:rsidR="00EB3BF5" w:rsidRPr="003646F8" w:rsidRDefault="00EB3BF5" w:rsidP="00EB3BF5">
      <w:pPr>
        <w:spacing w:before="240" w:after="240"/>
        <w:jc w:val="center"/>
        <w:rPr>
          <w:rFonts w:cs="Arial"/>
          <w:b/>
          <w:sz w:val="22"/>
          <w:szCs w:val="22"/>
        </w:rPr>
      </w:pPr>
      <w:r w:rsidRPr="003646F8">
        <w:rPr>
          <w:rFonts w:cs="Arial"/>
          <w:b/>
          <w:sz w:val="22"/>
          <w:szCs w:val="22"/>
        </w:rPr>
        <w:t xml:space="preserve"> </w:t>
      </w:r>
      <w:r w:rsidRPr="003646F8">
        <w:rPr>
          <w:rFonts w:cs="Arial"/>
          <w:b/>
          <w:noProof/>
          <w:sz w:val="22"/>
          <w:szCs w:val="22"/>
          <w:lang w:val="es-CO" w:eastAsia="es-CO"/>
        </w:rPr>
        <w:drawing>
          <wp:inline distT="114300" distB="114300" distL="114300" distR="114300" wp14:anchorId="2677AFB6" wp14:editId="589CA2C5">
            <wp:extent cx="4105275" cy="2495550"/>
            <wp:effectExtent l="0" t="0" r="0" b="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4105275" cy="2495550"/>
                    </a:xfrm>
                    <a:prstGeom prst="rect">
                      <a:avLst/>
                    </a:prstGeom>
                    <a:ln/>
                  </pic:spPr>
                </pic:pic>
              </a:graphicData>
            </a:graphic>
          </wp:inline>
        </w:drawing>
      </w:r>
    </w:p>
    <w:p w:rsidR="00EB3BF5" w:rsidRPr="003646F8" w:rsidRDefault="00EB3BF5" w:rsidP="00EB3BF5">
      <w:pPr>
        <w:spacing w:before="240" w:after="240"/>
        <w:ind w:left="1560"/>
        <w:rPr>
          <w:rFonts w:cs="Arial"/>
          <w:b/>
          <w:sz w:val="22"/>
          <w:szCs w:val="22"/>
        </w:rPr>
      </w:pPr>
      <w:r w:rsidRPr="003646F8">
        <w:rPr>
          <w:rFonts w:cs="Arial"/>
          <w:b/>
          <w:sz w:val="22"/>
          <w:szCs w:val="22"/>
        </w:rPr>
        <w:t>Fuente: SUBES INPEC</w:t>
      </w:r>
    </w:p>
    <w:p w:rsidR="00EB3BF5" w:rsidRPr="003646F8" w:rsidRDefault="00EB3BF5" w:rsidP="00EB3BF5">
      <w:pPr>
        <w:spacing w:before="240" w:after="240"/>
        <w:rPr>
          <w:rFonts w:cs="Arial"/>
          <w:b/>
          <w:sz w:val="22"/>
          <w:szCs w:val="22"/>
        </w:rPr>
      </w:pPr>
      <w:r w:rsidRPr="003646F8">
        <w:rPr>
          <w:rFonts w:cs="Arial"/>
          <w:b/>
          <w:sz w:val="22"/>
          <w:szCs w:val="22"/>
        </w:rPr>
        <w:t xml:space="preserve"> </w:t>
      </w:r>
    </w:p>
    <w:p w:rsidR="00EB3BF5" w:rsidRPr="003646F8" w:rsidRDefault="00EB3BF5" w:rsidP="00EB3BF5">
      <w:pPr>
        <w:spacing w:before="240" w:after="240"/>
        <w:rPr>
          <w:rFonts w:cs="Arial"/>
          <w:b/>
          <w:sz w:val="22"/>
          <w:szCs w:val="22"/>
        </w:rPr>
      </w:pPr>
      <w:r w:rsidRPr="003646F8">
        <w:rPr>
          <w:rFonts w:cs="Arial"/>
          <w:b/>
          <w:sz w:val="22"/>
          <w:szCs w:val="22"/>
        </w:rPr>
        <w:t>5.</w:t>
      </w:r>
      <w:r>
        <w:t xml:space="preserve"> </w:t>
      </w:r>
      <w:r w:rsidRPr="003646F8">
        <w:rPr>
          <w:rFonts w:cs="Arial"/>
          <w:b/>
          <w:sz w:val="22"/>
          <w:szCs w:val="22"/>
        </w:rPr>
        <w:t xml:space="preserve">¿Existe una priorización de delitos o tipos de condenadas para ser tenidos en cuenta a la hora de seleccionar las 4000 PPL? </w:t>
      </w:r>
    </w:p>
    <w:p w:rsidR="00EB3BF5" w:rsidRPr="003646F8" w:rsidRDefault="00EB3BF5" w:rsidP="00EB3BF5">
      <w:pPr>
        <w:spacing w:before="240" w:after="240"/>
        <w:rPr>
          <w:rFonts w:cs="Arial"/>
          <w:b/>
          <w:sz w:val="22"/>
          <w:szCs w:val="22"/>
        </w:rPr>
      </w:pPr>
      <w:r w:rsidRPr="003646F8">
        <w:rPr>
          <w:rFonts w:cs="Arial"/>
          <w:b/>
          <w:sz w:val="22"/>
          <w:szCs w:val="22"/>
        </w:rPr>
        <w:t>Respuesta</w:t>
      </w:r>
      <w:r>
        <w:rPr>
          <w:rFonts w:cs="Arial"/>
          <w:b/>
          <w:sz w:val="22"/>
          <w:szCs w:val="22"/>
        </w:rPr>
        <w:t>:</w:t>
      </w:r>
    </w:p>
    <w:p w:rsidR="00EB3BF5" w:rsidRPr="003646F8" w:rsidRDefault="00EB3BF5" w:rsidP="00EB3BF5">
      <w:pPr>
        <w:spacing w:before="240" w:after="240"/>
        <w:rPr>
          <w:rFonts w:cs="Arial"/>
          <w:sz w:val="22"/>
          <w:szCs w:val="22"/>
        </w:rPr>
      </w:pPr>
      <w:r w:rsidRPr="003646F8">
        <w:rPr>
          <w:rFonts w:cs="Arial"/>
          <w:sz w:val="22"/>
          <w:szCs w:val="22"/>
        </w:rPr>
        <w:t xml:space="preserve">De acuerdo a lo establecido en el Artículo 6 del Decreto Legislativo 546 de 2020, quedan excluidas de las medidas detención y prisión domiciliaria transitorias, las personas que estén incursas en los delitos previstos en el Código Penal, que allí se mencionan. </w:t>
      </w:r>
    </w:p>
    <w:p w:rsidR="00EB3BF5" w:rsidRPr="00AE785E" w:rsidRDefault="00EB3BF5" w:rsidP="00EB3BF5">
      <w:pPr>
        <w:spacing w:before="240" w:after="240"/>
        <w:rPr>
          <w:rFonts w:cs="Arial"/>
          <w:b/>
          <w:sz w:val="22"/>
          <w:szCs w:val="22"/>
        </w:rPr>
      </w:pPr>
    </w:p>
    <w:p w:rsidR="00EB3BF5" w:rsidRPr="00AE785E" w:rsidRDefault="00EB3BF5" w:rsidP="00EB3BF5">
      <w:pPr>
        <w:spacing w:before="240" w:after="240"/>
        <w:rPr>
          <w:b/>
          <w:sz w:val="22"/>
          <w:szCs w:val="22"/>
        </w:rPr>
      </w:pPr>
      <w:r w:rsidRPr="00AE785E">
        <w:rPr>
          <w:b/>
          <w:sz w:val="22"/>
          <w:szCs w:val="22"/>
        </w:rPr>
        <w:t xml:space="preserve">6. Con la entrada en vigencia del Decreto 546 del 14 de abril del 2020 ¿En qué fecha se tendrá lista la selección de las 4000 mil PPL?  </w:t>
      </w:r>
    </w:p>
    <w:p w:rsidR="00EB3BF5" w:rsidRPr="003646F8" w:rsidRDefault="00EB3BF5" w:rsidP="00EB3BF5">
      <w:pPr>
        <w:spacing w:before="240" w:after="240"/>
        <w:rPr>
          <w:rFonts w:cs="Arial"/>
          <w:b/>
          <w:sz w:val="22"/>
          <w:szCs w:val="22"/>
        </w:rPr>
      </w:pPr>
      <w:r w:rsidRPr="003646F8">
        <w:rPr>
          <w:rFonts w:cs="Arial"/>
          <w:b/>
          <w:sz w:val="22"/>
          <w:szCs w:val="22"/>
        </w:rPr>
        <w:lastRenderedPageBreak/>
        <w:t>Respuesta</w:t>
      </w:r>
      <w:r>
        <w:rPr>
          <w:rFonts w:cs="Arial"/>
          <w:b/>
          <w:sz w:val="22"/>
          <w:szCs w:val="22"/>
        </w:rPr>
        <w:t>:</w:t>
      </w:r>
    </w:p>
    <w:p w:rsidR="00EB3BF5" w:rsidRPr="003646F8" w:rsidRDefault="00EB3BF5" w:rsidP="00EB3BF5">
      <w:pPr>
        <w:spacing w:before="240" w:after="240"/>
        <w:rPr>
          <w:rFonts w:cs="Arial"/>
          <w:b/>
          <w:color w:val="FF0000"/>
          <w:sz w:val="22"/>
          <w:szCs w:val="22"/>
        </w:rPr>
      </w:pPr>
      <w:r w:rsidRPr="003646F8">
        <w:rPr>
          <w:rFonts w:cs="Arial"/>
          <w:sz w:val="22"/>
          <w:szCs w:val="22"/>
        </w:rPr>
        <w:t xml:space="preserve">El Instituto Nacional Penitenciario y Carcelario –INPEC, con base en lo contemplado en el Decreto Legislativo 546 de 2000, elaboró un listado de referencia de la Población Privada de la Libertad –PPL, con base en el sistema SISIPEC que cumple con los requisitos establecidos para el beneficio de detención y prisión domiciliaria.  Corresponde a los jueces de ejecución de penas y medidas de seguridad, determinar qué población privada de la libertad será beneficiada de la medida.  Por lo </w:t>
      </w:r>
      <w:r w:rsidRPr="003646F8">
        <w:t>tanto,</w:t>
      </w:r>
      <w:r w:rsidRPr="003646F8">
        <w:rPr>
          <w:rFonts w:cs="Arial"/>
          <w:sz w:val="22"/>
          <w:szCs w:val="22"/>
        </w:rPr>
        <w:t xml:space="preserve"> serán los jueces quienes determinarán paulatinamente el contenido de la información y con base en ella ordenar la medida.</w:t>
      </w:r>
    </w:p>
    <w:p w:rsidR="00EB3BF5" w:rsidRPr="003646F8" w:rsidRDefault="00EB3BF5" w:rsidP="00EB3BF5">
      <w:pPr>
        <w:spacing w:before="240" w:after="240"/>
        <w:rPr>
          <w:rFonts w:cs="Arial"/>
          <w:b/>
          <w:sz w:val="22"/>
          <w:szCs w:val="22"/>
        </w:rPr>
      </w:pPr>
      <w:r w:rsidRPr="003646F8">
        <w:rPr>
          <w:rFonts w:cs="Arial"/>
          <w:b/>
          <w:sz w:val="22"/>
          <w:szCs w:val="22"/>
        </w:rPr>
        <w:t>7.</w:t>
      </w:r>
      <w:r>
        <w:t xml:space="preserve"> </w:t>
      </w:r>
      <w:r w:rsidRPr="003646F8">
        <w:rPr>
          <w:rFonts w:cs="Arial"/>
          <w:b/>
          <w:sz w:val="22"/>
          <w:szCs w:val="22"/>
        </w:rPr>
        <w:t>¿Cómo se ha estado articulando con los jueces de ejecución de penas el trabajo para lograr con éxito el cumplimiento del Decreto 546 del 14 2020?</w:t>
      </w:r>
    </w:p>
    <w:p w:rsidR="00EB3BF5" w:rsidRPr="003646F8" w:rsidRDefault="00EB3BF5" w:rsidP="00EB3BF5">
      <w:pPr>
        <w:spacing w:before="240" w:after="240"/>
        <w:rPr>
          <w:rFonts w:cs="Arial"/>
          <w:b/>
          <w:sz w:val="22"/>
          <w:szCs w:val="22"/>
        </w:rPr>
      </w:pPr>
      <w:r w:rsidRPr="003646F8">
        <w:rPr>
          <w:rFonts w:cs="Arial"/>
          <w:b/>
          <w:sz w:val="22"/>
          <w:szCs w:val="22"/>
        </w:rPr>
        <w:t>Respuesta</w:t>
      </w:r>
      <w:r>
        <w:rPr>
          <w:b/>
        </w:rPr>
        <w:t>:</w:t>
      </w:r>
    </w:p>
    <w:p w:rsidR="0054418E" w:rsidRPr="0054418E" w:rsidRDefault="00EB3BF5" w:rsidP="00EB3BF5">
      <w:pPr>
        <w:rPr>
          <w:rFonts w:cs="Arial"/>
          <w:color w:val="FF0000"/>
          <w:sz w:val="21"/>
          <w:szCs w:val="21"/>
          <w:lang w:val="es-ES"/>
        </w:rPr>
      </w:pPr>
      <w:r w:rsidRPr="003646F8">
        <w:rPr>
          <w:rFonts w:cs="Arial"/>
          <w:sz w:val="22"/>
          <w:szCs w:val="22"/>
        </w:rPr>
        <w:t xml:space="preserve">Hay articulación en el trabajo de entrega de la información por parte </w:t>
      </w:r>
      <w:r w:rsidRPr="003646F8">
        <w:t>de INPEC</w:t>
      </w:r>
      <w:r w:rsidRPr="003646F8">
        <w:rPr>
          <w:rFonts w:cs="Arial"/>
          <w:sz w:val="22"/>
          <w:szCs w:val="22"/>
        </w:rPr>
        <w:t xml:space="preserve"> quien hace la entrega de la i</w:t>
      </w:r>
      <w:r>
        <w:t>nformación proveniente de cada ERON</w:t>
      </w:r>
      <w:r w:rsidRPr="003646F8">
        <w:rPr>
          <w:rFonts w:cs="Arial"/>
          <w:sz w:val="22"/>
          <w:szCs w:val="22"/>
        </w:rPr>
        <w:t xml:space="preserve"> que refleja el universo de la población objeto posible de la medida con base en el sistema </w:t>
      </w:r>
      <w:r>
        <w:t>SISIPEC</w:t>
      </w:r>
    </w:p>
    <w:p w:rsidR="00440053" w:rsidRDefault="00440053" w:rsidP="00881728">
      <w:pPr>
        <w:pStyle w:val="Prrafodelista"/>
        <w:rPr>
          <w:rFonts w:cs="Arial"/>
          <w:b/>
          <w:sz w:val="22"/>
          <w:szCs w:val="22"/>
        </w:rPr>
      </w:pPr>
    </w:p>
    <w:p w:rsidR="00440053" w:rsidRDefault="00440053" w:rsidP="00881728">
      <w:pPr>
        <w:pStyle w:val="Prrafodelista"/>
        <w:rPr>
          <w:rFonts w:cs="Arial"/>
          <w:b/>
          <w:sz w:val="22"/>
          <w:szCs w:val="22"/>
        </w:rPr>
      </w:pPr>
    </w:p>
    <w:p w:rsidR="00440053" w:rsidRPr="00440053" w:rsidRDefault="00440053" w:rsidP="00440053">
      <w:pPr>
        <w:spacing w:before="240" w:after="240"/>
        <w:jc w:val="center"/>
        <w:rPr>
          <w:b/>
          <w:sz w:val="22"/>
          <w:szCs w:val="22"/>
        </w:rPr>
      </w:pPr>
      <w:r w:rsidRPr="00440053">
        <w:rPr>
          <w:b/>
          <w:sz w:val="22"/>
          <w:szCs w:val="22"/>
        </w:rPr>
        <w:t>CUESTIONARIO ESPECÍFICO INPEC BG. NORBERTO MUJICA</w:t>
      </w:r>
    </w:p>
    <w:p w:rsidR="00440053" w:rsidRDefault="00440053" w:rsidP="00440053">
      <w:pPr>
        <w:numPr>
          <w:ilvl w:val="0"/>
          <w:numId w:val="32"/>
        </w:numPr>
        <w:spacing w:before="240" w:after="240"/>
        <w:rPr>
          <w:b/>
          <w:sz w:val="22"/>
          <w:szCs w:val="22"/>
        </w:rPr>
      </w:pPr>
      <w:r w:rsidRPr="00440053">
        <w:rPr>
          <w:b/>
          <w:sz w:val="22"/>
          <w:szCs w:val="22"/>
        </w:rPr>
        <w:t xml:space="preserve">Cómo se proyecta el traslado de las personas privadas de la libertad de ciudad a ciudad para el </w:t>
      </w:r>
      <w:r w:rsidR="00AE785E" w:rsidRPr="00440053">
        <w:rPr>
          <w:b/>
          <w:sz w:val="22"/>
          <w:szCs w:val="22"/>
        </w:rPr>
        <w:t>cumplimiento</w:t>
      </w:r>
      <w:r w:rsidRPr="00440053">
        <w:rPr>
          <w:b/>
          <w:sz w:val="22"/>
          <w:szCs w:val="22"/>
        </w:rPr>
        <w:t xml:space="preserve"> del decreto 546 de 2020 </w:t>
      </w:r>
    </w:p>
    <w:p w:rsidR="00665E15" w:rsidRPr="00440053" w:rsidRDefault="00665E15" w:rsidP="00665E15">
      <w:pPr>
        <w:spacing w:before="240" w:after="240"/>
        <w:rPr>
          <w:b/>
          <w:sz w:val="22"/>
          <w:szCs w:val="22"/>
        </w:rPr>
      </w:pPr>
      <w:r>
        <w:rPr>
          <w:b/>
          <w:sz w:val="22"/>
          <w:szCs w:val="22"/>
        </w:rPr>
        <w:t>Respuesta:</w:t>
      </w:r>
    </w:p>
    <w:p w:rsidR="00440053" w:rsidRPr="00440053" w:rsidRDefault="00440053" w:rsidP="00440053">
      <w:pPr>
        <w:shd w:val="clear" w:color="auto" w:fill="FFFFFF"/>
        <w:spacing w:after="120"/>
        <w:rPr>
          <w:color w:val="222222"/>
          <w:sz w:val="22"/>
          <w:szCs w:val="22"/>
        </w:rPr>
      </w:pPr>
      <w:r w:rsidRPr="00440053">
        <w:rPr>
          <w:color w:val="222222"/>
          <w:sz w:val="22"/>
          <w:szCs w:val="22"/>
        </w:rPr>
        <w:t>Mediante la circular 000020 del 20 de abril de 2020 se determinó que los privados de la libertad cobijados con las medidas de prisión o detención domiciliarias transitorias fijadas mediante el Decreto Legislativo 546 de 2020, serán conducidos de manera directa desde el establecimiento de reclusión en donde se encuentra recluido hasta el domicilio ordenado por el juez.</w:t>
      </w:r>
    </w:p>
    <w:p w:rsidR="00440053" w:rsidRPr="00440053" w:rsidRDefault="00440053" w:rsidP="00440053">
      <w:pPr>
        <w:shd w:val="clear" w:color="auto" w:fill="FFFFFF"/>
        <w:spacing w:before="240" w:after="240"/>
        <w:rPr>
          <w:color w:val="222222"/>
          <w:sz w:val="22"/>
          <w:szCs w:val="22"/>
        </w:rPr>
      </w:pPr>
      <w:r w:rsidRPr="00440053">
        <w:rPr>
          <w:color w:val="222222"/>
          <w:sz w:val="22"/>
          <w:szCs w:val="22"/>
        </w:rPr>
        <w:t>El INPEC, dentro de su sistema de gestión documental, cuenta con el Manual de Traslado de Privados de la Libertad, en él se establece cada una de las actividades a desarrollar en este tipo de procedimientos operativos.</w:t>
      </w:r>
    </w:p>
    <w:p w:rsidR="00440053" w:rsidRPr="00665E15" w:rsidRDefault="00440053" w:rsidP="00440053">
      <w:pPr>
        <w:numPr>
          <w:ilvl w:val="0"/>
          <w:numId w:val="32"/>
        </w:numPr>
        <w:spacing w:before="240" w:after="240"/>
        <w:rPr>
          <w:sz w:val="22"/>
          <w:szCs w:val="22"/>
        </w:rPr>
      </w:pPr>
      <w:r w:rsidRPr="00440053">
        <w:rPr>
          <w:b/>
          <w:sz w:val="22"/>
          <w:szCs w:val="22"/>
        </w:rPr>
        <w:t xml:space="preserve">A la fecha cuantos guardias están designados para hacer seguimiento a las personas que se encuentran en detención domiciliaria </w:t>
      </w:r>
    </w:p>
    <w:p w:rsidR="00665E15" w:rsidRPr="00440053" w:rsidRDefault="00665E15" w:rsidP="00665E15">
      <w:pPr>
        <w:spacing w:before="240" w:after="240"/>
        <w:rPr>
          <w:sz w:val="22"/>
          <w:szCs w:val="22"/>
        </w:rPr>
      </w:pPr>
      <w:r>
        <w:rPr>
          <w:b/>
          <w:sz w:val="22"/>
          <w:szCs w:val="22"/>
        </w:rPr>
        <w:t>Respuesta:</w:t>
      </w:r>
    </w:p>
    <w:p w:rsidR="00440053" w:rsidRPr="00440053" w:rsidRDefault="00440053" w:rsidP="00440053">
      <w:pPr>
        <w:shd w:val="clear" w:color="auto" w:fill="FFFFFF"/>
        <w:rPr>
          <w:color w:val="222222"/>
          <w:sz w:val="22"/>
          <w:szCs w:val="22"/>
        </w:rPr>
      </w:pPr>
      <w:r w:rsidRPr="00440053">
        <w:rPr>
          <w:color w:val="222222"/>
          <w:sz w:val="22"/>
          <w:szCs w:val="22"/>
        </w:rPr>
        <w:t xml:space="preserve">En la actualidad, se desempeñan 199 funcionarios del Cuerpo de Custodia y Vigilancia en el control de medidas de prisión y detención domiciliaria , Sin embargo, cada establecimiento de reclusión, de acuerdo a su dinámica, ubicación geográfica, plan de seguridad, planta de personal y cantidad de privados de la libertad, define la cantidad de funcionarios dedicados a dicha labor. </w:t>
      </w:r>
    </w:p>
    <w:p w:rsidR="00440053" w:rsidRPr="00440053" w:rsidRDefault="00440053" w:rsidP="00440053">
      <w:pPr>
        <w:shd w:val="clear" w:color="auto" w:fill="FFFFFF"/>
        <w:rPr>
          <w:color w:val="222222"/>
          <w:sz w:val="22"/>
          <w:szCs w:val="22"/>
        </w:rPr>
      </w:pPr>
    </w:p>
    <w:p w:rsidR="00440053" w:rsidRPr="00440053" w:rsidRDefault="00440053" w:rsidP="00440053">
      <w:pPr>
        <w:shd w:val="clear" w:color="auto" w:fill="FFFFFF"/>
        <w:rPr>
          <w:color w:val="222222"/>
          <w:sz w:val="22"/>
          <w:szCs w:val="22"/>
        </w:rPr>
      </w:pPr>
      <w:r w:rsidRPr="00440053">
        <w:rPr>
          <w:color w:val="222222"/>
          <w:sz w:val="22"/>
          <w:szCs w:val="22"/>
        </w:rPr>
        <w:t>Es de aclarar que, en razón al déficit del pie de fuerza, el personal de custodia y vigilancia debe ejercer actividades alternas, lo cual dificulta realizar esta labor de manera exclusiva.</w:t>
      </w:r>
    </w:p>
    <w:p w:rsidR="00440053" w:rsidRDefault="006C3A71" w:rsidP="00440053">
      <w:pPr>
        <w:numPr>
          <w:ilvl w:val="0"/>
          <w:numId w:val="32"/>
        </w:numPr>
        <w:spacing w:before="240" w:after="240"/>
        <w:rPr>
          <w:b/>
          <w:sz w:val="22"/>
          <w:szCs w:val="22"/>
        </w:rPr>
      </w:pPr>
      <w:r w:rsidRPr="006C3A71">
        <w:rPr>
          <w:b/>
          <w:sz w:val="22"/>
          <w:szCs w:val="22"/>
        </w:rPr>
        <w:lastRenderedPageBreak/>
        <w:t>Con cuantos braza</w:t>
      </w:r>
      <w:r>
        <w:rPr>
          <w:b/>
          <w:sz w:val="22"/>
          <w:szCs w:val="22"/>
        </w:rPr>
        <w:t>letes electrónicos cuenta el INPEC</w:t>
      </w:r>
      <w:r w:rsidRPr="006C3A71">
        <w:rPr>
          <w:b/>
          <w:sz w:val="22"/>
          <w:szCs w:val="22"/>
        </w:rPr>
        <w:t xml:space="preserve"> para hacer seguimiento a las 4000 ppl</w:t>
      </w:r>
    </w:p>
    <w:p w:rsidR="00665E15" w:rsidRPr="006C3A71" w:rsidRDefault="00665E15" w:rsidP="00665E15">
      <w:pPr>
        <w:spacing w:before="240" w:after="240"/>
        <w:rPr>
          <w:b/>
          <w:sz w:val="22"/>
          <w:szCs w:val="22"/>
        </w:rPr>
      </w:pPr>
      <w:r>
        <w:rPr>
          <w:b/>
          <w:sz w:val="22"/>
          <w:szCs w:val="22"/>
        </w:rPr>
        <w:t>Respuesta:</w:t>
      </w:r>
    </w:p>
    <w:p w:rsidR="00440053" w:rsidRPr="00440053" w:rsidRDefault="00440053" w:rsidP="00440053">
      <w:pPr>
        <w:spacing w:before="240" w:after="240"/>
        <w:rPr>
          <w:sz w:val="22"/>
          <w:szCs w:val="22"/>
          <w:highlight w:val="yellow"/>
        </w:rPr>
      </w:pPr>
      <w:r w:rsidRPr="00440053">
        <w:rPr>
          <w:color w:val="222222"/>
          <w:sz w:val="22"/>
          <w:szCs w:val="22"/>
          <w:highlight w:val="white"/>
        </w:rPr>
        <w:t>De acuerdo al artículo 13 del decreto Legislativo 546 de 2020, los privados de la libertad cobijados con estas medidas, no portaran mecanismo de vigilancia electrónica.</w:t>
      </w:r>
    </w:p>
    <w:p w:rsidR="00440053" w:rsidRPr="006C3A71" w:rsidRDefault="006C3A71" w:rsidP="00440053">
      <w:pPr>
        <w:numPr>
          <w:ilvl w:val="0"/>
          <w:numId w:val="32"/>
        </w:numPr>
        <w:spacing w:before="240" w:after="240"/>
        <w:rPr>
          <w:b/>
          <w:sz w:val="22"/>
          <w:szCs w:val="22"/>
        </w:rPr>
      </w:pPr>
      <w:r w:rsidRPr="006C3A71">
        <w:rPr>
          <w:b/>
          <w:sz w:val="22"/>
          <w:szCs w:val="22"/>
        </w:rPr>
        <w:t xml:space="preserve">El ministerio de salud o las autoridades de salud han articulado con el ipec la toma de muestras para identificar el </w:t>
      </w:r>
      <w:r>
        <w:rPr>
          <w:b/>
          <w:sz w:val="22"/>
          <w:szCs w:val="22"/>
        </w:rPr>
        <w:t>COVID</w:t>
      </w:r>
      <w:r w:rsidRPr="006C3A71">
        <w:rPr>
          <w:b/>
          <w:sz w:val="22"/>
          <w:szCs w:val="22"/>
        </w:rPr>
        <w:t xml:space="preserve"> 19</w:t>
      </w:r>
    </w:p>
    <w:p w:rsidR="00440053" w:rsidRPr="00440053" w:rsidRDefault="00440053" w:rsidP="00440053">
      <w:pPr>
        <w:shd w:val="clear" w:color="auto" w:fill="FFFFFF"/>
        <w:spacing w:before="240" w:after="240"/>
        <w:rPr>
          <w:b/>
          <w:sz w:val="22"/>
          <w:szCs w:val="22"/>
        </w:rPr>
      </w:pPr>
      <w:r w:rsidRPr="00440053">
        <w:rPr>
          <w:b/>
          <w:sz w:val="22"/>
          <w:szCs w:val="22"/>
        </w:rPr>
        <w:t>Respuesta:</w:t>
      </w:r>
    </w:p>
    <w:p w:rsidR="00440053" w:rsidRPr="00440053" w:rsidRDefault="00440053" w:rsidP="00440053">
      <w:pPr>
        <w:shd w:val="clear" w:color="auto" w:fill="FFFFFF"/>
        <w:spacing w:before="240" w:after="240"/>
        <w:rPr>
          <w:sz w:val="22"/>
          <w:szCs w:val="22"/>
        </w:rPr>
      </w:pPr>
      <w:r w:rsidRPr="00440053">
        <w:rPr>
          <w:sz w:val="22"/>
          <w:szCs w:val="22"/>
        </w:rPr>
        <w:t>La USPEC y el INPEC han trabajado de manera coordinada con el apoyo técnico del Ministerio de salud, Instituto Nacional de Salud – INS,  CICR, Minjusticia, para dar aplicabilidad al Lineamiento: "</w:t>
      </w:r>
      <w:r w:rsidRPr="00440053">
        <w:rPr>
          <w:i/>
          <w:sz w:val="22"/>
          <w:szCs w:val="22"/>
        </w:rPr>
        <w:t>lineamientos para Control, prevención y manejo de casos por COVID-19 para la Población Privada de la Libertad PPL en Colombia, versión 1 y 2"  e</w:t>
      </w:r>
      <w:r w:rsidRPr="00440053">
        <w:rPr>
          <w:sz w:val="22"/>
          <w:szCs w:val="22"/>
        </w:rPr>
        <w:t>n la cual se incluye lo referente a toma de muestra y entrega de resultados". La USPEC a través del consorcio fondo de atención en salud PPL 2019 tienen contratado dos laboratorios clínicos certificados para toma de muestras del covid-19 que son COLCAN para regional Central, Viejo Caldas y Oriente, Laboratorio SYNLAB  para Regionales Norte, Noroeste y Occidente. Todo lo anterior se realiza en coordinación directa con los entes territoriales de los lugares de ubicación de los establecimientos de reclusión</w:t>
      </w:r>
    </w:p>
    <w:p w:rsidR="00440053" w:rsidRPr="00440053" w:rsidRDefault="00440053" w:rsidP="00440053">
      <w:pPr>
        <w:spacing w:before="240" w:after="240"/>
        <w:rPr>
          <w:sz w:val="22"/>
          <w:szCs w:val="22"/>
        </w:rPr>
      </w:pPr>
      <w:r w:rsidRPr="00440053">
        <w:rPr>
          <w:sz w:val="22"/>
          <w:szCs w:val="22"/>
        </w:rPr>
        <w:t>De la misma manera el día 8 de abril se llevó a cabo videoconferencia por parte del Laboratorio Clínico COLCAN en las Instalaciones del INPEC, en donde se socializo a todos los establecimientos de reclusión: LA  RUTA DE ATENCIÓN Y TOMA DE MUESTRAS COVID -19 EN POBLACIÓN PRIVADA DE LA LIBERTAD.</w:t>
      </w:r>
    </w:p>
    <w:p w:rsidR="00440053" w:rsidRDefault="006C3A71" w:rsidP="00440053">
      <w:pPr>
        <w:numPr>
          <w:ilvl w:val="0"/>
          <w:numId w:val="32"/>
        </w:numPr>
        <w:spacing w:before="240" w:after="240"/>
        <w:rPr>
          <w:b/>
          <w:sz w:val="22"/>
          <w:szCs w:val="22"/>
        </w:rPr>
      </w:pPr>
      <w:r w:rsidRPr="00440053">
        <w:rPr>
          <w:b/>
          <w:sz w:val="22"/>
          <w:szCs w:val="22"/>
        </w:rPr>
        <w:t>Cuántas personas desde 2015 a la fecha se encuentran en detención domiciliaria y por qué delitos. Discriminar por fecha y delito</w:t>
      </w:r>
    </w:p>
    <w:p w:rsidR="006C3A71" w:rsidRPr="00440053" w:rsidRDefault="006C3A71" w:rsidP="006C3A71">
      <w:pPr>
        <w:spacing w:before="240" w:after="240"/>
        <w:rPr>
          <w:b/>
          <w:sz w:val="22"/>
          <w:szCs w:val="22"/>
        </w:rPr>
      </w:pPr>
      <w:r>
        <w:rPr>
          <w:b/>
          <w:sz w:val="22"/>
          <w:szCs w:val="22"/>
        </w:rPr>
        <w:t>Respuesta:</w:t>
      </w:r>
    </w:p>
    <w:p w:rsidR="00440053" w:rsidRPr="00440053" w:rsidRDefault="00440053" w:rsidP="00440053">
      <w:pPr>
        <w:spacing w:before="240" w:after="240"/>
        <w:rPr>
          <w:b/>
          <w:sz w:val="22"/>
          <w:szCs w:val="22"/>
        </w:rPr>
      </w:pPr>
      <w:r w:rsidRPr="00440053">
        <w:rPr>
          <w:sz w:val="22"/>
          <w:szCs w:val="22"/>
        </w:rPr>
        <w:t>A la fecha desde el año 2015 se encuentran en detención domiciliaria 61791 Personas Privadas de la Libertad. Se anexa cuadro excel 29042020_DOMICILIARIA_FECHA_INICIO_DESDE_2015.xls</w:t>
      </w:r>
    </w:p>
    <w:p w:rsidR="00440053" w:rsidRDefault="006C3A71" w:rsidP="00440053">
      <w:pPr>
        <w:numPr>
          <w:ilvl w:val="0"/>
          <w:numId w:val="32"/>
        </w:numPr>
        <w:spacing w:before="240" w:after="240"/>
        <w:rPr>
          <w:b/>
          <w:sz w:val="22"/>
          <w:szCs w:val="22"/>
        </w:rPr>
      </w:pPr>
      <w:r w:rsidRPr="00440053">
        <w:rPr>
          <w:b/>
          <w:sz w:val="22"/>
          <w:szCs w:val="22"/>
        </w:rPr>
        <w:t>Desde 2015 a la fecha cuantas fugas se han presentado de personas que están pagando su condena en detención domiciliaria discriminar por año.</w:t>
      </w:r>
    </w:p>
    <w:p w:rsidR="006C3A71" w:rsidRPr="00440053" w:rsidRDefault="006C3A71" w:rsidP="006C3A71">
      <w:pPr>
        <w:spacing w:before="240" w:after="240"/>
        <w:rPr>
          <w:b/>
          <w:sz w:val="22"/>
          <w:szCs w:val="22"/>
        </w:rPr>
      </w:pPr>
      <w:r>
        <w:rPr>
          <w:b/>
          <w:sz w:val="22"/>
          <w:szCs w:val="22"/>
        </w:rPr>
        <w:t>Respuesta:</w:t>
      </w:r>
    </w:p>
    <w:p w:rsidR="00440053" w:rsidRPr="00440053" w:rsidRDefault="00440053" w:rsidP="00440053">
      <w:pPr>
        <w:shd w:val="clear" w:color="auto" w:fill="FFFFFF"/>
        <w:rPr>
          <w:color w:val="222222"/>
          <w:sz w:val="22"/>
          <w:szCs w:val="22"/>
        </w:rPr>
      </w:pPr>
      <w:r w:rsidRPr="00440053">
        <w:rPr>
          <w:color w:val="222222"/>
          <w:sz w:val="22"/>
          <w:szCs w:val="22"/>
        </w:rPr>
        <w:t>A continuación, se relacionan la cantidad de fugas por año de personas que tenían beneficio de prisión o detención domiciliaria:</w:t>
      </w:r>
    </w:p>
    <w:p w:rsidR="00440053" w:rsidRPr="00440053" w:rsidRDefault="00440053" w:rsidP="00440053">
      <w:pPr>
        <w:shd w:val="clear" w:color="auto" w:fill="FFFFFF"/>
        <w:rPr>
          <w:color w:val="222222"/>
          <w:sz w:val="22"/>
          <w:szCs w:val="22"/>
        </w:rPr>
      </w:pPr>
      <w:r w:rsidRPr="00440053">
        <w:rPr>
          <w:color w:val="222222"/>
          <w:sz w:val="22"/>
          <w:szCs w:val="22"/>
        </w:rPr>
        <w:t xml:space="preserve"> </w:t>
      </w:r>
    </w:p>
    <w:tbl>
      <w:tblPr>
        <w:tblW w:w="6495" w:type="dxa"/>
        <w:tblInd w:w="940" w:type="dxa"/>
        <w:tblBorders>
          <w:top w:val="nil"/>
          <w:left w:val="nil"/>
          <w:bottom w:val="nil"/>
          <w:right w:val="nil"/>
          <w:insideH w:val="nil"/>
          <w:insideV w:val="nil"/>
        </w:tblBorders>
        <w:tblLayout w:type="fixed"/>
        <w:tblLook w:val="0600" w:firstRow="0" w:lastRow="0" w:firstColumn="0" w:lastColumn="0" w:noHBand="1" w:noVBand="1"/>
      </w:tblPr>
      <w:tblGrid>
        <w:gridCol w:w="3270"/>
        <w:gridCol w:w="3225"/>
      </w:tblGrid>
      <w:tr w:rsidR="00440053" w:rsidRPr="00440053" w:rsidTr="0050104D">
        <w:trPr>
          <w:trHeight w:val="455"/>
        </w:trPr>
        <w:tc>
          <w:tcPr>
            <w:tcW w:w="32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40053" w:rsidRPr="00440053" w:rsidRDefault="00440053" w:rsidP="0050104D">
            <w:pPr>
              <w:ind w:left="283" w:right="585"/>
              <w:jc w:val="center"/>
              <w:rPr>
                <w:b/>
                <w:color w:val="222222"/>
                <w:sz w:val="22"/>
                <w:szCs w:val="22"/>
              </w:rPr>
            </w:pPr>
            <w:r w:rsidRPr="00440053">
              <w:rPr>
                <w:b/>
                <w:color w:val="222222"/>
                <w:sz w:val="22"/>
                <w:szCs w:val="22"/>
              </w:rPr>
              <w:t>AÑO</w:t>
            </w:r>
          </w:p>
        </w:tc>
        <w:tc>
          <w:tcPr>
            <w:tcW w:w="32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440053" w:rsidRPr="00440053" w:rsidRDefault="00440053" w:rsidP="0050104D">
            <w:pPr>
              <w:ind w:left="1700"/>
              <w:jc w:val="center"/>
              <w:rPr>
                <w:b/>
                <w:color w:val="222222"/>
                <w:sz w:val="22"/>
                <w:szCs w:val="22"/>
              </w:rPr>
            </w:pPr>
            <w:r w:rsidRPr="00440053">
              <w:rPr>
                <w:b/>
                <w:color w:val="222222"/>
                <w:sz w:val="22"/>
                <w:szCs w:val="22"/>
              </w:rPr>
              <w:t>FUGAS</w:t>
            </w:r>
          </w:p>
        </w:tc>
      </w:tr>
      <w:tr w:rsidR="00440053" w:rsidRPr="00440053" w:rsidTr="0050104D">
        <w:trPr>
          <w:trHeight w:val="455"/>
        </w:trPr>
        <w:tc>
          <w:tcPr>
            <w:tcW w:w="32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440053" w:rsidRPr="00440053" w:rsidRDefault="00440053" w:rsidP="0050104D">
            <w:pPr>
              <w:ind w:left="283" w:right="585"/>
              <w:jc w:val="center"/>
              <w:rPr>
                <w:color w:val="222222"/>
                <w:sz w:val="22"/>
                <w:szCs w:val="22"/>
              </w:rPr>
            </w:pPr>
            <w:r w:rsidRPr="00440053">
              <w:rPr>
                <w:color w:val="222222"/>
                <w:sz w:val="22"/>
                <w:szCs w:val="22"/>
              </w:rPr>
              <w:lastRenderedPageBreak/>
              <w:t>2015</w:t>
            </w:r>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rsidR="00440053" w:rsidRPr="00440053" w:rsidRDefault="00440053" w:rsidP="0050104D">
            <w:pPr>
              <w:ind w:left="1700"/>
              <w:jc w:val="center"/>
              <w:rPr>
                <w:color w:val="222222"/>
                <w:sz w:val="22"/>
                <w:szCs w:val="22"/>
              </w:rPr>
            </w:pPr>
            <w:r w:rsidRPr="00440053">
              <w:rPr>
                <w:color w:val="222222"/>
                <w:sz w:val="22"/>
                <w:szCs w:val="22"/>
              </w:rPr>
              <w:t>335</w:t>
            </w:r>
          </w:p>
        </w:tc>
      </w:tr>
      <w:tr w:rsidR="00440053" w:rsidRPr="00440053" w:rsidTr="0050104D">
        <w:trPr>
          <w:trHeight w:val="455"/>
        </w:trPr>
        <w:tc>
          <w:tcPr>
            <w:tcW w:w="32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440053" w:rsidRPr="00440053" w:rsidRDefault="00440053" w:rsidP="0050104D">
            <w:pPr>
              <w:ind w:left="283" w:right="585"/>
              <w:jc w:val="center"/>
              <w:rPr>
                <w:color w:val="222222"/>
                <w:sz w:val="22"/>
                <w:szCs w:val="22"/>
              </w:rPr>
            </w:pPr>
            <w:r w:rsidRPr="00440053">
              <w:rPr>
                <w:color w:val="222222"/>
                <w:sz w:val="22"/>
                <w:szCs w:val="22"/>
              </w:rPr>
              <w:t>2016</w:t>
            </w:r>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rsidR="00440053" w:rsidRPr="00440053" w:rsidRDefault="00440053" w:rsidP="0050104D">
            <w:pPr>
              <w:ind w:left="1700"/>
              <w:jc w:val="center"/>
              <w:rPr>
                <w:color w:val="222222"/>
                <w:sz w:val="22"/>
                <w:szCs w:val="22"/>
              </w:rPr>
            </w:pPr>
            <w:r w:rsidRPr="00440053">
              <w:rPr>
                <w:color w:val="222222"/>
                <w:sz w:val="22"/>
                <w:szCs w:val="22"/>
              </w:rPr>
              <w:t>447</w:t>
            </w:r>
          </w:p>
        </w:tc>
      </w:tr>
      <w:tr w:rsidR="00440053" w:rsidRPr="00440053" w:rsidTr="0050104D">
        <w:trPr>
          <w:trHeight w:val="455"/>
        </w:trPr>
        <w:tc>
          <w:tcPr>
            <w:tcW w:w="32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440053" w:rsidRPr="00440053" w:rsidRDefault="00440053" w:rsidP="0050104D">
            <w:pPr>
              <w:ind w:left="283" w:right="585"/>
              <w:jc w:val="center"/>
              <w:rPr>
                <w:color w:val="222222"/>
                <w:sz w:val="22"/>
                <w:szCs w:val="22"/>
              </w:rPr>
            </w:pPr>
            <w:r w:rsidRPr="00440053">
              <w:rPr>
                <w:color w:val="222222"/>
                <w:sz w:val="22"/>
                <w:szCs w:val="22"/>
              </w:rPr>
              <w:t>2017</w:t>
            </w:r>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rsidR="00440053" w:rsidRPr="00440053" w:rsidRDefault="00440053" w:rsidP="0050104D">
            <w:pPr>
              <w:ind w:left="1700"/>
              <w:jc w:val="center"/>
              <w:rPr>
                <w:color w:val="222222"/>
                <w:sz w:val="22"/>
                <w:szCs w:val="22"/>
              </w:rPr>
            </w:pPr>
            <w:r w:rsidRPr="00440053">
              <w:rPr>
                <w:color w:val="222222"/>
                <w:sz w:val="22"/>
                <w:szCs w:val="22"/>
              </w:rPr>
              <w:t>645</w:t>
            </w:r>
          </w:p>
        </w:tc>
      </w:tr>
      <w:tr w:rsidR="00440053" w:rsidRPr="00440053" w:rsidTr="0050104D">
        <w:trPr>
          <w:trHeight w:val="455"/>
        </w:trPr>
        <w:tc>
          <w:tcPr>
            <w:tcW w:w="32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440053" w:rsidRPr="00440053" w:rsidRDefault="00440053" w:rsidP="0050104D">
            <w:pPr>
              <w:ind w:left="283" w:right="585"/>
              <w:jc w:val="center"/>
              <w:rPr>
                <w:color w:val="222222"/>
                <w:sz w:val="22"/>
                <w:szCs w:val="22"/>
              </w:rPr>
            </w:pPr>
            <w:r w:rsidRPr="00440053">
              <w:rPr>
                <w:color w:val="222222"/>
                <w:sz w:val="22"/>
                <w:szCs w:val="22"/>
              </w:rPr>
              <w:t>2018</w:t>
            </w:r>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rsidR="00440053" w:rsidRPr="00440053" w:rsidRDefault="00440053" w:rsidP="0050104D">
            <w:pPr>
              <w:ind w:left="1700"/>
              <w:jc w:val="center"/>
              <w:rPr>
                <w:color w:val="222222"/>
                <w:sz w:val="22"/>
                <w:szCs w:val="22"/>
              </w:rPr>
            </w:pPr>
            <w:r w:rsidRPr="00440053">
              <w:rPr>
                <w:color w:val="222222"/>
                <w:sz w:val="22"/>
                <w:szCs w:val="22"/>
              </w:rPr>
              <w:t>476</w:t>
            </w:r>
          </w:p>
        </w:tc>
      </w:tr>
      <w:tr w:rsidR="00440053" w:rsidRPr="00440053" w:rsidTr="0050104D">
        <w:trPr>
          <w:trHeight w:val="455"/>
        </w:trPr>
        <w:tc>
          <w:tcPr>
            <w:tcW w:w="32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440053" w:rsidRPr="00440053" w:rsidRDefault="00440053" w:rsidP="0050104D">
            <w:pPr>
              <w:ind w:left="283" w:right="585"/>
              <w:jc w:val="center"/>
              <w:rPr>
                <w:color w:val="222222"/>
                <w:sz w:val="22"/>
                <w:szCs w:val="22"/>
              </w:rPr>
            </w:pPr>
            <w:r w:rsidRPr="00440053">
              <w:rPr>
                <w:color w:val="222222"/>
                <w:sz w:val="22"/>
                <w:szCs w:val="22"/>
              </w:rPr>
              <w:t>2019</w:t>
            </w:r>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rsidR="00440053" w:rsidRPr="00440053" w:rsidRDefault="00440053" w:rsidP="0050104D">
            <w:pPr>
              <w:ind w:left="1700"/>
              <w:jc w:val="center"/>
              <w:rPr>
                <w:color w:val="222222"/>
                <w:sz w:val="22"/>
                <w:szCs w:val="22"/>
              </w:rPr>
            </w:pPr>
            <w:r w:rsidRPr="00440053">
              <w:rPr>
                <w:color w:val="222222"/>
                <w:sz w:val="22"/>
                <w:szCs w:val="22"/>
              </w:rPr>
              <w:t>749</w:t>
            </w:r>
          </w:p>
        </w:tc>
      </w:tr>
      <w:tr w:rsidR="00440053" w:rsidRPr="00440053" w:rsidTr="0050104D">
        <w:trPr>
          <w:trHeight w:val="480"/>
        </w:trPr>
        <w:tc>
          <w:tcPr>
            <w:tcW w:w="32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440053" w:rsidRPr="00440053" w:rsidRDefault="00440053" w:rsidP="0050104D">
            <w:pPr>
              <w:ind w:left="283" w:right="585"/>
              <w:jc w:val="center"/>
              <w:rPr>
                <w:color w:val="222222"/>
                <w:sz w:val="22"/>
                <w:szCs w:val="22"/>
              </w:rPr>
            </w:pPr>
            <w:r w:rsidRPr="00440053">
              <w:rPr>
                <w:color w:val="222222"/>
                <w:sz w:val="22"/>
                <w:szCs w:val="22"/>
              </w:rPr>
              <w:t>2020 (a la fecha)</w:t>
            </w:r>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rsidR="00440053" w:rsidRPr="00440053" w:rsidRDefault="00440053" w:rsidP="0050104D">
            <w:pPr>
              <w:ind w:left="1700"/>
              <w:jc w:val="center"/>
              <w:rPr>
                <w:rFonts w:ascii="Roboto" w:eastAsia="Roboto" w:hAnsi="Roboto" w:cs="Roboto"/>
                <w:color w:val="222222"/>
                <w:sz w:val="22"/>
                <w:szCs w:val="22"/>
              </w:rPr>
            </w:pPr>
            <w:r w:rsidRPr="00440053">
              <w:rPr>
                <w:color w:val="222222"/>
                <w:sz w:val="22"/>
                <w:szCs w:val="22"/>
              </w:rPr>
              <w:t>98</w:t>
            </w:r>
          </w:p>
        </w:tc>
      </w:tr>
    </w:tbl>
    <w:p w:rsidR="00440053" w:rsidRPr="00440053" w:rsidRDefault="00440053" w:rsidP="00440053">
      <w:pPr>
        <w:spacing w:before="240" w:after="240"/>
        <w:rPr>
          <w:b/>
          <w:sz w:val="22"/>
          <w:szCs w:val="22"/>
          <w:u w:val="single"/>
        </w:rPr>
      </w:pPr>
    </w:p>
    <w:p w:rsidR="00440053" w:rsidRDefault="006C3A71" w:rsidP="00440053">
      <w:pPr>
        <w:numPr>
          <w:ilvl w:val="0"/>
          <w:numId w:val="32"/>
        </w:numPr>
        <w:spacing w:before="240" w:after="240"/>
        <w:rPr>
          <w:b/>
          <w:sz w:val="22"/>
          <w:szCs w:val="22"/>
        </w:rPr>
      </w:pPr>
      <w:r w:rsidRPr="006C3A71">
        <w:rPr>
          <w:b/>
          <w:sz w:val="22"/>
          <w:szCs w:val="22"/>
        </w:rPr>
        <w:t>De los que se encuentran en detención domiciliaria cuantos han decidido vincularse a procesos de acompañamiento psicosocial</w:t>
      </w:r>
    </w:p>
    <w:p w:rsidR="006C3A71" w:rsidRPr="006C3A71" w:rsidRDefault="006C3A71" w:rsidP="006C3A71">
      <w:pPr>
        <w:spacing w:before="240" w:after="240"/>
        <w:rPr>
          <w:b/>
          <w:sz w:val="22"/>
          <w:szCs w:val="22"/>
        </w:rPr>
      </w:pPr>
      <w:r>
        <w:rPr>
          <w:b/>
          <w:sz w:val="22"/>
          <w:szCs w:val="22"/>
        </w:rPr>
        <w:t>Respuesta:</w:t>
      </w:r>
    </w:p>
    <w:p w:rsidR="00440053" w:rsidRPr="00440053" w:rsidRDefault="00440053" w:rsidP="00440053">
      <w:pPr>
        <w:spacing w:before="240" w:after="240"/>
        <w:rPr>
          <w:color w:val="222222"/>
          <w:sz w:val="22"/>
          <w:szCs w:val="22"/>
        </w:rPr>
      </w:pPr>
      <w:r w:rsidRPr="00440053">
        <w:rPr>
          <w:color w:val="222222"/>
          <w:sz w:val="22"/>
          <w:szCs w:val="22"/>
        </w:rPr>
        <w:t>En el seguimiento que se realiza al programa de atención psicológica no se registra por parte de los ERON requerimiento en la actualidad.</w:t>
      </w:r>
    </w:p>
    <w:p w:rsidR="00440053" w:rsidRPr="00440053" w:rsidRDefault="00440053" w:rsidP="00440053">
      <w:pPr>
        <w:spacing w:before="240" w:after="240"/>
        <w:rPr>
          <w:color w:val="222222"/>
          <w:sz w:val="22"/>
          <w:szCs w:val="22"/>
        </w:rPr>
      </w:pPr>
      <w:r w:rsidRPr="00440053">
        <w:rPr>
          <w:color w:val="222222"/>
          <w:sz w:val="22"/>
          <w:szCs w:val="22"/>
        </w:rPr>
        <w:t>El INPEC cuenta con los programas: atención psicosocial y con los de intervención psicosocial con fines de tratamiento, los cuales están documentados en el Sistema de Gestión de calidad y se realizan de manera intramural.</w:t>
      </w:r>
    </w:p>
    <w:p w:rsidR="00440053" w:rsidRPr="00440053" w:rsidRDefault="00440053" w:rsidP="00440053">
      <w:pPr>
        <w:shd w:val="clear" w:color="auto" w:fill="FFFFFF"/>
        <w:rPr>
          <w:color w:val="222222"/>
          <w:sz w:val="22"/>
          <w:szCs w:val="22"/>
        </w:rPr>
      </w:pPr>
      <w:r w:rsidRPr="00440053">
        <w:rPr>
          <w:color w:val="222222"/>
          <w:sz w:val="22"/>
          <w:szCs w:val="22"/>
        </w:rPr>
        <w:t xml:space="preserve"> El INPEC no tiene estructurados programas de acompañamiento psicosocial para las personas que se encuentran con medidas domiciliarias. La estructuración de este tipo de atención requiere un diseño específico diferente al que se adelanta para la población intramuros, lo que implica la asignación de recursos financiero, talento humano y logística para el diseño y atención.</w:t>
      </w:r>
    </w:p>
    <w:p w:rsidR="00440053" w:rsidRPr="006C3A71" w:rsidRDefault="006C3A71" w:rsidP="00440053">
      <w:pPr>
        <w:numPr>
          <w:ilvl w:val="0"/>
          <w:numId w:val="32"/>
        </w:numPr>
        <w:spacing w:before="240" w:after="240"/>
        <w:rPr>
          <w:b/>
          <w:sz w:val="22"/>
          <w:szCs w:val="22"/>
        </w:rPr>
      </w:pPr>
      <w:r w:rsidRPr="006C3A71">
        <w:rPr>
          <w:b/>
          <w:sz w:val="22"/>
          <w:szCs w:val="22"/>
        </w:rPr>
        <w:t>En relación a las personas privadas de la libertad que no cumplen con los requisitos para aplicar al beneficio transitorio de pena domiciliaria ¿qué medidas de bioseguridad han emprendido por establecimiento carcelario para proteger su salud?</w:t>
      </w:r>
    </w:p>
    <w:p w:rsidR="00440053" w:rsidRPr="006C3A71" w:rsidRDefault="006C3A71" w:rsidP="00440053">
      <w:pPr>
        <w:spacing w:before="240" w:after="240"/>
        <w:rPr>
          <w:b/>
          <w:sz w:val="22"/>
          <w:szCs w:val="22"/>
        </w:rPr>
      </w:pPr>
      <w:r w:rsidRPr="006C3A71">
        <w:rPr>
          <w:b/>
          <w:sz w:val="22"/>
          <w:szCs w:val="22"/>
        </w:rPr>
        <w:t>Respuesta</w:t>
      </w:r>
      <w:r>
        <w:rPr>
          <w:b/>
          <w:sz w:val="22"/>
          <w:szCs w:val="22"/>
        </w:rPr>
        <w:t>:</w:t>
      </w:r>
    </w:p>
    <w:p w:rsidR="00440053" w:rsidRPr="00440053" w:rsidRDefault="00440053" w:rsidP="00440053">
      <w:pPr>
        <w:shd w:val="clear" w:color="auto" w:fill="FFFFFF"/>
        <w:spacing w:before="100"/>
        <w:ind w:right="120"/>
        <w:rPr>
          <w:color w:val="222222"/>
          <w:sz w:val="22"/>
          <w:szCs w:val="22"/>
        </w:rPr>
      </w:pPr>
      <w:r w:rsidRPr="00440053">
        <w:rPr>
          <w:color w:val="222222"/>
          <w:sz w:val="22"/>
          <w:szCs w:val="22"/>
        </w:rPr>
        <w:t>La Dirección General del INPEC emitió la circular 000020 del 20 de abril de 2020 en la cual definió cada una de las actividades tendientes a dar cumplimiento a las disposiciones ordenadas en Decreto Legislativo 546 de 2020.</w:t>
      </w:r>
    </w:p>
    <w:p w:rsidR="00440053" w:rsidRPr="00440053" w:rsidRDefault="00440053" w:rsidP="00440053">
      <w:pPr>
        <w:shd w:val="clear" w:color="auto" w:fill="FFFFFF"/>
        <w:spacing w:before="100"/>
        <w:ind w:right="120"/>
        <w:rPr>
          <w:color w:val="222222"/>
          <w:sz w:val="22"/>
          <w:szCs w:val="22"/>
        </w:rPr>
      </w:pPr>
      <w:r w:rsidRPr="00440053">
        <w:rPr>
          <w:color w:val="222222"/>
          <w:sz w:val="22"/>
          <w:szCs w:val="22"/>
        </w:rPr>
        <w:t>En ella se dispone que aquellos privados de la libertad que hacen parte de la población vulnerable al COVID 19 pero que no son beneficiarios del Decreto Legislativo 546 de 2020, deben ser recluidos en espacios especiales a fin de garantizar su aislamiento preventivo.</w:t>
      </w:r>
    </w:p>
    <w:p w:rsidR="00440053" w:rsidRPr="00440053" w:rsidRDefault="00440053" w:rsidP="00440053">
      <w:pPr>
        <w:shd w:val="clear" w:color="auto" w:fill="FFFFFF"/>
        <w:spacing w:before="100"/>
        <w:ind w:right="120"/>
        <w:rPr>
          <w:color w:val="222222"/>
          <w:sz w:val="22"/>
          <w:szCs w:val="22"/>
        </w:rPr>
      </w:pPr>
      <w:r w:rsidRPr="00440053">
        <w:rPr>
          <w:color w:val="222222"/>
          <w:sz w:val="22"/>
          <w:szCs w:val="22"/>
        </w:rPr>
        <w:t>La Dirección General ha dispuesto que los Directores de cada ERON identifiquen, adecuen y habiliten de manera temporal 4 tipos de zonas de aislamiento en cada establecimiento así:</w:t>
      </w:r>
    </w:p>
    <w:p w:rsidR="00440053" w:rsidRPr="00440053" w:rsidRDefault="00440053" w:rsidP="00440053">
      <w:pPr>
        <w:numPr>
          <w:ilvl w:val="0"/>
          <w:numId w:val="34"/>
        </w:numPr>
        <w:spacing w:before="240" w:line="276" w:lineRule="auto"/>
        <w:rPr>
          <w:sz w:val="22"/>
          <w:szCs w:val="22"/>
        </w:rPr>
      </w:pPr>
      <w:r w:rsidRPr="00440053">
        <w:rPr>
          <w:sz w:val="22"/>
          <w:szCs w:val="22"/>
        </w:rPr>
        <w:lastRenderedPageBreak/>
        <w:t>Zona de Aislamiento para PPL contagiados COVID-19.</w:t>
      </w:r>
    </w:p>
    <w:p w:rsidR="00440053" w:rsidRPr="00440053" w:rsidRDefault="00440053" w:rsidP="00440053">
      <w:pPr>
        <w:numPr>
          <w:ilvl w:val="0"/>
          <w:numId w:val="34"/>
        </w:numPr>
        <w:spacing w:line="276" w:lineRule="auto"/>
        <w:rPr>
          <w:sz w:val="22"/>
          <w:szCs w:val="22"/>
        </w:rPr>
      </w:pPr>
      <w:r w:rsidRPr="00440053">
        <w:rPr>
          <w:sz w:val="22"/>
          <w:szCs w:val="22"/>
        </w:rPr>
        <w:t>Zona de Aislamiento para PPL sospechosos con prueba pendiente de resultados.</w:t>
      </w:r>
    </w:p>
    <w:p w:rsidR="00440053" w:rsidRPr="00440053" w:rsidRDefault="00440053" w:rsidP="00440053">
      <w:pPr>
        <w:numPr>
          <w:ilvl w:val="0"/>
          <w:numId w:val="34"/>
        </w:numPr>
        <w:spacing w:line="276" w:lineRule="auto"/>
        <w:rPr>
          <w:sz w:val="22"/>
          <w:szCs w:val="22"/>
        </w:rPr>
      </w:pPr>
      <w:r w:rsidRPr="00440053">
        <w:rPr>
          <w:sz w:val="22"/>
          <w:szCs w:val="22"/>
        </w:rPr>
        <w:t>Zona de Aislamiento para PPL con resultados de la prueba negativos.</w:t>
      </w:r>
    </w:p>
    <w:p w:rsidR="00440053" w:rsidRPr="00440053" w:rsidRDefault="00440053" w:rsidP="00440053">
      <w:pPr>
        <w:numPr>
          <w:ilvl w:val="0"/>
          <w:numId w:val="34"/>
        </w:numPr>
        <w:spacing w:after="240" w:line="276" w:lineRule="auto"/>
        <w:rPr>
          <w:sz w:val="22"/>
          <w:szCs w:val="22"/>
        </w:rPr>
      </w:pPr>
      <w:r w:rsidRPr="00440053">
        <w:rPr>
          <w:sz w:val="22"/>
          <w:szCs w:val="22"/>
        </w:rPr>
        <w:t>Zonas Especiales que minimicen el riesgo de contagio de las PPL que se encuentran previstas en los literales a, b, c, y d del artículo segundo del Decreto Ley 546 de 2020, que no sean beneficiarias de la prisión o detención domiciliaria transitoria.</w:t>
      </w:r>
    </w:p>
    <w:p w:rsidR="00440053" w:rsidRPr="00440053" w:rsidRDefault="00440053" w:rsidP="00440053">
      <w:pPr>
        <w:spacing w:before="240" w:after="240"/>
        <w:rPr>
          <w:sz w:val="22"/>
          <w:szCs w:val="22"/>
        </w:rPr>
      </w:pPr>
      <w:r w:rsidRPr="00440053">
        <w:rPr>
          <w:sz w:val="22"/>
          <w:szCs w:val="22"/>
        </w:rPr>
        <w:t>•</w:t>
      </w:r>
      <w:r w:rsidRPr="00440053">
        <w:rPr>
          <w:sz w:val="22"/>
          <w:szCs w:val="22"/>
        </w:rPr>
        <w:tab/>
        <w:t>Realizar búsqueda de sintomáticos respiratorios compatibles con COVID-19 a través de estrategias de IEC (Información, educación y comunicación) a toda la PPL y la comunidad penitenciaria  incluyendo CCV, administrativos, salud y asistenciales.</w:t>
      </w:r>
    </w:p>
    <w:p w:rsidR="00440053" w:rsidRPr="00440053" w:rsidRDefault="00440053" w:rsidP="00440053">
      <w:pPr>
        <w:spacing w:before="240" w:after="240"/>
        <w:rPr>
          <w:sz w:val="22"/>
          <w:szCs w:val="22"/>
        </w:rPr>
      </w:pPr>
      <w:r w:rsidRPr="00440053">
        <w:rPr>
          <w:sz w:val="22"/>
          <w:szCs w:val="22"/>
        </w:rPr>
        <w:t>•</w:t>
      </w:r>
      <w:r w:rsidRPr="00440053">
        <w:rPr>
          <w:sz w:val="22"/>
          <w:szCs w:val="22"/>
        </w:rPr>
        <w:tab/>
        <w:t>Realizar tamizaje para la identificación de sintomatología compatible con COVID 19 al personal que ingresa a los ERON para evitar contagio a la PPL</w:t>
      </w:r>
    </w:p>
    <w:p w:rsidR="00440053" w:rsidRPr="00440053" w:rsidRDefault="00440053" w:rsidP="00440053">
      <w:pPr>
        <w:spacing w:before="240" w:after="240"/>
        <w:rPr>
          <w:sz w:val="22"/>
          <w:szCs w:val="22"/>
        </w:rPr>
      </w:pPr>
      <w:r w:rsidRPr="00440053">
        <w:rPr>
          <w:sz w:val="22"/>
          <w:szCs w:val="22"/>
        </w:rPr>
        <w:t>•</w:t>
      </w:r>
      <w:r w:rsidRPr="00440053">
        <w:rPr>
          <w:sz w:val="22"/>
          <w:szCs w:val="22"/>
        </w:rPr>
        <w:tab/>
        <w:t>Realizar toma de temperatura al personal que ingresa a los ERON y a los PPL para identificar sintomatología compatible con COVID 19 e implementar protocolos de aislamiento</w:t>
      </w:r>
    </w:p>
    <w:p w:rsidR="00440053" w:rsidRPr="00440053" w:rsidRDefault="00440053" w:rsidP="00440053">
      <w:pPr>
        <w:spacing w:before="240" w:after="240"/>
        <w:rPr>
          <w:sz w:val="22"/>
          <w:szCs w:val="22"/>
        </w:rPr>
      </w:pPr>
      <w:r w:rsidRPr="00440053">
        <w:rPr>
          <w:sz w:val="22"/>
          <w:szCs w:val="22"/>
        </w:rPr>
        <w:t>•</w:t>
      </w:r>
      <w:r w:rsidRPr="00440053">
        <w:rPr>
          <w:sz w:val="22"/>
          <w:szCs w:val="22"/>
        </w:rPr>
        <w:tab/>
        <w:t>Establecer mecanismos de bioseguridad como uso de mascarillas quirúrgicas para funcionarios administrativos, CCV, asistenciales y mascarillas alta eficiencia personal salud, para evitar contagio de infecciones respiratorias a los PPL.</w:t>
      </w:r>
    </w:p>
    <w:p w:rsidR="00440053" w:rsidRPr="00440053" w:rsidRDefault="00440053" w:rsidP="00440053">
      <w:pPr>
        <w:spacing w:before="240" w:after="240"/>
        <w:rPr>
          <w:sz w:val="22"/>
          <w:szCs w:val="22"/>
        </w:rPr>
      </w:pPr>
      <w:r w:rsidRPr="00440053">
        <w:rPr>
          <w:sz w:val="22"/>
          <w:szCs w:val="22"/>
        </w:rPr>
        <w:t>•</w:t>
      </w:r>
      <w:r w:rsidRPr="00440053">
        <w:rPr>
          <w:sz w:val="22"/>
          <w:szCs w:val="22"/>
        </w:rPr>
        <w:tab/>
        <w:t>Educar e implementar sobre la etiqueta de la tos en las PPL</w:t>
      </w:r>
    </w:p>
    <w:p w:rsidR="00440053" w:rsidRPr="00440053" w:rsidRDefault="00440053" w:rsidP="00440053">
      <w:pPr>
        <w:spacing w:before="240" w:after="240"/>
        <w:rPr>
          <w:sz w:val="22"/>
          <w:szCs w:val="22"/>
        </w:rPr>
      </w:pPr>
      <w:r w:rsidRPr="00440053">
        <w:rPr>
          <w:sz w:val="22"/>
          <w:szCs w:val="22"/>
        </w:rPr>
        <w:t>•</w:t>
      </w:r>
      <w:r w:rsidRPr="00440053">
        <w:rPr>
          <w:sz w:val="22"/>
          <w:szCs w:val="22"/>
        </w:rPr>
        <w:tab/>
        <w:t>Entregar mascarillas quirúrgicas a los PPL con sintomatología respiratoria o contactos de casos probables o confirmados de COVID 19 y aplicar protocolos de aislamiento</w:t>
      </w:r>
    </w:p>
    <w:p w:rsidR="00440053" w:rsidRPr="00440053" w:rsidRDefault="00440053" w:rsidP="00440053">
      <w:pPr>
        <w:spacing w:before="240" w:after="240"/>
        <w:rPr>
          <w:sz w:val="22"/>
          <w:szCs w:val="22"/>
        </w:rPr>
      </w:pPr>
      <w:r w:rsidRPr="00440053">
        <w:rPr>
          <w:sz w:val="22"/>
          <w:szCs w:val="22"/>
        </w:rPr>
        <w:t>•</w:t>
      </w:r>
      <w:r w:rsidRPr="00440053">
        <w:rPr>
          <w:sz w:val="22"/>
          <w:szCs w:val="22"/>
        </w:rPr>
        <w:tab/>
        <w:t>Realizar jornadas de lavado de manos frecuente con las PPL</w:t>
      </w:r>
    </w:p>
    <w:p w:rsidR="00440053" w:rsidRPr="00440053" w:rsidRDefault="00440053" w:rsidP="00440053">
      <w:pPr>
        <w:spacing w:before="240" w:after="240"/>
        <w:rPr>
          <w:sz w:val="22"/>
          <w:szCs w:val="22"/>
        </w:rPr>
      </w:pPr>
      <w:r w:rsidRPr="00440053">
        <w:rPr>
          <w:sz w:val="22"/>
          <w:szCs w:val="22"/>
        </w:rPr>
        <w:t>•</w:t>
      </w:r>
      <w:r w:rsidRPr="00440053">
        <w:rPr>
          <w:sz w:val="22"/>
          <w:szCs w:val="22"/>
        </w:rPr>
        <w:tab/>
        <w:t>Entregar jabón y gel antibacterial en patios para uso de PPL</w:t>
      </w:r>
    </w:p>
    <w:p w:rsidR="00440053" w:rsidRPr="00440053" w:rsidRDefault="00440053" w:rsidP="00440053">
      <w:pPr>
        <w:spacing w:before="240" w:after="240"/>
        <w:rPr>
          <w:sz w:val="22"/>
          <w:szCs w:val="22"/>
        </w:rPr>
      </w:pPr>
      <w:r w:rsidRPr="00440053">
        <w:rPr>
          <w:sz w:val="22"/>
          <w:szCs w:val="22"/>
        </w:rPr>
        <w:t>•</w:t>
      </w:r>
      <w:r w:rsidRPr="00440053">
        <w:rPr>
          <w:sz w:val="22"/>
          <w:szCs w:val="22"/>
        </w:rPr>
        <w:tab/>
        <w:t>Aumentar la frecuencia de Limpieza y desinfección de áreas comunes, superficies, celdas, sanidad.</w:t>
      </w:r>
    </w:p>
    <w:p w:rsidR="00440053" w:rsidRPr="00440053" w:rsidRDefault="00440053" w:rsidP="00440053">
      <w:pPr>
        <w:spacing w:before="240" w:after="240"/>
        <w:rPr>
          <w:sz w:val="22"/>
          <w:szCs w:val="22"/>
        </w:rPr>
      </w:pPr>
      <w:r w:rsidRPr="00440053">
        <w:rPr>
          <w:sz w:val="22"/>
          <w:szCs w:val="22"/>
        </w:rPr>
        <w:t>•</w:t>
      </w:r>
      <w:r w:rsidRPr="00440053">
        <w:rPr>
          <w:sz w:val="22"/>
          <w:szCs w:val="22"/>
        </w:rPr>
        <w:tab/>
        <w:t>Evitar los traslados de patio para la PPL</w:t>
      </w:r>
    </w:p>
    <w:p w:rsidR="00440053" w:rsidRPr="00440053" w:rsidRDefault="00440053" w:rsidP="00440053">
      <w:pPr>
        <w:spacing w:before="240" w:after="240"/>
        <w:rPr>
          <w:sz w:val="22"/>
          <w:szCs w:val="22"/>
        </w:rPr>
      </w:pPr>
      <w:r w:rsidRPr="00440053">
        <w:rPr>
          <w:sz w:val="22"/>
          <w:szCs w:val="22"/>
        </w:rPr>
        <w:t>•</w:t>
      </w:r>
      <w:r w:rsidRPr="00440053">
        <w:rPr>
          <w:sz w:val="22"/>
          <w:szCs w:val="22"/>
        </w:rPr>
        <w:tab/>
        <w:t>Educar para que los PPL no compartan elementos de uso personal como platos, vasos, cubiertos, cepillos de dientes, entre otros, y al mismo tiempo, no compartir bebidas, comida, cigarrillos, dulces.</w:t>
      </w:r>
    </w:p>
    <w:p w:rsidR="00440053" w:rsidRPr="00440053" w:rsidRDefault="00440053" w:rsidP="00440053">
      <w:pPr>
        <w:spacing w:before="240" w:after="240"/>
        <w:rPr>
          <w:sz w:val="22"/>
          <w:szCs w:val="22"/>
        </w:rPr>
      </w:pPr>
      <w:r w:rsidRPr="00440053">
        <w:rPr>
          <w:sz w:val="22"/>
          <w:szCs w:val="22"/>
        </w:rPr>
        <w:t>•</w:t>
      </w:r>
      <w:r w:rsidRPr="00440053">
        <w:rPr>
          <w:sz w:val="22"/>
          <w:szCs w:val="22"/>
        </w:rPr>
        <w:tab/>
        <w:t>Se ha socializado e implementado los lineamientos emitidos por el Ministerio de Salud y Protección Social para PPL - GIPS10</w:t>
      </w:r>
    </w:p>
    <w:p w:rsidR="00440053" w:rsidRPr="00440053" w:rsidRDefault="00440053" w:rsidP="00440053">
      <w:pPr>
        <w:spacing w:before="240" w:after="240"/>
        <w:rPr>
          <w:sz w:val="22"/>
          <w:szCs w:val="22"/>
        </w:rPr>
      </w:pPr>
      <w:r w:rsidRPr="00440053">
        <w:rPr>
          <w:sz w:val="22"/>
          <w:szCs w:val="22"/>
        </w:rPr>
        <w:t>•</w:t>
      </w:r>
      <w:r w:rsidRPr="00440053">
        <w:rPr>
          <w:sz w:val="22"/>
          <w:szCs w:val="22"/>
        </w:rPr>
        <w:tab/>
        <w:t>La Subdirección de Atención en Salud ha diseñado y los ERON han implementado los protocolos de plan de prevención, contención y mitigación ante COVID 19, donde se incluyen las rutas de atención a los diferentes tipos de casos que se pueden presentar por COVID 19.</w:t>
      </w:r>
    </w:p>
    <w:p w:rsidR="00440053" w:rsidRPr="00440053" w:rsidRDefault="00440053" w:rsidP="00440053">
      <w:pPr>
        <w:spacing w:before="240" w:after="240"/>
        <w:rPr>
          <w:sz w:val="22"/>
          <w:szCs w:val="22"/>
        </w:rPr>
      </w:pPr>
      <w:r w:rsidRPr="00440053">
        <w:rPr>
          <w:sz w:val="22"/>
          <w:szCs w:val="22"/>
        </w:rPr>
        <w:t>•</w:t>
      </w:r>
      <w:r w:rsidRPr="00440053">
        <w:rPr>
          <w:sz w:val="22"/>
          <w:szCs w:val="22"/>
        </w:rPr>
        <w:tab/>
        <w:t>La Subdirección de Atención en Salud ha diseñado y los ERON implementado el protocolo de asepsia para los PPL que salen a remisiones para dar continuidad a su tratamiento médico.</w:t>
      </w:r>
    </w:p>
    <w:p w:rsidR="00440053" w:rsidRPr="00440053" w:rsidRDefault="00440053" w:rsidP="00440053">
      <w:pPr>
        <w:spacing w:before="240" w:after="240"/>
        <w:rPr>
          <w:sz w:val="22"/>
          <w:szCs w:val="22"/>
        </w:rPr>
      </w:pPr>
    </w:p>
    <w:p w:rsidR="00440053" w:rsidRDefault="006C3A71" w:rsidP="00440053">
      <w:pPr>
        <w:numPr>
          <w:ilvl w:val="0"/>
          <w:numId w:val="32"/>
        </w:numPr>
        <w:spacing w:before="240" w:after="240"/>
        <w:rPr>
          <w:b/>
          <w:sz w:val="22"/>
          <w:szCs w:val="22"/>
          <w:highlight w:val="white"/>
        </w:rPr>
      </w:pPr>
      <w:r w:rsidRPr="006C3A71">
        <w:rPr>
          <w:b/>
          <w:sz w:val="22"/>
          <w:szCs w:val="22"/>
          <w:highlight w:val="white"/>
        </w:rPr>
        <w:lastRenderedPageBreak/>
        <w:t>Se tiene proyectado la contratación temporal de personal de apoyo para el cumplimiento del decreto 546 de 2020</w:t>
      </w:r>
    </w:p>
    <w:p w:rsidR="006C3A71" w:rsidRPr="006C3A71" w:rsidRDefault="006C3A71" w:rsidP="006C3A71">
      <w:pPr>
        <w:spacing w:before="240" w:after="240"/>
        <w:rPr>
          <w:b/>
          <w:sz w:val="22"/>
          <w:szCs w:val="22"/>
          <w:highlight w:val="white"/>
        </w:rPr>
      </w:pPr>
      <w:r>
        <w:rPr>
          <w:b/>
          <w:sz w:val="22"/>
          <w:szCs w:val="22"/>
          <w:highlight w:val="white"/>
        </w:rPr>
        <w:t>Respuesta:</w:t>
      </w:r>
    </w:p>
    <w:p w:rsidR="00440053" w:rsidRPr="00440053" w:rsidRDefault="00440053" w:rsidP="00440053">
      <w:pPr>
        <w:spacing w:before="240" w:after="240"/>
        <w:rPr>
          <w:sz w:val="22"/>
          <w:szCs w:val="22"/>
          <w:highlight w:val="white"/>
        </w:rPr>
      </w:pPr>
      <w:r w:rsidRPr="00440053">
        <w:rPr>
          <w:sz w:val="22"/>
          <w:szCs w:val="22"/>
          <w:highlight w:val="white"/>
        </w:rPr>
        <w:t>Actualmente se tiene proyectado la provisión de 88 empleos con perfil de abogado para los Establecimientos de Reclusión del Orden Nacional, de acuerdo  a la ampliación de la planta del Instituto Nacional Penitenciario y Carcelario INPEC,ordenada mediante Decreto 150 de 2020</w:t>
      </w:r>
    </w:p>
    <w:p w:rsidR="00440053" w:rsidRDefault="006C3A71" w:rsidP="00440053">
      <w:pPr>
        <w:numPr>
          <w:ilvl w:val="0"/>
          <w:numId w:val="32"/>
        </w:numPr>
        <w:spacing w:before="240" w:after="240"/>
        <w:rPr>
          <w:b/>
          <w:sz w:val="22"/>
          <w:szCs w:val="22"/>
          <w:highlight w:val="white"/>
        </w:rPr>
      </w:pPr>
      <w:r w:rsidRPr="006C3A71">
        <w:rPr>
          <w:b/>
          <w:sz w:val="22"/>
          <w:szCs w:val="22"/>
          <w:highlight w:val="white"/>
        </w:rPr>
        <w:t>En relación al personal uniformado que presta su labor en las diferentes cárceles del país sírvase informar: qué elementos de bioseguridad han sido proporcionados con el fin de evitar contraer el virus en cumplimiento de sus funciones.</w:t>
      </w:r>
    </w:p>
    <w:p w:rsidR="006C3A71" w:rsidRPr="006C3A71" w:rsidRDefault="006C3A71" w:rsidP="006C3A71">
      <w:pPr>
        <w:spacing w:before="240" w:after="240"/>
        <w:rPr>
          <w:b/>
          <w:sz w:val="22"/>
          <w:szCs w:val="22"/>
          <w:highlight w:val="white"/>
        </w:rPr>
      </w:pPr>
      <w:r>
        <w:rPr>
          <w:b/>
          <w:sz w:val="22"/>
          <w:szCs w:val="22"/>
          <w:highlight w:val="white"/>
        </w:rPr>
        <w:t>Respuesta:</w:t>
      </w:r>
    </w:p>
    <w:p w:rsidR="00440053" w:rsidRPr="00440053" w:rsidRDefault="00440053" w:rsidP="00440053">
      <w:pPr>
        <w:spacing w:before="240" w:after="240"/>
        <w:rPr>
          <w:sz w:val="22"/>
          <w:szCs w:val="22"/>
          <w:highlight w:val="white"/>
        </w:rPr>
      </w:pPr>
      <w:r w:rsidRPr="00440053">
        <w:rPr>
          <w:sz w:val="22"/>
          <w:szCs w:val="22"/>
          <w:highlight w:val="white"/>
        </w:rPr>
        <w:t>De acuerdo a su solicitud en relación al suministro de elementos de protección personal, me permito informar que se ha realizado la entrega de los elementos relacionados a continuación, con el apoyo de Positiva ARL y Corredor de Seguros en sinergia con el Instituto:</w:t>
      </w:r>
    </w:p>
    <w:p w:rsidR="00440053" w:rsidRPr="00440053" w:rsidRDefault="00440053" w:rsidP="00440053">
      <w:pPr>
        <w:numPr>
          <w:ilvl w:val="0"/>
          <w:numId w:val="33"/>
        </w:numPr>
        <w:spacing w:before="240"/>
        <w:rPr>
          <w:sz w:val="22"/>
          <w:szCs w:val="22"/>
          <w:highlight w:val="white"/>
        </w:rPr>
      </w:pPr>
      <w:r w:rsidRPr="00440053">
        <w:rPr>
          <w:sz w:val="22"/>
          <w:szCs w:val="22"/>
          <w:highlight w:val="white"/>
        </w:rPr>
        <w:t>Tapabocas Mascarilla quirúrgica distribuidas a nivel nacional teniendo en cuenta las necesidades manifiestas durante la emergencia.</w:t>
      </w:r>
    </w:p>
    <w:p w:rsidR="00440053" w:rsidRPr="00440053" w:rsidRDefault="00440053" w:rsidP="00440053">
      <w:pPr>
        <w:numPr>
          <w:ilvl w:val="0"/>
          <w:numId w:val="33"/>
        </w:numPr>
        <w:rPr>
          <w:sz w:val="22"/>
          <w:szCs w:val="22"/>
          <w:highlight w:val="white"/>
        </w:rPr>
      </w:pPr>
      <w:r w:rsidRPr="00440053">
        <w:rPr>
          <w:sz w:val="22"/>
          <w:szCs w:val="22"/>
          <w:highlight w:val="white"/>
        </w:rPr>
        <w:t>Guantes de vinilo.</w:t>
      </w:r>
    </w:p>
    <w:p w:rsidR="00440053" w:rsidRPr="00440053" w:rsidRDefault="00440053" w:rsidP="00440053">
      <w:pPr>
        <w:numPr>
          <w:ilvl w:val="0"/>
          <w:numId w:val="33"/>
        </w:numPr>
        <w:rPr>
          <w:sz w:val="22"/>
          <w:szCs w:val="22"/>
          <w:highlight w:val="white"/>
        </w:rPr>
      </w:pPr>
      <w:r w:rsidRPr="00440053">
        <w:rPr>
          <w:sz w:val="22"/>
          <w:szCs w:val="22"/>
          <w:highlight w:val="white"/>
        </w:rPr>
        <w:t>Trajes anti fluidos.</w:t>
      </w:r>
    </w:p>
    <w:p w:rsidR="00440053" w:rsidRPr="00440053" w:rsidRDefault="00440053" w:rsidP="00440053">
      <w:pPr>
        <w:numPr>
          <w:ilvl w:val="0"/>
          <w:numId w:val="33"/>
        </w:numPr>
        <w:spacing w:after="240"/>
        <w:rPr>
          <w:sz w:val="22"/>
          <w:szCs w:val="22"/>
          <w:highlight w:val="white"/>
        </w:rPr>
      </w:pPr>
      <w:r w:rsidRPr="00440053">
        <w:rPr>
          <w:sz w:val="22"/>
          <w:szCs w:val="22"/>
          <w:highlight w:val="white"/>
        </w:rPr>
        <w:t>Monogafas.</w:t>
      </w:r>
    </w:p>
    <w:p w:rsidR="00440053" w:rsidRPr="00440053" w:rsidRDefault="00440053" w:rsidP="00440053">
      <w:pPr>
        <w:spacing w:before="240" w:after="240"/>
        <w:rPr>
          <w:sz w:val="22"/>
          <w:szCs w:val="22"/>
          <w:highlight w:val="white"/>
        </w:rPr>
      </w:pPr>
      <w:r w:rsidRPr="00440053">
        <w:rPr>
          <w:sz w:val="22"/>
          <w:szCs w:val="22"/>
          <w:highlight w:val="white"/>
        </w:rPr>
        <w:t>De igual manera se está adelantando la gestión de traslado presupuestal para la compra de elementos de protección personal para prevención y mitigación del COVID-19 según las características propias del instituto.</w:t>
      </w:r>
    </w:p>
    <w:p w:rsidR="00440053" w:rsidRDefault="00440053" w:rsidP="00440053">
      <w:pPr>
        <w:spacing w:before="240" w:after="240"/>
        <w:rPr>
          <w:b/>
          <w:color w:val="FF0000"/>
          <w:sz w:val="72"/>
          <w:szCs w:val="72"/>
          <w:highlight w:val="yellow"/>
          <w:u w:val="single"/>
        </w:rPr>
      </w:pPr>
      <w:r w:rsidRPr="00440053">
        <w:rPr>
          <w:sz w:val="22"/>
          <w:szCs w:val="22"/>
          <w:highlight w:val="white"/>
        </w:rPr>
        <w:t>Así mismo la Dirección General estructuró kits de bioseguridad para todos los funcionarios a nivel nacional, los cuales se encuentran en adquisicion y distribucion. Estos kits se encuentran clasificados de acuerdo al nivel del riesgo al que se encuentran expuestos los servidores penitenciarios y están conformados de la siguiente manera:</w:t>
      </w:r>
    </w:p>
    <w:tbl>
      <w:tblPr>
        <w:tblW w:w="8769" w:type="dxa"/>
        <w:tblBorders>
          <w:top w:val="nil"/>
          <w:left w:val="nil"/>
          <w:bottom w:val="nil"/>
          <w:right w:val="nil"/>
          <w:insideH w:val="nil"/>
          <w:insideV w:val="nil"/>
        </w:tblBorders>
        <w:tblLayout w:type="fixed"/>
        <w:tblLook w:val="0600" w:firstRow="0" w:lastRow="0" w:firstColumn="0" w:lastColumn="0" w:noHBand="1" w:noVBand="1"/>
      </w:tblPr>
      <w:tblGrid>
        <w:gridCol w:w="1656"/>
        <w:gridCol w:w="2093"/>
        <w:gridCol w:w="3696"/>
        <w:gridCol w:w="1324"/>
      </w:tblGrid>
      <w:tr w:rsidR="00440053" w:rsidTr="0050104D">
        <w:trPr>
          <w:trHeight w:val="465"/>
        </w:trPr>
        <w:tc>
          <w:tcPr>
            <w:tcW w:w="8766" w:type="dxa"/>
            <w:gridSpan w:val="4"/>
            <w:tcBorders>
              <w:top w:val="single" w:sz="6" w:space="0" w:color="000000"/>
              <w:left w:val="single" w:sz="6" w:space="0" w:color="000000"/>
              <w:bottom w:val="single" w:sz="6" w:space="0" w:color="000000"/>
              <w:right w:val="single" w:sz="6" w:space="0" w:color="000000"/>
            </w:tcBorders>
            <w:shd w:val="clear" w:color="auto" w:fill="203764"/>
            <w:tcMar>
              <w:top w:w="40" w:type="dxa"/>
              <w:left w:w="40" w:type="dxa"/>
              <w:bottom w:w="40" w:type="dxa"/>
              <w:right w:w="40" w:type="dxa"/>
            </w:tcMar>
            <w:vAlign w:val="bottom"/>
          </w:tcPr>
          <w:p w:rsidR="00440053" w:rsidRDefault="00440053" w:rsidP="0050104D">
            <w:pPr>
              <w:widowControl w:val="0"/>
              <w:pBdr>
                <w:top w:val="nil"/>
                <w:left w:val="nil"/>
                <w:bottom w:val="nil"/>
                <w:right w:val="nil"/>
                <w:between w:val="nil"/>
              </w:pBdr>
              <w:jc w:val="center"/>
              <w:rPr>
                <w:sz w:val="20"/>
              </w:rPr>
            </w:pPr>
            <w:r>
              <w:rPr>
                <w:rFonts w:ascii="Calibri" w:eastAsia="Calibri" w:hAnsi="Calibri" w:cs="Calibri"/>
                <w:b/>
                <w:color w:val="FFFFFF"/>
              </w:rPr>
              <w:t>KITS DE BIOSEGURIDAD PARA LOS FUNCIONARIOS DEL INPEC</w:t>
            </w:r>
          </w:p>
        </w:tc>
      </w:tr>
      <w:tr w:rsidR="00440053" w:rsidTr="0050104D">
        <w:trPr>
          <w:trHeight w:val="345"/>
        </w:trPr>
        <w:tc>
          <w:tcPr>
            <w:tcW w:w="1655" w:type="dxa"/>
            <w:vMerge w:val="restart"/>
            <w:tcBorders>
              <w:top w:val="single" w:sz="6" w:space="0" w:color="CCCCCC"/>
              <w:left w:val="single" w:sz="6" w:space="0" w:color="000000"/>
              <w:bottom w:val="single" w:sz="6" w:space="0" w:color="000000"/>
              <w:right w:val="single" w:sz="6" w:space="0" w:color="000000"/>
            </w:tcBorders>
            <w:shd w:val="clear" w:color="auto" w:fill="203764"/>
            <w:tcMar>
              <w:top w:w="40" w:type="dxa"/>
              <w:left w:w="40" w:type="dxa"/>
              <w:bottom w:w="40" w:type="dxa"/>
              <w:right w:w="40" w:type="dxa"/>
            </w:tcMar>
            <w:vAlign w:val="bottom"/>
          </w:tcPr>
          <w:p w:rsidR="00440053" w:rsidRDefault="00440053" w:rsidP="0050104D">
            <w:pPr>
              <w:widowControl w:val="0"/>
              <w:jc w:val="center"/>
              <w:rPr>
                <w:rFonts w:ascii="Calibri" w:eastAsia="Calibri" w:hAnsi="Calibri" w:cs="Calibri"/>
                <w:b/>
                <w:color w:val="FFFFFF"/>
              </w:rPr>
            </w:pPr>
            <w:r>
              <w:rPr>
                <w:rFonts w:ascii="Calibri" w:eastAsia="Calibri" w:hAnsi="Calibri" w:cs="Calibri"/>
                <w:b/>
                <w:color w:val="FFFFFF"/>
              </w:rPr>
              <w:t>TIPO DE KIT</w:t>
            </w:r>
          </w:p>
        </w:tc>
        <w:tc>
          <w:tcPr>
            <w:tcW w:w="2092" w:type="dxa"/>
            <w:vMerge w:val="restart"/>
            <w:tcBorders>
              <w:top w:val="single" w:sz="6" w:space="0" w:color="CCCCCC"/>
              <w:left w:val="single" w:sz="6" w:space="0" w:color="CCCCCC"/>
              <w:bottom w:val="single" w:sz="6" w:space="0" w:color="000000"/>
              <w:right w:val="single" w:sz="6" w:space="0" w:color="000000"/>
            </w:tcBorders>
            <w:shd w:val="clear" w:color="auto" w:fill="203764"/>
            <w:tcMar>
              <w:top w:w="40" w:type="dxa"/>
              <w:left w:w="40" w:type="dxa"/>
              <w:bottom w:w="40" w:type="dxa"/>
              <w:right w:w="40" w:type="dxa"/>
            </w:tcMar>
            <w:vAlign w:val="bottom"/>
          </w:tcPr>
          <w:p w:rsidR="00440053" w:rsidRDefault="00440053" w:rsidP="0050104D">
            <w:pPr>
              <w:widowControl w:val="0"/>
              <w:jc w:val="center"/>
              <w:rPr>
                <w:rFonts w:ascii="Calibri" w:eastAsia="Calibri" w:hAnsi="Calibri" w:cs="Calibri"/>
                <w:b/>
                <w:color w:val="FFFFFF"/>
              </w:rPr>
            </w:pPr>
            <w:r>
              <w:rPr>
                <w:rFonts w:ascii="Calibri" w:eastAsia="Calibri" w:hAnsi="Calibri" w:cs="Calibri"/>
                <w:b/>
                <w:color w:val="FFFFFF"/>
              </w:rPr>
              <w:t>DESCRIPCIÓN</w:t>
            </w:r>
          </w:p>
        </w:tc>
        <w:tc>
          <w:tcPr>
            <w:tcW w:w="5019" w:type="dxa"/>
            <w:gridSpan w:val="2"/>
            <w:tcBorders>
              <w:top w:val="single" w:sz="6" w:space="0" w:color="CCCCCC"/>
              <w:left w:val="single" w:sz="6" w:space="0" w:color="CCCCCC"/>
              <w:bottom w:val="single" w:sz="6" w:space="0" w:color="000000"/>
              <w:right w:val="single" w:sz="6" w:space="0" w:color="000000"/>
            </w:tcBorders>
            <w:shd w:val="clear" w:color="auto" w:fill="203764"/>
            <w:tcMar>
              <w:top w:w="40" w:type="dxa"/>
              <w:left w:w="40" w:type="dxa"/>
              <w:bottom w:w="40" w:type="dxa"/>
              <w:right w:w="40" w:type="dxa"/>
            </w:tcMar>
            <w:vAlign w:val="bottom"/>
          </w:tcPr>
          <w:p w:rsidR="00440053" w:rsidRDefault="00440053" w:rsidP="0050104D">
            <w:pPr>
              <w:widowControl w:val="0"/>
              <w:jc w:val="center"/>
              <w:rPr>
                <w:sz w:val="20"/>
              </w:rPr>
            </w:pPr>
            <w:r>
              <w:rPr>
                <w:rFonts w:ascii="Calibri" w:eastAsia="Calibri" w:hAnsi="Calibri" w:cs="Calibri"/>
                <w:b/>
                <w:color w:val="FFFFFF"/>
              </w:rPr>
              <w:t>ELEMENTOS DEL KIT</w:t>
            </w:r>
          </w:p>
        </w:tc>
      </w:tr>
      <w:tr w:rsidR="00440053" w:rsidTr="0050104D">
        <w:trPr>
          <w:trHeight w:val="345"/>
        </w:trPr>
        <w:tc>
          <w:tcPr>
            <w:tcW w:w="1655"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2092"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3695" w:type="dxa"/>
            <w:tcBorders>
              <w:top w:val="single" w:sz="6" w:space="0" w:color="CCCCCC"/>
              <w:left w:val="single" w:sz="6" w:space="0" w:color="CCCCCC"/>
              <w:bottom w:val="single" w:sz="6" w:space="0" w:color="000000"/>
              <w:right w:val="single" w:sz="6" w:space="0" w:color="000000"/>
            </w:tcBorders>
            <w:shd w:val="clear" w:color="auto" w:fill="203764"/>
            <w:tcMar>
              <w:top w:w="40" w:type="dxa"/>
              <w:left w:w="40" w:type="dxa"/>
              <w:bottom w:w="40" w:type="dxa"/>
              <w:right w:w="40" w:type="dxa"/>
            </w:tcMar>
            <w:vAlign w:val="bottom"/>
          </w:tcPr>
          <w:p w:rsidR="00440053" w:rsidRDefault="00440053" w:rsidP="0050104D">
            <w:pPr>
              <w:widowControl w:val="0"/>
              <w:jc w:val="center"/>
              <w:rPr>
                <w:sz w:val="20"/>
              </w:rPr>
            </w:pPr>
            <w:r>
              <w:rPr>
                <w:rFonts w:ascii="Calibri" w:eastAsia="Calibri" w:hAnsi="Calibri" w:cs="Calibri"/>
                <w:b/>
                <w:color w:val="FFFFFF"/>
              </w:rPr>
              <w:t>DESCRIPCIÓN</w:t>
            </w:r>
          </w:p>
        </w:tc>
        <w:tc>
          <w:tcPr>
            <w:tcW w:w="1324" w:type="dxa"/>
            <w:tcBorders>
              <w:top w:val="single" w:sz="6" w:space="0" w:color="CCCCCC"/>
              <w:left w:val="single" w:sz="6" w:space="0" w:color="CCCCCC"/>
              <w:bottom w:val="single" w:sz="6" w:space="0" w:color="000000"/>
              <w:right w:val="single" w:sz="6" w:space="0" w:color="000000"/>
            </w:tcBorders>
            <w:shd w:val="clear" w:color="auto" w:fill="203764"/>
            <w:tcMar>
              <w:top w:w="40" w:type="dxa"/>
              <w:left w:w="40" w:type="dxa"/>
              <w:bottom w:w="40" w:type="dxa"/>
              <w:right w:w="40" w:type="dxa"/>
            </w:tcMar>
            <w:vAlign w:val="bottom"/>
          </w:tcPr>
          <w:p w:rsidR="00440053" w:rsidRDefault="00440053" w:rsidP="0050104D">
            <w:pPr>
              <w:widowControl w:val="0"/>
              <w:jc w:val="center"/>
              <w:rPr>
                <w:sz w:val="20"/>
              </w:rPr>
            </w:pPr>
            <w:r>
              <w:rPr>
                <w:rFonts w:ascii="Calibri" w:eastAsia="Calibri" w:hAnsi="Calibri" w:cs="Calibri"/>
                <w:b/>
                <w:color w:val="FFFFFF"/>
              </w:rPr>
              <w:t>CANTIDAD</w:t>
            </w:r>
          </w:p>
        </w:tc>
      </w:tr>
      <w:tr w:rsidR="00440053" w:rsidTr="0050104D">
        <w:trPr>
          <w:trHeight w:val="345"/>
        </w:trPr>
        <w:tc>
          <w:tcPr>
            <w:tcW w:w="1655" w:type="dxa"/>
            <w:vMerge w:val="restart"/>
            <w:tcBorders>
              <w:top w:val="single" w:sz="6" w:space="0" w:color="CCCCCC"/>
              <w:left w:val="single" w:sz="6" w:space="0" w:color="000000"/>
              <w:bottom w:val="single" w:sz="6" w:space="0" w:color="000000"/>
              <w:right w:val="single" w:sz="6" w:space="0" w:color="000000"/>
            </w:tcBorders>
            <w:shd w:val="clear" w:color="auto" w:fill="203764"/>
            <w:tcMar>
              <w:top w:w="40" w:type="dxa"/>
              <w:left w:w="40" w:type="dxa"/>
              <w:bottom w:w="40" w:type="dxa"/>
              <w:right w:w="40" w:type="dxa"/>
            </w:tcMar>
            <w:vAlign w:val="center"/>
          </w:tcPr>
          <w:p w:rsidR="00440053" w:rsidRDefault="00440053" w:rsidP="0050104D">
            <w:pPr>
              <w:widowControl w:val="0"/>
              <w:jc w:val="center"/>
              <w:rPr>
                <w:rFonts w:ascii="Calibri" w:eastAsia="Calibri" w:hAnsi="Calibri" w:cs="Calibri"/>
                <w:b/>
                <w:color w:val="FFFFFF"/>
                <w:sz w:val="28"/>
                <w:szCs w:val="28"/>
              </w:rPr>
            </w:pPr>
            <w:r>
              <w:rPr>
                <w:rFonts w:ascii="Calibri" w:eastAsia="Calibri" w:hAnsi="Calibri" w:cs="Calibri"/>
                <w:b/>
                <w:color w:val="FFFFFF"/>
                <w:sz w:val="28"/>
                <w:szCs w:val="28"/>
              </w:rPr>
              <w:t>KIT # 1</w:t>
            </w:r>
          </w:p>
        </w:tc>
        <w:tc>
          <w:tcPr>
            <w:tcW w:w="2092" w:type="dxa"/>
            <w:vMerge w:val="restart"/>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rsidR="00440053" w:rsidRDefault="00440053" w:rsidP="0050104D">
            <w:pPr>
              <w:widowControl w:val="0"/>
              <w:jc w:val="center"/>
              <w:rPr>
                <w:rFonts w:ascii="Calibri" w:eastAsia="Calibri" w:hAnsi="Calibri" w:cs="Calibri"/>
              </w:rPr>
            </w:pPr>
            <w:r>
              <w:rPr>
                <w:rFonts w:ascii="Calibri" w:eastAsia="Calibri" w:hAnsi="Calibri" w:cs="Calibri"/>
              </w:rPr>
              <w:t>ADMINISTRATIVO</w:t>
            </w:r>
          </w:p>
        </w:tc>
        <w:tc>
          <w:tcPr>
            <w:tcW w:w="3695"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rPr>
                <w:sz w:val="20"/>
              </w:rPr>
            </w:pPr>
            <w:r>
              <w:rPr>
                <w:rFonts w:ascii="Calibri" w:eastAsia="Calibri" w:hAnsi="Calibri" w:cs="Calibri"/>
              </w:rPr>
              <w:t>TAPABOCAS DE DOTACIÓN (LAVABLES)</w:t>
            </w:r>
          </w:p>
        </w:tc>
        <w:tc>
          <w:tcPr>
            <w:tcW w:w="1324"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jc w:val="center"/>
              <w:rPr>
                <w:sz w:val="20"/>
              </w:rPr>
            </w:pPr>
            <w:r>
              <w:rPr>
                <w:rFonts w:ascii="Calibri" w:eastAsia="Calibri" w:hAnsi="Calibri" w:cs="Calibri"/>
              </w:rPr>
              <w:t>2</w:t>
            </w:r>
          </w:p>
        </w:tc>
      </w:tr>
      <w:tr w:rsidR="00440053" w:rsidTr="0050104D">
        <w:trPr>
          <w:trHeight w:val="615"/>
        </w:trPr>
        <w:tc>
          <w:tcPr>
            <w:tcW w:w="1655"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2092"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3695"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rPr>
                <w:rFonts w:ascii="Calibri" w:eastAsia="Calibri" w:hAnsi="Calibri" w:cs="Calibri"/>
              </w:rPr>
            </w:pPr>
            <w:r>
              <w:rPr>
                <w:rFonts w:ascii="Calibri" w:eastAsia="Calibri" w:hAnsi="Calibri" w:cs="Calibri"/>
              </w:rPr>
              <w:t>GUANTES DE NITRILO</w:t>
            </w:r>
          </w:p>
          <w:p w:rsidR="00440053" w:rsidRDefault="00440053" w:rsidP="0050104D">
            <w:pPr>
              <w:widowControl w:val="0"/>
              <w:rPr>
                <w:sz w:val="20"/>
              </w:rPr>
            </w:pPr>
            <w:r>
              <w:rPr>
                <w:rFonts w:ascii="Calibri" w:eastAsia="Calibri" w:hAnsi="Calibri" w:cs="Calibri"/>
              </w:rPr>
              <w:t>(Caja x100 unidades)</w:t>
            </w:r>
          </w:p>
        </w:tc>
        <w:tc>
          <w:tcPr>
            <w:tcW w:w="1324"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jc w:val="center"/>
              <w:rPr>
                <w:sz w:val="20"/>
              </w:rPr>
            </w:pPr>
            <w:r>
              <w:rPr>
                <w:rFonts w:ascii="Calibri" w:eastAsia="Calibri" w:hAnsi="Calibri" w:cs="Calibri"/>
              </w:rPr>
              <w:t>1</w:t>
            </w:r>
          </w:p>
        </w:tc>
      </w:tr>
      <w:tr w:rsidR="00440053" w:rsidTr="0050104D">
        <w:trPr>
          <w:trHeight w:val="345"/>
        </w:trPr>
        <w:tc>
          <w:tcPr>
            <w:tcW w:w="1655" w:type="dxa"/>
            <w:vMerge w:val="restart"/>
            <w:tcBorders>
              <w:top w:val="single" w:sz="6" w:space="0" w:color="CCCCCC"/>
              <w:left w:val="single" w:sz="6" w:space="0" w:color="000000"/>
              <w:bottom w:val="single" w:sz="6" w:space="0" w:color="000000"/>
              <w:right w:val="single" w:sz="6" w:space="0" w:color="000000"/>
            </w:tcBorders>
            <w:shd w:val="clear" w:color="auto" w:fill="203764"/>
            <w:tcMar>
              <w:top w:w="40" w:type="dxa"/>
              <w:left w:w="40" w:type="dxa"/>
              <w:bottom w:w="40" w:type="dxa"/>
              <w:right w:w="40" w:type="dxa"/>
            </w:tcMar>
            <w:vAlign w:val="center"/>
          </w:tcPr>
          <w:p w:rsidR="00440053" w:rsidRDefault="00440053" w:rsidP="0050104D">
            <w:pPr>
              <w:widowControl w:val="0"/>
              <w:jc w:val="center"/>
              <w:rPr>
                <w:rFonts w:ascii="Calibri" w:eastAsia="Calibri" w:hAnsi="Calibri" w:cs="Calibri"/>
                <w:b/>
                <w:color w:val="FFFFFF"/>
                <w:sz w:val="28"/>
                <w:szCs w:val="28"/>
              </w:rPr>
            </w:pPr>
            <w:r>
              <w:rPr>
                <w:rFonts w:ascii="Calibri" w:eastAsia="Calibri" w:hAnsi="Calibri" w:cs="Calibri"/>
                <w:b/>
                <w:color w:val="FFFFFF"/>
                <w:sz w:val="28"/>
                <w:szCs w:val="28"/>
              </w:rPr>
              <w:t>KIT # 2</w:t>
            </w:r>
          </w:p>
        </w:tc>
        <w:tc>
          <w:tcPr>
            <w:tcW w:w="2092" w:type="dxa"/>
            <w:vMerge w:val="restart"/>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rsidR="00440053" w:rsidRDefault="00440053" w:rsidP="0050104D">
            <w:pPr>
              <w:widowControl w:val="0"/>
              <w:jc w:val="center"/>
              <w:rPr>
                <w:rFonts w:ascii="Calibri" w:eastAsia="Calibri" w:hAnsi="Calibri" w:cs="Calibri"/>
              </w:rPr>
            </w:pPr>
            <w:r>
              <w:rPr>
                <w:rFonts w:ascii="Calibri" w:eastAsia="Calibri" w:hAnsi="Calibri" w:cs="Calibri"/>
              </w:rPr>
              <w:t>SIN RIESGO DIRECTO</w:t>
            </w:r>
          </w:p>
          <w:p w:rsidR="00440053" w:rsidRDefault="00440053" w:rsidP="0050104D">
            <w:pPr>
              <w:widowControl w:val="0"/>
              <w:jc w:val="center"/>
              <w:rPr>
                <w:rFonts w:ascii="Calibri" w:eastAsia="Calibri" w:hAnsi="Calibri" w:cs="Calibri"/>
              </w:rPr>
            </w:pPr>
            <w:r>
              <w:rPr>
                <w:rFonts w:ascii="Calibri" w:eastAsia="Calibri" w:hAnsi="Calibri" w:cs="Calibri"/>
              </w:rPr>
              <w:lastRenderedPageBreak/>
              <w:t>(CCV sin contacto PPL)</w:t>
            </w:r>
          </w:p>
          <w:p w:rsidR="00440053" w:rsidRDefault="00440053" w:rsidP="0050104D">
            <w:pPr>
              <w:widowControl w:val="0"/>
              <w:jc w:val="center"/>
              <w:rPr>
                <w:rFonts w:ascii="Calibri" w:eastAsia="Calibri" w:hAnsi="Calibri" w:cs="Calibri"/>
              </w:rPr>
            </w:pPr>
            <w:r>
              <w:rPr>
                <w:rFonts w:ascii="Calibri" w:eastAsia="Calibri" w:hAnsi="Calibri" w:cs="Calibri"/>
              </w:rPr>
              <w:t>(Auxiliares)</w:t>
            </w:r>
          </w:p>
        </w:tc>
        <w:tc>
          <w:tcPr>
            <w:tcW w:w="3695"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rPr>
                <w:sz w:val="20"/>
              </w:rPr>
            </w:pPr>
            <w:r>
              <w:rPr>
                <w:rFonts w:ascii="Calibri" w:eastAsia="Calibri" w:hAnsi="Calibri" w:cs="Calibri"/>
              </w:rPr>
              <w:lastRenderedPageBreak/>
              <w:t>TAPABOCAS DE DOTACIÓN (LAVABLES)</w:t>
            </w:r>
          </w:p>
        </w:tc>
        <w:tc>
          <w:tcPr>
            <w:tcW w:w="1324"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jc w:val="center"/>
              <w:rPr>
                <w:sz w:val="20"/>
              </w:rPr>
            </w:pPr>
            <w:r>
              <w:rPr>
                <w:rFonts w:ascii="Calibri" w:eastAsia="Calibri" w:hAnsi="Calibri" w:cs="Calibri"/>
              </w:rPr>
              <w:t>5</w:t>
            </w:r>
          </w:p>
        </w:tc>
      </w:tr>
      <w:tr w:rsidR="00440053" w:rsidTr="0050104D">
        <w:trPr>
          <w:trHeight w:val="345"/>
        </w:trPr>
        <w:tc>
          <w:tcPr>
            <w:tcW w:w="1655"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2092"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3695"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rPr>
                <w:sz w:val="20"/>
              </w:rPr>
            </w:pPr>
            <w:r>
              <w:rPr>
                <w:rFonts w:ascii="Calibri" w:eastAsia="Calibri" w:hAnsi="Calibri" w:cs="Calibri"/>
              </w:rPr>
              <w:t>RESPIRADOR N-95</w:t>
            </w:r>
          </w:p>
        </w:tc>
        <w:tc>
          <w:tcPr>
            <w:tcW w:w="1324"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jc w:val="center"/>
              <w:rPr>
                <w:sz w:val="20"/>
              </w:rPr>
            </w:pPr>
            <w:r>
              <w:rPr>
                <w:rFonts w:ascii="Calibri" w:eastAsia="Calibri" w:hAnsi="Calibri" w:cs="Calibri"/>
              </w:rPr>
              <w:t>4</w:t>
            </w:r>
          </w:p>
        </w:tc>
      </w:tr>
      <w:tr w:rsidR="00440053" w:rsidTr="0050104D">
        <w:trPr>
          <w:trHeight w:val="615"/>
        </w:trPr>
        <w:tc>
          <w:tcPr>
            <w:tcW w:w="1655"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2092"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3695"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rPr>
                <w:rFonts w:ascii="Calibri" w:eastAsia="Calibri" w:hAnsi="Calibri" w:cs="Calibri"/>
              </w:rPr>
            </w:pPr>
            <w:r>
              <w:rPr>
                <w:rFonts w:ascii="Calibri" w:eastAsia="Calibri" w:hAnsi="Calibri" w:cs="Calibri"/>
              </w:rPr>
              <w:t>GUANTES DE NITRILO</w:t>
            </w:r>
          </w:p>
          <w:p w:rsidR="00440053" w:rsidRDefault="00440053" w:rsidP="0050104D">
            <w:pPr>
              <w:widowControl w:val="0"/>
              <w:rPr>
                <w:sz w:val="20"/>
              </w:rPr>
            </w:pPr>
            <w:r>
              <w:rPr>
                <w:rFonts w:ascii="Calibri" w:eastAsia="Calibri" w:hAnsi="Calibri" w:cs="Calibri"/>
              </w:rPr>
              <w:t>(Caja x100 unidades)</w:t>
            </w:r>
          </w:p>
        </w:tc>
        <w:tc>
          <w:tcPr>
            <w:tcW w:w="1324"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jc w:val="center"/>
              <w:rPr>
                <w:sz w:val="20"/>
              </w:rPr>
            </w:pPr>
            <w:r>
              <w:rPr>
                <w:rFonts w:ascii="Calibri" w:eastAsia="Calibri" w:hAnsi="Calibri" w:cs="Calibri"/>
              </w:rPr>
              <w:t>1</w:t>
            </w:r>
          </w:p>
        </w:tc>
      </w:tr>
      <w:tr w:rsidR="00440053" w:rsidTr="0050104D">
        <w:trPr>
          <w:trHeight w:val="345"/>
        </w:trPr>
        <w:tc>
          <w:tcPr>
            <w:tcW w:w="1655" w:type="dxa"/>
            <w:vMerge w:val="restart"/>
            <w:tcBorders>
              <w:top w:val="single" w:sz="6" w:space="0" w:color="CCCCCC"/>
              <w:left w:val="single" w:sz="6" w:space="0" w:color="000000"/>
              <w:bottom w:val="single" w:sz="6" w:space="0" w:color="000000"/>
              <w:right w:val="single" w:sz="6" w:space="0" w:color="000000"/>
            </w:tcBorders>
            <w:shd w:val="clear" w:color="auto" w:fill="203764"/>
            <w:tcMar>
              <w:top w:w="40" w:type="dxa"/>
              <w:left w:w="40" w:type="dxa"/>
              <w:bottom w:w="40" w:type="dxa"/>
              <w:right w:w="40" w:type="dxa"/>
            </w:tcMar>
            <w:vAlign w:val="center"/>
          </w:tcPr>
          <w:p w:rsidR="00440053" w:rsidRDefault="00440053" w:rsidP="0050104D">
            <w:pPr>
              <w:widowControl w:val="0"/>
              <w:jc w:val="center"/>
              <w:rPr>
                <w:rFonts w:ascii="Calibri" w:eastAsia="Calibri" w:hAnsi="Calibri" w:cs="Calibri"/>
                <w:b/>
                <w:color w:val="FFFFFF"/>
                <w:sz w:val="28"/>
                <w:szCs w:val="28"/>
              </w:rPr>
            </w:pPr>
            <w:r>
              <w:rPr>
                <w:rFonts w:ascii="Calibri" w:eastAsia="Calibri" w:hAnsi="Calibri" w:cs="Calibri"/>
                <w:b/>
                <w:color w:val="FFFFFF"/>
                <w:sz w:val="28"/>
                <w:szCs w:val="28"/>
              </w:rPr>
              <w:t>KIT # 3</w:t>
            </w:r>
          </w:p>
        </w:tc>
        <w:tc>
          <w:tcPr>
            <w:tcW w:w="2092" w:type="dxa"/>
            <w:vMerge w:val="restart"/>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rsidR="00440053" w:rsidRDefault="00440053" w:rsidP="0050104D">
            <w:pPr>
              <w:widowControl w:val="0"/>
              <w:jc w:val="center"/>
              <w:rPr>
                <w:rFonts w:ascii="Calibri" w:eastAsia="Calibri" w:hAnsi="Calibri" w:cs="Calibri"/>
              </w:rPr>
            </w:pPr>
            <w:r>
              <w:rPr>
                <w:rFonts w:ascii="Calibri" w:eastAsia="Calibri" w:hAnsi="Calibri" w:cs="Calibri"/>
              </w:rPr>
              <w:t>RIESGO MEDIO</w:t>
            </w:r>
          </w:p>
          <w:p w:rsidR="00440053" w:rsidRDefault="00440053" w:rsidP="0050104D">
            <w:pPr>
              <w:widowControl w:val="0"/>
              <w:jc w:val="center"/>
              <w:rPr>
                <w:rFonts w:ascii="Calibri" w:eastAsia="Calibri" w:hAnsi="Calibri" w:cs="Calibri"/>
              </w:rPr>
            </w:pPr>
            <w:r>
              <w:rPr>
                <w:rFonts w:ascii="Calibri" w:eastAsia="Calibri" w:hAnsi="Calibri" w:cs="Calibri"/>
              </w:rPr>
              <w:t>(Contacto P.P.L.)</w:t>
            </w:r>
          </w:p>
        </w:tc>
        <w:tc>
          <w:tcPr>
            <w:tcW w:w="3695"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rPr>
                <w:sz w:val="20"/>
              </w:rPr>
            </w:pPr>
            <w:r>
              <w:rPr>
                <w:rFonts w:ascii="Calibri" w:eastAsia="Calibri" w:hAnsi="Calibri" w:cs="Calibri"/>
              </w:rPr>
              <w:t>TAPABOCAS DE DOTACIÓN (LAVABLES)</w:t>
            </w:r>
          </w:p>
        </w:tc>
        <w:tc>
          <w:tcPr>
            <w:tcW w:w="1324"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jc w:val="center"/>
              <w:rPr>
                <w:sz w:val="20"/>
              </w:rPr>
            </w:pPr>
            <w:r>
              <w:rPr>
                <w:rFonts w:ascii="Calibri" w:eastAsia="Calibri" w:hAnsi="Calibri" w:cs="Calibri"/>
              </w:rPr>
              <w:t>5</w:t>
            </w:r>
          </w:p>
        </w:tc>
      </w:tr>
      <w:tr w:rsidR="00440053" w:rsidTr="0050104D">
        <w:trPr>
          <w:trHeight w:val="345"/>
        </w:trPr>
        <w:tc>
          <w:tcPr>
            <w:tcW w:w="1655"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2092"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3695"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rPr>
                <w:sz w:val="20"/>
              </w:rPr>
            </w:pPr>
            <w:r>
              <w:rPr>
                <w:rFonts w:ascii="Calibri" w:eastAsia="Calibri" w:hAnsi="Calibri" w:cs="Calibri"/>
              </w:rPr>
              <w:t>RESPIRADOR N-95</w:t>
            </w:r>
          </w:p>
        </w:tc>
        <w:tc>
          <w:tcPr>
            <w:tcW w:w="1324"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jc w:val="center"/>
              <w:rPr>
                <w:sz w:val="20"/>
              </w:rPr>
            </w:pPr>
            <w:r>
              <w:rPr>
                <w:rFonts w:ascii="Calibri" w:eastAsia="Calibri" w:hAnsi="Calibri" w:cs="Calibri"/>
              </w:rPr>
              <w:t>4</w:t>
            </w:r>
          </w:p>
        </w:tc>
      </w:tr>
      <w:tr w:rsidR="00440053" w:rsidTr="0050104D">
        <w:trPr>
          <w:trHeight w:val="345"/>
        </w:trPr>
        <w:tc>
          <w:tcPr>
            <w:tcW w:w="1655"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2092"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3695"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rPr>
                <w:sz w:val="20"/>
              </w:rPr>
            </w:pPr>
            <w:r>
              <w:rPr>
                <w:rFonts w:ascii="Calibri" w:eastAsia="Calibri" w:hAnsi="Calibri" w:cs="Calibri"/>
              </w:rPr>
              <w:t>OVEROL ANTIFLUIDOS</w:t>
            </w:r>
          </w:p>
        </w:tc>
        <w:tc>
          <w:tcPr>
            <w:tcW w:w="1324"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jc w:val="center"/>
              <w:rPr>
                <w:sz w:val="20"/>
              </w:rPr>
            </w:pPr>
            <w:r>
              <w:rPr>
                <w:rFonts w:ascii="Calibri" w:eastAsia="Calibri" w:hAnsi="Calibri" w:cs="Calibri"/>
              </w:rPr>
              <w:t>1</w:t>
            </w:r>
          </w:p>
        </w:tc>
      </w:tr>
      <w:tr w:rsidR="00440053" w:rsidTr="0050104D">
        <w:trPr>
          <w:trHeight w:val="345"/>
        </w:trPr>
        <w:tc>
          <w:tcPr>
            <w:tcW w:w="1655"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2092"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3695"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rPr>
                <w:sz w:val="20"/>
              </w:rPr>
            </w:pPr>
            <w:r>
              <w:rPr>
                <w:rFonts w:ascii="Calibri" w:eastAsia="Calibri" w:hAnsi="Calibri" w:cs="Calibri"/>
              </w:rPr>
              <w:t>MONOGAFAS DE PROTECCIÓN</w:t>
            </w:r>
          </w:p>
        </w:tc>
        <w:tc>
          <w:tcPr>
            <w:tcW w:w="1324"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jc w:val="center"/>
              <w:rPr>
                <w:sz w:val="20"/>
              </w:rPr>
            </w:pPr>
            <w:r>
              <w:rPr>
                <w:rFonts w:ascii="Calibri" w:eastAsia="Calibri" w:hAnsi="Calibri" w:cs="Calibri"/>
              </w:rPr>
              <w:t>1</w:t>
            </w:r>
          </w:p>
        </w:tc>
      </w:tr>
      <w:tr w:rsidR="00440053" w:rsidTr="0050104D">
        <w:trPr>
          <w:trHeight w:val="615"/>
        </w:trPr>
        <w:tc>
          <w:tcPr>
            <w:tcW w:w="1655"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2092"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3695"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rPr>
                <w:rFonts w:ascii="Calibri" w:eastAsia="Calibri" w:hAnsi="Calibri" w:cs="Calibri"/>
              </w:rPr>
            </w:pPr>
            <w:r>
              <w:rPr>
                <w:rFonts w:ascii="Calibri" w:eastAsia="Calibri" w:hAnsi="Calibri" w:cs="Calibri"/>
              </w:rPr>
              <w:t>GUANTES DE NITRILO</w:t>
            </w:r>
          </w:p>
          <w:p w:rsidR="00440053" w:rsidRDefault="00440053" w:rsidP="0050104D">
            <w:pPr>
              <w:widowControl w:val="0"/>
              <w:rPr>
                <w:sz w:val="20"/>
              </w:rPr>
            </w:pPr>
            <w:r>
              <w:rPr>
                <w:rFonts w:ascii="Calibri" w:eastAsia="Calibri" w:hAnsi="Calibri" w:cs="Calibri"/>
              </w:rPr>
              <w:t>(Caja x100 unidades)</w:t>
            </w:r>
          </w:p>
        </w:tc>
        <w:tc>
          <w:tcPr>
            <w:tcW w:w="1324"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jc w:val="center"/>
              <w:rPr>
                <w:sz w:val="20"/>
              </w:rPr>
            </w:pPr>
            <w:r>
              <w:rPr>
                <w:rFonts w:ascii="Calibri" w:eastAsia="Calibri" w:hAnsi="Calibri" w:cs="Calibri"/>
              </w:rPr>
              <w:t>1</w:t>
            </w:r>
          </w:p>
        </w:tc>
      </w:tr>
      <w:tr w:rsidR="00440053" w:rsidTr="0050104D">
        <w:trPr>
          <w:trHeight w:val="345"/>
        </w:trPr>
        <w:tc>
          <w:tcPr>
            <w:tcW w:w="1655" w:type="dxa"/>
            <w:vMerge w:val="restart"/>
            <w:tcBorders>
              <w:top w:val="single" w:sz="6" w:space="0" w:color="CCCCCC"/>
              <w:left w:val="single" w:sz="6" w:space="0" w:color="000000"/>
              <w:bottom w:val="single" w:sz="6" w:space="0" w:color="000000"/>
              <w:right w:val="single" w:sz="6" w:space="0" w:color="000000"/>
            </w:tcBorders>
            <w:shd w:val="clear" w:color="auto" w:fill="203764"/>
            <w:tcMar>
              <w:top w:w="40" w:type="dxa"/>
              <w:left w:w="40" w:type="dxa"/>
              <w:bottom w:w="40" w:type="dxa"/>
              <w:right w:w="40" w:type="dxa"/>
            </w:tcMar>
            <w:vAlign w:val="center"/>
          </w:tcPr>
          <w:p w:rsidR="00440053" w:rsidRDefault="00440053" w:rsidP="0050104D">
            <w:pPr>
              <w:widowControl w:val="0"/>
              <w:jc w:val="center"/>
              <w:rPr>
                <w:rFonts w:ascii="Calibri" w:eastAsia="Calibri" w:hAnsi="Calibri" w:cs="Calibri"/>
                <w:b/>
                <w:color w:val="FFFFFF"/>
                <w:sz w:val="28"/>
                <w:szCs w:val="28"/>
              </w:rPr>
            </w:pPr>
            <w:r>
              <w:rPr>
                <w:rFonts w:ascii="Calibri" w:eastAsia="Calibri" w:hAnsi="Calibri" w:cs="Calibri"/>
                <w:b/>
                <w:color w:val="FFFFFF"/>
                <w:sz w:val="28"/>
                <w:szCs w:val="28"/>
              </w:rPr>
              <w:t>KIT # 4</w:t>
            </w:r>
          </w:p>
        </w:tc>
        <w:tc>
          <w:tcPr>
            <w:tcW w:w="2092" w:type="dxa"/>
            <w:vMerge w:val="restart"/>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rsidR="00440053" w:rsidRDefault="00440053" w:rsidP="0050104D">
            <w:pPr>
              <w:widowControl w:val="0"/>
              <w:jc w:val="center"/>
              <w:rPr>
                <w:rFonts w:ascii="Calibri" w:eastAsia="Calibri" w:hAnsi="Calibri" w:cs="Calibri"/>
              </w:rPr>
            </w:pPr>
            <w:r>
              <w:rPr>
                <w:rFonts w:ascii="Calibri" w:eastAsia="Calibri" w:hAnsi="Calibri" w:cs="Calibri"/>
              </w:rPr>
              <w:t>RIESGO ALTO</w:t>
            </w:r>
          </w:p>
          <w:p w:rsidR="00440053" w:rsidRDefault="00440053" w:rsidP="0050104D">
            <w:pPr>
              <w:widowControl w:val="0"/>
              <w:jc w:val="center"/>
              <w:rPr>
                <w:rFonts w:ascii="Calibri" w:eastAsia="Calibri" w:hAnsi="Calibri" w:cs="Calibri"/>
              </w:rPr>
            </w:pPr>
            <w:r>
              <w:rPr>
                <w:rFonts w:ascii="Calibri" w:eastAsia="Calibri" w:hAnsi="Calibri" w:cs="Calibri"/>
              </w:rPr>
              <w:t>(Hospital, remisiones, casos confirmados, etc.)</w:t>
            </w:r>
          </w:p>
        </w:tc>
        <w:tc>
          <w:tcPr>
            <w:tcW w:w="3695"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rPr>
                <w:sz w:val="20"/>
              </w:rPr>
            </w:pPr>
            <w:r>
              <w:rPr>
                <w:rFonts w:ascii="Calibri" w:eastAsia="Calibri" w:hAnsi="Calibri" w:cs="Calibri"/>
              </w:rPr>
              <w:t>TAPABOCAS DE DOTACIÓN (LAVABLES)</w:t>
            </w:r>
          </w:p>
        </w:tc>
        <w:tc>
          <w:tcPr>
            <w:tcW w:w="1324"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jc w:val="center"/>
              <w:rPr>
                <w:sz w:val="20"/>
              </w:rPr>
            </w:pPr>
            <w:r>
              <w:rPr>
                <w:rFonts w:ascii="Calibri" w:eastAsia="Calibri" w:hAnsi="Calibri" w:cs="Calibri"/>
              </w:rPr>
              <w:t>5</w:t>
            </w:r>
          </w:p>
        </w:tc>
      </w:tr>
      <w:tr w:rsidR="00440053" w:rsidTr="0050104D">
        <w:trPr>
          <w:trHeight w:val="345"/>
        </w:trPr>
        <w:tc>
          <w:tcPr>
            <w:tcW w:w="1655"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2092"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3695"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rPr>
                <w:sz w:val="20"/>
              </w:rPr>
            </w:pPr>
            <w:r>
              <w:rPr>
                <w:rFonts w:ascii="Calibri" w:eastAsia="Calibri" w:hAnsi="Calibri" w:cs="Calibri"/>
              </w:rPr>
              <w:t>RESPIRADOR N-95</w:t>
            </w:r>
          </w:p>
        </w:tc>
        <w:tc>
          <w:tcPr>
            <w:tcW w:w="1324"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jc w:val="center"/>
              <w:rPr>
                <w:sz w:val="20"/>
              </w:rPr>
            </w:pPr>
            <w:r>
              <w:rPr>
                <w:rFonts w:ascii="Calibri" w:eastAsia="Calibri" w:hAnsi="Calibri" w:cs="Calibri"/>
              </w:rPr>
              <w:t>5</w:t>
            </w:r>
          </w:p>
        </w:tc>
      </w:tr>
      <w:tr w:rsidR="00440053" w:rsidTr="0050104D">
        <w:trPr>
          <w:trHeight w:val="345"/>
        </w:trPr>
        <w:tc>
          <w:tcPr>
            <w:tcW w:w="1655"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2092"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3695"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rPr>
                <w:sz w:val="20"/>
              </w:rPr>
            </w:pPr>
            <w:r>
              <w:rPr>
                <w:rFonts w:ascii="Calibri" w:eastAsia="Calibri" w:hAnsi="Calibri" w:cs="Calibri"/>
              </w:rPr>
              <w:t>OVEROL ANTIFLUIDOS</w:t>
            </w:r>
          </w:p>
        </w:tc>
        <w:tc>
          <w:tcPr>
            <w:tcW w:w="1324"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jc w:val="center"/>
              <w:rPr>
                <w:sz w:val="20"/>
              </w:rPr>
            </w:pPr>
            <w:r>
              <w:rPr>
                <w:rFonts w:ascii="Calibri" w:eastAsia="Calibri" w:hAnsi="Calibri" w:cs="Calibri"/>
              </w:rPr>
              <w:t>2</w:t>
            </w:r>
          </w:p>
        </w:tc>
      </w:tr>
      <w:tr w:rsidR="00440053" w:rsidTr="0050104D">
        <w:trPr>
          <w:trHeight w:val="345"/>
        </w:trPr>
        <w:tc>
          <w:tcPr>
            <w:tcW w:w="1655"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2092"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3695"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rPr>
                <w:sz w:val="20"/>
              </w:rPr>
            </w:pPr>
            <w:r>
              <w:rPr>
                <w:rFonts w:ascii="Calibri" w:eastAsia="Calibri" w:hAnsi="Calibri" w:cs="Calibri"/>
              </w:rPr>
              <w:t>MONOGAFAS DE PROTECCIÓN</w:t>
            </w:r>
          </w:p>
        </w:tc>
        <w:tc>
          <w:tcPr>
            <w:tcW w:w="1324"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jc w:val="center"/>
              <w:rPr>
                <w:sz w:val="20"/>
              </w:rPr>
            </w:pPr>
            <w:r>
              <w:rPr>
                <w:rFonts w:ascii="Calibri" w:eastAsia="Calibri" w:hAnsi="Calibri" w:cs="Calibri"/>
              </w:rPr>
              <w:t>1</w:t>
            </w:r>
          </w:p>
        </w:tc>
      </w:tr>
      <w:tr w:rsidR="00440053" w:rsidTr="0050104D">
        <w:trPr>
          <w:trHeight w:val="615"/>
        </w:trPr>
        <w:tc>
          <w:tcPr>
            <w:tcW w:w="1655"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2092"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440053" w:rsidRDefault="00440053" w:rsidP="0050104D">
            <w:pPr>
              <w:widowControl w:val="0"/>
              <w:rPr>
                <w:sz w:val="20"/>
              </w:rPr>
            </w:pPr>
          </w:p>
        </w:tc>
        <w:tc>
          <w:tcPr>
            <w:tcW w:w="3695"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rPr>
                <w:rFonts w:ascii="Calibri" w:eastAsia="Calibri" w:hAnsi="Calibri" w:cs="Calibri"/>
              </w:rPr>
            </w:pPr>
            <w:r>
              <w:rPr>
                <w:rFonts w:ascii="Calibri" w:eastAsia="Calibri" w:hAnsi="Calibri" w:cs="Calibri"/>
              </w:rPr>
              <w:t>GUANTES DE NITRILO</w:t>
            </w:r>
          </w:p>
          <w:p w:rsidR="00440053" w:rsidRDefault="00440053" w:rsidP="0050104D">
            <w:pPr>
              <w:widowControl w:val="0"/>
              <w:rPr>
                <w:sz w:val="20"/>
              </w:rPr>
            </w:pPr>
            <w:r>
              <w:rPr>
                <w:rFonts w:ascii="Calibri" w:eastAsia="Calibri" w:hAnsi="Calibri" w:cs="Calibri"/>
              </w:rPr>
              <w:t>(Caja x100 unidades)</w:t>
            </w:r>
          </w:p>
        </w:tc>
        <w:tc>
          <w:tcPr>
            <w:tcW w:w="1324" w:type="dxa"/>
            <w:tcBorders>
              <w:top w:val="single" w:sz="6" w:space="0" w:color="CCCCCC"/>
              <w:left w:val="single" w:sz="6" w:space="0" w:color="CCCCCC"/>
              <w:bottom w:val="single" w:sz="6" w:space="0" w:color="000000"/>
              <w:right w:val="single" w:sz="6" w:space="0" w:color="000000"/>
            </w:tcBorders>
            <w:shd w:val="clear" w:color="auto" w:fill="D9E1F2"/>
            <w:tcMar>
              <w:top w:w="40" w:type="dxa"/>
              <w:left w:w="40" w:type="dxa"/>
              <w:bottom w:w="40" w:type="dxa"/>
              <w:right w:w="40" w:type="dxa"/>
            </w:tcMar>
            <w:vAlign w:val="center"/>
          </w:tcPr>
          <w:p w:rsidR="00440053" w:rsidRDefault="00440053" w:rsidP="0050104D">
            <w:pPr>
              <w:widowControl w:val="0"/>
              <w:jc w:val="center"/>
              <w:rPr>
                <w:sz w:val="20"/>
              </w:rPr>
            </w:pPr>
            <w:r>
              <w:rPr>
                <w:rFonts w:ascii="Calibri" w:eastAsia="Calibri" w:hAnsi="Calibri" w:cs="Calibri"/>
              </w:rPr>
              <w:t>1</w:t>
            </w:r>
          </w:p>
        </w:tc>
      </w:tr>
    </w:tbl>
    <w:p w:rsidR="00881728" w:rsidRPr="00EB3BF5" w:rsidRDefault="00881728" w:rsidP="00440053">
      <w:pPr>
        <w:pStyle w:val="Prrafodelista"/>
        <w:ind w:left="708"/>
        <w:rPr>
          <w:rFonts w:cs="Arial"/>
          <w:b/>
          <w:sz w:val="22"/>
          <w:szCs w:val="22"/>
        </w:rPr>
      </w:pPr>
      <w:r w:rsidRPr="00EB3BF5">
        <w:rPr>
          <w:rFonts w:cs="Arial"/>
          <w:b/>
          <w:sz w:val="22"/>
          <w:szCs w:val="22"/>
        </w:rPr>
        <w:t xml:space="preserve"> </w:t>
      </w:r>
    </w:p>
    <w:p w:rsidR="00B83462" w:rsidRPr="00EB3BF5" w:rsidRDefault="00B83462" w:rsidP="006B5606">
      <w:pPr>
        <w:rPr>
          <w:rFonts w:cs="Arial"/>
          <w:sz w:val="22"/>
          <w:szCs w:val="22"/>
          <w:lang w:val="es-ES"/>
        </w:rPr>
      </w:pPr>
    </w:p>
    <w:p w:rsidR="00C72680" w:rsidRPr="00EB3BF5" w:rsidRDefault="00C72680" w:rsidP="006B5606">
      <w:pPr>
        <w:rPr>
          <w:rFonts w:cs="Arial"/>
          <w:sz w:val="22"/>
          <w:szCs w:val="22"/>
          <w:lang w:val="es-ES"/>
        </w:rPr>
      </w:pPr>
      <w:r w:rsidRPr="00EB3BF5">
        <w:rPr>
          <w:rFonts w:cs="Arial"/>
          <w:sz w:val="22"/>
          <w:szCs w:val="22"/>
          <w:lang w:val="es-ES"/>
        </w:rPr>
        <w:t>Atentamente,</w:t>
      </w:r>
    </w:p>
    <w:p w:rsidR="00DF14A2" w:rsidRPr="00EB3BF5" w:rsidRDefault="00DF14A2" w:rsidP="006B5606">
      <w:pPr>
        <w:rPr>
          <w:rFonts w:cs="Arial"/>
          <w:sz w:val="22"/>
          <w:szCs w:val="22"/>
          <w:lang w:val="es-ES"/>
        </w:rPr>
      </w:pPr>
    </w:p>
    <w:p w:rsidR="00007CAD" w:rsidRDefault="00007CAD" w:rsidP="00C72680">
      <w:pPr>
        <w:spacing w:line="276" w:lineRule="auto"/>
        <w:rPr>
          <w:rFonts w:cs="Arial"/>
          <w:sz w:val="21"/>
          <w:szCs w:val="21"/>
          <w:lang w:val="es-ES"/>
        </w:rPr>
      </w:pPr>
    </w:p>
    <w:p w:rsidR="00BC5D4E" w:rsidRPr="004B787C" w:rsidRDefault="00BC5D4E" w:rsidP="00C72680">
      <w:pPr>
        <w:spacing w:line="276" w:lineRule="auto"/>
        <w:rPr>
          <w:rFonts w:cs="Arial"/>
          <w:sz w:val="21"/>
          <w:szCs w:val="21"/>
          <w:lang w:val="es-ES"/>
        </w:rPr>
      </w:pPr>
    </w:p>
    <w:p w:rsidR="00290599" w:rsidRPr="004B787C" w:rsidRDefault="00290599" w:rsidP="00C72680">
      <w:pPr>
        <w:spacing w:line="276" w:lineRule="auto"/>
        <w:rPr>
          <w:rFonts w:cs="Arial"/>
          <w:sz w:val="21"/>
          <w:szCs w:val="21"/>
          <w:lang w:val="es-ES"/>
        </w:rPr>
      </w:pPr>
    </w:p>
    <w:p w:rsidR="00236D93" w:rsidRPr="00EB3BF5" w:rsidRDefault="00EB3BF5" w:rsidP="00E5007A">
      <w:pPr>
        <w:pStyle w:val="Style1"/>
        <w:kinsoku w:val="0"/>
        <w:autoSpaceDE/>
        <w:autoSpaceDN/>
        <w:adjustRightInd/>
        <w:jc w:val="center"/>
        <w:rPr>
          <w:rFonts w:eastAsia="Times New Roman"/>
          <w:sz w:val="22"/>
          <w:szCs w:val="22"/>
          <w:lang w:val="es-ES" w:eastAsia="es-ES"/>
        </w:rPr>
      </w:pPr>
      <w:r w:rsidRPr="00EB3BF5">
        <w:rPr>
          <w:rFonts w:ascii="Arial" w:eastAsia="Times New Roman" w:hAnsi="Arial" w:cs="Arial"/>
          <w:sz w:val="22"/>
          <w:szCs w:val="22"/>
          <w:lang w:val="es-ES" w:eastAsia="es-ES"/>
        </w:rPr>
        <w:t>BG. NORBERTO MUJICA JAIME</w:t>
      </w:r>
    </w:p>
    <w:p w:rsidR="00236D93" w:rsidRPr="00EB3BF5" w:rsidRDefault="00EB3BF5" w:rsidP="00E5007A">
      <w:pPr>
        <w:pStyle w:val="Style1"/>
        <w:kinsoku w:val="0"/>
        <w:autoSpaceDE/>
        <w:autoSpaceDN/>
        <w:adjustRightInd/>
        <w:jc w:val="center"/>
        <w:rPr>
          <w:rFonts w:eastAsia="Times New Roman"/>
          <w:sz w:val="22"/>
          <w:szCs w:val="22"/>
          <w:lang w:val="es-ES" w:eastAsia="es-ES"/>
        </w:rPr>
      </w:pPr>
      <w:r w:rsidRPr="00EB3BF5">
        <w:rPr>
          <w:rFonts w:ascii="Arial" w:eastAsia="Times New Roman" w:hAnsi="Arial" w:cs="Arial"/>
          <w:b w:val="0"/>
          <w:sz w:val="22"/>
          <w:szCs w:val="22"/>
          <w:lang w:val="es-ES" w:eastAsia="es-ES"/>
        </w:rPr>
        <w:t>Director General INPEC</w:t>
      </w:r>
    </w:p>
    <w:p w:rsidR="003C6A64" w:rsidRPr="00EB3BF5" w:rsidRDefault="003C6A64" w:rsidP="00C72680">
      <w:pPr>
        <w:spacing w:line="276" w:lineRule="auto"/>
        <w:rPr>
          <w:rFonts w:cs="Arial"/>
          <w:sz w:val="22"/>
          <w:szCs w:val="22"/>
          <w:lang w:val="es-ES"/>
        </w:rPr>
      </w:pPr>
    </w:p>
    <w:p w:rsidR="007D6523" w:rsidRPr="00A93E48" w:rsidRDefault="007D6523" w:rsidP="00C72680">
      <w:pPr>
        <w:spacing w:line="276" w:lineRule="auto"/>
        <w:rPr>
          <w:rFonts w:eastAsiaTheme="minorHAnsi" w:cs="Arial"/>
          <w:sz w:val="22"/>
          <w:szCs w:val="22"/>
          <w:lang w:eastAsia="en-US"/>
        </w:rPr>
      </w:pPr>
    </w:p>
    <w:p w:rsidR="0011037D" w:rsidRPr="0011037D" w:rsidRDefault="00187173" w:rsidP="0011037D">
      <w:pPr>
        <w:tabs>
          <w:tab w:val="left" w:pos="993"/>
        </w:tabs>
        <w:jc w:val="left"/>
        <w:rPr>
          <w:rFonts w:cs="Arial"/>
          <w:bCs/>
          <w:color w:val="222222"/>
          <w:sz w:val="14"/>
          <w:szCs w:val="14"/>
          <w:shd w:val="clear" w:color="auto" w:fill="FFFFFF"/>
        </w:rPr>
      </w:pPr>
      <w:r>
        <w:rPr>
          <w:rFonts w:cs="Arial"/>
          <w:sz w:val="14"/>
          <w:szCs w:val="16"/>
          <w:lang w:val="es-ES"/>
        </w:rPr>
        <w:t>Revisado por:</w:t>
      </w:r>
      <w:r w:rsidR="0011037D">
        <w:rPr>
          <w:rFonts w:cs="Arial"/>
          <w:sz w:val="14"/>
          <w:szCs w:val="16"/>
          <w:lang w:val="es-ES"/>
        </w:rPr>
        <w:tab/>
      </w:r>
      <w:r w:rsidR="0011037D" w:rsidRPr="0011037D">
        <w:rPr>
          <w:rFonts w:cs="Arial"/>
          <w:bCs/>
          <w:color w:val="222222"/>
          <w:sz w:val="14"/>
          <w:szCs w:val="14"/>
          <w:shd w:val="clear" w:color="auto" w:fill="FFFFFF"/>
        </w:rPr>
        <w:t>TC</w:t>
      </w:r>
      <w:r w:rsidR="0011037D">
        <w:rPr>
          <w:rFonts w:cs="Arial"/>
          <w:bCs/>
          <w:color w:val="222222"/>
          <w:sz w:val="14"/>
          <w:szCs w:val="14"/>
          <w:shd w:val="clear" w:color="auto" w:fill="FFFFFF"/>
        </w:rPr>
        <w:t xml:space="preserve">. </w:t>
      </w:r>
      <w:r w:rsidR="0011037D" w:rsidRPr="0011037D">
        <w:rPr>
          <w:rFonts w:cs="Arial"/>
          <w:bCs/>
          <w:color w:val="222222"/>
          <w:sz w:val="14"/>
          <w:szCs w:val="14"/>
          <w:shd w:val="clear" w:color="auto" w:fill="FFFFFF"/>
        </w:rPr>
        <w:t>M</w:t>
      </w:r>
      <w:r w:rsidR="0011037D">
        <w:rPr>
          <w:rFonts w:cs="Arial"/>
          <w:bCs/>
          <w:color w:val="222222"/>
          <w:sz w:val="14"/>
          <w:szCs w:val="14"/>
          <w:shd w:val="clear" w:color="auto" w:fill="FFFFFF"/>
        </w:rPr>
        <w:t xml:space="preserve">anuel </w:t>
      </w:r>
      <w:r w:rsidR="0011037D" w:rsidRPr="0011037D">
        <w:rPr>
          <w:rFonts w:cs="Arial"/>
          <w:bCs/>
          <w:color w:val="222222"/>
          <w:sz w:val="14"/>
          <w:szCs w:val="14"/>
          <w:shd w:val="clear" w:color="auto" w:fill="FFFFFF"/>
        </w:rPr>
        <w:t>A</w:t>
      </w:r>
      <w:r w:rsidR="0011037D">
        <w:rPr>
          <w:rFonts w:cs="Arial"/>
          <w:bCs/>
          <w:color w:val="222222"/>
          <w:sz w:val="14"/>
          <w:szCs w:val="14"/>
          <w:shd w:val="clear" w:color="auto" w:fill="FFFFFF"/>
        </w:rPr>
        <w:t>rmando</w:t>
      </w:r>
      <w:r w:rsidR="0011037D" w:rsidRPr="0011037D">
        <w:rPr>
          <w:rFonts w:cs="Arial"/>
          <w:bCs/>
          <w:color w:val="222222"/>
          <w:sz w:val="14"/>
          <w:szCs w:val="14"/>
          <w:shd w:val="clear" w:color="auto" w:fill="FFFFFF"/>
        </w:rPr>
        <w:t xml:space="preserve"> Q</w:t>
      </w:r>
      <w:r w:rsidR="0011037D">
        <w:rPr>
          <w:rFonts w:cs="Arial"/>
          <w:bCs/>
          <w:color w:val="222222"/>
          <w:sz w:val="14"/>
          <w:szCs w:val="14"/>
          <w:shd w:val="clear" w:color="auto" w:fill="FFFFFF"/>
        </w:rPr>
        <w:t>uintero</w:t>
      </w:r>
      <w:r w:rsidR="0011037D" w:rsidRPr="0011037D">
        <w:rPr>
          <w:rFonts w:cs="Arial"/>
          <w:bCs/>
          <w:color w:val="222222"/>
          <w:sz w:val="14"/>
          <w:szCs w:val="14"/>
          <w:shd w:val="clear" w:color="auto" w:fill="FFFFFF"/>
        </w:rPr>
        <w:t xml:space="preserve"> M</w:t>
      </w:r>
      <w:r w:rsidR="0011037D">
        <w:rPr>
          <w:rFonts w:cs="Arial"/>
          <w:bCs/>
          <w:color w:val="222222"/>
          <w:sz w:val="14"/>
          <w:szCs w:val="14"/>
          <w:shd w:val="clear" w:color="auto" w:fill="FFFFFF"/>
        </w:rPr>
        <w:t>edina - DICUV</w:t>
      </w:r>
      <w:r w:rsidR="0011037D" w:rsidRPr="0011037D">
        <w:rPr>
          <w:rFonts w:cs="Arial"/>
          <w:bCs/>
          <w:color w:val="222222"/>
          <w:sz w:val="14"/>
          <w:szCs w:val="14"/>
          <w:shd w:val="clear" w:color="auto" w:fill="FFFFFF"/>
        </w:rPr>
        <w:t xml:space="preserve"> </w:t>
      </w:r>
    </w:p>
    <w:p w:rsidR="009B2C74" w:rsidRDefault="0011037D" w:rsidP="00B307A7">
      <w:pPr>
        <w:tabs>
          <w:tab w:val="left" w:pos="993"/>
        </w:tabs>
        <w:jc w:val="left"/>
        <w:rPr>
          <w:rFonts w:cs="Arial"/>
          <w:sz w:val="14"/>
          <w:szCs w:val="16"/>
        </w:rPr>
      </w:pPr>
      <w:r>
        <w:rPr>
          <w:rFonts w:cs="Arial"/>
          <w:color w:val="222222"/>
          <w:sz w:val="14"/>
          <w:szCs w:val="14"/>
          <w:shd w:val="clear" w:color="auto" w:fill="FFFFFF"/>
        </w:rPr>
        <w:tab/>
      </w:r>
      <w:r w:rsidR="009B2C74" w:rsidRPr="00520C70">
        <w:rPr>
          <w:rFonts w:cs="Arial"/>
          <w:color w:val="222222"/>
          <w:sz w:val="14"/>
          <w:szCs w:val="14"/>
          <w:shd w:val="clear" w:color="auto" w:fill="FFFFFF"/>
        </w:rPr>
        <w:t>Mayor </w:t>
      </w:r>
      <w:r w:rsidR="009B2C74" w:rsidRPr="00520C70">
        <w:rPr>
          <w:rFonts w:cs="Arial"/>
          <w:bCs/>
          <w:color w:val="222222"/>
          <w:sz w:val="14"/>
          <w:szCs w:val="14"/>
          <w:shd w:val="clear" w:color="auto" w:fill="FFFFFF"/>
        </w:rPr>
        <w:t xml:space="preserve">Tatiana </w:t>
      </w:r>
      <w:r w:rsidR="009B2C74" w:rsidRPr="0011037D">
        <w:rPr>
          <w:rFonts w:cs="Arial"/>
          <w:bCs/>
          <w:color w:val="222222"/>
          <w:sz w:val="14"/>
          <w:szCs w:val="14"/>
          <w:shd w:val="clear" w:color="auto" w:fill="FFFFFF"/>
        </w:rPr>
        <w:t>Sierra Botero -</w:t>
      </w:r>
      <w:r w:rsidR="009B2C74">
        <w:rPr>
          <w:rFonts w:cs="Arial"/>
          <w:b/>
          <w:bCs/>
          <w:color w:val="222222"/>
          <w:sz w:val="14"/>
          <w:szCs w:val="14"/>
          <w:shd w:val="clear" w:color="auto" w:fill="FFFFFF"/>
        </w:rPr>
        <w:t xml:space="preserve"> </w:t>
      </w:r>
      <w:r w:rsidR="009B2C74" w:rsidRPr="002D604D">
        <w:rPr>
          <w:rFonts w:cs="Arial"/>
          <w:bCs/>
          <w:color w:val="222222"/>
          <w:sz w:val="14"/>
          <w:szCs w:val="14"/>
          <w:shd w:val="clear" w:color="auto" w:fill="FFFFFF"/>
        </w:rPr>
        <w:t>OFAJU</w:t>
      </w:r>
      <w:r w:rsidR="009B2C74" w:rsidRPr="00E26055">
        <w:rPr>
          <w:rFonts w:cs="Arial"/>
          <w:sz w:val="14"/>
          <w:szCs w:val="16"/>
        </w:rPr>
        <w:t xml:space="preserve"> </w:t>
      </w:r>
    </w:p>
    <w:p w:rsidR="00462A3D" w:rsidRDefault="00462A3D" w:rsidP="00B307A7">
      <w:pPr>
        <w:tabs>
          <w:tab w:val="left" w:pos="993"/>
        </w:tabs>
        <w:jc w:val="left"/>
        <w:rPr>
          <w:rFonts w:cs="Arial"/>
          <w:sz w:val="14"/>
          <w:szCs w:val="16"/>
        </w:rPr>
      </w:pPr>
      <w:r>
        <w:rPr>
          <w:rFonts w:cs="Arial"/>
          <w:sz w:val="14"/>
          <w:szCs w:val="16"/>
        </w:rPr>
        <w:tab/>
        <w:t>Ing. Adriana Cetina Hernández - OFISI</w:t>
      </w:r>
    </w:p>
    <w:p w:rsidR="00B307A7" w:rsidRDefault="009B2C74" w:rsidP="00B307A7">
      <w:pPr>
        <w:tabs>
          <w:tab w:val="left" w:pos="993"/>
        </w:tabs>
        <w:jc w:val="left"/>
        <w:rPr>
          <w:rFonts w:cs="Arial"/>
          <w:sz w:val="14"/>
          <w:szCs w:val="16"/>
        </w:rPr>
      </w:pPr>
      <w:r>
        <w:rPr>
          <w:rFonts w:cs="Arial"/>
          <w:sz w:val="14"/>
          <w:szCs w:val="16"/>
        </w:rPr>
        <w:tab/>
      </w:r>
      <w:r w:rsidR="00967D2F">
        <w:rPr>
          <w:rFonts w:cs="Arial"/>
          <w:sz w:val="14"/>
          <w:szCs w:val="16"/>
        </w:rPr>
        <w:t xml:space="preserve">Dra. </w:t>
      </w:r>
      <w:r w:rsidR="00B307A7" w:rsidRPr="00E26055">
        <w:rPr>
          <w:rFonts w:cs="Arial"/>
          <w:sz w:val="14"/>
          <w:szCs w:val="16"/>
        </w:rPr>
        <w:t xml:space="preserve">Martha Isabel Gómez Mahecha </w:t>
      </w:r>
      <w:r w:rsidR="00471810">
        <w:rPr>
          <w:rFonts w:cs="Arial"/>
          <w:sz w:val="14"/>
          <w:szCs w:val="16"/>
        </w:rPr>
        <w:t>– SUB</w:t>
      </w:r>
      <w:r w:rsidR="002D604D">
        <w:rPr>
          <w:rFonts w:cs="Arial"/>
          <w:sz w:val="14"/>
          <w:szCs w:val="16"/>
        </w:rPr>
        <w:t>AS</w:t>
      </w:r>
    </w:p>
    <w:p w:rsidR="00EA2DC2" w:rsidRDefault="00967D2F" w:rsidP="009B2C74">
      <w:pPr>
        <w:tabs>
          <w:tab w:val="left" w:pos="993"/>
        </w:tabs>
        <w:jc w:val="left"/>
        <w:rPr>
          <w:rFonts w:cs="Arial"/>
          <w:sz w:val="14"/>
          <w:szCs w:val="16"/>
          <w:lang w:val="es-ES"/>
        </w:rPr>
      </w:pPr>
      <w:r>
        <w:rPr>
          <w:rFonts w:cs="Arial"/>
          <w:sz w:val="14"/>
          <w:szCs w:val="16"/>
        </w:rPr>
        <w:tab/>
      </w:r>
      <w:r w:rsidR="00187173">
        <w:rPr>
          <w:rFonts w:cs="Arial"/>
          <w:sz w:val="14"/>
          <w:szCs w:val="16"/>
          <w:lang w:val="es-ES"/>
        </w:rPr>
        <w:t>Érica</w:t>
      </w:r>
      <w:r w:rsidR="00A93E48">
        <w:rPr>
          <w:rFonts w:cs="Arial"/>
          <w:sz w:val="14"/>
          <w:szCs w:val="16"/>
          <w:lang w:val="es-ES"/>
        </w:rPr>
        <w:t xml:space="preserve"> Janeth Pérez Rodríguez</w:t>
      </w:r>
      <w:r w:rsidR="00B307A7">
        <w:rPr>
          <w:rFonts w:cs="Arial"/>
          <w:sz w:val="14"/>
          <w:szCs w:val="16"/>
          <w:lang w:val="es-ES"/>
        </w:rPr>
        <w:t xml:space="preserve"> – GRUES</w:t>
      </w:r>
    </w:p>
    <w:p w:rsidR="00752CBE" w:rsidRDefault="00752CBE" w:rsidP="009B2C74">
      <w:pPr>
        <w:tabs>
          <w:tab w:val="left" w:pos="993"/>
        </w:tabs>
        <w:jc w:val="left"/>
        <w:rPr>
          <w:rFonts w:cs="Arial"/>
          <w:sz w:val="14"/>
          <w:szCs w:val="16"/>
          <w:lang w:val="es-ES"/>
        </w:rPr>
      </w:pPr>
    </w:p>
    <w:p w:rsidR="00BC5D4E" w:rsidRDefault="00C72680" w:rsidP="00B307A7">
      <w:pPr>
        <w:tabs>
          <w:tab w:val="left" w:pos="993"/>
        </w:tabs>
        <w:autoSpaceDE w:val="0"/>
        <w:autoSpaceDN w:val="0"/>
        <w:adjustRightInd w:val="0"/>
        <w:rPr>
          <w:rFonts w:cs="Arial"/>
          <w:sz w:val="14"/>
          <w:szCs w:val="16"/>
          <w:lang w:val="es-ES"/>
        </w:rPr>
      </w:pPr>
      <w:r w:rsidRPr="00F267F2">
        <w:rPr>
          <w:rFonts w:cs="Arial"/>
          <w:sz w:val="14"/>
          <w:szCs w:val="16"/>
          <w:lang w:val="es-ES"/>
        </w:rPr>
        <w:t>Elaborado por</w:t>
      </w:r>
      <w:r w:rsidR="004E31FB">
        <w:rPr>
          <w:rFonts w:cs="Arial"/>
          <w:sz w:val="14"/>
          <w:szCs w:val="16"/>
          <w:lang w:val="es-ES"/>
        </w:rPr>
        <w:t xml:space="preserve">: </w:t>
      </w:r>
      <w:r w:rsidR="00187173">
        <w:rPr>
          <w:rFonts w:cs="Arial"/>
          <w:sz w:val="14"/>
          <w:szCs w:val="16"/>
          <w:lang w:val="es-ES"/>
        </w:rPr>
        <w:tab/>
      </w:r>
      <w:r w:rsidR="00A703EC">
        <w:rPr>
          <w:rFonts w:cs="Arial"/>
          <w:sz w:val="14"/>
          <w:szCs w:val="16"/>
          <w:lang w:val="es-ES"/>
        </w:rPr>
        <w:t>Érica Janeth Pérez Rodríguez – GRUES</w:t>
      </w:r>
    </w:p>
    <w:p w:rsidR="00C72680" w:rsidRPr="00627710" w:rsidRDefault="00C72680" w:rsidP="00BC5D4E">
      <w:pPr>
        <w:tabs>
          <w:tab w:val="left" w:pos="1276"/>
        </w:tabs>
        <w:autoSpaceDE w:val="0"/>
        <w:autoSpaceDN w:val="0"/>
        <w:adjustRightInd w:val="0"/>
        <w:rPr>
          <w:rFonts w:cs="Arial"/>
          <w:sz w:val="14"/>
          <w:szCs w:val="16"/>
          <w:lang w:val="es-ES"/>
        </w:rPr>
      </w:pPr>
      <w:r w:rsidRPr="00007CAD">
        <w:rPr>
          <w:rFonts w:cs="Arial"/>
          <w:sz w:val="14"/>
          <w:szCs w:val="16"/>
          <w:lang w:val="es-ES"/>
        </w:rPr>
        <w:t>Fecha de elaboración</w:t>
      </w:r>
      <w:r w:rsidR="00BC5D4E" w:rsidRPr="00007CAD">
        <w:rPr>
          <w:rFonts w:cs="Arial"/>
          <w:sz w:val="14"/>
          <w:szCs w:val="16"/>
          <w:lang w:val="es-ES"/>
        </w:rPr>
        <w:t>:</w:t>
      </w:r>
      <w:r w:rsidR="00FB795B" w:rsidRPr="00007CAD">
        <w:rPr>
          <w:rFonts w:cs="Arial"/>
          <w:sz w:val="14"/>
          <w:szCs w:val="16"/>
          <w:lang w:val="es-ES"/>
        </w:rPr>
        <w:t xml:space="preserve"> </w:t>
      </w:r>
      <w:r w:rsidR="00EB3BF5">
        <w:rPr>
          <w:rFonts w:cs="Arial"/>
          <w:sz w:val="14"/>
          <w:szCs w:val="16"/>
          <w:lang w:val="es-ES"/>
        </w:rPr>
        <w:t>30</w:t>
      </w:r>
      <w:r w:rsidR="004E31FB" w:rsidRPr="00462A3D">
        <w:rPr>
          <w:rFonts w:cs="Arial"/>
          <w:sz w:val="14"/>
          <w:szCs w:val="16"/>
          <w:lang w:val="es-ES"/>
        </w:rPr>
        <w:t xml:space="preserve"> de abril</w:t>
      </w:r>
      <w:r w:rsidR="00687B91" w:rsidRPr="00462A3D">
        <w:rPr>
          <w:rFonts w:cs="Arial"/>
          <w:sz w:val="14"/>
          <w:szCs w:val="16"/>
          <w:lang w:val="es-ES"/>
        </w:rPr>
        <w:t xml:space="preserve"> de 2020</w:t>
      </w:r>
    </w:p>
    <w:p w:rsidR="00C72680" w:rsidRDefault="00C72680" w:rsidP="00BC5D4E">
      <w:pPr>
        <w:tabs>
          <w:tab w:val="left" w:pos="1276"/>
        </w:tabs>
        <w:autoSpaceDE w:val="0"/>
        <w:autoSpaceDN w:val="0"/>
        <w:adjustRightInd w:val="0"/>
        <w:rPr>
          <w:rFonts w:cs="Arial"/>
          <w:sz w:val="14"/>
          <w:szCs w:val="16"/>
          <w:lang w:val="es-ES"/>
        </w:rPr>
      </w:pPr>
      <w:r w:rsidRPr="00627710">
        <w:rPr>
          <w:rFonts w:cs="Arial"/>
          <w:sz w:val="14"/>
          <w:szCs w:val="16"/>
          <w:lang w:val="es-ES"/>
        </w:rPr>
        <w:t>Archivo. Mis documentos/Apoyo20</w:t>
      </w:r>
      <w:r w:rsidR="00687B91" w:rsidRPr="00627710">
        <w:rPr>
          <w:rFonts w:cs="Arial"/>
          <w:sz w:val="14"/>
          <w:szCs w:val="16"/>
          <w:lang w:val="es-ES"/>
        </w:rPr>
        <w:t>20</w:t>
      </w:r>
      <w:r w:rsidRPr="00627710">
        <w:rPr>
          <w:rFonts w:cs="Arial"/>
          <w:sz w:val="14"/>
          <w:szCs w:val="16"/>
          <w:lang w:val="es-ES"/>
        </w:rPr>
        <w:t>/Oficios 20</w:t>
      </w:r>
      <w:r w:rsidR="00BC5D4E" w:rsidRPr="00627710">
        <w:rPr>
          <w:rFonts w:cs="Arial"/>
          <w:sz w:val="14"/>
          <w:szCs w:val="16"/>
          <w:lang w:val="es-ES"/>
        </w:rPr>
        <w:t>20</w:t>
      </w:r>
      <w:r w:rsidRPr="00627710">
        <w:rPr>
          <w:rFonts w:cs="Arial"/>
          <w:sz w:val="14"/>
          <w:szCs w:val="16"/>
          <w:lang w:val="es-ES"/>
        </w:rPr>
        <w:t>/81101-GRUES</w:t>
      </w:r>
      <w:r w:rsidRPr="00F14FA1">
        <w:rPr>
          <w:rFonts w:cs="Arial"/>
          <w:color w:val="FF0000"/>
          <w:sz w:val="14"/>
          <w:szCs w:val="16"/>
          <w:lang w:val="es-ES"/>
        </w:rPr>
        <w:t>-</w:t>
      </w:r>
      <w:r w:rsidR="00D6231C" w:rsidRPr="00F14FA1">
        <w:rPr>
          <w:rFonts w:cs="Arial"/>
          <w:color w:val="FF0000"/>
          <w:sz w:val="14"/>
          <w:szCs w:val="16"/>
          <w:lang w:val="es-ES"/>
        </w:rPr>
        <w:t>2020EE</w:t>
      </w:r>
      <w:r w:rsidR="00F14FA1">
        <w:rPr>
          <w:rFonts w:cs="Arial"/>
          <w:color w:val="FF0000"/>
          <w:sz w:val="14"/>
          <w:szCs w:val="16"/>
          <w:lang w:val="es-ES"/>
        </w:rPr>
        <w:t>xxx</w:t>
      </w:r>
      <w:r w:rsidR="00D6231C" w:rsidRPr="00F14FA1">
        <w:rPr>
          <w:rFonts w:cs="Arial"/>
          <w:color w:val="FF0000"/>
          <w:sz w:val="14"/>
          <w:szCs w:val="16"/>
          <w:lang w:val="es-ES"/>
        </w:rPr>
        <w:t>9</w:t>
      </w:r>
      <w:r w:rsidR="00290599" w:rsidRPr="00F14FA1">
        <w:rPr>
          <w:rFonts w:cs="Arial"/>
          <w:color w:val="FF0000"/>
          <w:sz w:val="14"/>
          <w:szCs w:val="16"/>
          <w:lang w:val="es-ES"/>
        </w:rPr>
        <w:t xml:space="preserve"> </w:t>
      </w:r>
      <w:r w:rsidR="00BC5D4E" w:rsidRPr="004E31FB">
        <w:rPr>
          <w:rFonts w:cs="Arial"/>
          <w:sz w:val="14"/>
          <w:szCs w:val="16"/>
          <w:lang w:val="es-ES"/>
        </w:rPr>
        <w:t xml:space="preserve">RESPUESTA </w:t>
      </w:r>
      <w:r w:rsidR="000C2296">
        <w:rPr>
          <w:rFonts w:cs="Arial"/>
          <w:sz w:val="14"/>
          <w:szCs w:val="16"/>
          <w:lang w:val="es-ES"/>
        </w:rPr>
        <w:t xml:space="preserve">DP </w:t>
      </w:r>
      <w:r w:rsidR="00BC5D4E" w:rsidRPr="004E31FB">
        <w:rPr>
          <w:rFonts w:cs="Arial"/>
          <w:sz w:val="14"/>
          <w:szCs w:val="16"/>
          <w:lang w:val="es-ES"/>
        </w:rPr>
        <w:t>HS</w:t>
      </w:r>
      <w:r w:rsidR="000C2296">
        <w:rPr>
          <w:rFonts w:cs="Arial"/>
          <w:sz w:val="14"/>
          <w:szCs w:val="16"/>
          <w:lang w:val="es-ES"/>
        </w:rPr>
        <w:t>.</w:t>
      </w:r>
      <w:r w:rsidR="00166A60" w:rsidRPr="004E31FB">
        <w:rPr>
          <w:rFonts w:cs="Arial"/>
          <w:sz w:val="14"/>
          <w:szCs w:val="16"/>
          <w:lang w:val="es-ES"/>
        </w:rPr>
        <w:t xml:space="preserve"> </w:t>
      </w:r>
      <w:r w:rsidR="00EB3BF5">
        <w:rPr>
          <w:rFonts w:cs="Arial"/>
          <w:sz w:val="14"/>
          <w:szCs w:val="16"/>
          <w:lang w:val="es-ES"/>
        </w:rPr>
        <w:t>ANGELA SANCHEZ</w:t>
      </w:r>
      <w:r w:rsidR="00F14FA1" w:rsidRPr="004E31FB">
        <w:rPr>
          <w:rFonts w:cs="Arial"/>
          <w:sz w:val="14"/>
          <w:szCs w:val="16"/>
          <w:lang w:val="es-ES"/>
        </w:rPr>
        <w:t>.</w:t>
      </w:r>
      <w:r w:rsidRPr="004E31FB">
        <w:rPr>
          <w:rFonts w:cs="Arial"/>
          <w:sz w:val="14"/>
          <w:szCs w:val="16"/>
          <w:lang w:val="es-ES"/>
        </w:rPr>
        <w:t>doc</w:t>
      </w:r>
    </w:p>
    <w:p w:rsidR="00B307A7" w:rsidRDefault="00B307A7" w:rsidP="00BC5D4E">
      <w:pPr>
        <w:tabs>
          <w:tab w:val="left" w:pos="1276"/>
        </w:tabs>
        <w:autoSpaceDE w:val="0"/>
        <w:autoSpaceDN w:val="0"/>
        <w:adjustRightInd w:val="0"/>
        <w:rPr>
          <w:rFonts w:cs="Arial"/>
          <w:sz w:val="14"/>
          <w:szCs w:val="16"/>
          <w:lang w:val="es-ES"/>
        </w:rPr>
      </w:pPr>
    </w:p>
    <w:p w:rsidR="00B307A7" w:rsidRPr="00B307A7" w:rsidRDefault="00B307A7" w:rsidP="00BC5D4E">
      <w:pPr>
        <w:tabs>
          <w:tab w:val="left" w:pos="1276"/>
        </w:tabs>
        <w:autoSpaceDE w:val="0"/>
        <w:autoSpaceDN w:val="0"/>
        <w:adjustRightInd w:val="0"/>
        <w:rPr>
          <w:rFonts w:cs="Arial"/>
          <w:sz w:val="14"/>
          <w:szCs w:val="16"/>
          <w:lang w:val="es-ES"/>
        </w:rPr>
      </w:pPr>
    </w:p>
    <w:p w:rsidR="00B307A7" w:rsidRDefault="00B307A7" w:rsidP="00BC5D4E">
      <w:pPr>
        <w:tabs>
          <w:tab w:val="left" w:pos="1276"/>
        </w:tabs>
        <w:autoSpaceDE w:val="0"/>
        <w:autoSpaceDN w:val="0"/>
        <w:adjustRightInd w:val="0"/>
        <w:rPr>
          <w:rFonts w:cs="Arial"/>
          <w:color w:val="FF0000"/>
          <w:sz w:val="14"/>
          <w:szCs w:val="16"/>
          <w:lang w:val="es-ES"/>
        </w:rPr>
      </w:pPr>
    </w:p>
    <w:p w:rsidR="00D36D50" w:rsidRPr="00B307A7" w:rsidRDefault="00D36D50" w:rsidP="00BC5D4E">
      <w:pPr>
        <w:tabs>
          <w:tab w:val="left" w:pos="1276"/>
        </w:tabs>
        <w:autoSpaceDE w:val="0"/>
        <w:autoSpaceDN w:val="0"/>
        <w:adjustRightInd w:val="0"/>
        <w:rPr>
          <w:rFonts w:cs="Arial"/>
          <w:color w:val="FF0000"/>
          <w:sz w:val="14"/>
          <w:szCs w:val="16"/>
          <w:lang w:val="es-ES"/>
        </w:rPr>
      </w:pPr>
    </w:p>
    <w:sectPr w:rsidR="00D36D50" w:rsidRPr="00B307A7" w:rsidSect="00A93E48">
      <w:headerReference w:type="default" r:id="rId13"/>
      <w:footerReference w:type="default" r:id="rId14"/>
      <w:headerReference w:type="first" r:id="rId15"/>
      <w:footerReference w:type="first" r:id="rId16"/>
      <w:pgSz w:w="12240" w:h="15840" w:code="1"/>
      <w:pgMar w:top="1701" w:right="1183" w:bottom="1418" w:left="1701" w:header="680" w:footer="3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0B1" w:rsidRDefault="008150B1" w:rsidP="00461593">
      <w:r>
        <w:separator/>
      </w:r>
    </w:p>
  </w:endnote>
  <w:endnote w:type="continuationSeparator" w:id="0">
    <w:p w:rsidR="008150B1" w:rsidRDefault="008150B1" w:rsidP="00461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Roboto">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Layout w:type="fixed"/>
      <w:tblLook w:val="01E0" w:firstRow="1" w:lastRow="1" w:firstColumn="1" w:lastColumn="1" w:noHBand="0" w:noVBand="0"/>
    </w:tblPr>
    <w:tblGrid>
      <w:gridCol w:w="6946"/>
      <w:gridCol w:w="2552"/>
    </w:tblGrid>
    <w:tr w:rsidR="007E3032" w:rsidTr="00B84687">
      <w:trPr>
        <w:trHeight w:val="784"/>
      </w:trPr>
      <w:tc>
        <w:tcPr>
          <w:tcW w:w="6946" w:type="dxa"/>
          <w:vAlign w:val="center"/>
          <w:hideMark/>
        </w:tcPr>
        <w:p w:rsidR="007E3032" w:rsidRPr="00A35C8E" w:rsidRDefault="007E3032" w:rsidP="00B84687">
          <w:pPr>
            <w:pStyle w:val="Encabezado"/>
            <w:jc w:val="left"/>
            <w:rPr>
              <w:rFonts w:cs="Arial"/>
              <w:sz w:val="14"/>
            </w:rPr>
          </w:pPr>
          <w:r w:rsidRPr="00A35C8E">
            <w:rPr>
              <w:rFonts w:cs="Arial"/>
              <w:sz w:val="14"/>
            </w:rPr>
            <w:t>Calle 26 N</w:t>
          </w:r>
          <w:r>
            <w:rPr>
              <w:rFonts w:cs="Arial"/>
              <w:sz w:val="14"/>
            </w:rPr>
            <w:t>o. 27 – 48 PBX  2347474 Ext. 1102</w:t>
          </w:r>
        </w:p>
        <w:p w:rsidR="007E3032" w:rsidRPr="00D45CB0" w:rsidRDefault="008150B1" w:rsidP="00D45CB0">
          <w:pPr>
            <w:pStyle w:val="Subttulo"/>
            <w:spacing w:after="0"/>
            <w:jc w:val="left"/>
            <w:rPr>
              <w:rFonts w:ascii="Arial" w:hAnsi="Arial" w:cs="Arial"/>
              <w:sz w:val="14"/>
              <w:szCs w:val="20"/>
              <w:lang w:val="pt-BR"/>
            </w:rPr>
          </w:pPr>
          <w:hyperlink r:id="rId1" w:history="1">
            <w:r w:rsidR="007E3032" w:rsidRPr="000362AD">
              <w:rPr>
                <w:rStyle w:val="Hipervnculo"/>
                <w:rFonts w:ascii="Arial" w:hAnsi="Arial" w:cs="Arial"/>
                <w:sz w:val="14"/>
                <w:szCs w:val="20"/>
                <w:lang w:val="pt-BR"/>
              </w:rPr>
              <w:t>planeacion@inpec.gov.co</w:t>
            </w:r>
          </w:hyperlink>
        </w:p>
      </w:tc>
      <w:tc>
        <w:tcPr>
          <w:tcW w:w="2552" w:type="dxa"/>
          <w:vAlign w:val="center"/>
          <w:hideMark/>
        </w:tcPr>
        <w:p w:rsidR="007E3032" w:rsidRDefault="007E3032">
          <w:pPr>
            <w:pStyle w:val="Piedepgina"/>
            <w:tabs>
              <w:tab w:val="clear" w:pos="4419"/>
              <w:tab w:val="clear" w:pos="8838"/>
              <w:tab w:val="center" w:pos="-3828"/>
              <w:tab w:val="center" w:pos="4536"/>
              <w:tab w:val="right" w:pos="9214"/>
            </w:tabs>
            <w:spacing w:line="276" w:lineRule="auto"/>
            <w:jc w:val="right"/>
            <w:rPr>
              <w:sz w:val="14"/>
              <w:szCs w:val="14"/>
            </w:rPr>
          </w:pPr>
          <w:r>
            <w:rPr>
              <w:rFonts w:cs="Arial"/>
              <w:sz w:val="14"/>
              <w:szCs w:val="14"/>
            </w:rPr>
            <w:t xml:space="preserve">Página </w:t>
          </w:r>
          <w:r>
            <w:rPr>
              <w:sz w:val="14"/>
              <w:szCs w:val="14"/>
            </w:rPr>
            <w:fldChar w:fldCharType="begin"/>
          </w:r>
          <w:r>
            <w:rPr>
              <w:rFonts w:cs="Arial"/>
              <w:sz w:val="14"/>
              <w:szCs w:val="14"/>
            </w:rPr>
            <w:instrText xml:space="preserve"> PAGE </w:instrText>
          </w:r>
          <w:r>
            <w:rPr>
              <w:sz w:val="14"/>
              <w:szCs w:val="14"/>
            </w:rPr>
            <w:fldChar w:fldCharType="separate"/>
          </w:r>
          <w:r w:rsidR="0062421B">
            <w:rPr>
              <w:rFonts w:cs="Arial"/>
              <w:noProof/>
              <w:sz w:val="14"/>
              <w:szCs w:val="14"/>
            </w:rPr>
            <w:t>1</w:t>
          </w:r>
          <w:r>
            <w:rPr>
              <w:sz w:val="14"/>
              <w:szCs w:val="14"/>
            </w:rPr>
            <w:fldChar w:fldCharType="end"/>
          </w:r>
          <w:r>
            <w:rPr>
              <w:rFonts w:cs="Arial"/>
              <w:sz w:val="14"/>
              <w:szCs w:val="14"/>
            </w:rPr>
            <w:t xml:space="preserve"> de </w:t>
          </w:r>
          <w:r>
            <w:rPr>
              <w:sz w:val="14"/>
              <w:szCs w:val="14"/>
            </w:rPr>
            <w:fldChar w:fldCharType="begin"/>
          </w:r>
          <w:r>
            <w:rPr>
              <w:rFonts w:cs="Arial"/>
              <w:sz w:val="14"/>
              <w:szCs w:val="14"/>
            </w:rPr>
            <w:instrText xml:space="preserve"> NUMPAGES </w:instrText>
          </w:r>
          <w:r>
            <w:rPr>
              <w:sz w:val="14"/>
              <w:szCs w:val="14"/>
            </w:rPr>
            <w:fldChar w:fldCharType="separate"/>
          </w:r>
          <w:r w:rsidR="0062421B">
            <w:rPr>
              <w:rFonts w:cs="Arial"/>
              <w:noProof/>
              <w:sz w:val="14"/>
              <w:szCs w:val="14"/>
            </w:rPr>
            <w:t>12</w:t>
          </w:r>
          <w:r>
            <w:rPr>
              <w:sz w:val="14"/>
              <w:szCs w:val="14"/>
            </w:rPr>
            <w:fldChar w:fldCharType="end"/>
          </w:r>
        </w:p>
        <w:p w:rsidR="007E3032" w:rsidRDefault="007E3032">
          <w:pPr>
            <w:pStyle w:val="Piedepgina"/>
            <w:tabs>
              <w:tab w:val="clear" w:pos="4419"/>
              <w:tab w:val="clear" w:pos="8838"/>
              <w:tab w:val="center" w:pos="-3828"/>
              <w:tab w:val="center" w:pos="4536"/>
              <w:tab w:val="right" w:pos="9214"/>
            </w:tabs>
            <w:spacing w:line="276" w:lineRule="auto"/>
            <w:jc w:val="right"/>
            <w:rPr>
              <w:rFonts w:cs="Arial"/>
              <w:sz w:val="18"/>
              <w:szCs w:val="18"/>
              <w:lang w:val="es-ES"/>
            </w:rPr>
          </w:pPr>
          <w:r w:rsidRPr="004D7AB9">
            <w:rPr>
              <w:rFonts w:ascii="Arial Narrow" w:hAnsi="Arial Narrow"/>
              <w:color w:val="000000"/>
              <w:sz w:val="14"/>
              <w:szCs w:val="14"/>
              <w:lang w:eastAsia="es-CO"/>
            </w:rPr>
            <w:t>PA-DO-G01-F02 V01</w:t>
          </w:r>
        </w:p>
      </w:tc>
    </w:tr>
  </w:tbl>
  <w:p w:rsidR="007E3032" w:rsidRDefault="007E30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Layout w:type="fixed"/>
      <w:tblLook w:val="01E0" w:firstRow="1" w:lastRow="1" w:firstColumn="1" w:lastColumn="1" w:noHBand="0" w:noVBand="0"/>
    </w:tblPr>
    <w:tblGrid>
      <w:gridCol w:w="3261"/>
      <w:gridCol w:w="2409"/>
      <w:gridCol w:w="3686"/>
    </w:tblGrid>
    <w:tr w:rsidR="007E3032" w:rsidTr="005C03F4">
      <w:trPr>
        <w:trHeight w:val="784"/>
      </w:trPr>
      <w:tc>
        <w:tcPr>
          <w:tcW w:w="3261" w:type="dxa"/>
          <w:vAlign w:val="center"/>
        </w:tcPr>
        <w:p w:rsidR="007E3032" w:rsidRDefault="007E3032" w:rsidP="005C03F4">
          <w:pPr>
            <w:pStyle w:val="Encabezado"/>
            <w:jc w:val="left"/>
            <w:rPr>
              <w:rFonts w:cs="Arial"/>
              <w:sz w:val="14"/>
            </w:rPr>
          </w:pPr>
          <w:r>
            <w:rPr>
              <w:rFonts w:cs="Arial"/>
              <w:sz w:val="14"/>
            </w:rPr>
            <w:t>Calle 26 No. 27 – 48 PBX  2347474 Ext. 102</w:t>
          </w:r>
        </w:p>
        <w:p w:rsidR="007E3032" w:rsidRPr="005C03F4" w:rsidRDefault="007E3032" w:rsidP="005C03F4">
          <w:pPr>
            <w:pStyle w:val="Subttulo"/>
            <w:spacing w:line="140" w:lineRule="exact"/>
            <w:jc w:val="left"/>
            <w:rPr>
              <w:rFonts w:ascii="Arial" w:hAnsi="Arial" w:cs="Arial"/>
              <w:sz w:val="14"/>
              <w:szCs w:val="20"/>
            </w:rPr>
          </w:pPr>
          <w:r>
            <w:rPr>
              <w:rFonts w:ascii="Arial" w:hAnsi="Arial" w:cs="Arial"/>
              <w:sz w:val="14"/>
              <w:szCs w:val="20"/>
              <w:lang w:val="pt-BR"/>
            </w:rPr>
            <w:t>www.planeacion.gov.co</w:t>
          </w:r>
        </w:p>
      </w:tc>
      <w:tc>
        <w:tcPr>
          <w:tcW w:w="2409" w:type="dxa"/>
          <w:vAlign w:val="center"/>
        </w:tcPr>
        <w:p w:rsidR="007E3032" w:rsidRPr="005C03F4" w:rsidRDefault="007E3032" w:rsidP="005C03F4">
          <w:pPr>
            <w:pStyle w:val="Encabezado"/>
            <w:tabs>
              <w:tab w:val="left" w:pos="708"/>
            </w:tabs>
            <w:jc w:val="center"/>
            <w:rPr>
              <w:rFonts w:cs="Arial"/>
              <w:sz w:val="14"/>
              <w:szCs w:val="14"/>
            </w:rPr>
          </w:pPr>
          <w:r w:rsidRPr="005C03F4">
            <w:rPr>
              <w:rFonts w:cs="Arial"/>
              <w:sz w:val="14"/>
              <w:szCs w:val="14"/>
            </w:rPr>
            <w:t xml:space="preserve">Página </w:t>
          </w:r>
          <w:r w:rsidRPr="005C03F4">
            <w:rPr>
              <w:sz w:val="14"/>
              <w:szCs w:val="14"/>
            </w:rPr>
            <w:fldChar w:fldCharType="begin"/>
          </w:r>
          <w:r w:rsidRPr="005C03F4">
            <w:rPr>
              <w:rFonts w:cs="Arial"/>
              <w:sz w:val="14"/>
              <w:szCs w:val="14"/>
            </w:rPr>
            <w:instrText xml:space="preserve"> PAGE </w:instrText>
          </w:r>
          <w:r w:rsidRPr="005C03F4">
            <w:rPr>
              <w:sz w:val="14"/>
              <w:szCs w:val="14"/>
            </w:rPr>
            <w:fldChar w:fldCharType="separate"/>
          </w:r>
          <w:r>
            <w:rPr>
              <w:rFonts w:cs="Arial"/>
              <w:noProof/>
              <w:sz w:val="14"/>
              <w:szCs w:val="14"/>
            </w:rPr>
            <w:t>1</w:t>
          </w:r>
          <w:r w:rsidRPr="005C03F4">
            <w:rPr>
              <w:sz w:val="14"/>
              <w:szCs w:val="14"/>
            </w:rPr>
            <w:fldChar w:fldCharType="end"/>
          </w:r>
          <w:r w:rsidRPr="005C03F4">
            <w:rPr>
              <w:rFonts w:cs="Arial"/>
              <w:sz w:val="14"/>
              <w:szCs w:val="14"/>
            </w:rPr>
            <w:t xml:space="preserve"> de </w:t>
          </w:r>
          <w:r w:rsidRPr="005C03F4">
            <w:rPr>
              <w:sz w:val="14"/>
              <w:szCs w:val="14"/>
            </w:rPr>
            <w:fldChar w:fldCharType="begin"/>
          </w:r>
          <w:r w:rsidRPr="005C03F4">
            <w:rPr>
              <w:rFonts w:cs="Arial"/>
              <w:sz w:val="14"/>
              <w:szCs w:val="14"/>
            </w:rPr>
            <w:instrText xml:space="preserve"> NUMPAGES </w:instrText>
          </w:r>
          <w:r w:rsidRPr="005C03F4">
            <w:rPr>
              <w:sz w:val="14"/>
              <w:szCs w:val="14"/>
            </w:rPr>
            <w:fldChar w:fldCharType="separate"/>
          </w:r>
          <w:r w:rsidR="00031A8D">
            <w:rPr>
              <w:rFonts w:cs="Arial"/>
              <w:noProof/>
              <w:sz w:val="14"/>
              <w:szCs w:val="14"/>
            </w:rPr>
            <w:t>9</w:t>
          </w:r>
          <w:r w:rsidRPr="005C03F4">
            <w:rPr>
              <w:sz w:val="14"/>
              <w:szCs w:val="14"/>
            </w:rPr>
            <w:fldChar w:fldCharType="end"/>
          </w:r>
        </w:p>
      </w:tc>
      <w:tc>
        <w:tcPr>
          <w:tcW w:w="3686" w:type="dxa"/>
          <w:vAlign w:val="center"/>
        </w:tcPr>
        <w:p w:rsidR="007E3032" w:rsidRPr="0007633C" w:rsidRDefault="007E3032" w:rsidP="0007633C">
          <w:pPr>
            <w:pStyle w:val="Piedepgina"/>
            <w:tabs>
              <w:tab w:val="clear" w:pos="4419"/>
              <w:tab w:val="clear" w:pos="8838"/>
              <w:tab w:val="center" w:pos="-3828"/>
              <w:tab w:val="center" w:pos="4536"/>
              <w:tab w:val="right" w:pos="9214"/>
            </w:tabs>
            <w:jc w:val="right"/>
            <w:rPr>
              <w:rFonts w:cs="Arial"/>
              <w:sz w:val="18"/>
              <w:szCs w:val="18"/>
              <w:lang w:val="es-ES"/>
            </w:rPr>
          </w:pPr>
          <w:r>
            <w:rPr>
              <w:rFonts w:cs="Arial"/>
              <w:noProof/>
              <w:sz w:val="18"/>
              <w:szCs w:val="18"/>
              <w:lang w:val="es-CO" w:eastAsia="es-CO"/>
            </w:rPr>
            <w:drawing>
              <wp:inline distT="0" distB="0" distL="0" distR="0" wp14:anchorId="6E17C200" wp14:editId="207A7E53">
                <wp:extent cx="1806575" cy="263525"/>
                <wp:effectExtent l="0" t="0" r="3175" b="317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6575" cy="263525"/>
                        </a:xfrm>
                        <a:prstGeom prst="rect">
                          <a:avLst/>
                        </a:prstGeom>
                        <a:noFill/>
                        <a:ln>
                          <a:noFill/>
                        </a:ln>
                      </pic:spPr>
                    </pic:pic>
                  </a:graphicData>
                </a:graphic>
              </wp:inline>
            </w:drawing>
          </w:r>
        </w:p>
      </w:tc>
    </w:tr>
  </w:tbl>
  <w:p w:rsidR="007E3032" w:rsidRDefault="007E30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0B1" w:rsidRDefault="008150B1" w:rsidP="00461593">
      <w:r>
        <w:separator/>
      </w:r>
    </w:p>
  </w:footnote>
  <w:footnote w:type="continuationSeparator" w:id="0">
    <w:p w:rsidR="008150B1" w:rsidRDefault="008150B1" w:rsidP="00461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032" w:rsidRPr="00B84687" w:rsidRDefault="007E3032" w:rsidP="00666485">
    <w:pPr>
      <w:pStyle w:val="Encabezado"/>
      <w:tabs>
        <w:tab w:val="left" w:pos="6853"/>
        <w:tab w:val="right" w:pos="9405"/>
      </w:tabs>
      <w:jc w:val="right"/>
      <w:rPr>
        <w:sz w:val="10"/>
      </w:rPr>
    </w:pPr>
    <w:r w:rsidRPr="005604B4">
      <w:rPr>
        <w:noProof/>
        <w:sz w:val="10"/>
        <w:lang w:val="es-CO" w:eastAsia="es-CO"/>
      </w:rPr>
      <w:drawing>
        <wp:anchor distT="0" distB="0" distL="114300" distR="114300" simplePos="0" relativeHeight="251660288" behindDoc="0" locked="0" layoutInCell="1" allowOverlap="1" wp14:anchorId="00DA0AE7" wp14:editId="47E0E89B">
          <wp:simplePos x="0" y="0"/>
          <wp:positionH relativeFrom="column">
            <wp:posOffset>3994785</wp:posOffset>
          </wp:positionH>
          <wp:positionV relativeFrom="paragraph">
            <wp:posOffset>15875</wp:posOffset>
          </wp:positionV>
          <wp:extent cx="2087880" cy="431800"/>
          <wp:effectExtent l="0" t="0" r="7620" b="6350"/>
          <wp:wrapThrough wrapText="bothSides">
            <wp:wrapPolygon edited="0">
              <wp:start x="0" y="0"/>
              <wp:lineTo x="0" y="20965"/>
              <wp:lineTo x="21482" y="20965"/>
              <wp:lineTo x="21482" y="0"/>
              <wp:lineTo x="0" y="0"/>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lineas Minjusticia-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7880" cy="431800"/>
                  </a:xfrm>
                  <a:prstGeom prst="rect">
                    <a:avLst/>
                  </a:prstGeom>
                </pic:spPr>
              </pic:pic>
            </a:graphicData>
          </a:graphic>
          <wp14:sizeRelH relativeFrom="margin">
            <wp14:pctWidth>0</wp14:pctWidth>
          </wp14:sizeRelH>
          <wp14:sizeRelV relativeFrom="margin">
            <wp14:pctHeight>0</wp14:pctHeight>
          </wp14:sizeRelV>
        </wp:anchor>
      </w:drawing>
    </w:r>
    <w:r w:rsidRPr="005604B4">
      <w:rPr>
        <w:noProof/>
        <w:sz w:val="10"/>
        <w:lang w:val="es-CO" w:eastAsia="es-CO"/>
      </w:rPr>
      <w:drawing>
        <wp:anchor distT="0" distB="0" distL="114300" distR="114300" simplePos="0" relativeHeight="251659264" behindDoc="0" locked="0" layoutInCell="1" allowOverlap="1" wp14:anchorId="1A484DFD" wp14:editId="62E4B362">
          <wp:simplePos x="0" y="0"/>
          <wp:positionH relativeFrom="column">
            <wp:posOffset>152400</wp:posOffset>
          </wp:positionH>
          <wp:positionV relativeFrom="paragraph">
            <wp:posOffset>-32385</wp:posOffset>
          </wp:positionV>
          <wp:extent cx="1342390" cy="431800"/>
          <wp:effectExtent l="0" t="0" r="0" b="6350"/>
          <wp:wrapThrough wrapText="bothSides">
            <wp:wrapPolygon edited="0">
              <wp:start x="0" y="0"/>
              <wp:lineTo x="0" y="20965"/>
              <wp:lineTo x="21150" y="20965"/>
              <wp:lineTo x="21150" y="2859"/>
              <wp:lineTo x="1533" y="0"/>
              <wp:lineTo x="0" y="0"/>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NPEC (Azu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42390" cy="431800"/>
                  </a:xfrm>
                  <a:prstGeom prst="rect">
                    <a:avLst/>
                  </a:prstGeom>
                </pic:spPr>
              </pic:pic>
            </a:graphicData>
          </a:graphic>
          <wp14:sizeRelH relativeFrom="margin">
            <wp14:pctWidth>0</wp14:pctWidth>
          </wp14:sizeRelH>
          <wp14:sizeRelV relativeFrom="margin">
            <wp14:pctHeight>0</wp14:pctHeight>
          </wp14:sizeRelV>
        </wp:anchor>
      </w:drawing>
    </w:r>
    <w:r>
      <w:rPr>
        <w:sz w:val="10"/>
      </w:rPr>
      <w:tab/>
    </w:r>
    <w:r>
      <w:rPr>
        <w:sz w:val="10"/>
      </w:rPr>
      <w:tab/>
    </w:r>
    <w:r>
      <w:rPr>
        <w:sz w:val="10"/>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032" w:rsidRDefault="007E3032">
    <w:pPr>
      <w:pStyle w:val="Encabezado"/>
    </w:pPr>
    <w:r>
      <w:rPr>
        <w:rFonts w:ascii="Times New Roman" w:hAnsi="Times New Roman"/>
        <w:noProof/>
        <w:szCs w:val="24"/>
        <w:lang w:val="es-CO" w:eastAsia="es-CO"/>
      </w:rPr>
      <w:drawing>
        <wp:inline distT="0" distB="0" distL="0" distR="0" wp14:anchorId="7AC29396" wp14:editId="15A4CB4B">
          <wp:extent cx="1433195" cy="46418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33195" cy="464185"/>
                  </a:xfrm>
                  <a:prstGeom prst="rect">
                    <a:avLst/>
                  </a:prstGeom>
                  <a:noFill/>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477B8"/>
    <w:multiLevelType w:val="hybridMultilevel"/>
    <w:tmpl w:val="63182AD2"/>
    <w:lvl w:ilvl="0" w:tplc="7234AC2E">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28F54D7"/>
    <w:multiLevelType w:val="multilevel"/>
    <w:tmpl w:val="24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07E45F77"/>
    <w:multiLevelType w:val="hybridMultilevel"/>
    <w:tmpl w:val="20E686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E1D27E9"/>
    <w:multiLevelType w:val="hybridMultilevel"/>
    <w:tmpl w:val="7DD61FC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E6B61BA"/>
    <w:multiLevelType w:val="hybridMultilevel"/>
    <w:tmpl w:val="EC4CC1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48433E0"/>
    <w:multiLevelType w:val="hybridMultilevel"/>
    <w:tmpl w:val="C7C6B5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50F1777"/>
    <w:multiLevelType w:val="multilevel"/>
    <w:tmpl w:val="24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17984BBE"/>
    <w:multiLevelType w:val="hybridMultilevel"/>
    <w:tmpl w:val="5600A0C6"/>
    <w:lvl w:ilvl="0" w:tplc="57EC5A22">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8162949"/>
    <w:multiLevelType w:val="hybridMultilevel"/>
    <w:tmpl w:val="86B8D0FC"/>
    <w:lvl w:ilvl="0" w:tplc="240A0001">
      <w:start w:val="1"/>
      <w:numFmt w:val="bullet"/>
      <w:lvlText w:val=""/>
      <w:lvlJc w:val="left"/>
      <w:pPr>
        <w:ind w:left="1065" w:hanging="705"/>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87751ED"/>
    <w:multiLevelType w:val="hybridMultilevel"/>
    <w:tmpl w:val="42DEB0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4C83F1E"/>
    <w:multiLevelType w:val="hybridMultilevel"/>
    <w:tmpl w:val="A8D0B01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6B52DF3"/>
    <w:multiLevelType w:val="hybridMultilevel"/>
    <w:tmpl w:val="E1E00D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A414421"/>
    <w:multiLevelType w:val="hybridMultilevel"/>
    <w:tmpl w:val="F43E7472"/>
    <w:lvl w:ilvl="0" w:tplc="240A000F">
      <w:start w:val="1"/>
      <w:numFmt w:val="decimal"/>
      <w:lvlText w:val="%1."/>
      <w:lvlJc w:val="left"/>
      <w:pPr>
        <w:ind w:left="928" w:hanging="360"/>
      </w:pPr>
      <w:rPr>
        <w:rFonts w:hint="default"/>
      </w:rPr>
    </w:lvl>
    <w:lvl w:ilvl="1" w:tplc="240A0019" w:tentative="1">
      <w:start w:val="1"/>
      <w:numFmt w:val="lowerLetter"/>
      <w:lvlText w:val="%2."/>
      <w:lvlJc w:val="left"/>
      <w:pPr>
        <w:ind w:left="1648" w:hanging="360"/>
      </w:pPr>
    </w:lvl>
    <w:lvl w:ilvl="2" w:tplc="240A001B" w:tentative="1">
      <w:start w:val="1"/>
      <w:numFmt w:val="lowerRoman"/>
      <w:lvlText w:val="%3."/>
      <w:lvlJc w:val="right"/>
      <w:pPr>
        <w:ind w:left="2368" w:hanging="180"/>
      </w:pPr>
    </w:lvl>
    <w:lvl w:ilvl="3" w:tplc="240A000F" w:tentative="1">
      <w:start w:val="1"/>
      <w:numFmt w:val="decimal"/>
      <w:lvlText w:val="%4."/>
      <w:lvlJc w:val="left"/>
      <w:pPr>
        <w:ind w:left="3088" w:hanging="360"/>
      </w:pPr>
    </w:lvl>
    <w:lvl w:ilvl="4" w:tplc="240A0019" w:tentative="1">
      <w:start w:val="1"/>
      <w:numFmt w:val="lowerLetter"/>
      <w:lvlText w:val="%5."/>
      <w:lvlJc w:val="left"/>
      <w:pPr>
        <w:ind w:left="3808" w:hanging="360"/>
      </w:pPr>
    </w:lvl>
    <w:lvl w:ilvl="5" w:tplc="240A001B" w:tentative="1">
      <w:start w:val="1"/>
      <w:numFmt w:val="lowerRoman"/>
      <w:lvlText w:val="%6."/>
      <w:lvlJc w:val="right"/>
      <w:pPr>
        <w:ind w:left="4528" w:hanging="180"/>
      </w:pPr>
    </w:lvl>
    <w:lvl w:ilvl="6" w:tplc="240A000F" w:tentative="1">
      <w:start w:val="1"/>
      <w:numFmt w:val="decimal"/>
      <w:lvlText w:val="%7."/>
      <w:lvlJc w:val="left"/>
      <w:pPr>
        <w:ind w:left="5248" w:hanging="360"/>
      </w:pPr>
    </w:lvl>
    <w:lvl w:ilvl="7" w:tplc="240A0019" w:tentative="1">
      <w:start w:val="1"/>
      <w:numFmt w:val="lowerLetter"/>
      <w:lvlText w:val="%8."/>
      <w:lvlJc w:val="left"/>
      <w:pPr>
        <w:ind w:left="5968" w:hanging="360"/>
      </w:pPr>
    </w:lvl>
    <w:lvl w:ilvl="8" w:tplc="240A001B" w:tentative="1">
      <w:start w:val="1"/>
      <w:numFmt w:val="lowerRoman"/>
      <w:lvlText w:val="%9."/>
      <w:lvlJc w:val="right"/>
      <w:pPr>
        <w:ind w:left="6688" w:hanging="180"/>
      </w:pPr>
    </w:lvl>
  </w:abstractNum>
  <w:abstractNum w:abstractNumId="13" w15:restartNumberingAfterBreak="0">
    <w:nsid w:val="2AE957B8"/>
    <w:multiLevelType w:val="multilevel"/>
    <w:tmpl w:val="C9A2C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03C2672"/>
    <w:multiLevelType w:val="hybridMultilevel"/>
    <w:tmpl w:val="03FE7E0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37587090"/>
    <w:multiLevelType w:val="hybridMultilevel"/>
    <w:tmpl w:val="90220B6E"/>
    <w:lvl w:ilvl="0" w:tplc="07D23CCA">
      <w:numFmt w:val="bullet"/>
      <w:lvlText w:val=""/>
      <w:lvlJc w:val="left"/>
      <w:pPr>
        <w:ind w:left="360" w:hanging="360"/>
      </w:pPr>
      <w:rPr>
        <w:rFonts w:ascii="Symbol" w:eastAsia="Times New Roman" w:hAnsi="Symbo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389E53A3"/>
    <w:multiLevelType w:val="multilevel"/>
    <w:tmpl w:val="D2C0B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ED653EA"/>
    <w:multiLevelType w:val="hybridMultilevel"/>
    <w:tmpl w:val="2318C3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424754A9"/>
    <w:multiLevelType w:val="hybridMultilevel"/>
    <w:tmpl w:val="57A23BEE"/>
    <w:lvl w:ilvl="0" w:tplc="7234AC2E">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42A73330"/>
    <w:multiLevelType w:val="hybridMultilevel"/>
    <w:tmpl w:val="D6366D2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4E53D7C"/>
    <w:multiLevelType w:val="multilevel"/>
    <w:tmpl w:val="3CA29FA4"/>
    <w:lvl w:ilvl="0">
      <w:start w:val="1"/>
      <w:numFmt w:val="decimal"/>
      <w:lvlText w:val="%1."/>
      <w:lvlJc w:val="left"/>
      <w:pPr>
        <w:ind w:left="360" w:hanging="360"/>
      </w:pPr>
      <w:rPr>
        <w:b/>
        <w:color w:val="auto"/>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1" w15:restartNumberingAfterBreak="0">
    <w:nsid w:val="479B3CB5"/>
    <w:multiLevelType w:val="hybridMultilevel"/>
    <w:tmpl w:val="6604289C"/>
    <w:lvl w:ilvl="0" w:tplc="39409F84">
      <w:start w:val="1"/>
      <w:numFmt w:val="decimal"/>
      <w:lvlText w:val="%1."/>
      <w:lvlJc w:val="lef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B722A34"/>
    <w:multiLevelType w:val="hybridMultilevel"/>
    <w:tmpl w:val="6AE6666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15:restartNumberingAfterBreak="0">
    <w:nsid w:val="507B4066"/>
    <w:multiLevelType w:val="hybridMultilevel"/>
    <w:tmpl w:val="B9D2459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50DE2C9B"/>
    <w:multiLevelType w:val="hybridMultilevel"/>
    <w:tmpl w:val="758049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6B93CC0"/>
    <w:multiLevelType w:val="hybridMultilevel"/>
    <w:tmpl w:val="951A7336"/>
    <w:lvl w:ilvl="0" w:tplc="7234AC2E">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C2C51B5"/>
    <w:multiLevelType w:val="hybridMultilevel"/>
    <w:tmpl w:val="F528A518"/>
    <w:lvl w:ilvl="0" w:tplc="7F56A8FA">
      <w:start w:val="1"/>
      <w:numFmt w:val="lowerLetter"/>
      <w:lvlText w:val="%1."/>
      <w:lvlJc w:val="left"/>
      <w:pPr>
        <w:ind w:left="540" w:hanging="480"/>
      </w:pPr>
      <w:rPr>
        <w:rFonts w:hint="default"/>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27" w15:restartNumberingAfterBreak="0">
    <w:nsid w:val="63E80382"/>
    <w:multiLevelType w:val="hybridMultilevel"/>
    <w:tmpl w:val="639812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99B2367"/>
    <w:multiLevelType w:val="hybridMultilevel"/>
    <w:tmpl w:val="121E483E"/>
    <w:lvl w:ilvl="0" w:tplc="240A0019">
      <w:start w:val="3"/>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15:restartNumberingAfterBreak="0">
    <w:nsid w:val="6F8638BA"/>
    <w:multiLevelType w:val="hybridMultilevel"/>
    <w:tmpl w:val="6F16FE3A"/>
    <w:lvl w:ilvl="0" w:tplc="75DE3228">
      <w:start w:val="1"/>
      <w:numFmt w:val="lowerLetter"/>
      <w:lvlText w:val="%1."/>
      <w:lvlJc w:val="left"/>
      <w:pPr>
        <w:ind w:left="930" w:hanging="57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725750EF"/>
    <w:multiLevelType w:val="hybridMultilevel"/>
    <w:tmpl w:val="19622A6A"/>
    <w:lvl w:ilvl="0" w:tplc="DEAABAAE">
      <w:start w:val="1"/>
      <w:numFmt w:val="lowerLetter"/>
      <w:lvlText w:val="%1."/>
      <w:lvlJc w:val="left"/>
      <w:pPr>
        <w:ind w:left="930" w:hanging="57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BF11FB3"/>
    <w:multiLevelType w:val="hybridMultilevel"/>
    <w:tmpl w:val="98043C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D673662"/>
    <w:multiLevelType w:val="hybridMultilevel"/>
    <w:tmpl w:val="F29C1582"/>
    <w:lvl w:ilvl="0" w:tplc="7234AC2E">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7D8244D5"/>
    <w:multiLevelType w:val="hybridMultilevel"/>
    <w:tmpl w:val="D5C0B2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2"/>
  </w:num>
  <w:num w:numId="2">
    <w:abstractNumId w:val="25"/>
  </w:num>
  <w:num w:numId="3">
    <w:abstractNumId w:val="11"/>
  </w:num>
  <w:num w:numId="4">
    <w:abstractNumId w:val="4"/>
  </w:num>
  <w:num w:numId="5">
    <w:abstractNumId w:val="17"/>
  </w:num>
  <w:num w:numId="6">
    <w:abstractNumId w:val="32"/>
  </w:num>
  <w:num w:numId="7">
    <w:abstractNumId w:val="0"/>
  </w:num>
  <w:num w:numId="8">
    <w:abstractNumId w:val="8"/>
  </w:num>
  <w:num w:numId="9">
    <w:abstractNumId w:val="18"/>
  </w:num>
  <w:num w:numId="10">
    <w:abstractNumId w:val="23"/>
  </w:num>
  <w:num w:numId="11">
    <w:abstractNumId w:val="3"/>
  </w:num>
  <w:num w:numId="12">
    <w:abstractNumId w:val="22"/>
  </w:num>
  <w:num w:numId="13">
    <w:abstractNumId w:val="29"/>
  </w:num>
  <w:num w:numId="14">
    <w:abstractNumId w:val="24"/>
  </w:num>
  <w:num w:numId="15">
    <w:abstractNumId w:val="5"/>
  </w:num>
  <w:num w:numId="16">
    <w:abstractNumId w:val="2"/>
  </w:num>
  <w:num w:numId="17">
    <w:abstractNumId w:val="30"/>
  </w:num>
  <w:num w:numId="18">
    <w:abstractNumId w:val="33"/>
  </w:num>
  <w:num w:numId="19">
    <w:abstractNumId w:val="21"/>
  </w:num>
  <w:num w:numId="20">
    <w:abstractNumId w:val="9"/>
  </w:num>
  <w:num w:numId="21">
    <w:abstractNumId w:val="27"/>
  </w:num>
  <w:num w:numId="22">
    <w:abstractNumId w:val="31"/>
  </w:num>
  <w:num w:numId="23">
    <w:abstractNumId w:val="7"/>
  </w:num>
  <w:num w:numId="24">
    <w:abstractNumId w:val="6"/>
  </w:num>
  <w:num w:numId="25">
    <w:abstractNumId w:val="10"/>
  </w:num>
  <w:num w:numId="26">
    <w:abstractNumId w:val="1"/>
  </w:num>
  <w:num w:numId="27">
    <w:abstractNumId w:val="19"/>
  </w:num>
  <w:num w:numId="28">
    <w:abstractNumId w:val="15"/>
  </w:num>
  <w:num w:numId="29">
    <w:abstractNumId w:val="14"/>
  </w:num>
  <w:num w:numId="30">
    <w:abstractNumId w:val="26"/>
  </w:num>
  <w:num w:numId="31">
    <w:abstractNumId w:val="28"/>
  </w:num>
  <w:num w:numId="32">
    <w:abstractNumId w:val="20"/>
  </w:num>
  <w:num w:numId="33">
    <w:abstractNumId w:val="16"/>
  </w:num>
  <w:num w:numId="34">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Footer/>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593"/>
    <w:rsid w:val="000005C4"/>
    <w:rsid w:val="00000B40"/>
    <w:rsid w:val="0000304E"/>
    <w:rsid w:val="00006711"/>
    <w:rsid w:val="000076E6"/>
    <w:rsid w:val="00007CAD"/>
    <w:rsid w:val="00011BB1"/>
    <w:rsid w:val="00012428"/>
    <w:rsid w:val="00012A5E"/>
    <w:rsid w:val="00013A9D"/>
    <w:rsid w:val="00014DC3"/>
    <w:rsid w:val="0001679F"/>
    <w:rsid w:val="000217EB"/>
    <w:rsid w:val="000218C7"/>
    <w:rsid w:val="000221B4"/>
    <w:rsid w:val="000262F9"/>
    <w:rsid w:val="00026E68"/>
    <w:rsid w:val="00031694"/>
    <w:rsid w:val="000319E3"/>
    <w:rsid w:val="00031A8D"/>
    <w:rsid w:val="00031DBA"/>
    <w:rsid w:val="00033706"/>
    <w:rsid w:val="00034023"/>
    <w:rsid w:val="000345A8"/>
    <w:rsid w:val="000404B1"/>
    <w:rsid w:val="00040CF0"/>
    <w:rsid w:val="00041B27"/>
    <w:rsid w:val="00043445"/>
    <w:rsid w:val="00044579"/>
    <w:rsid w:val="00046363"/>
    <w:rsid w:val="0004647D"/>
    <w:rsid w:val="000467D2"/>
    <w:rsid w:val="00047956"/>
    <w:rsid w:val="000500BC"/>
    <w:rsid w:val="000502FD"/>
    <w:rsid w:val="000534F3"/>
    <w:rsid w:val="0006299D"/>
    <w:rsid w:val="00063E6A"/>
    <w:rsid w:val="00066E04"/>
    <w:rsid w:val="0006781A"/>
    <w:rsid w:val="00067932"/>
    <w:rsid w:val="0007056E"/>
    <w:rsid w:val="00071844"/>
    <w:rsid w:val="00071ED0"/>
    <w:rsid w:val="00072B91"/>
    <w:rsid w:val="00073327"/>
    <w:rsid w:val="00073EB4"/>
    <w:rsid w:val="0007553E"/>
    <w:rsid w:val="0007633C"/>
    <w:rsid w:val="00076898"/>
    <w:rsid w:val="00081AA2"/>
    <w:rsid w:val="0008420E"/>
    <w:rsid w:val="000872B8"/>
    <w:rsid w:val="00092359"/>
    <w:rsid w:val="00092E45"/>
    <w:rsid w:val="00093327"/>
    <w:rsid w:val="00094C7E"/>
    <w:rsid w:val="000A0764"/>
    <w:rsid w:val="000A12FC"/>
    <w:rsid w:val="000A5AF9"/>
    <w:rsid w:val="000B0168"/>
    <w:rsid w:val="000B1A2A"/>
    <w:rsid w:val="000B4EC2"/>
    <w:rsid w:val="000B4FDC"/>
    <w:rsid w:val="000C2296"/>
    <w:rsid w:val="000C2656"/>
    <w:rsid w:val="000D0867"/>
    <w:rsid w:val="000E2353"/>
    <w:rsid w:val="000E33C1"/>
    <w:rsid w:val="000E36F5"/>
    <w:rsid w:val="000E6FEB"/>
    <w:rsid w:val="000E7208"/>
    <w:rsid w:val="000F232E"/>
    <w:rsid w:val="000F2A77"/>
    <w:rsid w:val="000F39B6"/>
    <w:rsid w:val="000F6B3A"/>
    <w:rsid w:val="001102F7"/>
    <w:rsid w:val="0011037D"/>
    <w:rsid w:val="00115CBB"/>
    <w:rsid w:val="00116BC8"/>
    <w:rsid w:val="00117C77"/>
    <w:rsid w:val="00120F28"/>
    <w:rsid w:val="00121065"/>
    <w:rsid w:val="00122A5B"/>
    <w:rsid w:val="00131435"/>
    <w:rsid w:val="00131DEA"/>
    <w:rsid w:val="001329FC"/>
    <w:rsid w:val="00134DC4"/>
    <w:rsid w:val="001353F5"/>
    <w:rsid w:val="00141289"/>
    <w:rsid w:val="00143A31"/>
    <w:rsid w:val="00150512"/>
    <w:rsid w:val="001509B3"/>
    <w:rsid w:val="00150E0D"/>
    <w:rsid w:val="001540EC"/>
    <w:rsid w:val="00156FE7"/>
    <w:rsid w:val="001628FA"/>
    <w:rsid w:val="0016568E"/>
    <w:rsid w:val="00166A60"/>
    <w:rsid w:val="0017040A"/>
    <w:rsid w:val="0017594C"/>
    <w:rsid w:val="00177AC2"/>
    <w:rsid w:val="00177D9E"/>
    <w:rsid w:val="00182528"/>
    <w:rsid w:val="001850B5"/>
    <w:rsid w:val="00185503"/>
    <w:rsid w:val="00186E7D"/>
    <w:rsid w:val="00187173"/>
    <w:rsid w:val="00187DB7"/>
    <w:rsid w:val="00192576"/>
    <w:rsid w:val="001926FD"/>
    <w:rsid w:val="0019658D"/>
    <w:rsid w:val="001A11F6"/>
    <w:rsid w:val="001A65E4"/>
    <w:rsid w:val="001A7E2C"/>
    <w:rsid w:val="001B018B"/>
    <w:rsid w:val="001B3548"/>
    <w:rsid w:val="001B4227"/>
    <w:rsid w:val="001B6A39"/>
    <w:rsid w:val="001C089B"/>
    <w:rsid w:val="001C0925"/>
    <w:rsid w:val="001C1DD8"/>
    <w:rsid w:val="001C2FBA"/>
    <w:rsid w:val="001C37AC"/>
    <w:rsid w:val="001C6719"/>
    <w:rsid w:val="001D14F0"/>
    <w:rsid w:val="001D1DF5"/>
    <w:rsid w:val="001D3F3C"/>
    <w:rsid w:val="001D48EA"/>
    <w:rsid w:val="001D743E"/>
    <w:rsid w:val="001E17DD"/>
    <w:rsid w:val="001E1989"/>
    <w:rsid w:val="001E4D8E"/>
    <w:rsid w:val="001E50B2"/>
    <w:rsid w:val="001E6B87"/>
    <w:rsid w:val="001E6FB7"/>
    <w:rsid w:val="001E7177"/>
    <w:rsid w:val="001F34E5"/>
    <w:rsid w:val="001F3B68"/>
    <w:rsid w:val="001F4CBA"/>
    <w:rsid w:val="001F6B24"/>
    <w:rsid w:val="00203036"/>
    <w:rsid w:val="0020307D"/>
    <w:rsid w:val="0020311C"/>
    <w:rsid w:val="0020515F"/>
    <w:rsid w:val="002062EC"/>
    <w:rsid w:val="00206D8C"/>
    <w:rsid w:val="0021127C"/>
    <w:rsid w:val="00213340"/>
    <w:rsid w:val="00216E70"/>
    <w:rsid w:val="0021758F"/>
    <w:rsid w:val="002175AA"/>
    <w:rsid w:val="002232DC"/>
    <w:rsid w:val="00223705"/>
    <w:rsid w:val="0022463D"/>
    <w:rsid w:val="0022723B"/>
    <w:rsid w:val="00231533"/>
    <w:rsid w:val="00232FCC"/>
    <w:rsid w:val="00234093"/>
    <w:rsid w:val="00236249"/>
    <w:rsid w:val="00236920"/>
    <w:rsid w:val="00236D93"/>
    <w:rsid w:val="00240B23"/>
    <w:rsid w:val="002455D8"/>
    <w:rsid w:val="00245881"/>
    <w:rsid w:val="0024600A"/>
    <w:rsid w:val="00247721"/>
    <w:rsid w:val="00247888"/>
    <w:rsid w:val="00251026"/>
    <w:rsid w:val="002562D3"/>
    <w:rsid w:val="002602BE"/>
    <w:rsid w:val="00262922"/>
    <w:rsid w:val="00262DB8"/>
    <w:rsid w:val="00263690"/>
    <w:rsid w:val="00263E74"/>
    <w:rsid w:val="00264DEF"/>
    <w:rsid w:val="00265E20"/>
    <w:rsid w:val="00266618"/>
    <w:rsid w:val="0027148D"/>
    <w:rsid w:val="00272D32"/>
    <w:rsid w:val="00273098"/>
    <w:rsid w:val="002731BA"/>
    <w:rsid w:val="00274A25"/>
    <w:rsid w:val="0027738D"/>
    <w:rsid w:val="00280BEB"/>
    <w:rsid w:val="002816CB"/>
    <w:rsid w:val="002833BE"/>
    <w:rsid w:val="00284EF0"/>
    <w:rsid w:val="0028777A"/>
    <w:rsid w:val="002879AC"/>
    <w:rsid w:val="00290189"/>
    <w:rsid w:val="00290221"/>
    <w:rsid w:val="00290599"/>
    <w:rsid w:val="00290972"/>
    <w:rsid w:val="002910D9"/>
    <w:rsid w:val="00291F1A"/>
    <w:rsid w:val="002A1EF9"/>
    <w:rsid w:val="002A7D9A"/>
    <w:rsid w:val="002B0E85"/>
    <w:rsid w:val="002B16DD"/>
    <w:rsid w:val="002B228E"/>
    <w:rsid w:val="002B777B"/>
    <w:rsid w:val="002B77DD"/>
    <w:rsid w:val="002C4CD8"/>
    <w:rsid w:val="002C5E8B"/>
    <w:rsid w:val="002C7206"/>
    <w:rsid w:val="002C7E85"/>
    <w:rsid w:val="002C7E87"/>
    <w:rsid w:val="002D4B9B"/>
    <w:rsid w:val="002D5E2D"/>
    <w:rsid w:val="002D604D"/>
    <w:rsid w:val="002D71B8"/>
    <w:rsid w:val="002D72F0"/>
    <w:rsid w:val="002E0241"/>
    <w:rsid w:val="002E3BB4"/>
    <w:rsid w:val="002E3C8B"/>
    <w:rsid w:val="002E54C0"/>
    <w:rsid w:val="002E71F3"/>
    <w:rsid w:val="002E7F17"/>
    <w:rsid w:val="002F0982"/>
    <w:rsid w:val="002F0D59"/>
    <w:rsid w:val="002F1139"/>
    <w:rsid w:val="002F1FDE"/>
    <w:rsid w:val="002F3B99"/>
    <w:rsid w:val="002F783D"/>
    <w:rsid w:val="00312FCC"/>
    <w:rsid w:val="00314BA5"/>
    <w:rsid w:val="00315EF9"/>
    <w:rsid w:val="003227BB"/>
    <w:rsid w:val="00326FEE"/>
    <w:rsid w:val="00333994"/>
    <w:rsid w:val="00336627"/>
    <w:rsid w:val="003444E3"/>
    <w:rsid w:val="00344E00"/>
    <w:rsid w:val="00345547"/>
    <w:rsid w:val="003455B2"/>
    <w:rsid w:val="003459AA"/>
    <w:rsid w:val="00347678"/>
    <w:rsid w:val="003500AA"/>
    <w:rsid w:val="00350174"/>
    <w:rsid w:val="003519C1"/>
    <w:rsid w:val="00352506"/>
    <w:rsid w:val="00354559"/>
    <w:rsid w:val="00356C95"/>
    <w:rsid w:val="00356EC8"/>
    <w:rsid w:val="0036088C"/>
    <w:rsid w:val="003624CB"/>
    <w:rsid w:val="00363DA5"/>
    <w:rsid w:val="00366F67"/>
    <w:rsid w:val="0037004A"/>
    <w:rsid w:val="00371677"/>
    <w:rsid w:val="00371916"/>
    <w:rsid w:val="0037277B"/>
    <w:rsid w:val="0037395E"/>
    <w:rsid w:val="00373B2E"/>
    <w:rsid w:val="003747D8"/>
    <w:rsid w:val="0037502B"/>
    <w:rsid w:val="00375631"/>
    <w:rsid w:val="00375CE4"/>
    <w:rsid w:val="003762BB"/>
    <w:rsid w:val="003775A8"/>
    <w:rsid w:val="00380995"/>
    <w:rsid w:val="003819C7"/>
    <w:rsid w:val="003827AA"/>
    <w:rsid w:val="003827F3"/>
    <w:rsid w:val="003835DD"/>
    <w:rsid w:val="00387A27"/>
    <w:rsid w:val="00390FE0"/>
    <w:rsid w:val="003919D9"/>
    <w:rsid w:val="003934F8"/>
    <w:rsid w:val="0039741D"/>
    <w:rsid w:val="00397808"/>
    <w:rsid w:val="003A23B7"/>
    <w:rsid w:val="003A2CE5"/>
    <w:rsid w:val="003A5742"/>
    <w:rsid w:val="003A58C7"/>
    <w:rsid w:val="003A7735"/>
    <w:rsid w:val="003B189C"/>
    <w:rsid w:val="003B2CD2"/>
    <w:rsid w:val="003B410B"/>
    <w:rsid w:val="003B5C27"/>
    <w:rsid w:val="003B5CC1"/>
    <w:rsid w:val="003B654E"/>
    <w:rsid w:val="003B7289"/>
    <w:rsid w:val="003C3C4B"/>
    <w:rsid w:val="003C418E"/>
    <w:rsid w:val="003C4B9B"/>
    <w:rsid w:val="003C5865"/>
    <w:rsid w:val="003C6A64"/>
    <w:rsid w:val="003C7375"/>
    <w:rsid w:val="003C7A25"/>
    <w:rsid w:val="003D0504"/>
    <w:rsid w:val="003D08C2"/>
    <w:rsid w:val="003D08F8"/>
    <w:rsid w:val="003D31B0"/>
    <w:rsid w:val="003D5D12"/>
    <w:rsid w:val="003E244D"/>
    <w:rsid w:val="003E2876"/>
    <w:rsid w:val="003E5BF4"/>
    <w:rsid w:val="003F0867"/>
    <w:rsid w:val="003F2AAB"/>
    <w:rsid w:val="003F2F26"/>
    <w:rsid w:val="003F45B3"/>
    <w:rsid w:val="003F4E4D"/>
    <w:rsid w:val="003F6A75"/>
    <w:rsid w:val="003F7B2D"/>
    <w:rsid w:val="003F7E79"/>
    <w:rsid w:val="00400684"/>
    <w:rsid w:val="0040321C"/>
    <w:rsid w:val="00406CE8"/>
    <w:rsid w:val="00413AC5"/>
    <w:rsid w:val="004150BA"/>
    <w:rsid w:val="00416B8B"/>
    <w:rsid w:val="00417170"/>
    <w:rsid w:val="00421B44"/>
    <w:rsid w:val="0042342B"/>
    <w:rsid w:val="0042498F"/>
    <w:rsid w:val="00426ACE"/>
    <w:rsid w:val="00426DA2"/>
    <w:rsid w:val="00433504"/>
    <w:rsid w:val="00435C80"/>
    <w:rsid w:val="0043622B"/>
    <w:rsid w:val="0043629B"/>
    <w:rsid w:val="0043643C"/>
    <w:rsid w:val="00436663"/>
    <w:rsid w:val="00437F4B"/>
    <w:rsid w:val="00440053"/>
    <w:rsid w:val="00441751"/>
    <w:rsid w:val="00442833"/>
    <w:rsid w:val="004435CE"/>
    <w:rsid w:val="00443B82"/>
    <w:rsid w:val="00450491"/>
    <w:rsid w:val="00450B9E"/>
    <w:rsid w:val="00450CA3"/>
    <w:rsid w:val="004538B8"/>
    <w:rsid w:val="0045410A"/>
    <w:rsid w:val="00460647"/>
    <w:rsid w:val="004614A5"/>
    <w:rsid w:val="00461593"/>
    <w:rsid w:val="00461A02"/>
    <w:rsid w:val="004625E7"/>
    <w:rsid w:val="00462A3D"/>
    <w:rsid w:val="00462E6E"/>
    <w:rsid w:val="004652DA"/>
    <w:rsid w:val="0046579B"/>
    <w:rsid w:val="004667AE"/>
    <w:rsid w:val="004673DE"/>
    <w:rsid w:val="00471810"/>
    <w:rsid w:val="00472EC5"/>
    <w:rsid w:val="004762ED"/>
    <w:rsid w:val="00477854"/>
    <w:rsid w:val="0048186D"/>
    <w:rsid w:val="004825D4"/>
    <w:rsid w:val="0048417D"/>
    <w:rsid w:val="0048426C"/>
    <w:rsid w:val="00493D8E"/>
    <w:rsid w:val="00494EF9"/>
    <w:rsid w:val="004A131B"/>
    <w:rsid w:val="004A63BB"/>
    <w:rsid w:val="004A63D9"/>
    <w:rsid w:val="004B0E71"/>
    <w:rsid w:val="004B330E"/>
    <w:rsid w:val="004B4A4B"/>
    <w:rsid w:val="004B4C4D"/>
    <w:rsid w:val="004B685B"/>
    <w:rsid w:val="004B6E3B"/>
    <w:rsid w:val="004B787C"/>
    <w:rsid w:val="004C2CB4"/>
    <w:rsid w:val="004C4341"/>
    <w:rsid w:val="004C581F"/>
    <w:rsid w:val="004D29C8"/>
    <w:rsid w:val="004D42AB"/>
    <w:rsid w:val="004D7CEA"/>
    <w:rsid w:val="004E09B3"/>
    <w:rsid w:val="004E1BA1"/>
    <w:rsid w:val="004E31FB"/>
    <w:rsid w:val="004E4293"/>
    <w:rsid w:val="004E4F52"/>
    <w:rsid w:val="004E5E84"/>
    <w:rsid w:val="004E6A67"/>
    <w:rsid w:val="004E6B33"/>
    <w:rsid w:val="004F4CFE"/>
    <w:rsid w:val="004F5298"/>
    <w:rsid w:val="004F5B43"/>
    <w:rsid w:val="004F6ED9"/>
    <w:rsid w:val="004F71DB"/>
    <w:rsid w:val="004F73D4"/>
    <w:rsid w:val="004F7AFE"/>
    <w:rsid w:val="00501B9E"/>
    <w:rsid w:val="005029DC"/>
    <w:rsid w:val="005046A7"/>
    <w:rsid w:val="00505415"/>
    <w:rsid w:val="00505E33"/>
    <w:rsid w:val="005069EA"/>
    <w:rsid w:val="0051106F"/>
    <w:rsid w:val="00511E46"/>
    <w:rsid w:val="0051461B"/>
    <w:rsid w:val="00516DDC"/>
    <w:rsid w:val="00520C70"/>
    <w:rsid w:val="00521F30"/>
    <w:rsid w:val="00522639"/>
    <w:rsid w:val="00524BCC"/>
    <w:rsid w:val="00525673"/>
    <w:rsid w:val="00526031"/>
    <w:rsid w:val="00526F14"/>
    <w:rsid w:val="00527419"/>
    <w:rsid w:val="00530093"/>
    <w:rsid w:val="005332CE"/>
    <w:rsid w:val="005337E9"/>
    <w:rsid w:val="0053390D"/>
    <w:rsid w:val="00534E4F"/>
    <w:rsid w:val="00541FE5"/>
    <w:rsid w:val="00543028"/>
    <w:rsid w:val="00543B93"/>
    <w:rsid w:val="0054418E"/>
    <w:rsid w:val="00545067"/>
    <w:rsid w:val="0055042F"/>
    <w:rsid w:val="00550F3D"/>
    <w:rsid w:val="00552D25"/>
    <w:rsid w:val="00554C04"/>
    <w:rsid w:val="005551B1"/>
    <w:rsid w:val="005551DD"/>
    <w:rsid w:val="005556CA"/>
    <w:rsid w:val="005563DD"/>
    <w:rsid w:val="0055707D"/>
    <w:rsid w:val="005604B4"/>
    <w:rsid w:val="005615DE"/>
    <w:rsid w:val="00563950"/>
    <w:rsid w:val="005653FD"/>
    <w:rsid w:val="00565D1B"/>
    <w:rsid w:val="0057261A"/>
    <w:rsid w:val="00573A73"/>
    <w:rsid w:val="00573E76"/>
    <w:rsid w:val="005748C0"/>
    <w:rsid w:val="00574E54"/>
    <w:rsid w:val="00587989"/>
    <w:rsid w:val="005879A6"/>
    <w:rsid w:val="00592343"/>
    <w:rsid w:val="005924EB"/>
    <w:rsid w:val="005943A6"/>
    <w:rsid w:val="0059656E"/>
    <w:rsid w:val="005A0CC9"/>
    <w:rsid w:val="005A1EAA"/>
    <w:rsid w:val="005A2020"/>
    <w:rsid w:val="005A300B"/>
    <w:rsid w:val="005A3CDD"/>
    <w:rsid w:val="005A422C"/>
    <w:rsid w:val="005A44CE"/>
    <w:rsid w:val="005A590E"/>
    <w:rsid w:val="005A6B83"/>
    <w:rsid w:val="005A6E0F"/>
    <w:rsid w:val="005A7361"/>
    <w:rsid w:val="005A795D"/>
    <w:rsid w:val="005B1506"/>
    <w:rsid w:val="005B29C4"/>
    <w:rsid w:val="005B3CE8"/>
    <w:rsid w:val="005B65BB"/>
    <w:rsid w:val="005B6D93"/>
    <w:rsid w:val="005B708F"/>
    <w:rsid w:val="005C03F4"/>
    <w:rsid w:val="005C183A"/>
    <w:rsid w:val="005C42C5"/>
    <w:rsid w:val="005C649D"/>
    <w:rsid w:val="005C7C60"/>
    <w:rsid w:val="005D0FE8"/>
    <w:rsid w:val="005D1F1C"/>
    <w:rsid w:val="005D4EFF"/>
    <w:rsid w:val="005D717F"/>
    <w:rsid w:val="005D7467"/>
    <w:rsid w:val="005E01A9"/>
    <w:rsid w:val="005E09AC"/>
    <w:rsid w:val="005E38CA"/>
    <w:rsid w:val="005E4DCE"/>
    <w:rsid w:val="005E5AFA"/>
    <w:rsid w:val="005E75C2"/>
    <w:rsid w:val="005F1C6E"/>
    <w:rsid w:val="005F1D4D"/>
    <w:rsid w:val="005F4C2A"/>
    <w:rsid w:val="00602510"/>
    <w:rsid w:val="006029B6"/>
    <w:rsid w:val="0060400C"/>
    <w:rsid w:val="006061B8"/>
    <w:rsid w:val="00610EF4"/>
    <w:rsid w:val="006129FA"/>
    <w:rsid w:val="00612A33"/>
    <w:rsid w:val="006130EE"/>
    <w:rsid w:val="00616A08"/>
    <w:rsid w:val="0061753A"/>
    <w:rsid w:val="00621641"/>
    <w:rsid w:val="00623BFD"/>
    <w:rsid w:val="0062421B"/>
    <w:rsid w:val="00625E73"/>
    <w:rsid w:val="006270C0"/>
    <w:rsid w:val="006276A0"/>
    <w:rsid w:val="00627710"/>
    <w:rsid w:val="00630B73"/>
    <w:rsid w:val="006321B0"/>
    <w:rsid w:val="00632585"/>
    <w:rsid w:val="00633C0E"/>
    <w:rsid w:val="00633E24"/>
    <w:rsid w:val="00634724"/>
    <w:rsid w:val="00635033"/>
    <w:rsid w:val="00635FD4"/>
    <w:rsid w:val="00640DE1"/>
    <w:rsid w:val="00641B54"/>
    <w:rsid w:val="006439F2"/>
    <w:rsid w:val="00646023"/>
    <w:rsid w:val="00646B40"/>
    <w:rsid w:val="00650208"/>
    <w:rsid w:val="00652CE1"/>
    <w:rsid w:val="006538C6"/>
    <w:rsid w:val="006554F7"/>
    <w:rsid w:val="006555AC"/>
    <w:rsid w:val="00655629"/>
    <w:rsid w:val="00656FBB"/>
    <w:rsid w:val="0066079A"/>
    <w:rsid w:val="0066237B"/>
    <w:rsid w:val="006646EB"/>
    <w:rsid w:val="00664A98"/>
    <w:rsid w:val="00664CF9"/>
    <w:rsid w:val="00665E15"/>
    <w:rsid w:val="00666485"/>
    <w:rsid w:val="0066768B"/>
    <w:rsid w:val="006679F8"/>
    <w:rsid w:val="00667D9F"/>
    <w:rsid w:val="006707AC"/>
    <w:rsid w:val="006717DF"/>
    <w:rsid w:val="00671C9D"/>
    <w:rsid w:val="00671E2B"/>
    <w:rsid w:val="00673A92"/>
    <w:rsid w:val="00673BB2"/>
    <w:rsid w:val="0068513E"/>
    <w:rsid w:val="00685E08"/>
    <w:rsid w:val="00687B91"/>
    <w:rsid w:val="006909BC"/>
    <w:rsid w:val="00691971"/>
    <w:rsid w:val="00692345"/>
    <w:rsid w:val="0069316B"/>
    <w:rsid w:val="00695A2F"/>
    <w:rsid w:val="00696CCB"/>
    <w:rsid w:val="006A0016"/>
    <w:rsid w:val="006A1E6F"/>
    <w:rsid w:val="006A25D1"/>
    <w:rsid w:val="006A294A"/>
    <w:rsid w:val="006A4802"/>
    <w:rsid w:val="006A5BA4"/>
    <w:rsid w:val="006B01FD"/>
    <w:rsid w:val="006B04B2"/>
    <w:rsid w:val="006B31CA"/>
    <w:rsid w:val="006B4E57"/>
    <w:rsid w:val="006B5606"/>
    <w:rsid w:val="006B5E08"/>
    <w:rsid w:val="006B6490"/>
    <w:rsid w:val="006C1BEE"/>
    <w:rsid w:val="006C3A71"/>
    <w:rsid w:val="006C5405"/>
    <w:rsid w:val="006C5417"/>
    <w:rsid w:val="006C6C54"/>
    <w:rsid w:val="006D07DC"/>
    <w:rsid w:val="006D0B67"/>
    <w:rsid w:val="006D1AB2"/>
    <w:rsid w:val="006D28C7"/>
    <w:rsid w:val="006D5314"/>
    <w:rsid w:val="006D6968"/>
    <w:rsid w:val="006E1B18"/>
    <w:rsid w:val="006E1BF9"/>
    <w:rsid w:val="006E2057"/>
    <w:rsid w:val="006E24D7"/>
    <w:rsid w:val="006E2677"/>
    <w:rsid w:val="006E2ACC"/>
    <w:rsid w:val="006E32C0"/>
    <w:rsid w:val="006E32DA"/>
    <w:rsid w:val="006E331D"/>
    <w:rsid w:val="006E3A3F"/>
    <w:rsid w:val="006E7258"/>
    <w:rsid w:val="006F0F58"/>
    <w:rsid w:val="006F4F04"/>
    <w:rsid w:val="006F52BE"/>
    <w:rsid w:val="006F643C"/>
    <w:rsid w:val="006F6EE4"/>
    <w:rsid w:val="00700154"/>
    <w:rsid w:val="0070074D"/>
    <w:rsid w:val="0070276A"/>
    <w:rsid w:val="00703BD1"/>
    <w:rsid w:val="00706FFC"/>
    <w:rsid w:val="00707259"/>
    <w:rsid w:val="00707709"/>
    <w:rsid w:val="00711377"/>
    <w:rsid w:val="00715696"/>
    <w:rsid w:val="00715C22"/>
    <w:rsid w:val="00716305"/>
    <w:rsid w:val="00716A91"/>
    <w:rsid w:val="0072035F"/>
    <w:rsid w:val="00720CCF"/>
    <w:rsid w:val="00720CED"/>
    <w:rsid w:val="00723448"/>
    <w:rsid w:val="0072595E"/>
    <w:rsid w:val="00726653"/>
    <w:rsid w:val="00726B0B"/>
    <w:rsid w:val="00726F2C"/>
    <w:rsid w:val="00727571"/>
    <w:rsid w:val="00732732"/>
    <w:rsid w:val="007343B9"/>
    <w:rsid w:val="007377C4"/>
    <w:rsid w:val="00737B8B"/>
    <w:rsid w:val="00752877"/>
    <w:rsid w:val="00752CBE"/>
    <w:rsid w:val="0075449C"/>
    <w:rsid w:val="00760E97"/>
    <w:rsid w:val="00765190"/>
    <w:rsid w:val="007668A2"/>
    <w:rsid w:val="0076792D"/>
    <w:rsid w:val="007723BA"/>
    <w:rsid w:val="007758E8"/>
    <w:rsid w:val="0077664C"/>
    <w:rsid w:val="00776F32"/>
    <w:rsid w:val="00777832"/>
    <w:rsid w:val="007812AC"/>
    <w:rsid w:val="00782AC5"/>
    <w:rsid w:val="007834E0"/>
    <w:rsid w:val="00783C42"/>
    <w:rsid w:val="0078462C"/>
    <w:rsid w:val="00785D28"/>
    <w:rsid w:val="00790AD4"/>
    <w:rsid w:val="0079177D"/>
    <w:rsid w:val="00793B06"/>
    <w:rsid w:val="00796C12"/>
    <w:rsid w:val="00797DCD"/>
    <w:rsid w:val="007A0603"/>
    <w:rsid w:val="007A4E28"/>
    <w:rsid w:val="007A5EFE"/>
    <w:rsid w:val="007A6485"/>
    <w:rsid w:val="007A75AC"/>
    <w:rsid w:val="007B0C16"/>
    <w:rsid w:val="007B20D2"/>
    <w:rsid w:val="007B30FD"/>
    <w:rsid w:val="007B704E"/>
    <w:rsid w:val="007C149B"/>
    <w:rsid w:val="007C4BA2"/>
    <w:rsid w:val="007C5D42"/>
    <w:rsid w:val="007C683A"/>
    <w:rsid w:val="007D0A62"/>
    <w:rsid w:val="007D0D65"/>
    <w:rsid w:val="007D3BEE"/>
    <w:rsid w:val="007D5FE0"/>
    <w:rsid w:val="007D6523"/>
    <w:rsid w:val="007E3032"/>
    <w:rsid w:val="007E3A31"/>
    <w:rsid w:val="007E54D8"/>
    <w:rsid w:val="007E5C69"/>
    <w:rsid w:val="007F0416"/>
    <w:rsid w:val="007F1C14"/>
    <w:rsid w:val="007F20FF"/>
    <w:rsid w:val="007F31E8"/>
    <w:rsid w:val="007F3864"/>
    <w:rsid w:val="007F3EA5"/>
    <w:rsid w:val="007F4444"/>
    <w:rsid w:val="007F60A6"/>
    <w:rsid w:val="00800484"/>
    <w:rsid w:val="00804CF7"/>
    <w:rsid w:val="0081419E"/>
    <w:rsid w:val="008150B1"/>
    <w:rsid w:val="00820300"/>
    <w:rsid w:val="0082221B"/>
    <w:rsid w:val="00823ADF"/>
    <w:rsid w:val="00824D8A"/>
    <w:rsid w:val="0082500B"/>
    <w:rsid w:val="00825955"/>
    <w:rsid w:val="008308C4"/>
    <w:rsid w:val="008347EB"/>
    <w:rsid w:val="008349E4"/>
    <w:rsid w:val="0083757A"/>
    <w:rsid w:val="00843D9E"/>
    <w:rsid w:val="00844F0B"/>
    <w:rsid w:val="00846D45"/>
    <w:rsid w:val="00846F0B"/>
    <w:rsid w:val="008501ED"/>
    <w:rsid w:val="00853C37"/>
    <w:rsid w:val="0085563D"/>
    <w:rsid w:val="00856EFD"/>
    <w:rsid w:val="00861FD1"/>
    <w:rsid w:val="00862E71"/>
    <w:rsid w:val="008711B4"/>
    <w:rsid w:val="00871E00"/>
    <w:rsid w:val="00872978"/>
    <w:rsid w:val="008729A3"/>
    <w:rsid w:val="00875A78"/>
    <w:rsid w:val="00875A92"/>
    <w:rsid w:val="00877319"/>
    <w:rsid w:val="00881728"/>
    <w:rsid w:val="00881BD3"/>
    <w:rsid w:val="00881EF0"/>
    <w:rsid w:val="00885C5C"/>
    <w:rsid w:val="008905D2"/>
    <w:rsid w:val="008908C3"/>
    <w:rsid w:val="00891913"/>
    <w:rsid w:val="008926BD"/>
    <w:rsid w:val="0089498C"/>
    <w:rsid w:val="00897A0C"/>
    <w:rsid w:val="008A395F"/>
    <w:rsid w:val="008B1674"/>
    <w:rsid w:val="008B19B7"/>
    <w:rsid w:val="008B1A0B"/>
    <w:rsid w:val="008B35E5"/>
    <w:rsid w:val="008B457C"/>
    <w:rsid w:val="008B651A"/>
    <w:rsid w:val="008C12FD"/>
    <w:rsid w:val="008C18DB"/>
    <w:rsid w:val="008C1F6D"/>
    <w:rsid w:val="008C1F81"/>
    <w:rsid w:val="008C3A47"/>
    <w:rsid w:val="008C56A4"/>
    <w:rsid w:val="008C6352"/>
    <w:rsid w:val="008D06BE"/>
    <w:rsid w:val="008D0F64"/>
    <w:rsid w:val="008D173F"/>
    <w:rsid w:val="008D1CD3"/>
    <w:rsid w:val="008D40B1"/>
    <w:rsid w:val="008D4A72"/>
    <w:rsid w:val="008D5A0C"/>
    <w:rsid w:val="008D7495"/>
    <w:rsid w:val="008E28FC"/>
    <w:rsid w:val="008E294B"/>
    <w:rsid w:val="008E2FAB"/>
    <w:rsid w:val="008E4C66"/>
    <w:rsid w:val="008E5AB0"/>
    <w:rsid w:val="008E69F1"/>
    <w:rsid w:val="008E6E18"/>
    <w:rsid w:val="008E7013"/>
    <w:rsid w:val="008F1EC7"/>
    <w:rsid w:val="008F3F0F"/>
    <w:rsid w:val="008F521F"/>
    <w:rsid w:val="008F59FD"/>
    <w:rsid w:val="00900F52"/>
    <w:rsid w:val="00901600"/>
    <w:rsid w:val="00902865"/>
    <w:rsid w:val="00902D7E"/>
    <w:rsid w:val="00910E55"/>
    <w:rsid w:val="0091163B"/>
    <w:rsid w:val="00912887"/>
    <w:rsid w:val="00915130"/>
    <w:rsid w:val="0091663E"/>
    <w:rsid w:val="00921467"/>
    <w:rsid w:val="00921EA7"/>
    <w:rsid w:val="009224EA"/>
    <w:rsid w:val="00922848"/>
    <w:rsid w:val="00923AF6"/>
    <w:rsid w:val="00926AA9"/>
    <w:rsid w:val="00926C84"/>
    <w:rsid w:val="00927529"/>
    <w:rsid w:val="00931530"/>
    <w:rsid w:val="00931C30"/>
    <w:rsid w:val="00932199"/>
    <w:rsid w:val="00932E4E"/>
    <w:rsid w:val="00936682"/>
    <w:rsid w:val="009410B0"/>
    <w:rsid w:val="00941567"/>
    <w:rsid w:val="009418BA"/>
    <w:rsid w:val="009419CE"/>
    <w:rsid w:val="009425A3"/>
    <w:rsid w:val="0094589B"/>
    <w:rsid w:val="0094680F"/>
    <w:rsid w:val="009514A2"/>
    <w:rsid w:val="00951565"/>
    <w:rsid w:val="009660B9"/>
    <w:rsid w:val="0096731F"/>
    <w:rsid w:val="00967D2F"/>
    <w:rsid w:val="009771CE"/>
    <w:rsid w:val="0097794A"/>
    <w:rsid w:val="009807A1"/>
    <w:rsid w:val="009818D9"/>
    <w:rsid w:val="0098479F"/>
    <w:rsid w:val="00986446"/>
    <w:rsid w:val="009877E1"/>
    <w:rsid w:val="00987E78"/>
    <w:rsid w:val="00990A6A"/>
    <w:rsid w:val="00991DAA"/>
    <w:rsid w:val="0099268C"/>
    <w:rsid w:val="00992925"/>
    <w:rsid w:val="009A0649"/>
    <w:rsid w:val="009A3FF1"/>
    <w:rsid w:val="009A4671"/>
    <w:rsid w:val="009A5E9A"/>
    <w:rsid w:val="009A6BF3"/>
    <w:rsid w:val="009B0129"/>
    <w:rsid w:val="009B12F4"/>
    <w:rsid w:val="009B14DB"/>
    <w:rsid w:val="009B2C74"/>
    <w:rsid w:val="009C03CD"/>
    <w:rsid w:val="009C15A7"/>
    <w:rsid w:val="009C35FE"/>
    <w:rsid w:val="009D00EA"/>
    <w:rsid w:val="009D1946"/>
    <w:rsid w:val="009D1B5B"/>
    <w:rsid w:val="009E75E1"/>
    <w:rsid w:val="009E77C6"/>
    <w:rsid w:val="009F3843"/>
    <w:rsid w:val="009F4AD0"/>
    <w:rsid w:val="009F5C2F"/>
    <w:rsid w:val="009F6206"/>
    <w:rsid w:val="009F70AB"/>
    <w:rsid w:val="009F73F9"/>
    <w:rsid w:val="00A00EEA"/>
    <w:rsid w:val="00A018B6"/>
    <w:rsid w:val="00A034ED"/>
    <w:rsid w:val="00A03B05"/>
    <w:rsid w:val="00A05177"/>
    <w:rsid w:val="00A0681B"/>
    <w:rsid w:val="00A07695"/>
    <w:rsid w:val="00A0772E"/>
    <w:rsid w:val="00A10CB5"/>
    <w:rsid w:val="00A11873"/>
    <w:rsid w:val="00A121DF"/>
    <w:rsid w:val="00A14198"/>
    <w:rsid w:val="00A17E40"/>
    <w:rsid w:val="00A21C3E"/>
    <w:rsid w:val="00A231D6"/>
    <w:rsid w:val="00A24C94"/>
    <w:rsid w:val="00A25D78"/>
    <w:rsid w:val="00A2720F"/>
    <w:rsid w:val="00A31643"/>
    <w:rsid w:val="00A3211E"/>
    <w:rsid w:val="00A33C41"/>
    <w:rsid w:val="00A34F9C"/>
    <w:rsid w:val="00A42246"/>
    <w:rsid w:val="00A436C8"/>
    <w:rsid w:val="00A463BE"/>
    <w:rsid w:val="00A473A4"/>
    <w:rsid w:val="00A51E7F"/>
    <w:rsid w:val="00A534C2"/>
    <w:rsid w:val="00A53F8B"/>
    <w:rsid w:val="00A56241"/>
    <w:rsid w:val="00A571A8"/>
    <w:rsid w:val="00A5766D"/>
    <w:rsid w:val="00A60171"/>
    <w:rsid w:val="00A604F2"/>
    <w:rsid w:val="00A60BC4"/>
    <w:rsid w:val="00A615B9"/>
    <w:rsid w:val="00A63644"/>
    <w:rsid w:val="00A651BB"/>
    <w:rsid w:val="00A65EAB"/>
    <w:rsid w:val="00A673F2"/>
    <w:rsid w:val="00A703EC"/>
    <w:rsid w:val="00A728B4"/>
    <w:rsid w:val="00A72969"/>
    <w:rsid w:val="00A73B2D"/>
    <w:rsid w:val="00A7428C"/>
    <w:rsid w:val="00A7598F"/>
    <w:rsid w:val="00A75B96"/>
    <w:rsid w:val="00A75D44"/>
    <w:rsid w:val="00A75E59"/>
    <w:rsid w:val="00A838D1"/>
    <w:rsid w:val="00A83EBC"/>
    <w:rsid w:val="00A84716"/>
    <w:rsid w:val="00A858D4"/>
    <w:rsid w:val="00A87ADD"/>
    <w:rsid w:val="00A93E48"/>
    <w:rsid w:val="00AA0572"/>
    <w:rsid w:val="00AA1DB2"/>
    <w:rsid w:val="00AA2B3E"/>
    <w:rsid w:val="00AA4067"/>
    <w:rsid w:val="00AB0930"/>
    <w:rsid w:val="00AB1A57"/>
    <w:rsid w:val="00AB1DD4"/>
    <w:rsid w:val="00AB2097"/>
    <w:rsid w:val="00AB2AF5"/>
    <w:rsid w:val="00AB327A"/>
    <w:rsid w:val="00AB340C"/>
    <w:rsid w:val="00AB5D82"/>
    <w:rsid w:val="00AC09B4"/>
    <w:rsid w:val="00AC528A"/>
    <w:rsid w:val="00AD0B9A"/>
    <w:rsid w:val="00AD0BDA"/>
    <w:rsid w:val="00AD1E9B"/>
    <w:rsid w:val="00AD21A7"/>
    <w:rsid w:val="00AD2DA1"/>
    <w:rsid w:val="00AD3899"/>
    <w:rsid w:val="00AE2212"/>
    <w:rsid w:val="00AE28B5"/>
    <w:rsid w:val="00AE4DA1"/>
    <w:rsid w:val="00AE7723"/>
    <w:rsid w:val="00AE785E"/>
    <w:rsid w:val="00AF1694"/>
    <w:rsid w:val="00AF26BE"/>
    <w:rsid w:val="00AF28C5"/>
    <w:rsid w:val="00AF305E"/>
    <w:rsid w:val="00AF3FCC"/>
    <w:rsid w:val="00AF522E"/>
    <w:rsid w:val="00AF5832"/>
    <w:rsid w:val="00AF5E44"/>
    <w:rsid w:val="00AF6E98"/>
    <w:rsid w:val="00B001F0"/>
    <w:rsid w:val="00B042A3"/>
    <w:rsid w:val="00B12723"/>
    <w:rsid w:val="00B14090"/>
    <w:rsid w:val="00B17A65"/>
    <w:rsid w:val="00B203EE"/>
    <w:rsid w:val="00B21AAD"/>
    <w:rsid w:val="00B2328F"/>
    <w:rsid w:val="00B23950"/>
    <w:rsid w:val="00B25E8C"/>
    <w:rsid w:val="00B267BC"/>
    <w:rsid w:val="00B26D9F"/>
    <w:rsid w:val="00B307A7"/>
    <w:rsid w:val="00B317F3"/>
    <w:rsid w:val="00B32749"/>
    <w:rsid w:val="00B33A61"/>
    <w:rsid w:val="00B341C9"/>
    <w:rsid w:val="00B34475"/>
    <w:rsid w:val="00B34E64"/>
    <w:rsid w:val="00B36B00"/>
    <w:rsid w:val="00B42BEA"/>
    <w:rsid w:val="00B4302F"/>
    <w:rsid w:val="00B45FE1"/>
    <w:rsid w:val="00B47635"/>
    <w:rsid w:val="00B531A7"/>
    <w:rsid w:val="00B53A46"/>
    <w:rsid w:val="00B53CD5"/>
    <w:rsid w:val="00B54639"/>
    <w:rsid w:val="00B556D2"/>
    <w:rsid w:val="00B57365"/>
    <w:rsid w:val="00B667FE"/>
    <w:rsid w:val="00B76069"/>
    <w:rsid w:val="00B76A5C"/>
    <w:rsid w:val="00B83462"/>
    <w:rsid w:val="00B84687"/>
    <w:rsid w:val="00B854DF"/>
    <w:rsid w:val="00B90247"/>
    <w:rsid w:val="00B93E22"/>
    <w:rsid w:val="00B9519C"/>
    <w:rsid w:val="00B953BE"/>
    <w:rsid w:val="00B97A9C"/>
    <w:rsid w:val="00BA0578"/>
    <w:rsid w:val="00BA1B45"/>
    <w:rsid w:val="00BA2964"/>
    <w:rsid w:val="00BA29ED"/>
    <w:rsid w:val="00BA4529"/>
    <w:rsid w:val="00BB08D0"/>
    <w:rsid w:val="00BB0C8A"/>
    <w:rsid w:val="00BB176E"/>
    <w:rsid w:val="00BB3D2C"/>
    <w:rsid w:val="00BB3FD0"/>
    <w:rsid w:val="00BB495A"/>
    <w:rsid w:val="00BB6C08"/>
    <w:rsid w:val="00BC06AB"/>
    <w:rsid w:val="00BC22DD"/>
    <w:rsid w:val="00BC2D66"/>
    <w:rsid w:val="00BC3432"/>
    <w:rsid w:val="00BC41D9"/>
    <w:rsid w:val="00BC451D"/>
    <w:rsid w:val="00BC5D4E"/>
    <w:rsid w:val="00BD01AC"/>
    <w:rsid w:val="00BD3111"/>
    <w:rsid w:val="00BD3153"/>
    <w:rsid w:val="00BD42C5"/>
    <w:rsid w:val="00BD50C8"/>
    <w:rsid w:val="00BD5B88"/>
    <w:rsid w:val="00BD6239"/>
    <w:rsid w:val="00BD6297"/>
    <w:rsid w:val="00BD6BCA"/>
    <w:rsid w:val="00BE028A"/>
    <w:rsid w:val="00BE1F14"/>
    <w:rsid w:val="00BE2564"/>
    <w:rsid w:val="00BE2A0C"/>
    <w:rsid w:val="00BE5030"/>
    <w:rsid w:val="00BE6618"/>
    <w:rsid w:val="00BE7D7B"/>
    <w:rsid w:val="00BF4468"/>
    <w:rsid w:val="00BF4A49"/>
    <w:rsid w:val="00BF69A6"/>
    <w:rsid w:val="00BF7D80"/>
    <w:rsid w:val="00C00992"/>
    <w:rsid w:val="00C02856"/>
    <w:rsid w:val="00C02E11"/>
    <w:rsid w:val="00C04142"/>
    <w:rsid w:val="00C109FB"/>
    <w:rsid w:val="00C115CB"/>
    <w:rsid w:val="00C11D3E"/>
    <w:rsid w:val="00C12A4B"/>
    <w:rsid w:val="00C12FFE"/>
    <w:rsid w:val="00C15A24"/>
    <w:rsid w:val="00C15F95"/>
    <w:rsid w:val="00C21536"/>
    <w:rsid w:val="00C215E6"/>
    <w:rsid w:val="00C300FB"/>
    <w:rsid w:val="00C335D9"/>
    <w:rsid w:val="00C33946"/>
    <w:rsid w:val="00C33FAD"/>
    <w:rsid w:val="00C344DD"/>
    <w:rsid w:val="00C34AE7"/>
    <w:rsid w:val="00C34C40"/>
    <w:rsid w:val="00C40286"/>
    <w:rsid w:val="00C445E5"/>
    <w:rsid w:val="00C44ABD"/>
    <w:rsid w:val="00C46C58"/>
    <w:rsid w:val="00C47210"/>
    <w:rsid w:val="00C50723"/>
    <w:rsid w:val="00C51276"/>
    <w:rsid w:val="00C53EF2"/>
    <w:rsid w:val="00C55973"/>
    <w:rsid w:val="00C559B9"/>
    <w:rsid w:val="00C5649B"/>
    <w:rsid w:val="00C569E4"/>
    <w:rsid w:val="00C62209"/>
    <w:rsid w:val="00C62CC5"/>
    <w:rsid w:val="00C63AAA"/>
    <w:rsid w:val="00C64171"/>
    <w:rsid w:val="00C70577"/>
    <w:rsid w:val="00C72680"/>
    <w:rsid w:val="00C73E72"/>
    <w:rsid w:val="00C7663E"/>
    <w:rsid w:val="00C77501"/>
    <w:rsid w:val="00C8066B"/>
    <w:rsid w:val="00C8127D"/>
    <w:rsid w:val="00C816B1"/>
    <w:rsid w:val="00C82074"/>
    <w:rsid w:val="00C825D1"/>
    <w:rsid w:val="00C826E9"/>
    <w:rsid w:val="00C82E0B"/>
    <w:rsid w:val="00C91F62"/>
    <w:rsid w:val="00C951D4"/>
    <w:rsid w:val="00C97721"/>
    <w:rsid w:val="00C97E7D"/>
    <w:rsid w:val="00CA4348"/>
    <w:rsid w:val="00CA6051"/>
    <w:rsid w:val="00CA6C9D"/>
    <w:rsid w:val="00CA6D0B"/>
    <w:rsid w:val="00CA7F7C"/>
    <w:rsid w:val="00CB1C4D"/>
    <w:rsid w:val="00CB2EE1"/>
    <w:rsid w:val="00CB383D"/>
    <w:rsid w:val="00CB3ECF"/>
    <w:rsid w:val="00CB6EDD"/>
    <w:rsid w:val="00CC0E45"/>
    <w:rsid w:val="00CC0E74"/>
    <w:rsid w:val="00CC23BA"/>
    <w:rsid w:val="00CC3EA5"/>
    <w:rsid w:val="00CC4D46"/>
    <w:rsid w:val="00CC5841"/>
    <w:rsid w:val="00CC6956"/>
    <w:rsid w:val="00CC7198"/>
    <w:rsid w:val="00CD0C42"/>
    <w:rsid w:val="00CD1271"/>
    <w:rsid w:val="00CD2641"/>
    <w:rsid w:val="00CD3148"/>
    <w:rsid w:val="00CD4608"/>
    <w:rsid w:val="00CD4A87"/>
    <w:rsid w:val="00CD7EF2"/>
    <w:rsid w:val="00CE549A"/>
    <w:rsid w:val="00CE63F6"/>
    <w:rsid w:val="00CF3A96"/>
    <w:rsid w:val="00D009C6"/>
    <w:rsid w:val="00D01F47"/>
    <w:rsid w:val="00D02C0E"/>
    <w:rsid w:val="00D050B4"/>
    <w:rsid w:val="00D06DDE"/>
    <w:rsid w:val="00D07D81"/>
    <w:rsid w:val="00D10CC5"/>
    <w:rsid w:val="00D11A82"/>
    <w:rsid w:val="00D122ED"/>
    <w:rsid w:val="00D13D04"/>
    <w:rsid w:val="00D148B9"/>
    <w:rsid w:val="00D14905"/>
    <w:rsid w:val="00D15AE9"/>
    <w:rsid w:val="00D20975"/>
    <w:rsid w:val="00D245A7"/>
    <w:rsid w:val="00D24961"/>
    <w:rsid w:val="00D24D8D"/>
    <w:rsid w:val="00D25AA5"/>
    <w:rsid w:val="00D26A6A"/>
    <w:rsid w:val="00D315A5"/>
    <w:rsid w:val="00D32065"/>
    <w:rsid w:val="00D35317"/>
    <w:rsid w:val="00D36D50"/>
    <w:rsid w:val="00D41011"/>
    <w:rsid w:val="00D417DE"/>
    <w:rsid w:val="00D4299F"/>
    <w:rsid w:val="00D438EB"/>
    <w:rsid w:val="00D43FFC"/>
    <w:rsid w:val="00D443BA"/>
    <w:rsid w:val="00D45CB0"/>
    <w:rsid w:val="00D4740E"/>
    <w:rsid w:val="00D510DA"/>
    <w:rsid w:val="00D52CAF"/>
    <w:rsid w:val="00D53FAC"/>
    <w:rsid w:val="00D56759"/>
    <w:rsid w:val="00D57EBE"/>
    <w:rsid w:val="00D600EA"/>
    <w:rsid w:val="00D6222B"/>
    <w:rsid w:val="00D6231C"/>
    <w:rsid w:val="00D63695"/>
    <w:rsid w:val="00D640F0"/>
    <w:rsid w:val="00D64633"/>
    <w:rsid w:val="00D67843"/>
    <w:rsid w:val="00D76FFA"/>
    <w:rsid w:val="00D778C2"/>
    <w:rsid w:val="00D8213C"/>
    <w:rsid w:val="00D840A6"/>
    <w:rsid w:val="00D840BF"/>
    <w:rsid w:val="00D8728F"/>
    <w:rsid w:val="00D90176"/>
    <w:rsid w:val="00D922B6"/>
    <w:rsid w:val="00D92FB6"/>
    <w:rsid w:val="00D93EFD"/>
    <w:rsid w:val="00D972F2"/>
    <w:rsid w:val="00DA02BE"/>
    <w:rsid w:val="00DA0BFF"/>
    <w:rsid w:val="00DA1068"/>
    <w:rsid w:val="00DA1D0D"/>
    <w:rsid w:val="00DA5DDA"/>
    <w:rsid w:val="00DA7C03"/>
    <w:rsid w:val="00DB1BA1"/>
    <w:rsid w:val="00DB213B"/>
    <w:rsid w:val="00DB37FD"/>
    <w:rsid w:val="00DB3F36"/>
    <w:rsid w:val="00DB4067"/>
    <w:rsid w:val="00DB4FCD"/>
    <w:rsid w:val="00DB5425"/>
    <w:rsid w:val="00DB6176"/>
    <w:rsid w:val="00DC15F5"/>
    <w:rsid w:val="00DC3729"/>
    <w:rsid w:val="00DC48DC"/>
    <w:rsid w:val="00DC4E09"/>
    <w:rsid w:val="00DC578A"/>
    <w:rsid w:val="00DC5F05"/>
    <w:rsid w:val="00DC640B"/>
    <w:rsid w:val="00DD02EE"/>
    <w:rsid w:val="00DD724A"/>
    <w:rsid w:val="00DE27D1"/>
    <w:rsid w:val="00DE5DFC"/>
    <w:rsid w:val="00DF13B8"/>
    <w:rsid w:val="00DF14A2"/>
    <w:rsid w:val="00DF4141"/>
    <w:rsid w:val="00DF69FB"/>
    <w:rsid w:val="00DF6E5C"/>
    <w:rsid w:val="00DF7741"/>
    <w:rsid w:val="00E0064C"/>
    <w:rsid w:val="00E05426"/>
    <w:rsid w:val="00E06403"/>
    <w:rsid w:val="00E06A85"/>
    <w:rsid w:val="00E11B41"/>
    <w:rsid w:val="00E13867"/>
    <w:rsid w:val="00E20714"/>
    <w:rsid w:val="00E23392"/>
    <w:rsid w:val="00E26055"/>
    <w:rsid w:val="00E265DB"/>
    <w:rsid w:val="00E267B4"/>
    <w:rsid w:val="00E305C8"/>
    <w:rsid w:val="00E30ABA"/>
    <w:rsid w:val="00E31C53"/>
    <w:rsid w:val="00E35B23"/>
    <w:rsid w:val="00E375AC"/>
    <w:rsid w:val="00E37946"/>
    <w:rsid w:val="00E37A0F"/>
    <w:rsid w:val="00E40951"/>
    <w:rsid w:val="00E42676"/>
    <w:rsid w:val="00E439EF"/>
    <w:rsid w:val="00E45EAE"/>
    <w:rsid w:val="00E4601B"/>
    <w:rsid w:val="00E464BD"/>
    <w:rsid w:val="00E47949"/>
    <w:rsid w:val="00E5007A"/>
    <w:rsid w:val="00E5419B"/>
    <w:rsid w:val="00E5674B"/>
    <w:rsid w:val="00E60B24"/>
    <w:rsid w:val="00E6234A"/>
    <w:rsid w:val="00E63B75"/>
    <w:rsid w:val="00E6459A"/>
    <w:rsid w:val="00E65488"/>
    <w:rsid w:val="00E6632E"/>
    <w:rsid w:val="00E66889"/>
    <w:rsid w:val="00E66F67"/>
    <w:rsid w:val="00E70CC7"/>
    <w:rsid w:val="00E7105B"/>
    <w:rsid w:val="00E71C4E"/>
    <w:rsid w:val="00E71F1A"/>
    <w:rsid w:val="00E72AF1"/>
    <w:rsid w:val="00E747EB"/>
    <w:rsid w:val="00E76B56"/>
    <w:rsid w:val="00E76E84"/>
    <w:rsid w:val="00E77953"/>
    <w:rsid w:val="00E77A1A"/>
    <w:rsid w:val="00E81428"/>
    <w:rsid w:val="00E8664D"/>
    <w:rsid w:val="00E900C1"/>
    <w:rsid w:val="00E90B2A"/>
    <w:rsid w:val="00E92A9F"/>
    <w:rsid w:val="00E9301D"/>
    <w:rsid w:val="00E95C63"/>
    <w:rsid w:val="00EA0687"/>
    <w:rsid w:val="00EA2DC2"/>
    <w:rsid w:val="00EA432C"/>
    <w:rsid w:val="00EA50F1"/>
    <w:rsid w:val="00EB08F0"/>
    <w:rsid w:val="00EB130F"/>
    <w:rsid w:val="00EB1789"/>
    <w:rsid w:val="00EB2918"/>
    <w:rsid w:val="00EB3BC2"/>
    <w:rsid w:val="00EB3BF5"/>
    <w:rsid w:val="00EB6DCE"/>
    <w:rsid w:val="00EC086F"/>
    <w:rsid w:val="00EC2F52"/>
    <w:rsid w:val="00EC3F94"/>
    <w:rsid w:val="00EC4306"/>
    <w:rsid w:val="00EC5B31"/>
    <w:rsid w:val="00EC6E30"/>
    <w:rsid w:val="00ED03AB"/>
    <w:rsid w:val="00ED24A5"/>
    <w:rsid w:val="00ED2DB3"/>
    <w:rsid w:val="00ED34DD"/>
    <w:rsid w:val="00ED3607"/>
    <w:rsid w:val="00ED70D4"/>
    <w:rsid w:val="00EE2B14"/>
    <w:rsid w:val="00EE60E6"/>
    <w:rsid w:val="00EE629F"/>
    <w:rsid w:val="00EE6541"/>
    <w:rsid w:val="00EE6E53"/>
    <w:rsid w:val="00EE7044"/>
    <w:rsid w:val="00EF2BB0"/>
    <w:rsid w:val="00EF5B3F"/>
    <w:rsid w:val="00EF69C5"/>
    <w:rsid w:val="00EF732C"/>
    <w:rsid w:val="00F00ADA"/>
    <w:rsid w:val="00F03418"/>
    <w:rsid w:val="00F0426F"/>
    <w:rsid w:val="00F04A12"/>
    <w:rsid w:val="00F05FBB"/>
    <w:rsid w:val="00F06015"/>
    <w:rsid w:val="00F07868"/>
    <w:rsid w:val="00F12126"/>
    <w:rsid w:val="00F1319F"/>
    <w:rsid w:val="00F14C1C"/>
    <w:rsid w:val="00F14FA1"/>
    <w:rsid w:val="00F15057"/>
    <w:rsid w:val="00F204AE"/>
    <w:rsid w:val="00F21249"/>
    <w:rsid w:val="00F22BA1"/>
    <w:rsid w:val="00F22E8E"/>
    <w:rsid w:val="00F232CC"/>
    <w:rsid w:val="00F257C2"/>
    <w:rsid w:val="00F25864"/>
    <w:rsid w:val="00F267F2"/>
    <w:rsid w:val="00F26A0A"/>
    <w:rsid w:val="00F300C4"/>
    <w:rsid w:val="00F338B3"/>
    <w:rsid w:val="00F33CB6"/>
    <w:rsid w:val="00F353C1"/>
    <w:rsid w:val="00F43FD3"/>
    <w:rsid w:val="00F44006"/>
    <w:rsid w:val="00F47221"/>
    <w:rsid w:val="00F50632"/>
    <w:rsid w:val="00F5065A"/>
    <w:rsid w:val="00F51AFA"/>
    <w:rsid w:val="00F5357C"/>
    <w:rsid w:val="00F54098"/>
    <w:rsid w:val="00F56B2D"/>
    <w:rsid w:val="00F60C33"/>
    <w:rsid w:val="00F63CDB"/>
    <w:rsid w:val="00F64499"/>
    <w:rsid w:val="00F667D1"/>
    <w:rsid w:val="00F66AB4"/>
    <w:rsid w:val="00F67CEB"/>
    <w:rsid w:val="00F73E4F"/>
    <w:rsid w:val="00F75095"/>
    <w:rsid w:val="00F7643A"/>
    <w:rsid w:val="00F771B7"/>
    <w:rsid w:val="00F847FF"/>
    <w:rsid w:val="00F84B88"/>
    <w:rsid w:val="00F87064"/>
    <w:rsid w:val="00F9023C"/>
    <w:rsid w:val="00F97F71"/>
    <w:rsid w:val="00FA2562"/>
    <w:rsid w:val="00FA25FF"/>
    <w:rsid w:val="00FA4EA9"/>
    <w:rsid w:val="00FA54A6"/>
    <w:rsid w:val="00FB21F0"/>
    <w:rsid w:val="00FB2389"/>
    <w:rsid w:val="00FB5522"/>
    <w:rsid w:val="00FB6308"/>
    <w:rsid w:val="00FB795B"/>
    <w:rsid w:val="00FC0D4E"/>
    <w:rsid w:val="00FC0E4D"/>
    <w:rsid w:val="00FC13E7"/>
    <w:rsid w:val="00FC151A"/>
    <w:rsid w:val="00FC1587"/>
    <w:rsid w:val="00FC1D12"/>
    <w:rsid w:val="00FC2A37"/>
    <w:rsid w:val="00FC2F02"/>
    <w:rsid w:val="00FC4007"/>
    <w:rsid w:val="00FC5468"/>
    <w:rsid w:val="00FC7B4D"/>
    <w:rsid w:val="00FD0C17"/>
    <w:rsid w:val="00FD23D8"/>
    <w:rsid w:val="00FD54E1"/>
    <w:rsid w:val="00FD5761"/>
    <w:rsid w:val="00FD6AC0"/>
    <w:rsid w:val="00FE064D"/>
    <w:rsid w:val="00FE5A4F"/>
    <w:rsid w:val="00FF28BA"/>
    <w:rsid w:val="00FF4A30"/>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F42976-2CFB-45B0-BAED-CDF0694DB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410B"/>
    <w:pPr>
      <w:spacing w:after="0" w:line="240" w:lineRule="auto"/>
      <w:jc w:val="both"/>
    </w:pPr>
    <w:rPr>
      <w:rFonts w:ascii="Arial" w:eastAsia="Times New Roman" w:hAnsi="Arial" w:cs="Times New Roman"/>
      <w:sz w:val="24"/>
      <w:szCs w:val="20"/>
      <w:lang w:val="es-ES_tradnl" w:eastAsia="es-ES"/>
    </w:rPr>
  </w:style>
  <w:style w:type="paragraph" w:styleId="Ttulo1">
    <w:name w:val="heading 1"/>
    <w:basedOn w:val="Normal"/>
    <w:next w:val="Normal"/>
    <w:link w:val="Ttulo1Car"/>
    <w:qFormat/>
    <w:rsid w:val="00461593"/>
    <w:pPr>
      <w:keepNext/>
      <w:outlineLvl w:val="0"/>
    </w:pPr>
    <w:rPr>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61593"/>
    <w:rPr>
      <w:rFonts w:ascii="Arial" w:eastAsia="Times New Roman" w:hAnsi="Arial" w:cs="Times New Roman"/>
      <w:sz w:val="28"/>
      <w:szCs w:val="20"/>
      <w:lang w:val="es-ES_tradnl" w:eastAsia="es-ES"/>
    </w:rPr>
  </w:style>
  <w:style w:type="paragraph" w:styleId="Encabezado">
    <w:name w:val="header"/>
    <w:basedOn w:val="Normal"/>
    <w:link w:val="EncabezadoCar"/>
    <w:uiPriority w:val="99"/>
    <w:unhideWhenUsed/>
    <w:rsid w:val="00461593"/>
    <w:pPr>
      <w:tabs>
        <w:tab w:val="center" w:pos="4419"/>
        <w:tab w:val="right" w:pos="8838"/>
      </w:tabs>
    </w:pPr>
  </w:style>
  <w:style w:type="character" w:customStyle="1" w:styleId="EncabezadoCar">
    <w:name w:val="Encabezado Car"/>
    <w:basedOn w:val="Fuentedeprrafopredeter"/>
    <w:link w:val="Encabezado"/>
    <w:uiPriority w:val="99"/>
    <w:rsid w:val="00461593"/>
  </w:style>
  <w:style w:type="paragraph" w:styleId="Piedepgina">
    <w:name w:val="footer"/>
    <w:basedOn w:val="Normal"/>
    <w:link w:val="PiedepginaCar"/>
    <w:unhideWhenUsed/>
    <w:rsid w:val="00461593"/>
    <w:pPr>
      <w:tabs>
        <w:tab w:val="center" w:pos="4419"/>
        <w:tab w:val="right" w:pos="8838"/>
      </w:tabs>
    </w:pPr>
  </w:style>
  <w:style w:type="character" w:customStyle="1" w:styleId="PiedepginaCar">
    <w:name w:val="Pie de página Car"/>
    <w:basedOn w:val="Fuentedeprrafopredeter"/>
    <w:link w:val="Piedepgina"/>
    <w:rsid w:val="00461593"/>
  </w:style>
  <w:style w:type="paragraph" w:styleId="Textodeglobo">
    <w:name w:val="Balloon Text"/>
    <w:basedOn w:val="Normal"/>
    <w:link w:val="TextodegloboCar"/>
    <w:uiPriority w:val="99"/>
    <w:semiHidden/>
    <w:unhideWhenUsed/>
    <w:rsid w:val="00461593"/>
    <w:rPr>
      <w:rFonts w:ascii="Tahoma" w:hAnsi="Tahoma" w:cs="Tahoma"/>
      <w:sz w:val="16"/>
      <w:szCs w:val="16"/>
    </w:rPr>
  </w:style>
  <w:style w:type="character" w:customStyle="1" w:styleId="TextodegloboCar">
    <w:name w:val="Texto de globo Car"/>
    <w:basedOn w:val="Fuentedeprrafopredeter"/>
    <w:link w:val="Textodeglobo"/>
    <w:uiPriority w:val="99"/>
    <w:semiHidden/>
    <w:rsid w:val="00461593"/>
    <w:rPr>
      <w:rFonts w:ascii="Tahoma" w:hAnsi="Tahoma" w:cs="Tahoma"/>
      <w:sz w:val="16"/>
      <w:szCs w:val="16"/>
    </w:rPr>
  </w:style>
  <w:style w:type="paragraph" w:styleId="Sangra3detindependiente">
    <w:name w:val="Body Text Indent 3"/>
    <w:basedOn w:val="Normal"/>
    <w:link w:val="Sangra3detindependienteCar"/>
    <w:rsid w:val="00635033"/>
    <w:pPr>
      <w:ind w:left="708"/>
    </w:pPr>
    <w:rPr>
      <w:lang w:val="es-CO"/>
    </w:rPr>
  </w:style>
  <w:style w:type="character" w:customStyle="1" w:styleId="Sangra3detindependienteCar">
    <w:name w:val="Sangría 3 de t. independiente Car"/>
    <w:basedOn w:val="Fuentedeprrafopredeter"/>
    <w:link w:val="Sangra3detindependiente"/>
    <w:rsid w:val="00635033"/>
    <w:rPr>
      <w:rFonts w:ascii="Arial" w:eastAsia="Times New Roman" w:hAnsi="Arial" w:cs="Times New Roman"/>
      <w:sz w:val="24"/>
      <w:szCs w:val="20"/>
      <w:lang w:eastAsia="es-ES"/>
    </w:rPr>
  </w:style>
  <w:style w:type="paragraph" w:styleId="Prrafodelista">
    <w:name w:val="List Paragraph"/>
    <w:aliases w:val="Segundo nivel de viñetas,List Paragraph1,List Paragraph,titulo 3,Lista vistosa - Énfasis 11,Segundo nivel de vi–etas,HOJA,Bolita,Párrafo de lista4,BOLADEF,Párrafo de lista3,Párrafo de lista21,BOLA,Nivel 1 OS,Colorful List Accent 1,List1"/>
    <w:basedOn w:val="Normal"/>
    <w:link w:val="PrrafodelistaCar"/>
    <w:uiPriority w:val="34"/>
    <w:qFormat/>
    <w:rsid w:val="005943A6"/>
    <w:pPr>
      <w:ind w:left="720"/>
      <w:contextualSpacing/>
    </w:pPr>
  </w:style>
  <w:style w:type="character" w:customStyle="1" w:styleId="PrrafodelistaCar">
    <w:name w:val="Párrafo de lista Car"/>
    <w:aliases w:val="Segundo nivel de viñetas Car,List Paragraph1 Car,List Paragraph Car,titulo 3 Car,Lista vistosa - Énfasis 11 Car,Segundo nivel de vi–etas Car,HOJA Car,Bolita Car,Párrafo de lista4 Car,BOLADEF Car,Párrafo de lista3 Car,BOLA Car"/>
    <w:link w:val="Prrafodelista"/>
    <w:uiPriority w:val="99"/>
    <w:locked/>
    <w:rsid w:val="00843D9E"/>
    <w:rPr>
      <w:rFonts w:ascii="Arial" w:eastAsia="Times New Roman" w:hAnsi="Arial" w:cs="Times New Roman"/>
      <w:sz w:val="24"/>
      <w:szCs w:val="20"/>
      <w:lang w:val="es-ES_tradnl" w:eastAsia="es-ES"/>
    </w:rPr>
  </w:style>
  <w:style w:type="character" w:customStyle="1" w:styleId="textonavy1">
    <w:name w:val="texto_navy1"/>
    <w:basedOn w:val="Fuentedeprrafopredeter"/>
    <w:rsid w:val="00F60C33"/>
    <w:rPr>
      <w:color w:val="000080"/>
    </w:rPr>
  </w:style>
  <w:style w:type="character" w:styleId="Hipervnculo">
    <w:name w:val="Hyperlink"/>
    <w:basedOn w:val="Fuentedeprrafopredeter"/>
    <w:uiPriority w:val="99"/>
    <w:unhideWhenUsed/>
    <w:rsid w:val="00BD6297"/>
    <w:rPr>
      <w:color w:val="0000FF"/>
      <w:u w:val="single"/>
    </w:rPr>
  </w:style>
  <w:style w:type="paragraph" w:styleId="Subttulo">
    <w:name w:val="Subtitle"/>
    <w:basedOn w:val="Normal"/>
    <w:next w:val="Normal"/>
    <w:link w:val="SubttuloCar"/>
    <w:qFormat/>
    <w:rsid w:val="005C03F4"/>
    <w:pPr>
      <w:spacing w:after="60"/>
      <w:jc w:val="center"/>
      <w:outlineLvl w:val="1"/>
    </w:pPr>
    <w:rPr>
      <w:rFonts w:ascii="Cambria" w:hAnsi="Cambria"/>
      <w:szCs w:val="24"/>
      <w:lang w:eastAsia="en-US"/>
    </w:rPr>
  </w:style>
  <w:style w:type="character" w:customStyle="1" w:styleId="SubttuloCar">
    <w:name w:val="Subtítulo Car"/>
    <w:basedOn w:val="Fuentedeprrafopredeter"/>
    <w:link w:val="Subttulo"/>
    <w:rsid w:val="005C03F4"/>
    <w:rPr>
      <w:rFonts w:ascii="Cambria" w:eastAsia="Times New Roman" w:hAnsi="Cambria" w:cs="Times New Roman"/>
      <w:sz w:val="24"/>
      <w:szCs w:val="24"/>
      <w:lang w:val="es-ES_tradnl"/>
    </w:rPr>
  </w:style>
  <w:style w:type="table" w:styleId="Tablaconcuadrcula">
    <w:name w:val="Table Grid"/>
    <w:basedOn w:val="Tablanormal"/>
    <w:uiPriority w:val="59"/>
    <w:rsid w:val="00B84687"/>
    <w:pPr>
      <w:spacing w:after="0" w:line="240" w:lineRule="auto"/>
    </w:pPr>
    <w:rPr>
      <w:rFonts w:ascii="Calibri" w:eastAsia="Calibri" w:hAnsi="Calibri"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 1"/>
    <w:uiPriority w:val="99"/>
    <w:rsid w:val="0098479F"/>
    <w:pPr>
      <w:widowControl w:val="0"/>
      <w:autoSpaceDE w:val="0"/>
      <w:autoSpaceDN w:val="0"/>
      <w:adjustRightInd w:val="0"/>
      <w:spacing w:after="0" w:line="240" w:lineRule="auto"/>
    </w:pPr>
    <w:rPr>
      <w:rFonts w:ascii="Times New Roman" w:eastAsiaTheme="minorEastAsia" w:hAnsi="Times New Roman" w:cs="Times New Roman"/>
      <w:b/>
      <w:sz w:val="20"/>
      <w:szCs w:val="20"/>
      <w:lang w:val="en-US" w:eastAsia="es-CO"/>
    </w:rPr>
  </w:style>
  <w:style w:type="character" w:customStyle="1" w:styleId="CharacterStyle1">
    <w:name w:val="Character Style 1"/>
    <w:uiPriority w:val="99"/>
    <w:rsid w:val="0098479F"/>
    <w:rPr>
      <w:sz w:val="20"/>
    </w:rPr>
  </w:style>
  <w:style w:type="paragraph" w:customStyle="1" w:styleId="Default">
    <w:name w:val="Default"/>
    <w:rsid w:val="006E331D"/>
    <w:pPr>
      <w:autoSpaceDE w:val="0"/>
      <w:autoSpaceDN w:val="0"/>
      <w:adjustRightInd w:val="0"/>
      <w:spacing w:after="0" w:line="240" w:lineRule="auto"/>
    </w:pPr>
    <w:rPr>
      <w:rFonts w:ascii="Georgia" w:hAnsi="Georgia" w:cs="Georgia"/>
      <w:color w:val="000000"/>
      <w:sz w:val="24"/>
      <w:szCs w:val="24"/>
    </w:rPr>
  </w:style>
  <w:style w:type="table" w:customStyle="1" w:styleId="Sombreadoclaro1">
    <w:name w:val="Sombreado claro1"/>
    <w:basedOn w:val="Tablanormal"/>
    <w:uiPriority w:val="60"/>
    <w:rsid w:val="00C0285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extonotapie">
    <w:name w:val="footnote text"/>
    <w:aliases w:val="Footnote Text Char Char Char Char Char,Footnote Text Char Char Char Char,Ref. de nota al pie1,FA Fu,Footnote Text Char Char Char,Footnote Text Char,Footnote Text Char Char Char Char Char Char Char Char,Fago Fußnotenzeichen"/>
    <w:basedOn w:val="Normal"/>
    <w:link w:val="TextonotapieCar"/>
    <w:uiPriority w:val="99"/>
    <w:unhideWhenUsed/>
    <w:qFormat/>
    <w:rsid w:val="005615DE"/>
    <w:rPr>
      <w:sz w:val="20"/>
      <w:lang w:val="es-CO"/>
    </w:rPr>
  </w:style>
  <w:style w:type="character" w:customStyle="1" w:styleId="TextonotapieCar">
    <w:name w:val="Texto nota pie Car"/>
    <w:aliases w:val="Footnote Text Char Char Char Char Char Car,Footnote Text Char Char Char Char Car,Ref. de nota al pie1 Car,FA Fu Car,Footnote Text Char Char Char Car,Footnote Text Char Car,Footnote Text Char Char Char Char Char Char Char Char Car"/>
    <w:basedOn w:val="Fuentedeprrafopredeter"/>
    <w:link w:val="Textonotapie"/>
    <w:uiPriority w:val="99"/>
    <w:rsid w:val="005615DE"/>
    <w:rPr>
      <w:rFonts w:ascii="Arial" w:eastAsia="Times New Roman" w:hAnsi="Arial" w:cs="Times New Roman"/>
      <w:sz w:val="20"/>
      <w:szCs w:val="20"/>
      <w:lang w:eastAsia="es-ES"/>
    </w:rPr>
  </w:style>
  <w:style w:type="character" w:styleId="Refdenotaalpie">
    <w:name w:val="footnote reference"/>
    <w:aliases w:val="Texto de nota al pie,referencia nota al pie,Appel note de bas de page,Ref. de nota al pie 2,Ref,de nota al pie,BVI fnr,Footnote symbol,Footnote,Ref. de nota al pie2,Nota de pie,Pie de pagina,Ref. ...,Ref1,FC,Footnotes refss"/>
    <w:basedOn w:val="Fuentedeprrafopredeter"/>
    <w:uiPriority w:val="99"/>
    <w:unhideWhenUsed/>
    <w:rsid w:val="005615DE"/>
    <w:rPr>
      <w:vertAlign w:val="superscript"/>
    </w:rPr>
  </w:style>
  <w:style w:type="paragraph" w:styleId="Textosinformato">
    <w:name w:val="Plain Text"/>
    <w:basedOn w:val="Normal"/>
    <w:link w:val="TextosinformatoCar"/>
    <w:uiPriority w:val="99"/>
    <w:unhideWhenUsed/>
    <w:rsid w:val="006E32C0"/>
    <w:pPr>
      <w:jc w:val="left"/>
    </w:pPr>
    <w:rPr>
      <w:rFonts w:ascii="Consolas" w:eastAsiaTheme="minorHAnsi" w:hAnsi="Consolas" w:cstheme="minorBidi"/>
      <w:sz w:val="21"/>
      <w:szCs w:val="21"/>
      <w:lang w:val="es-CO" w:eastAsia="en-US"/>
    </w:rPr>
  </w:style>
  <w:style w:type="character" w:customStyle="1" w:styleId="TextosinformatoCar">
    <w:name w:val="Texto sin formato Car"/>
    <w:basedOn w:val="Fuentedeprrafopredeter"/>
    <w:link w:val="Textosinformato"/>
    <w:uiPriority w:val="99"/>
    <w:rsid w:val="006E32C0"/>
    <w:rPr>
      <w:rFonts w:ascii="Consolas" w:hAnsi="Consolas"/>
      <w:sz w:val="21"/>
      <w:szCs w:val="21"/>
    </w:rPr>
  </w:style>
  <w:style w:type="paragraph" w:styleId="Descripcin">
    <w:name w:val="caption"/>
    <w:basedOn w:val="Normal"/>
    <w:next w:val="Normal"/>
    <w:uiPriority w:val="35"/>
    <w:unhideWhenUsed/>
    <w:qFormat/>
    <w:rsid w:val="00073327"/>
    <w:pPr>
      <w:spacing w:after="200"/>
    </w:pPr>
    <w:rPr>
      <w:b/>
      <w:bCs/>
      <w:color w:val="4F81BD" w:themeColor="accent1"/>
      <w:sz w:val="18"/>
      <w:szCs w:val="18"/>
    </w:rPr>
  </w:style>
  <w:style w:type="paragraph" w:styleId="NormalWeb">
    <w:name w:val="Normal (Web)"/>
    <w:basedOn w:val="Normal"/>
    <w:uiPriority w:val="99"/>
    <w:unhideWhenUsed/>
    <w:rsid w:val="00F97F71"/>
    <w:pPr>
      <w:spacing w:before="100" w:beforeAutospacing="1" w:after="100" w:afterAutospacing="1"/>
      <w:jc w:val="left"/>
    </w:pPr>
    <w:rPr>
      <w:rFonts w:ascii="Times New Roman" w:hAnsi="Times New Roman"/>
      <w:szCs w:val="24"/>
      <w:lang w:val="es-CO" w:eastAsia="es-CO"/>
    </w:rPr>
  </w:style>
  <w:style w:type="character" w:customStyle="1" w:styleId="apple-converted-space">
    <w:name w:val="apple-converted-space"/>
    <w:basedOn w:val="Fuentedeprrafopredeter"/>
    <w:rsid w:val="00DA5DDA"/>
  </w:style>
  <w:style w:type="paragraph" w:styleId="Textoindependiente">
    <w:name w:val="Body Text"/>
    <w:basedOn w:val="Normal"/>
    <w:link w:val="TextoindependienteCar"/>
    <w:uiPriority w:val="99"/>
    <w:semiHidden/>
    <w:unhideWhenUsed/>
    <w:rsid w:val="00A615B9"/>
    <w:pPr>
      <w:spacing w:after="120"/>
    </w:pPr>
  </w:style>
  <w:style w:type="character" w:customStyle="1" w:styleId="TextoindependienteCar">
    <w:name w:val="Texto independiente Car"/>
    <w:basedOn w:val="Fuentedeprrafopredeter"/>
    <w:link w:val="Textoindependiente"/>
    <w:uiPriority w:val="99"/>
    <w:semiHidden/>
    <w:rsid w:val="00A615B9"/>
    <w:rPr>
      <w:rFonts w:ascii="Arial" w:eastAsia="Times New Roman" w:hAnsi="Arial" w:cs="Times New Roman"/>
      <w:sz w:val="24"/>
      <w:szCs w:val="20"/>
      <w:lang w:val="es-ES_tradnl" w:eastAsia="es-ES"/>
    </w:rPr>
  </w:style>
  <w:style w:type="paragraph" w:styleId="Sinespaciado">
    <w:name w:val="No Spacing"/>
    <w:uiPriority w:val="1"/>
    <w:qFormat/>
    <w:rsid w:val="003A2CE5"/>
    <w:pPr>
      <w:spacing w:after="0" w:line="240" w:lineRule="auto"/>
      <w:jc w:val="both"/>
    </w:pPr>
    <w:rPr>
      <w:rFonts w:ascii="Arial" w:eastAsia="Times New Roman" w:hAnsi="Arial" w:cs="Times New Roman"/>
      <w:sz w:val="24"/>
      <w:szCs w:val="20"/>
      <w:lang w:val="es-ES_tradnl" w:eastAsia="es-ES"/>
    </w:rPr>
  </w:style>
  <w:style w:type="table" w:customStyle="1" w:styleId="Tablaconcuadrcula1">
    <w:name w:val="Tabla con cuadrícula1"/>
    <w:basedOn w:val="Tablanormal"/>
    <w:next w:val="Tablaconcuadrcula"/>
    <w:uiPriority w:val="39"/>
    <w:rsid w:val="001D4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7123295489254451958gmail-default">
    <w:name w:val="m_7123295489254451958gmail-default"/>
    <w:basedOn w:val="Normal"/>
    <w:rsid w:val="007F20FF"/>
    <w:pPr>
      <w:spacing w:before="100" w:beforeAutospacing="1" w:after="100" w:afterAutospacing="1"/>
      <w:jc w:val="left"/>
    </w:pPr>
    <w:rPr>
      <w:rFonts w:ascii="Times New Roman" w:hAnsi="Times New Roman"/>
      <w:szCs w:val="24"/>
      <w:lang w:val="en-US" w:eastAsia="en-US"/>
    </w:rPr>
  </w:style>
  <w:style w:type="paragraph" w:customStyle="1" w:styleId="section1">
    <w:name w:val="section1"/>
    <w:basedOn w:val="Normal"/>
    <w:rsid w:val="00612A33"/>
    <w:pPr>
      <w:spacing w:before="100" w:beforeAutospacing="1" w:after="100" w:afterAutospacing="1"/>
      <w:jc w:val="left"/>
    </w:pPr>
    <w:rPr>
      <w:rFonts w:ascii="Times New Roman" w:hAnsi="Times New Roman"/>
      <w:szCs w:val="24"/>
      <w:lang w:val="en-US" w:eastAsia="en-US"/>
    </w:rPr>
  </w:style>
  <w:style w:type="paragraph" w:customStyle="1" w:styleId="CM38">
    <w:name w:val="CM38"/>
    <w:basedOn w:val="Default"/>
    <w:next w:val="Default"/>
    <w:uiPriority w:val="99"/>
    <w:rsid w:val="00FC5468"/>
    <w:rPr>
      <w:rFonts w:ascii="Arial" w:hAnsi="Arial" w:cs="Arial"/>
      <w:color w:val="auto"/>
      <w:lang w:val="es-MX"/>
    </w:rPr>
  </w:style>
  <w:style w:type="paragraph" w:customStyle="1" w:styleId="CM8">
    <w:name w:val="CM8"/>
    <w:basedOn w:val="Default"/>
    <w:next w:val="Default"/>
    <w:uiPriority w:val="99"/>
    <w:rsid w:val="00FC5468"/>
    <w:pPr>
      <w:spacing w:line="276" w:lineRule="atLeast"/>
    </w:pPr>
    <w:rPr>
      <w:rFonts w:ascii="Arial" w:hAnsi="Arial" w:cs="Arial"/>
      <w:color w:val="auto"/>
      <w:lang w:val="es-MX"/>
    </w:rPr>
  </w:style>
  <w:style w:type="character" w:styleId="Textoennegrita">
    <w:name w:val="Strong"/>
    <w:basedOn w:val="Fuentedeprrafopredeter"/>
    <w:uiPriority w:val="22"/>
    <w:qFormat/>
    <w:rsid w:val="00EA0687"/>
    <w:rPr>
      <w:b/>
      <w:bCs/>
    </w:rPr>
  </w:style>
  <w:style w:type="paragraph" w:customStyle="1" w:styleId="CM7">
    <w:name w:val="CM7"/>
    <w:basedOn w:val="Normal"/>
    <w:next w:val="Normal"/>
    <w:uiPriority w:val="99"/>
    <w:rsid w:val="00B83462"/>
    <w:pPr>
      <w:autoSpaceDE w:val="0"/>
      <w:autoSpaceDN w:val="0"/>
      <w:adjustRightInd w:val="0"/>
      <w:spacing w:line="276" w:lineRule="atLeast"/>
      <w:jc w:val="left"/>
    </w:pPr>
    <w:rPr>
      <w:rFonts w:eastAsiaTheme="minorHAnsi" w:cs="Arial"/>
      <w:szCs w:val="24"/>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2749">
      <w:bodyDiv w:val="1"/>
      <w:marLeft w:val="0"/>
      <w:marRight w:val="0"/>
      <w:marTop w:val="0"/>
      <w:marBottom w:val="0"/>
      <w:divBdr>
        <w:top w:val="none" w:sz="0" w:space="0" w:color="auto"/>
        <w:left w:val="none" w:sz="0" w:space="0" w:color="auto"/>
        <w:bottom w:val="none" w:sz="0" w:space="0" w:color="auto"/>
        <w:right w:val="none" w:sz="0" w:space="0" w:color="auto"/>
      </w:divBdr>
    </w:div>
    <w:div w:id="70738826">
      <w:bodyDiv w:val="1"/>
      <w:marLeft w:val="0"/>
      <w:marRight w:val="0"/>
      <w:marTop w:val="0"/>
      <w:marBottom w:val="0"/>
      <w:divBdr>
        <w:top w:val="none" w:sz="0" w:space="0" w:color="auto"/>
        <w:left w:val="none" w:sz="0" w:space="0" w:color="auto"/>
        <w:bottom w:val="none" w:sz="0" w:space="0" w:color="auto"/>
        <w:right w:val="none" w:sz="0" w:space="0" w:color="auto"/>
      </w:divBdr>
    </w:div>
    <w:div w:id="79837867">
      <w:bodyDiv w:val="1"/>
      <w:marLeft w:val="0"/>
      <w:marRight w:val="0"/>
      <w:marTop w:val="0"/>
      <w:marBottom w:val="0"/>
      <w:divBdr>
        <w:top w:val="none" w:sz="0" w:space="0" w:color="auto"/>
        <w:left w:val="none" w:sz="0" w:space="0" w:color="auto"/>
        <w:bottom w:val="none" w:sz="0" w:space="0" w:color="auto"/>
        <w:right w:val="none" w:sz="0" w:space="0" w:color="auto"/>
      </w:divBdr>
    </w:div>
    <w:div w:id="106042996">
      <w:bodyDiv w:val="1"/>
      <w:marLeft w:val="0"/>
      <w:marRight w:val="0"/>
      <w:marTop w:val="0"/>
      <w:marBottom w:val="0"/>
      <w:divBdr>
        <w:top w:val="none" w:sz="0" w:space="0" w:color="auto"/>
        <w:left w:val="none" w:sz="0" w:space="0" w:color="auto"/>
        <w:bottom w:val="none" w:sz="0" w:space="0" w:color="auto"/>
        <w:right w:val="none" w:sz="0" w:space="0" w:color="auto"/>
      </w:divBdr>
    </w:div>
    <w:div w:id="185019534">
      <w:bodyDiv w:val="1"/>
      <w:marLeft w:val="0"/>
      <w:marRight w:val="0"/>
      <w:marTop w:val="0"/>
      <w:marBottom w:val="0"/>
      <w:divBdr>
        <w:top w:val="none" w:sz="0" w:space="0" w:color="auto"/>
        <w:left w:val="none" w:sz="0" w:space="0" w:color="auto"/>
        <w:bottom w:val="none" w:sz="0" w:space="0" w:color="auto"/>
        <w:right w:val="none" w:sz="0" w:space="0" w:color="auto"/>
      </w:divBdr>
    </w:div>
    <w:div w:id="190268504">
      <w:bodyDiv w:val="1"/>
      <w:marLeft w:val="0"/>
      <w:marRight w:val="0"/>
      <w:marTop w:val="0"/>
      <w:marBottom w:val="0"/>
      <w:divBdr>
        <w:top w:val="none" w:sz="0" w:space="0" w:color="auto"/>
        <w:left w:val="none" w:sz="0" w:space="0" w:color="auto"/>
        <w:bottom w:val="none" w:sz="0" w:space="0" w:color="auto"/>
        <w:right w:val="none" w:sz="0" w:space="0" w:color="auto"/>
      </w:divBdr>
    </w:div>
    <w:div w:id="225146523">
      <w:bodyDiv w:val="1"/>
      <w:marLeft w:val="0"/>
      <w:marRight w:val="0"/>
      <w:marTop w:val="0"/>
      <w:marBottom w:val="0"/>
      <w:divBdr>
        <w:top w:val="none" w:sz="0" w:space="0" w:color="auto"/>
        <w:left w:val="none" w:sz="0" w:space="0" w:color="auto"/>
        <w:bottom w:val="none" w:sz="0" w:space="0" w:color="auto"/>
        <w:right w:val="none" w:sz="0" w:space="0" w:color="auto"/>
      </w:divBdr>
    </w:div>
    <w:div w:id="236288419">
      <w:bodyDiv w:val="1"/>
      <w:marLeft w:val="0"/>
      <w:marRight w:val="0"/>
      <w:marTop w:val="0"/>
      <w:marBottom w:val="0"/>
      <w:divBdr>
        <w:top w:val="none" w:sz="0" w:space="0" w:color="auto"/>
        <w:left w:val="none" w:sz="0" w:space="0" w:color="auto"/>
        <w:bottom w:val="none" w:sz="0" w:space="0" w:color="auto"/>
        <w:right w:val="none" w:sz="0" w:space="0" w:color="auto"/>
      </w:divBdr>
    </w:div>
    <w:div w:id="243614495">
      <w:bodyDiv w:val="1"/>
      <w:marLeft w:val="0"/>
      <w:marRight w:val="0"/>
      <w:marTop w:val="0"/>
      <w:marBottom w:val="0"/>
      <w:divBdr>
        <w:top w:val="none" w:sz="0" w:space="0" w:color="auto"/>
        <w:left w:val="none" w:sz="0" w:space="0" w:color="auto"/>
        <w:bottom w:val="none" w:sz="0" w:space="0" w:color="auto"/>
        <w:right w:val="none" w:sz="0" w:space="0" w:color="auto"/>
      </w:divBdr>
    </w:div>
    <w:div w:id="318927858">
      <w:bodyDiv w:val="1"/>
      <w:marLeft w:val="0"/>
      <w:marRight w:val="0"/>
      <w:marTop w:val="0"/>
      <w:marBottom w:val="0"/>
      <w:divBdr>
        <w:top w:val="none" w:sz="0" w:space="0" w:color="auto"/>
        <w:left w:val="none" w:sz="0" w:space="0" w:color="auto"/>
        <w:bottom w:val="none" w:sz="0" w:space="0" w:color="auto"/>
        <w:right w:val="none" w:sz="0" w:space="0" w:color="auto"/>
      </w:divBdr>
    </w:div>
    <w:div w:id="325595072">
      <w:bodyDiv w:val="1"/>
      <w:marLeft w:val="0"/>
      <w:marRight w:val="0"/>
      <w:marTop w:val="0"/>
      <w:marBottom w:val="0"/>
      <w:divBdr>
        <w:top w:val="none" w:sz="0" w:space="0" w:color="auto"/>
        <w:left w:val="none" w:sz="0" w:space="0" w:color="auto"/>
        <w:bottom w:val="none" w:sz="0" w:space="0" w:color="auto"/>
        <w:right w:val="none" w:sz="0" w:space="0" w:color="auto"/>
      </w:divBdr>
    </w:div>
    <w:div w:id="352540650">
      <w:bodyDiv w:val="1"/>
      <w:marLeft w:val="0"/>
      <w:marRight w:val="0"/>
      <w:marTop w:val="0"/>
      <w:marBottom w:val="0"/>
      <w:divBdr>
        <w:top w:val="none" w:sz="0" w:space="0" w:color="auto"/>
        <w:left w:val="none" w:sz="0" w:space="0" w:color="auto"/>
        <w:bottom w:val="none" w:sz="0" w:space="0" w:color="auto"/>
        <w:right w:val="none" w:sz="0" w:space="0" w:color="auto"/>
      </w:divBdr>
    </w:div>
    <w:div w:id="359625015">
      <w:bodyDiv w:val="1"/>
      <w:marLeft w:val="0"/>
      <w:marRight w:val="0"/>
      <w:marTop w:val="0"/>
      <w:marBottom w:val="0"/>
      <w:divBdr>
        <w:top w:val="none" w:sz="0" w:space="0" w:color="auto"/>
        <w:left w:val="none" w:sz="0" w:space="0" w:color="auto"/>
        <w:bottom w:val="none" w:sz="0" w:space="0" w:color="auto"/>
        <w:right w:val="none" w:sz="0" w:space="0" w:color="auto"/>
      </w:divBdr>
    </w:div>
    <w:div w:id="369230547">
      <w:bodyDiv w:val="1"/>
      <w:marLeft w:val="0"/>
      <w:marRight w:val="0"/>
      <w:marTop w:val="0"/>
      <w:marBottom w:val="0"/>
      <w:divBdr>
        <w:top w:val="none" w:sz="0" w:space="0" w:color="auto"/>
        <w:left w:val="none" w:sz="0" w:space="0" w:color="auto"/>
        <w:bottom w:val="none" w:sz="0" w:space="0" w:color="auto"/>
        <w:right w:val="none" w:sz="0" w:space="0" w:color="auto"/>
      </w:divBdr>
    </w:div>
    <w:div w:id="374082419">
      <w:bodyDiv w:val="1"/>
      <w:marLeft w:val="0"/>
      <w:marRight w:val="0"/>
      <w:marTop w:val="0"/>
      <w:marBottom w:val="0"/>
      <w:divBdr>
        <w:top w:val="none" w:sz="0" w:space="0" w:color="auto"/>
        <w:left w:val="none" w:sz="0" w:space="0" w:color="auto"/>
        <w:bottom w:val="none" w:sz="0" w:space="0" w:color="auto"/>
        <w:right w:val="none" w:sz="0" w:space="0" w:color="auto"/>
      </w:divBdr>
      <w:divsChild>
        <w:div w:id="1226376980">
          <w:marLeft w:val="0"/>
          <w:marRight w:val="0"/>
          <w:marTop w:val="0"/>
          <w:marBottom w:val="0"/>
          <w:divBdr>
            <w:top w:val="none" w:sz="0" w:space="0" w:color="auto"/>
            <w:left w:val="none" w:sz="0" w:space="0" w:color="auto"/>
            <w:bottom w:val="none" w:sz="0" w:space="0" w:color="auto"/>
            <w:right w:val="none" w:sz="0" w:space="0" w:color="auto"/>
          </w:divBdr>
        </w:div>
      </w:divsChild>
    </w:div>
    <w:div w:id="439181491">
      <w:bodyDiv w:val="1"/>
      <w:marLeft w:val="0"/>
      <w:marRight w:val="0"/>
      <w:marTop w:val="0"/>
      <w:marBottom w:val="0"/>
      <w:divBdr>
        <w:top w:val="none" w:sz="0" w:space="0" w:color="auto"/>
        <w:left w:val="none" w:sz="0" w:space="0" w:color="auto"/>
        <w:bottom w:val="none" w:sz="0" w:space="0" w:color="auto"/>
        <w:right w:val="none" w:sz="0" w:space="0" w:color="auto"/>
      </w:divBdr>
    </w:div>
    <w:div w:id="461773673">
      <w:bodyDiv w:val="1"/>
      <w:marLeft w:val="0"/>
      <w:marRight w:val="0"/>
      <w:marTop w:val="0"/>
      <w:marBottom w:val="0"/>
      <w:divBdr>
        <w:top w:val="none" w:sz="0" w:space="0" w:color="auto"/>
        <w:left w:val="none" w:sz="0" w:space="0" w:color="auto"/>
        <w:bottom w:val="none" w:sz="0" w:space="0" w:color="auto"/>
        <w:right w:val="none" w:sz="0" w:space="0" w:color="auto"/>
      </w:divBdr>
    </w:div>
    <w:div w:id="496460461">
      <w:bodyDiv w:val="1"/>
      <w:marLeft w:val="0"/>
      <w:marRight w:val="0"/>
      <w:marTop w:val="0"/>
      <w:marBottom w:val="0"/>
      <w:divBdr>
        <w:top w:val="none" w:sz="0" w:space="0" w:color="auto"/>
        <w:left w:val="none" w:sz="0" w:space="0" w:color="auto"/>
        <w:bottom w:val="none" w:sz="0" w:space="0" w:color="auto"/>
        <w:right w:val="none" w:sz="0" w:space="0" w:color="auto"/>
      </w:divBdr>
    </w:div>
    <w:div w:id="504126467">
      <w:bodyDiv w:val="1"/>
      <w:marLeft w:val="0"/>
      <w:marRight w:val="0"/>
      <w:marTop w:val="0"/>
      <w:marBottom w:val="0"/>
      <w:divBdr>
        <w:top w:val="none" w:sz="0" w:space="0" w:color="auto"/>
        <w:left w:val="none" w:sz="0" w:space="0" w:color="auto"/>
        <w:bottom w:val="none" w:sz="0" w:space="0" w:color="auto"/>
        <w:right w:val="none" w:sz="0" w:space="0" w:color="auto"/>
      </w:divBdr>
    </w:div>
    <w:div w:id="564725662">
      <w:bodyDiv w:val="1"/>
      <w:marLeft w:val="0"/>
      <w:marRight w:val="0"/>
      <w:marTop w:val="0"/>
      <w:marBottom w:val="0"/>
      <w:divBdr>
        <w:top w:val="none" w:sz="0" w:space="0" w:color="auto"/>
        <w:left w:val="none" w:sz="0" w:space="0" w:color="auto"/>
        <w:bottom w:val="none" w:sz="0" w:space="0" w:color="auto"/>
        <w:right w:val="none" w:sz="0" w:space="0" w:color="auto"/>
      </w:divBdr>
    </w:div>
    <w:div w:id="602421004">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112633224">
          <w:marLeft w:val="0"/>
          <w:marRight w:val="0"/>
          <w:marTop w:val="0"/>
          <w:marBottom w:val="0"/>
          <w:divBdr>
            <w:top w:val="none" w:sz="0" w:space="0" w:color="auto"/>
            <w:left w:val="none" w:sz="0" w:space="0" w:color="auto"/>
            <w:bottom w:val="none" w:sz="0" w:space="0" w:color="auto"/>
            <w:right w:val="none" w:sz="0" w:space="0" w:color="auto"/>
          </w:divBdr>
        </w:div>
        <w:div w:id="1511676917">
          <w:marLeft w:val="0"/>
          <w:marRight w:val="0"/>
          <w:marTop w:val="0"/>
          <w:marBottom w:val="0"/>
          <w:divBdr>
            <w:top w:val="none" w:sz="0" w:space="0" w:color="auto"/>
            <w:left w:val="none" w:sz="0" w:space="0" w:color="auto"/>
            <w:bottom w:val="none" w:sz="0" w:space="0" w:color="auto"/>
            <w:right w:val="none" w:sz="0" w:space="0" w:color="auto"/>
          </w:divBdr>
        </w:div>
        <w:div w:id="2053340388">
          <w:marLeft w:val="0"/>
          <w:marRight w:val="0"/>
          <w:marTop w:val="0"/>
          <w:marBottom w:val="0"/>
          <w:divBdr>
            <w:top w:val="none" w:sz="0" w:space="0" w:color="auto"/>
            <w:left w:val="none" w:sz="0" w:space="0" w:color="auto"/>
            <w:bottom w:val="none" w:sz="0" w:space="0" w:color="auto"/>
            <w:right w:val="none" w:sz="0" w:space="0" w:color="auto"/>
          </w:divBdr>
        </w:div>
        <w:div w:id="1569535204">
          <w:marLeft w:val="0"/>
          <w:marRight w:val="0"/>
          <w:marTop w:val="0"/>
          <w:marBottom w:val="0"/>
          <w:divBdr>
            <w:top w:val="none" w:sz="0" w:space="0" w:color="auto"/>
            <w:left w:val="none" w:sz="0" w:space="0" w:color="auto"/>
            <w:bottom w:val="none" w:sz="0" w:space="0" w:color="auto"/>
            <w:right w:val="none" w:sz="0" w:space="0" w:color="auto"/>
          </w:divBdr>
        </w:div>
        <w:div w:id="829251533">
          <w:marLeft w:val="0"/>
          <w:marRight w:val="0"/>
          <w:marTop w:val="0"/>
          <w:marBottom w:val="0"/>
          <w:divBdr>
            <w:top w:val="none" w:sz="0" w:space="0" w:color="auto"/>
            <w:left w:val="none" w:sz="0" w:space="0" w:color="auto"/>
            <w:bottom w:val="none" w:sz="0" w:space="0" w:color="auto"/>
            <w:right w:val="none" w:sz="0" w:space="0" w:color="auto"/>
          </w:divBdr>
        </w:div>
        <w:div w:id="1823738244">
          <w:marLeft w:val="0"/>
          <w:marRight w:val="0"/>
          <w:marTop w:val="0"/>
          <w:marBottom w:val="0"/>
          <w:divBdr>
            <w:top w:val="none" w:sz="0" w:space="0" w:color="auto"/>
            <w:left w:val="none" w:sz="0" w:space="0" w:color="auto"/>
            <w:bottom w:val="none" w:sz="0" w:space="0" w:color="auto"/>
            <w:right w:val="none" w:sz="0" w:space="0" w:color="auto"/>
          </w:divBdr>
        </w:div>
        <w:div w:id="490099190">
          <w:marLeft w:val="0"/>
          <w:marRight w:val="0"/>
          <w:marTop w:val="0"/>
          <w:marBottom w:val="0"/>
          <w:divBdr>
            <w:top w:val="none" w:sz="0" w:space="0" w:color="auto"/>
            <w:left w:val="none" w:sz="0" w:space="0" w:color="auto"/>
            <w:bottom w:val="none" w:sz="0" w:space="0" w:color="auto"/>
            <w:right w:val="none" w:sz="0" w:space="0" w:color="auto"/>
          </w:divBdr>
        </w:div>
        <w:div w:id="1723943866">
          <w:marLeft w:val="0"/>
          <w:marRight w:val="0"/>
          <w:marTop w:val="0"/>
          <w:marBottom w:val="0"/>
          <w:divBdr>
            <w:top w:val="none" w:sz="0" w:space="0" w:color="auto"/>
            <w:left w:val="none" w:sz="0" w:space="0" w:color="auto"/>
            <w:bottom w:val="none" w:sz="0" w:space="0" w:color="auto"/>
            <w:right w:val="none" w:sz="0" w:space="0" w:color="auto"/>
          </w:divBdr>
        </w:div>
      </w:divsChild>
    </w:div>
    <w:div w:id="611057875">
      <w:bodyDiv w:val="1"/>
      <w:marLeft w:val="0"/>
      <w:marRight w:val="0"/>
      <w:marTop w:val="0"/>
      <w:marBottom w:val="0"/>
      <w:divBdr>
        <w:top w:val="none" w:sz="0" w:space="0" w:color="auto"/>
        <w:left w:val="none" w:sz="0" w:space="0" w:color="auto"/>
        <w:bottom w:val="none" w:sz="0" w:space="0" w:color="auto"/>
        <w:right w:val="none" w:sz="0" w:space="0" w:color="auto"/>
      </w:divBdr>
    </w:div>
    <w:div w:id="620499888">
      <w:bodyDiv w:val="1"/>
      <w:marLeft w:val="0"/>
      <w:marRight w:val="0"/>
      <w:marTop w:val="0"/>
      <w:marBottom w:val="0"/>
      <w:divBdr>
        <w:top w:val="none" w:sz="0" w:space="0" w:color="auto"/>
        <w:left w:val="none" w:sz="0" w:space="0" w:color="auto"/>
        <w:bottom w:val="none" w:sz="0" w:space="0" w:color="auto"/>
        <w:right w:val="none" w:sz="0" w:space="0" w:color="auto"/>
      </w:divBdr>
    </w:div>
    <w:div w:id="656962599">
      <w:bodyDiv w:val="1"/>
      <w:marLeft w:val="0"/>
      <w:marRight w:val="0"/>
      <w:marTop w:val="0"/>
      <w:marBottom w:val="0"/>
      <w:divBdr>
        <w:top w:val="none" w:sz="0" w:space="0" w:color="auto"/>
        <w:left w:val="none" w:sz="0" w:space="0" w:color="auto"/>
        <w:bottom w:val="none" w:sz="0" w:space="0" w:color="auto"/>
        <w:right w:val="none" w:sz="0" w:space="0" w:color="auto"/>
      </w:divBdr>
      <w:divsChild>
        <w:div w:id="390353043">
          <w:marLeft w:val="0"/>
          <w:marRight w:val="0"/>
          <w:marTop w:val="0"/>
          <w:marBottom w:val="0"/>
          <w:divBdr>
            <w:top w:val="none" w:sz="0" w:space="0" w:color="auto"/>
            <w:left w:val="none" w:sz="0" w:space="0" w:color="auto"/>
            <w:bottom w:val="none" w:sz="0" w:space="0" w:color="auto"/>
            <w:right w:val="none" w:sz="0" w:space="0" w:color="auto"/>
          </w:divBdr>
        </w:div>
      </w:divsChild>
    </w:div>
    <w:div w:id="687491865">
      <w:bodyDiv w:val="1"/>
      <w:marLeft w:val="0"/>
      <w:marRight w:val="0"/>
      <w:marTop w:val="0"/>
      <w:marBottom w:val="0"/>
      <w:divBdr>
        <w:top w:val="none" w:sz="0" w:space="0" w:color="auto"/>
        <w:left w:val="none" w:sz="0" w:space="0" w:color="auto"/>
        <w:bottom w:val="none" w:sz="0" w:space="0" w:color="auto"/>
        <w:right w:val="none" w:sz="0" w:space="0" w:color="auto"/>
      </w:divBdr>
      <w:divsChild>
        <w:div w:id="1001010243">
          <w:marLeft w:val="0"/>
          <w:marRight w:val="0"/>
          <w:marTop w:val="0"/>
          <w:marBottom w:val="0"/>
          <w:divBdr>
            <w:top w:val="none" w:sz="0" w:space="0" w:color="auto"/>
            <w:left w:val="none" w:sz="0" w:space="0" w:color="auto"/>
            <w:bottom w:val="none" w:sz="0" w:space="0" w:color="auto"/>
            <w:right w:val="none" w:sz="0" w:space="0" w:color="auto"/>
          </w:divBdr>
          <w:divsChild>
            <w:div w:id="204513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360189">
      <w:bodyDiv w:val="1"/>
      <w:marLeft w:val="0"/>
      <w:marRight w:val="0"/>
      <w:marTop w:val="0"/>
      <w:marBottom w:val="0"/>
      <w:divBdr>
        <w:top w:val="none" w:sz="0" w:space="0" w:color="auto"/>
        <w:left w:val="none" w:sz="0" w:space="0" w:color="auto"/>
        <w:bottom w:val="none" w:sz="0" w:space="0" w:color="auto"/>
        <w:right w:val="none" w:sz="0" w:space="0" w:color="auto"/>
      </w:divBdr>
    </w:div>
    <w:div w:id="718627323">
      <w:bodyDiv w:val="1"/>
      <w:marLeft w:val="0"/>
      <w:marRight w:val="0"/>
      <w:marTop w:val="0"/>
      <w:marBottom w:val="0"/>
      <w:divBdr>
        <w:top w:val="none" w:sz="0" w:space="0" w:color="auto"/>
        <w:left w:val="none" w:sz="0" w:space="0" w:color="auto"/>
        <w:bottom w:val="none" w:sz="0" w:space="0" w:color="auto"/>
        <w:right w:val="none" w:sz="0" w:space="0" w:color="auto"/>
      </w:divBdr>
    </w:div>
    <w:div w:id="719282974">
      <w:bodyDiv w:val="1"/>
      <w:marLeft w:val="0"/>
      <w:marRight w:val="0"/>
      <w:marTop w:val="0"/>
      <w:marBottom w:val="0"/>
      <w:divBdr>
        <w:top w:val="none" w:sz="0" w:space="0" w:color="auto"/>
        <w:left w:val="none" w:sz="0" w:space="0" w:color="auto"/>
        <w:bottom w:val="none" w:sz="0" w:space="0" w:color="auto"/>
        <w:right w:val="none" w:sz="0" w:space="0" w:color="auto"/>
      </w:divBdr>
    </w:div>
    <w:div w:id="721566122">
      <w:bodyDiv w:val="1"/>
      <w:marLeft w:val="0"/>
      <w:marRight w:val="0"/>
      <w:marTop w:val="0"/>
      <w:marBottom w:val="0"/>
      <w:divBdr>
        <w:top w:val="none" w:sz="0" w:space="0" w:color="auto"/>
        <w:left w:val="none" w:sz="0" w:space="0" w:color="auto"/>
        <w:bottom w:val="none" w:sz="0" w:space="0" w:color="auto"/>
        <w:right w:val="none" w:sz="0" w:space="0" w:color="auto"/>
      </w:divBdr>
    </w:div>
    <w:div w:id="765347038">
      <w:bodyDiv w:val="1"/>
      <w:marLeft w:val="0"/>
      <w:marRight w:val="0"/>
      <w:marTop w:val="0"/>
      <w:marBottom w:val="0"/>
      <w:divBdr>
        <w:top w:val="none" w:sz="0" w:space="0" w:color="auto"/>
        <w:left w:val="none" w:sz="0" w:space="0" w:color="auto"/>
        <w:bottom w:val="none" w:sz="0" w:space="0" w:color="auto"/>
        <w:right w:val="none" w:sz="0" w:space="0" w:color="auto"/>
      </w:divBdr>
    </w:div>
    <w:div w:id="771783791">
      <w:bodyDiv w:val="1"/>
      <w:marLeft w:val="0"/>
      <w:marRight w:val="0"/>
      <w:marTop w:val="0"/>
      <w:marBottom w:val="0"/>
      <w:divBdr>
        <w:top w:val="none" w:sz="0" w:space="0" w:color="auto"/>
        <w:left w:val="none" w:sz="0" w:space="0" w:color="auto"/>
        <w:bottom w:val="none" w:sz="0" w:space="0" w:color="auto"/>
        <w:right w:val="none" w:sz="0" w:space="0" w:color="auto"/>
      </w:divBdr>
    </w:div>
    <w:div w:id="783496725">
      <w:bodyDiv w:val="1"/>
      <w:marLeft w:val="0"/>
      <w:marRight w:val="0"/>
      <w:marTop w:val="0"/>
      <w:marBottom w:val="0"/>
      <w:divBdr>
        <w:top w:val="none" w:sz="0" w:space="0" w:color="auto"/>
        <w:left w:val="none" w:sz="0" w:space="0" w:color="auto"/>
        <w:bottom w:val="none" w:sz="0" w:space="0" w:color="auto"/>
        <w:right w:val="none" w:sz="0" w:space="0" w:color="auto"/>
      </w:divBdr>
    </w:div>
    <w:div w:id="799347383">
      <w:bodyDiv w:val="1"/>
      <w:marLeft w:val="0"/>
      <w:marRight w:val="0"/>
      <w:marTop w:val="0"/>
      <w:marBottom w:val="0"/>
      <w:divBdr>
        <w:top w:val="none" w:sz="0" w:space="0" w:color="auto"/>
        <w:left w:val="none" w:sz="0" w:space="0" w:color="auto"/>
        <w:bottom w:val="none" w:sz="0" w:space="0" w:color="auto"/>
        <w:right w:val="none" w:sz="0" w:space="0" w:color="auto"/>
      </w:divBdr>
    </w:div>
    <w:div w:id="828135973">
      <w:bodyDiv w:val="1"/>
      <w:marLeft w:val="0"/>
      <w:marRight w:val="0"/>
      <w:marTop w:val="0"/>
      <w:marBottom w:val="0"/>
      <w:divBdr>
        <w:top w:val="none" w:sz="0" w:space="0" w:color="auto"/>
        <w:left w:val="none" w:sz="0" w:space="0" w:color="auto"/>
        <w:bottom w:val="none" w:sz="0" w:space="0" w:color="auto"/>
        <w:right w:val="none" w:sz="0" w:space="0" w:color="auto"/>
      </w:divBdr>
    </w:div>
    <w:div w:id="843083364">
      <w:bodyDiv w:val="1"/>
      <w:marLeft w:val="0"/>
      <w:marRight w:val="0"/>
      <w:marTop w:val="0"/>
      <w:marBottom w:val="0"/>
      <w:divBdr>
        <w:top w:val="none" w:sz="0" w:space="0" w:color="auto"/>
        <w:left w:val="none" w:sz="0" w:space="0" w:color="auto"/>
        <w:bottom w:val="none" w:sz="0" w:space="0" w:color="auto"/>
        <w:right w:val="none" w:sz="0" w:space="0" w:color="auto"/>
      </w:divBdr>
    </w:div>
    <w:div w:id="867329979">
      <w:bodyDiv w:val="1"/>
      <w:marLeft w:val="150"/>
      <w:marRight w:val="150"/>
      <w:marTop w:val="150"/>
      <w:marBottom w:val="150"/>
      <w:divBdr>
        <w:top w:val="none" w:sz="0" w:space="0" w:color="auto"/>
        <w:left w:val="none" w:sz="0" w:space="0" w:color="auto"/>
        <w:bottom w:val="none" w:sz="0" w:space="0" w:color="auto"/>
        <w:right w:val="none" w:sz="0" w:space="0" w:color="auto"/>
      </w:divBdr>
      <w:divsChild>
        <w:div w:id="390546608">
          <w:marLeft w:val="0"/>
          <w:marRight w:val="0"/>
          <w:marTop w:val="0"/>
          <w:marBottom w:val="0"/>
          <w:divBdr>
            <w:top w:val="none" w:sz="0" w:space="0" w:color="auto"/>
            <w:left w:val="none" w:sz="0" w:space="0" w:color="auto"/>
            <w:bottom w:val="none" w:sz="0" w:space="0" w:color="auto"/>
            <w:right w:val="none" w:sz="0" w:space="0" w:color="auto"/>
          </w:divBdr>
        </w:div>
        <w:div w:id="854998513">
          <w:marLeft w:val="0"/>
          <w:marRight w:val="0"/>
          <w:marTop w:val="0"/>
          <w:marBottom w:val="0"/>
          <w:divBdr>
            <w:top w:val="none" w:sz="0" w:space="0" w:color="auto"/>
            <w:left w:val="none" w:sz="0" w:space="0" w:color="auto"/>
            <w:bottom w:val="none" w:sz="0" w:space="0" w:color="auto"/>
            <w:right w:val="none" w:sz="0" w:space="0" w:color="auto"/>
          </w:divBdr>
        </w:div>
        <w:div w:id="1420105141">
          <w:marLeft w:val="0"/>
          <w:marRight w:val="0"/>
          <w:marTop w:val="0"/>
          <w:marBottom w:val="0"/>
          <w:divBdr>
            <w:top w:val="none" w:sz="0" w:space="0" w:color="auto"/>
            <w:left w:val="none" w:sz="0" w:space="0" w:color="auto"/>
            <w:bottom w:val="none" w:sz="0" w:space="0" w:color="auto"/>
            <w:right w:val="none" w:sz="0" w:space="0" w:color="auto"/>
          </w:divBdr>
        </w:div>
        <w:div w:id="1142964813">
          <w:marLeft w:val="0"/>
          <w:marRight w:val="0"/>
          <w:marTop w:val="0"/>
          <w:marBottom w:val="0"/>
          <w:divBdr>
            <w:top w:val="none" w:sz="0" w:space="0" w:color="auto"/>
            <w:left w:val="none" w:sz="0" w:space="0" w:color="auto"/>
            <w:bottom w:val="none" w:sz="0" w:space="0" w:color="auto"/>
            <w:right w:val="none" w:sz="0" w:space="0" w:color="auto"/>
          </w:divBdr>
        </w:div>
      </w:divsChild>
    </w:div>
    <w:div w:id="872377210">
      <w:bodyDiv w:val="1"/>
      <w:marLeft w:val="0"/>
      <w:marRight w:val="0"/>
      <w:marTop w:val="0"/>
      <w:marBottom w:val="0"/>
      <w:divBdr>
        <w:top w:val="none" w:sz="0" w:space="0" w:color="auto"/>
        <w:left w:val="none" w:sz="0" w:space="0" w:color="auto"/>
        <w:bottom w:val="none" w:sz="0" w:space="0" w:color="auto"/>
        <w:right w:val="none" w:sz="0" w:space="0" w:color="auto"/>
      </w:divBdr>
    </w:div>
    <w:div w:id="874079966">
      <w:bodyDiv w:val="1"/>
      <w:marLeft w:val="0"/>
      <w:marRight w:val="0"/>
      <w:marTop w:val="0"/>
      <w:marBottom w:val="0"/>
      <w:divBdr>
        <w:top w:val="none" w:sz="0" w:space="0" w:color="auto"/>
        <w:left w:val="none" w:sz="0" w:space="0" w:color="auto"/>
        <w:bottom w:val="none" w:sz="0" w:space="0" w:color="auto"/>
        <w:right w:val="none" w:sz="0" w:space="0" w:color="auto"/>
      </w:divBdr>
    </w:div>
    <w:div w:id="902759224">
      <w:bodyDiv w:val="1"/>
      <w:marLeft w:val="0"/>
      <w:marRight w:val="0"/>
      <w:marTop w:val="0"/>
      <w:marBottom w:val="0"/>
      <w:divBdr>
        <w:top w:val="none" w:sz="0" w:space="0" w:color="auto"/>
        <w:left w:val="none" w:sz="0" w:space="0" w:color="auto"/>
        <w:bottom w:val="none" w:sz="0" w:space="0" w:color="auto"/>
        <w:right w:val="none" w:sz="0" w:space="0" w:color="auto"/>
      </w:divBdr>
    </w:div>
    <w:div w:id="902832247">
      <w:bodyDiv w:val="1"/>
      <w:marLeft w:val="0"/>
      <w:marRight w:val="0"/>
      <w:marTop w:val="0"/>
      <w:marBottom w:val="0"/>
      <w:divBdr>
        <w:top w:val="none" w:sz="0" w:space="0" w:color="auto"/>
        <w:left w:val="none" w:sz="0" w:space="0" w:color="auto"/>
        <w:bottom w:val="none" w:sz="0" w:space="0" w:color="auto"/>
        <w:right w:val="none" w:sz="0" w:space="0" w:color="auto"/>
      </w:divBdr>
    </w:div>
    <w:div w:id="921648146">
      <w:bodyDiv w:val="1"/>
      <w:marLeft w:val="0"/>
      <w:marRight w:val="0"/>
      <w:marTop w:val="0"/>
      <w:marBottom w:val="0"/>
      <w:divBdr>
        <w:top w:val="none" w:sz="0" w:space="0" w:color="auto"/>
        <w:left w:val="none" w:sz="0" w:space="0" w:color="auto"/>
        <w:bottom w:val="none" w:sz="0" w:space="0" w:color="auto"/>
        <w:right w:val="none" w:sz="0" w:space="0" w:color="auto"/>
      </w:divBdr>
    </w:div>
    <w:div w:id="932595195">
      <w:bodyDiv w:val="1"/>
      <w:marLeft w:val="0"/>
      <w:marRight w:val="0"/>
      <w:marTop w:val="0"/>
      <w:marBottom w:val="0"/>
      <w:divBdr>
        <w:top w:val="none" w:sz="0" w:space="0" w:color="auto"/>
        <w:left w:val="none" w:sz="0" w:space="0" w:color="auto"/>
        <w:bottom w:val="none" w:sz="0" w:space="0" w:color="auto"/>
        <w:right w:val="none" w:sz="0" w:space="0" w:color="auto"/>
      </w:divBdr>
    </w:div>
    <w:div w:id="936982062">
      <w:bodyDiv w:val="1"/>
      <w:marLeft w:val="0"/>
      <w:marRight w:val="0"/>
      <w:marTop w:val="0"/>
      <w:marBottom w:val="0"/>
      <w:divBdr>
        <w:top w:val="none" w:sz="0" w:space="0" w:color="auto"/>
        <w:left w:val="none" w:sz="0" w:space="0" w:color="auto"/>
        <w:bottom w:val="none" w:sz="0" w:space="0" w:color="auto"/>
        <w:right w:val="none" w:sz="0" w:space="0" w:color="auto"/>
      </w:divBdr>
    </w:div>
    <w:div w:id="943073414">
      <w:bodyDiv w:val="1"/>
      <w:marLeft w:val="0"/>
      <w:marRight w:val="0"/>
      <w:marTop w:val="0"/>
      <w:marBottom w:val="0"/>
      <w:divBdr>
        <w:top w:val="none" w:sz="0" w:space="0" w:color="auto"/>
        <w:left w:val="none" w:sz="0" w:space="0" w:color="auto"/>
        <w:bottom w:val="none" w:sz="0" w:space="0" w:color="auto"/>
        <w:right w:val="none" w:sz="0" w:space="0" w:color="auto"/>
      </w:divBdr>
    </w:div>
    <w:div w:id="954794595">
      <w:bodyDiv w:val="1"/>
      <w:marLeft w:val="0"/>
      <w:marRight w:val="0"/>
      <w:marTop w:val="0"/>
      <w:marBottom w:val="0"/>
      <w:divBdr>
        <w:top w:val="none" w:sz="0" w:space="0" w:color="auto"/>
        <w:left w:val="none" w:sz="0" w:space="0" w:color="auto"/>
        <w:bottom w:val="none" w:sz="0" w:space="0" w:color="auto"/>
        <w:right w:val="none" w:sz="0" w:space="0" w:color="auto"/>
      </w:divBdr>
    </w:div>
    <w:div w:id="965157542">
      <w:bodyDiv w:val="1"/>
      <w:marLeft w:val="0"/>
      <w:marRight w:val="0"/>
      <w:marTop w:val="0"/>
      <w:marBottom w:val="0"/>
      <w:divBdr>
        <w:top w:val="none" w:sz="0" w:space="0" w:color="auto"/>
        <w:left w:val="none" w:sz="0" w:space="0" w:color="auto"/>
        <w:bottom w:val="none" w:sz="0" w:space="0" w:color="auto"/>
        <w:right w:val="none" w:sz="0" w:space="0" w:color="auto"/>
      </w:divBdr>
    </w:div>
    <w:div w:id="983042386">
      <w:bodyDiv w:val="1"/>
      <w:marLeft w:val="0"/>
      <w:marRight w:val="0"/>
      <w:marTop w:val="0"/>
      <w:marBottom w:val="0"/>
      <w:divBdr>
        <w:top w:val="none" w:sz="0" w:space="0" w:color="auto"/>
        <w:left w:val="none" w:sz="0" w:space="0" w:color="auto"/>
        <w:bottom w:val="none" w:sz="0" w:space="0" w:color="auto"/>
        <w:right w:val="none" w:sz="0" w:space="0" w:color="auto"/>
      </w:divBdr>
    </w:div>
    <w:div w:id="1049187020">
      <w:bodyDiv w:val="1"/>
      <w:marLeft w:val="0"/>
      <w:marRight w:val="0"/>
      <w:marTop w:val="0"/>
      <w:marBottom w:val="0"/>
      <w:divBdr>
        <w:top w:val="none" w:sz="0" w:space="0" w:color="auto"/>
        <w:left w:val="none" w:sz="0" w:space="0" w:color="auto"/>
        <w:bottom w:val="none" w:sz="0" w:space="0" w:color="auto"/>
        <w:right w:val="none" w:sz="0" w:space="0" w:color="auto"/>
      </w:divBdr>
    </w:div>
    <w:div w:id="1054695250">
      <w:bodyDiv w:val="1"/>
      <w:marLeft w:val="0"/>
      <w:marRight w:val="0"/>
      <w:marTop w:val="0"/>
      <w:marBottom w:val="0"/>
      <w:divBdr>
        <w:top w:val="none" w:sz="0" w:space="0" w:color="auto"/>
        <w:left w:val="none" w:sz="0" w:space="0" w:color="auto"/>
        <w:bottom w:val="none" w:sz="0" w:space="0" w:color="auto"/>
        <w:right w:val="none" w:sz="0" w:space="0" w:color="auto"/>
      </w:divBdr>
    </w:div>
    <w:div w:id="1076977883">
      <w:bodyDiv w:val="1"/>
      <w:marLeft w:val="0"/>
      <w:marRight w:val="0"/>
      <w:marTop w:val="0"/>
      <w:marBottom w:val="0"/>
      <w:divBdr>
        <w:top w:val="none" w:sz="0" w:space="0" w:color="auto"/>
        <w:left w:val="none" w:sz="0" w:space="0" w:color="auto"/>
        <w:bottom w:val="none" w:sz="0" w:space="0" w:color="auto"/>
        <w:right w:val="none" w:sz="0" w:space="0" w:color="auto"/>
      </w:divBdr>
    </w:div>
    <w:div w:id="1081608089">
      <w:bodyDiv w:val="1"/>
      <w:marLeft w:val="0"/>
      <w:marRight w:val="0"/>
      <w:marTop w:val="0"/>
      <w:marBottom w:val="0"/>
      <w:divBdr>
        <w:top w:val="none" w:sz="0" w:space="0" w:color="auto"/>
        <w:left w:val="none" w:sz="0" w:space="0" w:color="auto"/>
        <w:bottom w:val="none" w:sz="0" w:space="0" w:color="auto"/>
        <w:right w:val="none" w:sz="0" w:space="0" w:color="auto"/>
      </w:divBdr>
    </w:div>
    <w:div w:id="1121220855">
      <w:bodyDiv w:val="1"/>
      <w:marLeft w:val="0"/>
      <w:marRight w:val="0"/>
      <w:marTop w:val="0"/>
      <w:marBottom w:val="0"/>
      <w:divBdr>
        <w:top w:val="none" w:sz="0" w:space="0" w:color="auto"/>
        <w:left w:val="none" w:sz="0" w:space="0" w:color="auto"/>
        <w:bottom w:val="none" w:sz="0" w:space="0" w:color="auto"/>
        <w:right w:val="none" w:sz="0" w:space="0" w:color="auto"/>
      </w:divBdr>
    </w:div>
    <w:div w:id="1164932638">
      <w:bodyDiv w:val="1"/>
      <w:marLeft w:val="0"/>
      <w:marRight w:val="0"/>
      <w:marTop w:val="0"/>
      <w:marBottom w:val="0"/>
      <w:divBdr>
        <w:top w:val="none" w:sz="0" w:space="0" w:color="auto"/>
        <w:left w:val="none" w:sz="0" w:space="0" w:color="auto"/>
        <w:bottom w:val="none" w:sz="0" w:space="0" w:color="auto"/>
        <w:right w:val="none" w:sz="0" w:space="0" w:color="auto"/>
      </w:divBdr>
    </w:div>
    <w:div w:id="1169061224">
      <w:bodyDiv w:val="1"/>
      <w:marLeft w:val="0"/>
      <w:marRight w:val="0"/>
      <w:marTop w:val="0"/>
      <w:marBottom w:val="0"/>
      <w:divBdr>
        <w:top w:val="none" w:sz="0" w:space="0" w:color="auto"/>
        <w:left w:val="none" w:sz="0" w:space="0" w:color="auto"/>
        <w:bottom w:val="none" w:sz="0" w:space="0" w:color="auto"/>
        <w:right w:val="none" w:sz="0" w:space="0" w:color="auto"/>
      </w:divBdr>
    </w:div>
    <w:div w:id="1182934254">
      <w:bodyDiv w:val="1"/>
      <w:marLeft w:val="0"/>
      <w:marRight w:val="0"/>
      <w:marTop w:val="0"/>
      <w:marBottom w:val="0"/>
      <w:divBdr>
        <w:top w:val="none" w:sz="0" w:space="0" w:color="auto"/>
        <w:left w:val="none" w:sz="0" w:space="0" w:color="auto"/>
        <w:bottom w:val="none" w:sz="0" w:space="0" w:color="auto"/>
        <w:right w:val="none" w:sz="0" w:space="0" w:color="auto"/>
      </w:divBdr>
    </w:div>
    <w:div w:id="1186023012">
      <w:bodyDiv w:val="1"/>
      <w:marLeft w:val="0"/>
      <w:marRight w:val="0"/>
      <w:marTop w:val="0"/>
      <w:marBottom w:val="0"/>
      <w:divBdr>
        <w:top w:val="none" w:sz="0" w:space="0" w:color="auto"/>
        <w:left w:val="none" w:sz="0" w:space="0" w:color="auto"/>
        <w:bottom w:val="none" w:sz="0" w:space="0" w:color="auto"/>
        <w:right w:val="none" w:sz="0" w:space="0" w:color="auto"/>
      </w:divBdr>
    </w:div>
    <w:div w:id="1187134570">
      <w:bodyDiv w:val="1"/>
      <w:marLeft w:val="0"/>
      <w:marRight w:val="0"/>
      <w:marTop w:val="0"/>
      <w:marBottom w:val="0"/>
      <w:divBdr>
        <w:top w:val="none" w:sz="0" w:space="0" w:color="auto"/>
        <w:left w:val="none" w:sz="0" w:space="0" w:color="auto"/>
        <w:bottom w:val="none" w:sz="0" w:space="0" w:color="auto"/>
        <w:right w:val="none" w:sz="0" w:space="0" w:color="auto"/>
      </w:divBdr>
    </w:div>
    <w:div w:id="1196388381">
      <w:bodyDiv w:val="1"/>
      <w:marLeft w:val="0"/>
      <w:marRight w:val="0"/>
      <w:marTop w:val="0"/>
      <w:marBottom w:val="0"/>
      <w:divBdr>
        <w:top w:val="none" w:sz="0" w:space="0" w:color="auto"/>
        <w:left w:val="none" w:sz="0" w:space="0" w:color="auto"/>
        <w:bottom w:val="none" w:sz="0" w:space="0" w:color="auto"/>
        <w:right w:val="none" w:sz="0" w:space="0" w:color="auto"/>
      </w:divBdr>
    </w:div>
    <w:div w:id="1216351120">
      <w:bodyDiv w:val="1"/>
      <w:marLeft w:val="0"/>
      <w:marRight w:val="0"/>
      <w:marTop w:val="0"/>
      <w:marBottom w:val="0"/>
      <w:divBdr>
        <w:top w:val="none" w:sz="0" w:space="0" w:color="auto"/>
        <w:left w:val="none" w:sz="0" w:space="0" w:color="auto"/>
        <w:bottom w:val="none" w:sz="0" w:space="0" w:color="auto"/>
        <w:right w:val="none" w:sz="0" w:space="0" w:color="auto"/>
      </w:divBdr>
    </w:div>
    <w:div w:id="1243369908">
      <w:bodyDiv w:val="1"/>
      <w:marLeft w:val="0"/>
      <w:marRight w:val="0"/>
      <w:marTop w:val="0"/>
      <w:marBottom w:val="0"/>
      <w:divBdr>
        <w:top w:val="none" w:sz="0" w:space="0" w:color="auto"/>
        <w:left w:val="none" w:sz="0" w:space="0" w:color="auto"/>
        <w:bottom w:val="none" w:sz="0" w:space="0" w:color="auto"/>
        <w:right w:val="none" w:sz="0" w:space="0" w:color="auto"/>
      </w:divBdr>
    </w:div>
    <w:div w:id="1279557292">
      <w:bodyDiv w:val="1"/>
      <w:marLeft w:val="0"/>
      <w:marRight w:val="0"/>
      <w:marTop w:val="0"/>
      <w:marBottom w:val="0"/>
      <w:divBdr>
        <w:top w:val="none" w:sz="0" w:space="0" w:color="auto"/>
        <w:left w:val="none" w:sz="0" w:space="0" w:color="auto"/>
        <w:bottom w:val="none" w:sz="0" w:space="0" w:color="auto"/>
        <w:right w:val="none" w:sz="0" w:space="0" w:color="auto"/>
      </w:divBdr>
    </w:div>
    <w:div w:id="1287354054">
      <w:bodyDiv w:val="1"/>
      <w:marLeft w:val="0"/>
      <w:marRight w:val="0"/>
      <w:marTop w:val="0"/>
      <w:marBottom w:val="0"/>
      <w:divBdr>
        <w:top w:val="none" w:sz="0" w:space="0" w:color="auto"/>
        <w:left w:val="none" w:sz="0" w:space="0" w:color="auto"/>
        <w:bottom w:val="none" w:sz="0" w:space="0" w:color="auto"/>
        <w:right w:val="none" w:sz="0" w:space="0" w:color="auto"/>
      </w:divBdr>
      <w:divsChild>
        <w:div w:id="81069065">
          <w:marLeft w:val="0"/>
          <w:marRight w:val="0"/>
          <w:marTop w:val="0"/>
          <w:marBottom w:val="0"/>
          <w:divBdr>
            <w:top w:val="none" w:sz="0" w:space="0" w:color="auto"/>
            <w:left w:val="none" w:sz="0" w:space="0" w:color="auto"/>
            <w:bottom w:val="none" w:sz="0" w:space="0" w:color="auto"/>
            <w:right w:val="none" w:sz="0" w:space="0" w:color="auto"/>
          </w:divBdr>
        </w:div>
      </w:divsChild>
    </w:div>
    <w:div w:id="1338076404">
      <w:bodyDiv w:val="1"/>
      <w:marLeft w:val="0"/>
      <w:marRight w:val="0"/>
      <w:marTop w:val="0"/>
      <w:marBottom w:val="0"/>
      <w:divBdr>
        <w:top w:val="none" w:sz="0" w:space="0" w:color="auto"/>
        <w:left w:val="none" w:sz="0" w:space="0" w:color="auto"/>
        <w:bottom w:val="none" w:sz="0" w:space="0" w:color="auto"/>
        <w:right w:val="none" w:sz="0" w:space="0" w:color="auto"/>
      </w:divBdr>
    </w:div>
    <w:div w:id="1364206981">
      <w:bodyDiv w:val="1"/>
      <w:marLeft w:val="0"/>
      <w:marRight w:val="0"/>
      <w:marTop w:val="0"/>
      <w:marBottom w:val="0"/>
      <w:divBdr>
        <w:top w:val="none" w:sz="0" w:space="0" w:color="auto"/>
        <w:left w:val="none" w:sz="0" w:space="0" w:color="auto"/>
        <w:bottom w:val="none" w:sz="0" w:space="0" w:color="auto"/>
        <w:right w:val="none" w:sz="0" w:space="0" w:color="auto"/>
      </w:divBdr>
      <w:divsChild>
        <w:div w:id="2056849360">
          <w:marLeft w:val="0"/>
          <w:marRight w:val="0"/>
          <w:marTop w:val="0"/>
          <w:marBottom w:val="0"/>
          <w:divBdr>
            <w:top w:val="none" w:sz="0" w:space="0" w:color="auto"/>
            <w:left w:val="none" w:sz="0" w:space="0" w:color="auto"/>
            <w:bottom w:val="none" w:sz="0" w:space="0" w:color="auto"/>
            <w:right w:val="none" w:sz="0" w:space="0" w:color="auto"/>
          </w:divBdr>
        </w:div>
        <w:div w:id="881673237">
          <w:marLeft w:val="0"/>
          <w:marRight w:val="0"/>
          <w:marTop w:val="0"/>
          <w:marBottom w:val="0"/>
          <w:divBdr>
            <w:top w:val="none" w:sz="0" w:space="0" w:color="auto"/>
            <w:left w:val="none" w:sz="0" w:space="0" w:color="auto"/>
            <w:bottom w:val="none" w:sz="0" w:space="0" w:color="auto"/>
            <w:right w:val="none" w:sz="0" w:space="0" w:color="auto"/>
          </w:divBdr>
        </w:div>
        <w:div w:id="71971544">
          <w:marLeft w:val="0"/>
          <w:marRight w:val="0"/>
          <w:marTop w:val="0"/>
          <w:marBottom w:val="0"/>
          <w:divBdr>
            <w:top w:val="none" w:sz="0" w:space="0" w:color="auto"/>
            <w:left w:val="none" w:sz="0" w:space="0" w:color="auto"/>
            <w:bottom w:val="none" w:sz="0" w:space="0" w:color="auto"/>
            <w:right w:val="none" w:sz="0" w:space="0" w:color="auto"/>
          </w:divBdr>
        </w:div>
        <w:div w:id="405886052">
          <w:marLeft w:val="0"/>
          <w:marRight w:val="0"/>
          <w:marTop w:val="0"/>
          <w:marBottom w:val="0"/>
          <w:divBdr>
            <w:top w:val="none" w:sz="0" w:space="0" w:color="auto"/>
            <w:left w:val="none" w:sz="0" w:space="0" w:color="auto"/>
            <w:bottom w:val="none" w:sz="0" w:space="0" w:color="auto"/>
            <w:right w:val="none" w:sz="0" w:space="0" w:color="auto"/>
          </w:divBdr>
        </w:div>
        <w:div w:id="865017843">
          <w:marLeft w:val="0"/>
          <w:marRight w:val="0"/>
          <w:marTop w:val="0"/>
          <w:marBottom w:val="0"/>
          <w:divBdr>
            <w:top w:val="none" w:sz="0" w:space="0" w:color="auto"/>
            <w:left w:val="none" w:sz="0" w:space="0" w:color="auto"/>
            <w:bottom w:val="none" w:sz="0" w:space="0" w:color="auto"/>
            <w:right w:val="none" w:sz="0" w:space="0" w:color="auto"/>
          </w:divBdr>
        </w:div>
      </w:divsChild>
    </w:div>
    <w:div w:id="1391345852">
      <w:bodyDiv w:val="1"/>
      <w:marLeft w:val="0"/>
      <w:marRight w:val="0"/>
      <w:marTop w:val="0"/>
      <w:marBottom w:val="0"/>
      <w:divBdr>
        <w:top w:val="none" w:sz="0" w:space="0" w:color="auto"/>
        <w:left w:val="none" w:sz="0" w:space="0" w:color="auto"/>
        <w:bottom w:val="none" w:sz="0" w:space="0" w:color="auto"/>
        <w:right w:val="none" w:sz="0" w:space="0" w:color="auto"/>
      </w:divBdr>
    </w:div>
    <w:div w:id="1405640616">
      <w:bodyDiv w:val="1"/>
      <w:marLeft w:val="0"/>
      <w:marRight w:val="0"/>
      <w:marTop w:val="0"/>
      <w:marBottom w:val="0"/>
      <w:divBdr>
        <w:top w:val="none" w:sz="0" w:space="0" w:color="auto"/>
        <w:left w:val="none" w:sz="0" w:space="0" w:color="auto"/>
        <w:bottom w:val="none" w:sz="0" w:space="0" w:color="auto"/>
        <w:right w:val="none" w:sz="0" w:space="0" w:color="auto"/>
      </w:divBdr>
    </w:div>
    <w:div w:id="1425883896">
      <w:bodyDiv w:val="1"/>
      <w:marLeft w:val="0"/>
      <w:marRight w:val="0"/>
      <w:marTop w:val="0"/>
      <w:marBottom w:val="0"/>
      <w:divBdr>
        <w:top w:val="none" w:sz="0" w:space="0" w:color="auto"/>
        <w:left w:val="none" w:sz="0" w:space="0" w:color="auto"/>
        <w:bottom w:val="none" w:sz="0" w:space="0" w:color="auto"/>
        <w:right w:val="none" w:sz="0" w:space="0" w:color="auto"/>
      </w:divBdr>
    </w:div>
    <w:div w:id="1431050666">
      <w:bodyDiv w:val="1"/>
      <w:marLeft w:val="0"/>
      <w:marRight w:val="0"/>
      <w:marTop w:val="0"/>
      <w:marBottom w:val="0"/>
      <w:divBdr>
        <w:top w:val="none" w:sz="0" w:space="0" w:color="auto"/>
        <w:left w:val="none" w:sz="0" w:space="0" w:color="auto"/>
        <w:bottom w:val="none" w:sz="0" w:space="0" w:color="auto"/>
        <w:right w:val="none" w:sz="0" w:space="0" w:color="auto"/>
      </w:divBdr>
    </w:div>
    <w:div w:id="1479763236">
      <w:bodyDiv w:val="1"/>
      <w:marLeft w:val="0"/>
      <w:marRight w:val="0"/>
      <w:marTop w:val="0"/>
      <w:marBottom w:val="0"/>
      <w:divBdr>
        <w:top w:val="none" w:sz="0" w:space="0" w:color="auto"/>
        <w:left w:val="none" w:sz="0" w:space="0" w:color="auto"/>
        <w:bottom w:val="none" w:sz="0" w:space="0" w:color="auto"/>
        <w:right w:val="none" w:sz="0" w:space="0" w:color="auto"/>
      </w:divBdr>
    </w:div>
    <w:div w:id="1510868534">
      <w:bodyDiv w:val="1"/>
      <w:marLeft w:val="0"/>
      <w:marRight w:val="0"/>
      <w:marTop w:val="0"/>
      <w:marBottom w:val="0"/>
      <w:divBdr>
        <w:top w:val="none" w:sz="0" w:space="0" w:color="auto"/>
        <w:left w:val="none" w:sz="0" w:space="0" w:color="auto"/>
        <w:bottom w:val="none" w:sz="0" w:space="0" w:color="auto"/>
        <w:right w:val="none" w:sz="0" w:space="0" w:color="auto"/>
      </w:divBdr>
    </w:div>
    <w:div w:id="1515604871">
      <w:bodyDiv w:val="1"/>
      <w:marLeft w:val="0"/>
      <w:marRight w:val="0"/>
      <w:marTop w:val="0"/>
      <w:marBottom w:val="0"/>
      <w:divBdr>
        <w:top w:val="none" w:sz="0" w:space="0" w:color="auto"/>
        <w:left w:val="none" w:sz="0" w:space="0" w:color="auto"/>
        <w:bottom w:val="none" w:sz="0" w:space="0" w:color="auto"/>
        <w:right w:val="none" w:sz="0" w:space="0" w:color="auto"/>
      </w:divBdr>
    </w:div>
    <w:div w:id="1535344367">
      <w:bodyDiv w:val="1"/>
      <w:marLeft w:val="0"/>
      <w:marRight w:val="0"/>
      <w:marTop w:val="0"/>
      <w:marBottom w:val="0"/>
      <w:divBdr>
        <w:top w:val="none" w:sz="0" w:space="0" w:color="auto"/>
        <w:left w:val="none" w:sz="0" w:space="0" w:color="auto"/>
        <w:bottom w:val="none" w:sz="0" w:space="0" w:color="auto"/>
        <w:right w:val="none" w:sz="0" w:space="0" w:color="auto"/>
      </w:divBdr>
    </w:div>
    <w:div w:id="1541437772">
      <w:bodyDiv w:val="1"/>
      <w:marLeft w:val="0"/>
      <w:marRight w:val="0"/>
      <w:marTop w:val="0"/>
      <w:marBottom w:val="0"/>
      <w:divBdr>
        <w:top w:val="none" w:sz="0" w:space="0" w:color="auto"/>
        <w:left w:val="none" w:sz="0" w:space="0" w:color="auto"/>
        <w:bottom w:val="none" w:sz="0" w:space="0" w:color="auto"/>
        <w:right w:val="none" w:sz="0" w:space="0" w:color="auto"/>
      </w:divBdr>
    </w:div>
    <w:div w:id="1555433828">
      <w:bodyDiv w:val="1"/>
      <w:marLeft w:val="0"/>
      <w:marRight w:val="0"/>
      <w:marTop w:val="0"/>
      <w:marBottom w:val="0"/>
      <w:divBdr>
        <w:top w:val="none" w:sz="0" w:space="0" w:color="auto"/>
        <w:left w:val="none" w:sz="0" w:space="0" w:color="auto"/>
        <w:bottom w:val="none" w:sz="0" w:space="0" w:color="auto"/>
        <w:right w:val="none" w:sz="0" w:space="0" w:color="auto"/>
      </w:divBdr>
      <w:divsChild>
        <w:div w:id="701563467">
          <w:marLeft w:val="0"/>
          <w:marRight w:val="0"/>
          <w:marTop w:val="0"/>
          <w:marBottom w:val="0"/>
          <w:divBdr>
            <w:top w:val="none" w:sz="0" w:space="0" w:color="auto"/>
            <w:left w:val="none" w:sz="0" w:space="0" w:color="auto"/>
            <w:bottom w:val="none" w:sz="0" w:space="0" w:color="auto"/>
            <w:right w:val="none" w:sz="0" w:space="0" w:color="auto"/>
          </w:divBdr>
        </w:div>
        <w:div w:id="55665145">
          <w:marLeft w:val="0"/>
          <w:marRight w:val="0"/>
          <w:marTop w:val="0"/>
          <w:marBottom w:val="0"/>
          <w:divBdr>
            <w:top w:val="none" w:sz="0" w:space="0" w:color="auto"/>
            <w:left w:val="none" w:sz="0" w:space="0" w:color="auto"/>
            <w:bottom w:val="none" w:sz="0" w:space="0" w:color="auto"/>
            <w:right w:val="none" w:sz="0" w:space="0" w:color="auto"/>
          </w:divBdr>
        </w:div>
        <w:div w:id="835799868">
          <w:marLeft w:val="0"/>
          <w:marRight w:val="0"/>
          <w:marTop w:val="0"/>
          <w:marBottom w:val="0"/>
          <w:divBdr>
            <w:top w:val="none" w:sz="0" w:space="0" w:color="auto"/>
            <w:left w:val="none" w:sz="0" w:space="0" w:color="auto"/>
            <w:bottom w:val="none" w:sz="0" w:space="0" w:color="auto"/>
            <w:right w:val="none" w:sz="0" w:space="0" w:color="auto"/>
          </w:divBdr>
        </w:div>
        <w:div w:id="1464039346">
          <w:marLeft w:val="0"/>
          <w:marRight w:val="0"/>
          <w:marTop w:val="0"/>
          <w:marBottom w:val="0"/>
          <w:divBdr>
            <w:top w:val="none" w:sz="0" w:space="0" w:color="auto"/>
            <w:left w:val="none" w:sz="0" w:space="0" w:color="auto"/>
            <w:bottom w:val="none" w:sz="0" w:space="0" w:color="auto"/>
            <w:right w:val="none" w:sz="0" w:space="0" w:color="auto"/>
          </w:divBdr>
        </w:div>
        <w:div w:id="624040530">
          <w:marLeft w:val="0"/>
          <w:marRight w:val="0"/>
          <w:marTop w:val="0"/>
          <w:marBottom w:val="0"/>
          <w:divBdr>
            <w:top w:val="none" w:sz="0" w:space="0" w:color="auto"/>
            <w:left w:val="none" w:sz="0" w:space="0" w:color="auto"/>
            <w:bottom w:val="none" w:sz="0" w:space="0" w:color="auto"/>
            <w:right w:val="none" w:sz="0" w:space="0" w:color="auto"/>
          </w:divBdr>
        </w:div>
      </w:divsChild>
    </w:div>
    <w:div w:id="1564483526">
      <w:bodyDiv w:val="1"/>
      <w:marLeft w:val="0"/>
      <w:marRight w:val="0"/>
      <w:marTop w:val="0"/>
      <w:marBottom w:val="0"/>
      <w:divBdr>
        <w:top w:val="none" w:sz="0" w:space="0" w:color="auto"/>
        <w:left w:val="none" w:sz="0" w:space="0" w:color="auto"/>
        <w:bottom w:val="none" w:sz="0" w:space="0" w:color="auto"/>
        <w:right w:val="none" w:sz="0" w:space="0" w:color="auto"/>
      </w:divBdr>
    </w:div>
    <w:div w:id="1644457175">
      <w:bodyDiv w:val="1"/>
      <w:marLeft w:val="0"/>
      <w:marRight w:val="0"/>
      <w:marTop w:val="0"/>
      <w:marBottom w:val="0"/>
      <w:divBdr>
        <w:top w:val="none" w:sz="0" w:space="0" w:color="auto"/>
        <w:left w:val="none" w:sz="0" w:space="0" w:color="auto"/>
        <w:bottom w:val="none" w:sz="0" w:space="0" w:color="auto"/>
        <w:right w:val="none" w:sz="0" w:space="0" w:color="auto"/>
      </w:divBdr>
    </w:div>
    <w:div w:id="1663045834">
      <w:bodyDiv w:val="1"/>
      <w:marLeft w:val="0"/>
      <w:marRight w:val="0"/>
      <w:marTop w:val="0"/>
      <w:marBottom w:val="0"/>
      <w:divBdr>
        <w:top w:val="none" w:sz="0" w:space="0" w:color="auto"/>
        <w:left w:val="none" w:sz="0" w:space="0" w:color="auto"/>
        <w:bottom w:val="none" w:sz="0" w:space="0" w:color="auto"/>
        <w:right w:val="none" w:sz="0" w:space="0" w:color="auto"/>
      </w:divBdr>
    </w:div>
    <w:div w:id="1712724110">
      <w:bodyDiv w:val="1"/>
      <w:marLeft w:val="0"/>
      <w:marRight w:val="0"/>
      <w:marTop w:val="0"/>
      <w:marBottom w:val="0"/>
      <w:divBdr>
        <w:top w:val="none" w:sz="0" w:space="0" w:color="auto"/>
        <w:left w:val="none" w:sz="0" w:space="0" w:color="auto"/>
        <w:bottom w:val="none" w:sz="0" w:space="0" w:color="auto"/>
        <w:right w:val="none" w:sz="0" w:space="0" w:color="auto"/>
      </w:divBdr>
    </w:div>
    <w:div w:id="1734573621">
      <w:bodyDiv w:val="1"/>
      <w:marLeft w:val="0"/>
      <w:marRight w:val="0"/>
      <w:marTop w:val="0"/>
      <w:marBottom w:val="0"/>
      <w:divBdr>
        <w:top w:val="none" w:sz="0" w:space="0" w:color="auto"/>
        <w:left w:val="none" w:sz="0" w:space="0" w:color="auto"/>
        <w:bottom w:val="none" w:sz="0" w:space="0" w:color="auto"/>
        <w:right w:val="none" w:sz="0" w:space="0" w:color="auto"/>
      </w:divBdr>
    </w:div>
    <w:div w:id="1742218388">
      <w:bodyDiv w:val="1"/>
      <w:marLeft w:val="0"/>
      <w:marRight w:val="0"/>
      <w:marTop w:val="0"/>
      <w:marBottom w:val="0"/>
      <w:divBdr>
        <w:top w:val="none" w:sz="0" w:space="0" w:color="auto"/>
        <w:left w:val="none" w:sz="0" w:space="0" w:color="auto"/>
        <w:bottom w:val="none" w:sz="0" w:space="0" w:color="auto"/>
        <w:right w:val="none" w:sz="0" w:space="0" w:color="auto"/>
      </w:divBdr>
    </w:div>
    <w:div w:id="1747145172">
      <w:bodyDiv w:val="1"/>
      <w:marLeft w:val="0"/>
      <w:marRight w:val="0"/>
      <w:marTop w:val="0"/>
      <w:marBottom w:val="0"/>
      <w:divBdr>
        <w:top w:val="none" w:sz="0" w:space="0" w:color="auto"/>
        <w:left w:val="none" w:sz="0" w:space="0" w:color="auto"/>
        <w:bottom w:val="none" w:sz="0" w:space="0" w:color="auto"/>
        <w:right w:val="none" w:sz="0" w:space="0" w:color="auto"/>
      </w:divBdr>
    </w:div>
    <w:div w:id="1773550193">
      <w:bodyDiv w:val="1"/>
      <w:marLeft w:val="0"/>
      <w:marRight w:val="0"/>
      <w:marTop w:val="0"/>
      <w:marBottom w:val="0"/>
      <w:divBdr>
        <w:top w:val="none" w:sz="0" w:space="0" w:color="auto"/>
        <w:left w:val="none" w:sz="0" w:space="0" w:color="auto"/>
        <w:bottom w:val="none" w:sz="0" w:space="0" w:color="auto"/>
        <w:right w:val="none" w:sz="0" w:space="0" w:color="auto"/>
      </w:divBdr>
    </w:div>
    <w:div w:id="1807166174">
      <w:bodyDiv w:val="1"/>
      <w:marLeft w:val="0"/>
      <w:marRight w:val="0"/>
      <w:marTop w:val="0"/>
      <w:marBottom w:val="0"/>
      <w:divBdr>
        <w:top w:val="none" w:sz="0" w:space="0" w:color="auto"/>
        <w:left w:val="none" w:sz="0" w:space="0" w:color="auto"/>
        <w:bottom w:val="none" w:sz="0" w:space="0" w:color="auto"/>
        <w:right w:val="none" w:sz="0" w:space="0" w:color="auto"/>
      </w:divBdr>
    </w:div>
    <w:div w:id="1810587303">
      <w:bodyDiv w:val="1"/>
      <w:marLeft w:val="0"/>
      <w:marRight w:val="0"/>
      <w:marTop w:val="0"/>
      <w:marBottom w:val="0"/>
      <w:divBdr>
        <w:top w:val="none" w:sz="0" w:space="0" w:color="auto"/>
        <w:left w:val="none" w:sz="0" w:space="0" w:color="auto"/>
        <w:bottom w:val="none" w:sz="0" w:space="0" w:color="auto"/>
        <w:right w:val="none" w:sz="0" w:space="0" w:color="auto"/>
      </w:divBdr>
    </w:div>
    <w:div w:id="1830055073">
      <w:bodyDiv w:val="1"/>
      <w:marLeft w:val="0"/>
      <w:marRight w:val="0"/>
      <w:marTop w:val="0"/>
      <w:marBottom w:val="0"/>
      <w:divBdr>
        <w:top w:val="none" w:sz="0" w:space="0" w:color="auto"/>
        <w:left w:val="none" w:sz="0" w:space="0" w:color="auto"/>
        <w:bottom w:val="none" w:sz="0" w:space="0" w:color="auto"/>
        <w:right w:val="none" w:sz="0" w:space="0" w:color="auto"/>
      </w:divBdr>
    </w:div>
    <w:div w:id="1887448962">
      <w:bodyDiv w:val="1"/>
      <w:marLeft w:val="0"/>
      <w:marRight w:val="0"/>
      <w:marTop w:val="0"/>
      <w:marBottom w:val="0"/>
      <w:divBdr>
        <w:top w:val="none" w:sz="0" w:space="0" w:color="auto"/>
        <w:left w:val="none" w:sz="0" w:space="0" w:color="auto"/>
        <w:bottom w:val="none" w:sz="0" w:space="0" w:color="auto"/>
        <w:right w:val="none" w:sz="0" w:space="0" w:color="auto"/>
      </w:divBdr>
    </w:div>
    <w:div w:id="1955093509">
      <w:bodyDiv w:val="1"/>
      <w:marLeft w:val="0"/>
      <w:marRight w:val="0"/>
      <w:marTop w:val="0"/>
      <w:marBottom w:val="0"/>
      <w:divBdr>
        <w:top w:val="none" w:sz="0" w:space="0" w:color="auto"/>
        <w:left w:val="none" w:sz="0" w:space="0" w:color="auto"/>
        <w:bottom w:val="none" w:sz="0" w:space="0" w:color="auto"/>
        <w:right w:val="none" w:sz="0" w:space="0" w:color="auto"/>
      </w:divBdr>
    </w:div>
    <w:div w:id="1963880709">
      <w:bodyDiv w:val="1"/>
      <w:marLeft w:val="0"/>
      <w:marRight w:val="0"/>
      <w:marTop w:val="0"/>
      <w:marBottom w:val="0"/>
      <w:divBdr>
        <w:top w:val="none" w:sz="0" w:space="0" w:color="auto"/>
        <w:left w:val="none" w:sz="0" w:space="0" w:color="auto"/>
        <w:bottom w:val="none" w:sz="0" w:space="0" w:color="auto"/>
        <w:right w:val="none" w:sz="0" w:space="0" w:color="auto"/>
      </w:divBdr>
    </w:div>
    <w:div w:id="1967615882">
      <w:bodyDiv w:val="1"/>
      <w:marLeft w:val="0"/>
      <w:marRight w:val="0"/>
      <w:marTop w:val="0"/>
      <w:marBottom w:val="0"/>
      <w:divBdr>
        <w:top w:val="none" w:sz="0" w:space="0" w:color="auto"/>
        <w:left w:val="none" w:sz="0" w:space="0" w:color="auto"/>
        <w:bottom w:val="none" w:sz="0" w:space="0" w:color="auto"/>
        <w:right w:val="none" w:sz="0" w:space="0" w:color="auto"/>
      </w:divBdr>
    </w:div>
    <w:div w:id="1974365355">
      <w:bodyDiv w:val="1"/>
      <w:marLeft w:val="0"/>
      <w:marRight w:val="0"/>
      <w:marTop w:val="0"/>
      <w:marBottom w:val="0"/>
      <w:divBdr>
        <w:top w:val="none" w:sz="0" w:space="0" w:color="auto"/>
        <w:left w:val="none" w:sz="0" w:space="0" w:color="auto"/>
        <w:bottom w:val="none" w:sz="0" w:space="0" w:color="auto"/>
        <w:right w:val="none" w:sz="0" w:space="0" w:color="auto"/>
      </w:divBdr>
    </w:div>
    <w:div w:id="1982492518">
      <w:bodyDiv w:val="1"/>
      <w:marLeft w:val="0"/>
      <w:marRight w:val="0"/>
      <w:marTop w:val="0"/>
      <w:marBottom w:val="0"/>
      <w:divBdr>
        <w:top w:val="none" w:sz="0" w:space="0" w:color="auto"/>
        <w:left w:val="none" w:sz="0" w:space="0" w:color="auto"/>
        <w:bottom w:val="none" w:sz="0" w:space="0" w:color="auto"/>
        <w:right w:val="none" w:sz="0" w:space="0" w:color="auto"/>
      </w:divBdr>
    </w:div>
    <w:div w:id="2083988392">
      <w:bodyDiv w:val="1"/>
      <w:marLeft w:val="0"/>
      <w:marRight w:val="0"/>
      <w:marTop w:val="0"/>
      <w:marBottom w:val="0"/>
      <w:divBdr>
        <w:top w:val="none" w:sz="0" w:space="0" w:color="auto"/>
        <w:left w:val="none" w:sz="0" w:space="0" w:color="auto"/>
        <w:bottom w:val="none" w:sz="0" w:space="0" w:color="auto"/>
        <w:right w:val="none" w:sz="0" w:space="0" w:color="auto"/>
      </w:divBdr>
    </w:div>
    <w:div w:id="2116364788">
      <w:bodyDiv w:val="1"/>
      <w:marLeft w:val="0"/>
      <w:marRight w:val="0"/>
      <w:marTop w:val="0"/>
      <w:marBottom w:val="0"/>
      <w:divBdr>
        <w:top w:val="none" w:sz="0" w:space="0" w:color="auto"/>
        <w:left w:val="none" w:sz="0" w:space="0" w:color="auto"/>
        <w:bottom w:val="none" w:sz="0" w:space="0" w:color="auto"/>
        <w:right w:val="none" w:sz="0" w:space="0" w:color="auto"/>
      </w:divBdr>
    </w:div>
    <w:div w:id="2147047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laneacion@inpec.gov.co"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9.emf"/></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F03DD-BBD4-4CA7-92BD-59FEE2CDF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3002</Words>
  <Characters>16512</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ELEONC</dc:creator>
  <cp:lastModifiedBy>Erika Janeth Pérez Rodríguez</cp:lastModifiedBy>
  <cp:revision>2</cp:revision>
  <cp:lastPrinted>2020-04-26T20:57:00Z</cp:lastPrinted>
  <dcterms:created xsi:type="dcterms:W3CDTF">2020-04-30T19:09:00Z</dcterms:created>
  <dcterms:modified xsi:type="dcterms:W3CDTF">2020-04-30T19:09:00Z</dcterms:modified>
</cp:coreProperties>
</file>