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4F39" w:rsidRPr="00B74F39" w:rsidRDefault="00B74F39" w:rsidP="00910B91">
      <w:pPr>
        <w:spacing w:before="240" w:after="240" w:line="240" w:lineRule="auto"/>
        <w:jc w:val="both"/>
        <w:rPr>
          <w:b/>
        </w:rPr>
      </w:pPr>
      <w:bookmarkStart w:id="0" w:name="_GoBack"/>
      <w:bookmarkEnd w:id="0"/>
      <w:r w:rsidRPr="00B74F39">
        <w:rPr>
          <w:b/>
        </w:rPr>
        <w:t>PROPOSICIÓN</w:t>
      </w:r>
      <w:r w:rsidR="008218F3">
        <w:rPr>
          <w:b/>
        </w:rPr>
        <w:t xml:space="preserve"> No.</w:t>
      </w:r>
      <w:r w:rsidRPr="00B74F39">
        <w:rPr>
          <w:b/>
        </w:rPr>
        <w:t xml:space="preserve"> 138 HERNANDO GUIDA PONCE</w:t>
      </w:r>
    </w:p>
    <w:p w:rsidR="00B74F39" w:rsidRPr="00B74F39" w:rsidRDefault="00B74F39" w:rsidP="00910B91">
      <w:pPr>
        <w:shd w:val="clear" w:color="auto" w:fill="FFFFFF"/>
        <w:spacing w:before="240" w:line="240" w:lineRule="auto"/>
        <w:jc w:val="both"/>
        <w:rPr>
          <w:b/>
        </w:rPr>
      </w:pPr>
      <w:r w:rsidRPr="00B74F39">
        <w:rPr>
          <w:b/>
          <w:u w:val="single"/>
        </w:rPr>
        <w:t xml:space="preserve"> </w:t>
      </w:r>
    </w:p>
    <w:p w:rsidR="00B74F39" w:rsidRPr="00B74F39" w:rsidRDefault="00B74F39" w:rsidP="00910B91">
      <w:pPr>
        <w:spacing w:before="240" w:line="240" w:lineRule="auto"/>
        <w:jc w:val="both"/>
        <w:rPr>
          <w:b/>
        </w:rPr>
      </w:pPr>
      <w:r w:rsidRPr="00B74F39">
        <w:rPr>
          <w:b/>
        </w:rPr>
        <w:t>1.  Cuál es la estrategia para garantizar la prestación de los servicios de salud frente a la pandemia al interior de los establecimientos carcelarios?</w:t>
      </w:r>
    </w:p>
    <w:p w:rsidR="00B74F39" w:rsidRPr="00B74F39" w:rsidRDefault="00B74F39" w:rsidP="00910B91">
      <w:pPr>
        <w:spacing w:before="240" w:line="240" w:lineRule="auto"/>
        <w:jc w:val="both"/>
      </w:pPr>
      <w:r w:rsidRPr="00B74F39">
        <w:t>Al interior de los establecimientos el responsable de la prestación de los servicios de salud es el consorcio, por lo anterior desde el instituto se le realizaron las siguientes solicitudes:</w:t>
      </w:r>
    </w:p>
    <w:p w:rsidR="00B74F39" w:rsidRPr="00B74F39" w:rsidRDefault="00B74F39" w:rsidP="00910B91">
      <w:pPr>
        <w:numPr>
          <w:ilvl w:val="0"/>
          <w:numId w:val="1"/>
        </w:numPr>
        <w:spacing w:before="240" w:line="240" w:lineRule="auto"/>
        <w:jc w:val="both"/>
      </w:pPr>
      <w:r w:rsidRPr="00B74F39">
        <w:t xml:space="preserve">En los establecimientos donde se presenten casos de infección por COVID se solicitó que se reforzará el personal asistencial y que se diera cobertura 24 horas </w:t>
      </w:r>
    </w:p>
    <w:p w:rsidR="00B74F39" w:rsidRPr="00B74F39" w:rsidRDefault="00B74F39" w:rsidP="00910B91">
      <w:pPr>
        <w:numPr>
          <w:ilvl w:val="0"/>
          <w:numId w:val="1"/>
        </w:numPr>
        <w:spacing w:line="240" w:lineRule="auto"/>
        <w:jc w:val="both"/>
      </w:pPr>
      <w:r w:rsidRPr="00B74F39">
        <w:t>Se le solicitó que dotará de todos los elementos de bioseguridad al personal asistencial y a los PPL</w:t>
      </w:r>
    </w:p>
    <w:p w:rsidR="00B74F39" w:rsidRPr="00B74F39" w:rsidRDefault="00B74F39" w:rsidP="00910B91">
      <w:pPr>
        <w:spacing w:before="240" w:line="240" w:lineRule="auto"/>
        <w:jc w:val="both"/>
        <w:rPr>
          <w:b/>
        </w:rPr>
      </w:pPr>
      <w:r w:rsidRPr="00B74F39">
        <w:rPr>
          <w:b/>
        </w:rPr>
        <w:t>2. Cuál es la estrategia para articular las redes hospitalarias de los municipios, distritos y departamentos y los establecimientos carcelarios?</w:t>
      </w:r>
    </w:p>
    <w:p w:rsidR="00B74F39" w:rsidRPr="00B74F39" w:rsidRDefault="00B74F39" w:rsidP="00910B91">
      <w:pPr>
        <w:spacing w:before="240" w:line="240" w:lineRule="auto"/>
        <w:jc w:val="both"/>
        <w:rPr>
          <w:b/>
        </w:rPr>
      </w:pPr>
    </w:p>
    <w:p w:rsidR="00B74F39" w:rsidRPr="00B74F39" w:rsidRDefault="00B74F39" w:rsidP="00910B91">
      <w:pPr>
        <w:spacing w:after="160" w:line="240" w:lineRule="auto"/>
        <w:ind w:left="-140" w:right="120"/>
        <w:jc w:val="both"/>
        <w:rPr>
          <w:b/>
        </w:rPr>
      </w:pPr>
      <w:r w:rsidRPr="00B74F39">
        <w:rPr>
          <w:color w:val="222222"/>
          <w:highlight w:val="white"/>
        </w:rPr>
        <w:t xml:space="preserve">El Director General del INPEC BG. Norberto Mujica Jaime, solicita a cada Director(a) Regional, impartir amplia instrucción a los directores de ERON para que por intermedio de ellos se realice la difusión correspondiente a Gobernadores, Alcaldes, Gerentes y/o Directores de Entidades Estatales y/o Territoriales de cada jurisdicción del oficio No. 2020IE0068864 de fecha 22 de Abril de 2020, en el cual se les </w:t>
      </w:r>
      <w:r w:rsidRPr="00B74F39">
        <w:t xml:space="preserve">invita a asumir acciones reales encaminadas a dar cumplimiento a la responsabilidad legal que tienen las alcaldías y gobernaciones frente a las personas privadas de la libertad en razón de una medida de aseguramiento en salud y bienestar; de conformidad a lo dispuesto en los artículos 18, 19, 21 y 23ª de la ley 65 de 1993, así como el Decreto 040 de 2017. Dada la importancia de brindar ayuda humanitaria a la PPL se solicita una mesa de trabajo con los Directores de cada Establecimiento de su jurisdicción para priorizar las necesidades apremiantes para su apoyo y gestión.  </w:t>
      </w:r>
    </w:p>
    <w:p w:rsidR="00B74F39" w:rsidRPr="00B74F39" w:rsidRDefault="00B74F39" w:rsidP="00910B91">
      <w:pPr>
        <w:spacing w:before="240" w:line="240" w:lineRule="auto"/>
        <w:jc w:val="both"/>
        <w:rPr>
          <w:b/>
        </w:rPr>
      </w:pPr>
      <w:r w:rsidRPr="00B74F39">
        <w:rPr>
          <w:b/>
        </w:rPr>
        <w:t xml:space="preserve"> 3. </w:t>
      </w:r>
      <w:r w:rsidR="00910B91" w:rsidRPr="00B74F39">
        <w:rPr>
          <w:b/>
        </w:rPr>
        <w:t>Informar cuántos internos de la</w:t>
      </w:r>
      <w:r w:rsidR="00910B91">
        <w:rPr>
          <w:b/>
        </w:rPr>
        <w:t xml:space="preserve"> cárcel Rodrigo de Bastidas de Santa Marta fueron beneficiados con la excarcelación a la luz del Decreto 546 2020, ¿en cuánto alivió el hacinamiento y cuánto disminuyó el riesgo de contagio del COVID-19?</w:t>
      </w:r>
    </w:p>
    <w:p w:rsidR="00B74F39" w:rsidRPr="00B74F39" w:rsidRDefault="00B74F39" w:rsidP="00910B91">
      <w:pPr>
        <w:spacing w:before="240" w:line="240" w:lineRule="auto"/>
        <w:jc w:val="both"/>
      </w:pPr>
      <w:r w:rsidRPr="00B74F39">
        <w:t>A la fecha en el Establecimiento de Santa Marta no ha sido beneficiado ningún privado de la libertad con lo establecido en el Decreto 546 de 2020.</w:t>
      </w:r>
    </w:p>
    <w:p w:rsidR="00B74F39" w:rsidRPr="00B74F39" w:rsidRDefault="00B74F39" w:rsidP="00910B91">
      <w:pPr>
        <w:spacing w:before="240" w:line="240" w:lineRule="auto"/>
        <w:jc w:val="both"/>
        <w:rPr>
          <w:b/>
        </w:rPr>
      </w:pPr>
      <w:r w:rsidRPr="00B74F39">
        <w:rPr>
          <w:b/>
        </w:rPr>
        <w:t>4.  En caso de subsi</w:t>
      </w:r>
      <w:r>
        <w:rPr>
          <w:b/>
        </w:rPr>
        <w:t xml:space="preserve">stir riesgos sanitarios graves en </w:t>
      </w:r>
      <w:r w:rsidR="00910B91">
        <w:rPr>
          <w:b/>
        </w:rPr>
        <w:t xml:space="preserve">la cárcel Rodrigo de Bastidas de Santa Marta se prevé una medida </w:t>
      </w:r>
      <w:r w:rsidRPr="00B74F39">
        <w:rPr>
          <w:b/>
        </w:rPr>
        <w:t xml:space="preserve">adicional </w:t>
      </w:r>
      <w:r w:rsidR="00910B91" w:rsidRPr="00B74F39">
        <w:rPr>
          <w:b/>
        </w:rPr>
        <w:t>como el traslado</w:t>
      </w:r>
      <w:r w:rsidR="00910B91">
        <w:rPr>
          <w:b/>
        </w:rPr>
        <w:t xml:space="preserve"> </w:t>
      </w:r>
      <w:r w:rsidRPr="00B74F39">
        <w:rPr>
          <w:b/>
        </w:rPr>
        <w:t>de  internos  a  otros establecimientos carcelarios del país?</w:t>
      </w:r>
    </w:p>
    <w:p w:rsidR="00B74F39" w:rsidRPr="00B74F39" w:rsidRDefault="00B74F39" w:rsidP="00910B91">
      <w:pPr>
        <w:spacing w:before="240" w:line="240" w:lineRule="auto"/>
        <w:jc w:val="both"/>
      </w:pPr>
      <w:r w:rsidRPr="00B74F39">
        <w:t xml:space="preserve">En el contexto de la pandemia que atravesamos, la dirección general ha venido articulando circulares y directrices que buscan contener el impacto dentro de la población carcelaria, una de esas medidas es denegar los traslados </w:t>
      </w:r>
      <w:r w:rsidRPr="00B74F39">
        <w:rPr>
          <w:i/>
        </w:rPr>
        <w:t>y/</w:t>
      </w:r>
      <w:r w:rsidRPr="00B74F39">
        <w:t>o remisiones de las personas que se encuentran privadas de la libertad a cargo del INPEC</w:t>
      </w:r>
    </w:p>
    <w:p w:rsidR="00B74F39" w:rsidRPr="00B74F39" w:rsidRDefault="00B74F39" w:rsidP="00910B91">
      <w:pPr>
        <w:spacing w:before="240" w:line="240" w:lineRule="auto"/>
        <w:jc w:val="both"/>
        <w:rPr>
          <w:b/>
        </w:rPr>
      </w:pPr>
      <w:r w:rsidRPr="00B74F39">
        <w:rPr>
          <w:b/>
        </w:rPr>
        <w:t>5.  Qué medidas de protección sanitaria se han tomado en la cárcel Rodrigo de Bastidas de Santa Marta para el personal del INPEC?</w:t>
      </w:r>
    </w:p>
    <w:p w:rsidR="00B74F39" w:rsidRPr="00B74F39" w:rsidRDefault="00B74F39" w:rsidP="00910B91">
      <w:pPr>
        <w:spacing w:before="240" w:line="240" w:lineRule="auto"/>
        <w:jc w:val="both"/>
      </w:pPr>
      <w:r w:rsidRPr="00B74F39">
        <w:lastRenderedPageBreak/>
        <w:t>Las medidas de protección y prevención, los funcionarios a quienes se le posibilita, desarrollan sus actividades a través del teletrabajo, y los que no pueden ejecutar las labores desde casa portan afectivamente los elementos de protección personal, atienden un lavado de manos constante, y permanecen en capacitaciones relacionadas.</w:t>
      </w:r>
    </w:p>
    <w:p w:rsidR="00B74F39" w:rsidRPr="00B74F39" w:rsidRDefault="00B74F39" w:rsidP="00910B91">
      <w:pPr>
        <w:spacing w:before="240" w:line="240" w:lineRule="auto"/>
        <w:jc w:val="both"/>
        <w:rPr>
          <w:b/>
        </w:rPr>
      </w:pPr>
    </w:p>
    <w:p w:rsidR="00B74F39" w:rsidRPr="00B74F39" w:rsidRDefault="00B74F39" w:rsidP="00910B91">
      <w:pPr>
        <w:spacing w:before="240" w:line="240" w:lineRule="auto"/>
        <w:jc w:val="both"/>
        <w:rPr>
          <w:b/>
        </w:rPr>
      </w:pPr>
      <w:r w:rsidRPr="00B74F39">
        <w:rPr>
          <w:b/>
        </w:rPr>
        <w:t xml:space="preserve">6. Qué recursos se han recibido en el 2020 de parte de la gobernación del Magdalena y/o la alcaldía de Santa Marta </w:t>
      </w:r>
      <w:r>
        <w:rPr>
          <w:b/>
        </w:rPr>
        <w:t xml:space="preserve">para </w:t>
      </w:r>
      <w:r w:rsidRPr="00B74F39">
        <w:rPr>
          <w:b/>
        </w:rPr>
        <w:t>coadyuvar a</w:t>
      </w:r>
      <w:r>
        <w:rPr>
          <w:b/>
        </w:rPr>
        <w:t xml:space="preserve"> superar la crisis de </w:t>
      </w:r>
      <w:r w:rsidRPr="00B74F39">
        <w:rPr>
          <w:b/>
        </w:rPr>
        <w:t>hacinamiento y/o sanitaria de la cárcel Rodrigo de Bastidas de Santa Marta?</w:t>
      </w:r>
    </w:p>
    <w:p w:rsidR="00B74F39" w:rsidRPr="00B74F39" w:rsidRDefault="00B74F39" w:rsidP="00910B91">
      <w:pPr>
        <w:spacing w:before="240" w:line="240" w:lineRule="auto"/>
        <w:jc w:val="both"/>
      </w:pPr>
      <w:r w:rsidRPr="00B74F39">
        <w:t xml:space="preserve">Infortunadamente a la fecha el establecimiento penitenciario y carcelario de Santa Marta no cuenta con ningún tipo de convenio ni se ha recibido ayuda por parte la administración departamental o distrital para atender los efectos de la pandemia y/o hacinamiento </w:t>
      </w:r>
    </w:p>
    <w:p w:rsidR="00B74F39" w:rsidRPr="00B74F39" w:rsidRDefault="00B74F39" w:rsidP="00910B91">
      <w:pPr>
        <w:spacing w:before="240" w:line="240" w:lineRule="auto"/>
        <w:jc w:val="both"/>
      </w:pPr>
    </w:p>
    <w:p w:rsidR="000A7CDF" w:rsidRPr="00B74F39" w:rsidRDefault="000A7CDF" w:rsidP="00910B91">
      <w:pPr>
        <w:spacing w:line="240" w:lineRule="auto"/>
      </w:pPr>
    </w:p>
    <w:sectPr w:rsidR="000A7CDF" w:rsidRPr="00B74F3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CC74D2"/>
    <w:multiLevelType w:val="multilevel"/>
    <w:tmpl w:val="E5243A3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4F39"/>
    <w:rsid w:val="000A7CDF"/>
    <w:rsid w:val="006F1879"/>
    <w:rsid w:val="008218F3"/>
    <w:rsid w:val="00910B91"/>
    <w:rsid w:val="00B74F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2D05858-5347-442B-992B-0700802267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B74F39"/>
    <w:pPr>
      <w:spacing w:after="0" w:line="276" w:lineRule="auto"/>
    </w:pPr>
    <w:rPr>
      <w:rFonts w:ascii="Arial" w:eastAsia="Arial" w:hAnsi="Arial" w:cs="Arial"/>
      <w:lang w:val="es" w:eastAsia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561</Words>
  <Characters>3091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 de Windows</dc:creator>
  <cp:keywords/>
  <dc:description/>
  <cp:lastModifiedBy>Erika Janeth Pérez Rodríguez</cp:lastModifiedBy>
  <cp:revision>2</cp:revision>
  <dcterms:created xsi:type="dcterms:W3CDTF">2020-04-30T18:38:00Z</dcterms:created>
  <dcterms:modified xsi:type="dcterms:W3CDTF">2020-04-30T18:38:00Z</dcterms:modified>
</cp:coreProperties>
</file>