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1F3E1" w14:textId="77777777" w:rsidR="003C4F1E" w:rsidRDefault="003C4F1E" w:rsidP="003C4F1E">
      <w:pPr>
        <w:spacing w:after="0" w:line="240" w:lineRule="auto"/>
        <w:jc w:val="center"/>
        <w:rPr>
          <w:rFonts w:asciiTheme="majorHAnsi" w:eastAsia="Times New Roman" w:hAnsiTheme="majorHAnsi" w:cstheme="majorHAnsi"/>
          <w:sz w:val="26"/>
          <w:szCs w:val="26"/>
          <w:lang w:eastAsia="es-CO"/>
        </w:rPr>
      </w:pPr>
      <w:bookmarkStart w:id="0" w:name="_GoBack"/>
      <w:bookmarkEnd w:id="0"/>
    </w:p>
    <w:p w14:paraId="5BE39636" w14:textId="23014CD3" w:rsidR="00091033" w:rsidRPr="00091033" w:rsidRDefault="00091033" w:rsidP="00091033">
      <w:pPr>
        <w:spacing w:after="0" w:line="240" w:lineRule="auto"/>
        <w:rPr>
          <w:rFonts w:asciiTheme="majorHAnsi" w:eastAsia="Times New Roman" w:hAnsiTheme="majorHAnsi" w:cstheme="majorHAnsi"/>
          <w:b/>
          <w:bCs/>
          <w:sz w:val="26"/>
          <w:szCs w:val="26"/>
          <w:lang w:eastAsia="es-CO"/>
        </w:rPr>
      </w:pPr>
      <w:r w:rsidRPr="00A2467A">
        <w:rPr>
          <w:rFonts w:asciiTheme="majorHAnsi" w:eastAsia="Times New Roman" w:hAnsiTheme="majorHAnsi" w:cstheme="majorHAnsi"/>
          <w:b/>
          <w:bCs/>
          <w:sz w:val="26"/>
          <w:szCs w:val="26"/>
          <w:lang w:eastAsia="es-CO"/>
        </w:rPr>
        <w:t xml:space="preserve">Citación al señor Ministro de Hacienda y Crédito Público ALBERTO CARRASQUILLA BARRERA, y </w:t>
      </w:r>
      <w:r w:rsidR="003C4F1E" w:rsidRPr="00A2467A">
        <w:rPr>
          <w:rFonts w:asciiTheme="majorHAnsi" w:eastAsia="Times New Roman" w:hAnsiTheme="majorHAnsi" w:cstheme="majorHAnsi"/>
          <w:b/>
          <w:bCs/>
          <w:sz w:val="26"/>
          <w:szCs w:val="26"/>
          <w:lang w:eastAsia="es-CO"/>
        </w:rPr>
        <w:t>al Gerente de Estrategia contra el Covid-19 LUIS GUILLERMO PLATA.</w:t>
      </w:r>
    </w:p>
    <w:p w14:paraId="170AF102" w14:textId="04148A10" w:rsidR="00091033" w:rsidRPr="00091033" w:rsidRDefault="00091033" w:rsidP="003C4F1E">
      <w:pPr>
        <w:spacing w:after="0" w:line="240" w:lineRule="auto"/>
        <w:jc w:val="center"/>
        <w:rPr>
          <w:rFonts w:asciiTheme="majorHAnsi" w:eastAsia="Times New Roman" w:hAnsiTheme="majorHAnsi" w:cstheme="majorHAnsi"/>
          <w:b/>
          <w:bCs/>
          <w:sz w:val="26"/>
          <w:szCs w:val="26"/>
          <w:lang w:eastAsia="es-CO"/>
        </w:rPr>
      </w:pPr>
      <w:r w:rsidRPr="00A2467A">
        <w:rPr>
          <w:rFonts w:asciiTheme="majorHAnsi" w:eastAsia="Times New Roman" w:hAnsiTheme="majorHAnsi" w:cstheme="majorHAnsi"/>
          <w:b/>
          <w:bCs/>
          <w:sz w:val="26"/>
          <w:szCs w:val="26"/>
          <w:lang w:eastAsia="es-CO"/>
        </w:rPr>
        <w:t>(Plenaria virtual del día 14 de abril de 2020)</w:t>
      </w:r>
    </w:p>
    <w:p w14:paraId="78D55EAD" w14:textId="77777777" w:rsidR="003C4F1E" w:rsidRDefault="003C4F1E" w:rsidP="00091033">
      <w:pPr>
        <w:spacing w:before="100" w:beforeAutospacing="1" w:after="100" w:afterAutospacing="1" w:line="240" w:lineRule="auto"/>
        <w:jc w:val="center"/>
        <w:rPr>
          <w:rFonts w:ascii="Times New Roman" w:eastAsia="Times New Roman" w:hAnsi="Times New Roman"/>
          <w:sz w:val="24"/>
          <w:szCs w:val="24"/>
          <w:lang w:eastAsia="es-CO"/>
        </w:rPr>
      </w:pPr>
    </w:p>
    <w:p w14:paraId="7E709F8B" w14:textId="3A54BDFC" w:rsidR="003C4F1E" w:rsidRDefault="00091033" w:rsidP="003C4F1E">
      <w:pPr>
        <w:spacing w:after="0" w:line="240" w:lineRule="auto"/>
        <w:jc w:val="center"/>
        <w:rPr>
          <w:rFonts w:ascii="Times New Roman" w:eastAsia="Times New Roman" w:hAnsi="Times New Roman"/>
          <w:b/>
          <w:bCs/>
          <w:sz w:val="24"/>
          <w:szCs w:val="24"/>
          <w:lang w:eastAsia="es-CO"/>
        </w:rPr>
      </w:pPr>
      <w:r w:rsidRPr="003C4F1E">
        <w:rPr>
          <w:rFonts w:ascii="Times New Roman" w:eastAsia="Times New Roman" w:hAnsi="Times New Roman"/>
          <w:b/>
          <w:bCs/>
          <w:sz w:val="24"/>
          <w:szCs w:val="24"/>
          <w:lang w:eastAsia="es-CO"/>
        </w:rPr>
        <w:t>CUESTIONARIO</w:t>
      </w:r>
      <w:r w:rsidR="003C4F1E" w:rsidRPr="003C4F1E">
        <w:rPr>
          <w:rFonts w:ascii="Times New Roman" w:eastAsia="Times New Roman" w:hAnsi="Times New Roman"/>
          <w:b/>
          <w:bCs/>
          <w:sz w:val="24"/>
          <w:szCs w:val="24"/>
          <w:lang w:eastAsia="es-CO"/>
        </w:rPr>
        <w:t xml:space="preserve"> </w:t>
      </w:r>
      <w:r w:rsidR="00984BBF">
        <w:rPr>
          <w:rFonts w:ascii="Times New Roman" w:eastAsia="Times New Roman" w:hAnsi="Times New Roman"/>
          <w:b/>
          <w:bCs/>
          <w:sz w:val="24"/>
          <w:szCs w:val="24"/>
          <w:lang w:eastAsia="es-CO"/>
        </w:rPr>
        <w:t xml:space="preserve">ADITIVO </w:t>
      </w:r>
      <w:r w:rsidR="003C4F1E" w:rsidRPr="003C4F1E">
        <w:rPr>
          <w:rFonts w:ascii="Times New Roman" w:eastAsia="Times New Roman" w:hAnsi="Times New Roman"/>
          <w:b/>
          <w:bCs/>
          <w:sz w:val="24"/>
          <w:szCs w:val="24"/>
          <w:lang w:eastAsia="es-CO"/>
        </w:rPr>
        <w:t xml:space="preserve">PARA LA SESION PENARIA VIRTUAL </w:t>
      </w:r>
    </w:p>
    <w:p w14:paraId="0126CE97" w14:textId="4425EFE3" w:rsidR="00091033" w:rsidRPr="003C4F1E" w:rsidRDefault="003C4F1E" w:rsidP="003C4F1E">
      <w:pPr>
        <w:spacing w:after="0" w:line="240" w:lineRule="auto"/>
        <w:jc w:val="center"/>
        <w:rPr>
          <w:rFonts w:ascii="Times New Roman" w:eastAsia="Times New Roman" w:hAnsi="Times New Roman"/>
          <w:b/>
          <w:bCs/>
          <w:sz w:val="24"/>
          <w:szCs w:val="24"/>
          <w:lang w:eastAsia="es-CO"/>
        </w:rPr>
      </w:pPr>
      <w:r w:rsidRPr="003C4F1E">
        <w:rPr>
          <w:rFonts w:ascii="Times New Roman" w:eastAsia="Times New Roman" w:hAnsi="Times New Roman"/>
          <w:b/>
          <w:bCs/>
          <w:sz w:val="24"/>
          <w:szCs w:val="24"/>
          <w:lang w:eastAsia="es-CO"/>
        </w:rPr>
        <w:t>DEL 21 DE ABRIL DE 2020</w:t>
      </w:r>
    </w:p>
    <w:p w14:paraId="4B09A8E9" w14:textId="77777777" w:rsidR="00106641" w:rsidRDefault="00106641" w:rsidP="00091033">
      <w:pPr>
        <w:spacing w:before="100" w:beforeAutospacing="1" w:after="100" w:afterAutospacing="1" w:line="240" w:lineRule="auto"/>
        <w:rPr>
          <w:rFonts w:asciiTheme="majorHAnsi" w:eastAsia="Times New Roman" w:hAnsiTheme="majorHAnsi" w:cstheme="majorHAnsi"/>
          <w:b/>
          <w:bCs/>
          <w:sz w:val="26"/>
          <w:szCs w:val="26"/>
          <w:lang w:eastAsia="es-CO"/>
        </w:rPr>
      </w:pPr>
    </w:p>
    <w:p w14:paraId="5D917FC2" w14:textId="58EE5A43" w:rsidR="003C4F1E" w:rsidRDefault="003C4F1E" w:rsidP="00091033">
      <w:pPr>
        <w:spacing w:before="100" w:beforeAutospacing="1" w:after="100" w:afterAutospacing="1" w:line="240" w:lineRule="auto"/>
        <w:rPr>
          <w:rFonts w:asciiTheme="majorHAnsi" w:eastAsia="Times New Roman" w:hAnsiTheme="majorHAnsi" w:cstheme="majorHAnsi"/>
          <w:b/>
          <w:bCs/>
          <w:sz w:val="26"/>
          <w:szCs w:val="26"/>
          <w:lang w:eastAsia="es-CO"/>
        </w:rPr>
      </w:pPr>
      <w:r w:rsidRPr="003C4F1E">
        <w:rPr>
          <w:rFonts w:asciiTheme="majorHAnsi" w:eastAsia="Times New Roman" w:hAnsiTheme="majorHAnsi" w:cstheme="majorHAnsi"/>
          <w:b/>
          <w:bCs/>
          <w:sz w:val="26"/>
          <w:szCs w:val="26"/>
          <w:lang w:eastAsia="es-CO"/>
        </w:rPr>
        <w:t>Ministro de Hacienda y Crédito Público ALBERTO CARRASQUILLA BARRERA</w:t>
      </w:r>
    </w:p>
    <w:p w14:paraId="677F68BA" w14:textId="7385052B" w:rsidR="001331C9" w:rsidRDefault="001331C9"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 xml:space="preserve">¿Como </w:t>
      </w:r>
      <w:r w:rsidR="00106641">
        <w:rPr>
          <w:rFonts w:asciiTheme="majorHAnsi" w:hAnsiTheme="majorHAnsi" w:cstheme="majorHAnsi"/>
          <w:sz w:val="26"/>
          <w:szCs w:val="26"/>
        </w:rPr>
        <w:t xml:space="preserve">podrán </w:t>
      </w:r>
      <w:r>
        <w:rPr>
          <w:rFonts w:asciiTheme="majorHAnsi" w:hAnsiTheme="majorHAnsi" w:cstheme="majorHAnsi"/>
          <w:sz w:val="26"/>
          <w:szCs w:val="26"/>
        </w:rPr>
        <w:t>llegar los beneficios a las pymes que no tienen acceso a la banca?</w:t>
      </w:r>
    </w:p>
    <w:p w14:paraId="4C3E1B09" w14:textId="68C7CF04" w:rsidR="001331C9" w:rsidRDefault="001331C9"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¿Qué decisiones se toma</w:t>
      </w:r>
      <w:r w:rsidR="000A65EA">
        <w:rPr>
          <w:rFonts w:asciiTheme="majorHAnsi" w:hAnsiTheme="majorHAnsi" w:cstheme="majorHAnsi"/>
          <w:sz w:val="26"/>
          <w:szCs w:val="26"/>
        </w:rPr>
        <w:t>rán para beneficiar</w:t>
      </w:r>
      <w:r>
        <w:rPr>
          <w:rFonts w:asciiTheme="majorHAnsi" w:hAnsiTheme="majorHAnsi" w:cstheme="majorHAnsi"/>
          <w:sz w:val="26"/>
          <w:szCs w:val="26"/>
        </w:rPr>
        <w:t xml:space="preserve"> a las empresas en reorgan</w:t>
      </w:r>
      <w:r w:rsidR="000A65EA">
        <w:rPr>
          <w:rFonts w:asciiTheme="majorHAnsi" w:hAnsiTheme="majorHAnsi" w:cstheme="majorHAnsi"/>
          <w:sz w:val="26"/>
          <w:szCs w:val="26"/>
        </w:rPr>
        <w:t>i</w:t>
      </w:r>
      <w:r>
        <w:rPr>
          <w:rFonts w:asciiTheme="majorHAnsi" w:hAnsiTheme="majorHAnsi" w:cstheme="majorHAnsi"/>
          <w:sz w:val="26"/>
          <w:szCs w:val="26"/>
        </w:rPr>
        <w:t>zación empresaria</w:t>
      </w:r>
      <w:r w:rsidR="000A65EA">
        <w:rPr>
          <w:rFonts w:asciiTheme="majorHAnsi" w:hAnsiTheme="majorHAnsi" w:cstheme="majorHAnsi"/>
          <w:sz w:val="26"/>
          <w:szCs w:val="26"/>
        </w:rPr>
        <w:t xml:space="preserve">l de acuerdo con la Ley 1116 de 2006, y están </w:t>
      </w:r>
      <w:r w:rsidR="00106641">
        <w:rPr>
          <w:rFonts w:asciiTheme="majorHAnsi" w:hAnsiTheme="majorHAnsi" w:cstheme="majorHAnsi"/>
          <w:sz w:val="26"/>
          <w:szCs w:val="26"/>
        </w:rPr>
        <w:t>bloqueadas</w:t>
      </w:r>
      <w:r w:rsidR="000A65EA">
        <w:rPr>
          <w:rFonts w:asciiTheme="majorHAnsi" w:hAnsiTheme="majorHAnsi" w:cstheme="majorHAnsi"/>
          <w:sz w:val="26"/>
          <w:szCs w:val="26"/>
        </w:rPr>
        <w:t xml:space="preserve"> frente a las entidades financieras?</w:t>
      </w:r>
    </w:p>
    <w:p w14:paraId="3FA147F5" w14:textId="77777777" w:rsidR="00A2467A" w:rsidRDefault="00984BBF"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w:t>
      </w:r>
      <w:r w:rsidR="00106641">
        <w:rPr>
          <w:rFonts w:asciiTheme="majorHAnsi" w:hAnsiTheme="majorHAnsi" w:cstheme="majorHAnsi"/>
          <w:sz w:val="26"/>
          <w:szCs w:val="26"/>
        </w:rPr>
        <w:t>Qué</w:t>
      </w:r>
      <w:r w:rsidR="000A65EA">
        <w:rPr>
          <w:rFonts w:asciiTheme="majorHAnsi" w:hAnsiTheme="majorHAnsi" w:cstheme="majorHAnsi"/>
          <w:sz w:val="26"/>
          <w:szCs w:val="26"/>
        </w:rPr>
        <w:t xml:space="preserve"> gestiones ha </w:t>
      </w:r>
      <w:r w:rsidR="00106641">
        <w:rPr>
          <w:rFonts w:asciiTheme="majorHAnsi" w:hAnsiTheme="majorHAnsi" w:cstheme="majorHAnsi"/>
          <w:sz w:val="26"/>
          <w:szCs w:val="26"/>
        </w:rPr>
        <w:t>realizado</w:t>
      </w:r>
      <w:r w:rsidR="000A65EA">
        <w:rPr>
          <w:rFonts w:asciiTheme="majorHAnsi" w:hAnsiTheme="majorHAnsi" w:cstheme="majorHAnsi"/>
          <w:sz w:val="26"/>
          <w:szCs w:val="26"/>
        </w:rPr>
        <w:t xml:space="preserve"> </w:t>
      </w:r>
      <w:r w:rsidR="00A2467A">
        <w:rPr>
          <w:rFonts w:asciiTheme="majorHAnsi" w:hAnsiTheme="majorHAnsi" w:cstheme="majorHAnsi"/>
          <w:sz w:val="26"/>
          <w:szCs w:val="26"/>
        </w:rPr>
        <w:t xml:space="preserve">su despacho </w:t>
      </w:r>
      <w:r w:rsidR="000A65EA">
        <w:rPr>
          <w:rFonts w:asciiTheme="majorHAnsi" w:hAnsiTheme="majorHAnsi" w:cstheme="majorHAnsi"/>
          <w:sz w:val="26"/>
          <w:szCs w:val="26"/>
        </w:rPr>
        <w:t xml:space="preserve">para que la </w:t>
      </w:r>
      <w:r w:rsidR="00106641">
        <w:rPr>
          <w:rFonts w:asciiTheme="majorHAnsi" w:hAnsiTheme="majorHAnsi" w:cstheme="majorHAnsi"/>
          <w:sz w:val="26"/>
          <w:szCs w:val="26"/>
        </w:rPr>
        <w:t>Superintendencia</w:t>
      </w:r>
      <w:r w:rsidR="000A65EA">
        <w:rPr>
          <w:rFonts w:asciiTheme="majorHAnsi" w:hAnsiTheme="majorHAnsi" w:cstheme="majorHAnsi"/>
          <w:sz w:val="26"/>
          <w:szCs w:val="26"/>
        </w:rPr>
        <w:t xml:space="preserve"> Financiera conmine a las entidades bancarias a entregar la información necesaria para que los empresarios puedan acceder a los beneficios establecidos por el Gobierno Nacional</w:t>
      </w:r>
      <w:r>
        <w:rPr>
          <w:rFonts w:asciiTheme="majorHAnsi" w:hAnsiTheme="majorHAnsi" w:cstheme="majorHAnsi"/>
          <w:sz w:val="26"/>
          <w:szCs w:val="26"/>
        </w:rPr>
        <w:t xml:space="preserve"> y a obtener esos beneficios?</w:t>
      </w:r>
      <w:r w:rsidR="00106641">
        <w:rPr>
          <w:rFonts w:asciiTheme="majorHAnsi" w:hAnsiTheme="majorHAnsi" w:cstheme="majorHAnsi"/>
          <w:sz w:val="26"/>
          <w:szCs w:val="26"/>
        </w:rPr>
        <w:t xml:space="preserve"> </w:t>
      </w:r>
    </w:p>
    <w:p w14:paraId="39255C23" w14:textId="578BCFCE" w:rsidR="000A65EA" w:rsidRDefault="00106641"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 xml:space="preserve">¿No </w:t>
      </w:r>
      <w:r w:rsidR="00A2467A">
        <w:rPr>
          <w:rFonts w:asciiTheme="majorHAnsi" w:hAnsiTheme="majorHAnsi" w:cstheme="majorHAnsi"/>
          <w:sz w:val="26"/>
          <w:szCs w:val="26"/>
        </w:rPr>
        <w:t xml:space="preserve">sería </w:t>
      </w:r>
      <w:r>
        <w:rPr>
          <w:rFonts w:asciiTheme="majorHAnsi" w:hAnsiTheme="majorHAnsi" w:cstheme="majorHAnsi"/>
          <w:sz w:val="26"/>
          <w:szCs w:val="26"/>
        </w:rPr>
        <w:t xml:space="preserve">más </w:t>
      </w:r>
      <w:r w:rsidR="00A2467A">
        <w:rPr>
          <w:rFonts w:asciiTheme="majorHAnsi" w:hAnsiTheme="majorHAnsi" w:cstheme="majorHAnsi"/>
          <w:sz w:val="26"/>
          <w:szCs w:val="26"/>
        </w:rPr>
        <w:t xml:space="preserve">conveniente para los empresarios </w:t>
      </w:r>
      <w:r>
        <w:rPr>
          <w:rFonts w:asciiTheme="majorHAnsi" w:hAnsiTheme="majorHAnsi" w:cstheme="majorHAnsi"/>
          <w:sz w:val="26"/>
          <w:szCs w:val="26"/>
        </w:rPr>
        <w:t>anunciar las medidas que se tomar</w:t>
      </w:r>
      <w:r w:rsidR="00A2467A">
        <w:rPr>
          <w:rFonts w:asciiTheme="majorHAnsi" w:hAnsiTheme="majorHAnsi" w:cstheme="majorHAnsi"/>
          <w:sz w:val="26"/>
          <w:szCs w:val="26"/>
        </w:rPr>
        <w:t>á</w:t>
      </w:r>
      <w:r>
        <w:rPr>
          <w:rFonts w:asciiTheme="majorHAnsi" w:hAnsiTheme="majorHAnsi" w:cstheme="majorHAnsi"/>
          <w:sz w:val="26"/>
          <w:szCs w:val="26"/>
        </w:rPr>
        <w:t>n cuando estén los decretos listos?</w:t>
      </w:r>
    </w:p>
    <w:p w14:paraId="68B7DE29" w14:textId="057CA3AA" w:rsidR="000A65EA" w:rsidRDefault="00984BBF"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w:t>
      </w:r>
      <w:r w:rsidR="00106641">
        <w:rPr>
          <w:rFonts w:asciiTheme="majorHAnsi" w:hAnsiTheme="majorHAnsi" w:cstheme="majorHAnsi"/>
          <w:sz w:val="26"/>
          <w:szCs w:val="26"/>
        </w:rPr>
        <w:t>Qué</w:t>
      </w:r>
      <w:r>
        <w:rPr>
          <w:rFonts w:asciiTheme="majorHAnsi" w:hAnsiTheme="majorHAnsi" w:cstheme="majorHAnsi"/>
          <w:sz w:val="26"/>
          <w:szCs w:val="26"/>
        </w:rPr>
        <w:t xml:space="preserve"> acción concreta se esta realizando para el alivio del no pago de la pensión en las planillas de seguridad social?</w:t>
      </w:r>
    </w:p>
    <w:p w14:paraId="3454F01D" w14:textId="1A05727B" w:rsidR="00984BBF" w:rsidRDefault="00984BBF"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 xml:space="preserve">¿Que pasara con las personas próximas a pensionarse que les faltaban algunas semanas para alcanzar su pensión y ahora con el no pago se les pospone? </w:t>
      </w:r>
    </w:p>
    <w:p w14:paraId="5E05A436" w14:textId="4B9CFF00" w:rsidR="00984BBF" w:rsidRDefault="00984BBF"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 xml:space="preserve">¿El llamado “impuesto a los altos salarios” que se </w:t>
      </w:r>
      <w:r w:rsidR="00106641">
        <w:rPr>
          <w:rFonts w:asciiTheme="majorHAnsi" w:hAnsiTheme="majorHAnsi" w:cstheme="majorHAnsi"/>
          <w:sz w:val="26"/>
          <w:szCs w:val="26"/>
        </w:rPr>
        <w:t>descontará</w:t>
      </w:r>
      <w:r>
        <w:rPr>
          <w:rFonts w:asciiTheme="majorHAnsi" w:hAnsiTheme="majorHAnsi" w:cstheme="majorHAnsi"/>
          <w:sz w:val="26"/>
          <w:szCs w:val="26"/>
        </w:rPr>
        <w:t xml:space="preserve"> en el pago de la Retención en la Fuente, se hará obviamente con el salario 2019 en el entendido que no se ha autorizado el aumento 2020? ¿No sería más conveniente posponer esta medida hasta tanto no se autorice ese aumento 2020</w:t>
      </w:r>
      <w:r w:rsidR="00A2467A">
        <w:rPr>
          <w:rFonts w:asciiTheme="majorHAnsi" w:hAnsiTheme="majorHAnsi" w:cstheme="majorHAnsi"/>
          <w:sz w:val="26"/>
          <w:szCs w:val="26"/>
        </w:rPr>
        <w:t xml:space="preserve"> que por lo general se produce en mayo o junio de cada año</w:t>
      </w:r>
      <w:r>
        <w:rPr>
          <w:rFonts w:asciiTheme="majorHAnsi" w:hAnsiTheme="majorHAnsi" w:cstheme="majorHAnsi"/>
          <w:sz w:val="26"/>
          <w:szCs w:val="26"/>
        </w:rPr>
        <w:t>?</w:t>
      </w:r>
    </w:p>
    <w:p w14:paraId="169F4F22" w14:textId="42C96385" w:rsidR="00A22C3E" w:rsidRDefault="00A22C3E"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Teniendo en cuenta el pronóstico del Ministerio de Hacienda sobre la contracción de la economía entre el 1 % y 2% ¿Cuál es el plan de contingencia en materia de economía para mitigar el impacto del Covid-19 en la economía colombiana?</w:t>
      </w:r>
    </w:p>
    <w:p w14:paraId="3A7DB9FA" w14:textId="7AC542EA" w:rsidR="00A22C3E" w:rsidRDefault="00A22C3E"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lastRenderedPageBreak/>
        <w:t>¿Por qué no se piensa en descentralizar en serio los recursos del Sistema General de Regalías, para que los entes territoriales puedan hacer uso de inmediato de los mismos para hacerle frente a la emergencia?</w:t>
      </w:r>
    </w:p>
    <w:p w14:paraId="7CA50F8D" w14:textId="48702125" w:rsidR="00A22C3E" w:rsidRDefault="00A22C3E" w:rsidP="001331C9">
      <w:pPr>
        <w:pStyle w:val="NormalWeb"/>
        <w:numPr>
          <w:ilvl w:val="0"/>
          <w:numId w:val="1"/>
        </w:numPr>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¿Qué elementos podría tener una posible reforma tributaria que presente el Gobierno Nacional? ¿Se modificará también la llamada ley de financiamiento o ley 2010 de 2019?</w:t>
      </w:r>
    </w:p>
    <w:p w14:paraId="1B1BE67E" w14:textId="67FCF781" w:rsidR="00106641" w:rsidRPr="00A22C3E" w:rsidRDefault="007B7211" w:rsidP="00A22C3E">
      <w:pPr>
        <w:pStyle w:val="NormalWeb"/>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 xml:space="preserve"> </w:t>
      </w:r>
    </w:p>
    <w:p w14:paraId="5A604E4A" w14:textId="3F32CE2A" w:rsidR="003C4F1E" w:rsidRPr="00A2467A" w:rsidRDefault="003C4F1E" w:rsidP="00091033">
      <w:pPr>
        <w:spacing w:before="100" w:beforeAutospacing="1" w:after="100" w:afterAutospacing="1" w:line="240" w:lineRule="auto"/>
        <w:rPr>
          <w:rFonts w:asciiTheme="majorHAnsi" w:eastAsia="Times New Roman" w:hAnsiTheme="majorHAnsi" w:cstheme="majorHAnsi"/>
          <w:b/>
          <w:bCs/>
          <w:sz w:val="28"/>
          <w:szCs w:val="28"/>
          <w:lang w:eastAsia="es-CO"/>
        </w:rPr>
      </w:pPr>
      <w:r w:rsidRPr="00A2467A">
        <w:rPr>
          <w:rFonts w:asciiTheme="majorHAnsi" w:eastAsia="Times New Roman" w:hAnsiTheme="majorHAnsi" w:cstheme="majorHAnsi"/>
          <w:b/>
          <w:bCs/>
          <w:sz w:val="28"/>
          <w:szCs w:val="28"/>
          <w:lang w:eastAsia="es-CO"/>
        </w:rPr>
        <w:t>Gerente de Estrategia contra el Covid-19 LUIS GUILLERMO PLATA</w:t>
      </w:r>
    </w:p>
    <w:p w14:paraId="19CC92E6" w14:textId="283B2AFF" w:rsidR="00091033" w:rsidRPr="00A2467A" w:rsidRDefault="00106641" w:rsidP="00A2467A">
      <w:pPr>
        <w:pStyle w:val="Prrafodelista"/>
        <w:numPr>
          <w:ilvl w:val="0"/>
          <w:numId w:val="2"/>
        </w:numPr>
        <w:spacing w:before="100" w:beforeAutospacing="1" w:after="100" w:afterAutospacing="1" w:line="240" w:lineRule="auto"/>
        <w:jc w:val="both"/>
        <w:rPr>
          <w:rFonts w:asciiTheme="majorHAnsi" w:eastAsia="Times New Roman" w:hAnsiTheme="majorHAnsi" w:cstheme="majorHAnsi"/>
          <w:sz w:val="28"/>
          <w:szCs w:val="28"/>
          <w:lang w:eastAsia="es-CO"/>
        </w:rPr>
      </w:pPr>
      <w:r w:rsidRPr="00A2467A">
        <w:rPr>
          <w:rFonts w:asciiTheme="majorHAnsi" w:eastAsia="Times New Roman" w:hAnsiTheme="majorHAnsi" w:cstheme="majorHAnsi"/>
          <w:sz w:val="28"/>
          <w:szCs w:val="28"/>
          <w:lang w:eastAsia="es-CO"/>
        </w:rPr>
        <w:t xml:space="preserve">¿Cómo ha realizado la coordinación con </w:t>
      </w:r>
      <w:r w:rsidR="00091033" w:rsidRPr="00A2467A">
        <w:rPr>
          <w:rFonts w:asciiTheme="majorHAnsi" w:eastAsia="Times New Roman" w:hAnsiTheme="majorHAnsi" w:cstheme="majorHAnsi"/>
          <w:sz w:val="28"/>
          <w:szCs w:val="28"/>
          <w:lang w:eastAsia="es-CO"/>
        </w:rPr>
        <w:t xml:space="preserve">los diferentes entes del Gobierno mientras se supera </w:t>
      </w:r>
      <w:r w:rsidRPr="00A2467A">
        <w:rPr>
          <w:rFonts w:asciiTheme="majorHAnsi" w:eastAsia="Times New Roman" w:hAnsiTheme="majorHAnsi" w:cstheme="majorHAnsi"/>
          <w:sz w:val="28"/>
          <w:szCs w:val="28"/>
          <w:lang w:eastAsia="es-CO"/>
        </w:rPr>
        <w:t xml:space="preserve">la actual </w:t>
      </w:r>
      <w:r w:rsidR="00091033" w:rsidRPr="00A2467A">
        <w:rPr>
          <w:rFonts w:asciiTheme="majorHAnsi" w:eastAsia="Times New Roman" w:hAnsiTheme="majorHAnsi" w:cstheme="majorHAnsi"/>
          <w:sz w:val="28"/>
          <w:szCs w:val="28"/>
          <w:lang w:eastAsia="es-CO"/>
        </w:rPr>
        <w:t>emergencia</w:t>
      </w:r>
      <w:r w:rsidRPr="00A2467A">
        <w:rPr>
          <w:rFonts w:asciiTheme="majorHAnsi" w:eastAsia="Times New Roman" w:hAnsiTheme="majorHAnsi" w:cstheme="majorHAnsi"/>
          <w:sz w:val="28"/>
          <w:szCs w:val="28"/>
          <w:lang w:eastAsia="es-CO"/>
        </w:rPr>
        <w:t>?</w:t>
      </w:r>
    </w:p>
    <w:p w14:paraId="756E94C8" w14:textId="2D9A2860" w:rsidR="00A2467A" w:rsidRPr="00A2467A" w:rsidRDefault="00106641" w:rsidP="00A2467A">
      <w:pPr>
        <w:pStyle w:val="Prrafodelista"/>
        <w:numPr>
          <w:ilvl w:val="0"/>
          <w:numId w:val="2"/>
        </w:numPr>
        <w:spacing w:before="100" w:beforeAutospacing="1" w:after="100" w:afterAutospacing="1" w:line="240" w:lineRule="auto"/>
        <w:jc w:val="both"/>
        <w:rPr>
          <w:rFonts w:asciiTheme="majorHAnsi" w:eastAsia="Times New Roman" w:hAnsiTheme="majorHAnsi" w:cstheme="majorHAnsi"/>
          <w:sz w:val="28"/>
          <w:szCs w:val="28"/>
          <w:lang w:eastAsia="es-CO"/>
        </w:rPr>
      </w:pPr>
      <w:r w:rsidRPr="00A2467A">
        <w:rPr>
          <w:rFonts w:asciiTheme="majorHAnsi" w:eastAsia="Times New Roman" w:hAnsiTheme="majorHAnsi" w:cstheme="majorHAnsi"/>
          <w:sz w:val="28"/>
          <w:szCs w:val="28"/>
          <w:lang w:eastAsia="es-CO"/>
        </w:rPr>
        <w:t>¿Qué se planea</w:t>
      </w:r>
      <w:r w:rsidR="00A2467A">
        <w:rPr>
          <w:rFonts w:asciiTheme="majorHAnsi" w:eastAsia="Times New Roman" w:hAnsiTheme="majorHAnsi" w:cstheme="majorHAnsi"/>
          <w:sz w:val="28"/>
          <w:szCs w:val="28"/>
          <w:lang w:eastAsia="es-CO"/>
        </w:rPr>
        <w:t xml:space="preserve"> </w:t>
      </w:r>
      <w:r w:rsidRPr="00A2467A">
        <w:rPr>
          <w:rFonts w:asciiTheme="majorHAnsi" w:eastAsia="Times New Roman" w:hAnsiTheme="majorHAnsi" w:cstheme="majorHAnsi"/>
          <w:sz w:val="28"/>
          <w:szCs w:val="28"/>
          <w:lang w:eastAsia="es-CO"/>
        </w:rPr>
        <w:t>para aliviar la situación de personas que no están bancarizadas o que no pueden ser beneficiarios de los programas en la presente crisis?</w:t>
      </w:r>
      <w:r w:rsidR="00A2467A">
        <w:rPr>
          <w:rFonts w:asciiTheme="majorHAnsi" w:eastAsia="Times New Roman" w:hAnsiTheme="majorHAnsi" w:cstheme="majorHAnsi"/>
          <w:sz w:val="28"/>
          <w:szCs w:val="28"/>
          <w:lang w:eastAsia="es-CO"/>
        </w:rPr>
        <w:t xml:space="preserve"> </w:t>
      </w:r>
    </w:p>
    <w:p w14:paraId="2DC17169" w14:textId="18C163B4" w:rsidR="00091033" w:rsidRPr="00BF178E" w:rsidRDefault="00091033" w:rsidP="00453E19">
      <w:pPr>
        <w:pStyle w:val="NormalWeb"/>
        <w:spacing w:before="0" w:beforeAutospacing="0" w:after="0" w:afterAutospacing="0"/>
        <w:jc w:val="both"/>
        <w:rPr>
          <w:rFonts w:asciiTheme="majorHAnsi" w:hAnsiTheme="majorHAnsi" w:cstheme="majorHAnsi"/>
          <w:sz w:val="26"/>
          <w:szCs w:val="26"/>
        </w:rPr>
      </w:pPr>
    </w:p>
    <w:p w14:paraId="6F12FF4D" w14:textId="4090C591" w:rsidR="00091033" w:rsidRDefault="007B7211" w:rsidP="00453E19">
      <w:pPr>
        <w:pStyle w:val="NormalWeb"/>
        <w:spacing w:before="0" w:beforeAutospacing="0" w:after="0" w:afterAutospacing="0"/>
        <w:jc w:val="both"/>
        <w:rPr>
          <w:rFonts w:asciiTheme="majorHAnsi" w:hAnsiTheme="majorHAnsi" w:cstheme="majorHAnsi"/>
          <w:sz w:val="26"/>
          <w:szCs w:val="26"/>
        </w:rPr>
      </w:pPr>
      <w:r>
        <w:rPr>
          <w:rFonts w:asciiTheme="majorHAnsi" w:hAnsiTheme="majorHAnsi" w:cstheme="majorHAnsi"/>
          <w:sz w:val="26"/>
          <w:szCs w:val="26"/>
        </w:rPr>
        <w:t>Presentado por,</w:t>
      </w:r>
    </w:p>
    <w:p w14:paraId="1214A6CA" w14:textId="4269F93D" w:rsidR="00091033" w:rsidRDefault="00091033" w:rsidP="00453E19">
      <w:pPr>
        <w:pStyle w:val="NormalWeb"/>
        <w:spacing w:before="0" w:beforeAutospacing="0" w:after="0" w:afterAutospacing="0"/>
        <w:jc w:val="both"/>
        <w:rPr>
          <w:rFonts w:asciiTheme="majorHAnsi" w:hAnsiTheme="majorHAnsi" w:cstheme="majorHAnsi"/>
          <w:sz w:val="26"/>
          <w:szCs w:val="26"/>
        </w:rPr>
      </w:pPr>
    </w:p>
    <w:p w14:paraId="25165AD4" w14:textId="57F15C27" w:rsidR="00091033" w:rsidRDefault="00091033" w:rsidP="00453E19">
      <w:pPr>
        <w:pStyle w:val="NormalWeb"/>
        <w:spacing w:before="0" w:beforeAutospacing="0" w:after="0" w:afterAutospacing="0"/>
        <w:jc w:val="both"/>
        <w:rPr>
          <w:rFonts w:asciiTheme="majorHAnsi" w:hAnsiTheme="majorHAnsi" w:cstheme="majorHAnsi"/>
          <w:sz w:val="26"/>
          <w:szCs w:val="26"/>
        </w:rPr>
      </w:pPr>
    </w:p>
    <w:p w14:paraId="142BB2C7" w14:textId="768B71B9" w:rsidR="00453E19" w:rsidRDefault="00A2467A">
      <w:r w:rsidRPr="00BF178E">
        <w:rPr>
          <w:noProof/>
          <w:sz w:val="26"/>
          <w:szCs w:val="26"/>
          <w:lang w:eastAsia="es-CO"/>
        </w:rPr>
        <w:drawing>
          <wp:anchor distT="0" distB="0" distL="114300" distR="114300" simplePos="0" relativeHeight="251659264" behindDoc="0" locked="0" layoutInCell="1" allowOverlap="1" wp14:anchorId="1A7EB9F5" wp14:editId="5E96BADE">
            <wp:simplePos x="0" y="0"/>
            <wp:positionH relativeFrom="margin">
              <wp:align>left</wp:align>
            </wp:positionH>
            <wp:positionV relativeFrom="paragraph">
              <wp:posOffset>28575</wp:posOffset>
            </wp:positionV>
            <wp:extent cx="2155190" cy="1295400"/>
            <wp:effectExtent l="0" t="0" r="0" b="0"/>
            <wp:wrapNone/>
            <wp:docPr id="2" name="Imagen 2" descr="Firm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Firma 1"/>
                    <pic:cNvPicPr>
                      <a:picLocks noChangeAspect="1" noChangeArrowheads="1"/>
                    </pic:cNvPicPr>
                  </pic:nvPicPr>
                  <pic:blipFill>
                    <a:blip r:embed="rId7">
                      <a:clrChange>
                        <a:clrFrom>
                          <a:srgbClr val="FDFDFD"/>
                        </a:clrFrom>
                        <a:clrTo>
                          <a:srgbClr val="FDFDFD">
                            <a:alpha val="0"/>
                          </a:srgbClr>
                        </a:clrTo>
                      </a:clrChange>
                      <a:extLst>
                        <a:ext uri="{28A0092B-C50C-407E-A947-70E740481C1C}">
                          <a14:useLocalDpi xmlns:a14="http://schemas.microsoft.com/office/drawing/2010/main" val="0"/>
                        </a:ext>
                      </a:extLst>
                    </a:blip>
                    <a:srcRect l="3493"/>
                    <a:stretch>
                      <a:fillRect/>
                    </a:stretch>
                  </pic:blipFill>
                  <pic:spPr bwMode="auto">
                    <a:xfrm>
                      <a:off x="0" y="0"/>
                      <a:ext cx="215519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53E19" w:rsidSect="003C4F1E">
      <w:headerReference w:type="default" r:id="rId8"/>
      <w:footerReference w:type="default" r:id="rId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36639" w14:textId="77777777" w:rsidR="00E06010" w:rsidRDefault="00E06010" w:rsidP="00453E19">
      <w:pPr>
        <w:spacing w:after="0" w:line="240" w:lineRule="auto"/>
      </w:pPr>
      <w:r>
        <w:separator/>
      </w:r>
    </w:p>
  </w:endnote>
  <w:endnote w:type="continuationSeparator" w:id="0">
    <w:p w14:paraId="719CA67E" w14:textId="77777777" w:rsidR="00E06010" w:rsidRDefault="00E06010" w:rsidP="00453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78109" w14:textId="77777777" w:rsidR="00453E19" w:rsidRPr="00C24247" w:rsidRDefault="00453E19" w:rsidP="00453E19">
    <w:pPr>
      <w:spacing w:after="0" w:line="240" w:lineRule="auto"/>
      <w:jc w:val="center"/>
      <w:rPr>
        <w:rFonts w:ascii="Book Antiqua" w:hAnsi="Book Antiqua" w:cs="Arial"/>
        <w:b/>
        <w:i/>
      </w:rPr>
    </w:pPr>
    <w:r w:rsidRPr="00C24247">
      <w:rPr>
        <w:rFonts w:ascii="Book Antiqua" w:hAnsi="Book Antiqua" w:cs="Arial"/>
        <w:b/>
        <w:i/>
      </w:rPr>
      <w:t>Carrera 7 No. 8-68 Oficina 611 del Edificio Nuevo del Congreso.</w:t>
    </w:r>
    <w:r>
      <w:rPr>
        <w:rFonts w:ascii="Book Antiqua" w:hAnsi="Book Antiqua" w:cs="Arial"/>
        <w:b/>
        <w:i/>
      </w:rPr>
      <w:t xml:space="preserve"> </w:t>
    </w:r>
    <w:r w:rsidRPr="00C24247">
      <w:rPr>
        <w:rFonts w:ascii="Book Antiqua" w:hAnsi="Book Antiqua" w:cs="Arial"/>
        <w:b/>
        <w:i/>
      </w:rPr>
      <w:t>Conmutador: 4325100 Extensiones 3281-3607.</w:t>
    </w:r>
    <w:r>
      <w:rPr>
        <w:rFonts w:ascii="Book Antiqua" w:hAnsi="Book Antiqua" w:cs="Arial"/>
        <w:b/>
        <w:i/>
      </w:rPr>
      <w:t xml:space="preserve"> </w:t>
    </w:r>
    <w:r w:rsidRPr="00C24247">
      <w:rPr>
        <w:rFonts w:ascii="Book Antiqua" w:hAnsi="Book Antiqua" w:cs="Arial"/>
        <w:b/>
        <w:i/>
      </w:rPr>
      <w:t>E-mail: oswaldo.arcos@camara.gov.co</w:t>
    </w:r>
  </w:p>
  <w:p w14:paraId="5F1DFD4D" w14:textId="77777777" w:rsidR="00453E19" w:rsidRDefault="00453E19" w:rsidP="00453E19">
    <w:pPr>
      <w:pStyle w:val="Piedepgina"/>
      <w:jc w:val="center"/>
    </w:pPr>
    <w:r w:rsidRPr="00C24247">
      <w:rPr>
        <w:rFonts w:ascii="Book Antiqua" w:hAnsi="Book Antiqua" w:cs="Arial"/>
        <w:b/>
        <w:i/>
      </w:rPr>
      <w:t>Bogotá D.C.- Colombia</w:t>
    </w:r>
  </w:p>
  <w:p w14:paraId="1C8B544F" w14:textId="77777777" w:rsidR="00453E19" w:rsidRDefault="00453E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36727" w14:textId="77777777" w:rsidR="00E06010" w:rsidRDefault="00E06010" w:rsidP="00453E19">
      <w:pPr>
        <w:spacing w:after="0" w:line="240" w:lineRule="auto"/>
      </w:pPr>
      <w:r>
        <w:separator/>
      </w:r>
    </w:p>
  </w:footnote>
  <w:footnote w:type="continuationSeparator" w:id="0">
    <w:p w14:paraId="218BF2ED" w14:textId="77777777" w:rsidR="00E06010" w:rsidRDefault="00E06010" w:rsidP="00453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A6AFE" w14:textId="77777777" w:rsidR="00453E19" w:rsidRDefault="00453E19" w:rsidP="00453E19">
    <w:pPr>
      <w:pStyle w:val="Encabezado"/>
      <w:jc w:val="center"/>
    </w:pPr>
    <w:r w:rsidRPr="0030315D">
      <w:rPr>
        <w:noProof/>
        <w:lang w:eastAsia="es-CO"/>
      </w:rPr>
      <w:drawing>
        <wp:inline distT="0" distB="0" distL="0" distR="0" wp14:anchorId="12278FF1" wp14:editId="12C9D56A">
          <wp:extent cx="2143125" cy="7048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23633" t="14745" r="55203" b="69885"/>
                  <a:stretch>
                    <a:fillRect/>
                  </a:stretch>
                </pic:blipFill>
                <pic:spPr bwMode="auto">
                  <a:xfrm>
                    <a:off x="0" y="0"/>
                    <a:ext cx="2143125" cy="704850"/>
                  </a:xfrm>
                  <a:prstGeom prst="rect">
                    <a:avLst/>
                  </a:prstGeom>
                  <a:noFill/>
                  <a:ln>
                    <a:noFill/>
                  </a:ln>
                </pic:spPr>
              </pic:pic>
            </a:graphicData>
          </a:graphic>
        </wp:inline>
      </w:drawing>
    </w:r>
  </w:p>
  <w:p w14:paraId="45B77E2C" w14:textId="77777777" w:rsidR="00453E19" w:rsidRPr="00F750BD" w:rsidRDefault="00453E19" w:rsidP="00453E19">
    <w:pPr>
      <w:spacing w:after="0" w:line="240" w:lineRule="auto"/>
      <w:jc w:val="center"/>
      <w:rPr>
        <w:rFonts w:ascii="Book Antiqua" w:eastAsia="Arial Unicode MS" w:hAnsi="Book Antiqua" w:cs="Andalus"/>
        <w:b/>
        <w:spacing w:val="60"/>
      </w:rPr>
    </w:pPr>
    <w:r w:rsidRPr="00F750BD">
      <w:rPr>
        <w:rFonts w:ascii="Book Antiqua" w:eastAsia="Arial Unicode MS" w:hAnsi="Book Antiqua" w:cs="Andalus"/>
        <w:b/>
        <w:spacing w:val="60"/>
      </w:rPr>
      <w:t>Oswaldo Arcos Benavides</w:t>
    </w:r>
  </w:p>
  <w:p w14:paraId="2B70270B" w14:textId="77777777" w:rsidR="00453E19" w:rsidRPr="00453E19" w:rsidRDefault="00453E19" w:rsidP="00453E19">
    <w:pPr>
      <w:pStyle w:val="Encabezado"/>
      <w:jc w:val="center"/>
      <w:rPr>
        <w:b/>
      </w:rPr>
    </w:pPr>
    <w:r w:rsidRPr="00F750BD">
      <w:rPr>
        <w:rFonts w:ascii="Book Antiqua" w:eastAsia="Arial Unicode MS" w:hAnsi="Book Antiqua" w:cs="Andalus"/>
        <w:b/>
        <w:spacing w:val="60"/>
      </w:rPr>
      <w:t>Representante a la Cámara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762A8"/>
    <w:multiLevelType w:val="hybridMultilevel"/>
    <w:tmpl w:val="E2BE1D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1780180"/>
    <w:multiLevelType w:val="hybridMultilevel"/>
    <w:tmpl w:val="D982CF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19"/>
    <w:rsid w:val="00022CD6"/>
    <w:rsid w:val="00085F92"/>
    <w:rsid w:val="00091033"/>
    <w:rsid w:val="000A65EA"/>
    <w:rsid w:val="000E08C3"/>
    <w:rsid w:val="00106641"/>
    <w:rsid w:val="001331C9"/>
    <w:rsid w:val="002D3666"/>
    <w:rsid w:val="003C4F1E"/>
    <w:rsid w:val="00453E19"/>
    <w:rsid w:val="00611543"/>
    <w:rsid w:val="006F6512"/>
    <w:rsid w:val="0070433C"/>
    <w:rsid w:val="007521E3"/>
    <w:rsid w:val="007B7211"/>
    <w:rsid w:val="008F0E63"/>
    <w:rsid w:val="00984BBF"/>
    <w:rsid w:val="00A22C3E"/>
    <w:rsid w:val="00A2467A"/>
    <w:rsid w:val="00BC07F1"/>
    <w:rsid w:val="00BF178E"/>
    <w:rsid w:val="00E06010"/>
    <w:rsid w:val="00E71B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9801"/>
  <w15:chartTrackingRefBased/>
  <w15:docId w15:val="{E60D48EC-F18C-44C8-A7A8-34A67144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E19"/>
    <w:rPr>
      <w:rFonts w:ascii="Calibri" w:eastAsia="Calibri" w:hAnsi="Calibri" w:cs="Times New Roman"/>
    </w:rPr>
  </w:style>
  <w:style w:type="paragraph" w:styleId="Ttulo1">
    <w:name w:val="heading 1"/>
    <w:basedOn w:val="Normal"/>
    <w:link w:val="Ttulo1Car"/>
    <w:uiPriority w:val="9"/>
    <w:qFormat/>
    <w:rsid w:val="00091033"/>
    <w:pPr>
      <w:spacing w:before="100" w:beforeAutospacing="1" w:after="100" w:afterAutospacing="1" w:line="240" w:lineRule="auto"/>
      <w:outlineLvl w:val="0"/>
    </w:pPr>
    <w:rPr>
      <w:rFonts w:ascii="Times New Roman" w:eastAsia="Times New Roman" w:hAnsi="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53E19"/>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453E19"/>
  </w:style>
  <w:style w:type="paragraph" w:styleId="Piedepgina">
    <w:name w:val="footer"/>
    <w:basedOn w:val="Normal"/>
    <w:link w:val="PiedepginaCar"/>
    <w:uiPriority w:val="99"/>
    <w:unhideWhenUsed/>
    <w:rsid w:val="00453E19"/>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453E19"/>
  </w:style>
  <w:style w:type="character" w:styleId="Hipervnculo">
    <w:name w:val="Hyperlink"/>
    <w:uiPriority w:val="99"/>
    <w:rsid w:val="00453E19"/>
    <w:rPr>
      <w:color w:val="0000FF"/>
      <w:u w:val="single"/>
    </w:rPr>
  </w:style>
  <w:style w:type="paragraph" w:styleId="NormalWeb">
    <w:name w:val="Normal (Web)"/>
    <w:basedOn w:val="Normal"/>
    <w:uiPriority w:val="99"/>
    <w:unhideWhenUsed/>
    <w:rsid w:val="00453E1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Ttulo1Car">
    <w:name w:val="Título 1 Car"/>
    <w:basedOn w:val="Fuentedeprrafopredeter"/>
    <w:link w:val="Ttulo1"/>
    <w:uiPriority w:val="9"/>
    <w:rsid w:val="00091033"/>
    <w:rPr>
      <w:rFonts w:ascii="Times New Roman" w:eastAsia="Times New Roman" w:hAnsi="Times New Roman" w:cs="Times New Roman"/>
      <w:b/>
      <w:bCs/>
      <w:kern w:val="36"/>
      <w:sz w:val="48"/>
      <w:szCs w:val="48"/>
      <w:lang w:eastAsia="es-CO"/>
    </w:rPr>
  </w:style>
  <w:style w:type="paragraph" w:customStyle="1" w:styleId="intro">
    <w:name w:val="intro"/>
    <w:basedOn w:val="Normal"/>
    <w:rsid w:val="00091033"/>
    <w:pPr>
      <w:spacing w:before="100" w:beforeAutospacing="1" w:after="100" w:afterAutospacing="1" w:line="240" w:lineRule="auto"/>
    </w:pPr>
    <w:rPr>
      <w:rFonts w:ascii="Times New Roman" w:eastAsia="Times New Roman" w:hAnsi="Times New Roman"/>
      <w:sz w:val="24"/>
      <w:szCs w:val="24"/>
      <w:lang w:eastAsia="es-CO"/>
    </w:rPr>
  </w:style>
  <w:style w:type="paragraph" w:styleId="Prrafodelista">
    <w:name w:val="List Paragraph"/>
    <w:basedOn w:val="Normal"/>
    <w:uiPriority w:val="34"/>
    <w:qFormat/>
    <w:rsid w:val="00106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63740">
      <w:bodyDiv w:val="1"/>
      <w:marLeft w:val="0"/>
      <w:marRight w:val="0"/>
      <w:marTop w:val="0"/>
      <w:marBottom w:val="0"/>
      <w:divBdr>
        <w:top w:val="none" w:sz="0" w:space="0" w:color="auto"/>
        <w:left w:val="none" w:sz="0" w:space="0" w:color="auto"/>
        <w:bottom w:val="none" w:sz="0" w:space="0" w:color="auto"/>
        <w:right w:val="none" w:sz="0" w:space="0" w:color="auto"/>
      </w:divBdr>
      <w:divsChild>
        <w:div w:id="153685475">
          <w:marLeft w:val="0"/>
          <w:marRight w:val="0"/>
          <w:marTop w:val="0"/>
          <w:marBottom w:val="0"/>
          <w:divBdr>
            <w:top w:val="none" w:sz="0" w:space="0" w:color="auto"/>
            <w:left w:val="none" w:sz="0" w:space="0" w:color="auto"/>
            <w:bottom w:val="none" w:sz="0" w:space="0" w:color="auto"/>
            <w:right w:val="none" w:sz="0" w:space="0" w:color="auto"/>
          </w:divBdr>
          <w:divsChild>
            <w:div w:id="977151529">
              <w:marLeft w:val="0"/>
              <w:marRight w:val="0"/>
              <w:marTop w:val="0"/>
              <w:marBottom w:val="0"/>
              <w:divBdr>
                <w:top w:val="none" w:sz="0" w:space="0" w:color="auto"/>
                <w:left w:val="none" w:sz="0" w:space="0" w:color="auto"/>
                <w:bottom w:val="none" w:sz="0" w:space="0" w:color="auto"/>
                <w:right w:val="none" w:sz="0" w:space="0" w:color="auto"/>
              </w:divBdr>
              <w:divsChild>
                <w:div w:id="9922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2188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PEREZ</dc:creator>
  <cp:keywords/>
  <dc:description/>
  <cp:lastModifiedBy>hasbleidy suarez</cp:lastModifiedBy>
  <cp:revision>2</cp:revision>
  <dcterms:created xsi:type="dcterms:W3CDTF">2020-04-17T22:59:00Z</dcterms:created>
  <dcterms:modified xsi:type="dcterms:W3CDTF">2020-04-17T22:59:00Z</dcterms:modified>
</cp:coreProperties>
</file>