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3F0" w:rsidRDefault="008713F0" w:rsidP="00A0505A">
      <w:pPr>
        <w:jc w:val="center"/>
        <w:rPr>
          <w:rFonts w:ascii="Arial" w:hAnsi="Arial" w:cs="Arial"/>
          <w:b/>
          <w:sz w:val="24"/>
          <w:szCs w:val="24"/>
        </w:rPr>
      </w:pPr>
      <w:r w:rsidRPr="00DC66F0">
        <w:rPr>
          <w:rFonts w:ascii="Arial" w:hAnsi="Arial" w:cs="Arial"/>
          <w:b/>
          <w:sz w:val="24"/>
          <w:szCs w:val="24"/>
        </w:rPr>
        <w:t xml:space="preserve">PROYECTO DE </w:t>
      </w:r>
      <w:r w:rsidR="00DC35AD">
        <w:rPr>
          <w:rFonts w:ascii="Arial" w:hAnsi="Arial" w:cs="Arial"/>
          <w:b/>
          <w:sz w:val="24"/>
          <w:szCs w:val="24"/>
        </w:rPr>
        <w:t>LEY No._________________ DE 2019</w:t>
      </w:r>
    </w:p>
    <w:p w:rsidR="00A0505A" w:rsidRPr="00A0505A" w:rsidRDefault="00A0505A" w:rsidP="00E608E3">
      <w:pPr>
        <w:pStyle w:val="Sinespaciado"/>
      </w:pPr>
    </w:p>
    <w:p w:rsidR="00D32A91" w:rsidRDefault="0007183E" w:rsidP="00E608E3">
      <w:pPr>
        <w:jc w:val="center"/>
        <w:rPr>
          <w:rFonts w:ascii="Arial" w:hAnsi="Arial" w:cs="Arial"/>
          <w:b/>
          <w:sz w:val="24"/>
          <w:szCs w:val="24"/>
        </w:rPr>
      </w:pPr>
      <w:r w:rsidRPr="00DC66F0">
        <w:rPr>
          <w:rFonts w:ascii="Arial" w:hAnsi="Arial" w:cs="Arial"/>
          <w:b/>
          <w:sz w:val="24"/>
          <w:szCs w:val="24"/>
        </w:rPr>
        <w:t>“</w:t>
      </w:r>
      <w:r w:rsidR="008A0B2A" w:rsidRPr="00DC66F0">
        <w:rPr>
          <w:rFonts w:ascii="Arial" w:hAnsi="Arial" w:cs="Arial"/>
          <w:b/>
          <w:sz w:val="24"/>
          <w:szCs w:val="24"/>
        </w:rPr>
        <w:t xml:space="preserve">POR MEDIO DEL CUAL SE ESTABLECEN CRITERIOS DE PRIORIZACIÓN EN MATERIA DE </w:t>
      </w:r>
      <w:r w:rsidR="00B61158">
        <w:rPr>
          <w:rFonts w:ascii="Arial" w:hAnsi="Arial" w:cs="Arial"/>
          <w:b/>
          <w:sz w:val="24"/>
          <w:szCs w:val="24"/>
        </w:rPr>
        <w:t>PRESTACIÓN</w:t>
      </w:r>
      <w:r w:rsidR="003F07AA">
        <w:rPr>
          <w:rFonts w:ascii="Arial" w:hAnsi="Arial" w:cs="Arial"/>
          <w:b/>
          <w:sz w:val="24"/>
          <w:szCs w:val="24"/>
        </w:rPr>
        <w:t xml:space="preserve"> DE</w:t>
      </w:r>
      <w:r w:rsidR="00BE341E">
        <w:rPr>
          <w:rFonts w:ascii="Arial" w:hAnsi="Arial" w:cs="Arial"/>
          <w:b/>
          <w:sz w:val="24"/>
          <w:szCs w:val="24"/>
        </w:rPr>
        <w:t xml:space="preserve"> SERVICIOS PUBLICOS DOMICILIARIOS </w:t>
      </w:r>
      <w:r w:rsidR="001F6EA6">
        <w:rPr>
          <w:rFonts w:ascii="Arial" w:hAnsi="Arial" w:cs="Arial"/>
          <w:b/>
          <w:sz w:val="24"/>
          <w:szCs w:val="24"/>
        </w:rPr>
        <w:t xml:space="preserve">EN </w:t>
      </w:r>
      <w:r w:rsidR="00715AE1">
        <w:rPr>
          <w:rFonts w:ascii="Arial" w:hAnsi="Arial" w:cs="Arial"/>
          <w:b/>
          <w:sz w:val="24"/>
          <w:szCs w:val="24"/>
        </w:rPr>
        <w:t>LO</w:t>
      </w:r>
      <w:r w:rsidR="008A0B2A" w:rsidRPr="00F31096">
        <w:rPr>
          <w:rFonts w:ascii="Arial" w:hAnsi="Arial" w:cs="Arial"/>
          <w:b/>
          <w:sz w:val="24"/>
          <w:szCs w:val="24"/>
        </w:rPr>
        <w:t>S</w:t>
      </w:r>
      <w:r w:rsidR="00DF66F8">
        <w:rPr>
          <w:rFonts w:ascii="Arial" w:hAnsi="Arial" w:cs="Arial"/>
          <w:b/>
          <w:sz w:val="24"/>
          <w:szCs w:val="24"/>
        </w:rPr>
        <w:t xml:space="preserve"> PLANES Y PROGRAMAS DE </w:t>
      </w:r>
      <w:r w:rsidR="00B61158">
        <w:rPr>
          <w:rFonts w:ascii="Arial" w:hAnsi="Arial" w:cs="Arial"/>
          <w:b/>
          <w:sz w:val="24"/>
          <w:szCs w:val="24"/>
        </w:rPr>
        <w:t>INVERSIÓ</w:t>
      </w:r>
      <w:r w:rsidR="00646D92">
        <w:rPr>
          <w:rFonts w:ascii="Arial" w:hAnsi="Arial" w:cs="Arial"/>
          <w:b/>
          <w:sz w:val="24"/>
          <w:szCs w:val="24"/>
        </w:rPr>
        <w:t xml:space="preserve">N </w:t>
      </w:r>
      <w:r w:rsidR="00BC0BFC">
        <w:rPr>
          <w:rFonts w:ascii="Arial" w:hAnsi="Arial" w:cs="Arial"/>
          <w:b/>
          <w:sz w:val="24"/>
          <w:szCs w:val="24"/>
        </w:rPr>
        <w:t>SOCIAL</w:t>
      </w:r>
      <w:r w:rsidR="00715AE1">
        <w:rPr>
          <w:rFonts w:ascii="Arial" w:hAnsi="Arial" w:cs="Arial"/>
          <w:b/>
          <w:sz w:val="24"/>
          <w:szCs w:val="24"/>
        </w:rPr>
        <w:t xml:space="preserve"> DE LOS</w:t>
      </w:r>
      <w:r w:rsidR="008A0B2A" w:rsidRPr="00F31096">
        <w:rPr>
          <w:rFonts w:ascii="Arial" w:hAnsi="Arial" w:cs="Arial"/>
          <w:b/>
          <w:sz w:val="24"/>
          <w:szCs w:val="24"/>
        </w:rPr>
        <w:t xml:space="preserve"> CONTRATOS</w:t>
      </w:r>
      <w:r w:rsidR="005B5503" w:rsidRPr="00F31096">
        <w:rPr>
          <w:rFonts w:ascii="Arial" w:hAnsi="Arial" w:cs="Arial"/>
          <w:b/>
          <w:sz w:val="24"/>
          <w:szCs w:val="24"/>
        </w:rPr>
        <w:t xml:space="preserve"> </w:t>
      </w:r>
      <w:r w:rsidR="009761AD">
        <w:rPr>
          <w:rFonts w:ascii="Arial" w:hAnsi="Arial" w:cs="Arial"/>
          <w:b/>
          <w:sz w:val="24"/>
          <w:szCs w:val="24"/>
        </w:rPr>
        <w:t xml:space="preserve">DE </w:t>
      </w:r>
      <w:r w:rsidR="003A45C9">
        <w:rPr>
          <w:rFonts w:ascii="Arial" w:hAnsi="Arial" w:cs="Arial"/>
          <w:b/>
          <w:sz w:val="24"/>
          <w:szCs w:val="24"/>
        </w:rPr>
        <w:t xml:space="preserve">EXPLORACION Y </w:t>
      </w:r>
      <w:r w:rsidR="009761AD">
        <w:rPr>
          <w:rFonts w:ascii="Arial" w:hAnsi="Arial" w:cs="Arial"/>
          <w:b/>
          <w:sz w:val="24"/>
          <w:szCs w:val="24"/>
        </w:rPr>
        <w:t>EXPLOTACIÓN DE RECURSOS NATURALES NO RENOVABLES</w:t>
      </w:r>
      <w:r w:rsidR="008A0B2A">
        <w:rPr>
          <w:rFonts w:ascii="Arial" w:hAnsi="Arial" w:cs="Arial"/>
          <w:b/>
          <w:sz w:val="24"/>
          <w:szCs w:val="24"/>
        </w:rPr>
        <w:t>”</w:t>
      </w:r>
    </w:p>
    <w:p w:rsidR="00E608E3" w:rsidRDefault="00E608E3" w:rsidP="00E608E3">
      <w:pPr>
        <w:pStyle w:val="Sinespaciado"/>
      </w:pPr>
    </w:p>
    <w:p w:rsidR="00E608E3" w:rsidRPr="00DC66F0" w:rsidRDefault="00DC35AD" w:rsidP="00E608E3">
      <w:pPr>
        <w:jc w:val="center"/>
        <w:rPr>
          <w:rFonts w:ascii="Arial" w:hAnsi="Arial" w:cs="Arial"/>
          <w:b/>
          <w:sz w:val="24"/>
          <w:szCs w:val="24"/>
        </w:rPr>
      </w:pPr>
      <w:r>
        <w:rPr>
          <w:rFonts w:ascii="Arial" w:hAnsi="Arial" w:cs="Arial"/>
          <w:b/>
          <w:sz w:val="24"/>
          <w:szCs w:val="24"/>
        </w:rPr>
        <w:t>“</w:t>
      </w:r>
      <w:r w:rsidR="008713F0" w:rsidRPr="00DC66F0">
        <w:rPr>
          <w:rFonts w:ascii="Arial" w:hAnsi="Arial" w:cs="Arial"/>
          <w:b/>
          <w:sz w:val="24"/>
          <w:szCs w:val="24"/>
        </w:rPr>
        <w:t xml:space="preserve">EL CONGRESO DE LA REPÚBLICA </w:t>
      </w:r>
    </w:p>
    <w:p w:rsidR="008713F0" w:rsidRDefault="008713F0" w:rsidP="00E608E3">
      <w:pPr>
        <w:pStyle w:val="Sinespaciado"/>
      </w:pPr>
    </w:p>
    <w:p w:rsidR="00D32A91" w:rsidRDefault="003A45C9" w:rsidP="003A45C9">
      <w:pPr>
        <w:tabs>
          <w:tab w:val="left" w:pos="2730"/>
          <w:tab w:val="center" w:pos="4419"/>
        </w:tabs>
        <w:rPr>
          <w:rFonts w:ascii="Arial" w:hAnsi="Arial" w:cs="Arial"/>
          <w:b/>
          <w:sz w:val="24"/>
          <w:szCs w:val="24"/>
        </w:rPr>
      </w:pPr>
      <w:r>
        <w:rPr>
          <w:rFonts w:ascii="Arial" w:hAnsi="Arial" w:cs="Arial"/>
          <w:b/>
          <w:sz w:val="24"/>
          <w:szCs w:val="24"/>
        </w:rPr>
        <w:tab/>
      </w:r>
      <w:r>
        <w:rPr>
          <w:rFonts w:ascii="Arial" w:hAnsi="Arial" w:cs="Arial"/>
          <w:b/>
          <w:sz w:val="24"/>
          <w:szCs w:val="24"/>
        </w:rPr>
        <w:tab/>
      </w:r>
      <w:r w:rsidR="008713F0" w:rsidRPr="00DC66F0">
        <w:rPr>
          <w:rFonts w:ascii="Arial" w:hAnsi="Arial" w:cs="Arial"/>
          <w:b/>
          <w:sz w:val="24"/>
          <w:szCs w:val="24"/>
        </w:rPr>
        <w:t>DECRETA</w:t>
      </w:r>
      <w:r w:rsidR="00DC35AD">
        <w:rPr>
          <w:rFonts w:ascii="Arial" w:hAnsi="Arial" w:cs="Arial"/>
          <w:b/>
          <w:sz w:val="24"/>
          <w:szCs w:val="24"/>
        </w:rPr>
        <w:t>”</w:t>
      </w:r>
      <w:r w:rsidR="00A0505A">
        <w:rPr>
          <w:rFonts w:ascii="Arial" w:hAnsi="Arial" w:cs="Arial"/>
          <w:b/>
          <w:sz w:val="24"/>
          <w:szCs w:val="24"/>
        </w:rPr>
        <w:t xml:space="preserve"> </w:t>
      </w:r>
    </w:p>
    <w:p w:rsidR="00EF4ED0" w:rsidRDefault="00EF4ED0" w:rsidP="00EF4ED0">
      <w:pPr>
        <w:pStyle w:val="Sinespaciado"/>
      </w:pPr>
    </w:p>
    <w:p w:rsidR="00D32A91" w:rsidRDefault="008713F0" w:rsidP="00BC10F8">
      <w:pPr>
        <w:jc w:val="both"/>
        <w:rPr>
          <w:rFonts w:ascii="Arial" w:hAnsi="Arial" w:cs="Arial"/>
          <w:sz w:val="24"/>
          <w:szCs w:val="24"/>
        </w:rPr>
      </w:pPr>
      <w:r w:rsidRPr="00DC66F0">
        <w:rPr>
          <w:rFonts w:ascii="Arial" w:hAnsi="Arial" w:cs="Arial"/>
          <w:b/>
          <w:sz w:val="24"/>
          <w:szCs w:val="24"/>
        </w:rPr>
        <w:t>Artículo</w:t>
      </w:r>
      <w:r w:rsidR="00BC10F8" w:rsidRPr="00DC66F0">
        <w:rPr>
          <w:rFonts w:ascii="Arial" w:hAnsi="Arial" w:cs="Arial"/>
          <w:b/>
          <w:sz w:val="24"/>
          <w:szCs w:val="24"/>
        </w:rPr>
        <w:t xml:space="preserve"> P</w:t>
      </w:r>
      <w:r w:rsidRPr="00DC66F0">
        <w:rPr>
          <w:rFonts w:ascii="Arial" w:hAnsi="Arial" w:cs="Arial"/>
          <w:b/>
          <w:sz w:val="24"/>
          <w:szCs w:val="24"/>
        </w:rPr>
        <w:t xml:space="preserve">rimero. Objeto. </w:t>
      </w:r>
      <w:r w:rsidRPr="00DC66F0">
        <w:rPr>
          <w:rFonts w:ascii="Arial" w:hAnsi="Arial" w:cs="Arial"/>
          <w:sz w:val="24"/>
          <w:szCs w:val="24"/>
        </w:rPr>
        <w:t xml:space="preserve">El objeto de </w:t>
      </w:r>
      <w:r w:rsidR="003A45C9">
        <w:rPr>
          <w:rFonts w:ascii="Arial" w:hAnsi="Arial" w:cs="Arial"/>
          <w:sz w:val="24"/>
          <w:szCs w:val="24"/>
        </w:rPr>
        <w:t>la presente ley es priorizar la prestación de</w:t>
      </w:r>
      <w:r w:rsidRPr="00DC66F0">
        <w:rPr>
          <w:rFonts w:ascii="Arial" w:hAnsi="Arial" w:cs="Arial"/>
          <w:sz w:val="24"/>
          <w:szCs w:val="24"/>
        </w:rPr>
        <w:t xml:space="preserve"> servicios públicos </w:t>
      </w:r>
      <w:r w:rsidR="001F04E3" w:rsidRPr="00DC66F0">
        <w:rPr>
          <w:rFonts w:ascii="Arial" w:hAnsi="Arial" w:cs="Arial"/>
          <w:sz w:val="24"/>
          <w:szCs w:val="24"/>
        </w:rPr>
        <w:t>domiciliarios en</w:t>
      </w:r>
      <w:r w:rsidR="006B4128">
        <w:rPr>
          <w:rFonts w:ascii="Arial" w:hAnsi="Arial" w:cs="Arial"/>
          <w:sz w:val="24"/>
          <w:szCs w:val="24"/>
        </w:rPr>
        <w:t xml:space="preserve"> los</w:t>
      </w:r>
      <w:r w:rsidR="0053315E">
        <w:rPr>
          <w:rFonts w:ascii="Arial" w:hAnsi="Arial" w:cs="Arial"/>
          <w:sz w:val="24"/>
          <w:szCs w:val="24"/>
        </w:rPr>
        <w:t xml:space="preserve"> programas en beneficio de las comunidades de los que trata el numeral 8.6 del artículo 8 del Decreto 1760 de 2003 y en los</w:t>
      </w:r>
      <w:r w:rsidR="006B4128">
        <w:rPr>
          <w:rFonts w:ascii="Arial" w:hAnsi="Arial" w:cs="Arial"/>
          <w:sz w:val="24"/>
          <w:szCs w:val="24"/>
        </w:rPr>
        <w:t xml:space="preserve"> planes de gestión social</w:t>
      </w:r>
      <w:r w:rsidR="0053315E">
        <w:rPr>
          <w:rFonts w:ascii="Arial" w:hAnsi="Arial" w:cs="Arial"/>
          <w:sz w:val="24"/>
          <w:szCs w:val="24"/>
        </w:rPr>
        <w:t xml:space="preserve"> contemplados en el </w:t>
      </w:r>
      <w:r w:rsidR="00DC35AD">
        <w:rPr>
          <w:rFonts w:ascii="Arial" w:hAnsi="Arial" w:cs="Arial"/>
          <w:sz w:val="24"/>
          <w:szCs w:val="24"/>
        </w:rPr>
        <w:t>a</w:t>
      </w:r>
      <w:r w:rsidR="00906EDB">
        <w:rPr>
          <w:rFonts w:ascii="Arial" w:hAnsi="Arial" w:cs="Arial"/>
          <w:sz w:val="24"/>
          <w:szCs w:val="24"/>
        </w:rPr>
        <w:t>rtículo</w:t>
      </w:r>
      <w:r w:rsidR="00DC35AD">
        <w:rPr>
          <w:rFonts w:ascii="Arial" w:hAnsi="Arial" w:cs="Arial"/>
          <w:sz w:val="24"/>
          <w:szCs w:val="24"/>
        </w:rPr>
        <w:t xml:space="preserve"> 22 de la L</w:t>
      </w:r>
      <w:r w:rsidR="0053315E">
        <w:rPr>
          <w:rFonts w:ascii="Arial" w:hAnsi="Arial" w:cs="Arial"/>
          <w:sz w:val="24"/>
          <w:szCs w:val="24"/>
        </w:rPr>
        <w:t xml:space="preserve">ey 1753 de 2015 de </w:t>
      </w:r>
      <w:r w:rsidRPr="00DC66F0">
        <w:rPr>
          <w:rFonts w:ascii="Arial" w:hAnsi="Arial" w:cs="Arial"/>
          <w:sz w:val="24"/>
          <w:szCs w:val="24"/>
        </w:rPr>
        <w:t>los</w:t>
      </w:r>
      <w:r w:rsidR="00E476BD">
        <w:rPr>
          <w:rFonts w:ascii="Arial" w:hAnsi="Arial" w:cs="Arial"/>
          <w:sz w:val="24"/>
          <w:szCs w:val="24"/>
        </w:rPr>
        <w:t xml:space="preserve"> </w:t>
      </w:r>
      <w:r w:rsidR="00E476BD" w:rsidRPr="00F31096">
        <w:rPr>
          <w:rFonts w:ascii="Arial" w:hAnsi="Arial" w:cs="Arial"/>
          <w:sz w:val="24"/>
          <w:szCs w:val="24"/>
        </w:rPr>
        <w:t xml:space="preserve">contratos de exploración y </w:t>
      </w:r>
      <w:r w:rsidR="006C14C4">
        <w:rPr>
          <w:rFonts w:ascii="Arial" w:hAnsi="Arial" w:cs="Arial"/>
          <w:sz w:val="24"/>
          <w:szCs w:val="24"/>
        </w:rPr>
        <w:t xml:space="preserve">producción </w:t>
      </w:r>
      <w:r w:rsidR="00BB3F09" w:rsidRPr="00BB3F09">
        <w:rPr>
          <w:rFonts w:ascii="Arial" w:hAnsi="Arial" w:cs="Arial"/>
          <w:sz w:val="24"/>
          <w:szCs w:val="24"/>
        </w:rPr>
        <w:t>(E&amp;P)</w:t>
      </w:r>
      <w:r w:rsidR="00BB3F09">
        <w:rPr>
          <w:rFonts w:ascii="Arial" w:hAnsi="Arial" w:cs="Arial"/>
          <w:sz w:val="24"/>
          <w:szCs w:val="24"/>
        </w:rPr>
        <w:t>, de evaluación técnica (TEA)</w:t>
      </w:r>
      <w:r w:rsidR="00E476BD" w:rsidRPr="00F31096">
        <w:rPr>
          <w:rFonts w:ascii="Arial" w:hAnsi="Arial" w:cs="Arial"/>
          <w:sz w:val="24"/>
          <w:szCs w:val="24"/>
        </w:rPr>
        <w:t xml:space="preserve"> de hidrocarburos</w:t>
      </w:r>
      <w:r w:rsidR="00BB3F09">
        <w:rPr>
          <w:rFonts w:ascii="Arial" w:hAnsi="Arial" w:cs="Arial"/>
          <w:sz w:val="24"/>
          <w:szCs w:val="24"/>
        </w:rPr>
        <w:t xml:space="preserve">, </w:t>
      </w:r>
      <w:r w:rsidR="00E476BD">
        <w:rPr>
          <w:rFonts w:ascii="Arial" w:hAnsi="Arial" w:cs="Arial"/>
          <w:sz w:val="24"/>
          <w:szCs w:val="24"/>
        </w:rPr>
        <w:t>y los</w:t>
      </w:r>
      <w:r w:rsidRPr="00DC66F0">
        <w:rPr>
          <w:rFonts w:ascii="Arial" w:hAnsi="Arial" w:cs="Arial"/>
          <w:sz w:val="24"/>
          <w:szCs w:val="24"/>
        </w:rPr>
        <w:t xml:space="preserve"> contratos de concesión minera, con el fin </w:t>
      </w:r>
      <w:r w:rsidR="008836C6" w:rsidRPr="00DC66F0">
        <w:rPr>
          <w:rFonts w:ascii="Arial" w:hAnsi="Arial" w:cs="Arial"/>
          <w:sz w:val="24"/>
          <w:szCs w:val="24"/>
        </w:rPr>
        <w:t>de mejorar en e</w:t>
      </w:r>
      <w:r w:rsidR="000C15EB">
        <w:rPr>
          <w:rFonts w:ascii="Arial" w:hAnsi="Arial" w:cs="Arial"/>
          <w:sz w:val="24"/>
          <w:szCs w:val="24"/>
        </w:rPr>
        <w:t xml:space="preserve">l plano nacional y territorial </w:t>
      </w:r>
      <w:r w:rsidR="008836C6" w:rsidRPr="00DC66F0">
        <w:rPr>
          <w:rFonts w:ascii="Arial" w:hAnsi="Arial" w:cs="Arial"/>
          <w:sz w:val="24"/>
          <w:szCs w:val="24"/>
        </w:rPr>
        <w:t>la calidad de vida de los habitantes que hacen part</w:t>
      </w:r>
      <w:r w:rsidR="00D32A91">
        <w:rPr>
          <w:rFonts w:ascii="Arial" w:hAnsi="Arial" w:cs="Arial"/>
          <w:sz w:val="24"/>
          <w:szCs w:val="24"/>
        </w:rPr>
        <w:t>e de</w:t>
      </w:r>
      <w:r w:rsidR="00FB304E">
        <w:rPr>
          <w:rFonts w:ascii="Arial" w:hAnsi="Arial" w:cs="Arial"/>
          <w:sz w:val="24"/>
          <w:szCs w:val="24"/>
        </w:rPr>
        <w:t xml:space="preserve"> </w:t>
      </w:r>
      <w:r w:rsidR="00D32A91">
        <w:rPr>
          <w:rFonts w:ascii="Arial" w:hAnsi="Arial" w:cs="Arial"/>
          <w:sz w:val="24"/>
          <w:szCs w:val="24"/>
        </w:rPr>
        <w:t>l</w:t>
      </w:r>
      <w:r w:rsidR="00FB304E">
        <w:rPr>
          <w:rFonts w:ascii="Arial" w:hAnsi="Arial" w:cs="Arial"/>
          <w:sz w:val="24"/>
          <w:szCs w:val="24"/>
        </w:rPr>
        <w:t>as</w:t>
      </w:r>
      <w:r w:rsidR="00D32A91">
        <w:rPr>
          <w:rFonts w:ascii="Arial" w:hAnsi="Arial" w:cs="Arial"/>
          <w:sz w:val="24"/>
          <w:szCs w:val="24"/>
        </w:rPr>
        <w:t xml:space="preserve"> zona</w:t>
      </w:r>
      <w:r w:rsidR="00FB304E">
        <w:rPr>
          <w:rFonts w:ascii="Arial" w:hAnsi="Arial" w:cs="Arial"/>
          <w:sz w:val="24"/>
          <w:szCs w:val="24"/>
        </w:rPr>
        <w:t>s</w:t>
      </w:r>
      <w:r w:rsidR="0052086F">
        <w:rPr>
          <w:rFonts w:ascii="Arial" w:hAnsi="Arial" w:cs="Arial"/>
          <w:sz w:val="24"/>
          <w:szCs w:val="24"/>
        </w:rPr>
        <w:t xml:space="preserve"> de influencia</w:t>
      </w:r>
      <w:r w:rsidR="00D32A91">
        <w:rPr>
          <w:rFonts w:ascii="Arial" w:hAnsi="Arial" w:cs="Arial"/>
          <w:sz w:val="24"/>
          <w:szCs w:val="24"/>
        </w:rPr>
        <w:t xml:space="preserve"> definidas contractualmente por las Agencias adscritas al Ministerio de Minas y Energías. </w:t>
      </w:r>
      <w:r w:rsidR="0052086F">
        <w:rPr>
          <w:rFonts w:ascii="Arial" w:hAnsi="Arial" w:cs="Arial"/>
          <w:sz w:val="24"/>
          <w:szCs w:val="24"/>
        </w:rPr>
        <w:t xml:space="preserve"> </w:t>
      </w:r>
    </w:p>
    <w:p w:rsidR="00EF4ED0" w:rsidRDefault="00EF4ED0" w:rsidP="00EF4ED0">
      <w:pPr>
        <w:pStyle w:val="Sinespaciado"/>
      </w:pPr>
    </w:p>
    <w:p w:rsidR="008713F0" w:rsidRDefault="00BC10F8" w:rsidP="00BC10F8">
      <w:pPr>
        <w:jc w:val="both"/>
        <w:rPr>
          <w:rFonts w:ascii="Arial" w:hAnsi="Arial" w:cs="Arial"/>
          <w:sz w:val="24"/>
          <w:szCs w:val="24"/>
        </w:rPr>
      </w:pPr>
      <w:r w:rsidRPr="00DC66F0">
        <w:rPr>
          <w:rFonts w:ascii="Arial" w:hAnsi="Arial" w:cs="Arial"/>
          <w:b/>
          <w:sz w:val="24"/>
          <w:szCs w:val="24"/>
        </w:rPr>
        <w:t xml:space="preserve">Artículo Segundo. Ámbito de Aplicación. </w:t>
      </w:r>
      <w:r w:rsidRPr="00DC66F0">
        <w:rPr>
          <w:rFonts w:ascii="Arial" w:hAnsi="Arial" w:cs="Arial"/>
          <w:sz w:val="24"/>
          <w:szCs w:val="24"/>
        </w:rPr>
        <w:t xml:space="preserve">Las normas establecidas en la presente ley se aplicarán en los contratos de concesión </w:t>
      </w:r>
      <w:r w:rsidR="00CD344F">
        <w:rPr>
          <w:rFonts w:ascii="Arial" w:hAnsi="Arial" w:cs="Arial"/>
          <w:sz w:val="24"/>
          <w:szCs w:val="24"/>
        </w:rPr>
        <w:t>minera</w:t>
      </w:r>
      <w:r w:rsidR="00BB3F09">
        <w:rPr>
          <w:rFonts w:ascii="Arial" w:hAnsi="Arial" w:cs="Arial"/>
          <w:sz w:val="24"/>
          <w:szCs w:val="24"/>
        </w:rPr>
        <w:t>,</w:t>
      </w:r>
      <w:r w:rsidR="00674DA0" w:rsidRPr="00F31096">
        <w:rPr>
          <w:rFonts w:ascii="Arial" w:hAnsi="Arial" w:cs="Arial"/>
          <w:sz w:val="24"/>
          <w:szCs w:val="24"/>
        </w:rPr>
        <w:t xml:space="preserve"> en </w:t>
      </w:r>
      <w:r w:rsidR="00BB3F09" w:rsidRPr="00DC66F0">
        <w:rPr>
          <w:rFonts w:ascii="Arial" w:hAnsi="Arial" w:cs="Arial"/>
          <w:sz w:val="24"/>
          <w:szCs w:val="24"/>
        </w:rPr>
        <w:t>los</w:t>
      </w:r>
      <w:r w:rsidR="00BB3F09">
        <w:rPr>
          <w:rFonts w:ascii="Arial" w:hAnsi="Arial" w:cs="Arial"/>
          <w:sz w:val="24"/>
          <w:szCs w:val="24"/>
        </w:rPr>
        <w:t xml:space="preserve"> </w:t>
      </w:r>
      <w:r w:rsidR="00BB3F09" w:rsidRPr="00F31096">
        <w:rPr>
          <w:rFonts w:ascii="Arial" w:hAnsi="Arial" w:cs="Arial"/>
          <w:sz w:val="24"/>
          <w:szCs w:val="24"/>
        </w:rPr>
        <w:t xml:space="preserve">contratos de exploración y </w:t>
      </w:r>
      <w:r w:rsidR="006C14C4">
        <w:rPr>
          <w:rFonts w:ascii="Arial" w:hAnsi="Arial" w:cs="Arial"/>
          <w:sz w:val="24"/>
          <w:szCs w:val="24"/>
        </w:rPr>
        <w:t>producción</w:t>
      </w:r>
      <w:r w:rsidR="00BB3F09">
        <w:rPr>
          <w:rFonts w:ascii="Arial" w:hAnsi="Arial" w:cs="Arial"/>
          <w:sz w:val="24"/>
          <w:szCs w:val="24"/>
        </w:rPr>
        <w:t xml:space="preserve"> </w:t>
      </w:r>
      <w:r w:rsidR="00BB3F09" w:rsidRPr="00BB3F09">
        <w:rPr>
          <w:rFonts w:ascii="Arial" w:hAnsi="Arial" w:cs="Arial"/>
          <w:sz w:val="24"/>
          <w:szCs w:val="24"/>
        </w:rPr>
        <w:t>(E&amp;P)</w:t>
      </w:r>
      <w:r w:rsidR="00BB3F09">
        <w:rPr>
          <w:rFonts w:ascii="Arial" w:hAnsi="Arial" w:cs="Arial"/>
          <w:sz w:val="24"/>
          <w:szCs w:val="24"/>
        </w:rPr>
        <w:t xml:space="preserve"> y de evaluación técnica (TEA)</w:t>
      </w:r>
      <w:r w:rsidR="00BB3F09" w:rsidRPr="00F31096">
        <w:rPr>
          <w:rFonts w:ascii="Arial" w:hAnsi="Arial" w:cs="Arial"/>
          <w:sz w:val="24"/>
          <w:szCs w:val="24"/>
        </w:rPr>
        <w:t xml:space="preserve"> de hidrocarburos</w:t>
      </w:r>
      <w:r w:rsidR="00BB3F09">
        <w:rPr>
          <w:rFonts w:ascii="Arial" w:hAnsi="Arial" w:cs="Arial"/>
          <w:sz w:val="24"/>
          <w:szCs w:val="24"/>
        </w:rPr>
        <w:t xml:space="preserve">, </w:t>
      </w:r>
      <w:r w:rsidR="00FB304E">
        <w:rPr>
          <w:rFonts w:ascii="Arial" w:hAnsi="Arial" w:cs="Arial"/>
          <w:sz w:val="24"/>
          <w:szCs w:val="24"/>
        </w:rPr>
        <w:t>celebrados luego</w:t>
      </w:r>
      <w:r w:rsidR="00C526BF">
        <w:rPr>
          <w:rFonts w:ascii="Arial" w:hAnsi="Arial" w:cs="Arial"/>
          <w:sz w:val="24"/>
          <w:szCs w:val="24"/>
        </w:rPr>
        <w:t xml:space="preserve"> de </w:t>
      </w:r>
      <w:r w:rsidRPr="00DC66F0">
        <w:rPr>
          <w:rFonts w:ascii="Arial" w:hAnsi="Arial" w:cs="Arial"/>
          <w:sz w:val="24"/>
          <w:szCs w:val="24"/>
        </w:rPr>
        <w:t>la entrada en vigencia de la presente ley</w:t>
      </w:r>
      <w:r w:rsidR="00B81806">
        <w:rPr>
          <w:rFonts w:ascii="Arial" w:hAnsi="Arial" w:cs="Arial"/>
          <w:sz w:val="24"/>
          <w:szCs w:val="24"/>
        </w:rPr>
        <w:t>.</w:t>
      </w:r>
      <w:r w:rsidR="008D4D4A">
        <w:rPr>
          <w:rFonts w:ascii="Arial" w:hAnsi="Arial" w:cs="Arial"/>
          <w:sz w:val="24"/>
          <w:szCs w:val="24"/>
        </w:rPr>
        <w:t xml:space="preserve"> </w:t>
      </w:r>
    </w:p>
    <w:p w:rsidR="00EF4ED0" w:rsidRDefault="00EF4ED0" w:rsidP="00EF4ED0">
      <w:pPr>
        <w:pStyle w:val="Sinespaciado"/>
      </w:pPr>
    </w:p>
    <w:p w:rsidR="00E608E3" w:rsidRDefault="00B81806" w:rsidP="00D32A91">
      <w:pPr>
        <w:jc w:val="both"/>
        <w:rPr>
          <w:rFonts w:ascii="Arial" w:hAnsi="Arial" w:cs="Arial"/>
          <w:sz w:val="24"/>
          <w:szCs w:val="24"/>
        </w:rPr>
      </w:pPr>
      <w:r w:rsidRPr="00B81806">
        <w:rPr>
          <w:rFonts w:ascii="Arial" w:hAnsi="Arial" w:cs="Arial"/>
          <w:b/>
          <w:sz w:val="24"/>
          <w:szCs w:val="24"/>
        </w:rPr>
        <w:t>Parágrafo:</w:t>
      </w:r>
      <w:r>
        <w:rPr>
          <w:rFonts w:ascii="Arial" w:hAnsi="Arial" w:cs="Arial"/>
          <w:sz w:val="24"/>
          <w:szCs w:val="24"/>
        </w:rPr>
        <w:t xml:space="preserve"> Las normas establecidas en el presente artículo para el sector de Minería solo se </w:t>
      </w:r>
      <w:r w:rsidR="00FB304E">
        <w:rPr>
          <w:rFonts w:ascii="Arial" w:hAnsi="Arial" w:cs="Arial"/>
          <w:sz w:val="24"/>
          <w:szCs w:val="24"/>
        </w:rPr>
        <w:t>aplicarán</w:t>
      </w:r>
      <w:r>
        <w:rPr>
          <w:rFonts w:ascii="Arial" w:hAnsi="Arial" w:cs="Arial"/>
          <w:sz w:val="24"/>
          <w:szCs w:val="24"/>
        </w:rPr>
        <w:t xml:space="preserve"> </w:t>
      </w:r>
      <w:r w:rsidR="00D32A91">
        <w:rPr>
          <w:rFonts w:ascii="Arial" w:hAnsi="Arial" w:cs="Arial"/>
          <w:sz w:val="24"/>
          <w:szCs w:val="24"/>
        </w:rPr>
        <w:t xml:space="preserve">en los contratos de concesión que otorguen títulos que se encuentren dentro de la clasificación de gran minería. </w:t>
      </w:r>
    </w:p>
    <w:p w:rsidR="00E608E3" w:rsidRDefault="00E608E3" w:rsidP="00E608E3">
      <w:pPr>
        <w:pStyle w:val="Sinespaciado"/>
      </w:pPr>
    </w:p>
    <w:p w:rsidR="00EF4ED0" w:rsidRDefault="00EF4ED0" w:rsidP="00E608E3">
      <w:pPr>
        <w:pStyle w:val="Sinespaciado"/>
      </w:pPr>
    </w:p>
    <w:p w:rsidR="00EF4ED0" w:rsidRDefault="00EF4ED0" w:rsidP="00E608E3">
      <w:pPr>
        <w:pStyle w:val="Sinespaciado"/>
      </w:pPr>
    </w:p>
    <w:p w:rsidR="00EF4ED0" w:rsidRDefault="00EF4ED0" w:rsidP="00E608E3">
      <w:pPr>
        <w:pStyle w:val="Sinespaciado"/>
      </w:pPr>
    </w:p>
    <w:p w:rsidR="00D32A91" w:rsidRDefault="00D32A91" w:rsidP="00D32A91">
      <w:pPr>
        <w:jc w:val="center"/>
        <w:rPr>
          <w:rFonts w:ascii="Arial" w:hAnsi="Arial" w:cs="Arial"/>
          <w:b/>
          <w:sz w:val="24"/>
          <w:szCs w:val="24"/>
        </w:rPr>
      </w:pPr>
      <w:r w:rsidRPr="00D32A91">
        <w:rPr>
          <w:rFonts w:ascii="Arial" w:hAnsi="Arial" w:cs="Arial"/>
          <w:b/>
          <w:sz w:val="24"/>
          <w:szCs w:val="24"/>
        </w:rPr>
        <w:lastRenderedPageBreak/>
        <w:t>TÍTULO I</w:t>
      </w:r>
    </w:p>
    <w:p w:rsidR="00BE027A" w:rsidRDefault="00D32A91" w:rsidP="00BE027A">
      <w:pPr>
        <w:jc w:val="center"/>
        <w:rPr>
          <w:rFonts w:ascii="Arial" w:hAnsi="Arial" w:cs="Arial"/>
          <w:b/>
          <w:sz w:val="24"/>
          <w:szCs w:val="24"/>
        </w:rPr>
      </w:pPr>
      <w:r w:rsidRPr="007B71B8">
        <w:rPr>
          <w:rFonts w:ascii="Arial" w:hAnsi="Arial" w:cs="Arial"/>
          <w:b/>
          <w:sz w:val="24"/>
          <w:szCs w:val="24"/>
        </w:rPr>
        <w:t>Priorización</w:t>
      </w:r>
      <w:r w:rsidR="00BE027A" w:rsidRPr="007B71B8">
        <w:rPr>
          <w:rFonts w:ascii="Arial" w:hAnsi="Arial" w:cs="Arial"/>
          <w:b/>
          <w:sz w:val="24"/>
          <w:szCs w:val="24"/>
        </w:rPr>
        <w:t xml:space="preserve"> en Contratos de Exploración y </w:t>
      </w:r>
      <w:r w:rsidR="00950310">
        <w:rPr>
          <w:rFonts w:ascii="Arial" w:hAnsi="Arial" w:cs="Arial"/>
          <w:b/>
          <w:sz w:val="24"/>
          <w:szCs w:val="24"/>
        </w:rPr>
        <w:t>Producción</w:t>
      </w:r>
      <w:r w:rsidR="007B71B8" w:rsidRPr="007B71B8">
        <w:rPr>
          <w:rFonts w:ascii="Arial" w:hAnsi="Arial" w:cs="Arial"/>
          <w:b/>
          <w:sz w:val="24"/>
          <w:szCs w:val="24"/>
        </w:rPr>
        <w:t xml:space="preserve"> (E&amp;P)</w:t>
      </w:r>
      <w:r w:rsidR="007B71B8">
        <w:rPr>
          <w:rFonts w:ascii="Arial" w:hAnsi="Arial" w:cs="Arial"/>
          <w:b/>
          <w:sz w:val="24"/>
          <w:szCs w:val="24"/>
        </w:rPr>
        <w:t>,</w:t>
      </w:r>
      <w:r w:rsidR="007B71B8" w:rsidRPr="007B71B8">
        <w:rPr>
          <w:rFonts w:ascii="Arial" w:hAnsi="Arial" w:cs="Arial"/>
          <w:b/>
          <w:sz w:val="24"/>
          <w:szCs w:val="24"/>
        </w:rPr>
        <w:t xml:space="preserve"> de </w:t>
      </w:r>
      <w:r w:rsidR="007B71B8">
        <w:rPr>
          <w:rFonts w:ascii="Arial" w:hAnsi="Arial" w:cs="Arial"/>
          <w:b/>
          <w:sz w:val="24"/>
          <w:szCs w:val="24"/>
        </w:rPr>
        <w:t>E</w:t>
      </w:r>
      <w:r w:rsidR="007B71B8" w:rsidRPr="007B71B8">
        <w:rPr>
          <w:rFonts w:ascii="Arial" w:hAnsi="Arial" w:cs="Arial"/>
          <w:b/>
          <w:sz w:val="24"/>
          <w:szCs w:val="24"/>
        </w:rPr>
        <w:t xml:space="preserve">valuación </w:t>
      </w:r>
      <w:r w:rsidR="007B71B8">
        <w:rPr>
          <w:rFonts w:ascii="Arial" w:hAnsi="Arial" w:cs="Arial"/>
          <w:b/>
          <w:sz w:val="24"/>
          <w:szCs w:val="24"/>
        </w:rPr>
        <w:t>T</w:t>
      </w:r>
      <w:bookmarkStart w:id="0" w:name="_GoBack"/>
      <w:bookmarkEnd w:id="0"/>
      <w:r w:rsidR="007B71B8" w:rsidRPr="007B71B8">
        <w:rPr>
          <w:rFonts w:ascii="Arial" w:hAnsi="Arial" w:cs="Arial"/>
          <w:b/>
          <w:sz w:val="24"/>
          <w:szCs w:val="24"/>
        </w:rPr>
        <w:t xml:space="preserve">écnica (TEA) </w:t>
      </w:r>
      <w:r w:rsidR="00BE027A" w:rsidRPr="007B71B8">
        <w:rPr>
          <w:rFonts w:ascii="Arial" w:hAnsi="Arial" w:cs="Arial"/>
          <w:b/>
          <w:sz w:val="24"/>
          <w:szCs w:val="24"/>
        </w:rPr>
        <w:t xml:space="preserve">de Hidrocarburos </w:t>
      </w:r>
    </w:p>
    <w:p w:rsidR="00EF4ED0" w:rsidRDefault="00EF4ED0" w:rsidP="00EF4ED0">
      <w:pPr>
        <w:pStyle w:val="Sinespaciado"/>
      </w:pPr>
    </w:p>
    <w:p w:rsidR="0040314E" w:rsidRDefault="00BC10F8" w:rsidP="00BC10F8">
      <w:pPr>
        <w:jc w:val="both"/>
        <w:rPr>
          <w:rFonts w:ascii="Arial" w:hAnsi="Arial" w:cs="Arial"/>
          <w:sz w:val="24"/>
          <w:szCs w:val="24"/>
        </w:rPr>
      </w:pPr>
      <w:r w:rsidRPr="00DC66F0">
        <w:rPr>
          <w:rFonts w:ascii="Arial" w:hAnsi="Arial" w:cs="Arial"/>
          <w:b/>
          <w:sz w:val="24"/>
          <w:szCs w:val="24"/>
        </w:rPr>
        <w:t xml:space="preserve">Artículo Tercero. </w:t>
      </w:r>
      <w:r w:rsidR="00C93894" w:rsidRPr="00BE027A">
        <w:rPr>
          <w:rFonts w:ascii="Arial" w:hAnsi="Arial" w:cs="Arial"/>
          <w:b/>
          <w:i/>
          <w:sz w:val="24"/>
          <w:szCs w:val="24"/>
        </w:rPr>
        <w:t>P</w:t>
      </w:r>
      <w:r w:rsidRPr="00BE027A">
        <w:rPr>
          <w:rFonts w:ascii="Arial" w:hAnsi="Arial" w:cs="Arial"/>
          <w:b/>
          <w:i/>
          <w:sz w:val="24"/>
          <w:szCs w:val="24"/>
        </w:rPr>
        <w:t xml:space="preserve">riorización en materia de </w:t>
      </w:r>
      <w:r w:rsidR="00E32F2C">
        <w:rPr>
          <w:rFonts w:ascii="Arial" w:hAnsi="Arial" w:cs="Arial"/>
          <w:b/>
          <w:i/>
          <w:sz w:val="24"/>
          <w:szCs w:val="24"/>
        </w:rPr>
        <w:t>prestación de servicios públicos domiciliarios en</w:t>
      </w:r>
      <w:r w:rsidRPr="00BE027A">
        <w:rPr>
          <w:rFonts w:ascii="Arial" w:hAnsi="Arial" w:cs="Arial"/>
          <w:b/>
          <w:i/>
          <w:sz w:val="24"/>
          <w:szCs w:val="24"/>
        </w:rPr>
        <w:t xml:space="preserve"> los </w:t>
      </w:r>
      <w:r w:rsidR="00E32F2C">
        <w:rPr>
          <w:rFonts w:ascii="Arial" w:hAnsi="Arial" w:cs="Arial"/>
          <w:b/>
          <w:i/>
          <w:sz w:val="24"/>
          <w:szCs w:val="24"/>
        </w:rPr>
        <w:t>programas en beneficio de las comunidades (PBCs)</w:t>
      </w:r>
      <w:r w:rsidR="00C93894" w:rsidRPr="00BE027A">
        <w:rPr>
          <w:rFonts w:ascii="Arial" w:hAnsi="Arial" w:cs="Arial"/>
          <w:b/>
          <w:i/>
          <w:sz w:val="24"/>
          <w:szCs w:val="24"/>
        </w:rPr>
        <w:t>.</w:t>
      </w:r>
      <w:r w:rsidR="00646D92">
        <w:rPr>
          <w:rFonts w:ascii="Arial" w:hAnsi="Arial" w:cs="Arial"/>
          <w:sz w:val="24"/>
          <w:szCs w:val="24"/>
        </w:rPr>
        <w:t xml:space="preserve"> En desarrollo </w:t>
      </w:r>
      <w:r w:rsidR="00FB304E">
        <w:rPr>
          <w:rFonts w:ascii="Arial" w:hAnsi="Arial" w:cs="Arial"/>
          <w:sz w:val="24"/>
          <w:szCs w:val="24"/>
        </w:rPr>
        <w:t xml:space="preserve">de </w:t>
      </w:r>
      <w:r w:rsidR="00FB304E" w:rsidRPr="00DC66F0">
        <w:rPr>
          <w:rFonts w:ascii="Arial" w:hAnsi="Arial" w:cs="Arial"/>
          <w:sz w:val="24"/>
          <w:szCs w:val="24"/>
        </w:rPr>
        <w:t>lo</w:t>
      </w:r>
      <w:r w:rsidR="00C93894" w:rsidRPr="00DC66F0">
        <w:rPr>
          <w:rFonts w:ascii="Arial" w:hAnsi="Arial" w:cs="Arial"/>
          <w:sz w:val="24"/>
          <w:szCs w:val="24"/>
        </w:rPr>
        <w:t xml:space="preserve"> dispuesto en el</w:t>
      </w:r>
      <w:r w:rsidR="00C1265C">
        <w:rPr>
          <w:rFonts w:ascii="Arial" w:hAnsi="Arial" w:cs="Arial"/>
          <w:sz w:val="24"/>
          <w:szCs w:val="24"/>
        </w:rPr>
        <w:t xml:space="preserve"> numeral 8.6 del artículo 8 del Decreto 1760 de 2003</w:t>
      </w:r>
      <w:r w:rsidR="001A49AC">
        <w:rPr>
          <w:rFonts w:ascii="Arial" w:hAnsi="Arial" w:cs="Arial"/>
          <w:sz w:val="24"/>
          <w:szCs w:val="24"/>
        </w:rPr>
        <w:t>,</w:t>
      </w:r>
      <w:r w:rsidR="00C1265C">
        <w:rPr>
          <w:rFonts w:ascii="Arial" w:hAnsi="Arial" w:cs="Arial"/>
          <w:sz w:val="24"/>
          <w:szCs w:val="24"/>
        </w:rPr>
        <w:t xml:space="preserve"> </w:t>
      </w:r>
      <w:r w:rsidR="00BE027A">
        <w:rPr>
          <w:rFonts w:ascii="Arial" w:hAnsi="Arial" w:cs="Arial"/>
          <w:sz w:val="24"/>
          <w:szCs w:val="24"/>
        </w:rPr>
        <w:t>la Agencia Nacional de Hidrocarburos deberá incluir</w:t>
      </w:r>
      <w:r w:rsidR="009638B1">
        <w:rPr>
          <w:rFonts w:ascii="Arial" w:hAnsi="Arial" w:cs="Arial"/>
          <w:sz w:val="24"/>
          <w:szCs w:val="24"/>
        </w:rPr>
        <w:t xml:space="preserve"> </w:t>
      </w:r>
      <w:r w:rsidR="009638B1" w:rsidRPr="009638B1">
        <w:rPr>
          <w:rFonts w:ascii="Arial" w:hAnsi="Arial" w:cs="Arial"/>
          <w:sz w:val="24"/>
          <w:szCs w:val="24"/>
        </w:rPr>
        <w:t>como criterio de priorización de los programas en beneficio de las comunidades</w:t>
      </w:r>
      <w:r w:rsidR="006C14C4">
        <w:rPr>
          <w:rFonts w:ascii="Arial" w:hAnsi="Arial" w:cs="Arial"/>
          <w:sz w:val="24"/>
          <w:szCs w:val="24"/>
        </w:rPr>
        <w:t xml:space="preserve"> (PBCs) </w:t>
      </w:r>
      <w:r w:rsidR="00BE027A">
        <w:rPr>
          <w:rFonts w:ascii="Arial" w:hAnsi="Arial" w:cs="Arial"/>
          <w:sz w:val="24"/>
          <w:szCs w:val="24"/>
        </w:rPr>
        <w:t xml:space="preserve">dentro de los </w:t>
      </w:r>
      <w:r w:rsidR="00C93894" w:rsidRPr="00DC66F0">
        <w:rPr>
          <w:rFonts w:ascii="Arial" w:hAnsi="Arial" w:cs="Arial"/>
          <w:sz w:val="24"/>
          <w:szCs w:val="24"/>
        </w:rPr>
        <w:t>contratos</w:t>
      </w:r>
      <w:r w:rsidR="001A49AC">
        <w:rPr>
          <w:rFonts w:ascii="Arial" w:hAnsi="Arial" w:cs="Arial"/>
          <w:sz w:val="24"/>
          <w:szCs w:val="24"/>
        </w:rPr>
        <w:t xml:space="preserve"> </w:t>
      </w:r>
      <w:r w:rsidR="001A49AC" w:rsidRPr="001A49AC">
        <w:rPr>
          <w:rFonts w:ascii="Arial" w:hAnsi="Arial" w:cs="Arial"/>
          <w:sz w:val="24"/>
          <w:szCs w:val="24"/>
        </w:rPr>
        <w:t>(E&amp;P</w:t>
      </w:r>
      <w:r w:rsidR="001A49AC">
        <w:rPr>
          <w:rFonts w:ascii="Arial" w:hAnsi="Arial" w:cs="Arial"/>
          <w:sz w:val="24"/>
          <w:szCs w:val="24"/>
        </w:rPr>
        <w:t xml:space="preserve"> y</w:t>
      </w:r>
      <w:r w:rsidR="001A49AC" w:rsidRPr="001A49AC">
        <w:rPr>
          <w:rFonts w:ascii="Arial" w:hAnsi="Arial" w:cs="Arial"/>
          <w:sz w:val="24"/>
          <w:szCs w:val="24"/>
        </w:rPr>
        <w:t xml:space="preserve"> TEA)</w:t>
      </w:r>
      <w:r w:rsidR="00BB3F09">
        <w:rPr>
          <w:rFonts w:ascii="Arial" w:hAnsi="Arial" w:cs="Arial"/>
          <w:sz w:val="24"/>
          <w:szCs w:val="24"/>
        </w:rPr>
        <w:t xml:space="preserve"> que celebre</w:t>
      </w:r>
      <w:r w:rsidR="006C14C4">
        <w:rPr>
          <w:rFonts w:ascii="Arial" w:hAnsi="Arial" w:cs="Arial"/>
          <w:sz w:val="24"/>
          <w:szCs w:val="24"/>
        </w:rPr>
        <w:t>,</w:t>
      </w:r>
      <w:r w:rsidR="00BB3F09">
        <w:rPr>
          <w:rFonts w:ascii="Arial" w:hAnsi="Arial" w:cs="Arial"/>
          <w:sz w:val="24"/>
          <w:szCs w:val="24"/>
        </w:rPr>
        <w:t xml:space="preserve"> </w:t>
      </w:r>
      <w:r w:rsidR="00C93894" w:rsidRPr="00DC66F0">
        <w:rPr>
          <w:rFonts w:ascii="Arial" w:hAnsi="Arial" w:cs="Arial"/>
          <w:sz w:val="24"/>
          <w:szCs w:val="24"/>
        </w:rPr>
        <w:t xml:space="preserve">la </w:t>
      </w:r>
      <w:r w:rsidR="007B71B8">
        <w:rPr>
          <w:rFonts w:ascii="Arial" w:hAnsi="Arial" w:cs="Arial"/>
          <w:sz w:val="24"/>
          <w:szCs w:val="24"/>
        </w:rPr>
        <w:t>prestación</w:t>
      </w:r>
      <w:r w:rsidR="000E75F4">
        <w:rPr>
          <w:rFonts w:ascii="Arial" w:hAnsi="Arial" w:cs="Arial"/>
          <w:sz w:val="24"/>
          <w:szCs w:val="24"/>
        </w:rPr>
        <w:t xml:space="preserve"> de servicios públicos domiciliarios</w:t>
      </w:r>
      <w:r w:rsidR="00C93894" w:rsidRPr="00DC66F0">
        <w:rPr>
          <w:rFonts w:ascii="Arial" w:hAnsi="Arial" w:cs="Arial"/>
          <w:sz w:val="24"/>
          <w:szCs w:val="24"/>
        </w:rPr>
        <w:t xml:space="preserve"> a las comunidades que se encuentre</w:t>
      </w:r>
      <w:r w:rsidR="00323182">
        <w:rPr>
          <w:rFonts w:ascii="Arial" w:hAnsi="Arial" w:cs="Arial"/>
          <w:sz w:val="24"/>
          <w:szCs w:val="24"/>
        </w:rPr>
        <w:t>n en</w:t>
      </w:r>
      <w:r w:rsidR="007B71B8">
        <w:rPr>
          <w:rFonts w:ascii="Arial" w:hAnsi="Arial" w:cs="Arial"/>
          <w:sz w:val="24"/>
          <w:szCs w:val="24"/>
        </w:rPr>
        <w:t xml:space="preserve"> la</w:t>
      </w:r>
      <w:r w:rsidR="00323182">
        <w:rPr>
          <w:rFonts w:ascii="Arial" w:hAnsi="Arial" w:cs="Arial"/>
          <w:sz w:val="24"/>
          <w:szCs w:val="24"/>
        </w:rPr>
        <w:t xml:space="preserve"> </w:t>
      </w:r>
      <w:r w:rsidR="007B71B8">
        <w:rPr>
          <w:rFonts w:ascii="Arial" w:hAnsi="Arial" w:cs="Arial"/>
          <w:sz w:val="24"/>
          <w:szCs w:val="24"/>
        </w:rPr>
        <w:t>zona de influencia definida contractualmente</w:t>
      </w:r>
      <w:r w:rsidR="00C93894" w:rsidRPr="00DC66F0">
        <w:rPr>
          <w:rFonts w:ascii="Arial" w:hAnsi="Arial" w:cs="Arial"/>
          <w:sz w:val="24"/>
          <w:szCs w:val="24"/>
        </w:rPr>
        <w:t>.</w:t>
      </w:r>
    </w:p>
    <w:p w:rsidR="00EF4ED0" w:rsidRDefault="00EF4ED0" w:rsidP="00EF4ED0">
      <w:pPr>
        <w:pStyle w:val="Sinespaciado"/>
      </w:pPr>
    </w:p>
    <w:p w:rsidR="00A92C53" w:rsidRDefault="00CE29CA" w:rsidP="00BC10F8">
      <w:pPr>
        <w:jc w:val="both"/>
        <w:rPr>
          <w:rFonts w:ascii="Arial" w:hAnsi="Arial" w:cs="Arial"/>
          <w:sz w:val="24"/>
          <w:szCs w:val="24"/>
        </w:rPr>
      </w:pPr>
      <w:r>
        <w:rPr>
          <w:rFonts w:ascii="Arial" w:hAnsi="Arial" w:cs="Arial"/>
          <w:b/>
          <w:sz w:val="24"/>
          <w:szCs w:val="24"/>
        </w:rPr>
        <w:t>Parágrafo P</w:t>
      </w:r>
      <w:r w:rsidR="00A92C53" w:rsidRPr="00A92C53">
        <w:rPr>
          <w:rFonts w:ascii="Arial" w:hAnsi="Arial" w:cs="Arial"/>
          <w:b/>
          <w:sz w:val="24"/>
          <w:szCs w:val="24"/>
        </w:rPr>
        <w:t>rimero</w:t>
      </w:r>
      <w:r w:rsidR="00187583">
        <w:rPr>
          <w:rFonts w:ascii="Arial" w:hAnsi="Arial" w:cs="Arial"/>
          <w:b/>
          <w:sz w:val="24"/>
          <w:szCs w:val="24"/>
        </w:rPr>
        <w:t xml:space="preserve">. </w:t>
      </w:r>
      <w:r w:rsidR="00DA3E5A">
        <w:rPr>
          <w:rFonts w:ascii="Arial" w:hAnsi="Arial" w:cs="Arial"/>
          <w:sz w:val="24"/>
          <w:szCs w:val="24"/>
        </w:rPr>
        <w:t>En aquellos</w:t>
      </w:r>
      <w:r w:rsidR="00187583">
        <w:rPr>
          <w:rFonts w:ascii="Arial" w:hAnsi="Arial" w:cs="Arial"/>
          <w:sz w:val="24"/>
          <w:szCs w:val="24"/>
        </w:rPr>
        <w:t xml:space="preserve"> casos en los que las poblaciones ub</w:t>
      </w:r>
      <w:r w:rsidR="00E6330A">
        <w:rPr>
          <w:rFonts w:ascii="Arial" w:hAnsi="Arial" w:cs="Arial"/>
          <w:sz w:val="24"/>
          <w:szCs w:val="24"/>
        </w:rPr>
        <w:t>icadas</w:t>
      </w:r>
      <w:r w:rsidR="00C65BC5">
        <w:rPr>
          <w:rFonts w:ascii="Arial" w:hAnsi="Arial" w:cs="Arial"/>
          <w:sz w:val="24"/>
          <w:szCs w:val="24"/>
        </w:rPr>
        <w:t xml:space="preserve"> en</w:t>
      </w:r>
      <w:r w:rsidR="00E6330A">
        <w:rPr>
          <w:rFonts w:ascii="Arial" w:hAnsi="Arial" w:cs="Arial"/>
          <w:sz w:val="24"/>
          <w:szCs w:val="24"/>
        </w:rPr>
        <w:t xml:space="preserve"> </w:t>
      </w:r>
      <w:r w:rsidR="007B71B8">
        <w:rPr>
          <w:rFonts w:ascii="Arial" w:hAnsi="Arial" w:cs="Arial"/>
          <w:sz w:val="24"/>
          <w:szCs w:val="24"/>
        </w:rPr>
        <w:t xml:space="preserve">la zona de influencia definida contractualmente por la Agencia Nacional de Hidrocarburos </w:t>
      </w:r>
      <w:r w:rsidR="001F04E3">
        <w:rPr>
          <w:rFonts w:ascii="Arial" w:hAnsi="Arial" w:cs="Arial"/>
          <w:sz w:val="24"/>
          <w:szCs w:val="24"/>
        </w:rPr>
        <w:t>cuenten</w:t>
      </w:r>
      <w:r w:rsidR="00187583">
        <w:rPr>
          <w:rFonts w:ascii="Arial" w:hAnsi="Arial" w:cs="Arial"/>
          <w:sz w:val="24"/>
          <w:szCs w:val="24"/>
        </w:rPr>
        <w:t xml:space="preserve"> con</w:t>
      </w:r>
      <w:r w:rsidR="00C65BC5">
        <w:rPr>
          <w:rFonts w:ascii="Arial" w:hAnsi="Arial" w:cs="Arial"/>
          <w:sz w:val="24"/>
          <w:szCs w:val="24"/>
        </w:rPr>
        <w:t xml:space="preserve"> la prestación de</w:t>
      </w:r>
      <w:r w:rsidR="00187583">
        <w:rPr>
          <w:rFonts w:ascii="Arial" w:hAnsi="Arial" w:cs="Arial"/>
          <w:sz w:val="24"/>
          <w:szCs w:val="24"/>
        </w:rPr>
        <w:t xml:space="preserve"> todos sus servicios públicos domiciliarios, los</w:t>
      </w:r>
      <w:r w:rsidR="00EA7D9E">
        <w:rPr>
          <w:rFonts w:ascii="Arial" w:hAnsi="Arial" w:cs="Arial"/>
          <w:sz w:val="24"/>
          <w:szCs w:val="24"/>
        </w:rPr>
        <w:t xml:space="preserve"> programas en beneficio de las comunidades</w:t>
      </w:r>
      <w:r w:rsidR="006C14C4">
        <w:rPr>
          <w:rFonts w:ascii="Arial" w:hAnsi="Arial" w:cs="Arial"/>
          <w:sz w:val="24"/>
          <w:szCs w:val="24"/>
        </w:rPr>
        <w:t xml:space="preserve"> (</w:t>
      </w:r>
      <w:r w:rsidR="00FB304E">
        <w:rPr>
          <w:rFonts w:ascii="Arial" w:hAnsi="Arial" w:cs="Arial"/>
          <w:sz w:val="24"/>
          <w:szCs w:val="24"/>
        </w:rPr>
        <w:t>PBCs) contemplados</w:t>
      </w:r>
      <w:r w:rsidR="00EA7D9E">
        <w:rPr>
          <w:rFonts w:ascii="Arial" w:hAnsi="Arial" w:cs="Arial"/>
          <w:sz w:val="24"/>
          <w:szCs w:val="24"/>
        </w:rPr>
        <w:t xml:space="preserve"> </w:t>
      </w:r>
      <w:r w:rsidR="00EA7D9E" w:rsidRPr="00DC66F0">
        <w:rPr>
          <w:rFonts w:ascii="Arial" w:hAnsi="Arial" w:cs="Arial"/>
          <w:sz w:val="24"/>
          <w:szCs w:val="24"/>
        </w:rPr>
        <w:t>en el</w:t>
      </w:r>
      <w:r w:rsidR="00EA7D9E">
        <w:rPr>
          <w:rFonts w:ascii="Arial" w:hAnsi="Arial" w:cs="Arial"/>
          <w:sz w:val="24"/>
          <w:szCs w:val="24"/>
        </w:rPr>
        <w:t xml:space="preserve"> numeral 8.6 del artícu</w:t>
      </w:r>
      <w:r w:rsidR="001A49AC">
        <w:rPr>
          <w:rFonts w:ascii="Arial" w:hAnsi="Arial" w:cs="Arial"/>
          <w:sz w:val="24"/>
          <w:szCs w:val="24"/>
        </w:rPr>
        <w:t xml:space="preserve">lo 8 del Decreto 1760 de 2003 </w:t>
      </w:r>
      <w:r w:rsidR="00237342">
        <w:rPr>
          <w:rFonts w:ascii="Arial" w:hAnsi="Arial" w:cs="Arial"/>
          <w:sz w:val="24"/>
          <w:szCs w:val="24"/>
        </w:rPr>
        <w:t xml:space="preserve">podrán ser direccionados en otro tipo de obras que impulsen el desarrollo social de las poblaciones. </w:t>
      </w:r>
    </w:p>
    <w:p w:rsidR="00EF4ED0" w:rsidRDefault="00EF4ED0" w:rsidP="00EF4ED0">
      <w:pPr>
        <w:pStyle w:val="Sinespaciado"/>
      </w:pPr>
    </w:p>
    <w:p w:rsidR="00830533" w:rsidRDefault="00830533" w:rsidP="00BC10F8">
      <w:pPr>
        <w:jc w:val="both"/>
        <w:rPr>
          <w:rFonts w:ascii="Arial" w:hAnsi="Arial" w:cs="Arial"/>
          <w:sz w:val="24"/>
          <w:szCs w:val="24"/>
        </w:rPr>
      </w:pPr>
      <w:r w:rsidRPr="00830533">
        <w:rPr>
          <w:rFonts w:ascii="Arial" w:hAnsi="Arial" w:cs="Arial"/>
          <w:b/>
          <w:sz w:val="24"/>
          <w:szCs w:val="24"/>
        </w:rPr>
        <w:t xml:space="preserve">Parágrafo </w:t>
      </w:r>
      <w:r w:rsidR="00CE29CA">
        <w:rPr>
          <w:rFonts w:ascii="Arial" w:hAnsi="Arial" w:cs="Arial"/>
          <w:b/>
          <w:sz w:val="24"/>
          <w:szCs w:val="24"/>
        </w:rPr>
        <w:t>S</w:t>
      </w:r>
      <w:r w:rsidRPr="00830533">
        <w:rPr>
          <w:rFonts w:ascii="Arial" w:hAnsi="Arial" w:cs="Arial"/>
          <w:b/>
          <w:sz w:val="24"/>
          <w:szCs w:val="24"/>
        </w:rPr>
        <w:t>egundo</w:t>
      </w:r>
      <w:r w:rsidRPr="00830533">
        <w:rPr>
          <w:rFonts w:ascii="Arial" w:hAnsi="Arial" w:cs="Arial"/>
          <w:sz w:val="24"/>
          <w:szCs w:val="24"/>
        </w:rPr>
        <w:t>. Las inversiones que se realicen en los</w:t>
      </w:r>
      <w:r w:rsidR="009638B1">
        <w:rPr>
          <w:rFonts w:ascii="Arial" w:hAnsi="Arial" w:cs="Arial"/>
          <w:sz w:val="24"/>
          <w:szCs w:val="24"/>
        </w:rPr>
        <w:t xml:space="preserve"> Programas en Beneficio de las C</w:t>
      </w:r>
      <w:r w:rsidR="00BA7A7F">
        <w:rPr>
          <w:rFonts w:ascii="Arial" w:hAnsi="Arial" w:cs="Arial"/>
          <w:sz w:val="24"/>
          <w:szCs w:val="24"/>
        </w:rPr>
        <w:t>omunidades</w:t>
      </w:r>
      <w:r w:rsidR="006C14C4">
        <w:rPr>
          <w:rFonts w:ascii="Arial" w:hAnsi="Arial" w:cs="Arial"/>
          <w:sz w:val="24"/>
          <w:szCs w:val="24"/>
        </w:rPr>
        <w:t xml:space="preserve"> (PBCs) </w:t>
      </w:r>
      <w:r>
        <w:rPr>
          <w:rFonts w:ascii="Arial" w:hAnsi="Arial" w:cs="Arial"/>
          <w:sz w:val="24"/>
          <w:szCs w:val="24"/>
        </w:rPr>
        <w:t xml:space="preserve">en materia de </w:t>
      </w:r>
      <w:r w:rsidR="00C65BC5">
        <w:rPr>
          <w:rFonts w:ascii="Arial" w:hAnsi="Arial" w:cs="Arial"/>
          <w:sz w:val="24"/>
          <w:szCs w:val="24"/>
        </w:rPr>
        <w:t>prestación</w:t>
      </w:r>
      <w:r>
        <w:rPr>
          <w:rFonts w:ascii="Arial" w:hAnsi="Arial" w:cs="Arial"/>
          <w:sz w:val="24"/>
          <w:szCs w:val="24"/>
        </w:rPr>
        <w:t xml:space="preserve"> de servicios públicos</w:t>
      </w:r>
      <w:r w:rsidR="00C65BC5">
        <w:rPr>
          <w:rFonts w:ascii="Arial" w:hAnsi="Arial" w:cs="Arial"/>
          <w:sz w:val="24"/>
          <w:szCs w:val="24"/>
        </w:rPr>
        <w:t xml:space="preserve"> domiciliarios</w:t>
      </w:r>
      <w:r>
        <w:rPr>
          <w:rFonts w:ascii="Arial" w:hAnsi="Arial" w:cs="Arial"/>
          <w:sz w:val="24"/>
          <w:szCs w:val="24"/>
        </w:rPr>
        <w:t xml:space="preserve"> deberán </w:t>
      </w:r>
      <w:r w:rsidR="001F04E3">
        <w:rPr>
          <w:rFonts w:ascii="Arial" w:hAnsi="Arial" w:cs="Arial"/>
          <w:sz w:val="24"/>
          <w:szCs w:val="24"/>
        </w:rPr>
        <w:t>contemplar los</w:t>
      </w:r>
      <w:r w:rsidR="008A207D">
        <w:rPr>
          <w:rFonts w:ascii="Arial" w:hAnsi="Arial" w:cs="Arial"/>
          <w:sz w:val="24"/>
          <w:szCs w:val="24"/>
        </w:rPr>
        <w:t xml:space="preserve"> cargos </w:t>
      </w:r>
      <w:r w:rsidR="001F04E3">
        <w:rPr>
          <w:rFonts w:ascii="Arial" w:hAnsi="Arial" w:cs="Arial"/>
          <w:sz w:val="24"/>
          <w:szCs w:val="24"/>
        </w:rPr>
        <w:t>y costos</w:t>
      </w:r>
      <w:r>
        <w:rPr>
          <w:rFonts w:ascii="Arial" w:hAnsi="Arial" w:cs="Arial"/>
          <w:sz w:val="24"/>
          <w:szCs w:val="24"/>
        </w:rPr>
        <w:t xml:space="preserve"> necesarios para la instalación del servicio. </w:t>
      </w:r>
    </w:p>
    <w:p w:rsidR="00EF4ED0" w:rsidRDefault="00EF4ED0" w:rsidP="00EF4ED0">
      <w:pPr>
        <w:pStyle w:val="Sinespaciado"/>
      </w:pPr>
    </w:p>
    <w:p w:rsidR="004856BD" w:rsidRDefault="007B2117" w:rsidP="00BC10F8">
      <w:pPr>
        <w:jc w:val="both"/>
        <w:rPr>
          <w:rFonts w:ascii="Arial" w:hAnsi="Arial" w:cs="Arial"/>
          <w:sz w:val="24"/>
          <w:szCs w:val="24"/>
        </w:rPr>
      </w:pPr>
      <w:r w:rsidRPr="007B2117">
        <w:rPr>
          <w:rFonts w:ascii="Arial" w:hAnsi="Arial" w:cs="Arial"/>
          <w:b/>
          <w:sz w:val="24"/>
          <w:szCs w:val="24"/>
        </w:rPr>
        <w:t xml:space="preserve">Artículo Cuarto. </w:t>
      </w:r>
      <w:r w:rsidR="00CD57E7">
        <w:rPr>
          <w:rFonts w:ascii="Arial" w:hAnsi="Arial" w:cs="Arial"/>
          <w:sz w:val="24"/>
          <w:szCs w:val="24"/>
        </w:rPr>
        <w:t xml:space="preserve">La inversión en </w:t>
      </w:r>
      <w:r w:rsidR="00FB304E">
        <w:rPr>
          <w:rFonts w:ascii="Arial" w:hAnsi="Arial" w:cs="Arial"/>
          <w:sz w:val="24"/>
          <w:szCs w:val="24"/>
        </w:rPr>
        <w:t>los programas</w:t>
      </w:r>
      <w:r w:rsidR="005436D4">
        <w:rPr>
          <w:rFonts w:ascii="Arial" w:hAnsi="Arial" w:cs="Arial"/>
          <w:sz w:val="24"/>
          <w:szCs w:val="24"/>
        </w:rPr>
        <w:t xml:space="preserve"> en beneficio de las comunidades </w:t>
      </w:r>
      <w:r w:rsidR="00CD57E7">
        <w:rPr>
          <w:rFonts w:ascii="Arial" w:hAnsi="Arial" w:cs="Arial"/>
          <w:sz w:val="24"/>
          <w:szCs w:val="24"/>
        </w:rPr>
        <w:t>contemplados en el numeral 8.6 del artículo 8 del Decreto 1760 de 2003 se deberá ejecutar de acuerdo a los siguientes parámetros:</w:t>
      </w:r>
    </w:p>
    <w:p w:rsidR="00EF4ED0" w:rsidRDefault="00EF4ED0" w:rsidP="00EF4ED0">
      <w:pPr>
        <w:pStyle w:val="Sinespaciado"/>
      </w:pPr>
    </w:p>
    <w:p w:rsidR="00CD57E7" w:rsidRDefault="00CD57E7" w:rsidP="00CD57E7">
      <w:pPr>
        <w:pStyle w:val="Prrafodelista"/>
        <w:numPr>
          <w:ilvl w:val="0"/>
          <w:numId w:val="29"/>
        </w:numPr>
        <w:jc w:val="both"/>
        <w:rPr>
          <w:rFonts w:ascii="Arial" w:hAnsi="Arial" w:cs="Arial"/>
          <w:sz w:val="24"/>
          <w:szCs w:val="24"/>
        </w:rPr>
      </w:pPr>
      <w:r>
        <w:rPr>
          <w:rFonts w:ascii="Arial" w:hAnsi="Arial" w:cs="Arial"/>
          <w:sz w:val="24"/>
          <w:szCs w:val="24"/>
        </w:rPr>
        <w:t>En etapa de exploración el valor de la inversión en ning</w:t>
      </w:r>
      <w:r w:rsidR="00E13DD3">
        <w:rPr>
          <w:rFonts w:ascii="Arial" w:hAnsi="Arial" w:cs="Arial"/>
          <w:sz w:val="24"/>
          <w:szCs w:val="24"/>
        </w:rPr>
        <w:t>ún caso deberá ser inferior al 1</w:t>
      </w:r>
      <w:r>
        <w:rPr>
          <w:rFonts w:ascii="Arial" w:hAnsi="Arial" w:cs="Arial"/>
          <w:sz w:val="24"/>
          <w:szCs w:val="24"/>
        </w:rPr>
        <w:t xml:space="preserve">% del valor total de la inversión contenida en el Programa Exploratorio y en el Programa Exploratorio posterior. </w:t>
      </w:r>
    </w:p>
    <w:p w:rsidR="00CD57E7" w:rsidRDefault="00CD57E7" w:rsidP="00CD57E7">
      <w:pPr>
        <w:pStyle w:val="Prrafodelista"/>
        <w:jc w:val="both"/>
        <w:rPr>
          <w:rFonts w:ascii="Arial" w:hAnsi="Arial" w:cs="Arial"/>
          <w:sz w:val="24"/>
          <w:szCs w:val="24"/>
        </w:rPr>
      </w:pPr>
    </w:p>
    <w:p w:rsidR="00EF4ED0" w:rsidRPr="00EF4ED0" w:rsidRDefault="00CD57E7" w:rsidP="00EF4ED0">
      <w:pPr>
        <w:pStyle w:val="Prrafodelista"/>
        <w:numPr>
          <w:ilvl w:val="0"/>
          <w:numId w:val="29"/>
        </w:numPr>
        <w:jc w:val="both"/>
        <w:rPr>
          <w:rFonts w:ascii="Arial" w:hAnsi="Arial" w:cs="Arial"/>
          <w:sz w:val="24"/>
          <w:szCs w:val="24"/>
        </w:rPr>
      </w:pPr>
      <w:r>
        <w:rPr>
          <w:rFonts w:ascii="Arial" w:hAnsi="Arial" w:cs="Arial"/>
          <w:sz w:val="24"/>
          <w:szCs w:val="24"/>
        </w:rPr>
        <w:lastRenderedPageBreak/>
        <w:t xml:space="preserve">En etapa de </w:t>
      </w:r>
      <w:r w:rsidR="006C14C4">
        <w:rPr>
          <w:rFonts w:ascii="Arial" w:hAnsi="Arial" w:cs="Arial"/>
          <w:sz w:val="24"/>
          <w:szCs w:val="24"/>
        </w:rPr>
        <w:t xml:space="preserve">producción </w:t>
      </w:r>
      <w:r>
        <w:rPr>
          <w:rFonts w:ascii="Arial" w:hAnsi="Arial" w:cs="Arial"/>
          <w:sz w:val="24"/>
          <w:szCs w:val="24"/>
        </w:rPr>
        <w:t>el valor de la inversión en ningún caso deber</w:t>
      </w:r>
      <w:r w:rsidR="00E13DD3">
        <w:rPr>
          <w:rFonts w:ascii="Arial" w:hAnsi="Arial" w:cs="Arial"/>
          <w:sz w:val="24"/>
          <w:szCs w:val="24"/>
        </w:rPr>
        <w:t>á ser inferior al 1</w:t>
      </w:r>
      <w:r w:rsidR="004D11BB">
        <w:rPr>
          <w:rFonts w:ascii="Arial" w:hAnsi="Arial" w:cs="Arial"/>
          <w:sz w:val="24"/>
          <w:szCs w:val="24"/>
        </w:rPr>
        <w:t>%</w:t>
      </w:r>
      <w:r w:rsidR="00E32F2C">
        <w:rPr>
          <w:rFonts w:ascii="Arial" w:hAnsi="Arial" w:cs="Arial"/>
          <w:sz w:val="24"/>
          <w:szCs w:val="24"/>
        </w:rPr>
        <w:t>,</w:t>
      </w:r>
      <w:r w:rsidR="004D11BB">
        <w:rPr>
          <w:rFonts w:ascii="Arial" w:hAnsi="Arial" w:cs="Arial"/>
          <w:sz w:val="24"/>
          <w:szCs w:val="24"/>
        </w:rPr>
        <w:t xml:space="preserve"> de los ingresos</w:t>
      </w:r>
      <w:r w:rsidR="00594B0A">
        <w:rPr>
          <w:rFonts w:ascii="Arial" w:hAnsi="Arial" w:cs="Arial"/>
          <w:sz w:val="24"/>
          <w:szCs w:val="24"/>
        </w:rPr>
        <w:t xml:space="preserve"> obtenidos en el año anterior</w:t>
      </w:r>
      <w:r w:rsidR="004D11BB">
        <w:rPr>
          <w:rFonts w:ascii="Arial" w:hAnsi="Arial" w:cs="Arial"/>
          <w:sz w:val="24"/>
          <w:szCs w:val="24"/>
        </w:rPr>
        <w:t xml:space="preserve"> asociados al contrato. </w:t>
      </w:r>
    </w:p>
    <w:p w:rsidR="00EF4ED0" w:rsidRDefault="00EF4ED0" w:rsidP="00EF4ED0">
      <w:pPr>
        <w:pStyle w:val="Sinespaciado"/>
      </w:pPr>
    </w:p>
    <w:p w:rsidR="00A0505A" w:rsidRDefault="00594B0A" w:rsidP="009638B1">
      <w:pPr>
        <w:jc w:val="both"/>
        <w:rPr>
          <w:rFonts w:ascii="Arial" w:hAnsi="Arial" w:cs="Arial"/>
          <w:sz w:val="24"/>
          <w:szCs w:val="24"/>
        </w:rPr>
      </w:pPr>
      <w:r w:rsidRPr="00E32F2C">
        <w:rPr>
          <w:rFonts w:ascii="Arial" w:hAnsi="Arial" w:cs="Arial"/>
          <w:b/>
          <w:sz w:val="24"/>
          <w:szCs w:val="24"/>
        </w:rPr>
        <w:t>Parágrafo</w:t>
      </w:r>
      <w:r w:rsidR="00E32F2C">
        <w:rPr>
          <w:rFonts w:ascii="Arial" w:hAnsi="Arial" w:cs="Arial"/>
          <w:b/>
          <w:sz w:val="24"/>
          <w:szCs w:val="24"/>
        </w:rPr>
        <w:t xml:space="preserve">: </w:t>
      </w:r>
      <w:r w:rsidR="00E32F2C">
        <w:rPr>
          <w:rFonts w:ascii="Arial" w:hAnsi="Arial" w:cs="Arial"/>
          <w:sz w:val="24"/>
          <w:szCs w:val="24"/>
        </w:rPr>
        <w:t xml:space="preserve">Las inversiones estipuladas en el presente artículo serán realizadas por una única vez en cada etapa. </w:t>
      </w:r>
    </w:p>
    <w:p w:rsidR="00EF4ED0" w:rsidRPr="009638B1" w:rsidRDefault="00EF4ED0" w:rsidP="00EF4ED0">
      <w:pPr>
        <w:pStyle w:val="Sinespaciado"/>
      </w:pPr>
    </w:p>
    <w:p w:rsidR="00E32F2C" w:rsidRDefault="00E32F2C" w:rsidP="00E32F2C">
      <w:pPr>
        <w:jc w:val="center"/>
        <w:rPr>
          <w:rFonts w:ascii="Arial" w:hAnsi="Arial" w:cs="Arial"/>
          <w:b/>
          <w:sz w:val="24"/>
          <w:szCs w:val="24"/>
        </w:rPr>
      </w:pPr>
      <w:r>
        <w:rPr>
          <w:rFonts w:ascii="Arial" w:hAnsi="Arial" w:cs="Arial"/>
          <w:b/>
          <w:sz w:val="24"/>
          <w:szCs w:val="24"/>
        </w:rPr>
        <w:t>TÍTULO ll</w:t>
      </w:r>
    </w:p>
    <w:p w:rsidR="00E32F2C" w:rsidRDefault="00E32F2C" w:rsidP="00E32F2C">
      <w:pPr>
        <w:jc w:val="center"/>
        <w:rPr>
          <w:rFonts w:ascii="Arial" w:hAnsi="Arial" w:cs="Arial"/>
          <w:b/>
          <w:sz w:val="24"/>
          <w:szCs w:val="24"/>
        </w:rPr>
      </w:pPr>
      <w:r w:rsidRPr="007B71B8">
        <w:rPr>
          <w:rFonts w:ascii="Arial" w:hAnsi="Arial" w:cs="Arial"/>
          <w:b/>
          <w:sz w:val="24"/>
          <w:szCs w:val="24"/>
        </w:rPr>
        <w:t xml:space="preserve">Priorización en Contratos de </w:t>
      </w:r>
      <w:r>
        <w:rPr>
          <w:rFonts w:ascii="Arial" w:hAnsi="Arial" w:cs="Arial"/>
          <w:b/>
          <w:sz w:val="24"/>
          <w:szCs w:val="24"/>
        </w:rPr>
        <w:t xml:space="preserve">Concesión Minera </w:t>
      </w:r>
    </w:p>
    <w:p w:rsidR="00EF4ED0" w:rsidRDefault="00EF4ED0" w:rsidP="00EF4ED0">
      <w:pPr>
        <w:pStyle w:val="Sinespaciado"/>
      </w:pPr>
    </w:p>
    <w:p w:rsidR="00E32F2C" w:rsidRDefault="00FC5B63" w:rsidP="00E32F2C">
      <w:pPr>
        <w:jc w:val="both"/>
        <w:rPr>
          <w:rFonts w:ascii="Arial" w:hAnsi="Arial" w:cs="Arial"/>
          <w:sz w:val="24"/>
          <w:szCs w:val="24"/>
        </w:rPr>
      </w:pPr>
      <w:r>
        <w:rPr>
          <w:rFonts w:ascii="Arial" w:hAnsi="Arial" w:cs="Arial"/>
          <w:b/>
          <w:sz w:val="24"/>
          <w:szCs w:val="24"/>
        </w:rPr>
        <w:t>Artículo Quint</w:t>
      </w:r>
      <w:r w:rsidR="00E32F2C" w:rsidRPr="00DC66F0">
        <w:rPr>
          <w:rFonts w:ascii="Arial" w:hAnsi="Arial" w:cs="Arial"/>
          <w:b/>
          <w:sz w:val="24"/>
          <w:szCs w:val="24"/>
        </w:rPr>
        <w:t xml:space="preserve">o. </w:t>
      </w:r>
      <w:r w:rsidR="00E32F2C" w:rsidRPr="00BE027A">
        <w:rPr>
          <w:rFonts w:ascii="Arial" w:hAnsi="Arial" w:cs="Arial"/>
          <w:b/>
          <w:i/>
          <w:sz w:val="24"/>
          <w:szCs w:val="24"/>
        </w:rPr>
        <w:t xml:space="preserve">Priorización en materia </w:t>
      </w:r>
      <w:r w:rsidR="009638B1" w:rsidRPr="00BE027A">
        <w:rPr>
          <w:rFonts w:ascii="Arial" w:hAnsi="Arial" w:cs="Arial"/>
          <w:b/>
          <w:i/>
          <w:sz w:val="24"/>
          <w:szCs w:val="24"/>
        </w:rPr>
        <w:t xml:space="preserve">de </w:t>
      </w:r>
      <w:r w:rsidR="009638B1">
        <w:rPr>
          <w:rFonts w:ascii="Arial" w:hAnsi="Arial" w:cs="Arial"/>
          <w:b/>
          <w:i/>
          <w:sz w:val="24"/>
          <w:szCs w:val="24"/>
        </w:rPr>
        <w:t>prestación de servicios públicos domiciliarios</w:t>
      </w:r>
      <w:r w:rsidR="009638B1" w:rsidRPr="00BE027A">
        <w:rPr>
          <w:rFonts w:ascii="Arial" w:hAnsi="Arial" w:cs="Arial"/>
          <w:b/>
          <w:i/>
          <w:sz w:val="24"/>
          <w:szCs w:val="24"/>
        </w:rPr>
        <w:t xml:space="preserve"> </w:t>
      </w:r>
      <w:r w:rsidR="009638B1">
        <w:rPr>
          <w:rFonts w:ascii="Arial" w:hAnsi="Arial" w:cs="Arial"/>
          <w:b/>
          <w:i/>
          <w:sz w:val="24"/>
          <w:szCs w:val="24"/>
        </w:rPr>
        <w:t xml:space="preserve">en los </w:t>
      </w:r>
      <w:r w:rsidR="00E32F2C" w:rsidRPr="00BE027A">
        <w:rPr>
          <w:rFonts w:ascii="Arial" w:hAnsi="Arial" w:cs="Arial"/>
          <w:b/>
          <w:i/>
          <w:sz w:val="24"/>
          <w:szCs w:val="24"/>
        </w:rPr>
        <w:t xml:space="preserve">planes de gestión </w:t>
      </w:r>
      <w:r w:rsidR="008D0E2C" w:rsidRPr="00BE027A">
        <w:rPr>
          <w:rFonts w:ascii="Arial" w:hAnsi="Arial" w:cs="Arial"/>
          <w:b/>
          <w:i/>
          <w:sz w:val="24"/>
          <w:szCs w:val="24"/>
        </w:rPr>
        <w:t>social</w:t>
      </w:r>
      <w:r w:rsidR="008D0E2C">
        <w:rPr>
          <w:rFonts w:ascii="Arial" w:hAnsi="Arial" w:cs="Arial"/>
          <w:b/>
          <w:i/>
          <w:sz w:val="24"/>
          <w:szCs w:val="24"/>
        </w:rPr>
        <w:t xml:space="preserve"> (PGS)</w:t>
      </w:r>
      <w:r w:rsidR="00E32F2C" w:rsidRPr="00BE027A">
        <w:rPr>
          <w:rFonts w:ascii="Arial" w:hAnsi="Arial" w:cs="Arial"/>
          <w:b/>
          <w:i/>
          <w:sz w:val="24"/>
          <w:szCs w:val="24"/>
        </w:rPr>
        <w:t>.</w:t>
      </w:r>
      <w:r w:rsidR="00E32F2C">
        <w:rPr>
          <w:rFonts w:ascii="Arial" w:hAnsi="Arial" w:cs="Arial"/>
          <w:sz w:val="24"/>
          <w:szCs w:val="24"/>
        </w:rPr>
        <w:t xml:space="preserve"> En desarrollo </w:t>
      </w:r>
      <w:r w:rsidR="00FB304E">
        <w:rPr>
          <w:rFonts w:ascii="Arial" w:hAnsi="Arial" w:cs="Arial"/>
          <w:sz w:val="24"/>
          <w:szCs w:val="24"/>
        </w:rPr>
        <w:t xml:space="preserve">de </w:t>
      </w:r>
      <w:r w:rsidR="00FB304E" w:rsidRPr="00DC66F0">
        <w:rPr>
          <w:rFonts w:ascii="Arial" w:hAnsi="Arial" w:cs="Arial"/>
          <w:sz w:val="24"/>
          <w:szCs w:val="24"/>
        </w:rPr>
        <w:t>lo</w:t>
      </w:r>
      <w:r w:rsidR="00E32F2C" w:rsidRPr="00DC66F0">
        <w:rPr>
          <w:rFonts w:ascii="Arial" w:hAnsi="Arial" w:cs="Arial"/>
          <w:sz w:val="24"/>
          <w:szCs w:val="24"/>
        </w:rPr>
        <w:t xml:space="preserve"> dispuesto en el</w:t>
      </w:r>
      <w:r w:rsidR="009638B1">
        <w:rPr>
          <w:rFonts w:ascii="Arial" w:hAnsi="Arial" w:cs="Arial"/>
          <w:sz w:val="24"/>
          <w:szCs w:val="24"/>
        </w:rPr>
        <w:t xml:space="preserve"> artículo 22 de la Ley 1753 de 2015</w:t>
      </w:r>
      <w:r w:rsidR="00E32F2C">
        <w:rPr>
          <w:rFonts w:ascii="Arial" w:hAnsi="Arial" w:cs="Arial"/>
          <w:sz w:val="24"/>
          <w:szCs w:val="24"/>
        </w:rPr>
        <w:t xml:space="preserve">, la Agencia Nacional de </w:t>
      </w:r>
      <w:r w:rsidR="009638B1">
        <w:rPr>
          <w:rFonts w:ascii="Arial" w:hAnsi="Arial" w:cs="Arial"/>
          <w:sz w:val="24"/>
          <w:szCs w:val="24"/>
        </w:rPr>
        <w:t>Minería</w:t>
      </w:r>
      <w:r w:rsidR="00E32F2C">
        <w:rPr>
          <w:rFonts w:ascii="Arial" w:hAnsi="Arial" w:cs="Arial"/>
          <w:sz w:val="24"/>
          <w:szCs w:val="24"/>
        </w:rPr>
        <w:t xml:space="preserve"> deberá incluir</w:t>
      </w:r>
      <w:r w:rsidR="009638B1">
        <w:rPr>
          <w:rFonts w:ascii="Arial" w:hAnsi="Arial" w:cs="Arial"/>
          <w:sz w:val="24"/>
          <w:szCs w:val="24"/>
        </w:rPr>
        <w:t xml:space="preserve"> como criterio de priorización de los Planes de Gestión Social (PGS)</w:t>
      </w:r>
      <w:r w:rsidR="00E32F2C">
        <w:rPr>
          <w:rFonts w:ascii="Arial" w:hAnsi="Arial" w:cs="Arial"/>
          <w:sz w:val="24"/>
          <w:szCs w:val="24"/>
        </w:rPr>
        <w:t xml:space="preserve"> dentro de los </w:t>
      </w:r>
      <w:r w:rsidR="00E32F2C" w:rsidRPr="00DC66F0">
        <w:rPr>
          <w:rFonts w:ascii="Arial" w:hAnsi="Arial" w:cs="Arial"/>
          <w:sz w:val="24"/>
          <w:szCs w:val="24"/>
        </w:rPr>
        <w:t>contratos</w:t>
      </w:r>
      <w:r w:rsidR="00E32F2C">
        <w:rPr>
          <w:rFonts w:ascii="Arial" w:hAnsi="Arial" w:cs="Arial"/>
          <w:sz w:val="24"/>
          <w:szCs w:val="24"/>
        </w:rPr>
        <w:t xml:space="preserve"> </w:t>
      </w:r>
      <w:r w:rsidR="009638B1">
        <w:rPr>
          <w:rFonts w:ascii="Arial" w:hAnsi="Arial" w:cs="Arial"/>
          <w:sz w:val="24"/>
          <w:szCs w:val="24"/>
        </w:rPr>
        <w:t>de Concesión Minera</w:t>
      </w:r>
      <w:r w:rsidR="00E32F2C">
        <w:rPr>
          <w:rFonts w:ascii="Arial" w:hAnsi="Arial" w:cs="Arial"/>
          <w:sz w:val="24"/>
          <w:szCs w:val="24"/>
        </w:rPr>
        <w:t xml:space="preserve"> que celebre</w:t>
      </w:r>
      <w:r w:rsidR="009638B1">
        <w:rPr>
          <w:rFonts w:ascii="Arial" w:hAnsi="Arial" w:cs="Arial"/>
          <w:sz w:val="24"/>
          <w:szCs w:val="24"/>
        </w:rPr>
        <w:t xml:space="preserve">, </w:t>
      </w:r>
      <w:r w:rsidR="00E32F2C" w:rsidRPr="00DC66F0">
        <w:rPr>
          <w:rFonts w:ascii="Arial" w:hAnsi="Arial" w:cs="Arial"/>
          <w:sz w:val="24"/>
          <w:szCs w:val="24"/>
        </w:rPr>
        <w:t xml:space="preserve">la </w:t>
      </w:r>
      <w:r w:rsidR="00E32F2C">
        <w:rPr>
          <w:rFonts w:ascii="Arial" w:hAnsi="Arial" w:cs="Arial"/>
          <w:sz w:val="24"/>
          <w:szCs w:val="24"/>
        </w:rPr>
        <w:t>prestación de servicios públicos domiciliarios</w:t>
      </w:r>
      <w:r w:rsidR="00E32F2C" w:rsidRPr="00DC66F0">
        <w:rPr>
          <w:rFonts w:ascii="Arial" w:hAnsi="Arial" w:cs="Arial"/>
          <w:sz w:val="24"/>
          <w:szCs w:val="24"/>
        </w:rPr>
        <w:t xml:space="preserve"> a las comunidades que se encuentre</w:t>
      </w:r>
      <w:r w:rsidR="00E32F2C">
        <w:rPr>
          <w:rFonts w:ascii="Arial" w:hAnsi="Arial" w:cs="Arial"/>
          <w:sz w:val="24"/>
          <w:szCs w:val="24"/>
        </w:rPr>
        <w:t>n en la zona de influencia definida contractualmente</w:t>
      </w:r>
      <w:r w:rsidR="00E32F2C" w:rsidRPr="00DC66F0">
        <w:rPr>
          <w:rFonts w:ascii="Arial" w:hAnsi="Arial" w:cs="Arial"/>
          <w:sz w:val="24"/>
          <w:szCs w:val="24"/>
        </w:rPr>
        <w:t>.</w:t>
      </w:r>
    </w:p>
    <w:p w:rsidR="00EF4ED0" w:rsidRDefault="00EF4ED0" w:rsidP="00EF4ED0">
      <w:pPr>
        <w:pStyle w:val="Sinespaciado"/>
      </w:pPr>
    </w:p>
    <w:p w:rsidR="00E32F2C" w:rsidRDefault="00E32F2C" w:rsidP="00E32F2C">
      <w:pPr>
        <w:jc w:val="both"/>
        <w:rPr>
          <w:rFonts w:ascii="Arial" w:hAnsi="Arial" w:cs="Arial"/>
          <w:sz w:val="24"/>
          <w:szCs w:val="24"/>
        </w:rPr>
      </w:pPr>
      <w:r>
        <w:rPr>
          <w:rFonts w:ascii="Arial" w:hAnsi="Arial" w:cs="Arial"/>
          <w:b/>
          <w:sz w:val="24"/>
          <w:szCs w:val="24"/>
        </w:rPr>
        <w:t>Parágrafo P</w:t>
      </w:r>
      <w:r w:rsidRPr="00A92C53">
        <w:rPr>
          <w:rFonts w:ascii="Arial" w:hAnsi="Arial" w:cs="Arial"/>
          <w:b/>
          <w:sz w:val="24"/>
          <w:szCs w:val="24"/>
        </w:rPr>
        <w:t>rimero</w:t>
      </w:r>
      <w:r>
        <w:rPr>
          <w:rFonts w:ascii="Arial" w:hAnsi="Arial" w:cs="Arial"/>
          <w:b/>
          <w:sz w:val="24"/>
          <w:szCs w:val="24"/>
        </w:rPr>
        <w:t xml:space="preserve">. </w:t>
      </w:r>
      <w:r>
        <w:rPr>
          <w:rFonts w:ascii="Arial" w:hAnsi="Arial" w:cs="Arial"/>
          <w:sz w:val="24"/>
          <w:szCs w:val="24"/>
        </w:rPr>
        <w:t xml:space="preserve">En aquellos casos en los que las poblaciones ubicadas en la zona de influencia definida contractualmente por la Agencia Nacional de </w:t>
      </w:r>
      <w:r w:rsidR="009638B1">
        <w:rPr>
          <w:rFonts w:ascii="Arial" w:hAnsi="Arial" w:cs="Arial"/>
          <w:sz w:val="24"/>
          <w:szCs w:val="24"/>
        </w:rPr>
        <w:t>Minería</w:t>
      </w:r>
      <w:r>
        <w:rPr>
          <w:rFonts w:ascii="Arial" w:hAnsi="Arial" w:cs="Arial"/>
          <w:sz w:val="24"/>
          <w:szCs w:val="24"/>
        </w:rPr>
        <w:t xml:space="preserve"> cuenten con la prestación de todos sus servicios públicos domiciliarios, los </w:t>
      </w:r>
      <w:r w:rsidR="009638B1">
        <w:rPr>
          <w:rFonts w:ascii="Arial" w:hAnsi="Arial" w:cs="Arial"/>
          <w:sz w:val="24"/>
          <w:szCs w:val="24"/>
        </w:rPr>
        <w:t>planes de gestión social</w:t>
      </w:r>
      <w:r>
        <w:rPr>
          <w:rFonts w:ascii="Arial" w:hAnsi="Arial" w:cs="Arial"/>
          <w:sz w:val="24"/>
          <w:szCs w:val="24"/>
        </w:rPr>
        <w:t xml:space="preserve"> contemplados </w:t>
      </w:r>
      <w:r w:rsidR="009638B1" w:rsidRPr="00DC66F0">
        <w:rPr>
          <w:rFonts w:ascii="Arial" w:hAnsi="Arial" w:cs="Arial"/>
          <w:sz w:val="24"/>
          <w:szCs w:val="24"/>
        </w:rPr>
        <w:t>en el</w:t>
      </w:r>
      <w:r w:rsidR="009638B1">
        <w:rPr>
          <w:rFonts w:ascii="Arial" w:hAnsi="Arial" w:cs="Arial"/>
          <w:sz w:val="24"/>
          <w:szCs w:val="24"/>
        </w:rPr>
        <w:t xml:space="preserve"> artículo 22 de la Ley 1753 de 2015 </w:t>
      </w:r>
      <w:r>
        <w:rPr>
          <w:rFonts w:ascii="Arial" w:hAnsi="Arial" w:cs="Arial"/>
          <w:sz w:val="24"/>
          <w:szCs w:val="24"/>
        </w:rPr>
        <w:t xml:space="preserve">podrán ser direccionados en otro tipo de obras que impulsen el desarrollo social de las poblaciones. </w:t>
      </w:r>
    </w:p>
    <w:p w:rsidR="00EF4ED0" w:rsidRDefault="00EF4ED0" w:rsidP="00EF4ED0">
      <w:pPr>
        <w:pStyle w:val="Sinespaciado"/>
      </w:pPr>
    </w:p>
    <w:p w:rsidR="00E32F2C" w:rsidRDefault="00E32F2C" w:rsidP="00E32F2C">
      <w:pPr>
        <w:jc w:val="both"/>
        <w:rPr>
          <w:rFonts w:ascii="Arial" w:hAnsi="Arial" w:cs="Arial"/>
          <w:sz w:val="24"/>
          <w:szCs w:val="24"/>
        </w:rPr>
      </w:pPr>
      <w:r w:rsidRPr="00830533">
        <w:rPr>
          <w:rFonts w:ascii="Arial" w:hAnsi="Arial" w:cs="Arial"/>
          <w:b/>
          <w:sz w:val="24"/>
          <w:szCs w:val="24"/>
        </w:rPr>
        <w:t xml:space="preserve">Parágrafo </w:t>
      </w:r>
      <w:r>
        <w:rPr>
          <w:rFonts w:ascii="Arial" w:hAnsi="Arial" w:cs="Arial"/>
          <w:b/>
          <w:sz w:val="24"/>
          <w:szCs w:val="24"/>
        </w:rPr>
        <w:t>S</w:t>
      </w:r>
      <w:r w:rsidRPr="00830533">
        <w:rPr>
          <w:rFonts w:ascii="Arial" w:hAnsi="Arial" w:cs="Arial"/>
          <w:b/>
          <w:sz w:val="24"/>
          <w:szCs w:val="24"/>
        </w:rPr>
        <w:t>egundo</w:t>
      </w:r>
      <w:r w:rsidRPr="00830533">
        <w:rPr>
          <w:rFonts w:ascii="Arial" w:hAnsi="Arial" w:cs="Arial"/>
          <w:sz w:val="24"/>
          <w:szCs w:val="24"/>
        </w:rPr>
        <w:t>. Las inversiones que se realicen en los</w:t>
      </w:r>
      <w:r>
        <w:rPr>
          <w:rFonts w:ascii="Arial" w:hAnsi="Arial" w:cs="Arial"/>
          <w:sz w:val="24"/>
          <w:szCs w:val="24"/>
        </w:rPr>
        <w:t xml:space="preserve"> </w:t>
      </w:r>
      <w:r w:rsidR="009638B1">
        <w:rPr>
          <w:rFonts w:ascii="Arial" w:hAnsi="Arial" w:cs="Arial"/>
          <w:sz w:val="24"/>
          <w:szCs w:val="24"/>
        </w:rPr>
        <w:t>Planes de Gestión Social</w:t>
      </w:r>
      <w:r>
        <w:rPr>
          <w:rFonts w:ascii="Arial" w:hAnsi="Arial" w:cs="Arial"/>
          <w:sz w:val="24"/>
          <w:szCs w:val="24"/>
        </w:rPr>
        <w:t xml:space="preserve"> en materia de prestación de servicios públicos domiciliarios deberán contemplar los cargos y costos necesarios para la instalación del servicio. </w:t>
      </w:r>
    </w:p>
    <w:p w:rsidR="00EF4ED0" w:rsidRDefault="00EF4ED0" w:rsidP="00EF4ED0">
      <w:pPr>
        <w:pStyle w:val="Sinespaciado"/>
      </w:pPr>
    </w:p>
    <w:p w:rsidR="00E32F2C" w:rsidRPr="001E4753" w:rsidRDefault="00FC5B63" w:rsidP="001E4753">
      <w:pPr>
        <w:jc w:val="both"/>
        <w:rPr>
          <w:rFonts w:ascii="Arial" w:hAnsi="Arial" w:cs="Arial"/>
          <w:sz w:val="24"/>
          <w:szCs w:val="24"/>
        </w:rPr>
      </w:pPr>
      <w:r>
        <w:rPr>
          <w:rFonts w:ascii="Arial" w:hAnsi="Arial" w:cs="Arial"/>
          <w:b/>
          <w:sz w:val="24"/>
          <w:szCs w:val="24"/>
        </w:rPr>
        <w:t>Artículo Sex</w:t>
      </w:r>
      <w:r w:rsidR="00E32F2C" w:rsidRPr="007B2117">
        <w:rPr>
          <w:rFonts w:ascii="Arial" w:hAnsi="Arial" w:cs="Arial"/>
          <w:b/>
          <w:sz w:val="24"/>
          <w:szCs w:val="24"/>
        </w:rPr>
        <w:t xml:space="preserve">to. </w:t>
      </w:r>
      <w:r w:rsidR="00E32F2C">
        <w:rPr>
          <w:rFonts w:ascii="Arial" w:hAnsi="Arial" w:cs="Arial"/>
          <w:sz w:val="24"/>
          <w:szCs w:val="24"/>
        </w:rPr>
        <w:t xml:space="preserve">La inversión en </w:t>
      </w:r>
      <w:r w:rsidR="00FB304E">
        <w:rPr>
          <w:rFonts w:ascii="Arial" w:hAnsi="Arial" w:cs="Arial"/>
          <w:sz w:val="24"/>
          <w:szCs w:val="24"/>
        </w:rPr>
        <w:t>los Planes</w:t>
      </w:r>
      <w:r w:rsidR="001E4753">
        <w:rPr>
          <w:rFonts w:ascii="Arial" w:hAnsi="Arial" w:cs="Arial"/>
          <w:sz w:val="24"/>
          <w:szCs w:val="24"/>
        </w:rPr>
        <w:t xml:space="preserve"> de Gestión </w:t>
      </w:r>
      <w:r w:rsidR="00FB304E">
        <w:rPr>
          <w:rFonts w:ascii="Arial" w:hAnsi="Arial" w:cs="Arial"/>
          <w:sz w:val="24"/>
          <w:szCs w:val="24"/>
        </w:rPr>
        <w:t>Social contemplados</w:t>
      </w:r>
      <w:r w:rsidR="00E32F2C">
        <w:rPr>
          <w:rFonts w:ascii="Arial" w:hAnsi="Arial" w:cs="Arial"/>
          <w:sz w:val="24"/>
          <w:szCs w:val="24"/>
        </w:rPr>
        <w:t xml:space="preserve"> en el </w:t>
      </w:r>
      <w:r w:rsidR="001E4753">
        <w:rPr>
          <w:rFonts w:ascii="Arial" w:hAnsi="Arial" w:cs="Arial"/>
          <w:sz w:val="24"/>
          <w:szCs w:val="24"/>
        </w:rPr>
        <w:t xml:space="preserve">artículo 22 de la Ley 1753 de 2015 </w:t>
      </w:r>
      <w:r w:rsidR="00E32F2C">
        <w:rPr>
          <w:rFonts w:ascii="Arial" w:hAnsi="Arial" w:cs="Arial"/>
          <w:sz w:val="24"/>
          <w:szCs w:val="24"/>
        </w:rPr>
        <w:t xml:space="preserve">se deberá ejecutar </w:t>
      </w:r>
      <w:r w:rsidR="001E4753">
        <w:rPr>
          <w:rFonts w:ascii="Arial" w:hAnsi="Arial" w:cs="Arial"/>
          <w:sz w:val="24"/>
          <w:szCs w:val="24"/>
        </w:rPr>
        <w:t>por una única vez en etapa de explotación de acuerdo al siguiente parámetro</w:t>
      </w:r>
      <w:r w:rsidR="00E32F2C">
        <w:rPr>
          <w:rFonts w:ascii="Arial" w:hAnsi="Arial" w:cs="Arial"/>
          <w:sz w:val="24"/>
          <w:szCs w:val="24"/>
        </w:rPr>
        <w:t>:</w:t>
      </w:r>
    </w:p>
    <w:p w:rsidR="00D56586" w:rsidRDefault="001E4753" w:rsidP="00E608E3">
      <w:pPr>
        <w:pStyle w:val="Prrafodelista"/>
        <w:numPr>
          <w:ilvl w:val="0"/>
          <w:numId w:val="29"/>
        </w:numPr>
        <w:jc w:val="both"/>
        <w:rPr>
          <w:rFonts w:ascii="Arial" w:hAnsi="Arial" w:cs="Arial"/>
          <w:sz w:val="24"/>
          <w:szCs w:val="24"/>
        </w:rPr>
      </w:pPr>
      <w:r>
        <w:rPr>
          <w:rFonts w:ascii="Arial" w:hAnsi="Arial" w:cs="Arial"/>
          <w:sz w:val="24"/>
          <w:szCs w:val="24"/>
        </w:rPr>
        <w:lastRenderedPageBreak/>
        <w:t>E</w:t>
      </w:r>
      <w:r w:rsidR="00E32F2C">
        <w:rPr>
          <w:rFonts w:ascii="Arial" w:hAnsi="Arial" w:cs="Arial"/>
          <w:sz w:val="24"/>
          <w:szCs w:val="24"/>
        </w:rPr>
        <w:t>l valor de la inversión en ningún caso deberá ser inferior a</w:t>
      </w:r>
      <w:r w:rsidR="00E13DD3">
        <w:rPr>
          <w:rFonts w:ascii="Arial" w:hAnsi="Arial" w:cs="Arial"/>
          <w:sz w:val="24"/>
          <w:szCs w:val="24"/>
        </w:rPr>
        <w:t>l 1</w:t>
      </w:r>
      <w:r w:rsidR="00E32F2C">
        <w:rPr>
          <w:rFonts w:ascii="Arial" w:hAnsi="Arial" w:cs="Arial"/>
          <w:sz w:val="24"/>
          <w:szCs w:val="24"/>
        </w:rPr>
        <w:t>%, de los ingresos obtenidos en el añ</w:t>
      </w:r>
      <w:r>
        <w:rPr>
          <w:rFonts w:ascii="Arial" w:hAnsi="Arial" w:cs="Arial"/>
          <w:sz w:val="24"/>
          <w:szCs w:val="24"/>
        </w:rPr>
        <w:t>o anterior asociados al título minero</w:t>
      </w:r>
      <w:r w:rsidR="00E32F2C">
        <w:rPr>
          <w:rFonts w:ascii="Arial" w:hAnsi="Arial" w:cs="Arial"/>
          <w:sz w:val="24"/>
          <w:szCs w:val="24"/>
        </w:rPr>
        <w:t xml:space="preserve">. </w:t>
      </w:r>
    </w:p>
    <w:p w:rsidR="00EF4ED0" w:rsidRDefault="00EF4ED0" w:rsidP="00EF4ED0">
      <w:pPr>
        <w:pStyle w:val="Sinespaciado"/>
      </w:pPr>
    </w:p>
    <w:p w:rsidR="00EF4ED0" w:rsidRPr="00E608E3" w:rsidRDefault="00EF4ED0" w:rsidP="00EF4ED0">
      <w:pPr>
        <w:pStyle w:val="Sinespaciado"/>
      </w:pPr>
    </w:p>
    <w:p w:rsidR="008F2EA8" w:rsidRDefault="008F2EA8" w:rsidP="008F2EA8">
      <w:pPr>
        <w:jc w:val="center"/>
        <w:rPr>
          <w:rFonts w:ascii="Arial" w:hAnsi="Arial" w:cs="Arial"/>
          <w:b/>
          <w:sz w:val="24"/>
          <w:szCs w:val="24"/>
        </w:rPr>
      </w:pPr>
      <w:r>
        <w:rPr>
          <w:rFonts w:ascii="Arial" w:hAnsi="Arial" w:cs="Arial"/>
          <w:b/>
          <w:sz w:val="24"/>
          <w:szCs w:val="24"/>
        </w:rPr>
        <w:t>TÍTULO lll</w:t>
      </w:r>
    </w:p>
    <w:p w:rsidR="008F2EA8" w:rsidRPr="008F2EA8" w:rsidRDefault="008F2EA8" w:rsidP="008F2EA8">
      <w:pPr>
        <w:jc w:val="center"/>
        <w:rPr>
          <w:rFonts w:ascii="Arial" w:hAnsi="Arial" w:cs="Arial"/>
          <w:b/>
          <w:sz w:val="24"/>
          <w:szCs w:val="24"/>
        </w:rPr>
      </w:pPr>
      <w:r>
        <w:rPr>
          <w:rFonts w:ascii="Arial" w:hAnsi="Arial" w:cs="Arial"/>
          <w:b/>
          <w:sz w:val="24"/>
          <w:szCs w:val="24"/>
        </w:rPr>
        <w:t>Disposiciones Generales</w:t>
      </w:r>
    </w:p>
    <w:p w:rsidR="00B94B34" w:rsidRDefault="00B94B34" w:rsidP="00C93894">
      <w:pPr>
        <w:jc w:val="both"/>
        <w:rPr>
          <w:rFonts w:ascii="Arial" w:hAnsi="Arial" w:cs="Arial"/>
          <w:b/>
          <w:sz w:val="24"/>
          <w:szCs w:val="24"/>
        </w:rPr>
      </w:pPr>
      <w:r w:rsidRPr="00B94B34">
        <w:rPr>
          <w:rFonts w:ascii="Arial" w:hAnsi="Arial" w:cs="Arial"/>
          <w:b/>
          <w:sz w:val="24"/>
          <w:szCs w:val="24"/>
        </w:rPr>
        <w:t>Artículo</w:t>
      </w:r>
      <w:r w:rsidR="00FC5B63">
        <w:rPr>
          <w:rFonts w:ascii="Arial" w:hAnsi="Arial" w:cs="Arial"/>
          <w:b/>
          <w:sz w:val="24"/>
          <w:szCs w:val="24"/>
        </w:rPr>
        <w:t xml:space="preserve"> Séptimo</w:t>
      </w:r>
      <w:r>
        <w:rPr>
          <w:rFonts w:ascii="Arial" w:hAnsi="Arial" w:cs="Arial"/>
          <w:b/>
          <w:sz w:val="24"/>
          <w:szCs w:val="24"/>
        </w:rPr>
        <w:t xml:space="preserve">. </w:t>
      </w:r>
      <w:r>
        <w:rPr>
          <w:rFonts w:ascii="Arial" w:hAnsi="Arial" w:cs="Arial"/>
          <w:sz w:val="24"/>
          <w:szCs w:val="24"/>
        </w:rPr>
        <w:t xml:space="preserve">Dentro de los </w:t>
      </w:r>
      <w:r w:rsidR="00C526BF">
        <w:rPr>
          <w:rFonts w:ascii="Arial" w:hAnsi="Arial" w:cs="Arial"/>
          <w:sz w:val="24"/>
          <w:szCs w:val="24"/>
        </w:rPr>
        <w:t>seis (</w:t>
      </w:r>
      <w:r>
        <w:rPr>
          <w:rFonts w:ascii="Arial" w:hAnsi="Arial" w:cs="Arial"/>
          <w:sz w:val="24"/>
          <w:szCs w:val="24"/>
        </w:rPr>
        <w:t>6</w:t>
      </w:r>
      <w:r w:rsidR="00C526BF">
        <w:rPr>
          <w:rFonts w:ascii="Arial" w:hAnsi="Arial" w:cs="Arial"/>
          <w:sz w:val="24"/>
          <w:szCs w:val="24"/>
        </w:rPr>
        <w:t>)</w:t>
      </w:r>
      <w:r>
        <w:rPr>
          <w:rFonts w:ascii="Arial" w:hAnsi="Arial" w:cs="Arial"/>
          <w:sz w:val="24"/>
          <w:szCs w:val="24"/>
        </w:rPr>
        <w:t xml:space="preserve"> meses siguientes a la entrada en vigencia de la presente ley, el Gobierno Nacional a través del Ministerio </w:t>
      </w:r>
      <w:r w:rsidR="00FB304E">
        <w:rPr>
          <w:rFonts w:ascii="Arial" w:hAnsi="Arial" w:cs="Arial"/>
          <w:sz w:val="24"/>
          <w:szCs w:val="24"/>
        </w:rPr>
        <w:t xml:space="preserve">competente </w:t>
      </w:r>
      <w:r w:rsidR="00C42FD3">
        <w:rPr>
          <w:rFonts w:ascii="Arial" w:hAnsi="Arial" w:cs="Arial"/>
          <w:sz w:val="24"/>
          <w:szCs w:val="24"/>
        </w:rPr>
        <w:t xml:space="preserve">reglamentará y </w:t>
      </w:r>
      <w:r w:rsidR="00FB304E">
        <w:rPr>
          <w:rFonts w:ascii="Arial" w:hAnsi="Arial" w:cs="Arial"/>
          <w:sz w:val="24"/>
          <w:szCs w:val="24"/>
        </w:rPr>
        <w:t>establecerá</w:t>
      </w:r>
      <w:r>
        <w:rPr>
          <w:rFonts w:ascii="Arial" w:hAnsi="Arial" w:cs="Arial"/>
          <w:sz w:val="24"/>
          <w:szCs w:val="24"/>
        </w:rPr>
        <w:t xml:space="preserve"> la forma en cómo se distribuirán los recursos en los municipios que hacen parte de las zonas de influencia</w:t>
      </w:r>
      <w:r w:rsidR="003C6EC4">
        <w:rPr>
          <w:rFonts w:ascii="Arial" w:hAnsi="Arial" w:cs="Arial"/>
          <w:sz w:val="24"/>
          <w:szCs w:val="24"/>
        </w:rPr>
        <w:t xml:space="preserve"> definidas contractualmente por las agencias nacionales (ANH y ANM) en la celebración de contratos de </w:t>
      </w:r>
      <w:r w:rsidR="003C6EC4" w:rsidRPr="00F31096">
        <w:rPr>
          <w:rFonts w:ascii="Arial" w:hAnsi="Arial" w:cs="Arial"/>
          <w:sz w:val="24"/>
          <w:szCs w:val="24"/>
        </w:rPr>
        <w:t xml:space="preserve">exploración y </w:t>
      </w:r>
      <w:r w:rsidR="006C14C4">
        <w:rPr>
          <w:rFonts w:ascii="Arial" w:hAnsi="Arial" w:cs="Arial"/>
          <w:sz w:val="24"/>
          <w:szCs w:val="24"/>
        </w:rPr>
        <w:t>producción</w:t>
      </w:r>
      <w:r w:rsidR="003C6EC4">
        <w:rPr>
          <w:rFonts w:ascii="Arial" w:hAnsi="Arial" w:cs="Arial"/>
          <w:sz w:val="24"/>
          <w:szCs w:val="24"/>
        </w:rPr>
        <w:t xml:space="preserve"> </w:t>
      </w:r>
      <w:r w:rsidR="003C6EC4" w:rsidRPr="00BB3F09">
        <w:rPr>
          <w:rFonts w:ascii="Arial" w:hAnsi="Arial" w:cs="Arial"/>
          <w:sz w:val="24"/>
          <w:szCs w:val="24"/>
        </w:rPr>
        <w:t>(E&amp;P)</w:t>
      </w:r>
      <w:r w:rsidR="003C6EC4">
        <w:rPr>
          <w:rFonts w:ascii="Arial" w:hAnsi="Arial" w:cs="Arial"/>
          <w:sz w:val="24"/>
          <w:szCs w:val="24"/>
        </w:rPr>
        <w:t>, de evaluación técnica (TEA)</w:t>
      </w:r>
      <w:r w:rsidR="003C6EC4" w:rsidRPr="00F31096">
        <w:rPr>
          <w:rFonts w:ascii="Arial" w:hAnsi="Arial" w:cs="Arial"/>
          <w:sz w:val="24"/>
          <w:szCs w:val="24"/>
        </w:rPr>
        <w:t xml:space="preserve"> de hidrocarburos</w:t>
      </w:r>
      <w:r w:rsidR="003C6EC4">
        <w:rPr>
          <w:rFonts w:ascii="Arial" w:hAnsi="Arial" w:cs="Arial"/>
          <w:sz w:val="24"/>
          <w:szCs w:val="24"/>
        </w:rPr>
        <w:t>, y los</w:t>
      </w:r>
      <w:r w:rsidR="003C6EC4" w:rsidRPr="00DC66F0">
        <w:rPr>
          <w:rFonts w:ascii="Arial" w:hAnsi="Arial" w:cs="Arial"/>
          <w:sz w:val="24"/>
          <w:szCs w:val="24"/>
        </w:rPr>
        <w:t xml:space="preserve"> contratos de concesión minera</w:t>
      </w:r>
      <w:r w:rsidR="003C6EC4">
        <w:rPr>
          <w:rFonts w:ascii="Arial" w:hAnsi="Arial" w:cs="Arial"/>
          <w:sz w:val="24"/>
          <w:szCs w:val="24"/>
        </w:rPr>
        <w:t>.</w:t>
      </w:r>
      <w:r>
        <w:rPr>
          <w:rFonts w:ascii="Arial" w:hAnsi="Arial" w:cs="Arial"/>
          <w:sz w:val="24"/>
          <w:szCs w:val="24"/>
        </w:rPr>
        <w:t xml:space="preserve">   </w:t>
      </w:r>
      <w:r w:rsidRPr="00B94B34">
        <w:rPr>
          <w:rFonts w:ascii="Arial" w:hAnsi="Arial" w:cs="Arial"/>
          <w:b/>
          <w:sz w:val="24"/>
          <w:szCs w:val="24"/>
        </w:rPr>
        <w:t xml:space="preserve"> </w:t>
      </w:r>
    </w:p>
    <w:p w:rsidR="00EF4ED0" w:rsidRPr="00B94B34" w:rsidRDefault="00EF4ED0" w:rsidP="00EF4ED0">
      <w:pPr>
        <w:pStyle w:val="Sinespaciado"/>
      </w:pPr>
    </w:p>
    <w:p w:rsidR="00C93894" w:rsidRDefault="007B2117" w:rsidP="00C93894">
      <w:pPr>
        <w:jc w:val="both"/>
        <w:rPr>
          <w:rFonts w:ascii="Arial" w:hAnsi="Arial" w:cs="Arial"/>
          <w:sz w:val="24"/>
          <w:szCs w:val="24"/>
        </w:rPr>
      </w:pPr>
      <w:r>
        <w:rPr>
          <w:rFonts w:ascii="Arial" w:hAnsi="Arial" w:cs="Arial"/>
          <w:b/>
          <w:sz w:val="24"/>
          <w:szCs w:val="24"/>
        </w:rPr>
        <w:t xml:space="preserve">Artículo </w:t>
      </w:r>
      <w:r w:rsidR="00FC5B63">
        <w:rPr>
          <w:rFonts w:ascii="Arial" w:hAnsi="Arial" w:cs="Arial"/>
          <w:b/>
          <w:sz w:val="24"/>
          <w:szCs w:val="24"/>
        </w:rPr>
        <w:t>Octavo</w:t>
      </w:r>
      <w:r w:rsidR="00C93894" w:rsidRPr="00DC66F0">
        <w:rPr>
          <w:rFonts w:ascii="Arial" w:hAnsi="Arial" w:cs="Arial"/>
          <w:b/>
          <w:sz w:val="24"/>
          <w:szCs w:val="24"/>
        </w:rPr>
        <w:t xml:space="preserve">. </w:t>
      </w:r>
      <w:r w:rsidR="00C93894" w:rsidRPr="00DC66F0">
        <w:rPr>
          <w:rFonts w:ascii="Arial" w:hAnsi="Arial" w:cs="Arial"/>
          <w:sz w:val="24"/>
          <w:szCs w:val="24"/>
        </w:rPr>
        <w:t>El incumpliendo de los criterios establecidos en la presente ley en materia de elaboración y ejecución</w:t>
      </w:r>
      <w:r w:rsidR="007E102D">
        <w:rPr>
          <w:rFonts w:ascii="Arial" w:hAnsi="Arial" w:cs="Arial"/>
          <w:sz w:val="24"/>
          <w:szCs w:val="24"/>
        </w:rPr>
        <w:t xml:space="preserve"> de los programas en beneficio de las comunidades estipulados en el numeral 8.6 del artículo 8 del Decreto 1760 de 2003 y de los planes de gestión social contemplados en el </w:t>
      </w:r>
      <w:r w:rsidR="0021343A">
        <w:rPr>
          <w:rFonts w:ascii="Arial" w:hAnsi="Arial" w:cs="Arial"/>
          <w:sz w:val="24"/>
          <w:szCs w:val="24"/>
        </w:rPr>
        <w:t>a</w:t>
      </w:r>
      <w:r w:rsidR="00764590">
        <w:rPr>
          <w:rFonts w:ascii="Arial" w:hAnsi="Arial" w:cs="Arial"/>
          <w:sz w:val="24"/>
          <w:szCs w:val="24"/>
        </w:rPr>
        <w:t>rtículo</w:t>
      </w:r>
      <w:r w:rsidR="007E102D">
        <w:rPr>
          <w:rFonts w:ascii="Arial" w:hAnsi="Arial" w:cs="Arial"/>
          <w:sz w:val="24"/>
          <w:szCs w:val="24"/>
        </w:rPr>
        <w:t xml:space="preserve"> 22 de la ley 1753 de 2015</w:t>
      </w:r>
      <w:r w:rsidR="00BA7A7F">
        <w:rPr>
          <w:rFonts w:ascii="Arial" w:hAnsi="Arial" w:cs="Arial"/>
          <w:sz w:val="24"/>
          <w:szCs w:val="24"/>
        </w:rPr>
        <w:t xml:space="preserve"> </w:t>
      </w:r>
      <w:r w:rsidR="00C93894" w:rsidRPr="00DC66F0">
        <w:rPr>
          <w:rFonts w:ascii="Arial" w:hAnsi="Arial" w:cs="Arial"/>
          <w:sz w:val="24"/>
          <w:szCs w:val="24"/>
        </w:rPr>
        <w:t xml:space="preserve"> dará lugar a las sanciones y multas consagrad</w:t>
      </w:r>
      <w:r w:rsidR="0021343A">
        <w:rPr>
          <w:rFonts w:ascii="Arial" w:hAnsi="Arial" w:cs="Arial"/>
          <w:sz w:val="24"/>
          <w:szCs w:val="24"/>
        </w:rPr>
        <w:t>as en la ley</w:t>
      </w:r>
      <w:r w:rsidR="006C14C4">
        <w:rPr>
          <w:rFonts w:ascii="Arial" w:hAnsi="Arial" w:cs="Arial"/>
          <w:sz w:val="24"/>
          <w:szCs w:val="24"/>
        </w:rPr>
        <w:t xml:space="preserve"> 685 del 200</w:t>
      </w:r>
      <w:r w:rsidR="00D56586">
        <w:rPr>
          <w:rFonts w:ascii="Arial" w:hAnsi="Arial" w:cs="Arial"/>
          <w:sz w:val="24"/>
          <w:szCs w:val="24"/>
        </w:rPr>
        <w:t>1</w:t>
      </w:r>
      <w:r w:rsidR="006C14C4">
        <w:rPr>
          <w:rFonts w:ascii="Arial" w:hAnsi="Arial" w:cs="Arial"/>
          <w:sz w:val="24"/>
          <w:szCs w:val="24"/>
        </w:rPr>
        <w:t xml:space="preserve"> (Código de Minas), en el Decreto 1056 del 20 de abril de 1953 (Código de Petróleos)</w:t>
      </w:r>
      <w:r w:rsidR="0021343A">
        <w:rPr>
          <w:rFonts w:ascii="Arial" w:hAnsi="Arial" w:cs="Arial"/>
          <w:sz w:val="24"/>
          <w:szCs w:val="24"/>
        </w:rPr>
        <w:t xml:space="preserve"> y la R</w:t>
      </w:r>
      <w:r w:rsidR="00C93894" w:rsidRPr="00DC66F0">
        <w:rPr>
          <w:rFonts w:ascii="Arial" w:hAnsi="Arial" w:cs="Arial"/>
          <w:sz w:val="24"/>
          <w:szCs w:val="24"/>
        </w:rPr>
        <w:t>esolución 91544 del 24 de dici</w:t>
      </w:r>
      <w:r w:rsidR="0021343A">
        <w:rPr>
          <w:rFonts w:ascii="Arial" w:hAnsi="Arial" w:cs="Arial"/>
          <w:sz w:val="24"/>
          <w:szCs w:val="24"/>
        </w:rPr>
        <w:t>embre del 2014 expedida por el ministerio de Minas y E</w:t>
      </w:r>
      <w:r w:rsidR="00C93894" w:rsidRPr="00DC66F0">
        <w:rPr>
          <w:rFonts w:ascii="Arial" w:hAnsi="Arial" w:cs="Arial"/>
          <w:sz w:val="24"/>
          <w:szCs w:val="24"/>
        </w:rPr>
        <w:t>nergías, así como las demás normas que las modifiquen o las sustituyan.</w:t>
      </w:r>
    </w:p>
    <w:p w:rsidR="00EF4ED0" w:rsidRDefault="00EF4ED0" w:rsidP="00EF4ED0">
      <w:pPr>
        <w:pStyle w:val="Sinespaciado"/>
      </w:pPr>
    </w:p>
    <w:p w:rsidR="00562627" w:rsidRDefault="00FC5B63" w:rsidP="00C93894">
      <w:pPr>
        <w:jc w:val="both"/>
        <w:rPr>
          <w:rFonts w:ascii="Arial" w:hAnsi="Arial" w:cs="Arial"/>
          <w:sz w:val="24"/>
          <w:szCs w:val="24"/>
        </w:rPr>
      </w:pPr>
      <w:r>
        <w:rPr>
          <w:rFonts w:ascii="Arial" w:hAnsi="Arial" w:cs="Arial"/>
          <w:b/>
          <w:sz w:val="24"/>
          <w:szCs w:val="24"/>
        </w:rPr>
        <w:t>Artículo N</w:t>
      </w:r>
      <w:r w:rsidR="00B94B34">
        <w:rPr>
          <w:rFonts w:ascii="Arial" w:hAnsi="Arial" w:cs="Arial"/>
          <w:b/>
          <w:sz w:val="24"/>
          <w:szCs w:val="24"/>
        </w:rPr>
        <w:t>o</w:t>
      </w:r>
      <w:r>
        <w:rPr>
          <w:rFonts w:ascii="Arial" w:hAnsi="Arial" w:cs="Arial"/>
          <w:b/>
          <w:sz w:val="24"/>
          <w:szCs w:val="24"/>
        </w:rPr>
        <w:t>veno</w:t>
      </w:r>
      <w:r w:rsidR="00850FA6" w:rsidRPr="00850FA6">
        <w:rPr>
          <w:rFonts w:ascii="Arial" w:hAnsi="Arial" w:cs="Arial"/>
          <w:b/>
          <w:sz w:val="24"/>
          <w:szCs w:val="24"/>
        </w:rPr>
        <w:t>.</w:t>
      </w:r>
      <w:r w:rsidR="0021343A">
        <w:rPr>
          <w:rFonts w:ascii="Arial" w:hAnsi="Arial" w:cs="Arial"/>
          <w:sz w:val="24"/>
          <w:szCs w:val="24"/>
        </w:rPr>
        <w:t xml:space="preserve"> El Gobierno N</w:t>
      </w:r>
      <w:r w:rsidR="00850FA6">
        <w:rPr>
          <w:rFonts w:ascii="Arial" w:hAnsi="Arial" w:cs="Arial"/>
          <w:sz w:val="24"/>
          <w:szCs w:val="24"/>
        </w:rPr>
        <w:t xml:space="preserve">acional, a </w:t>
      </w:r>
      <w:r w:rsidR="001F04E3">
        <w:rPr>
          <w:rFonts w:ascii="Arial" w:hAnsi="Arial" w:cs="Arial"/>
          <w:sz w:val="24"/>
          <w:szCs w:val="24"/>
        </w:rPr>
        <w:t>través del</w:t>
      </w:r>
      <w:r w:rsidR="00850FA6">
        <w:rPr>
          <w:rFonts w:ascii="Arial" w:hAnsi="Arial" w:cs="Arial"/>
          <w:sz w:val="24"/>
          <w:szCs w:val="24"/>
        </w:rPr>
        <w:t xml:space="preserve"> Ministerio de Minas y Energías</w:t>
      </w:r>
      <w:r w:rsidR="00CD3322">
        <w:rPr>
          <w:rFonts w:ascii="Arial" w:hAnsi="Arial" w:cs="Arial"/>
          <w:sz w:val="24"/>
          <w:szCs w:val="24"/>
        </w:rPr>
        <w:t xml:space="preserve"> </w:t>
      </w:r>
      <w:r w:rsidR="00850FA6">
        <w:rPr>
          <w:rFonts w:ascii="Arial" w:hAnsi="Arial" w:cs="Arial"/>
          <w:sz w:val="24"/>
          <w:szCs w:val="24"/>
        </w:rPr>
        <w:t xml:space="preserve">deberá incorporar dentro de </w:t>
      </w:r>
      <w:r w:rsidR="00764590">
        <w:rPr>
          <w:rFonts w:ascii="Arial" w:hAnsi="Arial" w:cs="Arial"/>
          <w:sz w:val="24"/>
          <w:szCs w:val="24"/>
        </w:rPr>
        <w:t>las guías</w:t>
      </w:r>
      <w:r w:rsidR="00850FA6">
        <w:rPr>
          <w:rFonts w:ascii="Arial" w:hAnsi="Arial" w:cs="Arial"/>
          <w:sz w:val="24"/>
          <w:szCs w:val="24"/>
        </w:rPr>
        <w:t xml:space="preserve"> para</w:t>
      </w:r>
      <w:r w:rsidR="0021343A">
        <w:rPr>
          <w:rFonts w:ascii="Arial" w:hAnsi="Arial" w:cs="Arial"/>
          <w:sz w:val="24"/>
          <w:szCs w:val="24"/>
        </w:rPr>
        <w:t xml:space="preserve"> Programas en Beneficio de las C</w:t>
      </w:r>
      <w:r w:rsidR="002649D5">
        <w:rPr>
          <w:rFonts w:ascii="Arial" w:hAnsi="Arial" w:cs="Arial"/>
          <w:sz w:val="24"/>
          <w:szCs w:val="24"/>
        </w:rPr>
        <w:t xml:space="preserve">omunidades </w:t>
      </w:r>
      <w:r w:rsidR="00764590">
        <w:rPr>
          <w:rFonts w:ascii="Arial" w:hAnsi="Arial" w:cs="Arial"/>
          <w:sz w:val="24"/>
          <w:szCs w:val="24"/>
        </w:rPr>
        <w:t>y Planes</w:t>
      </w:r>
      <w:r w:rsidR="00850FA6">
        <w:rPr>
          <w:rFonts w:ascii="Arial" w:hAnsi="Arial" w:cs="Arial"/>
          <w:sz w:val="24"/>
          <w:szCs w:val="24"/>
        </w:rPr>
        <w:t xml:space="preserve"> de Gestión Social</w:t>
      </w:r>
      <w:r w:rsidR="00562627">
        <w:rPr>
          <w:rFonts w:ascii="Arial" w:hAnsi="Arial" w:cs="Arial"/>
          <w:sz w:val="24"/>
          <w:szCs w:val="24"/>
        </w:rPr>
        <w:t xml:space="preserve"> los criterios de priorización estipulados en la presente ley.  </w:t>
      </w:r>
    </w:p>
    <w:p w:rsidR="00EF4ED0" w:rsidRDefault="00EF4ED0" w:rsidP="00EF4ED0">
      <w:pPr>
        <w:pStyle w:val="Sinespaciado"/>
      </w:pPr>
    </w:p>
    <w:p w:rsidR="00E608E3" w:rsidRPr="00E608E3" w:rsidRDefault="00E608E3" w:rsidP="00C93894">
      <w:pPr>
        <w:jc w:val="both"/>
        <w:rPr>
          <w:rFonts w:ascii="Arial" w:hAnsi="Arial" w:cs="Arial"/>
          <w:sz w:val="24"/>
        </w:rPr>
      </w:pPr>
      <w:r w:rsidRPr="00E608E3">
        <w:rPr>
          <w:rFonts w:ascii="Arial" w:hAnsi="Arial" w:cs="Arial"/>
          <w:b/>
          <w:sz w:val="24"/>
          <w:szCs w:val="24"/>
        </w:rPr>
        <w:t>Artículo Decimo.</w:t>
      </w:r>
      <w:r>
        <w:rPr>
          <w:rFonts w:ascii="Arial" w:hAnsi="Arial" w:cs="Arial"/>
          <w:b/>
          <w:sz w:val="24"/>
          <w:szCs w:val="24"/>
        </w:rPr>
        <w:t xml:space="preserve"> </w:t>
      </w:r>
      <w:r w:rsidR="0050148C">
        <w:rPr>
          <w:rFonts w:ascii="Arial" w:hAnsi="Arial" w:cs="Arial"/>
          <w:sz w:val="24"/>
        </w:rPr>
        <w:t>La autoridad minero-energética</w:t>
      </w:r>
      <w:r w:rsidRPr="007B214C">
        <w:rPr>
          <w:rFonts w:ascii="Arial" w:hAnsi="Arial" w:cs="Arial"/>
          <w:sz w:val="24"/>
        </w:rPr>
        <w:t xml:space="preserve"> nacional a través de </w:t>
      </w:r>
      <w:r>
        <w:rPr>
          <w:rFonts w:ascii="Arial" w:hAnsi="Arial" w:cs="Arial"/>
          <w:sz w:val="24"/>
        </w:rPr>
        <w:t>la</w:t>
      </w:r>
      <w:r w:rsidRPr="007B214C">
        <w:rPr>
          <w:rFonts w:ascii="Arial" w:hAnsi="Arial" w:cs="Arial"/>
          <w:sz w:val="24"/>
        </w:rPr>
        <w:t xml:space="preserve"> </w:t>
      </w:r>
      <w:r>
        <w:rPr>
          <w:rFonts w:ascii="Arial" w:hAnsi="Arial" w:cs="Arial"/>
          <w:sz w:val="24"/>
        </w:rPr>
        <w:t>Agencia Nacional de Hidrocarburos, al momento de definir las zonas de influencia en los contratos de exploración y producción (E&amp;P) y evaluación técnica de hidrocarburos (TEA), deberá incluir los territorios contenidos dentro de la ruta</w:t>
      </w:r>
      <w:r w:rsidR="00E44850">
        <w:rPr>
          <w:rFonts w:ascii="Arial" w:hAnsi="Arial" w:cs="Arial"/>
          <w:sz w:val="24"/>
        </w:rPr>
        <w:t xml:space="preserve"> de los ductos para </w:t>
      </w:r>
      <w:r>
        <w:rPr>
          <w:rFonts w:ascii="Arial" w:hAnsi="Arial" w:cs="Arial"/>
          <w:sz w:val="24"/>
        </w:rPr>
        <w:t>el transporte</w:t>
      </w:r>
      <w:r w:rsidR="00E44850">
        <w:rPr>
          <w:rFonts w:ascii="Arial" w:hAnsi="Arial" w:cs="Arial"/>
          <w:sz w:val="24"/>
        </w:rPr>
        <w:t xml:space="preserve"> de hidrocarburos</w:t>
      </w:r>
      <w:r>
        <w:rPr>
          <w:rFonts w:ascii="Arial" w:hAnsi="Arial" w:cs="Arial"/>
          <w:sz w:val="24"/>
        </w:rPr>
        <w:t xml:space="preserve">.  </w:t>
      </w:r>
    </w:p>
    <w:p w:rsidR="0040314E" w:rsidRDefault="007B2117" w:rsidP="00C93894">
      <w:pPr>
        <w:jc w:val="both"/>
        <w:rPr>
          <w:rFonts w:ascii="Arial" w:hAnsi="Arial" w:cs="Arial"/>
          <w:sz w:val="24"/>
          <w:szCs w:val="24"/>
        </w:rPr>
      </w:pPr>
      <w:r>
        <w:rPr>
          <w:rFonts w:ascii="Arial" w:hAnsi="Arial" w:cs="Arial"/>
          <w:b/>
          <w:sz w:val="24"/>
          <w:szCs w:val="24"/>
        </w:rPr>
        <w:lastRenderedPageBreak/>
        <w:t xml:space="preserve">Artículo </w:t>
      </w:r>
      <w:r w:rsidR="008B667C">
        <w:rPr>
          <w:rFonts w:ascii="Arial" w:hAnsi="Arial" w:cs="Arial"/>
          <w:b/>
          <w:sz w:val="24"/>
          <w:szCs w:val="24"/>
        </w:rPr>
        <w:t>Decimoprimero</w:t>
      </w:r>
      <w:r w:rsidR="0040314E" w:rsidRPr="00DC66F0">
        <w:rPr>
          <w:rFonts w:ascii="Arial" w:hAnsi="Arial" w:cs="Arial"/>
          <w:b/>
          <w:sz w:val="24"/>
          <w:szCs w:val="24"/>
        </w:rPr>
        <w:t xml:space="preserve">. </w:t>
      </w:r>
      <w:r w:rsidR="00C526BF" w:rsidRPr="00C526BF">
        <w:rPr>
          <w:rFonts w:ascii="Arial" w:hAnsi="Arial" w:cs="Arial"/>
          <w:sz w:val="24"/>
          <w:szCs w:val="24"/>
        </w:rPr>
        <w:t>El contenido de l</w:t>
      </w:r>
      <w:r w:rsidR="0040314E" w:rsidRPr="00C526BF">
        <w:rPr>
          <w:rFonts w:ascii="Arial" w:hAnsi="Arial" w:cs="Arial"/>
          <w:sz w:val="24"/>
          <w:szCs w:val="24"/>
        </w:rPr>
        <w:t>a</w:t>
      </w:r>
      <w:r w:rsidR="000C15EB">
        <w:rPr>
          <w:rFonts w:ascii="Arial" w:hAnsi="Arial" w:cs="Arial"/>
          <w:sz w:val="24"/>
          <w:szCs w:val="24"/>
        </w:rPr>
        <w:t xml:space="preserve"> presente ley </w:t>
      </w:r>
      <w:r w:rsidR="00DE08B4">
        <w:rPr>
          <w:rFonts w:ascii="Arial" w:hAnsi="Arial" w:cs="Arial"/>
          <w:sz w:val="24"/>
          <w:szCs w:val="24"/>
        </w:rPr>
        <w:t xml:space="preserve">será aplicable a todos los contratos </w:t>
      </w:r>
      <w:r w:rsidR="00A31B47" w:rsidRPr="00F31096">
        <w:rPr>
          <w:rFonts w:ascii="Arial" w:hAnsi="Arial" w:cs="Arial"/>
          <w:sz w:val="24"/>
          <w:szCs w:val="24"/>
        </w:rPr>
        <w:t xml:space="preserve">de exploración y </w:t>
      </w:r>
      <w:r w:rsidR="00A31B47">
        <w:rPr>
          <w:rFonts w:ascii="Arial" w:hAnsi="Arial" w:cs="Arial"/>
          <w:sz w:val="24"/>
          <w:szCs w:val="24"/>
        </w:rPr>
        <w:t xml:space="preserve">producción </w:t>
      </w:r>
      <w:r w:rsidR="00A31B47" w:rsidRPr="00BB3F09">
        <w:rPr>
          <w:rFonts w:ascii="Arial" w:hAnsi="Arial" w:cs="Arial"/>
          <w:sz w:val="24"/>
          <w:szCs w:val="24"/>
        </w:rPr>
        <w:t>(E&amp;P)</w:t>
      </w:r>
      <w:r w:rsidR="00A31B47">
        <w:rPr>
          <w:rFonts w:ascii="Arial" w:hAnsi="Arial" w:cs="Arial"/>
          <w:sz w:val="24"/>
          <w:szCs w:val="24"/>
        </w:rPr>
        <w:t>, de evaluación técnica (TEA)</w:t>
      </w:r>
      <w:r w:rsidR="00A31B47" w:rsidRPr="00F31096">
        <w:rPr>
          <w:rFonts w:ascii="Arial" w:hAnsi="Arial" w:cs="Arial"/>
          <w:sz w:val="24"/>
          <w:szCs w:val="24"/>
        </w:rPr>
        <w:t xml:space="preserve"> de hidrocarburos</w:t>
      </w:r>
      <w:r w:rsidR="00A31B47">
        <w:rPr>
          <w:rFonts w:ascii="Arial" w:hAnsi="Arial" w:cs="Arial"/>
          <w:sz w:val="24"/>
          <w:szCs w:val="24"/>
        </w:rPr>
        <w:t>, y los</w:t>
      </w:r>
      <w:r w:rsidR="00A31B47" w:rsidRPr="00DC66F0">
        <w:rPr>
          <w:rFonts w:ascii="Arial" w:hAnsi="Arial" w:cs="Arial"/>
          <w:sz w:val="24"/>
          <w:szCs w:val="24"/>
        </w:rPr>
        <w:t xml:space="preserve"> contratos de concesión minera</w:t>
      </w:r>
      <w:r w:rsidR="00DE08B4">
        <w:rPr>
          <w:rFonts w:ascii="Arial" w:hAnsi="Arial" w:cs="Arial"/>
          <w:sz w:val="24"/>
          <w:szCs w:val="24"/>
        </w:rPr>
        <w:t xml:space="preserve"> a celebrarse a partir de su entrada en vigencia.  </w:t>
      </w:r>
    </w:p>
    <w:p w:rsidR="00C526BF" w:rsidRDefault="000C15EB" w:rsidP="00C93894">
      <w:pPr>
        <w:jc w:val="both"/>
        <w:rPr>
          <w:rFonts w:ascii="Arial" w:hAnsi="Arial" w:cs="Arial"/>
          <w:sz w:val="24"/>
          <w:szCs w:val="24"/>
        </w:rPr>
      </w:pPr>
      <w:r>
        <w:rPr>
          <w:rFonts w:ascii="Arial" w:hAnsi="Arial" w:cs="Arial"/>
          <w:sz w:val="24"/>
          <w:szCs w:val="24"/>
        </w:rPr>
        <w:t xml:space="preserve">Con la finalidad de mejorar la </w:t>
      </w:r>
      <w:r w:rsidRPr="00DC66F0">
        <w:rPr>
          <w:rFonts w:ascii="Arial" w:hAnsi="Arial" w:cs="Arial"/>
          <w:sz w:val="24"/>
          <w:szCs w:val="24"/>
        </w:rPr>
        <w:t>calidad de vida de los habitantes</w:t>
      </w:r>
      <w:r w:rsidR="00A31B47">
        <w:rPr>
          <w:rFonts w:ascii="Arial" w:hAnsi="Arial" w:cs="Arial"/>
          <w:sz w:val="24"/>
          <w:szCs w:val="24"/>
        </w:rPr>
        <w:t xml:space="preserve"> de las zonas de influencia definida contractualmente por las agencias (ANM y ANH) en la celebración de los contratos mencionados en este artículo</w:t>
      </w:r>
      <w:r>
        <w:rPr>
          <w:rFonts w:ascii="Arial" w:hAnsi="Arial" w:cs="Arial"/>
          <w:sz w:val="24"/>
          <w:szCs w:val="24"/>
        </w:rPr>
        <w:t xml:space="preserve">, </w:t>
      </w:r>
      <w:r w:rsidR="0050148C">
        <w:rPr>
          <w:rFonts w:ascii="Arial" w:hAnsi="Arial" w:cs="Arial"/>
          <w:sz w:val="24"/>
          <w:szCs w:val="24"/>
        </w:rPr>
        <w:t xml:space="preserve">con el objetivo de </w:t>
      </w:r>
      <w:r>
        <w:rPr>
          <w:rFonts w:ascii="Arial" w:hAnsi="Arial" w:cs="Arial"/>
          <w:sz w:val="24"/>
          <w:szCs w:val="24"/>
        </w:rPr>
        <w:t xml:space="preserve">promover la equidad y el aprovechamiento digno de los mismos, los criterios de priorización podrán ser acogidos por los </w:t>
      </w:r>
      <w:r w:rsidR="00A31B47">
        <w:rPr>
          <w:rFonts w:ascii="Arial" w:hAnsi="Arial" w:cs="Arial"/>
          <w:sz w:val="24"/>
          <w:szCs w:val="24"/>
        </w:rPr>
        <w:t xml:space="preserve">contratistas que hayan celebrado contratos </w:t>
      </w:r>
      <w:r>
        <w:rPr>
          <w:rFonts w:ascii="Arial" w:hAnsi="Arial" w:cs="Arial"/>
          <w:sz w:val="24"/>
          <w:szCs w:val="24"/>
        </w:rPr>
        <w:t>con anterioridad a la entrada en vigencia de la</w:t>
      </w:r>
      <w:r w:rsidR="00951AA5">
        <w:rPr>
          <w:rFonts w:ascii="Arial" w:hAnsi="Arial" w:cs="Arial"/>
          <w:sz w:val="24"/>
          <w:szCs w:val="24"/>
        </w:rPr>
        <w:t xml:space="preserve"> presente ley.</w:t>
      </w:r>
    </w:p>
    <w:p w:rsidR="00EF4ED0" w:rsidRDefault="00EF4ED0" w:rsidP="00EF4ED0">
      <w:pPr>
        <w:pStyle w:val="Sinespaciado"/>
      </w:pPr>
    </w:p>
    <w:p w:rsidR="00D56586" w:rsidRDefault="00E608E3" w:rsidP="00C93894">
      <w:pPr>
        <w:jc w:val="both"/>
        <w:rPr>
          <w:rFonts w:ascii="Arial" w:hAnsi="Arial" w:cs="Arial"/>
          <w:sz w:val="24"/>
          <w:szCs w:val="24"/>
        </w:rPr>
      </w:pPr>
      <w:r>
        <w:rPr>
          <w:rFonts w:ascii="Arial" w:hAnsi="Arial" w:cs="Arial"/>
          <w:b/>
          <w:sz w:val="24"/>
          <w:szCs w:val="24"/>
        </w:rPr>
        <w:t xml:space="preserve">Artículo </w:t>
      </w:r>
      <w:r w:rsidR="008B667C">
        <w:rPr>
          <w:rFonts w:ascii="Arial" w:hAnsi="Arial" w:cs="Arial"/>
          <w:b/>
          <w:sz w:val="24"/>
          <w:szCs w:val="24"/>
        </w:rPr>
        <w:t>Decimosegundo</w:t>
      </w:r>
      <w:r w:rsidR="00410609">
        <w:rPr>
          <w:rFonts w:ascii="Arial" w:hAnsi="Arial" w:cs="Arial"/>
          <w:b/>
          <w:sz w:val="24"/>
          <w:szCs w:val="24"/>
        </w:rPr>
        <w:t xml:space="preserve">. </w:t>
      </w:r>
      <w:r w:rsidR="00410609">
        <w:rPr>
          <w:rFonts w:ascii="Arial" w:hAnsi="Arial" w:cs="Arial"/>
          <w:sz w:val="24"/>
          <w:szCs w:val="24"/>
        </w:rPr>
        <w:t>La presente ley</w:t>
      </w:r>
      <w:r w:rsidR="0021343A">
        <w:rPr>
          <w:rFonts w:ascii="Arial" w:hAnsi="Arial" w:cs="Arial"/>
          <w:sz w:val="24"/>
          <w:szCs w:val="24"/>
        </w:rPr>
        <w:t xml:space="preserve"> entrara en vigencia a partir de su sanción y publicación y</w:t>
      </w:r>
      <w:r w:rsidR="00410609">
        <w:rPr>
          <w:rFonts w:ascii="Arial" w:hAnsi="Arial" w:cs="Arial"/>
          <w:sz w:val="24"/>
          <w:szCs w:val="24"/>
        </w:rPr>
        <w:t xml:space="preserve"> deroga todas las disposiciones que le sean contrarias. </w:t>
      </w:r>
    </w:p>
    <w:p w:rsidR="00E608E3" w:rsidRDefault="00E608E3" w:rsidP="00C93894">
      <w:pPr>
        <w:jc w:val="both"/>
        <w:rPr>
          <w:rFonts w:ascii="Arial" w:hAnsi="Arial" w:cs="Arial"/>
          <w:sz w:val="24"/>
          <w:szCs w:val="24"/>
        </w:rPr>
      </w:pPr>
    </w:p>
    <w:p w:rsidR="00E608E3" w:rsidRPr="00DC66F0" w:rsidRDefault="00E608E3" w:rsidP="00C93894">
      <w:pPr>
        <w:jc w:val="both"/>
        <w:rPr>
          <w:rFonts w:ascii="Arial" w:hAnsi="Arial" w:cs="Arial"/>
          <w:sz w:val="24"/>
          <w:szCs w:val="24"/>
        </w:rPr>
      </w:pPr>
    </w:p>
    <w:p w:rsidR="009301BB" w:rsidRPr="00DC66F0" w:rsidRDefault="009301BB" w:rsidP="009301BB">
      <w:pPr>
        <w:pStyle w:val="Sinespaciado"/>
        <w:rPr>
          <w:rFonts w:ascii="Arial" w:hAnsi="Arial" w:cs="Arial"/>
          <w:b/>
          <w:sz w:val="24"/>
          <w:szCs w:val="24"/>
        </w:rPr>
      </w:pPr>
      <w:r w:rsidRPr="00DC66F0">
        <w:rPr>
          <w:rFonts w:ascii="Arial" w:hAnsi="Arial" w:cs="Arial"/>
          <w:b/>
          <w:sz w:val="24"/>
          <w:szCs w:val="24"/>
        </w:rPr>
        <w:t>HECTOR VERGARA SIERRA</w:t>
      </w:r>
    </w:p>
    <w:p w:rsidR="009301BB" w:rsidRPr="00DC66F0" w:rsidRDefault="009301BB" w:rsidP="009301BB">
      <w:pPr>
        <w:pStyle w:val="Sinespaciado"/>
        <w:rPr>
          <w:rFonts w:ascii="Arial" w:hAnsi="Arial" w:cs="Arial"/>
          <w:sz w:val="24"/>
          <w:szCs w:val="24"/>
        </w:rPr>
      </w:pPr>
      <w:r w:rsidRPr="00DC66F0">
        <w:rPr>
          <w:rFonts w:ascii="Arial" w:hAnsi="Arial" w:cs="Arial"/>
          <w:sz w:val="24"/>
          <w:szCs w:val="24"/>
        </w:rPr>
        <w:t>H. Representante a la Cámara</w:t>
      </w:r>
    </w:p>
    <w:p w:rsidR="00D56586" w:rsidRDefault="00470CD5" w:rsidP="00A0505A">
      <w:pPr>
        <w:pStyle w:val="Sinespaciado"/>
        <w:rPr>
          <w:rFonts w:ascii="Arial" w:hAnsi="Arial" w:cs="Arial"/>
          <w:sz w:val="24"/>
          <w:szCs w:val="24"/>
        </w:rPr>
      </w:pPr>
      <w:r>
        <w:rPr>
          <w:rFonts w:ascii="Arial" w:hAnsi="Arial" w:cs="Arial"/>
          <w:sz w:val="24"/>
          <w:szCs w:val="24"/>
        </w:rPr>
        <w:t>Autor</w:t>
      </w:r>
    </w:p>
    <w:p w:rsidR="00E608E3" w:rsidRDefault="00E608E3" w:rsidP="00A0505A">
      <w:pPr>
        <w:pStyle w:val="Sinespaciado"/>
        <w:rPr>
          <w:rFonts w:ascii="Arial" w:hAnsi="Arial" w:cs="Arial"/>
          <w:sz w:val="24"/>
          <w:szCs w:val="24"/>
        </w:rPr>
      </w:pPr>
    </w:p>
    <w:p w:rsidR="00E608E3" w:rsidRDefault="00E608E3" w:rsidP="00A0505A">
      <w:pPr>
        <w:pStyle w:val="Sinespaciado"/>
        <w:rPr>
          <w:rFonts w:ascii="Arial" w:hAnsi="Arial" w:cs="Arial"/>
          <w:sz w:val="24"/>
          <w:szCs w:val="24"/>
        </w:rPr>
      </w:pPr>
    </w:p>
    <w:p w:rsidR="006F611D" w:rsidRDefault="006F611D"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6F611D"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H.S FABIAN CASTILLO </w:t>
      </w:r>
      <w:r>
        <w:rPr>
          <w:rFonts w:ascii="Arial" w:eastAsia="Libre Baskerville" w:hAnsi="Arial" w:cs="Arial"/>
        </w:rPr>
        <w:tab/>
      </w:r>
      <w:r>
        <w:rPr>
          <w:rFonts w:ascii="Arial" w:eastAsia="Libre Baskerville" w:hAnsi="Arial" w:cs="Arial"/>
        </w:rPr>
        <w:tab/>
      </w:r>
      <w:r>
        <w:rPr>
          <w:rFonts w:ascii="Arial" w:eastAsia="Libre Baskerville" w:hAnsi="Arial" w:cs="Arial"/>
        </w:rPr>
        <w:tab/>
      </w:r>
      <w:r>
        <w:rPr>
          <w:rFonts w:ascii="Arial" w:eastAsia="Libre Baskerville" w:hAnsi="Arial" w:cs="Arial"/>
        </w:rPr>
        <w:tab/>
        <w:t>H.S ANA MARÍA CASTAÑEDA</w:t>
      </w:r>
    </w:p>
    <w:p w:rsidR="006F611D" w:rsidRPr="00E13984" w:rsidRDefault="006F611D" w:rsidP="006F611D">
      <w:pPr>
        <w:spacing w:after="0" w:line="240" w:lineRule="auto"/>
        <w:rPr>
          <w:rFonts w:ascii="Arial" w:eastAsia="Libre Baskerville" w:hAnsi="Arial" w:cs="Arial"/>
        </w:rPr>
      </w:pPr>
      <w:r>
        <w:rPr>
          <w:rFonts w:ascii="Arial" w:eastAsia="Libre Baskerville" w:hAnsi="Arial" w:cs="Arial"/>
        </w:rPr>
        <w:t>Partido Cambio Radical</w:t>
      </w:r>
      <w:r>
        <w:rPr>
          <w:rFonts w:ascii="Arial" w:eastAsia="Libre Baskerville" w:hAnsi="Arial" w:cs="Arial"/>
        </w:rPr>
        <w:tab/>
      </w:r>
      <w:r>
        <w:rPr>
          <w:rFonts w:ascii="Arial" w:eastAsia="Libre Baskerville" w:hAnsi="Arial" w:cs="Arial"/>
        </w:rPr>
        <w:tab/>
      </w:r>
      <w:r>
        <w:rPr>
          <w:rFonts w:ascii="Arial" w:eastAsia="Libre Baskerville" w:hAnsi="Arial" w:cs="Arial"/>
        </w:rPr>
        <w:tab/>
      </w:r>
      <w:r>
        <w:rPr>
          <w:rFonts w:ascii="Arial" w:eastAsia="Libre Baskerville" w:hAnsi="Arial" w:cs="Arial"/>
        </w:rPr>
        <w:tab/>
        <w:t>Partido Cambio Radical</w:t>
      </w: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H.S EMMA CLAUDIA CASTELLANOS</w:t>
      </w:r>
      <w:r w:rsidRPr="00E13984">
        <w:rPr>
          <w:rFonts w:ascii="Arial" w:eastAsia="Libre Baskerville" w:hAnsi="Arial" w:cs="Arial"/>
        </w:rPr>
        <w:tab/>
      </w:r>
      <w:r w:rsidRPr="00E13984">
        <w:rPr>
          <w:rFonts w:ascii="Arial" w:eastAsia="Libre Baskerville" w:hAnsi="Arial" w:cs="Arial"/>
        </w:rPr>
        <w:tab/>
        <w:t>H.S RICHARD ALFONSO AGUILAR V.</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ARTURO CHAR CHALJUB</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Pr>
          <w:rFonts w:ascii="Arial" w:eastAsia="Libre Baskerville" w:hAnsi="Arial" w:cs="Arial"/>
        </w:rPr>
        <w:tab/>
      </w:r>
      <w:r w:rsidRPr="00E13984">
        <w:rPr>
          <w:rFonts w:ascii="Arial" w:eastAsia="Libre Baskerville" w:hAnsi="Arial" w:cs="Arial"/>
        </w:rPr>
        <w:t xml:space="preserve"> H.S L</w:t>
      </w:r>
      <w:r>
        <w:rPr>
          <w:rFonts w:ascii="Arial" w:eastAsia="Libre Baskerville" w:hAnsi="Arial" w:cs="Arial"/>
        </w:rPr>
        <w:t>UIS E.DIAZ</w:t>
      </w:r>
      <w:r w:rsidRPr="00E13984">
        <w:rPr>
          <w:rFonts w:ascii="Arial" w:eastAsia="Libre Baskerville" w:hAnsi="Arial" w:cs="Arial"/>
        </w:rPr>
        <w:t>GRANADOS T.</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 xml:space="preserve"> </w:t>
      </w:r>
      <w:r>
        <w:rPr>
          <w:rFonts w:ascii="Arial" w:eastAsia="Libre Baskerville" w:hAnsi="Arial" w:cs="Arial"/>
        </w:rPr>
        <w:t xml:space="preserve">       </w:t>
      </w:r>
      <w:r>
        <w:rPr>
          <w:rFonts w:ascii="Arial" w:eastAsia="Libre Baskerville" w:hAnsi="Arial" w:cs="Arial"/>
        </w:rPr>
        <w:tab/>
        <w:t xml:space="preserve"> </w:t>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RODRIGO LARA RESTREPO</w:t>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H.S DIDIER LOBO CHINCHILLA</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EDGAR JESUS DIAZ C</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 xml:space="preserve">H.S CARLOS ABRAHAM JIMENEZ </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CARLOS FERNANDO MOTOA S.</w:t>
      </w:r>
      <w:r w:rsidRPr="00E13984">
        <w:rPr>
          <w:rFonts w:ascii="Arial" w:eastAsia="Libre Baskerville" w:hAnsi="Arial" w:cs="Arial"/>
        </w:rPr>
        <w:tab/>
      </w:r>
      <w:r>
        <w:rPr>
          <w:rFonts w:ascii="Arial" w:eastAsia="Libre Baskerville" w:hAnsi="Arial" w:cs="Arial"/>
        </w:rPr>
        <w:t xml:space="preserve"> </w:t>
      </w:r>
      <w:r>
        <w:rPr>
          <w:rFonts w:ascii="Arial" w:eastAsia="Libre Baskerville" w:hAnsi="Arial" w:cs="Arial"/>
        </w:rPr>
        <w:tab/>
      </w:r>
      <w:r w:rsidRPr="00E13984">
        <w:rPr>
          <w:rFonts w:ascii="Arial" w:eastAsia="Libre Baskerville" w:hAnsi="Arial" w:cs="Arial"/>
        </w:rPr>
        <w:t xml:space="preserve">H.S ANTONIO LUIS ZABARAIN </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 xml:space="preserve">H.S DAIRA DE JESUS GALVIS </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H.S JOSE LUIS PEREZ OYUELA</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GERMAN VARON COTRINO</w:t>
      </w:r>
      <w:r w:rsidRPr="00E13984">
        <w:rPr>
          <w:rFonts w:ascii="Arial" w:eastAsia="Libre Baskerville" w:hAnsi="Arial" w:cs="Arial"/>
        </w:rPr>
        <w:tab/>
      </w:r>
      <w:r>
        <w:rPr>
          <w:rFonts w:ascii="Arial" w:eastAsia="Libre Baskerville" w:hAnsi="Arial" w:cs="Arial"/>
        </w:rPr>
        <w:tab/>
      </w:r>
      <w:r>
        <w:rPr>
          <w:rFonts w:ascii="Arial" w:eastAsia="Libre Baskerville" w:hAnsi="Arial" w:cs="Arial"/>
        </w:rPr>
        <w:tab/>
      </w:r>
      <w:r w:rsidRPr="00E13984">
        <w:rPr>
          <w:rFonts w:ascii="Arial" w:eastAsia="Libre Baskerville" w:hAnsi="Arial" w:cs="Arial"/>
        </w:rPr>
        <w:t xml:space="preserve">H.S TEMISTOCLES ORTEGA </w:t>
      </w:r>
    </w:p>
    <w:p w:rsidR="006F611D"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Partido Cambio Radical</w:t>
      </w: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i/>
        </w:rPr>
        <w:t xml:space="preserve">Y los Honorables Representantes firmantes: </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ÁNGELA PATRICIA SÁNCHEZ</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JOSÉ IGNACIO MESA B</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ind w:left="720" w:hanging="720"/>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ab/>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CÉSAR AUGUSTO LORDUY M</w:t>
      </w:r>
      <w:r w:rsidRPr="00E13984">
        <w:rPr>
          <w:rFonts w:ascii="Arial" w:eastAsia="Libre Baskerville" w:hAnsi="Arial" w:cs="Arial"/>
        </w:rPr>
        <w:tab/>
      </w:r>
      <w:r w:rsidRPr="00E13984">
        <w:rPr>
          <w:rFonts w:ascii="Arial" w:eastAsia="Libre Baskerville" w:hAnsi="Arial" w:cs="Arial"/>
        </w:rPr>
        <w:tab/>
        <w:t xml:space="preserve">H.R MODESTO ENRIQUE AGUILERA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KARINA ESTEFANIA ROJANO P.</w:t>
      </w:r>
      <w:r w:rsidRPr="00E13984">
        <w:rPr>
          <w:rFonts w:ascii="Arial" w:eastAsia="Libre Baskerville" w:hAnsi="Arial" w:cs="Arial"/>
        </w:rPr>
        <w:tab/>
      </w:r>
      <w:r w:rsidRPr="00E13984">
        <w:rPr>
          <w:rFonts w:ascii="Arial" w:eastAsia="Libre Baskerville" w:hAnsi="Arial" w:cs="Arial"/>
        </w:rPr>
        <w:tab/>
        <w:t>H.R JOSE G. AMAR SEPULVEDA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JOSÉ DANIEL LÓPEZ JIMÉNEZ</w:t>
      </w:r>
      <w:r w:rsidRPr="00E13984">
        <w:rPr>
          <w:rFonts w:ascii="Arial" w:eastAsia="Libre Baskerville" w:hAnsi="Arial" w:cs="Arial"/>
        </w:rPr>
        <w:tab/>
      </w:r>
      <w:r w:rsidRPr="00E13984">
        <w:rPr>
          <w:rFonts w:ascii="Arial" w:eastAsia="Libre Baskerville" w:hAnsi="Arial" w:cs="Arial"/>
        </w:rPr>
        <w:tab/>
        <w:t xml:space="preserve">H.R </w:t>
      </w:r>
      <w:r>
        <w:rPr>
          <w:rFonts w:ascii="Arial" w:eastAsia="Libre Baskerville" w:hAnsi="Arial" w:cs="Arial"/>
        </w:rPr>
        <w:t>JORGE BENEDETTI M</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KAREN V. CURE CORCIONE</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GUSTAVO HERNÁN PUENTES D.</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ERWIN ARIAS BETANCUR</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 xml:space="preserve">H.R ELOY CHICHÍ QUINTERO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 xml:space="preserve">H.R NÉSTOR LEONARDO RICO RICO </w:t>
      </w:r>
      <w:r w:rsidRPr="00E13984">
        <w:rPr>
          <w:rFonts w:ascii="Arial" w:eastAsia="Libre Baskerville" w:hAnsi="Arial" w:cs="Arial"/>
        </w:rPr>
        <w:tab/>
      </w:r>
      <w:r w:rsidRPr="00E13984">
        <w:rPr>
          <w:rFonts w:ascii="Arial" w:eastAsia="Libre Baskerville" w:hAnsi="Arial" w:cs="Arial"/>
        </w:rPr>
        <w:tab/>
        <w:t xml:space="preserve">H.R GLORIA BETTY ZORRO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CARLOS ALBERTO CUENCA CH.</w:t>
      </w:r>
      <w:r w:rsidRPr="00E13984">
        <w:rPr>
          <w:rFonts w:ascii="Arial" w:eastAsia="Libre Baskerville" w:hAnsi="Arial" w:cs="Arial"/>
        </w:rPr>
        <w:tab/>
      </w:r>
      <w:r w:rsidRPr="00E13984">
        <w:rPr>
          <w:rFonts w:ascii="Arial" w:eastAsia="Libre Baskerville" w:hAnsi="Arial" w:cs="Arial"/>
        </w:rPr>
        <w:tab/>
        <w:t>H.R DAVID PULIDO NOVOA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JULIO CÉSAR TRIANA QUINTERO</w:t>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CARLOS MARIO FARELO DAZA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JOSE LUIS PINEDO CAMPO</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JAIME RODRIGUEZ CONTRERAS</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lang w:val="en-US"/>
        </w:rPr>
        <w:t>H.R BAYARDO G.  BETANCOURT P.</w:t>
      </w:r>
      <w:r w:rsidRPr="00E13984">
        <w:rPr>
          <w:rFonts w:ascii="Arial" w:eastAsia="Libre Baskerville" w:hAnsi="Arial" w:cs="Arial"/>
          <w:lang w:val="en-US"/>
        </w:rPr>
        <w:tab/>
      </w:r>
      <w:r w:rsidRPr="00E13984">
        <w:rPr>
          <w:rFonts w:ascii="Arial" w:eastAsia="Libre Baskerville" w:hAnsi="Arial" w:cs="Arial"/>
          <w:lang w:val="en-US"/>
        </w:rPr>
        <w:tab/>
      </w:r>
      <w:r w:rsidRPr="00E13984">
        <w:rPr>
          <w:rFonts w:ascii="Arial" w:eastAsia="Libre Baskerville" w:hAnsi="Arial" w:cs="Arial"/>
        </w:rPr>
        <w:t>H.R JAIRO HUMBERTO CRISTO C.</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ATILANO ALONSO GIRALDO A.</w:t>
      </w:r>
      <w:r w:rsidRPr="00E13984">
        <w:rPr>
          <w:rFonts w:ascii="Arial" w:eastAsia="Libre Baskerville" w:hAnsi="Arial" w:cs="Arial"/>
        </w:rPr>
        <w:tab/>
      </w:r>
      <w:r w:rsidRPr="00E13984">
        <w:rPr>
          <w:rFonts w:ascii="Arial" w:eastAsia="Libre Baskerville" w:hAnsi="Arial" w:cs="Arial"/>
        </w:rPr>
        <w:tab/>
        <w:t>H.R JORGE MÉNDEZ HERNANDEZ</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CIRO FERNÁNDEZ NÚÑEZ</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H.R SALIM VILLAMIL QUESSEP</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HECTOR JAVIER VERGARA S.</w:t>
      </w:r>
      <w:r w:rsidRPr="00E13984">
        <w:rPr>
          <w:rFonts w:ascii="Arial" w:eastAsia="Libre Baskerville" w:hAnsi="Arial" w:cs="Arial"/>
        </w:rPr>
        <w:tab/>
      </w:r>
      <w:r w:rsidRPr="00E13984">
        <w:rPr>
          <w:rFonts w:ascii="Arial" w:eastAsia="Libre Baskerville" w:hAnsi="Arial" w:cs="Arial"/>
        </w:rPr>
        <w:tab/>
        <w:t>H.R AQUILEO MEDINA ARTEAGA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OSWALDO ARCOS BENAVIDES</w:t>
      </w:r>
      <w:r w:rsidRPr="00E13984">
        <w:rPr>
          <w:rFonts w:ascii="Arial" w:eastAsia="Libre Baskerville" w:hAnsi="Arial" w:cs="Arial"/>
        </w:rPr>
        <w:tab/>
      </w:r>
      <w:r w:rsidRPr="00E13984">
        <w:rPr>
          <w:rFonts w:ascii="Arial" w:eastAsia="Libre Baskerville" w:hAnsi="Arial" w:cs="Arial"/>
        </w:rPr>
        <w:tab/>
        <w:t xml:space="preserve">H.R OSCAR CAMILO ARANGO C.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952FD0" w:rsidRDefault="006F611D" w:rsidP="006F611D">
      <w:pPr>
        <w:shd w:val="clear" w:color="auto" w:fill="FFFFFF"/>
        <w:spacing w:after="150" w:line="240" w:lineRule="auto"/>
        <w:jc w:val="both"/>
        <w:rPr>
          <w:rFonts w:ascii="Arial" w:hAnsi="Arial" w:cs="Arial"/>
          <w:b/>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EF4ED0" w:rsidRDefault="00EF4ED0" w:rsidP="00A0505A">
      <w:pPr>
        <w:pStyle w:val="Sinespaciado"/>
        <w:rPr>
          <w:rFonts w:ascii="Arial" w:hAnsi="Arial" w:cs="Arial"/>
          <w:sz w:val="24"/>
          <w:szCs w:val="24"/>
        </w:rPr>
      </w:pPr>
    </w:p>
    <w:p w:rsidR="003C0F60" w:rsidRPr="008846FB" w:rsidRDefault="00A97034" w:rsidP="009301BB">
      <w:pPr>
        <w:jc w:val="center"/>
        <w:rPr>
          <w:rFonts w:ascii="Arial" w:hAnsi="Arial" w:cs="Arial"/>
          <w:b/>
          <w:sz w:val="24"/>
          <w:szCs w:val="24"/>
          <w:u w:val="single"/>
        </w:rPr>
      </w:pPr>
      <w:r w:rsidRPr="008846FB">
        <w:rPr>
          <w:rFonts w:ascii="Arial" w:hAnsi="Arial" w:cs="Arial"/>
          <w:b/>
          <w:sz w:val="24"/>
          <w:szCs w:val="24"/>
          <w:u w:val="single"/>
        </w:rPr>
        <w:t>EXPOSICIÓN DE MOTIVOS</w:t>
      </w:r>
      <w:r w:rsidR="009301BB" w:rsidRPr="008846FB">
        <w:rPr>
          <w:rFonts w:ascii="Arial" w:hAnsi="Arial" w:cs="Arial"/>
          <w:b/>
          <w:sz w:val="24"/>
          <w:szCs w:val="24"/>
          <w:u w:val="single"/>
        </w:rPr>
        <w:t xml:space="preserve"> PROYECTO DE LEY</w:t>
      </w:r>
    </w:p>
    <w:p w:rsidR="008846FB" w:rsidRDefault="008846FB" w:rsidP="009301BB">
      <w:pPr>
        <w:jc w:val="center"/>
        <w:rPr>
          <w:rFonts w:ascii="Arial" w:hAnsi="Arial" w:cs="Arial"/>
          <w:b/>
          <w:sz w:val="21"/>
          <w:szCs w:val="21"/>
          <w:u w:val="single"/>
        </w:rPr>
      </w:pPr>
    </w:p>
    <w:p w:rsidR="00764590" w:rsidRPr="000A148D" w:rsidRDefault="009301BB" w:rsidP="00FB631D">
      <w:pPr>
        <w:jc w:val="center"/>
        <w:rPr>
          <w:rFonts w:ascii="Arial" w:hAnsi="Arial" w:cs="Arial"/>
          <w:b/>
          <w:sz w:val="24"/>
          <w:szCs w:val="24"/>
        </w:rPr>
      </w:pPr>
      <w:r w:rsidRPr="008846FB">
        <w:rPr>
          <w:rFonts w:ascii="Arial" w:hAnsi="Arial" w:cs="Arial"/>
          <w:b/>
          <w:sz w:val="24"/>
          <w:szCs w:val="24"/>
        </w:rPr>
        <w:t xml:space="preserve">“POR MEDIO DEL CUAL SE ESTABLECEN CRITERIOS DE PRIORIZACIÓN EN MATERIA DE AMPLIACIÓN DE </w:t>
      </w:r>
      <w:r w:rsidR="001F04E3" w:rsidRPr="008846FB">
        <w:rPr>
          <w:rFonts w:ascii="Arial" w:hAnsi="Arial" w:cs="Arial"/>
          <w:b/>
          <w:sz w:val="24"/>
          <w:szCs w:val="24"/>
        </w:rPr>
        <w:t>COBERTURA A</w:t>
      </w:r>
      <w:r w:rsidRPr="008846FB">
        <w:rPr>
          <w:rFonts w:ascii="Arial" w:hAnsi="Arial" w:cs="Arial"/>
          <w:b/>
          <w:sz w:val="24"/>
          <w:szCs w:val="24"/>
        </w:rPr>
        <w:t xml:space="preserve"> LOS PLANES DE GESTIÓN SOCIAL EN LOS CONTRATOS </w:t>
      </w:r>
      <w:r w:rsidR="00706FB4">
        <w:rPr>
          <w:rFonts w:ascii="Arial" w:hAnsi="Arial" w:cs="Arial"/>
          <w:b/>
          <w:sz w:val="24"/>
          <w:szCs w:val="24"/>
        </w:rPr>
        <w:t xml:space="preserve">Y/O CONVENIOS </w:t>
      </w:r>
      <w:r w:rsidR="004242AE">
        <w:rPr>
          <w:rFonts w:ascii="Arial" w:hAnsi="Arial" w:cs="Arial"/>
          <w:b/>
          <w:sz w:val="24"/>
          <w:szCs w:val="24"/>
        </w:rPr>
        <w:t>DE EXPLOTACIÓN DE RECURSOS NATURALES NO RENOVABLES</w:t>
      </w:r>
      <w:r w:rsidRPr="008846FB">
        <w:rPr>
          <w:rFonts w:ascii="Arial" w:hAnsi="Arial" w:cs="Arial"/>
          <w:b/>
          <w:sz w:val="24"/>
          <w:szCs w:val="24"/>
        </w:rPr>
        <w:t>”</w:t>
      </w:r>
    </w:p>
    <w:p w:rsidR="00181ABA" w:rsidRDefault="00966933" w:rsidP="00181ABA">
      <w:pPr>
        <w:pStyle w:val="Prrafodelista"/>
        <w:numPr>
          <w:ilvl w:val="0"/>
          <w:numId w:val="2"/>
        </w:numPr>
        <w:rPr>
          <w:rFonts w:ascii="Arial" w:hAnsi="Arial" w:cs="Arial"/>
          <w:b/>
          <w:sz w:val="21"/>
          <w:szCs w:val="21"/>
          <w:u w:val="single"/>
        </w:rPr>
      </w:pPr>
      <w:r w:rsidRPr="008846FB">
        <w:rPr>
          <w:rFonts w:ascii="Arial" w:hAnsi="Arial" w:cs="Arial"/>
          <w:b/>
          <w:sz w:val="24"/>
          <w:szCs w:val="24"/>
          <w:u w:val="single"/>
        </w:rPr>
        <w:t>INICIATIVAS LEGISLATIVAS</w:t>
      </w:r>
      <w:r w:rsidRPr="00181ABA">
        <w:rPr>
          <w:rFonts w:ascii="Arial" w:hAnsi="Arial" w:cs="Arial"/>
          <w:b/>
          <w:sz w:val="21"/>
          <w:szCs w:val="21"/>
          <w:u w:val="single"/>
        </w:rPr>
        <w:t xml:space="preserve">. </w:t>
      </w:r>
    </w:p>
    <w:p w:rsidR="008846FB" w:rsidRDefault="008846FB" w:rsidP="008846FB">
      <w:pPr>
        <w:pStyle w:val="Prrafodelista"/>
        <w:rPr>
          <w:rFonts w:ascii="Arial" w:hAnsi="Arial" w:cs="Arial"/>
          <w:b/>
          <w:sz w:val="21"/>
          <w:szCs w:val="21"/>
          <w:u w:val="single"/>
        </w:rPr>
      </w:pPr>
    </w:p>
    <w:p w:rsidR="008846FB" w:rsidRPr="008846FB" w:rsidRDefault="008846FB" w:rsidP="008846FB">
      <w:pPr>
        <w:spacing w:line="360" w:lineRule="auto"/>
        <w:jc w:val="both"/>
        <w:rPr>
          <w:rFonts w:ascii="Arial" w:hAnsi="Arial" w:cs="Arial"/>
          <w:sz w:val="24"/>
          <w:szCs w:val="28"/>
        </w:rPr>
      </w:pPr>
      <w:r>
        <w:rPr>
          <w:rFonts w:ascii="Arial" w:hAnsi="Arial" w:cs="Arial"/>
          <w:sz w:val="24"/>
          <w:szCs w:val="28"/>
        </w:rPr>
        <w:t xml:space="preserve">    </w:t>
      </w:r>
      <w:r w:rsidRPr="008846FB">
        <w:rPr>
          <w:rFonts w:ascii="Arial" w:hAnsi="Arial" w:cs="Arial"/>
          <w:sz w:val="24"/>
          <w:szCs w:val="28"/>
        </w:rPr>
        <w:t>El artículo 150° de la Constitución Política establece:</w:t>
      </w:r>
    </w:p>
    <w:p w:rsidR="008846FB" w:rsidRDefault="008846FB" w:rsidP="008846FB">
      <w:pPr>
        <w:pStyle w:val="Prrafodelista"/>
        <w:spacing w:line="240" w:lineRule="auto"/>
        <w:ind w:right="474"/>
        <w:jc w:val="both"/>
        <w:rPr>
          <w:rFonts w:ascii="Arial" w:hAnsi="Arial" w:cs="Arial"/>
          <w:i/>
          <w:sz w:val="24"/>
          <w:szCs w:val="28"/>
        </w:rPr>
      </w:pPr>
      <w:r w:rsidRPr="008846FB">
        <w:rPr>
          <w:rFonts w:ascii="Arial" w:hAnsi="Arial" w:cs="Arial"/>
          <w:i/>
          <w:sz w:val="24"/>
          <w:szCs w:val="28"/>
        </w:rPr>
        <w:t>“Corresponde al Congreso hacer las leyes (…)”.</w:t>
      </w:r>
    </w:p>
    <w:p w:rsidR="008846FB" w:rsidRPr="008846FB" w:rsidRDefault="008846FB" w:rsidP="008846FB">
      <w:pPr>
        <w:spacing w:line="360" w:lineRule="auto"/>
        <w:jc w:val="both"/>
        <w:rPr>
          <w:rFonts w:ascii="Arial" w:hAnsi="Arial" w:cs="Arial"/>
          <w:sz w:val="24"/>
          <w:szCs w:val="28"/>
        </w:rPr>
      </w:pPr>
      <w:r w:rsidRPr="008846FB">
        <w:rPr>
          <w:rFonts w:ascii="Arial" w:hAnsi="Arial" w:cs="Arial"/>
          <w:sz w:val="24"/>
          <w:szCs w:val="28"/>
        </w:rPr>
        <w:t>Así mismo, el mismo texto constitucional consagra en su artículo 154° lo que sigue:</w:t>
      </w:r>
    </w:p>
    <w:p w:rsidR="008846FB" w:rsidRPr="008846FB" w:rsidRDefault="008846FB" w:rsidP="008846FB">
      <w:pPr>
        <w:pStyle w:val="Prrafodelista"/>
        <w:spacing w:line="240" w:lineRule="auto"/>
        <w:ind w:right="474"/>
        <w:jc w:val="both"/>
        <w:rPr>
          <w:rFonts w:ascii="Arial" w:hAnsi="Arial" w:cs="Arial"/>
          <w:sz w:val="24"/>
          <w:szCs w:val="28"/>
        </w:rPr>
      </w:pPr>
      <w:r w:rsidRPr="008846FB">
        <w:rPr>
          <w:rFonts w:ascii="Arial" w:hAnsi="Arial" w:cs="Arial"/>
          <w:i/>
          <w:sz w:val="24"/>
          <w:szCs w:val="28"/>
        </w:rPr>
        <w:t xml:space="preserve">“Las leyes pueden tener origen en cualquiera de las Cámaras </w:t>
      </w:r>
      <w:r w:rsidRPr="008846FB">
        <w:rPr>
          <w:rFonts w:ascii="Arial" w:hAnsi="Arial" w:cs="Arial"/>
          <w:i/>
          <w:sz w:val="24"/>
          <w:szCs w:val="28"/>
          <w:u w:val="single"/>
        </w:rPr>
        <w:t>a propuesta de sus respectivos miembros,</w:t>
      </w:r>
      <w:r w:rsidRPr="008846FB">
        <w:rPr>
          <w:rFonts w:ascii="Arial" w:hAnsi="Arial" w:cs="Arial"/>
          <w:i/>
          <w:sz w:val="24"/>
          <w:szCs w:val="28"/>
        </w:rPr>
        <w:t xml:space="preserve"> del Gobierno Nacional, de las entidades señaladas en el artículo </w:t>
      </w:r>
      <w:hyperlink r:id="rId8" w:anchor="156" w:history="1">
        <w:r w:rsidRPr="008846FB">
          <w:rPr>
            <w:rFonts w:ascii="Arial" w:hAnsi="Arial" w:cs="Arial"/>
            <w:i/>
            <w:sz w:val="24"/>
            <w:szCs w:val="28"/>
          </w:rPr>
          <w:t>156</w:t>
        </w:r>
      </w:hyperlink>
      <w:r w:rsidRPr="008846FB">
        <w:rPr>
          <w:rFonts w:ascii="Arial" w:hAnsi="Arial" w:cs="Arial"/>
          <w:i/>
          <w:sz w:val="24"/>
          <w:szCs w:val="28"/>
        </w:rPr>
        <w:t xml:space="preserve">, o por iniciativa popular en los casos previstos en la Constitución (…).” </w:t>
      </w:r>
      <w:r w:rsidRPr="008846FB">
        <w:rPr>
          <w:rFonts w:ascii="Arial" w:hAnsi="Arial" w:cs="Arial"/>
          <w:sz w:val="24"/>
          <w:szCs w:val="28"/>
        </w:rPr>
        <w:t>(Subrayado fuera de texto).</w:t>
      </w:r>
    </w:p>
    <w:p w:rsidR="008846FB" w:rsidRPr="00594049" w:rsidRDefault="008846FB" w:rsidP="008846FB">
      <w:pPr>
        <w:pStyle w:val="Sinespaciado"/>
        <w:ind w:left="720"/>
      </w:pPr>
    </w:p>
    <w:p w:rsidR="008846FB" w:rsidRPr="008846FB" w:rsidRDefault="008846FB" w:rsidP="008846FB">
      <w:pPr>
        <w:jc w:val="both"/>
        <w:rPr>
          <w:rFonts w:ascii="Arial" w:hAnsi="Arial" w:cs="Arial"/>
          <w:sz w:val="24"/>
          <w:szCs w:val="28"/>
        </w:rPr>
      </w:pPr>
      <w:r w:rsidRPr="008846FB">
        <w:rPr>
          <w:rFonts w:ascii="Arial" w:hAnsi="Arial" w:cs="Arial"/>
          <w:sz w:val="24"/>
          <w:szCs w:val="28"/>
        </w:rPr>
        <w:t>En el desarrollo legal, la Ley 5ta de 1992 estableció en su artículo 140º, modificado por el artículo 13 de la Ley 974 de 2005, lo que a continuación se indica:</w:t>
      </w:r>
    </w:p>
    <w:p w:rsidR="008846FB" w:rsidRPr="008846FB" w:rsidRDefault="008846FB" w:rsidP="008846FB">
      <w:pPr>
        <w:pStyle w:val="Sinespaciado"/>
        <w:ind w:left="720" w:right="333"/>
        <w:rPr>
          <w:rFonts w:ascii="Arial" w:hAnsi="Arial" w:cs="Arial"/>
          <w:i/>
        </w:rPr>
      </w:pPr>
      <w:r w:rsidRPr="008846FB">
        <w:rPr>
          <w:rFonts w:ascii="Arial" w:hAnsi="Arial" w:cs="Arial"/>
          <w:i/>
        </w:rPr>
        <w:t>Pueden presentar proyectos de ley:</w:t>
      </w:r>
    </w:p>
    <w:p w:rsidR="008846FB" w:rsidRPr="008846FB" w:rsidRDefault="008846FB" w:rsidP="008846FB">
      <w:pPr>
        <w:pStyle w:val="Sinespaciado"/>
        <w:ind w:left="720" w:right="333"/>
        <w:rPr>
          <w:rFonts w:ascii="Arial" w:hAnsi="Arial" w:cs="Arial"/>
          <w:i/>
        </w:rPr>
      </w:pPr>
      <w:r w:rsidRPr="008846FB">
        <w:rPr>
          <w:rFonts w:ascii="Arial" w:hAnsi="Arial" w:cs="Arial"/>
          <w:i/>
        </w:rPr>
        <w:t xml:space="preserve">1. Los Senadores y </w:t>
      </w:r>
      <w:r w:rsidRPr="008846FB">
        <w:rPr>
          <w:rFonts w:ascii="Arial" w:hAnsi="Arial" w:cs="Arial"/>
          <w:i/>
          <w:u w:val="single"/>
        </w:rPr>
        <w:t>Representantes a la Cámara individualmente</w:t>
      </w:r>
      <w:r w:rsidRPr="008846FB">
        <w:rPr>
          <w:rFonts w:ascii="Arial" w:hAnsi="Arial" w:cs="Arial"/>
          <w:i/>
        </w:rPr>
        <w:t xml:space="preserve"> y a través de las bancadas.</w:t>
      </w:r>
    </w:p>
    <w:p w:rsidR="008846FB" w:rsidRPr="008846FB" w:rsidRDefault="008846FB" w:rsidP="008846FB">
      <w:pPr>
        <w:pStyle w:val="Sinespaciado"/>
        <w:ind w:left="720" w:right="333"/>
        <w:rPr>
          <w:rFonts w:ascii="Arial" w:hAnsi="Arial" w:cs="Arial"/>
          <w:i/>
        </w:rPr>
      </w:pPr>
      <w:r w:rsidRPr="008846FB">
        <w:rPr>
          <w:rFonts w:ascii="Arial" w:hAnsi="Arial" w:cs="Arial"/>
          <w:i/>
        </w:rPr>
        <w:t>2. El Gobierno Nacional, a través de los Ministros del Despacho.</w:t>
      </w:r>
    </w:p>
    <w:p w:rsidR="008846FB" w:rsidRPr="008846FB" w:rsidRDefault="008846FB" w:rsidP="008846FB">
      <w:pPr>
        <w:pStyle w:val="Sinespaciado"/>
        <w:ind w:left="720" w:right="333"/>
        <w:rPr>
          <w:rFonts w:ascii="Arial" w:hAnsi="Arial" w:cs="Arial"/>
          <w:i/>
        </w:rPr>
      </w:pPr>
      <w:r w:rsidRPr="008846FB">
        <w:rPr>
          <w:rFonts w:ascii="Arial" w:hAnsi="Arial" w:cs="Arial"/>
          <w:i/>
        </w:rPr>
        <w:t>3. La Corte Constitucional.</w:t>
      </w:r>
    </w:p>
    <w:p w:rsidR="008846FB" w:rsidRPr="008846FB" w:rsidRDefault="008846FB" w:rsidP="008846FB">
      <w:pPr>
        <w:pStyle w:val="Sinespaciado"/>
        <w:ind w:left="720" w:right="333"/>
        <w:rPr>
          <w:rFonts w:ascii="Arial" w:hAnsi="Arial" w:cs="Arial"/>
          <w:i/>
        </w:rPr>
      </w:pPr>
      <w:r w:rsidRPr="008846FB">
        <w:rPr>
          <w:rFonts w:ascii="Arial" w:hAnsi="Arial" w:cs="Arial"/>
          <w:i/>
        </w:rPr>
        <w:t>4. El Consejo Superior de la Judicatura.</w:t>
      </w:r>
    </w:p>
    <w:p w:rsidR="008846FB" w:rsidRPr="008846FB" w:rsidRDefault="008846FB" w:rsidP="008846FB">
      <w:pPr>
        <w:pStyle w:val="Sinespaciado"/>
        <w:ind w:left="720" w:right="333"/>
        <w:rPr>
          <w:rFonts w:ascii="Arial" w:hAnsi="Arial" w:cs="Arial"/>
          <w:i/>
        </w:rPr>
      </w:pPr>
      <w:r w:rsidRPr="008846FB">
        <w:rPr>
          <w:rFonts w:ascii="Arial" w:hAnsi="Arial" w:cs="Arial"/>
          <w:i/>
        </w:rPr>
        <w:t>5. La Corte Suprema de Justicia.</w:t>
      </w:r>
    </w:p>
    <w:p w:rsidR="008846FB" w:rsidRPr="008846FB" w:rsidRDefault="008846FB" w:rsidP="008846FB">
      <w:pPr>
        <w:pStyle w:val="Sinespaciado"/>
        <w:ind w:left="720" w:right="333"/>
        <w:rPr>
          <w:rFonts w:ascii="Arial" w:hAnsi="Arial" w:cs="Arial"/>
          <w:i/>
        </w:rPr>
      </w:pPr>
      <w:r w:rsidRPr="008846FB">
        <w:rPr>
          <w:rFonts w:ascii="Arial" w:hAnsi="Arial" w:cs="Arial"/>
          <w:i/>
        </w:rPr>
        <w:t>6. El Consejo de Estado.</w:t>
      </w:r>
    </w:p>
    <w:p w:rsidR="008846FB" w:rsidRPr="008846FB" w:rsidRDefault="008846FB" w:rsidP="008846FB">
      <w:pPr>
        <w:pStyle w:val="Sinespaciado"/>
        <w:ind w:left="720" w:right="333"/>
        <w:rPr>
          <w:rFonts w:ascii="Arial" w:hAnsi="Arial" w:cs="Arial"/>
          <w:i/>
        </w:rPr>
      </w:pPr>
      <w:r w:rsidRPr="008846FB">
        <w:rPr>
          <w:rFonts w:ascii="Arial" w:hAnsi="Arial" w:cs="Arial"/>
          <w:i/>
        </w:rPr>
        <w:t>7. El Consejo Nacional Electoral.</w:t>
      </w:r>
    </w:p>
    <w:p w:rsidR="008846FB" w:rsidRPr="008846FB" w:rsidRDefault="008846FB" w:rsidP="008846FB">
      <w:pPr>
        <w:pStyle w:val="Sinespaciado"/>
        <w:ind w:left="720" w:right="333"/>
        <w:rPr>
          <w:rFonts w:ascii="Arial" w:hAnsi="Arial" w:cs="Arial"/>
          <w:i/>
        </w:rPr>
      </w:pPr>
      <w:r w:rsidRPr="008846FB">
        <w:rPr>
          <w:rFonts w:ascii="Arial" w:hAnsi="Arial" w:cs="Arial"/>
          <w:i/>
        </w:rPr>
        <w:t>8. El Procurador General de la Nación.</w:t>
      </w:r>
    </w:p>
    <w:p w:rsidR="008846FB" w:rsidRPr="008846FB" w:rsidRDefault="008846FB" w:rsidP="008846FB">
      <w:pPr>
        <w:pStyle w:val="Sinespaciado"/>
        <w:ind w:left="720" w:right="333"/>
        <w:rPr>
          <w:rFonts w:ascii="Arial" w:hAnsi="Arial" w:cs="Arial"/>
          <w:i/>
        </w:rPr>
      </w:pPr>
      <w:r w:rsidRPr="008846FB">
        <w:rPr>
          <w:rFonts w:ascii="Arial" w:hAnsi="Arial" w:cs="Arial"/>
          <w:i/>
        </w:rPr>
        <w:t>9. El Contralor General de la República.</w:t>
      </w:r>
    </w:p>
    <w:p w:rsidR="008846FB" w:rsidRPr="008846FB" w:rsidRDefault="008846FB" w:rsidP="008846FB">
      <w:pPr>
        <w:pStyle w:val="Sinespaciado"/>
        <w:ind w:left="720" w:right="333"/>
        <w:rPr>
          <w:rFonts w:ascii="Arial" w:hAnsi="Arial" w:cs="Arial"/>
          <w:i/>
        </w:rPr>
      </w:pPr>
      <w:r w:rsidRPr="008846FB">
        <w:rPr>
          <w:rFonts w:ascii="Arial" w:hAnsi="Arial" w:cs="Arial"/>
          <w:i/>
        </w:rPr>
        <w:t>10. El Fiscal General de la Nación.</w:t>
      </w:r>
    </w:p>
    <w:p w:rsidR="008846FB" w:rsidRPr="008846FB" w:rsidRDefault="008846FB" w:rsidP="008846FB">
      <w:pPr>
        <w:pStyle w:val="Sinespaciado"/>
        <w:ind w:left="720" w:right="333"/>
        <w:rPr>
          <w:rFonts w:ascii="Arial" w:hAnsi="Arial" w:cs="Arial"/>
          <w:i/>
        </w:rPr>
      </w:pPr>
      <w:r w:rsidRPr="008846FB">
        <w:rPr>
          <w:rFonts w:ascii="Arial" w:hAnsi="Arial" w:cs="Arial"/>
          <w:i/>
        </w:rPr>
        <w:t xml:space="preserve">11. El Defensor del Pueblo. </w:t>
      </w:r>
    </w:p>
    <w:p w:rsidR="00764590" w:rsidRDefault="008846FB" w:rsidP="00FB631D">
      <w:pPr>
        <w:pStyle w:val="Sinespaciado"/>
        <w:ind w:left="720" w:right="333"/>
        <w:rPr>
          <w:rFonts w:ascii="Arial" w:hAnsi="Arial" w:cs="Arial"/>
          <w:i/>
        </w:rPr>
      </w:pPr>
      <w:r w:rsidRPr="008846FB">
        <w:rPr>
          <w:rFonts w:ascii="Arial" w:hAnsi="Arial" w:cs="Arial"/>
          <w:i/>
        </w:rPr>
        <w:t xml:space="preserve">     (Subrayado fuera de texto).</w:t>
      </w:r>
    </w:p>
    <w:p w:rsidR="007520BB" w:rsidRDefault="007520BB" w:rsidP="00FB631D">
      <w:pPr>
        <w:pStyle w:val="Sinespaciado"/>
        <w:ind w:left="720" w:right="333"/>
        <w:rPr>
          <w:rFonts w:ascii="Arial" w:hAnsi="Arial" w:cs="Arial"/>
          <w:i/>
        </w:rPr>
      </w:pPr>
    </w:p>
    <w:p w:rsidR="007520BB" w:rsidRDefault="007520BB" w:rsidP="00FB631D">
      <w:pPr>
        <w:pStyle w:val="Sinespaciado"/>
        <w:ind w:left="720" w:right="333"/>
        <w:rPr>
          <w:rFonts w:ascii="Arial" w:hAnsi="Arial" w:cs="Arial"/>
          <w:i/>
        </w:rPr>
      </w:pPr>
    </w:p>
    <w:p w:rsidR="007520BB" w:rsidRDefault="007520BB" w:rsidP="00FB631D">
      <w:pPr>
        <w:pStyle w:val="Sinespaciado"/>
        <w:ind w:left="720" w:right="333"/>
        <w:rPr>
          <w:rFonts w:ascii="Arial" w:hAnsi="Arial" w:cs="Arial"/>
          <w:i/>
        </w:rPr>
      </w:pPr>
    </w:p>
    <w:p w:rsidR="003C0F60" w:rsidRDefault="00A97034" w:rsidP="008846FB">
      <w:pPr>
        <w:pStyle w:val="Prrafodelista"/>
        <w:numPr>
          <w:ilvl w:val="0"/>
          <w:numId w:val="2"/>
        </w:numPr>
        <w:rPr>
          <w:rFonts w:ascii="Arial" w:hAnsi="Arial" w:cs="Arial"/>
          <w:b/>
          <w:sz w:val="24"/>
          <w:szCs w:val="24"/>
          <w:u w:val="single"/>
        </w:rPr>
      </w:pPr>
      <w:r w:rsidRPr="008846FB">
        <w:rPr>
          <w:rFonts w:ascii="Arial" w:hAnsi="Arial" w:cs="Arial"/>
          <w:b/>
          <w:sz w:val="24"/>
          <w:szCs w:val="24"/>
          <w:u w:val="single"/>
        </w:rPr>
        <w:t>ANTECEDENTES</w:t>
      </w:r>
      <w:r w:rsidR="003C0F60" w:rsidRPr="008846FB">
        <w:rPr>
          <w:rFonts w:ascii="Arial" w:hAnsi="Arial" w:cs="Arial"/>
          <w:b/>
          <w:sz w:val="24"/>
          <w:szCs w:val="24"/>
          <w:u w:val="single"/>
        </w:rPr>
        <w:t xml:space="preserve"> </w:t>
      </w:r>
    </w:p>
    <w:p w:rsidR="001B5210" w:rsidRPr="008846FB" w:rsidRDefault="001B5210" w:rsidP="00A00815">
      <w:pPr>
        <w:jc w:val="both"/>
        <w:rPr>
          <w:rFonts w:ascii="Arial" w:hAnsi="Arial" w:cs="Arial"/>
          <w:sz w:val="24"/>
          <w:szCs w:val="24"/>
        </w:rPr>
      </w:pPr>
      <w:r w:rsidRPr="008846FB">
        <w:rPr>
          <w:rFonts w:ascii="Arial" w:hAnsi="Arial" w:cs="Arial"/>
          <w:sz w:val="24"/>
          <w:szCs w:val="24"/>
        </w:rPr>
        <w:t xml:space="preserve">El </w:t>
      </w:r>
      <w:r w:rsidR="00A00815" w:rsidRPr="008846FB">
        <w:rPr>
          <w:rFonts w:ascii="Arial" w:hAnsi="Arial" w:cs="Arial"/>
          <w:sz w:val="24"/>
          <w:szCs w:val="24"/>
        </w:rPr>
        <w:t>Artículo</w:t>
      </w:r>
      <w:r w:rsidRPr="008846FB">
        <w:rPr>
          <w:rFonts w:ascii="Arial" w:hAnsi="Arial" w:cs="Arial"/>
          <w:sz w:val="24"/>
          <w:szCs w:val="24"/>
        </w:rPr>
        <w:t xml:space="preserve"> 332 de la constitución política</w:t>
      </w:r>
      <w:r w:rsidR="00857D2B" w:rsidRPr="008846FB">
        <w:rPr>
          <w:rFonts w:ascii="Arial" w:hAnsi="Arial" w:cs="Arial"/>
          <w:sz w:val="24"/>
          <w:szCs w:val="24"/>
        </w:rPr>
        <w:t xml:space="preserve"> de Colombia</w:t>
      </w:r>
      <w:r w:rsidRPr="008846FB">
        <w:rPr>
          <w:rFonts w:ascii="Arial" w:hAnsi="Arial" w:cs="Arial"/>
          <w:sz w:val="24"/>
          <w:szCs w:val="24"/>
        </w:rPr>
        <w:t xml:space="preserve"> establece que el Estado es propietario de los recursos del subsuelo y de los recursos naturales no renovables, propiedad que es reiterada en los artículos 5° y 7° de la Ley 6</w:t>
      </w:r>
      <w:r w:rsidR="00A00815" w:rsidRPr="008846FB">
        <w:rPr>
          <w:rFonts w:ascii="Arial" w:hAnsi="Arial" w:cs="Arial"/>
          <w:sz w:val="24"/>
          <w:szCs w:val="24"/>
        </w:rPr>
        <w:t>85 del 2201.</w:t>
      </w:r>
    </w:p>
    <w:p w:rsidR="00A00815" w:rsidRPr="008846FB" w:rsidRDefault="00A00815" w:rsidP="00A00815">
      <w:pPr>
        <w:jc w:val="both"/>
        <w:rPr>
          <w:rFonts w:ascii="Arial" w:hAnsi="Arial" w:cs="Arial"/>
          <w:sz w:val="24"/>
          <w:szCs w:val="24"/>
        </w:rPr>
      </w:pPr>
      <w:r w:rsidRPr="008846FB">
        <w:rPr>
          <w:rFonts w:ascii="Arial" w:hAnsi="Arial" w:cs="Arial"/>
          <w:sz w:val="24"/>
          <w:szCs w:val="24"/>
        </w:rPr>
        <w:t xml:space="preserve">El Artículo 334 de la carta política dispone que el Estado intervendrá, por mandato legal, en la explotación de los recursos naturales para racionalizar la economía con el fin de mejorar, en el plano nacional y territorial, la calidad de vida de sus habitantes. </w:t>
      </w:r>
    </w:p>
    <w:p w:rsidR="00AA2D78" w:rsidRPr="008846FB" w:rsidRDefault="00AA2D78" w:rsidP="00AA2D78">
      <w:pPr>
        <w:jc w:val="both"/>
        <w:rPr>
          <w:rFonts w:ascii="Arial" w:hAnsi="Arial" w:cs="Arial"/>
          <w:sz w:val="24"/>
          <w:szCs w:val="24"/>
        </w:rPr>
      </w:pPr>
      <w:r w:rsidRPr="008846FB">
        <w:rPr>
          <w:rFonts w:ascii="Arial" w:hAnsi="Arial" w:cs="Arial"/>
          <w:sz w:val="24"/>
          <w:szCs w:val="24"/>
        </w:rPr>
        <w:t xml:space="preserve">El Artículo 360 de la constitución política de Colombia </w:t>
      </w:r>
      <w:r w:rsidR="008B2D49" w:rsidRPr="008846FB">
        <w:rPr>
          <w:rFonts w:ascii="Arial" w:hAnsi="Arial" w:cs="Arial"/>
          <w:sz w:val="24"/>
          <w:szCs w:val="24"/>
        </w:rPr>
        <w:t>establece</w:t>
      </w:r>
      <w:r w:rsidRPr="008846FB">
        <w:rPr>
          <w:rFonts w:ascii="Arial" w:hAnsi="Arial" w:cs="Arial"/>
          <w:sz w:val="24"/>
          <w:szCs w:val="24"/>
        </w:rPr>
        <w:t xml:space="preserve"> que la explotación de un recurso natural no renovable causará, a favor del Estado, una contraprestación económica a título de regalía, sin perjuicio de cualquier otro derecho o compensación que se pacte. La ley determinará las condiciones para la explotación de los recursos naturales no renovables. </w:t>
      </w:r>
    </w:p>
    <w:p w:rsidR="002934FC" w:rsidRPr="008846FB" w:rsidRDefault="002934FC" w:rsidP="002934FC">
      <w:pPr>
        <w:jc w:val="both"/>
        <w:rPr>
          <w:rFonts w:ascii="Arial" w:hAnsi="Arial" w:cs="Arial"/>
          <w:sz w:val="24"/>
          <w:szCs w:val="24"/>
        </w:rPr>
      </w:pPr>
      <w:r w:rsidRPr="008846FB">
        <w:rPr>
          <w:rFonts w:ascii="Arial" w:hAnsi="Arial" w:cs="Arial"/>
          <w:sz w:val="24"/>
          <w:szCs w:val="24"/>
        </w:rPr>
        <w:t>El Artículo 365 de la constitución política de Colombia</w:t>
      </w:r>
      <w:r w:rsidR="008B2D49" w:rsidRPr="008846FB">
        <w:rPr>
          <w:rFonts w:ascii="Arial" w:hAnsi="Arial" w:cs="Arial"/>
          <w:sz w:val="24"/>
          <w:szCs w:val="24"/>
        </w:rPr>
        <w:t xml:space="preserve"> dispone</w:t>
      </w:r>
      <w:r w:rsidRPr="008846FB">
        <w:rPr>
          <w:rFonts w:ascii="Arial" w:hAnsi="Arial" w:cs="Arial"/>
          <w:sz w:val="24"/>
          <w:szCs w:val="24"/>
        </w:rPr>
        <w:t xml:space="preserve"> que los servicios públicos son inherentes a la finalidad social del Estado. Es deber del Estado asegurar su prestación eficiente a todos los habitantes del territorio nacional.</w:t>
      </w:r>
    </w:p>
    <w:p w:rsidR="007D3881" w:rsidRDefault="002934FC" w:rsidP="002934FC">
      <w:pPr>
        <w:jc w:val="both"/>
        <w:rPr>
          <w:rFonts w:ascii="Arial" w:hAnsi="Arial" w:cs="Arial"/>
          <w:sz w:val="24"/>
          <w:szCs w:val="24"/>
        </w:rPr>
      </w:pPr>
      <w:r w:rsidRPr="008846FB">
        <w:rPr>
          <w:rFonts w:ascii="Arial" w:hAnsi="Arial" w:cs="Arial"/>
          <w:sz w:val="24"/>
          <w:szCs w:val="24"/>
        </w:rPr>
        <w:t xml:space="preserve">Los servicios públicos estarán sometidos al régimen jurídico que fije la ley Los servicios públicos estarán sometidos al régimen jurídico que fije la ley, podrán ser prestados por el Estado, directa o indirectamente, por comunidades organizadas, o por particulares. En todo caso, el Estado mantendrá la regulación, el control y la vigilancia de dichos servicios. Si por razones de soberanía o de interés social, el Estado, mediante ley aprobada por la mayoría de los miembros de una y otra cámara, por iniciativa del Gobierno decide reservarse determinadas actividades estratégicas o servicios públicos, deberá indemnizar previa y plenamente a las personas </w:t>
      </w:r>
      <w:r w:rsidR="001F04E3" w:rsidRPr="008846FB">
        <w:rPr>
          <w:rFonts w:ascii="Arial" w:hAnsi="Arial" w:cs="Arial"/>
          <w:sz w:val="24"/>
          <w:szCs w:val="24"/>
        </w:rPr>
        <w:t>que,</w:t>
      </w:r>
      <w:r w:rsidRPr="008846FB">
        <w:rPr>
          <w:rFonts w:ascii="Arial" w:hAnsi="Arial" w:cs="Arial"/>
          <w:sz w:val="24"/>
          <w:szCs w:val="24"/>
        </w:rPr>
        <w:t xml:space="preserve"> en virtud de dicha ley, queden privadas del ejercicio de una actividad lícita.</w:t>
      </w:r>
      <w:r w:rsidR="007D3881">
        <w:rPr>
          <w:rFonts w:ascii="Arial" w:hAnsi="Arial" w:cs="Arial"/>
          <w:sz w:val="24"/>
          <w:szCs w:val="24"/>
        </w:rPr>
        <w:t xml:space="preserve">  </w:t>
      </w:r>
    </w:p>
    <w:p w:rsidR="00F57CA8" w:rsidRDefault="00F57CA8" w:rsidP="002934FC">
      <w:pPr>
        <w:jc w:val="both"/>
        <w:rPr>
          <w:rFonts w:ascii="Arial" w:hAnsi="Arial" w:cs="Arial"/>
          <w:iCs/>
          <w:sz w:val="24"/>
          <w:szCs w:val="24"/>
        </w:rPr>
      </w:pPr>
      <w:r w:rsidRPr="00F31096">
        <w:rPr>
          <w:rFonts w:ascii="Arial" w:hAnsi="Arial" w:cs="Arial"/>
          <w:sz w:val="24"/>
          <w:szCs w:val="24"/>
        </w:rPr>
        <w:t>El Articulo 174 de la ley 142 de 1994</w:t>
      </w:r>
      <w:r w:rsidR="003C53D0" w:rsidRPr="00F31096">
        <w:rPr>
          <w:rFonts w:ascii="Arial" w:hAnsi="Arial" w:cs="Arial"/>
          <w:sz w:val="24"/>
          <w:szCs w:val="24"/>
        </w:rPr>
        <w:t xml:space="preserve"> expedida por el Congreso de la Republica,</w:t>
      </w:r>
      <w:r w:rsidRPr="00F31096">
        <w:rPr>
          <w:rFonts w:ascii="Arial" w:hAnsi="Arial" w:cs="Arial"/>
          <w:sz w:val="24"/>
          <w:szCs w:val="24"/>
        </w:rPr>
        <w:t xml:space="preserve"> </w:t>
      </w:r>
      <w:r w:rsidRPr="00F31096">
        <w:rPr>
          <w:rFonts w:ascii="Arial" w:hAnsi="Arial" w:cs="Arial"/>
          <w:iCs/>
          <w:sz w:val="24"/>
          <w:szCs w:val="24"/>
        </w:rPr>
        <w:t>por la cual se establece el régimen de los servicios públicos domiciliarios, establece que por motivos de interés social y con el propósito de que la utilización racional del recurso gas natural permitiera la expansión y cobertura del servicio a las personas de menores recursos, el Ministerio de Minas y Energía podría otorgar las áreas de servicio exclusivo para la distribución domiciliaria de gas combustible por red.</w:t>
      </w:r>
    </w:p>
    <w:p w:rsidR="00F57CA8" w:rsidRPr="00F31096" w:rsidRDefault="003468CB" w:rsidP="002934FC">
      <w:pPr>
        <w:jc w:val="both"/>
        <w:rPr>
          <w:rFonts w:ascii="Arial" w:hAnsi="Arial" w:cs="Arial"/>
          <w:iCs/>
          <w:sz w:val="24"/>
          <w:szCs w:val="24"/>
        </w:rPr>
      </w:pPr>
      <w:r w:rsidRPr="00F31096">
        <w:rPr>
          <w:rFonts w:ascii="Arial" w:hAnsi="Arial" w:cs="Arial"/>
          <w:iCs/>
          <w:sz w:val="24"/>
          <w:szCs w:val="24"/>
        </w:rPr>
        <w:lastRenderedPageBreak/>
        <w:t>El Parágrafo 01 del Articulo 174de la ley 142 de 1994 por la cual se establece el régimen de los servicios públicos domiciliarios, dicta que Es obligación del Ministerio de Minas y Energía, al estudiar y otorgar los contratos de que trata el presente artículo, contemplar que en dichas áreas se incluyan programas de masificación y extensión del servicio público de gas combustible en aquellos sectores cuyos inmuebles residenciales pertenezcan a la categoría I, II ó III de la estratificación socioeconómica vigente al momento de hacerse la instalación. En los contratos existentes al momento de entrar en vigencia la presente Ley, el Ministerio de Minas y Energía propenderá porque las empresas contratistas alcancen los niveles de masificación deseables en cumplimiento del presente artículo.  </w:t>
      </w:r>
    </w:p>
    <w:p w:rsidR="003C53D0" w:rsidRPr="003468CB" w:rsidRDefault="003C53D0" w:rsidP="002934FC">
      <w:pPr>
        <w:jc w:val="both"/>
        <w:rPr>
          <w:rFonts w:ascii="Arial" w:hAnsi="Arial" w:cs="Arial"/>
          <w:iCs/>
          <w:sz w:val="24"/>
          <w:szCs w:val="24"/>
        </w:rPr>
      </w:pPr>
      <w:r w:rsidRPr="00F31096">
        <w:rPr>
          <w:rFonts w:ascii="Arial" w:hAnsi="Arial" w:cs="Arial"/>
          <w:iCs/>
          <w:sz w:val="24"/>
          <w:szCs w:val="24"/>
        </w:rPr>
        <w:t xml:space="preserve">El </w:t>
      </w:r>
      <w:r w:rsidR="003C0FD7" w:rsidRPr="00F31096">
        <w:rPr>
          <w:rFonts w:ascii="Arial" w:hAnsi="Arial" w:cs="Arial"/>
          <w:iCs/>
          <w:sz w:val="24"/>
          <w:szCs w:val="24"/>
        </w:rPr>
        <w:t>Artículo</w:t>
      </w:r>
      <w:r w:rsidRPr="00F31096">
        <w:rPr>
          <w:rFonts w:ascii="Arial" w:hAnsi="Arial" w:cs="Arial"/>
          <w:iCs/>
          <w:sz w:val="24"/>
          <w:szCs w:val="24"/>
        </w:rPr>
        <w:t xml:space="preserve"> 125 </w:t>
      </w:r>
      <w:r w:rsidR="003C0FD7" w:rsidRPr="00F31096">
        <w:rPr>
          <w:rFonts w:ascii="Arial" w:hAnsi="Arial" w:cs="Arial"/>
          <w:iCs/>
          <w:sz w:val="24"/>
          <w:szCs w:val="24"/>
        </w:rPr>
        <w:t xml:space="preserve">de la Resolución 057 de 1996 expedida por la Comisión de Regulación </w:t>
      </w:r>
      <w:r w:rsidR="001F04E3" w:rsidRPr="00F31096">
        <w:rPr>
          <w:rFonts w:ascii="Arial" w:hAnsi="Arial" w:cs="Arial"/>
          <w:iCs/>
          <w:sz w:val="24"/>
          <w:szCs w:val="24"/>
        </w:rPr>
        <w:t>de Energía</w:t>
      </w:r>
      <w:r w:rsidR="003C0FD7" w:rsidRPr="00F31096">
        <w:rPr>
          <w:rFonts w:ascii="Arial" w:hAnsi="Arial" w:cs="Arial"/>
          <w:iCs/>
          <w:sz w:val="24"/>
          <w:szCs w:val="24"/>
        </w:rPr>
        <w:t xml:space="preserve"> y Gas, Por la cual se establece el marco regulatorio para el servicio p</w:t>
      </w:r>
      <w:r w:rsidR="003C0FD7" w:rsidRPr="00F31096">
        <w:rPr>
          <w:rFonts w:ascii="Tahoma" w:hAnsi="Tahoma" w:cs="Tahoma"/>
          <w:iCs/>
          <w:sz w:val="24"/>
          <w:szCs w:val="24"/>
        </w:rPr>
        <w:t>ú</w:t>
      </w:r>
      <w:r w:rsidR="003C0FD7" w:rsidRPr="00F31096">
        <w:rPr>
          <w:rFonts w:ascii="Arial" w:hAnsi="Arial" w:cs="Arial"/>
          <w:iCs/>
          <w:sz w:val="24"/>
          <w:szCs w:val="24"/>
        </w:rPr>
        <w:t>blico de gas combustible por red y para sus actividades complementarias, fija los criterios para la conformación de Áreas de Servicio Exclusivo de Gas Natural.</w:t>
      </w:r>
      <w:r w:rsidR="003C0FD7">
        <w:rPr>
          <w:rFonts w:ascii="Arial" w:hAnsi="Arial" w:cs="Arial"/>
          <w:iCs/>
          <w:sz w:val="24"/>
          <w:szCs w:val="24"/>
        </w:rPr>
        <w:t xml:space="preserve"> </w:t>
      </w:r>
    </w:p>
    <w:p w:rsidR="00386A1C" w:rsidRPr="008846FB" w:rsidRDefault="00F57CA8" w:rsidP="002934FC">
      <w:pPr>
        <w:jc w:val="both"/>
        <w:rPr>
          <w:rFonts w:ascii="Arial" w:hAnsi="Arial" w:cs="Arial"/>
          <w:sz w:val="24"/>
          <w:szCs w:val="24"/>
        </w:rPr>
      </w:pPr>
      <w:r>
        <w:rPr>
          <w:rFonts w:ascii="Arial" w:hAnsi="Arial" w:cs="Arial"/>
          <w:sz w:val="24"/>
          <w:szCs w:val="24"/>
        </w:rPr>
        <w:t>El A</w:t>
      </w:r>
      <w:r w:rsidR="00386A1C" w:rsidRPr="008846FB">
        <w:rPr>
          <w:rFonts w:ascii="Arial" w:hAnsi="Arial" w:cs="Arial"/>
          <w:sz w:val="24"/>
          <w:szCs w:val="24"/>
        </w:rPr>
        <w:t xml:space="preserve">rtículo 01 del código de minas dicta como objetivo de interés público  del código de minas fomentar la exploración técnica y la explotación de los recursos mineros de propiedad estatal y privada; estimular estas actividades en orden a satisfacer los requerimientos de la demanda interna y externa de los mismos y a que su aprovechamiento se realice en forma armónica con los principios y normas de explotación racional de los recursos naturales no renovables y del ambiente, dentro de un concepto integral de desarrollo sostenible y del fortalecimiento económico y social del país. </w:t>
      </w:r>
    </w:p>
    <w:p w:rsidR="00386A1C" w:rsidRDefault="008B2D49" w:rsidP="002934FC">
      <w:pPr>
        <w:jc w:val="both"/>
        <w:rPr>
          <w:rFonts w:ascii="Arial" w:hAnsi="Arial" w:cs="Arial"/>
          <w:sz w:val="24"/>
          <w:szCs w:val="24"/>
        </w:rPr>
      </w:pPr>
      <w:r w:rsidRPr="008846FB">
        <w:rPr>
          <w:rFonts w:ascii="Arial" w:hAnsi="Arial" w:cs="Arial"/>
          <w:sz w:val="24"/>
          <w:szCs w:val="24"/>
        </w:rPr>
        <w:t xml:space="preserve">El Artículo 13 del Código de Minas y Energías en desarrollo </w:t>
      </w:r>
      <w:r w:rsidR="001F04E3" w:rsidRPr="008846FB">
        <w:rPr>
          <w:rFonts w:ascii="Arial" w:hAnsi="Arial" w:cs="Arial"/>
          <w:sz w:val="24"/>
          <w:szCs w:val="24"/>
        </w:rPr>
        <w:t>del artículo</w:t>
      </w:r>
      <w:r w:rsidRPr="008846FB">
        <w:rPr>
          <w:rFonts w:ascii="Arial" w:hAnsi="Arial" w:cs="Arial"/>
          <w:sz w:val="24"/>
          <w:szCs w:val="24"/>
        </w:rPr>
        <w:t xml:space="preserve"> 58 de la Constitución Política, declara de utilidad </w:t>
      </w:r>
      <w:r w:rsidR="00386A1C" w:rsidRPr="008846FB">
        <w:rPr>
          <w:rFonts w:ascii="Arial" w:hAnsi="Arial" w:cs="Arial"/>
          <w:sz w:val="24"/>
          <w:szCs w:val="24"/>
        </w:rPr>
        <w:t>pública</w:t>
      </w:r>
      <w:r w:rsidRPr="008846FB">
        <w:rPr>
          <w:rFonts w:ascii="Arial" w:hAnsi="Arial" w:cs="Arial"/>
          <w:sz w:val="24"/>
          <w:szCs w:val="24"/>
        </w:rPr>
        <w:t xml:space="preserve"> e interés social la industria minera en todas sus ramas y fases</w:t>
      </w:r>
      <w:r w:rsidR="00386A1C" w:rsidRPr="008846FB">
        <w:rPr>
          <w:rFonts w:ascii="Arial" w:hAnsi="Arial" w:cs="Arial"/>
          <w:sz w:val="24"/>
          <w:szCs w:val="24"/>
        </w:rPr>
        <w:t>.</w:t>
      </w:r>
      <w:r w:rsidR="00386A1C" w:rsidRPr="008846FB">
        <w:rPr>
          <w:rFonts w:ascii="Times New Roman" w:hAnsi="Times New Roman" w:cs="Times New Roman"/>
          <w:sz w:val="24"/>
          <w:szCs w:val="24"/>
        </w:rPr>
        <w:t xml:space="preserve"> </w:t>
      </w:r>
      <w:r w:rsidR="00386A1C" w:rsidRPr="008846FB">
        <w:rPr>
          <w:rFonts w:ascii="Arial" w:hAnsi="Arial" w:cs="Arial"/>
          <w:sz w:val="24"/>
          <w:szCs w:val="24"/>
        </w:rPr>
        <w:t xml:space="preserve">Por </w:t>
      </w:r>
      <w:r w:rsidR="001F04E3" w:rsidRPr="008846FB">
        <w:rPr>
          <w:rFonts w:ascii="Arial" w:hAnsi="Arial" w:cs="Arial"/>
          <w:sz w:val="24"/>
          <w:szCs w:val="24"/>
        </w:rPr>
        <w:t>tanto,</w:t>
      </w:r>
      <w:r w:rsidR="00386A1C" w:rsidRPr="008846FB">
        <w:rPr>
          <w:rFonts w:ascii="Arial" w:hAnsi="Arial" w:cs="Arial"/>
          <w:sz w:val="24"/>
          <w:szCs w:val="24"/>
        </w:rPr>
        <w:t xml:space="preserve"> podrán decretarse a su favor, a solicitud de parte interesada y por los procedimientos establecidos en este Código, las expropiaciones de la propiedad de los bienes inmuebles y demás derechos constituidos sobre los mismos, que sean necesarios para su ejercicio y eficiente desarrollo.</w:t>
      </w:r>
      <w:r w:rsidRPr="008846FB">
        <w:rPr>
          <w:rFonts w:ascii="Arial" w:hAnsi="Arial" w:cs="Arial"/>
          <w:sz w:val="24"/>
          <w:szCs w:val="24"/>
        </w:rPr>
        <w:t xml:space="preserve">    </w:t>
      </w:r>
    </w:p>
    <w:p w:rsidR="00611C16" w:rsidRPr="008846FB" w:rsidRDefault="00611C16" w:rsidP="002934FC">
      <w:pPr>
        <w:jc w:val="both"/>
        <w:rPr>
          <w:rFonts w:ascii="Arial" w:hAnsi="Arial" w:cs="Arial"/>
          <w:sz w:val="24"/>
          <w:szCs w:val="24"/>
        </w:rPr>
      </w:pPr>
      <w:r>
        <w:rPr>
          <w:rFonts w:ascii="Arial" w:hAnsi="Arial" w:cs="Arial"/>
          <w:sz w:val="24"/>
          <w:szCs w:val="24"/>
        </w:rPr>
        <w:t xml:space="preserve">El Artículo 278 del Código de Minas, atribuye a la Autoridad Minera la competencia para adoptar los términos de referencia y </w:t>
      </w:r>
      <w:r w:rsidR="001F04E3">
        <w:rPr>
          <w:rFonts w:ascii="Arial" w:hAnsi="Arial" w:cs="Arial"/>
          <w:sz w:val="24"/>
          <w:szCs w:val="24"/>
        </w:rPr>
        <w:t>guías</w:t>
      </w:r>
      <w:r>
        <w:rPr>
          <w:rFonts w:ascii="Arial" w:hAnsi="Arial" w:cs="Arial"/>
          <w:sz w:val="24"/>
          <w:szCs w:val="24"/>
        </w:rPr>
        <w:t xml:space="preserve"> aplicables a la elaboración, presentación y aprobación de los estudios mineros, </w:t>
      </w:r>
      <w:r w:rsidR="001F04E3">
        <w:rPr>
          <w:rFonts w:ascii="Arial" w:hAnsi="Arial" w:cs="Arial"/>
          <w:sz w:val="24"/>
          <w:szCs w:val="24"/>
        </w:rPr>
        <w:t>guías</w:t>
      </w:r>
      <w:r>
        <w:rPr>
          <w:rFonts w:ascii="Arial" w:hAnsi="Arial" w:cs="Arial"/>
          <w:sz w:val="24"/>
          <w:szCs w:val="24"/>
        </w:rPr>
        <w:t xml:space="preserve"> técnicas para adelantar los trabajos y obras mineras en el marco de los proyectos mineros, así como los procedimientos de seguimiento y evaluación para el ejercicio de la fiscalización. </w:t>
      </w:r>
    </w:p>
    <w:p w:rsidR="00CC3909" w:rsidRDefault="00CC3909" w:rsidP="00A00815">
      <w:pPr>
        <w:jc w:val="both"/>
        <w:rPr>
          <w:rFonts w:ascii="Arial" w:hAnsi="Arial" w:cs="Arial"/>
          <w:sz w:val="24"/>
          <w:szCs w:val="24"/>
        </w:rPr>
      </w:pPr>
      <w:r w:rsidRPr="008846FB">
        <w:rPr>
          <w:rFonts w:ascii="Arial" w:hAnsi="Arial" w:cs="Arial"/>
          <w:sz w:val="24"/>
          <w:szCs w:val="24"/>
        </w:rPr>
        <w:lastRenderedPageBreak/>
        <w:t xml:space="preserve">El Artículo 317 del Código de Minas señala que la Autoridad Minera o concedente, sin otra denominación adicional, se </w:t>
      </w:r>
      <w:r w:rsidR="001F04E3" w:rsidRPr="008846FB">
        <w:rPr>
          <w:rFonts w:ascii="Arial" w:hAnsi="Arial" w:cs="Arial"/>
          <w:sz w:val="24"/>
          <w:szCs w:val="24"/>
        </w:rPr>
        <w:t>entenderá hecha</w:t>
      </w:r>
      <w:r w:rsidRPr="008846FB">
        <w:rPr>
          <w:rFonts w:ascii="Arial" w:hAnsi="Arial" w:cs="Arial"/>
          <w:sz w:val="24"/>
          <w:szCs w:val="24"/>
        </w:rPr>
        <w:t xml:space="preserve"> al Ministerio de Minas y Energía o, en su defecto, a la autoridad nacional, que de conformidad con la organización de la administración pública y la distribución de funciones entre los entes que la integran, tenga a su cargo la administración de los recursos mineros. </w:t>
      </w:r>
    </w:p>
    <w:p w:rsidR="00611C16" w:rsidRPr="008846FB" w:rsidRDefault="00611C16" w:rsidP="00A00815">
      <w:pPr>
        <w:jc w:val="both"/>
        <w:rPr>
          <w:rFonts w:ascii="Arial" w:hAnsi="Arial" w:cs="Arial"/>
          <w:sz w:val="24"/>
          <w:szCs w:val="24"/>
        </w:rPr>
      </w:pPr>
      <w:r>
        <w:rPr>
          <w:rFonts w:ascii="Arial" w:hAnsi="Arial" w:cs="Arial"/>
          <w:sz w:val="24"/>
          <w:szCs w:val="24"/>
        </w:rPr>
        <w:t xml:space="preserve">El Artículo 318 del Código de Minas establece la obligación de la Autoridad Minera en la fiscalización y vigilancia de la forma en que se ejecuta el contrato de concesión, tanto por los aspectos técnicos, como operativos y ambientales. </w:t>
      </w:r>
    </w:p>
    <w:p w:rsidR="0040324F" w:rsidRDefault="0040324F" w:rsidP="00A00815">
      <w:pPr>
        <w:jc w:val="both"/>
        <w:rPr>
          <w:rFonts w:ascii="Arial" w:hAnsi="Arial" w:cs="Arial"/>
          <w:sz w:val="24"/>
          <w:szCs w:val="24"/>
        </w:rPr>
      </w:pPr>
      <w:r w:rsidRPr="008846FB">
        <w:rPr>
          <w:rFonts w:ascii="Arial" w:hAnsi="Arial" w:cs="Arial"/>
          <w:sz w:val="24"/>
          <w:szCs w:val="24"/>
        </w:rPr>
        <w:t xml:space="preserve">Los numerales 1,2 y 3 del artículo 4° del Decreto ley 4134 de 2011, estipulan que la Agencia Nacional de Minería ejerce las funciones de Autoridad Minera o concedente en el territorio nacional, en ejercicio de las cuales deberá promover, celebrar, administrar y hacer seguimiento a los contratos de concesión y demás títulos mineros, para la exploración y explotación de minerales de propiedad del estado.  </w:t>
      </w:r>
    </w:p>
    <w:p w:rsidR="00624C64" w:rsidRDefault="00624C64" w:rsidP="00A00815">
      <w:pPr>
        <w:jc w:val="both"/>
        <w:rPr>
          <w:rFonts w:ascii="Arial" w:hAnsi="Arial" w:cs="Arial"/>
          <w:sz w:val="24"/>
          <w:szCs w:val="24"/>
        </w:rPr>
      </w:pPr>
      <w:r>
        <w:rPr>
          <w:rFonts w:ascii="Arial" w:hAnsi="Arial" w:cs="Arial"/>
          <w:sz w:val="24"/>
          <w:szCs w:val="24"/>
        </w:rPr>
        <w:t>El numeral 5 del Artículo 4 del Decreto 4134 de 2011, establece que la Agencia Nacional de Minería debe p</w:t>
      </w:r>
      <w:r w:rsidRPr="00624C64">
        <w:rPr>
          <w:rFonts w:ascii="Arial" w:hAnsi="Arial" w:cs="Arial"/>
          <w:sz w:val="24"/>
          <w:szCs w:val="24"/>
        </w:rPr>
        <w:t xml:space="preserve">roponer y apoyar al Ministerio de Minas y Energía en la formulación de la política gubernamental y en la elaboración de los planes sectoriales en materia de minería, dentro del marco de sostenibilidad económica, social y ambiental de la actividad minera. </w:t>
      </w:r>
      <w:r>
        <w:rPr>
          <w:rFonts w:ascii="Arial" w:hAnsi="Arial" w:cs="Arial"/>
          <w:sz w:val="24"/>
          <w:szCs w:val="24"/>
        </w:rPr>
        <w:t xml:space="preserve"> </w:t>
      </w:r>
    </w:p>
    <w:p w:rsidR="00D3095B" w:rsidRDefault="00D3095B" w:rsidP="00A00815">
      <w:pPr>
        <w:jc w:val="both"/>
        <w:rPr>
          <w:rFonts w:ascii="Arial" w:hAnsi="Arial" w:cs="Arial"/>
          <w:sz w:val="24"/>
          <w:szCs w:val="24"/>
        </w:rPr>
      </w:pPr>
      <w:r>
        <w:rPr>
          <w:rFonts w:ascii="Arial" w:hAnsi="Arial" w:cs="Arial"/>
          <w:sz w:val="24"/>
          <w:szCs w:val="24"/>
        </w:rPr>
        <w:t xml:space="preserve">El numeral 8.6 del Artículo 8 del Decreto Ley 1760 de 2003, corresponde al consejo directivo de la Agencia Nacional de Hidrocarburos aprobar los modelos de nuevos contratos de exploración y explotación de hidrocarburos de propiedad de la nación, establecer las reglas y criterios de administración y seguimiento de los mismos y definir los parámetros para la realización de programas en beneficio de las comunidades ubicadas en las áreas de influencia de los correspondientes contratos.  </w:t>
      </w:r>
    </w:p>
    <w:p w:rsidR="000C29D8" w:rsidRDefault="000C29D8" w:rsidP="00A00815">
      <w:pPr>
        <w:jc w:val="both"/>
        <w:rPr>
          <w:rFonts w:ascii="Arial" w:hAnsi="Arial" w:cs="Arial"/>
          <w:sz w:val="24"/>
          <w:szCs w:val="24"/>
        </w:rPr>
      </w:pPr>
      <w:r>
        <w:rPr>
          <w:rFonts w:ascii="Arial" w:hAnsi="Arial" w:cs="Arial"/>
          <w:sz w:val="24"/>
          <w:szCs w:val="24"/>
        </w:rPr>
        <w:t xml:space="preserve">El numeral 5.7 del Artículo 5 del Decreto 1760 de 2003, es función de la Agencia Nacional de Hidrocarburos convenir en los contratos de exploración y explotación los términos y condiciones con sujeción a los cuales las compañías contratistas, como parte de su responsabilidad social, adelantaran los programas en beneficio de las comunidades ubicadas en las áreas de influencia de los correspondientes contratos.  </w:t>
      </w:r>
    </w:p>
    <w:p w:rsidR="000C29D8" w:rsidRDefault="00E75BD3" w:rsidP="00A00815">
      <w:pPr>
        <w:jc w:val="both"/>
        <w:rPr>
          <w:rFonts w:ascii="Arial" w:hAnsi="Arial" w:cs="Arial"/>
          <w:sz w:val="24"/>
          <w:szCs w:val="24"/>
        </w:rPr>
      </w:pPr>
      <w:r>
        <w:rPr>
          <w:rFonts w:ascii="Arial" w:hAnsi="Arial" w:cs="Arial"/>
          <w:sz w:val="24"/>
          <w:szCs w:val="24"/>
        </w:rPr>
        <w:t>El Artículo 1 del Acuerdo 05 del 2011 define</w:t>
      </w:r>
      <w:r w:rsidR="0088188B">
        <w:rPr>
          <w:rFonts w:ascii="Arial" w:hAnsi="Arial" w:cs="Arial"/>
          <w:sz w:val="24"/>
          <w:szCs w:val="24"/>
        </w:rPr>
        <w:t xml:space="preserve"> que se entiende por</w:t>
      </w:r>
      <w:r>
        <w:rPr>
          <w:rFonts w:ascii="Arial" w:hAnsi="Arial" w:cs="Arial"/>
          <w:sz w:val="24"/>
          <w:szCs w:val="24"/>
        </w:rPr>
        <w:t xml:space="preserve">  programas en beneficio de las comunidades, los correspondientes a la inversión social que realizan las empresas dedicadas a la industria del petróleo, como parte de su </w:t>
      </w:r>
      <w:r>
        <w:rPr>
          <w:rFonts w:ascii="Arial" w:hAnsi="Arial" w:cs="Arial"/>
          <w:sz w:val="24"/>
          <w:szCs w:val="24"/>
        </w:rPr>
        <w:lastRenderedPageBreak/>
        <w:t xml:space="preserve">política de Responsabilidad Social, en el marco de los contratos de Exploración y Producción de Hidrocarburos y de Evaluación Técnica, suscritos con la ANH, para que en la ejecución de estos se fomente el desarrollo sostenible en las respectivas áreas de influencia, procurando la integración comunitaria.  </w:t>
      </w:r>
    </w:p>
    <w:p w:rsidR="006B7F9F" w:rsidRDefault="006B7F9F" w:rsidP="00A00815">
      <w:pPr>
        <w:jc w:val="both"/>
        <w:rPr>
          <w:rFonts w:ascii="Arial" w:hAnsi="Arial" w:cs="Arial"/>
          <w:sz w:val="24"/>
          <w:szCs w:val="24"/>
        </w:rPr>
      </w:pPr>
      <w:r>
        <w:rPr>
          <w:rFonts w:ascii="Arial" w:hAnsi="Arial" w:cs="Arial"/>
          <w:sz w:val="24"/>
          <w:szCs w:val="24"/>
        </w:rPr>
        <w:t>El Parámetro N°1 del Artículo 2 del Acuerdo 05 de 2011 contempla que las empresas deben asegurar la participación ciudadana conforme a los preceptos constitucionales, en la definición y seguimiento de los programas en beneficio de las comunidades, del área de influencia directa, a través de los representantes legítimos.</w:t>
      </w:r>
    </w:p>
    <w:p w:rsidR="000033BE" w:rsidRDefault="004B7BD0" w:rsidP="00A00815">
      <w:pPr>
        <w:jc w:val="both"/>
        <w:rPr>
          <w:rFonts w:ascii="Arial" w:hAnsi="Arial" w:cs="Arial"/>
          <w:sz w:val="24"/>
          <w:szCs w:val="24"/>
        </w:rPr>
      </w:pPr>
      <w:r>
        <w:rPr>
          <w:rFonts w:ascii="Arial" w:hAnsi="Arial" w:cs="Arial"/>
          <w:sz w:val="24"/>
          <w:szCs w:val="24"/>
        </w:rPr>
        <w:t xml:space="preserve">El Parámetro N°4 del Artículo 2 del Acuerdo 05 de 2011 dicta que los programas en beneficio de las comunidades deben estar en armonía con los Planes de Desarrollo Municipal, Departamental, Planes de Vida o Planes de ordenamiento Territorial y dentro del concepto del desarrollo sostenible frente a la utilización de los recueros naturales. </w:t>
      </w:r>
    </w:p>
    <w:p w:rsidR="00E75BD3" w:rsidRDefault="000033BE" w:rsidP="00A00815">
      <w:pPr>
        <w:jc w:val="both"/>
        <w:rPr>
          <w:rFonts w:ascii="Arial" w:hAnsi="Arial" w:cs="Arial"/>
          <w:sz w:val="24"/>
          <w:szCs w:val="24"/>
        </w:rPr>
      </w:pPr>
      <w:r>
        <w:rPr>
          <w:rFonts w:ascii="Arial" w:hAnsi="Arial" w:cs="Arial"/>
          <w:sz w:val="24"/>
          <w:szCs w:val="24"/>
        </w:rPr>
        <w:t>La Agencia Nacional de Hidrocarburos estableció en el Anexo F de 2012 que los programas en beneficio de las comunidades ubicadas en el área de influencia de las explotaciones hidrocarburiferas deben tener un</w:t>
      </w:r>
      <w:r w:rsidR="00C42B02">
        <w:rPr>
          <w:rFonts w:ascii="Arial" w:hAnsi="Arial" w:cs="Arial"/>
          <w:sz w:val="24"/>
          <w:szCs w:val="24"/>
        </w:rPr>
        <w:t>a inversión</w:t>
      </w:r>
      <w:r>
        <w:rPr>
          <w:rFonts w:ascii="Arial" w:hAnsi="Arial" w:cs="Arial"/>
          <w:sz w:val="24"/>
          <w:szCs w:val="24"/>
        </w:rPr>
        <w:t xml:space="preserve"> de mínimo el 1% para los contratos en el periodo exploratorio y de producción. </w:t>
      </w:r>
      <w:r w:rsidR="006B7F9F">
        <w:rPr>
          <w:rFonts w:ascii="Arial" w:hAnsi="Arial" w:cs="Arial"/>
          <w:sz w:val="24"/>
          <w:szCs w:val="24"/>
        </w:rPr>
        <w:t xml:space="preserve">   </w:t>
      </w:r>
    </w:p>
    <w:p w:rsidR="00182211" w:rsidRPr="00F31096" w:rsidRDefault="00182211" w:rsidP="00A00815">
      <w:pPr>
        <w:jc w:val="both"/>
        <w:rPr>
          <w:rFonts w:ascii="Arial" w:hAnsi="Arial" w:cs="Arial"/>
          <w:sz w:val="24"/>
          <w:szCs w:val="24"/>
        </w:rPr>
      </w:pPr>
      <w:r w:rsidRPr="00F31096">
        <w:rPr>
          <w:rFonts w:ascii="Arial" w:hAnsi="Arial" w:cs="Arial"/>
          <w:sz w:val="24"/>
          <w:szCs w:val="24"/>
        </w:rPr>
        <w:t xml:space="preserve">El Artículo 2 del Decreto 0714 de 2012 establece que la Agencia Nacional de Hidrocarburos tiene como objetivo administrar integralmente las reservas y recursos </w:t>
      </w:r>
      <w:r w:rsidR="00906EDB" w:rsidRPr="00F31096">
        <w:rPr>
          <w:rFonts w:ascii="Arial" w:hAnsi="Arial" w:cs="Arial"/>
          <w:sz w:val="24"/>
          <w:szCs w:val="24"/>
        </w:rPr>
        <w:t>hidrocarburiferas</w:t>
      </w:r>
      <w:r w:rsidRPr="00F31096">
        <w:rPr>
          <w:rFonts w:ascii="Arial" w:hAnsi="Arial" w:cs="Arial"/>
          <w:sz w:val="24"/>
          <w:szCs w:val="24"/>
        </w:rPr>
        <w:t xml:space="preserve"> de propiedad de la Nación; y que debe contribuir a la seguridad energética nacional.   </w:t>
      </w:r>
    </w:p>
    <w:p w:rsidR="00182211" w:rsidRPr="00F31096" w:rsidRDefault="00182211" w:rsidP="00A00815">
      <w:pPr>
        <w:jc w:val="both"/>
        <w:rPr>
          <w:rFonts w:ascii="Arial" w:hAnsi="Arial" w:cs="Arial"/>
          <w:sz w:val="24"/>
          <w:szCs w:val="24"/>
        </w:rPr>
      </w:pPr>
      <w:r w:rsidRPr="00F31096">
        <w:rPr>
          <w:rFonts w:ascii="Arial" w:hAnsi="Arial" w:cs="Arial"/>
          <w:sz w:val="24"/>
          <w:szCs w:val="24"/>
        </w:rPr>
        <w:t xml:space="preserve">El </w:t>
      </w:r>
      <w:r w:rsidR="00624C64" w:rsidRPr="00F31096">
        <w:rPr>
          <w:rFonts w:ascii="Arial" w:hAnsi="Arial" w:cs="Arial"/>
          <w:sz w:val="24"/>
          <w:szCs w:val="24"/>
        </w:rPr>
        <w:t>numeral</w:t>
      </w:r>
      <w:r w:rsidRPr="00F31096">
        <w:rPr>
          <w:rFonts w:ascii="Arial" w:hAnsi="Arial" w:cs="Arial"/>
          <w:sz w:val="24"/>
          <w:szCs w:val="24"/>
        </w:rPr>
        <w:t xml:space="preserve"> 3 del Artículo 3 del Decreto 0714 de 2012 dicta como función de la Agencia Nacional de Hidrocarburos Diseñar, promover, negociar, celebrar y administrar los contratos y convenios de exploración y explotación de hidrocarburos de propiedad de la Nación, con excepción de los contratos de asociación que celebró Ecopetrol hasta el 31 de Diciembre de 2003</w:t>
      </w:r>
      <w:r w:rsidR="000C78DE">
        <w:rPr>
          <w:rFonts w:ascii="Arial" w:hAnsi="Arial" w:cs="Arial"/>
          <w:sz w:val="24"/>
          <w:szCs w:val="24"/>
        </w:rPr>
        <w:t>.</w:t>
      </w:r>
    </w:p>
    <w:p w:rsidR="00182211" w:rsidRPr="008846FB" w:rsidRDefault="00182211" w:rsidP="00A00815">
      <w:pPr>
        <w:jc w:val="both"/>
        <w:rPr>
          <w:rFonts w:ascii="Arial" w:hAnsi="Arial" w:cs="Arial"/>
          <w:sz w:val="24"/>
          <w:szCs w:val="24"/>
        </w:rPr>
      </w:pPr>
      <w:r w:rsidRPr="00F31096">
        <w:rPr>
          <w:rFonts w:ascii="Arial" w:hAnsi="Arial" w:cs="Arial"/>
          <w:sz w:val="24"/>
          <w:szCs w:val="24"/>
        </w:rPr>
        <w:t xml:space="preserve">El </w:t>
      </w:r>
      <w:r w:rsidR="00624C64" w:rsidRPr="00F31096">
        <w:rPr>
          <w:rFonts w:ascii="Arial" w:hAnsi="Arial" w:cs="Arial"/>
          <w:sz w:val="24"/>
          <w:szCs w:val="24"/>
        </w:rPr>
        <w:t>numeral</w:t>
      </w:r>
      <w:r w:rsidRPr="00F31096">
        <w:rPr>
          <w:rFonts w:ascii="Arial" w:hAnsi="Arial" w:cs="Arial"/>
          <w:sz w:val="24"/>
          <w:szCs w:val="24"/>
        </w:rPr>
        <w:t xml:space="preserve"> 7 del </w:t>
      </w:r>
      <w:r w:rsidR="00BD2EA2" w:rsidRPr="00F31096">
        <w:rPr>
          <w:rFonts w:ascii="Arial" w:hAnsi="Arial" w:cs="Arial"/>
          <w:sz w:val="24"/>
          <w:szCs w:val="24"/>
        </w:rPr>
        <w:t>Artículo</w:t>
      </w:r>
      <w:r w:rsidRPr="00F31096">
        <w:rPr>
          <w:rFonts w:ascii="Arial" w:hAnsi="Arial" w:cs="Arial"/>
          <w:sz w:val="24"/>
          <w:szCs w:val="24"/>
        </w:rPr>
        <w:t xml:space="preserve"> </w:t>
      </w:r>
      <w:r w:rsidR="00BD2EA2" w:rsidRPr="00F31096">
        <w:rPr>
          <w:rFonts w:ascii="Arial" w:hAnsi="Arial" w:cs="Arial"/>
          <w:sz w:val="24"/>
          <w:szCs w:val="24"/>
        </w:rPr>
        <w:t>3 del Decreto 0714 de 2012 establece como función de la Agencia Nacional de Hidrocarburos convenir en los contratos de exploración y explotación, los términos y condiciones con sujeción a los cuales las compañías contratistas adelantarán programas en beneficio de las comunidades ubicadas en las áreas de influencia de los correspondientes contratos.</w:t>
      </w:r>
      <w:r w:rsidR="00BD2EA2" w:rsidRPr="00BD2EA2">
        <w:rPr>
          <w:rFonts w:ascii="Arial" w:hAnsi="Arial" w:cs="Arial"/>
          <w:sz w:val="24"/>
          <w:szCs w:val="24"/>
        </w:rPr>
        <w:t xml:space="preserve"> </w:t>
      </w:r>
      <w:r w:rsidR="00BD2EA2">
        <w:rPr>
          <w:rFonts w:ascii="Arial" w:hAnsi="Arial" w:cs="Arial"/>
          <w:sz w:val="24"/>
          <w:szCs w:val="24"/>
        </w:rPr>
        <w:t xml:space="preserve">  </w:t>
      </w:r>
    </w:p>
    <w:p w:rsidR="00D13752" w:rsidRPr="008846FB" w:rsidRDefault="00D13752" w:rsidP="00A00815">
      <w:pPr>
        <w:jc w:val="both"/>
        <w:rPr>
          <w:rFonts w:ascii="Arial" w:hAnsi="Arial" w:cs="Arial"/>
          <w:sz w:val="24"/>
          <w:szCs w:val="24"/>
        </w:rPr>
      </w:pPr>
      <w:r w:rsidRPr="008846FB">
        <w:rPr>
          <w:rFonts w:ascii="Arial" w:hAnsi="Arial" w:cs="Arial"/>
          <w:sz w:val="24"/>
          <w:szCs w:val="24"/>
        </w:rPr>
        <w:lastRenderedPageBreak/>
        <w:t xml:space="preserve">En el año 2014, la Agencia Nacional de Minería publicó la “Guía para Planes de Gestión Social” y la “Caja de Herramientas –Anexo Guía número 1”, documentos que presentan una guía didáctica para los titulares mineros puedan construir Planes de Gestión Social. </w:t>
      </w:r>
    </w:p>
    <w:p w:rsidR="00386A1C" w:rsidRPr="008846FB" w:rsidRDefault="002366D5" w:rsidP="00A00815">
      <w:pPr>
        <w:jc w:val="both"/>
        <w:rPr>
          <w:rFonts w:ascii="Arial" w:hAnsi="Arial" w:cs="Arial"/>
          <w:sz w:val="24"/>
          <w:szCs w:val="24"/>
        </w:rPr>
      </w:pPr>
      <w:r w:rsidRPr="008846FB">
        <w:rPr>
          <w:rFonts w:ascii="Arial" w:hAnsi="Arial" w:cs="Arial"/>
          <w:sz w:val="24"/>
          <w:szCs w:val="24"/>
        </w:rPr>
        <w:t xml:space="preserve">En el año 2015, el Ministerio de Minas y Energía publicó el “Protocolo de comunicación para Proyectos de Mineros” como una herramienta para la buena comunicación entre las empresas, la comunidad y demás grupos de interés en los proyectos mineros.  </w:t>
      </w:r>
    </w:p>
    <w:p w:rsidR="002366D5" w:rsidRPr="008846FB" w:rsidRDefault="00C27963" w:rsidP="00A00815">
      <w:pPr>
        <w:jc w:val="both"/>
        <w:rPr>
          <w:rFonts w:ascii="Arial" w:hAnsi="Arial" w:cs="Arial"/>
          <w:sz w:val="24"/>
          <w:szCs w:val="24"/>
        </w:rPr>
      </w:pPr>
      <w:r w:rsidRPr="008846FB">
        <w:rPr>
          <w:rFonts w:ascii="Arial" w:hAnsi="Arial" w:cs="Arial"/>
          <w:sz w:val="24"/>
          <w:szCs w:val="24"/>
        </w:rPr>
        <w:t>El Articulo 22 de la Ley 1753 de 2015, por la cual se expidió el Plan Nacional de Desarrollo 2014-2018, dispone que en los contratos de concesión que suscriba la Autoridad Minera Nacional a partir de la vigencia de la misma ley, se deberá incluir la obligación</w:t>
      </w:r>
      <w:r w:rsidR="008D4FBB" w:rsidRPr="008846FB">
        <w:rPr>
          <w:rFonts w:ascii="Arial" w:hAnsi="Arial" w:cs="Arial"/>
          <w:sz w:val="24"/>
          <w:szCs w:val="24"/>
        </w:rPr>
        <w:t xml:space="preserve"> del concesionario de elaborar y ejecutar Planes de Gestión Social, que contengan los programas, proyectos y actividades que serán determinados por la Autoridad Minera de acuerdo a la escala de producción y capacidad técnica y económica de los titulares.  </w:t>
      </w:r>
    </w:p>
    <w:p w:rsidR="00AF7CD5" w:rsidRPr="008846FB" w:rsidRDefault="00AF7CD5" w:rsidP="00A00815">
      <w:pPr>
        <w:jc w:val="both"/>
        <w:rPr>
          <w:rFonts w:ascii="Arial" w:hAnsi="Arial" w:cs="Arial"/>
          <w:sz w:val="24"/>
          <w:szCs w:val="24"/>
        </w:rPr>
      </w:pPr>
      <w:r w:rsidRPr="008846FB">
        <w:rPr>
          <w:rFonts w:ascii="Arial" w:hAnsi="Arial" w:cs="Arial"/>
          <w:sz w:val="24"/>
          <w:szCs w:val="24"/>
        </w:rPr>
        <w:t xml:space="preserve">La cláusula 7,15 de la Resolución 420 de Junio de 2013 expedida por la   Agencia Nacional de Minería por medio de la cual </w:t>
      </w:r>
      <w:r w:rsidR="00792709" w:rsidRPr="008846FB">
        <w:rPr>
          <w:rFonts w:ascii="Arial" w:hAnsi="Arial" w:cs="Arial"/>
          <w:sz w:val="24"/>
          <w:szCs w:val="24"/>
        </w:rPr>
        <w:t xml:space="preserve">se establece y se adopta la Minuta de Contrato Único de Concesión Minera, establece que es obligación del concesionario presentar a la Autoridad Minera un plan de gestión social con la comunidad del área de influencia del proyecto el cual incluya programas en beneficios de las comunidades de acuerdo a los términos de referencia del PTO y las </w:t>
      </w:r>
      <w:r w:rsidR="001F04E3" w:rsidRPr="008846FB">
        <w:rPr>
          <w:rFonts w:ascii="Arial" w:hAnsi="Arial" w:cs="Arial"/>
          <w:sz w:val="24"/>
          <w:szCs w:val="24"/>
        </w:rPr>
        <w:t>guías</w:t>
      </w:r>
      <w:r w:rsidR="00792709" w:rsidRPr="008846FB">
        <w:rPr>
          <w:rFonts w:ascii="Arial" w:hAnsi="Arial" w:cs="Arial"/>
          <w:sz w:val="24"/>
          <w:szCs w:val="24"/>
        </w:rPr>
        <w:t xml:space="preserve"> minero-ambientales aplicables de acuerdo a la etapa en la que se encuentre e proyecto minero. </w:t>
      </w:r>
    </w:p>
    <w:p w:rsidR="008D4FBB" w:rsidRPr="008846FB" w:rsidRDefault="0027717E" w:rsidP="00A00815">
      <w:pPr>
        <w:jc w:val="both"/>
        <w:rPr>
          <w:rFonts w:ascii="Arial" w:hAnsi="Arial" w:cs="Arial"/>
          <w:sz w:val="24"/>
          <w:szCs w:val="24"/>
        </w:rPr>
      </w:pPr>
      <w:r w:rsidRPr="008846FB">
        <w:rPr>
          <w:rFonts w:ascii="Arial" w:hAnsi="Arial" w:cs="Arial"/>
          <w:sz w:val="24"/>
          <w:szCs w:val="24"/>
        </w:rPr>
        <w:t xml:space="preserve">El Articulo 02 de la Resolución 708 de 2016 </w:t>
      </w:r>
      <w:r w:rsidR="00721772" w:rsidRPr="008846FB">
        <w:rPr>
          <w:rFonts w:ascii="Arial" w:hAnsi="Arial" w:cs="Arial"/>
          <w:sz w:val="24"/>
          <w:szCs w:val="24"/>
        </w:rPr>
        <w:t xml:space="preserve">expedida por la Agencia Nacional de Minería establece que el Plan de Gestión Social (PGS), es un instrumento de gestión sistemática, continua, ordenada e integral que consolida los programas, proyectos y actividades que desarrolla un concesionario minero para prevenir, mitigar, y atender los riesgos sociales generados por el desarrollo del proyecto minero, </w:t>
      </w:r>
      <w:r w:rsidR="006E6F71" w:rsidRPr="008846FB">
        <w:rPr>
          <w:rFonts w:ascii="Arial" w:hAnsi="Arial" w:cs="Arial"/>
          <w:sz w:val="24"/>
          <w:szCs w:val="24"/>
        </w:rPr>
        <w:t>así</w:t>
      </w:r>
      <w:r w:rsidR="00721772" w:rsidRPr="008846FB">
        <w:rPr>
          <w:rFonts w:ascii="Arial" w:hAnsi="Arial" w:cs="Arial"/>
          <w:sz w:val="24"/>
          <w:szCs w:val="24"/>
        </w:rPr>
        <w:t xml:space="preserve"> como incrementar las oportunidades y beneficios generados por el mismo, de acuerdo a la “Guía  para Planes de Gestión Social” y la “Caja de herramientas-Anexo Guía número 1”, ambos emitidos por la Agencia Nacional de Minería. </w:t>
      </w:r>
    </w:p>
    <w:p w:rsidR="006F602F" w:rsidRPr="008846FB" w:rsidRDefault="00754839" w:rsidP="00A00815">
      <w:pPr>
        <w:jc w:val="both"/>
        <w:rPr>
          <w:rFonts w:ascii="Arial" w:hAnsi="Arial" w:cs="Arial"/>
          <w:sz w:val="24"/>
          <w:szCs w:val="24"/>
        </w:rPr>
      </w:pPr>
      <w:r>
        <w:rPr>
          <w:rFonts w:ascii="Arial" w:hAnsi="Arial" w:cs="Arial"/>
          <w:sz w:val="24"/>
          <w:szCs w:val="24"/>
        </w:rPr>
        <w:t>El Articulo 05 de la Resolución 318 de 2018</w:t>
      </w:r>
      <w:r w:rsidR="006F602F" w:rsidRPr="008846FB">
        <w:rPr>
          <w:rFonts w:ascii="Arial" w:hAnsi="Arial" w:cs="Arial"/>
          <w:sz w:val="24"/>
          <w:szCs w:val="24"/>
        </w:rPr>
        <w:t xml:space="preserve"> expedida por la Agencia Nacional de Minería estipula que el alcance del Plan de Gestión Social, estará determinado de </w:t>
      </w:r>
      <w:r w:rsidR="006F602F" w:rsidRPr="008846FB">
        <w:rPr>
          <w:rFonts w:ascii="Arial" w:hAnsi="Arial" w:cs="Arial"/>
          <w:sz w:val="24"/>
          <w:szCs w:val="24"/>
        </w:rPr>
        <w:lastRenderedPageBreak/>
        <w:t xml:space="preserve">conformidad con la clasificación de la minería que establezca el Ministerio de Minas y </w:t>
      </w:r>
      <w:r w:rsidR="006E6F71" w:rsidRPr="008846FB">
        <w:rPr>
          <w:rFonts w:ascii="Arial" w:hAnsi="Arial" w:cs="Arial"/>
          <w:sz w:val="24"/>
          <w:szCs w:val="24"/>
        </w:rPr>
        <w:t>Energías</w:t>
      </w:r>
      <w:r>
        <w:rPr>
          <w:rFonts w:ascii="Arial" w:hAnsi="Arial" w:cs="Arial"/>
          <w:sz w:val="24"/>
          <w:szCs w:val="24"/>
        </w:rPr>
        <w:t>.</w:t>
      </w:r>
    </w:p>
    <w:p w:rsidR="006E6F71" w:rsidRPr="008846FB" w:rsidRDefault="00C32EAF" w:rsidP="00A00815">
      <w:pPr>
        <w:jc w:val="both"/>
        <w:rPr>
          <w:rFonts w:ascii="Arial" w:hAnsi="Arial" w:cs="Arial"/>
          <w:sz w:val="24"/>
          <w:szCs w:val="24"/>
        </w:rPr>
      </w:pPr>
      <w:r>
        <w:rPr>
          <w:rFonts w:ascii="Arial" w:hAnsi="Arial" w:cs="Arial"/>
          <w:sz w:val="24"/>
          <w:szCs w:val="24"/>
        </w:rPr>
        <w:t>El Inciso A del artículo 05 de la resolución 318 de 2018</w:t>
      </w:r>
      <w:r w:rsidR="006E6F71" w:rsidRPr="008846FB">
        <w:rPr>
          <w:rFonts w:ascii="Arial" w:hAnsi="Arial" w:cs="Arial"/>
          <w:sz w:val="24"/>
          <w:szCs w:val="24"/>
        </w:rPr>
        <w:t xml:space="preserve"> expedida por la Agencia Nacional de Minería establece </w:t>
      </w:r>
      <w:r w:rsidR="001F04E3" w:rsidRPr="008846FB">
        <w:rPr>
          <w:rFonts w:ascii="Arial" w:hAnsi="Arial" w:cs="Arial"/>
          <w:sz w:val="24"/>
          <w:szCs w:val="24"/>
        </w:rPr>
        <w:t>que,</w:t>
      </w:r>
      <w:r w:rsidR="006E6F71" w:rsidRPr="008846FB">
        <w:rPr>
          <w:rFonts w:ascii="Arial" w:hAnsi="Arial" w:cs="Arial"/>
          <w:sz w:val="24"/>
          <w:szCs w:val="24"/>
        </w:rPr>
        <w:t xml:space="preserve"> para la pequeña minería, los Planes de Gestión Social se </w:t>
      </w:r>
      <w:r w:rsidR="001F04E3" w:rsidRPr="008846FB">
        <w:rPr>
          <w:rFonts w:ascii="Arial" w:hAnsi="Arial" w:cs="Arial"/>
          <w:sz w:val="24"/>
          <w:szCs w:val="24"/>
        </w:rPr>
        <w:t>enfocarán</w:t>
      </w:r>
      <w:r w:rsidR="006E6F71" w:rsidRPr="008846FB">
        <w:rPr>
          <w:rFonts w:ascii="Arial" w:hAnsi="Arial" w:cs="Arial"/>
          <w:sz w:val="24"/>
          <w:szCs w:val="24"/>
        </w:rPr>
        <w:t xml:space="preserve"> en identificar, preveni</w:t>
      </w:r>
      <w:r>
        <w:rPr>
          <w:rFonts w:ascii="Arial" w:hAnsi="Arial" w:cs="Arial"/>
          <w:sz w:val="24"/>
          <w:szCs w:val="24"/>
        </w:rPr>
        <w:t>r, mitigar y atender los impactos</w:t>
      </w:r>
      <w:r w:rsidR="006E6F71" w:rsidRPr="008846FB">
        <w:rPr>
          <w:rFonts w:ascii="Arial" w:hAnsi="Arial" w:cs="Arial"/>
          <w:sz w:val="24"/>
          <w:szCs w:val="24"/>
        </w:rPr>
        <w:t xml:space="preserve"> sociales asociados con l</w:t>
      </w:r>
      <w:r>
        <w:rPr>
          <w:rFonts w:ascii="Arial" w:hAnsi="Arial" w:cs="Arial"/>
          <w:sz w:val="24"/>
          <w:szCs w:val="24"/>
        </w:rPr>
        <w:t xml:space="preserve">a ejecución del proyecto minero y deberán socializar el proyecto con las comunidades de la zona de influencia del mismo antes de iniciar. </w:t>
      </w:r>
    </w:p>
    <w:p w:rsidR="007D3881" w:rsidRDefault="006E6F71" w:rsidP="00E75FA9">
      <w:pPr>
        <w:jc w:val="both"/>
        <w:rPr>
          <w:rFonts w:ascii="Arial" w:hAnsi="Arial" w:cs="Arial"/>
          <w:sz w:val="24"/>
          <w:szCs w:val="24"/>
        </w:rPr>
      </w:pPr>
      <w:r w:rsidRPr="008846FB">
        <w:rPr>
          <w:rFonts w:ascii="Arial" w:hAnsi="Arial" w:cs="Arial"/>
          <w:sz w:val="24"/>
          <w:szCs w:val="24"/>
        </w:rPr>
        <w:t xml:space="preserve">Cuando se trata de proyectos de mediana y gran minería, </w:t>
      </w:r>
      <w:r w:rsidR="003C0C8D" w:rsidRPr="008846FB">
        <w:rPr>
          <w:rFonts w:ascii="Arial" w:hAnsi="Arial" w:cs="Arial"/>
          <w:sz w:val="24"/>
          <w:szCs w:val="24"/>
        </w:rPr>
        <w:t>ade</w:t>
      </w:r>
      <w:r w:rsidRPr="008846FB">
        <w:rPr>
          <w:rFonts w:ascii="Arial" w:hAnsi="Arial" w:cs="Arial"/>
          <w:sz w:val="24"/>
          <w:szCs w:val="24"/>
        </w:rPr>
        <w:t xml:space="preserve">más de enfocarse en identificar, prevenir, mitigar y atender los riesgos sociales asociados con la ejecución del proyecto minero, el Plan de </w:t>
      </w:r>
      <w:r w:rsidR="003C0C8D" w:rsidRPr="008846FB">
        <w:rPr>
          <w:rFonts w:ascii="Arial" w:hAnsi="Arial" w:cs="Arial"/>
          <w:sz w:val="24"/>
          <w:szCs w:val="24"/>
        </w:rPr>
        <w:t>Gestión</w:t>
      </w:r>
      <w:r w:rsidRPr="008846FB">
        <w:rPr>
          <w:rFonts w:ascii="Arial" w:hAnsi="Arial" w:cs="Arial"/>
          <w:sz w:val="24"/>
          <w:szCs w:val="24"/>
        </w:rPr>
        <w:t xml:space="preserve"> Social propenderá </w:t>
      </w:r>
      <w:r w:rsidR="003C0C8D" w:rsidRPr="008846FB">
        <w:rPr>
          <w:rFonts w:ascii="Arial" w:hAnsi="Arial" w:cs="Arial"/>
          <w:sz w:val="24"/>
          <w:szCs w:val="24"/>
        </w:rPr>
        <w:t>por incrementar las oportunidades y beneficios generados por la ejecución del proyecto minero</w:t>
      </w:r>
      <w:r w:rsidR="00C32EAF">
        <w:rPr>
          <w:rFonts w:ascii="Arial" w:hAnsi="Arial" w:cs="Arial"/>
          <w:sz w:val="24"/>
          <w:szCs w:val="24"/>
        </w:rPr>
        <w:t>.</w:t>
      </w:r>
    </w:p>
    <w:p w:rsidR="00C32EAF" w:rsidRDefault="00C32EAF" w:rsidP="00E75FA9">
      <w:pPr>
        <w:jc w:val="both"/>
        <w:rPr>
          <w:rFonts w:ascii="Arial" w:hAnsi="Arial" w:cs="Arial"/>
          <w:sz w:val="24"/>
          <w:szCs w:val="24"/>
        </w:rPr>
      </w:pPr>
      <w:r>
        <w:rPr>
          <w:rFonts w:ascii="Arial" w:hAnsi="Arial" w:cs="Arial"/>
          <w:sz w:val="24"/>
          <w:szCs w:val="24"/>
        </w:rPr>
        <w:t xml:space="preserve">El Parágrafo 01 del Artículo 05 de la resolución 318 de 2018 expedida por la Agencia Nacional de Minería dicta que la definición y desarrollo de los Planes de Gestión Social se harán teniendo en cuenta los objetivos de los Planes de desarrollo municipal y los proyectos identificados como prioritarios para las comunidades en el </w:t>
      </w:r>
      <w:r w:rsidR="001F04E3">
        <w:rPr>
          <w:rFonts w:ascii="Arial" w:hAnsi="Arial" w:cs="Arial"/>
          <w:sz w:val="24"/>
          <w:szCs w:val="24"/>
        </w:rPr>
        <w:t>Área</w:t>
      </w:r>
      <w:r>
        <w:rPr>
          <w:rFonts w:ascii="Arial" w:hAnsi="Arial" w:cs="Arial"/>
          <w:sz w:val="24"/>
          <w:szCs w:val="24"/>
        </w:rPr>
        <w:t xml:space="preserve"> de influencia del proyecto.    </w:t>
      </w:r>
    </w:p>
    <w:p w:rsidR="00C32EAF" w:rsidRDefault="00C32EAF" w:rsidP="00E75FA9">
      <w:pPr>
        <w:jc w:val="both"/>
        <w:rPr>
          <w:rFonts w:ascii="Arial" w:hAnsi="Arial" w:cs="Arial"/>
          <w:sz w:val="24"/>
          <w:szCs w:val="24"/>
        </w:rPr>
      </w:pPr>
      <w:r>
        <w:rPr>
          <w:rFonts w:ascii="Arial" w:hAnsi="Arial" w:cs="Arial"/>
          <w:sz w:val="24"/>
          <w:szCs w:val="24"/>
        </w:rPr>
        <w:t xml:space="preserve">El </w:t>
      </w:r>
      <w:r w:rsidR="00BB1180">
        <w:rPr>
          <w:rFonts w:ascii="Arial" w:hAnsi="Arial" w:cs="Arial"/>
          <w:sz w:val="24"/>
          <w:szCs w:val="24"/>
        </w:rPr>
        <w:t>Parágrafo</w:t>
      </w:r>
      <w:r>
        <w:rPr>
          <w:rFonts w:ascii="Arial" w:hAnsi="Arial" w:cs="Arial"/>
          <w:sz w:val="24"/>
          <w:szCs w:val="24"/>
        </w:rPr>
        <w:t xml:space="preserve"> 02 del </w:t>
      </w:r>
      <w:r w:rsidR="00BB1180">
        <w:rPr>
          <w:rFonts w:ascii="Arial" w:hAnsi="Arial" w:cs="Arial"/>
          <w:sz w:val="24"/>
          <w:szCs w:val="24"/>
        </w:rPr>
        <w:t>Artículo</w:t>
      </w:r>
      <w:r>
        <w:rPr>
          <w:rFonts w:ascii="Arial" w:hAnsi="Arial" w:cs="Arial"/>
          <w:sz w:val="24"/>
          <w:szCs w:val="24"/>
        </w:rPr>
        <w:t xml:space="preserve"> 05 de la resolución 318 de 2018 expedida por la Agencia Nacional de </w:t>
      </w:r>
      <w:r w:rsidR="00BB1180">
        <w:rPr>
          <w:rFonts w:ascii="Arial" w:hAnsi="Arial" w:cs="Arial"/>
          <w:sz w:val="24"/>
          <w:szCs w:val="24"/>
        </w:rPr>
        <w:t>Minería</w:t>
      </w:r>
      <w:r>
        <w:rPr>
          <w:rFonts w:ascii="Arial" w:hAnsi="Arial" w:cs="Arial"/>
          <w:sz w:val="24"/>
          <w:szCs w:val="24"/>
        </w:rPr>
        <w:t xml:space="preserve"> </w:t>
      </w:r>
      <w:r w:rsidR="00BB1180">
        <w:rPr>
          <w:rFonts w:ascii="Arial" w:hAnsi="Arial" w:cs="Arial"/>
          <w:sz w:val="24"/>
          <w:szCs w:val="24"/>
        </w:rPr>
        <w:t xml:space="preserve">establece que el Titular Minero es autónomo en la construcción del Plan de Gestión Social. Pero que como mínimo debe sujetarse a los términos de referencia dispuestos en esta Resolución. </w:t>
      </w:r>
    </w:p>
    <w:p w:rsidR="005A620A" w:rsidRDefault="0081031A" w:rsidP="00E75FA9">
      <w:pPr>
        <w:jc w:val="both"/>
        <w:rPr>
          <w:rFonts w:ascii="Arial" w:hAnsi="Arial" w:cs="Arial"/>
          <w:sz w:val="24"/>
          <w:szCs w:val="24"/>
        </w:rPr>
      </w:pPr>
      <w:r w:rsidRPr="00F31096">
        <w:rPr>
          <w:rFonts w:ascii="Arial" w:hAnsi="Arial" w:cs="Arial"/>
          <w:sz w:val="24"/>
          <w:szCs w:val="24"/>
        </w:rPr>
        <w:t xml:space="preserve">El 17 de </w:t>
      </w:r>
      <w:r w:rsidR="009A72CB" w:rsidRPr="00F31096">
        <w:rPr>
          <w:rFonts w:ascii="Arial" w:hAnsi="Arial" w:cs="Arial"/>
          <w:sz w:val="24"/>
          <w:szCs w:val="24"/>
        </w:rPr>
        <w:t>septiembre</w:t>
      </w:r>
      <w:r w:rsidRPr="00F31096">
        <w:rPr>
          <w:rFonts w:ascii="Arial" w:hAnsi="Arial" w:cs="Arial"/>
          <w:sz w:val="24"/>
          <w:szCs w:val="24"/>
        </w:rPr>
        <w:t xml:space="preserve"> de 2014 fue radicada la Guía Técnica Colombiana (GTC) de buenas prácticas sociales para la exploración y explotación de hidrocarburos, la cual surge como iniciativa del Gobierno Nacional, a través del Ministerio de Minas y Energías, la Agencia Nacional de Hidrocarburos (ANH) Y el Fondo Financiero de proyectos de Desarrollo (FONADE), con el propósito de apoyar a las organizaciones del sector de hidrocarburos a fortalecer su desempeño social.</w:t>
      </w:r>
      <w:r>
        <w:rPr>
          <w:rFonts w:ascii="Arial" w:hAnsi="Arial" w:cs="Arial"/>
          <w:sz w:val="24"/>
          <w:szCs w:val="24"/>
        </w:rPr>
        <w:t xml:space="preserve"> </w:t>
      </w:r>
    </w:p>
    <w:p w:rsidR="00A97034" w:rsidRPr="00B03280" w:rsidRDefault="00A97034" w:rsidP="00B03280">
      <w:pPr>
        <w:pStyle w:val="Prrafodelista"/>
        <w:numPr>
          <w:ilvl w:val="0"/>
          <w:numId w:val="2"/>
        </w:numPr>
        <w:rPr>
          <w:rFonts w:ascii="Arial" w:hAnsi="Arial" w:cs="Arial"/>
          <w:b/>
          <w:sz w:val="24"/>
          <w:szCs w:val="24"/>
          <w:u w:val="single"/>
        </w:rPr>
      </w:pPr>
      <w:r w:rsidRPr="00B03280">
        <w:rPr>
          <w:rFonts w:ascii="Arial" w:hAnsi="Arial" w:cs="Arial"/>
          <w:b/>
          <w:sz w:val="24"/>
          <w:szCs w:val="24"/>
          <w:u w:val="single"/>
        </w:rPr>
        <w:t>SITUACIÓN ACTUAL</w:t>
      </w:r>
    </w:p>
    <w:p w:rsidR="00746CED" w:rsidRPr="00D17116" w:rsidRDefault="00746CED" w:rsidP="00746CED">
      <w:pPr>
        <w:jc w:val="both"/>
        <w:rPr>
          <w:rFonts w:ascii="Arial" w:hAnsi="Arial" w:cs="Arial"/>
          <w:color w:val="000000" w:themeColor="text1"/>
          <w:sz w:val="24"/>
          <w:szCs w:val="24"/>
          <w:shd w:val="clear" w:color="auto" w:fill="FFFFFF"/>
        </w:rPr>
      </w:pPr>
      <w:r w:rsidRPr="00D17116">
        <w:rPr>
          <w:rFonts w:ascii="Arial" w:hAnsi="Arial" w:cs="Arial"/>
          <w:color w:val="000000" w:themeColor="text1"/>
          <w:sz w:val="24"/>
          <w:szCs w:val="24"/>
          <w:shd w:val="clear" w:color="auto" w:fill="FFFFFF"/>
        </w:rPr>
        <w:t xml:space="preserve">Colombia cuenta con una ubicación privilegiada desde el punto de vista metalogénico debido al marco geológico que la caracteriza, con presencia de dos grandes provincias geotectónicas: el Cinturón Andino y el Escudo Amazónico, ambas propicias para la exploración de recursos naturales y con probabilidad de </w:t>
      </w:r>
      <w:r w:rsidRPr="00D17116">
        <w:rPr>
          <w:rFonts w:ascii="Arial" w:hAnsi="Arial" w:cs="Arial"/>
          <w:color w:val="000000" w:themeColor="text1"/>
          <w:sz w:val="24"/>
          <w:szCs w:val="24"/>
          <w:shd w:val="clear" w:color="auto" w:fill="FFFFFF"/>
        </w:rPr>
        <w:lastRenderedPageBreak/>
        <w:t>generar proyectos de gran importancia económica</w:t>
      </w:r>
      <w:r w:rsidR="00CF1427" w:rsidRPr="00D17116">
        <w:rPr>
          <w:rFonts w:ascii="Arial" w:hAnsi="Arial" w:cs="Arial"/>
          <w:color w:val="000000" w:themeColor="text1"/>
          <w:sz w:val="24"/>
          <w:szCs w:val="24"/>
          <w:shd w:val="clear" w:color="auto" w:fill="FFFFFF"/>
        </w:rPr>
        <w:t xml:space="preserve"> que generen desarrollo en las regiones, principalmente en aquellas donde se desarrollen</w:t>
      </w:r>
      <w:r w:rsidRPr="00D17116">
        <w:rPr>
          <w:rFonts w:ascii="Arial" w:hAnsi="Arial" w:cs="Arial"/>
          <w:color w:val="000000" w:themeColor="text1"/>
          <w:sz w:val="24"/>
          <w:szCs w:val="24"/>
          <w:shd w:val="clear" w:color="auto" w:fill="FFFFFF"/>
        </w:rPr>
        <w:t>.</w:t>
      </w:r>
    </w:p>
    <w:p w:rsidR="00746CED" w:rsidRPr="00D17116" w:rsidRDefault="00746CED" w:rsidP="00E46FDA">
      <w:pPr>
        <w:jc w:val="both"/>
        <w:rPr>
          <w:rFonts w:ascii="Arial" w:hAnsi="Arial" w:cs="Arial"/>
          <w:color w:val="000000" w:themeColor="text1"/>
          <w:sz w:val="24"/>
          <w:szCs w:val="24"/>
          <w:shd w:val="clear" w:color="auto" w:fill="FFFFFF"/>
        </w:rPr>
      </w:pPr>
      <w:r w:rsidRPr="00D17116">
        <w:rPr>
          <w:rFonts w:ascii="Arial" w:hAnsi="Arial" w:cs="Arial"/>
          <w:color w:val="000000" w:themeColor="text1"/>
          <w:sz w:val="24"/>
          <w:szCs w:val="24"/>
          <w:shd w:val="clear" w:color="auto" w:fill="FFFFFF"/>
        </w:rPr>
        <w:t>Las cifras de las 1.000 empresas más grandes del país, que entregó la Superinten</w:t>
      </w:r>
      <w:r w:rsidR="00405DF4">
        <w:rPr>
          <w:rFonts w:ascii="Arial" w:hAnsi="Arial" w:cs="Arial"/>
          <w:color w:val="000000" w:themeColor="text1"/>
          <w:sz w:val="24"/>
          <w:szCs w:val="24"/>
          <w:shd w:val="clear" w:color="auto" w:fill="FFFFFF"/>
        </w:rPr>
        <w:t>dencia de Sociedades</w:t>
      </w:r>
      <w:r w:rsidRPr="00D17116">
        <w:rPr>
          <w:rFonts w:ascii="Arial" w:hAnsi="Arial" w:cs="Arial"/>
          <w:color w:val="000000" w:themeColor="text1"/>
          <w:sz w:val="24"/>
          <w:szCs w:val="24"/>
          <w:shd w:val="clear" w:color="auto" w:fill="FFFFFF"/>
        </w:rPr>
        <w:t>, revelaron que las 68 compañías del sector minero e hidrocarburos que llegaron a ese grupo, sumaron $135,1 billones en ventas, con un alza de 21,8% frente a 2016. Así mismo, las ganancias ascendieron</w:t>
      </w:r>
      <w:r w:rsidR="00405DF4">
        <w:rPr>
          <w:rFonts w:ascii="Arial" w:hAnsi="Arial" w:cs="Arial"/>
          <w:color w:val="000000" w:themeColor="text1"/>
          <w:sz w:val="24"/>
          <w:szCs w:val="24"/>
          <w:shd w:val="clear" w:color="auto" w:fill="FFFFFF"/>
        </w:rPr>
        <w:t xml:space="preserve"> a</w:t>
      </w:r>
      <w:r w:rsidRPr="00D17116">
        <w:rPr>
          <w:rFonts w:ascii="Arial" w:hAnsi="Arial" w:cs="Arial"/>
          <w:color w:val="000000" w:themeColor="text1"/>
          <w:sz w:val="24"/>
          <w:szCs w:val="24"/>
          <w:shd w:val="clear" w:color="auto" w:fill="FFFFFF"/>
        </w:rPr>
        <w:t xml:space="preserve"> $14 billones, lo que representó un incremento de 261% en 2017 frente al ejercicio anterior, cuando este mismo grupo reportó $4 billones.</w:t>
      </w:r>
      <w:r w:rsidRPr="00D17116">
        <w:rPr>
          <w:rStyle w:val="Refdenotaalpie"/>
          <w:rFonts w:ascii="Arial" w:hAnsi="Arial" w:cs="Arial"/>
          <w:color w:val="000000" w:themeColor="text1"/>
          <w:sz w:val="24"/>
          <w:szCs w:val="24"/>
          <w:shd w:val="clear" w:color="auto" w:fill="FFFFFF"/>
        </w:rPr>
        <w:footnoteReference w:id="1"/>
      </w:r>
    </w:p>
    <w:p w:rsidR="008B667C" w:rsidRDefault="00E46FDA" w:rsidP="00A97034">
      <w:pPr>
        <w:jc w:val="both"/>
        <w:rPr>
          <w:rFonts w:ascii="Arial" w:hAnsi="Arial" w:cs="Arial"/>
          <w:color w:val="000000" w:themeColor="text1"/>
          <w:sz w:val="24"/>
          <w:szCs w:val="24"/>
        </w:rPr>
      </w:pPr>
      <w:r w:rsidRPr="00D17116">
        <w:rPr>
          <w:rFonts w:ascii="Arial" w:hAnsi="Arial" w:cs="Arial"/>
          <w:color w:val="000000" w:themeColor="text1"/>
          <w:sz w:val="24"/>
          <w:szCs w:val="24"/>
        </w:rPr>
        <w:t xml:space="preserve">Sin </w:t>
      </w:r>
      <w:r w:rsidR="00405DF4" w:rsidRPr="00D17116">
        <w:rPr>
          <w:rFonts w:ascii="Arial" w:hAnsi="Arial" w:cs="Arial"/>
          <w:color w:val="000000" w:themeColor="text1"/>
          <w:sz w:val="24"/>
          <w:szCs w:val="24"/>
        </w:rPr>
        <w:t>embargo,</w:t>
      </w:r>
      <w:r w:rsidR="000546CA" w:rsidRPr="00D17116">
        <w:rPr>
          <w:rFonts w:ascii="Arial" w:hAnsi="Arial" w:cs="Arial"/>
          <w:b/>
          <w:color w:val="000000" w:themeColor="text1"/>
          <w:sz w:val="24"/>
          <w:szCs w:val="24"/>
        </w:rPr>
        <w:t xml:space="preserve"> </w:t>
      </w:r>
      <w:r w:rsidR="000546CA" w:rsidRPr="00D17116">
        <w:rPr>
          <w:rFonts w:ascii="Arial" w:hAnsi="Arial" w:cs="Arial"/>
          <w:color w:val="000000" w:themeColor="text1"/>
          <w:sz w:val="24"/>
          <w:szCs w:val="24"/>
        </w:rPr>
        <w:t xml:space="preserve">una de las paradojas de mayor envergadura que enfrenta </w:t>
      </w:r>
      <w:r w:rsidRPr="00D17116">
        <w:rPr>
          <w:rFonts w:ascii="Arial" w:hAnsi="Arial" w:cs="Arial"/>
          <w:color w:val="000000" w:themeColor="text1"/>
          <w:sz w:val="24"/>
          <w:szCs w:val="24"/>
        </w:rPr>
        <w:t>el país</w:t>
      </w:r>
      <w:r w:rsidR="000546CA" w:rsidRPr="00D17116">
        <w:rPr>
          <w:rFonts w:ascii="Arial" w:hAnsi="Arial" w:cs="Arial"/>
          <w:color w:val="000000" w:themeColor="text1"/>
          <w:sz w:val="24"/>
          <w:szCs w:val="24"/>
        </w:rPr>
        <w:t xml:space="preserve"> en la actualidad está centrada en la triste realidad de que aquellas regiones de mayor riqueza en recursos naturales, son las regiones en donde más se refleja la pobreza y la falta de servicios básicos domiciliarios, </w:t>
      </w:r>
      <w:r w:rsidR="00BB6FF2" w:rsidRPr="00D17116">
        <w:rPr>
          <w:rFonts w:ascii="Arial" w:hAnsi="Arial" w:cs="Arial"/>
          <w:color w:val="000000" w:themeColor="text1"/>
          <w:sz w:val="24"/>
          <w:szCs w:val="24"/>
        </w:rPr>
        <w:t>es</w:t>
      </w:r>
      <w:r w:rsidR="00405DF4">
        <w:rPr>
          <w:rFonts w:ascii="Arial" w:hAnsi="Arial" w:cs="Arial"/>
          <w:color w:val="000000" w:themeColor="text1"/>
          <w:sz w:val="24"/>
          <w:szCs w:val="24"/>
        </w:rPr>
        <w:t xml:space="preserve"> totalmente irónico que la</w:t>
      </w:r>
      <w:r w:rsidR="000546CA" w:rsidRPr="00D17116">
        <w:rPr>
          <w:rFonts w:ascii="Arial" w:hAnsi="Arial" w:cs="Arial"/>
          <w:color w:val="000000" w:themeColor="text1"/>
          <w:sz w:val="24"/>
          <w:szCs w:val="24"/>
        </w:rPr>
        <w:t>s</w:t>
      </w:r>
      <w:r w:rsidR="00405DF4">
        <w:rPr>
          <w:rFonts w:ascii="Arial" w:hAnsi="Arial" w:cs="Arial"/>
          <w:color w:val="000000" w:themeColor="text1"/>
          <w:sz w:val="24"/>
          <w:szCs w:val="24"/>
        </w:rPr>
        <w:t xml:space="preserve"> regiones donde están situada</w:t>
      </w:r>
      <w:r w:rsidR="000546CA" w:rsidRPr="00D17116">
        <w:rPr>
          <w:rFonts w:ascii="Arial" w:hAnsi="Arial" w:cs="Arial"/>
          <w:color w:val="000000" w:themeColor="text1"/>
          <w:sz w:val="24"/>
          <w:szCs w:val="24"/>
        </w:rPr>
        <w:t xml:space="preserve">s </w:t>
      </w:r>
      <w:r w:rsidR="00212720" w:rsidRPr="00D17116">
        <w:rPr>
          <w:rFonts w:ascii="Arial" w:hAnsi="Arial" w:cs="Arial"/>
          <w:color w:val="000000" w:themeColor="text1"/>
          <w:sz w:val="24"/>
          <w:szCs w:val="24"/>
        </w:rPr>
        <w:t>las</w:t>
      </w:r>
      <w:r w:rsidR="000546CA" w:rsidRPr="00D17116">
        <w:rPr>
          <w:rFonts w:ascii="Arial" w:hAnsi="Arial" w:cs="Arial"/>
          <w:color w:val="000000" w:themeColor="text1"/>
          <w:sz w:val="24"/>
          <w:szCs w:val="24"/>
        </w:rPr>
        <w:t xml:space="preserve"> más importantes explotacio</w:t>
      </w:r>
      <w:r w:rsidR="008B2D5B">
        <w:rPr>
          <w:rFonts w:ascii="Arial" w:hAnsi="Arial" w:cs="Arial"/>
          <w:color w:val="000000" w:themeColor="text1"/>
          <w:sz w:val="24"/>
          <w:szCs w:val="24"/>
        </w:rPr>
        <w:t>nes mineras</w:t>
      </w:r>
      <w:r w:rsidR="00405DF4">
        <w:rPr>
          <w:rFonts w:ascii="Arial" w:hAnsi="Arial" w:cs="Arial"/>
          <w:color w:val="000000" w:themeColor="text1"/>
          <w:sz w:val="24"/>
          <w:szCs w:val="24"/>
        </w:rPr>
        <w:t xml:space="preserve"> del país</w:t>
      </w:r>
      <w:r w:rsidR="008B2D5B">
        <w:rPr>
          <w:rFonts w:ascii="Arial" w:hAnsi="Arial" w:cs="Arial"/>
          <w:color w:val="000000" w:themeColor="text1"/>
          <w:sz w:val="24"/>
          <w:szCs w:val="24"/>
        </w:rPr>
        <w:t xml:space="preserve">, </w:t>
      </w:r>
      <w:r w:rsidR="00405DF4">
        <w:rPr>
          <w:rFonts w:ascii="Arial" w:hAnsi="Arial" w:cs="Arial"/>
          <w:color w:val="000000" w:themeColor="text1"/>
          <w:sz w:val="24"/>
          <w:szCs w:val="24"/>
        </w:rPr>
        <w:t>cuenten con indicadores</w:t>
      </w:r>
      <w:r w:rsidR="008B2D5B">
        <w:rPr>
          <w:rFonts w:ascii="Arial" w:hAnsi="Arial" w:cs="Arial"/>
          <w:color w:val="000000" w:themeColor="text1"/>
          <w:sz w:val="24"/>
          <w:szCs w:val="24"/>
        </w:rPr>
        <w:t xml:space="preserve"> de desempeño </w:t>
      </w:r>
      <w:r w:rsidR="00405DF4">
        <w:rPr>
          <w:rFonts w:ascii="Arial" w:hAnsi="Arial" w:cs="Arial"/>
          <w:color w:val="000000" w:themeColor="text1"/>
          <w:sz w:val="24"/>
          <w:szCs w:val="24"/>
        </w:rPr>
        <w:t>en materia de servicios públicos que no reflejan el principio de desarrollo económico</w:t>
      </w:r>
      <w:r w:rsidR="001F6404">
        <w:rPr>
          <w:rFonts w:ascii="Arial" w:hAnsi="Arial" w:cs="Arial"/>
          <w:color w:val="000000" w:themeColor="text1"/>
          <w:sz w:val="24"/>
          <w:szCs w:val="24"/>
        </w:rPr>
        <w:t xml:space="preserve">, </w:t>
      </w:r>
      <w:r w:rsidR="00405DF4">
        <w:rPr>
          <w:rFonts w:ascii="Arial" w:hAnsi="Arial" w:cs="Arial"/>
          <w:color w:val="000000" w:themeColor="text1"/>
          <w:sz w:val="24"/>
          <w:szCs w:val="24"/>
        </w:rPr>
        <w:t>social</w:t>
      </w:r>
      <w:r w:rsidR="001F6404">
        <w:rPr>
          <w:rFonts w:ascii="Arial" w:hAnsi="Arial" w:cs="Arial"/>
          <w:color w:val="000000" w:themeColor="text1"/>
          <w:sz w:val="24"/>
          <w:szCs w:val="24"/>
        </w:rPr>
        <w:t xml:space="preserve"> y ambiental</w:t>
      </w:r>
      <w:r w:rsidR="00405DF4">
        <w:rPr>
          <w:rFonts w:ascii="Arial" w:hAnsi="Arial" w:cs="Arial"/>
          <w:color w:val="000000" w:themeColor="text1"/>
          <w:sz w:val="24"/>
          <w:szCs w:val="24"/>
        </w:rPr>
        <w:t xml:space="preserve"> que estipula la constitución política de Colombia</w:t>
      </w:r>
      <w:r w:rsidR="005B72A4">
        <w:rPr>
          <w:rFonts w:ascii="Arial" w:hAnsi="Arial" w:cs="Arial"/>
          <w:color w:val="000000" w:themeColor="text1"/>
          <w:sz w:val="24"/>
          <w:szCs w:val="24"/>
        </w:rPr>
        <w:t>, el código de petróleo</w:t>
      </w:r>
      <w:r w:rsidR="00405DF4">
        <w:rPr>
          <w:rFonts w:ascii="Arial" w:hAnsi="Arial" w:cs="Arial"/>
          <w:color w:val="000000" w:themeColor="text1"/>
          <w:sz w:val="24"/>
          <w:szCs w:val="24"/>
        </w:rPr>
        <w:t xml:space="preserve"> y el código de minas de nuestro país, para las</w:t>
      </w:r>
      <w:r w:rsidR="009A72CB">
        <w:rPr>
          <w:rFonts w:ascii="Arial" w:hAnsi="Arial" w:cs="Arial"/>
          <w:color w:val="000000" w:themeColor="text1"/>
          <w:sz w:val="24"/>
          <w:szCs w:val="24"/>
        </w:rPr>
        <w:t xml:space="preserve"> regiones donde se lleve a cabo la</w:t>
      </w:r>
      <w:r w:rsidR="00405DF4">
        <w:rPr>
          <w:rFonts w:ascii="Arial" w:hAnsi="Arial" w:cs="Arial"/>
          <w:color w:val="000000" w:themeColor="text1"/>
          <w:sz w:val="24"/>
          <w:szCs w:val="24"/>
        </w:rPr>
        <w:t xml:space="preserve"> explotación de recursos naturales no renovables. </w:t>
      </w:r>
    </w:p>
    <w:p w:rsidR="008B2D5B" w:rsidRDefault="008B2D5B" w:rsidP="008B667C">
      <w:pPr>
        <w:pStyle w:val="Sinespaciado"/>
      </w:pPr>
      <w:r>
        <w:t xml:space="preserve"> </w:t>
      </w:r>
      <w:r w:rsidR="000546CA" w:rsidRPr="00D17116">
        <w:t xml:space="preserve"> </w:t>
      </w:r>
    </w:p>
    <w:p w:rsidR="004644AC" w:rsidRDefault="00ED4561" w:rsidP="009F31C5">
      <w:pPr>
        <w:pStyle w:val="Prrafodelista"/>
        <w:numPr>
          <w:ilvl w:val="1"/>
          <w:numId w:val="2"/>
        </w:numPr>
        <w:jc w:val="both"/>
        <w:rPr>
          <w:rFonts w:ascii="Arial" w:hAnsi="Arial" w:cs="Arial"/>
          <w:b/>
          <w:sz w:val="24"/>
          <w:szCs w:val="24"/>
          <w:u w:val="single"/>
        </w:rPr>
      </w:pPr>
      <w:r>
        <w:rPr>
          <w:rFonts w:ascii="Arial" w:hAnsi="Arial" w:cs="Arial"/>
          <w:b/>
          <w:sz w:val="24"/>
          <w:szCs w:val="24"/>
          <w:u w:val="single"/>
        </w:rPr>
        <w:t>INDICADORE</w:t>
      </w:r>
      <w:r w:rsidR="00050174">
        <w:rPr>
          <w:rFonts w:ascii="Arial" w:hAnsi="Arial" w:cs="Arial"/>
          <w:b/>
          <w:sz w:val="24"/>
          <w:szCs w:val="24"/>
          <w:u w:val="single"/>
        </w:rPr>
        <w:t>S</w:t>
      </w:r>
      <w:r>
        <w:rPr>
          <w:rFonts w:ascii="Arial" w:hAnsi="Arial" w:cs="Arial"/>
          <w:b/>
          <w:sz w:val="24"/>
          <w:szCs w:val="24"/>
          <w:u w:val="single"/>
        </w:rPr>
        <w:t xml:space="preserve"> </w:t>
      </w:r>
      <w:r w:rsidR="008B2D5B" w:rsidRPr="004644AC">
        <w:rPr>
          <w:rFonts w:ascii="Arial" w:hAnsi="Arial" w:cs="Arial"/>
          <w:b/>
          <w:sz w:val="24"/>
          <w:szCs w:val="24"/>
          <w:u w:val="single"/>
        </w:rPr>
        <w:t xml:space="preserve">DE DESEMPEÑO INTEGRAL </w:t>
      </w:r>
      <w:r>
        <w:rPr>
          <w:rFonts w:ascii="Arial" w:hAnsi="Arial" w:cs="Arial"/>
          <w:b/>
          <w:sz w:val="24"/>
          <w:szCs w:val="24"/>
          <w:u w:val="single"/>
        </w:rPr>
        <w:t xml:space="preserve">EN MATERIA DE SERVICIOS PUBLICOS </w:t>
      </w:r>
      <w:r w:rsidR="008B2D5B" w:rsidRPr="004644AC">
        <w:rPr>
          <w:rFonts w:ascii="Arial" w:hAnsi="Arial" w:cs="Arial"/>
          <w:b/>
          <w:sz w:val="24"/>
          <w:szCs w:val="24"/>
          <w:u w:val="single"/>
        </w:rPr>
        <w:t xml:space="preserve">(MDI) DE </w:t>
      </w:r>
      <w:r w:rsidR="00764590" w:rsidRPr="004644AC">
        <w:rPr>
          <w:rFonts w:ascii="Arial" w:hAnsi="Arial" w:cs="Arial"/>
          <w:b/>
          <w:sz w:val="24"/>
          <w:szCs w:val="24"/>
          <w:u w:val="single"/>
        </w:rPr>
        <w:t>MUNICIPIOS DONDE</w:t>
      </w:r>
      <w:r w:rsidR="008B2D5B" w:rsidRPr="004644AC">
        <w:rPr>
          <w:rFonts w:ascii="Arial" w:hAnsi="Arial" w:cs="Arial"/>
          <w:b/>
          <w:sz w:val="24"/>
          <w:szCs w:val="24"/>
          <w:u w:val="single"/>
        </w:rPr>
        <w:t xml:space="preserve"> SE DESARROLLA EXPLOTACIÓN</w:t>
      </w:r>
      <w:r w:rsidR="00C737F2">
        <w:rPr>
          <w:rFonts w:ascii="Arial" w:hAnsi="Arial" w:cs="Arial"/>
          <w:b/>
          <w:sz w:val="24"/>
          <w:szCs w:val="24"/>
          <w:u w:val="single"/>
        </w:rPr>
        <w:t xml:space="preserve"> Y/O TRANSPORTE</w:t>
      </w:r>
      <w:r w:rsidR="008B2D5B" w:rsidRPr="004644AC">
        <w:rPr>
          <w:rFonts w:ascii="Arial" w:hAnsi="Arial" w:cs="Arial"/>
          <w:b/>
          <w:sz w:val="24"/>
          <w:szCs w:val="24"/>
          <w:u w:val="single"/>
        </w:rPr>
        <w:t xml:space="preserve"> DE HIDROCARBUROS</w:t>
      </w:r>
      <w:r w:rsidR="00C737F2">
        <w:rPr>
          <w:rFonts w:ascii="Arial" w:hAnsi="Arial" w:cs="Arial"/>
          <w:b/>
          <w:sz w:val="24"/>
          <w:szCs w:val="24"/>
          <w:u w:val="single"/>
        </w:rPr>
        <w:t xml:space="preserve"> </w:t>
      </w:r>
    </w:p>
    <w:p w:rsidR="00EF4ED0" w:rsidRPr="009F31C5" w:rsidRDefault="00EF4ED0" w:rsidP="00EF4ED0">
      <w:pPr>
        <w:pStyle w:val="Prrafodelista"/>
        <w:jc w:val="both"/>
        <w:rPr>
          <w:rFonts w:ascii="Arial" w:hAnsi="Arial" w:cs="Arial"/>
          <w:b/>
          <w:sz w:val="24"/>
          <w:szCs w:val="24"/>
          <w:u w:val="single"/>
        </w:rPr>
      </w:pPr>
    </w:p>
    <w:tbl>
      <w:tblPr>
        <w:tblStyle w:val="Tablaconcuadrcula"/>
        <w:tblW w:w="0" w:type="auto"/>
        <w:tblLook w:val="04A0" w:firstRow="1" w:lastRow="0" w:firstColumn="1" w:lastColumn="0" w:noHBand="0" w:noVBand="1"/>
      </w:tblPr>
      <w:tblGrid>
        <w:gridCol w:w="4392"/>
        <w:gridCol w:w="2256"/>
        <w:gridCol w:w="2180"/>
      </w:tblGrid>
      <w:tr w:rsidR="008B2D5B" w:rsidRPr="00EF4ED0" w:rsidTr="00911D2A">
        <w:trPr>
          <w:trHeight w:val="151"/>
        </w:trPr>
        <w:tc>
          <w:tcPr>
            <w:tcW w:w="4392" w:type="dxa"/>
          </w:tcPr>
          <w:p w:rsidR="008B2D5B" w:rsidRPr="00EF4ED0" w:rsidRDefault="008B2D5B" w:rsidP="008B2D5B">
            <w:pPr>
              <w:jc w:val="center"/>
              <w:rPr>
                <w:b/>
                <w:sz w:val="20"/>
                <w:szCs w:val="20"/>
              </w:rPr>
            </w:pPr>
            <w:r w:rsidRPr="00EF4ED0">
              <w:rPr>
                <w:b/>
                <w:sz w:val="20"/>
                <w:szCs w:val="20"/>
              </w:rPr>
              <w:t>DEPARTAMENTO</w:t>
            </w:r>
          </w:p>
        </w:tc>
        <w:tc>
          <w:tcPr>
            <w:tcW w:w="4436" w:type="dxa"/>
            <w:gridSpan w:val="2"/>
          </w:tcPr>
          <w:p w:rsidR="008B2D5B" w:rsidRPr="00EF4ED0" w:rsidRDefault="008B2D5B" w:rsidP="009F31C5">
            <w:pPr>
              <w:jc w:val="center"/>
              <w:rPr>
                <w:b/>
                <w:sz w:val="20"/>
                <w:szCs w:val="20"/>
              </w:rPr>
            </w:pPr>
            <w:r w:rsidRPr="00EF4ED0">
              <w:rPr>
                <w:b/>
                <w:sz w:val="20"/>
                <w:szCs w:val="20"/>
              </w:rPr>
              <w:t xml:space="preserve">MUNICIPIO/DESEMPEÑO </w:t>
            </w:r>
            <w:r w:rsidR="009F31C5" w:rsidRPr="00EF4ED0">
              <w:rPr>
                <w:b/>
                <w:sz w:val="20"/>
                <w:szCs w:val="20"/>
              </w:rPr>
              <w:t xml:space="preserve">SERVICIOS PUBLICOS </w:t>
            </w:r>
            <w:r w:rsidR="005A620A" w:rsidRPr="00EF4ED0">
              <w:rPr>
                <w:b/>
                <w:sz w:val="20"/>
                <w:szCs w:val="20"/>
              </w:rPr>
              <w:t>(1-100)</w:t>
            </w:r>
          </w:p>
        </w:tc>
      </w:tr>
      <w:tr w:rsidR="00C737F2" w:rsidRPr="00EF4ED0" w:rsidTr="00911D2A">
        <w:trPr>
          <w:trHeight w:val="135"/>
        </w:trPr>
        <w:tc>
          <w:tcPr>
            <w:tcW w:w="4392" w:type="dxa"/>
            <w:vMerge w:val="restart"/>
            <w:vAlign w:val="center"/>
          </w:tcPr>
          <w:p w:rsidR="00C737F2" w:rsidRPr="00EF4ED0" w:rsidRDefault="00C737F2" w:rsidP="008B2D5B">
            <w:pPr>
              <w:jc w:val="center"/>
              <w:rPr>
                <w:sz w:val="20"/>
                <w:szCs w:val="20"/>
              </w:rPr>
            </w:pPr>
            <w:r w:rsidRPr="00EF4ED0">
              <w:rPr>
                <w:sz w:val="20"/>
                <w:szCs w:val="20"/>
              </w:rPr>
              <w:t>ANTIOQUIA</w:t>
            </w:r>
          </w:p>
        </w:tc>
        <w:tc>
          <w:tcPr>
            <w:tcW w:w="2256" w:type="dxa"/>
          </w:tcPr>
          <w:p w:rsidR="00C737F2" w:rsidRPr="00EF4ED0" w:rsidRDefault="00C737F2" w:rsidP="008B2D5B">
            <w:pPr>
              <w:jc w:val="center"/>
              <w:rPr>
                <w:sz w:val="20"/>
                <w:szCs w:val="20"/>
              </w:rPr>
            </w:pPr>
            <w:r w:rsidRPr="00EF4ED0">
              <w:rPr>
                <w:sz w:val="20"/>
                <w:szCs w:val="20"/>
              </w:rPr>
              <w:t>BARBOSA</w:t>
            </w:r>
          </w:p>
        </w:tc>
        <w:tc>
          <w:tcPr>
            <w:tcW w:w="2180" w:type="dxa"/>
          </w:tcPr>
          <w:p w:rsidR="00C737F2" w:rsidRPr="00EF4ED0" w:rsidRDefault="00C737F2" w:rsidP="008B2D5B">
            <w:pPr>
              <w:jc w:val="center"/>
              <w:rPr>
                <w:sz w:val="20"/>
                <w:szCs w:val="20"/>
              </w:rPr>
            </w:pPr>
            <w:r w:rsidRPr="00EF4ED0">
              <w:rPr>
                <w:sz w:val="20"/>
                <w:szCs w:val="20"/>
              </w:rPr>
              <w:t>57,7</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BELLO</w:t>
            </w:r>
          </w:p>
        </w:tc>
        <w:tc>
          <w:tcPr>
            <w:tcW w:w="2180" w:type="dxa"/>
          </w:tcPr>
          <w:p w:rsidR="00C737F2" w:rsidRPr="00EF4ED0" w:rsidRDefault="00C737F2" w:rsidP="00C737F2">
            <w:pPr>
              <w:jc w:val="center"/>
              <w:rPr>
                <w:sz w:val="20"/>
                <w:szCs w:val="20"/>
              </w:rPr>
            </w:pPr>
            <w:r w:rsidRPr="00EF4ED0">
              <w:rPr>
                <w:sz w:val="20"/>
                <w:szCs w:val="20"/>
              </w:rPr>
              <w:t>72,8</w:t>
            </w:r>
          </w:p>
        </w:tc>
      </w:tr>
      <w:tr w:rsidR="00C737F2" w:rsidRPr="00EF4ED0" w:rsidTr="00911D2A">
        <w:trPr>
          <w:trHeight w:val="33"/>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CALDAS</w:t>
            </w:r>
          </w:p>
        </w:tc>
        <w:tc>
          <w:tcPr>
            <w:tcW w:w="2180" w:type="dxa"/>
          </w:tcPr>
          <w:p w:rsidR="00C737F2" w:rsidRPr="00EF4ED0" w:rsidRDefault="00C737F2" w:rsidP="00C737F2">
            <w:pPr>
              <w:jc w:val="center"/>
              <w:rPr>
                <w:sz w:val="20"/>
                <w:szCs w:val="20"/>
              </w:rPr>
            </w:pPr>
            <w:r w:rsidRPr="00EF4ED0">
              <w:rPr>
                <w:sz w:val="20"/>
                <w:szCs w:val="20"/>
              </w:rPr>
              <w:t>66,0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CARAMANTA</w:t>
            </w:r>
          </w:p>
        </w:tc>
        <w:tc>
          <w:tcPr>
            <w:tcW w:w="2180" w:type="dxa"/>
          </w:tcPr>
          <w:p w:rsidR="00C737F2" w:rsidRPr="00EF4ED0" w:rsidRDefault="00C737F2" w:rsidP="00C737F2">
            <w:pPr>
              <w:jc w:val="center"/>
              <w:rPr>
                <w:sz w:val="20"/>
                <w:szCs w:val="20"/>
              </w:rPr>
            </w:pPr>
            <w:r w:rsidRPr="00EF4ED0">
              <w:rPr>
                <w:sz w:val="20"/>
                <w:szCs w:val="20"/>
              </w:rPr>
              <w:t>43,8</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CISNEROS</w:t>
            </w:r>
          </w:p>
        </w:tc>
        <w:tc>
          <w:tcPr>
            <w:tcW w:w="2180" w:type="dxa"/>
          </w:tcPr>
          <w:p w:rsidR="00C737F2" w:rsidRPr="00EF4ED0" w:rsidRDefault="00C737F2" w:rsidP="00C737F2">
            <w:pPr>
              <w:jc w:val="center"/>
              <w:rPr>
                <w:sz w:val="20"/>
                <w:szCs w:val="20"/>
              </w:rPr>
            </w:pPr>
            <w:r w:rsidRPr="00EF4ED0">
              <w:rPr>
                <w:sz w:val="20"/>
                <w:szCs w:val="20"/>
              </w:rPr>
              <w:t>58,8</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COPACABANA</w:t>
            </w:r>
          </w:p>
        </w:tc>
        <w:tc>
          <w:tcPr>
            <w:tcW w:w="2180" w:type="dxa"/>
          </w:tcPr>
          <w:p w:rsidR="00C737F2" w:rsidRPr="00EF4ED0" w:rsidRDefault="00C737F2" w:rsidP="00C737F2">
            <w:pPr>
              <w:jc w:val="center"/>
              <w:rPr>
                <w:sz w:val="20"/>
                <w:szCs w:val="20"/>
              </w:rPr>
            </w:pPr>
            <w:r w:rsidRPr="00EF4ED0">
              <w:rPr>
                <w:sz w:val="20"/>
                <w:szCs w:val="20"/>
              </w:rPr>
              <w:t>73,9</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FREDONIA</w:t>
            </w:r>
          </w:p>
        </w:tc>
        <w:tc>
          <w:tcPr>
            <w:tcW w:w="2180" w:type="dxa"/>
          </w:tcPr>
          <w:p w:rsidR="00C737F2" w:rsidRPr="00EF4ED0" w:rsidRDefault="00C737F2" w:rsidP="00C737F2">
            <w:pPr>
              <w:jc w:val="center"/>
              <w:rPr>
                <w:sz w:val="20"/>
                <w:szCs w:val="20"/>
              </w:rPr>
            </w:pPr>
            <w:r w:rsidRPr="00EF4ED0">
              <w:rPr>
                <w:sz w:val="20"/>
                <w:szCs w:val="20"/>
              </w:rPr>
              <w:t>48,2</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GIRARDOTA</w:t>
            </w:r>
          </w:p>
        </w:tc>
        <w:tc>
          <w:tcPr>
            <w:tcW w:w="2180" w:type="dxa"/>
          </w:tcPr>
          <w:p w:rsidR="00C737F2" w:rsidRPr="00EF4ED0" w:rsidRDefault="00C737F2" w:rsidP="00C737F2">
            <w:pPr>
              <w:jc w:val="center"/>
              <w:rPr>
                <w:sz w:val="20"/>
                <w:szCs w:val="20"/>
              </w:rPr>
            </w:pPr>
            <w:r w:rsidRPr="00EF4ED0">
              <w:rPr>
                <w:sz w:val="20"/>
                <w:szCs w:val="20"/>
              </w:rPr>
              <w:t>60,5</w:t>
            </w:r>
          </w:p>
        </w:tc>
      </w:tr>
      <w:tr w:rsidR="00C737F2" w:rsidRPr="00EF4ED0" w:rsidTr="00911D2A">
        <w:trPr>
          <w:trHeight w:val="33"/>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LA ESTRELLA</w:t>
            </w:r>
          </w:p>
        </w:tc>
        <w:tc>
          <w:tcPr>
            <w:tcW w:w="2180" w:type="dxa"/>
          </w:tcPr>
          <w:p w:rsidR="00C737F2" w:rsidRPr="00EF4ED0" w:rsidRDefault="00C737F2" w:rsidP="00C737F2">
            <w:pPr>
              <w:jc w:val="center"/>
              <w:rPr>
                <w:sz w:val="20"/>
                <w:szCs w:val="20"/>
              </w:rPr>
            </w:pPr>
            <w:r w:rsidRPr="00EF4ED0">
              <w:rPr>
                <w:sz w:val="20"/>
                <w:szCs w:val="20"/>
              </w:rPr>
              <w:t>67,5</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LA PINTADA</w:t>
            </w:r>
          </w:p>
        </w:tc>
        <w:tc>
          <w:tcPr>
            <w:tcW w:w="2180" w:type="dxa"/>
          </w:tcPr>
          <w:p w:rsidR="00C737F2" w:rsidRPr="00EF4ED0" w:rsidRDefault="00C737F2" w:rsidP="00C737F2">
            <w:pPr>
              <w:jc w:val="center"/>
              <w:rPr>
                <w:sz w:val="20"/>
                <w:szCs w:val="20"/>
              </w:rPr>
            </w:pPr>
            <w:r w:rsidRPr="00EF4ED0">
              <w:rPr>
                <w:sz w:val="20"/>
                <w:szCs w:val="20"/>
              </w:rPr>
              <w:t>66,1</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MACEO</w:t>
            </w:r>
          </w:p>
        </w:tc>
        <w:tc>
          <w:tcPr>
            <w:tcW w:w="2180" w:type="dxa"/>
          </w:tcPr>
          <w:p w:rsidR="00C737F2" w:rsidRPr="00EF4ED0" w:rsidRDefault="00C737F2" w:rsidP="00C737F2">
            <w:pPr>
              <w:jc w:val="center"/>
              <w:rPr>
                <w:sz w:val="20"/>
                <w:szCs w:val="20"/>
              </w:rPr>
            </w:pPr>
            <w:r w:rsidRPr="00EF4ED0">
              <w:rPr>
                <w:sz w:val="20"/>
                <w:szCs w:val="20"/>
              </w:rPr>
              <w:t>48,8</w:t>
            </w:r>
          </w:p>
        </w:tc>
      </w:tr>
      <w:tr w:rsidR="00C737F2" w:rsidRPr="00EF4ED0" w:rsidTr="00911D2A">
        <w:trPr>
          <w:trHeight w:val="33"/>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b/>
                <w:sz w:val="20"/>
                <w:szCs w:val="20"/>
              </w:rPr>
            </w:pPr>
            <w:r w:rsidRPr="00EF4ED0">
              <w:rPr>
                <w:b/>
                <w:sz w:val="20"/>
                <w:szCs w:val="20"/>
              </w:rPr>
              <w:t>MEDELLÍN</w:t>
            </w:r>
          </w:p>
        </w:tc>
        <w:tc>
          <w:tcPr>
            <w:tcW w:w="2180" w:type="dxa"/>
          </w:tcPr>
          <w:p w:rsidR="00C737F2" w:rsidRPr="00EF4ED0" w:rsidRDefault="00C737F2" w:rsidP="00C737F2">
            <w:pPr>
              <w:jc w:val="center"/>
              <w:rPr>
                <w:sz w:val="20"/>
                <w:szCs w:val="20"/>
              </w:rPr>
            </w:pPr>
            <w:r w:rsidRPr="00EF4ED0">
              <w:rPr>
                <w:sz w:val="20"/>
                <w:szCs w:val="20"/>
              </w:rPr>
              <w:t>71,8</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PUERTO BERRIO</w:t>
            </w:r>
          </w:p>
        </w:tc>
        <w:tc>
          <w:tcPr>
            <w:tcW w:w="2180" w:type="dxa"/>
          </w:tcPr>
          <w:p w:rsidR="00C737F2" w:rsidRPr="00EF4ED0" w:rsidRDefault="00C737F2" w:rsidP="00C737F2">
            <w:pPr>
              <w:jc w:val="center"/>
              <w:rPr>
                <w:sz w:val="20"/>
                <w:szCs w:val="20"/>
              </w:rPr>
            </w:pPr>
            <w:r w:rsidRPr="00EF4ED0">
              <w:rPr>
                <w:sz w:val="20"/>
                <w:szCs w:val="20"/>
              </w:rPr>
              <w:t>66,8</w:t>
            </w:r>
          </w:p>
        </w:tc>
      </w:tr>
      <w:tr w:rsidR="00C737F2" w:rsidRPr="00EF4ED0" w:rsidTr="00911D2A">
        <w:trPr>
          <w:trHeight w:val="71"/>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PUERTO NARE</w:t>
            </w:r>
          </w:p>
        </w:tc>
        <w:tc>
          <w:tcPr>
            <w:tcW w:w="2180" w:type="dxa"/>
          </w:tcPr>
          <w:p w:rsidR="00C737F2" w:rsidRPr="00EF4ED0" w:rsidRDefault="00C737F2" w:rsidP="00C737F2">
            <w:pPr>
              <w:jc w:val="center"/>
              <w:rPr>
                <w:sz w:val="20"/>
                <w:szCs w:val="20"/>
              </w:rPr>
            </w:pPr>
            <w:r w:rsidRPr="00EF4ED0">
              <w:rPr>
                <w:sz w:val="20"/>
                <w:szCs w:val="20"/>
              </w:rPr>
              <w:t>57,4</w:t>
            </w:r>
          </w:p>
        </w:tc>
      </w:tr>
      <w:tr w:rsidR="00C737F2" w:rsidRPr="00EF4ED0" w:rsidTr="00911D2A">
        <w:trPr>
          <w:trHeight w:val="90"/>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PUERTO TRIUNFO</w:t>
            </w:r>
          </w:p>
        </w:tc>
        <w:tc>
          <w:tcPr>
            <w:tcW w:w="2180" w:type="dxa"/>
          </w:tcPr>
          <w:p w:rsidR="00C737F2" w:rsidRPr="00EF4ED0" w:rsidRDefault="00C737F2" w:rsidP="00C737F2">
            <w:pPr>
              <w:jc w:val="center"/>
              <w:rPr>
                <w:sz w:val="20"/>
                <w:szCs w:val="20"/>
              </w:rPr>
            </w:pPr>
            <w:r w:rsidRPr="00EF4ED0">
              <w:rPr>
                <w:sz w:val="20"/>
                <w:szCs w:val="20"/>
              </w:rPr>
              <w:t>62,2</w:t>
            </w:r>
          </w:p>
        </w:tc>
      </w:tr>
      <w:tr w:rsidR="00C737F2" w:rsidRPr="00EF4ED0" w:rsidTr="00911D2A">
        <w:trPr>
          <w:trHeight w:val="90"/>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SAN ROQUE</w:t>
            </w:r>
          </w:p>
        </w:tc>
        <w:tc>
          <w:tcPr>
            <w:tcW w:w="2180" w:type="dxa"/>
          </w:tcPr>
          <w:p w:rsidR="00C737F2" w:rsidRPr="00EF4ED0" w:rsidRDefault="00C737F2" w:rsidP="00C737F2">
            <w:pPr>
              <w:jc w:val="center"/>
              <w:rPr>
                <w:sz w:val="20"/>
                <w:szCs w:val="20"/>
              </w:rPr>
            </w:pPr>
            <w:r w:rsidRPr="00EF4ED0">
              <w:rPr>
                <w:sz w:val="20"/>
                <w:szCs w:val="20"/>
              </w:rPr>
              <w:t>43,0</w:t>
            </w:r>
          </w:p>
        </w:tc>
      </w:tr>
      <w:tr w:rsidR="00C737F2" w:rsidRPr="00EF4ED0" w:rsidTr="00911D2A">
        <w:trPr>
          <w:trHeight w:val="90"/>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SANTO DOMINGO</w:t>
            </w:r>
          </w:p>
        </w:tc>
        <w:tc>
          <w:tcPr>
            <w:tcW w:w="2180" w:type="dxa"/>
          </w:tcPr>
          <w:p w:rsidR="00C737F2" w:rsidRPr="00EF4ED0" w:rsidRDefault="00C737F2" w:rsidP="00C737F2">
            <w:pPr>
              <w:jc w:val="center"/>
              <w:rPr>
                <w:sz w:val="20"/>
                <w:szCs w:val="20"/>
              </w:rPr>
            </w:pPr>
            <w:r w:rsidRPr="00EF4ED0">
              <w:rPr>
                <w:sz w:val="20"/>
                <w:szCs w:val="20"/>
              </w:rPr>
              <w:t>41,7</w:t>
            </w:r>
          </w:p>
        </w:tc>
      </w:tr>
      <w:tr w:rsidR="00C737F2" w:rsidRPr="00EF4ED0" w:rsidTr="00911D2A">
        <w:trPr>
          <w:trHeight w:val="135"/>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VALPARAÍSO</w:t>
            </w:r>
          </w:p>
        </w:tc>
        <w:tc>
          <w:tcPr>
            <w:tcW w:w="2180" w:type="dxa"/>
          </w:tcPr>
          <w:p w:rsidR="00C737F2" w:rsidRPr="00EF4ED0" w:rsidRDefault="00C737F2" w:rsidP="00C737F2">
            <w:pPr>
              <w:jc w:val="center"/>
              <w:rPr>
                <w:sz w:val="20"/>
                <w:szCs w:val="20"/>
              </w:rPr>
            </w:pPr>
            <w:r w:rsidRPr="00EF4ED0">
              <w:rPr>
                <w:sz w:val="20"/>
                <w:szCs w:val="20"/>
              </w:rPr>
              <w:t>45,2</w:t>
            </w:r>
          </w:p>
        </w:tc>
      </w:tr>
      <w:tr w:rsidR="00C737F2" w:rsidRPr="00EF4ED0" w:rsidTr="00911D2A">
        <w:trPr>
          <w:trHeight w:val="135"/>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YOLOMBÓ</w:t>
            </w:r>
          </w:p>
        </w:tc>
        <w:tc>
          <w:tcPr>
            <w:tcW w:w="2180" w:type="dxa"/>
          </w:tcPr>
          <w:p w:rsidR="00C737F2" w:rsidRPr="00EF4ED0" w:rsidRDefault="00C737F2" w:rsidP="00C737F2">
            <w:pPr>
              <w:jc w:val="center"/>
              <w:rPr>
                <w:sz w:val="20"/>
                <w:szCs w:val="20"/>
              </w:rPr>
            </w:pPr>
            <w:r w:rsidRPr="00EF4ED0">
              <w:rPr>
                <w:sz w:val="20"/>
                <w:szCs w:val="20"/>
              </w:rPr>
              <w:t>45,7</w:t>
            </w:r>
          </w:p>
        </w:tc>
      </w:tr>
      <w:tr w:rsidR="00C737F2" w:rsidRPr="00EF4ED0" w:rsidTr="00911D2A">
        <w:trPr>
          <w:trHeight w:val="71"/>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YONDÓ</w:t>
            </w:r>
          </w:p>
        </w:tc>
        <w:tc>
          <w:tcPr>
            <w:tcW w:w="2180" w:type="dxa"/>
          </w:tcPr>
          <w:p w:rsidR="00C737F2" w:rsidRPr="00EF4ED0" w:rsidRDefault="00C737F2" w:rsidP="00C737F2">
            <w:pPr>
              <w:jc w:val="center"/>
              <w:rPr>
                <w:sz w:val="20"/>
                <w:szCs w:val="20"/>
              </w:rPr>
            </w:pPr>
            <w:r w:rsidRPr="00EF4ED0">
              <w:rPr>
                <w:sz w:val="20"/>
                <w:szCs w:val="20"/>
              </w:rPr>
              <w:t>40,0</w:t>
            </w:r>
          </w:p>
        </w:tc>
      </w:tr>
      <w:tr w:rsidR="00C737F2" w:rsidRPr="00EF4ED0" w:rsidTr="00911D2A">
        <w:trPr>
          <w:trHeight w:val="135"/>
        </w:trPr>
        <w:tc>
          <w:tcPr>
            <w:tcW w:w="4392" w:type="dxa"/>
            <w:vMerge w:val="restart"/>
            <w:vAlign w:val="center"/>
          </w:tcPr>
          <w:p w:rsidR="00C737F2" w:rsidRPr="00EF4ED0" w:rsidRDefault="00C737F2" w:rsidP="00C737F2">
            <w:pPr>
              <w:jc w:val="center"/>
              <w:rPr>
                <w:sz w:val="20"/>
                <w:szCs w:val="20"/>
              </w:rPr>
            </w:pPr>
            <w:r w:rsidRPr="00EF4ED0">
              <w:rPr>
                <w:sz w:val="20"/>
                <w:szCs w:val="20"/>
              </w:rPr>
              <w:t>ATLÁNTICO</w:t>
            </w:r>
          </w:p>
        </w:tc>
        <w:tc>
          <w:tcPr>
            <w:tcW w:w="2256" w:type="dxa"/>
          </w:tcPr>
          <w:p w:rsidR="00C737F2" w:rsidRPr="00EF4ED0" w:rsidRDefault="00C737F2" w:rsidP="00C737F2">
            <w:pPr>
              <w:jc w:val="center"/>
              <w:rPr>
                <w:sz w:val="20"/>
                <w:szCs w:val="20"/>
              </w:rPr>
            </w:pPr>
            <w:r w:rsidRPr="00EF4ED0">
              <w:rPr>
                <w:sz w:val="20"/>
                <w:szCs w:val="20"/>
              </w:rPr>
              <w:t>BARANOA</w:t>
            </w:r>
          </w:p>
        </w:tc>
        <w:tc>
          <w:tcPr>
            <w:tcW w:w="2180" w:type="dxa"/>
          </w:tcPr>
          <w:p w:rsidR="00C737F2" w:rsidRPr="00EF4ED0" w:rsidRDefault="00C737F2" w:rsidP="00C737F2">
            <w:pPr>
              <w:jc w:val="center"/>
              <w:rPr>
                <w:sz w:val="20"/>
                <w:szCs w:val="20"/>
              </w:rPr>
            </w:pPr>
            <w:r w:rsidRPr="00EF4ED0">
              <w:rPr>
                <w:sz w:val="20"/>
                <w:szCs w:val="20"/>
              </w:rPr>
              <w:t>45,6</w:t>
            </w:r>
          </w:p>
        </w:tc>
      </w:tr>
      <w:tr w:rsidR="00C737F2" w:rsidRPr="00EF4ED0" w:rsidTr="00911D2A">
        <w:trPr>
          <w:trHeight w:val="135"/>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LURUACO</w:t>
            </w:r>
          </w:p>
        </w:tc>
        <w:tc>
          <w:tcPr>
            <w:tcW w:w="2180" w:type="dxa"/>
          </w:tcPr>
          <w:p w:rsidR="00C737F2" w:rsidRPr="00EF4ED0" w:rsidRDefault="00C737F2" w:rsidP="00C737F2">
            <w:pPr>
              <w:jc w:val="center"/>
              <w:rPr>
                <w:sz w:val="20"/>
                <w:szCs w:val="20"/>
              </w:rPr>
            </w:pPr>
            <w:r w:rsidRPr="00EF4ED0">
              <w:rPr>
                <w:sz w:val="20"/>
                <w:szCs w:val="20"/>
              </w:rPr>
              <w:t>39,6</w:t>
            </w:r>
          </w:p>
        </w:tc>
      </w:tr>
      <w:tr w:rsidR="00C737F2" w:rsidRPr="00EF4ED0" w:rsidTr="00911D2A">
        <w:trPr>
          <w:trHeight w:val="135"/>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SABANALARGA</w:t>
            </w:r>
          </w:p>
        </w:tc>
        <w:tc>
          <w:tcPr>
            <w:tcW w:w="2180" w:type="dxa"/>
          </w:tcPr>
          <w:p w:rsidR="00C737F2" w:rsidRPr="00EF4ED0" w:rsidRDefault="00C737F2" w:rsidP="00C737F2">
            <w:pPr>
              <w:jc w:val="center"/>
              <w:rPr>
                <w:sz w:val="20"/>
                <w:szCs w:val="20"/>
              </w:rPr>
            </w:pPr>
            <w:r w:rsidRPr="00EF4ED0">
              <w:rPr>
                <w:sz w:val="20"/>
                <w:szCs w:val="20"/>
              </w:rPr>
              <w:t>45,4</w:t>
            </w:r>
          </w:p>
        </w:tc>
      </w:tr>
      <w:tr w:rsidR="00C737F2" w:rsidRPr="00EF4ED0" w:rsidTr="00911D2A">
        <w:trPr>
          <w:trHeight w:val="135"/>
        </w:trPr>
        <w:tc>
          <w:tcPr>
            <w:tcW w:w="4392" w:type="dxa"/>
            <w:vMerge/>
          </w:tcPr>
          <w:p w:rsidR="00C737F2" w:rsidRPr="00EF4ED0" w:rsidRDefault="00C737F2" w:rsidP="00C737F2">
            <w:pPr>
              <w:jc w:val="center"/>
              <w:rPr>
                <w:sz w:val="20"/>
                <w:szCs w:val="20"/>
              </w:rPr>
            </w:pPr>
          </w:p>
        </w:tc>
        <w:tc>
          <w:tcPr>
            <w:tcW w:w="2256" w:type="dxa"/>
          </w:tcPr>
          <w:p w:rsidR="00C737F2" w:rsidRPr="00EF4ED0" w:rsidRDefault="00C737F2" w:rsidP="00C737F2">
            <w:pPr>
              <w:jc w:val="center"/>
              <w:rPr>
                <w:sz w:val="20"/>
                <w:szCs w:val="20"/>
              </w:rPr>
            </w:pPr>
            <w:r w:rsidRPr="00EF4ED0">
              <w:rPr>
                <w:sz w:val="20"/>
                <w:szCs w:val="20"/>
              </w:rPr>
              <w:t>USIACURÍ</w:t>
            </w:r>
          </w:p>
        </w:tc>
        <w:tc>
          <w:tcPr>
            <w:tcW w:w="2180" w:type="dxa"/>
          </w:tcPr>
          <w:p w:rsidR="00C737F2" w:rsidRPr="00EF4ED0" w:rsidRDefault="00C737F2" w:rsidP="00C737F2">
            <w:pPr>
              <w:jc w:val="center"/>
              <w:rPr>
                <w:sz w:val="20"/>
                <w:szCs w:val="20"/>
              </w:rPr>
            </w:pPr>
            <w:r w:rsidRPr="00EF4ED0">
              <w:rPr>
                <w:sz w:val="20"/>
                <w:szCs w:val="20"/>
              </w:rPr>
              <w:t>38,6</w:t>
            </w:r>
          </w:p>
        </w:tc>
      </w:tr>
      <w:tr w:rsidR="00C737F2" w:rsidRPr="00EF4ED0" w:rsidTr="00911D2A">
        <w:trPr>
          <w:trHeight w:val="58"/>
        </w:trPr>
        <w:tc>
          <w:tcPr>
            <w:tcW w:w="4392" w:type="dxa"/>
            <w:vMerge w:val="restart"/>
            <w:vAlign w:val="center"/>
          </w:tcPr>
          <w:p w:rsidR="00C737F2" w:rsidRPr="00EF4ED0" w:rsidRDefault="00C737F2" w:rsidP="00C737F2">
            <w:pPr>
              <w:jc w:val="center"/>
              <w:rPr>
                <w:sz w:val="20"/>
                <w:szCs w:val="20"/>
              </w:rPr>
            </w:pPr>
            <w:r w:rsidRPr="00EF4ED0">
              <w:rPr>
                <w:sz w:val="20"/>
                <w:szCs w:val="20"/>
              </w:rPr>
              <w:t>ARAUCA</w:t>
            </w:r>
          </w:p>
        </w:tc>
        <w:tc>
          <w:tcPr>
            <w:tcW w:w="2256" w:type="dxa"/>
            <w:vAlign w:val="center"/>
          </w:tcPr>
          <w:p w:rsidR="00C737F2" w:rsidRPr="00EF4ED0" w:rsidRDefault="00C737F2" w:rsidP="00C737F2">
            <w:pPr>
              <w:jc w:val="center"/>
              <w:rPr>
                <w:b/>
                <w:sz w:val="20"/>
                <w:szCs w:val="20"/>
              </w:rPr>
            </w:pPr>
            <w:r w:rsidRPr="00EF4ED0">
              <w:rPr>
                <w:b/>
                <w:sz w:val="20"/>
                <w:szCs w:val="20"/>
              </w:rPr>
              <w:t>ARAUCA</w:t>
            </w:r>
          </w:p>
        </w:tc>
        <w:tc>
          <w:tcPr>
            <w:tcW w:w="2180" w:type="dxa"/>
            <w:vAlign w:val="center"/>
          </w:tcPr>
          <w:p w:rsidR="00C737F2" w:rsidRPr="00EF4ED0" w:rsidRDefault="00C737F2" w:rsidP="00C737F2">
            <w:pPr>
              <w:jc w:val="center"/>
              <w:rPr>
                <w:sz w:val="20"/>
                <w:szCs w:val="20"/>
              </w:rPr>
            </w:pPr>
            <w:r w:rsidRPr="00EF4ED0">
              <w:rPr>
                <w:sz w:val="20"/>
                <w:szCs w:val="20"/>
              </w:rPr>
              <w:t>40,7</w:t>
            </w:r>
          </w:p>
        </w:tc>
      </w:tr>
      <w:tr w:rsidR="00C737F2" w:rsidRPr="00EF4ED0" w:rsidTr="00911D2A">
        <w:trPr>
          <w:trHeight w:val="58"/>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ARAUQUITA</w:t>
            </w:r>
          </w:p>
        </w:tc>
        <w:tc>
          <w:tcPr>
            <w:tcW w:w="2180" w:type="dxa"/>
            <w:vAlign w:val="center"/>
          </w:tcPr>
          <w:p w:rsidR="00C737F2" w:rsidRPr="00EF4ED0" w:rsidRDefault="00C737F2" w:rsidP="00C737F2">
            <w:pPr>
              <w:jc w:val="center"/>
              <w:rPr>
                <w:sz w:val="20"/>
                <w:szCs w:val="20"/>
              </w:rPr>
            </w:pPr>
            <w:r w:rsidRPr="00EF4ED0">
              <w:rPr>
                <w:sz w:val="20"/>
                <w:szCs w:val="20"/>
              </w:rPr>
              <w:t>48,5</w:t>
            </w:r>
          </w:p>
        </w:tc>
      </w:tr>
      <w:tr w:rsidR="00C737F2" w:rsidRPr="00EF4ED0" w:rsidTr="00911D2A">
        <w:trPr>
          <w:trHeight w:val="58"/>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FORTUL</w:t>
            </w:r>
          </w:p>
        </w:tc>
        <w:tc>
          <w:tcPr>
            <w:tcW w:w="2180" w:type="dxa"/>
            <w:vAlign w:val="center"/>
          </w:tcPr>
          <w:p w:rsidR="00C737F2" w:rsidRPr="00EF4ED0" w:rsidRDefault="00C737F2" w:rsidP="00C737F2">
            <w:pPr>
              <w:jc w:val="center"/>
              <w:rPr>
                <w:sz w:val="20"/>
                <w:szCs w:val="20"/>
              </w:rPr>
            </w:pPr>
            <w:r w:rsidRPr="00EF4ED0">
              <w:rPr>
                <w:sz w:val="20"/>
                <w:szCs w:val="20"/>
              </w:rPr>
              <w:t>57,1</w:t>
            </w:r>
          </w:p>
        </w:tc>
      </w:tr>
      <w:tr w:rsidR="00C737F2" w:rsidRPr="00EF4ED0" w:rsidTr="00911D2A">
        <w:trPr>
          <w:trHeight w:val="58"/>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SARAVENA</w:t>
            </w:r>
          </w:p>
        </w:tc>
        <w:tc>
          <w:tcPr>
            <w:tcW w:w="2180" w:type="dxa"/>
            <w:vAlign w:val="center"/>
          </w:tcPr>
          <w:p w:rsidR="00C737F2" w:rsidRPr="00EF4ED0" w:rsidRDefault="00C737F2" w:rsidP="00C737F2">
            <w:pPr>
              <w:jc w:val="center"/>
              <w:rPr>
                <w:sz w:val="20"/>
                <w:szCs w:val="20"/>
              </w:rPr>
            </w:pPr>
            <w:r w:rsidRPr="00EF4ED0">
              <w:rPr>
                <w:sz w:val="20"/>
                <w:szCs w:val="20"/>
              </w:rPr>
              <w:t>48,7</w:t>
            </w:r>
          </w:p>
        </w:tc>
      </w:tr>
      <w:tr w:rsidR="00C737F2" w:rsidRPr="00EF4ED0" w:rsidTr="00911D2A">
        <w:trPr>
          <w:trHeight w:val="58"/>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TAME</w:t>
            </w:r>
          </w:p>
        </w:tc>
        <w:tc>
          <w:tcPr>
            <w:tcW w:w="2180" w:type="dxa"/>
            <w:vAlign w:val="center"/>
          </w:tcPr>
          <w:p w:rsidR="00C737F2" w:rsidRPr="00EF4ED0" w:rsidRDefault="00C737F2" w:rsidP="00C737F2">
            <w:pPr>
              <w:jc w:val="center"/>
              <w:rPr>
                <w:sz w:val="20"/>
                <w:szCs w:val="20"/>
              </w:rPr>
            </w:pPr>
            <w:r w:rsidRPr="00EF4ED0">
              <w:rPr>
                <w:sz w:val="20"/>
                <w:szCs w:val="20"/>
              </w:rPr>
              <w:t>41,8</w:t>
            </w:r>
          </w:p>
        </w:tc>
      </w:tr>
      <w:tr w:rsidR="00C737F2" w:rsidRPr="00EF4ED0" w:rsidTr="00911D2A">
        <w:trPr>
          <w:trHeight w:val="135"/>
        </w:trPr>
        <w:tc>
          <w:tcPr>
            <w:tcW w:w="4392" w:type="dxa"/>
            <w:vMerge w:val="restart"/>
            <w:vAlign w:val="center"/>
          </w:tcPr>
          <w:p w:rsidR="00C737F2" w:rsidRPr="00EF4ED0" w:rsidRDefault="00C737F2" w:rsidP="00C737F2">
            <w:pPr>
              <w:jc w:val="center"/>
              <w:rPr>
                <w:sz w:val="20"/>
                <w:szCs w:val="20"/>
              </w:rPr>
            </w:pPr>
            <w:r w:rsidRPr="00EF4ED0">
              <w:rPr>
                <w:sz w:val="20"/>
                <w:szCs w:val="20"/>
              </w:rPr>
              <w:t>BOLÍVAR</w:t>
            </w:r>
          </w:p>
        </w:tc>
        <w:tc>
          <w:tcPr>
            <w:tcW w:w="2256" w:type="dxa"/>
            <w:vAlign w:val="center"/>
          </w:tcPr>
          <w:p w:rsidR="00C737F2" w:rsidRPr="00EF4ED0" w:rsidRDefault="00C737F2" w:rsidP="00C737F2">
            <w:pPr>
              <w:jc w:val="center"/>
              <w:rPr>
                <w:sz w:val="20"/>
                <w:szCs w:val="20"/>
              </w:rPr>
            </w:pPr>
            <w:r w:rsidRPr="00EF4ED0">
              <w:rPr>
                <w:sz w:val="20"/>
                <w:szCs w:val="20"/>
              </w:rPr>
              <w:t>ARJONA</w:t>
            </w:r>
          </w:p>
        </w:tc>
        <w:tc>
          <w:tcPr>
            <w:tcW w:w="2180" w:type="dxa"/>
            <w:vAlign w:val="center"/>
          </w:tcPr>
          <w:p w:rsidR="00C737F2" w:rsidRPr="00EF4ED0" w:rsidRDefault="00C737F2" w:rsidP="00C737F2">
            <w:pPr>
              <w:jc w:val="center"/>
              <w:rPr>
                <w:sz w:val="20"/>
                <w:szCs w:val="20"/>
              </w:rPr>
            </w:pPr>
            <w:r w:rsidRPr="00EF4ED0">
              <w:rPr>
                <w:sz w:val="20"/>
                <w:szCs w:val="20"/>
              </w:rPr>
              <w:t>33,6</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b/>
                <w:sz w:val="20"/>
                <w:szCs w:val="20"/>
              </w:rPr>
            </w:pPr>
            <w:r w:rsidRPr="00EF4ED0">
              <w:rPr>
                <w:b/>
                <w:sz w:val="20"/>
                <w:szCs w:val="20"/>
              </w:rPr>
              <w:t>CARTAGENA DE INDIAS</w:t>
            </w:r>
          </w:p>
        </w:tc>
        <w:tc>
          <w:tcPr>
            <w:tcW w:w="2180" w:type="dxa"/>
            <w:vAlign w:val="center"/>
          </w:tcPr>
          <w:p w:rsidR="00C737F2" w:rsidRPr="00EF4ED0" w:rsidRDefault="00C737F2" w:rsidP="00C737F2">
            <w:pPr>
              <w:jc w:val="center"/>
              <w:rPr>
                <w:sz w:val="20"/>
                <w:szCs w:val="20"/>
              </w:rPr>
            </w:pPr>
            <w:r w:rsidRPr="00EF4ED0">
              <w:rPr>
                <w:sz w:val="20"/>
                <w:szCs w:val="20"/>
              </w:rPr>
              <w:t>54,0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CANTAGALLO</w:t>
            </w:r>
          </w:p>
        </w:tc>
        <w:tc>
          <w:tcPr>
            <w:tcW w:w="2180" w:type="dxa"/>
            <w:vAlign w:val="center"/>
          </w:tcPr>
          <w:p w:rsidR="00C737F2" w:rsidRPr="00EF4ED0" w:rsidRDefault="00C737F2" w:rsidP="00C737F2">
            <w:pPr>
              <w:jc w:val="center"/>
              <w:rPr>
                <w:sz w:val="20"/>
                <w:szCs w:val="20"/>
              </w:rPr>
            </w:pPr>
            <w:r w:rsidRPr="00EF4ED0">
              <w:rPr>
                <w:sz w:val="20"/>
                <w:szCs w:val="20"/>
              </w:rPr>
              <w:t>67,3</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CICUCO</w:t>
            </w:r>
          </w:p>
        </w:tc>
        <w:tc>
          <w:tcPr>
            <w:tcW w:w="2180" w:type="dxa"/>
            <w:vAlign w:val="center"/>
          </w:tcPr>
          <w:p w:rsidR="00C737F2" w:rsidRPr="00EF4ED0" w:rsidRDefault="00C737F2" w:rsidP="00C737F2">
            <w:pPr>
              <w:jc w:val="center"/>
              <w:rPr>
                <w:sz w:val="20"/>
                <w:szCs w:val="20"/>
              </w:rPr>
            </w:pPr>
            <w:r w:rsidRPr="00EF4ED0">
              <w:rPr>
                <w:sz w:val="20"/>
                <w:szCs w:val="20"/>
              </w:rPr>
              <w:t>42,4</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CLEMENCIA</w:t>
            </w:r>
          </w:p>
        </w:tc>
        <w:tc>
          <w:tcPr>
            <w:tcW w:w="2180" w:type="dxa"/>
            <w:vAlign w:val="center"/>
          </w:tcPr>
          <w:p w:rsidR="00C737F2" w:rsidRPr="00EF4ED0" w:rsidRDefault="00C737F2" w:rsidP="00C737F2">
            <w:pPr>
              <w:jc w:val="center"/>
              <w:rPr>
                <w:sz w:val="20"/>
                <w:szCs w:val="20"/>
              </w:rPr>
            </w:pPr>
            <w:r w:rsidRPr="00EF4ED0">
              <w:rPr>
                <w:sz w:val="20"/>
                <w:szCs w:val="20"/>
              </w:rPr>
              <w:t>46,2</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CÓRDOBA</w:t>
            </w:r>
          </w:p>
        </w:tc>
        <w:tc>
          <w:tcPr>
            <w:tcW w:w="2180" w:type="dxa"/>
            <w:vAlign w:val="center"/>
          </w:tcPr>
          <w:p w:rsidR="00C737F2" w:rsidRPr="00EF4ED0" w:rsidRDefault="00C737F2" w:rsidP="00C737F2">
            <w:pPr>
              <w:jc w:val="center"/>
              <w:rPr>
                <w:sz w:val="20"/>
                <w:szCs w:val="20"/>
              </w:rPr>
            </w:pPr>
            <w:r w:rsidRPr="00EF4ED0">
              <w:rPr>
                <w:sz w:val="20"/>
                <w:szCs w:val="20"/>
              </w:rPr>
              <w:t>31,6</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MAGANGUÉ</w:t>
            </w:r>
          </w:p>
        </w:tc>
        <w:tc>
          <w:tcPr>
            <w:tcW w:w="2180" w:type="dxa"/>
            <w:vAlign w:val="center"/>
          </w:tcPr>
          <w:p w:rsidR="00C737F2" w:rsidRPr="00EF4ED0" w:rsidRDefault="00C737F2" w:rsidP="00C737F2">
            <w:pPr>
              <w:jc w:val="center"/>
              <w:rPr>
                <w:sz w:val="20"/>
                <w:szCs w:val="20"/>
              </w:rPr>
            </w:pPr>
            <w:r w:rsidRPr="00EF4ED0">
              <w:rPr>
                <w:sz w:val="20"/>
                <w:szCs w:val="20"/>
              </w:rPr>
              <w:t>42,5</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MARÍA LA BAJA</w:t>
            </w:r>
          </w:p>
        </w:tc>
        <w:tc>
          <w:tcPr>
            <w:tcW w:w="2180" w:type="dxa"/>
            <w:vAlign w:val="center"/>
          </w:tcPr>
          <w:p w:rsidR="00C737F2" w:rsidRPr="00EF4ED0" w:rsidRDefault="00C737F2" w:rsidP="00C737F2">
            <w:pPr>
              <w:jc w:val="center"/>
              <w:rPr>
                <w:sz w:val="20"/>
                <w:szCs w:val="20"/>
              </w:rPr>
            </w:pPr>
            <w:r w:rsidRPr="00EF4ED0">
              <w:rPr>
                <w:sz w:val="20"/>
                <w:szCs w:val="20"/>
              </w:rPr>
              <w:t>46,4</w:t>
            </w:r>
          </w:p>
        </w:tc>
      </w:tr>
      <w:tr w:rsidR="00C737F2" w:rsidRPr="00EF4ED0" w:rsidTr="00911D2A">
        <w:trPr>
          <w:trHeight w:val="47"/>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MOMPOX</w:t>
            </w:r>
          </w:p>
        </w:tc>
        <w:tc>
          <w:tcPr>
            <w:tcW w:w="2180" w:type="dxa"/>
            <w:vAlign w:val="center"/>
          </w:tcPr>
          <w:p w:rsidR="00C737F2" w:rsidRPr="00EF4ED0" w:rsidRDefault="00C737F2" w:rsidP="00C737F2">
            <w:pPr>
              <w:jc w:val="center"/>
              <w:rPr>
                <w:sz w:val="20"/>
                <w:szCs w:val="20"/>
              </w:rPr>
            </w:pPr>
            <w:r w:rsidRPr="00EF4ED0">
              <w:rPr>
                <w:sz w:val="20"/>
                <w:szCs w:val="20"/>
              </w:rPr>
              <w:t>46,0</w:t>
            </w:r>
          </w:p>
        </w:tc>
      </w:tr>
      <w:tr w:rsidR="00C737F2" w:rsidRPr="00EF4ED0" w:rsidTr="00911D2A">
        <w:trPr>
          <w:trHeight w:val="69"/>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 PABLO</w:t>
            </w:r>
          </w:p>
        </w:tc>
        <w:tc>
          <w:tcPr>
            <w:tcW w:w="2180" w:type="dxa"/>
            <w:vAlign w:val="center"/>
          </w:tcPr>
          <w:p w:rsidR="00C737F2" w:rsidRPr="00EF4ED0" w:rsidRDefault="00C737F2" w:rsidP="00C737F2">
            <w:pPr>
              <w:jc w:val="center"/>
              <w:rPr>
                <w:sz w:val="20"/>
                <w:szCs w:val="20"/>
              </w:rPr>
            </w:pPr>
            <w:r w:rsidRPr="00EF4ED0">
              <w:rPr>
                <w:sz w:val="20"/>
                <w:szCs w:val="20"/>
              </w:rPr>
              <w:t>42,8</w:t>
            </w:r>
          </w:p>
        </w:tc>
      </w:tr>
      <w:tr w:rsidR="00C737F2" w:rsidRPr="00EF4ED0" w:rsidTr="00911D2A">
        <w:trPr>
          <w:trHeight w:val="67"/>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SANTA CATALINA</w:t>
            </w:r>
          </w:p>
        </w:tc>
        <w:tc>
          <w:tcPr>
            <w:tcW w:w="2180" w:type="dxa"/>
            <w:vAlign w:val="center"/>
          </w:tcPr>
          <w:p w:rsidR="00C737F2" w:rsidRPr="00EF4ED0" w:rsidRDefault="00C737F2" w:rsidP="00C737F2">
            <w:pPr>
              <w:jc w:val="center"/>
              <w:rPr>
                <w:sz w:val="20"/>
                <w:szCs w:val="20"/>
              </w:rPr>
            </w:pPr>
            <w:r w:rsidRPr="00EF4ED0">
              <w:rPr>
                <w:sz w:val="20"/>
                <w:szCs w:val="20"/>
              </w:rPr>
              <w:t>48,3</w:t>
            </w:r>
          </w:p>
        </w:tc>
      </w:tr>
      <w:tr w:rsidR="00C737F2" w:rsidRPr="00EF4ED0" w:rsidTr="00911D2A">
        <w:trPr>
          <w:trHeight w:val="67"/>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SANTA ROSA</w:t>
            </w:r>
          </w:p>
        </w:tc>
        <w:tc>
          <w:tcPr>
            <w:tcW w:w="2180" w:type="dxa"/>
            <w:vAlign w:val="center"/>
          </w:tcPr>
          <w:p w:rsidR="00C737F2" w:rsidRPr="00EF4ED0" w:rsidRDefault="00C737F2" w:rsidP="00C737F2">
            <w:pPr>
              <w:jc w:val="center"/>
              <w:rPr>
                <w:sz w:val="20"/>
                <w:szCs w:val="20"/>
              </w:rPr>
            </w:pPr>
            <w:r w:rsidRPr="00EF4ED0">
              <w:rPr>
                <w:sz w:val="20"/>
                <w:szCs w:val="20"/>
              </w:rPr>
              <w:t>21,5</w:t>
            </w:r>
          </w:p>
        </w:tc>
      </w:tr>
      <w:tr w:rsidR="00C737F2" w:rsidRPr="00EF4ED0" w:rsidTr="00911D2A">
        <w:trPr>
          <w:trHeight w:val="67"/>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TURBACO</w:t>
            </w:r>
          </w:p>
        </w:tc>
        <w:tc>
          <w:tcPr>
            <w:tcW w:w="2180" w:type="dxa"/>
            <w:vAlign w:val="center"/>
          </w:tcPr>
          <w:p w:rsidR="00C737F2" w:rsidRPr="00EF4ED0" w:rsidRDefault="00C737F2" w:rsidP="00C737F2">
            <w:pPr>
              <w:jc w:val="center"/>
              <w:rPr>
                <w:sz w:val="20"/>
                <w:szCs w:val="20"/>
              </w:rPr>
            </w:pPr>
            <w:r w:rsidRPr="00EF4ED0">
              <w:rPr>
                <w:sz w:val="20"/>
                <w:szCs w:val="20"/>
              </w:rPr>
              <w:t>36,5</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TALAIGUA NUEVO</w:t>
            </w:r>
          </w:p>
        </w:tc>
        <w:tc>
          <w:tcPr>
            <w:tcW w:w="2180" w:type="dxa"/>
            <w:vAlign w:val="center"/>
          </w:tcPr>
          <w:p w:rsidR="00C737F2" w:rsidRPr="00EF4ED0" w:rsidRDefault="00C737F2" w:rsidP="00C737F2">
            <w:pPr>
              <w:jc w:val="center"/>
              <w:rPr>
                <w:sz w:val="20"/>
                <w:szCs w:val="20"/>
              </w:rPr>
            </w:pPr>
            <w:r w:rsidRPr="00EF4ED0">
              <w:rPr>
                <w:sz w:val="20"/>
                <w:szCs w:val="20"/>
              </w:rPr>
              <w:t>54,0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TURBANA</w:t>
            </w:r>
          </w:p>
        </w:tc>
        <w:tc>
          <w:tcPr>
            <w:tcW w:w="2180" w:type="dxa"/>
            <w:vAlign w:val="center"/>
          </w:tcPr>
          <w:p w:rsidR="00C737F2" w:rsidRPr="00EF4ED0" w:rsidRDefault="00C737F2" w:rsidP="00C737F2">
            <w:pPr>
              <w:jc w:val="center"/>
              <w:rPr>
                <w:sz w:val="20"/>
                <w:szCs w:val="20"/>
              </w:rPr>
            </w:pPr>
            <w:r w:rsidRPr="00EF4ED0">
              <w:rPr>
                <w:sz w:val="20"/>
                <w:szCs w:val="20"/>
              </w:rPr>
              <w:t>54,6</w:t>
            </w:r>
          </w:p>
        </w:tc>
      </w:tr>
      <w:tr w:rsidR="00C737F2" w:rsidRPr="00EF4ED0" w:rsidTr="00911D2A">
        <w:trPr>
          <w:trHeight w:val="135"/>
        </w:trPr>
        <w:tc>
          <w:tcPr>
            <w:tcW w:w="4392" w:type="dxa"/>
            <w:vMerge w:val="restart"/>
            <w:vAlign w:val="center"/>
          </w:tcPr>
          <w:p w:rsidR="00C737F2" w:rsidRPr="00EF4ED0" w:rsidRDefault="00C737F2" w:rsidP="00C737F2">
            <w:pPr>
              <w:jc w:val="center"/>
              <w:rPr>
                <w:sz w:val="20"/>
                <w:szCs w:val="20"/>
              </w:rPr>
            </w:pPr>
            <w:r w:rsidRPr="00EF4ED0">
              <w:rPr>
                <w:sz w:val="20"/>
                <w:szCs w:val="20"/>
              </w:rPr>
              <w:t>BOYACÁ</w:t>
            </w:r>
          </w:p>
        </w:tc>
        <w:tc>
          <w:tcPr>
            <w:tcW w:w="2256" w:type="dxa"/>
            <w:vAlign w:val="center"/>
          </w:tcPr>
          <w:p w:rsidR="00C737F2" w:rsidRPr="00EF4ED0" w:rsidRDefault="00C737F2" w:rsidP="00C737F2">
            <w:pPr>
              <w:jc w:val="center"/>
              <w:rPr>
                <w:sz w:val="20"/>
                <w:szCs w:val="20"/>
              </w:rPr>
            </w:pPr>
            <w:r w:rsidRPr="00EF4ED0">
              <w:rPr>
                <w:sz w:val="20"/>
                <w:szCs w:val="20"/>
              </w:rPr>
              <w:t>BOYACÁ</w:t>
            </w:r>
          </w:p>
        </w:tc>
        <w:tc>
          <w:tcPr>
            <w:tcW w:w="2180" w:type="dxa"/>
            <w:vAlign w:val="center"/>
          </w:tcPr>
          <w:p w:rsidR="00C737F2" w:rsidRPr="00EF4ED0" w:rsidRDefault="00C737F2" w:rsidP="00C737F2">
            <w:pPr>
              <w:jc w:val="center"/>
              <w:rPr>
                <w:sz w:val="20"/>
                <w:szCs w:val="20"/>
              </w:rPr>
            </w:pPr>
            <w:r w:rsidRPr="00EF4ED0">
              <w:rPr>
                <w:sz w:val="20"/>
                <w:szCs w:val="20"/>
              </w:rPr>
              <w:t>54,0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CAMPOHERMOSO</w:t>
            </w:r>
          </w:p>
        </w:tc>
        <w:tc>
          <w:tcPr>
            <w:tcW w:w="2180" w:type="dxa"/>
            <w:vAlign w:val="center"/>
          </w:tcPr>
          <w:p w:rsidR="00C737F2" w:rsidRPr="00EF4ED0" w:rsidRDefault="00C737F2" w:rsidP="00C737F2">
            <w:pPr>
              <w:jc w:val="center"/>
              <w:rPr>
                <w:sz w:val="20"/>
                <w:szCs w:val="20"/>
              </w:rPr>
            </w:pPr>
            <w:r w:rsidRPr="00EF4ED0">
              <w:rPr>
                <w:sz w:val="20"/>
                <w:szCs w:val="20"/>
              </w:rPr>
              <w:t>32,1</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CORRALES</w:t>
            </w:r>
          </w:p>
        </w:tc>
        <w:tc>
          <w:tcPr>
            <w:tcW w:w="2180" w:type="dxa"/>
            <w:vAlign w:val="center"/>
          </w:tcPr>
          <w:p w:rsidR="00C737F2" w:rsidRPr="00EF4ED0" w:rsidRDefault="00C737F2" w:rsidP="00C737F2">
            <w:pPr>
              <w:jc w:val="center"/>
              <w:rPr>
                <w:sz w:val="20"/>
                <w:szCs w:val="20"/>
              </w:rPr>
            </w:pPr>
            <w:r w:rsidRPr="00EF4ED0">
              <w:rPr>
                <w:sz w:val="20"/>
                <w:szCs w:val="20"/>
              </w:rPr>
              <w:t>41,0</w:t>
            </w:r>
          </w:p>
        </w:tc>
      </w:tr>
      <w:tr w:rsidR="00C737F2" w:rsidRPr="00EF4ED0" w:rsidTr="00911D2A">
        <w:trPr>
          <w:trHeight w:val="3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CUBARÁ</w:t>
            </w:r>
          </w:p>
        </w:tc>
        <w:tc>
          <w:tcPr>
            <w:tcW w:w="2180" w:type="dxa"/>
            <w:vAlign w:val="center"/>
          </w:tcPr>
          <w:p w:rsidR="00C737F2" w:rsidRPr="00EF4ED0" w:rsidRDefault="00C737F2" w:rsidP="00C737F2">
            <w:pPr>
              <w:jc w:val="center"/>
              <w:rPr>
                <w:sz w:val="20"/>
                <w:szCs w:val="20"/>
              </w:rPr>
            </w:pPr>
            <w:r w:rsidRPr="00EF4ED0">
              <w:rPr>
                <w:sz w:val="20"/>
                <w:szCs w:val="20"/>
              </w:rPr>
              <w:t>34,0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GAMEZA</w:t>
            </w:r>
          </w:p>
        </w:tc>
        <w:tc>
          <w:tcPr>
            <w:tcW w:w="2180" w:type="dxa"/>
            <w:vAlign w:val="center"/>
          </w:tcPr>
          <w:p w:rsidR="00C737F2" w:rsidRPr="00EF4ED0" w:rsidRDefault="00C737F2" w:rsidP="00C737F2">
            <w:pPr>
              <w:jc w:val="center"/>
              <w:rPr>
                <w:sz w:val="20"/>
                <w:szCs w:val="20"/>
              </w:rPr>
            </w:pPr>
            <w:r w:rsidRPr="00EF4ED0">
              <w:rPr>
                <w:sz w:val="20"/>
                <w:szCs w:val="20"/>
              </w:rPr>
              <w:t>37,9</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JENESANO</w:t>
            </w:r>
          </w:p>
        </w:tc>
        <w:tc>
          <w:tcPr>
            <w:tcW w:w="2180" w:type="dxa"/>
            <w:vAlign w:val="center"/>
          </w:tcPr>
          <w:p w:rsidR="00C737F2" w:rsidRPr="00EF4ED0" w:rsidRDefault="00C737F2" w:rsidP="00C737F2">
            <w:pPr>
              <w:jc w:val="center"/>
              <w:rPr>
                <w:sz w:val="20"/>
                <w:szCs w:val="20"/>
              </w:rPr>
            </w:pPr>
            <w:r w:rsidRPr="00EF4ED0">
              <w:rPr>
                <w:sz w:val="20"/>
                <w:szCs w:val="20"/>
              </w:rPr>
              <w:t>54,9</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LABRANZAGRANDE</w:t>
            </w:r>
          </w:p>
        </w:tc>
        <w:tc>
          <w:tcPr>
            <w:tcW w:w="2180" w:type="dxa"/>
            <w:vAlign w:val="center"/>
          </w:tcPr>
          <w:p w:rsidR="00C737F2" w:rsidRPr="00EF4ED0" w:rsidRDefault="00C737F2" w:rsidP="00C737F2">
            <w:pPr>
              <w:jc w:val="center"/>
              <w:rPr>
                <w:sz w:val="20"/>
                <w:szCs w:val="20"/>
              </w:rPr>
            </w:pPr>
            <w:r w:rsidRPr="00EF4ED0">
              <w:rPr>
                <w:sz w:val="20"/>
                <w:szCs w:val="20"/>
              </w:rPr>
              <w:t>17,2</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MIRAFLORES</w:t>
            </w:r>
          </w:p>
        </w:tc>
        <w:tc>
          <w:tcPr>
            <w:tcW w:w="2180" w:type="dxa"/>
            <w:vAlign w:val="center"/>
          </w:tcPr>
          <w:p w:rsidR="00C737F2" w:rsidRPr="00EF4ED0" w:rsidRDefault="00C737F2" w:rsidP="00C737F2">
            <w:pPr>
              <w:jc w:val="center"/>
              <w:rPr>
                <w:sz w:val="20"/>
                <w:szCs w:val="20"/>
              </w:rPr>
            </w:pPr>
            <w:r w:rsidRPr="00EF4ED0">
              <w:rPr>
                <w:sz w:val="20"/>
                <w:szCs w:val="20"/>
              </w:rPr>
              <w:t>46,1</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MONIQUIRA</w:t>
            </w:r>
          </w:p>
        </w:tc>
        <w:tc>
          <w:tcPr>
            <w:tcW w:w="2180" w:type="dxa"/>
            <w:vAlign w:val="center"/>
          </w:tcPr>
          <w:p w:rsidR="00C737F2" w:rsidRPr="00EF4ED0" w:rsidRDefault="00C737F2" w:rsidP="00C737F2">
            <w:pPr>
              <w:jc w:val="center"/>
              <w:rPr>
                <w:sz w:val="20"/>
                <w:szCs w:val="20"/>
              </w:rPr>
            </w:pPr>
            <w:r w:rsidRPr="00EF4ED0">
              <w:rPr>
                <w:sz w:val="20"/>
                <w:szCs w:val="20"/>
              </w:rPr>
              <w:t>45,4</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PÁEZ</w:t>
            </w:r>
          </w:p>
        </w:tc>
        <w:tc>
          <w:tcPr>
            <w:tcW w:w="2180" w:type="dxa"/>
            <w:vAlign w:val="center"/>
          </w:tcPr>
          <w:p w:rsidR="00C737F2" w:rsidRPr="00EF4ED0" w:rsidRDefault="00C737F2" w:rsidP="00C737F2">
            <w:pPr>
              <w:jc w:val="center"/>
              <w:rPr>
                <w:sz w:val="20"/>
                <w:szCs w:val="20"/>
              </w:rPr>
            </w:pPr>
            <w:r w:rsidRPr="00EF4ED0">
              <w:rPr>
                <w:sz w:val="20"/>
                <w:szCs w:val="20"/>
              </w:rPr>
              <w:t>39,9</w:t>
            </w:r>
          </w:p>
        </w:tc>
      </w:tr>
      <w:tr w:rsidR="00C737F2" w:rsidRPr="00EF4ED0" w:rsidTr="00911D2A">
        <w:trPr>
          <w:trHeight w:val="3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PAJARITO</w:t>
            </w:r>
          </w:p>
        </w:tc>
        <w:tc>
          <w:tcPr>
            <w:tcW w:w="2180" w:type="dxa"/>
            <w:vAlign w:val="center"/>
          </w:tcPr>
          <w:p w:rsidR="00C737F2" w:rsidRPr="00EF4ED0" w:rsidRDefault="00C737F2" w:rsidP="00C737F2">
            <w:pPr>
              <w:jc w:val="center"/>
              <w:rPr>
                <w:sz w:val="20"/>
                <w:szCs w:val="20"/>
              </w:rPr>
            </w:pPr>
            <w:r w:rsidRPr="00EF4ED0">
              <w:rPr>
                <w:sz w:val="20"/>
                <w:szCs w:val="20"/>
              </w:rPr>
              <w:t>42,6</w:t>
            </w:r>
          </w:p>
        </w:tc>
      </w:tr>
      <w:tr w:rsidR="00C737F2" w:rsidRPr="00EF4ED0" w:rsidTr="00911D2A">
        <w:trPr>
          <w:trHeight w:val="3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PAYA</w:t>
            </w:r>
          </w:p>
        </w:tc>
        <w:tc>
          <w:tcPr>
            <w:tcW w:w="2180" w:type="dxa"/>
            <w:vAlign w:val="center"/>
          </w:tcPr>
          <w:p w:rsidR="00C737F2" w:rsidRPr="00EF4ED0" w:rsidRDefault="00C737F2" w:rsidP="00C737F2">
            <w:pPr>
              <w:jc w:val="center"/>
              <w:rPr>
                <w:sz w:val="20"/>
                <w:szCs w:val="20"/>
              </w:rPr>
            </w:pPr>
            <w:r w:rsidRPr="00EF4ED0">
              <w:rPr>
                <w:sz w:val="20"/>
                <w:szCs w:val="20"/>
              </w:rPr>
              <w:t>23,4</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PUERTO BOYACÁ</w:t>
            </w:r>
          </w:p>
        </w:tc>
        <w:tc>
          <w:tcPr>
            <w:tcW w:w="2180" w:type="dxa"/>
            <w:vAlign w:val="center"/>
          </w:tcPr>
          <w:p w:rsidR="00C737F2" w:rsidRPr="00EF4ED0" w:rsidRDefault="00C737F2" w:rsidP="00C737F2">
            <w:pPr>
              <w:jc w:val="center"/>
              <w:rPr>
                <w:sz w:val="20"/>
                <w:szCs w:val="20"/>
              </w:rPr>
            </w:pPr>
            <w:r w:rsidRPr="00EF4ED0">
              <w:rPr>
                <w:sz w:val="20"/>
                <w:szCs w:val="20"/>
              </w:rPr>
              <w:t>57,3</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RAMIRIQUÍ</w:t>
            </w:r>
          </w:p>
        </w:tc>
        <w:tc>
          <w:tcPr>
            <w:tcW w:w="2180" w:type="dxa"/>
            <w:vAlign w:val="center"/>
          </w:tcPr>
          <w:p w:rsidR="00C737F2" w:rsidRPr="00EF4ED0" w:rsidRDefault="00C737F2" w:rsidP="00C737F2">
            <w:pPr>
              <w:jc w:val="center"/>
              <w:rPr>
                <w:sz w:val="20"/>
                <w:szCs w:val="20"/>
              </w:rPr>
            </w:pPr>
            <w:r w:rsidRPr="00EF4ED0">
              <w:rPr>
                <w:sz w:val="20"/>
                <w:szCs w:val="20"/>
              </w:rPr>
              <w:t>50,0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RAQUIRA</w:t>
            </w:r>
          </w:p>
        </w:tc>
        <w:tc>
          <w:tcPr>
            <w:tcW w:w="2180" w:type="dxa"/>
            <w:vAlign w:val="center"/>
          </w:tcPr>
          <w:p w:rsidR="00C737F2" w:rsidRPr="00EF4ED0" w:rsidRDefault="00C737F2" w:rsidP="00C737F2">
            <w:pPr>
              <w:jc w:val="center"/>
              <w:rPr>
                <w:sz w:val="20"/>
                <w:szCs w:val="20"/>
              </w:rPr>
            </w:pPr>
            <w:r w:rsidRPr="00EF4ED0">
              <w:rPr>
                <w:sz w:val="20"/>
                <w:szCs w:val="20"/>
              </w:rPr>
              <w:t>24,9</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SÁCHICA</w:t>
            </w:r>
          </w:p>
        </w:tc>
        <w:tc>
          <w:tcPr>
            <w:tcW w:w="2180" w:type="dxa"/>
            <w:vAlign w:val="center"/>
          </w:tcPr>
          <w:p w:rsidR="00C737F2" w:rsidRPr="00EF4ED0" w:rsidRDefault="00C737F2" w:rsidP="00C737F2">
            <w:pPr>
              <w:jc w:val="center"/>
              <w:rPr>
                <w:sz w:val="20"/>
                <w:szCs w:val="20"/>
              </w:rPr>
            </w:pPr>
            <w:r w:rsidRPr="00EF4ED0">
              <w:rPr>
                <w:sz w:val="20"/>
                <w:szCs w:val="20"/>
              </w:rPr>
              <w:t>56,8</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SAMACÁ</w:t>
            </w:r>
          </w:p>
        </w:tc>
        <w:tc>
          <w:tcPr>
            <w:tcW w:w="2180" w:type="dxa"/>
            <w:vAlign w:val="center"/>
          </w:tcPr>
          <w:p w:rsidR="00C737F2" w:rsidRPr="00EF4ED0" w:rsidRDefault="00C737F2" w:rsidP="00C737F2">
            <w:pPr>
              <w:jc w:val="center"/>
              <w:rPr>
                <w:sz w:val="20"/>
                <w:szCs w:val="20"/>
              </w:rPr>
            </w:pPr>
            <w:r w:rsidRPr="00EF4ED0">
              <w:rPr>
                <w:sz w:val="20"/>
                <w:szCs w:val="20"/>
              </w:rPr>
              <w:t>44,1</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 LUIS DE GACENO</w:t>
            </w:r>
          </w:p>
        </w:tc>
        <w:tc>
          <w:tcPr>
            <w:tcW w:w="2180" w:type="dxa"/>
            <w:vAlign w:val="center"/>
          </w:tcPr>
          <w:p w:rsidR="00C737F2" w:rsidRPr="00EF4ED0" w:rsidRDefault="00C737F2" w:rsidP="00C737F2">
            <w:pPr>
              <w:jc w:val="center"/>
              <w:rPr>
                <w:sz w:val="20"/>
                <w:szCs w:val="20"/>
              </w:rPr>
            </w:pPr>
            <w:r w:rsidRPr="00EF4ED0">
              <w:rPr>
                <w:sz w:val="20"/>
                <w:szCs w:val="20"/>
              </w:rPr>
              <w:t>62,3</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SANTA SOFÍA</w:t>
            </w:r>
          </w:p>
        </w:tc>
        <w:tc>
          <w:tcPr>
            <w:tcW w:w="2180" w:type="dxa"/>
            <w:vAlign w:val="center"/>
          </w:tcPr>
          <w:p w:rsidR="00C737F2" w:rsidRPr="00EF4ED0" w:rsidRDefault="00C737F2" w:rsidP="00C737F2">
            <w:pPr>
              <w:jc w:val="center"/>
              <w:rPr>
                <w:sz w:val="20"/>
                <w:szCs w:val="20"/>
              </w:rPr>
            </w:pPr>
            <w:r w:rsidRPr="00EF4ED0">
              <w:rPr>
                <w:sz w:val="20"/>
                <w:szCs w:val="20"/>
              </w:rPr>
              <w:t>45,1</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SUTAMARCHÁN</w:t>
            </w:r>
          </w:p>
        </w:tc>
        <w:tc>
          <w:tcPr>
            <w:tcW w:w="2180" w:type="dxa"/>
            <w:vAlign w:val="center"/>
          </w:tcPr>
          <w:p w:rsidR="00C737F2" w:rsidRPr="00EF4ED0" w:rsidRDefault="00C737F2" w:rsidP="00C737F2">
            <w:pPr>
              <w:jc w:val="center"/>
              <w:rPr>
                <w:sz w:val="20"/>
                <w:szCs w:val="20"/>
              </w:rPr>
            </w:pPr>
            <w:r w:rsidRPr="00EF4ED0">
              <w:rPr>
                <w:sz w:val="20"/>
                <w:szCs w:val="20"/>
              </w:rPr>
              <w:t>41,2</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TINJACÁ</w:t>
            </w:r>
          </w:p>
        </w:tc>
        <w:tc>
          <w:tcPr>
            <w:tcW w:w="2180" w:type="dxa"/>
            <w:vAlign w:val="center"/>
          </w:tcPr>
          <w:p w:rsidR="00C737F2" w:rsidRPr="00EF4ED0" w:rsidRDefault="00C737F2" w:rsidP="00C737F2">
            <w:pPr>
              <w:jc w:val="center"/>
              <w:rPr>
                <w:sz w:val="20"/>
                <w:szCs w:val="20"/>
              </w:rPr>
            </w:pPr>
            <w:r w:rsidRPr="00EF4ED0">
              <w:rPr>
                <w:sz w:val="20"/>
                <w:szCs w:val="20"/>
              </w:rPr>
              <w:t>38,6</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TÓPAGA</w:t>
            </w:r>
          </w:p>
        </w:tc>
        <w:tc>
          <w:tcPr>
            <w:tcW w:w="2180" w:type="dxa"/>
            <w:vAlign w:val="center"/>
          </w:tcPr>
          <w:p w:rsidR="00C737F2" w:rsidRPr="00EF4ED0" w:rsidRDefault="00C737F2" w:rsidP="00C737F2">
            <w:pPr>
              <w:jc w:val="center"/>
              <w:rPr>
                <w:sz w:val="20"/>
                <w:szCs w:val="20"/>
              </w:rPr>
            </w:pPr>
            <w:r w:rsidRPr="00EF4ED0">
              <w:rPr>
                <w:sz w:val="20"/>
                <w:szCs w:val="20"/>
              </w:rPr>
              <w:t>44,4</w:t>
            </w:r>
          </w:p>
        </w:tc>
      </w:tr>
      <w:tr w:rsidR="00C737F2" w:rsidRPr="00EF4ED0" w:rsidTr="00911D2A">
        <w:trPr>
          <w:trHeight w:val="90"/>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VENTAQUEMADA</w:t>
            </w:r>
          </w:p>
        </w:tc>
        <w:tc>
          <w:tcPr>
            <w:tcW w:w="2180" w:type="dxa"/>
            <w:vAlign w:val="center"/>
          </w:tcPr>
          <w:p w:rsidR="00C737F2" w:rsidRPr="00EF4ED0" w:rsidRDefault="00C737F2" w:rsidP="00C737F2">
            <w:pPr>
              <w:jc w:val="center"/>
              <w:rPr>
                <w:sz w:val="20"/>
                <w:szCs w:val="20"/>
              </w:rPr>
            </w:pPr>
            <w:r w:rsidRPr="00EF4ED0">
              <w:rPr>
                <w:sz w:val="20"/>
                <w:szCs w:val="20"/>
              </w:rPr>
              <w:t>36,4</w:t>
            </w:r>
          </w:p>
        </w:tc>
      </w:tr>
      <w:tr w:rsidR="00C737F2" w:rsidRPr="00EF4ED0" w:rsidTr="00911D2A">
        <w:trPr>
          <w:trHeight w:val="90"/>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VILLA DE LEYVA</w:t>
            </w:r>
          </w:p>
        </w:tc>
        <w:tc>
          <w:tcPr>
            <w:tcW w:w="2180" w:type="dxa"/>
            <w:vAlign w:val="center"/>
          </w:tcPr>
          <w:p w:rsidR="00C737F2" w:rsidRPr="00EF4ED0" w:rsidRDefault="00C737F2" w:rsidP="00C737F2">
            <w:pPr>
              <w:jc w:val="center"/>
              <w:rPr>
                <w:sz w:val="20"/>
                <w:szCs w:val="20"/>
              </w:rPr>
            </w:pPr>
            <w:r w:rsidRPr="00EF4ED0">
              <w:rPr>
                <w:sz w:val="20"/>
                <w:szCs w:val="20"/>
              </w:rPr>
              <w:t>58,5</w:t>
            </w:r>
          </w:p>
        </w:tc>
      </w:tr>
      <w:tr w:rsidR="00C737F2" w:rsidRPr="00EF4ED0" w:rsidTr="00911D2A">
        <w:trPr>
          <w:trHeight w:val="90"/>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ZETAQUIRÁ</w:t>
            </w:r>
          </w:p>
        </w:tc>
        <w:tc>
          <w:tcPr>
            <w:tcW w:w="2180" w:type="dxa"/>
            <w:vAlign w:val="center"/>
          </w:tcPr>
          <w:p w:rsidR="00C737F2" w:rsidRPr="00EF4ED0" w:rsidRDefault="00C737F2" w:rsidP="00C737F2">
            <w:pPr>
              <w:jc w:val="center"/>
              <w:rPr>
                <w:sz w:val="20"/>
                <w:szCs w:val="20"/>
              </w:rPr>
            </w:pPr>
            <w:r w:rsidRPr="00EF4ED0">
              <w:rPr>
                <w:sz w:val="20"/>
                <w:szCs w:val="20"/>
              </w:rPr>
              <w:t>37,4</w:t>
            </w:r>
          </w:p>
        </w:tc>
      </w:tr>
      <w:tr w:rsidR="00C737F2" w:rsidRPr="00EF4ED0" w:rsidTr="00911D2A">
        <w:trPr>
          <w:trHeight w:val="90"/>
        </w:trPr>
        <w:tc>
          <w:tcPr>
            <w:tcW w:w="4392" w:type="dxa"/>
            <w:vMerge w:val="restart"/>
            <w:vAlign w:val="center"/>
          </w:tcPr>
          <w:p w:rsidR="00C737F2" w:rsidRPr="00EF4ED0" w:rsidRDefault="00C737F2" w:rsidP="00C737F2">
            <w:pPr>
              <w:jc w:val="center"/>
              <w:rPr>
                <w:sz w:val="20"/>
                <w:szCs w:val="20"/>
              </w:rPr>
            </w:pPr>
            <w:r w:rsidRPr="00EF4ED0">
              <w:rPr>
                <w:sz w:val="20"/>
                <w:szCs w:val="20"/>
              </w:rPr>
              <w:t>CALDAS</w:t>
            </w:r>
          </w:p>
        </w:tc>
        <w:tc>
          <w:tcPr>
            <w:tcW w:w="2256" w:type="dxa"/>
            <w:vAlign w:val="center"/>
          </w:tcPr>
          <w:p w:rsidR="00C737F2" w:rsidRPr="00EF4ED0" w:rsidRDefault="00C737F2" w:rsidP="00C737F2">
            <w:pPr>
              <w:jc w:val="center"/>
              <w:rPr>
                <w:sz w:val="20"/>
                <w:szCs w:val="20"/>
              </w:rPr>
            </w:pPr>
            <w:r w:rsidRPr="00EF4ED0">
              <w:rPr>
                <w:sz w:val="20"/>
                <w:szCs w:val="20"/>
              </w:rPr>
              <w:t>CHINCHINÁ</w:t>
            </w:r>
          </w:p>
        </w:tc>
        <w:tc>
          <w:tcPr>
            <w:tcW w:w="2180" w:type="dxa"/>
            <w:vAlign w:val="center"/>
          </w:tcPr>
          <w:p w:rsidR="00C737F2" w:rsidRPr="00EF4ED0" w:rsidRDefault="00C737F2" w:rsidP="00C737F2">
            <w:pPr>
              <w:jc w:val="center"/>
              <w:rPr>
                <w:sz w:val="20"/>
                <w:szCs w:val="20"/>
              </w:rPr>
            </w:pPr>
            <w:r w:rsidRPr="00EF4ED0">
              <w:rPr>
                <w:sz w:val="20"/>
                <w:szCs w:val="20"/>
              </w:rPr>
              <w:t>67,2</w:t>
            </w:r>
          </w:p>
        </w:tc>
      </w:tr>
      <w:tr w:rsidR="00C737F2" w:rsidRPr="00EF4ED0" w:rsidTr="00911D2A">
        <w:trPr>
          <w:trHeight w:val="90"/>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FILADELFIA</w:t>
            </w:r>
          </w:p>
        </w:tc>
        <w:tc>
          <w:tcPr>
            <w:tcW w:w="2180" w:type="dxa"/>
            <w:vAlign w:val="center"/>
          </w:tcPr>
          <w:p w:rsidR="00C737F2" w:rsidRPr="00EF4ED0" w:rsidRDefault="00C737F2" w:rsidP="00C737F2">
            <w:pPr>
              <w:jc w:val="center"/>
              <w:rPr>
                <w:sz w:val="20"/>
                <w:szCs w:val="20"/>
              </w:rPr>
            </w:pPr>
            <w:r w:rsidRPr="00EF4ED0">
              <w:rPr>
                <w:sz w:val="20"/>
                <w:szCs w:val="20"/>
              </w:rPr>
              <w:t>55,8</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LA DORADA</w:t>
            </w:r>
          </w:p>
        </w:tc>
        <w:tc>
          <w:tcPr>
            <w:tcW w:w="2180" w:type="dxa"/>
            <w:vAlign w:val="center"/>
          </w:tcPr>
          <w:p w:rsidR="00C737F2" w:rsidRPr="00EF4ED0" w:rsidRDefault="00C737F2" w:rsidP="00C737F2">
            <w:pPr>
              <w:jc w:val="center"/>
              <w:rPr>
                <w:sz w:val="20"/>
                <w:szCs w:val="20"/>
              </w:rPr>
            </w:pPr>
            <w:r w:rsidRPr="00EF4ED0">
              <w:rPr>
                <w:sz w:val="20"/>
                <w:szCs w:val="20"/>
              </w:rPr>
              <w:t>65,7</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b/>
                <w:sz w:val="20"/>
                <w:szCs w:val="20"/>
              </w:rPr>
            </w:pPr>
            <w:r w:rsidRPr="00EF4ED0">
              <w:rPr>
                <w:b/>
                <w:sz w:val="20"/>
                <w:szCs w:val="20"/>
              </w:rPr>
              <w:t>MANIZALES</w:t>
            </w:r>
          </w:p>
        </w:tc>
        <w:tc>
          <w:tcPr>
            <w:tcW w:w="2180" w:type="dxa"/>
            <w:vAlign w:val="center"/>
          </w:tcPr>
          <w:p w:rsidR="00C737F2" w:rsidRPr="00EF4ED0" w:rsidRDefault="00C737F2" w:rsidP="00C737F2">
            <w:pPr>
              <w:jc w:val="center"/>
              <w:rPr>
                <w:sz w:val="20"/>
                <w:szCs w:val="20"/>
              </w:rPr>
            </w:pPr>
            <w:r w:rsidRPr="00EF4ED0">
              <w:rPr>
                <w:sz w:val="20"/>
                <w:szCs w:val="20"/>
              </w:rPr>
              <w:t>68,7</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MARMATO</w:t>
            </w:r>
          </w:p>
        </w:tc>
        <w:tc>
          <w:tcPr>
            <w:tcW w:w="2180" w:type="dxa"/>
            <w:vAlign w:val="center"/>
          </w:tcPr>
          <w:p w:rsidR="00C737F2" w:rsidRPr="00EF4ED0" w:rsidRDefault="00C737F2" w:rsidP="00C737F2">
            <w:pPr>
              <w:jc w:val="center"/>
              <w:rPr>
                <w:sz w:val="20"/>
                <w:szCs w:val="20"/>
              </w:rPr>
            </w:pPr>
            <w:r w:rsidRPr="00EF4ED0">
              <w:rPr>
                <w:sz w:val="20"/>
                <w:szCs w:val="20"/>
              </w:rPr>
              <w:t>50,4</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NEIRA</w:t>
            </w:r>
          </w:p>
        </w:tc>
        <w:tc>
          <w:tcPr>
            <w:tcW w:w="2180" w:type="dxa"/>
            <w:vAlign w:val="center"/>
          </w:tcPr>
          <w:p w:rsidR="00C737F2" w:rsidRPr="00EF4ED0" w:rsidRDefault="00C737F2" w:rsidP="00C737F2">
            <w:pPr>
              <w:jc w:val="center"/>
              <w:rPr>
                <w:sz w:val="20"/>
                <w:szCs w:val="20"/>
              </w:rPr>
            </w:pPr>
            <w:r w:rsidRPr="00EF4ED0">
              <w:rPr>
                <w:sz w:val="20"/>
                <w:szCs w:val="20"/>
              </w:rPr>
              <w:t>52,7</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PALESTINA</w:t>
            </w:r>
          </w:p>
        </w:tc>
        <w:tc>
          <w:tcPr>
            <w:tcW w:w="2180" w:type="dxa"/>
            <w:vAlign w:val="center"/>
          </w:tcPr>
          <w:p w:rsidR="00C737F2" w:rsidRPr="00EF4ED0" w:rsidRDefault="00C737F2" w:rsidP="00C737F2">
            <w:pPr>
              <w:jc w:val="center"/>
              <w:rPr>
                <w:sz w:val="20"/>
                <w:szCs w:val="20"/>
              </w:rPr>
            </w:pPr>
            <w:r w:rsidRPr="00EF4ED0">
              <w:rPr>
                <w:sz w:val="20"/>
                <w:szCs w:val="20"/>
              </w:rPr>
              <w:t>59,4</w:t>
            </w:r>
          </w:p>
        </w:tc>
      </w:tr>
      <w:tr w:rsidR="00C737F2" w:rsidRPr="00EF4ED0" w:rsidTr="00911D2A">
        <w:trPr>
          <w:trHeight w:val="90"/>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RIOSUCIO</w:t>
            </w:r>
          </w:p>
        </w:tc>
        <w:tc>
          <w:tcPr>
            <w:tcW w:w="2180" w:type="dxa"/>
            <w:vAlign w:val="center"/>
          </w:tcPr>
          <w:p w:rsidR="00C737F2" w:rsidRPr="00EF4ED0" w:rsidRDefault="00C737F2" w:rsidP="00C737F2">
            <w:pPr>
              <w:jc w:val="center"/>
              <w:rPr>
                <w:sz w:val="20"/>
                <w:szCs w:val="20"/>
              </w:rPr>
            </w:pPr>
            <w:r w:rsidRPr="00EF4ED0">
              <w:rPr>
                <w:sz w:val="20"/>
                <w:szCs w:val="20"/>
              </w:rPr>
              <w:t>54,2</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VICTORIA</w:t>
            </w:r>
          </w:p>
        </w:tc>
        <w:tc>
          <w:tcPr>
            <w:tcW w:w="2180" w:type="dxa"/>
            <w:vAlign w:val="center"/>
          </w:tcPr>
          <w:p w:rsidR="00C737F2" w:rsidRPr="00EF4ED0" w:rsidRDefault="00C737F2" w:rsidP="00C737F2">
            <w:pPr>
              <w:jc w:val="center"/>
              <w:rPr>
                <w:sz w:val="20"/>
                <w:szCs w:val="20"/>
              </w:rPr>
            </w:pPr>
            <w:r w:rsidRPr="00EF4ED0">
              <w:rPr>
                <w:sz w:val="20"/>
                <w:szCs w:val="20"/>
              </w:rPr>
              <w:t>45,3</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VILLAMARÍA</w:t>
            </w:r>
          </w:p>
        </w:tc>
        <w:tc>
          <w:tcPr>
            <w:tcW w:w="2180" w:type="dxa"/>
            <w:vAlign w:val="center"/>
          </w:tcPr>
          <w:p w:rsidR="00C737F2" w:rsidRPr="00EF4ED0" w:rsidRDefault="00C737F2" w:rsidP="00C737F2">
            <w:pPr>
              <w:jc w:val="center"/>
              <w:rPr>
                <w:sz w:val="20"/>
                <w:szCs w:val="20"/>
              </w:rPr>
            </w:pPr>
            <w:r w:rsidRPr="00EF4ED0">
              <w:rPr>
                <w:sz w:val="20"/>
                <w:szCs w:val="20"/>
              </w:rPr>
              <w:t>65,5</w:t>
            </w:r>
          </w:p>
        </w:tc>
      </w:tr>
      <w:tr w:rsidR="00C737F2" w:rsidRPr="00EF4ED0" w:rsidTr="00911D2A">
        <w:trPr>
          <w:trHeight w:val="151"/>
        </w:trPr>
        <w:tc>
          <w:tcPr>
            <w:tcW w:w="4392" w:type="dxa"/>
            <w:vAlign w:val="center"/>
          </w:tcPr>
          <w:p w:rsidR="00C737F2" w:rsidRPr="00EF4ED0" w:rsidRDefault="00C737F2" w:rsidP="00C737F2">
            <w:pPr>
              <w:jc w:val="center"/>
              <w:rPr>
                <w:sz w:val="20"/>
                <w:szCs w:val="20"/>
              </w:rPr>
            </w:pPr>
            <w:r w:rsidRPr="00EF4ED0">
              <w:rPr>
                <w:sz w:val="20"/>
                <w:szCs w:val="20"/>
              </w:rPr>
              <w:t>CAQUETÁ</w:t>
            </w:r>
          </w:p>
        </w:tc>
        <w:tc>
          <w:tcPr>
            <w:tcW w:w="2256" w:type="dxa"/>
            <w:vAlign w:val="center"/>
          </w:tcPr>
          <w:p w:rsidR="00C737F2" w:rsidRPr="00EF4ED0" w:rsidRDefault="00C737F2" w:rsidP="00C737F2">
            <w:pPr>
              <w:jc w:val="center"/>
              <w:rPr>
                <w:sz w:val="20"/>
                <w:szCs w:val="20"/>
              </w:rPr>
            </w:pPr>
            <w:r w:rsidRPr="00EF4ED0">
              <w:rPr>
                <w:sz w:val="20"/>
                <w:szCs w:val="20"/>
              </w:rPr>
              <w:t>SAN VICENTE CAGUÁN</w:t>
            </w:r>
          </w:p>
        </w:tc>
        <w:tc>
          <w:tcPr>
            <w:tcW w:w="2180" w:type="dxa"/>
            <w:vAlign w:val="center"/>
          </w:tcPr>
          <w:p w:rsidR="00C737F2" w:rsidRPr="00EF4ED0" w:rsidRDefault="00C737F2" w:rsidP="00C737F2">
            <w:pPr>
              <w:jc w:val="center"/>
              <w:rPr>
                <w:sz w:val="20"/>
                <w:szCs w:val="20"/>
              </w:rPr>
            </w:pPr>
            <w:r w:rsidRPr="00EF4ED0">
              <w:rPr>
                <w:sz w:val="20"/>
                <w:szCs w:val="20"/>
              </w:rPr>
              <w:t>24,0</w:t>
            </w:r>
          </w:p>
        </w:tc>
      </w:tr>
      <w:tr w:rsidR="00C737F2" w:rsidRPr="00EF4ED0" w:rsidTr="00911D2A">
        <w:trPr>
          <w:trHeight w:val="28"/>
        </w:trPr>
        <w:tc>
          <w:tcPr>
            <w:tcW w:w="4392" w:type="dxa"/>
            <w:vMerge w:val="restart"/>
            <w:vAlign w:val="center"/>
          </w:tcPr>
          <w:p w:rsidR="00C737F2" w:rsidRPr="00EF4ED0" w:rsidRDefault="00C737F2" w:rsidP="00C737F2">
            <w:pPr>
              <w:jc w:val="center"/>
              <w:rPr>
                <w:sz w:val="20"/>
                <w:szCs w:val="20"/>
              </w:rPr>
            </w:pPr>
            <w:r w:rsidRPr="00EF4ED0">
              <w:rPr>
                <w:sz w:val="20"/>
                <w:szCs w:val="20"/>
              </w:rPr>
              <w:t>CASANARE</w:t>
            </w:r>
          </w:p>
        </w:tc>
        <w:tc>
          <w:tcPr>
            <w:tcW w:w="2256" w:type="dxa"/>
            <w:vAlign w:val="center"/>
          </w:tcPr>
          <w:p w:rsidR="00C737F2" w:rsidRPr="00EF4ED0" w:rsidRDefault="00C737F2" w:rsidP="00C737F2">
            <w:pPr>
              <w:jc w:val="center"/>
              <w:rPr>
                <w:sz w:val="20"/>
                <w:szCs w:val="20"/>
              </w:rPr>
            </w:pPr>
            <w:r w:rsidRPr="00EF4ED0">
              <w:rPr>
                <w:sz w:val="20"/>
                <w:szCs w:val="20"/>
              </w:rPr>
              <w:t>AGUAZUL</w:t>
            </w:r>
          </w:p>
        </w:tc>
        <w:tc>
          <w:tcPr>
            <w:tcW w:w="2180" w:type="dxa"/>
            <w:vAlign w:val="center"/>
          </w:tcPr>
          <w:p w:rsidR="00C737F2" w:rsidRPr="00EF4ED0" w:rsidRDefault="00C737F2" w:rsidP="00C737F2">
            <w:pPr>
              <w:jc w:val="center"/>
              <w:rPr>
                <w:sz w:val="20"/>
                <w:szCs w:val="20"/>
              </w:rPr>
            </w:pPr>
            <w:r w:rsidRPr="00EF4ED0">
              <w:rPr>
                <w:sz w:val="20"/>
                <w:szCs w:val="20"/>
              </w:rPr>
              <w:t>36,2</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HATO COROZAL</w:t>
            </w:r>
          </w:p>
        </w:tc>
        <w:tc>
          <w:tcPr>
            <w:tcW w:w="2180" w:type="dxa"/>
            <w:vAlign w:val="center"/>
          </w:tcPr>
          <w:p w:rsidR="00C737F2" w:rsidRPr="00EF4ED0" w:rsidRDefault="00C737F2" w:rsidP="00C737F2">
            <w:pPr>
              <w:jc w:val="center"/>
              <w:rPr>
                <w:sz w:val="20"/>
                <w:szCs w:val="20"/>
              </w:rPr>
            </w:pPr>
            <w:r w:rsidRPr="00EF4ED0">
              <w:rPr>
                <w:sz w:val="20"/>
                <w:szCs w:val="20"/>
              </w:rPr>
              <w:t>25,0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MANÍ</w:t>
            </w:r>
          </w:p>
        </w:tc>
        <w:tc>
          <w:tcPr>
            <w:tcW w:w="2180" w:type="dxa"/>
            <w:vAlign w:val="center"/>
          </w:tcPr>
          <w:p w:rsidR="00C737F2" w:rsidRPr="00EF4ED0" w:rsidRDefault="00C737F2" w:rsidP="00C737F2">
            <w:pPr>
              <w:jc w:val="center"/>
              <w:rPr>
                <w:sz w:val="20"/>
                <w:szCs w:val="20"/>
              </w:rPr>
            </w:pPr>
            <w:r w:rsidRPr="00EF4ED0">
              <w:rPr>
                <w:sz w:val="20"/>
                <w:szCs w:val="20"/>
              </w:rPr>
              <w:t>36,9</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MONTERREY</w:t>
            </w:r>
          </w:p>
        </w:tc>
        <w:tc>
          <w:tcPr>
            <w:tcW w:w="2180" w:type="dxa"/>
            <w:vAlign w:val="center"/>
          </w:tcPr>
          <w:p w:rsidR="00C737F2" w:rsidRPr="00EF4ED0" w:rsidRDefault="00C737F2" w:rsidP="00C737F2">
            <w:pPr>
              <w:jc w:val="center"/>
              <w:rPr>
                <w:sz w:val="20"/>
                <w:szCs w:val="20"/>
              </w:rPr>
            </w:pPr>
            <w:r w:rsidRPr="00EF4ED0">
              <w:rPr>
                <w:sz w:val="20"/>
                <w:szCs w:val="20"/>
              </w:rPr>
              <w:t>59,8</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NUNCHÍA</w:t>
            </w:r>
          </w:p>
        </w:tc>
        <w:tc>
          <w:tcPr>
            <w:tcW w:w="2180" w:type="dxa"/>
            <w:vAlign w:val="center"/>
          </w:tcPr>
          <w:p w:rsidR="00C737F2" w:rsidRPr="00EF4ED0" w:rsidRDefault="00C737F2" w:rsidP="00C737F2">
            <w:pPr>
              <w:jc w:val="center"/>
              <w:rPr>
                <w:sz w:val="20"/>
                <w:szCs w:val="20"/>
              </w:rPr>
            </w:pPr>
            <w:r w:rsidRPr="00EF4ED0">
              <w:rPr>
                <w:sz w:val="20"/>
                <w:szCs w:val="20"/>
              </w:rPr>
              <w:t>35,7</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OROCUÉ</w:t>
            </w:r>
          </w:p>
        </w:tc>
        <w:tc>
          <w:tcPr>
            <w:tcW w:w="2180" w:type="dxa"/>
            <w:vAlign w:val="center"/>
          </w:tcPr>
          <w:p w:rsidR="00C737F2" w:rsidRPr="00EF4ED0" w:rsidRDefault="00C737F2" w:rsidP="00C737F2">
            <w:pPr>
              <w:jc w:val="center"/>
              <w:rPr>
                <w:sz w:val="20"/>
                <w:szCs w:val="20"/>
              </w:rPr>
            </w:pPr>
            <w:r w:rsidRPr="00EF4ED0">
              <w:rPr>
                <w:sz w:val="20"/>
                <w:szCs w:val="20"/>
              </w:rPr>
              <w:t>31,1</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PAZ DE ARIPORO</w:t>
            </w:r>
          </w:p>
        </w:tc>
        <w:tc>
          <w:tcPr>
            <w:tcW w:w="2180" w:type="dxa"/>
            <w:vAlign w:val="center"/>
          </w:tcPr>
          <w:p w:rsidR="00C737F2" w:rsidRPr="00EF4ED0" w:rsidRDefault="00C737F2" w:rsidP="00C737F2">
            <w:pPr>
              <w:jc w:val="center"/>
              <w:rPr>
                <w:sz w:val="20"/>
                <w:szCs w:val="20"/>
              </w:rPr>
            </w:pPr>
            <w:r w:rsidRPr="00EF4ED0">
              <w:rPr>
                <w:sz w:val="20"/>
                <w:szCs w:val="20"/>
              </w:rPr>
              <w:t>41,0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PORE</w:t>
            </w:r>
          </w:p>
        </w:tc>
        <w:tc>
          <w:tcPr>
            <w:tcW w:w="2180" w:type="dxa"/>
            <w:vAlign w:val="center"/>
          </w:tcPr>
          <w:p w:rsidR="00C737F2" w:rsidRPr="00EF4ED0" w:rsidRDefault="00C737F2" w:rsidP="00C737F2">
            <w:pPr>
              <w:jc w:val="center"/>
              <w:rPr>
                <w:sz w:val="20"/>
                <w:szCs w:val="20"/>
              </w:rPr>
            </w:pPr>
            <w:r w:rsidRPr="00EF4ED0">
              <w:rPr>
                <w:sz w:val="20"/>
                <w:szCs w:val="20"/>
              </w:rPr>
              <w:t>32,7</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SABANALARGA</w:t>
            </w:r>
          </w:p>
        </w:tc>
        <w:tc>
          <w:tcPr>
            <w:tcW w:w="2180" w:type="dxa"/>
            <w:vAlign w:val="center"/>
          </w:tcPr>
          <w:p w:rsidR="00C737F2" w:rsidRPr="00EF4ED0" w:rsidRDefault="00C737F2" w:rsidP="00C737F2">
            <w:pPr>
              <w:jc w:val="center"/>
              <w:rPr>
                <w:sz w:val="20"/>
                <w:szCs w:val="20"/>
              </w:rPr>
            </w:pPr>
            <w:r w:rsidRPr="00EF4ED0">
              <w:rPr>
                <w:sz w:val="20"/>
                <w:szCs w:val="20"/>
              </w:rPr>
              <w:t>39,5</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 LUIS DE PALENQUE</w:t>
            </w:r>
          </w:p>
        </w:tc>
        <w:tc>
          <w:tcPr>
            <w:tcW w:w="2180" w:type="dxa"/>
            <w:vAlign w:val="center"/>
          </w:tcPr>
          <w:p w:rsidR="00C737F2" w:rsidRPr="00EF4ED0" w:rsidRDefault="00C737F2" w:rsidP="00C737F2">
            <w:pPr>
              <w:jc w:val="center"/>
              <w:rPr>
                <w:sz w:val="20"/>
                <w:szCs w:val="20"/>
              </w:rPr>
            </w:pPr>
            <w:r w:rsidRPr="00EF4ED0">
              <w:rPr>
                <w:sz w:val="20"/>
                <w:szCs w:val="20"/>
              </w:rPr>
              <w:t>27,6</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TAURAMENA</w:t>
            </w:r>
          </w:p>
        </w:tc>
        <w:tc>
          <w:tcPr>
            <w:tcW w:w="2180" w:type="dxa"/>
            <w:vAlign w:val="center"/>
          </w:tcPr>
          <w:p w:rsidR="00C737F2" w:rsidRPr="00EF4ED0" w:rsidRDefault="00C737F2" w:rsidP="00C737F2">
            <w:pPr>
              <w:jc w:val="center"/>
              <w:rPr>
                <w:sz w:val="20"/>
                <w:szCs w:val="20"/>
              </w:rPr>
            </w:pPr>
            <w:r w:rsidRPr="00EF4ED0">
              <w:rPr>
                <w:sz w:val="20"/>
                <w:szCs w:val="20"/>
              </w:rPr>
              <w:t>44,5</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TRINIDAD</w:t>
            </w:r>
          </w:p>
        </w:tc>
        <w:tc>
          <w:tcPr>
            <w:tcW w:w="2180" w:type="dxa"/>
            <w:vAlign w:val="center"/>
          </w:tcPr>
          <w:p w:rsidR="00C737F2" w:rsidRPr="00EF4ED0" w:rsidRDefault="00C737F2" w:rsidP="00C737F2">
            <w:pPr>
              <w:jc w:val="center"/>
              <w:rPr>
                <w:sz w:val="20"/>
                <w:szCs w:val="20"/>
              </w:rPr>
            </w:pPr>
            <w:r w:rsidRPr="00EF4ED0">
              <w:rPr>
                <w:sz w:val="20"/>
                <w:szCs w:val="20"/>
              </w:rPr>
              <w:t>37,8</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VILLANUEVA</w:t>
            </w:r>
          </w:p>
        </w:tc>
        <w:tc>
          <w:tcPr>
            <w:tcW w:w="2180" w:type="dxa"/>
            <w:vAlign w:val="center"/>
          </w:tcPr>
          <w:p w:rsidR="00C737F2" w:rsidRPr="00EF4ED0" w:rsidRDefault="00C737F2" w:rsidP="00C737F2">
            <w:pPr>
              <w:jc w:val="center"/>
              <w:rPr>
                <w:sz w:val="20"/>
                <w:szCs w:val="20"/>
              </w:rPr>
            </w:pPr>
            <w:r w:rsidRPr="00EF4ED0">
              <w:rPr>
                <w:sz w:val="20"/>
                <w:szCs w:val="20"/>
              </w:rPr>
              <w:t>57,0</w:t>
            </w:r>
          </w:p>
        </w:tc>
      </w:tr>
      <w:tr w:rsidR="00C737F2" w:rsidRPr="00EF4ED0" w:rsidTr="00911D2A">
        <w:trPr>
          <w:trHeight w:val="22"/>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b/>
                <w:sz w:val="20"/>
                <w:szCs w:val="20"/>
              </w:rPr>
            </w:pPr>
            <w:r w:rsidRPr="00EF4ED0">
              <w:rPr>
                <w:b/>
                <w:sz w:val="20"/>
                <w:szCs w:val="20"/>
              </w:rPr>
              <w:t>YOPAL</w:t>
            </w:r>
          </w:p>
        </w:tc>
        <w:tc>
          <w:tcPr>
            <w:tcW w:w="2180" w:type="dxa"/>
            <w:vAlign w:val="center"/>
          </w:tcPr>
          <w:p w:rsidR="00C737F2" w:rsidRPr="00EF4ED0" w:rsidRDefault="00C737F2" w:rsidP="00C737F2">
            <w:pPr>
              <w:jc w:val="center"/>
              <w:rPr>
                <w:sz w:val="20"/>
                <w:szCs w:val="20"/>
              </w:rPr>
            </w:pPr>
            <w:r w:rsidRPr="00EF4ED0">
              <w:rPr>
                <w:sz w:val="20"/>
                <w:szCs w:val="20"/>
              </w:rPr>
              <w:t>61,0</w:t>
            </w:r>
          </w:p>
        </w:tc>
      </w:tr>
      <w:tr w:rsidR="00C737F2" w:rsidRPr="00EF4ED0" w:rsidTr="00911D2A">
        <w:trPr>
          <w:trHeight w:val="22"/>
        </w:trPr>
        <w:tc>
          <w:tcPr>
            <w:tcW w:w="4392" w:type="dxa"/>
            <w:vAlign w:val="center"/>
          </w:tcPr>
          <w:p w:rsidR="00C737F2" w:rsidRPr="00EF4ED0" w:rsidRDefault="00C737F2" w:rsidP="00C737F2">
            <w:pPr>
              <w:jc w:val="center"/>
              <w:rPr>
                <w:sz w:val="20"/>
                <w:szCs w:val="20"/>
              </w:rPr>
            </w:pPr>
            <w:r w:rsidRPr="00EF4ED0">
              <w:rPr>
                <w:sz w:val="20"/>
                <w:szCs w:val="20"/>
              </w:rPr>
              <w:t>CAUCA</w:t>
            </w:r>
          </w:p>
        </w:tc>
        <w:tc>
          <w:tcPr>
            <w:tcW w:w="2256" w:type="dxa"/>
            <w:vAlign w:val="center"/>
          </w:tcPr>
          <w:p w:rsidR="00C737F2" w:rsidRPr="00EF4ED0" w:rsidRDefault="00C737F2" w:rsidP="00C737F2">
            <w:pPr>
              <w:jc w:val="center"/>
              <w:rPr>
                <w:sz w:val="20"/>
                <w:szCs w:val="20"/>
              </w:rPr>
            </w:pPr>
            <w:r w:rsidRPr="00EF4ED0">
              <w:rPr>
                <w:sz w:val="20"/>
                <w:szCs w:val="20"/>
              </w:rPr>
              <w:t>PIAMONTE</w:t>
            </w:r>
          </w:p>
        </w:tc>
        <w:tc>
          <w:tcPr>
            <w:tcW w:w="2180" w:type="dxa"/>
            <w:vAlign w:val="center"/>
          </w:tcPr>
          <w:p w:rsidR="00C737F2" w:rsidRPr="00EF4ED0" w:rsidRDefault="00C737F2" w:rsidP="00C737F2">
            <w:pPr>
              <w:jc w:val="center"/>
              <w:rPr>
                <w:sz w:val="20"/>
                <w:szCs w:val="20"/>
              </w:rPr>
            </w:pPr>
            <w:r w:rsidRPr="00EF4ED0">
              <w:rPr>
                <w:sz w:val="20"/>
                <w:szCs w:val="20"/>
              </w:rPr>
              <w:t>35,5</w:t>
            </w:r>
          </w:p>
        </w:tc>
      </w:tr>
      <w:tr w:rsidR="00C737F2" w:rsidRPr="00EF4ED0" w:rsidTr="00911D2A">
        <w:trPr>
          <w:trHeight w:val="31"/>
        </w:trPr>
        <w:tc>
          <w:tcPr>
            <w:tcW w:w="4392" w:type="dxa"/>
            <w:vMerge w:val="restart"/>
            <w:vAlign w:val="center"/>
          </w:tcPr>
          <w:p w:rsidR="00C737F2" w:rsidRPr="00EF4ED0" w:rsidRDefault="00C737F2" w:rsidP="00C737F2">
            <w:pPr>
              <w:jc w:val="center"/>
              <w:rPr>
                <w:sz w:val="20"/>
                <w:szCs w:val="20"/>
              </w:rPr>
            </w:pPr>
            <w:r w:rsidRPr="00EF4ED0">
              <w:rPr>
                <w:sz w:val="20"/>
                <w:szCs w:val="20"/>
              </w:rPr>
              <w:t>CESAR</w:t>
            </w:r>
          </w:p>
        </w:tc>
        <w:tc>
          <w:tcPr>
            <w:tcW w:w="2256" w:type="dxa"/>
            <w:vAlign w:val="center"/>
          </w:tcPr>
          <w:p w:rsidR="00C737F2" w:rsidRPr="00EF4ED0" w:rsidRDefault="00C737F2" w:rsidP="00C737F2">
            <w:pPr>
              <w:jc w:val="center"/>
              <w:rPr>
                <w:sz w:val="20"/>
                <w:szCs w:val="20"/>
              </w:rPr>
            </w:pPr>
            <w:r w:rsidRPr="00EF4ED0">
              <w:rPr>
                <w:sz w:val="20"/>
                <w:szCs w:val="20"/>
              </w:rPr>
              <w:t>AGUACHICA</w:t>
            </w:r>
          </w:p>
        </w:tc>
        <w:tc>
          <w:tcPr>
            <w:tcW w:w="2180" w:type="dxa"/>
            <w:vAlign w:val="center"/>
          </w:tcPr>
          <w:p w:rsidR="00C737F2" w:rsidRPr="00EF4ED0" w:rsidRDefault="00C737F2" w:rsidP="00C737F2">
            <w:pPr>
              <w:jc w:val="center"/>
              <w:rPr>
                <w:sz w:val="20"/>
                <w:szCs w:val="20"/>
              </w:rPr>
            </w:pPr>
            <w:r w:rsidRPr="00EF4ED0">
              <w:rPr>
                <w:sz w:val="20"/>
                <w:szCs w:val="20"/>
              </w:rPr>
              <w:t>59,5</w:t>
            </w:r>
          </w:p>
        </w:tc>
      </w:tr>
      <w:tr w:rsidR="00C737F2" w:rsidRPr="00EF4ED0" w:rsidTr="00911D2A">
        <w:trPr>
          <w:trHeight w:val="2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AGUSTÍN CODAZZI</w:t>
            </w:r>
          </w:p>
        </w:tc>
        <w:tc>
          <w:tcPr>
            <w:tcW w:w="2180" w:type="dxa"/>
            <w:vAlign w:val="center"/>
          </w:tcPr>
          <w:p w:rsidR="00C737F2" w:rsidRPr="00EF4ED0" w:rsidRDefault="00C737F2" w:rsidP="00C737F2">
            <w:pPr>
              <w:jc w:val="center"/>
              <w:rPr>
                <w:sz w:val="20"/>
                <w:szCs w:val="20"/>
              </w:rPr>
            </w:pPr>
            <w:r w:rsidRPr="00EF4ED0">
              <w:rPr>
                <w:sz w:val="20"/>
                <w:szCs w:val="20"/>
              </w:rPr>
              <w:t>53,9</w:t>
            </w:r>
          </w:p>
        </w:tc>
      </w:tr>
      <w:tr w:rsidR="00C737F2" w:rsidRPr="00EF4ED0" w:rsidTr="00911D2A">
        <w:trPr>
          <w:trHeight w:val="2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ASTREA</w:t>
            </w:r>
          </w:p>
        </w:tc>
        <w:tc>
          <w:tcPr>
            <w:tcW w:w="2180" w:type="dxa"/>
            <w:vAlign w:val="center"/>
          </w:tcPr>
          <w:p w:rsidR="00C737F2" w:rsidRPr="00EF4ED0" w:rsidRDefault="00C737F2" w:rsidP="00C737F2">
            <w:pPr>
              <w:jc w:val="center"/>
              <w:rPr>
                <w:sz w:val="20"/>
                <w:szCs w:val="20"/>
              </w:rPr>
            </w:pPr>
            <w:r w:rsidRPr="00EF4ED0">
              <w:rPr>
                <w:sz w:val="20"/>
                <w:szCs w:val="20"/>
              </w:rPr>
              <w:t>57,4</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BECERRIL</w:t>
            </w:r>
          </w:p>
        </w:tc>
        <w:tc>
          <w:tcPr>
            <w:tcW w:w="2180" w:type="dxa"/>
            <w:vAlign w:val="center"/>
          </w:tcPr>
          <w:p w:rsidR="00C737F2" w:rsidRPr="00EF4ED0" w:rsidRDefault="00C737F2" w:rsidP="00C737F2">
            <w:pPr>
              <w:jc w:val="center"/>
              <w:rPr>
                <w:sz w:val="20"/>
                <w:szCs w:val="20"/>
              </w:rPr>
            </w:pPr>
            <w:r w:rsidRPr="00EF4ED0">
              <w:rPr>
                <w:sz w:val="20"/>
                <w:szCs w:val="20"/>
              </w:rPr>
              <w:t>45,1</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BOSCONIA</w:t>
            </w:r>
          </w:p>
        </w:tc>
        <w:tc>
          <w:tcPr>
            <w:tcW w:w="2180" w:type="dxa"/>
            <w:vAlign w:val="center"/>
          </w:tcPr>
          <w:p w:rsidR="00C737F2" w:rsidRPr="00EF4ED0" w:rsidRDefault="00C737F2" w:rsidP="00C737F2">
            <w:pPr>
              <w:jc w:val="center"/>
              <w:rPr>
                <w:sz w:val="20"/>
                <w:szCs w:val="20"/>
              </w:rPr>
            </w:pPr>
            <w:r w:rsidRPr="00EF4ED0">
              <w:rPr>
                <w:sz w:val="20"/>
                <w:szCs w:val="20"/>
              </w:rPr>
              <w:t>59,6</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CHIMICHAGUA</w:t>
            </w:r>
          </w:p>
        </w:tc>
        <w:tc>
          <w:tcPr>
            <w:tcW w:w="2180" w:type="dxa"/>
            <w:vAlign w:val="center"/>
          </w:tcPr>
          <w:p w:rsidR="00C737F2" w:rsidRPr="00EF4ED0" w:rsidRDefault="00C737F2" w:rsidP="00C737F2">
            <w:pPr>
              <w:jc w:val="center"/>
              <w:rPr>
                <w:sz w:val="20"/>
                <w:szCs w:val="20"/>
              </w:rPr>
            </w:pPr>
            <w:r w:rsidRPr="00EF4ED0">
              <w:rPr>
                <w:sz w:val="20"/>
                <w:szCs w:val="20"/>
              </w:rPr>
              <w:t>44,3</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CHIRIGUANÁ</w:t>
            </w:r>
          </w:p>
        </w:tc>
        <w:tc>
          <w:tcPr>
            <w:tcW w:w="2180" w:type="dxa"/>
            <w:vAlign w:val="center"/>
          </w:tcPr>
          <w:p w:rsidR="00C737F2" w:rsidRPr="00EF4ED0" w:rsidRDefault="00C737F2" w:rsidP="00C737F2">
            <w:pPr>
              <w:jc w:val="center"/>
              <w:rPr>
                <w:sz w:val="20"/>
                <w:szCs w:val="20"/>
              </w:rPr>
            </w:pPr>
            <w:r w:rsidRPr="00EF4ED0">
              <w:rPr>
                <w:sz w:val="20"/>
                <w:szCs w:val="20"/>
              </w:rPr>
              <w:t>66,7</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CURUMANÍ</w:t>
            </w:r>
          </w:p>
        </w:tc>
        <w:tc>
          <w:tcPr>
            <w:tcW w:w="2180" w:type="dxa"/>
            <w:vAlign w:val="center"/>
          </w:tcPr>
          <w:p w:rsidR="00C737F2" w:rsidRPr="00EF4ED0" w:rsidRDefault="00C737F2" w:rsidP="00C737F2">
            <w:pPr>
              <w:jc w:val="center"/>
              <w:rPr>
                <w:sz w:val="20"/>
                <w:szCs w:val="20"/>
              </w:rPr>
            </w:pPr>
            <w:r w:rsidRPr="00EF4ED0">
              <w:rPr>
                <w:sz w:val="20"/>
                <w:szCs w:val="20"/>
              </w:rPr>
              <w:t>45,5</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EL COPEY</w:t>
            </w:r>
          </w:p>
        </w:tc>
        <w:tc>
          <w:tcPr>
            <w:tcW w:w="2180" w:type="dxa"/>
            <w:vAlign w:val="center"/>
          </w:tcPr>
          <w:p w:rsidR="00C737F2" w:rsidRPr="00EF4ED0" w:rsidRDefault="00C737F2" w:rsidP="00C737F2">
            <w:pPr>
              <w:jc w:val="center"/>
              <w:rPr>
                <w:sz w:val="20"/>
                <w:szCs w:val="20"/>
              </w:rPr>
            </w:pPr>
            <w:r w:rsidRPr="00EF4ED0">
              <w:rPr>
                <w:sz w:val="20"/>
                <w:szCs w:val="20"/>
              </w:rPr>
              <w:t>48,6</w:t>
            </w:r>
          </w:p>
        </w:tc>
      </w:tr>
      <w:tr w:rsidR="00C737F2" w:rsidRPr="00EF4ED0" w:rsidTr="00911D2A">
        <w:trPr>
          <w:trHeight w:val="2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EL PASO</w:t>
            </w:r>
          </w:p>
        </w:tc>
        <w:tc>
          <w:tcPr>
            <w:tcW w:w="2180" w:type="dxa"/>
            <w:vAlign w:val="center"/>
          </w:tcPr>
          <w:p w:rsidR="00C737F2" w:rsidRPr="00EF4ED0" w:rsidRDefault="00C737F2" w:rsidP="00C737F2">
            <w:pPr>
              <w:jc w:val="center"/>
              <w:rPr>
                <w:sz w:val="20"/>
                <w:szCs w:val="20"/>
              </w:rPr>
            </w:pPr>
            <w:r w:rsidRPr="00EF4ED0">
              <w:rPr>
                <w:sz w:val="20"/>
                <w:szCs w:val="20"/>
              </w:rPr>
              <w:t>58,0</w:t>
            </w:r>
          </w:p>
        </w:tc>
      </w:tr>
      <w:tr w:rsidR="00C737F2" w:rsidRPr="00EF4ED0" w:rsidTr="00911D2A">
        <w:trPr>
          <w:trHeight w:val="16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GAMARRA</w:t>
            </w:r>
          </w:p>
        </w:tc>
        <w:tc>
          <w:tcPr>
            <w:tcW w:w="2180" w:type="dxa"/>
            <w:vAlign w:val="center"/>
          </w:tcPr>
          <w:p w:rsidR="00C737F2" w:rsidRPr="00EF4ED0" w:rsidRDefault="00C737F2" w:rsidP="00C737F2">
            <w:pPr>
              <w:jc w:val="center"/>
              <w:rPr>
                <w:sz w:val="20"/>
                <w:szCs w:val="20"/>
              </w:rPr>
            </w:pPr>
            <w:r w:rsidRPr="00EF4ED0">
              <w:rPr>
                <w:sz w:val="20"/>
                <w:szCs w:val="20"/>
              </w:rPr>
              <w:t>63,0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LA GLORIA</w:t>
            </w:r>
          </w:p>
        </w:tc>
        <w:tc>
          <w:tcPr>
            <w:tcW w:w="2180" w:type="dxa"/>
            <w:vAlign w:val="center"/>
          </w:tcPr>
          <w:p w:rsidR="00C737F2" w:rsidRPr="00EF4ED0" w:rsidRDefault="00C737F2" w:rsidP="00C737F2">
            <w:pPr>
              <w:jc w:val="center"/>
              <w:rPr>
                <w:sz w:val="20"/>
                <w:szCs w:val="20"/>
              </w:rPr>
            </w:pPr>
            <w:r w:rsidRPr="00EF4ED0">
              <w:rPr>
                <w:sz w:val="20"/>
                <w:szCs w:val="20"/>
              </w:rPr>
              <w:t>44,1</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LA JAGUA DE IBIRICO</w:t>
            </w:r>
          </w:p>
        </w:tc>
        <w:tc>
          <w:tcPr>
            <w:tcW w:w="2180" w:type="dxa"/>
            <w:vAlign w:val="center"/>
          </w:tcPr>
          <w:p w:rsidR="00C737F2" w:rsidRPr="00EF4ED0" w:rsidRDefault="00C737F2" w:rsidP="00C737F2">
            <w:pPr>
              <w:jc w:val="center"/>
              <w:rPr>
                <w:sz w:val="20"/>
                <w:szCs w:val="20"/>
              </w:rPr>
            </w:pPr>
            <w:r w:rsidRPr="00EF4ED0">
              <w:rPr>
                <w:sz w:val="20"/>
                <w:szCs w:val="20"/>
              </w:rPr>
              <w:t>51,0</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PAILITAS</w:t>
            </w:r>
          </w:p>
        </w:tc>
        <w:tc>
          <w:tcPr>
            <w:tcW w:w="2180" w:type="dxa"/>
            <w:vAlign w:val="center"/>
          </w:tcPr>
          <w:p w:rsidR="00C737F2" w:rsidRPr="00EF4ED0" w:rsidRDefault="00C737F2" w:rsidP="00C737F2">
            <w:pPr>
              <w:jc w:val="center"/>
              <w:rPr>
                <w:sz w:val="20"/>
                <w:szCs w:val="20"/>
              </w:rPr>
            </w:pPr>
            <w:r w:rsidRPr="00EF4ED0">
              <w:rPr>
                <w:sz w:val="20"/>
                <w:szCs w:val="20"/>
              </w:rPr>
              <w:t>52,9</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PELAYA</w:t>
            </w:r>
          </w:p>
        </w:tc>
        <w:tc>
          <w:tcPr>
            <w:tcW w:w="2180" w:type="dxa"/>
            <w:vAlign w:val="center"/>
          </w:tcPr>
          <w:p w:rsidR="00C737F2" w:rsidRPr="00EF4ED0" w:rsidRDefault="00C737F2" w:rsidP="00C737F2">
            <w:pPr>
              <w:jc w:val="center"/>
              <w:rPr>
                <w:sz w:val="20"/>
                <w:szCs w:val="20"/>
              </w:rPr>
            </w:pPr>
            <w:r w:rsidRPr="00EF4ED0">
              <w:rPr>
                <w:sz w:val="20"/>
                <w:szCs w:val="20"/>
              </w:rPr>
              <w:t>51,1</w:t>
            </w:r>
          </w:p>
        </w:tc>
      </w:tr>
      <w:tr w:rsidR="00C737F2" w:rsidRPr="00EF4ED0" w:rsidTr="00911D2A">
        <w:trPr>
          <w:trHeight w:val="2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RIO DE ORO</w:t>
            </w:r>
          </w:p>
        </w:tc>
        <w:tc>
          <w:tcPr>
            <w:tcW w:w="2180" w:type="dxa"/>
            <w:vAlign w:val="center"/>
          </w:tcPr>
          <w:p w:rsidR="00C737F2" w:rsidRPr="00EF4ED0" w:rsidRDefault="00C737F2" w:rsidP="00C737F2">
            <w:pPr>
              <w:jc w:val="center"/>
              <w:rPr>
                <w:sz w:val="20"/>
                <w:szCs w:val="20"/>
              </w:rPr>
            </w:pPr>
            <w:r w:rsidRPr="00EF4ED0">
              <w:rPr>
                <w:sz w:val="20"/>
                <w:szCs w:val="20"/>
              </w:rPr>
              <w:t>39,9</w:t>
            </w:r>
          </w:p>
        </w:tc>
      </w:tr>
      <w:tr w:rsidR="00C737F2" w:rsidRPr="00EF4ED0" w:rsidTr="00911D2A">
        <w:trPr>
          <w:trHeight w:val="24"/>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 ALBERTO</w:t>
            </w:r>
          </w:p>
        </w:tc>
        <w:tc>
          <w:tcPr>
            <w:tcW w:w="2180" w:type="dxa"/>
            <w:vAlign w:val="center"/>
          </w:tcPr>
          <w:p w:rsidR="00C737F2" w:rsidRPr="00EF4ED0" w:rsidRDefault="00C737F2" w:rsidP="00C737F2">
            <w:pPr>
              <w:jc w:val="center"/>
              <w:rPr>
                <w:sz w:val="20"/>
                <w:szCs w:val="20"/>
              </w:rPr>
            </w:pPr>
            <w:r w:rsidRPr="00EF4ED0">
              <w:rPr>
                <w:sz w:val="20"/>
                <w:szCs w:val="20"/>
              </w:rPr>
              <w:t>45,8</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SAN MARTÍN</w:t>
            </w:r>
          </w:p>
        </w:tc>
        <w:tc>
          <w:tcPr>
            <w:tcW w:w="2180" w:type="dxa"/>
            <w:vAlign w:val="center"/>
          </w:tcPr>
          <w:p w:rsidR="00C737F2" w:rsidRPr="00EF4ED0" w:rsidRDefault="00C737F2" w:rsidP="00C737F2">
            <w:pPr>
              <w:jc w:val="center"/>
              <w:rPr>
                <w:sz w:val="20"/>
                <w:szCs w:val="20"/>
              </w:rPr>
            </w:pPr>
            <w:r w:rsidRPr="00EF4ED0">
              <w:rPr>
                <w:sz w:val="20"/>
                <w:szCs w:val="20"/>
              </w:rPr>
              <w:t>52,9</w:t>
            </w:r>
          </w:p>
        </w:tc>
      </w:tr>
      <w:tr w:rsidR="00C737F2" w:rsidRPr="00EF4ED0" w:rsidTr="00911D2A">
        <w:trPr>
          <w:trHeight w:val="135"/>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TAMALAMEQUE</w:t>
            </w:r>
          </w:p>
        </w:tc>
        <w:tc>
          <w:tcPr>
            <w:tcW w:w="2180" w:type="dxa"/>
            <w:vAlign w:val="center"/>
          </w:tcPr>
          <w:p w:rsidR="00C737F2" w:rsidRPr="00EF4ED0" w:rsidRDefault="00C737F2" w:rsidP="00C737F2">
            <w:pPr>
              <w:jc w:val="center"/>
              <w:rPr>
                <w:sz w:val="20"/>
                <w:szCs w:val="20"/>
              </w:rPr>
            </w:pPr>
            <w:r w:rsidRPr="00EF4ED0">
              <w:rPr>
                <w:sz w:val="20"/>
                <w:szCs w:val="20"/>
              </w:rPr>
              <w:t>43,6</w:t>
            </w:r>
          </w:p>
        </w:tc>
      </w:tr>
      <w:tr w:rsidR="00C737F2" w:rsidRPr="00EF4ED0" w:rsidTr="00911D2A">
        <w:trPr>
          <w:trHeight w:val="143"/>
        </w:trPr>
        <w:tc>
          <w:tcPr>
            <w:tcW w:w="4392" w:type="dxa"/>
            <w:vMerge w:val="restart"/>
            <w:vAlign w:val="center"/>
          </w:tcPr>
          <w:p w:rsidR="00C737F2" w:rsidRPr="00EF4ED0" w:rsidRDefault="00C737F2" w:rsidP="00C737F2">
            <w:pPr>
              <w:jc w:val="center"/>
              <w:rPr>
                <w:sz w:val="20"/>
                <w:szCs w:val="20"/>
              </w:rPr>
            </w:pPr>
            <w:r w:rsidRPr="00EF4ED0">
              <w:rPr>
                <w:sz w:val="20"/>
                <w:szCs w:val="20"/>
              </w:rPr>
              <w:t>CÓRDOBA</w:t>
            </w:r>
          </w:p>
        </w:tc>
        <w:tc>
          <w:tcPr>
            <w:tcW w:w="2256" w:type="dxa"/>
            <w:vAlign w:val="center"/>
          </w:tcPr>
          <w:p w:rsidR="00C737F2" w:rsidRPr="00EF4ED0" w:rsidRDefault="00C737F2" w:rsidP="00C737F2">
            <w:pPr>
              <w:jc w:val="center"/>
              <w:rPr>
                <w:sz w:val="20"/>
                <w:szCs w:val="20"/>
              </w:rPr>
            </w:pPr>
            <w:r w:rsidRPr="00EF4ED0">
              <w:rPr>
                <w:sz w:val="20"/>
                <w:szCs w:val="20"/>
              </w:rPr>
              <w:t>PUEBLO NUEVO</w:t>
            </w:r>
          </w:p>
        </w:tc>
        <w:tc>
          <w:tcPr>
            <w:tcW w:w="2180" w:type="dxa"/>
            <w:vAlign w:val="center"/>
          </w:tcPr>
          <w:p w:rsidR="00C737F2" w:rsidRPr="00EF4ED0" w:rsidRDefault="00C737F2" w:rsidP="00C737F2">
            <w:pPr>
              <w:jc w:val="center"/>
              <w:rPr>
                <w:sz w:val="20"/>
                <w:szCs w:val="20"/>
              </w:rPr>
            </w:pPr>
            <w:r w:rsidRPr="00EF4ED0">
              <w:rPr>
                <w:sz w:val="20"/>
                <w:szCs w:val="20"/>
              </w:rPr>
              <w:t>32,7</w:t>
            </w:r>
          </w:p>
        </w:tc>
      </w:tr>
      <w:tr w:rsidR="00C737F2" w:rsidRPr="00EF4ED0" w:rsidTr="00911D2A">
        <w:trPr>
          <w:trHeight w:val="143"/>
        </w:trPr>
        <w:tc>
          <w:tcPr>
            <w:tcW w:w="4392" w:type="dxa"/>
            <w:vMerge/>
            <w:vAlign w:val="center"/>
          </w:tcPr>
          <w:p w:rsidR="00C737F2" w:rsidRPr="00EF4ED0" w:rsidRDefault="00C737F2" w:rsidP="00C737F2">
            <w:pPr>
              <w:jc w:val="center"/>
              <w:rPr>
                <w:sz w:val="20"/>
                <w:szCs w:val="20"/>
              </w:rPr>
            </w:pPr>
          </w:p>
        </w:tc>
        <w:tc>
          <w:tcPr>
            <w:tcW w:w="2256" w:type="dxa"/>
            <w:vAlign w:val="center"/>
          </w:tcPr>
          <w:p w:rsidR="00C737F2" w:rsidRPr="00EF4ED0" w:rsidRDefault="00C737F2" w:rsidP="00C737F2">
            <w:pPr>
              <w:jc w:val="center"/>
              <w:rPr>
                <w:sz w:val="20"/>
                <w:szCs w:val="20"/>
              </w:rPr>
            </w:pPr>
            <w:r w:rsidRPr="00EF4ED0">
              <w:rPr>
                <w:sz w:val="20"/>
                <w:szCs w:val="20"/>
              </w:rPr>
              <w:t>SAHAGÚN</w:t>
            </w:r>
          </w:p>
        </w:tc>
        <w:tc>
          <w:tcPr>
            <w:tcW w:w="2180" w:type="dxa"/>
            <w:vAlign w:val="center"/>
          </w:tcPr>
          <w:p w:rsidR="00C737F2" w:rsidRPr="00EF4ED0" w:rsidRDefault="00C737F2" w:rsidP="00C737F2">
            <w:pPr>
              <w:jc w:val="center"/>
              <w:rPr>
                <w:sz w:val="20"/>
                <w:szCs w:val="20"/>
              </w:rPr>
            </w:pPr>
            <w:r w:rsidRPr="00EF4ED0">
              <w:rPr>
                <w:sz w:val="20"/>
                <w:szCs w:val="20"/>
              </w:rPr>
              <w:t>44,0</w:t>
            </w:r>
          </w:p>
        </w:tc>
      </w:tr>
      <w:tr w:rsidR="00300B9D" w:rsidRPr="00EF4ED0" w:rsidTr="00911D2A">
        <w:trPr>
          <w:trHeight w:val="135"/>
        </w:trPr>
        <w:tc>
          <w:tcPr>
            <w:tcW w:w="4392" w:type="dxa"/>
            <w:vMerge w:val="restart"/>
            <w:vAlign w:val="center"/>
          </w:tcPr>
          <w:p w:rsidR="00300B9D" w:rsidRPr="00EF4ED0" w:rsidRDefault="00300B9D" w:rsidP="00C737F2">
            <w:pPr>
              <w:jc w:val="center"/>
              <w:rPr>
                <w:sz w:val="20"/>
                <w:szCs w:val="20"/>
              </w:rPr>
            </w:pPr>
            <w:r w:rsidRPr="00EF4ED0">
              <w:rPr>
                <w:sz w:val="20"/>
                <w:szCs w:val="20"/>
              </w:rPr>
              <w:t>CUNDINAMARCA</w:t>
            </w:r>
          </w:p>
        </w:tc>
        <w:tc>
          <w:tcPr>
            <w:tcW w:w="2256" w:type="dxa"/>
            <w:vAlign w:val="center"/>
          </w:tcPr>
          <w:p w:rsidR="00300B9D" w:rsidRPr="00EF4ED0" w:rsidRDefault="00300B9D" w:rsidP="00C737F2">
            <w:pPr>
              <w:jc w:val="center"/>
              <w:rPr>
                <w:sz w:val="20"/>
                <w:szCs w:val="20"/>
              </w:rPr>
            </w:pPr>
            <w:r w:rsidRPr="00EF4ED0">
              <w:rPr>
                <w:sz w:val="20"/>
                <w:szCs w:val="20"/>
              </w:rPr>
              <w:t>ALBÁN</w:t>
            </w:r>
          </w:p>
        </w:tc>
        <w:tc>
          <w:tcPr>
            <w:tcW w:w="2180" w:type="dxa"/>
            <w:vAlign w:val="center"/>
          </w:tcPr>
          <w:p w:rsidR="00300B9D" w:rsidRPr="00EF4ED0" w:rsidRDefault="00CB56F4" w:rsidP="00C737F2">
            <w:pPr>
              <w:jc w:val="center"/>
              <w:rPr>
                <w:sz w:val="20"/>
                <w:szCs w:val="20"/>
              </w:rPr>
            </w:pPr>
            <w:r w:rsidRPr="00EF4ED0">
              <w:rPr>
                <w:sz w:val="20"/>
                <w:szCs w:val="20"/>
              </w:rPr>
              <w:t>49,7</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BELTRÁN</w:t>
            </w:r>
          </w:p>
        </w:tc>
        <w:tc>
          <w:tcPr>
            <w:tcW w:w="2180" w:type="dxa"/>
            <w:vAlign w:val="center"/>
          </w:tcPr>
          <w:p w:rsidR="00300B9D" w:rsidRPr="00EF4ED0" w:rsidRDefault="00300B9D" w:rsidP="00911D2A">
            <w:pPr>
              <w:jc w:val="center"/>
              <w:rPr>
                <w:sz w:val="20"/>
                <w:szCs w:val="20"/>
              </w:rPr>
            </w:pPr>
            <w:r w:rsidRPr="00EF4ED0">
              <w:rPr>
                <w:sz w:val="20"/>
                <w:szCs w:val="20"/>
              </w:rPr>
              <w:t>48,3</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b/>
                <w:sz w:val="20"/>
                <w:szCs w:val="20"/>
              </w:rPr>
            </w:pPr>
            <w:r w:rsidRPr="00EF4ED0">
              <w:rPr>
                <w:b/>
                <w:sz w:val="20"/>
                <w:szCs w:val="20"/>
              </w:rPr>
              <w:t>BOGOTÁ</w:t>
            </w:r>
          </w:p>
        </w:tc>
        <w:tc>
          <w:tcPr>
            <w:tcW w:w="2180" w:type="dxa"/>
            <w:vAlign w:val="center"/>
          </w:tcPr>
          <w:p w:rsidR="00300B9D" w:rsidRPr="00EF4ED0" w:rsidRDefault="00300B9D" w:rsidP="00911D2A">
            <w:pPr>
              <w:jc w:val="center"/>
              <w:rPr>
                <w:sz w:val="20"/>
                <w:szCs w:val="20"/>
              </w:rPr>
            </w:pPr>
            <w:r w:rsidRPr="00EF4ED0">
              <w:rPr>
                <w:sz w:val="20"/>
                <w:szCs w:val="20"/>
              </w:rPr>
              <w:t>72,5</w:t>
            </w:r>
          </w:p>
        </w:tc>
      </w:tr>
      <w:tr w:rsidR="00300B9D" w:rsidRPr="00EF4ED0" w:rsidTr="00911D2A">
        <w:trPr>
          <w:trHeight w:val="20"/>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CAPARRAPÍ</w:t>
            </w:r>
          </w:p>
        </w:tc>
        <w:tc>
          <w:tcPr>
            <w:tcW w:w="2180" w:type="dxa"/>
            <w:vAlign w:val="center"/>
          </w:tcPr>
          <w:p w:rsidR="00300B9D" w:rsidRPr="00EF4ED0" w:rsidRDefault="00300B9D" w:rsidP="00911D2A">
            <w:pPr>
              <w:jc w:val="center"/>
              <w:rPr>
                <w:sz w:val="20"/>
                <w:szCs w:val="20"/>
              </w:rPr>
            </w:pPr>
            <w:r w:rsidRPr="00EF4ED0">
              <w:rPr>
                <w:sz w:val="20"/>
                <w:szCs w:val="20"/>
              </w:rPr>
              <w:t>36,9</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CHAGUANÍ</w:t>
            </w:r>
          </w:p>
        </w:tc>
        <w:tc>
          <w:tcPr>
            <w:tcW w:w="2180" w:type="dxa"/>
            <w:vAlign w:val="center"/>
          </w:tcPr>
          <w:p w:rsidR="00300B9D" w:rsidRPr="00EF4ED0" w:rsidRDefault="00300B9D" w:rsidP="00911D2A">
            <w:pPr>
              <w:jc w:val="center"/>
              <w:rPr>
                <w:sz w:val="20"/>
                <w:szCs w:val="20"/>
              </w:rPr>
            </w:pPr>
            <w:r w:rsidRPr="00EF4ED0">
              <w:rPr>
                <w:sz w:val="20"/>
                <w:szCs w:val="20"/>
              </w:rPr>
              <w:t>44,9</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CUCUNUBÁ</w:t>
            </w:r>
          </w:p>
        </w:tc>
        <w:tc>
          <w:tcPr>
            <w:tcW w:w="2180" w:type="dxa"/>
            <w:vAlign w:val="center"/>
          </w:tcPr>
          <w:p w:rsidR="00300B9D" w:rsidRPr="00EF4ED0" w:rsidRDefault="00300B9D" w:rsidP="00911D2A">
            <w:pPr>
              <w:jc w:val="center"/>
              <w:rPr>
                <w:sz w:val="20"/>
                <w:szCs w:val="20"/>
              </w:rPr>
            </w:pPr>
            <w:r w:rsidRPr="00EF4ED0">
              <w:rPr>
                <w:sz w:val="20"/>
                <w:szCs w:val="20"/>
              </w:rPr>
              <w:t>47,9</w:t>
            </w:r>
          </w:p>
        </w:tc>
      </w:tr>
      <w:tr w:rsidR="00300B9D" w:rsidRPr="00EF4ED0" w:rsidTr="00300B9D">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FACATATIVÁ</w:t>
            </w:r>
          </w:p>
        </w:tc>
        <w:tc>
          <w:tcPr>
            <w:tcW w:w="2180" w:type="dxa"/>
            <w:vAlign w:val="center"/>
          </w:tcPr>
          <w:p w:rsidR="00300B9D" w:rsidRPr="00EF4ED0" w:rsidRDefault="00300B9D" w:rsidP="00911D2A">
            <w:pPr>
              <w:jc w:val="center"/>
              <w:rPr>
                <w:sz w:val="20"/>
                <w:szCs w:val="20"/>
              </w:rPr>
            </w:pPr>
            <w:r w:rsidRPr="00EF4ED0">
              <w:rPr>
                <w:sz w:val="20"/>
                <w:szCs w:val="20"/>
              </w:rPr>
              <w:t>67,4</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FUNZA</w:t>
            </w:r>
          </w:p>
        </w:tc>
        <w:tc>
          <w:tcPr>
            <w:tcW w:w="2180" w:type="dxa"/>
            <w:vAlign w:val="center"/>
          </w:tcPr>
          <w:p w:rsidR="00300B9D" w:rsidRPr="00EF4ED0" w:rsidRDefault="00300B9D" w:rsidP="00911D2A">
            <w:pPr>
              <w:jc w:val="center"/>
              <w:rPr>
                <w:sz w:val="20"/>
                <w:szCs w:val="20"/>
              </w:rPr>
            </w:pPr>
            <w:r w:rsidRPr="00EF4ED0">
              <w:rPr>
                <w:sz w:val="20"/>
                <w:szCs w:val="20"/>
              </w:rPr>
              <w:t>68,5</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GACHANCIPÁ</w:t>
            </w:r>
          </w:p>
        </w:tc>
        <w:tc>
          <w:tcPr>
            <w:tcW w:w="2180" w:type="dxa"/>
            <w:vAlign w:val="center"/>
          </w:tcPr>
          <w:p w:rsidR="00300B9D" w:rsidRPr="00EF4ED0" w:rsidRDefault="00300B9D" w:rsidP="00911D2A">
            <w:pPr>
              <w:jc w:val="center"/>
              <w:rPr>
                <w:sz w:val="20"/>
                <w:szCs w:val="20"/>
              </w:rPr>
            </w:pPr>
            <w:r w:rsidRPr="00EF4ED0">
              <w:rPr>
                <w:sz w:val="20"/>
                <w:szCs w:val="20"/>
              </w:rPr>
              <w:t>47,2</w:t>
            </w:r>
          </w:p>
        </w:tc>
      </w:tr>
      <w:tr w:rsidR="00300B9D" w:rsidRPr="00EF4ED0" w:rsidTr="00911D2A">
        <w:trPr>
          <w:trHeight w:val="20"/>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GIRARDOT</w:t>
            </w:r>
          </w:p>
        </w:tc>
        <w:tc>
          <w:tcPr>
            <w:tcW w:w="2180" w:type="dxa"/>
            <w:vAlign w:val="center"/>
          </w:tcPr>
          <w:p w:rsidR="00300B9D" w:rsidRPr="00EF4ED0" w:rsidRDefault="00300B9D" w:rsidP="00911D2A">
            <w:pPr>
              <w:jc w:val="center"/>
              <w:rPr>
                <w:sz w:val="20"/>
                <w:szCs w:val="20"/>
              </w:rPr>
            </w:pPr>
            <w:r w:rsidRPr="00EF4ED0">
              <w:rPr>
                <w:sz w:val="20"/>
                <w:szCs w:val="20"/>
              </w:rPr>
              <w:t>58,6</w:t>
            </w:r>
          </w:p>
        </w:tc>
      </w:tr>
      <w:tr w:rsidR="00300B9D" w:rsidRPr="00EF4ED0" w:rsidTr="00911D2A">
        <w:trPr>
          <w:trHeight w:val="20"/>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GUADUAS</w:t>
            </w:r>
          </w:p>
        </w:tc>
        <w:tc>
          <w:tcPr>
            <w:tcW w:w="2180" w:type="dxa"/>
            <w:vAlign w:val="center"/>
          </w:tcPr>
          <w:p w:rsidR="00300B9D" w:rsidRPr="00EF4ED0" w:rsidRDefault="00300B9D" w:rsidP="00911D2A">
            <w:pPr>
              <w:jc w:val="center"/>
              <w:rPr>
                <w:sz w:val="20"/>
                <w:szCs w:val="20"/>
              </w:rPr>
            </w:pPr>
            <w:r w:rsidRPr="00EF4ED0">
              <w:rPr>
                <w:sz w:val="20"/>
                <w:szCs w:val="20"/>
              </w:rPr>
              <w:t>47,7</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GUATAQUÍ</w:t>
            </w:r>
          </w:p>
        </w:tc>
        <w:tc>
          <w:tcPr>
            <w:tcW w:w="2180" w:type="dxa"/>
            <w:vAlign w:val="center"/>
          </w:tcPr>
          <w:p w:rsidR="00300B9D" w:rsidRPr="00EF4ED0" w:rsidRDefault="00300B9D" w:rsidP="00911D2A">
            <w:pPr>
              <w:jc w:val="center"/>
              <w:rPr>
                <w:sz w:val="20"/>
                <w:szCs w:val="20"/>
              </w:rPr>
            </w:pPr>
            <w:r w:rsidRPr="00EF4ED0">
              <w:rPr>
                <w:sz w:val="20"/>
                <w:szCs w:val="20"/>
              </w:rPr>
              <w:t>60,0</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GUACHETÁ</w:t>
            </w:r>
          </w:p>
        </w:tc>
        <w:tc>
          <w:tcPr>
            <w:tcW w:w="2180" w:type="dxa"/>
            <w:vAlign w:val="center"/>
          </w:tcPr>
          <w:p w:rsidR="00300B9D" w:rsidRPr="00EF4ED0" w:rsidRDefault="00300B9D" w:rsidP="00911D2A">
            <w:pPr>
              <w:jc w:val="center"/>
              <w:rPr>
                <w:sz w:val="20"/>
                <w:szCs w:val="20"/>
              </w:rPr>
            </w:pPr>
            <w:r w:rsidRPr="00EF4ED0">
              <w:rPr>
                <w:sz w:val="20"/>
                <w:szCs w:val="20"/>
              </w:rPr>
              <w:t>41,9</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JERUSALÉN</w:t>
            </w:r>
          </w:p>
        </w:tc>
        <w:tc>
          <w:tcPr>
            <w:tcW w:w="2180" w:type="dxa"/>
            <w:vAlign w:val="center"/>
          </w:tcPr>
          <w:p w:rsidR="00300B9D" w:rsidRPr="00EF4ED0" w:rsidRDefault="00300B9D" w:rsidP="00911D2A">
            <w:pPr>
              <w:jc w:val="center"/>
              <w:rPr>
                <w:sz w:val="20"/>
                <w:szCs w:val="20"/>
              </w:rPr>
            </w:pPr>
            <w:r w:rsidRPr="00EF4ED0">
              <w:rPr>
                <w:sz w:val="20"/>
                <w:szCs w:val="20"/>
              </w:rPr>
              <w:t>46,7</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LENGUAZAQUE</w:t>
            </w:r>
          </w:p>
        </w:tc>
        <w:tc>
          <w:tcPr>
            <w:tcW w:w="2180" w:type="dxa"/>
            <w:vAlign w:val="center"/>
          </w:tcPr>
          <w:p w:rsidR="00300B9D" w:rsidRPr="00EF4ED0" w:rsidRDefault="00300B9D" w:rsidP="00911D2A">
            <w:pPr>
              <w:jc w:val="center"/>
              <w:rPr>
                <w:sz w:val="20"/>
                <w:szCs w:val="20"/>
              </w:rPr>
            </w:pPr>
            <w:r w:rsidRPr="00EF4ED0">
              <w:rPr>
                <w:sz w:val="20"/>
                <w:szCs w:val="20"/>
              </w:rPr>
              <w:t>56,1</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MADRID</w:t>
            </w:r>
          </w:p>
        </w:tc>
        <w:tc>
          <w:tcPr>
            <w:tcW w:w="2180" w:type="dxa"/>
            <w:vAlign w:val="center"/>
          </w:tcPr>
          <w:p w:rsidR="00300B9D" w:rsidRPr="00EF4ED0" w:rsidRDefault="00300B9D" w:rsidP="00911D2A">
            <w:pPr>
              <w:jc w:val="center"/>
              <w:rPr>
                <w:sz w:val="20"/>
                <w:szCs w:val="20"/>
              </w:rPr>
            </w:pPr>
            <w:r w:rsidRPr="00EF4ED0">
              <w:rPr>
                <w:sz w:val="20"/>
                <w:szCs w:val="20"/>
              </w:rPr>
              <w:t>60,4</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MOSQUERA</w:t>
            </w:r>
          </w:p>
        </w:tc>
        <w:tc>
          <w:tcPr>
            <w:tcW w:w="2180" w:type="dxa"/>
            <w:vAlign w:val="center"/>
          </w:tcPr>
          <w:p w:rsidR="00300B9D" w:rsidRPr="00EF4ED0" w:rsidRDefault="00300B9D" w:rsidP="00911D2A">
            <w:pPr>
              <w:jc w:val="center"/>
              <w:rPr>
                <w:sz w:val="20"/>
                <w:szCs w:val="20"/>
              </w:rPr>
            </w:pPr>
            <w:r w:rsidRPr="00EF4ED0">
              <w:rPr>
                <w:sz w:val="20"/>
                <w:szCs w:val="20"/>
              </w:rPr>
              <w:t>74,4</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NEMOCÓN</w:t>
            </w:r>
          </w:p>
        </w:tc>
        <w:tc>
          <w:tcPr>
            <w:tcW w:w="2180" w:type="dxa"/>
            <w:vAlign w:val="center"/>
          </w:tcPr>
          <w:p w:rsidR="00300B9D" w:rsidRPr="00EF4ED0" w:rsidRDefault="00300B9D" w:rsidP="00911D2A">
            <w:pPr>
              <w:jc w:val="center"/>
              <w:rPr>
                <w:sz w:val="20"/>
                <w:szCs w:val="20"/>
              </w:rPr>
            </w:pPr>
            <w:r w:rsidRPr="00EF4ED0">
              <w:rPr>
                <w:sz w:val="20"/>
                <w:szCs w:val="20"/>
              </w:rPr>
              <w:t>58,4</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NILO</w:t>
            </w:r>
          </w:p>
        </w:tc>
        <w:tc>
          <w:tcPr>
            <w:tcW w:w="2180" w:type="dxa"/>
            <w:vAlign w:val="center"/>
          </w:tcPr>
          <w:p w:rsidR="00300B9D" w:rsidRPr="00EF4ED0" w:rsidRDefault="00300B9D" w:rsidP="00911D2A">
            <w:pPr>
              <w:jc w:val="center"/>
              <w:rPr>
                <w:sz w:val="20"/>
                <w:szCs w:val="20"/>
              </w:rPr>
            </w:pPr>
            <w:r w:rsidRPr="00EF4ED0">
              <w:rPr>
                <w:sz w:val="20"/>
                <w:szCs w:val="20"/>
              </w:rPr>
              <w:t>46,3</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PARATEBUENO</w:t>
            </w:r>
          </w:p>
        </w:tc>
        <w:tc>
          <w:tcPr>
            <w:tcW w:w="2180" w:type="dxa"/>
            <w:vAlign w:val="center"/>
          </w:tcPr>
          <w:p w:rsidR="00300B9D" w:rsidRPr="00EF4ED0" w:rsidRDefault="00300B9D" w:rsidP="00911D2A">
            <w:pPr>
              <w:jc w:val="center"/>
              <w:rPr>
                <w:sz w:val="20"/>
                <w:szCs w:val="20"/>
              </w:rPr>
            </w:pPr>
            <w:r w:rsidRPr="00EF4ED0">
              <w:rPr>
                <w:sz w:val="20"/>
                <w:szCs w:val="20"/>
              </w:rPr>
              <w:t>42,8</w:t>
            </w:r>
          </w:p>
        </w:tc>
      </w:tr>
      <w:tr w:rsidR="00300B9D" w:rsidRPr="00EF4ED0" w:rsidTr="00911D2A">
        <w:trPr>
          <w:trHeight w:val="20"/>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PUERTO SALGAR</w:t>
            </w:r>
          </w:p>
        </w:tc>
        <w:tc>
          <w:tcPr>
            <w:tcW w:w="2180" w:type="dxa"/>
            <w:vAlign w:val="center"/>
          </w:tcPr>
          <w:p w:rsidR="00300B9D" w:rsidRPr="00EF4ED0" w:rsidRDefault="00300B9D" w:rsidP="00911D2A">
            <w:pPr>
              <w:jc w:val="center"/>
              <w:rPr>
                <w:sz w:val="20"/>
                <w:szCs w:val="20"/>
              </w:rPr>
            </w:pPr>
            <w:r w:rsidRPr="00EF4ED0">
              <w:rPr>
                <w:sz w:val="20"/>
                <w:szCs w:val="20"/>
              </w:rPr>
              <w:t>55,1</w:t>
            </w:r>
          </w:p>
        </w:tc>
      </w:tr>
      <w:tr w:rsidR="00300B9D" w:rsidRPr="00EF4ED0" w:rsidTr="00911D2A">
        <w:trPr>
          <w:trHeight w:val="20"/>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PULÍ</w:t>
            </w:r>
          </w:p>
        </w:tc>
        <w:tc>
          <w:tcPr>
            <w:tcW w:w="2180" w:type="dxa"/>
            <w:vAlign w:val="center"/>
          </w:tcPr>
          <w:p w:rsidR="00300B9D" w:rsidRPr="00EF4ED0" w:rsidRDefault="00300B9D" w:rsidP="00911D2A">
            <w:pPr>
              <w:jc w:val="center"/>
              <w:rPr>
                <w:sz w:val="20"/>
                <w:szCs w:val="20"/>
              </w:rPr>
            </w:pPr>
            <w:r w:rsidRPr="00EF4ED0">
              <w:rPr>
                <w:sz w:val="20"/>
                <w:szCs w:val="20"/>
              </w:rPr>
              <w:t>38,1</w:t>
            </w:r>
          </w:p>
        </w:tc>
      </w:tr>
      <w:tr w:rsidR="00300B9D" w:rsidRPr="00EF4ED0" w:rsidTr="00911D2A">
        <w:trPr>
          <w:trHeight w:val="20"/>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QUEBRADANEGRA</w:t>
            </w:r>
          </w:p>
        </w:tc>
        <w:tc>
          <w:tcPr>
            <w:tcW w:w="2180" w:type="dxa"/>
            <w:vAlign w:val="center"/>
          </w:tcPr>
          <w:p w:rsidR="00300B9D" w:rsidRPr="00EF4ED0" w:rsidRDefault="00300B9D" w:rsidP="00911D2A">
            <w:pPr>
              <w:jc w:val="center"/>
              <w:rPr>
                <w:sz w:val="20"/>
                <w:szCs w:val="20"/>
              </w:rPr>
            </w:pPr>
            <w:r w:rsidRPr="00EF4ED0">
              <w:rPr>
                <w:sz w:val="20"/>
                <w:szCs w:val="20"/>
              </w:rPr>
              <w:t>43,9</w:t>
            </w:r>
          </w:p>
        </w:tc>
      </w:tr>
      <w:tr w:rsidR="00300B9D" w:rsidRPr="00EF4ED0" w:rsidTr="00911D2A">
        <w:trPr>
          <w:trHeight w:val="20"/>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RICAURTE</w:t>
            </w:r>
          </w:p>
        </w:tc>
        <w:tc>
          <w:tcPr>
            <w:tcW w:w="2180" w:type="dxa"/>
            <w:vAlign w:val="center"/>
          </w:tcPr>
          <w:p w:rsidR="00300B9D" w:rsidRPr="00EF4ED0" w:rsidRDefault="00300B9D" w:rsidP="00911D2A">
            <w:pPr>
              <w:jc w:val="center"/>
              <w:rPr>
                <w:sz w:val="20"/>
                <w:szCs w:val="20"/>
              </w:rPr>
            </w:pPr>
            <w:r w:rsidRPr="00EF4ED0">
              <w:rPr>
                <w:sz w:val="20"/>
                <w:szCs w:val="20"/>
              </w:rPr>
              <w:t>48,0</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SAN JUAN DE RIOSECO</w:t>
            </w:r>
          </w:p>
        </w:tc>
        <w:tc>
          <w:tcPr>
            <w:tcW w:w="2180" w:type="dxa"/>
            <w:vAlign w:val="center"/>
          </w:tcPr>
          <w:p w:rsidR="00300B9D" w:rsidRPr="00EF4ED0" w:rsidRDefault="00300B9D" w:rsidP="00911D2A">
            <w:pPr>
              <w:jc w:val="center"/>
              <w:rPr>
                <w:sz w:val="20"/>
                <w:szCs w:val="20"/>
              </w:rPr>
            </w:pPr>
            <w:r w:rsidRPr="00EF4ED0">
              <w:rPr>
                <w:sz w:val="20"/>
                <w:szCs w:val="20"/>
              </w:rPr>
              <w:t>46,1</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SASAIMA</w:t>
            </w:r>
          </w:p>
        </w:tc>
        <w:tc>
          <w:tcPr>
            <w:tcW w:w="2180" w:type="dxa"/>
            <w:vAlign w:val="center"/>
          </w:tcPr>
          <w:p w:rsidR="00300B9D" w:rsidRPr="00EF4ED0" w:rsidRDefault="00CB56F4" w:rsidP="00911D2A">
            <w:pPr>
              <w:jc w:val="center"/>
              <w:rPr>
                <w:sz w:val="20"/>
                <w:szCs w:val="20"/>
              </w:rPr>
            </w:pPr>
            <w:r w:rsidRPr="00EF4ED0">
              <w:rPr>
                <w:sz w:val="20"/>
                <w:szCs w:val="20"/>
              </w:rPr>
              <w:t>40,3</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SUESCA</w:t>
            </w:r>
          </w:p>
        </w:tc>
        <w:tc>
          <w:tcPr>
            <w:tcW w:w="2180" w:type="dxa"/>
            <w:vAlign w:val="center"/>
          </w:tcPr>
          <w:p w:rsidR="00300B9D" w:rsidRPr="00EF4ED0" w:rsidRDefault="00300B9D" w:rsidP="00911D2A">
            <w:pPr>
              <w:jc w:val="center"/>
              <w:rPr>
                <w:sz w:val="20"/>
                <w:szCs w:val="20"/>
              </w:rPr>
            </w:pPr>
            <w:r w:rsidRPr="00EF4ED0">
              <w:rPr>
                <w:sz w:val="20"/>
                <w:szCs w:val="20"/>
              </w:rPr>
              <w:t>50,1</w:t>
            </w:r>
          </w:p>
        </w:tc>
      </w:tr>
      <w:tr w:rsidR="00300B9D" w:rsidRPr="00EF4ED0" w:rsidTr="00911D2A">
        <w:trPr>
          <w:trHeight w:val="135"/>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TOCANCIPÁ</w:t>
            </w:r>
          </w:p>
        </w:tc>
        <w:tc>
          <w:tcPr>
            <w:tcW w:w="2180" w:type="dxa"/>
            <w:vAlign w:val="center"/>
          </w:tcPr>
          <w:p w:rsidR="00300B9D" w:rsidRPr="00EF4ED0" w:rsidRDefault="00300B9D" w:rsidP="00911D2A">
            <w:pPr>
              <w:jc w:val="center"/>
              <w:rPr>
                <w:sz w:val="20"/>
                <w:szCs w:val="20"/>
              </w:rPr>
            </w:pPr>
            <w:r w:rsidRPr="00EF4ED0">
              <w:rPr>
                <w:sz w:val="20"/>
                <w:szCs w:val="20"/>
              </w:rPr>
              <w:t>68,2</w:t>
            </w:r>
          </w:p>
        </w:tc>
      </w:tr>
      <w:tr w:rsidR="00300B9D" w:rsidRPr="00EF4ED0" w:rsidTr="00911D2A">
        <w:trPr>
          <w:trHeight w:val="143"/>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VIANÍ</w:t>
            </w:r>
          </w:p>
        </w:tc>
        <w:tc>
          <w:tcPr>
            <w:tcW w:w="2180" w:type="dxa"/>
            <w:vAlign w:val="center"/>
          </w:tcPr>
          <w:p w:rsidR="00300B9D" w:rsidRPr="00EF4ED0" w:rsidRDefault="00300B9D" w:rsidP="00911D2A">
            <w:pPr>
              <w:jc w:val="center"/>
              <w:rPr>
                <w:sz w:val="20"/>
                <w:szCs w:val="20"/>
              </w:rPr>
            </w:pPr>
            <w:r w:rsidRPr="00EF4ED0">
              <w:rPr>
                <w:sz w:val="20"/>
                <w:szCs w:val="20"/>
              </w:rPr>
              <w:t>49,1</w:t>
            </w:r>
          </w:p>
        </w:tc>
      </w:tr>
      <w:tr w:rsidR="00300B9D" w:rsidRPr="00EF4ED0" w:rsidTr="00911D2A">
        <w:trPr>
          <w:trHeight w:val="143"/>
        </w:trPr>
        <w:tc>
          <w:tcPr>
            <w:tcW w:w="4392" w:type="dxa"/>
            <w:vMerge/>
            <w:vAlign w:val="center"/>
          </w:tcPr>
          <w:p w:rsidR="00300B9D" w:rsidRPr="00EF4ED0" w:rsidRDefault="00300B9D" w:rsidP="00911D2A">
            <w:pPr>
              <w:jc w:val="center"/>
              <w:rPr>
                <w:sz w:val="20"/>
                <w:szCs w:val="20"/>
              </w:rPr>
            </w:pPr>
          </w:p>
        </w:tc>
        <w:tc>
          <w:tcPr>
            <w:tcW w:w="2256" w:type="dxa"/>
            <w:vAlign w:val="center"/>
          </w:tcPr>
          <w:p w:rsidR="00300B9D" w:rsidRPr="00EF4ED0" w:rsidRDefault="00300B9D" w:rsidP="00911D2A">
            <w:pPr>
              <w:jc w:val="center"/>
              <w:rPr>
                <w:sz w:val="20"/>
                <w:szCs w:val="20"/>
              </w:rPr>
            </w:pPr>
            <w:r w:rsidRPr="00EF4ED0">
              <w:rPr>
                <w:sz w:val="20"/>
                <w:szCs w:val="20"/>
              </w:rPr>
              <w:t>VILLETA</w:t>
            </w:r>
          </w:p>
        </w:tc>
        <w:tc>
          <w:tcPr>
            <w:tcW w:w="2180" w:type="dxa"/>
            <w:vAlign w:val="center"/>
          </w:tcPr>
          <w:p w:rsidR="00300B9D" w:rsidRPr="00EF4ED0" w:rsidRDefault="00300B9D" w:rsidP="00911D2A">
            <w:pPr>
              <w:jc w:val="center"/>
              <w:rPr>
                <w:sz w:val="20"/>
                <w:szCs w:val="20"/>
              </w:rPr>
            </w:pPr>
            <w:r w:rsidRPr="00EF4ED0">
              <w:rPr>
                <w:sz w:val="20"/>
                <w:szCs w:val="20"/>
              </w:rPr>
              <w:t>50,6</w:t>
            </w:r>
          </w:p>
        </w:tc>
      </w:tr>
      <w:tr w:rsidR="00911D2A" w:rsidRPr="00EF4ED0" w:rsidTr="00911D2A">
        <w:trPr>
          <w:trHeight w:val="31"/>
        </w:trPr>
        <w:tc>
          <w:tcPr>
            <w:tcW w:w="4392" w:type="dxa"/>
            <w:vMerge w:val="restart"/>
            <w:vAlign w:val="center"/>
          </w:tcPr>
          <w:p w:rsidR="00911D2A" w:rsidRPr="00EF4ED0" w:rsidRDefault="00911D2A" w:rsidP="00911D2A">
            <w:pPr>
              <w:jc w:val="center"/>
              <w:rPr>
                <w:sz w:val="20"/>
                <w:szCs w:val="20"/>
              </w:rPr>
            </w:pPr>
            <w:r w:rsidRPr="00EF4ED0">
              <w:rPr>
                <w:sz w:val="20"/>
                <w:szCs w:val="20"/>
              </w:rPr>
              <w:t>HUILA</w:t>
            </w:r>
          </w:p>
        </w:tc>
        <w:tc>
          <w:tcPr>
            <w:tcW w:w="2256" w:type="dxa"/>
            <w:vAlign w:val="center"/>
          </w:tcPr>
          <w:p w:rsidR="00911D2A" w:rsidRPr="00EF4ED0" w:rsidRDefault="00911D2A" w:rsidP="00911D2A">
            <w:pPr>
              <w:jc w:val="center"/>
              <w:rPr>
                <w:sz w:val="20"/>
                <w:szCs w:val="20"/>
              </w:rPr>
            </w:pPr>
            <w:r w:rsidRPr="00EF4ED0">
              <w:rPr>
                <w:sz w:val="20"/>
                <w:szCs w:val="20"/>
              </w:rPr>
              <w:t>AGRADO</w:t>
            </w:r>
          </w:p>
        </w:tc>
        <w:tc>
          <w:tcPr>
            <w:tcW w:w="2180" w:type="dxa"/>
            <w:vAlign w:val="center"/>
          </w:tcPr>
          <w:p w:rsidR="00911D2A" w:rsidRPr="00EF4ED0" w:rsidRDefault="00911D2A" w:rsidP="00911D2A">
            <w:pPr>
              <w:jc w:val="center"/>
              <w:rPr>
                <w:sz w:val="20"/>
                <w:szCs w:val="20"/>
              </w:rPr>
            </w:pPr>
            <w:r w:rsidRPr="00EF4ED0">
              <w:rPr>
                <w:sz w:val="20"/>
                <w:szCs w:val="20"/>
              </w:rPr>
              <w:t>50,9</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AIPE</w:t>
            </w:r>
          </w:p>
        </w:tc>
        <w:tc>
          <w:tcPr>
            <w:tcW w:w="2180" w:type="dxa"/>
            <w:vAlign w:val="center"/>
          </w:tcPr>
          <w:p w:rsidR="00911D2A" w:rsidRPr="00EF4ED0" w:rsidRDefault="00911D2A" w:rsidP="00911D2A">
            <w:pPr>
              <w:jc w:val="center"/>
              <w:rPr>
                <w:sz w:val="20"/>
                <w:szCs w:val="20"/>
              </w:rPr>
            </w:pPr>
            <w:r w:rsidRPr="00EF4ED0">
              <w:rPr>
                <w:sz w:val="20"/>
                <w:szCs w:val="20"/>
              </w:rPr>
              <w:t>46,0</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BARAYA</w:t>
            </w:r>
          </w:p>
        </w:tc>
        <w:tc>
          <w:tcPr>
            <w:tcW w:w="2180" w:type="dxa"/>
            <w:vAlign w:val="center"/>
          </w:tcPr>
          <w:p w:rsidR="00911D2A" w:rsidRPr="00EF4ED0" w:rsidRDefault="00911D2A" w:rsidP="00911D2A">
            <w:pPr>
              <w:jc w:val="center"/>
              <w:rPr>
                <w:sz w:val="20"/>
                <w:szCs w:val="20"/>
              </w:rPr>
            </w:pPr>
            <w:r w:rsidRPr="00EF4ED0">
              <w:rPr>
                <w:sz w:val="20"/>
                <w:szCs w:val="20"/>
              </w:rPr>
              <w:t>63,8</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GARZÓN</w:t>
            </w:r>
          </w:p>
        </w:tc>
        <w:tc>
          <w:tcPr>
            <w:tcW w:w="2180" w:type="dxa"/>
            <w:vAlign w:val="center"/>
          </w:tcPr>
          <w:p w:rsidR="00911D2A" w:rsidRPr="00EF4ED0" w:rsidRDefault="00911D2A" w:rsidP="00911D2A">
            <w:pPr>
              <w:jc w:val="center"/>
              <w:rPr>
                <w:sz w:val="20"/>
                <w:szCs w:val="20"/>
              </w:rPr>
            </w:pPr>
            <w:r w:rsidRPr="00EF4ED0">
              <w:rPr>
                <w:sz w:val="20"/>
                <w:szCs w:val="20"/>
              </w:rPr>
              <w:t>39,6</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GIGANTE</w:t>
            </w:r>
          </w:p>
        </w:tc>
        <w:tc>
          <w:tcPr>
            <w:tcW w:w="2180" w:type="dxa"/>
            <w:vAlign w:val="center"/>
          </w:tcPr>
          <w:p w:rsidR="00911D2A" w:rsidRPr="00EF4ED0" w:rsidRDefault="00911D2A" w:rsidP="00911D2A">
            <w:pPr>
              <w:jc w:val="center"/>
              <w:rPr>
                <w:sz w:val="20"/>
                <w:szCs w:val="20"/>
              </w:rPr>
            </w:pPr>
            <w:r w:rsidRPr="00EF4ED0">
              <w:rPr>
                <w:sz w:val="20"/>
                <w:szCs w:val="20"/>
              </w:rPr>
              <w:t>55,6</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ÍQUIRA</w:t>
            </w:r>
          </w:p>
        </w:tc>
        <w:tc>
          <w:tcPr>
            <w:tcW w:w="2180" w:type="dxa"/>
            <w:vAlign w:val="center"/>
          </w:tcPr>
          <w:p w:rsidR="00911D2A" w:rsidRPr="00EF4ED0" w:rsidRDefault="00911D2A" w:rsidP="00911D2A">
            <w:pPr>
              <w:jc w:val="center"/>
              <w:rPr>
                <w:sz w:val="20"/>
                <w:szCs w:val="20"/>
              </w:rPr>
            </w:pPr>
            <w:r w:rsidRPr="00EF4ED0">
              <w:rPr>
                <w:sz w:val="20"/>
                <w:szCs w:val="20"/>
              </w:rPr>
              <w:t>50,8</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b/>
                <w:sz w:val="20"/>
                <w:szCs w:val="20"/>
              </w:rPr>
            </w:pPr>
            <w:r w:rsidRPr="00EF4ED0">
              <w:rPr>
                <w:b/>
                <w:sz w:val="20"/>
                <w:szCs w:val="20"/>
              </w:rPr>
              <w:t>NEIVA</w:t>
            </w:r>
          </w:p>
        </w:tc>
        <w:tc>
          <w:tcPr>
            <w:tcW w:w="2180" w:type="dxa"/>
            <w:vAlign w:val="center"/>
          </w:tcPr>
          <w:p w:rsidR="00911D2A" w:rsidRPr="00EF4ED0" w:rsidRDefault="00911D2A" w:rsidP="00911D2A">
            <w:pPr>
              <w:jc w:val="center"/>
              <w:rPr>
                <w:sz w:val="20"/>
                <w:szCs w:val="20"/>
              </w:rPr>
            </w:pPr>
            <w:r w:rsidRPr="00EF4ED0">
              <w:rPr>
                <w:sz w:val="20"/>
                <w:szCs w:val="20"/>
              </w:rPr>
              <w:t>58,2</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PAICOL</w:t>
            </w:r>
          </w:p>
        </w:tc>
        <w:tc>
          <w:tcPr>
            <w:tcW w:w="2180" w:type="dxa"/>
            <w:vAlign w:val="center"/>
          </w:tcPr>
          <w:p w:rsidR="00911D2A" w:rsidRPr="00EF4ED0" w:rsidRDefault="00911D2A" w:rsidP="00911D2A">
            <w:pPr>
              <w:jc w:val="center"/>
              <w:rPr>
                <w:sz w:val="20"/>
                <w:szCs w:val="20"/>
              </w:rPr>
            </w:pPr>
            <w:r w:rsidRPr="00EF4ED0">
              <w:rPr>
                <w:sz w:val="20"/>
                <w:szCs w:val="20"/>
              </w:rPr>
              <w:t>64,5</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PALERMO</w:t>
            </w:r>
          </w:p>
        </w:tc>
        <w:tc>
          <w:tcPr>
            <w:tcW w:w="2180" w:type="dxa"/>
            <w:vAlign w:val="center"/>
          </w:tcPr>
          <w:p w:rsidR="00911D2A" w:rsidRPr="00EF4ED0" w:rsidRDefault="00911D2A" w:rsidP="00911D2A">
            <w:pPr>
              <w:jc w:val="center"/>
              <w:rPr>
                <w:sz w:val="20"/>
                <w:szCs w:val="20"/>
              </w:rPr>
            </w:pPr>
            <w:r w:rsidRPr="00EF4ED0">
              <w:rPr>
                <w:sz w:val="20"/>
                <w:szCs w:val="20"/>
              </w:rPr>
              <w:t>48,4</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TELLO</w:t>
            </w:r>
          </w:p>
        </w:tc>
        <w:tc>
          <w:tcPr>
            <w:tcW w:w="2180" w:type="dxa"/>
            <w:vAlign w:val="center"/>
          </w:tcPr>
          <w:p w:rsidR="00911D2A" w:rsidRPr="00EF4ED0" w:rsidRDefault="00911D2A" w:rsidP="00911D2A">
            <w:pPr>
              <w:jc w:val="center"/>
              <w:rPr>
                <w:sz w:val="20"/>
                <w:szCs w:val="20"/>
              </w:rPr>
            </w:pPr>
            <w:r w:rsidRPr="00EF4ED0">
              <w:rPr>
                <w:sz w:val="20"/>
                <w:szCs w:val="20"/>
              </w:rPr>
              <w:t>56,7</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TESALIA</w:t>
            </w:r>
          </w:p>
        </w:tc>
        <w:tc>
          <w:tcPr>
            <w:tcW w:w="2180" w:type="dxa"/>
            <w:vAlign w:val="center"/>
          </w:tcPr>
          <w:p w:rsidR="00911D2A" w:rsidRPr="00EF4ED0" w:rsidRDefault="00911D2A" w:rsidP="00911D2A">
            <w:pPr>
              <w:jc w:val="center"/>
              <w:rPr>
                <w:sz w:val="20"/>
                <w:szCs w:val="20"/>
              </w:rPr>
            </w:pPr>
            <w:r w:rsidRPr="00EF4ED0">
              <w:rPr>
                <w:sz w:val="20"/>
                <w:szCs w:val="20"/>
              </w:rPr>
              <w:t>58,2</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VILLAVIEJA</w:t>
            </w:r>
          </w:p>
        </w:tc>
        <w:tc>
          <w:tcPr>
            <w:tcW w:w="2180" w:type="dxa"/>
            <w:vAlign w:val="center"/>
          </w:tcPr>
          <w:p w:rsidR="00911D2A" w:rsidRPr="00EF4ED0" w:rsidRDefault="00911D2A" w:rsidP="00911D2A">
            <w:pPr>
              <w:jc w:val="center"/>
              <w:rPr>
                <w:sz w:val="20"/>
                <w:szCs w:val="20"/>
              </w:rPr>
            </w:pPr>
            <w:r w:rsidRPr="00EF4ED0">
              <w:rPr>
                <w:sz w:val="20"/>
                <w:szCs w:val="20"/>
              </w:rPr>
              <w:t>45,7</w:t>
            </w:r>
          </w:p>
        </w:tc>
      </w:tr>
      <w:tr w:rsidR="00911D2A" w:rsidRPr="00EF4ED0" w:rsidTr="00911D2A">
        <w:trPr>
          <w:trHeight w:val="20"/>
        </w:trPr>
        <w:tc>
          <w:tcPr>
            <w:tcW w:w="4392" w:type="dxa"/>
            <w:vMerge/>
            <w:vAlign w:val="center"/>
          </w:tcPr>
          <w:p w:rsidR="00911D2A" w:rsidRPr="00EF4ED0" w:rsidRDefault="00911D2A" w:rsidP="00911D2A">
            <w:pPr>
              <w:jc w:val="center"/>
              <w:rPr>
                <w:sz w:val="20"/>
                <w:szCs w:val="20"/>
              </w:rPr>
            </w:pPr>
          </w:p>
        </w:tc>
        <w:tc>
          <w:tcPr>
            <w:tcW w:w="2256" w:type="dxa"/>
            <w:vAlign w:val="center"/>
          </w:tcPr>
          <w:p w:rsidR="00911D2A" w:rsidRPr="00EF4ED0" w:rsidRDefault="00911D2A" w:rsidP="00911D2A">
            <w:pPr>
              <w:jc w:val="center"/>
              <w:rPr>
                <w:sz w:val="20"/>
                <w:szCs w:val="20"/>
              </w:rPr>
            </w:pPr>
            <w:r w:rsidRPr="00EF4ED0">
              <w:rPr>
                <w:sz w:val="20"/>
                <w:szCs w:val="20"/>
              </w:rPr>
              <w:t>YAGUARÁ</w:t>
            </w:r>
          </w:p>
        </w:tc>
        <w:tc>
          <w:tcPr>
            <w:tcW w:w="2180" w:type="dxa"/>
            <w:vAlign w:val="center"/>
          </w:tcPr>
          <w:p w:rsidR="00911D2A" w:rsidRPr="00EF4ED0" w:rsidRDefault="00911D2A" w:rsidP="00911D2A">
            <w:pPr>
              <w:jc w:val="center"/>
              <w:rPr>
                <w:sz w:val="20"/>
                <w:szCs w:val="20"/>
              </w:rPr>
            </w:pPr>
            <w:r w:rsidRPr="00EF4ED0">
              <w:rPr>
                <w:sz w:val="20"/>
                <w:szCs w:val="20"/>
              </w:rPr>
              <w:t>56,4</w:t>
            </w:r>
          </w:p>
        </w:tc>
      </w:tr>
    </w:tbl>
    <w:p w:rsidR="002149FB" w:rsidRDefault="002149FB" w:rsidP="002149FB">
      <w:pPr>
        <w:rPr>
          <w:b/>
        </w:rPr>
      </w:pPr>
    </w:p>
    <w:tbl>
      <w:tblPr>
        <w:tblStyle w:val="Tablaconcuadrcula"/>
        <w:tblW w:w="8897" w:type="dxa"/>
        <w:tblLook w:val="04A0" w:firstRow="1" w:lastRow="0" w:firstColumn="1" w:lastColumn="0" w:noHBand="0" w:noVBand="1"/>
      </w:tblPr>
      <w:tblGrid>
        <w:gridCol w:w="4503"/>
        <w:gridCol w:w="2268"/>
        <w:gridCol w:w="2126"/>
      </w:tblGrid>
      <w:tr w:rsidR="002149FB" w:rsidRPr="00EF4ED0" w:rsidTr="002149FB">
        <w:trPr>
          <w:trHeight w:val="135"/>
        </w:trPr>
        <w:tc>
          <w:tcPr>
            <w:tcW w:w="4503" w:type="dxa"/>
            <w:vMerge w:val="restart"/>
            <w:vAlign w:val="center"/>
          </w:tcPr>
          <w:p w:rsidR="002149FB" w:rsidRPr="00EF4ED0" w:rsidRDefault="002149FB" w:rsidP="00B75B70">
            <w:pPr>
              <w:jc w:val="center"/>
              <w:rPr>
                <w:sz w:val="20"/>
                <w:szCs w:val="20"/>
              </w:rPr>
            </w:pPr>
            <w:r w:rsidRPr="00EF4ED0">
              <w:rPr>
                <w:sz w:val="20"/>
                <w:szCs w:val="20"/>
              </w:rPr>
              <w:t>LA GUAJIRA</w:t>
            </w:r>
          </w:p>
        </w:tc>
        <w:tc>
          <w:tcPr>
            <w:tcW w:w="2268" w:type="dxa"/>
            <w:vAlign w:val="center"/>
          </w:tcPr>
          <w:p w:rsidR="002149FB" w:rsidRPr="00EF4ED0" w:rsidRDefault="002149FB" w:rsidP="00B75B70">
            <w:pPr>
              <w:jc w:val="center"/>
              <w:rPr>
                <w:sz w:val="20"/>
                <w:szCs w:val="20"/>
              </w:rPr>
            </w:pPr>
            <w:r w:rsidRPr="00EF4ED0">
              <w:rPr>
                <w:sz w:val="20"/>
                <w:szCs w:val="20"/>
              </w:rPr>
              <w:t>MANAURE</w:t>
            </w:r>
          </w:p>
        </w:tc>
        <w:tc>
          <w:tcPr>
            <w:tcW w:w="2126" w:type="dxa"/>
            <w:vAlign w:val="center"/>
          </w:tcPr>
          <w:p w:rsidR="002149FB" w:rsidRPr="00EF4ED0" w:rsidRDefault="002149FB" w:rsidP="00B75B70">
            <w:pPr>
              <w:jc w:val="center"/>
              <w:rPr>
                <w:sz w:val="20"/>
                <w:szCs w:val="20"/>
              </w:rPr>
            </w:pPr>
            <w:r w:rsidRPr="00EF4ED0">
              <w:rPr>
                <w:sz w:val="20"/>
                <w:szCs w:val="20"/>
              </w:rPr>
              <w:t>38,8</w:t>
            </w:r>
          </w:p>
        </w:tc>
      </w:tr>
      <w:tr w:rsidR="002149FB" w:rsidRPr="00EF4ED0" w:rsidTr="002149FB">
        <w:trPr>
          <w:trHeight w:val="135"/>
        </w:trPr>
        <w:tc>
          <w:tcPr>
            <w:tcW w:w="4503" w:type="dxa"/>
            <w:vMerge/>
            <w:vAlign w:val="center"/>
          </w:tcPr>
          <w:p w:rsidR="002149FB" w:rsidRPr="00EF4ED0" w:rsidRDefault="002149FB" w:rsidP="00B75B70">
            <w:pPr>
              <w:jc w:val="center"/>
              <w:rPr>
                <w:sz w:val="20"/>
                <w:szCs w:val="20"/>
              </w:rPr>
            </w:pPr>
          </w:p>
        </w:tc>
        <w:tc>
          <w:tcPr>
            <w:tcW w:w="2268" w:type="dxa"/>
            <w:vAlign w:val="center"/>
          </w:tcPr>
          <w:p w:rsidR="002149FB" w:rsidRPr="00EF4ED0" w:rsidRDefault="002149FB" w:rsidP="00B75B70">
            <w:pPr>
              <w:jc w:val="center"/>
              <w:rPr>
                <w:b/>
                <w:sz w:val="20"/>
                <w:szCs w:val="20"/>
              </w:rPr>
            </w:pPr>
            <w:r w:rsidRPr="00EF4ED0">
              <w:rPr>
                <w:b/>
                <w:sz w:val="20"/>
                <w:szCs w:val="20"/>
              </w:rPr>
              <w:t>RIOHACHA</w:t>
            </w:r>
          </w:p>
        </w:tc>
        <w:tc>
          <w:tcPr>
            <w:tcW w:w="2126" w:type="dxa"/>
            <w:vAlign w:val="center"/>
          </w:tcPr>
          <w:p w:rsidR="002149FB" w:rsidRPr="00EF4ED0" w:rsidRDefault="002149FB" w:rsidP="00B75B70">
            <w:pPr>
              <w:jc w:val="center"/>
              <w:rPr>
                <w:sz w:val="20"/>
                <w:szCs w:val="20"/>
              </w:rPr>
            </w:pPr>
            <w:r w:rsidRPr="00EF4ED0">
              <w:rPr>
                <w:sz w:val="20"/>
                <w:szCs w:val="20"/>
              </w:rPr>
              <w:t>54,6</w:t>
            </w:r>
          </w:p>
        </w:tc>
      </w:tr>
      <w:tr w:rsidR="00C737F2" w:rsidRPr="00EF4ED0" w:rsidTr="00C737F2">
        <w:trPr>
          <w:trHeight w:val="135"/>
        </w:trPr>
        <w:tc>
          <w:tcPr>
            <w:tcW w:w="4503" w:type="dxa"/>
            <w:vMerge w:val="restart"/>
            <w:vAlign w:val="center"/>
          </w:tcPr>
          <w:p w:rsidR="00C737F2" w:rsidRPr="00EF4ED0" w:rsidRDefault="00C737F2" w:rsidP="00B75B70">
            <w:pPr>
              <w:jc w:val="center"/>
              <w:rPr>
                <w:sz w:val="20"/>
                <w:szCs w:val="20"/>
              </w:rPr>
            </w:pPr>
            <w:r w:rsidRPr="00EF4ED0">
              <w:rPr>
                <w:sz w:val="20"/>
                <w:szCs w:val="20"/>
              </w:rPr>
              <w:t>MAGDALENA</w:t>
            </w:r>
          </w:p>
        </w:tc>
        <w:tc>
          <w:tcPr>
            <w:tcW w:w="2268" w:type="dxa"/>
            <w:vAlign w:val="center"/>
          </w:tcPr>
          <w:p w:rsidR="00C737F2" w:rsidRPr="00EF4ED0" w:rsidRDefault="00C737F2" w:rsidP="00B75B70">
            <w:pPr>
              <w:jc w:val="center"/>
              <w:rPr>
                <w:sz w:val="20"/>
                <w:szCs w:val="20"/>
              </w:rPr>
            </w:pPr>
            <w:r w:rsidRPr="00EF4ED0">
              <w:rPr>
                <w:sz w:val="20"/>
                <w:szCs w:val="20"/>
              </w:rPr>
              <w:t>ALGARROBO</w:t>
            </w:r>
          </w:p>
        </w:tc>
        <w:tc>
          <w:tcPr>
            <w:tcW w:w="2126" w:type="dxa"/>
            <w:vAlign w:val="center"/>
          </w:tcPr>
          <w:p w:rsidR="00C737F2" w:rsidRPr="00EF4ED0" w:rsidRDefault="00C737F2" w:rsidP="00B75B70">
            <w:pPr>
              <w:jc w:val="center"/>
              <w:rPr>
                <w:sz w:val="20"/>
                <w:szCs w:val="20"/>
              </w:rPr>
            </w:pPr>
            <w:r w:rsidRPr="00EF4ED0">
              <w:rPr>
                <w:sz w:val="20"/>
                <w:szCs w:val="20"/>
              </w:rPr>
              <w:t>44,9</w:t>
            </w:r>
          </w:p>
        </w:tc>
      </w:tr>
      <w:tr w:rsidR="00C737F2" w:rsidRPr="00EF4ED0" w:rsidTr="002149FB">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ARACATACA</w:t>
            </w:r>
          </w:p>
        </w:tc>
        <w:tc>
          <w:tcPr>
            <w:tcW w:w="2126" w:type="dxa"/>
            <w:vAlign w:val="center"/>
          </w:tcPr>
          <w:p w:rsidR="00C737F2" w:rsidRPr="00EF4ED0" w:rsidRDefault="00C737F2" w:rsidP="00B75B70">
            <w:pPr>
              <w:jc w:val="center"/>
              <w:rPr>
                <w:sz w:val="20"/>
                <w:szCs w:val="20"/>
              </w:rPr>
            </w:pPr>
            <w:r w:rsidRPr="00EF4ED0">
              <w:rPr>
                <w:sz w:val="20"/>
                <w:szCs w:val="20"/>
              </w:rPr>
              <w:t>20,6</w:t>
            </w:r>
          </w:p>
        </w:tc>
      </w:tr>
      <w:tr w:rsidR="00C737F2" w:rsidRPr="00EF4ED0" w:rsidTr="00C737F2">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ARIGUANÍ</w:t>
            </w:r>
          </w:p>
        </w:tc>
        <w:tc>
          <w:tcPr>
            <w:tcW w:w="2126" w:type="dxa"/>
            <w:vAlign w:val="center"/>
          </w:tcPr>
          <w:p w:rsidR="00C737F2" w:rsidRPr="00EF4ED0" w:rsidRDefault="00C737F2" w:rsidP="00B75B70">
            <w:pPr>
              <w:jc w:val="center"/>
              <w:rPr>
                <w:sz w:val="20"/>
                <w:szCs w:val="20"/>
              </w:rPr>
            </w:pPr>
            <w:r w:rsidRPr="00EF4ED0">
              <w:rPr>
                <w:sz w:val="20"/>
                <w:szCs w:val="20"/>
              </w:rPr>
              <w:t>26,2</w:t>
            </w:r>
          </w:p>
        </w:tc>
      </w:tr>
      <w:tr w:rsidR="00C737F2" w:rsidRPr="00EF4ED0" w:rsidTr="002149FB">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CIÉNAGA</w:t>
            </w:r>
          </w:p>
        </w:tc>
        <w:tc>
          <w:tcPr>
            <w:tcW w:w="2126" w:type="dxa"/>
            <w:vAlign w:val="center"/>
          </w:tcPr>
          <w:p w:rsidR="00C737F2" w:rsidRPr="00EF4ED0" w:rsidRDefault="00C737F2" w:rsidP="00B75B70">
            <w:pPr>
              <w:jc w:val="center"/>
              <w:rPr>
                <w:sz w:val="20"/>
                <w:szCs w:val="20"/>
              </w:rPr>
            </w:pPr>
            <w:r w:rsidRPr="00EF4ED0">
              <w:rPr>
                <w:sz w:val="20"/>
                <w:szCs w:val="20"/>
              </w:rPr>
              <w:t>41,8</w:t>
            </w:r>
          </w:p>
        </w:tc>
      </w:tr>
      <w:tr w:rsidR="00C737F2" w:rsidRPr="00EF4ED0" w:rsidTr="00C737F2">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EL BANCO</w:t>
            </w:r>
          </w:p>
        </w:tc>
        <w:tc>
          <w:tcPr>
            <w:tcW w:w="2126" w:type="dxa"/>
            <w:vAlign w:val="center"/>
          </w:tcPr>
          <w:p w:rsidR="00C737F2" w:rsidRPr="00EF4ED0" w:rsidRDefault="00C737F2" w:rsidP="00B75B70">
            <w:pPr>
              <w:jc w:val="center"/>
              <w:rPr>
                <w:sz w:val="20"/>
                <w:szCs w:val="20"/>
              </w:rPr>
            </w:pPr>
            <w:r w:rsidRPr="00EF4ED0">
              <w:rPr>
                <w:sz w:val="20"/>
                <w:szCs w:val="20"/>
              </w:rPr>
              <w:t>53,5</w:t>
            </w:r>
          </w:p>
        </w:tc>
      </w:tr>
      <w:tr w:rsidR="00C737F2" w:rsidRPr="00EF4ED0" w:rsidTr="00C737F2">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FUNDACIÓN</w:t>
            </w:r>
          </w:p>
        </w:tc>
        <w:tc>
          <w:tcPr>
            <w:tcW w:w="2126" w:type="dxa"/>
            <w:vAlign w:val="center"/>
          </w:tcPr>
          <w:p w:rsidR="00C737F2" w:rsidRPr="00EF4ED0" w:rsidRDefault="00C737F2" w:rsidP="00B75B70">
            <w:pPr>
              <w:jc w:val="center"/>
              <w:rPr>
                <w:sz w:val="20"/>
                <w:szCs w:val="20"/>
              </w:rPr>
            </w:pPr>
            <w:r w:rsidRPr="00EF4ED0">
              <w:rPr>
                <w:sz w:val="20"/>
                <w:szCs w:val="20"/>
              </w:rPr>
              <w:t>53,4</w:t>
            </w:r>
          </w:p>
        </w:tc>
      </w:tr>
      <w:tr w:rsidR="00C737F2" w:rsidRPr="00EF4ED0" w:rsidTr="002149FB">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GUAMAL</w:t>
            </w:r>
          </w:p>
        </w:tc>
        <w:tc>
          <w:tcPr>
            <w:tcW w:w="2126" w:type="dxa"/>
            <w:vAlign w:val="center"/>
          </w:tcPr>
          <w:p w:rsidR="00C737F2" w:rsidRPr="00EF4ED0" w:rsidRDefault="00C737F2" w:rsidP="00B75B70">
            <w:pPr>
              <w:jc w:val="center"/>
              <w:rPr>
                <w:sz w:val="20"/>
                <w:szCs w:val="20"/>
              </w:rPr>
            </w:pPr>
            <w:r w:rsidRPr="00EF4ED0">
              <w:rPr>
                <w:sz w:val="20"/>
                <w:szCs w:val="20"/>
              </w:rPr>
              <w:t>37,3</w:t>
            </w:r>
          </w:p>
        </w:tc>
      </w:tr>
      <w:tr w:rsidR="00C737F2" w:rsidRPr="00EF4ED0" w:rsidTr="002149FB">
        <w:trPr>
          <w:trHeight w:val="5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PIJIÑO DEL CARMEN</w:t>
            </w:r>
          </w:p>
        </w:tc>
        <w:tc>
          <w:tcPr>
            <w:tcW w:w="2126" w:type="dxa"/>
            <w:vAlign w:val="center"/>
          </w:tcPr>
          <w:p w:rsidR="00C737F2" w:rsidRPr="00EF4ED0" w:rsidRDefault="00C737F2" w:rsidP="00B75B70">
            <w:pPr>
              <w:jc w:val="center"/>
              <w:rPr>
                <w:sz w:val="20"/>
                <w:szCs w:val="20"/>
              </w:rPr>
            </w:pPr>
            <w:r w:rsidRPr="00EF4ED0">
              <w:rPr>
                <w:sz w:val="20"/>
                <w:szCs w:val="20"/>
              </w:rPr>
              <w:t>21,1</w:t>
            </w:r>
          </w:p>
        </w:tc>
      </w:tr>
      <w:tr w:rsidR="00C737F2" w:rsidRPr="00EF4ED0" w:rsidTr="002149FB">
        <w:trPr>
          <w:trHeight w:val="5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SABANAS DE SAN ÁNGEL</w:t>
            </w:r>
          </w:p>
        </w:tc>
        <w:tc>
          <w:tcPr>
            <w:tcW w:w="2126" w:type="dxa"/>
            <w:vAlign w:val="center"/>
          </w:tcPr>
          <w:p w:rsidR="00C737F2" w:rsidRPr="00EF4ED0" w:rsidRDefault="00C737F2" w:rsidP="00B75B70">
            <w:pPr>
              <w:jc w:val="center"/>
              <w:rPr>
                <w:sz w:val="20"/>
                <w:szCs w:val="20"/>
              </w:rPr>
            </w:pPr>
            <w:r w:rsidRPr="00EF4ED0">
              <w:rPr>
                <w:sz w:val="20"/>
                <w:szCs w:val="20"/>
              </w:rPr>
              <w:t>36,7</w:t>
            </w:r>
          </w:p>
        </w:tc>
      </w:tr>
      <w:tr w:rsidR="00C737F2" w:rsidRPr="00EF4ED0" w:rsidTr="00C737F2">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SAN ZENÓN</w:t>
            </w:r>
          </w:p>
        </w:tc>
        <w:tc>
          <w:tcPr>
            <w:tcW w:w="2126" w:type="dxa"/>
            <w:vAlign w:val="center"/>
          </w:tcPr>
          <w:p w:rsidR="00C737F2" w:rsidRPr="00EF4ED0" w:rsidRDefault="00C737F2" w:rsidP="00B75B70">
            <w:pPr>
              <w:jc w:val="center"/>
              <w:rPr>
                <w:sz w:val="20"/>
                <w:szCs w:val="20"/>
              </w:rPr>
            </w:pPr>
            <w:r w:rsidRPr="00EF4ED0">
              <w:rPr>
                <w:sz w:val="20"/>
                <w:szCs w:val="20"/>
              </w:rPr>
              <w:t>42,5</w:t>
            </w:r>
          </w:p>
        </w:tc>
      </w:tr>
      <w:tr w:rsidR="00C737F2" w:rsidRPr="00EF4ED0" w:rsidTr="002149FB">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SAN SEBASTIÁN DE BUENAVISTA</w:t>
            </w:r>
          </w:p>
        </w:tc>
        <w:tc>
          <w:tcPr>
            <w:tcW w:w="2126" w:type="dxa"/>
            <w:vAlign w:val="center"/>
          </w:tcPr>
          <w:p w:rsidR="00C737F2" w:rsidRPr="00EF4ED0" w:rsidRDefault="00C737F2" w:rsidP="00B75B70">
            <w:pPr>
              <w:jc w:val="center"/>
              <w:rPr>
                <w:sz w:val="20"/>
                <w:szCs w:val="20"/>
              </w:rPr>
            </w:pPr>
            <w:r w:rsidRPr="00EF4ED0">
              <w:rPr>
                <w:sz w:val="20"/>
                <w:szCs w:val="20"/>
              </w:rPr>
              <w:t>23,0</w:t>
            </w:r>
          </w:p>
        </w:tc>
      </w:tr>
      <w:tr w:rsidR="00C737F2" w:rsidRPr="00EF4ED0" w:rsidTr="00C737F2">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SANTA ANA</w:t>
            </w:r>
          </w:p>
        </w:tc>
        <w:tc>
          <w:tcPr>
            <w:tcW w:w="2126" w:type="dxa"/>
            <w:vAlign w:val="center"/>
          </w:tcPr>
          <w:p w:rsidR="00C737F2" w:rsidRPr="00EF4ED0" w:rsidRDefault="00C737F2" w:rsidP="00B75B70">
            <w:pPr>
              <w:jc w:val="center"/>
              <w:rPr>
                <w:sz w:val="20"/>
                <w:szCs w:val="20"/>
              </w:rPr>
            </w:pPr>
            <w:r w:rsidRPr="00EF4ED0">
              <w:rPr>
                <w:sz w:val="20"/>
                <w:szCs w:val="20"/>
              </w:rPr>
              <w:t>30,2</w:t>
            </w:r>
          </w:p>
        </w:tc>
      </w:tr>
      <w:tr w:rsidR="00C737F2" w:rsidRPr="00EF4ED0" w:rsidTr="00C737F2">
        <w:trPr>
          <w:trHeight w:val="270"/>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SANTA BÁRBARA DE PINTO</w:t>
            </w:r>
          </w:p>
        </w:tc>
        <w:tc>
          <w:tcPr>
            <w:tcW w:w="2126" w:type="dxa"/>
            <w:vAlign w:val="center"/>
          </w:tcPr>
          <w:p w:rsidR="00C737F2" w:rsidRPr="00EF4ED0" w:rsidRDefault="00C737F2" w:rsidP="00B75B70">
            <w:pPr>
              <w:jc w:val="center"/>
              <w:rPr>
                <w:sz w:val="20"/>
                <w:szCs w:val="20"/>
              </w:rPr>
            </w:pPr>
            <w:r w:rsidRPr="00EF4ED0">
              <w:rPr>
                <w:sz w:val="20"/>
                <w:szCs w:val="20"/>
              </w:rPr>
              <w:t>31,5</w:t>
            </w:r>
          </w:p>
        </w:tc>
      </w:tr>
      <w:tr w:rsidR="00C737F2" w:rsidRPr="00EF4ED0" w:rsidTr="00C737F2">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b/>
                <w:sz w:val="20"/>
                <w:szCs w:val="20"/>
              </w:rPr>
            </w:pPr>
            <w:r w:rsidRPr="00EF4ED0">
              <w:rPr>
                <w:b/>
                <w:sz w:val="20"/>
                <w:szCs w:val="20"/>
              </w:rPr>
              <w:t>SANTA MARTA</w:t>
            </w:r>
          </w:p>
        </w:tc>
        <w:tc>
          <w:tcPr>
            <w:tcW w:w="2126" w:type="dxa"/>
            <w:vAlign w:val="center"/>
          </w:tcPr>
          <w:p w:rsidR="00C737F2" w:rsidRPr="00EF4ED0" w:rsidRDefault="00C737F2" w:rsidP="00B75B70">
            <w:pPr>
              <w:jc w:val="center"/>
              <w:rPr>
                <w:sz w:val="20"/>
                <w:szCs w:val="20"/>
              </w:rPr>
            </w:pPr>
            <w:r w:rsidRPr="00EF4ED0">
              <w:rPr>
                <w:sz w:val="20"/>
                <w:szCs w:val="20"/>
              </w:rPr>
              <w:t>43,3</w:t>
            </w:r>
          </w:p>
        </w:tc>
      </w:tr>
      <w:tr w:rsidR="00C737F2" w:rsidRPr="00EF4ED0" w:rsidTr="002149FB">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ZONA BANANERA</w:t>
            </w:r>
          </w:p>
        </w:tc>
        <w:tc>
          <w:tcPr>
            <w:tcW w:w="2126" w:type="dxa"/>
            <w:vAlign w:val="center"/>
          </w:tcPr>
          <w:p w:rsidR="00C737F2" w:rsidRPr="00EF4ED0" w:rsidRDefault="00C737F2" w:rsidP="00B75B70">
            <w:pPr>
              <w:jc w:val="center"/>
              <w:rPr>
                <w:sz w:val="20"/>
                <w:szCs w:val="20"/>
              </w:rPr>
            </w:pPr>
            <w:r w:rsidRPr="00EF4ED0">
              <w:rPr>
                <w:sz w:val="20"/>
                <w:szCs w:val="20"/>
              </w:rPr>
              <w:t>23,8</w:t>
            </w:r>
          </w:p>
        </w:tc>
      </w:tr>
      <w:tr w:rsidR="00C737F2" w:rsidRPr="00EF4ED0" w:rsidTr="002149FB">
        <w:trPr>
          <w:trHeight w:val="30"/>
        </w:trPr>
        <w:tc>
          <w:tcPr>
            <w:tcW w:w="4503" w:type="dxa"/>
            <w:vMerge w:val="restart"/>
            <w:vAlign w:val="center"/>
          </w:tcPr>
          <w:p w:rsidR="00C737F2" w:rsidRPr="00EF4ED0" w:rsidRDefault="00C737F2" w:rsidP="00B75B70">
            <w:pPr>
              <w:jc w:val="center"/>
              <w:rPr>
                <w:sz w:val="20"/>
                <w:szCs w:val="20"/>
              </w:rPr>
            </w:pPr>
            <w:r w:rsidRPr="00EF4ED0">
              <w:rPr>
                <w:sz w:val="20"/>
                <w:szCs w:val="20"/>
              </w:rPr>
              <w:t>META</w:t>
            </w:r>
          </w:p>
        </w:tc>
        <w:tc>
          <w:tcPr>
            <w:tcW w:w="2268" w:type="dxa"/>
            <w:vAlign w:val="center"/>
          </w:tcPr>
          <w:p w:rsidR="00C737F2" w:rsidRPr="00EF4ED0" w:rsidRDefault="00C737F2" w:rsidP="00B75B70">
            <w:pPr>
              <w:jc w:val="center"/>
              <w:rPr>
                <w:sz w:val="20"/>
                <w:szCs w:val="20"/>
              </w:rPr>
            </w:pPr>
            <w:r w:rsidRPr="00EF4ED0">
              <w:rPr>
                <w:sz w:val="20"/>
                <w:szCs w:val="20"/>
              </w:rPr>
              <w:t>ACACÍAS</w:t>
            </w:r>
          </w:p>
        </w:tc>
        <w:tc>
          <w:tcPr>
            <w:tcW w:w="2126" w:type="dxa"/>
            <w:vAlign w:val="center"/>
          </w:tcPr>
          <w:p w:rsidR="00C737F2" w:rsidRPr="00EF4ED0" w:rsidRDefault="00C737F2" w:rsidP="00B75B70">
            <w:pPr>
              <w:jc w:val="center"/>
              <w:rPr>
                <w:sz w:val="20"/>
                <w:szCs w:val="20"/>
              </w:rPr>
            </w:pPr>
            <w:r w:rsidRPr="00EF4ED0">
              <w:rPr>
                <w:sz w:val="20"/>
                <w:szCs w:val="20"/>
              </w:rPr>
              <w:t>65,2</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BARRANCA DE UPÍA</w:t>
            </w:r>
          </w:p>
        </w:tc>
        <w:tc>
          <w:tcPr>
            <w:tcW w:w="2126" w:type="dxa"/>
            <w:vAlign w:val="center"/>
          </w:tcPr>
          <w:p w:rsidR="00C737F2" w:rsidRPr="00EF4ED0" w:rsidRDefault="00C737F2" w:rsidP="00B75B70">
            <w:pPr>
              <w:jc w:val="center"/>
              <w:rPr>
                <w:sz w:val="20"/>
                <w:szCs w:val="20"/>
              </w:rPr>
            </w:pPr>
            <w:r w:rsidRPr="00EF4ED0">
              <w:rPr>
                <w:sz w:val="20"/>
                <w:szCs w:val="20"/>
              </w:rPr>
              <w:t>46,8</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CABUYARO</w:t>
            </w:r>
          </w:p>
        </w:tc>
        <w:tc>
          <w:tcPr>
            <w:tcW w:w="2126" w:type="dxa"/>
            <w:vAlign w:val="center"/>
          </w:tcPr>
          <w:p w:rsidR="00C737F2" w:rsidRPr="00EF4ED0" w:rsidRDefault="00C737F2" w:rsidP="00B75B70">
            <w:pPr>
              <w:jc w:val="center"/>
              <w:rPr>
                <w:sz w:val="20"/>
                <w:szCs w:val="20"/>
              </w:rPr>
            </w:pPr>
            <w:r w:rsidRPr="00EF4ED0">
              <w:rPr>
                <w:sz w:val="20"/>
                <w:szCs w:val="20"/>
              </w:rPr>
              <w:t>47,0</w:t>
            </w:r>
          </w:p>
        </w:tc>
      </w:tr>
      <w:tr w:rsidR="00C737F2" w:rsidRPr="00EF4ED0" w:rsidTr="00C737F2">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CASTILLA LA NUEVA</w:t>
            </w:r>
          </w:p>
        </w:tc>
        <w:tc>
          <w:tcPr>
            <w:tcW w:w="2126" w:type="dxa"/>
            <w:vAlign w:val="center"/>
          </w:tcPr>
          <w:p w:rsidR="00C737F2" w:rsidRPr="00EF4ED0" w:rsidRDefault="00C737F2" w:rsidP="00B75B70">
            <w:pPr>
              <w:jc w:val="center"/>
              <w:rPr>
                <w:sz w:val="20"/>
                <w:szCs w:val="20"/>
              </w:rPr>
            </w:pPr>
            <w:r w:rsidRPr="00EF4ED0">
              <w:rPr>
                <w:sz w:val="20"/>
                <w:szCs w:val="20"/>
              </w:rPr>
              <w:t>61,4</w:t>
            </w:r>
          </w:p>
        </w:tc>
      </w:tr>
      <w:tr w:rsidR="00C737F2" w:rsidRPr="00EF4ED0" w:rsidTr="002149FB">
        <w:trPr>
          <w:trHeight w:val="135"/>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CUMARAL</w:t>
            </w:r>
          </w:p>
        </w:tc>
        <w:tc>
          <w:tcPr>
            <w:tcW w:w="2126" w:type="dxa"/>
            <w:vAlign w:val="center"/>
          </w:tcPr>
          <w:p w:rsidR="00C737F2" w:rsidRPr="00EF4ED0" w:rsidRDefault="00C737F2" w:rsidP="00B75B70">
            <w:pPr>
              <w:jc w:val="center"/>
              <w:rPr>
                <w:sz w:val="20"/>
                <w:szCs w:val="20"/>
              </w:rPr>
            </w:pPr>
            <w:r w:rsidRPr="00EF4ED0">
              <w:rPr>
                <w:sz w:val="20"/>
                <w:szCs w:val="20"/>
              </w:rPr>
              <w:t>47,8</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GUAMAL</w:t>
            </w:r>
          </w:p>
        </w:tc>
        <w:tc>
          <w:tcPr>
            <w:tcW w:w="2126" w:type="dxa"/>
            <w:vAlign w:val="center"/>
          </w:tcPr>
          <w:p w:rsidR="00C737F2" w:rsidRPr="00EF4ED0" w:rsidRDefault="00C737F2" w:rsidP="00B75B70">
            <w:pPr>
              <w:jc w:val="center"/>
              <w:rPr>
                <w:sz w:val="20"/>
                <w:szCs w:val="20"/>
              </w:rPr>
            </w:pPr>
            <w:r w:rsidRPr="00EF4ED0">
              <w:rPr>
                <w:sz w:val="20"/>
                <w:szCs w:val="20"/>
              </w:rPr>
              <w:t>50,2</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LA MACARENA</w:t>
            </w:r>
          </w:p>
        </w:tc>
        <w:tc>
          <w:tcPr>
            <w:tcW w:w="2126" w:type="dxa"/>
            <w:vAlign w:val="center"/>
          </w:tcPr>
          <w:p w:rsidR="00C737F2" w:rsidRPr="00EF4ED0" w:rsidRDefault="00C737F2" w:rsidP="00B75B70">
            <w:pPr>
              <w:jc w:val="center"/>
              <w:rPr>
                <w:sz w:val="20"/>
                <w:szCs w:val="20"/>
              </w:rPr>
            </w:pPr>
            <w:r w:rsidRPr="00EF4ED0">
              <w:rPr>
                <w:sz w:val="20"/>
                <w:szCs w:val="20"/>
              </w:rPr>
              <w:t>24,8</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PUERTO GAITÁN</w:t>
            </w:r>
          </w:p>
        </w:tc>
        <w:tc>
          <w:tcPr>
            <w:tcW w:w="2126" w:type="dxa"/>
            <w:vAlign w:val="center"/>
          </w:tcPr>
          <w:p w:rsidR="00C737F2" w:rsidRPr="00EF4ED0" w:rsidRDefault="00C737F2" w:rsidP="00B75B70">
            <w:pPr>
              <w:jc w:val="center"/>
              <w:rPr>
                <w:sz w:val="20"/>
                <w:szCs w:val="20"/>
              </w:rPr>
            </w:pPr>
            <w:r w:rsidRPr="00EF4ED0">
              <w:rPr>
                <w:sz w:val="20"/>
                <w:szCs w:val="20"/>
              </w:rPr>
              <w:t>46,7</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PUERTO LÓPEZ</w:t>
            </w:r>
          </w:p>
        </w:tc>
        <w:tc>
          <w:tcPr>
            <w:tcW w:w="2126" w:type="dxa"/>
            <w:vAlign w:val="center"/>
          </w:tcPr>
          <w:p w:rsidR="00C737F2" w:rsidRPr="00EF4ED0" w:rsidRDefault="00C737F2" w:rsidP="00B75B70">
            <w:pPr>
              <w:jc w:val="center"/>
              <w:rPr>
                <w:sz w:val="20"/>
                <w:szCs w:val="20"/>
              </w:rPr>
            </w:pPr>
            <w:r w:rsidRPr="00EF4ED0">
              <w:rPr>
                <w:sz w:val="20"/>
                <w:szCs w:val="20"/>
              </w:rPr>
              <w:t>55,6</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RESTREPO</w:t>
            </w:r>
          </w:p>
        </w:tc>
        <w:tc>
          <w:tcPr>
            <w:tcW w:w="2126" w:type="dxa"/>
            <w:vAlign w:val="center"/>
          </w:tcPr>
          <w:p w:rsidR="00C737F2" w:rsidRPr="00EF4ED0" w:rsidRDefault="00C737F2" w:rsidP="00B75B70">
            <w:pPr>
              <w:jc w:val="center"/>
              <w:rPr>
                <w:sz w:val="20"/>
                <w:szCs w:val="20"/>
              </w:rPr>
            </w:pPr>
            <w:r w:rsidRPr="00EF4ED0">
              <w:rPr>
                <w:sz w:val="20"/>
                <w:szCs w:val="20"/>
              </w:rPr>
              <w:t>45,8</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 xml:space="preserve">SAN MARTÍN </w:t>
            </w:r>
          </w:p>
        </w:tc>
        <w:tc>
          <w:tcPr>
            <w:tcW w:w="2126" w:type="dxa"/>
            <w:vAlign w:val="center"/>
          </w:tcPr>
          <w:p w:rsidR="00C737F2" w:rsidRPr="00EF4ED0" w:rsidRDefault="00C737F2" w:rsidP="00B75B70">
            <w:pPr>
              <w:jc w:val="center"/>
              <w:rPr>
                <w:sz w:val="20"/>
                <w:szCs w:val="20"/>
              </w:rPr>
            </w:pPr>
            <w:r w:rsidRPr="00EF4ED0">
              <w:rPr>
                <w:sz w:val="20"/>
                <w:szCs w:val="20"/>
              </w:rPr>
              <w:t>65,6</w:t>
            </w:r>
          </w:p>
        </w:tc>
      </w:tr>
      <w:tr w:rsidR="00C737F2" w:rsidRPr="00EF4ED0" w:rsidTr="002149FB">
        <w:trPr>
          <w:trHeight w:val="24"/>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b/>
                <w:sz w:val="20"/>
                <w:szCs w:val="20"/>
              </w:rPr>
            </w:pPr>
            <w:r w:rsidRPr="00EF4ED0">
              <w:rPr>
                <w:b/>
                <w:sz w:val="20"/>
                <w:szCs w:val="20"/>
              </w:rPr>
              <w:t>VILLAVICENCIO</w:t>
            </w:r>
          </w:p>
        </w:tc>
        <w:tc>
          <w:tcPr>
            <w:tcW w:w="2126" w:type="dxa"/>
            <w:vAlign w:val="center"/>
          </w:tcPr>
          <w:p w:rsidR="00C737F2" w:rsidRPr="00EF4ED0" w:rsidRDefault="00C737F2" w:rsidP="00B75B70">
            <w:pPr>
              <w:jc w:val="center"/>
              <w:rPr>
                <w:sz w:val="20"/>
                <w:szCs w:val="20"/>
              </w:rPr>
            </w:pPr>
            <w:r w:rsidRPr="00EF4ED0">
              <w:rPr>
                <w:sz w:val="20"/>
                <w:szCs w:val="20"/>
              </w:rPr>
              <w:t>52,7</w:t>
            </w:r>
          </w:p>
        </w:tc>
      </w:tr>
      <w:tr w:rsidR="00C737F2" w:rsidRPr="00EF4ED0" w:rsidTr="002149FB">
        <w:trPr>
          <w:trHeight w:val="135"/>
        </w:trPr>
        <w:tc>
          <w:tcPr>
            <w:tcW w:w="4503" w:type="dxa"/>
            <w:vMerge w:val="restart"/>
            <w:vAlign w:val="center"/>
          </w:tcPr>
          <w:p w:rsidR="00C737F2" w:rsidRPr="00EF4ED0" w:rsidRDefault="00C737F2" w:rsidP="00B75B70">
            <w:pPr>
              <w:jc w:val="center"/>
              <w:rPr>
                <w:sz w:val="20"/>
                <w:szCs w:val="20"/>
              </w:rPr>
            </w:pPr>
            <w:r w:rsidRPr="00EF4ED0">
              <w:rPr>
                <w:sz w:val="20"/>
                <w:szCs w:val="20"/>
              </w:rPr>
              <w:t>NARIÑO</w:t>
            </w:r>
          </w:p>
        </w:tc>
        <w:tc>
          <w:tcPr>
            <w:tcW w:w="2268" w:type="dxa"/>
            <w:vAlign w:val="center"/>
          </w:tcPr>
          <w:p w:rsidR="00C737F2" w:rsidRPr="00EF4ED0" w:rsidRDefault="00C737F2" w:rsidP="00B75B70">
            <w:pPr>
              <w:jc w:val="center"/>
              <w:rPr>
                <w:sz w:val="20"/>
                <w:szCs w:val="20"/>
              </w:rPr>
            </w:pPr>
            <w:r w:rsidRPr="00EF4ED0">
              <w:rPr>
                <w:sz w:val="20"/>
                <w:szCs w:val="20"/>
              </w:rPr>
              <w:t>ALDANA</w:t>
            </w:r>
          </w:p>
        </w:tc>
        <w:tc>
          <w:tcPr>
            <w:tcW w:w="2126" w:type="dxa"/>
            <w:vAlign w:val="center"/>
          </w:tcPr>
          <w:p w:rsidR="00C737F2" w:rsidRPr="00EF4ED0" w:rsidRDefault="00C737F2" w:rsidP="00B75B70">
            <w:pPr>
              <w:jc w:val="center"/>
              <w:rPr>
                <w:sz w:val="20"/>
                <w:szCs w:val="20"/>
              </w:rPr>
            </w:pPr>
            <w:r w:rsidRPr="00EF4ED0">
              <w:rPr>
                <w:sz w:val="20"/>
                <w:szCs w:val="20"/>
              </w:rPr>
              <w:t>41,4</w:t>
            </w:r>
          </w:p>
        </w:tc>
      </w:tr>
      <w:tr w:rsidR="00C737F2" w:rsidRPr="00EF4ED0" w:rsidTr="00C737F2">
        <w:trPr>
          <w:trHeight w:val="28"/>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BARBACOAS</w:t>
            </w:r>
          </w:p>
        </w:tc>
        <w:tc>
          <w:tcPr>
            <w:tcW w:w="2126" w:type="dxa"/>
            <w:vAlign w:val="center"/>
          </w:tcPr>
          <w:p w:rsidR="00C737F2" w:rsidRPr="00EF4ED0" w:rsidRDefault="00C737F2" w:rsidP="00B75B70">
            <w:pPr>
              <w:jc w:val="center"/>
              <w:rPr>
                <w:sz w:val="20"/>
                <w:szCs w:val="20"/>
              </w:rPr>
            </w:pPr>
            <w:r w:rsidRPr="00EF4ED0">
              <w:rPr>
                <w:sz w:val="20"/>
                <w:szCs w:val="20"/>
              </w:rPr>
              <w:t>50,3</w:t>
            </w:r>
          </w:p>
        </w:tc>
      </w:tr>
      <w:tr w:rsidR="00C737F2" w:rsidRPr="00EF4ED0" w:rsidTr="002149FB">
        <w:trPr>
          <w:trHeight w:val="22"/>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CONTADERO</w:t>
            </w:r>
          </w:p>
        </w:tc>
        <w:tc>
          <w:tcPr>
            <w:tcW w:w="2126" w:type="dxa"/>
            <w:vAlign w:val="center"/>
          </w:tcPr>
          <w:p w:rsidR="00C737F2" w:rsidRPr="00EF4ED0" w:rsidRDefault="00C737F2" w:rsidP="00B75B70">
            <w:pPr>
              <w:jc w:val="center"/>
              <w:rPr>
                <w:sz w:val="20"/>
                <w:szCs w:val="20"/>
              </w:rPr>
            </w:pPr>
            <w:r w:rsidRPr="00EF4ED0">
              <w:rPr>
                <w:sz w:val="20"/>
                <w:szCs w:val="20"/>
              </w:rPr>
              <w:t>54,4</w:t>
            </w:r>
          </w:p>
        </w:tc>
      </w:tr>
      <w:tr w:rsidR="00C737F2" w:rsidRPr="00EF4ED0" w:rsidTr="002149FB">
        <w:trPr>
          <w:trHeight w:val="22"/>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CÓRDOBA</w:t>
            </w:r>
          </w:p>
        </w:tc>
        <w:tc>
          <w:tcPr>
            <w:tcW w:w="2126" w:type="dxa"/>
            <w:vAlign w:val="center"/>
          </w:tcPr>
          <w:p w:rsidR="00C737F2" w:rsidRPr="00EF4ED0" w:rsidRDefault="00C737F2" w:rsidP="00B75B70">
            <w:pPr>
              <w:jc w:val="center"/>
              <w:rPr>
                <w:sz w:val="20"/>
                <w:szCs w:val="20"/>
              </w:rPr>
            </w:pPr>
            <w:r w:rsidRPr="00EF4ED0">
              <w:rPr>
                <w:sz w:val="20"/>
                <w:szCs w:val="20"/>
              </w:rPr>
              <w:t>33,1</w:t>
            </w:r>
          </w:p>
        </w:tc>
      </w:tr>
      <w:tr w:rsidR="00C737F2" w:rsidRPr="00EF4ED0" w:rsidTr="002149FB">
        <w:trPr>
          <w:trHeight w:val="22"/>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GUACHUCAL</w:t>
            </w:r>
          </w:p>
        </w:tc>
        <w:tc>
          <w:tcPr>
            <w:tcW w:w="2126" w:type="dxa"/>
            <w:vAlign w:val="center"/>
          </w:tcPr>
          <w:p w:rsidR="00C737F2" w:rsidRPr="00EF4ED0" w:rsidRDefault="00C737F2" w:rsidP="00B75B70">
            <w:pPr>
              <w:jc w:val="center"/>
              <w:rPr>
                <w:sz w:val="20"/>
                <w:szCs w:val="20"/>
              </w:rPr>
            </w:pPr>
            <w:r w:rsidRPr="00EF4ED0">
              <w:rPr>
                <w:sz w:val="20"/>
                <w:szCs w:val="20"/>
              </w:rPr>
              <w:t>49,1</w:t>
            </w:r>
          </w:p>
        </w:tc>
      </w:tr>
      <w:tr w:rsidR="00C737F2" w:rsidRPr="00EF4ED0" w:rsidTr="002149FB">
        <w:trPr>
          <w:trHeight w:val="22"/>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GUALMATÁN</w:t>
            </w:r>
          </w:p>
        </w:tc>
        <w:tc>
          <w:tcPr>
            <w:tcW w:w="2126" w:type="dxa"/>
            <w:vAlign w:val="center"/>
          </w:tcPr>
          <w:p w:rsidR="00C737F2" w:rsidRPr="00EF4ED0" w:rsidRDefault="00C737F2" w:rsidP="00B75B70">
            <w:pPr>
              <w:jc w:val="center"/>
              <w:rPr>
                <w:sz w:val="20"/>
                <w:szCs w:val="20"/>
              </w:rPr>
            </w:pPr>
            <w:r w:rsidRPr="00EF4ED0">
              <w:rPr>
                <w:sz w:val="20"/>
                <w:szCs w:val="20"/>
              </w:rPr>
              <w:t>65,4</w:t>
            </w:r>
          </w:p>
        </w:tc>
      </w:tr>
      <w:tr w:rsidR="00C737F2" w:rsidRPr="00EF4ED0" w:rsidTr="002149FB">
        <w:trPr>
          <w:trHeight w:val="22"/>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IPIALES</w:t>
            </w:r>
          </w:p>
        </w:tc>
        <w:tc>
          <w:tcPr>
            <w:tcW w:w="2126" w:type="dxa"/>
            <w:vAlign w:val="center"/>
          </w:tcPr>
          <w:p w:rsidR="00C737F2" w:rsidRPr="00EF4ED0" w:rsidRDefault="00C737F2" w:rsidP="00B75B70">
            <w:pPr>
              <w:jc w:val="center"/>
              <w:rPr>
                <w:sz w:val="20"/>
                <w:szCs w:val="20"/>
              </w:rPr>
            </w:pPr>
            <w:r w:rsidRPr="00EF4ED0">
              <w:rPr>
                <w:sz w:val="20"/>
                <w:szCs w:val="20"/>
              </w:rPr>
              <w:t>52,6</w:t>
            </w:r>
          </w:p>
        </w:tc>
      </w:tr>
      <w:tr w:rsidR="00C737F2" w:rsidRPr="00EF4ED0" w:rsidTr="002149FB">
        <w:trPr>
          <w:trHeight w:val="22"/>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MALLAMA</w:t>
            </w:r>
          </w:p>
        </w:tc>
        <w:tc>
          <w:tcPr>
            <w:tcW w:w="2126" w:type="dxa"/>
            <w:vAlign w:val="center"/>
          </w:tcPr>
          <w:p w:rsidR="00C737F2" w:rsidRPr="00EF4ED0" w:rsidRDefault="00C737F2" w:rsidP="00B75B70">
            <w:pPr>
              <w:jc w:val="center"/>
              <w:rPr>
                <w:sz w:val="20"/>
                <w:szCs w:val="20"/>
              </w:rPr>
            </w:pPr>
            <w:r w:rsidRPr="00EF4ED0">
              <w:rPr>
                <w:sz w:val="20"/>
                <w:szCs w:val="20"/>
              </w:rPr>
              <w:t>38,0</w:t>
            </w:r>
          </w:p>
        </w:tc>
      </w:tr>
      <w:tr w:rsidR="00C737F2" w:rsidRPr="00EF4ED0" w:rsidTr="002149FB">
        <w:trPr>
          <w:trHeight w:val="22"/>
        </w:trPr>
        <w:tc>
          <w:tcPr>
            <w:tcW w:w="4503" w:type="dxa"/>
            <w:vMerge/>
            <w:vAlign w:val="center"/>
          </w:tcPr>
          <w:p w:rsidR="00C737F2" w:rsidRPr="00EF4ED0" w:rsidRDefault="00C737F2" w:rsidP="00B75B70">
            <w:pPr>
              <w:jc w:val="center"/>
              <w:rPr>
                <w:sz w:val="20"/>
                <w:szCs w:val="20"/>
              </w:rPr>
            </w:pPr>
          </w:p>
        </w:tc>
        <w:tc>
          <w:tcPr>
            <w:tcW w:w="2268" w:type="dxa"/>
            <w:vAlign w:val="center"/>
          </w:tcPr>
          <w:p w:rsidR="00C737F2" w:rsidRPr="00EF4ED0" w:rsidRDefault="00C737F2" w:rsidP="00B75B70">
            <w:pPr>
              <w:jc w:val="center"/>
              <w:rPr>
                <w:sz w:val="20"/>
                <w:szCs w:val="20"/>
              </w:rPr>
            </w:pPr>
            <w:r w:rsidRPr="00EF4ED0">
              <w:rPr>
                <w:sz w:val="20"/>
                <w:szCs w:val="20"/>
              </w:rPr>
              <w:t>PUERRES</w:t>
            </w:r>
          </w:p>
        </w:tc>
        <w:tc>
          <w:tcPr>
            <w:tcW w:w="2126" w:type="dxa"/>
            <w:vAlign w:val="center"/>
          </w:tcPr>
          <w:p w:rsidR="00C737F2" w:rsidRPr="00EF4ED0" w:rsidRDefault="00C737F2" w:rsidP="00B75B70">
            <w:pPr>
              <w:jc w:val="center"/>
              <w:rPr>
                <w:sz w:val="20"/>
                <w:szCs w:val="20"/>
              </w:rPr>
            </w:pPr>
            <w:r w:rsidRPr="00EF4ED0">
              <w:rPr>
                <w:sz w:val="20"/>
                <w:szCs w:val="20"/>
              </w:rPr>
              <w:t>45,2</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PUPIALES</w:t>
            </w:r>
          </w:p>
        </w:tc>
        <w:tc>
          <w:tcPr>
            <w:tcW w:w="2126" w:type="dxa"/>
            <w:vAlign w:val="center"/>
          </w:tcPr>
          <w:p w:rsidR="00C737F2" w:rsidRPr="00EF4ED0" w:rsidRDefault="00C737F2" w:rsidP="00C737F2">
            <w:pPr>
              <w:jc w:val="center"/>
              <w:rPr>
                <w:sz w:val="20"/>
                <w:szCs w:val="20"/>
              </w:rPr>
            </w:pPr>
            <w:r w:rsidRPr="00EF4ED0">
              <w:rPr>
                <w:sz w:val="20"/>
                <w:szCs w:val="20"/>
              </w:rPr>
              <w:t>45,5</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RICAURTE</w:t>
            </w:r>
          </w:p>
        </w:tc>
        <w:tc>
          <w:tcPr>
            <w:tcW w:w="2126" w:type="dxa"/>
            <w:vAlign w:val="center"/>
          </w:tcPr>
          <w:p w:rsidR="00C737F2" w:rsidRPr="00EF4ED0" w:rsidRDefault="00C737F2" w:rsidP="00C737F2">
            <w:pPr>
              <w:jc w:val="center"/>
              <w:rPr>
                <w:sz w:val="20"/>
                <w:szCs w:val="20"/>
              </w:rPr>
            </w:pPr>
            <w:r w:rsidRPr="00EF4ED0">
              <w:rPr>
                <w:sz w:val="20"/>
                <w:szCs w:val="20"/>
              </w:rPr>
              <w:t>19,0</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SAPUYES</w:t>
            </w:r>
          </w:p>
        </w:tc>
        <w:tc>
          <w:tcPr>
            <w:tcW w:w="2126" w:type="dxa"/>
            <w:vAlign w:val="center"/>
          </w:tcPr>
          <w:p w:rsidR="00C737F2" w:rsidRPr="00EF4ED0" w:rsidRDefault="00C737F2" w:rsidP="00C737F2">
            <w:pPr>
              <w:jc w:val="center"/>
              <w:rPr>
                <w:sz w:val="20"/>
                <w:szCs w:val="20"/>
              </w:rPr>
            </w:pPr>
            <w:r w:rsidRPr="00EF4ED0">
              <w:rPr>
                <w:sz w:val="20"/>
                <w:szCs w:val="20"/>
              </w:rPr>
              <w:t>60,4</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TUMACO</w:t>
            </w:r>
          </w:p>
        </w:tc>
        <w:tc>
          <w:tcPr>
            <w:tcW w:w="2126" w:type="dxa"/>
            <w:vAlign w:val="center"/>
          </w:tcPr>
          <w:p w:rsidR="00C737F2" w:rsidRPr="00EF4ED0" w:rsidRDefault="00C737F2" w:rsidP="00C737F2">
            <w:pPr>
              <w:jc w:val="center"/>
              <w:rPr>
                <w:sz w:val="20"/>
                <w:szCs w:val="20"/>
              </w:rPr>
            </w:pPr>
            <w:r w:rsidRPr="00EF4ED0">
              <w:rPr>
                <w:sz w:val="20"/>
                <w:szCs w:val="20"/>
              </w:rPr>
              <w:t>41,9</w:t>
            </w:r>
          </w:p>
        </w:tc>
      </w:tr>
      <w:tr w:rsidR="00C737F2" w:rsidRPr="00EF4ED0" w:rsidTr="00C737F2">
        <w:trPr>
          <w:trHeight w:val="135"/>
        </w:trPr>
        <w:tc>
          <w:tcPr>
            <w:tcW w:w="4503" w:type="dxa"/>
            <w:vMerge w:val="restart"/>
            <w:vAlign w:val="center"/>
          </w:tcPr>
          <w:p w:rsidR="00C737F2" w:rsidRPr="00EF4ED0" w:rsidRDefault="00C737F2" w:rsidP="00C737F2">
            <w:pPr>
              <w:jc w:val="center"/>
              <w:rPr>
                <w:sz w:val="20"/>
                <w:szCs w:val="20"/>
              </w:rPr>
            </w:pPr>
            <w:r w:rsidRPr="00EF4ED0">
              <w:rPr>
                <w:sz w:val="20"/>
                <w:szCs w:val="20"/>
              </w:rPr>
              <w:t>NORTE DE SANTANDER</w:t>
            </w:r>
          </w:p>
        </w:tc>
        <w:tc>
          <w:tcPr>
            <w:tcW w:w="2268" w:type="dxa"/>
            <w:vAlign w:val="center"/>
          </w:tcPr>
          <w:p w:rsidR="00C737F2" w:rsidRPr="00EF4ED0" w:rsidRDefault="00C737F2" w:rsidP="00C737F2">
            <w:pPr>
              <w:jc w:val="center"/>
              <w:rPr>
                <w:sz w:val="20"/>
                <w:szCs w:val="20"/>
              </w:rPr>
            </w:pPr>
            <w:r w:rsidRPr="00EF4ED0">
              <w:rPr>
                <w:sz w:val="20"/>
                <w:szCs w:val="20"/>
              </w:rPr>
              <w:t>BOCHALEMA</w:t>
            </w:r>
          </w:p>
        </w:tc>
        <w:tc>
          <w:tcPr>
            <w:tcW w:w="2126" w:type="dxa"/>
            <w:vAlign w:val="center"/>
          </w:tcPr>
          <w:p w:rsidR="00C737F2" w:rsidRPr="00EF4ED0" w:rsidRDefault="00C737F2" w:rsidP="00C737F2">
            <w:pPr>
              <w:jc w:val="center"/>
              <w:rPr>
                <w:sz w:val="20"/>
                <w:szCs w:val="20"/>
              </w:rPr>
            </w:pPr>
            <w:r w:rsidRPr="00EF4ED0">
              <w:rPr>
                <w:sz w:val="20"/>
                <w:szCs w:val="20"/>
              </w:rPr>
              <w:t>49,9</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CHINACOTA</w:t>
            </w:r>
          </w:p>
        </w:tc>
        <w:tc>
          <w:tcPr>
            <w:tcW w:w="2126" w:type="dxa"/>
            <w:vAlign w:val="center"/>
          </w:tcPr>
          <w:p w:rsidR="00C737F2" w:rsidRPr="00EF4ED0" w:rsidRDefault="00C737F2" w:rsidP="00C737F2">
            <w:pPr>
              <w:jc w:val="center"/>
              <w:rPr>
                <w:sz w:val="20"/>
                <w:szCs w:val="20"/>
              </w:rPr>
            </w:pPr>
            <w:r w:rsidRPr="00EF4ED0">
              <w:rPr>
                <w:sz w:val="20"/>
                <w:szCs w:val="20"/>
              </w:rPr>
              <w:t>46,5</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CONVENCIÓN</w:t>
            </w:r>
          </w:p>
        </w:tc>
        <w:tc>
          <w:tcPr>
            <w:tcW w:w="2126" w:type="dxa"/>
            <w:vAlign w:val="center"/>
          </w:tcPr>
          <w:p w:rsidR="00C737F2" w:rsidRPr="00EF4ED0" w:rsidRDefault="00C737F2" w:rsidP="00C737F2">
            <w:pPr>
              <w:jc w:val="center"/>
              <w:rPr>
                <w:sz w:val="20"/>
                <w:szCs w:val="20"/>
              </w:rPr>
            </w:pPr>
            <w:r w:rsidRPr="00EF4ED0">
              <w:rPr>
                <w:sz w:val="20"/>
                <w:szCs w:val="20"/>
              </w:rPr>
              <w:t>41,8</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b/>
                <w:sz w:val="20"/>
                <w:szCs w:val="20"/>
              </w:rPr>
            </w:pPr>
            <w:r w:rsidRPr="00EF4ED0">
              <w:rPr>
                <w:b/>
                <w:sz w:val="20"/>
                <w:szCs w:val="20"/>
              </w:rPr>
              <w:t>CÚCUTA</w:t>
            </w:r>
          </w:p>
        </w:tc>
        <w:tc>
          <w:tcPr>
            <w:tcW w:w="2126" w:type="dxa"/>
            <w:vAlign w:val="center"/>
          </w:tcPr>
          <w:p w:rsidR="00C737F2" w:rsidRPr="00EF4ED0" w:rsidRDefault="00C737F2" w:rsidP="00C737F2">
            <w:pPr>
              <w:jc w:val="center"/>
              <w:rPr>
                <w:sz w:val="20"/>
                <w:szCs w:val="20"/>
              </w:rPr>
            </w:pPr>
            <w:r w:rsidRPr="00EF4ED0">
              <w:rPr>
                <w:sz w:val="20"/>
                <w:szCs w:val="20"/>
              </w:rPr>
              <w:t>52,4</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EL CARMEN</w:t>
            </w:r>
          </w:p>
        </w:tc>
        <w:tc>
          <w:tcPr>
            <w:tcW w:w="2126" w:type="dxa"/>
            <w:vAlign w:val="center"/>
          </w:tcPr>
          <w:p w:rsidR="00C737F2" w:rsidRPr="00EF4ED0" w:rsidRDefault="00C737F2" w:rsidP="00C737F2">
            <w:pPr>
              <w:jc w:val="center"/>
              <w:rPr>
                <w:sz w:val="20"/>
                <w:szCs w:val="20"/>
              </w:rPr>
            </w:pPr>
            <w:r w:rsidRPr="00EF4ED0">
              <w:rPr>
                <w:sz w:val="20"/>
                <w:szCs w:val="20"/>
              </w:rPr>
              <w:t>32,9</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EL TARRA</w:t>
            </w:r>
          </w:p>
        </w:tc>
        <w:tc>
          <w:tcPr>
            <w:tcW w:w="2126" w:type="dxa"/>
            <w:vAlign w:val="center"/>
          </w:tcPr>
          <w:p w:rsidR="00C737F2" w:rsidRPr="00EF4ED0" w:rsidRDefault="00C737F2" w:rsidP="00C737F2">
            <w:pPr>
              <w:jc w:val="center"/>
              <w:rPr>
                <w:sz w:val="20"/>
                <w:szCs w:val="20"/>
              </w:rPr>
            </w:pPr>
            <w:r w:rsidRPr="00EF4ED0">
              <w:rPr>
                <w:sz w:val="20"/>
                <w:szCs w:val="20"/>
              </w:rPr>
              <w:t>33,9</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LA ESPERANZA</w:t>
            </w:r>
          </w:p>
        </w:tc>
        <w:tc>
          <w:tcPr>
            <w:tcW w:w="2126" w:type="dxa"/>
            <w:vAlign w:val="center"/>
          </w:tcPr>
          <w:p w:rsidR="00C737F2" w:rsidRPr="00EF4ED0" w:rsidRDefault="00C737F2" w:rsidP="00C737F2">
            <w:pPr>
              <w:jc w:val="center"/>
              <w:rPr>
                <w:sz w:val="20"/>
                <w:szCs w:val="20"/>
              </w:rPr>
            </w:pPr>
            <w:r w:rsidRPr="00EF4ED0">
              <w:rPr>
                <w:sz w:val="20"/>
                <w:szCs w:val="20"/>
              </w:rPr>
              <w:t>42,5</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SAN CAYETANO</w:t>
            </w:r>
          </w:p>
        </w:tc>
        <w:tc>
          <w:tcPr>
            <w:tcW w:w="2126" w:type="dxa"/>
            <w:vAlign w:val="center"/>
          </w:tcPr>
          <w:p w:rsidR="00C737F2" w:rsidRPr="00EF4ED0" w:rsidRDefault="00C737F2" w:rsidP="00C737F2">
            <w:pPr>
              <w:jc w:val="center"/>
              <w:rPr>
                <w:sz w:val="20"/>
                <w:szCs w:val="20"/>
              </w:rPr>
            </w:pPr>
            <w:r w:rsidRPr="00EF4ED0">
              <w:rPr>
                <w:sz w:val="20"/>
                <w:szCs w:val="20"/>
              </w:rPr>
              <w:t>51,4</w:t>
            </w:r>
          </w:p>
        </w:tc>
      </w:tr>
      <w:tr w:rsidR="00C737F2" w:rsidRPr="00EF4ED0" w:rsidTr="002149FB">
        <w:trPr>
          <w:trHeight w:val="4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SARDINATA</w:t>
            </w:r>
          </w:p>
        </w:tc>
        <w:tc>
          <w:tcPr>
            <w:tcW w:w="2126" w:type="dxa"/>
            <w:vAlign w:val="center"/>
          </w:tcPr>
          <w:p w:rsidR="00C737F2" w:rsidRPr="00EF4ED0" w:rsidRDefault="00C737F2" w:rsidP="00C737F2">
            <w:pPr>
              <w:jc w:val="center"/>
              <w:rPr>
                <w:sz w:val="20"/>
                <w:szCs w:val="20"/>
              </w:rPr>
            </w:pPr>
            <w:r w:rsidRPr="00EF4ED0">
              <w:rPr>
                <w:sz w:val="20"/>
                <w:szCs w:val="20"/>
              </w:rPr>
              <w:t>38,7</w:t>
            </w:r>
          </w:p>
        </w:tc>
      </w:tr>
      <w:tr w:rsidR="00C737F2" w:rsidRPr="00EF4ED0" w:rsidTr="002149FB">
        <w:trPr>
          <w:trHeight w:val="4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TEORAMA</w:t>
            </w:r>
          </w:p>
        </w:tc>
        <w:tc>
          <w:tcPr>
            <w:tcW w:w="2126" w:type="dxa"/>
            <w:vAlign w:val="center"/>
          </w:tcPr>
          <w:p w:rsidR="00C737F2" w:rsidRPr="00EF4ED0" w:rsidRDefault="00C737F2" w:rsidP="00C737F2">
            <w:pPr>
              <w:jc w:val="center"/>
              <w:rPr>
                <w:sz w:val="20"/>
                <w:szCs w:val="20"/>
              </w:rPr>
            </w:pPr>
            <w:r w:rsidRPr="00EF4ED0">
              <w:rPr>
                <w:sz w:val="20"/>
                <w:szCs w:val="20"/>
              </w:rPr>
              <w:t>36,8</w:t>
            </w:r>
          </w:p>
        </w:tc>
      </w:tr>
      <w:tr w:rsidR="00C737F2" w:rsidRPr="00EF4ED0" w:rsidTr="002149FB">
        <w:trPr>
          <w:trHeight w:val="4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TIBÚ</w:t>
            </w:r>
          </w:p>
        </w:tc>
        <w:tc>
          <w:tcPr>
            <w:tcW w:w="2126" w:type="dxa"/>
            <w:vAlign w:val="center"/>
          </w:tcPr>
          <w:p w:rsidR="00C737F2" w:rsidRPr="00EF4ED0" w:rsidRDefault="00C737F2" w:rsidP="00C737F2">
            <w:pPr>
              <w:jc w:val="center"/>
              <w:rPr>
                <w:sz w:val="20"/>
                <w:szCs w:val="20"/>
              </w:rPr>
            </w:pPr>
            <w:r w:rsidRPr="00EF4ED0">
              <w:rPr>
                <w:sz w:val="20"/>
                <w:szCs w:val="20"/>
              </w:rPr>
              <w:t>35,6</w:t>
            </w:r>
          </w:p>
        </w:tc>
      </w:tr>
      <w:tr w:rsidR="00C737F2" w:rsidRPr="00EF4ED0" w:rsidTr="002149FB">
        <w:trPr>
          <w:trHeight w:val="4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TOLEDO</w:t>
            </w:r>
          </w:p>
        </w:tc>
        <w:tc>
          <w:tcPr>
            <w:tcW w:w="2126" w:type="dxa"/>
            <w:vAlign w:val="center"/>
          </w:tcPr>
          <w:p w:rsidR="00C737F2" w:rsidRPr="00EF4ED0" w:rsidRDefault="00C737F2" w:rsidP="00C737F2">
            <w:pPr>
              <w:jc w:val="center"/>
              <w:rPr>
                <w:sz w:val="20"/>
                <w:szCs w:val="20"/>
              </w:rPr>
            </w:pPr>
            <w:r w:rsidRPr="00EF4ED0">
              <w:rPr>
                <w:sz w:val="20"/>
                <w:szCs w:val="20"/>
              </w:rPr>
              <w:t>41,2</w:t>
            </w:r>
          </w:p>
        </w:tc>
      </w:tr>
      <w:tr w:rsidR="00C737F2" w:rsidRPr="00EF4ED0" w:rsidTr="002149FB">
        <w:trPr>
          <w:trHeight w:val="42"/>
        </w:trPr>
        <w:tc>
          <w:tcPr>
            <w:tcW w:w="4503" w:type="dxa"/>
            <w:vMerge w:val="restart"/>
            <w:vAlign w:val="center"/>
          </w:tcPr>
          <w:p w:rsidR="00C737F2" w:rsidRPr="00EF4ED0" w:rsidRDefault="00C737F2" w:rsidP="00C737F2">
            <w:pPr>
              <w:jc w:val="center"/>
              <w:rPr>
                <w:sz w:val="20"/>
                <w:szCs w:val="20"/>
              </w:rPr>
            </w:pPr>
            <w:r w:rsidRPr="00EF4ED0">
              <w:rPr>
                <w:sz w:val="20"/>
                <w:szCs w:val="20"/>
              </w:rPr>
              <w:t>PUTUMAYO</w:t>
            </w:r>
          </w:p>
        </w:tc>
        <w:tc>
          <w:tcPr>
            <w:tcW w:w="2268" w:type="dxa"/>
            <w:vAlign w:val="center"/>
          </w:tcPr>
          <w:p w:rsidR="00C737F2" w:rsidRPr="00EF4ED0" w:rsidRDefault="00C737F2" w:rsidP="00C737F2">
            <w:pPr>
              <w:jc w:val="center"/>
              <w:rPr>
                <w:b/>
                <w:sz w:val="20"/>
                <w:szCs w:val="20"/>
              </w:rPr>
            </w:pPr>
            <w:r w:rsidRPr="00EF4ED0">
              <w:rPr>
                <w:b/>
                <w:sz w:val="20"/>
                <w:szCs w:val="20"/>
              </w:rPr>
              <w:t>MOCOA</w:t>
            </w:r>
          </w:p>
        </w:tc>
        <w:tc>
          <w:tcPr>
            <w:tcW w:w="2126" w:type="dxa"/>
            <w:vAlign w:val="center"/>
          </w:tcPr>
          <w:p w:rsidR="00C737F2" w:rsidRPr="00EF4ED0" w:rsidRDefault="00C737F2" w:rsidP="00C737F2">
            <w:pPr>
              <w:jc w:val="center"/>
              <w:rPr>
                <w:sz w:val="20"/>
                <w:szCs w:val="20"/>
              </w:rPr>
            </w:pPr>
            <w:r w:rsidRPr="00EF4ED0">
              <w:rPr>
                <w:sz w:val="20"/>
                <w:szCs w:val="20"/>
              </w:rPr>
              <w:t>37,1</w:t>
            </w:r>
          </w:p>
        </w:tc>
      </w:tr>
      <w:tr w:rsidR="00C737F2" w:rsidRPr="00EF4ED0" w:rsidTr="002149FB">
        <w:trPr>
          <w:trHeight w:val="38"/>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ORITO</w:t>
            </w:r>
          </w:p>
        </w:tc>
        <w:tc>
          <w:tcPr>
            <w:tcW w:w="2126" w:type="dxa"/>
            <w:vAlign w:val="center"/>
          </w:tcPr>
          <w:p w:rsidR="00C737F2" w:rsidRPr="00EF4ED0" w:rsidRDefault="00C737F2" w:rsidP="00C737F2">
            <w:pPr>
              <w:jc w:val="center"/>
              <w:rPr>
                <w:sz w:val="20"/>
                <w:szCs w:val="20"/>
              </w:rPr>
            </w:pPr>
            <w:r w:rsidRPr="00EF4ED0">
              <w:rPr>
                <w:sz w:val="20"/>
                <w:szCs w:val="20"/>
              </w:rPr>
              <w:t>25,0</w:t>
            </w:r>
          </w:p>
        </w:tc>
      </w:tr>
      <w:tr w:rsidR="00C737F2" w:rsidRPr="00EF4ED0" w:rsidTr="002149FB">
        <w:trPr>
          <w:trHeight w:val="38"/>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PUERTO ASIS</w:t>
            </w:r>
          </w:p>
        </w:tc>
        <w:tc>
          <w:tcPr>
            <w:tcW w:w="2126" w:type="dxa"/>
            <w:vAlign w:val="center"/>
          </w:tcPr>
          <w:p w:rsidR="00C737F2" w:rsidRPr="00EF4ED0" w:rsidRDefault="00C737F2" w:rsidP="00C737F2">
            <w:pPr>
              <w:jc w:val="center"/>
              <w:rPr>
                <w:sz w:val="20"/>
                <w:szCs w:val="20"/>
              </w:rPr>
            </w:pPr>
            <w:r w:rsidRPr="00EF4ED0">
              <w:rPr>
                <w:sz w:val="20"/>
                <w:szCs w:val="20"/>
              </w:rPr>
              <w:t>27,7</w:t>
            </w:r>
          </w:p>
        </w:tc>
      </w:tr>
      <w:tr w:rsidR="00C737F2" w:rsidRPr="00EF4ED0" w:rsidTr="002149FB">
        <w:trPr>
          <w:trHeight w:val="38"/>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PUERTO CAICEDO</w:t>
            </w:r>
          </w:p>
        </w:tc>
        <w:tc>
          <w:tcPr>
            <w:tcW w:w="2126" w:type="dxa"/>
            <w:vAlign w:val="center"/>
          </w:tcPr>
          <w:p w:rsidR="00C737F2" w:rsidRPr="00EF4ED0" w:rsidRDefault="00C737F2" w:rsidP="00C737F2">
            <w:pPr>
              <w:jc w:val="center"/>
              <w:rPr>
                <w:sz w:val="20"/>
                <w:szCs w:val="20"/>
              </w:rPr>
            </w:pPr>
            <w:r w:rsidRPr="00EF4ED0">
              <w:rPr>
                <w:sz w:val="20"/>
                <w:szCs w:val="20"/>
              </w:rPr>
              <w:t>17,0</w:t>
            </w:r>
          </w:p>
        </w:tc>
      </w:tr>
      <w:tr w:rsidR="00C737F2" w:rsidRPr="00EF4ED0" w:rsidTr="002149FB">
        <w:trPr>
          <w:trHeight w:val="38"/>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SAN MIGUEL</w:t>
            </w:r>
          </w:p>
        </w:tc>
        <w:tc>
          <w:tcPr>
            <w:tcW w:w="2126" w:type="dxa"/>
            <w:vAlign w:val="center"/>
          </w:tcPr>
          <w:p w:rsidR="00C737F2" w:rsidRPr="00EF4ED0" w:rsidRDefault="00C737F2" w:rsidP="00C737F2">
            <w:pPr>
              <w:jc w:val="center"/>
              <w:rPr>
                <w:sz w:val="20"/>
                <w:szCs w:val="20"/>
              </w:rPr>
            </w:pPr>
            <w:r w:rsidRPr="00EF4ED0">
              <w:rPr>
                <w:sz w:val="20"/>
                <w:szCs w:val="20"/>
              </w:rPr>
              <w:t>6,3</w:t>
            </w:r>
          </w:p>
        </w:tc>
      </w:tr>
      <w:tr w:rsidR="00C737F2" w:rsidRPr="00EF4ED0" w:rsidTr="002149FB">
        <w:trPr>
          <w:trHeight w:val="38"/>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VALLE DEL GUAMUEZ</w:t>
            </w:r>
          </w:p>
        </w:tc>
        <w:tc>
          <w:tcPr>
            <w:tcW w:w="2126" w:type="dxa"/>
            <w:vAlign w:val="center"/>
          </w:tcPr>
          <w:p w:rsidR="00C737F2" w:rsidRPr="00EF4ED0" w:rsidRDefault="00C737F2" w:rsidP="00C737F2">
            <w:pPr>
              <w:jc w:val="center"/>
              <w:rPr>
                <w:sz w:val="20"/>
                <w:szCs w:val="20"/>
              </w:rPr>
            </w:pPr>
            <w:r w:rsidRPr="00EF4ED0">
              <w:rPr>
                <w:sz w:val="20"/>
                <w:szCs w:val="20"/>
              </w:rPr>
              <w:t>13,3</w:t>
            </w:r>
          </w:p>
        </w:tc>
      </w:tr>
      <w:tr w:rsidR="00C737F2" w:rsidRPr="00EF4ED0" w:rsidTr="002149FB">
        <w:trPr>
          <w:trHeight w:val="38"/>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VILLA GARZÓN</w:t>
            </w:r>
          </w:p>
        </w:tc>
        <w:tc>
          <w:tcPr>
            <w:tcW w:w="2126" w:type="dxa"/>
            <w:vAlign w:val="center"/>
          </w:tcPr>
          <w:p w:rsidR="00C737F2" w:rsidRPr="00EF4ED0" w:rsidRDefault="00C737F2" w:rsidP="00C737F2">
            <w:pPr>
              <w:jc w:val="center"/>
              <w:rPr>
                <w:sz w:val="20"/>
                <w:szCs w:val="20"/>
              </w:rPr>
            </w:pPr>
            <w:r w:rsidRPr="00EF4ED0">
              <w:rPr>
                <w:sz w:val="20"/>
                <w:szCs w:val="20"/>
              </w:rPr>
              <w:t>17,9</w:t>
            </w:r>
          </w:p>
        </w:tc>
      </w:tr>
      <w:tr w:rsidR="00D0212D" w:rsidRPr="00EF4ED0" w:rsidTr="00C737F2">
        <w:trPr>
          <w:trHeight w:val="135"/>
        </w:trPr>
        <w:tc>
          <w:tcPr>
            <w:tcW w:w="4503" w:type="dxa"/>
            <w:vMerge w:val="restart"/>
            <w:vAlign w:val="center"/>
          </w:tcPr>
          <w:p w:rsidR="00D0212D" w:rsidRPr="00EF4ED0" w:rsidRDefault="00D0212D" w:rsidP="00C737F2">
            <w:pPr>
              <w:jc w:val="center"/>
              <w:rPr>
                <w:sz w:val="20"/>
                <w:szCs w:val="20"/>
              </w:rPr>
            </w:pPr>
            <w:r w:rsidRPr="00EF4ED0">
              <w:rPr>
                <w:sz w:val="20"/>
                <w:szCs w:val="20"/>
              </w:rPr>
              <w:t>RISARALDA</w:t>
            </w:r>
          </w:p>
        </w:tc>
        <w:tc>
          <w:tcPr>
            <w:tcW w:w="2268" w:type="dxa"/>
            <w:vAlign w:val="center"/>
          </w:tcPr>
          <w:p w:rsidR="00D0212D" w:rsidRPr="00EF4ED0" w:rsidRDefault="00D0212D" w:rsidP="00C737F2">
            <w:pPr>
              <w:jc w:val="center"/>
              <w:rPr>
                <w:sz w:val="20"/>
                <w:szCs w:val="20"/>
              </w:rPr>
            </w:pPr>
            <w:r w:rsidRPr="00EF4ED0">
              <w:rPr>
                <w:sz w:val="20"/>
                <w:szCs w:val="20"/>
              </w:rPr>
              <w:t>MARSELLA</w:t>
            </w:r>
          </w:p>
        </w:tc>
        <w:tc>
          <w:tcPr>
            <w:tcW w:w="2126" w:type="dxa"/>
            <w:vAlign w:val="center"/>
          </w:tcPr>
          <w:p w:rsidR="00D0212D" w:rsidRPr="00EF4ED0" w:rsidRDefault="00D0212D" w:rsidP="00C737F2">
            <w:pPr>
              <w:jc w:val="center"/>
              <w:rPr>
                <w:sz w:val="20"/>
                <w:szCs w:val="20"/>
              </w:rPr>
            </w:pPr>
            <w:r w:rsidRPr="00EF4ED0">
              <w:rPr>
                <w:sz w:val="20"/>
                <w:szCs w:val="20"/>
              </w:rPr>
              <w:t>53,7</w:t>
            </w:r>
          </w:p>
        </w:tc>
      </w:tr>
      <w:tr w:rsidR="00D0212D" w:rsidRPr="00EF4ED0" w:rsidTr="002149FB">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b/>
                <w:sz w:val="20"/>
                <w:szCs w:val="20"/>
              </w:rPr>
            </w:pPr>
            <w:r w:rsidRPr="00EF4ED0">
              <w:rPr>
                <w:b/>
                <w:sz w:val="20"/>
                <w:szCs w:val="20"/>
              </w:rPr>
              <w:t>PEREIRA</w:t>
            </w:r>
          </w:p>
        </w:tc>
        <w:tc>
          <w:tcPr>
            <w:tcW w:w="2126" w:type="dxa"/>
            <w:vAlign w:val="center"/>
          </w:tcPr>
          <w:p w:rsidR="00D0212D" w:rsidRPr="00EF4ED0" w:rsidRDefault="00D0212D" w:rsidP="00C737F2">
            <w:pPr>
              <w:jc w:val="center"/>
              <w:rPr>
                <w:sz w:val="20"/>
                <w:szCs w:val="20"/>
              </w:rPr>
            </w:pPr>
            <w:r w:rsidRPr="00EF4ED0">
              <w:rPr>
                <w:sz w:val="20"/>
                <w:szCs w:val="20"/>
              </w:rPr>
              <w:t>56,9</w:t>
            </w:r>
          </w:p>
        </w:tc>
      </w:tr>
      <w:tr w:rsidR="00D0212D" w:rsidRPr="00EF4ED0" w:rsidTr="00D0212D">
        <w:trPr>
          <w:trHeight w:val="270"/>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SANTA ROSA DE CABAL</w:t>
            </w:r>
          </w:p>
        </w:tc>
        <w:tc>
          <w:tcPr>
            <w:tcW w:w="2126" w:type="dxa"/>
            <w:vAlign w:val="center"/>
          </w:tcPr>
          <w:p w:rsidR="00D0212D" w:rsidRPr="00EF4ED0" w:rsidRDefault="00D0212D" w:rsidP="00C737F2">
            <w:pPr>
              <w:jc w:val="center"/>
              <w:rPr>
                <w:sz w:val="20"/>
                <w:szCs w:val="20"/>
              </w:rPr>
            </w:pPr>
            <w:r w:rsidRPr="00EF4ED0">
              <w:rPr>
                <w:sz w:val="20"/>
                <w:szCs w:val="20"/>
              </w:rPr>
              <w:t>56,5</w:t>
            </w:r>
          </w:p>
        </w:tc>
      </w:tr>
      <w:tr w:rsidR="00D0212D" w:rsidRPr="00EF4ED0" w:rsidTr="002149FB">
        <w:trPr>
          <w:trHeight w:val="270"/>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DOSQUEBRADAS</w:t>
            </w:r>
          </w:p>
        </w:tc>
        <w:tc>
          <w:tcPr>
            <w:tcW w:w="2126" w:type="dxa"/>
            <w:vAlign w:val="center"/>
          </w:tcPr>
          <w:p w:rsidR="00D0212D" w:rsidRPr="00EF4ED0" w:rsidRDefault="00D0212D" w:rsidP="00C737F2">
            <w:pPr>
              <w:jc w:val="center"/>
              <w:rPr>
                <w:sz w:val="20"/>
                <w:szCs w:val="20"/>
              </w:rPr>
            </w:pPr>
            <w:r w:rsidRPr="00EF4ED0">
              <w:rPr>
                <w:sz w:val="20"/>
                <w:szCs w:val="20"/>
              </w:rPr>
              <w:t>67,5</w:t>
            </w:r>
          </w:p>
        </w:tc>
      </w:tr>
      <w:tr w:rsidR="00C737F2" w:rsidRPr="00EF4ED0" w:rsidTr="002149FB">
        <w:trPr>
          <w:trHeight w:val="28"/>
        </w:trPr>
        <w:tc>
          <w:tcPr>
            <w:tcW w:w="4503" w:type="dxa"/>
            <w:vMerge w:val="restart"/>
            <w:vAlign w:val="center"/>
          </w:tcPr>
          <w:p w:rsidR="00C737F2" w:rsidRPr="00EF4ED0" w:rsidRDefault="00C737F2" w:rsidP="00C737F2">
            <w:pPr>
              <w:jc w:val="center"/>
              <w:rPr>
                <w:sz w:val="20"/>
                <w:szCs w:val="20"/>
              </w:rPr>
            </w:pPr>
            <w:r w:rsidRPr="00EF4ED0">
              <w:rPr>
                <w:sz w:val="20"/>
                <w:szCs w:val="20"/>
              </w:rPr>
              <w:t>SANTANDER</w:t>
            </w:r>
          </w:p>
        </w:tc>
        <w:tc>
          <w:tcPr>
            <w:tcW w:w="2268" w:type="dxa"/>
            <w:vAlign w:val="center"/>
          </w:tcPr>
          <w:p w:rsidR="00C737F2" w:rsidRPr="00EF4ED0" w:rsidRDefault="00C737F2" w:rsidP="00C737F2">
            <w:pPr>
              <w:jc w:val="center"/>
              <w:rPr>
                <w:sz w:val="20"/>
                <w:szCs w:val="20"/>
              </w:rPr>
            </w:pPr>
            <w:r w:rsidRPr="00EF4ED0">
              <w:rPr>
                <w:sz w:val="20"/>
                <w:szCs w:val="20"/>
              </w:rPr>
              <w:t>BARRANCABERMEJA</w:t>
            </w:r>
          </w:p>
        </w:tc>
        <w:tc>
          <w:tcPr>
            <w:tcW w:w="2126" w:type="dxa"/>
            <w:vAlign w:val="center"/>
          </w:tcPr>
          <w:p w:rsidR="00C737F2" w:rsidRPr="00EF4ED0" w:rsidRDefault="00C737F2" w:rsidP="00C737F2">
            <w:pPr>
              <w:jc w:val="center"/>
              <w:rPr>
                <w:sz w:val="20"/>
                <w:szCs w:val="20"/>
              </w:rPr>
            </w:pPr>
            <w:r w:rsidRPr="00EF4ED0">
              <w:rPr>
                <w:sz w:val="20"/>
                <w:szCs w:val="20"/>
              </w:rPr>
              <w:t>62,9</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BETULIA</w:t>
            </w:r>
          </w:p>
        </w:tc>
        <w:tc>
          <w:tcPr>
            <w:tcW w:w="2126" w:type="dxa"/>
            <w:vAlign w:val="center"/>
          </w:tcPr>
          <w:p w:rsidR="00C737F2" w:rsidRPr="00EF4ED0" w:rsidRDefault="00C737F2" w:rsidP="00C737F2">
            <w:pPr>
              <w:jc w:val="center"/>
              <w:rPr>
                <w:sz w:val="20"/>
                <w:szCs w:val="20"/>
              </w:rPr>
            </w:pPr>
            <w:r w:rsidRPr="00EF4ED0">
              <w:rPr>
                <w:sz w:val="20"/>
                <w:szCs w:val="20"/>
              </w:rPr>
              <w:t>45,7</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BOLÍVAR</w:t>
            </w:r>
          </w:p>
        </w:tc>
        <w:tc>
          <w:tcPr>
            <w:tcW w:w="2126" w:type="dxa"/>
            <w:vAlign w:val="center"/>
          </w:tcPr>
          <w:p w:rsidR="00C737F2" w:rsidRPr="00EF4ED0" w:rsidRDefault="00C737F2" w:rsidP="00C737F2">
            <w:pPr>
              <w:jc w:val="center"/>
              <w:rPr>
                <w:sz w:val="20"/>
                <w:szCs w:val="20"/>
              </w:rPr>
            </w:pPr>
            <w:r w:rsidRPr="00EF4ED0">
              <w:rPr>
                <w:sz w:val="20"/>
                <w:szCs w:val="20"/>
              </w:rPr>
              <w:t>28,7</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CIMITARRA</w:t>
            </w:r>
          </w:p>
        </w:tc>
        <w:tc>
          <w:tcPr>
            <w:tcW w:w="2126" w:type="dxa"/>
            <w:vAlign w:val="center"/>
          </w:tcPr>
          <w:p w:rsidR="00C737F2" w:rsidRPr="00EF4ED0" w:rsidRDefault="00C737F2" w:rsidP="00C737F2">
            <w:pPr>
              <w:jc w:val="center"/>
              <w:rPr>
                <w:sz w:val="20"/>
                <w:szCs w:val="20"/>
              </w:rPr>
            </w:pPr>
            <w:r w:rsidRPr="00EF4ED0">
              <w:rPr>
                <w:sz w:val="20"/>
                <w:szCs w:val="20"/>
              </w:rPr>
              <w:t>54,9</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EL CARMEN</w:t>
            </w:r>
          </w:p>
        </w:tc>
        <w:tc>
          <w:tcPr>
            <w:tcW w:w="2126" w:type="dxa"/>
            <w:vAlign w:val="center"/>
          </w:tcPr>
          <w:p w:rsidR="00C737F2" w:rsidRPr="00EF4ED0" w:rsidRDefault="00C737F2" w:rsidP="00C737F2">
            <w:pPr>
              <w:jc w:val="center"/>
              <w:rPr>
                <w:sz w:val="20"/>
                <w:szCs w:val="20"/>
              </w:rPr>
            </w:pPr>
            <w:r w:rsidRPr="00EF4ED0">
              <w:rPr>
                <w:sz w:val="20"/>
                <w:szCs w:val="20"/>
              </w:rPr>
              <w:t>40,0</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EL PEÑÓN</w:t>
            </w:r>
          </w:p>
        </w:tc>
        <w:tc>
          <w:tcPr>
            <w:tcW w:w="2126" w:type="dxa"/>
            <w:vAlign w:val="center"/>
          </w:tcPr>
          <w:p w:rsidR="00C737F2" w:rsidRPr="00EF4ED0" w:rsidRDefault="00C737F2" w:rsidP="00C737F2">
            <w:pPr>
              <w:jc w:val="center"/>
              <w:rPr>
                <w:sz w:val="20"/>
                <w:szCs w:val="20"/>
              </w:rPr>
            </w:pPr>
            <w:r w:rsidRPr="00EF4ED0">
              <w:rPr>
                <w:sz w:val="20"/>
                <w:szCs w:val="20"/>
              </w:rPr>
              <w:t>32,0</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GIRÓN</w:t>
            </w:r>
          </w:p>
        </w:tc>
        <w:tc>
          <w:tcPr>
            <w:tcW w:w="2126" w:type="dxa"/>
            <w:vAlign w:val="center"/>
          </w:tcPr>
          <w:p w:rsidR="00C737F2" w:rsidRPr="00EF4ED0" w:rsidRDefault="00C737F2" w:rsidP="00C737F2">
            <w:pPr>
              <w:jc w:val="center"/>
              <w:rPr>
                <w:sz w:val="20"/>
                <w:szCs w:val="20"/>
              </w:rPr>
            </w:pPr>
            <w:r w:rsidRPr="00EF4ED0">
              <w:rPr>
                <w:sz w:val="20"/>
                <w:szCs w:val="20"/>
              </w:rPr>
              <w:t>58,6</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GUAVATÁ</w:t>
            </w:r>
          </w:p>
        </w:tc>
        <w:tc>
          <w:tcPr>
            <w:tcW w:w="2126" w:type="dxa"/>
            <w:vAlign w:val="center"/>
          </w:tcPr>
          <w:p w:rsidR="00C737F2" w:rsidRPr="00EF4ED0" w:rsidRDefault="00C737F2" w:rsidP="00C737F2">
            <w:pPr>
              <w:jc w:val="center"/>
              <w:rPr>
                <w:sz w:val="20"/>
                <w:szCs w:val="20"/>
              </w:rPr>
            </w:pPr>
            <w:r w:rsidRPr="00EF4ED0">
              <w:rPr>
                <w:sz w:val="20"/>
                <w:szCs w:val="20"/>
              </w:rPr>
              <w:t>36,0</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LANDÁZURI</w:t>
            </w:r>
          </w:p>
        </w:tc>
        <w:tc>
          <w:tcPr>
            <w:tcW w:w="2126" w:type="dxa"/>
            <w:vAlign w:val="center"/>
          </w:tcPr>
          <w:p w:rsidR="00C737F2" w:rsidRPr="00EF4ED0" w:rsidRDefault="00C737F2" w:rsidP="00C737F2">
            <w:pPr>
              <w:jc w:val="center"/>
              <w:rPr>
                <w:sz w:val="20"/>
                <w:szCs w:val="20"/>
              </w:rPr>
            </w:pPr>
            <w:r w:rsidRPr="00EF4ED0">
              <w:rPr>
                <w:sz w:val="20"/>
                <w:szCs w:val="20"/>
              </w:rPr>
              <w:t>36,5</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LEBRIJA</w:t>
            </w:r>
          </w:p>
        </w:tc>
        <w:tc>
          <w:tcPr>
            <w:tcW w:w="2126" w:type="dxa"/>
            <w:vAlign w:val="center"/>
          </w:tcPr>
          <w:p w:rsidR="00C737F2" w:rsidRPr="00EF4ED0" w:rsidRDefault="00C737F2" w:rsidP="00C737F2">
            <w:pPr>
              <w:jc w:val="center"/>
              <w:rPr>
                <w:sz w:val="20"/>
                <w:szCs w:val="20"/>
              </w:rPr>
            </w:pPr>
            <w:r w:rsidRPr="00EF4ED0">
              <w:rPr>
                <w:sz w:val="20"/>
                <w:szCs w:val="20"/>
              </w:rPr>
              <w:t>45,5</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PUENTE NACIONAL</w:t>
            </w:r>
          </w:p>
        </w:tc>
        <w:tc>
          <w:tcPr>
            <w:tcW w:w="2126" w:type="dxa"/>
            <w:vAlign w:val="center"/>
          </w:tcPr>
          <w:p w:rsidR="00C737F2" w:rsidRPr="00EF4ED0" w:rsidRDefault="00C737F2" w:rsidP="00C737F2">
            <w:pPr>
              <w:jc w:val="center"/>
              <w:rPr>
                <w:sz w:val="20"/>
                <w:szCs w:val="20"/>
              </w:rPr>
            </w:pPr>
            <w:r w:rsidRPr="00EF4ED0">
              <w:rPr>
                <w:sz w:val="20"/>
                <w:szCs w:val="20"/>
              </w:rPr>
              <w:t>41,1</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PUERTO PARRA</w:t>
            </w:r>
          </w:p>
        </w:tc>
        <w:tc>
          <w:tcPr>
            <w:tcW w:w="2126" w:type="dxa"/>
            <w:vAlign w:val="center"/>
          </w:tcPr>
          <w:p w:rsidR="00C737F2" w:rsidRPr="00EF4ED0" w:rsidRDefault="00C737F2" w:rsidP="00C737F2">
            <w:pPr>
              <w:jc w:val="center"/>
              <w:rPr>
                <w:sz w:val="20"/>
                <w:szCs w:val="20"/>
              </w:rPr>
            </w:pPr>
            <w:r w:rsidRPr="00EF4ED0">
              <w:rPr>
                <w:sz w:val="20"/>
                <w:szCs w:val="20"/>
              </w:rPr>
              <w:t>43,6</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PUERTO WILCHES</w:t>
            </w:r>
          </w:p>
        </w:tc>
        <w:tc>
          <w:tcPr>
            <w:tcW w:w="2126" w:type="dxa"/>
            <w:vAlign w:val="center"/>
          </w:tcPr>
          <w:p w:rsidR="00C737F2" w:rsidRPr="00EF4ED0" w:rsidRDefault="00C737F2" w:rsidP="00C737F2">
            <w:pPr>
              <w:jc w:val="center"/>
              <w:rPr>
                <w:sz w:val="20"/>
                <w:szCs w:val="20"/>
              </w:rPr>
            </w:pPr>
            <w:r w:rsidRPr="00EF4ED0">
              <w:rPr>
                <w:sz w:val="20"/>
                <w:szCs w:val="20"/>
              </w:rPr>
              <w:t>48,2</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RIONEGRO</w:t>
            </w:r>
          </w:p>
        </w:tc>
        <w:tc>
          <w:tcPr>
            <w:tcW w:w="2126" w:type="dxa"/>
            <w:vAlign w:val="center"/>
          </w:tcPr>
          <w:p w:rsidR="00C737F2" w:rsidRPr="00EF4ED0" w:rsidRDefault="00C737F2" w:rsidP="00C737F2">
            <w:pPr>
              <w:jc w:val="center"/>
              <w:rPr>
                <w:sz w:val="20"/>
                <w:szCs w:val="20"/>
              </w:rPr>
            </w:pPr>
            <w:r w:rsidRPr="00EF4ED0">
              <w:rPr>
                <w:sz w:val="20"/>
                <w:szCs w:val="20"/>
              </w:rPr>
              <w:t>44,8</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SABANA DE TORRES</w:t>
            </w:r>
          </w:p>
        </w:tc>
        <w:tc>
          <w:tcPr>
            <w:tcW w:w="2126" w:type="dxa"/>
            <w:vAlign w:val="center"/>
          </w:tcPr>
          <w:p w:rsidR="00C737F2" w:rsidRPr="00EF4ED0" w:rsidRDefault="00C737F2" w:rsidP="00C737F2">
            <w:pPr>
              <w:jc w:val="center"/>
              <w:rPr>
                <w:sz w:val="20"/>
                <w:szCs w:val="20"/>
              </w:rPr>
            </w:pPr>
            <w:r w:rsidRPr="00EF4ED0">
              <w:rPr>
                <w:sz w:val="20"/>
                <w:szCs w:val="20"/>
              </w:rPr>
              <w:t>39,7</w:t>
            </w:r>
          </w:p>
        </w:tc>
      </w:tr>
      <w:tr w:rsidR="00C737F2" w:rsidRPr="00EF4ED0" w:rsidTr="002149FB">
        <w:trPr>
          <w:trHeight w:val="22"/>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SAN VICENTE DE CHUCURÍ</w:t>
            </w:r>
          </w:p>
        </w:tc>
        <w:tc>
          <w:tcPr>
            <w:tcW w:w="2126" w:type="dxa"/>
            <w:vAlign w:val="center"/>
          </w:tcPr>
          <w:p w:rsidR="00C737F2" w:rsidRPr="00EF4ED0" w:rsidRDefault="00C737F2" w:rsidP="00C737F2">
            <w:pPr>
              <w:jc w:val="center"/>
              <w:rPr>
                <w:sz w:val="20"/>
                <w:szCs w:val="20"/>
              </w:rPr>
            </w:pPr>
            <w:r w:rsidRPr="00EF4ED0">
              <w:rPr>
                <w:sz w:val="20"/>
                <w:szCs w:val="20"/>
              </w:rPr>
              <w:t>46,8</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SIMACOTA</w:t>
            </w:r>
          </w:p>
        </w:tc>
        <w:tc>
          <w:tcPr>
            <w:tcW w:w="2126" w:type="dxa"/>
            <w:vAlign w:val="center"/>
          </w:tcPr>
          <w:p w:rsidR="00C737F2" w:rsidRPr="00EF4ED0" w:rsidRDefault="00C737F2" w:rsidP="00C737F2">
            <w:pPr>
              <w:jc w:val="center"/>
              <w:rPr>
                <w:sz w:val="20"/>
                <w:szCs w:val="20"/>
              </w:rPr>
            </w:pPr>
            <w:r w:rsidRPr="00EF4ED0">
              <w:rPr>
                <w:sz w:val="20"/>
                <w:szCs w:val="20"/>
              </w:rPr>
              <w:t>47,8</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VÉLEZ</w:t>
            </w:r>
          </w:p>
        </w:tc>
        <w:tc>
          <w:tcPr>
            <w:tcW w:w="2126" w:type="dxa"/>
            <w:vAlign w:val="center"/>
          </w:tcPr>
          <w:p w:rsidR="00C737F2" w:rsidRPr="00EF4ED0" w:rsidRDefault="00C737F2" w:rsidP="00C737F2">
            <w:pPr>
              <w:jc w:val="center"/>
              <w:rPr>
                <w:sz w:val="20"/>
                <w:szCs w:val="20"/>
              </w:rPr>
            </w:pPr>
            <w:r w:rsidRPr="00EF4ED0">
              <w:rPr>
                <w:sz w:val="20"/>
                <w:szCs w:val="20"/>
              </w:rPr>
              <w:t>43,4</w:t>
            </w:r>
          </w:p>
        </w:tc>
      </w:tr>
      <w:tr w:rsidR="000A3A33" w:rsidRPr="00EF4ED0" w:rsidTr="002149FB">
        <w:trPr>
          <w:trHeight w:val="30"/>
        </w:trPr>
        <w:tc>
          <w:tcPr>
            <w:tcW w:w="4503" w:type="dxa"/>
            <w:vMerge w:val="restart"/>
            <w:vAlign w:val="center"/>
          </w:tcPr>
          <w:p w:rsidR="000A3A33" w:rsidRPr="00EF4ED0" w:rsidRDefault="000A3A33" w:rsidP="00C737F2">
            <w:pPr>
              <w:jc w:val="center"/>
              <w:rPr>
                <w:sz w:val="20"/>
                <w:szCs w:val="20"/>
              </w:rPr>
            </w:pPr>
            <w:r w:rsidRPr="00EF4ED0">
              <w:rPr>
                <w:sz w:val="20"/>
                <w:szCs w:val="20"/>
              </w:rPr>
              <w:t>TOLIMA</w:t>
            </w:r>
          </w:p>
        </w:tc>
        <w:tc>
          <w:tcPr>
            <w:tcW w:w="2268" w:type="dxa"/>
            <w:vAlign w:val="center"/>
          </w:tcPr>
          <w:p w:rsidR="000A3A33" w:rsidRPr="00EF4ED0" w:rsidRDefault="000A3A33" w:rsidP="00C737F2">
            <w:pPr>
              <w:jc w:val="center"/>
              <w:rPr>
                <w:sz w:val="20"/>
                <w:szCs w:val="20"/>
              </w:rPr>
            </w:pPr>
            <w:r w:rsidRPr="00EF4ED0">
              <w:rPr>
                <w:sz w:val="20"/>
                <w:szCs w:val="20"/>
              </w:rPr>
              <w:t>ALVARADO</w:t>
            </w:r>
          </w:p>
        </w:tc>
        <w:tc>
          <w:tcPr>
            <w:tcW w:w="2126" w:type="dxa"/>
            <w:vAlign w:val="center"/>
          </w:tcPr>
          <w:p w:rsidR="000A3A33" w:rsidRPr="00EF4ED0" w:rsidRDefault="000A3A33" w:rsidP="00C737F2">
            <w:pPr>
              <w:jc w:val="center"/>
              <w:rPr>
                <w:sz w:val="20"/>
                <w:szCs w:val="20"/>
              </w:rPr>
            </w:pPr>
            <w:r w:rsidRPr="00EF4ED0">
              <w:rPr>
                <w:sz w:val="20"/>
                <w:szCs w:val="20"/>
              </w:rPr>
              <w:t>32,2</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AMBALEMA</w:t>
            </w:r>
          </w:p>
        </w:tc>
        <w:tc>
          <w:tcPr>
            <w:tcW w:w="2126" w:type="dxa"/>
            <w:vAlign w:val="center"/>
          </w:tcPr>
          <w:p w:rsidR="000A3A33" w:rsidRPr="00EF4ED0" w:rsidRDefault="000A3A33" w:rsidP="00C737F2">
            <w:pPr>
              <w:jc w:val="center"/>
              <w:rPr>
                <w:sz w:val="20"/>
                <w:szCs w:val="20"/>
              </w:rPr>
            </w:pPr>
            <w:r w:rsidRPr="00EF4ED0">
              <w:rPr>
                <w:sz w:val="20"/>
                <w:szCs w:val="20"/>
              </w:rPr>
              <w:t>55,0</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ARMERO</w:t>
            </w:r>
          </w:p>
        </w:tc>
        <w:tc>
          <w:tcPr>
            <w:tcW w:w="2126" w:type="dxa"/>
            <w:vAlign w:val="center"/>
          </w:tcPr>
          <w:p w:rsidR="000A3A33" w:rsidRPr="00EF4ED0" w:rsidRDefault="000A3A33" w:rsidP="00C737F2">
            <w:pPr>
              <w:jc w:val="center"/>
              <w:rPr>
                <w:sz w:val="20"/>
                <w:szCs w:val="20"/>
              </w:rPr>
            </w:pPr>
            <w:r w:rsidRPr="00EF4ED0">
              <w:rPr>
                <w:sz w:val="20"/>
                <w:szCs w:val="20"/>
              </w:rPr>
              <w:t>55,3</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ATACO</w:t>
            </w:r>
          </w:p>
        </w:tc>
        <w:tc>
          <w:tcPr>
            <w:tcW w:w="2126" w:type="dxa"/>
            <w:vAlign w:val="center"/>
          </w:tcPr>
          <w:p w:rsidR="000A3A33" w:rsidRPr="00EF4ED0" w:rsidRDefault="000A3A33" w:rsidP="00C737F2">
            <w:pPr>
              <w:jc w:val="center"/>
              <w:rPr>
                <w:sz w:val="20"/>
                <w:szCs w:val="20"/>
              </w:rPr>
            </w:pPr>
            <w:r w:rsidRPr="00EF4ED0">
              <w:rPr>
                <w:sz w:val="20"/>
                <w:szCs w:val="20"/>
              </w:rPr>
              <w:t>30,3</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CHAPARRAL</w:t>
            </w:r>
          </w:p>
        </w:tc>
        <w:tc>
          <w:tcPr>
            <w:tcW w:w="2126" w:type="dxa"/>
            <w:vAlign w:val="center"/>
          </w:tcPr>
          <w:p w:rsidR="000A3A33" w:rsidRPr="00EF4ED0" w:rsidRDefault="000A3A33" w:rsidP="00C737F2">
            <w:pPr>
              <w:jc w:val="center"/>
              <w:rPr>
                <w:sz w:val="20"/>
                <w:szCs w:val="20"/>
              </w:rPr>
            </w:pPr>
            <w:r w:rsidRPr="00EF4ED0">
              <w:rPr>
                <w:sz w:val="20"/>
                <w:szCs w:val="20"/>
              </w:rPr>
              <w:t>48,3</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COELLO</w:t>
            </w:r>
          </w:p>
        </w:tc>
        <w:tc>
          <w:tcPr>
            <w:tcW w:w="2126" w:type="dxa"/>
            <w:vAlign w:val="center"/>
          </w:tcPr>
          <w:p w:rsidR="000A3A33" w:rsidRPr="00EF4ED0" w:rsidRDefault="000A3A33" w:rsidP="00C737F2">
            <w:pPr>
              <w:jc w:val="center"/>
              <w:rPr>
                <w:sz w:val="20"/>
                <w:szCs w:val="20"/>
              </w:rPr>
            </w:pPr>
            <w:r w:rsidRPr="00EF4ED0">
              <w:rPr>
                <w:sz w:val="20"/>
                <w:szCs w:val="20"/>
              </w:rPr>
              <w:t>64,9</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COYAIMA</w:t>
            </w:r>
          </w:p>
        </w:tc>
        <w:tc>
          <w:tcPr>
            <w:tcW w:w="2126" w:type="dxa"/>
            <w:vAlign w:val="center"/>
          </w:tcPr>
          <w:p w:rsidR="000A3A33" w:rsidRPr="00EF4ED0" w:rsidRDefault="000A3A33" w:rsidP="00C737F2">
            <w:pPr>
              <w:jc w:val="center"/>
              <w:rPr>
                <w:sz w:val="20"/>
                <w:szCs w:val="20"/>
              </w:rPr>
            </w:pPr>
            <w:r w:rsidRPr="00EF4ED0">
              <w:rPr>
                <w:sz w:val="20"/>
                <w:szCs w:val="20"/>
              </w:rPr>
              <w:t>41,5</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CUNDAY</w:t>
            </w:r>
          </w:p>
        </w:tc>
        <w:tc>
          <w:tcPr>
            <w:tcW w:w="2126" w:type="dxa"/>
            <w:vAlign w:val="center"/>
          </w:tcPr>
          <w:p w:rsidR="000A3A33" w:rsidRPr="00EF4ED0" w:rsidRDefault="000A3A33" w:rsidP="00C737F2">
            <w:pPr>
              <w:jc w:val="center"/>
              <w:rPr>
                <w:sz w:val="20"/>
                <w:szCs w:val="20"/>
              </w:rPr>
            </w:pPr>
            <w:r w:rsidRPr="00EF4ED0">
              <w:rPr>
                <w:sz w:val="20"/>
                <w:szCs w:val="20"/>
              </w:rPr>
              <w:t>36,8</w:t>
            </w:r>
          </w:p>
        </w:tc>
      </w:tr>
      <w:tr w:rsidR="000A3A33" w:rsidRPr="00EF4ED0" w:rsidTr="00C737F2">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ESPINAL</w:t>
            </w:r>
          </w:p>
        </w:tc>
        <w:tc>
          <w:tcPr>
            <w:tcW w:w="2126" w:type="dxa"/>
            <w:vAlign w:val="center"/>
          </w:tcPr>
          <w:p w:rsidR="000A3A33" w:rsidRPr="00EF4ED0" w:rsidRDefault="000A3A33" w:rsidP="00C737F2">
            <w:pPr>
              <w:jc w:val="center"/>
              <w:rPr>
                <w:sz w:val="20"/>
                <w:szCs w:val="20"/>
              </w:rPr>
            </w:pPr>
            <w:r w:rsidRPr="00EF4ED0">
              <w:rPr>
                <w:sz w:val="20"/>
                <w:szCs w:val="20"/>
              </w:rPr>
              <w:t>63,6</w:t>
            </w:r>
          </w:p>
        </w:tc>
      </w:tr>
      <w:tr w:rsidR="000A3A33" w:rsidRPr="00EF4ED0" w:rsidTr="002149FB">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FRESNO</w:t>
            </w:r>
          </w:p>
        </w:tc>
        <w:tc>
          <w:tcPr>
            <w:tcW w:w="2126" w:type="dxa"/>
            <w:vAlign w:val="center"/>
          </w:tcPr>
          <w:p w:rsidR="000A3A33" w:rsidRPr="00EF4ED0" w:rsidRDefault="000A3A33" w:rsidP="00C737F2">
            <w:pPr>
              <w:jc w:val="center"/>
              <w:rPr>
                <w:sz w:val="20"/>
                <w:szCs w:val="20"/>
              </w:rPr>
            </w:pPr>
            <w:r w:rsidRPr="00EF4ED0">
              <w:rPr>
                <w:sz w:val="20"/>
                <w:szCs w:val="20"/>
              </w:rPr>
              <w:t>31,2</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FLANDES</w:t>
            </w:r>
          </w:p>
        </w:tc>
        <w:tc>
          <w:tcPr>
            <w:tcW w:w="2126" w:type="dxa"/>
            <w:vAlign w:val="center"/>
          </w:tcPr>
          <w:p w:rsidR="000A3A33" w:rsidRPr="00EF4ED0" w:rsidRDefault="000A3A33" w:rsidP="00C737F2">
            <w:pPr>
              <w:jc w:val="center"/>
              <w:rPr>
                <w:sz w:val="20"/>
                <w:szCs w:val="20"/>
              </w:rPr>
            </w:pPr>
            <w:r w:rsidRPr="00EF4ED0">
              <w:rPr>
                <w:sz w:val="20"/>
                <w:szCs w:val="20"/>
              </w:rPr>
              <w:t>55,7</w:t>
            </w:r>
          </w:p>
        </w:tc>
      </w:tr>
      <w:tr w:rsidR="000A3A33" w:rsidRPr="00EF4ED0" w:rsidTr="00C737F2">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GUAMO</w:t>
            </w:r>
          </w:p>
        </w:tc>
        <w:tc>
          <w:tcPr>
            <w:tcW w:w="2126" w:type="dxa"/>
            <w:vAlign w:val="center"/>
          </w:tcPr>
          <w:p w:rsidR="000A3A33" w:rsidRPr="00EF4ED0" w:rsidRDefault="000A3A33" w:rsidP="00C737F2">
            <w:pPr>
              <w:jc w:val="center"/>
              <w:rPr>
                <w:sz w:val="20"/>
                <w:szCs w:val="20"/>
              </w:rPr>
            </w:pPr>
            <w:r w:rsidRPr="00EF4ED0">
              <w:rPr>
                <w:sz w:val="20"/>
                <w:szCs w:val="20"/>
              </w:rPr>
              <w:t>43,5</w:t>
            </w:r>
          </w:p>
        </w:tc>
      </w:tr>
      <w:tr w:rsidR="000A3A33" w:rsidRPr="00EF4ED0" w:rsidTr="00C737F2">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HERVEO</w:t>
            </w:r>
          </w:p>
        </w:tc>
        <w:tc>
          <w:tcPr>
            <w:tcW w:w="2126" w:type="dxa"/>
            <w:vAlign w:val="center"/>
          </w:tcPr>
          <w:p w:rsidR="000A3A33" w:rsidRPr="00EF4ED0" w:rsidRDefault="000A3A33" w:rsidP="00C737F2">
            <w:pPr>
              <w:jc w:val="center"/>
              <w:rPr>
                <w:sz w:val="20"/>
                <w:szCs w:val="20"/>
              </w:rPr>
            </w:pPr>
            <w:r w:rsidRPr="00EF4ED0">
              <w:rPr>
                <w:sz w:val="20"/>
                <w:szCs w:val="20"/>
              </w:rPr>
              <w:t>44,1</w:t>
            </w:r>
          </w:p>
        </w:tc>
      </w:tr>
      <w:tr w:rsidR="000A3A33" w:rsidRPr="00EF4ED0" w:rsidTr="002149FB">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HONDA</w:t>
            </w:r>
          </w:p>
        </w:tc>
        <w:tc>
          <w:tcPr>
            <w:tcW w:w="2126" w:type="dxa"/>
            <w:vAlign w:val="center"/>
          </w:tcPr>
          <w:p w:rsidR="000A3A33" w:rsidRPr="00EF4ED0" w:rsidRDefault="000A3A33" w:rsidP="00C737F2">
            <w:pPr>
              <w:jc w:val="center"/>
              <w:rPr>
                <w:sz w:val="20"/>
                <w:szCs w:val="20"/>
              </w:rPr>
            </w:pPr>
            <w:r w:rsidRPr="00EF4ED0">
              <w:rPr>
                <w:sz w:val="20"/>
                <w:szCs w:val="20"/>
              </w:rPr>
              <w:t>55,5</w:t>
            </w:r>
          </w:p>
        </w:tc>
      </w:tr>
      <w:tr w:rsidR="000A3A33" w:rsidRPr="00EF4ED0" w:rsidTr="002149FB">
        <w:trPr>
          <w:trHeight w:val="27"/>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b/>
                <w:sz w:val="20"/>
                <w:szCs w:val="20"/>
              </w:rPr>
            </w:pPr>
            <w:r w:rsidRPr="00EF4ED0">
              <w:rPr>
                <w:b/>
                <w:sz w:val="20"/>
                <w:szCs w:val="20"/>
              </w:rPr>
              <w:t>IBAGUÉ</w:t>
            </w:r>
          </w:p>
        </w:tc>
        <w:tc>
          <w:tcPr>
            <w:tcW w:w="2126" w:type="dxa"/>
            <w:vAlign w:val="center"/>
          </w:tcPr>
          <w:p w:rsidR="000A3A33" w:rsidRPr="00EF4ED0" w:rsidRDefault="000A3A33" w:rsidP="00C737F2">
            <w:pPr>
              <w:jc w:val="center"/>
              <w:rPr>
                <w:sz w:val="20"/>
                <w:szCs w:val="20"/>
              </w:rPr>
            </w:pPr>
            <w:r w:rsidRPr="00EF4ED0">
              <w:rPr>
                <w:sz w:val="20"/>
                <w:szCs w:val="20"/>
              </w:rPr>
              <w:t>58,7</w:t>
            </w:r>
          </w:p>
        </w:tc>
      </w:tr>
      <w:tr w:rsidR="000A3A33" w:rsidRPr="00EF4ED0" w:rsidTr="00C737F2">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ICONONZO</w:t>
            </w:r>
          </w:p>
        </w:tc>
        <w:tc>
          <w:tcPr>
            <w:tcW w:w="2126" w:type="dxa"/>
            <w:vAlign w:val="center"/>
          </w:tcPr>
          <w:p w:rsidR="000A3A33" w:rsidRPr="00EF4ED0" w:rsidRDefault="000A3A33" w:rsidP="00C737F2">
            <w:pPr>
              <w:jc w:val="center"/>
              <w:rPr>
                <w:sz w:val="20"/>
                <w:szCs w:val="20"/>
              </w:rPr>
            </w:pPr>
            <w:r w:rsidRPr="00EF4ED0">
              <w:rPr>
                <w:sz w:val="20"/>
                <w:szCs w:val="20"/>
              </w:rPr>
              <w:t>40,9</w:t>
            </w:r>
          </w:p>
        </w:tc>
      </w:tr>
      <w:tr w:rsidR="000A3A33" w:rsidRPr="00EF4ED0" w:rsidTr="002149FB">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MARIQUITA</w:t>
            </w:r>
          </w:p>
        </w:tc>
        <w:tc>
          <w:tcPr>
            <w:tcW w:w="2126" w:type="dxa"/>
            <w:vAlign w:val="center"/>
          </w:tcPr>
          <w:p w:rsidR="000A3A33" w:rsidRPr="00EF4ED0" w:rsidRDefault="000A3A33" w:rsidP="00C737F2">
            <w:pPr>
              <w:jc w:val="center"/>
              <w:rPr>
                <w:sz w:val="20"/>
                <w:szCs w:val="20"/>
              </w:rPr>
            </w:pPr>
            <w:r w:rsidRPr="00EF4ED0">
              <w:rPr>
                <w:sz w:val="20"/>
                <w:szCs w:val="20"/>
              </w:rPr>
              <w:t>66,8</w:t>
            </w:r>
          </w:p>
        </w:tc>
      </w:tr>
      <w:tr w:rsidR="000A3A33" w:rsidRPr="00EF4ED0" w:rsidTr="002149FB">
        <w:trPr>
          <w:trHeight w:val="27"/>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MELGAR</w:t>
            </w:r>
          </w:p>
        </w:tc>
        <w:tc>
          <w:tcPr>
            <w:tcW w:w="2126" w:type="dxa"/>
            <w:vAlign w:val="center"/>
          </w:tcPr>
          <w:p w:rsidR="000A3A33" w:rsidRPr="00EF4ED0" w:rsidRDefault="000A3A33" w:rsidP="00C737F2">
            <w:pPr>
              <w:jc w:val="center"/>
              <w:rPr>
                <w:sz w:val="20"/>
                <w:szCs w:val="20"/>
              </w:rPr>
            </w:pPr>
            <w:r w:rsidRPr="00EF4ED0">
              <w:rPr>
                <w:sz w:val="20"/>
                <w:szCs w:val="20"/>
              </w:rPr>
              <w:t>51,8</w:t>
            </w:r>
          </w:p>
        </w:tc>
      </w:tr>
      <w:tr w:rsidR="000A3A33" w:rsidRPr="00EF4ED0" w:rsidTr="000A3A33">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NATAGAIMA</w:t>
            </w:r>
          </w:p>
        </w:tc>
        <w:tc>
          <w:tcPr>
            <w:tcW w:w="2126" w:type="dxa"/>
            <w:vAlign w:val="center"/>
          </w:tcPr>
          <w:p w:rsidR="000A3A33" w:rsidRPr="00EF4ED0" w:rsidRDefault="000A3A33" w:rsidP="00C737F2">
            <w:pPr>
              <w:jc w:val="center"/>
              <w:rPr>
                <w:sz w:val="20"/>
                <w:szCs w:val="20"/>
              </w:rPr>
            </w:pPr>
            <w:r w:rsidRPr="00EF4ED0">
              <w:rPr>
                <w:sz w:val="20"/>
                <w:szCs w:val="20"/>
              </w:rPr>
              <w:t>41,3</w:t>
            </w:r>
          </w:p>
        </w:tc>
      </w:tr>
      <w:tr w:rsidR="000A3A33" w:rsidRPr="00EF4ED0" w:rsidTr="002149FB">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LÉRIDA</w:t>
            </w:r>
          </w:p>
        </w:tc>
        <w:tc>
          <w:tcPr>
            <w:tcW w:w="2126" w:type="dxa"/>
            <w:vAlign w:val="center"/>
          </w:tcPr>
          <w:p w:rsidR="000A3A33" w:rsidRPr="00EF4ED0" w:rsidRDefault="000A3A33" w:rsidP="00C737F2">
            <w:pPr>
              <w:jc w:val="center"/>
              <w:rPr>
                <w:sz w:val="20"/>
                <w:szCs w:val="20"/>
              </w:rPr>
            </w:pPr>
            <w:r w:rsidRPr="00EF4ED0">
              <w:rPr>
                <w:sz w:val="20"/>
                <w:szCs w:val="20"/>
              </w:rPr>
              <w:t>51,5</w:t>
            </w:r>
          </w:p>
        </w:tc>
      </w:tr>
      <w:tr w:rsidR="000A3A33" w:rsidRPr="00EF4ED0" w:rsidTr="002149FB">
        <w:trPr>
          <w:trHeight w:val="27"/>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ORTEGA</w:t>
            </w:r>
          </w:p>
        </w:tc>
        <w:tc>
          <w:tcPr>
            <w:tcW w:w="2126" w:type="dxa"/>
            <w:vAlign w:val="center"/>
          </w:tcPr>
          <w:p w:rsidR="000A3A33" w:rsidRPr="00EF4ED0" w:rsidRDefault="000A3A33" w:rsidP="00C737F2">
            <w:pPr>
              <w:jc w:val="center"/>
              <w:rPr>
                <w:sz w:val="20"/>
                <w:szCs w:val="20"/>
              </w:rPr>
            </w:pPr>
            <w:r w:rsidRPr="00EF4ED0">
              <w:rPr>
                <w:sz w:val="20"/>
                <w:szCs w:val="20"/>
              </w:rPr>
              <w:t>39,9</w:t>
            </w:r>
          </w:p>
        </w:tc>
      </w:tr>
      <w:tr w:rsidR="000A3A33" w:rsidRPr="00EF4ED0" w:rsidTr="002149FB">
        <w:trPr>
          <w:trHeight w:val="27"/>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PIEDRAS</w:t>
            </w:r>
          </w:p>
        </w:tc>
        <w:tc>
          <w:tcPr>
            <w:tcW w:w="2126" w:type="dxa"/>
            <w:vAlign w:val="center"/>
          </w:tcPr>
          <w:p w:rsidR="000A3A33" w:rsidRPr="00EF4ED0" w:rsidRDefault="000A3A33" w:rsidP="00C737F2">
            <w:pPr>
              <w:jc w:val="center"/>
              <w:rPr>
                <w:sz w:val="20"/>
                <w:szCs w:val="20"/>
              </w:rPr>
            </w:pPr>
            <w:r w:rsidRPr="00EF4ED0">
              <w:rPr>
                <w:sz w:val="20"/>
                <w:szCs w:val="20"/>
              </w:rPr>
              <w:t>43,8</w:t>
            </w:r>
          </w:p>
        </w:tc>
      </w:tr>
      <w:tr w:rsidR="000A3A33" w:rsidRPr="00EF4ED0" w:rsidTr="002149FB">
        <w:trPr>
          <w:trHeight w:val="27"/>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PRADO</w:t>
            </w:r>
          </w:p>
        </w:tc>
        <w:tc>
          <w:tcPr>
            <w:tcW w:w="2126" w:type="dxa"/>
            <w:vAlign w:val="center"/>
          </w:tcPr>
          <w:p w:rsidR="000A3A33" w:rsidRPr="00EF4ED0" w:rsidRDefault="000A3A33" w:rsidP="00C737F2">
            <w:pPr>
              <w:jc w:val="center"/>
              <w:rPr>
                <w:sz w:val="20"/>
                <w:szCs w:val="20"/>
              </w:rPr>
            </w:pPr>
            <w:r w:rsidRPr="00EF4ED0">
              <w:rPr>
                <w:sz w:val="20"/>
                <w:szCs w:val="20"/>
              </w:rPr>
              <w:t>48,5</w:t>
            </w:r>
          </w:p>
        </w:tc>
      </w:tr>
      <w:tr w:rsidR="000A3A33" w:rsidRPr="00EF4ED0" w:rsidTr="002149FB">
        <w:trPr>
          <w:trHeight w:val="27"/>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PURIFICACIÓN</w:t>
            </w:r>
          </w:p>
        </w:tc>
        <w:tc>
          <w:tcPr>
            <w:tcW w:w="2126" w:type="dxa"/>
            <w:vAlign w:val="center"/>
          </w:tcPr>
          <w:p w:rsidR="000A3A33" w:rsidRPr="00EF4ED0" w:rsidRDefault="000A3A33" w:rsidP="00C737F2">
            <w:pPr>
              <w:jc w:val="center"/>
              <w:rPr>
                <w:sz w:val="20"/>
                <w:szCs w:val="20"/>
              </w:rPr>
            </w:pPr>
            <w:r w:rsidRPr="00EF4ED0">
              <w:rPr>
                <w:sz w:val="20"/>
                <w:szCs w:val="20"/>
              </w:rPr>
              <w:t>38,4</w:t>
            </w:r>
          </w:p>
        </w:tc>
      </w:tr>
      <w:tr w:rsidR="000A3A33" w:rsidRPr="00EF4ED0" w:rsidTr="000A3A33">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SAN LUIS</w:t>
            </w:r>
          </w:p>
        </w:tc>
        <w:tc>
          <w:tcPr>
            <w:tcW w:w="2126" w:type="dxa"/>
            <w:vAlign w:val="center"/>
          </w:tcPr>
          <w:p w:rsidR="000A3A33" w:rsidRPr="00EF4ED0" w:rsidRDefault="000A3A33" w:rsidP="00C737F2">
            <w:pPr>
              <w:jc w:val="center"/>
              <w:rPr>
                <w:sz w:val="20"/>
                <w:szCs w:val="20"/>
              </w:rPr>
            </w:pPr>
            <w:r w:rsidRPr="00EF4ED0">
              <w:rPr>
                <w:sz w:val="20"/>
                <w:szCs w:val="20"/>
              </w:rPr>
              <w:t>41,8</w:t>
            </w:r>
          </w:p>
        </w:tc>
      </w:tr>
      <w:tr w:rsidR="000A3A33" w:rsidRPr="00EF4ED0" w:rsidTr="002149FB">
        <w:trPr>
          <w:trHeight w:val="135"/>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SALDAÑA</w:t>
            </w:r>
          </w:p>
        </w:tc>
        <w:tc>
          <w:tcPr>
            <w:tcW w:w="2126" w:type="dxa"/>
            <w:vAlign w:val="center"/>
          </w:tcPr>
          <w:p w:rsidR="000A3A33" w:rsidRPr="00EF4ED0" w:rsidRDefault="000A3A33" w:rsidP="00C737F2">
            <w:pPr>
              <w:jc w:val="center"/>
              <w:rPr>
                <w:sz w:val="20"/>
                <w:szCs w:val="20"/>
              </w:rPr>
            </w:pPr>
            <w:r w:rsidRPr="00EF4ED0">
              <w:rPr>
                <w:sz w:val="20"/>
                <w:szCs w:val="20"/>
              </w:rPr>
              <w:t>59,3</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SUÁREZ</w:t>
            </w:r>
          </w:p>
        </w:tc>
        <w:tc>
          <w:tcPr>
            <w:tcW w:w="2126" w:type="dxa"/>
            <w:vAlign w:val="center"/>
          </w:tcPr>
          <w:p w:rsidR="000A3A33" w:rsidRPr="00EF4ED0" w:rsidRDefault="000A3A33" w:rsidP="00C737F2">
            <w:pPr>
              <w:jc w:val="center"/>
              <w:rPr>
                <w:sz w:val="20"/>
                <w:szCs w:val="20"/>
              </w:rPr>
            </w:pPr>
            <w:r w:rsidRPr="00EF4ED0">
              <w:rPr>
                <w:sz w:val="20"/>
                <w:szCs w:val="20"/>
              </w:rPr>
              <w:t>59,0</w:t>
            </w:r>
          </w:p>
        </w:tc>
      </w:tr>
      <w:tr w:rsidR="000A3A33" w:rsidRPr="00EF4ED0" w:rsidTr="002149FB">
        <w:trPr>
          <w:trHeight w:val="20"/>
        </w:trPr>
        <w:tc>
          <w:tcPr>
            <w:tcW w:w="4503" w:type="dxa"/>
            <w:vMerge/>
            <w:vAlign w:val="center"/>
          </w:tcPr>
          <w:p w:rsidR="000A3A33" w:rsidRPr="00EF4ED0" w:rsidRDefault="000A3A33" w:rsidP="00C737F2">
            <w:pPr>
              <w:jc w:val="center"/>
              <w:rPr>
                <w:sz w:val="20"/>
                <w:szCs w:val="20"/>
              </w:rPr>
            </w:pPr>
          </w:p>
        </w:tc>
        <w:tc>
          <w:tcPr>
            <w:tcW w:w="2268" w:type="dxa"/>
            <w:vAlign w:val="center"/>
          </w:tcPr>
          <w:p w:rsidR="000A3A33" w:rsidRPr="00EF4ED0" w:rsidRDefault="000A3A33" w:rsidP="00C737F2">
            <w:pPr>
              <w:jc w:val="center"/>
              <w:rPr>
                <w:sz w:val="20"/>
                <w:szCs w:val="20"/>
              </w:rPr>
            </w:pPr>
            <w:r w:rsidRPr="00EF4ED0">
              <w:rPr>
                <w:sz w:val="20"/>
                <w:szCs w:val="20"/>
              </w:rPr>
              <w:t>VENADILLO</w:t>
            </w:r>
          </w:p>
        </w:tc>
        <w:tc>
          <w:tcPr>
            <w:tcW w:w="2126" w:type="dxa"/>
            <w:vAlign w:val="center"/>
          </w:tcPr>
          <w:p w:rsidR="000A3A33" w:rsidRPr="00EF4ED0" w:rsidRDefault="000A3A33" w:rsidP="00C737F2">
            <w:pPr>
              <w:jc w:val="center"/>
              <w:rPr>
                <w:sz w:val="20"/>
                <w:szCs w:val="20"/>
              </w:rPr>
            </w:pPr>
            <w:r w:rsidRPr="00EF4ED0">
              <w:rPr>
                <w:sz w:val="20"/>
                <w:szCs w:val="20"/>
              </w:rPr>
              <w:t>50,6</w:t>
            </w:r>
          </w:p>
        </w:tc>
      </w:tr>
      <w:tr w:rsidR="00C737F2" w:rsidRPr="00EF4ED0" w:rsidTr="00C737F2">
        <w:trPr>
          <w:trHeight w:val="90"/>
        </w:trPr>
        <w:tc>
          <w:tcPr>
            <w:tcW w:w="4503" w:type="dxa"/>
            <w:vMerge w:val="restart"/>
            <w:vAlign w:val="center"/>
          </w:tcPr>
          <w:p w:rsidR="00C737F2" w:rsidRPr="00EF4ED0" w:rsidRDefault="00C737F2" w:rsidP="00C737F2">
            <w:pPr>
              <w:jc w:val="center"/>
              <w:rPr>
                <w:sz w:val="20"/>
                <w:szCs w:val="20"/>
              </w:rPr>
            </w:pPr>
            <w:r w:rsidRPr="00EF4ED0">
              <w:rPr>
                <w:sz w:val="20"/>
                <w:szCs w:val="20"/>
              </w:rPr>
              <w:t>SUCRE</w:t>
            </w:r>
          </w:p>
        </w:tc>
        <w:tc>
          <w:tcPr>
            <w:tcW w:w="2268" w:type="dxa"/>
            <w:vAlign w:val="center"/>
          </w:tcPr>
          <w:p w:rsidR="00C737F2" w:rsidRPr="00EF4ED0" w:rsidRDefault="00C737F2" w:rsidP="00C737F2">
            <w:pPr>
              <w:jc w:val="center"/>
              <w:rPr>
                <w:sz w:val="20"/>
                <w:szCs w:val="20"/>
              </w:rPr>
            </w:pPr>
            <w:r w:rsidRPr="00EF4ED0">
              <w:rPr>
                <w:sz w:val="20"/>
                <w:szCs w:val="20"/>
              </w:rPr>
              <w:t>BUENAVISTA</w:t>
            </w:r>
          </w:p>
        </w:tc>
        <w:tc>
          <w:tcPr>
            <w:tcW w:w="2126" w:type="dxa"/>
            <w:vAlign w:val="center"/>
          </w:tcPr>
          <w:p w:rsidR="00C737F2" w:rsidRPr="00EF4ED0" w:rsidRDefault="00C737F2" w:rsidP="00C737F2">
            <w:pPr>
              <w:jc w:val="center"/>
              <w:rPr>
                <w:sz w:val="20"/>
                <w:szCs w:val="20"/>
              </w:rPr>
            </w:pPr>
            <w:r w:rsidRPr="00EF4ED0">
              <w:rPr>
                <w:sz w:val="20"/>
                <w:szCs w:val="20"/>
              </w:rPr>
              <w:t>54,9</w:t>
            </w:r>
          </w:p>
        </w:tc>
      </w:tr>
      <w:tr w:rsidR="00C737F2" w:rsidRPr="00EF4ED0" w:rsidTr="002149FB">
        <w:trPr>
          <w:trHeight w:val="90"/>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COROZAL</w:t>
            </w:r>
          </w:p>
        </w:tc>
        <w:tc>
          <w:tcPr>
            <w:tcW w:w="2126" w:type="dxa"/>
            <w:vAlign w:val="center"/>
          </w:tcPr>
          <w:p w:rsidR="00C737F2" w:rsidRPr="00EF4ED0" w:rsidRDefault="00C737F2" w:rsidP="00C737F2">
            <w:pPr>
              <w:jc w:val="center"/>
              <w:rPr>
                <w:sz w:val="20"/>
                <w:szCs w:val="20"/>
              </w:rPr>
            </w:pPr>
            <w:r w:rsidRPr="00EF4ED0">
              <w:rPr>
                <w:sz w:val="20"/>
                <w:szCs w:val="20"/>
              </w:rPr>
              <w:t>67,2</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COVEÑAS</w:t>
            </w:r>
          </w:p>
        </w:tc>
        <w:tc>
          <w:tcPr>
            <w:tcW w:w="2126" w:type="dxa"/>
            <w:vAlign w:val="center"/>
          </w:tcPr>
          <w:p w:rsidR="00C737F2" w:rsidRPr="00EF4ED0" w:rsidRDefault="00C737F2" w:rsidP="00C737F2">
            <w:pPr>
              <w:jc w:val="center"/>
              <w:rPr>
                <w:sz w:val="20"/>
                <w:szCs w:val="20"/>
              </w:rPr>
            </w:pPr>
            <w:r w:rsidRPr="00EF4ED0">
              <w:rPr>
                <w:sz w:val="20"/>
                <w:szCs w:val="20"/>
              </w:rPr>
              <w:t>41,4</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GALERAS</w:t>
            </w:r>
          </w:p>
        </w:tc>
        <w:tc>
          <w:tcPr>
            <w:tcW w:w="2126" w:type="dxa"/>
            <w:vAlign w:val="center"/>
          </w:tcPr>
          <w:p w:rsidR="00C737F2" w:rsidRPr="00EF4ED0" w:rsidRDefault="00C737F2" w:rsidP="00C737F2">
            <w:pPr>
              <w:jc w:val="center"/>
              <w:rPr>
                <w:sz w:val="20"/>
                <w:szCs w:val="20"/>
              </w:rPr>
            </w:pPr>
            <w:r w:rsidRPr="00EF4ED0">
              <w:rPr>
                <w:sz w:val="20"/>
                <w:szCs w:val="20"/>
              </w:rPr>
              <w:t>41,6</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LOS PALMITOS</w:t>
            </w:r>
          </w:p>
        </w:tc>
        <w:tc>
          <w:tcPr>
            <w:tcW w:w="2126" w:type="dxa"/>
            <w:vAlign w:val="center"/>
          </w:tcPr>
          <w:p w:rsidR="00C737F2" w:rsidRPr="00EF4ED0" w:rsidRDefault="00C737F2" w:rsidP="00C737F2">
            <w:pPr>
              <w:jc w:val="center"/>
              <w:rPr>
                <w:sz w:val="20"/>
                <w:szCs w:val="20"/>
              </w:rPr>
            </w:pPr>
            <w:r w:rsidRPr="00EF4ED0">
              <w:rPr>
                <w:sz w:val="20"/>
                <w:szCs w:val="20"/>
              </w:rPr>
              <w:t>58,2</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MORROA</w:t>
            </w:r>
          </w:p>
        </w:tc>
        <w:tc>
          <w:tcPr>
            <w:tcW w:w="2126" w:type="dxa"/>
            <w:vAlign w:val="center"/>
          </w:tcPr>
          <w:p w:rsidR="00C737F2" w:rsidRPr="00EF4ED0" w:rsidRDefault="00C737F2" w:rsidP="00C737F2">
            <w:pPr>
              <w:jc w:val="center"/>
              <w:rPr>
                <w:sz w:val="20"/>
                <w:szCs w:val="20"/>
              </w:rPr>
            </w:pPr>
            <w:r w:rsidRPr="00EF4ED0">
              <w:rPr>
                <w:sz w:val="20"/>
                <w:szCs w:val="20"/>
              </w:rPr>
              <w:t>49,1</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OVEJAS</w:t>
            </w:r>
          </w:p>
        </w:tc>
        <w:tc>
          <w:tcPr>
            <w:tcW w:w="2126" w:type="dxa"/>
            <w:vAlign w:val="center"/>
          </w:tcPr>
          <w:p w:rsidR="00C737F2" w:rsidRPr="00EF4ED0" w:rsidRDefault="00C737F2" w:rsidP="00C737F2">
            <w:pPr>
              <w:jc w:val="center"/>
              <w:rPr>
                <w:sz w:val="20"/>
                <w:szCs w:val="20"/>
              </w:rPr>
            </w:pPr>
            <w:r w:rsidRPr="00EF4ED0">
              <w:rPr>
                <w:sz w:val="20"/>
                <w:szCs w:val="20"/>
              </w:rPr>
              <w:t>40,9</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PALMITO</w:t>
            </w:r>
          </w:p>
        </w:tc>
        <w:tc>
          <w:tcPr>
            <w:tcW w:w="2126" w:type="dxa"/>
            <w:vAlign w:val="center"/>
          </w:tcPr>
          <w:p w:rsidR="00C737F2" w:rsidRPr="00EF4ED0" w:rsidRDefault="00C737F2" w:rsidP="00C737F2">
            <w:pPr>
              <w:jc w:val="center"/>
              <w:rPr>
                <w:sz w:val="20"/>
                <w:szCs w:val="20"/>
              </w:rPr>
            </w:pPr>
            <w:r w:rsidRPr="00EF4ED0">
              <w:rPr>
                <w:sz w:val="20"/>
                <w:szCs w:val="20"/>
              </w:rPr>
              <w:t>58,1</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SAN JUAN DE BETULIA</w:t>
            </w:r>
          </w:p>
        </w:tc>
        <w:tc>
          <w:tcPr>
            <w:tcW w:w="2126" w:type="dxa"/>
            <w:vAlign w:val="center"/>
          </w:tcPr>
          <w:p w:rsidR="00C737F2" w:rsidRPr="00EF4ED0" w:rsidRDefault="00C737F2" w:rsidP="00C737F2">
            <w:pPr>
              <w:jc w:val="center"/>
              <w:rPr>
                <w:sz w:val="20"/>
                <w:szCs w:val="20"/>
              </w:rPr>
            </w:pPr>
            <w:r w:rsidRPr="00EF4ED0">
              <w:rPr>
                <w:sz w:val="20"/>
                <w:szCs w:val="20"/>
              </w:rPr>
              <w:t>59,9,1</w:t>
            </w:r>
          </w:p>
        </w:tc>
      </w:tr>
      <w:tr w:rsidR="00C737F2" w:rsidRPr="00EF4ED0" w:rsidTr="002149FB">
        <w:trPr>
          <w:trHeight w:val="4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SAN MARCOS</w:t>
            </w:r>
          </w:p>
        </w:tc>
        <w:tc>
          <w:tcPr>
            <w:tcW w:w="2126" w:type="dxa"/>
            <w:vAlign w:val="center"/>
          </w:tcPr>
          <w:p w:rsidR="00C737F2" w:rsidRPr="00EF4ED0" w:rsidRDefault="00C737F2" w:rsidP="00C737F2">
            <w:pPr>
              <w:jc w:val="center"/>
              <w:rPr>
                <w:sz w:val="20"/>
                <w:szCs w:val="20"/>
              </w:rPr>
            </w:pPr>
            <w:r w:rsidRPr="00EF4ED0">
              <w:rPr>
                <w:sz w:val="20"/>
                <w:szCs w:val="20"/>
              </w:rPr>
              <w:t>38,9</w:t>
            </w:r>
          </w:p>
        </w:tc>
      </w:tr>
      <w:tr w:rsidR="00C737F2" w:rsidRPr="00EF4ED0" w:rsidTr="00C737F2">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SAN PEDRO</w:t>
            </w:r>
          </w:p>
        </w:tc>
        <w:tc>
          <w:tcPr>
            <w:tcW w:w="2126" w:type="dxa"/>
            <w:vAlign w:val="center"/>
          </w:tcPr>
          <w:p w:rsidR="00C737F2" w:rsidRPr="00EF4ED0" w:rsidRDefault="00C737F2" w:rsidP="00C737F2">
            <w:pPr>
              <w:jc w:val="center"/>
              <w:rPr>
                <w:sz w:val="20"/>
                <w:szCs w:val="20"/>
              </w:rPr>
            </w:pPr>
            <w:r w:rsidRPr="00EF4ED0">
              <w:rPr>
                <w:sz w:val="20"/>
                <w:szCs w:val="20"/>
              </w:rPr>
              <w:t>53,3</w:t>
            </w:r>
          </w:p>
        </w:tc>
      </w:tr>
      <w:tr w:rsidR="00C737F2" w:rsidRPr="00EF4ED0" w:rsidTr="002149FB">
        <w:trPr>
          <w:trHeight w:val="135"/>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SAN ONOFRE</w:t>
            </w:r>
          </w:p>
        </w:tc>
        <w:tc>
          <w:tcPr>
            <w:tcW w:w="2126" w:type="dxa"/>
            <w:vAlign w:val="center"/>
          </w:tcPr>
          <w:p w:rsidR="00C737F2" w:rsidRPr="00EF4ED0" w:rsidRDefault="00C737F2" w:rsidP="00C737F2">
            <w:pPr>
              <w:jc w:val="center"/>
              <w:rPr>
                <w:sz w:val="20"/>
                <w:szCs w:val="20"/>
              </w:rPr>
            </w:pPr>
            <w:r w:rsidRPr="00EF4ED0">
              <w:rPr>
                <w:sz w:val="20"/>
                <w:szCs w:val="20"/>
              </w:rPr>
              <w:t>50,9</w:t>
            </w:r>
          </w:p>
        </w:tc>
      </w:tr>
      <w:tr w:rsidR="00C737F2" w:rsidRPr="00EF4ED0" w:rsidTr="00C737F2">
        <w:trPr>
          <w:trHeight w:val="90"/>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SINCÉ</w:t>
            </w:r>
          </w:p>
        </w:tc>
        <w:tc>
          <w:tcPr>
            <w:tcW w:w="2126" w:type="dxa"/>
            <w:vAlign w:val="center"/>
          </w:tcPr>
          <w:p w:rsidR="00C737F2" w:rsidRPr="00EF4ED0" w:rsidRDefault="00C737F2" w:rsidP="00C737F2">
            <w:pPr>
              <w:jc w:val="center"/>
              <w:rPr>
                <w:sz w:val="20"/>
                <w:szCs w:val="20"/>
              </w:rPr>
            </w:pPr>
            <w:r w:rsidRPr="00EF4ED0">
              <w:rPr>
                <w:sz w:val="20"/>
                <w:szCs w:val="20"/>
              </w:rPr>
              <w:t>52,5</w:t>
            </w:r>
          </w:p>
        </w:tc>
      </w:tr>
      <w:tr w:rsidR="00C737F2" w:rsidRPr="00EF4ED0" w:rsidTr="002149FB">
        <w:trPr>
          <w:trHeight w:val="90"/>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b/>
                <w:sz w:val="20"/>
                <w:szCs w:val="20"/>
              </w:rPr>
            </w:pPr>
            <w:r w:rsidRPr="00EF4ED0">
              <w:rPr>
                <w:b/>
                <w:sz w:val="20"/>
                <w:szCs w:val="20"/>
              </w:rPr>
              <w:t>SINCELEJO</w:t>
            </w:r>
          </w:p>
        </w:tc>
        <w:tc>
          <w:tcPr>
            <w:tcW w:w="2126" w:type="dxa"/>
            <w:vAlign w:val="center"/>
          </w:tcPr>
          <w:p w:rsidR="00C737F2" w:rsidRPr="00EF4ED0" w:rsidRDefault="00C737F2" w:rsidP="00C737F2">
            <w:pPr>
              <w:jc w:val="center"/>
              <w:rPr>
                <w:sz w:val="20"/>
                <w:szCs w:val="20"/>
              </w:rPr>
            </w:pPr>
            <w:r w:rsidRPr="00EF4ED0">
              <w:rPr>
                <w:sz w:val="20"/>
                <w:szCs w:val="20"/>
              </w:rPr>
              <w:t>58,8</w:t>
            </w:r>
          </w:p>
        </w:tc>
      </w:tr>
      <w:tr w:rsidR="00C737F2" w:rsidRPr="00EF4ED0" w:rsidTr="002149FB">
        <w:trPr>
          <w:trHeight w:val="90"/>
        </w:trPr>
        <w:tc>
          <w:tcPr>
            <w:tcW w:w="4503" w:type="dxa"/>
            <w:vMerge/>
            <w:vAlign w:val="center"/>
          </w:tcPr>
          <w:p w:rsidR="00C737F2" w:rsidRPr="00EF4ED0" w:rsidRDefault="00C737F2" w:rsidP="00C737F2">
            <w:pPr>
              <w:jc w:val="center"/>
              <w:rPr>
                <w:sz w:val="20"/>
                <w:szCs w:val="20"/>
              </w:rPr>
            </w:pPr>
          </w:p>
        </w:tc>
        <w:tc>
          <w:tcPr>
            <w:tcW w:w="2268" w:type="dxa"/>
            <w:vAlign w:val="center"/>
          </w:tcPr>
          <w:p w:rsidR="00C737F2" w:rsidRPr="00EF4ED0" w:rsidRDefault="00C737F2" w:rsidP="00C737F2">
            <w:pPr>
              <w:jc w:val="center"/>
              <w:rPr>
                <w:sz w:val="20"/>
                <w:szCs w:val="20"/>
              </w:rPr>
            </w:pPr>
            <w:r w:rsidRPr="00EF4ED0">
              <w:rPr>
                <w:sz w:val="20"/>
                <w:szCs w:val="20"/>
              </w:rPr>
              <w:t>TOLÚ</w:t>
            </w:r>
          </w:p>
        </w:tc>
        <w:tc>
          <w:tcPr>
            <w:tcW w:w="2126" w:type="dxa"/>
            <w:vAlign w:val="center"/>
          </w:tcPr>
          <w:p w:rsidR="00C737F2" w:rsidRPr="00EF4ED0" w:rsidRDefault="00C737F2" w:rsidP="00C737F2">
            <w:pPr>
              <w:jc w:val="center"/>
              <w:rPr>
                <w:sz w:val="20"/>
                <w:szCs w:val="20"/>
              </w:rPr>
            </w:pPr>
            <w:r w:rsidRPr="00EF4ED0">
              <w:rPr>
                <w:sz w:val="20"/>
                <w:szCs w:val="20"/>
              </w:rPr>
              <w:t>44,2</w:t>
            </w:r>
          </w:p>
        </w:tc>
      </w:tr>
      <w:tr w:rsidR="00D0212D" w:rsidRPr="00EF4ED0" w:rsidTr="00C737F2">
        <w:trPr>
          <w:trHeight w:val="90"/>
        </w:trPr>
        <w:tc>
          <w:tcPr>
            <w:tcW w:w="4503" w:type="dxa"/>
            <w:vMerge w:val="restart"/>
            <w:vAlign w:val="center"/>
          </w:tcPr>
          <w:p w:rsidR="00D0212D" w:rsidRPr="00EF4ED0" w:rsidRDefault="00D0212D" w:rsidP="00C737F2">
            <w:pPr>
              <w:jc w:val="center"/>
              <w:rPr>
                <w:sz w:val="20"/>
                <w:szCs w:val="20"/>
              </w:rPr>
            </w:pPr>
            <w:r w:rsidRPr="00EF4ED0">
              <w:rPr>
                <w:sz w:val="20"/>
                <w:szCs w:val="20"/>
              </w:rPr>
              <w:t>VALLE DEL CAUCA</w:t>
            </w:r>
          </w:p>
        </w:tc>
        <w:tc>
          <w:tcPr>
            <w:tcW w:w="2268" w:type="dxa"/>
            <w:vAlign w:val="center"/>
          </w:tcPr>
          <w:p w:rsidR="00D0212D" w:rsidRPr="00EF4ED0" w:rsidRDefault="00D0212D" w:rsidP="00C737F2">
            <w:pPr>
              <w:jc w:val="center"/>
              <w:rPr>
                <w:sz w:val="20"/>
                <w:szCs w:val="20"/>
              </w:rPr>
            </w:pPr>
            <w:r w:rsidRPr="00EF4ED0">
              <w:rPr>
                <w:sz w:val="20"/>
                <w:szCs w:val="20"/>
              </w:rPr>
              <w:t>ANDALUCIA</w:t>
            </w:r>
          </w:p>
        </w:tc>
        <w:tc>
          <w:tcPr>
            <w:tcW w:w="2126" w:type="dxa"/>
            <w:vAlign w:val="center"/>
          </w:tcPr>
          <w:p w:rsidR="00D0212D" w:rsidRPr="00EF4ED0" w:rsidRDefault="00D0212D" w:rsidP="00C737F2">
            <w:pPr>
              <w:jc w:val="center"/>
              <w:rPr>
                <w:sz w:val="20"/>
                <w:szCs w:val="20"/>
              </w:rPr>
            </w:pPr>
            <w:r w:rsidRPr="00EF4ED0">
              <w:rPr>
                <w:sz w:val="20"/>
                <w:szCs w:val="20"/>
              </w:rPr>
              <w:t>58,8</w:t>
            </w:r>
          </w:p>
        </w:tc>
      </w:tr>
      <w:tr w:rsidR="00D0212D" w:rsidRPr="00EF4ED0" w:rsidTr="00C737F2">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BUENAVENTURA</w:t>
            </w:r>
          </w:p>
        </w:tc>
        <w:tc>
          <w:tcPr>
            <w:tcW w:w="2126" w:type="dxa"/>
            <w:vAlign w:val="center"/>
          </w:tcPr>
          <w:p w:rsidR="00D0212D" w:rsidRPr="00EF4ED0" w:rsidRDefault="00D0212D" w:rsidP="00C737F2">
            <w:pPr>
              <w:jc w:val="center"/>
              <w:rPr>
                <w:sz w:val="20"/>
                <w:szCs w:val="20"/>
              </w:rPr>
            </w:pPr>
            <w:r w:rsidRPr="00EF4ED0">
              <w:rPr>
                <w:sz w:val="20"/>
                <w:szCs w:val="20"/>
              </w:rPr>
              <w:t>36,1</w:t>
            </w:r>
          </w:p>
        </w:tc>
      </w:tr>
      <w:tr w:rsidR="00D0212D" w:rsidRPr="00EF4ED0" w:rsidTr="00C737F2">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BUGA</w:t>
            </w:r>
          </w:p>
        </w:tc>
        <w:tc>
          <w:tcPr>
            <w:tcW w:w="2126" w:type="dxa"/>
            <w:vAlign w:val="center"/>
          </w:tcPr>
          <w:p w:rsidR="00D0212D" w:rsidRPr="00EF4ED0" w:rsidRDefault="00D0212D" w:rsidP="00C737F2">
            <w:pPr>
              <w:jc w:val="center"/>
              <w:rPr>
                <w:sz w:val="20"/>
                <w:szCs w:val="20"/>
              </w:rPr>
            </w:pPr>
            <w:r w:rsidRPr="00EF4ED0">
              <w:rPr>
                <w:sz w:val="20"/>
                <w:szCs w:val="20"/>
              </w:rPr>
              <w:t>58,4</w:t>
            </w:r>
          </w:p>
        </w:tc>
      </w:tr>
      <w:tr w:rsidR="00D0212D" w:rsidRPr="00EF4ED0" w:rsidTr="00C737F2">
        <w:trPr>
          <w:trHeight w:val="90"/>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BUGA LA GRANDE</w:t>
            </w:r>
          </w:p>
        </w:tc>
        <w:tc>
          <w:tcPr>
            <w:tcW w:w="2126" w:type="dxa"/>
            <w:vAlign w:val="center"/>
          </w:tcPr>
          <w:p w:rsidR="00D0212D" w:rsidRPr="00EF4ED0" w:rsidRDefault="00D0212D" w:rsidP="00C737F2">
            <w:pPr>
              <w:jc w:val="center"/>
              <w:rPr>
                <w:sz w:val="20"/>
                <w:szCs w:val="20"/>
              </w:rPr>
            </w:pPr>
            <w:r w:rsidRPr="00EF4ED0">
              <w:rPr>
                <w:sz w:val="20"/>
                <w:szCs w:val="20"/>
              </w:rPr>
              <w:t>49,6</w:t>
            </w:r>
          </w:p>
        </w:tc>
      </w:tr>
      <w:tr w:rsidR="00D0212D" w:rsidRPr="00EF4ED0" w:rsidTr="00C737F2">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CARTAGO</w:t>
            </w:r>
          </w:p>
        </w:tc>
        <w:tc>
          <w:tcPr>
            <w:tcW w:w="2126" w:type="dxa"/>
            <w:vAlign w:val="center"/>
          </w:tcPr>
          <w:p w:rsidR="00D0212D" w:rsidRPr="00EF4ED0" w:rsidRDefault="00D0212D" w:rsidP="00C737F2">
            <w:pPr>
              <w:jc w:val="center"/>
              <w:rPr>
                <w:sz w:val="20"/>
                <w:szCs w:val="20"/>
              </w:rPr>
            </w:pPr>
            <w:r w:rsidRPr="00EF4ED0">
              <w:rPr>
                <w:sz w:val="20"/>
                <w:szCs w:val="20"/>
              </w:rPr>
              <w:t>62,7</w:t>
            </w:r>
          </w:p>
        </w:tc>
      </w:tr>
      <w:tr w:rsidR="00D0212D" w:rsidRPr="00EF4ED0" w:rsidTr="00D0212D">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DAGUA</w:t>
            </w:r>
          </w:p>
        </w:tc>
        <w:tc>
          <w:tcPr>
            <w:tcW w:w="2126" w:type="dxa"/>
            <w:vAlign w:val="center"/>
          </w:tcPr>
          <w:p w:rsidR="00D0212D" w:rsidRPr="00EF4ED0" w:rsidRDefault="00D0212D" w:rsidP="00C737F2">
            <w:pPr>
              <w:jc w:val="center"/>
              <w:rPr>
                <w:sz w:val="20"/>
                <w:szCs w:val="20"/>
              </w:rPr>
            </w:pPr>
            <w:r w:rsidRPr="00EF4ED0">
              <w:rPr>
                <w:sz w:val="20"/>
                <w:szCs w:val="20"/>
              </w:rPr>
              <w:t>45,1</w:t>
            </w:r>
          </w:p>
        </w:tc>
      </w:tr>
      <w:tr w:rsidR="00D0212D" w:rsidRPr="00EF4ED0" w:rsidTr="00C737F2">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GUACARÍ</w:t>
            </w:r>
          </w:p>
        </w:tc>
        <w:tc>
          <w:tcPr>
            <w:tcW w:w="2126" w:type="dxa"/>
            <w:vAlign w:val="center"/>
          </w:tcPr>
          <w:p w:rsidR="00D0212D" w:rsidRPr="00EF4ED0" w:rsidRDefault="00D0212D" w:rsidP="00C737F2">
            <w:pPr>
              <w:jc w:val="center"/>
              <w:rPr>
                <w:sz w:val="20"/>
                <w:szCs w:val="20"/>
              </w:rPr>
            </w:pPr>
            <w:r w:rsidRPr="00EF4ED0">
              <w:rPr>
                <w:sz w:val="20"/>
                <w:szCs w:val="20"/>
              </w:rPr>
              <w:t>57,0</w:t>
            </w:r>
          </w:p>
        </w:tc>
      </w:tr>
      <w:tr w:rsidR="00D0212D" w:rsidRPr="00EF4ED0" w:rsidTr="00C737F2">
        <w:trPr>
          <w:trHeight w:val="42"/>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LA CUMBRE</w:t>
            </w:r>
          </w:p>
        </w:tc>
        <w:tc>
          <w:tcPr>
            <w:tcW w:w="2126" w:type="dxa"/>
            <w:vAlign w:val="center"/>
          </w:tcPr>
          <w:p w:rsidR="00D0212D" w:rsidRPr="00EF4ED0" w:rsidRDefault="00D0212D" w:rsidP="00C737F2">
            <w:pPr>
              <w:jc w:val="center"/>
              <w:rPr>
                <w:sz w:val="20"/>
                <w:szCs w:val="20"/>
              </w:rPr>
            </w:pPr>
            <w:r w:rsidRPr="00EF4ED0">
              <w:rPr>
                <w:sz w:val="20"/>
                <w:szCs w:val="20"/>
              </w:rPr>
              <w:t>43,3</w:t>
            </w:r>
          </w:p>
        </w:tc>
      </w:tr>
      <w:tr w:rsidR="00D0212D" w:rsidRPr="00EF4ED0" w:rsidTr="002149FB">
        <w:trPr>
          <w:trHeight w:val="38"/>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LA VICTORIA</w:t>
            </w:r>
          </w:p>
        </w:tc>
        <w:tc>
          <w:tcPr>
            <w:tcW w:w="2126" w:type="dxa"/>
            <w:vAlign w:val="center"/>
          </w:tcPr>
          <w:p w:rsidR="00D0212D" w:rsidRPr="00EF4ED0" w:rsidRDefault="00D0212D" w:rsidP="00C737F2">
            <w:pPr>
              <w:jc w:val="center"/>
              <w:rPr>
                <w:sz w:val="20"/>
                <w:szCs w:val="20"/>
              </w:rPr>
            </w:pPr>
            <w:r w:rsidRPr="00EF4ED0">
              <w:rPr>
                <w:sz w:val="20"/>
                <w:szCs w:val="20"/>
              </w:rPr>
              <w:t>62,1</w:t>
            </w:r>
          </w:p>
        </w:tc>
      </w:tr>
      <w:tr w:rsidR="00D0212D" w:rsidRPr="00EF4ED0" w:rsidTr="002149FB">
        <w:trPr>
          <w:trHeight w:val="38"/>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OBANDO</w:t>
            </w:r>
          </w:p>
        </w:tc>
        <w:tc>
          <w:tcPr>
            <w:tcW w:w="2126" w:type="dxa"/>
            <w:vAlign w:val="center"/>
          </w:tcPr>
          <w:p w:rsidR="00D0212D" w:rsidRPr="00EF4ED0" w:rsidRDefault="00D0212D" w:rsidP="00C737F2">
            <w:pPr>
              <w:jc w:val="center"/>
              <w:rPr>
                <w:sz w:val="20"/>
                <w:szCs w:val="20"/>
              </w:rPr>
            </w:pPr>
            <w:r w:rsidRPr="00EF4ED0">
              <w:rPr>
                <w:sz w:val="20"/>
                <w:szCs w:val="20"/>
              </w:rPr>
              <w:t>56,9</w:t>
            </w:r>
          </w:p>
        </w:tc>
      </w:tr>
      <w:tr w:rsidR="00D0212D" w:rsidRPr="00EF4ED0" w:rsidTr="00D0212D">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SAN PEDRO</w:t>
            </w:r>
          </w:p>
        </w:tc>
        <w:tc>
          <w:tcPr>
            <w:tcW w:w="2126" w:type="dxa"/>
            <w:vAlign w:val="center"/>
          </w:tcPr>
          <w:p w:rsidR="00D0212D" w:rsidRPr="00EF4ED0" w:rsidRDefault="00D0212D" w:rsidP="00C737F2">
            <w:pPr>
              <w:jc w:val="center"/>
              <w:rPr>
                <w:sz w:val="20"/>
                <w:szCs w:val="20"/>
              </w:rPr>
            </w:pPr>
            <w:r w:rsidRPr="00EF4ED0">
              <w:rPr>
                <w:sz w:val="20"/>
                <w:szCs w:val="20"/>
              </w:rPr>
              <w:t>57,0</w:t>
            </w:r>
          </w:p>
        </w:tc>
      </w:tr>
      <w:tr w:rsidR="00D0212D" w:rsidRPr="00EF4ED0" w:rsidTr="002149FB">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TULUA</w:t>
            </w:r>
          </w:p>
        </w:tc>
        <w:tc>
          <w:tcPr>
            <w:tcW w:w="2126" w:type="dxa"/>
            <w:vAlign w:val="center"/>
          </w:tcPr>
          <w:p w:rsidR="00D0212D" w:rsidRPr="00EF4ED0" w:rsidRDefault="00D0212D" w:rsidP="00C737F2">
            <w:pPr>
              <w:jc w:val="center"/>
              <w:rPr>
                <w:sz w:val="20"/>
                <w:szCs w:val="20"/>
              </w:rPr>
            </w:pPr>
            <w:r w:rsidRPr="00EF4ED0">
              <w:rPr>
                <w:sz w:val="20"/>
                <w:szCs w:val="20"/>
              </w:rPr>
              <w:t>69,1</w:t>
            </w:r>
          </w:p>
        </w:tc>
      </w:tr>
      <w:tr w:rsidR="00D0212D" w:rsidRPr="00EF4ED0" w:rsidTr="002149FB">
        <w:trPr>
          <w:trHeight w:val="38"/>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VIJES</w:t>
            </w:r>
          </w:p>
        </w:tc>
        <w:tc>
          <w:tcPr>
            <w:tcW w:w="2126" w:type="dxa"/>
            <w:vAlign w:val="center"/>
          </w:tcPr>
          <w:p w:rsidR="00D0212D" w:rsidRPr="00EF4ED0" w:rsidRDefault="00D0212D" w:rsidP="00C737F2">
            <w:pPr>
              <w:jc w:val="center"/>
              <w:rPr>
                <w:sz w:val="20"/>
                <w:szCs w:val="20"/>
              </w:rPr>
            </w:pPr>
            <w:r w:rsidRPr="00EF4ED0">
              <w:rPr>
                <w:sz w:val="20"/>
                <w:szCs w:val="20"/>
              </w:rPr>
              <w:t>48,0</w:t>
            </w:r>
          </w:p>
        </w:tc>
      </w:tr>
      <w:tr w:rsidR="00D0212D" w:rsidRPr="00EF4ED0" w:rsidTr="002149FB">
        <w:trPr>
          <w:trHeight w:val="38"/>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YOTOCO</w:t>
            </w:r>
          </w:p>
        </w:tc>
        <w:tc>
          <w:tcPr>
            <w:tcW w:w="2126" w:type="dxa"/>
            <w:vAlign w:val="center"/>
          </w:tcPr>
          <w:p w:rsidR="00D0212D" w:rsidRPr="00EF4ED0" w:rsidRDefault="00D0212D" w:rsidP="00C737F2">
            <w:pPr>
              <w:jc w:val="center"/>
              <w:rPr>
                <w:sz w:val="20"/>
                <w:szCs w:val="20"/>
              </w:rPr>
            </w:pPr>
            <w:r w:rsidRPr="00EF4ED0">
              <w:rPr>
                <w:sz w:val="20"/>
                <w:szCs w:val="20"/>
              </w:rPr>
              <w:t>56,6</w:t>
            </w:r>
          </w:p>
        </w:tc>
      </w:tr>
      <w:tr w:rsidR="00D0212D" w:rsidRPr="00EF4ED0" w:rsidTr="00C737F2">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YUMBO</w:t>
            </w:r>
          </w:p>
        </w:tc>
        <w:tc>
          <w:tcPr>
            <w:tcW w:w="2126" w:type="dxa"/>
            <w:vAlign w:val="center"/>
          </w:tcPr>
          <w:p w:rsidR="00D0212D" w:rsidRPr="00EF4ED0" w:rsidRDefault="00D0212D" w:rsidP="00C737F2">
            <w:pPr>
              <w:jc w:val="center"/>
              <w:rPr>
                <w:sz w:val="20"/>
                <w:szCs w:val="20"/>
              </w:rPr>
            </w:pPr>
            <w:r w:rsidRPr="00EF4ED0">
              <w:rPr>
                <w:sz w:val="20"/>
                <w:szCs w:val="20"/>
              </w:rPr>
              <w:t>55,6</w:t>
            </w:r>
          </w:p>
        </w:tc>
      </w:tr>
      <w:tr w:rsidR="00D0212D" w:rsidRPr="00EF4ED0" w:rsidTr="002149FB">
        <w:trPr>
          <w:trHeight w:val="135"/>
        </w:trPr>
        <w:tc>
          <w:tcPr>
            <w:tcW w:w="4503" w:type="dxa"/>
            <w:vMerge/>
            <w:vAlign w:val="center"/>
          </w:tcPr>
          <w:p w:rsidR="00D0212D" w:rsidRPr="00EF4ED0" w:rsidRDefault="00D0212D" w:rsidP="00C737F2">
            <w:pPr>
              <w:jc w:val="center"/>
              <w:rPr>
                <w:sz w:val="20"/>
                <w:szCs w:val="20"/>
              </w:rPr>
            </w:pPr>
          </w:p>
        </w:tc>
        <w:tc>
          <w:tcPr>
            <w:tcW w:w="2268" w:type="dxa"/>
            <w:vAlign w:val="center"/>
          </w:tcPr>
          <w:p w:rsidR="00D0212D" w:rsidRPr="00EF4ED0" w:rsidRDefault="00D0212D" w:rsidP="00C737F2">
            <w:pPr>
              <w:jc w:val="center"/>
              <w:rPr>
                <w:sz w:val="20"/>
                <w:szCs w:val="20"/>
              </w:rPr>
            </w:pPr>
            <w:r w:rsidRPr="00EF4ED0">
              <w:rPr>
                <w:sz w:val="20"/>
                <w:szCs w:val="20"/>
              </w:rPr>
              <w:t>ZARZAL</w:t>
            </w:r>
          </w:p>
        </w:tc>
        <w:tc>
          <w:tcPr>
            <w:tcW w:w="2126" w:type="dxa"/>
            <w:vAlign w:val="center"/>
          </w:tcPr>
          <w:p w:rsidR="00D0212D" w:rsidRPr="00EF4ED0" w:rsidRDefault="00D0212D" w:rsidP="00C737F2">
            <w:pPr>
              <w:jc w:val="center"/>
              <w:rPr>
                <w:sz w:val="20"/>
                <w:szCs w:val="20"/>
              </w:rPr>
            </w:pPr>
            <w:r w:rsidRPr="00EF4ED0">
              <w:rPr>
                <w:sz w:val="20"/>
                <w:szCs w:val="20"/>
              </w:rPr>
              <w:t>63,7</w:t>
            </w:r>
          </w:p>
        </w:tc>
      </w:tr>
      <w:tr w:rsidR="00C737F2" w:rsidRPr="00EF4ED0" w:rsidTr="002149FB">
        <w:trPr>
          <w:trHeight w:val="45"/>
        </w:trPr>
        <w:tc>
          <w:tcPr>
            <w:tcW w:w="4503" w:type="dxa"/>
            <w:vAlign w:val="center"/>
          </w:tcPr>
          <w:p w:rsidR="00C737F2" w:rsidRPr="00EF4ED0" w:rsidRDefault="00C737F2" w:rsidP="00C737F2">
            <w:pPr>
              <w:jc w:val="center"/>
              <w:rPr>
                <w:sz w:val="20"/>
                <w:szCs w:val="20"/>
              </w:rPr>
            </w:pPr>
            <w:r w:rsidRPr="00EF4ED0">
              <w:rPr>
                <w:sz w:val="20"/>
                <w:szCs w:val="20"/>
              </w:rPr>
              <w:t>VICHADA</w:t>
            </w:r>
          </w:p>
        </w:tc>
        <w:tc>
          <w:tcPr>
            <w:tcW w:w="2268" w:type="dxa"/>
            <w:vAlign w:val="center"/>
          </w:tcPr>
          <w:p w:rsidR="00C737F2" w:rsidRPr="00EF4ED0" w:rsidRDefault="00C737F2" w:rsidP="00C737F2">
            <w:pPr>
              <w:jc w:val="center"/>
              <w:rPr>
                <w:sz w:val="20"/>
                <w:szCs w:val="20"/>
              </w:rPr>
            </w:pPr>
            <w:r w:rsidRPr="00EF4ED0">
              <w:rPr>
                <w:sz w:val="20"/>
                <w:szCs w:val="20"/>
              </w:rPr>
              <w:t>SANTA ROSALÍA</w:t>
            </w:r>
          </w:p>
        </w:tc>
        <w:tc>
          <w:tcPr>
            <w:tcW w:w="2126" w:type="dxa"/>
            <w:vAlign w:val="center"/>
          </w:tcPr>
          <w:p w:rsidR="00C737F2" w:rsidRPr="00EF4ED0" w:rsidRDefault="00C737F2" w:rsidP="00C737F2">
            <w:pPr>
              <w:jc w:val="center"/>
              <w:rPr>
                <w:sz w:val="20"/>
                <w:szCs w:val="20"/>
              </w:rPr>
            </w:pPr>
            <w:r w:rsidRPr="00EF4ED0">
              <w:rPr>
                <w:sz w:val="20"/>
                <w:szCs w:val="20"/>
              </w:rPr>
              <w:t>12,4</w:t>
            </w:r>
          </w:p>
        </w:tc>
      </w:tr>
    </w:tbl>
    <w:p w:rsidR="00745E8D" w:rsidRDefault="004644AC" w:rsidP="00745E8D">
      <w:pPr>
        <w:jc w:val="both"/>
        <w:rPr>
          <w:rFonts w:ascii="Arial" w:hAnsi="Arial" w:cs="Arial"/>
          <w:color w:val="000000" w:themeColor="text1"/>
          <w:sz w:val="20"/>
          <w:szCs w:val="20"/>
        </w:rPr>
      </w:pPr>
      <w:r w:rsidRPr="004644AC">
        <w:rPr>
          <w:rFonts w:ascii="Arial" w:hAnsi="Arial" w:cs="Arial"/>
          <w:b/>
          <w:color w:val="000000" w:themeColor="text1"/>
          <w:sz w:val="20"/>
          <w:szCs w:val="20"/>
        </w:rPr>
        <w:t>Fuente</w:t>
      </w:r>
      <w:r>
        <w:rPr>
          <w:rFonts w:ascii="Arial" w:hAnsi="Arial" w:cs="Arial"/>
          <w:color w:val="000000" w:themeColor="text1"/>
          <w:sz w:val="20"/>
          <w:szCs w:val="20"/>
        </w:rPr>
        <w:t xml:space="preserve">. Departamento Nacional de Planeación-DNP </w:t>
      </w:r>
      <w:r w:rsidR="00F535DD">
        <w:rPr>
          <w:rFonts w:ascii="Arial" w:hAnsi="Arial" w:cs="Arial"/>
          <w:color w:val="000000" w:themeColor="text1"/>
          <w:sz w:val="20"/>
          <w:szCs w:val="20"/>
        </w:rPr>
        <w:t xml:space="preserve">/CENIT </w:t>
      </w:r>
    </w:p>
    <w:p w:rsidR="00EF4ED0" w:rsidRDefault="00EF4ED0" w:rsidP="00EF4ED0">
      <w:pPr>
        <w:pStyle w:val="Sinespaciado"/>
      </w:pPr>
    </w:p>
    <w:p w:rsidR="005A620A" w:rsidRPr="005A620A" w:rsidRDefault="005A620A" w:rsidP="00A97034">
      <w:pPr>
        <w:pStyle w:val="Prrafodelista"/>
        <w:numPr>
          <w:ilvl w:val="1"/>
          <w:numId w:val="2"/>
        </w:numPr>
        <w:jc w:val="both"/>
        <w:rPr>
          <w:rFonts w:ascii="Arial" w:hAnsi="Arial" w:cs="Arial"/>
          <w:color w:val="000000" w:themeColor="text1"/>
          <w:sz w:val="20"/>
          <w:szCs w:val="20"/>
        </w:rPr>
      </w:pPr>
      <w:r>
        <w:rPr>
          <w:rFonts w:ascii="Arial" w:hAnsi="Arial" w:cs="Arial"/>
          <w:b/>
          <w:sz w:val="24"/>
          <w:szCs w:val="24"/>
          <w:u w:val="single"/>
        </w:rPr>
        <w:t xml:space="preserve"> </w:t>
      </w:r>
      <w:r w:rsidRPr="00745E8D">
        <w:rPr>
          <w:rFonts w:ascii="Arial" w:hAnsi="Arial" w:cs="Arial"/>
          <w:b/>
          <w:sz w:val="24"/>
          <w:szCs w:val="24"/>
          <w:u w:val="single"/>
        </w:rPr>
        <w:t>INDICADORE</w:t>
      </w:r>
      <w:r>
        <w:rPr>
          <w:rFonts w:ascii="Arial" w:hAnsi="Arial" w:cs="Arial"/>
          <w:b/>
          <w:sz w:val="24"/>
          <w:szCs w:val="24"/>
          <w:u w:val="single"/>
        </w:rPr>
        <w:t>S</w:t>
      </w:r>
      <w:r w:rsidRPr="00745E8D">
        <w:rPr>
          <w:rFonts w:ascii="Arial" w:hAnsi="Arial" w:cs="Arial"/>
          <w:b/>
          <w:sz w:val="24"/>
          <w:szCs w:val="24"/>
          <w:u w:val="single"/>
        </w:rPr>
        <w:t xml:space="preserve"> DE DESEMPEÑO INTEGRAL EN MATERIA DE SERVICIOS PUBLICOS</w:t>
      </w:r>
      <w:r w:rsidRPr="00745E8D">
        <w:rPr>
          <w:rFonts w:ascii="Arial" w:hAnsi="Arial" w:cs="Arial"/>
          <w:b/>
          <w:color w:val="000000" w:themeColor="text1"/>
          <w:sz w:val="24"/>
          <w:szCs w:val="24"/>
          <w:u w:val="single"/>
        </w:rPr>
        <w:t xml:space="preserve"> EN LAS ÁREAS DE EXPLOTACIÓN Y/O TRANSPORTE DE HIDROCARBUROS POR DEPARTAMENTO</w:t>
      </w:r>
    </w:p>
    <w:tbl>
      <w:tblPr>
        <w:tblW w:w="8907" w:type="dxa"/>
        <w:jc w:val="center"/>
        <w:tblCellMar>
          <w:left w:w="70" w:type="dxa"/>
          <w:right w:w="70" w:type="dxa"/>
        </w:tblCellMar>
        <w:tblLook w:val="04A0" w:firstRow="1" w:lastRow="0" w:firstColumn="1" w:lastColumn="0" w:noHBand="0" w:noVBand="1"/>
      </w:tblPr>
      <w:tblGrid>
        <w:gridCol w:w="3679"/>
        <w:gridCol w:w="5228"/>
      </w:tblGrid>
      <w:tr w:rsidR="005A620A" w:rsidRPr="00EF4ED0" w:rsidTr="00EF4ED0">
        <w:trPr>
          <w:trHeight w:val="1394"/>
          <w:jc w:val="center"/>
        </w:trPr>
        <w:tc>
          <w:tcPr>
            <w:tcW w:w="3679" w:type="dxa"/>
            <w:tcBorders>
              <w:top w:val="single" w:sz="4" w:space="0" w:color="auto"/>
              <w:left w:val="single" w:sz="4" w:space="0" w:color="auto"/>
              <w:bottom w:val="single" w:sz="4" w:space="0" w:color="auto"/>
              <w:right w:val="single" w:sz="4" w:space="0" w:color="auto"/>
            </w:tcBorders>
            <w:shd w:val="clear" w:color="000000" w:fill="2E75B6"/>
            <w:vAlign w:val="center"/>
            <w:hideMark/>
          </w:tcPr>
          <w:p w:rsidR="005A620A" w:rsidRPr="00EF4ED0" w:rsidRDefault="005A620A" w:rsidP="00050174">
            <w:pPr>
              <w:spacing w:after="0" w:line="240" w:lineRule="auto"/>
              <w:jc w:val="center"/>
              <w:rPr>
                <w:rFonts w:ascii="Calibri" w:eastAsia="Times New Roman" w:hAnsi="Calibri" w:cs="Calibri"/>
                <w:b/>
                <w:bCs/>
                <w:color w:val="FFFFFF"/>
                <w:sz w:val="20"/>
                <w:szCs w:val="20"/>
                <w:lang w:eastAsia="es-CO"/>
              </w:rPr>
            </w:pPr>
            <w:r w:rsidRPr="00EF4ED0">
              <w:rPr>
                <w:rFonts w:ascii="Calibri" w:eastAsia="Times New Roman" w:hAnsi="Calibri" w:cs="Calibri"/>
                <w:b/>
                <w:bCs/>
                <w:color w:val="FFFFFF"/>
                <w:sz w:val="20"/>
                <w:szCs w:val="20"/>
                <w:lang w:eastAsia="es-CO"/>
              </w:rPr>
              <w:t>DEPARTAMENTO</w:t>
            </w:r>
          </w:p>
        </w:tc>
        <w:tc>
          <w:tcPr>
            <w:tcW w:w="5228" w:type="dxa"/>
            <w:tcBorders>
              <w:top w:val="single" w:sz="4" w:space="0" w:color="auto"/>
              <w:left w:val="nil"/>
              <w:bottom w:val="single" w:sz="4" w:space="0" w:color="auto"/>
              <w:right w:val="single" w:sz="4" w:space="0" w:color="auto"/>
            </w:tcBorders>
            <w:shd w:val="clear" w:color="000000" w:fill="2E75B6"/>
            <w:vAlign w:val="center"/>
            <w:hideMark/>
          </w:tcPr>
          <w:p w:rsidR="005A620A" w:rsidRPr="00EF4ED0" w:rsidRDefault="005A620A" w:rsidP="00050174">
            <w:pPr>
              <w:spacing w:after="0" w:line="240" w:lineRule="auto"/>
              <w:jc w:val="center"/>
              <w:rPr>
                <w:rFonts w:ascii="Calibri" w:eastAsia="Times New Roman" w:hAnsi="Calibri" w:cs="Calibri"/>
                <w:b/>
                <w:bCs/>
                <w:color w:val="FFFFFF"/>
                <w:sz w:val="20"/>
                <w:szCs w:val="20"/>
                <w:lang w:eastAsia="es-CO"/>
              </w:rPr>
            </w:pPr>
            <w:r w:rsidRPr="00EF4ED0">
              <w:rPr>
                <w:rFonts w:ascii="Calibri" w:eastAsia="Times New Roman" w:hAnsi="Calibri" w:cs="Calibri"/>
                <w:b/>
                <w:bCs/>
                <w:color w:val="FFFFFF"/>
                <w:sz w:val="20"/>
                <w:szCs w:val="20"/>
                <w:lang w:eastAsia="es-CO"/>
              </w:rPr>
              <w:t>PROMEDIO DE DESEMPEÑO ZONAS DE EXPLOTACIÓN Y/O TRANSPORTE DE HIDROCARBUROS</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ANTIOQUIA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56,9</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ATLÁNTICO</w:t>
            </w:r>
          </w:p>
        </w:tc>
        <w:tc>
          <w:tcPr>
            <w:tcW w:w="5228" w:type="dxa"/>
            <w:tcBorders>
              <w:top w:val="nil"/>
              <w:left w:val="nil"/>
              <w:bottom w:val="single" w:sz="4" w:space="0" w:color="auto"/>
              <w:right w:val="single" w:sz="4" w:space="0" w:color="auto"/>
            </w:tcBorders>
            <w:shd w:val="clear" w:color="auto" w:fill="auto"/>
            <w:noWrap/>
            <w:vAlign w:val="bottom"/>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42,3</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ARAUCA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47,4</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BOLÍVAR</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44,5</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BOYACÁ</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42,6</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CALDAS</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58,5</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CAQUETÁ</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24,0</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CASANARE</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40,4</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lastRenderedPageBreak/>
              <w:t>CAUCA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35,5</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CESAR</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51,7</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CÓRDOBA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38,4</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CUNDINAMARCA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52,2</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HUILA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53,4</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LA GUAJIRA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46,7</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MAGDALENA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35,3</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META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50,8</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NARIÑO</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45,9</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NORTE DE SANTANDER</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42,0</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PUTUMAYO</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20,6</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RISARALDA</w:t>
            </w:r>
          </w:p>
        </w:tc>
        <w:tc>
          <w:tcPr>
            <w:tcW w:w="5228" w:type="dxa"/>
            <w:tcBorders>
              <w:top w:val="nil"/>
              <w:left w:val="nil"/>
              <w:bottom w:val="single" w:sz="4" w:space="0" w:color="auto"/>
              <w:right w:val="single" w:sz="4" w:space="0" w:color="auto"/>
            </w:tcBorders>
            <w:shd w:val="clear" w:color="auto" w:fill="auto"/>
            <w:noWrap/>
            <w:vAlign w:val="bottom"/>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58,7</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SANTANDER</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44,2</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SUCRE</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50,7</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TOLIMA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48,2</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VALLE DEL CAUCA</w:t>
            </w:r>
          </w:p>
        </w:tc>
        <w:tc>
          <w:tcPr>
            <w:tcW w:w="5228" w:type="dxa"/>
            <w:tcBorders>
              <w:top w:val="nil"/>
              <w:left w:val="nil"/>
              <w:bottom w:val="single" w:sz="4" w:space="0" w:color="auto"/>
              <w:right w:val="single" w:sz="4" w:space="0" w:color="auto"/>
            </w:tcBorders>
            <w:shd w:val="clear" w:color="auto" w:fill="auto"/>
            <w:noWrap/>
            <w:vAlign w:val="bottom"/>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55,0</w:t>
            </w:r>
          </w:p>
        </w:tc>
      </w:tr>
      <w:tr w:rsidR="005A620A" w:rsidRPr="00EF4ED0" w:rsidTr="00EF4ED0">
        <w:trPr>
          <w:trHeight w:val="344"/>
          <w:jc w:val="center"/>
        </w:trPr>
        <w:tc>
          <w:tcPr>
            <w:tcW w:w="3679" w:type="dxa"/>
            <w:tcBorders>
              <w:top w:val="nil"/>
              <w:left w:val="single" w:sz="4" w:space="0" w:color="auto"/>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VICHADA</w:t>
            </w:r>
          </w:p>
        </w:tc>
        <w:tc>
          <w:tcPr>
            <w:tcW w:w="5228" w:type="dxa"/>
            <w:tcBorders>
              <w:top w:val="nil"/>
              <w:left w:val="nil"/>
              <w:bottom w:val="single" w:sz="4" w:space="0" w:color="auto"/>
              <w:right w:val="single" w:sz="4" w:space="0" w:color="auto"/>
            </w:tcBorders>
            <w:shd w:val="clear" w:color="auto" w:fill="auto"/>
            <w:noWrap/>
            <w:vAlign w:val="bottom"/>
            <w:hideMark/>
          </w:tcPr>
          <w:p w:rsidR="005A620A" w:rsidRPr="00EF4ED0" w:rsidRDefault="005A620A" w:rsidP="00050174">
            <w:pPr>
              <w:spacing w:after="0" w:line="240" w:lineRule="auto"/>
              <w:jc w:val="center"/>
              <w:rPr>
                <w:rFonts w:ascii="Calibri" w:eastAsia="Times New Roman" w:hAnsi="Calibri" w:cs="Calibri"/>
                <w:color w:val="000000"/>
                <w:sz w:val="20"/>
                <w:szCs w:val="20"/>
                <w:lang w:eastAsia="es-CO"/>
              </w:rPr>
            </w:pPr>
            <w:r w:rsidRPr="00EF4ED0">
              <w:rPr>
                <w:rFonts w:ascii="Calibri" w:eastAsia="Times New Roman" w:hAnsi="Calibri" w:cs="Calibri"/>
                <w:color w:val="000000"/>
                <w:sz w:val="20"/>
                <w:szCs w:val="20"/>
                <w:lang w:eastAsia="es-CO"/>
              </w:rPr>
              <w:t>12,4</w:t>
            </w:r>
          </w:p>
        </w:tc>
      </w:tr>
    </w:tbl>
    <w:p w:rsidR="005A620A" w:rsidRDefault="005A620A" w:rsidP="005A620A">
      <w:pPr>
        <w:pStyle w:val="Prrafodelista"/>
        <w:jc w:val="both"/>
        <w:rPr>
          <w:rFonts w:ascii="Arial" w:hAnsi="Arial" w:cs="Arial"/>
          <w:color w:val="000000" w:themeColor="text1"/>
          <w:sz w:val="20"/>
          <w:szCs w:val="20"/>
        </w:rPr>
      </w:pPr>
    </w:p>
    <w:p w:rsidR="008B667C" w:rsidRDefault="008B667C" w:rsidP="005A620A">
      <w:pPr>
        <w:pStyle w:val="Prrafodelista"/>
        <w:jc w:val="both"/>
        <w:rPr>
          <w:rFonts w:ascii="Arial" w:hAnsi="Arial" w:cs="Arial"/>
          <w:color w:val="000000" w:themeColor="text1"/>
          <w:sz w:val="20"/>
          <w:szCs w:val="20"/>
        </w:rPr>
      </w:pPr>
    </w:p>
    <w:p w:rsidR="00C737F2" w:rsidRPr="00EF4ED0" w:rsidRDefault="005A620A" w:rsidP="005A620A">
      <w:pPr>
        <w:pStyle w:val="Prrafodelista"/>
        <w:numPr>
          <w:ilvl w:val="1"/>
          <w:numId w:val="2"/>
        </w:numPr>
        <w:jc w:val="both"/>
        <w:rPr>
          <w:rFonts w:ascii="Arial" w:hAnsi="Arial" w:cs="Arial"/>
          <w:b/>
          <w:color w:val="000000" w:themeColor="text1"/>
          <w:sz w:val="24"/>
          <w:szCs w:val="24"/>
          <w:u w:val="single"/>
        </w:rPr>
      </w:pPr>
      <w:r w:rsidRPr="005A620A">
        <w:rPr>
          <w:rFonts w:ascii="Arial" w:hAnsi="Arial" w:cs="Arial"/>
          <w:b/>
          <w:sz w:val="24"/>
          <w:szCs w:val="24"/>
          <w:u w:val="single"/>
        </w:rPr>
        <w:t>INDICADORE</w:t>
      </w:r>
      <w:r>
        <w:rPr>
          <w:rFonts w:ascii="Arial" w:hAnsi="Arial" w:cs="Arial"/>
          <w:b/>
          <w:sz w:val="24"/>
          <w:szCs w:val="24"/>
          <w:u w:val="single"/>
        </w:rPr>
        <w:t>S</w:t>
      </w:r>
      <w:r w:rsidRPr="005A620A">
        <w:rPr>
          <w:rFonts w:ascii="Arial" w:hAnsi="Arial" w:cs="Arial"/>
          <w:b/>
          <w:sz w:val="24"/>
          <w:szCs w:val="24"/>
          <w:u w:val="single"/>
        </w:rPr>
        <w:t xml:space="preserve"> DE DESEMPEÑO INTEGRAL EN MATERIA DE SERVICIOS PUBLICOS (MDI) DE DEPARTAMENTOS DONDE SE DESARROLLA EXPLOTACIÓN DE MINERALES.</w:t>
      </w:r>
    </w:p>
    <w:p w:rsidR="00EF4ED0" w:rsidRPr="005A620A" w:rsidRDefault="00EF4ED0" w:rsidP="00EF4ED0">
      <w:pPr>
        <w:pStyle w:val="Sinespaciado"/>
      </w:pPr>
    </w:p>
    <w:tbl>
      <w:tblPr>
        <w:tblStyle w:val="Tablaconcuadrcula"/>
        <w:tblW w:w="0" w:type="auto"/>
        <w:tblLook w:val="04A0" w:firstRow="1" w:lastRow="0" w:firstColumn="1" w:lastColumn="0" w:noHBand="0" w:noVBand="1"/>
      </w:tblPr>
      <w:tblGrid>
        <w:gridCol w:w="2062"/>
        <w:gridCol w:w="2399"/>
        <w:gridCol w:w="1865"/>
        <w:gridCol w:w="2502"/>
      </w:tblGrid>
      <w:tr w:rsidR="005A620A" w:rsidRPr="00EF4ED0" w:rsidTr="00EF4ED0">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b/>
                <w:sz w:val="20"/>
                <w:szCs w:val="20"/>
              </w:rPr>
            </w:pPr>
            <w:r w:rsidRPr="00EF4ED0">
              <w:rPr>
                <w:rFonts w:ascii="Arial" w:hAnsi="Arial" w:cs="Arial"/>
                <w:b/>
                <w:sz w:val="20"/>
                <w:szCs w:val="20"/>
              </w:rPr>
              <w:t>DEPARTAMENTO</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b/>
                <w:sz w:val="20"/>
                <w:szCs w:val="20"/>
              </w:rPr>
            </w:pPr>
            <w:r w:rsidRPr="00EF4ED0">
              <w:rPr>
                <w:rFonts w:ascii="Arial" w:hAnsi="Arial" w:cs="Arial"/>
                <w:b/>
                <w:sz w:val="20"/>
                <w:szCs w:val="20"/>
              </w:rPr>
              <w:t>TÍTULOS DE GRAN MINERÍA</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b/>
                <w:sz w:val="20"/>
                <w:szCs w:val="20"/>
              </w:rPr>
            </w:pPr>
            <w:r w:rsidRPr="00EF4ED0">
              <w:rPr>
                <w:rFonts w:ascii="Arial" w:hAnsi="Arial" w:cs="Arial"/>
                <w:b/>
                <w:sz w:val="20"/>
                <w:szCs w:val="20"/>
              </w:rPr>
              <w:t>TÍTULOS DE MEDIANA MINERÍA</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b/>
                <w:sz w:val="20"/>
                <w:szCs w:val="20"/>
              </w:rPr>
            </w:pPr>
            <w:r w:rsidRPr="00EF4ED0">
              <w:rPr>
                <w:rFonts w:ascii="Arial" w:hAnsi="Arial" w:cs="Arial"/>
                <w:b/>
                <w:sz w:val="20"/>
                <w:szCs w:val="20"/>
              </w:rPr>
              <w:t>INDICADORES DE MEDICIÓN DE DESEMPEÑO .(SERVICIOS PÚBLICOS)(1-10)</w:t>
            </w:r>
          </w:p>
        </w:tc>
      </w:tr>
      <w:tr w:rsidR="005A620A" w:rsidRPr="00EF4ED0" w:rsidTr="008B667C">
        <w:trPr>
          <w:trHeight w:val="418"/>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ANTIOQUIA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396083" w:rsidP="00EF4ED0">
            <w:pPr>
              <w:jc w:val="center"/>
              <w:rPr>
                <w:rFonts w:ascii="Arial" w:hAnsi="Arial" w:cs="Arial"/>
                <w:sz w:val="20"/>
                <w:szCs w:val="20"/>
              </w:rPr>
            </w:pPr>
            <w:r w:rsidRPr="00EF4ED0">
              <w:rPr>
                <w:rFonts w:ascii="Arial" w:hAnsi="Arial" w:cs="Arial"/>
                <w:sz w:val="20"/>
                <w:szCs w:val="20"/>
              </w:rPr>
              <w:t>44</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407</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7,43</w:t>
            </w:r>
          </w:p>
        </w:tc>
      </w:tr>
      <w:tr w:rsidR="005A620A" w:rsidRPr="00EF4ED0" w:rsidTr="008B667C">
        <w:trPr>
          <w:trHeight w:val="329"/>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ARAUCA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16</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8,20</w:t>
            </w:r>
          </w:p>
        </w:tc>
      </w:tr>
      <w:tr w:rsidR="005A620A" w:rsidRPr="00EF4ED0" w:rsidTr="008B667C">
        <w:trPr>
          <w:trHeight w:val="418"/>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ATLANTICO</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5</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49</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7,57</w:t>
            </w:r>
          </w:p>
        </w:tc>
      </w:tr>
      <w:tr w:rsidR="005A620A" w:rsidRPr="00EF4ED0" w:rsidTr="008B667C">
        <w:trPr>
          <w:trHeight w:val="41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BOLIVAR</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13</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175</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6,60</w:t>
            </w:r>
          </w:p>
        </w:tc>
      </w:tr>
      <w:tr w:rsidR="005A620A" w:rsidRPr="00EF4ED0" w:rsidTr="008B667C">
        <w:trPr>
          <w:trHeight w:val="43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BOYACA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5</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261</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6,81</w:t>
            </w:r>
          </w:p>
        </w:tc>
      </w:tr>
      <w:tr w:rsidR="005A620A" w:rsidRPr="00EF4ED0" w:rsidTr="008B667C">
        <w:trPr>
          <w:trHeight w:val="266"/>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CALDAS</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58</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7,68</w:t>
            </w:r>
          </w:p>
        </w:tc>
      </w:tr>
      <w:tr w:rsidR="005A620A" w:rsidRPr="00EF4ED0" w:rsidTr="008B667C">
        <w:trPr>
          <w:trHeight w:val="27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CAQUETA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0</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3,36</w:t>
            </w:r>
          </w:p>
        </w:tc>
      </w:tr>
      <w:tr w:rsidR="005A620A" w:rsidRPr="00EF4ED0" w:rsidTr="008B667C">
        <w:trPr>
          <w:trHeight w:val="274"/>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lastRenderedPageBreak/>
              <w:t>CASANARE</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0</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59</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6,63</w:t>
            </w:r>
          </w:p>
        </w:tc>
      </w:tr>
      <w:tr w:rsidR="005A620A" w:rsidRPr="00EF4ED0" w:rsidTr="008B667C">
        <w:trPr>
          <w:trHeight w:val="264"/>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CAUCA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8</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51</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6,0</w:t>
            </w:r>
          </w:p>
        </w:tc>
      </w:tr>
      <w:tr w:rsidR="005A620A" w:rsidRPr="00EF4ED0" w:rsidTr="008B667C">
        <w:trPr>
          <w:trHeight w:val="282"/>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CESAR</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23</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109</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6,88</w:t>
            </w:r>
          </w:p>
        </w:tc>
      </w:tr>
      <w:tr w:rsidR="005A620A" w:rsidRPr="00EF4ED0" w:rsidTr="008B667C">
        <w:trPr>
          <w:trHeight w:val="272"/>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CHOCO</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12</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114</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2,96</w:t>
            </w:r>
          </w:p>
        </w:tc>
      </w:tr>
      <w:tr w:rsidR="005A620A" w:rsidRPr="00EF4ED0" w:rsidTr="008B667C">
        <w:trPr>
          <w:trHeight w:val="276"/>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CORDOBA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7</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46</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5,47</w:t>
            </w:r>
          </w:p>
        </w:tc>
      </w:tr>
      <w:tr w:rsidR="005A620A" w:rsidRPr="00EF4ED0" w:rsidTr="008B667C">
        <w:trPr>
          <w:trHeight w:val="28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CUNDINAMARCA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6</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286</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7,56</w:t>
            </w:r>
          </w:p>
        </w:tc>
      </w:tr>
      <w:tr w:rsidR="005A620A" w:rsidRPr="00EF4ED0" w:rsidTr="008B667C">
        <w:trPr>
          <w:trHeight w:val="27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GUAINIA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26</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2,54≥X</w:t>
            </w:r>
          </w:p>
        </w:tc>
      </w:tr>
      <w:tr w:rsidR="005A620A" w:rsidRPr="00EF4ED0" w:rsidTr="008B667C">
        <w:trPr>
          <w:trHeight w:val="26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GUAVIARE</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0</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2,54≥X</w:t>
            </w:r>
          </w:p>
        </w:tc>
      </w:tr>
      <w:tr w:rsidR="005A620A" w:rsidRPr="00EF4ED0" w:rsidTr="008B667C">
        <w:trPr>
          <w:trHeight w:val="292"/>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HUILA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46</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6,47</w:t>
            </w:r>
          </w:p>
        </w:tc>
      </w:tr>
      <w:tr w:rsidR="005A620A" w:rsidRPr="00EF4ED0" w:rsidTr="008B667C">
        <w:trPr>
          <w:trHeight w:val="268"/>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LA GUAJIRA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8</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15</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2,85</w:t>
            </w:r>
          </w:p>
        </w:tc>
      </w:tr>
      <w:tr w:rsidR="005A620A" w:rsidRPr="00EF4ED0" w:rsidTr="008B667C">
        <w:trPr>
          <w:trHeight w:val="258"/>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MAGDALENA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35</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6,27</w:t>
            </w:r>
          </w:p>
        </w:tc>
      </w:tr>
      <w:tr w:rsidR="005A620A" w:rsidRPr="00EF4ED0" w:rsidTr="008B667C">
        <w:trPr>
          <w:trHeight w:val="289"/>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META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121</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6,43</w:t>
            </w:r>
          </w:p>
        </w:tc>
      </w:tr>
      <w:tr w:rsidR="005A620A" w:rsidRPr="00EF4ED0" w:rsidTr="00EF4ED0">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NARIÑO</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7</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36</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5,07</w:t>
            </w:r>
          </w:p>
        </w:tc>
      </w:tr>
      <w:tr w:rsidR="005A620A" w:rsidRPr="00EF4ED0" w:rsidTr="00EF4ED0">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NORTE DE SANTANDER</w:t>
            </w:r>
          </w:p>
        </w:tc>
        <w:tc>
          <w:tcPr>
            <w:tcW w:w="2496" w:type="dxa"/>
            <w:tcBorders>
              <w:top w:val="single" w:sz="4" w:space="0" w:color="auto"/>
              <w:left w:val="single" w:sz="4" w:space="0" w:color="auto"/>
              <w:bottom w:val="single" w:sz="4" w:space="0" w:color="auto"/>
              <w:right w:val="single" w:sz="4" w:space="0" w:color="auto"/>
            </w:tcBorders>
            <w:vAlign w:val="center"/>
          </w:tcPr>
          <w:p w:rsidR="005A620A" w:rsidRPr="00EF4ED0" w:rsidRDefault="005A620A" w:rsidP="00EF4ED0">
            <w:pPr>
              <w:jc w:val="center"/>
              <w:rPr>
                <w:rFonts w:ascii="Arial" w:hAnsi="Arial" w:cs="Arial"/>
                <w:sz w:val="20"/>
                <w:szCs w:val="20"/>
              </w:rPr>
            </w:pPr>
            <w:r w:rsidRPr="00EF4ED0">
              <w:rPr>
                <w:rFonts w:ascii="Arial" w:hAnsi="Arial" w:cs="Arial"/>
                <w:sz w:val="20"/>
                <w:szCs w:val="20"/>
              </w:rPr>
              <w:t>5</w:t>
            </w:r>
          </w:p>
          <w:p w:rsidR="005A620A" w:rsidRPr="00EF4ED0" w:rsidRDefault="005A620A" w:rsidP="00EF4ED0">
            <w:pPr>
              <w:jc w:val="center"/>
              <w:rPr>
                <w:rFonts w:ascii="Arial" w:hAnsi="Arial" w:cs="Arial"/>
                <w:sz w:val="20"/>
                <w:szCs w:val="20"/>
              </w:rPr>
            </w:pP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107</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6,75</w:t>
            </w:r>
          </w:p>
        </w:tc>
      </w:tr>
      <w:tr w:rsidR="005A620A" w:rsidRPr="00EF4ED0" w:rsidTr="008B667C">
        <w:trPr>
          <w:trHeight w:val="276"/>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PUTUMAYO</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0</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7</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2,54</w:t>
            </w:r>
          </w:p>
        </w:tc>
      </w:tr>
      <w:tr w:rsidR="005A620A" w:rsidRPr="00EF4ED0" w:rsidTr="008B667C">
        <w:trPr>
          <w:trHeight w:val="266"/>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QUINDIO</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10</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6,87</w:t>
            </w:r>
          </w:p>
        </w:tc>
      </w:tr>
      <w:tr w:rsidR="005A620A" w:rsidRPr="00EF4ED0" w:rsidTr="008B667C">
        <w:trPr>
          <w:trHeight w:val="284"/>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RISARALDA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28</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7,67</w:t>
            </w:r>
          </w:p>
        </w:tc>
      </w:tr>
      <w:tr w:rsidR="005A620A" w:rsidRPr="00EF4ED0" w:rsidTr="00EF4ED0">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SAN ANDRES Y PROVIDENCIA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0</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0</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2,54≥X</w:t>
            </w:r>
          </w:p>
        </w:tc>
      </w:tr>
      <w:tr w:rsidR="005A620A" w:rsidRPr="00EF4ED0" w:rsidTr="008B667C">
        <w:trPr>
          <w:trHeight w:val="366"/>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SANTANDER</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7</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237</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7,18</w:t>
            </w:r>
          </w:p>
        </w:tc>
      </w:tr>
      <w:tr w:rsidR="005A620A" w:rsidRPr="00EF4ED0" w:rsidTr="008B667C">
        <w:trPr>
          <w:trHeight w:val="272"/>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SUCRE</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13</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7,23</w:t>
            </w:r>
          </w:p>
        </w:tc>
      </w:tr>
      <w:tr w:rsidR="005A620A" w:rsidRPr="00EF4ED0" w:rsidTr="008B667C">
        <w:trPr>
          <w:trHeight w:val="262"/>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TOLIMA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11</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213</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6,68</w:t>
            </w:r>
          </w:p>
        </w:tc>
      </w:tr>
      <w:tr w:rsidR="005A620A" w:rsidRPr="00EF4ED0" w:rsidTr="008B667C">
        <w:trPr>
          <w:trHeight w:val="28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VALLE DEL CAUCA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5</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79</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7,47</w:t>
            </w:r>
          </w:p>
        </w:tc>
      </w:tr>
      <w:tr w:rsidR="005A620A" w:rsidRPr="00EF4ED0" w:rsidTr="008B667C">
        <w:trPr>
          <w:trHeight w:val="270"/>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VAUPES</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2,54≥X</w:t>
            </w:r>
          </w:p>
        </w:tc>
      </w:tr>
      <w:tr w:rsidR="005A620A" w:rsidRPr="00EF4ED0" w:rsidTr="008B667C">
        <w:trPr>
          <w:trHeight w:val="416"/>
        </w:trPr>
        <w:tc>
          <w:tcPr>
            <w:tcW w:w="2074"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VICHADA</w:t>
            </w:r>
          </w:p>
        </w:tc>
        <w:tc>
          <w:tcPr>
            <w:tcW w:w="2496"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0</w:t>
            </w:r>
          </w:p>
        </w:tc>
        <w:tc>
          <w:tcPr>
            <w:tcW w:w="1917" w:type="dxa"/>
            <w:tcBorders>
              <w:top w:val="single" w:sz="4" w:space="0" w:color="auto"/>
              <w:left w:val="single" w:sz="4" w:space="0" w:color="auto"/>
              <w:bottom w:val="single" w:sz="4" w:space="0" w:color="auto"/>
              <w:right w:val="single" w:sz="4" w:space="0" w:color="auto"/>
            </w:tcBorders>
            <w:vAlign w:val="center"/>
            <w:hideMark/>
          </w:tcPr>
          <w:p w:rsidR="005A620A" w:rsidRPr="00EF4ED0" w:rsidRDefault="005A620A" w:rsidP="00EF4ED0">
            <w:pPr>
              <w:jc w:val="center"/>
              <w:rPr>
                <w:rFonts w:ascii="Arial" w:hAnsi="Arial" w:cs="Arial"/>
                <w:sz w:val="20"/>
                <w:szCs w:val="20"/>
              </w:rPr>
            </w:pPr>
            <w:r w:rsidRPr="00EF4ED0">
              <w:rPr>
                <w:rFonts w:ascii="Arial" w:hAnsi="Arial" w:cs="Arial"/>
                <w:sz w:val="20"/>
                <w:szCs w:val="20"/>
              </w:rPr>
              <w:t>1</w:t>
            </w:r>
            <w:r w:rsidRPr="00EF4ED0">
              <w:rPr>
                <w:rStyle w:val="Refdenotaalpie"/>
                <w:rFonts w:ascii="Arial" w:hAnsi="Arial" w:cs="Arial"/>
                <w:b/>
                <w:sz w:val="20"/>
                <w:szCs w:val="20"/>
              </w:rPr>
              <w:footnoteReference w:id="2"/>
            </w:r>
          </w:p>
        </w:tc>
        <w:tc>
          <w:tcPr>
            <w:tcW w:w="2567" w:type="dxa"/>
            <w:tcBorders>
              <w:top w:val="single" w:sz="4" w:space="0" w:color="auto"/>
              <w:left w:val="single" w:sz="4" w:space="0" w:color="auto"/>
              <w:bottom w:val="single" w:sz="4" w:space="0" w:color="auto"/>
              <w:right w:val="single" w:sz="4" w:space="0" w:color="auto"/>
            </w:tcBorders>
            <w:vAlign w:val="center"/>
            <w:hideMark/>
          </w:tcPr>
          <w:p w:rsidR="005A620A" w:rsidRPr="008B667C" w:rsidRDefault="005A620A" w:rsidP="00EF4ED0">
            <w:pPr>
              <w:jc w:val="center"/>
              <w:rPr>
                <w:rFonts w:ascii="Arial" w:hAnsi="Arial" w:cs="Arial"/>
                <w:sz w:val="20"/>
                <w:szCs w:val="20"/>
              </w:rPr>
            </w:pPr>
            <w:r w:rsidRPr="008B667C">
              <w:rPr>
                <w:rFonts w:ascii="Arial" w:hAnsi="Arial" w:cs="Arial"/>
                <w:sz w:val="20"/>
                <w:szCs w:val="20"/>
              </w:rPr>
              <w:t>2,54≥X</w:t>
            </w:r>
            <w:r w:rsidRPr="008B667C">
              <w:rPr>
                <w:rFonts w:ascii="Arial" w:hAnsi="Arial" w:cs="Arial"/>
              </w:rPr>
              <w:footnoteReference w:id="3"/>
            </w:r>
          </w:p>
        </w:tc>
      </w:tr>
    </w:tbl>
    <w:p w:rsidR="00E36875" w:rsidRDefault="00ED4561" w:rsidP="005A620A">
      <w:pPr>
        <w:jc w:val="center"/>
        <w:rPr>
          <w:rFonts w:ascii="Arial" w:hAnsi="Arial" w:cs="Arial"/>
          <w:color w:val="000000" w:themeColor="text1"/>
          <w:sz w:val="24"/>
          <w:szCs w:val="24"/>
        </w:rPr>
      </w:pPr>
      <w:r>
        <w:rPr>
          <w:noProof/>
          <w:lang w:eastAsia="es-CO"/>
        </w:rPr>
        <w:lastRenderedPageBreak/>
        <w:drawing>
          <wp:inline distT="0" distB="0" distL="0" distR="0">
            <wp:extent cx="5305425" cy="3381375"/>
            <wp:effectExtent l="1905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A620A" w:rsidRPr="005A620A" w:rsidRDefault="005A620A" w:rsidP="005A620A">
      <w:pPr>
        <w:jc w:val="both"/>
        <w:rPr>
          <w:rFonts w:ascii="Arial" w:hAnsi="Arial" w:cs="Arial"/>
          <w:color w:val="000000" w:themeColor="text1"/>
          <w:sz w:val="20"/>
          <w:szCs w:val="20"/>
        </w:rPr>
      </w:pPr>
      <w:r>
        <w:rPr>
          <w:rFonts w:ascii="Arial" w:hAnsi="Arial" w:cs="Arial"/>
          <w:b/>
          <w:color w:val="000000" w:themeColor="text1"/>
          <w:sz w:val="20"/>
          <w:szCs w:val="20"/>
        </w:rPr>
        <w:t xml:space="preserve">     </w:t>
      </w:r>
      <w:r w:rsidRPr="005A620A">
        <w:rPr>
          <w:rFonts w:ascii="Arial" w:hAnsi="Arial" w:cs="Arial"/>
          <w:b/>
          <w:color w:val="000000" w:themeColor="text1"/>
          <w:sz w:val="20"/>
          <w:szCs w:val="20"/>
        </w:rPr>
        <w:t>Grafico</w:t>
      </w:r>
      <w:r w:rsidRPr="005A620A">
        <w:rPr>
          <w:rFonts w:ascii="Arial" w:hAnsi="Arial" w:cs="Arial"/>
          <w:color w:val="000000" w:themeColor="text1"/>
          <w:sz w:val="20"/>
          <w:szCs w:val="20"/>
        </w:rPr>
        <w:t>. Promedio de desempeño zona de influencia</w:t>
      </w:r>
    </w:p>
    <w:p w:rsidR="00747FE3" w:rsidRDefault="004465C4" w:rsidP="00A97034">
      <w:pPr>
        <w:jc w:val="both"/>
        <w:rPr>
          <w:rFonts w:ascii="Arial" w:hAnsi="Arial" w:cs="Arial"/>
          <w:color w:val="000000" w:themeColor="text1"/>
          <w:sz w:val="24"/>
          <w:szCs w:val="24"/>
        </w:rPr>
      </w:pPr>
      <w:r>
        <w:rPr>
          <w:rFonts w:ascii="Arial" w:hAnsi="Arial" w:cs="Arial"/>
          <w:color w:val="000000" w:themeColor="text1"/>
          <w:sz w:val="24"/>
          <w:szCs w:val="24"/>
        </w:rPr>
        <w:t>En</w:t>
      </w:r>
      <w:r w:rsidR="008B2D5B">
        <w:rPr>
          <w:rFonts w:ascii="Arial" w:hAnsi="Arial" w:cs="Arial"/>
          <w:color w:val="000000" w:themeColor="text1"/>
          <w:sz w:val="24"/>
          <w:szCs w:val="24"/>
        </w:rPr>
        <w:t xml:space="preserve"> </w:t>
      </w:r>
      <w:r w:rsidR="00295D6A">
        <w:rPr>
          <w:rFonts w:ascii="Arial" w:hAnsi="Arial" w:cs="Arial"/>
          <w:color w:val="000000" w:themeColor="text1"/>
          <w:sz w:val="24"/>
          <w:szCs w:val="24"/>
        </w:rPr>
        <w:t>lo que corresponde al aspecto ambiental</w:t>
      </w:r>
      <w:r>
        <w:rPr>
          <w:rFonts w:ascii="Arial" w:hAnsi="Arial" w:cs="Arial"/>
          <w:color w:val="000000" w:themeColor="text1"/>
          <w:sz w:val="24"/>
          <w:szCs w:val="24"/>
        </w:rPr>
        <w:t xml:space="preserve"> una de las principales problemáticas que afectan a </w:t>
      </w:r>
      <w:r w:rsidR="003B0BC0">
        <w:rPr>
          <w:rFonts w:ascii="Arial" w:hAnsi="Arial" w:cs="Arial"/>
          <w:color w:val="000000" w:themeColor="text1"/>
          <w:sz w:val="24"/>
          <w:szCs w:val="24"/>
        </w:rPr>
        <w:t>nuestras comunidades</w:t>
      </w:r>
      <w:r w:rsidR="00747FE3">
        <w:rPr>
          <w:rFonts w:ascii="Arial" w:hAnsi="Arial" w:cs="Arial"/>
          <w:color w:val="000000" w:themeColor="text1"/>
          <w:sz w:val="24"/>
          <w:szCs w:val="24"/>
        </w:rPr>
        <w:t xml:space="preserve"> rurales</w:t>
      </w:r>
      <w:r w:rsidR="003B0BC0">
        <w:rPr>
          <w:rFonts w:ascii="Arial" w:hAnsi="Arial" w:cs="Arial"/>
          <w:color w:val="000000" w:themeColor="text1"/>
          <w:sz w:val="24"/>
          <w:szCs w:val="24"/>
        </w:rPr>
        <w:t xml:space="preserve"> es la contaminación ambiental representada en los altos índices de deforestación que presenta el país, </w:t>
      </w:r>
      <w:r w:rsidR="00747FE3">
        <w:rPr>
          <w:rFonts w:ascii="Arial" w:hAnsi="Arial" w:cs="Arial"/>
          <w:color w:val="000000" w:themeColor="text1"/>
          <w:sz w:val="24"/>
          <w:szCs w:val="24"/>
        </w:rPr>
        <w:t>y</w:t>
      </w:r>
      <w:r w:rsidR="003B0BC0">
        <w:rPr>
          <w:rFonts w:ascii="Arial" w:hAnsi="Arial" w:cs="Arial"/>
          <w:color w:val="000000" w:themeColor="text1"/>
          <w:sz w:val="24"/>
          <w:szCs w:val="24"/>
        </w:rPr>
        <w:t xml:space="preserve"> las múltiples enfermedades ocasionadas por la combustión de biomasas utilizadas para la preparación de alimentos</w:t>
      </w:r>
      <w:r w:rsidR="004B0A63">
        <w:rPr>
          <w:rFonts w:ascii="Arial" w:hAnsi="Arial" w:cs="Arial"/>
          <w:color w:val="000000" w:themeColor="text1"/>
          <w:sz w:val="24"/>
          <w:szCs w:val="24"/>
        </w:rPr>
        <w:t xml:space="preserve"> por falta de servicios públicos domiciliarios</w:t>
      </w:r>
      <w:r w:rsidR="000369C2">
        <w:rPr>
          <w:rFonts w:ascii="Arial" w:hAnsi="Arial" w:cs="Arial"/>
          <w:color w:val="000000" w:themeColor="text1"/>
          <w:sz w:val="24"/>
          <w:szCs w:val="24"/>
        </w:rPr>
        <w:t>; factor que revela lo</w:t>
      </w:r>
      <w:r w:rsidR="00747FE3">
        <w:rPr>
          <w:rFonts w:ascii="Arial" w:hAnsi="Arial" w:cs="Arial"/>
          <w:color w:val="000000" w:themeColor="text1"/>
          <w:sz w:val="24"/>
          <w:szCs w:val="24"/>
        </w:rPr>
        <w:t>s grandes índices de desigualdad social y económica que enfrentan nuestras regiones.</w:t>
      </w:r>
    </w:p>
    <w:p w:rsidR="00CF1427" w:rsidRPr="00D17116" w:rsidRDefault="00747FE3" w:rsidP="00A97034">
      <w:pPr>
        <w:jc w:val="both"/>
        <w:rPr>
          <w:rFonts w:ascii="Arial" w:hAnsi="Arial" w:cs="Arial"/>
          <w:color w:val="000000" w:themeColor="text1"/>
          <w:sz w:val="24"/>
          <w:szCs w:val="24"/>
        </w:rPr>
      </w:pPr>
      <w:r>
        <w:rPr>
          <w:rFonts w:ascii="Arial" w:hAnsi="Arial" w:cs="Arial"/>
          <w:color w:val="000000" w:themeColor="text1"/>
          <w:sz w:val="24"/>
          <w:szCs w:val="24"/>
        </w:rPr>
        <w:t>Por todo lo anterior e</w:t>
      </w:r>
      <w:r w:rsidR="00872081" w:rsidRPr="00D17116">
        <w:rPr>
          <w:rFonts w:ascii="Arial" w:hAnsi="Arial" w:cs="Arial"/>
          <w:color w:val="000000" w:themeColor="text1"/>
          <w:sz w:val="24"/>
          <w:szCs w:val="24"/>
        </w:rPr>
        <w:t xml:space="preserve">s indispensable que las empresas asuman un papel protagónico </w:t>
      </w:r>
      <w:r w:rsidR="001F04E3" w:rsidRPr="00D17116">
        <w:rPr>
          <w:rFonts w:ascii="Arial" w:hAnsi="Arial" w:cs="Arial"/>
          <w:color w:val="000000" w:themeColor="text1"/>
          <w:sz w:val="24"/>
          <w:szCs w:val="24"/>
        </w:rPr>
        <w:t>aportando un</w:t>
      </w:r>
      <w:r w:rsidR="00CF1427" w:rsidRPr="00D17116">
        <w:rPr>
          <w:rFonts w:ascii="Arial" w:hAnsi="Arial" w:cs="Arial"/>
          <w:color w:val="000000" w:themeColor="text1"/>
          <w:sz w:val="24"/>
          <w:szCs w:val="24"/>
        </w:rPr>
        <w:t xml:space="preserve"> crecimiento que reconozca los potenciales endógenos</w:t>
      </w:r>
      <w:r w:rsidR="00872081" w:rsidRPr="00D17116">
        <w:rPr>
          <w:rFonts w:ascii="Arial" w:hAnsi="Arial" w:cs="Arial"/>
          <w:color w:val="000000" w:themeColor="text1"/>
          <w:sz w:val="24"/>
          <w:szCs w:val="24"/>
        </w:rPr>
        <w:t xml:space="preserve"> de las regiones</w:t>
      </w:r>
      <w:r w:rsidR="00CF1427" w:rsidRPr="00D17116">
        <w:rPr>
          <w:rFonts w:ascii="Arial" w:hAnsi="Arial" w:cs="Arial"/>
          <w:color w:val="000000" w:themeColor="text1"/>
          <w:sz w:val="24"/>
          <w:szCs w:val="24"/>
        </w:rPr>
        <w:t xml:space="preserve"> y que haga sostenible los procesos de desarrollo en el territorio.</w:t>
      </w:r>
    </w:p>
    <w:p w:rsidR="00D338B6" w:rsidRDefault="00E75FA9" w:rsidP="00A97034">
      <w:pPr>
        <w:jc w:val="both"/>
        <w:rPr>
          <w:rFonts w:ascii="Arial" w:hAnsi="Arial" w:cs="Arial"/>
          <w:color w:val="000000" w:themeColor="text1"/>
          <w:sz w:val="24"/>
          <w:szCs w:val="24"/>
        </w:rPr>
      </w:pPr>
      <w:r w:rsidRPr="00D17116">
        <w:rPr>
          <w:rFonts w:ascii="Arial" w:hAnsi="Arial" w:cs="Arial"/>
          <w:color w:val="000000" w:themeColor="text1"/>
          <w:sz w:val="24"/>
          <w:szCs w:val="24"/>
        </w:rPr>
        <w:t>Para el caso de las empresas que tengan contratos únicos de concesión minera</w:t>
      </w:r>
      <w:r w:rsidR="004465C4">
        <w:rPr>
          <w:rFonts w:ascii="Arial" w:hAnsi="Arial" w:cs="Arial"/>
          <w:color w:val="000000" w:themeColor="text1"/>
          <w:sz w:val="24"/>
          <w:szCs w:val="24"/>
        </w:rPr>
        <w:t xml:space="preserve"> y/o convenios de explotación de hidrocarburos</w:t>
      </w:r>
      <w:r w:rsidRPr="00D17116">
        <w:rPr>
          <w:rFonts w:ascii="Arial" w:hAnsi="Arial" w:cs="Arial"/>
          <w:color w:val="000000" w:themeColor="text1"/>
          <w:sz w:val="24"/>
          <w:szCs w:val="24"/>
        </w:rPr>
        <w:t>, la Agencia Nacional de Minería</w:t>
      </w:r>
      <w:r w:rsidR="004465C4">
        <w:rPr>
          <w:rFonts w:ascii="Arial" w:hAnsi="Arial" w:cs="Arial"/>
          <w:color w:val="000000" w:themeColor="text1"/>
          <w:sz w:val="24"/>
          <w:szCs w:val="24"/>
        </w:rPr>
        <w:t xml:space="preserve"> y la Agencia nacional de Hidrocarburos expidieron</w:t>
      </w:r>
      <w:r w:rsidRPr="00D17116">
        <w:rPr>
          <w:rFonts w:ascii="Arial" w:hAnsi="Arial" w:cs="Arial"/>
          <w:color w:val="000000" w:themeColor="text1"/>
          <w:sz w:val="24"/>
          <w:szCs w:val="24"/>
        </w:rPr>
        <w:t xml:space="preserve"> la Resolución 420 de Junio de 2013</w:t>
      </w:r>
      <w:r w:rsidR="004465C4">
        <w:rPr>
          <w:rFonts w:ascii="Arial" w:hAnsi="Arial" w:cs="Arial"/>
          <w:color w:val="000000" w:themeColor="text1"/>
          <w:sz w:val="24"/>
          <w:szCs w:val="24"/>
        </w:rPr>
        <w:t xml:space="preserve"> y el Acuerdo 05 del 23 de septiembre de 2011</w:t>
      </w:r>
      <w:r w:rsidRPr="00D17116">
        <w:rPr>
          <w:rFonts w:ascii="Arial" w:hAnsi="Arial" w:cs="Arial"/>
          <w:color w:val="000000" w:themeColor="text1"/>
          <w:sz w:val="24"/>
          <w:szCs w:val="24"/>
        </w:rPr>
        <w:t xml:space="preserve">, </w:t>
      </w:r>
      <w:r w:rsidR="004465C4">
        <w:rPr>
          <w:rFonts w:ascii="Arial" w:hAnsi="Arial" w:cs="Arial"/>
          <w:color w:val="000000" w:themeColor="text1"/>
          <w:sz w:val="24"/>
          <w:szCs w:val="24"/>
        </w:rPr>
        <w:t xml:space="preserve">los cuales en su </w:t>
      </w:r>
      <w:r w:rsidR="00764590">
        <w:rPr>
          <w:rFonts w:ascii="Arial" w:hAnsi="Arial" w:cs="Arial"/>
          <w:color w:val="000000" w:themeColor="text1"/>
          <w:sz w:val="24"/>
          <w:szCs w:val="24"/>
        </w:rPr>
        <w:t xml:space="preserve">contenido </w:t>
      </w:r>
      <w:r w:rsidR="00764590" w:rsidRPr="00D17116">
        <w:rPr>
          <w:rFonts w:ascii="Arial" w:hAnsi="Arial" w:cs="Arial"/>
          <w:color w:val="000000" w:themeColor="text1"/>
          <w:sz w:val="24"/>
          <w:szCs w:val="24"/>
        </w:rPr>
        <w:t>indican</w:t>
      </w:r>
      <w:r w:rsidR="004465C4">
        <w:rPr>
          <w:rFonts w:ascii="Arial" w:hAnsi="Arial" w:cs="Arial"/>
          <w:color w:val="000000" w:themeColor="text1"/>
          <w:sz w:val="24"/>
          <w:szCs w:val="24"/>
        </w:rPr>
        <w:t xml:space="preserve"> como tarea de los</w:t>
      </w:r>
      <w:r w:rsidRPr="00D17116">
        <w:rPr>
          <w:rFonts w:ascii="Arial" w:hAnsi="Arial" w:cs="Arial"/>
          <w:color w:val="000000" w:themeColor="text1"/>
          <w:sz w:val="24"/>
          <w:szCs w:val="24"/>
        </w:rPr>
        <w:t xml:space="preserve"> Titular</w:t>
      </w:r>
      <w:r w:rsidR="004465C4">
        <w:rPr>
          <w:rFonts w:ascii="Arial" w:hAnsi="Arial" w:cs="Arial"/>
          <w:color w:val="000000" w:themeColor="text1"/>
          <w:sz w:val="24"/>
          <w:szCs w:val="24"/>
        </w:rPr>
        <w:t>es</w:t>
      </w:r>
      <w:r w:rsidRPr="00D17116">
        <w:rPr>
          <w:rFonts w:ascii="Arial" w:hAnsi="Arial" w:cs="Arial"/>
          <w:color w:val="000000" w:themeColor="text1"/>
          <w:sz w:val="24"/>
          <w:szCs w:val="24"/>
        </w:rPr>
        <w:t xml:space="preserve"> </w:t>
      </w:r>
      <w:r w:rsidR="00764590" w:rsidRPr="00D17116">
        <w:rPr>
          <w:rFonts w:ascii="Arial" w:hAnsi="Arial" w:cs="Arial"/>
          <w:color w:val="000000" w:themeColor="text1"/>
          <w:sz w:val="24"/>
          <w:szCs w:val="24"/>
        </w:rPr>
        <w:t>Minero</w:t>
      </w:r>
      <w:r w:rsidR="00764590">
        <w:rPr>
          <w:rFonts w:ascii="Arial" w:hAnsi="Arial" w:cs="Arial"/>
          <w:color w:val="000000" w:themeColor="text1"/>
          <w:sz w:val="24"/>
          <w:szCs w:val="24"/>
        </w:rPr>
        <w:t>s la</w:t>
      </w:r>
      <w:r w:rsidR="004465C4">
        <w:rPr>
          <w:rFonts w:ascii="Arial" w:hAnsi="Arial" w:cs="Arial"/>
          <w:color w:val="000000" w:themeColor="text1"/>
          <w:sz w:val="24"/>
          <w:szCs w:val="24"/>
        </w:rPr>
        <w:t xml:space="preserve"> presentación </w:t>
      </w:r>
      <w:r w:rsidR="00764590">
        <w:rPr>
          <w:rFonts w:ascii="Arial" w:hAnsi="Arial" w:cs="Arial"/>
          <w:color w:val="000000" w:themeColor="text1"/>
          <w:sz w:val="24"/>
          <w:szCs w:val="24"/>
        </w:rPr>
        <w:t xml:space="preserve">de </w:t>
      </w:r>
      <w:r w:rsidR="00764590" w:rsidRPr="00D17116">
        <w:rPr>
          <w:rFonts w:ascii="Arial" w:hAnsi="Arial" w:cs="Arial"/>
          <w:color w:val="000000" w:themeColor="text1"/>
          <w:sz w:val="24"/>
          <w:szCs w:val="24"/>
        </w:rPr>
        <w:t>Planes</w:t>
      </w:r>
      <w:r w:rsidRPr="00D17116">
        <w:rPr>
          <w:rFonts w:ascii="Arial" w:hAnsi="Arial" w:cs="Arial"/>
          <w:color w:val="000000" w:themeColor="text1"/>
          <w:sz w:val="24"/>
          <w:szCs w:val="24"/>
        </w:rPr>
        <w:t xml:space="preserve"> de Gestión social</w:t>
      </w:r>
      <w:r w:rsidR="004465C4">
        <w:rPr>
          <w:rFonts w:ascii="Arial" w:hAnsi="Arial" w:cs="Arial"/>
          <w:color w:val="000000" w:themeColor="text1"/>
          <w:sz w:val="24"/>
          <w:szCs w:val="24"/>
        </w:rPr>
        <w:t xml:space="preserve"> y Programas en beneficio de las comunidades</w:t>
      </w:r>
      <w:r w:rsidRPr="00D17116">
        <w:rPr>
          <w:rFonts w:ascii="Arial" w:hAnsi="Arial" w:cs="Arial"/>
          <w:color w:val="000000" w:themeColor="text1"/>
          <w:sz w:val="24"/>
          <w:szCs w:val="24"/>
        </w:rPr>
        <w:t xml:space="preserve">. </w:t>
      </w:r>
      <w:r w:rsidR="00A53220" w:rsidRPr="00D17116">
        <w:rPr>
          <w:rFonts w:ascii="Arial" w:hAnsi="Arial" w:cs="Arial"/>
          <w:color w:val="000000" w:themeColor="text1"/>
          <w:sz w:val="24"/>
          <w:szCs w:val="24"/>
        </w:rPr>
        <w:t>Sin</w:t>
      </w:r>
      <w:r w:rsidR="00680C76" w:rsidRPr="00D17116">
        <w:rPr>
          <w:rFonts w:ascii="Arial" w:hAnsi="Arial" w:cs="Arial"/>
          <w:color w:val="000000" w:themeColor="text1"/>
          <w:sz w:val="24"/>
          <w:szCs w:val="24"/>
        </w:rPr>
        <w:t xml:space="preserve"> </w:t>
      </w:r>
      <w:r w:rsidR="001F04E3" w:rsidRPr="00D17116">
        <w:rPr>
          <w:rFonts w:ascii="Arial" w:hAnsi="Arial" w:cs="Arial"/>
          <w:color w:val="000000" w:themeColor="text1"/>
          <w:sz w:val="24"/>
          <w:szCs w:val="24"/>
        </w:rPr>
        <w:t>embargo,</w:t>
      </w:r>
      <w:r w:rsidR="00680C76" w:rsidRPr="00D17116">
        <w:rPr>
          <w:rFonts w:ascii="Arial" w:hAnsi="Arial" w:cs="Arial"/>
          <w:color w:val="000000" w:themeColor="text1"/>
          <w:sz w:val="24"/>
          <w:szCs w:val="24"/>
        </w:rPr>
        <w:t xml:space="preserve"> en los </w:t>
      </w:r>
      <w:r w:rsidR="00764590" w:rsidRPr="00D17116">
        <w:rPr>
          <w:rFonts w:ascii="Arial" w:hAnsi="Arial" w:cs="Arial"/>
          <w:color w:val="000000" w:themeColor="text1"/>
          <w:sz w:val="24"/>
          <w:szCs w:val="24"/>
        </w:rPr>
        <w:t xml:space="preserve">lineamientos </w:t>
      </w:r>
      <w:r w:rsidR="00764590">
        <w:rPr>
          <w:rFonts w:ascii="Arial" w:hAnsi="Arial" w:cs="Arial"/>
          <w:color w:val="000000" w:themeColor="text1"/>
          <w:sz w:val="24"/>
          <w:szCs w:val="24"/>
        </w:rPr>
        <w:t>que</w:t>
      </w:r>
      <w:r w:rsidR="004465C4">
        <w:rPr>
          <w:rFonts w:ascii="Arial" w:hAnsi="Arial" w:cs="Arial"/>
          <w:color w:val="000000" w:themeColor="text1"/>
          <w:sz w:val="24"/>
          <w:szCs w:val="24"/>
        </w:rPr>
        <w:t xml:space="preserve"> </w:t>
      </w:r>
      <w:r w:rsidR="00A53220" w:rsidRPr="00D17116">
        <w:rPr>
          <w:rFonts w:ascii="Arial" w:hAnsi="Arial" w:cs="Arial"/>
          <w:color w:val="000000" w:themeColor="text1"/>
          <w:sz w:val="24"/>
          <w:szCs w:val="24"/>
        </w:rPr>
        <w:t xml:space="preserve">se establecen para la elaboración, evaluación y ejecución de los Planes de Gestión </w:t>
      </w:r>
      <w:r w:rsidR="00A53220" w:rsidRPr="00D17116">
        <w:rPr>
          <w:rFonts w:ascii="Arial" w:hAnsi="Arial" w:cs="Arial"/>
          <w:color w:val="000000" w:themeColor="text1"/>
          <w:sz w:val="24"/>
          <w:szCs w:val="24"/>
        </w:rPr>
        <w:lastRenderedPageBreak/>
        <w:t>Social</w:t>
      </w:r>
      <w:r w:rsidR="004465C4">
        <w:rPr>
          <w:rFonts w:ascii="Arial" w:hAnsi="Arial" w:cs="Arial"/>
          <w:color w:val="000000" w:themeColor="text1"/>
          <w:sz w:val="24"/>
          <w:szCs w:val="24"/>
        </w:rPr>
        <w:t xml:space="preserve"> y Programas en beneficio de las comunidades</w:t>
      </w:r>
      <w:r w:rsidR="00A53220" w:rsidRPr="00D17116">
        <w:rPr>
          <w:rFonts w:ascii="Arial" w:hAnsi="Arial" w:cs="Arial"/>
          <w:color w:val="000000" w:themeColor="text1"/>
          <w:sz w:val="24"/>
          <w:szCs w:val="24"/>
        </w:rPr>
        <w:t xml:space="preserve">, de conformidad con lo establecido por el artículo 22 de la ley 1753 de 2015 se dejan muchos </w:t>
      </w:r>
      <w:r w:rsidR="001F04E3" w:rsidRPr="00D17116">
        <w:rPr>
          <w:rFonts w:ascii="Arial" w:hAnsi="Arial" w:cs="Arial"/>
          <w:color w:val="000000" w:themeColor="text1"/>
          <w:sz w:val="24"/>
          <w:szCs w:val="24"/>
        </w:rPr>
        <w:t>vacíos</w:t>
      </w:r>
      <w:r w:rsidR="00A53220" w:rsidRPr="00D17116">
        <w:rPr>
          <w:rFonts w:ascii="Arial" w:hAnsi="Arial" w:cs="Arial"/>
          <w:color w:val="000000" w:themeColor="text1"/>
          <w:sz w:val="24"/>
          <w:szCs w:val="24"/>
        </w:rPr>
        <w:t xml:space="preserve"> y no se establecen criterios de priorización. </w:t>
      </w:r>
    </w:p>
    <w:p w:rsidR="008B667C" w:rsidRDefault="008B667C" w:rsidP="008B667C">
      <w:pPr>
        <w:pStyle w:val="Sinespaciado"/>
      </w:pPr>
    </w:p>
    <w:p w:rsidR="00764590" w:rsidRPr="00745E8D" w:rsidRDefault="00A100C4" w:rsidP="005A620A">
      <w:pPr>
        <w:pStyle w:val="Prrafodelista"/>
        <w:numPr>
          <w:ilvl w:val="1"/>
          <w:numId w:val="2"/>
        </w:numPr>
        <w:jc w:val="both"/>
        <w:rPr>
          <w:rFonts w:ascii="Arial" w:hAnsi="Arial" w:cs="Arial"/>
          <w:b/>
          <w:sz w:val="24"/>
          <w:szCs w:val="24"/>
          <w:u w:val="single"/>
        </w:rPr>
      </w:pPr>
      <w:r>
        <w:rPr>
          <w:rFonts w:ascii="Arial" w:hAnsi="Arial" w:cs="Arial"/>
          <w:b/>
          <w:sz w:val="24"/>
          <w:szCs w:val="24"/>
        </w:rPr>
        <w:t xml:space="preserve"> </w:t>
      </w:r>
      <w:r w:rsidR="003B0BC0" w:rsidRPr="00745E8D">
        <w:rPr>
          <w:rFonts w:ascii="Arial" w:hAnsi="Arial" w:cs="Arial"/>
          <w:b/>
          <w:sz w:val="24"/>
          <w:szCs w:val="24"/>
          <w:u w:val="single"/>
        </w:rPr>
        <w:t xml:space="preserve">IMPLICACIONES EN LA SALUD DEL USO DE LA LEÑA COMO COMBUSTIBLE DOMESTICO </w:t>
      </w:r>
    </w:p>
    <w:p w:rsidR="003B0BC0" w:rsidRDefault="003B0BC0" w:rsidP="003B0BC0">
      <w:pPr>
        <w:jc w:val="both"/>
        <w:rPr>
          <w:rFonts w:ascii="Arial" w:hAnsi="Arial" w:cs="Arial"/>
          <w:sz w:val="24"/>
          <w:szCs w:val="24"/>
        </w:rPr>
      </w:pPr>
      <w:r>
        <w:rPr>
          <w:rFonts w:ascii="Arial" w:hAnsi="Arial" w:cs="Arial"/>
          <w:sz w:val="24"/>
          <w:szCs w:val="24"/>
        </w:rPr>
        <w:t>La organización mundial de la salud ha declarado en sus estudios que la mitad de la población mundial depende de combustibles sólidos como la madera para satisfacer sus necesidades energéticas básicas. La energía obtenida a través de la leña junto con los residuos de cultivos y desechos de animales, provee en promedio cerca del 30% de la energía primaria en los países en desarrollo. Más de dos mil millones de personas dependen directamente de la biomasa como principal o única fuente de energía.</w:t>
      </w:r>
    </w:p>
    <w:p w:rsidR="003B0BC0" w:rsidRDefault="003B0BC0" w:rsidP="003B0BC0">
      <w:pPr>
        <w:jc w:val="both"/>
        <w:rPr>
          <w:rFonts w:ascii="Arial" w:hAnsi="Arial" w:cs="Arial"/>
          <w:sz w:val="24"/>
          <w:szCs w:val="24"/>
        </w:rPr>
      </w:pPr>
      <w:r>
        <w:rPr>
          <w:rFonts w:ascii="Arial" w:hAnsi="Arial" w:cs="Arial"/>
          <w:sz w:val="24"/>
          <w:szCs w:val="24"/>
        </w:rPr>
        <w:t xml:space="preserve">Cocinar y calefaccionar con combustibles sólidos en fuegos abiertos o cocinas tradicionales genera altos niveles de contaminación del aire dentro de los hogares. A nivel global, la contaminación intradomiciliaria produce alrededor de 1,5 millones de muertes en el año, afecta a casi la mitad de la población mundial y es responsable de aproximadamente el 4% de la carga de enfermedades expresadas en AVAD (Años de vida ajustados por discapacidad). La población afectada es predominantemente rural y de bajos ingresos, y los más vulnerables son las mujeres, niños y ancianos. </w:t>
      </w:r>
    </w:p>
    <w:p w:rsidR="003B0BC0" w:rsidRDefault="003B0BC0" w:rsidP="003B0BC0">
      <w:pPr>
        <w:jc w:val="both"/>
        <w:rPr>
          <w:rFonts w:ascii="Arial" w:hAnsi="Arial" w:cs="Arial"/>
          <w:sz w:val="24"/>
          <w:szCs w:val="24"/>
        </w:rPr>
      </w:pPr>
      <w:r>
        <w:rPr>
          <w:rFonts w:ascii="Arial" w:hAnsi="Arial" w:cs="Arial"/>
          <w:sz w:val="24"/>
          <w:szCs w:val="24"/>
        </w:rPr>
        <w:t xml:space="preserve">De acuerdo a la evidencia epidemiológica, en 2005 la organización Mundial de la salud publicó directrices de calidad del aire, con un resumen de la evaluación del riesgo asociado a la concentración de contaminantes, que también puede ser aplicado a la contaminación de ambientes interiores. El documento presenta una orientación numérica y metas intermediarias de reducción a la exposición a largo y corto plazo de concentraciones de diferentes contaminantes, entre ellos el material particulado. Las directrices se basan en las extensas pruebas científicas relativas a la contaminación del aire y sus consecuencias para la salud. El único combustible que se considera como emisor de material particulado por concepto de calefacción es la leña.  </w:t>
      </w:r>
    </w:p>
    <w:p w:rsidR="003B0BC0" w:rsidRDefault="003B0BC0" w:rsidP="003B0BC0">
      <w:pPr>
        <w:jc w:val="both"/>
        <w:rPr>
          <w:rFonts w:ascii="Arial" w:hAnsi="Arial" w:cs="Arial"/>
          <w:sz w:val="24"/>
          <w:szCs w:val="24"/>
        </w:rPr>
      </w:pPr>
      <w:r>
        <w:rPr>
          <w:rFonts w:ascii="Arial" w:hAnsi="Arial" w:cs="Arial"/>
          <w:sz w:val="24"/>
          <w:szCs w:val="24"/>
        </w:rPr>
        <w:t>La organización mundial para la salud ha detectado diversos efectos para la salud en hogares que utilizan combustibles de la biomasa, en la mayoría de los casos total y parcialmente leña. Estos efectos son:</w:t>
      </w:r>
    </w:p>
    <w:p w:rsidR="003B0BC0" w:rsidRDefault="003B0BC0" w:rsidP="003B0BC0">
      <w:pPr>
        <w:pStyle w:val="Prrafodelista"/>
        <w:numPr>
          <w:ilvl w:val="0"/>
          <w:numId w:val="21"/>
        </w:numPr>
        <w:jc w:val="both"/>
        <w:rPr>
          <w:rFonts w:ascii="Arial" w:hAnsi="Arial" w:cs="Arial"/>
          <w:sz w:val="24"/>
          <w:szCs w:val="24"/>
        </w:rPr>
      </w:pPr>
      <w:r>
        <w:rPr>
          <w:rFonts w:ascii="Arial" w:hAnsi="Arial" w:cs="Arial"/>
          <w:sz w:val="24"/>
          <w:szCs w:val="24"/>
        </w:rPr>
        <w:lastRenderedPageBreak/>
        <w:t xml:space="preserve">Infecciones agudas de las vías respiratorias inferiores (pulmonía) en niños pequeños, principal causa de mortalidad infantil en todo el mundo y enfermedad responsable de la pérdida del mayor número de años de vida en el mundo. </w:t>
      </w:r>
    </w:p>
    <w:p w:rsidR="003B0BC0" w:rsidRDefault="003B0BC0" w:rsidP="003B0BC0">
      <w:pPr>
        <w:pStyle w:val="Prrafodelista"/>
        <w:numPr>
          <w:ilvl w:val="0"/>
          <w:numId w:val="21"/>
        </w:numPr>
        <w:jc w:val="both"/>
        <w:rPr>
          <w:rFonts w:ascii="Arial" w:hAnsi="Arial" w:cs="Arial"/>
          <w:sz w:val="24"/>
          <w:szCs w:val="24"/>
        </w:rPr>
      </w:pPr>
      <w:r>
        <w:rPr>
          <w:rFonts w:ascii="Arial" w:hAnsi="Arial" w:cs="Arial"/>
          <w:sz w:val="24"/>
          <w:szCs w:val="24"/>
        </w:rPr>
        <w:t xml:space="preserve">Enfermedad pulmonar obstructiva crónica, como bronquitis crónica y enfisema, en mujeres adultas que durante años han cocinado con combustibles sólidos sin ventilación. </w:t>
      </w:r>
    </w:p>
    <w:p w:rsidR="003B0BC0" w:rsidRDefault="003B0BC0" w:rsidP="003B0BC0">
      <w:pPr>
        <w:jc w:val="both"/>
        <w:rPr>
          <w:rFonts w:ascii="Arial" w:hAnsi="Arial" w:cs="Arial"/>
          <w:sz w:val="24"/>
          <w:szCs w:val="24"/>
        </w:rPr>
      </w:pPr>
      <w:r>
        <w:rPr>
          <w:rFonts w:ascii="Arial" w:hAnsi="Arial" w:cs="Arial"/>
          <w:sz w:val="24"/>
          <w:szCs w:val="24"/>
        </w:rPr>
        <w:t xml:space="preserve">Una comparación de las estimaciones centrales de los factores de riesgo examinados coloca el uso de combustibles sólidos aproximadamente en el </w:t>
      </w:r>
      <w:r w:rsidR="00906EDB">
        <w:rPr>
          <w:rFonts w:ascii="Arial" w:hAnsi="Arial" w:cs="Arial"/>
          <w:sz w:val="24"/>
          <w:szCs w:val="24"/>
        </w:rPr>
        <w:t>décimo</w:t>
      </w:r>
      <w:r>
        <w:rPr>
          <w:rFonts w:ascii="Arial" w:hAnsi="Arial" w:cs="Arial"/>
          <w:sz w:val="24"/>
          <w:szCs w:val="24"/>
        </w:rPr>
        <w:t xml:space="preserve"> lugar entre los principales riesgos para la salud en el mundo en atención a los años de vida perdidos y potencialmente salvables. </w:t>
      </w:r>
    </w:p>
    <w:p w:rsidR="00764590" w:rsidRDefault="003B0BC0" w:rsidP="003B0BC0">
      <w:pPr>
        <w:jc w:val="both"/>
        <w:rPr>
          <w:rFonts w:ascii="Arial" w:hAnsi="Arial" w:cs="Arial"/>
          <w:sz w:val="24"/>
          <w:szCs w:val="24"/>
        </w:rPr>
      </w:pPr>
      <w:r>
        <w:rPr>
          <w:rFonts w:ascii="Arial" w:hAnsi="Arial" w:cs="Arial"/>
          <w:sz w:val="24"/>
          <w:szCs w:val="24"/>
        </w:rPr>
        <w:t xml:space="preserve">En otros diversos estudios el consumo de combustibles de la biomasa se ha asociado con la tuberculosis, las cataratas, la insuficiencia de peso al nacer cuando la madre gestante ha estado expuesta al riesgo, y otros efectos nocivos para la salud. En 2006 el Centro Internacional de investigaciones sobre el cáncer reviso los datos mundiales y clasifico el humo de combustibles de la biomasa en los hogares como probable Carcinógeno </w:t>
      </w:r>
      <w:r w:rsidR="005D52A5">
        <w:rPr>
          <w:rFonts w:ascii="Arial" w:hAnsi="Arial" w:cs="Arial"/>
          <w:sz w:val="24"/>
          <w:szCs w:val="24"/>
        </w:rPr>
        <w:t>humano. La</w:t>
      </w:r>
      <w:r>
        <w:rPr>
          <w:rFonts w:ascii="Arial" w:hAnsi="Arial" w:cs="Arial"/>
          <w:sz w:val="24"/>
          <w:szCs w:val="24"/>
        </w:rPr>
        <w:t xml:space="preserve"> contaminación que se da en millones de hogares rurales pobres a causa de la combustión de la biomasa es una prueba evidente de la desigualdad extrema en el mundo.  </w:t>
      </w:r>
      <w:r>
        <w:rPr>
          <w:rStyle w:val="Refdenotaalpie"/>
          <w:rFonts w:ascii="Arial" w:hAnsi="Arial" w:cs="Arial"/>
          <w:sz w:val="24"/>
          <w:szCs w:val="24"/>
        </w:rPr>
        <w:footnoteReference w:id="4"/>
      </w:r>
    </w:p>
    <w:p w:rsidR="00EF4ED0" w:rsidRPr="005D52A5" w:rsidRDefault="00EF4ED0" w:rsidP="00EF4ED0">
      <w:pPr>
        <w:pStyle w:val="Sinespaciado"/>
      </w:pPr>
    </w:p>
    <w:p w:rsidR="003B0BC0" w:rsidRPr="00745E8D" w:rsidRDefault="00A100C4" w:rsidP="005A620A">
      <w:pPr>
        <w:pStyle w:val="Prrafodelista"/>
        <w:numPr>
          <w:ilvl w:val="1"/>
          <w:numId w:val="2"/>
        </w:numPr>
        <w:jc w:val="both"/>
        <w:rPr>
          <w:rFonts w:ascii="Arial" w:hAnsi="Arial" w:cs="Arial"/>
          <w:b/>
          <w:sz w:val="24"/>
          <w:szCs w:val="24"/>
          <w:u w:val="single"/>
        </w:rPr>
      </w:pPr>
      <w:r>
        <w:rPr>
          <w:rFonts w:ascii="Arial" w:hAnsi="Arial" w:cs="Arial"/>
          <w:b/>
          <w:sz w:val="24"/>
          <w:szCs w:val="24"/>
        </w:rPr>
        <w:t xml:space="preserve"> </w:t>
      </w:r>
      <w:r w:rsidR="003B0BC0" w:rsidRPr="00745E8D">
        <w:rPr>
          <w:rFonts w:ascii="Arial" w:hAnsi="Arial" w:cs="Arial"/>
          <w:b/>
          <w:sz w:val="24"/>
          <w:szCs w:val="24"/>
          <w:u w:val="single"/>
        </w:rPr>
        <w:t xml:space="preserve">AFECTACIÓN EN COLOMBIA POR COMBUSTIÓN DE BIOMASAS </w:t>
      </w:r>
    </w:p>
    <w:p w:rsidR="00764590" w:rsidRDefault="003B0BC0" w:rsidP="003B0BC0">
      <w:pPr>
        <w:jc w:val="both"/>
        <w:rPr>
          <w:rFonts w:ascii="Arial" w:hAnsi="Arial" w:cs="Arial"/>
          <w:sz w:val="24"/>
          <w:szCs w:val="24"/>
        </w:rPr>
      </w:pPr>
      <w:r>
        <w:rPr>
          <w:rFonts w:ascii="Arial" w:hAnsi="Arial" w:cs="Arial"/>
          <w:sz w:val="24"/>
          <w:szCs w:val="24"/>
        </w:rPr>
        <w:t>La contaminación del aire intramural, asociada a uso de combustibles de biomasa y carbón para la preparación de alimentos se asocia en Colombia con 1000 muertes cada año y se estima que el 42% de los casos de enfermedad pulmonar obstructiva crónica se relaciona con factores ambientales. Según la OPS/OMS, el uso de combustibles sólidos para cocinar es un problema de salud pública y el principal riesgo ambiental en las Américas, afectando a casi 90 millones de personas. La organización mundial de la salud (OMS) estima 81424 muertes en las Américas en el 2012 como consecuencia del uso de combustibles sólidos para cocinar y calentarse y más de 2,5 millones de años de vida ajustados por discapacidad.</w:t>
      </w:r>
      <w:r w:rsidR="00E36875">
        <w:rPr>
          <w:rFonts w:ascii="Arial" w:hAnsi="Arial" w:cs="Arial"/>
          <w:sz w:val="24"/>
          <w:szCs w:val="24"/>
        </w:rPr>
        <w:t xml:space="preserve"> </w:t>
      </w:r>
    </w:p>
    <w:p w:rsidR="00EF4ED0" w:rsidRDefault="00EF4ED0" w:rsidP="003B0BC0">
      <w:pPr>
        <w:jc w:val="both"/>
        <w:rPr>
          <w:rFonts w:ascii="Arial" w:hAnsi="Arial" w:cs="Arial"/>
          <w:sz w:val="24"/>
          <w:szCs w:val="24"/>
        </w:rPr>
      </w:pPr>
    </w:p>
    <w:p w:rsidR="006F611D" w:rsidRPr="00E36875" w:rsidRDefault="006F611D" w:rsidP="003B0BC0">
      <w:pPr>
        <w:jc w:val="both"/>
        <w:rPr>
          <w:rFonts w:ascii="Arial" w:hAnsi="Arial" w:cs="Arial"/>
          <w:sz w:val="24"/>
          <w:szCs w:val="24"/>
        </w:rPr>
      </w:pPr>
    </w:p>
    <w:p w:rsidR="003B0BC0" w:rsidRPr="00745E8D" w:rsidRDefault="003B0BC0" w:rsidP="005A620A">
      <w:pPr>
        <w:pStyle w:val="Prrafodelista"/>
        <w:numPr>
          <w:ilvl w:val="1"/>
          <w:numId w:val="2"/>
        </w:numPr>
        <w:autoSpaceDE w:val="0"/>
        <w:autoSpaceDN w:val="0"/>
        <w:adjustRightInd w:val="0"/>
        <w:spacing w:after="0" w:line="240" w:lineRule="auto"/>
        <w:rPr>
          <w:rFonts w:ascii="Arial" w:hAnsi="Arial" w:cs="Arial"/>
          <w:b/>
          <w:bCs/>
          <w:color w:val="000000" w:themeColor="text1"/>
          <w:sz w:val="24"/>
          <w:szCs w:val="24"/>
          <w:u w:val="single"/>
        </w:rPr>
      </w:pPr>
      <w:r w:rsidRPr="00745E8D">
        <w:rPr>
          <w:rFonts w:ascii="Arial" w:hAnsi="Arial" w:cs="Arial"/>
          <w:b/>
          <w:bCs/>
          <w:color w:val="000000" w:themeColor="text1"/>
          <w:sz w:val="24"/>
          <w:szCs w:val="24"/>
          <w:u w:val="single"/>
        </w:rPr>
        <w:t>TAMAÑO DEL PROBLEMA</w:t>
      </w:r>
    </w:p>
    <w:p w:rsidR="003B0BC0" w:rsidRPr="00A100C4" w:rsidRDefault="003B0BC0" w:rsidP="003B0BC0">
      <w:pPr>
        <w:autoSpaceDE w:val="0"/>
        <w:autoSpaceDN w:val="0"/>
        <w:adjustRightInd w:val="0"/>
        <w:spacing w:after="0" w:line="240" w:lineRule="auto"/>
        <w:rPr>
          <w:rFonts w:ascii="Arial" w:hAnsi="Arial" w:cs="Arial"/>
          <w:b/>
          <w:bCs/>
          <w:color w:val="000000" w:themeColor="text1"/>
          <w:sz w:val="24"/>
          <w:szCs w:val="24"/>
        </w:rPr>
      </w:pPr>
    </w:p>
    <w:p w:rsidR="003B0BC0" w:rsidRPr="00A100C4" w:rsidRDefault="003B0BC0" w:rsidP="003B0BC0">
      <w:pPr>
        <w:autoSpaceDE w:val="0"/>
        <w:autoSpaceDN w:val="0"/>
        <w:adjustRightInd w:val="0"/>
        <w:spacing w:after="0"/>
        <w:jc w:val="both"/>
        <w:rPr>
          <w:rFonts w:ascii="Arial" w:hAnsi="Arial" w:cs="Arial"/>
          <w:color w:val="000000" w:themeColor="text1"/>
          <w:sz w:val="24"/>
          <w:szCs w:val="24"/>
        </w:rPr>
      </w:pPr>
      <w:r w:rsidRPr="00A100C4">
        <w:rPr>
          <w:rFonts w:ascii="Arial" w:hAnsi="Arial" w:cs="Arial"/>
          <w:color w:val="000000" w:themeColor="text1"/>
          <w:sz w:val="24"/>
          <w:szCs w:val="24"/>
        </w:rPr>
        <w:t>En Colombia hay 1,6 millones de familias que a diario usan fogones abiertos alimentados por combustibles sólidos como leña o carbón para cocinar sus alimentos, hervir el agua o calentar el ambiente, de las cuales 1,4 millones son familias rurales y las restantes 200 mil son familias urbanas (The World Bank, 2014) . El estudio de Soto-Moreno que analizó la base de datos de la Red Unidos que consolida la encuesta de los hogares en situación de extrema pobreza informó que el 41% de estos hogares (530.859) dependen de los combustibles sólidos, lo que es interpretado por los autores como una condición de exposición para 2.1 millones de personas de todas las edades (Soto &amp; Diez, s.f.) .En países de bajos o de medianos ingresos como el nuestro, en los que se usan ampliamente combustibles sólidos, los estudios reportan que la exposición personal promedio de las mujeres era 25 veces superior al nivel recomendado por la OMS para proteger la salud y la exposición de los niños era 21 veces más alta (Balakrishnan, y otros, 2014) .</w:t>
      </w:r>
    </w:p>
    <w:p w:rsidR="008C4B7B" w:rsidRPr="00A100C4" w:rsidRDefault="008C4B7B" w:rsidP="003B0BC0">
      <w:pPr>
        <w:autoSpaceDE w:val="0"/>
        <w:autoSpaceDN w:val="0"/>
        <w:adjustRightInd w:val="0"/>
        <w:spacing w:after="0"/>
        <w:jc w:val="both"/>
        <w:rPr>
          <w:rFonts w:ascii="Arial" w:hAnsi="Arial" w:cs="Arial"/>
          <w:color w:val="000000" w:themeColor="text1"/>
          <w:sz w:val="24"/>
          <w:szCs w:val="24"/>
        </w:rPr>
      </w:pPr>
    </w:p>
    <w:p w:rsidR="003B0BC0" w:rsidRPr="00A100C4" w:rsidRDefault="003B0BC0" w:rsidP="003B0BC0">
      <w:pPr>
        <w:autoSpaceDE w:val="0"/>
        <w:autoSpaceDN w:val="0"/>
        <w:adjustRightInd w:val="0"/>
        <w:spacing w:after="0"/>
        <w:jc w:val="both"/>
        <w:rPr>
          <w:rFonts w:ascii="Arial" w:hAnsi="Arial" w:cs="Arial"/>
          <w:color w:val="000000" w:themeColor="text1"/>
          <w:sz w:val="24"/>
          <w:szCs w:val="24"/>
        </w:rPr>
      </w:pPr>
      <w:r w:rsidRPr="00A100C4">
        <w:rPr>
          <w:rFonts w:ascii="Arial" w:hAnsi="Arial" w:cs="Arial"/>
          <w:color w:val="000000" w:themeColor="text1"/>
          <w:sz w:val="24"/>
          <w:szCs w:val="24"/>
        </w:rPr>
        <w:t>La contaminación del aire por uso de combustibles sólidos en Colombia causó 2,89 muertes por cada 100.000 habitantes en niños y niñas menores de 5 años de acuerdo a los datos reportados por el Estudio de Carga Global de la Enfermedad para 2013. Las infecciones respiratorias bajas son una de las principales causas de mortalidad en el país en menores de 5 años y se estima que un 7,48% del total de muertes se pueden atribuir al uso de combustibles sólidos (Institute for Health Metrics and Evaluation (IHME), University of Washington, 2015).</w:t>
      </w:r>
    </w:p>
    <w:p w:rsidR="003B0BC0" w:rsidRDefault="003B0BC0" w:rsidP="003B0BC0">
      <w:pPr>
        <w:autoSpaceDE w:val="0"/>
        <w:autoSpaceDN w:val="0"/>
        <w:adjustRightInd w:val="0"/>
        <w:spacing w:after="0"/>
        <w:jc w:val="both"/>
        <w:rPr>
          <w:rFonts w:ascii="Arial" w:hAnsi="Arial" w:cs="Arial"/>
          <w:color w:val="FF0000"/>
          <w:sz w:val="24"/>
          <w:szCs w:val="24"/>
        </w:rPr>
      </w:pPr>
    </w:p>
    <w:p w:rsidR="00332F84" w:rsidRDefault="003B0BC0" w:rsidP="003B0BC0">
      <w:pPr>
        <w:autoSpaceDE w:val="0"/>
        <w:autoSpaceDN w:val="0"/>
        <w:adjustRightInd w:val="0"/>
        <w:spacing w:after="0"/>
        <w:jc w:val="both"/>
        <w:rPr>
          <w:rFonts w:ascii="Arial" w:hAnsi="Arial" w:cs="Arial"/>
          <w:color w:val="000000" w:themeColor="text1"/>
          <w:sz w:val="24"/>
          <w:szCs w:val="24"/>
        </w:rPr>
      </w:pPr>
      <w:r w:rsidRPr="00A100C4">
        <w:rPr>
          <w:rFonts w:ascii="Arial" w:hAnsi="Arial" w:cs="Arial"/>
          <w:color w:val="000000" w:themeColor="text1"/>
          <w:sz w:val="24"/>
          <w:szCs w:val="24"/>
        </w:rPr>
        <w:t>Así mismo, la contaminación del aire por uso de combustibles sólidos también tiene un alto impacto sobre la discapacidad temprana en toda la población, en particular en población adulta; la fracción atribuible por el uso de combustibles sólidos es de un 18,3% para la Enfermedad Pulmonar Obstructiva Crónica (EPOC), de un 7,9% para Cáncer de pulmón, 7,48% para infecciones respiratorias bajas (IRAB), 7,21% para enfermedad cerebro-vascular y 5,51% para enfermedad coronaria del total del Años de Vida Ajustados a Discapacidad (DALYs) (Institute for Health Metrics and Evaluation (IHME), Un</w:t>
      </w:r>
      <w:r w:rsidR="00332F84">
        <w:rPr>
          <w:rFonts w:ascii="Arial" w:hAnsi="Arial" w:cs="Arial"/>
          <w:color w:val="000000" w:themeColor="text1"/>
          <w:sz w:val="24"/>
          <w:szCs w:val="24"/>
        </w:rPr>
        <w:t xml:space="preserve">iversity of Washington, 2015). </w:t>
      </w:r>
    </w:p>
    <w:p w:rsidR="00332F84" w:rsidRPr="00A100C4" w:rsidRDefault="00332F84" w:rsidP="003B0BC0">
      <w:pPr>
        <w:autoSpaceDE w:val="0"/>
        <w:autoSpaceDN w:val="0"/>
        <w:adjustRightInd w:val="0"/>
        <w:spacing w:after="0"/>
        <w:jc w:val="both"/>
        <w:rPr>
          <w:rFonts w:ascii="Arial" w:hAnsi="Arial" w:cs="Arial"/>
          <w:color w:val="000000" w:themeColor="text1"/>
          <w:sz w:val="24"/>
          <w:szCs w:val="24"/>
        </w:rPr>
      </w:pPr>
    </w:p>
    <w:p w:rsidR="003B0BC0" w:rsidRDefault="003B0BC0" w:rsidP="003B0BC0">
      <w:pPr>
        <w:autoSpaceDE w:val="0"/>
        <w:autoSpaceDN w:val="0"/>
        <w:adjustRightInd w:val="0"/>
        <w:spacing w:after="0"/>
        <w:jc w:val="both"/>
        <w:rPr>
          <w:rFonts w:ascii="Arial" w:hAnsi="Arial" w:cs="Arial"/>
          <w:color w:val="000000" w:themeColor="text1"/>
          <w:sz w:val="24"/>
          <w:szCs w:val="24"/>
        </w:rPr>
      </w:pPr>
      <w:r w:rsidRPr="00A100C4">
        <w:rPr>
          <w:rFonts w:ascii="Arial" w:hAnsi="Arial" w:cs="Arial"/>
          <w:color w:val="000000" w:themeColor="text1"/>
          <w:sz w:val="24"/>
          <w:szCs w:val="24"/>
        </w:rPr>
        <w:t xml:space="preserve">Se estima que el costo anual promedio de los impactos en la salud por la contaminación del aire en locales cerrados asociada al uso de combustibles tradicionales (principalmente leña) en las zonas rurales de Colombia es de 1.129 </w:t>
      </w:r>
      <w:r w:rsidRPr="00A100C4">
        <w:rPr>
          <w:rFonts w:ascii="Arial" w:hAnsi="Arial" w:cs="Arial"/>
          <w:color w:val="000000" w:themeColor="text1"/>
          <w:sz w:val="24"/>
          <w:szCs w:val="24"/>
        </w:rPr>
        <w:lastRenderedPageBreak/>
        <w:t>millones de pesos (0.22 % del PIB en 2009) (The World Bank, 2014). La mortalidad infantil representa el 6 % de los costos; la mortalidad femenina representa alrededor del 78 % del costo. La infección respiratoria aguda (IRA) en niños y mujeres adultas y la morbilidad por EPOC de las mujeres adultas representan el 16 % del costo (The World Bank, 2014).</w:t>
      </w:r>
    </w:p>
    <w:p w:rsidR="00EF4ED0" w:rsidRPr="00A100C4" w:rsidRDefault="00EF4ED0" w:rsidP="00EF4ED0">
      <w:pPr>
        <w:pStyle w:val="Sinespaciado"/>
      </w:pPr>
    </w:p>
    <w:p w:rsidR="003B0BC0" w:rsidRDefault="003B0BC0" w:rsidP="003B0BC0">
      <w:pPr>
        <w:autoSpaceDE w:val="0"/>
        <w:autoSpaceDN w:val="0"/>
        <w:adjustRightInd w:val="0"/>
        <w:spacing w:after="0"/>
        <w:jc w:val="both"/>
        <w:rPr>
          <w:rFonts w:ascii="Arial" w:hAnsi="Arial" w:cs="Arial"/>
          <w:color w:val="FF0000"/>
          <w:sz w:val="24"/>
          <w:szCs w:val="24"/>
        </w:rPr>
      </w:pPr>
    </w:p>
    <w:p w:rsidR="00764590" w:rsidRDefault="003B0BC0" w:rsidP="005A620A">
      <w:pPr>
        <w:pStyle w:val="Prrafodelista"/>
        <w:numPr>
          <w:ilvl w:val="1"/>
          <w:numId w:val="2"/>
        </w:numPr>
        <w:autoSpaceDE w:val="0"/>
        <w:autoSpaceDN w:val="0"/>
        <w:adjustRightInd w:val="0"/>
        <w:spacing w:after="0"/>
        <w:jc w:val="both"/>
        <w:rPr>
          <w:rFonts w:ascii="Arial" w:hAnsi="Arial" w:cs="Arial"/>
          <w:b/>
          <w:bCs/>
          <w:color w:val="000000" w:themeColor="text1"/>
          <w:sz w:val="24"/>
          <w:szCs w:val="24"/>
          <w:u w:val="single"/>
        </w:rPr>
      </w:pPr>
      <w:r w:rsidRPr="00C737F2">
        <w:rPr>
          <w:rFonts w:ascii="Arial" w:hAnsi="Arial" w:cs="Arial"/>
          <w:b/>
          <w:bCs/>
          <w:color w:val="000000" w:themeColor="text1"/>
          <w:sz w:val="24"/>
          <w:szCs w:val="24"/>
          <w:u w:val="single"/>
        </w:rPr>
        <w:t>FRACCIÓN ATRIBUIBLE AL USO DE COMBUSTIBLES SÓLIDOS PARA EL EPOC, LA IRAB Y EL CÁNCER DE PULMÓN. (% DE DALYS).</w:t>
      </w:r>
    </w:p>
    <w:p w:rsidR="00745E8D" w:rsidRPr="00745E8D" w:rsidRDefault="00745E8D" w:rsidP="00745E8D">
      <w:pPr>
        <w:pStyle w:val="Prrafodelista"/>
        <w:autoSpaceDE w:val="0"/>
        <w:autoSpaceDN w:val="0"/>
        <w:adjustRightInd w:val="0"/>
        <w:spacing w:after="0"/>
        <w:jc w:val="both"/>
        <w:rPr>
          <w:rFonts w:ascii="Arial" w:hAnsi="Arial" w:cs="Arial"/>
          <w:b/>
          <w:bCs/>
          <w:color w:val="000000" w:themeColor="text1"/>
          <w:sz w:val="24"/>
          <w:szCs w:val="24"/>
          <w:u w:val="single"/>
        </w:rPr>
      </w:pPr>
    </w:p>
    <w:p w:rsidR="00747FE3" w:rsidRPr="00A100C4" w:rsidRDefault="003B0BC0" w:rsidP="00747FE3">
      <w:pPr>
        <w:autoSpaceDE w:val="0"/>
        <w:autoSpaceDN w:val="0"/>
        <w:adjustRightInd w:val="0"/>
        <w:spacing w:after="0"/>
        <w:jc w:val="center"/>
        <w:rPr>
          <w:rFonts w:ascii="Arial" w:hAnsi="Arial" w:cs="Arial"/>
          <w:b/>
          <w:color w:val="000000" w:themeColor="text1"/>
        </w:rPr>
      </w:pPr>
      <w:r w:rsidRPr="00A100C4">
        <w:rPr>
          <w:rFonts w:ascii="Arial" w:hAnsi="Arial" w:cs="Arial"/>
          <w:noProof/>
          <w:color w:val="000000" w:themeColor="text1"/>
          <w:sz w:val="24"/>
          <w:szCs w:val="24"/>
          <w:lang w:eastAsia="es-CO"/>
        </w:rPr>
        <w:drawing>
          <wp:inline distT="0" distB="0" distL="0" distR="0">
            <wp:extent cx="3360255" cy="174605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contrast="-20000"/>
                    </a:blip>
                    <a:srcRect/>
                    <a:stretch>
                      <a:fillRect/>
                    </a:stretch>
                  </pic:blipFill>
                  <pic:spPr bwMode="auto">
                    <a:xfrm>
                      <a:off x="0" y="0"/>
                      <a:ext cx="3584814" cy="1862735"/>
                    </a:xfrm>
                    <a:prstGeom prst="rect">
                      <a:avLst/>
                    </a:prstGeom>
                    <a:noFill/>
                    <a:ln w="9525">
                      <a:noFill/>
                      <a:miter lim="800000"/>
                      <a:headEnd/>
                      <a:tailEnd/>
                    </a:ln>
                  </pic:spPr>
                </pic:pic>
              </a:graphicData>
            </a:graphic>
          </wp:inline>
        </w:drawing>
      </w:r>
    </w:p>
    <w:p w:rsidR="00764590" w:rsidRDefault="00332F84" w:rsidP="00332F84">
      <w:pPr>
        <w:autoSpaceDE w:val="0"/>
        <w:autoSpaceDN w:val="0"/>
        <w:adjustRightInd w:val="0"/>
        <w:spacing w:after="0"/>
        <w:rPr>
          <w:rFonts w:ascii="Arial" w:hAnsi="Arial" w:cs="Arial"/>
          <w:color w:val="000000" w:themeColor="text1"/>
          <w:sz w:val="20"/>
          <w:szCs w:val="20"/>
        </w:rPr>
      </w:pPr>
      <w:r>
        <w:rPr>
          <w:rFonts w:ascii="Arial" w:hAnsi="Arial" w:cs="Arial"/>
          <w:b/>
          <w:color w:val="000000" w:themeColor="text1"/>
          <w:sz w:val="20"/>
          <w:szCs w:val="20"/>
        </w:rPr>
        <w:t xml:space="preserve">                      </w:t>
      </w:r>
      <w:r w:rsidR="003B0BC0" w:rsidRPr="00A100C4">
        <w:rPr>
          <w:rFonts w:ascii="Arial" w:hAnsi="Arial" w:cs="Arial"/>
          <w:b/>
          <w:color w:val="000000" w:themeColor="text1"/>
          <w:sz w:val="20"/>
          <w:szCs w:val="20"/>
        </w:rPr>
        <w:t>Fuente.</w:t>
      </w:r>
      <w:r w:rsidR="003B0BC0" w:rsidRPr="00A100C4">
        <w:rPr>
          <w:rFonts w:ascii="Arial" w:hAnsi="Arial" w:cs="Arial"/>
          <w:color w:val="000000" w:themeColor="text1"/>
          <w:sz w:val="20"/>
          <w:szCs w:val="20"/>
        </w:rPr>
        <w:t xml:space="preserve"> Minsalud. </w:t>
      </w:r>
      <w:r w:rsidR="003B0BC0" w:rsidRPr="00A100C4">
        <w:rPr>
          <w:rStyle w:val="Refdenotaalpie"/>
          <w:rFonts w:ascii="Arial" w:hAnsi="Arial" w:cs="Arial"/>
          <w:color w:val="000000" w:themeColor="text1"/>
          <w:sz w:val="20"/>
          <w:szCs w:val="20"/>
        </w:rPr>
        <w:footnoteReference w:id="5"/>
      </w:r>
    </w:p>
    <w:p w:rsidR="00EF4ED0" w:rsidRDefault="00EF4ED0" w:rsidP="00332F84">
      <w:pPr>
        <w:autoSpaceDE w:val="0"/>
        <w:autoSpaceDN w:val="0"/>
        <w:adjustRightInd w:val="0"/>
        <w:spacing w:after="0"/>
        <w:rPr>
          <w:rFonts w:ascii="Arial" w:hAnsi="Arial" w:cs="Arial"/>
          <w:color w:val="000000" w:themeColor="text1"/>
          <w:sz w:val="20"/>
          <w:szCs w:val="20"/>
        </w:rPr>
      </w:pPr>
    </w:p>
    <w:p w:rsidR="00EF4ED0" w:rsidRPr="00745E8D" w:rsidRDefault="00EF4ED0" w:rsidP="00EF4ED0">
      <w:pPr>
        <w:pStyle w:val="Sinespaciado"/>
      </w:pPr>
    </w:p>
    <w:p w:rsidR="003B0BC0" w:rsidRPr="00C737F2" w:rsidRDefault="003B0BC0" w:rsidP="005A620A">
      <w:pPr>
        <w:pStyle w:val="Prrafodelista"/>
        <w:numPr>
          <w:ilvl w:val="1"/>
          <w:numId w:val="2"/>
        </w:numPr>
        <w:autoSpaceDE w:val="0"/>
        <w:autoSpaceDN w:val="0"/>
        <w:adjustRightInd w:val="0"/>
        <w:spacing w:after="0" w:line="240" w:lineRule="auto"/>
        <w:jc w:val="both"/>
        <w:rPr>
          <w:rFonts w:ascii="Arial" w:hAnsi="Arial" w:cs="Arial"/>
          <w:b/>
          <w:color w:val="000000" w:themeColor="text1"/>
          <w:sz w:val="24"/>
          <w:szCs w:val="24"/>
          <w:u w:val="single"/>
        </w:rPr>
      </w:pPr>
      <w:r w:rsidRPr="00C737F2">
        <w:rPr>
          <w:rFonts w:ascii="Arial" w:hAnsi="Arial" w:cs="Arial"/>
          <w:b/>
          <w:color w:val="000000" w:themeColor="text1"/>
          <w:sz w:val="24"/>
          <w:szCs w:val="24"/>
          <w:u w:val="single"/>
        </w:rPr>
        <w:t xml:space="preserve">DEFORESTACIÓN EN COLOMBIA </w:t>
      </w:r>
    </w:p>
    <w:p w:rsidR="008C4B7B" w:rsidRPr="002E5209" w:rsidRDefault="008C4B7B" w:rsidP="003B0BC0">
      <w:pPr>
        <w:autoSpaceDE w:val="0"/>
        <w:autoSpaceDN w:val="0"/>
        <w:adjustRightInd w:val="0"/>
        <w:spacing w:after="0" w:line="240" w:lineRule="auto"/>
        <w:jc w:val="both"/>
        <w:rPr>
          <w:rFonts w:ascii="Arial" w:hAnsi="Arial" w:cs="Arial"/>
          <w:b/>
          <w:color w:val="FF0000"/>
          <w:sz w:val="24"/>
          <w:szCs w:val="24"/>
        </w:rPr>
      </w:pPr>
    </w:p>
    <w:p w:rsidR="003B0BC0" w:rsidRDefault="003B0BC0" w:rsidP="003B0BC0">
      <w:pPr>
        <w:autoSpaceDE w:val="0"/>
        <w:autoSpaceDN w:val="0"/>
        <w:adjustRightInd w:val="0"/>
        <w:spacing w:after="0"/>
        <w:jc w:val="both"/>
        <w:rPr>
          <w:rFonts w:ascii="Arial" w:hAnsi="Arial" w:cs="Arial"/>
          <w:sz w:val="24"/>
          <w:szCs w:val="24"/>
        </w:rPr>
      </w:pPr>
      <w:r w:rsidRPr="00AF786B">
        <w:rPr>
          <w:rFonts w:ascii="Arial" w:hAnsi="Arial" w:cs="Arial"/>
          <w:sz w:val="24"/>
          <w:szCs w:val="24"/>
        </w:rPr>
        <w:t>El Instituto de Hidrología, Meteorología y Estudios Ambientales IDEAM, siguiendo con la operación del Sistema de Monitoreo de Bosques y Carbono para Colombia, gracias al apoyo financiero del Programa Visión Amazonía, la Iniciativa GEF “Corazón de la Amazonía” y el proyecto Forests</w:t>
      </w:r>
      <w:r>
        <w:rPr>
          <w:rFonts w:ascii="Arial" w:hAnsi="Arial" w:cs="Arial"/>
          <w:sz w:val="24"/>
          <w:szCs w:val="24"/>
        </w:rPr>
        <w:t xml:space="preserve"> </w:t>
      </w:r>
      <w:r w:rsidRPr="00AF786B">
        <w:rPr>
          <w:rFonts w:ascii="Arial" w:hAnsi="Arial" w:cs="Arial"/>
          <w:sz w:val="24"/>
          <w:szCs w:val="24"/>
        </w:rPr>
        <w:t xml:space="preserve">2020 presentó la actualización de cifras de monitoreo de bosques correspondientes al año 2017. Dicha actualización incluye información de monitoreo de la superficie de bosque natural, de la superficie deforestada y caracterización de causas y agentes de deforestación a nivel nacional, regional y local. </w:t>
      </w:r>
    </w:p>
    <w:p w:rsidR="003B0BC0" w:rsidRDefault="003B0BC0" w:rsidP="00EF4ED0">
      <w:pPr>
        <w:pStyle w:val="Sinespaciado"/>
      </w:pPr>
    </w:p>
    <w:p w:rsidR="003B0BC0" w:rsidRDefault="003B0BC0" w:rsidP="003B0BC0">
      <w:pPr>
        <w:autoSpaceDE w:val="0"/>
        <w:autoSpaceDN w:val="0"/>
        <w:adjustRightInd w:val="0"/>
        <w:spacing w:after="0"/>
        <w:jc w:val="both"/>
        <w:rPr>
          <w:rFonts w:ascii="Arial" w:hAnsi="Arial" w:cs="Arial"/>
          <w:sz w:val="24"/>
          <w:szCs w:val="24"/>
        </w:rPr>
      </w:pPr>
      <w:r w:rsidRPr="00AF786B">
        <w:rPr>
          <w:rFonts w:ascii="Arial" w:hAnsi="Arial" w:cs="Arial"/>
          <w:sz w:val="24"/>
          <w:szCs w:val="24"/>
        </w:rPr>
        <w:t>De acuerdo con información oficial generada por el IDEAM, para el</w:t>
      </w:r>
      <w:r>
        <w:rPr>
          <w:rFonts w:ascii="Arial" w:hAnsi="Arial" w:cs="Arial"/>
          <w:sz w:val="24"/>
          <w:szCs w:val="24"/>
        </w:rPr>
        <w:t xml:space="preserve"> año 2017 se </w:t>
      </w:r>
      <w:r w:rsidRPr="00AF786B">
        <w:rPr>
          <w:rFonts w:ascii="Arial" w:hAnsi="Arial" w:cs="Arial"/>
          <w:sz w:val="24"/>
          <w:szCs w:val="24"/>
        </w:rPr>
        <w:t>reporta una pérdida total de</w:t>
      </w:r>
      <w:r>
        <w:rPr>
          <w:rFonts w:ascii="Arial" w:hAnsi="Arial" w:cs="Arial"/>
          <w:sz w:val="24"/>
          <w:szCs w:val="24"/>
        </w:rPr>
        <w:t xml:space="preserve"> </w:t>
      </w:r>
      <w:r w:rsidRPr="00AF786B">
        <w:rPr>
          <w:rFonts w:ascii="Arial" w:hAnsi="Arial" w:cs="Arial"/>
          <w:sz w:val="24"/>
          <w:szCs w:val="24"/>
        </w:rPr>
        <w:t>bosque natural de 219.973 hectáreas.</w:t>
      </w:r>
      <w:r>
        <w:rPr>
          <w:rFonts w:ascii="Arial" w:hAnsi="Arial" w:cs="Arial"/>
          <w:sz w:val="24"/>
          <w:szCs w:val="24"/>
        </w:rPr>
        <w:t xml:space="preserve"> </w:t>
      </w:r>
      <w:r w:rsidRPr="00AF786B">
        <w:rPr>
          <w:rFonts w:ascii="Arial" w:hAnsi="Arial" w:cs="Arial"/>
          <w:sz w:val="24"/>
          <w:szCs w:val="24"/>
        </w:rPr>
        <w:t xml:space="preserve">Esta información </w:t>
      </w:r>
      <w:r w:rsidRPr="00AF786B">
        <w:rPr>
          <w:rFonts w:ascii="Arial" w:hAnsi="Arial" w:cs="Arial"/>
          <w:sz w:val="24"/>
          <w:szCs w:val="24"/>
        </w:rPr>
        <w:lastRenderedPageBreak/>
        <w:t>permite identificar para el año 2017 un aumento de la superficie deforestada a nivel nacional</w:t>
      </w:r>
      <w:r>
        <w:rPr>
          <w:rFonts w:ascii="Arial" w:hAnsi="Arial" w:cs="Arial"/>
          <w:sz w:val="24"/>
          <w:szCs w:val="24"/>
        </w:rPr>
        <w:t xml:space="preserve"> </w:t>
      </w:r>
      <w:r w:rsidRPr="00AF786B">
        <w:rPr>
          <w:rFonts w:ascii="Arial" w:hAnsi="Arial" w:cs="Arial"/>
          <w:sz w:val="24"/>
          <w:szCs w:val="24"/>
        </w:rPr>
        <w:t>del 23%, respecto de la información publicada para el año 2016.</w:t>
      </w:r>
      <w:r>
        <w:rPr>
          <w:rFonts w:ascii="Arial" w:hAnsi="Arial" w:cs="Arial"/>
          <w:sz w:val="24"/>
          <w:szCs w:val="24"/>
        </w:rPr>
        <w:t xml:space="preserve">  </w:t>
      </w:r>
    </w:p>
    <w:p w:rsidR="003B0BC0" w:rsidRDefault="003B0BC0" w:rsidP="003B0BC0">
      <w:pPr>
        <w:autoSpaceDE w:val="0"/>
        <w:autoSpaceDN w:val="0"/>
        <w:adjustRightInd w:val="0"/>
        <w:spacing w:after="0"/>
        <w:jc w:val="both"/>
        <w:rPr>
          <w:rFonts w:ascii="Arial" w:hAnsi="Arial" w:cs="Arial"/>
          <w:sz w:val="24"/>
          <w:szCs w:val="24"/>
        </w:rPr>
      </w:pPr>
    </w:p>
    <w:p w:rsidR="003B0BC0" w:rsidRDefault="003B0BC0" w:rsidP="00747FE3">
      <w:pPr>
        <w:autoSpaceDE w:val="0"/>
        <w:autoSpaceDN w:val="0"/>
        <w:adjustRightInd w:val="0"/>
        <w:spacing w:after="0"/>
        <w:jc w:val="both"/>
        <w:rPr>
          <w:rFonts w:ascii="Arial" w:hAnsi="Arial" w:cs="Arial"/>
          <w:sz w:val="24"/>
          <w:szCs w:val="24"/>
        </w:rPr>
      </w:pPr>
      <w:r w:rsidRPr="00AF786B">
        <w:rPr>
          <w:rFonts w:ascii="Arial" w:hAnsi="Arial" w:cs="Arial"/>
          <w:sz w:val="24"/>
          <w:szCs w:val="24"/>
        </w:rPr>
        <w:t>Una de cada diez hectáreas deforestadas a nivel nacional se localiza en áreas de Resguardos Indígenas,</w:t>
      </w:r>
      <w:r>
        <w:rPr>
          <w:rFonts w:ascii="Arial" w:hAnsi="Arial" w:cs="Arial"/>
          <w:sz w:val="24"/>
          <w:szCs w:val="24"/>
        </w:rPr>
        <w:t xml:space="preserve"> </w:t>
      </w:r>
      <w:r w:rsidRPr="00AF786B">
        <w:rPr>
          <w:rFonts w:ascii="Arial" w:hAnsi="Arial" w:cs="Arial"/>
          <w:sz w:val="24"/>
          <w:szCs w:val="24"/>
        </w:rPr>
        <w:t>identificando en términos generales la efectividad de este tipo de áreas para la conservación del bosque natural y</w:t>
      </w:r>
      <w:r>
        <w:rPr>
          <w:rFonts w:ascii="Arial" w:hAnsi="Arial" w:cs="Arial"/>
          <w:sz w:val="24"/>
          <w:szCs w:val="24"/>
        </w:rPr>
        <w:t xml:space="preserve"> </w:t>
      </w:r>
      <w:r w:rsidRPr="00AF786B">
        <w:rPr>
          <w:rFonts w:ascii="Arial" w:hAnsi="Arial" w:cs="Arial"/>
          <w:sz w:val="24"/>
          <w:szCs w:val="24"/>
        </w:rPr>
        <w:t>control de la deforestación. Las principales causas de la deforestación a escala nacional, durante el año 2017, fueron la praderización, la</w:t>
      </w:r>
      <w:r>
        <w:rPr>
          <w:rFonts w:ascii="Arial" w:hAnsi="Arial" w:cs="Arial"/>
          <w:sz w:val="24"/>
          <w:szCs w:val="24"/>
        </w:rPr>
        <w:t xml:space="preserve"> </w:t>
      </w:r>
      <w:r w:rsidRPr="00AF786B">
        <w:rPr>
          <w:rFonts w:ascii="Arial" w:hAnsi="Arial" w:cs="Arial"/>
          <w:sz w:val="24"/>
          <w:szCs w:val="24"/>
        </w:rPr>
        <w:t>ganadería extensiva, los cultivos de uso ilícito, el desarrollo de infraestructura vial, la extracción ilícita de</w:t>
      </w:r>
      <w:r>
        <w:rPr>
          <w:rFonts w:ascii="Arial" w:hAnsi="Arial" w:cs="Arial"/>
          <w:sz w:val="24"/>
          <w:szCs w:val="24"/>
        </w:rPr>
        <w:t xml:space="preserve"> </w:t>
      </w:r>
      <w:r w:rsidRPr="00AF786B">
        <w:rPr>
          <w:rFonts w:ascii="Arial" w:hAnsi="Arial" w:cs="Arial"/>
          <w:sz w:val="24"/>
          <w:szCs w:val="24"/>
        </w:rPr>
        <w:t>minerales y la extracción de madera</w:t>
      </w:r>
      <w:r>
        <w:rPr>
          <w:rFonts w:ascii="Arial" w:hAnsi="Arial" w:cs="Arial"/>
          <w:sz w:val="24"/>
          <w:szCs w:val="24"/>
        </w:rPr>
        <w:t xml:space="preserve"> para usos domiciliarios.</w:t>
      </w:r>
      <w:r w:rsidR="00F869D1">
        <w:rPr>
          <w:rStyle w:val="Refdenotaalpie"/>
          <w:rFonts w:ascii="Arial" w:hAnsi="Arial" w:cs="Arial"/>
          <w:sz w:val="24"/>
          <w:szCs w:val="24"/>
        </w:rPr>
        <w:footnoteReference w:id="6"/>
      </w:r>
    </w:p>
    <w:p w:rsidR="00EF4ED0" w:rsidRDefault="00EF4ED0" w:rsidP="00EF4ED0">
      <w:pPr>
        <w:pStyle w:val="Sinespaciado"/>
      </w:pPr>
    </w:p>
    <w:p w:rsidR="00747FE3" w:rsidRPr="00747FE3" w:rsidRDefault="00747FE3" w:rsidP="00747FE3">
      <w:pPr>
        <w:autoSpaceDE w:val="0"/>
        <w:autoSpaceDN w:val="0"/>
        <w:adjustRightInd w:val="0"/>
        <w:spacing w:after="0"/>
        <w:jc w:val="both"/>
        <w:rPr>
          <w:rFonts w:ascii="Arial" w:hAnsi="Arial" w:cs="Arial"/>
          <w:sz w:val="24"/>
          <w:szCs w:val="24"/>
        </w:rPr>
      </w:pPr>
    </w:p>
    <w:p w:rsidR="00764590" w:rsidRPr="00764590" w:rsidRDefault="00162229" w:rsidP="005A620A">
      <w:pPr>
        <w:pStyle w:val="Prrafodelista"/>
        <w:numPr>
          <w:ilvl w:val="0"/>
          <w:numId w:val="2"/>
        </w:numPr>
        <w:jc w:val="both"/>
        <w:rPr>
          <w:rFonts w:ascii="Arial" w:hAnsi="Arial" w:cs="Arial"/>
          <w:b/>
          <w:color w:val="000000" w:themeColor="text1"/>
          <w:sz w:val="24"/>
          <w:szCs w:val="24"/>
          <w:u w:val="single"/>
        </w:rPr>
      </w:pPr>
      <w:r w:rsidRPr="00162229">
        <w:rPr>
          <w:rFonts w:ascii="Arial" w:hAnsi="Arial" w:cs="Arial"/>
          <w:b/>
          <w:color w:val="000000" w:themeColor="text1"/>
          <w:sz w:val="24"/>
          <w:szCs w:val="24"/>
          <w:u w:val="single"/>
        </w:rPr>
        <w:t xml:space="preserve">COBERTURA </w:t>
      </w:r>
      <w:r w:rsidR="001F04E3" w:rsidRPr="00162229">
        <w:rPr>
          <w:rFonts w:ascii="Arial" w:hAnsi="Arial" w:cs="Arial"/>
          <w:b/>
          <w:color w:val="000000" w:themeColor="text1"/>
          <w:sz w:val="24"/>
          <w:szCs w:val="24"/>
          <w:u w:val="single"/>
        </w:rPr>
        <w:t>NACIONAL DEL</w:t>
      </w:r>
      <w:r w:rsidRPr="00162229">
        <w:rPr>
          <w:rFonts w:ascii="Arial" w:hAnsi="Arial" w:cs="Arial"/>
          <w:b/>
          <w:color w:val="000000" w:themeColor="text1"/>
          <w:sz w:val="24"/>
          <w:szCs w:val="24"/>
          <w:u w:val="single"/>
        </w:rPr>
        <w:t xml:space="preserve"> SERVICIO DE GAS NATURAL </w:t>
      </w:r>
    </w:p>
    <w:p w:rsidR="00162229" w:rsidRDefault="00162229" w:rsidP="00745E8D">
      <w:pPr>
        <w:pStyle w:val="Sinespaciado"/>
        <w:jc w:val="center"/>
        <w:rPr>
          <w:rFonts w:ascii="Arial" w:hAnsi="Arial" w:cs="Arial"/>
          <w:color w:val="000000" w:themeColor="text1"/>
          <w:sz w:val="24"/>
          <w:szCs w:val="24"/>
          <w:u w:val="single"/>
        </w:rPr>
      </w:pPr>
      <w:r>
        <w:rPr>
          <w:noProof/>
          <w:lang w:eastAsia="es-CO"/>
        </w:rPr>
        <w:drawing>
          <wp:inline distT="0" distB="0" distL="0" distR="0">
            <wp:extent cx="4815343" cy="1717359"/>
            <wp:effectExtent l="19050" t="0" r="4307"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66000"/>
                              </a14:imgEffect>
                            </a14:imgLayer>
                          </a14:imgProps>
                        </a:ext>
                      </a:extLst>
                    </a:blip>
                    <a:srcRect l="5940" t="38510" r="52308" b="45215"/>
                    <a:stretch>
                      <a:fillRect/>
                    </a:stretch>
                  </pic:blipFill>
                  <pic:spPr bwMode="auto">
                    <a:xfrm>
                      <a:off x="0" y="0"/>
                      <a:ext cx="4827736" cy="1721779"/>
                    </a:xfrm>
                    <a:prstGeom prst="rect">
                      <a:avLst/>
                    </a:prstGeom>
                    <a:noFill/>
                    <a:ln w="9525">
                      <a:noFill/>
                      <a:miter lim="800000"/>
                      <a:headEnd/>
                      <a:tailEnd/>
                    </a:ln>
                  </pic:spPr>
                </pic:pic>
              </a:graphicData>
            </a:graphic>
          </wp:inline>
        </w:drawing>
      </w:r>
    </w:p>
    <w:p w:rsidR="00764590" w:rsidRDefault="00162229" w:rsidP="00162229">
      <w:pPr>
        <w:pStyle w:val="Sinespaciado"/>
        <w:rPr>
          <w:rFonts w:ascii="Arial" w:hAnsi="Arial" w:cs="Arial"/>
          <w:color w:val="000000" w:themeColor="text1"/>
          <w:sz w:val="20"/>
          <w:szCs w:val="20"/>
        </w:rPr>
      </w:pPr>
      <w:r>
        <w:rPr>
          <w:rFonts w:ascii="Arial" w:hAnsi="Arial" w:cs="Arial"/>
          <w:color w:val="000000" w:themeColor="text1"/>
          <w:sz w:val="24"/>
          <w:szCs w:val="24"/>
        </w:rPr>
        <w:t xml:space="preserve"> </w:t>
      </w:r>
      <w:r w:rsidR="00745E8D">
        <w:rPr>
          <w:rFonts w:ascii="Arial" w:hAnsi="Arial" w:cs="Arial"/>
          <w:color w:val="000000" w:themeColor="text1"/>
          <w:sz w:val="24"/>
          <w:szCs w:val="24"/>
        </w:rPr>
        <w:t xml:space="preserve">        </w:t>
      </w:r>
      <w:r w:rsidRPr="00162229">
        <w:rPr>
          <w:rFonts w:ascii="Arial" w:hAnsi="Arial" w:cs="Arial"/>
          <w:b/>
          <w:color w:val="000000" w:themeColor="text1"/>
          <w:sz w:val="24"/>
          <w:szCs w:val="24"/>
        </w:rPr>
        <w:t xml:space="preserve"> </w:t>
      </w:r>
      <w:r w:rsidRPr="00162229">
        <w:rPr>
          <w:rFonts w:ascii="Arial" w:hAnsi="Arial" w:cs="Arial"/>
          <w:b/>
          <w:color w:val="000000" w:themeColor="text1"/>
          <w:sz w:val="20"/>
          <w:szCs w:val="20"/>
        </w:rPr>
        <w:t>Fuente</w:t>
      </w:r>
      <w:r w:rsidRPr="00162229">
        <w:rPr>
          <w:rFonts w:ascii="Arial" w:hAnsi="Arial" w:cs="Arial"/>
          <w:color w:val="000000" w:themeColor="text1"/>
          <w:sz w:val="20"/>
          <w:szCs w:val="20"/>
        </w:rPr>
        <w:t>. Minminas.gov.co-Cobertura</w:t>
      </w:r>
      <w:r>
        <w:rPr>
          <w:rFonts w:ascii="Arial" w:hAnsi="Arial" w:cs="Arial"/>
          <w:color w:val="000000" w:themeColor="text1"/>
          <w:sz w:val="20"/>
          <w:szCs w:val="20"/>
        </w:rPr>
        <w:t xml:space="preserve"> segundo trimestre de 2018. </w:t>
      </w:r>
    </w:p>
    <w:p w:rsidR="00EF4ED0" w:rsidRDefault="00EF4ED0" w:rsidP="00162229">
      <w:pPr>
        <w:pStyle w:val="Sinespaciado"/>
        <w:rPr>
          <w:rFonts w:ascii="Arial" w:hAnsi="Arial" w:cs="Arial"/>
          <w:color w:val="000000" w:themeColor="text1"/>
          <w:sz w:val="20"/>
          <w:szCs w:val="20"/>
        </w:rPr>
      </w:pPr>
    </w:p>
    <w:p w:rsidR="00EF4ED0" w:rsidRPr="00162229" w:rsidRDefault="00EF4ED0" w:rsidP="00162229">
      <w:pPr>
        <w:pStyle w:val="Sinespaciado"/>
        <w:rPr>
          <w:rFonts w:ascii="Arial" w:hAnsi="Arial" w:cs="Arial"/>
          <w:color w:val="000000" w:themeColor="text1"/>
          <w:sz w:val="20"/>
          <w:szCs w:val="20"/>
        </w:rPr>
      </w:pPr>
    </w:p>
    <w:p w:rsidR="00764590" w:rsidRPr="00764590" w:rsidRDefault="00A952CF" w:rsidP="005A620A">
      <w:pPr>
        <w:pStyle w:val="Prrafodelista"/>
        <w:numPr>
          <w:ilvl w:val="0"/>
          <w:numId w:val="2"/>
        </w:numPr>
        <w:jc w:val="both"/>
        <w:rPr>
          <w:rFonts w:ascii="Arial" w:hAnsi="Arial" w:cs="Arial"/>
          <w:color w:val="000000" w:themeColor="text1"/>
          <w:sz w:val="24"/>
          <w:szCs w:val="24"/>
          <w:u w:val="single"/>
        </w:rPr>
      </w:pPr>
      <w:r w:rsidRPr="00A952CF">
        <w:rPr>
          <w:rFonts w:ascii="Arial" w:hAnsi="Arial" w:cs="Arial"/>
          <w:b/>
          <w:bCs/>
          <w:color w:val="000000" w:themeColor="text1"/>
          <w:sz w:val="24"/>
          <w:szCs w:val="24"/>
          <w:u w:val="single"/>
        </w:rPr>
        <w:t>ÁREAS DE SERVICIO EXCLUSIVO DE GAS NATURAL</w:t>
      </w:r>
      <w:r w:rsidRPr="00A952CF">
        <w:rPr>
          <w:rFonts w:ascii="Arial" w:hAnsi="Arial" w:cs="Arial"/>
          <w:color w:val="000000" w:themeColor="text1"/>
          <w:sz w:val="24"/>
          <w:szCs w:val="24"/>
          <w:u w:val="single"/>
        </w:rPr>
        <w:t xml:space="preserve"> </w:t>
      </w:r>
    </w:p>
    <w:p w:rsidR="00764590" w:rsidRDefault="00E979F4" w:rsidP="00E979F4">
      <w:pPr>
        <w:jc w:val="both"/>
        <w:rPr>
          <w:rFonts w:ascii="Arial" w:hAnsi="Arial" w:cs="Arial"/>
          <w:color w:val="000000" w:themeColor="text1"/>
          <w:sz w:val="24"/>
          <w:szCs w:val="24"/>
        </w:rPr>
      </w:pPr>
      <w:r>
        <w:rPr>
          <w:rFonts w:ascii="Arial" w:hAnsi="Arial" w:cs="Arial"/>
          <w:color w:val="000000" w:themeColor="text1"/>
          <w:sz w:val="24"/>
          <w:szCs w:val="24"/>
        </w:rPr>
        <w:t xml:space="preserve">Fundamentada en </w:t>
      </w:r>
      <w:r w:rsidRPr="00D17116">
        <w:rPr>
          <w:rFonts w:ascii="Arial" w:hAnsi="Arial" w:cs="Arial"/>
          <w:color w:val="000000" w:themeColor="text1"/>
          <w:sz w:val="24"/>
          <w:szCs w:val="24"/>
        </w:rPr>
        <w:t>los principios y normas de la explotación racional de los recursos naturales no renovables y del ambiente, dentro de un concepto integral de desarrollo sostenible y del fortalecimiento económico y social</w:t>
      </w:r>
      <w:r w:rsidR="003729D8">
        <w:rPr>
          <w:rFonts w:ascii="Arial" w:hAnsi="Arial" w:cs="Arial"/>
          <w:color w:val="000000" w:themeColor="text1"/>
          <w:sz w:val="24"/>
          <w:szCs w:val="24"/>
        </w:rPr>
        <w:t>, basado</w:t>
      </w:r>
      <w:r>
        <w:rPr>
          <w:rFonts w:ascii="Arial" w:hAnsi="Arial" w:cs="Arial"/>
          <w:color w:val="000000" w:themeColor="text1"/>
          <w:sz w:val="24"/>
          <w:szCs w:val="24"/>
        </w:rPr>
        <w:t xml:space="preserve"> en la ley 142 de 1994 y la Resolución 057 de 1996</w:t>
      </w:r>
      <w:r w:rsidR="003729D8">
        <w:rPr>
          <w:rFonts w:ascii="Arial" w:hAnsi="Arial" w:cs="Arial"/>
          <w:color w:val="000000" w:themeColor="text1"/>
          <w:sz w:val="24"/>
          <w:szCs w:val="24"/>
        </w:rPr>
        <w:t>,</w:t>
      </w:r>
      <w:r>
        <w:rPr>
          <w:rFonts w:ascii="Arial" w:hAnsi="Arial" w:cs="Arial"/>
          <w:color w:val="000000" w:themeColor="text1"/>
          <w:sz w:val="24"/>
          <w:szCs w:val="24"/>
        </w:rPr>
        <w:t xml:space="preserve">  por motivos de interés social </w:t>
      </w:r>
      <w:r w:rsidR="009E560B">
        <w:rPr>
          <w:rFonts w:ascii="Arial" w:hAnsi="Arial" w:cs="Arial"/>
          <w:color w:val="000000" w:themeColor="text1"/>
          <w:sz w:val="24"/>
          <w:szCs w:val="24"/>
        </w:rPr>
        <w:t>el Ministerio de Minas y Energías adjudico el 11 de abril de 1997, el 24 de julio de 1997 y el 18 de mayo de 1998 las siguientes Áreas de Servicio Exclusivo de Gas Natural en las zona Occi</w:t>
      </w:r>
      <w:r w:rsidR="00D338B6">
        <w:rPr>
          <w:rFonts w:ascii="Arial" w:hAnsi="Arial" w:cs="Arial"/>
          <w:color w:val="000000" w:themeColor="text1"/>
          <w:sz w:val="24"/>
          <w:szCs w:val="24"/>
        </w:rPr>
        <w:t>dente y Centro-Oriente del país:</w:t>
      </w:r>
    </w:p>
    <w:p w:rsidR="003729D8" w:rsidRDefault="00C3070F" w:rsidP="00E979F4">
      <w:pPr>
        <w:jc w:val="both"/>
        <w:rPr>
          <w:rFonts w:ascii="Arial" w:hAnsi="Arial" w:cs="Arial"/>
          <w:noProof/>
          <w:color w:val="000000" w:themeColor="text1"/>
          <w:sz w:val="24"/>
          <w:szCs w:val="24"/>
          <w:lang w:eastAsia="es-CO"/>
        </w:rPr>
      </w:pPr>
      <w:r>
        <w:rPr>
          <w:rFonts w:ascii="Arial" w:hAnsi="Arial" w:cs="Arial"/>
          <w:noProof/>
          <w:color w:val="000000" w:themeColor="text1"/>
          <w:sz w:val="24"/>
          <w:szCs w:val="24"/>
          <w:lang w:eastAsia="es-CO"/>
        </w:rPr>
        <w:lastRenderedPageBreak/>
        <w:drawing>
          <wp:inline distT="0" distB="0" distL="0" distR="0">
            <wp:extent cx="5552213" cy="658368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6320" t="12689" r="10217" b="9063"/>
                    <a:stretch>
                      <a:fillRect/>
                    </a:stretch>
                  </pic:blipFill>
                  <pic:spPr bwMode="auto">
                    <a:xfrm>
                      <a:off x="0" y="0"/>
                      <a:ext cx="5575260" cy="6611008"/>
                    </a:xfrm>
                    <a:prstGeom prst="rect">
                      <a:avLst/>
                    </a:prstGeom>
                    <a:noFill/>
                    <a:ln w="9525">
                      <a:noFill/>
                      <a:miter lim="800000"/>
                      <a:headEnd/>
                      <a:tailEnd/>
                    </a:ln>
                  </pic:spPr>
                </pic:pic>
              </a:graphicData>
            </a:graphic>
          </wp:inline>
        </w:drawing>
      </w:r>
    </w:p>
    <w:p w:rsidR="003729D8" w:rsidRDefault="003729D8" w:rsidP="00747FE3">
      <w:pPr>
        <w:pStyle w:val="Sinespaciado"/>
        <w:rPr>
          <w:noProof/>
          <w:lang w:eastAsia="es-CO"/>
        </w:rPr>
      </w:pPr>
      <w:r>
        <w:rPr>
          <w:noProof/>
          <w:lang w:eastAsia="es-CO"/>
        </w:rPr>
        <w:lastRenderedPageBreak/>
        <w:drawing>
          <wp:inline distT="0" distB="0" distL="0" distR="0">
            <wp:extent cx="5920738" cy="2600325"/>
            <wp:effectExtent l="19050" t="0" r="3812"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6490" t="12085" r="10189" b="41994"/>
                    <a:stretch>
                      <a:fillRect/>
                    </a:stretch>
                  </pic:blipFill>
                  <pic:spPr bwMode="auto">
                    <a:xfrm>
                      <a:off x="0" y="0"/>
                      <a:ext cx="5926117" cy="2602688"/>
                    </a:xfrm>
                    <a:prstGeom prst="rect">
                      <a:avLst/>
                    </a:prstGeom>
                    <a:noFill/>
                    <a:ln w="9525">
                      <a:noFill/>
                      <a:miter lim="800000"/>
                      <a:headEnd/>
                      <a:tailEnd/>
                    </a:ln>
                  </pic:spPr>
                </pic:pic>
              </a:graphicData>
            </a:graphic>
          </wp:inline>
        </w:drawing>
      </w:r>
    </w:p>
    <w:p w:rsidR="00E979F4" w:rsidRPr="003729D8" w:rsidRDefault="003729D8" w:rsidP="00747FE3">
      <w:pPr>
        <w:pStyle w:val="Sinespaciado"/>
        <w:rPr>
          <w:noProof/>
          <w:lang w:eastAsia="es-CO"/>
        </w:rPr>
      </w:pPr>
      <w:r w:rsidRPr="003729D8">
        <w:rPr>
          <w:noProof/>
          <w:lang w:eastAsia="es-CO"/>
        </w:rPr>
        <w:drawing>
          <wp:inline distT="0" distB="0" distL="0" distR="0">
            <wp:extent cx="5972175" cy="4215088"/>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7848" t="11872" r="13925" b="8459"/>
                    <a:stretch>
                      <a:fillRect/>
                    </a:stretch>
                  </pic:blipFill>
                  <pic:spPr bwMode="auto">
                    <a:xfrm>
                      <a:off x="0" y="0"/>
                      <a:ext cx="5994318" cy="4230716"/>
                    </a:xfrm>
                    <a:prstGeom prst="rect">
                      <a:avLst/>
                    </a:prstGeom>
                    <a:noFill/>
                    <a:ln w="9525">
                      <a:noFill/>
                      <a:miter lim="800000"/>
                      <a:headEnd/>
                      <a:tailEnd/>
                    </a:ln>
                  </pic:spPr>
                </pic:pic>
              </a:graphicData>
            </a:graphic>
          </wp:inline>
        </w:drawing>
      </w:r>
    </w:p>
    <w:p w:rsidR="00EC516A" w:rsidRPr="002E620D" w:rsidRDefault="00D338B6" w:rsidP="00EC516A">
      <w:pPr>
        <w:pStyle w:val="Sinespaciado"/>
        <w:rPr>
          <w:rFonts w:ascii="Arial" w:hAnsi="Arial" w:cs="Arial"/>
          <w:sz w:val="18"/>
          <w:szCs w:val="18"/>
        </w:rPr>
      </w:pPr>
      <w:r w:rsidRPr="002E620D">
        <w:rPr>
          <w:rFonts w:ascii="Arial" w:hAnsi="Arial" w:cs="Arial"/>
          <w:b/>
          <w:noProof/>
          <w:sz w:val="18"/>
          <w:szCs w:val="18"/>
          <w:lang w:eastAsia="es-CO"/>
        </w:rPr>
        <w:t xml:space="preserve"> </w:t>
      </w:r>
      <w:r w:rsidR="003729D8" w:rsidRPr="002E620D">
        <w:rPr>
          <w:rFonts w:ascii="Arial" w:hAnsi="Arial" w:cs="Arial"/>
          <w:b/>
          <w:noProof/>
          <w:sz w:val="18"/>
          <w:szCs w:val="18"/>
          <w:lang w:eastAsia="es-CO"/>
        </w:rPr>
        <w:t>Fuente.</w:t>
      </w:r>
      <w:r w:rsidR="003729D8" w:rsidRPr="002E620D">
        <w:rPr>
          <w:rFonts w:ascii="Arial" w:hAnsi="Arial" w:cs="Arial"/>
          <w:sz w:val="18"/>
          <w:szCs w:val="18"/>
        </w:rPr>
        <w:t>WWW.MINMINAS.GOV.CO/CONSECIONES-AREAS-DE-SERVICIO-EXCLUSIVO</w:t>
      </w:r>
    </w:p>
    <w:p w:rsidR="00EC516A" w:rsidRDefault="00EC516A" w:rsidP="00EC516A">
      <w:pPr>
        <w:pStyle w:val="Sinespaciado"/>
        <w:rPr>
          <w:rFonts w:ascii="Arial" w:hAnsi="Arial" w:cs="Arial"/>
          <w:sz w:val="18"/>
          <w:szCs w:val="18"/>
        </w:rPr>
      </w:pPr>
    </w:p>
    <w:p w:rsidR="00EC516A" w:rsidRDefault="00EC516A" w:rsidP="00EC516A">
      <w:pPr>
        <w:pStyle w:val="Sinespaciado"/>
        <w:rPr>
          <w:rFonts w:ascii="Arial" w:hAnsi="Arial" w:cs="Arial"/>
          <w:sz w:val="18"/>
          <w:szCs w:val="18"/>
        </w:rPr>
      </w:pPr>
    </w:p>
    <w:p w:rsidR="00747FE3" w:rsidRDefault="00747FE3" w:rsidP="00EC516A">
      <w:pPr>
        <w:pStyle w:val="Sinespaciado"/>
        <w:rPr>
          <w:rFonts w:ascii="Arial" w:hAnsi="Arial" w:cs="Arial"/>
          <w:sz w:val="18"/>
          <w:szCs w:val="18"/>
        </w:rPr>
      </w:pPr>
    </w:p>
    <w:p w:rsidR="00747FE3" w:rsidRPr="00EC516A" w:rsidRDefault="00747FE3" w:rsidP="00EC516A">
      <w:pPr>
        <w:pStyle w:val="Sinespaciado"/>
        <w:rPr>
          <w:rFonts w:ascii="Arial" w:hAnsi="Arial" w:cs="Arial"/>
          <w:sz w:val="18"/>
          <w:szCs w:val="18"/>
        </w:rPr>
      </w:pPr>
    </w:p>
    <w:p w:rsidR="00427760" w:rsidRDefault="005436B7" w:rsidP="005A620A">
      <w:pPr>
        <w:pStyle w:val="Prrafodelista"/>
        <w:numPr>
          <w:ilvl w:val="0"/>
          <w:numId w:val="2"/>
        </w:numPr>
        <w:rPr>
          <w:rFonts w:ascii="Arial" w:hAnsi="Arial" w:cs="Arial"/>
          <w:b/>
          <w:sz w:val="24"/>
          <w:szCs w:val="24"/>
          <w:u w:val="single"/>
        </w:rPr>
      </w:pPr>
      <w:r>
        <w:rPr>
          <w:rFonts w:ascii="Arial" w:hAnsi="Arial" w:cs="Arial"/>
          <w:b/>
          <w:sz w:val="24"/>
          <w:szCs w:val="24"/>
          <w:u w:val="single"/>
        </w:rPr>
        <w:lastRenderedPageBreak/>
        <w:t>PLAN DE GESTIÓN SOCIAL</w:t>
      </w:r>
      <w:r w:rsidR="00DA5BB9">
        <w:rPr>
          <w:rFonts w:ascii="Arial" w:hAnsi="Arial" w:cs="Arial"/>
          <w:b/>
          <w:sz w:val="24"/>
          <w:szCs w:val="24"/>
          <w:u w:val="single"/>
        </w:rPr>
        <w:t>-PGS</w:t>
      </w:r>
      <w:r>
        <w:rPr>
          <w:rFonts w:ascii="Arial" w:hAnsi="Arial" w:cs="Arial"/>
          <w:b/>
          <w:sz w:val="24"/>
          <w:szCs w:val="24"/>
          <w:u w:val="single"/>
        </w:rPr>
        <w:t xml:space="preserve"> </w:t>
      </w:r>
    </w:p>
    <w:p w:rsidR="00EF4ED0" w:rsidRPr="00427760" w:rsidRDefault="00EF4ED0" w:rsidP="00EF4ED0">
      <w:pPr>
        <w:pStyle w:val="Sinespaciado"/>
      </w:pPr>
    </w:p>
    <w:p w:rsidR="005436B7" w:rsidRDefault="005436B7" w:rsidP="005436B7">
      <w:pPr>
        <w:jc w:val="both"/>
        <w:rPr>
          <w:rFonts w:ascii="Arial" w:hAnsi="Arial" w:cs="Arial"/>
          <w:sz w:val="24"/>
          <w:szCs w:val="24"/>
        </w:rPr>
      </w:pPr>
      <w:r w:rsidRPr="005436B7">
        <w:rPr>
          <w:rFonts w:ascii="Arial" w:hAnsi="Arial" w:cs="Arial"/>
          <w:sz w:val="24"/>
          <w:szCs w:val="24"/>
        </w:rPr>
        <w:t>El Plan de Gestión Social –PGS, es un instrumento de gestión sistemática, continua, ordenada e integral que consolida los programas, proyectos y actividades que desarrolla un titular o concesionario minero para:</w:t>
      </w:r>
    </w:p>
    <w:p w:rsidR="005436B7" w:rsidRPr="00BA4FDD" w:rsidRDefault="005436B7" w:rsidP="00BA4FDD">
      <w:pPr>
        <w:pStyle w:val="Prrafodelista"/>
        <w:numPr>
          <w:ilvl w:val="0"/>
          <w:numId w:val="4"/>
        </w:numPr>
        <w:jc w:val="both"/>
        <w:rPr>
          <w:rFonts w:ascii="Arial" w:hAnsi="Arial" w:cs="Arial"/>
          <w:sz w:val="24"/>
          <w:szCs w:val="24"/>
        </w:rPr>
      </w:pPr>
      <w:r w:rsidRPr="00BA4FDD">
        <w:rPr>
          <w:rFonts w:ascii="Arial" w:hAnsi="Arial" w:cs="Arial"/>
          <w:sz w:val="24"/>
          <w:szCs w:val="24"/>
        </w:rPr>
        <w:t xml:space="preserve">Prevenir, mitigar y atender los riesgos sociales generados por el desarrollo del proyecto minero. </w:t>
      </w:r>
    </w:p>
    <w:p w:rsidR="005436B7" w:rsidRPr="00BA4FDD" w:rsidRDefault="005436B7" w:rsidP="00BA4FDD">
      <w:pPr>
        <w:pStyle w:val="Prrafodelista"/>
        <w:numPr>
          <w:ilvl w:val="0"/>
          <w:numId w:val="4"/>
        </w:numPr>
        <w:jc w:val="both"/>
        <w:rPr>
          <w:rFonts w:ascii="Arial" w:hAnsi="Arial" w:cs="Arial"/>
          <w:sz w:val="24"/>
          <w:szCs w:val="24"/>
        </w:rPr>
      </w:pPr>
      <w:r w:rsidRPr="00BA4FDD">
        <w:rPr>
          <w:rFonts w:ascii="Arial" w:hAnsi="Arial" w:cs="Arial"/>
          <w:sz w:val="24"/>
          <w:szCs w:val="24"/>
        </w:rPr>
        <w:t>Potenciar las oportunidades y beneficios generados por el desarrollo del proyecto minero.</w:t>
      </w:r>
    </w:p>
    <w:p w:rsidR="005436B7" w:rsidRPr="00BA4FDD" w:rsidRDefault="005436B7" w:rsidP="00BA4FDD">
      <w:pPr>
        <w:pStyle w:val="Prrafodelista"/>
        <w:numPr>
          <w:ilvl w:val="0"/>
          <w:numId w:val="4"/>
        </w:numPr>
        <w:jc w:val="both"/>
        <w:rPr>
          <w:rFonts w:ascii="Arial" w:hAnsi="Arial" w:cs="Arial"/>
          <w:sz w:val="24"/>
          <w:szCs w:val="24"/>
        </w:rPr>
      </w:pPr>
      <w:r w:rsidRPr="00BA4FDD">
        <w:rPr>
          <w:rFonts w:ascii="Arial" w:hAnsi="Arial" w:cs="Arial"/>
          <w:sz w:val="24"/>
          <w:szCs w:val="24"/>
        </w:rPr>
        <w:t>Apoyar y/o complementar la Inversión social del Estado para solucionar los problemas sociales y económicos históricos del área de influencia del proyecto minero.</w:t>
      </w:r>
    </w:p>
    <w:p w:rsidR="005436B7" w:rsidRDefault="005436B7" w:rsidP="005436B7">
      <w:pPr>
        <w:jc w:val="both"/>
        <w:rPr>
          <w:rFonts w:ascii="Arial" w:hAnsi="Arial" w:cs="Arial"/>
          <w:sz w:val="24"/>
          <w:szCs w:val="24"/>
        </w:rPr>
      </w:pPr>
      <w:r w:rsidRPr="005436B7">
        <w:rPr>
          <w:rFonts w:ascii="Arial" w:hAnsi="Arial" w:cs="Arial"/>
          <w:sz w:val="24"/>
          <w:szCs w:val="24"/>
        </w:rPr>
        <w:t xml:space="preserve">El PGS permite que el Titular Minero ordene y priorice su gestión del entorno y su gestión social, teniendo en </w:t>
      </w:r>
      <w:r w:rsidR="001F04E3" w:rsidRPr="005436B7">
        <w:rPr>
          <w:rFonts w:ascii="Arial" w:hAnsi="Arial" w:cs="Arial"/>
          <w:sz w:val="24"/>
          <w:szCs w:val="24"/>
        </w:rPr>
        <w:t>cuenta,</w:t>
      </w:r>
      <w:r w:rsidRPr="005436B7">
        <w:rPr>
          <w:rFonts w:ascii="Arial" w:hAnsi="Arial" w:cs="Arial"/>
          <w:sz w:val="24"/>
          <w:szCs w:val="24"/>
        </w:rPr>
        <w:t xml:space="preserve"> por un lado, las responsabilidades contractuales que ha adquirido con el Estado colombiano y por el otro, su rol en la dinámica social y económica de un territorio.</w:t>
      </w:r>
    </w:p>
    <w:p w:rsidR="00427760" w:rsidRDefault="005436B7" w:rsidP="00427760">
      <w:pPr>
        <w:jc w:val="both"/>
        <w:rPr>
          <w:rFonts w:ascii="Arial" w:hAnsi="Arial" w:cs="Arial"/>
          <w:sz w:val="24"/>
          <w:szCs w:val="24"/>
        </w:rPr>
      </w:pPr>
      <w:r w:rsidRPr="005436B7">
        <w:rPr>
          <w:rFonts w:ascii="Arial" w:hAnsi="Arial" w:cs="Arial"/>
          <w:sz w:val="24"/>
          <w:szCs w:val="24"/>
        </w:rPr>
        <w:t>Teniendo en cuenta las problemáticas sociales y económicas de los territorios, que en todos los casos son responsabilidad del Estado colombiano resolver y atender, el Titular Minero puede convertirse en un actor estratégico para complementar y apoyar la inversión social que realicen las entidades nacionales, departamentales y locales competentes.</w:t>
      </w:r>
      <w:r w:rsidR="00BA4FDD">
        <w:rPr>
          <w:rStyle w:val="Refdenotaalpie"/>
          <w:rFonts w:ascii="Arial" w:hAnsi="Arial" w:cs="Arial"/>
          <w:sz w:val="24"/>
          <w:szCs w:val="24"/>
        </w:rPr>
        <w:footnoteReference w:id="7"/>
      </w:r>
    </w:p>
    <w:p w:rsidR="00EF4ED0" w:rsidRDefault="00EF4ED0" w:rsidP="00EF4ED0">
      <w:pPr>
        <w:pStyle w:val="Sinespaciado"/>
      </w:pPr>
    </w:p>
    <w:p w:rsidR="00802CB4" w:rsidRPr="00E45940" w:rsidRDefault="00F509B7" w:rsidP="005A620A">
      <w:pPr>
        <w:pStyle w:val="Prrafodelista"/>
        <w:numPr>
          <w:ilvl w:val="0"/>
          <w:numId w:val="2"/>
        </w:numPr>
        <w:jc w:val="both"/>
        <w:rPr>
          <w:rFonts w:ascii="Arial" w:hAnsi="Arial" w:cs="Arial"/>
          <w:b/>
          <w:sz w:val="24"/>
          <w:szCs w:val="24"/>
          <w:u w:val="single"/>
        </w:rPr>
      </w:pPr>
      <w:r>
        <w:rPr>
          <w:rFonts w:ascii="Arial" w:hAnsi="Arial" w:cs="Arial"/>
          <w:b/>
          <w:sz w:val="24"/>
          <w:szCs w:val="24"/>
          <w:u w:val="single"/>
        </w:rPr>
        <w:t>PROGRAMA</w:t>
      </w:r>
      <w:r w:rsidR="00116C59" w:rsidRPr="00E45940">
        <w:rPr>
          <w:rFonts w:ascii="Arial" w:hAnsi="Arial" w:cs="Arial"/>
          <w:b/>
          <w:sz w:val="24"/>
          <w:szCs w:val="24"/>
          <w:u w:val="single"/>
        </w:rPr>
        <w:t>S EN BENEFICIO DE LAS COMUNIDADES UBICADAS EN</w:t>
      </w:r>
      <w:r w:rsidR="00E45940" w:rsidRPr="00E45940">
        <w:rPr>
          <w:rFonts w:ascii="Arial" w:hAnsi="Arial" w:cs="Arial"/>
          <w:b/>
          <w:sz w:val="24"/>
          <w:szCs w:val="24"/>
          <w:u w:val="single"/>
        </w:rPr>
        <w:t xml:space="preserve"> </w:t>
      </w:r>
      <w:r w:rsidR="00116C59" w:rsidRPr="00E45940">
        <w:rPr>
          <w:rFonts w:ascii="Arial" w:hAnsi="Arial" w:cs="Arial"/>
          <w:b/>
          <w:sz w:val="24"/>
          <w:szCs w:val="24"/>
          <w:u w:val="single"/>
        </w:rPr>
        <w:t>EL ÁREA DE INFLUENCIA DE LAS EXPLOTACIONES</w:t>
      </w:r>
      <w:r w:rsidR="00E45940" w:rsidRPr="00E45940">
        <w:rPr>
          <w:rFonts w:ascii="Arial" w:hAnsi="Arial" w:cs="Arial"/>
          <w:b/>
          <w:sz w:val="24"/>
          <w:szCs w:val="24"/>
          <w:u w:val="single"/>
        </w:rPr>
        <w:t xml:space="preserve"> </w:t>
      </w:r>
      <w:r w:rsidR="00C34B1F">
        <w:rPr>
          <w:rFonts w:ascii="Arial" w:hAnsi="Arial" w:cs="Arial"/>
          <w:b/>
          <w:sz w:val="24"/>
          <w:szCs w:val="24"/>
          <w:u w:val="single"/>
        </w:rPr>
        <w:t>DE RECUERSOS HIDROCARBURIFERO</w:t>
      </w:r>
      <w:r w:rsidR="00116C59" w:rsidRPr="00E45940">
        <w:rPr>
          <w:rFonts w:ascii="Arial" w:hAnsi="Arial" w:cs="Arial"/>
          <w:b/>
          <w:sz w:val="24"/>
          <w:szCs w:val="24"/>
          <w:u w:val="single"/>
        </w:rPr>
        <w:t>S.</w:t>
      </w:r>
    </w:p>
    <w:p w:rsidR="00862B22" w:rsidRPr="00802CB4" w:rsidRDefault="00862B22" w:rsidP="00802CB4">
      <w:pPr>
        <w:jc w:val="both"/>
        <w:rPr>
          <w:rFonts w:ascii="Arial" w:hAnsi="Arial" w:cs="Arial"/>
          <w:b/>
          <w:sz w:val="24"/>
          <w:szCs w:val="24"/>
          <w:u w:val="single"/>
        </w:rPr>
      </w:pPr>
      <w:r w:rsidRPr="00802CB4">
        <w:rPr>
          <w:rFonts w:ascii="Arial" w:hAnsi="Arial" w:cs="Arial"/>
          <w:sz w:val="24"/>
          <w:szCs w:val="24"/>
        </w:rPr>
        <w:t xml:space="preserve">Se entiende </w:t>
      </w:r>
      <w:r w:rsidR="00764590" w:rsidRPr="00802CB4">
        <w:rPr>
          <w:rFonts w:ascii="Arial" w:hAnsi="Arial" w:cs="Arial"/>
          <w:sz w:val="24"/>
          <w:szCs w:val="24"/>
        </w:rPr>
        <w:t>por programas</w:t>
      </w:r>
      <w:r w:rsidRPr="00802CB4">
        <w:rPr>
          <w:rFonts w:ascii="Arial" w:hAnsi="Arial" w:cs="Arial"/>
          <w:sz w:val="24"/>
          <w:szCs w:val="24"/>
        </w:rPr>
        <w:t xml:space="preserve"> en beneficio de las comunidades, los correspondientes a la inversión social que realizan las empresas dedicadas a la industria del petróleo, como parte de su política de Responsabilidad Social, en el marco de los contratos de Exploración y Producción de Hidrocarburos y de Evaluación Técnica, suscritos con la ANH, para que en la ejecución de estos se fomente el desarrollo sostenible en las respectivas áreas de influencia, procurando la integración comunitaria.  </w:t>
      </w:r>
    </w:p>
    <w:p w:rsidR="00802CB4" w:rsidRDefault="00802CB4" w:rsidP="00862B22">
      <w:pPr>
        <w:jc w:val="both"/>
        <w:rPr>
          <w:rFonts w:ascii="Arial" w:hAnsi="Arial" w:cs="Arial"/>
          <w:sz w:val="24"/>
          <w:szCs w:val="24"/>
        </w:rPr>
      </w:pPr>
      <w:r w:rsidRPr="00802CB4">
        <w:rPr>
          <w:rFonts w:ascii="Arial" w:hAnsi="Arial" w:cs="Arial"/>
          <w:sz w:val="24"/>
          <w:szCs w:val="24"/>
        </w:rPr>
        <w:lastRenderedPageBreak/>
        <w:t>La ANH estableció para la industria prácticas que contribuyen al fortalecimiento del entorno social, cultural y económico de sus proyectos, buscando siempre mejorar las condiciones de bienestar en las áreas de influencia de las operaciones del sector de los hidrocarburos.</w:t>
      </w:r>
    </w:p>
    <w:p w:rsidR="00EF4ED0" w:rsidRDefault="00EF4ED0" w:rsidP="00EF4ED0">
      <w:pPr>
        <w:pStyle w:val="Sinespaciado"/>
      </w:pPr>
    </w:p>
    <w:p w:rsidR="00802CB4" w:rsidRPr="00C42B02" w:rsidRDefault="00802CB4" w:rsidP="005A620A">
      <w:pPr>
        <w:pStyle w:val="Prrafodelista"/>
        <w:numPr>
          <w:ilvl w:val="0"/>
          <w:numId w:val="2"/>
        </w:numPr>
        <w:jc w:val="both"/>
        <w:rPr>
          <w:rFonts w:ascii="Arial" w:hAnsi="Arial" w:cs="Arial"/>
          <w:b/>
          <w:sz w:val="24"/>
          <w:szCs w:val="24"/>
          <w:u w:val="single"/>
        </w:rPr>
      </w:pPr>
      <w:r w:rsidRPr="00C42B02">
        <w:rPr>
          <w:rFonts w:ascii="Arial" w:hAnsi="Arial" w:cs="Arial"/>
          <w:b/>
          <w:sz w:val="24"/>
          <w:szCs w:val="24"/>
          <w:u w:val="single"/>
        </w:rPr>
        <w:t xml:space="preserve">CONTENIDO PROGRAMAS EN BENEFICIO DE LAS COMUNIDADES </w:t>
      </w:r>
    </w:p>
    <w:p w:rsidR="00802CB4" w:rsidRDefault="00802CB4" w:rsidP="00862B22">
      <w:pPr>
        <w:jc w:val="both"/>
        <w:rPr>
          <w:rFonts w:ascii="Arial" w:hAnsi="Arial" w:cs="Arial"/>
          <w:sz w:val="24"/>
          <w:szCs w:val="24"/>
        </w:rPr>
      </w:pPr>
      <w:r>
        <w:rPr>
          <w:rFonts w:ascii="Arial" w:hAnsi="Arial" w:cs="Arial"/>
          <w:sz w:val="24"/>
          <w:szCs w:val="24"/>
        </w:rPr>
        <w:t>Los programas en beneficio de las comunidades ubicadas en las áreas de influencia de las explotaciones</w:t>
      </w:r>
      <w:r w:rsidR="00C34B1F">
        <w:rPr>
          <w:rFonts w:ascii="Arial" w:hAnsi="Arial" w:cs="Arial"/>
          <w:sz w:val="24"/>
          <w:szCs w:val="24"/>
        </w:rPr>
        <w:t xml:space="preserve"> de recursos hidrocarburifero</w:t>
      </w:r>
      <w:r>
        <w:rPr>
          <w:rFonts w:ascii="Arial" w:hAnsi="Arial" w:cs="Arial"/>
          <w:sz w:val="24"/>
          <w:szCs w:val="24"/>
        </w:rPr>
        <w:t>s deben contener según el Anexo F expedido</w:t>
      </w:r>
      <w:r w:rsidR="00BD4271">
        <w:rPr>
          <w:rFonts w:ascii="Arial" w:hAnsi="Arial" w:cs="Arial"/>
          <w:sz w:val="24"/>
          <w:szCs w:val="24"/>
        </w:rPr>
        <w:t xml:space="preserve"> en 2012</w:t>
      </w:r>
      <w:r>
        <w:rPr>
          <w:rFonts w:ascii="Arial" w:hAnsi="Arial" w:cs="Arial"/>
          <w:sz w:val="24"/>
          <w:szCs w:val="24"/>
        </w:rPr>
        <w:t xml:space="preserve"> por la Agencia Nacional de Hidrocarburos:</w:t>
      </w:r>
    </w:p>
    <w:p w:rsidR="00802CB4" w:rsidRPr="00802CB4" w:rsidRDefault="00802CB4" w:rsidP="00802CB4">
      <w:pPr>
        <w:pStyle w:val="Sinespaciado"/>
        <w:numPr>
          <w:ilvl w:val="0"/>
          <w:numId w:val="16"/>
        </w:numPr>
        <w:rPr>
          <w:rFonts w:ascii="Arial" w:hAnsi="Arial" w:cs="Arial"/>
          <w:sz w:val="24"/>
          <w:szCs w:val="24"/>
        </w:rPr>
      </w:pPr>
      <w:r w:rsidRPr="00802CB4">
        <w:rPr>
          <w:rFonts w:ascii="Arial" w:hAnsi="Arial" w:cs="Arial"/>
          <w:sz w:val="24"/>
          <w:szCs w:val="24"/>
        </w:rPr>
        <w:t>Líneas de inversión</w:t>
      </w:r>
    </w:p>
    <w:p w:rsidR="00802CB4" w:rsidRPr="00802CB4" w:rsidRDefault="00802CB4" w:rsidP="00802CB4">
      <w:pPr>
        <w:pStyle w:val="Sinespaciado"/>
        <w:numPr>
          <w:ilvl w:val="0"/>
          <w:numId w:val="16"/>
        </w:numPr>
        <w:rPr>
          <w:rFonts w:ascii="Arial" w:hAnsi="Arial" w:cs="Arial"/>
          <w:sz w:val="24"/>
          <w:szCs w:val="24"/>
        </w:rPr>
      </w:pPr>
      <w:r w:rsidRPr="00802CB4">
        <w:rPr>
          <w:rFonts w:ascii="Arial" w:hAnsi="Arial" w:cs="Arial"/>
          <w:sz w:val="24"/>
          <w:szCs w:val="24"/>
        </w:rPr>
        <w:t>Metas e indicadores</w:t>
      </w:r>
    </w:p>
    <w:p w:rsidR="00802CB4" w:rsidRPr="00802CB4" w:rsidRDefault="00802CB4" w:rsidP="00802CB4">
      <w:pPr>
        <w:pStyle w:val="Sinespaciado"/>
        <w:numPr>
          <w:ilvl w:val="0"/>
          <w:numId w:val="16"/>
        </w:numPr>
        <w:rPr>
          <w:rFonts w:ascii="Arial" w:hAnsi="Arial" w:cs="Arial"/>
          <w:sz w:val="24"/>
          <w:szCs w:val="24"/>
        </w:rPr>
      </w:pPr>
      <w:r w:rsidRPr="00802CB4">
        <w:rPr>
          <w:rFonts w:ascii="Arial" w:hAnsi="Arial" w:cs="Arial"/>
          <w:sz w:val="24"/>
          <w:szCs w:val="24"/>
        </w:rPr>
        <w:t xml:space="preserve">Descripción de proyectos seleccionados y procesos de </w:t>
      </w:r>
      <w:r w:rsidR="00764590" w:rsidRPr="00802CB4">
        <w:rPr>
          <w:rFonts w:ascii="Arial" w:hAnsi="Arial" w:cs="Arial"/>
          <w:sz w:val="24"/>
          <w:szCs w:val="24"/>
        </w:rPr>
        <w:t>socialización (</w:t>
      </w:r>
      <w:r w:rsidRPr="00802CB4">
        <w:rPr>
          <w:rFonts w:ascii="Arial" w:hAnsi="Arial" w:cs="Arial"/>
          <w:sz w:val="24"/>
          <w:szCs w:val="24"/>
        </w:rPr>
        <w:t>circular 04 de 2010)</w:t>
      </w:r>
    </w:p>
    <w:p w:rsidR="00802CB4" w:rsidRPr="00802CB4" w:rsidRDefault="00802CB4" w:rsidP="00802CB4">
      <w:pPr>
        <w:pStyle w:val="Sinespaciado"/>
        <w:numPr>
          <w:ilvl w:val="0"/>
          <w:numId w:val="16"/>
        </w:numPr>
        <w:rPr>
          <w:rFonts w:ascii="Arial" w:hAnsi="Arial" w:cs="Arial"/>
          <w:sz w:val="24"/>
          <w:szCs w:val="24"/>
        </w:rPr>
      </w:pPr>
      <w:r w:rsidRPr="00802CB4">
        <w:rPr>
          <w:rFonts w:ascii="Arial" w:hAnsi="Arial" w:cs="Arial"/>
          <w:sz w:val="24"/>
          <w:szCs w:val="24"/>
        </w:rPr>
        <w:t>Población beneficiaria</w:t>
      </w:r>
    </w:p>
    <w:p w:rsidR="00802CB4" w:rsidRPr="00802CB4" w:rsidRDefault="00802CB4" w:rsidP="00802CB4">
      <w:pPr>
        <w:pStyle w:val="Sinespaciado"/>
        <w:numPr>
          <w:ilvl w:val="0"/>
          <w:numId w:val="16"/>
        </w:numPr>
        <w:rPr>
          <w:rFonts w:ascii="Arial" w:hAnsi="Arial" w:cs="Arial"/>
          <w:sz w:val="24"/>
          <w:szCs w:val="24"/>
        </w:rPr>
      </w:pPr>
      <w:r w:rsidRPr="00802CB4">
        <w:rPr>
          <w:rFonts w:ascii="Arial" w:hAnsi="Arial" w:cs="Arial"/>
          <w:sz w:val="24"/>
          <w:szCs w:val="24"/>
        </w:rPr>
        <w:t>Cronograma de ejecución</w:t>
      </w:r>
    </w:p>
    <w:p w:rsidR="00802CB4" w:rsidRPr="00802CB4" w:rsidRDefault="00802CB4" w:rsidP="00802CB4">
      <w:pPr>
        <w:pStyle w:val="Sinespaciado"/>
        <w:numPr>
          <w:ilvl w:val="0"/>
          <w:numId w:val="16"/>
        </w:numPr>
        <w:rPr>
          <w:rFonts w:ascii="Arial" w:hAnsi="Arial" w:cs="Arial"/>
          <w:sz w:val="24"/>
          <w:szCs w:val="24"/>
        </w:rPr>
      </w:pPr>
      <w:r w:rsidRPr="00802CB4">
        <w:rPr>
          <w:rFonts w:ascii="Arial" w:hAnsi="Arial" w:cs="Arial"/>
          <w:sz w:val="24"/>
          <w:szCs w:val="24"/>
        </w:rPr>
        <w:t>Valor</w:t>
      </w:r>
    </w:p>
    <w:p w:rsidR="00116C59" w:rsidRDefault="00802CB4" w:rsidP="005E1212">
      <w:pPr>
        <w:pStyle w:val="Sinespaciado"/>
        <w:numPr>
          <w:ilvl w:val="0"/>
          <w:numId w:val="16"/>
        </w:numPr>
        <w:rPr>
          <w:rFonts w:ascii="Arial" w:hAnsi="Arial" w:cs="Arial"/>
          <w:sz w:val="24"/>
          <w:szCs w:val="24"/>
        </w:rPr>
      </w:pPr>
      <w:r w:rsidRPr="00802CB4">
        <w:rPr>
          <w:rFonts w:ascii="Arial" w:hAnsi="Arial" w:cs="Arial"/>
          <w:sz w:val="24"/>
          <w:szCs w:val="24"/>
        </w:rPr>
        <w:t>Condiciones y acreditaciones de la auditoría externa</w:t>
      </w:r>
    </w:p>
    <w:p w:rsidR="008C4B7B" w:rsidRDefault="008C4B7B" w:rsidP="008C4B7B">
      <w:pPr>
        <w:pStyle w:val="Sinespaciado"/>
        <w:ind w:left="720"/>
        <w:rPr>
          <w:rFonts w:ascii="Arial" w:hAnsi="Arial" w:cs="Arial"/>
          <w:sz w:val="24"/>
          <w:szCs w:val="24"/>
        </w:rPr>
      </w:pPr>
    </w:p>
    <w:p w:rsidR="00EF4ED0" w:rsidRPr="005E1212" w:rsidRDefault="00EF4ED0" w:rsidP="008C4B7B">
      <w:pPr>
        <w:pStyle w:val="Sinespaciado"/>
        <w:ind w:left="720"/>
        <w:rPr>
          <w:rFonts w:ascii="Arial" w:hAnsi="Arial" w:cs="Arial"/>
          <w:sz w:val="24"/>
          <w:szCs w:val="24"/>
        </w:rPr>
      </w:pPr>
    </w:p>
    <w:p w:rsidR="003D1D7B" w:rsidRDefault="003D1D7B" w:rsidP="005A620A">
      <w:pPr>
        <w:pStyle w:val="Prrafodelista"/>
        <w:numPr>
          <w:ilvl w:val="0"/>
          <w:numId w:val="2"/>
        </w:numPr>
        <w:jc w:val="both"/>
        <w:rPr>
          <w:rFonts w:ascii="Arial" w:hAnsi="Arial" w:cs="Arial"/>
          <w:b/>
          <w:sz w:val="24"/>
          <w:szCs w:val="24"/>
          <w:u w:val="single"/>
        </w:rPr>
      </w:pPr>
      <w:r w:rsidRPr="00C42B02">
        <w:rPr>
          <w:rFonts w:ascii="Arial" w:hAnsi="Arial" w:cs="Arial"/>
          <w:b/>
          <w:sz w:val="24"/>
          <w:szCs w:val="24"/>
          <w:u w:val="single"/>
        </w:rPr>
        <w:t>OBJETIVOS DE LOS PROGRAMAS EN BENEFICIO DE LAS COMUNIDADES</w:t>
      </w:r>
    </w:p>
    <w:p w:rsidR="00EF4ED0" w:rsidRPr="00C33BF9" w:rsidRDefault="00EF4ED0" w:rsidP="00EF4ED0">
      <w:pPr>
        <w:pStyle w:val="Prrafodelista"/>
        <w:jc w:val="both"/>
        <w:rPr>
          <w:rFonts w:ascii="Arial" w:hAnsi="Arial" w:cs="Arial"/>
          <w:b/>
          <w:sz w:val="24"/>
          <w:szCs w:val="24"/>
          <w:u w:val="single"/>
        </w:rPr>
      </w:pPr>
    </w:p>
    <w:p w:rsidR="003D1D7B" w:rsidRDefault="003D1D7B" w:rsidP="003D1D7B">
      <w:pPr>
        <w:pStyle w:val="Prrafodelista"/>
        <w:numPr>
          <w:ilvl w:val="0"/>
          <w:numId w:val="19"/>
        </w:numPr>
        <w:jc w:val="both"/>
        <w:rPr>
          <w:rFonts w:ascii="Arial" w:hAnsi="Arial" w:cs="Arial"/>
          <w:sz w:val="24"/>
          <w:szCs w:val="24"/>
        </w:rPr>
      </w:pPr>
      <w:r w:rsidRPr="003D1D7B">
        <w:rPr>
          <w:rFonts w:ascii="Arial" w:hAnsi="Arial" w:cs="Arial"/>
          <w:sz w:val="24"/>
          <w:szCs w:val="24"/>
        </w:rPr>
        <w:t>Promover la articulación de los actores que intervienen en el sector de hidrocarburos</w:t>
      </w:r>
    </w:p>
    <w:p w:rsidR="003D1D7B" w:rsidRDefault="003D1D7B" w:rsidP="003D1D7B">
      <w:pPr>
        <w:pStyle w:val="Prrafodelista"/>
        <w:numPr>
          <w:ilvl w:val="0"/>
          <w:numId w:val="19"/>
        </w:numPr>
        <w:jc w:val="both"/>
        <w:rPr>
          <w:rFonts w:ascii="Arial" w:hAnsi="Arial" w:cs="Arial"/>
          <w:sz w:val="24"/>
          <w:szCs w:val="24"/>
        </w:rPr>
      </w:pPr>
      <w:r w:rsidRPr="003D1D7B">
        <w:rPr>
          <w:rFonts w:ascii="Arial" w:hAnsi="Arial" w:cs="Arial"/>
          <w:sz w:val="24"/>
          <w:szCs w:val="24"/>
        </w:rPr>
        <w:t>Fortalecer y generar capacidades en comunidades gobiernos y empresas</w:t>
      </w:r>
    </w:p>
    <w:p w:rsidR="003D1D7B" w:rsidRDefault="003D1D7B" w:rsidP="003D1D7B">
      <w:pPr>
        <w:pStyle w:val="Prrafodelista"/>
        <w:numPr>
          <w:ilvl w:val="0"/>
          <w:numId w:val="19"/>
        </w:numPr>
        <w:jc w:val="both"/>
        <w:rPr>
          <w:rFonts w:ascii="Arial" w:hAnsi="Arial" w:cs="Arial"/>
          <w:sz w:val="24"/>
          <w:szCs w:val="24"/>
        </w:rPr>
      </w:pPr>
      <w:r w:rsidRPr="003D1D7B">
        <w:rPr>
          <w:rFonts w:ascii="Arial" w:hAnsi="Arial" w:cs="Arial"/>
          <w:sz w:val="24"/>
          <w:szCs w:val="24"/>
        </w:rPr>
        <w:t>Prevenir y transformar las relaciones conflictivas</w:t>
      </w:r>
    </w:p>
    <w:p w:rsidR="003D1D7B" w:rsidRDefault="003D1D7B" w:rsidP="003D1D7B">
      <w:pPr>
        <w:pStyle w:val="Prrafodelista"/>
        <w:numPr>
          <w:ilvl w:val="0"/>
          <w:numId w:val="19"/>
        </w:numPr>
        <w:jc w:val="both"/>
        <w:rPr>
          <w:rFonts w:ascii="Arial" w:hAnsi="Arial" w:cs="Arial"/>
          <w:sz w:val="24"/>
          <w:szCs w:val="24"/>
        </w:rPr>
      </w:pPr>
      <w:r w:rsidRPr="003D1D7B">
        <w:rPr>
          <w:rFonts w:ascii="Arial" w:hAnsi="Arial" w:cs="Arial"/>
          <w:sz w:val="24"/>
          <w:szCs w:val="24"/>
        </w:rPr>
        <w:t>Construir visiones conjuntas y sostenibles del desarrollo humano en los territorios</w:t>
      </w:r>
    </w:p>
    <w:p w:rsidR="003D1D7B" w:rsidRDefault="003D1D7B" w:rsidP="003D1D7B">
      <w:pPr>
        <w:jc w:val="both"/>
        <w:rPr>
          <w:rFonts w:ascii="Arial" w:hAnsi="Arial" w:cs="Arial"/>
          <w:sz w:val="24"/>
          <w:szCs w:val="24"/>
        </w:rPr>
      </w:pPr>
      <w:r>
        <w:rPr>
          <w:rFonts w:ascii="Arial" w:hAnsi="Arial" w:cs="Arial"/>
          <w:sz w:val="24"/>
          <w:szCs w:val="24"/>
        </w:rPr>
        <w:t>En la elaboración de los programas en beneficio de las comunidades ubicadas en las áreas de influencia de las explotaciones hidrocarburiferas deben tener en cuenta:</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Hace parte integral del contrato</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Área de influencia directa es definida por el contratista teniendo en cuenta necesidades y áreas que hacen parte del proyecto.</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lastRenderedPageBreak/>
        <w:t>Deben propender por la equidad de género y por la protección a la población vulnerable.</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Deben estar en armonía con los planes de desarrollo municipal, departamental, POT.</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Tienen principios rectores como pertinencia, factibilidad, eficiencia, eficacia, impacto positivo, sostenibilidad.</w:t>
      </w:r>
    </w:p>
    <w:p w:rsidR="003D1D7B" w:rsidRDefault="003D1D7B" w:rsidP="003D1D7B">
      <w:pPr>
        <w:pStyle w:val="Prrafodelista"/>
        <w:numPr>
          <w:ilvl w:val="0"/>
          <w:numId w:val="20"/>
        </w:numPr>
        <w:jc w:val="both"/>
        <w:rPr>
          <w:rFonts w:ascii="Arial" w:hAnsi="Arial" w:cs="Arial"/>
          <w:sz w:val="24"/>
          <w:szCs w:val="24"/>
        </w:rPr>
      </w:pPr>
      <w:r>
        <w:rPr>
          <w:rFonts w:ascii="Arial" w:hAnsi="Arial" w:cs="Arial"/>
          <w:sz w:val="24"/>
          <w:szCs w:val="24"/>
        </w:rPr>
        <w:t>Parte</w:t>
      </w:r>
      <w:r w:rsidRPr="003D1D7B">
        <w:rPr>
          <w:rFonts w:ascii="Arial" w:hAnsi="Arial" w:cs="Arial"/>
          <w:sz w:val="24"/>
          <w:szCs w:val="24"/>
        </w:rPr>
        <w:t xml:space="preserve"> de un diagnóstico para determinar necesidades reales de las comunidades.</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Deben disponer de un sistema de quejas y reclamos y hacer seguimiento.</w:t>
      </w:r>
    </w:p>
    <w:p w:rsidR="003D1D7B" w:rsidRDefault="003D1D7B" w:rsidP="003D1D7B">
      <w:pPr>
        <w:pStyle w:val="Prrafodelista"/>
        <w:numPr>
          <w:ilvl w:val="0"/>
          <w:numId w:val="20"/>
        </w:numPr>
        <w:jc w:val="both"/>
        <w:rPr>
          <w:rFonts w:ascii="Arial" w:hAnsi="Arial" w:cs="Arial"/>
          <w:sz w:val="24"/>
          <w:szCs w:val="24"/>
        </w:rPr>
      </w:pPr>
      <w:r>
        <w:rPr>
          <w:rFonts w:ascii="Arial" w:hAnsi="Arial" w:cs="Arial"/>
          <w:sz w:val="24"/>
          <w:szCs w:val="24"/>
        </w:rPr>
        <w:t>Deben contener p</w:t>
      </w:r>
      <w:r w:rsidRPr="003D1D7B">
        <w:rPr>
          <w:rFonts w:ascii="Arial" w:hAnsi="Arial" w:cs="Arial"/>
          <w:sz w:val="24"/>
          <w:szCs w:val="24"/>
        </w:rPr>
        <w:t>rocesos participativos de socialización y de concertación.</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Los resultados y logros deben ser comunicados.</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Debe haber una auditoría externa que certifique la definición y ejecución de los PBC.</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Se debe invertir mínimo el 1% de inversión del total del contrato.</w:t>
      </w:r>
    </w:p>
    <w:p w:rsidR="003D1D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Pueden existir actividades de ejecución del PBC durante el tiempo que dura el contrato o realizarlas en un año o menos tiempo.</w:t>
      </w:r>
    </w:p>
    <w:p w:rsidR="008C4B7B" w:rsidRDefault="003D1D7B" w:rsidP="003D1D7B">
      <w:pPr>
        <w:pStyle w:val="Prrafodelista"/>
        <w:numPr>
          <w:ilvl w:val="0"/>
          <w:numId w:val="20"/>
        </w:numPr>
        <w:jc w:val="both"/>
        <w:rPr>
          <w:rFonts w:ascii="Arial" w:hAnsi="Arial" w:cs="Arial"/>
          <w:sz w:val="24"/>
          <w:szCs w:val="24"/>
        </w:rPr>
      </w:pPr>
      <w:r w:rsidRPr="003D1D7B">
        <w:rPr>
          <w:rFonts w:ascii="Arial" w:hAnsi="Arial" w:cs="Arial"/>
          <w:sz w:val="24"/>
          <w:szCs w:val="24"/>
        </w:rPr>
        <w:t>La ANH</w:t>
      </w:r>
      <w:r>
        <w:rPr>
          <w:rFonts w:ascii="Arial" w:hAnsi="Arial" w:cs="Arial"/>
          <w:sz w:val="24"/>
          <w:szCs w:val="24"/>
        </w:rPr>
        <w:t xml:space="preserve"> debe</w:t>
      </w:r>
      <w:r w:rsidRPr="003D1D7B">
        <w:rPr>
          <w:rFonts w:ascii="Arial" w:hAnsi="Arial" w:cs="Arial"/>
          <w:sz w:val="24"/>
          <w:szCs w:val="24"/>
        </w:rPr>
        <w:t xml:space="preserve"> hace</w:t>
      </w:r>
      <w:r>
        <w:rPr>
          <w:rFonts w:ascii="Arial" w:hAnsi="Arial" w:cs="Arial"/>
          <w:sz w:val="24"/>
          <w:szCs w:val="24"/>
        </w:rPr>
        <w:t>r</w:t>
      </w:r>
      <w:r w:rsidRPr="003D1D7B">
        <w:rPr>
          <w:rFonts w:ascii="Arial" w:hAnsi="Arial" w:cs="Arial"/>
          <w:sz w:val="24"/>
          <w:szCs w:val="24"/>
        </w:rPr>
        <w:t xml:space="preserve"> seguimiento documental y Visitas en campo según necesidad. SE podrá solicitar información adicional.</w:t>
      </w:r>
      <w:r w:rsidR="00C33BF9">
        <w:rPr>
          <w:rStyle w:val="Refdenotaalpie"/>
          <w:rFonts w:ascii="Arial" w:hAnsi="Arial" w:cs="Arial"/>
          <w:sz w:val="24"/>
          <w:szCs w:val="24"/>
        </w:rPr>
        <w:footnoteReference w:id="8"/>
      </w:r>
    </w:p>
    <w:p w:rsidR="000369C2" w:rsidRPr="000369C2" w:rsidRDefault="000369C2" w:rsidP="000369C2">
      <w:pPr>
        <w:pStyle w:val="Prrafodelista"/>
        <w:jc w:val="both"/>
        <w:rPr>
          <w:rFonts w:ascii="Arial" w:hAnsi="Arial" w:cs="Arial"/>
          <w:sz w:val="24"/>
          <w:szCs w:val="24"/>
        </w:rPr>
      </w:pPr>
    </w:p>
    <w:p w:rsidR="000369C2" w:rsidRPr="000369C2" w:rsidRDefault="00427760" w:rsidP="005A620A">
      <w:pPr>
        <w:pStyle w:val="Prrafodelista"/>
        <w:numPr>
          <w:ilvl w:val="0"/>
          <w:numId w:val="2"/>
        </w:numPr>
        <w:jc w:val="both"/>
        <w:rPr>
          <w:rFonts w:ascii="Arial" w:hAnsi="Arial" w:cs="Arial"/>
          <w:sz w:val="24"/>
          <w:szCs w:val="24"/>
        </w:rPr>
      </w:pPr>
      <w:r w:rsidRPr="00717FAD">
        <w:rPr>
          <w:rFonts w:ascii="Arial" w:hAnsi="Arial" w:cs="Arial"/>
          <w:b/>
          <w:color w:val="000000" w:themeColor="text1"/>
          <w:sz w:val="24"/>
          <w:szCs w:val="24"/>
          <w:u w:val="single"/>
        </w:rPr>
        <w:t>REPORTE DE INVERSIONES SOCIALES ANUALES EFECTUADAS POR TITULARES DE CONTRATOS Y/O CONVENIOS DE EXPLORACIÓN Y EXPLOTACIÓN DE HIDROCARBUROS</w:t>
      </w:r>
    </w:p>
    <w:p w:rsidR="00E36875" w:rsidRDefault="00840538" w:rsidP="00745E8D">
      <w:pPr>
        <w:jc w:val="center"/>
        <w:rPr>
          <w:rFonts w:ascii="Arial" w:hAnsi="Arial" w:cs="Arial"/>
          <w:sz w:val="24"/>
          <w:szCs w:val="24"/>
        </w:rPr>
      </w:pPr>
      <w:r w:rsidRPr="00840538">
        <w:rPr>
          <w:rFonts w:ascii="Arial" w:hAnsi="Arial" w:cs="Arial"/>
          <w:noProof/>
          <w:sz w:val="24"/>
          <w:szCs w:val="24"/>
          <w:lang w:eastAsia="es-CO"/>
        </w:rPr>
        <w:drawing>
          <wp:inline distT="0" distB="0" distL="0" distR="0">
            <wp:extent cx="5134030" cy="2377440"/>
            <wp:effectExtent l="19050" t="0" r="28520" b="3810"/>
            <wp:docPr id="10" name="Gráfico 4">
              <a:extLst xmlns:a="http://schemas.openxmlformats.org/drawingml/2006/main">
                <a:ext uri="{FF2B5EF4-FFF2-40B4-BE49-F238E27FC236}">
                  <a16:creationId xmlns:a16="http://schemas.microsoft.com/office/drawing/2014/main" id="{E6383822-5549-42D6-9C4D-3B7819D66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8479" w:type="dxa"/>
        <w:jc w:val="right"/>
        <w:tblCellMar>
          <w:left w:w="70" w:type="dxa"/>
          <w:right w:w="70" w:type="dxa"/>
        </w:tblCellMar>
        <w:tblLook w:val="04A0" w:firstRow="1" w:lastRow="0" w:firstColumn="1" w:lastColumn="0" w:noHBand="0" w:noVBand="1"/>
      </w:tblPr>
      <w:tblGrid>
        <w:gridCol w:w="739"/>
        <w:gridCol w:w="3095"/>
        <w:gridCol w:w="770"/>
        <w:gridCol w:w="3875"/>
      </w:tblGrid>
      <w:tr w:rsidR="00994DFB" w:rsidRPr="00427760" w:rsidTr="000369C2">
        <w:trPr>
          <w:trHeight w:val="429"/>
          <w:jc w:val="right"/>
        </w:trPr>
        <w:tc>
          <w:tcPr>
            <w:tcW w:w="3834" w:type="dxa"/>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994DFB" w:rsidRPr="00427760" w:rsidRDefault="00994DFB" w:rsidP="00427760">
            <w:pPr>
              <w:spacing w:after="0" w:line="240" w:lineRule="auto"/>
              <w:jc w:val="center"/>
              <w:rPr>
                <w:rFonts w:ascii="Calibri" w:eastAsia="Times New Roman" w:hAnsi="Calibri" w:cs="Calibri"/>
                <w:b/>
                <w:bCs/>
                <w:color w:val="000000"/>
                <w:lang w:eastAsia="es-CO"/>
              </w:rPr>
            </w:pPr>
            <w:r w:rsidRPr="00427760">
              <w:rPr>
                <w:rFonts w:ascii="Calibri" w:eastAsia="Times New Roman" w:hAnsi="Calibri" w:cs="Calibri"/>
                <w:b/>
                <w:bCs/>
                <w:color w:val="000000"/>
                <w:lang w:eastAsia="es-CO"/>
              </w:rPr>
              <w:lastRenderedPageBreak/>
              <w:t>TOTAL POR AÑO</w:t>
            </w:r>
          </w:p>
        </w:tc>
        <w:tc>
          <w:tcPr>
            <w:tcW w:w="4645" w:type="dxa"/>
            <w:gridSpan w:val="2"/>
            <w:tcBorders>
              <w:top w:val="single" w:sz="4" w:space="0" w:color="auto"/>
              <w:left w:val="single" w:sz="4" w:space="0" w:color="auto"/>
              <w:bottom w:val="single" w:sz="4" w:space="0" w:color="auto"/>
              <w:right w:val="single" w:sz="4" w:space="0" w:color="auto"/>
            </w:tcBorders>
            <w:shd w:val="clear" w:color="000000" w:fill="8EA9DB"/>
          </w:tcPr>
          <w:p w:rsidR="00994DFB" w:rsidRPr="00427760" w:rsidRDefault="00994DFB" w:rsidP="00994DFB">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TOTAL POR AÑO</w:t>
            </w:r>
          </w:p>
        </w:tc>
      </w:tr>
      <w:tr w:rsidR="00994DFB" w:rsidRPr="00427760" w:rsidTr="008B667C">
        <w:trPr>
          <w:trHeight w:val="429"/>
          <w:jc w:val="right"/>
        </w:trPr>
        <w:tc>
          <w:tcPr>
            <w:tcW w:w="739" w:type="dxa"/>
            <w:tcBorders>
              <w:top w:val="nil"/>
              <w:left w:val="single" w:sz="4" w:space="0" w:color="auto"/>
              <w:bottom w:val="single" w:sz="4" w:space="0" w:color="auto"/>
              <w:right w:val="single" w:sz="4" w:space="0" w:color="auto"/>
            </w:tcBorders>
            <w:shd w:val="clear" w:color="000000" w:fill="8EA9DB"/>
            <w:noWrap/>
            <w:vAlign w:val="center"/>
            <w:hideMark/>
          </w:tcPr>
          <w:p w:rsidR="00994DFB" w:rsidRPr="00427760" w:rsidRDefault="00994DFB" w:rsidP="00427760">
            <w:pPr>
              <w:spacing w:after="0" w:line="240" w:lineRule="auto"/>
              <w:jc w:val="center"/>
              <w:rPr>
                <w:rFonts w:ascii="Calibri" w:eastAsia="Times New Roman" w:hAnsi="Calibri" w:cs="Calibri"/>
                <w:b/>
                <w:bCs/>
                <w:color w:val="000000"/>
                <w:lang w:eastAsia="es-CO"/>
              </w:rPr>
            </w:pPr>
            <w:r w:rsidRPr="00427760">
              <w:rPr>
                <w:rFonts w:ascii="Calibri" w:eastAsia="Times New Roman" w:hAnsi="Calibri" w:cs="Calibri"/>
                <w:b/>
                <w:bCs/>
                <w:color w:val="000000"/>
                <w:lang w:eastAsia="es-CO"/>
              </w:rPr>
              <w:t>AÑO</w:t>
            </w:r>
          </w:p>
        </w:tc>
        <w:tc>
          <w:tcPr>
            <w:tcW w:w="3095" w:type="dxa"/>
            <w:tcBorders>
              <w:top w:val="nil"/>
              <w:left w:val="nil"/>
              <w:bottom w:val="single" w:sz="4" w:space="0" w:color="auto"/>
              <w:right w:val="single" w:sz="4" w:space="0" w:color="auto"/>
            </w:tcBorders>
            <w:shd w:val="clear" w:color="000000" w:fill="8EA9DB"/>
            <w:noWrap/>
            <w:vAlign w:val="center"/>
            <w:hideMark/>
          </w:tcPr>
          <w:p w:rsidR="00994DFB" w:rsidRPr="00427760" w:rsidRDefault="00994DFB" w:rsidP="00427760">
            <w:pPr>
              <w:spacing w:after="0" w:line="240" w:lineRule="auto"/>
              <w:jc w:val="center"/>
              <w:rPr>
                <w:rFonts w:ascii="Calibri" w:eastAsia="Times New Roman" w:hAnsi="Calibri" w:cs="Calibri"/>
                <w:b/>
                <w:bCs/>
                <w:color w:val="000000"/>
                <w:lang w:eastAsia="es-CO"/>
              </w:rPr>
            </w:pPr>
            <w:r w:rsidRPr="00427760">
              <w:rPr>
                <w:rFonts w:ascii="Calibri" w:eastAsia="Times New Roman" w:hAnsi="Calibri" w:cs="Calibri"/>
                <w:b/>
                <w:bCs/>
                <w:color w:val="000000"/>
                <w:lang w:eastAsia="es-CO"/>
              </w:rPr>
              <w:t>VALOR</w:t>
            </w:r>
          </w:p>
        </w:tc>
        <w:tc>
          <w:tcPr>
            <w:tcW w:w="770" w:type="dxa"/>
            <w:tcBorders>
              <w:top w:val="nil"/>
              <w:left w:val="nil"/>
              <w:bottom w:val="single" w:sz="4" w:space="0" w:color="auto"/>
              <w:right w:val="single" w:sz="4" w:space="0" w:color="auto"/>
            </w:tcBorders>
            <w:shd w:val="clear" w:color="000000" w:fill="8EA9DB"/>
          </w:tcPr>
          <w:p w:rsidR="00994DFB" w:rsidRPr="00427760" w:rsidRDefault="00994DFB" w:rsidP="00427760">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AÑO</w:t>
            </w:r>
          </w:p>
        </w:tc>
        <w:tc>
          <w:tcPr>
            <w:tcW w:w="3875" w:type="dxa"/>
            <w:tcBorders>
              <w:top w:val="nil"/>
              <w:left w:val="nil"/>
              <w:bottom w:val="single" w:sz="4" w:space="0" w:color="auto"/>
              <w:right w:val="single" w:sz="4" w:space="0" w:color="auto"/>
            </w:tcBorders>
            <w:shd w:val="clear" w:color="000000" w:fill="8EA9DB"/>
          </w:tcPr>
          <w:p w:rsidR="00994DFB" w:rsidRPr="00427760" w:rsidRDefault="00994DFB" w:rsidP="00427760">
            <w:pPr>
              <w:spacing w:after="0" w:line="240" w:lineRule="auto"/>
              <w:jc w:val="center"/>
              <w:rPr>
                <w:rFonts w:ascii="Calibri" w:eastAsia="Times New Roman" w:hAnsi="Calibri" w:cs="Calibri"/>
                <w:b/>
                <w:bCs/>
                <w:color w:val="000000"/>
                <w:lang w:eastAsia="es-CO"/>
              </w:rPr>
            </w:pPr>
            <w:r>
              <w:rPr>
                <w:rFonts w:ascii="Calibri" w:eastAsia="Times New Roman" w:hAnsi="Calibri" w:cs="Calibri"/>
                <w:b/>
                <w:bCs/>
                <w:color w:val="000000"/>
                <w:lang w:eastAsia="es-CO"/>
              </w:rPr>
              <w:t xml:space="preserve">VALOR </w:t>
            </w:r>
          </w:p>
        </w:tc>
      </w:tr>
      <w:tr w:rsidR="00994DFB" w:rsidRPr="00427760" w:rsidTr="008B667C">
        <w:trPr>
          <w:trHeight w:val="429"/>
          <w:jc w:val="right"/>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jc w:val="right"/>
              <w:rPr>
                <w:rFonts w:ascii="Calibri" w:eastAsia="Times New Roman" w:hAnsi="Calibri" w:cs="Calibri"/>
                <w:color w:val="000000"/>
                <w:lang w:eastAsia="es-CO"/>
              </w:rPr>
            </w:pPr>
            <w:r w:rsidRPr="00427760">
              <w:rPr>
                <w:rFonts w:ascii="Calibri" w:eastAsia="Times New Roman" w:hAnsi="Calibri" w:cs="Calibri"/>
                <w:color w:val="000000"/>
                <w:lang w:eastAsia="es-CO"/>
              </w:rPr>
              <w:t>2009</w:t>
            </w:r>
          </w:p>
        </w:tc>
        <w:tc>
          <w:tcPr>
            <w:tcW w:w="3095" w:type="dxa"/>
            <w:tcBorders>
              <w:top w:val="nil"/>
              <w:left w:val="nil"/>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xml:space="preserve"> $              20.306.527.751 </w:t>
            </w:r>
          </w:p>
        </w:tc>
        <w:tc>
          <w:tcPr>
            <w:tcW w:w="770"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2015</w:t>
            </w:r>
          </w:p>
        </w:tc>
        <w:tc>
          <w:tcPr>
            <w:tcW w:w="3875"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239.270.321.939</w:t>
            </w:r>
          </w:p>
        </w:tc>
      </w:tr>
      <w:tr w:rsidR="00994DFB" w:rsidRPr="00427760" w:rsidTr="008B667C">
        <w:trPr>
          <w:trHeight w:val="429"/>
          <w:jc w:val="right"/>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jc w:val="right"/>
              <w:rPr>
                <w:rFonts w:ascii="Calibri" w:eastAsia="Times New Roman" w:hAnsi="Calibri" w:cs="Calibri"/>
                <w:color w:val="000000"/>
                <w:lang w:eastAsia="es-CO"/>
              </w:rPr>
            </w:pPr>
            <w:r w:rsidRPr="00427760">
              <w:rPr>
                <w:rFonts w:ascii="Calibri" w:eastAsia="Times New Roman" w:hAnsi="Calibri" w:cs="Calibri"/>
                <w:color w:val="000000"/>
                <w:lang w:eastAsia="es-CO"/>
              </w:rPr>
              <w:t>2010</w:t>
            </w:r>
          </w:p>
        </w:tc>
        <w:tc>
          <w:tcPr>
            <w:tcW w:w="3095" w:type="dxa"/>
            <w:tcBorders>
              <w:top w:val="nil"/>
              <w:left w:val="nil"/>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xml:space="preserve"> $              28.922.530.909 </w:t>
            </w:r>
          </w:p>
        </w:tc>
        <w:tc>
          <w:tcPr>
            <w:tcW w:w="770"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2016</w:t>
            </w:r>
          </w:p>
        </w:tc>
        <w:tc>
          <w:tcPr>
            <w:tcW w:w="3875"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101.069.330.564</w:t>
            </w:r>
          </w:p>
        </w:tc>
      </w:tr>
      <w:tr w:rsidR="00994DFB" w:rsidRPr="00427760" w:rsidTr="008B667C">
        <w:trPr>
          <w:trHeight w:val="429"/>
          <w:jc w:val="right"/>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jc w:val="right"/>
              <w:rPr>
                <w:rFonts w:ascii="Calibri" w:eastAsia="Times New Roman" w:hAnsi="Calibri" w:cs="Calibri"/>
                <w:color w:val="000000"/>
                <w:lang w:eastAsia="es-CO"/>
              </w:rPr>
            </w:pPr>
            <w:r w:rsidRPr="00427760">
              <w:rPr>
                <w:rFonts w:ascii="Calibri" w:eastAsia="Times New Roman" w:hAnsi="Calibri" w:cs="Calibri"/>
                <w:color w:val="000000"/>
                <w:lang w:eastAsia="es-CO"/>
              </w:rPr>
              <w:t>2011</w:t>
            </w:r>
          </w:p>
        </w:tc>
        <w:tc>
          <w:tcPr>
            <w:tcW w:w="3095" w:type="dxa"/>
            <w:tcBorders>
              <w:top w:val="nil"/>
              <w:left w:val="nil"/>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xml:space="preserve"> $              20.734.399.994 </w:t>
            </w:r>
          </w:p>
        </w:tc>
        <w:tc>
          <w:tcPr>
            <w:tcW w:w="770"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2017</w:t>
            </w:r>
          </w:p>
        </w:tc>
        <w:tc>
          <w:tcPr>
            <w:tcW w:w="3875"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65.682.277.682</w:t>
            </w:r>
          </w:p>
        </w:tc>
      </w:tr>
      <w:tr w:rsidR="00994DFB" w:rsidRPr="00427760" w:rsidTr="008B667C">
        <w:trPr>
          <w:trHeight w:val="429"/>
          <w:jc w:val="right"/>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jc w:val="right"/>
              <w:rPr>
                <w:rFonts w:ascii="Calibri" w:eastAsia="Times New Roman" w:hAnsi="Calibri" w:cs="Calibri"/>
                <w:color w:val="000000"/>
                <w:lang w:eastAsia="es-CO"/>
              </w:rPr>
            </w:pPr>
            <w:r w:rsidRPr="00427760">
              <w:rPr>
                <w:rFonts w:ascii="Calibri" w:eastAsia="Times New Roman" w:hAnsi="Calibri" w:cs="Calibri"/>
                <w:color w:val="000000"/>
                <w:lang w:eastAsia="es-CO"/>
              </w:rPr>
              <w:t>2012</w:t>
            </w:r>
          </w:p>
        </w:tc>
        <w:tc>
          <w:tcPr>
            <w:tcW w:w="3095" w:type="dxa"/>
            <w:tcBorders>
              <w:top w:val="nil"/>
              <w:left w:val="nil"/>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xml:space="preserve"> $              37.188.176.387 </w:t>
            </w:r>
          </w:p>
        </w:tc>
        <w:tc>
          <w:tcPr>
            <w:tcW w:w="770"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p>
        </w:tc>
        <w:tc>
          <w:tcPr>
            <w:tcW w:w="3875"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p>
        </w:tc>
      </w:tr>
      <w:tr w:rsidR="00994DFB" w:rsidRPr="00427760" w:rsidTr="008B667C">
        <w:trPr>
          <w:trHeight w:val="429"/>
          <w:jc w:val="right"/>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jc w:val="right"/>
              <w:rPr>
                <w:rFonts w:ascii="Calibri" w:eastAsia="Times New Roman" w:hAnsi="Calibri" w:cs="Calibri"/>
                <w:color w:val="000000"/>
                <w:lang w:eastAsia="es-CO"/>
              </w:rPr>
            </w:pPr>
            <w:r w:rsidRPr="00427760">
              <w:rPr>
                <w:rFonts w:ascii="Calibri" w:eastAsia="Times New Roman" w:hAnsi="Calibri" w:cs="Calibri"/>
                <w:color w:val="000000"/>
                <w:lang w:eastAsia="es-CO"/>
              </w:rPr>
              <w:t>2013</w:t>
            </w:r>
          </w:p>
        </w:tc>
        <w:tc>
          <w:tcPr>
            <w:tcW w:w="3095" w:type="dxa"/>
            <w:tcBorders>
              <w:top w:val="nil"/>
              <w:left w:val="nil"/>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xml:space="preserve"> $            267.670.379.867 </w:t>
            </w:r>
          </w:p>
        </w:tc>
        <w:tc>
          <w:tcPr>
            <w:tcW w:w="770"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p>
        </w:tc>
        <w:tc>
          <w:tcPr>
            <w:tcW w:w="3875"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p>
        </w:tc>
      </w:tr>
      <w:tr w:rsidR="00994DFB" w:rsidRPr="00427760" w:rsidTr="008B667C">
        <w:trPr>
          <w:trHeight w:val="429"/>
          <w:jc w:val="right"/>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jc w:val="right"/>
              <w:rPr>
                <w:rFonts w:ascii="Calibri" w:eastAsia="Times New Roman" w:hAnsi="Calibri" w:cs="Calibri"/>
                <w:color w:val="000000"/>
                <w:lang w:eastAsia="es-CO"/>
              </w:rPr>
            </w:pPr>
            <w:r w:rsidRPr="00427760">
              <w:rPr>
                <w:rFonts w:ascii="Calibri" w:eastAsia="Times New Roman" w:hAnsi="Calibri" w:cs="Calibri"/>
                <w:color w:val="000000"/>
                <w:lang w:eastAsia="es-CO"/>
              </w:rPr>
              <w:t>2014</w:t>
            </w:r>
          </w:p>
        </w:tc>
        <w:tc>
          <w:tcPr>
            <w:tcW w:w="3095" w:type="dxa"/>
            <w:tcBorders>
              <w:top w:val="nil"/>
              <w:left w:val="nil"/>
              <w:bottom w:val="single" w:sz="4" w:space="0" w:color="auto"/>
              <w:right w:val="single" w:sz="4" w:space="0" w:color="auto"/>
            </w:tcBorders>
            <w:shd w:val="clear" w:color="auto" w:fill="auto"/>
            <w:noWrap/>
            <w:vAlign w:val="bottom"/>
            <w:hideMark/>
          </w:tcPr>
          <w:p w:rsidR="00994DFB" w:rsidRPr="00427760" w:rsidRDefault="00994DFB" w:rsidP="00427760">
            <w:pPr>
              <w:spacing w:after="0" w:line="240" w:lineRule="auto"/>
              <w:rPr>
                <w:rFonts w:ascii="Calibri" w:eastAsia="Times New Roman" w:hAnsi="Calibri" w:cs="Calibri"/>
                <w:color w:val="000000"/>
                <w:lang w:eastAsia="es-CO"/>
              </w:rPr>
            </w:pPr>
            <w:r w:rsidRPr="00427760">
              <w:rPr>
                <w:rFonts w:ascii="Calibri" w:eastAsia="Times New Roman" w:hAnsi="Calibri" w:cs="Calibri"/>
                <w:color w:val="000000"/>
                <w:lang w:eastAsia="es-CO"/>
              </w:rPr>
              <w:t xml:space="preserve"> $            297.374.836.901 </w:t>
            </w:r>
          </w:p>
        </w:tc>
        <w:tc>
          <w:tcPr>
            <w:tcW w:w="770"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p>
        </w:tc>
        <w:tc>
          <w:tcPr>
            <w:tcW w:w="3875" w:type="dxa"/>
            <w:tcBorders>
              <w:top w:val="nil"/>
              <w:left w:val="nil"/>
              <w:bottom w:val="single" w:sz="4" w:space="0" w:color="auto"/>
              <w:right w:val="single" w:sz="4" w:space="0" w:color="auto"/>
            </w:tcBorders>
          </w:tcPr>
          <w:p w:rsidR="00994DFB" w:rsidRPr="00427760" w:rsidRDefault="00994DFB" w:rsidP="00427760">
            <w:pPr>
              <w:spacing w:after="0" w:line="240" w:lineRule="auto"/>
              <w:rPr>
                <w:rFonts w:ascii="Calibri" w:eastAsia="Times New Roman" w:hAnsi="Calibri" w:cs="Calibri"/>
                <w:color w:val="000000"/>
                <w:lang w:eastAsia="es-CO"/>
              </w:rPr>
            </w:pPr>
          </w:p>
        </w:tc>
      </w:tr>
    </w:tbl>
    <w:p w:rsidR="008B667C" w:rsidRDefault="008B667C" w:rsidP="008B667C">
      <w:pPr>
        <w:pStyle w:val="Sinespaciado"/>
      </w:pPr>
    </w:p>
    <w:p w:rsidR="00EF4ED0" w:rsidRDefault="008B667C" w:rsidP="008C4B7B">
      <w:pPr>
        <w:rPr>
          <w:rFonts w:ascii="Arial" w:hAnsi="Arial" w:cs="Arial"/>
          <w:sz w:val="16"/>
          <w:szCs w:val="16"/>
        </w:rPr>
      </w:pPr>
      <w:r w:rsidRPr="00650325">
        <w:rPr>
          <w:rFonts w:ascii="Arial" w:hAnsi="Arial" w:cs="Arial"/>
          <w:sz w:val="16"/>
          <w:szCs w:val="16"/>
        </w:rPr>
        <w:t>INVERSIONES SOCIALES DESDE EL AÑO 2009 AL 2017.AGENCIA NACIONAL DE HIDROCARBUROS-ANH</w:t>
      </w:r>
    </w:p>
    <w:p w:rsidR="008B667C" w:rsidRPr="008C4B7B" w:rsidRDefault="008B667C" w:rsidP="008B667C">
      <w:pPr>
        <w:pStyle w:val="Sinespaciado"/>
      </w:pPr>
    </w:p>
    <w:p w:rsidR="009A2406" w:rsidRDefault="009A2406" w:rsidP="005A620A">
      <w:pPr>
        <w:pStyle w:val="Prrafodelista"/>
        <w:numPr>
          <w:ilvl w:val="0"/>
          <w:numId w:val="2"/>
        </w:numPr>
        <w:rPr>
          <w:rFonts w:ascii="Arial" w:hAnsi="Arial" w:cs="Arial"/>
          <w:b/>
          <w:sz w:val="24"/>
          <w:szCs w:val="24"/>
          <w:u w:val="single"/>
        </w:rPr>
      </w:pPr>
      <w:r>
        <w:rPr>
          <w:rFonts w:ascii="Arial" w:hAnsi="Arial" w:cs="Arial"/>
          <w:b/>
          <w:sz w:val="24"/>
          <w:szCs w:val="24"/>
          <w:u w:val="single"/>
        </w:rPr>
        <w:t xml:space="preserve">BENEFICIOS DEL PROYECTO </w:t>
      </w:r>
    </w:p>
    <w:p w:rsidR="009A2406" w:rsidRDefault="00A100C4" w:rsidP="003E67F3">
      <w:pPr>
        <w:jc w:val="both"/>
        <w:rPr>
          <w:rFonts w:ascii="Arial" w:hAnsi="Arial" w:cs="Arial"/>
          <w:sz w:val="24"/>
          <w:szCs w:val="24"/>
        </w:rPr>
      </w:pPr>
      <w:r>
        <w:rPr>
          <w:rFonts w:ascii="Arial" w:hAnsi="Arial" w:cs="Arial"/>
          <w:sz w:val="24"/>
          <w:szCs w:val="24"/>
        </w:rPr>
        <w:t>La presente iniciativa está enfocada</w:t>
      </w:r>
      <w:r w:rsidR="003E67F3">
        <w:rPr>
          <w:rFonts w:ascii="Arial" w:hAnsi="Arial" w:cs="Arial"/>
          <w:sz w:val="24"/>
          <w:szCs w:val="24"/>
        </w:rPr>
        <w:t xml:space="preserve"> en poner fin a las desigualdades que en la actualidad afrontan poblaciones ubicadas en zonas de influencia donde existe </w:t>
      </w:r>
      <w:r w:rsidR="00E8702B">
        <w:rPr>
          <w:rFonts w:ascii="Arial" w:hAnsi="Arial" w:cs="Arial"/>
          <w:sz w:val="24"/>
          <w:szCs w:val="24"/>
        </w:rPr>
        <w:t>exploración, explotación y en determinados casos</w:t>
      </w:r>
      <w:r w:rsidR="003E67F3">
        <w:rPr>
          <w:rFonts w:ascii="Arial" w:hAnsi="Arial" w:cs="Arial"/>
          <w:sz w:val="24"/>
          <w:szCs w:val="24"/>
        </w:rPr>
        <w:t xml:space="preserve"> transporte de recursos naturales no renovables. </w:t>
      </w:r>
      <w:r w:rsidR="007C4AE3">
        <w:rPr>
          <w:rFonts w:ascii="Arial" w:hAnsi="Arial" w:cs="Arial"/>
          <w:sz w:val="24"/>
          <w:szCs w:val="24"/>
        </w:rPr>
        <w:t>Son</w:t>
      </w:r>
      <w:r w:rsidR="009A2406">
        <w:rPr>
          <w:rFonts w:ascii="Arial" w:hAnsi="Arial" w:cs="Arial"/>
          <w:sz w:val="24"/>
          <w:szCs w:val="24"/>
        </w:rPr>
        <w:t xml:space="preserve"> múltiples </w:t>
      </w:r>
      <w:r w:rsidR="009A2406" w:rsidRPr="009A2406">
        <w:rPr>
          <w:rFonts w:ascii="Arial" w:hAnsi="Arial" w:cs="Arial"/>
          <w:sz w:val="24"/>
          <w:szCs w:val="24"/>
        </w:rPr>
        <w:t>y de gran relevancia los</w:t>
      </w:r>
      <w:r w:rsidR="009A2406">
        <w:rPr>
          <w:rFonts w:ascii="Arial" w:hAnsi="Arial" w:cs="Arial"/>
          <w:sz w:val="24"/>
          <w:szCs w:val="24"/>
        </w:rPr>
        <w:t xml:space="preserve"> beneficios que representa el presente proyecto</w:t>
      </w:r>
      <w:r w:rsidR="003E67F3">
        <w:rPr>
          <w:rFonts w:ascii="Arial" w:hAnsi="Arial" w:cs="Arial"/>
          <w:sz w:val="24"/>
          <w:szCs w:val="24"/>
        </w:rPr>
        <w:t>, es una iniciativa fundamentada en los principios de desarrollo social y económico estipulad</w:t>
      </w:r>
      <w:r w:rsidR="00E8702B">
        <w:rPr>
          <w:rFonts w:ascii="Arial" w:hAnsi="Arial" w:cs="Arial"/>
          <w:sz w:val="24"/>
          <w:szCs w:val="24"/>
        </w:rPr>
        <w:t>os en la constitución política, el código de petróleo y</w:t>
      </w:r>
      <w:r w:rsidR="003E67F3">
        <w:rPr>
          <w:rFonts w:ascii="Arial" w:hAnsi="Arial" w:cs="Arial"/>
          <w:sz w:val="24"/>
          <w:szCs w:val="24"/>
        </w:rPr>
        <w:t xml:space="preserve"> el código de minas vigente (Ley 685 de 2001)</w:t>
      </w:r>
      <w:r w:rsidR="007C4AE3">
        <w:rPr>
          <w:rFonts w:ascii="Arial" w:hAnsi="Arial" w:cs="Arial"/>
          <w:sz w:val="24"/>
          <w:szCs w:val="24"/>
        </w:rPr>
        <w:t xml:space="preserve">, </w:t>
      </w:r>
      <w:r w:rsidR="003E67F3">
        <w:rPr>
          <w:rFonts w:ascii="Arial" w:hAnsi="Arial" w:cs="Arial"/>
          <w:sz w:val="24"/>
          <w:szCs w:val="24"/>
        </w:rPr>
        <w:t>con un gran impacto ambiental</w:t>
      </w:r>
      <w:r w:rsidR="0085046D">
        <w:rPr>
          <w:rFonts w:ascii="Arial" w:hAnsi="Arial" w:cs="Arial"/>
          <w:sz w:val="24"/>
          <w:szCs w:val="24"/>
        </w:rPr>
        <w:t xml:space="preserve"> y social</w:t>
      </w:r>
      <w:r w:rsidR="007C4AE3">
        <w:rPr>
          <w:rFonts w:ascii="Arial" w:hAnsi="Arial" w:cs="Arial"/>
          <w:sz w:val="24"/>
          <w:szCs w:val="24"/>
        </w:rPr>
        <w:t>, puesto</w:t>
      </w:r>
      <w:r w:rsidR="003E67F3">
        <w:rPr>
          <w:rFonts w:ascii="Arial" w:hAnsi="Arial" w:cs="Arial"/>
          <w:sz w:val="24"/>
          <w:szCs w:val="24"/>
        </w:rPr>
        <w:t xml:space="preserve"> que ataca </w:t>
      </w:r>
      <w:r w:rsidR="007C4AE3">
        <w:rPr>
          <w:rFonts w:ascii="Arial" w:hAnsi="Arial" w:cs="Arial"/>
          <w:sz w:val="24"/>
          <w:szCs w:val="24"/>
        </w:rPr>
        <w:t xml:space="preserve">directamente </w:t>
      </w:r>
      <w:r w:rsidR="00262A7B">
        <w:rPr>
          <w:rFonts w:ascii="Arial" w:hAnsi="Arial" w:cs="Arial"/>
          <w:sz w:val="24"/>
          <w:szCs w:val="24"/>
        </w:rPr>
        <w:t>la deforestación</w:t>
      </w:r>
      <w:r w:rsidR="007C4AE3">
        <w:rPr>
          <w:rFonts w:ascii="Arial" w:hAnsi="Arial" w:cs="Arial"/>
          <w:sz w:val="24"/>
          <w:szCs w:val="24"/>
        </w:rPr>
        <w:t xml:space="preserve"> y la combustión de biomasas </w:t>
      </w:r>
      <w:r w:rsidR="00262A7B">
        <w:rPr>
          <w:rFonts w:ascii="Arial" w:hAnsi="Arial" w:cs="Arial"/>
          <w:sz w:val="24"/>
          <w:szCs w:val="24"/>
        </w:rPr>
        <w:t>como uno</w:t>
      </w:r>
      <w:r w:rsidR="007C4AE3">
        <w:rPr>
          <w:rFonts w:ascii="Arial" w:hAnsi="Arial" w:cs="Arial"/>
          <w:sz w:val="24"/>
          <w:szCs w:val="24"/>
        </w:rPr>
        <w:t xml:space="preserve"> de los principales factores que afectan la salud de las comunidades en las poblaciones rurales. </w:t>
      </w:r>
      <w:r w:rsidR="0085046D">
        <w:rPr>
          <w:rFonts w:ascii="Arial" w:hAnsi="Arial" w:cs="Arial"/>
          <w:sz w:val="24"/>
          <w:szCs w:val="24"/>
        </w:rPr>
        <w:t xml:space="preserve">Siendo estos uno de los principales problemas de las comunidades ubicadas en las zonas rurales de nuestro país. </w:t>
      </w:r>
    </w:p>
    <w:p w:rsidR="00194054" w:rsidRDefault="00C35757" w:rsidP="00475CBA">
      <w:pPr>
        <w:jc w:val="both"/>
        <w:rPr>
          <w:rFonts w:ascii="Arial" w:hAnsi="Arial" w:cs="Arial"/>
          <w:sz w:val="24"/>
          <w:szCs w:val="24"/>
        </w:rPr>
      </w:pPr>
      <w:r>
        <w:rPr>
          <w:rFonts w:ascii="Arial" w:hAnsi="Arial" w:cs="Arial"/>
          <w:sz w:val="24"/>
          <w:szCs w:val="24"/>
        </w:rPr>
        <w:t xml:space="preserve">Este proyecto nos permitirá llevar a más comunidades </w:t>
      </w:r>
      <w:r w:rsidR="00475CBA">
        <w:rPr>
          <w:rFonts w:ascii="Arial" w:hAnsi="Arial" w:cs="Arial"/>
          <w:sz w:val="24"/>
          <w:szCs w:val="24"/>
        </w:rPr>
        <w:t>los servicios públicos domiciliarios</w:t>
      </w:r>
      <w:r w:rsidR="00194054">
        <w:rPr>
          <w:rFonts w:ascii="Arial" w:hAnsi="Arial" w:cs="Arial"/>
          <w:sz w:val="24"/>
          <w:szCs w:val="24"/>
        </w:rPr>
        <w:t xml:space="preserve">, </w:t>
      </w:r>
      <w:r w:rsidR="00262A7B">
        <w:rPr>
          <w:rFonts w:ascii="Arial" w:hAnsi="Arial" w:cs="Arial"/>
          <w:sz w:val="24"/>
          <w:szCs w:val="24"/>
        </w:rPr>
        <w:t>proporcionando a</w:t>
      </w:r>
      <w:r w:rsidR="00194054">
        <w:rPr>
          <w:rFonts w:ascii="Arial" w:hAnsi="Arial" w:cs="Arial"/>
          <w:sz w:val="24"/>
          <w:szCs w:val="24"/>
        </w:rPr>
        <w:t xml:space="preserve"> las</w:t>
      </w:r>
      <w:r>
        <w:rPr>
          <w:rFonts w:ascii="Arial" w:hAnsi="Arial" w:cs="Arial"/>
          <w:sz w:val="24"/>
          <w:szCs w:val="24"/>
        </w:rPr>
        <w:t xml:space="preserve"> familias</w:t>
      </w:r>
      <w:r w:rsidR="00194054">
        <w:rPr>
          <w:rFonts w:ascii="Arial" w:hAnsi="Arial" w:cs="Arial"/>
          <w:sz w:val="24"/>
          <w:szCs w:val="24"/>
        </w:rPr>
        <w:t xml:space="preserve"> que habitan en las áreas de influencia directa de los puntos de </w:t>
      </w:r>
      <w:r w:rsidR="00E8702B">
        <w:rPr>
          <w:rFonts w:ascii="Arial" w:hAnsi="Arial" w:cs="Arial"/>
          <w:sz w:val="24"/>
          <w:szCs w:val="24"/>
        </w:rPr>
        <w:t xml:space="preserve">exploración, explotación y en determinados casos transporte </w:t>
      </w:r>
      <w:r w:rsidR="00194054">
        <w:rPr>
          <w:rFonts w:ascii="Arial" w:hAnsi="Arial" w:cs="Arial"/>
          <w:sz w:val="24"/>
          <w:szCs w:val="24"/>
        </w:rPr>
        <w:t>de recursos naturales no renovables</w:t>
      </w:r>
      <w:r>
        <w:rPr>
          <w:rFonts w:ascii="Arial" w:hAnsi="Arial" w:cs="Arial"/>
          <w:sz w:val="24"/>
          <w:szCs w:val="24"/>
        </w:rPr>
        <w:t xml:space="preserve"> un</w:t>
      </w:r>
      <w:r w:rsidR="00475CBA">
        <w:rPr>
          <w:rFonts w:ascii="Arial" w:hAnsi="Arial" w:cs="Arial"/>
          <w:sz w:val="24"/>
          <w:szCs w:val="24"/>
        </w:rPr>
        <w:t>a mejor calidad vida</w:t>
      </w:r>
      <w:r w:rsidR="00194054">
        <w:rPr>
          <w:rFonts w:ascii="Arial" w:hAnsi="Arial" w:cs="Arial"/>
          <w:sz w:val="24"/>
          <w:szCs w:val="24"/>
        </w:rPr>
        <w:t xml:space="preserve">. </w:t>
      </w:r>
    </w:p>
    <w:p w:rsidR="00EF4ED0" w:rsidRDefault="00EF4ED0" w:rsidP="00EF4ED0">
      <w:pPr>
        <w:pStyle w:val="Sinespaciado"/>
      </w:pPr>
    </w:p>
    <w:p w:rsidR="005C269A" w:rsidRPr="00123FD5" w:rsidRDefault="00123FD5" w:rsidP="005A620A">
      <w:pPr>
        <w:pStyle w:val="Prrafodelista"/>
        <w:numPr>
          <w:ilvl w:val="0"/>
          <w:numId w:val="2"/>
        </w:numPr>
        <w:jc w:val="both"/>
        <w:rPr>
          <w:rFonts w:ascii="Arial" w:hAnsi="Arial" w:cs="Arial"/>
          <w:b/>
          <w:sz w:val="24"/>
          <w:szCs w:val="24"/>
          <w:u w:val="single"/>
        </w:rPr>
      </w:pPr>
      <w:r>
        <w:rPr>
          <w:rFonts w:ascii="Arial" w:hAnsi="Arial" w:cs="Arial"/>
          <w:b/>
          <w:sz w:val="24"/>
          <w:szCs w:val="24"/>
          <w:u w:val="single"/>
        </w:rPr>
        <w:t xml:space="preserve"> </w:t>
      </w:r>
      <w:r w:rsidR="00DB47D0" w:rsidRPr="00123FD5">
        <w:rPr>
          <w:rFonts w:ascii="Arial" w:hAnsi="Arial" w:cs="Arial"/>
          <w:b/>
          <w:sz w:val="24"/>
          <w:szCs w:val="24"/>
          <w:u w:val="single"/>
        </w:rPr>
        <w:t xml:space="preserve">OBJETO DEL PROYECTO </w:t>
      </w:r>
    </w:p>
    <w:p w:rsidR="007D3881" w:rsidRPr="00D17116" w:rsidRDefault="0064738D" w:rsidP="0064738D">
      <w:pPr>
        <w:jc w:val="both"/>
        <w:rPr>
          <w:rFonts w:ascii="Arial" w:hAnsi="Arial" w:cs="Arial"/>
          <w:color w:val="000000" w:themeColor="text1"/>
          <w:sz w:val="24"/>
          <w:szCs w:val="24"/>
        </w:rPr>
      </w:pPr>
      <w:r w:rsidRPr="00D17116">
        <w:rPr>
          <w:rFonts w:ascii="Arial" w:hAnsi="Arial" w:cs="Arial"/>
          <w:color w:val="000000" w:themeColor="text1"/>
          <w:sz w:val="24"/>
          <w:szCs w:val="24"/>
        </w:rPr>
        <w:t>EL presente proyecto de ninguna manera pretende con</w:t>
      </w:r>
      <w:r w:rsidR="00E8702B">
        <w:rPr>
          <w:rFonts w:ascii="Arial" w:hAnsi="Arial" w:cs="Arial"/>
          <w:color w:val="000000" w:themeColor="text1"/>
          <w:sz w:val="24"/>
          <w:szCs w:val="24"/>
        </w:rPr>
        <w:t>vertirse en un obstáculo para la</w:t>
      </w:r>
      <w:r w:rsidRPr="00D17116">
        <w:rPr>
          <w:rFonts w:ascii="Arial" w:hAnsi="Arial" w:cs="Arial"/>
          <w:color w:val="000000" w:themeColor="text1"/>
          <w:sz w:val="24"/>
          <w:szCs w:val="24"/>
        </w:rPr>
        <w:t>s</w:t>
      </w:r>
      <w:r w:rsidR="00E8702B">
        <w:rPr>
          <w:rFonts w:ascii="Arial" w:hAnsi="Arial" w:cs="Arial"/>
          <w:color w:val="000000" w:themeColor="text1"/>
          <w:sz w:val="24"/>
          <w:szCs w:val="24"/>
        </w:rPr>
        <w:t xml:space="preserve"> empresas mineras y de hidrocarburos</w:t>
      </w:r>
      <w:r w:rsidRPr="00D17116">
        <w:rPr>
          <w:rFonts w:ascii="Arial" w:hAnsi="Arial" w:cs="Arial"/>
          <w:color w:val="000000" w:themeColor="text1"/>
          <w:sz w:val="24"/>
          <w:szCs w:val="24"/>
        </w:rPr>
        <w:t xml:space="preserve"> que operan</w:t>
      </w:r>
      <w:r w:rsidR="00E8702B">
        <w:rPr>
          <w:rFonts w:ascii="Arial" w:hAnsi="Arial" w:cs="Arial"/>
          <w:color w:val="000000" w:themeColor="text1"/>
          <w:sz w:val="24"/>
          <w:szCs w:val="24"/>
        </w:rPr>
        <w:t xml:space="preserve"> o quieran operar</w:t>
      </w:r>
      <w:r w:rsidRPr="00D17116">
        <w:rPr>
          <w:rFonts w:ascii="Arial" w:hAnsi="Arial" w:cs="Arial"/>
          <w:color w:val="000000" w:themeColor="text1"/>
          <w:sz w:val="24"/>
          <w:szCs w:val="24"/>
        </w:rPr>
        <w:t xml:space="preserve"> a lo largo del </w:t>
      </w:r>
      <w:r w:rsidRPr="00D17116">
        <w:rPr>
          <w:rFonts w:ascii="Arial" w:hAnsi="Arial" w:cs="Arial"/>
          <w:color w:val="000000" w:themeColor="text1"/>
          <w:sz w:val="24"/>
          <w:szCs w:val="24"/>
        </w:rPr>
        <w:lastRenderedPageBreak/>
        <w:t xml:space="preserve">territorio nacional, al contrario tiene como finalidad que </w:t>
      </w:r>
      <w:r w:rsidR="00E8702B">
        <w:rPr>
          <w:rFonts w:ascii="Arial" w:hAnsi="Arial" w:cs="Arial"/>
          <w:color w:val="000000" w:themeColor="text1"/>
          <w:sz w:val="24"/>
          <w:szCs w:val="24"/>
        </w:rPr>
        <w:t>estas</w:t>
      </w:r>
      <w:r w:rsidRPr="00D17116">
        <w:rPr>
          <w:rFonts w:ascii="Arial" w:hAnsi="Arial" w:cs="Arial"/>
          <w:color w:val="000000" w:themeColor="text1"/>
          <w:sz w:val="24"/>
          <w:szCs w:val="24"/>
        </w:rPr>
        <w:t xml:space="preserve"> desarrollen a </w:t>
      </w:r>
      <w:r w:rsidR="000B1AF9" w:rsidRPr="00D17116">
        <w:rPr>
          <w:rFonts w:ascii="Arial" w:hAnsi="Arial" w:cs="Arial"/>
          <w:color w:val="000000" w:themeColor="text1"/>
          <w:sz w:val="24"/>
          <w:szCs w:val="24"/>
        </w:rPr>
        <w:t>través</w:t>
      </w:r>
      <w:r w:rsidR="007B6118">
        <w:rPr>
          <w:rFonts w:ascii="Arial" w:hAnsi="Arial" w:cs="Arial"/>
          <w:color w:val="000000" w:themeColor="text1"/>
          <w:sz w:val="24"/>
          <w:szCs w:val="24"/>
        </w:rPr>
        <w:t xml:space="preserve"> de los</w:t>
      </w:r>
      <w:r w:rsidRPr="00D17116">
        <w:rPr>
          <w:rFonts w:ascii="Arial" w:hAnsi="Arial" w:cs="Arial"/>
          <w:color w:val="000000" w:themeColor="text1"/>
          <w:sz w:val="24"/>
          <w:szCs w:val="24"/>
        </w:rPr>
        <w:t xml:space="preserve"> plan</w:t>
      </w:r>
      <w:r w:rsidR="007B6118">
        <w:rPr>
          <w:rFonts w:ascii="Arial" w:hAnsi="Arial" w:cs="Arial"/>
          <w:color w:val="000000" w:themeColor="text1"/>
          <w:sz w:val="24"/>
          <w:szCs w:val="24"/>
        </w:rPr>
        <w:t>es</w:t>
      </w:r>
      <w:r w:rsidRPr="00D17116">
        <w:rPr>
          <w:rFonts w:ascii="Arial" w:hAnsi="Arial" w:cs="Arial"/>
          <w:color w:val="000000" w:themeColor="text1"/>
          <w:sz w:val="24"/>
          <w:szCs w:val="24"/>
        </w:rPr>
        <w:t xml:space="preserve">  de </w:t>
      </w:r>
      <w:r w:rsidR="000B1AF9" w:rsidRPr="00D17116">
        <w:rPr>
          <w:rFonts w:ascii="Arial" w:hAnsi="Arial" w:cs="Arial"/>
          <w:color w:val="000000" w:themeColor="text1"/>
          <w:sz w:val="24"/>
          <w:szCs w:val="24"/>
        </w:rPr>
        <w:t>gestión</w:t>
      </w:r>
      <w:r w:rsidRPr="00D17116">
        <w:rPr>
          <w:rFonts w:ascii="Arial" w:hAnsi="Arial" w:cs="Arial"/>
          <w:color w:val="000000" w:themeColor="text1"/>
          <w:sz w:val="24"/>
          <w:szCs w:val="24"/>
        </w:rPr>
        <w:t xml:space="preserve"> social</w:t>
      </w:r>
      <w:r w:rsidR="007B6118">
        <w:rPr>
          <w:rFonts w:ascii="Arial" w:hAnsi="Arial" w:cs="Arial"/>
          <w:color w:val="000000" w:themeColor="text1"/>
          <w:sz w:val="24"/>
          <w:szCs w:val="24"/>
        </w:rPr>
        <w:t xml:space="preserve"> y los programas en beneficio de las comunidades</w:t>
      </w:r>
      <w:r w:rsidR="000B1AF9" w:rsidRPr="00D17116">
        <w:rPr>
          <w:rFonts w:ascii="Arial" w:hAnsi="Arial" w:cs="Arial"/>
          <w:color w:val="000000" w:themeColor="text1"/>
          <w:sz w:val="24"/>
          <w:szCs w:val="24"/>
        </w:rPr>
        <w:t xml:space="preserve"> una estrategia a corto y largo plazo que permita darle manejo a las crisis sociales</w:t>
      </w:r>
      <w:r w:rsidR="00523369" w:rsidRPr="00D17116">
        <w:rPr>
          <w:rFonts w:ascii="Arial" w:hAnsi="Arial" w:cs="Arial"/>
          <w:color w:val="000000" w:themeColor="text1"/>
          <w:sz w:val="24"/>
          <w:szCs w:val="24"/>
        </w:rPr>
        <w:t xml:space="preserve"> ligadas a </w:t>
      </w:r>
      <w:r w:rsidR="00E8702B">
        <w:rPr>
          <w:rFonts w:ascii="Arial" w:hAnsi="Arial" w:cs="Arial"/>
          <w:color w:val="000000" w:themeColor="text1"/>
          <w:sz w:val="24"/>
          <w:szCs w:val="24"/>
        </w:rPr>
        <w:t>la ejecución de proyectos extractivos</w:t>
      </w:r>
      <w:r w:rsidR="00CC3A6C" w:rsidRPr="00D17116">
        <w:rPr>
          <w:rFonts w:ascii="Arial" w:hAnsi="Arial" w:cs="Arial"/>
          <w:color w:val="000000" w:themeColor="text1"/>
          <w:sz w:val="24"/>
          <w:szCs w:val="24"/>
        </w:rPr>
        <w:t xml:space="preserve">, garantizando que el aprovechamiento de los recursos naturales efectúe el máximo beneficio posible a las poblaciones. </w:t>
      </w:r>
    </w:p>
    <w:p w:rsidR="0078151F" w:rsidRPr="00D17116" w:rsidRDefault="0078151F" w:rsidP="0078151F">
      <w:pPr>
        <w:jc w:val="both"/>
        <w:rPr>
          <w:rFonts w:ascii="Arial" w:hAnsi="Arial" w:cs="Arial"/>
          <w:color w:val="000000" w:themeColor="text1"/>
          <w:sz w:val="24"/>
          <w:szCs w:val="24"/>
        </w:rPr>
      </w:pPr>
      <w:r w:rsidRPr="00D17116">
        <w:rPr>
          <w:rFonts w:ascii="Arial" w:hAnsi="Arial" w:cs="Arial"/>
          <w:color w:val="000000" w:themeColor="text1"/>
          <w:sz w:val="24"/>
          <w:szCs w:val="24"/>
        </w:rPr>
        <w:t xml:space="preserve">Por tal motivo debemos tener claridad de que los servicios públicos domiciliarios son fundamentales para garantizar el bienestar de la población, por lo </w:t>
      </w:r>
      <w:r w:rsidR="001F04E3" w:rsidRPr="00D17116">
        <w:rPr>
          <w:rFonts w:ascii="Arial" w:hAnsi="Arial" w:cs="Arial"/>
          <w:color w:val="000000" w:themeColor="text1"/>
          <w:sz w:val="24"/>
          <w:szCs w:val="24"/>
        </w:rPr>
        <w:t>tanto,</w:t>
      </w:r>
      <w:r w:rsidRPr="00D17116">
        <w:rPr>
          <w:rFonts w:ascii="Arial" w:hAnsi="Arial" w:cs="Arial"/>
          <w:color w:val="000000" w:themeColor="text1"/>
          <w:sz w:val="24"/>
          <w:szCs w:val="24"/>
        </w:rPr>
        <w:t xml:space="preserve"> es indispensable </w:t>
      </w:r>
      <w:r w:rsidR="001F04E3" w:rsidRPr="00D17116">
        <w:rPr>
          <w:rFonts w:ascii="Arial" w:hAnsi="Arial" w:cs="Arial"/>
          <w:color w:val="000000" w:themeColor="text1"/>
          <w:sz w:val="24"/>
          <w:szCs w:val="24"/>
        </w:rPr>
        <w:t>procurar una</w:t>
      </w:r>
      <w:r w:rsidRPr="00D17116">
        <w:rPr>
          <w:rFonts w:ascii="Arial" w:hAnsi="Arial" w:cs="Arial"/>
          <w:color w:val="000000" w:themeColor="text1"/>
          <w:sz w:val="24"/>
          <w:szCs w:val="24"/>
        </w:rPr>
        <w:t xml:space="preserve"> adecuada prestación y cobertura de los mismos, al tiempo que debería tratar de cubrir a la mayor cantidad de la población. De este modo, la normatividad referente al tema, parte de la Constitución, como norma fundamental, porque estos servicios son parte de los derechos fundamentales y tienen que ser garantizados a toda la población, sobre todo a aquellas que se encuentran en las áreas de influencia directa de los </w:t>
      </w:r>
      <w:r w:rsidR="00E8702B">
        <w:rPr>
          <w:rFonts w:ascii="Arial" w:hAnsi="Arial" w:cs="Arial"/>
          <w:color w:val="000000" w:themeColor="text1"/>
          <w:sz w:val="24"/>
          <w:szCs w:val="24"/>
        </w:rPr>
        <w:t>proyectos extractivos</w:t>
      </w:r>
      <w:r w:rsidRPr="00D17116">
        <w:rPr>
          <w:rFonts w:ascii="Arial" w:hAnsi="Arial" w:cs="Arial"/>
          <w:color w:val="000000" w:themeColor="text1"/>
          <w:sz w:val="24"/>
          <w:szCs w:val="24"/>
        </w:rPr>
        <w:t xml:space="preserve"> existentes</w:t>
      </w:r>
      <w:r w:rsidR="0073503D">
        <w:rPr>
          <w:rFonts w:ascii="Arial" w:hAnsi="Arial" w:cs="Arial"/>
          <w:color w:val="000000" w:themeColor="text1"/>
          <w:sz w:val="24"/>
          <w:szCs w:val="24"/>
        </w:rPr>
        <w:t xml:space="preserve"> y próximos a desarrollarse</w:t>
      </w:r>
      <w:r w:rsidRPr="00D17116">
        <w:rPr>
          <w:rFonts w:ascii="Arial" w:hAnsi="Arial" w:cs="Arial"/>
          <w:color w:val="000000" w:themeColor="text1"/>
          <w:sz w:val="24"/>
          <w:szCs w:val="24"/>
        </w:rPr>
        <w:t xml:space="preserve"> en el país. </w:t>
      </w:r>
    </w:p>
    <w:p w:rsidR="0097552D" w:rsidRPr="00D17116" w:rsidRDefault="0078151F" w:rsidP="0078151F">
      <w:pPr>
        <w:jc w:val="both"/>
        <w:rPr>
          <w:rFonts w:ascii="Arial" w:hAnsi="Arial" w:cs="Arial"/>
          <w:color w:val="000000" w:themeColor="text1"/>
          <w:sz w:val="24"/>
          <w:szCs w:val="24"/>
        </w:rPr>
      </w:pPr>
      <w:r w:rsidRPr="00D17116">
        <w:rPr>
          <w:rFonts w:ascii="Arial" w:hAnsi="Arial" w:cs="Arial"/>
          <w:color w:val="000000" w:themeColor="text1"/>
          <w:sz w:val="24"/>
          <w:szCs w:val="24"/>
        </w:rPr>
        <w:t>La priorización de</w:t>
      </w:r>
      <w:r w:rsidR="0097552D" w:rsidRPr="00D17116">
        <w:rPr>
          <w:rFonts w:ascii="Arial" w:hAnsi="Arial" w:cs="Arial"/>
          <w:color w:val="000000" w:themeColor="text1"/>
          <w:sz w:val="24"/>
          <w:szCs w:val="24"/>
        </w:rPr>
        <w:t xml:space="preserve"> la </w:t>
      </w:r>
      <w:r w:rsidR="0073503D">
        <w:rPr>
          <w:rFonts w:ascii="Arial" w:hAnsi="Arial" w:cs="Arial"/>
          <w:color w:val="000000" w:themeColor="text1"/>
          <w:sz w:val="24"/>
          <w:szCs w:val="24"/>
        </w:rPr>
        <w:t>prestación</w:t>
      </w:r>
      <w:r w:rsidR="0097552D" w:rsidRPr="00D17116">
        <w:rPr>
          <w:rFonts w:ascii="Arial" w:hAnsi="Arial" w:cs="Arial"/>
          <w:color w:val="000000" w:themeColor="text1"/>
          <w:sz w:val="24"/>
          <w:szCs w:val="24"/>
        </w:rPr>
        <w:t xml:space="preserve"> de servicios públicos domiciliarios en los planes de gestión social</w:t>
      </w:r>
      <w:r w:rsidR="0073503D">
        <w:rPr>
          <w:rFonts w:ascii="Arial" w:hAnsi="Arial" w:cs="Arial"/>
          <w:color w:val="000000" w:themeColor="text1"/>
          <w:sz w:val="24"/>
          <w:szCs w:val="24"/>
        </w:rPr>
        <w:t xml:space="preserve"> (PGS) y programas en beneficio de las comunidades (PBCs)</w:t>
      </w:r>
      <w:r w:rsidR="0097552D" w:rsidRPr="00D17116">
        <w:rPr>
          <w:rFonts w:ascii="Arial" w:hAnsi="Arial" w:cs="Arial"/>
          <w:color w:val="000000" w:themeColor="text1"/>
          <w:sz w:val="24"/>
          <w:szCs w:val="24"/>
        </w:rPr>
        <w:t xml:space="preserve"> para concesionarios mineros</w:t>
      </w:r>
      <w:r w:rsidR="0073503D">
        <w:rPr>
          <w:rFonts w:ascii="Arial" w:hAnsi="Arial" w:cs="Arial"/>
          <w:color w:val="000000" w:themeColor="text1"/>
          <w:sz w:val="24"/>
          <w:szCs w:val="24"/>
        </w:rPr>
        <w:t xml:space="preserve"> y de hidrocarburos</w:t>
      </w:r>
      <w:r w:rsidR="0097552D" w:rsidRPr="00D17116">
        <w:rPr>
          <w:rFonts w:ascii="Arial" w:hAnsi="Arial" w:cs="Arial"/>
          <w:color w:val="000000" w:themeColor="text1"/>
          <w:sz w:val="24"/>
          <w:szCs w:val="24"/>
        </w:rPr>
        <w:t xml:space="preserve"> va </w:t>
      </w:r>
      <w:r w:rsidR="00A41914" w:rsidRPr="00D17116">
        <w:rPr>
          <w:rFonts w:ascii="Arial" w:hAnsi="Arial" w:cs="Arial"/>
          <w:color w:val="000000" w:themeColor="text1"/>
          <w:sz w:val="24"/>
          <w:szCs w:val="24"/>
        </w:rPr>
        <w:t>relacionada</w:t>
      </w:r>
      <w:r w:rsidR="0061382D" w:rsidRPr="00D17116">
        <w:rPr>
          <w:rFonts w:ascii="Arial" w:hAnsi="Arial" w:cs="Arial"/>
          <w:color w:val="000000" w:themeColor="text1"/>
          <w:sz w:val="24"/>
          <w:szCs w:val="24"/>
        </w:rPr>
        <w:t xml:space="preserve"> con los</w:t>
      </w:r>
      <w:r w:rsidR="007909B6" w:rsidRPr="00D17116">
        <w:rPr>
          <w:rFonts w:ascii="Arial" w:hAnsi="Arial" w:cs="Arial"/>
          <w:color w:val="000000" w:themeColor="text1"/>
          <w:sz w:val="24"/>
          <w:szCs w:val="24"/>
        </w:rPr>
        <w:t xml:space="preserve"> principio</w:t>
      </w:r>
      <w:r w:rsidR="0073503D">
        <w:rPr>
          <w:rFonts w:ascii="Arial" w:hAnsi="Arial" w:cs="Arial"/>
          <w:color w:val="000000" w:themeColor="text1"/>
          <w:sz w:val="24"/>
          <w:szCs w:val="24"/>
        </w:rPr>
        <w:t xml:space="preserve">s y normas de </w:t>
      </w:r>
      <w:r w:rsidR="0061382D" w:rsidRPr="00D17116">
        <w:rPr>
          <w:rFonts w:ascii="Arial" w:hAnsi="Arial" w:cs="Arial"/>
          <w:color w:val="000000" w:themeColor="text1"/>
          <w:sz w:val="24"/>
          <w:szCs w:val="24"/>
        </w:rPr>
        <w:t xml:space="preserve">explotación racional de los recursos naturales no renovables y del ambiente, dentro de un concepto integral de desarrollo sostenible y del fortalecimiento económico y social del país.  </w:t>
      </w:r>
      <w:r w:rsidR="00A41914" w:rsidRPr="00D17116">
        <w:rPr>
          <w:rFonts w:ascii="Arial" w:hAnsi="Arial" w:cs="Arial"/>
          <w:color w:val="000000" w:themeColor="text1"/>
          <w:sz w:val="24"/>
          <w:szCs w:val="24"/>
        </w:rPr>
        <w:t xml:space="preserve"> </w:t>
      </w:r>
      <w:r w:rsidR="007909B6" w:rsidRPr="00D17116">
        <w:rPr>
          <w:rFonts w:ascii="Arial" w:hAnsi="Arial" w:cs="Arial"/>
          <w:color w:val="000000" w:themeColor="text1"/>
          <w:sz w:val="24"/>
          <w:szCs w:val="24"/>
        </w:rPr>
        <w:t xml:space="preserve"> </w:t>
      </w:r>
      <w:r w:rsidR="0097552D" w:rsidRPr="00D17116">
        <w:rPr>
          <w:rFonts w:ascii="Arial" w:hAnsi="Arial" w:cs="Arial"/>
          <w:color w:val="000000" w:themeColor="text1"/>
          <w:sz w:val="24"/>
          <w:szCs w:val="24"/>
        </w:rPr>
        <w:t xml:space="preserve"> </w:t>
      </w:r>
    </w:p>
    <w:p w:rsidR="00F4318A" w:rsidRDefault="0097552D" w:rsidP="0078151F">
      <w:pPr>
        <w:jc w:val="both"/>
        <w:rPr>
          <w:rFonts w:ascii="Arial" w:hAnsi="Arial" w:cs="Arial"/>
          <w:sz w:val="24"/>
          <w:szCs w:val="24"/>
        </w:rPr>
      </w:pPr>
      <w:r w:rsidRPr="00D17116">
        <w:rPr>
          <w:rFonts w:ascii="Arial" w:hAnsi="Arial" w:cs="Arial"/>
          <w:color w:val="000000" w:themeColor="text1"/>
          <w:sz w:val="24"/>
          <w:szCs w:val="24"/>
        </w:rPr>
        <w:t xml:space="preserve">Pongo en consideración de los Honorables congresistas la presente propuesta, la cual antes que </w:t>
      </w:r>
      <w:r w:rsidR="0073503D">
        <w:rPr>
          <w:rFonts w:ascii="Arial" w:hAnsi="Arial" w:cs="Arial"/>
          <w:color w:val="000000" w:themeColor="text1"/>
          <w:sz w:val="24"/>
          <w:szCs w:val="24"/>
        </w:rPr>
        <w:t>representar un desestimulante para los proyectos extractivos</w:t>
      </w:r>
      <w:r w:rsidRPr="00D17116">
        <w:rPr>
          <w:rFonts w:ascii="Arial" w:hAnsi="Arial" w:cs="Arial"/>
          <w:color w:val="000000" w:themeColor="text1"/>
          <w:sz w:val="24"/>
          <w:szCs w:val="24"/>
        </w:rPr>
        <w:t xml:space="preserve">, pretende impulsar el desarrollo a lo largo </w:t>
      </w:r>
      <w:r w:rsidR="00FB129F" w:rsidRPr="00D17116">
        <w:rPr>
          <w:rFonts w:ascii="Arial" w:hAnsi="Arial" w:cs="Arial"/>
          <w:color w:val="000000" w:themeColor="text1"/>
          <w:sz w:val="24"/>
          <w:szCs w:val="24"/>
        </w:rPr>
        <w:t xml:space="preserve">de acciones encaminadas a hacer compatible un desarrollo económico basado en el aprovechamiento de los recursos naturales no renovables existentes en nuestro subsuelo con la conservación ambiental y </w:t>
      </w:r>
      <w:r w:rsidR="00D44A50" w:rsidRPr="00D17116">
        <w:rPr>
          <w:rFonts w:ascii="Arial" w:hAnsi="Arial" w:cs="Arial"/>
          <w:color w:val="000000" w:themeColor="text1"/>
          <w:sz w:val="24"/>
          <w:szCs w:val="24"/>
        </w:rPr>
        <w:t>progreso de las sociedades.</w:t>
      </w:r>
      <w:r w:rsidR="00D44A50">
        <w:rPr>
          <w:rFonts w:ascii="Arial" w:hAnsi="Arial" w:cs="Arial"/>
          <w:sz w:val="24"/>
          <w:szCs w:val="24"/>
        </w:rPr>
        <w:t xml:space="preserve"> </w:t>
      </w:r>
    </w:p>
    <w:p w:rsidR="008B667C" w:rsidRDefault="008B667C" w:rsidP="0078151F">
      <w:pPr>
        <w:jc w:val="both"/>
        <w:rPr>
          <w:rFonts w:ascii="Arial" w:hAnsi="Arial" w:cs="Arial"/>
          <w:sz w:val="24"/>
          <w:szCs w:val="24"/>
        </w:rPr>
      </w:pPr>
    </w:p>
    <w:p w:rsidR="0078151F" w:rsidRDefault="005C269A" w:rsidP="0078151F">
      <w:pPr>
        <w:jc w:val="both"/>
        <w:rPr>
          <w:rFonts w:ascii="Arial" w:hAnsi="Arial" w:cs="Arial"/>
          <w:sz w:val="24"/>
          <w:szCs w:val="24"/>
        </w:rPr>
      </w:pPr>
      <w:r>
        <w:rPr>
          <w:rFonts w:ascii="Arial" w:hAnsi="Arial" w:cs="Arial"/>
          <w:sz w:val="24"/>
          <w:szCs w:val="24"/>
        </w:rPr>
        <w:t>Cordialmente;</w:t>
      </w:r>
    </w:p>
    <w:p w:rsidR="0073503D" w:rsidRDefault="0073503D" w:rsidP="00DA5BB9">
      <w:pPr>
        <w:pStyle w:val="Sinespaciado"/>
        <w:rPr>
          <w:rFonts w:ascii="Arial" w:hAnsi="Arial" w:cs="Arial"/>
          <w:b/>
          <w:sz w:val="24"/>
          <w:szCs w:val="24"/>
        </w:rPr>
      </w:pPr>
    </w:p>
    <w:p w:rsidR="00F4318A" w:rsidRDefault="00F4318A" w:rsidP="00DA5BB9">
      <w:pPr>
        <w:pStyle w:val="Sinespaciado"/>
        <w:rPr>
          <w:rFonts w:ascii="Arial" w:hAnsi="Arial" w:cs="Arial"/>
          <w:b/>
          <w:sz w:val="24"/>
          <w:szCs w:val="24"/>
        </w:rPr>
      </w:pPr>
    </w:p>
    <w:p w:rsidR="00DA5BB9" w:rsidRPr="00DC66F0" w:rsidRDefault="00DA5BB9" w:rsidP="00DA5BB9">
      <w:pPr>
        <w:pStyle w:val="Sinespaciado"/>
        <w:rPr>
          <w:rFonts w:ascii="Arial" w:hAnsi="Arial" w:cs="Arial"/>
          <w:b/>
          <w:sz w:val="24"/>
          <w:szCs w:val="24"/>
        </w:rPr>
      </w:pPr>
      <w:r w:rsidRPr="00DC66F0">
        <w:rPr>
          <w:rFonts w:ascii="Arial" w:hAnsi="Arial" w:cs="Arial"/>
          <w:b/>
          <w:sz w:val="24"/>
          <w:szCs w:val="24"/>
        </w:rPr>
        <w:t>HECTOR VERGARA SIERRA</w:t>
      </w:r>
    </w:p>
    <w:p w:rsidR="00DA5BB9" w:rsidRPr="00717FAD" w:rsidRDefault="00DA5BB9" w:rsidP="00DA5BB9">
      <w:pPr>
        <w:pStyle w:val="Sinespaciado"/>
        <w:rPr>
          <w:rFonts w:ascii="Arial" w:hAnsi="Arial" w:cs="Arial"/>
        </w:rPr>
      </w:pPr>
      <w:r w:rsidRPr="00717FAD">
        <w:rPr>
          <w:rFonts w:ascii="Arial" w:hAnsi="Arial" w:cs="Arial"/>
        </w:rPr>
        <w:t>H. Representante a la Cámara</w:t>
      </w:r>
    </w:p>
    <w:p w:rsidR="00DA5BB9" w:rsidRDefault="00DA5BB9" w:rsidP="00DA5BB9">
      <w:pPr>
        <w:pStyle w:val="Sinespaciado"/>
        <w:rPr>
          <w:rFonts w:ascii="Arial" w:hAnsi="Arial" w:cs="Arial"/>
        </w:rPr>
      </w:pPr>
      <w:r w:rsidRPr="00717FAD">
        <w:rPr>
          <w:rFonts w:ascii="Arial" w:hAnsi="Arial" w:cs="Arial"/>
        </w:rPr>
        <w:t xml:space="preserve">Autor </w:t>
      </w:r>
    </w:p>
    <w:p w:rsidR="006F611D" w:rsidRDefault="006F611D" w:rsidP="00DA5BB9">
      <w:pPr>
        <w:pStyle w:val="Sinespaciado"/>
        <w:rPr>
          <w:rFonts w:ascii="Arial" w:hAnsi="Arial" w:cs="Arial"/>
        </w:rPr>
      </w:pPr>
    </w:p>
    <w:p w:rsidR="006F611D" w:rsidRDefault="006F611D" w:rsidP="00DA5BB9">
      <w:pPr>
        <w:pStyle w:val="Sinespaciado"/>
        <w:rPr>
          <w:rFonts w:ascii="Arial" w:hAnsi="Arial" w:cs="Arial"/>
        </w:rPr>
      </w:pPr>
    </w:p>
    <w:p w:rsidR="006F611D" w:rsidRPr="00717FAD" w:rsidRDefault="006F611D" w:rsidP="00DA5BB9">
      <w:pPr>
        <w:pStyle w:val="Sinespaciado"/>
        <w:rPr>
          <w:rFonts w:ascii="Arial" w:hAnsi="Arial" w:cs="Arial"/>
        </w:rPr>
      </w:pPr>
    </w:p>
    <w:p w:rsidR="006F611D" w:rsidRDefault="00DA5BB9" w:rsidP="006F611D">
      <w:pPr>
        <w:spacing w:after="0" w:line="240" w:lineRule="auto"/>
        <w:rPr>
          <w:rFonts w:ascii="Arial" w:eastAsia="Libre Baskerville" w:hAnsi="Arial" w:cs="Arial"/>
        </w:rPr>
      </w:pPr>
      <w:r w:rsidRPr="00DC66F0">
        <w:rPr>
          <w:rFonts w:ascii="Arial" w:hAnsi="Arial" w:cs="Arial"/>
          <w:sz w:val="24"/>
          <w:szCs w:val="24"/>
        </w:rPr>
        <w:t xml:space="preserve"> </w:t>
      </w:r>
      <w:r w:rsidRPr="00DC66F0">
        <w:rPr>
          <w:rFonts w:ascii="Arial" w:hAnsi="Arial" w:cs="Arial"/>
          <w:b/>
          <w:sz w:val="24"/>
          <w:szCs w:val="24"/>
        </w:rPr>
        <w:t xml:space="preserve"> </w:t>
      </w:r>
      <w:r w:rsidR="006F611D" w:rsidRPr="00E13984">
        <w:rPr>
          <w:rFonts w:ascii="Arial" w:eastAsia="Libre Baskerville" w:hAnsi="Arial" w:cs="Arial"/>
        </w:rPr>
        <w:t xml:space="preserve">H.S FABIAN CASTILLO </w:t>
      </w:r>
      <w:r w:rsidR="006F611D">
        <w:rPr>
          <w:rFonts w:ascii="Arial" w:eastAsia="Libre Baskerville" w:hAnsi="Arial" w:cs="Arial"/>
        </w:rPr>
        <w:tab/>
      </w:r>
      <w:r w:rsidR="006F611D">
        <w:rPr>
          <w:rFonts w:ascii="Arial" w:eastAsia="Libre Baskerville" w:hAnsi="Arial" w:cs="Arial"/>
        </w:rPr>
        <w:tab/>
      </w:r>
      <w:r w:rsidR="006F611D">
        <w:rPr>
          <w:rFonts w:ascii="Arial" w:eastAsia="Libre Baskerville" w:hAnsi="Arial" w:cs="Arial"/>
        </w:rPr>
        <w:tab/>
      </w:r>
      <w:r w:rsidR="006F611D">
        <w:rPr>
          <w:rFonts w:ascii="Arial" w:eastAsia="Libre Baskerville" w:hAnsi="Arial" w:cs="Arial"/>
        </w:rPr>
        <w:tab/>
        <w:t>H.S ANA MARÍA CASTAÑEDA</w:t>
      </w:r>
    </w:p>
    <w:p w:rsidR="006F611D" w:rsidRPr="00E13984" w:rsidRDefault="006F611D" w:rsidP="006F611D">
      <w:pPr>
        <w:spacing w:after="0" w:line="240" w:lineRule="auto"/>
        <w:rPr>
          <w:rFonts w:ascii="Arial" w:eastAsia="Libre Baskerville" w:hAnsi="Arial" w:cs="Arial"/>
        </w:rPr>
      </w:pPr>
      <w:r>
        <w:rPr>
          <w:rFonts w:ascii="Arial" w:eastAsia="Libre Baskerville" w:hAnsi="Arial" w:cs="Arial"/>
        </w:rPr>
        <w:t>Partido Cambio Radical</w:t>
      </w:r>
      <w:r>
        <w:rPr>
          <w:rFonts w:ascii="Arial" w:eastAsia="Libre Baskerville" w:hAnsi="Arial" w:cs="Arial"/>
        </w:rPr>
        <w:tab/>
      </w:r>
      <w:r>
        <w:rPr>
          <w:rFonts w:ascii="Arial" w:eastAsia="Libre Baskerville" w:hAnsi="Arial" w:cs="Arial"/>
        </w:rPr>
        <w:tab/>
      </w:r>
      <w:r>
        <w:rPr>
          <w:rFonts w:ascii="Arial" w:eastAsia="Libre Baskerville" w:hAnsi="Arial" w:cs="Arial"/>
        </w:rPr>
        <w:tab/>
      </w:r>
      <w:r>
        <w:rPr>
          <w:rFonts w:ascii="Arial" w:eastAsia="Libre Baskerville" w:hAnsi="Arial" w:cs="Arial"/>
        </w:rPr>
        <w:tab/>
        <w:t>Partido Cambio Radical</w:t>
      </w: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H.S EMMA CLAUDIA CASTELLANOS</w:t>
      </w:r>
      <w:r w:rsidRPr="00E13984">
        <w:rPr>
          <w:rFonts w:ascii="Arial" w:eastAsia="Libre Baskerville" w:hAnsi="Arial" w:cs="Arial"/>
        </w:rPr>
        <w:tab/>
      </w:r>
      <w:r w:rsidRPr="00E13984">
        <w:rPr>
          <w:rFonts w:ascii="Arial" w:eastAsia="Libre Baskerville" w:hAnsi="Arial" w:cs="Arial"/>
        </w:rPr>
        <w:tab/>
        <w:t>H.S RICHARD ALFONSO AGUILAR V.</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ARTURO CHAR CHALJUB</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 xml:space="preserve"> </w:t>
      </w:r>
      <w:r>
        <w:rPr>
          <w:rFonts w:ascii="Arial" w:eastAsia="Libre Baskerville" w:hAnsi="Arial" w:cs="Arial"/>
        </w:rPr>
        <w:tab/>
      </w:r>
      <w:r w:rsidRPr="00E13984">
        <w:rPr>
          <w:rFonts w:ascii="Arial" w:eastAsia="Libre Baskerville" w:hAnsi="Arial" w:cs="Arial"/>
        </w:rPr>
        <w:t>H.S L</w:t>
      </w:r>
      <w:r>
        <w:rPr>
          <w:rFonts w:ascii="Arial" w:eastAsia="Libre Baskerville" w:hAnsi="Arial" w:cs="Arial"/>
        </w:rPr>
        <w:t>UIS E. DIAZ</w:t>
      </w:r>
      <w:r w:rsidRPr="00E13984">
        <w:rPr>
          <w:rFonts w:ascii="Arial" w:eastAsia="Libre Baskerville" w:hAnsi="Arial" w:cs="Arial"/>
        </w:rPr>
        <w:t>GRANADOS T.</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 xml:space="preserve"> </w:t>
      </w:r>
      <w:r>
        <w:rPr>
          <w:rFonts w:ascii="Arial" w:eastAsia="Libre Baskerville" w:hAnsi="Arial" w:cs="Arial"/>
        </w:rPr>
        <w:t xml:space="preserve">       </w:t>
      </w:r>
      <w:r>
        <w:rPr>
          <w:rFonts w:ascii="Arial" w:eastAsia="Libre Baskerville" w:hAnsi="Arial" w:cs="Arial"/>
        </w:rPr>
        <w:tab/>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RODRIGO LARA RESTREPO</w:t>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H.S DIDIER LOBO CHINCHILLA</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EDGAR JESUS DIAZ C</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 xml:space="preserve">H.S CARLOS ABRAHAM JIMENEZ </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 xml:space="preserve">          </w:t>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CARLOS FERNANDO MOTOA S.</w:t>
      </w:r>
      <w:r w:rsidRPr="00E13984">
        <w:rPr>
          <w:rFonts w:ascii="Arial" w:eastAsia="Libre Baskerville" w:hAnsi="Arial" w:cs="Arial"/>
        </w:rPr>
        <w:tab/>
      </w:r>
      <w:r>
        <w:rPr>
          <w:rFonts w:ascii="Arial" w:eastAsia="Libre Baskerville" w:hAnsi="Arial" w:cs="Arial"/>
        </w:rPr>
        <w:t xml:space="preserve"> </w:t>
      </w:r>
      <w:r>
        <w:rPr>
          <w:rFonts w:ascii="Arial" w:eastAsia="Libre Baskerville" w:hAnsi="Arial" w:cs="Arial"/>
        </w:rPr>
        <w:tab/>
      </w:r>
      <w:r w:rsidRPr="00E13984">
        <w:rPr>
          <w:rFonts w:ascii="Arial" w:eastAsia="Libre Baskerville" w:hAnsi="Arial" w:cs="Arial"/>
        </w:rPr>
        <w:t xml:space="preserve">H.S ANTONIO LUIS ZABARAIN </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 xml:space="preserve">H.S DAIRA DE JESUS GALVIS </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H.S JOSE LUIS PEREZ OYUELA</w:t>
      </w: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H.S GERMAN VARON COTRINO</w:t>
      </w:r>
      <w:r w:rsidRPr="00E13984">
        <w:rPr>
          <w:rFonts w:ascii="Arial" w:eastAsia="Libre Baskerville" w:hAnsi="Arial" w:cs="Arial"/>
        </w:rPr>
        <w:tab/>
      </w:r>
      <w:r>
        <w:rPr>
          <w:rFonts w:ascii="Arial" w:eastAsia="Libre Baskerville" w:hAnsi="Arial" w:cs="Arial"/>
        </w:rPr>
        <w:tab/>
      </w:r>
      <w:r>
        <w:rPr>
          <w:rFonts w:ascii="Arial" w:eastAsia="Libre Baskerville" w:hAnsi="Arial" w:cs="Arial"/>
        </w:rPr>
        <w:tab/>
      </w:r>
      <w:r w:rsidRPr="00E13984">
        <w:rPr>
          <w:rFonts w:ascii="Arial" w:eastAsia="Libre Baskerville" w:hAnsi="Arial" w:cs="Arial"/>
        </w:rPr>
        <w:t xml:space="preserve">H.S TEMISTOCLES ORTEGA </w:t>
      </w:r>
    </w:p>
    <w:p w:rsidR="006F611D" w:rsidRDefault="006F611D" w:rsidP="006F611D">
      <w:pPr>
        <w:spacing w:after="0" w:line="240" w:lineRule="auto"/>
        <w:rPr>
          <w:rFonts w:ascii="Arial" w:eastAsia="Libre Baskerville" w:hAnsi="Arial" w:cs="Arial"/>
        </w:rPr>
      </w:pPr>
      <w:r w:rsidRPr="00E13984">
        <w:rPr>
          <w:rFonts w:ascii="Arial" w:eastAsia="Libre Baskerville" w:hAnsi="Arial" w:cs="Arial"/>
        </w:rPr>
        <w:t xml:space="preserve">Partido Cambio Radical </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Partido Cambio Radical</w:t>
      </w:r>
    </w:p>
    <w:p w:rsidR="006F611D" w:rsidRDefault="006F611D" w:rsidP="006F611D">
      <w:pPr>
        <w:spacing w:after="0" w:line="240" w:lineRule="auto"/>
        <w:rPr>
          <w:rFonts w:ascii="Arial" w:eastAsia="Libre Baskerville" w:hAnsi="Arial" w:cs="Arial"/>
        </w:rPr>
      </w:pPr>
    </w:p>
    <w:p w:rsidR="006F611D" w:rsidRDefault="006F611D" w:rsidP="006F611D">
      <w:pPr>
        <w:spacing w:after="0" w:line="240" w:lineRule="auto"/>
        <w:rPr>
          <w:rFonts w:ascii="Arial" w:eastAsia="Libre Baskerville" w:hAnsi="Arial" w:cs="Arial"/>
        </w:rPr>
      </w:pPr>
    </w:p>
    <w:p w:rsidR="006F611D" w:rsidRPr="00E13984" w:rsidRDefault="006F611D" w:rsidP="006F611D">
      <w:pPr>
        <w:spacing w:after="0" w:line="240" w:lineRule="auto"/>
        <w:rPr>
          <w:rFonts w:ascii="Arial" w:eastAsia="Libre Baskerville" w:hAnsi="Arial" w:cs="Arial"/>
        </w:rPr>
      </w:pPr>
      <w:r w:rsidRPr="00E13984">
        <w:rPr>
          <w:rFonts w:ascii="Arial" w:eastAsia="Libre Baskerville" w:hAnsi="Arial" w:cs="Arial"/>
          <w:i/>
        </w:rPr>
        <w:t xml:space="preserve">Y los Honorables Representantes firmantes: </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ÁNGELA PATRICIA SÁNCHEZ</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JOSÉ IGNACIO MESA B</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ind w:left="720" w:hanging="720"/>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ab/>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CÉSAR AUGUSTO LORDUY M</w:t>
      </w:r>
      <w:r w:rsidRPr="00E13984">
        <w:rPr>
          <w:rFonts w:ascii="Arial" w:eastAsia="Libre Baskerville" w:hAnsi="Arial" w:cs="Arial"/>
        </w:rPr>
        <w:tab/>
      </w:r>
      <w:r w:rsidRPr="00E13984">
        <w:rPr>
          <w:rFonts w:ascii="Arial" w:eastAsia="Libre Baskerville" w:hAnsi="Arial" w:cs="Arial"/>
        </w:rPr>
        <w:tab/>
        <w:t xml:space="preserve">H.R MODESTO ENRIQUE AGUILERA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KARINA ESTEFANIA ROJANO P.</w:t>
      </w:r>
      <w:r w:rsidRPr="00E13984">
        <w:rPr>
          <w:rFonts w:ascii="Arial" w:eastAsia="Libre Baskerville" w:hAnsi="Arial" w:cs="Arial"/>
        </w:rPr>
        <w:tab/>
      </w:r>
      <w:r w:rsidRPr="00E13984">
        <w:rPr>
          <w:rFonts w:ascii="Arial" w:eastAsia="Libre Baskerville" w:hAnsi="Arial" w:cs="Arial"/>
        </w:rPr>
        <w:tab/>
        <w:t>H.R JOSE G. AMAR SEPULVEDA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JOSÉ DANIEL LÓPEZ JIMÉNEZ</w:t>
      </w:r>
      <w:r w:rsidRPr="00E13984">
        <w:rPr>
          <w:rFonts w:ascii="Arial" w:eastAsia="Libre Baskerville" w:hAnsi="Arial" w:cs="Arial"/>
        </w:rPr>
        <w:tab/>
      </w:r>
      <w:r w:rsidRPr="00E13984">
        <w:rPr>
          <w:rFonts w:ascii="Arial" w:eastAsia="Libre Baskerville" w:hAnsi="Arial" w:cs="Arial"/>
        </w:rPr>
        <w:tab/>
        <w:t xml:space="preserve">H.R </w:t>
      </w:r>
      <w:r>
        <w:rPr>
          <w:rFonts w:ascii="Arial" w:eastAsia="Libre Baskerville" w:hAnsi="Arial" w:cs="Arial"/>
        </w:rPr>
        <w:t>JORGE BENEDETTI M</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KAREN V. CURE CORCIONE</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GUSTAVO HERNÁN PUENTES D.</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ERWIN ARIAS BETANCUR</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 xml:space="preserve">H.R ELOY CHICHÍ QUINTERO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 xml:space="preserve">H.R NÉSTOR LEONARDO RICO RICO </w:t>
      </w:r>
      <w:r w:rsidRPr="00E13984">
        <w:rPr>
          <w:rFonts w:ascii="Arial" w:eastAsia="Libre Baskerville" w:hAnsi="Arial" w:cs="Arial"/>
        </w:rPr>
        <w:tab/>
      </w:r>
      <w:r w:rsidRPr="00E13984">
        <w:rPr>
          <w:rFonts w:ascii="Arial" w:eastAsia="Libre Baskerville" w:hAnsi="Arial" w:cs="Arial"/>
        </w:rPr>
        <w:tab/>
        <w:t xml:space="preserve">H.R GLORIA BETTY ZORRO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CARLOS ALBERTO CUENCA CH.</w:t>
      </w:r>
      <w:r w:rsidRPr="00E13984">
        <w:rPr>
          <w:rFonts w:ascii="Arial" w:eastAsia="Libre Baskerville" w:hAnsi="Arial" w:cs="Arial"/>
        </w:rPr>
        <w:tab/>
      </w:r>
      <w:r w:rsidRPr="00E13984">
        <w:rPr>
          <w:rFonts w:ascii="Arial" w:eastAsia="Libre Baskerville" w:hAnsi="Arial" w:cs="Arial"/>
        </w:rPr>
        <w:tab/>
        <w:t>H.R DAVID PULIDO NOVOA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Default="006F611D" w:rsidP="006F611D">
      <w:pPr>
        <w:spacing w:after="0" w:line="240" w:lineRule="auto"/>
        <w:jc w:val="both"/>
        <w:rPr>
          <w:rFonts w:ascii="Arial" w:eastAsia="Libre Baskerville" w:hAnsi="Arial" w:cs="Arial"/>
        </w:rPr>
      </w:pPr>
    </w:p>
    <w:p w:rsidR="006F611D"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JULIO CÉSAR TRIANA QUINTERO</w:t>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CARLOS MARIO FARELO DAZA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JOSE LUIS PINEDO CAMPO</w:t>
      </w:r>
      <w:r w:rsidRPr="00E13984">
        <w:rPr>
          <w:rFonts w:ascii="Arial" w:eastAsia="Libre Baskerville" w:hAnsi="Arial" w:cs="Arial"/>
        </w:rPr>
        <w:tab/>
      </w:r>
      <w:r w:rsidRPr="00E13984">
        <w:rPr>
          <w:rFonts w:ascii="Arial" w:eastAsia="Libre Baskerville" w:hAnsi="Arial" w:cs="Arial"/>
        </w:rPr>
        <w:tab/>
      </w:r>
      <w:r>
        <w:rPr>
          <w:rFonts w:ascii="Arial" w:eastAsia="Libre Baskerville" w:hAnsi="Arial" w:cs="Arial"/>
        </w:rPr>
        <w:tab/>
      </w:r>
      <w:r w:rsidRPr="00E13984">
        <w:rPr>
          <w:rFonts w:ascii="Arial" w:eastAsia="Libre Baskerville" w:hAnsi="Arial" w:cs="Arial"/>
        </w:rPr>
        <w:t>H.R JAIME RODRIGUEZ CONTRERAS</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lang w:val="en-US"/>
        </w:rPr>
        <w:t>H.R BAYARDO G.  BETANCOURT P.</w:t>
      </w:r>
      <w:r w:rsidRPr="00E13984">
        <w:rPr>
          <w:rFonts w:ascii="Arial" w:eastAsia="Libre Baskerville" w:hAnsi="Arial" w:cs="Arial"/>
          <w:lang w:val="en-US"/>
        </w:rPr>
        <w:tab/>
      </w:r>
      <w:r w:rsidRPr="00E13984">
        <w:rPr>
          <w:rFonts w:ascii="Arial" w:eastAsia="Libre Baskerville" w:hAnsi="Arial" w:cs="Arial"/>
          <w:lang w:val="en-US"/>
        </w:rPr>
        <w:tab/>
      </w:r>
      <w:r w:rsidRPr="00E13984">
        <w:rPr>
          <w:rFonts w:ascii="Arial" w:eastAsia="Libre Baskerville" w:hAnsi="Arial" w:cs="Arial"/>
        </w:rPr>
        <w:t>H.R JAIRO HUMBERTO CRISTO C.</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ATILANO ALONSO GIRALDO A.</w:t>
      </w:r>
      <w:r w:rsidRPr="00E13984">
        <w:rPr>
          <w:rFonts w:ascii="Arial" w:eastAsia="Libre Baskerville" w:hAnsi="Arial" w:cs="Arial"/>
        </w:rPr>
        <w:tab/>
      </w:r>
      <w:r w:rsidRPr="00E13984">
        <w:rPr>
          <w:rFonts w:ascii="Arial" w:eastAsia="Libre Baskerville" w:hAnsi="Arial" w:cs="Arial"/>
        </w:rPr>
        <w:tab/>
        <w:t>H.R JORGE MÉNDEZ HERNANDEZ</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CIRO FERNÁNDEZ NÚÑEZ</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H.R SALIM VILLAMIL QUESSEP</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HECTOR JAVIER VERGARA S.</w:t>
      </w:r>
      <w:r w:rsidRPr="00E13984">
        <w:rPr>
          <w:rFonts w:ascii="Arial" w:eastAsia="Libre Baskerville" w:hAnsi="Arial" w:cs="Arial"/>
        </w:rPr>
        <w:tab/>
      </w:r>
      <w:r w:rsidRPr="00E13984">
        <w:rPr>
          <w:rFonts w:ascii="Arial" w:eastAsia="Libre Baskerville" w:hAnsi="Arial" w:cs="Arial"/>
        </w:rPr>
        <w:tab/>
        <w:t>H.R AQUILEO MEDINA ARTEAGA</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H.R OSWALDO ARCOS BENAVIDES</w:t>
      </w:r>
      <w:r w:rsidRPr="00E13984">
        <w:rPr>
          <w:rFonts w:ascii="Arial" w:eastAsia="Libre Baskerville" w:hAnsi="Arial" w:cs="Arial"/>
        </w:rPr>
        <w:tab/>
      </w:r>
      <w:r w:rsidRPr="00E13984">
        <w:rPr>
          <w:rFonts w:ascii="Arial" w:eastAsia="Libre Baskerville" w:hAnsi="Arial" w:cs="Arial"/>
        </w:rPr>
        <w:tab/>
        <w:t xml:space="preserve">H.R OSCAR CAMILO ARANGO C. </w:t>
      </w:r>
    </w:p>
    <w:p w:rsidR="006F611D" w:rsidRPr="00E13984" w:rsidRDefault="006F611D" w:rsidP="006F611D">
      <w:pPr>
        <w:spacing w:after="0" w:line="240" w:lineRule="auto"/>
        <w:jc w:val="both"/>
        <w:rPr>
          <w:rFonts w:ascii="Arial" w:eastAsia="Libre Baskerville" w:hAnsi="Arial" w:cs="Arial"/>
        </w:rPr>
      </w:pPr>
      <w:r w:rsidRPr="00E13984">
        <w:rPr>
          <w:rFonts w:ascii="Arial" w:eastAsia="Libre Baskerville" w:hAnsi="Arial" w:cs="Arial"/>
        </w:rPr>
        <w:t>Partido Cambio Radical</w:t>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r>
      <w:r w:rsidRPr="00E13984">
        <w:rPr>
          <w:rFonts w:ascii="Arial" w:eastAsia="Libre Baskerville" w:hAnsi="Arial" w:cs="Arial"/>
        </w:rPr>
        <w:tab/>
        <w:t>Partido Cambio Radical</w:t>
      </w:r>
    </w:p>
    <w:p w:rsidR="006F611D" w:rsidRPr="00952FD0" w:rsidRDefault="006F611D" w:rsidP="006F611D">
      <w:pPr>
        <w:shd w:val="clear" w:color="auto" w:fill="FFFFFF"/>
        <w:spacing w:after="150" w:line="240" w:lineRule="auto"/>
        <w:jc w:val="both"/>
        <w:rPr>
          <w:rFonts w:ascii="Arial" w:hAnsi="Arial" w:cs="Arial"/>
          <w:b/>
          <w:sz w:val="24"/>
          <w:szCs w:val="24"/>
        </w:rPr>
      </w:pPr>
    </w:p>
    <w:p w:rsidR="0007183E" w:rsidRPr="00EF4ED0" w:rsidRDefault="0007183E" w:rsidP="00EF4ED0">
      <w:pPr>
        <w:jc w:val="both"/>
        <w:rPr>
          <w:rFonts w:ascii="Arial" w:hAnsi="Arial" w:cs="Arial"/>
          <w:b/>
          <w:sz w:val="21"/>
          <w:szCs w:val="21"/>
          <w:u w:val="single"/>
        </w:rPr>
      </w:pPr>
    </w:p>
    <w:sectPr w:rsidR="0007183E" w:rsidRPr="00EF4ED0" w:rsidSect="00585C4C">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DC7" w:rsidRDefault="00DA5DC7" w:rsidP="00746CED">
      <w:pPr>
        <w:spacing w:after="0" w:line="240" w:lineRule="auto"/>
      </w:pPr>
      <w:r>
        <w:separator/>
      </w:r>
    </w:p>
  </w:endnote>
  <w:endnote w:type="continuationSeparator" w:id="0">
    <w:p w:rsidR="00DA5DC7" w:rsidRDefault="00DA5DC7" w:rsidP="00746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re Baskerville">
    <w:altName w:val="Yu Gothic"/>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0048"/>
      <w:docPartObj>
        <w:docPartGallery w:val="Page Numbers (Bottom of Page)"/>
        <w:docPartUnique/>
      </w:docPartObj>
    </w:sdtPr>
    <w:sdtEndPr/>
    <w:sdtContent>
      <w:p w:rsidR="00E8702B" w:rsidRDefault="00E8702B">
        <w:pPr>
          <w:pStyle w:val="Piedepgina"/>
          <w:jc w:val="center"/>
        </w:pPr>
        <w:r>
          <w:fldChar w:fldCharType="begin"/>
        </w:r>
        <w:r>
          <w:instrText xml:space="preserve"> PAGE   \* MERGEFORMAT </w:instrText>
        </w:r>
        <w:r>
          <w:fldChar w:fldCharType="separate"/>
        </w:r>
        <w:r w:rsidR="006A569A">
          <w:rPr>
            <w:noProof/>
          </w:rPr>
          <w:t>2</w:t>
        </w:r>
        <w:r>
          <w:rPr>
            <w:noProof/>
          </w:rPr>
          <w:fldChar w:fldCharType="end"/>
        </w:r>
      </w:p>
    </w:sdtContent>
  </w:sdt>
  <w:p w:rsidR="00E8702B" w:rsidRDefault="00E8702B" w:rsidP="00DC66F0">
    <w:pPr>
      <w:pStyle w:val="Piedepgina"/>
      <w:ind w:left="72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DC7" w:rsidRDefault="00DA5DC7" w:rsidP="00746CED">
      <w:pPr>
        <w:spacing w:after="0" w:line="240" w:lineRule="auto"/>
      </w:pPr>
      <w:r>
        <w:separator/>
      </w:r>
    </w:p>
  </w:footnote>
  <w:footnote w:type="continuationSeparator" w:id="0">
    <w:p w:rsidR="00DA5DC7" w:rsidRDefault="00DA5DC7" w:rsidP="00746CED">
      <w:pPr>
        <w:spacing w:after="0" w:line="240" w:lineRule="auto"/>
      </w:pPr>
      <w:r>
        <w:continuationSeparator/>
      </w:r>
    </w:p>
  </w:footnote>
  <w:footnote w:id="1">
    <w:p w:rsidR="00E8702B" w:rsidRPr="00746CED" w:rsidRDefault="00E8702B" w:rsidP="00746CED">
      <w:pPr>
        <w:pStyle w:val="Textonotapie"/>
      </w:pPr>
      <w:r>
        <w:rPr>
          <w:rStyle w:val="Refdenotaalpie"/>
        </w:rPr>
        <w:footnoteRef/>
      </w:r>
      <w:r>
        <w:t xml:space="preserve"> </w:t>
      </w:r>
      <w:r w:rsidRPr="00746CED">
        <w:rPr>
          <w:rFonts w:ascii="Arial" w:hAnsi="Arial" w:cs="Arial"/>
          <w:sz w:val="16"/>
          <w:szCs w:val="16"/>
        </w:rPr>
        <w:t>SUPERINTENDENCIA DE SOCIEDADES/ MAYO DE 2018</w:t>
      </w:r>
      <w:r>
        <w:t xml:space="preserve"> </w:t>
      </w:r>
    </w:p>
    <w:p w:rsidR="00E8702B" w:rsidRDefault="00E8702B">
      <w:pPr>
        <w:pStyle w:val="Textonotapie"/>
      </w:pPr>
    </w:p>
  </w:footnote>
  <w:footnote w:id="2">
    <w:p w:rsidR="00E8702B" w:rsidRDefault="00E8702B" w:rsidP="005A620A">
      <w:pPr>
        <w:pStyle w:val="Textonotapie"/>
      </w:pPr>
      <w:r>
        <w:rPr>
          <w:rStyle w:val="Refdenotaalpie"/>
        </w:rPr>
        <w:footnoteRef/>
      </w:r>
      <w:r>
        <w:t xml:space="preserve"> </w:t>
      </w:r>
      <w:r w:rsidRPr="00745E8D">
        <w:rPr>
          <w:rFonts w:ascii="Arial" w:hAnsi="Arial" w:cs="Arial"/>
          <w:sz w:val="16"/>
          <w:szCs w:val="16"/>
        </w:rPr>
        <w:t>AGENCIA NACIONAL DE MINERIA</w:t>
      </w:r>
      <w:r>
        <w:t xml:space="preserve"> </w:t>
      </w:r>
    </w:p>
  </w:footnote>
  <w:footnote w:id="3">
    <w:p w:rsidR="00E8702B" w:rsidRDefault="00E8702B" w:rsidP="005A620A">
      <w:pPr>
        <w:pStyle w:val="Textonotapie"/>
      </w:pPr>
      <w:r>
        <w:rPr>
          <w:rStyle w:val="Refdenotaalpie"/>
        </w:rPr>
        <w:footnoteRef/>
      </w:r>
      <w:r>
        <w:t xml:space="preserve"> CONSEJO PRIVADO DE COMPETITIVIDAD </w:t>
      </w:r>
    </w:p>
  </w:footnote>
  <w:footnote w:id="4">
    <w:p w:rsidR="00E8702B" w:rsidRDefault="00E8702B" w:rsidP="003B0BC0">
      <w:pPr>
        <w:pStyle w:val="Textonotapie"/>
      </w:pPr>
      <w:r>
        <w:rPr>
          <w:rStyle w:val="Refdenotaalpie"/>
        </w:rPr>
        <w:footnoteRef/>
      </w:r>
      <w:r>
        <w:t xml:space="preserve"> </w:t>
      </w:r>
      <w:r w:rsidRPr="00650325">
        <w:rPr>
          <w:rFonts w:ascii="Arial" w:hAnsi="Arial" w:cs="Arial"/>
          <w:sz w:val="16"/>
          <w:szCs w:val="16"/>
        </w:rPr>
        <w:t>ORGANIZACIÓN MUNDIAL DE LA SALUD</w:t>
      </w:r>
      <w:r>
        <w:t xml:space="preserve"> </w:t>
      </w:r>
    </w:p>
  </w:footnote>
  <w:footnote w:id="5">
    <w:p w:rsidR="00E8702B" w:rsidRDefault="00E8702B" w:rsidP="003B0BC0">
      <w:pPr>
        <w:pStyle w:val="Textonotapie"/>
      </w:pPr>
      <w:r>
        <w:rPr>
          <w:rStyle w:val="Refdenotaalpie"/>
        </w:rPr>
        <w:footnoteRef/>
      </w:r>
      <w:r w:rsidRPr="00A100C4">
        <w:rPr>
          <w:rFonts w:ascii="Arial" w:hAnsi="Arial" w:cs="Arial"/>
          <w:color w:val="000000" w:themeColor="text1"/>
          <w:sz w:val="22"/>
          <w:szCs w:val="22"/>
        </w:rPr>
        <w:t>Minsalud/ El uso de estufas eficientes y su impacto en la promoción de la salud en el contexto colombiano.</w:t>
      </w:r>
    </w:p>
  </w:footnote>
  <w:footnote w:id="6">
    <w:p w:rsidR="00E8702B" w:rsidRDefault="00E8702B">
      <w:pPr>
        <w:pStyle w:val="Textonotapie"/>
      </w:pPr>
      <w:r>
        <w:rPr>
          <w:rStyle w:val="Refdenotaalpie"/>
        </w:rPr>
        <w:footnoteRef/>
      </w:r>
      <w:r>
        <w:t xml:space="preserve"> MINISTERIO DE AMBIENTE Y DESARROLLO SOSTENIBLE</w:t>
      </w:r>
    </w:p>
  </w:footnote>
  <w:footnote w:id="7">
    <w:p w:rsidR="00E8702B" w:rsidRDefault="00E8702B">
      <w:pPr>
        <w:pStyle w:val="Textonotapie"/>
      </w:pPr>
      <w:r>
        <w:rPr>
          <w:rStyle w:val="Refdenotaalpie"/>
        </w:rPr>
        <w:footnoteRef/>
      </w:r>
      <w:r>
        <w:t xml:space="preserve"> </w:t>
      </w:r>
      <w:r w:rsidRPr="002E620D">
        <w:rPr>
          <w:rFonts w:ascii="Arial" w:hAnsi="Arial" w:cs="Arial"/>
          <w:sz w:val="16"/>
          <w:szCs w:val="16"/>
        </w:rPr>
        <w:t>GUÍA PARA PLANES DE GESTIÓN SOCIAL- AGENCIA NACIONAL DE MINERÍA</w:t>
      </w:r>
      <w:r>
        <w:t xml:space="preserve"> </w:t>
      </w:r>
    </w:p>
  </w:footnote>
  <w:footnote w:id="8">
    <w:p w:rsidR="00E8702B" w:rsidRPr="00650325" w:rsidRDefault="00E8702B">
      <w:pPr>
        <w:pStyle w:val="Textonotapie"/>
        <w:rPr>
          <w:rFonts w:ascii="Arial" w:hAnsi="Arial" w:cs="Arial"/>
          <w:sz w:val="16"/>
          <w:szCs w:val="16"/>
        </w:rPr>
      </w:pPr>
      <w:r w:rsidRPr="00650325">
        <w:rPr>
          <w:rStyle w:val="Refdenotaalpie"/>
          <w:rFonts w:ascii="Arial" w:hAnsi="Arial" w:cs="Arial"/>
          <w:sz w:val="16"/>
          <w:szCs w:val="16"/>
        </w:rPr>
        <w:footnoteRef/>
      </w:r>
      <w:r w:rsidRPr="00650325">
        <w:rPr>
          <w:rFonts w:ascii="Arial" w:hAnsi="Arial" w:cs="Arial"/>
          <w:sz w:val="16"/>
          <w:szCs w:val="16"/>
        </w:rPr>
        <w:t xml:space="preserve"> AGENCIA NACIONAL DE HIDROCARBUROS-ANH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02B" w:rsidRDefault="00E8702B" w:rsidP="00DC66F0">
    <w:pPr>
      <w:pStyle w:val="Encabezado"/>
      <w:jc w:val="center"/>
    </w:pPr>
    <w:r w:rsidRPr="00DC66F0">
      <w:rPr>
        <w:noProof/>
        <w:lang w:eastAsia="es-CO"/>
      </w:rPr>
      <w:drawing>
        <wp:inline distT="0" distB="0" distL="0" distR="0">
          <wp:extent cx="2179699" cy="914400"/>
          <wp:effectExtent l="19050" t="0" r="0" b="0"/>
          <wp:docPr id="1" name="Imagen 1" descr="https://www.somosiberoamerica.org/wp-content/uploads/2017/03/Logo-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mosiberoamerica.org/wp-content/uploads/2017/03/Logo-cama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102" cy="915408"/>
                  </a:xfrm>
                  <a:prstGeom prst="rect">
                    <a:avLst/>
                  </a:prstGeom>
                  <a:noFill/>
                  <a:ln>
                    <a:noFill/>
                  </a:ln>
                </pic:spPr>
              </pic:pic>
            </a:graphicData>
          </a:graphic>
        </wp:inline>
      </w:drawing>
    </w:r>
  </w:p>
  <w:p w:rsidR="00E8702B" w:rsidRDefault="00E8702B" w:rsidP="00DC66F0">
    <w:pPr>
      <w:pStyle w:val="Encabezado"/>
      <w:jc w:val="center"/>
      <w:rPr>
        <w:sz w:val="18"/>
        <w:szCs w:val="18"/>
      </w:rPr>
    </w:pPr>
    <w:r w:rsidRPr="009D79C5">
      <w:rPr>
        <w:sz w:val="18"/>
        <w:szCs w:val="18"/>
      </w:rPr>
      <w:t>H. Representante HECTOR VE</w:t>
    </w:r>
    <w:r w:rsidR="00A8378E">
      <w:rPr>
        <w:sz w:val="18"/>
        <w:szCs w:val="18"/>
      </w:rPr>
      <w:t>R</w:t>
    </w:r>
    <w:r w:rsidRPr="009D79C5">
      <w:rPr>
        <w:sz w:val="18"/>
        <w:szCs w:val="18"/>
      </w:rPr>
      <w:t>GARA SIERRA</w:t>
    </w:r>
  </w:p>
  <w:p w:rsidR="00E8702B" w:rsidRPr="00DC66F0" w:rsidRDefault="00E8702B" w:rsidP="00DC66F0">
    <w:pPr>
      <w:pStyle w:val="Encabezado"/>
      <w:jc w:val="center"/>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4E99"/>
    <w:multiLevelType w:val="hybridMultilevel"/>
    <w:tmpl w:val="FA0C566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1270A0"/>
    <w:multiLevelType w:val="hybridMultilevel"/>
    <w:tmpl w:val="E8F23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C02DCD"/>
    <w:multiLevelType w:val="hybridMultilevel"/>
    <w:tmpl w:val="898C5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3E7D10"/>
    <w:multiLevelType w:val="hybridMultilevel"/>
    <w:tmpl w:val="402AF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AC6DAA"/>
    <w:multiLevelType w:val="hybridMultilevel"/>
    <w:tmpl w:val="BE5AF7D0"/>
    <w:lvl w:ilvl="0" w:tplc="24B8FD74">
      <w:start w:val="8"/>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824007"/>
    <w:multiLevelType w:val="hybridMultilevel"/>
    <w:tmpl w:val="0504EE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AA02CC"/>
    <w:multiLevelType w:val="hybridMultilevel"/>
    <w:tmpl w:val="EE3061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480F02"/>
    <w:multiLevelType w:val="hybridMultilevel"/>
    <w:tmpl w:val="DCBCA99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3F3204"/>
    <w:multiLevelType w:val="hybridMultilevel"/>
    <w:tmpl w:val="0632F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BD4C51"/>
    <w:multiLevelType w:val="hybridMultilevel"/>
    <w:tmpl w:val="E75E842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9D56C5"/>
    <w:multiLevelType w:val="hybridMultilevel"/>
    <w:tmpl w:val="614C0778"/>
    <w:lvl w:ilvl="0" w:tplc="A0D4845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FE288C"/>
    <w:multiLevelType w:val="hybridMultilevel"/>
    <w:tmpl w:val="68BEABA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09F3497"/>
    <w:multiLevelType w:val="hybridMultilevel"/>
    <w:tmpl w:val="8F5886F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AA55D0"/>
    <w:multiLevelType w:val="hybridMultilevel"/>
    <w:tmpl w:val="86EA3B8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25567DF3"/>
    <w:multiLevelType w:val="hybridMultilevel"/>
    <w:tmpl w:val="701A33FE"/>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5" w15:restartNumberingAfterBreak="0">
    <w:nsid w:val="2880668D"/>
    <w:multiLevelType w:val="hybridMultilevel"/>
    <w:tmpl w:val="E7ECF4B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F45992"/>
    <w:multiLevelType w:val="multilevel"/>
    <w:tmpl w:val="AC42FC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E815997"/>
    <w:multiLevelType w:val="multilevel"/>
    <w:tmpl w:val="E3F0FD40"/>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C0E1A20"/>
    <w:multiLevelType w:val="hybridMultilevel"/>
    <w:tmpl w:val="C7E6703C"/>
    <w:lvl w:ilvl="0" w:tplc="24B8FD74">
      <w:start w:val="8"/>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9E3D7F"/>
    <w:multiLevelType w:val="hybridMultilevel"/>
    <w:tmpl w:val="EBFEF22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9C53CC4"/>
    <w:multiLevelType w:val="multilevel"/>
    <w:tmpl w:val="F2A08CC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6648B0"/>
    <w:multiLevelType w:val="hybridMultilevel"/>
    <w:tmpl w:val="D6503816"/>
    <w:lvl w:ilvl="0" w:tplc="235CE6CE">
      <w:start w:val="1"/>
      <w:numFmt w:val="upp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8340BF"/>
    <w:multiLevelType w:val="multilevel"/>
    <w:tmpl w:val="AC42FC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13139D"/>
    <w:multiLevelType w:val="hybridMultilevel"/>
    <w:tmpl w:val="31C4916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2B50A9A"/>
    <w:multiLevelType w:val="hybridMultilevel"/>
    <w:tmpl w:val="AE3CE1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F2A7E1C"/>
    <w:multiLevelType w:val="hybridMultilevel"/>
    <w:tmpl w:val="B9987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4C86437"/>
    <w:multiLevelType w:val="hybridMultilevel"/>
    <w:tmpl w:val="683AED52"/>
    <w:lvl w:ilvl="0" w:tplc="8F7884B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9835650"/>
    <w:multiLevelType w:val="hybridMultilevel"/>
    <w:tmpl w:val="002E4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E891179"/>
    <w:multiLevelType w:val="hybridMultilevel"/>
    <w:tmpl w:val="FF46D9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2"/>
  </w:num>
  <w:num w:numId="4">
    <w:abstractNumId w:val="0"/>
  </w:num>
  <w:num w:numId="5">
    <w:abstractNumId w:val="6"/>
  </w:num>
  <w:num w:numId="6">
    <w:abstractNumId w:val="21"/>
  </w:num>
  <w:num w:numId="7">
    <w:abstractNumId w:val="15"/>
  </w:num>
  <w:num w:numId="8">
    <w:abstractNumId w:val="11"/>
  </w:num>
  <w:num w:numId="9">
    <w:abstractNumId w:val="7"/>
  </w:num>
  <w:num w:numId="10">
    <w:abstractNumId w:val="19"/>
  </w:num>
  <w:num w:numId="11">
    <w:abstractNumId w:val="4"/>
  </w:num>
  <w:num w:numId="12">
    <w:abstractNumId w:val="18"/>
  </w:num>
  <w:num w:numId="13">
    <w:abstractNumId w:val="2"/>
  </w:num>
  <w:num w:numId="14">
    <w:abstractNumId w:val="23"/>
  </w:num>
  <w:num w:numId="15">
    <w:abstractNumId w:val="24"/>
  </w:num>
  <w:num w:numId="16">
    <w:abstractNumId w:val="3"/>
  </w:num>
  <w:num w:numId="17">
    <w:abstractNumId w:val="25"/>
  </w:num>
  <w:num w:numId="18">
    <w:abstractNumId w:val="13"/>
  </w:num>
  <w:num w:numId="19">
    <w:abstractNumId w:val="27"/>
  </w:num>
  <w:num w:numId="20">
    <w:abstractNumId w:val="28"/>
  </w:num>
  <w:num w:numId="21">
    <w:abstractNumId w:val="8"/>
  </w:num>
  <w:num w:numId="22">
    <w:abstractNumId w:val="17"/>
  </w:num>
  <w:num w:numId="23">
    <w:abstractNumId w:val="14"/>
  </w:num>
  <w:num w:numId="24">
    <w:abstractNumId w:val="5"/>
  </w:num>
  <w:num w:numId="25">
    <w:abstractNumId w:val="20"/>
  </w:num>
  <w:num w:numId="26">
    <w:abstractNumId w:val="9"/>
  </w:num>
  <w:num w:numId="27">
    <w:abstractNumId w:val="16"/>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E78"/>
    <w:rsid w:val="000033BE"/>
    <w:rsid w:val="0001244F"/>
    <w:rsid w:val="0001512F"/>
    <w:rsid w:val="00021329"/>
    <w:rsid w:val="00023D23"/>
    <w:rsid w:val="000369C2"/>
    <w:rsid w:val="00046DE7"/>
    <w:rsid w:val="00050174"/>
    <w:rsid w:val="000546CA"/>
    <w:rsid w:val="00070D79"/>
    <w:rsid w:val="0007183E"/>
    <w:rsid w:val="00095998"/>
    <w:rsid w:val="000A03DB"/>
    <w:rsid w:val="000A148D"/>
    <w:rsid w:val="000A3A33"/>
    <w:rsid w:val="000A5904"/>
    <w:rsid w:val="000B1AF9"/>
    <w:rsid w:val="000B2A78"/>
    <w:rsid w:val="000B3160"/>
    <w:rsid w:val="000B59B2"/>
    <w:rsid w:val="000C15EB"/>
    <w:rsid w:val="000C24E2"/>
    <w:rsid w:val="000C29D8"/>
    <w:rsid w:val="000C78DE"/>
    <w:rsid w:val="000E75F4"/>
    <w:rsid w:val="000F0217"/>
    <w:rsid w:val="000F22D6"/>
    <w:rsid w:val="001010D3"/>
    <w:rsid w:val="001126C1"/>
    <w:rsid w:val="001164F5"/>
    <w:rsid w:val="00116C59"/>
    <w:rsid w:val="00122D7F"/>
    <w:rsid w:val="00123FD5"/>
    <w:rsid w:val="00127750"/>
    <w:rsid w:val="0015504B"/>
    <w:rsid w:val="001617AD"/>
    <w:rsid w:val="00162229"/>
    <w:rsid w:val="001622E3"/>
    <w:rsid w:val="00163C52"/>
    <w:rsid w:val="00165C39"/>
    <w:rsid w:val="001711EB"/>
    <w:rsid w:val="00176E05"/>
    <w:rsid w:val="00181ABA"/>
    <w:rsid w:val="00182211"/>
    <w:rsid w:val="00187583"/>
    <w:rsid w:val="00194054"/>
    <w:rsid w:val="00195B14"/>
    <w:rsid w:val="001A1455"/>
    <w:rsid w:val="001A49AC"/>
    <w:rsid w:val="001B5210"/>
    <w:rsid w:val="001B53A5"/>
    <w:rsid w:val="001B56CB"/>
    <w:rsid w:val="001D5F9B"/>
    <w:rsid w:val="001E4753"/>
    <w:rsid w:val="001E6490"/>
    <w:rsid w:val="001E7519"/>
    <w:rsid w:val="001F04E3"/>
    <w:rsid w:val="001F6404"/>
    <w:rsid w:val="001F6EA6"/>
    <w:rsid w:val="00210130"/>
    <w:rsid w:val="00212720"/>
    <w:rsid w:val="0021343A"/>
    <w:rsid w:val="002149FB"/>
    <w:rsid w:val="00230964"/>
    <w:rsid w:val="00230A74"/>
    <w:rsid w:val="00230FEF"/>
    <w:rsid w:val="002366D5"/>
    <w:rsid w:val="00237342"/>
    <w:rsid w:val="002426EF"/>
    <w:rsid w:val="0024476F"/>
    <w:rsid w:val="00244B4E"/>
    <w:rsid w:val="00246586"/>
    <w:rsid w:val="00262A7B"/>
    <w:rsid w:val="00263F39"/>
    <w:rsid w:val="002649D5"/>
    <w:rsid w:val="0026505C"/>
    <w:rsid w:val="00272B39"/>
    <w:rsid w:val="00273D03"/>
    <w:rsid w:val="0027717E"/>
    <w:rsid w:val="002934FC"/>
    <w:rsid w:val="00295D6A"/>
    <w:rsid w:val="0029731D"/>
    <w:rsid w:val="002A6F94"/>
    <w:rsid w:val="002C2CFE"/>
    <w:rsid w:val="002C426E"/>
    <w:rsid w:val="002E1A84"/>
    <w:rsid w:val="002E2A72"/>
    <w:rsid w:val="002E5209"/>
    <w:rsid w:val="002E620D"/>
    <w:rsid w:val="002F678E"/>
    <w:rsid w:val="00300B9D"/>
    <w:rsid w:val="00303DCB"/>
    <w:rsid w:val="0030650C"/>
    <w:rsid w:val="00323182"/>
    <w:rsid w:val="00330C4F"/>
    <w:rsid w:val="00332F84"/>
    <w:rsid w:val="003355BA"/>
    <w:rsid w:val="00335F92"/>
    <w:rsid w:val="00341F1B"/>
    <w:rsid w:val="00342DE6"/>
    <w:rsid w:val="00344794"/>
    <w:rsid w:val="0034524F"/>
    <w:rsid w:val="003468CB"/>
    <w:rsid w:val="00352AF2"/>
    <w:rsid w:val="0036146E"/>
    <w:rsid w:val="00361DE2"/>
    <w:rsid w:val="00363640"/>
    <w:rsid w:val="003702BE"/>
    <w:rsid w:val="003729D8"/>
    <w:rsid w:val="00381903"/>
    <w:rsid w:val="00386A1C"/>
    <w:rsid w:val="00396083"/>
    <w:rsid w:val="00397DF9"/>
    <w:rsid w:val="00397F65"/>
    <w:rsid w:val="003A2EB8"/>
    <w:rsid w:val="003A45C9"/>
    <w:rsid w:val="003B0BC0"/>
    <w:rsid w:val="003B1202"/>
    <w:rsid w:val="003C006C"/>
    <w:rsid w:val="003C0C8D"/>
    <w:rsid w:val="003C0F60"/>
    <w:rsid w:val="003C0FD7"/>
    <w:rsid w:val="003C53D0"/>
    <w:rsid w:val="003C6EC4"/>
    <w:rsid w:val="003D1D7B"/>
    <w:rsid w:val="003E67A0"/>
    <w:rsid w:val="003E67F3"/>
    <w:rsid w:val="003F07AA"/>
    <w:rsid w:val="003F5F9F"/>
    <w:rsid w:val="003F6E21"/>
    <w:rsid w:val="0040314E"/>
    <w:rsid w:val="0040324F"/>
    <w:rsid w:val="004047A3"/>
    <w:rsid w:val="00405DF4"/>
    <w:rsid w:val="00410609"/>
    <w:rsid w:val="00414FA4"/>
    <w:rsid w:val="0041649A"/>
    <w:rsid w:val="00422232"/>
    <w:rsid w:val="004242AE"/>
    <w:rsid w:val="00427760"/>
    <w:rsid w:val="004465C4"/>
    <w:rsid w:val="00457629"/>
    <w:rsid w:val="004644AC"/>
    <w:rsid w:val="00470CD5"/>
    <w:rsid w:val="00473D75"/>
    <w:rsid w:val="0047543E"/>
    <w:rsid w:val="00475CBA"/>
    <w:rsid w:val="004773E9"/>
    <w:rsid w:val="00477B4C"/>
    <w:rsid w:val="004856BD"/>
    <w:rsid w:val="00492C81"/>
    <w:rsid w:val="004A18CF"/>
    <w:rsid w:val="004B0A63"/>
    <w:rsid w:val="004B7BD0"/>
    <w:rsid w:val="004C38A1"/>
    <w:rsid w:val="004C4A41"/>
    <w:rsid w:val="004D11BB"/>
    <w:rsid w:val="004E67A3"/>
    <w:rsid w:val="00500EF8"/>
    <w:rsid w:val="0050148C"/>
    <w:rsid w:val="00504C38"/>
    <w:rsid w:val="005057DC"/>
    <w:rsid w:val="0051162A"/>
    <w:rsid w:val="00520088"/>
    <w:rsid w:val="0052086F"/>
    <w:rsid w:val="00523369"/>
    <w:rsid w:val="0053315E"/>
    <w:rsid w:val="005436B7"/>
    <w:rsid w:val="005436D4"/>
    <w:rsid w:val="005454C2"/>
    <w:rsid w:val="00545822"/>
    <w:rsid w:val="00551676"/>
    <w:rsid w:val="005619BF"/>
    <w:rsid w:val="00562627"/>
    <w:rsid w:val="00564294"/>
    <w:rsid w:val="0056479F"/>
    <w:rsid w:val="00574920"/>
    <w:rsid w:val="0057518D"/>
    <w:rsid w:val="00585C4C"/>
    <w:rsid w:val="005879E7"/>
    <w:rsid w:val="00594B0A"/>
    <w:rsid w:val="005A302E"/>
    <w:rsid w:val="005A620A"/>
    <w:rsid w:val="005B5503"/>
    <w:rsid w:val="005B72A4"/>
    <w:rsid w:val="005C269A"/>
    <w:rsid w:val="005C557A"/>
    <w:rsid w:val="005D52A5"/>
    <w:rsid w:val="005E1212"/>
    <w:rsid w:val="005E401C"/>
    <w:rsid w:val="005E4412"/>
    <w:rsid w:val="005F5539"/>
    <w:rsid w:val="0060714A"/>
    <w:rsid w:val="00611C16"/>
    <w:rsid w:val="0061382D"/>
    <w:rsid w:val="00624C64"/>
    <w:rsid w:val="00627D56"/>
    <w:rsid w:val="00646D92"/>
    <w:rsid w:val="0064738D"/>
    <w:rsid w:val="00650325"/>
    <w:rsid w:val="00660C55"/>
    <w:rsid w:val="00661239"/>
    <w:rsid w:val="00674DA0"/>
    <w:rsid w:val="0067541B"/>
    <w:rsid w:val="00677BA4"/>
    <w:rsid w:val="00680C76"/>
    <w:rsid w:val="00681635"/>
    <w:rsid w:val="00681B55"/>
    <w:rsid w:val="00683515"/>
    <w:rsid w:val="006A0E41"/>
    <w:rsid w:val="006A569A"/>
    <w:rsid w:val="006B1D77"/>
    <w:rsid w:val="006B4128"/>
    <w:rsid w:val="006B7F9F"/>
    <w:rsid w:val="006C14C4"/>
    <w:rsid w:val="006E0883"/>
    <w:rsid w:val="006E60E2"/>
    <w:rsid w:val="006E6F71"/>
    <w:rsid w:val="006F0BA5"/>
    <w:rsid w:val="006F602F"/>
    <w:rsid w:val="006F611D"/>
    <w:rsid w:val="00703C1A"/>
    <w:rsid w:val="00706FB4"/>
    <w:rsid w:val="00711613"/>
    <w:rsid w:val="00715AE1"/>
    <w:rsid w:val="00717F12"/>
    <w:rsid w:val="00717FAD"/>
    <w:rsid w:val="0072075A"/>
    <w:rsid w:val="00721772"/>
    <w:rsid w:val="00730473"/>
    <w:rsid w:val="0073503D"/>
    <w:rsid w:val="0073660F"/>
    <w:rsid w:val="00745E8D"/>
    <w:rsid w:val="00746CED"/>
    <w:rsid w:val="00747FE3"/>
    <w:rsid w:val="007520BB"/>
    <w:rsid w:val="00754839"/>
    <w:rsid w:val="00764590"/>
    <w:rsid w:val="0078151F"/>
    <w:rsid w:val="0078533F"/>
    <w:rsid w:val="007909B6"/>
    <w:rsid w:val="00792709"/>
    <w:rsid w:val="007A3B2E"/>
    <w:rsid w:val="007A634C"/>
    <w:rsid w:val="007B2117"/>
    <w:rsid w:val="007B6118"/>
    <w:rsid w:val="007B71B8"/>
    <w:rsid w:val="007C0855"/>
    <w:rsid w:val="007C10BC"/>
    <w:rsid w:val="007C4AE3"/>
    <w:rsid w:val="007C71DF"/>
    <w:rsid w:val="007D3881"/>
    <w:rsid w:val="007D63E6"/>
    <w:rsid w:val="007E102D"/>
    <w:rsid w:val="007E78D4"/>
    <w:rsid w:val="007F0E78"/>
    <w:rsid w:val="007F34C4"/>
    <w:rsid w:val="007F3628"/>
    <w:rsid w:val="00802CB4"/>
    <w:rsid w:val="00805BA8"/>
    <w:rsid w:val="0081031A"/>
    <w:rsid w:val="00820690"/>
    <w:rsid w:val="008240AD"/>
    <w:rsid w:val="00830533"/>
    <w:rsid w:val="00833D03"/>
    <w:rsid w:val="00840538"/>
    <w:rsid w:val="0085046D"/>
    <w:rsid w:val="00850FA6"/>
    <w:rsid w:val="00853A1D"/>
    <w:rsid w:val="00853A3A"/>
    <w:rsid w:val="00855AE2"/>
    <w:rsid w:val="00856408"/>
    <w:rsid w:val="00857D2B"/>
    <w:rsid w:val="00862B22"/>
    <w:rsid w:val="008713F0"/>
    <w:rsid w:val="00872081"/>
    <w:rsid w:val="0087326E"/>
    <w:rsid w:val="0088188B"/>
    <w:rsid w:val="008836C6"/>
    <w:rsid w:val="008846FB"/>
    <w:rsid w:val="0089040A"/>
    <w:rsid w:val="0089672A"/>
    <w:rsid w:val="008A0B2A"/>
    <w:rsid w:val="008A207D"/>
    <w:rsid w:val="008A64D2"/>
    <w:rsid w:val="008A7C8C"/>
    <w:rsid w:val="008B2D49"/>
    <w:rsid w:val="008B2D5B"/>
    <w:rsid w:val="008B41CA"/>
    <w:rsid w:val="008B45DE"/>
    <w:rsid w:val="008B610A"/>
    <w:rsid w:val="008B667C"/>
    <w:rsid w:val="008C4B7B"/>
    <w:rsid w:val="008D0E2C"/>
    <w:rsid w:val="008D4D4A"/>
    <w:rsid w:val="008D4FBB"/>
    <w:rsid w:val="008D7285"/>
    <w:rsid w:val="008D7E7F"/>
    <w:rsid w:val="008F0075"/>
    <w:rsid w:val="008F0EFB"/>
    <w:rsid w:val="008F2EA8"/>
    <w:rsid w:val="009017BD"/>
    <w:rsid w:val="00901B85"/>
    <w:rsid w:val="00906EDB"/>
    <w:rsid w:val="009070A2"/>
    <w:rsid w:val="00911D2A"/>
    <w:rsid w:val="009164D2"/>
    <w:rsid w:val="0092559E"/>
    <w:rsid w:val="009301BB"/>
    <w:rsid w:val="009321FF"/>
    <w:rsid w:val="009346A3"/>
    <w:rsid w:val="00950310"/>
    <w:rsid w:val="00951AA5"/>
    <w:rsid w:val="0095442E"/>
    <w:rsid w:val="009638B1"/>
    <w:rsid w:val="00966933"/>
    <w:rsid w:val="00974060"/>
    <w:rsid w:val="00975073"/>
    <w:rsid w:val="0097552D"/>
    <w:rsid w:val="009761AD"/>
    <w:rsid w:val="00984FA5"/>
    <w:rsid w:val="00987ED5"/>
    <w:rsid w:val="009902D0"/>
    <w:rsid w:val="00991E8A"/>
    <w:rsid w:val="00994DFB"/>
    <w:rsid w:val="009A2406"/>
    <w:rsid w:val="009A72CB"/>
    <w:rsid w:val="009A7676"/>
    <w:rsid w:val="009B636E"/>
    <w:rsid w:val="009B69FE"/>
    <w:rsid w:val="009C703C"/>
    <w:rsid w:val="009D0201"/>
    <w:rsid w:val="009E560B"/>
    <w:rsid w:val="009F0C0C"/>
    <w:rsid w:val="009F0E5A"/>
    <w:rsid w:val="009F31C5"/>
    <w:rsid w:val="00A00815"/>
    <w:rsid w:val="00A017AB"/>
    <w:rsid w:val="00A03036"/>
    <w:rsid w:val="00A0505A"/>
    <w:rsid w:val="00A100C4"/>
    <w:rsid w:val="00A22AE4"/>
    <w:rsid w:val="00A3122E"/>
    <w:rsid w:val="00A31B47"/>
    <w:rsid w:val="00A41914"/>
    <w:rsid w:val="00A52FB9"/>
    <w:rsid w:val="00A53220"/>
    <w:rsid w:val="00A5713D"/>
    <w:rsid w:val="00A60A0B"/>
    <w:rsid w:val="00A67E40"/>
    <w:rsid w:val="00A70633"/>
    <w:rsid w:val="00A73284"/>
    <w:rsid w:val="00A76090"/>
    <w:rsid w:val="00A777E7"/>
    <w:rsid w:val="00A8378E"/>
    <w:rsid w:val="00A843A5"/>
    <w:rsid w:val="00A90839"/>
    <w:rsid w:val="00A923E5"/>
    <w:rsid w:val="00A92C53"/>
    <w:rsid w:val="00A952CF"/>
    <w:rsid w:val="00A97034"/>
    <w:rsid w:val="00A9735B"/>
    <w:rsid w:val="00AA2D78"/>
    <w:rsid w:val="00AA5454"/>
    <w:rsid w:val="00AB2924"/>
    <w:rsid w:val="00AB548F"/>
    <w:rsid w:val="00AC4A7A"/>
    <w:rsid w:val="00AC62D0"/>
    <w:rsid w:val="00AD1E3B"/>
    <w:rsid w:val="00AE1C05"/>
    <w:rsid w:val="00AF786B"/>
    <w:rsid w:val="00AF7CD5"/>
    <w:rsid w:val="00B03280"/>
    <w:rsid w:val="00B1007C"/>
    <w:rsid w:val="00B13209"/>
    <w:rsid w:val="00B17748"/>
    <w:rsid w:val="00B21B89"/>
    <w:rsid w:val="00B225F6"/>
    <w:rsid w:val="00B26ABD"/>
    <w:rsid w:val="00B27DB1"/>
    <w:rsid w:val="00B3166A"/>
    <w:rsid w:val="00B368C1"/>
    <w:rsid w:val="00B3732D"/>
    <w:rsid w:val="00B42638"/>
    <w:rsid w:val="00B47039"/>
    <w:rsid w:val="00B5340C"/>
    <w:rsid w:val="00B54E30"/>
    <w:rsid w:val="00B61158"/>
    <w:rsid w:val="00B64713"/>
    <w:rsid w:val="00B665B0"/>
    <w:rsid w:val="00B75B70"/>
    <w:rsid w:val="00B80437"/>
    <w:rsid w:val="00B81806"/>
    <w:rsid w:val="00B81C36"/>
    <w:rsid w:val="00B9361E"/>
    <w:rsid w:val="00B94B34"/>
    <w:rsid w:val="00B963FC"/>
    <w:rsid w:val="00BA2F5F"/>
    <w:rsid w:val="00BA4FDD"/>
    <w:rsid w:val="00BA7A7F"/>
    <w:rsid w:val="00BB1180"/>
    <w:rsid w:val="00BB3F09"/>
    <w:rsid w:val="00BB6FF2"/>
    <w:rsid w:val="00BB7030"/>
    <w:rsid w:val="00BC0BFC"/>
    <w:rsid w:val="00BC10F8"/>
    <w:rsid w:val="00BC1CA4"/>
    <w:rsid w:val="00BC2E3E"/>
    <w:rsid w:val="00BC390A"/>
    <w:rsid w:val="00BD2EA2"/>
    <w:rsid w:val="00BD4271"/>
    <w:rsid w:val="00BE027A"/>
    <w:rsid w:val="00BE341E"/>
    <w:rsid w:val="00BE6935"/>
    <w:rsid w:val="00BE78DD"/>
    <w:rsid w:val="00BF0F60"/>
    <w:rsid w:val="00BF5BE1"/>
    <w:rsid w:val="00C00338"/>
    <w:rsid w:val="00C04FB6"/>
    <w:rsid w:val="00C10D0F"/>
    <w:rsid w:val="00C1265C"/>
    <w:rsid w:val="00C12B3A"/>
    <w:rsid w:val="00C237F4"/>
    <w:rsid w:val="00C27963"/>
    <w:rsid w:val="00C3070F"/>
    <w:rsid w:val="00C31456"/>
    <w:rsid w:val="00C32EAF"/>
    <w:rsid w:val="00C33BF9"/>
    <w:rsid w:val="00C34B1F"/>
    <w:rsid w:val="00C35757"/>
    <w:rsid w:val="00C37A4D"/>
    <w:rsid w:val="00C42B02"/>
    <w:rsid w:val="00C42FD3"/>
    <w:rsid w:val="00C50BA0"/>
    <w:rsid w:val="00C526BF"/>
    <w:rsid w:val="00C5728A"/>
    <w:rsid w:val="00C606F6"/>
    <w:rsid w:val="00C65BC5"/>
    <w:rsid w:val="00C66E55"/>
    <w:rsid w:val="00C71363"/>
    <w:rsid w:val="00C737F2"/>
    <w:rsid w:val="00C74B79"/>
    <w:rsid w:val="00C77238"/>
    <w:rsid w:val="00C93894"/>
    <w:rsid w:val="00C943B5"/>
    <w:rsid w:val="00C97B51"/>
    <w:rsid w:val="00CA3055"/>
    <w:rsid w:val="00CB56F4"/>
    <w:rsid w:val="00CB6665"/>
    <w:rsid w:val="00CC3909"/>
    <w:rsid w:val="00CC3A6C"/>
    <w:rsid w:val="00CC7B2D"/>
    <w:rsid w:val="00CC7FB7"/>
    <w:rsid w:val="00CD1D6A"/>
    <w:rsid w:val="00CD3322"/>
    <w:rsid w:val="00CD344F"/>
    <w:rsid w:val="00CD3524"/>
    <w:rsid w:val="00CD57E7"/>
    <w:rsid w:val="00CE29CA"/>
    <w:rsid w:val="00CE5C53"/>
    <w:rsid w:val="00CE5D75"/>
    <w:rsid w:val="00CF1427"/>
    <w:rsid w:val="00D0212D"/>
    <w:rsid w:val="00D074BE"/>
    <w:rsid w:val="00D13752"/>
    <w:rsid w:val="00D14D80"/>
    <w:rsid w:val="00D17116"/>
    <w:rsid w:val="00D2679A"/>
    <w:rsid w:val="00D3095B"/>
    <w:rsid w:val="00D323B6"/>
    <w:rsid w:val="00D32A91"/>
    <w:rsid w:val="00D338B6"/>
    <w:rsid w:val="00D41669"/>
    <w:rsid w:val="00D44608"/>
    <w:rsid w:val="00D44A50"/>
    <w:rsid w:val="00D56586"/>
    <w:rsid w:val="00D6170B"/>
    <w:rsid w:val="00D61D2D"/>
    <w:rsid w:val="00D90EAF"/>
    <w:rsid w:val="00D91107"/>
    <w:rsid w:val="00D9262B"/>
    <w:rsid w:val="00D939DB"/>
    <w:rsid w:val="00D96164"/>
    <w:rsid w:val="00DA1150"/>
    <w:rsid w:val="00DA3192"/>
    <w:rsid w:val="00DA3E5A"/>
    <w:rsid w:val="00DA5BB9"/>
    <w:rsid w:val="00DA5DC7"/>
    <w:rsid w:val="00DB47D0"/>
    <w:rsid w:val="00DC35AD"/>
    <w:rsid w:val="00DC4D86"/>
    <w:rsid w:val="00DC66F0"/>
    <w:rsid w:val="00DD1531"/>
    <w:rsid w:val="00DE08B4"/>
    <w:rsid w:val="00DF1173"/>
    <w:rsid w:val="00DF365C"/>
    <w:rsid w:val="00DF66F8"/>
    <w:rsid w:val="00DF71FA"/>
    <w:rsid w:val="00E113FB"/>
    <w:rsid w:val="00E13DD3"/>
    <w:rsid w:val="00E208C3"/>
    <w:rsid w:val="00E30083"/>
    <w:rsid w:val="00E32F2C"/>
    <w:rsid w:val="00E330CD"/>
    <w:rsid w:val="00E36631"/>
    <w:rsid w:val="00E36875"/>
    <w:rsid w:val="00E44850"/>
    <w:rsid w:val="00E45940"/>
    <w:rsid w:val="00E46FDA"/>
    <w:rsid w:val="00E476BD"/>
    <w:rsid w:val="00E53660"/>
    <w:rsid w:val="00E608E3"/>
    <w:rsid w:val="00E6330A"/>
    <w:rsid w:val="00E64D96"/>
    <w:rsid w:val="00E70347"/>
    <w:rsid w:val="00E717EC"/>
    <w:rsid w:val="00E74F5C"/>
    <w:rsid w:val="00E75BD3"/>
    <w:rsid w:val="00E75FA9"/>
    <w:rsid w:val="00E8702B"/>
    <w:rsid w:val="00E908E3"/>
    <w:rsid w:val="00E979F4"/>
    <w:rsid w:val="00EA3D5B"/>
    <w:rsid w:val="00EA7D9E"/>
    <w:rsid w:val="00EB1B24"/>
    <w:rsid w:val="00EB2839"/>
    <w:rsid w:val="00EB51AE"/>
    <w:rsid w:val="00EC26B9"/>
    <w:rsid w:val="00EC516A"/>
    <w:rsid w:val="00ED2710"/>
    <w:rsid w:val="00ED4561"/>
    <w:rsid w:val="00EE47C4"/>
    <w:rsid w:val="00EF2F43"/>
    <w:rsid w:val="00EF34AC"/>
    <w:rsid w:val="00EF4ED0"/>
    <w:rsid w:val="00EF7C77"/>
    <w:rsid w:val="00F03390"/>
    <w:rsid w:val="00F20A15"/>
    <w:rsid w:val="00F257A6"/>
    <w:rsid w:val="00F31096"/>
    <w:rsid w:val="00F4318A"/>
    <w:rsid w:val="00F509B7"/>
    <w:rsid w:val="00F535DD"/>
    <w:rsid w:val="00F54D51"/>
    <w:rsid w:val="00F57CA8"/>
    <w:rsid w:val="00F84BE4"/>
    <w:rsid w:val="00F8623A"/>
    <w:rsid w:val="00F869D1"/>
    <w:rsid w:val="00F9234A"/>
    <w:rsid w:val="00F93410"/>
    <w:rsid w:val="00FB129F"/>
    <w:rsid w:val="00FB304E"/>
    <w:rsid w:val="00FB4658"/>
    <w:rsid w:val="00FB631D"/>
    <w:rsid w:val="00FC5B63"/>
    <w:rsid w:val="00FD44D6"/>
    <w:rsid w:val="00FE5CBA"/>
    <w:rsid w:val="00FE7DCB"/>
    <w:rsid w:val="00FF432A"/>
    <w:rsid w:val="00FF5754"/>
    <w:rsid w:val="00FF79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1AE11-87E6-47AF-9CC4-90CB031F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C4C"/>
  </w:style>
  <w:style w:type="paragraph" w:styleId="Ttulo1">
    <w:name w:val="heading 1"/>
    <w:basedOn w:val="Normal"/>
    <w:next w:val="Normal"/>
    <w:link w:val="Ttulo1Car"/>
    <w:uiPriority w:val="9"/>
    <w:qFormat/>
    <w:rsid w:val="00746C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746C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46CED"/>
    <w:rPr>
      <w:sz w:val="20"/>
      <w:szCs w:val="20"/>
    </w:rPr>
  </w:style>
  <w:style w:type="character" w:styleId="Refdenotaalpie">
    <w:name w:val="footnote reference"/>
    <w:basedOn w:val="Fuentedeprrafopredeter"/>
    <w:uiPriority w:val="99"/>
    <w:semiHidden/>
    <w:unhideWhenUsed/>
    <w:rsid w:val="00746CED"/>
    <w:rPr>
      <w:vertAlign w:val="superscript"/>
    </w:rPr>
  </w:style>
  <w:style w:type="character" w:customStyle="1" w:styleId="Ttulo1Car">
    <w:name w:val="Título 1 Car"/>
    <w:basedOn w:val="Fuentedeprrafopredeter"/>
    <w:link w:val="Ttulo1"/>
    <w:uiPriority w:val="9"/>
    <w:rsid w:val="00746CED"/>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746CED"/>
    <w:rPr>
      <w:color w:val="0000FF" w:themeColor="hyperlink"/>
      <w:u w:val="single"/>
    </w:rPr>
  </w:style>
  <w:style w:type="paragraph" w:styleId="Sinespaciado">
    <w:name w:val="No Spacing"/>
    <w:uiPriority w:val="1"/>
    <w:qFormat/>
    <w:rsid w:val="009301BB"/>
    <w:pPr>
      <w:spacing w:after="0" w:line="240" w:lineRule="auto"/>
    </w:pPr>
  </w:style>
  <w:style w:type="paragraph" w:styleId="Prrafodelista">
    <w:name w:val="List Paragraph"/>
    <w:basedOn w:val="Normal"/>
    <w:uiPriority w:val="34"/>
    <w:qFormat/>
    <w:rsid w:val="00966933"/>
    <w:pPr>
      <w:ind w:left="720"/>
      <w:contextualSpacing/>
    </w:pPr>
  </w:style>
  <w:style w:type="paragraph" w:styleId="Encabezado">
    <w:name w:val="header"/>
    <w:basedOn w:val="Normal"/>
    <w:link w:val="EncabezadoCar"/>
    <w:uiPriority w:val="99"/>
    <w:unhideWhenUsed/>
    <w:rsid w:val="00DC66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66F0"/>
  </w:style>
  <w:style w:type="paragraph" w:styleId="Piedepgina">
    <w:name w:val="footer"/>
    <w:basedOn w:val="Normal"/>
    <w:link w:val="PiedepginaCar"/>
    <w:uiPriority w:val="99"/>
    <w:unhideWhenUsed/>
    <w:rsid w:val="00DC66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66F0"/>
  </w:style>
  <w:style w:type="paragraph" w:styleId="Textodeglobo">
    <w:name w:val="Balloon Text"/>
    <w:basedOn w:val="Normal"/>
    <w:link w:val="TextodegloboCar"/>
    <w:uiPriority w:val="99"/>
    <w:semiHidden/>
    <w:unhideWhenUsed/>
    <w:rsid w:val="00DC66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66F0"/>
    <w:rPr>
      <w:rFonts w:ascii="Tahoma" w:hAnsi="Tahoma" w:cs="Tahoma"/>
      <w:sz w:val="16"/>
      <w:szCs w:val="16"/>
    </w:rPr>
  </w:style>
  <w:style w:type="table" w:styleId="Tablaconcuadrcula">
    <w:name w:val="Table Grid"/>
    <w:basedOn w:val="Tablanormal"/>
    <w:uiPriority w:val="59"/>
    <w:rsid w:val="008B2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3651">
      <w:bodyDiv w:val="1"/>
      <w:marLeft w:val="0"/>
      <w:marRight w:val="0"/>
      <w:marTop w:val="0"/>
      <w:marBottom w:val="0"/>
      <w:divBdr>
        <w:top w:val="none" w:sz="0" w:space="0" w:color="auto"/>
        <w:left w:val="none" w:sz="0" w:space="0" w:color="auto"/>
        <w:bottom w:val="none" w:sz="0" w:space="0" w:color="auto"/>
        <w:right w:val="none" w:sz="0" w:space="0" w:color="auto"/>
      </w:divBdr>
    </w:div>
    <w:div w:id="326595605">
      <w:bodyDiv w:val="1"/>
      <w:marLeft w:val="0"/>
      <w:marRight w:val="0"/>
      <w:marTop w:val="0"/>
      <w:marBottom w:val="0"/>
      <w:divBdr>
        <w:top w:val="none" w:sz="0" w:space="0" w:color="auto"/>
        <w:left w:val="none" w:sz="0" w:space="0" w:color="auto"/>
        <w:bottom w:val="none" w:sz="0" w:space="0" w:color="auto"/>
        <w:right w:val="none" w:sz="0" w:space="0" w:color="auto"/>
      </w:divBdr>
    </w:div>
    <w:div w:id="651640057">
      <w:bodyDiv w:val="1"/>
      <w:marLeft w:val="0"/>
      <w:marRight w:val="0"/>
      <w:marTop w:val="0"/>
      <w:marBottom w:val="0"/>
      <w:divBdr>
        <w:top w:val="none" w:sz="0" w:space="0" w:color="auto"/>
        <w:left w:val="none" w:sz="0" w:space="0" w:color="auto"/>
        <w:bottom w:val="none" w:sz="0" w:space="0" w:color="auto"/>
        <w:right w:val="none" w:sz="0" w:space="0" w:color="auto"/>
      </w:divBdr>
    </w:div>
    <w:div w:id="1170683125">
      <w:bodyDiv w:val="1"/>
      <w:marLeft w:val="0"/>
      <w:marRight w:val="0"/>
      <w:marTop w:val="0"/>
      <w:marBottom w:val="0"/>
      <w:divBdr>
        <w:top w:val="none" w:sz="0" w:space="0" w:color="auto"/>
        <w:left w:val="none" w:sz="0" w:space="0" w:color="auto"/>
        <w:bottom w:val="none" w:sz="0" w:space="0" w:color="auto"/>
        <w:right w:val="none" w:sz="0" w:space="0" w:color="auto"/>
      </w:divBdr>
    </w:div>
    <w:div w:id="1469320089">
      <w:bodyDiv w:val="1"/>
      <w:marLeft w:val="0"/>
      <w:marRight w:val="0"/>
      <w:marTop w:val="0"/>
      <w:marBottom w:val="0"/>
      <w:divBdr>
        <w:top w:val="none" w:sz="0" w:space="0" w:color="auto"/>
        <w:left w:val="none" w:sz="0" w:space="0" w:color="auto"/>
        <w:bottom w:val="none" w:sz="0" w:space="0" w:color="auto"/>
        <w:right w:val="none" w:sz="0" w:space="0" w:color="auto"/>
      </w:divBdr>
    </w:div>
    <w:div w:id="1560945659">
      <w:bodyDiv w:val="1"/>
      <w:marLeft w:val="0"/>
      <w:marRight w:val="0"/>
      <w:marTop w:val="0"/>
      <w:marBottom w:val="0"/>
      <w:divBdr>
        <w:top w:val="none" w:sz="0" w:space="0" w:color="auto"/>
        <w:left w:val="none" w:sz="0" w:space="0" w:color="auto"/>
        <w:bottom w:val="none" w:sz="0" w:space="0" w:color="auto"/>
        <w:right w:val="none" w:sz="0" w:space="0" w:color="auto"/>
      </w:divBdr>
    </w:div>
    <w:div w:id="2005890530">
      <w:bodyDiv w:val="1"/>
      <w:marLeft w:val="0"/>
      <w:marRight w:val="0"/>
      <w:marTop w:val="0"/>
      <w:marBottom w:val="0"/>
      <w:divBdr>
        <w:top w:val="none" w:sz="0" w:space="0" w:color="auto"/>
        <w:left w:val="none" w:sz="0" w:space="0" w:color="auto"/>
        <w:bottom w:val="none" w:sz="0" w:space="0" w:color="auto"/>
        <w:right w:val="none" w:sz="0" w:space="0" w:color="auto"/>
      </w:divBdr>
    </w:div>
    <w:div w:id="211612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constitucion_politica_1991_pr005.html"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liente\Downloads\Reporte%20de%20inversiones%20sociales%202009-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itchFamily="34" charset="0"/>
                <a:ea typeface="+mn-ea"/>
                <a:cs typeface="Arial" pitchFamily="34" charset="0"/>
              </a:defRPr>
            </a:pPr>
            <a:r>
              <a:rPr lang="es-CO" sz="1200"/>
              <a:t>PROMEDIO DE DESEMPEÑO ZONAS DE EXPLOTACIÓN Y/O TRANSPORTE DE HIDROCARBUROS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34448818897639"/>
          <c:y val="0.35310185185185222"/>
          <c:w val="0.87184908136483075"/>
          <c:h val="0.41867235345581832"/>
        </c:manualLayout>
      </c:layout>
      <c:bar3DChart>
        <c:barDir val="col"/>
        <c:grouping val="clustered"/>
        <c:varyColors val="0"/>
        <c:ser>
          <c:idx val="0"/>
          <c:order val="0"/>
          <c:tx>
            <c:strRef>
              <c:f>Hoja2!$B$1</c:f>
              <c:strCache>
                <c:ptCount val="1"/>
                <c:pt idx="0">
                  <c:v>PROMEDIO DE DESEMPEÑO ZONAS DE EXPLOTACIÓN Y/O TRANSPORTE DE HIDROCARBUROS</c:v>
                </c:pt>
              </c:strCache>
            </c:strRef>
          </c:tx>
          <c:spPr>
            <a:solidFill>
              <a:schemeClr val="accent1"/>
            </a:solidFill>
            <a:ln>
              <a:noFill/>
            </a:ln>
            <a:effectLst/>
            <a:sp3d/>
          </c:spPr>
          <c:invertIfNegative val="0"/>
          <c:cat>
            <c:strRef>
              <c:f>Hoja2!$A$2:$A$26</c:f>
              <c:strCache>
                <c:ptCount val="25"/>
                <c:pt idx="0">
                  <c:v>ANTIOQUIA</c:v>
                </c:pt>
                <c:pt idx="1">
                  <c:v>ATLÁNTICO</c:v>
                </c:pt>
                <c:pt idx="2">
                  <c:v>ARAUCA</c:v>
                </c:pt>
                <c:pt idx="3">
                  <c:v>BOLÍVAR</c:v>
                </c:pt>
                <c:pt idx="4">
                  <c:v>BOYACÁ</c:v>
                </c:pt>
                <c:pt idx="5">
                  <c:v>CALDAS</c:v>
                </c:pt>
                <c:pt idx="6">
                  <c:v>CAQUETÁ</c:v>
                </c:pt>
                <c:pt idx="7">
                  <c:v>CASANARE</c:v>
                </c:pt>
                <c:pt idx="8">
                  <c:v>CAUCA</c:v>
                </c:pt>
                <c:pt idx="9">
                  <c:v>CESAR</c:v>
                </c:pt>
                <c:pt idx="10">
                  <c:v>CÓRDOBA</c:v>
                </c:pt>
                <c:pt idx="11">
                  <c:v>CUNDINAMARCA</c:v>
                </c:pt>
                <c:pt idx="12">
                  <c:v>HUILA</c:v>
                </c:pt>
                <c:pt idx="13">
                  <c:v>LA GUAJIRA</c:v>
                </c:pt>
                <c:pt idx="14">
                  <c:v>MAGDALENA</c:v>
                </c:pt>
                <c:pt idx="15">
                  <c:v>META</c:v>
                </c:pt>
                <c:pt idx="16">
                  <c:v>NARIÑO</c:v>
                </c:pt>
                <c:pt idx="17">
                  <c:v>NORTE DE SANTANDER</c:v>
                </c:pt>
                <c:pt idx="18">
                  <c:v>PUTUMAYO</c:v>
                </c:pt>
                <c:pt idx="19">
                  <c:v>RISARALDA</c:v>
                </c:pt>
                <c:pt idx="20">
                  <c:v>SANTANDER</c:v>
                </c:pt>
                <c:pt idx="21">
                  <c:v>SUCRE</c:v>
                </c:pt>
                <c:pt idx="22">
                  <c:v>TOLIMA</c:v>
                </c:pt>
                <c:pt idx="23">
                  <c:v>VALLE DEL CAUCA</c:v>
                </c:pt>
                <c:pt idx="24">
                  <c:v>VICHADA</c:v>
                </c:pt>
              </c:strCache>
            </c:strRef>
          </c:cat>
          <c:val>
            <c:numRef>
              <c:f>Hoja2!$B$2:$B$26</c:f>
              <c:numCache>
                <c:formatCode>General</c:formatCode>
                <c:ptCount val="25"/>
                <c:pt idx="0">
                  <c:v>56.9</c:v>
                </c:pt>
                <c:pt idx="1">
                  <c:v>42.3</c:v>
                </c:pt>
                <c:pt idx="2">
                  <c:v>47.4</c:v>
                </c:pt>
                <c:pt idx="3">
                  <c:v>44.5</c:v>
                </c:pt>
                <c:pt idx="4">
                  <c:v>42.6</c:v>
                </c:pt>
                <c:pt idx="5">
                  <c:v>58.5</c:v>
                </c:pt>
                <c:pt idx="6">
                  <c:v>24</c:v>
                </c:pt>
                <c:pt idx="7">
                  <c:v>40.4</c:v>
                </c:pt>
                <c:pt idx="8">
                  <c:v>35.5</c:v>
                </c:pt>
                <c:pt idx="9">
                  <c:v>51.7</c:v>
                </c:pt>
                <c:pt idx="10">
                  <c:v>38.4</c:v>
                </c:pt>
                <c:pt idx="11">
                  <c:v>52.2</c:v>
                </c:pt>
                <c:pt idx="12">
                  <c:v>53.4</c:v>
                </c:pt>
                <c:pt idx="13">
                  <c:v>46.7</c:v>
                </c:pt>
                <c:pt idx="14">
                  <c:v>35.300000000000004</c:v>
                </c:pt>
                <c:pt idx="15">
                  <c:v>50.8</c:v>
                </c:pt>
                <c:pt idx="16">
                  <c:v>45.9</c:v>
                </c:pt>
                <c:pt idx="17">
                  <c:v>42</c:v>
                </c:pt>
                <c:pt idx="18">
                  <c:v>20.6</c:v>
                </c:pt>
                <c:pt idx="19">
                  <c:v>58.7</c:v>
                </c:pt>
                <c:pt idx="20">
                  <c:v>44.2</c:v>
                </c:pt>
                <c:pt idx="21">
                  <c:v>50.7</c:v>
                </c:pt>
                <c:pt idx="22">
                  <c:v>48.2</c:v>
                </c:pt>
                <c:pt idx="23">
                  <c:v>55</c:v>
                </c:pt>
                <c:pt idx="24">
                  <c:v>12.4</c:v>
                </c:pt>
              </c:numCache>
            </c:numRef>
          </c:val>
          <c:extLst>
            <c:ext xmlns:c16="http://schemas.microsoft.com/office/drawing/2014/chart" uri="{C3380CC4-5D6E-409C-BE32-E72D297353CC}">
              <c16:uniqueId val="{00000000-A68A-42EB-98C5-B7576E9B67B7}"/>
            </c:ext>
          </c:extLst>
        </c:ser>
        <c:dLbls>
          <c:showLegendKey val="0"/>
          <c:showVal val="0"/>
          <c:showCatName val="0"/>
          <c:showSerName val="0"/>
          <c:showPercent val="0"/>
          <c:showBubbleSize val="0"/>
        </c:dLbls>
        <c:gapWidth val="150"/>
        <c:shape val="box"/>
        <c:axId val="-1862406992"/>
        <c:axId val="-1862403184"/>
        <c:axId val="0"/>
      </c:bar3DChart>
      <c:catAx>
        <c:axId val="-1862406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2403184"/>
        <c:crosses val="autoZero"/>
        <c:auto val="1"/>
        <c:lblAlgn val="ctr"/>
        <c:lblOffset val="100"/>
        <c:noMultiLvlLbl val="0"/>
      </c:catAx>
      <c:valAx>
        <c:axId val="-186240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240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87175397287558"/>
          <c:y val="0.12961733044239224"/>
          <c:w val="0.82412824602712464"/>
          <c:h val="0.80300410264250965"/>
        </c:manualLayout>
      </c:layout>
      <c:barChart>
        <c:barDir val="col"/>
        <c:grouping val="clustered"/>
        <c:varyColors val="0"/>
        <c:ser>
          <c:idx val="0"/>
          <c:order val="0"/>
          <c:tx>
            <c:strRef>
              <c:f>'Total por año'!$P$3</c:f>
              <c:strCache>
                <c:ptCount val="1"/>
                <c:pt idx="0">
                  <c:v>2009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8555428981552188E-2"/>
                  <c:y val="1.561800187820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D1-4949-854B-C8526EA4175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año'!$Q$3</c:f>
              <c:numCache>
                <c:formatCode>_("$"* #,##0_);_("$"* \(#,##0\);_("$"* "-"_);_(@_)</c:formatCode>
                <c:ptCount val="1"/>
                <c:pt idx="0">
                  <c:v>20306527751</c:v>
                </c:pt>
              </c:numCache>
            </c:numRef>
          </c:val>
          <c:extLst>
            <c:ext xmlns:c16="http://schemas.microsoft.com/office/drawing/2014/chart" uri="{C3380CC4-5D6E-409C-BE32-E72D297353CC}">
              <c16:uniqueId val="{00000000-D615-493A-8888-0F2BB70A1579}"/>
            </c:ext>
          </c:extLst>
        </c:ser>
        <c:ser>
          <c:idx val="1"/>
          <c:order val="1"/>
          <c:tx>
            <c:strRef>
              <c:f>'Total por año'!$P$4</c:f>
              <c:strCache>
                <c:ptCount val="1"/>
                <c:pt idx="0">
                  <c:v>2010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0024744522197049E-2"/>
                  <c:y val="-4.34783725428816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D1-4949-854B-C8526EA4175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año'!$Q$4</c:f>
              <c:numCache>
                <c:formatCode>_("$"* #,##0_);_("$"* \(#,##0\);_("$"* "-"_);_(@_)</c:formatCode>
                <c:ptCount val="1"/>
                <c:pt idx="0">
                  <c:v>28922530908.944923</c:v>
                </c:pt>
              </c:numCache>
            </c:numRef>
          </c:val>
          <c:extLst>
            <c:ext xmlns:c16="http://schemas.microsoft.com/office/drawing/2014/chart" uri="{C3380CC4-5D6E-409C-BE32-E72D297353CC}">
              <c16:uniqueId val="{00000001-D615-493A-8888-0F2BB70A1579}"/>
            </c:ext>
          </c:extLst>
        </c:ser>
        <c:ser>
          <c:idx val="2"/>
          <c:order val="2"/>
          <c:tx>
            <c:strRef>
              <c:f>'Total por año'!$P$5</c:f>
              <c:strCache>
                <c:ptCount val="1"/>
                <c:pt idx="0">
                  <c:v>2011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5188326539568447E-2"/>
                  <c:y val="-1.40350877192982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D1-4949-854B-C8526EA4175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año'!$Q$5</c:f>
              <c:numCache>
                <c:formatCode>_("$"* #,##0_);_("$"* \(#,##0\);_("$"* "-"_);_(@_)</c:formatCode>
                <c:ptCount val="1"/>
                <c:pt idx="0">
                  <c:v>20734399994.028801</c:v>
                </c:pt>
              </c:numCache>
            </c:numRef>
          </c:val>
          <c:extLst>
            <c:ext xmlns:c16="http://schemas.microsoft.com/office/drawing/2014/chart" uri="{C3380CC4-5D6E-409C-BE32-E72D297353CC}">
              <c16:uniqueId val="{00000002-D615-493A-8888-0F2BB70A1579}"/>
            </c:ext>
          </c:extLst>
        </c:ser>
        <c:ser>
          <c:idx val="3"/>
          <c:order val="3"/>
          <c:tx>
            <c:strRef>
              <c:f>'Total por año'!$P$6</c:f>
              <c:strCache>
                <c:ptCount val="1"/>
                <c:pt idx="0">
                  <c:v>2012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4074625806909668E-3"/>
                  <c:y val="-2.846171751466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D1-4949-854B-C8526EA4175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año'!$Q$6</c:f>
              <c:numCache>
                <c:formatCode>_("$"* #,##0_);_("$"* \(#,##0\);_("$"* "-"_);_(@_)</c:formatCode>
                <c:ptCount val="1"/>
                <c:pt idx="0">
                  <c:v>37188176387</c:v>
                </c:pt>
              </c:numCache>
            </c:numRef>
          </c:val>
          <c:extLst>
            <c:ext xmlns:c16="http://schemas.microsoft.com/office/drawing/2014/chart" uri="{C3380CC4-5D6E-409C-BE32-E72D297353CC}">
              <c16:uniqueId val="{00000003-D615-493A-8888-0F2BB70A1579}"/>
            </c:ext>
          </c:extLst>
        </c:ser>
        <c:ser>
          <c:idx val="4"/>
          <c:order val="4"/>
          <c:tx>
            <c:strRef>
              <c:f>'Total por año'!$P$7</c:f>
              <c:strCache>
                <c:ptCount val="1"/>
                <c:pt idx="0">
                  <c:v>2013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3467267556185997E-2"/>
                  <c:y val="1.9323847676935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D1-4949-854B-C8526EA417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año'!$Q$7</c:f>
              <c:numCache>
                <c:formatCode>_("$"* #,##0_);_("$"* \(#,##0\);_("$"* "-"_);_(@_)</c:formatCode>
                <c:ptCount val="1"/>
                <c:pt idx="0">
                  <c:v>267670379867</c:v>
                </c:pt>
              </c:numCache>
            </c:numRef>
          </c:val>
          <c:extLst>
            <c:ext xmlns:c16="http://schemas.microsoft.com/office/drawing/2014/chart" uri="{C3380CC4-5D6E-409C-BE32-E72D297353CC}">
              <c16:uniqueId val="{00000004-D615-493A-8888-0F2BB70A1579}"/>
            </c:ext>
          </c:extLst>
        </c:ser>
        <c:ser>
          <c:idx val="5"/>
          <c:order val="5"/>
          <c:tx>
            <c:strRef>
              <c:f>'Total por año'!$P$8</c:f>
              <c:strCache>
                <c:ptCount val="1"/>
                <c:pt idx="0">
                  <c:v>2014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9.35672514619885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D1-4949-854B-C8526EA417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año'!$Q$8</c:f>
              <c:numCache>
                <c:formatCode>_("$"* #,##0_);_("$"* \(#,##0\);_("$"* "-"_);_(@_)</c:formatCode>
                <c:ptCount val="1"/>
                <c:pt idx="0">
                  <c:v>297374836901</c:v>
                </c:pt>
              </c:numCache>
            </c:numRef>
          </c:val>
          <c:extLst>
            <c:ext xmlns:c16="http://schemas.microsoft.com/office/drawing/2014/chart" uri="{C3380CC4-5D6E-409C-BE32-E72D297353CC}">
              <c16:uniqueId val="{00000005-D615-493A-8888-0F2BB70A1579}"/>
            </c:ext>
          </c:extLst>
        </c:ser>
        <c:ser>
          <c:idx val="6"/>
          <c:order val="6"/>
          <c:tx>
            <c:strRef>
              <c:f>'Total por año'!$P$9</c:f>
              <c:strCache>
                <c:ptCount val="1"/>
                <c:pt idx="0">
                  <c:v>2015</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06513409961687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D1-4949-854B-C8526EA417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año'!$Q$9</c:f>
              <c:numCache>
                <c:formatCode>_("$"* #,##0_);_("$"* \(#,##0\);_("$"* "-"_);_(@_)</c:formatCode>
                <c:ptCount val="1"/>
                <c:pt idx="0">
                  <c:v>239270321938.82312</c:v>
                </c:pt>
              </c:numCache>
            </c:numRef>
          </c:val>
          <c:extLst>
            <c:ext xmlns:c16="http://schemas.microsoft.com/office/drawing/2014/chart" uri="{C3380CC4-5D6E-409C-BE32-E72D297353CC}">
              <c16:uniqueId val="{00000006-D615-493A-8888-0F2BB70A1579}"/>
            </c:ext>
          </c:extLst>
        </c:ser>
        <c:ser>
          <c:idx val="7"/>
          <c:order val="7"/>
          <c:tx>
            <c:strRef>
              <c:f>'Total por año'!$P$10</c:f>
              <c:strCache>
                <c:ptCount val="1"/>
                <c:pt idx="0">
                  <c:v>2016</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3502291313264385E-2"/>
                  <c:y val="-2.91380945802827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D1-4949-854B-C8526EA417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año'!$Q$10</c:f>
              <c:numCache>
                <c:formatCode>_("$"* #,##0_);_("$"* \(#,##0\);_("$"* "-"_);_(@_)</c:formatCode>
                <c:ptCount val="1"/>
                <c:pt idx="0">
                  <c:v>101069330564.39999</c:v>
                </c:pt>
              </c:numCache>
            </c:numRef>
          </c:val>
          <c:extLst>
            <c:ext xmlns:c16="http://schemas.microsoft.com/office/drawing/2014/chart" uri="{C3380CC4-5D6E-409C-BE32-E72D297353CC}">
              <c16:uniqueId val="{00000007-D615-493A-8888-0F2BB70A1579}"/>
            </c:ext>
          </c:extLst>
        </c:ser>
        <c:ser>
          <c:idx val="8"/>
          <c:order val="8"/>
          <c:tx>
            <c:strRef>
              <c:f>'Total por año'!$P$11</c:f>
              <c:strCache>
                <c:ptCount val="1"/>
                <c:pt idx="0">
                  <c:v>2017</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5.2987429202929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D1-4949-854B-C8526EA4175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'Total por año'!$Q$11</c:f>
              <c:numCache>
                <c:formatCode>_("$"* #,##0_);_("$"* \(#,##0\);_("$"* "-"_);_(@_)</c:formatCode>
                <c:ptCount val="1"/>
                <c:pt idx="0">
                  <c:v>65682277682.480003</c:v>
                </c:pt>
              </c:numCache>
            </c:numRef>
          </c:val>
          <c:extLst>
            <c:ext xmlns:c16="http://schemas.microsoft.com/office/drawing/2014/chart" uri="{C3380CC4-5D6E-409C-BE32-E72D297353CC}">
              <c16:uniqueId val="{00000008-D615-493A-8888-0F2BB70A1579}"/>
            </c:ext>
          </c:extLst>
        </c:ser>
        <c:dLbls>
          <c:showLegendKey val="0"/>
          <c:showVal val="1"/>
          <c:showCatName val="0"/>
          <c:showSerName val="0"/>
          <c:showPercent val="0"/>
          <c:showBubbleSize val="0"/>
        </c:dLbls>
        <c:gapWidth val="100"/>
        <c:overlap val="-24"/>
        <c:axId val="-1862414064"/>
        <c:axId val="-1862402096"/>
      </c:barChart>
      <c:catAx>
        <c:axId val="-1862414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2402096"/>
        <c:crosses val="autoZero"/>
        <c:auto val="1"/>
        <c:lblAlgn val="ctr"/>
        <c:lblOffset val="100"/>
        <c:noMultiLvlLbl val="0"/>
      </c:catAx>
      <c:valAx>
        <c:axId val="-18624020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62414064"/>
        <c:crosses val="autoZero"/>
        <c:crossBetween val="between"/>
      </c:valAx>
      <c:spPr>
        <a:noFill/>
        <a:ln>
          <a:noFill/>
        </a:ln>
        <a:effectLst/>
      </c:spPr>
    </c:plotArea>
    <c:legend>
      <c:legendPos val="b"/>
      <c:layout>
        <c:manualLayout>
          <c:xMode val="edge"/>
          <c:yMode val="edge"/>
          <c:x val="7.8278669414906993E-2"/>
          <c:y val="0.94285581330860202"/>
          <c:w val="0.91435805115648472"/>
          <c:h val="5.46120327192116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FC1F6-5C5B-4CFE-8BA9-C085E29D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8755</Words>
  <Characters>48154</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Luz Angela LA. Hernandez Ceballos</cp:lastModifiedBy>
  <cp:revision>2</cp:revision>
  <cp:lastPrinted>2019-03-19T17:42:00Z</cp:lastPrinted>
  <dcterms:created xsi:type="dcterms:W3CDTF">2019-03-20T14:29:00Z</dcterms:created>
  <dcterms:modified xsi:type="dcterms:W3CDTF">2019-03-20T14:29:00Z</dcterms:modified>
</cp:coreProperties>
</file>