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12CEC8" w14:textId="77777777" w:rsidR="00B72CFE" w:rsidRDefault="00B72CFE" w:rsidP="00B72CFE">
      <w:pPr>
        <w:spacing w:line="276" w:lineRule="auto"/>
        <w:jc w:val="both"/>
        <w:rPr>
          <w:rFonts w:ascii="Arial" w:hAnsi="Arial" w:cs="Arial"/>
        </w:rPr>
      </w:pPr>
      <w:bookmarkStart w:id="0" w:name="_GoBack"/>
      <w:bookmarkEnd w:id="0"/>
    </w:p>
    <w:p w14:paraId="1734BB48" w14:textId="1D89D731" w:rsidR="00B72CFE" w:rsidRPr="00A82EBA" w:rsidRDefault="00B72CFE" w:rsidP="00B72CFE">
      <w:pPr>
        <w:spacing w:line="276" w:lineRule="auto"/>
        <w:jc w:val="both"/>
        <w:rPr>
          <w:rFonts w:ascii="Arial" w:hAnsi="Arial" w:cs="Arial"/>
        </w:rPr>
      </w:pPr>
      <w:r w:rsidRPr="00A82EBA">
        <w:rPr>
          <w:rFonts w:ascii="Arial" w:hAnsi="Arial" w:cs="Arial"/>
        </w:rPr>
        <w:t xml:space="preserve">Bogotá D.C., </w:t>
      </w:r>
      <w:r w:rsidR="000D5326">
        <w:rPr>
          <w:rFonts w:ascii="Arial" w:hAnsi="Arial" w:cs="Arial"/>
        </w:rPr>
        <w:t>0</w:t>
      </w:r>
      <w:r w:rsidR="00FD528F">
        <w:rPr>
          <w:rFonts w:ascii="Arial" w:hAnsi="Arial" w:cs="Arial"/>
        </w:rPr>
        <w:t>9</w:t>
      </w:r>
      <w:r w:rsidR="000D5326">
        <w:rPr>
          <w:rFonts w:ascii="Arial" w:hAnsi="Arial" w:cs="Arial"/>
        </w:rPr>
        <w:t xml:space="preserve"> de octubre</w:t>
      </w:r>
      <w:r w:rsidRPr="00A82EBA">
        <w:rPr>
          <w:rFonts w:ascii="Arial" w:hAnsi="Arial" w:cs="Arial"/>
        </w:rPr>
        <w:t xml:space="preserve"> de 2018 </w:t>
      </w:r>
    </w:p>
    <w:p w14:paraId="5D017DF0" w14:textId="77777777" w:rsidR="00B72CFE" w:rsidRPr="00A82EBA" w:rsidRDefault="00B72CFE" w:rsidP="00B72CFE">
      <w:pPr>
        <w:spacing w:line="276" w:lineRule="auto"/>
        <w:jc w:val="both"/>
        <w:rPr>
          <w:rFonts w:ascii="Arial" w:hAnsi="Arial" w:cs="Arial"/>
        </w:rPr>
      </w:pPr>
    </w:p>
    <w:p w14:paraId="1D4956A7" w14:textId="77777777" w:rsidR="00B72CFE" w:rsidRPr="00A82EBA" w:rsidRDefault="00B72CFE" w:rsidP="00B72CFE">
      <w:pPr>
        <w:spacing w:line="276" w:lineRule="auto"/>
        <w:jc w:val="both"/>
        <w:rPr>
          <w:rFonts w:ascii="Arial" w:hAnsi="Arial" w:cs="Arial"/>
        </w:rPr>
      </w:pPr>
    </w:p>
    <w:p w14:paraId="218DFED1" w14:textId="77777777" w:rsidR="00B72CFE" w:rsidRPr="00A82EBA" w:rsidRDefault="00B72CFE" w:rsidP="000D5326">
      <w:pPr>
        <w:spacing w:line="276" w:lineRule="auto"/>
        <w:jc w:val="both"/>
        <w:rPr>
          <w:rFonts w:ascii="Arial" w:hAnsi="Arial" w:cs="Arial"/>
        </w:rPr>
      </w:pPr>
      <w:r w:rsidRPr="00A82EBA">
        <w:rPr>
          <w:rFonts w:ascii="Arial" w:hAnsi="Arial" w:cs="Arial"/>
        </w:rPr>
        <w:t>Señor</w:t>
      </w:r>
    </w:p>
    <w:p w14:paraId="52B40CF3" w14:textId="3FF5A67D" w:rsidR="004C6127" w:rsidRDefault="004C6127" w:rsidP="000D5326">
      <w:pPr>
        <w:spacing w:line="276" w:lineRule="auto"/>
        <w:jc w:val="both"/>
        <w:rPr>
          <w:rFonts w:ascii="Arial" w:hAnsi="Arial" w:cs="Arial"/>
          <w:b/>
        </w:rPr>
      </w:pPr>
      <w:r w:rsidRPr="004C6127">
        <w:rPr>
          <w:rFonts w:ascii="Arial" w:hAnsi="Arial" w:cs="Arial"/>
          <w:b/>
        </w:rPr>
        <w:t>ALEJANDRO CARLOS CHACÓN CAMARGO</w:t>
      </w:r>
    </w:p>
    <w:p w14:paraId="31958332" w14:textId="77777777" w:rsidR="00B72CFE" w:rsidRPr="00A82EBA" w:rsidRDefault="00B72CFE" w:rsidP="000D5326">
      <w:pPr>
        <w:spacing w:line="276" w:lineRule="auto"/>
        <w:jc w:val="both"/>
        <w:rPr>
          <w:rFonts w:ascii="Arial" w:hAnsi="Arial" w:cs="Arial"/>
        </w:rPr>
      </w:pPr>
      <w:r>
        <w:rPr>
          <w:rFonts w:ascii="Arial" w:hAnsi="Arial" w:cs="Arial"/>
        </w:rPr>
        <w:t>Presidente</w:t>
      </w:r>
    </w:p>
    <w:p w14:paraId="4FD6DE5E" w14:textId="72ED4EC5" w:rsidR="00B72CFE" w:rsidRPr="00A82EBA" w:rsidRDefault="004C6127" w:rsidP="000D5326">
      <w:pPr>
        <w:spacing w:line="276" w:lineRule="auto"/>
        <w:jc w:val="both"/>
        <w:rPr>
          <w:rFonts w:ascii="Arial" w:hAnsi="Arial" w:cs="Arial"/>
        </w:rPr>
      </w:pPr>
      <w:r>
        <w:rPr>
          <w:rFonts w:ascii="Arial" w:hAnsi="Arial" w:cs="Arial"/>
        </w:rPr>
        <w:t>Cámara</w:t>
      </w:r>
      <w:r w:rsidR="00B72CFE" w:rsidRPr="00A82EBA">
        <w:rPr>
          <w:rFonts w:ascii="Arial" w:hAnsi="Arial" w:cs="Arial"/>
        </w:rPr>
        <w:t xml:space="preserve"> de </w:t>
      </w:r>
      <w:r>
        <w:rPr>
          <w:rFonts w:ascii="Arial" w:hAnsi="Arial" w:cs="Arial"/>
        </w:rPr>
        <w:t>Representantes</w:t>
      </w:r>
    </w:p>
    <w:p w14:paraId="011DA7C0" w14:textId="77777777" w:rsidR="00B72CFE" w:rsidRPr="00A82EBA" w:rsidRDefault="00B72CFE" w:rsidP="000D5326">
      <w:pPr>
        <w:spacing w:line="276" w:lineRule="auto"/>
        <w:jc w:val="both"/>
        <w:rPr>
          <w:rFonts w:ascii="Arial" w:hAnsi="Arial" w:cs="Arial"/>
        </w:rPr>
      </w:pPr>
    </w:p>
    <w:p w14:paraId="69B91DEE" w14:textId="77777777" w:rsidR="00B72CFE" w:rsidRPr="00A82EBA" w:rsidRDefault="00B72CFE" w:rsidP="000D5326">
      <w:pPr>
        <w:spacing w:line="276" w:lineRule="auto"/>
        <w:jc w:val="both"/>
        <w:rPr>
          <w:rFonts w:ascii="Arial" w:hAnsi="Arial" w:cs="Arial"/>
        </w:rPr>
      </w:pPr>
    </w:p>
    <w:p w14:paraId="7DBE219A" w14:textId="6D461D93" w:rsidR="00B72CFE" w:rsidRPr="00A82EBA" w:rsidRDefault="00B72CFE" w:rsidP="000D5326">
      <w:pPr>
        <w:spacing w:line="276" w:lineRule="auto"/>
        <w:jc w:val="both"/>
        <w:rPr>
          <w:rFonts w:ascii="Arial" w:hAnsi="Arial" w:cs="Arial"/>
          <w:i/>
        </w:rPr>
      </w:pPr>
      <w:r>
        <w:rPr>
          <w:rFonts w:ascii="Arial" w:hAnsi="Arial" w:cs="Arial"/>
        </w:rPr>
        <w:t xml:space="preserve">Asunto: Radicación Proyecto de Ley </w:t>
      </w:r>
      <w:r w:rsidRPr="00A82EBA">
        <w:rPr>
          <w:rFonts w:ascii="Arial" w:hAnsi="Arial" w:cs="Arial"/>
          <w:i/>
        </w:rPr>
        <w:t>“</w:t>
      </w:r>
      <w:r w:rsidR="00E941EA">
        <w:rPr>
          <w:rFonts w:ascii="Arial" w:hAnsi="Arial" w:cs="Arial"/>
          <w:i/>
        </w:rPr>
        <w:t xml:space="preserve">Por la cual </w:t>
      </w:r>
      <w:r w:rsidRPr="00B72CFE">
        <w:rPr>
          <w:rFonts w:ascii="Arial" w:hAnsi="Arial" w:cs="Arial"/>
          <w:i/>
        </w:rPr>
        <w:t xml:space="preserve">se </w:t>
      </w:r>
      <w:r w:rsidR="000D5326">
        <w:rPr>
          <w:rFonts w:ascii="Arial" w:hAnsi="Arial" w:cs="Arial"/>
          <w:i/>
        </w:rPr>
        <w:t>incluye</w:t>
      </w:r>
      <w:r w:rsidRPr="00B72CFE">
        <w:rPr>
          <w:rFonts w:ascii="Arial" w:hAnsi="Arial" w:cs="Arial"/>
          <w:i/>
        </w:rPr>
        <w:t xml:space="preserve"> la representación </w:t>
      </w:r>
      <w:r w:rsidR="000D5326">
        <w:rPr>
          <w:rFonts w:ascii="Arial" w:hAnsi="Arial" w:cs="Arial"/>
          <w:i/>
        </w:rPr>
        <w:t xml:space="preserve">y participación </w:t>
      </w:r>
      <w:r w:rsidRPr="00B72CFE">
        <w:rPr>
          <w:rFonts w:ascii="Arial" w:hAnsi="Arial" w:cs="Arial"/>
          <w:i/>
        </w:rPr>
        <w:t>de los jóvenes en el Sistema Nacional de Planeación y se dictan otras disposiciones</w:t>
      </w:r>
      <w:r w:rsidRPr="00A82EBA">
        <w:rPr>
          <w:rFonts w:ascii="Arial" w:hAnsi="Arial" w:cs="Arial"/>
          <w:i/>
        </w:rPr>
        <w:t>”.</w:t>
      </w:r>
    </w:p>
    <w:p w14:paraId="021C1D11" w14:textId="77777777" w:rsidR="00B72CFE" w:rsidRPr="00A82EBA" w:rsidRDefault="00B72CFE" w:rsidP="000D5326">
      <w:pPr>
        <w:spacing w:line="276" w:lineRule="auto"/>
        <w:jc w:val="both"/>
        <w:rPr>
          <w:rFonts w:ascii="Arial" w:hAnsi="Arial" w:cs="Arial"/>
          <w:i/>
        </w:rPr>
      </w:pPr>
    </w:p>
    <w:p w14:paraId="0B93BC11" w14:textId="77777777" w:rsidR="00B72CFE" w:rsidRPr="00A82EBA" w:rsidRDefault="00B72CFE" w:rsidP="000D5326">
      <w:pPr>
        <w:spacing w:line="276" w:lineRule="auto"/>
        <w:jc w:val="both"/>
        <w:rPr>
          <w:rFonts w:ascii="Arial" w:hAnsi="Arial" w:cs="Arial"/>
        </w:rPr>
      </w:pPr>
    </w:p>
    <w:p w14:paraId="3DA29612" w14:textId="4A61D371" w:rsidR="00B72CFE" w:rsidRPr="00A82EBA" w:rsidRDefault="00B72CFE" w:rsidP="000D5326">
      <w:pPr>
        <w:spacing w:line="276" w:lineRule="auto"/>
        <w:jc w:val="both"/>
        <w:rPr>
          <w:rFonts w:ascii="Arial" w:hAnsi="Arial" w:cs="Arial"/>
        </w:rPr>
      </w:pPr>
      <w:r w:rsidRPr="00A82EBA">
        <w:rPr>
          <w:rFonts w:ascii="Arial" w:hAnsi="Arial" w:cs="Arial"/>
        </w:rPr>
        <w:t xml:space="preserve">Respetado </w:t>
      </w:r>
      <w:r w:rsidR="00E941EA">
        <w:rPr>
          <w:rFonts w:ascii="Arial" w:hAnsi="Arial" w:cs="Arial"/>
        </w:rPr>
        <w:t>Presidente</w:t>
      </w:r>
      <w:r w:rsidRPr="00A82EBA">
        <w:rPr>
          <w:rFonts w:ascii="Arial" w:hAnsi="Arial" w:cs="Arial"/>
        </w:rPr>
        <w:t>:</w:t>
      </w:r>
    </w:p>
    <w:p w14:paraId="2163FC5C" w14:textId="77777777" w:rsidR="00B72CFE" w:rsidRPr="00A82EBA" w:rsidRDefault="00B72CFE" w:rsidP="000D5326">
      <w:pPr>
        <w:spacing w:line="276" w:lineRule="auto"/>
        <w:jc w:val="both"/>
        <w:rPr>
          <w:rFonts w:ascii="Arial" w:hAnsi="Arial" w:cs="Arial"/>
        </w:rPr>
      </w:pPr>
    </w:p>
    <w:p w14:paraId="13D51916" w14:textId="56504B1B" w:rsidR="00B72CFE" w:rsidRPr="00A82EBA" w:rsidRDefault="00B72CFE" w:rsidP="000D5326">
      <w:pPr>
        <w:spacing w:line="276" w:lineRule="auto"/>
        <w:jc w:val="both"/>
        <w:rPr>
          <w:rFonts w:ascii="Arial" w:hAnsi="Arial" w:cs="Arial"/>
        </w:rPr>
      </w:pPr>
      <w:r w:rsidRPr="00A82EBA">
        <w:rPr>
          <w:rFonts w:ascii="Arial" w:hAnsi="Arial" w:cs="Arial"/>
        </w:rPr>
        <w:t>De conformidad con lo establecido en la Ley 5 de 1992, se presenta a consideración de</w:t>
      </w:r>
      <w:r w:rsidR="004C6127">
        <w:rPr>
          <w:rFonts w:ascii="Arial" w:hAnsi="Arial" w:cs="Arial"/>
        </w:rPr>
        <w:t xml:space="preserve"> </w:t>
      </w:r>
      <w:r w:rsidRPr="00A82EBA">
        <w:rPr>
          <w:rFonts w:ascii="Arial" w:hAnsi="Arial" w:cs="Arial"/>
        </w:rPr>
        <w:t>l</w:t>
      </w:r>
      <w:r w:rsidR="004C6127">
        <w:rPr>
          <w:rFonts w:ascii="Arial" w:hAnsi="Arial" w:cs="Arial"/>
        </w:rPr>
        <w:t>a</w:t>
      </w:r>
      <w:r w:rsidRPr="00A82EBA">
        <w:rPr>
          <w:rFonts w:ascii="Arial" w:hAnsi="Arial" w:cs="Arial"/>
        </w:rPr>
        <w:t xml:space="preserve"> Honorable </w:t>
      </w:r>
      <w:r w:rsidR="004C6127">
        <w:rPr>
          <w:rFonts w:ascii="Arial" w:hAnsi="Arial" w:cs="Arial"/>
        </w:rPr>
        <w:t>Cámara de Representantes</w:t>
      </w:r>
      <w:r w:rsidRPr="00A82EBA">
        <w:rPr>
          <w:rFonts w:ascii="Arial" w:hAnsi="Arial" w:cs="Arial"/>
        </w:rPr>
        <w:t xml:space="preserve"> el siguiente Proyecto de </w:t>
      </w:r>
      <w:r w:rsidR="00E941EA">
        <w:rPr>
          <w:rFonts w:ascii="Arial" w:hAnsi="Arial" w:cs="Arial"/>
        </w:rPr>
        <w:t>Ley</w:t>
      </w:r>
      <w:r w:rsidRPr="00A82EBA">
        <w:rPr>
          <w:rFonts w:ascii="Arial" w:hAnsi="Arial" w:cs="Arial"/>
        </w:rPr>
        <w:t>:</w:t>
      </w:r>
    </w:p>
    <w:p w14:paraId="7130154A" w14:textId="77777777" w:rsidR="00B72CFE" w:rsidRPr="00A82EBA" w:rsidRDefault="00B72CFE" w:rsidP="000D5326">
      <w:pPr>
        <w:spacing w:line="276" w:lineRule="auto"/>
        <w:jc w:val="both"/>
        <w:rPr>
          <w:rFonts w:ascii="Arial" w:hAnsi="Arial" w:cs="Arial"/>
        </w:rPr>
      </w:pPr>
    </w:p>
    <w:p w14:paraId="5CADAFD7" w14:textId="1A41874A" w:rsidR="00B72CFE" w:rsidRPr="00A82EBA" w:rsidRDefault="00B72CFE" w:rsidP="000D5326">
      <w:pPr>
        <w:spacing w:line="276" w:lineRule="auto"/>
        <w:jc w:val="both"/>
        <w:rPr>
          <w:rFonts w:ascii="Arial" w:hAnsi="Arial" w:cs="Arial"/>
          <w:i/>
        </w:rPr>
      </w:pPr>
      <w:r w:rsidRPr="00A82EBA">
        <w:rPr>
          <w:rFonts w:ascii="Arial" w:hAnsi="Arial" w:cs="Arial"/>
          <w:i/>
        </w:rPr>
        <w:t>“</w:t>
      </w:r>
      <w:r w:rsidR="000D5326">
        <w:rPr>
          <w:rFonts w:ascii="Arial" w:hAnsi="Arial" w:cs="Arial"/>
          <w:i/>
        </w:rPr>
        <w:t xml:space="preserve">Por la cual </w:t>
      </w:r>
      <w:r w:rsidR="000D5326" w:rsidRPr="00B72CFE">
        <w:rPr>
          <w:rFonts w:ascii="Arial" w:hAnsi="Arial" w:cs="Arial"/>
          <w:i/>
        </w:rPr>
        <w:t xml:space="preserve">se </w:t>
      </w:r>
      <w:r w:rsidR="000D5326">
        <w:rPr>
          <w:rFonts w:ascii="Arial" w:hAnsi="Arial" w:cs="Arial"/>
          <w:i/>
        </w:rPr>
        <w:t>incluye</w:t>
      </w:r>
      <w:r w:rsidR="000D5326" w:rsidRPr="00B72CFE">
        <w:rPr>
          <w:rFonts w:ascii="Arial" w:hAnsi="Arial" w:cs="Arial"/>
          <w:i/>
        </w:rPr>
        <w:t xml:space="preserve"> la representación </w:t>
      </w:r>
      <w:r w:rsidR="000D5326">
        <w:rPr>
          <w:rFonts w:ascii="Arial" w:hAnsi="Arial" w:cs="Arial"/>
          <w:i/>
        </w:rPr>
        <w:t xml:space="preserve">y participación </w:t>
      </w:r>
      <w:r w:rsidR="000D5326" w:rsidRPr="00B72CFE">
        <w:rPr>
          <w:rFonts w:ascii="Arial" w:hAnsi="Arial" w:cs="Arial"/>
          <w:i/>
        </w:rPr>
        <w:t>de los jóvenes en el Sistema Nacional de Planeación y se dictan otras disposiciones</w:t>
      </w:r>
      <w:r w:rsidRPr="00A82EBA">
        <w:rPr>
          <w:rFonts w:ascii="Arial" w:hAnsi="Arial" w:cs="Arial"/>
          <w:i/>
        </w:rPr>
        <w:t>”.</w:t>
      </w:r>
    </w:p>
    <w:p w14:paraId="0E3FC3F8" w14:textId="77777777" w:rsidR="00B72CFE" w:rsidRPr="00A82EBA" w:rsidRDefault="00B72CFE" w:rsidP="000D5326">
      <w:pPr>
        <w:spacing w:line="276" w:lineRule="auto"/>
        <w:jc w:val="both"/>
        <w:rPr>
          <w:rFonts w:ascii="Arial" w:hAnsi="Arial" w:cs="Arial"/>
          <w:i/>
        </w:rPr>
      </w:pPr>
    </w:p>
    <w:p w14:paraId="3F4DB40C" w14:textId="77777777" w:rsidR="00B72CFE" w:rsidRPr="00310D41" w:rsidRDefault="00B72CFE" w:rsidP="000D5326">
      <w:pPr>
        <w:spacing w:line="276" w:lineRule="auto"/>
        <w:jc w:val="both"/>
        <w:rPr>
          <w:rFonts w:ascii="Arial" w:hAnsi="Arial" w:cs="Arial"/>
        </w:rPr>
      </w:pPr>
      <w:r>
        <w:rPr>
          <w:rFonts w:ascii="Arial" w:hAnsi="Arial" w:cs="Arial"/>
        </w:rPr>
        <w:t>Firman los honorables Congresistas:</w:t>
      </w:r>
    </w:p>
    <w:p w14:paraId="2300F79E" w14:textId="77777777" w:rsidR="00B72CFE" w:rsidRPr="00A82EBA" w:rsidRDefault="00B72CFE" w:rsidP="000D5326">
      <w:pPr>
        <w:spacing w:line="276" w:lineRule="auto"/>
        <w:jc w:val="both"/>
        <w:rPr>
          <w:rFonts w:ascii="Arial" w:hAnsi="Arial" w:cs="Arial"/>
        </w:rPr>
      </w:pPr>
    </w:p>
    <w:p w14:paraId="77283845" w14:textId="77777777" w:rsidR="00B72CFE" w:rsidRPr="00A82EBA" w:rsidRDefault="00B72CFE" w:rsidP="000D5326">
      <w:pPr>
        <w:spacing w:line="276" w:lineRule="auto"/>
        <w:jc w:val="center"/>
        <w:rPr>
          <w:rFonts w:ascii="Arial" w:hAnsi="Arial" w:cs="Arial"/>
          <w:b/>
        </w:rPr>
      </w:pPr>
    </w:p>
    <w:p w14:paraId="48D99415" w14:textId="56A6D3C3" w:rsidR="00B72CFE" w:rsidRDefault="00B72CFE" w:rsidP="000D5326">
      <w:pPr>
        <w:spacing w:line="276" w:lineRule="auto"/>
        <w:jc w:val="center"/>
        <w:rPr>
          <w:rFonts w:ascii="Arial" w:hAnsi="Arial" w:cs="Arial"/>
          <w:b/>
        </w:rPr>
      </w:pPr>
      <w:r>
        <w:rPr>
          <w:rFonts w:ascii="Arial" w:hAnsi="Arial" w:cs="Arial"/>
          <w:b/>
        </w:rPr>
        <w:t>____</w:t>
      </w:r>
      <w:r w:rsidRPr="00A82EBA">
        <w:rPr>
          <w:rFonts w:ascii="Arial" w:hAnsi="Arial" w:cs="Arial"/>
          <w:b/>
        </w:rPr>
        <w:t>___________________</w:t>
      </w:r>
      <w:r w:rsidR="00E941EA">
        <w:rPr>
          <w:rFonts w:ascii="Arial" w:hAnsi="Arial" w:cs="Arial"/>
          <w:b/>
        </w:rPr>
        <w:t>___</w:t>
      </w:r>
    </w:p>
    <w:p w14:paraId="5916B5B5" w14:textId="345EB635" w:rsidR="000D5326" w:rsidRDefault="000D5326" w:rsidP="000D5326">
      <w:pPr>
        <w:spacing w:line="276" w:lineRule="auto"/>
        <w:jc w:val="center"/>
        <w:rPr>
          <w:rFonts w:ascii="Arial" w:hAnsi="Arial" w:cs="Arial"/>
        </w:rPr>
      </w:pPr>
      <w:r>
        <w:rPr>
          <w:rFonts w:ascii="Arial" w:hAnsi="Arial" w:cs="Arial"/>
        </w:rPr>
        <w:t>HORACIO JOSÉ SERPA MONCADA</w:t>
      </w:r>
    </w:p>
    <w:p w14:paraId="3080E858" w14:textId="096A44CF" w:rsidR="000D5326" w:rsidRPr="00A82EBA" w:rsidRDefault="000D5326" w:rsidP="000D5326">
      <w:pPr>
        <w:spacing w:line="276" w:lineRule="auto"/>
        <w:jc w:val="center"/>
        <w:rPr>
          <w:rFonts w:ascii="Arial" w:hAnsi="Arial" w:cs="Arial"/>
        </w:rPr>
      </w:pPr>
      <w:r>
        <w:rPr>
          <w:rFonts w:ascii="Arial" w:hAnsi="Arial" w:cs="Arial"/>
        </w:rPr>
        <w:t>Senador de la República</w:t>
      </w:r>
    </w:p>
    <w:p w14:paraId="73682E94" w14:textId="4CDE5DFD" w:rsidR="00B72CFE" w:rsidRDefault="00B72CFE" w:rsidP="000D5326">
      <w:pPr>
        <w:spacing w:line="276" w:lineRule="auto"/>
        <w:rPr>
          <w:rFonts w:ascii="Arial" w:hAnsi="Arial" w:cs="Arial"/>
          <w:b/>
        </w:rPr>
      </w:pPr>
    </w:p>
    <w:p w14:paraId="09C893DF" w14:textId="6EDD8722" w:rsidR="000D5326" w:rsidRDefault="000D5326" w:rsidP="000D5326">
      <w:pPr>
        <w:spacing w:line="276" w:lineRule="auto"/>
        <w:rPr>
          <w:rFonts w:ascii="Arial" w:hAnsi="Arial" w:cs="Arial"/>
          <w:b/>
        </w:rPr>
      </w:pPr>
    </w:p>
    <w:p w14:paraId="43961B3D" w14:textId="5EEFF20E" w:rsidR="000D5326" w:rsidRDefault="000D5326" w:rsidP="000D5326">
      <w:pPr>
        <w:spacing w:line="276" w:lineRule="auto"/>
        <w:rPr>
          <w:rFonts w:ascii="Arial" w:hAnsi="Arial" w:cs="Arial"/>
          <w:b/>
        </w:rPr>
      </w:pPr>
    </w:p>
    <w:p w14:paraId="3625EA90" w14:textId="67A46A3B" w:rsidR="000D5326" w:rsidRDefault="000D5326" w:rsidP="00166480">
      <w:pPr>
        <w:spacing w:line="276" w:lineRule="auto"/>
        <w:rPr>
          <w:rFonts w:ascii="Arial" w:hAnsi="Arial" w:cs="Arial"/>
          <w:b/>
        </w:rPr>
      </w:pPr>
    </w:p>
    <w:p w14:paraId="298C440F" w14:textId="051BB923" w:rsidR="000D5326" w:rsidRDefault="000D5326" w:rsidP="00166480">
      <w:pPr>
        <w:spacing w:line="276" w:lineRule="auto"/>
        <w:rPr>
          <w:rFonts w:ascii="Arial" w:hAnsi="Arial" w:cs="Arial"/>
          <w:b/>
        </w:rPr>
      </w:pPr>
    </w:p>
    <w:p w14:paraId="139A2459" w14:textId="1B711964" w:rsidR="000D5326" w:rsidRDefault="000D5326" w:rsidP="00166480">
      <w:pPr>
        <w:spacing w:line="276" w:lineRule="auto"/>
        <w:rPr>
          <w:rFonts w:ascii="Arial" w:hAnsi="Arial" w:cs="Arial"/>
          <w:b/>
        </w:rPr>
      </w:pPr>
    </w:p>
    <w:p w14:paraId="5CE7C780" w14:textId="42DD5FDA" w:rsidR="000D5326" w:rsidRDefault="000D5326" w:rsidP="00166480">
      <w:pPr>
        <w:spacing w:line="276" w:lineRule="auto"/>
        <w:rPr>
          <w:rFonts w:ascii="Arial" w:hAnsi="Arial" w:cs="Arial"/>
          <w:b/>
        </w:rPr>
      </w:pPr>
    </w:p>
    <w:p w14:paraId="41B30CAE" w14:textId="0CFA4AED" w:rsidR="000D5326" w:rsidRDefault="000D5326" w:rsidP="00166480">
      <w:pPr>
        <w:spacing w:line="276" w:lineRule="auto"/>
        <w:rPr>
          <w:rFonts w:ascii="Arial" w:hAnsi="Arial" w:cs="Arial"/>
          <w:b/>
        </w:rPr>
      </w:pPr>
    </w:p>
    <w:p w14:paraId="79192628" w14:textId="77777777" w:rsidR="000D5326" w:rsidRDefault="000D5326" w:rsidP="00166480">
      <w:pPr>
        <w:spacing w:line="276" w:lineRule="auto"/>
        <w:rPr>
          <w:rFonts w:ascii="Arial" w:hAnsi="Arial" w:cs="Arial"/>
          <w:b/>
        </w:rPr>
      </w:pPr>
    </w:p>
    <w:p w14:paraId="15F18DDF" w14:textId="77777777" w:rsidR="00E941EA" w:rsidRDefault="00E941EA" w:rsidP="00B3608B">
      <w:pPr>
        <w:spacing w:line="276" w:lineRule="auto"/>
        <w:jc w:val="center"/>
        <w:rPr>
          <w:rFonts w:ascii="Arial" w:hAnsi="Arial" w:cs="Arial"/>
          <w:b/>
        </w:rPr>
      </w:pPr>
    </w:p>
    <w:p w14:paraId="778E7C95" w14:textId="08ECAE44" w:rsidR="00A227EF" w:rsidRPr="00A82EBA" w:rsidRDefault="00A227EF" w:rsidP="00B3608B">
      <w:pPr>
        <w:spacing w:line="276" w:lineRule="auto"/>
        <w:jc w:val="center"/>
        <w:rPr>
          <w:rFonts w:ascii="Arial" w:hAnsi="Arial" w:cs="Arial"/>
          <w:b/>
        </w:rPr>
      </w:pPr>
      <w:r w:rsidRPr="00A82EBA">
        <w:rPr>
          <w:rFonts w:ascii="Arial" w:hAnsi="Arial" w:cs="Arial"/>
          <w:b/>
        </w:rPr>
        <w:t xml:space="preserve">PROYECTO DE </w:t>
      </w:r>
      <w:r>
        <w:rPr>
          <w:rFonts w:ascii="Arial" w:hAnsi="Arial" w:cs="Arial"/>
          <w:b/>
        </w:rPr>
        <w:t xml:space="preserve">LEY </w:t>
      </w:r>
      <w:r w:rsidR="001A0C0C">
        <w:rPr>
          <w:rFonts w:ascii="Arial" w:hAnsi="Arial" w:cs="Arial"/>
          <w:b/>
        </w:rPr>
        <w:t>Nº _______ de 2018 Cámara</w:t>
      </w:r>
    </w:p>
    <w:p w14:paraId="304E6A00" w14:textId="77777777" w:rsidR="00A227EF" w:rsidRPr="00A82EBA" w:rsidRDefault="00A227EF" w:rsidP="00B3608B">
      <w:pPr>
        <w:spacing w:line="276" w:lineRule="auto"/>
        <w:jc w:val="center"/>
        <w:rPr>
          <w:rFonts w:ascii="Arial" w:hAnsi="Arial" w:cs="Arial"/>
          <w:b/>
        </w:rPr>
      </w:pPr>
    </w:p>
    <w:p w14:paraId="4B453DDE" w14:textId="7F20F570" w:rsidR="00A227EF" w:rsidRPr="000D5326" w:rsidRDefault="000D5326" w:rsidP="000D5326">
      <w:pPr>
        <w:spacing w:line="276" w:lineRule="auto"/>
        <w:jc w:val="center"/>
        <w:rPr>
          <w:rFonts w:ascii="Arial" w:hAnsi="Arial" w:cs="Arial"/>
          <w:i/>
        </w:rPr>
      </w:pPr>
      <w:r w:rsidRPr="00A82EBA">
        <w:rPr>
          <w:rFonts w:ascii="Arial" w:hAnsi="Arial" w:cs="Arial"/>
          <w:i/>
        </w:rPr>
        <w:t>“</w:t>
      </w:r>
      <w:r>
        <w:rPr>
          <w:rFonts w:ascii="Arial" w:hAnsi="Arial" w:cs="Arial"/>
          <w:i/>
        </w:rPr>
        <w:t xml:space="preserve">Por la cual </w:t>
      </w:r>
      <w:r w:rsidRPr="00B72CFE">
        <w:rPr>
          <w:rFonts w:ascii="Arial" w:hAnsi="Arial" w:cs="Arial"/>
          <w:i/>
        </w:rPr>
        <w:t xml:space="preserve">se </w:t>
      </w:r>
      <w:r>
        <w:rPr>
          <w:rFonts w:ascii="Arial" w:hAnsi="Arial" w:cs="Arial"/>
          <w:i/>
        </w:rPr>
        <w:t>incluye</w:t>
      </w:r>
      <w:r w:rsidRPr="00B72CFE">
        <w:rPr>
          <w:rFonts w:ascii="Arial" w:hAnsi="Arial" w:cs="Arial"/>
          <w:i/>
        </w:rPr>
        <w:t xml:space="preserve"> la representación </w:t>
      </w:r>
      <w:r>
        <w:rPr>
          <w:rFonts w:ascii="Arial" w:hAnsi="Arial" w:cs="Arial"/>
          <w:i/>
        </w:rPr>
        <w:t xml:space="preserve">y participación </w:t>
      </w:r>
      <w:r w:rsidRPr="00B72CFE">
        <w:rPr>
          <w:rFonts w:ascii="Arial" w:hAnsi="Arial" w:cs="Arial"/>
          <w:i/>
        </w:rPr>
        <w:t>de los jóvenes en el Sistema Nacional de Planeación y se dictan otras disposiciones</w:t>
      </w:r>
      <w:r w:rsidR="00A227EF" w:rsidRPr="00DA1D74">
        <w:rPr>
          <w:rFonts w:ascii="Arial" w:hAnsi="Arial" w:cs="Arial"/>
          <w:b/>
          <w:i/>
        </w:rPr>
        <w:t>’</w:t>
      </w:r>
    </w:p>
    <w:p w14:paraId="6AFB4540" w14:textId="77777777" w:rsidR="00A227EF" w:rsidRDefault="00A227EF" w:rsidP="00B3608B">
      <w:pPr>
        <w:spacing w:line="276" w:lineRule="auto"/>
        <w:jc w:val="center"/>
        <w:rPr>
          <w:rFonts w:ascii="Arial" w:hAnsi="Arial" w:cs="Arial"/>
        </w:rPr>
      </w:pPr>
    </w:p>
    <w:p w14:paraId="702E3CCB" w14:textId="77777777" w:rsidR="00B3608B" w:rsidRDefault="00B3608B" w:rsidP="00B3608B">
      <w:pPr>
        <w:spacing w:line="276" w:lineRule="auto"/>
        <w:jc w:val="both"/>
        <w:rPr>
          <w:rFonts w:ascii="Arial" w:hAnsi="Arial" w:cs="Arial"/>
          <w:b/>
        </w:rPr>
      </w:pPr>
    </w:p>
    <w:p w14:paraId="0021886C" w14:textId="5E134517" w:rsidR="005D1AEC" w:rsidRDefault="005D1AEC" w:rsidP="00B3608B">
      <w:pPr>
        <w:spacing w:line="276" w:lineRule="auto"/>
        <w:jc w:val="both"/>
        <w:rPr>
          <w:rFonts w:ascii="Arial" w:hAnsi="Arial" w:cs="Arial"/>
          <w:b/>
        </w:rPr>
      </w:pPr>
      <w:r>
        <w:rPr>
          <w:rFonts w:ascii="Arial" w:hAnsi="Arial" w:cs="Arial"/>
          <w:b/>
        </w:rPr>
        <w:t>Objeto:</w:t>
      </w:r>
    </w:p>
    <w:p w14:paraId="10CE86BA" w14:textId="77777777" w:rsidR="005D1AEC" w:rsidRDefault="005D1AEC" w:rsidP="00B3608B">
      <w:pPr>
        <w:spacing w:line="276" w:lineRule="auto"/>
        <w:jc w:val="both"/>
        <w:rPr>
          <w:rFonts w:ascii="Arial" w:hAnsi="Arial" w:cs="Arial"/>
        </w:rPr>
      </w:pPr>
    </w:p>
    <w:p w14:paraId="244E740D" w14:textId="6B5C9806" w:rsidR="005D1AEC" w:rsidRDefault="005D1AEC" w:rsidP="00B3608B">
      <w:pPr>
        <w:spacing w:line="276" w:lineRule="auto"/>
        <w:jc w:val="both"/>
        <w:rPr>
          <w:rFonts w:ascii="Arial" w:hAnsi="Arial" w:cs="Arial"/>
        </w:rPr>
      </w:pPr>
      <w:r>
        <w:rPr>
          <w:rFonts w:ascii="Arial" w:hAnsi="Arial" w:cs="Arial"/>
        </w:rPr>
        <w:t xml:space="preserve">Garantizar la participación de </w:t>
      </w:r>
      <w:r w:rsidR="00220CB9">
        <w:rPr>
          <w:rFonts w:ascii="Arial" w:hAnsi="Arial" w:cs="Arial"/>
        </w:rPr>
        <w:t xml:space="preserve">los </w:t>
      </w:r>
      <w:r>
        <w:rPr>
          <w:rFonts w:ascii="Arial" w:hAnsi="Arial" w:cs="Arial"/>
        </w:rPr>
        <w:t xml:space="preserve">jóvenes </w:t>
      </w:r>
      <w:r w:rsidR="00220CB9">
        <w:rPr>
          <w:rFonts w:ascii="Arial" w:hAnsi="Arial" w:cs="Arial"/>
        </w:rPr>
        <w:t xml:space="preserve">y sus expresiones organizativas </w:t>
      </w:r>
      <w:r>
        <w:rPr>
          <w:rFonts w:ascii="Arial" w:hAnsi="Arial" w:cs="Arial"/>
        </w:rPr>
        <w:t xml:space="preserve">en </w:t>
      </w:r>
      <w:r w:rsidR="00220CB9">
        <w:rPr>
          <w:rFonts w:ascii="Arial" w:hAnsi="Arial" w:cs="Arial"/>
        </w:rPr>
        <w:t>el proceso de</w:t>
      </w:r>
      <w:r>
        <w:rPr>
          <w:rFonts w:ascii="Arial" w:hAnsi="Arial" w:cs="Arial"/>
        </w:rPr>
        <w:t xml:space="preserve"> convocatoria, designación y </w:t>
      </w:r>
      <w:r w:rsidR="00220CB9">
        <w:rPr>
          <w:rFonts w:ascii="Arial" w:hAnsi="Arial" w:cs="Arial"/>
        </w:rPr>
        <w:t>cumplimiento de las funciones d</w:t>
      </w:r>
      <w:r w:rsidR="00EB3DDA">
        <w:rPr>
          <w:rFonts w:ascii="Arial" w:hAnsi="Arial" w:cs="Arial"/>
        </w:rPr>
        <w:t>e</w:t>
      </w:r>
      <w:r>
        <w:rPr>
          <w:rFonts w:ascii="Arial" w:hAnsi="Arial" w:cs="Arial"/>
        </w:rPr>
        <w:t xml:space="preserve">l Consejo Nacional de Planeación </w:t>
      </w:r>
      <w:r w:rsidR="00220CB9">
        <w:rPr>
          <w:rFonts w:ascii="Arial" w:hAnsi="Arial" w:cs="Arial"/>
        </w:rPr>
        <w:t>y</w:t>
      </w:r>
      <w:r w:rsidR="00EB3DDA">
        <w:rPr>
          <w:rFonts w:ascii="Arial" w:hAnsi="Arial" w:cs="Arial"/>
        </w:rPr>
        <w:t xml:space="preserve"> </w:t>
      </w:r>
      <w:r w:rsidR="006C5D9F">
        <w:rPr>
          <w:rFonts w:ascii="Arial" w:hAnsi="Arial" w:cs="Arial"/>
        </w:rPr>
        <w:t xml:space="preserve">de </w:t>
      </w:r>
      <w:r>
        <w:rPr>
          <w:rFonts w:ascii="Arial" w:hAnsi="Arial" w:cs="Arial"/>
        </w:rPr>
        <w:t xml:space="preserve">los Consejos Territoriales </w:t>
      </w:r>
      <w:r w:rsidRPr="005D1AEC">
        <w:rPr>
          <w:rFonts w:ascii="Arial" w:hAnsi="Arial" w:cs="Arial"/>
        </w:rPr>
        <w:t xml:space="preserve">de Planeación </w:t>
      </w:r>
      <w:r w:rsidR="00EB3DDA">
        <w:rPr>
          <w:rFonts w:ascii="Arial" w:hAnsi="Arial" w:cs="Arial"/>
        </w:rPr>
        <w:t>en los departamentos, distritos y municipios</w:t>
      </w:r>
      <w:r w:rsidR="002D3E41">
        <w:rPr>
          <w:rFonts w:ascii="Arial" w:hAnsi="Arial" w:cs="Arial"/>
        </w:rPr>
        <w:t>.</w:t>
      </w:r>
    </w:p>
    <w:p w14:paraId="29B89AA8" w14:textId="77777777" w:rsidR="00B16035" w:rsidRDefault="00B16035" w:rsidP="00B3608B">
      <w:pPr>
        <w:spacing w:line="276" w:lineRule="auto"/>
        <w:jc w:val="both"/>
        <w:rPr>
          <w:rFonts w:ascii="Arial" w:hAnsi="Arial" w:cs="Arial"/>
        </w:rPr>
      </w:pPr>
    </w:p>
    <w:p w14:paraId="2A11F8CC" w14:textId="5A3700CF" w:rsidR="00B16035" w:rsidRPr="005D1AEC" w:rsidRDefault="00B16035" w:rsidP="006C5D9F">
      <w:pPr>
        <w:spacing w:line="276" w:lineRule="auto"/>
        <w:jc w:val="both"/>
        <w:rPr>
          <w:rFonts w:ascii="Arial" w:hAnsi="Arial" w:cs="Arial"/>
        </w:rPr>
      </w:pPr>
      <w:r>
        <w:rPr>
          <w:rFonts w:ascii="Arial" w:hAnsi="Arial" w:cs="Arial"/>
        </w:rPr>
        <w:t xml:space="preserve">La representación de los jóvenes ante esta instancia de planeación en el orden nacional y territorial, según sea el caso, busca incidir en el mejoramiento de la participación de los jóvenes en la toma de decisiones públicas, en general, así como también </w:t>
      </w:r>
      <w:r w:rsidR="004B395F">
        <w:rPr>
          <w:rFonts w:ascii="Arial" w:hAnsi="Arial" w:cs="Arial"/>
        </w:rPr>
        <w:t xml:space="preserve">en </w:t>
      </w:r>
      <w:r w:rsidR="006C5D9F">
        <w:rPr>
          <w:rFonts w:ascii="Arial" w:hAnsi="Arial" w:cs="Arial"/>
        </w:rPr>
        <w:t xml:space="preserve">la inclusión social y productiva de esta población a través de programas y proyectos que </w:t>
      </w:r>
      <w:r w:rsidR="004B395F">
        <w:rPr>
          <w:rFonts w:ascii="Arial" w:hAnsi="Arial" w:cs="Arial"/>
        </w:rPr>
        <w:t>incluya</w:t>
      </w:r>
      <w:r w:rsidR="006C5D9F">
        <w:rPr>
          <w:rFonts w:ascii="Arial" w:hAnsi="Arial" w:cs="Arial"/>
        </w:rPr>
        <w:t xml:space="preserve"> el gobierno nacional, departamental, distrital y municipal, según corresponda</w:t>
      </w:r>
      <w:r>
        <w:rPr>
          <w:rFonts w:ascii="Arial" w:hAnsi="Arial" w:cs="Arial"/>
        </w:rPr>
        <w:t>.</w:t>
      </w:r>
    </w:p>
    <w:p w14:paraId="217B4338" w14:textId="77777777" w:rsidR="005D1AEC" w:rsidRPr="005D1AEC" w:rsidRDefault="005D1AEC" w:rsidP="00B3608B">
      <w:pPr>
        <w:spacing w:line="276" w:lineRule="auto"/>
        <w:jc w:val="both"/>
        <w:rPr>
          <w:rFonts w:ascii="Arial" w:hAnsi="Arial" w:cs="Arial"/>
        </w:rPr>
      </w:pPr>
    </w:p>
    <w:p w14:paraId="449C9B1D" w14:textId="22CBB349" w:rsidR="00A227EF" w:rsidRPr="005D1AEC" w:rsidRDefault="00A227EF" w:rsidP="00B3608B">
      <w:pPr>
        <w:spacing w:line="276" w:lineRule="auto"/>
        <w:jc w:val="both"/>
        <w:rPr>
          <w:rFonts w:ascii="Arial" w:hAnsi="Arial" w:cs="Arial"/>
          <w:b/>
        </w:rPr>
      </w:pPr>
      <w:r w:rsidRPr="005D1AEC">
        <w:rPr>
          <w:rFonts w:ascii="Arial" w:hAnsi="Arial" w:cs="Arial"/>
          <w:b/>
        </w:rPr>
        <w:t>Antecedentes:</w:t>
      </w:r>
    </w:p>
    <w:p w14:paraId="46F792E8" w14:textId="77777777" w:rsidR="00A227EF" w:rsidRDefault="00A227EF" w:rsidP="00B3608B">
      <w:pPr>
        <w:spacing w:line="276" w:lineRule="auto"/>
        <w:jc w:val="both"/>
        <w:rPr>
          <w:rFonts w:ascii="Arial" w:hAnsi="Arial" w:cs="Arial"/>
        </w:rPr>
      </w:pPr>
    </w:p>
    <w:p w14:paraId="7BA9CBA9" w14:textId="3A82B70E" w:rsidR="00A227EF" w:rsidRDefault="00A227EF" w:rsidP="00B3608B">
      <w:pPr>
        <w:spacing w:line="276" w:lineRule="auto"/>
        <w:jc w:val="both"/>
        <w:rPr>
          <w:rFonts w:ascii="Arial" w:hAnsi="Arial" w:cs="Arial"/>
        </w:rPr>
      </w:pPr>
      <w:r>
        <w:rPr>
          <w:rFonts w:ascii="Arial" w:hAnsi="Arial" w:cs="Arial"/>
        </w:rPr>
        <w:t>Este Proyecto de Ley se somete a consideración de</w:t>
      </w:r>
      <w:r w:rsidR="001A0C0C">
        <w:rPr>
          <w:rFonts w:ascii="Arial" w:hAnsi="Arial" w:cs="Arial"/>
        </w:rPr>
        <w:t xml:space="preserve"> </w:t>
      </w:r>
      <w:r>
        <w:rPr>
          <w:rFonts w:ascii="Arial" w:hAnsi="Arial" w:cs="Arial"/>
        </w:rPr>
        <w:t>l</w:t>
      </w:r>
      <w:r w:rsidR="001A0C0C">
        <w:rPr>
          <w:rFonts w:ascii="Arial" w:hAnsi="Arial" w:cs="Arial"/>
        </w:rPr>
        <w:t>a Cámara de Representantes</w:t>
      </w:r>
      <w:r>
        <w:rPr>
          <w:rFonts w:ascii="Arial" w:hAnsi="Arial" w:cs="Arial"/>
        </w:rPr>
        <w:t xml:space="preserve"> por primera vez.</w:t>
      </w:r>
    </w:p>
    <w:p w14:paraId="40171AB1" w14:textId="77777777" w:rsidR="00A227EF" w:rsidRDefault="00A227EF" w:rsidP="00B3608B">
      <w:pPr>
        <w:spacing w:line="276" w:lineRule="auto"/>
        <w:jc w:val="both"/>
        <w:rPr>
          <w:rFonts w:ascii="Arial" w:hAnsi="Arial" w:cs="Arial"/>
        </w:rPr>
      </w:pPr>
    </w:p>
    <w:p w14:paraId="189EED9D" w14:textId="4C629E7C" w:rsidR="00A227EF" w:rsidRPr="005D1AEC" w:rsidRDefault="000E552A" w:rsidP="00B3608B">
      <w:pPr>
        <w:spacing w:line="276" w:lineRule="auto"/>
        <w:jc w:val="both"/>
        <w:rPr>
          <w:rFonts w:ascii="Arial" w:hAnsi="Arial" w:cs="Arial"/>
          <w:b/>
        </w:rPr>
      </w:pPr>
      <w:r w:rsidRPr="005D1AEC">
        <w:rPr>
          <w:rFonts w:ascii="Arial" w:hAnsi="Arial" w:cs="Arial"/>
          <w:b/>
        </w:rPr>
        <w:t>Marco Constitucional:</w:t>
      </w:r>
    </w:p>
    <w:p w14:paraId="671FDCB3" w14:textId="77777777" w:rsidR="000E552A" w:rsidRDefault="000E552A" w:rsidP="00B3608B">
      <w:pPr>
        <w:spacing w:line="276" w:lineRule="auto"/>
        <w:jc w:val="both"/>
        <w:rPr>
          <w:rFonts w:ascii="Arial" w:hAnsi="Arial" w:cs="Arial"/>
        </w:rPr>
      </w:pPr>
    </w:p>
    <w:p w14:paraId="15626C12" w14:textId="6732CE6F" w:rsidR="00A02CB0" w:rsidRPr="00A02CB0" w:rsidRDefault="00A02CB0" w:rsidP="00B3608B">
      <w:pPr>
        <w:spacing w:line="276" w:lineRule="auto"/>
        <w:jc w:val="both"/>
        <w:rPr>
          <w:rFonts w:ascii="Arial" w:hAnsi="Arial" w:cs="Arial"/>
        </w:rPr>
      </w:pPr>
      <w:r w:rsidRPr="00A02CB0">
        <w:rPr>
          <w:rFonts w:ascii="Arial" w:hAnsi="Arial" w:cs="Arial"/>
        </w:rPr>
        <w:t>CAPITULO II.</w:t>
      </w:r>
      <w:r w:rsidR="00B3608B">
        <w:rPr>
          <w:rFonts w:ascii="Arial" w:hAnsi="Arial" w:cs="Arial"/>
        </w:rPr>
        <w:t xml:space="preserve"> </w:t>
      </w:r>
      <w:r w:rsidRPr="00A02CB0">
        <w:rPr>
          <w:rFonts w:ascii="Arial" w:hAnsi="Arial" w:cs="Arial"/>
        </w:rPr>
        <w:t>DE LOS PLANES DE DESARROLLO</w:t>
      </w:r>
    </w:p>
    <w:p w14:paraId="7BD8A070" w14:textId="77777777" w:rsidR="00A02CB0" w:rsidRPr="00A02CB0" w:rsidRDefault="00A02CB0" w:rsidP="00B3608B">
      <w:pPr>
        <w:spacing w:line="276" w:lineRule="auto"/>
        <w:jc w:val="both"/>
        <w:rPr>
          <w:rFonts w:ascii="Arial" w:hAnsi="Arial" w:cs="Arial"/>
        </w:rPr>
      </w:pPr>
    </w:p>
    <w:p w14:paraId="7E66E49E" w14:textId="036D86D2" w:rsidR="000E552A" w:rsidRDefault="00A02CB0" w:rsidP="00B3608B">
      <w:pPr>
        <w:spacing w:line="276" w:lineRule="auto"/>
        <w:jc w:val="both"/>
        <w:rPr>
          <w:rFonts w:ascii="Arial" w:hAnsi="Arial" w:cs="Arial"/>
        </w:rPr>
      </w:pPr>
      <w:r w:rsidRPr="00A02CB0">
        <w:rPr>
          <w:rFonts w:ascii="Arial" w:hAnsi="Arial" w:cs="Arial"/>
        </w:rPr>
        <w:t>ARTICULO 339.</w:t>
      </w:r>
      <w:r w:rsidR="00DC3DDF">
        <w:rPr>
          <w:rFonts w:ascii="Arial" w:hAnsi="Arial" w:cs="Arial"/>
        </w:rPr>
        <w:t xml:space="preserve"> </w:t>
      </w:r>
      <w:r w:rsidRPr="00A02CB0">
        <w:rPr>
          <w:rFonts w:ascii="Arial" w:hAnsi="Arial" w:cs="Arial"/>
        </w:rPr>
        <w:t>Inciso 1</w:t>
      </w:r>
      <w:r w:rsidR="00A32B48">
        <w:rPr>
          <w:rFonts w:ascii="Arial" w:hAnsi="Arial" w:cs="Arial"/>
        </w:rPr>
        <w:t>º</w:t>
      </w:r>
      <w:r w:rsidRPr="00A02CB0">
        <w:rPr>
          <w:rFonts w:ascii="Arial" w:hAnsi="Arial" w:cs="Arial"/>
        </w:rPr>
        <w:t xml:space="preserve">. </w:t>
      </w:r>
      <w:r w:rsidR="00A32B48" w:rsidRPr="00A02CB0">
        <w:rPr>
          <w:rFonts w:ascii="Arial" w:hAnsi="Arial" w:cs="Arial"/>
        </w:rPr>
        <w:t>M</w:t>
      </w:r>
      <w:r w:rsidRPr="00A02CB0">
        <w:rPr>
          <w:rFonts w:ascii="Arial" w:hAnsi="Arial" w:cs="Arial"/>
        </w:rPr>
        <w:t>odificado por el artículo 2</w:t>
      </w:r>
      <w:r w:rsidR="00A32B48">
        <w:rPr>
          <w:rFonts w:ascii="Arial" w:hAnsi="Arial" w:cs="Arial"/>
        </w:rPr>
        <w:t>º</w:t>
      </w:r>
      <w:r w:rsidRPr="00A02CB0">
        <w:rPr>
          <w:rFonts w:ascii="Arial" w:hAnsi="Arial" w:cs="Arial"/>
        </w:rPr>
        <w:t xml:space="preserve">. </w:t>
      </w:r>
      <w:r w:rsidR="00451BEB">
        <w:rPr>
          <w:rFonts w:ascii="Arial" w:hAnsi="Arial" w:cs="Arial"/>
        </w:rPr>
        <w:t>d</w:t>
      </w:r>
      <w:r w:rsidRPr="00A02CB0">
        <w:rPr>
          <w:rFonts w:ascii="Arial" w:hAnsi="Arial" w:cs="Arial"/>
        </w:rPr>
        <w:t xml:space="preserve">el Acto Legislativo 3 de 2011. Habrá un Plan Nacional de Desarrollo conformado por una parte general y un plan de inversiones de las entidades públicas del orden nacional. En la parte general se señalarán los propósitos y objetivos nacionales de largo plazo, las metas y prioridades de la acción estatal a mediano plazo y las estrategias y orientaciones generales de la política económica, social y ambiental que serán adoptadas por el Gobierno. El plan de inversiones públicas contendrá los presupuestos plurianuales de los principales programas y proyectos de inversión </w:t>
      </w:r>
      <w:r w:rsidRPr="00A02CB0">
        <w:rPr>
          <w:rFonts w:ascii="Arial" w:hAnsi="Arial" w:cs="Arial"/>
        </w:rPr>
        <w:lastRenderedPageBreak/>
        <w:t>pública nacional y la especificación de los recursos financieros requeridos para su ejecución, dentro de un marco que garantice la sostenibilidad fiscal.</w:t>
      </w:r>
    </w:p>
    <w:p w14:paraId="11A20EB6" w14:textId="77777777" w:rsidR="00A02CB0" w:rsidRDefault="00A02CB0" w:rsidP="00B3608B">
      <w:pPr>
        <w:spacing w:line="276" w:lineRule="auto"/>
        <w:jc w:val="both"/>
        <w:rPr>
          <w:rFonts w:ascii="Arial" w:hAnsi="Arial" w:cs="Arial"/>
        </w:rPr>
      </w:pPr>
    </w:p>
    <w:p w14:paraId="111B1105" w14:textId="7BBBAF20" w:rsidR="00A02CB0" w:rsidRDefault="00A02CB0" w:rsidP="00B3608B">
      <w:pPr>
        <w:spacing w:line="276" w:lineRule="auto"/>
        <w:jc w:val="both"/>
        <w:rPr>
          <w:rFonts w:ascii="Arial" w:hAnsi="Arial" w:cs="Arial"/>
        </w:rPr>
      </w:pPr>
      <w:r w:rsidRPr="00A02CB0">
        <w:rPr>
          <w:rFonts w:ascii="Arial" w:hAnsi="Arial" w:cs="Arial"/>
        </w:rPr>
        <w:t>Las entidades territoriales elaborarán y adoptarán de manera concertada entre ellas y el gobierno nacional, planes de desarrollo, con el objeto de asegurar el uso eficiente de sus recursos y el desempeño adecuado de las funciones que les hayan sido asignadas por la Constitución y la ley. Los planes de las entidades territoriales estarán conformados por una parte estratégica y un plan de inversiones de mediano y corto plazo.</w:t>
      </w:r>
    </w:p>
    <w:p w14:paraId="6A3A6AAA" w14:textId="77777777" w:rsidR="00A02CB0" w:rsidRDefault="00A02CB0" w:rsidP="00B3608B">
      <w:pPr>
        <w:spacing w:line="276" w:lineRule="auto"/>
        <w:jc w:val="both"/>
        <w:rPr>
          <w:rFonts w:ascii="Arial" w:hAnsi="Arial" w:cs="Arial"/>
        </w:rPr>
      </w:pPr>
    </w:p>
    <w:p w14:paraId="548FED41" w14:textId="77777777" w:rsidR="00A02CB0" w:rsidRPr="00A02CB0" w:rsidRDefault="00A02CB0" w:rsidP="00B3608B">
      <w:pPr>
        <w:spacing w:line="276" w:lineRule="auto"/>
        <w:jc w:val="both"/>
        <w:rPr>
          <w:rFonts w:ascii="Arial" w:hAnsi="Arial" w:cs="Arial"/>
        </w:rPr>
      </w:pPr>
      <w:r w:rsidRPr="00A02CB0">
        <w:rPr>
          <w:rFonts w:ascii="Arial" w:hAnsi="Arial" w:cs="Arial"/>
        </w:rPr>
        <w:t>ARTICULO 340. Habrá un Consejo Nacional de Planeación integrado por representantes de las entidades territoriales y de los sectores económicos, sociales, ecológicos, comunitarios y culturales. El Consejo tendrá carácter consultivo y servirá de foro para la discusión del Plan Nacional de Desarrollo.</w:t>
      </w:r>
    </w:p>
    <w:p w14:paraId="308DBC4B" w14:textId="77777777" w:rsidR="00A02CB0" w:rsidRPr="00A02CB0" w:rsidRDefault="00A02CB0" w:rsidP="00B3608B">
      <w:pPr>
        <w:spacing w:line="276" w:lineRule="auto"/>
        <w:jc w:val="both"/>
        <w:rPr>
          <w:rFonts w:ascii="Arial" w:hAnsi="Arial" w:cs="Arial"/>
        </w:rPr>
      </w:pPr>
    </w:p>
    <w:p w14:paraId="487D4F61" w14:textId="77777777" w:rsidR="00A02CB0" w:rsidRPr="00A02CB0" w:rsidRDefault="00A02CB0" w:rsidP="00B3608B">
      <w:pPr>
        <w:spacing w:line="276" w:lineRule="auto"/>
        <w:jc w:val="both"/>
        <w:rPr>
          <w:rFonts w:ascii="Arial" w:hAnsi="Arial" w:cs="Arial"/>
        </w:rPr>
      </w:pPr>
      <w:r w:rsidRPr="00A02CB0">
        <w:rPr>
          <w:rFonts w:ascii="Arial" w:hAnsi="Arial" w:cs="Arial"/>
        </w:rPr>
        <w:t>Los miembros del Consejo Nacional serán designados por el Presidente de la República de listas que le presenten las autoridades y las organizaciones de las entidades y sectores a que se refiere el inciso anterior, quienes deberán estar o haber estado vinculados a dichas actividades. Su período será de ocho años y cada cuatro se renovará parcialmente en la forma que establezca la ley.</w:t>
      </w:r>
    </w:p>
    <w:p w14:paraId="0A5B16AE" w14:textId="77777777" w:rsidR="00A02CB0" w:rsidRPr="00A02CB0" w:rsidRDefault="00A02CB0" w:rsidP="00B3608B">
      <w:pPr>
        <w:spacing w:line="276" w:lineRule="auto"/>
        <w:jc w:val="both"/>
        <w:rPr>
          <w:rFonts w:ascii="Arial" w:hAnsi="Arial" w:cs="Arial"/>
        </w:rPr>
      </w:pPr>
    </w:p>
    <w:p w14:paraId="6381CDE7" w14:textId="77777777" w:rsidR="00A02CB0" w:rsidRPr="00A02CB0" w:rsidRDefault="00A02CB0" w:rsidP="00B3608B">
      <w:pPr>
        <w:spacing w:line="276" w:lineRule="auto"/>
        <w:jc w:val="both"/>
        <w:rPr>
          <w:rFonts w:ascii="Arial" w:hAnsi="Arial" w:cs="Arial"/>
        </w:rPr>
      </w:pPr>
      <w:r w:rsidRPr="00A02CB0">
        <w:rPr>
          <w:rFonts w:ascii="Arial" w:hAnsi="Arial" w:cs="Arial"/>
        </w:rPr>
        <w:t>En las entidades territoriales habrá también consejos de planeación, según lo determine la ley.</w:t>
      </w:r>
    </w:p>
    <w:p w14:paraId="05C4F5B5" w14:textId="77777777" w:rsidR="00A02CB0" w:rsidRPr="00A02CB0" w:rsidRDefault="00A02CB0" w:rsidP="00B3608B">
      <w:pPr>
        <w:spacing w:line="276" w:lineRule="auto"/>
        <w:jc w:val="both"/>
        <w:rPr>
          <w:rFonts w:ascii="Arial" w:hAnsi="Arial" w:cs="Arial"/>
        </w:rPr>
      </w:pPr>
    </w:p>
    <w:p w14:paraId="5E1AE854" w14:textId="7012CB9C" w:rsidR="00A02CB0" w:rsidRDefault="00A02CB0" w:rsidP="00B3608B">
      <w:pPr>
        <w:spacing w:line="276" w:lineRule="auto"/>
        <w:jc w:val="both"/>
        <w:rPr>
          <w:rFonts w:ascii="Arial" w:hAnsi="Arial" w:cs="Arial"/>
        </w:rPr>
      </w:pPr>
      <w:r w:rsidRPr="00A02CB0">
        <w:rPr>
          <w:rFonts w:ascii="Arial" w:hAnsi="Arial" w:cs="Arial"/>
        </w:rPr>
        <w:t>El Consejo Nacional y los consejos territoriales de planeación constituyen el Sistema Nacional de Planeación.</w:t>
      </w:r>
    </w:p>
    <w:p w14:paraId="1C1A1BFB" w14:textId="77777777" w:rsidR="00A02CB0" w:rsidRDefault="00A02CB0" w:rsidP="00B3608B">
      <w:pPr>
        <w:spacing w:line="276" w:lineRule="auto"/>
        <w:jc w:val="both"/>
        <w:rPr>
          <w:rFonts w:ascii="Arial" w:hAnsi="Arial" w:cs="Arial"/>
        </w:rPr>
      </w:pPr>
    </w:p>
    <w:p w14:paraId="30B02CD9" w14:textId="63436786" w:rsidR="00A02CB0" w:rsidRDefault="00A02CB0" w:rsidP="00B3608B">
      <w:pPr>
        <w:spacing w:line="276" w:lineRule="auto"/>
        <w:jc w:val="both"/>
        <w:rPr>
          <w:rFonts w:ascii="Arial" w:hAnsi="Arial" w:cs="Arial"/>
        </w:rPr>
      </w:pPr>
      <w:r w:rsidRPr="00A02CB0">
        <w:rPr>
          <w:rFonts w:ascii="Arial" w:hAnsi="Arial" w:cs="Arial"/>
        </w:rPr>
        <w:t>ARTICULO 341. El gobierno elaborará el Plan Nacional de Desarrollo con participación activa de las autoridades de planeación, de las entidades territoriales y del Consejo Superior de la Judicatura y someterá el proyecto correspondiente al concepto del Consejo Nacional de Planeación; oída la opinión del Consejo procederá a efectuar las enmiendas que considere pertinentes y presentará el proyecto a consideración del Congreso, dentro de los seis meses siguientes a la iniciación del período presidencial respectivo.</w:t>
      </w:r>
    </w:p>
    <w:p w14:paraId="2BE77252" w14:textId="77777777" w:rsidR="00A02CB0" w:rsidRDefault="00A02CB0" w:rsidP="00B3608B">
      <w:pPr>
        <w:spacing w:line="276" w:lineRule="auto"/>
        <w:jc w:val="both"/>
        <w:rPr>
          <w:rFonts w:ascii="Arial" w:hAnsi="Arial" w:cs="Arial"/>
        </w:rPr>
      </w:pPr>
    </w:p>
    <w:p w14:paraId="7C1F37BE" w14:textId="77777777" w:rsidR="00A02CB0" w:rsidRPr="00A02CB0" w:rsidRDefault="00A02CB0" w:rsidP="00B3608B">
      <w:pPr>
        <w:spacing w:line="276" w:lineRule="auto"/>
        <w:jc w:val="both"/>
        <w:rPr>
          <w:rFonts w:ascii="Arial" w:hAnsi="Arial" w:cs="Arial"/>
        </w:rPr>
      </w:pPr>
      <w:r w:rsidRPr="00A02CB0">
        <w:rPr>
          <w:rFonts w:ascii="Arial" w:hAnsi="Arial" w:cs="Arial"/>
        </w:rPr>
        <w:t>Con fundamento en el informe que elaboren las comisiones conjuntas de asuntos económicos, cada corporación discutirá y evaluará el plan en sesión plenaria. Los desacuerdos con el contenido de la parte general, si los hubiere, no serán obstáculo para que el gobierno ejecute las políticas propuestas en lo que sea de su competencia. No obstante, cuando el gobierno decida modificar la parte general del plan deberá seguir el procedimiento indicado en el artículo siguiente.</w:t>
      </w:r>
    </w:p>
    <w:p w14:paraId="54AA7F9D" w14:textId="77777777" w:rsidR="00A02CB0" w:rsidRPr="00A02CB0" w:rsidRDefault="00A02CB0" w:rsidP="00B3608B">
      <w:pPr>
        <w:spacing w:line="276" w:lineRule="auto"/>
        <w:jc w:val="both"/>
        <w:rPr>
          <w:rFonts w:ascii="Arial" w:hAnsi="Arial" w:cs="Arial"/>
        </w:rPr>
      </w:pPr>
    </w:p>
    <w:p w14:paraId="69198A2E" w14:textId="2BEE9329" w:rsidR="00A02CB0" w:rsidRDefault="00A02CB0" w:rsidP="00B3608B">
      <w:pPr>
        <w:spacing w:line="276" w:lineRule="auto"/>
        <w:jc w:val="both"/>
        <w:rPr>
          <w:rFonts w:ascii="Arial" w:hAnsi="Arial" w:cs="Arial"/>
        </w:rPr>
      </w:pPr>
      <w:r w:rsidRPr="00A02CB0">
        <w:rPr>
          <w:rFonts w:ascii="Arial" w:hAnsi="Arial" w:cs="Arial"/>
        </w:rPr>
        <w:t>El Plan Nacional de Inversiones se expedirá mediante una ley que tendrá prelación sobre las demás leyes; en consecuencia, sus mandatos constituirán mecanismos idóneos para su ejecución y suplirán los existentes sin necesidad de la expedición de leyes posteriores, con todo, en las leyes anuales de presupuesto se podrán aumentar o disminuir las partidas y recursos aprobados en la ley del plan. Si el Congreso no aprueba el Plan Nacional de Inversiones Públicas en un término de tres meses después de presentado, el gobierno podrá ponerlo en vigencia mediante decreto con fuerza de ley.</w:t>
      </w:r>
    </w:p>
    <w:p w14:paraId="7A905FA9" w14:textId="77777777" w:rsidR="00A02CB0" w:rsidRDefault="00A02CB0" w:rsidP="00B3608B">
      <w:pPr>
        <w:spacing w:line="276" w:lineRule="auto"/>
        <w:jc w:val="both"/>
        <w:rPr>
          <w:rFonts w:ascii="Arial" w:hAnsi="Arial" w:cs="Arial"/>
        </w:rPr>
      </w:pPr>
    </w:p>
    <w:p w14:paraId="0FB2D973" w14:textId="2F2F151E" w:rsidR="00A02CB0" w:rsidRDefault="00A02CB0" w:rsidP="00B3608B">
      <w:pPr>
        <w:spacing w:line="276" w:lineRule="auto"/>
        <w:jc w:val="both"/>
        <w:rPr>
          <w:rFonts w:ascii="Arial" w:hAnsi="Arial" w:cs="Arial"/>
        </w:rPr>
      </w:pPr>
      <w:r w:rsidRPr="00A02CB0">
        <w:rPr>
          <w:rFonts w:ascii="Arial" w:hAnsi="Arial" w:cs="Arial"/>
        </w:rPr>
        <w:t>El Congreso podrá modificar el Plan de Inversiones Públicas siempre y cuando se mantenga el equilibrio financiero. Cualquier incremento en las autorizaciones de endeudamiento solicitadas en el proyecto gubernamental o inclusión de proyectos de inversión no contemplados en él, requerirá el visto bueno del Gobierno Nacional.</w:t>
      </w:r>
    </w:p>
    <w:p w14:paraId="3C49F731" w14:textId="77777777" w:rsidR="00A02CB0" w:rsidRDefault="00A02CB0" w:rsidP="00B3608B">
      <w:pPr>
        <w:spacing w:line="276" w:lineRule="auto"/>
        <w:jc w:val="both"/>
        <w:rPr>
          <w:rFonts w:ascii="Arial" w:hAnsi="Arial" w:cs="Arial"/>
        </w:rPr>
      </w:pPr>
    </w:p>
    <w:p w14:paraId="7C9CDDBA" w14:textId="4A72BBAD" w:rsidR="00A02CB0" w:rsidRDefault="00A02CB0" w:rsidP="00B3608B">
      <w:pPr>
        <w:spacing w:line="276" w:lineRule="auto"/>
        <w:jc w:val="both"/>
        <w:rPr>
          <w:rFonts w:ascii="Arial" w:hAnsi="Arial" w:cs="Arial"/>
        </w:rPr>
      </w:pPr>
      <w:r w:rsidRPr="00A02CB0">
        <w:rPr>
          <w:rFonts w:ascii="Arial" w:hAnsi="Arial" w:cs="Arial"/>
        </w:rPr>
        <w:t>ARTICULO 342. La correspondiente ley orgánica reglamentará todo lo relacionado con los procedimientos de elaboración, aprobación y ejecución de los planes de desarrollo y dispondrá los mecanismos apropiados para su armonización y para la sujeción a ellos de los presupuestos oficiales. Determinará, igualmente, la organización y funciones del Consejo Nacional de Planeación y de los consejos territoriales, así como los procedimientos conforme a los cuales se hará efectiva la participación ciudadana en la discusión de los planes de desarrollo, y las modificaciones correspondientes, conforme a lo establecido en la Constitución.</w:t>
      </w:r>
    </w:p>
    <w:p w14:paraId="2E96C965" w14:textId="77777777" w:rsidR="00A02CB0" w:rsidRDefault="00A02CB0" w:rsidP="00B3608B">
      <w:pPr>
        <w:spacing w:line="276" w:lineRule="auto"/>
        <w:jc w:val="both"/>
        <w:rPr>
          <w:rFonts w:ascii="Arial" w:hAnsi="Arial" w:cs="Arial"/>
        </w:rPr>
      </w:pPr>
    </w:p>
    <w:p w14:paraId="69B8F098" w14:textId="783F10F1" w:rsidR="00A02CB0" w:rsidRDefault="00A02CB0" w:rsidP="00B3608B">
      <w:pPr>
        <w:spacing w:line="276" w:lineRule="auto"/>
        <w:jc w:val="both"/>
        <w:rPr>
          <w:rFonts w:ascii="Arial" w:hAnsi="Arial" w:cs="Arial"/>
        </w:rPr>
      </w:pPr>
      <w:r w:rsidRPr="00A02CB0">
        <w:rPr>
          <w:rFonts w:ascii="Arial" w:hAnsi="Arial" w:cs="Arial"/>
        </w:rPr>
        <w:t>ARTICULO 343. La entidad nacional de planeación que señale la ley, tendrá a su cargo el diseño y la organización de los sistemas de evaluación de gestión y resultados de la administración pública, tanto en lo relacionado con políticas como con proyectos de inversión, en las condiciones que ella determine.</w:t>
      </w:r>
    </w:p>
    <w:p w14:paraId="2679DCE5" w14:textId="77777777" w:rsidR="00A02CB0" w:rsidRDefault="00A02CB0" w:rsidP="00B3608B">
      <w:pPr>
        <w:spacing w:line="276" w:lineRule="auto"/>
        <w:jc w:val="both"/>
        <w:rPr>
          <w:rFonts w:ascii="Arial" w:hAnsi="Arial" w:cs="Arial"/>
        </w:rPr>
      </w:pPr>
    </w:p>
    <w:p w14:paraId="5FD54AF8" w14:textId="77777777" w:rsidR="00A02CB0" w:rsidRPr="00A02CB0" w:rsidRDefault="00A02CB0" w:rsidP="00B3608B">
      <w:pPr>
        <w:spacing w:line="276" w:lineRule="auto"/>
        <w:jc w:val="both"/>
        <w:rPr>
          <w:rFonts w:ascii="Arial" w:hAnsi="Arial" w:cs="Arial"/>
        </w:rPr>
      </w:pPr>
      <w:r w:rsidRPr="00A02CB0">
        <w:rPr>
          <w:rFonts w:ascii="Arial" w:hAnsi="Arial" w:cs="Arial"/>
        </w:rPr>
        <w:t>ARTICULO 344. Los organismos departamentales de planeación harán la evaluación de gestión y resultados sobre los planes y programas de desarrollo e inversión de los departamentos y municipios, y participarán en la preparación de los presupuestos de estos últimos en los términos que señale la ley.</w:t>
      </w:r>
    </w:p>
    <w:p w14:paraId="14A9F898" w14:textId="77777777" w:rsidR="00A02CB0" w:rsidRPr="00A02CB0" w:rsidRDefault="00A02CB0" w:rsidP="00B3608B">
      <w:pPr>
        <w:spacing w:line="276" w:lineRule="auto"/>
        <w:jc w:val="both"/>
        <w:rPr>
          <w:rFonts w:ascii="Arial" w:hAnsi="Arial" w:cs="Arial"/>
        </w:rPr>
      </w:pPr>
    </w:p>
    <w:p w14:paraId="2C1C1409" w14:textId="57B2934B" w:rsidR="00A02CB0" w:rsidRDefault="00A02CB0" w:rsidP="00B3608B">
      <w:pPr>
        <w:spacing w:line="276" w:lineRule="auto"/>
        <w:jc w:val="both"/>
        <w:rPr>
          <w:rFonts w:ascii="Arial" w:hAnsi="Arial" w:cs="Arial"/>
        </w:rPr>
      </w:pPr>
      <w:r w:rsidRPr="00A02CB0">
        <w:rPr>
          <w:rFonts w:ascii="Arial" w:hAnsi="Arial" w:cs="Arial"/>
        </w:rPr>
        <w:t>En todo caso el organismo nacional de planeación, de manera selectiva, podrá ejercer dicha evaluación sobre cualquier entidad territorial.</w:t>
      </w:r>
    </w:p>
    <w:p w14:paraId="4C5D7EFA" w14:textId="77777777" w:rsidR="000E552A" w:rsidRDefault="000E552A" w:rsidP="00B3608B">
      <w:pPr>
        <w:spacing w:line="276" w:lineRule="auto"/>
        <w:jc w:val="both"/>
        <w:rPr>
          <w:rFonts w:ascii="Arial" w:hAnsi="Arial" w:cs="Arial"/>
        </w:rPr>
      </w:pPr>
    </w:p>
    <w:p w14:paraId="7433869D" w14:textId="2012A196" w:rsidR="000E552A" w:rsidRPr="005D1AEC" w:rsidRDefault="000E552A" w:rsidP="00B3608B">
      <w:pPr>
        <w:spacing w:line="276" w:lineRule="auto"/>
        <w:jc w:val="both"/>
        <w:rPr>
          <w:rFonts w:ascii="Arial" w:hAnsi="Arial" w:cs="Arial"/>
          <w:b/>
        </w:rPr>
      </w:pPr>
      <w:r w:rsidRPr="005D1AEC">
        <w:rPr>
          <w:rFonts w:ascii="Arial" w:hAnsi="Arial" w:cs="Arial"/>
          <w:b/>
        </w:rPr>
        <w:t>Marco legal:</w:t>
      </w:r>
    </w:p>
    <w:p w14:paraId="77C01C82" w14:textId="77777777" w:rsidR="000E552A" w:rsidRDefault="000E552A" w:rsidP="00B3608B">
      <w:pPr>
        <w:spacing w:line="276" w:lineRule="auto"/>
        <w:jc w:val="both"/>
        <w:rPr>
          <w:rFonts w:ascii="Arial" w:hAnsi="Arial" w:cs="Arial"/>
        </w:rPr>
      </w:pPr>
    </w:p>
    <w:p w14:paraId="05CDC2CD" w14:textId="64E0E69C" w:rsidR="000E552A" w:rsidRDefault="000E552A" w:rsidP="00B3608B">
      <w:pPr>
        <w:spacing w:line="276" w:lineRule="auto"/>
        <w:jc w:val="both"/>
        <w:rPr>
          <w:rFonts w:ascii="Arial" w:hAnsi="Arial" w:cs="Arial"/>
        </w:rPr>
      </w:pPr>
      <w:r>
        <w:rPr>
          <w:rFonts w:ascii="Arial" w:hAnsi="Arial" w:cs="Arial"/>
        </w:rPr>
        <w:t xml:space="preserve">Ley 152 de 1994 por la cual </w:t>
      </w:r>
      <w:r w:rsidRPr="000E552A">
        <w:rPr>
          <w:rFonts w:ascii="Arial" w:hAnsi="Arial" w:cs="Arial"/>
        </w:rPr>
        <w:t>se establece la Ley Orgánica del Plan de Desarrollo.</w:t>
      </w:r>
    </w:p>
    <w:p w14:paraId="22FBD7F3" w14:textId="77777777" w:rsidR="000E552A" w:rsidRDefault="000E552A" w:rsidP="00B3608B">
      <w:pPr>
        <w:spacing w:line="276" w:lineRule="auto"/>
        <w:jc w:val="both"/>
        <w:rPr>
          <w:rFonts w:ascii="Arial" w:hAnsi="Arial" w:cs="Arial"/>
        </w:rPr>
      </w:pPr>
    </w:p>
    <w:p w14:paraId="003642A8" w14:textId="221D35DC" w:rsidR="00857753" w:rsidRDefault="00857753" w:rsidP="00B3608B">
      <w:pPr>
        <w:spacing w:line="276" w:lineRule="auto"/>
        <w:jc w:val="both"/>
        <w:rPr>
          <w:rFonts w:ascii="Arial" w:hAnsi="Arial" w:cs="Arial"/>
        </w:rPr>
      </w:pPr>
      <w:r w:rsidRPr="00857753">
        <w:rPr>
          <w:rFonts w:ascii="Arial" w:hAnsi="Arial" w:cs="Arial"/>
        </w:rPr>
        <w:t>Artículo 1°. Propósitos. La presente Ley tiene como propósito establecer los procedimientos y mecanismos para la elaboración, aprobación, ejecución, seguimiento, evaluación y control de los planes de desarrollo, así como la regulación de los demás aspectos contemplados por el artículo 342, y en general por el capítulo 2° del título XII de la Constitución Política y demás normas constitucionales que se refieren al plan de desarrollo y la planificación.</w:t>
      </w:r>
    </w:p>
    <w:p w14:paraId="55A806C5" w14:textId="77777777" w:rsidR="00857753" w:rsidRDefault="00857753" w:rsidP="00B3608B">
      <w:pPr>
        <w:spacing w:line="276" w:lineRule="auto"/>
        <w:jc w:val="both"/>
        <w:rPr>
          <w:rFonts w:ascii="Arial" w:hAnsi="Arial" w:cs="Arial"/>
        </w:rPr>
      </w:pPr>
    </w:p>
    <w:p w14:paraId="3CA7E226" w14:textId="6DBE8D37" w:rsidR="00857753" w:rsidRDefault="00857753" w:rsidP="00B3608B">
      <w:pPr>
        <w:spacing w:line="276" w:lineRule="auto"/>
        <w:jc w:val="both"/>
        <w:rPr>
          <w:rFonts w:ascii="Arial" w:hAnsi="Arial" w:cs="Arial"/>
        </w:rPr>
      </w:pPr>
      <w:r w:rsidRPr="00857753">
        <w:rPr>
          <w:rFonts w:ascii="Arial" w:hAnsi="Arial" w:cs="Arial"/>
        </w:rPr>
        <w:t>Artículo 2°. Ambito de Aplicación. La Ley orgánica del Plan de Desarrollo se aplicará a la Nación, las entidades territoriales y los organismos públicos de todo orden.</w:t>
      </w:r>
    </w:p>
    <w:p w14:paraId="754C2CA4" w14:textId="77777777" w:rsidR="000D2DA9" w:rsidRDefault="000D2DA9" w:rsidP="00B3608B">
      <w:pPr>
        <w:spacing w:line="276" w:lineRule="auto"/>
        <w:jc w:val="both"/>
        <w:rPr>
          <w:rFonts w:ascii="Arial" w:hAnsi="Arial" w:cs="Arial"/>
        </w:rPr>
      </w:pPr>
    </w:p>
    <w:p w14:paraId="412457B4" w14:textId="77777777" w:rsidR="000D2DA9" w:rsidRPr="000D2DA9" w:rsidRDefault="000D2DA9" w:rsidP="000D2DA9">
      <w:pPr>
        <w:spacing w:line="276" w:lineRule="auto"/>
        <w:jc w:val="both"/>
        <w:rPr>
          <w:rFonts w:ascii="Arial" w:hAnsi="Arial" w:cs="Arial"/>
        </w:rPr>
      </w:pPr>
      <w:r w:rsidRPr="000D2DA9">
        <w:rPr>
          <w:rFonts w:ascii="Arial" w:hAnsi="Arial" w:cs="Arial"/>
        </w:rPr>
        <w:t>Artículo 3°. Principios generales. Los principios generales que rigen las actuaciones de las autoridades nacionales, regionales y territoriales, en materia de planeación son:</w:t>
      </w:r>
    </w:p>
    <w:p w14:paraId="7DA2F9F5" w14:textId="77777777" w:rsidR="000D2DA9" w:rsidRDefault="000D2DA9" w:rsidP="000D2DA9">
      <w:pPr>
        <w:spacing w:line="276" w:lineRule="auto"/>
        <w:jc w:val="both"/>
        <w:rPr>
          <w:rFonts w:ascii="Arial" w:hAnsi="Arial" w:cs="Arial"/>
        </w:rPr>
      </w:pPr>
    </w:p>
    <w:p w14:paraId="0C9880AB" w14:textId="77777777" w:rsidR="000D2DA9" w:rsidRDefault="000D2DA9" w:rsidP="000D2DA9">
      <w:pPr>
        <w:pStyle w:val="Prrafodelista"/>
        <w:numPr>
          <w:ilvl w:val="0"/>
          <w:numId w:val="5"/>
        </w:numPr>
        <w:spacing w:line="276" w:lineRule="auto"/>
        <w:jc w:val="both"/>
        <w:rPr>
          <w:rFonts w:ascii="Arial" w:hAnsi="Arial" w:cs="Arial"/>
        </w:rPr>
      </w:pPr>
      <w:r w:rsidRPr="000D2DA9">
        <w:rPr>
          <w:rFonts w:ascii="Arial" w:hAnsi="Arial" w:cs="Arial"/>
        </w:rPr>
        <w:t>Autonomía. La Nación y las entidades territoriales ejercerán libremente sus funciones en materia de planificación con estricta sujeción a las atribuciones que a cada una de ellas se les haya específicamente asignado en la Constitución y la ley, así como a las disposiciones y principios contenidos en la presente Ley orgánica.</w:t>
      </w:r>
    </w:p>
    <w:p w14:paraId="32001BD2" w14:textId="77777777" w:rsidR="000D2DA9" w:rsidRDefault="000D2DA9" w:rsidP="00B3608B">
      <w:pPr>
        <w:pStyle w:val="Prrafodelista"/>
        <w:numPr>
          <w:ilvl w:val="0"/>
          <w:numId w:val="5"/>
        </w:numPr>
        <w:spacing w:line="276" w:lineRule="auto"/>
        <w:jc w:val="both"/>
        <w:rPr>
          <w:rFonts w:ascii="Arial" w:hAnsi="Arial" w:cs="Arial"/>
        </w:rPr>
      </w:pPr>
      <w:r>
        <w:rPr>
          <w:rFonts w:ascii="Arial" w:hAnsi="Arial" w:cs="Arial"/>
        </w:rPr>
        <w:t>O</w:t>
      </w:r>
      <w:r w:rsidRPr="000D2DA9">
        <w:rPr>
          <w:rFonts w:ascii="Arial" w:hAnsi="Arial" w:cs="Arial"/>
        </w:rPr>
        <w:t>rdenación de competencias. En el contenido de los planes de desarrollo se tendrán en cuenta, para efectos del ejercicio de las respectivas competencias, la observancia de los criterios de concurrencia, complementariedad y subsidiariedad.</w:t>
      </w:r>
    </w:p>
    <w:p w14:paraId="70B3166D" w14:textId="77777777" w:rsidR="000746D4" w:rsidRDefault="000D2DA9" w:rsidP="000746D4">
      <w:pPr>
        <w:pStyle w:val="Prrafodelista"/>
        <w:numPr>
          <w:ilvl w:val="0"/>
          <w:numId w:val="5"/>
        </w:numPr>
        <w:spacing w:line="276" w:lineRule="auto"/>
        <w:jc w:val="both"/>
        <w:rPr>
          <w:rFonts w:ascii="Arial" w:hAnsi="Arial" w:cs="Arial"/>
        </w:rPr>
      </w:pPr>
      <w:r w:rsidRPr="000D2DA9">
        <w:rPr>
          <w:rFonts w:ascii="Arial" w:hAnsi="Arial" w:cs="Arial"/>
        </w:rPr>
        <w:t>Coordinación. Las autoridades de planeación del orden nacional, regional y de las entidades territoriales, deberán garantizar que exista la debida armonía y coherencia entre las actividades que realicen a su interior y en relación con las</w:t>
      </w:r>
      <w:r w:rsidRPr="000D2DA9">
        <w:t xml:space="preserve"> </w:t>
      </w:r>
      <w:r w:rsidRPr="000D2DA9">
        <w:rPr>
          <w:rFonts w:ascii="Arial" w:hAnsi="Arial" w:cs="Arial"/>
        </w:rPr>
        <w:t>demás instancias territoriales, para efectos de la formulación, ejecución y evaluación de sus planes de desarrollo.</w:t>
      </w:r>
    </w:p>
    <w:p w14:paraId="1D623D9F" w14:textId="6768C4CF" w:rsidR="000746D4" w:rsidRDefault="000746D4" w:rsidP="000746D4">
      <w:pPr>
        <w:pStyle w:val="Prrafodelista"/>
        <w:numPr>
          <w:ilvl w:val="0"/>
          <w:numId w:val="5"/>
        </w:numPr>
        <w:spacing w:line="276" w:lineRule="auto"/>
        <w:jc w:val="both"/>
        <w:rPr>
          <w:rFonts w:ascii="Arial" w:hAnsi="Arial" w:cs="Arial"/>
        </w:rPr>
      </w:pPr>
      <w:r w:rsidRPr="000746D4">
        <w:rPr>
          <w:rFonts w:ascii="Arial" w:hAnsi="Arial" w:cs="Arial"/>
        </w:rPr>
        <w:t>Consistencia. Con el fin de asegurar la estabilidad macroeconómica y financiera, los planes de gasto derivados de los planes de desarrollo deberán ser consistentes con las proyecciones de ingresos y de financiación, de acuerdo con las restricciones del programa financiero del sector público y de la programación financiera para toda la economía que sea c</w:t>
      </w:r>
      <w:r>
        <w:rPr>
          <w:rFonts w:ascii="Arial" w:hAnsi="Arial" w:cs="Arial"/>
        </w:rPr>
        <w:t>ongruente con dicha estabilidad.</w:t>
      </w:r>
    </w:p>
    <w:p w14:paraId="573A7196" w14:textId="77777777" w:rsidR="000746D4" w:rsidRDefault="000746D4" w:rsidP="000746D4">
      <w:pPr>
        <w:pStyle w:val="Prrafodelista"/>
        <w:numPr>
          <w:ilvl w:val="0"/>
          <w:numId w:val="5"/>
        </w:numPr>
        <w:spacing w:line="276" w:lineRule="auto"/>
        <w:jc w:val="both"/>
        <w:rPr>
          <w:rFonts w:ascii="Arial" w:hAnsi="Arial" w:cs="Arial"/>
        </w:rPr>
      </w:pPr>
      <w:r w:rsidRPr="000746D4">
        <w:rPr>
          <w:rFonts w:ascii="Arial" w:hAnsi="Arial" w:cs="Arial"/>
        </w:rPr>
        <w:t>Prioridad del gasto público social. Para asegurar la consolidación progresiva del bienestar general y el mejoramiento de la calidad de vida de la población, en la elaboración, aprobación y ejecución de los planes de desarrollo de la Nación y de las entidades territoriales se deberá tener como criterio especial en la distribución territorial del gasto público el número de personas con necesidades básicas insatisfechas, la población y la eficiencia fiscal y administrativa, y que el gasto público social tenga prioridad s</w:t>
      </w:r>
      <w:r>
        <w:rPr>
          <w:rFonts w:ascii="Arial" w:hAnsi="Arial" w:cs="Arial"/>
        </w:rPr>
        <w:t>obre cualquier otra asignación.</w:t>
      </w:r>
    </w:p>
    <w:p w14:paraId="6F66BC8B" w14:textId="27034756" w:rsidR="000746D4" w:rsidRDefault="000746D4" w:rsidP="000746D4">
      <w:pPr>
        <w:pStyle w:val="Prrafodelista"/>
        <w:numPr>
          <w:ilvl w:val="0"/>
          <w:numId w:val="5"/>
        </w:numPr>
        <w:spacing w:line="276" w:lineRule="auto"/>
        <w:jc w:val="both"/>
        <w:rPr>
          <w:rFonts w:ascii="Arial" w:hAnsi="Arial" w:cs="Arial"/>
        </w:rPr>
      </w:pPr>
      <w:r w:rsidRPr="000746D4">
        <w:rPr>
          <w:rFonts w:ascii="Arial" w:hAnsi="Arial" w:cs="Arial"/>
        </w:rPr>
        <w:t>Continuidad. Con el fin de asegurar la real ejecución de los planes, programas y proyectos que se incluyan en los planes de desarrollo nacionales y de las entidades territoriales, las respectivas autoridades de planeación propenderán porque aque</w:t>
      </w:r>
      <w:r w:rsidR="005C7FF8">
        <w:rPr>
          <w:rFonts w:ascii="Arial" w:hAnsi="Arial" w:cs="Arial"/>
        </w:rPr>
        <w:t>́llos tengan cabal culminación.</w:t>
      </w:r>
    </w:p>
    <w:p w14:paraId="24DEAF0D" w14:textId="6577275C" w:rsidR="000746D4" w:rsidRDefault="000746D4" w:rsidP="000746D4">
      <w:pPr>
        <w:pStyle w:val="Prrafodelista"/>
        <w:numPr>
          <w:ilvl w:val="0"/>
          <w:numId w:val="5"/>
        </w:numPr>
        <w:spacing w:line="276" w:lineRule="auto"/>
        <w:jc w:val="both"/>
        <w:rPr>
          <w:rFonts w:ascii="Arial" w:hAnsi="Arial" w:cs="Arial"/>
        </w:rPr>
      </w:pPr>
      <w:r w:rsidRPr="000746D4">
        <w:rPr>
          <w:rFonts w:ascii="Arial" w:hAnsi="Arial" w:cs="Arial"/>
        </w:rPr>
        <w:t>Participación. Durante el proceso de discusión de los planes de desarrollo, las autoridades de planeación velarán porque se hagan efectivos los procedimientos de participación ciudada</w:t>
      </w:r>
      <w:r w:rsidR="005C7FF8">
        <w:rPr>
          <w:rFonts w:ascii="Arial" w:hAnsi="Arial" w:cs="Arial"/>
        </w:rPr>
        <w:t>na previstos en la presente Ley.</w:t>
      </w:r>
    </w:p>
    <w:p w14:paraId="4B85D3B6" w14:textId="1378559D" w:rsidR="000746D4" w:rsidRDefault="000746D4" w:rsidP="000746D4">
      <w:pPr>
        <w:pStyle w:val="Prrafodelista"/>
        <w:numPr>
          <w:ilvl w:val="0"/>
          <w:numId w:val="5"/>
        </w:numPr>
        <w:spacing w:line="276" w:lineRule="auto"/>
        <w:jc w:val="both"/>
        <w:rPr>
          <w:rFonts w:ascii="Arial" w:hAnsi="Arial" w:cs="Arial"/>
        </w:rPr>
      </w:pPr>
      <w:r w:rsidRPr="000746D4">
        <w:rPr>
          <w:rFonts w:ascii="Arial" w:hAnsi="Arial" w:cs="Arial"/>
        </w:rPr>
        <w:t>Sustentabilidad Ambiental. Para posibilitar un desarrollo socio-económico en armonía con el medio natural, los planes de desarrollo deberán considerar en sus estrategias, programas y proyectos, criterios que les permitan estimar los costos y beneficios ambientales para definir las acciones que garanticen a las actuales y futuras generaciones una</w:t>
      </w:r>
      <w:r w:rsidR="005C7FF8">
        <w:rPr>
          <w:rFonts w:ascii="Arial" w:hAnsi="Arial" w:cs="Arial"/>
        </w:rPr>
        <w:t xml:space="preserve"> adecuada oferta ambiental.</w:t>
      </w:r>
    </w:p>
    <w:p w14:paraId="48746ECB" w14:textId="2D60C51F" w:rsidR="000746D4" w:rsidRDefault="000746D4" w:rsidP="000746D4">
      <w:pPr>
        <w:pStyle w:val="Prrafodelista"/>
        <w:numPr>
          <w:ilvl w:val="0"/>
          <w:numId w:val="5"/>
        </w:numPr>
        <w:spacing w:line="276" w:lineRule="auto"/>
        <w:jc w:val="both"/>
        <w:rPr>
          <w:rFonts w:ascii="Arial" w:hAnsi="Arial" w:cs="Arial"/>
        </w:rPr>
      </w:pPr>
      <w:r w:rsidRPr="000746D4">
        <w:rPr>
          <w:rFonts w:ascii="Arial" w:hAnsi="Arial" w:cs="Arial"/>
        </w:rPr>
        <w:t>Desarrollo armónico de las regiones. Los planes de desarrollo propenderán por la distribución equitativa de las oportunidades y beneficios como factores básico</w:t>
      </w:r>
      <w:r w:rsidR="005C7FF8">
        <w:rPr>
          <w:rFonts w:ascii="Arial" w:hAnsi="Arial" w:cs="Arial"/>
        </w:rPr>
        <w:t>s de desarrollo de las regiones.</w:t>
      </w:r>
    </w:p>
    <w:p w14:paraId="0104D6D9" w14:textId="01CF1406" w:rsidR="000746D4" w:rsidRDefault="000746D4" w:rsidP="000746D4">
      <w:pPr>
        <w:pStyle w:val="Prrafodelista"/>
        <w:numPr>
          <w:ilvl w:val="0"/>
          <w:numId w:val="5"/>
        </w:numPr>
        <w:spacing w:line="276" w:lineRule="auto"/>
        <w:jc w:val="both"/>
        <w:rPr>
          <w:rFonts w:ascii="Arial" w:hAnsi="Arial" w:cs="Arial"/>
        </w:rPr>
      </w:pPr>
      <w:r w:rsidRPr="000746D4">
        <w:rPr>
          <w:rFonts w:ascii="Arial" w:hAnsi="Arial" w:cs="Arial"/>
        </w:rPr>
        <w:t>Proceso de planeación. El plan de desarrollo establecerá los elementos básicos que comprendan la planificación como una actividad continua, teniendo en cuenta la formulación, aprobación, ejecuc</w:t>
      </w:r>
      <w:r w:rsidR="005C7FF8">
        <w:rPr>
          <w:rFonts w:ascii="Arial" w:hAnsi="Arial" w:cs="Arial"/>
        </w:rPr>
        <w:t>ión, seguimiento y evaluación.</w:t>
      </w:r>
    </w:p>
    <w:p w14:paraId="264FC221" w14:textId="66CFB050" w:rsidR="000746D4" w:rsidRDefault="000746D4" w:rsidP="000746D4">
      <w:pPr>
        <w:pStyle w:val="Prrafodelista"/>
        <w:numPr>
          <w:ilvl w:val="0"/>
          <w:numId w:val="5"/>
        </w:numPr>
        <w:spacing w:line="276" w:lineRule="auto"/>
        <w:jc w:val="both"/>
        <w:rPr>
          <w:rFonts w:ascii="Arial" w:hAnsi="Arial" w:cs="Arial"/>
        </w:rPr>
      </w:pPr>
      <w:r w:rsidRPr="000746D4">
        <w:rPr>
          <w:rFonts w:ascii="Arial" w:hAnsi="Arial" w:cs="Arial"/>
        </w:rPr>
        <w:t xml:space="preserve">Eficiencia. Para el desarrollo de los lineamientos del plan y en cumplimiento de los planes de acción se deberá optimizar el </w:t>
      </w:r>
      <w:r>
        <w:rPr>
          <w:rFonts w:ascii="Arial" w:hAnsi="Arial" w:cs="Arial"/>
        </w:rPr>
        <w:t xml:space="preserve">uso de los recursos financieros, </w:t>
      </w:r>
      <w:r w:rsidRPr="000746D4">
        <w:rPr>
          <w:rFonts w:ascii="Arial" w:hAnsi="Arial" w:cs="Arial"/>
        </w:rPr>
        <w:t>humanos y técnicos necesarios, teniendo en cuenta que la relación entre los beneficios y</w:t>
      </w:r>
      <w:r w:rsidR="005C7FF8">
        <w:rPr>
          <w:rFonts w:ascii="Arial" w:hAnsi="Arial" w:cs="Arial"/>
        </w:rPr>
        <w:t xml:space="preserve"> costos que genere sea positiva.</w:t>
      </w:r>
    </w:p>
    <w:p w14:paraId="0F5A89A0" w14:textId="77777777" w:rsidR="005C7FF8" w:rsidRDefault="000746D4" w:rsidP="000746D4">
      <w:pPr>
        <w:pStyle w:val="Prrafodelista"/>
        <w:numPr>
          <w:ilvl w:val="0"/>
          <w:numId w:val="5"/>
        </w:numPr>
        <w:spacing w:line="276" w:lineRule="auto"/>
        <w:jc w:val="both"/>
        <w:rPr>
          <w:rFonts w:ascii="Arial" w:hAnsi="Arial" w:cs="Arial"/>
        </w:rPr>
      </w:pPr>
      <w:r w:rsidRPr="000746D4">
        <w:rPr>
          <w:rFonts w:ascii="Arial" w:hAnsi="Arial" w:cs="Arial"/>
        </w:rPr>
        <w:t>Viabilidad. Las estrategias programas y proyectos del plan de desarrollo deben ser factibles de realizar, según, las metas propuestas y el tiempo disponible para alcanzarlas, teniendo en cuenta la capacidad de administración, ejecución y los recursos financieros a los que es posibl</w:t>
      </w:r>
      <w:r w:rsidR="005C7FF8">
        <w:rPr>
          <w:rFonts w:ascii="Arial" w:hAnsi="Arial" w:cs="Arial"/>
        </w:rPr>
        <w:t>e acceder.</w:t>
      </w:r>
    </w:p>
    <w:p w14:paraId="35702805" w14:textId="77777777" w:rsidR="005C7FF8" w:rsidRDefault="000746D4" w:rsidP="000746D4">
      <w:pPr>
        <w:pStyle w:val="Prrafodelista"/>
        <w:numPr>
          <w:ilvl w:val="0"/>
          <w:numId w:val="5"/>
        </w:numPr>
        <w:spacing w:line="276" w:lineRule="auto"/>
        <w:jc w:val="both"/>
        <w:rPr>
          <w:rFonts w:ascii="Arial" w:hAnsi="Arial" w:cs="Arial"/>
        </w:rPr>
      </w:pPr>
      <w:r w:rsidRPr="005C7FF8">
        <w:rPr>
          <w:rFonts w:ascii="Arial" w:hAnsi="Arial" w:cs="Arial"/>
        </w:rPr>
        <w:t>Coherencia. Los programas y proyectos del plan de desarrollo deben tener una relación efectiva con las estrategias y objetivos establecidos en éste;</w:t>
      </w:r>
    </w:p>
    <w:p w14:paraId="238DE969" w14:textId="77777777" w:rsidR="005C7FF8" w:rsidRDefault="000746D4" w:rsidP="000746D4">
      <w:pPr>
        <w:pStyle w:val="Prrafodelista"/>
        <w:numPr>
          <w:ilvl w:val="0"/>
          <w:numId w:val="5"/>
        </w:numPr>
        <w:spacing w:line="276" w:lineRule="auto"/>
        <w:jc w:val="both"/>
        <w:rPr>
          <w:rFonts w:ascii="Arial" w:hAnsi="Arial" w:cs="Arial"/>
        </w:rPr>
      </w:pPr>
      <w:r w:rsidRPr="005C7FF8">
        <w:rPr>
          <w:rFonts w:ascii="Arial" w:hAnsi="Arial" w:cs="Arial"/>
        </w:rPr>
        <w:t>Conformación de los planes de desarrollo. De conformidad con lo dispuesto en el artículo 339 de la Constitución Nacional, los planes de desarrollo de los niveles nacional y territorial estarán conformados por una parte general de carácter estratégico y por un plan de inversiones de carácter operativo. Para efectos de la elaboración de los planes de inversión y con el propósito de garantizar coherencia y complementariedad en su elaboración, la Nación y las entidades territoriales deberán en mantener actualizados bancos de programas y de proyectos,</w:t>
      </w:r>
    </w:p>
    <w:p w14:paraId="3E3412B8" w14:textId="77777777" w:rsidR="005C7FF8" w:rsidRDefault="000746D4" w:rsidP="005C7FF8">
      <w:pPr>
        <w:pStyle w:val="Prrafodelista"/>
        <w:spacing w:line="276" w:lineRule="auto"/>
        <w:jc w:val="both"/>
        <w:rPr>
          <w:rFonts w:ascii="Arial" w:hAnsi="Arial" w:cs="Arial"/>
        </w:rPr>
      </w:pPr>
      <w:r w:rsidRPr="005C7FF8">
        <w:rPr>
          <w:rFonts w:ascii="Arial" w:hAnsi="Arial" w:cs="Arial"/>
        </w:rPr>
        <w:t>Parágrafo. Para efecto de lo previsto en el literal d) de este artículo se entiende por:</w:t>
      </w:r>
    </w:p>
    <w:p w14:paraId="1C07444E" w14:textId="77777777" w:rsidR="005C7FF8" w:rsidRDefault="000746D4" w:rsidP="005C7FF8">
      <w:pPr>
        <w:pStyle w:val="Prrafodelista"/>
        <w:spacing w:line="276" w:lineRule="auto"/>
        <w:jc w:val="both"/>
        <w:rPr>
          <w:rFonts w:ascii="Arial" w:hAnsi="Arial" w:cs="Arial"/>
        </w:rPr>
      </w:pPr>
      <w:r w:rsidRPr="000746D4">
        <w:rPr>
          <w:rFonts w:ascii="Arial" w:hAnsi="Arial" w:cs="Arial"/>
        </w:rPr>
        <w:t>Concurrencia. Cuando dos o más autoridades de planeación deban desarrollar actividades en conjunto hacia un propósito común, teniendo facultades de distintos niveles su actuación deberá ser oportuna y procurando la mayor eficiencia y respetándose mutuamente los fueros de competencia de cada una de ellas.</w:t>
      </w:r>
    </w:p>
    <w:p w14:paraId="1BC41ABF" w14:textId="77777777" w:rsidR="005C7FF8" w:rsidRDefault="000746D4" w:rsidP="005C7FF8">
      <w:pPr>
        <w:pStyle w:val="Prrafodelista"/>
        <w:spacing w:line="276" w:lineRule="auto"/>
        <w:jc w:val="both"/>
        <w:rPr>
          <w:rFonts w:ascii="Arial" w:hAnsi="Arial" w:cs="Arial"/>
        </w:rPr>
      </w:pPr>
      <w:r w:rsidRPr="000746D4">
        <w:rPr>
          <w:rFonts w:ascii="Arial" w:hAnsi="Arial" w:cs="Arial"/>
        </w:rPr>
        <w:t>Subsidiariedad. Las autoridades de planeación del nivel más amplio deberán apoyar transitoriamente a aquellas que carezcan de capacidad técnica para la preparación oportuna del plan de desarrollo.</w:t>
      </w:r>
    </w:p>
    <w:p w14:paraId="64E2E661" w14:textId="4D42E289" w:rsidR="000746D4" w:rsidRDefault="000746D4" w:rsidP="005C7FF8">
      <w:pPr>
        <w:pStyle w:val="Prrafodelista"/>
        <w:spacing w:line="276" w:lineRule="auto"/>
        <w:jc w:val="both"/>
        <w:rPr>
          <w:rFonts w:ascii="Arial" w:hAnsi="Arial" w:cs="Arial"/>
        </w:rPr>
      </w:pPr>
      <w:r w:rsidRPr="000746D4">
        <w:rPr>
          <w:rFonts w:ascii="Arial" w:hAnsi="Arial" w:cs="Arial"/>
        </w:rPr>
        <w:t>Complementariedad. En el ejercicio de las competencias en materia de planeación las autoridades actuarán colaborando con las otras autoridades, dentro de su órbita funcional con el fin de que el desarrollo de aquéllas tenga plena eficacia.</w:t>
      </w:r>
    </w:p>
    <w:p w14:paraId="6FAD0D9F" w14:textId="77777777" w:rsidR="000746D4" w:rsidRDefault="000746D4" w:rsidP="00B3608B">
      <w:pPr>
        <w:spacing w:line="276" w:lineRule="auto"/>
        <w:jc w:val="both"/>
        <w:rPr>
          <w:rFonts w:ascii="Arial" w:hAnsi="Arial" w:cs="Arial"/>
        </w:rPr>
      </w:pPr>
    </w:p>
    <w:p w14:paraId="0B7179DC" w14:textId="01C55A4E" w:rsidR="00180F1F" w:rsidRDefault="00180F1F" w:rsidP="00B3608B">
      <w:pPr>
        <w:spacing w:line="276" w:lineRule="auto"/>
        <w:jc w:val="both"/>
        <w:rPr>
          <w:rFonts w:ascii="Arial" w:hAnsi="Arial" w:cs="Arial"/>
        </w:rPr>
      </w:pPr>
      <w:r w:rsidRPr="00180F1F">
        <w:rPr>
          <w:rFonts w:ascii="Arial" w:hAnsi="Arial" w:cs="Arial"/>
        </w:rPr>
        <w:t>Artículo 4°. Conformación del Plan Nacional de Desarrollo. De conformidad con lo dispuesto por el articulo 339 de la Constitución Política, el Plan Nacional de Desarrollo estará conformado por una parte general y un plan de inversiones de las entidades públicas del orden nacional.</w:t>
      </w:r>
    </w:p>
    <w:p w14:paraId="0B2619A3" w14:textId="77777777" w:rsidR="00180F1F" w:rsidRDefault="00180F1F" w:rsidP="00B3608B">
      <w:pPr>
        <w:spacing w:line="276" w:lineRule="auto"/>
        <w:jc w:val="both"/>
        <w:rPr>
          <w:rFonts w:ascii="Arial" w:hAnsi="Arial" w:cs="Arial"/>
        </w:rPr>
      </w:pPr>
    </w:p>
    <w:p w14:paraId="618C40E9" w14:textId="77777777" w:rsidR="00180F1F" w:rsidRDefault="00180F1F" w:rsidP="00B3608B">
      <w:pPr>
        <w:spacing w:line="276" w:lineRule="auto"/>
        <w:jc w:val="both"/>
        <w:rPr>
          <w:rFonts w:ascii="Arial" w:hAnsi="Arial" w:cs="Arial"/>
        </w:rPr>
      </w:pPr>
      <w:r w:rsidRPr="00180F1F">
        <w:rPr>
          <w:rFonts w:ascii="Arial" w:hAnsi="Arial" w:cs="Arial"/>
        </w:rPr>
        <w:t>Artículo 8°. Autoridades e instancias nacionales de planeación. Son autoridades nacionales de planeación:</w:t>
      </w:r>
    </w:p>
    <w:p w14:paraId="1682C98D" w14:textId="77777777" w:rsidR="00DC3DDF" w:rsidRPr="00180F1F" w:rsidRDefault="00DC3DDF" w:rsidP="00B3608B">
      <w:pPr>
        <w:spacing w:line="276" w:lineRule="auto"/>
        <w:jc w:val="both"/>
        <w:rPr>
          <w:rFonts w:ascii="Arial" w:hAnsi="Arial" w:cs="Arial"/>
        </w:rPr>
      </w:pPr>
    </w:p>
    <w:p w14:paraId="5D8EF96F" w14:textId="77777777" w:rsidR="00DC3DDF" w:rsidRDefault="00180F1F" w:rsidP="00B3608B">
      <w:pPr>
        <w:pStyle w:val="Prrafodelista"/>
        <w:numPr>
          <w:ilvl w:val="0"/>
          <w:numId w:val="1"/>
        </w:numPr>
        <w:spacing w:line="276" w:lineRule="auto"/>
        <w:jc w:val="both"/>
        <w:rPr>
          <w:rFonts w:ascii="Arial" w:hAnsi="Arial" w:cs="Arial"/>
        </w:rPr>
      </w:pPr>
      <w:r w:rsidRPr="00DC3DDF">
        <w:rPr>
          <w:rFonts w:ascii="Arial" w:hAnsi="Arial" w:cs="Arial"/>
        </w:rPr>
        <w:t>El Presidente de la República, quien es el máximo orientador de la planeación nacional.</w:t>
      </w:r>
    </w:p>
    <w:p w14:paraId="62C50923" w14:textId="77777777" w:rsidR="00DC3DDF" w:rsidRDefault="00DC3DDF" w:rsidP="00B3608B">
      <w:pPr>
        <w:pStyle w:val="Prrafodelista"/>
        <w:numPr>
          <w:ilvl w:val="0"/>
          <w:numId w:val="1"/>
        </w:numPr>
        <w:spacing w:line="276" w:lineRule="auto"/>
        <w:jc w:val="both"/>
        <w:rPr>
          <w:rFonts w:ascii="Arial" w:hAnsi="Arial" w:cs="Arial"/>
        </w:rPr>
      </w:pPr>
      <w:r w:rsidRPr="00DC3DDF">
        <w:rPr>
          <w:rFonts w:ascii="Arial" w:hAnsi="Arial" w:cs="Arial"/>
        </w:rPr>
        <w:t>E</w:t>
      </w:r>
      <w:r w:rsidR="00180F1F" w:rsidRPr="00DC3DDF">
        <w:rPr>
          <w:rFonts w:ascii="Arial" w:hAnsi="Arial" w:cs="Arial"/>
        </w:rPr>
        <w:t>l Consejo Nacional de Política Económica y Social (Conpes) y el Conpes Social.</w:t>
      </w:r>
    </w:p>
    <w:p w14:paraId="2FD6924B" w14:textId="77777777" w:rsidR="00DC3DDF" w:rsidRDefault="00180F1F" w:rsidP="00B3608B">
      <w:pPr>
        <w:pStyle w:val="Prrafodelista"/>
        <w:numPr>
          <w:ilvl w:val="0"/>
          <w:numId w:val="1"/>
        </w:numPr>
        <w:spacing w:line="276" w:lineRule="auto"/>
        <w:jc w:val="both"/>
        <w:rPr>
          <w:rFonts w:ascii="Arial" w:hAnsi="Arial" w:cs="Arial"/>
        </w:rPr>
      </w:pPr>
      <w:r w:rsidRPr="00DC3DDF">
        <w:rPr>
          <w:rFonts w:ascii="Arial" w:hAnsi="Arial" w:cs="Arial"/>
        </w:rPr>
        <w:t>El Departamento Nacional de Planeación, que ejercerá la secretaría del Conpes y así mismo desarrollará las orientaciones de planeación impartidas por el Presidente de la República, y coordinará el trabajo de formulación del plan con los ministerios, departamentos administrativos, entidades territoriales, las regiones administrativas y de planificación.</w:t>
      </w:r>
    </w:p>
    <w:p w14:paraId="53EE7E2A" w14:textId="77777777" w:rsidR="00DC3DDF" w:rsidRDefault="00180F1F" w:rsidP="00B3608B">
      <w:pPr>
        <w:pStyle w:val="Prrafodelista"/>
        <w:numPr>
          <w:ilvl w:val="0"/>
          <w:numId w:val="1"/>
        </w:numPr>
        <w:spacing w:line="276" w:lineRule="auto"/>
        <w:jc w:val="both"/>
        <w:rPr>
          <w:rFonts w:ascii="Arial" w:hAnsi="Arial" w:cs="Arial"/>
        </w:rPr>
      </w:pPr>
      <w:r w:rsidRPr="00DC3DDF">
        <w:rPr>
          <w:rFonts w:ascii="Arial" w:hAnsi="Arial" w:cs="Arial"/>
        </w:rPr>
        <w:t>El Ministerio de Hacienda y Crédito Público, que velará por la consistencia de los aspectos presupuestales del plan con las leyes anuales de presupuesto.</w:t>
      </w:r>
    </w:p>
    <w:p w14:paraId="238A2EEC" w14:textId="7F6AE300" w:rsidR="00180F1F" w:rsidRPr="00180F1F" w:rsidRDefault="00180F1F" w:rsidP="00B3608B">
      <w:pPr>
        <w:pStyle w:val="Prrafodelista"/>
        <w:numPr>
          <w:ilvl w:val="0"/>
          <w:numId w:val="1"/>
        </w:numPr>
        <w:spacing w:line="276" w:lineRule="auto"/>
        <w:jc w:val="both"/>
        <w:rPr>
          <w:rFonts w:ascii="Arial" w:hAnsi="Arial" w:cs="Arial"/>
        </w:rPr>
      </w:pPr>
      <w:r w:rsidRPr="00180F1F">
        <w:rPr>
          <w:rFonts w:ascii="Arial" w:hAnsi="Arial" w:cs="Arial"/>
        </w:rPr>
        <w:t xml:space="preserve"> Los demás Ministerios y Departamentos Administrativos en su ámbito funcional, conforme a las orientaciones de las autoridades precedentes.</w:t>
      </w:r>
    </w:p>
    <w:p w14:paraId="6DF75D22" w14:textId="77777777" w:rsidR="00DC3DDF" w:rsidRDefault="00DC3DDF" w:rsidP="00B3608B">
      <w:pPr>
        <w:spacing w:line="276" w:lineRule="auto"/>
        <w:jc w:val="both"/>
        <w:rPr>
          <w:rFonts w:ascii="Arial" w:hAnsi="Arial" w:cs="Arial"/>
        </w:rPr>
      </w:pPr>
    </w:p>
    <w:p w14:paraId="45BCDE7B" w14:textId="77777777" w:rsidR="00DC3DDF" w:rsidRDefault="00180F1F" w:rsidP="00B3608B">
      <w:pPr>
        <w:spacing w:line="276" w:lineRule="auto"/>
        <w:jc w:val="both"/>
        <w:rPr>
          <w:rFonts w:ascii="Arial" w:hAnsi="Arial" w:cs="Arial"/>
        </w:rPr>
      </w:pPr>
      <w:r w:rsidRPr="00180F1F">
        <w:rPr>
          <w:rFonts w:ascii="Arial" w:hAnsi="Arial" w:cs="Arial"/>
        </w:rPr>
        <w:t xml:space="preserve">Son instancias nacionales de planeación: </w:t>
      </w:r>
    </w:p>
    <w:p w14:paraId="254C2D7F" w14:textId="77777777" w:rsidR="00DC3DDF" w:rsidRDefault="00DC3DDF" w:rsidP="00B3608B">
      <w:pPr>
        <w:pStyle w:val="Prrafodelista"/>
        <w:spacing w:line="276" w:lineRule="auto"/>
        <w:jc w:val="both"/>
        <w:rPr>
          <w:rFonts w:ascii="Arial" w:hAnsi="Arial" w:cs="Arial"/>
        </w:rPr>
      </w:pPr>
    </w:p>
    <w:p w14:paraId="0736E7BC" w14:textId="4DE477B8" w:rsidR="00180F1F" w:rsidRPr="00DC3DDF" w:rsidRDefault="00180F1F" w:rsidP="00B3608B">
      <w:pPr>
        <w:pStyle w:val="Prrafodelista"/>
        <w:numPr>
          <w:ilvl w:val="0"/>
          <w:numId w:val="2"/>
        </w:numPr>
        <w:spacing w:line="276" w:lineRule="auto"/>
        <w:jc w:val="both"/>
        <w:rPr>
          <w:rFonts w:ascii="Arial" w:hAnsi="Arial" w:cs="Arial"/>
        </w:rPr>
      </w:pPr>
      <w:r w:rsidRPr="00DC3DDF">
        <w:rPr>
          <w:rFonts w:ascii="Arial" w:hAnsi="Arial" w:cs="Arial"/>
        </w:rPr>
        <w:t>El Congreso de la República.</w:t>
      </w:r>
    </w:p>
    <w:p w14:paraId="6064BC29" w14:textId="5D07F0FE" w:rsidR="00180F1F" w:rsidRPr="00DC3DDF" w:rsidRDefault="00180F1F" w:rsidP="00B3608B">
      <w:pPr>
        <w:pStyle w:val="Prrafodelista"/>
        <w:numPr>
          <w:ilvl w:val="0"/>
          <w:numId w:val="2"/>
        </w:numPr>
        <w:spacing w:line="276" w:lineRule="auto"/>
        <w:jc w:val="both"/>
        <w:rPr>
          <w:rFonts w:ascii="Arial" w:hAnsi="Arial" w:cs="Arial"/>
        </w:rPr>
      </w:pPr>
      <w:r w:rsidRPr="00DC3DDF">
        <w:rPr>
          <w:rFonts w:ascii="Arial" w:hAnsi="Arial" w:cs="Arial"/>
        </w:rPr>
        <w:t>El Consejo Nacional de Planeación.</w:t>
      </w:r>
    </w:p>
    <w:p w14:paraId="6F584596" w14:textId="77777777" w:rsidR="00DC3DDF" w:rsidRDefault="00DC3DDF" w:rsidP="00B3608B">
      <w:pPr>
        <w:spacing w:line="276" w:lineRule="auto"/>
        <w:jc w:val="both"/>
        <w:rPr>
          <w:rFonts w:ascii="Arial" w:hAnsi="Arial" w:cs="Arial"/>
        </w:rPr>
      </w:pPr>
    </w:p>
    <w:p w14:paraId="139358D3" w14:textId="77777777" w:rsidR="00180F1F" w:rsidRPr="00180F1F" w:rsidRDefault="00180F1F" w:rsidP="00B3608B">
      <w:pPr>
        <w:spacing w:line="276" w:lineRule="auto"/>
        <w:jc w:val="both"/>
        <w:rPr>
          <w:rFonts w:ascii="Arial" w:hAnsi="Arial" w:cs="Arial"/>
        </w:rPr>
      </w:pPr>
      <w:r w:rsidRPr="00180F1F">
        <w:rPr>
          <w:rFonts w:ascii="Arial" w:hAnsi="Arial" w:cs="Arial"/>
        </w:rPr>
        <w:t>Artículo 9°. Consejo Nacional de Planeación. El Consejo Nacional de Planeación será convocado por el Gobierno a conformarse una vez el Presidente haya tomado posesión de su cargo, y estará integrado por aquellas personas designadas por el Presidente de la República, de listas que le presenten las correspondientes autoridades y organizaciones, así:</w:t>
      </w:r>
    </w:p>
    <w:p w14:paraId="767A3787" w14:textId="77777777" w:rsidR="00DC3DDF" w:rsidRDefault="00DC3DDF" w:rsidP="00B3608B">
      <w:pPr>
        <w:spacing w:line="276" w:lineRule="auto"/>
        <w:jc w:val="both"/>
        <w:rPr>
          <w:rFonts w:ascii="Arial" w:hAnsi="Arial" w:cs="Arial"/>
        </w:rPr>
      </w:pPr>
    </w:p>
    <w:p w14:paraId="4FB237A4" w14:textId="74DA625C" w:rsidR="00180F1F" w:rsidRPr="00C66100" w:rsidRDefault="00C66100" w:rsidP="00C66100">
      <w:pPr>
        <w:spacing w:line="276" w:lineRule="auto"/>
        <w:jc w:val="both"/>
        <w:rPr>
          <w:rFonts w:ascii="Arial" w:hAnsi="Arial" w:cs="Arial"/>
        </w:rPr>
      </w:pPr>
      <w:r>
        <w:rPr>
          <w:rFonts w:ascii="Arial" w:hAnsi="Arial" w:cs="Arial"/>
        </w:rPr>
        <w:t xml:space="preserve">1. </w:t>
      </w:r>
      <w:r w:rsidR="00180F1F" w:rsidRPr="00C66100">
        <w:rPr>
          <w:rFonts w:ascii="Arial" w:hAnsi="Arial" w:cs="Arial"/>
        </w:rPr>
        <w:t>En representación de las entidades territoriales sus máximas autoridades administrativas así:</w:t>
      </w:r>
    </w:p>
    <w:p w14:paraId="12441F8E" w14:textId="77777777" w:rsidR="00A01F6F" w:rsidRDefault="00A01F6F" w:rsidP="00B3608B">
      <w:pPr>
        <w:spacing w:line="276" w:lineRule="auto"/>
        <w:jc w:val="both"/>
        <w:rPr>
          <w:rFonts w:ascii="Arial" w:hAnsi="Arial" w:cs="Arial"/>
        </w:rPr>
      </w:pPr>
    </w:p>
    <w:p w14:paraId="2BC78412" w14:textId="72076A67" w:rsidR="00A01F6F" w:rsidRDefault="00A01F6F" w:rsidP="00B3608B">
      <w:pPr>
        <w:spacing w:line="276" w:lineRule="auto"/>
        <w:jc w:val="both"/>
        <w:rPr>
          <w:rFonts w:ascii="Arial" w:hAnsi="Arial" w:cs="Arial"/>
        </w:rPr>
      </w:pPr>
      <w:r w:rsidRPr="00A01F6F">
        <w:rPr>
          <w:rFonts w:ascii="Arial" w:hAnsi="Arial" w:cs="Arial"/>
        </w:rPr>
        <w:t xml:space="preserve">Cuatro (4) por los municipios y distritos, cuatro (4) por las provincias que llegaren a convertirse en entidades territoriales, cinco (5) por los departamentos, uno por las entidades territoriales indígenas y uno </w:t>
      </w:r>
      <w:r w:rsidR="0013314C">
        <w:rPr>
          <w:rFonts w:ascii="Arial" w:hAnsi="Arial" w:cs="Arial"/>
        </w:rPr>
        <w:t xml:space="preserve">(1) </w:t>
      </w:r>
      <w:r w:rsidRPr="00A01F6F">
        <w:rPr>
          <w:rFonts w:ascii="Arial" w:hAnsi="Arial" w:cs="Arial"/>
        </w:rPr>
        <w:t>por cada región que llegare a conformarse en desarrollo de lo previsto por el artículo 307 de la Constitución Política.</w:t>
      </w:r>
    </w:p>
    <w:p w14:paraId="49B12071" w14:textId="77777777" w:rsidR="00DC3DDF" w:rsidRPr="00A01F6F" w:rsidRDefault="00DC3DDF" w:rsidP="00B3608B">
      <w:pPr>
        <w:spacing w:line="276" w:lineRule="auto"/>
        <w:jc w:val="both"/>
        <w:rPr>
          <w:rFonts w:ascii="Arial" w:hAnsi="Arial" w:cs="Arial"/>
        </w:rPr>
      </w:pPr>
    </w:p>
    <w:p w14:paraId="2022725E" w14:textId="77777777" w:rsidR="00A01F6F" w:rsidRDefault="00A01F6F" w:rsidP="00B3608B">
      <w:pPr>
        <w:spacing w:line="276" w:lineRule="auto"/>
        <w:jc w:val="both"/>
        <w:rPr>
          <w:rFonts w:ascii="Arial" w:hAnsi="Arial" w:cs="Arial"/>
        </w:rPr>
      </w:pPr>
      <w:r w:rsidRPr="00A01F6F">
        <w:rPr>
          <w:rFonts w:ascii="Arial" w:hAnsi="Arial" w:cs="Arial"/>
        </w:rPr>
        <w:t>Parágrafo. La representación de los municipios y distritos, las provincias y departamentos, será correspondiente con la jurisdicción territorial de cada uno de los actuales Corpes, según ternas que por cada una de dichas jurisdicciones presenten para el efecto.</w:t>
      </w:r>
    </w:p>
    <w:p w14:paraId="2B366632" w14:textId="77777777" w:rsidR="00DC3DDF" w:rsidRPr="00A01F6F" w:rsidRDefault="00DC3DDF" w:rsidP="00B3608B">
      <w:pPr>
        <w:spacing w:line="276" w:lineRule="auto"/>
        <w:jc w:val="both"/>
        <w:rPr>
          <w:rFonts w:ascii="Arial" w:hAnsi="Arial" w:cs="Arial"/>
        </w:rPr>
      </w:pPr>
    </w:p>
    <w:p w14:paraId="648A5318" w14:textId="77777777" w:rsidR="00A01F6F" w:rsidRPr="00A01F6F" w:rsidRDefault="00A01F6F" w:rsidP="00B3608B">
      <w:pPr>
        <w:spacing w:line="276" w:lineRule="auto"/>
        <w:jc w:val="both"/>
        <w:rPr>
          <w:rFonts w:ascii="Arial" w:hAnsi="Arial" w:cs="Arial"/>
        </w:rPr>
      </w:pPr>
      <w:r w:rsidRPr="00A01F6F">
        <w:rPr>
          <w:rFonts w:ascii="Arial" w:hAnsi="Arial" w:cs="Arial"/>
        </w:rPr>
        <w:t>Para estos propósitos, deberá tenerse en cuenta que los gobernadores que se designen provengan de departamentos distintos a los que pertenezcan los alcaldes que representen a los municipios y distritos.</w:t>
      </w:r>
    </w:p>
    <w:p w14:paraId="60FB4927" w14:textId="77777777" w:rsidR="00DC3DDF" w:rsidRDefault="00DC3DDF" w:rsidP="00B3608B">
      <w:pPr>
        <w:spacing w:line="276" w:lineRule="auto"/>
        <w:jc w:val="both"/>
        <w:rPr>
          <w:rFonts w:ascii="Arial" w:hAnsi="Arial" w:cs="Arial"/>
        </w:rPr>
      </w:pPr>
    </w:p>
    <w:p w14:paraId="29A29C7B" w14:textId="77777777" w:rsidR="00A01F6F" w:rsidRPr="00A01F6F" w:rsidRDefault="00A01F6F" w:rsidP="00B3608B">
      <w:pPr>
        <w:spacing w:line="276" w:lineRule="auto"/>
        <w:jc w:val="both"/>
        <w:rPr>
          <w:rFonts w:ascii="Arial" w:hAnsi="Arial" w:cs="Arial"/>
        </w:rPr>
      </w:pPr>
      <w:r w:rsidRPr="00A01F6F">
        <w:rPr>
          <w:rFonts w:ascii="Arial" w:hAnsi="Arial" w:cs="Arial"/>
        </w:rPr>
        <w:t>Este criterio también se aplicará para el caso de las provincias.</w:t>
      </w:r>
    </w:p>
    <w:p w14:paraId="233257D4" w14:textId="77777777" w:rsidR="00DC3DDF" w:rsidRDefault="00DC3DDF" w:rsidP="00B3608B">
      <w:pPr>
        <w:spacing w:line="276" w:lineRule="auto"/>
        <w:jc w:val="both"/>
        <w:rPr>
          <w:rFonts w:ascii="Arial" w:hAnsi="Arial" w:cs="Arial"/>
        </w:rPr>
      </w:pPr>
    </w:p>
    <w:p w14:paraId="5E59EF93" w14:textId="2189EB67" w:rsidR="00A01F6F" w:rsidRPr="00A01F6F" w:rsidRDefault="00A01F6F" w:rsidP="00B3608B">
      <w:pPr>
        <w:spacing w:line="276" w:lineRule="auto"/>
        <w:jc w:val="both"/>
        <w:rPr>
          <w:rFonts w:ascii="Arial" w:hAnsi="Arial" w:cs="Arial"/>
        </w:rPr>
      </w:pPr>
      <w:r w:rsidRPr="00A01F6F">
        <w:rPr>
          <w:rFonts w:ascii="Arial" w:hAnsi="Arial" w:cs="Arial"/>
        </w:rPr>
        <w:t xml:space="preserve">2. Cuatro </w:t>
      </w:r>
      <w:r w:rsidR="0013314C">
        <w:rPr>
          <w:rFonts w:ascii="Arial" w:hAnsi="Arial" w:cs="Arial"/>
        </w:rPr>
        <w:t xml:space="preserve">(4) </w:t>
      </w:r>
      <w:r w:rsidRPr="00A01F6F">
        <w:rPr>
          <w:rFonts w:ascii="Arial" w:hAnsi="Arial" w:cs="Arial"/>
        </w:rPr>
        <w:t>en representación de los sectores económicos, escogidos de ternas que elaborarán y presentarán las organizaciones jurídicamente reconocidas que agremien y asocien a los industriales, los productores agrarios, el comercio, las entidades financieras y aseguradoras, microempresarios y las empresas y entidades de prestación de servicios.</w:t>
      </w:r>
    </w:p>
    <w:p w14:paraId="5D6020C1" w14:textId="77777777" w:rsidR="00DC3DDF" w:rsidRDefault="00DC3DDF" w:rsidP="00B3608B">
      <w:pPr>
        <w:spacing w:line="276" w:lineRule="auto"/>
        <w:jc w:val="both"/>
        <w:rPr>
          <w:rFonts w:ascii="Arial" w:hAnsi="Arial" w:cs="Arial"/>
        </w:rPr>
      </w:pPr>
    </w:p>
    <w:p w14:paraId="75C67BE5" w14:textId="7853768A" w:rsidR="00E93EAB" w:rsidRDefault="00A01F6F" w:rsidP="00E93EAB">
      <w:pPr>
        <w:spacing w:line="276" w:lineRule="auto"/>
        <w:jc w:val="both"/>
        <w:rPr>
          <w:rFonts w:ascii="Arial" w:hAnsi="Arial" w:cs="Arial"/>
        </w:rPr>
      </w:pPr>
      <w:r w:rsidRPr="00A01F6F">
        <w:rPr>
          <w:rFonts w:ascii="Arial" w:hAnsi="Arial" w:cs="Arial"/>
        </w:rPr>
        <w:t xml:space="preserve">3. Cuatro </w:t>
      </w:r>
      <w:r w:rsidR="0013314C">
        <w:rPr>
          <w:rFonts w:ascii="Arial" w:hAnsi="Arial" w:cs="Arial"/>
        </w:rPr>
        <w:t xml:space="preserve">(4) </w:t>
      </w:r>
      <w:r w:rsidRPr="00A01F6F">
        <w:rPr>
          <w:rFonts w:ascii="Arial" w:hAnsi="Arial" w:cs="Arial"/>
        </w:rPr>
        <w:t>en representación de los sectores sociales, escogidos de ternas que elaborarán y presentarán las organizaciones jurídicamente reconocidas que agremien o asocien a los profesionales, campesinos, empleados, obreros, trabajadores independientes e informales.</w:t>
      </w:r>
    </w:p>
    <w:p w14:paraId="28B83A03" w14:textId="77777777" w:rsidR="00E93EAB" w:rsidRDefault="00E93EAB" w:rsidP="00E93EAB">
      <w:pPr>
        <w:spacing w:line="276" w:lineRule="auto"/>
        <w:jc w:val="both"/>
        <w:rPr>
          <w:rFonts w:ascii="Arial" w:hAnsi="Arial" w:cs="Arial"/>
        </w:rPr>
      </w:pPr>
    </w:p>
    <w:p w14:paraId="73CF2B4C" w14:textId="44D26033" w:rsidR="00A01F6F" w:rsidRPr="00E93EAB" w:rsidRDefault="00E93EAB" w:rsidP="00E93EAB">
      <w:pPr>
        <w:spacing w:line="276" w:lineRule="auto"/>
        <w:jc w:val="both"/>
        <w:rPr>
          <w:rFonts w:ascii="Arial" w:hAnsi="Arial" w:cs="Arial"/>
        </w:rPr>
      </w:pPr>
      <w:r>
        <w:rPr>
          <w:rFonts w:ascii="Arial" w:hAnsi="Arial" w:cs="Arial"/>
        </w:rPr>
        <w:t xml:space="preserve">4. </w:t>
      </w:r>
      <w:r w:rsidR="00A01F6F" w:rsidRPr="00E93EAB">
        <w:rPr>
          <w:rFonts w:ascii="Arial" w:hAnsi="Arial" w:cs="Arial"/>
        </w:rPr>
        <w:t>Dos</w:t>
      </w:r>
      <w:r w:rsidR="0013314C" w:rsidRPr="00A01F6F">
        <w:rPr>
          <w:rFonts w:ascii="Arial" w:hAnsi="Arial" w:cs="Arial"/>
        </w:rPr>
        <w:t xml:space="preserve"> </w:t>
      </w:r>
      <w:r w:rsidR="0013314C">
        <w:rPr>
          <w:rFonts w:ascii="Arial" w:hAnsi="Arial" w:cs="Arial"/>
        </w:rPr>
        <w:t>(2)</w:t>
      </w:r>
      <w:r w:rsidR="00A01F6F" w:rsidRPr="00E93EAB">
        <w:rPr>
          <w:rFonts w:ascii="Arial" w:hAnsi="Arial" w:cs="Arial"/>
        </w:rPr>
        <w:t xml:space="preserve"> en representación del sector educativo y cultural, escogido de terna que presenten las agremiaciones nacionales jurídicamente reconocidas de las universidades, las organizaciones jurídicamente reconocidas que agrupen a nivel nacional instituciones de educación primaria y secundaria de carácter público o privado, las organizaciones nacionales legalmente constituidas, cuyo objeto sea el desarrollo científico, técnico o cultural y las organizaciones que agrupen a nivel nacional los estudiantes universitarios.</w:t>
      </w:r>
    </w:p>
    <w:p w14:paraId="54591773" w14:textId="77777777" w:rsidR="00DC3DDF" w:rsidRDefault="00DC3DDF" w:rsidP="00B3608B">
      <w:pPr>
        <w:spacing w:line="276" w:lineRule="auto"/>
        <w:jc w:val="both"/>
        <w:rPr>
          <w:rFonts w:ascii="Arial" w:hAnsi="Arial" w:cs="Arial"/>
        </w:rPr>
      </w:pPr>
    </w:p>
    <w:p w14:paraId="6DBD04D5" w14:textId="34F77F00" w:rsidR="00A01F6F" w:rsidRPr="00A01F6F" w:rsidRDefault="00A01F6F" w:rsidP="00B3608B">
      <w:pPr>
        <w:spacing w:line="276" w:lineRule="auto"/>
        <w:jc w:val="both"/>
        <w:rPr>
          <w:rFonts w:ascii="Arial" w:hAnsi="Arial" w:cs="Arial"/>
        </w:rPr>
      </w:pPr>
      <w:r w:rsidRPr="00A01F6F">
        <w:rPr>
          <w:rFonts w:ascii="Arial" w:hAnsi="Arial" w:cs="Arial"/>
        </w:rPr>
        <w:t xml:space="preserve">Parágrafo. Habrá por lo menos un </w:t>
      </w:r>
      <w:r w:rsidR="0013314C">
        <w:rPr>
          <w:rFonts w:ascii="Arial" w:hAnsi="Arial" w:cs="Arial"/>
        </w:rPr>
        <w:t xml:space="preserve">(1) </w:t>
      </w:r>
      <w:r w:rsidRPr="00A01F6F">
        <w:rPr>
          <w:rFonts w:ascii="Arial" w:hAnsi="Arial" w:cs="Arial"/>
        </w:rPr>
        <w:t>representante del sector universitario.</w:t>
      </w:r>
    </w:p>
    <w:p w14:paraId="78E580F3" w14:textId="77777777" w:rsidR="00DC3DDF" w:rsidRDefault="00DC3DDF" w:rsidP="00B3608B">
      <w:pPr>
        <w:spacing w:line="276" w:lineRule="auto"/>
        <w:jc w:val="both"/>
        <w:rPr>
          <w:rFonts w:ascii="Arial" w:hAnsi="Arial" w:cs="Arial"/>
        </w:rPr>
      </w:pPr>
    </w:p>
    <w:p w14:paraId="6BEBD18F" w14:textId="251B0B6F" w:rsidR="00A01F6F" w:rsidRDefault="00A01F6F" w:rsidP="00B3608B">
      <w:pPr>
        <w:spacing w:line="276" w:lineRule="auto"/>
        <w:jc w:val="both"/>
        <w:rPr>
          <w:rFonts w:ascii="Arial" w:hAnsi="Arial" w:cs="Arial"/>
        </w:rPr>
      </w:pPr>
      <w:r w:rsidRPr="00A01F6F">
        <w:rPr>
          <w:rFonts w:ascii="Arial" w:hAnsi="Arial" w:cs="Arial"/>
        </w:rPr>
        <w:t xml:space="preserve">5. Uno </w:t>
      </w:r>
      <w:r w:rsidR="0013314C">
        <w:rPr>
          <w:rFonts w:ascii="Arial" w:hAnsi="Arial" w:cs="Arial"/>
        </w:rPr>
        <w:t xml:space="preserve">(1) </w:t>
      </w:r>
      <w:r w:rsidRPr="00A01F6F">
        <w:rPr>
          <w:rFonts w:ascii="Arial" w:hAnsi="Arial" w:cs="Arial"/>
        </w:rPr>
        <w:t>en representación del sector ecológico, escogido de tema que presenten las organizaciones jurídicamente reconocidas cuyo objeto sea la protección y defensa de los recursos naturales y del medio ambiente.</w:t>
      </w:r>
    </w:p>
    <w:p w14:paraId="54F23D0D" w14:textId="77777777" w:rsidR="00A01F6F" w:rsidRDefault="00A01F6F" w:rsidP="00B3608B">
      <w:pPr>
        <w:spacing w:line="276" w:lineRule="auto"/>
        <w:jc w:val="both"/>
        <w:rPr>
          <w:rFonts w:ascii="Arial" w:hAnsi="Arial" w:cs="Arial"/>
        </w:rPr>
      </w:pPr>
    </w:p>
    <w:p w14:paraId="6BFDB3C8" w14:textId="1EAC440F" w:rsidR="00A01F6F" w:rsidRPr="00A01F6F" w:rsidRDefault="00A01F6F" w:rsidP="00B3608B">
      <w:pPr>
        <w:spacing w:line="276" w:lineRule="auto"/>
        <w:jc w:val="both"/>
        <w:rPr>
          <w:rFonts w:ascii="Arial" w:hAnsi="Arial" w:cs="Arial"/>
        </w:rPr>
      </w:pPr>
      <w:r w:rsidRPr="00A01F6F">
        <w:rPr>
          <w:rFonts w:ascii="Arial" w:hAnsi="Arial" w:cs="Arial"/>
        </w:rPr>
        <w:t xml:space="preserve">6. Uno </w:t>
      </w:r>
      <w:r w:rsidR="0013314C">
        <w:rPr>
          <w:rFonts w:ascii="Arial" w:hAnsi="Arial" w:cs="Arial"/>
        </w:rPr>
        <w:t xml:space="preserve">(1) </w:t>
      </w:r>
      <w:r w:rsidRPr="00A01F6F">
        <w:rPr>
          <w:rFonts w:ascii="Arial" w:hAnsi="Arial" w:cs="Arial"/>
        </w:rPr>
        <w:t>en representación del sector comunitario escogido de terna que presenten las agremiaciones nacionales, de asociaciones comunitarias con personería jurídica.</w:t>
      </w:r>
    </w:p>
    <w:p w14:paraId="1790D2E1" w14:textId="77777777" w:rsidR="00DC3DDF" w:rsidRDefault="00DC3DDF" w:rsidP="00B3608B">
      <w:pPr>
        <w:spacing w:line="276" w:lineRule="auto"/>
        <w:jc w:val="both"/>
        <w:rPr>
          <w:rFonts w:ascii="Arial" w:hAnsi="Arial" w:cs="Arial"/>
        </w:rPr>
      </w:pPr>
    </w:p>
    <w:p w14:paraId="7EE6FA16" w14:textId="62A1D7B2" w:rsidR="00A01F6F" w:rsidRPr="00E93EAB" w:rsidRDefault="00E93EAB" w:rsidP="00E93EAB">
      <w:pPr>
        <w:spacing w:line="276" w:lineRule="auto"/>
        <w:jc w:val="both"/>
        <w:rPr>
          <w:rFonts w:ascii="Arial" w:hAnsi="Arial" w:cs="Arial"/>
        </w:rPr>
      </w:pPr>
      <w:r>
        <w:rPr>
          <w:rFonts w:ascii="Arial" w:hAnsi="Arial" w:cs="Arial"/>
        </w:rPr>
        <w:t xml:space="preserve">7. </w:t>
      </w:r>
      <w:r w:rsidR="00A01F6F" w:rsidRPr="00E93EAB">
        <w:rPr>
          <w:rFonts w:ascii="Arial" w:hAnsi="Arial" w:cs="Arial"/>
        </w:rPr>
        <w:t>Cinco (5) en representación de los indígenas, de las minorías étnicas y de las mujeres; de los cuales uno (1) provendrá de los indígenas, uno (1) de las comunidades negras, otro de las comunidades isleñas raizales del archipiélago de San Andrés, Providencia y Santa Catalina, escogidos de ternas que presenten las organizaciones nacionales jurídicamente reconocidas que los agrupen, y dos (2) mujeres escogidas de las organizaciones no Gubernamentales.</w:t>
      </w:r>
    </w:p>
    <w:p w14:paraId="29F6CB18" w14:textId="77777777" w:rsidR="00DC3DDF" w:rsidRDefault="00DC3DDF" w:rsidP="00B3608B">
      <w:pPr>
        <w:spacing w:line="276" w:lineRule="auto"/>
        <w:jc w:val="both"/>
        <w:rPr>
          <w:rFonts w:ascii="Arial" w:hAnsi="Arial" w:cs="Arial"/>
        </w:rPr>
      </w:pPr>
    </w:p>
    <w:p w14:paraId="6C1CF2C9" w14:textId="7E1516B3" w:rsidR="00A01F6F" w:rsidRDefault="00A01F6F" w:rsidP="00B3608B">
      <w:pPr>
        <w:spacing w:line="276" w:lineRule="auto"/>
        <w:jc w:val="both"/>
        <w:rPr>
          <w:rFonts w:ascii="Arial" w:hAnsi="Arial" w:cs="Arial"/>
        </w:rPr>
      </w:pPr>
      <w:r w:rsidRPr="00A01F6F">
        <w:rPr>
          <w:rFonts w:ascii="Arial" w:hAnsi="Arial" w:cs="Arial"/>
        </w:rPr>
        <w:t>Parágrafo. El Gobierno establecerá el procedimiento para la presentación de las listas de las diversas organizaciones y entidades a que se refiere el presente artículo para la conformación del Consejo Nacional de Planeación, así como los criterios para su organización y los elementos básicos del reglamento para su funcionamiento.</w:t>
      </w:r>
    </w:p>
    <w:p w14:paraId="0A14C2D9" w14:textId="77777777" w:rsidR="00A01F6F" w:rsidRDefault="00A01F6F" w:rsidP="00B3608B">
      <w:pPr>
        <w:spacing w:line="276" w:lineRule="auto"/>
        <w:jc w:val="both"/>
        <w:rPr>
          <w:rFonts w:ascii="Arial" w:hAnsi="Arial" w:cs="Arial"/>
        </w:rPr>
      </w:pPr>
    </w:p>
    <w:p w14:paraId="4C5A57EB" w14:textId="353215BB" w:rsidR="00A01F6F" w:rsidRPr="00A01F6F" w:rsidRDefault="00A01F6F" w:rsidP="00B3608B">
      <w:pPr>
        <w:spacing w:line="276" w:lineRule="auto"/>
        <w:jc w:val="both"/>
        <w:rPr>
          <w:rFonts w:ascii="Arial" w:hAnsi="Arial" w:cs="Arial"/>
        </w:rPr>
      </w:pPr>
      <w:r w:rsidRPr="00A01F6F">
        <w:rPr>
          <w:rFonts w:ascii="Arial" w:hAnsi="Arial" w:cs="Arial"/>
        </w:rPr>
        <w:t xml:space="preserve">Artículo 11. Designación por parte del Presidente. Una vez que las organizaciones de las autoridades y sectores a que se refiere el artículo anterior presenten las ternas correspondientes a consideración del Presidente de la República, éste procederá a designar los miembros del Consejo Nacional de Planeación siguiendo como criterio principal de designación, </w:t>
      </w:r>
      <w:r w:rsidR="000B3F98">
        <w:rPr>
          <w:rFonts w:ascii="Arial" w:hAnsi="Arial" w:cs="Arial"/>
        </w:rPr>
        <w:t>el previsto en el artículo 10 d</w:t>
      </w:r>
      <w:r w:rsidRPr="00A01F6F">
        <w:rPr>
          <w:rFonts w:ascii="Arial" w:hAnsi="Arial" w:cs="Arial"/>
        </w:rPr>
        <w:t>e la presente Ley. Si transcurrido un (1) mes desde la fecha en que hubiere sido convocado a</w:t>
      </w:r>
      <w:r>
        <w:rPr>
          <w:rFonts w:ascii="Arial" w:hAnsi="Arial" w:cs="Arial"/>
        </w:rPr>
        <w:t xml:space="preserve"> </w:t>
      </w:r>
      <w:r w:rsidRPr="00A01F6F">
        <w:rPr>
          <w:rFonts w:ascii="Arial" w:hAnsi="Arial" w:cs="Arial"/>
        </w:rPr>
        <w:t>conformarse el Consejo Nacional de Planeación, el Presidente de la República no hubiere recibido la totalidad de las ternas de candidatos, designará los que falten sin más requisitos que la observancia de los criterios de designación previstos en la Constitución y la ley.</w:t>
      </w:r>
    </w:p>
    <w:p w14:paraId="5983AF02" w14:textId="30FD1DF8" w:rsidR="00A01F6F" w:rsidRDefault="00A01F6F" w:rsidP="00B3608B">
      <w:pPr>
        <w:spacing w:line="276" w:lineRule="auto"/>
        <w:jc w:val="both"/>
        <w:rPr>
          <w:rFonts w:ascii="Arial" w:hAnsi="Arial" w:cs="Arial"/>
        </w:rPr>
      </w:pPr>
    </w:p>
    <w:p w14:paraId="06A2B678" w14:textId="77777777" w:rsidR="00A01F6F" w:rsidRPr="00A01F6F" w:rsidRDefault="00A01F6F" w:rsidP="00B3608B">
      <w:pPr>
        <w:spacing w:line="276" w:lineRule="auto"/>
        <w:jc w:val="both"/>
        <w:rPr>
          <w:rFonts w:ascii="Arial" w:hAnsi="Arial" w:cs="Arial"/>
        </w:rPr>
      </w:pPr>
      <w:r w:rsidRPr="00A01F6F">
        <w:rPr>
          <w:rFonts w:ascii="Arial" w:hAnsi="Arial" w:cs="Arial"/>
        </w:rPr>
        <w:t>Artículo 12. Funciones del Consejo Nacional de Planeación. Son funciones del Consejo Nacional de Planeación:</w:t>
      </w:r>
    </w:p>
    <w:p w14:paraId="7BDA2AE3" w14:textId="77777777" w:rsidR="00DC3DDF" w:rsidRDefault="00DC3DDF" w:rsidP="00B3608B">
      <w:pPr>
        <w:spacing w:line="276" w:lineRule="auto"/>
        <w:jc w:val="both"/>
        <w:rPr>
          <w:rFonts w:ascii="Arial" w:hAnsi="Arial" w:cs="Arial"/>
        </w:rPr>
      </w:pPr>
    </w:p>
    <w:p w14:paraId="2B3EDD68" w14:textId="1D784A4C" w:rsidR="00A01F6F" w:rsidRPr="0075055F" w:rsidRDefault="00A01F6F" w:rsidP="00B3608B">
      <w:pPr>
        <w:pStyle w:val="Prrafodelista"/>
        <w:numPr>
          <w:ilvl w:val="0"/>
          <w:numId w:val="4"/>
        </w:numPr>
        <w:spacing w:line="276" w:lineRule="auto"/>
        <w:jc w:val="both"/>
        <w:rPr>
          <w:rFonts w:ascii="Arial" w:hAnsi="Arial" w:cs="Arial"/>
        </w:rPr>
      </w:pPr>
      <w:r w:rsidRPr="0075055F">
        <w:rPr>
          <w:rFonts w:ascii="Arial" w:hAnsi="Arial" w:cs="Arial"/>
        </w:rPr>
        <w:t>Analizar y discutir el proyecto del Plan Nacional de Desarrollo.</w:t>
      </w:r>
    </w:p>
    <w:p w14:paraId="2C0E4BBD" w14:textId="77777777" w:rsidR="0075055F" w:rsidRDefault="00A01F6F" w:rsidP="00B3608B">
      <w:pPr>
        <w:pStyle w:val="Prrafodelista"/>
        <w:numPr>
          <w:ilvl w:val="0"/>
          <w:numId w:val="4"/>
        </w:numPr>
        <w:spacing w:line="276" w:lineRule="auto"/>
        <w:jc w:val="both"/>
        <w:rPr>
          <w:rFonts w:ascii="Arial" w:hAnsi="Arial" w:cs="Arial"/>
        </w:rPr>
      </w:pPr>
      <w:r w:rsidRPr="0075055F">
        <w:rPr>
          <w:rFonts w:ascii="Arial" w:hAnsi="Arial" w:cs="Arial"/>
        </w:rPr>
        <w:t>Organizar y coordinar una amplia discusión nacional sobre el proyecto del Plan Nacional de Desarrollo, mediante la organización de reuniones nacionales y regionales con los Consejos Territoriales de Planeación en las cuales intervengan los sectores económicos, sociales, ecológicos, comunitarios y culturales, con el fin de garantizar efizcazmente la participación ciudadana de acuerdo con el artículo 342 de la Constitución Política.</w:t>
      </w:r>
    </w:p>
    <w:p w14:paraId="12F20295" w14:textId="77777777" w:rsidR="0075055F" w:rsidRDefault="00A01F6F" w:rsidP="00B3608B">
      <w:pPr>
        <w:pStyle w:val="Prrafodelista"/>
        <w:numPr>
          <w:ilvl w:val="0"/>
          <w:numId w:val="4"/>
        </w:numPr>
        <w:spacing w:line="276" w:lineRule="auto"/>
        <w:jc w:val="both"/>
        <w:rPr>
          <w:rFonts w:ascii="Arial" w:hAnsi="Arial" w:cs="Arial"/>
        </w:rPr>
      </w:pPr>
      <w:r w:rsidRPr="0075055F">
        <w:rPr>
          <w:rFonts w:ascii="Arial" w:hAnsi="Arial" w:cs="Arial"/>
        </w:rPr>
        <w:t>Absolver las consultas que, sobre el Plan Nacional de Desarrollo, formule el Gobierno Nacional o las demás autoridades de planeación durante la discusión del proyecto del plan.</w:t>
      </w:r>
    </w:p>
    <w:p w14:paraId="25DB3F48" w14:textId="77777777" w:rsidR="0075055F" w:rsidRDefault="00A01F6F" w:rsidP="00B3608B">
      <w:pPr>
        <w:pStyle w:val="Prrafodelista"/>
        <w:numPr>
          <w:ilvl w:val="0"/>
          <w:numId w:val="4"/>
        </w:numPr>
        <w:spacing w:line="276" w:lineRule="auto"/>
        <w:jc w:val="both"/>
        <w:rPr>
          <w:rFonts w:ascii="Arial" w:hAnsi="Arial" w:cs="Arial"/>
        </w:rPr>
      </w:pPr>
      <w:r w:rsidRPr="0075055F">
        <w:rPr>
          <w:rFonts w:ascii="Arial" w:hAnsi="Arial" w:cs="Arial"/>
        </w:rPr>
        <w:t>Formular recomendaciones a las demás autoridades y organismos de planeación sobre el contenido y la forma del Plan.</w:t>
      </w:r>
    </w:p>
    <w:p w14:paraId="33535ED6" w14:textId="6717728A" w:rsidR="00A01F6F" w:rsidRPr="0075055F" w:rsidRDefault="00A01F6F" w:rsidP="00B3608B">
      <w:pPr>
        <w:pStyle w:val="Prrafodelista"/>
        <w:numPr>
          <w:ilvl w:val="0"/>
          <w:numId w:val="4"/>
        </w:numPr>
        <w:spacing w:line="276" w:lineRule="auto"/>
        <w:jc w:val="both"/>
        <w:rPr>
          <w:rFonts w:ascii="Arial" w:hAnsi="Arial" w:cs="Arial"/>
        </w:rPr>
      </w:pPr>
      <w:r w:rsidRPr="0075055F">
        <w:rPr>
          <w:rFonts w:ascii="Arial" w:hAnsi="Arial" w:cs="Arial"/>
        </w:rPr>
        <w:t>Conceptuar sobre el proyecto del Plan de Desarrollo elaborado por el Gobierno.</w:t>
      </w:r>
    </w:p>
    <w:p w14:paraId="0991F99E" w14:textId="77777777" w:rsidR="0075055F" w:rsidRDefault="0075055F" w:rsidP="00B3608B">
      <w:pPr>
        <w:spacing w:line="276" w:lineRule="auto"/>
        <w:jc w:val="both"/>
        <w:rPr>
          <w:rFonts w:ascii="Arial" w:hAnsi="Arial" w:cs="Arial"/>
        </w:rPr>
      </w:pPr>
    </w:p>
    <w:p w14:paraId="2F11A492" w14:textId="206A005A" w:rsidR="00A01F6F" w:rsidRDefault="00A01F6F" w:rsidP="00B3608B">
      <w:pPr>
        <w:spacing w:line="276" w:lineRule="auto"/>
        <w:jc w:val="both"/>
        <w:rPr>
          <w:rFonts w:ascii="Arial" w:hAnsi="Arial" w:cs="Arial"/>
        </w:rPr>
      </w:pPr>
      <w:r w:rsidRPr="00A01F6F">
        <w:rPr>
          <w:rFonts w:ascii="Arial" w:hAnsi="Arial" w:cs="Arial"/>
        </w:rPr>
        <w:t>Parágrafo. El Departamento Nacional de Planeación prestará al Consejo el apoyo administrativo y logístico que sea indispensable para su funcionamiento.</w:t>
      </w:r>
    </w:p>
    <w:p w14:paraId="1D9C308C" w14:textId="77777777" w:rsidR="00A01F6F" w:rsidRDefault="00A01F6F" w:rsidP="00B3608B">
      <w:pPr>
        <w:spacing w:line="276" w:lineRule="auto"/>
        <w:jc w:val="both"/>
        <w:rPr>
          <w:rFonts w:ascii="Arial" w:hAnsi="Arial" w:cs="Arial"/>
        </w:rPr>
      </w:pPr>
    </w:p>
    <w:p w14:paraId="1FA6E2DA" w14:textId="77777777" w:rsidR="00A02CB0" w:rsidRPr="00A02CB0" w:rsidRDefault="00A02CB0" w:rsidP="00B3608B">
      <w:pPr>
        <w:spacing w:line="276" w:lineRule="auto"/>
        <w:jc w:val="both"/>
        <w:rPr>
          <w:rFonts w:ascii="Arial" w:hAnsi="Arial" w:cs="Arial"/>
        </w:rPr>
      </w:pPr>
      <w:r w:rsidRPr="00A02CB0">
        <w:rPr>
          <w:rFonts w:ascii="Arial" w:hAnsi="Arial" w:cs="Arial"/>
        </w:rPr>
        <w:t>Artículo 33. Autoridades e instancias de planeación en las entidades territoriales. Son autoridades de planeación en las entidades territoriales:</w:t>
      </w:r>
    </w:p>
    <w:p w14:paraId="1F7FE94B" w14:textId="77777777" w:rsidR="00DC3DDF" w:rsidRDefault="00DC3DDF" w:rsidP="00B3608B">
      <w:pPr>
        <w:spacing w:line="276" w:lineRule="auto"/>
        <w:jc w:val="both"/>
        <w:rPr>
          <w:rFonts w:ascii="Arial" w:hAnsi="Arial" w:cs="Arial"/>
        </w:rPr>
      </w:pPr>
    </w:p>
    <w:p w14:paraId="60598F26" w14:textId="3EF82E77" w:rsidR="00A02CB0" w:rsidRPr="00663D34" w:rsidRDefault="00A02CB0" w:rsidP="00B3608B">
      <w:pPr>
        <w:pStyle w:val="Prrafodelista"/>
        <w:numPr>
          <w:ilvl w:val="0"/>
          <w:numId w:val="3"/>
        </w:numPr>
        <w:spacing w:line="276" w:lineRule="auto"/>
        <w:jc w:val="both"/>
        <w:rPr>
          <w:rFonts w:ascii="Arial" w:hAnsi="Arial" w:cs="Arial"/>
        </w:rPr>
      </w:pPr>
      <w:r w:rsidRPr="00663D34">
        <w:rPr>
          <w:rFonts w:ascii="Arial" w:hAnsi="Arial" w:cs="Arial"/>
        </w:rPr>
        <w:t>El Alcalde o Gobernador, que será el máximo orientador de la planeación en la respectiva entidad territorial.</w:t>
      </w:r>
    </w:p>
    <w:p w14:paraId="3C2B470C" w14:textId="49A72C0B" w:rsidR="00663D34" w:rsidRDefault="00A02CB0" w:rsidP="00B3608B">
      <w:pPr>
        <w:pStyle w:val="Prrafodelista"/>
        <w:numPr>
          <w:ilvl w:val="0"/>
          <w:numId w:val="3"/>
        </w:numPr>
        <w:spacing w:line="276" w:lineRule="auto"/>
        <w:jc w:val="both"/>
        <w:rPr>
          <w:rFonts w:ascii="Arial" w:hAnsi="Arial" w:cs="Arial"/>
        </w:rPr>
      </w:pPr>
      <w:r w:rsidRPr="00663D34">
        <w:rPr>
          <w:rFonts w:ascii="Arial" w:hAnsi="Arial" w:cs="Arial"/>
        </w:rPr>
        <w:t>El Consejo de Gobierno Municipal, Departamental o Distrital, o aquellas dependencias equivalentes dentro de la estructura administrativa de las entidades territ</w:t>
      </w:r>
      <w:r w:rsidR="00DC3DDF" w:rsidRPr="00663D34">
        <w:rPr>
          <w:rFonts w:ascii="Arial" w:hAnsi="Arial" w:cs="Arial"/>
        </w:rPr>
        <w:t>oriales que llegaren a surgir e</w:t>
      </w:r>
      <w:r w:rsidRPr="00663D34">
        <w:rPr>
          <w:rFonts w:ascii="Arial" w:hAnsi="Arial" w:cs="Arial"/>
        </w:rPr>
        <w:t>n aplicación de las normas constitucion</w:t>
      </w:r>
      <w:r w:rsidR="00663D34">
        <w:rPr>
          <w:rFonts w:ascii="Arial" w:hAnsi="Arial" w:cs="Arial"/>
        </w:rPr>
        <w:t>ales que autoricen su creación.</w:t>
      </w:r>
    </w:p>
    <w:p w14:paraId="0049AABE" w14:textId="6FE7E9E6" w:rsidR="00663D34" w:rsidRDefault="00A02CB0" w:rsidP="00B3608B">
      <w:pPr>
        <w:pStyle w:val="Prrafodelista"/>
        <w:numPr>
          <w:ilvl w:val="0"/>
          <w:numId w:val="3"/>
        </w:numPr>
        <w:spacing w:line="276" w:lineRule="auto"/>
        <w:jc w:val="both"/>
        <w:rPr>
          <w:rFonts w:ascii="Arial" w:hAnsi="Arial" w:cs="Arial"/>
        </w:rPr>
      </w:pPr>
      <w:r w:rsidRPr="00663D34">
        <w:rPr>
          <w:rFonts w:ascii="Arial" w:hAnsi="Arial" w:cs="Arial"/>
        </w:rPr>
        <w:t xml:space="preserve">La Secretaría, Departamento Administrativo u Oficina de Planeación, que desarrollará las orientaciones de planeación impartidas por el Alcalde o Gobernador, </w:t>
      </w:r>
      <w:r w:rsidR="00663D34" w:rsidRPr="00663D34">
        <w:rPr>
          <w:rFonts w:ascii="Arial" w:hAnsi="Arial" w:cs="Arial"/>
        </w:rPr>
        <w:t>dirigirá</w:t>
      </w:r>
      <w:r w:rsidRPr="00663D34">
        <w:rPr>
          <w:rFonts w:ascii="Arial" w:hAnsi="Arial" w:cs="Arial"/>
        </w:rPr>
        <w:t xml:space="preserve"> y coordinará </w:t>
      </w:r>
      <w:r w:rsidR="00663D34" w:rsidRPr="00663D34">
        <w:rPr>
          <w:rFonts w:ascii="Arial" w:hAnsi="Arial" w:cs="Arial"/>
        </w:rPr>
        <w:t>técnicamente</w:t>
      </w:r>
      <w:r w:rsidRPr="00663D34">
        <w:rPr>
          <w:rFonts w:ascii="Arial" w:hAnsi="Arial" w:cs="Arial"/>
        </w:rPr>
        <w:t xml:space="preserve"> el trabajo de formulación del Plan con las </w:t>
      </w:r>
      <w:r w:rsidR="00663D34" w:rsidRPr="00663D34">
        <w:rPr>
          <w:rFonts w:ascii="Arial" w:hAnsi="Arial" w:cs="Arial"/>
        </w:rPr>
        <w:t>Secretarías</w:t>
      </w:r>
      <w:r w:rsidRPr="00663D34">
        <w:rPr>
          <w:rFonts w:ascii="Arial" w:hAnsi="Arial" w:cs="Arial"/>
        </w:rPr>
        <w:t xml:space="preserve"> y Departamentos Administrativos, y las entidades descentralizadas departamentales o nacionales que operen en la jurisdicción.</w:t>
      </w:r>
    </w:p>
    <w:p w14:paraId="0164F3CB" w14:textId="41E92409" w:rsidR="00A02CB0" w:rsidRPr="00663D34" w:rsidRDefault="00A02CB0" w:rsidP="00B3608B">
      <w:pPr>
        <w:pStyle w:val="Prrafodelista"/>
        <w:numPr>
          <w:ilvl w:val="0"/>
          <w:numId w:val="3"/>
        </w:numPr>
        <w:spacing w:line="276" w:lineRule="auto"/>
        <w:jc w:val="both"/>
        <w:rPr>
          <w:rFonts w:ascii="Arial" w:hAnsi="Arial" w:cs="Arial"/>
        </w:rPr>
      </w:pPr>
      <w:r w:rsidRPr="00663D34">
        <w:rPr>
          <w:rFonts w:ascii="Arial" w:hAnsi="Arial" w:cs="Arial"/>
        </w:rPr>
        <w:t xml:space="preserve">Las demás </w:t>
      </w:r>
      <w:r w:rsidR="00663D34" w:rsidRPr="00663D34">
        <w:rPr>
          <w:rFonts w:ascii="Arial" w:hAnsi="Arial" w:cs="Arial"/>
        </w:rPr>
        <w:t>Secretarías</w:t>
      </w:r>
      <w:r w:rsidRPr="00663D34">
        <w:rPr>
          <w:rFonts w:ascii="Arial" w:hAnsi="Arial" w:cs="Arial"/>
        </w:rPr>
        <w:t xml:space="preserve">, Departamentos </w:t>
      </w:r>
      <w:r w:rsidR="00663D34" w:rsidRPr="00663D34">
        <w:rPr>
          <w:rFonts w:ascii="Arial" w:hAnsi="Arial" w:cs="Arial"/>
        </w:rPr>
        <w:t>Administrativos</w:t>
      </w:r>
      <w:r w:rsidRPr="00663D34">
        <w:rPr>
          <w:rFonts w:ascii="Arial" w:hAnsi="Arial" w:cs="Arial"/>
        </w:rPr>
        <w:t xml:space="preserve"> u Oficinas especializadas en su respectivo ámbito funcional, de acuerdo con las orientaciones de las autoridades precedentes.</w:t>
      </w:r>
    </w:p>
    <w:p w14:paraId="05017831" w14:textId="77777777" w:rsidR="00663D34" w:rsidRDefault="00663D34" w:rsidP="00B3608B">
      <w:pPr>
        <w:spacing w:line="276" w:lineRule="auto"/>
        <w:jc w:val="both"/>
        <w:rPr>
          <w:rFonts w:ascii="Arial" w:hAnsi="Arial" w:cs="Arial"/>
        </w:rPr>
      </w:pPr>
    </w:p>
    <w:p w14:paraId="18E969D2" w14:textId="77777777" w:rsidR="00A02CB0" w:rsidRPr="00A02CB0" w:rsidRDefault="00A02CB0" w:rsidP="00B3608B">
      <w:pPr>
        <w:spacing w:line="276" w:lineRule="auto"/>
        <w:jc w:val="both"/>
        <w:rPr>
          <w:rFonts w:ascii="Arial" w:hAnsi="Arial" w:cs="Arial"/>
        </w:rPr>
      </w:pPr>
      <w:r w:rsidRPr="00A02CB0">
        <w:rPr>
          <w:rFonts w:ascii="Arial" w:hAnsi="Arial" w:cs="Arial"/>
        </w:rPr>
        <w:t>Son instancias de planeación en las entidades territoriales:</w:t>
      </w:r>
    </w:p>
    <w:p w14:paraId="281836B3" w14:textId="77777777" w:rsidR="00663D34" w:rsidRDefault="00663D34" w:rsidP="00B3608B">
      <w:pPr>
        <w:spacing w:line="276" w:lineRule="auto"/>
        <w:jc w:val="both"/>
        <w:rPr>
          <w:rFonts w:ascii="Arial" w:hAnsi="Arial" w:cs="Arial"/>
        </w:rPr>
      </w:pPr>
    </w:p>
    <w:p w14:paraId="7F0B3F03" w14:textId="3750DEC3" w:rsidR="00B51C6F" w:rsidRPr="00435D9B" w:rsidRDefault="00A02CB0" w:rsidP="00435D9B">
      <w:pPr>
        <w:pStyle w:val="Prrafodelista"/>
        <w:numPr>
          <w:ilvl w:val="0"/>
          <w:numId w:val="9"/>
        </w:numPr>
        <w:spacing w:line="276" w:lineRule="auto"/>
        <w:jc w:val="both"/>
        <w:rPr>
          <w:rFonts w:ascii="Arial" w:hAnsi="Arial" w:cs="Arial"/>
        </w:rPr>
      </w:pPr>
      <w:r w:rsidRPr="00B51C6F">
        <w:rPr>
          <w:rFonts w:ascii="Arial" w:hAnsi="Arial" w:cs="Arial"/>
        </w:rPr>
        <w:t xml:space="preserve">Las Asambleas Departamentales, los Concejos Municipales, Distritales y las Entidades Territoriales Indígenas, respectivamente. </w:t>
      </w:r>
    </w:p>
    <w:p w14:paraId="4448CAE2" w14:textId="02E75096" w:rsidR="00A02CB0" w:rsidRPr="00B51C6F" w:rsidRDefault="00A02CB0" w:rsidP="00B3608B">
      <w:pPr>
        <w:pStyle w:val="Prrafodelista"/>
        <w:numPr>
          <w:ilvl w:val="0"/>
          <w:numId w:val="9"/>
        </w:numPr>
        <w:spacing w:line="276" w:lineRule="auto"/>
        <w:jc w:val="both"/>
        <w:rPr>
          <w:rFonts w:ascii="Arial" w:hAnsi="Arial" w:cs="Arial"/>
        </w:rPr>
      </w:pPr>
      <w:r w:rsidRPr="00B51C6F">
        <w:rPr>
          <w:rFonts w:ascii="Arial" w:hAnsi="Arial" w:cs="Arial"/>
        </w:rPr>
        <w:t xml:space="preserve">Los Consejos Territoriales de Planeación Municipal, Departamental, Distrital, o de las Entidades Territoriales Indígenas, y aquellas dependencias equivalentes dentro de la estructura administrativa de las entidades territoriales que llegaren a surgir en </w:t>
      </w:r>
      <w:r w:rsidR="00663D34" w:rsidRPr="00B51C6F">
        <w:rPr>
          <w:rFonts w:ascii="Arial" w:hAnsi="Arial" w:cs="Arial"/>
        </w:rPr>
        <w:t>aplicación</w:t>
      </w:r>
      <w:r w:rsidRPr="00B51C6F">
        <w:rPr>
          <w:rFonts w:ascii="Arial" w:hAnsi="Arial" w:cs="Arial"/>
        </w:rPr>
        <w:t xml:space="preserve"> de las normas constitucionales que autorizan su </w:t>
      </w:r>
      <w:r w:rsidR="00663D34" w:rsidRPr="00B51C6F">
        <w:rPr>
          <w:rFonts w:ascii="Arial" w:hAnsi="Arial" w:cs="Arial"/>
        </w:rPr>
        <w:t>creación</w:t>
      </w:r>
      <w:r w:rsidRPr="00B51C6F">
        <w:rPr>
          <w:rFonts w:ascii="Arial" w:hAnsi="Arial" w:cs="Arial"/>
        </w:rPr>
        <w:t>.</w:t>
      </w:r>
    </w:p>
    <w:p w14:paraId="43F74B2B" w14:textId="77777777" w:rsidR="00663D34" w:rsidRDefault="00663D34" w:rsidP="00B3608B">
      <w:pPr>
        <w:spacing w:line="276" w:lineRule="auto"/>
        <w:jc w:val="both"/>
        <w:rPr>
          <w:rFonts w:ascii="Arial" w:hAnsi="Arial" w:cs="Arial"/>
        </w:rPr>
      </w:pPr>
    </w:p>
    <w:p w14:paraId="108F95C6" w14:textId="14AF36BA" w:rsidR="00A02CB0" w:rsidRDefault="00A02CB0" w:rsidP="00B3608B">
      <w:pPr>
        <w:spacing w:line="276" w:lineRule="auto"/>
        <w:jc w:val="both"/>
        <w:rPr>
          <w:rFonts w:ascii="Arial" w:hAnsi="Arial" w:cs="Arial"/>
        </w:rPr>
      </w:pPr>
      <w:r w:rsidRPr="00A02CB0">
        <w:rPr>
          <w:rFonts w:ascii="Arial" w:hAnsi="Arial" w:cs="Arial"/>
        </w:rPr>
        <w:t xml:space="preserve">Parágrafo. Si surgieren nuevas entidades territoriales, las dependencias que dentro de sus estructuras se creen y sean equivalentes a las citadas en el presente artículo, tendrán el mismo carácter funcional respecto de </w:t>
      </w:r>
      <w:r w:rsidR="00663D34" w:rsidRPr="00A02CB0">
        <w:rPr>
          <w:rFonts w:ascii="Arial" w:hAnsi="Arial" w:cs="Arial"/>
        </w:rPr>
        <w:t>aquellas</w:t>
      </w:r>
      <w:r w:rsidRPr="00A02CB0">
        <w:rPr>
          <w:rFonts w:ascii="Arial" w:hAnsi="Arial" w:cs="Arial"/>
        </w:rPr>
        <w:t>.</w:t>
      </w:r>
    </w:p>
    <w:p w14:paraId="6F718366" w14:textId="77777777" w:rsidR="00A02CB0" w:rsidRDefault="00A02CB0" w:rsidP="00B3608B">
      <w:pPr>
        <w:spacing w:line="276" w:lineRule="auto"/>
        <w:jc w:val="both"/>
        <w:rPr>
          <w:rFonts w:ascii="Arial" w:hAnsi="Arial" w:cs="Arial"/>
        </w:rPr>
      </w:pPr>
    </w:p>
    <w:p w14:paraId="12B85347" w14:textId="77777777" w:rsidR="00A01F6F" w:rsidRPr="00A01F6F" w:rsidRDefault="00A01F6F" w:rsidP="00B3608B">
      <w:pPr>
        <w:spacing w:line="276" w:lineRule="auto"/>
        <w:jc w:val="both"/>
        <w:rPr>
          <w:rFonts w:ascii="Arial" w:hAnsi="Arial" w:cs="Arial"/>
        </w:rPr>
      </w:pPr>
      <w:r w:rsidRPr="00A01F6F">
        <w:rPr>
          <w:rFonts w:ascii="Arial" w:hAnsi="Arial" w:cs="Arial"/>
        </w:rPr>
        <w:t>Artículo 34. Consejos Territoriales de Planeación. Los Consejos Territoriales de Planeación del orden departamental, distrital o municipal, estarán integrados por las personas que designe el Gobernador o el Alcalde de las ternas que presenten las correspondientes autoridades y organizaciones, de acuerdo con la composición que definan las Asambleas o Concejos, según sea el caso.</w:t>
      </w:r>
    </w:p>
    <w:p w14:paraId="42FAB67D" w14:textId="77777777" w:rsidR="00663D34" w:rsidRDefault="00663D34" w:rsidP="00B3608B">
      <w:pPr>
        <w:spacing w:line="276" w:lineRule="auto"/>
        <w:jc w:val="both"/>
        <w:rPr>
          <w:rFonts w:ascii="Arial" w:hAnsi="Arial" w:cs="Arial"/>
        </w:rPr>
      </w:pPr>
    </w:p>
    <w:p w14:paraId="445F7594" w14:textId="77777777" w:rsidR="00A01F6F" w:rsidRPr="00A01F6F" w:rsidRDefault="00A01F6F" w:rsidP="00B3608B">
      <w:pPr>
        <w:spacing w:line="276" w:lineRule="auto"/>
        <w:jc w:val="both"/>
        <w:rPr>
          <w:rFonts w:ascii="Arial" w:hAnsi="Arial" w:cs="Arial"/>
        </w:rPr>
      </w:pPr>
      <w:r w:rsidRPr="00A01F6F">
        <w:rPr>
          <w:rFonts w:ascii="Arial" w:hAnsi="Arial" w:cs="Arial"/>
        </w:rPr>
        <w:t>Los Consejos Territoriales de las nuevas categorías de entidades territoriales que se creen en desarrollo de la Constitución vigente, estarán integrados por las personas que designe su máxima autoridad administrativa, de las ternas que presenten las correspondientes autoridades y organizaciones, de acuerdo con la composición que definan los organismos que fueren equivalentes a las corporaciones administrativas existentes en los Departamentos o Municipios.</w:t>
      </w:r>
    </w:p>
    <w:p w14:paraId="2737A623" w14:textId="77777777" w:rsidR="00663D34" w:rsidRDefault="00663D34" w:rsidP="00B3608B">
      <w:pPr>
        <w:spacing w:line="276" w:lineRule="auto"/>
        <w:jc w:val="both"/>
        <w:rPr>
          <w:rFonts w:ascii="Arial" w:hAnsi="Arial" w:cs="Arial"/>
        </w:rPr>
      </w:pPr>
    </w:p>
    <w:p w14:paraId="1D2E7DBE" w14:textId="77777777" w:rsidR="00A01F6F" w:rsidRPr="00A01F6F" w:rsidRDefault="00A01F6F" w:rsidP="00B3608B">
      <w:pPr>
        <w:spacing w:line="276" w:lineRule="auto"/>
        <w:jc w:val="both"/>
        <w:rPr>
          <w:rFonts w:ascii="Arial" w:hAnsi="Arial" w:cs="Arial"/>
        </w:rPr>
      </w:pPr>
      <w:r w:rsidRPr="00A01F6F">
        <w:rPr>
          <w:rFonts w:ascii="Arial" w:hAnsi="Arial" w:cs="Arial"/>
        </w:rPr>
        <w:t>Dichos Consejos, como mínimo, deberán estar integrados por representantes de su jurisdicción territorial de los sectores económicos, sociales, ecológicos, educativos, culturales y comunitarios.</w:t>
      </w:r>
    </w:p>
    <w:p w14:paraId="1CED668E" w14:textId="77777777" w:rsidR="00663D34" w:rsidRDefault="00663D34" w:rsidP="00B3608B">
      <w:pPr>
        <w:spacing w:line="276" w:lineRule="auto"/>
        <w:jc w:val="both"/>
        <w:rPr>
          <w:rFonts w:ascii="Arial" w:hAnsi="Arial" w:cs="Arial"/>
        </w:rPr>
      </w:pPr>
    </w:p>
    <w:p w14:paraId="1B9AA6BC" w14:textId="77777777" w:rsidR="00A01F6F" w:rsidRPr="00A01F6F" w:rsidRDefault="00A01F6F" w:rsidP="00B3608B">
      <w:pPr>
        <w:spacing w:line="276" w:lineRule="auto"/>
        <w:jc w:val="both"/>
        <w:rPr>
          <w:rFonts w:ascii="Arial" w:hAnsi="Arial" w:cs="Arial"/>
        </w:rPr>
      </w:pPr>
      <w:r w:rsidRPr="00A01F6F">
        <w:rPr>
          <w:rFonts w:ascii="Arial" w:hAnsi="Arial" w:cs="Arial"/>
        </w:rPr>
        <w:t>El Consejo Consultivo de Planificación de los territorios indígenas, estará integrado por las autoridades indígenas tradicionales y por representantes de todos los sectores de las comunidades, designados éstos por el Consejo Indígena Territorial, de ternas que presenten cada uno de los sectores de las comunidades o sus organizaciones.</w:t>
      </w:r>
    </w:p>
    <w:p w14:paraId="5A842742" w14:textId="77777777" w:rsidR="00663D34" w:rsidRDefault="00663D34" w:rsidP="00B3608B">
      <w:pPr>
        <w:spacing w:line="276" w:lineRule="auto"/>
        <w:jc w:val="both"/>
        <w:rPr>
          <w:rFonts w:ascii="Arial" w:hAnsi="Arial" w:cs="Arial"/>
        </w:rPr>
      </w:pPr>
    </w:p>
    <w:p w14:paraId="16FB436E" w14:textId="77777777" w:rsidR="00A01F6F" w:rsidRPr="00A01F6F" w:rsidRDefault="00A01F6F" w:rsidP="00B3608B">
      <w:pPr>
        <w:spacing w:line="276" w:lineRule="auto"/>
        <w:jc w:val="both"/>
        <w:rPr>
          <w:rFonts w:ascii="Arial" w:hAnsi="Arial" w:cs="Arial"/>
        </w:rPr>
      </w:pPr>
      <w:r w:rsidRPr="00A01F6F">
        <w:rPr>
          <w:rFonts w:ascii="Arial" w:hAnsi="Arial" w:cs="Arial"/>
        </w:rPr>
        <w:t>Con el fin de articular la planeación departamental con la municipal, en el Consejo Departamental de planeación participarán representantes de los municipios.</w:t>
      </w:r>
    </w:p>
    <w:p w14:paraId="1AE2E85E" w14:textId="77777777" w:rsidR="00663D34" w:rsidRDefault="00663D34" w:rsidP="00B3608B">
      <w:pPr>
        <w:spacing w:line="276" w:lineRule="auto"/>
        <w:jc w:val="both"/>
        <w:rPr>
          <w:rFonts w:ascii="Arial" w:hAnsi="Arial" w:cs="Arial"/>
        </w:rPr>
      </w:pPr>
    </w:p>
    <w:p w14:paraId="4056913A" w14:textId="77777777" w:rsidR="00A01F6F" w:rsidRPr="00A01F6F" w:rsidRDefault="00A01F6F" w:rsidP="00B3608B">
      <w:pPr>
        <w:spacing w:line="276" w:lineRule="auto"/>
        <w:jc w:val="both"/>
        <w:rPr>
          <w:rFonts w:ascii="Arial" w:hAnsi="Arial" w:cs="Arial"/>
        </w:rPr>
      </w:pPr>
      <w:r w:rsidRPr="00A01F6F">
        <w:rPr>
          <w:rFonts w:ascii="Arial" w:hAnsi="Arial" w:cs="Arial"/>
        </w:rPr>
        <w:t>Artículo 35. Funciones de los Consejos Territoriales de Planeación. Son funciones de los Consejos Territoriales de Planeación las mismas definidas para el Consejo Nacional, en cuanto sean compatibles sin detrimento de otras que le asignen las respectivas corporaciones administrativas.</w:t>
      </w:r>
    </w:p>
    <w:p w14:paraId="0DF92C61" w14:textId="77777777" w:rsidR="00663D34" w:rsidRDefault="00663D34" w:rsidP="00B3608B">
      <w:pPr>
        <w:spacing w:line="276" w:lineRule="auto"/>
        <w:jc w:val="both"/>
        <w:rPr>
          <w:rFonts w:ascii="Arial" w:hAnsi="Arial" w:cs="Arial"/>
        </w:rPr>
      </w:pPr>
    </w:p>
    <w:p w14:paraId="0BFF3903" w14:textId="540E35BC" w:rsidR="00A01F6F" w:rsidRDefault="00A01F6F" w:rsidP="00B3608B">
      <w:pPr>
        <w:spacing w:line="276" w:lineRule="auto"/>
        <w:jc w:val="both"/>
        <w:rPr>
          <w:rFonts w:ascii="Arial" w:hAnsi="Arial" w:cs="Arial"/>
        </w:rPr>
      </w:pPr>
      <w:r w:rsidRPr="00A01F6F">
        <w:rPr>
          <w:rFonts w:ascii="Arial" w:hAnsi="Arial" w:cs="Arial"/>
        </w:rPr>
        <w:t>Parágrafo. La dependencia de planeación de la correspondiente entidad territorial prestará al respectivo Consejo, el apoyo administrativo y logístico que sea indispensable para su funcionamiento.</w:t>
      </w:r>
    </w:p>
    <w:p w14:paraId="593AECDF" w14:textId="77777777" w:rsidR="00A01F6F" w:rsidRDefault="00A01F6F" w:rsidP="00B3608B">
      <w:pPr>
        <w:spacing w:line="276" w:lineRule="auto"/>
        <w:jc w:val="both"/>
        <w:rPr>
          <w:rFonts w:ascii="Arial" w:hAnsi="Arial" w:cs="Arial"/>
        </w:rPr>
      </w:pPr>
    </w:p>
    <w:p w14:paraId="40305B11" w14:textId="1A957D7A" w:rsidR="00A01F6F" w:rsidRDefault="00A01F6F" w:rsidP="00B3608B">
      <w:pPr>
        <w:spacing w:line="276" w:lineRule="auto"/>
        <w:jc w:val="both"/>
        <w:rPr>
          <w:rFonts w:ascii="Arial" w:hAnsi="Arial" w:cs="Arial"/>
        </w:rPr>
      </w:pPr>
      <w:r w:rsidRPr="00A01F6F">
        <w:rPr>
          <w:rFonts w:ascii="Arial" w:hAnsi="Arial" w:cs="Arial"/>
        </w:rPr>
        <w:t>Artículo 36. En materia de elaboración, aprobación, ejecución, seguimiento y evaluación de los planes de desarrollo de las entidades territoriales, se aplicarán, en cuanto sean compatibles, las mismas reglas previstas en esta Ley para el Plan Nacional de Desarrollo.</w:t>
      </w:r>
    </w:p>
    <w:p w14:paraId="0A5DD531" w14:textId="77777777" w:rsidR="005D1AEC" w:rsidRDefault="005D1AEC" w:rsidP="00B3608B">
      <w:pPr>
        <w:spacing w:line="276" w:lineRule="auto"/>
        <w:jc w:val="both"/>
        <w:rPr>
          <w:rFonts w:ascii="Arial" w:hAnsi="Arial" w:cs="Arial"/>
        </w:rPr>
      </w:pPr>
    </w:p>
    <w:p w14:paraId="4CC86D1A" w14:textId="465A1035" w:rsidR="005D1AEC" w:rsidRPr="005D1AEC" w:rsidRDefault="002D3E41" w:rsidP="00B3608B">
      <w:pPr>
        <w:spacing w:line="276" w:lineRule="auto"/>
        <w:jc w:val="both"/>
        <w:rPr>
          <w:rFonts w:ascii="Arial" w:hAnsi="Arial" w:cs="Arial"/>
        </w:rPr>
      </w:pPr>
      <w:r>
        <w:rPr>
          <w:rFonts w:ascii="Arial" w:hAnsi="Arial" w:cs="Arial"/>
          <w:b/>
        </w:rPr>
        <w:t>Consideraciones</w:t>
      </w:r>
      <w:r w:rsidR="005D1AEC">
        <w:rPr>
          <w:rFonts w:ascii="Arial" w:hAnsi="Arial" w:cs="Arial"/>
          <w:b/>
        </w:rPr>
        <w:t>:</w:t>
      </w:r>
    </w:p>
    <w:p w14:paraId="634169B0" w14:textId="4A980385" w:rsidR="007F2E91" w:rsidRDefault="007F2E91" w:rsidP="008C6DF6">
      <w:pPr>
        <w:spacing w:line="276" w:lineRule="auto"/>
        <w:jc w:val="both"/>
        <w:rPr>
          <w:rFonts w:ascii="Arial" w:hAnsi="Arial" w:cs="Arial"/>
        </w:rPr>
      </w:pPr>
    </w:p>
    <w:p w14:paraId="0311D36E" w14:textId="61CCCDA6" w:rsidR="008B4D4B" w:rsidRDefault="008B4D4B" w:rsidP="008C6DF6">
      <w:pPr>
        <w:spacing w:line="276" w:lineRule="auto"/>
        <w:jc w:val="both"/>
        <w:rPr>
          <w:rFonts w:ascii="Arial" w:hAnsi="Arial" w:cs="Arial"/>
        </w:rPr>
      </w:pPr>
      <w:r>
        <w:rPr>
          <w:rFonts w:ascii="Arial" w:hAnsi="Arial" w:cs="Arial"/>
        </w:rPr>
        <w:t xml:space="preserve">A continuación se presenta la definición del problema, la justificación de la iniciativa presentada en este texto de ley, la </w:t>
      </w:r>
      <w:r w:rsidR="00166480">
        <w:rPr>
          <w:rFonts w:ascii="Arial" w:hAnsi="Arial" w:cs="Arial"/>
        </w:rPr>
        <w:t>necesidad</w:t>
      </w:r>
      <w:r>
        <w:rPr>
          <w:rFonts w:ascii="Arial" w:hAnsi="Arial" w:cs="Arial"/>
        </w:rPr>
        <w:t xml:space="preserve"> </w:t>
      </w:r>
      <w:r w:rsidR="00166480">
        <w:rPr>
          <w:rFonts w:ascii="Arial" w:hAnsi="Arial" w:cs="Arial"/>
        </w:rPr>
        <w:t xml:space="preserve">de priorizar acciones para mejorar las condiciones de vida de los </w:t>
      </w:r>
      <w:r>
        <w:rPr>
          <w:rFonts w:ascii="Arial" w:hAnsi="Arial" w:cs="Arial"/>
        </w:rPr>
        <w:t>jóvenes colombianos y algunas consideraciones finales sobre la composición y las funciones de los Consejos de Planeación.</w:t>
      </w:r>
    </w:p>
    <w:p w14:paraId="3EE10E5B" w14:textId="72BEE217" w:rsidR="008B4D4B" w:rsidRDefault="008B4D4B" w:rsidP="008C6DF6">
      <w:pPr>
        <w:spacing w:line="276" w:lineRule="auto"/>
        <w:jc w:val="both"/>
        <w:rPr>
          <w:rFonts w:ascii="Arial" w:hAnsi="Arial" w:cs="Arial"/>
        </w:rPr>
      </w:pPr>
    </w:p>
    <w:p w14:paraId="5C474CA3" w14:textId="60957BF9" w:rsidR="00195135" w:rsidRPr="00195135" w:rsidRDefault="00195135" w:rsidP="00195135">
      <w:pPr>
        <w:pStyle w:val="Prrafodelista"/>
        <w:numPr>
          <w:ilvl w:val="0"/>
          <w:numId w:val="10"/>
        </w:numPr>
        <w:spacing w:line="276" w:lineRule="auto"/>
        <w:jc w:val="both"/>
        <w:rPr>
          <w:rFonts w:ascii="Arial" w:hAnsi="Arial" w:cs="Arial"/>
        </w:rPr>
      </w:pPr>
      <w:r>
        <w:rPr>
          <w:rFonts w:ascii="Arial" w:hAnsi="Arial" w:cs="Arial"/>
        </w:rPr>
        <w:t>Definición del problema</w:t>
      </w:r>
    </w:p>
    <w:p w14:paraId="61C1E0DD" w14:textId="77777777" w:rsidR="00195135" w:rsidRDefault="00195135" w:rsidP="007F2E91">
      <w:pPr>
        <w:spacing w:line="276" w:lineRule="auto"/>
        <w:jc w:val="both"/>
        <w:rPr>
          <w:rFonts w:ascii="Arial" w:hAnsi="Arial" w:cs="Arial"/>
        </w:rPr>
      </w:pPr>
    </w:p>
    <w:p w14:paraId="1C4CF477" w14:textId="6FBE339A" w:rsidR="005E6F1F" w:rsidRDefault="007F2E91" w:rsidP="007F2E91">
      <w:pPr>
        <w:spacing w:line="276" w:lineRule="auto"/>
        <w:jc w:val="both"/>
        <w:rPr>
          <w:rFonts w:ascii="Arial" w:hAnsi="Arial" w:cs="Arial"/>
        </w:rPr>
      </w:pPr>
      <w:r>
        <w:rPr>
          <w:rFonts w:ascii="Arial" w:hAnsi="Arial" w:cs="Arial"/>
        </w:rPr>
        <w:t xml:space="preserve">El problema que se busca </w:t>
      </w:r>
      <w:r w:rsidR="005E6F1F">
        <w:rPr>
          <w:rFonts w:ascii="Arial" w:hAnsi="Arial" w:cs="Arial"/>
        </w:rPr>
        <w:t xml:space="preserve">impactar a través de la representación de los jóvenes en el Consejo Nacional de Planeación y los Consejos Territoriales de Planeación en los departamentos, distritos y municipios, es la escasa </w:t>
      </w:r>
      <w:r w:rsidR="002E448E">
        <w:rPr>
          <w:rFonts w:ascii="Arial" w:hAnsi="Arial" w:cs="Arial"/>
        </w:rPr>
        <w:t>o nula representación</w:t>
      </w:r>
      <w:r w:rsidR="005E6F1F">
        <w:rPr>
          <w:rFonts w:ascii="Arial" w:hAnsi="Arial" w:cs="Arial"/>
        </w:rPr>
        <w:t xml:space="preserve"> de las expresiones organizativas de este </w:t>
      </w:r>
      <w:r w:rsidR="002E448E">
        <w:rPr>
          <w:rFonts w:ascii="Arial" w:hAnsi="Arial" w:cs="Arial"/>
        </w:rPr>
        <w:t>grupo poblacional</w:t>
      </w:r>
      <w:r w:rsidR="005E6F1F">
        <w:rPr>
          <w:rFonts w:ascii="Arial" w:hAnsi="Arial" w:cs="Arial"/>
        </w:rPr>
        <w:t xml:space="preserve"> en el proceso de formulación, implementación y seguimiento de los Planes de Desarrollo.</w:t>
      </w:r>
    </w:p>
    <w:p w14:paraId="4B4DE502" w14:textId="77777777" w:rsidR="007F2E91" w:rsidRDefault="007F2E91" w:rsidP="007F2E91">
      <w:pPr>
        <w:spacing w:line="276" w:lineRule="auto"/>
        <w:jc w:val="both"/>
        <w:rPr>
          <w:rFonts w:ascii="Arial" w:hAnsi="Arial" w:cs="Arial"/>
        </w:rPr>
      </w:pPr>
    </w:p>
    <w:p w14:paraId="6208ED5A" w14:textId="39F10E4B" w:rsidR="007F2E91" w:rsidRDefault="002E448E" w:rsidP="007F2E91">
      <w:pPr>
        <w:spacing w:line="276" w:lineRule="auto"/>
        <w:jc w:val="both"/>
        <w:rPr>
          <w:rFonts w:ascii="Arial" w:hAnsi="Arial" w:cs="Arial"/>
        </w:rPr>
      </w:pPr>
      <w:r>
        <w:rPr>
          <w:rFonts w:ascii="Arial" w:hAnsi="Arial" w:cs="Arial"/>
        </w:rPr>
        <w:t xml:space="preserve">De acuerdo con lo establecido en la Ley Estatutaria 1622 de 2013 modificada por la Ley Estatutaria 1808 de 2018 ‘Estatuto de Ciudadanía Juvenil’, joven es toda persona entre 14 y 28 años, </w:t>
      </w:r>
      <w:r w:rsidRPr="00A82EBA">
        <w:rPr>
          <w:rFonts w:ascii="Arial" w:hAnsi="Arial" w:cs="Arial"/>
        </w:rPr>
        <w:t>en proceso de consolidación de su autonomía intelectual, física, moral, económica, social y cultural, que hace parte de una comunidad política y ejerce su ciudadanía en ese sentido.</w:t>
      </w:r>
    </w:p>
    <w:p w14:paraId="5F807494" w14:textId="27797E91" w:rsidR="007F2E91" w:rsidRDefault="007F2E91" w:rsidP="008C6DF6">
      <w:pPr>
        <w:spacing w:line="276" w:lineRule="auto"/>
        <w:jc w:val="both"/>
        <w:rPr>
          <w:rFonts w:ascii="Arial" w:hAnsi="Arial" w:cs="Arial"/>
        </w:rPr>
      </w:pPr>
    </w:p>
    <w:p w14:paraId="7AF94203" w14:textId="1DFAEBC5" w:rsidR="00195135" w:rsidRPr="00195135" w:rsidRDefault="00195135" w:rsidP="00195135">
      <w:pPr>
        <w:pStyle w:val="Prrafodelista"/>
        <w:numPr>
          <w:ilvl w:val="0"/>
          <w:numId w:val="10"/>
        </w:numPr>
        <w:spacing w:line="276" w:lineRule="auto"/>
        <w:jc w:val="both"/>
        <w:rPr>
          <w:rFonts w:ascii="Arial" w:hAnsi="Arial" w:cs="Arial"/>
        </w:rPr>
      </w:pPr>
      <w:r>
        <w:rPr>
          <w:rFonts w:ascii="Arial" w:hAnsi="Arial" w:cs="Arial"/>
        </w:rPr>
        <w:t>Justificación</w:t>
      </w:r>
    </w:p>
    <w:p w14:paraId="28EBAD05" w14:textId="77777777" w:rsidR="0018645E" w:rsidRDefault="0018645E" w:rsidP="008C6DF6">
      <w:pPr>
        <w:spacing w:line="276" w:lineRule="auto"/>
        <w:jc w:val="both"/>
        <w:rPr>
          <w:rFonts w:ascii="Arial" w:hAnsi="Arial" w:cs="Arial"/>
        </w:rPr>
      </w:pPr>
    </w:p>
    <w:p w14:paraId="5E0F185A" w14:textId="2C00BDE6" w:rsidR="001929BF" w:rsidRDefault="0018645E" w:rsidP="002D3E41">
      <w:pPr>
        <w:spacing w:line="276" w:lineRule="auto"/>
        <w:jc w:val="both"/>
        <w:rPr>
          <w:rFonts w:ascii="Arial" w:hAnsi="Arial" w:cs="Arial"/>
        </w:rPr>
      </w:pPr>
      <w:r>
        <w:rPr>
          <w:rFonts w:ascii="Arial" w:hAnsi="Arial" w:cs="Arial"/>
        </w:rPr>
        <w:t>La iniciativa legislativa que se presenta a consideración del Congreso de la República encuentra su justificación en la necesidad de mejorar la calidad de vida de los jóvenes colombianos a través de la representación de este grupo poblacional en el Consejo Nacional de Planeación y los Consejos Territoriales de Planeación de los departamentos, distritos y municipios</w:t>
      </w:r>
      <w:r w:rsidR="001929BF">
        <w:rPr>
          <w:rFonts w:ascii="Arial" w:hAnsi="Arial" w:cs="Arial"/>
        </w:rPr>
        <w:t xml:space="preserve">, </w:t>
      </w:r>
      <w:r w:rsidR="001929BF" w:rsidRPr="005B6168">
        <w:rPr>
          <w:rFonts w:ascii="Arial" w:hAnsi="Arial" w:cs="Arial"/>
        </w:rPr>
        <w:t xml:space="preserve">como </w:t>
      </w:r>
      <w:r w:rsidR="00AD223D" w:rsidRPr="005B6168">
        <w:rPr>
          <w:rFonts w:ascii="Arial" w:hAnsi="Arial" w:cs="Arial"/>
        </w:rPr>
        <w:t>instancia</w:t>
      </w:r>
      <w:r w:rsidR="00FE202D" w:rsidRPr="005B6168">
        <w:rPr>
          <w:rFonts w:ascii="Arial" w:hAnsi="Arial" w:cs="Arial"/>
        </w:rPr>
        <w:t>s</w:t>
      </w:r>
      <w:r w:rsidR="00AD223D" w:rsidRPr="005B6168">
        <w:rPr>
          <w:rFonts w:ascii="Arial" w:hAnsi="Arial" w:cs="Arial"/>
        </w:rPr>
        <w:t xml:space="preserve"> </w:t>
      </w:r>
      <w:r w:rsidR="001929BF" w:rsidRPr="005B6168">
        <w:rPr>
          <w:rFonts w:ascii="Arial" w:hAnsi="Arial" w:cs="Arial"/>
        </w:rPr>
        <w:t>de planeación</w:t>
      </w:r>
      <w:r w:rsidR="00FE202D" w:rsidRPr="00195135">
        <w:rPr>
          <w:rFonts w:ascii="Arial" w:hAnsi="Arial" w:cs="Arial"/>
        </w:rPr>
        <w:t xml:space="preserve"> </w:t>
      </w:r>
      <w:r w:rsidR="00195135" w:rsidRPr="00195135">
        <w:rPr>
          <w:rFonts w:ascii="Arial" w:hAnsi="Arial" w:cs="Arial"/>
        </w:rPr>
        <w:t>con capacidad de incidir en la formulación de los planes, programas y proyectos dirigidos a fortalecer la inclusión social y productiva de este grupo poblacional.</w:t>
      </w:r>
    </w:p>
    <w:p w14:paraId="26F39FC0" w14:textId="77777777" w:rsidR="002E448E" w:rsidRDefault="002E448E" w:rsidP="002D3E41">
      <w:pPr>
        <w:spacing w:line="276" w:lineRule="auto"/>
        <w:jc w:val="both"/>
        <w:rPr>
          <w:rFonts w:ascii="Arial" w:hAnsi="Arial" w:cs="Arial"/>
        </w:rPr>
      </w:pPr>
    </w:p>
    <w:p w14:paraId="6B44534D" w14:textId="5304A048" w:rsidR="002E448E" w:rsidRDefault="002E448E" w:rsidP="002D3E41">
      <w:pPr>
        <w:spacing w:line="276" w:lineRule="auto"/>
        <w:jc w:val="both"/>
        <w:rPr>
          <w:rFonts w:ascii="Arial" w:hAnsi="Arial" w:cs="Arial"/>
        </w:rPr>
      </w:pPr>
      <w:r>
        <w:rPr>
          <w:rFonts w:ascii="Arial" w:hAnsi="Arial" w:cs="Arial"/>
        </w:rPr>
        <w:t xml:space="preserve">Con esta medida se busca incidir en el contenido de los planes, programas y proyectos que requiere la población joven del país, mediante el fortalecimiento de una instancia de planeación nacional y territorial. A través de esta medida se otorga a los jóvenes colombianos el reconocimiento como sujetos prioritarios para la planeación en sociedad, que se expresa a través </w:t>
      </w:r>
      <w:r w:rsidR="002E4FE3">
        <w:rPr>
          <w:rFonts w:ascii="Arial" w:hAnsi="Arial" w:cs="Arial"/>
        </w:rPr>
        <w:t xml:space="preserve">de la participación en </w:t>
      </w:r>
      <w:r>
        <w:rPr>
          <w:rFonts w:ascii="Arial" w:hAnsi="Arial" w:cs="Arial"/>
        </w:rPr>
        <w:t>el Consejo Nacional de Planeación y los</w:t>
      </w:r>
      <w:r w:rsidRPr="00195135">
        <w:rPr>
          <w:rFonts w:ascii="Arial" w:hAnsi="Arial" w:cs="Arial"/>
        </w:rPr>
        <w:t xml:space="preserve"> </w:t>
      </w:r>
      <w:r>
        <w:rPr>
          <w:rFonts w:ascii="Arial" w:hAnsi="Arial" w:cs="Arial"/>
        </w:rPr>
        <w:t>Consejos Territoriales de Planeación en los departamentos, distritos y municipios.</w:t>
      </w:r>
    </w:p>
    <w:p w14:paraId="0CE3363F" w14:textId="77777777" w:rsidR="00EB0B9F" w:rsidRDefault="00EB0B9F" w:rsidP="002D3E41">
      <w:pPr>
        <w:spacing w:line="276" w:lineRule="auto"/>
        <w:jc w:val="both"/>
        <w:rPr>
          <w:rFonts w:ascii="Arial" w:hAnsi="Arial" w:cs="Arial"/>
        </w:rPr>
      </w:pPr>
    </w:p>
    <w:p w14:paraId="36681305" w14:textId="48DB651E" w:rsidR="00F20457" w:rsidRPr="005F21FF" w:rsidRDefault="00A9137F" w:rsidP="00F20457">
      <w:pPr>
        <w:pStyle w:val="Prrafodelista"/>
        <w:numPr>
          <w:ilvl w:val="0"/>
          <w:numId w:val="10"/>
        </w:numPr>
        <w:spacing w:line="276" w:lineRule="auto"/>
        <w:jc w:val="both"/>
        <w:rPr>
          <w:rFonts w:ascii="Arial" w:hAnsi="Arial" w:cs="Arial"/>
        </w:rPr>
      </w:pPr>
      <w:r>
        <w:rPr>
          <w:rFonts w:ascii="Arial" w:hAnsi="Arial" w:cs="Arial"/>
        </w:rPr>
        <w:t>M</w:t>
      </w:r>
      <w:r w:rsidR="00F20457" w:rsidRPr="005F21FF">
        <w:rPr>
          <w:rFonts w:ascii="Arial" w:hAnsi="Arial" w:cs="Arial"/>
        </w:rPr>
        <w:t>agnitud del problema</w:t>
      </w:r>
    </w:p>
    <w:p w14:paraId="51AE6EBF" w14:textId="77777777" w:rsidR="00F20457" w:rsidRPr="007F2E91" w:rsidRDefault="00F20457" w:rsidP="00F20457">
      <w:pPr>
        <w:spacing w:line="276" w:lineRule="auto"/>
        <w:jc w:val="both"/>
        <w:rPr>
          <w:rFonts w:ascii="Arial" w:hAnsi="Arial" w:cs="Arial"/>
          <w:strike/>
        </w:rPr>
      </w:pPr>
    </w:p>
    <w:p w14:paraId="2BDB7D9D" w14:textId="4B377C97" w:rsidR="00F20457" w:rsidRDefault="00F20457" w:rsidP="00F20457">
      <w:pPr>
        <w:spacing w:line="276" w:lineRule="auto"/>
        <w:jc w:val="both"/>
        <w:rPr>
          <w:rFonts w:ascii="Arial" w:hAnsi="Arial" w:cs="Arial"/>
        </w:rPr>
      </w:pPr>
      <w:r>
        <w:rPr>
          <w:rFonts w:ascii="Arial" w:hAnsi="Arial" w:cs="Arial"/>
        </w:rPr>
        <w:t xml:space="preserve">Los jóvenes representan cerca de la tercera parte de la población en Colombia, </w:t>
      </w:r>
      <w:r w:rsidR="00A9137F">
        <w:rPr>
          <w:rFonts w:ascii="Arial" w:hAnsi="Arial" w:cs="Arial"/>
        </w:rPr>
        <w:t xml:space="preserve">con una tendencia </w:t>
      </w:r>
      <w:r w:rsidR="00002D98">
        <w:rPr>
          <w:rFonts w:ascii="Arial" w:hAnsi="Arial" w:cs="Arial"/>
        </w:rPr>
        <w:t>de crecimiento sostenido</w:t>
      </w:r>
      <w:r w:rsidR="00A9137F">
        <w:rPr>
          <w:rFonts w:ascii="Arial" w:hAnsi="Arial" w:cs="Arial"/>
        </w:rPr>
        <w:t xml:space="preserve"> a través de l</w:t>
      </w:r>
      <w:r w:rsidR="00002D98">
        <w:rPr>
          <w:rFonts w:ascii="Arial" w:hAnsi="Arial" w:cs="Arial"/>
        </w:rPr>
        <w:t>a</w:t>
      </w:r>
      <w:r w:rsidR="00A9137F">
        <w:rPr>
          <w:rFonts w:ascii="Arial" w:hAnsi="Arial" w:cs="Arial"/>
        </w:rPr>
        <w:t xml:space="preserve">s </w:t>
      </w:r>
      <w:r w:rsidR="00002D98">
        <w:rPr>
          <w:rFonts w:ascii="Arial" w:hAnsi="Arial" w:cs="Arial"/>
        </w:rPr>
        <w:t>últimas décadas</w:t>
      </w:r>
      <w:r>
        <w:rPr>
          <w:rFonts w:ascii="Arial" w:hAnsi="Arial" w:cs="Arial"/>
        </w:rPr>
        <w:t xml:space="preserve">. Según información del Departamento Administrativo Nacional de Estadística – DANE, se estima que para el año 2020 habrán </w:t>
      </w:r>
      <w:r w:rsidRPr="004338B0">
        <w:rPr>
          <w:rFonts w:ascii="Arial" w:hAnsi="Arial" w:cs="Arial"/>
        </w:rPr>
        <w:t>12.745.832</w:t>
      </w:r>
      <w:r>
        <w:rPr>
          <w:rFonts w:ascii="Arial" w:hAnsi="Arial" w:cs="Arial"/>
        </w:rPr>
        <w:t xml:space="preserve"> jóvenes entre 14 y 28 años</w:t>
      </w:r>
      <w:r w:rsidR="00002D98">
        <w:rPr>
          <w:rFonts w:ascii="Arial" w:hAnsi="Arial" w:cs="Arial"/>
        </w:rPr>
        <w:t xml:space="preserve"> en Colombia</w:t>
      </w:r>
      <w:r>
        <w:rPr>
          <w:rFonts w:ascii="Arial" w:hAnsi="Arial" w:cs="Arial"/>
        </w:rPr>
        <w:t>.</w:t>
      </w:r>
    </w:p>
    <w:p w14:paraId="1E6EBCEA" w14:textId="77777777" w:rsidR="00F20457" w:rsidRDefault="00F20457" w:rsidP="00F20457">
      <w:pPr>
        <w:spacing w:line="276" w:lineRule="auto"/>
        <w:jc w:val="both"/>
        <w:rPr>
          <w:rFonts w:ascii="Arial" w:hAnsi="Arial" w:cs="Arial"/>
        </w:rPr>
      </w:pPr>
    </w:p>
    <w:p w14:paraId="5E98388C" w14:textId="71E58FEA" w:rsidR="000A74D5" w:rsidRPr="000A74D5" w:rsidRDefault="000A74D5" w:rsidP="000A74D5">
      <w:pPr>
        <w:spacing w:line="276" w:lineRule="auto"/>
        <w:jc w:val="center"/>
        <w:rPr>
          <w:rFonts w:ascii="Arial" w:hAnsi="Arial" w:cs="Arial"/>
          <w:b/>
        </w:rPr>
      </w:pPr>
      <w:r w:rsidRPr="000A74D5">
        <w:rPr>
          <w:rFonts w:ascii="Arial" w:hAnsi="Arial" w:cs="Arial"/>
          <w:b/>
        </w:rPr>
        <w:t>Gráfica 1.</w:t>
      </w:r>
    </w:p>
    <w:p w14:paraId="19521E6C" w14:textId="77777777" w:rsidR="00F20457" w:rsidRDefault="00F20457" w:rsidP="00F20457">
      <w:pPr>
        <w:spacing w:line="276" w:lineRule="auto"/>
        <w:jc w:val="center"/>
        <w:rPr>
          <w:rFonts w:ascii="Arial" w:hAnsi="Arial" w:cs="Arial"/>
        </w:rPr>
      </w:pPr>
      <w:r>
        <w:rPr>
          <w:noProof/>
          <w:lang w:val="es-ES"/>
        </w:rPr>
        <w:drawing>
          <wp:inline distT="0" distB="0" distL="0" distR="0" wp14:anchorId="740278EC" wp14:editId="5C9938B3">
            <wp:extent cx="5612130" cy="3044190"/>
            <wp:effectExtent l="0" t="0" r="26670" b="2921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E65DEA9" w14:textId="77777777" w:rsidR="00F20457" w:rsidRDefault="00F20457" w:rsidP="00F20457">
      <w:pPr>
        <w:tabs>
          <w:tab w:val="left" w:pos="3696"/>
        </w:tabs>
        <w:spacing w:line="276" w:lineRule="auto"/>
        <w:jc w:val="center"/>
        <w:rPr>
          <w:rFonts w:ascii="Arial" w:hAnsi="Arial" w:cs="Arial"/>
          <w:sz w:val="20"/>
        </w:rPr>
      </w:pPr>
      <w:r w:rsidRPr="006130E7">
        <w:rPr>
          <w:rFonts w:ascii="Arial" w:hAnsi="Arial" w:cs="Arial"/>
          <w:sz w:val="20"/>
        </w:rPr>
        <w:t xml:space="preserve">Elaboración propia a partir de </w:t>
      </w:r>
      <w:r>
        <w:rPr>
          <w:rFonts w:ascii="Arial" w:hAnsi="Arial" w:cs="Arial"/>
          <w:sz w:val="20"/>
        </w:rPr>
        <w:t>estimaciones</w:t>
      </w:r>
      <w:r w:rsidRPr="006130E7">
        <w:rPr>
          <w:rFonts w:ascii="Arial" w:hAnsi="Arial" w:cs="Arial"/>
          <w:sz w:val="20"/>
        </w:rPr>
        <w:t xml:space="preserve"> </w:t>
      </w:r>
      <w:r>
        <w:rPr>
          <w:rFonts w:ascii="Arial" w:hAnsi="Arial" w:cs="Arial"/>
          <w:sz w:val="20"/>
        </w:rPr>
        <w:t>1985</w:t>
      </w:r>
      <w:r w:rsidRPr="006130E7">
        <w:rPr>
          <w:rFonts w:ascii="Arial" w:hAnsi="Arial" w:cs="Arial"/>
          <w:sz w:val="20"/>
        </w:rPr>
        <w:t xml:space="preserve">-2020 de grupos quinquenales de edad. </w:t>
      </w:r>
    </w:p>
    <w:p w14:paraId="251BF9E6" w14:textId="77777777" w:rsidR="00F20457" w:rsidRPr="006130E7" w:rsidRDefault="00F20457" w:rsidP="00F20457">
      <w:pPr>
        <w:tabs>
          <w:tab w:val="left" w:pos="3696"/>
        </w:tabs>
        <w:spacing w:line="276" w:lineRule="auto"/>
        <w:jc w:val="center"/>
        <w:rPr>
          <w:rFonts w:ascii="Arial" w:hAnsi="Arial" w:cs="Arial"/>
          <w:sz w:val="20"/>
        </w:rPr>
      </w:pPr>
      <w:r w:rsidRPr="006130E7">
        <w:rPr>
          <w:rFonts w:ascii="Arial" w:hAnsi="Arial" w:cs="Arial"/>
          <w:sz w:val="20"/>
        </w:rPr>
        <w:t>Fuente:</w:t>
      </w:r>
      <w:r>
        <w:rPr>
          <w:rFonts w:ascii="Arial" w:hAnsi="Arial" w:cs="Arial"/>
          <w:sz w:val="20"/>
        </w:rPr>
        <w:t xml:space="preserve"> </w:t>
      </w:r>
      <w:r w:rsidRPr="006130E7">
        <w:rPr>
          <w:rFonts w:ascii="Arial" w:hAnsi="Arial" w:cs="Arial"/>
          <w:sz w:val="20"/>
        </w:rPr>
        <w:t>DANE.</w:t>
      </w:r>
    </w:p>
    <w:p w14:paraId="3D4EB3D0" w14:textId="77777777" w:rsidR="00F20457" w:rsidRDefault="00F20457" w:rsidP="00F20457">
      <w:pPr>
        <w:spacing w:line="276" w:lineRule="auto"/>
        <w:jc w:val="both"/>
        <w:rPr>
          <w:rFonts w:ascii="Arial" w:hAnsi="Arial" w:cs="Arial"/>
        </w:rPr>
      </w:pPr>
    </w:p>
    <w:p w14:paraId="5E273E81" w14:textId="7F5986A9" w:rsidR="007F4128" w:rsidRDefault="00002D98" w:rsidP="00F20457">
      <w:pPr>
        <w:spacing w:line="276" w:lineRule="auto"/>
        <w:jc w:val="both"/>
        <w:rPr>
          <w:rFonts w:ascii="Arial" w:hAnsi="Arial" w:cs="Arial"/>
        </w:rPr>
      </w:pPr>
      <w:r>
        <w:rPr>
          <w:rFonts w:ascii="Arial" w:hAnsi="Arial" w:cs="Arial"/>
        </w:rPr>
        <w:t xml:space="preserve">Se trata de un grupo poblacional de especial interés para el Estado colombiano, el cual concentra las principales problemáticas </w:t>
      </w:r>
      <w:r w:rsidR="007F4128">
        <w:rPr>
          <w:rFonts w:ascii="Arial" w:hAnsi="Arial" w:cs="Arial"/>
        </w:rPr>
        <w:t>de</w:t>
      </w:r>
      <w:r>
        <w:rPr>
          <w:rFonts w:ascii="Arial" w:hAnsi="Arial" w:cs="Arial"/>
        </w:rPr>
        <w:t xml:space="preserve"> desempleo, educación superior y participación en la toma de decisiones públicas. </w:t>
      </w:r>
    </w:p>
    <w:p w14:paraId="655622A5" w14:textId="77777777" w:rsidR="007F4128" w:rsidRDefault="007F4128" w:rsidP="00F20457">
      <w:pPr>
        <w:spacing w:line="276" w:lineRule="auto"/>
        <w:jc w:val="both"/>
        <w:rPr>
          <w:rFonts w:ascii="Arial" w:hAnsi="Arial" w:cs="Arial"/>
        </w:rPr>
      </w:pPr>
    </w:p>
    <w:p w14:paraId="40165617" w14:textId="53FEF575" w:rsidR="007F4128" w:rsidRDefault="007F4128" w:rsidP="00F20457">
      <w:pPr>
        <w:spacing w:line="276" w:lineRule="auto"/>
        <w:jc w:val="both"/>
        <w:rPr>
          <w:rFonts w:ascii="Arial" w:hAnsi="Arial" w:cs="Arial"/>
        </w:rPr>
      </w:pPr>
      <w:r>
        <w:rPr>
          <w:rFonts w:ascii="Arial" w:hAnsi="Arial" w:cs="Arial"/>
        </w:rPr>
        <w:t>Desempleo:</w:t>
      </w:r>
    </w:p>
    <w:p w14:paraId="33F18819" w14:textId="77777777" w:rsidR="007F4128" w:rsidRDefault="007F4128" w:rsidP="00F20457">
      <w:pPr>
        <w:spacing w:line="276" w:lineRule="auto"/>
        <w:jc w:val="both"/>
        <w:rPr>
          <w:rFonts w:ascii="Arial" w:hAnsi="Arial" w:cs="Arial"/>
        </w:rPr>
      </w:pPr>
    </w:p>
    <w:p w14:paraId="2307514A" w14:textId="5AE3FF04" w:rsidR="00F20457" w:rsidRPr="00B1170A" w:rsidRDefault="007F4128" w:rsidP="00F20457">
      <w:pPr>
        <w:spacing w:line="276" w:lineRule="auto"/>
        <w:jc w:val="both"/>
        <w:rPr>
          <w:rFonts w:ascii="Arial" w:hAnsi="Arial" w:cs="Arial"/>
        </w:rPr>
      </w:pPr>
      <w:r>
        <w:rPr>
          <w:rFonts w:ascii="Arial" w:hAnsi="Arial" w:cs="Arial"/>
        </w:rPr>
        <w:t>A</w:t>
      </w:r>
      <w:r w:rsidR="005F21FF">
        <w:rPr>
          <w:rFonts w:ascii="Arial" w:hAnsi="Arial" w:cs="Arial"/>
        </w:rPr>
        <w:t xml:space="preserve">l comparar el </w:t>
      </w:r>
      <w:r>
        <w:rPr>
          <w:rFonts w:ascii="Arial" w:hAnsi="Arial" w:cs="Arial"/>
        </w:rPr>
        <w:t xml:space="preserve">número de </w:t>
      </w:r>
      <w:r w:rsidR="005F21FF">
        <w:rPr>
          <w:rFonts w:ascii="Arial" w:hAnsi="Arial" w:cs="Arial"/>
        </w:rPr>
        <w:t xml:space="preserve">personas </w:t>
      </w:r>
      <w:r>
        <w:rPr>
          <w:rFonts w:ascii="Arial" w:hAnsi="Arial" w:cs="Arial"/>
        </w:rPr>
        <w:t xml:space="preserve">desempleadas </w:t>
      </w:r>
      <w:r w:rsidR="005F21FF">
        <w:rPr>
          <w:rFonts w:ascii="Arial" w:hAnsi="Arial" w:cs="Arial"/>
        </w:rPr>
        <w:t>entre 18 a 28 años frente al total nacional, se encuentra</w:t>
      </w:r>
      <w:r>
        <w:rPr>
          <w:rFonts w:ascii="Arial" w:hAnsi="Arial" w:cs="Arial"/>
        </w:rPr>
        <w:t>n</w:t>
      </w:r>
      <w:r w:rsidR="005F21FF">
        <w:rPr>
          <w:rFonts w:ascii="Arial" w:hAnsi="Arial" w:cs="Arial"/>
        </w:rPr>
        <w:t xml:space="preserve"> </w:t>
      </w:r>
      <w:r w:rsidR="00F20457" w:rsidRPr="00A82EBA">
        <w:rPr>
          <w:rFonts w:ascii="Arial" w:hAnsi="Arial" w:cs="Arial"/>
        </w:rPr>
        <w:t xml:space="preserve">7 puntos porcentuales </w:t>
      </w:r>
      <w:r w:rsidR="005F21FF">
        <w:rPr>
          <w:rFonts w:ascii="Arial" w:hAnsi="Arial" w:cs="Arial"/>
        </w:rPr>
        <w:t>de diferencia</w:t>
      </w:r>
      <w:r w:rsidR="00F20457" w:rsidRPr="00A82EBA">
        <w:rPr>
          <w:rFonts w:ascii="Arial" w:hAnsi="Arial" w:cs="Arial"/>
        </w:rPr>
        <w:t>.</w:t>
      </w:r>
      <w:r w:rsidR="005F21FF">
        <w:rPr>
          <w:rFonts w:ascii="Arial" w:hAnsi="Arial" w:cs="Arial"/>
        </w:rPr>
        <w:t xml:space="preserve"> Esto evidencia que el desempleo prevalece </w:t>
      </w:r>
      <w:r w:rsidR="000968A5">
        <w:rPr>
          <w:rFonts w:ascii="Arial" w:hAnsi="Arial" w:cs="Arial"/>
        </w:rPr>
        <w:t xml:space="preserve">en los jóvenes colombianos e indica que hay por aproximadamente 2 millones </w:t>
      </w:r>
      <w:r>
        <w:rPr>
          <w:rFonts w:ascii="Arial" w:hAnsi="Arial" w:cs="Arial"/>
        </w:rPr>
        <w:t>en esta situación</w:t>
      </w:r>
      <w:r w:rsidR="000968A5">
        <w:rPr>
          <w:rFonts w:ascii="Arial" w:hAnsi="Arial" w:cs="Arial"/>
        </w:rPr>
        <w:t>, según estimaciones del DANE.</w:t>
      </w:r>
    </w:p>
    <w:p w14:paraId="6AC646A4" w14:textId="77777777" w:rsidR="00F20457" w:rsidRDefault="00F20457" w:rsidP="00F20457">
      <w:pPr>
        <w:spacing w:line="276" w:lineRule="auto"/>
        <w:jc w:val="both"/>
        <w:rPr>
          <w:rFonts w:ascii="Arial" w:hAnsi="Arial" w:cs="Arial"/>
        </w:rPr>
      </w:pPr>
    </w:p>
    <w:p w14:paraId="15D0E202" w14:textId="77777777" w:rsidR="0097524D" w:rsidRDefault="0097524D" w:rsidP="00F20457">
      <w:pPr>
        <w:spacing w:line="276" w:lineRule="auto"/>
        <w:jc w:val="both"/>
        <w:rPr>
          <w:rFonts w:ascii="Arial" w:hAnsi="Arial" w:cs="Arial"/>
        </w:rPr>
      </w:pPr>
    </w:p>
    <w:p w14:paraId="097B14A9" w14:textId="77777777" w:rsidR="0097524D" w:rsidRDefault="0097524D" w:rsidP="00F20457">
      <w:pPr>
        <w:spacing w:line="276" w:lineRule="auto"/>
        <w:jc w:val="both"/>
        <w:rPr>
          <w:rFonts w:ascii="Arial" w:hAnsi="Arial" w:cs="Arial"/>
        </w:rPr>
      </w:pPr>
    </w:p>
    <w:p w14:paraId="51D45822" w14:textId="77777777" w:rsidR="0097524D" w:rsidRDefault="0097524D" w:rsidP="00F20457">
      <w:pPr>
        <w:spacing w:line="276" w:lineRule="auto"/>
        <w:jc w:val="both"/>
        <w:rPr>
          <w:rFonts w:ascii="Arial" w:hAnsi="Arial" w:cs="Arial"/>
        </w:rPr>
      </w:pPr>
    </w:p>
    <w:p w14:paraId="5A45E7CB" w14:textId="77777777" w:rsidR="0097524D" w:rsidRDefault="0097524D" w:rsidP="00F20457">
      <w:pPr>
        <w:spacing w:line="276" w:lineRule="auto"/>
        <w:jc w:val="both"/>
        <w:rPr>
          <w:rFonts w:ascii="Arial" w:hAnsi="Arial" w:cs="Arial"/>
        </w:rPr>
      </w:pPr>
    </w:p>
    <w:p w14:paraId="46DA2F9C" w14:textId="77777777" w:rsidR="0097524D" w:rsidRDefault="0097524D" w:rsidP="00F20457">
      <w:pPr>
        <w:spacing w:line="276" w:lineRule="auto"/>
        <w:jc w:val="both"/>
        <w:rPr>
          <w:rFonts w:ascii="Arial" w:hAnsi="Arial" w:cs="Arial"/>
        </w:rPr>
      </w:pPr>
    </w:p>
    <w:p w14:paraId="77BB135E" w14:textId="77777777" w:rsidR="007F4128" w:rsidRDefault="007F4128" w:rsidP="00F20457">
      <w:pPr>
        <w:spacing w:line="276" w:lineRule="auto"/>
        <w:jc w:val="both"/>
        <w:rPr>
          <w:rFonts w:ascii="Arial" w:hAnsi="Arial" w:cs="Arial"/>
        </w:rPr>
      </w:pPr>
    </w:p>
    <w:p w14:paraId="0ECEEC9C" w14:textId="4D1DD0C8" w:rsidR="000A74D5" w:rsidRPr="000A74D5" w:rsidRDefault="000A74D5" w:rsidP="000A74D5">
      <w:pPr>
        <w:spacing w:line="276" w:lineRule="auto"/>
        <w:jc w:val="center"/>
        <w:rPr>
          <w:rFonts w:ascii="Arial" w:hAnsi="Arial" w:cs="Arial"/>
          <w:b/>
        </w:rPr>
      </w:pPr>
      <w:r w:rsidRPr="000A74D5">
        <w:rPr>
          <w:rFonts w:ascii="Arial" w:hAnsi="Arial" w:cs="Arial"/>
          <w:b/>
        </w:rPr>
        <w:t>Gráfica 2.</w:t>
      </w:r>
    </w:p>
    <w:p w14:paraId="5390FBB6" w14:textId="77777777" w:rsidR="00F20457" w:rsidRPr="00A82EBA" w:rsidRDefault="00F20457" w:rsidP="00F20457">
      <w:pPr>
        <w:spacing w:after="20" w:line="276" w:lineRule="auto"/>
        <w:jc w:val="center"/>
        <w:rPr>
          <w:rFonts w:ascii="Arial" w:hAnsi="Arial" w:cs="Arial"/>
          <w:b/>
        </w:rPr>
      </w:pPr>
      <w:r w:rsidRPr="00A82EBA">
        <w:rPr>
          <w:rFonts w:ascii="Arial" w:hAnsi="Arial" w:cs="Arial"/>
          <w:b/>
        </w:rPr>
        <w:t>Tasa nacional de desempleo de la población joven (18 a 28 años)</w:t>
      </w:r>
    </w:p>
    <w:p w14:paraId="7C1551F3" w14:textId="77777777" w:rsidR="00F20457" w:rsidRPr="00A82EBA" w:rsidRDefault="00F20457" w:rsidP="00F20457">
      <w:pPr>
        <w:spacing w:before="20"/>
        <w:jc w:val="center"/>
        <w:rPr>
          <w:rFonts w:ascii="Arial" w:hAnsi="Arial" w:cs="Arial"/>
        </w:rPr>
      </w:pPr>
      <w:r w:rsidRPr="00A82EBA">
        <w:rPr>
          <w:rFonts w:ascii="Arial" w:hAnsi="Arial" w:cs="Arial"/>
          <w:noProof/>
          <w:lang w:val="es-ES"/>
        </w:rPr>
        <w:drawing>
          <wp:inline distT="0" distB="0" distL="0" distR="0" wp14:anchorId="196971E7" wp14:editId="17274BE6">
            <wp:extent cx="5325110" cy="2942590"/>
            <wp:effectExtent l="25400" t="25400" r="34290" b="292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8-08-01 a la(s) 4.32.59.png"/>
                    <pic:cNvPicPr/>
                  </pic:nvPicPr>
                  <pic:blipFill rotWithShape="1">
                    <a:blip r:embed="rId9">
                      <a:extLst>
                        <a:ext uri="{28A0092B-C50C-407E-A947-70E740481C1C}">
                          <a14:useLocalDpi xmlns:a14="http://schemas.microsoft.com/office/drawing/2010/main" val="0"/>
                        </a:ext>
                      </a:extLst>
                    </a:blip>
                    <a:srcRect l="38495" t="36926" r="14588" b="3856"/>
                    <a:stretch/>
                  </pic:blipFill>
                  <pic:spPr bwMode="auto">
                    <a:xfrm>
                      <a:off x="0" y="0"/>
                      <a:ext cx="5325716" cy="2942925"/>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p w14:paraId="58F5D980" w14:textId="77777777" w:rsidR="00F20457" w:rsidRPr="001569AB" w:rsidRDefault="00F20457" w:rsidP="00F20457">
      <w:pPr>
        <w:spacing w:before="20" w:line="276" w:lineRule="auto"/>
        <w:jc w:val="center"/>
        <w:rPr>
          <w:rFonts w:ascii="Arial" w:hAnsi="Arial" w:cs="Arial"/>
          <w:sz w:val="20"/>
        </w:rPr>
      </w:pPr>
      <w:r w:rsidRPr="001569AB">
        <w:rPr>
          <w:rFonts w:ascii="Arial" w:hAnsi="Arial" w:cs="Arial"/>
          <w:sz w:val="20"/>
        </w:rPr>
        <w:t>Fuente: DANE. Gran Encuesta Integrada de Hogares (GEIH). Noviembre - enero (2007 - 2017)</w:t>
      </w:r>
    </w:p>
    <w:p w14:paraId="6AA5F803" w14:textId="77777777" w:rsidR="00F20457" w:rsidRDefault="00F20457" w:rsidP="00F20457">
      <w:pPr>
        <w:spacing w:line="276" w:lineRule="auto"/>
        <w:jc w:val="both"/>
        <w:rPr>
          <w:rFonts w:ascii="Arial" w:hAnsi="Arial" w:cs="Arial"/>
        </w:rPr>
      </w:pPr>
    </w:p>
    <w:p w14:paraId="5EE2F1F6" w14:textId="69AD1176" w:rsidR="007F4128" w:rsidRDefault="007F4128" w:rsidP="00F20457">
      <w:pPr>
        <w:spacing w:line="276" w:lineRule="auto"/>
        <w:jc w:val="both"/>
        <w:rPr>
          <w:rFonts w:ascii="Arial" w:hAnsi="Arial" w:cs="Arial"/>
        </w:rPr>
      </w:pPr>
      <w:r>
        <w:rPr>
          <w:rFonts w:ascii="Arial" w:hAnsi="Arial" w:cs="Arial"/>
        </w:rPr>
        <w:t>Educación superior:</w:t>
      </w:r>
    </w:p>
    <w:p w14:paraId="08AF496F" w14:textId="77777777" w:rsidR="007F4128" w:rsidRDefault="007F4128" w:rsidP="00F20457">
      <w:pPr>
        <w:spacing w:line="276" w:lineRule="auto"/>
        <w:jc w:val="both"/>
        <w:rPr>
          <w:rFonts w:ascii="Arial" w:hAnsi="Arial" w:cs="Arial"/>
        </w:rPr>
      </w:pPr>
    </w:p>
    <w:p w14:paraId="7C28763C" w14:textId="41192381" w:rsidR="00F20457" w:rsidRDefault="00400EA2" w:rsidP="00F20457">
      <w:pPr>
        <w:spacing w:line="276" w:lineRule="auto"/>
        <w:jc w:val="both"/>
        <w:rPr>
          <w:rFonts w:ascii="Arial" w:hAnsi="Arial" w:cs="Arial"/>
        </w:rPr>
      </w:pPr>
      <w:r>
        <w:rPr>
          <w:rFonts w:ascii="Arial" w:hAnsi="Arial" w:cs="Arial"/>
        </w:rPr>
        <w:t>El sector de la educación superior</w:t>
      </w:r>
      <w:r w:rsidR="007F4128">
        <w:rPr>
          <w:rFonts w:ascii="Arial" w:hAnsi="Arial" w:cs="Arial"/>
        </w:rPr>
        <w:t xml:space="preserve"> presenta</w:t>
      </w:r>
      <w:r>
        <w:rPr>
          <w:rFonts w:ascii="Arial" w:hAnsi="Arial" w:cs="Arial"/>
        </w:rPr>
        <w:t xml:space="preserve"> limi</w:t>
      </w:r>
      <w:r w:rsidR="00D926DC">
        <w:rPr>
          <w:rFonts w:ascii="Arial" w:hAnsi="Arial" w:cs="Arial"/>
        </w:rPr>
        <w:t xml:space="preserve">taciones de cobertura y calidad, aún cuando se ha alcanzado una oferta </w:t>
      </w:r>
      <w:r w:rsidR="001141C5">
        <w:rPr>
          <w:rFonts w:ascii="Arial" w:hAnsi="Arial" w:cs="Arial"/>
        </w:rPr>
        <w:t>de 287 Instituciones de Educación Superior – IES</w:t>
      </w:r>
      <w:r w:rsidR="007F4128">
        <w:rPr>
          <w:rFonts w:ascii="Arial" w:hAnsi="Arial" w:cs="Arial"/>
        </w:rPr>
        <w:t xml:space="preserve"> en el país</w:t>
      </w:r>
      <w:r w:rsidR="00F20457">
        <w:rPr>
          <w:rFonts w:ascii="Arial" w:hAnsi="Arial" w:cs="Arial"/>
        </w:rPr>
        <w:t xml:space="preserve">. </w:t>
      </w:r>
    </w:p>
    <w:p w14:paraId="374CD242" w14:textId="77777777" w:rsidR="00F20457" w:rsidRDefault="00F20457" w:rsidP="00F20457">
      <w:pPr>
        <w:spacing w:line="276" w:lineRule="auto"/>
        <w:jc w:val="both"/>
        <w:rPr>
          <w:rFonts w:ascii="Arial" w:hAnsi="Arial" w:cs="Arial"/>
        </w:rPr>
      </w:pPr>
    </w:p>
    <w:p w14:paraId="1826C806" w14:textId="22D451C4" w:rsidR="00FB57ED" w:rsidRPr="00FB57ED" w:rsidRDefault="00FB57ED" w:rsidP="00FB57ED">
      <w:pPr>
        <w:spacing w:line="276" w:lineRule="auto"/>
        <w:jc w:val="center"/>
        <w:rPr>
          <w:rFonts w:ascii="Arial" w:hAnsi="Arial" w:cs="Arial"/>
          <w:b/>
        </w:rPr>
      </w:pPr>
      <w:r w:rsidRPr="00FB57ED">
        <w:rPr>
          <w:rFonts w:ascii="Arial" w:hAnsi="Arial" w:cs="Arial"/>
          <w:b/>
        </w:rPr>
        <w:t>Tabla 1.</w:t>
      </w:r>
    </w:p>
    <w:p w14:paraId="192B0E90" w14:textId="77777777" w:rsidR="00F20457" w:rsidRDefault="00F20457" w:rsidP="00F20457">
      <w:pPr>
        <w:spacing w:line="276" w:lineRule="auto"/>
        <w:jc w:val="center"/>
        <w:rPr>
          <w:rFonts w:ascii="Arial" w:hAnsi="Arial" w:cs="Arial"/>
          <w:b/>
        </w:rPr>
      </w:pPr>
      <w:r w:rsidRPr="00873942">
        <w:rPr>
          <w:rFonts w:ascii="Arial" w:hAnsi="Arial" w:cs="Arial"/>
          <w:b/>
        </w:rPr>
        <w:t>Instituciones de educación superior en Colombia</w:t>
      </w:r>
    </w:p>
    <w:tbl>
      <w:tblPr>
        <w:tblStyle w:val="Sombreadoclaro"/>
        <w:tblW w:w="0" w:type="auto"/>
        <w:tblLayout w:type="fixed"/>
        <w:tblLook w:val="04A0" w:firstRow="1" w:lastRow="0" w:firstColumn="1" w:lastColumn="0" w:noHBand="0" w:noVBand="1"/>
      </w:tblPr>
      <w:tblGrid>
        <w:gridCol w:w="4036"/>
        <w:gridCol w:w="1317"/>
        <w:gridCol w:w="1134"/>
        <w:gridCol w:w="1441"/>
        <w:gridCol w:w="1126"/>
      </w:tblGrid>
      <w:tr w:rsidR="00F20457" w:rsidRPr="00873942" w14:paraId="7841298E" w14:textId="77777777" w:rsidTr="005F21FF">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036" w:type="dxa"/>
            <w:noWrap/>
            <w:hideMark/>
          </w:tcPr>
          <w:p w14:paraId="23DA62F6" w14:textId="77777777" w:rsidR="00F20457" w:rsidRPr="000968A5" w:rsidRDefault="00F20457" w:rsidP="005F21FF">
            <w:pPr>
              <w:spacing w:line="276" w:lineRule="auto"/>
              <w:jc w:val="center"/>
              <w:rPr>
                <w:rFonts w:ascii="Arial" w:hAnsi="Arial" w:cs="Arial"/>
                <w:sz w:val="22"/>
              </w:rPr>
            </w:pPr>
            <w:r w:rsidRPr="000968A5">
              <w:rPr>
                <w:rFonts w:ascii="Arial" w:hAnsi="Arial" w:cs="Arial"/>
                <w:sz w:val="22"/>
              </w:rPr>
              <w:t xml:space="preserve">Carácter </w:t>
            </w:r>
          </w:p>
        </w:tc>
        <w:tc>
          <w:tcPr>
            <w:tcW w:w="1317" w:type="dxa"/>
            <w:noWrap/>
            <w:hideMark/>
          </w:tcPr>
          <w:p w14:paraId="0C133722" w14:textId="77777777" w:rsidR="00F20457" w:rsidRPr="000968A5" w:rsidRDefault="00F20457" w:rsidP="005F21F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0968A5">
              <w:rPr>
                <w:rFonts w:ascii="Arial" w:hAnsi="Arial" w:cs="Arial"/>
                <w:sz w:val="22"/>
              </w:rPr>
              <w:t xml:space="preserve">Oficial </w:t>
            </w:r>
          </w:p>
        </w:tc>
        <w:tc>
          <w:tcPr>
            <w:tcW w:w="1134" w:type="dxa"/>
            <w:noWrap/>
            <w:hideMark/>
          </w:tcPr>
          <w:p w14:paraId="5836DCEE" w14:textId="36BA12CC" w:rsidR="00F20457" w:rsidRPr="000968A5" w:rsidRDefault="00F20457" w:rsidP="000968A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0968A5">
              <w:rPr>
                <w:rFonts w:ascii="Arial" w:hAnsi="Arial" w:cs="Arial"/>
                <w:sz w:val="22"/>
              </w:rPr>
              <w:t>N</w:t>
            </w:r>
            <w:r w:rsidR="000968A5">
              <w:rPr>
                <w:rFonts w:ascii="Arial" w:hAnsi="Arial" w:cs="Arial"/>
                <w:bCs w:val="0"/>
                <w:sz w:val="22"/>
              </w:rPr>
              <w:t>O</w:t>
            </w:r>
            <w:r w:rsidRPr="000968A5">
              <w:rPr>
                <w:rFonts w:ascii="Arial" w:hAnsi="Arial" w:cs="Arial"/>
                <w:sz w:val="22"/>
              </w:rPr>
              <w:t xml:space="preserve"> Oficial</w:t>
            </w:r>
          </w:p>
        </w:tc>
        <w:tc>
          <w:tcPr>
            <w:tcW w:w="1441" w:type="dxa"/>
            <w:hideMark/>
          </w:tcPr>
          <w:p w14:paraId="4BC67E89" w14:textId="77777777" w:rsidR="00F20457" w:rsidRPr="000968A5" w:rsidRDefault="00F20457" w:rsidP="005F21F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0968A5">
              <w:rPr>
                <w:rFonts w:ascii="Arial" w:hAnsi="Arial" w:cs="Arial"/>
                <w:sz w:val="22"/>
              </w:rPr>
              <w:t>Régimen Especial</w:t>
            </w:r>
          </w:p>
        </w:tc>
        <w:tc>
          <w:tcPr>
            <w:tcW w:w="1126" w:type="dxa"/>
            <w:noWrap/>
            <w:hideMark/>
          </w:tcPr>
          <w:p w14:paraId="18F13313" w14:textId="77777777" w:rsidR="00F20457" w:rsidRPr="000968A5" w:rsidRDefault="00F20457" w:rsidP="005F21F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0968A5">
              <w:rPr>
                <w:rFonts w:ascii="Arial" w:hAnsi="Arial" w:cs="Arial"/>
                <w:sz w:val="22"/>
              </w:rPr>
              <w:t>Total</w:t>
            </w:r>
          </w:p>
        </w:tc>
      </w:tr>
      <w:tr w:rsidR="00F20457" w:rsidRPr="00873942" w14:paraId="07DDE962" w14:textId="77777777" w:rsidTr="005F21F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036" w:type="dxa"/>
            <w:noWrap/>
            <w:hideMark/>
          </w:tcPr>
          <w:p w14:paraId="76E41BA0" w14:textId="77777777" w:rsidR="00F20457" w:rsidRPr="000968A5" w:rsidRDefault="00F20457" w:rsidP="005F21FF">
            <w:pPr>
              <w:spacing w:line="276" w:lineRule="auto"/>
              <w:jc w:val="center"/>
              <w:rPr>
                <w:rFonts w:ascii="Arial" w:hAnsi="Arial" w:cs="Arial"/>
                <w:b w:val="0"/>
                <w:sz w:val="22"/>
              </w:rPr>
            </w:pPr>
            <w:r w:rsidRPr="000968A5">
              <w:rPr>
                <w:rFonts w:ascii="Arial" w:hAnsi="Arial" w:cs="Arial"/>
                <w:b w:val="0"/>
                <w:sz w:val="22"/>
              </w:rPr>
              <w:t>Universidad</w:t>
            </w:r>
          </w:p>
        </w:tc>
        <w:tc>
          <w:tcPr>
            <w:tcW w:w="1317" w:type="dxa"/>
            <w:noWrap/>
            <w:hideMark/>
          </w:tcPr>
          <w:p w14:paraId="2804D0D2" w14:textId="77777777" w:rsidR="00F20457" w:rsidRPr="000968A5" w:rsidRDefault="00F20457" w:rsidP="005F21F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0968A5">
              <w:rPr>
                <w:rFonts w:ascii="Arial" w:hAnsi="Arial" w:cs="Arial"/>
                <w:sz w:val="22"/>
              </w:rPr>
              <w:t>31</w:t>
            </w:r>
          </w:p>
        </w:tc>
        <w:tc>
          <w:tcPr>
            <w:tcW w:w="1134" w:type="dxa"/>
            <w:noWrap/>
            <w:hideMark/>
          </w:tcPr>
          <w:p w14:paraId="5BCBE054" w14:textId="77777777" w:rsidR="00F20457" w:rsidRPr="000968A5" w:rsidRDefault="00F20457" w:rsidP="005F21F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0968A5">
              <w:rPr>
                <w:rFonts w:ascii="Arial" w:hAnsi="Arial" w:cs="Arial"/>
                <w:sz w:val="22"/>
              </w:rPr>
              <w:t>50</w:t>
            </w:r>
          </w:p>
        </w:tc>
        <w:tc>
          <w:tcPr>
            <w:tcW w:w="1441" w:type="dxa"/>
            <w:noWrap/>
            <w:hideMark/>
          </w:tcPr>
          <w:p w14:paraId="3769E0C4" w14:textId="77777777" w:rsidR="00F20457" w:rsidRPr="000968A5" w:rsidRDefault="00F20457" w:rsidP="005F21F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0968A5">
              <w:rPr>
                <w:rFonts w:ascii="Arial" w:hAnsi="Arial" w:cs="Arial"/>
                <w:sz w:val="22"/>
              </w:rPr>
              <w:t>1</w:t>
            </w:r>
          </w:p>
        </w:tc>
        <w:tc>
          <w:tcPr>
            <w:tcW w:w="1126" w:type="dxa"/>
            <w:noWrap/>
            <w:hideMark/>
          </w:tcPr>
          <w:p w14:paraId="73E08868" w14:textId="77777777" w:rsidR="00F20457" w:rsidRPr="000968A5" w:rsidRDefault="00F20457" w:rsidP="005F21F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0968A5">
              <w:rPr>
                <w:rFonts w:ascii="Arial" w:hAnsi="Arial" w:cs="Arial"/>
                <w:sz w:val="22"/>
              </w:rPr>
              <w:t>82</w:t>
            </w:r>
          </w:p>
        </w:tc>
      </w:tr>
      <w:tr w:rsidR="00F20457" w:rsidRPr="00873942" w14:paraId="5B7F2B61" w14:textId="77777777" w:rsidTr="005F21FF">
        <w:trPr>
          <w:trHeight w:val="375"/>
        </w:trPr>
        <w:tc>
          <w:tcPr>
            <w:cnfStyle w:val="001000000000" w:firstRow="0" w:lastRow="0" w:firstColumn="1" w:lastColumn="0" w:oddVBand="0" w:evenVBand="0" w:oddHBand="0" w:evenHBand="0" w:firstRowFirstColumn="0" w:firstRowLastColumn="0" w:lastRowFirstColumn="0" w:lastRowLastColumn="0"/>
            <w:tcW w:w="4036" w:type="dxa"/>
            <w:noWrap/>
            <w:hideMark/>
          </w:tcPr>
          <w:p w14:paraId="674F01C8" w14:textId="77777777" w:rsidR="00F20457" w:rsidRPr="000968A5" w:rsidRDefault="00F20457" w:rsidP="005F21FF">
            <w:pPr>
              <w:spacing w:line="276" w:lineRule="auto"/>
              <w:jc w:val="center"/>
              <w:rPr>
                <w:rFonts w:ascii="Arial" w:hAnsi="Arial" w:cs="Arial"/>
                <w:b w:val="0"/>
                <w:sz w:val="22"/>
              </w:rPr>
            </w:pPr>
            <w:r w:rsidRPr="000968A5">
              <w:rPr>
                <w:rFonts w:ascii="Arial" w:hAnsi="Arial" w:cs="Arial"/>
                <w:b w:val="0"/>
                <w:sz w:val="22"/>
              </w:rPr>
              <w:t>Institución universitaria/Escuela tecnológica</w:t>
            </w:r>
          </w:p>
        </w:tc>
        <w:tc>
          <w:tcPr>
            <w:tcW w:w="1317" w:type="dxa"/>
            <w:noWrap/>
            <w:hideMark/>
          </w:tcPr>
          <w:p w14:paraId="5D0443CD" w14:textId="77777777" w:rsidR="00F20457" w:rsidRPr="000968A5" w:rsidRDefault="00F20457" w:rsidP="005F21F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0968A5">
              <w:rPr>
                <w:rFonts w:ascii="Arial" w:hAnsi="Arial" w:cs="Arial"/>
                <w:sz w:val="22"/>
              </w:rPr>
              <w:t>16</w:t>
            </w:r>
          </w:p>
        </w:tc>
        <w:tc>
          <w:tcPr>
            <w:tcW w:w="1134" w:type="dxa"/>
            <w:noWrap/>
            <w:hideMark/>
          </w:tcPr>
          <w:p w14:paraId="07A9E9C4" w14:textId="77777777" w:rsidR="00F20457" w:rsidRPr="000968A5" w:rsidRDefault="00F20457" w:rsidP="005F21F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0968A5">
              <w:rPr>
                <w:rFonts w:ascii="Arial" w:hAnsi="Arial" w:cs="Arial"/>
                <w:sz w:val="22"/>
              </w:rPr>
              <w:t>92</w:t>
            </w:r>
          </w:p>
        </w:tc>
        <w:tc>
          <w:tcPr>
            <w:tcW w:w="1441" w:type="dxa"/>
            <w:noWrap/>
            <w:hideMark/>
          </w:tcPr>
          <w:p w14:paraId="1C79B2F6" w14:textId="77777777" w:rsidR="00F20457" w:rsidRPr="000968A5" w:rsidRDefault="00F20457" w:rsidP="005F21F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0968A5">
              <w:rPr>
                <w:rFonts w:ascii="Arial" w:hAnsi="Arial" w:cs="Arial"/>
                <w:sz w:val="22"/>
              </w:rPr>
              <w:t>12</w:t>
            </w:r>
          </w:p>
        </w:tc>
        <w:tc>
          <w:tcPr>
            <w:tcW w:w="1126" w:type="dxa"/>
            <w:noWrap/>
            <w:hideMark/>
          </w:tcPr>
          <w:p w14:paraId="03D34809" w14:textId="77777777" w:rsidR="00F20457" w:rsidRPr="000968A5" w:rsidRDefault="00F20457" w:rsidP="005F21F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0968A5">
              <w:rPr>
                <w:rFonts w:ascii="Arial" w:hAnsi="Arial" w:cs="Arial"/>
                <w:sz w:val="22"/>
              </w:rPr>
              <w:t>120</w:t>
            </w:r>
          </w:p>
        </w:tc>
      </w:tr>
      <w:tr w:rsidR="00F20457" w:rsidRPr="00873942" w14:paraId="78338B96" w14:textId="77777777" w:rsidTr="005F21FF">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036" w:type="dxa"/>
            <w:noWrap/>
            <w:hideMark/>
          </w:tcPr>
          <w:p w14:paraId="38B0053A" w14:textId="77777777" w:rsidR="00F20457" w:rsidRPr="000968A5" w:rsidRDefault="00F20457" w:rsidP="005F21FF">
            <w:pPr>
              <w:spacing w:line="276" w:lineRule="auto"/>
              <w:jc w:val="center"/>
              <w:rPr>
                <w:rFonts w:ascii="Arial" w:hAnsi="Arial" w:cs="Arial"/>
                <w:b w:val="0"/>
                <w:sz w:val="22"/>
              </w:rPr>
            </w:pPr>
            <w:r w:rsidRPr="000968A5">
              <w:rPr>
                <w:rFonts w:ascii="Arial" w:hAnsi="Arial" w:cs="Arial"/>
                <w:b w:val="0"/>
                <w:sz w:val="22"/>
              </w:rPr>
              <w:t>Institución tecnológica</w:t>
            </w:r>
          </w:p>
        </w:tc>
        <w:tc>
          <w:tcPr>
            <w:tcW w:w="1317" w:type="dxa"/>
            <w:noWrap/>
            <w:hideMark/>
          </w:tcPr>
          <w:p w14:paraId="53C54581" w14:textId="77777777" w:rsidR="00F20457" w:rsidRPr="000968A5" w:rsidRDefault="00F20457" w:rsidP="005F21F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0968A5">
              <w:rPr>
                <w:rFonts w:ascii="Arial" w:hAnsi="Arial" w:cs="Arial"/>
                <w:sz w:val="22"/>
              </w:rPr>
              <w:t>6</w:t>
            </w:r>
          </w:p>
        </w:tc>
        <w:tc>
          <w:tcPr>
            <w:tcW w:w="1134" w:type="dxa"/>
            <w:noWrap/>
            <w:hideMark/>
          </w:tcPr>
          <w:p w14:paraId="520851FC" w14:textId="77777777" w:rsidR="00F20457" w:rsidRPr="000968A5" w:rsidRDefault="00F20457" w:rsidP="005F21F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0968A5">
              <w:rPr>
                <w:rFonts w:ascii="Arial" w:hAnsi="Arial" w:cs="Arial"/>
                <w:sz w:val="22"/>
              </w:rPr>
              <w:t>39</w:t>
            </w:r>
          </w:p>
        </w:tc>
        <w:tc>
          <w:tcPr>
            <w:tcW w:w="1441" w:type="dxa"/>
            <w:noWrap/>
            <w:hideMark/>
          </w:tcPr>
          <w:p w14:paraId="243E0E82" w14:textId="77777777" w:rsidR="00F20457" w:rsidRPr="000968A5" w:rsidRDefault="00F20457" w:rsidP="005F21F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0968A5">
              <w:rPr>
                <w:rFonts w:ascii="Arial" w:hAnsi="Arial" w:cs="Arial"/>
                <w:sz w:val="22"/>
              </w:rPr>
              <w:t>6</w:t>
            </w:r>
          </w:p>
        </w:tc>
        <w:tc>
          <w:tcPr>
            <w:tcW w:w="1126" w:type="dxa"/>
            <w:noWrap/>
            <w:hideMark/>
          </w:tcPr>
          <w:p w14:paraId="7BBF6285" w14:textId="77777777" w:rsidR="00F20457" w:rsidRPr="000968A5" w:rsidRDefault="00F20457" w:rsidP="005F21F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0968A5">
              <w:rPr>
                <w:rFonts w:ascii="Arial" w:hAnsi="Arial" w:cs="Arial"/>
                <w:sz w:val="22"/>
              </w:rPr>
              <w:t>51</w:t>
            </w:r>
          </w:p>
        </w:tc>
      </w:tr>
      <w:tr w:rsidR="00F20457" w:rsidRPr="00873942" w14:paraId="71205B23" w14:textId="77777777" w:rsidTr="005F21FF">
        <w:trPr>
          <w:trHeight w:val="360"/>
        </w:trPr>
        <w:tc>
          <w:tcPr>
            <w:cnfStyle w:val="001000000000" w:firstRow="0" w:lastRow="0" w:firstColumn="1" w:lastColumn="0" w:oddVBand="0" w:evenVBand="0" w:oddHBand="0" w:evenHBand="0" w:firstRowFirstColumn="0" w:firstRowLastColumn="0" w:lastRowFirstColumn="0" w:lastRowLastColumn="0"/>
            <w:tcW w:w="4036" w:type="dxa"/>
            <w:noWrap/>
            <w:hideMark/>
          </w:tcPr>
          <w:p w14:paraId="6C7F02AF" w14:textId="77777777" w:rsidR="00F20457" w:rsidRPr="000968A5" w:rsidRDefault="00F20457" w:rsidP="005F21FF">
            <w:pPr>
              <w:spacing w:line="276" w:lineRule="auto"/>
              <w:jc w:val="center"/>
              <w:rPr>
                <w:rFonts w:ascii="Arial" w:hAnsi="Arial" w:cs="Arial"/>
                <w:b w:val="0"/>
                <w:sz w:val="22"/>
              </w:rPr>
            </w:pPr>
            <w:r w:rsidRPr="000968A5">
              <w:rPr>
                <w:rFonts w:ascii="Arial" w:hAnsi="Arial" w:cs="Arial"/>
                <w:b w:val="0"/>
                <w:sz w:val="22"/>
              </w:rPr>
              <w:t>Institución técnica profesional</w:t>
            </w:r>
          </w:p>
        </w:tc>
        <w:tc>
          <w:tcPr>
            <w:tcW w:w="1317" w:type="dxa"/>
            <w:noWrap/>
            <w:hideMark/>
          </w:tcPr>
          <w:p w14:paraId="5F96E3E4" w14:textId="77777777" w:rsidR="00F20457" w:rsidRPr="000968A5" w:rsidRDefault="00F20457" w:rsidP="005F21F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0968A5">
              <w:rPr>
                <w:rFonts w:ascii="Arial" w:hAnsi="Arial" w:cs="Arial"/>
                <w:sz w:val="22"/>
              </w:rPr>
              <w:t>9</w:t>
            </w:r>
          </w:p>
        </w:tc>
        <w:tc>
          <w:tcPr>
            <w:tcW w:w="1134" w:type="dxa"/>
            <w:noWrap/>
            <w:hideMark/>
          </w:tcPr>
          <w:p w14:paraId="3AB18675" w14:textId="77777777" w:rsidR="00F20457" w:rsidRPr="000968A5" w:rsidRDefault="00F20457" w:rsidP="005F21F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0968A5">
              <w:rPr>
                <w:rFonts w:ascii="Arial" w:hAnsi="Arial" w:cs="Arial"/>
                <w:sz w:val="22"/>
              </w:rPr>
              <w:t>25</w:t>
            </w:r>
          </w:p>
        </w:tc>
        <w:tc>
          <w:tcPr>
            <w:tcW w:w="1441" w:type="dxa"/>
            <w:noWrap/>
            <w:hideMark/>
          </w:tcPr>
          <w:p w14:paraId="47800E2B" w14:textId="77777777" w:rsidR="00F20457" w:rsidRPr="000968A5" w:rsidRDefault="00F20457" w:rsidP="005F21F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0968A5">
              <w:rPr>
                <w:rFonts w:ascii="Arial" w:hAnsi="Arial" w:cs="Arial"/>
                <w:sz w:val="22"/>
              </w:rPr>
              <w:t> 0</w:t>
            </w:r>
          </w:p>
        </w:tc>
        <w:tc>
          <w:tcPr>
            <w:tcW w:w="1126" w:type="dxa"/>
            <w:noWrap/>
            <w:hideMark/>
          </w:tcPr>
          <w:p w14:paraId="16AC7565" w14:textId="77777777" w:rsidR="00F20457" w:rsidRPr="000968A5" w:rsidRDefault="00F20457" w:rsidP="005F21F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0968A5">
              <w:rPr>
                <w:rFonts w:ascii="Arial" w:hAnsi="Arial" w:cs="Arial"/>
                <w:sz w:val="22"/>
              </w:rPr>
              <w:t>34</w:t>
            </w:r>
          </w:p>
        </w:tc>
      </w:tr>
      <w:tr w:rsidR="00F20457" w:rsidRPr="00873942" w14:paraId="76276445" w14:textId="77777777" w:rsidTr="005F21F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036" w:type="dxa"/>
            <w:noWrap/>
            <w:hideMark/>
          </w:tcPr>
          <w:p w14:paraId="01553771" w14:textId="77777777" w:rsidR="00F20457" w:rsidRPr="000968A5" w:rsidRDefault="00F20457" w:rsidP="005F21FF">
            <w:pPr>
              <w:spacing w:line="276" w:lineRule="auto"/>
              <w:jc w:val="center"/>
              <w:rPr>
                <w:rFonts w:ascii="Arial" w:hAnsi="Arial" w:cs="Arial"/>
                <w:b w:val="0"/>
                <w:sz w:val="22"/>
              </w:rPr>
            </w:pPr>
            <w:r w:rsidRPr="000968A5">
              <w:rPr>
                <w:rFonts w:ascii="Arial" w:hAnsi="Arial" w:cs="Arial"/>
                <w:b w:val="0"/>
                <w:sz w:val="22"/>
              </w:rPr>
              <w:t>Total general</w:t>
            </w:r>
          </w:p>
        </w:tc>
        <w:tc>
          <w:tcPr>
            <w:tcW w:w="1317" w:type="dxa"/>
            <w:noWrap/>
            <w:hideMark/>
          </w:tcPr>
          <w:p w14:paraId="3D3CA8EB" w14:textId="77777777" w:rsidR="00F20457" w:rsidRPr="000968A5" w:rsidRDefault="00F20457" w:rsidP="005F21F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0968A5">
              <w:rPr>
                <w:rFonts w:ascii="Arial" w:hAnsi="Arial" w:cs="Arial"/>
                <w:bCs/>
                <w:sz w:val="22"/>
              </w:rPr>
              <w:t>62</w:t>
            </w:r>
          </w:p>
        </w:tc>
        <w:tc>
          <w:tcPr>
            <w:tcW w:w="1134" w:type="dxa"/>
            <w:noWrap/>
            <w:hideMark/>
          </w:tcPr>
          <w:p w14:paraId="5B29020F" w14:textId="77777777" w:rsidR="00F20457" w:rsidRPr="000968A5" w:rsidRDefault="00F20457" w:rsidP="005F21F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0968A5">
              <w:rPr>
                <w:rFonts w:ascii="Arial" w:hAnsi="Arial" w:cs="Arial"/>
                <w:bCs/>
                <w:sz w:val="22"/>
              </w:rPr>
              <w:t>206</w:t>
            </w:r>
          </w:p>
        </w:tc>
        <w:tc>
          <w:tcPr>
            <w:tcW w:w="1441" w:type="dxa"/>
            <w:noWrap/>
            <w:hideMark/>
          </w:tcPr>
          <w:p w14:paraId="4F40D1B7" w14:textId="77777777" w:rsidR="00F20457" w:rsidRPr="000968A5" w:rsidRDefault="00F20457" w:rsidP="005F21F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0968A5">
              <w:rPr>
                <w:rFonts w:ascii="Arial" w:hAnsi="Arial" w:cs="Arial"/>
                <w:bCs/>
                <w:sz w:val="22"/>
              </w:rPr>
              <w:t>19</w:t>
            </w:r>
          </w:p>
        </w:tc>
        <w:tc>
          <w:tcPr>
            <w:tcW w:w="1126" w:type="dxa"/>
            <w:noWrap/>
            <w:hideMark/>
          </w:tcPr>
          <w:p w14:paraId="04BA3246" w14:textId="77777777" w:rsidR="00F20457" w:rsidRPr="000968A5" w:rsidRDefault="00F20457" w:rsidP="005F21F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0968A5">
              <w:rPr>
                <w:rFonts w:ascii="Arial" w:hAnsi="Arial" w:cs="Arial"/>
                <w:bCs/>
                <w:sz w:val="22"/>
              </w:rPr>
              <w:t>287</w:t>
            </w:r>
          </w:p>
        </w:tc>
      </w:tr>
    </w:tbl>
    <w:p w14:paraId="603E97C9" w14:textId="77777777" w:rsidR="00F20457" w:rsidRPr="009F026A" w:rsidRDefault="00F20457" w:rsidP="00F20457">
      <w:pPr>
        <w:spacing w:line="276" w:lineRule="auto"/>
        <w:ind w:left="284"/>
        <w:jc w:val="center"/>
        <w:rPr>
          <w:rFonts w:ascii="Arial" w:hAnsi="Arial" w:cs="Arial"/>
          <w:sz w:val="20"/>
        </w:rPr>
      </w:pPr>
      <w:r>
        <w:rPr>
          <w:rFonts w:ascii="Arial" w:hAnsi="Arial" w:cs="Arial"/>
          <w:sz w:val="20"/>
        </w:rPr>
        <w:t>Fuente: Estadísticas de educación superior. Subdirección de Desarrollo Sectorial. Ministerio de Educación Nacional. 2016.</w:t>
      </w:r>
    </w:p>
    <w:p w14:paraId="67ABC861" w14:textId="77777777" w:rsidR="00D43404" w:rsidRDefault="00D43404" w:rsidP="00F20457">
      <w:pPr>
        <w:spacing w:line="276" w:lineRule="auto"/>
        <w:jc w:val="both"/>
        <w:rPr>
          <w:rFonts w:ascii="Arial" w:hAnsi="Arial" w:cs="Arial"/>
        </w:rPr>
      </w:pPr>
    </w:p>
    <w:p w14:paraId="4A8040AA" w14:textId="13E46FE6" w:rsidR="002F55A1" w:rsidRDefault="002F55A1" w:rsidP="00F20457">
      <w:pPr>
        <w:spacing w:line="276" w:lineRule="auto"/>
        <w:jc w:val="both"/>
        <w:rPr>
          <w:rFonts w:ascii="Arial" w:hAnsi="Arial" w:cs="Arial"/>
        </w:rPr>
      </w:pPr>
      <w:r>
        <w:rPr>
          <w:rFonts w:ascii="Arial" w:hAnsi="Arial" w:cs="Arial"/>
        </w:rPr>
        <w:t xml:space="preserve">Al Observar el </w:t>
      </w:r>
      <w:r w:rsidR="007205B0">
        <w:rPr>
          <w:rFonts w:ascii="Arial" w:hAnsi="Arial" w:cs="Arial"/>
        </w:rPr>
        <w:t>tipo</w:t>
      </w:r>
      <w:r>
        <w:rPr>
          <w:rFonts w:ascii="Arial" w:hAnsi="Arial" w:cs="Arial"/>
        </w:rPr>
        <w:t xml:space="preserve"> de formación que ofrecen estas IES, se encuentra que hay prevalencia de los programas universitarios (3.756) y de especialización (3.171), frente a los programas tecnológicos (1.519) y técnicos profesionales (1.066). </w:t>
      </w:r>
    </w:p>
    <w:p w14:paraId="27D8711F" w14:textId="77777777" w:rsidR="00F20457" w:rsidRDefault="00F20457" w:rsidP="00F20457">
      <w:pPr>
        <w:spacing w:line="276" w:lineRule="auto"/>
        <w:rPr>
          <w:rFonts w:ascii="Arial" w:hAnsi="Arial" w:cs="Arial"/>
        </w:rPr>
      </w:pPr>
    </w:p>
    <w:p w14:paraId="39CC6B3D" w14:textId="723ACC23" w:rsidR="00FB57ED" w:rsidRPr="00FB57ED" w:rsidRDefault="00FB57ED" w:rsidP="00FB57ED">
      <w:pPr>
        <w:spacing w:line="276" w:lineRule="auto"/>
        <w:jc w:val="center"/>
        <w:rPr>
          <w:rFonts w:ascii="Arial" w:hAnsi="Arial" w:cs="Arial"/>
          <w:b/>
        </w:rPr>
      </w:pPr>
      <w:r w:rsidRPr="00FB57ED">
        <w:rPr>
          <w:rFonts w:ascii="Arial" w:hAnsi="Arial" w:cs="Arial"/>
          <w:b/>
        </w:rPr>
        <w:t xml:space="preserve">Tabla 2. </w:t>
      </w:r>
    </w:p>
    <w:tbl>
      <w:tblPr>
        <w:tblStyle w:val="Sombreadoclaro"/>
        <w:tblW w:w="7220" w:type="dxa"/>
        <w:jc w:val="center"/>
        <w:tblLook w:val="04A0" w:firstRow="1" w:lastRow="0" w:firstColumn="1" w:lastColumn="0" w:noHBand="0" w:noVBand="1"/>
      </w:tblPr>
      <w:tblGrid>
        <w:gridCol w:w="2120"/>
        <w:gridCol w:w="1660"/>
        <w:gridCol w:w="1300"/>
        <w:gridCol w:w="2140"/>
      </w:tblGrid>
      <w:tr w:rsidR="00F20457" w:rsidRPr="00AE42F5" w14:paraId="69D21393" w14:textId="77777777" w:rsidTr="005F21F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220" w:type="dxa"/>
            <w:gridSpan w:val="4"/>
            <w:vMerge w:val="restart"/>
            <w:hideMark/>
          </w:tcPr>
          <w:p w14:paraId="3578794B" w14:textId="723ACC23" w:rsidR="00F20457" w:rsidRPr="000A74D5" w:rsidRDefault="00F20457" w:rsidP="005F21FF">
            <w:pPr>
              <w:jc w:val="center"/>
              <w:rPr>
                <w:rFonts w:ascii="Arial" w:eastAsia="Times New Roman" w:hAnsi="Arial" w:cs="Arial"/>
                <w:szCs w:val="22"/>
                <w:lang w:val="es-CO"/>
              </w:rPr>
            </w:pPr>
            <w:r w:rsidRPr="00115D0A">
              <w:rPr>
                <w:rFonts w:ascii="Arial" w:eastAsia="Times New Roman" w:hAnsi="Arial" w:cs="Arial"/>
                <w:sz w:val="22"/>
                <w:szCs w:val="22"/>
                <w:lang w:val="es-CO"/>
              </w:rPr>
              <w:t>PROGRAMAS ACADÉMICOS POR NIVEL DE FORMACIÓN 2015</w:t>
            </w:r>
          </w:p>
        </w:tc>
      </w:tr>
      <w:tr w:rsidR="00F20457" w:rsidRPr="00AE42F5" w14:paraId="0497A538" w14:textId="77777777" w:rsidTr="00115D0A">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7220" w:type="dxa"/>
            <w:gridSpan w:val="4"/>
            <w:vMerge/>
            <w:hideMark/>
          </w:tcPr>
          <w:p w14:paraId="3B45ECBB" w14:textId="77777777" w:rsidR="00F20457" w:rsidRPr="00AE42F5" w:rsidRDefault="00F20457" w:rsidP="005F21FF">
            <w:pPr>
              <w:jc w:val="center"/>
              <w:rPr>
                <w:rFonts w:ascii="Arial" w:eastAsia="Times New Roman" w:hAnsi="Arial" w:cs="Arial"/>
                <w:sz w:val="22"/>
                <w:szCs w:val="22"/>
                <w:lang w:val="es-CO"/>
              </w:rPr>
            </w:pPr>
          </w:p>
        </w:tc>
      </w:tr>
      <w:tr w:rsidR="00F20457" w:rsidRPr="00AE42F5" w14:paraId="3D058185" w14:textId="77777777" w:rsidTr="005F21FF">
        <w:trPr>
          <w:trHeight w:val="780"/>
          <w:jc w:val="center"/>
        </w:trPr>
        <w:tc>
          <w:tcPr>
            <w:cnfStyle w:val="001000000000" w:firstRow="0" w:lastRow="0" w:firstColumn="1" w:lastColumn="0" w:oddVBand="0" w:evenVBand="0" w:oddHBand="0" w:evenHBand="0" w:firstRowFirstColumn="0" w:firstRowLastColumn="0" w:lastRowFirstColumn="0" w:lastRowLastColumn="0"/>
            <w:tcW w:w="2120" w:type="dxa"/>
            <w:hideMark/>
          </w:tcPr>
          <w:p w14:paraId="48A9FC4E" w14:textId="77777777" w:rsidR="00F20457" w:rsidRPr="000A74D5" w:rsidRDefault="00F20457" w:rsidP="005F21FF">
            <w:pPr>
              <w:jc w:val="center"/>
              <w:rPr>
                <w:rFonts w:ascii="Arial" w:eastAsia="Times New Roman" w:hAnsi="Arial" w:cs="Arial"/>
                <w:sz w:val="22"/>
                <w:szCs w:val="20"/>
                <w:lang w:val="es-CO"/>
              </w:rPr>
            </w:pPr>
            <w:r w:rsidRPr="000A74D5">
              <w:rPr>
                <w:rFonts w:ascii="Arial" w:eastAsia="Times New Roman" w:hAnsi="Arial" w:cs="Arial"/>
                <w:sz w:val="22"/>
                <w:szCs w:val="20"/>
                <w:lang w:val="es-CO"/>
              </w:rPr>
              <w:t>Nivel de formación</w:t>
            </w:r>
          </w:p>
        </w:tc>
        <w:tc>
          <w:tcPr>
            <w:tcW w:w="1660" w:type="dxa"/>
            <w:hideMark/>
          </w:tcPr>
          <w:p w14:paraId="3C41278F" w14:textId="77777777" w:rsidR="00F20457" w:rsidRPr="000A74D5" w:rsidRDefault="00F20457" w:rsidP="005F21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0"/>
                <w:lang w:val="es-CO"/>
              </w:rPr>
            </w:pPr>
            <w:r w:rsidRPr="000A74D5">
              <w:rPr>
                <w:rFonts w:ascii="Arial" w:eastAsia="Times New Roman" w:hAnsi="Arial" w:cs="Arial"/>
                <w:b/>
                <w:bCs/>
                <w:sz w:val="22"/>
                <w:szCs w:val="20"/>
                <w:lang w:val="es-CO"/>
              </w:rPr>
              <w:t>Con Registro Calificado (RC)</w:t>
            </w:r>
          </w:p>
        </w:tc>
        <w:tc>
          <w:tcPr>
            <w:tcW w:w="1300" w:type="dxa"/>
            <w:hideMark/>
          </w:tcPr>
          <w:p w14:paraId="2A977004" w14:textId="77777777" w:rsidR="00F20457" w:rsidRPr="000A74D5" w:rsidRDefault="00F20457" w:rsidP="005F21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0"/>
                <w:lang w:val="es-CO"/>
              </w:rPr>
            </w:pPr>
            <w:r w:rsidRPr="000A74D5">
              <w:rPr>
                <w:rFonts w:ascii="Arial" w:eastAsia="Times New Roman" w:hAnsi="Arial" w:cs="Arial"/>
                <w:b/>
                <w:bCs/>
                <w:sz w:val="22"/>
                <w:szCs w:val="20"/>
                <w:lang w:val="es-CO"/>
              </w:rPr>
              <w:t>De Alta Calidad (AC)</w:t>
            </w:r>
          </w:p>
        </w:tc>
        <w:tc>
          <w:tcPr>
            <w:tcW w:w="2140" w:type="dxa"/>
            <w:hideMark/>
          </w:tcPr>
          <w:p w14:paraId="0EB125D8" w14:textId="77777777" w:rsidR="00F20457" w:rsidRPr="000A74D5" w:rsidRDefault="00F20457" w:rsidP="005F21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2"/>
                <w:szCs w:val="20"/>
                <w:lang w:val="es-CO"/>
              </w:rPr>
            </w:pPr>
            <w:r w:rsidRPr="000A74D5">
              <w:rPr>
                <w:rFonts w:ascii="Arial" w:eastAsia="Times New Roman" w:hAnsi="Arial" w:cs="Arial"/>
                <w:b/>
                <w:bCs/>
                <w:sz w:val="22"/>
                <w:szCs w:val="20"/>
                <w:lang w:val="es-CO"/>
              </w:rPr>
              <w:t># programas con AC por cada 100 con RC</w:t>
            </w:r>
          </w:p>
        </w:tc>
      </w:tr>
      <w:tr w:rsidR="00F20457" w:rsidRPr="00AE42F5" w14:paraId="7A84EFD1" w14:textId="77777777" w:rsidTr="005F21F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1746B20C" w14:textId="77777777" w:rsidR="00F20457" w:rsidRPr="000A74D5" w:rsidRDefault="00F20457" w:rsidP="005F21FF">
            <w:pPr>
              <w:jc w:val="center"/>
              <w:rPr>
                <w:rFonts w:ascii="Arial" w:eastAsia="Times New Roman" w:hAnsi="Arial" w:cs="Arial"/>
                <w:b w:val="0"/>
                <w:sz w:val="22"/>
                <w:szCs w:val="20"/>
                <w:lang w:val="es-CO"/>
              </w:rPr>
            </w:pPr>
            <w:r w:rsidRPr="000A74D5">
              <w:rPr>
                <w:rFonts w:ascii="Arial" w:eastAsia="Times New Roman" w:hAnsi="Arial" w:cs="Arial"/>
                <w:b w:val="0"/>
                <w:sz w:val="22"/>
                <w:szCs w:val="20"/>
                <w:lang w:val="es-CO"/>
              </w:rPr>
              <w:t>Técnica Profesional</w:t>
            </w:r>
          </w:p>
        </w:tc>
        <w:tc>
          <w:tcPr>
            <w:tcW w:w="1660" w:type="dxa"/>
            <w:noWrap/>
            <w:hideMark/>
          </w:tcPr>
          <w:p w14:paraId="0E292AF6" w14:textId="77777777" w:rsidR="00F20457" w:rsidRPr="000A74D5" w:rsidRDefault="00F20457" w:rsidP="005F21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0"/>
                <w:lang w:val="es-CO"/>
              </w:rPr>
            </w:pPr>
            <w:r w:rsidRPr="000A74D5">
              <w:rPr>
                <w:rFonts w:ascii="Arial" w:eastAsia="Times New Roman" w:hAnsi="Arial" w:cs="Arial"/>
                <w:sz w:val="22"/>
                <w:szCs w:val="20"/>
                <w:lang w:val="es-CO"/>
              </w:rPr>
              <w:t>1.066</w:t>
            </w:r>
          </w:p>
        </w:tc>
        <w:tc>
          <w:tcPr>
            <w:tcW w:w="1300" w:type="dxa"/>
            <w:noWrap/>
            <w:hideMark/>
          </w:tcPr>
          <w:p w14:paraId="5C61E679" w14:textId="77777777" w:rsidR="00F20457" w:rsidRPr="000A74D5" w:rsidRDefault="00F20457" w:rsidP="005F21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0"/>
                <w:lang w:val="es-CO"/>
              </w:rPr>
            </w:pPr>
            <w:r w:rsidRPr="000A74D5">
              <w:rPr>
                <w:rFonts w:ascii="Arial" w:eastAsia="Times New Roman" w:hAnsi="Arial" w:cs="Arial"/>
                <w:sz w:val="22"/>
                <w:szCs w:val="20"/>
                <w:lang w:val="es-CO"/>
              </w:rPr>
              <w:t>18</w:t>
            </w:r>
          </w:p>
        </w:tc>
        <w:tc>
          <w:tcPr>
            <w:tcW w:w="2140" w:type="dxa"/>
            <w:noWrap/>
            <w:hideMark/>
          </w:tcPr>
          <w:p w14:paraId="32D39842" w14:textId="77777777" w:rsidR="00F20457" w:rsidRPr="000A74D5" w:rsidRDefault="00F20457" w:rsidP="005F21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0"/>
                <w:lang w:val="es-CO"/>
              </w:rPr>
            </w:pPr>
            <w:r w:rsidRPr="000A74D5">
              <w:rPr>
                <w:rFonts w:ascii="Arial" w:eastAsia="Times New Roman" w:hAnsi="Arial" w:cs="Arial"/>
                <w:sz w:val="22"/>
                <w:szCs w:val="20"/>
                <w:lang w:val="es-CO"/>
              </w:rPr>
              <w:t>1,7</w:t>
            </w:r>
          </w:p>
        </w:tc>
      </w:tr>
      <w:tr w:rsidR="00F20457" w:rsidRPr="00AE42F5" w14:paraId="7AAABB74" w14:textId="77777777" w:rsidTr="005F21FF">
        <w:trPr>
          <w:trHeight w:val="30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58F12EF1" w14:textId="77777777" w:rsidR="00F20457" w:rsidRPr="000A74D5" w:rsidRDefault="00F20457" w:rsidP="005F21FF">
            <w:pPr>
              <w:jc w:val="center"/>
              <w:rPr>
                <w:rFonts w:ascii="Arial" w:eastAsia="Times New Roman" w:hAnsi="Arial" w:cs="Arial"/>
                <w:b w:val="0"/>
                <w:sz w:val="22"/>
                <w:szCs w:val="20"/>
                <w:lang w:val="es-CO"/>
              </w:rPr>
            </w:pPr>
            <w:r w:rsidRPr="000A74D5">
              <w:rPr>
                <w:rFonts w:ascii="Arial" w:eastAsia="Times New Roman" w:hAnsi="Arial" w:cs="Arial"/>
                <w:b w:val="0"/>
                <w:sz w:val="22"/>
                <w:szCs w:val="20"/>
                <w:lang w:val="es-CO"/>
              </w:rPr>
              <w:t>Tecnológica</w:t>
            </w:r>
          </w:p>
        </w:tc>
        <w:tc>
          <w:tcPr>
            <w:tcW w:w="1660" w:type="dxa"/>
            <w:noWrap/>
            <w:hideMark/>
          </w:tcPr>
          <w:p w14:paraId="37A2C3DE" w14:textId="77777777" w:rsidR="00F20457" w:rsidRPr="000A74D5" w:rsidRDefault="00F20457" w:rsidP="005F21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0"/>
                <w:lang w:val="es-CO"/>
              </w:rPr>
            </w:pPr>
            <w:r w:rsidRPr="000A74D5">
              <w:rPr>
                <w:rFonts w:ascii="Arial" w:eastAsia="Times New Roman" w:hAnsi="Arial" w:cs="Arial"/>
                <w:sz w:val="22"/>
                <w:szCs w:val="20"/>
                <w:lang w:val="es-CO"/>
              </w:rPr>
              <w:t>1.519</w:t>
            </w:r>
          </w:p>
        </w:tc>
        <w:tc>
          <w:tcPr>
            <w:tcW w:w="1300" w:type="dxa"/>
            <w:noWrap/>
            <w:hideMark/>
          </w:tcPr>
          <w:p w14:paraId="7A410033" w14:textId="77777777" w:rsidR="00F20457" w:rsidRPr="000A74D5" w:rsidRDefault="00F20457" w:rsidP="005F21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0"/>
                <w:lang w:val="es-CO"/>
              </w:rPr>
            </w:pPr>
            <w:r w:rsidRPr="000A74D5">
              <w:rPr>
                <w:rFonts w:ascii="Arial" w:eastAsia="Times New Roman" w:hAnsi="Arial" w:cs="Arial"/>
                <w:sz w:val="22"/>
                <w:szCs w:val="20"/>
                <w:lang w:val="es-CO"/>
              </w:rPr>
              <w:t>66</w:t>
            </w:r>
          </w:p>
        </w:tc>
        <w:tc>
          <w:tcPr>
            <w:tcW w:w="2140" w:type="dxa"/>
            <w:noWrap/>
            <w:hideMark/>
          </w:tcPr>
          <w:p w14:paraId="2AB19B97" w14:textId="77777777" w:rsidR="00F20457" w:rsidRPr="000A74D5" w:rsidRDefault="00F20457" w:rsidP="005F21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0"/>
                <w:lang w:val="es-CO"/>
              </w:rPr>
            </w:pPr>
            <w:r w:rsidRPr="000A74D5">
              <w:rPr>
                <w:rFonts w:ascii="Arial" w:eastAsia="Times New Roman" w:hAnsi="Arial" w:cs="Arial"/>
                <w:sz w:val="22"/>
                <w:szCs w:val="20"/>
                <w:lang w:val="es-CO"/>
              </w:rPr>
              <w:t>4,3</w:t>
            </w:r>
          </w:p>
        </w:tc>
      </w:tr>
      <w:tr w:rsidR="00F20457" w:rsidRPr="00AE42F5" w14:paraId="6A2036DD" w14:textId="77777777" w:rsidTr="005F21F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02E65BE9" w14:textId="77777777" w:rsidR="00F20457" w:rsidRPr="000A74D5" w:rsidRDefault="00F20457" w:rsidP="005F21FF">
            <w:pPr>
              <w:jc w:val="center"/>
              <w:rPr>
                <w:rFonts w:ascii="Arial" w:eastAsia="Times New Roman" w:hAnsi="Arial" w:cs="Arial"/>
                <w:b w:val="0"/>
                <w:sz w:val="22"/>
                <w:szCs w:val="20"/>
                <w:lang w:val="es-CO"/>
              </w:rPr>
            </w:pPr>
            <w:r w:rsidRPr="000A74D5">
              <w:rPr>
                <w:rFonts w:ascii="Arial" w:eastAsia="Times New Roman" w:hAnsi="Arial" w:cs="Arial"/>
                <w:b w:val="0"/>
                <w:sz w:val="22"/>
                <w:szCs w:val="20"/>
                <w:lang w:val="es-CO"/>
              </w:rPr>
              <w:t>Universitaria</w:t>
            </w:r>
          </w:p>
        </w:tc>
        <w:tc>
          <w:tcPr>
            <w:tcW w:w="1660" w:type="dxa"/>
            <w:noWrap/>
            <w:hideMark/>
          </w:tcPr>
          <w:p w14:paraId="5A60BC68" w14:textId="77777777" w:rsidR="00F20457" w:rsidRPr="000A74D5" w:rsidRDefault="00F20457" w:rsidP="005F21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0"/>
                <w:lang w:val="es-CO"/>
              </w:rPr>
            </w:pPr>
            <w:r w:rsidRPr="000A74D5">
              <w:rPr>
                <w:rFonts w:ascii="Arial" w:eastAsia="Times New Roman" w:hAnsi="Arial" w:cs="Arial"/>
                <w:sz w:val="22"/>
                <w:szCs w:val="20"/>
                <w:lang w:val="es-CO"/>
              </w:rPr>
              <w:t>3.756</w:t>
            </w:r>
          </w:p>
        </w:tc>
        <w:tc>
          <w:tcPr>
            <w:tcW w:w="1300" w:type="dxa"/>
            <w:noWrap/>
            <w:hideMark/>
          </w:tcPr>
          <w:p w14:paraId="4C28B58E" w14:textId="77777777" w:rsidR="00F20457" w:rsidRPr="000A74D5" w:rsidRDefault="00F20457" w:rsidP="005F21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0"/>
                <w:lang w:val="es-CO"/>
              </w:rPr>
            </w:pPr>
            <w:r w:rsidRPr="000A74D5">
              <w:rPr>
                <w:rFonts w:ascii="Arial" w:eastAsia="Times New Roman" w:hAnsi="Arial" w:cs="Arial"/>
                <w:sz w:val="22"/>
                <w:szCs w:val="20"/>
                <w:lang w:val="es-CO"/>
              </w:rPr>
              <w:t>772</w:t>
            </w:r>
          </w:p>
        </w:tc>
        <w:tc>
          <w:tcPr>
            <w:tcW w:w="2140" w:type="dxa"/>
            <w:noWrap/>
            <w:hideMark/>
          </w:tcPr>
          <w:p w14:paraId="50C9D5E9" w14:textId="77777777" w:rsidR="00F20457" w:rsidRPr="000A74D5" w:rsidRDefault="00F20457" w:rsidP="005F21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0"/>
                <w:lang w:val="es-CO"/>
              </w:rPr>
            </w:pPr>
            <w:r w:rsidRPr="000A74D5">
              <w:rPr>
                <w:rFonts w:ascii="Arial" w:eastAsia="Times New Roman" w:hAnsi="Arial" w:cs="Arial"/>
                <w:sz w:val="22"/>
                <w:szCs w:val="20"/>
                <w:lang w:val="es-CO"/>
              </w:rPr>
              <w:t>20,6</w:t>
            </w:r>
          </w:p>
        </w:tc>
      </w:tr>
      <w:tr w:rsidR="00F20457" w:rsidRPr="00AE42F5" w14:paraId="39E0C4FD" w14:textId="77777777" w:rsidTr="005F21FF">
        <w:trPr>
          <w:trHeight w:val="30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0E5B9B6" w14:textId="77777777" w:rsidR="00F20457" w:rsidRPr="000A74D5" w:rsidRDefault="00F20457" w:rsidP="005F21FF">
            <w:pPr>
              <w:jc w:val="center"/>
              <w:rPr>
                <w:rFonts w:ascii="Arial" w:eastAsia="Times New Roman" w:hAnsi="Arial" w:cs="Arial"/>
                <w:b w:val="0"/>
                <w:sz w:val="22"/>
                <w:szCs w:val="20"/>
                <w:lang w:val="es-CO"/>
              </w:rPr>
            </w:pPr>
            <w:r w:rsidRPr="000A74D5">
              <w:rPr>
                <w:rFonts w:ascii="Arial" w:eastAsia="Times New Roman" w:hAnsi="Arial" w:cs="Arial"/>
                <w:b w:val="0"/>
                <w:sz w:val="22"/>
                <w:szCs w:val="20"/>
                <w:lang w:val="es-CO"/>
              </w:rPr>
              <w:t>Especialización</w:t>
            </w:r>
          </w:p>
        </w:tc>
        <w:tc>
          <w:tcPr>
            <w:tcW w:w="1660" w:type="dxa"/>
            <w:noWrap/>
            <w:hideMark/>
          </w:tcPr>
          <w:p w14:paraId="38127DDE" w14:textId="77777777" w:rsidR="00F20457" w:rsidRPr="000A74D5" w:rsidRDefault="00F20457" w:rsidP="005F21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0"/>
                <w:lang w:val="es-CO"/>
              </w:rPr>
            </w:pPr>
            <w:r w:rsidRPr="000A74D5">
              <w:rPr>
                <w:rFonts w:ascii="Arial" w:eastAsia="Times New Roman" w:hAnsi="Arial" w:cs="Arial"/>
                <w:sz w:val="22"/>
                <w:szCs w:val="20"/>
                <w:lang w:val="es-CO"/>
              </w:rPr>
              <w:t>3.171</w:t>
            </w:r>
          </w:p>
        </w:tc>
        <w:tc>
          <w:tcPr>
            <w:tcW w:w="1300" w:type="dxa"/>
            <w:noWrap/>
            <w:hideMark/>
          </w:tcPr>
          <w:p w14:paraId="38738624" w14:textId="77777777" w:rsidR="00F20457" w:rsidRPr="000A74D5" w:rsidRDefault="00F20457" w:rsidP="005F21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0"/>
                <w:lang w:val="es-CO"/>
              </w:rPr>
            </w:pPr>
            <w:r w:rsidRPr="000A74D5">
              <w:rPr>
                <w:rFonts w:ascii="Arial" w:eastAsia="Times New Roman" w:hAnsi="Arial" w:cs="Arial"/>
                <w:sz w:val="22"/>
                <w:szCs w:val="20"/>
                <w:lang w:val="es-CO"/>
              </w:rPr>
              <w:t>8</w:t>
            </w:r>
          </w:p>
        </w:tc>
        <w:tc>
          <w:tcPr>
            <w:tcW w:w="2140" w:type="dxa"/>
            <w:noWrap/>
            <w:hideMark/>
          </w:tcPr>
          <w:p w14:paraId="42EDDA69" w14:textId="77777777" w:rsidR="00F20457" w:rsidRPr="000A74D5" w:rsidRDefault="00F20457" w:rsidP="005F21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0"/>
                <w:lang w:val="es-CO"/>
              </w:rPr>
            </w:pPr>
            <w:r w:rsidRPr="000A74D5">
              <w:rPr>
                <w:rFonts w:ascii="Arial" w:eastAsia="Times New Roman" w:hAnsi="Arial" w:cs="Arial"/>
                <w:sz w:val="22"/>
                <w:szCs w:val="20"/>
                <w:lang w:val="es-CO"/>
              </w:rPr>
              <w:t>0,3</w:t>
            </w:r>
          </w:p>
        </w:tc>
      </w:tr>
      <w:tr w:rsidR="00F20457" w:rsidRPr="00AE42F5" w14:paraId="0CE61EF0" w14:textId="77777777" w:rsidTr="005F21F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EF1E563" w14:textId="77777777" w:rsidR="00F20457" w:rsidRPr="000A74D5" w:rsidRDefault="00F20457" w:rsidP="005F21FF">
            <w:pPr>
              <w:jc w:val="center"/>
              <w:rPr>
                <w:rFonts w:ascii="Arial" w:eastAsia="Times New Roman" w:hAnsi="Arial" w:cs="Arial"/>
                <w:b w:val="0"/>
                <w:sz w:val="22"/>
                <w:szCs w:val="20"/>
                <w:lang w:val="es-CO"/>
              </w:rPr>
            </w:pPr>
            <w:r w:rsidRPr="000A74D5">
              <w:rPr>
                <w:rFonts w:ascii="Arial" w:eastAsia="Times New Roman" w:hAnsi="Arial" w:cs="Arial"/>
                <w:b w:val="0"/>
                <w:sz w:val="22"/>
                <w:szCs w:val="20"/>
                <w:lang w:val="es-CO"/>
              </w:rPr>
              <w:t>Maestría</w:t>
            </w:r>
          </w:p>
        </w:tc>
        <w:tc>
          <w:tcPr>
            <w:tcW w:w="1660" w:type="dxa"/>
            <w:noWrap/>
            <w:hideMark/>
          </w:tcPr>
          <w:p w14:paraId="20FA121C" w14:textId="77777777" w:rsidR="00F20457" w:rsidRPr="000A74D5" w:rsidRDefault="00F20457" w:rsidP="005F21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0"/>
                <w:lang w:val="es-CO"/>
              </w:rPr>
            </w:pPr>
            <w:r w:rsidRPr="000A74D5">
              <w:rPr>
                <w:rFonts w:ascii="Arial" w:eastAsia="Times New Roman" w:hAnsi="Arial" w:cs="Arial"/>
                <w:sz w:val="22"/>
                <w:szCs w:val="20"/>
                <w:lang w:val="es-CO"/>
              </w:rPr>
              <w:t>1.465</w:t>
            </w:r>
          </w:p>
        </w:tc>
        <w:tc>
          <w:tcPr>
            <w:tcW w:w="1300" w:type="dxa"/>
            <w:noWrap/>
            <w:hideMark/>
          </w:tcPr>
          <w:p w14:paraId="34957B7D" w14:textId="77777777" w:rsidR="00F20457" w:rsidRPr="000A74D5" w:rsidRDefault="00F20457" w:rsidP="005F21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0"/>
                <w:lang w:val="es-CO"/>
              </w:rPr>
            </w:pPr>
            <w:r w:rsidRPr="000A74D5">
              <w:rPr>
                <w:rFonts w:ascii="Arial" w:eastAsia="Times New Roman" w:hAnsi="Arial" w:cs="Arial"/>
                <w:sz w:val="22"/>
                <w:szCs w:val="20"/>
                <w:lang w:val="es-CO"/>
              </w:rPr>
              <w:t>73</w:t>
            </w:r>
          </w:p>
        </w:tc>
        <w:tc>
          <w:tcPr>
            <w:tcW w:w="2140" w:type="dxa"/>
            <w:noWrap/>
            <w:hideMark/>
          </w:tcPr>
          <w:p w14:paraId="65AF308B" w14:textId="77777777" w:rsidR="00F20457" w:rsidRPr="000A74D5" w:rsidRDefault="00F20457" w:rsidP="005F21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0"/>
                <w:lang w:val="es-CO"/>
              </w:rPr>
            </w:pPr>
            <w:r w:rsidRPr="000A74D5">
              <w:rPr>
                <w:rFonts w:ascii="Arial" w:eastAsia="Times New Roman" w:hAnsi="Arial" w:cs="Arial"/>
                <w:sz w:val="22"/>
                <w:szCs w:val="20"/>
                <w:lang w:val="es-CO"/>
              </w:rPr>
              <w:t>5,0</w:t>
            </w:r>
          </w:p>
        </w:tc>
      </w:tr>
      <w:tr w:rsidR="00F20457" w:rsidRPr="00AE42F5" w14:paraId="7299B3C3" w14:textId="77777777" w:rsidTr="005F21FF">
        <w:trPr>
          <w:trHeight w:val="30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733D99E0" w14:textId="77777777" w:rsidR="00F20457" w:rsidRPr="000A74D5" w:rsidRDefault="00F20457" w:rsidP="005F21FF">
            <w:pPr>
              <w:jc w:val="center"/>
              <w:rPr>
                <w:rFonts w:ascii="Arial" w:eastAsia="Times New Roman" w:hAnsi="Arial" w:cs="Arial"/>
                <w:b w:val="0"/>
                <w:sz w:val="22"/>
                <w:szCs w:val="20"/>
                <w:lang w:val="es-CO"/>
              </w:rPr>
            </w:pPr>
            <w:r w:rsidRPr="000A74D5">
              <w:rPr>
                <w:rFonts w:ascii="Arial" w:eastAsia="Times New Roman" w:hAnsi="Arial" w:cs="Arial"/>
                <w:b w:val="0"/>
                <w:sz w:val="22"/>
                <w:szCs w:val="20"/>
                <w:lang w:val="es-CO"/>
              </w:rPr>
              <w:t>Doctorado</w:t>
            </w:r>
          </w:p>
        </w:tc>
        <w:tc>
          <w:tcPr>
            <w:tcW w:w="1660" w:type="dxa"/>
            <w:noWrap/>
            <w:hideMark/>
          </w:tcPr>
          <w:p w14:paraId="1D452B86" w14:textId="77777777" w:rsidR="00F20457" w:rsidRPr="000A74D5" w:rsidRDefault="00F20457" w:rsidP="005F21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0"/>
                <w:lang w:val="es-CO"/>
              </w:rPr>
            </w:pPr>
            <w:r w:rsidRPr="000A74D5">
              <w:rPr>
                <w:rFonts w:ascii="Arial" w:eastAsia="Times New Roman" w:hAnsi="Arial" w:cs="Arial"/>
                <w:sz w:val="22"/>
                <w:szCs w:val="20"/>
                <w:lang w:val="es-CO"/>
              </w:rPr>
              <w:t>236</w:t>
            </w:r>
          </w:p>
        </w:tc>
        <w:tc>
          <w:tcPr>
            <w:tcW w:w="1300" w:type="dxa"/>
            <w:noWrap/>
            <w:hideMark/>
          </w:tcPr>
          <w:p w14:paraId="01A384FB" w14:textId="77777777" w:rsidR="00F20457" w:rsidRPr="000A74D5" w:rsidRDefault="00F20457" w:rsidP="005F21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0"/>
                <w:lang w:val="es-CO"/>
              </w:rPr>
            </w:pPr>
            <w:r w:rsidRPr="000A74D5">
              <w:rPr>
                <w:rFonts w:ascii="Arial" w:eastAsia="Times New Roman" w:hAnsi="Arial" w:cs="Arial"/>
                <w:sz w:val="22"/>
                <w:szCs w:val="20"/>
                <w:lang w:val="es-CO"/>
              </w:rPr>
              <w:t>19</w:t>
            </w:r>
          </w:p>
        </w:tc>
        <w:tc>
          <w:tcPr>
            <w:tcW w:w="2140" w:type="dxa"/>
            <w:noWrap/>
            <w:hideMark/>
          </w:tcPr>
          <w:p w14:paraId="793147BA" w14:textId="77777777" w:rsidR="00F20457" w:rsidRPr="000A74D5" w:rsidRDefault="00F20457" w:rsidP="005F21F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0"/>
                <w:lang w:val="es-CO"/>
              </w:rPr>
            </w:pPr>
            <w:r w:rsidRPr="000A74D5">
              <w:rPr>
                <w:rFonts w:ascii="Arial" w:eastAsia="Times New Roman" w:hAnsi="Arial" w:cs="Arial"/>
                <w:sz w:val="22"/>
                <w:szCs w:val="20"/>
                <w:lang w:val="es-CO"/>
              </w:rPr>
              <w:t>8,1</w:t>
            </w:r>
          </w:p>
        </w:tc>
      </w:tr>
      <w:tr w:rsidR="00F20457" w:rsidRPr="00AE42F5" w14:paraId="1E3A898E" w14:textId="77777777" w:rsidTr="005F21FF">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120" w:type="dxa"/>
            <w:noWrap/>
            <w:hideMark/>
          </w:tcPr>
          <w:p w14:paraId="0D923BB3" w14:textId="77777777" w:rsidR="00F20457" w:rsidRPr="000A74D5" w:rsidRDefault="00F20457" w:rsidP="005F21FF">
            <w:pPr>
              <w:jc w:val="center"/>
              <w:rPr>
                <w:rFonts w:ascii="Arial" w:eastAsia="Times New Roman" w:hAnsi="Arial" w:cs="Arial"/>
                <w:b w:val="0"/>
                <w:sz w:val="22"/>
                <w:szCs w:val="20"/>
                <w:lang w:val="es-CO"/>
              </w:rPr>
            </w:pPr>
            <w:r w:rsidRPr="000A74D5">
              <w:rPr>
                <w:rFonts w:ascii="Arial" w:eastAsia="Times New Roman" w:hAnsi="Arial" w:cs="Arial"/>
                <w:b w:val="0"/>
                <w:sz w:val="22"/>
                <w:szCs w:val="20"/>
                <w:lang w:val="es-CO"/>
              </w:rPr>
              <w:t>Total</w:t>
            </w:r>
          </w:p>
        </w:tc>
        <w:tc>
          <w:tcPr>
            <w:tcW w:w="1660" w:type="dxa"/>
            <w:noWrap/>
            <w:hideMark/>
          </w:tcPr>
          <w:p w14:paraId="3E08FF3F" w14:textId="77777777" w:rsidR="00F20457" w:rsidRPr="000A74D5" w:rsidRDefault="00F20457" w:rsidP="005F21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0"/>
                <w:lang w:val="es-CO"/>
              </w:rPr>
            </w:pPr>
            <w:r w:rsidRPr="000A74D5">
              <w:rPr>
                <w:rFonts w:ascii="Arial" w:eastAsia="Times New Roman" w:hAnsi="Arial" w:cs="Arial"/>
                <w:sz w:val="22"/>
                <w:szCs w:val="20"/>
                <w:lang w:val="es-CO"/>
              </w:rPr>
              <w:t>11.213</w:t>
            </w:r>
          </w:p>
        </w:tc>
        <w:tc>
          <w:tcPr>
            <w:tcW w:w="1300" w:type="dxa"/>
            <w:noWrap/>
            <w:hideMark/>
          </w:tcPr>
          <w:p w14:paraId="7A34D6B8" w14:textId="77777777" w:rsidR="00F20457" w:rsidRPr="000A74D5" w:rsidRDefault="00F20457" w:rsidP="005F21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0"/>
                <w:lang w:val="es-CO"/>
              </w:rPr>
            </w:pPr>
            <w:r w:rsidRPr="000A74D5">
              <w:rPr>
                <w:rFonts w:ascii="Arial" w:eastAsia="Times New Roman" w:hAnsi="Arial" w:cs="Arial"/>
                <w:sz w:val="22"/>
                <w:szCs w:val="20"/>
                <w:lang w:val="es-CO"/>
              </w:rPr>
              <w:t>956</w:t>
            </w:r>
          </w:p>
        </w:tc>
        <w:tc>
          <w:tcPr>
            <w:tcW w:w="2140" w:type="dxa"/>
            <w:noWrap/>
            <w:hideMark/>
          </w:tcPr>
          <w:p w14:paraId="581E51F2" w14:textId="77777777" w:rsidR="00F20457" w:rsidRPr="000A74D5" w:rsidRDefault="00F20457" w:rsidP="005F21F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0"/>
                <w:lang w:val="es-CO"/>
              </w:rPr>
            </w:pPr>
            <w:r w:rsidRPr="000A74D5">
              <w:rPr>
                <w:rFonts w:ascii="Arial" w:eastAsia="Times New Roman" w:hAnsi="Arial" w:cs="Arial"/>
                <w:sz w:val="22"/>
                <w:szCs w:val="20"/>
                <w:lang w:val="es-CO"/>
              </w:rPr>
              <w:t>8,5</w:t>
            </w:r>
          </w:p>
        </w:tc>
      </w:tr>
    </w:tbl>
    <w:p w14:paraId="46BBE1DB" w14:textId="77777777" w:rsidR="00F20457" w:rsidRPr="00AE42F5" w:rsidRDefault="00F20457" w:rsidP="00F20457">
      <w:pPr>
        <w:spacing w:line="276" w:lineRule="auto"/>
        <w:jc w:val="center"/>
        <w:rPr>
          <w:rFonts w:ascii="Arial" w:hAnsi="Arial" w:cs="Arial"/>
          <w:sz w:val="20"/>
        </w:rPr>
      </w:pPr>
      <w:r w:rsidRPr="00AE42F5">
        <w:rPr>
          <w:rFonts w:ascii="Arial" w:hAnsi="Arial" w:cs="Arial"/>
          <w:sz w:val="20"/>
        </w:rPr>
        <w:t xml:space="preserve">Fuente: </w:t>
      </w:r>
      <w:r w:rsidRPr="00AE42F5">
        <w:rPr>
          <w:rFonts w:ascii="Lucida Grande" w:hAnsi="Lucida Grande" w:cs="Lucida Grande"/>
          <w:color w:val="000000"/>
          <w:sz w:val="20"/>
        </w:rPr>
        <w:t>M</w:t>
      </w:r>
      <w:r>
        <w:rPr>
          <w:rFonts w:ascii="Lucida Grande" w:hAnsi="Lucida Grande" w:cs="Lucida Grande"/>
          <w:color w:val="000000"/>
          <w:sz w:val="20"/>
        </w:rPr>
        <w:t xml:space="preserve">inisterio de Educación Nacional </w:t>
      </w:r>
      <w:r w:rsidRPr="00AE42F5">
        <w:rPr>
          <w:rFonts w:ascii="Lucida Grande" w:hAnsi="Lucida Grande" w:cs="Lucida Grande"/>
          <w:color w:val="000000"/>
          <w:sz w:val="20"/>
        </w:rPr>
        <w:t>- SACES, CNA. 201</w:t>
      </w:r>
      <w:r>
        <w:rPr>
          <w:rFonts w:ascii="Lucida Grande" w:hAnsi="Lucida Grande" w:cs="Lucida Grande"/>
          <w:color w:val="000000"/>
          <w:sz w:val="20"/>
        </w:rPr>
        <w:t>6.</w:t>
      </w:r>
    </w:p>
    <w:p w14:paraId="30D45D29" w14:textId="77777777" w:rsidR="00F20457" w:rsidRDefault="00F20457" w:rsidP="00F20457">
      <w:pPr>
        <w:spacing w:line="276" w:lineRule="auto"/>
        <w:jc w:val="center"/>
        <w:rPr>
          <w:rFonts w:ascii="Arial" w:hAnsi="Arial" w:cs="Arial"/>
        </w:rPr>
      </w:pPr>
    </w:p>
    <w:p w14:paraId="5FC5F0B4" w14:textId="77777777" w:rsidR="007205B0" w:rsidRDefault="007205B0" w:rsidP="007205B0">
      <w:pPr>
        <w:spacing w:line="276" w:lineRule="auto"/>
        <w:jc w:val="both"/>
        <w:rPr>
          <w:rFonts w:ascii="Arial" w:hAnsi="Arial" w:cs="Arial"/>
        </w:rPr>
      </w:pPr>
      <w:r>
        <w:rPr>
          <w:rFonts w:ascii="Arial" w:hAnsi="Arial" w:cs="Arial"/>
        </w:rPr>
        <w:t>S</w:t>
      </w:r>
      <w:r w:rsidR="00D43404">
        <w:rPr>
          <w:rFonts w:ascii="Arial" w:hAnsi="Arial" w:cs="Arial"/>
        </w:rPr>
        <w:t>obresale la baja proporción de programas certificados en alta calidad</w:t>
      </w:r>
      <w:r>
        <w:rPr>
          <w:rFonts w:ascii="Arial" w:hAnsi="Arial" w:cs="Arial"/>
        </w:rPr>
        <w:t xml:space="preserve"> al contrastar los 11.213 programas</w:t>
      </w:r>
      <w:r w:rsidRPr="007205B0">
        <w:rPr>
          <w:rFonts w:ascii="Arial" w:hAnsi="Arial" w:cs="Arial"/>
        </w:rPr>
        <w:t xml:space="preserve"> </w:t>
      </w:r>
      <w:r>
        <w:rPr>
          <w:rFonts w:ascii="Arial" w:hAnsi="Arial" w:cs="Arial"/>
        </w:rPr>
        <w:t>existentes con Registro Calificado (RC) contra los 956 que tienen certificación de alta calidad.</w:t>
      </w:r>
    </w:p>
    <w:p w14:paraId="6853AFCF" w14:textId="47B020D4" w:rsidR="00FB57ED" w:rsidRDefault="007205B0" w:rsidP="007205B0">
      <w:pPr>
        <w:spacing w:line="276" w:lineRule="auto"/>
        <w:jc w:val="both"/>
        <w:rPr>
          <w:rFonts w:ascii="Arial" w:hAnsi="Arial" w:cs="Arial"/>
        </w:rPr>
      </w:pPr>
      <w:r>
        <w:rPr>
          <w:rFonts w:ascii="Arial" w:hAnsi="Arial" w:cs="Arial"/>
        </w:rPr>
        <w:t xml:space="preserve"> </w:t>
      </w:r>
    </w:p>
    <w:p w14:paraId="6D8C7CFA" w14:textId="0FDA42BD" w:rsidR="00FB57ED" w:rsidRPr="00FB57ED" w:rsidRDefault="00FB57ED" w:rsidP="00FB57ED">
      <w:pPr>
        <w:spacing w:line="276" w:lineRule="auto"/>
        <w:jc w:val="center"/>
        <w:rPr>
          <w:rFonts w:ascii="Arial" w:hAnsi="Arial" w:cs="Arial"/>
          <w:b/>
        </w:rPr>
      </w:pPr>
      <w:r w:rsidRPr="00FB57ED">
        <w:rPr>
          <w:rFonts w:ascii="Arial" w:hAnsi="Arial" w:cs="Arial"/>
          <w:b/>
        </w:rPr>
        <w:t>Gráfica 3.</w:t>
      </w:r>
    </w:p>
    <w:p w14:paraId="2CE2E619" w14:textId="77777777" w:rsidR="00F20457" w:rsidRDefault="00F20457" w:rsidP="00F20457">
      <w:pPr>
        <w:spacing w:line="276" w:lineRule="auto"/>
        <w:jc w:val="center"/>
        <w:rPr>
          <w:rFonts w:ascii="Arial" w:hAnsi="Arial" w:cs="Arial"/>
        </w:rPr>
      </w:pPr>
      <w:r>
        <w:rPr>
          <w:noProof/>
          <w:lang w:val="es-ES"/>
        </w:rPr>
        <w:drawing>
          <wp:inline distT="0" distB="0" distL="0" distR="0" wp14:anchorId="1BFC40B4" wp14:editId="1D5E11DF">
            <wp:extent cx="4923155" cy="2749550"/>
            <wp:effectExtent l="0" t="0" r="29845" b="1905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7A22367" w14:textId="77777777" w:rsidR="00F20457" w:rsidRPr="007D58CE" w:rsidRDefault="00F20457" w:rsidP="00F20457">
      <w:pPr>
        <w:spacing w:line="276" w:lineRule="auto"/>
        <w:jc w:val="center"/>
        <w:rPr>
          <w:rFonts w:ascii="Arial" w:hAnsi="Arial" w:cs="Arial"/>
          <w:sz w:val="20"/>
        </w:rPr>
      </w:pPr>
      <w:r>
        <w:rPr>
          <w:rFonts w:ascii="Arial" w:hAnsi="Arial" w:cs="Arial"/>
          <w:sz w:val="20"/>
        </w:rPr>
        <w:t>Fuente: Elaboración propia a partir de información del Ministerio de Educación Nacional. Estadísticas de Educación Superior. Subdirección de Desarrollo Sectorial. 2016.</w:t>
      </w:r>
    </w:p>
    <w:p w14:paraId="4234E37C" w14:textId="77777777" w:rsidR="00F20457" w:rsidRDefault="00F20457" w:rsidP="00F20457">
      <w:pPr>
        <w:spacing w:line="276" w:lineRule="auto"/>
        <w:jc w:val="both"/>
        <w:rPr>
          <w:rFonts w:ascii="Arial" w:hAnsi="Arial" w:cs="Arial"/>
        </w:rPr>
      </w:pPr>
    </w:p>
    <w:p w14:paraId="536707FB" w14:textId="77777777" w:rsidR="007205B0" w:rsidRDefault="007205B0" w:rsidP="007205B0">
      <w:pPr>
        <w:spacing w:line="276" w:lineRule="auto"/>
        <w:jc w:val="both"/>
        <w:rPr>
          <w:rFonts w:ascii="Arial" w:hAnsi="Arial" w:cs="Arial"/>
        </w:rPr>
      </w:pPr>
      <w:r>
        <w:rPr>
          <w:rFonts w:ascii="Arial" w:hAnsi="Arial" w:cs="Arial"/>
        </w:rPr>
        <w:t>A</w:t>
      </w:r>
      <w:r w:rsidRPr="001236D7">
        <w:rPr>
          <w:rFonts w:ascii="Arial" w:hAnsi="Arial" w:cs="Arial"/>
        </w:rPr>
        <w:t>l analizar el gasto público y los aportes e</w:t>
      </w:r>
      <w:r>
        <w:rPr>
          <w:rFonts w:ascii="Arial" w:hAnsi="Arial" w:cs="Arial"/>
        </w:rPr>
        <w:t>n la materia se encuentra que mientras los aportes a las IES han venido disminuyendo desde el año 2002 hasta alcanzar</w:t>
      </w:r>
      <w:r w:rsidRPr="001236D7">
        <w:rPr>
          <w:rFonts w:ascii="Arial" w:hAnsi="Arial" w:cs="Arial"/>
        </w:rPr>
        <w:t xml:space="preserve"> </w:t>
      </w:r>
      <w:r>
        <w:rPr>
          <w:rFonts w:ascii="Arial" w:hAnsi="Arial" w:cs="Arial"/>
        </w:rPr>
        <w:t>el 0,4% del PIB en el año 2015, el gasto en educación superior, incluyendo los recursos de formación del SENA, han tenido una ligera tendencia al alza, alcanzando 1,03% del PIB en el año 2015.</w:t>
      </w:r>
    </w:p>
    <w:p w14:paraId="625026AC" w14:textId="77777777" w:rsidR="007205B0" w:rsidRDefault="007205B0" w:rsidP="00F20457">
      <w:pPr>
        <w:spacing w:line="276" w:lineRule="auto"/>
        <w:jc w:val="both"/>
        <w:rPr>
          <w:rFonts w:ascii="Arial" w:hAnsi="Arial" w:cs="Arial"/>
        </w:rPr>
      </w:pPr>
    </w:p>
    <w:p w14:paraId="7DD358DD" w14:textId="5CBA5E3C" w:rsidR="00395065" w:rsidRDefault="00395065" w:rsidP="00F20457">
      <w:pPr>
        <w:spacing w:line="276" w:lineRule="auto"/>
        <w:jc w:val="both"/>
        <w:rPr>
          <w:rFonts w:ascii="Arial" w:hAnsi="Arial" w:cs="Arial"/>
        </w:rPr>
      </w:pPr>
      <w:r>
        <w:rPr>
          <w:rFonts w:ascii="Arial" w:hAnsi="Arial" w:cs="Arial"/>
        </w:rPr>
        <w:t>Participación en la toma de decisiones públicas:</w:t>
      </w:r>
    </w:p>
    <w:p w14:paraId="26BC6F7D" w14:textId="77777777" w:rsidR="00B052B5" w:rsidRDefault="00B052B5" w:rsidP="00F20457">
      <w:pPr>
        <w:spacing w:line="276" w:lineRule="auto"/>
        <w:jc w:val="both"/>
        <w:rPr>
          <w:rFonts w:ascii="Arial" w:hAnsi="Arial" w:cs="Arial"/>
        </w:rPr>
      </w:pPr>
    </w:p>
    <w:p w14:paraId="4A675590" w14:textId="52EAA8A2" w:rsidR="00890AB4" w:rsidRDefault="00936500" w:rsidP="00F20457">
      <w:pPr>
        <w:spacing w:line="276" w:lineRule="auto"/>
        <w:jc w:val="both"/>
        <w:rPr>
          <w:rFonts w:ascii="Arial" w:hAnsi="Arial" w:cs="Arial"/>
        </w:rPr>
      </w:pPr>
      <w:r>
        <w:rPr>
          <w:rFonts w:ascii="Arial" w:hAnsi="Arial" w:cs="Arial"/>
        </w:rPr>
        <w:t xml:space="preserve">El DANE presentó los resultados de la Encuesta de Cultura Política del año 2017, en la cual se evidencia la magnitud de </w:t>
      </w:r>
      <w:r w:rsidR="00DF4A7E">
        <w:rPr>
          <w:rFonts w:ascii="Arial" w:hAnsi="Arial" w:cs="Arial"/>
        </w:rPr>
        <w:t>la problemática de representación y participación política en la toma de decisiones públicas, sumados al problema de desconfianza generalizad</w:t>
      </w:r>
      <w:r w:rsidR="00372C92">
        <w:rPr>
          <w:rFonts w:ascii="Arial" w:hAnsi="Arial" w:cs="Arial"/>
        </w:rPr>
        <w:t>a</w:t>
      </w:r>
      <w:r w:rsidR="00DF4A7E">
        <w:rPr>
          <w:rFonts w:ascii="Arial" w:hAnsi="Arial" w:cs="Arial"/>
        </w:rPr>
        <w:t xml:space="preserve"> </w:t>
      </w:r>
      <w:r w:rsidR="00372C92">
        <w:rPr>
          <w:rFonts w:ascii="Arial" w:hAnsi="Arial" w:cs="Arial"/>
        </w:rPr>
        <w:t>que perciben los ciudadanos en</w:t>
      </w:r>
      <w:r w:rsidR="00DF4A7E">
        <w:rPr>
          <w:rFonts w:ascii="Arial" w:hAnsi="Arial" w:cs="Arial"/>
        </w:rPr>
        <w:t xml:space="preserve"> las instituciones públicas y sus funcionarios.</w:t>
      </w:r>
      <w:r w:rsidR="00363B2E">
        <w:rPr>
          <w:rFonts w:ascii="Arial" w:hAnsi="Arial" w:cs="Arial"/>
        </w:rPr>
        <w:t xml:space="preserve"> </w:t>
      </w:r>
      <w:r w:rsidR="00372C92">
        <w:rPr>
          <w:rFonts w:ascii="Arial" w:hAnsi="Arial" w:cs="Arial"/>
        </w:rPr>
        <w:t>Es necesario aclarar que s</w:t>
      </w:r>
      <w:r w:rsidR="00363B2E">
        <w:rPr>
          <w:rFonts w:ascii="Arial" w:hAnsi="Arial" w:cs="Arial"/>
        </w:rPr>
        <w:t xml:space="preserve">i bien la encuesta arroja resultados preocupantes en todos los rangos de edad, se observa prevalencia de las problemáticas </w:t>
      </w:r>
      <w:r w:rsidR="00372C92">
        <w:rPr>
          <w:rFonts w:ascii="Arial" w:hAnsi="Arial" w:cs="Arial"/>
        </w:rPr>
        <w:t>de</w:t>
      </w:r>
      <w:r w:rsidR="00363B2E">
        <w:rPr>
          <w:rFonts w:ascii="Arial" w:hAnsi="Arial" w:cs="Arial"/>
        </w:rPr>
        <w:t xml:space="preserve"> cultura política </w:t>
      </w:r>
      <w:r w:rsidR="00372C92">
        <w:rPr>
          <w:rFonts w:ascii="Arial" w:hAnsi="Arial" w:cs="Arial"/>
        </w:rPr>
        <w:t>entre</w:t>
      </w:r>
      <w:r w:rsidR="00363B2E">
        <w:rPr>
          <w:rFonts w:ascii="Arial" w:hAnsi="Arial" w:cs="Arial"/>
        </w:rPr>
        <w:t xml:space="preserve"> </w:t>
      </w:r>
      <w:r w:rsidR="00372C92">
        <w:rPr>
          <w:rFonts w:ascii="Arial" w:hAnsi="Arial" w:cs="Arial"/>
        </w:rPr>
        <w:t>el grupo más joven que respondió la encuesta</w:t>
      </w:r>
      <w:r w:rsidR="00363B2E">
        <w:rPr>
          <w:rFonts w:ascii="Arial" w:hAnsi="Arial" w:cs="Arial"/>
        </w:rPr>
        <w:t xml:space="preserve">. </w:t>
      </w:r>
    </w:p>
    <w:p w14:paraId="7CC9AF19" w14:textId="77777777" w:rsidR="00332A2B" w:rsidRDefault="00332A2B" w:rsidP="00F20457">
      <w:pPr>
        <w:spacing w:line="276" w:lineRule="auto"/>
        <w:jc w:val="both"/>
        <w:rPr>
          <w:rFonts w:ascii="Arial" w:hAnsi="Arial" w:cs="Arial"/>
        </w:rPr>
      </w:pPr>
    </w:p>
    <w:p w14:paraId="2A08E379" w14:textId="3481E709" w:rsidR="00D4551B" w:rsidRDefault="00372C92" w:rsidP="00F20457">
      <w:pPr>
        <w:spacing w:line="276" w:lineRule="auto"/>
        <w:jc w:val="both"/>
        <w:rPr>
          <w:rFonts w:ascii="Arial" w:hAnsi="Arial" w:cs="Arial"/>
        </w:rPr>
      </w:pPr>
      <w:r>
        <w:rPr>
          <w:rFonts w:ascii="Arial" w:hAnsi="Arial" w:cs="Arial"/>
        </w:rPr>
        <w:t>Est</w:t>
      </w:r>
      <w:r w:rsidR="00332A2B">
        <w:rPr>
          <w:rFonts w:ascii="Arial" w:hAnsi="Arial" w:cs="Arial"/>
        </w:rPr>
        <w:t xml:space="preserve">a encuesta permite </w:t>
      </w:r>
      <w:r w:rsidR="009E35D5">
        <w:rPr>
          <w:rFonts w:ascii="Arial" w:hAnsi="Arial" w:cs="Arial"/>
        </w:rPr>
        <w:t>extrapolar el panorama observado</w:t>
      </w:r>
      <w:r w:rsidR="00DD7C55">
        <w:rPr>
          <w:rFonts w:ascii="Arial" w:hAnsi="Arial" w:cs="Arial"/>
        </w:rPr>
        <w:t xml:space="preserve"> en la muestra de </w:t>
      </w:r>
      <w:r w:rsidR="00DD7C55" w:rsidRPr="00DD7C55">
        <w:rPr>
          <w:rFonts w:ascii="Arial" w:hAnsi="Arial" w:cs="Arial"/>
        </w:rPr>
        <w:t>25</w:t>
      </w:r>
      <w:r w:rsidR="00DD7C55">
        <w:rPr>
          <w:rFonts w:ascii="Arial" w:hAnsi="Arial" w:cs="Arial"/>
        </w:rPr>
        <w:t>.</w:t>
      </w:r>
      <w:r w:rsidR="00DD7C55" w:rsidRPr="00DD7C55">
        <w:rPr>
          <w:rFonts w:ascii="Arial" w:hAnsi="Arial" w:cs="Arial"/>
        </w:rPr>
        <w:t>945</w:t>
      </w:r>
      <w:r w:rsidR="00DD7C55">
        <w:rPr>
          <w:rFonts w:ascii="Arial" w:hAnsi="Arial" w:cs="Arial"/>
        </w:rPr>
        <w:t xml:space="preserve"> personas mayores de 18 años</w:t>
      </w:r>
      <w:r w:rsidR="009E35D5">
        <w:rPr>
          <w:rFonts w:ascii="Arial" w:hAnsi="Arial" w:cs="Arial"/>
        </w:rPr>
        <w:t>, en el cual se estima que solo el 40% de los ciudadanos han hecho uso de alguno de los mecanismos de participación ciudadana en el último año y que la proporción más baja por grupos etarios es la comprendida entre 18 y 25 años.</w:t>
      </w:r>
      <w:r w:rsidR="00DD7C55">
        <w:rPr>
          <w:rFonts w:ascii="Arial" w:hAnsi="Arial" w:cs="Arial"/>
        </w:rPr>
        <w:t xml:space="preserve"> </w:t>
      </w:r>
    </w:p>
    <w:p w14:paraId="143DE1ED" w14:textId="77777777" w:rsidR="009E35D5" w:rsidRDefault="009E35D5" w:rsidP="00D14777">
      <w:pPr>
        <w:spacing w:line="276" w:lineRule="auto"/>
        <w:jc w:val="center"/>
        <w:rPr>
          <w:rFonts w:ascii="Arial" w:hAnsi="Arial" w:cs="Arial"/>
        </w:rPr>
      </w:pPr>
    </w:p>
    <w:p w14:paraId="794A5332" w14:textId="6973B7BE" w:rsidR="00890AB4" w:rsidRPr="009E35D5" w:rsidRDefault="00890AB4" w:rsidP="00D14777">
      <w:pPr>
        <w:spacing w:line="276" w:lineRule="auto"/>
        <w:jc w:val="center"/>
        <w:rPr>
          <w:rFonts w:ascii="Arial" w:hAnsi="Arial" w:cs="Arial"/>
          <w:b/>
        </w:rPr>
      </w:pPr>
      <w:r w:rsidRPr="009E35D5">
        <w:rPr>
          <w:rFonts w:ascii="Arial" w:hAnsi="Arial" w:cs="Arial"/>
          <w:b/>
        </w:rPr>
        <w:t xml:space="preserve">Gráfica </w:t>
      </w:r>
      <w:r w:rsidR="00363B2E" w:rsidRPr="009E35D5">
        <w:rPr>
          <w:rFonts w:ascii="Arial" w:hAnsi="Arial" w:cs="Arial"/>
          <w:b/>
        </w:rPr>
        <w:t>4.</w:t>
      </w:r>
    </w:p>
    <w:p w14:paraId="05B52A51" w14:textId="224EC6AD" w:rsidR="00890AB4" w:rsidRDefault="009E35D5" w:rsidP="00D14777">
      <w:pPr>
        <w:spacing w:line="276" w:lineRule="auto"/>
        <w:jc w:val="center"/>
        <w:rPr>
          <w:rFonts w:ascii="Arial" w:hAnsi="Arial" w:cs="Arial"/>
        </w:rPr>
      </w:pPr>
      <w:r>
        <w:rPr>
          <w:noProof/>
          <w:lang w:val="es-ES"/>
        </w:rPr>
        <w:drawing>
          <wp:inline distT="0" distB="0" distL="0" distR="0" wp14:anchorId="4328A733" wp14:editId="762CD78E">
            <wp:extent cx="5021580" cy="2703830"/>
            <wp:effectExtent l="0" t="0" r="33020" b="1397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25C088E" w14:textId="41F8D327" w:rsidR="00890AB4" w:rsidRPr="009E35D5" w:rsidRDefault="00890AB4" w:rsidP="00D14777">
      <w:pPr>
        <w:spacing w:line="276" w:lineRule="auto"/>
        <w:jc w:val="center"/>
        <w:rPr>
          <w:rFonts w:ascii="Arial" w:hAnsi="Arial" w:cs="Arial"/>
          <w:sz w:val="20"/>
        </w:rPr>
      </w:pPr>
      <w:r w:rsidRPr="009E35D5">
        <w:rPr>
          <w:rFonts w:ascii="Arial" w:hAnsi="Arial" w:cs="Arial"/>
          <w:sz w:val="20"/>
        </w:rPr>
        <w:t>Fuente:</w:t>
      </w:r>
      <w:r w:rsidR="00363B2E" w:rsidRPr="009E35D5">
        <w:rPr>
          <w:rFonts w:ascii="Arial" w:hAnsi="Arial" w:cs="Arial"/>
          <w:sz w:val="20"/>
        </w:rPr>
        <w:t xml:space="preserve"> Elaboración propia a partir de datos de la ‘Encuesta de cultura política’. DANE. 2017.</w:t>
      </w:r>
    </w:p>
    <w:p w14:paraId="50253DDE" w14:textId="77777777" w:rsidR="00936500" w:rsidRDefault="00936500" w:rsidP="00F20457">
      <w:pPr>
        <w:spacing w:line="276" w:lineRule="auto"/>
        <w:jc w:val="both"/>
        <w:rPr>
          <w:rFonts w:ascii="Arial" w:hAnsi="Arial" w:cs="Arial"/>
        </w:rPr>
      </w:pPr>
    </w:p>
    <w:p w14:paraId="247D8AF7" w14:textId="5E76DFDF" w:rsidR="007254EF" w:rsidRDefault="00CC355F" w:rsidP="00F20457">
      <w:pPr>
        <w:spacing w:line="276" w:lineRule="auto"/>
        <w:jc w:val="both"/>
        <w:rPr>
          <w:rFonts w:ascii="Arial" w:hAnsi="Arial" w:cs="Arial"/>
        </w:rPr>
      </w:pPr>
      <w:r>
        <w:rPr>
          <w:rFonts w:ascii="Arial" w:hAnsi="Arial" w:cs="Arial"/>
        </w:rPr>
        <w:t xml:space="preserve">En términos generales, </w:t>
      </w:r>
      <w:r w:rsidR="00685932">
        <w:rPr>
          <w:rFonts w:ascii="Arial" w:hAnsi="Arial" w:cs="Arial"/>
        </w:rPr>
        <w:t xml:space="preserve">ninguno de los espacios de participación ciudadana existentes resultó ser de conocimiento </w:t>
      </w:r>
      <w:r w:rsidR="00E62D2E">
        <w:rPr>
          <w:rFonts w:ascii="Arial" w:hAnsi="Arial" w:cs="Arial"/>
        </w:rPr>
        <w:t>de más de un 40%</w:t>
      </w:r>
      <w:r w:rsidR="00685932">
        <w:rPr>
          <w:rFonts w:ascii="Arial" w:hAnsi="Arial" w:cs="Arial"/>
        </w:rPr>
        <w:t xml:space="preserve"> de la población. </w:t>
      </w:r>
      <w:r w:rsidR="007254EF">
        <w:rPr>
          <w:rFonts w:ascii="Arial" w:hAnsi="Arial" w:cs="Arial"/>
        </w:rPr>
        <w:t>El mejor resultado se obtuvo al pregunta</w:t>
      </w:r>
      <w:r w:rsidR="00D14777">
        <w:rPr>
          <w:rFonts w:ascii="Arial" w:hAnsi="Arial" w:cs="Arial"/>
        </w:rPr>
        <w:t>r por las veedurías ciudadanas, con un 36</w:t>
      </w:r>
      <w:r w:rsidR="007254EF">
        <w:rPr>
          <w:rFonts w:ascii="Arial" w:hAnsi="Arial" w:cs="Arial"/>
        </w:rPr>
        <w:t>,</w:t>
      </w:r>
      <w:r w:rsidR="00D14777">
        <w:rPr>
          <w:rFonts w:ascii="Arial" w:hAnsi="Arial" w:cs="Arial"/>
        </w:rPr>
        <w:t>6</w:t>
      </w:r>
      <w:r w:rsidR="007254EF">
        <w:rPr>
          <w:rFonts w:ascii="Arial" w:hAnsi="Arial" w:cs="Arial"/>
        </w:rPr>
        <w:t xml:space="preserve">% </w:t>
      </w:r>
      <w:r w:rsidR="00D14777">
        <w:rPr>
          <w:rFonts w:ascii="Arial" w:hAnsi="Arial" w:cs="Arial"/>
        </w:rPr>
        <w:t>de los encuestados que declararon conocerlas</w:t>
      </w:r>
      <w:r w:rsidR="007254EF">
        <w:rPr>
          <w:rFonts w:ascii="Arial" w:hAnsi="Arial" w:cs="Arial"/>
        </w:rPr>
        <w:t>.</w:t>
      </w:r>
    </w:p>
    <w:p w14:paraId="2E61B723" w14:textId="77777777" w:rsidR="007254EF" w:rsidRDefault="007254EF" w:rsidP="00F20457">
      <w:pPr>
        <w:spacing w:line="276" w:lineRule="auto"/>
        <w:jc w:val="both"/>
        <w:rPr>
          <w:rFonts w:ascii="Arial" w:hAnsi="Arial" w:cs="Arial"/>
        </w:rPr>
      </w:pPr>
    </w:p>
    <w:p w14:paraId="2E69EF67" w14:textId="117746BB" w:rsidR="00D14777" w:rsidRDefault="00685932" w:rsidP="00F20457">
      <w:pPr>
        <w:spacing w:line="276" w:lineRule="auto"/>
        <w:jc w:val="both"/>
        <w:rPr>
          <w:rFonts w:ascii="Arial" w:hAnsi="Arial" w:cs="Arial"/>
        </w:rPr>
      </w:pPr>
      <w:r>
        <w:rPr>
          <w:rFonts w:ascii="Arial" w:hAnsi="Arial" w:cs="Arial"/>
        </w:rPr>
        <w:t>En el caso de los jóvenes entre 18 y 25 años, se destaca el</w:t>
      </w:r>
      <w:r w:rsidR="00E27439">
        <w:rPr>
          <w:rFonts w:ascii="Arial" w:hAnsi="Arial" w:cs="Arial"/>
        </w:rPr>
        <w:t xml:space="preserve"> poco conocimiento que tiene este grupo poblacional</w:t>
      </w:r>
      <w:r w:rsidR="00CC355F">
        <w:rPr>
          <w:rFonts w:ascii="Arial" w:hAnsi="Arial" w:cs="Arial"/>
        </w:rPr>
        <w:t xml:space="preserve"> </w:t>
      </w:r>
      <w:r w:rsidR="00E27439">
        <w:rPr>
          <w:rFonts w:ascii="Arial" w:hAnsi="Arial" w:cs="Arial"/>
        </w:rPr>
        <w:t>sobre</w:t>
      </w:r>
      <w:r w:rsidR="00CC355F">
        <w:rPr>
          <w:rFonts w:ascii="Arial" w:hAnsi="Arial" w:cs="Arial"/>
        </w:rPr>
        <w:t xml:space="preserve"> </w:t>
      </w:r>
      <w:r>
        <w:rPr>
          <w:rFonts w:ascii="Arial" w:hAnsi="Arial" w:cs="Arial"/>
        </w:rPr>
        <w:t xml:space="preserve">algunos </w:t>
      </w:r>
      <w:r w:rsidR="00CC355F">
        <w:rPr>
          <w:rFonts w:ascii="Arial" w:hAnsi="Arial" w:cs="Arial"/>
        </w:rPr>
        <w:t xml:space="preserve">espacios de participación ciudadana como los </w:t>
      </w:r>
      <w:r w:rsidR="00CC355F" w:rsidRPr="00CC355F">
        <w:rPr>
          <w:rFonts w:ascii="Arial" w:hAnsi="Arial" w:cs="Arial"/>
        </w:rPr>
        <w:t xml:space="preserve">Consejos </w:t>
      </w:r>
      <w:r w:rsidR="00CC355F">
        <w:rPr>
          <w:rFonts w:ascii="Arial" w:hAnsi="Arial" w:cs="Arial"/>
        </w:rPr>
        <w:t xml:space="preserve">de Juventud y las </w:t>
      </w:r>
      <w:r w:rsidR="00CC355F" w:rsidRPr="00CC355F">
        <w:rPr>
          <w:rFonts w:ascii="Arial" w:hAnsi="Arial" w:cs="Arial"/>
        </w:rPr>
        <w:t>Plataformas de Juventud</w:t>
      </w:r>
      <w:r w:rsidR="00CC355F">
        <w:rPr>
          <w:rFonts w:ascii="Arial" w:hAnsi="Arial" w:cs="Arial"/>
        </w:rPr>
        <w:t xml:space="preserve"> (</w:t>
      </w:r>
      <w:r w:rsidR="00E27439">
        <w:rPr>
          <w:rFonts w:ascii="Arial" w:hAnsi="Arial" w:cs="Arial"/>
        </w:rPr>
        <w:t>un</w:t>
      </w:r>
      <w:r w:rsidR="00CC355F">
        <w:rPr>
          <w:rFonts w:ascii="Arial" w:hAnsi="Arial" w:cs="Arial"/>
        </w:rPr>
        <w:t xml:space="preserve"> 79,9% no los conoce), así como también, </w:t>
      </w:r>
      <w:r>
        <w:rPr>
          <w:rFonts w:ascii="Arial" w:hAnsi="Arial" w:cs="Arial"/>
        </w:rPr>
        <w:t xml:space="preserve">el poco </w:t>
      </w:r>
      <w:r w:rsidR="00CC355F">
        <w:rPr>
          <w:rFonts w:ascii="Arial" w:hAnsi="Arial" w:cs="Arial"/>
        </w:rPr>
        <w:t>conocimiento de los Consejos de Planeación a nivel nacional, departamental, distrital y municipal (</w:t>
      </w:r>
      <w:r>
        <w:rPr>
          <w:rFonts w:ascii="Arial" w:hAnsi="Arial" w:cs="Arial"/>
        </w:rPr>
        <w:t>el</w:t>
      </w:r>
      <w:r w:rsidR="00CC355F">
        <w:rPr>
          <w:rFonts w:ascii="Arial" w:hAnsi="Arial" w:cs="Arial"/>
        </w:rPr>
        <w:t xml:space="preserve"> 83,4% </w:t>
      </w:r>
      <w:r>
        <w:rPr>
          <w:rFonts w:ascii="Arial" w:hAnsi="Arial" w:cs="Arial"/>
        </w:rPr>
        <w:t xml:space="preserve">manifestó </w:t>
      </w:r>
      <w:r w:rsidR="00CC355F">
        <w:rPr>
          <w:rFonts w:ascii="Arial" w:hAnsi="Arial" w:cs="Arial"/>
        </w:rPr>
        <w:t>no conoce</w:t>
      </w:r>
      <w:r>
        <w:rPr>
          <w:rFonts w:ascii="Arial" w:hAnsi="Arial" w:cs="Arial"/>
        </w:rPr>
        <w:t>rlos</w:t>
      </w:r>
      <w:r w:rsidR="00CC355F">
        <w:rPr>
          <w:rFonts w:ascii="Arial" w:hAnsi="Arial" w:cs="Arial"/>
        </w:rPr>
        <w:t>).</w:t>
      </w:r>
    </w:p>
    <w:p w14:paraId="1FA11721" w14:textId="77777777" w:rsidR="006979D6" w:rsidRDefault="006979D6" w:rsidP="00F20457">
      <w:pPr>
        <w:spacing w:line="276" w:lineRule="auto"/>
        <w:jc w:val="both"/>
        <w:rPr>
          <w:rFonts w:ascii="Arial" w:hAnsi="Arial" w:cs="Arial"/>
        </w:rPr>
      </w:pPr>
    </w:p>
    <w:p w14:paraId="309863E4" w14:textId="0FD85B53" w:rsidR="00CC355F" w:rsidRPr="00CC355F" w:rsidRDefault="00CC355F" w:rsidP="00CC355F">
      <w:pPr>
        <w:spacing w:line="276" w:lineRule="auto"/>
        <w:jc w:val="center"/>
        <w:rPr>
          <w:rFonts w:ascii="Arial" w:hAnsi="Arial" w:cs="Arial"/>
          <w:b/>
        </w:rPr>
      </w:pPr>
      <w:r>
        <w:rPr>
          <w:rFonts w:ascii="Arial" w:hAnsi="Arial" w:cs="Arial"/>
          <w:b/>
        </w:rPr>
        <w:t>Tabla</w:t>
      </w:r>
      <w:r w:rsidRPr="00CC355F">
        <w:rPr>
          <w:rFonts w:ascii="Arial" w:hAnsi="Arial" w:cs="Arial"/>
          <w:b/>
        </w:rPr>
        <w:t xml:space="preserve"> </w:t>
      </w:r>
      <w:r w:rsidR="00792E4F">
        <w:rPr>
          <w:rFonts w:ascii="Arial" w:hAnsi="Arial" w:cs="Arial"/>
          <w:b/>
        </w:rPr>
        <w:t>3</w:t>
      </w:r>
      <w:r w:rsidRPr="00CC355F">
        <w:rPr>
          <w:rFonts w:ascii="Arial" w:hAnsi="Arial" w:cs="Arial"/>
          <w:b/>
        </w:rPr>
        <w:t>.</w:t>
      </w:r>
    </w:p>
    <w:p w14:paraId="115D1D0D" w14:textId="61E59B60" w:rsidR="00CC355F" w:rsidRDefault="00DA0D91" w:rsidP="00DA0D91">
      <w:pPr>
        <w:spacing w:line="276" w:lineRule="auto"/>
        <w:jc w:val="center"/>
        <w:rPr>
          <w:rFonts w:ascii="Arial" w:hAnsi="Arial" w:cs="Arial"/>
        </w:rPr>
      </w:pPr>
      <w:r>
        <w:rPr>
          <w:rFonts w:ascii="Arial" w:hAnsi="Arial" w:cs="Arial"/>
          <w:noProof/>
          <w:lang w:val="es-ES"/>
        </w:rPr>
        <w:drawing>
          <wp:inline distT="0" distB="0" distL="0" distR="0" wp14:anchorId="025819A9" wp14:editId="59052EF3">
            <wp:extent cx="5610225" cy="4337050"/>
            <wp:effectExtent l="0" t="0" r="3175" b="635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4337050"/>
                    </a:xfrm>
                    <a:prstGeom prst="rect">
                      <a:avLst/>
                    </a:prstGeom>
                    <a:noFill/>
                    <a:ln>
                      <a:noFill/>
                    </a:ln>
                  </pic:spPr>
                </pic:pic>
              </a:graphicData>
            </a:graphic>
          </wp:inline>
        </w:drawing>
      </w:r>
    </w:p>
    <w:p w14:paraId="2376BFAA" w14:textId="3EE6EBF2" w:rsidR="00DD7C55" w:rsidRPr="00CC355F" w:rsidRDefault="00CC355F" w:rsidP="00CC355F">
      <w:pPr>
        <w:spacing w:line="276" w:lineRule="auto"/>
        <w:jc w:val="center"/>
        <w:rPr>
          <w:rFonts w:ascii="Arial" w:hAnsi="Arial" w:cs="Arial"/>
          <w:sz w:val="20"/>
        </w:rPr>
      </w:pPr>
      <w:r w:rsidRPr="00CC355F">
        <w:rPr>
          <w:rFonts w:ascii="Arial" w:hAnsi="Arial" w:cs="Arial"/>
          <w:sz w:val="20"/>
        </w:rPr>
        <w:t>Fuente:</w:t>
      </w:r>
      <w:r>
        <w:rPr>
          <w:rFonts w:ascii="Arial" w:hAnsi="Arial" w:cs="Arial"/>
          <w:sz w:val="20"/>
        </w:rPr>
        <w:t xml:space="preserve"> Elaboración propia a partir </w:t>
      </w:r>
      <w:r w:rsidRPr="009E35D5">
        <w:rPr>
          <w:rFonts w:ascii="Arial" w:hAnsi="Arial" w:cs="Arial"/>
          <w:sz w:val="20"/>
        </w:rPr>
        <w:t>de datos de la ‘Encuesta de cultura política’. DANE. 2017.</w:t>
      </w:r>
    </w:p>
    <w:p w14:paraId="19871EB6" w14:textId="77777777" w:rsidR="00CC355F" w:rsidRDefault="00CC355F" w:rsidP="00F20457">
      <w:pPr>
        <w:spacing w:line="276" w:lineRule="auto"/>
        <w:jc w:val="both"/>
        <w:rPr>
          <w:rFonts w:ascii="Arial" w:hAnsi="Arial" w:cs="Arial"/>
        </w:rPr>
      </w:pPr>
    </w:p>
    <w:p w14:paraId="74F92545" w14:textId="43051DC7" w:rsidR="00DF2F93" w:rsidRDefault="0004008A" w:rsidP="00DF2F93">
      <w:pPr>
        <w:spacing w:line="276" w:lineRule="auto"/>
        <w:jc w:val="both"/>
        <w:rPr>
          <w:rFonts w:ascii="Arial" w:hAnsi="Arial" w:cs="Arial"/>
        </w:rPr>
      </w:pPr>
      <w:r>
        <w:rPr>
          <w:rFonts w:ascii="Arial" w:hAnsi="Arial" w:cs="Arial"/>
        </w:rPr>
        <w:t xml:space="preserve">Al estudiar la información </w:t>
      </w:r>
      <w:r w:rsidR="0054036E">
        <w:rPr>
          <w:rFonts w:ascii="Arial" w:hAnsi="Arial" w:cs="Arial"/>
        </w:rPr>
        <w:t xml:space="preserve">de la ‘Encuesta de Cultura Política’ </w:t>
      </w:r>
      <w:r>
        <w:rPr>
          <w:rFonts w:ascii="Arial" w:hAnsi="Arial" w:cs="Arial"/>
        </w:rPr>
        <w:t xml:space="preserve">relacionada con </w:t>
      </w:r>
      <w:r w:rsidR="0054036E">
        <w:rPr>
          <w:rFonts w:ascii="Arial" w:hAnsi="Arial" w:cs="Arial"/>
        </w:rPr>
        <w:t xml:space="preserve">la </w:t>
      </w:r>
      <w:r>
        <w:rPr>
          <w:rFonts w:ascii="Arial" w:hAnsi="Arial" w:cs="Arial"/>
        </w:rPr>
        <w:t>ab</w:t>
      </w:r>
      <w:r w:rsidR="00215516">
        <w:rPr>
          <w:rFonts w:ascii="Arial" w:hAnsi="Arial" w:cs="Arial"/>
        </w:rPr>
        <w:t>stención electoral, se encontró que el 38% de la población entre 18 y 25 años de edad nunca vota y que solo el 39% siempre lo hace.</w:t>
      </w:r>
    </w:p>
    <w:p w14:paraId="44BAE3F5" w14:textId="77777777" w:rsidR="0004008A" w:rsidRDefault="0004008A" w:rsidP="00DF2F93">
      <w:pPr>
        <w:spacing w:line="276" w:lineRule="auto"/>
        <w:jc w:val="both"/>
        <w:rPr>
          <w:rFonts w:ascii="Arial" w:hAnsi="Arial" w:cs="Arial"/>
        </w:rPr>
      </w:pPr>
    </w:p>
    <w:p w14:paraId="1517BAA2" w14:textId="0FF8BFF7" w:rsidR="00DF2F93" w:rsidRPr="00DF2F93" w:rsidRDefault="00DF2F93" w:rsidP="00DF2F93">
      <w:pPr>
        <w:spacing w:line="276" w:lineRule="auto"/>
        <w:jc w:val="center"/>
        <w:rPr>
          <w:rFonts w:ascii="Arial" w:hAnsi="Arial" w:cs="Arial"/>
          <w:b/>
        </w:rPr>
      </w:pPr>
      <w:r w:rsidRPr="00DF2F93">
        <w:rPr>
          <w:rFonts w:ascii="Arial" w:hAnsi="Arial" w:cs="Arial"/>
          <w:b/>
        </w:rPr>
        <w:t xml:space="preserve">Tabla </w:t>
      </w:r>
      <w:r w:rsidR="00792E4F">
        <w:rPr>
          <w:rFonts w:ascii="Arial" w:hAnsi="Arial" w:cs="Arial"/>
          <w:b/>
        </w:rPr>
        <w:t>4</w:t>
      </w:r>
      <w:r w:rsidRPr="00DF2F93">
        <w:rPr>
          <w:rFonts w:ascii="Arial" w:hAnsi="Arial" w:cs="Arial"/>
          <w:b/>
        </w:rPr>
        <w:t>.</w:t>
      </w:r>
    </w:p>
    <w:tbl>
      <w:tblPr>
        <w:tblStyle w:val="Sombreadoclaro"/>
        <w:tblW w:w="7800" w:type="dxa"/>
        <w:jc w:val="center"/>
        <w:tblLook w:val="04A0" w:firstRow="1" w:lastRow="0" w:firstColumn="1" w:lastColumn="0" w:noHBand="0" w:noVBand="1"/>
      </w:tblPr>
      <w:tblGrid>
        <w:gridCol w:w="1300"/>
        <w:gridCol w:w="1300"/>
        <w:gridCol w:w="1300"/>
        <w:gridCol w:w="1300"/>
        <w:gridCol w:w="1300"/>
        <w:gridCol w:w="1300"/>
      </w:tblGrid>
      <w:tr w:rsidR="00DF2F93" w:rsidRPr="00DF2F93" w14:paraId="52CA53D2" w14:textId="77777777" w:rsidTr="0054036E">
        <w:trPr>
          <w:cnfStyle w:val="100000000000" w:firstRow="1" w:lastRow="0" w:firstColumn="0" w:lastColumn="0" w:oddVBand="0" w:evenVBand="0" w:oddHBand="0" w:evenHBand="0" w:firstRowFirstColumn="0" w:firstRowLastColumn="0" w:lastRowFirstColumn="0" w:lastRowLastColumn="0"/>
          <w:trHeight w:val="640"/>
          <w:jc w:val="center"/>
        </w:trPr>
        <w:tc>
          <w:tcPr>
            <w:cnfStyle w:val="001000000000" w:firstRow="0" w:lastRow="0" w:firstColumn="1" w:lastColumn="0" w:oddVBand="0" w:evenVBand="0" w:oddHBand="0" w:evenHBand="0" w:firstRowFirstColumn="0" w:firstRowLastColumn="0" w:lastRowFirstColumn="0" w:lastRowLastColumn="0"/>
            <w:tcW w:w="7800" w:type="dxa"/>
            <w:gridSpan w:val="6"/>
            <w:hideMark/>
          </w:tcPr>
          <w:p w14:paraId="4A5FA85A" w14:textId="5844E27D" w:rsidR="00DF2F93" w:rsidRPr="0054036E" w:rsidRDefault="00DF2F93" w:rsidP="00215516">
            <w:pPr>
              <w:jc w:val="center"/>
              <w:rPr>
                <w:rFonts w:ascii="Arial" w:eastAsia="Times New Roman" w:hAnsi="Arial" w:cs="Arial"/>
                <w:bCs w:val="0"/>
                <w:szCs w:val="18"/>
                <w:lang w:val="es-CO"/>
              </w:rPr>
            </w:pPr>
            <w:r w:rsidRPr="0054036E">
              <w:rPr>
                <w:rFonts w:ascii="Arial" w:eastAsia="Times New Roman" w:hAnsi="Arial" w:cs="Arial"/>
                <w:bCs w:val="0"/>
                <w:szCs w:val="18"/>
                <w:lang w:val="es-CO"/>
              </w:rPr>
              <w:t>Proporción de personas que votan cuando hay elecciones</w:t>
            </w:r>
          </w:p>
        </w:tc>
      </w:tr>
      <w:tr w:rsidR="00DF2F93" w:rsidRPr="00DF2F93" w14:paraId="5F749DA4" w14:textId="77777777" w:rsidTr="005403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hideMark/>
          </w:tcPr>
          <w:p w14:paraId="36FE71F0" w14:textId="77777777" w:rsidR="00DF2F93" w:rsidRPr="0054036E" w:rsidRDefault="00DF2F93" w:rsidP="00DF2F93">
            <w:pPr>
              <w:jc w:val="center"/>
              <w:rPr>
                <w:rFonts w:ascii="Arial" w:eastAsia="Times New Roman" w:hAnsi="Arial" w:cs="Arial"/>
                <w:b w:val="0"/>
                <w:bCs w:val="0"/>
                <w:sz w:val="20"/>
                <w:szCs w:val="20"/>
                <w:lang w:val="es-CO"/>
              </w:rPr>
            </w:pPr>
            <w:r w:rsidRPr="0054036E">
              <w:rPr>
                <w:rFonts w:ascii="Arial" w:eastAsia="Times New Roman" w:hAnsi="Arial" w:cs="Arial"/>
                <w:b w:val="0"/>
                <w:bCs w:val="0"/>
                <w:sz w:val="20"/>
                <w:szCs w:val="20"/>
                <w:lang w:val="es-CO"/>
              </w:rPr>
              <w:t> </w:t>
            </w:r>
          </w:p>
        </w:tc>
        <w:tc>
          <w:tcPr>
            <w:tcW w:w="1300" w:type="dxa"/>
            <w:hideMark/>
          </w:tcPr>
          <w:p w14:paraId="5A65C513" w14:textId="77777777" w:rsidR="00DF2F93" w:rsidRPr="0054036E" w:rsidRDefault="00DF2F93" w:rsidP="00DF2F9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es-CO"/>
              </w:rPr>
            </w:pPr>
            <w:r w:rsidRPr="0054036E">
              <w:rPr>
                <w:rFonts w:ascii="Arial" w:eastAsia="Times New Roman" w:hAnsi="Arial" w:cs="Arial"/>
                <w:b/>
                <w:bCs/>
                <w:sz w:val="20"/>
                <w:szCs w:val="20"/>
                <w:lang w:val="es-CO"/>
              </w:rPr>
              <w:t>Total</w:t>
            </w:r>
          </w:p>
        </w:tc>
        <w:tc>
          <w:tcPr>
            <w:tcW w:w="1300" w:type="dxa"/>
            <w:hideMark/>
          </w:tcPr>
          <w:p w14:paraId="0D464F49" w14:textId="77777777" w:rsidR="00DF2F93" w:rsidRPr="0054036E" w:rsidRDefault="00DF2F93" w:rsidP="00DF2F9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es-CO"/>
              </w:rPr>
            </w:pPr>
            <w:r w:rsidRPr="0054036E">
              <w:rPr>
                <w:rFonts w:ascii="Arial" w:eastAsia="Times New Roman" w:hAnsi="Arial" w:cs="Arial"/>
                <w:b/>
                <w:bCs/>
                <w:sz w:val="20"/>
                <w:szCs w:val="20"/>
                <w:lang w:val="es-CO"/>
              </w:rPr>
              <w:t>18 a 25</w:t>
            </w:r>
          </w:p>
        </w:tc>
        <w:tc>
          <w:tcPr>
            <w:tcW w:w="1300" w:type="dxa"/>
            <w:hideMark/>
          </w:tcPr>
          <w:p w14:paraId="5D5C4DC7" w14:textId="77777777" w:rsidR="00DF2F93" w:rsidRPr="0054036E" w:rsidRDefault="00DF2F93" w:rsidP="00DF2F9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es-CO"/>
              </w:rPr>
            </w:pPr>
            <w:r w:rsidRPr="0054036E">
              <w:rPr>
                <w:rFonts w:ascii="Arial" w:eastAsia="Times New Roman" w:hAnsi="Arial" w:cs="Arial"/>
                <w:b/>
                <w:bCs/>
                <w:sz w:val="20"/>
                <w:szCs w:val="20"/>
                <w:lang w:val="es-CO"/>
              </w:rPr>
              <w:t>26 a 40</w:t>
            </w:r>
          </w:p>
        </w:tc>
        <w:tc>
          <w:tcPr>
            <w:tcW w:w="1300" w:type="dxa"/>
            <w:hideMark/>
          </w:tcPr>
          <w:p w14:paraId="3920B637" w14:textId="77777777" w:rsidR="00DF2F93" w:rsidRPr="0054036E" w:rsidRDefault="00DF2F93" w:rsidP="00DF2F9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es-CO"/>
              </w:rPr>
            </w:pPr>
            <w:r w:rsidRPr="0054036E">
              <w:rPr>
                <w:rFonts w:ascii="Arial" w:eastAsia="Times New Roman" w:hAnsi="Arial" w:cs="Arial"/>
                <w:b/>
                <w:bCs/>
                <w:sz w:val="20"/>
                <w:szCs w:val="20"/>
                <w:lang w:val="es-CO"/>
              </w:rPr>
              <w:t>41 a 64</w:t>
            </w:r>
          </w:p>
        </w:tc>
        <w:tc>
          <w:tcPr>
            <w:tcW w:w="1300" w:type="dxa"/>
            <w:hideMark/>
          </w:tcPr>
          <w:p w14:paraId="36FB3D8A" w14:textId="77777777" w:rsidR="00DF2F93" w:rsidRPr="0054036E" w:rsidRDefault="00DF2F93" w:rsidP="00DF2F9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val="es-CO"/>
              </w:rPr>
            </w:pPr>
            <w:r w:rsidRPr="0054036E">
              <w:rPr>
                <w:rFonts w:ascii="Arial" w:eastAsia="Times New Roman" w:hAnsi="Arial" w:cs="Arial"/>
                <w:b/>
                <w:bCs/>
                <w:sz w:val="20"/>
                <w:szCs w:val="20"/>
                <w:lang w:val="es-CO"/>
              </w:rPr>
              <w:t>65 y más</w:t>
            </w:r>
          </w:p>
        </w:tc>
      </w:tr>
      <w:tr w:rsidR="00DF2F93" w:rsidRPr="00DF2F93" w14:paraId="68D342BE" w14:textId="77777777" w:rsidTr="0054036E">
        <w:trPr>
          <w:trHeight w:val="300"/>
          <w:jc w:val="center"/>
        </w:trPr>
        <w:tc>
          <w:tcPr>
            <w:cnfStyle w:val="001000000000" w:firstRow="0" w:lastRow="0" w:firstColumn="1" w:lastColumn="0" w:oddVBand="0" w:evenVBand="0" w:oddHBand="0" w:evenHBand="0" w:firstRowFirstColumn="0" w:firstRowLastColumn="0" w:lastRowFirstColumn="0" w:lastRowLastColumn="0"/>
            <w:tcW w:w="1300" w:type="dxa"/>
            <w:hideMark/>
          </w:tcPr>
          <w:p w14:paraId="17D0737F" w14:textId="77777777" w:rsidR="00DF2F93" w:rsidRPr="0054036E" w:rsidRDefault="00DF2F93" w:rsidP="00DF2F93">
            <w:pPr>
              <w:jc w:val="center"/>
              <w:rPr>
                <w:rFonts w:ascii="Arial" w:eastAsia="Times New Roman" w:hAnsi="Arial" w:cs="Arial"/>
                <w:b w:val="0"/>
                <w:bCs w:val="0"/>
                <w:sz w:val="20"/>
                <w:szCs w:val="20"/>
                <w:lang w:val="es-CO"/>
              </w:rPr>
            </w:pPr>
            <w:r w:rsidRPr="0054036E">
              <w:rPr>
                <w:rFonts w:ascii="Arial" w:eastAsia="Times New Roman" w:hAnsi="Arial" w:cs="Arial"/>
                <w:b w:val="0"/>
                <w:bCs w:val="0"/>
                <w:sz w:val="20"/>
                <w:szCs w:val="20"/>
                <w:lang w:val="es-CO"/>
              </w:rPr>
              <w:t> </w:t>
            </w:r>
          </w:p>
        </w:tc>
        <w:tc>
          <w:tcPr>
            <w:tcW w:w="1300" w:type="dxa"/>
            <w:noWrap/>
            <w:hideMark/>
          </w:tcPr>
          <w:p w14:paraId="32EB9D96" w14:textId="77777777" w:rsidR="00DF2F93" w:rsidRPr="0054036E" w:rsidRDefault="00DF2F93" w:rsidP="00DF2F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CO"/>
              </w:rPr>
            </w:pPr>
            <w:r w:rsidRPr="0054036E">
              <w:rPr>
                <w:rFonts w:ascii="Calibri" w:eastAsia="Times New Roman" w:hAnsi="Calibri" w:cs="Times New Roman"/>
                <w:color w:val="000000"/>
                <w:sz w:val="20"/>
                <w:szCs w:val="20"/>
                <w:lang w:val="es-CO"/>
              </w:rPr>
              <w:t>%</w:t>
            </w:r>
          </w:p>
        </w:tc>
        <w:tc>
          <w:tcPr>
            <w:tcW w:w="1300" w:type="dxa"/>
            <w:noWrap/>
            <w:hideMark/>
          </w:tcPr>
          <w:p w14:paraId="14096427" w14:textId="77777777" w:rsidR="00DF2F93" w:rsidRPr="0054036E" w:rsidRDefault="00DF2F93" w:rsidP="00DF2F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CO"/>
              </w:rPr>
            </w:pPr>
            <w:r w:rsidRPr="0054036E">
              <w:rPr>
                <w:rFonts w:ascii="Calibri" w:eastAsia="Times New Roman" w:hAnsi="Calibri" w:cs="Times New Roman"/>
                <w:color w:val="000000"/>
                <w:sz w:val="20"/>
                <w:szCs w:val="20"/>
                <w:lang w:val="es-CO"/>
              </w:rPr>
              <w:t>%</w:t>
            </w:r>
          </w:p>
        </w:tc>
        <w:tc>
          <w:tcPr>
            <w:tcW w:w="1300" w:type="dxa"/>
            <w:noWrap/>
            <w:hideMark/>
          </w:tcPr>
          <w:p w14:paraId="4753EBC8" w14:textId="77777777" w:rsidR="00DF2F93" w:rsidRPr="0054036E" w:rsidRDefault="00DF2F93" w:rsidP="00DF2F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CO"/>
              </w:rPr>
            </w:pPr>
            <w:r w:rsidRPr="0054036E">
              <w:rPr>
                <w:rFonts w:ascii="Calibri" w:eastAsia="Times New Roman" w:hAnsi="Calibri" w:cs="Times New Roman"/>
                <w:color w:val="000000"/>
                <w:sz w:val="20"/>
                <w:szCs w:val="20"/>
                <w:lang w:val="es-CO"/>
              </w:rPr>
              <w:t>%</w:t>
            </w:r>
          </w:p>
        </w:tc>
        <w:tc>
          <w:tcPr>
            <w:tcW w:w="1300" w:type="dxa"/>
            <w:noWrap/>
            <w:hideMark/>
          </w:tcPr>
          <w:p w14:paraId="798939A9" w14:textId="77777777" w:rsidR="00DF2F93" w:rsidRPr="0054036E" w:rsidRDefault="00DF2F93" w:rsidP="00DF2F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CO"/>
              </w:rPr>
            </w:pPr>
            <w:r w:rsidRPr="0054036E">
              <w:rPr>
                <w:rFonts w:ascii="Calibri" w:eastAsia="Times New Roman" w:hAnsi="Calibri" w:cs="Times New Roman"/>
                <w:color w:val="000000"/>
                <w:sz w:val="20"/>
                <w:szCs w:val="20"/>
                <w:lang w:val="es-CO"/>
              </w:rPr>
              <w:t>%</w:t>
            </w:r>
          </w:p>
        </w:tc>
        <w:tc>
          <w:tcPr>
            <w:tcW w:w="1300" w:type="dxa"/>
            <w:noWrap/>
            <w:hideMark/>
          </w:tcPr>
          <w:p w14:paraId="2075F8B7" w14:textId="77777777" w:rsidR="00DF2F93" w:rsidRPr="0054036E" w:rsidRDefault="00DF2F93" w:rsidP="00DF2F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val="es-CO"/>
              </w:rPr>
            </w:pPr>
            <w:r w:rsidRPr="0054036E">
              <w:rPr>
                <w:rFonts w:ascii="Calibri" w:eastAsia="Times New Roman" w:hAnsi="Calibri" w:cs="Times New Roman"/>
                <w:color w:val="000000"/>
                <w:sz w:val="20"/>
                <w:szCs w:val="20"/>
                <w:lang w:val="es-CO"/>
              </w:rPr>
              <w:t>%</w:t>
            </w:r>
          </w:p>
        </w:tc>
      </w:tr>
      <w:tr w:rsidR="00DF2F93" w:rsidRPr="00DF2F93" w14:paraId="11D9A482" w14:textId="77777777" w:rsidTr="0054036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hideMark/>
          </w:tcPr>
          <w:p w14:paraId="0BB4710E" w14:textId="77777777" w:rsidR="00DF2F93" w:rsidRPr="0054036E" w:rsidRDefault="00DF2F93" w:rsidP="00DF2F93">
            <w:pPr>
              <w:jc w:val="center"/>
              <w:rPr>
                <w:rFonts w:ascii="Arial" w:eastAsia="Times New Roman" w:hAnsi="Arial" w:cs="Arial"/>
                <w:sz w:val="20"/>
                <w:szCs w:val="20"/>
                <w:lang w:val="es-CO"/>
              </w:rPr>
            </w:pPr>
            <w:r w:rsidRPr="0054036E">
              <w:rPr>
                <w:rFonts w:ascii="Arial" w:eastAsia="Times New Roman" w:hAnsi="Arial" w:cs="Arial"/>
                <w:sz w:val="20"/>
                <w:szCs w:val="20"/>
                <w:lang w:val="es-CO"/>
              </w:rPr>
              <w:t>Siempre vota</w:t>
            </w:r>
          </w:p>
        </w:tc>
        <w:tc>
          <w:tcPr>
            <w:tcW w:w="1300" w:type="dxa"/>
            <w:hideMark/>
          </w:tcPr>
          <w:p w14:paraId="2461ED7F" w14:textId="77777777" w:rsidR="00DF2F93" w:rsidRPr="0054036E" w:rsidRDefault="00DF2F93" w:rsidP="00DF2F9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CO"/>
              </w:rPr>
            </w:pPr>
            <w:r w:rsidRPr="0054036E">
              <w:rPr>
                <w:rFonts w:ascii="Arial" w:eastAsia="Times New Roman" w:hAnsi="Arial" w:cs="Arial"/>
                <w:sz w:val="20"/>
                <w:szCs w:val="20"/>
                <w:lang w:val="es-CO"/>
              </w:rPr>
              <w:t>59,2</w:t>
            </w:r>
          </w:p>
        </w:tc>
        <w:tc>
          <w:tcPr>
            <w:tcW w:w="1300" w:type="dxa"/>
            <w:hideMark/>
          </w:tcPr>
          <w:p w14:paraId="5BE0D895" w14:textId="77777777" w:rsidR="00DF2F93" w:rsidRPr="0054036E" w:rsidRDefault="00DF2F93" w:rsidP="00DF2F9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CO"/>
              </w:rPr>
            </w:pPr>
            <w:r w:rsidRPr="0054036E">
              <w:rPr>
                <w:rFonts w:ascii="Arial" w:eastAsia="Times New Roman" w:hAnsi="Arial" w:cs="Arial"/>
                <w:sz w:val="20"/>
                <w:szCs w:val="20"/>
                <w:lang w:val="es-CO"/>
              </w:rPr>
              <w:t>39,3</w:t>
            </w:r>
          </w:p>
        </w:tc>
        <w:tc>
          <w:tcPr>
            <w:tcW w:w="1300" w:type="dxa"/>
            <w:hideMark/>
          </w:tcPr>
          <w:p w14:paraId="5BE1B5DA" w14:textId="77777777" w:rsidR="00DF2F93" w:rsidRPr="0054036E" w:rsidRDefault="00DF2F93" w:rsidP="00DF2F9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CO"/>
              </w:rPr>
            </w:pPr>
            <w:r w:rsidRPr="0054036E">
              <w:rPr>
                <w:rFonts w:ascii="Arial" w:eastAsia="Times New Roman" w:hAnsi="Arial" w:cs="Arial"/>
                <w:sz w:val="20"/>
                <w:szCs w:val="20"/>
                <w:lang w:val="es-CO"/>
              </w:rPr>
              <w:t>58,6</w:t>
            </w:r>
          </w:p>
        </w:tc>
        <w:tc>
          <w:tcPr>
            <w:tcW w:w="1300" w:type="dxa"/>
            <w:hideMark/>
          </w:tcPr>
          <w:p w14:paraId="7D0A5158" w14:textId="77777777" w:rsidR="00DF2F93" w:rsidRPr="0054036E" w:rsidRDefault="00DF2F93" w:rsidP="00DF2F9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CO"/>
              </w:rPr>
            </w:pPr>
            <w:r w:rsidRPr="0054036E">
              <w:rPr>
                <w:rFonts w:ascii="Arial" w:eastAsia="Times New Roman" w:hAnsi="Arial" w:cs="Arial"/>
                <w:sz w:val="20"/>
                <w:szCs w:val="20"/>
                <w:lang w:val="es-CO"/>
              </w:rPr>
              <w:t>67,6</w:t>
            </w:r>
          </w:p>
        </w:tc>
        <w:tc>
          <w:tcPr>
            <w:tcW w:w="1300" w:type="dxa"/>
            <w:hideMark/>
          </w:tcPr>
          <w:p w14:paraId="0FDFA56B" w14:textId="77777777" w:rsidR="00DF2F93" w:rsidRPr="0054036E" w:rsidRDefault="00DF2F93" w:rsidP="00DF2F9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CO"/>
              </w:rPr>
            </w:pPr>
            <w:r w:rsidRPr="0054036E">
              <w:rPr>
                <w:rFonts w:ascii="Arial" w:eastAsia="Times New Roman" w:hAnsi="Arial" w:cs="Arial"/>
                <w:sz w:val="20"/>
                <w:szCs w:val="20"/>
                <w:lang w:val="es-CO"/>
              </w:rPr>
              <w:t>63,2</w:t>
            </w:r>
          </w:p>
        </w:tc>
      </w:tr>
      <w:tr w:rsidR="00DF2F93" w:rsidRPr="00DF2F93" w14:paraId="519027C8" w14:textId="77777777" w:rsidTr="0054036E">
        <w:trPr>
          <w:trHeight w:val="300"/>
          <w:jc w:val="center"/>
        </w:trPr>
        <w:tc>
          <w:tcPr>
            <w:cnfStyle w:val="001000000000" w:firstRow="0" w:lastRow="0" w:firstColumn="1" w:lastColumn="0" w:oddVBand="0" w:evenVBand="0" w:oddHBand="0" w:evenHBand="0" w:firstRowFirstColumn="0" w:firstRowLastColumn="0" w:lastRowFirstColumn="0" w:lastRowLastColumn="0"/>
            <w:tcW w:w="1300" w:type="dxa"/>
            <w:hideMark/>
          </w:tcPr>
          <w:p w14:paraId="6588D043" w14:textId="77777777" w:rsidR="00DF2F93" w:rsidRPr="0054036E" w:rsidRDefault="00DF2F93" w:rsidP="00DF2F93">
            <w:pPr>
              <w:jc w:val="center"/>
              <w:rPr>
                <w:rFonts w:ascii="Arial" w:eastAsia="Times New Roman" w:hAnsi="Arial" w:cs="Arial"/>
                <w:sz w:val="20"/>
                <w:szCs w:val="20"/>
                <w:lang w:val="es-CO"/>
              </w:rPr>
            </w:pPr>
            <w:r w:rsidRPr="0054036E">
              <w:rPr>
                <w:rFonts w:ascii="Arial" w:eastAsia="Times New Roman" w:hAnsi="Arial" w:cs="Arial"/>
                <w:sz w:val="20"/>
                <w:szCs w:val="20"/>
                <w:lang w:val="es-CO"/>
              </w:rPr>
              <w:t>A veces vota</w:t>
            </w:r>
          </w:p>
        </w:tc>
        <w:tc>
          <w:tcPr>
            <w:tcW w:w="1300" w:type="dxa"/>
            <w:hideMark/>
          </w:tcPr>
          <w:p w14:paraId="4CAA8DA7" w14:textId="77777777" w:rsidR="00DF2F93" w:rsidRPr="0054036E" w:rsidRDefault="00DF2F93" w:rsidP="00DF2F9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rPr>
            </w:pPr>
            <w:r w:rsidRPr="0054036E">
              <w:rPr>
                <w:rFonts w:ascii="Arial" w:eastAsia="Times New Roman" w:hAnsi="Arial" w:cs="Arial"/>
                <w:sz w:val="20"/>
                <w:szCs w:val="20"/>
                <w:lang w:val="es-CO"/>
              </w:rPr>
              <w:t>24,7</w:t>
            </w:r>
          </w:p>
        </w:tc>
        <w:tc>
          <w:tcPr>
            <w:tcW w:w="1300" w:type="dxa"/>
            <w:hideMark/>
          </w:tcPr>
          <w:p w14:paraId="46092E69" w14:textId="77777777" w:rsidR="00DF2F93" w:rsidRPr="0054036E" w:rsidRDefault="00DF2F93" w:rsidP="00DF2F9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rPr>
            </w:pPr>
            <w:r w:rsidRPr="0054036E">
              <w:rPr>
                <w:rFonts w:ascii="Arial" w:eastAsia="Times New Roman" w:hAnsi="Arial" w:cs="Arial"/>
                <w:sz w:val="20"/>
                <w:szCs w:val="20"/>
                <w:lang w:val="es-CO"/>
              </w:rPr>
              <w:t>22,7</w:t>
            </w:r>
          </w:p>
        </w:tc>
        <w:tc>
          <w:tcPr>
            <w:tcW w:w="1300" w:type="dxa"/>
            <w:hideMark/>
          </w:tcPr>
          <w:p w14:paraId="69465DD0" w14:textId="77777777" w:rsidR="00DF2F93" w:rsidRPr="0054036E" w:rsidRDefault="00DF2F93" w:rsidP="00DF2F9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rPr>
            </w:pPr>
            <w:r w:rsidRPr="0054036E">
              <w:rPr>
                <w:rFonts w:ascii="Arial" w:eastAsia="Times New Roman" w:hAnsi="Arial" w:cs="Arial"/>
                <w:sz w:val="20"/>
                <w:szCs w:val="20"/>
                <w:lang w:val="es-CO"/>
              </w:rPr>
              <w:t>27,7</w:t>
            </w:r>
          </w:p>
        </w:tc>
        <w:tc>
          <w:tcPr>
            <w:tcW w:w="1300" w:type="dxa"/>
            <w:hideMark/>
          </w:tcPr>
          <w:p w14:paraId="4B89F570" w14:textId="77777777" w:rsidR="00DF2F93" w:rsidRPr="0054036E" w:rsidRDefault="00DF2F93" w:rsidP="00DF2F9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rPr>
            </w:pPr>
            <w:r w:rsidRPr="0054036E">
              <w:rPr>
                <w:rFonts w:ascii="Arial" w:eastAsia="Times New Roman" w:hAnsi="Arial" w:cs="Arial"/>
                <w:sz w:val="20"/>
                <w:szCs w:val="20"/>
                <w:lang w:val="es-CO"/>
              </w:rPr>
              <w:t>22,9</w:t>
            </w:r>
          </w:p>
        </w:tc>
        <w:tc>
          <w:tcPr>
            <w:tcW w:w="1300" w:type="dxa"/>
            <w:hideMark/>
          </w:tcPr>
          <w:p w14:paraId="0699B3B7" w14:textId="77777777" w:rsidR="00DF2F93" w:rsidRPr="0054036E" w:rsidRDefault="00DF2F93" w:rsidP="00DF2F9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s-CO"/>
              </w:rPr>
            </w:pPr>
            <w:r w:rsidRPr="0054036E">
              <w:rPr>
                <w:rFonts w:ascii="Arial" w:eastAsia="Times New Roman" w:hAnsi="Arial" w:cs="Arial"/>
                <w:sz w:val="20"/>
                <w:szCs w:val="20"/>
                <w:lang w:val="es-CO"/>
              </w:rPr>
              <w:t>24,7</w:t>
            </w:r>
          </w:p>
        </w:tc>
      </w:tr>
      <w:tr w:rsidR="00DF2F93" w:rsidRPr="00DF2F93" w14:paraId="77F568A8" w14:textId="77777777" w:rsidTr="0054036E">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300" w:type="dxa"/>
            <w:hideMark/>
          </w:tcPr>
          <w:p w14:paraId="2252F541" w14:textId="77777777" w:rsidR="00DF2F93" w:rsidRPr="0054036E" w:rsidRDefault="00DF2F93" w:rsidP="00DF2F93">
            <w:pPr>
              <w:jc w:val="center"/>
              <w:rPr>
                <w:rFonts w:ascii="Arial" w:eastAsia="Times New Roman" w:hAnsi="Arial" w:cs="Arial"/>
                <w:sz w:val="20"/>
                <w:szCs w:val="20"/>
                <w:lang w:val="es-CO"/>
              </w:rPr>
            </w:pPr>
            <w:r w:rsidRPr="0054036E">
              <w:rPr>
                <w:rFonts w:ascii="Arial" w:eastAsia="Times New Roman" w:hAnsi="Arial" w:cs="Arial"/>
                <w:sz w:val="20"/>
                <w:szCs w:val="20"/>
                <w:lang w:val="es-CO"/>
              </w:rPr>
              <w:t>Nunca vota</w:t>
            </w:r>
          </w:p>
        </w:tc>
        <w:tc>
          <w:tcPr>
            <w:tcW w:w="1300" w:type="dxa"/>
            <w:hideMark/>
          </w:tcPr>
          <w:p w14:paraId="63979108" w14:textId="77777777" w:rsidR="00DF2F93" w:rsidRPr="0054036E" w:rsidRDefault="00DF2F93" w:rsidP="00DF2F9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CO"/>
              </w:rPr>
            </w:pPr>
            <w:r w:rsidRPr="0054036E">
              <w:rPr>
                <w:rFonts w:ascii="Arial" w:eastAsia="Times New Roman" w:hAnsi="Arial" w:cs="Arial"/>
                <w:sz w:val="20"/>
                <w:szCs w:val="20"/>
                <w:lang w:val="es-CO"/>
              </w:rPr>
              <w:t>16,1</w:t>
            </w:r>
          </w:p>
        </w:tc>
        <w:tc>
          <w:tcPr>
            <w:tcW w:w="1300" w:type="dxa"/>
            <w:hideMark/>
          </w:tcPr>
          <w:p w14:paraId="48A3D89E" w14:textId="77777777" w:rsidR="00DF2F93" w:rsidRPr="0054036E" w:rsidRDefault="00DF2F93" w:rsidP="00DF2F9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CO"/>
              </w:rPr>
            </w:pPr>
            <w:r w:rsidRPr="0054036E">
              <w:rPr>
                <w:rFonts w:ascii="Arial" w:eastAsia="Times New Roman" w:hAnsi="Arial" w:cs="Arial"/>
                <w:sz w:val="20"/>
                <w:szCs w:val="20"/>
                <w:lang w:val="es-CO"/>
              </w:rPr>
              <w:t>38,0</w:t>
            </w:r>
          </w:p>
        </w:tc>
        <w:tc>
          <w:tcPr>
            <w:tcW w:w="1300" w:type="dxa"/>
            <w:hideMark/>
          </w:tcPr>
          <w:p w14:paraId="50B9F0C7" w14:textId="77777777" w:rsidR="00DF2F93" w:rsidRPr="0054036E" w:rsidRDefault="00DF2F93" w:rsidP="00DF2F9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CO"/>
              </w:rPr>
            </w:pPr>
            <w:r w:rsidRPr="0054036E">
              <w:rPr>
                <w:rFonts w:ascii="Arial" w:eastAsia="Times New Roman" w:hAnsi="Arial" w:cs="Arial"/>
                <w:sz w:val="20"/>
                <w:szCs w:val="20"/>
                <w:lang w:val="es-CO"/>
              </w:rPr>
              <w:t>13,6</w:t>
            </w:r>
          </w:p>
        </w:tc>
        <w:tc>
          <w:tcPr>
            <w:tcW w:w="1300" w:type="dxa"/>
            <w:hideMark/>
          </w:tcPr>
          <w:p w14:paraId="0856D1CC" w14:textId="77777777" w:rsidR="00DF2F93" w:rsidRPr="0054036E" w:rsidRDefault="00DF2F93" w:rsidP="00DF2F9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CO"/>
              </w:rPr>
            </w:pPr>
            <w:r w:rsidRPr="0054036E">
              <w:rPr>
                <w:rFonts w:ascii="Arial" w:eastAsia="Times New Roman" w:hAnsi="Arial" w:cs="Arial"/>
                <w:sz w:val="20"/>
                <w:szCs w:val="20"/>
                <w:lang w:val="es-CO"/>
              </w:rPr>
              <w:t>9,5</w:t>
            </w:r>
          </w:p>
        </w:tc>
        <w:tc>
          <w:tcPr>
            <w:tcW w:w="1300" w:type="dxa"/>
            <w:hideMark/>
          </w:tcPr>
          <w:p w14:paraId="05BB27E0" w14:textId="77777777" w:rsidR="00DF2F93" w:rsidRPr="0054036E" w:rsidRDefault="00DF2F93" w:rsidP="00DF2F9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s-CO"/>
              </w:rPr>
            </w:pPr>
            <w:r w:rsidRPr="0054036E">
              <w:rPr>
                <w:rFonts w:ascii="Arial" w:eastAsia="Times New Roman" w:hAnsi="Arial" w:cs="Arial"/>
                <w:sz w:val="20"/>
                <w:szCs w:val="20"/>
                <w:lang w:val="es-CO"/>
              </w:rPr>
              <w:t>12,1</w:t>
            </w:r>
          </w:p>
        </w:tc>
      </w:tr>
    </w:tbl>
    <w:p w14:paraId="399A6ADD" w14:textId="51D9619F" w:rsidR="00F20457" w:rsidRPr="0051530A" w:rsidRDefault="00DF2F93" w:rsidP="00431225">
      <w:pPr>
        <w:spacing w:line="276" w:lineRule="auto"/>
        <w:jc w:val="center"/>
        <w:rPr>
          <w:rFonts w:ascii="Arial" w:hAnsi="Arial" w:cs="Arial"/>
          <w:sz w:val="20"/>
        </w:rPr>
      </w:pPr>
      <w:r>
        <w:rPr>
          <w:rFonts w:ascii="Arial" w:hAnsi="Arial" w:cs="Arial"/>
          <w:sz w:val="20"/>
        </w:rPr>
        <w:t xml:space="preserve">Fuente: Elaboración propia a partir de información de </w:t>
      </w:r>
      <w:r w:rsidRPr="009E35D5">
        <w:rPr>
          <w:rFonts w:ascii="Arial" w:hAnsi="Arial" w:cs="Arial"/>
          <w:sz w:val="20"/>
        </w:rPr>
        <w:t>la ‘Encuesta de cultura política’. DANE. 2017.</w:t>
      </w:r>
    </w:p>
    <w:p w14:paraId="3ECC15AB" w14:textId="77777777" w:rsidR="00F20457" w:rsidRDefault="00F20457" w:rsidP="002D3E41">
      <w:pPr>
        <w:spacing w:line="276" w:lineRule="auto"/>
        <w:jc w:val="both"/>
        <w:rPr>
          <w:rFonts w:ascii="Arial" w:hAnsi="Arial" w:cs="Arial"/>
        </w:rPr>
      </w:pPr>
    </w:p>
    <w:p w14:paraId="40BD2E6E" w14:textId="52C49E43" w:rsidR="00867AA8" w:rsidRPr="00867AA8" w:rsidRDefault="00867AA8" w:rsidP="00867AA8">
      <w:pPr>
        <w:pStyle w:val="Prrafodelista"/>
        <w:numPr>
          <w:ilvl w:val="0"/>
          <w:numId w:val="10"/>
        </w:numPr>
        <w:spacing w:line="276" w:lineRule="auto"/>
        <w:jc w:val="both"/>
        <w:rPr>
          <w:rFonts w:ascii="Arial" w:hAnsi="Arial" w:cs="Arial"/>
        </w:rPr>
      </w:pPr>
      <w:r>
        <w:rPr>
          <w:rFonts w:ascii="Arial" w:hAnsi="Arial" w:cs="Arial"/>
        </w:rPr>
        <w:t xml:space="preserve">Consideraciones </w:t>
      </w:r>
      <w:r w:rsidR="002946F1">
        <w:rPr>
          <w:rFonts w:ascii="Arial" w:hAnsi="Arial" w:cs="Arial"/>
        </w:rPr>
        <w:t xml:space="preserve">finales </w:t>
      </w:r>
      <w:r>
        <w:rPr>
          <w:rFonts w:ascii="Arial" w:hAnsi="Arial" w:cs="Arial"/>
        </w:rPr>
        <w:t>sobre la conformación y las funciones del Consejo Nacional de Planeación y los C</w:t>
      </w:r>
      <w:r w:rsidRPr="00A02CB0">
        <w:rPr>
          <w:rFonts w:ascii="Arial" w:hAnsi="Arial" w:cs="Arial"/>
        </w:rPr>
        <w:t xml:space="preserve">onsejos </w:t>
      </w:r>
      <w:r>
        <w:rPr>
          <w:rFonts w:ascii="Arial" w:hAnsi="Arial" w:cs="Arial"/>
        </w:rPr>
        <w:t>T</w:t>
      </w:r>
      <w:r w:rsidRPr="00A02CB0">
        <w:rPr>
          <w:rFonts w:ascii="Arial" w:hAnsi="Arial" w:cs="Arial"/>
        </w:rPr>
        <w:t xml:space="preserve">erritoriales de </w:t>
      </w:r>
      <w:r>
        <w:rPr>
          <w:rFonts w:ascii="Arial" w:hAnsi="Arial" w:cs="Arial"/>
        </w:rPr>
        <w:t>P</w:t>
      </w:r>
      <w:r w:rsidRPr="00A02CB0">
        <w:rPr>
          <w:rFonts w:ascii="Arial" w:hAnsi="Arial" w:cs="Arial"/>
        </w:rPr>
        <w:t>laneación</w:t>
      </w:r>
    </w:p>
    <w:p w14:paraId="40E7EE86" w14:textId="77777777" w:rsidR="00867AA8" w:rsidRDefault="00867AA8" w:rsidP="00263085">
      <w:pPr>
        <w:spacing w:line="276" w:lineRule="auto"/>
        <w:jc w:val="both"/>
        <w:rPr>
          <w:rFonts w:ascii="Arial" w:hAnsi="Arial" w:cs="Arial"/>
        </w:rPr>
      </w:pPr>
    </w:p>
    <w:p w14:paraId="03416E3A" w14:textId="6FADE1EE" w:rsidR="001E76AF" w:rsidRDefault="001E76AF" w:rsidP="00263085">
      <w:pPr>
        <w:spacing w:line="276" w:lineRule="auto"/>
        <w:jc w:val="both"/>
        <w:rPr>
          <w:rFonts w:ascii="Arial" w:hAnsi="Arial" w:cs="Arial"/>
        </w:rPr>
      </w:pPr>
      <w:r>
        <w:rPr>
          <w:rFonts w:ascii="Arial" w:hAnsi="Arial" w:cs="Arial"/>
        </w:rPr>
        <w:t>Teniendo en cuenta las problemáticas de desempleo, acceso a la educación superior de calidad y participación política de los jóvenes en Colombia, se pretende fortalecer la instancia de planeación nacional y territorial que cuenta con la capacidad para incidir en la formulación de los Planes de Desarrollo.</w:t>
      </w:r>
    </w:p>
    <w:p w14:paraId="493E7AD7" w14:textId="77777777" w:rsidR="001E76AF" w:rsidRDefault="001E76AF" w:rsidP="00263085">
      <w:pPr>
        <w:spacing w:line="276" w:lineRule="auto"/>
        <w:jc w:val="both"/>
        <w:rPr>
          <w:rFonts w:ascii="Arial" w:hAnsi="Arial" w:cs="Arial"/>
        </w:rPr>
      </w:pPr>
    </w:p>
    <w:p w14:paraId="5380C939" w14:textId="5A608777" w:rsidR="001E76AF" w:rsidRDefault="001E76AF" w:rsidP="001E76AF">
      <w:pPr>
        <w:spacing w:line="276" w:lineRule="auto"/>
        <w:jc w:val="both"/>
        <w:rPr>
          <w:rFonts w:ascii="Arial" w:hAnsi="Arial" w:cs="Arial"/>
        </w:rPr>
      </w:pPr>
      <w:r>
        <w:rPr>
          <w:rFonts w:ascii="Arial" w:hAnsi="Arial" w:cs="Arial"/>
        </w:rPr>
        <w:t>Actualmente el Consejo Nacional de Planeación se compone por representantes de autoridades territoriales y organizaciones de la siguiente manera:</w:t>
      </w:r>
    </w:p>
    <w:p w14:paraId="0EB4710B" w14:textId="77777777" w:rsidR="001E76AF" w:rsidRDefault="001E76AF" w:rsidP="001E76AF">
      <w:pPr>
        <w:spacing w:line="276" w:lineRule="auto"/>
        <w:jc w:val="both"/>
        <w:rPr>
          <w:rFonts w:ascii="Arial" w:hAnsi="Arial" w:cs="Arial"/>
        </w:rPr>
      </w:pPr>
    </w:p>
    <w:p w14:paraId="3B616499" w14:textId="77777777" w:rsidR="001E76AF" w:rsidRPr="000844BC" w:rsidRDefault="001E76AF" w:rsidP="001E76AF">
      <w:pPr>
        <w:pStyle w:val="Prrafodelista"/>
        <w:numPr>
          <w:ilvl w:val="0"/>
          <w:numId w:val="8"/>
        </w:numPr>
        <w:spacing w:line="276" w:lineRule="auto"/>
        <w:jc w:val="both"/>
        <w:rPr>
          <w:rFonts w:ascii="Arial" w:hAnsi="Arial" w:cs="Arial"/>
        </w:rPr>
      </w:pPr>
      <w:r w:rsidRPr="000844BC">
        <w:rPr>
          <w:rFonts w:ascii="Arial" w:hAnsi="Arial" w:cs="Arial"/>
        </w:rPr>
        <w:t>4 por los municipios y distritos</w:t>
      </w:r>
    </w:p>
    <w:p w14:paraId="225D24DD" w14:textId="77777777" w:rsidR="001E76AF" w:rsidRDefault="001E76AF" w:rsidP="001E76AF">
      <w:pPr>
        <w:pStyle w:val="Prrafodelista"/>
        <w:numPr>
          <w:ilvl w:val="0"/>
          <w:numId w:val="8"/>
        </w:numPr>
        <w:spacing w:line="276" w:lineRule="auto"/>
        <w:jc w:val="both"/>
        <w:rPr>
          <w:rFonts w:ascii="Arial" w:hAnsi="Arial" w:cs="Arial"/>
        </w:rPr>
      </w:pPr>
      <w:r>
        <w:rPr>
          <w:rFonts w:ascii="Arial" w:hAnsi="Arial" w:cs="Arial"/>
        </w:rPr>
        <w:t>4 por las provincias que se han convertido en entidades territoriales</w:t>
      </w:r>
    </w:p>
    <w:p w14:paraId="6A5BFF9C" w14:textId="77777777" w:rsidR="001E76AF" w:rsidRDefault="001E76AF" w:rsidP="001E76AF">
      <w:pPr>
        <w:pStyle w:val="Prrafodelista"/>
        <w:numPr>
          <w:ilvl w:val="0"/>
          <w:numId w:val="8"/>
        </w:numPr>
        <w:spacing w:line="276" w:lineRule="auto"/>
        <w:jc w:val="both"/>
        <w:rPr>
          <w:rFonts w:ascii="Arial" w:hAnsi="Arial" w:cs="Arial"/>
        </w:rPr>
      </w:pPr>
      <w:r>
        <w:rPr>
          <w:rFonts w:ascii="Arial" w:hAnsi="Arial" w:cs="Arial"/>
        </w:rPr>
        <w:t>5 por los departamentos</w:t>
      </w:r>
    </w:p>
    <w:p w14:paraId="6669EEE4" w14:textId="77777777" w:rsidR="001E76AF" w:rsidRDefault="001E76AF" w:rsidP="001E76AF">
      <w:pPr>
        <w:pStyle w:val="Prrafodelista"/>
        <w:numPr>
          <w:ilvl w:val="0"/>
          <w:numId w:val="8"/>
        </w:numPr>
        <w:spacing w:line="276" w:lineRule="auto"/>
        <w:jc w:val="both"/>
        <w:rPr>
          <w:rFonts w:ascii="Arial" w:hAnsi="Arial" w:cs="Arial"/>
        </w:rPr>
      </w:pPr>
      <w:r>
        <w:rPr>
          <w:rFonts w:ascii="Arial" w:hAnsi="Arial" w:cs="Arial"/>
        </w:rPr>
        <w:t xml:space="preserve">4 </w:t>
      </w:r>
      <w:r w:rsidRPr="00A01F6F">
        <w:rPr>
          <w:rFonts w:ascii="Arial" w:hAnsi="Arial" w:cs="Arial"/>
        </w:rPr>
        <w:t>en representación de los sectores económicos</w:t>
      </w:r>
    </w:p>
    <w:p w14:paraId="08FE9E43" w14:textId="77777777" w:rsidR="001E76AF" w:rsidRDefault="001E76AF" w:rsidP="001E76AF">
      <w:pPr>
        <w:pStyle w:val="Prrafodelista"/>
        <w:numPr>
          <w:ilvl w:val="0"/>
          <w:numId w:val="8"/>
        </w:numPr>
        <w:spacing w:line="276" w:lineRule="auto"/>
        <w:jc w:val="both"/>
        <w:rPr>
          <w:rFonts w:ascii="Arial" w:hAnsi="Arial" w:cs="Arial"/>
        </w:rPr>
      </w:pPr>
      <w:r>
        <w:rPr>
          <w:rFonts w:ascii="Arial" w:hAnsi="Arial" w:cs="Arial"/>
        </w:rPr>
        <w:t xml:space="preserve">4 </w:t>
      </w:r>
      <w:r w:rsidRPr="00A01F6F">
        <w:rPr>
          <w:rFonts w:ascii="Arial" w:hAnsi="Arial" w:cs="Arial"/>
        </w:rPr>
        <w:t>en representación de los sectores sociales</w:t>
      </w:r>
    </w:p>
    <w:p w14:paraId="2B0A265D" w14:textId="77777777" w:rsidR="001E76AF" w:rsidRDefault="001E76AF" w:rsidP="001E76AF">
      <w:pPr>
        <w:pStyle w:val="Prrafodelista"/>
        <w:numPr>
          <w:ilvl w:val="0"/>
          <w:numId w:val="8"/>
        </w:numPr>
        <w:spacing w:line="276" w:lineRule="auto"/>
        <w:jc w:val="both"/>
        <w:rPr>
          <w:rFonts w:ascii="Arial" w:hAnsi="Arial" w:cs="Arial"/>
        </w:rPr>
      </w:pPr>
      <w:r>
        <w:rPr>
          <w:rFonts w:ascii="Arial" w:hAnsi="Arial" w:cs="Arial"/>
        </w:rPr>
        <w:t xml:space="preserve">2 </w:t>
      </w:r>
      <w:r w:rsidRPr="00E93EAB">
        <w:rPr>
          <w:rFonts w:ascii="Arial" w:hAnsi="Arial" w:cs="Arial"/>
        </w:rPr>
        <w:t>en representación del sector educativo y cultural</w:t>
      </w:r>
      <w:r>
        <w:rPr>
          <w:rFonts w:ascii="Arial" w:hAnsi="Arial" w:cs="Arial"/>
        </w:rPr>
        <w:t>, uno de los cuales debe ser del sector universitario</w:t>
      </w:r>
    </w:p>
    <w:p w14:paraId="3F6E9633" w14:textId="77777777" w:rsidR="001E76AF" w:rsidRDefault="001E76AF" w:rsidP="001E76AF">
      <w:pPr>
        <w:pStyle w:val="Prrafodelista"/>
        <w:numPr>
          <w:ilvl w:val="0"/>
          <w:numId w:val="8"/>
        </w:numPr>
        <w:spacing w:line="276" w:lineRule="auto"/>
        <w:jc w:val="both"/>
        <w:rPr>
          <w:rFonts w:ascii="Arial" w:hAnsi="Arial" w:cs="Arial"/>
        </w:rPr>
      </w:pPr>
      <w:r>
        <w:rPr>
          <w:rFonts w:ascii="Arial" w:hAnsi="Arial" w:cs="Arial"/>
        </w:rPr>
        <w:t xml:space="preserve">1 </w:t>
      </w:r>
      <w:r w:rsidRPr="00A01F6F">
        <w:rPr>
          <w:rFonts w:ascii="Arial" w:hAnsi="Arial" w:cs="Arial"/>
        </w:rPr>
        <w:t>en representación del sector ecológico</w:t>
      </w:r>
    </w:p>
    <w:p w14:paraId="10850942" w14:textId="77777777" w:rsidR="001E76AF" w:rsidRPr="000844BC" w:rsidRDefault="001E76AF" w:rsidP="001E76AF">
      <w:pPr>
        <w:pStyle w:val="Prrafodelista"/>
        <w:numPr>
          <w:ilvl w:val="0"/>
          <w:numId w:val="8"/>
        </w:numPr>
        <w:spacing w:line="276" w:lineRule="auto"/>
        <w:jc w:val="both"/>
        <w:rPr>
          <w:rFonts w:ascii="Arial" w:hAnsi="Arial" w:cs="Arial"/>
        </w:rPr>
      </w:pPr>
      <w:r>
        <w:rPr>
          <w:rFonts w:ascii="Arial" w:hAnsi="Arial" w:cs="Arial"/>
        </w:rPr>
        <w:t xml:space="preserve">1 </w:t>
      </w:r>
      <w:r w:rsidRPr="00A01F6F">
        <w:rPr>
          <w:rFonts w:ascii="Arial" w:hAnsi="Arial" w:cs="Arial"/>
        </w:rPr>
        <w:t>en rep</w:t>
      </w:r>
      <w:r>
        <w:rPr>
          <w:rFonts w:ascii="Arial" w:hAnsi="Arial" w:cs="Arial"/>
        </w:rPr>
        <w:t>resentación del sector comunitario</w:t>
      </w:r>
    </w:p>
    <w:p w14:paraId="5AC0DD93" w14:textId="77777777" w:rsidR="001E76AF" w:rsidRPr="000844BC" w:rsidRDefault="001E76AF" w:rsidP="001E76AF">
      <w:pPr>
        <w:pStyle w:val="Prrafodelista"/>
        <w:numPr>
          <w:ilvl w:val="0"/>
          <w:numId w:val="8"/>
        </w:numPr>
        <w:spacing w:line="276" w:lineRule="auto"/>
        <w:jc w:val="both"/>
        <w:rPr>
          <w:rFonts w:ascii="Arial" w:hAnsi="Arial" w:cs="Arial"/>
        </w:rPr>
      </w:pPr>
      <w:r>
        <w:rPr>
          <w:rFonts w:ascii="Arial" w:hAnsi="Arial" w:cs="Arial"/>
        </w:rPr>
        <w:t xml:space="preserve">5 </w:t>
      </w:r>
      <w:r w:rsidRPr="00E93EAB">
        <w:rPr>
          <w:rFonts w:ascii="Arial" w:hAnsi="Arial" w:cs="Arial"/>
        </w:rPr>
        <w:t>en representación de los indígenas, de las minorías étnicas y de las mujeres</w:t>
      </w:r>
    </w:p>
    <w:p w14:paraId="34013DE0" w14:textId="77777777" w:rsidR="001E76AF" w:rsidRDefault="001E76AF" w:rsidP="001E76AF">
      <w:pPr>
        <w:spacing w:line="276" w:lineRule="auto"/>
        <w:jc w:val="both"/>
        <w:rPr>
          <w:rFonts w:ascii="Arial" w:hAnsi="Arial" w:cs="Arial"/>
        </w:rPr>
      </w:pPr>
    </w:p>
    <w:p w14:paraId="2EAF7C50" w14:textId="61FD4F74" w:rsidR="001E76AF" w:rsidRDefault="00F814F9" w:rsidP="001E76AF">
      <w:pPr>
        <w:spacing w:line="276" w:lineRule="auto"/>
        <w:jc w:val="both"/>
        <w:rPr>
          <w:rFonts w:ascii="Arial" w:hAnsi="Arial" w:cs="Arial"/>
        </w:rPr>
      </w:pPr>
      <w:r>
        <w:rPr>
          <w:rFonts w:ascii="Arial" w:hAnsi="Arial" w:cs="Arial"/>
        </w:rPr>
        <w:t>Sin embargo, a</w:t>
      </w:r>
      <w:r w:rsidR="001E76AF">
        <w:rPr>
          <w:rFonts w:ascii="Arial" w:hAnsi="Arial" w:cs="Arial"/>
        </w:rPr>
        <w:t>ún cuando existe un representante del sector universitario, no está especificado que este corresponda a la designación de una persona joven por parte del Gobierno Nacional. Incluso, a pesar de que existe representación del sector educativo, esta composición establecida en la Ley Orgánica no garantiza la representación de los jóvenes en el Consejo Nacional de Planeación frente a las demandas de inclusión social y productiva.</w:t>
      </w:r>
    </w:p>
    <w:p w14:paraId="1D40DCE9" w14:textId="77777777" w:rsidR="001E76AF" w:rsidRDefault="001E76AF" w:rsidP="001E76AF">
      <w:pPr>
        <w:spacing w:line="276" w:lineRule="auto"/>
        <w:jc w:val="both"/>
        <w:rPr>
          <w:rFonts w:ascii="Arial" w:hAnsi="Arial" w:cs="Arial"/>
        </w:rPr>
      </w:pPr>
    </w:p>
    <w:p w14:paraId="5C6793EF" w14:textId="77777777" w:rsidR="001E76AF" w:rsidRDefault="001E76AF" w:rsidP="001E76AF">
      <w:pPr>
        <w:spacing w:line="276" w:lineRule="auto"/>
        <w:jc w:val="both"/>
        <w:rPr>
          <w:rFonts w:ascii="Arial" w:hAnsi="Arial" w:cs="Arial"/>
        </w:rPr>
      </w:pPr>
      <w:r>
        <w:rPr>
          <w:rFonts w:ascii="Arial" w:hAnsi="Arial" w:cs="Arial"/>
        </w:rPr>
        <w:t>Por su parte, la ley no establece el número por el cual se garantiza una representación mínima de las autoridades y organizaciones en los Consejos Territoriales de Planeación en los Departamentos, Distritos y Municipios. Se trata de una limitación que para el caso particular de los jóvenes, queda a discrecionalidad del Gobernador o el Alcalde incluir o no a los representantes de este sector de la población.</w:t>
      </w:r>
    </w:p>
    <w:p w14:paraId="15DD0BCA" w14:textId="77777777" w:rsidR="000F719E" w:rsidRDefault="000F719E" w:rsidP="002D3E41">
      <w:pPr>
        <w:spacing w:line="276" w:lineRule="auto"/>
        <w:jc w:val="both"/>
        <w:rPr>
          <w:rFonts w:ascii="Arial" w:hAnsi="Arial" w:cs="Arial"/>
        </w:rPr>
      </w:pPr>
    </w:p>
    <w:p w14:paraId="7F1297CE" w14:textId="0756C43B" w:rsidR="000F719E" w:rsidRPr="00F20457" w:rsidRDefault="000F719E" w:rsidP="00F20457">
      <w:pPr>
        <w:pStyle w:val="Prrafodelista"/>
        <w:numPr>
          <w:ilvl w:val="0"/>
          <w:numId w:val="10"/>
        </w:numPr>
        <w:spacing w:line="276" w:lineRule="auto"/>
        <w:jc w:val="both"/>
        <w:rPr>
          <w:rFonts w:ascii="Arial" w:hAnsi="Arial" w:cs="Arial"/>
        </w:rPr>
      </w:pPr>
      <w:r w:rsidRPr="00F20457">
        <w:rPr>
          <w:rFonts w:ascii="Arial" w:hAnsi="Arial" w:cs="Arial"/>
        </w:rPr>
        <w:t>¿Cómo incide garantizar la participación de los jóvenes en los planes de desarrollo en los objetivos de propender por su inclusión social y productiva en el país?</w:t>
      </w:r>
    </w:p>
    <w:p w14:paraId="187D008B" w14:textId="77777777" w:rsidR="00F814F9" w:rsidRDefault="00F814F9" w:rsidP="00F814F9">
      <w:pPr>
        <w:spacing w:line="276" w:lineRule="auto"/>
        <w:jc w:val="both"/>
        <w:rPr>
          <w:rFonts w:ascii="Arial" w:hAnsi="Arial" w:cs="Arial"/>
        </w:rPr>
      </w:pPr>
    </w:p>
    <w:p w14:paraId="0E8A8188" w14:textId="77777777" w:rsidR="00F814F9" w:rsidRPr="00A82EBA" w:rsidRDefault="00F814F9" w:rsidP="00F814F9">
      <w:pPr>
        <w:spacing w:line="276" w:lineRule="auto"/>
        <w:jc w:val="both"/>
        <w:rPr>
          <w:rFonts w:ascii="Arial" w:hAnsi="Arial" w:cs="Arial"/>
        </w:rPr>
      </w:pPr>
      <w:r>
        <w:rPr>
          <w:rFonts w:ascii="Arial" w:hAnsi="Arial" w:cs="Arial"/>
        </w:rPr>
        <w:t>La</w:t>
      </w:r>
      <w:r w:rsidRPr="00A82EBA">
        <w:rPr>
          <w:rFonts w:ascii="Arial" w:hAnsi="Arial" w:cs="Arial"/>
        </w:rPr>
        <w:t xml:space="preserve"> Corte Constitucional declaró </w:t>
      </w:r>
      <w:r>
        <w:rPr>
          <w:rFonts w:ascii="Arial" w:hAnsi="Arial" w:cs="Arial"/>
        </w:rPr>
        <w:t>mediante</w:t>
      </w:r>
      <w:r w:rsidRPr="00A82EBA">
        <w:rPr>
          <w:rFonts w:ascii="Arial" w:hAnsi="Arial" w:cs="Arial"/>
        </w:rPr>
        <w:t xml:space="preserve"> Sentencia C-191 de 1996 que los procesos de elaboración, ejecución, seguimiento y evaluación de los planes de desarrollo, tanto a nivel nacional como a nivel territorial, deben ser participativos, puesto que uno de los fines esenciales del Estado es facilitar la participación de todos en las decisiones que afectan la vida económica, política y administrativa de la Nación. ​</w:t>
      </w:r>
    </w:p>
    <w:p w14:paraId="7297F840" w14:textId="77777777" w:rsidR="00F814F9" w:rsidRDefault="00F814F9" w:rsidP="00F814F9">
      <w:pPr>
        <w:spacing w:line="276" w:lineRule="auto"/>
        <w:jc w:val="both"/>
        <w:rPr>
          <w:rFonts w:ascii="Arial" w:hAnsi="Arial" w:cs="Arial"/>
        </w:rPr>
      </w:pPr>
    </w:p>
    <w:p w14:paraId="4B1B91C8" w14:textId="77777777" w:rsidR="00F814F9" w:rsidRPr="00A82EBA" w:rsidRDefault="00F814F9" w:rsidP="00F814F9">
      <w:pPr>
        <w:spacing w:line="276" w:lineRule="auto"/>
        <w:jc w:val="both"/>
        <w:rPr>
          <w:rFonts w:ascii="Arial" w:hAnsi="Arial" w:cs="Arial"/>
        </w:rPr>
      </w:pPr>
      <w:r w:rsidRPr="00A82EBA">
        <w:rPr>
          <w:rFonts w:ascii="Arial" w:hAnsi="Arial" w:cs="Arial"/>
        </w:rPr>
        <w:t xml:space="preserve">En complemento, </w:t>
      </w:r>
      <w:r>
        <w:rPr>
          <w:rFonts w:ascii="Arial" w:hAnsi="Arial" w:cs="Arial"/>
        </w:rPr>
        <w:t>la</w:t>
      </w:r>
      <w:r w:rsidRPr="00A82EBA">
        <w:rPr>
          <w:rFonts w:ascii="Arial" w:hAnsi="Arial" w:cs="Arial"/>
        </w:rPr>
        <w:t xml:space="preserve"> </w:t>
      </w:r>
      <w:r>
        <w:rPr>
          <w:rFonts w:ascii="Arial" w:hAnsi="Arial" w:cs="Arial"/>
        </w:rPr>
        <w:t xml:space="preserve">Corte Constitucional a través de </w:t>
      </w:r>
      <w:r w:rsidRPr="00A82EBA">
        <w:rPr>
          <w:rFonts w:ascii="Arial" w:hAnsi="Arial" w:cs="Arial"/>
        </w:rPr>
        <w:t>Sentencia C-524 de 2003​ resaltó el papel que deben tener los Consejos en relación con los planes de desarrollo de las respectivas entidades territoriales y confirmó la función consultiva de los Consejos de Planeación, la cual no se agota en la fase de discusión del Plan, sino que se extiende a las etapas subsiguientes relacionadas con su modificación. ​​</w:t>
      </w:r>
    </w:p>
    <w:p w14:paraId="7BB47A19" w14:textId="77777777" w:rsidR="00F814F9" w:rsidRDefault="00F814F9" w:rsidP="00F814F9">
      <w:pPr>
        <w:spacing w:line="276" w:lineRule="auto"/>
        <w:jc w:val="both"/>
        <w:rPr>
          <w:rFonts w:ascii="Arial" w:hAnsi="Arial" w:cs="Arial"/>
        </w:rPr>
      </w:pPr>
    </w:p>
    <w:p w14:paraId="608B2239" w14:textId="3DFAB72D" w:rsidR="00F814F9" w:rsidRPr="00F814F9" w:rsidRDefault="00F814F9" w:rsidP="00F814F9">
      <w:pPr>
        <w:spacing w:line="276" w:lineRule="auto"/>
        <w:jc w:val="both"/>
        <w:rPr>
          <w:rFonts w:ascii="Arial" w:hAnsi="Arial" w:cs="Arial"/>
        </w:rPr>
      </w:pPr>
      <w:r>
        <w:rPr>
          <w:rFonts w:ascii="Arial" w:hAnsi="Arial" w:cs="Arial"/>
        </w:rPr>
        <w:t>Estas instancias de planeación tienen la capacidad para incidir en el mejoramiento de la calidad de vida de la población, lo cual está estrechamente relacionado con la representación y la participación de los actores interesados. Teniendo en cuenta la proporción de los jóvenes frente al total de la población, el reconocimiento de sus procesos organizativos mediante la elaboración y postulación de las listas enviadas por los jóvenes para designación del Gobierno, se convierte en una solución de política pública.</w:t>
      </w:r>
    </w:p>
    <w:p w14:paraId="7A6FE452" w14:textId="77777777" w:rsidR="00950952" w:rsidRDefault="00950952" w:rsidP="00E93EAB">
      <w:pPr>
        <w:spacing w:line="276" w:lineRule="auto"/>
        <w:jc w:val="both"/>
        <w:rPr>
          <w:rFonts w:ascii="Arial" w:hAnsi="Arial" w:cs="Arial"/>
        </w:rPr>
      </w:pPr>
    </w:p>
    <w:p w14:paraId="2160AF58" w14:textId="77777777" w:rsidR="00950952" w:rsidRPr="00FE6DF3" w:rsidRDefault="00950952" w:rsidP="00950952">
      <w:pPr>
        <w:spacing w:line="276" w:lineRule="auto"/>
        <w:jc w:val="both"/>
        <w:rPr>
          <w:rFonts w:ascii="Arial" w:hAnsi="Arial" w:cs="Arial"/>
          <w:b/>
        </w:rPr>
      </w:pPr>
      <w:r w:rsidRPr="00FE6DF3">
        <w:rPr>
          <w:rFonts w:ascii="Arial" w:hAnsi="Arial" w:cs="Arial"/>
          <w:b/>
        </w:rPr>
        <w:t>CONCLUSIÓN</w:t>
      </w:r>
    </w:p>
    <w:p w14:paraId="15338116" w14:textId="77777777" w:rsidR="00950952" w:rsidRDefault="00950952" w:rsidP="00950952">
      <w:pPr>
        <w:spacing w:line="276" w:lineRule="auto"/>
        <w:jc w:val="both"/>
        <w:rPr>
          <w:rFonts w:ascii="Arial" w:hAnsi="Arial" w:cs="Arial"/>
        </w:rPr>
      </w:pPr>
    </w:p>
    <w:p w14:paraId="53D2E283" w14:textId="6E7BE303" w:rsidR="00F814F9" w:rsidRDefault="00926B1D" w:rsidP="00926B1D">
      <w:pPr>
        <w:spacing w:line="276" w:lineRule="auto"/>
        <w:jc w:val="both"/>
        <w:rPr>
          <w:rFonts w:ascii="Arial" w:hAnsi="Arial" w:cs="Arial"/>
        </w:rPr>
      </w:pPr>
      <w:r>
        <w:rPr>
          <w:rFonts w:ascii="Arial" w:hAnsi="Arial" w:cs="Arial"/>
        </w:rPr>
        <w:t>El fortalecimiento de una instancia de planeación cuya vocación es política y representativa, constituye una respuesta del Estado colombiano frente a las problemáticas que continúan prevaleciendo en los jóvenes. Garantizar la participación de este grupo poblacional permitirá mayor incidencia en los contenidos de los planes, programas y proyectos dirigidos a mejorar su inclusión social y productiva.</w:t>
      </w:r>
    </w:p>
    <w:p w14:paraId="0A6D8872" w14:textId="77777777" w:rsidR="00AA4E5A" w:rsidRDefault="00AA4E5A" w:rsidP="00926B1D">
      <w:pPr>
        <w:spacing w:line="276" w:lineRule="auto"/>
        <w:jc w:val="both"/>
        <w:rPr>
          <w:rFonts w:ascii="Arial" w:hAnsi="Arial" w:cs="Arial"/>
        </w:rPr>
      </w:pPr>
    </w:p>
    <w:p w14:paraId="6D754DE5" w14:textId="515A7BF9" w:rsidR="00AA4E5A" w:rsidRDefault="001A1124" w:rsidP="001A1124">
      <w:pPr>
        <w:spacing w:line="276" w:lineRule="auto"/>
        <w:jc w:val="both"/>
        <w:rPr>
          <w:rFonts w:ascii="Arial" w:hAnsi="Arial" w:cs="Arial"/>
        </w:rPr>
      </w:pPr>
      <w:r>
        <w:rPr>
          <w:rFonts w:ascii="Arial" w:hAnsi="Arial" w:cs="Arial"/>
        </w:rPr>
        <w:t>Firma</w:t>
      </w:r>
    </w:p>
    <w:p w14:paraId="1752E789" w14:textId="628931B5" w:rsidR="001A1124" w:rsidRDefault="001A1124" w:rsidP="001A1124">
      <w:pPr>
        <w:spacing w:line="276" w:lineRule="auto"/>
        <w:jc w:val="both"/>
        <w:rPr>
          <w:rFonts w:ascii="Arial" w:hAnsi="Arial" w:cs="Arial"/>
        </w:rPr>
      </w:pPr>
    </w:p>
    <w:p w14:paraId="20D6609D" w14:textId="77777777" w:rsidR="001A1124" w:rsidRPr="00A82EBA" w:rsidRDefault="001A1124" w:rsidP="001A1124">
      <w:pPr>
        <w:spacing w:line="276" w:lineRule="auto"/>
        <w:jc w:val="center"/>
        <w:rPr>
          <w:rFonts w:ascii="Arial" w:hAnsi="Arial" w:cs="Arial"/>
          <w:b/>
        </w:rPr>
      </w:pPr>
    </w:p>
    <w:p w14:paraId="5B4521DA" w14:textId="77777777" w:rsidR="001A1124" w:rsidRDefault="001A1124" w:rsidP="001A1124">
      <w:pPr>
        <w:spacing w:line="276" w:lineRule="auto"/>
        <w:jc w:val="center"/>
        <w:rPr>
          <w:rFonts w:ascii="Arial" w:hAnsi="Arial" w:cs="Arial"/>
          <w:b/>
        </w:rPr>
      </w:pPr>
      <w:r>
        <w:rPr>
          <w:rFonts w:ascii="Arial" w:hAnsi="Arial" w:cs="Arial"/>
          <w:b/>
        </w:rPr>
        <w:t>____</w:t>
      </w:r>
      <w:r w:rsidRPr="00A82EBA">
        <w:rPr>
          <w:rFonts w:ascii="Arial" w:hAnsi="Arial" w:cs="Arial"/>
          <w:b/>
        </w:rPr>
        <w:t>___________________</w:t>
      </w:r>
      <w:r>
        <w:rPr>
          <w:rFonts w:ascii="Arial" w:hAnsi="Arial" w:cs="Arial"/>
          <w:b/>
        </w:rPr>
        <w:t>___</w:t>
      </w:r>
    </w:p>
    <w:p w14:paraId="06309897" w14:textId="77777777" w:rsidR="001A1124" w:rsidRDefault="001A1124" w:rsidP="001A1124">
      <w:pPr>
        <w:spacing w:line="276" w:lineRule="auto"/>
        <w:jc w:val="center"/>
        <w:rPr>
          <w:rFonts w:ascii="Arial" w:hAnsi="Arial" w:cs="Arial"/>
        </w:rPr>
      </w:pPr>
      <w:r>
        <w:rPr>
          <w:rFonts w:ascii="Arial" w:hAnsi="Arial" w:cs="Arial"/>
        </w:rPr>
        <w:t>HORACIO JOSÉ SERPA MONCADA</w:t>
      </w:r>
    </w:p>
    <w:p w14:paraId="115A9E04" w14:textId="77777777" w:rsidR="001A1124" w:rsidRPr="00A82EBA" w:rsidRDefault="001A1124" w:rsidP="001A1124">
      <w:pPr>
        <w:spacing w:line="276" w:lineRule="auto"/>
        <w:jc w:val="center"/>
        <w:rPr>
          <w:rFonts w:ascii="Arial" w:hAnsi="Arial" w:cs="Arial"/>
        </w:rPr>
      </w:pPr>
      <w:r>
        <w:rPr>
          <w:rFonts w:ascii="Arial" w:hAnsi="Arial" w:cs="Arial"/>
        </w:rPr>
        <w:t>Senador de la República</w:t>
      </w:r>
    </w:p>
    <w:p w14:paraId="4444DCC6" w14:textId="77777777" w:rsidR="001A1124" w:rsidRDefault="001A1124" w:rsidP="001A1124">
      <w:pPr>
        <w:spacing w:line="276" w:lineRule="auto"/>
        <w:jc w:val="both"/>
        <w:rPr>
          <w:rFonts w:ascii="Arial" w:hAnsi="Arial" w:cs="Arial"/>
        </w:rPr>
      </w:pPr>
    </w:p>
    <w:p w14:paraId="28113CB5" w14:textId="77777777" w:rsidR="001A1124" w:rsidRPr="00A82EBA" w:rsidRDefault="001A1124" w:rsidP="001A1124">
      <w:pPr>
        <w:spacing w:line="276" w:lineRule="auto"/>
        <w:jc w:val="both"/>
        <w:rPr>
          <w:rFonts w:ascii="Arial" w:hAnsi="Arial" w:cs="Arial"/>
        </w:rPr>
      </w:pPr>
    </w:p>
    <w:p w14:paraId="576A9FCE" w14:textId="77777777" w:rsidR="0051530A" w:rsidRDefault="0051530A" w:rsidP="0051530A">
      <w:pPr>
        <w:spacing w:line="276" w:lineRule="auto"/>
        <w:jc w:val="both"/>
        <w:rPr>
          <w:rFonts w:ascii="Arial" w:hAnsi="Arial" w:cs="Arial"/>
        </w:rPr>
      </w:pPr>
    </w:p>
    <w:p w14:paraId="6F897EE9" w14:textId="67FA93EE" w:rsidR="00E93EAB" w:rsidRPr="00A227EF" w:rsidRDefault="00E93EAB" w:rsidP="002D3E41">
      <w:pPr>
        <w:spacing w:line="276" w:lineRule="auto"/>
        <w:jc w:val="both"/>
        <w:rPr>
          <w:rFonts w:ascii="Arial" w:hAnsi="Arial" w:cs="Arial"/>
        </w:rPr>
      </w:pPr>
    </w:p>
    <w:p w14:paraId="5D2FB089" w14:textId="77777777" w:rsidR="00A227EF" w:rsidRDefault="00A227EF" w:rsidP="00DA243B">
      <w:pPr>
        <w:spacing w:line="276" w:lineRule="auto"/>
        <w:jc w:val="center"/>
        <w:rPr>
          <w:rFonts w:ascii="Arial" w:hAnsi="Arial" w:cs="Arial"/>
        </w:rPr>
      </w:pPr>
    </w:p>
    <w:p w14:paraId="40EBBF2B" w14:textId="77777777" w:rsidR="00A01F6F" w:rsidRPr="00A227EF" w:rsidRDefault="00A01F6F" w:rsidP="00DA243B">
      <w:pPr>
        <w:spacing w:line="276" w:lineRule="auto"/>
        <w:jc w:val="center"/>
        <w:rPr>
          <w:rFonts w:ascii="Arial" w:hAnsi="Arial" w:cs="Arial"/>
        </w:rPr>
      </w:pPr>
    </w:p>
    <w:p w14:paraId="099451B0" w14:textId="77777777" w:rsidR="00A227EF" w:rsidRPr="00A227EF" w:rsidRDefault="00A227EF" w:rsidP="00DA243B">
      <w:pPr>
        <w:spacing w:line="276" w:lineRule="auto"/>
        <w:jc w:val="center"/>
        <w:rPr>
          <w:rFonts w:ascii="Arial" w:hAnsi="Arial" w:cs="Arial"/>
        </w:rPr>
      </w:pPr>
    </w:p>
    <w:p w14:paraId="1A0E7F38" w14:textId="77777777" w:rsidR="00A227EF" w:rsidRPr="00A227EF" w:rsidRDefault="00A227EF" w:rsidP="00DA243B">
      <w:pPr>
        <w:spacing w:line="276" w:lineRule="auto"/>
        <w:jc w:val="center"/>
        <w:rPr>
          <w:rFonts w:ascii="Arial" w:hAnsi="Arial" w:cs="Arial"/>
        </w:rPr>
      </w:pPr>
    </w:p>
    <w:p w14:paraId="39333640" w14:textId="77777777" w:rsidR="00A227EF" w:rsidRPr="00A227EF" w:rsidRDefault="00A227EF" w:rsidP="00DA243B">
      <w:pPr>
        <w:spacing w:line="276" w:lineRule="auto"/>
        <w:jc w:val="center"/>
        <w:rPr>
          <w:rFonts w:ascii="Arial" w:hAnsi="Arial" w:cs="Arial"/>
        </w:rPr>
      </w:pPr>
    </w:p>
    <w:p w14:paraId="7CB503D9" w14:textId="77777777" w:rsidR="00A227EF" w:rsidRPr="00A227EF" w:rsidRDefault="00A227EF" w:rsidP="00DA243B">
      <w:pPr>
        <w:spacing w:line="276" w:lineRule="auto"/>
        <w:jc w:val="center"/>
        <w:rPr>
          <w:rFonts w:ascii="Arial" w:hAnsi="Arial" w:cs="Arial"/>
        </w:rPr>
      </w:pPr>
    </w:p>
    <w:p w14:paraId="47618A6D" w14:textId="77777777" w:rsidR="00A227EF" w:rsidRPr="00A227EF" w:rsidRDefault="00A227EF" w:rsidP="00DA243B">
      <w:pPr>
        <w:spacing w:line="276" w:lineRule="auto"/>
        <w:jc w:val="center"/>
        <w:rPr>
          <w:rFonts w:ascii="Arial" w:hAnsi="Arial" w:cs="Arial"/>
        </w:rPr>
      </w:pPr>
    </w:p>
    <w:p w14:paraId="04085556" w14:textId="77777777" w:rsidR="00A227EF" w:rsidRPr="00A227EF" w:rsidRDefault="00A227EF" w:rsidP="00DA243B">
      <w:pPr>
        <w:spacing w:line="276" w:lineRule="auto"/>
        <w:jc w:val="center"/>
        <w:rPr>
          <w:rFonts w:ascii="Arial" w:hAnsi="Arial" w:cs="Arial"/>
        </w:rPr>
      </w:pPr>
    </w:p>
    <w:p w14:paraId="4EBE80A2" w14:textId="77777777" w:rsidR="00A227EF" w:rsidRPr="00A227EF" w:rsidRDefault="00A227EF" w:rsidP="00DA243B">
      <w:pPr>
        <w:spacing w:line="276" w:lineRule="auto"/>
        <w:jc w:val="center"/>
        <w:rPr>
          <w:rFonts w:ascii="Arial" w:hAnsi="Arial" w:cs="Arial"/>
        </w:rPr>
      </w:pPr>
    </w:p>
    <w:p w14:paraId="196CA1F9" w14:textId="77777777" w:rsidR="00A227EF" w:rsidRDefault="00A227EF" w:rsidP="00DA243B">
      <w:pPr>
        <w:spacing w:line="276" w:lineRule="auto"/>
        <w:jc w:val="center"/>
        <w:rPr>
          <w:rFonts w:ascii="Arial" w:hAnsi="Arial" w:cs="Arial"/>
        </w:rPr>
      </w:pPr>
    </w:p>
    <w:p w14:paraId="3A162CD7" w14:textId="77777777" w:rsidR="00D93266" w:rsidRDefault="00D93266" w:rsidP="00DA243B">
      <w:pPr>
        <w:spacing w:line="276" w:lineRule="auto"/>
        <w:jc w:val="center"/>
        <w:rPr>
          <w:rFonts w:ascii="Arial" w:hAnsi="Arial" w:cs="Arial"/>
        </w:rPr>
      </w:pPr>
    </w:p>
    <w:p w14:paraId="7FC2F451" w14:textId="77777777" w:rsidR="00D93266" w:rsidRDefault="00D93266" w:rsidP="00DA243B">
      <w:pPr>
        <w:spacing w:line="276" w:lineRule="auto"/>
        <w:jc w:val="center"/>
        <w:rPr>
          <w:rFonts w:ascii="Arial" w:hAnsi="Arial" w:cs="Arial"/>
          <w:b/>
        </w:rPr>
      </w:pPr>
    </w:p>
    <w:p w14:paraId="6E68F73B" w14:textId="77777777" w:rsidR="001A0C0C" w:rsidRDefault="001A0C0C" w:rsidP="003D1444">
      <w:pPr>
        <w:spacing w:line="276" w:lineRule="auto"/>
        <w:jc w:val="center"/>
        <w:rPr>
          <w:rFonts w:ascii="Arial" w:hAnsi="Arial" w:cs="Arial"/>
          <w:b/>
        </w:rPr>
      </w:pPr>
    </w:p>
    <w:p w14:paraId="4BE17F3B" w14:textId="77777777" w:rsidR="001A0C0C" w:rsidRDefault="001A0C0C" w:rsidP="003D1444">
      <w:pPr>
        <w:spacing w:line="276" w:lineRule="auto"/>
        <w:jc w:val="center"/>
        <w:rPr>
          <w:rFonts w:ascii="Arial" w:hAnsi="Arial" w:cs="Arial"/>
          <w:b/>
        </w:rPr>
      </w:pPr>
    </w:p>
    <w:p w14:paraId="24DACA62" w14:textId="77777777" w:rsidR="001A0C0C" w:rsidRDefault="001A0C0C" w:rsidP="003D1444">
      <w:pPr>
        <w:spacing w:line="276" w:lineRule="auto"/>
        <w:jc w:val="center"/>
        <w:rPr>
          <w:rFonts w:ascii="Arial" w:hAnsi="Arial" w:cs="Arial"/>
          <w:b/>
        </w:rPr>
      </w:pPr>
    </w:p>
    <w:p w14:paraId="7892E42B" w14:textId="77777777" w:rsidR="001A0C0C" w:rsidRDefault="001A0C0C" w:rsidP="003D1444">
      <w:pPr>
        <w:spacing w:line="276" w:lineRule="auto"/>
        <w:jc w:val="center"/>
        <w:rPr>
          <w:rFonts w:ascii="Arial" w:hAnsi="Arial" w:cs="Arial"/>
          <w:b/>
        </w:rPr>
      </w:pPr>
    </w:p>
    <w:p w14:paraId="36484C45" w14:textId="77777777" w:rsidR="001A0C0C" w:rsidRDefault="001A0C0C" w:rsidP="003D1444">
      <w:pPr>
        <w:spacing w:line="276" w:lineRule="auto"/>
        <w:jc w:val="center"/>
        <w:rPr>
          <w:rFonts w:ascii="Arial" w:hAnsi="Arial" w:cs="Arial"/>
          <w:b/>
        </w:rPr>
      </w:pPr>
    </w:p>
    <w:p w14:paraId="0EA2B648" w14:textId="77777777" w:rsidR="001A0C0C" w:rsidRDefault="001A0C0C" w:rsidP="003D1444">
      <w:pPr>
        <w:spacing w:line="276" w:lineRule="auto"/>
        <w:jc w:val="center"/>
        <w:rPr>
          <w:rFonts w:ascii="Arial" w:hAnsi="Arial" w:cs="Arial"/>
          <w:b/>
        </w:rPr>
      </w:pPr>
    </w:p>
    <w:p w14:paraId="13379903" w14:textId="77777777" w:rsidR="001A0C0C" w:rsidRDefault="001A0C0C" w:rsidP="003D1444">
      <w:pPr>
        <w:spacing w:line="276" w:lineRule="auto"/>
        <w:jc w:val="center"/>
        <w:rPr>
          <w:rFonts w:ascii="Arial" w:hAnsi="Arial" w:cs="Arial"/>
          <w:b/>
        </w:rPr>
      </w:pPr>
    </w:p>
    <w:p w14:paraId="19A93AE6" w14:textId="46BA26A2" w:rsidR="003D1444" w:rsidRPr="00A82EBA" w:rsidRDefault="003D1444" w:rsidP="001A0C0C">
      <w:pPr>
        <w:jc w:val="center"/>
        <w:rPr>
          <w:rFonts w:ascii="Arial" w:hAnsi="Arial" w:cs="Arial"/>
          <w:b/>
        </w:rPr>
      </w:pPr>
      <w:r w:rsidRPr="00A82EBA">
        <w:rPr>
          <w:rFonts w:ascii="Arial" w:hAnsi="Arial" w:cs="Arial"/>
          <w:b/>
        </w:rPr>
        <w:t xml:space="preserve">PROYECTO DE </w:t>
      </w:r>
      <w:r>
        <w:rPr>
          <w:rFonts w:ascii="Arial" w:hAnsi="Arial" w:cs="Arial"/>
          <w:b/>
        </w:rPr>
        <w:t xml:space="preserve">LEY </w:t>
      </w:r>
      <w:r w:rsidR="001A0C0C">
        <w:rPr>
          <w:rFonts w:ascii="Arial" w:hAnsi="Arial" w:cs="Arial"/>
          <w:b/>
        </w:rPr>
        <w:t>Nº _______ de 2018 Cámara</w:t>
      </w:r>
    </w:p>
    <w:p w14:paraId="0C453E4F" w14:textId="77777777" w:rsidR="003D1444" w:rsidRPr="00A82EBA" w:rsidRDefault="003D1444" w:rsidP="001A0C0C">
      <w:pPr>
        <w:jc w:val="center"/>
        <w:rPr>
          <w:rFonts w:ascii="Arial" w:hAnsi="Arial" w:cs="Arial"/>
          <w:b/>
        </w:rPr>
      </w:pPr>
    </w:p>
    <w:p w14:paraId="57740B61" w14:textId="40DA9439" w:rsidR="003D1444" w:rsidRPr="000D5326" w:rsidRDefault="003D1444" w:rsidP="001A0C0C">
      <w:pPr>
        <w:jc w:val="center"/>
        <w:rPr>
          <w:rFonts w:ascii="Arial" w:hAnsi="Arial" w:cs="Arial"/>
          <w:b/>
          <w:i/>
        </w:rPr>
      </w:pPr>
      <w:r w:rsidRPr="000D5326">
        <w:rPr>
          <w:rFonts w:ascii="Arial" w:hAnsi="Arial" w:cs="Arial"/>
          <w:b/>
          <w:i/>
        </w:rPr>
        <w:t>‘</w:t>
      </w:r>
      <w:r w:rsidR="000D5326" w:rsidRPr="000D5326">
        <w:rPr>
          <w:rFonts w:ascii="Arial" w:hAnsi="Arial" w:cs="Arial"/>
          <w:b/>
          <w:i/>
        </w:rPr>
        <w:t>Por la cual se incluye la representación y participación de los jóvenes en el Sistema Nacional de Planeación y se dictan otras disposiciones’</w:t>
      </w:r>
    </w:p>
    <w:p w14:paraId="227513AE" w14:textId="77777777" w:rsidR="00DA243B" w:rsidRPr="00A82EBA" w:rsidRDefault="00DA243B" w:rsidP="001A0C0C">
      <w:pPr>
        <w:jc w:val="both"/>
        <w:rPr>
          <w:rFonts w:ascii="Arial" w:hAnsi="Arial" w:cs="Arial"/>
        </w:rPr>
      </w:pPr>
    </w:p>
    <w:p w14:paraId="0080B170" w14:textId="77777777" w:rsidR="00DA243B" w:rsidRPr="00A82EBA" w:rsidRDefault="00DA243B" w:rsidP="001A0C0C">
      <w:pPr>
        <w:jc w:val="center"/>
        <w:rPr>
          <w:rFonts w:ascii="Arial" w:hAnsi="Arial" w:cs="Arial"/>
        </w:rPr>
      </w:pPr>
      <w:r>
        <w:rPr>
          <w:rFonts w:ascii="Arial" w:hAnsi="Arial" w:cs="Arial"/>
        </w:rPr>
        <w:t xml:space="preserve">El </w:t>
      </w:r>
      <w:r w:rsidRPr="00A82EBA">
        <w:rPr>
          <w:rFonts w:ascii="Arial" w:hAnsi="Arial" w:cs="Arial"/>
        </w:rPr>
        <w:t>Congreso de la República</w:t>
      </w:r>
      <w:r>
        <w:rPr>
          <w:rFonts w:ascii="Arial" w:hAnsi="Arial" w:cs="Arial"/>
        </w:rPr>
        <w:t xml:space="preserve"> de Colombia</w:t>
      </w:r>
    </w:p>
    <w:p w14:paraId="6423C424" w14:textId="77777777" w:rsidR="00DA243B" w:rsidRPr="00A82EBA" w:rsidRDefault="00DA243B" w:rsidP="001A0C0C">
      <w:pPr>
        <w:jc w:val="center"/>
        <w:rPr>
          <w:rFonts w:ascii="Arial" w:hAnsi="Arial" w:cs="Arial"/>
        </w:rPr>
      </w:pPr>
    </w:p>
    <w:p w14:paraId="4B288A98" w14:textId="77777777" w:rsidR="00DA243B" w:rsidRPr="00A82EBA" w:rsidRDefault="00DA243B" w:rsidP="001A0C0C">
      <w:pPr>
        <w:jc w:val="center"/>
        <w:rPr>
          <w:rFonts w:ascii="Arial" w:hAnsi="Arial" w:cs="Arial"/>
          <w:b/>
        </w:rPr>
      </w:pPr>
      <w:r w:rsidRPr="00A82EBA">
        <w:rPr>
          <w:rFonts w:ascii="Arial" w:hAnsi="Arial" w:cs="Arial"/>
          <w:b/>
        </w:rPr>
        <w:t>DECRETA</w:t>
      </w:r>
      <w:r>
        <w:rPr>
          <w:rFonts w:ascii="Arial" w:hAnsi="Arial" w:cs="Arial"/>
          <w:b/>
        </w:rPr>
        <w:t>:</w:t>
      </w:r>
    </w:p>
    <w:p w14:paraId="5AC3FEB7" w14:textId="77777777" w:rsidR="00DA243B" w:rsidRDefault="00DA243B" w:rsidP="001A0C0C">
      <w:pPr>
        <w:jc w:val="both"/>
        <w:rPr>
          <w:rFonts w:ascii="Arial" w:hAnsi="Arial" w:cs="Arial"/>
        </w:rPr>
      </w:pPr>
    </w:p>
    <w:p w14:paraId="2C0F8B32" w14:textId="19116A3C" w:rsidR="00DA243B" w:rsidRDefault="00DA243B" w:rsidP="001A0C0C">
      <w:pPr>
        <w:jc w:val="both"/>
        <w:rPr>
          <w:rFonts w:ascii="Arial" w:hAnsi="Arial" w:cs="Arial"/>
        </w:rPr>
      </w:pPr>
      <w:r>
        <w:rPr>
          <w:rFonts w:ascii="Arial" w:hAnsi="Arial" w:cs="Arial"/>
        </w:rPr>
        <w:t xml:space="preserve">Artículo </w:t>
      </w:r>
      <w:r w:rsidR="00370312">
        <w:rPr>
          <w:rFonts w:ascii="Arial" w:hAnsi="Arial" w:cs="Arial"/>
        </w:rPr>
        <w:t>1</w:t>
      </w:r>
      <w:r>
        <w:rPr>
          <w:rFonts w:ascii="Arial" w:hAnsi="Arial" w:cs="Arial"/>
        </w:rPr>
        <w:t xml:space="preserve">º. </w:t>
      </w:r>
      <w:r w:rsidR="00F61FAC">
        <w:rPr>
          <w:rFonts w:ascii="Arial" w:hAnsi="Arial" w:cs="Arial"/>
        </w:rPr>
        <w:t>Adiciónese e</w:t>
      </w:r>
      <w:r>
        <w:rPr>
          <w:rFonts w:ascii="Arial" w:hAnsi="Arial" w:cs="Arial"/>
        </w:rPr>
        <w:t>l numeral 8</w:t>
      </w:r>
      <w:r w:rsidR="005128DA">
        <w:rPr>
          <w:rFonts w:ascii="Arial" w:hAnsi="Arial" w:cs="Arial"/>
        </w:rPr>
        <w:t xml:space="preserve"> junto con </w:t>
      </w:r>
      <w:r w:rsidR="006C61C4">
        <w:rPr>
          <w:rFonts w:ascii="Arial" w:hAnsi="Arial" w:cs="Arial"/>
        </w:rPr>
        <w:t>su parágrafo</w:t>
      </w:r>
      <w:r w:rsidR="000D5326">
        <w:rPr>
          <w:rFonts w:ascii="Arial" w:hAnsi="Arial" w:cs="Arial"/>
        </w:rPr>
        <w:t xml:space="preserve"> </w:t>
      </w:r>
      <w:r w:rsidR="00F61FAC">
        <w:rPr>
          <w:rFonts w:ascii="Arial" w:hAnsi="Arial" w:cs="Arial"/>
        </w:rPr>
        <w:t>a</w:t>
      </w:r>
      <w:r>
        <w:rPr>
          <w:rFonts w:ascii="Arial" w:hAnsi="Arial" w:cs="Arial"/>
        </w:rPr>
        <w:t>l artículo 9º de la Ley Orgánica 152 de 1994</w:t>
      </w:r>
      <w:r w:rsidR="006C61C4">
        <w:rPr>
          <w:rFonts w:ascii="Arial" w:hAnsi="Arial" w:cs="Arial"/>
        </w:rPr>
        <w:t>, la cual</w:t>
      </w:r>
      <w:r>
        <w:rPr>
          <w:rFonts w:ascii="Arial" w:hAnsi="Arial" w:cs="Arial"/>
        </w:rPr>
        <w:t xml:space="preserve"> quedará de la siguiente forma:</w:t>
      </w:r>
    </w:p>
    <w:p w14:paraId="6B5BD966" w14:textId="77777777" w:rsidR="00DA243B" w:rsidRDefault="00DA243B" w:rsidP="001A0C0C">
      <w:pPr>
        <w:jc w:val="both"/>
        <w:rPr>
          <w:rFonts w:ascii="Arial" w:hAnsi="Arial" w:cs="Arial"/>
        </w:rPr>
      </w:pPr>
    </w:p>
    <w:p w14:paraId="1EC263B1" w14:textId="2C609793" w:rsidR="006C61C4" w:rsidRDefault="001D1C6F" w:rsidP="001A0C0C">
      <w:pPr>
        <w:jc w:val="both"/>
        <w:rPr>
          <w:rFonts w:ascii="Arial" w:hAnsi="Arial" w:cs="Arial"/>
        </w:rPr>
      </w:pPr>
      <w:r w:rsidRPr="006B3ADC">
        <w:rPr>
          <w:rFonts w:ascii="Arial" w:hAnsi="Arial" w:cs="Arial"/>
        </w:rPr>
        <w:t xml:space="preserve">8. Cuatro (4) en representación de los jóvenes, los cuales serán </w:t>
      </w:r>
      <w:r w:rsidR="006C61C4">
        <w:rPr>
          <w:rFonts w:ascii="Arial" w:hAnsi="Arial" w:cs="Arial"/>
        </w:rPr>
        <w:t>elegidos de ternas que presente</w:t>
      </w:r>
      <w:r w:rsidRPr="006B3ADC">
        <w:rPr>
          <w:rFonts w:ascii="Arial" w:hAnsi="Arial" w:cs="Arial"/>
        </w:rPr>
        <w:t xml:space="preserve"> </w:t>
      </w:r>
      <w:r w:rsidR="006C61C4">
        <w:rPr>
          <w:rFonts w:ascii="Arial" w:hAnsi="Arial" w:cs="Arial"/>
        </w:rPr>
        <w:t xml:space="preserve">el Consejo Nacional de </w:t>
      </w:r>
      <w:r w:rsidR="006C61C4" w:rsidRPr="006C61C4">
        <w:rPr>
          <w:rFonts w:ascii="Arial" w:hAnsi="Arial" w:cs="Arial"/>
        </w:rPr>
        <w:t>Juventud, los Consejos Departamentales de Juvent</w:t>
      </w:r>
      <w:r w:rsidR="006C61C4">
        <w:rPr>
          <w:rFonts w:ascii="Arial" w:hAnsi="Arial" w:cs="Arial"/>
        </w:rPr>
        <w:t xml:space="preserve">ud, los Consejos Distritales, </w:t>
      </w:r>
      <w:r w:rsidR="006C61C4" w:rsidRPr="006C61C4">
        <w:rPr>
          <w:rFonts w:ascii="Arial" w:hAnsi="Arial" w:cs="Arial"/>
        </w:rPr>
        <w:t>Municipales y Locales de Juventud</w:t>
      </w:r>
      <w:r w:rsidR="006C61C4">
        <w:rPr>
          <w:rFonts w:ascii="Arial" w:hAnsi="Arial" w:cs="Arial"/>
        </w:rPr>
        <w:t xml:space="preserve"> y demás organizaciones de jóvenes determinadas a partir de un reconocimiento jurídico o social. </w:t>
      </w:r>
    </w:p>
    <w:p w14:paraId="716BB7A6" w14:textId="77777777" w:rsidR="00FB7215" w:rsidRDefault="00FB7215" w:rsidP="001A0C0C">
      <w:pPr>
        <w:ind w:left="708"/>
        <w:jc w:val="both"/>
        <w:rPr>
          <w:rFonts w:ascii="Arial" w:hAnsi="Arial" w:cs="Arial"/>
        </w:rPr>
      </w:pPr>
    </w:p>
    <w:p w14:paraId="23C71C28" w14:textId="0381CE7C" w:rsidR="006C61C4" w:rsidRDefault="006C61C4" w:rsidP="001A0C0C">
      <w:pPr>
        <w:jc w:val="both"/>
        <w:rPr>
          <w:rFonts w:ascii="Arial" w:hAnsi="Arial" w:cs="Arial"/>
        </w:rPr>
      </w:pPr>
      <w:r w:rsidRPr="006B3ADC">
        <w:rPr>
          <w:rFonts w:ascii="Arial" w:hAnsi="Arial" w:cs="Arial"/>
        </w:rPr>
        <w:t>Parágrafo</w:t>
      </w:r>
      <w:r w:rsidR="006254E3" w:rsidRPr="006B3ADC">
        <w:rPr>
          <w:rFonts w:ascii="Arial" w:hAnsi="Arial" w:cs="Arial"/>
        </w:rPr>
        <w:t xml:space="preserve">. </w:t>
      </w:r>
      <w:r>
        <w:rPr>
          <w:rFonts w:ascii="Arial" w:hAnsi="Arial" w:cs="Arial"/>
        </w:rPr>
        <w:t xml:space="preserve">El reconocimiento social de las organizaciones de jóvenes será verificado y certificado por el </w:t>
      </w:r>
      <w:r w:rsidR="001A1124">
        <w:rPr>
          <w:rFonts w:ascii="Arial" w:hAnsi="Arial" w:cs="Arial"/>
        </w:rPr>
        <w:t>Ministerio del Interior, entidad que reglamentará los requisitos de certificación.</w:t>
      </w:r>
      <w:r>
        <w:rPr>
          <w:rFonts w:ascii="Arial" w:hAnsi="Arial" w:cs="Arial"/>
        </w:rPr>
        <w:t xml:space="preserve"> </w:t>
      </w:r>
    </w:p>
    <w:p w14:paraId="33055BBC" w14:textId="77777777" w:rsidR="006C61C4" w:rsidRDefault="006C61C4" w:rsidP="001A0C0C">
      <w:pPr>
        <w:jc w:val="both"/>
        <w:rPr>
          <w:rFonts w:ascii="Arial" w:hAnsi="Arial" w:cs="Arial"/>
        </w:rPr>
      </w:pPr>
    </w:p>
    <w:p w14:paraId="4F5E15D2" w14:textId="435B6D52" w:rsidR="006254E3" w:rsidRPr="006B3ADC" w:rsidRDefault="006C61C4" w:rsidP="001A0C0C">
      <w:pPr>
        <w:jc w:val="both"/>
        <w:rPr>
          <w:rFonts w:ascii="Arial" w:hAnsi="Arial" w:cs="Arial"/>
        </w:rPr>
      </w:pPr>
      <w:r>
        <w:rPr>
          <w:rFonts w:ascii="Arial" w:hAnsi="Arial" w:cs="Arial"/>
        </w:rPr>
        <w:t xml:space="preserve">Artículo 2°. </w:t>
      </w:r>
      <w:r w:rsidR="006254E3" w:rsidRPr="006B3ADC">
        <w:rPr>
          <w:rFonts w:ascii="Arial" w:hAnsi="Arial" w:cs="Arial"/>
        </w:rPr>
        <w:t>Los representantes de los jóvenes ante el Consejo Nacional de Planeación se renovarán parcialmente cada cuatro (4) años.</w:t>
      </w:r>
    </w:p>
    <w:p w14:paraId="65F59E33" w14:textId="77777777" w:rsidR="00DA243B" w:rsidRDefault="00DA243B" w:rsidP="001A0C0C">
      <w:pPr>
        <w:jc w:val="both"/>
        <w:rPr>
          <w:rFonts w:ascii="Arial" w:hAnsi="Arial" w:cs="Arial"/>
        </w:rPr>
      </w:pPr>
    </w:p>
    <w:p w14:paraId="1AC2F142" w14:textId="6591A8F3" w:rsidR="00DA243B" w:rsidRDefault="00DA243B" w:rsidP="001A0C0C">
      <w:pPr>
        <w:jc w:val="both"/>
        <w:rPr>
          <w:rFonts w:ascii="Arial" w:hAnsi="Arial" w:cs="Arial"/>
        </w:rPr>
      </w:pPr>
      <w:r>
        <w:rPr>
          <w:rFonts w:ascii="Arial" w:hAnsi="Arial" w:cs="Arial"/>
        </w:rPr>
        <w:t xml:space="preserve">Artículo </w:t>
      </w:r>
      <w:r w:rsidR="006C61C4">
        <w:rPr>
          <w:rFonts w:ascii="Arial" w:hAnsi="Arial" w:cs="Arial"/>
        </w:rPr>
        <w:t>3</w:t>
      </w:r>
      <w:r>
        <w:rPr>
          <w:rFonts w:ascii="Arial" w:hAnsi="Arial" w:cs="Arial"/>
        </w:rPr>
        <w:t>º.</w:t>
      </w:r>
      <w:r w:rsidR="004A33DF">
        <w:rPr>
          <w:rFonts w:ascii="Arial" w:hAnsi="Arial" w:cs="Arial"/>
        </w:rPr>
        <w:t xml:space="preserve"> El </w:t>
      </w:r>
      <w:r w:rsidR="009D2D65">
        <w:rPr>
          <w:rFonts w:ascii="Arial" w:hAnsi="Arial" w:cs="Arial"/>
        </w:rPr>
        <w:t xml:space="preserve">tercer Inciso del </w:t>
      </w:r>
      <w:r w:rsidR="004A33DF">
        <w:rPr>
          <w:rFonts w:ascii="Arial" w:hAnsi="Arial" w:cs="Arial"/>
        </w:rPr>
        <w:t>artículo 34º</w:t>
      </w:r>
      <w:r w:rsidR="004A33DF" w:rsidRPr="004A33DF">
        <w:rPr>
          <w:rFonts w:ascii="Arial" w:hAnsi="Arial" w:cs="Arial"/>
        </w:rPr>
        <w:t xml:space="preserve"> </w:t>
      </w:r>
      <w:r w:rsidR="004A33DF">
        <w:rPr>
          <w:rFonts w:ascii="Arial" w:hAnsi="Arial" w:cs="Arial"/>
        </w:rPr>
        <w:t>de la Ley Orgánica 152 de 1994 quedará de la siguiente forma:</w:t>
      </w:r>
    </w:p>
    <w:p w14:paraId="2A446BBD" w14:textId="77777777" w:rsidR="004A33DF" w:rsidRPr="004A33DF" w:rsidRDefault="004A33DF" w:rsidP="001A0C0C">
      <w:pPr>
        <w:jc w:val="both"/>
        <w:rPr>
          <w:rFonts w:ascii="Arial" w:hAnsi="Arial" w:cs="Arial"/>
        </w:rPr>
      </w:pPr>
    </w:p>
    <w:p w14:paraId="1DE5F95E" w14:textId="57D426D7" w:rsidR="004A33DF" w:rsidRPr="004A33DF" w:rsidRDefault="004A33DF" w:rsidP="001A0C0C">
      <w:pPr>
        <w:jc w:val="both"/>
        <w:rPr>
          <w:rFonts w:ascii="Arial" w:hAnsi="Arial" w:cs="Arial"/>
        </w:rPr>
      </w:pPr>
      <w:r w:rsidRPr="004A33DF">
        <w:rPr>
          <w:rFonts w:ascii="Arial" w:hAnsi="Arial" w:cs="Arial"/>
        </w:rPr>
        <w:t>Dichos Consejos, como mínimo, deberán estar integrados por representantes de su jurisdicción territorial de los sectores económicos, sociales, ecoló</w:t>
      </w:r>
      <w:r w:rsidR="00030A4A">
        <w:rPr>
          <w:rFonts w:ascii="Arial" w:hAnsi="Arial" w:cs="Arial"/>
        </w:rPr>
        <w:t xml:space="preserve">gicos, educativos, culturales, </w:t>
      </w:r>
      <w:r w:rsidRPr="004A33DF">
        <w:rPr>
          <w:rFonts w:ascii="Arial" w:hAnsi="Arial" w:cs="Arial"/>
        </w:rPr>
        <w:t>comunitarios</w:t>
      </w:r>
      <w:r w:rsidR="00030A4A">
        <w:rPr>
          <w:rFonts w:ascii="Arial" w:hAnsi="Arial" w:cs="Arial"/>
        </w:rPr>
        <w:t xml:space="preserve"> </w:t>
      </w:r>
      <w:r w:rsidR="00030A4A" w:rsidRPr="006B3ADC">
        <w:rPr>
          <w:rFonts w:ascii="Arial" w:hAnsi="Arial" w:cs="Arial"/>
        </w:rPr>
        <w:t>y de jóvenes</w:t>
      </w:r>
      <w:r w:rsidRPr="006B3ADC">
        <w:rPr>
          <w:rFonts w:ascii="Arial" w:hAnsi="Arial" w:cs="Arial"/>
        </w:rPr>
        <w:t>.</w:t>
      </w:r>
    </w:p>
    <w:p w14:paraId="43AE2594" w14:textId="77777777" w:rsidR="00DA243B" w:rsidRDefault="00DA243B" w:rsidP="001A0C0C">
      <w:pPr>
        <w:jc w:val="both"/>
        <w:rPr>
          <w:rFonts w:ascii="Arial" w:hAnsi="Arial" w:cs="Arial"/>
        </w:rPr>
      </w:pPr>
    </w:p>
    <w:p w14:paraId="1FFC5BCA" w14:textId="6148D6B2" w:rsidR="004A33DF" w:rsidRDefault="004A33DF" w:rsidP="001A0C0C">
      <w:pPr>
        <w:jc w:val="both"/>
        <w:rPr>
          <w:rFonts w:ascii="Arial" w:hAnsi="Arial" w:cs="Arial"/>
        </w:rPr>
      </w:pPr>
      <w:r>
        <w:rPr>
          <w:rFonts w:ascii="Arial" w:hAnsi="Arial" w:cs="Arial"/>
        </w:rPr>
        <w:t xml:space="preserve">Artículo </w:t>
      </w:r>
      <w:r w:rsidR="001A1124">
        <w:rPr>
          <w:rFonts w:ascii="Arial" w:hAnsi="Arial" w:cs="Arial"/>
        </w:rPr>
        <w:t>4</w:t>
      </w:r>
      <w:r>
        <w:rPr>
          <w:rFonts w:ascii="Arial" w:hAnsi="Arial" w:cs="Arial"/>
        </w:rPr>
        <w:t>º. Esta Ley rige a partir de la fecha de su publicación y deroga las disposiciones que le sean contrarias.</w:t>
      </w:r>
    </w:p>
    <w:p w14:paraId="525E3448" w14:textId="42FCD694" w:rsidR="000D5326" w:rsidRDefault="000D5326" w:rsidP="001A0C0C">
      <w:pPr>
        <w:jc w:val="both"/>
        <w:rPr>
          <w:rFonts w:ascii="Arial" w:hAnsi="Arial" w:cs="Arial"/>
        </w:rPr>
      </w:pPr>
    </w:p>
    <w:p w14:paraId="2C2B8985" w14:textId="2BE673FF" w:rsidR="000D5326" w:rsidRPr="00A82EBA" w:rsidRDefault="000D5326" w:rsidP="001A0C0C">
      <w:pPr>
        <w:jc w:val="both"/>
        <w:rPr>
          <w:rFonts w:ascii="Arial" w:hAnsi="Arial" w:cs="Arial"/>
        </w:rPr>
      </w:pPr>
      <w:r>
        <w:rPr>
          <w:rFonts w:ascii="Arial" w:hAnsi="Arial" w:cs="Arial"/>
        </w:rPr>
        <w:t>Firma</w:t>
      </w:r>
    </w:p>
    <w:p w14:paraId="1D477C86" w14:textId="77777777" w:rsidR="000D5326" w:rsidRPr="00A82EBA" w:rsidRDefault="000D5326" w:rsidP="001A0C0C">
      <w:pPr>
        <w:jc w:val="center"/>
        <w:rPr>
          <w:rFonts w:ascii="Arial" w:hAnsi="Arial" w:cs="Arial"/>
          <w:b/>
        </w:rPr>
      </w:pPr>
    </w:p>
    <w:p w14:paraId="5A80E5EA" w14:textId="77777777" w:rsidR="000D5326" w:rsidRDefault="000D5326" w:rsidP="001A0C0C">
      <w:pPr>
        <w:jc w:val="center"/>
        <w:rPr>
          <w:rFonts w:ascii="Arial" w:hAnsi="Arial" w:cs="Arial"/>
          <w:b/>
        </w:rPr>
      </w:pPr>
      <w:r>
        <w:rPr>
          <w:rFonts w:ascii="Arial" w:hAnsi="Arial" w:cs="Arial"/>
          <w:b/>
        </w:rPr>
        <w:t>____</w:t>
      </w:r>
      <w:r w:rsidRPr="00A82EBA">
        <w:rPr>
          <w:rFonts w:ascii="Arial" w:hAnsi="Arial" w:cs="Arial"/>
          <w:b/>
        </w:rPr>
        <w:t>___________________</w:t>
      </w:r>
      <w:r>
        <w:rPr>
          <w:rFonts w:ascii="Arial" w:hAnsi="Arial" w:cs="Arial"/>
          <w:b/>
        </w:rPr>
        <w:t>___</w:t>
      </w:r>
    </w:p>
    <w:p w14:paraId="1E01158E" w14:textId="77777777" w:rsidR="000D5326" w:rsidRDefault="000D5326" w:rsidP="001A0C0C">
      <w:pPr>
        <w:jc w:val="center"/>
        <w:rPr>
          <w:rFonts w:ascii="Arial" w:hAnsi="Arial" w:cs="Arial"/>
        </w:rPr>
      </w:pPr>
      <w:r>
        <w:rPr>
          <w:rFonts w:ascii="Arial" w:hAnsi="Arial" w:cs="Arial"/>
        </w:rPr>
        <w:t>HORACIO JOSÉ SERPA MONCADA</w:t>
      </w:r>
    </w:p>
    <w:p w14:paraId="2AA4B05E" w14:textId="77777777" w:rsidR="000D5326" w:rsidRPr="00A82EBA" w:rsidRDefault="000D5326" w:rsidP="001A0C0C">
      <w:pPr>
        <w:jc w:val="center"/>
        <w:rPr>
          <w:rFonts w:ascii="Arial" w:hAnsi="Arial" w:cs="Arial"/>
        </w:rPr>
      </w:pPr>
      <w:r>
        <w:rPr>
          <w:rFonts w:ascii="Arial" w:hAnsi="Arial" w:cs="Arial"/>
        </w:rPr>
        <w:t>Senador de la República</w:t>
      </w:r>
    </w:p>
    <w:p w14:paraId="0B0EE071" w14:textId="77777777" w:rsidR="000D5326" w:rsidRDefault="000D5326" w:rsidP="000D5326">
      <w:pPr>
        <w:spacing w:line="276" w:lineRule="auto"/>
        <w:rPr>
          <w:rFonts w:ascii="Arial" w:hAnsi="Arial" w:cs="Arial"/>
          <w:b/>
        </w:rPr>
      </w:pPr>
    </w:p>
    <w:p w14:paraId="07A4BDCF" w14:textId="77777777" w:rsidR="00FE6673" w:rsidRDefault="00FE6673"/>
    <w:sectPr w:rsidR="00FE6673" w:rsidSect="00F6208B">
      <w:headerReference w:type="default" r:id="rId13"/>
      <w:footerReference w:type="default" r:id="rId14"/>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40928D" w14:textId="77777777" w:rsidR="003770AF" w:rsidRDefault="003770AF" w:rsidP="00761A61">
      <w:r>
        <w:separator/>
      </w:r>
    </w:p>
  </w:endnote>
  <w:endnote w:type="continuationSeparator" w:id="0">
    <w:p w14:paraId="0CBB5641" w14:textId="77777777" w:rsidR="003770AF" w:rsidRDefault="003770AF" w:rsidP="00761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36284" w14:textId="313F971B" w:rsidR="001A0C0C" w:rsidRPr="00761A61" w:rsidRDefault="001A0C0C" w:rsidP="00761A61">
    <w:pPr>
      <w:pStyle w:val="Piedepgina"/>
      <w:spacing w:line="360" w:lineRule="auto"/>
      <w:jc w:val="center"/>
      <w:rPr>
        <w:rFonts w:ascii="Century Gothic" w:hAnsi="Century Gothic" w:cs="Arial"/>
        <w:color w:val="808080" w:themeColor="background1" w:themeShade="80"/>
        <w:sz w:val="16"/>
        <w:szCs w:val="16"/>
      </w:rPr>
    </w:pPr>
    <w:r w:rsidRPr="000575D4">
      <w:rPr>
        <w:rFonts w:ascii="Century Gothic" w:hAnsi="Century Gothic" w:cs="Arial"/>
        <w:color w:val="808080" w:themeColor="background1" w:themeShade="80"/>
        <w:sz w:val="16"/>
        <w:szCs w:val="16"/>
      </w:rPr>
      <w:t>Calle 10 No 7-00 Capitolio Nacional  Primer Piso- Teléfonos 382 5490 – 382 5491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F5F28A" w14:textId="77777777" w:rsidR="003770AF" w:rsidRDefault="003770AF" w:rsidP="00761A61">
      <w:r>
        <w:separator/>
      </w:r>
    </w:p>
  </w:footnote>
  <w:footnote w:type="continuationSeparator" w:id="0">
    <w:p w14:paraId="6DCDCA8B" w14:textId="77777777" w:rsidR="003770AF" w:rsidRDefault="003770AF" w:rsidP="00761A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520C7" w14:textId="156C4AA4" w:rsidR="001A0C0C" w:rsidRDefault="001A0C0C" w:rsidP="00761A61">
    <w:pPr>
      <w:pStyle w:val="Encabezado"/>
      <w:tabs>
        <w:tab w:val="left" w:pos="1184"/>
        <w:tab w:val="center" w:pos="4419"/>
      </w:tabs>
    </w:pPr>
    <w:r>
      <w:rPr>
        <w:rFonts w:ascii="Verdana" w:hAnsi="Verdana"/>
        <w:i/>
        <w:noProof/>
        <w:color w:val="C08E00"/>
        <w:lang w:val="es-ES"/>
      </w:rPr>
      <w:drawing>
        <wp:anchor distT="0" distB="0" distL="114300" distR="114300" simplePos="0" relativeHeight="251659264" behindDoc="1" locked="0" layoutInCell="1" allowOverlap="1" wp14:anchorId="430116A3" wp14:editId="63C934CB">
          <wp:simplePos x="0" y="0"/>
          <wp:positionH relativeFrom="column">
            <wp:posOffset>1756410</wp:posOffset>
          </wp:positionH>
          <wp:positionV relativeFrom="paragraph">
            <wp:posOffset>-113030</wp:posOffset>
          </wp:positionV>
          <wp:extent cx="2244090" cy="677545"/>
          <wp:effectExtent l="0" t="0" r="0" b="8255"/>
          <wp:wrapSquare wrapText="bothSides"/>
          <wp:docPr id="10" name="Imagen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rcRect/>
                  <a:stretch>
                    <a:fillRect/>
                  </a:stretch>
                </pic:blipFill>
                <pic:spPr>
                  <a:xfrm>
                    <a:off x="0" y="0"/>
                    <a:ext cx="2244090" cy="677545"/>
                  </a:xfrm>
                  <a:prstGeom prst="rect">
                    <a:avLst/>
                  </a:prstGeom>
                  <a:noFill/>
                  <a:ln>
                    <a:noFill/>
                    <a:prstDash/>
                  </a:ln>
                </pic:spPr>
              </pic:pic>
            </a:graphicData>
          </a:graphic>
          <wp14:sizeRelH relativeFrom="page">
            <wp14:pctWidth>0</wp14:pctWidth>
          </wp14:sizeRelH>
          <wp14:sizeRelV relativeFrom="page">
            <wp14:pctHeight>0</wp14:pctHeight>
          </wp14:sizeRelV>
        </wp:anchor>
      </w:drawing>
    </w:r>
    <w:r>
      <w:tab/>
    </w:r>
  </w:p>
  <w:p w14:paraId="0AF308A8" w14:textId="77777777" w:rsidR="001A0C0C" w:rsidRDefault="001A0C0C" w:rsidP="00761A61">
    <w:pPr>
      <w:pStyle w:val="Encabezado"/>
      <w:tabs>
        <w:tab w:val="left" w:pos="1184"/>
        <w:tab w:val="center" w:pos="4419"/>
      </w:tabs>
    </w:pPr>
    <w:r>
      <w:tab/>
    </w:r>
  </w:p>
  <w:p w14:paraId="60D76A6F" w14:textId="77777777" w:rsidR="001A0C0C" w:rsidRDefault="001A0C0C" w:rsidP="00761A61">
    <w:pPr>
      <w:pStyle w:val="Encabezado"/>
      <w:tabs>
        <w:tab w:val="left" w:pos="1184"/>
        <w:tab w:val="center" w:pos="4419"/>
      </w:tabs>
    </w:pPr>
  </w:p>
  <w:p w14:paraId="2706A628" w14:textId="289FD3D3" w:rsidR="001A0C0C" w:rsidRDefault="001A0C0C" w:rsidP="00761A61">
    <w:pPr>
      <w:pStyle w:val="Encabezado"/>
      <w:tabs>
        <w:tab w:val="left" w:pos="1184"/>
        <w:tab w:val="center" w:pos="441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05881"/>
    <w:multiLevelType w:val="hybridMultilevel"/>
    <w:tmpl w:val="B1AE09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7F724CA"/>
    <w:multiLevelType w:val="hybridMultilevel"/>
    <w:tmpl w:val="A0847494"/>
    <w:lvl w:ilvl="0" w:tplc="7E6EE402">
      <w:start w:val="7"/>
      <w:numFmt w:val="bullet"/>
      <w:lvlText w:val="-"/>
      <w:lvlJc w:val="left"/>
      <w:pPr>
        <w:ind w:left="720" w:hanging="360"/>
      </w:pPr>
      <w:rPr>
        <w:rFonts w:ascii="Arial" w:eastAsiaTheme="minorEastAsia"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AC63150"/>
    <w:multiLevelType w:val="hybridMultilevel"/>
    <w:tmpl w:val="923C88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6F179CD"/>
    <w:multiLevelType w:val="hybridMultilevel"/>
    <w:tmpl w:val="17E882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F1E2BDF"/>
    <w:multiLevelType w:val="hybridMultilevel"/>
    <w:tmpl w:val="0E5C374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E4734DC"/>
    <w:multiLevelType w:val="hybridMultilevel"/>
    <w:tmpl w:val="923C88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0D118A7"/>
    <w:multiLevelType w:val="hybridMultilevel"/>
    <w:tmpl w:val="17E882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21A010F"/>
    <w:multiLevelType w:val="hybridMultilevel"/>
    <w:tmpl w:val="F154B4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64375F09"/>
    <w:multiLevelType w:val="hybridMultilevel"/>
    <w:tmpl w:val="13B8D6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74D429E7"/>
    <w:multiLevelType w:val="hybridMultilevel"/>
    <w:tmpl w:val="276600F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2"/>
  </w:num>
  <w:num w:numId="5">
    <w:abstractNumId w:val="9"/>
  </w:num>
  <w:num w:numId="6">
    <w:abstractNumId w:val="5"/>
  </w:num>
  <w:num w:numId="7">
    <w:abstractNumId w:val="3"/>
  </w:num>
  <w:num w:numId="8">
    <w:abstractNumId w:val="1"/>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0F4"/>
    <w:rsid w:val="00002D98"/>
    <w:rsid w:val="000179AF"/>
    <w:rsid w:val="00022398"/>
    <w:rsid w:val="00030A4A"/>
    <w:rsid w:val="0004008A"/>
    <w:rsid w:val="00046843"/>
    <w:rsid w:val="00067955"/>
    <w:rsid w:val="000679BA"/>
    <w:rsid w:val="000746D4"/>
    <w:rsid w:val="000844BC"/>
    <w:rsid w:val="000873AC"/>
    <w:rsid w:val="00092627"/>
    <w:rsid w:val="00093E0E"/>
    <w:rsid w:val="000968A5"/>
    <w:rsid w:val="000A74D5"/>
    <w:rsid w:val="000B3F98"/>
    <w:rsid w:val="000B6F41"/>
    <w:rsid w:val="000C24DC"/>
    <w:rsid w:val="000C36EB"/>
    <w:rsid w:val="000D20F5"/>
    <w:rsid w:val="000D2DA9"/>
    <w:rsid w:val="000D5326"/>
    <w:rsid w:val="000E552A"/>
    <w:rsid w:val="000F719E"/>
    <w:rsid w:val="001141C5"/>
    <w:rsid w:val="00115D0A"/>
    <w:rsid w:val="001236D7"/>
    <w:rsid w:val="00131DBE"/>
    <w:rsid w:val="00132EF3"/>
    <w:rsid w:val="0013314C"/>
    <w:rsid w:val="001340A0"/>
    <w:rsid w:val="001569AB"/>
    <w:rsid w:val="00157827"/>
    <w:rsid w:val="00166480"/>
    <w:rsid w:val="00180F1F"/>
    <w:rsid w:val="0018645E"/>
    <w:rsid w:val="00191C92"/>
    <w:rsid w:val="001929BF"/>
    <w:rsid w:val="0019455D"/>
    <w:rsid w:val="00195135"/>
    <w:rsid w:val="001A0C0C"/>
    <w:rsid w:val="001A1124"/>
    <w:rsid w:val="001B58F7"/>
    <w:rsid w:val="001D1C6F"/>
    <w:rsid w:val="001E76AF"/>
    <w:rsid w:val="001F52C4"/>
    <w:rsid w:val="00210C5E"/>
    <w:rsid w:val="00215516"/>
    <w:rsid w:val="00220CB9"/>
    <w:rsid w:val="00223CD3"/>
    <w:rsid w:val="00233E35"/>
    <w:rsid w:val="0024635C"/>
    <w:rsid w:val="00253B25"/>
    <w:rsid w:val="00263085"/>
    <w:rsid w:val="0027138F"/>
    <w:rsid w:val="002861B8"/>
    <w:rsid w:val="002870EF"/>
    <w:rsid w:val="002946F1"/>
    <w:rsid w:val="00294BDE"/>
    <w:rsid w:val="002A69CE"/>
    <w:rsid w:val="002D3E41"/>
    <w:rsid w:val="002D7666"/>
    <w:rsid w:val="002E426C"/>
    <w:rsid w:val="002E448E"/>
    <w:rsid w:val="002E4FE3"/>
    <w:rsid w:val="002E5996"/>
    <w:rsid w:val="002F55A1"/>
    <w:rsid w:val="0030445B"/>
    <w:rsid w:val="00304B6C"/>
    <w:rsid w:val="00331A5B"/>
    <w:rsid w:val="00332A2B"/>
    <w:rsid w:val="00362C04"/>
    <w:rsid w:val="00363B2E"/>
    <w:rsid w:val="00370312"/>
    <w:rsid w:val="00372C92"/>
    <w:rsid w:val="003770AF"/>
    <w:rsid w:val="00395065"/>
    <w:rsid w:val="003C76F5"/>
    <w:rsid w:val="003D1444"/>
    <w:rsid w:val="003D1691"/>
    <w:rsid w:val="003E614F"/>
    <w:rsid w:val="003E6278"/>
    <w:rsid w:val="00400EA2"/>
    <w:rsid w:val="00403570"/>
    <w:rsid w:val="00405845"/>
    <w:rsid w:val="00431225"/>
    <w:rsid w:val="004338B0"/>
    <w:rsid w:val="00434369"/>
    <w:rsid w:val="00435D9B"/>
    <w:rsid w:val="00441238"/>
    <w:rsid w:val="0045062D"/>
    <w:rsid w:val="00451BEB"/>
    <w:rsid w:val="00490AF9"/>
    <w:rsid w:val="004A33DF"/>
    <w:rsid w:val="004B395F"/>
    <w:rsid w:val="004C6127"/>
    <w:rsid w:val="00501F8F"/>
    <w:rsid w:val="0050563C"/>
    <w:rsid w:val="005128DA"/>
    <w:rsid w:val="0051530A"/>
    <w:rsid w:val="0052479F"/>
    <w:rsid w:val="0052549F"/>
    <w:rsid w:val="0054036E"/>
    <w:rsid w:val="00540D23"/>
    <w:rsid w:val="00553BC7"/>
    <w:rsid w:val="005878A8"/>
    <w:rsid w:val="00590420"/>
    <w:rsid w:val="005B6168"/>
    <w:rsid w:val="005C7FF8"/>
    <w:rsid w:val="005D1AEC"/>
    <w:rsid w:val="005E3666"/>
    <w:rsid w:val="005E6F1F"/>
    <w:rsid w:val="005F18EE"/>
    <w:rsid w:val="005F21FF"/>
    <w:rsid w:val="005F6A85"/>
    <w:rsid w:val="00604C2B"/>
    <w:rsid w:val="00610F68"/>
    <w:rsid w:val="006130E7"/>
    <w:rsid w:val="00616CE6"/>
    <w:rsid w:val="00624952"/>
    <w:rsid w:val="006254E3"/>
    <w:rsid w:val="006361DD"/>
    <w:rsid w:val="00647591"/>
    <w:rsid w:val="0065559E"/>
    <w:rsid w:val="00663D34"/>
    <w:rsid w:val="00671CD2"/>
    <w:rsid w:val="00685932"/>
    <w:rsid w:val="00696A6F"/>
    <w:rsid w:val="006979D6"/>
    <w:rsid w:val="006B3ADC"/>
    <w:rsid w:val="006C5D9F"/>
    <w:rsid w:val="006C61C4"/>
    <w:rsid w:val="006E474A"/>
    <w:rsid w:val="007205B0"/>
    <w:rsid w:val="007205DB"/>
    <w:rsid w:val="007238D3"/>
    <w:rsid w:val="007254EF"/>
    <w:rsid w:val="007329E3"/>
    <w:rsid w:val="0073708C"/>
    <w:rsid w:val="00741F7E"/>
    <w:rsid w:val="0074345A"/>
    <w:rsid w:val="007452A5"/>
    <w:rsid w:val="0075055F"/>
    <w:rsid w:val="00761A61"/>
    <w:rsid w:val="00767A19"/>
    <w:rsid w:val="00772974"/>
    <w:rsid w:val="00792E4F"/>
    <w:rsid w:val="007B0008"/>
    <w:rsid w:val="007B1F59"/>
    <w:rsid w:val="007B20C1"/>
    <w:rsid w:val="007D58CE"/>
    <w:rsid w:val="007E7C70"/>
    <w:rsid w:val="007F2E91"/>
    <w:rsid w:val="007F406B"/>
    <w:rsid w:val="007F4128"/>
    <w:rsid w:val="008066C7"/>
    <w:rsid w:val="00807019"/>
    <w:rsid w:val="00831E51"/>
    <w:rsid w:val="00845802"/>
    <w:rsid w:val="00845BB0"/>
    <w:rsid w:val="00853898"/>
    <w:rsid w:val="00857753"/>
    <w:rsid w:val="00867AA8"/>
    <w:rsid w:val="00872E58"/>
    <w:rsid w:val="00873942"/>
    <w:rsid w:val="00875B57"/>
    <w:rsid w:val="00890AB4"/>
    <w:rsid w:val="008A2841"/>
    <w:rsid w:val="008B4D4B"/>
    <w:rsid w:val="008C6DF6"/>
    <w:rsid w:val="008D2A08"/>
    <w:rsid w:val="008D561A"/>
    <w:rsid w:val="008E180A"/>
    <w:rsid w:val="008E73A9"/>
    <w:rsid w:val="009138E5"/>
    <w:rsid w:val="00913C70"/>
    <w:rsid w:val="00920EFB"/>
    <w:rsid w:val="00922CC9"/>
    <w:rsid w:val="00925169"/>
    <w:rsid w:val="00926B1D"/>
    <w:rsid w:val="00932025"/>
    <w:rsid w:val="00936500"/>
    <w:rsid w:val="0094278B"/>
    <w:rsid w:val="00950952"/>
    <w:rsid w:val="0097140B"/>
    <w:rsid w:val="0097524D"/>
    <w:rsid w:val="009800F4"/>
    <w:rsid w:val="009B4406"/>
    <w:rsid w:val="009C317D"/>
    <w:rsid w:val="009D2D65"/>
    <w:rsid w:val="009D38FD"/>
    <w:rsid w:val="009D687C"/>
    <w:rsid w:val="009E35D5"/>
    <w:rsid w:val="009E471B"/>
    <w:rsid w:val="009E5EF8"/>
    <w:rsid w:val="009F026A"/>
    <w:rsid w:val="009F2705"/>
    <w:rsid w:val="00A01F6F"/>
    <w:rsid w:val="00A02CB0"/>
    <w:rsid w:val="00A1335E"/>
    <w:rsid w:val="00A227EF"/>
    <w:rsid w:val="00A32B48"/>
    <w:rsid w:val="00A36F22"/>
    <w:rsid w:val="00A700CE"/>
    <w:rsid w:val="00A9137F"/>
    <w:rsid w:val="00AA4E5A"/>
    <w:rsid w:val="00AD223D"/>
    <w:rsid w:val="00AD7689"/>
    <w:rsid w:val="00AE1847"/>
    <w:rsid w:val="00AE42F5"/>
    <w:rsid w:val="00AF6E48"/>
    <w:rsid w:val="00B052B5"/>
    <w:rsid w:val="00B05442"/>
    <w:rsid w:val="00B16035"/>
    <w:rsid w:val="00B30987"/>
    <w:rsid w:val="00B3608B"/>
    <w:rsid w:val="00B47AA2"/>
    <w:rsid w:val="00B51C6F"/>
    <w:rsid w:val="00B52A39"/>
    <w:rsid w:val="00B72CFE"/>
    <w:rsid w:val="00B862B8"/>
    <w:rsid w:val="00BB4065"/>
    <w:rsid w:val="00BC120F"/>
    <w:rsid w:val="00BE69BE"/>
    <w:rsid w:val="00BF2641"/>
    <w:rsid w:val="00C22E6E"/>
    <w:rsid w:val="00C338A9"/>
    <w:rsid w:val="00C45F1F"/>
    <w:rsid w:val="00C50BB0"/>
    <w:rsid w:val="00C60AD5"/>
    <w:rsid w:val="00C66100"/>
    <w:rsid w:val="00C66212"/>
    <w:rsid w:val="00CC355F"/>
    <w:rsid w:val="00CD4CA9"/>
    <w:rsid w:val="00CE0569"/>
    <w:rsid w:val="00CF65E8"/>
    <w:rsid w:val="00D03F35"/>
    <w:rsid w:val="00D14777"/>
    <w:rsid w:val="00D249E5"/>
    <w:rsid w:val="00D37FB0"/>
    <w:rsid w:val="00D43404"/>
    <w:rsid w:val="00D4551B"/>
    <w:rsid w:val="00D728BB"/>
    <w:rsid w:val="00D762F5"/>
    <w:rsid w:val="00D8278E"/>
    <w:rsid w:val="00D926DC"/>
    <w:rsid w:val="00D93266"/>
    <w:rsid w:val="00D95B37"/>
    <w:rsid w:val="00DA0D91"/>
    <w:rsid w:val="00DA243B"/>
    <w:rsid w:val="00DC3DDF"/>
    <w:rsid w:val="00DC49C2"/>
    <w:rsid w:val="00DD7C55"/>
    <w:rsid w:val="00DE434D"/>
    <w:rsid w:val="00DF2F93"/>
    <w:rsid w:val="00DF4A7E"/>
    <w:rsid w:val="00E27439"/>
    <w:rsid w:val="00E60D6D"/>
    <w:rsid w:val="00E62BD9"/>
    <w:rsid w:val="00E62D2E"/>
    <w:rsid w:val="00E93EAB"/>
    <w:rsid w:val="00E941EA"/>
    <w:rsid w:val="00EA3899"/>
    <w:rsid w:val="00EB0B9F"/>
    <w:rsid w:val="00EB3DDA"/>
    <w:rsid w:val="00EB750A"/>
    <w:rsid w:val="00ED7C5C"/>
    <w:rsid w:val="00EF4CD3"/>
    <w:rsid w:val="00F03235"/>
    <w:rsid w:val="00F20457"/>
    <w:rsid w:val="00F353B4"/>
    <w:rsid w:val="00F505CF"/>
    <w:rsid w:val="00F52EA1"/>
    <w:rsid w:val="00F61FAC"/>
    <w:rsid w:val="00F6208B"/>
    <w:rsid w:val="00F814F9"/>
    <w:rsid w:val="00FB16DD"/>
    <w:rsid w:val="00FB3DA8"/>
    <w:rsid w:val="00FB57ED"/>
    <w:rsid w:val="00FB7215"/>
    <w:rsid w:val="00FD528F"/>
    <w:rsid w:val="00FE202D"/>
    <w:rsid w:val="00FE50E9"/>
    <w:rsid w:val="00FE6673"/>
    <w:rsid w:val="00FE6DF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1A887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4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01F6F"/>
    <w:pPr>
      <w:ind w:left="720"/>
      <w:contextualSpacing/>
    </w:pPr>
  </w:style>
  <w:style w:type="paragraph" w:styleId="Textodeglobo">
    <w:name w:val="Balloon Text"/>
    <w:basedOn w:val="Normal"/>
    <w:link w:val="TextodegloboCar"/>
    <w:uiPriority w:val="99"/>
    <w:semiHidden/>
    <w:unhideWhenUsed/>
    <w:rsid w:val="006130E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130E7"/>
    <w:rPr>
      <w:rFonts w:ascii="Lucida Grande" w:hAnsi="Lucida Grande" w:cs="Lucida Grande"/>
      <w:sz w:val="18"/>
      <w:szCs w:val="18"/>
    </w:rPr>
  </w:style>
  <w:style w:type="table" w:styleId="Tablaconcuadrcula">
    <w:name w:val="Table Grid"/>
    <w:basedOn w:val="Tablanormal"/>
    <w:uiPriority w:val="59"/>
    <w:rsid w:val="009F0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2">
    <w:name w:val="Light Shading Accent 2"/>
    <w:basedOn w:val="Tablanormal"/>
    <w:uiPriority w:val="60"/>
    <w:rsid w:val="00FE50E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
    <w:name w:val="Light Shading"/>
    <w:basedOn w:val="Tablanormal"/>
    <w:uiPriority w:val="60"/>
    <w:rsid w:val="00FE50E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cabezado">
    <w:name w:val="header"/>
    <w:basedOn w:val="Normal"/>
    <w:link w:val="EncabezadoCar"/>
    <w:uiPriority w:val="99"/>
    <w:unhideWhenUsed/>
    <w:rsid w:val="00761A61"/>
    <w:pPr>
      <w:tabs>
        <w:tab w:val="center" w:pos="4252"/>
        <w:tab w:val="right" w:pos="8504"/>
      </w:tabs>
    </w:pPr>
  </w:style>
  <w:style w:type="character" w:customStyle="1" w:styleId="EncabezadoCar">
    <w:name w:val="Encabezado Car"/>
    <w:basedOn w:val="Fuentedeprrafopredeter"/>
    <w:link w:val="Encabezado"/>
    <w:uiPriority w:val="99"/>
    <w:rsid w:val="00761A61"/>
  </w:style>
  <w:style w:type="paragraph" w:styleId="Piedepgina">
    <w:name w:val="footer"/>
    <w:basedOn w:val="Normal"/>
    <w:link w:val="PiedepginaCar"/>
    <w:unhideWhenUsed/>
    <w:rsid w:val="00761A61"/>
    <w:pPr>
      <w:tabs>
        <w:tab w:val="center" w:pos="4252"/>
        <w:tab w:val="right" w:pos="8504"/>
      </w:tabs>
    </w:pPr>
  </w:style>
  <w:style w:type="character" w:customStyle="1" w:styleId="PiedepginaCar">
    <w:name w:val="Pie de página Car"/>
    <w:basedOn w:val="Fuentedeprrafopredeter"/>
    <w:link w:val="Piedepgina"/>
    <w:rsid w:val="00761A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4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01F6F"/>
    <w:pPr>
      <w:ind w:left="720"/>
      <w:contextualSpacing/>
    </w:pPr>
  </w:style>
  <w:style w:type="paragraph" w:styleId="Textodeglobo">
    <w:name w:val="Balloon Text"/>
    <w:basedOn w:val="Normal"/>
    <w:link w:val="TextodegloboCar"/>
    <w:uiPriority w:val="99"/>
    <w:semiHidden/>
    <w:unhideWhenUsed/>
    <w:rsid w:val="006130E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130E7"/>
    <w:rPr>
      <w:rFonts w:ascii="Lucida Grande" w:hAnsi="Lucida Grande" w:cs="Lucida Grande"/>
      <w:sz w:val="18"/>
      <w:szCs w:val="18"/>
    </w:rPr>
  </w:style>
  <w:style w:type="table" w:styleId="Tablaconcuadrcula">
    <w:name w:val="Table Grid"/>
    <w:basedOn w:val="Tablanormal"/>
    <w:uiPriority w:val="59"/>
    <w:rsid w:val="009F0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2">
    <w:name w:val="Light Shading Accent 2"/>
    <w:basedOn w:val="Tablanormal"/>
    <w:uiPriority w:val="60"/>
    <w:rsid w:val="00FE50E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
    <w:name w:val="Light Shading"/>
    <w:basedOn w:val="Tablanormal"/>
    <w:uiPriority w:val="60"/>
    <w:rsid w:val="00FE50E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cabezado">
    <w:name w:val="header"/>
    <w:basedOn w:val="Normal"/>
    <w:link w:val="EncabezadoCar"/>
    <w:uiPriority w:val="99"/>
    <w:unhideWhenUsed/>
    <w:rsid w:val="00761A61"/>
    <w:pPr>
      <w:tabs>
        <w:tab w:val="center" w:pos="4252"/>
        <w:tab w:val="right" w:pos="8504"/>
      </w:tabs>
    </w:pPr>
  </w:style>
  <w:style w:type="character" w:customStyle="1" w:styleId="EncabezadoCar">
    <w:name w:val="Encabezado Car"/>
    <w:basedOn w:val="Fuentedeprrafopredeter"/>
    <w:link w:val="Encabezado"/>
    <w:uiPriority w:val="99"/>
    <w:rsid w:val="00761A61"/>
  </w:style>
  <w:style w:type="paragraph" w:styleId="Piedepgina">
    <w:name w:val="footer"/>
    <w:basedOn w:val="Normal"/>
    <w:link w:val="PiedepginaCar"/>
    <w:unhideWhenUsed/>
    <w:rsid w:val="00761A61"/>
    <w:pPr>
      <w:tabs>
        <w:tab w:val="center" w:pos="4252"/>
        <w:tab w:val="right" w:pos="8504"/>
      </w:tabs>
    </w:pPr>
  </w:style>
  <w:style w:type="character" w:customStyle="1" w:styleId="PiedepginaCar">
    <w:name w:val="Pie de página Car"/>
    <w:basedOn w:val="Fuentedeprrafopredeter"/>
    <w:link w:val="Piedepgina"/>
    <w:rsid w:val="00761A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09484">
      <w:bodyDiv w:val="1"/>
      <w:marLeft w:val="0"/>
      <w:marRight w:val="0"/>
      <w:marTop w:val="0"/>
      <w:marBottom w:val="0"/>
      <w:divBdr>
        <w:top w:val="none" w:sz="0" w:space="0" w:color="auto"/>
        <w:left w:val="none" w:sz="0" w:space="0" w:color="auto"/>
        <w:bottom w:val="none" w:sz="0" w:space="0" w:color="auto"/>
        <w:right w:val="none" w:sz="0" w:space="0" w:color="auto"/>
      </w:divBdr>
    </w:div>
    <w:div w:id="142426651">
      <w:bodyDiv w:val="1"/>
      <w:marLeft w:val="0"/>
      <w:marRight w:val="0"/>
      <w:marTop w:val="0"/>
      <w:marBottom w:val="0"/>
      <w:divBdr>
        <w:top w:val="none" w:sz="0" w:space="0" w:color="auto"/>
        <w:left w:val="none" w:sz="0" w:space="0" w:color="auto"/>
        <w:bottom w:val="none" w:sz="0" w:space="0" w:color="auto"/>
        <w:right w:val="none" w:sz="0" w:space="0" w:color="auto"/>
      </w:divBdr>
    </w:div>
    <w:div w:id="346247871">
      <w:bodyDiv w:val="1"/>
      <w:marLeft w:val="0"/>
      <w:marRight w:val="0"/>
      <w:marTop w:val="0"/>
      <w:marBottom w:val="0"/>
      <w:divBdr>
        <w:top w:val="none" w:sz="0" w:space="0" w:color="auto"/>
        <w:left w:val="none" w:sz="0" w:space="0" w:color="auto"/>
        <w:bottom w:val="none" w:sz="0" w:space="0" w:color="auto"/>
        <w:right w:val="none" w:sz="0" w:space="0" w:color="auto"/>
      </w:divBdr>
    </w:div>
    <w:div w:id="522136021">
      <w:bodyDiv w:val="1"/>
      <w:marLeft w:val="0"/>
      <w:marRight w:val="0"/>
      <w:marTop w:val="0"/>
      <w:marBottom w:val="0"/>
      <w:divBdr>
        <w:top w:val="none" w:sz="0" w:space="0" w:color="auto"/>
        <w:left w:val="none" w:sz="0" w:space="0" w:color="auto"/>
        <w:bottom w:val="none" w:sz="0" w:space="0" w:color="auto"/>
        <w:right w:val="none" w:sz="0" w:space="0" w:color="auto"/>
      </w:divBdr>
    </w:div>
    <w:div w:id="557519287">
      <w:bodyDiv w:val="1"/>
      <w:marLeft w:val="0"/>
      <w:marRight w:val="0"/>
      <w:marTop w:val="0"/>
      <w:marBottom w:val="0"/>
      <w:divBdr>
        <w:top w:val="none" w:sz="0" w:space="0" w:color="auto"/>
        <w:left w:val="none" w:sz="0" w:space="0" w:color="auto"/>
        <w:bottom w:val="none" w:sz="0" w:space="0" w:color="auto"/>
        <w:right w:val="none" w:sz="0" w:space="0" w:color="auto"/>
      </w:divBdr>
    </w:div>
    <w:div w:id="569078067">
      <w:bodyDiv w:val="1"/>
      <w:marLeft w:val="0"/>
      <w:marRight w:val="0"/>
      <w:marTop w:val="0"/>
      <w:marBottom w:val="0"/>
      <w:divBdr>
        <w:top w:val="none" w:sz="0" w:space="0" w:color="auto"/>
        <w:left w:val="none" w:sz="0" w:space="0" w:color="auto"/>
        <w:bottom w:val="none" w:sz="0" w:space="0" w:color="auto"/>
        <w:right w:val="none" w:sz="0" w:space="0" w:color="auto"/>
      </w:divBdr>
    </w:div>
    <w:div w:id="609053111">
      <w:bodyDiv w:val="1"/>
      <w:marLeft w:val="0"/>
      <w:marRight w:val="0"/>
      <w:marTop w:val="0"/>
      <w:marBottom w:val="0"/>
      <w:divBdr>
        <w:top w:val="none" w:sz="0" w:space="0" w:color="auto"/>
        <w:left w:val="none" w:sz="0" w:space="0" w:color="auto"/>
        <w:bottom w:val="none" w:sz="0" w:space="0" w:color="auto"/>
        <w:right w:val="none" w:sz="0" w:space="0" w:color="auto"/>
      </w:divBdr>
    </w:div>
    <w:div w:id="923147022">
      <w:bodyDiv w:val="1"/>
      <w:marLeft w:val="0"/>
      <w:marRight w:val="0"/>
      <w:marTop w:val="0"/>
      <w:marBottom w:val="0"/>
      <w:divBdr>
        <w:top w:val="none" w:sz="0" w:space="0" w:color="auto"/>
        <w:left w:val="none" w:sz="0" w:space="0" w:color="auto"/>
        <w:bottom w:val="none" w:sz="0" w:space="0" w:color="auto"/>
        <w:right w:val="none" w:sz="0" w:space="0" w:color="auto"/>
      </w:divBdr>
    </w:div>
    <w:div w:id="1118573761">
      <w:bodyDiv w:val="1"/>
      <w:marLeft w:val="0"/>
      <w:marRight w:val="0"/>
      <w:marTop w:val="0"/>
      <w:marBottom w:val="0"/>
      <w:divBdr>
        <w:top w:val="none" w:sz="0" w:space="0" w:color="auto"/>
        <w:left w:val="none" w:sz="0" w:space="0" w:color="auto"/>
        <w:bottom w:val="none" w:sz="0" w:space="0" w:color="auto"/>
        <w:right w:val="none" w:sz="0" w:space="0" w:color="auto"/>
      </w:divBdr>
    </w:div>
    <w:div w:id="1132601306">
      <w:bodyDiv w:val="1"/>
      <w:marLeft w:val="0"/>
      <w:marRight w:val="0"/>
      <w:marTop w:val="0"/>
      <w:marBottom w:val="0"/>
      <w:divBdr>
        <w:top w:val="none" w:sz="0" w:space="0" w:color="auto"/>
        <w:left w:val="none" w:sz="0" w:space="0" w:color="auto"/>
        <w:bottom w:val="none" w:sz="0" w:space="0" w:color="auto"/>
        <w:right w:val="none" w:sz="0" w:space="0" w:color="auto"/>
      </w:divBdr>
    </w:div>
    <w:div w:id="1192567142">
      <w:bodyDiv w:val="1"/>
      <w:marLeft w:val="0"/>
      <w:marRight w:val="0"/>
      <w:marTop w:val="0"/>
      <w:marBottom w:val="0"/>
      <w:divBdr>
        <w:top w:val="none" w:sz="0" w:space="0" w:color="auto"/>
        <w:left w:val="none" w:sz="0" w:space="0" w:color="auto"/>
        <w:bottom w:val="none" w:sz="0" w:space="0" w:color="auto"/>
        <w:right w:val="none" w:sz="0" w:space="0" w:color="auto"/>
      </w:divBdr>
    </w:div>
    <w:div w:id="1248080950">
      <w:bodyDiv w:val="1"/>
      <w:marLeft w:val="0"/>
      <w:marRight w:val="0"/>
      <w:marTop w:val="0"/>
      <w:marBottom w:val="0"/>
      <w:divBdr>
        <w:top w:val="none" w:sz="0" w:space="0" w:color="auto"/>
        <w:left w:val="none" w:sz="0" w:space="0" w:color="auto"/>
        <w:bottom w:val="none" w:sz="0" w:space="0" w:color="auto"/>
        <w:right w:val="none" w:sz="0" w:space="0" w:color="auto"/>
      </w:divBdr>
    </w:div>
    <w:div w:id="1291470641">
      <w:bodyDiv w:val="1"/>
      <w:marLeft w:val="0"/>
      <w:marRight w:val="0"/>
      <w:marTop w:val="0"/>
      <w:marBottom w:val="0"/>
      <w:divBdr>
        <w:top w:val="none" w:sz="0" w:space="0" w:color="auto"/>
        <w:left w:val="none" w:sz="0" w:space="0" w:color="auto"/>
        <w:bottom w:val="none" w:sz="0" w:space="0" w:color="auto"/>
        <w:right w:val="none" w:sz="0" w:space="0" w:color="auto"/>
      </w:divBdr>
    </w:div>
    <w:div w:id="1411317910">
      <w:bodyDiv w:val="1"/>
      <w:marLeft w:val="0"/>
      <w:marRight w:val="0"/>
      <w:marTop w:val="0"/>
      <w:marBottom w:val="0"/>
      <w:divBdr>
        <w:top w:val="none" w:sz="0" w:space="0" w:color="auto"/>
        <w:left w:val="none" w:sz="0" w:space="0" w:color="auto"/>
        <w:bottom w:val="none" w:sz="0" w:space="0" w:color="auto"/>
        <w:right w:val="none" w:sz="0" w:space="0" w:color="auto"/>
      </w:divBdr>
    </w:div>
    <w:div w:id="1571109730">
      <w:bodyDiv w:val="1"/>
      <w:marLeft w:val="0"/>
      <w:marRight w:val="0"/>
      <w:marTop w:val="0"/>
      <w:marBottom w:val="0"/>
      <w:divBdr>
        <w:top w:val="none" w:sz="0" w:space="0" w:color="auto"/>
        <w:left w:val="none" w:sz="0" w:space="0" w:color="auto"/>
        <w:bottom w:val="none" w:sz="0" w:space="0" w:color="auto"/>
        <w:right w:val="none" w:sz="0" w:space="0" w:color="auto"/>
      </w:divBdr>
    </w:div>
    <w:div w:id="1594705773">
      <w:bodyDiv w:val="1"/>
      <w:marLeft w:val="0"/>
      <w:marRight w:val="0"/>
      <w:marTop w:val="0"/>
      <w:marBottom w:val="0"/>
      <w:divBdr>
        <w:top w:val="none" w:sz="0" w:space="0" w:color="auto"/>
        <w:left w:val="none" w:sz="0" w:space="0" w:color="auto"/>
        <w:bottom w:val="none" w:sz="0" w:space="0" w:color="auto"/>
        <w:right w:val="none" w:sz="0" w:space="0" w:color="auto"/>
      </w:divBdr>
    </w:div>
    <w:div w:id="1727487763">
      <w:bodyDiv w:val="1"/>
      <w:marLeft w:val="0"/>
      <w:marRight w:val="0"/>
      <w:marTop w:val="0"/>
      <w:marBottom w:val="0"/>
      <w:divBdr>
        <w:top w:val="none" w:sz="0" w:space="0" w:color="auto"/>
        <w:left w:val="none" w:sz="0" w:space="0" w:color="auto"/>
        <w:bottom w:val="none" w:sz="0" w:space="0" w:color="auto"/>
        <w:right w:val="none" w:sz="0" w:space="0" w:color="auto"/>
      </w:divBdr>
    </w:div>
    <w:div w:id="2035959205">
      <w:bodyDiv w:val="1"/>
      <w:marLeft w:val="0"/>
      <w:marRight w:val="0"/>
      <w:marTop w:val="0"/>
      <w:marBottom w:val="0"/>
      <w:divBdr>
        <w:top w:val="none" w:sz="0" w:space="0" w:color="auto"/>
        <w:left w:val="none" w:sz="0" w:space="0" w:color="auto"/>
        <w:bottom w:val="none" w:sz="0" w:space="0" w:color="auto"/>
        <w:right w:val="none" w:sz="0" w:space="0" w:color="auto"/>
      </w:divBdr>
    </w:div>
    <w:div w:id="2144616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AnguetIR:Downloads:Serie%20poblacional%20DANE%201985-20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AnguetIR:Downloads:Serie%20poblacional%20DANE%201985-20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AnguetIR:Desktop:SENADOR%20HORACIO%20JOS&#201;%20SERPA:UTL:PROYECTOS%20INICIATIVA%20HJS:PROYECTO%20J&#211;VENES:LEY%20ORGANICA%20-%20CNJ%20CNP:Contenido%20de%20trabajo:44%20hojas%20excel%20de%20estadisticas%20sobre%20joven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b="1">
                <a:latin typeface="Arial"/>
                <a:cs typeface="Arial"/>
              </a:defRPr>
            </a:pPr>
            <a:r>
              <a:rPr lang="es-ES" sz="1200" b="1" i="0" u="none" strike="noStrike" baseline="0">
                <a:effectLst/>
              </a:rPr>
              <a:t>Estimaciones de población entre 1985 y 2020 para las personas entre 14 y 28 años de edad</a:t>
            </a:r>
            <a:endParaRPr lang="es-ES" sz="1200" b="1">
              <a:latin typeface="Arial"/>
              <a:cs typeface="Arial"/>
            </a:endParaRPr>
          </a:p>
        </c:rich>
      </c:tx>
      <c:overlay val="0"/>
    </c:title>
    <c:autoTitleDeleted val="0"/>
    <c:plotArea>
      <c:layout/>
      <c:scatterChart>
        <c:scatterStyle val="lineMarker"/>
        <c:varyColors val="0"/>
        <c:ser>
          <c:idx val="0"/>
          <c:order val="0"/>
          <c:tx>
            <c:strRef>
              <c:f>Hoja2!$A$10</c:f>
              <c:strCache>
                <c:ptCount val="1"/>
                <c:pt idx="0">
                  <c:v>Total entre 15-29</c:v>
                </c:pt>
              </c:strCache>
            </c:strRef>
          </c:tx>
          <c:spPr>
            <a:ln w="28575" cmpd="sng">
              <a:solidFill>
                <a:schemeClr val="tx1">
                  <a:alpha val="14000"/>
                </a:schemeClr>
              </a:solidFill>
            </a:ln>
          </c:spPr>
          <c:marker>
            <c:spPr>
              <a:solidFill>
                <a:srgbClr val="FF9821"/>
              </a:solidFill>
              <a:ln>
                <a:solidFill>
                  <a:srgbClr val="FF0000"/>
                </a:solidFill>
              </a:ln>
            </c:spPr>
          </c:marker>
          <c:xVal>
            <c:numRef>
              <c:f>Hoja2!$B$9:$AK$9</c:f>
              <c:numCache>
                <c:formatCode>General</c:formatCode>
                <c:ptCount val="36"/>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pt idx="29">
                  <c:v>2014</c:v>
                </c:pt>
                <c:pt idx="30">
                  <c:v>2015</c:v>
                </c:pt>
                <c:pt idx="31">
                  <c:v>2016</c:v>
                </c:pt>
                <c:pt idx="32">
                  <c:v>2017</c:v>
                </c:pt>
                <c:pt idx="33">
                  <c:v>2018</c:v>
                </c:pt>
                <c:pt idx="34">
                  <c:v>2019</c:v>
                </c:pt>
                <c:pt idx="35">
                  <c:v>2020</c:v>
                </c:pt>
              </c:numCache>
            </c:numRef>
          </c:xVal>
          <c:yVal>
            <c:numRef>
              <c:f>Hoja2!$B$10:$AK$10</c:f>
              <c:numCache>
                <c:formatCode>#,##0</c:formatCode>
                <c:ptCount val="36"/>
                <c:pt idx="0">
                  <c:v>9145135</c:v>
                </c:pt>
                <c:pt idx="1">
                  <c:v>9298302</c:v>
                </c:pt>
                <c:pt idx="2">
                  <c:v>9428873</c:v>
                </c:pt>
                <c:pt idx="3">
                  <c:v>9542095</c:v>
                </c:pt>
                <c:pt idx="4">
                  <c:v>9645816</c:v>
                </c:pt>
                <c:pt idx="5">
                  <c:v>9744982</c:v>
                </c:pt>
                <c:pt idx="6">
                  <c:v>9843256</c:v>
                </c:pt>
                <c:pt idx="7">
                  <c:v>9936255</c:v>
                </c:pt>
                <c:pt idx="8">
                  <c:v>10026943</c:v>
                </c:pt>
                <c:pt idx="9">
                  <c:v>10104855</c:v>
                </c:pt>
                <c:pt idx="10">
                  <c:v>10174022</c:v>
                </c:pt>
                <c:pt idx="11">
                  <c:v>10231887</c:v>
                </c:pt>
                <c:pt idx="12">
                  <c:v>10285428</c:v>
                </c:pt>
                <c:pt idx="13">
                  <c:v>10344199</c:v>
                </c:pt>
                <c:pt idx="14">
                  <c:v>10422775</c:v>
                </c:pt>
                <c:pt idx="15">
                  <c:v>10532147</c:v>
                </c:pt>
                <c:pt idx="16">
                  <c:v>10652209</c:v>
                </c:pt>
                <c:pt idx="17">
                  <c:v>10793828</c:v>
                </c:pt>
                <c:pt idx="18">
                  <c:v>10951843</c:v>
                </c:pt>
                <c:pt idx="19">
                  <c:v>11111235</c:v>
                </c:pt>
                <c:pt idx="20">
                  <c:v>11273119</c:v>
                </c:pt>
                <c:pt idx="21">
                  <c:v>11439436</c:v>
                </c:pt>
                <c:pt idx="22">
                  <c:v>11606035</c:v>
                </c:pt>
                <c:pt idx="23">
                  <c:v>11763921</c:v>
                </c:pt>
                <c:pt idx="24">
                  <c:v>11914459</c:v>
                </c:pt>
                <c:pt idx="25">
                  <c:v>12056053</c:v>
                </c:pt>
                <c:pt idx="26">
                  <c:v>12192746</c:v>
                </c:pt>
                <c:pt idx="27">
                  <c:v>12317914</c:v>
                </c:pt>
                <c:pt idx="28">
                  <c:v>12428906</c:v>
                </c:pt>
                <c:pt idx="29">
                  <c:v>12521586</c:v>
                </c:pt>
                <c:pt idx="30">
                  <c:v>12595342</c:v>
                </c:pt>
                <c:pt idx="31">
                  <c:v>12649981</c:v>
                </c:pt>
                <c:pt idx="32">
                  <c:v>12689993</c:v>
                </c:pt>
                <c:pt idx="33">
                  <c:v>12717393</c:v>
                </c:pt>
                <c:pt idx="34">
                  <c:v>12735709</c:v>
                </c:pt>
                <c:pt idx="35">
                  <c:v>12745832</c:v>
                </c:pt>
              </c:numCache>
            </c:numRef>
          </c:yVal>
          <c:smooth val="0"/>
          <c:extLst xmlns:c16r2="http://schemas.microsoft.com/office/drawing/2015/06/chart">
            <c:ext xmlns:c16="http://schemas.microsoft.com/office/drawing/2014/chart" uri="{C3380CC4-5D6E-409C-BE32-E72D297353CC}">
              <c16:uniqueId val="{00000000-5307-40F4-8ED5-7FEA88BD843C}"/>
            </c:ext>
          </c:extLst>
        </c:ser>
        <c:dLbls>
          <c:showLegendKey val="0"/>
          <c:showVal val="0"/>
          <c:showCatName val="0"/>
          <c:showSerName val="0"/>
          <c:showPercent val="0"/>
          <c:showBubbleSize val="0"/>
        </c:dLbls>
        <c:axId val="115104512"/>
        <c:axId val="115105088"/>
      </c:scatterChart>
      <c:valAx>
        <c:axId val="115104512"/>
        <c:scaling>
          <c:orientation val="minMax"/>
          <c:max val="2020"/>
          <c:min val="1985"/>
        </c:scaling>
        <c:delete val="0"/>
        <c:axPos val="b"/>
        <c:minorGridlines>
          <c:spPr>
            <a:ln>
              <a:solidFill>
                <a:schemeClr val="tx1">
                  <a:alpha val="3000"/>
                </a:schemeClr>
              </a:solidFill>
            </a:ln>
          </c:spPr>
        </c:minorGridlines>
        <c:numFmt formatCode="General" sourceLinked="1"/>
        <c:majorTickMark val="out"/>
        <c:minorTickMark val="out"/>
        <c:tickLblPos val="nextTo"/>
        <c:spPr>
          <a:ln>
            <a:solidFill>
              <a:schemeClr val="tx2">
                <a:lumMod val="50000"/>
              </a:schemeClr>
            </a:solidFill>
          </a:ln>
        </c:spPr>
        <c:crossAx val="115105088"/>
        <c:crosses val="autoZero"/>
        <c:crossBetween val="midCat"/>
      </c:valAx>
      <c:valAx>
        <c:axId val="115105088"/>
        <c:scaling>
          <c:orientation val="minMax"/>
        </c:scaling>
        <c:delete val="0"/>
        <c:axPos val="l"/>
        <c:majorGridlines>
          <c:spPr>
            <a:ln w="3175" cmpd="sng">
              <a:solidFill>
                <a:schemeClr val="tx1">
                  <a:alpha val="3000"/>
                </a:schemeClr>
              </a:solidFill>
              <a:prstDash val="solid"/>
            </a:ln>
          </c:spPr>
        </c:majorGridlines>
        <c:numFmt formatCode="#,##0" sourceLinked="1"/>
        <c:majorTickMark val="out"/>
        <c:minorTickMark val="out"/>
        <c:tickLblPos val="nextTo"/>
        <c:spPr>
          <a:ln>
            <a:solidFill>
              <a:schemeClr val="tx2">
                <a:lumMod val="50000"/>
              </a:schemeClr>
            </a:solidFill>
          </a:ln>
        </c:spPr>
        <c:crossAx val="115104512"/>
        <c:crosses val="autoZero"/>
        <c:crossBetween val="midCat"/>
        <c:minorUnit val="500000"/>
      </c:valAx>
      <c:spPr>
        <a:ln>
          <a:solidFill>
            <a:srgbClr val="000000"/>
          </a:solidFill>
        </a:ln>
      </c:spPr>
    </c:plotArea>
    <c:plotVisOnly val="1"/>
    <c:dispBlanksAs val="gap"/>
    <c:showDLblsOverMax val="0"/>
  </c:chart>
  <c:spPr>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s-ES" sz="1200"/>
              <a:t>Participación del gasto público y aportes de la nación en educación superior </a:t>
            </a:r>
          </a:p>
        </c:rich>
      </c:tx>
      <c:overlay val="0"/>
    </c:title>
    <c:autoTitleDeleted val="0"/>
    <c:plotArea>
      <c:layout/>
      <c:scatterChart>
        <c:scatterStyle val="lineMarker"/>
        <c:varyColors val="0"/>
        <c:ser>
          <c:idx val="0"/>
          <c:order val="0"/>
          <c:tx>
            <c:strRef>
              <c:f>Hoja6!$J$9</c:f>
              <c:strCache>
                <c:ptCount val="1"/>
                <c:pt idx="0">
                  <c:v>Part. del Gasto Público en Educación Superior como % del PIB</c:v>
                </c:pt>
              </c:strCache>
            </c:strRef>
          </c:tx>
          <c:spPr>
            <a:ln w="12700" cmpd="sng">
              <a:solidFill>
                <a:srgbClr val="660066"/>
              </a:solidFill>
            </a:ln>
          </c:spPr>
          <c:marker>
            <c:spPr>
              <a:solidFill>
                <a:schemeClr val="bg2">
                  <a:lumMod val="75000"/>
                </a:schemeClr>
              </a:solidFill>
              <a:ln w="12700" cmpd="sng">
                <a:solidFill>
                  <a:srgbClr val="660066"/>
                </a:solidFill>
              </a:ln>
            </c:spPr>
          </c:marker>
          <c:xVal>
            <c:numRef>
              <c:f>Hoja6!$I$10:$I$23</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xVal>
          <c:yVal>
            <c:numRef>
              <c:f>Hoja6!$J$10:$J$23</c:f>
              <c:numCache>
                <c:formatCode>0.00%</c:formatCode>
                <c:ptCount val="14"/>
                <c:pt idx="0">
                  <c:v>8.9953927886543099E-3</c:v>
                </c:pt>
                <c:pt idx="1">
                  <c:v>8.77461776061003E-3</c:v>
                </c:pt>
                <c:pt idx="2">
                  <c:v>9.30052290669868E-3</c:v>
                </c:pt>
                <c:pt idx="3">
                  <c:v>8.8653167480655902E-3</c:v>
                </c:pt>
                <c:pt idx="4">
                  <c:v>8.8676950408290694E-3</c:v>
                </c:pt>
                <c:pt idx="5">
                  <c:v>8.6936075533814803E-3</c:v>
                </c:pt>
                <c:pt idx="6">
                  <c:v>8.8557209554160007E-3</c:v>
                </c:pt>
                <c:pt idx="7">
                  <c:v>9.58878060793736E-3</c:v>
                </c:pt>
                <c:pt idx="8">
                  <c:v>1.0452997834760201E-2</c:v>
                </c:pt>
                <c:pt idx="9">
                  <c:v>9.3464868513202896E-3</c:v>
                </c:pt>
                <c:pt idx="10">
                  <c:v>9.54958927180969E-3</c:v>
                </c:pt>
                <c:pt idx="11">
                  <c:v>9.6669012163271405E-3</c:v>
                </c:pt>
                <c:pt idx="12">
                  <c:v>1.01261817095762E-2</c:v>
                </c:pt>
                <c:pt idx="13">
                  <c:v>1.0311342295098501E-2</c:v>
                </c:pt>
              </c:numCache>
            </c:numRef>
          </c:yVal>
          <c:smooth val="0"/>
          <c:extLst xmlns:c16r2="http://schemas.microsoft.com/office/drawing/2015/06/chart">
            <c:ext xmlns:c16="http://schemas.microsoft.com/office/drawing/2014/chart" uri="{C3380CC4-5D6E-409C-BE32-E72D297353CC}">
              <c16:uniqueId val="{00000000-11D7-4B5B-BEF1-5E4D54C613CA}"/>
            </c:ext>
          </c:extLst>
        </c:ser>
        <c:ser>
          <c:idx val="1"/>
          <c:order val="1"/>
          <c:tx>
            <c:strRef>
              <c:f>Hoja6!$K$9</c:f>
              <c:strCache>
                <c:ptCount val="1"/>
                <c:pt idx="0">
                  <c:v>Part. De los Aportes Nación a las IES como % del PIB</c:v>
                </c:pt>
              </c:strCache>
            </c:strRef>
          </c:tx>
          <c:spPr>
            <a:ln w="12700" cmpd="sng">
              <a:solidFill>
                <a:srgbClr val="FF0000"/>
              </a:solidFill>
            </a:ln>
          </c:spPr>
          <c:marker>
            <c:spPr>
              <a:solidFill>
                <a:srgbClr val="FF9821"/>
              </a:solidFill>
              <a:ln w="12700" cmpd="sng">
                <a:solidFill>
                  <a:srgbClr val="FF0000"/>
                </a:solidFill>
              </a:ln>
            </c:spPr>
          </c:marker>
          <c:xVal>
            <c:numRef>
              <c:f>Hoja6!$I$10:$I$23</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xVal>
          <c:yVal>
            <c:numRef>
              <c:f>Hoja6!$K$10:$K$23</c:f>
              <c:numCache>
                <c:formatCode>0.00%</c:formatCode>
                <c:ptCount val="14"/>
                <c:pt idx="0">
                  <c:v>5.13593477344154E-3</c:v>
                </c:pt>
                <c:pt idx="1">
                  <c:v>5.1724959937351498E-3</c:v>
                </c:pt>
                <c:pt idx="2">
                  <c:v>4.8551400477284401E-3</c:v>
                </c:pt>
                <c:pt idx="3">
                  <c:v>4.6610397246452601E-3</c:v>
                </c:pt>
                <c:pt idx="4">
                  <c:v>4.42050944394453E-3</c:v>
                </c:pt>
                <c:pt idx="5">
                  <c:v>4.1461028144439901E-3</c:v>
                </c:pt>
                <c:pt idx="6">
                  <c:v>3.9137448836592103E-3</c:v>
                </c:pt>
                <c:pt idx="7">
                  <c:v>4.0441580204618301E-3</c:v>
                </c:pt>
                <c:pt idx="8">
                  <c:v>4.2052604840344702E-3</c:v>
                </c:pt>
                <c:pt idx="9">
                  <c:v>3.7169259976512102E-3</c:v>
                </c:pt>
                <c:pt idx="10">
                  <c:v>3.8626861334005798E-3</c:v>
                </c:pt>
                <c:pt idx="11">
                  <c:v>4.02042194921864E-3</c:v>
                </c:pt>
                <c:pt idx="12">
                  <c:v>4.2802027869838699E-3</c:v>
                </c:pt>
                <c:pt idx="13">
                  <c:v>4.0363514349280004E-3</c:v>
                </c:pt>
              </c:numCache>
            </c:numRef>
          </c:yVal>
          <c:smooth val="0"/>
          <c:extLst xmlns:c16r2="http://schemas.microsoft.com/office/drawing/2015/06/chart">
            <c:ext xmlns:c16="http://schemas.microsoft.com/office/drawing/2014/chart" uri="{C3380CC4-5D6E-409C-BE32-E72D297353CC}">
              <c16:uniqueId val="{00000001-11D7-4B5B-BEF1-5E4D54C613CA}"/>
            </c:ext>
          </c:extLst>
        </c:ser>
        <c:dLbls>
          <c:showLegendKey val="0"/>
          <c:showVal val="0"/>
          <c:showCatName val="0"/>
          <c:showSerName val="0"/>
          <c:showPercent val="0"/>
          <c:showBubbleSize val="0"/>
        </c:dLbls>
        <c:axId val="121250944"/>
        <c:axId val="121251520"/>
      </c:scatterChart>
      <c:valAx>
        <c:axId val="121250944"/>
        <c:scaling>
          <c:orientation val="minMax"/>
          <c:max val="2015"/>
          <c:min val="2002"/>
        </c:scaling>
        <c:delete val="0"/>
        <c:axPos val="b"/>
        <c:numFmt formatCode="General" sourceLinked="1"/>
        <c:majorTickMark val="out"/>
        <c:minorTickMark val="none"/>
        <c:tickLblPos val="nextTo"/>
        <c:spPr>
          <a:ln>
            <a:solidFill>
              <a:schemeClr val="tx1"/>
            </a:solidFill>
          </a:ln>
        </c:spPr>
        <c:crossAx val="121251520"/>
        <c:crosses val="autoZero"/>
        <c:crossBetween val="midCat"/>
        <c:majorUnit val="1"/>
      </c:valAx>
      <c:valAx>
        <c:axId val="121251520"/>
        <c:scaling>
          <c:orientation val="minMax"/>
        </c:scaling>
        <c:delete val="0"/>
        <c:axPos val="l"/>
        <c:majorGridlines>
          <c:spPr>
            <a:ln>
              <a:solidFill>
                <a:schemeClr val="bg1">
                  <a:lumMod val="75000"/>
                </a:schemeClr>
              </a:solidFill>
              <a:prstDash val="sysDot"/>
            </a:ln>
          </c:spPr>
        </c:majorGridlines>
        <c:numFmt formatCode="0.00%" sourceLinked="1"/>
        <c:majorTickMark val="out"/>
        <c:minorTickMark val="none"/>
        <c:tickLblPos val="nextTo"/>
        <c:spPr>
          <a:ln>
            <a:solidFill>
              <a:schemeClr val="tx1"/>
            </a:solidFill>
          </a:ln>
        </c:spPr>
        <c:crossAx val="121250944"/>
        <c:crosses val="autoZero"/>
        <c:crossBetween val="midCat"/>
      </c:valAx>
      <c:spPr>
        <a:ln>
          <a:solidFill>
            <a:schemeClr val="tx1"/>
          </a:solidFill>
        </a:ln>
      </c:spPr>
    </c:plotArea>
    <c:legend>
      <c:legendPos val="b"/>
      <c:overlay val="0"/>
      <c:txPr>
        <a:bodyPr/>
        <a:lstStyle/>
        <a:p>
          <a:pPr>
            <a:defRPr sz="800"/>
          </a:pPr>
          <a:endParaRPr lang="es-ES"/>
        </a:p>
      </c:txPr>
    </c:legend>
    <c:plotVisOnly val="1"/>
    <c:dispBlanksAs val="gap"/>
    <c:showDLblsOverMax val="0"/>
  </c:chart>
  <c:spPr>
    <a:l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200"/>
            </a:pPr>
            <a:r>
              <a:rPr lang="es-ES" sz="1200" b="1" i="0" u="none" strike="noStrike" baseline="0">
                <a:effectLst/>
              </a:rPr>
              <a:t>Personas que hicieron uso de al menos un mecanismo de participación ciudadana en el último año</a:t>
            </a:r>
            <a:r>
              <a:rPr lang="es-ES" sz="1200" b="1" i="0" u="none" strike="noStrike" baseline="0"/>
              <a:t> </a:t>
            </a:r>
            <a:endParaRPr lang="es-ES" sz="1200"/>
          </a:p>
        </c:rich>
      </c:tx>
      <c:overlay val="0"/>
    </c:title>
    <c:autoTitleDeleted val="0"/>
    <c:plotArea>
      <c:layout/>
      <c:barChart>
        <c:barDir val="col"/>
        <c:grouping val="clustered"/>
        <c:varyColors val="0"/>
        <c:ser>
          <c:idx val="0"/>
          <c:order val="0"/>
          <c:tx>
            <c:strRef>
              <c:f>Hoja13sisi!$P$39</c:f>
              <c:strCache>
                <c:ptCount val="1"/>
                <c:pt idx="0">
                  <c:v>Sí</c:v>
                </c:pt>
              </c:strCache>
            </c:strRef>
          </c:tx>
          <c:spPr>
            <a:solidFill>
              <a:schemeClr val="bg2">
                <a:lumMod val="90000"/>
              </a:schemeClr>
            </a:solidFill>
            <a:ln>
              <a:solidFill>
                <a:srgbClr val="000000"/>
              </a:solidFill>
            </a:ln>
          </c:spPr>
          <c:invertIfNegative val="0"/>
          <c:dLbls>
            <c:dLbl>
              <c:idx val="0"/>
              <c:layout>
                <c:manualLayout>
                  <c:x val="-5.1646223369916098E-3"/>
                  <c:y val="8.2406262875978596E-3"/>
                </c:manualLayout>
              </c:layout>
              <c:tx>
                <c:rich>
                  <a:bodyPr/>
                  <a:lstStyle/>
                  <a:p>
                    <a:r>
                      <a:rPr lang="en-US" sz="800"/>
                      <a:t>31,3%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4F1-47B6-BE4A-30E9FB53CF7F}"/>
                </c:ext>
              </c:extLst>
            </c:dLbl>
            <c:dLbl>
              <c:idx val="1"/>
              <c:tx>
                <c:rich>
                  <a:bodyPr/>
                  <a:lstStyle/>
                  <a:p>
                    <a:r>
                      <a:rPr lang="en-US"/>
                      <a:t>40,8%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4F1-47B6-BE4A-30E9FB53CF7F}"/>
                </c:ext>
              </c:extLst>
            </c:dLbl>
            <c:dLbl>
              <c:idx val="2"/>
              <c:tx>
                <c:rich>
                  <a:bodyPr/>
                  <a:lstStyle/>
                  <a:p>
                    <a:r>
                      <a:rPr lang="en-US"/>
                      <a:t>41,5%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4F1-47B6-BE4A-30E9FB53CF7F}"/>
                </c:ext>
              </c:extLst>
            </c:dLbl>
            <c:dLbl>
              <c:idx val="3"/>
              <c:tx>
                <c:rich>
                  <a:bodyPr/>
                  <a:lstStyle/>
                  <a:p>
                    <a:r>
                      <a:rPr lang="en-US"/>
                      <a:t>36,6%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4F1-47B6-BE4A-30E9FB53CF7F}"/>
                </c:ext>
              </c:extLst>
            </c:dLbl>
            <c:spPr>
              <a:noFill/>
              <a:ln>
                <a:noFill/>
              </a:ln>
              <a:effectLst/>
            </c:spPr>
            <c:txPr>
              <a:bodyPr/>
              <a:lstStyle/>
              <a:p>
                <a:pPr>
                  <a:defRPr sz="800"/>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Hoja13sisi!$Q$38:$T$38</c:f>
              <c:strCache>
                <c:ptCount val="4"/>
                <c:pt idx="0">
                  <c:v>18 a 25 años</c:v>
                </c:pt>
                <c:pt idx="1">
                  <c:v>26 a 40 años</c:v>
                </c:pt>
                <c:pt idx="2">
                  <c:v>41 a 64 años</c:v>
                </c:pt>
                <c:pt idx="3">
                  <c:v>65 y más años</c:v>
                </c:pt>
              </c:strCache>
            </c:strRef>
          </c:cat>
          <c:val>
            <c:numRef>
              <c:f>Hoja13sisi!$Q$39:$T$39</c:f>
              <c:numCache>
                <c:formatCode>#,##0.0</c:formatCode>
                <c:ptCount val="4"/>
                <c:pt idx="0">
                  <c:v>31.3</c:v>
                </c:pt>
                <c:pt idx="1">
                  <c:v>40.799999999999997</c:v>
                </c:pt>
                <c:pt idx="2">
                  <c:v>41.5</c:v>
                </c:pt>
                <c:pt idx="3">
                  <c:v>36.6</c:v>
                </c:pt>
              </c:numCache>
            </c:numRef>
          </c:val>
          <c:extLst xmlns:c16r2="http://schemas.microsoft.com/office/drawing/2015/06/chart">
            <c:ext xmlns:c16="http://schemas.microsoft.com/office/drawing/2014/chart" uri="{C3380CC4-5D6E-409C-BE32-E72D297353CC}">
              <c16:uniqueId val="{00000004-94F1-47B6-BE4A-30E9FB53CF7F}"/>
            </c:ext>
          </c:extLst>
        </c:ser>
        <c:ser>
          <c:idx val="1"/>
          <c:order val="1"/>
          <c:tx>
            <c:strRef>
              <c:f>Hoja13sisi!$P$40</c:f>
              <c:strCache>
                <c:ptCount val="1"/>
                <c:pt idx="0">
                  <c:v>No</c:v>
                </c:pt>
              </c:strCache>
            </c:strRef>
          </c:tx>
          <c:spPr>
            <a:solidFill>
              <a:schemeClr val="accent2">
                <a:lumMod val="75000"/>
              </a:schemeClr>
            </a:solidFill>
            <a:ln>
              <a:solidFill>
                <a:srgbClr val="FF0000"/>
              </a:solidFill>
            </a:ln>
          </c:spPr>
          <c:invertIfNegative val="0"/>
          <c:dLbls>
            <c:dLbl>
              <c:idx val="0"/>
              <c:tx>
                <c:rich>
                  <a:bodyPr/>
                  <a:lstStyle/>
                  <a:p>
                    <a:r>
                      <a:rPr lang="en-US" sz="800"/>
                      <a:t>68,7%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4F1-47B6-BE4A-30E9FB53CF7F}"/>
                </c:ext>
              </c:extLst>
            </c:dLbl>
            <c:dLbl>
              <c:idx val="1"/>
              <c:tx>
                <c:rich>
                  <a:bodyPr/>
                  <a:lstStyle/>
                  <a:p>
                    <a:r>
                      <a:rPr lang="en-US"/>
                      <a:t>59,2%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4F1-47B6-BE4A-30E9FB53CF7F}"/>
                </c:ext>
              </c:extLst>
            </c:dLbl>
            <c:dLbl>
              <c:idx val="2"/>
              <c:tx>
                <c:rich>
                  <a:bodyPr/>
                  <a:lstStyle/>
                  <a:p>
                    <a:r>
                      <a:rPr lang="en-US"/>
                      <a:t>58,5%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4F1-47B6-BE4A-30E9FB53CF7F}"/>
                </c:ext>
              </c:extLst>
            </c:dLbl>
            <c:dLbl>
              <c:idx val="3"/>
              <c:tx>
                <c:rich>
                  <a:bodyPr/>
                  <a:lstStyle/>
                  <a:p>
                    <a:r>
                      <a:rPr lang="en-US"/>
                      <a:t>63,4%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4F1-47B6-BE4A-30E9FB53CF7F}"/>
                </c:ext>
              </c:extLst>
            </c:dLbl>
            <c:spPr>
              <a:noFill/>
              <a:ln>
                <a:noFill/>
              </a:ln>
              <a:effectLst/>
            </c:spPr>
            <c:txPr>
              <a:bodyPr/>
              <a:lstStyle/>
              <a:p>
                <a:pPr>
                  <a:defRPr sz="800"/>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Hoja13sisi!$Q$38:$T$38</c:f>
              <c:strCache>
                <c:ptCount val="4"/>
                <c:pt idx="0">
                  <c:v>18 a 25 años</c:v>
                </c:pt>
                <c:pt idx="1">
                  <c:v>26 a 40 años</c:v>
                </c:pt>
                <c:pt idx="2">
                  <c:v>41 a 64 años</c:v>
                </c:pt>
                <c:pt idx="3">
                  <c:v>65 y más años</c:v>
                </c:pt>
              </c:strCache>
            </c:strRef>
          </c:cat>
          <c:val>
            <c:numRef>
              <c:f>Hoja13sisi!$Q$40:$T$40</c:f>
              <c:numCache>
                <c:formatCode>#,##0.0</c:formatCode>
                <c:ptCount val="4"/>
                <c:pt idx="0">
                  <c:v>68.7</c:v>
                </c:pt>
                <c:pt idx="1">
                  <c:v>59.2</c:v>
                </c:pt>
                <c:pt idx="2">
                  <c:v>58.5</c:v>
                </c:pt>
                <c:pt idx="3">
                  <c:v>63.4</c:v>
                </c:pt>
              </c:numCache>
            </c:numRef>
          </c:val>
          <c:extLst xmlns:c16r2="http://schemas.microsoft.com/office/drawing/2015/06/chart">
            <c:ext xmlns:c16="http://schemas.microsoft.com/office/drawing/2014/chart" uri="{C3380CC4-5D6E-409C-BE32-E72D297353CC}">
              <c16:uniqueId val="{00000009-94F1-47B6-BE4A-30E9FB53CF7F}"/>
            </c:ext>
          </c:extLst>
        </c:ser>
        <c:dLbls>
          <c:showLegendKey val="0"/>
          <c:showVal val="0"/>
          <c:showCatName val="0"/>
          <c:showSerName val="0"/>
          <c:showPercent val="0"/>
          <c:showBubbleSize val="0"/>
        </c:dLbls>
        <c:gapWidth val="150"/>
        <c:axId val="38550528"/>
        <c:axId val="121253248"/>
      </c:barChart>
      <c:catAx>
        <c:axId val="38550528"/>
        <c:scaling>
          <c:orientation val="minMax"/>
        </c:scaling>
        <c:delete val="0"/>
        <c:axPos val="b"/>
        <c:numFmt formatCode="General" sourceLinked="0"/>
        <c:majorTickMark val="out"/>
        <c:minorTickMark val="none"/>
        <c:tickLblPos val="nextTo"/>
        <c:spPr>
          <a:ln>
            <a:solidFill>
              <a:schemeClr val="tx1"/>
            </a:solidFill>
          </a:ln>
        </c:spPr>
        <c:crossAx val="121253248"/>
        <c:crosses val="autoZero"/>
        <c:auto val="1"/>
        <c:lblAlgn val="ctr"/>
        <c:lblOffset val="100"/>
        <c:noMultiLvlLbl val="0"/>
      </c:catAx>
      <c:valAx>
        <c:axId val="121253248"/>
        <c:scaling>
          <c:orientation val="minMax"/>
        </c:scaling>
        <c:delete val="0"/>
        <c:axPos val="l"/>
        <c:majorGridlines>
          <c:spPr>
            <a:ln>
              <a:solidFill>
                <a:schemeClr val="tx1">
                  <a:alpha val="5000"/>
                </a:schemeClr>
              </a:solidFill>
            </a:ln>
          </c:spPr>
        </c:majorGridlines>
        <c:numFmt formatCode="#,##0.0" sourceLinked="1"/>
        <c:majorTickMark val="out"/>
        <c:minorTickMark val="none"/>
        <c:tickLblPos val="nextTo"/>
        <c:spPr>
          <a:ln>
            <a:solidFill>
              <a:schemeClr val="tx1"/>
            </a:solidFill>
          </a:ln>
        </c:spPr>
        <c:crossAx val="38550528"/>
        <c:crosses val="autoZero"/>
        <c:crossBetween val="between"/>
      </c:valAx>
      <c:spPr>
        <a:ln>
          <a:solidFill>
            <a:schemeClr val="tx1"/>
          </a:solidFill>
        </a:ln>
      </c:spPr>
    </c:plotArea>
    <c:legend>
      <c:legendPos val="r"/>
      <c:overlay val="0"/>
    </c:legend>
    <c:plotVisOnly val="1"/>
    <c:dispBlanksAs val="gap"/>
    <c:showDLblsOverMax val="0"/>
  </c:chart>
  <c:spPr>
    <a:ln>
      <a:solidFill>
        <a:schemeClr val="tx1"/>
      </a:solid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5865</Words>
  <Characters>32263</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G.</dc:creator>
  <cp:lastModifiedBy>Luz Yeraldin Caballero Rodriguez</cp:lastModifiedBy>
  <cp:revision>2</cp:revision>
  <cp:lastPrinted>2018-10-17T01:00:00Z</cp:lastPrinted>
  <dcterms:created xsi:type="dcterms:W3CDTF">2018-10-23T17:39:00Z</dcterms:created>
  <dcterms:modified xsi:type="dcterms:W3CDTF">2018-10-23T17:39:00Z</dcterms:modified>
</cp:coreProperties>
</file>