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1259D" w14:textId="77777777" w:rsidR="00494A20" w:rsidRPr="00494A20" w:rsidRDefault="00494A20" w:rsidP="00494A20">
      <w:pPr>
        <w:pBdr>
          <w:top w:val="nil"/>
          <w:left w:val="nil"/>
          <w:bottom w:val="nil"/>
          <w:right w:val="nil"/>
          <w:between w:val="nil"/>
        </w:pBdr>
        <w:spacing w:after="150"/>
        <w:jc w:val="both"/>
        <w:rPr>
          <w:rFonts w:ascii="Arial" w:eastAsia="Arial" w:hAnsi="Arial" w:cs="Arial"/>
          <w:b/>
          <w:sz w:val="24"/>
          <w:szCs w:val="24"/>
        </w:rPr>
      </w:pPr>
      <w:bookmarkStart w:id="0" w:name="_GoBack"/>
      <w:bookmarkEnd w:id="0"/>
    </w:p>
    <w:p w14:paraId="2A2CE6B5" w14:textId="05C3FE1F" w:rsidR="00494A20" w:rsidRPr="00494A20" w:rsidRDefault="00494A20" w:rsidP="00494A20">
      <w:pPr>
        <w:pBdr>
          <w:top w:val="nil"/>
          <w:left w:val="nil"/>
          <w:bottom w:val="nil"/>
          <w:right w:val="nil"/>
          <w:between w:val="nil"/>
        </w:pBdr>
        <w:spacing w:after="150"/>
        <w:jc w:val="center"/>
        <w:rPr>
          <w:rFonts w:ascii="Arial" w:eastAsia="Arial" w:hAnsi="Arial" w:cs="Arial"/>
          <w:b/>
          <w:sz w:val="24"/>
          <w:szCs w:val="24"/>
        </w:rPr>
      </w:pPr>
      <w:r w:rsidRPr="00494A20">
        <w:rPr>
          <w:rFonts w:ascii="Arial" w:eastAsia="Arial" w:hAnsi="Arial" w:cs="Arial"/>
          <w:b/>
          <w:sz w:val="24"/>
          <w:szCs w:val="24"/>
        </w:rPr>
        <w:t>Proyecto de ley No      De 2018 “Por la cual se modifica la ley 711 de 2001 y se dictan otras disposiciones”</w:t>
      </w:r>
    </w:p>
    <w:p w14:paraId="40919339" w14:textId="4AF896DF" w:rsidR="00494A20" w:rsidRPr="00494A20" w:rsidRDefault="00494A20" w:rsidP="00494A20">
      <w:pPr>
        <w:pBdr>
          <w:top w:val="nil"/>
          <w:left w:val="nil"/>
          <w:bottom w:val="nil"/>
          <w:right w:val="nil"/>
          <w:between w:val="nil"/>
        </w:pBdr>
        <w:spacing w:after="150"/>
        <w:jc w:val="center"/>
        <w:rPr>
          <w:rFonts w:ascii="Arial" w:eastAsia="Arial" w:hAnsi="Arial" w:cs="Arial"/>
          <w:sz w:val="24"/>
          <w:szCs w:val="24"/>
        </w:rPr>
      </w:pPr>
      <w:r w:rsidRPr="00494A20">
        <w:rPr>
          <w:rFonts w:ascii="Arial" w:eastAsia="Arial" w:hAnsi="Arial" w:cs="Arial"/>
          <w:b/>
          <w:sz w:val="24"/>
          <w:szCs w:val="24"/>
        </w:rPr>
        <w:t>EL CONGRESO DE COLOMBIA</w:t>
      </w:r>
    </w:p>
    <w:p w14:paraId="2BC9D73D" w14:textId="3DC0B7E9" w:rsidR="00494A20" w:rsidRPr="00494A20" w:rsidRDefault="00494A20" w:rsidP="00494A20">
      <w:pPr>
        <w:pBdr>
          <w:top w:val="nil"/>
          <w:left w:val="nil"/>
          <w:bottom w:val="nil"/>
          <w:right w:val="nil"/>
          <w:between w:val="nil"/>
        </w:pBdr>
        <w:spacing w:after="150"/>
        <w:jc w:val="center"/>
        <w:rPr>
          <w:rFonts w:ascii="Arial" w:eastAsia="Arial" w:hAnsi="Arial" w:cs="Arial"/>
          <w:b/>
          <w:sz w:val="24"/>
          <w:szCs w:val="24"/>
        </w:rPr>
      </w:pPr>
      <w:r w:rsidRPr="00494A20">
        <w:rPr>
          <w:rFonts w:ascii="Arial" w:eastAsia="Arial" w:hAnsi="Arial" w:cs="Arial"/>
          <w:b/>
          <w:sz w:val="24"/>
          <w:szCs w:val="24"/>
        </w:rPr>
        <w:t>DECRETA:</w:t>
      </w:r>
    </w:p>
    <w:p w14:paraId="7952F75A" w14:textId="77777777" w:rsidR="00494A20" w:rsidRPr="00494A20" w:rsidRDefault="00494A20" w:rsidP="00494A20">
      <w:pPr>
        <w:pBdr>
          <w:top w:val="nil"/>
          <w:left w:val="nil"/>
          <w:bottom w:val="nil"/>
          <w:right w:val="nil"/>
          <w:between w:val="nil"/>
        </w:pBdr>
        <w:spacing w:after="150"/>
        <w:jc w:val="both"/>
        <w:rPr>
          <w:rFonts w:ascii="Arial" w:eastAsia="Arial" w:hAnsi="Arial" w:cs="Arial"/>
          <w:b/>
          <w:sz w:val="24"/>
          <w:szCs w:val="24"/>
        </w:rPr>
      </w:pPr>
    </w:p>
    <w:p w14:paraId="7EE840BC"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r w:rsidRPr="00494A20">
        <w:rPr>
          <w:rFonts w:ascii="Arial" w:eastAsia="Arial" w:hAnsi="Arial" w:cs="Arial"/>
          <w:b/>
          <w:sz w:val="24"/>
          <w:szCs w:val="24"/>
        </w:rPr>
        <w:t>ARTÍCULO 1o.</w:t>
      </w:r>
      <w:r w:rsidRPr="00494A20">
        <w:rPr>
          <w:rFonts w:ascii="Arial" w:eastAsia="Arial" w:hAnsi="Arial" w:cs="Arial"/>
          <w:sz w:val="24"/>
          <w:szCs w:val="24"/>
        </w:rPr>
        <w:t xml:space="preserve"> El artículo 2 de la ley 711 de 2001 quedará así: </w:t>
      </w:r>
    </w:p>
    <w:p w14:paraId="136398FD"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p>
    <w:p w14:paraId="2F08750B" w14:textId="77777777" w:rsidR="00494A20" w:rsidRPr="00494A20" w:rsidRDefault="00494A20" w:rsidP="00494A20">
      <w:pPr>
        <w:spacing w:after="150"/>
        <w:jc w:val="both"/>
        <w:rPr>
          <w:rFonts w:ascii="Arial" w:eastAsia="Arial" w:hAnsi="Arial" w:cs="Arial"/>
          <w:sz w:val="24"/>
          <w:szCs w:val="24"/>
        </w:rPr>
      </w:pPr>
      <w:r w:rsidRPr="00494A20">
        <w:rPr>
          <w:rFonts w:ascii="Arial" w:eastAsia="Arial" w:hAnsi="Arial" w:cs="Arial"/>
          <w:sz w:val="24"/>
          <w:szCs w:val="24"/>
        </w:rPr>
        <w:t>Artículo 2o</w:t>
      </w:r>
      <w:r w:rsidRPr="00494A20">
        <w:rPr>
          <w:rFonts w:ascii="Arial" w:eastAsia="Arial" w:hAnsi="Arial" w:cs="Arial"/>
          <w:b/>
          <w:sz w:val="24"/>
          <w:szCs w:val="24"/>
        </w:rPr>
        <w:t>.</w:t>
      </w:r>
      <w:r w:rsidRPr="00494A20">
        <w:rPr>
          <w:rFonts w:ascii="Arial" w:eastAsia="Arial" w:hAnsi="Arial" w:cs="Arial"/>
          <w:sz w:val="24"/>
          <w:szCs w:val="24"/>
        </w:rPr>
        <w:t xml:space="preserve"> </w:t>
      </w:r>
      <w:r w:rsidRPr="00494A20">
        <w:rPr>
          <w:rFonts w:ascii="Arial" w:eastAsia="Arial" w:hAnsi="Arial" w:cs="Arial"/>
          <w:b/>
          <w:sz w:val="24"/>
          <w:szCs w:val="24"/>
        </w:rPr>
        <w:t>Procedimientos Cosméticos.</w:t>
      </w:r>
      <w:r w:rsidRPr="00494A20">
        <w:rPr>
          <w:rFonts w:ascii="Arial" w:eastAsia="Arial" w:hAnsi="Arial" w:cs="Arial"/>
          <w:i/>
          <w:sz w:val="24"/>
          <w:szCs w:val="24"/>
        </w:rPr>
        <w:t xml:space="preserve"> </w:t>
      </w:r>
      <w:r w:rsidRPr="00494A20">
        <w:rPr>
          <w:rFonts w:ascii="Arial" w:eastAsia="Arial" w:hAnsi="Arial" w:cs="Arial"/>
          <w:sz w:val="24"/>
          <w:szCs w:val="24"/>
        </w:rPr>
        <w:t xml:space="preserve">Para efectos de la presente ley, </w:t>
      </w:r>
      <w:r w:rsidRPr="00B82EF9">
        <w:rPr>
          <w:rFonts w:ascii="Arial" w:eastAsia="Arial" w:hAnsi="Arial" w:cs="Arial"/>
          <w:sz w:val="24"/>
          <w:szCs w:val="24"/>
        </w:rPr>
        <w:t>entiéndase</w:t>
      </w:r>
      <w:r w:rsidRPr="00494A20">
        <w:rPr>
          <w:rFonts w:ascii="Arial" w:eastAsia="Arial" w:hAnsi="Arial" w:cs="Arial"/>
          <w:b/>
          <w:sz w:val="24"/>
          <w:szCs w:val="24"/>
        </w:rPr>
        <w:t xml:space="preserve"> </w:t>
      </w:r>
      <w:r w:rsidRPr="00494A20">
        <w:rPr>
          <w:rFonts w:ascii="Arial" w:eastAsia="Arial" w:hAnsi="Arial" w:cs="Arial"/>
          <w:sz w:val="24"/>
          <w:szCs w:val="24"/>
        </w:rPr>
        <w:t>por cosmetología el conjunto de conocimientos, prácticas y actividades de embellecimiento corporal, por medio del cual se aplican productos cosméticos técnicas o tratamientos no invasivos, con el fin de mantener en mejor forma el aspecto externo del ser humano. </w:t>
      </w:r>
    </w:p>
    <w:p w14:paraId="727EED80" w14:textId="77777777" w:rsidR="00494A20" w:rsidRPr="00494A20" w:rsidRDefault="00494A20" w:rsidP="00494A20">
      <w:pPr>
        <w:spacing w:after="150"/>
        <w:jc w:val="both"/>
        <w:rPr>
          <w:rFonts w:ascii="Arial" w:eastAsia="Arial" w:hAnsi="Arial" w:cs="Arial"/>
          <w:sz w:val="24"/>
          <w:szCs w:val="24"/>
        </w:rPr>
      </w:pPr>
    </w:p>
    <w:p w14:paraId="0A6A44C9" w14:textId="77777777" w:rsidR="00494A20" w:rsidRPr="00494A20" w:rsidRDefault="00494A20" w:rsidP="00494A20">
      <w:pPr>
        <w:pBdr>
          <w:top w:val="nil"/>
          <w:left w:val="nil"/>
          <w:bottom w:val="nil"/>
          <w:right w:val="nil"/>
          <w:between w:val="nil"/>
        </w:pBdr>
        <w:spacing w:after="150"/>
        <w:jc w:val="both"/>
        <w:rPr>
          <w:rFonts w:ascii="Arial" w:eastAsia="Arial" w:hAnsi="Arial" w:cs="Arial"/>
          <w:b/>
          <w:sz w:val="24"/>
          <w:szCs w:val="24"/>
        </w:rPr>
      </w:pPr>
      <w:r w:rsidRPr="00494A20">
        <w:rPr>
          <w:rFonts w:ascii="Arial" w:eastAsia="Arial" w:hAnsi="Arial" w:cs="Arial"/>
          <w:b/>
          <w:sz w:val="24"/>
          <w:szCs w:val="24"/>
        </w:rPr>
        <w:t xml:space="preserve"> ARTÍCULO 2o.</w:t>
      </w:r>
      <w:r w:rsidRPr="00494A20">
        <w:rPr>
          <w:rFonts w:ascii="Arial" w:eastAsia="Arial" w:hAnsi="Arial" w:cs="Arial"/>
          <w:sz w:val="24"/>
          <w:szCs w:val="24"/>
        </w:rPr>
        <w:t xml:space="preserve"> El artículo 5 de la ley 711 de 2001 quedará así: </w:t>
      </w:r>
    </w:p>
    <w:p w14:paraId="29DD7B1C" w14:textId="77777777" w:rsidR="00494A20" w:rsidRPr="00494A20" w:rsidRDefault="00494A20" w:rsidP="00494A20">
      <w:pPr>
        <w:spacing w:after="160"/>
        <w:jc w:val="both"/>
        <w:rPr>
          <w:rFonts w:ascii="Arial" w:eastAsia="Arial" w:hAnsi="Arial" w:cs="Arial"/>
          <w:sz w:val="24"/>
          <w:szCs w:val="24"/>
        </w:rPr>
      </w:pPr>
      <w:r w:rsidRPr="00494A20">
        <w:rPr>
          <w:rFonts w:ascii="Arial" w:eastAsia="Arial" w:hAnsi="Arial" w:cs="Arial"/>
          <w:sz w:val="24"/>
          <w:szCs w:val="24"/>
        </w:rPr>
        <w:t>Artículo 5o.</w:t>
      </w:r>
      <w:r w:rsidRPr="00494A20">
        <w:rPr>
          <w:rFonts w:ascii="Arial" w:eastAsia="Arial" w:hAnsi="Arial" w:cs="Arial"/>
          <w:b/>
          <w:sz w:val="24"/>
          <w:szCs w:val="24"/>
        </w:rPr>
        <w:t xml:space="preserve"> Centros de Formación. </w:t>
      </w:r>
      <w:r w:rsidRPr="00494A20">
        <w:rPr>
          <w:rFonts w:ascii="Arial" w:eastAsia="Arial" w:hAnsi="Arial" w:cs="Arial"/>
          <w:sz w:val="24"/>
          <w:szCs w:val="24"/>
        </w:rPr>
        <w:t xml:space="preserve">Las instituciones de educación superior, así como las de educación no formal, de conformidad con las normas vigentes, podrán ofrecer programas de formación técnica para el trabajo en el área de la cosmetología, la cual será certificada por el Ministerio de Educación Nacional y por el Ministerio de Salud y Protección Social, con una intensidad mínima de 1500 horas, dentro del marco constitucional de autonomía, educativa y formativa. </w:t>
      </w:r>
    </w:p>
    <w:p w14:paraId="30C89B78" w14:textId="77777777" w:rsidR="00494A20" w:rsidRPr="00494A20" w:rsidRDefault="00494A20" w:rsidP="00494A20">
      <w:pPr>
        <w:spacing w:after="160"/>
        <w:jc w:val="both"/>
        <w:rPr>
          <w:rFonts w:ascii="Arial" w:eastAsia="Arial" w:hAnsi="Arial" w:cs="Arial"/>
          <w:sz w:val="24"/>
          <w:szCs w:val="24"/>
        </w:rPr>
      </w:pPr>
    </w:p>
    <w:p w14:paraId="1B010A36" w14:textId="77777777" w:rsidR="00494A20" w:rsidRPr="00494A20" w:rsidRDefault="00494A20" w:rsidP="00494A20">
      <w:pPr>
        <w:spacing w:after="150"/>
        <w:jc w:val="both"/>
        <w:rPr>
          <w:rFonts w:ascii="Arial" w:eastAsia="Arial" w:hAnsi="Arial" w:cs="Arial"/>
          <w:sz w:val="24"/>
          <w:szCs w:val="24"/>
        </w:rPr>
      </w:pPr>
      <w:r w:rsidRPr="00494A20">
        <w:rPr>
          <w:rFonts w:ascii="Arial" w:eastAsia="Arial" w:hAnsi="Arial" w:cs="Arial"/>
          <w:b/>
          <w:sz w:val="24"/>
          <w:szCs w:val="24"/>
        </w:rPr>
        <w:t xml:space="preserve">ARTÍCULO 3o. </w:t>
      </w:r>
      <w:r w:rsidRPr="00494A20">
        <w:rPr>
          <w:rFonts w:ascii="Arial" w:eastAsia="Arial" w:hAnsi="Arial" w:cs="Arial"/>
          <w:sz w:val="24"/>
          <w:szCs w:val="24"/>
        </w:rPr>
        <w:t>El artículo 9 de la ley 711 de 2001 quedará así:   </w:t>
      </w:r>
    </w:p>
    <w:p w14:paraId="11F17543"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r w:rsidRPr="00494A20">
        <w:rPr>
          <w:rFonts w:ascii="Arial" w:eastAsia="Arial" w:hAnsi="Arial" w:cs="Arial"/>
          <w:sz w:val="24"/>
          <w:szCs w:val="24"/>
        </w:rPr>
        <w:t>Artículo 9o</w:t>
      </w:r>
      <w:r w:rsidRPr="00494A20">
        <w:rPr>
          <w:rFonts w:ascii="Arial" w:eastAsia="Arial" w:hAnsi="Arial" w:cs="Arial"/>
          <w:b/>
          <w:sz w:val="24"/>
          <w:szCs w:val="24"/>
        </w:rPr>
        <w:t>.</w:t>
      </w:r>
      <w:r w:rsidRPr="00494A20">
        <w:rPr>
          <w:rFonts w:ascii="Arial" w:eastAsia="Arial" w:hAnsi="Arial" w:cs="Arial"/>
          <w:sz w:val="24"/>
          <w:szCs w:val="24"/>
        </w:rPr>
        <w:t> </w:t>
      </w:r>
      <w:r w:rsidRPr="00494A20">
        <w:rPr>
          <w:rFonts w:ascii="Arial" w:eastAsia="Arial" w:hAnsi="Arial" w:cs="Arial"/>
          <w:b/>
          <w:sz w:val="24"/>
          <w:szCs w:val="24"/>
        </w:rPr>
        <w:t xml:space="preserve">Requisitos para el Ejercicio. </w:t>
      </w:r>
      <w:r w:rsidRPr="00494A20">
        <w:rPr>
          <w:rFonts w:ascii="Arial" w:eastAsia="Arial" w:hAnsi="Arial" w:cs="Arial"/>
          <w:sz w:val="24"/>
          <w:szCs w:val="24"/>
        </w:rPr>
        <w:t>Sólo podrán realizar procedimientos cosméticos</w:t>
      </w:r>
    </w:p>
    <w:p w14:paraId="772C554B" w14:textId="77777777" w:rsidR="00494A20" w:rsidRPr="00494A20" w:rsidRDefault="00494A20" w:rsidP="00494A20">
      <w:pPr>
        <w:numPr>
          <w:ilvl w:val="0"/>
          <w:numId w:val="1"/>
        </w:numPr>
        <w:pBdr>
          <w:top w:val="nil"/>
          <w:left w:val="nil"/>
          <w:bottom w:val="nil"/>
          <w:right w:val="nil"/>
          <w:between w:val="nil"/>
        </w:pBdr>
        <w:spacing w:after="150"/>
        <w:contextualSpacing/>
        <w:jc w:val="both"/>
        <w:rPr>
          <w:rFonts w:ascii="Arial" w:eastAsia="Arial" w:hAnsi="Arial" w:cs="Arial"/>
          <w:sz w:val="24"/>
          <w:szCs w:val="24"/>
        </w:rPr>
      </w:pPr>
      <w:r w:rsidRPr="00494A20">
        <w:rPr>
          <w:rFonts w:ascii="Arial" w:eastAsia="Arial" w:hAnsi="Arial" w:cs="Arial"/>
          <w:sz w:val="24"/>
          <w:szCs w:val="24"/>
        </w:rPr>
        <w:t>Las personas que hayan cursado un programa de formación técnica para el trabajo en el área de la cosmetología de conformidad con lo previsto en el artículo 5 de la presente ley.</w:t>
      </w:r>
    </w:p>
    <w:p w14:paraId="7AD102CC" w14:textId="77777777" w:rsidR="00494A20" w:rsidRPr="00494A20" w:rsidRDefault="00494A20" w:rsidP="00494A20">
      <w:pPr>
        <w:numPr>
          <w:ilvl w:val="0"/>
          <w:numId w:val="1"/>
        </w:numPr>
        <w:pBdr>
          <w:top w:val="nil"/>
          <w:left w:val="nil"/>
          <w:bottom w:val="nil"/>
          <w:right w:val="nil"/>
          <w:between w:val="nil"/>
        </w:pBdr>
        <w:spacing w:after="150"/>
        <w:contextualSpacing/>
        <w:jc w:val="both"/>
        <w:rPr>
          <w:rFonts w:ascii="Arial" w:eastAsia="Arial" w:hAnsi="Arial" w:cs="Arial"/>
          <w:sz w:val="24"/>
          <w:szCs w:val="24"/>
        </w:rPr>
      </w:pPr>
      <w:r w:rsidRPr="00494A20">
        <w:rPr>
          <w:rFonts w:ascii="Arial" w:eastAsia="Arial" w:hAnsi="Arial" w:cs="Arial"/>
          <w:sz w:val="24"/>
          <w:szCs w:val="24"/>
        </w:rPr>
        <w:t>Inscribirse como Cosmetólogo (a), en los Entes territoriales municipales, distritales y Departamentales de Salud.</w:t>
      </w:r>
    </w:p>
    <w:p w14:paraId="3F654352" w14:textId="77777777" w:rsidR="00494A20" w:rsidRPr="00494A20" w:rsidRDefault="00494A20" w:rsidP="00494A20">
      <w:pPr>
        <w:tabs>
          <w:tab w:val="left" w:pos="142"/>
        </w:tabs>
        <w:spacing w:after="200" w:line="276" w:lineRule="auto"/>
        <w:jc w:val="both"/>
        <w:rPr>
          <w:rFonts w:ascii="Arial" w:eastAsia="Arial" w:hAnsi="Arial" w:cs="Arial"/>
          <w:sz w:val="24"/>
          <w:szCs w:val="24"/>
        </w:rPr>
      </w:pPr>
    </w:p>
    <w:p w14:paraId="2AD47A54" w14:textId="77777777" w:rsidR="00494A20" w:rsidRDefault="00494A20" w:rsidP="00494A20">
      <w:pPr>
        <w:tabs>
          <w:tab w:val="left" w:pos="142"/>
        </w:tabs>
        <w:spacing w:after="200" w:line="276" w:lineRule="auto"/>
        <w:jc w:val="both"/>
        <w:rPr>
          <w:rFonts w:ascii="Arial" w:eastAsia="Arial" w:hAnsi="Arial" w:cs="Arial"/>
          <w:sz w:val="24"/>
          <w:szCs w:val="24"/>
        </w:rPr>
      </w:pPr>
      <w:r w:rsidRPr="00494A20">
        <w:rPr>
          <w:rFonts w:ascii="Arial" w:eastAsia="Arial" w:hAnsi="Arial" w:cs="Arial"/>
          <w:sz w:val="24"/>
          <w:szCs w:val="24"/>
        </w:rPr>
        <w:t>La prestación de los servicios de cosmetología únicamente podrá prestarse en centros de estética o establecimientos destinados para ese fin debidamente autorizados por la entidad territorial correspondiente.</w:t>
      </w:r>
    </w:p>
    <w:p w14:paraId="35835C65" w14:textId="77777777" w:rsidR="00494A20" w:rsidRDefault="00494A20" w:rsidP="00494A20">
      <w:pPr>
        <w:tabs>
          <w:tab w:val="left" w:pos="142"/>
        </w:tabs>
        <w:spacing w:after="200" w:line="276" w:lineRule="auto"/>
        <w:jc w:val="both"/>
        <w:rPr>
          <w:rFonts w:ascii="Arial" w:eastAsia="Arial" w:hAnsi="Arial" w:cs="Arial"/>
          <w:sz w:val="24"/>
          <w:szCs w:val="24"/>
        </w:rPr>
      </w:pPr>
    </w:p>
    <w:p w14:paraId="0B7C562D" w14:textId="77777777" w:rsidR="00494A20" w:rsidRPr="00494A20" w:rsidRDefault="00494A20" w:rsidP="00494A20">
      <w:pPr>
        <w:tabs>
          <w:tab w:val="left" w:pos="142"/>
        </w:tabs>
        <w:spacing w:after="200" w:line="276" w:lineRule="auto"/>
        <w:jc w:val="both"/>
        <w:rPr>
          <w:rFonts w:ascii="Arial" w:eastAsia="Arial" w:hAnsi="Arial" w:cs="Arial"/>
          <w:sz w:val="24"/>
          <w:szCs w:val="24"/>
        </w:rPr>
      </w:pPr>
    </w:p>
    <w:p w14:paraId="758BA125" w14:textId="77777777" w:rsidR="00803C56" w:rsidRDefault="00803C56" w:rsidP="00494A20">
      <w:pPr>
        <w:spacing w:after="150"/>
        <w:jc w:val="both"/>
        <w:rPr>
          <w:rFonts w:ascii="Arial" w:eastAsia="Arial" w:hAnsi="Arial" w:cs="Arial"/>
          <w:b/>
          <w:sz w:val="24"/>
          <w:szCs w:val="24"/>
        </w:rPr>
      </w:pPr>
    </w:p>
    <w:p w14:paraId="3465C4AE" w14:textId="77777777" w:rsidR="00494A20" w:rsidRDefault="00494A20" w:rsidP="00494A20">
      <w:pPr>
        <w:spacing w:after="150"/>
        <w:jc w:val="both"/>
        <w:rPr>
          <w:rFonts w:ascii="Arial" w:eastAsia="Arial" w:hAnsi="Arial" w:cs="Arial"/>
          <w:sz w:val="24"/>
          <w:szCs w:val="24"/>
        </w:rPr>
      </w:pPr>
      <w:r w:rsidRPr="00494A20">
        <w:rPr>
          <w:rFonts w:ascii="Arial" w:eastAsia="Arial" w:hAnsi="Arial" w:cs="Arial"/>
          <w:b/>
          <w:sz w:val="24"/>
          <w:szCs w:val="24"/>
        </w:rPr>
        <w:t xml:space="preserve">ARTÍCULO 4o. </w:t>
      </w:r>
      <w:r w:rsidRPr="00494A20">
        <w:rPr>
          <w:rFonts w:ascii="Arial" w:eastAsia="Arial" w:hAnsi="Arial" w:cs="Arial"/>
          <w:sz w:val="24"/>
          <w:szCs w:val="24"/>
        </w:rPr>
        <w:t>El artículo 10 de la ley 711 de 2001 quedará así:   </w:t>
      </w:r>
    </w:p>
    <w:p w14:paraId="3C02BAC3" w14:textId="77777777" w:rsidR="00494A20" w:rsidRPr="00494A20" w:rsidRDefault="00494A20" w:rsidP="00494A20">
      <w:pPr>
        <w:spacing w:after="150"/>
        <w:jc w:val="both"/>
        <w:rPr>
          <w:rFonts w:ascii="Arial" w:eastAsia="Arial" w:hAnsi="Arial" w:cs="Arial"/>
          <w:b/>
          <w:sz w:val="24"/>
          <w:szCs w:val="24"/>
        </w:rPr>
      </w:pPr>
    </w:p>
    <w:p w14:paraId="3F370AB9"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r w:rsidRPr="00494A20">
        <w:rPr>
          <w:rFonts w:ascii="Arial" w:eastAsia="Arial" w:hAnsi="Arial" w:cs="Arial"/>
          <w:sz w:val="24"/>
          <w:szCs w:val="24"/>
        </w:rPr>
        <w:t>Artículo 10</w:t>
      </w:r>
      <w:r w:rsidRPr="00494A20">
        <w:rPr>
          <w:rFonts w:ascii="Arial" w:eastAsia="Arial" w:hAnsi="Arial" w:cs="Arial"/>
          <w:b/>
          <w:sz w:val="24"/>
          <w:szCs w:val="24"/>
        </w:rPr>
        <w:t>.</w:t>
      </w:r>
      <w:r w:rsidRPr="00494A20">
        <w:rPr>
          <w:rFonts w:ascii="Arial" w:eastAsia="Arial" w:hAnsi="Arial" w:cs="Arial"/>
          <w:sz w:val="24"/>
          <w:szCs w:val="24"/>
        </w:rPr>
        <w:t> </w:t>
      </w:r>
      <w:r w:rsidRPr="00494A20">
        <w:rPr>
          <w:rFonts w:ascii="Arial" w:hAnsi="Arial" w:cs="Arial"/>
          <w:b/>
          <w:i/>
          <w:sz w:val="24"/>
          <w:szCs w:val="24"/>
        </w:rPr>
        <w:t>Inscripción y</w:t>
      </w:r>
      <w:r w:rsidRPr="00494A20">
        <w:rPr>
          <w:rFonts w:ascii="Arial" w:hAnsi="Arial" w:cs="Arial"/>
          <w:i/>
          <w:sz w:val="24"/>
          <w:szCs w:val="24"/>
        </w:rPr>
        <w:t xml:space="preserve"> </w:t>
      </w:r>
      <w:r w:rsidRPr="00494A20">
        <w:rPr>
          <w:rFonts w:ascii="Arial" w:eastAsia="Arial" w:hAnsi="Arial" w:cs="Arial"/>
          <w:b/>
          <w:i/>
          <w:sz w:val="24"/>
          <w:szCs w:val="24"/>
        </w:rPr>
        <w:t>Habilitación de los Centros Cosméticos y /o Estéticos</w:t>
      </w:r>
      <w:r w:rsidRPr="00494A20">
        <w:rPr>
          <w:rFonts w:ascii="Arial" w:eastAsia="Arial" w:hAnsi="Arial" w:cs="Arial"/>
          <w:b/>
          <w:sz w:val="24"/>
          <w:szCs w:val="24"/>
        </w:rPr>
        <w:t>.</w:t>
      </w:r>
      <w:r w:rsidRPr="00494A20">
        <w:rPr>
          <w:rFonts w:ascii="Arial" w:eastAsia="Arial" w:hAnsi="Arial" w:cs="Arial"/>
          <w:sz w:val="24"/>
          <w:szCs w:val="24"/>
        </w:rPr>
        <w:t xml:space="preserve"> Todo prestador de servicios de cosmetología y/o Estética debe estar inscrito ante la Autoridad Sanitaria correspondiente. La habilitación es un procedimiento obligatorio y periódico, orientado a demostrar el cumplimiento de estándares básicos exigidos por la ley en materia de características técnicas, científicas, humanas, y administrativas de los centros de estética y similares. </w:t>
      </w:r>
    </w:p>
    <w:p w14:paraId="3DA327EF"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r w:rsidRPr="00494A20">
        <w:rPr>
          <w:rFonts w:ascii="Arial" w:eastAsia="Arial" w:hAnsi="Arial" w:cs="Arial"/>
          <w:sz w:val="24"/>
          <w:szCs w:val="24"/>
        </w:rPr>
        <w:t>Las autoridades de salud de los distritos, municipios y departamentos, reglamentarán el procedimiento administrativo que se requiera para el efecto y la entrega del distintivo que indica el servicio para el cual está autorizado.</w:t>
      </w:r>
    </w:p>
    <w:p w14:paraId="373FD5AA" w14:textId="77777777" w:rsidR="00494A20" w:rsidRDefault="00494A20" w:rsidP="00494A20">
      <w:pPr>
        <w:pBdr>
          <w:top w:val="nil"/>
          <w:left w:val="nil"/>
          <w:bottom w:val="nil"/>
          <w:right w:val="nil"/>
          <w:between w:val="nil"/>
        </w:pBdr>
        <w:spacing w:after="150"/>
        <w:jc w:val="both"/>
        <w:rPr>
          <w:rFonts w:ascii="Arial" w:hAnsi="Arial" w:cs="Arial"/>
          <w:sz w:val="24"/>
          <w:szCs w:val="24"/>
        </w:rPr>
      </w:pPr>
      <w:r w:rsidRPr="00494A20">
        <w:rPr>
          <w:rFonts w:ascii="Arial" w:eastAsia="Arial" w:hAnsi="Arial" w:cs="Arial"/>
          <w:sz w:val="24"/>
          <w:szCs w:val="24"/>
        </w:rPr>
        <w:t>La habilitación tendrá una vigencia de un año, la cual tendrá que ser renovada por el responsable de la inscripción del establecimiento para el ejercicio de la cosmetología.</w:t>
      </w:r>
      <w:r w:rsidRPr="00494A20">
        <w:rPr>
          <w:rFonts w:ascii="Arial" w:hAnsi="Arial" w:cs="Arial"/>
          <w:sz w:val="24"/>
          <w:szCs w:val="24"/>
        </w:rPr>
        <w:t xml:space="preserve"> </w:t>
      </w:r>
    </w:p>
    <w:p w14:paraId="0AE1C23C" w14:textId="1944CF93"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r w:rsidRPr="00494A20">
        <w:rPr>
          <w:rFonts w:ascii="Arial" w:hAnsi="Arial" w:cs="Arial"/>
          <w:sz w:val="24"/>
          <w:szCs w:val="24"/>
        </w:rPr>
        <w:t>La inscripción de los centros de cosmetología, la habilitación de estos servicios y las visitas son trámites gratuitos.</w:t>
      </w:r>
    </w:p>
    <w:p w14:paraId="26F4AC6E" w14:textId="77777777" w:rsidR="00494A20" w:rsidRDefault="00494A20" w:rsidP="00494A20">
      <w:pPr>
        <w:pBdr>
          <w:top w:val="nil"/>
          <w:left w:val="nil"/>
          <w:bottom w:val="nil"/>
          <w:right w:val="nil"/>
          <w:between w:val="nil"/>
        </w:pBdr>
        <w:spacing w:after="150"/>
        <w:jc w:val="both"/>
        <w:rPr>
          <w:rFonts w:ascii="Arial" w:hAnsi="Arial" w:cs="Arial"/>
          <w:sz w:val="24"/>
          <w:szCs w:val="24"/>
        </w:rPr>
      </w:pPr>
      <w:r w:rsidRPr="00494A20">
        <w:rPr>
          <w:rFonts w:ascii="Arial" w:hAnsi="Arial" w:cs="Arial"/>
          <w:b/>
          <w:sz w:val="24"/>
          <w:szCs w:val="24"/>
        </w:rPr>
        <w:t>Parágrafo 1.</w:t>
      </w:r>
      <w:r w:rsidRPr="00494A20">
        <w:rPr>
          <w:rFonts w:ascii="Arial" w:hAnsi="Arial" w:cs="Arial"/>
          <w:sz w:val="24"/>
          <w:szCs w:val="24"/>
        </w:rPr>
        <w:t xml:space="preserve"> La inscripción del prestador podrá ser cancelada en cualquier momento por las Entidades Departamentales, Municipales o Distritales de Salud, cuando se compruebe el incumplimiento de las condiciones de habilitación.</w:t>
      </w:r>
    </w:p>
    <w:p w14:paraId="4FC3B071"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p>
    <w:p w14:paraId="26DE92D6" w14:textId="77777777" w:rsidR="00494A20" w:rsidRPr="00494A20" w:rsidRDefault="00494A20" w:rsidP="00494A20">
      <w:pPr>
        <w:spacing w:after="150"/>
        <w:jc w:val="both"/>
        <w:rPr>
          <w:rFonts w:ascii="Arial" w:eastAsia="Arial" w:hAnsi="Arial" w:cs="Arial"/>
          <w:sz w:val="24"/>
          <w:szCs w:val="24"/>
        </w:rPr>
      </w:pPr>
      <w:r w:rsidRPr="00494A20">
        <w:rPr>
          <w:rFonts w:ascii="Arial" w:hAnsi="Arial" w:cs="Arial"/>
          <w:b/>
          <w:sz w:val="24"/>
          <w:szCs w:val="24"/>
        </w:rPr>
        <w:t>Artículo 5o.</w:t>
      </w:r>
      <w:r w:rsidRPr="00494A20">
        <w:rPr>
          <w:rFonts w:ascii="Arial" w:hAnsi="Arial" w:cs="Arial"/>
          <w:sz w:val="24"/>
          <w:szCs w:val="24"/>
        </w:rPr>
        <w:t xml:space="preserve"> </w:t>
      </w:r>
      <w:r w:rsidRPr="00494A20">
        <w:rPr>
          <w:rFonts w:ascii="Arial" w:eastAsia="Arial" w:hAnsi="Arial" w:cs="Arial"/>
          <w:sz w:val="24"/>
          <w:szCs w:val="24"/>
        </w:rPr>
        <w:t>Adiciónese un Artículo Nuevo a la ley 711 de 2001, el cual quedará así:</w:t>
      </w:r>
    </w:p>
    <w:p w14:paraId="1387D15A" w14:textId="6E7F141C" w:rsidR="00494A20" w:rsidRDefault="00494A20" w:rsidP="00494A20">
      <w:pPr>
        <w:pBdr>
          <w:top w:val="nil"/>
          <w:left w:val="nil"/>
          <w:bottom w:val="nil"/>
          <w:right w:val="nil"/>
          <w:between w:val="nil"/>
        </w:pBdr>
        <w:spacing w:after="150"/>
        <w:jc w:val="both"/>
        <w:rPr>
          <w:rFonts w:ascii="Arial" w:hAnsi="Arial" w:cs="Arial"/>
          <w:sz w:val="24"/>
          <w:szCs w:val="24"/>
        </w:rPr>
      </w:pPr>
      <w:r w:rsidRPr="00494A20">
        <w:rPr>
          <w:rFonts w:ascii="Arial" w:eastAsia="Arial" w:hAnsi="Arial" w:cs="Arial"/>
          <w:sz w:val="24"/>
          <w:szCs w:val="24"/>
        </w:rPr>
        <w:t>Artículo Nuevo</w:t>
      </w:r>
      <w:r>
        <w:rPr>
          <w:rFonts w:ascii="Arial" w:hAnsi="Arial" w:cs="Arial"/>
          <w:sz w:val="24"/>
          <w:szCs w:val="24"/>
        </w:rPr>
        <w:t xml:space="preserve">: </w:t>
      </w:r>
      <w:r w:rsidRPr="00494A20">
        <w:rPr>
          <w:rFonts w:ascii="Arial" w:hAnsi="Arial" w:cs="Arial"/>
          <w:b/>
          <w:sz w:val="24"/>
          <w:szCs w:val="24"/>
        </w:rPr>
        <w:t>Plan de Visitas de Verificación</w:t>
      </w:r>
      <w:r w:rsidRPr="00494A20">
        <w:rPr>
          <w:rFonts w:ascii="Arial" w:hAnsi="Arial" w:cs="Arial"/>
          <w:sz w:val="24"/>
          <w:szCs w:val="24"/>
        </w:rPr>
        <w:t>. Las Entidades Departamentales, Municipales y Distritales de Salud, anualmente, formularán y ejecutarán un plan de visitas a los Prestadores de Servicios de Cosmetología y/o Estética inscritos en su jurisdicción.</w:t>
      </w:r>
    </w:p>
    <w:p w14:paraId="2154C495" w14:textId="77777777" w:rsidR="00494A20" w:rsidRPr="00494A20" w:rsidRDefault="00494A20" w:rsidP="00494A20">
      <w:pPr>
        <w:pBdr>
          <w:top w:val="nil"/>
          <w:left w:val="nil"/>
          <w:bottom w:val="nil"/>
          <w:right w:val="nil"/>
          <w:between w:val="nil"/>
        </w:pBdr>
        <w:spacing w:after="150"/>
        <w:jc w:val="both"/>
        <w:rPr>
          <w:rFonts w:ascii="Arial" w:hAnsi="Arial" w:cs="Arial"/>
          <w:sz w:val="24"/>
          <w:szCs w:val="24"/>
        </w:rPr>
      </w:pPr>
    </w:p>
    <w:p w14:paraId="64A9247C" w14:textId="0B055853" w:rsidR="00494A20" w:rsidRPr="00494A20" w:rsidRDefault="00494A20" w:rsidP="00494A20">
      <w:pPr>
        <w:spacing w:after="150"/>
        <w:jc w:val="both"/>
        <w:rPr>
          <w:rFonts w:ascii="Arial" w:eastAsia="Arial" w:hAnsi="Arial" w:cs="Arial"/>
          <w:sz w:val="24"/>
          <w:szCs w:val="24"/>
        </w:rPr>
      </w:pPr>
      <w:r w:rsidRPr="00494A20">
        <w:rPr>
          <w:rFonts w:ascii="Arial" w:eastAsia="Arial" w:hAnsi="Arial" w:cs="Arial"/>
          <w:b/>
          <w:sz w:val="24"/>
          <w:szCs w:val="24"/>
        </w:rPr>
        <w:t xml:space="preserve">ARTÍCULO </w:t>
      </w:r>
      <w:r>
        <w:rPr>
          <w:rFonts w:ascii="Arial" w:eastAsia="Arial" w:hAnsi="Arial" w:cs="Arial"/>
          <w:b/>
          <w:sz w:val="24"/>
          <w:szCs w:val="24"/>
        </w:rPr>
        <w:t>6</w:t>
      </w:r>
      <w:r w:rsidRPr="00494A20">
        <w:rPr>
          <w:rFonts w:ascii="Arial" w:eastAsia="Arial" w:hAnsi="Arial" w:cs="Arial"/>
          <w:b/>
          <w:sz w:val="24"/>
          <w:szCs w:val="24"/>
        </w:rPr>
        <w:t xml:space="preserve">o. </w:t>
      </w:r>
      <w:r w:rsidRPr="00494A20">
        <w:rPr>
          <w:b/>
          <w:sz w:val="23"/>
          <w:szCs w:val="23"/>
        </w:rPr>
        <w:t xml:space="preserve"> </w:t>
      </w:r>
      <w:r w:rsidRPr="00494A20">
        <w:rPr>
          <w:rFonts w:ascii="Arial" w:eastAsia="Arial" w:hAnsi="Arial" w:cs="Arial"/>
          <w:sz w:val="24"/>
          <w:szCs w:val="24"/>
        </w:rPr>
        <w:t>Adiciónese un Artículo Nuevo a la ley 711 de 2001, el cual quedará así:</w:t>
      </w:r>
    </w:p>
    <w:p w14:paraId="47E99B63" w14:textId="77777777" w:rsidR="00494A20" w:rsidRPr="00494A20" w:rsidRDefault="00494A20" w:rsidP="00494A20">
      <w:pPr>
        <w:spacing w:after="150"/>
        <w:jc w:val="both"/>
        <w:rPr>
          <w:rFonts w:ascii="Arial" w:eastAsia="Arial" w:hAnsi="Arial" w:cs="Arial"/>
          <w:b/>
          <w:sz w:val="24"/>
          <w:szCs w:val="24"/>
        </w:rPr>
      </w:pPr>
      <w:r w:rsidRPr="00494A20">
        <w:rPr>
          <w:rFonts w:ascii="Arial" w:eastAsia="Arial" w:hAnsi="Arial" w:cs="Arial"/>
          <w:sz w:val="24"/>
          <w:szCs w:val="24"/>
        </w:rPr>
        <w:t>Artículo Nuevo</w:t>
      </w:r>
      <w:r w:rsidRPr="00494A20">
        <w:rPr>
          <w:rFonts w:ascii="Arial" w:eastAsia="Arial" w:hAnsi="Arial" w:cs="Arial"/>
          <w:b/>
          <w:sz w:val="24"/>
          <w:szCs w:val="24"/>
        </w:rPr>
        <w:t xml:space="preserve">. Insumos y tecnologías. </w:t>
      </w:r>
    </w:p>
    <w:p w14:paraId="67FB05D8" w14:textId="77777777" w:rsidR="00494A20" w:rsidRPr="00494A20" w:rsidRDefault="00494A20" w:rsidP="00494A20">
      <w:pPr>
        <w:spacing w:after="200" w:line="276" w:lineRule="auto"/>
        <w:jc w:val="both"/>
        <w:rPr>
          <w:rFonts w:ascii="Arial" w:eastAsia="Arial" w:hAnsi="Arial" w:cs="Arial"/>
          <w:sz w:val="24"/>
          <w:szCs w:val="24"/>
        </w:rPr>
      </w:pPr>
      <w:r w:rsidRPr="00494A20">
        <w:rPr>
          <w:rFonts w:ascii="Arial" w:eastAsia="Arial" w:hAnsi="Arial" w:cs="Arial"/>
          <w:sz w:val="24"/>
          <w:szCs w:val="24"/>
        </w:rPr>
        <w:t xml:space="preserve">Los insumos y tecnologías en salud utilizados para la práctica de los procedimientos cosméticos deberán estar autorizados por la autoridad competente, según corresponda. </w:t>
      </w:r>
    </w:p>
    <w:p w14:paraId="241C2A5A" w14:textId="77777777" w:rsidR="00494A20" w:rsidRPr="00494A20" w:rsidRDefault="00494A20" w:rsidP="00494A20">
      <w:pPr>
        <w:spacing w:after="200" w:line="276" w:lineRule="auto"/>
        <w:jc w:val="both"/>
        <w:rPr>
          <w:rFonts w:ascii="Arial" w:eastAsia="Arial" w:hAnsi="Arial" w:cs="Arial"/>
          <w:sz w:val="24"/>
          <w:szCs w:val="24"/>
        </w:rPr>
      </w:pPr>
      <w:r w:rsidRPr="00494A20">
        <w:rPr>
          <w:rFonts w:ascii="Arial" w:eastAsia="Arial" w:hAnsi="Arial" w:cs="Arial"/>
          <w:sz w:val="24"/>
          <w:szCs w:val="24"/>
        </w:rPr>
        <w:t>Se prohíbe el uso de sustancias que no cuenten con el concepto sanitario expedido por la Autoridad competente.</w:t>
      </w:r>
    </w:p>
    <w:p w14:paraId="67919456" w14:textId="72F2BB02" w:rsidR="00494A20" w:rsidRPr="00494A20" w:rsidRDefault="00494A20" w:rsidP="00494A20">
      <w:pPr>
        <w:spacing w:after="150"/>
        <w:jc w:val="both"/>
        <w:rPr>
          <w:rFonts w:ascii="Arial" w:eastAsia="Arial" w:hAnsi="Arial" w:cs="Arial"/>
          <w:sz w:val="24"/>
          <w:szCs w:val="24"/>
        </w:rPr>
      </w:pPr>
      <w:r w:rsidRPr="00494A20">
        <w:rPr>
          <w:rFonts w:ascii="Arial" w:eastAsia="Arial" w:hAnsi="Arial" w:cs="Arial"/>
          <w:b/>
          <w:sz w:val="24"/>
          <w:szCs w:val="24"/>
        </w:rPr>
        <w:t xml:space="preserve">ARTÍCULO </w:t>
      </w:r>
      <w:r>
        <w:rPr>
          <w:rFonts w:ascii="Arial" w:eastAsia="Arial" w:hAnsi="Arial" w:cs="Arial"/>
          <w:b/>
          <w:sz w:val="24"/>
          <w:szCs w:val="24"/>
        </w:rPr>
        <w:t>7</w:t>
      </w:r>
      <w:r w:rsidRPr="00494A20">
        <w:rPr>
          <w:rFonts w:ascii="Arial" w:eastAsia="Arial" w:hAnsi="Arial" w:cs="Arial"/>
          <w:b/>
          <w:sz w:val="24"/>
          <w:szCs w:val="24"/>
        </w:rPr>
        <w:t xml:space="preserve">o. </w:t>
      </w:r>
      <w:r w:rsidRPr="00494A20">
        <w:rPr>
          <w:rFonts w:ascii="Arial" w:eastAsia="Arial" w:hAnsi="Arial" w:cs="Arial"/>
          <w:sz w:val="24"/>
          <w:szCs w:val="24"/>
        </w:rPr>
        <w:t>El artículo 12 de la ley 711 de 2001 quedará así:   </w:t>
      </w:r>
    </w:p>
    <w:p w14:paraId="08B1EE6C" w14:textId="77777777" w:rsidR="00803C56" w:rsidRDefault="00803C56" w:rsidP="00494A20">
      <w:pPr>
        <w:pBdr>
          <w:top w:val="nil"/>
          <w:left w:val="nil"/>
          <w:bottom w:val="nil"/>
          <w:right w:val="nil"/>
          <w:between w:val="nil"/>
        </w:pBdr>
        <w:spacing w:after="150"/>
        <w:jc w:val="both"/>
        <w:rPr>
          <w:rFonts w:ascii="Arial" w:eastAsia="Arial" w:hAnsi="Arial" w:cs="Arial"/>
          <w:sz w:val="24"/>
          <w:szCs w:val="24"/>
        </w:rPr>
      </w:pPr>
    </w:p>
    <w:p w14:paraId="762B64ED" w14:textId="77777777" w:rsidR="00494A20" w:rsidRDefault="00494A20" w:rsidP="00494A20">
      <w:pPr>
        <w:pBdr>
          <w:top w:val="nil"/>
          <w:left w:val="nil"/>
          <w:bottom w:val="nil"/>
          <w:right w:val="nil"/>
          <w:between w:val="nil"/>
        </w:pBdr>
        <w:spacing w:after="150"/>
        <w:jc w:val="both"/>
        <w:rPr>
          <w:rFonts w:ascii="Arial" w:hAnsi="Arial" w:cs="Arial"/>
          <w:sz w:val="24"/>
          <w:szCs w:val="24"/>
        </w:rPr>
      </w:pPr>
      <w:r w:rsidRPr="00494A20">
        <w:rPr>
          <w:rFonts w:ascii="Arial" w:eastAsia="Arial" w:hAnsi="Arial" w:cs="Arial"/>
          <w:sz w:val="24"/>
          <w:szCs w:val="24"/>
        </w:rPr>
        <w:t>Artículo 12</w:t>
      </w:r>
      <w:r w:rsidRPr="00494A20">
        <w:rPr>
          <w:rFonts w:ascii="Arial" w:eastAsia="Arial" w:hAnsi="Arial" w:cs="Arial"/>
          <w:b/>
          <w:sz w:val="24"/>
          <w:szCs w:val="24"/>
        </w:rPr>
        <w:t>.</w:t>
      </w:r>
      <w:r w:rsidRPr="00494A20">
        <w:rPr>
          <w:rFonts w:ascii="Arial" w:eastAsia="Arial" w:hAnsi="Arial" w:cs="Arial"/>
          <w:sz w:val="24"/>
          <w:szCs w:val="24"/>
        </w:rPr>
        <w:t> </w:t>
      </w:r>
      <w:r w:rsidRPr="00494A20">
        <w:rPr>
          <w:rFonts w:ascii="Arial" w:hAnsi="Arial" w:cs="Arial"/>
          <w:b/>
          <w:sz w:val="24"/>
          <w:szCs w:val="24"/>
        </w:rPr>
        <w:t>Inspección vigilancia y control</w:t>
      </w:r>
      <w:r w:rsidRPr="00494A20">
        <w:rPr>
          <w:rFonts w:ascii="Arial" w:hAnsi="Arial" w:cs="Arial"/>
          <w:sz w:val="24"/>
          <w:szCs w:val="24"/>
        </w:rPr>
        <w:t xml:space="preserve">. Las Direcciones Departamentales, Distritales y las Municipales – categorías 1ª ,2ª y 3ª de Salud, ejercerán dentro de su jurisdicción, las acciones de inspección vigilancia y control sobre el cumplimiento de las normas contenidas en la presente Ley y las demás normas higiénico sanitarias, en los términos previstos en la Ley 715 de 2001. </w:t>
      </w:r>
    </w:p>
    <w:p w14:paraId="56F498AF" w14:textId="1A3BEA7C" w:rsidR="00494A20" w:rsidRDefault="00494A20" w:rsidP="00494A20">
      <w:pPr>
        <w:pBdr>
          <w:top w:val="nil"/>
          <w:left w:val="nil"/>
          <w:bottom w:val="nil"/>
          <w:right w:val="nil"/>
          <w:between w:val="nil"/>
        </w:pBdr>
        <w:spacing w:after="150"/>
        <w:jc w:val="both"/>
        <w:rPr>
          <w:rFonts w:ascii="Arial" w:hAnsi="Arial" w:cs="Arial"/>
          <w:sz w:val="24"/>
          <w:szCs w:val="24"/>
        </w:rPr>
      </w:pPr>
      <w:r w:rsidRPr="00494A20">
        <w:rPr>
          <w:rFonts w:ascii="Arial" w:hAnsi="Arial" w:cs="Arial"/>
          <w:sz w:val="24"/>
          <w:szCs w:val="24"/>
        </w:rPr>
        <w:t xml:space="preserve">Para el caso de los Municipios categorías 4ª, 5ª y 6ª dicha competencia será ejercida por el Departamento, en coordinación con dichos municipios de conformidad con el artículo 43.3.8 de la Ley 715 de 2001. </w:t>
      </w:r>
    </w:p>
    <w:p w14:paraId="079F4D86" w14:textId="77777777" w:rsidR="00494A20" w:rsidRPr="00494A20" w:rsidRDefault="00494A20" w:rsidP="00494A20">
      <w:pPr>
        <w:pBdr>
          <w:top w:val="nil"/>
          <w:left w:val="nil"/>
          <w:bottom w:val="nil"/>
          <w:right w:val="nil"/>
          <w:between w:val="nil"/>
        </w:pBdr>
        <w:spacing w:after="150"/>
        <w:jc w:val="both"/>
        <w:rPr>
          <w:rFonts w:ascii="Arial" w:hAnsi="Arial" w:cs="Arial"/>
          <w:sz w:val="24"/>
          <w:szCs w:val="24"/>
        </w:rPr>
      </w:pPr>
    </w:p>
    <w:p w14:paraId="1556712A" w14:textId="5DE8F98F" w:rsidR="00494A20" w:rsidRPr="00494A20" w:rsidRDefault="00494A20" w:rsidP="00494A20">
      <w:pPr>
        <w:spacing w:after="150"/>
        <w:jc w:val="both"/>
        <w:rPr>
          <w:rFonts w:ascii="Arial" w:eastAsia="Arial" w:hAnsi="Arial" w:cs="Arial"/>
          <w:sz w:val="24"/>
          <w:szCs w:val="24"/>
        </w:rPr>
      </w:pPr>
      <w:r w:rsidRPr="00494A20">
        <w:rPr>
          <w:rFonts w:ascii="Arial" w:eastAsia="Arial" w:hAnsi="Arial" w:cs="Arial"/>
          <w:b/>
          <w:sz w:val="24"/>
          <w:szCs w:val="24"/>
        </w:rPr>
        <w:t xml:space="preserve">ARTÍCULO </w:t>
      </w:r>
      <w:r>
        <w:rPr>
          <w:rFonts w:ascii="Arial" w:eastAsia="Arial" w:hAnsi="Arial" w:cs="Arial"/>
          <w:b/>
          <w:sz w:val="24"/>
          <w:szCs w:val="24"/>
        </w:rPr>
        <w:t>8</w:t>
      </w:r>
      <w:r w:rsidRPr="00494A20">
        <w:rPr>
          <w:rFonts w:ascii="Arial" w:eastAsia="Arial" w:hAnsi="Arial" w:cs="Arial"/>
          <w:b/>
          <w:sz w:val="24"/>
          <w:szCs w:val="24"/>
        </w:rPr>
        <w:t xml:space="preserve">o. </w:t>
      </w:r>
      <w:r w:rsidRPr="00494A20">
        <w:rPr>
          <w:rFonts w:ascii="Arial" w:eastAsia="Arial" w:hAnsi="Arial" w:cs="Arial"/>
          <w:sz w:val="24"/>
          <w:szCs w:val="24"/>
        </w:rPr>
        <w:t>El artículo 17 de la ley 711 de 2001 quedará así:   </w:t>
      </w:r>
    </w:p>
    <w:p w14:paraId="3040121B" w14:textId="77777777" w:rsidR="00494A20" w:rsidRPr="00494A20" w:rsidRDefault="00494A20" w:rsidP="00494A20">
      <w:pPr>
        <w:pBdr>
          <w:top w:val="nil"/>
          <w:left w:val="nil"/>
          <w:bottom w:val="nil"/>
          <w:right w:val="nil"/>
          <w:between w:val="nil"/>
        </w:pBdr>
        <w:spacing w:after="150"/>
        <w:jc w:val="both"/>
        <w:rPr>
          <w:rFonts w:ascii="Arial" w:eastAsia="Arial" w:hAnsi="Arial" w:cs="Arial"/>
          <w:sz w:val="24"/>
          <w:szCs w:val="24"/>
        </w:rPr>
      </w:pPr>
      <w:r w:rsidRPr="00494A20">
        <w:rPr>
          <w:rFonts w:ascii="Arial" w:eastAsia="Arial" w:hAnsi="Arial" w:cs="Arial"/>
          <w:sz w:val="24"/>
          <w:szCs w:val="24"/>
        </w:rPr>
        <w:t>Artículo 17</w:t>
      </w:r>
      <w:r w:rsidRPr="00494A20">
        <w:rPr>
          <w:rFonts w:ascii="Arial" w:eastAsia="Arial" w:hAnsi="Arial" w:cs="Arial"/>
          <w:b/>
          <w:sz w:val="24"/>
          <w:szCs w:val="24"/>
        </w:rPr>
        <w:t>.</w:t>
      </w:r>
      <w:r w:rsidRPr="00494A20">
        <w:rPr>
          <w:rFonts w:ascii="Arial" w:eastAsia="Arial" w:hAnsi="Arial" w:cs="Arial"/>
          <w:sz w:val="24"/>
          <w:szCs w:val="24"/>
        </w:rPr>
        <w:t> </w:t>
      </w:r>
      <w:r w:rsidRPr="00494A20">
        <w:rPr>
          <w:rFonts w:ascii="Arial" w:eastAsia="Arial" w:hAnsi="Arial" w:cs="Arial"/>
          <w:b/>
          <w:sz w:val="24"/>
          <w:szCs w:val="24"/>
        </w:rPr>
        <w:t>Sanciones</w:t>
      </w:r>
      <w:r w:rsidRPr="00494A20">
        <w:rPr>
          <w:rFonts w:ascii="Arial" w:eastAsia="Arial" w:hAnsi="Arial" w:cs="Arial"/>
          <w:i/>
          <w:sz w:val="24"/>
          <w:szCs w:val="24"/>
        </w:rPr>
        <w:t>.</w:t>
      </w:r>
      <w:r w:rsidRPr="00494A20">
        <w:rPr>
          <w:rFonts w:ascii="Arial" w:eastAsia="Arial" w:hAnsi="Arial" w:cs="Arial"/>
          <w:sz w:val="24"/>
          <w:szCs w:val="24"/>
        </w:rPr>
        <w:t xml:space="preserve"> El incumplimiento de las disposiciones consagradas en la presente ley, sin perjuicio de las demás acciones administrativas, penales, civiles o policivas, según el caso, y la realización de procedimientos invasivos  </w:t>
      </w:r>
      <w:r w:rsidRPr="00494A20">
        <w:rPr>
          <w:rFonts w:ascii="Arial" w:hAnsi="Arial" w:cs="Arial"/>
          <w:sz w:val="24"/>
          <w:szCs w:val="24"/>
        </w:rPr>
        <w:t>dará lugar a la aplicación de las medidas sanitarias de seguridad y de las sanciones contempladas en las Leyes 9ª de 1979 y 711 de 2001.</w:t>
      </w:r>
    </w:p>
    <w:p w14:paraId="250351FA" w14:textId="77777777" w:rsidR="00494A20" w:rsidRPr="00494A20" w:rsidRDefault="00494A20" w:rsidP="00494A20">
      <w:pPr>
        <w:spacing w:after="150"/>
        <w:jc w:val="both"/>
        <w:rPr>
          <w:rFonts w:ascii="Arial" w:eastAsia="Arial" w:hAnsi="Arial" w:cs="Arial"/>
          <w:b/>
          <w:sz w:val="24"/>
          <w:szCs w:val="24"/>
        </w:rPr>
      </w:pPr>
    </w:p>
    <w:p w14:paraId="0B6CB831" w14:textId="6F60F888" w:rsidR="00494A20" w:rsidRPr="00494A20" w:rsidRDefault="00494A20" w:rsidP="00494A20">
      <w:pPr>
        <w:spacing w:after="150"/>
        <w:jc w:val="both"/>
        <w:rPr>
          <w:rFonts w:ascii="Arial" w:eastAsia="Arial" w:hAnsi="Arial" w:cs="Arial"/>
          <w:sz w:val="24"/>
          <w:szCs w:val="24"/>
        </w:rPr>
      </w:pPr>
      <w:r w:rsidRPr="00494A20">
        <w:rPr>
          <w:rFonts w:ascii="Arial" w:eastAsia="Arial" w:hAnsi="Arial" w:cs="Arial"/>
          <w:b/>
          <w:sz w:val="24"/>
          <w:szCs w:val="24"/>
        </w:rPr>
        <w:t xml:space="preserve">ARTÍCULO </w:t>
      </w:r>
      <w:r>
        <w:rPr>
          <w:rFonts w:ascii="Arial" w:eastAsia="Arial" w:hAnsi="Arial" w:cs="Arial"/>
          <w:b/>
          <w:sz w:val="24"/>
          <w:szCs w:val="24"/>
        </w:rPr>
        <w:t>9o</w:t>
      </w:r>
      <w:r w:rsidRPr="00494A20">
        <w:rPr>
          <w:rFonts w:ascii="Arial" w:eastAsia="Arial" w:hAnsi="Arial" w:cs="Arial"/>
          <w:b/>
          <w:sz w:val="24"/>
          <w:szCs w:val="24"/>
        </w:rPr>
        <w:t xml:space="preserve">. Vigencia. </w:t>
      </w:r>
      <w:r w:rsidRPr="00494A20">
        <w:rPr>
          <w:rFonts w:ascii="Arial" w:eastAsia="Arial" w:hAnsi="Arial" w:cs="Arial"/>
          <w:sz w:val="24"/>
          <w:szCs w:val="24"/>
        </w:rPr>
        <w:t>La presente ley rige a partir de la fecha de su promulgación y deroga las normas que le sean contrarias, especialmente los artículos 3,11,18,19 de la ley 711.</w:t>
      </w:r>
    </w:p>
    <w:p w14:paraId="64E2F781" w14:textId="77777777" w:rsidR="00494A20" w:rsidRPr="00494A20" w:rsidRDefault="00494A20" w:rsidP="00494A20">
      <w:pPr>
        <w:jc w:val="both"/>
        <w:rPr>
          <w:rFonts w:ascii="Arial" w:eastAsia="Arial" w:hAnsi="Arial" w:cs="Arial"/>
          <w:sz w:val="24"/>
          <w:szCs w:val="24"/>
        </w:rPr>
      </w:pPr>
    </w:p>
    <w:p w14:paraId="723E098B" w14:textId="77777777" w:rsidR="00494A20" w:rsidRPr="00494A20" w:rsidRDefault="00494A20" w:rsidP="00494A20">
      <w:pPr>
        <w:jc w:val="both"/>
        <w:rPr>
          <w:rFonts w:ascii="Arial" w:eastAsia="Arial" w:hAnsi="Arial" w:cs="Arial"/>
          <w:b/>
          <w:sz w:val="24"/>
          <w:szCs w:val="24"/>
        </w:rPr>
      </w:pPr>
    </w:p>
    <w:p w14:paraId="51011919" w14:textId="77777777" w:rsidR="00494A20" w:rsidRPr="00494A20" w:rsidRDefault="00494A20" w:rsidP="00494A20">
      <w:pPr>
        <w:jc w:val="both"/>
        <w:rPr>
          <w:rFonts w:ascii="Arial" w:eastAsia="Arial" w:hAnsi="Arial" w:cs="Arial"/>
          <w:b/>
          <w:sz w:val="24"/>
          <w:szCs w:val="24"/>
        </w:rPr>
      </w:pPr>
    </w:p>
    <w:p w14:paraId="322CBACF" w14:textId="77777777" w:rsidR="00494A20" w:rsidRPr="00494A20" w:rsidRDefault="00494A20" w:rsidP="00494A20">
      <w:pPr>
        <w:jc w:val="both"/>
        <w:rPr>
          <w:rFonts w:ascii="Arial" w:eastAsia="Arial" w:hAnsi="Arial" w:cs="Arial"/>
          <w:b/>
          <w:sz w:val="24"/>
          <w:szCs w:val="24"/>
        </w:rPr>
      </w:pPr>
    </w:p>
    <w:p w14:paraId="79077229" w14:textId="77777777" w:rsidR="00494A20" w:rsidRPr="00494A20" w:rsidRDefault="00494A20" w:rsidP="00494A20">
      <w:pPr>
        <w:jc w:val="both"/>
        <w:rPr>
          <w:rFonts w:ascii="Arial" w:eastAsia="Arial" w:hAnsi="Arial" w:cs="Arial"/>
          <w:b/>
          <w:sz w:val="24"/>
          <w:szCs w:val="24"/>
        </w:rPr>
      </w:pPr>
    </w:p>
    <w:p w14:paraId="2DB37C5E" w14:textId="77777777" w:rsidR="00494A20" w:rsidRPr="00494A20" w:rsidRDefault="00494A20" w:rsidP="00494A20">
      <w:pPr>
        <w:jc w:val="both"/>
        <w:rPr>
          <w:rFonts w:ascii="Arial" w:eastAsia="Arial" w:hAnsi="Arial" w:cs="Arial"/>
          <w:b/>
          <w:sz w:val="24"/>
          <w:szCs w:val="24"/>
        </w:rPr>
      </w:pPr>
      <w:r w:rsidRPr="00494A20">
        <w:rPr>
          <w:rFonts w:ascii="Arial" w:eastAsia="Arial" w:hAnsi="Arial" w:cs="Arial"/>
          <w:b/>
          <w:sz w:val="24"/>
          <w:szCs w:val="24"/>
        </w:rPr>
        <w:t>JAIRO CRISTANCHO</w:t>
      </w:r>
    </w:p>
    <w:p w14:paraId="59B6E429"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Representante Casanare</w:t>
      </w:r>
    </w:p>
    <w:p w14:paraId="585BD3B5"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Partido Centro Democrático.</w:t>
      </w:r>
    </w:p>
    <w:p w14:paraId="55D5A649" w14:textId="77777777" w:rsidR="00494A20" w:rsidRPr="00494A20" w:rsidRDefault="00494A20" w:rsidP="00494A20">
      <w:pPr>
        <w:jc w:val="both"/>
        <w:rPr>
          <w:rFonts w:ascii="Arial" w:eastAsia="Arial" w:hAnsi="Arial" w:cs="Arial"/>
          <w:sz w:val="24"/>
          <w:szCs w:val="24"/>
        </w:rPr>
      </w:pPr>
      <w:r w:rsidRPr="00494A20">
        <w:br w:type="page"/>
      </w:r>
    </w:p>
    <w:p w14:paraId="00592F11" w14:textId="77777777" w:rsidR="00494A20" w:rsidRPr="00494A20" w:rsidRDefault="00494A20" w:rsidP="00494A20">
      <w:pPr>
        <w:jc w:val="both"/>
        <w:rPr>
          <w:rFonts w:ascii="Arial" w:eastAsia="Arial" w:hAnsi="Arial" w:cs="Arial"/>
          <w:sz w:val="24"/>
          <w:szCs w:val="24"/>
        </w:rPr>
      </w:pPr>
    </w:p>
    <w:p w14:paraId="786F4BE8" w14:textId="77777777" w:rsidR="00494A20" w:rsidRPr="00494A20" w:rsidRDefault="00494A20" w:rsidP="00494A20">
      <w:pPr>
        <w:jc w:val="both"/>
        <w:rPr>
          <w:rFonts w:ascii="Arial" w:eastAsia="Arial" w:hAnsi="Arial" w:cs="Arial"/>
          <w:sz w:val="24"/>
          <w:szCs w:val="24"/>
        </w:rPr>
      </w:pPr>
    </w:p>
    <w:p w14:paraId="60BFEDFB" w14:textId="77777777" w:rsidR="00494A20" w:rsidRPr="00494A20" w:rsidRDefault="00494A20" w:rsidP="00803C56">
      <w:pPr>
        <w:jc w:val="center"/>
        <w:rPr>
          <w:rFonts w:ascii="Arial" w:eastAsia="Arial" w:hAnsi="Arial" w:cs="Arial"/>
          <w:b/>
          <w:sz w:val="24"/>
          <w:szCs w:val="24"/>
        </w:rPr>
      </w:pPr>
      <w:r w:rsidRPr="00494A20">
        <w:rPr>
          <w:rFonts w:ascii="Arial" w:eastAsia="Arial" w:hAnsi="Arial" w:cs="Arial"/>
          <w:b/>
          <w:sz w:val="24"/>
          <w:szCs w:val="24"/>
        </w:rPr>
        <w:t>EXPOSICIÓN DE MOTIVOS</w:t>
      </w:r>
    </w:p>
    <w:p w14:paraId="3E199139" w14:textId="77777777" w:rsidR="00494A20" w:rsidRPr="00494A20" w:rsidRDefault="00494A20" w:rsidP="00494A20">
      <w:pPr>
        <w:jc w:val="both"/>
        <w:rPr>
          <w:rFonts w:ascii="Arial" w:eastAsia="Arial" w:hAnsi="Arial" w:cs="Arial"/>
          <w:b/>
          <w:sz w:val="24"/>
          <w:szCs w:val="24"/>
        </w:rPr>
      </w:pPr>
    </w:p>
    <w:p w14:paraId="75E505C8" w14:textId="77777777" w:rsidR="00494A20" w:rsidRPr="00494A20" w:rsidRDefault="00494A20" w:rsidP="00494A20">
      <w:pPr>
        <w:jc w:val="both"/>
        <w:rPr>
          <w:rFonts w:ascii="Arial" w:eastAsia="Arial" w:hAnsi="Arial" w:cs="Arial"/>
          <w:sz w:val="24"/>
          <w:szCs w:val="24"/>
        </w:rPr>
      </w:pPr>
    </w:p>
    <w:p w14:paraId="6E1BADD5" w14:textId="2D1460F4"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El presente proyecto tiene como objeto modificar la ley 711 de 2001, por medio de la cual se reglamentó el ejercicio de la cosmetología, la cual merece ser actualizada debido a la amplia demanda de procedimientos estéticos no invasivos que en la actualidad están en el mercado  que de no ser aplicados de manera adecuada ponen en riesgo la salud del usuario.</w:t>
      </w:r>
    </w:p>
    <w:p w14:paraId="36E8BF0A" w14:textId="77777777" w:rsidR="00494A20" w:rsidRPr="00494A20" w:rsidRDefault="00494A20" w:rsidP="00494A20">
      <w:pPr>
        <w:jc w:val="both"/>
        <w:rPr>
          <w:rFonts w:ascii="Arial" w:eastAsia="Arial" w:hAnsi="Arial" w:cs="Arial"/>
          <w:sz w:val="24"/>
          <w:szCs w:val="24"/>
        </w:rPr>
      </w:pPr>
    </w:p>
    <w:p w14:paraId="19F5A373"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 xml:space="preserve">En la legislatura pasada se tramitó ante esta corporación el proyecto de ley </w:t>
      </w:r>
      <w:r w:rsidRPr="00803C56">
        <w:rPr>
          <w:rFonts w:ascii="Arial" w:eastAsia="Arial" w:hAnsi="Arial" w:cs="Arial"/>
          <w:b/>
          <w:sz w:val="24"/>
          <w:szCs w:val="24"/>
        </w:rPr>
        <w:t>No 158 de 2016 Cámara</w:t>
      </w:r>
      <w:r w:rsidRPr="00494A20">
        <w:rPr>
          <w:rFonts w:ascii="Arial" w:eastAsia="Arial" w:hAnsi="Arial" w:cs="Arial"/>
          <w:sz w:val="24"/>
          <w:szCs w:val="24"/>
        </w:rPr>
        <w:t xml:space="preserve"> “Por la cual se regulan los procedimientos médicos y quirúrgicos con fines estéticos”</w:t>
      </w:r>
      <w:r w:rsidRPr="00494A20">
        <w:rPr>
          <w:rFonts w:ascii="Arial" w:eastAsia="Arial" w:hAnsi="Arial" w:cs="Arial"/>
          <w:b/>
          <w:sz w:val="24"/>
          <w:szCs w:val="24"/>
        </w:rPr>
        <w:t xml:space="preserve"> </w:t>
      </w:r>
      <w:r w:rsidRPr="00494A20">
        <w:rPr>
          <w:rFonts w:ascii="Arial" w:eastAsia="Arial" w:hAnsi="Arial" w:cs="Arial"/>
          <w:sz w:val="24"/>
          <w:szCs w:val="24"/>
        </w:rPr>
        <w:t xml:space="preserve">con el objetivo de regular la mala praxis de algunos médicos cirujanos que lastimosamente ofrecían y practicaban procedimientos estéticos sin  estar en la capacidad de hacerlo  ocasionando daños irreparables para los pacientes y el algunas ocasiones la muerte. </w:t>
      </w:r>
    </w:p>
    <w:p w14:paraId="7F8C2AD2" w14:textId="77777777" w:rsidR="00494A20" w:rsidRPr="00494A20" w:rsidRDefault="00494A20" w:rsidP="00494A20">
      <w:pPr>
        <w:jc w:val="both"/>
        <w:rPr>
          <w:rFonts w:ascii="Arial" w:eastAsia="Arial" w:hAnsi="Arial" w:cs="Arial"/>
          <w:sz w:val="24"/>
          <w:szCs w:val="24"/>
        </w:rPr>
      </w:pPr>
    </w:p>
    <w:p w14:paraId="3F53B566"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 xml:space="preserve">Dentro de esta discusión se evidenció que existen un sin número de procedimientos estéticos no invasivos que son practicados por otro tipo de personal técnico que se hace necesario reglamentar pues a pesar que el riesgo del paciente es menor, la mala praxis puede desencadenar problemas de salud. </w:t>
      </w:r>
    </w:p>
    <w:p w14:paraId="0962CE51" w14:textId="77777777" w:rsidR="00494A20" w:rsidRPr="00494A20" w:rsidRDefault="00494A20" w:rsidP="00494A20">
      <w:pPr>
        <w:jc w:val="both"/>
        <w:rPr>
          <w:rFonts w:ascii="Arial" w:eastAsia="Arial" w:hAnsi="Arial" w:cs="Arial"/>
          <w:sz w:val="24"/>
          <w:szCs w:val="24"/>
        </w:rPr>
      </w:pPr>
    </w:p>
    <w:p w14:paraId="2E91BF1C" w14:textId="68D3F4F2" w:rsidR="00494A20" w:rsidRPr="00803C56" w:rsidRDefault="00494A20" w:rsidP="00494A20">
      <w:pPr>
        <w:jc w:val="both"/>
        <w:rPr>
          <w:rFonts w:ascii="Arial" w:eastAsia="Helvetica Neue" w:hAnsi="Arial" w:cs="Arial"/>
          <w:sz w:val="24"/>
          <w:szCs w:val="24"/>
        </w:rPr>
      </w:pPr>
      <w:r w:rsidRPr="00803C56">
        <w:rPr>
          <w:rFonts w:ascii="Arial" w:eastAsia="Arial" w:hAnsi="Arial" w:cs="Arial"/>
          <w:sz w:val="24"/>
          <w:szCs w:val="24"/>
        </w:rPr>
        <w:t>El ejercicio de la cosmetología, es realizado por personas que  han adquirido los conocimientos en centros de educación técnica no formal,  como el SENA y academias de belleza autorizados por el Ministerio de Educación. La cosmetología está ligada a la rama de medicina la dermatología razón por la cual estas personas deben tener conocimientos en</w:t>
      </w:r>
      <w:r w:rsidRPr="00803C56">
        <w:rPr>
          <w:rFonts w:ascii="Arial" w:eastAsia="Helvetica Neue" w:hAnsi="Arial" w:cs="Arial"/>
          <w:sz w:val="24"/>
          <w:szCs w:val="24"/>
        </w:rPr>
        <w:t xml:space="preserve"> anatomía, fisiología y dermatología para derivar oportunamente cuando se presente algún problema que no sea del orden estético, sino de competencia médica. </w:t>
      </w:r>
    </w:p>
    <w:p w14:paraId="285D6C2A" w14:textId="77777777" w:rsidR="00494A20" w:rsidRPr="00494A20" w:rsidRDefault="00494A20" w:rsidP="00494A20">
      <w:pPr>
        <w:jc w:val="both"/>
        <w:rPr>
          <w:rFonts w:ascii="Helvetica Neue" w:eastAsia="Helvetica Neue" w:hAnsi="Helvetica Neue" w:cs="Helvetica Neue"/>
          <w:sz w:val="24"/>
          <w:szCs w:val="24"/>
        </w:rPr>
      </w:pPr>
    </w:p>
    <w:p w14:paraId="230B5CAE" w14:textId="77777777" w:rsidR="00494A20" w:rsidRPr="00494A20" w:rsidRDefault="00494A20" w:rsidP="00494A20">
      <w:pPr>
        <w:tabs>
          <w:tab w:val="left" w:pos="142"/>
        </w:tabs>
        <w:spacing w:before="100" w:after="100" w:line="276" w:lineRule="auto"/>
        <w:jc w:val="both"/>
        <w:rPr>
          <w:rFonts w:ascii="Arial" w:eastAsia="Arial" w:hAnsi="Arial" w:cs="Arial"/>
          <w:sz w:val="24"/>
          <w:szCs w:val="24"/>
        </w:rPr>
      </w:pPr>
      <w:r w:rsidRPr="00494A20">
        <w:rPr>
          <w:rFonts w:ascii="Arial" w:eastAsia="Arial" w:hAnsi="Arial" w:cs="Arial"/>
          <w:sz w:val="24"/>
          <w:szCs w:val="24"/>
        </w:rPr>
        <w:t>Según los datos presentados por los ponente en el Proyecto de Ley que pretende regular los procedimientos médicos y quirúrgicos y citando  las estadísticas de la Sociedad Internacional de Cirugía Plástica Estética (ISAPS por sus siglas en inglés) 27 millones de cirugías plásticas se practicaron en todo el mundo a partir del 2014 al 2016. El crecimiento de este tipo de medicina es enorme siendo los principales países donde más se llevan a cabo las cirugías plásticas los siguientes</w:t>
      </w:r>
      <w:r w:rsidRPr="00494A20">
        <w:rPr>
          <w:rFonts w:ascii="Arial" w:eastAsia="Arial" w:hAnsi="Arial" w:cs="Arial"/>
          <w:sz w:val="24"/>
          <w:szCs w:val="24"/>
          <w:vertAlign w:val="superscript"/>
        </w:rPr>
        <w:footnoteReference w:id="1"/>
      </w:r>
      <w:r w:rsidRPr="00494A20">
        <w:rPr>
          <w:rFonts w:ascii="Arial" w:eastAsia="Arial" w:hAnsi="Arial" w:cs="Arial"/>
          <w:sz w:val="24"/>
          <w:szCs w:val="24"/>
        </w:rPr>
        <w:t>:</w:t>
      </w:r>
    </w:p>
    <w:p w14:paraId="05EF3563" w14:textId="77777777" w:rsidR="00494A20" w:rsidRPr="00494A20" w:rsidRDefault="00494A20" w:rsidP="00494A20">
      <w:pPr>
        <w:numPr>
          <w:ilvl w:val="0"/>
          <w:numId w:val="2"/>
        </w:numPr>
        <w:tabs>
          <w:tab w:val="left" w:pos="142"/>
        </w:tabs>
        <w:spacing w:before="280" w:line="276" w:lineRule="auto"/>
        <w:jc w:val="both"/>
      </w:pPr>
      <w:r w:rsidRPr="00494A20">
        <w:rPr>
          <w:rFonts w:ascii="Arial" w:eastAsia="Arial" w:hAnsi="Arial" w:cs="Arial"/>
          <w:b/>
          <w:sz w:val="24"/>
          <w:szCs w:val="24"/>
        </w:rPr>
        <w:t>Estados Unidos</w:t>
      </w:r>
      <w:r w:rsidRPr="00494A20">
        <w:rPr>
          <w:rFonts w:ascii="Arial" w:eastAsia="Arial" w:hAnsi="Arial" w:cs="Arial"/>
          <w:sz w:val="24"/>
          <w:szCs w:val="24"/>
        </w:rPr>
        <w:t xml:space="preserve"> con 4 millones 64 mil 571 cirugías, lo cual representa el 20.1% de la estadística.</w:t>
      </w:r>
    </w:p>
    <w:p w14:paraId="44DFD6F4" w14:textId="77777777" w:rsidR="00494A20" w:rsidRPr="00494A20" w:rsidRDefault="00494A20" w:rsidP="00494A20">
      <w:pPr>
        <w:tabs>
          <w:tab w:val="left" w:pos="142"/>
        </w:tabs>
        <w:spacing w:line="276" w:lineRule="auto"/>
        <w:ind w:left="720"/>
        <w:jc w:val="both"/>
        <w:rPr>
          <w:rFonts w:ascii="Arial" w:eastAsia="Arial" w:hAnsi="Arial" w:cs="Arial"/>
          <w:b/>
          <w:sz w:val="24"/>
          <w:szCs w:val="24"/>
        </w:rPr>
      </w:pPr>
    </w:p>
    <w:p w14:paraId="5A462D20" w14:textId="77777777" w:rsidR="00494A20" w:rsidRPr="00494A20" w:rsidRDefault="00494A20" w:rsidP="00494A20">
      <w:pPr>
        <w:tabs>
          <w:tab w:val="left" w:pos="142"/>
        </w:tabs>
        <w:spacing w:line="276" w:lineRule="auto"/>
        <w:ind w:left="720"/>
        <w:jc w:val="both"/>
        <w:rPr>
          <w:rFonts w:ascii="Arial" w:eastAsia="Arial" w:hAnsi="Arial" w:cs="Arial"/>
          <w:b/>
          <w:sz w:val="24"/>
          <w:szCs w:val="24"/>
        </w:rPr>
      </w:pPr>
    </w:p>
    <w:p w14:paraId="513E0056" w14:textId="77777777" w:rsidR="00494A20" w:rsidRPr="00494A20" w:rsidRDefault="00494A20" w:rsidP="00494A20">
      <w:pPr>
        <w:numPr>
          <w:ilvl w:val="0"/>
          <w:numId w:val="2"/>
        </w:numPr>
        <w:tabs>
          <w:tab w:val="left" w:pos="142"/>
        </w:tabs>
        <w:spacing w:line="276" w:lineRule="auto"/>
        <w:jc w:val="both"/>
      </w:pPr>
      <w:r w:rsidRPr="00494A20">
        <w:rPr>
          <w:rFonts w:ascii="Arial" w:eastAsia="Arial" w:hAnsi="Arial" w:cs="Arial"/>
          <w:b/>
          <w:sz w:val="24"/>
          <w:szCs w:val="24"/>
        </w:rPr>
        <w:t>Brasil</w:t>
      </w:r>
      <w:r w:rsidRPr="00494A20">
        <w:rPr>
          <w:rFonts w:ascii="Arial" w:eastAsia="Arial" w:hAnsi="Arial" w:cs="Arial"/>
          <w:sz w:val="24"/>
          <w:szCs w:val="24"/>
        </w:rPr>
        <w:t>, país en el que se llevaron a cabo 2 millones 58 mil 505 procedimientos quirúrgicos y representando así el 10.2% del estudio.</w:t>
      </w:r>
    </w:p>
    <w:p w14:paraId="529FC9AB" w14:textId="77777777" w:rsidR="00494A20" w:rsidRPr="00494A20" w:rsidRDefault="00494A20" w:rsidP="00494A20">
      <w:pPr>
        <w:numPr>
          <w:ilvl w:val="0"/>
          <w:numId w:val="2"/>
        </w:numPr>
        <w:tabs>
          <w:tab w:val="left" w:pos="142"/>
        </w:tabs>
        <w:spacing w:line="276" w:lineRule="auto"/>
        <w:jc w:val="both"/>
      </w:pPr>
      <w:r w:rsidRPr="00494A20">
        <w:rPr>
          <w:rFonts w:ascii="Arial" w:eastAsia="Arial" w:hAnsi="Arial" w:cs="Arial"/>
          <w:b/>
          <w:sz w:val="24"/>
          <w:szCs w:val="24"/>
        </w:rPr>
        <w:t>Japón</w:t>
      </w:r>
      <w:r w:rsidRPr="00494A20">
        <w:rPr>
          <w:rFonts w:ascii="Arial" w:eastAsia="Arial" w:hAnsi="Arial" w:cs="Arial"/>
          <w:sz w:val="24"/>
          <w:szCs w:val="24"/>
        </w:rPr>
        <w:t>, en donde se realizaron un millón 260 mil 351 operaciones estéticas y representa el 6.2%.</w:t>
      </w:r>
    </w:p>
    <w:p w14:paraId="57088A93" w14:textId="77777777" w:rsidR="00494A20" w:rsidRPr="00494A20" w:rsidRDefault="00494A20" w:rsidP="00494A20">
      <w:pPr>
        <w:numPr>
          <w:ilvl w:val="0"/>
          <w:numId w:val="2"/>
        </w:numPr>
        <w:tabs>
          <w:tab w:val="left" w:pos="142"/>
        </w:tabs>
        <w:spacing w:line="276" w:lineRule="auto"/>
        <w:jc w:val="both"/>
      </w:pPr>
      <w:r w:rsidRPr="00494A20">
        <w:rPr>
          <w:rFonts w:ascii="Arial" w:eastAsia="Arial" w:hAnsi="Arial" w:cs="Arial"/>
          <w:b/>
          <w:sz w:val="24"/>
          <w:szCs w:val="24"/>
        </w:rPr>
        <w:t>Corea del Sur</w:t>
      </w:r>
      <w:r w:rsidRPr="00494A20">
        <w:rPr>
          <w:rFonts w:ascii="Arial" w:eastAsia="Arial" w:hAnsi="Arial" w:cs="Arial"/>
          <w:sz w:val="24"/>
          <w:szCs w:val="24"/>
        </w:rPr>
        <w:t>, con 980 mil 313 cirugías y el 4.8% de la estadística.</w:t>
      </w:r>
    </w:p>
    <w:p w14:paraId="7DB900FD" w14:textId="77777777" w:rsidR="00494A20" w:rsidRPr="00494A20" w:rsidRDefault="00494A20" w:rsidP="00494A20">
      <w:pPr>
        <w:numPr>
          <w:ilvl w:val="0"/>
          <w:numId w:val="2"/>
        </w:numPr>
        <w:tabs>
          <w:tab w:val="left" w:pos="142"/>
        </w:tabs>
        <w:spacing w:line="276" w:lineRule="auto"/>
        <w:jc w:val="both"/>
      </w:pPr>
      <w:r w:rsidRPr="00494A20">
        <w:rPr>
          <w:rFonts w:ascii="Arial" w:eastAsia="Arial" w:hAnsi="Arial" w:cs="Arial"/>
          <w:b/>
          <w:sz w:val="24"/>
          <w:szCs w:val="24"/>
        </w:rPr>
        <w:t>México</w:t>
      </w:r>
      <w:r w:rsidRPr="00494A20">
        <w:rPr>
          <w:rFonts w:ascii="Arial" w:eastAsia="Arial" w:hAnsi="Arial" w:cs="Arial"/>
          <w:sz w:val="24"/>
          <w:szCs w:val="24"/>
        </w:rPr>
        <w:t>, por sus 706 mil 72 cirugías y el 3.5% de porcentaje global.</w:t>
      </w:r>
    </w:p>
    <w:p w14:paraId="3D67F713" w14:textId="77777777" w:rsidR="00494A20" w:rsidRPr="00494A20" w:rsidRDefault="00494A20" w:rsidP="00494A20">
      <w:pPr>
        <w:numPr>
          <w:ilvl w:val="0"/>
          <w:numId w:val="2"/>
        </w:numPr>
        <w:tabs>
          <w:tab w:val="left" w:pos="142"/>
        </w:tabs>
        <w:spacing w:line="276" w:lineRule="auto"/>
        <w:jc w:val="both"/>
      </w:pPr>
      <w:r w:rsidRPr="00494A20">
        <w:rPr>
          <w:rFonts w:ascii="Arial" w:eastAsia="Arial" w:hAnsi="Arial" w:cs="Arial"/>
          <w:b/>
          <w:sz w:val="24"/>
          <w:szCs w:val="24"/>
        </w:rPr>
        <w:t>Alemania</w:t>
      </w:r>
      <w:r w:rsidRPr="00494A20">
        <w:rPr>
          <w:rFonts w:ascii="Arial" w:eastAsia="Arial" w:hAnsi="Arial" w:cs="Arial"/>
          <w:sz w:val="24"/>
          <w:szCs w:val="24"/>
        </w:rPr>
        <w:t>, donde se realizaron 533 mil 622 procedimientos estéticos. Este país tiene el 2.6% de las cirugías mundiales.</w:t>
      </w:r>
    </w:p>
    <w:p w14:paraId="587E75D5" w14:textId="77777777" w:rsidR="00494A20" w:rsidRPr="00494A20" w:rsidRDefault="00494A20" w:rsidP="00494A20">
      <w:pPr>
        <w:numPr>
          <w:ilvl w:val="0"/>
          <w:numId w:val="2"/>
        </w:numPr>
        <w:tabs>
          <w:tab w:val="left" w:pos="142"/>
        </w:tabs>
        <w:spacing w:line="276" w:lineRule="auto"/>
        <w:jc w:val="both"/>
        <w:rPr>
          <w:sz w:val="24"/>
          <w:szCs w:val="24"/>
        </w:rPr>
      </w:pPr>
      <w:r w:rsidRPr="00494A20">
        <w:rPr>
          <w:rFonts w:ascii="Arial" w:eastAsia="Arial" w:hAnsi="Arial" w:cs="Arial"/>
          <w:b/>
          <w:sz w:val="24"/>
          <w:szCs w:val="24"/>
        </w:rPr>
        <w:t>Francia</w:t>
      </w:r>
      <w:r w:rsidRPr="00494A20">
        <w:rPr>
          <w:rFonts w:ascii="Arial" w:eastAsia="Arial" w:hAnsi="Arial" w:cs="Arial"/>
          <w:sz w:val="24"/>
          <w:szCs w:val="24"/>
        </w:rPr>
        <w:t>, con 416 mil 148 y el 2.1% de la estadística</w:t>
      </w:r>
    </w:p>
    <w:p w14:paraId="067B55BB" w14:textId="77777777" w:rsidR="00494A20" w:rsidRPr="00494A20" w:rsidRDefault="00494A20" w:rsidP="00494A20">
      <w:pPr>
        <w:numPr>
          <w:ilvl w:val="0"/>
          <w:numId w:val="2"/>
        </w:numPr>
        <w:tabs>
          <w:tab w:val="left" w:pos="142"/>
        </w:tabs>
        <w:spacing w:after="280" w:line="276" w:lineRule="auto"/>
        <w:jc w:val="both"/>
        <w:rPr>
          <w:sz w:val="24"/>
          <w:szCs w:val="24"/>
        </w:rPr>
      </w:pPr>
      <w:r w:rsidRPr="00494A20">
        <w:rPr>
          <w:rFonts w:ascii="Arial" w:eastAsia="Arial" w:hAnsi="Arial" w:cs="Arial"/>
          <w:b/>
          <w:sz w:val="24"/>
          <w:szCs w:val="24"/>
        </w:rPr>
        <w:t>Colombia</w:t>
      </w:r>
      <w:r w:rsidRPr="00494A20">
        <w:rPr>
          <w:rFonts w:ascii="Arial" w:eastAsia="Arial" w:hAnsi="Arial" w:cs="Arial"/>
          <w:sz w:val="24"/>
          <w:szCs w:val="24"/>
        </w:rPr>
        <w:t>, país con 357 mil 115 y 1.8% del porcentaje. </w:t>
      </w:r>
    </w:p>
    <w:p w14:paraId="4494A93F" w14:textId="77777777" w:rsidR="00494A20" w:rsidRPr="00494A20" w:rsidRDefault="00494A20" w:rsidP="00494A20">
      <w:pPr>
        <w:tabs>
          <w:tab w:val="left" w:pos="142"/>
        </w:tabs>
        <w:spacing w:after="280" w:line="276" w:lineRule="auto"/>
        <w:jc w:val="both"/>
        <w:rPr>
          <w:rFonts w:ascii="Helvetica Neue" w:eastAsia="Helvetica Neue" w:hAnsi="Helvetica Neue" w:cs="Helvetica Neue"/>
          <w:sz w:val="24"/>
          <w:szCs w:val="24"/>
        </w:rPr>
      </w:pPr>
      <w:r w:rsidRPr="00494A20">
        <w:rPr>
          <w:rFonts w:ascii="Arial" w:eastAsia="Arial" w:hAnsi="Arial" w:cs="Arial"/>
          <w:sz w:val="24"/>
          <w:szCs w:val="24"/>
        </w:rPr>
        <w:t xml:space="preserve">Según los mismos datos, nuestro país ocupa el octavo lugar a nivel mundial donde más se realizan procedimientos estéticos. </w:t>
      </w:r>
    </w:p>
    <w:p w14:paraId="162DA636"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Con el auge de los procedimientos estéticos quirúrgicos surge a la par una oferta de tratamientos alternativos menos costosos y más accesible a la población que de no aplicarse de manera adecuada pueden poner en riesgo la salud del paciente.</w:t>
      </w:r>
    </w:p>
    <w:p w14:paraId="704E34AA" w14:textId="77777777" w:rsidR="00494A20" w:rsidRPr="00494A20" w:rsidRDefault="00494A20" w:rsidP="00494A20">
      <w:pPr>
        <w:jc w:val="both"/>
        <w:rPr>
          <w:rFonts w:ascii="Arial" w:eastAsia="Arial" w:hAnsi="Arial" w:cs="Arial"/>
          <w:sz w:val="24"/>
          <w:szCs w:val="24"/>
        </w:rPr>
      </w:pPr>
    </w:p>
    <w:p w14:paraId="03474FCD"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Algunos procedimientos son</w:t>
      </w:r>
      <w:r w:rsidRPr="00494A20">
        <w:rPr>
          <w:rFonts w:ascii="Arial" w:eastAsia="Arial" w:hAnsi="Arial" w:cs="Arial"/>
          <w:sz w:val="24"/>
          <w:szCs w:val="24"/>
          <w:vertAlign w:val="superscript"/>
        </w:rPr>
        <w:footnoteReference w:id="2"/>
      </w:r>
      <w:r w:rsidRPr="00494A20">
        <w:rPr>
          <w:rFonts w:ascii="Arial" w:eastAsia="Arial" w:hAnsi="Arial" w:cs="Arial"/>
          <w:sz w:val="24"/>
          <w:szCs w:val="24"/>
        </w:rPr>
        <w:t>:</w:t>
      </w:r>
    </w:p>
    <w:p w14:paraId="61CD30A1" w14:textId="77777777" w:rsidR="00494A20" w:rsidRPr="00494A20" w:rsidRDefault="00494A20" w:rsidP="00494A20">
      <w:pPr>
        <w:jc w:val="both"/>
        <w:rPr>
          <w:rFonts w:ascii="Arial" w:eastAsia="Arial" w:hAnsi="Arial" w:cs="Arial"/>
          <w:sz w:val="24"/>
          <w:szCs w:val="24"/>
        </w:rPr>
      </w:pPr>
    </w:p>
    <w:p w14:paraId="17CF836F"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Tratamientos cosméticos faciales y corporales (mascarillas, maquillaje)</w:t>
      </w:r>
    </w:p>
    <w:p w14:paraId="0EF1F5DF"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Limpieza, tonificación y exfoliación de la piel.</w:t>
      </w:r>
    </w:p>
    <w:p w14:paraId="7372167E"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Afirmación de la piel, contribuyendo a disminuir la flaccidez.</w:t>
      </w:r>
    </w:p>
    <w:p w14:paraId="7AD5DF99"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Interviene en los procesos de moldeo del cuerpo (Masaje manual estético).</w:t>
      </w:r>
    </w:p>
    <w:p w14:paraId="79EFEC49" w14:textId="77777777" w:rsidR="00494A20" w:rsidRPr="00494A20" w:rsidRDefault="00EA44B1" w:rsidP="00494A20">
      <w:pPr>
        <w:numPr>
          <w:ilvl w:val="0"/>
          <w:numId w:val="3"/>
        </w:numPr>
        <w:contextualSpacing/>
        <w:jc w:val="both"/>
        <w:rPr>
          <w:rFonts w:ascii="Arial" w:eastAsia="Arial" w:hAnsi="Arial" w:cs="Arial"/>
          <w:sz w:val="24"/>
          <w:szCs w:val="24"/>
        </w:rPr>
      </w:pPr>
      <w:hyperlink r:id="rId7">
        <w:r w:rsidR="00494A20" w:rsidRPr="00494A20">
          <w:rPr>
            <w:rFonts w:ascii="Arial" w:eastAsia="Arial" w:hAnsi="Arial" w:cs="Arial"/>
            <w:sz w:val="24"/>
            <w:szCs w:val="24"/>
          </w:rPr>
          <w:t>Drenaje linfático</w:t>
        </w:r>
      </w:hyperlink>
      <w:r w:rsidR="00494A20" w:rsidRPr="00494A20">
        <w:rPr>
          <w:rFonts w:ascii="Arial" w:eastAsia="Arial" w:hAnsi="Arial" w:cs="Arial"/>
          <w:sz w:val="24"/>
          <w:szCs w:val="24"/>
        </w:rPr>
        <w:t>.</w:t>
      </w:r>
    </w:p>
    <w:p w14:paraId="0448A888"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Depilación.</w:t>
      </w:r>
    </w:p>
    <w:p w14:paraId="72760E31"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Bronceado de la piel.</w:t>
      </w:r>
    </w:p>
    <w:p w14:paraId="360B751F"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Aparatología (Estos aparatos utilizados, aceleran la eliminación de los productos de deshecho, aumentan el oxígeno, ayudan a retrasar el envejecimiento cutáneo, disminución del peso y  mayor tono muscular.</w:t>
      </w:r>
    </w:p>
    <w:p w14:paraId="709901E5" w14:textId="77777777" w:rsidR="00494A20" w:rsidRPr="00494A20" w:rsidRDefault="00494A20" w:rsidP="00494A20">
      <w:pPr>
        <w:numPr>
          <w:ilvl w:val="0"/>
          <w:numId w:val="3"/>
        </w:numPr>
        <w:contextualSpacing/>
        <w:jc w:val="both"/>
        <w:rPr>
          <w:rFonts w:ascii="Arial" w:eastAsia="Arial" w:hAnsi="Arial" w:cs="Arial"/>
          <w:sz w:val="24"/>
          <w:szCs w:val="24"/>
        </w:rPr>
      </w:pPr>
      <w:r w:rsidRPr="00494A20">
        <w:rPr>
          <w:rFonts w:ascii="Arial" w:eastAsia="Arial" w:hAnsi="Arial" w:cs="Arial"/>
          <w:sz w:val="24"/>
          <w:szCs w:val="24"/>
        </w:rPr>
        <w:t>Post-quirúrgicos.</w:t>
      </w:r>
    </w:p>
    <w:p w14:paraId="38EAB404" w14:textId="77777777" w:rsidR="00494A20" w:rsidRPr="00494A20" w:rsidRDefault="00494A20" w:rsidP="00494A20">
      <w:pPr>
        <w:jc w:val="both"/>
        <w:rPr>
          <w:rFonts w:ascii="Arial" w:eastAsia="Arial" w:hAnsi="Arial" w:cs="Arial"/>
          <w:sz w:val="24"/>
          <w:szCs w:val="24"/>
        </w:rPr>
      </w:pPr>
    </w:p>
    <w:p w14:paraId="1F08C0D1" w14:textId="404E5B1C"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Estos procedimientos no invasivos, lastimosamente no se están prestando b</w:t>
      </w:r>
      <w:r w:rsidR="00B82EF9">
        <w:rPr>
          <w:rFonts w:ascii="Arial" w:eastAsia="Arial" w:hAnsi="Arial" w:cs="Arial"/>
          <w:sz w:val="24"/>
          <w:szCs w:val="24"/>
        </w:rPr>
        <w:t>ajo los parámetros adecuados, en</w:t>
      </w:r>
      <w:r w:rsidRPr="00494A20">
        <w:rPr>
          <w:rFonts w:ascii="Arial" w:eastAsia="Arial" w:hAnsi="Arial" w:cs="Arial"/>
          <w:sz w:val="24"/>
          <w:szCs w:val="24"/>
        </w:rPr>
        <w:t xml:space="preserve"> la ciudad de Medellín y según </w:t>
      </w:r>
      <w:r w:rsidR="00B82EF9" w:rsidRPr="00494A20">
        <w:rPr>
          <w:rFonts w:ascii="Arial" w:eastAsia="Arial" w:hAnsi="Arial" w:cs="Arial"/>
          <w:sz w:val="24"/>
          <w:szCs w:val="24"/>
        </w:rPr>
        <w:t>datos publicados</w:t>
      </w:r>
      <w:r w:rsidRPr="00494A20">
        <w:rPr>
          <w:rFonts w:ascii="Arial" w:eastAsia="Arial" w:hAnsi="Arial" w:cs="Arial"/>
          <w:sz w:val="24"/>
          <w:szCs w:val="24"/>
        </w:rPr>
        <w:t xml:space="preserve"> por el periódico el tiempo</w:t>
      </w:r>
      <w:r w:rsidRPr="00494A20">
        <w:rPr>
          <w:rFonts w:ascii="Arial" w:eastAsia="Arial" w:hAnsi="Arial" w:cs="Arial"/>
          <w:sz w:val="24"/>
          <w:szCs w:val="24"/>
          <w:vertAlign w:val="superscript"/>
        </w:rPr>
        <w:footnoteReference w:id="3"/>
      </w:r>
      <w:r w:rsidRPr="00494A20">
        <w:rPr>
          <w:rFonts w:ascii="Arial" w:eastAsia="Arial" w:hAnsi="Arial" w:cs="Arial"/>
          <w:sz w:val="24"/>
          <w:szCs w:val="24"/>
        </w:rPr>
        <w:t xml:space="preserve"> en el transcurso del 2018 se han cerrado 16 salones </w:t>
      </w:r>
    </w:p>
    <w:p w14:paraId="2DD9D0B8" w14:textId="77777777" w:rsidR="00494A20" w:rsidRPr="00494A20" w:rsidRDefault="00494A20" w:rsidP="00494A20">
      <w:pPr>
        <w:jc w:val="both"/>
        <w:rPr>
          <w:rFonts w:ascii="Arial" w:eastAsia="Arial" w:hAnsi="Arial" w:cs="Arial"/>
          <w:sz w:val="24"/>
          <w:szCs w:val="24"/>
        </w:rPr>
      </w:pPr>
    </w:p>
    <w:p w14:paraId="1828DE90" w14:textId="77777777" w:rsidR="00494A20" w:rsidRPr="00494A20" w:rsidRDefault="00494A20" w:rsidP="00494A20">
      <w:pPr>
        <w:jc w:val="both"/>
        <w:rPr>
          <w:rFonts w:ascii="Arial" w:eastAsia="Arial" w:hAnsi="Arial" w:cs="Arial"/>
          <w:sz w:val="24"/>
          <w:szCs w:val="24"/>
        </w:rPr>
      </w:pPr>
    </w:p>
    <w:p w14:paraId="72EF0B3B"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de estética de un total de 46 visitados por no cumplir con las medidas sanitarias de seguridad</w:t>
      </w:r>
    </w:p>
    <w:p w14:paraId="578EDD3A" w14:textId="77777777" w:rsidR="00494A20" w:rsidRPr="00494A20" w:rsidRDefault="00494A20" w:rsidP="00494A20">
      <w:pPr>
        <w:jc w:val="both"/>
        <w:rPr>
          <w:rFonts w:ascii="Arial" w:eastAsia="Arial" w:hAnsi="Arial" w:cs="Arial"/>
          <w:sz w:val="24"/>
          <w:szCs w:val="24"/>
        </w:rPr>
      </w:pPr>
    </w:p>
    <w:p w14:paraId="1EC9F195"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 xml:space="preserve">En el mismo artículo, la secretaría de Salud informa que “entre las causas más recurrentes encontradas por las autoridades están la práctica de procedimientos invasivos realizados por personal no idóneo, inadecuado manejo de residuos peligrosos y falta de limpieza, así como los lugares que operan de manera clandestina” </w:t>
      </w:r>
      <w:r w:rsidRPr="00494A20">
        <w:rPr>
          <w:rFonts w:ascii="Arial" w:eastAsia="Arial" w:hAnsi="Arial" w:cs="Arial"/>
          <w:sz w:val="24"/>
          <w:szCs w:val="24"/>
          <w:vertAlign w:val="superscript"/>
        </w:rPr>
        <w:footnoteReference w:id="4"/>
      </w:r>
    </w:p>
    <w:p w14:paraId="4445B01A" w14:textId="77777777" w:rsidR="00494A20" w:rsidRPr="00494A20" w:rsidRDefault="00494A20" w:rsidP="00494A20">
      <w:pPr>
        <w:jc w:val="both"/>
        <w:rPr>
          <w:rFonts w:ascii="Arial" w:eastAsia="Arial" w:hAnsi="Arial" w:cs="Arial"/>
          <w:sz w:val="24"/>
          <w:szCs w:val="24"/>
        </w:rPr>
      </w:pPr>
    </w:p>
    <w:p w14:paraId="4081C085"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En la costa atlántica también se evidencia esta problemática, según un artículo publicado por el heraldo, el en 2018 se evidencia que en varias peluquerías y salas de belleza se ofrece tratamientos invasivos no autorizados  y las instalaciones donde se realizan no cuentan con las adecuaciones exigidas por las Secretarías de Salud</w:t>
      </w:r>
      <w:r w:rsidRPr="00494A20">
        <w:rPr>
          <w:rFonts w:ascii="Arial" w:eastAsia="Arial" w:hAnsi="Arial" w:cs="Arial"/>
          <w:sz w:val="24"/>
          <w:szCs w:val="24"/>
          <w:vertAlign w:val="superscript"/>
        </w:rPr>
        <w:footnoteReference w:id="5"/>
      </w:r>
      <w:r w:rsidRPr="00494A20">
        <w:rPr>
          <w:rFonts w:ascii="Arial" w:eastAsia="Arial" w:hAnsi="Arial" w:cs="Arial"/>
          <w:sz w:val="24"/>
          <w:szCs w:val="24"/>
        </w:rPr>
        <w:t>.</w:t>
      </w:r>
    </w:p>
    <w:p w14:paraId="4CC37772" w14:textId="77777777" w:rsidR="00494A20" w:rsidRPr="00494A20" w:rsidRDefault="00494A20" w:rsidP="00494A20">
      <w:pPr>
        <w:jc w:val="both"/>
        <w:rPr>
          <w:rFonts w:ascii="Arial" w:eastAsia="Arial" w:hAnsi="Arial" w:cs="Arial"/>
          <w:sz w:val="24"/>
          <w:szCs w:val="24"/>
        </w:rPr>
      </w:pPr>
    </w:p>
    <w:p w14:paraId="01CA350C" w14:textId="77777777" w:rsidR="00494A20" w:rsidRPr="00494A20" w:rsidRDefault="00494A20" w:rsidP="00494A20">
      <w:pPr>
        <w:jc w:val="both"/>
        <w:rPr>
          <w:rFonts w:ascii="Arial" w:eastAsia="Arial" w:hAnsi="Arial" w:cs="Arial"/>
          <w:sz w:val="24"/>
          <w:szCs w:val="24"/>
        </w:rPr>
      </w:pPr>
    </w:p>
    <w:p w14:paraId="4561BEAA" w14:textId="7743BBC7" w:rsidR="00494A20" w:rsidRPr="00494A20" w:rsidRDefault="00494A20" w:rsidP="00494A20">
      <w:pPr>
        <w:jc w:val="both"/>
        <w:rPr>
          <w:rFonts w:ascii="Arial" w:eastAsia="Arial" w:hAnsi="Arial" w:cs="Arial"/>
          <w:sz w:val="26"/>
          <w:szCs w:val="26"/>
        </w:rPr>
      </w:pPr>
      <w:r w:rsidRPr="00494A20">
        <w:rPr>
          <w:rFonts w:ascii="Arial" w:eastAsia="Arial" w:hAnsi="Arial" w:cs="Arial"/>
          <w:sz w:val="24"/>
          <w:szCs w:val="24"/>
        </w:rPr>
        <w:t xml:space="preserve">Por </w:t>
      </w:r>
      <w:r w:rsidR="00803C56" w:rsidRPr="00494A20">
        <w:rPr>
          <w:rFonts w:ascii="Arial" w:eastAsia="Arial" w:hAnsi="Arial" w:cs="Arial"/>
          <w:sz w:val="24"/>
          <w:szCs w:val="24"/>
        </w:rPr>
        <w:t>las consideraciones anteriormente expuestas</w:t>
      </w:r>
      <w:r w:rsidRPr="00494A20">
        <w:rPr>
          <w:rFonts w:ascii="Arial" w:eastAsia="Arial" w:hAnsi="Arial" w:cs="Arial"/>
          <w:sz w:val="24"/>
          <w:szCs w:val="24"/>
        </w:rPr>
        <w:t xml:space="preserve"> se hace necesario brindar herramientas que permitan la protección efectiva de la salud. </w:t>
      </w:r>
    </w:p>
    <w:p w14:paraId="51DC472B" w14:textId="77777777" w:rsidR="00494A20" w:rsidRPr="00494A20" w:rsidRDefault="00494A20" w:rsidP="00494A20">
      <w:pPr>
        <w:spacing w:before="600" w:after="600" w:line="441" w:lineRule="auto"/>
        <w:jc w:val="both"/>
        <w:rPr>
          <w:rFonts w:ascii="Arial" w:eastAsia="Arial" w:hAnsi="Arial" w:cs="Arial"/>
          <w:sz w:val="26"/>
          <w:szCs w:val="26"/>
        </w:rPr>
      </w:pPr>
    </w:p>
    <w:p w14:paraId="0AA30B13" w14:textId="77777777" w:rsidR="00494A20" w:rsidRPr="00494A20" w:rsidRDefault="00494A20" w:rsidP="00494A20">
      <w:pPr>
        <w:spacing w:before="600" w:after="600" w:line="441" w:lineRule="auto"/>
        <w:jc w:val="both"/>
        <w:rPr>
          <w:rFonts w:ascii="Arial" w:eastAsia="Arial" w:hAnsi="Arial" w:cs="Arial"/>
          <w:sz w:val="26"/>
          <w:szCs w:val="26"/>
        </w:rPr>
      </w:pPr>
    </w:p>
    <w:p w14:paraId="2BEC9233" w14:textId="77777777" w:rsidR="00494A20" w:rsidRPr="00494A20" w:rsidRDefault="00494A20" w:rsidP="00494A20">
      <w:pPr>
        <w:jc w:val="both"/>
        <w:rPr>
          <w:rFonts w:ascii="Arial" w:eastAsia="Arial" w:hAnsi="Arial" w:cs="Arial"/>
          <w:b/>
          <w:sz w:val="24"/>
          <w:szCs w:val="24"/>
        </w:rPr>
      </w:pPr>
      <w:r w:rsidRPr="00494A20">
        <w:rPr>
          <w:rFonts w:ascii="Arial" w:eastAsia="Arial" w:hAnsi="Arial" w:cs="Arial"/>
          <w:b/>
          <w:sz w:val="24"/>
          <w:szCs w:val="24"/>
        </w:rPr>
        <w:t>JAIRO CRISTANCHO</w:t>
      </w:r>
    </w:p>
    <w:p w14:paraId="2DB16E25" w14:textId="77777777" w:rsidR="00494A20" w:rsidRPr="00494A20" w:rsidRDefault="00494A20" w:rsidP="00494A20">
      <w:pPr>
        <w:jc w:val="both"/>
        <w:rPr>
          <w:rFonts w:ascii="Arial" w:eastAsia="Arial" w:hAnsi="Arial" w:cs="Arial"/>
          <w:sz w:val="24"/>
          <w:szCs w:val="24"/>
        </w:rPr>
      </w:pPr>
      <w:r w:rsidRPr="00494A20">
        <w:rPr>
          <w:rFonts w:ascii="Arial" w:eastAsia="Arial" w:hAnsi="Arial" w:cs="Arial"/>
          <w:sz w:val="24"/>
          <w:szCs w:val="24"/>
        </w:rPr>
        <w:t>Representante Casanare</w:t>
      </w:r>
    </w:p>
    <w:p w14:paraId="0ADB3D17" w14:textId="77777777" w:rsidR="00494A20" w:rsidRPr="00494A20" w:rsidRDefault="00494A20" w:rsidP="00494A20">
      <w:pPr>
        <w:jc w:val="both"/>
        <w:rPr>
          <w:rFonts w:ascii="Arial" w:eastAsia="Arial" w:hAnsi="Arial" w:cs="Arial"/>
          <w:b/>
          <w:sz w:val="26"/>
          <w:szCs w:val="26"/>
        </w:rPr>
      </w:pPr>
      <w:r w:rsidRPr="00494A20">
        <w:rPr>
          <w:rFonts w:ascii="Arial" w:eastAsia="Arial" w:hAnsi="Arial" w:cs="Arial"/>
          <w:sz w:val="24"/>
          <w:szCs w:val="24"/>
        </w:rPr>
        <w:t>Partido Centro Democrático.</w:t>
      </w:r>
    </w:p>
    <w:p w14:paraId="17C33EF3" w14:textId="77777777" w:rsidR="00494A20" w:rsidRPr="00494A20" w:rsidRDefault="00494A20" w:rsidP="00494A20">
      <w:pPr>
        <w:jc w:val="both"/>
        <w:rPr>
          <w:rFonts w:ascii="Arial" w:eastAsia="Arial" w:hAnsi="Arial" w:cs="Arial"/>
          <w:sz w:val="26"/>
          <w:szCs w:val="26"/>
        </w:rPr>
      </w:pPr>
    </w:p>
    <w:p w14:paraId="5FC839A5" w14:textId="77777777" w:rsidR="00B55066" w:rsidRPr="00494A20" w:rsidRDefault="00B55066" w:rsidP="00494A20">
      <w:pPr>
        <w:pBdr>
          <w:top w:val="nil"/>
          <w:left w:val="nil"/>
          <w:bottom w:val="nil"/>
          <w:right w:val="nil"/>
          <w:between w:val="nil"/>
        </w:pBdr>
        <w:spacing w:after="150"/>
        <w:jc w:val="both"/>
        <w:rPr>
          <w:rFonts w:ascii="Arial" w:eastAsia="Arial" w:hAnsi="Arial" w:cs="Arial"/>
          <w:b/>
          <w:sz w:val="24"/>
          <w:szCs w:val="24"/>
        </w:rPr>
      </w:pPr>
    </w:p>
    <w:sectPr w:rsidR="00B55066" w:rsidRPr="00494A20">
      <w:head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A881" w14:textId="77777777" w:rsidR="0089201E" w:rsidRDefault="0089201E">
      <w:r>
        <w:separator/>
      </w:r>
    </w:p>
  </w:endnote>
  <w:endnote w:type="continuationSeparator" w:id="0">
    <w:p w14:paraId="16F55646" w14:textId="77777777" w:rsidR="0089201E" w:rsidRDefault="0089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Caveat">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699BE" w14:textId="77777777" w:rsidR="0089201E" w:rsidRDefault="0089201E">
      <w:r>
        <w:separator/>
      </w:r>
    </w:p>
  </w:footnote>
  <w:footnote w:type="continuationSeparator" w:id="0">
    <w:p w14:paraId="71404C05" w14:textId="77777777" w:rsidR="0089201E" w:rsidRDefault="0089201E">
      <w:r>
        <w:continuationSeparator/>
      </w:r>
    </w:p>
  </w:footnote>
  <w:footnote w:id="1">
    <w:p w14:paraId="3852AE78" w14:textId="77777777" w:rsidR="00494A20" w:rsidRDefault="00494A20" w:rsidP="00494A20">
      <w:pPr>
        <w:rPr>
          <w:sz w:val="20"/>
          <w:szCs w:val="20"/>
        </w:rPr>
      </w:pPr>
      <w:r>
        <w:rPr>
          <w:vertAlign w:val="superscript"/>
        </w:rPr>
        <w:footnoteRef/>
      </w:r>
      <w:r>
        <w:rPr>
          <w:sz w:val="20"/>
          <w:szCs w:val="20"/>
        </w:rPr>
        <w:t xml:space="preserve"> EXposición de Motivos, Ponencia Segundo Proyecto de ley No </w:t>
      </w:r>
      <w:r>
        <w:rPr>
          <w:b/>
          <w:sz w:val="20"/>
          <w:szCs w:val="20"/>
        </w:rPr>
        <w:t>1</w:t>
      </w:r>
      <w:r>
        <w:rPr>
          <w:sz w:val="20"/>
          <w:szCs w:val="20"/>
        </w:rPr>
        <w:t>58 de 2016 Cámara “Por la cual se regulan los procedimientos médicos y quirúrgicos con fines estéticos”</w:t>
      </w:r>
      <w:r>
        <w:rPr>
          <w:b/>
          <w:sz w:val="20"/>
          <w:szCs w:val="20"/>
        </w:rPr>
        <w:t>.</w:t>
      </w:r>
    </w:p>
  </w:footnote>
  <w:footnote w:id="2">
    <w:p w14:paraId="56FC024A" w14:textId="77777777" w:rsidR="00494A20" w:rsidRDefault="00494A20" w:rsidP="00494A20">
      <w:pPr>
        <w:rPr>
          <w:color w:val="2A2A2A"/>
          <w:sz w:val="20"/>
          <w:szCs w:val="20"/>
        </w:rPr>
      </w:pPr>
      <w:r>
        <w:rPr>
          <w:vertAlign w:val="superscript"/>
        </w:rPr>
        <w:footnoteRef/>
      </w:r>
      <w:r>
        <w:rPr>
          <w:sz w:val="20"/>
          <w:szCs w:val="20"/>
        </w:rPr>
        <w:t>Revista Blanca, Julio 28 de 2017 “</w:t>
      </w:r>
      <w:r>
        <w:rPr>
          <w:color w:val="2A2A2A"/>
          <w:sz w:val="20"/>
          <w:szCs w:val="20"/>
        </w:rPr>
        <w:t>COSMETOLOGÍA: UNA TÉCNICA QUE REQUIERE ACTUALIZACIÓN”</w:t>
      </w:r>
    </w:p>
    <w:p w14:paraId="1CF0C2C7" w14:textId="77777777" w:rsidR="00494A20" w:rsidRDefault="00494A20" w:rsidP="00494A20">
      <w:pPr>
        <w:rPr>
          <w:color w:val="0A0A0A"/>
          <w:sz w:val="20"/>
          <w:szCs w:val="20"/>
          <w:highlight w:val="white"/>
        </w:rPr>
      </w:pPr>
      <w:r>
        <w:rPr>
          <w:sz w:val="20"/>
          <w:szCs w:val="20"/>
        </w:rPr>
        <w:t xml:space="preserve"> </w:t>
      </w:r>
      <w:hyperlink r:id="rId1">
        <w:r>
          <w:rPr>
            <w:color w:val="1155CC"/>
            <w:sz w:val="20"/>
            <w:szCs w:val="20"/>
            <w:highlight w:val="white"/>
            <w:u w:val="single"/>
          </w:rPr>
          <w:t>http://revistablanca.com/estetica/cosmetologia-una-tecnica-requiere-actualizacion/</w:t>
        </w:r>
      </w:hyperlink>
    </w:p>
    <w:p w14:paraId="5B6D035D" w14:textId="77777777" w:rsidR="00494A20" w:rsidRDefault="00494A20" w:rsidP="00494A20">
      <w:pPr>
        <w:rPr>
          <w:sz w:val="20"/>
          <w:szCs w:val="20"/>
        </w:rPr>
      </w:pPr>
    </w:p>
  </w:footnote>
  <w:footnote w:id="3">
    <w:p w14:paraId="0026F409" w14:textId="77777777" w:rsidR="00494A20" w:rsidRDefault="00494A20" w:rsidP="00494A20">
      <w:pPr>
        <w:rPr>
          <w:sz w:val="20"/>
          <w:szCs w:val="20"/>
        </w:rPr>
      </w:pPr>
      <w:r>
        <w:rPr>
          <w:vertAlign w:val="superscript"/>
        </w:rPr>
        <w:footnoteRef/>
      </w:r>
      <w:r>
        <w:t xml:space="preserve"> </w:t>
      </w:r>
      <w:r>
        <w:rPr>
          <w:sz w:val="20"/>
          <w:szCs w:val="20"/>
        </w:rPr>
        <w:t>Periódico el tiempo, Febrero 16 de 2018</w:t>
      </w:r>
    </w:p>
    <w:p w14:paraId="716CAA4C" w14:textId="77777777" w:rsidR="00494A20" w:rsidRDefault="00EA44B1" w:rsidP="00494A20">
      <w:pPr>
        <w:rPr>
          <w:sz w:val="20"/>
          <w:szCs w:val="20"/>
          <w:highlight w:val="white"/>
        </w:rPr>
      </w:pPr>
      <w:hyperlink r:id="rId2">
        <w:r w:rsidR="00494A20">
          <w:rPr>
            <w:sz w:val="20"/>
            <w:szCs w:val="20"/>
            <w:highlight w:val="white"/>
            <w:u w:val="single"/>
          </w:rPr>
          <w:t>http://www.eltiempo.com/colombia/medellin/fortalecen-los-controles-a-centros-de-estetica-en-medellin-183644</w:t>
        </w:r>
      </w:hyperlink>
    </w:p>
    <w:p w14:paraId="70CE2C2E" w14:textId="77777777" w:rsidR="00494A20" w:rsidRDefault="00494A20" w:rsidP="00494A20">
      <w:pPr>
        <w:rPr>
          <w:sz w:val="20"/>
          <w:szCs w:val="20"/>
          <w:highlight w:val="white"/>
        </w:rPr>
      </w:pPr>
    </w:p>
    <w:p w14:paraId="3081D1A1" w14:textId="77777777" w:rsidR="00494A20" w:rsidRDefault="00494A20" w:rsidP="00494A20">
      <w:pPr>
        <w:rPr>
          <w:sz w:val="20"/>
          <w:szCs w:val="20"/>
        </w:rPr>
      </w:pPr>
    </w:p>
  </w:footnote>
  <w:footnote w:id="4">
    <w:p w14:paraId="7F53DD22" w14:textId="77777777" w:rsidR="00494A20" w:rsidRDefault="00494A20" w:rsidP="00494A20">
      <w:pPr>
        <w:rPr>
          <w:sz w:val="20"/>
          <w:szCs w:val="20"/>
        </w:rPr>
      </w:pPr>
      <w:r>
        <w:rPr>
          <w:vertAlign w:val="superscript"/>
        </w:rPr>
        <w:footnoteRef/>
      </w:r>
      <w:r>
        <w:rPr>
          <w:sz w:val="20"/>
          <w:szCs w:val="20"/>
        </w:rPr>
        <w:t xml:space="preserve"> </w:t>
      </w:r>
      <w:r>
        <w:t xml:space="preserve"> </w:t>
      </w:r>
      <w:r>
        <w:rPr>
          <w:sz w:val="20"/>
          <w:szCs w:val="20"/>
        </w:rPr>
        <w:t>Periódico el tiempo, Febrero 16 de 2018</w:t>
      </w:r>
    </w:p>
    <w:p w14:paraId="4F5764C6" w14:textId="77777777" w:rsidR="00494A20" w:rsidRDefault="00EA44B1" w:rsidP="00494A20">
      <w:pPr>
        <w:rPr>
          <w:sz w:val="20"/>
          <w:szCs w:val="20"/>
          <w:highlight w:val="white"/>
        </w:rPr>
      </w:pPr>
      <w:hyperlink r:id="rId3">
        <w:r w:rsidR="00494A20">
          <w:rPr>
            <w:sz w:val="20"/>
            <w:szCs w:val="20"/>
            <w:highlight w:val="white"/>
            <w:u w:val="single"/>
          </w:rPr>
          <w:t>http://www.eltiempo.com/colombia/medellin/fortalecen-los-controles-a-centros-de-estetica-en-medellin-183644</w:t>
        </w:r>
      </w:hyperlink>
    </w:p>
    <w:p w14:paraId="66C1F0D8" w14:textId="77777777" w:rsidR="00494A20" w:rsidRDefault="00494A20" w:rsidP="00494A20">
      <w:pPr>
        <w:rPr>
          <w:sz w:val="20"/>
          <w:szCs w:val="20"/>
        </w:rPr>
      </w:pPr>
    </w:p>
  </w:footnote>
  <w:footnote w:id="5">
    <w:p w14:paraId="39418468" w14:textId="77777777" w:rsidR="00494A20" w:rsidRDefault="00494A20" w:rsidP="00494A20">
      <w:pPr>
        <w:rPr>
          <w:sz w:val="20"/>
          <w:szCs w:val="20"/>
          <w:highlight w:val="white"/>
        </w:rPr>
      </w:pPr>
      <w:r>
        <w:rPr>
          <w:vertAlign w:val="superscript"/>
        </w:rPr>
        <w:footnoteRef/>
      </w:r>
      <w:r>
        <w:rPr>
          <w:sz w:val="20"/>
          <w:szCs w:val="20"/>
        </w:rPr>
        <w:t xml:space="preserve"> Periodico el Heraldo, Octubre 04 de 2015 </w:t>
      </w:r>
      <w:hyperlink r:id="rId4">
        <w:r>
          <w:rPr>
            <w:color w:val="1155CC"/>
            <w:sz w:val="20"/>
            <w:szCs w:val="20"/>
            <w:highlight w:val="white"/>
            <w:u w:val="single"/>
          </w:rPr>
          <w:t>https://www.elheraldo.co/local/peluquerias-y-salas-de-belleza-ofrecen-tratamientos-invasivos-220789</w:t>
        </w:r>
      </w:hyperlink>
    </w:p>
    <w:p w14:paraId="21815FE0" w14:textId="77777777" w:rsidR="00494A20" w:rsidRDefault="00494A20" w:rsidP="00494A20">
      <w:pPr>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1B837" w14:textId="77777777" w:rsidR="00B55066" w:rsidRDefault="006719F8">
    <w:pPr>
      <w:tabs>
        <w:tab w:val="center" w:pos="4419"/>
        <w:tab w:val="right" w:pos="8838"/>
      </w:tabs>
      <w:jc w:val="center"/>
    </w:pPr>
    <w:r>
      <w:rPr>
        <w:noProof/>
        <w:lang w:eastAsia="es-CO"/>
      </w:rPr>
      <w:drawing>
        <wp:inline distT="0" distB="0" distL="0" distR="0" wp14:anchorId="6DB43728" wp14:editId="35B4E8A7">
          <wp:extent cx="3186113" cy="546411"/>
          <wp:effectExtent l="0" t="0" r="0" b="0"/>
          <wp:docPr id="2" name="image2.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2.png" descr="http://2.bp.blogspot.com/--denv3eMKMA/Uhu2fGNIstI/AAAAAAAAAs8/FOqvEaiVOIw/s1600/logo+congreso.png"/>
                  <pic:cNvPicPr preferRelativeResize="0"/>
                </pic:nvPicPr>
                <pic:blipFill>
                  <a:blip r:embed="rId1"/>
                  <a:srcRect/>
                  <a:stretch>
                    <a:fillRect/>
                  </a:stretch>
                </pic:blipFill>
                <pic:spPr>
                  <a:xfrm>
                    <a:off x="0" y="0"/>
                    <a:ext cx="3186113" cy="546411"/>
                  </a:xfrm>
                  <a:prstGeom prst="rect">
                    <a:avLst/>
                  </a:prstGeom>
                  <a:ln/>
                </pic:spPr>
              </pic:pic>
            </a:graphicData>
          </a:graphic>
        </wp:inline>
      </w:drawing>
    </w:r>
  </w:p>
  <w:p w14:paraId="1DB50D45" w14:textId="15EC15BC" w:rsidR="00B55066" w:rsidRDefault="002E5AB3">
    <w:pPr>
      <w:jc w:val="center"/>
      <w:rPr>
        <w:rFonts w:ascii="Caveat" w:eastAsia="Caveat" w:hAnsi="Caveat" w:cs="Caveat"/>
        <w:b/>
        <w:sz w:val="24"/>
        <w:szCs w:val="24"/>
      </w:rPr>
    </w:pPr>
    <w:r>
      <w:rPr>
        <w:rFonts w:ascii="Caveat" w:eastAsia="Caveat" w:hAnsi="Caveat" w:cs="Caveat"/>
        <w:b/>
        <w:sz w:val="24"/>
        <w:szCs w:val="24"/>
      </w:rPr>
      <w:t>JAIRO  GIOVANY</w:t>
    </w:r>
    <w:r w:rsidR="006719F8">
      <w:rPr>
        <w:rFonts w:ascii="Caveat" w:eastAsia="Caveat" w:hAnsi="Caveat" w:cs="Caveat"/>
        <w:b/>
        <w:sz w:val="24"/>
        <w:szCs w:val="24"/>
      </w:rPr>
      <w:t xml:space="preserve"> CRISTANCHO TARACHE</w:t>
    </w:r>
  </w:p>
  <w:p w14:paraId="45CACA23" w14:textId="77777777" w:rsidR="00B55066" w:rsidRDefault="006719F8">
    <w:pPr>
      <w:jc w:val="center"/>
    </w:pPr>
    <w:r>
      <w:rPr>
        <w:rFonts w:ascii="Caveat" w:eastAsia="Caveat" w:hAnsi="Caveat" w:cs="Caveat"/>
        <w:sz w:val="24"/>
        <w:szCs w:val="24"/>
      </w:rPr>
      <w:t>Representante Casanare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7FF4"/>
    <w:multiLevelType w:val="multilevel"/>
    <w:tmpl w:val="209A2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2A7A7E"/>
    <w:multiLevelType w:val="multilevel"/>
    <w:tmpl w:val="F3D2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690B60"/>
    <w:multiLevelType w:val="multilevel"/>
    <w:tmpl w:val="47FE31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66"/>
    <w:rsid w:val="00017BB0"/>
    <w:rsid w:val="0004395A"/>
    <w:rsid w:val="00077731"/>
    <w:rsid w:val="002E5AB3"/>
    <w:rsid w:val="0032454B"/>
    <w:rsid w:val="00494A20"/>
    <w:rsid w:val="00620BE5"/>
    <w:rsid w:val="006719F8"/>
    <w:rsid w:val="00720063"/>
    <w:rsid w:val="007B2199"/>
    <w:rsid w:val="00803C56"/>
    <w:rsid w:val="0089201E"/>
    <w:rsid w:val="00B55066"/>
    <w:rsid w:val="00B82EF9"/>
    <w:rsid w:val="00C000BD"/>
    <w:rsid w:val="00DD3002"/>
    <w:rsid w:val="00E62FC1"/>
    <w:rsid w:val="00EA44B1"/>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B53F"/>
  <w15:docId w15:val="{EE0DEFCD-34C4-7240-8B6A-5F0DAF2B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2E5AB3"/>
    <w:pPr>
      <w:tabs>
        <w:tab w:val="center" w:pos="4680"/>
        <w:tab w:val="right" w:pos="9360"/>
      </w:tabs>
    </w:pPr>
  </w:style>
  <w:style w:type="character" w:customStyle="1" w:styleId="EncabezadoCar">
    <w:name w:val="Encabezado Car"/>
    <w:basedOn w:val="Fuentedeprrafopredeter"/>
    <w:link w:val="Encabezado"/>
    <w:uiPriority w:val="99"/>
    <w:rsid w:val="002E5AB3"/>
  </w:style>
  <w:style w:type="paragraph" w:styleId="Piedepgina">
    <w:name w:val="footer"/>
    <w:basedOn w:val="Normal"/>
    <w:link w:val="PiedepginaCar"/>
    <w:uiPriority w:val="99"/>
    <w:unhideWhenUsed/>
    <w:rsid w:val="002E5AB3"/>
    <w:pPr>
      <w:tabs>
        <w:tab w:val="center" w:pos="4680"/>
        <w:tab w:val="right" w:pos="9360"/>
      </w:tabs>
    </w:pPr>
  </w:style>
  <w:style w:type="character" w:customStyle="1" w:styleId="PiedepginaCar">
    <w:name w:val="Pie de página Car"/>
    <w:basedOn w:val="Fuentedeprrafopredeter"/>
    <w:link w:val="Piedepgina"/>
    <w:uiPriority w:val="99"/>
    <w:rsid w:val="002E5AB3"/>
  </w:style>
  <w:style w:type="paragraph" w:styleId="Textodeglobo">
    <w:name w:val="Balloon Text"/>
    <w:basedOn w:val="Normal"/>
    <w:link w:val="TextodegloboCar"/>
    <w:uiPriority w:val="99"/>
    <w:semiHidden/>
    <w:unhideWhenUsed/>
    <w:rsid w:val="00FE0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vistablanca.com/medicina/sistema-linfa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ltiempo.com/colombia/medellin/fortalecen-los-controles-a-centros-de-estetica-en-medellin-183644" TargetMode="External"/><Relationship Id="rId2" Type="http://schemas.openxmlformats.org/officeDocument/2006/relationships/hyperlink" Target="http://www.eltiempo.com/colombia/medellin/fortalecen-los-controles-a-centros-de-estetica-en-medellin-183644" TargetMode="External"/><Relationship Id="rId1" Type="http://schemas.openxmlformats.org/officeDocument/2006/relationships/hyperlink" Target="http://revistablanca.com/estetica/cosmetologia-una-tecnica-requiere-actualizacion/" TargetMode="External"/><Relationship Id="rId4" Type="http://schemas.openxmlformats.org/officeDocument/2006/relationships/hyperlink" Target="https://www.elheraldo.co/local/peluquerias-y-salas-de-belleza-ofrecen-tratamientos-invasivos-2207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1566</Words>
  <Characters>8613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rotavista</dc:creator>
  <cp:lastModifiedBy>hasbleidy suarez</cp:lastModifiedBy>
  <cp:revision>2</cp:revision>
  <cp:lastPrinted>2018-09-25T14:41:00Z</cp:lastPrinted>
  <dcterms:created xsi:type="dcterms:W3CDTF">2018-09-28T17:37:00Z</dcterms:created>
  <dcterms:modified xsi:type="dcterms:W3CDTF">2018-09-28T17:37:00Z</dcterms:modified>
</cp:coreProperties>
</file>