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74AF9" w14:textId="77777777" w:rsidR="00D73AB1" w:rsidRPr="00094EFC" w:rsidRDefault="00D73AB1" w:rsidP="00D43738">
      <w:pPr>
        <w:pStyle w:val="Sinespaciado"/>
        <w:jc w:val="center"/>
        <w:rPr>
          <w:rFonts w:ascii="Arial" w:hAnsi="Arial" w:cs="Arial"/>
          <w:b/>
          <w:color w:val="000000" w:themeColor="text1"/>
          <w:sz w:val="24"/>
          <w:szCs w:val="24"/>
        </w:rPr>
      </w:pPr>
      <w:bookmarkStart w:id="0" w:name="_GoBack"/>
      <w:bookmarkEnd w:id="0"/>
      <w:r w:rsidRPr="00094EFC">
        <w:rPr>
          <w:rFonts w:ascii="Arial" w:hAnsi="Arial" w:cs="Arial"/>
          <w:b/>
          <w:color w:val="000000" w:themeColor="text1"/>
          <w:sz w:val="24"/>
          <w:szCs w:val="24"/>
        </w:rPr>
        <w:t>Proyecto de Ley No ____de 2018</w:t>
      </w:r>
    </w:p>
    <w:p w14:paraId="024411C5" w14:textId="77777777" w:rsidR="00D73AB1" w:rsidRPr="000D7826" w:rsidRDefault="00D73AB1" w:rsidP="00D43738">
      <w:pPr>
        <w:pStyle w:val="Sinespaciado"/>
        <w:jc w:val="center"/>
        <w:rPr>
          <w:rFonts w:ascii="Arial" w:hAnsi="Arial" w:cs="Arial"/>
          <w:b/>
          <w:i/>
          <w:color w:val="000000" w:themeColor="text1"/>
          <w:sz w:val="24"/>
          <w:szCs w:val="24"/>
        </w:rPr>
      </w:pPr>
    </w:p>
    <w:p w14:paraId="751E8290" w14:textId="7BB3B4DF" w:rsidR="004C6D89" w:rsidRDefault="00DE2DE5" w:rsidP="00D43738">
      <w:pPr>
        <w:pStyle w:val="Sinespaciado"/>
        <w:jc w:val="center"/>
        <w:rPr>
          <w:rFonts w:ascii="Arial" w:hAnsi="Arial" w:cs="Arial"/>
          <w:b/>
          <w:i/>
          <w:color w:val="000000" w:themeColor="text1"/>
          <w:sz w:val="24"/>
          <w:szCs w:val="24"/>
        </w:rPr>
      </w:pPr>
      <w:r w:rsidRPr="000D7826">
        <w:rPr>
          <w:rFonts w:ascii="Arial" w:hAnsi="Arial" w:cs="Arial"/>
          <w:b/>
          <w:i/>
          <w:color w:val="000000" w:themeColor="text1"/>
          <w:sz w:val="24"/>
          <w:szCs w:val="24"/>
        </w:rPr>
        <w:t>“Por medio de la cual</w:t>
      </w:r>
      <w:r w:rsidR="00A7074D">
        <w:rPr>
          <w:rFonts w:ascii="Arial" w:hAnsi="Arial" w:cs="Arial"/>
          <w:b/>
          <w:i/>
          <w:color w:val="000000" w:themeColor="text1"/>
          <w:sz w:val="24"/>
          <w:szCs w:val="24"/>
        </w:rPr>
        <w:t xml:space="preserve"> se</w:t>
      </w:r>
      <w:r w:rsidRPr="000D7826">
        <w:rPr>
          <w:rFonts w:ascii="Arial" w:hAnsi="Arial" w:cs="Arial"/>
          <w:b/>
          <w:i/>
          <w:color w:val="000000" w:themeColor="text1"/>
          <w:sz w:val="24"/>
          <w:szCs w:val="24"/>
        </w:rPr>
        <w:t xml:space="preserve"> </w:t>
      </w:r>
      <w:r w:rsidR="00A7074D" w:rsidRPr="00A7074D">
        <w:rPr>
          <w:rFonts w:ascii="Arial" w:hAnsi="Arial" w:cs="Arial"/>
          <w:b/>
          <w:i/>
          <w:color w:val="000000" w:themeColor="text1"/>
          <w:sz w:val="24"/>
          <w:szCs w:val="24"/>
        </w:rPr>
        <w:t>garantizan los derechos fundamentales a la vida, la integridad física, la salud y la recreación de todos los habitantes del territorio nacional mediante la </w:t>
      </w:r>
      <w:r w:rsidR="00072B80">
        <w:rPr>
          <w:rFonts w:ascii="Arial" w:hAnsi="Arial" w:cs="Arial"/>
          <w:b/>
          <w:i/>
          <w:color w:val="000000" w:themeColor="text1"/>
          <w:sz w:val="24"/>
          <w:szCs w:val="24"/>
        </w:rPr>
        <w:t>restricción</w:t>
      </w:r>
      <w:r w:rsidR="00A7074D" w:rsidRPr="00A7074D">
        <w:rPr>
          <w:rFonts w:ascii="Arial" w:hAnsi="Arial" w:cs="Arial"/>
          <w:b/>
          <w:i/>
          <w:color w:val="000000" w:themeColor="text1"/>
          <w:sz w:val="24"/>
          <w:szCs w:val="24"/>
        </w:rPr>
        <w:t xml:space="preserve"> del uso, la fabricación, la manipulación, el transporte, el almacenamiento, la comercialización, la compra, la venta y el expendio de pólvora y productos pirotécnicos en el territorio nacional</w:t>
      </w:r>
      <w:r w:rsidR="00A7074D">
        <w:rPr>
          <w:rFonts w:ascii="Arial" w:hAnsi="Arial" w:cs="Arial"/>
          <w:b/>
          <w:i/>
          <w:color w:val="000000" w:themeColor="text1"/>
          <w:sz w:val="24"/>
          <w:szCs w:val="24"/>
        </w:rPr>
        <w:t xml:space="preserve"> para garantizar los derechos fundamentales a la vida, la integridad física, la salud y la recreación y</w:t>
      </w:r>
      <w:r w:rsidRPr="000D7826">
        <w:rPr>
          <w:rFonts w:ascii="Arial" w:hAnsi="Arial" w:cs="Arial"/>
          <w:b/>
          <w:i/>
          <w:color w:val="000000" w:themeColor="text1"/>
          <w:sz w:val="24"/>
          <w:szCs w:val="24"/>
        </w:rPr>
        <w:t xml:space="preserve"> se dictan otras disposiciones</w:t>
      </w:r>
      <w:r w:rsidR="00A7074D">
        <w:rPr>
          <w:rFonts w:ascii="Arial" w:hAnsi="Arial" w:cs="Arial"/>
          <w:b/>
          <w:i/>
          <w:color w:val="000000" w:themeColor="text1"/>
          <w:sz w:val="24"/>
          <w:szCs w:val="24"/>
        </w:rPr>
        <w:t>”</w:t>
      </w:r>
      <w:r w:rsidR="0085028E">
        <w:rPr>
          <w:rFonts w:ascii="Arial" w:hAnsi="Arial" w:cs="Arial"/>
          <w:b/>
          <w:i/>
          <w:color w:val="000000" w:themeColor="text1"/>
          <w:sz w:val="24"/>
          <w:szCs w:val="24"/>
        </w:rPr>
        <w:t>.</w:t>
      </w:r>
    </w:p>
    <w:p w14:paraId="3199683C" w14:textId="77777777" w:rsidR="0085028E" w:rsidRPr="000D7826" w:rsidRDefault="0085028E" w:rsidP="00D43738">
      <w:pPr>
        <w:pStyle w:val="Sinespaciado"/>
        <w:jc w:val="center"/>
        <w:rPr>
          <w:rFonts w:ascii="Arial" w:hAnsi="Arial" w:cs="Arial"/>
          <w:color w:val="000000" w:themeColor="text1"/>
          <w:sz w:val="24"/>
          <w:szCs w:val="24"/>
        </w:rPr>
      </w:pPr>
    </w:p>
    <w:p w14:paraId="2E83CEE2" w14:textId="77777777" w:rsidR="00D73AB1" w:rsidRPr="000D7826" w:rsidRDefault="00D73AB1" w:rsidP="00D43738">
      <w:pPr>
        <w:pStyle w:val="Sinespaciado"/>
        <w:jc w:val="center"/>
        <w:rPr>
          <w:rFonts w:ascii="Arial" w:hAnsi="Arial" w:cs="Arial"/>
          <w:color w:val="000000" w:themeColor="text1"/>
          <w:sz w:val="24"/>
          <w:szCs w:val="24"/>
        </w:rPr>
      </w:pPr>
      <w:r w:rsidRPr="000D7826">
        <w:rPr>
          <w:rFonts w:ascii="Arial" w:hAnsi="Arial" w:cs="Arial"/>
          <w:color w:val="000000" w:themeColor="text1"/>
          <w:sz w:val="24"/>
          <w:szCs w:val="24"/>
        </w:rPr>
        <w:t>El Congreso de Colombia</w:t>
      </w:r>
    </w:p>
    <w:p w14:paraId="11A4731F" w14:textId="77777777" w:rsidR="00D73AB1" w:rsidRPr="000D7826" w:rsidRDefault="00D73AB1" w:rsidP="00D43738">
      <w:pPr>
        <w:pStyle w:val="Sinespaciado"/>
        <w:jc w:val="both"/>
        <w:rPr>
          <w:rFonts w:ascii="Arial" w:hAnsi="Arial" w:cs="Arial"/>
          <w:color w:val="000000" w:themeColor="text1"/>
          <w:sz w:val="24"/>
          <w:szCs w:val="24"/>
        </w:rPr>
      </w:pPr>
    </w:p>
    <w:p w14:paraId="6CE11685" w14:textId="77777777" w:rsidR="00D73AB1" w:rsidRPr="000D7826" w:rsidRDefault="00D73AB1" w:rsidP="00D43738">
      <w:pPr>
        <w:pStyle w:val="Sinespaciado"/>
        <w:jc w:val="center"/>
        <w:rPr>
          <w:rFonts w:ascii="Arial" w:hAnsi="Arial" w:cs="Arial"/>
          <w:color w:val="000000" w:themeColor="text1"/>
          <w:sz w:val="24"/>
          <w:szCs w:val="24"/>
        </w:rPr>
      </w:pPr>
      <w:r w:rsidRPr="000D7826">
        <w:rPr>
          <w:rFonts w:ascii="Arial" w:hAnsi="Arial" w:cs="Arial"/>
          <w:color w:val="000000" w:themeColor="text1"/>
          <w:sz w:val="24"/>
          <w:szCs w:val="24"/>
        </w:rPr>
        <w:t>DECRETA:</w:t>
      </w:r>
    </w:p>
    <w:p w14:paraId="1229D73E" w14:textId="77777777" w:rsidR="00D73AB1" w:rsidRPr="000D7826" w:rsidRDefault="00D73AB1" w:rsidP="00D43738">
      <w:pPr>
        <w:pStyle w:val="Sinespaciado"/>
        <w:jc w:val="both"/>
        <w:rPr>
          <w:rFonts w:ascii="Arial" w:hAnsi="Arial" w:cs="Arial"/>
          <w:color w:val="000000" w:themeColor="text1"/>
          <w:sz w:val="24"/>
          <w:szCs w:val="24"/>
        </w:rPr>
      </w:pPr>
    </w:p>
    <w:p w14:paraId="6A3320CA" w14:textId="10C5DCDC" w:rsidR="008D5C6D" w:rsidRPr="000D7826" w:rsidRDefault="00D73AB1" w:rsidP="00D43738">
      <w:pPr>
        <w:autoSpaceDE w:val="0"/>
        <w:autoSpaceDN w:val="0"/>
        <w:adjustRightInd w:val="0"/>
        <w:spacing w:after="0" w:line="240" w:lineRule="auto"/>
        <w:jc w:val="both"/>
        <w:rPr>
          <w:rFonts w:ascii="Arial" w:hAnsi="Arial" w:cs="Arial"/>
          <w:color w:val="000000" w:themeColor="text1"/>
          <w:sz w:val="24"/>
          <w:szCs w:val="24"/>
        </w:rPr>
      </w:pPr>
      <w:bookmarkStart w:id="1" w:name="1"/>
      <w:bookmarkEnd w:id="1"/>
      <w:r w:rsidRPr="000D7826">
        <w:rPr>
          <w:rFonts w:ascii="Arial" w:hAnsi="Arial" w:cs="Arial"/>
          <w:b/>
          <w:color w:val="000000" w:themeColor="text1"/>
          <w:sz w:val="24"/>
          <w:szCs w:val="24"/>
        </w:rPr>
        <w:t>Artículo 1°.</w:t>
      </w:r>
      <w:r w:rsidRPr="000D7826">
        <w:rPr>
          <w:rFonts w:ascii="Arial" w:hAnsi="Arial" w:cs="Arial"/>
          <w:color w:val="000000" w:themeColor="text1"/>
          <w:sz w:val="24"/>
          <w:szCs w:val="24"/>
        </w:rPr>
        <w:t xml:space="preserve"> </w:t>
      </w:r>
      <w:r w:rsidRPr="000D7826">
        <w:rPr>
          <w:rFonts w:ascii="Arial" w:hAnsi="Arial" w:cs="Arial"/>
          <w:b/>
          <w:i/>
          <w:color w:val="000000" w:themeColor="text1"/>
          <w:sz w:val="24"/>
          <w:szCs w:val="24"/>
        </w:rPr>
        <w:t xml:space="preserve">Objeto de la ley. </w:t>
      </w:r>
      <w:bookmarkStart w:id="2" w:name="_Hlk494034251"/>
      <w:r w:rsidRPr="000D7826">
        <w:rPr>
          <w:rFonts w:ascii="Arial" w:hAnsi="Arial" w:cs="Arial"/>
          <w:color w:val="000000" w:themeColor="text1"/>
          <w:sz w:val="24"/>
          <w:szCs w:val="24"/>
        </w:rPr>
        <w:t xml:space="preserve">La presente ley tiene por objeto </w:t>
      </w:r>
      <w:bookmarkEnd w:id="2"/>
      <w:r w:rsidR="00A7074D">
        <w:rPr>
          <w:rFonts w:ascii="Arial" w:hAnsi="Arial" w:cs="Arial"/>
          <w:color w:val="000000" w:themeColor="text1"/>
          <w:sz w:val="24"/>
          <w:szCs w:val="24"/>
        </w:rPr>
        <w:t xml:space="preserve">garantizar </w:t>
      </w:r>
      <w:r w:rsidR="00A7074D" w:rsidRPr="00A7074D">
        <w:rPr>
          <w:rFonts w:ascii="Arial" w:hAnsi="Arial" w:cs="Arial"/>
          <w:color w:val="000000" w:themeColor="text1"/>
          <w:sz w:val="24"/>
          <w:szCs w:val="24"/>
        </w:rPr>
        <w:t>los derechos fundamentales a la vida, la integridad física, la salud y la recreación de todos los habitantes del territorio nacional mediante la </w:t>
      </w:r>
      <w:r w:rsidR="00072B80">
        <w:rPr>
          <w:rFonts w:ascii="Arial" w:hAnsi="Arial" w:cs="Arial"/>
          <w:color w:val="000000" w:themeColor="text1"/>
          <w:sz w:val="24"/>
          <w:szCs w:val="24"/>
        </w:rPr>
        <w:t>restricción</w:t>
      </w:r>
      <w:r w:rsidR="00A7074D" w:rsidRPr="00A7074D">
        <w:rPr>
          <w:rFonts w:ascii="Arial" w:hAnsi="Arial" w:cs="Arial"/>
          <w:color w:val="000000" w:themeColor="text1"/>
          <w:sz w:val="24"/>
          <w:szCs w:val="24"/>
        </w:rPr>
        <w:t xml:space="preserve"> del uso, la fabricación, la manipulación, el transporte, el almacenamiento, la comercialización, la compra, la venta y el expendio de pólvora y productos pirotécnicos en el territorio nacional para garantizar los derechos fundamentales a la vida, la integridad física, la salud y la recreación.</w:t>
      </w:r>
    </w:p>
    <w:p w14:paraId="467DD939" w14:textId="77777777" w:rsidR="00A61AD2" w:rsidRPr="000D7826" w:rsidRDefault="00A61AD2" w:rsidP="00D43738">
      <w:pPr>
        <w:autoSpaceDE w:val="0"/>
        <w:autoSpaceDN w:val="0"/>
        <w:adjustRightInd w:val="0"/>
        <w:spacing w:after="0" w:line="240" w:lineRule="auto"/>
        <w:jc w:val="both"/>
        <w:rPr>
          <w:rFonts w:ascii="Arial" w:hAnsi="Arial" w:cs="Arial"/>
          <w:color w:val="000000" w:themeColor="text1"/>
          <w:sz w:val="24"/>
          <w:szCs w:val="24"/>
        </w:rPr>
      </w:pPr>
    </w:p>
    <w:p w14:paraId="65033280" w14:textId="77777777" w:rsidR="00633F6C" w:rsidRPr="000D7826" w:rsidRDefault="00D73AB1" w:rsidP="00D43738">
      <w:pPr>
        <w:spacing w:before="57" w:after="0" w:line="240" w:lineRule="auto"/>
        <w:jc w:val="both"/>
        <w:textAlignment w:val="center"/>
        <w:rPr>
          <w:rFonts w:ascii="Arial" w:eastAsia="Times New Roman" w:hAnsi="Arial" w:cs="Arial"/>
          <w:color w:val="000000" w:themeColor="text1"/>
          <w:sz w:val="24"/>
          <w:szCs w:val="24"/>
          <w:lang w:val="es-ES_tradnl" w:eastAsia="es-CO"/>
        </w:rPr>
      </w:pPr>
      <w:r w:rsidRPr="000D7826">
        <w:rPr>
          <w:rFonts w:ascii="Arial" w:hAnsi="Arial" w:cs="Arial"/>
          <w:b/>
          <w:color w:val="000000" w:themeColor="text1"/>
          <w:sz w:val="24"/>
          <w:szCs w:val="24"/>
        </w:rPr>
        <w:t>Artículo 2°.</w:t>
      </w:r>
      <w:r w:rsidRPr="000D7826">
        <w:rPr>
          <w:rFonts w:ascii="Arial" w:hAnsi="Arial" w:cs="Arial"/>
          <w:color w:val="000000" w:themeColor="text1"/>
          <w:sz w:val="24"/>
          <w:szCs w:val="24"/>
        </w:rPr>
        <w:t xml:space="preserve"> </w:t>
      </w:r>
      <w:r w:rsidR="00CB00B6" w:rsidRPr="000D7826">
        <w:rPr>
          <w:rFonts w:ascii="Arial" w:hAnsi="Arial" w:cs="Arial"/>
          <w:b/>
          <w:i/>
          <w:color w:val="000000" w:themeColor="text1"/>
          <w:sz w:val="24"/>
          <w:szCs w:val="24"/>
        </w:rPr>
        <w:t>Ámbito de aplicación</w:t>
      </w:r>
      <w:r w:rsidRPr="000D7826">
        <w:rPr>
          <w:rFonts w:ascii="Arial" w:hAnsi="Arial" w:cs="Arial"/>
          <w:b/>
          <w:i/>
          <w:color w:val="000000" w:themeColor="text1"/>
          <w:sz w:val="24"/>
          <w:szCs w:val="24"/>
        </w:rPr>
        <w:t>.</w:t>
      </w:r>
      <w:r w:rsidRPr="000D7826">
        <w:rPr>
          <w:rFonts w:ascii="Arial" w:hAnsi="Arial" w:cs="Arial"/>
          <w:color w:val="000000" w:themeColor="text1"/>
          <w:sz w:val="24"/>
          <w:szCs w:val="24"/>
        </w:rPr>
        <w:t xml:space="preserve"> </w:t>
      </w:r>
      <w:r w:rsidR="00633F6C" w:rsidRPr="000D7826">
        <w:rPr>
          <w:rFonts w:ascii="Arial" w:eastAsia="Times New Roman" w:hAnsi="Arial" w:cs="Arial"/>
          <w:color w:val="000000" w:themeColor="text1"/>
          <w:sz w:val="24"/>
          <w:szCs w:val="24"/>
          <w:lang w:val="es-ES_tradnl" w:eastAsia="es-CO"/>
        </w:rPr>
        <w:t>Las disposiciones aquí contenidas</w:t>
      </w:r>
      <w:r w:rsidR="00E969E9" w:rsidRPr="000D7826">
        <w:rPr>
          <w:rFonts w:ascii="Arial" w:eastAsia="Times New Roman" w:hAnsi="Arial" w:cs="Arial"/>
          <w:color w:val="000000" w:themeColor="text1"/>
          <w:sz w:val="24"/>
          <w:szCs w:val="24"/>
          <w:lang w:val="es-ES_tradnl" w:eastAsia="es-CO"/>
        </w:rPr>
        <w:t xml:space="preserve"> </w:t>
      </w:r>
      <w:r w:rsidR="00994A78" w:rsidRPr="000D7826">
        <w:rPr>
          <w:rFonts w:ascii="Arial" w:eastAsia="Times New Roman" w:hAnsi="Arial" w:cs="Arial"/>
          <w:color w:val="000000" w:themeColor="text1"/>
          <w:sz w:val="24"/>
          <w:szCs w:val="24"/>
          <w:lang w:val="es-ES_tradnl" w:eastAsia="es-CO"/>
        </w:rPr>
        <w:t>serán aplicables a los habit</w:t>
      </w:r>
      <w:r w:rsidR="007D3E38" w:rsidRPr="000D7826">
        <w:rPr>
          <w:rFonts w:ascii="Arial" w:eastAsia="Times New Roman" w:hAnsi="Arial" w:cs="Arial"/>
          <w:color w:val="000000" w:themeColor="text1"/>
          <w:sz w:val="24"/>
          <w:szCs w:val="24"/>
          <w:lang w:val="es-ES_tradnl" w:eastAsia="es-CO"/>
        </w:rPr>
        <w:t xml:space="preserve">antes del territorio nacional, </w:t>
      </w:r>
      <w:r w:rsidR="00994A78" w:rsidRPr="000D7826">
        <w:rPr>
          <w:rFonts w:ascii="Arial" w:eastAsia="Times New Roman" w:hAnsi="Arial" w:cs="Arial"/>
          <w:color w:val="000000" w:themeColor="text1"/>
          <w:sz w:val="24"/>
          <w:szCs w:val="24"/>
          <w:lang w:val="es-ES_tradnl" w:eastAsia="es-CO"/>
        </w:rPr>
        <w:t>los m</w:t>
      </w:r>
      <w:r w:rsidR="00633F6C" w:rsidRPr="000D7826">
        <w:rPr>
          <w:rFonts w:ascii="Arial" w:eastAsia="Times New Roman" w:hAnsi="Arial" w:cs="Arial"/>
          <w:color w:val="000000" w:themeColor="text1"/>
          <w:sz w:val="24"/>
          <w:szCs w:val="24"/>
          <w:lang w:val="es-ES_tradnl" w:eastAsia="es-CO"/>
        </w:rPr>
        <w:t xml:space="preserve">unicipios, y </w:t>
      </w:r>
      <w:r w:rsidR="00E969E9" w:rsidRPr="000D7826">
        <w:rPr>
          <w:rFonts w:ascii="Arial" w:eastAsia="Times New Roman" w:hAnsi="Arial" w:cs="Arial"/>
          <w:color w:val="000000" w:themeColor="text1"/>
          <w:sz w:val="24"/>
          <w:szCs w:val="24"/>
          <w:lang w:val="es-ES_tradnl" w:eastAsia="es-CO"/>
        </w:rPr>
        <w:t>todos los distritos</w:t>
      </w:r>
      <w:r w:rsidR="00633F6C" w:rsidRPr="000D7826">
        <w:rPr>
          <w:rFonts w:ascii="Arial" w:eastAsia="Times New Roman" w:hAnsi="Arial" w:cs="Arial"/>
          <w:color w:val="000000" w:themeColor="text1"/>
          <w:sz w:val="24"/>
          <w:szCs w:val="24"/>
          <w:lang w:val="es-ES_tradnl" w:eastAsia="es-CO"/>
        </w:rPr>
        <w:t xml:space="preserve">, con apego a las disposiciones constitucionales vigentes, de respeto a la vida y la integridad de los habitantes del territorio nacional.  </w:t>
      </w:r>
    </w:p>
    <w:p w14:paraId="46B54DB0" w14:textId="77777777" w:rsidR="00633F6C" w:rsidRPr="000D7826" w:rsidRDefault="00633F6C" w:rsidP="00D43738">
      <w:pPr>
        <w:spacing w:before="57" w:after="0" w:line="240" w:lineRule="auto"/>
        <w:jc w:val="both"/>
        <w:textAlignment w:val="center"/>
        <w:rPr>
          <w:rFonts w:ascii="Arial" w:eastAsia="Times New Roman" w:hAnsi="Arial" w:cs="Arial"/>
          <w:color w:val="000000" w:themeColor="text1"/>
          <w:sz w:val="24"/>
          <w:szCs w:val="24"/>
          <w:lang w:eastAsia="es-CO"/>
        </w:rPr>
      </w:pPr>
    </w:p>
    <w:p w14:paraId="34723613" w14:textId="34D31DBA" w:rsidR="00FB7861" w:rsidRPr="000D7826" w:rsidRDefault="00D73AB1" w:rsidP="00D43738">
      <w:pPr>
        <w:autoSpaceDE w:val="0"/>
        <w:autoSpaceDN w:val="0"/>
        <w:adjustRightInd w:val="0"/>
        <w:spacing w:after="0" w:line="240" w:lineRule="auto"/>
        <w:jc w:val="both"/>
        <w:rPr>
          <w:rFonts w:ascii="Arial" w:hAnsi="Arial" w:cs="Arial"/>
          <w:color w:val="000000" w:themeColor="text1"/>
          <w:sz w:val="24"/>
          <w:szCs w:val="24"/>
        </w:rPr>
      </w:pPr>
      <w:r w:rsidRPr="000D7826">
        <w:rPr>
          <w:rFonts w:ascii="Arial" w:hAnsi="Arial" w:cs="Arial"/>
          <w:b/>
          <w:color w:val="000000" w:themeColor="text1"/>
          <w:sz w:val="24"/>
          <w:szCs w:val="24"/>
        </w:rPr>
        <w:t>Artículo 3°.</w:t>
      </w:r>
      <w:r w:rsidRPr="000D7826">
        <w:rPr>
          <w:rFonts w:ascii="Arial" w:hAnsi="Arial" w:cs="Arial"/>
          <w:color w:val="000000" w:themeColor="text1"/>
          <w:sz w:val="24"/>
          <w:szCs w:val="24"/>
        </w:rPr>
        <w:t xml:space="preserve"> </w:t>
      </w:r>
      <w:r w:rsidR="00633F6C" w:rsidRPr="000D7826">
        <w:rPr>
          <w:rFonts w:ascii="Arial" w:hAnsi="Arial" w:cs="Arial"/>
          <w:b/>
          <w:i/>
          <w:color w:val="000000" w:themeColor="text1"/>
          <w:sz w:val="24"/>
          <w:szCs w:val="24"/>
        </w:rPr>
        <w:t>De la prohibición</w:t>
      </w:r>
      <w:r w:rsidRPr="000D7826">
        <w:rPr>
          <w:rFonts w:ascii="Arial" w:hAnsi="Arial" w:cs="Arial"/>
          <w:color w:val="000000" w:themeColor="text1"/>
          <w:sz w:val="24"/>
          <w:szCs w:val="24"/>
        </w:rPr>
        <w:t xml:space="preserve">. </w:t>
      </w:r>
      <w:bookmarkStart w:id="3" w:name="_Hlk494034345"/>
      <w:r w:rsidRPr="000D7826">
        <w:rPr>
          <w:rFonts w:ascii="Arial" w:hAnsi="Arial" w:cs="Arial"/>
          <w:color w:val="000000" w:themeColor="text1"/>
          <w:sz w:val="24"/>
          <w:szCs w:val="24"/>
        </w:rPr>
        <w:t xml:space="preserve">Con el fin de salvaguardar </w:t>
      </w:r>
      <w:r w:rsidR="00633F6C" w:rsidRPr="000D7826">
        <w:rPr>
          <w:rFonts w:ascii="Arial" w:hAnsi="Arial" w:cs="Arial"/>
          <w:color w:val="000000" w:themeColor="text1"/>
          <w:sz w:val="24"/>
          <w:szCs w:val="24"/>
        </w:rPr>
        <w:t>la vida como derecho fundamental, a partir</w:t>
      </w:r>
      <w:r w:rsidR="00E969E9" w:rsidRPr="000D7826">
        <w:rPr>
          <w:rFonts w:ascii="Arial" w:hAnsi="Arial" w:cs="Arial"/>
          <w:color w:val="000000" w:themeColor="text1"/>
          <w:sz w:val="24"/>
          <w:szCs w:val="24"/>
        </w:rPr>
        <w:t xml:space="preserve"> de la vigencia de la presente l</w:t>
      </w:r>
      <w:r w:rsidR="00633F6C" w:rsidRPr="000D7826">
        <w:rPr>
          <w:rFonts w:ascii="Arial" w:hAnsi="Arial" w:cs="Arial"/>
          <w:color w:val="000000" w:themeColor="text1"/>
          <w:sz w:val="24"/>
          <w:szCs w:val="24"/>
        </w:rPr>
        <w:t xml:space="preserve">ey </w:t>
      </w:r>
      <w:r w:rsidR="00072B80">
        <w:rPr>
          <w:rFonts w:ascii="Arial" w:hAnsi="Arial" w:cs="Arial"/>
          <w:color w:val="000000" w:themeColor="text1"/>
          <w:sz w:val="24"/>
          <w:szCs w:val="24"/>
        </w:rPr>
        <w:t>restringe</w:t>
      </w:r>
      <w:r w:rsidR="00EB046B" w:rsidRPr="000D7826">
        <w:rPr>
          <w:rFonts w:ascii="Arial" w:hAnsi="Arial" w:cs="Arial"/>
          <w:color w:val="000000" w:themeColor="text1"/>
          <w:sz w:val="24"/>
          <w:szCs w:val="24"/>
        </w:rPr>
        <w:t xml:space="preserve"> a los habitantes del territorio el uso, </w:t>
      </w:r>
      <w:r w:rsidR="008F0628" w:rsidRPr="000D7826">
        <w:rPr>
          <w:rFonts w:ascii="Arial" w:hAnsi="Arial" w:cs="Arial"/>
          <w:color w:val="000000" w:themeColor="text1"/>
          <w:sz w:val="24"/>
          <w:szCs w:val="24"/>
        </w:rPr>
        <w:t xml:space="preserve">la fabricación, </w:t>
      </w:r>
      <w:r w:rsidR="00E969E9" w:rsidRPr="000D7826">
        <w:rPr>
          <w:rFonts w:ascii="Arial" w:hAnsi="Arial" w:cs="Arial"/>
          <w:color w:val="000000" w:themeColor="text1"/>
          <w:sz w:val="24"/>
          <w:szCs w:val="24"/>
        </w:rPr>
        <w:t xml:space="preserve">la </w:t>
      </w:r>
      <w:r w:rsidR="008F0628" w:rsidRPr="000D7826">
        <w:rPr>
          <w:rFonts w:ascii="Arial" w:hAnsi="Arial" w:cs="Arial"/>
          <w:color w:val="000000" w:themeColor="text1"/>
          <w:sz w:val="24"/>
          <w:szCs w:val="24"/>
        </w:rPr>
        <w:t xml:space="preserve">manipulación, </w:t>
      </w:r>
      <w:r w:rsidR="00E969E9" w:rsidRPr="000D7826">
        <w:rPr>
          <w:rFonts w:ascii="Arial" w:hAnsi="Arial" w:cs="Arial"/>
          <w:color w:val="000000" w:themeColor="text1"/>
          <w:sz w:val="24"/>
          <w:szCs w:val="24"/>
        </w:rPr>
        <w:t xml:space="preserve">el </w:t>
      </w:r>
      <w:r w:rsidR="008F0628" w:rsidRPr="000D7826">
        <w:rPr>
          <w:rFonts w:ascii="Arial" w:hAnsi="Arial" w:cs="Arial"/>
          <w:color w:val="000000" w:themeColor="text1"/>
          <w:sz w:val="24"/>
          <w:szCs w:val="24"/>
        </w:rPr>
        <w:t xml:space="preserve">transporte, </w:t>
      </w:r>
      <w:r w:rsidR="00E969E9" w:rsidRPr="000D7826">
        <w:rPr>
          <w:rFonts w:ascii="Arial" w:hAnsi="Arial" w:cs="Arial"/>
          <w:color w:val="000000" w:themeColor="text1"/>
          <w:sz w:val="24"/>
          <w:szCs w:val="24"/>
        </w:rPr>
        <w:t xml:space="preserve">el </w:t>
      </w:r>
      <w:r w:rsidR="008F0628" w:rsidRPr="000D7826">
        <w:rPr>
          <w:rFonts w:ascii="Arial" w:hAnsi="Arial" w:cs="Arial"/>
          <w:color w:val="000000" w:themeColor="text1"/>
          <w:sz w:val="24"/>
          <w:szCs w:val="24"/>
        </w:rPr>
        <w:t>almacenamiento,</w:t>
      </w:r>
      <w:r w:rsidR="00E969E9" w:rsidRPr="000D7826">
        <w:rPr>
          <w:rFonts w:ascii="Arial" w:hAnsi="Arial" w:cs="Arial"/>
          <w:color w:val="000000" w:themeColor="text1"/>
          <w:sz w:val="24"/>
          <w:szCs w:val="24"/>
        </w:rPr>
        <w:t xml:space="preserve"> la</w:t>
      </w:r>
      <w:r w:rsidR="008F0628" w:rsidRPr="000D7826">
        <w:rPr>
          <w:rFonts w:ascii="Arial" w:hAnsi="Arial" w:cs="Arial"/>
          <w:color w:val="000000" w:themeColor="text1"/>
          <w:sz w:val="24"/>
          <w:szCs w:val="24"/>
        </w:rPr>
        <w:t xml:space="preserve"> comercia</w:t>
      </w:r>
      <w:r w:rsidR="001D4BC1" w:rsidRPr="000D7826">
        <w:rPr>
          <w:rFonts w:ascii="Arial" w:hAnsi="Arial" w:cs="Arial"/>
          <w:color w:val="000000" w:themeColor="text1"/>
          <w:sz w:val="24"/>
          <w:szCs w:val="24"/>
        </w:rPr>
        <w:t>lización</w:t>
      </w:r>
      <w:r w:rsidR="00E969E9" w:rsidRPr="000D7826">
        <w:rPr>
          <w:rFonts w:ascii="Arial" w:hAnsi="Arial" w:cs="Arial"/>
          <w:color w:val="000000" w:themeColor="text1"/>
          <w:sz w:val="24"/>
          <w:szCs w:val="24"/>
        </w:rPr>
        <w:t>, la</w:t>
      </w:r>
      <w:r w:rsidR="001D4BC1" w:rsidRPr="000D7826">
        <w:rPr>
          <w:rFonts w:ascii="Arial" w:hAnsi="Arial" w:cs="Arial"/>
          <w:color w:val="000000" w:themeColor="text1"/>
          <w:sz w:val="24"/>
          <w:szCs w:val="24"/>
        </w:rPr>
        <w:t xml:space="preserve"> </w:t>
      </w:r>
      <w:r w:rsidR="008761AB" w:rsidRPr="000D7826">
        <w:rPr>
          <w:rFonts w:ascii="Arial" w:hAnsi="Arial" w:cs="Arial"/>
          <w:color w:val="000000" w:themeColor="text1"/>
          <w:sz w:val="24"/>
          <w:szCs w:val="24"/>
        </w:rPr>
        <w:t>compra,</w:t>
      </w:r>
      <w:r w:rsidR="00D01788" w:rsidRPr="000D7826">
        <w:rPr>
          <w:rFonts w:ascii="Arial" w:hAnsi="Arial" w:cs="Arial"/>
          <w:color w:val="000000" w:themeColor="text1"/>
          <w:sz w:val="24"/>
          <w:szCs w:val="24"/>
        </w:rPr>
        <w:t xml:space="preserve"> </w:t>
      </w:r>
      <w:r w:rsidR="00E969E9" w:rsidRPr="000D7826">
        <w:rPr>
          <w:rFonts w:ascii="Arial" w:hAnsi="Arial" w:cs="Arial"/>
          <w:color w:val="000000" w:themeColor="text1"/>
          <w:sz w:val="24"/>
          <w:szCs w:val="24"/>
        </w:rPr>
        <w:t xml:space="preserve">la </w:t>
      </w:r>
      <w:r w:rsidR="00D01788" w:rsidRPr="000D7826">
        <w:rPr>
          <w:rFonts w:ascii="Arial" w:hAnsi="Arial" w:cs="Arial"/>
          <w:color w:val="000000" w:themeColor="text1"/>
          <w:sz w:val="24"/>
          <w:szCs w:val="24"/>
        </w:rPr>
        <w:t xml:space="preserve">venta </w:t>
      </w:r>
      <w:r w:rsidR="001D4BC1" w:rsidRPr="000D7826">
        <w:rPr>
          <w:rFonts w:ascii="Arial" w:hAnsi="Arial" w:cs="Arial"/>
          <w:color w:val="000000" w:themeColor="text1"/>
          <w:sz w:val="24"/>
          <w:szCs w:val="24"/>
        </w:rPr>
        <w:t xml:space="preserve">y </w:t>
      </w:r>
      <w:r w:rsidR="00E969E9" w:rsidRPr="000D7826">
        <w:rPr>
          <w:rFonts w:ascii="Arial" w:hAnsi="Arial" w:cs="Arial"/>
          <w:color w:val="000000" w:themeColor="text1"/>
          <w:sz w:val="24"/>
          <w:szCs w:val="24"/>
        </w:rPr>
        <w:t xml:space="preserve">el </w:t>
      </w:r>
      <w:r w:rsidR="008F0628" w:rsidRPr="000D7826">
        <w:rPr>
          <w:rFonts w:ascii="Arial" w:hAnsi="Arial" w:cs="Arial"/>
          <w:color w:val="000000" w:themeColor="text1"/>
          <w:sz w:val="24"/>
          <w:szCs w:val="24"/>
        </w:rPr>
        <w:t>expendio de pólvora</w:t>
      </w:r>
      <w:r w:rsidR="00560A1E">
        <w:rPr>
          <w:rFonts w:ascii="Arial" w:hAnsi="Arial" w:cs="Arial"/>
          <w:color w:val="000000" w:themeColor="text1"/>
          <w:sz w:val="24"/>
          <w:szCs w:val="24"/>
        </w:rPr>
        <w:t>111</w:t>
      </w:r>
      <w:r w:rsidR="008F0628" w:rsidRPr="000D7826">
        <w:rPr>
          <w:rFonts w:ascii="Arial" w:hAnsi="Arial" w:cs="Arial"/>
          <w:color w:val="000000" w:themeColor="text1"/>
          <w:sz w:val="24"/>
          <w:szCs w:val="24"/>
        </w:rPr>
        <w:t xml:space="preserve"> </w:t>
      </w:r>
      <w:r w:rsidR="0057481B" w:rsidRPr="000D7826">
        <w:rPr>
          <w:rFonts w:ascii="Arial" w:hAnsi="Arial" w:cs="Arial"/>
          <w:color w:val="000000" w:themeColor="text1"/>
          <w:sz w:val="24"/>
          <w:szCs w:val="24"/>
        </w:rPr>
        <w:t>y</w:t>
      </w:r>
      <w:r w:rsidR="0057481B" w:rsidRPr="000D7826">
        <w:rPr>
          <w:rFonts w:ascii="Arial" w:hAnsi="Arial" w:cs="Arial"/>
          <w:b/>
          <w:i/>
          <w:color w:val="000000" w:themeColor="text1"/>
          <w:sz w:val="24"/>
          <w:szCs w:val="24"/>
        </w:rPr>
        <w:t xml:space="preserve"> </w:t>
      </w:r>
      <w:r w:rsidR="0057481B" w:rsidRPr="000D7826">
        <w:rPr>
          <w:rFonts w:ascii="Arial" w:hAnsi="Arial" w:cs="Arial"/>
          <w:color w:val="000000" w:themeColor="text1"/>
          <w:sz w:val="24"/>
          <w:szCs w:val="24"/>
        </w:rPr>
        <w:t>productos pirotécnicos</w:t>
      </w:r>
      <w:r w:rsidR="0057481B" w:rsidRPr="000D7826">
        <w:rPr>
          <w:rFonts w:ascii="Arial" w:hAnsi="Arial" w:cs="Arial"/>
          <w:b/>
          <w:i/>
          <w:color w:val="000000" w:themeColor="text1"/>
          <w:sz w:val="24"/>
          <w:szCs w:val="24"/>
        </w:rPr>
        <w:t xml:space="preserve"> </w:t>
      </w:r>
      <w:r w:rsidR="00E969E9" w:rsidRPr="000D7826">
        <w:rPr>
          <w:rFonts w:ascii="Arial" w:hAnsi="Arial" w:cs="Arial"/>
          <w:color w:val="000000" w:themeColor="text1"/>
          <w:sz w:val="24"/>
          <w:szCs w:val="24"/>
        </w:rPr>
        <w:t>en el territorio nacional</w:t>
      </w:r>
      <w:r w:rsidR="008F0628" w:rsidRPr="000D7826">
        <w:rPr>
          <w:rFonts w:ascii="Arial" w:hAnsi="Arial" w:cs="Arial"/>
          <w:color w:val="000000" w:themeColor="text1"/>
          <w:sz w:val="24"/>
          <w:szCs w:val="24"/>
        </w:rPr>
        <w:t xml:space="preserve">. </w:t>
      </w:r>
      <w:r w:rsidR="00EB046B" w:rsidRPr="000D7826">
        <w:rPr>
          <w:rFonts w:ascii="Arial" w:hAnsi="Arial" w:cs="Arial"/>
          <w:color w:val="000000" w:themeColor="text1"/>
          <w:sz w:val="24"/>
          <w:szCs w:val="24"/>
        </w:rPr>
        <w:t xml:space="preserve"> </w:t>
      </w:r>
    </w:p>
    <w:p w14:paraId="1C914847" w14:textId="77777777" w:rsidR="00EB046B" w:rsidRPr="000D7826" w:rsidRDefault="00EB046B" w:rsidP="00D43738">
      <w:pPr>
        <w:autoSpaceDE w:val="0"/>
        <w:autoSpaceDN w:val="0"/>
        <w:adjustRightInd w:val="0"/>
        <w:spacing w:after="0" w:line="240" w:lineRule="auto"/>
        <w:jc w:val="both"/>
        <w:rPr>
          <w:rFonts w:ascii="Arial" w:hAnsi="Arial" w:cs="Arial"/>
          <w:color w:val="000000" w:themeColor="text1"/>
          <w:sz w:val="24"/>
          <w:szCs w:val="24"/>
        </w:rPr>
      </w:pPr>
    </w:p>
    <w:bookmarkEnd w:id="3"/>
    <w:p w14:paraId="0C8E8950" w14:textId="2782000D" w:rsidR="00D70156" w:rsidRPr="000D7826" w:rsidRDefault="00657198" w:rsidP="00D43738">
      <w:pPr>
        <w:autoSpaceDE w:val="0"/>
        <w:autoSpaceDN w:val="0"/>
        <w:adjustRightInd w:val="0"/>
        <w:spacing w:after="0" w:line="240" w:lineRule="auto"/>
        <w:jc w:val="both"/>
        <w:rPr>
          <w:rFonts w:ascii="Arial" w:hAnsi="Arial" w:cs="Arial"/>
          <w:color w:val="000000" w:themeColor="text1"/>
          <w:sz w:val="24"/>
          <w:szCs w:val="24"/>
        </w:rPr>
      </w:pPr>
      <w:r w:rsidRPr="000D7826">
        <w:rPr>
          <w:rFonts w:ascii="Arial" w:hAnsi="Arial" w:cs="Arial"/>
          <w:b/>
          <w:color w:val="000000" w:themeColor="text1"/>
          <w:sz w:val="24"/>
          <w:szCs w:val="24"/>
        </w:rPr>
        <w:t>Artículo 4°.</w:t>
      </w:r>
      <w:r w:rsidRPr="000D7826">
        <w:rPr>
          <w:rFonts w:ascii="Arial" w:hAnsi="Arial" w:cs="Arial"/>
          <w:color w:val="000000" w:themeColor="text1"/>
          <w:sz w:val="24"/>
          <w:szCs w:val="24"/>
        </w:rPr>
        <w:t xml:space="preserve"> </w:t>
      </w:r>
      <w:r w:rsidRPr="000D7826">
        <w:rPr>
          <w:rFonts w:ascii="Arial" w:hAnsi="Arial" w:cs="Arial"/>
          <w:b/>
          <w:i/>
          <w:color w:val="000000" w:themeColor="text1"/>
          <w:sz w:val="24"/>
          <w:szCs w:val="24"/>
        </w:rPr>
        <w:t>Exclusiones.</w:t>
      </w:r>
      <w:r w:rsidRPr="000D7826">
        <w:rPr>
          <w:rFonts w:ascii="Arial" w:hAnsi="Arial" w:cs="Arial"/>
          <w:color w:val="000000" w:themeColor="text1"/>
          <w:sz w:val="24"/>
          <w:szCs w:val="24"/>
        </w:rPr>
        <w:t xml:space="preserve"> </w:t>
      </w:r>
      <w:r w:rsidR="00D70156" w:rsidRPr="000D7826">
        <w:rPr>
          <w:rFonts w:ascii="Arial" w:hAnsi="Arial" w:cs="Arial"/>
          <w:color w:val="000000" w:themeColor="text1"/>
          <w:sz w:val="24"/>
          <w:szCs w:val="24"/>
        </w:rPr>
        <w:t>Quedan excluidos</w:t>
      </w:r>
      <w:r w:rsidR="00CF0380" w:rsidRPr="000D7826">
        <w:rPr>
          <w:rFonts w:ascii="Arial" w:hAnsi="Arial" w:cs="Arial"/>
          <w:color w:val="000000" w:themeColor="text1"/>
          <w:sz w:val="24"/>
          <w:szCs w:val="24"/>
        </w:rPr>
        <w:t xml:space="preserve"> de esta ley</w:t>
      </w:r>
      <w:r w:rsidR="00D70156" w:rsidRPr="000D7826">
        <w:rPr>
          <w:rFonts w:ascii="Arial" w:hAnsi="Arial" w:cs="Arial"/>
          <w:color w:val="000000" w:themeColor="text1"/>
          <w:sz w:val="24"/>
          <w:szCs w:val="24"/>
        </w:rPr>
        <w:t xml:space="preserve"> las </w:t>
      </w:r>
      <w:r w:rsidR="007D3E38" w:rsidRPr="000D7826">
        <w:rPr>
          <w:rFonts w:ascii="Arial" w:hAnsi="Arial" w:cs="Arial"/>
          <w:color w:val="000000" w:themeColor="text1"/>
          <w:sz w:val="24"/>
          <w:szCs w:val="24"/>
        </w:rPr>
        <w:t xml:space="preserve">personas naturales, </w:t>
      </w:r>
      <w:r w:rsidR="00D70156" w:rsidRPr="000D7826">
        <w:rPr>
          <w:rFonts w:ascii="Arial" w:hAnsi="Arial" w:cs="Arial"/>
          <w:color w:val="000000" w:themeColor="text1"/>
          <w:sz w:val="24"/>
          <w:szCs w:val="24"/>
        </w:rPr>
        <w:t xml:space="preserve">jurídicas y extranjeras de derecho privado o público </w:t>
      </w:r>
      <w:r w:rsidR="007D3E38" w:rsidRPr="000D7826">
        <w:rPr>
          <w:rFonts w:ascii="Arial" w:hAnsi="Arial" w:cs="Arial"/>
          <w:color w:val="000000" w:themeColor="text1"/>
          <w:sz w:val="24"/>
          <w:szCs w:val="24"/>
        </w:rPr>
        <w:t xml:space="preserve">que cumplan con los requisitos </w:t>
      </w:r>
      <w:r w:rsidR="00D70156" w:rsidRPr="000D7826">
        <w:rPr>
          <w:rFonts w:ascii="Arial" w:hAnsi="Arial" w:cs="Arial"/>
          <w:color w:val="000000" w:themeColor="text1"/>
          <w:sz w:val="24"/>
          <w:szCs w:val="24"/>
        </w:rPr>
        <w:t xml:space="preserve">para el uso profesional de la pólvora y productos pirotécnicos establecidos </w:t>
      </w:r>
      <w:r w:rsidR="0085028E">
        <w:rPr>
          <w:rFonts w:ascii="Arial" w:hAnsi="Arial" w:cs="Arial"/>
          <w:color w:val="000000" w:themeColor="text1"/>
          <w:sz w:val="24"/>
          <w:szCs w:val="24"/>
        </w:rPr>
        <w:t xml:space="preserve">en las diferentes categorías de la pólvora establecidos por </w:t>
      </w:r>
      <w:r w:rsidR="00D70156" w:rsidRPr="000D7826">
        <w:rPr>
          <w:rFonts w:ascii="Arial" w:hAnsi="Arial" w:cs="Arial"/>
          <w:color w:val="000000" w:themeColor="text1"/>
          <w:sz w:val="24"/>
          <w:szCs w:val="24"/>
        </w:rPr>
        <w:t xml:space="preserve">el </w:t>
      </w:r>
      <w:r w:rsidR="00E969E9" w:rsidRPr="000D7826">
        <w:rPr>
          <w:rFonts w:ascii="Arial" w:hAnsi="Arial" w:cs="Arial"/>
          <w:color w:val="000000" w:themeColor="text1"/>
          <w:sz w:val="24"/>
          <w:szCs w:val="24"/>
        </w:rPr>
        <w:t>artículo</w:t>
      </w:r>
      <w:r w:rsidR="00D70156" w:rsidRPr="000D7826">
        <w:rPr>
          <w:rFonts w:ascii="Arial" w:hAnsi="Arial" w:cs="Arial"/>
          <w:color w:val="000000" w:themeColor="text1"/>
          <w:sz w:val="24"/>
          <w:szCs w:val="24"/>
        </w:rPr>
        <w:t xml:space="preserve"> 4 ° de la ley 670 del 2001</w:t>
      </w:r>
      <w:r w:rsidR="0085028E">
        <w:rPr>
          <w:rFonts w:ascii="Arial" w:hAnsi="Arial" w:cs="Arial"/>
          <w:color w:val="000000" w:themeColor="text1"/>
          <w:sz w:val="24"/>
          <w:szCs w:val="24"/>
        </w:rPr>
        <w:t>.</w:t>
      </w:r>
    </w:p>
    <w:p w14:paraId="53367A68" w14:textId="77777777" w:rsidR="000E3A37" w:rsidRPr="000D7826" w:rsidRDefault="000E3A37" w:rsidP="00D43738">
      <w:pPr>
        <w:autoSpaceDE w:val="0"/>
        <w:autoSpaceDN w:val="0"/>
        <w:adjustRightInd w:val="0"/>
        <w:spacing w:after="0" w:line="240" w:lineRule="auto"/>
        <w:jc w:val="both"/>
        <w:rPr>
          <w:rFonts w:ascii="Arial" w:hAnsi="Arial" w:cs="Arial"/>
          <w:color w:val="000000" w:themeColor="text1"/>
          <w:sz w:val="24"/>
          <w:szCs w:val="24"/>
        </w:rPr>
      </w:pPr>
    </w:p>
    <w:p w14:paraId="44349B1E" w14:textId="03B50281" w:rsidR="000E3A37" w:rsidRPr="00EA64C8" w:rsidRDefault="000E3A37" w:rsidP="000E3A37">
      <w:pPr>
        <w:jc w:val="both"/>
        <w:rPr>
          <w:rFonts w:ascii="Arial" w:hAnsi="Arial" w:cs="Arial"/>
          <w:color w:val="000000" w:themeColor="text1"/>
          <w:sz w:val="24"/>
          <w:szCs w:val="24"/>
        </w:rPr>
      </w:pPr>
      <w:r w:rsidRPr="00957615">
        <w:rPr>
          <w:rFonts w:ascii="Arial" w:hAnsi="Arial" w:cs="Arial"/>
          <w:sz w:val="24"/>
          <w:szCs w:val="24"/>
        </w:rPr>
        <w:t>Parágrafo</w:t>
      </w:r>
      <w:r w:rsidR="00870F62">
        <w:rPr>
          <w:rFonts w:ascii="Arial" w:hAnsi="Arial" w:cs="Arial"/>
          <w:sz w:val="24"/>
          <w:szCs w:val="24"/>
        </w:rPr>
        <w:t xml:space="preserve"> 1</w:t>
      </w:r>
      <w:r w:rsidRPr="00957615">
        <w:rPr>
          <w:rFonts w:ascii="Arial" w:hAnsi="Arial" w:cs="Arial"/>
          <w:sz w:val="24"/>
          <w:szCs w:val="24"/>
        </w:rPr>
        <w:t>.</w:t>
      </w:r>
      <w:r w:rsidRPr="000D7826">
        <w:rPr>
          <w:rFonts w:ascii="Arial" w:hAnsi="Arial" w:cs="Arial"/>
          <w:sz w:val="24"/>
          <w:szCs w:val="24"/>
        </w:rPr>
        <w:t xml:space="preserve"> </w:t>
      </w:r>
      <w:r w:rsidRPr="000D7826">
        <w:rPr>
          <w:rFonts w:ascii="Arial" w:hAnsi="Arial" w:cs="Arial"/>
          <w:color w:val="000000" w:themeColor="text1"/>
          <w:sz w:val="24"/>
          <w:szCs w:val="24"/>
        </w:rPr>
        <w:t>Únicamente se podrán vender artículos pirotécnicos a empresas de espectáculos pirotécnicos que hayan obtenido el permiso para realizar exhibiciones con éstos artefactos, en los términos de la presente ley.</w:t>
      </w:r>
    </w:p>
    <w:p w14:paraId="3647DBA4" w14:textId="2F9BD61A" w:rsidR="005E5B24" w:rsidRPr="00C55018" w:rsidRDefault="00A10069" w:rsidP="00E42533">
      <w:pPr>
        <w:jc w:val="both"/>
        <w:rPr>
          <w:rFonts w:ascii="Calibri" w:eastAsia="Times New Roman" w:hAnsi="Calibri" w:cs="Calibri"/>
          <w:color w:val="0D0D0D" w:themeColor="text1" w:themeTint="F2"/>
          <w:lang w:eastAsia="es-CO"/>
        </w:rPr>
      </w:pPr>
      <w:r w:rsidRPr="00DE0783">
        <w:rPr>
          <w:rFonts w:ascii="Arial" w:hAnsi="Arial" w:cs="Arial"/>
          <w:b/>
          <w:color w:val="0D0D0D" w:themeColor="text1" w:themeTint="F2"/>
          <w:sz w:val="24"/>
          <w:szCs w:val="24"/>
        </w:rPr>
        <w:lastRenderedPageBreak/>
        <w:t>Artículo</w:t>
      </w:r>
      <w:r w:rsidR="00F61FDA">
        <w:rPr>
          <w:rFonts w:ascii="Arial" w:hAnsi="Arial" w:cs="Arial"/>
          <w:b/>
          <w:color w:val="0D0D0D" w:themeColor="text1" w:themeTint="F2"/>
          <w:sz w:val="24"/>
          <w:szCs w:val="24"/>
        </w:rPr>
        <w:t xml:space="preserve"> 5</w:t>
      </w:r>
      <w:r w:rsidRPr="00DE0783">
        <w:rPr>
          <w:rFonts w:ascii="Arial" w:hAnsi="Arial" w:cs="Arial"/>
          <w:b/>
          <w:color w:val="0D0D0D" w:themeColor="text1" w:themeTint="F2"/>
          <w:sz w:val="24"/>
          <w:szCs w:val="24"/>
        </w:rPr>
        <w:t xml:space="preserve">°. </w:t>
      </w:r>
      <w:bookmarkStart w:id="4" w:name="_Hlk494032893"/>
      <w:r w:rsidR="005E5B24" w:rsidRPr="00DE0783">
        <w:rPr>
          <w:rFonts w:ascii="Arial" w:eastAsia="Times New Roman" w:hAnsi="Arial" w:cs="Arial"/>
          <w:b/>
          <w:bCs/>
          <w:i/>
          <w:iCs/>
          <w:color w:val="0D0D0D" w:themeColor="text1" w:themeTint="F2"/>
          <w:sz w:val="24"/>
          <w:szCs w:val="24"/>
          <w:lang w:eastAsia="es-CO"/>
        </w:rPr>
        <w:t>Del fondo cuenta para la prevención de las lesiones.</w:t>
      </w:r>
      <w:r w:rsidR="005E5B24" w:rsidRPr="00DE0783">
        <w:rPr>
          <w:rFonts w:ascii="Arial" w:eastAsia="Times New Roman" w:hAnsi="Arial" w:cs="Arial"/>
          <w:b/>
          <w:bCs/>
          <w:color w:val="0D0D0D" w:themeColor="text1" w:themeTint="F2"/>
          <w:sz w:val="24"/>
          <w:szCs w:val="24"/>
          <w:lang w:eastAsia="es-CO"/>
        </w:rPr>
        <w:t> </w:t>
      </w:r>
      <w:r w:rsidR="005E5B24" w:rsidRPr="00DE0783">
        <w:rPr>
          <w:rFonts w:ascii="Arial" w:eastAsia="Times New Roman" w:hAnsi="Arial" w:cs="Arial"/>
          <w:color w:val="0D0D0D" w:themeColor="text1" w:themeTint="F2"/>
          <w:sz w:val="24"/>
          <w:szCs w:val="24"/>
          <w:lang w:eastAsia="es-CO"/>
        </w:rPr>
        <w:t>Créase la cuenta especial denominada fondo “ni una víctima más”, adscrito a cargo del Ministerio de Salud y Protección Social. El objetivo del fondo es proveer recursos destinados a inversión social con el fin de garantizar la financiación de planes y programas de prevención que busquen sensibilizar a toda la población sobre el peligro del uso, la fabricación, la manipulación, el transporte, el almacenamiento, la comercialización, la compra, la venta y el expendio de pólvora, además brindar atención especial</w:t>
      </w:r>
      <w:r w:rsidR="005E5B24" w:rsidRPr="00C55018">
        <w:rPr>
          <w:rFonts w:ascii="Arial" w:eastAsia="Times New Roman" w:hAnsi="Arial" w:cs="Arial"/>
          <w:color w:val="0D0D0D" w:themeColor="text1" w:themeTint="F2"/>
          <w:sz w:val="24"/>
          <w:szCs w:val="24"/>
          <w:lang w:eastAsia="es-CO"/>
        </w:rPr>
        <w:t>izada a víctimas quemadas por pólvora, en cualquier circunstancia, priorizando niños, niñas y adolescentes. </w:t>
      </w:r>
    </w:p>
    <w:p w14:paraId="7DC203FB" w14:textId="6822FFE6" w:rsidR="005E5B24" w:rsidRPr="00C55018" w:rsidRDefault="00870F62" w:rsidP="005E5B24">
      <w:pPr>
        <w:shd w:val="clear" w:color="auto" w:fill="FFFFFF"/>
        <w:spacing w:before="100" w:beforeAutospacing="1" w:after="100" w:afterAutospacing="1" w:line="270" w:lineRule="atLeast"/>
        <w:jc w:val="both"/>
        <w:rPr>
          <w:rFonts w:ascii="Times New Roman" w:eastAsia="Times New Roman" w:hAnsi="Times New Roman" w:cs="Times New Roman"/>
          <w:color w:val="0D0D0D" w:themeColor="text1" w:themeTint="F2"/>
          <w:sz w:val="24"/>
          <w:szCs w:val="24"/>
          <w:lang w:eastAsia="es-CO"/>
        </w:rPr>
      </w:pPr>
      <w:r>
        <w:rPr>
          <w:rFonts w:ascii="Arial" w:eastAsia="Times New Roman" w:hAnsi="Arial" w:cs="Arial"/>
          <w:b/>
          <w:bCs/>
          <w:color w:val="0D0D0D" w:themeColor="text1" w:themeTint="F2"/>
          <w:sz w:val="24"/>
          <w:szCs w:val="24"/>
          <w:lang w:eastAsia="es-CO"/>
        </w:rPr>
        <w:t>Artículo 6</w:t>
      </w:r>
      <w:r w:rsidRPr="00DE0783">
        <w:rPr>
          <w:rFonts w:ascii="Arial" w:hAnsi="Arial" w:cs="Arial"/>
          <w:b/>
          <w:color w:val="0D0D0D" w:themeColor="text1" w:themeTint="F2"/>
          <w:sz w:val="24"/>
          <w:szCs w:val="24"/>
        </w:rPr>
        <w:t>°</w:t>
      </w:r>
      <w:r w:rsidR="00F61FDA">
        <w:rPr>
          <w:rFonts w:ascii="Arial" w:eastAsia="Times New Roman" w:hAnsi="Arial" w:cs="Arial"/>
          <w:color w:val="0D0D0D" w:themeColor="text1" w:themeTint="F2"/>
          <w:sz w:val="24"/>
          <w:szCs w:val="24"/>
          <w:lang w:eastAsia="es-CO"/>
        </w:rPr>
        <w:t xml:space="preserve">. </w:t>
      </w:r>
      <w:r>
        <w:rPr>
          <w:rFonts w:ascii="Arial" w:eastAsia="Times New Roman" w:hAnsi="Arial" w:cs="Arial"/>
          <w:b/>
          <w:bCs/>
          <w:i/>
          <w:iCs/>
          <w:color w:val="0D0D0D" w:themeColor="text1" w:themeTint="F2"/>
          <w:sz w:val="24"/>
          <w:szCs w:val="24"/>
          <w:lang w:eastAsia="es-CO"/>
        </w:rPr>
        <w:t>D</w:t>
      </w:r>
      <w:r w:rsidR="005E5B24" w:rsidRPr="00C55018">
        <w:rPr>
          <w:rFonts w:ascii="Arial" w:eastAsia="Times New Roman" w:hAnsi="Arial" w:cs="Arial"/>
          <w:b/>
          <w:bCs/>
          <w:i/>
          <w:iCs/>
          <w:color w:val="0D0D0D" w:themeColor="text1" w:themeTint="F2"/>
          <w:sz w:val="24"/>
          <w:szCs w:val="24"/>
          <w:lang w:eastAsia="es-CO"/>
        </w:rPr>
        <w:t>estinación de los recursos</w:t>
      </w:r>
      <w:r>
        <w:rPr>
          <w:rFonts w:ascii="Arial" w:eastAsia="Times New Roman" w:hAnsi="Arial" w:cs="Arial"/>
          <w:b/>
          <w:bCs/>
          <w:i/>
          <w:iCs/>
          <w:color w:val="0D0D0D" w:themeColor="text1" w:themeTint="F2"/>
          <w:sz w:val="24"/>
          <w:szCs w:val="24"/>
          <w:lang w:eastAsia="es-CO"/>
        </w:rPr>
        <w:t xml:space="preserve"> del fondo cuenta “ni una víctima más”</w:t>
      </w:r>
      <w:r w:rsidR="005E5B24" w:rsidRPr="00C55018">
        <w:rPr>
          <w:rFonts w:ascii="Arial" w:eastAsia="Times New Roman" w:hAnsi="Arial" w:cs="Arial"/>
          <w:color w:val="0D0D0D" w:themeColor="text1" w:themeTint="F2"/>
          <w:sz w:val="24"/>
          <w:szCs w:val="24"/>
          <w:lang w:eastAsia="es-CO"/>
        </w:rPr>
        <w:t>. Los recursos tendrán la siguiente destinación:</w:t>
      </w:r>
    </w:p>
    <w:p w14:paraId="171FB97C" w14:textId="77777777" w:rsidR="005E5B24" w:rsidRPr="00C55018" w:rsidRDefault="005E5B24" w:rsidP="00DE0783">
      <w:pPr>
        <w:shd w:val="clear" w:color="auto" w:fill="FFFFFF"/>
        <w:spacing w:before="100" w:beforeAutospacing="1" w:after="100" w:afterAutospacing="1" w:line="270" w:lineRule="atLeast"/>
        <w:jc w:val="both"/>
        <w:rPr>
          <w:rFonts w:ascii="Times New Roman" w:eastAsia="Times New Roman" w:hAnsi="Times New Roman" w:cs="Times New Roman"/>
          <w:color w:val="0D0D0D" w:themeColor="text1" w:themeTint="F2"/>
          <w:sz w:val="24"/>
          <w:szCs w:val="24"/>
          <w:lang w:eastAsia="es-CO"/>
        </w:rPr>
      </w:pPr>
      <w:r w:rsidRPr="00C55018">
        <w:rPr>
          <w:rFonts w:ascii="Arial" w:eastAsia="Times New Roman" w:hAnsi="Arial" w:cs="Arial"/>
          <w:color w:val="0D0D0D" w:themeColor="text1" w:themeTint="F2"/>
          <w:sz w:val="24"/>
          <w:szCs w:val="24"/>
          <w:lang w:eastAsia="es-CO"/>
        </w:rPr>
        <w:t>1.</w:t>
      </w:r>
      <w:r w:rsidRPr="00C55018">
        <w:rPr>
          <w:rFonts w:ascii="Times New Roman" w:eastAsia="Times New Roman" w:hAnsi="Times New Roman" w:cs="Times New Roman"/>
          <w:color w:val="0D0D0D" w:themeColor="text1" w:themeTint="F2"/>
          <w:sz w:val="14"/>
          <w:szCs w:val="14"/>
          <w:lang w:eastAsia="es-CO"/>
        </w:rPr>
        <w:t>    </w:t>
      </w:r>
      <w:r w:rsidRPr="00C55018">
        <w:rPr>
          <w:rFonts w:ascii="Arial" w:eastAsia="Times New Roman" w:hAnsi="Arial" w:cs="Arial"/>
          <w:color w:val="0D0D0D" w:themeColor="text1" w:themeTint="F2"/>
          <w:sz w:val="24"/>
          <w:szCs w:val="24"/>
          <w:lang w:eastAsia="es-CO"/>
        </w:rPr>
        <w:t>La atención en salud especializada a víctimas quemadas por pólvora, en cualquier circunstancia y se priorizará a niños, niñas, adolescentes o personas sujetos de especial protección constitucional como personas de la tercera edad, entre otros. </w:t>
      </w:r>
    </w:p>
    <w:p w14:paraId="514B9D14" w14:textId="77777777" w:rsidR="00DE0783" w:rsidRPr="00C55018" w:rsidRDefault="00DE0783" w:rsidP="00DE0783">
      <w:pPr>
        <w:shd w:val="clear" w:color="auto" w:fill="FFFFFF"/>
        <w:spacing w:before="100" w:beforeAutospacing="1" w:after="100" w:afterAutospacing="1" w:line="270" w:lineRule="atLeast"/>
        <w:jc w:val="both"/>
        <w:rPr>
          <w:rFonts w:ascii="Times New Roman" w:eastAsia="Times New Roman" w:hAnsi="Times New Roman" w:cs="Times New Roman"/>
          <w:color w:val="0D0D0D" w:themeColor="text1" w:themeTint="F2"/>
          <w:sz w:val="24"/>
          <w:szCs w:val="24"/>
          <w:lang w:eastAsia="es-CO"/>
        </w:rPr>
      </w:pPr>
      <w:r w:rsidRPr="00C55018">
        <w:rPr>
          <w:rFonts w:ascii="Arial" w:eastAsia="Times New Roman" w:hAnsi="Arial" w:cs="Arial"/>
          <w:color w:val="0D0D0D" w:themeColor="text1" w:themeTint="F2"/>
          <w:sz w:val="24"/>
          <w:szCs w:val="24"/>
          <w:lang w:eastAsia="es-CO"/>
        </w:rPr>
        <w:t xml:space="preserve">2. </w:t>
      </w:r>
      <w:r w:rsidR="005E5B24" w:rsidRPr="00C55018">
        <w:rPr>
          <w:rFonts w:ascii="Arial" w:eastAsia="Times New Roman" w:hAnsi="Arial" w:cs="Arial"/>
          <w:color w:val="0D0D0D" w:themeColor="text1" w:themeTint="F2"/>
          <w:sz w:val="24"/>
          <w:szCs w:val="24"/>
          <w:lang w:eastAsia="es-CO"/>
        </w:rPr>
        <w:t>Programas de orientación, rehabilitación y recuperación física y psicológica de personas que resulten afectadas físicamente producto del uso, la fabricación, la manipulación, el transporte, el almacenamiento, la comercialización, la compra, la venta y el expendio de pólvora y</w:t>
      </w:r>
      <w:r w:rsidR="005E5B24" w:rsidRPr="00C55018">
        <w:rPr>
          <w:rFonts w:ascii="Arial" w:eastAsia="Times New Roman" w:hAnsi="Arial" w:cs="Arial"/>
          <w:b/>
          <w:bCs/>
          <w:i/>
          <w:iCs/>
          <w:color w:val="0D0D0D" w:themeColor="text1" w:themeTint="F2"/>
          <w:sz w:val="24"/>
          <w:szCs w:val="24"/>
          <w:lang w:eastAsia="es-CO"/>
        </w:rPr>
        <w:t> </w:t>
      </w:r>
      <w:r w:rsidR="005E5B24" w:rsidRPr="00C55018">
        <w:rPr>
          <w:rFonts w:ascii="Arial" w:eastAsia="Times New Roman" w:hAnsi="Arial" w:cs="Arial"/>
          <w:color w:val="0D0D0D" w:themeColor="text1" w:themeTint="F2"/>
          <w:sz w:val="24"/>
          <w:szCs w:val="24"/>
          <w:lang w:eastAsia="es-CO"/>
        </w:rPr>
        <w:t>productos pirotécnicos.</w:t>
      </w:r>
    </w:p>
    <w:p w14:paraId="357A460B" w14:textId="6A899802" w:rsidR="005E5B24" w:rsidRPr="00C55018" w:rsidRDefault="00DE0783" w:rsidP="00DE0783">
      <w:pPr>
        <w:shd w:val="clear" w:color="auto" w:fill="FFFFFF"/>
        <w:spacing w:before="100" w:beforeAutospacing="1" w:after="100" w:afterAutospacing="1" w:line="270" w:lineRule="atLeast"/>
        <w:jc w:val="both"/>
        <w:rPr>
          <w:rFonts w:ascii="Times New Roman" w:eastAsia="Times New Roman" w:hAnsi="Times New Roman" w:cs="Times New Roman"/>
          <w:color w:val="0D0D0D" w:themeColor="text1" w:themeTint="F2"/>
          <w:sz w:val="24"/>
          <w:szCs w:val="24"/>
          <w:lang w:eastAsia="es-CO"/>
        </w:rPr>
      </w:pPr>
      <w:r w:rsidRPr="00C55018">
        <w:rPr>
          <w:rFonts w:ascii="Times New Roman" w:eastAsia="Times New Roman" w:hAnsi="Times New Roman" w:cs="Times New Roman"/>
          <w:color w:val="0D0D0D" w:themeColor="text1" w:themeTint="F2"/>
          <w:sz w:val="24"/>
          <w:szCs w:val="24"/>
          <w:lang w:eastAsia="es-CO"/>
        </w:rPr>
        <w:t xml:space="preserve">3. </w:t>
      </w:r>
      <w:r w:rsidR="005E5B24" w:rsidRPr="00C55018">
        <w:rPr>
          <w:rFonts w:ascii="Arial" w:eastAsia="Times New Roman" w:hAnsi="Arial" w:cs="Arial"/>
          <w:color w:val="0D0D0D" w:themeColor="text1" w:themeTint="F2"/>
          <w:sz w:val="24"/>
          <w:szCs w:val="24"/>
          <w:lang w:eastAsia="es-CO"/>
        </w:rPr>
        <w:t>Financiación de campañas educativas que creen mecanismos de sensibilización, conocimiento y prevención en el manejo y uso de la pólvora, artículos pirotécnicos y fuegos artificiales.</w:t>
      </w:r>
    </w:p>
    <w:p w14:paraId="0EAFEDD2" w14:textId="6F981487" w:rsidR="005E5B24" w:rsidRPr="00C55018" w:rsidRDefault="00DE0783" w:rsidP="005E5B24">
      <w:pPr>
        <w:shd w:val="clear" w:color="auto" w:fill="FFFFFF"/>
        <w:spacing w:before="100" w:beforeAutospacing="1" w:after="100" w:afterAutospacing="1" w:line="270" w:lineRule="atLeast"/>
        <w:jc w:val="both"/>
        <w:rPr>
          <w:rFonts w:ascii="Times New Roman" w:eastAsia="Times New Roman" w:hAnsi="Times New Roman" w:cs="Times New Roman"/>
          <w:color w:val="0D0D0D" w:themeColor="text1" w:themeTint="F2"/>
          <w:sz w:val="24"/>
          <w:szCs w:val="24"/>
          <w:lang w:eastAsia="es-CO"/>
        </w:rPr>
      </w:pPr>
      <w:r w:rsidRPr="00C55018">
        <w:rPr>
          <w:rFonts w:ascii="Arial" w:eastAsia="Times New Roman" w:hAnsi="Arial" w:cs="Arial"/>
          <w:color w:val="0D0D0D" w:themeColor="text1" w:themeTint="F2"/>
          <w:sz w:val="24"/>
          <w:szCs w:val="24"/>
          <w:lang w:eastAsia="es-CO"/>
        </w:rPr>
        <w:t xml:space="preserve">4. </w:t>
      </w:r>
      <w:r w:rsidR="005E5B24" w:rsidRPr="00C55018">
        <w:rPr>
          <w:rFonts w:ascii="Arial" w:eastAsia="Times New Roman" w:hAnsi="Arial" w:cs="Arial"/>
          <w:color w:val="0D0D0D" w:themeColor="text1" w:themeTint="F2"/>
          <w:sz w:val="24"/>
          <w:szCs w:val="24"/>
          <w:lang w:eastAsia="es-CO"/>
        </w:rPr>
        <w:t>Demás que se dispongan una vez se reglamente el fondo “ni una víctima más”.</w:t>
      </w:r>
    </w:p>
    <w:p w14:paraId="0E4345AB" w14:textId="2300478C" w:rsidR="005E5B24" w:rsidRPr="00C55018" w:rsidRDefault="00870F62" w:rsidP="005E5B24">
      <w:pPr>
        <w:shd w:val="clear" w:color="auto" w:fill="FFFFFF"/>
        <w:spacing w:before="100" w:beforeAutospacing="1" w:after="100" w:afterAutospacing="1" w:line="270" w:lineRule="atLeast"/>
        <w:jc w:val="both"/>
        <w:rPr>
          <w:rFonts w:ascii="Times New Roman" w:eastAsia="Times New Roman" w:hAnsi="Times New Roman" w:cs="Times New Roman"/>
          <w:color w:val="0D0D0D" w:themeColor="text1" w:themeTint="F2"/>
          <w:sz w:val="24"/>
          <w:szCs w:val="24"/>
          <w:lang w:eastAsia="es-CO"/>
        </w:rPr>
      </w:pPr>
      <w:r w:rsidRPr="00870F62">
        <w:rPr>
          <w:rFonts w:ascii="Arial" w:eastAsia="Times New Roman" w:hAnsi="Arial" w:cs="Arial"/>
          <w:bCs/>
          <w:color w:val="0D0D0D" w:themeColor="text1" w:themeTint="F2"/>
          <w:sz w:val="24"/>
          <w:szCs w:val="24"/>
          <w:lang w:eastAsia="es-CO"/>
        </w:rPr>
        <w:t>Parágrafo 1</w:t>
      </w:r>
      <w:r w:rsidR="005E5B24" w:rsidRPr="00870F62">
        <w:rPr>
          <w:rFonts w:ascii="Arial" w:eastAsia="Times New Roman" w:hAnsi="Arial" w:cs="Arial"/>
          <w:bCs/>
          <w:color w:val="0D0D0D" w:themeColor="text1" w:themeTint="F2"/>
          <w:sz w:val="24"/>
          <w:szCs w:val="24"/>
          <w:lang w:eastAsia="es-CO"/>
        </w:rPr>
        <w:t>°.</w:t>
      </w:r>
      <w:r w:rsidR="005E5B24" w:rsidRPr="00C55018">
        <w:rPr>
          <w:rFonts w:ascii="Arial" w:eastAsia="Times New Roman" w:hAnsi="Arial" w:cs="Arial"/>
          <w:color w:val="0D0D0D" w:themeColor="text1" w:themeTint="F2"/>
          <w:sz w:val="24"/>
          <w:szCs w:val="24"/>
          <w:lang w:eastAsia="es-CO"/>
        </w:rPr>
        <w:t xml:space="preserve"> La reglamentación del fondo “ni una víctima más” estará a cargo del Ministerio de Salud y </w:t>
      </w:r>
      <w:r w:rsidR="00C55018" w:rsidRPr="00C55018">
        <w:rPr>
          <w:rFonts w:ascii="Arial" w:eastAsia="Times New Roman" w:hAnsi="Arial" w:cs="Arial"/>
          <w:color w:val="0D0D0D" w:themeColor="text1" w:themeTint="F2"/>
          <w:sz w:val="24"/>
          <w:szCs w:val="24"/>
          <w:lang w:eastAsia="es-CO"/>
        </w:rPr>
        <w:t>Protecció</w:t>
      </w:r>
      <w:r w:rsidR="009C3C47" w:rsidRPr="00C55018">
        <w:rPr>
          <w:rFonts w:ascii="Arial" w:eastAsia="Times New Roman" w:hAnsi="Arial" w:cs="Arial"/>
          <w:color w:val="0D0D0D" w:themeColor="text1" w:themeTint="F2"/>
          <w:sz w:val="24"/>
          <w:szCs w:val="24"/>
          <w:lang w:eastAsia="es-CO"/>
        </w:rPr>
        <w:t>n Social</w:t>
      </w:r>
      <w:r w:rsidR="00C55018" w:rsidRPr="00C55018">
        <w:rPr>
          <w:rFonts w:ascii="Arial" w:eastAsia="Times New Roman" w:hAnsi="Arial" w:cs="Arial"/>
          <w:color w:val="0D0D0D" w:themeColor="text1" w:themeTint="F2"/>
          <w:sz w:val="24"/>
          <w:szCs w:val="24"/>
          <w:lang w:eastAsia="es-CO"/>
        </w:rPr>
        <w:t xml:space="preserve"> </w:t>
      </w:r>
      <w:r w:rsidR="005E5B24" w:rsidRPr="00C55018">
        <w:rPr>
          <w:rFonts w:ascii="Arial" w:eastAsia="Times New Roman" w:hAnsi="Arial" w:cs="Arial"/>
          <w:color w:val="0D0D0D" w:themeColor="text1" w:themeTint="F2"/>
          <w:sz w:val="24"/>
          <w:szCs w:val="24"/>
          <w:lang w:eastAsia="es-CO"/>
        </w:rPr>
        <w:t>se tendrá que desarrollar en un término máximo de 6 meses contados a partir de la publicación de la ley.</w:t>
      </w:r>
    </w:p>
    <w:p w14:paraId="45D46353" w14:textId="72117852" w:rsidR="005E5B24" w:rsidRPr="00C55018" w:rsidRDefault="00870F62" w:rsidP="005E5B24">
      <w:pPr>
        <w:shd w:val="clear" w:color="auto" w:fill="FFFFFF"/>
        <w:spacing w:before="100" w:beforeAutospacing="1" w:after="100" w:afterAutospacing="1" w:line="270" w:lineRule="atLeast"/>
        <w:jc w:val="both"/>
        <w:rPr>
          <w:rFonts w:ascii="Times New Roman" w:eastAsia="Times New Roman" w:hAnsi="Times New Roman" w:cs="Times New Roman"/>
          <w:color w:val="0D0D0D" w:themeColor="text1" w:themeTint="F2"/>
          <w:sz w:val="24"/>
          <w:szCs w:val="24"/>
          <w:lang w:eastAsia="es-CO"/>
        </w:rPr>
      </w:pPr>
      <w:r>
        <w:rPr>
          <w:rFonts w:ascii="Arial" w:eastAsia="Times New Roman" w:hAnsi="Arial" w:cs="Arial"/>
          <w:bCs/>
          <w:color w:val="0D0D0D" w:themeColor="text1" w:themeTint="F2"/>
          <w:sz w:val="24"/>
          <w:szCs w:val="24"/>
          <w:lang w:eastAsia="es-CO"/>
        </w:rPr>
        <w:t>P</w:t>
      </w:r>
      <w:r w:rsidRPr="00870F62">
        <w:rPr>
          <w:rFonts w:ascii="Arial" w:eastAsia="Times New Roman" w:hAnsi="Arial" w:cs="Arial"/>
          <w:bCs/>
          <w:color w:val="0D0D0D" w:themeColor="text1" w:themeTint="F2"/>
          <w:sz w:val="24"/>
          <w:szCs w:val="24"/>
          <w:lang w:eastAsia="es-CO"/>
        </w:rPr>
        <w:t>arágrafo 2°.</w:t>
      </w:r>
      <w:r w:rsidRPr="00C55018">
        <w:rPr>
          <w:rFonts w:ascii="Arial" w:eastAsia="Times New Roman" w:hAnsi="Arial" w:cs="Arial"/>
          <w:color w:val="0D0D0D" w:themeColor="text1" w:themeTint="F2"/>
          <w:sz w:val="24"/>
          <w:szCs w:val="24"/>
          <w:lang w:eastAsia="es-CO"/>
        </w:rPr>
        <w:t> </w:t>
      </w:r>
      <w:r w:rsidR="005E5B24" w:rsidRPr="00C55018">
        <w:rPr>
          <w:rFonts w:ascii="Arial" w:eastAsia="Times New Roman" w:hAnsi="Arial" w:cs="Arial"/>
          <w:color w:val="0D0D0D" w:themeColor="text1" w:themeTint="F2"/>
          <w:sz w:val="24"/>
          <w:szCs w:val="24"/>
          <w:lang w:eastAsia="es-CO"/>
        </w:rPr>
        <w:t>El Gobierno reglamentará lo relacionado con las funciones y responsabilidades del Ministerio de Salud y Protección Social como ordenador del gasto en relación con el Fondo cuenta, mientras que el control interno y fiscal deberá adelantarse de acuerdo con las normas constitucionales y legales vigentes.</w:t>
      </w:r>
    </w:p>
    <w:p w14:paraId="7FF33573" w14:textId="1DF10EE7" w:rsidR="005E5B24" w:rsidRPr="00C55018" w:rsidRDefault="00870F62" w:rsidP="005E5B24">
      <w:pPr>
        <w:shd w:val="clear" w:color="auto" w:fill="FFFFFF"/>
        <w:spacing w:before="100" w:beforeAutospacing="1" w:after="100" w:afterAutospacing="1" w:line="270" w:lineRule="atLeast"/>
        <w:jc w:val="both"/>
        <w:rPr>
          <w:rFonts w:ascii="Times New Roman" w:eastAsia="Times New Roman" w:hAnsi="Times New Roman" w:cs="Times New Roman"/>
          <w:color w:val="0D0D0D" w:themeColor="text1" w:themeTint="F2"/>
          <w:sz w:val="24"/>
          <w:szCs w:val="24"/>
          <w:lang w:eastAsia="es-CO"/>
        </w:rPr>
      </w:pPr>
      <w:r w:rsidRPr="00870F62">
        <w:rPr>
          <w:rFonts w:ascii="Arial" w:eastAsia="Times New Roman" w:hAnsi="Arial" w:cs="Arial"/>
          <w:bCs/>
          <w:color w:val="0D0D0D" w:themeColor="text1" w:themeTint="F2"/>
          <w:sz w:val="24"/>
          <w:szCs w:val="24"/>
          <w:lang w:eastAsia="es-CO"/>
        </w:rPr>
        <w:t>Parágrafo 3°.</w:t>
      </w:r>
      <w:r w:rsidRPr="00C55018">
        <w:rPr>
          <w:rFonts w:ascii="Arial" w:eastAsia="Times New Roman" w:hAnsi="Arial" w:cs="Arial"/>
          <w:color w:val="0D0D0D" w:themeColor="text1" w:themeTint="F2"/>
          <w:sz w:val="24"/>
          <w:szCs w:val="24"/>
          <w:lang w:eastAsia="es-CO"/>
        </w:rPr>
        <w:t> </w:t>
      </w:r>
      <w:r w:rsidR="005E5B24" w:rsidRPr="00C55018">
        <w:rPr>
          <w:rFonts w:ascii="Arial" w:eastAsia="Times New Roman" w:hAnsi="Arial" w:cs="Arial"/>
          <w:color w:val="0D0D0D" w:themeColor="text1" w:themeTint="F2"/>
          <w:sz w:val="24"/>
          <w:szCs w:val="24"/>
          <w:lang w:eastAsia="es-CO"/>
        </w:rPr>
        <w:t>El Ministerio de Salud y Protección Social definirá cada año cuáles serán los gastos concretos con cargo al fondo tomando en cuenta las condiciones de inversión fijadas en la presente ley.</w:t>
      </w:r>
    </w:p>
    <w:p w14:paraId="0136F34D" w14:textId="0F701698" w:rsidR="000D7826" w:rsidRPr="00E42533" w:rsidRDefault="00D70156" w:rsidP="00E42533">
      <w:pPr>
        <w:shd w:val="clear" w:color="auto" w:fill="FFFFFF"/>
        <w:spacing w:before="100" w:beforeAutospacing="1" w:after="100" w:afterAutospacing="1" w:line="270" w:lineRule="atLeast"/>
        <w:jc w:val="both"/>
        <w:rPr>
          <w:rFonts w:ascii="Times New Roman" w:eastAsia="Times New Roman" w:hAnsi="Times New Roman" w:cs="Times New Roman"/>
          <w:color w:val="222222"/>
          <w:sz w:val="24"/>
          <w:szCs w:val="24"/>
          <w:lang w:eastAsia="es-CO"/>
        </w:rPr>
      </w:pPr>
      <w:r w:rsidRPr="000D7826">
        <w:rPr>
          <w:rFonts w:ascii="Arial" w:hAnsi="Arial" w:cs="Arial"/>
          <w:b/>
          <w:color w:val="000000" w:themeColor="text1"/>
          <w:sz w:val="24"/>
          <w:szCs w:val="24"/>
        </w:rPr>
        <w:lastRenderedPageBreak/>
        <w:t xml:space="preserve">Artículo </w:t>
      </w:r>
      <w:r w:rsidR="00870F62">
        <w:rPr>
          <w:rFonts w:ascii="Arial" w:hAnsi="Arial" w:cs="Arial"/>
          <w:b/>
          <w:color w:val="000000" w:themeColor="text1"/>
          <w:sz w:val="24"/>
          <w:szCs w:val="24"/>
        </w:rPr>
        <w:t>7</w:t>
      </w:r>
      <w:r w:rsidR="00957615">
        <w:rPr>
          <w:rFonts w:ascii="Arial" w:hAnsi="Arial" w:cs="Arial"/>
          <w:b/>
          <w:color w:val="000000" w:themeColor="text1"/>
          <w:sz w:val="24"/>
          <w:szCs w:val="24"/>
        </w:rPr>
        <w:t>º.</w:t>
      </w:r>
      <w:bookmarkEnd w:id="4"/>
      <w:r w:rsidRPr="000D7826">
        <w:rPr>
          <w:rFonts w:ascii="Arial" w:hAnsi="Arial" w:cs="Arial"/>
          <w:color w:val="000000" w:themeColor="text1"/>
          <w:sz w:val="24"/>
          <w:szCs w:val="24"/>
        </w:rPr>
        <w:t xml:space="preserve"> </w:t>
      </w:r>
      <w:r w:rsidR="000D7826" w:rsidRPr="000D7826">
        <w:rPr>
          <w:rFonts w:ascii="Arial" w:hAnsi="Arial" w:cs="Arial"/>
          <w:b/>
          <w:i/>
          <w:sz w:val="24"/>
          <w:szCs w:val="24"/>
        </w:rPr>
        <w:t>De las sanciones</w:t>
      </w:r>
      <w:r w:rsidR="00E26F39">
        <w:rPr>
          <w:rFonts w:ascii="Arial" w:hAnsi="Arial" w:cs="Arial"/>
          <w:b/>
          <w:i/>
          <w:color w:val="FF0000"/>
          <w:sz w:val="24"/>
          <w:szCs w:val="24"/>
        </w:rPr>
        <w:t>.</w:t>
      </w:r>
      <w:r w:rsidR="000D7826" w:rsidRPr="00EA64C8">
        <w:rPr>
          <w:rFonts w:ascii="Arial" w:hAnsi="Arial" w:cs="Arial"/>
          <w:b/>
          <w:i/>
          <w:color w:val="FF0000"/>
          <w:sz w:val="24"/>
          <w:szCs w:val="24"/>
        </w:rPr>
        <w:t xml:space="preserve"> </w:t>
      </w:r>
      <w:r w:rsidR="000D7826" w:rsidRPr="000D7826">
        <w:rPr>
          <w:rFonts w:ascii="Arial" w:hAnsi="Arial" w:cs="Arial"/>
          <w:sz w:val="24"/>
          <w:szCs w:val="24"/>
        </w:rPr>
        <w:t>T</w:t>
      </w:r>
      <w:r w:rsidR="00094EFC">
        <w:rPr>
          <w:rFonts w:ascii="Arial" w:hAnsi="Arial" w:cs="Arial"/>
          <w:sz w:val="24"/>
          <w:szCs w:val="24"/>
        </w:rPr>
        <w:t xml:space="preserve">oda persona </w:t>
      </w:r>
      <w:r w:rsidR="0044790E">
        <w:rPr>
          <w:rFonts w:ascii="Arial" w:hAnsi="Arial" w:cs="Arial"/>
          <w:sz w:val="24"/>
          <w:szCs w:val="24"/>
        </w:rPr>
        <w:t>n</w:t>
      </w:r>
      <w:r w:rsidR="00094EFC">
        <w:rPr>
          <w:rFonts w:ascii="Arial" w:hAnsi="Arial" w:cs="Arial"/>
          <w:sz w:val="24"/>
          <w:szCs w:val="24"/>
        </w:rPr>
        <w:t xml:space="preserve">atural o </w:t>
      </w:r>
      <w:r w:rsidR="0044790E">
        <w:rPr>
          <w:rFonts w:ascii="Arial" w:hAnsi="Arial" w:cs="Arial"/>
          <w:sz w:val="24"/>
          <w:szCs w:val="24"/>
        </w:rPr>
        <w:t>j</w:t>
      </w:r>
      <w:r w:rsidR="00094EFC">
        <w:rPr>
          <w:rFonts w:ascii="Arial" w:hAnsi="Arial" w:cs="Arial"/>
          <w:sz w:val="24"/>
          <w:szCs w:val="24"/>
        </w:rPr>
        <w:t xml:space="preserve">urídica, </w:t>
      </w:r>
      <w:r w:rsidR="000D7826" w:rsidRPr="000D7826">
        <w:rPr>
          <w:rFonts w:ascii="Arial" w:hAnsi="Arial" w:cs="Arial"/>
          <w:sz w:val="24"/>
          <w:szCs w:val="24"/>
        </w:rPr>
        <w:t>que sin cumplir los requisitos le</w:t>
      </w:r>
      <w:r w:rsidR="00380E29">
        <w:rPr>
          <w:rFonts w:ascii="Arial" w:hAnsi="Arial" w:cs="Arial"/>
          <w:sz w:val="24"/>
          <w:szCs w:val="24"/>
        </w:rPr>
        <w:t>gales descritos en la presente l</w:t>
      </w:r>
      <w:r w:rsidR="000D7826" w:rsidRPr="000D7826">
        <w:rPr>
          <w:rFonts w:ascii="Arial" w:hAnsi="Arial" w:cs="Arial"/>
          <w:sz w:val="24"/>
          <w:szCs w:val="24"/>
        </w:rPr>
        <w:t xml:space="preserve">ey </w:t>
      </w:r>
      <w:r w:rsidR="0044790E">
        <w:rPr>
          <w:rFonts w:ascii="Arial" w:hAnsi="Arial" w:cs="Arial"/>
          <w:sz w:val="24"/>
          <w:szCs w:val="24"/>
        </w:rPr>
        <w:t xml:space="preserve">manipule, use, fabrique, </w:t>
      </w:r>
      <w:r w:rsidR="000D7826" w:rsidRPr="000D7826">
        <w:rPr>
          <w:rFonts w:ascii="Arial" w:hAnsi="Arial" w:cs="Arial"/>
          <w:sz w:val="24"/>
          <w:szCs w:val="24"/>
        </w:rPr>
        <w:t>almacene, transporte</w:t>
      </w:r>
      <w:r w:rsidR="0044790E">
        <w:rPr>
          <w:rFonts w:ascii="Arial" w:hAnsi="Arial" w:cs="Arial"/>
          <w:sz w:val="24"/>
          <w:szCs w:val="24"/>
        </w:rPr>
        <w:t xml:space="preserve"> o</w:t>
      </w:r>
      <w:r w:rsidR="000D7826" w:rsidRPr="000D7826">
        <w:rPr>
          <w:rFonts w:ascii="Arial" w:hAnsi="Arial" w:cs="Arial"/>
          <w:sz w:val="24"/>
          <w:szCs w:val="24"/>
        </w:rPr>
        <w:t xml:space="preserve"> comercialice pólvora, será sancionada con medida correctiva de carácter pecuniario entre </w:t>
      </w:r>
      <w:r w:rsidR="00380E29">
        <w:rPr>
          <w:rFonts w:ascii="Arial" w:hAnsi="Arial" w:cs="Arial"/>
          <w:sz w:val="24"/>
          <w:szCs w:val="24"/>
        </w:rPr>
        <w:t xml:space="preserve">ochenta </w:t>
      </w:r>
      <w:r w:rsidR="000D7826" w:rsidRPr="000D7826">
        <w:rPr>
          <w:rFonts w:ascii="Arial" w:hAnsi="Arial" w:cs="Arial"/>
          <w:sz w:val="24"/>
          <w:szCs w:val="24"/>
        </w:rPr>
        <w:t>(80) a</w:t>
      </w:r>
      <w:r w:rsidR="00380E29">
        <w:rPr>
          <w:rFonts w:ascii="Arial" w:hAnsi="Arial" w:cs="Arial"/>
          <w:sz w:val="24"/>
          <w:szCs w:val="24"/>
        </w:rPr>
        <w:t xml:space="preserve"> doscientos</w:t>
      </w:r>
      <w:r w:rsidR="000D7826" w:rsidRPr="000D7826">
        <w:rPr>
          <w:rFonts w:ascii="Arial" w:hAnsi="Arial" w:cs="Arial"/>
          <w:sz w:val="24"/>
          <w:szCs w:val="24"/>
        </w:rPr>
        <w:t xml:space="preserve"> (200) Salarios Mínimos Legales Vigentes –SMLV. </w:t>
      </w:r>
    </w:p>
    <w:p w14:paraId="638E304C" w14:textId="2695A260" w:rsidR="00957615" w:rsidRDefault="000D7826" w:rsidP="00957615">
      <w:pPr>
        <w:shd w:val="clear" w:color="auto" w:fill="FFFFFF"/>
        <w:spacing w:after="150" w:line="240" w:lineRule="auto"/>
        <w:jc w:val="both"/>
        <w:rPr>
          <w:rFonts w:ascii="Arial" w:hAnsi="Arial" w:cs="Arial"/>
          <w:sz w:val="24"/>
          <w:szCs w:val="24"/>
        </w:rPr>
      </w:pPr>
      <w:r w:rsidRPr="00957615">
        <w:rPr>
          <w:rFonts w:ascii="Arial" w:hAnsi="Arial" w:cs="Arial"/>
          <w:sz w:val="24"/>
          <w:szCs w:val="24"/>
        </w:rPr>
        <w:t>Parágrafo.</w:t>
      </w:r>
      <w:r w:rsidRPr="000D7826">
        <w:rPr>
          <w:rFonts w:ascii="Arial" w:hAnsi="Arial" w:cs="Arial"/>
          <w:b/>
          <w:sz w:val="24"/>
          <w:szCs w:val="24"/>
        </w:rPr>
        <w:t xml:space="preserve"> </w:t>
      </w:r>
      <w:r w:rsidRPr="00094EFC">
        <w:rPr>
          <w:rFonts w:ascii="Arial" w:hAnsi="Arial" w:cs="Arial"/>
          <w:sz w:val="24"/>
          <w:szCs w:val="24"/>
        </w:rPr>
        <w:t>Agravantes de la sanción</w:t>
      </w:r>
      <w:r w:rsidRPr="000D7826">
        <w:rPr>
          <w:rFonts w:ascii="Arial" w:hAnsi="Arial" w:cs="Arial"/>
          <w:b/>
          <w:i/>
          <w:sz w:val="24"/>
          <w:szCs w:val="24"/>
        </w:rPr>
        <w:t>.</w:t>
      </w:r>
      <w:r w:rsidRPr="000D7826">
        <w:rPr>
          <w:rFonts w:ascii="Arial" w:hAnsi="Arial" w:cs="Arial"/>
          <w:i/>
          <w:sz w:val="24"/>
          <w:szCs w:val="24"/>
        </w:rPr>
        <w:t xml:space="preserve"> </w:t>
      </w:r>
      <w:r w:rsidRPr="000D7826">
        <w:rPr>
          <w:rFonts w:ascii="Arial" w:hAnsi="Arial" w:cs="Arial"/>
          <w:sz w:val="24"/>
          <w:szCs w:val="24"/>
        </w:rPr>
        <w:t>Si en el marco de la contravenc</w:t>
      </w:r>
      <w:r w:rsidR="00380E29">
        <w:rPr>
          <w:rFonts w:ascii="Arial" w:hAnsi="Arial" w:cs="Arial"/>
          <w:sz w:val="24"/>
          <w:szCs w:val="24"/>
        </w:rPr>
        <w:t xml:space="preserve">ión a la presente ley se afecta </w:t>
      </w:r>
      <w:r w:rsidRPr="000D7826">
        <w:rPr>
          <w:rFonts w:ascii="Arial" w:hAnsi="Arial" w:cs="Arial"/>
          <w:sz w:val="24"/>
          <w:szCs w:val="24"/>
        </w:rPr>
        <w:t xml:space="preserve">la vida y la integridad de terceros, o de bienes públicos o privados, o el que fabrique artículos pirotécnicos o fuegos artificiales que contengan fósforo blanco incurrirá en sanción pecuniaria entre </w:t>
      </w:r>
      <w:r w:rsidR="00380E29">
        <w:rPr>
          <w:rFonts w:ascii="Arial" w:hAnsi="Arial" w:cs="Arial"/>
          <w:sz w:val="24"/>
          <w:szCs w:val="24"/>
        </w:rPr>
        <w:t xml:space="preserve">doscientos </w:t>
      </w:r>
      <w:r w:rsidRPr="000D7826">
        <w:rPr>
          <w:rFonts w:ascii="Arial" w:hAnsi="Arial" w:cs="Arial"/>
          <w:sz w:val="24"/>
          <w:szCs w:val="24"/>
        </w:rPr>
        <w:t xml:space="preserve">(200) a </w:t>
      </w:r>
      <w:r w:rsidR="00380E29">
        <w:rPr>
          <w:rFonts w:ascii="Arial" w:hAnsi="Arial" w:cs="Arial"/>
          <w:sz w:val="24"/>
          <w:szCs w:val="24"/>
        </w:rPr>
        <w:t xml:space="preserve">quinientos </w:t>
      </w:r>
      <w:r w:rsidRPr="000D7826">
        <w:rPr>
          <w:rFonts w:ascii="Arial" w:hAnsi="Arial" w:cs="Arial"/>
          <w:sz w:val="24"/>
          <w:szCs w:val="24"/>
        </w:rPr>
        <w:t xml:space="preserve">(500) SMLV.  </w:t>
      </w:r>
    </w:p>
    <w:p w14:paraId="68964A2B" w14:textId="69406B81" w:rsidR="00BA0571" w:rsidRDefault="00870F62" w:rsidP="000D7826">
      <w:pPr>
        <w:jc w:val="both"/>
        <w:rPr>
          <w:rFonts w:ascii="Arial" w:hAnsi="Arial" w:cs="Arial"/>
          <w:b/>
          <w:sz w:val="24"/>
          <w:szCs w:val="24"/>
        </w:rPr>
      </w:pPr>
      <w:r>
        <w:rPr>
          <w:rFonts w:ascii="Arial" w:hAnsi="Arial" w:cs="Arial"/>
          <w:b/>
          <w:sz w:val="24"/>
          <w:szCs w:val="24"/>
        </w:rPr>
        <w:t>Artículo 8</w:t>
      </w:r>
      <w:r w:rsidR="00BA0571">
        <w:rPr>
          <w:rFonts w:ascii="Arial" w:hAnsi="Arial" w:cs="Arial"/>
          <w:b/>
          <w:sz w:val="24"/>
          <w:szCs w:val="24"/>
        </w:rPr>
        <w:t xml:space="preserve">º. Modifíquese el artículo 15 de la ley 670 de 2001 el cual quedará así: </w:t>
      </w:r>
      <w:r w:rsidR="00BA0571" w:rsidRPr="000D7826">
        <w:rPr>
          <w:rFonts w:ascii="Arial" w:hAnsi="Arial" w:cs="Arial"/>
          <w:sz w:val="24"/>
          <w:szCs w:val="24"/>
        </w:rPr>
        <w:t xml:space="preserve">“Todo artículo pirotécnico debe llevar una publicidad sobre la necesidad de usarlo con implementos aptos para la manipulación y las prohibiciones de la presente ley, </w:t>
      </w:r>
      <w:r w:rsidR="00371BEF">
        <w:rPr>
          <w:rFonts w:ascii="Arial" w:hAnsi="Arial" w:cs="Arial"/>
          <w:sz w:val="24"/>
          <w:szCs w:val="24"/>
        </w:rPr>
        <w:t xml:space="preserve">así </w:t>
      </w:r>
      <w:r w:rsidR="00BA0571" w:rsidRPr="000D7826">
        <w:rPr>
          <w:rFonts w:ascii="Arial" w:hAnsi="Arial" w:cs="Arial"/>
          <w:sz w:val="24"/>
          <w:szCs w:val="24"/>
        </w:rPr>
        <w:t>como la circulación restringida de estos materiales por su grado de toxicidad y peligrosidad”.</w:t>
      </w:r>
    </w:p>
    <w:p w14:paraId="3E47D2EA" w14:textId="60EB528A" w:rsidR="000D7826" w:rsidRPr="000D7826" w:rsidRDefault="001E1791" w:rsidP="000D7826">
      <w:pPr>
        <w:jc w:val="both"/>
        <w:rPr>
          <w:rFonts w:ascii="Arial" w:hAnsi="Arial" w:cs="Arial"/>
          <w:sz w:val="24"/>
          <w:szCs w:val="24"/>
        </w:rPr>
      </w:pPr>
      <w:r>
        <w:rPr>
          <w:rFonts w:ascii="Arial" w:hAnsi="Arial" w:cs="Arial"/>
          <w:b/>
          <w:sz w:val="24"/>
          <w:szCs w:val="24"/>
        </w:rPr>
        <w:t xml:space="preserve">Artículo </w:t>
      </w:r>
      <w:r w:rsidR="00870F62">
        <w:rPr>
          <w:rFonts w:ascii="Arial" w:hAnsi="Arial" w:cs="Arial"/>
          <w:b/>
          <w:sz w:val="24"/>
          <w:szCs w:val="24"/>
        </w:rPr>
        <w:t>9</w:t>
      </w:r>
      <w:r w:rsidR="000D7826" w:rsidRPr="000D7826">
        <w:rPr>
          <w:rFonts w:ascii="Arial" w:hAnsi="Arial" w:cs="Arial"/>
          <w:b/>
          <w:sz w:val="24"/>
          <w:szCs w:val="24"/>
        </w:rPr>
        <w:t xml:space="preserve">º. Vigencia y derogatorias. </w:t>
      </w:r>
      <w:r w:rsidR="000D7826" w:rsidRPr="000D7826">
        <w:rPr>
          <w:rFonts w:ascii="Arial" w:hAnsi="Arial" w:cs="Arial"/>
          <w:sz w:val="24"/>
          <w:szCs w:val="24"/>
        </w:rPr>
        <w:t>La presente ley rige a partir de su promulgación y deroga los a</w:t>
      </w:r>
      <w:r w:rsidR="000478F6">
        <w:rPr>
          <w:rFonts w:ascii="Arial" w:hAnsi="Arial" w:cs="Arial"/>
          <w:sz w:val="24"/>
          <w:szCs w:val="24"/>
        </w:rPr>
        <w:t xml:space="preserve">rtículos </w:t>
      </w:r>
      <w:r w:rsidR="000D7826" w:rsidRPr="000D7826">
        <w:rPr>
          <w:rFonts w:ascii="Arial" w:hAnsi="Arial" w:cs="Arial"/>
          <w:sz w:val="24"/>
          <w:szCs w:val="24"/>
        </w:rPr>
        <w:t>5º,</w:t>
      </w:r>
      <w:r w:rsidR="000478F6">
        <w:rPr>
          <w:rFonts w:ascii="Arial" w:hAnsi="Arial" w:cs="Arial"/>
          <w:sz w:val="24"/>
          <w:szCs w:val="24"/>
        </w:rPr>
        <w:t xml:space="preserve"> 6, 7, 9 y</w:t>
      </w:r>
      <w:r w:rsidR="000D7826" w:rsidRPr="000D7826">
        <w:rPr>
          <w:rFonts w:ascii="Arial" w:hAnsi="Arial" w:cs="Arial"/>
          <w:sz w:val="24"/>
          <w:szCs w:val="24"/>
        </w:rPr>
        <w:t xml:space="preserve"> 12 de la Ley 670 del 2001 y las demás disposiciones que le sean contrarias. </w:t>
      </w:r>
    </w:p>
    <w:p w14:paraId="6473415C" w14:textId="77777777" w:rsidR="0093726A" w:rsidRDefault="0093726A" w:rsidP="00D43738">
      <w:pPr>
        <w:spacing w:after="0" w:line="240" w:lineRule="auto"/>
        <w:jc w:val="both"/>
        <w:rPr>
          <w:rFonts w:ascii="Arial" w:hAnsi="Arial" w:cs="Arial"/>
          <w:color w:val="000000" w:themeColor="text1"/>
          <w:sz w:val="24"/>
          <w:szCs w:val="24"/>
        </w:rPr>
      </w:pPr>
    </w:p>
    <w:p w14:paraId="349F44E8" w14:textId="14265587" w:rsidR="00094EFC" w:rsidRDefault="00094EFC" w:rsidP="00D43738">
      <w:pPr>
        <w:spacing w:after="0" w:line="240" w:lineRule="auto"/>
        <w:jc w:val="both"/>
        <w:rPr>
          <w:rFonts w:ascii="Arial" w:hAnsi="Arial" w:cs="Arial"/>
          <w:color w:val="000000" w:themeColor="text1"/>
          <w:sz w:val="24"/>
          <w:szCs w:val="24"/>
        </w:rPr>
      </w:pPr>
    </w:p>
    <w:p w14:paraId="1DABD584" w14:textId="642AE8A4" w:rsidR="001E1791" w:rsidRDefault="001E1791" w:rsidP="00D43738">
      <w:pPr>
        <w:spacing w:after="0" w:line="240" w:lineRule="auto"/>
        <w:jc w:val="both"/>
        <w:rPr>
          <w:rFonts w:ascii="Arial" w:hAnsi="Arial" w:cs="Arial"/>
          <w:color w:val="000000" w:themeColor="text1"/>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E1791" w14:paraId="036CBEE1" w14:textId="77777777" w:rsidTr="001E1791">
        <w:tc>
          <w:tcPr>
            <w:tcW w:w="4414" w:type="dxa"/>
          </w:tcPr>
          <w:p w14:paraId="6BD05767" w14:textId="207A11B0" w:rsidR="001E1791" w:rsidRDefault="001E1791" w:rsidP="001E1791">
            <w:pPr>
              <w:jc w:val="center"/>
              <w:rPr>
                <w:rFonts w:ascii="Arial" w:hAnsi="Arial" w:cs="Arial"/>
                <w:b/>
                <w:iCs/>
                <w:color w:val="000000" w:themeColor="text1"/>
                <w:sz w:val="24"/>
                <w:szCs w:val="24"/>
              </w:rPr>
            </w:pPr>
          </w:p>
          <w:p w14:paraId="0605474F" w14:textId="138D6849" w:rsidR="001E1791" w:rsidRDefault="001E1791" w:rsidP="001E1791">
            <w:pPr>
              <w:jc w:val="center"/>
              <w:rPr>
                <w:rFonts w:ascii="Arial" w:hAnsi="Arial" w:cs="Arial"/>
                <w:b/>
                <w:iCs/>
                <w:color w:val="000000" w:themeColor="text1"/>
                <w:sz w:val="24"/>
                <w:szCs w:val="24"/>
              </w:rPr>
            </w:pPr>
          </w:p>
          <w:p w14:paraId="32E6700B" w14:textId="77777777" w:rsidR="001E1791" w:rsidRDefault="001E1791" w:rsidP="001E1791">
            <w:pPr>
              <w:jc w:val="center"/>
              <w:rPr>
                <w:rFonts w:ascii="Arial" w:hAnsi="Arial" w:cs="Arial"/>
                <w:b/>
                <w:iCs/>
                <w:color w:val="000000" w:themeColor="text1"/>
                <w:sz w:val="24"/>
                <w:szCs w:val="24"/>
              </w:rPr>
            </w:pPr>
          </w:p>
          <w:p w14:paraId="0963EE4F" w14:textId="77777777" w:rsidR="001E1791" w:rsidRDefault="001E1791" w:rsidP="001E1791">
            <w:pPr>
              <w:jc w:val="center"/>
              <w:rPr>
                <w:rFonts w:ascii="Arial" w:hAnsi="Arial" w:cs="Arial"/>
                <w:b/>
                <w:iCs/>
                <w:color w:val="000000" w:themeColor="text1"/>
                <w:sz w:val="24"/>
                <w:szCs w:val="24"/>
              </w:rPr>
            </w:pPr>
          </w:p>
          <w:p w14:paraId="41A93C37" w14:textId="02527A89" w:rsidR="001E1791" w:rsidRPr="00D96E33" w:rsidRDefault="001E1791" w:rsidP="001E1791">
            <w:pPr>
              <w:jc w:val="center"/>
              <w:rPr>
                <w:rFonts w:ascii="Arial" w:hAnsi="Arial" w:cs="Arial"/>
                <w:b/>
                <w:i/>
                <w:color w:val="000000" w:themeColor="text1"/>
                <w:sz w:val="24"/>
                <w:szCs w:val="24"/>
              </w:rPr>
            </w:pPr>
            <w:r>
              <w:rPr>
                <w:rFonts w:ascii="Arial" w:hAnsi="Arial" w:cs="Arial"/>
                <w:b/>
                <w:iCs/>
                <w:color w:val="000000" w:themeColor="text1"/>
                <w:sz w:val="24"/>
                <w:szCs w:val="24"/>
              </w:rPr>
              <w:t>ANTANAS MOCKUS S</w:t>
            </w:r>
            <w:r w:rsidRPr="00D96E33">
              <w:rPr>
                <w:rFonts w:ascii="Arial" w:hAnsi="Arial" w:cs="Arial"/>
                <w:b/>
                <w:iCs/>
                <w:color w:val="000000" w:themeColor="text1"/>
                <w:sz w:val="24"/>
                <w:szCs w:val="24"/>
              </w:rPr>
              <w:t>IVICKA</w:t>
            </w:r>
            <w:r>
              <w:rPr>
                <w:rFonts w:ascii="Arial" w:hAnsi="Arial" w:cs="Arial"/>
                <w:b/>
                <w:iCs/>
                <w:color w:val="000000" w:themeColor="text1"/>
                <w:sz w:val="24"/>
                <w:szCs w:val="24"/>
              </w:rPr>
              <w:t>S</w:t>
            </w:r>
          </w:p>
          <w:p w14:paraId="1477E6AB" w14:textId="77777777" w:rsidR="001E1791" w:rsidRDefault="001E1791" w:rsidP="001E1791">
            <w:pPr>
              <w:jc w:val="center"/>
              <w:rPr>
                <w:rFonts w:ascii="Arial" w:hAnsi="Arial" w:cs="Arial"/>
                <w:color w:val="000000" w:themeColor="text1"/>
                <w:sz w:val="24"/>
                <w:szCs w:val="24"/>
              </w:rPr>
            </w:pPr>
            <w:r>
              <w:rPr>
                <w:rFonts w:ascii="Arial" w:hAnsi="Arial" w:cs="Arial"/>
                <w:color w:val="000000" w:themeColor="text1"/>
                <w:sz w:val="24"/>
                <w:szCs w:val="24"/>
              </w:rPr>
              <w:t>Senador de la República</w:t>
            </w:r>
          </w:p>
          <w:p w14:paraId="2EBF7C31" w14:textId="0C97CA89" w:rsidR="001E1791" w:rsidRDefault="001E1791" w:rsidP="001E1791">
            <w:pPr>
              <w:jc w:val="center"/>
              <w:rPr>
                <w:rFonts w:ascii="Arial" w:hAnsi="Arial" w:cs="Arial"/>
                <w:color w:val="000000" w:themeColor="text1"/>
                <w:sz w:val="24"/>
                <w:szCs w:val="24"/>
              </w:rPr>
            </w:pPr>
            <w:r>
              <w:rPr>
                <w:rFonts w:ascii="Arial" w:hAnsi="Arial" w:cs="Arial"/>
                <w:color w:val="000000" w:themeColor="text1"/>
                <w:sz w:val="24"/>
                <w:szCs w:val="24"/>
              </w:rPr>
              <w:t>Partido Alianza Verde</w:t>
            </w:r>
          </w:p>
        </w:tc>
        <w:tc>
          <w:tcPr>
            <w:tcW w:w="4414" w:type="dxa"/>
          </w:tcPr>
          <w:p w14:paraId="51ED15C4" w14:textId="4CEB5657" w:rsidR="001E1791" w:rsidRDefault="001E1791" w:rsidP="001E1791">
            <w:pPr>
              <w:pStyle w:val="Sinespaciado"/>
              <w:jc w:val="center"/>
              <w:rPr>
                <w:rFonts w:ascii="Arial" w:hAnsi="Arial" w:cs="Arial"/>
                <w:b/>
                <w:i/>
                <w:color w:val="000000" w:themeColor="text1"/>
                <w:sz w:val="24"/>
                <w:szCs w:val="24"/>
              </w:rPr>
            </w:pPr>
          </w:p>
          <w:p w14:paraId="7B5C38AB" w14:textId="1BF6FBFF" w:rsidR="001E1791" w:rsidRDefault="001E1791" w:rsidP="001E1791">
            <w:pPr>
              <w:pStyle w:val="Sinespaciado"/>
              <w:jc w:val="center"/>
              <w:rPr>
                <w:rFonts w:ascii="Arial" w:hAnsi="Arial" w:cs="Arial"/>
                <w:b/>
                <w:i/>
                <w:color w:val="000000" w:themeColor="text1"/>
                <w:sz w:val="24"/>
                <w:szCs w:val="24"/>
              </w:rPr>
            </w:pPr>
          </w:p>
          <w:p w14:paraId="6D2E337C" w14:textId="77777777" w:rsidR="001E1791" w:rsidRDefault="001E1791" w:rsidP="001E1791">
            <w:pPr>
              <w:pStyle w:val="Sinespaciado"/>
              <w:jc w:val="center"/>
              <w:rPr>
                <w:rFonts w:ascii="Arial" w:hAnsi="Arial" w:cs="Arial"/>
                <w:b/>
                <w:i/>
                <w:color w:val="000000" w:themeColor="text1"/>
                <w:sz w:val="24"/>
                <w:szCs w:val="24"/>
              </w:rPr>
            </w:pPr>
          </w:p>
          <w:p w14:paraId="458CFDA4" w14:textId="77777777" w:rsidR="001E1791" w:rsidRDefault="001E1791" w:rsidP="001E1791">
            <w:pPr>
              <w:pStyle w:val="Sinespaciado"/>
              <w:jc w:val="center"/>
              <w:rPr>
                <w:rFonts w:ascii="Arial" w:hAnsi="Arial" w:cs="Arial"/>
                <w:b/>
                <w:i/>
                <w:color w:val="000000" w:themeColor="text1"/>
                <w:sz w:val="24"/>
                <w:szCs w:val="24"/>
              </w:rPr>
            </w:pPr>
          </w:p>
          <w:p w14:paraId="30CE1E17" w14:textId="7C799241" w:rsidR="001E1791" w:rsidRPr="000D7826" w:rsidRDefault="001E1791" w:rsidP="001E1791">
            <w:pPr>
              <w:pStyle w:val="Sinespaciado"/>
              <w:jc w:val="center"/>
              <w:rPr>
                <w:rFonts w:ascii="Arial" w:hAnsi="Arial" w:cs="Arial"/>
                <w:b/>
                <w:i/>
                <w:color w:val="000000" w:themeColor="text1"/>
                <w:sz w:val="24"/>
                <w:szCs w:val="24"/>
              </w:rPr>
            </w:pPr>
            <w:r w:rsidRPr="000D7826">
              <w:rPr>
                <w:rFonts w:ascii="Arial" w:hAnsi="Arial" w:cs="Arial"/>
                <w:b/>
                <w:i/>
                <w:color w:val="000000" w:themeColor="text1"/>
                <w:sz w:val="24"/>
                <w:szCs w:val="24"/>
              </w:rPr>
              <w:t>KATHERINE MIRANDA PEÑA</w:t>
            </w:r>
          </w:p>
          <w:p w14:paraId="6E6523CE" w14:textId="77777777" w:rsidR="001E1791" w:rsidRPr="000D7826" w:rsidRDefault="001E1791" w:rsidP="001E1791">
            <w:pPr>
              <w:pStyle w:val="Sinespaciado"/>
              <w:jc w:val="center"/>
              <w:rPr>
                <w:rFonts w:ascii="Arial" w:hAnsi="Arial" w:cs="Arial"/>
                <w:i/>
                <w:color w:val="000000" w:themeColor="text1"/>
                <w:sz w:val="24"/>
                <w:szCs w:val="24"/>
              </w:rPr>
            </w:pPr>
            <w:r w:rsidRPr="000D7826">
              <w:rPr>
                <w:rFonts w:ascii="Arial" w:hAnsi="Arial" w:cs="Arial"/>
                <w:i/>
                <w:color w:val="000000" w:themeColor="text1"/>
                <w:sz w:val="24"/>
                <w:szCs w:val="24"/>
              </w:rPr>
              <w:t>Representante a la Cámara por Bogotá</w:t>
            </w:r>
          </w:p>
          <w:p w14:paraId="030C2179" w14:textId="4B5DDF63" w:rsidR="001E1791" w:rsidRPr="001E1791" w:rsidRDefault="001E1791" w:rsidP="001E1791">
            <w:pPr>
              <w:pStyle w:val="Sinespaciado"/>
              <w:jc w:val="center"/>
              <w:rPr>
                <w:rFonts w:ascii="Arial" w:hAnsi="Arial" w:cs="Arial"/>
                <w:i/>
                <w:color w:val="000000" w:themeColor="text1"/>
                <w:sz w:val="24"/>
                <w:szCs w:val="24"/>
              </w:rPr>
            </w:pPr>
            <w:r w:rsidRPr="000D7826">
              <w:rPr>
                <w:rFonts w:ascii="Arial" w:hAnsi="Arial" w:cs="Arial"/>
                <w:i/>
                <w:color w:val="000000" w:themeColor="text1"/>
                <w:sz w:val="24"/>
                <w:szCs w:val="24"/>
              </w:rPr>
              <w:t>Partido Alianza Verde.</w:t>
            </w:r>
          </w:p>
        </w:tc>
      </w:tr>
    </w:tbl>
    <w:p w14:paraId="5D2BC48D" w14:textId="77777777" w:rsidR="001E1791" w:rsidRDefault="001E1791" w:rsidP="00D43738">
      <w:pPr>
        <w:spacing w:after="0" w:line="240" w:lineRule="auto"/>
        <w:jc w:val="both"/>
        <w:rPr>
          <w:rFonts w:ascii="Arial" w:hAnsi="Arial" w:cs="Arial"/>
          <w:color w:val="000000" w:themeColor="text1"/>
          <w:sz w:val="24"/>
          <w:szCs w:val="24"/>
        </w:rPr>
      </w:pPr>
    </w:p>
    <w:p w14:paraId="30C86411" w14:textId="3CA88B6E" w:rsidR="00D96E33" w:rsidRDefault="00D96E33" w:rsidP="00D43738">
      <w:pPr>
        <w:spacing w:after="0" w:line="240" w:lineRule="auto"/>
        <w:jc w:val="both"/>
        <w:rPr>
          <w:rFonts w:ascii="Arial" w:hAnsi="Arial" w:cs="Arial"/>
          <w:color w:val="000000" w:themeColor="text1"/>
          <w:sz w:val="24"/>
          <w:szCs w:val="24"/>
        </w:rPr>
      </w:pPr>
    </w:p>
    <w:p w14:paraId="51466EC8" w14:textId="77777777" w:rsidR="00D96E33" w:rsidRDefault="00D96E33" w:rsidP="00D43738">
      <w:pPr>
        <w:spacing w:after="0" w:line="240" w:lineRule="auto"/>
        <w:jc w:val="both"/>
        <w:rPr>
          <w:rFonts w:ascii="Arial" w:hAnsi="Arial" w:cs="Arial"/>
          <w:color w:val="000000" w:themeColor="text1"/>
          <w:sz w:val="24"/>
          <w:szCs w:val="24"/>
        </w:rPr>
      </w:pPr>
    </w:p>
    <w:p w14:paraId="5C37A9A3" w14:textId="5E73C980" w:rsidR="00D96E33" w:rsidRDefault="00D96E33" w:rsidP="00D96E33">
      <w:pPr>
        <w:spacing w:after="0" w:line="240" w:lineRule="auto"/>
        <w:jc w:val="center"/>
        <w:rPr>
          <w:rFonts w:ascii="Arial" w:hAnsi="Arial" w:cs="Arial"/>
          <w:color w:val="000000" w:themeColor="text1"/>
          <w:sz w:val="24"/>
          <w:szCs w:val="24"/>
        </w:rPr>
      </w:pPr>
    </w:p>
    <w:p w14:paraId="2833EE4A" w14:textId="77777777" w:rsidR="00D96E33" w:rsidRPr="000D7826" w:rsidRDefault="00D96E33" w:rsidP="00D43738">
      <w:pPr>
        <w:spacing w:after="0" w:line="240" w:lineRule="auto"/>
        <w:jc w:val="both"/>
        <w:rPr>
          <w:rFonts w:ascii="Arial" w:hAnsi="Arial" w:cs="Arial"/>
          <w:color w:val="000000" w:themeColor="text1"/>
          <w:sz w:val="24"/>
          <w:szCs w:val="24"/>
        </w:rPr>
      </w:pPr>
    </w:p>
    <w:p w14:paraId="2F5A1DB4" w14:textId="073E27AF" w:rsidR="00657198" w:rsidRDefault="00657198" w:rsidP="00D43738">
      <w:pPr>
        <w:spacing w:after="0" w:line="240" w:lineRule="auto"/>
        <w:jc w:val="both"/>
        <w:rPr>
          <w:rFonts w:ascii="Arial" w:hAnsi="Arial" w:cs="Arial"/>
          <w:color w:val="000000" w:themeColor="text1"/>
          <w:sz w:val="24"/>
          <w:szCs w:val="24"/>
        </w:rPr>
      </w:pPr>
    </w:p>
    <w:p w14:paraId="76851F77" w14:textId="6C150F97" w:rsidR="00A7074D" w:rsidRDefault="00A7074D" w:rsidP="00D43738">
      <w:pPr>
        <w:spacing w:after="0" w:line="240" w:lineRule="auto"/>
        <w:jc w:val="both"/>
        <w:rPr>
          <w:rFonts w:ascii="Arial" w:hAnsi="Arial" w:cs="Arial"/>
          <w:color w:val="000000" w:themeColor="text1"/>
          <w:sz w:val="24"/>
          <w:szCs w:val="24"/>
        </w:rPr>
      </w:pPr>
    </w:p>
    <w:p w14:paraId="7F03FB54" w14:textId="56CDBFDF" w:rsidR="00A7074D" w:rsidRDefault="00A7074D" w:rsidP="00D43738">
      <w:pPr>
        <w:spacing w:after="0" w:line="240" w:lineRule="auto"/>
        <w:jc w:val="both"/>
        <w:rPr>
          <w:rFonts w:ascii="Arial" w:hAnsi="Arial" w:cs="Arial"/>
          <w:color w:val="000000" w:themeColor="text1"/>
          <w:sz w:val="24"/>
          <w:szCs w:val="24"/>
        </w:rPr>
      </w:pPr>
    </w:p>
    <w:p w14:paraId="2E46BFAE" w14:textId="6B343EBD" w:rsidR="00A7074D" w:rsidRDefault="00A7074D" w:rsidP="00D43738">
      <w:pPr>
        <w:spacing w:after="0" w:line="240" w:lineRule="auto"/>
        <w:jc w:val="both"/>
        <w:rPr>
          <w:rFonts w:ascii="Arial" w:hAnsi="Arial" w:cs="Arial"/>
          <w:color w:val="000000" w:themeColor="text1"/>
          <w:sz w:val="24"/>
          <w:szCs w:val="24"/>
        </w:rPr>
      </w:pPr>
    </w:p>
    <w:p w14:paraId="4E57D245" w14:textId="1A2A736A" w:rsidR="00A7074D" w:rsidRDefault="00A7074D" w:rsidP="00D43738">
      <w:pPr>
        <w:spacing w:after="0" w:line="240" w:lineRule="auto"/>
        <w:jc w:val="both"/>
        <w:rPr>
          <w:rFonts w:ascii="Arial" w:hAnsi="Arial" w:cs="Arial"/>
          <w:color w:val="000000" w:themeColor="text1"/>
          <w:sz w:val="24"/>
          <w:szCs w:val="24"/>
        </w:rPr>
      </w:pPr>
    </w:p>
    <w:p w14:paraId="699A74E2" w14:textId="6582F7F6" w:rsidR="00A7074D" w:rsidRDefault="00A7074D" w:rsidP="00D43738">
      <w:pPr>
        <w:spacing w:after="0" w:line="240" w:lineRule="auto"/>
        <w:jc w:val="both"/>
        <w:rPr>
          <w:rFonts w:ascii="Arial" w:hAnsi="Arial" w:cs="Arial"/>
          <w:color w:val="000000" w:themeColor="text1"/>
          <w:sz w:val="24"/>
          <w:szCs w:val="24"/>
        </w:rPr>
      </w:pPr>
    </w:p>
    <w:p w14:paraId="6C6F8DDA" w14:textId="0EA1DD35" w:rsidR="00A7074D" w:rsidRDefault="00A7074D" w:rsidP="00D43738">
      <w:pPr>
        <w:spacing w:after="0" w:line="240" w:lineRule="auto"/>
        <w:jc w:val="both"/>
        <w:rPr>
          <w:rFonts w:ascii="Arial" w:hAnsi="Arial" w:cs="Arial"/>
          <w:color w:val="000000" w:themeColor="text1"/>
          <w:sz w:val="24"/>
          <w:szCs w:val="24"/>
        </w:rPr>
      </w:pPr>
    </w:p>
    <w:p w14:paraId="5380B82B" w14:textId="0C261C7F" w:rsidR="00A7074D" w:rsidRDefault="00A7074D" w:rsidP="00D43738">
      <w:pPr>
        <w:spacing w:after="0" w:line="240" w:lineRule="auto"/>
        <w:jc w:val="both"/>
        <w:rPr>
          <w:rFonts w:ascii="Arial" w:hAnsi="Arial" w:cs="Arial"/>
          <w:color w:val="000000" w:themeColor="text1"/>
          <w:sz w:val="24"/>
          <w:szCs w:val="24"/>
        </w:rPr>
      </w:pPr>
    </w:p>
    <w:p w14:paraId="20ED9689" w14:textId="02AD0138" w:rsidR="00A7074D" w:rsidRPr="005F424F" w:rsidRDefault="00A7074D" w:rsidP="00A7074D">
      <w:pPr>
        <w:pBdr>
          <w:top w:val="nil"/>
          <w:left w:val="nil"/>
          <w:bottom w:val="nil"/>
          <w:right w:val="nil"/>
          <w:between w:val="nil"/>
        </w:pBdr>
        <w:spacing w:after="0" w:line="240" w:lineRule="auto"/>
        <w:jc w:val="center"/>
        <w:rPr>
          <w:rFonts w:ascii="Arial" w:eastAsia="Arial" w:hAnsi="Arial" w:cs="Arial"/>
          <w:b/>
          <w:color w:val="0D0D0D" w:themeColor="text1" w:themeTint="F2"/>
          <w:sz w:val="24"/>
          <w:szCs w:val="24"/>
        </w:rPr>
      </w:pPr>
      <w:r w:rsidRPr="005F424F">
        <w:rPr>
          <w:rFonts w:ascii="Arial" w:eastAsia="Arial" w:hAnsi="Arial" w:cs="Arial"/>
          <w:b/>
          <w:color w:val="0D0D0D" w:themeColor="text1" w:themeTint="F2"/>
          <w:sz w:val="24"/>
          <w:szCs w:val="24"/>
        </w:rPr>
        <w:t xml:space="preserve">Proyecto de </w:t>
      </w:r>
      <w:r w:rsidR="005B5814">
        <w:rPr>
          <w:rFonts w:ascii="Arial" w:eastAsia="Arial" w:hAnsi="Arial" w:cs="Arial"/>
          <w:b/>
          <w:color w:val="0D0D0D" w:themeColor="text1" w:themeTint="F2"/>
          <w:sz w:val="24"/>
          <w:szCs w:val="24"/>
        </w:rPr>
        <w:t>Ley</w:t>
      </w:r>
      <w:r w:rsidRPr="005F424F">
        <w:rPr>
          <w:rFonts w:ascii="Arial" w:eastAsia="Arial" w:hAnsi="Arial" w:cs="Arial"/>
          <w:b/>
          <w:color w:val="0D0D0D" w:themeColor="text1" w:themeTint="F2"/>
          <w:sz w:val="24"/>
          <w:szCs w:val="24"/>
        </w:rPr>
        <w:t xml:space="preserve"> No ____de 2018</w:t>
      </w:r>
    </w:p>
    <w:p w14:paraId="55B4D950" w14:textId="77777777" w:rsidR="00A7074D" w:rsidRPr="005F424F" w:rsidRDefault="00A7074D" w:rsidP="00A7074D">
      <w:pPr>
        <w:pBdr>
          <w:top w:val="nil"/>
          <w:left w:val="nil"/>
          <w:bottom w:val="nil"/>
          <w:right w:val="nil"/>
          <w:between w:val="nil"/>
        </w:pBdr>
        <w:spacing w:after="0" w:line="240" w:lineRule="auto"/>
        <w:jc w:val="center"/>
        <w:rPr>
          <w:rFonts w:ascii="Arial" w:eastAsia="Arial" w:hAnsi="Arial" w:cs="Arial"/>
          <w:b/>
          <w:i/>
          <w:color w:val="0D0D0D" w:themeColor="text1" w:themeTint="F2"/>
          <w:sz w:val="24"/>
          <w:szCs w:val="24"/>
        </w:rPr>
      </w:pPr>
    </w:p>
    <w:p w14:paraId="308DE51E" w14:textId="77777777" w:rsidR="00072B80" w:rsidRDefault="00072B80" w:rsidP="00072B80">
      <w:pPr>
        <w:pStyle w:val="Sinespaciado"/>
        <w:jc w:val="center"/>
        <w:rPr>
          <w:rFonts w:ascii="Arial" w:hAnsi="Arial" w:cs="Arial"/>
          <w:b/>
          <w:i/>
          <w:color w:val="000000" w:themeColor="text1"/>
          <w:sz w:val="24"/>
          <w:szCs w:val="24"/>
        </w:rPr>
      </w:pPr>
      <w:r w:rsidRPr="000D7826">
        <w:rPr>
          <w:rFonts w:ascii="Arial" w:hAnsi="Arial" w:cs="Arial"/>
          <w:b/>
          <w:i/>
          <w:color w:val="000000" w:themeColor="text1"/>
          <w:sz w:val="24"/>
          <w:szCs w:val="24"/>
        </w:rPr>
        <w:t>Por medio de la cual</w:t>
      </w:r>
      <w:r>
        <w:rPr>
          <w:rFonts w:ascii="Arial" w:hAnsi="Arial" w:cs="Arial"/>
          <w:b/>
          <w:i/>
          <w:color w:val="000000" w:themeColor="text1"/>
          <w:sz w:val="24"/>
          <w:szCs w:val="24"/>
        </w:rPr>
        <w:t xml:space="preserve"> se</w:t>
      </w:r>
      <w:r w:rsidRPr="000D7826">
        <w:rPr>
          <w:rFonts w:ascii="Arial" w:hAnsi="Arial" w:cs="Arial"/>
          <w:b/>
          <w:i/>
          <w:color w:val="000000" w:themeColor="text1"/>
          <w:sz w:val="24"/>
          <w:szCs w:val="24"/>
        </w:rPr>
        <w:t xml:space="preserve"> </w:t>
      </w:r>
      <w:r w:rsidRPr="00A7074D">
        <w:rPr>
          <w:rFonts w:ascii="Arial" w:hAnsi="Arial" w:cs="Arial"/>
          <w:b/>
          <w:i/>
          <w:color w:val="000000" w:themeColor="text1"/>
          <w:sz w:val="24"/>
          <w:szCs w:val="24"/>
        </w:rPr>
        <w:t>garantizan los derechos fundamentales a la vida, la integridad física, la salud y la recreación de todos los habitantes del territorio nacional mediante la </w:t>
      </w:r>
      <w:r>
        <w:rPr>
          <w:rFonts w:ascii="Arial" w:hAnsi="Arial" w:cs="Arial"/>
          <w:b/>
          <w:i/>
          <w:color w:val="000000" w:themeColor="text1"/>
          <w:sz w:val="24"/>
          <w:szCs w:val="24"/>
        </w:rPr>
        <w:t>restricción</w:t>
      </w:r>
      <w:r w:rsidRPr="00A7074D">
        <w:rPr>
          <w:rFonts w:ascii="Arial" w:hAnsi="Arial" w:cs="Arial"/>
          <w:b/>
          <w:i/>
          <w:color w:val="000000" w:themeColor="text1"/>
          <w:sz w:val="24"/>
          <w:szCs w:val="24"/>
        </w:rPr>
        <w:t xml:space="preserve"> del uso, la fabricación, la manipulación, el transporte, el almacenamiento, la comercialización, la compra, la venta y el expendio de pólvora y productos pirotécnicos en el territorio nacional</w:t>
      </w:r>
      <w:r>
        <w:rPr>
          <w:rFonts w:ascii="Arial" w:hAnsi="Arial" w:cs="Arial"/>
          <w:b/>
          <w:i/>
          <w:color w:val="000000" w:themeColor="text1"/>
          <w:sz w:val="24"/>
          <w:szCs w:val="24"/>
        </w:rPr>
        <w:t xml:space="preserve"> para garantizar los derechos fundamentales a la vida, la integridad física, la salud y la recreación y</w:t>
      </w:r>
      <w:r w:rsidRPr="000D7826">
        <w:rPr>
          <w:rFonts w:ascii="Arial" w:hAnsi="Arial" w:cs="Arial"/>
          <w:b/>
          <w:i/>
          <w:color w:val="000000" w:themeColor="text1"/>
          <w:sz w:val="24"/>
          <w:szCs w:val="24"/>
        </w:rPr>
        <w:t xml:space="preserve"> se dictan otras disposiciones</w:t>
      </w:r>
      <w:r>
        <w:rPr>
          <w:rFonts w:ascii="Arial" w:hAnsi="Arial" w:cs="Arial"/>
          <w:b/>
          <w:i/>
          <w:color w:val="000000" w:themeColor="text1"/>
          <w:sz w:val="24"/>
          <w:szCs w:val="24"/>
        </w:rPr>
        <w:t>”.</w:t>
      </w:r>
    </w:p>
    <w:p w14:paraId="4E9B828B" w14:textId="77777777" w:rsidR="00072B80" w:rsidRPr="000D7826" w:rsidRDefault="00072B80" w:rsidP="00072B80">
      <w:pPr>
        <w:pStyle w:val="Sinespaciado"/>
        <w:jc w:val="center"/>
        <w:rPr>
          <w:rFonts w:ascii="Arial" w:hAnsi="Arial" w:cs="Arial"/>
          <w:color w:val="000000" w:themeColor="text1"/>
          <w:sz w:val="24"/>
          <w:szCs w:val="24"/>
        </w:rPr>
      </w:pPr>
    </w:p>
    <w:p w14:paraId="5C378B8B" w14:textId="77777777" w:rsidR="00A7074D" w:rsidRDefault="00A7074D" w:rsidP="00A7074D">
      <w:pPr>
        <w:spacing w:after="0" w:line="240" w:lineRule="auto"/>
        <w:jc w:val="center"/>
        <w:rPr>
          <w:rFonts w:ascii="Arial" w:eastAsia="Arial" w:hAnsi="Arial" w:cs="Arial"/>
          <w:b/>
          <w:color w:val="0D0D0D" w:themeColor="text1" w:themeTint="F2"/>
          <w:sz w:val="24"/>
          <w:szCs w:val="24"/>
        </w:rPr>
      </w:pPr>
    </w:p>
    <w:p w14:paraId="59F1289D" w14:textId="77777777" w:rsidR="00A7074D" w:rsidRDefault="00A7074D" w:rsidP="00A7074D">
      <w:pPr>
        <w:spacing w:after="0" w:line="240" w:lineRule="auto"/>
        <w:jc w:val="center"/>
        <w:rPr>
          <w:rFonts w:ascii="Arial" w:eastAsia="Arial" w:hAnsi="Arial" w:cs="Arial"/>
          <w:b/>
          <w:color w:val="0D0D0D" w:themeColor="text1" w:themeTint="F2"/>
          <w:sz w:val="24"/>
          <w:szCs w:val="24"/>
        </w:rPr>
      </w:pPr>
    </w:p>
    <w:p w14:paraId="13AFF611" w14:textId="77777777" w:rsidR="00A7074D" w:rsidRDefault="00A7074D" w:rsidP="00A7074D">
      <w:pPr>
        <w:spacing w:after="0" w:line="240" w:lineRule="auto"/>
        <w:jc w:val="center"/>
        <w:rPr>
          <w:rFonts w:ascii="Arial" w:eastAsia="Arial" w:hAnsi="Arial" w:cs="Arial"/>
          <w:b/>
          <w:color w:val="0D0D0D" w:themeColor="text1" w:themeTint="F2"/>
          <w:sz w:val="24"/>
          <w:szCs w:val="24"/>
        </w:rPr>
      </w:pPr>
    </w:p>
    <w:p w14:paraId="607F9449" w14:textId="77777777" w:rsidR="00A7074D" w:rsidRDefault="00A7074D" w:rsidP="00A7074D">
      <w:pPr>
        <w:spacing w:after="0" w:line="240" w:lineRule="auto"/>
        <w:jc w:val="center"/>
        <w:rPr>
          <w:rFonts w:ascii="Arial" w:eastAsia="Arial" w:hAnsi="Arial" w:cs="Arial"/>
          <w:b/>
          <w:color w:val="0D0D0D" w:themeColor="text1" w:themeTint="F2"/>
          <w:sz w:val="24"/>
          <w:szCs w:val="24"/>
        </w:rPr>
      </w:pPr>
    </w:p>
    <w:tbl>
      <w:tblPr>
        <w:tblStyle w:val="Tablaconcuadrcula"/>
        <w:tblW w:w="0" w:type="auto"/>
        <w:tblLook w:val="04A0" w:firstRow="1" w:lastRow="0" w:firstColumn="1" w:lastColumn="0" w:noHBand="0" w:noVBand="1"/>
      </w:tblPr>
      <w:tblGrid>
        <w:gridCol w:w="3823"/>
        <w:gridCol w:w="992"/>
        <w:gridCol w:w="4013"/>
      </w:tblGrid>
      <w:tr w:rsidR="00A7074D" w14:paraId="1FDAE14F" w14:textId="77777777" w:rsidTr="00072B80">
        <w:tc>
          <w:tcPr>
            <w:tcW w:w="3823" w:type="dxa"/>
            <w:tcBorders>
              <w:top w:val="nil"/>
              <w:left w:val="nil"/>
              <w:bottom w:val="single" w:sz="4" w:space="0" w:color="auto"/>
              <w:right w:val="nil"/>
            </w:tcBorders>
          </w:tcPr>
          <w:p w14:paraId="19689182" w14:textId="77777777" w:rsidR="00A7074D" w:rsidRDefault="00A7074D" w:rsidP="00072B80">
            <w:pPr>
              <w:rPr>
                <w:rFonts w:ascii="Arial" w:eastAsia="Arial" w:hAnsi="Arial" w:cs="Arial"/>
                <w:b/>
                <w:color w:val="0D0D0D" w:themeColor="text1" w:themeTint="F2"/>
                <w:sz w:val="24"/>
                <w:szCs w:val="24"/>
              </w:rPr>
            </w:pPr>
          </w:p>
          <w:p w14:paraId="5BA2EBA9" w14:textId="77777777" w:rsidR="00A7074D" w:rsidRDefault="00A7074D" w:rsidP="00072B80">
            <w:pPr>
              <w:rPr>
                <w:rFonts w:ascii="Arial" w:eastAsia="Arial" w:hAnsi="Arial" w:cs="Arial"/>
                <w:b/>
                <w:color w:val="0D0D0D" w:themeColor="text1" w:themeTint="F2"/>
                <w:sz w:val="24"/>
                <w:szCs w:val="24"/>
              </w:rPr>
            </w:pPr>
          </w:p>
        </w:tc>
        <w:tc>
          <w:tcPr>
            <w:tcW w:w="992" w:type="dxa"/>
            <w:tcBorders>
              <w:top w:val="nil"/>
              <w:left w:val="nil"/>
              <w:bottom w:val="nil"/>
              <w:right w:val="nil"/>
            </w:tcBorders>
          </w:tcPr>
          <w:p w14:paraId="14379E85" w14:textId="77777777" w:rsidR="00A7074D" w:rsidRDefault="00A7074D" w:rsidP="00072B80">
            <w:pPr>
              <w:jc w:val="center"/>
              <w:rPr>
                <w:rFonts w:ascii="Arial" w:eastAsia="Arial" w:hAnsi="Arial" w:cs="Arial"/>
                <w:b/>
                <w:color w:val="0D0D0D" w:themeColor="text1" w:themeTint="F2"/>
                <w:sz w:val="24"/>
                <w:szCs w:val="24"/>
              </w:rPr>
            </w:pPr>
          </w:p>
        </w:tc>
        <w:tc>
          <w:tcPr>
            <w:tcW w:w="4013" w:type="dxa"/>
            <w:tcBorders>
              <w:top w:val="nil"/>
              <w:left w:val="nil"/>
              <w:bottom w:val="single" w:sz="4" w:space="0" w:color="auto"/>
              <w:right w:val="nil"/>
            </w:tcBorders>
          </w:tcPr>
          <w:p w14:paraId="34C90BEA" w14:textId="77777777" w:rsidR="00A7074D" w:rsidRDefault="00A7074D" w:rsidP="00072B80">
            <w:pPr>
              <w:jc w:val="center"/>
              <w:rPr>
                <w:rFonts w:ascii="Arial" w:eastAsia="Arial" w:hAnsi="Arial" w:cs="Arial"/>
                <w:b/>
                <w:color w:val="0D0D0D" w:themeColor="text1" w:themeTint="F2"/>
                <w:sz w:val="24"/>
                <w:szCs w:val="24"/>
              </w:rPr>
            </w:pPr>
          </w:p>
        </w:tc>
      </w:tr>
      <w:tr w:rsidR="00A7074D" w14:paraId="40B67CB3" w14:textId="77777777" w:rsidTr="00072B80">
        <w:tc>
          <w:tcPr>
            <w:tcW w:w="3823" w:type="dxa"/>
            <w:tcBorders>
              <w:top w:val="single" w:sz="4" w:space="0" w:color="auto"/>
              <w:left w:val="nil"/>
              <w:bottom w:val="single" w:sz="4" w:space="0" w:color="auto"/>
              <w:right w:val="nil"/>
            </w:tcBorders>
          </w:tcPr>
          <w:p w14:paraId="2B024A40" w14:textId="77777777" w:rsidR="00A7074D" w:rsidRDefault="00A7074D" w:rsidP="00072B80">
            <w:pPr>
              <w:jc w:val="center"/>
              <w:rPr>
                <w:rFonts w:ascii="Arial" w:eastAsia="Arial" w:hAnsi="Arial" w:cs="Arial"/>
                <w:b/>
                <w:color w:val="0D0D0D" w:themeColor="text1" w:themeTint="F2"/>
                <w:sz w:val="24"/>
                <w:szCs w:val="24"/>
              </w:rPr>
            </w:pPr>
          </w:p>
          <w:p w14:paraId="11E735B8" w14:textId="77777777" w:rsidR="00A7074D" w:rsidRDefault="00A7074D" w:rsidP="00072B80">
            <w:pPr>
              <w:jc w:val="center"/>
              <w:rPr>
                <w:rFonts w:ascii="Arial" w:eastAsia="Arial" w:hAnsi="Arial" w:cs="Arial"/>
                <w:b/>
                <w:color w:val="0D0D0D" w:themeColor="text1" w:themeTint="F2"/>
                <w:sz w:val="24"/>
                <w:szCs w:val="24"/>
              </w:rPr>
            </w:pPr>
          </w:p>
          <w:p w14:paraId="6E049DB8" w14:textId="77777777" w:rsidR="00A7074D" w:rsidRDefault="00A7074D" w:rsidP="00072B80">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14:paraId="42239FCB" w14:textId="77777777" w:rsidR="00A7074D" w:rsidRDefault="00A7074D" w:rsidP="00072B80">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14:paraId="6BB603A3" w14:textId="77777777" w:rsidR="00A7074D" w:rsidRDefault="00A7074D" w:rsidP="00072B80">
            <w:pPr>
              <w:jc w:val="center"/>
              <w:rPr>
                <w:rFonts w:ascii="Arial" w:eastAsia="Arial" w:hAnsi="Arial" w:cs="Arial"/>
                <w:b/>
                <w:color w:val="0D0D0D" w:themeColor="text1" w:themeTint="F2"/>
                <w:sz w:val="24"/>
                <w:szCs w:val="24"/>
              </w:rPr>
            </w:pPr>
          </w:p>
        </w:tc>
      </w:tr>
      <w:tr w:rsidR="00A7074D" w14:paraId="537A96C9" w14:textId="77777777" w:rsidTr="00072B80">
        <w:tc>
          <w:tcPr>
            <w:tcW w:w="3823" w:type="dxa"/>
            <w:tcBorders>
              <w:top w:val="single" w:sz="4" w:space="0" w:color="auto"/>
              <w:left w:val="nil"/>
              <w:bottom w:val="single" w:sz="4" w:space="0" w:color="auto"/>
              <w:right w:val="nil"/>
            </w:tcBorders>
          </w:tcPr>
          <w:p w14:paraId="33DABBDD" w14:textId="77777777" w:rsidR="00A7074D" w:rsidRDefault="00A7074D" w:rsidP="00072B80">
            <w:pPr>
              <w:jc w:val="center"/>
              <w:rPr>
                <w:rFonts w:ascii="Arial" w:eastAsia="Arial" w:hAnsi="Arial" w:cs="Arial"/>
                <w:b/>
                <w:color w:val="0D0D0D" w:themeColor="text1" w:themeTint="F2"/>
                <w:sz w:val="24"/>
                <w:szCs w:val="24"/>
              </w:rPr>
            </w:pPr>
          </w:p>
          <w:p w14:paraId="6965E925" w14:textId="77777777" w:rsidR="00A7074D" w:rsidRDefault="00A7074D" w:rsidP="00072B80">
            <w:pPr>
              <w:jc w:val="center"/>
              <w:rPr>
                <w:rFonts w:ascii="Arial" w:eastAsia="Arial" w:hAnsi="Arial" w:cs="Arial"/>
                <w:b/>
                <w:color w:val="0D0D0D" w:themeColor="text1" w:themeTint="F2"/>
                <w:sz w:val="24"/>
                <w:szCs w:val="24"/>
              </w:rPr>
            </w:pPr>
          </w:p>
          <w:p w14:paraId="05AE24CF" w14:textId="77777777" w:rsidR="00A7074D" w:rsidRDefault="00A7074D" w:rsidP="00072B80">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14:paraId="04C6D00D" w14:textId="77777777" w:rsidR="00A7074D" w:rsidRDefault="00A7074D" w:rsidP="00072B80">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14:paraId="5A2834B3" w14:textId="77777777" w:rsidR="00A7074D" w:rsidRDefault="00A7074D" w:rsidP="00072B80">
            <w:pPr>
              <w:jc w:val="center"/>
              <w:rPr>
                <w:rFonts w:ascii="Arial" w:eastAsia="Arial" w:hAnsi="Arial" w:cs="Arial"/>
                <w:b/>
                <w:color w:val="0D0D0D" w:themeColor="text1" w:themeTint="F2"/>
                <w:sz w:val="24"/>
                <w:szCs w:val="24"/>
              </w:rPr>
            </w:pPr>
          </w:p>
        </w:tc>
      </w:tr>
      <w:tr w:rsidR="00A7074D" w14:paraId="0F3CDA35" w14:textId="77777777" w:rsidTr="00072B80">
        <w:tc>
          <w:tcPr>
            <w:tcW w:w="3823" w:type="dxa"/>
            <w:tcBorders>
              <w:top w:val="single" w:sz="4" w:space="0" w:color="auto"/>
              <w:left w:val="nil"/>
              <w:bottom w:val="single" w:sz="4" w:space="0" w:color="auto"/>
              <w:right w:val="nil"/>
            </w:tcBorders>
          </w:tcPr>
          <w:p w14:paraId="20F77C1B" w14:textId="77777777" w:rsidR="00A7074D" w:rsidRDefault="00A7074D" w:rsidP="00072B80">
            <w:pPr>
              <w:jc w:val="center"/>
              <w:rPr>
                <w:rFonts w:ascii="Arial" w:eastAsia="Arial" w:hAnsi="Arial" w:cs="Arial"/>
                <w:b/>
                <w:color w:val="0D0D0D" w:themeColor="text1" w:themeTint="F2"/>
                <w:sz w:val="24"/>
                <w:szCs w:val="24"/>
              </w:rPr>
            </w:pPr>
          </w:p>
          <w:p w14:paraId="5160DE8A" w14:textId="77777777" w:rsidR="00A7074D" w:rsidRDefault="00A7074D" w:rsidP="00072B80">
            <w:pPr>
              <w:jc w:val="center"/>
              <w:rPr>
                <w:rFonts w:ascii="Arial" w:eastAsia="Arial" w:hAnsi="Arial" w:cs="Arial"/>
                <w:b/>
                <w:color w:val="0D0D0D" w:themeColor="text1" w:themeTint="F2"/>
                <w:sz w:val="24"/>
                <w:szCs w:val="24"/>
              </w:rPr>
            </w:pPr>
          </w:p>
          <w:p w14:paraId="0C463FF5" w14:textId="77777777" w:rsidR="00A7074D" w:rsidRDefault="00A7074D" w:rsidP="00072B80">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14:paraId="7E105C16" w14:textId="77777777" w:rsidR="00A7074D" w:rsidRDefault="00A7074D" w:rsidP="00072B80">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14:paraId="54A9C023" w14:textId="77777777" w:rsidR="00A7074D" w:rsidRDefault="00A7074D" w:rsidP="00072B80">
            <w:pPr>
              <w:jc w:val="center"/>
              <w:rPr>
                <w:rFonts w:ascii="Arial" w:eastAsia="Arial" w:hAnsi="Arial" w:cs="Arial"/>
                <w:b/>
                <w:color w:val="0D0D0D" w:themeColor="text1" w:themeTint="F2"/>
                <w:sz w:val="24"/>
                <w:szCs w:val="24"/>
              </w:rPr>
            </w:pPr>
          </w:p>
        </w:tc>
      </w:tr>
      <w:tr w:rsidR="00A7074D" w14:paraId="56461183" w14:textId="77777777" w:rsidTr="00072B80">
        <w:tc>
          <w:tcPr>
            <w:tcW w:w="3823" w:type="dxa"/>
            <w:tcBorders>
              <w:top w:val="single" w:sz="4" w:space="0" w:color="auto"/>
              <w:left w:val="nil"/>
              <w:bottom w:val="single" w:sz="4" w:space="0" w:color="auto"/>
              <w:right w:val="nil"/>
            </w:tcBorders>
          </w:tcPr>
          <w:p w14:paraId="2C8BCE6A" w14:textId="77777777" w:rsidR="00A7074D" w:rsidRDefault="00A7074D" w:rsidP="00072B80">
            <w:pPr>
              <w:jc w:val="center"/>
              <w:rPr>
                <w:rFonts w:ascii="Arial" w:eastAsia="Arial" w:hAnsi="Arial" w:cs="Arial"/>
                <w:b/>
                <w:color w:val="0D0D0D" w:themeColor="text1" w:themeTint="F2"/>
                <w:sz w:val="24"/>
                <w:szCs w:val="24"/>
              </w:rPr>
            </w:pPr>
          </w:p>
          <w:p w14:paraId="0A7A83F7" w14:textId="77777777" w:rsidR="00A7074D" w:rsidRDefault="00A7074D" w:rsidP="00072B80">
            <w:pPr>
              <w:jc w:val="center"/>
              <w:rPr>
                <w:rFonts w:ascii="Arial" w:eastAsia="Arial" w:hAnsi="Arial" w:cs="Arial"/>
                <w:b/>
                <w:color w:val="0D0D0D" w:themeColor="text1" w:themeTint="F2"/>
                <w:sz w:val="24"/>
                <w:szCs w:val="24"/>
              </w:rPr>
            </w:pPr>
          </w:p>
          <w:p w14:paraId="19254AD6" w14:textId="77777777" w:rsidR="00A7074D" w:rsidRDefault="00A7074D" w:rsidP="00072B80">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14:paraId="46B4BEBF" w14:textId="77777777" w:rsidR="00A7074D" w:rsidRDefault="00A7074D" w:rsidP="00072B80">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14:paraId="1F067869" w14:textId="77777777" w:rsidR="00A7074D" w:rsidRDefault="00A7074D" w:rsidP="00072B80">
            <w:pPr>
              <w:jc w:val="center"/>
              <w:rPr>
                <w:rFonts w:ascii="Arial" w:eastAsia="Arial" w:hAnsi="Arial" w:cs="Arial"/>
                <w:b/>
                <w:color w:val="0D0D0D" w:themeColor="text1" w:themeTint="F2"/>
                <w:sz w:val="24"/>
                <w:szCs w:val="24"/>
              </w:rPr>
            </w:pPr>
          </w:p>
        </w:tc>
      </w:tr>
      <w:tr w:rsidR="00A7074D" w14:paraId="1F290B2A" w14:textId="77777777" w:rsidTr="00072B80">
        <w:tc>
          <w:tcPr>
            <w:tcW w:w="3823" w:type="dxa"/>
            <w:tcBorders>
              <w:top w:val="single" w:sz="4" w:space="0" w:color="auto"/>
              <w:left w:val="nil"/>
              <w:bottom w:val="single" w:sz="4" w:space="0" w:color="auto"/>
              <w:right w:val="nil"/>
            </w:tcBorders>
          </w:tcPr>
          <w:p w14:paraId="591A9F5D" w14:textId="77777777" w:rsidR="00A7074D" w:rsidRDefault="00A7074D" w:rsidP="00072B80">
            <w:pPr>
              <w:jc w:val="center"/>
              <w:rPr>
                <w:rFonts w:ascii="Arial" w:eastAsia="Arial" w:hAnsi="Arial" w:cs="Arial"/>
                <w:b/>
                <w:color w:val="0D0D0D" w:themeColor="text1" w:themeTint="F2"/>
                <w:sz w:val="24"/>
                <w:szCs w:val="24"/>
              </w:rPr>
            </w:pPr>
          </w:p>
          <w:p w14:paraId="6D608547" w14:textId="77777777" w:rsidR="00A7074D" w:rsidRDefault="00A7074D" w:rsidP="00072B80">
            <w:pPr>
              <w:jc w:val="center"/>
              <w:rPr>
                <w:rFonts w:ascii="Arial" w:eastAsia="Arial" w:hAnsi="Arial" w:cs="Arial"/>
                <w:b/>
                <w:color w:val="0D0D0D" w:themeColor="text1" w:themeTint="F2"/>
                <w:sz w:val="24"/>
                <w:szCs w:val="24"/>
              </w:rPr>
            </w:pPr>
          </w:p>
          <w:p w14:paraId="2AE5F479" w14:textId="77777777" w:rsidR="00A7074D" w:rsidRDefault="00A7074D" w:rsidP="00072B80">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14:paraId="52E08D37" w14:textId="77777777" w:rsidR="00A7074D" w:rsidRDefault="00A7074D" w:rsidP="00072B80">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14:paraId="0B9646DC" w14:textId="77777777" w:rsidR="00A7074D" w:rsidRDefault="00A7074D" w:rsidP="00072B80">
            <w:pPr>
              <w:jc w:val="center"/>
              <w:rPr>
                <w:rFonts w:ascii="Arial" w:eastAsia="Arial" w:hAnsi="Arial" w:cs="Arial"/>
                <w:b/>
                <w:color w:val="0D0D0D" w:themeColor="text1" w:themeTint="F2"/>
                <w:sz w:val="24"/>
                <w:szCs w:val="24"/>
              </w:rPr>
            </w:pPr>
          </w:p>
        </w:tc>
      </w:tr>
      <w:tr w:rsidR="00A7074D" w14:paraId="3C10C5DC" w14:textId="77777777" w:rsidTr="00072B80">
        <w:tc>
          <w:tcPr>
            <w:tcW w:w="3823" w:type="dxa"/>
            <w:tcBorders>
              <w:top w:val="single" w:sz="4" w:space="0" w:color="auto"/>
              <w:left w:val="nil"/>
              <w:bottom w:val="single" w:sz="4" w:space="0" w:color="auto"/>
              <w:right w:val="nil"/>
            </w:tcBorders>
          </w:tcPr>
          <w:p w14:paraId="049E084D" w14:textId="77777777" w:rsidR="00A7074D" w:rsidRDefault="00A7074D" w:rsidP="00072B80">
            <w:pPr>
              <w:jc w:val="center"/>
              <w:rPr>
                <w:rFonts w:ascii="Arial" w:eastAsia="Arial" w:hAnsi="Arial" w:cs="Arial"/>
                <w:b/>
                <w:color w:val="0D0D0D" w:themeColor="text1" w:themeTint="F2"/>
                <w:sz w:val="24"/>
                <w:szCs w:val="24"/>
              </w:rPr>
            </w:pPr>
          </w:p>
          <w:p w14:paraId="3DB134BC" w14:textId="77777777" w:rsidR="00A7074D" w:rsidRDefault="00A7074D" w:rsidP="00072B80">
            <w:pPr>
              <w:jc w:val="center"/>
              <w:rPr>
                <w:rFonts w:ascii="Arial" w:eastAsia="Arial" w:hAnsi="Arial" w:cs="Arial"/>
                <w:b/>
                <w:color w:val="0D0D0D" w:themeColor="text1" w:themeTint="F2"/>
                <w:sz w:val="24"/>
                <w:szCs w:val="24"/>
              </w:rPr>
            </w:pPr>
          </w:p>
          <w:p w14:paraId="5240E411" w14:textId="77777777" w:rsidR="00A7074D" w:rsidRDefault="00A7074D" w:rsidP="00072B80">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14:paraId="1E7A3CDD" w14:textId="77777777" w:rsidR="00A7074D" w:rsidRDefault="00A7074D" w:rsidP="00072B80">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14:paraId="527DB836" w14:textId="77777777" w:rsidR="00A7074D" w:rsidRDefault="00A7074D" w:rsidP="00072B80">
            <w:pPr>
              <w:jc w:val="center"/>
              <w:rPr>
                <w:rFonts w:ascii="Arial" w:eastAsia="Arial" w:hAnsi="Arial" w:cs="Arial"/>
                <w:b/>
                <w:color w:val="0D0D0D" w:themeColor="text1" w:themeTint="F2"/>
                <w:sz w:val="24"/>
                <w:szCs w:val="24"/>
              </w:rPr>
            </w:pPr>
          </w:p>
        </w:tc>
      </w:tr>
      <w:tr w:rsidR="00A7074D" w14:paraId="7F0ABD41" w14:textId="77777777" w:rsidTr="00072B80">
        <w:tc>
          <w:tcPr>
            <w:tcW w:w="3823" w:type="dxa"/>
            <w:tcBorders>
              <w:top w:val="single" w:sz="4" w:space="0" w:color="auto"/>
              <w:left w:val="nil"/>
              <w:bottom w:val="single" w:sz="4" w:space="0" w:color="auto"/>
              <w:right w:val="nil"/>
            </w:tcBorders>
          </w:tcPr>
          <w:p w14:paraId="6A836562" w14:textId="77777777" w:rsidR="00A7074D" w:rsidRDefault="00A7074D" w:rsidP="00072B80">
            <w:pPr>
              <w:jc w:val="center"/>
              <w:rPr>
                <w:rFonts w:ascii="Arial" w:eastAsia="Arial" w:hAnsi="Arial" w:cs="Arial"/>
                <w:b/>
                <w:color w:val="0D0D0D" w:themeColor="text1" w:themeTint="F2"/>
                <w:sz w:val="24"/>
                <w:szCs w:val="24"/>
              </w:rPr>
            </w:pPr>
          </w:p>
          <w:p w14:paraId="4DD53FFC" w14:textId="77777777" w:rsidR="00A7074D" w:rsidRDefault="00A7074D" w:rsidP="00072B80">
            <w:pPr>
              <w:jc w:val="center"/>
              <w:rPr>
                <w:rFonts w:ascii="Arial" w:eastAsia="Arial" w:hAnsi="Arial" w:cs="Arial"/>
                <w:b/>
                <w:color w:val="0D0D0D" w:themeColor="text1" w:themeTint="F2"/>
                <w:sz w:val="24"/>
                <w:szCs w:val="24"/>
              </w:rPr>
            </w:pPr>
          </w:p>
          <w:p w14:paraId="09048928" w14:textId="77777777" w:rsidR="00A7074D" w:rsidRDefault="00A7074D" w:rsidP="00072B80">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14:paraId="0E0E7882" w14:textId="77777777" w:rsidR="00A7074D" w:rsidRDefault="00A7074D" w:rsidP="00072B80">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14:paraId="5C31D6CF" w14:textId="77777777" w:rsidR="00A7074D" w:rsidRDefault="00A7074D" w:rsidP="00072B80">
            <w:pPr>
              <w:jc w:val="center"/>
              <w:rPr>
                <w:rFonts w:ascii="Arial" w:eastAsia="Arial" w:hAnsi="Arial" w:cs="Arial"/>
                <w:b/>
                <w:color w:val="0D0D0D" w:themeColor="text1" w:themeTint="F2"/>
                <w:sz w:val="24"/>
                <w:szCs w:val="24"/>
              </w:rPr>
            </w:pPr>
          </w:p>
        </w:tc>
      </w:tr>
      <w:tr w:rsidR="00A7074D" w14:paraId="01F3B8F1" w14:textId="77777777" w:rsidTr="00072B80">
        <w:tc>
          <w:tcPr>
            <w:tcW w:w="3823" w:type="dxa"/>
            <w:tcBorders>
              <w:top w:val="single" w:sz="4" w:space="0" w:color="auto"/>
              <w:left w:val="nil"/>
              <w:bottom w:val="single" w:sz="4" w:space="0" w:color="auto"/>
              <w:right w:val="nil"/>
            </w:tcBorders>
          </w:tcPr>
          <w:p w14:paraId="5A0B62B1" w14:textId="77777777" w:rsidR="00A7074D" w:rsidRDefault="00A7074D" w:rsidP="00072B80">
            <w:pPr>
              <w:jc w:val="center"/>
              <w:rPr>
                <w:rFonts w:ascii="Arial" w:eastAsia="Arial" w:hAnsi="Arial" w:cs="Arial"/>
                <w:b/>
                <w:color w:val="0D0D0D" w:themeColor="text1" w:themeTint="F2"/>
                <w:sz w:val="24"/>
                <w:szCs w:val="24"/>
              </w:rPr>
            </w:pPr>
          </w:p>
          <w:p w14:paraId="01D618B7" w14:textId="77777777" w:rsidR="00A7074D" w:rsidRDefault="00A7074D" w:rsidP="00072B80">
            <w:pPr>
              <w:jc w:val="center"/>
              <w:rPr>
                <w:rFonts w:ascii="Arial" w:eastAsia="Arial" w:hAnsi="Arial" w:cs="Arial"/>
                <w:b/>
                <w:color w:val="0D0D0D" w:themeColor="text1" w:themeTint="F2"/>
                <w:sz w:val="24"/>
                <w:szCs w:val="24"/>
              </w:rPr>
            </w:pPr>
          </w:p>
          <w:p w14:paraId="0D7ED3FD" w14:textId="77777777" w:rsidR="00A7074D" w:rsidRDefault="00A7074D" w:rsidP="00072B80">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14:paraId="55974A88" w14:textId="77777777" w:rsidR="00A7074D" w:rsidRDefault="00A7074D" w:rsidP="00072B80">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14:paraId="28132809" w14:textId="77777777" w:rsidR="00A7074D" w:rsidRDefault="00A7074D" w:rsidP="00072B80">
            <w:pPr>
              <w:jc w:val="center"/>
              <w:rPr>
                <w:rFonts w:ascii="Arial" w:eastAsia="Arial" w:hAnsi="Arial" w:cs="Arial"/>
                <w:b/>
                <w:color w:val="0D0D0D" w:themeColor="text1" w:themeTint="F2"/>
                <w:sz w:val="24"/>
                <w:szCs w:val="24"/>
              </w:rPr>
            </w:pPr>
          </w:p>
        </w:tc>
      </w:tr>
    </w:tbl>
    <w:p w14:paraId="3193E722" w14:textId="130C7B3E" w:rsidR="00957615" w:rsidRDefault="00957615" w:rsidP="00D43738">
      <w:pPr>
        <w:spacing w:after="0" w:line="240" w:lineRule="auto"/>
        <w:jc w:val="both"/>
        <w:rPr>
          <w:rFonts w:ascii="Arial" w:hAnsi="Arial" w:cs="Arial"/>
          <w:b/>
          <w:color w:val="000000" w:themeColor="text1"/>
          <w:sz w:val="24"/>
          <w:szCs w:val="24"/>
        </w:rPr>
      </w:pPr>
    </w:p>
    <w:p w14:paraId="60E0B1B8" w14:textId="270EC287" w:rsidR="00C55018" w:rsidRDefault="00C55018" w:rsidP="00D43738">
      <w:pPr>
        <w:spacing w:after="0" w:line="240" w:lineRule="auto"/>
        <w:jc w:val="both"/>
        <w:rPr>
          <w:rFonts w:ascii="Arial" w:hAnsi="Arial" w:cs="Arial"/>
          <w:b/>
          <w:color w:val="000000" w:themeColor="text1"/>
          <w:sz w:val="24"/>
          <w:szCs w:val="24"/>
        </w:rPr>
      </w:pPr>
    </w:p>
    <w:p w14:paraId="1E1AFDE4" w14:textId="2408F75D" w:rsidR="000A62AB" w:rsidRPr="000D7826" w:rsidRDefault="000A62AB" w:rsidP="00072B80">
      <w:pPr>
        <w:spacing w:after="0" w:line="240" w:lineRule="auto"/>
        <w:jc w:val="center"/>
        <w:rPr>
          <w:rFonts w:ascii="Arial" w:hAnsi="Arial" w:cs="Arial"/>
          <w:b/>
          <w:color w:val="000000" w:themeColor="text1"/>
          <w:sz w:val="24"/>
          <w:szCs w:val="24"/>
        </w:rPr>
      </w:pPr>
      <w:r w:rsidRPr="000D7826">
        <w:rPr>
          <w:rFonts w:ascii="Arial" w:hAnsi="Arial" w:cs="Arial"/>
          <w:b/>
          <w:color w:val="000000" w:themeColor="text1"/>
          <w:sz w:val="24"/>
          <w:szCs w:val="24"/>
        </w:rPr>
        <w:lastRenderedPageBreak/>
        <w:t>EXPOSICIÓN DE MOTIVOS</w:t>
      </w:r>
    </w:p>
    <w:p w14:paraId="0C8AE414" w14:textId="77777777" w:rsidR="00C30BC6" w:rsidRPr="000D7826" w:rsidRDefault="00C30BC6" w:rsidP="00C30BC6">
      <w:pPr>
        <w:pStyle w:val="Sinespaciado"/>
        <w:jc w:val="center"/>
        <w:rPr>
          <w:rFonts w:ascii="Arial" w:hAnsi="Arial" w:cs="Arial"/>
          <w:b/>
          <w:i/>
          <w:color w:val="000000" w:themeColor="text1"/>
          <w:sz w:val="24"/>
          <w:szCs w:val="24"/>
        </w:rPr>
      </w:pPr>
    </w:p>
    <w:p w14:paraId="3EEBF5BF" w14:textId="77777777" w:rsidR="00072B80" w:rsidRDefault="00072B80" w:rsidP="00072B80">
      <w:pPr>
        <w:pStyle w:val="Sinespaciado"/>
        <w:jc w:val="center"/>
        <w:rPr>
          <w:rFonts w:ascii="Arial" w:hAnsi="Arial" w:cs="Arial"/>
          <w:b/>
          <w:i/>
          <w:color w:val="000000" w:themeColor="text1"/>
          <w:sz w:val="24"/>
          <w:szCs w:val="24"/>
        </w:rPr>
      </w:pPr>
      <w:r w:rsidRPr="000D7826">
        <w:rPr>
          <w:rFonts w:ascii="Arial" w:hAnsi="Arial" w:cs="Arial"/>
          <w:b/>
          <w:i/>
          <w:color w:val="000000" w:themeColor="text1"/>
          <w:sz w:val="24"/>
          <w:szCs w:val="24"/>
        </w:rPr>
        <w:t>Por medio de la cual</w:t>
      </w:r>
      <w:r>
        <w:rPr>
          <w:rFonts w:ascii="Arial" w:hAnsi="Arial" w:cs="Arial"/>
          <w:b/>
          <w:i/>
          <w:color w:val="000000" w:themeColor="text1"/>
          <w:sz w:val="24"/>
          <w:szCs w:val="24"/>
        </w:rPr>
        <w:t xml:space="preserve"> se</w:t>
      </w:r>
      <w:r w:rsidRPr="000D7826">
        <w:rPr>
          <w:rFonts w:ascii="Arial" w:hAnsi="Arial" w:cs="Arial"/>
          <w:b/>
          <w:i/>
          <w:color w:val="000000" w:themeColor="text1"/>
          <w:sz w:val="24"/>
          <w:szCs w:val="24"/>
        </w:rPr>
        <w:t xml:space="preserve"> </w:t>
      </w:r>
      <w:r w:rsidRPr="00A7074D">
        <w:rPr>
          <w:rFonts w:ascii="Arial" w:hAnsi="Arial" w:cs="Arial"/>
          <w:b/>
          <w:i/>
          <w:color w:val="000000" w:themeColor="text1"/>
          <w:sz w:val="24"/>
          <w:szCs w:val="24"/>
        </w:rPr>
        <w:t>garantizan los derechos fundamentales a la vida, la integridad física, la salud y la recreación de todos los habitantes del territorio nacional mediante la </w:t>
      </w:r>
      <w:r>
        <w:rPr>
          <w:rFonts w:ascii="Arial" w:hAnsi="Arial" w:cs="Arial"/>
          <w:b/>
          <w:i/>
          <w:color w:val="000000" w:themeColor="text1"/>
          <w:sz w:val="24"/>
          <w:szCs w:val="24"/>
        </w:rPr>
        <w:t>restricción</w:t>
      </w:r>
      <w:r w:rsidRPr="00A7074D">
        <w:rPr>
          <w:rFonts w:ascii="Arial" w:hAnsi="Arial" w:cs="Arial"/>
          <w:b/>
          <w:i/>
          <w:color w:val="000000" w:themeColor="text1"/>
          <w:sz w:val="24"/>
          <w:szCs w:val="24"/>
        </w:rPr>
        <w:t xml:space="preserve"> del uso, la fabricación, la manipulación, el transporte, el almacenamiento, la comercialización, la compra, la venta y el expendio de pólvora y productos pirotécnicos en el territorio nacional</w:t>
      </w:r>
      <w:r>
        <w:rPr>
          <w:rFonts w:ascii="Arial" w:hAnsi="Arial" w:cs="Arial"/>
          <w:b/>
          <w:i/>
          <w:color w:val="000000" w:themeColor="text1"/>
          <w:sz w:val="24"/>
          <w:szCs w:val="24"/>
        </w:rPr>
        <w:t xml:space="preserve"> para garantizar los derechos fundamentales a la vida, la integridad física, la salud y la recreación y</w:t>
      </w:r>
      <w:r w:rsidRPr="000D7826">
        <w:rPr>
          <w:rFonts w:ascii="Arial" w:hAnsi="Arial" w:cs="Arial"/>
          <w:b/>
          <w:i/>
          <w:color w:val="000000" w:themeColor="text1"/>
          <w:sz w:val="24"/>
          <w:szCs w:val="24"/>
        </w:rPr>
        <w:t xml:space="preserve"> se dictan otras disposiciones</w:t>
      </w:r>
      <w:r>
        <w:rPr>
          <w:rFonts w:ascii="Arial" w:hAnsi="Arial" w:cs="Arial"/>
          <w:b/>
          <w:i/>
          <w:color w:val="000000" w:themeColor="text1"/>
          <w:sz w:val="24"/>
          <w:szCs w:val="24"/>
        </w:rPr>
        <w:t>”.</w:t>
      </w:r>
    </w:p>
    <w:p w14:paraId="7D3F85C3" w14:textId="77777777" w:rsidR="00072B80" w:rsidRPr="000D7826" w:rsidRDefault="00072B80" w:rsidP="00072B80">
      <w:pPr>
        <w:pStyle w:val="Sinespaciado"/>
        <w:jc w:val="center"/>
        <w:rPr>
          <w:rFonts w:ascii="Arial" w:hAnsi="Arial" w:cs="Arial"/>
          <w:color w:val="000000" w:themeColor="text1"/>
          <w:sz w:val="24"/>
          <w:szCs w:val="24"/>
        </w:rPr>
      </w:pPr>
    </w:p>
    <w:p w14:paraId="46C07521" w14:textId="77777777" w:rsidR="000A62AB" w:rsidRPr="000D7826" w:rsidRDefault="000A62AB" w:rsidP="00D43738">
      <w:pPr>
        <w:spacing w:after="0" w:line="240" w:lineRule="auto"/>
        <w:jc w:val="both"/>
        <w:rPr>
          <w:rFonts w:ascii="Arial" w:hAnsi="Arial" w:cs="Arial"/>
          <w:b/>
          <w:color w:val="000000" w:themeColor="text1"/>
          <w:sz w:val="24"/>
          <w:szCs w:val="24"/>
        </w:rPr>
      </w:pPr>
    </w:p>
    <w:p w14:paraId="605A5DFC" w14:textId="77777777" w:rsidR="000A62AB" w:rsidRPr="000D7826" w:rsidRDefault="0057481B" w:rsidP="00D43738">
      <w:pPr>
        <w:spacing w:after="0" w:line="240" w:lineRule="auto"/>
        <w:jc w:val="both"/>
        <w:rPr>
          <w:rFonts w:ascii="Arial" w:hAnsi="Arial" w:cs="Arial"/>
          <w:b/>
          <w:color w:val="000000" w:themeColor="text1"/>
          <w:sz w:val="24"/>
          <w:szCs w:val="24"/>
        </w:rPr>
      </w:pPr>
      <w:r w:rsidRPr="000D7826">
        <w:rPr>
          <w:rFonts w:ascii="Arial" w:hAnsi="Arial" w:cs="Arial"/>
          <w:b/>
          <w:color w:val="000000" w:themeColor="text1"/>
          <w:sz w:val="24"/>
          <w:szCs w:val="24"/>
        </w:rPr>
        <w:t>OBJETIVO</w:t>
      </w:r>
    </w:p>
    <w:p w14:paraId="05D47513" w14:textId="77777777" w:rsidR="0057481B" w:rsidRPr="000D7826" w:rsidRDefault="0057481B" w:rsidP="00D43738">
      <w:pPr>
        <w:spacing w:after="0" w:line="240" w:lineRule="auto"/>
        <w:jc w:val="both"/>
        <w:rPr>
          <w:rFonts w:ascii="Arial" w:hAnsi="Arial" w:cs="Arial"/>
          <w:b/>
          <w:color w:val="000000" w:themeColor="text1"/>
          <w:sz w:val="24"/>
          <w:szCs w:val="24"/>
        </w:rPr>
      </w:pPr>
    </w:p>
    <w:p w14:paraId="429C1C4A" w14:textId="0C4D0D66" w:rsidR="007B0FB8" w:rsidRPr="000D7826" w:rsidRDefault="000A62AB" w:rsidP="00A7074D">
      <w:pPr>
        <w:pBdr>
          <w:top w:val="nil"/>
          <w:left w:val="nil"/>
          <w:bottom w:val="nil"/>
          <w:right w:val="nil"/>
          <w:between w:val="nil"/>
        </w:pBd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La iniciativa legislativa que ponemos en consideració</w:t>
      </w:r>
      <w:r w:rsidR="00C30BC6" w:rsidRPr="000D7826">
        <w:rPr>
          <w:rFonts w:ascii="Arial" w:hAnsi="Arial" w:cs="Arial"/>
          <w:color w:val="000000" w:themeColor="text1"/>
          <w:sz w:val="24"/>
          <w:szCs w:val="24"/>
        </w:rPr>
        <w:t>n del honorable Congreso de la R</w:t>
      </w:r>
      <w:r w:rsidRPr="000D7826">
        <w:rPr>
          <w:rFonts w:ascii="Arial" w:hAnsi="Arial" w:cs="Arial"/>
          <w:color w:val="000000" w:themeColor="text1"/>
          <w:sz w:val="24"/>
          <w:szCs w:val="24"/>
        </w:rPr>
        <w:t>epública tiene por</w:t>
      </w:r>
      <w:r w:rsidR="0057481B" w:rsidRPr="000D7826">
        <w:rPr>
          <w:rFonts w:ascii="Arial" w:hAnsi="Arial" w:cs="Arial"/>
          <w:color w:val="000000" w:themeColor="text1"/>
          <w:sz w:val="24"/>
          <w:szCs w:val="24"/>
        </w:rPr>
        <w:t xml:space="preserve"> objetivo</w:t>
      </w:r>
      <w:r w:rsidR="00A7074D">
        <w:rPr>
          <w:rFonts w:ascii="Arial" w:hAnsi="Arial" w:cs="Arial"/>
          <w:color w:val="000000" w:themeColor="text1"/>
          <w:sz w:val="24"/>
          <w:szCs w:val="24"/>
        </w:rPr>
        <w:t xml:space="preserve"> </w:t>
      </w:r>
      <w:r w:rsidR="00A7074D" w:rsidRPr="00A7074D">
        <w:rPr>
          <w:rFonts w:ascii="Arial" w:hAnsi="Arial" w:cs="Arial"/>
          <w:color w:val="000000" w:themeColor="text1"/>
          <w:sz w:val="24"/>
          <w:szCs w:val="24"/>
        </w:rPr>
        <w:t>garantizan los derechos fundamentales a la vida, la integridad física, la salud y la recreación de todos los habitantes del territorio nacional mediante la </w:t>
      </w:r>
      <w:r w:rsidR="00072B80">
        <w:rPr>
          <w:rFonts w:ascii="Arial" w:hAnsi="Arial" w:cs="Arial"/>
          <w:color w:val="000000" w:themeColor="text1"/>
          <w:sz w:val="24"/>
          <w:szCs w:val="24"/>
        </w:rPr>
        <w:t xml:space="preserve">restricción </w:t>
      </w:r>
      <w:r w:rsidR="00A7074D" w:rsidRPr="00A7074D">
        <w:rPr>
          <w:rFonts w:ascii="Arial" w:hAnsi="Arial" w:cs="Arial"/>
          <w:color w:val="000000" w:themeColor="text1"/>
          <w:sz w:val="24"/>
          <w:szCs w:val="24"/>
        </w:rPr>
        <w:t xml:space="preserve"> del uso, la fabricación, la manipulación, el transporte, el almacenamiento, la comercialización, la compra, la venta y el expendio de pólvora y productos pirotécnicos en el territorio nacional para garantizar los derechos fundamentales a la vida, la integridad física, la salud y la recreación y se dictan otras disposiciones</w:t>
      </w:r>
      <w:r w:rsidR="00A7074D" w:rsidRPr="00A7074D">
        <w:rPr>
          <w:rFonts w:ascii="Arial" w:eastAsia="Arial" w:hAnsi="Arial" w:cs="Arial"/>
          <w:color w:val="0D0D0D" w:themeColor="text1" w:themeTint="F2"/>
          <w:sz w:val="24"/>
          <w:szCs w:val="24"/>
        </w:rPr>
        <w:t>”.</w:t>
      </w:r>
      <w:r w:rsidR="007B0FB8" w:rsidRPr="000D7826">
        <w:rPr>
          <w:rFonts w:ascii="Arial" w:hAnsi="Arial" w:cs="Arial"/>
          <w:color w:val="000000" w:themeColor="text1"/>
          <w:sz w:val="24"/>
          <w:szCs w:val="24"/>
        </w:rPr>
        <w:t xml:space="preserve">  Además, es importante en el marco del proyecto generar soluciones salud pública e inclusión social para las personas</w:t>
      </w:r>
      <w:r w:rsidR="00C30BC6" w:rsidRPr="000D7826">
        <w:rPr>
          <w:rFonts w:ascii="Arial" w:hAnsi="Arial" w:cs="Arial"/>
          <w:color w:val="000000" w:themeColor="text1"/>
          <w:sz w:val="24"/>
          <w:szCs w:val="24"/>
        </w:rPr>
        <w:t xml:space="preserve"> que sufrieron quemaduras por</w:t>
      </w:r>
      <w:r w:rsidR="007B0FB8" w:rsidRPr="000D7826">
        <w:rPr>
          <w:rFonts w:ascii="Arial" w:hAnsi="Arial" w:cs="Arial"/>
          <w:color w:val="000000" w:themeColor="text1"/>
          <w:sz w:val="24"/>
          <w:szCs w:val="24"/>
        </w:rPr>
        <w:t xml:space="preserve"> pólvora</w:t>
      </w:r>
      <w:r w:rsidR="0057481B" w:rsidRPr="000D7826">
        <w:rPr>
          <w:rFonts w:ascii="Arial" w:hAnsi="Arial" w:cs="Arial"/>
          <w:color w:val="000000" w:themeColor="text1"/>
          <w:sz w:val="24"/>
          <w:szCs w:val="24"/>
        </w:rPr>
        <w:t xml:space="preserve"> y productos pirotécnicos</w:t>
      </w:r>
      <w:r w:rsidR="007B0FB8" w:rsidRPr="000D7826">
        <w:rPr>
          <w:rFonts w:ascii="Arial" w:hAnsi="Arial" w:cs="Arial"/>
          <w:color w:val="000000" w:themeColor="text1"/>
          <w:sz w:val="24"/>
          <w:szCs w:val="24"/>
        </w:rPr>
        <w:t xml:space="preserve">. </w:t>
      </w:r>
    </w:p>
    <w:p w14:paraId="79F61A2C" w14:textId="77777777" w:rsidR="00DC3829" w:rsidRPr="000D7826" w:rsidRDefault="00DC3829" w:rsidP="00D43738">
      <w:pPr>
        <w:spacing w:after="0" w:line="240" w:lineRule="auto"/>
        <w:jc w:val="both"/>
        <w:rPr>
          <w:rFonts w:ascii="Arial" w:hAnsi="Arial" w:cs="Arial"/>
          <w:color w:val="000000" w:themeColor="text1"/>
          <w:sz w:val="24"/>
          <w:szCs w:val="24"/>
        </w:rPr>
      </w:pPr>
    </w:p>
    <w:p w14:paraId="7156FB46" w14:textId="77777777" w:rsidR="000A62AB" w:rsidRPr="000D7826" w:rsidRDefault="000A62AB" w:rsidP="00D43738">
      <w:p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A su vez, el presente proyecto de ley complementa su espíritu en suspender cualquier tipo de manipulación irregular de pólvora que pueda interferir con el ciclo normal de la vida, incluyendo todo tipo de vida. La pólvora es un detonante en muchos aspectos, no solo por los daños físicos que genera, como son las quemaduras de 1°, 2° y 3°</w:t>
      </w:r>
      <w:r w:rsidR="0057481B" w:rsidRPr="000D7826">
        <w:rPr>
          <w:rFonts w:ascii="Arial" w:hAnsi="Arial" w:cs="Arial"/>
          <w:color w:val="000000" w:themeColor="text1"/>
          <w:sz w:val="24"/>
          <w:szCs w:val="24"/>
        </w:rPr>
        <w:t xml:space="preserve"> grado s</w:t>
      </w:r>
      <w:r w:rsidRPr="000D7826">
        <w:rPr>
          <w:rFonts w:ascii="Arial" w:hAnsi="Arial" w:cs="Arial"/>
          <w:color w:val="000000" w:themeColor="text1"/>
          <w:sz w:val="24"/>
          <w:szCs w:val="24"/>
        </w:rPr>
        <w:t>ino también todas las repercusiones que trae su uso al medio ambiente y a</w:t>
      </w:r>
      <w:r w:rsidR="009423F4" w:rsidRPr="000D7826">
        <w:rPr>
          <w:rFonts w:ascii="Arial" w:hAnsi="Arial" w:cs="Arial"/>
          <w:color w:val="000000" w:themeColor="text1"/>
          <w:sz w:val="24"/>
          <w:szCs w:val="24"/>
        </w:rPr>
        <w:t xml:space="preserve"> la salud de cada ser vivo. Este proyecto de</w:t>
      </w:r>
      <w:r w:rsidRPr="000D7826">
        <w:rPr>
          <w:rFonts w:ascii="Arial" w:hAnsi="Arial" w:cs="Arial"/>
          <w:color w:val="000000" w:themeColor="text1"/>
          <w:sz w:val="24"/>
          <w:szCs w:val="24"/>
        </w:rPr>
        <w:t xml:space="preserve"> ley toma como prioridad a los menores</w:t>
      </w:r>
      <w:r w:rsidR="0057481B" w:rsidRPr="000D7826">
        <w:rPr>
          <w:rFonts w:ascii="Arial" w:hAnsi="Arial" w:cs="Arial"/>
          <w:color w:val="000000" w:themeColor="text1"/>
          <w:sz w:val="24"/>
          <w:szCs w:val="24"/>
        </w:rPr>
        <w:t xml:space="preserve"> de edad</w:t>
      </w:r>
      <w:r w:rsidRPr="000D7826">
        <w:rPr>
          <w:rFonts w:ascii="Arial" w:hAnsi="Arial" w:cs="Arial"/>
          <w:color w:val="000000" w:themeColor="text1"/>
          <w:sz w:val="24"/>
          <w:szCs w:val="24"/>
        </w:rPr>
        <w:t xml:space="preserve">, entiéndase todo ser humano menor a dieciocho años. Respetando sus derechos como lo menciona la </w:t>
      </w:r>
      <w:r w:rsidRPr="000D7826">
        <w:rPr>
          <w:rFonts w:ascii="Arial" w:hAnsi="Arial" w:cs="Arial"/>
          <w:b/>
          <w:i/>
          <w:color w:val="000000" w:themeColor="text1"/>
          <w:sz w:val="24"/>
          <w:szCs w:val="24"/>
        </w:rPr>
        <w:t xml:space="preserve">Ley 12 de 1991 </w:t>
      </w:r>
      <w:r w:rsidRPr="000D7826">
        <w:rPr>
          <w:rFonts w:ascii="Arial" w:hAnsi="Arial" w:cs="Arial"/>
          <w:color w:val="000000" w:themeColor="text1"/>
          <w:sz w:val="24"/>
          <w:szCs w:val="24"/>
        </w:rPr>
        <w:t xml:space="preserve">y garantizando su integridad física como lo proclama el </w:t>
      </w:r>
      <w:r w:rsidR="0057481B" w:rsidRPr="000D7826">
        <w:rPr>
          <w:rFonts w:ascii="Arial" w:hAnsi="Arial" w:cs="Arial"/>
          <w:b/>
          <w:i/>
          <w:color w:val="000000" w:themeColor="text1"/>
          <w:sz w:val="24"/>
          <w:szCs w:val="24"/>
        </w:rPr>
        <w:t>Artí</w:t>
      </w:r>
      <w:r w:rsidRPr="000D7826">
        <w:rPr>
          <w:rFonts w:ascii="Arial" w:hAnsi="Arial" w:cs="Arial"/>
          <w:b/>
          <w:i/>
          <w:color w:val="000000" w:themeColor="text1"/>
          <w:sz w:val="24"/>
          <w:szCs w:val="24"/>
        </w:rPr>
        <w:t xml:space="preserve">culo 44 de la Constitución. </w:t>
      </w:r>
      <w:r w:rsidRPr="000D7826">
        <w:rPr>
          <w:rFonts w:ascii="Arial" w:hAnsi="Arial" w:cs="Arial"/>
          <w:color w:val="000000" w:themeColor="text1"/>
          <w:sz w:val="24"/>
          <w:szCs w:val="24"/>
        </w:rPr>
        <w:t xml:space="preserve">Partiendo de eso nuestro fin es cambiar esa tradición, reducir la tasa de riesgos y mejorar la calidad de vida de cada colombiano y cada colombiana, esto va ligado a respetar y conservar nuestros recursos naturales, la pólvora está compuesta de químicos que dañan el ambiente y generan deterioro a largo plazo. Todos tenemos derecho a gozar de un ambiente sano como lo menciona </w:t>
      </w:r>
      <w:r w:rsidRPr="000D7826">
        <w:rPr>
          <w:rFonts w:ascii="Arial" w:hAnsi="Arial" w:cs="Arial"/>
          <w:i/>
          <w:color w:val="000000" w:themeColor="text1"/>
          <w:sz w:val="24"/>
          <w:szCs w:val="24"/>
        </w:rPr>
        <w:t>La Constitución en su Artículo 79.</w:t>
      </w:r>
      <w:r w:rsidRPr="000D7826">
        <w:rPr>
          <w:rFonts w:ascii="Arial" w:hAnsi="Arial" w:cs="Arial"/>
          <w:color w:val="000000" w:themeColor="text1"/>
          <w:sz w:val="24"/>
          <w:szCs w:val="24"/>
        </w:rPr>
        <w:t xml:space="preserve">  </w:t>
      </w:r>
    </w:p>
    <w:p w14:paraId="30F29ED9" w14:textId="77777777" w:rsidR="00D77AD6" w:rsidRPr="000D7826" w:rsidRDefault="00D77AD6" w:rsidP="00D43738">
      <w:pPr>
        <w:spacing w:after="0" w:line="240" w:lineRule="auto"/>
        <w:jc w:val="both"/>
        <w:rPr>
          <w:rFonts w:ascii="Arial" w:hAnsi="Arial" w:cs="Arial"/>
          <w:color w:val="000000" w:themeColor="text1"/>
          <w:sz w:val="24"/>
          <w:szCs w:val="24"/>
        </w:rPr>
      </w:pPr>
    </w:p>
    <w:p w14:paraId="52BBEF58" w14:textId="065CC1B7" w:rsidR="00DC3829" w:rsidRPr="000D7826" w:rsidRDefault="00D77AD6" w:rsidP="00D43738">
      <w:pPr>
        <w:spacing w:after="0" w:line="240" w:lineRule="auto"/>
        <w:jc w:val="both"/>
        <w:rPr>
          <w:rFonts w:ascii="Arial" w:hAnsi="Arial" w:cs="Arial"/>
          <w:b/>
          <w:color w:val="000000" w:themeColor="text1"/>
          <w:sz w:val="24"/>
          <w:szCs w:val="24"/>
        </w:rPr>
      </w:pPr>
      <w:r w:rsidRPr="000D7826">
        <w:rPr>
          <w:rFonts w:ascii="Arial" w:hAnsi="Arial" w:cs="Arial"/>
          <w:color w:val="000000" w:themeColor="text1"/>
          <w:sz w:val="24"/>
          <w:szCs w:val="24"/>
        </w:rPr>
        <w:t xml:space="preserve">El derecho a la vida en el Sistema Interamericano de derechos humanos: la CIDH ha sostenido que el derecho a la vida es “el fundamento y sustento de todos los demás derechos” dado que jamás puede suspenderse. Esto trae aparejado, entre </w:t>
      </w:r>
      <w:r w:rsidRPr="000D7826">
        <w:rPr>
          <w:rFonts w:ascii="Arial" w:hAnsi="Arial" w:cs="Arial"/>
          <w:color w:val="000000" w:themeColor="text1"/>
          <w:sz w:val="24"/>
          <w:szCs w:val="24"/>
        </w:rPr>
        <w:lastRenderedPageBreak/>
        <w:t xml:space="preserve">otras cosas, que los gobiernos no pueden, bajo ningún tipo de circunstancias, practicar ejecuciones ilegales o arbitrarias. Además, afirmó que le derecho a la vida tiene estatus </w:t>
      </w:r>
      <w:proofErr w:type="spellStart"/>
      <w:r w:rsidRPr="000D7826">
        <w:rPr>
          <w:rFonts w:ascii="Arial" w:hAnsi="Arial" w:cs="Arial"/>
          <w:i/>
          <w:color w:val="000000" w:themeColor="text1"/>
          <w:sz w:val="24"/>
          <w:szCs w:val="24"/>
        </w:rPr>
        <w:t>ius</w:t>
      </w:r>
      <w:proofErr w:type="spellEnd"/>
      <w:r w:rsidRPr="000D7826">
        <w:rPr>
          <w:rFonts w:ascii="Arial" w:hAnsi="Arial" w:cs="Arial"/>
          <w:i/>
          <w:color w:val="000000" w:themeColor="text1"/>
          <w:sz w:val="24"/>
          <w:szCs w:val="24"/>
        </w:rPr>
        <w:t xml:space="preserve"> cogen</w:t>
      </w:r>
      <w:r w:rsidRPr="000D7826">
        <w:rPr>
          <w:rFonts w:ascii="Arial" w:hAnsi="Arial" w:cs="Arial"/>
          <w:color w:val="000000" w:themeColor="text1"/>
          <w:sz w:val="24"/>
          <w:szCs w:val="24"/>
        </w:rPr>
        <w:t>, es el “derecho supremo del ser humano2 y una “</w:t>
      </w:r>
      <w:proofErr w:type="spellStart"/>
      <w:r w:rsidRPr="000D7826">
        <w:rPr>
          <w:rFonts w:ascii="Arial" w:hAnsi="Arial" w:cs="Arial"/>
          <w:i/>
          <w:color w:val="000000" w:themeColor="text1"/>
          <w:sz w:val="24"/>
          <w:szCs w:val="24"/>
        </w:rPr>
        <w:t>conditio</w:t>
      </w:r>
      <w:proofErr w:type="spellEnd"/>
      <w:r w:rsidRPr="000D7826">
        <w:rPr>
          <w:rFonts w:ascii="Arial" w:hAnsi="Arial" w:cs="Arial"/>
          <w:i/>
          <w:color w:val="000000" w:themeColor="text1"/>
          <w:sz w:val="24"/>
          <w:szCs w:val="24"/>
        </w:rPr>
        <w:t xml:space="preserve"> sine qua non</w:t>
      </w:r>
      <w:r w:rsidRPr="000D7826">
        <w:rPr>
          <w:rFonts w:ascii="Arial" w:hAnsi="Arial" w:cs="Arial"/>
          <w:color w:val="000000" w:themeColor="text1"/>
          <w:sz w:val="24"/>
          <w:szCs w:val="24"/>
        </w:rPr>
        <w:t>” para el goce de todos los demás derechos.  Para la Comisión, la obligación de respetar y proteger el derecho a la vida es una obligación erga omnes, es decir, debe ser asumida por el Estado frente a la comunidad interamericana como un todo y frente a todos los individuos sujetos a su jurisdicción, como directos destinatarios de los derechos humanos reconocidos por la convención</w:t>
      </w:r>
      <w:r w:rsidR="000E3A37" w:rsidRPr="000D7826">
        <w:rPr>
          <w:rFonts w:ascii="Arial" w:hAnsi="Arial" w:cs="Arial"/>
          <w:color w:val="000000" w:themeColor="text1"/>
          <w:sz w:val="24"/>
          <w:szCs w:val="24"/>
        </w:rPr>
        <w:t xml:space="preserve"> </w:t>
      </w:r>
      <w:sdt>
        <w:sdtPr>
          <w:rPr>
            <w:rFonts w:ascii="Arial" w:hAnsi="Arial" w:cs="Arial"/>
            <w:color w:val="000000" w:themeColor="text1"/>
            <w:sz w:val="24"/>
            <w:szCs w:val="24"/>
          </w:rPr>
          <w:id w:val="-798140138"/>
          <w:citation/>
        </w:sdtPr>
        <w:sdtEndPr/>
        <w:sdtContent>
          <w:r w:rsidR="000E3A37" w:rsidRPr="000D7826">
            <w:rPr>
              <w:rFonts w:ascii="Arial" w:hAnsi="Arial" w:cs="Arial"/>
              <w:color w:val="000000" w:themeColor="text1"/>
              <w:sz w:val="24"/>
              <w:szCs w:val="24"/>
            </w:rPr>
            <w:fldChar w:fldCharType="begin"/>
          </w:r>
          <w:r w:rsidR="000E3A37" w:rsidRPr="000D7826">
            <w:rPr>
              <w:rFonts w:ascii="Arial" w:hAnsi="Arial" w:cs="Arial"/>
              <w:color w:val="000000" w:themeColor="text1"/>
              <w:sz w:val="24"/>
              <w:szCs w:val="24"/>
            </w:rPr>
            <w:instrText xml:space="preserve"> CITATION Alo13 \l 9226 </w:instrText>
          </w:r>
          <w:r w:rsidR="000E3A37" w:rsidRPr="000D7826">
            <w:rPr>
              <w:rFonts w:ascii="Arial" w:hAnsi="Arial" w:cs="Arial"/>
              <w:color w:val="000000" w:themeColor="text1"/>
              <w:sz w:val="24"/>
              <w:szCs w:val="24"/>
            </w:rPr>
            <w:fldChar w:fldCharType="separate"/>
          </w:r>
          <w:r w:rsidR="000E3A37" w:rsidRPr="000D7826">
            <w:rPr>
              <w:rFonts w:ascii="Arial" w:hAnsi="Arial" w:cs="Arial"/>
              <w:noProof/>
              <w:color w:val="000000" w:themeColor="text1"/>
              <w:sz w:val="24"/>
              <w:szCs w:val="24"/>
            </w:rPr>
            <w:t>(Alonso Regueira, 2013)</w:t>
          </w:r>
          <w:r w:rsidR="000E3A37" w:rsidRPr="000D7826">
            <w:rPr>
              <w:rFonts w:ascii="Arial" w:hAnsi="Arial" w:cs="Arial"/>
              <w:color w:val="000000" w:themeColor="text1"/>
              <w:sz w:val="24"/>
              <w:szCs w:val="24"/>
            </w:rPr>
            <w:fldChar w:fldCharType="end"/>
          </w:r>
        </w:sdtContent>
      </w:sdt>
      <w:r w:rsidRPr="000D7826">
        <w:rPr>
          <w:rFonts w:ascii="Arial" w:hAnsi="Arial" w:cs="Arial"/>
          <w:color w:val="000000" w:themeColor="text1"/>
          <w:sz w:val="24"/>
          <w:szCs w:val="24"/>
        </w:rPr>
        <w:t xml:space="preserve">. </w:t>
      </w:r>
    </w:p>
    <w:p w14:paraId="1FCFFD5D" w14:textId="77777777" w:rsidR="00870F62" w:rsidRDefault="00870F62" w:rsidP="00D43738">
      <w:pPr>
        <w:spacing w:after="0" w:line="240" w:lineRule="auto"/>
        <w:jc w:val="both"/>
        <w:rPr>
          <w:rFonts w:ascii="Arial" w:hAnsi="Arial" w:cs="Arial"/>
          <w:b/>
          <w:color w:val="000000" w:themeColor="text1"/>
          <w:sz w:val="24"/>
          <w:szCs w:val="24"/>
        </w:rPr>
      </w:pPr>
    </w:p>
    <w:p w14:paraId="0ED9F144" w14:textId="432C9153" w:rsidR="000A62AB" w:rsidRPr="000D7826" w:rsidRDefault="0057481B" w:rsidP="00D43738">
      <w:pPr>
        <w:spacing w:after="0" w:line="240" w:lineRule="auto"/>
        <w:jc w:val="both"/>
        <w:rPr>
          <w:rFonts w:ascii="Arial" w:hAnsi="Arial" w:cs="Arial"/>
          <w:b/>
          <w:color w:val="000000" w:themeColor="text1"/>
          <w:sz w:val="24"/>
          <w:szCs w:val="24"/>
        </w:rPr>
      </w:pPr>
      <w:r w:rsidRPr="000D7826">
        <w:rPr>
          <w:rFonts w:ascii="Arial" w:hAnsi="Arial" w:cs="Arial"/>
          <w:b/>
          <w:color w:val="000000" w:themeColor="text1"/>
          <w:sz w:val="24"/>
          <w:szCs w:val="24"/>
        </w:rPr>
        <w:t>CONTEXTO</w:t>
      </w:r>
    </w:p>
    <w:p w14:paraId="5A097F90" w14:textId="77777777" w:rsidR="00DC3829" w:rsidRPr="000D7826" w:rsidRDefault="00DC3829" w:rsidP="00D43738">
      <w:pPr>
        <w:spacing w:after="0" w:line="240" w:lineRule="auto"/>
        <w:jc w:val="both"/>
        <w:rPr>
          <w:rFonts w:ascii="Arial" w:hAnsi="Arial" w:cs="Arial"/>
          <w:color w:val="000000" w:themeColor="text1"/>
          <w:sz w:val="24"/>
          <w:szCs w:val="24"/>
        </w:rPr>
      </w:pPr>
    </w:p>
    <w:p w14:paraId="396FAA8E" w14:textId="77777777" w:rsidR="007B0FB8" w:rsidRPr="000D7826" w:rsidRDefault="007B0FB8" w:rsidP="00D43738">
      <w:p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Existe una tradición polvore</w:t>
      </w:r>
      <w:r w:rsidR="0057481B" w:rsidRPr="000D7826">
        <w:rPr>
          <w:rFonts w:ascii="Arial" w:hAnsi="Arial" w:cs="Arial"/>
          <w:color w:val="000000" w:themeColor="text1"/>
          <w:sz w:val="24"/>
          <w:szCs w:val="24"/>
        </w:rPr>
        <w:t>r</w:t>
      </w:r>
      <w:r w:rsidRPr="000D7826">
        <w:rPr>
          <w:rFonts w:ascii="Arial" w:hAnsi="Arial" w:cs="Arial"/>
          <w:color w:val="000000" w:themeColor="text1"/>
          <w:sz w:val="24"/>
          <w:szCs w:val="24"/>
        </w:rPr>
        <w:t>a asociada a algunos municipios de Colombia</w:t>
      </w:r>
      <w:r w:rsidR="0057481B" w:rsidRPr="000D7826">
        <w:rPr>
          <w:rFonts w:ascii="Arial" w:hAnsi="Arial" w:cs="Arial"/>
          <w:color w:val="000000" w:themeColor="text1"/>
          <w:sz w:val="24"/>
          <w:szCs w:val="24"/>
        </w:rPr>
        <w:t xml:space="preserve"> que se relaciona con</w:t>
      </w:r>
      <w:r w:rsidRPr="000D7826">
        <w:rPr>
          <w:rFonts w:ascii="Arial" w:hAnsi="Arial" w:cs="Arial"/>
          <w:color w:val="000000" w:themeColor="text1"/>
          <w:sz w:val="24"/>
          <w:szCs w:val="24"/>
        </w:rPr>
        <w:t xml:space="preserve"> ciertas costumbres, prácticas culturales y actividades productivas familiares. </w:t>
      </w:r>
      <w:r w:rsidR="0057481B" w:rsidRPr="000D7826">
        <w:rPr>
          <w:rFonts w:ascii="Arial" w:hAnsi="Arial" w:cs="Arial"/>
          <w:color w:val="000000" w:themeColor="text1"/>
          <w:sz w:val="24"/>
          <w:szCs w:val="24"/>
        </w:rPr>
        <w:t>Aún más difícil,</w:t>
      </w:r>
      <w:r w:rsidRPr="000D7826">
        <w:rPr>
          <w:rFonts w:ascii="Arial" w:hAnsi="Arial" w:cs="Arial"/>
          <w:color w:val="000000" w:themeColor="text1"/>
          <w:sz w:val="24"/>
          <w:szCs w:val="24"/>
        </w:rPr>
        <w:t xml:space="preserve"> la producción artesanal ya que los trabajadores deben manipular una cantidad de químicos no recomendados para la salud humana como el cloruro de potasio, aluminio, azufre, sal nitro, aluminio violeta, antimonio, nitrato de varita, carbonato de estroncio, aluminio en escamas, entre otros</w:t>
      </w:r>
      <w:sdt>
        <w:sdtPr>
          <w:rPr>
            <w:rFonts w:ascii="Arial" w:hAnsi="Arial" w:cs="Arial"/>
            <w:color w:val="000000" w:themeColor="text1"/>
            <w:sz w:val="24"/>
            <w:szCs w:val="24"/>
          </w:rPr>
          <w:id w:val="422300588"/>
          <w:citation/>
        </w:sdtPr>
        <w:sdtEndPr/>
        <w:sdtContent>
          <w:r w:rsidRPr="000D7826">
            <w:rPr>
              <w:rFonts w:ascii="Arial" w:hAnsi="Arial" w:cs="Arial"/>
              <w:color w:val="000000" w:themeColor="text1"/>
              <w:sz w:val="24"/>
              <w:szCs w:val="24"/>
            </w:rPr>
            <w:fldChar w:fldCharType="begin"/>
          </w:r>
          <w:r w:rsidRPr="000D7826">
            <w:rPr>
              <w:rFonts w:ascii="Arial" w:hAnsi="Arial" w:cs="Arial"/>
              <w:color w:val="000000" w:themeColor="text1"/>
              <w:sz w:val="24"/>
              <w:szCs w:val="24"/>
            </w:rPr>
            <w:instrText xml:space="preserve">CITATION Elp14 \l 9226 </w:instrText>
          </w:r>
          <w:r w:rsidRPr="000D7826">
            <w:rPr>
              <w:rFonts w:ascii="Arial" w:hAnsi="Arial" w:cs="Arial"/>
              <w:color w:val="000000" w:themeColor="text1"/>
              <w:sz w:val="24"/>
              <w:szCs w:val="24"/>
            </w:rPr>
            <w:fldChar w:fldCharType="separate"/>
          </w:r>
          <w:r w:rsidRPr="000D7826">
            <w:rPr>
              <w:rFonts w:ascii="Arial" w:hAnsi="Arial" w:cs="Arial"/>
              <w:noProof/>
              <w:color w:val="000000" w:themeColor="text1"/>
              <w:sz w:val="24"/>
              <w:szCs w:val="24"/>
            </w:rPr>
            <w:t xml:space="preserve"> (ElPais, 2014)</w:t>
          </w:r>
          <w:r w:rsidRPr="000D7826">
            <w:rPr>
              <w:rFonts w:ascii="Arial" w:hAnsi="Arial" w:cs="Arial"/>
              <w:color w:val="000000" w:themeColor="text1"/>
              <w:sz w:val="24"/>
              <w:szCs w:val="24"/>
            </w:rPr>
            <w:fldChar w:fldCharType="end"/>
          </w:r>
        </w:sdtContent>
      </w:sdt>
      <w:r w:rsidRPr="000D7826">
        <w:rPr>
          <w:rFonts w:ascii="Arial" w:hAnsi="Arial" w:cs="Arial"/>
          <w:color w:val="000000" w:themeColor="text1"/>
          <w:sz w:val="24"/>
          <w:szCs w:val="24"/>
        </w:rPr>
        <w:t>.</w:t>
      </w:r>
    </w:p>
    <w:p w14:paraId="0BEECB00" w14:textId="77777777" w:rsidR="00DC3829" w:rsidRPr="000D7826" w:rsidRDefault="00DC3829" w:rsidP="00D43738">
      <w:pPr>
        <w:spacing w:after="0" w:line="240" w:lineRule="auto"/>
        <w:jc w:val="both"/>
        <w:rPr>
          <w:rFonts w:ascii="Arial" w:hAnsi="Arial" w:cs="Arial"/>
          <w:color w:val="000000" w:themeColor="text1"/>
          <w:sz w:val="24"/>
          <w:szCs w:val="24"/>
        </w:rPr>
      </w:pPr>
    </w:p>
    <w:p w14:paraId="62EE886E" w14:textId="77777777" w:rsidR="007B0FB8" w:rsidRPr="000D7826" w:rsidRDefault="007B0FB8" w:rsidP="00D43738">
      <w:p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Más allá de la</w:t>
      </w:r>
      <w:r w:rsidR="0057481B" w:rsidRPr="000D7826">
        <w:rPr>
          <w:rFonts w:ascii="Arial" w:hAnsi="Arial" w:cs="Arial"/>
          <w:color w:val="000000" w:themeColor="text1"/>
          <w:sz w:val="24"/>
          <w:szCs w:val="24"/>
        </w:rPr>
        <w:t>s prácticas culturales que</w:t>
      </w:r>
      <w:r w:rsidRPr="000D7826">
        <w:rPr>
          <w:rFonts w:ascii="Arial" w:hAnsi="Arial" w:cs="Arial"/>
          <w:color w:val="000000" w:themeColor="text1"/>
          <w:sz w:val="24"/>
          <w:szCs w:val="24"/>
        </w:rPr>
        <w:t xml:space="preserve"> construye</w:t>
      </w:r>
      <w:r w:rsidR="0057481B" w:rsidRPr="000D7826">
        <w:rPr>
          <w:rFonts w:ascii="Arial" w:hAnsi="Arial" w:cs="Arial"/>
          <w:color w:val="000000" w:themeColor="text1"/>
          <w:sz w:val="24"/>
          <w:szCs w:val="24"/>
        </w:rPr>
        <w:t>n</w:t>
      </w:r>
      <w:r w:rsidRPr="000D7826">
        <w:rPr>
          <w:rFonts w:ascii="Arial" w:hAnsi="Arial" w:cs="Arial"/>
          <w:color w:val="000000" w:themeColor="text1"/>
          <w:sz w:val="24"/>
          <w:szCs w:val="24"/>
        </w:rPr>
        <w:t xml:space="preserve"> identidad de la comunidad a partir de tradiciones</w:t>
      </w:r>
      <w:r w:rsidR="003628F0" w:rsidRPr="000D7826">
        <w:rPr>
          <w:rFonts w:ascii="Arial" w:hAnsi="Arial" w:cs="Arial"/>
          <w:color w:val="000000" w:themeColor="text1"/>
          <w:sz w:val="24"/>
          <w:szCs w:val="24"/>
        </w:rPr>
        <w:t xml:space="preserve"> y una relación de la pólvora para celebrar una festividad</w:t>
      </w:r>
      <w:r w:rsidRPr="000D7826">
        <w:rPr>
          <w:rFonts w:ascii="Arial" w:hAnsi="Arial" w:cs="Arial"/>
          <w:color w:val="000000" w:themeColor="text1"/>
          <w:sz w:val="24"/>
          <w:szCs w:val="24"/>
        </w:rPr>
        <w:t xml:space="preserve">, </w:t>
      </w:r>
      <w:r w:rsidR="003628F0" w:rsidRPr="000D7826">
        <w:rPr>
          <w:rFonts w:ascii="Arial" w:hAnsi="Arial" w:cs="Arial"/>
          <w:color w:val="000000" w:themeColor="text1"/>
          <w:sz w:val="24"/>
          <w:szCs w:val="24"/>
        </w:rPr>
        <w:t>argumento</w:t>
      </w:r>
      <w:r w:rsidR="0057481B" w:rsidRPr="000D7826">
        <w:rPr>
          <w:rFonts w:ascii="Arial" w:hAnsi="Arial" w:cs="Arial"/>
          <w:color w:val="000000" w:themeColor="text1"/>
          <w:sz w:val="24"/>
          <w:szCs w:val="24"/>
        </w:rPr>
        <w:t xml:space="preserve"> usado por </w:t>
      </w:r>
      <w:r w:rsidRPr="000D7826">
        <w:rPr>
          <w:rFonts w:ascii="Arial" w:hAnsi="Arial" w:cs="Arial"/>
          <w:color w:val="000000" w:themeColor="text1"/>
          <w:sz w:val="24"/>
          <w:szCs w:val="24"/>
        </w:rPr>
        <w:t>los fabricantes polvoreros. Se concluye de esta interpretación que no todas las tradiciones son buenas y pueden ser defendidas y más cuando las incidencias afectan negativamente a consagrar</w:t>
      </w:r>
      <w:r w:rsidR="003628F0" w:rsidRPr="000D7826">
        <w:rPr>
          <w:rFonts w:ascii="Arial" w:hAnsi="Arial" w:cs="Arial"/>
          <w:color w:val="000000" w:themeColor="text1"/>
          <w:sz w:val="24"/>
          <w:szCs w:val="24"/>
        </w:rPr>
        <w:t xml:space="preserve">, </w:t>
      </w:r>
      <w:r w:rsidRPr="000D7826">
        <w:rPr>
          <w:rFonts w:ascii="Arial" w:hAnsi="Arial" w:cs="Arial"/>
          <w:color w:val="000000" w:themeColor="text1"/>
          <w:sz w:val="24"/>
          <w:szCs w:val="24"/>
        </w:rPr>
        <w:t>que la vida sea sagrad</w:t>
      </w:r>
      <w:r w:rsidR="003628F0" w:rsidRPr="000D7826">
        <w:rPr>
          <w:rFonts w:ascii="Arial" w:hAnsi="Arial" w:cs="Arial"/>
          <w:color w:val="000000" w:themeColor="text1"/>
          <w:sz w:val="24"/>
          <w:szCs w:val="24"/>
        </w:rPr>
        <w:t>a de los colombianos</w:t>
      </w:r>
      <w:r w:rsidRPr="000D7826">
        <w:rPr>
          <w:rFonts w:ascii="Arial" w:hAnsi="Arial" w:cs="Arial"/>
          <w:color w:val="000000" w:themeColor="text1"/>
          <w:sz w:val="24"/>
          <w:szCs w:val="24"/>
        </w:rPr>
        <w:t xml:space="preserve">. </w:t>
      </w:r>
    </w:p>
    <w:p w14:paraId="73F4BE19" w14:textId="77777777" w:rsidR="00DC3829" w:rsidRPr="000D7826" w:rsidRDefault="00DC3829" w:rsidP="00D43738">
      <w:pPr>
        <w:spacing w:after="0" w:line="240" w:lineRule="auto"/>
        <w:jc w:val="both"/>
        <w:rPr>
          <w:rFonts w:ascii="Arial" w:hAnsi="Arial" w:cs="Arial"/>
          <w:color w:val="000000" w:themeColor="text1"/>
          <w:sz w:val="24"/>
          <w:szCs w:val="24"/>
        </w:rPr>
      </w:pPr>
    </w:p>
    <w:p w14:paraId="0F2DB2A1" w14:textId="77777777" w:rsidR="007B0FB8" w:rsidRPr="000D7826" w:rsidRDefault="007B0FB8" w:rsidP="00D43738">
      <w:p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 xml:space="preserve">Así las cosas, durante las celebraciones de navidad y fin de año, existe un pico epidemiológico de las lesiones relacionadas con la fabricación, el almacenamiento, el transporte, la comercialización, la manipulación y el uso inadecuado de la pólvora pirotécnica, aunque hay </w:t>
      </w:r>
      <w:r w:rsidR="003628F0" w:rsidRPr="000D7826">
        <w:rPr>
          <w:rFonts w:ascii="Arial" w:hAnsi="Arial" w:cs="Arial"/>
          <w:color w:val="000000" w:themeColor="text1"/>
          <w:sz w:val="24"/>
          <w:szCs w:val="24"/>
        </w:rPr>
        <w:t>registro</w:t>
      </w:r>
      <w:r w:rsidRPr="000D7826">
        <w:rPr>
          <w:rFonts w:ascii="Arial" w:hAnsi="Arial" w:cs="Arial"/>
          <w:color w:val="000000" w:themeColor="text1"/>
          <w:sz w:val="24"/>
          <w:szCs w:val="24"/>
        </w:rPr>
        <w:t xml:space="preserve"> de lesion</w:t>
      </w:r>
      <w:r w:rsidR="003628F0" w:rsidRPr="000D7826">
        <w:rPr>
          <w:rFonts w:ascii="Arial" w:hAnsi="Arial" w:cs="Arial"/>
          <w:color w:val="000000" w:themeColor="text1"/>
          <w:sz w:val="24"/>
          <w:szCs w:val="24"/>
        </w:rPr>
        <w:t>es</w:t>
      </w:r>
      <w:r w:rsidRPr="000D7826">
        <w:rPr>
          <w:rFonts w:ascii="Arial" w:hAnsi="Arial" w:cs="Arial"/>
          <w:color w:val="000000" w:themeColor="text1"/>
          <w:sz w:val="24"/>
          <w:szCs w:val="24"/>
        </w:rPr>
        <w:t xml:space="preserve"> </w:t>
      </w:r>
      <w:r w:rsidR="003628F0" w:rsidRPr="000D7826">
        <w:rPr>
          <w:rFonts w:ascii="Arial" w:hAnsi="Arial" w:cs="Arial"/>
          <w:color w:val="000000" w:themeColor="text1"/>
          <w:sz w:val="24"/>
          <w:szCs w:val="24"/>
        </w:rPr>
        <w:t>durante</w:t>
      </w:r>
      <w:r w:rsidRPr="000D7826">
        <w:rPr>
          <w:rFonts w:ascii="Arial" w:hAnsi="Arial" w:cs="Arial"/>
          <w:color w:val="000000" w:themeColor="text1"/>
          <w:sz w:val="24"/>
          <w:szCs w:val="24"/>
        </w:rPr>
        <w:t xml:space="preserve"> todo el año.  Aunque en </w:t>
      </w:r>
      <w:r w:rsidR="003628F0" w:rsidRPr="000D7826">
        <w:rPr>
          <w:rFonts w:ascii="Arial" w:hAnsi="Arial" w:cs="Arial"/>
          <w:color w:val="000000" w:themeColor="text1"/>
          <w:sz w:val="24"/>
          <w:szCs w:val="24"/>
        </w:rPr>
        <w:t xml:space="preserve">el </w:t>
      </w:r>
      <w:r w:rsidRPr="000D7826">
        <w:rPr>
          <w:rFonts w:ascii="Arial" w:hAnsi="Arial" w:cs="Arial"/>
          <w:color w:val="000000" w:themeColor="text1"/>
          <w:sz w:val="24"/>
          <w:szCs w:val="24"/>
        </w:rPr>
        <w:t>mes</w:t>
      </w:r>
      <w:r w:rsidR="003628F0" w:rsidRPr="000D7826">
        <w:rPr>
          <w:rFonts w:ascii="Arial" w:hAnsi="Arial" w:cs="Arial"/>
          <w:color w:val="000000" w:themeColor="text1"/>
          <w:sz w:val="24"/>
          <w:szCs w:val="24"/>
        </w:rPr>
        <w:t xml:space="preserve"> de diciembre y primera semana de enero</w:t>
      </w:r>
      <w:r w:rsidRPr="000D7826">
        <w:rPr>
          <w:rFonts w:ascii="Arial" w:hAnsi="Arial" w:cs="Arial"/>
          <w:color w:val="000000" w:themeColor="text1"/>
          <w:sz w:val="24"/>
          <w:szCs w:val="24"/>
        </w:rPr>
        <w:t xml:space="preserve"> existe una mayor restricción</w:t>
      </w:r>
      <w:r w:rsidR="003628F0" w:rsidRPr="000D7826">
        <w:rPr>
          <w:rFonts w:ascii="Arial" w:hAnsi="Arial" w:cs="Arial"/>
          <w:color w:val="000000" w:themeColor="text1"/>
          <w:sz w:val="24"/>
          <w:szCs w:val="24"/>
        </w:rPr>
        <w:t xml:space="preserve"> en la venta, la fabricación y manipulación</w:t>
      </w:r>
      <w:r w:rsidRPr="000D7826">
        <w:rPr>
          <w:rFonts w:ascii="Arial" w:hAnsi="Arial" w:cs="Arial"/>
          <w:color w:val="000000" w:themeColor="text1"/>
          <w:sz w:val="24"/>
          <w:szCs w:val="24"/>
        </w:rPr>
        <w:t xml:space="preserve"> no ha sido efectiva la vigilancia, control y sancionatorio </w:t>
      </w:r>
      <w:r w:rsidR="003628F0" w:rsidRPr="000D7826">
        <w:rPr>
          <w:rFonts w:ascii="Arial" w:hAnsi="Arial" w:cs="Arial"/>
          <w:color w:val="000000" w:themeColor="text1"/>
          <w:sz w:val="24"/>
          <w:szCs w:val="24"/>
        </w:rPr>
        <w:t xml:space="preserve">para disminuir la cantidad de lesionados en el territorio nacional. </w:t>
      </w:r>
    </w:p>
    <w:p w14:paraId="672A938B" w14:textId="77777777" w:rsidR="00DC3829" w:rsidRPr="000D7826" w:rsidRDefault="00DC3829" w:rsidP="00D43738">
      <w:pPr>
        <w:spacing w:after="0" w:line="240" w:lineRule="auto"/>
        <w:jc w:val="both"/>
        <w:rPr>
          <w:rFonts w:ascii="Arial" w:hAnsi="Arial" w:cs="Arial"/>
          <w:color w:val="000000" w:themeColor="text1"/>
          <w:sz w:val="24"/>
          <w:szCs w:val="24"/>
        </w:rPr>
      </w:pPr>
    </w:p>
    <w:p w14:paraId="676B1928" w14:textId="77777777" w:rsidR="007B0FB8" w:rsidRPr="000D7826" w:rsidRDefault="007B0FB8" w:rsidP="00D43738">
      <w:p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 xml:space="preserve">La época decembrina fue reconocida por las autoridades locales y nacionales como una oportunidad de monitoreo diario, </w:t>
      </w:r>
      <w:r w:rsidR="003628F0" w:rsidRPr="000D7826">
        <w:rPr>
          <w:rFonts w:ascii="Arial" w:hAnsi="Arial" w:cs="Arial"/>
          <w:color w:val="000000" w:themeColor="text1"/>
          <w:sz w:val="24"/>
          <w:szCs w:val="24"/>
        </w:rPr>
        <w:t>que</w:t>
      </w:r>
      <w:r w:rsidRPr="000D7826">
        <w:rPr>
          <w:rFonts w:ascii="Arial" w:hAnsi="Arial" w:cs="Arial"/>
          <w:color w:val="000000" w:themeColor="text1"/>
          <w:sz w:val="24"/>
          <w:szCs w:val="24"/>
        </w:rPr>
        <w:t xml:space="preserve"> interinstitucional</w:t>
      </w:r>
      <w:r w:rsidR="003628F0" w:rsidRPr="000D7826">
        <w:rPr>
          <w:rFonts w:ascii="Arial" w:hAnsi="Arial" w:cs="Arial"/>
          <w:color w:val="000000" w:themeColor="text1"/>
          <w:sz w:val="24"/>
          <w:szCs w:val="24"/>
        </w:rPr>
        <w:t>mente</w:t>
      </w:r>
      <w:r w:rsidRPr="000D7826">
        <w:rPr>
          <w:rFonts w:ascii="Arial" w:hAnsi="Arial" w:cs="Arial"/>
          <w:color w:val="000000" w:themeColor="text1"/>
          <w:sz w:val="24"/>
          <w:szCs w:val="24"/>
        </w:rPr>
        <w:t xml:space="preserve"> trabajan con una vigilancia intensificada de estos eventos, desde el primero de diciembre de cada año hasta la segunda semana del mes de enero del año siguiente</w:t>
      </w:r>
      <w:sdt>
        <w:sdtPr>
          <w:rPr>
            <w:rFonts w:ascii="Arial" w:hAnsi="Arial" w:cs="Arial"/>
            <w:color w:val="000000" w:themeColor="text1"/>
            <w:sz w:val="24"/>
            <w:szCs w:val="24"/>
          </w:rPr>
          <w:id w:val="-1622227827"/>
          <w:citation/>
        </w:sdtPr>
        <w:sdtEndPr/>
        <w:sdtContent>
          <w:r w:rsidRPr="000D7826">
            <w:rPr>
              <w:rFonts w:ascii="Arial" w:hAnsi="Arial" w:cs="Arial"/>
              <w:color w:val="000000" w:themeColor="text1"/>
              <w:sz w:val="24"/>
              <w:szCs w:val="24"/>
            </w:rPr>
            <w:fldChar w:fldCharType="begin"/>
          </w:r>
          <w:r w:rsidRPr="000D7826">
            <w:rPr>
              <w:rFonts w:ascii="Arial" w:hAnsi="Arial" w:cs="Arial"/>
              <w:color w:val="000000" w:themeColor="text1"/>
              <w:sz w:val="24"/>
              <w:szCs w:val="24"/>
            </w:rPr>
            <w:instrText xml:space="preserve"> CITATION Elp14 \l 9226 </w:instrText>
          </w:r>
          <w:r w:rsidRPr="000D7826">
            <w:rPr>
              <w:rFonts w:ascii="Arial" w:hAnsi="Arial" w:cs="Arial"/>
              <w:color w:val="000000" w:themeColor="text1"/>
              <w:sz w:val="24"/>
              <w:szCs w:val="24"/>
            </w:rPr>
            <w:fldChar w:fldCharType="separate"/>
          </w:r>
          <w:r w:rsidRPr="000D7826">
            <w:rPr>
              <w:rFonts w:ascii="Arial" w:hAnsi="Arial" w:cs="Arial"/>
              <w:noProof/>
              <w:color w:val="000000" w:themeColor="text1"/>
              <w:sz w:val="24"/>
              <w:szCs w:val="24"/>
            </w:rPr>
            <w:t xml:space="preserve"> (ElPais, 2014)</w:t>
          </w:r>
          <w:r w:rsidRPr="000D7826">
            <w:rPr>
              <w:rFonts w:ascii="Arial" w:hAnsi="Arial" w:cs="Arial"/>
              <w:color w:val="000000" w:themeColor="text1"/>
              <w:sz w:val="24"/>
              <w:szCs w:val="24"/>
            </w:rPr>
            <w:fldChar w:fldCharType="end"/>
          </w:r>
        </w:sdtContent>
      </w:sdt>
      <w:r w:rsidRPr="000D7826">
        <w:rPr>
          <w:rFonts w:ascii="Arial" w:hAnsi="Arial" w:cs="Arial"/>
          <w:color w:val="000000" w:themeColor="text1"/>
          <w:sz w:val="24"/>
          <w:szCs w:val="24"/>
        </w:rPr>
        <w:t>.</w:t>
      </w:r>
    </w:p>
    <w:p w14:paraId="12B0EF52" w14:textId="77777777" w:rsidR="00DC3829" w:rsidRPr="000D7826" w:rsidRDefault="00DC3829" w:rsidP="00D43738">
      <w:pPr>
        <w:tabs>
          <w:tab w:val="left" w:pos="1105"/>
        </w:tabs>
        <w:spacing w:after="0" w:line="240" w:lineRule="auto"/>
        <w:jc w:val="both"/>
        <w:rPr>
          <w:rFonts w:ascii="Arial" w:hAnsi="Arial" w:cs="Arial"/>
          <w:color w:val="000000" w:themeColor="text1"/>
          <w:sz w:val="24"/>
          <w:szCs w:val="24"/>
        </w:rPr>
      </w:pPr>
    </w:p>
    <w:p w14:paraId="28D9E3D3" w14:textId="77777777" w:rsidR="00DC3829" w:rsidRPr="000D7826" w:rsidRDefault="003628F0" w:rsidP="00D43738">
      <w:pPr>
        <w:tabs>
          <w:tab w:val="left" w:pos="1105"/>
        </w:tabs>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E</w:t>
      </w:r>
      <w:r w:rsidR="007B0FB8" w:rsidRPr="000D7826">
        <w:rPr>
          <w:rFonts w:ascii="Arial" w:hAnsi="Arial" w:cs="Arial"/>
          <w:color w:val="000000" w:themeColor="text1"/>
          <w:sz w:val="24"/>
          <w:szCs w:val="24"/>
        </w:rPr>
        <w:t xml:space="preserve">l Instituto Nacional de Salud, </w:t>
      </w:r>
      <w:r w:rsidRPr="000D7826">
        <w:rPr>
          <w:rFonts w:ascii="Arial" w:hAnsi="Arial" w:cs="Arial"/>
          <w:color w:val="000000" w:themeColor="text1"/>
          <w:sz w:val="24"/>
          <w:szCs w:val="24"/>
        </w:rPr>
        <w:t xml:space="preserve">a través de su </w:t>
      </w:r>
      <w:r w:rsidR="007B0FB8" w:rsidRPr="000D7826">
        <w:rPr>
          <w:rFonts w:ascii="Arial" w:hAnsi="Arial" w:cs="Arial"/>
          <w:color w:val="000000" w:themeColor="text1"/>
          <w:sz w:val="24"/>
          <w:szCs w:val="24"/>
        </w:rPr>
        <w:t>programa de procesos de vigilancia y análisis del riesgo de salud pública entrega los resultados consolidados de la información y el comportamiento de los</w:t>
      </w:r>
      <w:r w:rsidRPr="000D7826">
        <w:rPr>
          <w:rFonts w:ascii="Arial" w:hAnsi="Arial" w:cs="Arial"/>
          <w:color w:val="000000" w:themeColor="text1"/>
          <w:sz w:val="24"/>
          <w:szCs w:val="24"/>
        </w:rPr>
        <w:t xml:space="preserve"> lesionados, cantidad de casos y </w:t>
      </w:r>
      <w:r w:rsidR="007B0FB8" w:rsidRPr="000D7826">
        <w:rPr>
          <w:rFonts w:ascii="Arial" w:hAnsi="Arial" w:cs="Arial"/>
          <w:color w:val="000000" w:themeColor="text1"/>
          <w:sz w:val="24"/>
          <w:szCs w:val="24"/>
        </w:rPr>
        <w:t>grupos etarios, como conclusión de la información de diagnóstico</w:t>
      </w:r>
      <w:r w:rsidRPr="000D7826">
        <w:rPr>
          <w:rFonts w:ascii="Arial" w:hAnsi="Arial" w:cs="Arial"/>
          <w:color w:val="000000" w:themeColor="text1"/>
          <w:sz w:val="24"/>
          <w:szCs w:val="24"/>
        </w:rPr>
        <w:t>,</w:t>
      </w:r>
      <w:r w:rsidR="007B0FB8" w:rsidRPr="000D7826">
        <w:rPr>
          <w:rFonts w:ascii="Arial" w:hAnsi="Arial" w:cs="Arial"/>
          <w:color w:val="000000" w:themeColor="text1"/>
          <w:sz w:val="24"/>
          <w:szCs w:val="24"/>
        </w:rPr>
        <w:t xml:space="preserve"> los técnicos del Ministerio </w:t>
      </w:r>
      <w:r w:rsidR="007B0FB8" w:rsidRPr="000D7826">
        <w:rPr>
          <w:rFonts w:ascii="Arial" w:hAnsi="Arial" w:cs="Arial"/>
          <w:color w:val="000000" w:themeColor="text1"/>
          <w:sz w:val="24"/>
          <w:szCs w:val="24"/>
        </w:rPr>
        <w:lastRenderedPageBreak/>
        <w:t>de Salud realizan unas recomendaciones que deberían orientar las decisiones a nivel local y nacional,</w:t>
      </w:r>
      <w:r w:rsidRPr="000D7826">
        <w:rPr>
          <w:rFonts w:ascii="Arial" w:hAnsi="Arial" w:cs="Arial"/>
          <w:color w:val="000000" w:themeColor="text1"/>
          <w:sz w:val="24"/>
          <w:szCs w:val="24"/>
        </w:rPr>
        <w:t xml:space="preserve"> esas recomendaciones</w:t>
      </w:r>
      <w:r w:rsidR="007B0FB8" w:rsidRPr="000D7826">
        <w:rPr>
          <w:rFonts w:ascii="Arial" w:hAnsi="Arial" w:cs="Arial"/>
          <w:color w:val="000000" w:themeColor="text1"/>
          <w:sz w:val="24"/>
          <w:szCs w:val="24"/>
        </w:rPr>
        <w:t xml:space="preserve"> no se han acogido a cabalidad</w:t>
      </w:r>
      <w:r w:rsidRPr="000D7826">
        <w:rPr>
          <w:rFonts w:ascii="Arial" w:hAnsi="Arial" w:cs="Arial"/>
          <w:color w:val="000000" w:themeColor="text1"/>
          <w:sz w:val="24"/>
          <w:szCs w:val="24"/>
        </w:rPr>
        <w:t>.</w:t>
      </w:r>
      <w:r w:rsidR="000E3A37" w:rsidRPr="000D7826">
        <w:rPr>
          <w:rFonts w:ascii="Arial" w:hAnsi="Arial" w:cs="Arial"/>
          <w:color w:val="000000" w:themeColor="text1"/>
          <w:sz w:val="24"/>
          <w:szCs w:val="24"/>
        </w:rPr>
        <w:t xml:space="preserve"> A partir de esos registros anu</w:t>
      </w:r>
      <w:r w:rsidRPr="000D7826">
        <w:rPr>
          <w:rFonts w:ascii="Arial" w:hAnsi="Arial" w:cs="Arial"/>
          <w:color w:val="000000" w:themeColor="text1"/>
          <w:sz w:val="24"/>
          <w:szCs w:val="24"/>
        </w:rPr>
        <w:t xml:space="preserve">ales, las que siguen, son las indicaciones que se este proyecto de ley prioriza. </w:t>
      </w:r>
      <w:r w:rsidR="007B0FB8" w:rsidRPr="000D7826">
        <w:rPr>
          <w:rFonts w:ascii="Arial" w:hAnsi="Arial" w:cs="Arial"/>
          <w:color w:val="000000" w:themeColor="text1"/>
          <w:sz w:val="24"/>
          <w:szCs w:val="24"/>
        </w:rPr>
        <w:t xml:space="preserve"> </w:t>
      </w:r>
    </w:p>
    <w:p w14:paraId="4A05D09F" w14:textId="77777777" w:rsidR="003628F0" w:rsidRPr="000D7826" w:rsidRDefault="003628F0" w:rsidP="00D43738">
      <w:pPr>
        <w:tabs>
          <w:tab w:val="left" w:pos="1105"/>
        </w:tabs>
        <w:spacing w:after="0" w:line="240" w:lineRule="auto"/>
        <w:jc w:val="both"/>
        <w:rPr>
          <w:rFonts w:ascii="Arial" w:hAnsi="Arial" w:cs="Arial"/>
          <w:color w:val="000000" w:themeColor="text1"/>
          <w:sz w:val="24"/>
          <w:szCs w:val="24"/>
        </w:rPr>
      </w:pPr>
    </w:p>
    <w:p w14:paraId="5C213BBA" w14:textId="77777777" w:rsidR="007B0FB8" w:rsidRPr="000D7826" w:rsidRDefault="007B0FB8" w:rsidP="00D43738">
      <w:p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 xml:space="preserve">Recomendación del último informe de lesiones por pólvora en los colombianos: </w:t>
      </w:r>
    </w:p>
    <w:p w14:paraId="01FD31DB" w14:textId="77777777" w:rsidR="007B0FB8" w:rsidRPr="000D7826" w:rsidRDefault="007B0FB8" w:rsidP="00D43738">
      <w:pPr>
        <w:pStyle w:val="Prrafodelista"/>
        <w:numPr>
          <w:ilvl w:val="0"/>
          <w:numId w:val="5"/>
        </w:num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 xml:space="preserve">“Los esfuerzos de control de la pólvora se generan de una agenda interinstitucional </w:t>
      </w:r>
      <w:r w:rsidR="003628F0" w:rsidRPr="000D7826">
        <w:rPr>
          <w:rFonts w:ascii="Arial" w:hAnsi="Arial" w:cs="Arial"/>
          <w:color w:val="000000" w:themeColor="text1"/>
          <w:sz w:val="24"/>
          <w:szCs w:val="24"/>
        </w:rPr>
        <w:t xml:space="preserve">que se </w:t>
      </w:r>
      <w:r w:rsidRPr="000D7826">
        <w:rPr>
          <w:rFonts w:ascii="Arial" w:hAnsi="Arial" w:cs="Arial"/>
          <w:color w:val="000000" w:themeColor="text1"/>
          <w:sz w:val="24"/>
          <w:szCs w:val="24"/>
        </w:rPr>
        <w:t>requiere continuar con las políticas</w:t>
      </w:r>
      <w:r w:rsidR="0061588A" w:rsidRPr="000D7826">
        <w:rPr>
          <w:rFonts w:ascii="Arial" w:hAnsi="Arial" w:cs="Arial"/>
          <w:color w:val="000000" w:themeColor="text1"/>
          <w:sz w:val="24"/>
          <w:szCs w:val="24"/>
        </w:rPr>
        <w:t>. Es así como</w:t>
      </w:r>
      <w:r w:rsidRPr="000D7826">
        <w:rPr>
          <w:rFonts w:ascii="Arial" w:hAnsi="Arial" w:cs="Arial"/>
          <w:color w:val="000000" w:themeColor="text1"/>
          <w:sz w:val="24"/>
          <w:szCs w:val="24"/>
        </w:rPr>
        <w:t xml:space="preserve"> las medidas de prohibición tomadas por los alcaldes no </w:t>
      </w:r>
      <w:r w:rsidR="0061588A" w:rsidRPr="000D7826">
        <w:rPr>
          <w:rFonts w:ascii="Arial" w:hAnsi="Arial" w:cs="Arial"/>
          <w:color w:val="000000" w:themeColor="text1"/>
          <w:sz w:val="24"/>
          <w:szCs w:val="24"/>
        </w:rPr>
        <w:t xml:space="preserve">han sido </w:t>
      </w:r>
      <w:r w:rsidR="000E3A37" w:rsidRPr="000D7826">
        <w:rPr>
          <w:rFonts w:ascii="Arial" w:hAnsi="Arial" w:cs="Arial"/>
          <w:color w:val="000000" w:themeColor="text1"/>
          <w:sz w:val="24"/>
          <w:szCs w:val="24"/>
        </w:rPr>
        <w:t>permanentes,</w:t>
      </w:r>
      <w:r w:rsidRPr="000D7826">
        <w:rPr>
          <w:rFonts w:ascii="Arial" w:hAnsi="Arial" w:cs="Arial"/>
          <w:color w:val="000000" w:themeColor="text1"/>
          <w:sz w:val="24"/>
          <w:szCs w:val="24"/>
        </w:rPr>
        <w:t xml:space="preserve"> sino que se toman en la temporada de fin de año, y no son aplicadas en todos los municipios, por lo </w:t>
      </w:r>
      <w:r w:rsidR="0061588A" w:rsidRPr="000D7826">
        <w:rPr>
          <w:rFonts w:ascii="Arial" w:hAnsi="Arial" w:cs="Arial"/>
          <w:color w:val="000000" w:themeColor="text1"/>
          <w:sz w:val="24"/>
          <w:szCs w:val="24"/>
        </w:rPr>
        <w:t>que es necesario fortalecer la l</w:t>
      </w:r>
      <w:r w:rsidRPr="000D7826">
        <w:rPr>
          <w:rFonts w:ascii="Arial" w:hAnsi="Arial" w:cs="Arial"/>
          <w:color w:val="000000" w:themeColor="text1"/>
          <w:sz w:val="24"/>
          <w:szCs w:val="24"/>
        </w:rPr>
        <w:t>ey, teniendo en cuenta los v</w:t>
      </w:r>
      <w:r w:rsidR="003628F0" w:rsidRPr="000D7826">
        <w:rPr>
          <w:rFonts w:ascii="Arial" w:hAnsi="Arial" w:cs="Arial"/>
          <w:color w:val="000000" w:themeColor="text1"/>
          <w:sz w:val="24"/>
          <w:szCs w:val="24"/>
        </w:rPr>
        <w:t>acíos jurídicos de la actual y p</w:t>
      </w:r>
      <w:r w:rsidRPr="000D7826">
        <w:rPr>
          <w:rFonts w:ascii="Arial" w:hAnsi="Arial" w:cs="Arial"/>
          <w:color w:val="000000" w:themeColor="text1"/>
          <w:sz w:val="24"/>
          <w:szCs w:val="24"/>
        </w:rPr>
        <w:t xml:space="preserve">roponer al Ministerio del Interior. </w:t>
      </w:r>
    </w:p>
    <w:p w14:paraId="696E4585" w14:textId="77777777" w:rsidR="007B0FB8" w:rsidRPr="000D7826" w:rsidRDefault="0061588A" w:rsidP="00D43738">
      <w:pPr>
        <w:pStyle w:val="Prrafodelista"/>
        <w:numPr>
          <w:ilvl w:val="0"/>
          <w:numId w:val="5"/>
        </w:num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Crear</w:t>
      </w:r>
      <w:r w:rsidR="007B0FB8" w:rsidRPr="000D7826">
        <w:rPr>
          <w:rFonts w:ascii="Arial" w:hAnsi="Arial" w:cs="Arial"/>
          <w:color w:val="000000" w:themeColor="text1"/>
          <w:sz w:val="24"/>
          <w:szCs w:val="24"/>
        </w:rPr>
        <w:t xml:space="preserve"> incentivos a los</w:t>
      </w:r>
      <w:r w:rsidRPr="000D7826">
        <w:rPr>
          <w:rFonts w:ascii="Arial" w:hAnsi="Arial" w:cs="Arial"/>
          <w:color w:val="000000" w:themeColor="text1"/>
          <w:sz w:val="24"/>
          <w:szCs w:val="24"/>
        </w:rPr>
        <w:t xml:space="preserve"> municipios que presente</w:t>
      </w:r>
      <w:r w:rsidR="007B0FB8" w:rsidRPr="000D7826">
        <w:rPr>
          <w:rFonts w:ascii="Arial" w:hAnsi="Arial" w:cs="Arial"/>
          <w:color w:val="000000" w:themeColor="text1"/>
          <w:sz w:val="24"/>
          <w:szCs w:val="24"/>
        </w:rPr>
        <w:t>n reducción de casos de lesiones por pólvora.</w:t>
      </w:r>
    </w:p>
    <w:p w14:paraId="466DEA8B" w14:textId="77777777" w:rsidR="007B0FB8" w:rsidRPr="000D7826" w:rsidRDefault="007B0FB8" w:rsidP="00D43738">
      <w:pPr>
        <w:pStyle w:val="Prrafodelista"/>
        <w:numPr>
          <w:ilvl w:val="0"/>
          <w:numId w:val="5"/>
        </w:num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Intensific</w:t>
      </w:r>
      <w:r w:rsidR="0061588A" w:rsidRPr="000D7826">
        <w:rPr>
          <w:rFonts w:ascii="Arial" w:hAnsi="Arial" w:cs="Arial"/>
          <w:color w:val="000000" w:themeColor="text1"/>
          <w:sz w:val="24"/>
          <w:szCs w:val="24"/>
        </w:rPr>
        <w:t>ar las estrategias de control a</w:t>
      </w:r>
      <w:r w:rsidRPr="000D7826">
        <w:rPr>
          <w:rFonts w:ascii="Arial" w:hAnsi="Arial" w:cs="Arial"/>
          <w:color w:val="000000" w:themeColor="text1"/>
          <w:sz w:val="24"/>
          <w:szCs w:val="24"/>
        </w:rPr>
        <w:t xml:space="preserve"> la venta de artefactos pirotécnicos antes durante </w:t>
      </w:r>
      <w:r w:rsidR="0061588A" w:rsidRPr="000D7826">
        <w:rPr>
          <w:rFonts w:ascii="Arial" w:hAnsi="Arial" w:cs="Arial"/>
          <w:color w:val="000000" w:themeColor="text1"/>
          <w:sz w:val="24"/>
          <w:szCs w:val="24"/>
        </w:rPr>
        <w:t xml:space="preserve">y después de </w:t>
      </w:r>
      <w:r w:rsidRPr="000D7826">
        <w:rPr>
          <w:rFonts w:ascii="Arial" w:hAnsi="Arial" w:cs="Arial"/>
          <w:color w:val="000000" w:themeColor="text1"/>
          <w:sz w:val="24"/>
          <w:szCs w:val="24"/>
        </w:rPr>
        <w:t>los días de celebraciones</w:t>
      </w:r>
      <w:r w:rsidR="0061588A" w:rsidRPr="000D7826">
        <w:rPr>
          <w:rFonts w:ascii="Arial" w:hAnsi="Arial" w:cs="Arial"/>
          <w:color w:val="000000" w:themeColor="text1"/>
          <w:sz w:val="24"/>
          <w:szCs w:val="24"/>
        </w:rPr>
        <w:t>. E</w:t>
      </w:r>
      <w:r w:rsidRPr="000D7826">
        <w:rPr>
          <w:rFonts w:ascii="Arial" w:hAnsi="Arial" w:cs="Arial"/>
          <w:color w:val="000000" w:themeColor="text1"/>
          <w:sz w:val="24"/>
          <w:szCs w:val="24"/>
        </w:rPr>
        <w:t>xigir mayores medidas de seguridad</w:t>
      </w:r>
      <w:r w:rsidR="0061588A" w:rsidRPr="000D7826">
        <w:rPr>
          <w:rFonts w:ascii="Arial" w:hAnsi="Arial" w:cs="Arial"/>
          <w:color w:val="000000" w:themeColor="text1"/>
          <w:sz w:val="24"/>
          <w:szCs w:val="24"/>
        </w:rPr>
        <w:t xml:space="preserve"> </w:t>
      </w:r>
      <w:r w:rsidRPr="000D7826">
        <w:rPr>
          <w:rFonts w:ascii="Arial" w:hAnsi="Arial" w:cs="Arial"/>
          <w:color w:val="000000" w:themeColor="text1"/>
          <w:sz w:val="24"/>
          <w:szCs w:val="24"/>
        </w:rPr>
        <w:t xml:space="preserve">en espectáculos donde se utilicen artefactos pirotécnicos y manipulación </w:t>
      </w:r>
      <w:r w:rsidR="0061588A" w:rsidRPr="000D7826">
        <w:rPr>
          <w:rFonts w:ascii="Arial" w:hAnsi="Arial" w:cs="Arial"/>
          <w:color w:val="000000" w:themeColor="text1"/>
          <w:sz w:val="24"/>
          <w:szCs w:val="24"/>
        </w:rPr>
        <w:t>de pólvora sea hecho por</w:t>
      </w:r>
      <w:r w:rsidRPr="000D7826">
        <w:rPr>
          <w:rFonts w:ascii="Arial" w:hAnsi="Arial" w:cs="Arial"/>
          <w:color w:val="000000" w:themeColor="text1"/>
          <w:sz w:val="24"/>
          <w:szCs w:val="24"/>
        </w:rPr>
        <w:t xml:space="preserve"> personal experto. </w:t>
      </w:r>
    </w:p>
    <w:p w14:paraId="01CB9E35" w14:textId="77777777" w:rsidR="007B0FB8" w:rsidRPr="000D7826" w:rsidRDefault="0061588A" w:rsidP="00D43738">
      <w:pPr>
        <w:pStyle w:val="Prrafodelista"/>
        <w:numPr>
          <w:ilvl w:val="0"/>
          <w:numId w:val="5"/>
        </w:num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Exigir</w:t>
      </w:r>
      <w:r w:rsidR="007B0FB8" w:rsidRPr="000D7826">
        <w:rPr>
          <w:rFonts w:ascii="Arial" w:hAnsi="Arial" w:cs="Arial"/>
          <w:color w:val="000000" w:themeColor="text1"/>
          <w:sz w:val="24"/>
          <w:szCs w:val="24"/>
        </w:rPr>
        <w:t xml:space="preserve"> los planes de contingencia 15 días antes de las festividades </w:t>
      </w:r>
      <w:r w:rsidRPr="000D7826">
        <w:rPr>
          <w:rFonts w:ascii="Arial" w:hAnsi="Arial" w:cs="Arial"/>
          <w:color w:val="000000" w:themeColor="text1"/>
          <w:sz w:val="24"/>
          <w:szCs w:val="24"/>
        </w:rPr>
        <w:t>que contemple evaluaciones de</w:t>
      </w:r>
      <w:r w:rsidR="007B0FB8" w:rsidRPr="000D7826">
        <w:rPr>
          <w:rFonts w:ascii="Arial" w:hAnsi="Arial" w:cs="Arial"/>
          <w:color w:val="000000" w:themeColor="text1"/>
          <w:sz w:val="24"/>
          <w:szCs w:val="24"/>
        </w:rPr>
        <w:t xml:space="preserve"> impacto y </w:t>
      </w:r>
      <w:r w:rsidRPr="000D7826">
        <w:rPr>
          <w:rFonts w:ascii="Arial" w:hAnsi="Arial" w:cs="Arial"/>
          <w:color w:val="000000" w:themeColor="text1"/>
          <w:sz w:val="24"/>
          <w:szCs w:val="24"/>
        </w:rPr>
        <w:t>la realización de</w:t>
      </w:r>
      <w:r w:rsidR="007B0FB8" w:rsidRPr="000D7826">
        <w:rPr>
          <w:rFonts w:ascii="Arial" w:hAnsi="Arial" w:cs="Arial"/>
          <w:color w:val="000000" w:themeColor="text1"/>
          <w:sz w:val="24"/>
          <w:szCs w:val="24"/>
        </w:rPr>
        <w:t xml:space="preserve"> los ajustes pertinentes por territorio. </w:t>
      </w:r>
    </w:p>
    <w:p w14:paraId="7B810435" w14:textId="77777777" w:rsidR="00C71563" w:rsidRPr="000D7826" w:rsidRDefault="007B0FB8" w:rsidP="00D43738">
      <w:pPr>
        <w:pStyle w:val="Prrafodelista"/>
        <w:numPr>
          <w:ilvl w:val="0"/>
          <w:numId w:val="5"/>
        </w:num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Controlar rigurosamente el expendio, manipulación y transporte de los artefactos pirotécnicos (totes y voladores) que producen lesiones severas como amputaciones y quemaduras de tercer grado</w:t>
      </w:r>
      <w:r w:rsidR="0061588A" w:rsidRPr="000D7826">
        <w:rPr>
          <w:rFonts w:ascii="Arial" w:hAnsi="Arial" w:cs="Arial"/>
          <w:color w:val="000000" w:themeColor="text1"/>
          <w:sz w:val="24"/>
          <w:szCs w:val="24"/>
        </w:rPr>
        <w:t>,</w:t>
      </w:r>
      <w:r w:rsidRPr="000D7826">
        <w:rPr>
          <w:rFonts w:ascii="Arial" w:hAnsi="Arial" w:cs="Arial"/>
          <w:color w:val="000000" w:themeColor="text1"/>
          <w:sz w:val="24"/>
          <w:szCs w:val="24"/>
        </w:rPr>
        <w:t xml:space="preserve"> esp</w:t>
      </w:r>
      <w:r w:rsidR="00C71563" w:rsidRPr="000D7826">
        <w:rPr>
          <w:rFonts w:ascii="Arial" w:hAnsi="Arial" w:cs="Arial"/>
          <w:color w:val="000000" w:themeColor="text1"/>
          <w:sz w:val="24"/>
          <w:szCs w:val="24"/>
        </w:rPr>
        <w:t xml:space="preserve">ecialmente en menores de edad. </w:t>
      </w:r>
    </w:p>
    <w:p w14:paraId="1F8B64DD" w14:textId="77777777" w:rsidR="007B0FB8" w:rsidRPr="000D7826" w:rsidRDefault="007B0FB8" w:rsidP="00D43738">
      <w:pPr>
        <w:pStyle w:val="Prrafodelista"/>
        <w:numPr>
          <w:ilvl w:val="0"/>
          <w:numId w:val="5"/>
        </w:num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Evaluar</w:t>
      </w:r>
      <w:r w:rsidR="0061588A" w:rsidRPr="000D7826">
        <w:rPr>
          <w:rFonts w:ascii="Arial" w:hAnsi="Arial" w:cs="Arial"/>
          <w:color w:val="000000" w:themeColor="text1"/>
          <w:sz w:val="24"/>
          <w:szCs w:val="24"/>
        </w:rPr>
        <w:t xml:space="preserve"> y analizar las medidas que implementaron en las entidades territoriales que</w:t>
      </w:r>
      <w:r w:rsidR="000E3A37" w:rsidRPr="000D7826">
        <w:rPr>
          <w:rFonts w:ascii="Arial" w:hAnsi="Arial" w:cs="Arial"/>
          <w:color w:val="000000" w:themeColor="text1"/>
          <w:sz w:val="24"/>
          <w:szCs w:val="24"/>
        </w:rPr>
        <w:t xml:space="preserve"> lograron reducir la ocurrencia</w:t>
      </w:r>
      <w:r w:rsidRPr="000D7826">
        <w:rPr>
          <w:rFonts w:ascii="Arial" w:hAnsi="Arial" w:cs="Arial"/>
          <w:color w:val="000000" w:themeColor="text1"/>
          <w:sz w:val="24"/>
          <w:szCs w:val="24"/>
        </w:rPr>
        <w:t xml:space="preserve"> de casos, las medidas que se implementaron antes de la temporada y aclarar cuales pudieron ser las más exitosas y las que no contribuyeron al control”. </w:t>
      </w:r>
      <w:sdt>
        <w:sdtPr>
          <w:rPr>
            <w:rFonts w:ascii="Arial" w:hAnsi="Arial" w:cs="Arial"/>
            <w:color w:val="000000" w:themeColor="text1"/>
            <w:sz w:val="24"/>
            <w:szCs w:val="24"/>
          </w:rPr>
          <w:id w:val="1474097945"/>
          <w:citation/>
        </w:sdtPr>
        <w:sdtEndPr/>
        <w:sdtContent>
          <w:r w:rsidRPr="000D7826">
            <w:rPr>
              <w:rFonts w:ascii="Arial" w:hAnsi="Arial" w:cs="Arial"/>
              <w:color w:val="000000" w:themeColor="text1"/>
              <w:sz w:val="24"/>
              <w:szCs w:val="24"/>
            </w:rPr>
            <w:fldChar w:fldCharType="begin"/>
          </w:r>
          <w:r w:rsidRPr="000D7826">
            <w:rPr>
              <w:rFonts w:ascii="Arial" w:hAnsi="Arial" w:cs="Arial"/>
              <w:color w:val="000000" w:themeColor="text1"/>
              <w:sz w:val="24"/>
              <w:szCs w:val="24"/>
            </w:rPr>
            <w:instrText xml:space="preserve">CITATION Min17 \l 9226 </w:instrText>
          </w:r>
          <w:r w:rsidRPr="000D7826">
            <w:rPr>
              <w:rFonts w:ascii="Arial" w:hAnsi="Arial" w:cs="Arial"/>
              <w:color w:val="000000" w:themeColor="text1"/>
              <w:sz w:val="24"/>
              <w:szCs w:val="24"/>
            </w:rPr>
            <w:fldChar w:fldCharType="separate"/>
          </w:r>
          <w:r w:rsidRPr="000D7826">
            <w:rPr>
              <w:rFonts w:ascii="Arial" w:hAnsi="Arial" w:cs="Arial"/>
              <w:noProof/>
              <w:color w:val="000000" w:themeColor="text1"/>
              <w:sz w:val="24"/>
              <w:szCs w:val="24"/>
            </w:rPr>
            <w:t>(Salud M. , 2017)</w:t>
          </w:r>
          <w:r w:rsidRPr="000D7826">
            <w:rPr>
              <w:rFonts w:ascii="Arial" w:hAnsi="Arial" w:cs="Arial"/>
              <w:color w:val="000000" w:themeColor="text1"/>
              <w:sz w:val="24"/>
              <w:szCs w:val="24"/>
            </w:rPr>
            <w:fldChar w:fldCharType="end"/>
          </w:r>
        </w:sdtContent>
      </w:sdt>
      <w:r w:rsidRPr="000D7826">
        <w:rPr>
          <w:rFonts w:ascii="Arial" w:hAnsi="Arial" w:cs="Arial"/>
          <w:color w:val="000000" w:themeColor="text1"/>
          <w:sz w:val="24"/>
          <w:szCs w:val="24"/>
        </w:rPr>
        <w:t>.</w:t>
      </w:r>
    </w:p>
    <w:p w14:paraId="41A92337" w14:textId="77777777" w:rsidR="00DC3829" w:rsidRPr="000D7826" w:rsidRDefault="00DC3829" w:rsidP="00D43738">
      <w:pPr>
        <w:spacing w:after="0" w:line="240" w:lineRule="auto"/>
        <w:jc w:val="both"/>
        <w:rPr>
          <w:rFonts w:ascii="Arial" w:hAnsi="Arial" w:cs="Arial"/>
          <w:b/>
          <w:color w:val="000000" w:themeColor="text1"/>
          <w:sz w:val="24"/>
          <w:szCs w:val="24"/>
        </w:rPr>
      </w:pPr>
    </w:p>
    <w:p w14:paraId="10B8BFE9" w14:textId="77777777" w:rsidR="007B0FB8" w:rsidRPr="000D7826" w:rsidRDefault="007B0FB8" w:rsidP="00D43738">
      <w:pPr>
        <w:spacing w:after="0" w:line="240" w:lineRule="auto"/>
        <w:jc w:val="both"/>
        <w:rPr>
          <w:rFonts w:ascii="Arial" w:hAnsi="Arial" w:cs="Arial"/>
          <w:b/>
          <w:color w:val="000000" w:themeColor="text1"/>
          <w:sz w:val="24"/>
          <w:szCs w:val="24"/>
        </w:rPr>
      </w:pPr>
      <w:r w:rsidRPr="000D7826">
        <w:rPr>
          <w:rFonts w:ascii="Arial" w:hAnsi="Arial" w:cs="Arial"/>
          <w:b/>
          <w:color w:val="000000" w:themeColor="text1"/>
          <w:sz w:val="24"/>
          <w:szCs w:val="24"/>
        </w:rPr>
        <w:t xml:space="preserve">11.703 personas lesionadas por pólvora entre 2007 y 2017, </w:t>
      </w:r>
      <w:r w:rsidR="0061588A" w:rsidRPr="000D7826">
        <w:rPr>
          <w:rFonts w:ascii="Arial" w:hAnsi="Arial" w:cs="Arial"/>
          <w:b/>
          <w:color w:val="000000" w:themeColor="text1"/>
          <w:sz w:val="24"/>
          <w:szCs w:val="24"/>
        </w:rPr>
        <w:t>durante</w:t>
      </w:r>
      <w:r w:rsidRPr="000D7826">
        <w:rPr>
          <w:rFonts w:ascii="Arial" w:hAnsi="Arial" w:cs="Arial"/>
          <w:b/>
          <w:color w:val="000000" w:themeColor="text1"/>
          <w:sz w:val="24"/>
          <w:szCs w:val="24"/>
        </w:rPr>
        <w:t xml:space="preserve"> de diez años.</w:t>
      </w:r>
    </w:p>
    <w:p w14:paraId="1AA719B3" w14:textId="77777777" w:rsidR="00DC3829" w:rsidRPr="000D7826" w:rsidRDefault="00DC3829" w:rsidP="00D43738">
      <w:pPr>
        <w:spacing w:after="0" w:line="240" w:lineRule="auto"/>
        <w:jc w:val="both"/>
        <w:rPr>
          <w:rFonts w:ascii="Arial" w:hAnsi="Arial" w:cs="Arial"/>
          <w:color w:val="000000" w:themeColor="text1"/>
          <w:sz w:val="24"/>
          <w:szCs w:val="24"/>
        </w:rPr>
      </w:pPr>
    </w:p>
    <w:p w14:paraId="1791A984" w14:textId="093794F5" w:rsidR="007B0FB8" w:rsidRDefault="007B0FB8" w:rsidP="00D43738">
      <w:p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Al realizar un análisis y compilación de los lesionados por pólvora en Colombia en los últimos años se evidencia que en hubo 11.703 personas con algún tipo de afecciones (quemaduras, laceraciones, a</w:t>
      </w:r>
      <w:r w:rsidR="0061588A" w:rsidRPr="000D7826">
        <w:rPr>
          <w:rFonts w:ascii="Arial" w:hAnsi="Arial" w:cs="Arial"/>
          <w:color w:val="000000" w:themeColor="text1"/>
          <w:sz w:val="24"/>
          <w:szCs w:val="24"/>
        </w:rPr>
        <w:t>mputaciones, entre otra</w:t>
      </w:r>
      <w:r w:rsidRPr="000D7826">
        <w:rPr>
          <w:rFonts w:ascii="Arial" w:hAnsi="Arial" w:cs="Arial"/>
          <w:color w:val="000000" w:themeColor="text1"/>
          <w:sz w:val="24"/>
          <w:szCs w:val="24"/>
        </w:rPr>
        <w:t>s) relacionado</w:t>
      </w:r>
      <w:r w:rsidR="0061588A" w:rsidRPr="000D7826">
        <w:rPr>
          <w:rFonts w:ascii="Arial" w:hAnsi="Arial" w:cs="Arial"/>
          <w:color w:val="000000" w:themeColor="text1"/>
          <w:sz w:val="24"/>
          <w:szCs w:val="24"/>
        </w:rPr>
        <w:t>s</w:t>
      </w:r>
      <w:r w:rsidRPr="000D7826">
        <w:rPr>
          <w:rFonts w:ascii="Arial" w:hAnsi="Arial" w:cs="Arial"/>
          <w:color w:val="000000" w:themeColor="text1"/>
          <w:sz w:val="24"/>
          <w:szCs w:val="24"/>
        </w:rPr>
        <w:t xml:space="preserve"> con la manipulación de la pólvora. Los departamentos que representan el 44% del total</w:t>
      </w:r>
      <w:r w:rsidR="0061588A" w:rsidRPr="000D7826">
        <w:rPr>
          <w:rFonts w:ascii="Arial" w:hAnsi="Arial" w:cs="Arial"/>
          <w:color w:val="000000" w:themeColor="text1"/>
          <w:sz w:val="24"/>
          <w:szCs w:val="24"/>
        </w:rPr>
        <w:t xml:space="preserve"> de lesiones causadas por la pólvora y/o sustancias pirotécnicas</w:t>
      </w:r>
      <w:r w:rsidRPr="000D7826">
        <w:rPr>
          <w:rFonts w:ascii="Arial" w:hAnsi="Arial" w:cs="Arial"/>
          <w:color w:val="000000" w:themeColor="text1"/>
          <w:sz w:val="24"/>
          <w:szCs w:val="24"/>
        </w:rPr>
        <w:t xml:space="preserve"> son Antioquia con 2.478 víctimas, Valle del Cauca 1.193 personas, Nariño y Cauca 761 y 751 cada uno.</w:t>
      </w:r>
    </w:p>
    <w:p w14:paraId="345A2903" w14:textId="01E41FCD" w:rsidR="00870F62" w:rsidRDefault="00870F62" w:rsidP="00D43738">
      <w:pPr>
        <w:spacing w:after="0" w:line="240" w:lineRule="auto"/>
        <w:jc w:val="both"/>
        <w:rPr>
          <w:rFonts w:ascii="Arial" w:hAnsi="Arial" w:cs="Arial"/>
          <w:color w:val="000000" w:themeColor="text1"/>
          <w:sz w:val="24"/>
          <w:szCs w:val="24"/>
        </w:rPr>
      </w:pPr>
    </w:p>
    <w:p w14:paraId="27A4A86E" w14:textId="72DE5D33" w:rsidR="00870F62" w:rsidRDefault="00870F62" w:rsidP="00D43738">
      <w:pPr>
        <w:spacing w:after="0" w:line="240" w:lineRule="auto"/>
        <w:jc w:val="both"/>
        <w:rPr>
          <w:rFonts w:ascii="Arial" w:hAnsi="Arial" w:cs="Arial"/>
          <w:color w:val="000000" w:themeColor="text1"/>
          <w:sz w:val="24"/>
          <w:szCs w:val="24"/>
        </w:rPr>
      </w:pPr>
    </w:p>
    <w:p w14:paraId="57AA6B2E" w14:textId="3FDEB514" w:rsidR="00870F62" w:rsidRDefault="00870F62" w:rsidP="00D43738">
      <w:pPr>
        <w:spacing w:after="0" w:line="240" w:lineRule="auto"/>
        <w:jc w:val="both"/>
        <w:rPr>
          <w:rFonts w:ascii="Arial" w:hAnsi="Arial" w:cs="Arial"/>
          <w:color w:val="000000" w:themeColor="text1"/>
          <w:sz w:val="24"/>
          <w:szCs w:val="24"/>
        </w:rPr>
      </w:pPr>
    </w:p>
    <w:p w14:paraId="5DD59349" w14:textId="65803B3F" w:rsidR="00870F62" w:rsidRDefault="00870F62" w:rsidP="00D43738">
      <w:pPr>
        <w:spacing w:after="0" w:line="240" w:lineRule="auto"/>
        <w:jc w:val="both"/>
        <w:rPr>
          <w:rFonts w:ascii="Arial" w:hAnsi="Arial" w:cs="Arial"/>
          <w:color w:val="000000" w:themeColor="text1"/>
          <w:sz w:val="24"/>
          <w:szCs w:val="24"/>
        </w:rPr>
      </w:pPr>
    </w:p>
    <w:p w14:paraId="036DD707" w14:textId="27DED3AD" w:rsidR="00870F62" w:rsidRDefault="00870F62" w:rsidP="00D43738">
      <w:pPr>
        <w:spacing w:after="0" w:line="240" w:lineRule="auto"/>
        <w:jc w:val="both"/>
        <w:rPr>
          <w:rFonts w:ascii="Arial" w:hAnsi="Arial" w:cs="Arial"/>
          <w:color w:val="000000" w:themeColor="text1"/>
          <w:sz w:val="24"/>
          <w:szCs w:val="24"/>
        </w:rPr>
      </w:pPr>
    </w:p>
    <w:p w14:paraId="2A6B6D2A" w14:textId="77777777" w:rsidR="00870F62" w:rsidRPr="000D7826" w:rsidRDefault="00870F62" w:rsidP="00D43738">
      <w:pPr>
        <w:spacing w:after="0" w:line="240" w:lineRule="auto"/>
        <w:jc w:val="both"/>
        <w:rPr>
          <w:rFonts w:ascii="Arial" w:hAnsi="Arial" w:cs="Arial"/>
          <w:color w:val="000000" w:themeColor="text1"/>
          <w:sz w:val="24"/>
          <w:szCs w:val="24"/>
        </w:rPr>
      </w:pPr>
    </w:p>
    <w:p w14:paraId="4A20FD5A" w14:textId="77777777" w:rsidR="00DC3829" w:rsidRPr="000D7826" w:rsidRDefault="00DC3829" w:rsidP="00D43738">
      <w:pPr>
        <w:spacing w:after="0" w:line="240" w:lineRule="auto"/>
        <w:jc w:val="both"/>
        <w:rPr>
          <w:rFonts w:ascii="Arial" w:hAnsi="Arial" w:cs="Arial"/>
          <w:color w:val="000000" w:themeColor="text1"/>
          <w:sz w:val="24"/>
          <w:szCs w:val="24"/>
        </w:rPr>
      </w:pPr>
    </w:p>
    <w:p w14:paraId="6EA43BB6" w14:textId="77777777" w:rsidR="0093726A" w:rsidRPr="00870F62" w:rsidRDefault="0093726A" w:rsidP="00D43738">
      <w:pPr>
        <w:spacing w:after="0" w:line="240" w:lineRule="auto"/>
        <w:jc w:val="both"/>
        <w:rPr>
          <w:rFonts w:ascii="Arial" w:hAnsi="Arial" w:cs="Arial"/>
          <w:color w:val="000000" w:themeColor="text1"/>
          <w:sz w:val="18"/>
          <w:szCs w:val="18"/>
        </w:rPr>
      </w:pPr>
      <w:r w:rsidRPr="00870F62">
        <w:rPr>
          <w:rFonts w:ascii="Arial" w:hAnsi="Arial" w:cs="Arial"/>
          <w:color w:val="000000" w:themeColor="text1"/>
          <w:sz w:val="18"/>
          <w:szCs w:val="18"/>
        </w:rPr>
        <w:t>Tabla 1. Personas lesionadas por departamento entre el periodo de 2007 a 2017.</w:t>
      </w:r>
    </w:p>
    <w:tbl>
      <w:tblPr>
        <w:tblStyle w:val="Tablanormal11"/>
        <w:tblpPr w:leftFromText="141" w:rightFromText="141" w:vertAnchor="text" w:tblpXSpec="center" w:tblpY="1"/>
        <w:tblOverlap w:val="never"/>
        <w:tblW w:w="4920" w:type="dxa"/>
        <w:tblLook w:val="04A0" w:firstRow="1" w:lastRow="0" w:firstColumn="1" w:lastColumn="0" w:noHBand="0" w:noVBand="1"/>
      </w:tblPr>
      <w:tblGrid>
        <w:gridCol w:w="2520"/>
        <w:gridCol w:w="1200"/>
        <w:gridCol w:w="1200"/>
      </w:tblGrid>
      <w:tr w:rsidR="007B0FB8" w:rsidRPr="00870F62" w14:paraId="33D7CE9E" w14:textId="77777777" w:rsidTr="00416EA4">
        <w:trPr>
          <w:cnfStyle w:val="100000000000" w:firstRow="1" w:lastRow="0" w:firstColumn="0" w:lastColumn="0" w:oddVBand="0" w:evenVBand="0" w:oddHBand="0" w:evenHBand="0" w:firstRowFirstColumn="0" w:firstRowLastColumn="0" w:lastRowFirstColumn="0" w:lastRowLastColumn="0"/>
          <w:trHeight w:val="274"/>
          <w:tblHeader/>
        </w:trPr>
        <w:tc>
          <w:tcPr>
            <w:cnfStyle w:val="001000000000" w:firstRow="0" w:lastRow="0" w:firstColumn="1" w:lastColumn="0" w:oddVBand="0" w:evenVBand="0" w:oddHBand="0" w:evenHBand="0" w:firstRowFirstColumn="0" w:firstRowLastColumn="0" w:lastRowFirstColumn="0" w:lastRowLastColumn="0"/>
            <w:tcW w:w="2520" w:type="dxa"/>
            <w:noWrap/>
            <w:hideMark/>
          </w:tcPr>
          <w:p w14:paraId="2D93A30A" w14:textId="77777777" w:rsidR="007B0FB8" w:rsidRPr="00870F62" w:rsidRDefault="007B0FB8" w:rsidP="00D43738">
            <w:pPr>
              <w:pStyle w:val="Ttulo2"/>
              <w:jc w:val="both"/>
              <w:outlineLvl w:val="1"/>
              <w:rPr>
                <w:rFonts w:ascii="Arial" w:eastAsia="Times New Roman" w:hAnsi="Arial" w:cs="Arial"/>
                <w:color w:val="000000" w:themeColor="text1"/>
                <w:sz w:val="18"/>
                <w:szCs w:val="18"/>
                <w:lang w:eastAsia="es-CO"/>
              </w:rPr>
            </w:pPr>
            <w:r w:rsidRPr="00870F62">
              <w:rPr>
                <w:rFonts w:ascii="Arial" w:eastAsia="Times New Roman" w:hAnsi="Arial" w:cs="Arial"/>
                <w:b/>
                <w:bCs/>
                <w:color w:val="000000" w:themeColor="text1"/>
                <w:sz w:val="18"/>
                <w:szCs w:val="18"/>
                <w:lang w:eastAsia="es-CO"/>
              </w:rPr>
              <w:t>Departamentos</w:t>
            </w:r>
          </w:p>
        </w:tc>
        <w:tc>
          <w:tcPr>
            <w:tcW w:w="1200" w:type="dxa"/>
            <w:noWrap/>
            <w:hideMark/>
          </w:tcPr>
          <w:p w14:paraId="13E27C18" w14:textId="77777777" w:rsidR="007B0FB8" w:rsidRPr="00870F62" w:rsidRDefault="00292EF1" w:rsidP="00D43738">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T</w:t>
            </w:r>
            <w:r w:rsidR="007B0FB8" w:rsidRPr="00870F62">
              <w:rPr>
                <w:rFonts w:ascii="Arial" w:eastAsia="Times New Roman" w:hAnsi="Arial" w:cs="Arial"/>
                <w:color w:val="000000" w:themeColor="text1"/>
                <w:sz w:val="18"/>
                <w:szCs w:val="18"/>
                <w:lang w:eastAsia="es-CO"/>
              </w:rPr>
              <w:t>otal</w:t>
            </w:r>
          </w:p>
        </w:tc>
        <w:tc>
          <w:tcPr>
            <w:tcW w:w="1200" w:type="dxa"/>
            <w:noWrap/>
            <w:hideMark/>
          </w:tcPr>
          <w:p w14:paraId="72BF66CE" w14:textId="77777777" w:rsidR="007B0FB8" w:rsidRPr="00870F62" w:rsidRDefault="007B0FB8" w:rsidP="00D43738">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w:t>
            </w:r>
          </w:p>
        </w:tc>
      </w:tr>
      <w:tr w:rsidR="007B0FB8" w:rsidRPr="00870F62" w14:paraId="6A729A40" w14:textId="77777777" w:rsidTr="00D76C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791E5EE2"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Antioquia</w:t>
            </w:r>
          </w:p>
        </w:tc>
        <w:tc>
          <w:tcPr>
            <w:tcW w:w="1200" w:type="dxa"/>
            <w:noWrap/>
            <w:hideMark/>
          </w:tcPr>
          <w:p w14:paraId="1D2AFBFD"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2478</w:t>
            </w:r>
          </w:p>
        </w:tc>
        <w:tc>
          <w:tcPr>
            <w:tcW w:w="1200" w:type="dxa"/>
            <w:noWrap/>
            <w:hideMark/>
          </w:tcPr>
          <w:p w14:paraId="1511E45E"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21%</w:t>
            </w:r>
          </w:p>
        </w:tc>
      </w:tr>
      <w:tr w:rsidR="007B0FB8" w:rsidRPr="00870F62" w14:paraId="7F0C82B7" w14:textId="77777777" w:rsidTr="00D76C39">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49947A9E"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Valle del Cauca</w:t>
            </w:r>
          </w:p>
        </w:tc>
        <w:tc>
          <w:tcPr>
            <w:tcW w:w="1200" w:type="dxa"/>
            <w:noWrap/>
            <w:hideMark/>
          </w:tcPr>
          <w:p w14:paraId="6030D26B"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1193</w:t>
            </w:r>
          </w:p>
        </w:tc>
        <w:tc>
          <w:tcPr>
            <w:tcW w:w="1200" w:type="dxa"/>
            <w:noWrap/>
            <w:hideMark/>
          </w:tcPr>
          <w:p w14:paraId="4C05369A"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10%</w:t>
            </w:r>
          </w:p>
        </w:tc>
      </w:tr>
      <w:tr w:rsidR="007B0FB8" w:rsidRPr="00870F62" w14:paraId="67B0EB09" w14:textId="77777777" w:rsidTr="00D76C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1DFF9F58"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Nariño</w:t>
            </w:r>
          </w:p>
        </w:tc>
        <w:tc>
          <w:tcPr>
            <w:tcW w:w="1200" w:type="dxa"/>
            <w:noWrap/>
            <w:hideMark/>
          </w:tcPr>
          <w:p w14:paraId="7290A5FE"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761</w:t>
            </w:r>
          </w:p>
        </w:tc>
        <w:tc>
          <w:tcPr>
            <w:tcW w:w="1200" w:type="dxa"/>
            <w:noWrap/>
            <w:hideMark/>
          </w:tcPr>
          <w:p w14:paraId="323CF5DD"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7%</w:t>
            </w:r>
          </w:p>
        </w:tc>
      </w:tr>
      <w:tr w:rsidR="007B0FB8" w:rsidRPr="00870F62" w14:paraId="51ED6873" w14:textId="77777777" w:rsidTr="00D76C39">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0935AA9D"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Cauca</w:t>
            </w:r>
          </w:p>
        </w:tc>
        <w:tc>
          <w:tcPr>
            <w:tcW w:w="1200" w:type="dxa"/>
            <w:noWrap/>
            <w:hideMark/>
          </w:tcPr>
          <w:p w14:paraId="6ADF038D"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751</w:t>
            </w:r>
          </w:p>
        </w:tc>
        <w:tc>
          <w:tcPr>
            <w:tcW w:w="1200" w:type="dxa"/>
            <w:noWrap/>
            <w:hideMark/>
          </w:tcPr>
          <w:p w14:paraId="0898331C"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6%</w:t>
            </w:r>
          </w:p>
        </w:tc>
      </w:tr>
      <w:tr w:rsidR="007B0FB8" w:rsidRPr="00870F62" w14:paraId="0E71AF90" w14:textId="77777777" w:rsidTr="00D76C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1BCCF539"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Bogotá</w:t>
            </w:r>
          </w:p>
        </w:tc>
        <w:tc>
          <w:tcPr>
            <w:tcW w:w="1200" w:type="dxa"/>
            <w:noWrap/>
            <w:hideMark/>
          </w:tcPr>
          <w:p w14:paraId="20E83F56"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607</w:t>
            </w:r>
          </w:p>
        </w:tc>
        <w:tc>
          <w:tcPr>
            <w:tcW w:w="1200" w:type="dxa"/>
            <w:noWrap/>
            <w:hideMark/>
          </w:tcPr>
          <w:p w14:paraId="08D27F7E"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5%</w:t>
            </w:r>
          </w:p>
        </w:tc>
      </w:tr>
      <w:tr w:rsidR="007B0FB8" w:rsidRPr="00870F62" w14:paraId="536BE425" w14:textId="77777777" w:rsidTr="00D76C39">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3A68CFED"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Norte de Santander</w:t>
            </w:r>
          </w:p>
        </w:tc>
        <w:tc>
          <w:tcPr>
            <w:tcW w:w="1200" w:type="dxa"/>
            <w:noWrap/>
            <w:hideMark/>
          </w:tcPr>
          <w:p w14:paraId="61FD7BCE"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602</w:t>
            </w:r>
          </w:p>
        </w:tc>
        <w:tc>
          <w:tcPr>
            <w:tcW w:w="1200" w:type="dxa"/>
            <w:noWrap/>
            <w:hideMark/>
          </w:tcPr>
          <w:p w14:paraId="54837D54"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5%</w:t>
            </w:r>
          </w:p>
        </w:tc>
      </w:tr>
      <w:tr w:rsidR="007B0FB8" w:rsidRPr="00870F62" w14:paraId="3B306413" w14:textId="77777777" w:rsidTr="00D76C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6D1C371B"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Caldas</w:t>
            </w:r>
          </w:p>
        </w:tc>
        <w:tc>
          <w:tcPr>
            <w:tcW w:w="1200" w:type="dxa"/>
            <w:noWrap/>
            <w:hideMark/>
          </w:tcPr>
          <w:p w14:paraId="6E7AF493"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522</w:t>
            </w:r>
          </w:p>
        </w:tc>
        <w:tc>
          <w:tcPr>
            <w:tcW w:w="1200" w:type="dxa"/>
            <w:noWrap/>
            <w:hideMark/>
          </w:tcPr>
          <w:p w14:paraId="7E05AFA6"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4%</w:t>
            </w:r>
          </w:p>
        </w:tc>
      </w:tr>
      <w:tr w:rsidR="007B0FB8" w:rsidRPr="00870F62" w14:paraId="007AEC06" w14:textId="77777777" w:rsidTr="00D76C39">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4A7BEE9D"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Tolima</w:t>
            </w:r>
          </w:p>
        </w:tc>
        <w:tc>
          <w:tcPr>
            <w:tcW w:w="1200" w:type="dxa"/>
            <w:noWrap/>
            <w:hideMark/>
          </w:tcPr>
          <w:p w14:paraId="0F7DE257"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459</w:t>
            </w:r>
          </w:p>
        </w:tc>
        <w:tc>
          <w:tcPr>
            <w:tcW w:w="1200" w:type="dxa"/>
            <w:noWrap/>
            <w:hideMark/>
          </w:tcPr>
          <w:p w14:paraId="6B60ED42"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4%</w:t>
            </w:r>
          </w:p>
        </w:tc>
      </w:tr>
      <w:tr w:rsidR="007B0FB8" w:rsidRPr="00870F62" w14:paraId="27CBB84F" w14:textId="77777777" w:rsidTr="00D76C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06BD5D27"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Santander</w:t>
            </w:r>
          </w:p>
        </w:tc>
        <w:tc>
          <w:tcPr>
            <w:tcW w:w="1200" w:type="dxa"/>
            <w:noWrap/>
            <w:hideMark/>
          </w:tcPr>
          <w:p w14:paraId="29AB52C6"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459</w:t>
            </w:r>
          </w:p>
        </w:tc>
        <w:tc>
          <w:tcPr>
            <w:tcW w:w="1200" w:type="dxa"/>
            <w:noWrap/>
            <w:hideMark/>
          </w:tcPr>
          <w:p w14:paraId="2C933E59"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4%</w:t>
            </w:r>
          </w:p>
        </w:tc>
      </w:tr>
      <w:tr w:rsidR="007B0FB8" w:rsidRPr="00870F62" w14:paraId="4C5646B3" w14:textId="77777777" w:rsidTr="00D76C39">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4D6A73F8"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Cundinamarca</w:t>
            </w:r>
          </w:p>
        </w:tc>
        <w:tc>
          <w:tcPr>
            <w:tcW w:w="1200" w:type="dxa"/>
            <w:noWrap/>
            <w:hideMark/>
          </w:tcPr>
          <w:p w14:paraId="07EFDB4F"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454</w:t>
            </w:r>
          </w:p>
        </w:tc>
        <w:tc>
          <w:tcPr>
            <w:tcW w:w="1200" w:type="dxa"/>
            <w:noWrap/>
            <w:hideMark/>
          </w:tcPr>
          <w:p w14:paraId="17BD1834"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4%</w:t>
            </w:r>
          </w:p>
        </w:tc>
      </w:tr>
      <w:tr w:rsidR="007B0FB8" w:rsidRPr="00870F62" w14:paraId="124DE9E2" w14:textId="77777777" w:rsidTr="00D76C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24E329A1"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Boyacá</w:t>
            </w:r>
          </w:p>
        </w:tc>
        <w:tc>
          <w:tcPr>
            <w:tcW w:w="1200" w:type="dxa"/>
            <w:noWrap/>
            <w:hideMark/>
          </w:tcPr>
          <w:p w14:paraId="39C0CED8"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418</w:t>
            </w:r>
          </w:p>
        </w:tc>
        <w:tc>
          <w:tcPr>
            <w:tcW w:w="1200" w:type="dxa"/>
            <w:noWrap/>
            <w:hideMark/>
          </w:tcPr>
          <w:p w14:paraId="34CC07A4"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4%</w:t>
            </w:r>
          </w:p>
        </w:tc>
      </w:tr>
      <w:tr w:rsidR="007B0FB8" w:rsidRPr="00870F62" w14:paraId="35EBF578" w14:textId="77777777" w:rsidTr="00D76C39">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52124BA2"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Huila</w:t>
            </w:r>
          </w:p>
        </w:tc>
        <w:tc>
          <w:tcPr>
            <w:tcW w:w="1200" w:type="dxa"/>
            <w:noWrap/>
            <w:hideMark/>
          </w:tcPr>
          <w:p w14:paraId="22EC5919"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391</w:t>
            </w:r>
          </w:p>
        </w:tc>
        <w:tc>
          <w:tcPr>
            <w:tcW w:w="1200" w:type="dxa"/>
            <w:noWrap/>
            <w:hideMark/>
          </w:tcPr>
          <w:p w14:paraId="6022E65A"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3%</w:t>
            </w:r>
          </w:p>
        </w:tc>
      </w:tr>
      <w:tr w:rsidR="007B0FB8" w:rsidRPr="00870F62" w14:paraId="167B22F1" w14:textId="77777777" w:rsidTr="00D76C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3834D037"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Risaralda</w:t>
            </w:r>
          </w:p>
        </w:tc>
        <w:tc>
          <w:tcPr>
            <w:tcW w:w="1200" w:type="dxa"/>
            <w:noWrap/>
            <w:hideMark/>
          </w:tcPr>
          <w:p w14:paraId="5D249CBB"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349</w:t>
            </w:r>
          </w:p>
        </w:tc>
        <w:tc>
          <w:tcPr>
            <w:tcW w:w="1200" w:type="dxa"/>
            <w:noWrap/>
            <w:hideMark/>
          </w:tcPr>
          <w:p w14:paraId="609D8819"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3%</w:t>
            </w:r>
          </w:p>
        </w:tc>
      </w:tr>
      <w:tr w:rsidR="007B0FB8" w:rsidRPr="00870F62" w14:paraId="6CDCF4E4" w14:textId="77777777" w:rsidTr="00D76C39">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0CF834B2"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Bolívar</w:t>
            </w:r>
          </w:p>
        </w:tc>
        <w:tc>
          <w:tcPr>
            <w:tcW w:w="1200" w:type="dxa"/>
            <w:noWrap/>
            <w:hideMark/>
          </w:tcPr>
          <w:p w14:paraId="290A4C89"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285</w:t>
            </w:r>
          </w:p>
        </w:tc>
        <w:tc>
          <w:tcPr>
            <w:tcW w:w="1200" w:type="dxa"/>
            <w:noWrap/>
            <w:hideMark/>
          </w:tcPr>
          <w:p w14:paraId="0B26DC45"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2%</w:t>
            </w:r>
          </w:p>
        </w:tc>
      </w:tr>
      <w:tr w:rsidR="007B0FB8" w:rsidRPr="00870F62" w14:paraId="74FBE0EE" w14:textId="77777777" w:rsidTr="00D76C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73ABC703"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Cesar</w:t>
            </w:r>
          </w:p>
        </w:tc>
        <w:tc>
          <w:tcPr>
            <w:tcW w:w="1200" w:type="dxa"/>
            <w:noWrap/>
            <w:hideMark/>
          </w:tcPr>
          <w:p w14:paraId="1FFEA56B"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269</w:t>
            </w:r>
          </w:p>
        </w:tc>
        <w:tc>
          <w:tcPr>
            <w:tcW w:w="1200" w:type="dxa"/>
            <w:noWrap/>
            <w:hideMark/>
          </w:tcPr>
          <w:p w14:paraId="071CBFEF"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2%</w:t>
            </w:r>
          </w:p>
        </w:tc>
      </w:tr>
      <w:tr w:rsidR="007B0FB8" w:rsidRPr="00870F62" w14:paraId="7F0DE6F4" w14:textId="77777777" w:rsidTr="00D76C39">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7DF0F1A2"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Magdalena</w:t>
            </w:r>
          </w:p>
        </w:tc>
        <w:tc>
          <w:tcPr>
            <w:tcW w:w="1200" w:type="dxa"/>
            <w:noWrap/>
            <w:hideMark/>
          </w:tcPr>
          <w:p w14:paraId="1F72D8B4"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253</w:t>
            </w:r>
          </w:p>
        </w:tc>
        <w:tc>
          <w:tcPr>
            <w:tcW w:w="1200" w:type="dxa"/>
            <w:noWrap/>
            <w:hideMark/>
          </w:tcPr>
          <w:p w14:paraId="13F026D1"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2%</w:t>
            </w:r>
          </w:p>
        </w:tc>
      </w:tr>
      <w:tr w:rsidR="007B0FB8" w:rsidRPr="00870F62" w14:paraId="634E5422" w14:textId="77777777" w:rsidTr="00D76C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53622656"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Quindío</w:t>
            </w:r>
          </w:p>
        </w:tc>
        <w:tc>
          <w:tcPr>
            <w:tcW w:w="1200" w:type="dxa"/>
            <w:noWrap/>
            <w:hideMark/>
          </w:tcPr>
          <w:p w14:paraId="77658948"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237</w:t>
            </w:r>
          </w:p>
        </w:tc>
        <w:tc>
          <w:tcPr>
            <w:tcW w:w="1200" w:type="dxa"/>
            <w:noWrap/>
            <w:hideMark/>
          </w:tcPr>
          <w:p w14:paraId="0D507968"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2%</w:t>
            </w:r>
          </w:p>
        </w:tc>
      </w:tr>
      <w:tr w:rsidR="007B0FB8" w:rsidRPr="00870F62" w14:paraId="56F75854" w14:textId="77777777" w:rsidTr="00D76C39">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4EFE95E2"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Córdoba</w:t>
            </w:r>
          </w:p>
        </w:tc>
        <w:tc>
          <w:tcPr>
            <w:tcW w:w="1200" w:type="dxa"/>
            <w:noWrap/>
            <w:hideMark/>
          </w:tcPr>
          <w:p w14:paraId="17C8F0C5"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217</w:t>
            </w:r>
          </w:p>
        </w:tc>
        <w:tc>
          <w:tcPr>
            <w:tcW w:w="1200" w:type="dxa"/>
            <w:noWrap/>
            <w:hideMark/>
          </w:tcPr>
          <w:p w14:paraId="12C97E1A"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2%</w:t>
            </w:r>
          </w:p>
        </w:tc>
      </w:tr>
      <w:tr w:rsidR="007B0FB8" w:rsidRPr="00870F62" w14:paraId="53AFB8E6" w14:textId="77777777" w:rsidTr="00D76C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6A0460C9"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La Guajira</w:t>
            </w:r>
          </w:p>
        </w:tc>
        <w:tc>
          <w:tcPr>
            <w:tcW w:w="1200" w:type="dxa"/>
            <w:noWrap/>
            <w:hideMark/>
          </w:tcPr>
          <w:p w14:paraId="4501E9CB"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175</w:t>
            </w:r>
          </w:p>
        </w:tc>
        <w:tc>
          <w:tcPr>
            <w:tcW w:w="1200" w:type="dxa"/>
            <w:noWrap/>
            <w:hideMark/>
          </w:tcPr>
          <w:p w14:paraId="7572E45D"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1%</w:t>
            </w:r>
          </w:p>
        </w:tc>
      </w:tr>
      <w:tr w:rsidR="007B0FB8" w:rsidRPr="00870F62" w14:paraId="0F1DE8D8" w14:textId="77777777" w:rsidTr="00D76C39">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175525CD"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Sucre</w:t>
            </w:r>
          </w:p>
        </w:tc>
        <w:tc>
          <w:tcPr>
            <w:tcW w:w="1200" w:type="dxa"/>
            <w:noWrap/>
            <w:hideMark/>
          </w:tcPr>
          <w:p w14:paraId="3897DF92"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167</w:t>
            </w:r>
          </w:p>
        </w:tc>
        <w:tc>
          <w:tcPr>
            <w:tcW w:w="1200" w:type="dxa"/>
            <w:noWrap/>
            <w:hideMark/>
          </w:tcPr>
          <w:p w14:paraId="3568C36C"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1%</w:t>
            </w:r>
          </w:p>
        </w:tc>
      </w:tr>
      <w:tr w:rsidR="007B0FB8" w:rsidRPr="00870F62" w14:paraId="58425162" w14:textId="77777777" w:rsidTr="00D76C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097A5B72"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Atlántico</w:t>
            </w:r>
          </w:p>
        </w:tc>
        <w:tc>
          <w:tcPr>
            <w:tcW w:w="1200" w:type="dxa"/>
            <w:noWrap/>
            <w:hideMark/>
          </w:tcPr>
          <w:p w14:paraId="3612E800"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153</w:t>
            </w:r>
          </w:p>
        </w:tc>
        <w:tc>
          <w:tcPr>
            <w:tcW w:w="1200" w:type="dxa"/>
            <w:noWrap/>
            <w:hideMark/>
          </w:tcPr>
          <w:p w14:paraId="0E5B1BB3"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1%</w:t>
            </w:r>
          </w:p>
        </w:tc>
      </w:tr>
      <w:tr w:rsidR="007B0FB8" w:rsidRPr="00870F62" w14:paraId="7AF4D5B8" w14:textId="77777777" w:rsidTr="00D76C39">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0338EEA7"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Putumayo</w:t>
            </w:r>
          </w:p>
        </w:tc>
        <w:tc>
          <w:tcPr>
            <w:tcW w:w="1200" w:type="dxa"/>
            <w:noWrap/>
            <w:hideMark/>
          </w:tcPr>
          <w:p w14:paraId="3A282C2C"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129</w:t>
            </w:r>
          </w:p>
        </w:tc>
        <w:tc>
          <w:tcPr>
            <w:tcW w:w="1200" w:type="dxa"/>
            <w:noWrap/>
            <w:hideMark/>
          </w:tcPr>
          <w:p w14:paraId="323373F9"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1%</w:t>
            </w:r>
          </w:p>
        </w:tc>
      </w:tr>
      <w:tr w:rsidR="007B0FB8" w:rsidRPr="00870F62" w14:paraId="543A1DBC" w14:textId="77777777" w:rsidTr="00D76C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1DB7F1E0"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Meta</w:t>
            </w:r>
          </w:p>
        </w:tc>
        <w:tc>
          <w:tcPr>
            <w:tcW w:w="1200" w:type="dxa"/>
            <w:noWrap/>
            <w:hideMark/>
          </w:tcPr>
          <w:p w14:paraId="34C6E5EF"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119</w:t>
            </w:r>
          </w:p>
        </w:tc>
        <w:tc>
          <w:tcPr>
            <w:tcW w:w="1200" w:type="dxa"/>
            <w:noWrap/>
            <w:hideMark/>
          </w:tcPr>
          <w:p w14:paraId="4D6FC735"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1%</w:t>
            </w:r>
          </w:p>
        </w:tc>
      </w:tr>
      <w:tr w:rsidR="007B0FB8" w:rsidRPr="00870F62" w14:paraId="75B9CFED" w14:textId="77777777" w:rsidTr="00D76C39">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54939B33"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Arauca</w:t>
            </w:r>
          </w:p>
        </w:tc>
        <w:tc>
          <w:tcPr>
            <w:tcW w:w="1200" w:type="dxa"/>
            <w:noWrap/>
            <w:hideMark/>
          </w:tcPr>
          <w:p w14:paraId="3DB5CE91"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53</w:t>
            </w:r>
          </w:p>
        </w:tc>
        <w:tc>
          <w:tcPr>
            <w:tcW w:w="1200" w:type="dxa"/>
            <w:noWrap/>
            <w:hideMark/>
          </w:tcPr>
          <w:p w14:paraId="02C25EC1"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0%</w:t>
            </w:r>
          </w:p>
        </w:tc>
      </w:tr>
      <w:tr w:rsidR="007B0FB8" w:rsidRPr="00870F62" w14:paraId="614CBF17" w14:textId="77777777" w:rsidTr="00D76C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746AB1AE"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Casanare</w:t>
            </w:r>
          </w:p>
        </w:tc>
        <w:tc>
          <w:tcPr>
            <w:tcW w:w="1200" w:type="dxa"/>
            <w:noWrap/>
            <w:hideMark/>
          </w:tcPr>
          <w:p w14:paraId="3C2F576C"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53</w:t>
            </w:r>
          </w:p>
        </w:tc>
        <w:tc>
          <w:tcPr>
            <w:tcW w:w="1200" w:type="dxa"/>
            <w:noWrap/>
            <w:hideMark/>
          </w:tcPr>
          <w:p w14:paraId="7F39A3C5"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0%</w:t>
            </w:r>
          </w:p>
        </w:tc>
      </w:tr>
      <w:tr w:rsidR="007B0FB8" w:rsidRPr="00870F62" w14:paraId="37206373" w14:textId="77777777" w:rsidTr="00D76C39">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584BBF61"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Caquetá</w:t>
            </w:r>
          </w:p>
        </w:tc>
        <w:tc>
          <w:tcPr>
            <w:tcW w:w="1200" w:type="dxa"/>
            <w:noWrap/>
            <w:hideMark/>
          </w:tcPr>
          <w:p w14:paraId="6CF9C6E6"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43</w:t>
            </w:r>
          </w:p>
        </w:tc>
        <w:tc>
          <w:tcPr>
            <w:tcW w:w="1200" w:type="dxa"/>
            <w:noWrap/>
            <w:hideMark/>
          </w:tcPr>
          <w:p w14:paraId="45505D84"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0%</w:t>
            </w:r>
          </w:p>
        </w:tc>
      </w:tr>
      <w:tr w:rsidR="007B0FB8" w:rsidRPr="00870F62" w14:paraId="6A139936" w14:textId="77777777" w:rsidTr="00D76C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70940C17"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San Andrés</w:t>
            </w:r>
          </w:p>
        </w:tc>
        <w:tc>
          <w:tcPr>
            <w:tcW w:w="1200" w:type="dxa"/>
            <w:noWrap/>
            <w:hideMark/>
          </w:tcPr>
          <w:p w14:paraId="7AA0BBF9"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37</w:t>
            </w:r>
          </w:p>
        </w:tc>
        <w:tc>
          <w:tcPr>
            <w:tcW w:w="1200" w:type="dxa"/>
            <w:noWrap/>
            <w:hideMark/>
          </w:tcPr>
          <w:p w14:paraId="035835C6"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0%</w:t>
            </w:r>
          </w:p>
        </w:tc>
      </w:tr>
      <w:tr w:rsidR="007B0FB8" w:rsidRPr="00870F62" w14:paraId="2493582F" w14:textId="77777777" w:rsidTr="00D76C39">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0CE993DF"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Chocó</w:t>
            </w:r>
          </w:p>
        </w:tc>
        <w:tc>
          <w:tcPr>
            <w:tcW w:w="1200" w:type="dxa"/>
            <w:noWrap/>
            <w:hideMark/>
          </w:tcPr>
          <w:p w14:paraId="77DA9106"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20</w:t>
            </w:r>
          </w:p>
        </w:tc>
        <w:tc>
          <w:tcPr>
            <w:tcW w:w="1200" w:type="dxa"/>
            <w:noWrap/>
            <w:hideMark/>
          </w:tcPr>
          <w:p w14:paraId="16FA8A2B"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0%</w:t>
            </w:r>
          </w:p>
        </w:tc>
      </w:tr>
      <w:tr w:rsidR="007B0FB8" w:rsidRPr="00870F62" w14:paraId="6D0C393D" w14:textId="77777777" w:rsidTr="00D76C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43AABE45"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Amazonas</w:t>
            </w:r>
          </w:p>
        </w:tc>
        <w:tc>
          <w:tcPr>
            <w:tcW w:w="1200" w:type="dxa"/>
            <w:noWrap/>
            <w:hideMark/>
          </w:tcPr>
          <w:p w14:paraId="08522394"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15</w:t>
            </w:r>
          </w:p>
        </w:tc>
        <w:tc>
          <w:tcPr>
            <w:tcW w:w="1200" w:type="dxa"/>
            <w:noWrap/>
            <w:hideMark/>
          </w:tcPr>
          <w:p w14:paraId="522B9552"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0%</w:t>
            </w:r>
          </w:p>
        </w:tc>
      </w:tr>
      <w:tr w:rsidR="007B0FB8" w:rsidRPr="00870F62" w14:paraId="00A210D6" w14:textId="77777777" w:rsidTr="00D76C39">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08FCB9D2"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Guaviare</w:t>
            </w:r>
          </w:p>
        </w:tc>
        <w:tc>
          <w:tcPr>
            <w:tcW w:w="1200" w:type="dxa"/>
            <w:noWrap/>
            <w:hideMark/>
          </w:tcPr>
          <w:p w14:paraId="62716D0D"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14</w:t>
            </w:r>
          </w:p>
        </w:tc>
        <w:tc>
          <w:tcPr>
            <w:tcW w:w="1200" w:type="dxa"/>
            <w:noWrap/>
            <w:hideMark/>
          </w:tcPr>
          <w:p w14:paraId="34717BAB"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0%</w:t>
            </w:r>
          </w:p>
        </w:tc>
      </w:tr>
      <w:tr w:rsidR="007B0FB8" w:rsidRPr="00870F62" w14:paraId="385BA0EE" w14:textId="77777777" w:rsidTr="00D76C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646CA0AE"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exterior</w:t>
            </w:r>
          </w:p>
        </w:tc>
        <w:tc>
          <w:tcPr>
            <w:tcW w:w="1200" w:type="dxa"/>
            <w:noWrap/>
            <w:hideMark/>
          </w:tcPr>
          <w:p w14:paraId="365D233B"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11</w:t>
            </w:r>
          </w:p>
        </w:tc>
        <w:tc>
          <w:tcPr>
            <w:tcW w:w="1200" w:type="dxa"/>
            <w:noWrap/>
            <w:hideMark/>
          </w:tcPr>
          <w:p w14:paraId="2E1D6294"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0%</w:t>
            </w:r>
          </w:p>
        </w:tc>
      </w:tr>
      <w:tr w:rsidR="007B0FB8" w:rsidRPr="00870F62" w14:paraId="4E6108FF" w14:textId="77777777" w:rsidTr="00D76C39">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2E39AA25"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Procedencia desconocida</w:t>
            </w:r>
          </w:p>
        </w:tc>
        <w:tc>
          <w:tcPr>
            <w:tcW w:w="1200" w:type="dxa"/>
            <w:noWrap/>
            <w:hideMark/>
          </w:tcPr>
          <w:p w14:paraId="7541258E"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4</w:t>
            </w:r>
          </w:p>
        </w:tc>
        <w:tc>
          <w:tcPr>
            <w:tcW w:w="1200" w:type="dxa"/>
            <w:noWrap/>
            <w:hideMark/>
          </w:tcPr>
          <w:p w14:paraId="5F4AA9CD"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0%</w:t>
            </w:r>
          </w:p>
        </w:tc>
      </w:tr>
      <w:tr w:rsidR="007B0FB8" w:rsidRPr="00870F62" w14:paraId="4F48D1F7" w14:textId="77777777" w:rsidTr="00D76C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7BA2EB36"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lastRenderedPageBreak/>
              <w:t>Vaupés</w:t>
            </w:r>
          </w:p>
        </w:tc>
        <w:tc>
          <w:tcPr>
            <w:tcW w:w="1200" w:type="dxa"/>
            <w:noWrap/>
            <w:hideMark/>
          </w:tcPr>
          <w:p w14:paraId="342668E2"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2</w:t>
            </w:r>
          </w:p>
        </w:tc>
        <w:tc>
          <w:tcPr>
            <w:tcW w:w="1200" w:type="dxa"/>
            <w:noWrap/>
            <w:hideMark/>
          </w:tcPr>
          <w:p w14:paraId="40928017"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0%</w:t>
            </w:r>
          </w:p>
        </w:tc>
      </w:tr>
      <w:tr w:rsidR="007B0FB8" w:rsidRPr="00870F62" w14:paraId="728BE8EE" w14:textId="77777777" w:rsidTr="00D76C39">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37ABC1E1"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Vichada</w:t>
            </w:r>
          </w:p>
        </w:tc>
        <w:tc>
          <w:tcPr>
            <w:tcW w:w="1200" w:type="dxa"/>
            <w:noWrap/>
            <w:hideMark/>
          </w:tcPr>
          <w:p w14:paraId="5339A3B6"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2</w:t>
            </w:r>
          </w:p>
        </w:tc>
        <w:tc>
          <w:tcPr>
            <w:tcW w:w="1200" w:type="dxa"/>
            <w:noWrap/>
            <w:hideMark/>
          </w:tcPr>
          <w:p w14:paraId="654A6830"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0%</w:t>
            </w:r>
          </w:p>
        </w:tc>
      </w:tr>
      <w:tr w:rsidR="007B0FB8" w:rsidRPr="00870F62" w14:paraId="04B9C812" w14:textId="77777777" w:rsidTr="00D76C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7C73D716"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Guainía</w:t>
            </w:r>
          </w:p>
        </w:tc>
        <w:tc>
          <w:tcPr>
            <w:tcW w:w="1200" w:type="dxa"/>
            <w:noWrap/>
            <w:hideMark/>
          </w:tcPr>
          <w:p w14:paraId="030F651A"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1</w:t>
            </w:r>
          </w:p>
        </w:tc>
        <w:tc>
          <w:tcPr>
            <w:tcW w:w="1200" w:type="dxa"/>
            <w:noWrap/>
            <w:hideMark/>
          </w:tcPr>
          <w:p w14:paraId="00A63E89" w14:textId="77777777" w:rsidR="007B0FB8" w:rsidRPr="00870F62" w:rsidRDefault="007B0FB8" w:rsidP="00D4373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0%</w:t>
            </w:r>
          </w:p>
        </w:tc>
      </w:tr>
      <w:tr w:rsidR="007B0FB8" w:rsidRPr="00870F62" w14:paraId="37440451" w14:textId="77777777" w:rsidTr="00D76C39">
        <w:trPr>
          <w:trHeight w:val="300"/>
        </w:trPr>
        <w:tc>
          <w:tcPr>
            <w:cnfStyle w:val="001000000000" w:firstRow="0" w:lastRow="0" w:firstColumn="1" w:lastColumn="0" w:oddVBand="0" w:evenVBand="0" w:oddHBand="0" w:evenHBand="0" w:firstRowFirstColumn="0" w:firstRowLastColumn="0" w:lastRowFirstColumn="0" w:lastRowLastColumn="0"/>
            <w:tcW w:w="2520" w:type="dxa"/>
            <w:noWrap/>
            <w:hideMark/>
          </w:tcPr>
          <w:p w14:paraId="663D0AC9" w14:textId="77777777" w:rsidR="007B0FB8" w:rsidRPr="00870F62" w:rsidRDefault="007B0FB8" w:rsidP="00D43738">
            <w:pPr>
              <w:jc w:val="both"/>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Total</w:t>
            </w:r>
          </w:p>
        </w:tc>
        <w:tc>
          <w:tcPr>
            <w:tcW w:w="1200" w:type="dxa"/>
            <w:noWrap/>
            <w:hideMark/>
          </w:tcPr>
          <w:p w14:paraId="4ED3AD32"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11703</w:t>
            </w:r>
          </w:p>
        </w:tc>
        <w:tc>
          <w:tcPr>
            <w:tcW w:w="1200" w:type="dxa"/>
            <w:noWrap/>
            <w:hideMark/>
          </w:tcPr>
          <w:p w14:paraId="29A843F6" w14:textId="77777777" w:rsidR="007B0FB8" w:rsidRPr="00870F62" w:rsidRDefault="007B0FB8" w:rsidP="00D437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100%</w:t>
            </w:r>
          </w:p>
        </w:tc>
      </w:tr>
    </w:tbl>
    <w:p w14:paraId="476669FF" w14:textId="77777777" w:rsidR="007B0FB8" w:rsidRPr="00870F62" w:rsidRDefault="00D76C39" w:rsidP="00870F62">
      <w:pPr>
        <w:spacing w:after="0" w:line="240" w:lineRule="auto"/>
        <w:jc w:val="center"/>
        <w:rPr>
          <w:rFonts w:ascii="Arial" w:hAnsi="Arial" w:cs="Arial"/>
          <w:color w:val="000000" w:themeColor="text1"/>
          <w:sz w:val="18"/>
          <w:szCs w:val="18"/>
        </w:rPr>
      </w:pPr>
      <w:r w:rsidRPr="00870F62">
        <w:rPr>
          <w:rFonts w:ascii="Arial" w:hAnsi="Arial" w:cs="Arial"/>
          <w:color w:val="000000" w:themeColor="text1"/>
          <w:sz w:val="18"/>
          <w:szCs w:val="18"/>
        </w:rPr>
        <w:br w:type="textWrapping" w:clear="all"/>
      </w:r>
      <w:r w:rsidR="007B0FB8" w:rsidRPr="00870F62">
        <w:rPr>
          <w:rFonts w:ascii="Arial" w:hAnsi="Arial" w:cs="Arial"/>
          <w:color w:val="000000" w:themeColor="text1"/>
          <w:sz w:val="18"/>
          <w:szCs w:val="18"/>
        </w:rPr>
        <w:t>Fuente: Instituto Nacional de Salud, SIVIGILA, periodo completo entre 2007- 2017</w:t>
      </w:r>
    </w:p>
    <w:p w14:paraId="3EFD3BEC" w14:textId="77777777" w:rsidR="00416EA4" w:rsidRPr="000D7826" w:rsidRDefault="00416EA4" w:rsidP="00D43738">
      <w:pPr>
        <w:spacing w:after="0" w:line="240" w:lineRule="auto"/>
        <w:jc w:val="both"/>
        <w:rPr>
          <w:rFonts w:ascii="Arial" w:hAnsi="Arial" w:cs="Arial"/>
          <w:color w:val="000000" w:themeColor="text1"/>
          <w:sz w:val="24"/>
          <w:szCs w:val="24"/>
        </w:rPr>
      </w:pPr>
    </w:p>
    <w:p w14:paraId="13F08FE0" w14:textId="77777777" w:rsidR="00416EA4" w:rsidRPr="000D7826" w:rsidRDefault="007B0FB8" w:rsidP="00D43738">
      <w:p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Se puede observar que</w:t>
      </w:r>
      <w:r w:rsidR="0061588A" w:rsidRPr="000D7826">
        <w:rPr>
          <w:rFonts w:ascii="Arial" w:hAnsi="Arial" w:cs="Arial"/>
          <w:color w:val="000000" w:themeColor="text1"/>
          <w:sz w:val="24"/>
          <w:szCs w:val="24"/>
        </w:rPr>
        <w:t xml:space="preserve">, entre 2007 y 2017, </w:t>
      </w:r>
      <w:r w:rsidRPr="000D7826">
        <w:rPr>
          <w:rFonts w:ascii="Arial" w:hAnsi="Arial" w:cs="Arial"/>
          <w:color w:val="000000" w:themeColor="text1"/>
          <w:sz w:val="24"/>
          <w:szCs w:val="24"/>
        </w:rPr>
        <w:t>existe una preponderancia de casos</w:t>
      </w:r>
      <w:r w:rsidR="0061588A" w:rsidRPr="000D7826">
        <w:rPr>
          <w:rFonts w:ascii="Arial" w:hAnsi="Arial" w:cs="Arial"/>
          <w:color w:val="000000" w:themeColor="text1"/>
          <w:sz w:val="24"/>
          <w:szCs w:val="24"/>
        </w:rPr>
        <w:t xml:space="preserve"> de lesiones por pólvora</w:t>
      </w:r>
      <w:r w:rsidRPr="000D7826">
        <w:rPr>
          <w:rFonts w:ascii="Arial" w:hAnsi="Arial" w:cs="Arial"/>
          <w:color w:val="000000" w:themeColor="text1"/>
          <w:sz w:val="24"/>
          <w:szCs w:val="24"/>
        </w:rPr>
        <w:t xml:space="preserve"> </w:t>
      </w:r>
      <w:r w:rsidR="0061588A" w:rsidRPr="000D7826">
        <w:rPr>
          <w:rFonts w:ascii="Arial" w:hAnsi="Arial" w:cs="Arial"/>
          <w:color w:val="000000" w:themeColor="text1"/>
          <w:sz w:val="24"/>
          <w:szCs w:val="24"/>
        </w:rPr>
        <w:t xml:space="preserve">y sustancias pirotécnicas </w:t>
      </w:r>
      <w:r w:rsidRPr="000D7826">
        <w:rPr>
          <w:rFonts w:ascii="Arial" w:hAnsi="Arial" w:cs="Arial"/>
          <w:color w:val="000000" w:themeColor="text1"/>
          <w:sz w:val="24"/>
          <w:szCs w:val="24"/>
        </w:rPr>
        <w:t>en A</w:t>
      </w:r>
      <w:r w:rsidR="0061588A" w:rsidRPr="000D7826">
        <w:rPr>
          <w:rFonts w:ascii="Arial" w:hAnsi="Arial" w:cs="Arial"/>
          <w:color w:val="000000" w:themeColor="text1"/>
          <w:sz w:val="24"/>
          <w:szCs w:val="24"/>
        </w:rPr>
        <w:t xml:space="preserve">ntioquia, en departamentos del Pacífico como </w:t>
      </w:r>
      <w:r w:rsidRPr="000D7826">
        <w:rPr>
          <w:rFonts w:ascii="Arial" w:hAnsi="Arial" w:cs="Arial"/>
          <w:color w:val="000000" w:themeColor="text1"/>
          <w:sz w:val="24"/>
          <w:szCs w:val="24"/>
        </w:rPr>
        <w:t>Nariño, Cauca y Valle del Cauca</w:t>
      </w:r>
      <w:r w:rsidR="0061588A" w:rsidRPr="000D7826">
        <w:rPr>
          <w:rFonts w:ascii="Arial" w:hAnsi="Arial" w:cs="Arial"/>
          <w:color w:val="000000" w:themeColor="text1"/>
          <w:sz w:val="24"/>
          <w:szCs w:val="24"/>
        </w:rPr>
        <w:t>. También</w:t>
      </w:r>
      <w:r w:rsidRPr="000D7826">
        <w:rPr>
          <w:rFonts w:ascii="Arial" w:hAnsi="Arial" w:cs="Arial"/>
          <w:color w:val="000000" w:themeColor="text1"/>
          <w:sz w:val="24"/>
          <w:szCs w:val="24"/>
        </w:rPr>
        <w:t xml:space="preserve"> en la región central existe una incidencia alta de lesion</w:t>
      </w:r>
      <w:r w:rsidR="0061588A" w:rsidRPr="000D7826">
        <w:rPr>
          <w:rFonts w:ascii="Arial" w:hAnsi="Arial" w:cs="Arial"/>
          <w:color w:val="000000" w:themeColor="text1"/>
          <w:sz w:val="24"/>
          <w:szCs w:val="24"/>
        </w:rPr>
        <w:t xml:space="preserve">es por pólvora en </w:t>
      </w:r>
      <w:r w:rsidRPr="000D7826">
        <w:rPr>
          <w:rFonts w:ascii="Arial" w:hAnsi="Arial" w:cs="Arial"/>
          <w:color w:val="000000" w:themeColor="text1"/>
          <w:sz w:val="24"/>
          <w:szCs w:val="24"/>
        </w:rPr>
        <w:t xml:space="preserve">departamentos como Huila, Tolima, Cundinamarca, Boyacá, Santander, Norte de Santander y </w:t>
      </w:r>
      <w:r w:rsidR="0061588A" w:rsidRPr="000D7826">
        <w:rPr>
          <w:rFonts w:ascii="Arial" w:hAnsi="Arial" w:cs="Arial"/>
          <w:color w:val="000000" w:themeColor="text1"/>
          <w:sz w:val="24"/>
          <w:szCs w:val="24"/>
        </w:rPr>
        <w:t xml:space="preserve">en </w:t>
      </w:r>
      <w:r w:rsidRPr="000D7826">
        <w:rPr>
          <w:rFonts w:ascii="Arial" w:hAnsi="Arial" w:cs="Arial"/>
          <w:color w:val="000000" w:themeColor="text1"/>
          <w:sz w:val="24"/>
          <w:szCs w:val="24"/>
        </w:rPr>
        <w:t xml:space="preserve">Bogotá. </w:t>
      </w:r>
    </w:p>
    <w:p w14:paraId="0ECC2E43" w14:textId="77777777" w:rsidR="00416EA4" w:rsidRPr="000D7826" w:rsidRDefault="00416EA4" w:rsidP="00D43738">
      <w:pPr>
        <w:spacing w:after="0" w:line="240" w:lineRule="auto"/>
        <w:jc w:val="both"/>
        <w:rPr>
          <w:rFonts w:ascii="Arial" w:hAnsi="Arial" w:cs="Arial"/>
          <w:color w:val="000000" w:themeColor="text1"/>
          <w:sz w:val="24"/>
          <w:szCs w:val="24"/>
        </w:rPr>
      </w:pPr>
    </w:p>
    <w:p w14:paraId="4A17886C" w14:textId="77777777" w:rsidR="0093726A" w:rsidRPr="000D7826" w:rsidRDefault="00657198" w:rsidP="00D43738">
      <w:p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Mapa 1. Diez años lesionados por pólvora.</w:t>
      </w:r>
    </w:p>
    <w:p w14:paraId="03D96709" w14:textId="77777777" w:rsidR="007B0FB8" w:rsidRPr="000D7826" w:rsidRDefault="007B0FB8" w:rsidP="00D43738">
      <w:pPr>
        <w:spacing w:after="0" w:line="240" w:lineRule="auto"/>
        <w:jc w:val="center"/>
        <w:rPr>
          <w:rFonts w:ascii="Arial" w:hAnsi="Arial" w:cs="Arial"/>
          <w:color w:val="000000" w:themeColor="text1"/>
          <w:sz w:val="24"/>
          <w:szCs w:val="24"/>
        </w:rPr>
      </w:pPr>
      <w:r w:rsidRPr="000D7826">
        <w:rPr>
          <w:rFonts w:ascii="Arial" w:hAnsi="Arial" w:cs="Arial"/>
          <w:noProof/>
          <w:color w:val="000000" w:themeColor="text1"/>
          <w:sz w:val="24"/>
          <w:szCs w:val="24"/>
          <w:lang w:eastAsia="es-CO"/>
        </w:rPr>
        <w:drawing>
          <wp:inline distT="0" distB="0" distL="0" distR="0" wp14:anchorId="31280AA6" wp14:editId="682D4E94">
            <wp:extent cx="3164735" cy="4095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vora agregado 10 año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8921" cy="4101167"/>
                    </a:xfrm>
                    <a:prstGeom prst="rect">
                      <a:avLst/>
                    </a:prstGeom>
                  </pic:spPr>
                </pic:pic>
              </a:graphicData>
            </a:graphic>
          </wp:inline>
        </w:drawing>
      </w:r>
    </w:p>
    <w:p w14:paraId="465288E7" w14:textId="77777777" w:rsidR="007B0FB8" w:rsidRPr="000D7826" w:rsidRDefault="007B0FB8" w:rsidP="00D43738">
      <w:pPr>
        <w:spacing w:after="0" w:line="240" w:lineRule="auto"/>
        <w:jc w:val="both"/>
        <w:rPr>
          <w:rFonts w:ascii="Arial" w:hAnsi="Arial" w:cs="Arial"/>
          <w:b/>
          <w:color w:val="000000" w:themeColor="text1"/>
          <w:sz w:val="24"/>
          <w:szCs w:val="24"/>
        </w:rPr>
      </w:pPr>
      <w:r w:rsidRPr="000D7826">
        <w:rPr>
          <w:rFonts w:ascii="Arial" w:hAnsi="Arial" w:cs="Arial"/>
          <w:color w:val="000000" w:themeColor="text1"/>
          <w:sz w:val="24"/>
          <w:szCs w:val="24"/>
        </w:rPr>
        <w:t>Fuente: Instituto Nacional de Salud, SIVIGILA, periodo completo entre 2007- 2017</w:t>
      </w:r>
    </w:p>
    <w:p w14:paraId="675AEE71" w14:textId="77777777" w:rsidR="00292EF1" w:rsidRPr="000D7826" w:rsidRDefault="00292EF1" w:rsidP="00D43738">
      <w:pPr>
        <w:spacing w:after="0" w:line="240" w:lineRule="auto"/>
        <w:jc w:val="both"/>
        <w:rPr>
          <w:rFonts w:ascii="Arial" w:hAnsi="Arial" w:cs="Arial"/>
          <w:b/>
          <w:color w:val="000000" w:themeColor="text1"/>
          <w:sz w:val="24"/>
          <w:szCs w:val="24"/>
        </w:rPr>
      </w:pPr>
    </w:p>
    <w:p w14:paraId="267A4DCD" w14:textId="77777777" w:rsidR="00292EF1" w:rsidRPr="000D7826" w:rsidRDefault="00292EF1" w:rsidP="00D43738">
      <w:pPr>
        <w:spacing w:after="0" w:line="240" w:lineRule="auto"/>
        <w:jc w:val="both"/>
        <w:rPr>
          <w:rFonts w:ascii="Arial" w:hAnsi="Arial" w:cs="Arial"/>
          <w:b/>
          <w:color w:val="000000" w:themeColor="text1"/>
          <w:sz w:val="24"/>
          <w:szCs w:val="24"/>
        </w:rPr>
      </w:pPr>
    </w:p>
    <w:p w14:paraId="3D0788C4" w14:textId="77777777" w:rsidR="007B0FB8" w:rsidRPr="000D7826" w:rsidRDefault="007B0FB8" w:rsidP="00D43738">
      <w:pPr>
        <w:spacing w:after="0" w:line="240" w:lineRule="auto"/>
        <w:jc w:val="both"/>
        <w:rPr>
          <w:rFonts w:ascii="Arial" w:hAnsi="Arial" w:cs="Arial"/>
          <w:b/>
          <w:color w:val="000000" w:themeColor="text1"/>
          <w:sz w:val="24"/>
          <w:szCs w:val="24"/>
        </w:rPr>
      </w:pPr>
      <w:r w:rsidRPr="000D7826">
        <w:rPr>
          <w:rFonts w:ascii="Arial" w:hAnsi="Arial" w:cs="Arial"/>
          <w:b/>
          <w:color w:val="000000" w:themeColor="text1"/>
          <w:sz w:val="24"/>
          <w:szCs w:val="24"/>
        </w:rPr>
        <w:t>1.516 niñ</w:t>
      </w:r>
      <w:r w:rsidR="0061588A" w:rsidRPr="000D7826">
        <w:rPr>
          <w:rFonts w:ascii="Arial" w:hAnsi="Arial" w:cs="Arial"/>
          <w:b/>
          <w:color w:val="000000" w:themeColor="text1"/>
          <w:sz w:val="24"/>
          <w:szCs w:val="24"/>
        </w:rPr>
        <w:t>os y niñas entre 2015 y</w:t>
      </w:r>
      <w:r w:rsidRPr="000D7826">
        <w:rPr>
          <w:rFonts w:ascii="Arial" w:hAnsi="Arial" w:cs="Arial"/>
          <w:b/>
          <w:color w:val="000000" w:themeColor="text1"/>
          <w:sz w:val="24"/>
          <w:szCs w:val="24"/>
        </w:rPr>
        <w:t xml:space="preserve"> 2017</w:t>
      </w:r>
      <w:r w:rsidR="0061588A" w:rsidRPr="000D7826">
        <w:rPr>
          <w:rFonts w:ascii="Arial" w:hAnsi="Arial" w:cs="Arial"/>
          <w:b/>
          <w:color w:val="000000" w:themeColor="text1"/>
          <w:sz w:val="24"/>
          <w:szCs w:val="24"/>
        </w:rPr>
        <w:t>,</w:t>
      </w:r>
      <w:r w:rsidRPr="000D7826">
        <w:rPr>
          <w:rFonts w:ascii="Arial" w:hAnsi="Arial" w:cs="Arial"/>
          <w:b/>
          <w:color w:val="000000" w:themeColor="text1"/>
          <w:sz w:val="24"/>
          <w:szCs w:val="24"/>
        </w:rPr>
        <w:t xml:space="preserve"> </w:t>
      </w:r>
      <w:r w:rsidR="0061588A" w:rsidRPr="000D7826">
        <w:rPr>
          <w:rFonts w:ascii="Arial" w:hAnsi="Arial" w:cs="Arial"/>
          <w:b/>
          <w:color w:val="000000" w:themeColor="text1"/>
          <w:sz w:val="24"/>
          <w:szCs w:val="24"/>
        </w:rPr>
        <w:t>han sufrido lesiones relacionada</w:t>
      </w:r>
      <w:r w:rsidRPr="000D7826">
        <w:rPr>
          <w:rFonts w:ascii="Arial" w:hAnsi="Arial" w:cs="Arial"/>
          <w:b/>
          <w:color w:val="000000" w:themeColor="text1"/>
          <w:sz w:val="24"/>
          <w:szCs w:val="24"/>
        </w:rPr>
        <w:t>s por la manipulación indebida de la pólvora en Colombia</w:t>
      </w:r>
    </w:p>
    <w:p w14:paraId="65169221" w14:textId="77777777" w:rsidR="00416EA4" w:rsidRPr="000D7826" w:rsidRDefault="00416EA4" w:rsidP="00D43738">
      <w:pPr>
        <w:spacing w:after="0" w:line="240" w:lineRule="auto"/>
        <w:jc w:val="both"/>
        <w:rPr>
          <w:rFonts w:ascii="Arial" w:hAnsi="Arial" w:cs="Arial"/>
          <w:color w:val="000000" w:themeColor="text1"/>
          <w:sz w:val="24"/>
          <w:szCs w:val="24"/>
        </w:rPr>
      </w:pPr>
    </w:p>
    <w:p w14:paraId="2DF0EE68" w14:textId="7647AB83" w:rsidR="007B0FB8" w:rsidRDefault="007B0FB8" w:rsidP="00D43738">
      <w:p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lastRenderedPageBreak/>
        <w:t>Los departamentos que en los últimos 3 años han tenido mayores casos de niños y niñas lesionados por pólvora son Antioquia (236 casos), Valle del Cauca (146 casos), Cauca (115 casos), Bogotá (78) y Nariño (71 lesiones).</w:t>
      </w:r>
    </w:p>
    <w:p w14:paraId="368BB6D4" w14:textId="28F1AEC5" w:rsidR="00870F62" w:rsidRDefault="00870F62" w:rsidP="00D43738">
      <w:pPr>
        <w:spacing w:after="0" w:line="240" w:lineRule="auto"/>
        <w:jc w:val="both"/>
        <w:rPr>
          <w:rFonts w:ascii="Arial" w:hAnsi="Arial" w:cs="Arial"/>
          <w:color w:val="000000" w:themeColor="text1"/>
          <w:sz w:val="24"/>
          <w:szCs w:val="24"/>
        </w:rPr>
      </w:pPr>
    </w:p>
    <w:p w14:paraId="5ACA878B" w14:textId="77777777" w:rsidR="00870F62" w:rsidRPr="000D7826" w:rsidRDefault="00870F62" w:rsidP="00D43738">
      <w:pPr>
        <w:spacing w:after="0" w:line="240" w:lineRule="auto"/>
        <w:jc w:val="both"/>
        <w:rPr>
          <w:rFonts w:ascii="Arial" w:hAnsi="Arial" w:cs="Arial"/>
          <w:color w:val="000000" w:themeColor="text1"/>
          <w:sz w:val="24"/>
          <w:szCs w:val="24"/>
        </w:rPr>
      </w:pPr>
    </w:p>
    <w:p w14:paraId="0EF6CD46" w14:textId="77777777" w:rsidR="00416EA4" w:rsidRPr="000D7826" w:rsidRDefault="00416EA4" w:rsidP="00D43738">
      <w:pPr>
        <w:spacing w:after="0" w:line="240" w:lineRule="auto"/>
        <w:jc w:val="both"/>
        <w:rPr>
          <w:rFonts w:ascii="Arial" w:hAnsi="Arial" w:cs="Arial"/>
          <w:color w:val="000000" w:themeColor="text1"/>
          <w:sz w:val="24"/>
          <w:szCs w:val="24"/>
        </w:rPr>
      </w:pPr>
    </w:p>
    <w:p w14:paraId="2D2DA077" w14:textId="77777777" w:rsidR="00657198" w:rsidRPr="00870F62" w:rsidRDefault="00657198" w:rsidP="00D43738">
      <w:pPr>
        <w:spacing w:after="0" w:line="240" w:lineRule="auto"/>
        <w:jc w:val="both"/>
        <w:rPr>
          <w:rFonts w:ascii="Arial" w:hAnsi="Arial" w:cs="Arial"/>
          <w:color w:val="000000" w:themeColor="text1"/>
          <w:sz w:val="18"/>
          <w:szCs w:val="18"/>
        </w:rPr>
      </w:pPr>
      <w:r w:rsidRPr="00870F62">
        <w:rPr>
          <w:rFonts w:ascii="Arial" w:hAnsi="Arial" w:cs="Arial"/>
          <w:color w:val="000000" w:themeColor="text1"/>
          <w:sz w:val="18"/>
          <w:szCs w:val="18"/>
        </w:rPr>
        <w:t xml:space="preserve">Tabla 2. </w:t>
      </w:r>
      <w:r w:rsidR="00D65C86" w:rsidRPr="00870F62">
        <w:rPr>
          <w:rFonts w:ascii="Arial" w:hAnsi="Arial" w:cs="Arial"/>
          <w:color w:val="000000" w:themeColor="text1"/>
          <w:sz w:val="18"/>
          <w:szCs w:val="18"/>
        </w:rPr>
        <w:t>Niños y niñas lesionadas por pólvora en el periodo de 2015 a 2017.</w:t>
      </w:r>
    </w:p>
    <w:p w14:paraId="4A71CB3F" w14:textId="77777777" w:rsidR="00416EA4" w:rsidRPr="00870F62" w:rsidRDefault="00416EA4" w:rsidP="00D43738">
      <w:pPr>
        <w:spacing w:after="0" w:line="240" w:lineRule="auto"/>
        <w:jc w:val="both"/>
        <w:rPr>
          <w:rFonts w:ascii="Arial" w:hAnsi="Arial" w:cs="Arial"/>
          <w:color w:val="000000" w:themeColor="text1"/>
          <w:sz w:val="18"/>
          <w:szCs w:val="18"/>
        </w:rPr>
      </w:pPr>
    </w:p>
    <w:tbl>
      <w:tblPr>
        <w:tblStyle w:val="Tablanormal11"/>
        <w:tblW w:w="7225" w:type="dxa"/>
        <w:jc w:val="center"/>
        <w:tblLook w:val="04A0" w:firstRow="1" w:lastRow="0" w:firstColumn="1" w:lastColumn="0" w:noHBand="0" w:noVBand="1"/>
      </w:tblPr>
      <w:tblGrid>
        <w:gridCol w:w="2263"/>
        <w:gridCol w:w="3828"/>
        <w:gridCol w:w="1134"/>
      </w:tblGrid>
      <w:tr w:rsidR="007B0FB8" w:rsidRPr="00870F62" w14:paraId="7AC3B292" w14:textId="77777777" w:rsidTr="00292EF1">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A8F1DCF"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Departamentos</w:t>
            </w:r>
          </w:p>
        </w:tc>
        <w:tc>
          <w:tcPr>
            <w:tcW w:w="3828" w:type="dxa"/>
            <w:noWrap/>
            <w:hideMark/>
          </w:tcPr>
          <w:p w14:paraId="2F775396" w14:textId="77777777" w:rsidR="007B0FB8" w:rsidRPr="00870F62" w:rsidRDefault="007B0FB8" w:rsidP="00870F6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Niños lesionados 2015- 2016- 2017</w:t>
            </w:r>
          </w:p>
        </w:tc>
        <w:tc>
          <w:tcPr>
            <w:tcW w:w="1134" w:type="dxa"/>
            <w:noWrap/>
            <w:hideMark/>
          </w:tcPr>
          <w:p w14:paraId="0FCE5C9D" w14:textId="77777777" w:rsidR="007B0FB8" w:rsidRPr="00870F62" w:rsidRDefault="007B0FB8" w:rsidP="00870F6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w:t>
            </w:r>
          </w:p>
        </w:tc>
      </w:tr>
      <w:tr w:rsidR="007B0FB8" w:rsidRPr="00870F62" w14:paraId="055BD0F3" w14:textId="77777777" w:rsidTr="00A8680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0A68C71"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Antioquia</w:t>
            </w:r>
          </w:p>
        </w:tc>
        <w:tc>
          <w:tcPr>
            <w:tcW w:w="3828" w:type="dxa"/>
            <w:noWrap/>
            <w:hideMark/>
          </w:tcPr>
          <w:p w14:paraId="50669933"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236</w:t>
            </w:r>
          </w:p>
        </w:tc>
        <w:tc>
          <w:tcPr>
            <w:tcW w:w="1134" w:type="dxa"/>
            <w:noWrap/>
            <w:hideMark/>
          </w:tcPr>
          <w:p w14:paraId="0B1024AE"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16%</w:t>
            </w:r>
          </w:p>
        </w:tc>
      </w:tr>
      <w:tr w:rsidR="007B0FB8" w:rsidRPr="00870F62" w14:paraId="45A14A91" w14:textId="77777777" w:rsidTr="00A86808">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E6BB46C"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Valle del Cauca</w:t>
            </w:r>
          </w:p>
        </w:tc>
        <w:tc>
          <w:tcPr>
            <w:tcW w:w="3828" w:type="dxa"/>
            <w:noWrap/>
            <w:hideMark/>
          </w:tcPr>
          <w:p w14:paraId="74F56B46"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146</w:t>
            </w:r>
          </w:p>
        </w:tc>
        <w:tc>
          <w:tcPr>
            <w:tcW w:w="1134" w:type="dxa"/>
            <w:noWrap/>
            <w:hideMark/>
          </w:tcPr>
          <w:p w14:paraId="062146AF"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10%</w:t>
            </w:r>
          </w:p>
        </w:tc>
      </w:tr>
      <w:tr w:rsidR="007B0FB8" w:rsidRPr="00870F62" w14:paraId="5298CA22" w14:textId="77777777" w:rsidTr="00A8680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7B66FD8"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Cauca</w:t>
            </w:r>
          </w:p>
        </w:tc>
        <w:tc>
          <w:tcPr>
            <w:tcW w:w="3828" w:type="dxa"/>
            <w:noWrap/>
            <w:hideMark/>
          </w:tcPr>
          <w:p w14:paraId="0CEDA323"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115</w:t>
            </w:r>
          </w:p>
        </w:tc>
        <w:tc>
          <w:tcPr>
            <w:tcW w:w="1134" w:type="dxa"/>
            <w:noWrap/>
            <w:hideMark/>
          </w:tcPr>
          <w:p w14:paraId="13983E40"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8%</w:t>
            </w:r>
          </w:p>
        </w:tc>
      </w:tr>
      <w:tr w:rsidR="007B0FB8" w:rsidRPr="00870F62" w14:paraId="28078414" w14:textId="77777777" w:rsidTr="00A86808">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A8F4C9F"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Bogotá</w:t>
            </w:r>
          </w:p>
        </w:tc>
        <w:tc>
          <w:tcPr>
            <w:tcW w:w="3828" w:type="dxa"/>
            <w:noWrap/>
            <w:hideMark/>
          </w:tcPr>
          <w:p w14:paraId="767B5A88"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78</w:t>
            </w:r>
          </w:p>
        </w:tc>
        <w:tc>
          <w:tcPr>
            <w:tcW w:w="1134" w:type="dxa"/>
            <w:noWrap/>
            <w:hideMark/>
          </w:tcPr>
          <w:p w14:paraId="754D0D63"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5%</w:t>
            </w:r>
          </w:p>
        </w:tc>
      </w:tr>
      <w:tr w:rsidR="007B0FB8" w:rsidRPr="00870F62" w14:paraId="0A4A4B66" w14:textId="77777777" w:rsidTr="00A8680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362C982"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Nariño</w:t>
            </w:r>
          </w:p>
        </w:tc>
        <w:tc>
          <w:tcPr>
            <w:tcW w:w="3828" w:type="dxa"/>
            <w:noWrap/>
            <w:hideMark/>
          </w:tcPr>
          <w:p w14:paraId="3FD95CB0"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71</w:t>
            </w:r>
          </w:p>
        </w:tc>
        <w:tc>
          <w:tcPr>
            <w:tcW w:w="1134" w:type="dxa"/>
            <w:noWrap/>
            <w:hideMark/>
          </w:tcPr>
          <w:p w14:paraId="10C5AB53"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5%</w:t>
            </w:r>
          </w:p>
        </w:tc>
      </w:tr>
      <w:tr w:rsidR="007B0FB8" w:rsidRPr="00870F62" w14:paraId="2BE5E963" w14:textId="77777777" w:rsidTr="00A86808">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F3B3D07"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Magdalena</w:t>
            </w:r>
          </w:p>
        </w:tc>
        <w:tc>
          <w:tcPr>
            <w:tcW w:w="3828" w:type="dxa"/>
            <w:noWrap/>
            <w:hideMark/>
          </w:tcPr>
          <w:p w14:paraId="7EA11F7D"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69</w:t>
            </w:r>
          </w:p>
        </w:tc>
        <w:tc>
          <w:tcPr>
            <w:tcW w:w="1134" w:type="dxa"/>
            <w:noWrap/>
            <w:hideMark/>
          </w:tcPr>
          <w:p w14:paraId="0641F879"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5%</w:t>
            </w:r>
          </w:p>
        </w:tc>
      </w:tr>
      <w:tr w:rsidR="007B0FB8" w:rsidRPr="00870F62" w14:paraId="61056164" w14:textId="77777777" w:rsidTr="00870F62">
        <w:trPr>
          <w:cnfStyle w:val="000000100000" w:firstRow="0" w:lastRow="0" w:firstColumn="0" w:lastColumn="0" w:oddVBand="0" w:evenVBand="0" w:oddHBand="1"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E3753FB"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Córdoba</w:t>
            </w:r>
          </w:p>
        </w:tc>
        <w:tc>
          <w:tcPr>
            <w:tcW w:w="3828" w:type="dxa"/>
            <w:noWrap/>
            <w:hideMark/>
          </w:tcPr>
          <w:p w14:paraId="1B9D95EF"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66</w:t>
            </w:r>
          </w:p>
        </w:tc>
        <w:tc>
          <w:tcPr>
            <w:tcW w:w="1134" w:type="dxa"/>
            <w:noWrap/>
            <w:hideMark/>
          </w:tcPr>
          <w:p w14:paraId="078DABD3"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4%</w:t>
            </w:r>
          </w:p>
        </w:tc>
      </w:tr>
      <w:tr w:rsidR="007B0FB8" w:rsidRPr="00870F62" w14:paraId="62F94626" w14:textId="77777777" w:rsidTr="00870F62">
        <w:trPr>
          <w:trHeight w:val="123"/>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6762BD2"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Cundinamarca</w:t>
            </w:r>
          </w:p>
        </w:tc>
        <w:tc>
          <w:tcPr>
            <w:tcW w:w="3828" w:type="dxa"/>
            <w:noWrap/>
            <w:hideMark/>
          </w:tcPr>
          <w:p w14:paraId="1E7BDFBF"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65</w:t>
            </w:r>
          </w:p>
        </w:tc>
        <w:tc>
          <w:tcPr>
            <w:tcW w:w="1134" w:type="dxa"/>
            <w:noWrap/>
            <w:hideMark/>
          </w:tcPr>
          <w:p w14:paraId="11436EAB"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4%</w:t>
            </w:r>
          </w:p>
        </w:tc>
      </w:tr>
      <w:tr w:rsidR="007B0FB8" w:rsidRPr="00870F62" w14:paraId="612F40A2" w14:textId="77777777" w:rsidTr="00A8680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0050A35"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Tolima</w:t>
            </w:r>
          </w:p>
        </w:tc>
        <w:tc>
          <w:tcPr>
            <w:tcW w:w="3828" w:type="dxa"/>
            <w:noWrap/>
            <w:hideMark/>
          </w:tcPr>
          <w:p w14:paraId="2C654409"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65</w:t>
            </w:r>
          </w:p>
        </w:tc>
        <w:tc>
          <w:tcPr>
            <w:tcW w:w="1134" w:type="dxa"/>
            <w:noWrap/>
            <w:hideMark/>
          </w:tcPr>
          <w:p w14:paraId="43EFCA43"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4%</w:t>
            </w:r>
          </w:p>
        </w:tc>
      </w:tr>
      <w:tr w:rsidR="007B0FB8" w:rsidRPr="00870F62" w14:paraId="3F6DBAE5" w14:textId="77777777" w:rsidTr="00A86808">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CCF6DF3"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Bolívar</w:t>
            </w:r>
          </w:p>
        </w:tc>
        <w:tc>
          <w:tcPr>
            <w:tcW w:w="3828" w:type="dxa"/>
            <w:noWrap/>
            <w:hideMark/>
          </w:tcPr>
          <w:p w14:paraId="6CBA0114"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62</w:t>
            </w:r>
          </w:p>
        </w:tc>
        <w:tc>
          <w:tcPr>
            <w:tcW w:w="1134" w:type="dxa"/>
            <w:noWrap/>
            <w:hideMark/>
          </w:tcPr>
          <w:p w14:paraId="36C85B92"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4%</w:t>
            </w:r>
          </w:p>
        </w:tc>
      </w:tr>
      <w:tr w:rsidR="007B0FB8" w:rsidRPr="00870F62" w14:paraId="2C2A4476" w14:textId="77777777" w:rsidTr="00870F62">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FA7A846"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Caldas</w:t>
            </w:r>
          </w:p>
        </w:tc>
        <w:tc>
          <w:tcPr>
            <w:tcW w:w="3828" w:type="dxa"/>
            <w:noWrap/>
            <w:hideMark/>
          </w:tcPr>
          <w:p w14:paraId="0DEF7168"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62</w:t>
            </w:r>
          </w:p>
        </w:tc>
        <w:tc>
          <w:tcPr>
            <w:tcW w:w="1134" w:type="dxa"/>
            <w:noWrap/>
            <w:hideMark/>
          </w:tcPr>
          <w:p w14:paraId="35DE4C84"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4%</w:t>
            </w:r>
          </w:p>
        </w:tc>
      </w:tr>
      <w:tr w:rsidR="007B0FB8" w:rsidRPr="00870F62" w14:paraId="227E0E03" w14:textId="77777777" w:rsidTr="00A86808">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C913AE8"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Norte de Santander</w:t>
            </w:r>
          </w:p>
        </w:tc>
        <w:tc>
          <w:tcPr>
            <w:tcW w:w="3828" w:type="dxa"/>
            <w:noWrap/>
            <w:hideMark/>
          </w:tcPr>
          <w:p w14:paraId="1A8DC088"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56</w:t>
            </w:r>
          </w:p>
        </w:tc>
        <w:tc>
          <w:tcPr>
            <w:tcW w:w="1134" w:type="dxa"/>
            <w:noWrap/>
            <w:hideMark/>
          </w:tcPr>
          <w:p w14:paraId="4B1FEAC3"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4%</w:t>
            </w:r>
          </w:p>
        </w:tc>
      </w:tr>
      <w:tr w:rsidR="007B0FB8" w:rsidRPr="00870F62" w14:paraId="726A52FC" w14:textId="77777777" w:rsidTr="00A8680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8EC5464"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Cesar</w:t>
            </w:r>
          </w:p>
        </w:tc>
        <w:tc>
          <w:tcPr>
            <w:tcW w:w="3828" w:type="dxa"/>
            <w:noWrap/>
            <w:hideMark/>
          </w:tcPr>
          <w:p w14:paraId="7D6E6F38"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49</w:t>
            </w:r>
          </w:p>
        </w:tc>
        <w:tc>
          <w:tcPr>
            <w:tcW w:w="1134" w:type="dxa"/>
            <w:noWrap/>
            <w:hideMark/>
          </w:tcPr>
          <w:p w14:paraId="10ADB0F5"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3%</w:t>
            </w:r>
          </w:p>
        </w:tc>
      </w:tr>
      <w:tr w:rsidR="007B0FB8" w:rsidRPr="00870F62" w14:paraId="2E2B3CDF" w14:textId="77777777" w:rsidTr="00A86808">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3FE7F49"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Atlántico</w:t>
            </w:r>
          </w:p>
        </w:tc>
        <w:tc>
          <w:tcPr>
            <w:tcW w:w="3828" w:type="dxa"/>
            <w:noWrap/>
            <w:hideMark/>
          </w:tcPr>
          <w:p w14:paraId="05660989"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47</w:t>
            </w:r>
          </w:p>
        </w:tc>
        <w:tc>
          <w:tcPr>
            <w:tcW w:w="1134" w:type="dxa"/>
            <w:noWrap/>
            <w:hideMark/>
          </w:tcPr>
          <w:p w14:paraId="3688838B"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3%</w:t>
            </w:r>
          </w:p>
        </w:tc>
      </w:tr>
      <w:tr w:rsidR="007B0FB8" w:rsidRPr="00870F62" w14:paraId="334E7337" w14:textId="77777777" w:rsidTr="00A8680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BCAF487"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La Guajira</w:t>
            </w:r>
          </w:p>
        </w:tc>
        <w:tc>
          <w:tcPr>
            <w:tcW w:w="3828" w:type="dxa"/>
            <w:noWrap/>
            <w:hideMark/>
          </w:tcPr>
          <w:p w14:paraId="4413BDC1"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44</w:t>
            </w:r>
          </w:p>
        </w:tc>
        <w:tc>
          <w:tcPr>
            <w:tcW w:w="1134" w:type="dxa"/>
            <w:noWrap/>
            <w:hideMark/>
          </w:tcPr>
          <w:p w14:paraId="44635F5E"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3%</w:t>
            </w:r>
          </w:p>
        </w:tc>
      </w:tr>
      <w:tr w:rsidR="007B0FB8" w:rsidRPr="00870F62" w14:paraId="3DA6805B" w14:textId="77777777" w:rsidTr="00A86808">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3A6C531"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Risaralda</w:t>
            </w:r>
          </w:p>
        </w:tc>
        <w:tc>
          <w:tcPr>
            <w:tcW w:w="3828" w:type="dxa"/>
            <w:noWrap/>
            <w:hideMark/>
          </w:tcPr>
          <w:p w14:paraId="0FE7DC32"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42</w:t>
            </w:r>
          </w:p>
        </w:tc>
        <w:tc>
          <w:tcPr>
            <w:tcW w:w="1134" w:type="dxa"/>
            <w:noWrap/>
            <w:hideMark/>
          </w:tcPr>
          <w:p w14:paraId="4CF71326"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3%</w:t>
            </w:r>
          </w:p>
        </w:tc>
      </w:tr>
      <w:tr w:rsidR="007B0FB8" w:rsidRPr="00870F62" w14:paraId="49723EEE" w14:textId="77777777" w:rsidTr="00A8680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796FDF3"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Sucre</w:t>
            </w:r>
          </w:p>
        </w:tc>
        <w:tc>
          <w:tcPr>
            <w:tcW w:w="3828" w:type="dxa"/>
            <w:noWrap/>
            <w:hideMark/>
          </w:tcPr>
          <w:p w14:paraId="3699136B"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42</w:t>
            </w:r>
          </w:p>
        </w:tc>
        <w:tc>
          <w:tcPr>
            <w:tcW w:w="1134" w:type="dxa"/>
            <w:noWrap/>
            <w:hideMark/>
          </w:tcPr>
          <w:p w14:paraId="298AB5EE"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3%</w:t>
            </w:r>
          </w:p>
        </w:tc>
      </w:tr>
      <w:tr w:rsidR="007B0FB8" w:rsidRPr="00870F62" w14:paraId="65395B45" w14:textId="77777777" w:rsidTr="00A86808">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EE517A3"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Boyacá</w:t>
            </w:r>
          </w:p>
        </w:tc>
        <w:tc>
          <w:tcPr>
            <w:tcW w:w="3828" w:type="dxa"/>
            <w:noWrap/>
            <w:hideMark/>
          </w:tcPr>
          <w:p w14:paraId="75C8A69F"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40</w:t>
            </w:r>
          </w:p>
        </w:tc>
        <w:tc>
          <w:tcPr>
            <w:tcW w:w="1134" w:type="dxa"/>
            <w:noWrap/>
            <w:hideMark/>
          </w:tcPr>
          <w:p w14:paraId="2DAD1CDF"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3%</w:t>
            </w:r>
          </w:p>
        </w:tc>
      </w:tr>
      <w:tr w:rsidR="007B0FB8" w:rsidRPr="00870F62" w14:paraId="63EEDC67" w14:textId="77777777" w:rsidTr="00A8680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46F521C"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Quindío</w:t>
            </w:r>
          </w:p>
        </w:tc>
        <w:tc>
          <w:tcPr>
            <w:tcW w:w="3828" w:type="dxa"/>
            <w:noWrap/>
            <w:hideMark/>
          </w:tcPr>
          <w:p w14:paraId="1DADF988"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36</w:t>
            </w:r>
          </w:p>
        </w:tc>
        <w:tc>
          <w:tcPr>
            <w:tcW w:w="1134" w:type="dxa"/>
            <w:noWrap/>
            <w:hideMark/>
          </w:tcPr>
          <w:p w14:paraId="364A8576"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2%</w:t>
            </w:r>
          </w:p>
        </w:tc>
      </w:tr>
      <w:tr w:rsidR="007B0FB8" w:rsidRPr="00870F62" w14:paraId="47AA27C0" w14:textId="77777777" w:rsidTr="00A86808">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D8A41C5"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Santander</w:t>
            </w:r>
          </w:p>
        </w:tc>
        <w:tc>
          <w:tcPr>
            <w:tcW w:w="3828" w:type="dxa"/>
            <w:noWrap/>
            <w:hideMark/>
          </w:tcPr>
          <w:p w14:paraId="1C0A010E"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31</w:t>
            </w:r>
          </w:p>
        </w:tc>
        <w:tc>
          <w:tcPr>
            <w:tcW w:w="1134" w:type="dxa"/>
            <w:noWrap/>
            <w:hideMark/>
          </w:tcPr>
          <w:p w14:paraId="46D72B6F"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2%</w:t>
            </w:r>
          </w:p>
        </w:tc>
      </w:tr>
      <w:tr w:rsidR="007B0FB8" w:rsidRPr="00870F62" w14:paraId="56EFB7FA" w14:textId="77777777" w:rsidTr="00A8680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5C3D633"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Huila</w:t>
            </w:r>
          </w:p>
        </w:tc>
        <w:tc>
          <w:tcPr>
            <w:tcW w:w="3828" w:type="dxa"/>
            <w:noWrap/>
            <w:hideMark/>
          </w:tcPr>
          <w:p w14:paraId="24FD607C"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29</w:t>
            </w:r>
          </w:p>
        </w:tc>
        <w:tc>
          <w:tcPr>
            <w:tcW w:w="1134" w:type="dxa"/>
            <w:noWrap/>
            <w:hideMark/>
          </w:tcPr>
          <w:p w14:paraId="276B357D"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2%</w:t>
            </w:r>
          </w:p>
        </w:tc>
      </w:tr>
      <w:tr w:rsidR="007B0FB8" w:rsidRPr="00870F62" w14:paraId="0B8217E1" w14:textId="77777777" w:rsidTr="00A86808">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571DB2B"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Meta</w:t>
            </w:r>
          </w:p>
        </w:tc>
        <w:tc>
          <w:tcPr>
            <w:tcW w:w="3828" w:type="dxa"/>
            <w:noWrap/>
            <w:hideMark/>
          </w:tcPr>
          <w:p w14:paraId="3BF1E94C"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22</w:t>
            </w:r>
          </w:p>
        </w:tc>
        <w:tc>
          <w:tcPr>
            <w:tcW w:w="1134" w:type="dxa"/>
            <w:noWrap/>
            <w:hideMark/>
          </w:tcPr>
          <w:p w14:paraId="4A8FD8EF"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1%</w:t>
            </w:r>
          </w:p>
        </w:tc>
      </w:tr>
      <w:tr w:rsidR="007B0FB8" w:rsidRPr="00870F62" w14:paraId="414BDC5A" w14:textId="77777777" w:rsidTr="00A8680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8DAB80E"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Putumayo</w:t>
            </w:r>
          </w:p>
        </w:tc>
        <w:tc>
          <w:tcPr>
            <w:tcW w:w="3828" w:type="dxa"/>
            <w:noWrap/>
            <w:hideMark/>
          </w:tcPr>
          <w:p w14:paraId="19D3B619"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18</w:t>
            </w:r>
          </w:p>
        </w:tc>
        <w:tc>
          <w:tcPr>
            <w:tcW w:w="1134" w:type="dxa"/>
            <w:noWrap/>
            <w:hideMark/>
          </w:tcPr>
          <w:p w14:paraId="69FD9BB8"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1%</w:t>
            </w:r>
          </w:p>
        </w:tc>
      </w:tr>
      <w:tr w:rsidR="007B0FB8" w:rsidRPr="00870F62" w14:paraId="66FABE73" w14:textId="77777777" w:rsidTr="00A86808">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65141DD"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Caquetá</w:t>
            </w:r>
          </w:p>
        </w:tc>
        <w:tc>
          <w:tcPr>
            <w:tcW w:w="3828" w:type="dxa"/>
            <w:noWrap/>
            <w:hideMark/>
          </w:tcPr>
          <w:p w14:paraId="4658749B"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7</w:t>
            </w:r>
          </w:p>
        </w:tc>
        <w:tc>
          <w:tcPr>
            <w:tcW w:w="1134" w:type="dxa"/>
            <w:noWrap/>
            <w:hideMark/>
          </w:tcPr>
          <w:p w14:paraId="4A7E366D"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0%</w:t>
            </w:r>
          </w:p>
        </w:tc>
      </w:tr>
      <w:tr w:rsidR="007B0FB8" w:rsidRPr="00870F62" w14:paraId="5415D556" w14:textId="77777777" w:rsidTr="00A8680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C692D3A"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Amazonas</w:t>
            </w:r>
          </w:p>
        </w:tc>
        <w:tc>
          <w:tcPr>
            <w:tcW w:w="3828" w:type="dxa"/>
            <w:noWrap/>
            <w:hideMark/>
          </w:tcPr>
          <w:p w14:paraId="29F8CFAE"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6</w:t>
            </w:r>
          </w:p>
        </w:tc>
        <w:tc>
          <w:tcPr>
            <w:tcW w:w="1134" w:type="dxa"/>
            <w:noWrap/>
            <w:hideMark/>
          </w:tcPr>
          <w:p w14:paraId="4944163C"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0%</w:t>
            </w:r>
          </w:p>
        </w:tc>
      </w:tr>
      <w:tr w:rsidR="007B0FB8" w:rsidRPr="00870F62" w14:paraId="4278F04C" w14:textId="77777777" w:rsidTr="00A86808">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4A62067"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Chocó</w:t>
            </w:r>
          </w:p>
        </w:tc>
        <w:tc>
          <w:tcPr>
            <w:tcW w:w="3828" w:type="dxa"/>
            <w:noWrap/>
            <w:hideMark/>
          </w:tcPr>
          <w:p w14:paraId="5435F94A"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4</w:t>
            </w:r>
          </w:p>
        </w:tc>
        <w:tc>
          <w:tcPr>
            <w:tcW w:w="1134" w:type="dxa"/>
            <w:noWrap/>
            <w:hideMark/>
          </w:tcPr>
          <w:p w14:paraId="35A97EF9"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0%</w:t>
            </w:r>
          </w:p>
        </w:tc>
      </w:tr>
      <w:tr w:rsidR="007B0FB8" w:rsidRPr="00870F62" w14:paraId="5D3F10BE" w14:textId="77777777" w:rsidTr="00A8680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4A76548"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Casanare</w:t>
            </w:r>
          </w:p>
        </w:tc>
        <w:tc>
          <w:tcPr>
            <w:tcW w:w="3828" w:type="dxa"/>
            <w:noWrap/>
            <w:hideMark/>
          </w:tcPr>
          <w:p w14:paraId="14E5548C"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2</w:t>
            </w:r>
          </w:p>
        </w:tc>
        <w:tc>
          <w:tcPr>
            <w:tcW w:w="1134" w:type="dxa"/>
            <w:noWrap/>
            <w:hideMark/>
          </w:tcPr>
          <w:p w14:paraId="3CE94D16"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0%</w:t>
            </w:r>
          </w:p>
        </w:tc>
      </w:tr>
      <w:tr w:rsidR="007B0FB8" w:rsidRPr="00870F62" w14:paraId="0546043A" w14:textId="77777777" w:rsidTr="00A86808">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7723B5D"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Guaviare</w:t>
            </w:r>
          </w:p>
        </w:tc>
        <w:tc>
          <w:tcPr>
            <w:tcW w:w="3828" w:type="dxa"/>
            <w:noWrap/>
            <w:hideMark/>
          </w:tcPr>
          <w:p w14:paraId="545C3FAB"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2</w:t>
            </w:r>
          </w:p>
        </w:tc>
        <w:tc>
          <w:tcPr>
            <w:tcW w:w="1134" w:type="dxa"/>
            <w:noWrap/>
            <w:hideMark/>
          </w:tcPr>
          <w:p w14:paraId="720357A3"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0%</w:t>
            </w:r>
          </w:p>
        </w:tc>
      </w:tr>
      <w:tr w:rsidR="007B0FB8" w:rsidRPr="00870F62" w14:paraId="76E16EAA" w14:textId="77777777" w:rsidTr="00A8680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A1CC9DC"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Arauca</w:t>
            </w:r>
          </w:p>
        </w:tc>
        <w:tc>
          <w:tcPr>
            <w:tcW w:w="3828" w:type="dxa"/>
            <w:noWrap/>
            <w:hideMark/>
          </w:tcPr>
          <w:p w14:paraId="6D78DDE0"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1</w:t>
            </w:r>
          </w:p>
        </w:tc>
        <w:tc>
          <w:tcPr>
            <w:tcW w:w="1134" w:type="dxa"/>
            <w:noWrap/>
            <w:hideMark/>
          </w:tcPr>
          <w:p w14:paraId="50E4DC3A"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0%</w:t>
            </w:r>
          </w:p>
        </w:tc>
      </w:tr>
      <w:tr w:rsidR="007B0FB8" w:rsidRPr="00870F62" w14:paraId="35C19755" w14:textId="77777777" w:rsidTr="00A86808">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15F688B"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Guainía</w:t>
            </w:r>
          </w:p>
        </w:tc>
        <w:tc>
          <w:tcPr>
            <w:tcW w:w="3828" w:type="dxa"/>
            <w:noWrap/>
            <w:hideMark/>
          </w:tcPr>
          <w:p w14:paraId="043A6ED9"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1</w:t>
            </w:r>
          </w:p>
        </w:tc>
        <w:tc>
          <w:tcPr>
            <w:tcW w:w="1134" w:type="dxa"/>
            <w:noWrap/>
            <w:hideMark/>
          </w:tcPr>
          <w:p w14:paraId="50BB1FD9"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0%</w:t>
            </w:r>
          </w:p>
        </w:tc>
      </w:tr>
      <w:tr w:rsidR="007B0FB8" w:rsidRPr="00870F62" w14:paraId="04416734" w14:textId="77777777" w:rsidTr="00A8680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ED76700"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exterior</w:t>
            </w:r>
          </w:p>
        </w:tc>
        <w:tc>
          <w:tcPr>
            <w:tcW w:w="3828" w:type="dxa"/>
            <w:noWrap/>
            <w:hideMark/>
          </w:tcPr>
          <w:p w14:paraId="08976403"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1</w:t>
            </w:r>
          </w:p>
        </w:tc>
        <w:tc>
          <w:tcPr>
            <w:tcW w:w="1134" w:type="dxa"/>
            <w:noWrap/>
            <w:hideMark/>
          </w:tcPr>
          <w:p w14:paraId="32E487FB"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0%</w:t>
            </w:r>
          </w:p>
        </w:tc>
      </w:tr>
      <w:tr w:rsidR="007B0FB8" w:rsidRPr="00870F62" w14:paraId="03F2B1A6" w14:textId="77777777" w:rsidTr="00A86808">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C20E026"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lastRenderedPageBreak/>
              <w:t>Procedencia desconocida</w:t>
            </w:r>
          </w:p>
        </w:tc>
        <w:tc>
          <w:tcPr>
            <w:tcW w:w="3828" w:type="dxa"/>
            <w:noWrap/>
            <w:hideMark/>
          </w:tcPr>
          <w:p w14:paraId="7443FCB9"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1</w:t>
            </w:r>
          </w:p>
        </w:tc>
        <w:tc>
          <w:tcPr>
            <w:tcW w:w="1134" w:type="dxa"/>
            <w:noWrap/>
            <w:hideMark/>
          </w:tcPr>
          <w:p w14:paraId="6F434D20"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0%</w:t>
            </w:r>
          </w:p>
        </w:tc>
      </w:tr>
      <w:tr w:rsidR="007B0FB8" w:rsidRPr="00870F62" w14:paraId="4DAD3D84" w14:textId="77777777" w:rsidTr="00A8680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095EBDF"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San Andrés</w:t>
            </w:r>
          </w:p>
        </w:tc>
        <w:tc>
          <w:tcPr>
            <w:tcW w:w="3828" w:type="dxa"/>
            <w:noWrap/>
            <w:hideMark/>
          </w:tcPr>
          <w:p w14:paraId="62869730"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0</w:t>
            </w:r>
          </w:p>
        </w:tc>
        <w:tc>
          <w:tcPr>
            <w:tcW w:w="1134" w:type="dxa"/>
            <w:noWrap/>
            <w:hideMark/>
          </w:tcPr>
          <w:p w14:paraId="6062E9B9"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0%</w:t>
            </w:r>
          </w:p>
        </w:tc>
      </w:tr>
      <w:tr w:rsidR="007B0FB8" w:rsidRPr="00870F62" w14:paraId="47A94E6E" w14:textId="77777777" w:rsidTr="00A86808">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A1DCC98"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Vaupés</w:t>
            </w:r>
          </w:p>
        </w:tc>
        <w:tc>
          <w:tcPr>
            <w:tcW w:w="3828" w:type="dxa"/>
            <w:noWrap/>
            <w:hideMark/>
          </w:tcPr>
          <w:p w14:paraId="343E9C51"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0</w:t>
            </w:r>
          </w:p>
        </w:tc>
        <w:tc>
          <w:tcPr>
            <w:tcW w:w="1134" w:type="dxa"/>
            <w:noWrap/>
            <w:hideMark/>
          </w:tcPr>
          <w:p w14:paraId="60FF92A3"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0%</w:t>
            </w:r>
          </w:p>
        </w:tc>
      </w:tr>
      <w:tr w:rsidR="007B0FB8" w:rsidRPr="00870F62" w14:paraId="51EEAB36" w14:textId="77777777" w:rsidTr="00A8680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532BC49"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Vichada</w:t>
            </w:r>
          </w:p>
        </w:tc>
        <w:tc>
          <w:tcPr>
            <w:tcW w:w="3828" w:type="dxa"/>
            <w:noWrap/>
            <w:hideMark/>
          </w:tcPr>
          <w:p w14:paraId="466E0CB1"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0</w:t>
            </w:r>
          </w:p>
        </w:tc>
        <w:tc>
          <w:tcPr>
            <w:tcW w:w="1134" w:type="dxa"/>
            <w:noWrap/>
            <w:hideMark/>
          </w:tcPr>
          <w:p w14:paraId="06E9C9C8" w14:textId="77777777" w:rsidR="007B0FB8" w:rsidRPr="00870F62" w:rsidRDefault="007B0FB8" w:rsidP="00870F6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0%</w:t>
            </w:r>
          </w:p>
        </w:tc>
      </w:tr>
      <w:tr w:rsidR="007B0FB8" w:rsidRPr="00870F62" w14:paraId="6715234E" w14:textId="77777777" w:rsidTr="00A86808">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C2B213D" w14:textId="77777777" w:rsidR="007B0FB8" w:rsidRPr="00870F62" w:rsidRDefault="007B0FB8" w:rsidP="00870F62">
            <w:pPr>
              <w:jc w:val="center"/>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Total</w:t>
            </w:r>
          </w:p>
        </w:tc>
        <w:tc>
          <w:tcPr>
            <w:tcW w:w="3828" w:type="dxa"/>
            <w:noWrap/>
            <w:hideMark/>
          </w:tcPr>
          <w:p w14:paraId="2DA70D35"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1516</w:t>
            </w:r>
          </w:p>
        </w:tc>
        <w:tc>
          <w:tcPr>
            <w:tcW w:w="1134" w:type="dxa"/>
            <w:noWrap/>
            <w:hideMark/>
          </w:tcPr>
          <w:p w14:paraId="7CB2813E" w14:textId="77777777" w:rsidR="007B0FB8" w:rsidRPr="00870F62" w:rsidRDefault="007B0FB8" w:rsidP="00870F6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870F62">
              <w:rPr>
                <w:rFonts w:ascii="Arial" w:eastAsia="Times New Roman" w:hAnsi="Arial" w:cs="Arial"/>
                <w:color w:val="000000" w:themeColor="text1"/>
                <w:sz w:val="18"/>
                <w:szCs w:val="18"/>
                <w:lang w:eastAsia="es-CO"/>
              </w:rPr>
              <w:t>1</w:t>
            </w:r>
          </w:p>
        </w:tc>
      </w:tr>
    </w:tbl>
    <w:p w14:paraId="30F843E0" w14:textId="77777777" w:rsidR="007B0FB8" w:rsidRPr="00870F62" w:rsidRDefault="007B0FB8" w:rsidP="00870F62">
      <w:pPr>
        <w:spacing w:after="0" w:line="240" w:lineRule="auto"/>
        <w:jc w:val="center"/>
        <w:rPr>
          <w:rFonts w:ascii="Arial" w:hAnsi="Arial" w:cs="Arial"/>
          <w:color w:val="000000" w:themeColor="text1"/>
          <w:sz w:val="18"/>
          <w:szCs w:val="18"/>
        </w:rPr>
      </w:pPr>
      <w:r w:rsidRPr="00870F62">
        <w:rPr>
          <w:rFonts w:ascii="Arial" w:hAnsi="Arial" w:cs="Arial"/>
          <w:color w:val="000000" w:themeColor="text1"/>
          <w:sz w:val="18"/>
          <w:szCs w:val="18"/>
        </w:rPr>
        <w:t>Fuente: Instituto Nacional de Salud, SIVIGILA, periodo completo entre 2015- 2017</w:t>
      </w:r>
    </w:p>
    <w:p w14:paraId="1457D646" w14:textId="77777777" w:rsidR="007B0FB8" w:rsidRPr="000D7826" w:rsidRDefault="007B0FB8" w:rsidP="00D43738">
      <w:p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Al observar los departamentos que tienen mayor incidencia de lesiones por pólvora en niños y niñas la presencia de casos en su mayoría cambia comparada con el agregado de diez años</w:t>
      </w:r>
      <w:r w:rsidR="0061588A" w:rsidRPr="000D7826">
        <w:rPr>
          <w:rFonts w:ascii="Arial" w:hAnsi="Arial" w:cs="Arial"/>
          <w:color w:val="000000" w:themeColor="text1"/>
          <w:sz w:val="24"/>
          <w:szCs w:val="24"/>
        </w:rPr>
        <w:t xml:space="preserve"> de lesionados por pólvora y/o sustancias pirotécnicas, este es un zoom afectaciones en niños y niñas</w:t>
      </w:r>
      <w:r w:rsidRPr="000D7826">
        <w:rPr>
          <w:rFonts w:ascii="Arial" w:hAnsi="Arial" w:cs="Arial"/>
          <w:color w:val="000000" w:themeColor="text1"/>
          <w:sz w:val="24"/>
          <w:szCs w:val="24"/>
        </w:rPr>
        <w:t xml:space="preserve">. En el caso de los niños y las niñas podemos encontrar una presencia representativa en Antioquia y Valle </w:t>
      </w:r>
      <w:r w:rsidR="0061588A" w:rsidRPr="000D7826">
        <w:rPr>
          <w:rFonts w:ascii="Arial" w:hAnsi="Arial" w:cs="Arial"/>
          <w:color w:val="000000" w:themeColor="text1"/>
          <w:sz w:val="24"/>
          <w:szCs w:val="24"/>
        </w:rPr>
        <w:t>del Cauca, y departamentos del Pacífico, región Andina y C</w:t>
      </w:r>
      <w:r w:rsidRPr="000D7826">
        <w:rPr>
          <w:rFonts w:ascii="Arial" w:hAnsi="Arial" w:cs="Arial"/>
          <w:color w:val="000000" w:themeColor="text1"/>
          <w:sz w:val="24"/>
          <w:szCs w:val="24"/>
        </w:rPr>
        <w:t>aribe (Huila, Bogotá, Cauca, Nariño, Tolima, Cundinamarca, Córdoba, Bolívar y Magdalena</w:t>
      </w:r>
      <w:r w:rsidR="0061588A" w:rsidRPr="000D7826">
        <w:rPr>
          <w:rFonts w:ascii="Arial" w:hAnsi="Arial" w:cs="Arial"/>
          <w:color w:val="000000" w:themeColor="text1"/>
          <w:sz w:val="24"/>
          <w:szCs w:val="24"/>
        </w:rPr>
        <w:t>)</w:t>
      </w:r>
      <w:r w:rsidRPr="000D7826">
        <w:rPr>
          <w:rFonts w:ascii="Arial" w:hAnsi="Arial" w:cs="Arial"/>
          <w:color w:val="000000" w:themeColor="text1"/>
          <w:sz w:val="24"/>
          <w:szCs w:val="24"/>
        </w:rPr>
        <w:t>.</w:t>
      </w:r>
    </w:p>
    <w:p w14:paraId="08C3F0C8" w14:textId="77777777" w:rsidR="0061588A" w:rsidRPr="000D7826" w:rsidRDefault="0061588A" w:rsidP="00D43738">
      <w:pPr>
        <w:spacing w:after="0" w:line="240" w:lineRule="auto"/>
        <w:jc w:val="both"/>
        <w:rPr>
          <w:rFonts w:ascii="Arial" w:hAnsi="Arial" w:cs="Arial"/>
          <w:color w:val="000000" w:themeColor="text1"/>
          <w:sz w:val="24"/>
          <w:szCs w:val="24"/>
        </w:rPr>
      </w:pPr>
    </w:p>
    <w:p w14:paraId="5FF8E8B8" w14:textId="77777777" w:rsidR="00D65C86" w:rsidRPr="000D7826" w:rsidRDefault="00D65C86" w:rsidP="00D43738">
      <w:p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Mapa 2. Lesionados niños y niñas entre el 2015 - 2017</w:t>
      </w:r>
    </w:p>
    <w:p w14:paraId="6B04C04B" w14:textId="77777777" w:rsidR="007B0FB8" w:rsidRPr="000D7826" w:rsidRDefault="007B0FB8" w:rsidP="00D43738">
      <w:pPr>
        <w:spacing w:after="0" w:line="240" w:lineRule="auto"/>
        <w:jc w:val="center"/>
        <w:rPr>
          <w:rFonts w:ascii="Arial" w:hAnsi="Arial" w:cs="Arial"/>
          <w:color w:val="000000" w:themeColor="text1"/>
          <w:sz w:val="24"/>
          <w:szCs w:val="24"/>
        </w:rPr>
      </w:pPr>
      <w:r w:rsidRPr="000D7826">
        <w:rPr>
          <w:rFonts w:ascii="Arial" w:hAnsi="Arial" w:cs="Arial"/>
          <w:noProof/>
          <w:color w:val="000000" w:themeColor="text1"/>
          <w:sz w:val="24"/>
          <w:szCs w:val="24"/>
          <w:lang w:eastAsia="es-CO"/>
        </w:rPr>
        <w:drawing>
          <wp:inline distT="0" distB="0" distL="0" distR="0" wp14:anchorId="2D2C8086" wp14:editId="558E366E">
            <wp:extent cx="3260413" cy="42195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ño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76304" cy="4240141"/>
                    </a:xfrm>
                    <a:prstGeom prst="rect">
                      <a:avLst/>
                    </a:prstGeom>
                  </pic:spPr>
                </pic:pic>
              </a:graphicData>
            </a:graphic>
          </wp:inline>
        </w:drawing>
      </w:r>
    </w:p>
    <w:p w14:paraId="3051FB34" w14:textId="77777777" w:rsidR="007B0FB8" w:rsidRPr="000D7826" w:rsidRDefault="007B0FB8" w:rsidP="00D43738">
      <w:p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Fuente: Instituto Nacional de Salud, SIVIGILA, periodo completo entre 2015- 2017</w:t>
      </w:r>
    </w:p>
    <w:p w14:paraId="541EBA67" w14:textId="77777777" w:rsidR="00416EA4" w:rsidRPr="000D7826" w:rsidRDefault="00416EA4" w:rsidP="00D43738">
      <w:pPr>
        <w:spacing w:after="0" w:line="240" w:lineRule="auto"/>
        <w:jc w:val="both"/>
        <w:rPr>
          <w:rFonts w:ascii="Arial" w:hAnsi="Arial" w:cs="Arial"/>
          <w:b/>
          <w:color w:val="000000" w:themeColor="text1"/>
          <w:sz w:val="24"/>
          <w:szCs w:val="24"/>
        </w:rPr>
      </w:pPr>
    </w:p>
    <w:p w14:paraId="2C08309B" w14:textId="77777777" w:rsidR="00870F62" w:rsidRDefault="00870F62" w:rsidP="00D43738">
      <w:pPr>
        <w:spacing w:after="0" w:line="240" w:lineRule="auto"/>
        <w:jc w:val="both"/>
        <w:rPr>
          <w:rFonts w:ascii="Arial" w:hAnsi="Arial" w:cs="Arial"/>
          <w:b/>
          <w:color w:val="000000" w:themeColor="text1"/>
          <w:sz w:val="24"/>
          <w:szCs w:val="24"/>
        </w:rPr>
      </w:pPr>
    </w:p>
    <w:p w14:paraId="3E208D34" w14:textId="77777777" w:rsidR="00870F62" w:rsidRDefault="00870F62" w:rsidP="00D43738">
      <w:pPr>
        <w:spacing w:after="0" w:line="240" w:lineRule="auto"/>
        <w:jc w:val="both"/>
        <w:rPr>
          <w:rFonts w:ascii="Arial" w:hAnsi="Arial" w:cs="Arial"/>
          <w:b/>
          <w:color w:val="000000" w:themeColor="text1"/>
          <w:sz w:val="24"/>
          <w:szCs w:val="24"/>
        </w:rPr>
      </w:pPr>
    </w:p>
    <w:p w14:paraId="04DBDE48" w14:textId="77777777" w:rsidR="00870F62" w:rsidRDefault="00870F62" w:rsidP="00D43738">
      <w:pPr>
        <w:spacing w:after="0" w:line="240" w:lineRule="auto"/>
        <w:jc w:val="both"/>
        <w:rPr>
          <w:rFonts w:ascii="Arial" w:hAnsi="Arial" w:cs="Arial"/>
          <w:b/>
          <w:color w:val="000000" w:themeColor="text1"/>
          <w:sz w:val="24"/>
          <w:szCs w:val="24"/>
        </w:rPr>
      </w:pPr>
    </w:p>
    <w:p w14:paraId="39E1EA51" w14:textId="01D5DF15" w:rsidR="007B0FB8" w:rsidRPr="000D7826" w:rsidRDefault="007B0FB8" w:rsidP="00D43738">
      <w:pPr>
        <w:spacing w:after="0" w:line="240" w:lineRule="auto"/>
        <w:jc w:val="both"/>
        <w:rPr>
          <w:rFonts w:ascii="Arial" w:hAnsi="Arial" w:cs="Arial"/>
          <w:b/>
          <w:color w:val="000000" w:themeColor="text1"/>
          <w:sz w:val="24"/>
          <w:szCs w:val="24"/>
        </w:rPr>
      </w:pPr>
      <w:r w:rsidRPr="000D7826">
        <w:rPr>
          <w:rFonts w:ascii="Arial" w:hAnsi="Arial" w:cs="Arial"/>
          <w:b/>
          <w:color w:val="000000" w:themeColor="text1"/>
          <w:sz w:val="24"/>
          <w:szCs w:val="24"/>
        </w:rPr>
        <w:t xml:space="preserve">Un acercamiento a las lesiones por pólvora en 2017, en total se </w:t>
      </w:r>
      <w:r w:rsidR="00B810DD" w:rsidRPr="000D7826">
        <w:rPr>
          <w:rFonts w:ascii="Arial" w:hAnsi="Arial" w:cs="Arial"/>
          <w:b/>
          <w:color w:val="000000" w:themeColor="text1"/>
          <w:sz w:val="24"/>
          <w:szCs w:val="24"/>
        </w:rPr>
        <w:t>registraron</w:t>
      </w:r>
      <w:r w:rsidRPr="000D7826">
        <w:rPr>
          <w:rFonts w:ascii="Arial" w:hAnsi="Arial" w:cs="Arial"/>
          <w:b/>
          <w:color w:val="000000" w:themeColor="text1"/>
          <w:sz w:val="24"/>
          <w:szCs w:val="24"/>
        </w:rPr>
        <w:t xml:space="preserve"> 1159 casos, la cifra </w:t>
      </w:r>
      <w:r w:rsidR="00B810DD" w:rsidRPr="000D7826">
        <w:rPr>
          <w:rFonts w:ascii="Arial" w:hAnsi="Arial" w:cs="Arial"/>
          <w:b/>
          <w:color w:val="000000" w:themeColor="text1"/>
          <w:sz w:val="24"/>
          <w:szCs w:val="24"/>
        </w:rPr>
        <w:t xml:space="preserve">ha venido en aumento año a año. </w:t>
      </w:r>
    </w:p>
    <w:p w14:paraId="2AE70AA8" w14:textId="77777777" w:rsidR="00416EA4" w:rsidRPr="000D7826" w:rsidRDefault="00416EA4" w:rsidP="00D43738">
      <w:pPr>
        <w:spacing w:after="0" w:line="240" w:lineRule="auto"/>
        <w:jc w:val="both"/>
        <w:rPr>
          <w:rFonts w:ascii="Arial" w:hAnsi="Arial" w:cs="Arial"/>
          <w:color w:val="000000" w:themeColor="text1"/>
          <w:sz w:val="24"/>
          <w:szCs w:val="24"/>
        </w:rPr>
      </w:pPr>
    </w:p>
    <w:p w14:paraId="7C9091B7" w14:textId="77777777" w:rsidR="007B0FB8" w:rsidRPr="000D7826" w:rsidRDefault="00B810DD" w:rsidP="00D43738">
      <w:p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 xml:space="preserve">En </w:t>
      </w:r>
      <w:r w:rsidR="007B0FB8" w:rsidRPr="000D7826">
        <w:rPr>
          <w:rFonts w:ascii="Arial" w:hAnsi="Arial" w:cs="Arial"/>
          <w:color w:val="000000" w:themeColor="text1"/>
          <w:sz w:val="24"/>
          <w:szCs w:val="24"/>
        </w:rPr>
        <w:t>2017, se notificaron 1</w:t>
      </w:r>
      <w:r w:rsidRPr="000D7826">
        <w:rPr>
          <w:rFonts w:ascii="Arial" w:hAnsi="Arial" w:cs="Arial"/>
          <w:color w:val="000000" w:themeColor="text1"/>
          <w:sz w:val="24"/>
          <w:szCs w:val="24"/>
        </w:rPr>
        <w:t>.</w:t>
      </w:r>
      <w:r w:rsidR="007B0FB8" w:rsidRPr="000D7826">
        <w:rPr>
          <w:rFonts w:ascii="Arial" w:hAnsi="Arial" w:cs="Arial"/>
          <w:color w:val="000000" w:themeColor="text1"/>
          <w:sz w:val="24"/>
          <w:szCs w:val="24"/>
        </w:rPr>
        <w:t>159 casos de lesiones por pólvora</w:t>
      </w:r>
      <w:r w:rsidRPr="000D7826">
        <w:rPr>
          <w:rFonts w:ascii="Arial" w:hAnsi="Arial" w:cs="Arial"/>
          <w:color w:val="000000" w:themeColor="text1"/>
          <w:sz w:val="24"/>
          <w:szCs w:val="24"/>
        </w:rPr>
        <w:t xml:space="preserve"> en todo el territorio nacional. S</w:t>
      </w:r>
      <w:r w:rsidR="007B0FB8" w:rsidRPr="000D7826">
        <w:rPr>
          <w:rFonts w:ascii="Arial" w:hAnsi="Arial" w:cs="Arial"/>
          <w:color w:val="000000" w:themeColor="text1"/>
          <w:sz w:val="24"/>
          <w:szCs w:val="24"/>
        </w:rPr>
        <w:t>i se compara con</w:t>
      </w:r>
      <w:r w:rsidRPr="000D7826">
        <w:rPr>
          <w:rFonts w:ascii="Arial" w:hAnsi="Arial" w:cs="Arial"/>
          <w:color w:val="000000" w:themeColor="text1"/>
          <w:sz w:val="24"/>
          <w:szCs w:val="24"/>
        </w:rPr>
        <w:t xml:space="preserve"> 2016 se incrementaron en 19,2%</w:t>
      </w:r>
      <w:r w:rsidR="007B0FB8" w:rsidRPr="000D7826">
        <w:rPr>
          <w:rFonts w:ascii="Arial" w:hAnsi="Arial" w:cs="Arial"/>
          <w:color w:val="000000" w:themeColor="text1"/>
          <w:sz w:val="24"/>
          <w:szCs w:val="24"/>
        </w:rPr>
        <w:t xml:space="preserve"> teniendo un registro de 972 casos. En términos de tasas</w:t>
      </w:r>
      <w:r w:rsidRPr="000D7826">
        <w:rPr>
          <w:rFonts w:ascii="Arial" w:hAnsi="Arial" w:cs="Arial"/>
          <w:color w:val="000000" w:themeColor="text1"/>
          <w:sz w:val="24"/>
          <w:szCs w:val="24"/>
        </w:rPr>
        <w:t>,</w:t>
      </w:r>
      <w:r w:rsidR="007B0FB8" w:rsidRPr="000D7826">
        <w:rPr>
          <w:rFonts w:ascii="Arial" w:hAnsi="Arial" w:cs="Arial"/>
          <w:color w:val="000000" w:themeColor="text1"/>
          <w:sz w:val="24"/>
          <w:szCs w:val="24"/>
        </w:rPr>
        <w:t xml:space="preserve"> en 2016 </w:t>
      </w:r>
      <w:r w:rsidRPr="000D7826">
        <w:rPr>
          <w:rFonts w:ascii="Arial" w:hAnsi="Arial" w:cs="Arial"/>
          <w:color w:val="000000" w:themeColor="text1"/>
          <w:sz w:val="24"/>
          <w:szCs w:val="24"/>
        </w:rPr>
        <w:t>por cada 100.000 habitantes pasó</w:t>
      </w:r>
      <w:r w:rsidR="007B0FB8" w:rsidRPr="000D7826">
        <w:rPr>
          <w:rFonts w:ascii="Arial" w:hAnsi="Arial" w:cs="Arial"/>
          <w:color w:val="000000" w:themeColor="text1"/>
          <w:sz w:val="24"/>
          <w:szCs w:val="24"/>
        </w:rPr>
        <w:t xml:space="preserve"> de 2 a 2,3 lesionados. El departamento que tiene un mayor incremento en su incidencia de lesionados con pólvora es Cauca, ya que presentó 4,8 lesionados por 100.000 habitantes en 2016 a 5,7 por cada 100.000</w:t>
      </w:r>
      <w:r w:rsidRPr="000D7826">
        <w:rPr>
          <w:rFonts w:ascii="Arial" w:hAnsi="Arial" w:cs="Arial"/>
          <w:color w:val="000000" w:themeColor="text1"/>
          <w:sz w:val="24"/>
          <w:szCs w:val="24"/>
        </w:rPr>
        <w:t xml:space="preserve"> en 2017</w:t>
      </w:r>
      <w:r w:rsidR="007B0FB8" w:rsidRPr="000D7826">
        <w:rPr>
          <w:rFonts w:ascii="Arial" w:hAnsi="Arial" w:cs="Arial"/>
          <w:color w:val="000000" w:themeColor="text1"/>
          <w:sz w:val="24"/>
          <w:szCs w:val="24"/>
        </w:rPr>
        <w:t>.</w:t>
      </w:r>
    </w:p>
    <w:p w14:paraId="51330CA5" w14:textId="77777777" w:rsidR="00416EA4" w:rsidRPr="000D7826" w:rsidRDefault="00416EA4" w:rsidP="00D43738">
      <w:pPr>
        <w:spacing w:after="0" w:line="240" w:lineRule="auto"/>
        <w:jc w:val="both"/>
        <w:rPr>
          <w:rFonts w:ascii="Arial" w:hAnsi="Arial" w:cs="Arial"/>
          <w:color w:val="000000" w:themeColor="text1"/>
          <w:sz w:val="24"/>
          <w:szCs w:val="24"/>
        </w:rPr>
      </w:pPr>
    </w:p>
    <w:p w14:paraId="2E78F6D3" w14:textId="77777777" w:rsidR="007B0FB8" w:rsidRPr="000D7826" w:rsidRDefault="007B0FB8" w:rsidP="00D43738">
      <w:p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Según el Instituto Nacional de Salud, en 2017 la lesiones por pólvora se distribuyeron según el lugar donde se efectúo en la vía pública se presentaron 610 caso</w:t>
      </w:r>
      <w:r w:rsidR="00B810DD" w:rsidRPr="000D7826">
        <w:rPr>
          <w:rFonts w:ascii="Arial" w:hAnsi="Arial" w:cs="Arial"/>
          <w:color w:val="000000" w:themeColor="text1"/>
          <w:sz w:val="24"/>
          <w:szCs w:val="24"/>
        </w:rPr>
        <w:t>s equivalente al 52,6%</w:t>
      </w:r>
      <w:r w:rsidRPr="000D7826">
        <w:rPr>
          <w:rFonts w:ascii="Arial" w:hAnsi="Arial" w:cs="Arial"/>
          <w:color w:val="000000" w:themeColor="text1"/>
          <w:sz w:val="24"/>
          <w:szCs w:val="24"/>
        </w:rPr>
        <w:t xml:space="preserve"> en la vivienda ocurrieron 306 casos (26,4%), parque público con 81 casos (7%), zona rural 77 casos (6,6%) y lugar de trabajo 29 casos (2,5%), esto demuestra un reto de reglamentación ya que el espacio público es el lugar por excelencia donde se realiza la manipulación de la pólvora y por ende </w:t>
      </w:r>
      <w:r w:rsidR="00B810DD" w:rsidRPr="000D7826">
        <w:rPr>
          <w:rFonts w:ascii="Arial" w:hAnsi="Arial" w:cs="Arial"/>
          <w:color w:val="000000" w:themeColor="text1"/>
          <w:sz w:val="24"/>
          <w:szCs w:val="24"/>
        </w:rPr>
        <w:t>donde se presenta el mayor número de lesiones</w:t>
      </w:r>
      <w:r w:rsidRPr="000D7826">
        <w:rPr>
          <w:rFonts w:ascii="Arial" w:hAnsi="Arial" w:cs="Arial"/>
          <w:color w:val="000000" w:themeColor="text1"/>
          <w:sz w:val="24"/>
          <w:szCs w:val="24"/>
        </w:rPr>
        <w:t>.</w:t>
      </w:r>
    </w:p>
    <w:p w14:paraId="71A1D12B" w14:textId="77777777" w:rsidR="00C21C1D" w:rsidRPr="000D7826" w:rsidRDefault="00C21C1D" w:rsidP="00D43738">
      <w:pPr>
        <w:spacing w:after="0" w:line="240" w:lineRule="auto"/>
        <w:jc w:val="both"/>
        <w:rPr>
          <w:rFonts w:ascii="Arial" w:hAnsi="Arial" w:cs="Arial"/>
          <w:color w:val="000000" w:themeColor="text1"/>
          <w:sz w:val="24"/>
          <w:szCs w:val="24"/>
        </w:rPr>
      </w:pPr>
    </w:p>
    <w:p w14:paraId="67E25AA0" w14:textId="77777777" w:rsidR="007B0FB8" w:rsidRPr="000D7826" w:rsidRDefault="007B0FB8" w:rsidP="00D43738">
      <w:p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En 2017 se registraron 3 muertes relacionad</w:t>
      </w:r>
      <w:r w:rsidR="00B810DD" w:rsidRPr="000D7826">
        <w:rPr>
          <w:rFonts w:ascii="Arial" w:hAnsi="Arial" w:cs="Arial"/>
          <w:color w:val="000000" w:themeColor="text1"/>
          <w:sz w:val="24"/>
          <w:szCs w:val="24"/>
        </w:rPr>
        <w:t>a</w:t>
      </w:r>
      <w:r w:rsidRPr="000D7826">
        <w:rPr>
          <w:rFonts w:ascii="Arial" w:hAnsi="Arial" w:cs="Arial"/>
          <w:color w:val="000000" w:themeColor="text1"/>
          <w:sz w:val="24"/>
          <w:szCs w:val="24"/>
        </w:rPr>
        <w:t>s con las lesion</w:t>
      </w:r>
      <w:r w:rsidR="00B810DD" w:rsidRPr="000D7826">
        <w:rPr>
          <w:rFonts w:ascii="Arial" w:hAnsi="Arial" w:cs="Arial"/>
          <w:color w:val="000000" w:themeColor="text1"/>
          <w:sz w:val="24"/>
          <w:szCs w:val="24"/>
        </w:rPr>
        <w:t xml:space="preserve">es por pólvora al igual que en 2016, fueron hombres adultos quienes </w:t>
      </w:r>
      <w:r w:rsidRPr="000D7826">
        <w:rPr>
          <w:rFonts w:ascii="Arial" w:hAnsi="Arial" w:cs="Arial"/>
          <w:color w:val="000000" w:themeColor="text1"/>
          <w:sz w:val="24"/>
          <w:szCs w:val="24"/>
        </w:rPr>
        <w:t>manipulaban los artefactos. Si se revisa</w:t>
      </w:r>
      <w:r w:rsidR="00B810DD" w:rsidRPr="000D7826">
        <w:rPr>
          <w:rFonts w:ascii="Arial" w:hAnsi="Arial" w:cs="Arial"/>
          <w:color w:val="000000" w:themeColor="text1"/>
          <w:sz w:val="24"/>
          <w:szCs w:val="24"/>
        </w:rPr>
        <w:t xml:space="preserve">n las lesiones el 85,2% de ellas </w:t>
      </w:r>
      <w:r w:rsidRPr="000D7826">
        <w:rPr>
          <w:rFonts w:ascii="Arial" w:hAnsi="Arial" w:cs="Arial"/>
          <w:color w:val="000000" w:themeColor="text1"/>
          <w:sz w:val="24"/>
          <w:szCs w:val="24"/>
        </w:rPr>
        <w:t xml:space="preserve">se produjeron en hombres y/o niños. </w:t>
      </w:r>
    </w:p>
    <w:p w14:paraId="71BB9DA3" w14:textId="77777777" w:rsidR="00C21C1D" w:rsidRPr="000D7826" w:rsidRDefault="00C21C1D" w:rsidP="00D43738">
      <w:pPr>
        <w:spacing w:after="0" w:line="240" w:lineRule="auto"/>
        <w:jc w:val="both"/>
        <w:rPr>
          <w:rFonts w:ascii="Arial" w:hAnsi="Arial" w:cs="Arial"/>
          <w:color w:val="000000" w:themeColor="text1"/>
          <w:sz w:val="24"/>
          <w:szCs w:val="24"/>
        </w:rPr>
      </w:pPr>
    </w:p>
    <w:p w14:paraId="459B7D89" w14:textId="77777777" w:rsidR="007B0FB8" w:rsidRPr="000D7826" w:rsidRDefault="007B0FB8" w:rsidP="00D43738">
      <w:p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Las lesiones por pólvora son en mayor frecuencia</w:t>
      </w:r>
      <w:r w:rsidR="00B810DD" w:rsidRPr="000D7826">
        <w:rPr>
          <w:rFonts w:ascii="Arial" w:hAnsi="Arial" w:cs="Arial"/>
          <w:color w:val="000000" w:themeColor="text1"/>
          <w:sz w:val="24"/>
          <w:szCs w:val="24"/>
        </w:rPr>
        <w:t xml:space="preserve">, </w:t>
      </w:r>
      <w:r w:rsidRPr="000D7826">
        <w:rPr>
          <w:rFonts w:ascii="Arial" w:hAnsi="Arial" w:cs="Arial"/>
          <w:color w:val="000000" w:themeColor="text1"/>
          <w:sz w:val="24"/>
          <w:szCs w:val="24"/>
        </w:rPr>
        <w:t>quemaduras, seguida</w:t>
      </w:r>
      <w:r w:rsidR="00B810DD" w:rsidRPr="000D7826">
        <w:rPr>
          <w:rFonts w:ascii="Arial" w:hAnsi="Arial" w:cs="Arial"/>
          <w:color w:val="000000" w:themeColor="text1"/>
          <w:sz w:val="24"/>
          <w:szCs w:val="24"/>
        </w:rPr>
        <w:t>s</w:t>
      </w:r>
      <w:r w:rsidRPr="000D7826">
        <w:rPr>
          <w:rFonts w:ascii="Arial" w:hAnsi="Arial" w:cs="Arial"/>
          <w:color w:val="000000" w:themeColor="text1"/>
          <w:sz w:val="24"/>
          <w:szCs w:val="24"/>
        </w:rPr>
        <w:t xml:space="preserve"> por</w:t>
      </w:r>
      <w:r w:rsidR="00B810DD" w:rsidRPr="000D7826">
        <w:rPr>
          <w:rFonts w:ascii="Arial" w:hAnsi="Arial" w:cs="Arial"/>
          <w:color w:val="000000" w:themeColor="text1"/>
          <w:sz w:val="24"/>
          <w:szCs w:val="24"/>
        </w:rPr>
        <w:t xml:space="preserve"> laceraciones, cont</w:t>
      </w:r>
      <w:r w:rsidRPr="000D7826">
        <w:rPr>
          <w:rFonts w:ascii="Arial" w:hAnsi="Arial" w:cs="Arial"/>
          <w:color w:val="000000" w:themeColor="text1"/>
          <w:sz w:val="24"/>
          <w:szCs w:val="24"/>
        </w:rPr>
        <w:t>usión, daño ocular, amputaci</w:t>
      </w:r>
      <w:r w:rsidR="00B810DD" w:rsidRPr="000D7826">
        <w:rPr>
          <w:rFonts w:ascii="Arial" w:hAnsi="Arial" w:cs="Arial"/>
          <w:color w:val="000000" w:themeColor="text1"/>
          <w:sz w:val="24"/>
          <w:szCs w:val="24"/>
        </w:rPr>
        <w:t>ón, fracturas, entre otras. Esta</w:t>
      </w:r>
      <w:r w:rsidRPr="000D7826">
        <w:rPr>
          <w:rFonts w:ascii="Arial" w:hAnsi="Arial" w:cs="Arial"/>
          <w:color w:val="000000" w:themeColor="text1"/>
          <w:sz w:val="24"/>
          <w:szCs w:val="24"/>
        </w:rPr>
        <w:t xml:space="preserve">s se producen en 28,8% por totes, 14,7% </w:t>
      </w:r>
      <w:r w:rsidR="00B810DD" w:rsidRPr="000D7826">
        <w:rPr>
          <w:rFonts w:ascii="Arial" w:hAnsi="Arial" w:cs="Arial"/>
          <w:color w:val="000000" w:themeColor="text1"/>
          <w:sz w:val="24"/>
          <w:szCs w:val="24"/>
        </w:rPr>
        <w:t xml:space="preserve">por </w:t>
      </w:r>
      <w:r w:rsidRPr="000D7826">
        <w:rPr>
          <w:rFonts w:ascii="Arial" w:hAnsi="Arial" w:cs="Arial"/>
          <w:color w:val="000000" w:themeColor="text1"/>
          <w:sz w:val="24"/>
          <w:szCs w:val="24"/>
        </w:rPr>
        <w:t>voladores, 12,8</w:t>
      </w:r>
      <w:r w:rsidR="00B810DD" w:rsidRPr="000D7826">
        <w:rPr>
          <w:rFonts w:ascii="Arial" w:hAnsi="Arial" w:cs="Arial"/>
          <w:color w:val="000000" w:themeColor="text1"/>
          <w:sz w:val="24"/>
          <w:szCs w:val="24"/>
        </w:rPr>
        <w:t xml:space="preserve"> por</w:t>
      </w:r>
      <w:r w:rsidRPr="000D7826">
        <w:rPr>
          <w:rFonts w:ascii="Arial" w:hAnsi="Arial" w:cs="Arial"/>
          <w:color w:val="000000" w:themeColor="text1"/>
          <w:sz w:val="24"/>
          <w:szCs w:val="24"/>
        </w:rPr>
        <w:t xml:space="preserve"> cohetes, 5% </w:t>
      </w:r>
      <w:r w:rsidR="00B810DD" w:rsidRPr="000D7826">
        <w:rPr>
          <w:rFonts w:ascii="Arial" w:hAnsi="Arial" w:cs="Arial"/>
          <w:color w:val="000000" w:themeColor="text1"/>
          <w:sz w:val="24"/>
          <w:szCs w:val="24"/>
        </w:rPr>
        <w:t xml:space="preserve">por </w:t>
      </w:r>
      <w:r w:rsidRPr="000D7826">
        <w:rPr>
          <w:rFonts w:ascii="Arial" w:hAnsi="Arial" w:cs="Arial"/>
          <w:color w:val="000000" w:themeColor="text1"/>
          <w:sz w:val="24"/>
          <w:szCs w:val="24"/>
        </w:rPr>
        <w:t xml:space="preserve">volcanes, 3,6% </w:t>
      </w:r>
      <w:r w:rsidR="00B810DD" w:rsidRPr="000D7826">
        <w:rPr>
          <w:rFonts w:ascii="Arial" w:hAnsi="Arial" w:cs="Arial"/>
          <w:color w:val="000000" w:themeColor="text1"/>
          <w:sz w:val="24"/>
          <w:szCs w:val="24"/>
        </w:rPr>
        <w:t xml:space="preserve">por </w:t>
      </w:r>
      <w:r w:rsidRPr="000D7826">
        <w:rPr>
          <w:rFonts w:ascii="Arial" w:hAnsi="Arial" w:cs="Arial"/>
          <w:color w:val="000000" w:themeColor="text1"/>
          <w:sz w:val="24"/>
          <w:szCs w:val="24"/>
        </w:rPr>
        <w:t>juegos pirotécnicos para exhibición y eventos,</w:t>
      </w:r>
      <w:r w:rsidR="00B810DD" w:rsidRPr="000D7826">
        <w:rPr>
          <w:rFonts w:ascii="Arial" w:hAnsi="Arial" w:cs="Arial"/>
          <w:color w:val="000000" w:themeColor="text1"/>
          <w:sz w:val="24"/>
          <w:szCs w:val="24"/>
        </w:rPr>
        <w:t xml:space="preserve"> y</w:t>
      </w:r>
      <w:r w:rsidRPr="000D7826">
        <w:rPr>
          <w:rFonts w:ascii="Arial" w:hAnsi="Arial" w:cs="Arial"/>
          <w:color w:val="000000" w:themeColor="text1"/>
          <w:sz w:val="24"/>
          <w:szCs w:val="24"/>
        </w:rPr>
        <w:t xml:space="preserve"> 3,6% </w:t>
      </w:r>
      <w:r w:rsidR="00B810DD" w:rsidRPr="000D7826">
        <w:rPr>
          <w:rFonts w:ascii="Arial" w:hAnsi="Arial" w:cs="Arial"/>
          <w:color w:val="000000" w:themeColor="text1"/>
          <w:sz w:val="24"/>
          <w:szCs w:val="24"/>
        </w:rPr>
        <w:t xml:space="preserve">por </w:t>
      </w:r>
      <w:r w:rsidRPr="000D7826">
        <w:rPr>
          <w:rFonts w:ascii="Arial" w:hAnsi="Arial" w:cs="Arial"/>
          <w:color w:val="000000" w:themeColor="text1"/>
          <w:sz w:val="24"/>
          <w:szCs w:val="24"/>
        </w:rPr>
        <w:t xml:space="preserve">luces de bengala.  </w:t>
      </w:r>
    </w:p>
    <w:p w14:paraId="792BCC67" w14:textId="77777777" w:rsidR="00DC3829" w:rsidRPr="000D7826" w:rsidRDefault="00DC3829" w:rsidP="00D43738">
      <w:pPr>
        <w:spacing w:after="0" w:line="240" w:lineRule="auto"/>
        <w:jc w:val="both"/>
        <w:rPr>
          <w:rFonts w:ascii="Arial" w:hAnsi="Arial" w:cs="Arial"/>
          <w:color w:val="000000" w:themeColor="text1"/>
          <w:sz w:val="24"/>
          <w:szCs w:val="24"/>
        </w:rPr>
      </w:pPr>
    </w:p>
    <w:p w14:paraId="204D913E" w14:textId="01EB25BD" w:rsidR="007B0FB8" w:rsidRDefault="007B0FB8" w:rsidP="00D43738">
      <w:p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 xml:space="preserve">En 2017 hubo 479 niños y/o niñas lesionadas por pólvora, </w:t>
      </w:r>
      <w:r w:rsidR="00B810DD" w:rsidRPr="000D7826">
        <w:rPr>
          <w:rFonts w:ascii="Arial" w:hAnsi="Arial" w:cs="Arial"/>
          <w:color w:val="000000" w:themeColor="text1"/>
          <w:sz w:val="24"/>
          <w:szCs w:val="24"/>
        </w:rPr>
        <w:t>así</w:t>
      </w:r>
      <w:r w:rsidRPr="000D7826">
        <w:rPr>
          <w:rFonts w:ascii="Arial" w:hAnsi="Arial" w:cs="Arial"/>
          <w:color w:val="000000" w:themeColor="text1"/>
          <w:sz w:val="24"/>
          <w:szCs w:val="24"/>
        </w:rPr>
        <w:t>: Antioquia 58, Valle del Cauca 53, Nariño y Bogotá 23, Cauca 35</w:t>
      </w:r>
      <w:r w:rsidR="00B810DD" w:rsidRPr="000D7826">
        <w:rPr>
          <w:rFonts w:ascii="Arial" w:hAnsi="Arial" w:cs="Arial"/>
          <w:color w:val="000000" w:themeColor="text1"/>
          <w:sz w:val="24"/>
          <w:szCs w:val="24"/>
        </w:rPr>
        <w:t>, todos departamentos con mayores incidencias</w:t>
      </w:r>
      <w:r w:rsidRPr="000D7826">
        <w:rPr>
          <w:rFonts w:ascii="Arial" w:hAnsi="Arial" w:cs="Arial"/>
          <w:color w:val="000000" w:themeColor="text1"/>
          <w:sz w:val="24"/>
          <w:szCs w:val="24"/>
        </w:rPr>
        <w:t xml:space="preserve"> </w:t>
      </w:r>
      <w:sdt>
        <w:sdtPr>
          <w:rPr>
            <w:rFonts w:ascii="Arial" w:hAnsi="Arial" w:cs="Arial"/>
            <w:color w:val="000000" w:themeColor="text1"/>
            <w:sz w:val="24"/>
            <w:szCs w:val="24"/>
          </w:rPr>
          <w:id w:val="-384569160"/>
          <w:citation/>
        </w:sdtPr>
        <w:sdtEndPr/>
        <w:sdtContent>
          <w:r w:rsidRPr="000D7826">
            <w:rPr>
              <w:rFonts w:ascii="Arial" w:hAnsi="Arial" w:cs="Arial"/>
              <w:color w:val="000000" w:themeColor="text1"/>
              <w:sz w:val="24"/>
              <w:szCs w:val="24"/>
            </w:rPr>
            <w:fldChar w:fldCharType="begin"/>
          </w:r>
          <w:r w:rsidRPr="000D7826">
            <w:rPr>
              <w:rFonts w:ascii="Arial" w:hAnsi="Arial" w:cs="Arial"/>
              <w:color w:val="000000" w:themeColor="text1"/>
              <w:sz w:val="24"/>
              <w:szCs w:val="24"/>
            </w:rPr>
            <w:instrText xml:space="preserve">CITATION Min17 \l 9226 </w:instrText>
          </w:r>
          <w:r w:rsidRPr="000D7826">
            <w:rPr>
              <w:rFonts w:ascii="Arial" w:hAnsi="Arial" w:cs="Arial"/>
              <w:color w:val="000000" w:themeColor="text1"/>
              <w:sz w:val="24"/>
              <w:szCs w:val="24"/>
            </w:rPr>
            <w:fldChar w:fldCharType="separate"/>
          </w:r>
          <w:r w:rsidRPr="000D7826">
            <w:rPr>
              <w:rFonts w:ascii="Arial" w:hAnsi="Arial" w:cs="Arial"/>
              <w:noProof/>
              <w:color w:val="000000" w:themeColor="text1"/>
              <w:sz w:val="24"/>
              <w:szCs w:val="24"/>
            </w:rPr>
            <w:t>(Salud M. , 2017)</w:t>
          </w:r>
          <w:r w:rsidRPr="000D7826">
            <w:rPr>
              <w:rFonts w:ascii="Arial" w:hAnsi="Arial" w:cs="Arial"/>
              <w:color w:val="000000" w:themeColor="text1"/>
              <w:sz w:val="24"/>
              <w:szCs w:val="24"/>
            </w:rPr>
            <w:fldChar w:fldCharType="end"/>
          </w:r>
        </w:sdtContent>
      </w:sdt>
      <w:r w:rsidRPr="000D7826">
        <w:rPr>
          <w:rFonts w:ascii="Arial" w:hAnsi="Arial" w:cs="Arial"/>
          <w:color w:val="000000" w:themeColor="text1"/>
          <w:sz w:val="24"/>
          <w:szCs w:val="24"/>
        </w:rPr>
        <w:t>.</w:t>
      </w:r>
    </w:p>
    <w:p w14:paraId="351362E6" w14:textId="43C5D253" w:rsidR="00870F62" w:rsidRDefault="00870F62" w:rsidP="00D43738">
      <w:pPr>
        <w:spacing w:after="0" w:line="240" w:lineRule="auto"/>
        <w:jc w:val="both"/>
        <w:rPr>
          <w:rFonts w:ascii="Arial" w:hAnsi="Arial" w:cs="Arial"/>
          <w:color w:val="000000" w:themeColor="text1"/>
          <w:sz w:val="24"/>
          <w:szCs w:val="24"/>
        </w:rPr>
      </w:pPr>
    </w:p>
    <w:p w14:paraId="172289A7" w14:textId="23079ACB" w:rsidR="00870F62" w:rsidRDefault="00870F62" w:rsidP="00D43738">
      <w:pPr>
        <w:spacing w:after="0" w:line="240" w:lineRule="auto"/>
        <w:jc w:val="both"/>
        <w:rPr>
          <w:rFonts w:ascii="Arial" w:hAnsi="Arial" w:cs="Arial"/>
          <w:color w:val="000000" w:themeColor="text1"/>
          <w:sz w:val="24"/>
          <w:szCs w:val="24"/>
        </w:rPr>
      </w:pPr>
    </w:p>
    <w:p w14:paraId="75CA3064" w14:textId="68AF5394" w:rsidR="00870F62" w:rsidRDefault="00870F62" w:rsidP="00D43738">
      <w:pPr>
        <w:spacing w:after="0" w:line="240" w:lineRule="auto"/>
        <w:jc w:val="both"/>
        <w:rPr>
          <w:rFonts w:ascii="Arial" w:hAnsi="Arial" w:cs="Arial"/>
          <w:color w:val="000000" w:themeColor="text1"/>
          <w:sz w:val="24"/>
          <w:szCs w:val="24"/>
        </w:rPr>
      </w:pPr>
    </w:p>
    <w:p w14:paraId="29263A4C" w14:textId="3A972DCE" w:rsidR="00870F62" w:rsidRDefault="00870F62" w:rsidP="00D43738">
      <w:pPr>
        <w:spacing w:after="0" w:line="240" w:lineRule="auto"/>
        <w:jc w:val="both"/>
        <w:rPr>
          <w:rFonts w:ascii="Arial" w:hAnsi="Arial" w:cs="Arial"/>
          <w:color w:val="000000" w:themeColor="text1"/>
          <w:sz w:val="24"/>
          <w:szCs w:val="24"/>
        </w:rPr>
      </w:pPr>
    </w:p>
    <w:p w14:paraId="54C51A84" w14:textId="28971C43" w:rsidR="00870F62" w:rsidRDefault="00870F62" w:rsidP="00D43738">
      <w:pPr>
        <w:spacing w:after="0" w:line="240" w:lineRule="auto"/>
        <w:jc w:val="both"/>
        <w:rPr>
          <w:rFonts w:ascii="Arial" w:hAnsi="Arial" w:cs="Arial"/>
          <w:color w:val="000000" w:themeColor="text1"/>
          <w:sz w:val="24"/>
          <w:szCs w:val="24"/>
        </w:rPr>
      </w:pPr>
    </w:p>
    <w:p w14:paraId="4823F5CE" w14:textId="2699B3E8" w:rsidR="00870F62" w:rsidRDefault="00870F62" w:rsidP="00D43738">
      <w:pPr>
        <w:spacing w:after="0" w:line="240" w:lineRule="auto"/>
        <w:jc w:val="both"/>
        <w:rPr>
          <w:rFonts w:ascii="Arial" w:hAnsi="Arial" w:cs="Arial"/>
          <w:color w:val="000000" w:themeColor="text1"/>
          <w:sz w:val="24"/>
          <w:szCs w:val="24"/>
        </w:rPr>
      </w:pPr>
    </w:p>
    <w:p w14:paraId="71979D7A" w14:textId="60813520" w:rsidR="00870F62" w:rsidRDefault="00870F62" w:rsidP="00D43738">
      <w:pPr>
        <w:spacing w:after="0" w:line="240" w:lineRule="auto"/>
        <w:jc w:val="both"/>
        <w:rPr>
          <w:rFonts w:ascii="Arial" w:hAnsi="Arial" w:cs="Arial"/>
          <w:color w:val="000000" w:themeColor="text1"/>
          <w:sz w:val="24"/>
          <w:szCs w:val="24"/>
        </w:rPr>
      </w:pPr>
    </w:p>
    <w:p w14:paraId="57DFE45D" w14:textId="4348B886" w:rsidR="00870F62" w:rsidRDefault="00870F62" w:rsidP="00D43738">
      <w:pPr>
        <w:spacing w:after="0" w:line="240" w:lineRule="auto"/>
        <w:jc w:val="both"/>
        <w:rPr>
          <w:rFonts w:ascii="Arial" w:hAnsi="Arial" w:cs="Arial"/>
          <w:color w:val="000000" w:themeColor="text1"/>
          <w:sz w:val="24"/>
          <w:szCs w:val="24"/>
        </w:rPr>
      </w:pPr>
    </w:p>
    <w:p w14:paraId="57DBC65E" w14:textId="2555EE40" w:rsidR="00870F62" w:rsidRDefault="00870F62" w:rsidP="00D43738">
      <w:pPr>
        <w:spacing w:after="0" w:line="240" w:lineRule="auto"/>
        <w:jc w:val="both"/>
        <w:rPr>
          <w:rFonts w:ascii="Arial" w:hAnsi="Arial" w:cs="Arial"/>
          <w:color w:val="000000" w:themeColor="text1"/>
          <w:sz w:val="24"/>
          <w:szCs w:val="24"/>
        </w:rPr>
      </w:pPr>
    </w:p>
    <w:p w14:paraId="6CA1C884" w14:textId="159663CC" w:rsidR="00870F62" w:rsidRDefault="00870F62" w:rsidP="00D43738">
      <w:pPr>
        <w:spacing w:after="0" w:line="240" w:lineRule="auto"/>
        <w:jc w:val="both"/>
        <w:rPr>
          <w:rFonts w:ascii="Arial" w:hAnsi="Arial" w:cs="Arial"/>
          <w:color w:val="000000" w:themeColor="text1"/>
          <w:sz w:val="24"/>
          <w:szCs w:val="24"/>
        </w:rPr>
      </w:pPr>
    </w:p>
    <w:p w14:paraId="457F35B1" w14:textId="77777777" w:rsidR="00870F62" w:rsidRPr="000D7826" w:rsidRDefault="00870F62" w:rsidP="00D43738">
      <w:pPr>
        <w:spacing w:after="0" w:line="240" w:lineRule="auto"/>
        <w:jc w:val="both"/>
        <w:rPr>
          <w:rFonts w:ascii="Arial" w:hAnsi="Arial" w:cs="Arial"/>
          <w:color w:val="000000" w:themeColor="text1"/>
          <w:sz w:val="24"/>
          <w:szCs w:val="24"/>
        </w:rPr>
      </w:pPr>
    </w:p>
    <w:p w14:paraId="5AC9BAE2" w14:textId="77777777" w:rsidR="00416EA4" w:rsidRPr="000D7826" w:rsidRDefault="00416EA4" w:rsidP="00D43738">
      <w:pPr>
        <w:spacing w:after="0" w:line="240" w:lineRule="auto"/>
        <w:jc w:val="both"/>
        <w:rPr>
          <w:rFonts w:ascii="Arial" w:hAnsi="Arial" w:cs="Arial"/>
          <w:color w:val="000000" w:themeColor="text1"/>
          <w:sz w:val="24"/>
          <w:szCs w:val="24"/>
        </w:rPr>
      </w:pPr>
    </w:p>
    <w:p w14:paraId="08135542" w14:textId="77777777" w:rsidR="007B0FB8" w:rsidRPr="000D7826" w:rsidRDefault="00D65C86" w:rsidP="00D43738">
      <w:p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Mapa 3. Niñas y niños lesionados por pólvora</w:t>
      </w:r>
    </w:p>
    <w:p w14:paraId="68BA80B1" w14:textId="77777777" w:rsidR="007B0FB8" w:rsidRPr="000D7826" w:rsidRDefault="007B0FB8" w:rsidP="00D43738">
      <w:pPr>
        <w:spacing w:after="0" w:line="240" w:lineRule="auto"/>
        <w:jc w:val="center"/>
        <w:rPr>
          <w:rFonts w:ascii="Arial" w:hAnsi="Arial" w:cs="Arial"/>
          <w:color w:val="000000" w:themeColor="text1"/>
          <w:sz w:val="24"/>
          <w:szCs w:val="24"/>
        </w:rPr>
      </w:pPr>
      <w:r w:rsidRPr="000D7826">
        <w:rPr>
          <w:rFonts w:ascii="Arial" w:hAnsi="Arial" w:cs="Arial"/>
          <w:noProof/>
          <w:color w:val="000000" w:themeColor="text1"/>
          <w:sz w:val="24"/>
          <w:szCs w:val="24"/>
          <w:lang w:eastAsia="es-CO"/>
        </w:rPr>
        <w:drawing>
          <wp:inline distT="0" distB="0" distL="0" distR="0" wp14:anchorId="28973BA0" wp14:editId="4CD7261E">
            <wp:extent cx="3924300" cy="5078765"/>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iños 20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46091" cy="5106966"/>
                    </a:xfrm>
                    <a:prstGeom prst="rect">
                      <a:avLst/>
                    </a:prstGeom>
                  </pic:spPr>
                </pic:pic>
              </a:graphicData>
            </a:graphic>
          </wp:inline>
        </w:drawing>
      </w:r>
    </w:p>
    <w:p w14:paraId="55E7FD96" w14:textId="77777777" w:rsidR="007B0FB8" w:rsidRPr="000D7826" w:rsidRDefault="007B0FB8" w:rsidP="00D43738">
      <w:p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Fuente: Instituto Nacional de Salud, SIVIGILA, periodo completo entre 2017</w:t>
      </w:r>
    </w:p>
    <w:p w14:paraId="3FF843ED" w14:textId="77777777" w:rsidR="00DE2DE5" w:rsidRPr="000D7826" w:rsidRDefault="00DE2DE5" w:rsidP="00D43738">
      <w:pPr>
        <w:tabs>
          <w:tab w:val="left" w:pos="2127"/>
        </w:tabs>
        <w:spacing w:after="0" w:line="240" w:lineRule="auto"/>
        <w:jc w:val="both"/>
        <w:rPr>
          <w:rFonts w:ascii="Arial" w:eastAsia="Times New Roman" w:hAnsi="Arial" w:cs="Arial"/>
          <w:color w:val="000000" w:themeColor="text1"/>
          <w:sz w:val="24"/>
          <w:szCs w:val="24"/>
          <w:lang w:eastAsia="es-CO"/>
        </w:rPr>
      </w:pPr>
    </w:p>
    <w:p w14:paraId="3252AC2C" w14:textId="77777777" w:rsidR="000A62AB" w:rsidRPr="000D7826" w:rsidRDefault="000A62AB" w:rsidP="00D43738">
      <w:pPr>
        <w:tabs>
          <w:tab w:val="left" w:pos="1641"/>
        </w:tabs>
        <w:spacing w:after="0" w:line="240" w:lineRule="auto"/>
        <w:jc w:val="both"/>
        <w:rPr>
          <w:rFonts w:ascii="Arial" w:hAnsi="Arial" w:cs="Arial"/>
          <w:b/>
          <w:color w:val="000000" w:themeColor="text1"/>
          <w:sz w:val="24"/>
          <w:szCs w:val="24"/>
        </w:rPr>
      </w:pPr>
      <w:r w:rsidRPr="000D7826">
        <w:rPr>
          <w:rFonts w:ascii="Arial" w:hAnsi="Arial" w:cs="Arial"/>
          <w:b/>
          <w:color w:val="000000" w:themeColor="text1"/>
          <w:sz w:val="24"/>
          <w:szCs w:val="24"/>
        </w:rPr>
        <w:t xml:space="preserve">DESCRIPCIÓN DEL PROYECTO DE LEY </w:t>
      </w:r>
    </w:p>
    <w:p w14:paraId="28A3DBFE" w14:textId="77777777" w:rsidR="007F46DA" w:rsidRPr="000D7826" w:rsidRDefault="007F46DA" w:rsidP="00D43738">
      <w:pPr>
        <w:spacing w:after="0" w:line="240" w:lineRule="auto"/>
        <w:jc w:val="both"/>
        <w:rPr>
          <w:rFonts w:ascii="Arial" w:hAnsi="Arial" w:cs="Arial"/>
          <w:color w:val="000000" w:themeColor="text1"/>
          <w:sz w:val="24"/>
          <w:szCs w:val="24"/>
        </w:rPr>
      </w:pPr>
    </w:p>
    <w:p w14:paraId="03EB2533" w14:textId="77777777" w:rsidR="00072B80" w:rsidRDefault="000A62AB" w:rsidP="00D43738">
      <w:pPr>
        <w:autoSpaceDE w:val="0"/>
        <w:autoSpaceDN w:val="0"/>
        <w:adjustRightInd w:val="0"/>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 xml:space="preserve">El presente proyecto de ley cuenta con nueve artículos así: </w:t>
      </w:r>
      <w:r w:rsidRPr="000D7826">
        <w:rPr>
          <w:rFonts w:ascii="Arial" w:hAnsi="Arial" w:cs="Arial"/>
          <w:b/>
          <w:i/>
          <w:color w:val="000000" w:themeColor="text1"/>
          <w:sz w:val="24"/>
          <w:szCs w:val="24"/>
        </w:rPr>
        <w:t xml:space="preserve">Artículo 1°. </w:t>
      </w:r>
      <w:r w:rsidR="00407E5D" w:rsidRPr="000D7826">
        <w:rPr>
          <w:rFonts w:ascii="Arial" w:hAnsi="Arial" w:cs="Arial"/>
          <w:color w:val="000000" w:themeColor="text1"/>
          <w:sz w:val="24"/>
          <w:szCs w:val="24"/>
        </w:rPr>
        <w:t>describe</w:t>
      </w:r>
      <w:r w:rsidRPr="000D7826">
        <w:rPr>
          <w:rFonts w:ascii="Arial" w:hAnsi="Arial" w:cs="Arial"/>
          <w:color w:val="000000" w:themeColor="text1"/>
          <w:sz w:val="24"/>
          <w:szCs w:val="24"/>
        </w:rPr>
        <w:t xml:space="preserve"> el objetivo general que </w:t>
      </w:r>
      <w:r w:rsidR="00072B80">
        <w:rPr>
          <w:rFonts w:ascii="Arial" w:hAnsi="Arial" w:cs="Arial"/>
          <w:color w:val="000000" w:themeColor="text1"/>
          <w:sz w:val="24"/>
          <w:szCs w:val="24"/>
        </w:rPr>
        <w:t>restringe</w:t>
      </w:r>
      <w:r w:rsidR="00407E5D" w:rsidRPr="000D7826">
        <w:rPr>
          <w:rFonts w:ascii="Arial" w:hAnsi="Arial" w:cs="Arial"/>
          <w:color w:val="000000" w:themeColor="text1"/>
          <w:sz w:val="24"/>
          <w:szCs w:val="24"/>
        </w:rPr>
        <w:t xml:space="preserve"> a todos los habitantes del </w:t>
      </w:r>
      <w:r w:rsidR="000E3A37" w:rsidRPr="000D7826">
        <w:rPr>
          <w:rFonts w:ascii="Arial" w:hAnsi="Arial" w:cs="Arial"/>
          <w:color w:val="000000" w:themeColor="text1"/>
          <w:sz w:val="24"/>
          <w:szCs w:val="24"/>
        </w:rPr>
        <w:t xml:space="preserve">territorio nacional el uso, la </w:t>
      </w:r>
      <w:r w:rsidR="00407E5D" w:rsidRPr="000D7826">
        <w:rPr>
          <w:rFonts w:ascii="Arial" w:hAnsi="Arial" w:cs="Arial"/>
          <w:color w:val="000000" w:themeColor="text1"/>
          <w:sz w:val="24"/>
          <w:szCs w:val="24"/>
        </w:rPr>
        <w:t xml:space="preserve">fabricación, la manipulación, el transporte, el almacenamiento, la comercialización, la compra, la venta y el expendio de pólvora y productos pirotécnicos en el territorio nacional. </w:t>
      </w:r>
      <w:r w:rsidRPr="000D7826">
        <w:rPr>
          <w:rFonts w:ascii="Arial" w:hAnsi="Arial" w:cs="Arial"/>
          <w:color w:val="000000" w:themeColor="text1"/>
          <w:sz w:val="24"/>
          <w:szCs w:val="24"/>
        </w:rPr>
        <w:t xml:space="preserve">El </w:t>
      </w:r>
      <w:r w:rsidRPr="000D7826">
        <w:rPr>
          <w:rFonts w:ascii="Arial" w:hAnsi="Arial" w:cs="Arial"/>
          <w:b/>
          <w:i/>
          <w:color w:val="000000" w:themeColor="text1"/>
          <w:sz w:val="24"/>
          <w:szCs w:val="24"/>
        </w:rPr>
        <w:t xml:space="preserve">Artículo 2° </w:t>
      </w:r>
      <w:r w:rsidR="00407E5D" w:rsidRPr="000D7826">
        <w:rPr>
          <w:rFonts w:ascii="Arial" w:hAnsi="Arial" w:cs="Arial"/>
          <w:color w:val="000000" w:themeColor="text1"/>
          <w:sz w:val="24"/>
          <w:szCs w:val="24"/>
        </w:rPr>
        <w:t xml:space="preserve">es el ámbito de aplicación del presente proyecto de ley. </w:t>
      </w:r>
      <w:r w:rsidRPr="000D7826">
        <w:rPr>
          <w:rFonts w:ascii="Arial" w:hAnsi="Arial" w:cs="Arial"/>
          <w:color w:val="000000" w:themeColor="text1"/>
          <w:sz w:val="24"/>
          <w:szCs w:val="24"/>
        </w:rPr>
        <w:t xml:space="preserve"> </w:t>
      </w:r>
      <w:r w:rsidR="00416EA4" w:rsidRPr="000D7826">
        <w:rPr>
          <w:rFonts w:ascii="Arial" w:hAnsi="Arial" w:cs="Arial"/>
          <w:color w:val="000000" w:themeColor="text1"/>
          <w:sz w:val="24"/>
          <w:szCs w:val="24"/>
        </w:rPr>
        <w:t xml:space="preserve">En el </w:t>
      </w:r>
      <w:r w:rsidR="00416EA4" w:rsidRPr="000D7826">
        <w:rPr>
          <w:rFonts w:ascii="Arial" w:hAnsi="Arial" w:cs="Arial"/>
          <w:b/>
          <w:i/>
          <w:color w:val="000000" w:themeColor="text1"/>
          <w:sz w:val="24"/>
          <w:szCs w:val="24"/>
        </w:rPr>
        <w:t xml:space="preserve">Artículo 3° </w:t>
      </w:r>
      <w:r w:rsidR="00416EA4" w:rsidRPr="000D7826">
        <w:rPr>
          <w:rFonts w:ascii="Arial" w:hAnsi="Arial" w:cs="Arial"/>
          <w:color w:val="000000" w:themeColor="text1"/>
          <w:sz w:val="24"/>
          <w:szCs w:val="24"/>
        </w:rPr>
        <w:t xml:space="preserve">De la </w:t>
      </w:r>
      <w:r w:rsidR="00072B80">
        <w:rPr>
          <w:rFonts w:ascii="Arial" w:hAnsi="Arial" w:cs="Arial"/>
          <w:color w:val="000000" w:themeColor="text1"/>
          <w:sz w:val="24"/>
          <w:szCs w:val="24"/>
        </w:rPr>
        <w:t xml:space="preserve">restricción </w:t>
      </w:r>
      <w:r w:rsidR="00416EA4" w:rsidRPr="000D7826">
        <w:rPr>
          <w:rFonts w:ascii="Arial" w:hAnsi="Arial" w:cs="Arial"/>
          <w:color w:val="000000" w:themeColor="text1"/>
          <w:sz w:val="24"/>
          <w:szCs w:val="24"/>
        </w:rPr>
        <w:t>para salvaguardar la vida como derecho</w:t>
      </w:r>
    </w:p>
    <w:p w14:paraId="313B681B" w14:textId="2CCB077E" w:rsidR="00416EA4" w:rsidRPr="000D7826" w:rsidRDefault="00416EA4" w:rsidP="00D43738">
      <w:pPr>
        <w:autoSpaceDE w:val="0"/>
        <w:autoSpaceDN w:val="0"/>
        <w:adjustRightInd w:val="0"/>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lastRenderedPageBreak/>
        <w:t xml:space="preserve"> fundamental se prohíbe a los habitantes del territorio el uso, la fabricación, </w:t>
      </w:r>
      <w:r w:rsidR="00407E5D" w:rsidRPr="000D7826">
        <w:rPr>
          <w:rFonts w:ascii="Arial" w:hAnsi="Arial" w:cs="Arial"/>
          <w:color w:val="000000" w:themeColor="text1"/>
          <w:sz w:val="24"/>
          <w:szCs w:val="24"/>
        </w:rPr>
        <w:t xml:space="preserve">la </w:t>
      </w:r>
      <w:r w:rsidRPr="000D7826">
        <w:rPr>
          <w:rFonts w:ascii="Arial" w:hAnsi="Arial" w:cs="Arial"/>
          <w:color w:val="000000" w:themeColor="text1"/>
          <w:sz w:val="24"/>
          <w:szCs w:val="24"/>
        </w:rPr>
        <w:t xml:space="preserve">manipulación, </w:t>
      </w:r>
      <w:r w:rsidR="00407E5D" w:rsidRPr="000D7826">
        <w:rPr>
          <w:rFonts w:ascii="Arial" w:hAnsi="Arial" w:cs="Arial"/>
          <w:color w:val="000000" w:themeColor="text1"/>
          <w:sz w:val="24"/>
          <w:szCs w:val="24"/>
        </w:rPr>
        <w:t xml:space="preserve">el </w:t>
      </w:r>
      <w:r w:rsidRPr="000D7826">
        <w:rPr>
          <w:rFonts w:ascii="Arial" w:hAnsi="Arial" w:cs="Arial"/>
          <w:color w:val="000000" w:themeColor="text1"/>
          <w:sz w:val="24"/>
          <w:szCs w:val="24"/>
        </w:rPr>
        <w:t xml:space="preserve">transporte, </w:t>
      </w:r>
      <w:r w:rsidR="00407E5D" w:rsidRPr="000D7826">
        <w:rPr>
          <w:rFonts w:ascii="Arial" w:hAnsi="Arial" w:cs="Arial"/>
          <w:color w:val="000000" w:themeColor="text1"/>
          <w:sz w:val="24"/>
          <w:szCs w:val="24"/>
        </w:rPr>
        <w:t xml:space="preserve">el </w:t>
      </w:r>
      <w:r w:rsidRPr="000D7826">
        <w:rPr>
          <w:rFonts w:ascii="Arial" w:hAnsi="Arial" w:cs="Arial"/>
          <w:color w:val="000000" w:themeColor="text1"/>
          <w:sz w:val="24"/>
          <w:szCs w:val="24"/>
        </w:rPr>
        <w:t xml:space="preserve">almacenamiento, </w:t>
      </w:r>
      <w:r w:rsidR="00407E5D" w:rsidRPr="000D7826">
        <w:rPr>
          <w:rFonts w:ascii="Arial" w:hAnsi="Arial" w:cs="Arial"/>
          <w:color w:val="000000" w:themeColor="text1"/>
          <w:sz w:val="24"/>
          <w:szCs w:val="24"/>
        </w:rPr>
        <w:t>la comercialización, la</w:t>
      </w:r>
      <w:r w:rsidRPr="000D7826">
        <w:rPr>
          <w:rFonts w:ascii="Arial" w:hAnsi="Arial" w:cs="Arial"/>
          <w:color w:val="000000" w:themeColor="text1"/>
          <w:sz w:val="24"/>
          <w:szCs w:val="24"/>
        </w:rPr>
        <w:t xml:space="preserve"> compra, </w:t>
      </w:r>
      <w:r w:rsidR="00407E5D" w:rsidRPr="000D7826">
        <w:rPr>
          <w:rFonts w:ascii="Arial" w:hAnsi="Arial" w:cs="Arial"/>
          <w:color w:val="000000" w:themeColor="text1"/>
          <w:sz w:val="24"/>
          <w:szCs w:val="24"/>
        </w:rPr>
        <w:t xml:space="preserve">la </w:t>
      </w:r>
      <w:r w:rsidR="000E3A37" w:rsidRPr="000D7826">
        <w:rPr>
          <w:rFonts w:ascii="Arial" w:hAnsi="Arial" w:cs="Arial"/>
          <w:color w:val="000000" w:themeColor="text1"/>
          <w:sz w:val="24"/>
          <w:szCs w:val="24"/>
        </w:rPr>
        <w:t xml:space="preserve">venta y </w:t>
      </w:r>
      <w:r w:rsidR="00407E5D" w:rsidRPr="000D7826">
        <w:rPr>
          <w:rFonts w:ascii="Arial" w:hAnsi="Arial" w:cs="Arial"/>
          <w:color w:val="000000" w:themeColor="text1"/>
          <w:sz w:val="24"/>
          <w:szCs w:val="24"/>
        </w:rPr>
        <w:t xml:space="preserve">el </w:t>
      </w:r>
      <w:r w:rsidRPr="000D7826">
        <w:rPr>
          <w:rFonts w:ascii="Arial" w:hAnsi="Arial" w:cs="Arial"/>
          <w:color w:val="000000" w:themeColor="text1"/>
          <w:sz w:val="24"/>
          <w:szCs w:val="24"/>
        </w:rPr>
        <w:t xml:space="preserve">expendio de pólvora y productos pirotécnicos.  </w:t>
      </w:r>
      <w:r w:rsidRPr="000D7826">
        <w:rPr>
          <w:rFonts w:ascii="Arial" w:hAnsi="Arial" w:cs="Arial"/>
          <w:b/>
          <w:color w:val="000000" w:themeColor="text1"/>
          <w:sz w:val="24"/>
          <w:szCs w:val="24"/>
        </w:rPr>
        <w:t>Artículo 4°.</w:t>
      </w:r>
      <w:r w:rsidRPr="000D7826">
        <w:rPr>
          <w:rFonts w:ascii="Arial" w:hAnsi="Arial" w:cs="Arial"/>
          <w:color w:val="000000" w:themeColor="text1"/>
          <w:sz w:val="24"/>
          <w:szCs w:val="24"/>
        </w:rPr>
        <w:t xml:space="preserve"> Las exclusiones</w:t>
      </w:r>
      <w:r w:rsidR="00D43738" w:rsidRPr="000D7826">
        <w:rPr>
          <w:rFonts w:ascii="Arial" w:hAnsi="Arial" w:cs="Arial"/>
          <w:color w:val="000000" w:themeColor="text1"/>
          <w:sz w:val="24"/>
          <w:szCs w:val="24"/>
        </w:rPr>
        <w:t xml:space="preserve"> personas naturales,</w:t>
      </w:r>
      <w:r w:rsidRPr="000D7826">
        <w:rPr>
          <w:rFonts w:ascii="Arial" w:hAnsi="Arial" w:cs="Arial"/>
          <w:color w:val="000000" w:themeColor="text1"/>
          <w:sz w:val="24"/>
          <w:szCs w:val="24"/>
        </w:rPr>
        <w:t xml:space="preserve"> jurídicas y extranjeras de derecho privado o público que cumplan con los requisitos. </w:t>
      </w:r>
      <w:r w:rsidR="001E1791">
        <w:rPr>
          <w:rFonts w:ascii="Arial" w:hAnsi="Arial" w:cs="Arial"/>
          <w:b/>
          <w:color w:val="000000" w:themeColor="text1"/>
          <w:sz w:val="24"/>
          <w:szCs w:val="24"/>
        </w:rPr>
        <w:t>Artículo 5</w:t>
      </w:r>
      <w:r w:rsidR="00957615">
        <w:rPr>
          <w:rFonts w:ascii="Arial" w:hAnsi="Arial" w:cs="Arial"/>
          <w:b/>
          <w:color w:val="000000" w:themeColor="text1"/>
          <w:sz w:val="24"/>
          <w:szCs w:val="24"/>
        </w:rPr>
        <w:t xml:space="preserve">º. </w:t>
      </w:r>
      <w:r w:rsidRPr="000D7826">
        <w:rPr>
          <w:rFonts w:ascii="Arial" w:hAnsi="Arial" w:cs="Arial"/>
          <w:color w:val="000000" w:themeColor="text1"/>
          <w:sz w:val="24"/>
          <w:szCs w:val="24"/>
        </w:rPr>
        <w:t xml:space="preserve">Creación del fondo cuenta para la prevención de las lesiones. </w:t>
      </w:r>
      <w:r w:rsidR="00D43738" w:rsidRPr="000D7826">
        <w:rPr>
          <w:rFonts w:ascii="Arial" w:hAnsi="Arial" w:cs="Arial"/>
          <w:b/>
          <w:color w:val="000000" w:themeColor="text1"/>
          <w:sz w:val="24"/>
          <w:szCs w:val="24"/>
        </w:rPr>
        <w:t xml:space="preserve">Artículo </w:t>
      </w:r>
      <w:r w:rsidR="001E1791">
        <w:rPr>
          <w:rFonts w:ascii="Arial" w:hAnsi="Arial" w:cs="Arial"/>
          <w:b/>
          <w:color w:val="000000" w:themeColor="text1"/>
          <w:sz w:val="24"/>
          <w:szCs w:val="24"/>
        </w:rPr>
        <w:t>6</w:t>
      </w:r>
      <w:r w:rsidRPr="000D7826">
        <w:rPr>
          <w:rFonts w:ascii="Arial" w:hAnsi="Arial" w:cs="Arial"/>
          <w:b/>
          <w:color w:val="000000" w:themeColor="text1"/>
          <w:sz w:val="24"/>
          <w:szCs w:val="24"/>
        </w:rPr>
        <w:t>°.</w:t>
      </w:r>
      <w:r w:rsidRPr="000D7826">
        <w:rPr>
          <w:rFonts w:ascii="Arial" w:hAnsi="Arial" w:cs="Arial"/>
          <w:color w:val="000000" w:themeColor="text1"/>
          <w:sz w:val="24"/>
          <w:szCs w:val="24"/>
        </w:rPr>
        <w:t xml:space="preserve"> </w:t>
      </w:r>
      <w:r w:rsidR="00870F62">
        <w:rPr>
          <w:rFonts w:ascii="Arial" w:hAnsi="Arial" w:cs="Arial"/>
          <w:color w:val="000000" w:themeColor="text1"/>
          <w:sz w:val="24"/>
          <w:szCs w:val="24"/>
        </w:rPr>
        <w:t xml:space="preserve">De la destinación específica del fondo cuenta “ni una vida más”. </w:t>
      </w:r>
      <w:r w:rsidR="00870F62" w:rsidRPr="00870F62">
        <w:rPr>
          <w:rFonts w:ascii="Arial" w:hAnsi="Arial" w:cs="Arial"/>
          <w:b/>
          <w:color w:val="000000" w:themeColor="text1"/>
          <w:sz w:val="24"/>
          <w:szCs w:val="24"/>
        </w:rPr>
        <w:t>Artículo 7°.</w:t>
      </w:r>
      <w:r w:rsidR="00870F62">
        <w:rPr>
          <w:rFonts w:ascii="Arial" w:hAnsi="Arial" w:cs="Arial"/>
          <w:color w:val="000000" w:themeColor="text1"/>
          <w:sz w:val="24"/>
          <w:szCs w:val="24"/>
        </w:rPr>
        <w:t xml:space="preserve"> </w:t>
      </w:r>
      <w:r w:rsidRPr="000D7826">
        <w:rPr>
          <w:rFonts w:ascii="Arial" w:hAnsi="Arial" w:cs="Arial"/>
          <w:color w:val="000000" w:themeColor="text1"/>
          <w:sz w:val="24"/>
          <w:szCs w:val="24"/>
        </w:rPr>
        <w:t>De las sanciones</w:t>
      </w:r>
      <w:r w:rsidRPr="000D7826">
        <w:rPr>
          <w:rFonts w:ascii="Arial" w:hAnsi="Arial" w:cs="Arial"/>
          <w:i/>
          <w:color w:val="000000" w:themeColor="text1"/>
          <w:sz w:val="24"/>
          <w:szCs w:val="24"/>
        </w:rPr>
        <w:t>.</w:t>
      </w:r>
      <w:r w:rsidRPr="000D7826">
        <w:rPr>
          <w:rFonts w:ascii="Arial" w:hAnsi="Arial" w:cs="Arial"/>
          <w:color w:val="000000" w:themeColor="text1"/>
          <w:sz w:val="24"/>
          <w:szCs w:val="24"/>
        </w:rPr>
        <w:t xml:space="preserve"> </w:t>
      </w:r>
      <w:r w:rsidR="00F61FDA">
        <w:rPr>
          <w:rFonts w:ascii="Arial" w:hAnsi="Arial" w:cs="Arial"/>
          <w:b/>
          <w:color w:val="000000" w:themeColor="text1"/>
          <w:sz w:val="24"/>
          <w:szCs w:val="24"/>
        </w:rPr>
        <w:t xml:space="preserve">Artículo </w:t>
      </w:r>
      <w:r w:rsidR="00870F62">
        <w:rPr>
          <w:rFonts w:ascii="Arial" w:hAnsi="Arial" w:cs="Arial"/>
          <w:b/>
          <w:color w:val="000000" w:themeColor="text1"/>
          <w:sz w:val="24"/>
          <w:szCs w:val="24"/>
        </w:rPr>
        <w:t>8</w:t>
      </w:r>
      <w:r w:rsidR="00094EFC" w:rsidRPr="00094EFC">
        <w:rPr>
          <w:rFonts w:ascii="Arial" w:hAnsi="Arial" w:cs="Arial"/>
          <w:b/>
          <w:color w:val="000000" w:themeColor="text1"/>
          <w:sz w:val="24"/>
          <w:szCs w:val="24"/>
        </w:rPr>
        <w:t>º.</w:t>
      </w:r>
      <w:r w:rsidRPr="00094EFC">
        <w:rPr>
          <w:rFonts w:ascii="Arial" w:hAnsi="Arial" w:cs="Arial"/>
          <w:color w:val="000000" w:themeColor="text1"/>
          <w:sz w:val="24"/>
          <w:szCs w:val="24"/>
        </w:rPr>
        <w:t xml:space="preserve"> </w:t>
      </w:r>
      <w:r w:rsidR="00957615">
        <w:rPr>
          <w:rFonts w:ascii="Arial" w:hAnsi="Arial" w:cs="Arial"/>
          <w:color w:val="000000" w:themeColor="text1"/>
          <w:sz w:val="24"/>
          <w:szCs w:val="24"/>
        </w:rPr>
        <w:t xml:space="preserve">Modificación. </w:t>
      </w:r>
      <w:r w:rsidR="001E1791">
        <w:rPr>
          <w:rFonts w:ascii="Arial" w:hAnsi="Arial" w:cs="Arial"/>
          <w:b/>
          <w:color w:val="000000" w:themeColor="text1"/>
          <w:sz w:val="24"/>
          <w:szCs w:val="24"/>
        </w:rPr>
        <w:t>Artículo</w:t>
      </w:r>
      <w:r w:rsidR="00F61FDA">
        <w:rPr>
          <w:rFonts w:ascii="Arial" w:hAnsi="Arial" w:cs="Arial"/>
          <w:b/>
          <w:color w:val="000000" w:themeColor="text1"/>
          <w:sz w:val="24"/>
          <w:szCs w:val="24"/>
        </w:rPr>
        <w:t xml:space="preserve"> </w:t>
      </w:r>
      <w:r w:rsidR="00870F62">
        <w:rPr>
          <w:rFonts w:ascii="Arial" w:hAnsi="Arial" w:cs="Arial"/>
          <w:b/>
          <w:color w:val="000000" w:themeColor="text1"/>
          <w:sz w:val="24"/>
          <w:szCs w:val="24"/>
        </w:rPr>
        <w:t>9</w:t>
      </w:r>
      <w:r w:rsidR="00957615" w:rsidRPr="00957615">
        <w:rPr>
          <w:rFonts w:ascii="Arial" w:hAnsi="Arial" w:cs="Arial"/>
          <w:b/>
          <w:color w:val="000000" w:themeColor="text1"/>
          <w:sz w:val="24"/>
          <w:szCs w:val="24"/>
        </w:rPr>
        <w:t>º.</w:t>
      </w:r>
      <w:r w:rsidR="00957615">
        <w:rPr>
          <w:rFonts w:ascii="Arial" w:hAnsi="Arial" w:cs="Arial"/>
          <w:color w:val="000000" w:themeColor="text1"/>
          <w:sz w:val="24"/>
          <w:szCs w:val="24"/>
        </w:rPr>
        <w:t xml:space="preserve"> </w:t>
      </w:r>
      <w:r w:rsidRPr="00094EFC">
        <w:rPr>
          <w:rFonts w:ascii="Arial" w:hAnsi="Arial" w:cs="Arial"/>
          <w:color w:val="000000" w:themeColor="text1"/>
          <w:sz w:val="24"/>
          <w:szCs w:val="24"/>
        </w:rPr>
        <w:t>Vigencia.</w:t>
      </w:r>
    </w:p>
    <w:p w14:paraId="4F159C90" w14:textId="77777777" w:rsidR="00416EA4" w:rsidRPr="000D7826" w:rsidRDefault="00416EA4" w:rsidP="00D43738">
      <w:pPr>
        <w:spacing w:after="0" w:line="240" w:lineRule="auto"/>
        <w:jc w:val="both"/>
        <w:rPr>
          <w:rFonts w:ascii="Arial" w:hAnsi="Arial" w:cs="Arial"/>
          <w:color w:val="000000" w:themeColor="text1"/>
          <w:sz w:val="24"/>
          <w:szCs w:val="24"/>
        </w:rPr>
      </w:pPr>
    </w:p>
    <w:p w14:paraId="0B242877" w14:textId="77777777" w:rsidR="000A62AB" w:rsidRPr="000D7826" w:rsidRDefault="000A62AB" w:rsidP="00D43738">
      <w:pPr>
        <w:spacing w:after="0" w:line="240" w:lineRule="auto"/>
        <w:jc w:val="both"/>
        <w:rPr>
          <w:rFonts w:ascii="Arial" w:hAnsi="Arial" w:cs="Arial"/>
          <w:b/>
          <w:color w:val="000000" w:themeColor="text1"/>
          <w:sz w:val="24"/>
          <w:szCs w:val="24"/>
        </w:rPr>
      </w:pPr>
      <w:r w:rsidRPr="000D7826">
        <w:rPr>
          <w:rFonts w:ascii="Arial" w:hAnsi="Arial" w:cs="Arial"/>
          <w:b/>
          <w:color w:val="000000" w:themeColor="text1"/>
          <w:sz w:val="24"/>
          <w:szCs w:val="24"/>
        </w:rPr>
        <w:t>FUNDAMENTOS JURIDICOS</w:t>
      </w:r>
    </w:p>
    <w:p w14:paraId="05312324" w14:textId="77777777" w:rsidR="00416EA4" w:rsidRPr="000D7826" w:rsidRDefault="00416EA4" w:rsidP="00D43738">
      <w:pPr>
        <w:spacing w:after="0" w:line="240" w:lineRule="auto"/>
        <w:jc w:val="both"/>
        <w:rPr>
          <w:rFonts w:ascii="Arial" w:hAnsi="Arial" w:cs="Arial"/>
          <w:b/>
          <w:color w:val="000000" w:themeColor="text1"/>
          <w:sz w:val="24"/>
          <w:szCs w:val="24"/>
        </w:rPr>
      </w:pPr>
    </w:p>
    <w:p w14:paraId="491DE19D" w14:textId="77777777" w:rsidR="00A86808" w:rsidRPr="000D7826" w:rsidRDefault="00A86808" w:rsidP="00D43738">
      <w:pPr>
        <w:spacing w:after="0" w:line="240" w:lineRule="auto"/>
        <w:jc w:val="both"/>
        <w:rPr>
          <w:rFonts w:ascii="Arial" w:hAnsi="Arial" w:cs="Arial"/>
          <w:b/>
          <w:color w:val="000000" w:themeColor="text1"/>
          <w:sz w:val="24"/>
          <w:szCs w:val="24"/>
        </w:rPr>
      </w:pPr>
      <w:r w:rsidRPr="000D7826">
        <w:rPr>
          <w:rFonts w:ascii="Arial" w:hAnsi="Arial" w:cs="Arial"/>
          <w:b/>
          <w:color w:val="000000" w:themeColor="text1"/>
          <w:sz w:val="24"/>
          <w:szCs w:val="24"/>
        </w:rPr>
        <w:t>Constitución</w:t>
      </w:r>
      <w:r w:rsidR="00416EA4" w:rsidRPr="000D7826">
        <w:rPr>
          <w:rFonts w:ascii="Arial" w:hAnsi="Arial" w:cs="Arial"/>
          <w:b/>
          <w:color w:val="000000" w:themeColor="text1"/>
          <w:sz w:val="24"/>
          <w:szCs w:val="24"/>
        </w:rPr>
        <w:t xml:space="preserve"> Política de Colombia</w:t>
      </w:r>
    </w:p>
    <w:p w14:paraId="1A650D18" w14:textId="77777777" w:rsidR="0092092B" w:rsidRPr="000D7826" w:rsidRDefault="0092092B" w:rsidP="00D43738">
      <w:pPr>
        <w:spacing w:after="0" w:line="240" w:lineRule="auto"/>
        <w:jc w:val="both"/>
        <w:rPr>
          <w:rFonts w:ascii="Arial" w:hAnsi="Arial" w:cs="Arial"/>
          <w:color w:val="000000" w:themeColor="text1"/>
          <w:sz w:val="24"/>
          <w:szCs w:val="24"/>
        </w:rPr>
      </w:pPr>
      <w:bookmarkStart w:id="5" w:name="11"/>
    </w:p>
    <w:p w14:paraId="31B40904" w14:textId="77777777" w:rsidR="00487A87" w:rsidRPr="000D7826" w:rsidRDefault="00487A87" w:rsidP="00D43738">
      <w:p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 xml:space="preserve">ARTICULO 11. </w:t>
      </w:r>
      <w:bookmarkEnd w:id="5"/>
      <w:r w:rsidRPr="000D7826">
        <w:rPr>
          <w:rFonts w:ascii="Arial" w:hAnsi="Arial" w:cs="Arial"/>
          <w:color w:val="000000" w:themeColor="text1"/>
          <w:sz w:val="24"/>
          <w:szCs w:val="24"/>
        </w:rPr>
        <w:t xml:space="preserve">El derecho a la vida es inviolable. No habrá pena de muerte. </w:t>
      </w:r>
    </w:p>
    <w:p w14:paraId="62CABA3D" w14:textId="77777777" w:rsidR="0092092B" w:rsidRPr="000D7826" w:rsidRDefault="0092092B" w:rsidP="00D43738">
      <w:pPr>
        <w:spacing w:after="0" w:line="240" w:lineRule="auto"/>
        <w:jc w:val="both"/>
        <w:rPr>
          <w:rFonts w:ascii="Arial" w:hAnsi="Arial" w:cs="Arial"/>
          <w:color w:val="000000" w:themeColor="text1"/>
          <w:sz w:val="24"/>
          <w:szCs w:val="24"/>
        </w:rPr>
      </w:pPr>
      <w:bookmarkStart w:id="6" w:name="44"/>
    </w:p>
    <w:p w14:paraId="1657A38F" w14:textId="77777777" w:rsidR="0092092B" w:rsidRPr="000D7826" w:rsidRDefault="0092092B" w:rsidP="00D43738">
      <w:p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 xml:space="preserve">ARTICULO 44. </w:t>
      </w:r>
      <w:bookmarkEnd w:id="6"/>
      <w:r w:rsidRPr="000D7826">
        <w:rPr>
          <w:rFonts w:ascii="Arial" w:hAnsi="Arial" w:cs="Arial"/>
          <w:color w:val="000000" w:themeColor="text1"/>
          <w:sz w:val="24"/>
          <w:szCs w:val="24"/>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3B2A5FEB" w14:textId="77777777" w:rsidR="00D77AD6" w:rsidRPr="000D7826" w:rsidRDefault="00D77AD6" w:rsidP="00D43738">
      <w:pPr>
        <w:spacing w:after="0" w:line="240" w:lineRule="auto"/>
        <w:jc w:val="both"/>
        <w:rPr>
          <w:rFonts w:ascii="Arial" w:hAnsi="Arial" w:cs="Arial"/>
          <w:color w:val="000000" w:themeColor="text1"/>
          <w:sz w:val="24"/>
          <w:szCs w:val="24"/>
        </w:rPr>
      </w:pPr>
    </w:p>
    <w:p w14:paraId="63AE9256" w14:textId="77777777" w:rsidR="00D77AD6" w:rsidRPr="000D7826" w:rsidRDefault="00D77AD6" w:rsidP="000E3A37">
      <w:pPr>
        <w:spacing w:after="0" w:line="240" w:lineRule="auto"/>
        <w:jc w:val="both"/>
        <w:rPr>
          <w:rFonts w:ascii="Arial" w:eastAsia="Times New Roman" w:hAnsi="Arial" w:cs="Arial"/>
          <w:color w:val="000000" w:themeColor="text1"/>
          <w:sz w:val="24"/>
          <w:szCs w:val="24"/>
          <w:lang w:eastAsia="es-CO"/>
        </w:rPr>
      </w:pPr>
      <w:r w:rsidRPr="000D7826">
        <w:rPr>
          <w:rFonts w:ascii="Arial" w:hAnsi="Arial" w:cs="Arial"/>
          <w:bCs/>
          <w:color w:val="000000" w:themeColor="text1"/>
          <w:sz w:val="24"/>
          <w:szCs w:val="24"/>
          <w:shd w:val="clear" w:color="auto" w:fill="FFFFFF"/>
        </w:rPr>
        <w:t>ARTICULO 45.</w:t>
      </w:r>
      <w:r w:rsidRPr="000D7826">
        <w:rPr>
          <w:rFonts w:ascii="Arial" w:hAnsi="Arial" w:cs="Arial"/>
          <w:b/>
          <w:bCs/>
          <w:color w:val="000000" w:themeColor="text1"/>
          <w:sz w:val="24"/>
          <w:szCs w:val="24"/>
          <w:shd w:val="clear" w:color="auto" w:fill="FFFFFF"/>
        </w:rPr>
        <w:t> </w:t>
      </w:r>
      <w:r w:rsidRPr="000D7826">
        <w:rPr>
          <w:rFonts w:ascii="Arial" w:hAnsi="Arial" w:cs="Arial"/>
          <w:color w:val="000000" w:themeColor="text1"/>
          <w:sz w:val="24"/>
          <w:szCs w:val="24"/>
          <w:shd w:val="clear" w:color="auto" w:fill="FFFFFF"/>
        </w:rPr>
        <w:t>El adolescente tiene derecho a la protección y a la formación integral.</w:t>
      </w:r>
    </w:p>
    <w:p w14:paraId="3B30D086" w14:textId="77777777" w:rsidR="000E3A37" w:rsidRPr="000D7826" w:rsidRDefault="000E3A37" w:rsidP="000E3A37">
      <w:pPr>
        <w:spacing w:after="0" w:line="240" w:lineRule="auto"/>
        <w:jc w:val="both"/>
        <w:rPr>
          <w:rFonts w:ascii="Arial" w:eastAsia="Times New Roman" w:hAnsi="Arial" w:cs="Arial"/>
          <w:color w:val="000000" w:themeColor="text1"/>
          <w:sz w:val="24"/>
          <w:szCs w:val="24"/>
          <w:lang w:eastAsia="es-CO"/>
        </w:rPr>
      </w:pPr>
    </w:p>
    <w:p w14:paraId="5ABC7201" w14:textId="77777777" w:rsidR="00D77AD6" w:rsidRPr="000D7826" w:rsidRDefault="00D77AD6" w:rsidP="00D43738">
      <w:pPr>
        <w:shd w:val="clear" w:color="auto" w:fill="FFFFFF"/>
        <w:spacing w:after="150" w:line="240" w:lineRule="auto"/>
        <w:jc w:val="both"/>
        <w:rPr>
          <w:rFonts w:ascii="Arial" w:eastAsia="Times New Roman" w:hAnsi="Arial" w:cs="Arial"/>
          <w:color w:val="000000" w:themeColor="text1"/>
          <w:sz w:val="24"/>
          <w:szCs w:val="24"/>
          <w:lang w:eastAsia="es-CO"/>
        </w:rPr>
      </w:pPr>
      <w:r w:rsidRPr="000D7826">
        <w:rPr>
          <w:rFonts w:ascii="Arial" w:eastAsia="Times New Roman" w:hAnsi="Arial" w:cs="Arial"/>
          <w:bCs/>
          <w:color w:val="000000" w:themeColor="text1"/>
          <w:sz w:val="24"/>
          <w:szCs w:val="24"/>
          <w:lang w:eastAsia="es-CO"/>
        </w:rPr>
        <w:t>ARTICULO </w:t>
      </w:r>
      <w:bookmarkStart w:id="7" w:name="BM78"/>
      <w:r w:rsidRPr="000D7826">
        <w:rPr>
          <w:rFonts w:ascii="Arial" w:eastAsia="Times New Roman" w:hAnsi="Arial" w:cs="Arial"/>
          <w:bCs/>
          <w:color w:val="000000" w:themeColor="text1"/>
          <w:sz w:val="24"/>
          <w:szCs w:val="24"/>
          <w:lang w:eastAsia="es-CO"/>
        </w:rPr>
        <w:t> </w:t>
      </w:r>
      <w:bookmarkEnd w:id="7"/>
      <w:r w:rsidRPr="000D7826">
        <w:rPr>
          <w:rFonts w:ascii="Arial" w:eastAsia="Times New Roman" w:hAnsi="Arial" w:cs="Arial"/>
          <w:bCs/>
          <w:color w:val="000000" w:themeColor="text1"/>
          <w:sz w:val="24"/>
          <w:szCs w:val="24"/>
          <w:lang w:eastAsia="es-CO"/>
        </w:rPr>
        <w:t>78.</w:t>
      </w:r>
      <w:r w:rsidRPr="000D7826">
        <w:rPr>
          <w:rFonts w:ascii="Arial" w:eastAsia="Times New Roman" w:hAnsi="Arial" w:cs="Arial"/>
          <w:b/>
          <w:bCs/>
          <w:color w:val="000000" w:themeColor="text1"/>
          <w:sz w:val="24"/>
          <w:szCs w:val="24"/>
          <w:lang w:eastAsia="es-CO"/>
        </w:rPr>
        <w:t> </w:t>
      </w:r>
      <w:r w:rsidRPr="000D7826">
        <w:rPr>
          <w:rFonts w:ascii="Arial" w:eastAsia="Times New Roman" w:hAnsi="Arial" w:cs="Arial"/>
          <w:color w:val="000000" w:themeColor="text1"/>
          <w:sz w:val="24"/>
          <w:szCs w:val="24"/>
          <w:lang w:eastAsia="es-CO"/>
        </w:rPr>
        <w:t>La ley regulará el control de calidad de bienes y servicios ofrecidos y prestados a la comunidad, así como la información que debe suministrarse al público en su comercialización.</w:t>
      </w:r>
    </w:p>
    <w:p w14:paraId="0A6E7B97" w14:textId="77777777" w:rsidR="00D77AD6" w:rsidRPr="000D7826" w:rsidRDefault="00D77AD6" w:rsidP="00D43738">
      <w:pPr>
        <w:shd w:val="clear" w:color="auto" w:fill="FFFFFF"/>
        <w:spacing w:after="150" w:line="240" w:lineRule="auto"/>
        <w:jc w:val="both"/>
        <w:rPr>
          <w:rFonts w:ascii="Arial" w:eastAsia="Times New Roman" w:hAnsi="Arial" w:cs="Arial"/>
          <w:color w:val="000000" w:themeColor="text1"/>
          <w:sz w:val="24"/>
          <w:szCs w:val="24"/>
          <w:lang w:eastAsia="es-CO"/>
        </w:rPr>
      </w:pPr>
      <w:r w:rsidRPr="000D7826">
        <w:rPr>
          <w:rFonts w:ascii="Arial" w:eastAsia="Times New Roman" w:hAnsi="Arial" w:cs="Arial"/>
          <w:color w:val="000000" w:themeColor="text1"/>
          <w:sz w:val="24"/>
          <w:szCs w:val="24"/>
          <w:lang w:eastAsia="es-CO"/>
        </w:rPr>
        <w:t>Serán responsables, de acuerdo con la ley, quienes en la producción y en la comercialización de bienes y servicios, atenten contra la salud, la seguridad y el adecuado aprovisionamiento a consumidores y usuarios.</w:t>
      </w:r>
    </w:p>
    <w:p w14:paraId="4B88008F" w14:textId="77777777" w:rsidR="00D77AD6" w:rsidRPr="000D7826" w:rsidRDefault="00D77AD6" w:rsidP="000E3A37">
      <w:pPr>
        <w:shd w:val="clear" w:color="auto" w:fill="FFFFFF"/>
        <w:spacing w:after="150" w:line="240" w:lineRule="auto"/>
        <w:jc w:val="both"/>
        <w:rPr>
          <w:rFonts w:ascii="Arial" w:eastAsia="Times New Roman" w:hAnsi="Arial" w:cs="Arial"/>
          <w:color w:val="000000" w:themeColor="text1"/>
          <w:sz w:val="24"/>
          <w:szCs w:val="24"/>
          <w:lang w:eastAsia="es-CO"/>
        </w:rPr>
      </w:pPr>
      <w:r w:rsidRPr="000D7826">
        <w:rPr>
          <w:rFonts w:ascii="Arial" w:eastAsia="Times New Roman" w:hAnsi="Arial" w:cs="Arial"/>
          <w:color w:val="000000" w:themeColor="text1"/>
          <w:sz w:val="24"/>
          <w:szCs w:val="24"/>
          <w:lang w:eastAsia="es-CO"/>
        </w:rPr>
        <w:t>El Estado garantizará la participación de las organizaciones de consumidores y usuarios en el estudio de las disposiciones que les conciernen. Para gozar de este derecho las organizaciones deben ser representativas y observar procedimientos democráticos internos.</w:t>
      </w:r>
    </w:p>
    <w:p w14:paraId="3B8A4A56" w14:textId="77777777" w:rsidR="0092092B" w:rsidRPr="000D7826" w:rsidRDefault="0092092B" w:rsidP="00D43738">
      <w:pPr>
        <w:spacing w:before="100" w:beforeAutospacing="1" w:after="0" w:line="240" w:lineRule="auto"/>
        <w:jc w:val="both"/>
        <w:rPr>
          <w:rFonts w:ascii="Arial" w:eastAsia="Times New Roman" w:hAnsi="Arial" w:cs="Arial"/>
          <w:color w:val="000000" w:themeColor="text1"/>
          <w:sz w:val="24"/>
          <w:szCs w:val="24"/>
          <w:lang w:eastAsia="es-CO"/>
        </w:rPr>
      </w:pPr>
      <w:bookmarkStart w:id="8" w:name="79"/>
      <w:r w:rsidRPr="000D7826">
        <w:rPr>
          <w:rFonts w:ascii="Arial" w:eastAsia="Times New Roman" w:hAnsi="Arial" w:cs="Arial"/>
          <w:color w:val="000000" w:themeColor="text1"/>
          <w:sz w:val="24"/>
          <w:szCs w:val="24"/>
          <w:lang w:eastAsia="es-CO"/>
        </w:rPr>
        <w:t xml:space="preserve">ARTICULO 79. </w:t>
      </w:r>
      <w:bookmarkEnd w:id="8"/>
      <w:r w:rsidRPr="000D7826">
        <w:rPr>
          <w:rFonts w:ascii="Arial" w:eastAsia="Times New Roman" w:hAnsi="Arial" w:cs="Arial"/>
          <w:color w:val="000000" w:themeColor="text1"/>
          <w:sz w:val="24"/>
          <w:szCs w:val="24"/>
          <w:lang w:eastAsia="es-CO"/>
        </w:rPr>
        <w:t xml:space="preserve">Todas las personas tienen derecho a gozar de un ambiente sano. La ley garantizará la participación de la comunidad en las decisiones que puedan afectarlo. </w:t>
      </w:r>
    </w:p>
    <w:p w14:paraId="43529DA8" w14:textId="77777777" w:rsidR="0092092B" w:rsidRPr="000D7826" w:rsidRDefault="0092092B" w:rsidP="00D43738">
      <w:pPr>
        <w:spacing w:before="100" w:beforeAutospacing="1" w:after="0" w:line="240" w:lineRule="auto"/>
        <w:jc w:val="both"/>
        <w:rPr>
          <w:rFonts w:ascii="Arial" w:eastAsia="Times New Roman" w:hAnsi="Arial" w:cs="Arial"/>
          <w:color w:val="000000" w:themeColor="text1"/>
          <w:sz w:val="24"/>
          <w:szCs w:val="24"/>
          <w:lang w:eastAsia="es-CO"/>
        </w:rPr>
      </w:pPr>
      <w:r w:rsidRPr="000D7826">
        <w:rPr>
          <w:rFonts w:ascii="Arial" w:eastAsia="Times New Roman" w:hAnsi="Arial" w:cs="Arial"/>
          <w:color w:val="000000" w:themeColor="text1"/>
          <w:sz w:val="24"/>
          <w:szCs w:val="24"/>
          <w:lang w:eastAsia="es-CO"/>
        </w:rPr>
        <w:lastRenderedPageBreak/>
        <w:t xml:space="preserve">Es deber del Estado proteger la diversidad e integridad del ambiente, conservar las áreas de especial importancia ecológica y fomentar la educación para el logro de estos fines. </w:t>
      </w:r>
    </w:p>
    <w:p w14:paraId="53771CC2" w14:textId="77777777" w:rsidR="0092092B" w:rsidRPr="000D7826" w:rsidRDefault="0092092B" w:rsidP="00D43738">
      <w:pPr>
        <w:spacing w:before="100" w:beforeAutospacing="1" w:after="0" w:line="240" w:lineRule="auto"/>
        <w:jc w:val="both"/>
        <w:rPr>
          <w:rFonts w:ascii="Arial" w:eastAsia="Times New Roman" w:hAnsi="Arial" w:cs="Arial"/>
          <w:color w:val="000000" w:themeColor="text1"/>
          <w:sz w:val="24"/>
          <w:szCs w:val="24"/>
          <w:lang w:eastAsia="es-CO"/>
        </w:rPr>
      </w:pPr>
      <w:r w:rsidRPr="000D7826">
        <w:rPr>
          <w:rFonts w:ascii="Arial" w:eastAsia="Times New Roman" w:hAnsi="Arial" w:cs="Arial"/>
          <w:color w:val="000000" w:themeColor="text1"/>
          <w:sz w:val="24"/>
          <w:szCs w:val="24"/>
          <w:lang w:eastAsia="es-CO"/>
        </w:rPr>
        <w:t xml:space="preserve">ARTICULO 79. Todas las personas tienen derecho a gozar de un ambiente sano. La ley garantizará la participación de la comunidad en las decisiones que puedan afectarlo. </w:t>
      </w:r>
    </w:p>
    <w:p w14:paraId="1B971971" w14:textId="77777777" w:rsidR="0092092B" w:rsidRPr="000D7826" w:rsidRDefault="0092092B" w:rsidP="00D43738">
      <w:pPr>
        <w:spacing w:before="100" w:beforeAutospacing="1" w:after="0" w:line="240" w:lineRule="auto"/>
        <w:jc w:val="both"/>
        <w:rPr>
          <w:rFonts w:ascii="Arial" w:eastAsia="Times New Roman" w:hAnsi="Arial" w:cs="Arial"/>
          <w:color w:val="000000" w:themeColor="text1"/>
          <w:sz w:val="24"/>
          <w:szCs w:val="24"/>
          <w:lang w:eastAsia="es-CO"/>
        </w:rPr>
      </w:pPr>
      <w:r w:rsidRPr="000D7826">
        <w:rPr>
          <w:rFonts w:ascii="Arial" w:eastAsia="Times New Roman" w:hAnsi="Arial" w:cs="Arial"/>
          <w:color w:val="000000" w:themeColor="text1"/>
          <w:sz w:val="24"/>
          <w:szCs w:val="24"/>
          <w:lang w:eastAsia="es-CO"/>
        </w:rPr>
        <w:t xml:space="preserve">Es deber del Estado proteger la diversidad e integridad del ambiente, conservar las áreas de especial importancia ecológica y fomentar la educación para el logro de estos fines. </w:t>
      </w:r>
    </w:p>
    <w:p w14:paraId="0EB7CB29" w14:textId="77777777" w:rsidR="0092092B" w:rsidRPr="000D7826" w:rsidRDefault="0092092B" w:rsidP="00D43738">
      <w:pPr>
        <w:spacing w:after="0" w:line="240" w:lineRule="auto"/>
        <w:jc w:val="both"/>
        <w:rPr>
          <w:rFonts w:ascii="Arial" w:hAnsi="Arial" w:cs="Arial"/>
          <w:b/>
          <w:color w:val="000000" w:themeColor="text1"/>
          <w:sz w:val="24"/>
          <w:szCs w:val="24"/>
        </w:rPr>
      </w:pPr>
    </w:p>
    <w:p w14:paraId="3BF9A5D5" w14:textId="77777777" w:rsidR="00A86808" w:rsidRPr="000D7826" w:rsidRDefault="00A86808" w:rsidP="00D43738">
      <w:pPr>
        <w:spacing w:after="0" w:line="240" w:lineRule="auto"/>
        <w:jc w:val="both"/>
        <w:rPr>
          <w:rFonts w:ascii="Arial" w:hAnsi="Arial" w:cs="Arial"/>
          <w:b/>
          <w:color w:val="000000" w:themeColor="text1"/>
          <w:sz w:val="24"/>
          <w:szCs w:val="24"/>
        </w:rPr>
      </w:pPr>
      <w:r w:rsidRPr="000D7826">
        <w:rPr>
          <w:rFonts w:ascii="Arial" w:hAnsi="Arial" w:cs="Arial"/>
          <w:b/>
          <w:color w:val="000000" w:themeColor="text1"/>
          <w:sz w:val="24"/>
          <w:szCs w:val="24"/>
        </w:rPr>
        <w:t>Leyes</w:t>
      </w:r>
    </w:p>
    <w:p w14:paraId="735BB039" w14:textId="77777777" w:rsidR="0092092B" w:rsidRPr="000D7826" w:rsidRDefault="0092092B" w:rsidP="00D43738">
      <w:pPr>
        <w:pStyle w:val="Prrafodelista"/>
        <w:numPr>
          <w:ilvl w:val="0"/>
          <w:numId w:val="8"/>
        </w:numPr>
        <w:spacing w:after="0" w:line="240" w:lineRule="auto"/>
        <w:jc w:val="both"/>
        <w:rPr>
          <w:rFonts w:ascii="Arial" w:hAnsi="Arial" w:cs="Arial"/>
          <w:color w:val="000000" w:themeColor="text1"/>
          <w:sz w:val="24"/>
          <w:szCs w:val="24"/>
        </w:rPr>
      </w:pPr>
      <w:r w:rsidRPr="000D7826">
        <w:rPr>
          <w:rFonts w:ascii="Arial" w:hAnsi="Arial" w:cs="Arial"/>
          <w:b/>
          <w:color w:val="000000" w:themeColor="text1"/>
          <w:sz w:val="24"/>
          <w:szCs w:val="24"/>
        </w:rPr>
        <w:t>Ley 12 de 1991:</w:t>
      </w:r>
      <w:r w:rsidRPr="000D7826">
        <w:rPr>
          <w:rFonts w:ascii="Arial" w:hAnsi="Arial" w:cs="Arial"/>
          <w:color w:val="000000" w:themeColor="text1"/>
          <w:sz w:val="24"/>
          <w:szCs w:val="24"/>
        </w:rPr>
        <w:t xml:space="preserve"> </w:t>
      </w:r>
      <w:r w:rsidRPr="000D7826">
        <w:rPr>
          <w:rFonts w:ascii="Arial" w:eastAsia="Times New Roman" w:hAnsi="Arial" w:cs="Arial"/>
          <w:color w:val="000000" w:themeColor="text1"/>
          <w:sz w:val="24"/>
          <w:szCs w:val="24"/>
          <w:lang w:val="es-ES" w:eastAsia="es-ES"/>
        </w:rPr>
        <w:t>Por medio de la cual se aprueba la Convención sobre los Derechos Del Niño adoptada por la Asamblea General de las Naciones Unidas el 20 de noviembre de 1989. Se proclama el respeto de l</w:t>
      </w:r>
      <w:r w:rsidRPr="000D7826">
        <w:rPr>
          <w:rFonts w:ascii="Arial" w:hAnsi="Arial" w:cs="Arial"/>
          <w:color w:val="000000" w:themeColor="text1"/>
          <w:sz w:val="24"/>
          <w:szCs w:val="24"/>
        </w:rPr>
        <w:t>os derechos de los niños y niñas y así garantizar el cumplimiento del Artículo 44° de la Constitución, modificado posterio</w:t>
      </w:r>
      <w:r w:rsidR="000E3A37" w:rsidRPr="000D7826">
        <w:rPr>
          <w:rFonts w:ascii="Arial" w:hAnsi="Arial" w:cs="Arial"/>
          <w:color w:val="000000" w:themeColor="text1"/>
          <w:sz w:val="24"/>
          <w:szCs w:val="24"/>
        </w:rPr>
        <w:t xml:space="preserve">rmente con la ley 670 de 2001, </w:t>
      </w:r>
      <w:r w:rsidRPr="000D7826">
        <w:rPr>
          <w:rFonts w:ascii="Arial" w:hAnsi="Arial" w:cs="Arial"/>
          <w:color w:val="000000" w:themeColor="text1"/>
          <w:sz w:val="24"/>
          <w:szCs w:val="24"/>
        </w:rPr>
        <w:t xml:space="preserve">donde es claro que la importancia del derecho a la vida, la integridad física, la salud, la seguridad social son fundamentales para el desarrollo integral de la persona. </w:t>
      </w:r>
    </w:p>
    <w:p w14:paraId="1F845E5D" w14:textId="77777777" w:rsidR="0092092B" w:rsidRPr="000D7826" w:rsidRDefault="0092092B" w:rsidP="00D43738">
      <w:pPr>
        <w:spacing w:after="0" w:line="240" w:lineRule="auto"/>
        <w:jc w:val="both"/>
        <w:rPr>
          <w:rFonts w:ascii="Arial" w:hAnsi="Arial" w:cs="Arial"/>
          <w:b/>
          <w:color w:val="000000" w:themeColor="text1"/>
          <w:sz w:val="24"/>
          <w:szCs w:val="24"/>
        </w:rPr>
      </w:pPr>
    </w:p>
    <w:p w14:paraId="3424DFBE" w14:textId="77777777" w:rsidR="0092092B" w:rsidRPr="000D7826" w:rsidRDefault="0092092B" w:rsidP="00D43738">
      <w:pPr>
        <w:pStyle w:val="Prrafodelista"/>
        <w:numPr>
          <w:ilvl w:val="0"/>
          <w:numId w:val="8"/>
        </w:numPr>
        <w:spacing w:after="0" w:line="240" w:lineRule="auto"/>
        <w:jc w:val="both"/>
        <w:rPr>
          <w:rFonts w:ascii="Arial" w:hAnsi="Arial" w:cs="Arial"/>
          <w:color w:val="000000" w:themeColor="text1"/>
          <w:sz w:val="24"/>
          <w:szCs w:val="24"/>
        </w:rPr>
      </w:pPr>
      <w:r w:rsidRPr="000D7826">
        <w:rPr>
          <w:rFonts w:ascii="Arial" w:hAnsi="Arial" w:cs="Arial"/>
          <w:b/>
          <w:color w:val="000000" w:themeColor="text1"/>
          <w:sz w:val="24"/>
          <w:szCs w:val="24"/>
        </w:rPr>
        <w:t>Ley 9 de 1979</w:t>
      </w:r>
      <w:r w:rsidRPr="000D7826">
        <w:rPr>
          <w:rFonts w:ascii="Arial" w:hAnsi="Arial" w:cs="Arial"/>
          <w:color w:val="000000" w:themeColor="text1"/>
          <w:sz w:val="24"/>
          <w:szCs w:val="24"/>
        </w:rPr>
        <w:t xml:space="preserve">:  conocida como Código Sanitario Nacional, dedica cuatro artículos a los artículos pirotécnicos dentro del Título III denominado “Salud Ocupacional” dentro de un subcapítulo llamado “De las sustancias peligrosas –plaguicidas –artículos pirotécnicos”.  Así, en su </w:t>
      </w:r>
      <w:r w:rsidRPr="000D7826">
        <w:rPr>
          <w:rFonts w:ascii="Arial" w:hAnsi="Arial" w:cs="Arial"/>
          <w:b/>
          <w:color w:val="000000" w:themeColor="text1"/>
          <w:sz w:val="24"/>
          <w:szCs w:val="24"/>
        </w:rPr>
        <w:t>artículo 145</w:t>
      </w:r>
      <w:r w:rsidRPr="000D7826">
        <w:rPr>
          <w:rFonts w:ascii="Arial" w:hAnsi="Arial" w:cs="Arial"/>
          <w:color w:val="000000" w:themeColor="text1"/>
          <w:sz w:val="24"/>
          <w:szCs w:val="24"/>
        </w:rPr>
        <w:t xml:space="preserve"> prohibió la fabricación de artículos que contengan fósforo blanco y detonante cuyo fin principal sea la producción de ruidos sin efectos luminosos. En adición le otorgó al Ministerio de Salud la facultad de eximir del cumplimiento de esta prohibición a aquellos artículos que sean empleados para deportes u otros fines específicos previo el cumplimiento de requisitos de seguridad. Así mismo, dicha ley determinó que el Ministerio de Salud tiene la facultad de autorizar el uso de artículos pirotécnicos diferentes a los señalados anteriormente con los debidos requisitos de seguridad definidos por la ley y su reglamentación (</w:t>
      </w:r>
      <w:r w:rsidRPr="000D7826">
        <w:rPr>
          <w:rFonts w:ascii="Arial" w:hAnsi="Arial" w:cs="Arial"/>
          <w:b/>
          <w:color w:val="000000" w:themeColor="text1"/>
          <w:sz w:val="24"/>
          <w:szCs w:val="24"/>
        </w:rPr>
        <w:t>artículo 146</w:t>
      </w:r>
      <w:r w:rsidRPr="000D7826">
        <w:rPr>
          <w:rFonts w:ascii="Arial" w:hAnsi="Arial" w:cs="Arial"/>
          <w:color w:val="000000" w:themeColor="text1"/>
          <w:sz w:val="24"/>
          <w:szCs w:val="24"/>
        </w:rPr>
        <w:t>).</w:t>
      </w:r>
    </w:p>
    <w:p w14:paraId="05A83A38" w14:textId="77777777" w:rsidR="0092092B" w:rsidRPr="000D7826" w:rsidRDefault="0092092B" w:rsidP="00D43738">
      <w:pPr>
        <w:pStyle w:val="Prrafodelista"/>
        <w:tabs>
          <w:tab w:val="left" w:pos="1725"/>
        </w:tabs>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ab/>
      </w:r>
    </w:p>
    <w:p w14:paraId="21CE20AE" w14:textId="77777777" w:rsidR="0092092B" w:rsidRPr="000D7826" w:rsidRDefault="0092092B" w:rsidP="00D43738">
      <w:pPr>
        <w:pStyle w:val="Prrafodelista"/>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 xml:space="preserve">En cuanto a la ubicación, construcción y operación de establecimientos que se destinen a la fabricación de artículos pirotécnicos se consagró en el </w:t>
      </w:r>
      <w:r w:rsidRPr="000D7826">
        <w:rPr>
          <w:rFonts w:ascii="Arial" w:hAnsi="Arial" w:cs="Arial"/>
          <w:b/>
          <w:color w:val="000000" w:themeColor="text1"/>
          <w:sz w:val="24"/>
          <w:szCs w:val="24"/>
        </w:rPr>
        <w:t xml:space="preserve">artículo 147 </w:t>
      </w:r>
      <w:r w:rsidRPr="000D7826">
        <w:rPr>
          <w:rFonts w:ascii="Arial" w:hAnsi="Arial" w:cs="Arial"/>
          <w:color w:val="000000" w:themeColor="text1"/>
          <w:sz w:val="24"/>
          <w:szCs w:val="24"/>
        </w:rPr>
        <w:t xml:space="preserve">que se requiere cumplir con la reglamentación establecida por el gobierno, y en el </w:t>
      </w:r>
      <w:r w:rsidRPr="000D7826">
        <w:rPr>
          <w:rFonts w:ascii="Arial" w:hAnsi="Arial" w:cs="Arial"/>
          <w:b/>
          <w:color w:val="000000" w:themeColor="text1"/>
          <w:sz w:val="24"/>
          <w:szCs w:val="24"/>
        </w:rPr>
        <w:t>artículo 148</w:t>
      </w:r>
      <w:r w:rsidRPr="000D7826">
        <w:rPr>
          <w:rFonts w:ascii="Arial" w:hAnsi="Arial" w:cs="Arial"/>
          <w:color w:val="000000" w:themeColor="text1"/>
          <w:sz w:val="24"/>
          <w:szCs w:val="24"/>
        </w:rPr>
        <w:t xml:space="preserve"> que los artículos pirotécnicos que se importen o fabriquen en el país deben ceñirse a las normas técnicas de seguridad vigentes.</w:t>
      </w:r>
    </w:p>
    <w:p w14:paraId="7BC87EBC" w14:textId="77777777" w:rsidR="0092092B" w:rsidRPr="000D7826" w:rsidRDefault="0092092B" w:rsidP="00D43738">
      <w:pPr>
        <w:pStyle w:val="Prrafodelista"/>
        <w:spacing w:after="0" w:line="240" w:lineRule="auto"/>
        <w:jc w:val="both"/>
        <w:rPr>
          <w:rFonts w:ascii="Arial" w:hAnsi="Arial" w:cs="Arial"/>
          <w:color w:val="000000" w:themeColor="text1"/>
          <w:sz w:val="24"/>
          <w:szCs w:val="24"/>
        </w:rPr>
      </w:pPr>
    </w:p>
    <w:p w14:paraId="55B2F618" w14:textId="77777777" w:rsidR="0092092B" w:rsidRPr="000D7826" w:rsidRDefault="0092092B" w:rsidP="00D43738">
      <w:pPr>
        <w:pStyle w:val="Prrafodelista"/>
        <w:numPr>
          <w:ilvl w:val="0"/>
          <w:numId w:val="8"/>
        </w:numPr>
        <w:spacing w:after="0" w:line="240" w:lineRule="auto"/>
        <w:jc w:val="both"/>
        <w:rPr>
          <w:rFonts w:ascii="Arial" w:hAnsi="Arial" w:cs="Arial"/>
          <w:color w:val="000000" w:themeColor="text1"/>
          <w:sz w:val="24"/>
          <w:szCs w:val="24"/>
        </w:rPr>
      </w:pPr>
      <w:r w:rsidRPr="000D7826">
        <w:rPr>
          <w:rFonts w:ascii="Arial" w:hAnsi="Arial" w:cs="Arial"/>
          <w:b/>
          <w:color w:val="000000" w:themeColor="text1"/>
          <w:sz w:val="24"/>
          <w:szCs w:val="24"/>
        </w:rPr>
        <w:lastRenderedPageBreak/>
        <w:t>LEY 670 DE 2001</w:t>
      </w:r>
      <w:r w:rsidRPr="000D7826">
        <w:rPr>
          <w:rFonts w:ascii="Arial" w:hAnsi="Arial" w:cs="Arial"/>
          <w:color w:val="000000" w:themeColor="text1"/>
          <w:sz w:val="24"/>
          <w:szCs w:val="24"/>
        </w:rPr>
        <w:t>:  por medio de la cual se desarrolló parcialmente el artículo 44° de la Constitución Política para garantizar la vida, la integridad física y la recreación del niño expuesto al riesgo por el manejo de artículos pirotécnicos o explosivos, estableció en su artículo 4º que los alcaldes municipales y distritales pueden permitir el uso y la distribución de artículos pirotécnicos o fuegos artificiales estableciendo las condiciones de seguridad, que determinen técnicamente las autoridades o cuerpos de bomberos para prevenir incendios o situaciones de peligro, graduando los artículos pirotécnicos en tres categorías establecidas por la misma ley, teniendo en cuenta la clasificación que sobre el particular establezca el Instituto Colombiano de Normas Técnicas,  así:</w:t>
      </w:r>
    </w:p>
    <w:p w14:paraId="4D97E40A" w14:textId="77777777" w:rsidR="000E3A37" w:rsidRPr="000D7826" w:rsidRDefault="000E3A37" w:rsidP="00D43738">
      <w:pPr>
        <w:spacing w:after="0" w:line="240" w:lineRule="auto"/>
        <w:jc w:val="both"/>
        <w:rPr>
          <w:rFonts w:ascii="Arial" w:hAnsi="Arial" w:cs="Arial"/>
          <w:b/>
          <w:color w:val="000000" w:themeColor="text1"/>
          <w:sz w:val="24"/>
          <w:szCs w:val="24"/>
        </w:rPr>
      </w:pPr>
    </w:p>
    <w:p w14:paraId="57142DFF" w14:textId="77777777" w:rsidR="0092092B" w:rsidRPr="000D7826" w:rsidRDefault="0092092B" w:rsidP="00D43738">
      <w:pPr>
        <w:spacing w:after="0" w:line="240" w:lineRule="auto"/>
        <w:jc w:val="both"/>
        <w:rPr>
          <w:rFonts w:ascii="Arial" w:hAnsi="Arial" w:cs="Arial"/>
          <w:b/>
          <w:color w:val="000000" w:themeColor="text1"/>
          <w:sz w:val="24"/>
          <w:szCs w:val="24"/>
        </w:rPr>
      </w:pPr>
      <w:r w:rsidRPr="000D7826">
        <w:rPr>
          <w:rFonts w:ascii="Arial" w:hAnsi="Arial" w:cs="Arial"/>
          <w:b/>
          <w:color w:val="000000" w:themeColor="text1"/>
          <w:sz w:val="24"/>
          <w:szCs w:val="24"/>
        </w:rPr>
        <w:t xml:space="preserve">Categoría 1: </w:t>
      </w:r>
    </w:p>
    <w:p w14:paraId="3C356BB9" w14:textId="77777777" w:rsidR="0092092B" w:rsidRPr="000D7826" w:rsidRDefault="0092092B" w:rsidP="00D43738">
      <w:pPr>
        <w:pStyle w:val="Prrafodelista"/>
        <w:numPr>
          <w:ilvl w:val="0"/>
          <w:numId w:val="7"/>
        </w:num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shd w:val="clear" w:color="auto" w:fill="FFFFFF"/>
        </w:rPr>
        <w:t>Presentan un riesgo muy reducido</w:t>
      </w:r>
    </w:p>
    <w:p w14:paraId="68727B1C" w14:textId="77777777" w:rsidR="0092092B" w:rsidRPr="000D7826" w:rsidRDefault="0092092B" w:rsidP="00D43738">
      <w:pPr>
        <w:pStyle w:val="Prrafodelista"/>
        <w:numPr>
          <w:ilvl w:val="0"/>
          <w:numId w:val="7"/>
        </w:num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shd w:val="clear" w:color="auto" w:fill="FFFFFF"/>
        </w:rPr>
        <w:t xml:space="preserve">Han sido diseñados y fabricados para ser utilizados en áreas confinadas como construcciones residenciales, incluyendo el interior de edificios y viviendas. </w:t>
      </w:r>
    </w:p>
    <w:p w14:paraId="0AE9D863" w14:textId="77777777" w:rsidR="0092092B" w:rsidRPr="000D7826" w:rsidRDefault="0092092B" w:rsidP="00D43738">
      <w:pPr>
        <w:pStyle w:val="Prrafodelista"/>
        <w:numPr>
          <w:ilvl w:val="0"/>
          <w:numId w:val="7"/>
        </w:num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shd w:val="clear" w:color="auto" w:fill="FFFFFF"/>
        </w:rPr>
        <w:t xml:space="preserve">En su producción o fabricación no puede usarse la pólvora, ni cloratos, ni percloratos. </w:t>
      </w:r>
    </w:p>
    <w:p w14:paraId="481F0111" w14:textId="77777777" w:rsidR="0092092B" w:rsidRPr="000D7826" w:rsidRDefault="0092092B" w:rsidP="00D43738">
      <w:pPr>
        <w:pStyle w:val="Prrafodelista"/>
        <w:numPr>
          <w:ilvl w:val="0"/>
          <w:numId w:val="7"/>
        </w:num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shd w:val="clear" w:color="auto" w:fill="FFFFFF"/>
        </w:rPr>
        <w:t>Estos artículos pueden ser distribuidos o comercializados en almacenes por departamentos, mercados, supermercados o hipermercados.</w:t>
      </w:r>
    </w:p>
    <w:p w14:paraId="6878BE5E" w14:textId="77777777" w:rsidR="0092092B" w:rsidRPr="000D7826" w:rsidRDefault="0092092B" w:rsidP="00D43738">
      <w:pPr>
        <w:spacing w:after="0" w:line="240" w:lineRule="auto"/>
        <w:jc w:val="both"/>
        <w:rPr>
          <w:rFonts w:ascii="Arial" w:hAnsi="Arial" w:cs="Arial"/>
          <w:b/>
          <w:color w:val="000000" w:themeColor="text1"/>
          <w:sz w:val="24"/>
          <w:szCs w:val="24"/>
        </w:rPr>
      </w:pPr>
      <w:r w:rsidRPr="000D7826">
        <w:rPr>
          <w:rFonts w:ascii="Arial" w:hAnsi="Arial" w:cs="Arial"/>
          <w:b/>
          <w:color w:val="000000" w:themeColor="text1"/>
          <w:sz w:val="24"/>
          <w:szCs w:val="24"/>
        </w:rPr>
        <w:t>Categoría 2:</w:t>
      </w:r>
    </w:p>
    <w:p w14:paraId="7B2C0A24" w14:textId="77777777" w:rsidR="0092092B" w:rsidRPr="000D7826" w:rsidRDefault="0092092B" w:rsidP="00D43738">
      <w:pPr>
        <w:pStyle w:val="NormalWeb"/>
        <w:numPr>
          <w:ilvl w:val="0"/>
          <w:numId w:val="7"/>
        </w:numPr>
        <w:spacing w:after="0" w:afterAutospacing="0"/>
        <w:jc w:val="both"/>
        <w:rPr>
          <w:rFonts w:ascii="Arial" w:hAnsi="Arial" w:cs="Arial"/>
          <w:color w:val="000000" w:themeColor="text1"/>
        </w:rPr>
      </w:pPr>
      <w:r w:rsidRPr="000D7826">
        <w:rPr>
          <w:rFonts w:ascii="Arial" w:hAnsi="Arial" w:cs="Arial"/>
          <w:color w:val="000000" w:themeColor="text1"/>
        </w:rPr>
        <w:t xml:space="preserve">Presentan riesgo moderado de manera que puedan usarse en áreas relativamente confinadas. </w:t>
      </w:r>
    </w:p>
    <w:p w14:paraId="638DF9CB" w14:textId="77777777" w:rsidR="0092092B" w:rsidRPr="000D7826" w:rsidRDefault="0092092B" w:rsidP="00D43738">
      <w:pPr>
        <w:pStyle w:val="NormalWeb"/>
        <w:numPr>
          <w:ilvl w:val="0"/>
          <w:numId w:val="7"/>
        </w:numPr>
        <w:spacing w:after="0" w:afterAutospacing="0"/>
        <w:jc w:val="both"/>
        <w:rPr>
          <w:rFonts w:ascii="Arial" w:hAnsi="Arial" w:cs="Arial"/>
          <w:color w:val="000000" w:themeColor="text1"/>
        </w:rPr>
      </w:pPr>
      <w:r w:rsidRPr="000D7826">
        <w:rPr>
          <w:rFonts w:ascii="Arial" w:hAnsi="Arial" w:cs="Arial"/>
          <w:color w:val="000000" w:themeColor="text1"/>
        </w:rPr>
        <w:t>Estos artículos pueden ser distribuidos o comercializados en espacios abiertos de almacenes por departamentos, mercados, supermercados o hipermercados.</w:t>
      </w:r>
    </w:p>
    <w:p w14:paraId="58B4BE2E" w14:textId="77777777" w:rsidR="0092092B" w:rsidRPr="000D7826" w:rsidRDefault="0092092B" w:rsidP="00D43738">
      <w:pPr>
        <w:pStyle w:val="NormalWeb"/>
        <w:numPr>
          <w:ilvl w:val="0"/>
          <w:numId w:val="7"/>
        </w:numPr>
        <w:spacing w:after="0" w:afterAutospacing="0"/>
        <w:jc w:val="both"/>
        <w:rPr>
          <w:rFonts w:ascii="Arial" w:hAnsi="Arial" w:cs="Arial"/>
          <w:color w:val="000000" w:themeColor="text1"/>
        </w:rPr>
      </w:pPr>
      <w:r w:rsidRPr="000D7826">
        <w:rPr>
          <w:rFonts w:ascii="Arial" w:hAnsi="Arial" w:cs="Arial"/>
          <w:color w:val="000000" w:themeColor="text1"/>
        </w:rPr>
        <w:t>Para su expendio o comercialización deben especificarse las condiciones de su adecuado uso o aprovechamiento con etiquetas visibles y con previsión de peligro.</w:t>
      </w:r>
    </w:p>
    <w:p w14:paraId="28F0D7F5" w14:textId="77777777" w:rsidR="0092092B" w:rsidRPr="000D7826" w:rsidRDefault="0092092B" w:rsidP="00D43738">
      <w:pPr>
        <w:spacing w:after="0" w:line="240" w:lineRule="auto"/>
        <w:jc w:val="both"/>
        <w:rPr>
          <w:rFonts w:ascii="Arial" w:hAnsi="Arial" w:cs="Arial"/>
          <w:b/>
          <w:color w:val="000000" w:themeColor="text1"/>
          <w:sz w:val="24"/>
          <w:szCs w:val="24"/>
        </w:rPr>
      </w:pPr>
      <w:r w:rsidRPr="000D7826">
        <w:rPr>
          <w:rFonts w:ascii="Arial" w:hAnsi="Arial" w:cs="Arial"/>
          <w:b/>
          <w:color w:val="000000" w:themeColor="text1"/>
          <w:sz w:val="24"/>
          <w:szCs w:val="24"/>
        </w:rPr>
        <w:t>Categoría 3:</w:t>
      </w:r>
    </w:p>
    <w:p w14:paraId="3A99A566" w14:textId="77777777" w:rsidR="0092092B" w:rsidRPr="000D7826" w:rsidRDefault="0092092B" w:rsidP="00D43738">
      <w:pPr>
        <w:pStyle w:val="Prrafodelista"/>
        <w:numPr>
          <w:ilvl w:val="0"/>
          <w:numId w:val="7"/>
        </w:num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shd w:val="clear" w:color="auto" w:fill="FFFFFF"/>
        </w:rPr>
        <w:t xml:space="preserve">Representan mayores riesgos y su uso solo es posible en grandes espacios abiertos y como espectáculos públicos. </w:t>
      </w:r>
    </w:p>
    <w:p w14:paraId="336B1A44" w14:textId="77777777" w:rsidR="0092092B" w:rsidRPr="000D7826" w:rsidRDefault="0092092B" w:rsidP="00D43738">
      <w:pPr>
        <w:pStyle w:val="Prrafodelista"/>
        <w:numPr>
          <w:ilvl w:val="0"/>
          <w:numId w:val="7"/>
        </w:num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shd w:val="clear" w:color="auto" w:fill="FFFFFF"/>
        </w:rPr>
        <w:t>Para su uso y aprovechamiento con fines recreativos se requiere ser experto o técnico especialista de reconocida trayectoria y pertenecer a empresas cuya fabricación o producción esté autorizada por el Ministerio de Defensa Nacional.</w:t>
      </w:r>
    </w:p>
    <w:p w14:paraId="2EDB5EDF" w14:textId="77777777" w:rsidR="0092092B" w:rsidRPr="000D7826" w:rsidRDefault="0092092B" w:rsidP="00D43738">
      <w:pPr>
        <w:spacing w:after="0" w:line="240" w:lineRule="auto"/>
        <w:ind w:firstLine="709"/>
        <w:jc w:val="both"/>
        <w:rPr>
          <w:rFonts w:ascii="Arial" w:hAnsi="Arial" w:cs="Arial"/>
          <w:color w:val="000000" w:themeColor="text1"/>
          <w:sz w:val="24"/>
          <w:szCs w:val="24"/>
        </w:rPr>
      </w:pPr>
      <w:r w:rsidRPr="000D7826">
        <w:rPr>
          <w:rFonts w:ascii="Arial" w:hAnsi="Arial" w:cs="Arial"/>
          <w:color w:val="000000" w:themeColor="text1"/>
          <w:sz w:val="24"/>
          <w:szCs w:val="24"/>
        </w:rPr>
        <w:t xml:space="preserve">En adición, los alcaldes municipales y distritales pueden autorizar espectáculos públicos con el uso de artículos pirotécnicos a través de los cuerpos de bomberos o unidades especializadas determinando los sitios autorizados y las condiciones técnicas que se requieran. </w:t>
      </w:r>
    </w:p>
    <w:p w14:paraId="30D36562" w14:textId="77777777" w:rsidR="0092092B" w:rsidRPr="000D7826" w:rsidRDefault="0092092B" w:rsidP="00D43738">
      <w:pPr>
        <w:spacing w:after="0" w:line="240" w:lineRule="auto"/>
        <w:ind w:firstLine="709"/>
        <w:jc w:val="both"/>
        <w:rPr>
          <w:rFonts w:ascii="Arial" w:hAnsi="Arial" w:cs="Arial"/>
          <w:color w:val="000000" w:themeColor="text1"/>
          <w:sz w:val="24"/>
          <w:szCs w:val="24"/>
        </w:rPr>
      </w:pPr>
      <w:r w:rsidRPr="000D7826">
        <w:rPr>
          <w:rFonts w:ascii="Arial" w:hAnsi="Arial" w:cs="Arial"/>
          <w:b/>
          <w:color w:val="000000" w:themeColor="text1"/>
          <w:sz w:val="24"/>
          <w:szCs w:val="24"/>
        </w:rPr>
        <w:lastRenderedPageBreak/>
        <w:t>En el artículo 5º</w:t>
      </w:r>
      <w:r w:rsidRPr="000D7826">
        <w:rPr>
          <w:rFonts w:ascii="Arial" w:hAnsi="Arial" w:cs="Arial"/>
          <w:color w:val="000000" w:themeColor="text1"/>
          <w:sz w:val="24"/>
          <w:szCs w:val="24"/>
        </w:rPr>
        <w:t xml:space="preserve"> se le entrega al Ministerio de Defensa la facultad de adoptar las disposiciones relativas a la fabricación o producción de artículos pirotécnicos o fuegos artificiales con base en los señalado por esta ley, procurando erradicar la producción o fabricación, distribución y consumo de artículos clandestinos mediante campañas de la Policía Nacional y de Bomberos para las cuales se destinarán los recursos del Fondo Municipal.</w:t>
      </w:r>
    </w:p>
    <w:p w14:paraId="38E5284F" w14:textId="77777777" w:rsidR="0092092B" w:rsidRPr="000D7826" w:rsidRDefault="0092092B" w:rsidP="00D43738">
      <w:pPr>
        <w:spacing w:after="0" w:line="240" w:lineRule="auto"/>
        <w:ind w:firstLine="709"/>
        <w:jc w:val="both"/>
        <w:rPr>
          <w:rFonts w:ascii="Arial" w:hAnsi="Arial" w:cs="Arial"/>
          <w:color w:val="000000" w:themeColor="text1"/>
          <w:sz w:val="24"/>
          <w:szCs w:val="24"/>
        </w:rPr>
      </w:pPr>
      <w:r w:rsidRPr="000D7826">
        <w:rPr>
          <w:rFonts w:ascii="Arial" w:hAnsi="Arial" w:cs="Arial"/>
          <w:b/>
          <w:color w:val="000000" w:themeColor="text1"/>
          <w:sz w:val="24"/>
          <w:szCs w:val="24"/>
        </w:rPr>
        <w:t>El artículo 6º</w:t>
      </w:r>
      <w:r w:rsidRPr="000D7826">
        <w:rPr>
          <w:rFonts w:ascii="Arial" w:hAnsi="Arial" w:cs="Arial"/>
          <w:color w:val="000000" w:themeColor="text1"/>
          <w:sz w:val="24"/>
          <w:szCs w:val="24"/>
        </w:rPr>
        <w:t xml:space="preserve"> por su parte facultó a los alcaldes municipales y distritales para crear el fondo mencionado, para la prevención de accidentes generados por manejo y uso indebido de la pólvora a través exclusivamente de campañas de educación.  Dicho fondo debe nutrirse de recursos provenientes de un porcentaje del impuesto de industria y comercio que cancelen los productores y comercializadores de pólvora, porcentaje que establecen los alcaldes municipales y distritales.  </w:t>
      </w:r>
    </w:p>
    <w:p w14:paraId="4A483205" w14:textId="77777777" w:rsidR="0092092B" w:rsidRPr="000D7826" w:rsidRDefault="0092092B" w:rsidP="00D43738">
      <w:pPr>
        <w:spacing w:after="0" w:line="240" w:lineRule="auto"/>
        <w:ind w:firstLine="709"/>
        <w:jc w:val="both"/>
        <w:rPr>
          <w:rFonts w:ascii="Arial" w:hAnsi="Arial" w:cs="Arial"/>
          <w:color w:val="000000" w:themeColor="text1"/>
          <w:sz w:val="24"/>
          <w:szCs w:val="24"/>
        </w:rPr>
      </w:pPr>
      <w:r w:rsidRPr="000D7826">
        <w:rPr>
          <w:rFonts w:ascii="Arial" w:hAnsi="Arial" w:cs="Arial"/>
          <w:b/>
          <w:color w:val="000000" w:themeColor="text1"/>
          <w:sz w:val="24"/>
          <w:szCs w:val="24"/>
        </w:rPr>
        <w:t>El artículo 7º</w:t>
      </w:r>
      <w:r w:rsidRPr="000D7826">
        <w:rPr>
          <w:rFonts w:ascii="Arial" w:hAnsi="Arial" w:cs="Arial"/>
          <w:color w:val="000000" w:themeColor="text1"/>
          <w:sz w:val="24"/>
          <w:szCs w:val="24"/>
        </w:rPr>
        <w:t xml:space="preserve"> prohibió la venta de estos artículos a menores de edad y personas en estado de embriaguez en todo el territorio nacional, teniendo como sanción a quien lo haga entre 2 y 20 salarios mínimos legales mensuales, decomiso de mercancía, cierre del establecimiento por 7 días y revocatoria de permiso de venta para el expendio de esto artículos, y la mitad de la sanción para quien distribuya o comercialice (artículo 9).</w:t>
      </w:r>
    </w:p>
    <w:p w14:paraId="4EB3C30E" w14:textId="77777777" w:rsidR="0092092B" w:rsidRPr="000D7826" w:rsidRDefault="0092092B" w:rsidP="00D43738">
      <w:pPr>
        <w:spacing w:after="0" w:line="240" w:lineRule="auto"/>
        <w:ind w:firstLine="709"/>
        <w:jc w:val="both"/>
        <w:rPr>
          <w:rFonts w:ascii="Arial" w:hAnsi="Arial" w:cs="Arial"/>
          <w:color w:val="000000" w:themeColor="text1"/>
          <w:sz w:val="24"/>
          <w:szCs w:val="24"/>
        </w:rPr>
      </w:pPr>
      <w:r w:rsidRPr="000D7826">
        <w:rPr>
          <w:rFonts w:ascii="Arial" w:hAnsi="Arial" w:cs="Arial"/>
          <w:b/>
          <w:color w:val="000000" w:themeColor="text1"/>
          <w:sz w:val="24"/>
          <w:szCs w:val="24"/>
        </w:rPr>
        <w:t>El artículo 8º</w:t>
      </w:r>
      <w:r w:rsidRPr="000D7826">
        <w:rPr>
          <w:rFonts w:ascii="Arial" w:hAnsi="Arial" w:cs="Arial"/>
          <w:color w:val="000000" w:themeColor="text1"/>
          <w:sz w:val="24"/>
          <w:szCs w:val="24"/>
        </w:rPr>
        <w:t xml:space="preserve"> prohíbe la producción o fabricación, manipulación o uso y comercialización de artículos que contengan fósforo blanco teniendo como sanción a quien fabrique estos artículos una multa de 2 a 20 salarios mínimos legales mensuales y la mitad de la sanción a quien los distribuya o comercialice (artículo 9).</w:t>
      </w:r>
    </w:p>
    <w:p w14:paraId="614ED6BC" w14:textId="77777777" w:rsidR="0092092B" w:rsidRPr="000D7826" w:rsidRDefault="0092092B" w:rsidP="00D43738">
      <w:pPr>
        <w:spacing w:after="0" w:line="240" w:lineRule="auto"/>
        <w:ind w:firstLine="709"/>
        <w:jc w:val="both"/>
        <w:rPr>
          <w:rFonts w:ascii="Arial" w:hAnsi="Arial" w:cs="Arial"/>
          <w:color w:val="000000" w:themeColor="text1"/>
          <w:sz w:val="24"/>
          <w:szCs w:val="24"/>
        </w:rPr>
      </w:pPr>
      <w:r w:rsidRPr="000D7826">
        <w:rPr>
          <w:rFonts w:ascii="Arial" w:hAnsi="Arial" w:cs="Arial"/>
          <w:b/>
          <w:color w:val="000000" w:themeColor="text1"/>
          <w:sz w:val="24"/>
          <w:szCs w:val="24"/>
        </w:rPr>
        <w:t>El artículo 10º</w:t>
      </w:r>
      <w:r w:rsidRPr="000D7826">
        <w:rPr>
          <w:rFonts w:ascii="Arial" w:hAnsi="Arial" w:cs="Arial"/>
          <w:color w:val="000000" w:themeColor="text1"/>
          <w:sz w:val="24"/>
          <w:szCs w:val="24"/>
        </w:rPr>
        <w:t xml:space="preserve"> establece que los adultos que permitan o induzcan a menores de edad a manipular estos artículos les será decomisado el producto y se les aplicará como sanción la ejecución de tareas para la prevención y atención de emergencias que beneficien a la comunidad. Por su parte, el artículo 11º establece que si se encuentra un menor de edad manipulando pólvora será conducido y puesto a disposición de un defensor de familia.  Sus padres o responsables serán sancionados con la ejecución de tareas para la prevención y atención de emergencias que beneficien a la comunidad.</w:t>
      </w:r>
    </w:p>
    <w:p w14:paraId="2890E4A8" w14:textId="77777777" w:rsidR="0092092B" w:rsidRPr="000D7826" w:rsidRDefault="0092092B" w:rsidP="00D43738">
      <w:pPr>
        <w:spacing w:after="0" w:line="240" w:lineRule="auto"/>
        <w:ind w:firstLine="709"/>
        <w:jc w:val="both"/>
        <w:rPr>
          <w:rFonts w:ascii="Arial" w:hAnsi="Arial" w:cs="Arial"/>
          <w:color w:val="000000" w:themeColor="text1"/>
          <w:sz w:val="24"/>
          <w:szCs w:val="24"/>
        </w:rPr>
      </w:pPr>
      <w:r w:rsidRPr="000D7826">
        <w:rPr>
          <w:rFonts w:ascii="Arial" w:hAnsi="Arial" w:cs="Arial"/>
          <w:b/>
          <w:color w:val="000000" w:themeColor="text1"/>
          <w:sz w:val="24"/>
          <w:szCs w:val="24"/>
        </w:rPr>
        <w:t>El artículo 12</w:t>
      </w:r>
      <w:r w:rsidRPr="000D7826">
        <w:rPr>
          <w:rFonts w:ascii="Arial" w:hAnsi="Arial" w:cs="Arial"/>
          <w:color w:val="000000" w:themeColor="text1"/>
          <w:sz w:val="24"/>
          <w:szCs w:val="24"/>
        </w:rPr>
        <w:t>° establece la misma sanción civil para quienes compren artículos en lugares y horarios no permitidos por las alcaldías y decomiso del producto.</w:t>
      </w:r>
    </w:p>
    <w:p w14:paraId="59A0CC42" w14:textId="77777777" w:rsidR="00D77AD6" w:rsidRPr="000D7826" w:rsidRDefault="00D77AD6" w:rsidP="000E3A37">
      <w:pPr>
        <w:pStyle w:val="Prrafodelista"/>
        <w:numPr>
          <w:ilvl w:val="0"/>
          <w:numId w:val="15"/>
        </w:numPr>
        <w:spacing w:before="280" w:after="0" w:line="240" w:lineRule="auto"/>
        <w:jc w:val="both"/>
        <w:rPr>
          <w:rFonts w:ascii="Arial" w:hAnsi="Arial" w:cs="Arial"/>
          <w:color w:val="000000" w:themeColor="text1"/>
          <w:sz w:val="24"/>
          <w:szCs w:val="24"/>
        </w:rPr>
      </w:pPr>
      <w:r w:rsidRPr="000D7826">
        <w:rPr>
          <w:rFonts w:ascii="Arial" w:hAnsi="Arial" w:cs="Arial"/>
          <w:b/>
          <w:color w:val="000000" w:themeColor="text1"/>
          <w:sz w:val="24"/>
          <w:szCs w:val="24"/>
        </w:rPr>
        <w:t>Ley 1098 de 2006</w:t>
      </w:r>
      <w:r w:rsidRPr="000D7826">
        <w:rPr>
          <w:rFonts w:ascii="Arial" w:hAnsi="Arial" w:cs="Arial"/>
          <w:color w:val="000000" w:themeColor="text1"/>
          <w:sz w:val="24"/>
          <w:szCs w:val="24"/>
        </w:rPr>
        <w:t>: El presente código tiene por objeto establecer normas sustantivas y procesales para la protección integral de los niños, las niñas y los adolescentes, garantizar el ejercicio de sus derechos y libertades consagrados en los instrumentos internacionales de Derechos Humanos, en la Constitución Política y en las leyes, así como su restablecimiento. Dicha garantía y protección será obligación de la familia, la sociedad y el Estado.</w:t>
      </w:r>
    </w:p>
    <w:p w14:paraId="08C8E7E8" w14:textId="77777777" w:rsidR="00D77AD6" w:rsidRPr="000D7826" w:rsidRDefault="00D77AD6" w:rsidP="00D43738">
      <w:pPr>
        <w:spacing w:after="0" w:line="240" w:lineRule="auto"/>
        <w:jc w:val="both"/>
        <w:rPr>
          <w:rFonts w:ascii="Arial" w:hAnsi="Arial" w:cs="Arial"/>
          <w:b/>
          <w:color w:val="000000" w:themeColor="text1"/>
          <w:sz w:val="24"/>
          <w:szCs w:val="24"/>
        </w:rPr>
      </w:pPr>
    </w:p>
    <w:p w14:paraId="1E756049" w14:textId="77777777" w:rsidR="00D77AD6" w:rsidRPr="000D7826" w:rsidRDefault="00D77AD6" w:rsidP="000E3A37">
      <w:pPr>
        <w:pStyle w:val="Prrafodelista"/>
        <w:numPr>
          <w:ilvl w:val="0"/>
          <w:numId w:val="15"/>
        </w:numPr>
        <w:spacing w:after="0" w:line="240" w:lineRule="auto"/>
        <w:jc w:val="both"/>
        <w:rPr>
          <w:rFonts w:ascii="Arial" w:hAnsi="Arial" w:cs="Arial"/>
          <w:b/>
          <w:color w:val="000000" w:themeColor="text1"/>
          <w:sz w:val="24"/>
          <w:szCs w:val="24"/>
        </w:rPr>
      </w:pPr>
      <w:r w:rsidRPr="000D7826">
        <w:rPr>
          <w:rFonts w:ascii="Arial" w:hAnsi="Arial" w:cs="Arial"/>
          <w:b/>
          <w:color w:val="000000" w:themeColor="text1"/>
          <w:sz w:val="24"/>
          <w:szCs w:val="24"/>
        </w:rPr>
        <w:t>Ley 1801</w:t>
      </w:r>
      <w:r w:rsidR="00D43738" w:rsidRPr="000D7826">
        <w:rPr>
          <w:rFonts w:ascii="Arial" w:hAnsi="Arial" w:cs="Arial"/>
          <w:b/>
          <w:color w:val="000000" w:themeColor="text1"/>
          <w:sz w:val="24"/>
          <w:szCs w:val="24"/>
        </w:rPr>
        <w:t xml:space="preserve"> de 2016</w:t>
      </w:r>
    </w:p>
    <w:p w14:paraId="17FBA26B" w14:textId="77777777" w:rsidR="00D77AD6" w:rsidRPr="000D7826" w:rsidRDefault="00D77AD6" w:rsidP="00D43738">
      <w:pPr>
        <w:spacing w:after="0" w:line="240" w:lineRule="auto"/>
        <w:jc w:val="both"/>
        <w:rPr>
          <w:rFonts w:ascii="Arial" w:hAnsi="Arial" w:cs="Arial"/>
          <w:b/>
          <w:color w:val="000000" w:themeColor="text1"/>
          <w:sz w:val="24"/>
          <w:szCs w:val="24"/>
        </w:rPr>
      </w:pPr>
    </w:p>
    <w:p w14:paraId="2B92AACE" w14:textId="77777777" w:rsidR="00D77AD6" w:rsidRPr="000D7826" w:rsidRDefault="007D3E38" w:rsidP="00D43738">
      <w:pPr>
        <w:spacing w:before="28" w:after="28" w:line="240" w:lineRule="auto"/>
        <w:jc w:val="both"/>
        <w:textAlignment w:val="center"/>
        <w:rPr>
          <w:rFonts w:ascii="Arial" w:eastAsia="Times New Roman" w:hAnsi="Arial" w:cs="Arial"/>
          <w:iCs/>
          <w:color w:val="000000" w:themeColor="text1"/>
          <w:sz w:val="24"/>
          <w:szCs w:val="24"/>
          <w:lang w:eastAsia="es-CO"/>
        </w:rPr>
      </w:pPr>
      <w:r w:rsidRPr="000D7826">
        <w:rPr>
          <w:rFonts w:ascii="Arial" w:eastAsia="Times New Roman" w:hAnsi="Arial" w:cs="Arial"/>
          <w:iCs/>
          <w:color w:val="000000" w:themeColor="text1"/>
          <w:sz w:val="24"/>
          <w:szCs w:val="24"/>
          <w:lang w:val="es-ES_tradnl" w:eastAsia="es-CO"/>
        </w:rPr>
        <w:lastRenderedPageBreak/>
        <w:t>C</w:t>
      </w:r>
      <w:r w:rsidR="00D77AD6" w:rsidRPr="000D7826">
        <w:rPr>
          <w:rFonts w:ascii="Arial" w:eastAsia="Times New Roman" w:hAnsi="Arial" w:cs="Arial"/>
          <w:iCs/>
          <w:color w:val="000000" w:themeColor="text1"/>
          <w:sz w:val="24"/>
          <w:szCs w:val="24"/>
          <w:lang w:val="es-ES_tradnl" w:eastAsia="es-CO"/>
        </w:rPr>
        <w:t>APÍTULO III</w:t>
      </w:r>
    </w:p>
    <w:p w14:paraId="34AF62B3" w14:textId="77777777" w:rsidR="007D3E38" w:rsidRPr="000D7826" w:rsidRDefault="007D3E38" w:rsidP="00D43738">
      <w:pPr>
        <w:spacing w:before="28" w:after="28" w:line="240" w:lineRule="auto"/>
        <w:jc w:val="both"/>
        <w:textAlignment w:val="center"/>
        <w:rPr>
          <w:rFonts w:ascii="Arial" w:eastAsia="Times New Roman" w:hAnsi="Arial" w:cs="Arial"/>
          <w:b/>
          <w:bCs/>
          <w:i/>
          <w:iCs/>
          <w:color w:val="000000" w:themeColor="text1"/>
          <w:sz w:val="24"/>
          <w:szCs w:val="24"/>
          <w:lang w:val="es-ES_tradnl" w:eastAsia="es-CO"/>
        </w:rPr>
      </w:pPr>
    </w:p>
    <w:p w14:paraId="476A39E7" w14:textId="77777777" w:rsidR="00D77AD6" w:rsidRPr="000D7826" w:rsidRDefault="00D77AD6" w:rsidP="00D43738">
      <w:pPr>
        <w:spacing w:before="28" w:after="28" w:line="240" w:lineRule="auto"/>
        <w:jc w:val="both"/>
        <w:textAlignment w:val="center"/>
        <w:rPr>
          <w:rFonts w:ascii="Arial" w:eastAsia="Times New Roman" w:hAnsi="Arial" w:cs="Arial"/>
          <w:i/>
          <w:iCs/>
          <w:color w:val="000000" w:themeColor="text1"/>
          <w:sz w:val="24"/>
          <w:szCs w:val="24"/>
          <w:lang w:eastAsia="es-CO"/>
        </w:rPr>
      </w:pPr>
      <w:r w:rsidRPr="000D7826">
        <w:rPr>
          <w:rFonts w:ascii="Arial" w:eastAsia="Times New Roman" w:hAnsi="Arial" w:cs="Arial"/>
          <w:b/>
          <w:bCs/>
          <w:i/>
          <w:iCs/>
          <w:color w:val="000000" w:themeColor="text1"/>
          <w:sz w:val="24"/>
          <w:szCs w:val="24"/>
          <w:lang w:val="es-ES_tradnl" w:eastAsia="es-CO"/>
        </w:rPr>
        <w:t>Artículos pirotécnico s y sustancias peligrosas</w:t>
      </w:r>
    </w:p>
    <w:p w14:paraId="513C3AB1" w14:textId="77777777" w:rsidR="007D3E38" w:rsidRPr="000D7826" w:rsidRDefault="007D3E38" w:rsidP="00D43738">
      <w:pPr>
        <w:spacing w:before="28" w:after="28" w:line="240" w:lineRule="auto"/>
        <w:jc w:val="both"/>
        <w:textAlignment w:val="center"/>
        <w:rPr>
          <w:rFonts w:ascii="Arial" w:eastAsia="Times New Roman" w:hAnsi="Arial" w:cs="Arial"/>
          <w:b/>
          <w:bCs/>
          <w:i/>
          <w:iCs/>
          <w:color w:val="000000" w:themeColor="text1"/>
          <w:sz w:val="24"/>
          <w:szCs w:val="24"/>
          <w:lang w:eastAsia="es-CO"/>
        </w:rPr>
      </w:pPr>
    </w:p>
    <w:p w14:paraId="0EA48819" w14:textId="77777777" w:rsidR="00D77AD6" w:rsidRPr="000D7826" w:rsidRDefault="00D77AD6" w:rsidP="00D43738">
      <w:pPr>
        <w:spacing w:before="28" w:after="28" w:line="240" w:lineRule="auto"/>
        <w:jc w:val="both"/>
        <w:textAlignment w:val="center"/>
        <w:rPr>
          <w:rFonts w:ascii="Arial" w:eastAsia="Times New Roman" w:hAnsi="Arial" w:cs="Arial"/>
          <w:i/>
          <w:iCs/>
          <w:color w:val="000000" w:themeColor="text1"/>
          <w:sz w:val="24"/>
          <w:szCs w:val="24"/>
          <w:lang w:eastAsia="es-CO"/>
        </w:rPr>
      </w:pPr>
      <w:r w:rsidRPr="000D7826">
        <w:rPr>
          <w:rFonts w:ascii="Arial" w:eastAsia="Times New Roman" w:hAnsi="Arial" w:cs="Arial"/>
          <w:b/>
          <w:bCs/>
          <w:i/>
          <w:iCs/>
          <w:color w:val="000000" w:themeColor="text1"/>
          <w:sz w:val="24"/>
          <w:szCs w:val="24"/>
          <w:lang w:val="es-ES_tradnl" w:eastAsia="es-CO"/>
        </w:rPr>
        <w:t>Artículo 29. Autorización de actos o eventos que involucren el uso y aprovechamiento de artículos pirotécnicos de categoría tres</w:t>
      </w:r>
      <w:r w:rsidRPr="000D7826">
        <w:rPr>
          <w:rFonts w:ascii="Arial" w:eastAsia="Times New Roman" w:hAnsi="Arial" w:cs="Arial"/>
          <w:i/>
          <w:iCs/>
          <w:color w:val="000000" w:themeColor="text1"/>
          <w:sz w:val="24"/>
          <w:szCs w:val="24"/>
          <w:lang w:val="es-ES_tradnl" w:eastAsia="es-CO"/>
        </w:rPr>
        <w:t>. Los alcaldes municipales, distritales o locales podrán autorizar actos o eventos que involucren el uso y aprovechamiento de artículos pirotécnicos de categoría tres, previo concepto de la Policía Nacional, los cuerpos de bomberos o unidades especializadas y el consejo municipal o distrital para la gestión del riesgo o quien haga sus veces, quienes determinarán los sitios y lugares autorizados y las condiciones técnicas que se requieran. Previa presentación del plan de contingencias en el cual el organizador establezca las condiciones particulares del lugar, características técnicas de los elementos pirotécnicos, condiciones de atención de situaciones de emergencia entre otros.</w:t>
      </w:r>
    </w:p>
    <w:p w14:paraId="5905DADB" w14:textId="77777777" w:rsidR="00D77AD6" w:rsidRPr="000D7826" w:rsidRDefault="00D77AD6" w:rsidP="00D43738">
      <w:pPr>
        <w:spacing w:before="28" w:after="28" w:line="240" w:lineRule="auto"/>
        <w:ind w:firstLine="283"/>
        <w:jc w:val="both"/>
        <w:textAlignment w:val="center"/>
        <w:rPr>
          <w:rFonts w:ascii="Arial" w:eastAsia="Times New Roman" w:hAnsi="Arial" w:cs="Arial"/>
          <w:i/>
          <w:iCs/>
          <w:color w:val="000000" w:themeColor="text1"/>
          <w:sz w:val="24"/>
          <w:szCs w:val="24"/>
          <w:lang w:eastAsia="es-CO"/>
        </w:rPr>
      </w:pPr>
      <w:r w:rsidRPr="000D7826">
        <w:rPr>
          <w:rFonts w:ascii="Arial" w:eastAsia="Times New Roman" w:hAnsi="Arial" w:cs="Arial"/>
          <w:i/>
          <w:iCs/>
          <w:color w:val="000000" w:themeColor="text1"/>
          <w:sz w:val="24"/>
          <w:szCs w:val="24"/>
          <w:lang w:val="es-ES_tradnl" w:eastAsia="es-CO"/>
        </w:rPr>
        <w:t>Así mismo, deberá incluir en su análisis de riesgo la actividad de transporte de los elementos desde el lugar de fabricación hasta el sitio del evento y en todo caso cumplir con lo establecido en las normas de transporte de sustancias y/o elementos peligrosos.</w:t>
      </w:r>
    </w:p>
    <w:p w14:paraId="50A9F11A" w14:textId="77777777" w:rsidR="00D77AD6" w:rsidRPr="000D7826" w:rsidRDefault="00D77AD6" w:rsidP="00D43738">
      <w:pPr>
        <w:spacing w:before="28" w:after="28" w:line="240" w:lineRule="auto"/>
        <w:ind w:firstLine="283"/>
        <w:jc w:val="both"/>
        <w:textAlignment w:val="center"/>
        <w:rPr>
          <w:rFonts w:ascii="Arial" w:eastAsia="Times New Roman" w:hAnsi="Arial" w:cs="Arial"/>
          <w:i/>
          <w:iCs/>
          <w:color w:val="000000" w:themeColor="text1"/>
          <w:sz w:val="24"/>
          <w:szCs w:val="24"/>
          <w:lang w:eastAsia="es-CO"/>
        </w:rPr>
      </w:pPr>
      <w:r w:rsidRPr="000D7826">
        <w:rPr>
          <w:rFonts w:ascii="Arial" w:eastAsia="Times New Roman" w:hAnsi="Arial" w:cs="Arial"/>
          <w:b/>
          <w:bCs/>
          <w:i/>
          <w:iCs/>
          <w:color w:val="000000" w:themeColor="text1"/>
          <w:sz w:val="24"/>
          <w:szCs w:val="24"/>
          <w:lang w:val="es-ES_tradnl" w:eastAsia="es-CO"/>
        </w:rPr>
        <w:t>Parágrafo</w:t>
      </w:r>
      <w:r w:rsidRPr="000D7826">
        <w:rPr>
          <w:rFonts w:ascii="Arial" w:eastAsia="Times New Roman" w:hAnsi="Arial" w:cs="Arial"/>
          <w:i/>
          <w:iCs/>
          <w:color w:val="000000" w:themeColor="text1"/>
          <w:sz w:val="24"/>
          <w:szCs w:val="24"/>
          <w:lang w:val="es-ES_tradnl" w:eastAsia="es-CO"/>
        </w:rPr>
        <w:t>. En esta materia se aplican las disposiciones y sanciones previstas en la Ley 670 de 2001 o la que haga sus veces, sin perjuicio de la aplicación de las normas pertinentes en este Código.</w:t>
      </w:r>
    </w:p>
    <w:p w14:paraId="229361B7" w14:textId="77777777" w:rsidR="00D77AD6" w:rsidRPr="000D7826" w:rsidRDefault="00D77AD6" w:rsidP="00D43738">
      <w:pPr>
        <w:spacing w:before="28" w:after="28" w:line="240" w:lineRule="auto"/>
        <w:ind w:firstLine="283"/>
        <w:jc w:val="both"/>
        <w:textAlignment w:val="center"/>
        <w:rPr>
          <w:rFonts w:ascii="Arial" w:eastAsia="Times New Roman" w:hAnsi="Arial" w:cs="Arial"/>
          <w:i/>
          <w:iCs/>
          <w:color w:val="000000" w:themeColor="text1"/>
          <w:sz w:val="24"/>
          <w:szCs w:val="24"/>
          <w:lang w:eastAsia="es-CO"/>
        </w:rPr>
      </w:pPr>
      <w:r w:rsidRPr="000D7826">
        <w:rPr>
          <w:rFonts w:ascii="Arial" w:eastAsia="Times New Roman" w:hAnsi="Arial" w:cs="Arial"/>
          <w:b/>
          <w:bCs/>
          <w:i/>
          <w:iCs/>
          <w:color w:val="000000" w:themeColor="text1"/>
          <w:sz w:val="24"/>
          <w:szCs w:val="24"/>
          <w:lang w:val="es-ES_tradnl" w:eastAsia="es-CO"/>
        </w:rPr>
        <w:t>Artículo 30. Comportamientos que afectan la seguridad e integridad de las personas en materia de artículos pirotécnicos y sustancias peligrosas</w:t>
      </w:r>
      <w:r w:rsidRPr="000D7826">
        <w:rPr>
          <w:rFonts w:ascii="Arial" w:eastAsia="Times New Roman" w:hAnsi="Arial" w:cs="Arial"/>
          <w:i/>
          <w:iCs/>
          <w:color w:val="000000" w:themeColor="text1"/>
          <w:sz w:val="24"/>
          <w:szCs w:val="24"/>
          <w:lang w:val="es-ES_tradnl" w:eastAsia="es-CO"/>
        </w:rPr>
        <w:t>. Los siguientes comportamientos o actividades afectan la seguridad de las personas y la de sus bienes y por lo tanto no deben realizarse:</w:t>
      </w:r>
    </w:p>
    <w:p w14:paraId="0B187935" w14:textId="77777777" w:rsidR="00D77AD6" w:rsidRPr="000D7826" w:rsidRDefault="00D77AD6" w:rsidP="00D43738">
      <w:pPr>
        <w:spacing w:before="28" w:after="28" w:line="240" w:lineRule="auto"/>
        <w:ind w:firstLine="283"/>
        <w:jc w:val="both"/>
        <w:textAlignment w:val="center"/>
        <w:rPr>
          <w:rFonts w:ascii="Arial" w:eastAsia="Times New Roman" w:hAnsi="Arial" w:cs="Arial"/>
          <w:i/>
          <w:iCs/>
          <w:color w:val="000000" w:themeColor="text1"/>
          <w:sz w:val="24"/>
          <w:szCs w:val="24"/>
          <w:lang w:eastAsia="es-CO"/>
        </w:rPr>
      </w:pPr>
      <w:r w:rsidRPr="000D7826">
        <w:rPr>
          <w:rFonts w:ascii="Arial" w:eastAsia="Times New Roman" w:hAnsi="Arial" w:cs="Arial"/>
          <w:i/>
          <w:iCs/>
          <w:color w:val="000000" w:themeColor="text1"/>
          <w:sz w:val="24"/>
          <w:szCs w:val="24"/>
          <w:lang w:eastAsia="es-CO"/>
        </w:rPr>
        <w:t>1. Fabricar, tener, portar, almacenar, distribuir, transportar, comercializar, manipular o usar artículos pirotécnicos, fuegos artificiales, pólvora o globos sin el cumplimiento de los requisitos establecidos en la normatividad vigente.</w:t>
      </w:r>
    </w:p>
    <w:p w14:paraId="44EEA3EB" w14:textId="77777777" w:rsidR="00D77AD6" w:rsidRPr="000D7826" w:rsidRDefault="00D77AD6" w:rsidP="00D43738">
      <w:pPr>
        <w:spacing w:before="28" w:after="28" w:line="240" w:lineRule="auto"/>
        <w:ind w:firstLine="283"/>
        <w:jc w:val="both"/>
        <w:textAlignment w:val="center"/>
        <w:rPr>
          <w:rFonts w:ascii="Arial" w:eastAsia="Times New Roman" w:hAnsi="Arial" w:cs="Arial"/>
          <w:i/>
          <w:iCs/>
          <w:color w:val="000000" w:themeColor="text1"/>
          <w:sz w:val="24"/>
          <w:szCs w:val="24"/>
          <w:lang w:eastAsia="es-CO"/>
        </w:rPr>
      </w:pPr>
      <w:r w:rsidRPr="000D7826">
        <w:rPr>
          <w:rFonts w:ascii="Arial" w:eastAsia="Times New Roman" w:hAnsi="Arial" w:cs="Arial"/>
          <w:i/>
          <w:iCs/>
          <w:color w:val="000000" w:themeColor="text1"/>
          <w:sz w:val="24"/>
          <w:szCs w:val="24"/>
          <w:lang w:val="es-ES_tradnl" w:eastAsia="es-CO"/>
        </w:rPr>
        <w:t>2. Salvo actos circenses, prender o manipular fuego en el espacio público, lugar abierto al público, sin contar con la autorización del alcalde o su delegado o del responsable del sitio, sin cumplir las medidas de seguridad.</w:t>
      </w:r>
    </w:p>
    <w:p w14:paraId="12135B05" w14:textId="77777777" w:rsidR="00D77AD6" w:rsidRPr="000D7826" w:rsidRDefault="00D77AD6" w:rsidP="00D43738">
      <w:pPr>
        <w:spacing w:before="28" w:after="28" w:line="240" w:lineRule="auto"/>
        <w:ind w:firstLine="283"/>
        <w:jc w:val="both"/>
        <w:textAlignment w:val="center"/>
        <w:rPr>
          <w:rFonts w:ascii="Arial" w:eastAsia="Times New Roman" w:hAnsi="Arial" w:cs="Arial"/>
          <w:i/>
          <w:iCs/>
          <w:color w:val="000000" w:themeColor="text1"/>
          <w:sz w:val="24"/>
          <w:szCs w:val="24"/>
          <w:lang w:eastAsia="es-CO"/>
        </w:rPr>
      </w:pPr>
      <w:r w:rsidRPr="000D7826">
        <w:rPr>
          <w:rFonts w:ascii="Arial" w:eastAsia="Times New Roman" w:hAnsi="Arial" w:cs="Arial"/>
          <w:i/>
          <w:iCs/>
          <w:color w:val="000000" w:themeColor="text1"/>
          <w:sz w:val="24"/>
          <w:szCs w:val="24"/>
          <w:lang w:val="es-ES_tradnl" w:eastAsia="es-CO"/>
        </w:rPr>
        <w:t>3. Prender o manipular fuego, sustancias combustibles o mercancías peligrosas en medio de transporte público.</w:t>
      </w:r>
    </w:p>
    <w:p w14:paraId="0B9790D5" w14:textId="77777777" w:rsidR="00D77AD6" w:rsidRPr="000D7826" w:rsidRDefault="00D77AD6" w:rsidP="00D43738">
      <w:pPr>
        <w:spacing w:before="28" w:after="28" w:line="240" w:lineRule="auto"/>
        <w:ind w:firstLine="283"/>
        <w:jc w:val="both"/>
        <w:textAlignment w:val="center"/>
        <w:rPr>
          <w:rFonts w:ascii="Arial" w:eastAsia="Times New Roman" w:hAnsi="Arial" w:cs="Arial"/>
          <w:i/>
          <w:iCs/>
          <w:color w:val="000000" w:themeColor="text1"/>
          <w:sz w:val="24"/>
          <w:szCs w:val="24"/>
          <w:lang w:eastAsia="es-CO"/>
        </w:rPr>
      </w:pPr>
      <w:r w:rsidRPr="000D7826">
        <w:rPr>
          <w:rFonts w:ascii="Arial" w:eastAsia="Times New Roman" w:hAnsi="Arial" w:cs="Arial"/>
          <w:i/>
          <w:iCs/>
          <w:color w:val="000000" w:themeColor="text1"/>
          <w:sz w:val="24"/>
          <w:szCs w:val="24"/>
          <w:lang w:val="es-ES_tradnl" w:eastAsia="es-CO"/>
        </w:rPr>
        <w:t>4. Fabricar, tener, portar, distribuir, transportar, comercializar, manipular o usar sustancias prohibidas, elementos o residuos químicos o inflamables sin el cumplimiento de los requisitos establecidos.</w:t>
      </w:r>
    </w:p>
    <w:p w14:paraId="509BEFD4" w14:textId="77777777" w:rsidR="00D77AD6" w:rsidRPr="000D7826" w:rsidRDefault="00D77AD6" w:rsidP="00D43738">
      <w:pPr>
        <w:spacing w:before="28" w:after="28" w:line="240" w:lineRule="auto"/>
        <w:ind w:firstLine="283"/>
        <w:jc w:val="both"/>
        <w:textAlignment w:val="center"/>
        <w:rPr>
          <w:rFonts w:ascii="Arial" w:eastAsia="Times New Roman" w:hAnsi="Arial" w:cs="Arial"/>
          <w:i/>
          <w:iCs/>
          <w:color w:val="000000" w:themeColor="text1"/>
          <w:sz w:val="24"/>
          <w:szCs w:val="24"/>
          <w:lang w:eastAsia="es-CO"/>
        </w:rPr>
      </w:pPr>
      <w:r w:rsidRPr="000D7826">
        <w:rPr>
          <w:rFonts w:ascii="Arial" w:eastAsia="Times New Roman" w:hAnsi="Arial" w:cs="Arial"/>
          <w:i/>
          <w:iCs/>
          <w:color w:val="000000" w:themeColor="text1"/>
          <w:sz w:val="24"/>
          <w:szCs w:val="24"/>
          <w:lang w:val="es-ES_tradnl" w:eastAsia="es-CO"/>
        </w:rPr>
        <w:t>5. Realizar quemas o incendios que afecten la convivencia en cualquier lugar público o privado o en sitios prohibidos.</w:t>
      </w:r>
    </w:p>
    <w:p w14:paraId="094C778E" w14:textId="77777777" w:rsidR="00D77AD6" w:rsidRPr="000D7826" w:rsidRDefault="00D77AD6" w:rsidP="00D43738">
      <w:pPr>
        <w:spacing w:before="28" w:after="28" w:line="240" w:lineRule="auto"/>
        <w:ind w:firstLine="283"/>
        <w:jc w:val="both"/>
        <w:textAlignment w:val="center"/>
        <w:rPr>
          <w:rFonts w:ascii="Arial" w:eastAsia="Times New Roman" w:hAnsi="Arial" w:cs="Arial"/>
          <w:i/>
          <w:iCs/>
          <w:color w:val="000000" w:themeColor="text1"/>
          <w:sz w:val="24"/>
          <w:szCs w:val="24"/>
          <w:lang w:eastAsia="es-CO"/>
        </w:rPr>
      </w:pPr>
      <w:r w:rsidRPr="000D7826">
        <w:rPr>
          <w:rFonts w:ascii="Arial" w:eastAsia="Times New Roman" w:hAnsi="Arial" w:cs="Arial"/>
          <w:i/>
          <w:iCs/>
          <w:color w:val="000000" w:themeColor="text1"/>
          <w:sz w:val="24"/>
          <w:szCs w:val="24"/>
          <w:lang w:val="es-ES_tradnl" w:eastAsia="es-CO"/>
        </w:rPr>
        <w:t>6.</w:t>
      </w:r>
      <w:r w:rsidRPr="000D7826">
        <w:rPr>
          <w:rFonts w:ascii="Arial" w:eastAsia="Times New Roman" w:hAnsi="Arial" w:cs="Arial"/>
          <w:b/>
          <w:bCs/>
          <w:i/>
          <w:iCs/>
          <w:color w:val="000000" w:themeColor="text1"/>
          <w:sz w:val="24"/>
          <w:szCs w:val="24"/>
          <w:lang w:val="es-ES_tradnl" w:eastAsia="es-CO"/>
        </w:rPr>
        <w:t> </w:t>
      </w:r>
      <w:r w:rsidRPr="000D7826">
        <w:rPr>
          <w:rFonts w:ascii="Arial" w:eastAsia="Times New Roman" w:hAnsi="Arial" w:cs="Arial"/>
          <w:i/>
          <w:iCs/>
          <w:color w:val="000000" w:themeColor="text1"/>
          <w:sz w:val="24"/>
          <w:szCs w:val="24"/>
          <w:lang w:val="es-ES_tradnl" w:eastAsia="es-CO"/>
        </w:rPr>
        <w:t>Utilizar calderas, motores, máquinas o aparatos similares que no se encuentren en condiciones aptas de funcionamiento.</w:t>
      </w:r>
    </w:p>
    <w:p w14:paraId="55932667" w14:textId="77777777" w:rsidR="00D77AD6" w:rsidRPr="000D7826" w:rsidRDefault="00D77AD6" w:rsidP="00D43738">
      <w:pPr>
        <w:spacing w:before="28" w:after="28" w:line="240" w:lineRule="auto"/>
        <w:ind w:firstLine="283"/>
        <w:jc w:val="both"/>
        <w:textAlignment w:val="center"/>
        <w:rPr>
          <w:rFonts w:ascii="Arial" w:eastAsia="Times New Roman" w:hAnsi="Arial" w:cs="Arial"/>
          <w:i/>
          <w:iCs/>
          <w:color w:val="000000" w:themeColor="text1"/>
          <w:sz w:val="24"/>
          <w:szCs w:val="24"/>
          <w:lang w:eastAsia="es-CO"/>
        </w:rPr>
      </w:pPr>
      <w:r w:rsidRPr="000D7826">
        <w:rPr>
          <w:rFonts w:ascii="Arial" w:eastAsia="Times New Roman" w:hAnsi="Arial" w:cs="Arial"/>
          <w:b/>
          <w:bCs/>
          <w:i/>
          <w:iCs/>
          <w:color w:val="000000" w:themeColor="text1"/>
          <w:sz w:val="24"/>
          <w:szCs w:val="24"/>
          <w:lang w:val="es-ES_tradnl" w:eastAsia="es-CO"/>
        </w:rPr>
        <w:lastRenderedPageBreak/>
        <w:t>Parágrafo 1°.</w:t>
      </w:r>
      <w:r w:rsidRPr="000D7826">
        <w:rPr>
          <w:rFonts w:ascii="Arial" w:eastAsia="Times New Roman" w:hAnsi="Arial" w:cs="Arial"/>
          <w:i/>
          <w:iCs/>
          <w:color w:val="000000" w:themeColor="text1"/>
          <w:sz w:val="24"/>
          <w:szCs w:val="24"/>
          <w:lang w:val="es-ES_tradnl" w:eastAsia="es-CO"/>
        </w:rPr>
        <w:t> En los comportamientos señalados en el numeral 1, en el caso en que los productos contengan fósforo blanco se pondrá en conocimiento de manera inmediata a la autoridad competente para aplicar lo establecido en el artículo 9° de la Ley 670 de 2001 y las normas que la adicionen o modifiquen.</w:t>
      </w:r>
    </w:p>
    <w:p w14:paraId="09351084" w14:textId="77777777" w:rsidR="00D77AD6" w:rsidRPr="000D7826" w:rsidRDefault="00D77AD6" w:rsidP="00D43738">
      <w:pPr>
        <w:spacing w:before="28" w:after="28" w:line="240" w:lineRule="auto"/>
        <w:ind w:firstLine="283"/>
        <w:jc w:val="both"/>
        <w:textAlignment w:val="center"/>
        <w:rPr>
          <w:rFonts w:ascii="Arial" w:eastAsia="Times New Roman" w:hAnsi="Arial" w:cs="Arial"/>
          <w:i/>
          <w:iCs/>
          <w:color w:val="000000" w:themeColor="text1"/>
          <w:sz w:val="24"/>
          <w:szCs w:val="24"/>
          <w:lang w:eastAsia="es-CO"/>
        </w:rPr>
      </w:pPr>
      <w:r w:rsidRPr="000D7826">
        <w:rPr>
          <w:rFonts w:ascii="Arial" w:eastAsia="Times New Roman" w:hAnsi="Arial" w:cs="Arial"/>
          <w:b/>
          <w:bCs/>
          <w:i/>
          <w:iCs/>
          <w:color w:val="000000" w:themeColor="text1"/>
          <w:sz w:val="24"/>
          <w:szCs w:val="24"/>
          <w:lang w:val="es-ES_tradnl" w:eastAsia="es-CO"/>
        </w:rPr>
        <w:t>Parágrafo 2°.</w:t>
      </w:r>
      <w:r w:rsidRPr="000D7826">
        <w:rPr>
          <w:rFonts w:ascii="Arial" w:eastAsia="Times New Roman" w:hAnsi="Arial" w:cs="Arial"/>
          <w:i/>
          <w:iCs/>
          <w:color w:val="000000" w:themeColor="text1"/>
          <w:sz w:val="24"/>
          <w:szCs w:val="24"/>
          <w:lang w:val="es-ES_tradnl" w:eastAsia="es-CO"/>
        </w:rPr>
        <w:t> El alcalde distrital o municipal reglamentará en su jurisdicción las condiciones para la realización de actividades peligrosas y los requisitos para la prevención y atención de incendios, referidos a los comportamientos señalados en el presente artículo, de conformidad con las normas, regulaciones, e instructivos nacionales.</w:t>
      </w:r>
    </w:p>
    <w:p w14:paraId="53C75C49" w14:textId="77777777" w:rsidR="00D77AD6" w:rsidRPr="000D7826" w:rsidRDefault="00D77AD6" w:rsidP="00D43738">
      <w:pPr>
        <w:spacing w:before="28" w:after="28" w:line="240" w:lineRule="auto"/>
        <w:ind w:firstLine="283"/>
        <w:jc w:val="both"/>
        <w:textAlignment w:val="center"/>
        <w:rPr>
          <w:rFonts w:ascii="Arial" w:eastAsia="Times New Roman" w:hAnsi="Arial" w:cs="Arial"/>
          <w:i/>
          <w:iCs/>
          <w:color w:val="000000" w:themeColor="text1"/>
          <w:sz w:val="24"/>
          <w:szCs w:val="24"/>
          <w:lang w:eastAsia="es-CO"/>
        </w:rPr>
      </w:pPr>
      <w:r w:rsidRPr="000D7826">
        <w:rPr>
          <w:rFonts w:ascii="Arial" w:eastAsia="Times New Roman" w:hAnsi="Arial" w:cs="Arial"/>
          <w:b/>
          <w:bCs/>
          <w:i/>
          <w:iCs/>
          <w:color w:val="000000" w:themeColor="text1"/>
          <w:sz w:val="24"/>
          <w:szCs w:val="24"/>
          <w:lang w:val="es-ES_tradnl" w:eastAsia="es-CO"/>
        </w:rPr>
        <w:t>Parágrafo 3°.</w:t>
      </w:r>
      <w:r w:rsidRPr="000D7826">
        <w:rPr>
          <w:rFonts w:ascii="Arial" w:eastAsia="Times New Roman" w:hAnsi="Arial" w:cs="Arial"/>
          <w:i/>
          <w:iCs/>
          <w:color w:val="000000" w:themeColor="text1"/>
          <w:sz w:val="24"/>
          <w:szCs w:val="24"/>
          <w:lang w:val="es-ES_tradnl" w:eastAsia="es-CO"/>
        </w:rPr>
        <w:t> A quien incurra en uno o más de los comportamientos antes señalados, se les aplicarán las siguientes medidas correctivas:</w:t>
      </w:r>
    </w:p>
    <w:tbl>
      <w:tblPr>
        <w:tblW w:w="5000" w:type="pct"/>
        <w:tblCellMar>
          <w:left w:w="0" w:type="dxa"/>
          <w:right w:w="0" w:type="dxa"/>
        </w:tblCellMar>
        <w:tblLook w:val="04A0" w:firstRow="1" w:lastRow="0" w:firstColumn="1" w:lastColumn="0" w:noHBand="0" w:noVBand="1"/>
      </w:tblPr>
      <w:tblGrid>
        <w:gridCol w:w="3384"/>
        <w:gridCol w:w="5434"/>
      </w:tblGrid>
      <w:tr w:rsidR="00D77AD6" w:rsidRPr="000D7826" w14:paraId="65BC225E" w14:textId="77777777" w:rsidTr="00D77AD6">
        <w:trPr>
          <w:trHeight w:val="60"/>
          <w:tblHeader/>
        </w:trPr>
        <w:tc>
          <w:tcPr>
            <w:tcW w:w="1900"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222C4F89" w14:textId="77777777" w:rsidR="00D77AD6" w:rsidRPr="000D7826" w:rsidRDefault="00D77AD6" w:rsidP="00D43738">
            <w:pPr>
              <w:spacing w:after="0" w:line="240" w:lineRule="auto"/>
              <w:jc w:val="both"/>
              <w:textAlignment w:val="center"/>
              <w:rPr>
                <w:rFonts w:ascii="Arial" w:eastAsia="Times New Roman" w:hAnsi="Arial" w:cs="Arial"/>
                <w:color w:val="000000" w:themeColor="text1"/>
                <w:sz w:val="24"/>
                <w:szCs w:val="24"/>
                <w:lang w:eastAsia="es-CO"/>
              </w:rPr>
            </w:pPr>
            <w:r w:rsidRPr="000D7826">
              <w:rPr>
                <w:rFonts w:ascii="Arial" w:eastAsia="Times New Roman" w:hAnsi="Arial" w:cs="Arial"/>
                <w:b/>
                <w:bCs/>
                <w:color w:val="000000" w:themeColor="text1"/>
                <w:sz w:val="24"/>
                <w:szCs w:val="24"/>
                <w:lang w:val="es-ES_tradnl" w:eastAsia="es-CO"/>
              </w:rPr>
              <w:t>COMPORTAMIENTOS</w:t>
            </w:r>
          </w:p>
        </w:tc>
        <w:tc>
          <w:tcPr>
            <w:tcW w:w="3050" w:type="pct"/>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18F40DA5" w14:textId="77777777" w:rsidR="00D77AD6" w:rsidRPr="000D7826" w:rsidRDefault="00D77AD6" w:rsidP="00D43738">
            <w:pPr>
              <w:spacing w:after="0" w:line="240" w:lineRule="auto"/>
              <w:jc w:val="both"/>
              <w:textAlignment w:val="center"/>
              <w:rPr>
                <w:rFonts w:ascii="Arial" w:eastAsia="Times New Roman" w:hAnsi="Arial" w:cs="Arial"/>
                <w:color w:val="000000" w:themeColor="text1"/>
                <w:sz w:val="24"/>
                <w:szCs w:val="24"/>
                <w:lang w:eastAsia="es-CO"/>
              </w:rPr>
            </w:pPr>
            <w:r w:rsidRPr="000D7826">
              <w:rPr>
                <w:rFonts w:ascii="Arial" w:eastAsia="Times New Roman" w:hAnsi="Arial" w:cs="Arial"/>
                <w:b/>
                <w:bCs/>
                <w:color w:val="000000" w:themeColor="text1"/>
                <w:sz w:val="24"/>
                <w:szCs w:val="24"/>
                <w:lang w:val="es-ES_tradnl" w:eastAsia="es-CO"/>
              </w:rPr>
              <w:t>MEDIDA CORRECTIVA  A APLICAR</w:t>
            </w:r>
          </w:p>
        </w:tc>
      </w:tr>
      <w:tr w:rsidR="00D77AD6" w:rsidRPr="000D7826" w14:paraId="4CF5A8D1" w14:textId="77777777" w:rsidTr="00D77AD6">
        <w:trPr>
          <w:trHeight w:val="60"/>
        </w:trPr>
        <w:tc>
          <w:tcPr>
            <w:tcW w:w="190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D7F6F86" w14:textId="77777777" w:rsidR="00D77AD6" w:rsidRPr="000D7826" w:rsidRDefault="00D77AD6" w:rsidP="00D43738">
            <w:pPr>
              <w:spacing w:after="0" w:line="240" w:lineRule="auto"/>
              <w:jc w:val="both"/>
              <w:textAlignment w:val="center"/>
              <w:rPr>
                <w:rFonts w:ascii="Arial" w:eastAsia="Times New Roman" w:hAnsi="Arial" w:cs="Arial"/>
                <w:color w:val="000000" w:themeColor="text1"/>
                <w:sz w:val="24"/>
                <w:szCs w:val="24"/>
                <w:lang w:eastAsia="es-CO"/>
              </w:rPr>
            </w:pPr>
            <w:r w:rsidRPr="000D7826">
              <w:rPr>
                <w:rFonts w:ascii="Arial" w:eastAsia="Times New Roman" w:hAnsi="Arial" w:cs="Arial"/>
                <w:color w:val="000000" w:themeColor="text1"/>
                <w:sz w:val="24"/>
                <w:szCs w:val="24"/>
                <w:lang w:val="es-ES_tradnl" w:eastAsia="es-CO"/>
              </w:rPr>
              <w:t>Numeral 1</w:t>
            </w:r>
          </w:p>
        </w:tc>
        <w:tc>
          <w:tcPr>
            <w:tcW w:w="3050" w:type="pct"/>
            <w:tcBorders>
              <w:top w:val="nil"/>
              <w:left w:val="nil"/>
              <w:bottom w:val="single" w:sz="8" w:space="0" w:color="000000"/>
              <w:right w:val="single" w:sz="8" w:space="0" w:color="000000"/>
            </w:tcBorders>
            <w:tcMar>
              <w:top w:w="57" w:type="dxa"/>
              <w:left w:w="57" w:type="dxa"/>
              <w:bottom w:w="57" w:type="dxa"/>
              <w:right w:w="57" w:type="dxa"/>
            </w:tcMar>
            <w:hideMark/>
          </w:tcPr>
          <w:p w14:paraId="1CE65FCB" w14:textId="77777777" w:rsidR="00D77AD6" w:rsidRPr="000D7826" w:rsidRDefault="00D77AD6" w:rsidP="00D43738">
            <w:pPr>
              <w:spacing w:after="0" w:line="240" w:lineRule="auto"/>
              <w:jc w:val="both"/>
              <w:textAlignment w:val="center"/>
              <w:rPr>
                <w:rFonts w:ascii="Arial" w:eastAsia="Times New Roman" w:hAnsi="Arial" w:cs="Arial"/>
                <w:color w:val="000000" w:themeColor="text1"/>
                <w:sz w:val="24"/>
                <w:szCs w:val="24"/>
                <w:lang w:eastAsia="es-CO"/>
              </w:rPr>
            </w:pPr>
            <w:r w:rsidRPr="000D7826">
              <w:rPr>
                <w:rFonts w:ascii="Arial" w:eastAsia="Times New Roman" w:hAnsi="Arial" w:cs="Arial"/>
                <w:color w:val="000000" w:themeColor="text1"/>
                <w:sz w:val="24"/>
                <w:szCs w:val="24"/>
                <w:lang w:val="es-ES_tradnl" w:eastAsia="es-CO"/>
              </w:rPr>
              <w:t>Multa General tipo 4. Destrucción de bien. Suspensión temporal de actividad.</w:t>
            </w:r>
          </w:p>
        </w:tc>
      </w:tr>
      <w:tr w:rsidR="00D77AD6" w:rsidRPr="000D7826" w14:paraId="40EC808F" w14:textId="77777777" w:rsidTr="00D77AD6">
        <w:trPr>
          <w:trHeight w:val="60"/>
        </w:trPr>
        <w:tc>
          <w:tcPr>
            <w:tcW w:w="190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75A2B01" w14:textId="77777777" w:rsidR="00D77AD6" w:rsidRPr="000D7826" w:rsidRDefault="00D77AD6" w:rsidP="00D43738">
            <w:pPr>
              <w:spacing w:after="0" w:line="240" w:lineRule="auto"/>
              <w:jc w:val="both"/>
              <w:textAlignment w:val="center"/>
              <w:rPr>
                <w:rFonts w:ascii="Arial" w:eastAsia="Times New Roman" w:hAnsi="Arial" w:cs="Arial"/>
                <w:color w:val="000000" w:themeColor="text1"/>
                <w:sz w:val="24"/>
                <w:szCs w:val="24"/>
                <w:lang w:eastAsia="es-CO"/>
              </w:rPr>
            </w:pPr>
            <w:r w:rsidRPr="000D7826">
              <w:rPr>
                <w:rFonts w:ascii="Arial" w:eastAsia="Times New Roman" w:hAnsi="Arial" w:cs="Arial"/>
                <w:color w:val="000000" w:themeColor="text1"/>
                <w:sz w:val="24"/>
                <w:szCs w:val="24"/>
                <w:lang w:val="es-ES_tradnl" w:eastAsia="es-CO"/>
              </w:rPr>
              <w:t>Numeral 2</w:t>
            </w:r>
          </w:p>
        </w:tc>
        <w:tc>
          <w:tcPr>
            <w:tcW w:w="3050" w:type="pct"/>
            <w:tcBorders>
              <w:top w:val="nil"/>
              <w:left w:val="nil"/>
              <w:bottom w:val="single" w:sz="8" w:space="0" w:color="000000"/>
              <w:right w:val="single" w:sz="8" w:space="0" w:color="000000"/>
            </w:tcBorders>
            <w:tcMar>
              <w:top w:w="57" w:type="dxa"/>
              <w:left w:w="57" w:type="dxa"/>
              <w:bottom w:w="57" w:type="dxa"/>
              <w:right w:w="57" w:type="dxa"/>
            </w:tcMar>
            <w:hideMark/>
          </w:tcPr>
          <w:p w14:paraId="29306702" w14:textId="77777777" w:rsidR="00D77AD6" w:rsidRPr="000D7826" w:rsidRDefault="00D77AD6" w:rsidP="00D43738">
            <w:pPr>
              <w:spacing w:after="0" w:line="240" w:lineRule="auto"/>
              <w:jc w:val="both"/>
              <w:textAlignment w:val="center"/>
              <w:rPr>
                <w:rFonts w:ascii="Arial" w:eastAsia="Times New Roman" w:hAnsi="Arial" w:cs="Arial"/>
                <w:color w:val="000000" w:themeColor="text1"/>
                <w:sz w:val="24"/>
                <w:szCs w:val="24"/>
                <w:lang w:eastAsia="es-CO"/>
              </w:rPr>
            </w:pPr>
            <w:r w:rsidRPr="000D7826">
              <w:rPr>
                <w:rFonts w:ascii="Arial" w:eastAsia="Times New Roman" w:hAnsi="Arial" w:cs="Arial"/>
                <w:color w:val="000000" w:themeColor="text1"/>
                <w:sz w:val="24"/>
                <w:szCs w:val="24"/>
                <w:lang w:val="es-ES_tradnl" w:eastAsia="es-CO"/>
              </w:rPr>
              <w:t>Multa General tipo 4. Destrucción de bien. Suspensión temporal de actividad. Suspensión definitiva de la actividad.</w:t>
            </w:r>
          </w:p>
        </w:tc>
      </w:tr>
      <w:tr w:rsidR="00D77AD6" w:rsidRPr="000D7826" w14:paraId="465D3D67" w14:textId="77777777" w:rsidTr="00D77AD6">
        <w:trPr>
          <w:trHeight w:val="60"/>
        </w:trPr>
        <w:tc>
          <w:tcPr>
            <w:tcW w:w="190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C0CB6B4" w14:textId="77777777" w:rsidR="00D77AD6" w:rsidRPr="000D7826" w:rsidRDefault="00D77AD6" w:rsidP="00D43738">
            <w:pPr>
              <w:spacing w:after="0" w:line="240" w:lineRule="auto"/>
              <w:jc w:val="both"/>
              <w:textAlignment w:val="center"/>
              <w:rPr>
                <w:rFonts w:ascii="Arial" w:eastAsia="Times New Roman" w:hAnsi="Arial" w:cs="Arial"/>
                <w:color w:val="000000" w:themeColor="text1"/>
                <w:sz w:val="24"/>
                <w:szCs w:val="24"/>
                <w:lang w:eastAsia="es-CO"/>
              </w:rPr>
            </w:pPr>
            <w:r w:rsidRPr="000D7826">
              <w:rPr>
                <w:rFonts w:ascii="Arial" w:eastAsia="Times New Roman" w:hAnsi="Arial" w:cs="Arial"/>
                <w:color w:val="000000" w:themeColor="text1"/>
                <w:sz w:val="24"/>
                <w:szCs w:val="24"/>
                <w:lang w:val="es-ES_tradnl" w:eastAsia="es-CO"/>
              </w:rPr>
              <w:t>Numeral 3</w:t>
            </w:r>
          </w:p>
        </w:tc>
        <w:tc>
          <w:tcPr>
            <w:tcW w:w="3050" w:type="pct"/>
            <w:tcBorders>
              <w:top w:val="nil"/>
              <w:left w:val="nil"/>
              <w:bottom w:val="single" w:sz="8" w:space="0" w:color="000000"/>
              <w:right w:val="single" w:sz="8" w:space="0" w:color="000000"/>
            </w:tcBorders>
            <w:tcMar>
              <w:top w:w="57" w:type="dxa"/>
              <w:left w:w="57" w:type="dxa"/>
              <w:bottom w:w="57" w:type="dxa"/>
              <w:right w:w="57" w:type="dxa"/>
            </w:tcMar>
            <w:hideMark/>
          </w:tcPr>
          <w:p w14:paraId="1EC9FF8B" w14:textId="77777777" w:rsidR="00D77AD6" w:rsidRPr="000D7826" w:rsidRDefault="00D77AD6" w:rsidP="00D43738">
            <w:pPr>
              <w:spacing w:after="0" w:line="240" w:lineRule="auto"/>
              <w:jc w:val="both"/>
              <w:textAlignment w:val="center"/>
              <w:rPr>
                <w:rFonts w:ascii="Arial" w:eastAsia="Times New Roman" w:hAnsi="Arial" w:cs="Arial"/>
                <w:color w:val="000000" w:themeColor="text1"/>
                <w:sz w:val="24"/>
                <w:szCs w:val="24"/>
                <w:lang w:eastAsia="es-CO"/>
              </w:rPr>
            </w:pPr>
            <w:r w:rsidRPr="000D7826">
              <w:rPr>
                <w:rFonts w:ascii="Arial" w:eastAsia="Times New Roman" w:hAnsi="Arial" w:cs="Arial"/>
                <w:color w:val="000000" w:themeColor="text1"/>
                <w:sz w:val="24"/>
                <w:szCs w:val="24"/>
                <w:lang w:val="es-ES_tradnl" w:eastAsia="es-CO"/>
              </w:rPr>
              <w:t>Multa General tipo 4. Destrucción de bien.</w:t>
            </w:r>
          </w:p>
        </w:tc>
      </w:tr>
      <w:tr w:rsidR="00D77AD6" w:rsidRPr="000D7826" w14:paraId="4221AC59" w14:textId="77777777" w:rsidTr="00D77AD6">
        <w:trPr>
          <w:trHeight w:val="60"/>
        </w:trPr>
        <w:tc>
          <w:tcPr>
            <w:tcW w:w="190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2098452" w14:textId="77777777" w:rsidR="00D77AD6" w:rsidRPr="000D7826" w:rsidRDefault="00D77AD6" w:rsidP="00D43738">
            <w:pPr>
              <w:spacing w:after="0" w:line="240" w:lineRule="auto"/>
              <w:jc w:val="both"/>
              <w:textAlignment w:val="center"/>
              <w:rPr>
                <w:rFonts w:ascii="Arial" w:eastAsia="Times New Roman" w:hAnsi="Arial" w:cs="Arial"/>
                <w:color w:val="000000" w:themeColor="text1"/>
                <w:sz w:val="24"/>
                <w:szCs w:val="24"/>
                <w:lang w:eastAsia="es-CO"/>
              </w:rPr>
            </w:pPr>
            <w:r w:rsidRPr="000D7826">
              <w:rPr>
                <w:rFonts w:ascii="Arial" w:eastAsia="Times New Roman" w:hAnsi="Arial" w:cs="Arial"/>
                <w:color w:val="000000" w:themeColor="text1"/>
                <w:sz w:val="24"/>
                <w:szCs w:val="24"/>
                <w:lang w:val="es-ES_tradnl" w:eastAsia="es-CO"/>
              </w:rPr>
              <w:t>Numeral 4</w:t>
            </w:r>
          </w:p>
        </w:tc>
        <w:tc>
          <w:tcPr>
            <w:tcW w:w="3050" w:type="pct"/>
            <w:tcBorders>
              <w:top w:val="nil"/>
              <w:left w:val="nil"/>
              <w:bottom w:val="single" w:sz="8" w:space="0" w:color="000000"/>
              <w:right w:val="single" w:sz="8" w:space="0" w:color="000000"/>
            </w:tcBorders>
            <w:tcMar>
              <w:top w:w="57" w:type="dxa"/>
              <w:left w:w="57" w:type="dxa"/>
              <w:bottom w:w="57" w:type="dxa"/>
              <w:right w:w="57" w:type="dxa"/>
            </w:tcMar>
            <w:hideMark/>
          </w:tcPr>
          <w:p w14:paraId="4225E07B" w14:textId="77777777" w:rsidR="00D77AD6" w:rsidRPr="000D7826" w:rsidRDefault="00D77AD6" w:rsidP="00D43738">
            <w:pPr>
              <w:spacing w:after="0" w:line="240" w:lineRule="auto"/>
              <w:jc w:val="both"/>
              <w:textAlignment w:val="center"/>
              <w:rPr>
                <w:rFonts w:ascii="Arial" w:eastAsia="Times New Roman" w:hAnsi="Arial" w:cs="Arial"/>
                <w:color w:val="000000" w:themeColor="text1"/>
                <w:sz w:val="24"/>
                <w:szCs w:val="24"/>
                <w:lang w:eastAsia="es-CO"/>
              </w:rPr>
            </w:pPr>
            <w:r w:rsidRPr="000D7826">
              <w:rPr>
                <w:rFonts w:ascii="Arial" w:eastAsia="Times New Roman" w:hAnsi="Arial" w:cs="Arial"/>
                <w:color w:val="000000" w:themeColor="text1"/>
                <w:sz w:val="24"/>
                <w:szCs w:val="24"/>
                <w:lang w:val="es-ES_tradnl" w:eastAsia="es-CO"/>
              </w:rPr>
              <w:t>Multa General tipo 4. Destrucción de bien. Suspensión temporal de actividad. Suspensión definitiva de la actividad.</w:t>
            </w:r>
          </w:p>
        </w:tc>
      </w:tr>
      <w:tr w:rsidR="00D77AD6" w:rsidRPr="000D7826" w14:paraId="01952CFF" w14:textId="77777777" w:rsidTr="00D77AD6">
        <w:trPr>
          <w:trHeight w:val="60"/>
        </w:trPr>
        <w:tc>
          <w:tcPr>
            <w:tcW w:w="190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0DD9EC3" w14:textId="77777777" w:rsidR="00D77AD6" w:rsidRPr="000D7826" w:rsidRDefault="00D77AD6" w:rsidP="00D43738">
            <w:pPr>
              <w:spacing w:after="0" w:line="240" w:lineRule="auto"/>
              <w:jc w:val="both"/>
              <w:textAlignment w:val="center"/>
              <w:rPr>
                <w:rFonts w:ascii="Arial" w:eastAsia="Times New Roman" w:hAnsi="Arial" w:cs="Arial"/>
                <w:color w:val="000000" w:themeColor="text1"/>
                <w:sz w:val="24"/>
                <w:szCs w:val="24"/>
                <w:lang w:eastAsia="es-CO"/>
              </w:rPr>
            </w:pPr>
            <w:r w:rsidRPr="000D7826">
              <w:rPr>
                <w:rFonts w:ascii="Arial" w:eastAsia="Times New Roman" w:hAnsi="Arial" w:cs="Arial"/>
                <w:color w:val="000000" w:themeColor="text1"/>
                <w:sz w:val="24"/>
                <w:szCs w:val="24"/>
                <w:lang w:val="es-ES_tradnl" w:eastAsia="es-CO"/>
              </w:rPr>
              <w:t>Numeral 5</w:t>
            </w:r>
          </w:p>
        </w:tc>
        <w:tc>
          <w:tcPr>
            <w:tcW w:w="3050" w:type="pct"/>
            <w:tcBorders>
              <w:top w:val="nil"/>
              <w:left w:val="nil"/>
              <w:bottom w:val="single" w:sz="8" w:space="0" w:color="000000"/>
              <w:right w:val="single" w:sz="8" w:space="0" w:color="000000"/>
            </w:tcBorders>
            <w:tcMar>
              <w:top w:w="57" w:type="dxa"/>
              <w:left w:w="57" w:type="dxa"/>
              <w:bottom w:w="57" w:type="dxa"/>
              <w:right w:w="57" w:type="dxa"/>
            </w:tcMar>
            <w:hideMark/>
          </w:tcPr>
          <w:p w14:paraId="71205CCE" w14:textId="77777777" w:rsidR="00D77AD6" w:rsidRPr="000D7826" w:rsidRDefault="00D77AD6" w:rsidP="00D43738">
            <w:pPr>
              <w:spacing w:after="0" w:line="240" w:lineRule="auto"/>
              <w:jc w:val="both"/>
              <w:textAlignment w:val="center"/>
              <w:rPr>
                <w:rFonts w:ascii="Arial" w:eastAsia="Times New Roman" w:hAnsi="Arial" w:cs="Arial"/>
                <w:color w:val="000000" w:themeColor="text1"/>
                <w:sz w:val="24"/>
                <w:szCs w:val="24"/>
                <w:lang w:eastAsia="es-CO"/>
              </w:rPr>
            </w:pPr>
            <w:r w:rsidRPr="000D7826">
              <w:rPr>
                <w:rFonts w:ascii="Arial" w:eastAsia="Times New Roman" w:hAnsi="Arial" w:cs="Arial"/>
                <w:color w:val="000000" w:themeColor="text1"/>
                <w:sz w:val="24"/>
                <w:szCs w:val="24"/>
                <w:lang w:val="es-ES_tradnl" w:eastAsia="es-CO"/>
              </w:rPr>
              <w:t>Multa General tipo 4.</w:t>
            </w:r>
          </w:p>
        </w:tc>
      </w:tr>
      <w:tr w:rsidR="00D77AD6" w:rsidRPr="000D7826" w14:paraId="03F8C0BC" w14:textId="77777777" w:rsidTr="00D77AD6">
        <w:trPr>
          <w:trHeight w:val="60"/>
        </w:trPr>
        <w:tc>
          <w:tcPr>
            <w:tcW w:w="190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2EBE450" w14:textId="77777777" w:rsidR="00D77AD6" w:rsidRPr="000D7826" w:rsidRDefault="00D77AD6" w:rsidP="00D43738">
            <w:pPr>
              <w:spacing w:after="0" w:line="240" w:lineRule="auto"/>
              <w:jc w:val="both"/>
              <w:textAlignment w:val="center"/>
              <w:rPr>
                <w:rFonts w:ascii="Arial" w:eastAsia="Times New Roman" w:hAnsi="Arial" w:cs="Arial"/>
                <w:color w:val="000000" w:themeColor="text1"/>
                <w:sz w:val="24"/>
                <w:szCs w:val="24"/>
                <w:lang w:eastAsia="es-CO"/>
              </w:rPr>
            </w:pPr>
            <w:r w:rsidRPr="000D7826">
              <w:rPr>
                <w:rFonts w:ascii="Arial" w:eastAsia="Times New Roman" w:hAnsi="Arial" w:cs="Arial"/>
                <w:color w:val="000000" w:themeColor="text1"/>
                <w:sz w:val="24"/>
                <w:szCs w:val="24"/>
                <w:lang w:val="es-ES_tradnl" w:eastAsia="es-CO"/>
              </w:rPr>
              <w:t>Numeral 6</w:t>
            </w:r>
          </w:p>
        </w:tc>
        <w:tc>
          <w:tcPr>
            <w:tcW w:w="3050" w:type="pct"/>
            <w:tcBorders>
              <w:top w:val="nil"/>
              <w:left w:val="nil"/>
              <w:bottom w:val="single" w:sz="8" w:space="0" w:color="000000"/>
              <w:right w:val="single" w:sz="8" w:space="0" w:color="000000"/>
            </w:tcBorders>
            <w:tcMar>
              <w:top w:w="57" w:type="dxa"/>
              <w:left w:w="57" w:type="dxa"/>
              <w:bottom w:w="57" w:type="dxa"/>
              <w:right w:w="57" w:type="dxa"/>
            </w:tcMar>
            <w:hideMark/>
          </w:tcPr>
          <w:p w14:paraId="3EA2BB50" w14:textId="77777777" w:rsidR="00D77AD6" w:rsidRPr="000D7826" w:rsidRDefault="00D77AD6" w:rsidP="00D43738">
            <w:pPr>
              <w:spacing w:after="0" w:line="240" w:lineRule="auto"/>
              <w:jc w:val="both"/>
              <w:textAlignment w:val="center"/>
              <w:rPr>
                <w:rFonts w:ascii="Arial" w:eastAsia="Times New Roman" w:hAnsi="Arial" w:cs="Arial"/>
                <w:color w:val="000000" w:themeColor="text1"/>
                <w:sz w:val="24"/>
                <w:szCs w:val="24"/>
                <w:lang w:eastAsia="es-CO"/>
              </w:rPr>
            </w:pPr>
            <w:r w:rsidRPr="000D7826">
              <w:rPr>
                <w:rFonts w:ascii="Arial" w:eastAsia="Times New Roman" w:hAnsi="Arial" w:cs="Arial"/>
                <w:color w:val="000000" w:themeColor="text1"/>
                <w:sz w:val="24"/>
                <w:szCs w:val="24"/>
                <w:lang w:eastAsia="es-CO"/>
              </w:rPr>
              <w:t>Multa General tipo 4. Suspensión temporal de actividad.</w:t>
            </w:r>
          </w:p>
        </w:tc>
      </w:tr>
    </w:tbl>
    <w:p w14:paraId="7906A983" w14:textId="77777777" w:rsidR="00D77AD6" w:rsidRPr="000D7826" w:rsidRDefault="00D77AD6" w:rsidP="00D43738">
      <w:pPr>
        <w:spacing w:before="28" w:after="28" w:line="240" w:lineRule="auto"/>
        <w:ind w:firstLine="283"/>
        <w:jc w:val="both"/>
        <w:textAlignment w:val="center"/>
        <w:rPr>
          <w:rFonts w:ascii="Arial" w:eastAsia="Times New Roman" w:hAnsi="Arial" w:cs="Arial"/>
          <w:i/>
          <w:iCs/>
          <w:color w:val="000000" w:themeColor="text1"/>
          <w:sz w:val="24"/>
          <w:szCs w:val="24"/>
          <w:lang w:eastAsia="es-CO"/>
        </w:rPr>
      </w:pPr>
      <w:r w:rsidRPr="000D7826">
        <w:rPr>
          <w:rFonts w:ascii="Arial" w:eastAsia="Times New Roman" w:hAnsi="Arial" w:cs="Arial"/>
          <w:i/>
          <w:iCs/>
          <w:color w:val="000000" w:themeColor="text1"/>
          <w:sz w:val="24"/>
          <w:szCs w:val="24"/>
          <w:lang w:val="es-ES_tradnl" w:eastAsia="es-CO"/>
        </w:rPr>
        <w:t> </w:t>
      </w:r>
    </w:p>
    <w:p w14:paraId="0FA1EFCB" w14:textId="77777777" w:rsidR="00D77AD6" w:rsidRPr="000D7826" w:rsidRDefault="00D77AD6" w:rsidP="00D43738">
      <w:pPr>
        <w:spacing w:before="28" w:after="28" w:line="240" w:lineRule="auto"/>
        <w:ind w:firstLine="283"/>
        <w:jc w:val="both"/>
        <w:textAlignment w:val="center"/>
        <w:rPr>
          <w:rFonts w:ascii="Arial" w:eastAsia="Times New Roman" w:hAnsi="Arial" w:cs="Arial"/>
          <w:i/>
          <w:iCs/>
          <w:color w:val="000000" w:themeColor="text1"/>
          <w:sz w:val="24"/>
          <w:szCs w:val="24"/>
          <w:lang w:eastAsia="es-CO"/>
        </w:rPr>
      </w:pPr>
      <w:r w:rsidRPr="000D7826">
        <w:rPr>
          <w:rFonts w:ascii="Arial" w:eastAsia="Times New Roman" w:hAnsi="Arial" w:cs="Arial"/>
          <w:b/>
          <w:bCs/>
          <w:i/>
          <w:iCs/>
          <w:color w:val="000000" w:themeColor="text1"/>
          <w:sz w:val="24"/>
          <w:szCs w:val="24"/>
          <w:lang w:val="es-ES_tradnl" w:eastAsia="es-CO"/>
        </w:rPr>
        <w:t>Parágrafo 4°.</w:t>
      </w:r>
      <w:r w:rsidRPr="000D7826">
        <w:rPr>
          <w:rFonts w:ascii="Arial" w:eastAsia="Times New Roman" w:hAnsi="Arial" w:cs="Arial"/>
          <w:i/>
          <w:iCs/>
          <w:color w:val="000000" w:themeColor="text1"/>
          <w:sz w:val="24"/>
          <w:szCs w:val="24"/>
          <w:lang w:val="es-ES_tradnl" w:eastAsia="es-CO"/>
        </w:rPr>
        <w:t> La medida de destrucción mencionada en el presente artículo sólo operará en los casos en que quien incurra en algunos de los comportamientos descritos en los numerales 1, 2, 3 y 4, no cumpla con la totalidad de los requisitos que exige la ley.</w:t>
      </w:r>
    </w:p>
    <w:p w14:paraId="5278F31F" w14:textId="77777777" w:rsidR="00D77AD6" w:rsidRPr="000D7826" w:rsidRDefault="00D77AD6" w:rsidP="00D43738">
      <w:pPr>
        <w:spacing w:after="0" w:line="240" w:lineRule="auto"/>
        <w:jc w:val="both"/>
        <w:rPr>
          <w:rFonts w:ascii="Arial" w:hAnsi="Arial" w:cs="Arial"/>
          <w:b/>
          <w:color w:val="000000" w:themeColor="text1"/>
          <w:sz w:val="24"/>
          <w:szCs w:val="24"/>
        </w:rPr>
      </w:pPr>
    </w:p>
    <w:p w14:paraId="0513C4D5" w14:textId="77777777" w:rsidR="00D77AD6" w:rsidRPr="000D7826" w:rsidRDefault="00D77AD6" w:rsidP="00D43738">
      <w:pPr>
        <w:spacing w:after="0" w:line="240" w:lineRule="auto"/>
        <w:jc w:val="both"/>
        <w:rPr>
          <w:rFonts w:ascii="Arial" w:hAnsi="Arial" w:cs="Arial"/>
          <w:color w:val="000000" w:themeColor="text1"/>
          <w:sz w:val="24"/>
          <w:szCs w:val="24"/>
        </w:rPr>
      </w:pPr>
      <w:r w:rsidRPr="000D7826">
        <w:rPr>
          <w:rFonts w:ascii="Arial" w:hAnsi="Arial" w:cs="Arial"/>
          <w:b/>
          <w:color w:val="000000" w:themeColor="text1"/>
          <w:sz w:val="24"/>
          <w:szCs w:val="24"/>
        </w:rPr>
        <w:t>Código de Policía anterior al 1801</w:t>
      </w:r>
      <w:r w:rsidRPr="000D7826">
        <w:rPr>
          <w:rFonts w:ascii="Arial" w:hAnsi="Arial" w:cs="Arial"/>
          <w:color w:val="000000" w:themeColor="text1"/>
          <w:sz w:val="24"/>
          <w:szCs w:val="24"/>
        </w:rPr>
        <w:t xml:space="preserve">: que se encontraba vigente en 1989 (Acuerdo 18) establecía en su artículo 62° que la venta de pólvora y fuegos artificiales en plaza o vía pública solo podía hacerse con las debidas seguridades, en épocas, sitios y condiciones autorizados por el Alcalde Mayor previo concepto del Cuerpo de Bomberos de Bogotá.  Adicionalmente, en esta misma norma estaba prohibido el expendio, manipulación y uso de pólvora o artículos pirotécnicos que tenían fósforo blanco, la venta ambulante de pólvora y juegos pirotécnicos, la venta y autorización de uso de estos artículos a menores de edad, el uso de fuegos artificiales a menos de 300 metros de sitios de almacenamiento de explosivos, </w:t>
      </w:r>
      <w:r w:rsidRPr="000D7826">
        <w:rPr>
          <w:rFonts w:ascii="Arial" w:hAnsi="Arial" w:cs="Arial"/>
          <w:color w:val="000000" w:themeColor="text1"/>
          <w:sz w:val="24"/>
          <w:szCs w:val="24"/>
        </w:rPr>
        <w:lastRenderedPageBreak/>
        <w:t>inflamables, hospitales, clínicas, puestos de salud, instalaciones de fuerzas militares o de policía, establecimientos educativos, plazas de mercado, iglesias y demás sitios de concentración de público.  Sin embargo, a pesar de las prohibiciones señaladas, la sanción consistía en decomiso y trabajo en obras de interés público, convirtiéndose así, en la mayoría de los casos en letra muerta, lo que llevaba al uso arbitrario de la pólvora por parte de una gran mayoría de los bogotanos incluso al interior de sus casas, exponiendo a toda la familia y en particular a los menores de edad, en particular en el mes de diciembre durante las festividades navideñas.</w:t>
      </w:r>
    </w:p>
    <w:p w14:paraId="6272C750" w14:textId="77777777" w:rsidR="00D77AD6" w:rsidRPr="000D7826" w:rsidRDefault="00D77AD6" w:rsidP="00D43738">
      <w:pPr>
        <w:spacing w:after="0" w:line="240" w:lineRule="auto"/>
        <w:jc w:val="both"/>
        <w:rPr>
          <w:rFonts w:ascii="Arial" w:hAnsi="Arial" w:cs="Arial"/>
          <w:b/>
          <w:color w:val="000000" w:themeColor="text1"/>
          <w:sz w:val="24"/>
          <w:szCs w:val="24"/>
        </w:rPr>
      </w:pPr>
    </w:p>
    <w:p w14:paraId="68554125" w14:textId="77777777" w:rsidR="00A86808" w:rsidRPr="000D7826" w:rsidRDefault="00A86808" w:rsidP="00D43738">
      <w:pPr>
        <w:spacing w:after="0" w:line="240" w:lineRule="auto"/>
        <w:jc w:val="both"/>
        <w:rPr>
          <w:rFonts w:ascii="Arial" w:hAnsi="Arial" w:cs="Arial"/>
          <w:b/>
          <w:color w:val="000000" w:themeColor="text1"/>
          <w:sz w:val="24"/>
          <w:szCs w:val="24"/>
        </w:rPr>
      </w:pPr>
      <w:r w:rsidRPr="000D7826">
        <w:rPr>
          <w:rFonts w:ascii="Arial" w:hAnsi="Arial" w:cs="Arial"/>
          <w:b/>
          <w:color w:val="000000" w:themeColor="text1"/>
          <w:sz w:val="24"/>
          <w:szCs w:val="24"/>
        </w:rPr>
        <w:t>Decretos</w:t>
      </w:r>
    </w:p>
    <w:p w14:paraId="29B116AA" w14:textId="77777777" w:rsidR="0092092B" w:rsidRPr="000D7826" w:rsidRDefault="0092092B" w:rsidP="00D43738">
      <w:pPr>
        <w:tabs>
          <w:tab w:val="left" w:pos="954"/>
        </w:tabs>
        <w:spacing w:after="0" w:line="240" w:lineRule="auto"/>
        <w:jc w:val="both"/>
        <w:rPr>
          <w:rFonts w:ascii="Arial" w:hAnsi="Arial" w:cs="Arial"/>
          <w:color w:val="000000" w:themeColor="text1"/>
          <w:sz w:val="24"/>
          <w:szCs w:val="24"/>
        </w:rPr>
      </w:pPr>
    </w:p>
    <w:p w14:paraId="09BF32A8" w14:textId="77777777" w:rsidR="00A10069" w:rsidRPr="000D7826" w:rsidRDefault="00A10069" w:rsidP="00D43738">
      <w:pPr>
        <w:tabs>
          <w:tab w:val="left" w:pos="954"/>
        </w:tabs>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 xml:space="preserve">Teniendo en cuenta lo anterior, y dadas las facultades que el artículo 62 del Código de Policía entregaba al Alcalde Mayor autorizándole a decidir en qué sitios se podía o no vender pólvora,  a finales de 1995, </w:t>
      </w:r>
      <w:proofErr w:type="spellStart"/>
      <w:r w:rsidRPr="000D7826">
        <w:rPr>
          <w:rFonts w:ascii="Arial" w:hAnsi="Arial" w:cs="Arial"/>
          <w:color w:val="000000" w:themeColor="text1"/>
          <w:sz w:val="24"/>
          <w:szCs w:val="24"/>
        </w:rPr>
        <w:t>Antanas</w:t>
      </w:r>
      <w:proofErr w:type="spellEnd"/>
      <w:r w:rsidRPr="000D7826">
        <w:rPr>
          <w:rFonts w:ascii="Arial" w:hAnsi="Arial" w:cs="Arial"/>
          <w:color w:val="000000" w:themeColor="text1"/>
          <w:sz w:val="24"/>
          <w:szCs w:val="24"/>
        </w:rPr>
        <w:t xml:space="preserve"> </w:t>
      </w:r>
      <w:proofErr w:type="spellStart"/>
      <w:r w:rsidRPr="000D7826">
        <w:rPr>
          <w:rFonts w:ascii="Arial" w:hAnsi="Arial" w:cs="Arial"/>
          <w:color w:val="000000" w:themeColor="text1"/>
          <w:sz w:val="24"/>
          <w:szCs w:val="24"/>
        </w:rPr>
        <w:t>Mockus</w:t>
      </w:r>
      <w:proofErr w:type="spellEnd"/>
      <w:r w:rsidRPr="000D7826">
        <w:rPr>
          <w:rFonts w:ascii="Arial" w:hAnsi="Arial" w:cs="Arial"/>
          <w:color w:val="000000" w:themeColor="text1"/>
          <w:sz w:val="24"/>
          <w:szCs w:val="24"/>
        </w:rPr>
        <w:t xml:space="preserve"> en su calidad de Alcalde Mayor de Bogotá, por medio del Decreto 755 de 1995 prohibió la venta de artículos pirotécnicos y fuego artificiales en la ciudad en los establecimientos de comercio, en recintos cerrados, caseta o expendio, con la intención de proteger la vida, la integridad física y la seguridad de los ciudadanos, especialmente los menores de edad.  Así, el decreto estableció que solamente se podría vender pólvora con autorización de la Secretaría de Gobierno en unos horarios determinados de manera detallada en la misma norma.  Por medio del mismo decreto se intentó aplicar retención transitoria aplicar por parte de loa Alcaldes Locales y Subcomandantes del Distrito hasta por 24 horas para quienes vendieran juegos pirotécnicos o juegos artificiales a menores de edad, para los padres del menor y quienes compraran pólvora en sitios no autorizados, hasta que mediante fallo 3881 de 1999 el Consejo de Estado declaró nula esta sanción teniendo en cuenta que según la Constitución y la jurisprudencia de la Corte Constitucional, las autoridades administrativas no tienen competencia para privar a las personas de su libertad sin previa orden judicial escrita.</w:t>
      </w:r>
    </w:p>
    <w:p w14:paraId="070701AB" w14:textId="77777777" w:rsidR="00A10069" w:rsidRPr="000D7826" w:rsidRDefault="00A10069" w:rsidP="00D43738">
      <w:pPr>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 xml:space="preserve">Posteriormente, en 1999, durante el primer mandato de Enrique Peñalosa se expidió el decreto 738 de 1999 por el cual se adoptan medidas de control sobre la fabricación, almacenamiento, transporte, venta y manipulación de artículos pirotécnicos en el Distrito Capital de Santa fe de Bogotá.  </w:t>
      </w:r>
    </w:p>
    <w:p w14:paraId="32D7BE29" w14:textId="77777777" w:rsidR="0092092B" w:rsidRPr="000D7826" w:rsidRDefault="0092092B" w:rsidP="00D43738">
      <w:pPr>
        <w:spacing w:after="0" w:line="240" w:lineRule="auto"/>
        <w:jc w:val="both"/>
        <w:rPr>
          <w:rFonts w:ascii="Arial" w:hAnsi="Arial" w:cs="Arial"/>
          <w:color w:val="000000" w:themeColor="text1"/>
          <w:sz w:val="24"/>
          <w:szCs w:val="24"/>
        </w:rPr>
      </w:pPr>
    </w:p>
    <w:p w14:paraId="19A6F7D9" w14:textId="77777777" w:rsidR="00A10069" w:rsidRPr="000D7826" w:rsidRDefault="00A10069" w:rsidP="00D43738">
      <w:pPr>
        <w:pStyle w:val="Prrafodelista"/>
        <w:numPr>
          <w:ilvl w:val="0"/>
          <w:numId w:val="8"/>
        </w:numPr>
        <w:spacing w:after="0" w:line="240" w:lineRule="auto"/>
        <w:jc w:val="both"/>
        <w:rPr>
          <w:rFonts w:ascii="Arial" w:hAnsi="Arial" w:cs="Arial"/>
          <w:color w:val="000000" w:themeColor="text1"/>
          <w:sz w:val="24"/>
          <w:szCs w:val="24"/>
        </w:rPr>
      </w:pPr>
      <w:r w:rsidRPr="000D7826">
        <w:rPr>
          <w:rFonts w:ascii="Arial" w:hAnsi="Arial" w:cs="Arial"/>
          <w:b/>
          <w:color w:val="000000" w:themeColor="text1"/>
          <w:sz w:val="24"/>
          <w:szCs w:val="24"/>
        </w:rPr>
        <w:t>Decreto 738 de 1999:</w:t>
      </w:r>
      <w:r w:rsidRPr="000D7826">
        <w:rPr>
          <w:rFonts w:ascii="Arial" w:hAnsi="Arial" w:cs="Arial"/>
          <w:color w:val="000000" w:themeColor="text1"/>
          <w:sz w:val="24"/>
          <w:szCs w:val="24"/>
        </w:rPr>
        <w:t xml:space="preserve"> en el cual se declara que es deber de las autoridades del Estado en adoptar las medidas para proteger la vida, la integridad física y la seguridad de los ciudadanos y particularmente de los menores de edad.</w:t>
      </w:r>
    </w:p>
    <w:p w14:paraId="357F0837" w14:textId="77777777" w:rsidR="00A10069" w:rsidRPr="000D7826" w:rsidRDefault="00A10069" w:rsidP="00D43738">
      <w:pPr>
        <w:pStyle w:val="Prrafodelista"/>
        <w:spacing w:after="0" w:line="240" w:lineRule="auto"/>
        <w:jc w:val="both"/>
        <w:rPr>
          <w:rFonts w:ascii="Arial" w:hAnsi="Arial" w:cs="Arial"/>
          <w:color w:val="000000" w:themeColor="text1"/>
          <w:sz w:val="24"/>
          <w:szCs w:val="24"/>
        </w:rPr>
      </w:pPr>
    </w:p>
    <w:p w14:paraId="656AEB4A" w14:textId="77777777" w:rsidR="00A10069" w:rsidRPr="000D7826" w:rsidRDefault="000E3A37" w:rsidP="00D43738">
      <w:pPr>
        <w:pStyle w:val="Prrafodelista"/>
        <w:numPr>
          <w:ilvl w:val="0"/>
          <w:numId w:val="8"/>
        </w:numPr>
        <w:spacing w:after="0" w:line="240" w:lineRule="auto"/>
        <w:jc w:val="both"/>
        <w:rPr>
          <w:rFonts w:ascii="Arial" w:hAnsi="Arial" w:cs="Arial"/>
          <w:color w:val="000000" w:themeColor="text1"/>
          <w:sz w:val="24"/>
          <w:szCs w:val="24"/>
        </w:rPr>
      </w:pPr>
      <w:r w:rsidRPr="000D7826">
        <w:rPr>
          <w:rFonts w:ascii="Arial" w:hAnsi="Arial" w:cs="Arial"/>
          <w:b/>
          <w:color w:val="000000" w:themeColor="text1"/>
          <w:sz w:val="24"/>
          <w:szCs w:val="24"/>
        </w:rPr>
        <w:t>Decreto</w:t>
      </w:r>
      <w:r w:rsidR="00A10069" w:rsidRPr="000D7826">
        <w:rPr>
          <w:rFonts w:ascii="Arial" w:hAnsi="Arial" w:cs="Arial"/>
          <w:b/>
          <w:color w:val="000000" w:themeColor="text1"/>
          <w:sz w:val="24"/>
          <w:szCs w:val="24"/>
        </w:rPr>
        <w:t xml:space="preserve"> 4481 de 2006:</w:t>
      </w:r>
      <w:r w:rsidR="00A10069" w:rsidRPr="000D7826">
        <w:rPr>
          <w:rFonts w:ascii="Arial" w:hAnsi="Arial" w:cs="Arial"/>
          <w:color w:val="000000" w:themeColor="text1"/>
          <w:sz w:val="24"/>
          <w:szCs w:val="24"/>
        </w:rPr>
        <w:t xml:space="preserve"> </w:t>
      </w:r>
      <w:r w:rsidR="00A10069" w:rsidRPr="000D7826">
        <w:rPr>
          <w:rFonts w:ascii="Arial" w:hAnsi="Arial" w:cs="Arial"/>
          <w:i/>
          <w:iCs/>
          <w:color w:val="000000" w:themeColor="text1"/>
          <w:sz w:val="24"/>
          <w:szCs w:val="24"/>
        </w:rPr>
        <w:t xml:space="preserve"> </w:t>
      </w:r>
      <w:r w:rsidR="00A10069" w:rsidRPr="000D7826">
        <w:rPr>
          <w:rFonts w:ascii="Arial" w:hAnsi="Arial" w:cs="Arial"/>
          <w:color w:val="000000" w:themeColor="text1"/>
          <w:sz w:val="24"/>
          <w:szCs w:val="24"/>
        </w:rPr>
        <w:t>en el cual se aplicará a todas las personas naturales o jurídicas nacionales o extranjeras de derecho privado o público que distribuyan, usen o vendan pólvora, artículos pirotécnicos o fuegos artificiales.</w:t>
      </w:r>
    </w:p>
    <w:p w14:paraId="51D15065" w14:textId="77777777" w:rsidR="00A10069" w:rsidRPr="000D7826" w:rsidRDefault="00A10069" w:rsidP="00D43738">
      <w:pPr>
        <w:pStyle w:val="Prrafodelista"/>
        <w:numPr>
          <w:ilvl w:val="0"/>
          <w:numId w:val="8"/>
        </w:numPr>
        <w:spacing w:before="100" w:beforeAutospacing="1" w:after="0" w:line="240" w:lineRule="auto"/>
        <w:jc w:val="both"/>
        <w:rPr>
          <w:rFonts w:ascii="Arial" w:eastAsia="Times New Roman" w:hAnsi="Arial" w:cs="Arial"/>
          <w:color w:val="000000" w:themeColor="text1"/>
          <w:sz w:val="24"/>
          <w:szCs w:val="24"/>
          <w:lang w:val="es-ES" w:eastAsia="es-ES"/>
        </w:rPr>
      </w:pPr>
      <w:r w:rsidRPr="000D7826">
        <w:rPr>
          <w:rFonts w:ascii="Arial" w:eastAsia="Times New Roman" w:hAnsi="Arial" w:cs="Arial"/>
          <w:b/>
          <w:color w:val="000000" w:themeColor="text1"/>
          <w:sz w:val="24"/>
          <w:szCs w:val="24"/>
          <w:lang w:val="es-ES" w:eastAsia="es-ES"/>
        </w:rPr>
        <w:lastRenderedPageBreak/>
        <w:t>Resoluciones 19703 de 1988 y 4709 de 1995</w:t>
      </w:r>
      <w:r w:rsidRPr="000D7826">
        <w:rPr>
          <w:rFonts w:ascii="Arial" w:eastAsia="Times New Roman" w:hAnsi="Arial" w:cs="Arial"/>
          <w:color w:val="000000" w:themeColor="text1"/>
          <w:sz w:val="24"/>
          <w:szCs w:val="24"/>
          <w:lang w:val="es-ES" w:eastAsia="es-ES"/>
        </w:rPr>
        <w:t xml:space="preserve"> del Ministerio de Salud establecen condiciones y prohibiciones para la fabricación, almacenamiento, transporte, venta y utilización de artículos pirotécnicos.</w:t>
      </w:r>
    </w:p>
    <w:p w14:paraId="66061CB7" w14:textId="77777777" w:rsidR="00A10069" w:rsidRPr="000D7826" w:rsidRDefault="00A10069" w:rsidP="00D43738">
      <w:pPr>
        <w:pStyle w:val="Prrafodelista"/>
        <w:spacing w:before="100" w:beforeAutospacing="1" w:after="0" w:line="240" w:lineRule="auto"/>
        <w:jc w:val="both"/>
        <w:rPr>
          <w:rFonts w:ascii="Arial" w:eastAsia="Times New Roman" w:hAnsi="Arial" w:cs="Arial"/>
          <w:color w:val="000000" w:themeColor="text1"/>
          <w:sz w:val="24"/>
          <w:szCs w:val="24"/>
          <w:lang w:val="es-ES" w:eastAsia="es-ES"/>
        </w:rPr>
      </w:pPr>
    </w:p>
    <w:p w14:paraId="13887326" w14:textId="77777777" w:rsidR="00A10069" w:rsidRPr="000D7826" w:rsidRDefault="00A10069" w:rsidP="00D43738">
      <w:pPr>
        <w:pStyle w:val="Prrafodelista"/>
        <w:numPr>
          <w:ilvl w:val="0"/>
          <w:numId w:val="8"/>
        </w:numPr>
        <w:spacing w:before="100" w:beforeAutospacing="1" w:after="0" w:line="240" w:lineRule="auto"/>
        <w:jc w:val="both"/>
        <w:rPr>
          <w:rFonts w:ascii="Arial" w:eastAsia="Times New Roman" w:hAnsi="Arial" w:cs="Arial"/>
          <w:color w:val="000000" w:themeColor="text1"/>
          <w:sz w:val="24"/>
          <w:szCs w:val="24"/>
          <w:lang w:val="es-ES" w:eastAsia="es-ES"/>
        </w:rPr>
      </w:pPr>
      <w:r w:rsidRPr="000D7826">
        <w:rPr>
          <w:rFonts w:ascii="Arial" w:eastAsia="Times New Roman" w:hAnsi="Arial" w:cs="Arial"/>
          <w:b/>
          <w:color w:val="000000" w:themeColor="text1"/>
          <w:sz w:val="24"/>
          <w:szCs w:val="24"/>
          <w:lang w:val="es-ES" w:eastAsia="es-ES"/>
        </w:rPr>
        <w:t>Acuerdo 18 de 1989</w:t>
      </w:r>
      <w:r w:rsidRPr="000D7826">
        <w:rPr>
          <w:rFonts w:ascii="Arial" w:eastAsia="Times New Roman" w:hAnsi="Arial" w:cs="Arial"/>
          <w:color w:val="000000" w:themeColor="text1"/>
          <w:sz w:val="24"/>
          <w:szCs w:val="24"/>
          <w:lang w:val="es-ES" w:eastAsia="es-ES"/>
        </w:rPr>
        <w:t>: en su artículo 93°   facultan al Alcalde para establecer épocas, sitios y condiciones para la venta de pólvora y artículos pirotécnicos, así como las condiciones de seguridad requeridas para su utilización.</w:t>
      </w:r>
    </w:p>
    <w:p w14:paraId="74B62409" w14:textId="77777777" w:rsidR="00D77AD6" w:rsidRPr="000D7826" w:rsidRDefault="00D77AD6" w:rsidP="00D43738">
      <w:pPr>
        <w:pStyle w:val="Prrafodelista"/>
        <w:spacing w:line="240" w:lineRule="auto"/>
        <w:jc w:val="both"/>
        <w:rPr>
          <w:rFonts w:ascii="Arial" w:eastAsia="Times New Roman" w:hAnsi="Arial" w:cs="Arial"/>
          <w:color w:val="000000" w:themeColor="text1"/>
          <w:sz w:val="24"/>
          <w:szCs w:val="24"/>
          <w:lang w:val="es-ES" w:eastAsia="es-ES"/>
        </w:rPr>
      </w:pPr>
    </w:p>
    <w:p w14:paraId="0A91660F" w14:textId="77777777" w:rsidR="00D77AD6" w:rsidRPr="000D7826" w:rsidRDefault="00D77AD6" w:rsidP="00D43738">
      <w:pPr>
        <w:numPr>
          <w:ilvl w:val="0"/>
          <w:numId w:val="8"/>
        </w:numPr>
        <w:spacing w:after="0" w:line="240" w:lineRule="auto"/>
        <w:jc w:val="both"/>
        <w:textAlignment w:val="baseline"/>
        <w:rPr>
          <w:rFonts w:ascii="Arial" w:eastAsia="Times New Roman" w:hAnsi="Arial" w:cs="Arial"/>
          <w:color w:val="000000" w:themeColor="text1"/>
          <w:sz w:val="24"/>
          <w:szCs w:val="24"/>
          <w:lang w:eastAsia="es-CO"/>
        </w:rPr>
      </w:pPr>
      <w:r w:rsidRPr="000D7826">
        <w:rPr>
          <w:rFonts w:ascii="Arial" w:hAnsi="Arial" w:cs="Arial"/>
          <w:b/>
          <w:bCs/>
          <w:color w:val="000000" w:themeColor="text1"/>
          <w:sz w:val="24"/>
          <w:szCs w:val="24"/>
          <w:shd w:val="clear" w:color="auto" w:fill="FFFFFF"/>
        </w:rPr>
        <w:t xml:space="preserve">Decreto 751 DE 2001: </w:t>
      </w:r>
      <w:r w:rsidRPr="000D7826">
        <w:rPr>
          <w:rFonts w:ascii="Arial" w:hAnsi="Arial" w:cs="Arial"/>
          <w:bCs/>
          <w:color w:val="000000" w:themeColor="text1"/>
          <w:sz w:val="24"/>
          <w:szCs w:val="24"/>
          <w:shd w:val="clear" w:color="auto" w:fill="FFFFFF"/>
        </w:rPr>
        <w:t>Por el cual se adoptan medidas de control sobre la fabricación, almacenamiento, transporte, venta y manipulación de fuegos artificiales o artículos pirotécnicos en el Distrito Capital de Bogotá.</w:t>
      </w:r>
    </w:p>
    <w:p w14:paraId="0704F970" w14:textId="77777777" w:rsidR="00D77AD6" w:rsidRPr="000D7826" w:rsidRDefault="00D77AD6" w:rsidP="00D43738">
      <w:pPr>
        <w:spacing w:after="0" w:line="240" w:lineRule="auto"/>
        <w:jc w:val="both"/>
        <w:textAlignment w:val="baseline"/>
        <w:rPr>
          <w:rFonts w:ascii="Arial" w:eastAsia="Times New Roman" w:hAnsi="Arial" w:cs="Arial"/>
          <w:color w:val="000000" w:themeColor="text1"/>
          <w:sz w:val="24"/>
          <w:szCs w:val="24"/>
          <w:lang w:eastAsia="es-CO"/>
        </w:rPr>
      </w:pPr>
    </w:p>
    <w:p w14:paraId="64E1E2B3" w14:textId="77777777" w:rsidR="00D77AD6" w:rsidRPr="000D7826" w:rsidRDefault="00AE1222" w:rsidP="00D43738">
      <w:pPr>
        <w:pStyle w:val="NormalWeb"/>
        <w:numPr>
          <w:ilvl w:val="0"/>
          <w:numId w:val="8"/>
        </w:numPr>
        <w:spacing w:before="0" w:beforeAutospacing="0" w:after="150" w:afterAutospacing="0"/>
        <w:jc w:val="both"/>
        <w:rPr>
          <w:rFonts w:ascii="Arial" w:hAnsi="Arial" w:cs="Arial"/>
          <w:color w:val="000000" w:themeColor="text1"/>
        </w:rPr>
      </w:pPr>
      <w:hyperlink r:id="rId11" w:tgtFrame="mainframe" w:history="1">
        <w:r w:rsidR="00D77AD6" w:rsidRPr="000D7826">
          <w:rPr>
            <w:rStyle w:val="Hipervnculo"/>
            <w:rFonts w:ascii="Arial" w:hAnsi="Arial" w:cs="Arial"/>
            <w:b/>
            <w:color w:val="000000" w:themeColor="text1"/>
          </w:rPr>
          <w:t xml:space="preserve">Decreto 766 de 2001: </w:t>
        </w:r>
        <w:r w:rsidR="00D77AD6" w:rsidRPr="000D7826">
          <w:rPr>
            <w:rFonts w:ascii="Arial" w:hAnsi="Arial" w:cs="Arial"/>
            <w:color w:val="000000" w:themeColor="text1"/>
          </w:rPr>
          <w:t>Corrige el acápite del Decreto 751 de 2001, relacionado con las normas que facultan al Alcalde Mayor de Bogotá, D.C., para expedir ese acto administrativo.</w:t>
        </w:r>
      </w:hyperlink>
    </w:p>
    <w:p w14:paraId="48C2E2E4" w14:textId="77777777" w:rsidR="00D77AD6" w:rsidRPr="000D7826" w:rsidRDefault="00D77AD6" w:rsidP="00D43738">
      <w:pPr>
        <w:spacing w:after="0" w:line="240" w:lineRule="auto"/>
        <w:ind w:left="720"/>
        <w:jc w:val="both"/>
        <w:textAlignment w:val="baseline"/>
        <w:rPr>
          <w:rFonts w:ascii="Arial" w:eastAsia="Times New Roman" w:hAnsi="Arial" w:cs="Arial"/>
          <w:color w:val="000000" w:themeColor="text1"/>
          <w:sz w:val="24"/>
          <w:szCs w:val="24"/>
          <w:lang w:eastAsia="es-CO"/>
        </w:rPr>
      </w:pPr>
    </w:p>
    <w:p w14:paraId="778713F3" w14:textId="77777777" w:rsidR="00D77AD6" w:rsidRPr="000D7826" w:rsidRDefault="00D77AD6" w:rsidP="00D43738">
      <w:pPr>
        <w:pStyle w:val="NormalWeb"/>
        <w:numPr>
          <w:ilvl w:val="0"/>
          <w:numId w:val="8"/>
        </w:numPr>
        <w:spacing w:before="0" w:beforeAutospacing="0" w:after="150" w:afterAutospacing="0"/>
        <w:jc w:val="both"/>
        <w:rPr>
          <w:rFonts w:ascii="Arial" w:hAnsi="Arial" w:cs="Arial"/>
          <w:color w:val="000000" w:themeColor="text1"/>
        </w:rPr>
      </w:pPr>
      <w:r w:rsidRPr="000D7826">
        <w:rPr>
          <w:rFonts w:ascii="Arial" w:hAnsi="Arial" w:cs="Arial"/>
          <w:b/>
          <w:bCs/>
          <w:color w:val="000000" w:themeColor="text1"/>
          <w:shd w:val="clear" w:color="auto" w:fill="FFFFFF"/>
        </w:rPr>
        <w:t xml:space="preserve">Decreto 503 de 2002 </w:t>
      </w:r>
      <w:r w:rsidRPr="000D7826">
        <w:rPr>
          <w:rFonts w:ascii="Arial" w:hAnsi="Arial" w:cs="Arial"/>
          <w:color w:val="000000" w:themeColor="text1"/>
        </w:rPr>
        <w:t>Se adiciona el Decreto Distrital 751 de 2001, respecto de la autorización de fabricación, producción y almacenamiento de artículos pirotécnicos en el Distrito Capital, Art. 1. Vigencia, Art. 2. </w:t>
      </w:r>
    </w:p>
    <w:p w14:paraId="14154A4A" w14:textId="77777777" w:rsidR="00D77AD6" w:rsidRPr="000D7826" w:rsidRDefault="00D77AD6" w:rsidP="00D43738">
      <w:pPr>
        <w:numPr>
          <w:ilvl w:val="0"/>
          <w:numId w:val="11"/>
        </w:numPr>
        <w:spacing w:after="0" w:line="240" w:lineRule="auto"/>
        <w:jc w:val="both"/>
        <w:textAlignment w:val="baseline"/>
        <w:rPr>
          <w:rFonts w:ascii="Arial" w:eastAsia="Times New Roman" w:hAnsi="Arial" w:cs="Arial"/>
          <w:color w:val="000000" w:themeColor="text1"/>
          <w:sz w:val="24"/>
          <w:szCs w:val="24"/>
          <w:lang w:eastAsia="es-CO"/>
        </w:rPr>
      </w:pPr>
      <w:r w:rsidRPr="000D7826">
        <w:rPr>
          <w:rFonts w:ascii="Arial" w:eastAsia="Times New Roman" w:hAnsi="Arial" w:cs="Arial"/>
          <w:b/>
          <w:bCs/>
          <w:color w:val="000000" w:themeColor="text1"/>
          <w:sz w:val="24"/>
          <w:szCs w:val="24"/>
          <w:lang w:eastAsia="es-CO"/>
        </w:rPr>
        <w:t>D</w:t>
      </w:r>
      <w:r w:rsidR="000E3A37" w:rsidRPr="000D7826">
        <w:rPr>
          <w:rFonts w:ascii="Arial" w:eastAsia="Times New Roman" w:hAnsi="Arial" w:cs="Arial"/>
          <w:b/>
          <w:bCs/>
          <w:color w:val="000000" w:themeColor="text1"/>
          <w:sz w:val="24"/>
          <w:szCs w:val="24"/>
          <w:lang w:eastAsia="es-CO"/>
        </w:rPr>
        <w:t xml:space="preserve">ecreto </w:t>
      </w:r>
      <w:r w:rsidRPr="000D7826">
        <w:rPr>
          <w:rFonts w:ascii="Arial" w:eastAsia="Times New Roman" w:hAnsi="Arial" w:cs="Arial"/>
          <w:b/>
          <w:bCs/>
          <w:color w:val="000000" w:themeColor="text1"/>
          <w:sz w:val="24"/>
          <w:szCs w:val="24"/>
          <w:lang w:eastAsia="es-CO"/>
        </w:rPr>
        <w:t>4481 de 2006:</w:t>
      </w:r>
      <w:r w:rsidRPr="000D7826">
        <w:rPr>
          <w:rFonts w:ascii="Arial" w:eastAsia="Times New Roman" w:hAnsi="Arial" w:cs="Arial"/>
          <w:color w:val="000000" w:themeColor="text1"/>
          <w:sz w:val="24"/>
          <w:szCs w:val="24"/>
          <w:lang w:eastAsia="es-CO"/>
        </w:rPr>
        <w:t xml:space="preserve"> </w:t>
      </w:r>
      <w:r w:rsidRPr="000D7826">
        <w:rPr>
          <w:rFonts w:ascii="Arial" w:eastAsia="Times New Roman" w:hAnsi="Arial" w:cs="Arial"/>
          <w:i/>
          <w:iCs/>
          <w:color w:val="000000" w:themeColor="text1"/>
          <w:sz w:val="24"/>
          <w:szCs w:val="24"/>
          <w:lang w:eastAsia="es-CO"/>
        </w:rPr>
        <w:t> </w:t>
      </w:r>
      <w:r w:rsidRPr="000D7826">
        <w:rPr>
          <w:rFonts w:ascii="Arial" w:eastAsia="Times New Roman" w:hAnsi="Arial" w:cs="Arial"/>
          <w:color w:val="000000" w:themeColor="text1"/>
          <w:sz w:val="24"/>
          <w:szCs w:val="24"/>
          <w:lang w:eastAsia="es-CO"/>
        </w:rPr>
        <w:t>en el cual se aplicará a todas las personas naturales o jurídicas nacionales o extranjeras de derecho privado o público que distribuyan, usen o vendan pólvora, artículos pirotécnicos o fuegos artificiales.</w:t>
      </w:r>
    </w:p>
    <w:p w14:paraId="0FCFB9D9" w14:textId="77777777" w:rsidR="00D77AD6" w:rsidRPr="000D7826" w:rsidRDefault="00D77AD6" w:rsidP="00D43738">
      <w:pPr>
        <w:spacing w:after="0" w:line="240" w:lineRule="auto"/>
        <w:ind w:left="720"/>
        <w:jc w:val="both"/>
        <w:textAlignment w:val="baseline"/>
        <w:rPr>
          <w:rFonts w:ascii="Arial" w:eastAsia="Times New Roman" w:hAnsi="Arial" w:cs="Arial"/>
          <w:color w:val="000000" w:themeColor="text1"/>
          <w:sz w:val="24"/>
          <w:szCs w:val="24"/>
          <w:lang w:eastAsia="es-CO"/>
        </w:rPr>
      </w:pPr>
    </w:p>
    <w:p w14:paraId="2F197FD1" w14:textId="77777777" w:rsidR="00D77AD6" w:rsidRPr="000D7826" w:rsidRDefault="00D77AD6" w:rsidP="00D43738">
      <w:pPr>
        <w:numPr>
          <w:ilvl w:val="0"/>
          <w:numId w:val="11"/>
        </w:numPr>
        <w:spacing w:after="0" w:line="240" w:lineRule="auto"/>
        <w:jc w:val="both"/>
        <w:textAlignment w:val="baseline"/>
        <w:rPr>
          <w:rFonts w:ascii="Arial" w:eastAsia="Times New Roman" w:hAnsi="Arial" w:cs="Arial"/>
          <w:color w:val="000000" w:themeColor="text1"/>
          <w:sz w:val="24"/>
          <w:szCs w:val="24"/>
          <w:lang w:eastAsia="es-CO"/>
        </w:rPr>
      </w:pPr>
      <w:r w:rsidRPr="000D7826">
        <w:rPr>
          <w:rFonts w:ascii="Arial" w:hAnsi="Arial" w:cs="Arial"/>
          <w:b/>
          <w:color w:val="000000" w:themeColor="text1"/>
          <w:sz w:val="24"/>
          <w:szCs w:val="24"/>
        </w:rPr>
        <w:t xml:space="preserve">Decreto 860 de 2010: </w:t>
      </w:r>
      <w:r w:rsidRPr="000D7826">
        <w:rPr>
          <w:rFonts w:ascii="Arial" w:hAnsi="Arial" w:cs="Arial"/>
          <w:color w:val="000000" w:themeColor="text1"/>
          <w:sz w:val="24"/>
          <w:szCs w:val="24"/>
        </w:rPr>
        <w:t xml:space="preserve"> por el cual se reglamenta parcialmente la Ley 1098 de 2006 El objeto del presente decreto es reglamentar las obligaciones del Estado, la sociedad y la Familia en la prevención de la comisión de infracciones a la ley penal por parte de niños, niñas y adolescentes y su reincidencia, así como las responsabilidades de los padres o personas responsables del cuidado de los menores de edad que han cometido tales infracciones, dentro de los procesos administrativos o penales que se adelanten por las autoridades competentes. La garantía de los derechos de las niñas, niños y adolescentes corresponde a la familia, al Estado y la sociedad. El Estado colombiano reconoce el rol fundamental de la familia como medio natural para garantizar la protección integral de las niñas, niños y adolescentes; y su papel primario y preponderante en la educación y formación de los mismos. Las autoridades administrativas y judiciales tomarán en cuenta este principio, para lo cual es deber escuchar el parecer de la madre, padre o representante legal, cuando sea procedente.</w:t>
      </w:r>
    </w:p>
    <w:p w14:paraId="0049416F" w14:textId="77777777" w:rsidR="00D77AD6" w:rsidRPr="000D7826" w:rsidRDefault="00D77AD6" w:rsidP="00D43738">
      <w:pPr>
        <w:spacing w:after="240" w:line="240" w:lineRule="auto"/>
        <w:jc w:val="both"/>
        <w:rPr>
          <w:rFonts w:ascii="Arial" w:eastAsia="Times New Roman" w:hAnsi="Arial" w:cs="Arial"/>
          <w:color w:val="000000" w:themeColor="text1"/>
          <w:sz w:val="24"/>
          <w:szCs w:val="24"/>
          <w:lang w:eastAsia="es-CO"/>
        </w:rPr>
      </w:pPr>
    </w:p>
    <w:p w14:paraId="155FDDE6" w14:textId="77777777" w:rsidR="00D77AD6" w:rsidRPr="000D7826" w:rsidRDefault="00D77AD6" w:rsidP="00D43738">
      <w:pPr>
        <w:numPr>
          <w:ilvl w:val="0"/>
          <w:numId w:val="12"/>
        </w:numPr>
        <w:spacing w:after="0" w:line="240" w:lineRule="auto"/>
        <w:jc w:val="both"/>
        <w:textAlignment w:val="baseline"/>
        <w:rPr>
          <w:rFonts w:ascii="Arial" w:eastAsia="Times New Roman" w:hAnsi="Arial" w:cs="Arial"/>
          <w:color w:val="000000" w:themeColor="text1"/>
          <w:sz w:val="24"/>
          <w:szCs w:val="24"/>
          <w:lang w:eastAsia="es-CO"/>
        </w:rPr>
      </w:pPr>
      <w:r w:rsidRPr="000D7826">
        <w:rPr>
          <w:rFonts w:ascii="Arial" w:eastAsia="Times New Roman" w:hAnsi="Arial" w:cs="Arial"/>
          <w:b/>
          <w:bCs/>
          <w:color w:val="000000" w:themeColor="text1"/>
          <w:sz w:val="24"/>
          <w:szCs w:val="24"/>
          <w:lang w:eastAsia="es-CO"/>
        </w:rPr>
        <w:lastRenderedPageBreak/>
        <w:t>Resoluciones 19703 de 1988 y 4709 de 1995</w:t>
      </w:r>
      <w:r w:rsidRPr="000D7826">
        <w:rPr>
          <w:rFonts w:ascii="Arial" w:eastAsia="Times New Roman" w:hAnsi="Arial" w:cs="Arial"/>
          <w:color w:val="000000" w:themeColor="text1"/>
          <w:sz w:val="24"/>
          <w:szCs w:val="24"/>
          <w:lang w:eastAsia="es-CO"/>
        </w:rPr>
        <w:t xml:space="preserve"> del Ministerio de Salud establecen condiciones y prohibiciones para la fabricación, almacenamiento, transporte, venta y utilización de artículos pirotécnicos.</w:t>
      </w:r>
    </w:p>
    <w:p w14:paraId="19D0783B" w14:textId="77777777" w:rsidR="00D77AD6" w:rsidRPr="000D7826" w:rsidRDefault="00D77AD6" w:rsidP="00D43738">
      <w:pPr>
        <w:spacing w:after="0" w:line="240" w:lineRule="auto"/>
        <w:jc w:val="both"/>
        <w:rPr>
          <w:rFonts w:ascii="Arial" w:eastAsia="Times New Roman" w:hAnsi="Arial" w:cs="Arial"/>
          <w:color w:val="000000" w:themeColor="text1"/>
          <w:sz w:val="24"/>
          <w:szCs w:val="24"/>
          <w:lang w:eastAsia="es-CO"/>
        </w:rPr>
      </w:pPr>
    </w:p>
    <w:p w14:paraId="6DA12FB3" w14:textId="77777777" w:rsidR="00D77AD6" w:rsidRPr="000D7826" w:rsidRDefault="00D77AD6" w:rsidP="000E3A37">
      <w:pPr>
        <w:numPr>
          <w:ilvl w:val="0"/>
          <w:numId w:val="13"/>
        </w:numPr>
        <w:spacing w:after="0" w:line="240" w:lineRule="auto"/>
        <w:jc w:val="both"/>
        <w:textAlignment w:val="baseline"/>
        <w:rPr>
          <w:rFonts w:ascii="Arial" w:eastAsia="Times New Roman" w:hAnsi="Arial" w:cs="Arial"/>
          <w:color w:val="000000" w:themeColor="text1"/>
          <w:sz w:val="24"/>
          <w:szCs w:val="24"/>
          <w:lang w:eastAsia="es-CO"/>
        </w:rPr>
      </w:pPr>
      <w:r w:rsidRPr="000D7826">
        <w:rPr>
          <w:rFonts w:ascii="Arial" w:eastAsia="Times New Roman" w:hAnsi="Arial" w:cs="Arial"/>
          <w:b/>
          <w:bCs/>
          <w:color w:val="000000" w:themeColor="text1"/>
          <w:sz w:val="24"/>
          <w:szCs w:val="24"/>
          <w:lang w:eastAsia="es-CO"/>
        </w:rPr>
        <w:t>Acuerdo 18 de 1989</w:t>
      </w:r>
      <w:r w:rsidRPr="000D7826">
        <w:rPr>
          <w:rFonts w:ascii="Arial" w:eastAsia="Times New Roman" w:hAnsi="Arial" w:cs="Arial"/>
          <w:color w:val="000000" w:themeColor="text1"/>
          <w:sz w:val="24"/>
          <w:szCs w:val="24"/>
          <w:lang w:eastAsia="es-CO"/>
        </w:rPr>
        <w:t>: en su artículo 93°   facultan al Alcalde para establecer épocas, sitios y condiciones para la venta de pólvora y artículos pirotécnicos, así como las condiciones de seguridad requeridas para su utilización.</w:t>
      </w:r>
    </w:p>
    <w:p w14:paraId="0B22316E" w14:textId="77777777" w:rsidR="00870F62" w:rsidRDefault="00870F62" w:rsidP="00D43738">
      <w:pPr>
        <w:spacing w:before="280" w:after="0" w:line="240" w:lineRule="auto"/>
        <w:jc w:val="both"/>
        <w:rPr>
          <w:rFonts w:ascii="Arial" w:eastAsia="Times New Roman" w:hAnsi="Arial" w:cs="Arial"/>
          <w:b/>
          <w:bCs/>
          <w:color w:val="000000" w:themeColor="text1"/>
          <w:sz w:val="24"/>
          <w:szCs w:val="24"/>
          <w:lang w:eastAsia="es-CO"/>
        </w:rPr>
      </w:pPr>
    </w:p>
    <w:p w14:paraId="5BAFE83C" w14:textId="18443140" w:rsidR="007D3E38" w:rsidRPr="000D7826" w:rsidRDefault="007D3E38" w:rsidP="00D43738">
      <w:pPr>
        <w:spacing w:before="280" w:after="0" w:line="240" w:lineRule="auto"/>
        <w:jc w:val="both"/>
        <w:rPr>
          <w:rFonts w:ascii="Arial" w:eastAsia="Times New Roman" w:hAnsi="Arial" w:cs="Arial"/>
          <w:color w:val="000000" w:themeColor="text1"/>
          <w:sz w:val="24"/>
          <w:szCs w:val="24"/>
          <w:lang w:eastAsia="es-CO"/>
        </w:rPr>
      </w:pPr>
      <w:r w:rsidRPr="000D7826">
        <w:rPr>
          <w:rFonts w:ascii="Arial" w:eastAsia="Times New Roman" w:hAnsi="Arial" w:cs="Arial"/>
          <w:b/>
          <w:bCs/>
          <w:color w:val="000000" w:themeColor="text1"/>
          <w:sz w:val="24"/>
          <w:szCs w:val="24"/>
          <w:lang w:eastAsia="es-CO"/>
        </w:rPr>
        <w:t>Sentencias</w:t>
      </w:r>
    </w:p>
    <w:p w14:paraId="066D1BBE" w14:textId="77777777" w:rsidR="007D3E38" w:rsidRPr="000D7826" w:rsidRDefault="007D3E38" w:rsidP="00D43738">
      <w:pPr>
        <w:spacing w:after="0" w:line="240" w:lineRule="auto"/>
        <w:jc w:val="both"/>
        <w:rPr>
          <w:rFonts w:ascii="Arial" w:eastAsia="Times New Roman" w:hAnsi="Arial" w:cs="Arial"/>
          <w:color w:val="000000" w:themeColor="text1"/>
          <w:sz w:val="24"/>
          <w:szCs w:val="24"/>
          <w:lang w:eastAsia="es-CO"/>
        </w:rPr>
      </w:pPr>
    </w:p>
    <w:p w14:paraId="22CE089D" w14:textId="77777777" w:rsidR="007D3E38" w:rsidRPr="000D7826" w:rsidRDefault="007D3E38" w:rsidP="00D43738">
      <w:pPr>
        <w:pStyle w:val="Prrafodelista"/>
        <w:numPr>
          <w:ilvl w:val="0"/>
          <w:numId w:val="14"/>
        </w:numPr>
        <w:spacing w:after="0" w:line="240" w:lineRule="auto"/>
        <w:jc w:val="both"/>
        <w:rPr>
          <w:rFonts w:ascii="Arial" w:eastAsia="Times New Roman" w:hAnsi="Arial" w:cs="Arial"/>
          <w:color w:val="000000" w:themeColor="text1"/>
          <w:sz w:val="24"/>
          <w:szCs w:val="24"/>
          <w:lang w:eastAsia="es-CO"/>
        </w:rPr>
      </w:pPr>
      <w:r w:rsidRPr="000D7826">
        <w:rPr>
          <w:rFonts w:ascii="Arial" w:eastAsia="Times New Roman" w:hAnsi="Arial" w:cs="Arial"/>
          <w:bCs/>
          <w:color w:val="000000" w:themeColor="text1"/>
          <w:sz w:val="24"/>
          <w:szCs w:val="24"/>
          <w:lang w:eastAsia="es-CO"/>
        </w:rPr>
        <w:t xml:space="preserve">C-790 de 2002 Corte Constitucional, </w:t>
      </w:r>
    </w:p>
    <w:p w14:paraId="552D388A" w14:textId="77777777" w:rsidR="007D3E38" w:rsidRPr="000D7826" w:rsidRDefault="007D3E38" w:rsidP="00D43738">
      <w:pPr>
        <w:pStyle w:val="Prrafodelista"/>
        <w:numPr>
          <w:ilvl w:val="0"/>
          <w:numId w:val="14"/>
        </w:numPr>
        <w:spacing w:after="0" w:line="240" w:lineRule="auto"/>
        <w:jc w:val="both"/>
        <w:rPr>
          <w:rFonts w:ascii="Arial" w:eastAsia="Times New Roman" w:hAnsi="Arial" w:cs="Arial"/>
          <w:bCs/>
          <w:color w:val="000000" w:themeColor="text1"/>
          <w:sz w:val="24"/>
          <w:szCs w:val="24"/>
          <w:lang w:eastAsia="es-CO"/>
        </w:rPr>
      </w:pPr>
      <w:r w:rsidRPr="000D7826">
        <w:rPr>
          <w:rFonts w:ascii="Arial" w:eastAsia="Times New Roman" w:hAnsi="Arial" w:cs="Arial"/>
          <w:bCs/>
          <w:color w:val="000000" w:themeColor="text1"/>
          <w:sz w:val="24"/>
          <w:szCs w:val="24"/>
          <w:lang w:eastAsia="es-CO"/>
        </w:rPr>
        <w:t>Consejo de Estado 7264 de 2002. 5 de diciembre de 2002.  </w:t>
      </w:r>
    </w:p>
    <w:p w14:paraId="42DEE73D" w14:textId="77777777" w:rsidR="007D3E38" w:rsidRPr="000D7826" w:rsidRDefault="007D3E38" w:rsidP="00D43738">
      <w:pPr>
        <w:pStyle w:val="Prrafodelista"/>
        <w:numPr>
          <w:ilvl w:val="0"/>
          <w:numId w:val="14"/>
        </w:numPr>
        <w:spacing w:after="0" w:line="240" w:lineRule="auto"/>
        <w:jc w:val="both"/>
        <w:rPr>
          <w:rFonts w:ascii="Arial" w:eastAsia="Times New Roman" w:hAnsi="Arial" w:cs="Arial"/>
          <w:color w:val="000000" w:themeColor="text1"/>
          <w:sz w:val="24"/>
          <w:szCs w:val="24"/>
          <w:lang w:eastAsia="es-CO"/>
        </w:rPr>
      </w:pPr>
      <w:r w:rsidRPr="000D7826">
        <w:rPr>
          <w:rFonts w:ascii="Arial" w:hAnsi="Arial" w:cs="Arial"/>
          <w:bCs/>
          <w:color w:val="000000" w:themeColor="text1"/>
          <w:sz w:val="24"/>
          <w:szCs w:val="24"/>
          <w:bdr w:val="none" w:sz="0" w:space="0" w:color="auto" w:frame="1"/>
        </w:rPr>
        <w:t>Sentencia T-458/14 Corte Constitucional</w:t>
      </w:r>
    </w:p>
    <w:p w14:paraId="7C59F895" w14:textId="77777777" w:rsidR="007D3E38" w:rsidRPr="000D7826" w:rsidRDefault="007D3E38" w:rsidP="00D43738">
      <w:pPr>
        <w:pStyle w:val="Prrafodelista"/>
        <w:numPr>
          <w:ilvl w:val="0"/>
          <w:numId w:val="14"/>
        </w:numPr>
        <w:spacing w:after="0" w:line="240" w:lineRule="auto"/>
        <w:jc w:val="both"/>
        <w:rPr>
          <w:rFonts w:ascii="Arial" w:eastAsia="Times New Roman" w:hAnsi="Arial" w:cs="Arial"/>
          <w:color w:val="000000" w:themeColor="text1"/>
          <w:sz w:val="24"/>
          <w:szCs w:val="24"/>
          <w:lang w:eastAsia="es-CO"/>
        </w:rPr>
      </w:pPr>
      <w:r w:rsidRPr="000D7826">
        <w:rPr>
          <w:rFonts w:ascii="Arial" w:hAnsi="Arial" w:cs="Arial"/>
          <w:bCs/>
          <w:color w:val="000000" w:themeColor="text1"/>
          <w:sz w:val="24"/>
          <w:szCs w:val="24"/>
          <w:bdr w:val="none" w:sz="0" w:space="0" w:color="auto" w:frame="1"/>
        </w:rPr>
        <w:t>Fallo 19544 de 2012 Consejo de Estado</w:t>
      </w:r>
    </w:p>
    <w:p w14:paraId="22A25BC6" w14:textId="77777777" w:rsidR="007D3E38" w:rsidRPr="000D7826" w:rsidRDefault="007D3E38" w:rsidP="00D43738">
      <w:pPr>
        <w:pStyle w:val="Prrafodelista"/>
        <w:spacing w:after="0" w:line="240" w:lineRule="auto"/>
        <w:jc w:val="both"/>
        <w:rPr>
          <w:rFonts w:ascii="Arial" w:eastAsia="Times New Roman" w:hAnsi="Arial" w:cs="Arial"/>
          <w:color w:val="000000" w:themeColor="text1"/>
          <w:sz w:val="24"/>
          <w:szCs w:val="24"/>
          <w:highlight w:val="yellow"/>
          <w:lang w:eastAsia="es-CO"/>
        </w:rPr>
      </w:pPr>
    </w:p>
    <w:p w14:paraId="49A78748" w14:textId="77777777" w:rsidR="007D3E38" w:rsidRPr="000D7826" w:rsidRDefault="007D3E38" w:rsidP="00D43738">
      <w:pPr>
        <w:spacing w:line="240" w:lineRule="auto"/>
        <w:jc w:val="both"/>
        <w:rPr>
          <w:rFonts w:ascii="Arial" w:hAnsi="Arial" w:cs="Arial"/>
          <w:b/>
          <w:bCs/>
          <w:color w:val="000000" w:themeColor="text1"/>
          <w:sz w:val="24"/>
          <w:szCs w:val="24"/>
        </w:rPr>
      </w:pPr>
      <w:r w:rsidRPr="000D7826">
        <w:rPr>
          <w:rFonts w:ascii="Arial" w:hAnsi="Arial" w:cs="Arial"/>
          <w:b/>
          <w:bCs/>
          <w:color w:val="000000" w:themeColor="text1"/>
          <w:sz w:val="24"/>
          <w:szCs w:val="24"/>
        </w:rPr>
        <w:t>Sentencia C-790/02. Corte Constitucional de Colombia.</w:t>
      </w:r>
    </w:p>
    <w:p w14:paraId="3AFDB284" w14:textId="77777777" w:rsidR="00A10069" w:rsidRPr="000D7826" w:rsidRDefault="007D3E38" w:rsidP="000E3A37">
      <w:pPr>
        <w:spacing w:line="240" w:lineRule="auto"/>
        <w:jc w:val="both"/>
        <w:rPr>
          <w:rFonts w:ascii="Arial" w:hAnsi="Arial" w:cs="Arial"/>
          <w:color w:val="000000" w:themeColor="text1"/>
          <w:sz w:val="24"/>
          <w:szCs w:val="24"/>
        </w:rPr>
      </w:pPr>
      <w:r w:rsidRPr="000D7826">
        <w:rPr>
          <w:rFonts w:ascii="Arial" w:hAnsi="Arial" w:cs="Arial"/>
          <w:i/>
          <w:color w:val="000000" w:themeColor="text1"/>
          <w:sz w:val="24"/>
          <w:szCs w:val="24"/>
        </w:rPr>
        <w:t xml:space="preserve">Con tal finalidad, el legislador consideró necesario diseñar un marco jurídico destinado a prevenir las nefastas consecuencias que se ocasionan a los menores de edad expuestos a riesgos por la producción o fabricación, la manipulación o uso y la comercialización de artículos pirotécnicos o fuegos artificiales. Es así como dispuso, que los adultos y los niños participen en programas de prevención de riesgos, dejando a los padres la responsabilidad en la orientación a sus hijos y menores sobre la prohibición del uso de la pólvora con cualquier finalidad (art. 3); determinó la competencia del Ministerio de Defensa para expedir disposiciones sobre fabricación o producción de artículos pirotécnicos o fuegos artificiales (art.5°); dispuso la creación de un fondo municipal para la prevención de accidentes generados por el manejo y uso indebido de tales elementos (art.6°); estableció la prohibición de la venta de artículos pirotécnicos o fuegos artificiales y globos a menores de edad y personas en estado de embriaguez (art. 7°); la prohibición de producción o fabricación, manipulación, uso y comercialización de artículos pirotécnicos o fuegos artificiales que contengan fósforo blanco (art. 8°); consagró sanciones pecuniarias por contravenir tales prohibiciones (arts. 9, 10, 11 y 12); ordenó la </w:t>
      </w:r>
      <w:proofErr w:type="spellStart"/>
      <w:r w:rsidRPr="000D7826">
        <w:rPr>
          <w:rFonts w:ascii="Arial" w:hAnsi="Arial" w:cs="Arial"/>
          <w:i/>
          <w:color w:val="000000" w:themeColor="text1"/>
          <w:sz w:val="24"/>
          <w:szCs w:val="24"/>
        </w:rPr>
        <w:t>carnetización</w:t>
      </w:r>
      <w:proofErr w:type="spellEnd"/>
      <w:r w:rsidRPr="000D7826">
        <w:rPr>
          <w:rFonts w:ascii="Arial" w:hAnsi="Arial" w:cs="Arial"/>
          <w:i/>
          <w:color w:val="000000" w:themeColor="text1"/>
          <w:sz w:val="24"/>
          <w:szCs w:val="24"/>
        </w:rPr>
        <w:t xml:space="preserve"> de quienes trabajen en la fabricación, distribución y venta de pólvora, artículos pirotécnicos y fuegos artificiales y los requisitos para acceder a ello (art.13); contempló la obligación para los centros de salud y hospitales públicos y privados de atender al menor que resulte con quemaduras producidas por dichos elementos y la sanción para los representantes legales del menor afectado en caso de responsabilidad en el hecho (art. 14); ordenó que todo artículo pirotécnico debe llevar una publicidad sobre su uso adecuado y las prohibiciones establecidas en la ley y colocar en los establecimientos en los cuales se fabriquen, </w:t>
      </w:r>
      <w:r w:rsidRPr="000D7826">
        <w:rPr>
          <w:rFonts w:ascii="Arial" w:hAnsi="Arial" w:cs="Arial"/>
          <w:i/>
          <w:color w:val="000000" w:themeColor="text1"/>
          <w:sz w:val="24"/>
          <w:szCs w:val="24"/>
        </w:rPr>
        <w:lastRenderedPageBreak/>
        <w:t>almacenen, distribuyan o se expendan artículos pirotécnico colocar el texto visible de la ley  (arts. 15 y 16); y, finalmente facultó a los alcaldes municipales y distritales para el conocimiento de las infracciones e imposición de las sanciones previstas en la ley (art. 17).  </w:t>
      </w:r>
    </w:p>
    <w:p w14:paraId="31B6583B" w14:textId="77777777" w:rsidR="007B0FB8" w:rsidRPr="000D7826" w:rsidRDefault="007B0FB8" w:rsidP="00D43738">
      <w:pPr>
        <w:pStyle w:val="Ttulo1"/>
        <w:spacing w:after="0" w:afterAutospacing="0"/>
        <w:jc w:val="both"/>
        <w:rPr>
          <w:rFonts w:ascii="Arial" w:hAnsi="Arial" w:cs="Arial"/>
          <w:color w:val="000000" w:themeColor="text1"/>
          <w:sz w:val="24"/>
          <w:szCs w:val="24"/>
        </w:rPr>
      </w:pPr>
      <w:r w:rsidRPr="000D7826">
        <w:rPr>
          <w:rFonts w:ascii="Arial" w:hAnsi="Arial" w:cs="Arial"/>
          <w:color w:val="000000" w:themeColor="text1"/>
          <w:sz w:val="24"/>
          <w:szCs w:val="24"/>
          <w:lang w:val="es-ES"/>
        </w:rPr>
        <w:t>Bibliografía</w:t>
      </w:r>
    </w:p>
    <w:p w14:paraId="3B63A6F3" w14:textId="77777777" w:rsidR="00A10069" w:rsidRPr="000D7826" w:rsidRDefault="00A10069" w:rsidP="00D43738">
      <w:pPr>
        <w:pStyle w:val="Bibliografa"/>
        <w:spacing w:after="0" w:line="240" w:lineRule="auto"/>
        <w:ind w:left="720" w:hanging="720"/>
        <w:jc w:val="both"/>
        <w:rPr>
          <w:rFonts w:ascii="Arial" w:hAnsi="Arial" w:cs="Arial"/>
          <w:noProof/>
          <w:color w:val="000000" w:themeColor="text1"/>
          <w:sz w:val="24"/>
          <w:szCs w:val="24"/>
          <w:lang w:val="es-ES"/>
        </w:rPr>
      </w:pPr>
      <w:r w:rsidRPr="000D7826">
        <w:rPr>
          <w:rFonts w:ascii="Arial" w:hAnsi="Arial" w:cs="Arial"/>
          <w:noProof/>
          <w:color w:val="000000" w:themeColor="text1"/>
          <w:sz w:val="24"/>
          <w:szCs w:val="24"/>
          <w:lang w:val="es-ES"/>
        </w:rPr>
        <w:t>Francisco E. González Acosta. MD.MSc.*, M. F. (2003). Intoxicación por fósforo blancP. REVISTA COLOMBIANA.</w:t>
      </w:r>
    </w:p>
    <w:p w14:paraId="7908981C" w14:textId="77777777" w:rsidR="000E3A37" w:rsidRPr="000D7826" w:rsidRDefault="007B0FB8" w:rsidP="000E3A37">
      <w:pPr>
        <w:pStyle w:val="Bibliografa"/>
        <w:ind w:left="720" w:hanging="720"/>
        <w:rPr>
          <w:rFonts w:ascii="Arial" w:hAnsi="Arial" w:cs="Arial"/>
          <w:noProof/>
          <w:sz w:val="24"/>
          <w:szCs w:val="24"/>
          <w:lang w:val="es-ES"/>
        </w:rPr>
      </w:pPr>
      <w:r w:rsidRPr="000D7826">
        <w:rPr>
          <w:rFonts w:ascii="Arial" w:hAnsi="Arial" w:cs="Arial"/>
          <w:color w:val="000000" w:themeColor="text1"/>
          <w:sz w:val="24"/>
          <w:szCs w:val="24"/>
        </w:rPr>
        <w:fldChar w:fldCharType="begin"/>
      </w:r>
      <w:r w:rsidRPr="000D7826">
        <w:rPr>
          <w:rFonts w:ascii="Arial" w:hAnsi="Arial" w:cs="Arial"/>
          <w:color w:val="000000" w:themeColor="text1"/>
          <w:sz w:val="24"/>
          <w:szCs w:val="24"/>
        </w:rPr>
        <w:instrText>BIBLIOGRAPHY</w:instrText>
      </w:r>
      <w:r w:rsidRPr="000D7826">
        <w:rPr>
          <w:rFonts w:ascii="Arial" w:hAnsi="Arial" w:cs="Arial"/>
          <w:color w:val="000000" w:themeColor="text1"/>
          <w:sz w:val="24"/>
          <w:szCs w:val="24"/>
        </w:rPr>
        <w:fldChar w:fldCharType="separate"/>
      </w:r>
      <w:r w:rsidR="000E3A37" w:rsidRPr="000D7826">
        <w:rPr>
          <w:rFonts w:ascii="Arial" w:hAnsi="Arial" w:cs="Arial"/>
          <w:noProof/>
          <w:sz w:val="24"/>
          <w:szCs w:val="24"/>
          <w:lang w:val="es-ES"/>
        </w:rPr>
        <w:t xml:space="preserve">Alonso Regueira, E. M. (2013). </w:t>
      </w:r>
      <w:r w:rsidR="000E3A37" w:rsidRPr="000D7826">
        <w:rPr>
          <w:rFonts w:ascii="Arial" w:hAnsi="Arial" w:cs="Arial"/>
          <w:i/>
          <w:iCs/>
          <w:noProof/>
          <w:sz w:val="24"/>
          <w:szCs w:val="24"/>
          <w:lang w:val="es-ES"/>
        </w:rPr>
        <w:t>Derecho de la vida</w:t>
      </w:r>
      <w:r w:rsidR="000E3A37" w:rsidRPr="000D7826">
        <w:rPr>
          <w:rFonts w:ascii="Arial" w:hAnsi="Arial" w:cs="Arial"/>
          <w:noProof/>
          <w:sz w:val="24"/>
          <w:szCs w:val="24"/>
          <w:lang w:val="es-ES"/>
        </w:rPr>
        <w:t>. Obtenido de http://www.derecho.uba.ar/publicaciones/libros/pdf/la-cadh-y-su-proyeccion-en-el-derecho-argentino/004-pique-d-a-la-vida-la-cadh-y-su-proyeccion-en-el-da.pdf</w:t>
      </w:r>
    </w:p>
    <w:p w14:paraId="59C05039" w14:textId="77777777" w:rsidR="000E3A37" w:rsidRPr="000D7826" w:rsidRDefault="000E3A37" w:rsidP="000E3A37">
      <w:pPr>
        <w:pStyle w:val="Bibliografa"/>
        <w:ind w:left="720" w:hanging="720"/>
        <w:rPr>
          <w:rFonts w:ascii="Arial" w:hAnsi="Arial" w:cs="Arial"/>
          <w:noProof/>
          <w:sz w:val="24"/>
          <w:szCs w:val="24"/>
          <w:lang w:val="es-ES"/>
        </w:rPr>
      </w:pPr>
      <w:r w:rsidRPr="000D7826">
        <w:rPr>
          <w:rFonts w:ascii="Arial" w:hAnsi="Arial" w:cs="Arial"/>
          <w:noProof/>
          <w:sz w:val="24"/>
          <w:szCs w:val="24"/>
          <w:lang w:val="es-ES"/>
        </w:rPr>
        <w:t xml:space="preserve">Francisco E. González Acosta. MD.MSc.*, M. F. (2003). Intoxicación por fósforo blancP. </w:t>
      </w:r>
      <w:r w:rsidRPr="000D7826">
        <w:rPr>
          <w:rFonts w:ascii="Arial" w:hAnsi="Arial" w:cs="Arial"/>
          <w:i/>
          <w:iCs/>
          <w:noProof/>
          <w:sz w:val="24"/>
          <w:szCs w:val="24"/>
          <w:lang w:val="es-ES"/>
        </w:rPr>
        <w:t xml:space="preserve">REVISTA COLOMBIANA </w:t>
      </w:r>
      <w:r w:rsidRPr="000D7826">
        <w:rPr>
          <w:rFonts w:ascii="Arial" w:hAnsi="Arial" w:cs="Arial"/>
          <w:noProof/>
          <w:sz w:val="24"/>
          <w:szCs w:val="24"/>
          <w:lang w:val="es-ES"/>
        </w:rPr>
        <w:t>, 6.</w:t>
      </w:r>
    </w:p>
    <w:p w14:paraId="41D283D5" w14:textId="77777777" w:rsidR="000E3A37" w:rsidRPr="000D7826" w:rsidRDefault="000E3A37" w:rsidP="000E3A37">
      <w:pPr>
        <w:pStyle w:val="Bibliografa"/>
        <w:ind w:left="720" w:hanging="720"/>
        <w:rPr>
          <w:rFonts w:ascii="Arial" w:hAnsi="Arial" w:cs="Arial"/>
          <w:noProof/>
          <w:sz w:val="24"/>
          <w:szCs w:val="24"/>
          <w:lang w:val="es-ES"/>
        </w:rPr>
      </w:pPr>
      <w:r w:rsidRPr="000D7826">
        <w:rPr>
          <w:rFonts w:ascii="Arial" w:hAnsi="Arial" w:cs="Arial"/>
          <w:noProof/>
          <w:sz w:val="24"/>
          <w:szCs w:val="24"/>
          <w:lang w:val="es-ES"/>
        </w:rPr>
        <w:t xml:space="preserve">Valencia, U. d. (2016). </w:t>
      </w:r>
      <w:r w:rsidRPr="000D7826">
        <w:rPr>
          <w:rFonts w:ascii="Arial" w:hAnsi="Arial" w:cs="Arial"/>
          <w:i/>
          <w:iCs/>
          <w:noProof/>
          <w:sz w:val="24"/>
          <w:szCs w:val="24"/>
          <w:lang w:val="es-ES"/>
        </w:rPr>
        <w:t>Masters degree in chemistry</w:t>
      </w:r>
      <w:r w:rsidRPr="000D7826">
        <w:rPr>
          <w:rFonts w:ascii="Arial" w:hAnsi="Arial" w:cs="Arial"/>
          <w:noProof/>
          <w:sz w:val="24"/>
          <w:szCs w:val="24"/>
          <w:lang w:val="es-ES"/>
        </w:rPr>
        <w:t>. Obtenido de https://www.uv.es/uvweb/master-chemistry/en/blog/la-quimica-de-la-polvora-1285949128883/GasetaRecerca.html?id=1285960614806</w:t>
      </w:r>
    </w:p>
    <w:p w14:paraId="44185626" w14:textId="77777777" w:rsidR="00A10069" w:rsidRPr="000D7826" w:rsidRDefault="007B0FB8" w:rsidP="000E3A37">
      <w:pPr>
        <w:pStyle w:val="Bibliografa"/>
        <w:spacing w:after="0" w:line="240" w:lineRule="auto"/>
        <w:ind w:left="720" w:hanging="720"/>
        <w:jc w:val="both"/>
        <w:rPr>
          <w:rFonts w:ascii="Arial" w:hAnsi="Arial" w:cs="Arial"/>
          <w:noProof/>
          <w:color w:val="000000" w:themeColor="text1"/>
          <w:sz w:val="24"/>
          <w:szCs w:val="24"/>
          <w:lang w:val="es-ES"/>
        </w:rPr>
      </w:pPr>
      <w:r w:rsidRPr="000D7826">
        <w:rPr>
          <w:rFonts w:ascii="Arial" w:hAnsi="Arial" w:cs="Arial"/>
          <w:b/>
          <w:bCs/>
          <w:color w:val="000000" w:themeColor="text1"/>
          <w:sz w:val="24"/>
          <w:szCs w:val="24"/>
        </w:rPr>
        <w:fldChar w:fldCharType="end"/>
      </w:r>
      <w:r w:rsidR="00A10069" w:rsidRPr="000D7826">
        <w:rPr>
          <w:rFonts w:ascii="Arial" w:hAnsi="Arial" w:cs="Arial"/>
          <w:noProof/>
          <w:color w:val="000000" w:themeColor="text1"/>
          <w:sz w:val="24"/>
          <w:szCs w:val="24"/>
          <w:lang w:val="en-US"/>
        </w:rPr>
        <w:t xml:space="preserve"> Valencia, U. d. (2016). </w:t>
      </w:r>
      <w:r w:rsidR="00A10069" w:rsidRPr="000D7826">
        <w:rPr>
          <w:rFonts w:ascii="Arial" w:hAnsi="Arial" w:cs="Arial"/>
          <w:i/>
          <w:iCs/>
          <w:noProof/>
          <w:color w:val="000000" w:themeColor="text1"/>
          <w:sz w:val="24"/>
          <w:szCs w:val="24"/>
          <w:lang w:val="en-US"/>
        </w:rPr>
        <w:t>Masters degree in chemistry</w:t>
      </w:r>
      <w:r w:rsidR="00A10069" w:rsidRPr="000D7826">
        <w:rPr>
          <w:rFonts w:ascii="Arial" w:hAnsi="Arial" w:cs="Arial"/>
          <w:noProof/>
          <w:color w:val="000000" w:themeColor="text1"/>
          <w:sz w:val="24"/>
          <w:szCs w:val="24"/>
          <w:lang w:val="en-US"/>
        </w:rPr>
        <w:t xml:space="preserve">. </w:t>
      </w:r>
      <w:r w:rsidR="00A10069" w:rsidRPr="000D7826">
        <w:rPr>
          <w:rFonts w:ascii="Arial" w:hAnsi="Arial" w:cs="Arial"/>
          <w:noProof/>
          <w:color w:val="000000" w:themeColor="text1"/>
          <w:sz w:val="24"/>
          <w:szCs w:val="24"/>
          <w:lang w:val="es-ES"/>
        </w:rPr>
        <w:t>Obtenido de https://www.uv.es/uvweb/master-chemistry/en/blog/la-quimica-de-la-polvora-1285949128883/GasetaRecerca.html?id=1285960614806</w:t>
      </w:r>
    </w:p>
    <w:p w14:paraId="74ADCC7D" w14:textId="77777777" w:rsidR="007B0FB8" w:rsidRPr="000D7826" w:rsidRDefault="007B0FB8" w:rsidP="00D43738">
      <w:pPr>
        <w:spacing w:after="0" w:line="240" w:lineRule="auto"/>
        <w:jc w:val="both"/>
        <w:rPr>
          <w:rFonts w:ascii="Arial" w:hAnsi="Arial" w:cs="Arial"/>
          <w:b/>
          <w:color w:val="000000" w:themeColor="text1"/>
          <w:sz w:val="24"/>
          <w:szCs w:val="24"/>
          <w:lang w:val="es-ES"/>
        </w:rPr>
      </w:pPr>
    </w:p>
    <w:p w14:paraId="4A8ACBB3" w14:textId="77777777" w:rsidR="000A62AB" w:rsidRPr="000D7826" w:rsidRDefault="000A62AB" w:rsidP="00D43738">
      <w:pPr>
        <w:tabs>
          <w:tab w:val="left" w:pos="1500"/>
        </w:tabs>
        <w:spacing w:after="0" w:line="240" w:lineRule="auto"/>
        <w:jc w:val="both"/>
        <w:rPr>
          <w:rFonts w:ascii="Arial" w:hAnsi="Arial" w:cs="Arial"/>
          <w:color w:val="000000" w:themeColor="text1"/>
          <w:sz w:val="24"/>
          <w:szCs w:val="24"/>
        </w:rPr>
      </w:pPr>
      <w:r w:rsidRPr="000D7826">
        <w:rPr>
          <w:rFonts w:ascii="Arial" w:hAnsi="Arial" w:cs="Arial"/>
          <w:color w:val="000000" w:themeColor="text1"/>
          <w:sz w:val="24"/>
          <w:szCs w:val="24"/>
        </w:rPr>
        <w:t>De los Honorables Congresistas,</w:t>
      </w:r>
    </w:p>
    <w:p w14:paraId="49B56845" w14:textId="77777777" w:rsidR="000A62AB" w:rsidRPr="000D7826" w:rsidRDefault="000A62AB" w:rsidP="00D43738">
      <w:pPr>
        <w:tabs>
          <w:tab w:val="left" w:pos="1500"/>
        </w:tabs>
        <w:spacing w:after="0" w:line="240" w:lineRule="auto"/>
        <w:jc w:val="both"/>
        <w:rPr>
          <w:rFonts w:ascii="Arial" w:hAnsi="Arial" w:cs="Arial"/>
          <w:color w:val="000000" w:themeColor="text1"/>
          <w:sz w:val="24"/>
          <w:szCs w:val="24"/>
        </w:rPr>
      </w:pPr>
    </w:p>
    <w:p w14:paraId="4F6DFB87" w14:textId="77777777" w:rsidR="000A62AB" w:rsidRPr="000D7826" w:rsidRDefault="000A62AB" w:rsidP="00D43738">
      <w:pPr>
        <w:tabs>
          <w:tab w:val="left" w:pos="1500"/>
        </w:tabs>
        <w:spacing w:after="0" w:line="240" w:lineRule="auto"/>
        <w:jc w:val="both"/>
        <w:rPr>
          <w:rFonts w:ascii="Arial" w:hAnsi="Arial" w:cs="Arial"/>
          <w:color w:val="000000" w:themeColor="text1"/>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E1791" w14:paraId="1A405B1F" w14:textId="77777777" w:rsidTr="001E1791">
        <w:tc>
          <w:tcPr>
            <w:tcW w:w="4414" w:type="dxa"/>
          </w:tcPr>
          <w:p w14:paraId="2DD22951" w14:textId="77777777" w:rsidR="001E1791" w:rsidRDefault="001E1791" w:rsidP="001E1791">
            <w:pPr>
              <w:jc w:val="center"/>
              <w:rPr>
                <w:rFonts w:ascii="Arial" w:hAnsi="Arial" w:cs="Arial"/>
                <w:b/>
                <w:iCs/>
                <w:color w:val="000000" w:themeColor="text1"/>
                <w:sz w:val="24"/>
                <w:szCs w:val="24"/>
              </w:rPr>
            </w:pPr>
          </w:p>
          <w:p w14:paraId="5F3FDC0F" w14:textId="77777777" w:rsidR="001E1791" w:rsidRDefault="001E1791" w:rsidP="001E1791">
            <w:pPr>
              <w:jc w:val="center"/>
              <w:rPr>
                <w:rFonts w:ascii="Arial" w:hAnsi="Arial" w:cs="Arial"/>
                <w:b/>
                <w:iCs/>
                <w:color w:val="000000" w:themeColor="text1"/>
                <w:sz w:val="24"/>
                <w:szCs w:val="24"/>
              </w:rPr>
            </w:pPr>
          </w:p>
          <w:p w14:paraId="419FE51F" w14:textId="77777777" w:rsidR="001E1791" w:rsidRDefault="001E1791" w:rsidP="001E1791">
            <w:pPr>
              <w:jc w:val="center"/>
              <w:rPr>
                <w:rFonts w:ascii="Arial" w:hAnsi="Arial" w:cs="Arial"/>
                <w:b/>
                <w:iCs/>
                <w:color w:val="000000" w:themeColor="text1"/>
                <w:sz w:val="24"/>
                <w:szCs w:val="24"/>
              </w:rPr>
            </w:pPr>
          </w:p>
          <w:p w14:paraId="76F8A614" w14:textId="77777777" w:rsidR="001E1791" w:rsidRDefault="001E1791" w:rsidP="001E1791">
            <w:pPr>
              <w:jc w:val="center"/>
              <w:rPr>
                <w:rFonts w:ascii="Arial" w:hAnsi="Arial" w:cs="Arial"/>
                <w:b/>
                <w:iCs/>
                <w:color w:val="000000" w:themeColor="text1"/>
                <w:sz w:val="24"/>
                <w:szCs w:val="24"/>
              </w:rPr>
            </w:pPr>
          </w:p>
          <w:p w14:paraId="264E7DCF" w14:textId="77777777" w:rsidR="001E1791" w:rsidRDefault="001E1791" w:rsidP="001E1791">
            <w:pPr>
              <w:jc w:val="center"/>
              <w:rPr>
                <w:rFonts w:ascii="Arial" w:hAnsi="Arial" w:cs="Arial"/>
                <w:b/>
                <w:iCs/>
                <w:color w:val="000000" w:themeColor="text1"/>
                <w:sz w:val="24"/>
                <w:szCs w:val="24"/>
              </w:rPr>
            </w:pPr>
          </w:p>
          <w:p w14:paraId="400EF840" w14:textId="3C08526A" w:rsidR="001E1791" w:rsidRPr="00D96E33" w:rsidRDefault="001E1791" w:rsidP="001E1791">
            <w:pPr>
              <w:jc w:val="center"/>
              <w:rPr>
                <w:rFonts w:ascii="Arial" w:hAnsi="Arial" w:cs="Arial"/>
                <w:b/>
                <w:i/>
                <w:color w:val="000000" w:themeColor="text1"/>
                <w:sz w:val="24"/>
                <w:szCs w:val="24"/>
              </w:rPr>
            </w:pPr>
            <w:r w:rsidRPr="00D96E33">
              <w:rPr>
                <w:rFonts w:ascii="Arial" w:hAnsi="Arial" w:cs="Arial"/>
                <w:b/>
                <w:iCs/>
                <w:color w:val="000000" w:themeColor="text1"/>
                <w:sz w:val="24"/>
                <w:szCs w:val="24"/>
              </w:rPr>
              <w:t>ANTANAS MOCKUS ŠIVICKA</w:t>
            </w:r>
            <w:r>
              <w:rPr>
                <w:rFonts w:ascii="Arial" w:hAnsi="Arial" w:cs="Arial"/>
                <w:b/>
                <w:iCs/>
                <w:color w:val="000000" w:themeColor="text1"/>
                <w:sz w:val="24"/>
                <w:szCs w:val="24"/>
              </w:rPr>
              <w:t>S</w:t>
            </w:r>
          </w:p>
          <w:p w14:paraId="19568379" w14:textId="77777777" w:rsidR="001E1791" w:rsidRDefault="001E1791" w:rsidP="001E1791">
            <w:pPr>
              <w:jc w:val="center"/>
              <w:rPr>
                <w:rFonts w:ascii="Arial" w:hAnsi="Arial" w:cs="Arial"/>
                <w:color w:val="000000" w:themeColor="text1"/>
                <w:sz w:val="24"/>
                <w:szCs w:val="24"/>
              </w:rPr>
            </w:pPr>
            <w:r>
              <w:rPr>
                <w:rFonts w:ascii="Arial" w:hAnsi="Arial" w:cs="Arial"/>
                <w:color w:val="000000" w:themeColor="text1"/>
                <w:sz w:val="24"/>
                <w:szCs w:val="24"/>
              </w:rPr>
              <w:t>Senador de la República</w:t>
            </w:r>
          </w:p>
          <w:p w14:paraId="67C3962B" w14:textId="0A9161D8" w:rsidR="001E1791" w:rsidRPr="001E1791" w:rsidRDefault="001E1791" w:rsidP="001E1791">
            <w:pPr>
              <w:jc w:val="center"/>
              <w:rPr>
                <w:rFonts w:ascii="Arial" w:hAnsi="Arial" w:cs="Arial"/>
                <w:color w:val="000000" w:themeColor="text1"/>
                <w:sz w:val="24"/>
                <w:szCs w:val="24"/>
              </w:rPr>
            </w:pPr>
            <w:r>
              <w:rPr>
                <w:rFonts w:ascii="Arial" w:hAnsi="Arial" w:cs="Arial"/>
                <w:color w:val="000000" w:themeColor="text1"/>
                <w:sz w:val="24"/>
                <w:szCs w:val="24"/>
              </w:rPr>
              <w:t>Partido Alianza Verde</w:t>
            </w:r>
          </w:p>
        </w:tc>
        <w:tc>
          <w:tcPr>
            <w:tcW w:w="4414" w:type="dxa"/>
          </w:tcPr>
          <w:p w14:paraId="2AABE611" w14:textId="77777777" w:rsidR="001E1791" w:rsidRDefault="001E1791" w:rsidP="00D96E33">
            <w:pPr>
              <w:jc w:val="center"/>
              <w:rPr>
                <w:rFonts w:ascii="Arial" w:hAnsi="Arial" w:cs="Arial"/>
                <w:b/>
                <w:iCs/>
                <w:color w:val="000000" w:themeColor="text1"/>
                <w:sz w:val="24"/>
                <w:szCs w:val="24"/>
              </w:rPr>
            </w:pPr>
          </w:p>
          <w:p w14:paraId="3A5BA879" w14:textId="77777777" w:rsidR="001E1791" w:rsidRDefault="001E1791" w:rsidP="00D96E33">
            <w:pPr>
              <w:jc w:val="center"/>
              <w:rPr>
                <w:rFonts w:ascii="Arial" w:hAnsi="Arial" w:cs="Arial"/>
                <w:b/>
                <w:iCs/>
                <w:color w:val="000000" w:themeColor="text1"/>
                <w:sz w:val="24"/>
                <w:szCs w:val="24"/>
              </w:rPr>
            </w:pPr>
          </w:p>
          <w:p w14:paraId="63ECB7EF" w14:textId="77777777" w:rsidR="001E1791" w:rsidRDefault="001E1791" w:rsidP="00D96E33">
            <w:pPr>
              <w:jc w:val="center"/>
              <w:rPr>
                <w:rFonts w:ascii="Arial" w:hAnsi="Arial" w:cs="Arial"/>
                <w:b/>
                <w:iCs/>
                <w:color w:val="000000" w:themeColor="text1"/>
                <w:sz w:val="24"/>
                <w:szCs w:val="24"/>
              </w:rPr>
            </w:pPr>
          </w:p>
          <w:p w14:paraId="799E930B" w14:textId="77777777" w:rsidR="001E1791" w:rsidRDefault="001E1791" w:rsidP="00D96E33">
            <w:pPr>
              <w:jc w:val="center"/>
              <w:rPr>
                <w:rFonts w:ascii="Arial" w:hAnsi="Arial" w:cs="Arial"/>
                <w:b/>
                <w:iCs/>
                <w:color w:val="000000" w:themeColor="text1"/>
                <w:sz w:val="24"/>
                <w:szCs w:val="24"/>
              </w:rPr>
            </w:pPr>
          </w:p>
          <w:p w14:paraId="56DA08E1" w14:textId="77777777" w:rsidR="001E1791" w:rsidRDefault="001E1791" w:rsidP="00D96E33">
            <w:pPr>
              <w:jc w:val="center"/>
              <w:rPr>
                <w:rFonts w:ascii="Arial" w:hAnsi="Arial" w:cs="Arial"/>
                <w:b/>
                <w:iCs/>
                <w:color w:val="000000" w:themeColor="text1"/>
                <w:sz w:val="24"/>
                <w:szCs w:val="24"/>
              </w:rPr>
            </w:pPr>
          </w:p>
          <w:p w14:paraId="05938A71" w14:textId="0D60D8C9" w:rsidR="001E1791" w:rsidRPr="000D7826" w:rsidRDefault="001E1791" w:rsidP="001E1791">
            <w:pPr>
              <w:pStyle w:val="Sinespaciado"/>
              <w:jc w:val="center"/>
              <w:rPr>
                <w:rFonts w:ascii="Arial" w:hAnsi="Arial" w:cs="Arial"/>
                <w:b/>
                <w:i/>
                <w:color w:val="000000" w:themeColor="text1"/>
                <w:sz w:val="24"/>
                <w:szCs w:val="24"/>
              </w:rPr>
            </w:pPr>
            <w:r w:rsidRPr="000D7826">
              <w:rPr>
                <w:rFonts w:ascii="Arial" w:hAnsi="Arial" w:cs="Arial"/>
                <w:b/>
                <w:i/>
                <w:color w:val="000000" w:themeColor="text1"/>
                <w:sz w:val="24"/>
                <w:szCs w:val="24"/>
              </w:rPr>
              <w:t>KATHERINE MIRANDA PEÑA</w:t>
            </w:r>
          </w:p>
          <w:p w14:paraId="0832B758" w14:textId="77777777" w:rsidR="001E1791" w:rsidRPr="000D7826" w:rsidRDefault="001E1791" w:rsidP="001E1791">
            <w:pPr>
              <w:pStyle w:val="Sinespaciado"/>
              <w:jc w:val="center"/>
              <w:rPr>
                <w:rFonts w:ascii="Arial" w:hAnsi="Arial" w:cs="Arial"/>
                <w:i/>
                <w:color w:val="000000" w:themeColor="text1"/>
                <w:sz w:val="24"/>
                <w:szCs w:val="24"/>
              </w:rPr>
            </w:pPr>
            <w:r w:rsidRPr="000D7826">
              <w:rPr>
                <w:rFonts w:ascii="Arial" w:hAnsi="Arial" w:cs="Arial"/>
                <w:i/>
                <w:color w:val="000000" w:themeColor="text1"/>
                <w:sz w:val="24"/>
                <w:szCs w:val="24"/>
              </w:rPr>
              <w:t>Representante a la Cámara por Bogotá</w:t>
            </w:r>
          </w:p>
          <w:p w14:paraId="5564E209" w14:textId="3382668D" w:rsidR="001E1791" w:rsidRPr="001E1791" w:rsidRDefault="001E1791" w:rsidP="001E1791">
            <w:pPr>
              <w:pStyle w:val="Sinespaciado"/>
              <w:jc w:val="center"/>
              <w:rPr>
                <w:rFonts w:ascii="Arial" w:hAnsi="Arial" w:cs="Arial"/>
                <w:i/>
                <w:color w:val="000000" w:themeColor="text1"/>
                <w:sz w:val="24"/>
                <w:szCs w:val="24"/>
              </w:rPr>
            </w:pPr>
            <w:r w:rsidRPr="000D7826">
              <w:rPr>
                <w:rFonts w:ascii="Arial" w:hAnsi="Arial" w:cs="Arial"/>
                <w:i/>
                <w:color w:val="000000" w:themeColor="text1"/>
                <w:sz w:val="24"/>
                <w:szCs w:val="24"/>
              </w:rPr>
              <w:t>Partido Alianza Verde.</w:t>
            </w:r>
          </w:p>
        </w:tc>
      </w:tr>
    </w:tbl>
    <w:p w14:paraId="6147B97F" w14:textId="77777777" w:rsidR="00D96E33" w:rsidRDefault="00D96E33" w:rsidP="00D96E33">
      <w:pPr>
        <w:spacing w:after="0" w:line="240" w:lineRule="auto"/>
        <w:jc w:val="center"/>
        <w:rPr>
          <w:rFonts w:ascii="Arial" w:hAnsi="Arial" w:cs="Arial"/>
          <w:b/>
          <w:iCs/>
          <w:color w:val="000000" w:themeColor="text1"/>
          <w:sz w:val="24"/>
          <w:szCs w:val="24"/>
        </w:rPr>
      </w:pPr>
    </w:p>
    <w:p w14:paraId="6506FD76" w14:textId="763DC122" w:rsidR="00D96E33" w:rsidRDefault="00D96E33" w:rsidP="00D96E33">
      <w:pPr>
        <w:spacing w:after="0" w:line="240" w:lineRule="auto"/>
        <w:jc w:val="both"/>
        <w:rPr>
          <w:rFonts w:ascii="Arial" w:hAnsi="Arial" w:cs="Arial"/>
          <w:b/>
          <w:iCs/>
          <w:color w:val="000000" w:themeColor="text1"/>
          <w:sz w:val="24"/>
          <w:szCs w:val="24"/>
        </w:rPr>
      </w:pPr>
    </w:p>
    <w:p w14:paraId="3A273674" w14:textId="77777777" w:rsidR="00A7074D" w:rsidRDefault="00A7074D" w:rsidP="00D96E33">
      <w:pPr>
        <w:spacing w:after="0" w:line="240" w:lineRule="auto"/>
        <w:jc w:val="both"/>
        <w:rPr>
          <w:rFonts w:ascii="Arial" w:hAnsi="Arial" w:cs="Arial"/>
          <w:color w:val="000000" w:themeColor="text1"/>
          <w:sz w:val="24"/>
          <w:szCs w:val="24"/>
        </w:rPr>
      </w:pPr>
    </w:p>
    <w:p w14:paraId="583694EC" w14:textId="77777777" w:rsidR="00D96E33" w:rsidRDefault="00D96E33" w:rsidP="00D96E33">
      <w:pPr>
        <w:spacing w:after="0" w:line="240" w:lineRule="auto"/>
        <w:jc w:val="both"/>
        <w:rPr>
          <w:rFonts w:ascii="Arial" w:hAnsi="Arial" w:cs="Arial"/>
          <w:color w:val="000000" w:themeColor="text1"/>
          <w:sz w:val="24"/>
          <w:szCs w:val="24"/>
        </w:rPr>
      </w:pPr>
    </w:p>
    <w:p w14:paraId="40FC01A5" w14:textId="77777777" w:rsidR="00D96E33" w:rsidRDefault="00D96E33" w:rsidP="00D96E33">
      <w:pPr>
        <w:spacing w:after="0" w:line="240" w:lineRule="auto"/>
        <w:jc w:val="both"/>
        <w:rPr>
          <w:rFonts w:ascii="Arial" w:hAnsi="Arial" w:cs="Arial"/>
          <w:color w:val="000000" w:themeColor="text1"/>
          <w:sz w:val="24"/>
          <w:szCs w:val="24"/>
        </w:rPr>
      </w:pPr>
    </w:p>
    <w:p w14:paraId="1ED7DD9A" w14:textId="77777777" w:rsidR="00D96E33" w:rsidRPr="000D7826" w:rsidRDefault="00D96E33" w:rsidP="00D96E33">
      <w:pPr>
        <w:spacing w:after="0" w:line="240" w:lineRule="auto"/>
        <w:jc w:val="both"/>
        <w:rPr>
          <w:rFonts w:ascii="Arial" w:hAnsi="Arial" w:cs="Arial"/>
          <w:color w:val="000000" w:themeColor="text1"/>
          <w:sz w:val="24"/>
          <w:szCs w:val="24"/>
        </w:rPr>
      </w:pPr>
    </w:p>
    <w:p w14:paraId="6C91BF4F" w14:textId="77777777" w:rsidR="00A7074D" w:rsidRDefault="00A7074D" w:rsidP="00A7074D">
      <w:pPr>
        <w:spacing w:after="0" w:line="240" w:lineRule="auto"/>
        <w:jc w:val="both"/>
        <w:rPr>
          <w:rFonts w:ascii="Arial" w:hAnsi="Arial" w:cs="Arial"/>
          <w:color w:val="000000" w:themeColor="text1"/>
          <w:sz w:val="24"/>
          <w:szCs w:val="24"/>
        </w:rPr>
      </w:pPr>
    </w:p>
    <w:p w14:paraId="2E6528D2" w14:textId="77777777" w:rsidR="00A7074D" w:rsidRDefault="00A7074D" w:rsidP="00A7074D">
      <w:pPr>
        <w:spacing w:after="0" w:line="240" w:lineRule="auto"/>
        <w:jc w:val="both"/>
        <w:rPr>
          <w:rFonts w:ascii="Arial" w:hAnsi="Arial" w:cs="Arial"/>
          <w:color w:val="000000" w:themeColor="text1"/>
          <w:sz w:val="24"/>
          <w:szCs w:val="24"/>
        </w:rPr>
      </w:pPr>
    </w:p>
    <w:p w14:paraId="79DBC226" w14:textId="14710704" w:rsidR="00A7074D" w:rsidRPr="005F424F" w:rsidRDefault="00A7074D" w:rsidP="00A7074D">
      <w:pPr>
        <w:pBdr>
          <w:top w:val="nil"/>
          <w:left w:val="nil"/>
          <w:bottom w:val="nil"/>
          <w:right w:val="nil"/>
          <w:between w:val="nil"/>
        </w:pBdr>
        <w:spacing w:after="0" w:line="240" w:lineRule="auto"/>
        <w:jc w:val="center"/>
        <w:rPr>
          <w:rFonts w:ascii="Arial" w:eastAsia="Arial" w:hAnsi="Arial" w:cs="Arial"/>
          <w:b/>
          <w:color w:val="0D0D0D" w:themeColor="text1" w:themeTint="F2"/>
          <w:sz w:val="24"/>
          <w:szCs w:val="24"/>
        </w:rPr>
      </w:pPr>
      <w:r w:rsidRPr="005F424F">
        <w:rPr>
          <w:rFonts w:ascii="Arial" w:eastAsia="Arial" w:hAnsi="Arial" w:cs="Arial"/>
          <w:b/>
          <w:color w:val="0D0D0D" w:themeColor="text1" w:themeTint="F2"/>
          <w:sz w:val="24"/>
          <w:szCs w:val="24"/>
        </w:rPr>
        <w:lastRenderedPageBreak/>
        <w:t xml:space="preserve">Proyecto de </w:t>
      </w:r>
      <w:r w:rsidR="005B5814">
        <w:rPr>
          <w:rFonts w:ascii="Arial" w:eastAsia="Arial" w:hAnsi="Arial" w:cs="Arial"/>
          <w:b/>
          <w:color w:val="0D0D0D" w:themeColor="text1" w:themeTint="F2"/>
          <w:sz w:val="24"/>
          <w:szCs w:val="24"/>
        </w:rPr>
        <w:t>Ley</w:t>
      </w:r>
      <w:r w:rsidRPr="005F424F">
        <w:rPr>
          <w:rFonts w:ascii="Arial" w:eastAsia="Arial" w:hAnsi="Arial" w:cs="Arial"/>
          <w:b/>
          <w:color w:val="0D0D0D" w:themeColor="text1" w:themeTint="F2"/>
          <w:sz w:val="24"/>
          <w:szCs w:val="24"/>
        </w:rPr>
        <w:t xml:space="preserve"> No ____de 2018</w:t>
      </w:r>
    </w:p>
    <w:p w14:paraId="7EB41F0A" w14:textId="77777777" w:rsidR="00A7074D" w:rsidRPr="005F424F" w:rsidRDefault="00A7074D" w:rsidP="00A7074D">
      <w:pPr>
        <w:pBdr>
          <w:top w:val="nil"/>
          <w:left w:val="nil"/>
          <w:bottom w:val="nil"/>
          <w:right w:val="nil"/>
          <w:between w:val="nil"/>
        </w:pBdr>
        <w:spacing w:after="0" w:line="240" w:lineRule="auto"/>
        <w:jc w:val="center"/>
        <w:rPr>
          <w:rFonts w:ascii="Arial" w:eastAsia="Arial" w:hAnsi="Arial" w:cs="Arial"/>
          <w:b/>
          <w:i/>
          <w:color w:val="0D0D0D" w:themeColor="text1" w:themeTint="F2"/>
          <w:sz w:val="24"/>
          <w:szCs w:val="24"/>
        </w:rPr>
      </w:pPr>
    </w:p>
    <w:p w14:paraId="5F17D0EC" w14:textId="3C533157" w:rsidR="00A7074D" w:rsidRPr="005F424F" w:rsidRDefault="00A7074D" w:rsidP="00A7074D">
      <w:pPr>
        <w:pBdr>
          <w:top w:val="nil"/>
          <w:left w:val="nil"/>
          <w:bottom w:val="nil"/>
          <w:right w:val="nil"/>
          <w:between w:val="nil"/>
        </w:pBdr>
        <w:spacing w:after="0" w:line="240" w:lineRule="auto"/>
        <w:jc w:val="center"/>
        <w:rPr>
          <w:rFonts w:ascii="Arial" w:eastAsia="Arial" w:hAnsi="Arial" w:cs="Arial"/>
          <w:b/>
          <w:i/>
          <w:color w:val="0D0D0D" w:themeColor="text1" w:themeTint="F2"/>
          <w:sz w:val="24"/>
          <w:szCs w:val="24"/>
        </w:rPr>
      </w:pPr>
      <w:r w:rsidRPr="005F424F">
        <w:rPr>
          <w:rFonts w:ascii="Arial" w:eastAsia="Arial" w:hAnsi="Arial" w:cs="Arial"/>
          <w:b/>
          <w:i/>
          <w:color w:val="0D0D0D" w:themeColor="text1" w:themeTint="F2"/>
          <w:sz w:val="24"/>
          <w:szCs w:val="24"/>
        </w:rPr>
        <w:t>“</w:t>
      </w:r>
      <w:r w:rsidRPr="000D7826">
        <w:rPr>
          <w:rFonts w:ascii="Arial" w:hAnsi="Arial" w:cs="Arial"/>
          <w:b/>
          <w:i/>
          <w:color w:val="000000" w:themeColor="text1"/>
          <w:sz w:val="24"/>
          <w:szCs w:val="24"/>
        </w:rPr>
        <w:t>Por medio de la cual</w:t>
      </w:r>
      <w:r>
        <w:rPr>
          <w:rFonts w:ascii="Arial" w:hAnsi="Arial" w:cs="Arial"/>
          <w:b/>
          <w:i/>
          <w:color w:val="000000" w:themeColor="text1"/>
          <w:sz w:val="24"/>
          <w:szCs w:val="24"/>
        </w:rPr>
        <w:t xml:space="preserve"> se</w:t>
      </w:r>
      <w:r w:rsidRPr="000D7826">
        <w:rPr>
          <w:rFonts w:ascii="Arial" w:hAnsi="Arial" w:cs="Arial"/>
          <w:b/>
          <w:i/>
          <w:color w:val="000000" w:themeColor="text1"/>
          <w:sz w:val="24"/>
          <w:szCs w:val="24"/>
        </w:rPr>
        <w:t xml:space="preserve"> </w:t>
      </w:r>
      <w:r w:rsidRPr="00A7074D">
        <w:rPr>
          <w:rFonts w:ascii="Arial" w:hAnsi="Arial" w:cs="Arial"/>
          <w:b/>
          <w:i/>
          <w:color w:val="000000" w:themeColor="text1"/>
          <w:sz w:val="24"/>
          <w:szCs w:val="24"/>
        </w:rPr>
        <w:t>garantizan los derechos fundamentales a la vida, la integridad física, la salud y la recreación de todos los habitantes del territorio nacional mediante la </w:t>
      </w:r>
      <w:r w:rsidR="00634ABD">
        <w:rPr>
          <w:rFonts w:ascii="Arial" w:hAnsi="Arial" w:cs="Arial"/>
          <w:b/>
          <w:i/>
          <w:color w:val="000000" w:themeColor="text1"/>
          <w:sz w:val="24"/>
          <w:szCs w:val="24"/>
        </w:rPr>
        <w:t>restricción</w:t>
      </w:r>
      <w:r w:rsidRPr="00A7074D">
        <w:rPr>
          <w:rFonts w:ascii="Arial" w:hAnsi="Arial" w:cs="Arial"/>
          <w:b/>
          <w:i/>
          <w:color w:val="000000" w:themeColor="text1"/>
          <w:sz w:val="24"/>
          <w:szCs w:val="24"/>
        </w:rPr>
        <w:t xml:space="preserve"> del uso, la fabricación, la manipulación, el transporte, el almacenamiento, la comercialización, la compra, la venta y el expendio de pólvora y productos pirotécnicos en el territorio nacional</w:t>
      </w:r>
      <w:r>
        <w:rPr>
          <w:rFonts w:ascii="Arial" w:hAnsi="Arial" w:cs="Arial"/>
          <w:b/>
          <w:i/>
          <w:color w:val="000000" w:themeColor="text1"/>
          <w:sz w:val="24"/>
          <w:szCs w:val="24"/>
        </w:rPr>
        <w:t xml:space="preserve"> para garantizar los derechos fundamentales a la vida, la integridad física, la salud y la recreación y</w:t>
      </w:r>
      <w:r w:rsidRPr="000D7826">
        <w:rPr>
          <w:rFonts w:ascii="Arial" w:hAnsi="Arial" w:cs="Arial"/>
          <w:b/>
          <w:i/>
          <w:color w:val="000000" w:themeColor="text1"/>
          <w:sz w:val="24"/>
          <w:szCs w:val="24"/>
        </w:rPr>
        <w:t xml:space="preserve"> se dictan otras disposiciones</w:t>
      </w:r>
      <w:r w:rsidRPr="005F424F">
        <w:rPr>
          <w:rFonts w:ascii="Arial" w:eastAsia="Arial" w:hAnsi="Arial" w:cs="Arial"/>
          <w:b/>
          <w:i/>
          <w:color w:val="0D0D0D" w:themeColor="text1" w:themeTint="F2"/>
          <w:sz w:val="24"/>
          <w:szCs w:val="24"/>
        </w:rPr>
        <w:t>”.</w:t>
      </w:r>
    </w:p>
    <w:p w14:paraId="2FB6C52D" w14:textId="77777777" w:rsidR="00A7074D" w:rsidRDefault="00A7074D" w:rsidP="00A7074D">
      <w:pPr>
        <w:spacing w:after="0" w:line="240" w:lineRule="auto"/>
        <w:jc w:val="center"/>
        <w:rPr>
          <w:rFonts w:ascii="Arial" w:eastAsia="Arial" w:hAnsi="Arial" w:cs="Arial"/>
          <w:b/>
          <w:color w:val="0D0D0D" w:themeColor="text1" w:themeTint="F2"/>
          <w:sz w:val="24"/>
          <w:szCs w:val="24"/>
        </w:rPr>
      </w:pPr>
    </w:p>
    <w:p w14:paraId="11B72837" w14:textId="77777777" w:rsidR="00A7074D" w:rsidRDefault="00A7074D" w:rsidP="00A7074D">
      <w:pPr>
        <w:spacing w:after="0" w:line="240" w:lineRule="auto"/>
        <w:jc w:val="center"/>
        <w:rPr>
          <w:rFonts w:ascii="Arial" w:eastAsia="Arial" w:hAnsi="Arial" w:cs="Arial"/>
          <w:b/>
          <w:color w:val="0D0D0D" w:themeColor="text1" w:themeTint="F2"/>
          <w:sz w:val="24"/>
          <w:szCs w:val="24"/>
        </w:rPr>
      </w:pPr>
    </w:p>
    <w:p w14:paraId="3A8E89CB" w14:textId="77777777" w:rsidR="00A7074D" w:rsidRDefault="00A7074D" w:rsidP="00A7074D">
      <w:pPr>
        <w:spacing w:after="0" w:line="240" w:lineRule="auto"/>
        <w:jc w:val="center"/>
        <w:rPr>
          <w:rFonts w:ascii="Arial" w:eastAsia="Arial" w:hAnsi="Arial" w:cs="Arial"/>
          <w:b/>
          <w:color w:val="0D0D0D" w:themeColor="text1" w:themeTint="F2"/>
          <w:sz w:val="24"/>
          <w:szCs w:val="24"/>
        </w:rPr>
      </w:pPr>
    </w:p>
    <w:p w14:paraId="0948F2FD" w14:textId="77777777" w:rsidR="00A7074D" w:rsidRDefault="00A7074D" w:rsidP="00A7074D">
      <w:pPr>
        <w:spacing w:after="0" w:line="240" w:lineRule="auto"/>
        <w:jc w:val="center"/>
        <w:rPr>
          <w:rFonts w:ascii="Arial" w:eastAsia="Arial" w:hAnsi="Arial" w:cs="Arial"/>
          <w:b/>
          <w:color w:val="0D0D0D" w:themeColor="text1" w:themeTint="F2"/>
          <w:sz w:val="24"/>
          <w:szCs w:val="24"/>
        </w:rPr>
      </w:pPr>
    </w:p>
    <w:tbl>
      <w:tblPr>
        <w:tblStyle w:val="Tablaconcuadrcula"/>
        <w:tblW w:w="0" w:type="auto"/>
        <w:tblLook w:val="04A0" w:firstRow="1" w:lastRow="0" w:firstColumn="1" w:lastColumn="0" w:noHBand="0" w:noVBand="1"/>
      </w:tblPr>
      <w:tblGrid>
        <w:gridCol w:w="3823"/>
        <w:gridCol w:w="992"/>
        <w:gridCol w:w="4013"/>
      </w:tblGrid>
      <w:tr w:rsidR="00A7074D" w14:paraId="4BE09658" w14:textId="77777777" w:rsidTr="00072B80">
        <w:tc>
          <w:tcPr>
            <w:tcW w:w="3823" w:type="dxa"/>
            <w:tcBorders>
              <w:top w:val="nil"/>
              <w:left w:val="nil"/>
              <w:bottom w:val="single" w:sz="4" w:space="0" w:color="auto"/>
              <w:right w:val="nil"/>
            </w:tcBorders>
          </w:tcPr>
          <w:p w14:paraId="4E9E76E7" w14:textId="77777777" w:rsidR="00A7074D" w:rsidRDefault="00A7074D" w:rsidP="00072B80">
            <w:pPr>
              <w:rPr>
                <w:rFonts w:ascii="Arial" w:eastAsia="Arial" w:hAnsi="Arial" w:cs="Arial"/>
                <w:b/>
                <w:color w:val="0D0D0D" w:themeColor="text1" w:themeTint="F2"/>
                <w:sz w:val="24"/>
                <w:szCs w:val="24"/>
              </w:rPr>
            </w:pPr>
          </w:p>
          <w:p w14:paraId="30444F17" w14:textId="77777777" w:rsidR="00A7074D" w:rsidRDefault="00A7074D" w:rsidP="00072B80">
            <w:pPr>
              <w:rPr>
                <w:rFonts w:ascii="Arial" w:eastAsia="Arial" w:hAnsi="Arial" w:cs="Arial"/>
                <w:b/>
                <w:color w:val="0D0D0D" w:themeColor="text1" w:themeTint="F2"/>
                <w:sz w:val="24"/>
                <w:szCs w:val="24"/>
              </w:rPr>
            </w:pPr>
          </w:p>
        </w:tc>
        <w:tc>
          <w:tcPr>
            <w:tcW w:w="992" w:type="dxa"/>
            <w:tcBorders>
              <w:top w:val="nil"/>
              <w:left w:val="nil"/>
              <w:bottom w:val="nil"/>
              <w:right w:val="nil"/>
            </w:tcBorders>
          </w:tcPr>
          <w:p w14:paraId="479AF0A9" w14:textId="77777777" w:rsidR="00A7074D" w:rsidRDefault="00A7074D" w:rsidP="00072B80">
            <w:pPr>
              <w:jc w:val="center"/>
              <w:rPr>
                <w:rFonts w:ascii="Arial" w:eastAsia="Arial" w:hAnsi="Arial" w:cs="Arial"/>
                <w:b/>
                <w:color w:val="0D0D0D" w:themeColor="text1" w:themeTint="F2"/>
                <w:sz w:val="24"/>
                <w:szCs w:val="24"/>
              </w:rPr>
            </w:pPr>
          </w:p>
        </w:tc>
        <w:tc>
          <w:tcPr>
            <w:tcW w:w="4013" w:type="dxa"/>
            <w:tcBorders>
              <w:top w:val="nil"/>
              <w:left w:val="nil"/>
              <w:bottom w:val="single" w:sz="4" w:space="0" w:color="auto"/>
              <w:right w:val="nil"/>
            </w:tcBorders>
          </w:tcPr>
          <w:p w14:paraId="1E0F4BED" w14:textId="77777777" w:rsidR="00A7074D" w:rsidRDefault="00A7074D" w:rsidP="00072B80">
            <w:pPr>
              <w:jc w:val="center"/>
              <w:rPr>
                <w:rFonts w:ascii="Arial" w:eastAsia="Arial" w:hAnsi="Arial" w:cs="Arial"/>
                <w:b/>
                <w:color w:val="0D0D0D" w:themeColor="text1" w:themeTint="F2"/>
                <w:sz w:val="24"/>
                <w:szCs w:val="24"/>
              </w:rPr>
            </w:pPr>
          </w:p>
        </w:tc>
      </w:tr>
      <w:tr w:rsidR="00A7074D" w14:paraId="4C444A86" w14:textId="77777777" w:rsidTr="00072B80">
        <w:tc>
          <w:tcPr>
            <w:tcW w:w="3823" w:type="dxa"/>
            <w:tcBorders>
              <w:top w:val="single" w:sz="4" w:space="0" w:color="auto"/>
              <w:left w:val="nil"/>
              <w:bottom w:val="single" w:sz="4" w:space="0" w:color="auto"/>
              <w:right w:val="nil"/>
            </w:tcBorders>
          </w:tcPr>
          <w:p w14:paraId="01F4803E" w14:textId="77777777" w:rsidR="00A7074D" w:rsidRDefault="00A7074D" w:rsidP="00072B80">
            <w:pPr>
              <w:jc w:val="center"/>
              <w:rPr>
                <w:rFonts w:ascii="Arial" w:eastAsia="Arial" w:hAnsi="Arial" w:cs="Arial"/>
                <w:b/>
                <w:color w:val="0D0D0D" w:themeColor="text1" w:themeTint="F2"/>
                <w:sz w:val="24"/>
                <w:szCs w:val="24"/>
              </w:rPr>
            </w:pPr>
          </w:p>
          <w:p w14:paraId="1BE88EEF" w14:textId="77777777" w:rsidR="00A7074D" w:rsidRDefault="00A7074D" w:rsidP="00072B80">
            <w:pPr>
              <w:jc w:val="center"/>
              <w:rPr>
                <w:rFonts w:ascii="Arial" w:eastAsia="Arial" w:hAnsi="Arial" w:cs="Arial"/>
                <w:b/>
                <w:color w:val="0D0D0D" w:themeColor="text1" w:themeTint="F2"/>
                <w:sz w:val="24"/>
                <w:szCs w:val="24"/>
              </w:rPr>
            </w:pPr>
          </w:p>
          <w:p w14:paraId="43C03A72" w14:textId="77777777" w:rsidR="00A7074D" w:rsidRDefault="00A7074D" w:rsidP="00072B80">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14:paraId="408F0D2B" w14:textId="77777777" w:rsidR="00A7074D" w:rsidRDefault="00A7074D" w:rsidP="00072B80">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14:paraId="4AF8F7B9" w14:textId="77777777" w:rsidR="00A7074D" w:rsidRDefault="00A7074D" w:rsidP="00072B80">
            <w:pPr>
              <w:jc w:val="center"/>
              <w:rPr>
                <w:rFonts w:ascii="Arial" w:eastAsia="Arial" w:hAnsi="Arial" w:cs="Arial"/>
                <w:b/>
                <w:color w:val="0D0D0D" w:themeColor="text1" w:themeTint="F2"/>
                <w:sz w:val="24"/>
                <w:szCs w:val="24"/>
              </w:rPr>
            </w:pPr>
          </w:p>
        </w:tc>
      </w:tr>
      <w:tr w:rsidR="00A7074D" w14:paraId="27F3804E" w14:textId="77777777" w:rsidTr="00072B80">
        <w:tc>
          <w:tcPr>
            <w:tcW w:w="3823" w:type="dxa"/>
            <w:tcBorders>
              <w:top w:val="single" w:sz="4" w:space="0" w:color="auto"/>
              <w:left w:val="nil"/>
              <w:bottom w:val="single" w:sz="4" w:space="0" w:color="auto"/>
              <w:right w:val="nil"/>
            </w:tcBorders>
          </w:tcPr>
          <w:p w14:paraId="72EBDA1B" w14:textId="77777777" w:rsidR="00A7074D" w:rsidRDefault="00A7074D" w:rsidP="00072B80">
            <w:pPr>
              <w:jc w:val="center"/>
              <w:rPr>
                <w:rFonts w:ascii="Arial" w:eastAsia="Arial" w:hAnsi="Arial" w:cs="Arial"/>
                <w:b/>
                <w:color w:val="0D0D0D" w:themeColor="text1" w:themeTint="F2"/>
                <w:sz w:val="24"/>
                <w:szCs w:val="24"/>
              </w:rPr>
            </w:pPr>
          </w:p>
          <w:p w14:paraId="5D1B3F6F" w14:textId="77777777" w:rsidR="00A7074D" w:rsidRDefault="00A7074D" w:rsidP="00072B80">
            <w:pPr>
              <w:jc w:val="center"/>
              <w:rPr>
                <w:rFonts w:ascii="Arial" w:eastAsia="Arial" w:hAnsi="Arial" w:cs="Arial"/>
                <w:b/>
                <w:color w:val="0D0D0D" w:themeColor="text1" w:themeTint="F2"/>
                <w:sz w:val="24"/>
                <w:szCs w:val="24"/>
              </w:rPr>
            </w:pPr>
          </w:p>
          <w:p w14:paraId="795D6874" w14:textId="77777777" w:rsidR="00A7074D" w:rsidRDefault="00A7074D" w:rsidP="00072B80">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14:paraId="0F7D0FE6" w14:textId="77777777" w:rsidR="00A7074D" w:rsidRDefault="00A7074D" w:rsidP="00072B80">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14:paraId="4BD79171" w14:textId="77777777" w:rsidR="00A7074D" w:rsidRDefault="00A7074D" w:rsidP="00072B80">
            <w:pPr>
              <w:jc w:val="center"/>
              <w:rPr>
                <w:rFonts w:ascii="Arial" w:eastAsia="Arial" w:hAnsi="Arial" w:cs="Arial"/>
                <w:b/>
                <w:color w:val="0D0D0D" w:themeColor="text1" w:themeTint="F2"/>
                <w:sz w:val="24"/>
                <w:szCs w:val="24"/>
              </w:rPr>
            </w:pPr>
          </w:p>
        </w:tc>
      </w:tr>
      <w:tr w:rsidR="00A7074D" w14:paraId="2620E0B9" w14:textId="77777777" w:rsidTr="00072B80">
        <w:tc>
          <w:tcPr>
            <w:tcW w:w="3823" w:type="dxa"/>
            <w:tcBorders>
              <w:top w:val="single" w:sz="4" w:space="0" w:color="auto"/>
              <w:left w:val="nil"/>
              <w:bottom w:val="single" w:sz="4" w:space="0" w:color="auto"/>
              <w:right w:val="nil"/>
            </w:tcBorders>
          </w:tcPr>
          <w:p w14:paraId="438E0B86" w14:textId="77777777" w:rsidR="00A7074D" w:rsidRDefault="00A7074D" w:rsidP="00072B80">
            <w:pPr>
              <w:jc w:val="center"/>
              <w:rPr>
                <w:rFonts w:ascii="Arial" w:eastAsia="Arial" w:hAnsi="Arial" w:cs="Arial"/>
                <w:b/>
                <w:color w:val="0D0D0D" w:themeColor="text1" w:themeTint="F2"/>
                <w:sz w:val="24"/>
                <w:szCs w:val="24"/>
              </w:rPr>
            </w:pPr>
          </w:p>
          <w:p w14:paraId="3B5CEFB1" w14:textId="77777777" w:rsidR="00A7074D" w:rsidRDefault="00A7074D" w:rsidP="00072B80">
            <w:pPr>
              <w:jc w:val="center"/>
              <w:rPr>
                <w:rFonts w:ascii="Arial" w:eastAsia="Arial" w:hAnsi="Arial" w:cs="Arial"/>
                <w:b/>
                <w:color w:val="0D0D0D" w:themeColor="text1" w:themeTint="F2"/>
                <w:sz w:val="24"/>
                <w:szCs w:val="24"/>
              </w:rPr>
            </w:pPr>
          </w:p>
          <w:p w14:paraId="7764353C" w14:textId="77777777" w:rsidR="00A7074D" w:rsidRDefault="00A7074D" w:rsidP="00072B80">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14:paraId="5A5B3A21" w14:textId="77777777" w:rsidR="00A7074D" w:rsidRDefault="00A7074D" w:rsidP="00072B80">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14:paraId="78D1DD3A" w14:textId="77777777" w:rsidR="00A7074D" w:rsidRDefault="00A7074D" w:rsidP="00072B80">
            <w:pPr>
              <w:jc w:val="center"/>
              <w:rPr>
                <w:rFonts w:ascii="Arial" w:eastAsia="Arial" w:hAnsi="Arial" w:cs="Arial"/>
                <w:b/>
                <w:color w:val="0D0D0D" w:themeColor="text1" w:themeTint="F2"/>
                <w:sz w:val="24"/>
                <w:szCs w:val="24"/>
              </w:rPr>
            </w:pPr>
          </w:p>
        </w:tc>
      </w:tr>
      <w:tr w:rsidR="00A7074D" w14:paraId="1CEAEA3A" w14:textId="77777777" w:rsidTr="00072B80">
        <w:tc>
          <w:tcPr>
            <w:tcW w:w="3823" w:type="dxa"/>
            <w:tcBorders>
              <w:top w:val="single" w:sz="4" w:space="0" w:color="auto"/>
              <w:left w:val="nil"/>
              <w:bottom w:val="single" w:sz="4" w:space="0" w:color="auto"/>
              <w:right w:val="nil"/>
            </w:tcBorders>
          </w:tcPr>
          <w:p w14:paraId="5659ED5A" w14:textId="77777777" w:rsidR="00A7074D" w:rsidRDefault="00A7074D" w:rsidP="00072B80">
            <w:pPr>
              <w:jc w:val="center"/>
              <w:rPr>
                <w:rFonts w:ascii="Arial" w:eastAsia="Arial" w:hAnsi="Arial" w:cs="Arial"/>
                <w:b/>
                <w:color w:val="0D0D0D" w:themeColor="text1" w:themeTint="F2"/>
                <w:sz w:val="24"/>
                <w:szCs w:val="24"/>
              </w:rPr>
            </w:pPr>
          </w:p>
          <w:p w14:paraId="52F36EDC" w14:textId="77777777" w:rsidR="00A7074D" w:rsidRDefault="00A7074D" w:rsidP="00072B80">
            <w:pPr>
              <w:jc w:val="center"/>
              <w:rPr>
                <w:rFonts w:ascii="Arial" w:eastAsia="Arial" w:hAnsi="Arial" w:cs="Arial"/>
                <w:b/>
                <w:color w:val="0D0D0D" w:themeColor="text1" w:themeTint="F2"/>
                <w:sz w:val="24"/>
                <w:szCs w:val="24"/>
              </w:rPr>
            </w:pPr>
          </w:p>
          <w:p w14:paraId="5FF0CD9B" w14:textId="77777777" w:rsidR="00A7074D" w:rsidRDefault="00A7074D" w:rsidP="00072B80">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14:paraId="340C8B6D" w14:textId="77777777" w:rsidR="00A7074D" w:rsidRDefault="00A7074D" w:rsidP="00072B80">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14:paraId="604D9F73" w14:textId="77777777" w:rsidR="00A7074D" w:rsidRDefault="00A7074D" w:rsidP="00072B80">
            <w:pPr>
              <w:jc w:val="center"/>
              <w:rPr>
                <w:rFonts w:ascii="Arial" w:eastAsia="Arial" w:hAnsi="Arial" w:cs="Arial"/>
                <w:b/>
                <w:color w:val="0D0D0D" w:themeColor="text1" w:themeTint="F2"/>
                <w:sz w:val="24"/>
                <w:szCs w:val="24"/>
              </w:rPr>
            </w:pPr>
          </w:p>
        </w:tc>
      </w:tr>
      <w:tr w:rsidR="00A7074D" w14:paraId="3CE4F3F9" w14:textId="77777777" w:rsidTr="00072B80">
        <w:tc>
          <w:tcPr>
            <w:tcW w:w="3823" w:type="dxa"/>
            <w:tcBorders>
              <w:top w:val="single" w:sz="4" w:space="0" w:color="auto"/>
              <w:left w:val="nil"/>
              <w:bottom w:val="single" w:sz="4" w:space="0" w:color="auto"/>
              <w:right w:val="nil"/>
            </w:tcBorders>
          </w:tcPr>
          <w:p w14:paraId="7B2878AD" w14:textId="77777777" w:rsidR="00A7074D" w:rsidRDefault="00A7074D" w:rsidP="00072B80">
            <w:pPr>
              <w:jc w:val="center"/>
              <w:rPr>
                <w:rFonts w:ascii="Arial" w:eastAsia="Arial" w:hAnsi="Arial" w:cs="Arial"/>
                <w:b/>
                <w:color w:val="0D0D0D" w:themeColor="text1" w:themeTint="F2"/>
                <w:sz w:val="24"/>
                <w:szCs w:val="24"/>
              </w:rPr>
            </w:pPr>
          </w:p>
          <w:p w14:paraId="5AAA7B3C" w14:textId="77777777" w:rsidR="00A7074D" w:rsidRDefault="00A7074D" w:rsidP="00072B80">
            <w:pPr>
              <w:jc w:val="center"/>
              <w:rPr>
                <w:rFonts w:ascii="Arial" w:eastAsia="Arial" w:hAnsi="Arial" w:cs="Arial"/>
                <w:b/>
                <w:color w:val="0D0D0D" w:themeColor="text1" w:themeTint="F2"/>
                <w:sz w:val="24"/>
                <w:szCs w:val="24"/>
              </w:rPr>
            </w:pPr>
          </w:p>
          <w:p w14:paraId="59468656" w14:textId="77777777" w:rsidR="00A7074D" w:rsidRDefault="00A7074D" w:rsidP="00072B80">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14:paraId="019C6D68" w14:textId="77777777" w:rsidR="00A7074D" w:rsidRDefault="00A7074D" w:rsidP="00072B80">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14:paraId="691DF24A" w14:textId="77777777" w:rsidR="00A7074D" w:rsidRDefault="00A7074D" w:rsidP="00072B80">
            <w:pPr>
              <w:jc w:val="center"/>
              <w:rPr>
                <w:rFonts w:ascii="Arial" w:eastAsia="Arial" w:hAnsi="Arial" w:cs="Arial"/>
                <w:b/>
                <w:color w:val="0D0D0D" w:themeColor="text1" w:themeTint="F2"/>
                <w:sz w:val="24"/>
                <w:szCs w:val="24"/>
              </w:rPr>
            </w:pPr>
          </w:p>
        </w:tc>
      </w:tr>
      <w:tr w:rsidR="00A7074D" w14:paraId="696EA50C" w14:textId="77777777" w:rsidTr="00072B80">
        <w:tc>
          <w:tcPr>
            <w:tcW w:w="3823" w:type="dxa"/>
            <w:tcBorders>
              <w:top w:val="single" w:sz="4" w:space="0" w:color="auto"/>
              <w:left w:val="nil"/>
              <w:bottom w:val="single" w:sz="4" w:space="0" w:color="auto"/>
              <w:right w:val="nil"/>
            </w:tcBorders>
          </w:tcPr>
          <w:p w14:paraId="36707CC3" w14:textId="77777777" w:rsidR="00A7074D" w:rsidRDefault="00A7074D" w:rsidP="00072B80">
            <w:pPr>
              <w:jc w:val="center"/>
              <w:rPr>
                <w:rFonts w:ascii="Arial" w:eastAsia="Arial" w:hAnsi="Arial" w:cs="Arial"/>
                <w:b/>
                <w:color w:val="0D0D0D" w:themeColor="text1" w:themeTint="F2"/>
                <w:sz w:val="24"/>
                <w:szCs w:val="24"/>
              </w:rPr>
            </w:pPr>
          </w:p>
          <w:p w14:paraId="146F0E7F" w14:textId="77777777" w:rsidR="00A7074D" w:rsidRDefault="00A7074D" w:rsidP="00072B80">
            <w:pPr>
              <w:jc w:val="center"/>
              <w:rPr>
                <w:rFonts w:ascii="Arial" w:eastAsia="Arial" w:hAnsi="Arial" w:cs="Arial"/>
                <w:b/>
                <w:color w:val="0D0D0D" w:themeColor="text1" w:themeTint="F2"/>
                <w:sz w:val="24"/>
                <w:szCs w:val="24"/>
              </w:rPr>
            </w:pPr>
          </w:p>
          <w:p w14:paraId="038BE6D2" w14:textId="77777777" w:rsidR="00A7074D" w:rsidRDefault="00A7074D" w:rsidP="00072B80">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14:paraId="2922C11C" w14:textId="77777777" w:rsidR="00A7074D" w:rsidRDefault="00A7074D" w:rsidP="00072B80">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14:paraId="35571934" w14:textId="77777777" w:rsidR="00A7074D" w:rsidRDefault="00A7074D" w:rsidP="00072B80">
            <w:pPr>
              <w:jc w:val="center"/>
              <w:rPr>
                <w:rFonts w:ascii="Arial" w:eastAsia="Arial" w:hAnsi="Arial" w:cs="Arial"/>
                <w:b/>
                <w:color w:val="0D0D0D" w:themeColor="text1" w:themeTint="F2"/>
                <w:sz w:val="24"/>
                <w:szCs w:val="24"/>
              </w:rPr>
            </w:pPr>
          </w:p>
        </w:tc>
      </w:tr>
      <w:tr w:rsidR="00A7074D" w14:paraId="3E52F0E1" w14:textId="77777777" w:rsidTr="00072B80">
        <w:tc>
          <w:tcPr>
            <w:tcW w:w="3823" w:type="dxa"/>
            <w:tcBorders>
              <w:top w:val="single" w:sz="4" w:space="0" w:color="auto"/>
              <w:left w:val="nil"/>
              <w:bottom w:val="single" w:sz="4" w:space="0" w:color="auto"/>
              <w:right w:val="nil"/>
            </w:tcBorders>
          </w:tcPr>
          <w:p w14:paraId="54BEB04C" w14:textId="77777777" w:rsidR="00A7074D" w:rsidRDefault="00A7074D" w:rsidP="00072B80">
            <w:pPr>
              <w:jc w:val="center"/>
              <w:rPr>
                <w:rFonts w:ascii="Arial" w:eastAsia="Arial" w:hAnsi="Arial" w:cs="Arial"/>
                <w:b/>
                <w:color w:val="0D0D0D" w:themeColor="text1" w:themeTint="F2"/>
                <w:sz w:val="24"/>
                <w:szCs w:val="24"/>
              </w:rPr>
            </w:pPr>
          </w:p>
          <w:p w14:paraId="327E45E0" w14:textId="77777777" w:rsidR="00A7074D" w:rsidRDefault="00A7074D" w:rsidP="00072B80">
            <w:pPr>
              <w:jc w:val="center"/>
              <w:rPr>
                <w:rFonts w:ascii="Arial" w:eastAsia="Arial" w:hAnsi="Arial" w:cs="Arial"/>
                <w:b/>
                <w:color w:val="0D0D0D" w:themeColor="text1" w:themeTint="F2"/>
                <w:sz w:val="24"/>
                <w:szCs w:val="24"/>
              </w:rPr>
            </w:pPr>
          </w:p>
          <w:p w14:paraId="314B7C4A" w14:textId="77777777" w:rsidR="00A7074D" w:rsidRDefault="00A7074D" w:rsidP="00072B80">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14:paraId="37EBFB86" w14:textId="77777777" w:rsidR="00A7074D" w:rsidRDefault="00A7074D" w:rsidP="00072B80">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14:paraId="731D18F2" w14:textId="77777777" w:rsidR="00A7074D" w:rsidRDefault="00A7074D" w:rsidP="00072B80">
            <w:pPr>
              <w:jc w:val="center"/>
              <w:rPr>
                <w:rFonts w:ascii="Arial" w:eastAsia="Arial" w:hAnsi="Arial" w:cs="Arial"/>
                <w:b/>
                <w:color w:val="0D0D0D" w:themeColor="text1" w:themeTint="F2"/>
                <w:sz w:val="24"/>
                <w:szCs w:val="24"/>
              </w:rPr>
            </w:pPr>
          </w:p>
        </w:tc>
      </w:tr>
      <w:tr w:rsidR="00A7074D" w14:paraId="3C99B2EA" w14:textId="77777777" w:rsidTr="00072B80">
        <w:tc>
          <w:tcPr>
            <w:tcW w:w="3823" w:type="dxa"/>
            <w:tcBorders>
              <w:top w:val="single" w:sz="4" w:space="0" w:color="auto"/>
              <w:left w:val="nil"/>
              <w:bottom w:val="single" w:sz="4" w:space="0" w:color="auto"/>
              <w:right w:val="nil"/>
            </w:tcBorders>
          </w:tcPr>
          <w:p w14:paraId="0EEFB00C" w14:textId="77777777" w:rsidR="00A7074D" w:rsidRDefault="00A7074D" w:rsidP="00072B80">
            <w:pPr>
              <w:jc w:val="center"/>
              <w:rPr>
                <w:rFonts w:ascii="Arial" w:eastAsia="Arial" w:hAnsi="Arial" w:cs="Arial"/>
                <w:b/>
                <w:color w:val="0D0D0D" w:themeColor="text1" w:themeTint="F2"/>
                <w:sz w:val="24"/>
                <w:szCs w:val="24"/>
              </w:rPr>
            </w:pPr>
          </w:p>
          <w:p w14:paraId="1C417AB4" w14:textId="77777777" w:rsidR="00A7074D" w:rsidRDefault="00A7074D" w:rsidP="00072B80">
            <w:pPr>
              <w:jc w:val="center"/>
              <w:rPr>
                <w:rFonts w:ascii="Arial" w:eastAsia="Arial" w:hAnsi="Arial" w:cs="Arial"/>
                <w:b/>
                <w:color w:val="0D0D0D" w:themeColor="text1" w:themeTint="F2"/>
                <w:sz w:val="24"/>
                <w:szCs w:val="24"/>
              </w:rPr>
            </w:pPr>
          </w:p>
          <w:p w14:paraId="170D03AA" w14:textId="77777777" w:rsidR="00A7074D" w:rsidRDefault="00A7074D" w:rsidP="00072B80">
            <w:pPr>
              <w:jc w:val="center"/>
              <w:rPr>
                <w:rFonts w:ascii="Arial" w:eastAsia="Arial" w:hAnsi="Arial" w:cs="Arial"/>
                <w:b/>
                <w:color w:val="0D0D0D" w:themeColor="text1" w:themeTint="F2"/>
                <w:sz w:val="24"/>
                <w:szCs w:val="24"/>
              </w:rPr>
            </w:pPr>
          </w:p>
        </w:tc>
        <w:tc>
          <w:tcPr>
            <w:tcW w:w="992" w:type="dxa"/>
            <w:tcBorders>
              <w:top w:val="nil"/>
              <w:left w:val="nil"/>
              <w:bottom w:val="nil"/>
              <w:right w:val="nil"/>
            </w:tcBorders>
          </w:tcPr>
          <w:p w14:paraId="6952540B" w14:textId="77777777" w:rsidR="00A7074D" w:rsidRDefault="00A7074D" w:rsidP="00072B80">
            <w:pPr>
              <w:jc w:val="center"/>
              <w:rPr>
                <w:rFonts w:ascii="Arial" w:eastAsia="Arial" w:hAnsi="Arial" w:cs="Arial"/>
                <w:b/>
                <w:color w:val="0D0D0D" w:themeColor="text1" w:themeTint="F2"/>
                <w:sz w:val="24"/>
                <w:szCs w:val="24"/>
              </w:rPr>
            </w:pPr>
          </w:p>
        </w:tc>
        <w:tc>
          <w:tcPr>
            <w:tcW w:w="4013" w:type="dxa"/>
            <w:tcBorders>
              <w:top w:val="single" w:sz="4" w:space="0" w:color="auto"/>
              <w:left w:val="nil"/>
              <w:bottom w:val="single" w:sz="4" w:space="0" w:color="auto"/>
              <w:right w:val="nil"/>
            </w:tcBorders>
          </w:tcPr>
          <w:p w14:paraId="166F082F" w14:textId="77777777" w:rsidR="00A7074D" w:rsidRDefault="00A7074D" w:rsidP="00072B80">
            <w:pPr>
              <w:jc w:val="center"/>
              <w:rPr>
                <w:rFonts w:ascii="Arial" w:eastAsia="Arial" w:hAnsi="Arial" w:cs="Arial"/>
                <w:b/>
                <w:color w:val="0D0D0D" w:themeColor="text1" w:themeTint="F2"/>
                <w:sz w:val="24"/>
                <w:szCs w:val="24"/>
              </w:rPr>
            </w:pPr>
          </w:p>
        </w:tc>
      </w:tr>
    </w:tbl>
    <w:p w14:paraId="6F718B8E" w14:textId="77777777" w:rsidR="00A7074D" w:rsidRDefault="00A7074D" w:rsidP="00A7074D">
      <w:pPr>
        <w:spacing w:after="0" w:line="240" w:lineRule="auto"/>
        <w:jc w:val="both"/>
        <w:rPr>
          <w:rFonts w:ascii="Arial" w:hAnsi="Arial" w:cs="Arial"/>
          <w:b/>
          <w:color w:val="000000" w:themeColor="text1"/>
          <w:sz w:val="24"/>
          <w:szCs w:val="24"/>
        </w:rPr>
      </w:pPr>
    </w:p>
    <w:p w14:paraId="0FD9E326" w14:textId="77777777" w:rsidR="000A62AB" w:rsidRPr="000D7826" w:rsidRDefault="000A62AB" w:rsidP="00D43738">
      <w:pPr>
        <w:spacing w:after="0" w:line="240" w:lineRule="auto"/>
        <w:jc w:val="both"/>
        <w:rPr>
          <w:rFonts w:ascii="Arial" w:hAnsi="Arial" w:cs="Arial"/>
          <w:color w:val="000000" w:themeColor="text1"/>
          <w:sz w:val="24"/>
          <w:szCs w:val="24"/>
        </w:rPr>
      </w:pPr>
    </w:p>
    <w:p w14:paraId="404BA5E5" w14:textId="553B6069" w:rsidR="000A62AB" w:rsidRPr="000D7826" w:rsidRDefault="000A62AB" w:rsidP="00D43738">
      <w:pPr>
        <w:spacing w:after="0" w:line="240" w:lineRule="auto"/>
        <w:jc w:val="both"/>
        <w:rPr>
          <w:rFonts w:ascii="Arial" w:hAnsi="Arial" w:cs="Arial"/>
          <w:color w:val="000000" w:themeColor="text1"/>
          <w:sz w:val="24"/>
          <w:szCs w:val="24"/>
        </w:rPr>
      </w:pPr>
    </w:p>
    <w:sectPr w:rsidR="000A62AB" w:rsidRPr="000D7826">
      <w:headerReference w:type="default" r:id="rId12"/>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70DF61" w16cid:durableId="1EFAE844"/>
  <w16cid:commentId w16cid:paraId="0202F452" w16cid:durableId="1EFAD96D"/>
  <w16cid:commentId w16cid:paraId="656C4622" w16cid:durableId="1EFAE322"/>
  <w16cid:commentId w16cid:paraId="05CB619E" w16cid:durableId="1EFAEF2A"/>
  <w16cid:commentId w16cid:paraId="737581D5" w16cid:durableId="1EFAF308"/>
  <w16cid:commentId w16cid:paraId="666CA703" w16cid:durableId="1EFAF1A8"/>
  <w16cid:commentId w16cid:paraId="63A189C9" w16cid:durableId="1EFAF120"/>
  <w16cid:commentId w16cid:paraId="472FD576" w16cid:durableId="1EFAF23E"/>
  <w16cid:commentId w16cid:paraId="111CE9DC" w16cid:durableId="1EFAF28F"/>
  <w16cid:commentId w16cid:paraId="647E2964" w16cid:durableId="1EFAF491"/>
  <w16cid:commentId w16cid:paraId="37C1B2E2" w16cid:durableId="1EFAF6C6"/>
  <w16cid:commentId w16cid:paraId="57370512" w16cid:durableId="1EFAF6E7"/>
  <w16cid:commentId w16cid:paraId="357D546F" w16cid:durableId="1EFAF6F2"/>
  <w16cid:commentId w16cid:paraId="1E8E8DD1" w16cid:durableId="1EFAFA9B"/>
  <w16cid:commentId w16cid:paraId="0FB6E6B7" w16cid:durableId="1EFAFB06"/>
  <w16cid:commentId w16cid:paraId="7BD6F5E6" w16cid:durableId="1EFB034B"/>
  <w16cid:commentId w16cid:paraId="449A669F" w16cid:durableId="1EFB0386"/>
  <w16cid:commentId w16cid:paraId="7E9D109E" w16cid:durableId="1EFAFB2D"/>
  <w16cid:commentId w16cid:paraId="13960A1D" w16cid:durableId="1EFAFB92"/>
  <w16cid:commentId w16cid:paraId="4E2EF5C9" w16cid:durableId="1EFAFB9F"/>
  <w16cid:commentId w16cid:paraId="1C132442" w16cid:durableId="1EFAFC5F"/>
  <w16cid:commentId w16cid:paraId="783749A1" w16cid:durableId="1EFAFC70"/>
  <w16cid:commentId w16cid:paraId="63877348" w16cid:durableId="1EFAFD8F"/>
  <w16cid:commentId w16cid:paraId="6D746725" w16cid:durableId="1EFB001C"/>
  <w16cid:commentId w16cid:paraId="438FC21B" w16cid:durableId="1EFB03ED"/>
  <w16cid:commentId w16cid:paraId="5AE41E50" w16cid:durableId="1EFB043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DA744" w14:textId="77777777" w:rsidR="00D34EF5" w:rsidRDefault="00D34EF5" w:rsidP="00D77AD6">
      <w:pPr>
        <w:spacing w:after="0" w:line="240" w:lineRule="auto"/>
      </w:pPr>
      <w:r>
        <w:separator/>
      </w:r>
    </w:p>
  </w:endnote>
  <w:endnote w:type="continuationSeparator" w:id="0">
    <w:p w14:paraId="2A044309" w14:textId="77777777" w:rsidR="00D34EF5" w:rsidRDefault="00D34EF5" w:rsidP="00D77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E57FD" w14:textId="77777777" w:rsidR="00D34EF5" w:rsidRDefault="00D34EF5" w:rsidP="00D77AD6">
      <w:pPr>
        <w:spacing w:after="0" w:line="240" w:lineRule="auto"/>
      </w:pPr>
      <w:r>
        <w:separator/>
      </w:r>
    </w:p>
  </w:footnote>
  <w:footnote w:type="continuationSeparator" w:id="0">
    <w:p w14:paraId="0F83092D" w14:textId="77777777" w:rsidR="00D34EF5" w:rsidRDefault="00D34EF5" w:rsidP="00D77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35A94" w14:textId="1B4A5E8C" w:rsidR="00072B80" w:rsidRDefault="00072B80">
    <w:pPr>
      <w:pStyle w:val="Encabezado"/>
    </w:pPr>
    <w:r>
      <w:rPr>
        <w:noProof/>
        <w:lang w:eastAsia="es-CO"/>
      </w:rPr>
      <w:drawing>
        <wp:inline distT="0" distB="0" distL="0" distR="0" wp14:anchorId="0E5C8720" wp14:editId="0EB898CA">
          <wp:extent cx="2333625" cy="927557"/>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ámara de Representantes_0.png"/>
                  <pic:cNvPicPr/>
                </pic:nvPicPr>
                <pic:blipFill>
                  <a:blip r:embed="rId1">
                    <a:extLst>
                      <a:ext uri="{28A0092B-C50C-407E-A947-70E740481C1C}">
                        <a14:useLocalDpi xmlns:a14="http://schemas.microsoft.com/office/drawing/2010/main" val="0"/>
                      </a:ext>
                    </a:extLst>
                  </a:blip>
                  <a:stretch>
                    <a:fillRect/>
                  </a:stretch>
                </pic:blipFill>
                <pic:spPr>
                  <a:xfrm>
                    <a:off x="0" y="0"/>
                    <a:ext cx="2370199" cy="942094"/>
                  </a:xfrm>
                  <a:prstGeom prst="rect">
                    <a:avLst/>
                  </a:prstGeom>
                </pic:spPr>
              </pic:pic>
            </a:graphicData>
          </a:graphic>
        </wp:inline>
      </w:drawing>
    </w:r>
    <w:r>
      <w:t xml:space="preserve">                             </w:t>
    </w:r>
    <w:r>
      <w:rPr>
        <w:noProof/>
        <w:lang w:eastAsia="es-CO"/>
      </w:rPr>
      <w:drawing>
        <wp:inline distT="0" distB="0" distL="0" distR="0" wp14:anchorId="0F19E56C" wp14:editId="6F831B6D">
          <wp:extent cx="1723183" cy="9048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2018-09-03-11-36-16.jpg"/>
                  <pic:cNvPicPr/>
                </pic:nvPicPr>
                <pic:blipFill>
                  <a:blip r:embed="rId2">
                    <a:extLst>
                      <a:ext uri="{28A0092B-C50C-407E-A947-70E740481C1C}">
                        <a14:useLocalDpi xmlns:a14="http://schemas.microsoft.com/office/drawing/2010/main" val="0"/>
                      </a:ext>
                    </a:extLst>
                  </a:blip>
                  <a:stretch>
                    <a:fillRect/>
                  </a:stretch>
                </pic:blipFill>
                <pic:spPr>
                  <a:xfrm>
                    <a:off x="0" y="0"/>
                    <a:ext cx="1746370" cy="917051"/>
                  </a:xfrm>
                  <a:prstGeom prst="rect">
                    <a:avLst/>
                  </a:prstGeom>
                </pic:spPr>
              </pic:pic>
            </a:graphicData>
          </a:graphic>
        </wp:inline>
      </w:drawing>
    </w:r>
  </w:p>
  <w:p w14:paraId="65853AC5" w14:textId="77777777" w:rsidR="00072B80" w:rsidRDefault="00072B8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F9C"/>
    <w:multiLevelType w:val="hybridMultilevel"/>
    <w:tmpl w:val="53ECD9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9734DC"/>
    <w:multiLevelType w:val="multilevel"/>
    <w:tmpl w:val="1788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4475A"/>
    <w:multiLevelType w:val="hybridMultilevel"/>
    <w:tmpl w:val="F7B6A18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1EC15D9"/>
    <w:multiLevelType w:val="hybridMultilevel"/>
    <w:tmpl w:val="51ACAE0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58157A"/>
    <w:multiLevelType w:val="hybridMultilevel"/>
    <w:tmpl w:val="1862C206"/>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34BE0971"/>
    <w:multiLevelType w:val="hybridMultilevel"/>
    <w:tmpl w:val="631EF614"/>
    <w:lvl w:ilvl="0" w:tplc="EFEA9A14">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3E451BAE"/>
    <w:multiLevelType w:val="hybridMultilevel"/>
    <w:tmpl w:val="4ED837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3FA0DF4"/>
    <w:multiLevelType w:val="hybridMultilevel"/>
    <w:tmpl w:val="E43EC87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44F3ECC"/>
    <w:multiLevelType w:val="multilevel"/>
    <w:tmpl w:val="ACEC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CE7D21"/>
    <w:multiLevelType w:val="hybridMultilevel"/>
    <w:tmpl w:val="1DB4DFB0"/>
    <w:lvl w:ilvl="0" w:tplc="E026B11C">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31D3B95"/>
    <w:multiLevelType w:val="hybridMultilevel"/>
    <w:tmpl w:val="22A8FC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5710E40"/>
    <w:multiLevelType w:val="hybridMultilevel"/>
    <w:tmpl w:val="37204D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AF830B1"/>
    <w:multiLevelType w:val="hybridMultilevel"/>
    <w:tmpl w:val="7B58457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F951EBB"/>
    <w:multiLevelType w:val="multilevel"/>
    <w:tmpl w:val="41DA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613B08"/>
    <w:multiLevelType w:val="hybridMultilevel"/>
    <w:tmpl w:val="1A8496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AD11FCE"/>
    <w:multiLevelType w:val="hybridMultilevel"/>
    <w:tmpl w:val="E2C2CE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4E25C9B"/>
    <w:multiLevelType w:val="hybridMultilevel"/>
    <w:tmpl w:val="AF4ED2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DC13578"/>
    <w:multiLevelType w:val="multilevel"/>
    <w:tmpl w:val="FCC26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3"/>
  </w:num>
  <w:num w:numId="4">
    <w:abstractNumId w:val="12"/>
  </w:num>
  <w:num w:numId="5">
    <w:abstractNumId w:val="4"/>
  </w:num>
  <w:num w:numId="6">
    <w:abstractNumId w:val="15"/>
  </w:num>
  <w:num w:numId="7">
    <w:abstractNumId w:val="5"/>
  </w:num>
  <w:num w:numId="8">
    <w:abstractNumId w:val="14"/>
  </w:num>
  <w:num w:numId="9">
    <w:abstractNumId w:val="10"/>
  </w:num>
  <w:num w:numId="10">
    <w:abstractNumId w:val="1"/>
  </w:num>
  <w:num w:numId="11">
    <w:abstractNumId w:val="13"/>
  </w:num>
  <w:num w:numId="12">
    <w:abstractNumId w:val="8"/>
  </w:num>
  <w:num w:numId="13">
    <w:abstractNumId w:val="17"/>
  </w:num>
  <w:num w:numId="14">
    <w:abstractNumId w:val="6"/>
  </w:num>
  <w:num w:numId="15">
    <w:abstractNumId w:val="11"/>
  </w:num>
  <w:num w:numId="16">
    <w:abstractNumId w:val="9"/>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CO"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B1"/>
    <w:rsid w:val="00001827"/>
    <w:rsid w:val="000026DF"/>
    <w:rsid w:val="000137DF"/>
    <w:rsid w:val="000321D0"/>
    <w:rsid w:val="00033015"/>
    <w:rsid w:val="00033D3A"/>
    <w:rsid w:val="000478F6"/>
    <w:rsid w:val="00064203"/>
    <w:rsid w:val="00066B2F"/>
    <w:rsid w:val="000727A2"/>
    <w:rsid w:val="00072B80"/>
    <w:rsid w:val="00085641"/>
    <w:rsid w:val="00090B02"/>
    <w:rsid w:val="00091D5B"/>
    <w:rsid w:val="00094EFC"/>
    <w:rsid w:val="000A62AB"/>
    <w:rsid w:val="000D7826"/>
    <w:rsid w:val="000E3A37"/>
    <w:rsid w:val="000F1CA2"/>
    <w:rsid w:val="00132DD7"/>
    <w:rsid w:val="001345D6"/>
    <w:rsid w:val="00177965"/>
    <w:rsid w:val="00185F6C"/>
    <w:rsid w:val="001A222C"/>
    <w:rsid w:val="001C1183"/>
    <w:rsid w:val="001D4BC1"/>
    <w:rsid w:val="001E1791"/>
    <w:rsid w:val="0021334F"/>
    <w:rsid w:val="00292EF1"/>
    <w:rsid w:val="002A213E"/>
    <w:rsid w:val="002A26E6"/>
    <w:rsid w:val="002E1C19"/>
    <w:rsid w:val="00332EA0"/>
    <w:rsid w:val="003423A4"/>
    <w:rsid w:val="00345C19"/>
    <w:rsid w:val="003628F0"/>
    <w:rsid w:val="00371BEF"/>
    <w:rsid w:val="00380E29"/>
    <w:rsid w:val="00382563"/>
    <w:rsid w:val="0039328E"/>
    <w:rsid w:val="003B3AC0"/>
    <w:rsid w:val="00407E5D"/>
    <w:rsid w:val="00416EA4"/>
    <w:rsid w:val="0044790E"/>
    <w:rsid w:val="00487A87"/>
    <w:rsid w:val="00487E57"/>
    <w:rsid w:val="004B7CF6"/>
    <w:rsid w:val="004C6D89"/>
    <w:rsid w:val="004F0F2E"/>
    <w:rsid w:val="005531E9"/>
    <w:rsid w:val="005567A2"/>
    <w:rsid w:val="00557790"/>
    <w:rsid w:val="00560A1E"/>
    <w:rsid w:val="0057481B"/>
    <w:rsid w:val="005B5814"/>
    <w:rsid w:val="005E110A"/>
    <w:rsid w:val="005E5B24"/>
    <w:rsid w:val="005E5E27"/>
    <w:rsid w:val="00601532"/>
    <w:rsid w:val="0061588A"/>
    <w:rsid w:val="00616F47"/>
    <w:rsid w:val="00633F6C"/>
    <w:rsid w:val="00634ABD"/>
    <w:rsid w:val="00657198"/>
    <w:rsid w:val="006627C9"/>
    <w:rsid w:val="006D0287"/>
    <w:rsid w:val="00722F35"/>
    <w:rsid w:val="00781AB4"/>
    <w:rsid w:val="007B0FB8"/>
    <w:rsid w:val="007D3E38"/>
    <w:rsid w:val="007F46DA"/>
    <w:rsid w:val="00810262"/>
    <w:rsid w:val="00815012"/>
    <w:rsid w:val="0085028E"/>
    <w:rsid w:val="008509C1"/>
    <w:rsid w:val="00857987"/>
    <w:rsid w:val="00870F62"/>
    <w:rsid w:val="008761AB"/>
    <w:rsid w:val="00877287"/>
    <w:rsid w:val="008973CB"/>
    <w:rsid w:val="008D5C6D"/>
    <w:rsid w:val="008F0628"/>
    <w:rsid w:val="009072B8"/>
    <w:rsid w:val="0092092B"/>
    <w:rsid w:val="00920AF4"/>
    <w:rsid w:val="00924F48"/>
    <w:rsid w:val="0093726A"/>
    <w:rsid w:val="009423F4"/>
    <w:rsid w:val="00957615"/>
    <w:rsid w:val="00957806"/>
    <w:rsid w:val="00964BF7"/>
    <w:rsid w:val="00977D30"/>
    <w:rsid w:val="00994A78"/>
    <w:rsid w:val="00997E72"/>
    <w:rsid w:val="009C3C47"/>
    <w:rsid w:val="009D1CFC"/>
    <w:rsid w:val="009F75B4"/>
    <w:rsid w:val="00A10069"/>
    <w:rsid w:val="00A47CFB"/>
    <w:rsid w:val="00A61AD2"/>
    <w:rsid w:val="00A7074D"/>
    <w:rsid w:val="00A83526"/>
    <w:rsid w:val="00A86808"/>
    <w:rsid w:val="00A91370"/>
    <w:rsid w:val="00A96782"/>
    <w:rsid w:val="00AE1222"/>
    <w:rsid w:val="00AE19E1"/>
    <w:rsid w:val="00B24FEB"/>
    <w:rsid w:val="00B31AF7"/>
    <w:rsid w:val="00B810DD"/>
    <w:rsid w:val="00B90C1E"/>
    <w:rsid w:val="00BA0571"/>
    <w:rsid w:val="00BD5647"/>
    <w:rsid w:val="00BE34AA"/>
    <w:rsid w:val="00C10BC4"/>
    <w:rsid w:val="00C21C1D"/>
    <w:rsid w:val="00C30BC6"/>
    <w:rsid w:val="00C55018"/>
    <w:rsid w:val="00C71563"/>
    <w:rsid w:val="00C72BBD"/>
    <w:rsid w:val="00CB00B6"/>
    <w:rsid w:val="00CD00E2"/>
    <w:rsid w:val="00CE1306"/>
    <w:rsid w:val="00CF0380"/>
    <w:rsid w:val="00D01788"/>
    <w:rsid w:val="00D34EF5"/>
    <w:rsid w:val="00D43738"/>
    <w:rsid w:val="00D65C86"/>
    <w:rsid w:val="00D70156"/>
    <w:rsid w:val="00D73AB1"/>
    <w:rsid w:val="00D76C39"/>
    <w:rsid w:val="00D77AD6"/>
    <w:rsid w:val="00D96E33"/>
    <w:rsid w:val="00D97868"/>
    <w:rsid w:val="00DC3829"/>
    <w:rsid w:val="00DC389B"/>
    <w:rsid w:val="00DE0783"/>
    <w:rsid w:val="00DE2DE5"/>
    <w:rsid w:val="00DE4AB5"/>
    <w:rsid w:val="00DF3FAF"/>
    <w:rsid w:val="00E03242"/>
    <w:rsid w:val="00E26F39"/>
    <w:rsid w:val="00E315B2"/>
    <w:rsid w:val="00E42533"/>
    <w:rsid w:val="00E87924"/>
    <w:rsid w:val="00E92BF8"/>
    <w:rsid w:val="00E969E9"/>
    <w:rsid w:val="00E97400"/>
    <w:rsid w:val="00EA64C8"/>
    <w:rsid w:val="00EB046B"/>
    <w:rsid w:val="00F61FDA"/>
    <w:rsid w:val="00F9139C"/>
    <w:rsid w:val="00FA2CFC"/>
    <w:rsid w:val="00FB78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ADC0A"/>
  <w15:docId w15:val="{82D05B8C-F2A2-804E-A514-89069F70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A62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unhideWhenUsed/>
    <w:qFormat/>
    <w:rsid w:val="00DC382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73AB1"/>
    <w:pPr>
      <w:spacing w:after="0" w:line="240" w:lineRule="auto"/>
    </w:pPr>
  </w:style>
  <w:style w:type="paragraph" w:styleId="Prrafodelista">
    <w:name w:val="List Paragraph"/>
    <w:basedOn w:val="Normal"/>
    <w:uiPriority w:val="34"/>
    <w:qFormat/>
    <w:rsid w:val="00D73AB1"/>
    <w:pPr>
      <w:ind w:left="720"/>
      <w:contextualSpacing/>
    </w:pPr>
  </w:style>
  <w:style w:type="paragraph" w:styleId="Textodeglobo">
    <w:name w:val="Balloon Text"/>
    <w:basedOn w:val="Normal"/>
    <w:link w:val="TextodegloboCar"/>
    <w:uiPriority w:val="99"/>
    <w:semiHidden/>
    <w:unhideWhenUsed/>
    <w:rsid w:val="001779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7965"/>
    <w:rPr>
      <w:rFonts w:ascii="Segoe UI" w:hAnsi="Segoe UI" w:cs="Segoe UI"/>
      <w:sz w:val="18"/>
      <w:szCs w:val="18"/>
    </w:rPr>
  </w:style>
  <w:style w:type="character" w:customStyle="1" w:styleId="Ttulo1Car">
    <w:name w:val="Título 1 Car"/>
    <w:basedOn w:val="Fuentedeprrafopredeter"/>
    <w:link w:val="Ttulo1"/>
    <w:uiPriority w:val="9"/>
    <w:rsid w:val="000A62AB"/>
    <w:rPr>
      <w:rFonts w:ascii="Times New Roman" w:eastAsia="Times New Roman" w:hAnsi="Times New Roman" w:cs="Times New Roman"/>
      <w:b/>
      <w:bCs/>
      <w:kern w:val="36"/>
      <w:sz w:val="48"/>
      <w:szCs w:val="48"/>
    </w:rPr>
  </w:style>
  <w:style w:type="table" w:customStyle="1" w:styleId="Tablanormal11">
    <w:name w:val="Tabla normal 11"/>
    <w:basedOn w:val="Tablanormal"/>
    <w:uiPriority w:val="41"/>
    <w:rsid w:val="007B0F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7B0FB8"/>
    <w:rPr>
      <w:sz w:val="16"/>
      <w:szCs w:val="16"/>
    </w:rPr>
  </w:style>
  <w:style w:type="paragraph" w:styleId="Textocomentario">
    <w:name w:val="annotation text"/>
    <w:basedOn w:val="Normal"/>
    <w:link w:val="TextocomentarioCar"/>
    <w:uiPriority w:val="99"/>
    <w:semiHidden/>
    <w:unhideWhenUsed/>
    <w:rsid w:val="007B0F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0FB8"/>
    <w:rPr>
      <w:sz w:val="20"/>
      <w:szCs w:val="20"/>
    </w:rPr>
  </w:style>
  <w:style w:type="paragraph" w:styleId="Asuntodelcomentario">
    <w:name w:val="annotation subject"/>
    <w:basedOn w:val="Textocomentario"/>
    <w:next w:val="Textocomentario"/>
    <w:link w:val="AsuntodelcomentarioCar"/>
    <w:uiPriority w:val="99"/>
    <w:semiHidden/>
    <w:unhideWhenUsed/>
    <w:rsid w:val="007B0FB8"/>
    <w:rPr>
      <w:b/>
      <w:bCs/>
    </w:rPr>
  </w:style>
  <w:style w:type="character" w:customStyle="1" w:styleId="AsuntodelcomentarioCar">
    <w:name w:val="Asunto del comentario Car"/>
    <w:basedOn w:val="TextocomentarioCar"/>
    <w:link w:val="Asuntodelcomentario"/>
    <w:uiPriority w:val="99"/>
    <w:semiHidden/>
    <w:rsid w:val="007B0FB8"/>
    <w:rPr>
      <w:b/>
      <w:bCs/>
      <w:sz w:val="20"/>
      <w:szCs w:val="20"/>
    </w:rPr>
  </w:style>
  <w:style w:type="paragraph" w:styleId="NormalWeb">
    <w:name w:val="Normal (Web)"/>
    <w:basedOn w:val="Normal"/>
    <w:uiPriority w:val="99"/>
    <w:unhideWhenUsed/>
    <w:rsid w:val="007B0FB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Bibliografa">
    <w:name w:val="Bibliography"/>
    <w:basedOn w:val="Normal"/>
    <w:next w:val="Normal"/>
    <w:uiPriority w:val="37"/>
    <w:unhideWhenUsed/>
    <w:rsid w:val="007B0FB8"/>
  </w:style>
  <w:style w:type="character" w:styleId="Hipervnculo">
    <w:name w:val="Hyperlink"/>
    <w:basedOn w:val="Fuentedeprrafopredeter"/>
    <w:uiPriority w:val="99"/>
    <w:unhideWhenUsed/>
    <w:rsid w:val="00DE2DE5"/>
    <w:rPr>
      <w:color w:val="0000FF"/>
      <w:u w:val="single"/>
    </w:rPr>
  </w:style>
  <w:style w:type="character" w:customStyle="1" w:styleId="Ttulo2Car">
    <w:name w:val="Título 2 Car"/>
    <w:basedOn w:val="Fuentedeprrafopredeter"/>
    <w:link w:val="Ttulo2"/>
    <w:uiPriority w:val="9"/>
    <w:rsid w:val="00DC3829"/>
    <w:rPr>
      <w:rFonts w:asciiTheme="majorHAnsi" w:eastAsiaTheme="majorEastAsia" w:hAnsiTheme="majorHAnsi" w:cstheme="majorBidi"/>
      <w:b/>
      <w:bCs/>
      <w:color w:val="5B9BD5" w:themeColor="accent1"/>
      <w:sz w:val="26"/>
      <w:szCs w:val="26"/>
    </w:rPr>
  </w:style>
  <w:style w:type="paragraph" w:styleId="Textonotapie">
    <w:name w:val="footnote text"/>
    <w:basedOn w:val="Normal"/>
    <w:link w:val="TextonotapieCar"/>
    <w:uiPriority w:val="99"/>
    <w:semiHidden/>
    <w:unhideWhenUsed/>
    <w:rsid w:val="00D77AD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77AD6"/>
    <w:rPr>
      <w:sz w:val="20"/>
      <w:szCs w:val="20"/>
    </w:rPr>
  </w:style>
  <w:style w:type="character" w:styleId="Refdenotaalpie">
    <w:name w:val="footnote reference"/>
    <w:basedOn w:val="Fuentedeprrafopredeter"/>
    <w:uiPriority w:val="99"/>
    <w:semiHidden/>
    <w:unhideWhenUsed/>
    <w:rsid w:val="00D77AD6"/>
    <w:rPr>
      <w:vertAlign w:val="superscript"/>
    </w:rPr>
  </w:style>
  <w:style w:type="character" w:styleId="nfasis">
    <w:name w:val="Emphasis"/>
    <w:basedOn w:val="Fuentedeprrafopredeter"/>
    <w:uiPriority w:val="20"/>
    <w:qFormat/>
    <w:rsid w:val="00D96E33"/>
    <w:rPr>
      <w:i/>
      <w:iCs/>
    </w:rPr>
  </w:style>
  <w:style w:type="character" w:customStyle="1" w:styleId="baj">
    <w:name w:val="b_aj"/>
    <w:basedOn w:val="Fuentedeprrafopredeter"/>
    <w:rsid w:val="00964BF7"/>
  </w:style>
  <w:style w:type="character" w:customStyle="1" w:styleId="iaj">
    <w:name w:val="i_aj"/>
    <w:basedOn w:val="Fuentedeprrafopredeter"/>
    <w:rsid w:val="00964BF7"/>
  </w:style>
  <w:style w:type="character" w:customStyle="1" w:styleId="m6355646183978422299gmail-baj">
    <w:name w:val="m_6355646183978422299gmail-baj"/>
    <w:basedOn w:val="Fuentedeprrafopredeter"/>
    <w:rsid w:val="005E5B24"/>
  </w:style>
  <w:style w:type="character" w:customStyle="1" w:styleId="m6355646183978422299gmail-iaj">
    <w:name w:val="m_6355646183978422299gmail-iaj"/>
    <w:basedOn w:val="Fuentedeprrafopredeter"/>
    <w:rsid w:val="005E5B24"/>
  </w:style>
  <w:style w:type="table" w:styleId="Tablaconcuadrcula">
    <w:name w:val="Table Grid"/>
    <w:basedOn w:val="Tablanormal"/>
    <w:uiPriority w:val="39"/>
    <w:rsid w:val="001E1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70F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0F62"/>
  </w:style>
  <w:style w:type="paragraph" w:styleId="Piedepgina">
    <w:name w:val="footer"/>
    <w:basedOn w:val="Normal"/>
    <w:link w:val="PiedepginaCar"/>
    <w:uiPriority w:val="99"/>
    <w:unhideWhenUsed/>
    <w:rsid w:val="00870F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0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9075">
      <w:bodyDiv w:val="1"/>
      <w:marLeft w:val="0"/>
      <w:marRight w:val="0"/>
      <w:marTop w:val="0"/>
      <w:marBottom w:val="0"/>
      <w:divBdr>
        <w:top w:val="none" w:sz="0" w:space="0" w:color="auto"/>
        <w:left w:val="none" w:sz="0" w:space="0" w:color="auto"/>
        <w:bottom w:val="none" w:sz="0" w:space="0" w:color="auto"/>
        <w:right w:val="none" w:sz="0" w:space="0" w:color="auto"/>
      </w:divBdr>
    </w:div>
    <w:div w:id="168952834">
      <w:bodyDiv w:val="1"/>
      <w:marLeft w:val="0"/>
      <w:marRight w:val="0"/>
      <w:marTop w:val="0"/>
      <w:marBottom w:val="0"/>
      <w:divBdr>
        <w:top w:val="none" w:sz="0" w:space="0" w:color="auto"/>
        <w:left w:val="none" w:sz="0" w:space="0" w:color="auto"/>
        <w:bottom w:val="none" w:sz="0" w:space="0" w:color="auto"/>
        <w:right w:val="none" w:sz="0" w:space="0" w:color="auto"/>
      </w:divBdr>
      <w:divsChild>
        <w:div w:id="566258217">
          <w:marLeft w:val="0"/>
          <w:marRight w:val="0"/>
          <w:marTop w:val="0"/>
          <w:marBottom w:val="0"/>
          <w:divBdr>
            <w:top w:val="none" w:sz="0" w:space="0" w:color="auto"/>
            <w:left w:val="none" w:sz="0" w:space="0" w:color="auto"/>
            <w:bottom w:val="none" w:sz="0" w:space="0" w:color="auto"/>
            <w:right w:val="none" w:sz="0" w:space="0" w:color="auto"/>
          </w:divBdr>
        </w:div>
        <w:div w:id="1170408016">
          <w:marLeft w:val="0"/>
          <w:marRight w:val="0"/>
          <w:marTop w:val="0"/>
          <w:marBottom w:val="0"/>
          <w:divBdr>
            <w:top w:val="none" w:sz="0" w:space="0" w:color="auto"/>
            <w:left w:val="none" w:sz="0" w:space="0" w:color="auto"/>
            <w:bottom w:val="none" w:sz="0" w:space="0" w:color="auto"/>
            <w:right w:val="none" w:sz="0" w:space="0" w:color="auto"/>
          </w:divBdr>
        </w:div>
        <w:div w:id="1050500734">
          <w:marLeft w:val="0"/>
          <w:marRight w:val="0"/>
          <w:marTop w:val="0"/>
          <w:marBottom w:val="0"/>
          <w:divBdr>
            <w:top w:val="none" w:sz="0" w:space="0" w:color="auto"/>
            <w:left w:val="none" w:sz="0" w:space="0" w:color="auto"/>
            <w:bottom w:val="none" w:sz="0" w:space="0" w:color="auto"/>
            <w:right w:val="none" w:sz="0" w:space="0" w:color="auto"/>
          </w:divBdr>
        </w:div>
        <w:div w:id="959842941">
          <w:marLeft w:val="0"/>
          <w:marRight w:val="0"/>
          <w:marTop w:val="0"/>
          <w:marBottom w:val="0"/>
          <w:divBdr>
            <w:top w:val="none" w:sz="0" w:space="0" w:color="auto"/>
            <w:left w:val="none" w:sz="0" w:space="0" w:color="auto"/>
            <w:bottom w:val="none" w:sz="0" w:space="0" w:color="auto"/>
            <w:right w:val="none" w:sz="0" w:space="0" w:color="auto"/>
          </w:divBdr>
        </w:div>
        <w:div w:id="2015842906">
          <w:marLeft w:val="0"/>
          <w:marRight w:val="0"/>
          <w:marTop w:val="0"/>
          <w:marBottom w:val="0"/>
          <w:divBdr>
            <w:top w:val="none" w:sz="0" w:space="0" w:color="auto"/>
            <w:left w:val="none" w:sz="0" w:space="0" w:color="auto"/>
            <w:bottom w:val="none" w:sz="0" w:space="0" w:color="auto"/>
            <w:right w:val="none" w:sz="0" w:space="0" w:color="auto"/>
          </w:divBdr>
        </w:div>
        <w:div w:id="1730690542">
          <w:marLeft w:val="0"/>
          <w:marRight w:val="0"/>
          <w:marTop w:val="0"/>
          <w:marBottom w:val="0"/>
          <w:divBdr>
            <w:top w:val="none" w:sz="0" w:space="0" w:color="auto"/>
            <w:left w:val="none" w:sz="0" w:space="0" w:color="auto"/>
            <w:bottom w:val="none" w:sz="0" w:space="0" w:color="auto"/>
            <w:right w:val="none" w:sz="0" w:space="0" w:color="auto"/>
          </w:divBdr>
        </w:div>
        <w:div w:id="1551041676">
          <w:marLeft w:val="0"/>
          <w:marRight w:val="0"/>
          <w:marTop w:val="0"/>
          <w:marBottom w:val="0"/>
          <w:divBdr>
            <w:top w:val="none" w:sz="0" w:space="0" w:color="auto"/>
            <w:left w:val="none" w:sz="0" w:space="0" w:color="auto"/>
            <w:bottom w:val="none" w:sz="0" w:space="0" w:color="auto"/>
            <w:right w:val="none" w:sz="0" w:space="0" w:color="auto"/>
          </w:divBdr>
        </w:div>
        <w:div w:id="1933010821">
          <w:marLeft w:val="0"/>
          <w:marRight w:val="0"/>
          <w:marTop w:val="0"/>
          <w:marBottom w:val="0"/>
          <w:divBdr>
            <w:top w:val="none" w:sz="0" w:space="0" w:color="auto"/>
            <w:left w:val="none" w:sz="0" w:space="0" w:color="auto"/>
            <w:bottom w:val="none" w:sz="0" w:space="0" w:color="auto"/>
            <w:right w:val="none" w:sz="0" w:space="0" w:color="auto"/>
          </w:divBdr>
        </w:div>
        <w:div w:id="1906795821">
          <w:marLeft w:val="0"/>
          <w:marRight w:val="0"/>
          <w:marTop w:val="0"/>
          <w:marBottom w:val="0"/>
          <w:divBdr>
            <w:top w:val="none" w:sz="0" w:space="0" w:color="auto"/>
            <w:left w:val="none" w:sz="0" w:space="0" w:color="auto"/>
            <w:bottom w:val="none" w:sz="0" w:space="0" w:color="auto"/>
            <w:right w:val="none" w:sz="0" w:space="0" w:color="auto"/>
          </w:divBdr>
        </w:div>
        <w:div w:id="161314634">
          <w:marLeft w:val="0"/>
          <w:marRight w:val="0"/>
          <w:marTop w:val="0"/>
          <w:marBottom w:val="0"/>
          <w:divBdr>
            <w:top w:val="none" w:sz="0" w:space="0" w:color="auto"/>
            <w:left w:val="none" w:sz="0" w:space="0" w:color="auto"/>
            <w:bottom w:val="none" w:sz="0" w:space="0" w:color="auto"/>
            <w:right w:val="none" w:sz="0" w:space="0" w:color="auto"/>
          </w:divBdr>
        </w:div>
        <w:div w:id="200673095">
          <w:marLeft w:val="0"/>
          <w:marRight w:val="0"/>
          <w:marTop w:val="0"/>
          <w:marBottom w:val="0"/>
          <w:divBdr>
            <w:top w:val="none" w:sz="0" w:space="0" w:color="auto"/>
            <w:left w:val="none" w:sz="0" w:space="0" w:color="auto"/>
            <w:bottom w:val="none" w:sz="0" w:space="0" w:color="auto"/>
            <w:right w:val="none" w:sz="0" w:space="0" w:color="auto"/>
          </w:divBdr>
        </w:div>
        <w:div w:id="639653966">
          <w:marLeft w:val="0"/>
          <w:marRight w:val="0"/>
          <w:marTop w:val="0"/>
          <w:marBottom w:val="0"/>
          <w:divBdr>
            <w:top w:val="none" w:sz="0" w:space="0" w:color="auto"/>
            <w:left w:val="none" w:sz="0" w:space="0" w:color="auto"/>
            <w:bottom w:val="none" w:sz="0" w:space="0" w:color="auto"/>
            <w:right w:val="none" w:sz="0" w:space="0" w:color="auto"/>
          </w:divBdr>
        </w:div>
        <w:div w:id="1378969782">
          <w:marLeft w:val="0"/>
          <w:marRight w:val="0"/>
          <w:marTop w:val="0"/>
          <w:marBottom w:val="0"/>
          <w:divBdr>
            <w:top w:val="none" w:sz="0" w:space="0" w:color="auto"/>
            <w:left w:val="none" w:sz="0" w:space="0" w:color="auto"/>
            <w:bottom w:val="none" w:sz="0" w:space="0" w:color="auto"/>
            <w:right w:val="none" w:sz="0" w:space="0" w:color="auto"/>
          </w:divBdr>
        </w:div>
        <w:div w:id="1168398052">
          <w:marLeft w:val="0"/>
          <w:marRight w:val="0"/>
          <w:marTop w:val="0"/>
          <w:marBottom w:val="0"/>
          <w:divBdr>
            <w:top w:val="none" w:sz="0" w:space="0" w:color="auto"/>
            <w:left w:val="none" w:sz="0" w:space="0" w:color="auto"/>
            <w:bottom w:val="none" w:sz="0" w:space="0" w:color="auto"/>
            <w:right w:val="none" w:sz="0" w:space="0" w:color="auto"/>
          </w:divBdr>
        </w:div>
      </w:divsChild>
    </w:div>
    <w:div w:id="237180851">
      <w:bodyDiv w:val="1"/>
      <w:marLeft w:val="0"/>
      <w:marRight w:val="0"/>
      <w:marTop w:val="0"/>
      <w:marBottom w:val="0"/>
      <w:divBdr>
        <w:top w:val="none" w:sz="0" w:space="0" w:color="auto"/>
        <w:left w:val="none" w:sz="0" w:space="0" w:color="auto"/>
        <w:bottom w:val="none" w:sz="0" w:space="0" w:color="auto"/>
        <w:right w:val="none" w:sz="0" w:space="0" w:color="auto"/>
      </w:divBdr>
      <w:divsChild>
        <w:div w:id="1627928298">
          <w:marLeft w:val="0"/>
          <w:marRight w:val="0"/>
          <w:marTop w:val="0"/>
          <w:marBottom w:val="0"/>
          <w:divBdr>
            <w:top w:val="none" w:sz="0" w:space="0" w:color="auto"/>
            <w:left w:val="none" w:sz="0" w:space="0" w:color="auto"/>
            <w:bottom w:val="none" w:sz="0" w:space="0" w:color="auto"/>
            <w:right w:val="none" w:sz="0" w:space="0" w:color="auto"/>
          </w:divBdr>
        </w:div>
        <w:div w:id="1004865124">
          <w:marLeft w:val="0"/>
          <w:marRight w:val="0"/>
          <w:marTop w:val="0"/>
          <w:marBottom w:val="0"/>
          <w:divBdr>
            <w:top w:val="none" w:sz="0" w:space="0" w:color="auto"/>
            <w:left w:val="none" w:sz="0" w:space="0" w:color="auto"/>
            <w:bottom w:val="none" w:sz="0" w:space="0" w:color="auto"/>
            <w:right w:val="none" w:sz="0" w:space="0" w:color="auto"/>
          </w:divBdr>
        </w:div>
        <w:div w:id="684941444">
          <w:marLeft w:val="0"/>
          <w:marRight w:val="0"/>
          <w:marTop w:val="0"/>
          <w:marBottom w:val="0"/>
          <w:divBdr>
            <w:top w:val="none" w:sz="0" w:space="0" w:color="auto"/>
            <w:left w:val="none" w:sz="0" w:space="0" w:color="auto"/>
            <w:bottom w:val="none" w:sz="0" w:space="0" w:color="auto"/>
            <w:right w:val="none" w:sz="0" w:space="0" w:color="auto"/>
          </w:divBdr>
        </w:div>
        <w:div w:id="1206060796">
          <w:marLeft w:val="0"/>
          <w:marRight w:val="0"/>
          <w:marTop w:val="0"/>
          <w:marBottom w:val="0"/>
          <w:divBdr>
            <w:top w:val="none" w:sz="0" w:space="0" w:color="auto"/>
            <w:left w:val="none" w:sz="0" w:space="0" w:color="auto"/>
            <w:bottom w:val="none" w:sz="0" w:space="0" w:color="auto"/>
            <w:right w:val="none" w:sz="0" w:space="0" w:color="auto"/>
          </w:divBdr>
        </w:div>
        <w:div w:id="2013140413">
          <w:marLeft w:val="0"/>
          <w:marRight w:val="0"/>
          <w:marTop w:val="0"/>
          <w:marBottom w:val="0"/>
          <w:divBdr>
            <w:top w:val="none" w:sz="0" w:space="0" w:color="auto"/>
            <w:left w:val="none" w:sz="0" w:space="0" w:color="auto"/>
            <w:bottom w:val="none" w:sz="0" w:space="0" w:color="auto"/>
            <w:right w:val="none" w:sz="0" w:space="0" w:color="auto"/>
          </w:divBdr>
        </w:div>
        <w:div w:id="2059552673">
          <w:marLeft w:val="0"/>
          <w:marRight w:val="0"/>
          <w:marTop w:val="0"/>
          <w:marBottom w:val="0"/>
          <w:divBdr>
            <w:top w:val="none" w:sz="0" w:space="0" w:color="auto"/>
            <w:left w:val="none" w:sz="0" w:space="0" w:color="auto"/>
            <w:bottom w:val="none" w:sz="0" w:space="0" w:color="auto"/>
            <w:right w:val="none" w:sz="0" w:space="0" w:color="auto"/>
          </w:divBdr>
        </w:div>
        <w:div w:id="2098207112">
          <w:marLeft w:val="0"/>
          <w:marRight w:val="0"/>
          <w:marTop w:val="0"/>
          <w:marBottom w:val="0"/>
          <w:divBdr>
            <w:top w:val="none" w:sz="0" w:space="0" w:color="auto"/>
            <w:left w:val="none" w:sz="0" w:space="0" w:color="auto"/>
            <w:bottom w:val="none" w:sz="0" w:space="0" w:color="auto"/>
            <w:right w:val="none" w:sz="0" w:space="0" w:color="auto"/>
          </w:divBdr>
        </w:div>
        <w:div w:id="2107534661">
          <w:marLeft w:val="0"/>
          <w:marRight w:val="0"/>
          <w:marTop w:val="0"/>
          <w:marBottom w:val="0"/>
          <w:divBdr>
            <w:top w:val="none" w:sz="0" w:space="0" w:color="auto"/>
            <w:left w:val="none" w:sz="0" w:space="0" w:color="auto"/>
            <w:bottom w:val="none" w:sz="0" w:space="0" w:color="auto"/>
            <w:right w:val="none" w:sz="0" w:space="0" w:color="auto"/>
          </w:divBdr>
        </w:div>
        <w:div w:id="670254429">
          <w:marLeft w:val="0"/>
          <w:marRight w:val="0"/>
          <w:marTop w:val="0"/>
          <w:marBottom w:val="0"/>
          <w:divBdr>
            <w:top w:val="none" w:sz="0" w:space="0" w:color="auto"/>
            <w:left w:val="none" w:sz="0" w:space="0" w:color="auto"/>
            <w:bottom w:val="none" w:sz="0" w:space="0" w:color="auto"/>
            <w:right w:val="none" w:sz="0" w:space="0" w:color="auto"/>
          </w:divBdr>
        </w:div>
        <w:div w:id="689188993">
          <w:marLeft w:val="0"/>
          <w:marRight w:val="0"/>
          <w:marTop w:val="0"/>
          <w:marBottom w:val="0"/>
          <w:divBdr>
            <w:top w:val="none" w:sz="0" w:space="0" w:color="auto"/>
            <w:left w:val="none" w:sz="0" w:space="0" w:color="auto"/>
            <w:bottom w:val="none" w:sz="0" w:space="0" w:color="auto"/>
            <w:right w:val="none" w:sz="0" w:space="0" w:color="auto"/>
          </w:divBdr>
        </w:div>
        <w:div w:id="1384403634">
          <w:marLeft w:val="0"/>
          <w:marRight w:val="0"/>
          <w:marTop w:val="0"/>
          <w:marBottom w:val="0"/>
          <w:divBdr>
            <w:top w:val="none" w:sz="0" w:space="0" w:color="auto"/>
            <w:left w:val="none" w:sz="0" w:space="0" w:color="auto"/>
            <w:bottom w:val="none" w:sz="0" w:space="0" w:color="auto"/>
            <w:right w:val="none" w:sz="0" w:space="0" w:color="auto"/>
          </w:divBdr>
        </w:div>
        <w:div w:id="429812728">
          <w:marLeft w:val="0"/>
          <w:marRight w:val="0"/>
          <w:marTop w:val="0"/>
          <w:marBottom w:val="0"/>
          <w:divBdr>
            <w:top w:val="none" w:sz="0" w:space="0" w:color="auto"/>
            <w:left w:val="none" w:sz="0" w:space="0" w:color="auto"/>
            <w:bottom w:val="none" w:sz="0" w:space="0" w:color="auto"/>
            <w:right w:val="none" w:sz="0" w:space="0" w:color="auto"/>
          </w:divBdr>
        </w:div>
        <w:div w:id="700399492">
          <w:marLeft w:val="0"/>
          <w:marRight w:val="0"/>
          <w:marTop w:val="0"/>
          <w:marBottom w:val="0"/>
          <w:divBdr>
            <w:top w:val="none" w:sz="0" w:space="0" w:color="auto"/>
            <w:left w:val="none" w:sz="0" w:space="0" w:color="auto"/>
            <w:bottom w:val="none" w:sz="0" w:space="0" w:color="auto"/>
            <w:right w:val="none" w:sz="0" w:space="0" w:color="auto"/>
          </w:divBdr>
        </w:div>
        <w:div w:id="992564334">
          <w:marLeft w:val="0"/>
          <w:marRight w:val="0"/>
          <w:marTop w:val="0"/>
          <w:marBottom w:val="0"/>
          <w:divBdr>
            <w:top w:val="none" w:sz="0" w:space="0" w:color="auto"/>
            <w:left w:val="none" w:sz="0" w:space="0" w:color="auto"/>
            <w:bottom w:val="none" w:sz="0" w:space="0" w:color="auto"/>
            <w:right w:val="none" w:sz="0" w:space="0" w:color="auto"/>
          </w:divBdr>
        </w:div>
      </w:divsChild>
    </w:div>
    <w:div w:id="414325971">
      <w:bodyDiv w:val="1"/>
      <w:marLeft w:val="0"/>
      <w:marRight w:val="0"/>
      <w:marTop w:val="0"/>
      <w:marBottom w:val="0"/>
      <w:divBdr>
        <w:top w:val="none" w:sz="0" w:space="0" w:color="auto"/>
        <w:left w:val="none" w:sz="0" w:space="0" w:color="auto"/>
        <w:bottom w:val="none" w:sz="0" w:space="0" w:color="auto"/>
        <w:right w:val="none" w:sz="0" w:space="0" w:color="auto"/>
      </w:divBdr>
    </w:div>
    <w:div w:id="721639973">
      <w:bodyDiv w:val="1"/>
      <w:marLeft w:val="0"/>
      <w:marRight w:val="0"/>
      <w:marTop w:val="0"/>
      <w:marBottom w:val="0"/>
      <w:divBdr>
        <w:top w:val="none" w:sz="0" w:space="0" w:color="auto"/>
        <w:left w:val="none" w:sz="0" w:space="0" w:color="auto"/>
        <w:bottom w:val="none" w:sz="0" w:space="0" w:color="auto"/>
        <w:right w:val="none" w:sz="0" w:space="0" w:color="auto"/>
      </w:divBdr>
    </w:div>
    <w:div w:id="810446346">
      <w:bodyDiv w:val="1"/>
      <w:marLeft w:val="0"/>
      <w:marRight w:val="0"/>
      <w:marTop w:val="0"/>
      <w:marBottom w:val="0"/>
      <w:divBdr>
        <w:top w:val="none" w:sz="0" w:space="0" w:color="auto"/>
        <w:left w:val="none" w:sz="0" w:space="0" w:color="auto"/>
        <w:bottom w:val="none" w:sz="0" w:space="0" w:color="auto"/>
        <w:right w:val="none" w:sz="0" w:space="0" w:color="auto"/>
      </w:divBdr>
    </w:div>
    <w:div w:id="1240822314">
      <w:bodyDiv w:val="1"/>
      <w:marLeft w:val="0"/>
      <w:marRight w:val="0"/>
      <w:marTop w:val="0"/>
      <w:marBottom w:val="0"/>
      <w:divBdr>
        <w:top w:val="none" w:sz="0" w:space="0" w:color="auto"/>
        <w:left w:val="none" w:sz="0" w:space="0" w:color="auto"/>
        <w:bottom w:val="none" w:sz="0" w:space="0" w:color="auto"/>
        <w:right w:val="none" w:sz="0" w:space="0" w:color="auto"/>
      </w:divBdr>
    </w:div>
    <w:div w:id="1441728796">
      <w:bodyDiv w:val="1"/>
      <w:marLeft w:val="0"/>
      <w:marRight w:val="0"/>
      <w:marTop w:val="0"/>
      <w:marBottom w:val="0"/>
      <w:divBdr>
        <w:top w:val="none" w:sz="0" w:space="0" w:color="auto"/>
        <w:left w:val="none" w:sz="0" w:space="0" w:color="auto"/>
        <w:bottom w:val="none" w:sz="0" w:space="0" w:color="auto"/>
        <w:right w:val="none" w:sz="0" w:space="0" w:color="auto"/>
      </w:divBdr>
    </w:div>
    <w:div w:id="1640576645">
      <w:bodyDiv w:val="1"/>
      <w:marLeft w:val="0"/>
      <w:marRight w:val="0"/>
      <w:marTop w:val="0"/>
      <w:marBottom w:val="0"/>
      <w:divBdr>
        <w:top w:val="none" w:sz="0" w:space="0" w:color="auto"/>
        <w:left w:val="none" w:sz="0" w:space="0" w:color="auto"/>
        <w:bottom w:val="none" w:sz="0" w:space="0" w:color="auto"/>
        <w:right w:val="none" w:sz="0" w:space="0" w:color="auto"/>
      </w:divBdr>
    </w:div>
    <w:div w:id="1641034497">
      <w:bodyDiv w:val="1"/>
      <w:marLeft w:val="0"/>
      <w:marRight w:val="0"/>
      <w:marTop w:val="0"/>
      <w:marBottom w:val="0"/>
      <w:divBdr>
        <w:top w:val="none" w:sz="0" w:space="0" w:color="auto"/>
        <w:left w:val="none" w:sz="0" w:space="0" w:color="auto"/>
        <w:bottom w:val="none" w:sz="0" w:space="0" w:color="auto"/>
        <w:right w:val="none" w:sz="0" w:space="0" w:color="auto"/>
      </w:divBdr>
    </w:div>
    <w:div w:id="212534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4236&amp;dt=S" TargetMode="External"/><Relationship Id="rId5" Type="http://schemas.openxmlformats.org/officeDocument/2006/relationships/webSettings" Target="webSettings.xml"/><Relationship Id="rId10" Type="http://schemas.openxmlformats.org/officeDocument/2006/relationships/image" Target="media/image3.jpe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Fra03</b:Tag>
    <b:SourceType>JournalArticle</b:SourceType>
    <b:Guid>{6CC31205-046C-4540-B829-67712334DC7D}</b:Guid>
    <b:Author>
      <b:Author>
        <b:NameList>
          <b:Person>
            <b:Last>Francisco E. González Acosta. MD.MSc.*</b:Last>
            <b:First>Manuel</b:First>
            <b:Middle>Fernando Ortiz Castañeda**, Linna Figueredo J.</b:Middle>
          </b:Person>
        </b:NameList>
      </b:Author>
    </b:Author>
    <b:Title>Intoxicación por fósforo blancP</b:Title>
    <b:Year>2003</b:Year>
    <b:JournalName>REVISTA COLOMBIANA </b:JournalName>
    <b:Pages>6</b:Pages>
    <b:RefOrder>2</b:RefOrder>
  </b:Source>
  <b:Source>
    <b:Tag>Val16</b:Tag>
    <b:SourceType>InternetSite</b:SourceType>
    <b:Guid>{39918C21-D601-4827-A86D-A408A8C24DC0}</b:Guid>
    <b:Author>
      <b:Author>
        <b:NameList>
          <b:Person>
            <b:Last>Valencia</b:Last>
            <b:First>Universitat</b:First>
            <b:Middle>de</b:Middle>
          </b:Person>
        </b:NameList>
      </b:Author>
    </b:Author>
    <b:Title>Masters degree in chemistry</b:Title>
    <b:Year>2016</b:Year>
    <b:URL>https://www.uv.es/uvweb/master-chemistry/en/blog/la-quimica-de-la-polvora-1285949128883/GasetaRecerca.html?id=1285960614806</b:URL>
    <b:RefOrder>3</b:RefOrder>
  </b:Source>
  <b:Source>
    <b:Tag>Alo13</b:Tag>
    <b:SourceType>InternetSite</b:SourceType>
    <b:Guid>{1DB0800D-DDA7-4156-BA73-1E98E32711B2}</b:Guid>
    <b:Author>
      <b:Author>
        <b:NameList>
          <b:Person>
            <b:Last>Alonso Regueira</b:Last>
            <b:First>Enrique</b:First>
            <b:Middle>M</b:Middle>
          </b:Person>
        </b:NameList>
      </b:Author>
    </b:Author>
    <b:Title>Derecho de la vida</b:Title>
    <b:Year>2013</b:Year>
    <b:URL>http://www.derecho.uba.ar/publicaciones/libros/pdf/la-cadh-y-su-proyeccion-en-el-derecho-argentino/004-pique-d-a-la-vida-la-cadh-y-su-proyeccion-en-el-da.pdf</b:URL>
    <b:RefOrder>1</b:RefOrder>
  </b:Source>
</b:Sources>
</file>

<file path=customXml/itemProps1.xml><?xml version="1.0" encoding="utf-8"?>
<ds:datastoreItem xmlns:ds="http://schemas.openxmlformats.org/officeDocument/2006/customXml" ds:itemID="{DF402C60-0C5E-49B5-BC78-523B6440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6937</Words>
  <Characters>38155</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Garcia</dc:creator>
  <cp:lastModifiedBy>catalina.cubaque</cp:lastModifiedBy>
  <cp:revision>2</cp:revision>
  <cp:lastPrinted>2018-09-11T14:32:00Z</cp:lastPrinted>
  <dcterms:created xsi:type="dcterms:W3CDTF">2018-09-12T19:59:00Z</dcterms:created>
  <dcterms:modified xsi:type="dcterms:W3CDTF">2018-09-12T19:59:00Z</dcterms:modified>
</cp:coreProperties>
</file>