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99" w:rsidRPr="00E30169" w:rsidRDefault="009B3499" w:rsidP="009B3499">
      <w:pPr>
        <w:spacing w:before="100" w:beforeAutospacing="1" w:after="100" w:afterAutospacing="1" w:line="240" w:lineRule="auto"/>
        <w:jc w:val="center"/>
        <w:rPr>
          <w:rFonts w:ascii="Arial" w:eastAsia="Times New Roman" w:hAnsi="Arial" w:cs="Arial"/>
          <w:b/>
          <w:bCs/>
          <w:sz w:val="24"/>
          <w:szCs w:val="24"/>
          <w:lang w:eastAsia="es-ES"/>
        </w:rPr>
      </w:pPr>
    </w:p>
    <w:p w:rsidR="009B3499" w:rsidRPr="00E30169" w:rsidRDefault="009B3499" w:rsidP="009B3499">
      <w:pPr>
        <w:spacing w:before="100" w:beforeAutospacing="1" w:after="100" w:afterAutospacing="1" w:line="240" w:lineRule="auto"/>
        <w:jc w:val="center"/>
        <w:rPr>
          <w:rFonts w:ascii="Arial" w:eastAsia="Times New Roman" w:hAnsi="Arial" w:cs="Arial"/>
          <w:b/>
          <w:sz w:val="24"/>
          <w:szCs w:val="24"/>
          <w:lang w:eastAsia="es-ES"/>
        </w:rPr>
      </w:pPr>
      <w:r w:rsidRPr="00E30169">
        <w:rPr>
          <w:rFonts w:ascii="Arial" w:eastAsia="Times New Roman" w:hAnsi="Arial" w:cs="Arial"/>
          <w:b/>
          <w:bCs/>
          <w:sz w:val="24"/>
          <w:szCs w:val="24"/>
          <w:lang w:eastAsia="es-ES"/>
        </w:rPr>
        <w:t>PROYECTO DE LEY No          DE 2018 CÁMARA.</w:t>
      </w:r>
    </w:p>
    <w:p w:rsidR="009B3499" w:rsidRPr="00E30169" w:rsidRDefault="006459C5" w:rsidP="009B3499">
      <w:pPr>
        <w:spacing w:after="0" w:line="240" w:lineRule="auto"/>
        <w:jc w:val="center"/>
        <w:rPr>
          <w:rFonts w:ascii="Arial" w:eastAsia="Times New Roman" w:hAnsi="Arial" w:cs="Arial"/>
          <w:b/>
          <w:sz w:val="24"/>
          <w:szCs w:val="24"/>
          <w:lang w:eastAsia="es-ES"/>
        </w:rPr>
      </w:pPr>
      <w:r w:rsidRPr="00E30169">
        <w:rPr>
          <w:rFonts w:ascii="Arial" w:eastAsia="Times New Roman" w:hAnsi="Arial" w:cs="Arial"/>
          <w:b/>
          <w:sz w:val="24"/>
          <w:szCs w:val="24"/>
          <w:lang w:eastAsia="es-ES"/>
        </w:rPr>
        <w:t>“POR MEDIO DE LA CUAL  SE DECLARA PATRIMONIO CULTURAL DE LA NACIÓN</w:t>
      </w:r>
      <w:r w:rsidRPr="00E30169">
        <w:rPr>
          <w:rFonts w:ascii="Arial" w:hAnsi="Arial" w:cs="Arial"/>
          <w:b/>
          <w:sz w:val="24"/>
          <w:szCs w:val="24"/>
        </w:rPr>
        <w:t xml:space="preserve"> EL </w:t>
      </w:r>
      <w:r w:rsidRPr="00E30169">
        <w:rPr>
          <w:rFonts w:ascii="Arial" w:hAnsi="Arial" w:cs="Arial"/>
          <w:b/>
          <w:bCs/>
          <w:sz w:val="24"/>
          <w:szCs w:val="24"/>
        </w:rPr>
        <w:t>FESTIVAL DE MÚSICA VALLENATA EN GUITARRAS</w:t>
      </w:r>
      <w:r w:rsidRPr="00E30169">
        <w:rPr>
          <w:rFonts w:ascii="Arial" w:hAnsi="Arial" w:cs="Arial"/>
          <w:b/>
          <w:sz w:val="24"/>
          <w:szCs w:val="24"/>
        </w:rPr>
        <w:t xml:space="preserve"> DEL MUNICIPIO DE </w:t>
      </w:r>
      <w:hyperlink r:id="rId7" w:tooltip="Agustín Codazzi (Cesar)" w:history="1">
        <w:r w:rsidRPr="00E30169">
          <w:rPr>
            <w:rStyle w:val="Hipervnculo"/>
            <w:rFonts w:ascii="Arial" w:eastAsiaTheme="majorEastAsia" w:hAnsi="Arial" w:cs="Arial"/>
            <w:b/>
            <w:color w:val="auto"/>
            <w:sz w:val="24"/>
            <w:szCs w:val="24"/>
            <w:u w:val="none"/>
          </w:rPr>
          <w:t>AGUSTÍN CODAZZI  EN EL DEPARTAMENTO DEL CESAR</w:t>
        </w:r>
      </w:hyperlink>
      <w:r w:rsidRPr="00E30169">
        <w:rPr>
          <w:rFonts w:ascii="Arial" w:eastAsia="Times New Roman" w:hAnsi="Arial" w:cs="Arial"/>
          <w:b/>
          <w:sz w:val="24"/>
          <w:szCs w:val="24"/>
          <w:lang w:eastAsia="es-ES"/>
        </w:rPr>
        <w:t xml:space="preserve">,  SE EXALTAN </w:t>
      </w:r>
      <w:r w:rsidR="00E63D2F" w:rsidRPr="00E30169">
        <w:rPr>
          <w:rFonts w:ascii="Arial" w:hAnsi="Arial" w:cs="Arial"/>
          <w:b/>
          <w:sz w:val="24"/>
          <w:szCs w:val="24"/>
        </w:rPr>
        <w:t xml:space="preserve"> SUS 32</w:t>
      </w:r>
      <w:r w:rsidRPr="00E30169">
        <w:rPr>
          <w:rFonts w:ascii="Arial" w:hAnsi="Arial" w:cs="Arial"/>
          <w:b/>
          <w:sz w:val="24"/>
          <w:szCs w:val="24"/>
        </w:rPr>
        <w:t xml:space="preserve">  AÑOS DE EXISTENCIA</w:t>
      </w:r>
      <w:r w:rsidRPr="00E30169">
        <w:rPr>
          <w:rFonts w:ascii="Arial" w:eastAsia="Times New Roman" w:hAnsi="Arial" w:cs="Arial"/>
          <w:b/>
          <w:sz w:val="24"/>
          <w:szCs w:val="24"/>
          <w:lang w:eastAsia="es-ES"/>
        </w:rPr>
        <w:t xml:space="preserve"> Y SE DICTAN OTRAS DISPOSICIONES”</w:t>
      </w:r>
    </w:p>
    <w:p w:rsidR="009B3499" w:rsidRPr="00E30169" w:rsidRDefault="009B3499" w:rsidP="009B3499">
      <w:pPr>
        <w:spacing w:before="28" w:after="28" w:line="288" w:lineRule="atLeast"/>
        <w:jc w:val="center"/>
        <w:textAlignment w:val="center"/>
        <w:rPr>
          <w:rFonts w:ascii="Arial" w:eastAsia="Times New Roman" w:hAnsi="Arial" w:cs="Arial"/>
          <w:b/>
          <w:i/>
          <w:iCs/>
          <w:sz w:val="24"/>
          <w:szCs w:val="24"/>
          <w:lang w:val="es-ES_tradnl" w:eastAsia="es-ES"/>
        </w:rPr>
      </w:pPr>
    </w:p>
    <w:p w:rsidR="009B3499" w:rsidRPr="00E30169" w:rsidRDefault="009B3499" w:rsidP="003234EF">
      <w:pPr>
        <w:spacing w:before="28" w:after="28" w:line="288" w:lineRule="atLeast"/>
        <w:textAlignment w:val="center"/>
        <w:rPr>
          <w:rFonts w:ascii="Arial" w:eastAsia="Times New Roman" w:hAnsi="Arial" w:cs="Arial"/>
          <w:b/>
          <w:i/>
          <w:iCs/>
          <w:sz w:val="24"/>
          <w:szCs w:val="24"/>
          <w:lang w:val="es-ES_tradnl" w:eastAsia="es-ES"/>
        </w:rPr>
      </w:pPr>
    </w:p>
    <w:p w:rsidR="009B3499" w:rsidRPr="00E30169" w:rsidRDefault="009B3499" w:rsidP="009B3499">
      <w:pPr>
        <w:spacing w:before="28" w:after="28" w:line="288" w:lineRule="atLeast"/>
        <w:jc w:val="center"/>
        <w:textAlignment w:val="center"/>
        <w:rPr>
          <w:rFonts w:ascii="Arial" w:eastAsia="Times New Roman" w:hAnsi="Arial" w:cs="Arial"/>
          <w:b/>
          <w:i/>
          <w:iCs/>
          <w:sz w:val="24"/>
          <w:szCs w:val="24"/>
          <w:lang w:val="es-ES_tradnl" w:eastAsia="es-ES"/>
        </w:rPr>
      </w:pPr>
    </w:p>
    <w:p w:rsidR="009B3499" w:rsidRPr="00E30169" w:rsidRDefault="009B3499" w:rsidP="009B3499">
      <w:pPr>
        <w:spacing w:before="28" w:after="28" w:line="288" w:lineRule="atLeast"/>
        <w:jc w:val="center"/>
        <w:textAlignment w:val="center"/>
        <w:rPr>
          <w:rFonts w:ascii="Arial" w:eastAsia="Times New Roman" w:hAnsi="Arial" w:cs="Arial"/>
          <w:b/>
          <w:iCs/>
          <w:sz w:val="24"/>
          <w:szCs w:val="24"/>
          <w:lang w:val="es-ES_tradnl" w:eastAsia="es-ES"/>
        </w:rPr>
      </w:pPr>
      <w:r w:rsidRPr="00E30169">
        <w:rPr>
          <w:rFonts w:ascii="Arial" w:eastAsia="Times New Roman" w:hAnsi="Arial" w:cs="Arial"/>
          <w:b/>
          <w:iCs/>
          <w:sz w:val="24"/>
          <w:szCs w:val="24"/>
          <w:lang w:val="es-ES_tradnl" w:eastAsia="es-ES"/>
        </w:rPr>
        <w:t>El congreso de Colombia,</w:t>
      </w:r>
    </w:p>
    <w:p w:rsidR="0098007F" w:rsidRPr="00E30169" w:rsidRDefault="0098007F" w:rsidP="003234EF">
      <w:pPr>
        <w:spacing w:before="28" w:after="28" w:line="288" w:lineRule="atLeast"/>
        <w:textAlignment w:val="center"/>
        <w:rPr>
          <w:rFonts w:ascii="Arial" w:eastAsia="Times New Roman" w:hAnsi="Arial" w:cs="Arial"/>
          <w:b/>
          <w:iCs/>
          <w:sz w:val="24"/>
          <w:szCs w:val="24"/>
          <w:lang w:val="es-ES_tradnl" w:eastAsia="es-ES"/>
        </w:rPr>
      </w:pPr>
    </w:p>
    <w:p w:rsidR="009B3499" w:rsidRPr="00E30169" w:rsidRDefault="009B3499" w:rsidP="009B3499">
      <w:pPr>
        <w:spacing w:before="28" w:after="28" w:line="288" w:lineRule="atLeast"/>
        <w:jc w:val="center"/>
        <w:textAlignment w:val="center"/>
        <w:rPr>
          <w:rFonts w:ascii="Arial" w:eastAsia="Times New Roman" w:hAnsi="Arial" w:cs="Arial"/>
          <w:b/>
          <w:sz w:val="24"/>
          <w:szCs w:val="24"/>
          <w:lang w:eastAsia="es-ES"/>
        </w:rPr>
      </w:pPr>
    </w:p>
    <w:p w:rsidR="009B3499" w:rsidRPr="00E30169" w:rsidRDefault="009B3499" w:rsidP="009B3499">
      <w:pPr>
        <w:spacing w:before="28" w:after="28" w:line="288" w:lineRule="atLeast"/>
        <w:jc w:val="center"/>
        <w:textAlignment w:val="center"/>
        <w:rPr>
          <w:rFonts w:ascii="Arial" w:eastAsia="Times New Roman" w:hAnsi="Arial" w:cs="Arial"/>
          <w:b/>
          <w:sz w:val="24"/>
          <w:szCs w:val="24"/>
          <w:lang w:eastAsia="es-ES"/>
        </w:rPr>
      </w:pPr>
      <w:r w:rsidRPr="00E30169">
        <w:rPr>
          <w:rFonts w:ascii="Arial" w:eastAsia="Times New Roman" w:hAnsi="Arial" w:cs="Arial"/>
          <w:b/>
          <w:iCs/>
          <w:sz w:val="24"/>
          <w:szCs w:val="24"/>
          <w:lang w:val="es-ES_tradnl" w:eastAsia="es-ES"/>
        </w:rPr>
        <w:t>DECRETA:</w:t>
      </w:r>
    </w:p>
    <w:p w:rsidR="009B3499" w:rsidRPr="00E30169" w:rsidRDefault="009B3499" w:rsidP="009B3499">
      <w:pPr>
        <w:spacing w:before="28" w:after="28" w:line="288" w:lineRule="atLeast"/>
        <w:jc w:val="both"/>
        <w:textAlignment w:val="center"/>
        <w:rPr>
          <w:rFonts w:ascii="Arial" w:eastAsia="Times New Roman" w:hAnsi="Arial" w:cs="Arial"/>
          <w:iCs/>
          <w:sz w:val="24"/>
          <w:szCs w:val="24"/>
          <w:lang w:val="es-ES_tradnl" w:eastAsia="es-ES"/>
        </w:rPr>
      </w:pPr>
    </w:p>
    <w:p w:rsidR="006459C5" w:rsidRPr="00E30169" w:rsidRDefault="006459C5" w:rsidP="0098007F">
      <w:pPr>
        <w:pStyle w:val="NormalWeb"/>
        <w:spacing w:before="0" w:beforeAutospacing="0" w:after="0" w:afterAutospacing="0" w:line="254" w:lineRule="atLeast"/>
        <w:jc w:val="both"/>
        <w:rPr>
          <w:rFonts w:ascii="Arial" w:hAnsi="Arial" w:cs="Arial"/>
        </w:rPr>
      </w:pPr>
      <w:r w:rsidRPr="00E30169">
        <w:rPr>
          <w:rFonts w:ascii="Arial" w:hAnsi="Arial" w:cs="Arial"/>
          <w:b/>
          <w:iCs/>
          <w:lang w:val="es-ES_tradnl"/>
        </w:rPr>
        <w:t>ARTÍCULO 1º</w:t>
      </w:r>
      <w:r w:rsidRPr="00E30169">
        <w:rPr>
          <w:rFonts w:ascii="Arial" w:hAnsi="Arial" w:cs="Arial"/>
          <w:iCs/>
          <w:lang w:val="es-ES_tradnl"/>
        </w:rPr>
        <w:t xml:space="preserve">. </w:t>
      </w:r>
      <w:r w:rsidR="0098007F" w:rsidRPr="00E30169">
        <w:rPr>
          <w:rFonts w:ascii="Arial" w:hAnsi="Arial" w:cs="Arial"/>
        </w:rPr>
        <w:t xml:space="preserve">Declárese Patrimonio Cultural de la Nación, el </w:t>
      </w:r>
      <w:r w:rsidR="0098007F" w:rsidRPr="00E30169">
        <w:rPr>
          <w:rFonts w:ascii="Arial" w:hAnsi="Arial" w:cs="Arial"/>
          <w:iCs/>
          <w:lang w:val="es-ES_tradnl"/>
        </w:rPr>
        <w:t xml:space="preserve"> </w:t>
      </w:r>
      <w:r w:rsidR="0098007F" w:rsidRPr="00E30169">
        <w:rPr>
          <w:rFonts w:ascii="Arial" w:hAnsi="Arial" w:cs="Arial"/>
          <w:bCs/>
        </w:rPr>
        <w:t xml:space="preserve">festival de música </w:t>
      </w:r>
      <w:proofErr w:type="spellStart"/>
      <w:r w:rsidR="0098007F" w:rsidRPr="00E30169">
        <w:rPr>
          <w:rFonts w:ascii="Arial" w:hAnsi="Arial" w:cs="Arial"/>
          <w:bCs/>
        </w:rPr>
        <w:t>vallenata</w:t>
      </w:r>
      <w:proofErr w:type="spellEnd"/>
      <w:r w:rsidR="0098007F" w:rsidRPr="00E30169">
        <w:rPr>
          <w:rFonts w:ascii="Arial" w:hAnsi="Arial" w:cs="Arial"/>
          <w:bCs/>
        </w:rPr>
        <w:t xml:space="preserve"> en guitarras principal festividad </w:t>
      </w:r>
      <w:r w:rsidR="0098007F" w:rsidRPr="00E30169">
        <w:rPr>
          <w:rFonts w:ascii="Arial" w:hAnsi="Arial" w:cs="Arial"/>
          <w:iCs/>
          <w:lang w:val="es-ES_tradnl"/>
        </w:rPr>
        <w:t xml:space="preserve"> </w:t>
      </w:r>
      <w:r w:rsidR="0098007F" w:rsidRPr="00E30169">
        <w:rPr>
          <w:rFonts w:ascii="Arial" w:hAnsi="Arial" w:cs="Arial"/>
        </w:rPr>
        <w:t>del municipio de </w:t>
      </w:r>
      <w:hyperlink r:id="rId8" w:tooltip="Agustín Codazzi (Cesar)" w:history="1">
        <w:r w:rsidR="0098007F" w:rsidRPr="00E30169">
          <w:rPr>
            <w:rStyle w:val="Hipervnculo"/>
            <w:rFonts w:ascii="Arial" w:eastAsiaTheme="majorEastAsia" w:hAnsi="Arial" w:cs="Arial"/>
            <w:color w:val="auto"/>
            <w:u w:val="none"/>
          </w:rPr>
          <w:t>Agustín Codazzi  en el Departamento del Cesar</w:t>
        </w:r>
      </w:hyperlink>
      <w:r w:rsidR="0098007F" w:rsidRPr="00E30169">
        <w:rPr>
          <w:rStyle w:val="Hipervnculo"/>
          <w:rFonts w:ascii="Arial" w:eastAsiaTheme="majorEastAsia" w:hAnsi="Arial" w:cs="Arial"/>
          <w:color w:val="auto"/>
          <w:u w:val="none"/>
        </w:rPr>
        <w:t xml:space="preserve"> y </w:t>
      </w:r>
      <w:r w:rsidR="00E30169">
        <w:rPr>
          <w:rStyle w:val="Hipervnculo"/>
          <w:rFonts w:ascii="Arial" w:eastAsiaTheme="majorEastAsia" w:hAnsi="Arial" w:cs="Arial"/>
          <w:color w:val="auto"/>
          <w:u w:val="none"/>
        </w:rPr>
        <w:t xml:space="preserve">se </w:t>
      </w:r>
      <w:r w:rsidRPr="00E30169">
        <w:rPr>
          <w:rFonts w:ascii="Arial" w:hAnsi="Arial" w:cs="Arial"/>
          <w:iCs/>
          <w:lang w:val="es-ES_tradnl"/>
        </w:rPr>
        <w:t>exalta</w:t>
      </w:r>
      <w:r w:rsidR="0098007F" w:rsidRPr="00E30169">
        <w:rPr>
          <w:rFonts w:ascii="Arial" w:hAnsi="Arial" w:cs="Arial"/>
          <w:iCs/>
          <w:lang w:val="es-ES_tradnl"/>
        </w:rPr>
        <w:t xml:space="preserve"> sus</w:t>
      </w:r>
      <w:r w:rsidR="00E63D2F" w:rsidRPr="00E30169">
        <w:rPr>
          <w:rFonts w:ascii="Arial" w:hAnsi="Arial" w:cs="Arial"/>
          <w:iCs/>
          <w:lang w:val="es-ES_tradnl"/>
        </w:rPr>
        <w:t xml:space="preserve"> 32</w:t>
      </w:r>
      <w:r w:rsidRPr="00E30169">
        <w:rPr>
          <w:rFonts w:ascii="Arial" w:hAnsi="Arial" w:cs="Arial"/>
          <w:iCs/>
          <w:lang w:val="es-ES_tradnl"/>
        </w:rPr>
        <w:t xml:space="preserve"> años de </w:t>
      </w:r>
      <w:r w:rsidR="0098007F" w:rsidRPr="00E30169">
        <w:rPr>
          <w:rFonts w:ascii="Arial" w:hAnsi="Arial" w:cs="Arial"/>
          <w:iCs/>
          <w:lang w:val="es-ES_tradnl"/>
        </w:rPr>
        <w:t>existencia.</w:t>
      </w:r>
    </w:p>
    <w:p w:rsidR="006459C5" w:rsidRPr="00E30169" w:rsidRDefault="006459C5" w:rsidP="009B3499">
      <w:pPr>
        <w:spacing w:before="28" w:after="28" w:line="288" w:lineRule="atLeast"/>
        <w:jc w:val="both"/>
        <w:textAlignment w:val="center"/>
        <w:rPr>
          <w:rFonts w:ascii="Arial" w:eastAsia="Times New Roman" w:hAnsi="Arial" w:cs="Arial"/>
          <w:iCs/>
          <w:sz w:val="24"/>
          <w:szCs w:val="24"/>
          <w:lang w:val="es-ES_tradnl" w:eastAsia="es-ES"/>
        </w:rPr>
      </w:pPr>
    </w:p>
    <w:p w:rsidR="009B3499" w:rsidRPr="00E30169" w:rsidRDefault="009B3499" w:rsidP="006459C5">
      <w:pPr>
        <w:spacing w:before="28" w:after="28" w:line="288" w:lineRule="atLeast"/>
        <w:jc w:val="both"/>
        <w:textAlignment w:val="center"/>
        <w:rPr>
          <w:rFonts w:ascii="Arial" w:hAnsi="Arial" w:cs="Arial"/>
          <w:sz w:val="24"/>
          <w:szCs w:val="24"/>
        </w:rPr>
      </w:pPr>
      <w:r w:rsidRPr="00E30169">
        <w:rPr>
          <w:rFonts w:ascii="Arial" w:eastAsia="Times New Roman" w:hAnsi="Arial" w:cs="Arial"/>
          <w:b/>
          <w:iCs/>
          <w:sz w:val="24"/>
          <w:szCs w:val="24"/>
          <w:lang w:val="es-ES_tradnl" w:eastAsia="es-ES"/>
        </w:rPr>
        <w:t>Artículo 2º.</w:t>
      </w:r>
      <w:r w:rsidRPr="00E30169">
        <w:rPr>
          <w:rFonts w:ascii="Arial" w:eastAsia="Times New Roman" w:hAnsi="Arial" w:cs="Arial"/>
          <w:iCs/>
          <w:sz w:val="24"/>
          <w:szCs w:val="24"/>
          <w:lang w:val="es-ES_tradnl" w:eastAsia="es-ES"/>
        </w:rPr>
        <w:t xml:space="preserve"> Para </w:t>
      </w:r>
      <w:r w:rsidR="006459C5" w:rsidRPr="00E30169">
        <w:rPr>
          <w:rFonts w:ascii="Arial" w:eastAsia="Times New Roman" w:hAnsi="Arial" w:cs="Arial"/>
          <w:iCs/>
          <w:sz w:val="24"/>
          <w:szCs w:val="24"/>
          <w:lang w:val="es-ES_tradnl" w:eastAsia="es-ES"/>
        </w:rPr>
        <w:t>contribuir a su</w:t>
      </w:r>
      <w:r w:rsidRPr="00E30169">
        <w:rPr>
          <w:rFonts w:ascii="Arial" w:eastAsia="Times New Roman" w:hAnsi="Arial" w:cs="Arial"/>
          <w:iCs/>
          <w:sz w:val="24"/>
          <w:szCs w:val="24"/>
          <w:lang w:val="es-ES_tradnl" w:eastAsia="es-ES"/>
        </w:rPr>
        <w:t xml:space="preserve"> difusión y conservación de la obra </w:t>
      </w:r>
      <w:r w:rsidR="006459C5" w:rsidRPr="00E30169">
        <w:rPr>
          <w:rFonts w:ascii="Arial" w:eastAsia="Times New Roman" w:hAnsi="Arial" w:cs="Arial"/>
          <w:iCs/>
          <w:sz w:val="24"/>
          <w:szCs w:val="24"/>
          <w:lang w:val="es-ES_tradnl" w:eastAsia="es-ES"/>
        </w:rPr>
        <w:t xml:space="preserve">musical del </w:t>
      </w:r>
      <w:r w:rsidR="006459C5" w:rsidRPr="00E30169">
        <w:rPr>
          <w:rFonts w:ascii="Arial" w:hAnsi="Arial" w:cs="Arial"/>
          <w:bCs/>
          <w:sz w:val="24"/>
          <w:szCs w:val="24"/>
        </w:rPr>
        <w:t xml:space="preserve">vallenato en guitarras </w:t>
      </w:r>
      <w:r w:rsidRPr="00E30169">
        <w:rPr>
          <w:rFonts w:ascii="Arial" w:eastAsia="Times New Roman" w:hAnsi="Arial" w:cs="Arial"/>
          <w:iCs/>
          <w:sz w:val="24"/>
          <w:szCs w:val="24"/>
          <w:lang w:val="es-ES_tradnl" w:eastAsia="es-ES"/>
        </w:rPr>
        <w:t>y perpetuarlo entre los colombianos se autoriza al Ministerio de Cultura en coordina</w:t>
      </w:r>
      <w:r w:rsidR="006459C5" w:rsidRPr="00E30169">
        <w:rPr>
          <w:rFonts w:ascii="Arial" w:eastAsia="Times New Roman" w:hAnsi="Arial" w:cs="Arial"/>
          <w:iCs/>
          <w:sz w:val="24"/>
          <w:szCs w:val="24"/>
          <w:lang w:val="es-ES_tradnl" w:eastAsia="es-ES"/>
        </w:rPr>
        <w:t xml:space="preserve">ción con el municipio de Agustín Codazzi, </w:t>
      </w:r>
      <w:r w:rsidRPr="00E30169">
        <w:rPr>
          <w:rFonts w:ascii="Arial" w:eastAsia="Times New Roman" w:hAnsi="Arial" w:cs="Arial"/>
          <w:iCs/>
          <w:sz w:val="24"/>
          <w:szCs w:val="24"/>
          <w:lang w:val="es-ES_tradnl" w:eastAsia="es-ES"/>
        </w:rPr>
        <w:t xml:space="preserve"> para que de conformidad con sus funciones constitucionales y legales </w:t>
      </w:r>
      <w:r w:rsidR="0098007F" w:rsidRPr="00E30169">
        <w:rPr>
          <w:rFonts w:ascii="Arial" w:hAnsi="Arial" w:cs="Arial"/>
          <w:sz w:val="24"/>
          <w:szCs w:val="24"/>
        </w:rPr>
        <w:t xml:space="preserve">contribuyan  al fomento, internacionalización, promoción, divulgación, financiación y desarrollo de los valores culturales que se originan alrededor de las expresiones folclóricas y artísticas que han hecho tradición en el Festival de Música </w:t>
      </w:r>
      <w:proofErr w:type="spellStart"/>
      <w:r w:rsidR="0098007F" w:rsidRPr="00E30169">
        <w:rPr>
          <w:rFonts w:ascii="Arial" w:hAnsi="Arial" w:cs="Arial"/>
          <w:sz w:val="24"/>
          <w:szCs w:val="24"/>
        </w:rPr>
        <w:t>Vallenata</w:t>
      </w:r>
      <w:proofErr w:type="spellEnd"/>
      <w:r w:rsidR="0098007F" w:rsidRPr="00E30169">
        <w:rPr>
          <w:rFonts w:ascii="Arial" w:hAnsi="Arial" w:cs="Arial"/>
          <w:sz w:val="24"/>
          <w:szCs w:val="24"/>
        </w:rPr>
        <w:t xml:space="preserve"> en Guitarras </w:t>
      </w:r>
    </w:p>
    <w:p w:rsidR="0098007F" w:rsidRPr="00E30169" w:rsidRDefault="0098007F" w:rsidP="006459C5">
      <w:pPr>
        <w:spacing w:before="28" w:after="28" w:line="288" w:lineRule="atLeast"/>
        <w:jc w:val="both"/>
        <w:textAlignment w:val="center"/>
        <w:rPr>
          <w:rFonts w:ascii="Arial" w:hAnsi="Arial" w:cs="Arial"/>
          <w:sz w:val="24"/>
          <w:szCs w:val="24"/>
        </w:rPr>
      </w:pPr>
    </w:p>
    <w:p w:rsidR="0098007F" w:rsidRPr="00E30169" w:rsidRDefault="0098007F" w:rsidP="0098007F">
      <w:pPr>
        <w:pStyle w:val="NormalWeb"/>
        <w:spacing w:before="0" w:beforeAutospacing="0" w:after="0" w:afterAutospacing="0" w:line="254" w:lineRule="atLeast"/>
        <w:jc w:val="both"/>
        <w:rPr>
          <w:rFonts w:ascii="Arial" w:hAnsi="Arial" w:cs="Arial"/>
        </w:rPr>
      </w:pPr>
      <w:r w:rsidRPr="00E30169">
        <w:rPr>
          <w:rStyle w:val="Textoennegrita"/>
          <w:rFonts w:ascii="Arial" w:hAnsi="Arial" w:cs="Arial"/>
        </w:rPr>
        <w:t>Artículo 3°.</w:t>
      </w:r>
      <w:r w:rsidRPr="00E30169">
        <w:rPr>
          <w:rFonts w:ascii="Arial" w:hAnsi="Arial" w:cs="Arial"/>
        </w:rPr>
        <w:t xml:space="preserve"> A partir de la sanción de la presente ley y de conformidad con los artículos 334, 341, 288 y 345 de la Constitución Política y de las competencias establecidas en la Ley 715 de 2001 y 397 de 1997 </w:t>
      </w:r>
      <w:r w:rsidR="00E63D2F" w:rsidRPr="00E30169">
        <w:rPr>
          <w:rFonts w:ascii="Arial" w:hAnsi="Arial" w:cs="Arial"/>
        </w:rPr>
        <w:t>autorizase</w:t>
      </w:r>
      <w:r w:rsidRPr="00E30169">
        <w:rPr>
          <w:rFonts w:ascii="Arial" w:hAnsi="Arial" w:cs="Arial"/>
        </w:rPr>
        <w:t xml:space="preserve"> al Gobierno Nacional-Ministerio de Cultura para incorporar dentro del Presupuesto General de la Nación y/o impulsar a través del sistema nacional de cofinanciación las apropiaciones requeridas en la presente ley. </w:t>
      </w:r>
    </w:p>
    <w:p w:rsidR="00E63D2F" w:rsidRPr="00E30169" w:rsidRDefault="00E63D2F" w:rsidP="0098007F">
      <w:pPr>
        <w:pStyle w:val="NormalWeb"/>
        <w:spacing w:before="0" w:beforeAutospacing="0" w:after="0" w:afterAutospacing="0" w:line="254" w:lineRule="atLeast"/>
        <w:jc w:val="both"/>
        <w:rPr>
          <w:rFonts w:ascii="Arial" w:hAnsi="Arial" w:cs="Arial"/>
        </w:rPr>
      </w:pPr>
    </w:p>
    <w:p w:rsidR="00E63D2F" w:rsidRPr="00E30169" w:rsidRDefault="00E63D2F" w:rsidP="00E63D2F">
      <w:pPr>
        <w:pStyle w:val="NormalWeb"/>
        <w:spacing w:before="0" w:beforeAutospacing="0" w:after="0" w:afterAutospacing="0" w:line="254" w:lineRule="atLeast"/>
        <w:jc w:val="both"/>
        <w:rPr>
          <w:rFonts w:ascii="Arial" w:hAnsi="Arial" w:cs="Arial"/>
        </w:rPr>
      </w:pPr>
      <w:r w:rsidRPr="00E30169">
        <w:rPr>
          <w:rStyle w:val="Textoennegrita"/>
          <w:rFonts w:ascii="Arial" w:hAnsi="Arial" w:cs="Arial"/>
        </w:rPr>
        <w:t>Parágrafo.</w:t>
      </w:r>
      <w:r w:rsidRPr="00E30169">
        <w:rPr>
          <w:rFonts w:ascii="Arial" w:hAnsi="Arial" w:cs="Arial"/>
        </w:rPr>
        <w:t> El costo total para los cometidos de la presente ley asciende a 2.000.000.000 millones de pesos y se financiarán con recursos del presupuesto Nacional. Para tal fin, se deberán tener en cuenta las proyecciones del Marco Fiscal de Mediano Plazo. </w:t>
      </w:r>
    </w:p>
    <w:p w:rsidR="00E63D2F" w:rsidRPr="00E30169" w:rsidRDefault="00E63D2F" w:rsidP="0098007F">
      <w:pPr>
        <w:pStyle w:val="NormalWeb"/>
        <w:spacing w:before="0" w:beforeAutospacing="0" w:after="0" w:afterAutospacing="0" w:line="254" w:lineRule="atLeast"/>
        <w:jc w:val="both"/>
        <w:rPr>
          <w:rFonts w:ascii="Arial" w:hAnsi="Arial" w:cs="Arial"/>
        </w:rPr>
      </w:pPr>
    </w:p>
    <w:p w:rsidR="0098007F" w:rsidRPr="00E30169" w:rsidRDefault="009B3499" w:rsidP="0098007F">
      <w:pPr>
        <w:pStyle w:val="NormalWeb"/>
        <w:spacing w:before="0" w:beforeAutospacing="0" w:after="0" w:afterAutospacing="0" w:line="254" w:lineRule="atLeast"/>
        <w:jc w:val="both"/>
        <w:rPr>
          <w:rFonts w:ascii="Arial" w:hAnsi="Arial" w:cs="Arial"/>
        </w:rPr>
      </w:pPr>
      <w:r w:rsidRPr="00E30169">
        <w:rPr>
          <w:rFonts w:ascii="Arial" w:hAnsi="Arial" w:cs="Arial"/>
          <w:b/>
          <w:iCs/>
          <w:lang w:val="es-ES_tradnl"/>
        </w:rPr>
        <w:t>Artículo 4º.</w:t>
      </w:r>
      <w:r w:rsidRPr="00E30169">
        <w:rPr>
          <w:rFonts w:ascii="Arial" w:hAnsi="Arial" w:cs="Arial"/>
          <w:iCs/>
          <w:lang w:val="es-ES_tradnl"/>
        </w:rPr>
        <w:t xml:space="preserve"> </w:t>
      </w:r>
      <w:r w:rsidR="0098007F" w:rsidRPr="00E30169">
        <w:rPr>
          <w:rFonts w:ascii="Arial" w:hAnsi="Arial" w:cs="Arial"/>
        </w:rPr>
        <w:t> Las autorizaciones otorgadas al Gobierno Nacional en virtud de esta ley, se incorporarán de conformidad con lo establecido en el artículo 3°, en primer lugar, reasignando los recursos hoy existentes en cada órgano ejecutor, sin que ello implique un aumento del presupuesto. En segundo lugar, de acuerdo con las disponibilidades que se produzcan en cada vigencia fiscal. </w:t>
      </w:r>
    </w:p>
    <w:p w:rsidR="0098007F" w:rsidRPr="00E30169" w:rsidRDefault="0098007F" w:rsidP="006459C5">
      <w:pPr>
        <w:spacing w:before="28" w:after="28" w:line="288" w:lineRule="atLeast"/>
        <w:jc w:val="both"/>
        <w:textAlignment w:val="center"/>
        <w:rPr>
          <w:rFonts w:ascii="Arial" w:eastAsia="Times New Roman" w:hAnsi="Arial" w:cs="Arial"/>
          <w:iCs/>
          <w:sz w:val="24"/>
          <w:szCs w:val="24"/>
          <w:lang w:eastAsia="es-ES"/>
        </w:rPr>
      </w:pPr>
    </w:p>
    <w:p w:rsidR="0098007F" w:rsidRPr="00E30169" w:rsidRDefault="0098007F" w:rsidP="0098007F">
      <w:pPr>
        <w:pStyle w:val="NormalWeb"/>
        <w:spacing w:before="0" w:beforeAutospacing="0" w:after="0" w:afterAutospacing="0" w:line="254" w:lineRule="atLeast"/>
        <w:jc w:val="both"/>
        <w:rPr>
          <w:rFonts w:ascii="Arial" w:hAnsi="Arial" w:cs="Arial"/>
        </w:rPr>
      </w:pPr>
      <w:r w:rsidRPr="00E30169">
        <w:rPr>
          <w:rStyle w:val="Textoennegrita"/>
          <w:rFonts w:ascii="Arial" w:hAnsi="Arial" w:cs="Arial"/>
        </w:rPr>
        <w:lastRenderedPageBreak/>
        <w:t>Artículo 5°.</w:t>
      </w:r>
      <w:r w:rsidRPr="00E30169">
        <w:rPr>
          <w:rFonts w:ascii="Arial" w:hAnsi="Arial" w:cs="Arial"/>
        </w:rPr>
        <w:t> El Gobierno Nacional queda autorizado para impulsar y apoyar ante otras entidades públicas o privadas, nacionales o internacionales, la obtención de recursos económicos adicionales o complementarios a las que se autorizaren apropiar en el Presupuesto General de la Nación de cada vigencia fiscal, destinadas al objeto que se refiere la presente ley. </w:t>
      </w:r>
    </w:p>
    <w:p w:rsidR="0098007F" w:rsidRPr="00E30169" w:rsidRDefault="0098007F" w:rsidP="0098007F">
      <w:pPr>
        <w:pStyle w:val="NormalWeb"/>
        <w:spacing w:before="0" w:beforeAutospacing="0" w:after="0" w:afterAutospacing="0" w:line="254" w:lineRule="atLeast"/>
        <w:jc w:val="both"/>
        <w:rPr>
          <w:rFonts w:ascii="Arial" w:hAnsi="Arial" w:cs="Arial"/>
        </w:rPr>
      </w:pPr>
    </w:p>
    <w:p w:rsidR="0098007F" w:rsidRPr="00E30169" w:rsidRDefault="0098007F" w:rsidP="0098007F">
      <w:pPr>
        <w:spacing w:after="0" w:line="254" w:lineRule="atLeast"/>
        <w:jc w:val="both"/>
        <w:rPr>
          <w:rFonts w:ascii="Arial" w:eastAsia="Times New Roman" w:hAnsi="Arial" w:cs="Arial"/>
          <w:sz w:val="24"/>
          <w:szCs w:val="24"/>
          <w:lang w:eastAsia="es-ES"/>
        </w:rPr>
      </w:pPr>
      <w:r w:rsidRPr="00E30169">
        <w:rPr>
          <w:rFonts w:ascii="Arial" w:eastAsia="Times New Roman" w:hAnsi="Arial" w:cs="Arial"/>
          <w:b/>
          <w:bCs/>
          <w:sz w:val="24"/>
          <w:szCs w:val="24"/>
          <w:lang w:eastAsia="es-ES"/>
        </w:rPr>
        <w:t>Parágrafo.</w:t>
      </w:r>
      <w:r w:rsidRPr="00E30169">
        <w:rPr>
          <w:rFonts w:ascii="Arial" w:eastAsia="Times New Roman" w:hAnsi="Arial" w:cs="Arial"/>
          <w:sz w:val="24"/>
          <w:szCs w:val="24"/>
          <w:lang w:eastAsia="es-ES"/>
        </w:rPr>
        <w:t> Las apropiaciones autorizadas dentro del Presupuesto General de la Nación, deberán contar para su ejecución con programas y proyectos de inversión. </w:t>
      </w:r>
    </w:p>
    <w:p w:rsidR="0098007F" w:rsidRPr="00E30169" w:rsidRDefault="0098007F" w:rsidP="0098007F">
      <w:pPr>
        <w:spacing w:after="0" w:line="254" w:lineRule="atLeast"/>
        <w:jc w:val="both"/>
        <w:rPr>
          <w:rFonts w:ascii="Arial" w:eastAsia="Times New Roman" w:hAnsi="Arial" w:cs="Arial"/>
          <w:sz w:val="20"/>
          <w:szCs w:val="20"/>
          <w:lang w:eastAsia="es-ES"/>
        </w:rPr>
      </w:pPr>
      <w:bookmarkStart w:id="0" w:name="ver_1677998"/>
      <w:bookmarkEnd w:id="0"/>
    </w:p>
    <w:p w:rsidR="0098007F" w:rsidRPr="00E30169" w:rsidRDefault="0098007F" w:rsidP="0098007F">
      <w:pPr>
        <w:spacing w:after="0" w:line="254" w:lineRule="atLeast"/>
        <w:jc w:val="both"/>
        <w:rPr>
          <w:rFonts w:ascii="Arial" w:eastAsia="Times New Roman" w:hAnsi="Arial" w:cs="Arial"/>
          <w:sz w:val="24"/>
          <w:szCs w:val="24"/>
          <w:lang w:eastAsia="es-ES"/>
        </w:rPr>
      </w:pPr>
      <w:r w:rsidRPr="00E30169">
        <w:rPr>
          <w:rFonts w:ascii="Arial" w:eastAsia="Times New Roman" w:hAnsi="Arial" w:cs="Arial"/>
          <w:b/>
          <w:bCs/>
          <w:sz w:val="24"/>
          <w:szCs w:val="24"/>
          <w:lang w:eastAsia="es-ES"/>
        </w:rPr>
        <w:t>Artículo 6°.</w:t>
      </w:r>
      <w:r w:rsidRPr="00E30169">
        <w:rPr>
          <w:rFonts w:ascii="Arial" w:eastAsia="Times New Roman" w:hAnsi="Arial" w:cs="Arial"/>
          <w:sz w:val="24"/>
          <w:szCs w:val="24"/>
          <w:lang w:eastAsia="es-ES"/>
        </w:rPr>
        <w:t> Esta ley rige a partir de su aprobación, sanción y publicación. </w:t>
      </w:r>
    </w:p>
    <w:p w:rsidR="0098007F" w:rsidRPr="00E30169" w:rsidRDefault="0098007F" w:rsidP="0098007F">
      <w:pPr>
        <w:spacing w:after="0" w:line="254" w:lineRule="atLeast"/>
        <w:jc w:val="both"/>
        <w:rPr>
          <w:rFonts w:ascii="Arial" w:eastAsia="Times New Roman" w:hAnsi="Arial" w:cs="Arial"/>
          <w:sz w:val="24"/>
          <w:szCs w:val="24"/>
          <w:lang w:eastAsia="es-ES"/>
        </w:rPr>
      </w:pPr>
      <w:r w:rsidRPr="00E30169">
        <w:rPr>
          <w:rFonts w:ascii="Arial" w:eastAsia="Times New Roman" w:hAnsi="Arial" w:cs="Arial"/>
          <w:sz w:val="24"/>
          <w:szCs w:val="24"/>
          <w:lang w:eastAsia="es-ES"/>
        </w:rPr>
        <w:t>  </w:t>
      </w:r>
    </w:p>
    <w:p w:rsidR="0098007F" w:rsidRPr="00E30169" w:rsidRDefault="0098007F" w:rsidP="006459C5">
      <w:pPr>
        <w:spacing w:before="28" w:after="28" w:line="288" w:lineRule="atLeast"/>
        <w:jc w:val="both"/>
        <w:textAlignment w:val="center"/>
        <w:rPr>
          <w:rFonts w:ascii="Arial" w:eastAsia="Times New Roman" w:hAnsi="Arial" w:cs="Arial"/>
          <w:iCs/>
          <w:sz w:val="24"/>
          <w:szCs w:val="24"/>
          <w:lang w:eastAsia="es-ES"/>
        </w:rPr>
      </w:pPr>
    </w:p>
    <w:p w:rsidR="006459C5" w:rsidRPr="00E30169" w:rsidRDefault="006459C5" w:rsidP="006459C5">
      <w:pPr>
        <w:spacing w:before="28" w:after="28" w:line="288" w:lineRule="atLeast"/>
        <w:jc w:val="both"/>
        <w:textAlignment w:val="center"/>
        <w:rPr>
          <w:rFonts w:ascii="Arial" w:eastAsia="Times New Roman" w:hAnsi="Arial" w:cs="Arial"/>
          <w:iCs/>
          <w:sz w:val="24"/>
          <w:szCs w:val="24"/>
          <w:lang w:val="es-ES_tradnl" w:eastAsia="es-ES"/>
        </w:rPr>
      </w:pPr>
    </w:p>
    <w:p w:rsidR="009B3499" w:rsidRPr="00E30169" w:rsidRDefault="009B3499" w:rsidP="006459C5">
      <w:pPr>
        <w:spacing w:before="28" w:after="28" w:line="288" w:lineRule="atLeast"/>
        <w:jc w:val="both"/>
        <w:textAlignment w:val="center"/>
        <w:rPr>
          <w:rFonts w:ascii="Arial" w:eastAsia="Times New Roman" w:hAnsi="Arial" w:cs="Arial"/>
          <w:iCs/>
          <w:sz w:val="24"/>
          <w:szCs w:val="24"/>
          <w:lang w:val="es-ES_tradnl" w:eastAsia="es-ES"/>
        </w:rPr>
      </w:pPr>
      <w:r w:rsidRPr="00E30169">
        <w:rPr>
          <w:rFonts w:ascii="Arial" w:eastAsia="Times New Roman" w:hAnsi="Arial" w:cs="Arial"/>
          <w:iCs/>
          <w:sz w:val="24"/>
          <w:szCs w:val="24"/>
          <w:lang w:val="es-ES_tradnl" w:eastAsia="es-ES"/>
        </w:rPr>
        <w:t>De los honorables Representantes,</w:t>
      </w:r>
    </w:p>
    <w:p w:rsidR="009B3499" w:rsidRPr="00E30169" w:rsidRDefault="009B3499" w:rsidP="009B3499">
      <w:pPr>
        <w:spacing w:before="28" w:after="28" w:line="288" w:lineRule="atLeast"/>
        <w:ind w:firstLine="283"/>
        <w:jc w:val="both"/>
        <w:textAlignment w:val="center"/>
        <w:rPr>
          <w:rFonts w:ascii="Arial" w:eastAsia="Times New Roman" w:hAnsi="Arial" w:cs="Arial"/>
          <w:iCs/>
          <w:sz w:val="24"/>
          <w:szCs w:val="24"/>
          <w:lang w:val="es-ES_tradnl" w:eastAsia="es-ES"/>
        </w:rPr>
      </w:pPr>
    </w:p>
    <w:p w:rsidR="009B3499" w:rsidRPr="00E30169" w:rsidRDefault="009B3499" w:rsidP="009B3499">
      <w:pPr>
        <w:spacing w:before="28" w:after="28" w:line="288" w:lineRule="atLeast"/>
        <w:ind w:firstLine="283"/>
        <w:jc w:val="both"/>
        <w:textAlignment w:val="center"/>
        <w:rPr>
          <w:rFonts w:ascii="Times New Roman" w:eastAsia="Times New Roman" w:hAnsi="Times New Roman" w:cs="Times New Roman"/>
          <w:sz w:val="24"/>
          <w:szCs w:val="24"/>
          <w:lang w:eastAsia="es-ES"/>
        </w:rPr>
      </w:pPr>
    </w:p>
    <w:p w:rsidR="006459C5" w:rsidRPr="00E30169" w:rsidRDefault="006459C5" w:rsidP="006459C5">
      <w:pPr>
        <w:spacing w:before="28" w:after="28" w:line="288" w:lineRule="atLeast"/>
        <w:textAlignment w:val="center"/>
        <w:rPr>
          <w:rFonts w:ascii="Arial" w:eastAsia="Times New Roman" w:hAnsi="Arial" w:cs="Arial"/>
          <w:iCs/>
          <w:sz w:val="24"/>
          <w:szCs w:val="24"/>
          <w:lang w:val="es-ES_tradnl" w:eastAsia="es-ES"/>
        </w:rPr>
      </w:pPr>
    </w:p>
    <w:p w:rsidR="009B3499" w:rsidRPr="00E30169" w:rsidRDefault="006459C5" w:rsidP="006459C5">
      <w:pPr>
        <w:spacing w:before="28" w:after="28" w:line="288" w:lineRule="atLeast"/>
        <w:textAlignment w:val="center"/>
        <w:rPr>
          <w:rFonts w:ascii="Arial" w:eastAsia="Times New Roman" w:hAnsi="Arial" w:cs="Arial"/>
          <w:iCs/>
          <w:sz w:val="24"/>
          <w:szCs w:val="24"/>
          <w:lang w:val="es-ES_tradnl" w:eastAsia="es-ES"/>
        </w:rPr>
      </w:pPr>
      <w:r w:rsidRPr="00E30169">
        <w:rPr>
          <w:rFonts w:ascii="Arial" w:eastAsia="Times New Roman" w:hAnsi="Arial" w:cs="Arial"/>
          <w:b/>
          <w:iCs/>
          <w:sz w:val="24"/>
          <w:szCs w:val="24"/>
          <w:lang w:val="es-ES_tradnl" w:eastAsia="es-ES"/>
        </w:rPr>
        <w:t xml:space="preserve">ALFREDO APE CUELLO BAUTE </w:t>
      </w:r>
      <w:r w:rsidR="009B3499" w:rsidRPr="00E30169">
        <w:rPr>
          <w:rFonts w:ascii="Arial" w:eastAsia="Times New Roman" w:hAnsi="Arial" w:cs="Arial"/>
          <w:b/>
          <w:iCs/>
          <w:sz w:val="24"/>
          <w:szCs w:val="24"/>
          <w:lang w:val="es-ES_tradnl" w:eastAsia="es-ES"/>
        </w:rPr>
        <w:br/>
      </w:r>
      <w:r w:rsidR="009B3499" w:rsidRPr="00E30169">
        <w:rPr>
          <w:rFonts w:ascii="Arial" w:eastAsia="Times New Roman" w:hAnsi="Arial" w:cs="Arial"/>
          <w:iCs/>
          <w:sz w:val="24"/>
          <w:szCs w:val="24"/>
          <w:lang w:val="es-ES_tradnl" w:eastAsia="es-ES"/>
        </w:rPr>
        <w:t>Representante a la C</w:t>
      </w:r>
      <w:r w:rsidRPr="00E30169">
        <w:rPr>
          <w:rFonts w:ascii="Arial" w:eastAsia="Times New Roman" w:hAnsi="Arial" w:cs="Arial"/>
          <w:iCs/>
          <w:sz w:val="24"/>
          <w:szCs w:val="24"/>
          <w:lang w:val="es-ES_tradnl" w:eastAsia="es-ES"/>
        </w:rPr>
        <w:t>ámara</w:t>
      </w:r>
      <w:r w:rsidRPr="00E30169">
        <w:rPr>
          <w:rFonts w:ascii="Arial" w:eastAsia="Times New Roman" w:hAnsi="Arial" w:cs="Arial"/>
          <w:iCs/>
          <w:sz w:val="24"/>
          <w:szCs w:val="24"/>
          <w:lang w:val="es-ES_tradnl" w:eastAsia="es-ES"/>
        </w:rPr>
        <w:br/>
        <w:t>Departamento del Cesar</w:t>
      </w:r>
    </w:p>
    <w:p w:rsidR="006459C5" w:rsidRPr="00E30169" w:rsidRDefault="006459C5" w:rsidP="009B3499">
      <w:pPr>
        <w:spacing w:before="28" w:after="28" w:line="288" w:lineRule="atLeast"/>
        <w:ind w:firstLine="283"/>
        <w:jc w:val="right"/>
        <w:textAlignment w:val="center"/>
        <w:rPr>
          <w:rFonts w:ascii="Arial" w:eastAsia="Times New Roman" w:hAnsi="Arial" w:cs="Arial"/>
          <w:iCs/>
          <w:sz w:val="24"/>
          <w:szCs w:val="24"/>
          <w:lang w:val="es-ES_tradnl" w:eastAsia="es-ES"/>
        </w:rPr>
      </w:pPr>
    </w:p>
    <w:p w:rsidR="006459C5" w:rsidRPr="00E30169" w:rsidRDefault="006459C5" w:rsidP="009B3499">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6459C5" w:rsidRPr="00E30169" w:rsidRDefault="006459C5" w:rsidP="009B3499">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6459C5" w:rsidRPr="00E30169" w:rsidRDefault="006459C5" w:rsidP="009B3499">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6459C5" w:rsidRPr="00E30169" w:rsidRDefault="006459C5" w:rsidP="009B3499">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6459C5" w:rsidRPr="00E30169" w:rsidRDefault="006459C5" w:rsidP="009B3499">
      <w:pPr>
        <w:spacing w:before="28" w:after="28" w:line="288" w:lineRule="atLeast"/>
        <w:ind w:firstLine="283"/>
        <w:jc w:val="right"/>
        <w:textAlignment w:val="center"/>
        <w:rPr>
          <w:rFonts w:ascii="Times New Roman" w:eastAsia="Times New Roman" w:hAnsi="Times New Roman" w:cs="Times New Roman"/>
          <w:sz w:val="24"/>
          <w:szCs w:val="24"/>
          <w:lang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Pr="00E30169" w:rsidRDefault="0098007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8007F" w:rsidRDefault="0098007F" w:rsidP="00E30169">
      <w:pPr>
        <w:spacing w:before="28" w:after="28" w:line="288" w:lineRule="atLeast"/>
        <w:textAlignment w:val="center"/>
        <w:rPr>
          <w:rFonts w:ascii="Arial" w:eastAsia="Times New Roman" w:hAnsi="Arial" w:cs="Arial"/>
          <w:b/>
          <w:bCs/>
          <w:sz w:val="24"/>
          <w:szCs w:val="24"/>
          <w:lang w:val="es-ES_tradnl" w:eastAsia="es-ES"/>
        </w:rPr>
      </w:pPr>
    </w:p>
    <w:p w:rsidR="003234EF" w:rsidRDefault="003234EF" w:rsidP="00E30169">
      <w:pPr>
        <w:spacing w:before="28" w:after="28" w:line="288" w:lineRule="atLeast"/>
        <w:textAlignment w:val="center"/>
        <w:rPr>
          <w:rFonts w:ascii="Arial" w:eastAsia="Times New Roman" w:hAnsi="Arial" w:cs="Arial"/>
          <w:b/>
          <w:bCs/>
          <w:sz w:val="24"/>
          <w:szCs w:val="24"/>
          <w:lang w:val="es-ES_tradnl" w:eastAsia="es-ES"/>
        </w:rPr>
      </w:pPr>
    </w:p>
    <w:p w:rsidR="003234EF" w:rsidRPr="00E30169" w:rsidRDefault="003234EF" w:rsidP="00E30169">
      <w:pPr>
        <w:spacing w:before="28" w:after="28" w:line="288" w:lineRule="atLeast"/>
        <w:textAlignment w:val="center"/>
        <w:rPr>
          <w:rFonts w:ascii="Arial" w:eastAsia="Times New Roman" w:hAnsi="Arial" w:cs="Arial"/>
          <w:b/>
          <w:bCs/>
          <w:sz w:val="24"/>
          <w:szCs w:val="24"/>
          <w:lang w:val="es-ES_tradnl" w:eastAsia="es-ES"/>
        </w:rPr>
      </w:pPr>
    </w:p>
    <w:p w:rsidR="009B3499" w:rsidRPr="00E30169" w:rsidRDefault="009B3499" w:rsidP="009B3499">
      <w:pPr>
        <w:spacing w:before="28" w:after="28" w:line="288" w:lineRule="atLeast"/>
        <w:jc w:val="center"/>
        <w:textAlignment w:val="center"/>
        <w:rPr>
          <w:rFonts w:ascii="Arial" w:eastAsia="Times New Roman" w:hAnsi="Arial" w:cs="Arial"/>
          <w:b/>
          <w:sz w:val="24"/>
          <w:szCs w:val="24"/>
          <w:lang w:eastAsia="es-ES"/>
        </w:rPr>
      </w:pPr>
      <w:r w:rsidRPr="00E30169">
        <w:rPr>
          <w:rFonts w:ascii="Arial" w:eastAsia="Times New Roman" w:hAnsi="Arial" w:cs="Arial"/>
          <w:b/>
          <w:bCs/>
          <w:sz w:val="24"/>
          <w:szCs w:val="24"/>
          <w:lang w:val="es-ES_tradnl" w:eastAsia="es-ES"/>
        </w:rPr>
        <w:t>EXPOSICION DE MOTIVOS</w:t>
      </w:r>
    </w:p>
    <w:p w:rsidR="006459C5" w:rsidRPr="00E30169" w:rsidRDefault="006459C5" w:rsidP="006459C5">
      <w:pPr>
        <w:spacing w:before="28" w:after="28" w:line="288" w:lineRule="atLeast"/>
        <w:jc w:val="both"/>
        <w:textAlignment w:val="center"/>
        <w:rPr>
          <w:rFonts w:ascii="Arial" w:eastAsia="Times New Roman" w:hAnsi="Arial" w:cs="Arial"/>
          <w:bCs/>
          <w:sz w:val="24"/>
          <w:szCs w:val="24"/>
          <w:lang w:val="es-ES_tradnl" w:eastAsia="es-ES"/>
        </w:rPr>
      </w:pPr>
    </w:p>
    <w:p w:rsidR="006459C5" w:rsidRPr="00E30169" w:rsidRDefault="009B3499" w:rsidP="00B45370">
      <w:pPr>
        <w:spacing w:before="28" w:after="28" w:line="288" w:lineRule="atLeast"/>
        <w:jc w:val="both"/>
        <w:textAlignment w:val="center"/>
        <w:rPr>
          <w:rFonts w:ascii="Arial" w:eastAsia="Times New Roman" w:hAnsi="Arial" w:cs="Arial"/>
          <w:bCs/>
          <w:sz w:val="24"/>
          <w:szCs w:val="24"/>
          <w:lang w:val="es-ES_tradnl" w:eastAsia="es-ES"/>
        </w:rPr>
      </w:pPr>
      <w:r w:rsidRPr="00E30169">
        <w:rPr>
          <w:rFonts w:ascii="Arial" w:eastAsia="Times New Roman" w:hAnsi="Arial" w:cs="Arial"/>
          <w:bCs/>
          <w:sz w:val="24"/>
          <w:szCs w:val="24"/>
          <w:lang w:val="es-ES_tradnl" w:eastAsia="es-ES"/>
        </w:rPr>
        <w:t>En desarrollo de la actividad pública de producción legislativa, que el Estatuto Superior le asigna al Congreso de la República dentro del carácter democrático, participativo y pluralista que identifica nuestro Estado Social de Derecho; consultando tan solo los límites que la propia Constitución impone y las necesidades latentes del país, presento al Congreso de Colombia el presente proyecto de ley bajo las siguientes consideraciones:</w:t>
      </w:r>
    </w:p>
    <w:p w:rsidR="0054112C" w:rsidRDefault="0054112C" w:rsidP="00B45370">
      <w:pPr>
        <w:spacing w:before="28" w:after="28" w:line="288" w:lineRule="atLeast"/>
        <w:jc w:val="both"/>
        <w:textAlignment w:val="center"/>
        <w:rPr>
          <w:rFonts w:ascii="Arial" w:eastAsia="Times New Roman" w:hAnsi="Arial" w:cs="Arial"/>
          <w:bCs/>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z w:val="24"/>
          <w:szCs w:val="24"/>
          <w:lang w:val="es-ES_tradnl" w:eastAsia="es-ES"/>
        </w:rPr>
      </w:pPr>
    </w:p>
    <w:p w:rsidR="003234EF" w:rsidRPr="00E30169" w:rsidRDefault="003234EF" w:rsidP="00B45370">
      <w:pPr>
        <w:spacing w:before="28" w:after="28" w:line="288" w:lineRule="atLeast"/>
        <w:jc w:val="both"/>
        <w:textAlignment w:val="center"/>
        <w:rPr>
          <w:rFonts w:ascii="Arial" w:eastAsia="Times New Roman" w:hAnsi="Arial" w:cs="Arial"/>
          <w:bCs/>
          <w:sz w:val="24"/>
          <w:szCs w:val="24"/>
          <w:lang w:val="es-ES_tradnl" w:eastAsia="es-ES"/>
        </w:rPr>
      </w:pPr>
    </w:p>
    <w:p w:rsidR="0054112C" w:rsidRPr="00E30169" w:rsidRDefault="0054112C" w:rsidP="00B45370">
      <w:pPr>
        <w:spacing w:before="28" w:after="28" w:line="288" w:lineRule="atLeast"/>
        <w:jc w:val="both"/>
        <w:textAlignment w:val="center"/>
        <w:rPr>
          <w:rFonts w:ascii="Arial" w:eastAsia="Times New Roman" w:hAnsi="Arial" w:cs="Arial"/>
          <w:b/>
          <w:bCs/>
          <w:sz w:val="24"/>
          <w:szCs w:val="24"/>
          <w:lang w:val="es-ES_tradnl" w:eastAsia="es-ES"/>
        </w:rPr>
      </w:pPr>
      <w:r w:rsidRPr="00E30169">
        <w:rPr>
          <w:rFonts w:ascii="Arial" w:eastAsia="Times New Roman" w:hAnsi="Arial" w:cs="Arial"/>
          <w:b/>
          <w:bCs/>
          <w:sz w:val="24"/>
          <w:szCs w:val="24"/>
          <w:lang w:val="es-ES_tradnl" w:eastAsia="es-ES"/>
        </w:rPr>
        <w:t>I.- UBICACIÒN</w:t>
      </w:r>
    </w:p>
    <w:p w:rsidR="00E63D2F" w:rsidRPr="00E30169" w:rsidRDefault="00E63D2F" w:rsidP="00B45370">
      <w:pPr>
        <w:spacing w:before="28" w:after="28" w:line="288" w:lineRule="atLeast"/>
        <w:jc w:val="both"/>
        <w:textAlignment w:val="center"/>
        <w:rPr>
          <w:rFonts w:ascii="Arial" w:eastAsia="Times New Roman" w:hAnsi="Arial" w:cs="Arial"/>
          <w:b/>
          <w:bCs/>
          <w:sz w:val="24"/>
          <w:szCs w:val="24"/>
          <w:lang w:val="es-ES_tradnl" w:eastAsia="es-ES"/>
        </w:rPr>
      </w:pPr>
    </w:p>
    <w:p w:rsidR="00E63D2F" w:rsidRPr="00E30169" w:rsidRDefault="00E63D2F" w:rsidP="00E63D2F">
      <w:pPr>
        <w:spacing w:line="240" w:lineRule="auto"/>
        <w:contextualSpacing/>
        <w:jc w:val="both"/>
        <w:rPr>
          <w:rFonts w:ascii="Arial" w:hAnsi="Arial" w:cs="Arial"/>
          <w:sz w:val="24"/>
          <w:szCs w:val="24"/>
        </w:rPr>
      </w:pPr>
      <w:r w:rsidRPr="00E30169">
        <w:rPr>
          <w:rFonts w:ascii="Arial" w:hAnsi="Arial" w:cs="Arial"/>
          <w:sz w:val="24"/>
          <w:szCs w:val="24"/>
        </w:rPr>
        <w:t>La creación del municipio de Agustín Codazzi fue propuesta mediante </w:t>
      </w:r>
      <w:hyperlink r:id="rId9" w:tooltip="Decreto" w:history="1">
        <w:r w:rsidRPr="00E30169">
          <w:rPr>
            <w:rStyle w:val="Hipervnculo"/>
            <w:rFonts w:ascii="Arial" w:hAnsi="Arial" w:cs="Arial"/>
            <w:color w:val="auto"/>
            <w:sz w:val="24"/>
            <w:szCs w:val="24"/>
            <w:u w:val="none"/>
          </w:rPr>
          <w:t>Decreto</w:t>
        </w:r>
      </w:hyperlink>
      <w:r w:rsidRPr="00E30169">
        <w:rPr>
          <w:rFonts w:ascii="Arial" w:hAnsi="Arial" w:cs="Arial"/>
          <w:sz w:val="24"/>
          <w:szCs w:val="24"/>
        </w:rPr>
        <w:t> N</w:t>
      </w:r>
      <w:hyperlink r:id="rId10" w:tooltip="Número" w:history="1">
        <w:r w:rsidRPr="00E30169">
          <w:rPr>
            <w:rStyle w:val="Hipervnculo"/>
            <w:rFonts w:ascii="Arial" w:hAnsi="Arial" w:cs="Arial"/>
            <w:color w:val="auto"/>
            <w:sz w:val="24"/>
            <w:szCs w:val="24"/>
            <w:u w:val="none"/>
          </w:rPr>
          <w:t>o.</w:t>
        </w:r>
      </w:hyperlink>
      <w:r w:rsidRPr="00E30169">
        <w:rPr>
          <w:rFonts w:ascii="Arial" w:hAnsi="Arial" w:cs="Arial"/>
          <w:sz w:val="24"/>
          <w:szCs w:val="24"/>
        </w:rPr>
        <w:t> 179 del 25 de Febrero de 1958 de la Gobernación del </w:t>
      </w:r>
      <w:hyperlink r:id="rId11" w:tooltip="Departamento del Magdalena" w:history="1">
        <w:r w:rsidRPr="00E30169">
          <w:rPr>
            <w:rStyle w:val="Hipervnculo"/>
            <w:rFonts w:ascii="Arial" w:hAnsi="Arial" w:cs="Arial"/>
            <w:color w:val="auto"/>
            <w:sz w:val="24"/>
            <w:szCs w:val="24"/>
            <w:u w:val="none"/>
          </w:rPr>
          <w:t>Departamento del Magdalena</w:t>
        </w:r>
      </w:hyperlink>
      <w:r w:rsidRPr="00E30169">
        <w:rPr>
          <w:rFonts w:ascii="Arial" w:hAnsi="Arial" w:cs="Arial"/>
          <w:sz w:val="24"/>
          <w:szCs w:val="24"/>
        </w:rPr>
        <w:t>, seguidamente aprobada mediante </w:t>
      </w:r>
      <w:hyperlink r:id="rId12" w:tooltip="Resolución" w:history="1">
        <w:r w:rsidRPr="00E30169">
          <w:rPr>
            <w:rStyle w:val="Hipervnculo"/>
            <w:rFonts w:ascii="Arial" w:hAnsi="Arial" w:cs="Arial"/>
            <w:color w:val="auto"/>
            <w:sz w:val="24"/>
            <w:szCs w:val="24"/>
            <w:u w:val="none"/>
          </w:rPr>
          <w:t>resolución</w:t>
        </w:r>
      </w:hyperlink>
      <w:r w:rsidRPr="00E30169">
        <w:rPr>
          <w:rFonts w:ascii="Arial" w:hAnsi="Arial" w:cs="Arial"/>
          <w:sz w:val="24"/>
          <w:szCs w:val="24"/>
        </w:rPr>
        <w:t xml:space="preserve"> No. 0265 del 9 de Abril de 1958 del Ministerio de Gobierno y confirmada a través de la Ordenanza No. 122 del 12 de Noviembre de 1958, expedida por la Honorable Asamblea Departamental de Magdalena.</w:t>
      </w:r>
      <w:r w:rsidRPr="00E30169">
        <w:rPr>
          <w:rStyle w:val="Refdenotaalpie"/>
          <w:rFonts w:ascii="Arial" w:hAnsi="Arial" w:cs="Arial"/>
          <w:sz w:val="24"/>
          <w:szCs w:val="24"/>
        </w:rPr>
        <w:footnoteReference w:id="1"/>
      </w:r>
    </w:p>
    <w:p w:rsidR="00E63D2F" w:rsidRPr="00E30169" w:rsidRDefault="00E63D2F" w:rsidP="00E63D2F">
      <w:pPr>
        <w:spacing w:line="240" w:lineRule="auto"/>
        <w:contextualSpacing/>
        <w:jc w:val="both"/>
        <w:rPr>
          <w:rFonts w:ascii="Arial" w:hAnsi="Arial" w:cs="Arial"/>
          <w:sz w:val="24"/>
          <w:szCs w:val="24"/>
        </w:rPr>
      </w:pPr>
    </w:p>
    <w:p w:rsidR="00E63D2F" w:rsidRPr="00E30169" w:rsidRDefault="00E63D2F" w:rsidP="00E63D2F">
      <w:pPr>
        <w:spacing w:line="240" w:lineRule="auto"/>
        <w:contextualSpacing/>
        <w:jc w:val="both"/>
        <w:rPr>
          <w:rFonts w:ascii="Arial" w:hAnsi="Arial" w:cs="Arial"/>
          <w:i/>
          <w:sz w:val="24"/>
          <w:szCs w:val="24"/>
        </w:rPr>
      </w:pPr>
      <w:r w:rsidRPr="00E30169">
        <w:rPr>
          <w:rStyle w:val="nfasis"/>
          <w:rFonts w:ascii="Arial" w:hAnsi="Arial" w:cs="Arial"/>
          <w:bCs/>
          <w:i w:val="0"/>
          <w:sz w:val="24"/>
          <w:szCs w:val="24"/>
          <w:shd w:val="clear" w:color="auto" w:fill="FFFFFF"/>
        </w:rPr>
        <w:t xml:space="preserve">El  gran homenaje que se le rinde a la memoria de Agustín Codazzi se dio en 1958, gracias al sacerdote Leandro María De </w:t>
      </w:r>
      <w:proofErr w:type="spellStart"/>
      <w:r w:rsidRPr="00E30169">
        <w:rPr>
          <w:rStyle w:val="nfasis"/>
          <w:rFonts w:ascii="Arial" w:hAnsi="Arial" w:cs="Arial"/>
          <w:bCs/>
          <w:i w:val="0"/>
          <w:sz w:val="24"/>
          <w:szCs w:val="24"/>
          <w:shd w:val="clear" w:color="auto" w:fill="FFFFFF"/>
        </w:rPr>
        <w:t>Algezares</w:t>
      </w:r>
      <w:proofErr w:type="spellEnd"/>
      <w:r w:rsidRPr="00E30169">
        <w:rPr>
          <w:rStyle w:val="nfasis"/>
          <w:rFonts w:ascii="Arial" w:hAnsi="Arial" w:cs="Arial"/>
          <w:bCs/>
          <w:i w:val="0"/>
          <w:sz w:val="24"/>
          <w:szCs w:val="24"/>
          <w:shd w:val="clear" w:color="auto" w:fill="FFFFFF"/>
        </w:rPr>
        <w:t>, uno de los impulsores de segregar al territorio de Espíritu Santo del entonces municipio de Robles (hoy La Paz), para crear un nuevo municipio,  pero con el nombre de Agustín  Codazzi.</w:t>
      </w:r>
    </w:p>
    <w:p w:rsidR="00E63D2F" w:rsidRPr="00E30169" w:rsidRDefault="00E63D2F" w:rsidP="00E63D2F">
      <w:pPr>
        <w:spacing w:after="0" w:line="240" w:lineRule="auto"/>
        <w:contextualSpacing/>
        <w:jc w:val="both"/>
        <w:textAlignment w:val="baseline"/>
        <w:rPr>
          <w:rFonts w:ascii="Arial" w:hAnsi="Arial" w:cs="Arial"/>
          <w:sz w:val="24"/>
          <w:szCs w:val="24"/>
        </w:rPr>
      </w:pPr>
    </w:p>
    <w:p w:rsidR="00E63D2F" w:rsidRPr="00E30169" w:rsidRDefault="00E63D2F" w:rsidP="00E63D2F">
      <w:pPr>
        <w:spacing w:after="0" w:line="240" w:lineRule="auto"/>
        <w:contextualSpacing/>
        <w:jc w:val="both"/>
        <w:textAlignment w:val="baseline"/>
        <w:rPr>
          <w:rFonts w:ascii="Arial" w:eastAsia="Times New Roman" w:hAnsi="Arial" w:cs="Arial"/>
          <w:sz w:val="24"/>
          <w:szCs w:val="24"/>
          <w:lang w:eastAsia="es-CO"/>
        </w:rPr>
      </w:pPr>
      <w:r w:rsidRPr="00E30169">
        <w:rPr>
          <w:rFonts w:ascii="Arial" w:hAnsi="Arial" w:cs="Arial"/>
          <w:sz w:val="24"/>
          <w:szCs w:val="24"/>
        </w:rPr>
        <w:t xml:space="preserve">El municipio de Agustín Codazzi se encuentra ubicado en la parte norte del departamento del Cesar a 45 minutos </w:t>
      </w:r>
      <w:proofErr w:type="spellStart"/>
      <w:r w:rsidRPr="00E30169">
        <w:rPr>
          <w:rFonts w:ascii="Arial" w:hAnsi="Arial" w:cs="Arial"/>
          <w:sz w:val="24"/>
          <w:szCs w:val="24"/>
        </w:rPr>
        <w:t>del</w:t>
      </w:r>
      <w:proofErr w:type="spellEnd"/>
      <w:r w:rsidRPr="00E30169">
        <w:rPr>
          <w:rFonts w:ascii="Arial" w:hAnsi="Arial" w:cs="Arial"/>
          <w:sz w:val="24"/>
          <w:szCs w:val="24"/>
        </w:rPr>
        <w:t xml:space="preserve"> la capital del departamento, Valledupar (45 </w:t>
      </w:r>
      <w:hyperlink r:id="rId13" w:tooltip="Km" w:history="1">
        <w:r w:rsidRPr="00E30169">
          <w:rPr>
            <w:rStyle w:val="Hipervnculo"/>
            <w:rFonts w:ascii="Arial" w:hAnsi="Arial" w:cs="Arial"/>
            <w:color w:val="auto"/>
            <w:sz w:val="24"/>
            <w:szCs w:val="24"/>
            <w:u w:val="none"/>
          </w:rPr>
          <w:t>Km</w:t>
        </w:r>
      </w:hyperlink>
      <w:r w:rsidRPr="00E30169">
        <w:rPr>
          <w:rFonts w:ascii="Arial" w:hAnsi="Arial" w:cs="Arial"/>
          <w:sz w:val="24"/>
          <w:szCs w:val="24"/>
        </w:rPr>
        <w:t xml:space="preserve">), </w:t>
      </w:r>
      <w:r w:rsidR="0054112C" w:rsidRPr="00E30169">
        <w:rPr>
          <w:rFonts w:ascii="Arial" w:eastAsia="Times New Roman" w:hAnsi="Arial" w:cs="Arial"/>
          <w:sz w:val="24"/>
          <w:szCs w:val="24"/>
          <w:lang w:eastAsia="es-CO"/>
        </w:rPr>
        <w:t xml:space="preserve">en las estribaciones del Perijá, en algo más que la antigua capital algodonera de Colombia. </w:t>
      </w:r>
      <w:r w:rsidRPr="00E30169">
        <w:rPr>
          <w:rFonts w:ascii="Arial" w:eastAsia="Times New Roman" w:hAnsi="Arial" w:cs="Arial"/>
          <w:sz w:val="24"/>
          <w:szCs w:val="24"/>
          <w:lang w:eastAsia="es-CO"/>
        </w:rPr>
        <w:t xml:space="preserve"> E</w:t>
      </w:r>
      <w:r w:rsidRPr="00E30169">
        <w:rPr>
          <w:rFonts w:ascii="Arial" w:hAnsi="Arial" w:cs="Arial"/>
          <w:sz w:val="24"/>
          <w:szCs w:val="24"/>
        </w:rPr>
        <w:t>stá conformado por 4 corregimientos, 23 veredas y 42 barrios, posee diversidad de </w:t>
      </w:r>
      <w:hyperlink r:id="rId14" w:tooltip="Clima" w:history="1">
        <w:r w:rsidRPr="00E30169">
          <w:rPr>
            <w:rStyle w:val="Hipervnculo"/>
            <w:rFonts w:ascii="Arial" w:hAnsi="Arial" w:cs="Arial"/>
            <w:color w:val="auto"/>
            <w:sz w:val="24"/>
            <w:szCs w:val="24"/>
            <w:u w:val="none"/>
          </w:rPr>
          <w:t>climas</w:t>
        </w:r>
      </w:hyperlink>
      <w:r w:rsidRPr="00E30169">
        <w:rPr>
          <w:rFonts w:ascii="Arial" w:hAnsi="Arial" w:cs="Arial"/>
          <w:sz w:val="24"/>
          <w:szCs w:val="24"/>
        </w:rPr>
        <w:t> debido a que parte de su territorio la conforma la serranía del Perijá.</w:t>
      </w:r>
      <w:r w:rsidRPr="00E30169">
        <w:rPr>
          <w:rStyle w:val="Refdenotaalpie"/>
          <w:rFonts w:ascii="Arial" w:hAnsi="Arial" w:cs="Arial"/>
          <w:sz w:val="24"/>
          <w:szCs w:val="24"/>
        </w:rPr>
        <w:footnoteReference w:id="2"/>
      </w:r>
    </w:p>
    <w:p w:rsidR="00E63D2F" w:rsidRPr="00E30169" w:rsidRDefault="00E63D2F" w:rsidP="00E63D2F">
      <w:pPr>
        <w:spacing w:line="240" w:lineRule="auto"/>
        <w:contextualSpacing/>
        <w:jc w:val="both"/>
        <w:rPr>
          <w:rFonts w:ascii="Arial" w:hAnsi="Arial" w:cs="Arial"/>
          <w:sz w:val="24"/>
          <w:szCs w:val="24"/>
        </w:rPr>
      </w:pPr>
      <w:r w:rsidRPr="00E30169">
        <w:rPr>
          <w:rFonts w:ascii="Arial" w:hAnsi="Arial" w:cs="Arial"/>
          <w:sz w:val="24"/>
          <w:szCs w:val="24"/>
        </w:rPr>
        <w:t> </w:t>
      </w:r>
    </w:p>
    <w:p w:rsidR="00E63D2F" w:rsidRPr="00E30169" w:rsidRDefault="00F53F3A" w:rsidP="00E63D2F">
      <w:pPr>
        <w:spacing w:line="240" w:lineRule="auto"/>
        <w:contextualSpacing/>
        <w:jc w:val="both"/>
        <w:rPr>
          <w:rFonts w:ascii="Arial" w:hAnsi="Arial" w:cs="Arial"/>
          <w:sz w:val="24"/>
          <w:szCs w:val="24"/>
        </w:rPr>
      </w:pPr>
      <w:hyperlink r:id="rId15" w:tooltip="Limites" w:history="1">
        <w:r w:rsidR="00E63D2F" w:rsidRPr="00E30169">
          <w:rPr>
            <w:rStyle w:val="Hipervnculo"/>
            <w:rFonts w:ascii="Arial" w:hAnsi="Arial" w:cs="Arial"/>
            <w:color w:val="auto"/>
            <w:sz w:val="24"/>
            <w:szCs w:val="24"/>
            <w:u w:val="none"/>
          </w:rPr>
          <w:t>Limita</w:t>
        </w:r>
      </w:hyperlink>
      <w:r w:rsidR="00E63D2F" w:rsidRPr="00E30169">
        <w:rPr>
          <w:rFonts w:ascii="Arial" w:hAnsi="Arial" w:cs="Arial"/>
          <w:sz w:val="24"/>
          <w:szCs w:val="24"/>
        </w:rPr>
        <w:t> por el </w:t>
      </w:r>
      <w:hyperlink r:id="rId16" w:tooltip="Norte" w:history="1">
        <w:r w:rsidR="00E63D2F" w:rsidRPr="00E30169">
          <w:rPr>
            <w:rStyle w:val="Hipervnculo"/>
            <w:rFonts w:ascii="Arial" w:hAnsi="Arial" w:cs="Arial"/>
            <w:color w:val="auto"/>
            <w:sz w:val="24"/>
            <w:szCs w:val="24"/>
            <w:u w:val="none"/>
          </w:rPr>
          <w:t>norte</w:t>
        </w:r>
      </w:hyperlink>
      <w:r w:rsidR="00E63D2F" w:rsidRPr="00E30169">
        <w:rPr>
          <w:rFonts w:ascii="Arial" w:hAnsi="Arial" w:cs="Arial"/>
          <w:sz w:val="24"/>
          <w:szCs w:val="24"/>
        </w:rPr>
        <w:t> con el municipio de La Paz y San Diego, por el </w:t>
      </w:r>
      <w:hyperlink r:id="rId17" w:tooltip="Su" w:history="1">
        <w:r w:rsidR="00E63D2F" w:rsidRPr="00E30169">
          <w:rPr>
            <w:rStyle w:val="Hipervnculo"/>
            <w:rFonts w:ascii="Arial" w:hAnsi="Arial" w:cs="Arial"/>
            <w:color w:val="auto"/>
            <w:sz w:val="24"/>
            <w:szCs w:val="24"/>
            <w:u w:val="none"/>
          </w:rPr>
          <w:t>sur</w:t>
        </w:r>
      </w:hyperlink>
      <w:r w:rsidR="00E63D2F" w:rsidRPr="00E30169">
        <w:rPr>
          <w:rFonts w:ascii="Arial" w:hAnsi="Arial" w:cs="Arial"/>
          <w:sz w:val="24"/>
          <w:szCs w:val="24"/>
        </w:rPr>
        <w:t> con el municipio de Becerril, por el </w:t>
      </w:r>
      <w:hyperlink r:id="rId18" w:tooltip="Occidente" w:history="1">
        <w:r w:rsidR="00E63D2F" w:rsidRPr="00E30169">
          <w:rPr>
            <w:rStyle w:val="Hipervnculo"/>
            <w:rFonts w:ascii="Arial" w:hAnsi="Arial" w:cs="Arial"/>
            <w:color w:val="auto"/>
            <w:sz w:val="24"/>
            <w:szCs w:val="24"/>
            <w:u w:val="none"/>
          </w:rPr>
          <w:t>occidente</w:t>
        </w:r>
      </w:hyperlink>
      <w:r w:rsidR="00E63D2F" w:rsidRPr="00E30169">
        <w:rPr>
          <w:rFonts w:ascii="Arial" w:hAnsi="Arial" w:cs="Arial"/>
          <w:sz w:val="24"/>
          <w:szCs w:val="24"/>
        </w:rPr>
        <w:t> con el municipio de El Paso y por el </w:t>
      </w:r>
      <w:hyperlink r:id="rId19" w:tooltip="Oriente" w:history="1">
        <w:r w:rsidR="00E63D2F" w:rsidRPr="00E30169">
          <w:rPr>
            <w:rStyle w:val="Hipervnculo"/>
            <w:rFonts w:ascii="Arial" w:hAnsi="Arial" w:cs="Arial"/>
            <w:color w:val="auto"/>
            <w:sz w:val="24"/>
            <w:szCs w:val="24"/>
            <w:u w:val="none"/>
          </w:rPr>
          <w:t>oriente</w:t>
        </w:r>
      </w:hyperlink>
      <w:r w:rsidR="00E63D2F" w:rsidRPr="00E30169">
        <w:rPr>
          <w:rFonts w:ascii="Arial" w:hAnsi="Arial" w:cs="Arial"/>
          <w:sz w:val="24"/>
          <w:szCs w:val="24"/>
        </w:rPr>
        <w:t> con la Serranía del Perijá, que sirve de </w:t>
      </w:r>
      <w:hyperlink r:id="rId20" w:tooltip="Límite natural (aún no redactado)" w:history="1">
        <w:r w:rsidR="00E63D2F" w:rsidRPr="00E30169">
          <w:rPr>
            <w:rStyle w:val="Hipervnculo"/>
            <w:rFonts w:ascii="Arial" w:hAnsi="Arial" w:cs="Arial"/>
            <w:color w:val="auto"/>
            <w:sz w:val="24"/>
            <w:szCs w:val="24"/>
            <w:u w:val="none"/>
          </w:rPr>
          <w:t>límite natural</w:t>
        </w:r>
      </w:hyperlink>
      <w:r w:rsidR="00E63D2F" w:rsidRPr="00E30169">
        <w:rPr>
          <w:rFonts w:ascii="Arial" w:hAnsi="Arial" w:cs="Arial"/>
          <w:sz w:val="24"/>
          <w:szCs w:val="24"/>
        </w:rPr>
        <w:t> entre Colombia y Venezuela.</w:t>
      </w:r>
    </w:p>
    <w:p w:rsidR="00E63D2F" w:rsidRPr="00E30169" w:rsidRDefault="00E63D2F" w:rsidP="00E63D2F">
      <w:pPr>
        <w:spacing w:after="0" w:line="240" w:lineRule="auto"/>
        <w:contextualSpacing/>
        <w:jc w:val="both"/>
        <w:textAlignment w:val="baseline"/>
        <w:rPr>
          <w:rFonts w:ascii="Arial" w:hAnsi="Arial" w:cs="Arial"/>
          <w:sz w:val="24"/>
          <w:szCs w:val="24"/>
        </w:rPr>
      </w:pPr>
    </w:p>
    <w:p w:rsidR="00E63D2F" w:rsidRPr="00E30169" w:rsidRDefault="00E63D2F" w:rsidP="00E63D2F">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sz w:val="24"/>
          <w:szCs w:val="24"/>
          <w:lang w:eastAsia="es-CO"/>
        </w:rPr>
        <w:t>Es la cuna de numerosas escuelas de guitarristas con enfoque vallenato que sueñan con triunfar en las tarimas del Festival. </w:t>
      </w:r>
    </w:p>
    <w:p w:rsidR="00E63D2F" w:rsidRPr="00E30169" w:rsidRDefault="00E63D2F" w:rsidP="00E63D2F">
      <w:pPr>
        <w:jc w:val="both"/>
        <w:rPr>
          <w:rFonts w:ascii="Arial" w:hAnsi="Arial" w:cs="Arial"/>
          <w:sz w:val="24"/>
          <w:szCs w:val="24"/>
        </w:rPr>
      </w:pPr>
    </w:p>
    <w:p w:rsidR="00E63D2F" w:rsidRPr="00E30169" w:rsidRDefault="00E63D2F" w:rsidP="00E63D2F">
      <w:pPr>
        <w:jc w:val="both"/>
        <w:rPr>
          <w:rFonts w:ascii="Arial" w:hAnsi="Arial" w:cs="Arial"/>
          <w:sz w:val="24"/>
          <w:szCs w:val="24"/>
        </w:rPr>
      </w:pPr>
    </w:p>
    <w:p w:rsidR="003234EF" w:rsidRDefault="003234EF" w:rsidP="00E63D2F">
      <w:pPr>
        <w:jc w:val="both"/>
        <w:rPr>
          <w:rFonts w:ascii="Arial" w:hAnsi="Arial" w:cs="Arial"/>
          <w:b/>
          <w:sz w:val="24"/>
          <w:szCs w:val="24"/>
        </w:rPr>
      </w:pPr>
    </w:p>
    <w:p w:rsidR="003234EF" w:rsidRDefault="003234EF" w:rsidP="00E63D2F">
      <w:pPr>
        <w:jc w:val="both"/>
        <w:rPr>
          <w:rFonts w:ascii="Arial" w:hAnsi="Arial" w:cs="Arial"/>
          <w:b/>
          <w:sz w:val="24"/>
          <w:szCs w:val="24"/>
        </w:rPr>
      </w:pPr>
    </w:p>
    <w:p w:rsidR="006459C5" w:rsidRPr="00E30169" w:rsidRDefault="000365F0" w:rsidP="00E63D2F">
      <w:pPr>
        <w:jc w:val="both"/>
        <w:rPr>
          <w:rFonts w:ascii="Arial" w:hAnsi="Arial" w:cs="Arial"/>
          <w:b/>
          <w:sz w:val="24"/>
          <w:szCs w:val="24"/>
        </w:rPr>
      </w:pPr>
      <w:r w:rsidRPr="00E30169">
        <w:rPr>
          <w:rFonts w:ascii="Arial" w:hAnsi="Arial" w:cs="Arial"/>
          <w:b/>
          <w:sz w:val="24"/>
          <w:szCs w:val="24"/>
        </w:rPr>
        <w:t>I</w:t>
      </w:r>
      <w:r w:rsidR="00B45370" w:rsidRPr="00E30169">
        <w:rPr>
          <w:rFonts w:ascii="Arial" w:hAnsi="Arial" w:cs="Arial"/>
          <w:b/>
          <w:sz w:val="24"/>
          <w:szCs w:val="24"/>
        </w:rPr>
        <w:t>I.- HISTORIA</w:t>
      </w:r>
      <w:r w:rsidR="00E63D2F" w:rsidRPr="00E30169">
        <w:rPr>
          <w:rFonts w:ascii="Arial" w:hAnsi="Arial" w:cs="Arial"/>
          <w:b/>
          <w:sz w:val="24"/>
          <w:szCs w:val="24"/>
        </w:rPr>
        <w:t xml:space="preserve"> DEL FESTIVAL </w:t>
      </w:r>
    </w:p>
    <w:p w:rsidR="00E30169" w:rsidRPr="00E30169" w:rsidRDefault="006459C5" w:rsidP="00E30169">
      <w:pPr>
        <w:pBdr>
          <w:bottom w:val="single" w:sz="6" w:space="2" w:color="A2A9B1"/>
        </w:pBdr>
        <w:shd w:val="clear" w:color="auto" w:fill="FFFFFF"/>
        <w:spacing w:before="240" w:after="60" w:line="240" w:lineRule="auto"/>
        <w:contextualSpacing/>
        <w:jc w:val="both"/>
        <w:outlineLvl w:val="1"/>
        <w:rPr>
          <w:rFonts w:ascii="Arial" w:eastAsia="Times New Roman" w:hAnsi="Arial" w:cs="Arial"/>
          <w:sz w:val="24"/>
          <w:szCs w:val="24"/>
          <w:vertAlign w:val="superscript"/>
          <w:lang w:eastAsia="es-CO"/>
        </w:rPr>
      </w:pPr>
      <w:r w:rsidRPr="00E30169">
        <w:rPr>
          <w:rFonts w:ascii="Arial" w:eastAsia="Times New Roman" w:hAnsi="Arial" w:cs="Arial"/>
          <w:sz w:val="24"/>
          <w:szCs w:val="24"/>
          <w:lang w:eastAsia="es-CO"/>
        </w:rPr>
        <w:t>Un capítulo del folclor vallenato llevo a un grupo de personas prestantes del municipio a soñar y tejer la idea de crear y organizar un evento donde se discerniera sobre la esencia de ese folclor y se rescatara, desempolvando ese legado musical que durante una muy larga y brillante época hicieron estremecer los más profundos sentimientos del ser humano al interpretarse magistralmente una guitarra acompañada del canto alegre y sentimental de reconocidos ejecutores como: JULIO BOVEA, ALBERTO FERNANDEZ, GUILLERMO BUITRAGO, HERNANDO MARIN, CARLOS HUERTAS, LEANDRO DIAZ, EFRAIN BURGOS, ROBERTO CALDERON, GUSTAVO GUTIERRES, entre otros.</w:t>
      </w:r>
      <w:r w:rsidR="00E30169" w:rsidRPr="00E30169">
        <w:rPr>
          <w:rFonts w:ascii="Arial" w:eastAsia="Times New Roman" w:hAnsi="Arial" w:cs="Arial"/>
          <w:sz w:val="24"/>
          <w:szCs w:val="24"/>
          <w:vertAlign w:val="superscript"/>
          <w:lang w:eastAsia="es-CO"/>
        </w:rPr>
        <w:t xml:space="preserve"> </w:t>
      </w:r>
      <w:r w:rsidR="00E30169" w:rsidRPr="00E30169">
        <w:rPr>
          <w:rStyle w:val="Refdenotaalpie"/>
          <w:rFonts w:ascii="Arial" w:eastAsia="Times New Roman" w:hAnsi="Arial" w:cs="Arial"/>
          <w:sz w:val="24"/>
          <w:szCs w:val="24"/>
          <w:lang w:eastAsia="es-CO"/>
        </w:rPr>
        <w:footnoteReference w:id="3"/>
      </w:r>
    </w:p>
    <w:p w:rsidR="00E30169" w:rsidRPr="00E30169" w:rsidRDefault="00E30169" w:rsidP="00E30169">
      <w:pPr>
        <w:pBdr>
          <w:bottom w:val="single" w:sz="6" w:space="2" w:color="A2A9B1"/>
        </w:pBdr>
        <w:shd w:val="clear" w:color="auto" w:fill="FFFFFF"/>
        <w:spacing w:before="240" w:after="60" w:line="240" w:lineRule="auto"/>
        <w:contextualSpacing/>
        <w:jc w:val="both"/>
        <w:outlineLvl w:val="1"/>
        <w:rPr>
          <w:rFonts w:ascii="Arial" w:eastAsia="Times New Roman" w:hAnsi="Arial" w:cs="Arial"/>
          <w:sz w:val="24"/>
          <w:szCs w:val="24"/>
          <w:vertAlign w:val="superscript"/>
          <w:lang w:eastAsia="es-CO"/>
        </w:rPr>
      </w:pPr>
    </w:p>
    <w:p w:rsidR="00B45370" w:rsidRPr="00E30169" w:rsidRDefault="00B45370" w:rsidP="00E30169">
      <w:pPr>
        <w:shd w:val="clear" w:color="auto" w:fill="FFFFFF"/>
        <w:spacing w:before="120" w:after="120" w:line="240" w:lineRule="auto"/>
        <w:contextualSpacing/>
        <w:jc w:val="both"/>
        <w:rPr>
          <w:rFonts w:ascii="Arial" w:eastAsia="Times New Roman" w:hAnsi="Arial" w:cs="Arial"/>
          <w:sz w:val="24"/>
          <w:szCs w:val="24"/>
          <w:lang w:eastAsia="es-CO"/>
        </w:rPr>
      </w:pPr>
      <w:r w:rsidRPr="00E30169">
        <w:rPr>
          <w:rFonts w:ascii="Arial" w:eastAsia="Times New Roman" w:hAnsi="Arial" w:cs="Arial"/>
          <w:sz w:val="24"/>
          <w:szCs w:val="24"/>
          <w:lang w:eastAsia="es-CO"/>
        </w:rPr>
        <w:t>El festival fue creado en </w:t>
      </w:r>
      <w:hyperlink r:id="rId21" w:tooltip="1987" w:history="1">
        <w:r w:rsidRPr="00E30169">
          <w:rPr>
            <w:rFonts w:ascii="Arial" w:eastAsia="Times New Roman" w:hAnsi="Arial" w:cs="Arial"/>
            <w:sz w:val="24"/>
            <w:szCs w:val="24"/>
            <w:lang w:eastAsia="es-CO"/>
          </w:rPr>
          <w:t>1987</w:t>
        </w:r>
      </w:hyperlink>
      <w:r w:rsidRPr="00E30169">
        <w:rPr>
          <w:rFonts w:ascii="Arial" w:eastAsia="Times New Roman" w:hAnsi="Arial" w:cs="Arial"/>
          <w:sz w:val="24"/>
          <w:szCs w:val="24"/>
          <w:lang w:eastAsia="es-CO"/>
        </w:rPr>
        <w:t>, fundado por el hoy extinto compositor Armando León Quintero Arzuaga y se celebraba anualmente en la plaza principal Simón Bolívar del municipio de </w:t>
      </w:r>
      <w:hyperlink r:id="rId22" w:tooltip="Agustín Codazzi (Cesar)" w:history="1">
        <w:r w:rsidRPr="00E30169">
          <w:rPr>
            <w:rFonts w:ascii="Arial" w:eastAsia="Times New Roman" w:hAnsi="Arial" w:cs="Arial"/>
            <w:sz w:val="24"/>
            <w:szCs w:val="24"/>
            <w:lang w:eastAsia="es-CO"/>
          </w:rPr>
          <w:t>Agustín Codazzi (Cesar)</w:t>
        </w:r>
      </w:hyperlink>
      <w:r w:rsidRPr="00E30169">
        <w:rPr>
          <w:rFonts w:ascii="Arial" w:eastAsia="Times New Roman" w:hAnsi="Arial" w:cs="Arial"/>
          <w:sz w:val="24"/>
          <w:szCs w:val="24"/>
          <w:lang w:eastAsia="es-CO"/>
        </w:rPr>
        <w:t> en la Tarima Alfonzo Ávila Quintero.</w:t>
      </w:r>
      <w:hyperlink r:id="rId23" w:anchor="cite_note-5" w:history="1">
        <w:r w:rsidRPr="00E30169">
          <w:rPr>
            <w:rFonts w:ascii="Arial" w:eastAsia="Times New Roman" w:hAnsi="Arial" w:cs="Arial"/>
            <w:sz w:val="24"/>
            <w:szCs w:val="24"/>
            <w:vertAlign w:val="superscript"/>
            <w:lang w:eastAsia="es-CO"/>
          </w:rPr>
          <w:t>5</w:t>
        </w:r>
      </w:hyperlink>
      <w:r w:rsidRPr="00E30169">
        <w:rPr>
          <w:rFonts w:ascii="Arial" w:eastAsia="Times New Roman" w:hAnsi="Arial" w:cs="Arial"/>
          <w:sz w:val="24"/>
          <w:szCs w:val="24"/>
          <w:lang w:eastAsia="es-CO"/>
        </w:rPr>
        <w:t>​ A partir del 2014 se inaugurara el Parque de la Guitarra, en el cual se celebrara anualmente este importante evento cultural.</w:t>
      </w:r>
      <w:r w:rsidR="00E30169" w:rsidRPr="00E30169">
        <w:rPr>
          <w:rStyle w:val="Refdenotaalpie"/>
          <w:rFonts w:ascii="Arial" w:eastAsia="Times New Roman" w:hAnsi="Arial" w:cs="Arial"/>
          <w:sz w:val="24"/>
          <w:szCs w:val="24"/>
          <w:lang w:eastAsia="es-CO"/>
        </w:rPr>
        <w:footnoteReference w:id="4"/>
      </w: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p>
    <w:p w:rsidR="0054112C"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sz w:val="24"/>
          <w:szCs w:val="24"/>
          <w:lang w:eastAsia="es-CO"/>
        </w:rPr>
        <w:t xml:space="preserve">Puede ser que el acordeón sea el instrumento que ahora identifica al vallenato dentro del país. Sin embargo, la guitarra está en la esencia del vallenato, no solo porque en un tiempo se hicieron grabaciones con ella como protagonista, sino porque está presente en el nacimiento de las canciones. En fechas cercanas a la fiesta de la Virgen de la Divina Pastora (15 de agosto). “Las canciones </w:t>
      </w:r>
      <w:proofErr w:type="spellStart"/>
      <w:r w:rsidRPr="00E30169">
        <w:rPr>
          <w:rFonts w:ascii="Arial" w:eastAsia="Times New Roman" w:hAnsi="Arial" w:cs="Arial"/>
          <w:sz w:val="24"/>
          <w:szCs w:val="24"/>
          <w:lang w:eastAsia="es-CO"/>
        </w:rPr>
        <w:t>vallenatas</w:t>
      </w:r>
      <w:proofErr w:type="spellEnd"/>
      <w:r w:rsidRPr="00E30169">
        <w:rPr>
          <w:rFonts w:ascii="Arial" w:eastAsia="Times New Roman" w:hAnsi="Arial" w:cs="Arial"/>
          <w:sz w:val="24"/>
          <w:szCs w:val="24"/>
          <w:lang w:eastAsia="es-CO"/>
        </w:rPr>
        <w:t xml:space="preserve"> nacen en guitarra, después les meten el acordeón o las llevan a otros ritmos”.  </w:t>
      </w:r>
    </w:p>
    <w:p w:rsidR="00AA5491" w:rsidRPr="00E30169" w:rsidRDefault="00AA5491" w:rsidP="00B45370">
      <w:pPr>
        <w:spacing w:after="0" w:line="240" w:lineRule="auto"/>
        <w:contextualSpacing/>
        <w:jc w:val="both"/>
        <w:textAlignment w:val="baseline"/>
        <w:rPr>
          <w:rFonts w:ascii="Arial" w:eastAsia="Times New Roman" w:hAnsi="Arial" w:cs="Arial"/>
          <w:sz w:val="24"/>
          <w:szCs w:val="24"/>
          <w:lang w:eastAsia="es-CO"/>
        </w:rPr>
      </w:pPr>
    </w:p>
    <w:p w:rsidR="00AA5491" w:rsidRPr="00E30169" w:rsidRDefault="00AA5491" w:rsidP="00AA5491">
      <w:pPr>
        <w:shd w:val="clear" w:color="auto" w:fill="FFFFFF"/>
        <w:spacing w:before="100" w:beforeAutospacing="1" w:after="100" w:afterAutospacing="1" w:line="240" w:lineRule="auto"/>
        <w:jc w:val="both"/>
        <w:textAlignment w:val="baseline"/>
        <w:rPr>
          <w:rFonts w:ascii="Arial" w:eastAsia="Times New Roman" w:hAnsi="Arial" w:cs="Arial"/>
          <w:sz w:val="24"/>
          <w:szCs w:val="24"/>
          <w:lang w:eastAsia="es-CO"/>
        </w:rPr>
      </w:pPr>
      <w:r w:rsidRPr="00E30169">
        <w:rPr>
          <w:rFonts w:ascii="Arial" w:eastAsia="Times New Roman" w:hAnsi="Arial" w:cs="Arial"/>
          <w:sz w:val="24"/>
          <w:szCs w:val="24"/>
          <w:lang w:eastAsia="es-CO"/>
        </w:rPr>
        <w:t>Este certamen se constituye como uno de los más importantes para el folclor vallenato al conservar la identidad propia del género.</w:t>
      </w:r>
    </w:p>
    <w:p w:rsidR="0054112C" w:rsidRPr="00E30169" w:rsidRDefault="00AA5491" w:rsidP="00AA5491">
      <w:pPr>
        <w:shd w:val="clear" w:color="auto" w:fill="FFFFFF"/>
        <w:spacing w:before="100" w:beforeAutospacing="1" w:after="100" w:afterAutospacing="1" w:line="240" w:lineRule="auto"/>
        <w:ind w:left="708" w:right="616"/>
        <w:jc w:val="both"/>
        <w:textAlignment w:val="baseline"/>
        <w:rPr>
          <w:rFonts w:ascii="Arial" w:eastAsia="Times New Roman" w:hAnsi="Arial" w:cs="Arial"/>
          <w:lang w:eastAsia="es-CO"/>
        </w:rPr>
      </w:pPr>
      <w:r w:rsidRPr="00E30169">
        <w:rPr>
          <w:rFonts w:ascii="Arial" w:eastAsia="Times New Roman" w:hAnsi="Arial" w:cs="Arial"/>
          <w:lang w:eastAsia="es-CO"/>
        </w:rPr>
        <w:t xml:space="preserve">“En la guitarra está la esencia del vallenato, no solo porque en un tiempo se hicieron grabaciones con ella como protagonista, sino porque está presente en el nacimiento de las canciones”, Este año se cuenta con un gran montaje logístico, con tarimas en diferentes localidades para el periodo de eliminatorias del concurso. El festival se organiza en cuatro categorías: canción inédita, tríos profesionales, juveniles e infantiles. “la elección de los </w:t>
      </w:r>
      <w:proofErr w:type="spellStart"/>
      <w:r w:rsidRPr="00E30169">
        <w:rPr>
          <w:rFonts w:ascii="Arial" w:eastAsia="Times New Roman" w:hAnsi="Arial" w:cs="Arial"/>
          <w:lang w:eastAsia="es-CO"/>
        </w:rPr>
        <w:t>ganadore</w:t>
      </w:r>
      <w:proofErr w:type="spellEnd"/>
      <w:r w:rsidRPr="00E30169">
        <w:rPr>
          <w:rFonts w:ascii="Arial" w:eastAsia="Times New Roman" w:hAnsi="Arial" w:cs="Arial"/>
          <w:lang w:eastAsia="es-CO"/>
        </w:rPr>
        <w:t xml:space="preserve"> recae sobre un cuerpo de jurados bien preparados y conocedores del género”.</w:t>
      </w:r>
      <w:r w:rsidR="00E30169" w:rsidRPr="00E30169">
        <w:rPr>
          <w:rStyle w:val="Refdenotaalpie"/>
          <w:rFonts w:ascii="Arial" w:eastAsia="Times New Roman" w:hAnsi="Arial" w:cs="Arial"/>
          <w:lang w:eastAsia="es-CO"/>
        </w:rPr>
        <w:footnoteReference w:id="5"/>
      </w:r>
    </w:p>
    <w:p w:rsidR="003234EF" w:rsidRDefault="0054112C" w:rsidP="00B45370">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b/>
          <w:bCs/>
          <w:sz w:val="24"/>
          <w:szCs w:val="24"/>
          <w:bdr w:val="none" w:sz="0" w:space="0" w:color="auto" w:frame="1"/>
          <w:lang w:eastAsia="es-CO"/>
        </w:rPr>
        <w:t xml:space="preserve">Sin duda alguna, el </w:t>
      </w:r>
      <w:r w:rsidR="00B45370" w:rsidRPr="00E30169">
        <w:rPr>
          <w:rFonts w:ascii="Arial" w:eastAsia="Times New Roman" w:hAnsi="Arial" w:cs="Arial"/>
          <w:b/>
          <w:bCs/>
          <w:sz w:val="24"/>
          <w:szCs w:val="24"/>
          <w:bdr w:val="none" w:sz="0" w:space="0" w:color="auto" w:frame="1"/>
          <w:lang w:eastAsia="es-CO"/>
        </w:rPr>
        <w:t xml:space="preserve">grupo de habitantes de Codazzi, </w:t>
      </w:r>
      <w:r w:rsidRPr="00E30169">
        <w:rPr>
          <w:rFonts w:ascii="Arial" w:eastAsia="Times New Roman" w:hAnsi="Arial" w:cs="Arial"/>
          <w:b/>
          <w:bCs/>
          <w:sz w:val="24"/>
          <w:szCs w:val="24"/>
          <w:bdr w:val="none" w:sz="0" w:space="0" w:color="auto" w:frame="1"/>
          <w:lang w:eastAsia="es-CO"/>
        </w:rPr>
        <w:t xml:space="preserve">que </w:t>
      </w:r>
      <w:r w:rsidR="00B45370" w:rsidRPr="00E30169">
        <w:rPr>
          <w:rFonts w:ascii="Arial" w:eastAsia="Times New Roman" w:hAnsi="Arial" w:cs="Arial"/>
          <w:b/>
          <w:bCs/>
          <w:sz w:val="24"/>
          <w:szCs w:val="24"/>
          <w:bdr w:val="none" w:sz="0" w:space="0" w:color="auto" w:frame="1"/>
          <w:lang w:eastAsia="es-CO"/>
        </w:rPr>
        <w:t>liderados por el compositor Armando León Quintero </w:t>
      </w:r>
      <w:r w:rsidR="00B45370" w:rsidRPr="00E30169">
        <w:rPr>
          <w:rFonts w:ascii="Arial" w:eastAsia="Times New Roman" w:hAnsi="Arial" w:cs="Arial"/>
          <w:sz w:val="24"/>
          <w:szCs w:val="24"/>
          <w:lang w:eastAsia="es-CO"/>
        </w:rPr>
        <w:t>(autor de Amor ausente)</w:t>
      </w:r>
      <w:r w:rsidRPr="00E30169">
        <w:rPr>
          <w:rFonts w:ascii="Arial" w:eastAsia="Times New Roman" w:hAnsi="Arial" w:cs="Arial"/>
          <w:sz w:val="24"/>
          <w:szCs w:val="24"/>
          <w:lang w:eastAsia="es-CO"/>
        </w:rPr>
        <w:t xml:space="preserve"> fundaron el </w:t>
      </w:r>
    </w:p>
    <w:p w:rsidR="003234EF" w:rsidRDefault="003234EF" w:rsidP="00B45370">
      <w:pPr>
        <w:spacing w:after="0" w:line="240" w:lineRule="auto"/>
        <w:contextualSpacing/>
        <w:jc w:val="both"/>
        <w:textAlignment w:val="baseline"/>
        <w:rPr>
          <w:rFonts w:ascii="Arial" w:eastAsia="Times New Roman" w:hAnsi="Arial" w:cs="Arial"/>
          <w:sz w:val="24"/>
          <w:szCs w:val="24"/>
          <w:lang w:eastAsia="es-CO"/>
        </w:rPr>
      </w:pPr>
    </w:p>
    <w:p w:rsidR="003234EF" w:rsidRDefault="003234EF" w:rsidP="00B45370">
      <w:pPr>
        <w:spacing w:after="0" w:line="240" w:lineRule="auto"/>
        <w:contextualSpacing/>
        <w:jc w:val="both"/>
        <w:textAlignment w:val="baseline"/>
        <w:rPr>
          <w:rFonts w:ascii="Arial" w:eastAsia="Times New Roman" w:hAnsi="Arial" w:cs="Arial"/>
          <w:sz w:val="24"/>
          <w:szCs w:val="24"/>
          <w:lang w:eastAsia="es-CO"/>
        </w:rPr>
      </w:pPr>
    </w:p>
    <w:p w:rsidR="003234EF" w:rsidRDefault="003234EF" w:rsidP="00B45370">
      <w:pPr>
        <w:spacing w:after="0" w:line="240" w:lineRule="auto"/>
        <w:contextualSpacing/>
        <w:jc w:val="both"/>
        <w:textAlignment w:val="baseline"/>
        <w:rPr>
          <w:rFonts w:ascii="Arial" w:eastAsia="Times New Roman" w:hAnsi="Arial" w:cs="Arial"/>
          <w:sz w:val="24"/>
          <w:szCs w:val="24"/>
          <w:lang w:eastAsia="es-CO"/>
        </w:rPr>
      </w:pPr>
    </w:p>
    <w:p w:rsidR="003234EF" w:rsidRDefault="003234EF" w:rsidP="00B45370">
      <w:pPr>
        <w:spacing w:after="0" w:line="240" w:lineRule="auto"/>
        <w:contextualSpacing/>
        <w:jc w:val="both"/>
        <w:textAlignment w:val="baseline"/>
        <w:rPr>
          <w:rFonts w:ascii="Arial" w:eastAsia="Times New Roman" w:hAnsi="Arial" w:cs="Arial"/>
          <w:sz w:val="24"/>
          <w:szCs w:val="24"/>
          <w:lang w:eastAsia="es-CO"/>
        </w:rPr>
      </w:pPr>
    </w:p>
    <w:p w:rsidR="00B45370" w:rsidRPr="00E30169" w:rsidRDefault="0054112C" w:rsidP="00B45370">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sz w:val="24"/>
          <w:szCs w:val="24"/>
          <w:lang w:eastAsia="es-CO"/>
        </w:rPr>
        <w:t>Festival, se propusieron como objetivo</w:t>
      </w:r>
      <w:r w:rsidR="00B45370" w:rsidRPr="00E30169">
        <w:rPr>
          <w:rFonts w:ascii="Arial" w:eastAsia="Times New Roman" w:hAnsi="Arial" w:cs="Arial"/>
          <w:sz w:val="24"/>
          <w:szCs w:val="24"/>
          <w:lang w:eastAsia="es-CO"/>
        </w:rPr>
        <w:t xml:space="preserve"> preservara la tradición </w:t>
      </w:r>
      <w:proofErr w:type="spellStart"/>
      <w:r w:rsidR="00B45370" w:rsidRPr="00E30169">
        <w:rPr>
          <w:rFonts w:ascii="Arial" w:eastAsia="Times New Roman" w:hAnsi="Arial" w:cs="Arial"/>
          <w:sz w:val="24"/>
          <w:szCs w:val="24"/>
          <w:lang w:eastAsia="es-CO"/>
        </w:rPr>
        <w:t>vallenata</w:t>
      </w:r>
      <w:proofErr w:type="spellEnd"/>
      <w:r w:rsidR="00B45370" w:rsidRPr="00E30169">
        <w:rPr>
          <w:rFonts w:ascii="Arial" w:eastAsia="Times New Roman" w:hAnsi="Arial" w:cs="Arial"/>
          <w:sz w:val="24"/>
          <w:szCs w:val="24"/>
          <w:lang w:eastAsia="es-CO"/>
        </w:rPr>
        <w:t xml:space="preserve"> que se quedó con la guitarra, como alternativa al acordeón. </w:t>
      </w: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sz w:val="24"/>
          <w:szCs w:val="24"/>
          <w:lang w:eastAsia="es-CO"/>
        </w:rPr>
        <w:t>La competencia allí tiene particularidades que llevaron a especializarse a sus artistas en el formato de trío de guitarra puntera, guitarra acompañante y guacharaca. El intérprete de la guacharaca suele ser el cantante. </w:t>
      </w: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b/>
          <w:bCs/>
          <w:sz w:val="24"/>
          <w:szCs w:val="24"/>
          <w:bdr w:val="none" w:sz="0" w:space="0" w:color="auto" w:frame="1"/>
          <w:lang w:eastAsia="es-CO"/>
        </w:rPr>
        <w:t>Los aires en concurso son merengue y paseo.</w:t>
      </w:r>
      <w:r w:rsidRPr="00E30169">
        <w:rPr>
          <w:rFonts w:ascii="Arial" w:eastAsia="Times New Roman" w:hAnsi="Arial" w:cs="Arial"/>
          <w:sz w:val="24"/>
          <w:szCs w:val="24"/>
          <w:lang w:eastAsia="es-CO"/>
        </w:rPr>
        <w:t> Cada agrupación presenta tres: dos merengues y un paseo o dos paseos y un merengue, los aires que mejor se prestan para la interpretación en formato de trío. </w:t>
      </w: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sz w:val="24"/>
          <w:szCs w:val="24"/>
          <w:lang w:eastAsia="es-CO"/>
        </w:rPr>
        <w:t>Se elige al mejor en cuatro categorías: tríos profesionales, aficionados, infantiles y canción inédita, que compiten en el Parque de la Guitarra, que da cuenta de lo significativo que es este instrumento para Codazzi.</w:t>
      </w:r>
    </w:p>
    <w:p w:rsidR="00B45370" w:rsidRPr="00E30169" w:rsidRDefault="00B45370" w:rsidP="00B45370">
      <w:pPr>
        <w:spacing w:after="0" w:line="240" w:lineRule="auto"/>
        <w:contextualSpacing/>
        <w:jc w:val="both"/>
        <w:textAlignment w:val="baseline"/>
        <w:rPr>
          <w:rFonts w:ascii="Arial" w:eastAsia="Times New Roman" w:hAnsi="Arial" w:cs="Arial"/>
          <w:sz w:val="24"/>
          <w:szCs w:val="24"/>
          <w:lang w:eastAsia="es-CO"/>
        </w:rPr>
      </w:pPr>
    </w:p>
    <w:p w:rsidR="00B45370" w:rsidRPr="00E30169" w:rsidRDefault="00B45370" w:rsidP="0054112C">
      <w:pPr>
        <w:spacing w:after="0" w:line="240" w:lineRule="auto"/>
        <w:contextualSpacing/>
        <w:jc w:val="both"/>
        <w:textAlignment w:val="baseline"/>
        <w:rPr>
          <w:rFonts w:ascii="Arial" w:eastAsia="Times New Roman" w:hAnsi="Arial" w:cs="Arial"/>
          <w:sz w:val="24"/>
          <w:szCs w:val="24"/>
          <w:lang w:eastAsia="es-CO"/>
        </w:rPr>
      </w:pPr>
      <w:r w:rsidRPr="00E30169">
        <w:rPr>
          <w:rFonts w:ascii="Arial" w:eastAsia="Times New Roman" w:hAnsi="Arial" w:cs="Arial"/>
          <w:sz w:val="24"/>
          <w:szCs w:val="24"/>
          <w:lang w:eastAsia="es-CO"/>
        </w:rPr>
        <w:t>Sin embargo, </w:t>
      </w:r>
      <w:r w:rsidRPr="00E30169">
        <w:rPr>
          <w:rFonts w:ascii="Arial" w:eastAsia="Times New Roman" w:hAnsi="Arial" w:cs="Arial"/>
          <w:b/>
          <w:bCs/>
          <w:sz w:val="24"/>
          <w:szCs w:val="24"/>
          <w:bdr w:val="none" w:sz="0" w:space="0" w:color="auto" w:frame="1"/>
          <w:lang w:eastAsia="es-CO"/>
        </w:rPr>
        <w:t>durante las noches de Festival la lista de artistas invitados del vallenato comercial</w:t>
      </w:r>
      <w:r w:rsidRPr="00E30169">
        <w:rPr>
          <w:rFonts w:ascii="Arial" w:eastAsia="Times New Roman" w:hAnsi="Arial" w:cs="Arial"/>
          <w:sz w:val="24"/>
          <w:szCs w:val="24"/>
          <w:lang w:eastAsia="es-CO"/>
        </w:rPr>
        <w:t> –ese donde el protagonista es el acordeón, aunque la guitarra lo acompañe– es extensa.</w:t>
      </w:r>
      <w:r w:rsidR="00E30169" w:rsidRPr="00E30169">
        <w:rPr>
          <w:rStyle w:val="Refdenotaalpie"/>
          <w:rFonts w:ascii="Arial" w:eastAsia="Times New Roman" w:hAnsi="Arial" w:cs="Arial"/>
          <w:sz w:val="24"/>
          <w:szCs w:val="24"/>
          <w:lang w:eastAsia="es-CO"/>
        </w:rPr>
        <w:footnoteReference w:id="6"/>
      </w:r>
    </w:p>
    <w:p w:rsidR="0054112C" w:rsidRPr="00E30169" w:rsidRDefault="0054112C" w:rsidP="009B3499">
      <w:pPr>
        <w:spacing w:before="28" w:after="28" w:line="288" w:lineRule="atLeast"/>
        <w:jc w:val="center"/>
        <w:textAlignment w:val="center"/>
        <w:rPr>
          <w:rFonts w:ascii="Arial" w:eastAsia="Times New Roman" w:hAnsi="Arial" w:cs="Arial"/>
          <w:b/>
          <w:bCs/>
          <w:sz w:val="24"/>
          <w:szCs w:val="24"/>
          <w:lang w:eastAsia="es-ES"/>
        </w:rPr>
      </w:pPr>
    </w:p>
    <w:p w:rsidR="003234EF" w:rsidRDefault="003234E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3234EF" w:rsidRDefault="003234E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3234EF" w:rsidRDefault="003234EF" w:rsidP="009B3499">
      <w:pPr>
        <w:spacing w:before="28" w:after="28" w:line="288" w:lineRule="atLeast"/>
        <w:jc w:val="center"/>
        <w:textAlignment w:val="center"/>
        <w:rPr>
          <w:rFonts w:ascii="Arial" w:eastAsia="Times New Roman" w:hAnsi="Arial" w:cs="Arial"/>
          <w:b/>
          <w:bCs/>
          <w:sz w:val="24"/>
          <w:szCs w:val="24"/>
          <w:lang w:val="es-ES_tradnl" w:eastAsia="es-ES"/>
        </w:rPr>
      </w:pPr>
    </w:p>
    <w:p w:rsidR="009B3499" w:rsidRPr="00E30169" w:rsidRDefault="000365F0" w:rsidP="009B3499">
      <w:pPr>
        <w:spacing w:before="28" w:after="28" w:line="288" w:lineRule="atLeast"/>
        <w:jc w:val="center"/>
        <w:textAlignment w:val="center"/>
        <w:rPr>
          <w:rFonts w:ascii="Arial" w:eastAsia="Times New Roman" w:hAnsi="Arial" w:cs="Arial"/>
          <w:b/>
          <w:sz w:val="24"/>
          <w:szCs w:val="24"/>
          <w:lang w:eastAsia="es-ES"/>
        </w:rPr>
      </w:pPr>
      <w:r w:rsidRPr="00E30169">
        <w:rPr>
          <w:rFonts w:ascii="Arial" w:eastAsia="Times New Roman" w:hAnsi="Arial" w:cs="Arial"/>
          <w:b/>
          <w:bCs/>
          <w:sz w:val="24"/>
          <w:szCs w:val="24"/>
          <w:lang w:val="es-ES_tradnl" w:eastAsia="es-ES"/>
        </w:rPr>
        <w:t xml:space="preserve">III.- </w:t>
      </w:r>
      <w:r w:rsidR="00B45370" w:rsidRPr="00E30169">
        <w:rPr>
          <w:rFonts w:ascii="Arial" w:eastAsia="Times New Roman" w:hAnsi="Arial" w:cs="Arial"/>
          <w:b/>
          <w:bCs/>
          <w:sz w:val="24"/>
          <w:szCs w:val="24"/>
          <w:lang w:val="es-ES_tradnl" w:eastAsia="es-ES"/>
        </w:rPr>
        <w:t>MARCO CONSTITUCIONAL Y LEGAL</w:t>
      </w:r>
    </w:p>
    <w:p w:rsidR="00B45370" w:rsidRDefault="00B45370" w:rsidP="00B45370">
      <w:pPr>
        <w:spacing w:before="28" w:after="28" w:line="288" w:lineRule="atLeast"/>
        <w:jc w:val="both"/>
        <w:textAlignment w:val="center"/>
        <w:rPr>
          <w:rFonts w:ascii="Arial" w:eastAsia="Times New Roman" w:hAnsi="Arial" w:cs="Arial"/>
          <w:bCs/>
          <w:sz w:val="24"/>
          <w:szCs w:val="24"/>
          <w:lang w:val="es-ES_tradnl" w:eastAsia="es-ES"/>
        </w:rPr>
      </w:pPr>
    </w:p>
    <w:p w:rsidR="003234EF" w:rsidRPr="00E30169" w:rsidRDefault="003234EF" w:rsidP="00B45370">
      <w:pPr>
        <w:spacing w:before="28" w:after="28" w:line="288" w:lineRule="atLeast"/>
        <w:jc w:val="both"/>
        <w:textAlignment w:val="center"/>
        <w:rPr>
          <w:rFonts w:ascii="Arial" w:eastAsia="Times New Roman" w:hAnsi="Arial" w:cs="Arial"/>
          <w:bCs/>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sz w:val="24"/>
          <w:szCs w:val="24"/>
          <w:lang w:eastAsia="es-ES"/>
        </w:rPr>
      </w:pPr>
      <w:r w:rsidRPr="00E30169">
        <w:rPr>
          <w:rFonts w:ascii="Arial" w:eastAsia="Times New Roman" w:hAnsi="Arial" w:cs="Arial"/>
          <w:bCs/>
          <w:sz w:val="24"/>
          <w:szCs w:val="24"/>
          <w:lang w:val="es-ES_tradnl" w:eastAsia="es-ES"/>
        </w:rPr>
        <w:t xml:space="preserve">La Constitución Política Colombiana en sus artículos 8º, 63, 72, 88, 95-8 y 150, nos ilustra sobre la manera como debemos proteger y preservar el patrimonio cultural de la Nación y, en desarrollo de estos preceptos constitucionales, la Ley 397 de 1997 en su artículo 4º, define como Patrimonio Cultural de la Nación, todos los bienes y valores culturales que son expresión de la </w:t>
      </w:r>
      <w:bookmarkStart w:id="1" w:name="_GoBack"/>
      <w:bookmarkEnd w:id="1"/>
      <w:r w:rsidRPr="00E30169">
        <w:rPr>
          <w:rFonts w:ascii="Arial" w:eastAsia="Times New Roman" w:hAnsi="Arial" w:cs="Arial"/>
          <w:bCs/>
          <w:sz w:val="24"/>
          <w:szCs w:val="24"/>
          <w:lang w:val="es-ES_tradnl" w:eastAsia="es-ES"/>
        </w:rPr>
        <w:t>nacionalidad colombiana.</w:t>
      </w:r>
    </w:p>
    <w:p w:rsidR="00B45370" w:rsidRPr="00E30169" w:rsidRDefault="00B45370" w:rsidP="00B45370">
      <w:pPr>
        <w:spacing w:before="28" w:after="28" w:line="288" w:lineRule="atLeast"/>
        <w:jc w:val="both"/>
        <w:textAlignment w:val="center"/>
        <w:rPr>
          <w:rFonts w:ascii="Arial" w:eastAsia="Times New Roman" w:hAnsi="Arial" w:cs="Arial"/>
          <w:bCs/>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sz w:val="24"/>
          <w:szCs w:val="24"/>
          <w:lang w:eastAsia="es-ES"/>
        </w:rPr>
      </w:pPr>
      <w:r w:rsidRPr="00E30169">
        <w:rPr>
          <w:rFonts w:ascii="Arial" w:eastAsia="Times New Roman" w:hAnsi="Arial" w:cs="Arial"/>
          <w:bCs/>
          <w:sz w:val="24"/>
          <w:szCs w:val="24"/>
          <w:lang w:val="es-ES_tradnl" w:eastAsia="es-ES"/>
        </w:rPr>
        <w:t>La Unesco define como bienes intangibles, todos aquéllos conjuntos de formas y obras que emanan de una cultura y una tradición de un país, región y comunidad.</w:t>
      </w:r>
    </w:p>
    <w:p w:rsidR="00B45370" w:rsidRPr="00E30169" w:rsidRDefault="00B45370" w:rsidP="00B45370">
      <w:pPr>
        <w:spacing w:before="28" w:after="28" w:line="288" w:lineRule="atLeast"/>
        <w:jc w:val="both"/>
        <w:textAlignment w:val="center"/>
        <w:rPr>
          <w:rFonts w:ascii="Arial" w:eastAsia="Times New Roman" w:hAnsi="Arial" w:cs="Arial"/>
          <w:bCs/>
          <w:sz w:val="24"/>
          <w:szCs w:val="24"/>
          <w:lang w:val="es-ES_tradnl" w:eastAsia="es-ES"/>
        </w:rPr>
      </w:pPr>
    </w:p>
    <w:p w:rsidR="003234EF" w:rsidRDefault="009B3499" w:rsidP="00B45370">
      <w:pPr>
        <w:spacing w:before="28" w:after="28" w:line="288" w:lineRule="atLeast"/>
        <w:jc w:val="both"/>
        <w:textAlignment w:val="center"/>
        <w:rPr>
          <w:rFonts w:ascii="Arial" w:eastAsia="Times New Roman" w:hAnsi="Arial" w:cs="Arial"/>
          <w:bCs/>
          <w:spacing w:val="-2"/>
          <w:sz w:val="24"/>
          <w:szCs w:val="24"/>
          <w:lang w:val="es-ES_tradnl" w:eastAsia="es-ES"/>
        </w:rPr>
      </w:pPr>
      <w:r w:rsidRPr="00E30169">
        <w:rPr>
          <w:rFonts w:ascii="Arial" w:eastAsia="Times New Roman" w:hAnsi="Arial" w:cs="Arial"/>
          <w:bCs/>
          <w:sz w:val="24"/>
          <w:szCs w:val="24"/>
          <w:lang w:val="es-ES_tradnl" w:eastAsia="es-ES"/>
        </w:rPr>
        <w:t>Como corolario de lo citado, es al Estado a través del Ministerio de la Cultura a quien le corresponde asumir las responsabilidades de velar en </w:t>
      </w:r>
      <w:r w:rsidRPr="00E30169">
        <w:rPr>
          <w:rFonts w:ascii="Arial" w:eastAsia="Times New Roman" w:hAnsi="Arial" w:cs="Arial"/>
          <w:bCs/>
          <w:spacing w:val="-2"/>
          <w:sz w:val="24"/>
          <w:szCs w:val="24"/>
          <w:lang w:val="es-ES_tradnl" w:eastAsia="es-ES"/>
        </w:rPr>
        <w:t xml:space="preserve">forma debida </w:t>
      </w: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3234EF" w:rsidRDefault="003234EF" w:rsidP="00B45370">
      <w:pPr>
        <w:spacing w:before="28" w:after="28" w:line="288" w:lineRule="atLeast"/>
        <w:jc w:val="both"/>
        <w:textAlignment w:val="center"/>
        <w:rPr>
          <w:rFonts w:ascii="Arial" w:eastAsia="Times New Roman" w:hAnsi="Arial" w:cs="Arial"/>
          <w:bCs/>
          <w:spacing w:val="-2"/>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sz w:val="24"/>
          <w:szCs w:val="24"/>
          <w:lang w:eastAsia="es-ES"/>
        </w:rPr>
      </w:pPr>
      <w:r w:rsidRPr="00E30169">
        <w:rPr>
          <w:rFonts w:ascii="Arial" w:eastAsia="Times New Roman" w:hAnsi="Arial" w:cs="Arial"/>
          <w:bCs/>
          <w:spacing w:val="-2"/>
          <w:sz w:val="24"/>
          <w:szCs w:val="24"/>
          <w:lang w:val="es-ES_tradnl" w:eastAsia="es-ES"/>
        </w:rPr>
        <w:t>por la difusión, promoción, conservación y tradición de la cultura, tal y como se lo defiere la ley, los tratados y pactos internacionales.</w:t>
      </w:r>
    </w:p>
    <w:p w:rsidR="00B45370" w:rsidRPr="00E30169" w:rsidRDefault="00B45370" w:rsidP="00B45370">
      <w:pPr>
        <w:spacing w:before="28" w:after="28" w:line="288" w:lineRule="atLeast"/>
        <w:jc w:val="both"/>
        <w:textAlignment w:val="center"/>
        <w:rPr>
          <w:rFonts w:ascii="Arial" w:eastAsia="Times New Roman" w:hAnsi="Arial" w:cs="Arial"/>
          <w:bCs/>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sz w:val="24"/>
          <w:szCs w:val="24"/>
          <w:lang w:eastAsia="es-ES"/>
        </w:rPr>
      </w:pPr>
      <w:r w:rsidRPr="00E30169">
        <w:rPr>
          <w:rFonts w:ascii="Arial" w:eastAsia="Times New Roman" w:hAnsi="Arial" w:cs="Arial"/>
          <w:bCs/>
          <w:sz w:val="24"/>
          <w:szCs w:val="24"/>
          <w:lang w:val="es-ES_tradnl" w:eastAsia="es-ES"/>
        </w:rPr>
        <w:t>La integralidad de estos, sólo se logra con el concurso activo y directo de los Estados y, para el caso en particular, corresponde al Congreso de la República como poder derivado del pueblo y como intérprete de las necesidades del mismo, impri</w:t>
      </w:r>
      <w:r w:rsidR="00B45370" w:rsidRPr="00E30169">
        <w:rPr>
          <w:rFonts w:ascii="Arial" w:eastAsia="Times New Roman" w:hAnsi="Arial" w:cs="Arial"/>
          <w:bCs/>
          <w:sz w:val="24"/>
          <w:szCs w:val="24"/>
          <w:lang w:val="es-ES_tradnl" w:eastAsia="es-ES"/>
        </w:rPr>
        <w:t>mirle al Estado esta obligación.</w:t>
      </w:r>
    </w:p>
    <w:p w:rsidR="00B45370" w:rsidRPr="00E30169" w:rsidRDefault="00B45370" w:rsidP="009B3499">
      <w:pPr>
        <w:spacing w:before="28" w:after="28" w:line="288" w:lineRule="atLeast"/>
        <w:jc w:val="center"/>
        <w:textAlignment w:val="center"/>
        <w:rPr>
          <w:rFonts w:ascii="Century Gothic" w:eastAsia="Times New Roman" w:hAnsi="Century Gothic" w:cs="Times New Roman"/>
          <w:bCs/>
          <w:sz w:val="24"/>
          <w:szCs w:val="24"/>
          <w:lang w:val="es-ES_tradnl" w:eastAsia="es-ES"/>
        </w:rPr>
      </w:pPr>
    </w:p>
    <w:p w:rsidR="009B3499" w:rsidRPr="00E30169" w:rsidRDefault="000365F0" w:rsidP="009B3499">
      <w:pPr>
        <w:spacing w:before="28" w:after="28" w:line="288" w:lineRule="atLeast"/>
        <w:jc w:val="center"/>
        <w:textAlignment w:val="center"/>
        <w:rPr>
          <w:rFonts w:ascii="Arial" w:eastAsia="Times New Roman" w:hAnsi="Arial" w:cs="Arial"/>
          <w:b/>
          <w:bCs/>
          <w:sz w:val="24"/>
          <w:szCs w:val="24"/>
          <w:lang w:eastAsia="es-ES"/>
        </w:rPr>
      </w:pPr>
      <w:r w:rsidRPr="00E30169">
        <w:rPr>
          <w:rFonts w:ascii="Arial" w:eastAsia="Times New Roman" w:hAnsi="Arial" w:cs="Arial"/>
          <w:b/>
          <w:bCs/>
          <w:sz w:val="24"/>
          <w:szCs w:val="24"/>
          <w:lang w:val="es-ES_tradnl" w:eastAsia="es-ES"/>
        </w:rPr>
        <w:t xml:space="preserve">IV.- </w:t>
      </w:r>
      <w:r w:rsidR="00B45370" w:rsidRPr="00E30169">
        <w:rPr>
          <w:rFonts w:ascii="Arial" w:eastAsia="Times New Roman" w:hAnsi="Arial" w:cs="Arial"/>
          <w:b/>
          <w:bCs/>
          <w:sz w:val="24"/>
          <w:szCs w:val="24"/>
          <w:lang w:val="es-ES_tradnl" w:eastAsia="es-ES"/>
        </w:rPr>
        <w:t>IMPORTANCIA DEL PATRIMONIO CULTURAL</w:t>
      </w:r>
    </w:p>
    <w:p w:rsidR="00B45370" w:rsidRPr="00E30169" w:rsidRDefault="00B45370" w:rsidP="00B45370">
      <w:pPr>
        <w:spacing w:before="28" w:after="28" w:line="288" w:lineRule="atLeast"/>
        <w:jc w:val="both"/>
        <w:textAlignment w:val="center"/>
        <w:rPr>
          <w:rFonts w:ascii="Arial" w:eastAsia="Times New Roman" w:hAnsi="Arial" w:cs="Arial"/>
          <w:bCs/>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bCs/>
          <w:sz w:val="24"/>
          <w:szCs w:val="24"/>
          <w:lang w:eastAsia="es-ES"/>
        </w:rPr>
      </w:pPr>
      <w:r w:rsidRPr="00E30169">
        <w:rPr>
          <w:rFonts w:ascii="Arial" w:eastAsia="Times New Roman" w:hAnsi="Arial" w:cs="Arial"/>
          <w:bCs/>
          <w:sz w:val="24"/>
          <w:szCs w:val="24"/>
          <w:lang w:val="es-ES_tradnl" w:eastAsia="es-ES"/>
        </w:rPr>
        <w:t>La importancia del Patrimonio Cultural radica en la gente, involucrada con un pasado histórico que se relaciona con nuestro presente común, con sus problemas, con sus respuestas. El patrimonio es la fuente de la cual la sociedad bebe, para existir y recrear el futuro de la Nación ; Planificar realmente nuestra instrucción, siendo analíticos y críticos más que memorísticos y estáticos, con una planificación coherente con nuestras verdaderas necesidades y de hecho con bastante trabajo, es una de las tareas pilares para la construcción de la Identidad Nacional.</w:t>
      </w:r>
    </w:p>
    <w:p w:rsidR="00B45370" w:rsidRPr="00E30169" w:rsidRDefault="00B45370" w:rsidP="00B45370">
      <w:pPr>
        <w:spacing w:before="28" w:after="28" w:line="288" w:lineRule="atLeast"/>
        <w:jc w:val="both"/>
        <w:textAlignment w:val="center"/>
        <w:rPr>
          <w:rFonts w:ascii="Arial" w:eastAsia="Times New Roman" w:hAnsi="Arial" w:cs="Arial"/>
          <w:bCs/>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bCs/>
          <w:sz w:val="24"/>
          <w:szCs w:val="24"/>
          <w:lang w:eastAsia="es-ES"/>
        </w:rPr>
      </w:pPr>
      <w:r w:rsidRPr="00E30169">
        <w:rPr>
          <w:rFonts w:ascii="Arial" w:eastAsia="Times New Roman" w:hAnsi="Arial" w:cs="Arial"/>
          <w:bCs/>
          <w:sz w:val="24"/>
          <w:szCs w:val="24"/>
          <w:lang w:val="es-ES_tradnl" w:eastAsia="es-ES"/>
        </w:rPr>
        <w:t>Es también importante porque el Patrimonio Cultural es parte de la Riqueza de la Nación, pero al igual que muchos recursos, el Patrimonio Cultural es un Recurso No Renovable en lo que respecta a su pasado, y es por eso mismo que se manifiesta tangiblemente como recurso intocable e inalienable de una Nación.</w:t>
      </w:r>
    </w:p>
    <w:p w:rsidR="00B45370" w:rsidRPr="00E30169" w:rsidRDefault="00B45370" w:rsidP="00B45370">
      <w:pPr>
        <w:spacing w:before="28" w:after="28" w:line="288" w:lineRule="atLeast"/>
        <w:jc w:val="both"/>
        <w:textAlignment w:val="center"/>
        <w:rPr>
          <w:rFonts w:ascii="Arial" w:eastAsia="Times New Roman" w:hAnsi="Arial" w:cs="Arial"/>
          <w:bCs/>
          <w:spacing w:val="-5"/>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bCs/>
          <w:sz w:val="24"/>
          <w:szCs w:val="24"/>
          <w:lang w:eastAsia="es-ES"/>
        </w:rPr>
      </w:pPr>
      <w:r w:rsidRPr="00E30169">
        <w:rPr>
          <w:rFonts w:ascii="Arial" w:eastAsia="Times New Roman" w:hAnsi="Arial" w:cs="Arial"/>
          <w:bCs/>
          <w:spacing w:val="-5"/>
          <w:sz w:val="24"/>
          <w:szCs w:val="24"/>
          <w:lang w:val="es-ES_tradnl" w:eastAsia="es-ES"/>
        </w:rPr>
        <w:t>Honorables Colegas, por las razones expuestas y por considerar que es deber de la Nación no sólo proteger este tipo de expresiones socio culturales, sino, comprometerse activa y económicamente con este tipo de declaraciones, dejo planteado esta importante iniciativa para beneficio de la cultura colombia</w:t>
      </w:r>
      <w:r w:rsidR="00B45370" w:rsidRPr="00E30169">
        <w:rPr>
          <w:rFonts w:ascii="Arial" w:eastAsia="Times New Roman" w:hAnsi="Arial" w:cs="Arial"/>
          <w:bCs/>
          <w:spacing w:val="-5"/>
          <w:sz w:val="24"/>
          <w:szCs w:val="24"/>
          <w:lang w:val="es-ES_tradnl" w:eastAsia="es-ES"/>
        </w:rPr>
        <w:t xml:space="preserve">na y la del municipio de </w:t>
      </w:r>
      <w:proofErr w:type="spellStart"/>
      <w:r w:rsidR="00B45370" w:rsidRPr="00E30169">
        <w:rPr>
          <w:rFonts w:ascii="Arial" w:eastAsia="Times New Roman" w:hAnsi="Arial" w:cs="Arial"/>
          <w:bCs/>
          <w:spacing w:val="-5"/>
          <w:sz w:val="24"/>
          <w:szCs w:val="24"/>
          <w:lang w:val="es-ES_tradnl" w:eastAsia="es-ES"/>
        </w:rPr>
        <w:t>Agustìn</w:t>
      </w:r>
      <w:proofErr w:type="spellEnd"/>
      <w:r w:rsidR="00B45370" w:rsidRPr="00E30169">
        <w:rPr>
          <w:rFonts w:ascii="Arial" w:eastAsia="Times New Roman" w:hAnsi="Arial" w:cs="Arial"/>
          <w:bCs/>
          <w:spacing w:val="-5"/>
          <w:sz w:val="24"/>
          <w:szCs w:val="24"/>
          <w:lang w:val="es-ES_tradnl" w:eastAsia="es-ES"/>
        </w:rPr>
        <w:t xml:space="preserve"> Codazzi</w:t>
      </w:r>
      <w:r w:rsidRPr="00E30169">
        <w:rPr>
          <w:rFonts w:ascii="Arial" w:eastAsia="Times New Roman" w:hAnsi="Arial" w:cs="Arial"/>
          <w:bCs/>
          <w:spacing w:val="-5"/>
          <w:sz w:val="24"/>
          <w:szCs w:val="24"/>
          <w:lang w:val="es-ES_tradnl" w:eastAsia="es-ES"/>
        </w:rPr>
        <w:t xml:space="preserve"> </w:t>
      </w:r>
      <w:r w:rsidR="00B45370" w:rsidRPr="00E30169">
        <w:rPr>
          <w:rFonts w:ascii="Arial" w:eastAsia="Times New Roman" w:hAnsi="Arial" w:cs="Arial"/>
          <w:bCs/>
          <w:spacing w:val="-5"/>
          <w:sz w:val="24"/>
          <w:szCs w:val="24"/>
          <w:lang w:val="es-ES_tradnl" w:eastAsia="es-ES"/>
        </w:rPr>
        <w:t>y del Departamento del Cesar</w:t>
      </w:r>
      <w:r w:rsidRPr="00E30169">
        <w:rPr>
          <w:rFonts w:ascii="Arial" w:eastAsia="Times New Roman" w:hAnsi="Arial" w:cs="Arial"/>
          <w:bCs/>
          <w:spacing w:val="-5"/>
          <w:sz w:val="24"/>
          <w:szCs w:val="24"/>
          <w:lang w:val="es-ES_tradnl" w:eastAsia="es-ES"/>
        </w:rPr>
        <w:t>. Para que sean ustedes, en su sano juicio los que acojan esta propuesta legislativa.</w:t>
      </w:r>
    </w:p>
    <w:p w:rsidR="00B45370" w:rsidRPr="00E30169" w:rsidRDefault="00B45370" w:rsidP="00B45370">
      <w:pPr>
        <w:spacing w:before="28" w:after="28" w:line="288" w:lineRule="atLeast"/>
        <w:jc w:val="both"/>
        <w:textAlignment w:val="center"/>
        <w:rPr>
          <w:rFonts w:ascii="Arial" w:eastAsia="Times New Roman" w:hAnsi="Arial" w:cs="Arial"/>
          <w:bCs/>
          <w:sz w:val="24"/>
          <w:szCs w:val="24"/>
          <w:lang w:val="es-ES_tradnl" w:eastAsia="es-ES"/>
        </w:rPr>
      </w:pPr>
    </w:p>
    <w:p w:rsidR="009B3499" w:rsidRPr="00E30169" w:rsidRDefault="009B3499" w:rsidP="00B45370">
      <w:pPr>
        <w:spacing w:before="28" w:after="28" w:line="288" w:lineRule="atLeast"/>
        <w:jc w:val="both"/>
        <w:textAlignment w:val="center"/>
        <w:rPr>
          <w:rFonts w:ascii="Arial" w:eastAsia="Times New Roman" w:hAnsi="Arial" w:cs="Arial"/>
          <w:bCs/>
          <w:sz w:val="24"/>
          <w:szCs w:val="24"/>
          <w:lang w:eastAsia="es-ES"/>
        </w:rPr>
      </w:pPr>
      <w:r w:rsidRPr="00E30169">
        <w:rPr>
          <w:rFonts w:ascii="Arial" w:eastAsia="Times New Roman" w:hAnsi="Arial" w:cs="Arial"/>
          <w:bCs/>
          <w:sz w:val="24"/>
          <w:szCs w:val="24"/>
          <w:lang w:val="es-ES_tradnl" w:eastAsia="es-ES"/>
        </w:rPr>
        <w:t>De los señores Representantes,</w:t>
      </w:r>
    </w:p>
    <w:p w:rsidR="001F4B4B" w:rsidRPr="00E30169" w:rsidRDefault="00F53F3A">
      <w:pPr>
        <w:rPr>
          <w:rFonts w:ascii="Arial" w:hAnsi="Arial" w:cs="Arial"/>
          <w:sz w:val="24"/>
          <w:szCs w:val="24"/>
        </w:rPr>
      </w:pPr>
    </w:p>
    <w:p w:rsidR="0054112C" w:rsidRPr="00E30169" w:rsidRDefault="0054112C" w:rsidP="0054112C">
      <w:pPr>
        <w:spacing w:before="28" w:after="28" w:line="288" w:lineRule="atLeast"/>
        <w:ind w:firstLine="283"/>
        <w:jc w:val="both"/>
        <w:textAlignment w:val="center"/>
        <w:rPr>
          <w:rFonts w:ascii="Arial" w:eastAsia="Times New Roman" w:hAnsi="Arial" w:cs="Arial"/>
          <w:iCs/>
          <w:sz w:val="24"/>
          <w:szCs w:val="24"/>
          <w:lang w:val="es-ES_tradnl" w:eastAsia="es-ES"/>
        </w:rPr>
      </w:pPr>
    </w:p>
    <w:p w:rsidR="0054112C" w:rsidRPr="00E30169" w:rsidRDefault="0054112C" w:rsidP="0054112C">
      <w:pPr>
        <w:spacing w:before="28" w:after="28" w:line="288" w:lineRule="atLeast"/>
        <w:ind w:firstLine="283"/>
        <w:jc w:val="both"/>
        <w:textAlignment w:val="center"/>
        <w:rPr>
          <w:rFonts w:ascii="Times New Roman" w:eastAsia="Times New Roman" w:hAnsi="Times New Roman" w:cs="Times New Roman"/>
          <w:sz w:val="24"/>
          <w:szCs w:val="24"/>
          <w:lang w:eastAsia="es-ES"/>
        </w:rPr>
      </w:pPr>
    </w:p>
    <w:p w:rsidR="0054112C" w:rsidRPr="00E30169" w:rsidRDefault="0054112C" w:rsidP="0054112C">
      <w:pPr>
        <w:spacing w:before="28" w:after="28" w:line="288" w:lineRule="atLeast"/>
        <w:textAlignment w:val="center"/>
        <w:rPr>
          <w:rFonts w:ascii="Arial" w:eastAsia="Times New Roman" w:hAnsi="Arial" w:cs="Arial"/>
          <w:iCs/>
          <w:sz w:val="24"/>
          <w:szCs w:val="24"/>
          <w:lang w:val="es-ES_tradnl" w:eastAsia="es-ES"/>
        </w:rPr>
      </w:pPr>
    </w:p>
    <w:p w:rsidR="0054112C" w:rsidRPr="00E30169" w:rsidRDefault="0054112C" w:rsidP="0054112C">
      <w:pPr>
        <w:spacing w:before="28" w:after="28" w:line="288" w:lineRule="atLeast"/>
        <w:textAlignment w:val="center"/>
        <w:rPr>
          <w:rFonts w:ascii="Arial" w:eastAsia="Times New Roman" w:hAnsi="Arial" w:cs="Arial"/>
          <w:iCs/>
          <w:sz w:val="24"/>
          <w:szCs w:val="24"/>
          <w:lang w:val="es-ES_tradnl" w:eastAsia="es-ES"/>
        </w:rPr>
      </w:pPr>
      <w:r w:rsidRPr="00E30169">
        <w:rPr>
          <w:rFonts w:ascii="Arial" w:eastAsia="Times New Roman" w:hAnsi="Arial" w:cs="Arial"/>
          <w:b/>
          <w:iCs/>
          <w:sz w:val="24"/>
          <w:szCs w:val="24"/>
          <w:lang w:val="es-ES_tradnl" w:eastAsia="es-ES"/>
        </w:rPr>
        <w:t xml:space="preserve">ALFREDO APE CUELLO BAUTE </w:t>
      </w:r>
      <w:r w:rsidRPr="00E30169">
        <w:rPr>
          <w:rFonts w:ascii="Arial" w:eastAsia="Times New Roman" w:hAnsi="Arial" w:cs="Arial"/>
          <w:b/>
          <w:iCs/>
          <w:sz w:val="24"/>
          <w:szCs w:val="24"/>
          <w:lang w:val="es-ES_tradnl" w:eastAsia="es-ES"/>
        </w:rPr>
        <w:br/>
      </w:r>
      <w:r w:rsidRPr="00E30169">
        <w:rPr>
          <w:rFonts w:ascii="Arial" w:eastAsia="Times New Roman" w:hAnsi="Arial" w:cs="Arial"/>
          <w:iCs/>
          <w:sz w:val="24"/>
          <w:szCs w:val="24"/>
          <w:lang w:val="es-ES_tradnl" w:eastAsia="es-ES"/>
        </w:rPr>
        <w:t>Representante a la Cámara</w:t>
      </w:r>
      <w:r w:rsidRPr="00E30169">
        <w:rPr>
          <w:rFonts w:ascii="Arial" w:eastAsia="Times New Roman" w:hAnsi="Arial" w:cs="Arial"/>
          <w:iCs/>
          <w:sz w:val="24"/>
          <w:szCs w:val="24"/>
          <w:lang w:val="es-ES_tradnl" w:eastAsia="es-ES"/>
        </w:rPr>
        <w:br/>
        <w:t>Departamento del Cesar</w:t>
      </w:r>
    </w:p>
    <w:p w:rsidR="009B3499" w:rsidRPr="00E30169" w:rsidRDefault="009B3499">
      <w:pPr>
        <w:rPr>
          <w:sz w:val="24"/>
          <w:szCs w:val="24"/>
          <w:lang w:val="es-ES_tradnl"/>
        </w:rPr>
      </w:pPr>
    </w:p>
    <w:sectPr w:rsidR="009B3499" w:rsidRPr="00E301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F3A" w:rsidRDefault="00F53F3A" w:rsidP="00E63D2F">
      <w:pPr>
        <w:spacing w:after="0" w:line="240" w:lineRule="auto"/>
      </w:pPr>
      <w:r>
        <w:separator/>
      </w:r>
    </w:p>
  </w:endnote>
  <w:endnote w:type="continuationSeparator" w:id="0">
    <w:p w:rsidR="00F53F3A" w:rsidRDefault="00F53F3A" w:rsidP="00E6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F3A" w:rsidRDefault="00F53F3A" w:rsidP="00E63D2F">
      <w:pPr>
        <w:spacing w:after="0" w:line="240" w:lineRule="auto"/>
      </w:pPr>
      <w:r>
        <w:separator/>
      </w:r>
    </w:p>
  </w:footnote>
  <w:footnote w:type="continuationSeparator" w:id="0">
    <w:p w:rsidR="00F53F3A" w:rsidRDefault="00F53F3A" w:rsidP="00E63D2F">
      <w:pPr>
        <w:spacing w:after="0" w:line="240" w:lineRule="auto"/>
      </w:pPr>
      <w:r>
        <w:continuationSeparator/>
      </w:r>
    </w:p>
  </w:footnote>
  <w:footnote w:id="1">
    <w:p w:rsidR="00E63D2F" w:rsidRPr="00E30169" w:rsidRDefault="00E63D2F">
      <w:pPr>
        <w:pStyle w:val="Textonotapie"/>
      </w:pPr>
      <w:r>
        <w:rPr>
          <w:rStyle w:val="Refdenotaalpie"/>
        </w:rPr>
        <w:footnoteRef/>
      </w:r>
      <w:r>
        <w:t xml:space="preserve"> </w:t>
      </w:r>
      <w:r w:rsidRPr="00E30169">
        <w:rPr>
          <w:rFonts w:ascii="Arial" w:hAnsi="Arial" w:cs="Arial"/>
          <w:sz w:val="21"/>
          <w:szCs w:val="21"/>
          <w:shd w:val="clear" w:color="auto" w:fill="FFFFFF"/>
        </w:rPr>
        <w:t>https://noticias.igac.gov.co</w:t>
      </w:r>
    </w:p>
  </w:footnote>
  <w:footnote w:id="2">
    <w:p w:rsidR="00E63D2F" w:rsidRPr="00E30169" w:rsidRDefault="00E63D2F">
      <w:pPr>
        <w:pStyle w:val="Textonotapie"/>
      </w:pPr>
      <w:r w:rsidRPr="00E30169">
        <w:rPr>
          <w:rStyle w:val="Refdenotaalpie"/>
        </w:rPr>
        <w:footnoteRef/>
      </w:r>
      <w:r w:rsidRPr="00E30169">
        <w:t xml:space="preserve"> </w:t>
      </w:r>
      <w:r w:rsidRPr="00E30169">
        <w:rPr>
          <w:rFonts w:ascii="Arial" w:hAnsi="Arial" w:cs="Arial"/>
          <w:sz w:val="21"/>
          <w:szCs w:val="21"/>
          <w:shd w:val="clear" w:color="auto" w:fill="FFFFFF"/>
        </w:rPr>
        <w:t>www.municipios.com.co/cesar/agustin-codazz</w:t>
      </w:r>
    </w:p>
  </w:footnote>
  <w:footnote w:id="3">
    <w:p w:rsidR="00E30169" w:rsidRPr="00E30169" w:rsidRDefault="00E30169">
      <w:pPr>
        <w:pStyle w:val="Textonotapie"/>
      </w:pPr>
      <w:r w:rsidRPr="00E30169">
        <w:rPr>
          <w:rStyle w:val="Refdenotaalpie"/>
        </w:rPr>
        <w:footnoteRef/>
      </w:r>
      <w:proofErr w:type="gramStart"/>
      <w:r w:rsidRPr="00E30169">
        <w:rPr>
          <w:rFonts w:ascii="Arial" w:hAnsi="Arial" w:cs="Arial"/>
          <w:sz w:val="21"/>
          <w:szCs w:val="21"/>
          <w:shd w:val="clear" w:color="auto" w:fill="FFFFFF"/>
        </w:rPr>
        <w:t>https://agustincodazzistephanieospino.blogspot.com/..</w:t>
      </w:r>
      <w:proofErr w:type="gramEnd"/>
      <w:r w:rsidRPr="00E30169">
        <w:rPr>
          <w:rFonts w:ascii="Arial" w:hAnsi="Arial" w:cs="Arial"/>
          <w:sz w:val="21"/>
          <w:szCs w:val="21"/>
          <w:shd w:val="clear" w:color="auto" w:fill="FFFFFF"/>
        </w:rPr>
        <w:t>https://es.</w:t>
      </w:r>
    </w:p>
  </w:footnote>
  <w:footnote w:id="4">
    <w:p w:rsidR="00E30169" w:rsidRPr="00E30169" w:rsidRDefault="00E30169">
      <w:pPr>
        <w:pStyle w:val="Textonotapie"/>
      </w:pPr>
      <w:r w:rsidRPr="00E30169">
        <w:rPr>
          <w:rStyle w:val="Refdenotaalpie"/>
        </w:rPr>
        <w:footnoteRef/>
      </w:r>
      <w:r w:rsidRPr="00E30169">
        <w:t xml:space="preserve"> </w:t>
      </w:r>
      <w:r w:rsidRPr="00E30169">
        <w:rPr>
          <w:rFonts w:ascii="Arial" w:hAnsi="Arial" w:cs="Arial"/>
          <w:sz w:val="21"/>
          <w:szCs w:val="21"/>
          <w:shd w:val="clear" w:color="auto" w:fill="FFFFFF"/>
        </w:rPr>
        <w:t>wikipedia.org/wiki/</w:t>
      </w:r>
      <w:proofErr w:type="spellStart"/>
      <w:r w:rsidRPr="00E30169">
        <w:rPr>
          <w:rFonts w:ascii="Arial" w:hAnsi="Arial" w:cs="Arial"/>
          <w:sz w:val="21"/>
          <w:szCs w:val="21"/>
          <w:shd w:val="clear" w:color="auto" w:fill="FFFFFF"/>
        </w:rPr>
        <w:t>Festival_de_Música_Vallenata_en_Guitarras</w:t>
      </w:r>
      <w:proofErr w:type="spellEnd"/>
    </w:p>
  </w:footnote>
  <w:footnote w:id="5">
    <w:p w:rsidR="00E30169" w:rsidRPr="00E30169" w:rsidRDefault="00E30169">
      <w:pPr>
        <w:pStyle w:val="Textonotapie"/>
      </w:pPr>
      <w:r w:rsidRPr="00E30169">
        <w:rPr>
          <w:rStyle w:val="Refdenotaalpie"/>
        </w:rPr>
        <w:footnoteRef/>
      </w:r>
      <w:r w:rsidRPr="00E30169">
        <w:t xml:space="preserve"> www. </w:t>
      </w:r>
      <w:r w:rsidRPr="00E30169">
        <w:rPr>
          <w:rFonts w:ascii="Arial" w:hAnsi="Arial" w:cs="Arial"/>
          <w:sz w:val="21"/>
          <w:szCs w:val="21"/>
          <w:shd w:val="clear" w:color="auto" w:fill="FFFFFF"/>
        </w:rPr>
        <w:t>elpilon.com.co › El Vallenato ›</w:t>
      </w:r>
    </w:p>
  </w:footnote>
  <w:footnote w:id="6">
    <w:p w:rsidR="00E30169" w:rsidRPr="00E30169" w:rsidRDefault="00E30169">
      <w:pPr>
        <w:pStyle w:val="Textonotapie"/>
      </w:pPr>
      <w:r w:rsidRPr="00E30169">
        <w:rPr>
          <w:rStyle w:val="Refdenotaalpie"/>
        </w:rPr>
        <w:footnoteRef/>
      </w:r>
      <w:r w:rsidRPr="00E30169">
        <w:t xml:space="preserve"> Ibídem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99"/>
    <w:rsid w:val="00026D96"/>
    <w:rsid w:val="000365F0"/>
    <w:rsid w:val="003234EF"/>
    <w:rsid w:val="0054112C"/>
    <w:rsid w:val="006459C5"/>
    <w:rsid w:val="006C398D"/>
    <w:rsid w:val="0098007F"/>
    <w:rsid w:val="009B3499"/>
    <w:rsid w:val="00AA5491"/>
    <w:rsid w:val="00B45370"/>
    <w:rsid w:val="00E30169"/>
    <w:rsid w:val="00E63D2F"/>
    <w:rsid w:val="00F53F3A"/>
    <w:rsid w:val="00F81A6F"/>
    <w:rsid w:val="00FE27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702B"/>
  <w15:docId w15:val="{EE94CC9F-1551-4443-81F0-6E3A6C40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59C5"/>
    <w:rPr>
      <w:color w:val="0000FF"/>
      <w:u w:val="single"/>
    </w:rPr>
  </w:style>
  <w:style w:type="paragraph" w:styleId="NormalWeb">
    <w:name w:val="Normal (Web)"/>
    <w:basedOn w:val="Normal"/>
    <w:uiPriority w:val="99"/>
    <w:unhideWhenUsed/>
    <w:rsid w:val="009800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8007F"/>
    <w:rPr>
      <w:b/>
      <w:bCs/>
    </w:rPr>
  </w:style>
  <w:style w:type="paragraph" w:styleId="Textonotapie">
    <w:name w:val="footnote text"/>
    <w:basedOn w:val="Normal"/>
    <w:link w:val="TextonotapieCar"/>
    <w:uiPriority w:val="99"/>
    <w:semiHidden/>
    <w:unhideWhenUsed/>
    <w:rsid w:val="00E63D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3D2F"/>
    <w:rPr>
      <w:sz w:val="20"/>
      <w:szCs w:val="20"/>
    </w:rPr>
  </w:style>
  <w:style w:type="character" w:styleId="Refdenotaalpie">
    <w:name w:val="footnote reference"/>
    <w:basedOn w:val="Fuentedeprrafopredeter"/>
    <w:uiPriority w:val="99"/>
    <w:semiHidden/>
    <w:unhideWhenUsed/>
    <w:rsid w:val="00E63D2F"/>
    <w:rPr>
      <w:vertAlign w:val="superscript"/>
    </w:rPr>
  </w:style>
  <w:style w:type="character" w:styleId="nfasis">
    <w:name w:val="Emphasis"/>
    <w:basedOn w:val="Fuentedeprrafopredeter"/>
    <w:uiPriority w:val="20"/>
    <w:qFormat/>
    <w:rsid w:val="00E63D2F"/>
    <w:rPr>
      <w:i/>
      <w:iCs/>
    </w:rPr>
  </w:style>
  <w:style w:type="paragraph" w:styleId="Textodeglobo">
    <w:name w:val="Balloon Text"/>
    <w:basedOn w:val="Normal"/>
    <w:link w:val="TextodegloboCar"/>
    <w:uiPriority w:val="99"/>
    <w:semiHidden/>
    <w:unhideWhenUsed/>
    <w:rsid w:val="003234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34510">
      <w:bodyDiv w:val="1"/>
      <w:marLeft w:val="0"/>
      <w:marRight w:val="0"/>
      <w:marTop w:val="0"/>
      <w:marBottom w:val="0"/>
      <w:divBdr>
        <w:top w:val="none" w:sz="0" w:space="0" w:color="auto"/>
        <w:left w:val="none" w:sz="0" w:space="0" w:color="auto"/>
        <w:bottom w:val="none" w:sz="0" w:space="0" w:color="auto"/>
        <w:right w:val="none" w:sz="0" w:space="0" w:color="auto"/>
      </w:divBdr>
    </w:div>
    <w:div w:id="15741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gust%C3%ADn_Codazzi_(Cesar)" TargetMode="External"/><Relationship Id="rId13" Type="http://schemas.openxmlformats.org/officeDocument/2006/relationships/hyperlink" Target="http://es.wikipedia.org/wiki/Km" TargetMode="External"/><Relationship Id="rId18" Type="http://schemas.openxmlformats.org/officeDocument/2006/relationships/hyperlink" Target="http://es.wikipedia.org/wiki/Occidente" TargetMode="External"/><Relationship Id="rId3" Type="http://schemas.openxmlformats.org/officeDocument/2006/relationships/settings" Target="settings.xml"/><Relationship Id="rId21" Type="http://schemas.openxmlformats.org/officeDocument/2006/relationships/hyperlink" Target="https://es.wikipedia.org/wiki/1987" TargetMode="External"/><Relationship Id="rId7" Type="http://schemas.openxmlformats.org/officeDocument/2006/relationships/hyperlink" Target="https://es.wikipedia.org/wiki/Agust%C3%ADn_Codazzi_(Cesar)" TargetMode="External"/><Relationship Id="rId12" Type="http://schemas.openxmlformats.org/officeDocument/2006/relationships/hyperlink" Target="http://es.wikipedia.org/wiki/Resoluci%C3%B3n" TargetMode="External"/><Relationship Id="rId17" Type="http://schemas.openxmlformats.org/officeDocument/2006/relationships/hyperlink" Target="http://es.wikipedia.org/wiki/S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Norte" TargetMode="External"/><Relationship Id="rId20" Type="http://schemas.openxmlformats.org/officeDocument/2006/relationships/hyperlink" Target="http://es.wikipedia.org/w/index.php?title=L%C3%ADmite_natural&amp;action=edit&amp;redlink=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s.wikipedia.org/wiki/Departamento_del_Magdalen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s.wikipedia.org/wiki/Limites" TargetMode="External"/><Relationship Id="rId23" Type="http://schemas.openxmlformats.org/officeDocument/2006/relationships/hyperlink" Target="https://es.wikipedia.org/wiki/Festival_de_M%C3%BAsica_Vallenata_en_Guitarras" TargetMode="External"/><Relationship Id="rId10" Type="http://schemas.openxmlformats.org/officeDocument/2006/relationships/hyperlink" Target="http://es.wikipedia.org/wiki/N%C3%BAmero" TargetMode="External"/><Relationship Id="rId19" Type="http://schemas.openxmlformats.org/officeDocument/2006/relationships/hyperlink" Target="http://es.wikipedia.org/wiki/Oriente" TargetMode="External"/><Relationship Id="rId4" Type="http://schemas.openxmlformats.org/officeDocument/2006/relationships/webSettings" Target="webSettings.xml"/><Relationship Id="rId9" Type="http://schemas.openxmlformats.org/officeDocument/2006/relationships/hyperlink" Target="http://es.wikipedia.org/wiki/Decreto" TargetMode="External"/><Relationship Id="rId14" Type="http://schemas.openxmlformats.org/officeDocument/2006/relationships/hyperlink" Target="http://es.wikipedia.org/wiki/Clima" TargetMode="External"/><Relationship Id="rId22" Type="http://schemas.openxmlformats.org/officeDocument/2006/relationships/hyperlink" Target="https://es.wikipedia.org/wiki/Agust%C3%ADn_Codazzi_(Ces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98C1-FE53-4EDD-94EE-28B3512E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10420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Snadra Milena Vergara Perez</dc:creator>
  <cp:lastModifiedBy>Yasmin Guerra</cp:lastModifiedBy>
  <cp:revision>2</cp:revision>
  <cp:lastPrinted>2018-08-16T19:37:00Z</cp:lastPrinted>
  <dcterms:created xsi:type="dcterms:W3CDTF">2018-08-16T19:47:00Z</dcterms:created>
  <dcterms:modified xsi:type="dcterms:W3CDTF">2018-08-16T19:47:00Z</dcterms:modified>
</cp:coreProperties>
</file>