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E9" w:rsidRDefault="00D401E9"/>
    <w:p w:rsidR="008C6002" w:rsidRDefault="008C6002"/>
    <w:p w:rsidR="008C6002" w:rsidRPr="00453C17" w:rsidRDefault="008C6002" w:rsidP="008C6002">
      <w:pPr>
        <w:jc w:val="center"/>
        <w:rPr>
          <w:rFonts w:ascii="Arial" w:hAnsi="Arial" w:cs="Arial"/>
          <w:b/>
        </w:rPr>
      </w:pPr>
      <w:bookmarkStart w:id="0" w:name="_Hlk521432957"/>
      <w:r w:rsidRPr="00453C17">
        <w:rPr>
          <w:rFonts w:ascii="Arial" w:hAnsi="Arial" w:cs="Arial"/>
          <w:b/>
        </w:rPr>
        <w:t>EXPOSICION DE MOTIVOS</w:t>
      </w:r>
    </w:p>
    <w:p w:rsidR="008C6002" w:rsidRPr="00453C17" w:rsidRDefault="008C6002" w:rsidP="008C6002">
      <w:pPr>
        <w:jc w:val="center"/>
        <w:rPr>
          <w:rFonts w:ascii="Arial" w:hAnsi="Arial" w:cs="Arial"/>
          <w:b/>
        </w:rPr>
      </w:pPr>
      <w:r w:rsidRPr="00453C17">
        <w:rPr>
          <w:rFonts w:ascii="Arial" w:hAnsi="Arial" w:cs="Arial"/>
          <w:b/>
        </w:rPr>
        <w:t xml:space="preserve">PROYECTO DE LEY No ____________ de 2018 </w:t>
      </w:r>
    </w:p>
    <w:p w:rsidR="00302F50" w:rsidRDefault="00302F50" w:rsidP="00302F50">
      <w:pPr>
        <w:jc w:val="center"/>
        <w:rPr>
          <w:rFonts w:ascii="Arial" w:hAnsi="Arial" w:cs="Arial"/>
          <w:b/>
        </w:rPr>
      </w:pPr>
      <w:r w:rsidRPr="00513EFD">
        <w:rPr>
          <w:rFonts w:ascii="Arial" w:hAnsi="Arial" w:cs="Arial"/>
          <w:b/>
        </w:rPr>
        <w:t xml:space="preserve">“POR LA CUAL SE </w:t>
      </w:r>
      <w:r>
        <w:rPr>
          <w:rFonts w:ascii="Arial" w:hAnsi="Arial" w:cs="Arial"/>
          <w:b/>
        </w:rPr>
        <w:t>REGULA</w:t>
      </w:r>
      <w:r w:rsidRPr="00513EFD">
        <w:rPr>
          <w:rFonts w:ascii="Arial" w:hAnsi="Arial" w:cs="Arial"/>
          <w:b/>
        </w:rPr>
        <w:t xml:space="preserve"> LA TALA DE ARBOLES EN COLOMBIA”</w:t>
      </w:r>
    </w:p>
    <w:p w:rsidR="008C6002" w:rsidRPr="00453C17" w:rsidRDefault="008C6002" w:rsidP="008C6002">
      <w:pPr>
        <w:jc w:val="center"/>
        <w:rPr>
          <w:rFonts w:ascii="Arial" w:hAnsi="Arial" w:cs="Arial"/>
          <w:b/>
        </w:rPr>
      </w:pPr>
    </w:p>
    <w:p w:rsidR="008C6002" w:rsidRPr="00453C17" w:rsidRDefault="008C6002" w:rsidP="008C6002">
      <w:pPr>
        <w:pStyle w:val="Prrafodelista"/>
        <w:numPr>
          <w:ilvl w:val="0"/>
          <w:numId w:val="1"/>
        </w:numPr>
        <w:rPr>
          <w:rFonts w:ascii="Arial" w:hAnsi="Arial" w:cs="Arial"/>
          <w:b/>
        </w:rPr>
      </w:pPr>
      <w:r w:rsidRPr="00453C17">
        <w:rPr>
          <w:rFonts w:ascii="Arial" w:hAnsi="Arial" w:cs="Arial"/>
          <w:b/>
        </w:rPr>
        <w:t>OBJETIVOS DEL PROYECTO</w:t>
      </w:r>
      <w:bookmarkStart w:id="1" w:name="_GoBack"/>
      <w:bookmarkEnd w:id="1"/>
    </w:p>
    <w:p w:rsidR="008C6002" w:rsidRPr="00453C17" w:rsidRDefault="008C6002" w:rsidP="008C6002">
      <w:pPr>
        <w:jc w:val="both"/>
        <w:rPr>
          <w:rFonts w:ascii="Arial" w:hAnsi="Arial" w:cs="Arial"/>
        </w:rPr>
      </w:pPr>
      <w:r w:rsidRPr="00453C17">
        <w:rPr>
          <w:rFonts w:ascii="Arial" w:hAnsi="Arial" w:cs="Arial"/>
        </w:rPr>
        <w:t>Evitar la tala de árboles en Colombia como regla general, y ordenar el trasplante y traslado de las especies arbóreas, que no son compatibles con los diseños de los proyectos, garantizando en todo momento la adopción de los protocolos necesarios para su trasplante, traslado y cuidado. Siendo la excepción la tala de árboles enfermos, aquellas especies plantadas con fines de explotación comercial, o que, por su ubicación o estado, representen un peligro para la vida humana.</w:t>
      </w:r>
    </w:p>
    <w:p w:rsidR="008C6002" w:rsidRPr="00453C17" w:rsidRDefault="008C6002" w:rsidP="008C6002">
      <w:pPr>
        <w:pStyle w:val="Prrafodelista"/>
        <w:numPr>
          <w:ilvl w:val="0"/>
          <w:numId w:val="1"/>
        </w:numPr>
        <w:rPr>
          <w:rFonts w:ascii="Arial" w:hAnsi="Arial" w:cs="Arial"/>
          <w:b/>
        </w:rPr>
      </w:pPr>
      <w:r w:rsidRPr="00453C17">
        <w:rPr>
          <w:rFonts w:ascii="Arial" w:hAnsi="Arial" w:cs="Arial"/>
          <w:b/>
        </w:rPr>
        <w:t>REFERENCIAS HISTÓRICAS Y JURÍDICAS</w:t>
      </w:r>
    </w:p>
    <w:p w:rsidR="008C6002" w:rsidRPr="00453C17" w:rsidRDefault="008C6002" w:rsidP="008C6002">
      <w:pPr>
        <w:jc w:val="both"/>
        <w:rPr>
          <w:rFonts w:ascii="Arial" w:hAnsi="Arial" w:cs="Arial"/>
          <w:i/>
        </w:rPr>
      </w:pPr>
      <w:r w:rsidRPr="00453C17">
        <w:rPr>
          <w:rFonts w:ascii="Arial" w:hAnsi="Arial" w:cs="Arial"/>
        </w:rPr>
        <w:t xml:space="preserve">La tala de árboles es un flagelo que se vive en todo el mundo y en especial en Colombia, dónde desde hace varios años se denota la inexistencia de políticas que eviten el aumento de la deforestación y con ello la destrucción de ecosistemas, cifras dadas por WWF de un estudio realizado por el IDEAM en el 2016 señalan que: </w:t>
      </w:r>
      <w:r w:rsidRPr="00453C17">
        <w:rPr>
          <w:rFonts w:ascii="Arial" w:hAnsi="Arial" w:cs="Arial"/>
          <w:i/>
        </w:rPr>
        <w:t>“[…]se deforestaron 178.597 hectáreas de bosque en nuestro país […] significa que cada día se talan 489 hectáreas -20 de ellas cada hora- y que, a diario, desaparece el equivalente en extensión de bosques a 690 canchas de futbol […] “</w:t>
      </w:r>
      <w:r w:rsidRPr="00453C17">
        <w:rPr>
          <w:rStyle w:val="Refdenotaalpie"/>
          <w:rFonts w:ascii="Arial" w:hAnsi="Arial" w:cs="Arial"/>
          <w:i/>
        </w:rPr>
        <w:footnoteReference w:id="1"/>
      </w:r>
    </w:p>
    <w:p w:rsidR="008C6002" w:rsidRPr="00453C17" w:rsidRDefault="008C6002" w:rsidP="008C6002">
      <w:pPr>
        <w:jc w:val="both"/>
        <w:rPr>
          <w:rFonts w:ascii="Arial" w:hAnsi="Arial" w:cs="Arial"/>
        </w:rPr>
      </w:pPr>
      <w:r w:rsidRPr="00453C17">
        <w:rPr>
          <w:rFonts w:ascii="Arial" w:hAnsi="Arial" w:cs="Arial"/>
        </w:rPr>
        <w:t>Las cifran anteriores denotan un aumento del 44% en relación a las cifras públicas por el IDEAM en el año 2015, en el cual se reportó una deforestación de 124.035 hectáreas de bosques, generando de esta forma el aumento de incendios forestales, extracción ilegal de minerales, cultivos ilegales, entre otras acciones que atentan contra el derecho de todos los colombianos a tener un ambiente sano (Artículo 79 C.N.)</w:t>
      </w:r>
      <w:r w:rsidRPr="00453C17">
        <w:rPr>
          <w:rStyle w:val="Refdenotaalpie"/>
          <w:rFonts w:ascii="Arial" w:hAnsi="Arial" w:cs="Arial"/>
        </w:rPr>
        <w:footnoteReference w:id="2"/>
      </w:r>
    </w:p>
    <w:p w:rsidR="008C6002" w:rsidRPr="00453C17" w:rsidRDefault="008C6002" w:rsidP="008C6002">
      <w:pPr>
        <w:jc w:val="both"/>
        <w:rPr>
          <w:rFonts w:ascii="Arial" w:hAnsi="Arial" w:cs="Arial"/>
        </w:rPr>
      </w:pPr>
      <w:r w:rsidRPr="00453C17">
        <w:rPr>
          <w:rFonts w:ascii="Arial" w:hAnsi="Arial" w:cs="Arial"/>
        </w:rPr>
        <w:t xml:space="preserve">De esta forma, se hace necesario que desde el Estado se adopten las acciones y medidas necesarias para garantizar la protección de los ecosistemas e impedir el aumento de las cifras de deforestación que se expanden diariamente por todo el país, llegando hasta el pulmón del mundo, como lo es el Amazonas. </w:t>
      </w:r>
    </w:p>
    <w:p w:rsidR="008C6002" w:rsidRPr="00453C17" w:rsidRDefault="008C6002" w:rsidP="008C6002">
      <w:pPr>
        <w:jc w:val="both"/>
        <w:rPr>
          <w:rFonts w:ascii="Arial" w:hAnsi="Arial" w:cs="Arial"/>
        </w:rPr>
      </w:pPr>
      <w:r w:rsidRPr="00453C17">
        <w:rPr>
          <w:rFonts w:ascii="Arial" w:hAnsi="Arial" w:cs="Arial"/>
        </w:rPr>
        <w:t>El presente proyecto de ley, surge como respuesta a la problemática evidenciada en el municipio de Bucaramanga, Floridablanca (Santander), y otros entes territoriales (1122 municipios) de Colombia, en los cuales se están desarrollando proyectos urbanísticos y mineros, sin la debida planificación ambiental y desconociendo las riquezas forestales; ocasionando con esta situación la destrucción de ecosistemas, tala indiscriminada de árboles y graves afectaciones a las zonas verdes existentes en los territorios.</w:t>
      </w:r>
    </w:p>
    <w:p w:rsidR="008C6002" w:rsidRPr="00453C17" w:rsidRDefault="008C6002" w:rsidP="008C6002">
      <w:pPr>
        <w:jc w:val="both"/>
        <w:rPr>
          <w:rFonts w:ascii="Arial" w:hAnsi="Arial" w:cs="Arial"/>
        </w:rPr>
      </w:pPr>
      <w:r w:rsidRPr="00453C17">
        <w:rPr>
          <w:rFonts w:ascii="Arial" w:hAnsi="Arial" w:cs="Arial"/>
        </w:rPr>
        <w:t>Considerando que las áreas verdes urbanas existentes en cada municipio, constituyen bienes y generan servicios ambientales, que benefician a los habitantes de los entes territoriales. Se hace perentoria la regulación del otorgamiento de licencias a las constructoras oficiales y/o privadas, para realizar la tala, sin control previo u opción diferente por parte de las autoridades ambientales.</w:t>
      </w:r>
    </w:p>
    <w:p w:rsidR="008C6002" w:rsidRDefault="008C6002" w:rsidP="008C6002">
      <w:pPr>
        <w:jc w:val="both"/>
        <w:rPr>
          <w:rFonts w:ascii="Arial" w:hAnsi="Arial" w:cs="Arial"/>
        </w:rPr>
      </w:pPr>
      <w:r w:rsidRPr="00453C17">
        <w:rPr>
          <w:rFonts w:ascii="Arial" w:hAnsi="Arial" w:cs="Arial"/>
        </w:rPr>
        <w:t xml:space="preserve">Lo anterior, sin tener en cuenta, los beneficios ambientales, económicos y sociales que las especies arbóreas, proporcionan en las áreas urbanas, actuando como barreras contra el viento, ayudando a fijar </w:t>
      </w:r>
      <w:r w:rsidRPr="00453C17">
        <w:rPr>
          <w:rFonts w:ascii="Arial" w:hAnsi="Arial" w:cs="Arial"/>
        </w:rPr>
        <w:t>partículas</w:t>
      </w:r>
      <w:r w:rsidRPr="00453C17">
        <w:rPr>
          <w:rFonts w:ascii="Arial" w:hAnsi="Arial" w:cs="Arial"/>
        </w:rPr>
        <w:t xml:space="preserve"> nocivas, reduciendo la contaminación, produciendo oxígeno y actuando como reguladores térmicos; siendo estos patrimonios naturales de gran importancia para el desarrollo de las comunidades.</w:t>
      </w:r>
    </w:p>
    <w:p w:rsidR="008C6002" w:rsidRDefault="008C6002" w:rsidP="008C6002">
      <w:pPr>
        <w:jc w:val="both"/>
        <w:rPr>
          <w:rFonts w:ascii="Arial" w:hAnsi="Arial" w:cs="Arial"/>
        </w:rPr>
      </w:pPr>
    </w:p>
    <w:p w:rsidR="008C6002" w:rsidRPr="00453C17" w:rsidRDefault="008C6002" w:rsidP="008C6002">
      <w:pPr>
        <w:jc w:val="both"/>
        <w:rPr>
          <w:rFonts w:ascii="Arial" w:hAnsi="Arial" w:cs="Arial"/>
        </w:rPr>
      </w:pPr>
    </w:p>
    <w:p w:rsidR="008C6002" w:rsidRPr="00453C17" w:rsidRDefault="008C6002" w:rsidP="008C6002">
      <w:pPr>
        <w:jc w:val="both"/>
        <w:rPr>
          <w:rFonts w:ascii="Arial" w:hAnsi="Arial" w:cs="Arial"/>
          <w:i/>
        </w:rPr>
      </w:pPr>
      <w:r w:rsidRPr="00453C17">
        <w:rPr>
          <w:rFonts w:ascii="Arial" w:hAnsi="Arial" w:cs="Arial"/>
        </w:rPr>
        <w:t xml:space="preserve">El presente proyecto tiene entre sus fines promover acciones para la conservación del ambiente y de los recursos naturales; garantizando el desarrollo de políticas tendientes a formular, impartir y organizar programas de capacitación para el correcto manejo y tratamiento de las especies arbóreas existentes en los perímetros urbanos. Dando cumplimiento de esta forma a lo dispuesto en la Constitución Política de 1991, la cual resalta en su artículo 79: </w:t>
      </w:r>
      <w:r w:rsidRPr="00453C17">
        <w:rPr>
          <w:rFonts w:ascii="Arial" w:hAnsi="Arial" w:cs="Arial"/>
          <w:i/>
        </w:rPr>
        <w:t>“[…] todas las personas tienen derecho a gozar de un ambiente sano […] es deber del Estado proteger la diversidad e integridad del ambiente, conservar las áreas de especial importancia ecológica y fomentar la educación para el logro de estos fines […]”</w:t>
      </w:r>
    </w:p>
    <w:p w:rsidR="008C6002" w:rsidRPr="00453C17" w:rsidRDefault="008C6002" w:rsidP="008C6002">
      <w:pPr>
        <w:pStyle w:val="NormalWeb"/>
        <w:shd w:val="clear" w:color="auto" w:fill="FFFFFF"/>
        <w:jc w:val="both"/>
        <w:rPr>
          <w:rFonts w:ascii="Arial" w:hAnsi="Arial" w:cs="Arial"/>
          <w:i/>
          <w:color w:val="000000"/>
          <w:sz w:val="22"/>
          <w:szCs w:val="22"/>
        </w:rPr>
      </w:pPr>
      <w:r w:rsidRPr="00453C17">
        <w:rPr>
          <w:rFonts w:ascii="Arial" w:hAnsi="Arial" w:cs="Arial"/>
          <w:sz w:val="22"/>
          <w:szCs w:val="22"/>
        </w:rPr>
        <w:t xml:space="preserve">En igual sentido y ante la importancia de contar con proyectos planificados ambientalmente y el cual propenda por garantizar el desarrollo sostenible de las comunidades, se estipulo en el artículo 80 constitucional que: </w:t>
      </w:r>
      <w:r w:rsidRPr="00453C17">
        <w:rPr>
          <w:rFonts w:ascii="Arial" w:hAnsi="Arial" w:cs="Arial"/>
          <w:i/>
          <w:sz w:val="22"/>
          <w:szCs w:val="22"/>
        </w:rPr>
        <w:t>“[…]</w:t>
      </w:r>
      <w:r w:rsidRPr="00453C17">
        <w:rPr>
          <w:rFonts w:ascii="Arial" w:hAnsi="Arial" w:cs="Arial"/>
          <w:i/>
          <w:color w:val="000000"/>
          <w:sz w:val="22"/>
          <w:szCs w:val="22"/>
        </w:rPr>
        <w:t xml:space="preserve">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w:t>
      </w:r>
    </w:p>
    <w:p w:rsidR="008C6002" w:rsidRPr="00453C17" w:rsidRDefault="008C6002" w:rsidP="008C6002">
      <w:pPr>
        <w:pStyle w:val="NormalWeb"/>
        <w:shd w:val="clear" w:color="auto" w:fill="FFFFFF"/>
        <w:jc w:val="both"/>
        <w:rPr>
          <w:rFonts w:ascii="Arial" w:hAnsi="Arial" w:cs="Arial"/>
          <w:color w:val="000000"/>
          <w:sz w:val="22"/>
          <w:szCs w:val="22"/>
        </w:rPr>
      </w:pPr>
      <w:r w:rsidRPr="00453C17">
        <w:rPr>
          <w:rFonts w:ascii="Arial" w:hAnsi="Arial" w:cs="Arial"/>
          <w:color w:val="000000"/>
          <w:sz w:val="22"/>
          <w:szCs w:val="22"/>
        </w:rPr>
        <w:t>Se extiende también el mandato de protección ambiental  en relación a la tala indiscriminada de especies arbóreas, dando vigencia al mismo a través del reconocimiento de los servicios ecosistémicos prestados por los bosques urbanos constitutivos de un patrimonio común, y parte del derecho a un ambiente sano.</w:t>
      </w:r>
    </w:p>
    <w:p w:rsidR="008C6002" w:rsidRPr="00453C17" w:rsidRDefault="008C6002" w:rsidP="008C6002">
      <w:pPr>
        <w:pStyle w:val="NormalWeb"/>
        <w:shd w:val="clear" w:color="auto" w:fill="FFFFFF"/>
        <w:jc w:val="both"/>
        <w:rPr>
          <w:rFonts w:ascii="Arial" w:hAnsi="Arial" w:cs="Arial"/>
          <w:color w:val="000000"/>
          <w:sz w:val="22"/>
          <w:szCs w:val="22"/>
        </w:rPr>
      </w:pPr>
      <w:r w:rsidRPr="00453C17">
        <w:rPr>
          <w:rFonts w:ascii="Arial" w:hAnsi="Arial" w:cs="Arial"/>
          <w:color w:val="000000"/>
          <w:sz w:val="22"/>
          <w:szCs w:val="22"/>
        </w:rPr>
        <w:t xml:space="preserve">El presente proyecto pretende impactar directamente en los objetivos de desarrollo sostenible, de forma concreta el objetivo específico sobre desarrollo urbano (ODS 11): «conseguir que las ciudades y los asentamientos humanos sean inclusivos, seguros, resilientes y sostenibles». </w:t>
      </w:r>
    </w:p>
    <w:p w:rsidR="008C6002" w:rsidRPr="00453C17" w:rsidRDefault="008C6002" w:rsidP="008C6002">
      <w:pPr>
        <w:pStyle w:val="NormalWeb"/>
        <w:shd w:val="clear" w:color="auto" w:fill="FFFFFF"/>
        <w:ind w:left="708"/>
        <w:jc w:val="both"/>
        <w:rPr>
          <w:rFonts w:ascii="Arial" w:hAnsi="Arial" w:cs="Arial"/>
          <w:color w:val="000000"/>
          <w:sz w:val="22"/>
          <w:szCs w:val="22"/>
        </w:rPr>
      </w:pPr>
      <w:r w:rsidRPr="00453C17">
        <w:rPr>
          <w:rFonts w:ascii="Arial" w:hAnsi="Arial" w:cs="Arial"/>
          <w:color w:val="000000"/>
          <w:sz w:val="22"/>
          <w:szCs w:val="22"/>
        </w:rPr>
        <w:t>“Alrededor de un tercio de los 231 indicadores que integran el marco de seguimiento mundial de los ODS se relaciona directamente con políticas urbanas con un claro impacto sobre las ciudades y los asentamientos humanos, y pueden medirse a nivel local (ONU-Hábitat, 2017). El papel fundamental de las ciudades para alcanzar los objetivos sostenibles establecidos en el Acuerdo de París se reconoció en la 22</w:t>
      </w:r>
      <w:proofErr w:type="gramStart"/>
      <w:r w:rsidRPr="00453C17">
        <w:rPr>
          <w:rFonts w:ascii="Arial" w:hAnsi="Arial" w:cs="Arial"/>
          <w:color w:val="000000"/>
          <w:sz w:val="22"/>
          <w:szCs w:val="22"/>
        </w:rPr>
        <w:t>.ª</w:t>
      </w:r>
      <w:proofErr w:type="gramEnd"/>
      <w:r w:rsidRPr="00453C17">
        <w:rPr>
          <w:rFonts w:ascii="Arial" w:hAnsi="Arial" w:cs="Arial"/>
          <w:color w:val="000000"/>
          <w:sz w:val="22"/>
          <w:szCs w:val="22"/>
        </w:rPr>
        <w:t xml:space="preserve"> Conferencia de las Partes de la Convención Marco de las Naciones Unidas sobre el Cambio Climático, que tuvo lugar en Marrakech, Marruecos, en 2015. “</w:t>
      </w:r>
      <w:r w:rsidRPr="00453C17">
        <w:rPr>
          <w:rStyle w:val="Refdenotaalpie"/>
          <w:rFonts w:ascii="Arial" w:hAnsi="Arial" w:cs="Arial"/>
          <w:color w:val="000000"/>
          <w:sz w:val="22"/>
          <w:szCs w:val="22"/>
        </w:rPr>
        <w:footnoteReference w:id="3"/>
      </w:r>
    </w:p>
    <w:p w:rsidR="008C6002" w:rsidRPr="00453C17" w:rsidRDefault="008C6002" w:rsidP="008C6002">
      <w:pPr>
        <w:pStyle w:val="NormalWeb"/>
        <w:shd w:val="clear" w:color="auto" w:fill="FFFFFF"/>
        <w:jc w:val="both"/>
        <w:rPr>
          <w:rFonts w:ascii="Arial" w:hAnsi="Arial" w:cs="Arial"/>
          <w:color w:val="000000"/>
          <w:sz w:val="22"/>
          <w:szCs w:val="22"/>
        </w:rPr>
      </w:pPr>
      <w:r w:rsidRPr="00453C17">
        <w:rPr>
          <w:rFonts w:ascii="Arial" w:hAnsi="Arial" w:cs="Arial"/>
          <w:color w:val="000000"/>
          <w:sz w:val="22"/>
          <w:szCs w:val="22"/>
        </w:rPr>
        <w:t xml:space="preserve">Lo que dota de vigencia y contexto al presente proyecto pretendiendo incidir en uno de los escenarios con destacado efecto multiplicador como lo son las ciudades, en esta medida los cambios en la regulación que tienden a la mejora de la calidad de vida principalmente urbana, nos acercan a un mejor vivir colectivo. La tendencia hacia la urbanización hace urgente la regulación de aspectos sensibles como lo es la silvicultura urbana. En este mismo sentido la conferencia de las Naciones Unidas en 2011 dijo; </w:t>
      </w:r>
    </w:p>
    <w:p w:rsidR="008C6002" w:rsidRPr="00453C17" w:rsidRDefault="008C6002" w:rsidP="008C6002">
      <w:pPr>
        <w:pStyle w:val="NormalWeb"/>
        <w:shd w:val="clear" w:color="auto" w:fill="FFFFFF"/>
        <w:ind w:left="708"/>
        <w:jc w:val="both"/>
        <w:rPr>
          <w:rFonts w:ascii="Arial" w:hAnsi="Arial" w:cs="Arial"/>
          <w:color w:val="000000"/>
          <w:sz w:val="22"/>
          <w:szCs w:val="22"/>
        </w:rPr>
      </w:pPr>
      <w:r w:rsidRPr="00453C17">
        <w:rPr>
          <w:rFonts w:ascii="Arial" w:hAnsi="Arial" w:cs="Arial"/>
          <w:color w:val="000000"/>
          <w:sz w:val="22"/>
          <w:szCs w:val="22"/>
        </w:rPr>
        <w:t>“En dicha instancia, las Partes acordaron que, debido a que las ciudades son la principal fuente de emisiones de carbono y contienen la mayor parte de la población humana (ONU-Hábitat, 2011), las iniciativas más importantes de mitigación y adaptación al cambio climático deberán implementarse en las zonas urbanas. La conferencia Hábitat III, celebrada en Quito, Ecuador, en 2016, colocó la igualdad y la sostenibilidad socioeconómica y ambiental en el centro del debate sobre el desarrollo urbano sostenible.”</w:t>
      </w:r>
      <w:r w:rsidRPr="00453C17">
        <w:rPr>
          <w:rStyle w:val="Refdenotaalpie"/>
          <w:rFonts w:ascii="Arial" w:hAnsi="Arial" w:cs="Arial"/>
          <w:color w:val="000000"/>
          <w:sz w:val="22"/>
          <w:szCs w:val="22"/>
        </w:rPr>
        <w:footnoteReference w:id="4"/>
      </w:r>
    </w:p>
    <w:p w:rsidR="008C6002" w:rsidRPr="00453C17" w:rsidRDefault="008C6002" w:rsidP="008C6002">
      <w:pPr>
        <w:pStyle w:val="Prrafodelista"/>
        <w:numPr>
          <w:ilvl w:val="0"/>
          <w:numId w:val="1"/>
        </w:numPr>
        <w:rPr>
          <w:rFonts w:ascii="Arial" w:hAnsi="Arial" w:cs="Arial"/>
          <w:b/>
        </w:rPr>
      </w:pPr>
      <w:r w:rsidRPr="00453C17">
        <w:rPr>
          <w:rFonts w:ascii="Arial" w:hAnsi="Arial" w:cs="Arial"/>
          <w:b/>
        </w:rPr>
        <w:t>PRINCIPALES APORTES DEL PROYECTO DE LEY</w:t>
      </w:r>
    </w:p>
    <w:p w:rsidR="008C6002" w:rsidRPr="00453C17" w:rsidRDefault="008C6002" w:rsidP="008C6002">
      <w:pPr>
        <w:jc w:val="both"/>
        <w:rPr>
          <w:rFonts w:ascii="Arial" w:hAnsi="Arial" w:cs="Arial"/>
        </w:rPr>
      </w:pPr>
      <w:r w:rsidRPr="00453C17">
        <w:rPr>
          <w:rFonts w:ascii="Arial" w:hAnsi="Arial" w:cs="Arial"/>
        </w:rPr>
        <w:t>Con el Proyecto de Ley, Colombia avanza a la construcción de un país comprometido con la protección de sus recursos naturales renovables y con el cumplimiento de los principios señalados en la Constitución Política de 1991, conocida como la CONSTITUCIÓN ECOLOGICA COLOMBIANA.</w:t>
      </w:r>
    </w:p>
    <w:p w:rsidR="008C6002" w:rsidRDefault="008C6002" w:rsidP="008C6002">
      <w:pPr>
        <w:jc w:val="both"/>
        <w:rPr>
          <w:rFonts w:ascii="Arial" w:hAnsi="Arial" w:cs="Arial"/>
        </w:rPr>
      </w:pPr>
      <w:r w:rsidRPr="00453C17">
        <w:rPr>
          <w:rFonts w:ascii="Arial" w:hAnsi="Arial" w:cs="Arial"/>
        </w:rPr>
        <w:t xml:space="preserve">Pretende aportar a la aplicación de las mejores disposiciones técnicas haciéndolas vinculante en el proceso de traslado, así se entenderán como disposiciones técnicas adecuadas aquellas que: atendiendo a la consideración de que en un trasplante se remueve </w:t>
      </w:r>
    </w:p>
    <w:p w:rsidR="008C6002" w:rsidRDefault="008C6002" w:rsidP="008C6002">
      <w:pPr>
        <w:jc w:val="both"/>
        <w:rPr>
          <w:rFonts w:ascii="Arial" w:hAnsi="Arial" w:cs="Arial"/>
        </w:rPr>
      </w:pPr>
    </w:p>
    <w:p w:rsidR="008C6002" w:rsidRDefault="008C6002" w:rsidP="008C6002">
      <w:pPr>
        <w:jc w:val="both"/>
        <w:rPr>
          <w:rFonts w:ascii="Arial" w:hAnsi="Arial" w:cs="Arial"/>
        </w:rPr>
      </w:pPr>
    </w:p>
    <w:p w:rsidR="008C6002" w:rsidRPr="00453C17" w:rsidRDefault="008C6002" w:rsidP="008C6002">
      <w:pPr>
        <w:jc w:val="both"/>
        <w:rPr>
          <w:rFonts w:ascii="Arial" w:hAnsi="Arial" w:cs="Arial"/>
        </w:rPr>
      </w:pPr>
      <w:r w:rsidRPr="00453C17">
        <w:rPr>
          <w:rFonts w:ascii="Arial" w:hAnsi="Arial" w:cs="Arial"/>
        </w:rPr>
        <w:t>cerca del 95% del sistema de raíces absorbentes de los árboles, el trasplante debe ser preparado para asegurar y garantizar la producción de raíces finas cerca del tronco.</w:t>
      </w:r>
    </w:p>
    <w:p w:rsidR="008C6002" w:rsidRPr="00453C17" w:rsidRDefault="008C6002" w:rsidP="008C6002">
      <w:pPr>
        <w:jc w:val="both"/>
        <w:rPr>
          <w:rFonts w:ascii="Arial" w:hAnsi="Arial" w:cs="Arial"/>
        </w:rPr>
      </w:pPr>
      <w:r w:rsidRPr="00453C17">
        <w:rPr>
          <w:rFonts w:ascii="Arial" w:hAnsi="Arial" w:cs="Arial"/>
        </w:rPr>
        <w:t>Así las operaciones que debe realizar el contratista para el traslado de la especie arbórea se entenderán dentro de la observancia de las disposiciones técnicas adecuadas cuando estas prevean entre otras la:</w:t>
      </w:r>
    </w:p>
    <w:p w:rsidR="008C6002" w:rsidRPr="00453C17" w:rsidRDefault="008C6002" w:rsidP="008C6002">
      <w:pPr>
        <w:pStyle w:val="Prrafodelista"/>
        <w:numPr>
          <w:ilvl w:val="0"/>
          <w:numId w:val="2"/>
        </w:numPr>
        <w:jc w:val="both"/>
        <w:rPr>
          <w:rFonts w:ascii="Arial" w:hAnsi="Arial" w:cs="Arial"/>
        </w:rPr>
      </w:pPr>
      <w:r w:rsidRPr="00453C17">
        <w:rPr>
          <w:rFonts w:ascii="Arial" w:hAnsi="Arial" w:cs="Arial"/>
        </w:rPr>
        <w:t>Estabilidad previa del ejemplar.</w:t>
      </w:r>
    </w:p>
    <w:p w:rsidR="008C6002" w:rsidRPr="00453C17" w:rsidRDefault="008C6002" w:rsidP="008C6002">
      <w:pPr>
        <w:pStyle w:val="Prrafodelista"/>
        <w:numPr>
          <w:ilvl w:val="0"/>
          <w:numId w:val="2"/>
        </w:numPr>
        <w:jc w:val="both"/>
        <w:rPr>
          <w:rFonts w:ascii="Arial" w:hAnsi="Arial" w:cs="Arial"/>
        </w:rPr>
      </w:pPr>
      <w:r w:rsidRPr="00453C17">
        <w:rPr>
          <w:rFonts w:ascii="Arial" w:hAnsi="Arial" w:cs="Arial"/>
        </w:rPr>
        <w:t>Banqueo: realizar una zanja alrededor del árbol con el fin de formar un cepellón, en el que quedarán las raíces con las cuales será trasladado el árbol a su nuevo hábitat. Debiendo el diámetro el cepellón ser 9 veces el diámetro del tronco del árbol, medidos 30 cm arriba del cuello de la raíz; la profundidad depende de la extensión de las raíces laterales; recomendándose de 0,75 a 1 metro.</w:t>
      </w:r>
    </w:p>
    <w:p w:rsidR="008C6002" w:rsidRPr="00453C17" w:rsidRDefault="008C6002" w:rsidP="008C6002">
      <w:pPr>
        <w:pStyle w:val="Prrafodelista"/>
        <w:numPr>
          <w:ilvl w:val="0"/>
          <w:numId w:val="2"/>
        </w:numPr>
        <w:jc w:val="both"/>
        <w:rPr>
          <w:rFonts w:ascii="Arial" w:hAnsi="Arial" w:cs="Arial"/>
        </w:rPr>
      </w:pPr>
      <w:r w:rsidRPr="00453C17">
        <w:rPr>
          <w:rFonts w:ascii="Arial" w:hAnsi="Arial" w:cs="Arial"/>
        </w:rPr>
        <w:t>Arpillado del cepellón: el cepellón debe ser envuelto de la parte superior y lateral con materiales adecuados que protejan de roturas y la desecación; posteriormente, se realiza un amarre en forma de tambor, con cuerdas laterales en la base y en la parte superior.</w:t>
      </w:r>
    </w:p>
    <w:p w:rsidR="008C6002" w:rsidRPr="00453C17" w:rsidRDefault="008C6002" w:rsidP="008C6002">
      <w:pPr>
        <w:pStyle w:val="Prrafodelista"/>
        <w:numPr>
          <w:ilvl w:val="0"/>
          <w:numId w:val="2"/>
        </w:numPr>
        <w:jc w:val="both"/>
        <w:rPr>
          <w:rFonts w:ascii="Arial" w:hAnsi="Arial" w:cs="Arial"/>
        </w:rPr>
      </w:pPr>
      <w:r w:rsidRPr="00453C17">
        <w:rPr>
          <w:rFonts w:ascii="Arial" w:hAnsi="Arial" w:cs="Arial"/>
        </w:rPr>
        <w:t>Remoción: los árboles pequeños y medianos puedes ser removidos con ayuda de una carretilla; en el caso de árboles grandes se requiere la utilización de una grúa.</w:t>
      </w:r>
    </w:p>
    <w:p w:rsidR="008C6002" w:rsidRPr="00453C17" w:rsidRDefault="008C6002" w:rsidP="008C6002">
      <w:pPr>
        <w:pStyle w:val="Prrafodelista"/>
        <w:jc w:val="both"/>
        <w:rPr>
          <w:rFonts w:ascii="Arial" w:hAnsi="Arial" w:cs="Arial"/>
        </w:rPr>
      </w:pPr>
    </w:p>
    <w:p w:rsidR="008C6002" w:rsidRPr="00453C17" w:rsidRDefault="008C6002" w:rsidP="008C6002">
      <w:pPr>
        <w:jc w:val="both"/>
        <w:rPr>
          <w:rFonts w:ascii="Arial" w:hAnsi="Arial" w:cs="Arial"/>
          <w:i/>
        </w:rPr>
      </w:pPr>
      <w:r w:rsidRPr="00453C17">
        <w:rPr>
          <w:rFonts w:ascii="Arial" w:hAnsi="Arial" w:cs="Arial"/>
        </w:rPr>
        <w:t xml:space="preserve">También contribuye el presente proyecto a la materialización de indicadores de desarrollo sostenible de los cuales Colombia es signatario, así el estado colombiano avanzaría en el sentido de </w:t>
      </w:r>
      <w:r w:rsidRPr="00453C17">
        <w:rPr>
          <w:rFonts w:ascii="Arial" w:hAnsi="Arial" w:cs="Arial"/>
          <w:i/>
        </w:rPr>
        <w:t xml:space="preserve">la promoción de espacios públicos seguros, inclusivos, accesibles, verdes y de gran calidad (ODS 11) que cumplan con los siguientes requisitos: </w:t>
      </w:r>
    </w:p>
    <w:p w:rsidR="008C6002" w:rsidRPr="00453C17" w:rsidRDefault="008C6002" w:rsidP="008C6002">
      <w:pPr>
        <w:ind w:left="708"/>
        <w:jc w:val="both"/>
        <w:rPr>
          <w:rFonts w:ascii="Arial" w:hAnsi="Arial" w:cs="Arial"/>
        </w:rPr>
      </w:pPr>
      <w:r w:rsidRPr="00453C17">
        <w:rPr>
          <w:rFonts w:ascii="Arial" w:hAnsi="Arial" w:cs="Arial"/>
        </w:rPr>
        <w:t>• proporcionen a los habitantes urbanos áreas multifuncionales diseñadas para la interacción y la inclusión sociales (ODS 10 y 11);</w:t>
      </w:r>
    </w:p>
    <w:p w:rsidR="008C6002" w:rsidRPr="00453C17" w:rsidRDefault="008C6002" w:rsidP="008C6002">
      <w:pPr>
        <w:ind w:left="708"/>
        <w:jc w:val="both"/>
        <w:rPr>
          <w:rFonts w:ascii="Arial" w:hAnsi="Arial" w:cs="Arial"/>
        </w:rPr>
      </w:pPr>
      <w:r w:rsidRPr="00453C17">
        <w:rPr>
          <w:rFonts w:ascii="Arial" w:hAnsi="Arial" w:cs="Arial"/>
        </w:rPr>
        <w:t xml:space="preserve">• contribuyan a la salud y el bienestar humanos (ODS 3); </w:t>
      </w:r>
    </w:p>
    <w:p w:rsidR="008C6002" w:rsidRPr="00453C17" w:rsidRDefault="008C6002" w:rsidP="008C6002">
      <w:pPr>
        <w:ind w:left="708"/>
        <w:jc w:val="both"/>
        <w:rPr>
          <w:rFonts w:ascii="Arial" w:hAnsi="Arial" w:cs="Arial"/>
        </w:rPr>
      </w:pPr>
      <w:r w:rsidRPr="00453C17">
        <w:rPr>
          <w:rFonts w:ascii="Arial" w:hAnsi="Arial" w:cs="Arial"/>
        </w:rPr>
        <w:t>• promuevan el intercambio económico, la expresión cultural y el diálogo entre una amplia diversidad de personas y culturas (ODS 8);</w:t>
      </w:r>
    </w:p>
    <w:p w:rsidR="008C6002" w:rsidRPr="00453C17" w:rsidRDefault="008C6002" w:rsidP="008C6002">
      <w:pPr>
        <w:ind w:left="708"/>
        <w:jc w:val="both"/>
        <w:rPr>
          <w:rFonts w:ascii="Arial" w:hAnsi="Arial" w:cs="Arial"/>
        </w:rPr>
      </w:pPr>
      <w:r w:rsidRPr="00453C17">
        <w:rPr>
          <w:rFonts w:ascii="Arial" w:hAnsi="Arial" w:cs="Arial"/>
        </w:rPr>
        <w:t xml:space="preserve"> • estén diseñados y gestionados para garantizar el desarrollo humano y construir sociedades pacíficas, inclusivas y participativas (ODS 10 y 16), así como para promover la convivencia, la conectividad y la inclusión social.</w:t>
      </w:r>
    </w:p>
    <w:p w:rsidR="008C6002" w:rsidRPr="00453C17" w:rsidRDefault="008C6002" w:rsidP="008C6002">
      <w:pPr>
        <w:ind w:left="708"/>
        <w:jc w:val="both"/>
        <w:rPr>
          <w:rFonts w:ascii="Arial" w:hAnsi="Arial" w:cs="Arial"/>
        </w:rPr>
      </w:pPr>
    </w:p>
    <w:p w:rsidR="008C6002" w:rsidRPr="00453C17" w:rsidRDefault="008C6002" w:rsidP="008C6002">
      <w:pPr>
        <w:jc w:val="both"/>
        <w:rPr>
          <w:rFonts w:ascii="Arial" w:hAnsi="Arial" w:cs="Arial"/>
          <w:b/>
        </w:rPr>
      </w:pPr>
      <w:r w:rsidRPr="00453C17">
        <w:rPr>
          <w:rFonts w:ascii="Arial" w:hAnsi="Arial" w:cs="Arial"/>
          <w:b/>
        </w:rPr>
        <w:t>CONTENIDOS ESPECÍFICOS DEL PROYECTO DE LEY</w:t>
      </w:r>
    </w:p>
    <w:p w:rsidR="008C6002" w:rsidRPr="00453C17" w:rsidRDefault="008C6002" w:rsidP="008C6002">
      <w:pPr>
        <w:jc w:val="both"/>
        <w:rPr>
          <w:rFonts w:ascii="Arial" w:hAnsi="Arial" w:cs="Arial"/>
        </w:rPr>
      </w:pPr>
      <w:r w:rsidRPr="00453C17">
        <w:rPr>
          <w:rFonts w:ascii="Arial" w:hAnsi="Arial" w:cs="Arial"/>
        </w:rPr>
        <w:t>El Proyecto de Ley que se somete a consideración del Congreso de la Republica de Colombia, tiene como contenidos específicos:</w:t>
      </w:r>
    </w:p>
    <w:p w:rsidR="008C6002" w:rsidRPr="00453C17" w:rsidRDefault="008C6002" w:rsidP="008C6002">
      <w:pPr>
        <w:jc w:val="both"/>
        <w:rPr>
          <w:rFonts w:ascii="Arial" w:hAnsi="Arial" w:cs="Arial"/>
        </w:rPr>
      </w:pPr>
      <w:r w:rsidRPr="00453C17">
        <w:rPr>
          <w:rFonts w:ascii="Arial" w:hAnsi="Arial" w:cs="Arial"/>
        </w:rPr>
        <w:t>1) fijar en todo el territorio nacional, la prohibición de tala de árboles, en su defecto, ordenar el traslado y reubicación de los árboles a intervenir en los diferentes proyectos.</w:t>
      </w:r>
    </w:p>
    <w:p w:rsidR="008C6002" w:rsidRPr="00453C17" w:rsidRDefault="008C6002" w:rsidP="008C6002">
      <w:pPr>
        <w:jc w:val="both"/>
        <w:rPr>
          <w:rFonts w:ascii="Arial" w:hAnsi="Arial" w:cs="Arial"/>
        </w:rPr>
      </w:pPr>
      <w:r w:rsidRPr="00453C17">
        <w:rPr>
          <w:rFonts w:ascii="Arial" w:hAnsi="Arial" w:cs="Arial"/>
        </w:rPr>
        <w:t xml:space="preserve"> 2) fijar compensaciones previas por parte de las autoridades ambientales.</w:t>
      </w:r>
    </w:p>
    <w:p w:rsidR="008C6002" w:rsidRDefault="008C6002" w:rsidP="008C6002">
      <w:pPr>
        <w:jc w:val="both"/>
        <w:rPr>
          <w:rFonts w:ascii="Arial" w:hAnsi="Arial" w:cs="Arial"/>
        </w:rPr>
      </w:pPr>
    </w:p>
    <w:p w:rsidR="008C6002" w:rsidRPr="00453C17" w:rsidRDefault="008C6002" w:rsidP="008C6002">
      <w:pPr>
        <w:jc w:val="both"/>
        <w:rPr>
          <w:rFonts w:ascii="Arial" w:hAnsi="Arial" w:cs="Arial"/>
        </w:rPr>
      </w:pPr>
    </w:p>
    <w:p w:rsidR="008C6002" w:rsidRPr="00453C17" w:rsidRDefault="008C6002" w:rsidP="008C6002">
      <w:pPr>
        <w:jc w:val="both"/>
        <w:rPr>
          <w:rFonts w:ascii="Arial" w:hAnsi="Arial" w:cs="Arial"/>
        </w:rPr>
      </w:pPr>
      <w:r w:rsidRPr="00453C17">
        <w:rPr>
          <w:rFonts w:ascii="Arial" w:hAnsi="Arial" w:cs="Arial"/>
        </w:rPr>
        <w:t>Atentamente,</w:t>
      </w:r>
    </w:p>
    <w:p w:rsidR="008C6002" w:rsidRDefault="008C6002" w:rsidP="008C6002">
      <w:pPr>
        <w:jc w:val="both"/>
        <w:rPr>
          <w:rFonts w:ascii="Arial" w:hAnsi="Arial" w:cs="Arial"/>
        </w:rPr>
      </w:pPr>
    </w:p>
    <w:p w:rsidR="008C6002" w:rsidRDefault="008C6002" w:rsidP="008C6002">
      <w:pPr>
        <w:jc w:val="both"/>
        <w:rPr>
          <w:rFonts w:ascii="Arial" w:hAnsi="Arial" w:cs="Arial"/>
        </w:rPr>
      </w:pPr>
    </w:p>
    <w:p w:rsidR="008C6002" w:rsidRDefault="008C6002" w:rsidP="008C6002">
      <w:pPr>
        <w:jc w:val="both"/>
        <w:rPr>
          <w:rFonts w:ascii="Arial" w:hAnsi="Arial" w:cs="Arial"/>
        </w:rPr>
      </w:pPr>
    </w:p>
    <w:p w:rsidR="008C6002" w:rsidRPr="00453C17" w:rsidRDefault="008C6002" w:rsidP="008C6002">
      <w:pPr>
        <w:spacing w:after="0"/>
        <w:jc w:val="both"/>
        <w:rPr>
          <w:rFonts w:ascii="Arial" w:hAnsi="Arial" w:cs="Arial"/>
        </w:rPr>
      </w:pP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r>
      <w:r w:rsidRPr="00453C17">
        <w:rPr>
          <w:rFonts w:ascii="Arial" w:hAnsi="Arial" w:cs="Arial"/>
        </w:rPr>
        <w:softHyphen/>
        <w:t>_______________________________</w:t>
      </w:r>
    </w:p>
    <w:p w:rsidR="008C6002" w:rsidRPr="00453C17" w:rsidRDefault="008C6002" w:rsidP="008C6002">
      <w:pPr>
        <w:spacing w:after="0" w:line="240" w:lineRule="auto"/>
        <w:jc w:val="both"/>
        <w:rPr>
          <w:rFonts w:ascii="Arial" w:hAnsi="Arial" w:cs="Arial"/>
          <w:b/>
        </w:rPr>
      </w:pPr>
      <w:r w:rsidRPr="00453C17">
        <w:rPr>
          <w:rFonts w:ascii="Arial" w:hAnsi="Arial" w:cs="Arial"/>
          <w:b/>
        </w:rPr>
        <w:t>FABIAN DIAZ PLATA</w:t>
      </w:r>
    </w:p>
    <w:p w:rsidR="008C6002" w:rsidRPr="00453C17" w:rsidRDefault="008C6002" w:rsidP="008C6002">
      <w:pPr>
        <w:spacing w:after="0" w:line="240" w:lineRule="auto"/>
        <w:jc w:val="both"/>
        <w:rPr>
          <w:rFonts w:ascii="Arial" w:hAnsi="Arial" w:cs="Arial"/>
          <w:b/>
        </w:rPr>
      </w:pPr>
      <w:r w:rsidRPr="00453C17">
        <w:rPr>
          <w:rFonts w:ascii="Arial" w:hAnsi="Arial" w:cs="Arial"/>
          <w:b/>
        </w:rPr>
        <w:t>Representante a la Cámara</w:t>
      </w:r>
    </w:p>
    <w:p w:rsidR="008C6002" w:rsidRDefault="008C6002" w:rsidP="008C6002">
      <w:pPr>
        <w:spacing w:after="0" w:line="240" w:lineRule="auto"/>
        <w:jc w:val="both"/>
        <w:rPr>
          <w:rFonts w:ascii="Arial" w:hAnsi="Arial" w:cs="Arial"/>
          <w:b/>
        </w:rPr>
      </w:pPr>
      <w:r w:rsidRPr="00453C17">
        <w:rPr>
          <w:rFonts w:ascii="Arial" w:hAnsi="Arial" w:cs="Arial"/>
          <w:b/>
        </w:rPr>
        <w:t>Coalición Alternativa Santandereana</w:t>
      </w:r>
    </w:p>
    <w:p w:rsidR="008C6002" w:rsidRDefault="008C6002" w:rsidP="008C6002">
      <w:pPr>
        <w:spacing w:after="0" w:line="240" w:lineRule="auto"/>
        <w:jc w:val="both"/>
        <w:rPr>
          <w:rFonts w:ascii="Arial" w:hAnsi="Arial" w:cs="Arial"/>
          <w:b/>
        </w:rPr>
      </w:pPr>
    </w:p>
    <w:p w:rsidR="008C6002" w:rsidRDefault="008C6002" w:rsidP="008C6002">
      <w:pPr>
        <w:spacing w:after="0" w:line="240" w:lineRule="auto"/>
        <w:jc w:val="both"/>
        <w:rPr>
          <w:rFonts w:ascii="Arial" w:hAnsi="Arial" w:cs="Arial"/>
          <w:b/>
        </w:rPr>
      </w:pPr>
    </w:p>
    <w:p w:rsidR="008C6002" w:rsidRDefault="008C6002" w:rsidP="008C6002">
      <w:pPr>
        <w:spacing w:after="0" w:line="240" w:lineRule="auto"/>
        <w:jc w:val="both"/>
        <w:rPr>
          <w:rFonts w:ascii="Arial" w:hAnsi="Arial" w:cs="Arial"/>
          <w:b/>
        </w:rPr>
      </w:pPr>
    </w:p>
    <w:p w:rsidR="008C6002" w:rsidRDefault="008C6002" w:rsidP="008C6002">
      <w:pPr>
        <w:spacing w:after="0" w:line="240" w:lineRule="auto"/>
        <w:jc w:val="both"/>
        <w:rPr>
          <w:rFonts w:ascii="Arial" w:hAnsi="Arial" w:cs="Arial"/>
          <w:b/>
        </w:rPr>
      </w:pPr>
    </w:p>
    <w:p w:rsidR="008C6002" w:rsidRPr="00453C17" w:rsidRDefault="008C6002" w:rsidP="008C6002">
      <w:pPr>
        <w:spacing w:after="0" w:line="240" w:lineRule="auto"/>
        <w:jc w:val="both"/>
        <w:rPr>
          <w:rFonts w:ascii="Arial" w:hAnsi="Arial" w:cs="Arial"/>
          <w:b/>
        </w:rPr>
      </w:pPr>
    </w:p>
    <w:p w:rsidR="008C6002" w:rsidRPr="00FD6CAA" w:rsidRDefault="008C6002" w:rsidP="008C6002">
      <w:pPr>
        <w:jc w:val="center"/>
        <w:rPr>
          <w:rFonts w:ascii="Arial" w:hAnsi="Arial" w:cs="Arial"/>
          <w:b/>
        </w:rPr>
      </w:pPr>
      <w:r w:rsidRPr="00FD6CAA">
        <w:rPr>
          <w:rFonts w:ascii="Arial" w:hAnsi="Arial" w:cs="Arial"/>
          <w:b/>
        </w:rPr>
        <w:t>ARTICULADO DEL PROYECTO DE LEY</w:t>
      </w:r>
    </w:p>
    <w:p w:rsidR="008C6002" w:rsidRDefault="008C6002" w:rsidP="008C6002">
      <w:pPr>
        <w:rPr>
          <w:rFonts w:ascii="Arial" w:hAnsi="Arial" w:cs="Arial"/>
          <w:b/>
        </w:rPr>
      </w:pPr>
    </w:p>
    <w:p w:rsidR="008C6002" w:rsidRPr="00513EFD" w:rsidRDefault="008C6002" w:rsidP="008C6002">
      <w:pPr>
        <w:jc w:val="center"/>
        <w:rPr>
          <w:rFonts w:ascii="Arial" w:hAnsi="Arial" w:cs="Arial"/>
          <w:b/>
        </w:rPr>
      </w:pPr>
      <w:r w:rsidRPr="00513EFD">
        <w:rPr>
          <w:rFonts w:ascii="Arial" w:hAnsi="Arial" w:cs="Arial"/>
          <w:b/>
        </w:rPr>
        <w:t>PROYECTO DE LEY No ____________ de 2018</w:t>
      </w:r>
    </w:p>
    <w:p w:rsidR="008C6002" w:rsidRDefault="008C6002" w:rsidP="008C6002">
      <w:pPr>
        <w:jc w:val="center"/>
        <w:rPr>
          <w:rFonts w:ascii="Arial" w:hAnsi="Arial" w:cs="Arial"/>
          <w:b/>
        </w:rPr>
      </w:pPr>
      <w:r w:rsidRPr="00513EFD">
        <w:rPr>
          <w:rFonts w:ascii="Arial" w:hAnsi="Arial" w:cs="Arial"/>
          <w:b/>
        </w:rPr>
        <w:t xml:space="preserve">“POR LA CUAL SE </w:t>
      </w:r>
      <w:r>
        <w:rPr>
          <w:rFonts w:ascii="Arial" w:hAnsi="Arial" w:cs="Arial"/>
          <w:b/>
        </w:rPr>
        <w:t>REGULA</w:t>
      </w:r>
      <w:r w:rsidRPr="00513EFD">
        <w:rPr>
          <w:rFonts w:ascii="Arial" w:hAnsi="Arial" w:cs="Arial"/>
          <w:b/>
        </w:rPr>
        <w:t xml:space="preserve"> LA TALA DE ARBOLES EN COLOMBIA”</w:t>
      </w:r>
    </w:p>
    <w:p w:rsidR="008C6002" w:rsidRPr="00513EFD" w:rsidRDefault="008C6002" w:rsidP="008C6002">
      <w:pPr>
        <w:jc w:val="center"/>
        <w:rPr>
          <w:rFonts w:ascii="Arial" w:hAnsi="Arial" w:cs="Arial"/>
          <w:b/>
        </w:rPr>
      </w:pPr>
    </w:p>
    <w:p w:rsidR="008C6002" w:rsidRPr="00513EFD" w:rsidRDefault="008C6002" w:rsidP="008C6002">
      <w:pPr>
        <w:jc w:val="center"/>
        <w:rPr>
          <w:rFonts w:ascii="Arial" w:hAnsi="Arial" w:cs="Arial"/>
          <w:b/>
        </w:rPr>
      </w:pPr>
      <w:r w:rsidRPr="00513EFD">
        <w:rPr>
          <w:rFonts w:ascii="Arial" w:hAnsi="Arial" w:cs="Arial"/>
          <w:b/>
        </w:rPr>
        <w:t>EL CONGRESO DE COLOMBIA</w:t>
      </w:r>
    </w:p>
    <w:p w:rsidR="008C6002" w:rsidRDefault="008C6002" w:rsidP="008C6002">
      <w:pPr>
        <w:jc w:val="center"/>
        <w:rPr>
          <w:rFonts w:ascii="Arial" w:hAnsi="Arial" w:cs="Arial"/>
          <w:b/>
        </w:rPr>
      </w:pPr>
      <w:r w:rsidRPr="00513EFD">
        <w:rPr>
          <w:rFonts w:ascii="Arial" w:hAnsi="Arial" w:cs="Arial"/>
          <w:b/>
        </w:rPr>
        <w:t>DECRETA:</w:t>
      </w:r>
    </w:p>
    <w:p w:rsidR="008C6002" w:rsidRPr="00513EFD" w:rsidRDefault="008C6002" w:rsidP="008C6002">
      <w:pPr>
        <w:jc w:val="center"/>
        <w:rPr>
          <w:rFonts w:ascii="Arial" w:hAnsi="Arial" w:cs="Arial"/>
          <w:b/>
        </w:rPr>
      </w:pPr>
    </w:p>
    <w:p w:rsidR="008C6002" w:rsidRPr="00513EFD" w:rsidRDefault="008C6002" w:rsidP="008C6002">
      <w:pPr>
        <w:jc w:val="both"/>
        <w:rPr>
          <w:rFonts w:ascii="Arial" w:hAnsi="Arial" w:cs="Arial"/>
          <w:b/>
        </w:rPr>
      </w:pPr>
      <w:r>
        <w:rPr>
          <w:rFonts w:ascii="Arial" w:hAnsi="Arial" w:cs="Arial"/>
          <w:b/>
        </w:rPr>
        <w:t xml:space="preserve">CAPITULO I </w:t>
      </w:r>
    </w:p>
    <w:p w:rsidR="008C6002" w:rsidRPr="00513EFD" w:rsidRDefault="008C6002" w:rsidP="008C6002">
      <w:pPr>
        <w:jc w:val="both"/>
        <w:rPr>
          <w:rFonts w:ascii="Arial" w:hAnsi="Arial" w:cs="Arial"/>
        </w:rPr>
      </w:pPr>
      <w:r w:rsidRPr="00513EFD">
        <w:rPr>
          <w:rFonts w:ascii="Arial" w:hAnsi="Arial" w:cs="Arial"/>
          <w:b/>
        </w:rPr>
        <w:t xml:space="preserve">ARTÍCULO PRIMERO: </w:t>
      </w:r>
      <w:r>
        <w:rPr>
          <w:rFonts w:ascii="Arial" w:hAnsi="Arial" w:cs="Arial"/>
          <w:b/>
        </w:rPr>
        <w:t>REGULACIÓ</w:t>
      </w:r>
      <w:r w:rsidRPr="00513EFD">
        <w:rPr>
          <w:rFonts w:ascii="Arial" w:hAnsi="Arial" w:cs="Arial"/>
          <w:b/>
        </w:rPr>
        <w:t xml:space="preserve">N DE LA TALA DE ARBOLES EN ZONAS URBANAS Y PERIURBANAS. </w:t>
      </w:r>
    </w:p>
    <w:p w:rsidR="008C6002" w:rsidRPr="00513EFD" w:rsidRDefault="008C6002" w:rsidP="008C6002">
      <w:pPr>
        <w:jc w:val="both"/>
        <w:rPr>
          <w:rFonts w:ascii="Arial" w:hAnsi="Arial" w:cs="Arial"/>
        </w:rPr>
      </w:pPr>
      <w:r w:rsidRPr="00513EFD">
        <w:rPr>
          <w:rFonts w:ascii="Arial" w:hAnsi="Arial" w:cs="Arial"/>
        </w:rPr>
        <w:t xml:space="preserve">La tala de árboles en Colombia </w:t>
      </w:r>
      <w:r w:rsidRPr="00513EFD">
        <w:rPr>
          <w:rStyle w:val="Refdecomentario"/>
          <w:rFonts w:ascii="Arial" w:hAnsi="Arial" w:cs="Arial"/>
          <w:sz w:val="22"/>
          <w:szCs w:val="22"/>
        </w:rPr>
        <w:t>estará sujeta a la autorización de las entidades públicas competentes la cual procederá de forma excepcional al constatarse que se encuentra bajo una de las excepciones contenidas en la presente ley. Las autoridades ambientales deberán</w:t>
      </w:r>
      <w:r w:rsidRPr="00513EFD">
        <w:rPr>
          <w:rFonts w:ascii="Arial" w:hAnsi="Arial" w:cs="Arial"/>
        </w:rPr>
        <w:t xml:space="preserve"> expedir con prioridad las autorizaciones para la reubicación y traslado de las especies arbóreas.</w:t>
      </w:r>
    </w:p>
    <w:p w:rsidR="008C6002" w:rsidRPr="00513EFD" w:rsidRDefault="008C6002" w:rsidP="008C6002">
      <w:pPr>
        <w:jc w:val="both"/>
        <w:rPr>
          <w:rFonts w:ascii="Arial" w:hAnsi="Arial" w:cs="Arial"/>
          <w:b/>
        </w:rPr>
      </w:pPr>
      <w:r w:rsidRPr="00513EFD">
        <w:rPr>
          <w:rFonts w:ascii="Arial" w:hAnsi="Arial" w:cs="Arial"/>
          <w:b/>
        </w:rPr>
        <w:t xml:space="preserve">PARAGRAFO PRIMERO: EXCEPCIONES: </w:t>
      </w:r>
    </w:p>
    <w:p w:rsidR="008C6002" w:rsidRPr="00513EFD" w:rsidRDefault="008C6002" w:rsidP="008C6002">
      <w:pPr>
        <w:jc w:val="both"/>
        <w:rPr>
          <w:rFonts w:ascii="Arial" w:hAnsi="Arial" w:cs="Arial"/>
        </w:rPr>
      </w:pPr>
      <w:r w:rsidRPr="00513EFD">
        <w:rPr>
          <w:rFonts w:ascii="Arial" w:hAnsi="Arial" w:cs="Arial"/>
        </w:rPr>
        <w:t>Se exceptúan de la presente ley, las especies arbóreas que se encuentren enfermas, aquellas especies plantadas con fines de explotación comercial o aquellas que representen peligro inminente para la vida y bienes de los ciudadanos o para los ecosistemas nativos.  Siendo competencia de la autoridad expedir los permisos respetivos para la tala de las especies en mención.</w:t>
      </w:r>
    </w:p>
    <w:p w:rsidR="008C6002" w:rsidRPr="00513EFD" w:rsidRDefault="008C6002" w:rsidP="008C6002">
      <w:pPr>
        <w:jc w:val="both"/>
        <w:rPr>
          <w:rFonts w:ascii="Arial" w:hAnsi="Arial" w:cs="Arial"/>
        </w:rPr>
      </w:pPr>
      <w:r w:rsidRPr="00513EFD">
        <w:rPr>
          <w:rFonts w:ascii="Arial" w:hAnsi="Arial" w:cs="Arial"/>
          <w:b/>
        </w:rPr>
        <w:t xml:space="preserve">ARTÍCULO SEGUNDO: PLANIFICACIÓN DEL PROYECTO. </w:t>
      </w:r>
      <w:r w:rsidRPr="00513EFD">
        <w:rPr>
          <w:rFonts w:ascii="Arial" w:hAnsi="Arial" w:cs="Arial"/>
        </w:rPr>
        <w:t xml:space="preserve">Las entidades públicas tienen la obligación de garantizar que en los diseños de los diferentes proyectos, se realicen los inventarios forestales existentes, y se incluyan las propuestas de reubicación, traslado y </w:t>
      </w:r>
      <w:r w:rsidRPr="00513EFD">
        <w:rPr>
          <w:rFonts w:ascii="Arial" w:hAnsi="Arial" w:cs="Arial"/>
        </w:rPr>
        <w:t>compensaciones</w:t>
      </w:r>
      <w:r w:rsidRPr="00513EFD">
        <w:rPr>
          <w:rFonts w:ascii="Arial" w:hAnsi="Arial" w:cs="Arial"/>
        </w:rPr>
        <w:t xml:space="preserve"> </w:t>
      </w:r>
      <w:r w:rsidRPr="00513EFD">
        <w:rPr>
          <w:rFonts w:ascii="Arial" w:hAnsi="Arial" w:cs="Arial"/>
        </w:rPr>
        <w:t>arbóreas</w:t>
      </w:r>
      <w:r w:rsidRPr="00513EFD">
        <w:rPr>
          <w:rFonts w:ascii="Arial" w:hAnsi="Arial" w:cs="Arial"/>
        </w:rPr>
        <w:t xml:space="preserve">; documentos previos a la </w:t>
      </w:r>
      <w:r w:rsidRPr="00513EFD">
        <w:rPr>
          <w:rFonts w:ascii="Arial" w:hAnsi="Arial" w:cs="Arial"/>
        </w:rPr>
        <w:t>aprobación</w:t>
      </w:r>
      <w:r w:rsidRPr="00513EFD">
        <w:rPr>
          <w:rFonts w:ascii="Arial" w:hAnsi="Arial" w:cs="Arial"/>
        </w:rPr>
        <w:t xml:space="preserve"> de los permisos por parte de las autoridades ambientales y/o licencias expedidas por las autoridades de planeación o </w:t>
      </w:r>
      <w:r w:rsidRPr="00513EFD">
        <w:rPr>
          <w:rFonts w:ascii="Arial" w:hAnsi="Arial" w:cs="Arial"/>
        </w:rPr>
        <w:t>curadurías</w:t>
      </w:r>
      <w:r w:rsidRPr="00513EFD">
        <w:rPr>
          <w:rFonts w:ascii="Arial" w:hAnsi="Arial" w:cs="Arial"/>
        </w:rPr>
        <w:t xml:space="preserve"> urbanas, en armonía con lo dispuesto en el artículo 80 de la Constitución Política.</w:t>
      </w:r>
    </w:p>
    <w:p w:rsidR="008C6002" w:rsidRPr="00513EFD" w:rsidRDefault="008C6002" w:rsidP="008C6002">
      <w:pPr>
        <w:jc w:val="both"/>
        <w:rPr>
          <w:rFonts w:ascii="Arial" w:hAnsi="Arial" w:cs="Arial"/>
          <w:b/>
        </w:rPr>
      </w:pPr>
      <w:r w:rsidRPr="00513EFD">
        <w:rPr>
          <w:rFonts w:ascii="Arial" w:hAnsi="Arial" w:cs="Arial"/>
          <w:b/>
        </w:rPr>
        <w:t xml:space="preserve">ARTÍCULO TERCERO: AUTORIZACIONES PARA EL TRANSPLANTE. </w:t>
      </w:r>
      <w:r w:rsidRPr="00513EFD">
        <w:rPr>
          <w:rFonts w:ascii="Arial" w:hAnsi="Arial" w:cs="Arial"/>
        </w:rPr>
        <w:t>Las autoridades ambientales del orden nacional, regional, distrital y</w:t>
      </w:r>
      <w:r>
        <w:rPr>
          <w:rFonts w:ascii="Arial" w:hAnsi="Arial" w:cs="Arial"/>
        </w:rPr>
        <w:t>/o</w:t>
      </w:r>
      <w:r w:rsidRPr="00513EFD">
        <w:rPr>
          <w:rFonts w:ascii="Arial" w:hAnsi="Arial" w:cs="Arial"/>
        </w:rPr>
        <w:t xml:space="preserve"> metropolitano, evaluarán técnicamente, las solicitudes de traslado y reubicación arbórea, y emitirá el acto administrativo de autorización respectiva.</w:t>
      </w:r>
    </w:p>
    <w:p w:rsidR="008C6002" w:rsidRPr="00513EFD" w:rsidRDefault="008C6002" w:rsidP="008C6002">
      <w:pPr>
        <w:jc w:val="both"/>
        <w:rPr>
          <w:rFonts w:ascii="Arial" w:hAnsi="Arial" w:cs="Arial"/>
        </w:rPr>
      </w:pPr>
      <w:r w:rsidRPr="00513EFD">
        <w:rPr>
          <w:rFonts w:ascii="Arial" w:hAnsi="Arial" w:cs="Arial"/>
          <w:b/>
        </w:rPr>
        <w:t>PARAGRAFO PRIMERO</w:t>
      </w:r>
      <w:r w:rsidRPr="00513EFD">
        <w:rPr>
          <w:rFonts w:ascii="Arial" w:hAnsi="Arial" w:cs="Arial"/>
        </w:rPr>
        <w:t xml:space="preserve">: La autoridad ambiental </w:t>
      </w:r>
      <w:r w:rsidRPr="00513EFD">
        <w:rPr>
          <w:rFonts w:ascii="Arial" w:hAnsi="Arial" w:cs="Arial"/>
        </w:rPr>
        <w:t>competente</w:t>
      </w:r>
      <w:r w:rsidR="00A00FE3">
        <w:rPr>
          <w:rFonts w:ascii="Arial" w:hAnsi="Arial" w:cs="Arial"/>
        </w:rPr>
        <w:t xml:space="preserve"> </w:t>
      </w:r>
      <w:r w:rsidRPr="00513EFD">
        <w:rPr>
          <w:rFonts w:ascii="Arial" w:hAnsi="Arial" w:cs="Arial"/>
        </w:rPr>
        <w:t>realizará visita técnica al predio en el cual se desarrollara el proyecto, con el objetivo de verificar la información remitida en la solicitud, practicando revisión del estado de las especies arbóreas y estableciendo la conveniencia del traslado.</w:t>
      </w:r>
    </w:p>
    <w:p w:rsidR="008C6002" w:rsidRPr="00513EFD" w:rsidRDefault="008C6002" w:rsidP="008C6002">
      <w:pPr>
        <w:jc w:val="both"/>
        <w:rPr>
          <w:rFonts w:ascii="Arial" w:hAnsi="Arial" w:cs="Arial"/>
        </w:rPr>
      </w:pPr>
      <w:r w:rsidRPr="00513EFD">
        <w:rPr>
          <w:rFonts w:ascii="Arial" w:hAnsi="Arial" w:cs="Arial"/>
          <w:b/>
        </w:rPr>
        <w:t>PARAGRAFO SEGUNDO</w:t>
      </w:r>
      <w:r w:rsidRPr="00513EFD">
        <w:rPr>
          <w:rFonts w:ascii="Arial" w:hAnsi="Arial" w:cs="Arial"/>
        </w:rPr>
        <w:t>. Las especies arbóreas serán trasladas por los titulares de los proyectos, quienes a su vez deben realizar los estudios necesarios para determinar la conveniencia del traslado, analizando el estado fitosanitario, los costes, beneficios, riesgos y probabilidad de éxito.</w:t>
      </w:r>
    </w:p>
    <w:p w:rsidR="008C6002" w:rsidRPr="00513EFD" w:rsidRDefault="008C6002" w:rsidP="008C6002">
      <w:pPr>
        <w:jc w:val="both"/>
        <w:rPr>
          <w:rFonts w:ascii="Arial" w:hAnsi="Arial" w:cs="Arial"/>
        </w:rPr>
      </w:pPr>
      <w:r w:rsidRPr="00513EFD">
        <w:rPr>
          <w:rFonts w:ascii="Arial" w:hAnsi="Arial" w:cs="Arial"/>
          <w:b/>
        </w:rPr>
        <w:t xml:space="preserve">ARTÍCULO CUARTO: SOLICITUD DE TRANSPLANTE DE ESPECIE ARBÓREA. </w:t>
      </w:r>
      <w:r w:rsidRPr="00513EFD">
        <w:rPr>
          <w:rFonts w:ascii="Arial" w:hAnsi="Arial" w:cs="Arial"/>
        </w:rPr>
        <w:t>El titular del proyecto, su apoderado o representante, tiene la obligación para obtener la autorización de traslado y reubicación de las especies arbóreas, de presentar ante la autoridad ambiental, la siguiente documentación:</w:t>
      </w:r>
    </w:p>
    <w:p w:rsidR="008C6002" w:rsidRPr="00513EFD" w:rsidRDefault="008C6002" w:rsidP="008C6002">
      <w:pPr>
        <w:pStyle w:val="Prrafodelista"/>
        <w:numPr>
          <w:ilvl w:val="0"/>
          <w:numId w:val="4"/>
        </w:numPr>
        <w:jc w:val="both"/>
        <w:rPr>
          <w:rFonts w:ascii="Arial" w:hAnsi="Arial" w:cs="Arial"/>
        </w:rPr>
      </w:pPr>
      <w:r w:rsidRPr="00513EFD">
        <w:rPr>
          <w:rFonts w:ascii="Arial" w:hAnsi="Arial" w:cs="Arial"/>
        </w:rPr>
        <w:t xml:space="preserve">Formato de solicitud de </w:t>
      </w:r>
      <w:r w:rsidRPr="00513EFD">
        <w:rPr>
          <w:rFonts w:ascii="Arial" w:hAnsi="Arial" w:cs="Arial"/>
        </w:rPr>
        <w:t>trasplante</w:t>
      </w:r>
      <w:r w:rsidRPr="00513EFD">
        <w:rPr>
          <w:rFonts w:ascii="Arial" w:hAnsi="Arial" w:cs="Arial"/>
        </w:rPr>
        <w:t xml:space="preserve"> de las especies arbóreas.</w:t>
      </w:r>
    </w:p>
    <w:p w:rsidR="008C6002" w:rsidRDefault="008C6002" w:rsidP="008C6002">
      <w:pPr>
        <w:pStyle w:val="Prrafodelista"/>
        <w:numPr>
          <w:ilvl w:val="0"/>
          <w:numId w:val="4"/>
        </w:numPr>
        <w:jc w:val="both"/>
        <w:rPr>
          <w:rFonts w:ascii="Arial" w:hAnsi="Arial" w:cs="Arial"/>
        </w:rPr>
      </w:pPr>
      <w:r w:rsidRPr="00513EFD">
        <w:rPr>
          <w:rFonts w:ascii="Arial" w:hAnsi="Arial" w:cs="Arial"/>
        </w:rPr>
        <w:t>Inventario forestal, incluye Plano georreferenciado de la ubicación exacta de cada uno de los árboles ubicados en el área del proyecto.</w:t>
      </w:r>
    </w:p>
    <w:p w:rsidR="00A46818" w:rsidRPr="00A46818" w:rsidRDefault="00A46818" w:rsidP="00A46818">
      <w:pPr>
        <w:jc w:val="both"/>
        <w:rPr>
          <w:rFonts w:ascii="Arial" w:hAnsi="Arial" w:cs="Arial"/>
        </w:rPr>
      </w:pPr>
    </w:p>
    <w:p w:rsidR="008C6002" w:rsidRDefault="008C6002" w:rsidP="008C6002">
      <w:pPr>
        <w:pStyle w:val="Prrafodelista"/>
        <w:jc w:val="both"/>
        <w:rPr>
          <w:rFonts w:ascii="Arial" w:hAnsi="Arial" w:cs="Arial"/>
        </w:rPr>
      </w:pPr>
    </w:p>
    <w:p w:rsidR="008C6002" w:rsidRPr="00513EFD" w:rsidRDefault="008C6002" w:rsidP="008C6002">
      <w:pPr>
        <w:pStyle w:val="Prrafodelista"/>
        <w:jc w:val="both"/>
        <w:rPr>
          <w:rFonts w:ascii="Arial" w:hAnsi="Arial" w:cs="Arial"/>
        </w:rPr>
      </w:pPr>
    </w:p>
    <w:p w:rsidR="008C6002" w:rsidRPr="00513EFD" w:rsidRDefault="008C6002" w:rsidP="008C6002">
      <w:pPr>
        <w:pStyle w:val="Prrafodelista"/>
        <w:numPr>
          <w:ilvl w:val="0"/>
          <w:numId w:val="4"/>
        </w:numPr>
        <w:jc w:val="both"/>
        <w:rPr>
          <w:rFonts w:ascii="Arial" w:hAnsi="Arial" w:cs="Arial"/>
        </w:rPr>
      </w:pPr>
      <w:r w:rsidRPr="00513EFD">
        <w:rPr>
          <w:rFonts w:ascii="Arial" w:hAnsi="Arial" w:cs="Arial"/>
        </w:rPr>
        <w:t>Proyecto a desarrollar, donde se señalen de forma clara y concreta, la justificación de traslado de las especies arbóreas.</w:t>
      </w:r>
    </w:p>
    <w:p w:rsidR="008C6002" w:rsidRPr="00513EFD" w:rsidRDefault="008C6002" w:rsidP="008C6002">
      <w:pPr>
        <w:pStyle w:val="Prrafodelista"/>
        <w:numPr>
          <w:ilvl w:val="0"/>
          <w:numId w:val="4"/>
        </w:numPr>
        <w:jc w:val="both"/>
        <w:rPr>
          <w:rFonts w:ascii="Arial" w:hAnsi="Arial" w:cs="Arial"/>
        </w:rPr>
      </w:pPr>
      <w:r w:rsidRPr="00513EFD">
        <w:rPr>
          <w:rFonts w:ascii="Arial" w:hAnsi="Arial" w:cs="Arial"/>
        </w:rPr>
        <w:t>Estudio técnico de conveniencia del traslado de la especie arbórea.</w:t>
      </w:r>
    </w:p>
    <w:p w:rsidR="008C6002" w:rsidRPr="00513EFD" w:rsidRDefault="008C6002" w:rsidP="008C6002">
      <w:pPr>
        <w:pStyle w:val="Prrafodelista"/>
        <w:numPr>
          <w:ilvl w:val="0"/>
          <w:numId w:val="4"/>
        </w:numPr>
        <w:jc w:val="both"/>
        <w:rPr>
          <w:rFonts w:ascii="Arial" w:hAnsi="Arial" w:cs="Arial"/>
        </w:rPr>
      </w:pPr>
      <w:r w:rsidRPr="00513EFD">
        <w:rPr>
          <w:rFonts w:ascii="Arial" w:hAnsi="Arial" w:cs="Arial"/>
        </w:rPr>
        <w:t>Certificado predial y/o de nomenclatura actualizado del predio donde se encuentra la especie arbórea.</w:t>
      </w:r>
    </w:p>
    <w:p w:rsidR="008C6002" w:rsidRPr="00513EFD" w:rsidRDefault="008C6002" w:rsidP="008C6002">
      <w:pPr>
        <w:pStyle w:val="Prrafodelista"/>
        <w:numPr>
          <w:ilvl w:val="0"/>
          <w:numId w:val="4"/>
        </w:numPr>
        <w:jc w:val="both"/>
        <w:rPr>
          <w:rFonts w:ascii="Arial" w:hAnsi="Arial" w:cs="Arial"/>
        </w:rPr>
      </w:pPr>
      <w:r w:rsidRPr="00513EFD">
        <w:rPr>
          <w:rFonts w:ascii="Arial" w:hAnsi="Arial" w:cs="Arial"/>
        </w:rPr>
        <w:t>Certificado de Existencia y Representación Legal con expedición no inferior a treinta (30) días.</w:t>
      </w:r>
    </w:p>
    <w:p w:rsidR="008C6002" w:rsidRPr="00513EFD" w:rsidRDefault="008C6002" w:rsidP="008C6002">
      <w:pPr>
        <w:pStyle w:val="Prrafodelista"/>
        <w:numPr>
          <w:ilvl w:val="0"/>
          <w:numId w:val="4"/>
        </w:numPr>
        <w:jc w:val="both"/>
        <w:rPr>
          <w:rFonts w:ascii="Arial" w:hAnsi="Arial" w:cs="Arial"/>
        </w:rPr>
      </w:pPr>
      <w:r w:rsidRPr="00513EFD">
        <w:rPr>
          <w:rFonts w:ascii="Arial" w:hAnsi="Arial" w:cs="Arial"/>
        </w:rPr>
        <w:t>Autorización del propietario del predio donde se van a realizar la reubicación y trasladó arbóreo; adjuntando el respectivo certificado de libertad y tradición del inmueble.</w:t>
      </w:r>
    </w:p>
    <w:p w:rsidR="008C6002" w:rsidRPr="00513EFD" w:rsidRDefault="008C6002" w:rsidP="008C6002">
      <w:pPr>
        <w:pStyle w:val="Prrafodelista"/>
        <w:numPr>
          <w:ilvl w:val="0"/>
          <w:numId w:val="4"/>
        </w:numPr>
        <w:jc w:val="both"/>
        <w:rPr>
          <w:rFonts w:ascii="Arial" w:hAnsi="Arial" w:cs="Arial"/>
        </w:rPr>
      </w:pPr>
      <w:r w:rsidRPr="00513EFD">
        <w:rPr>
          <w:rFonts w:ascii="Arial" w:hAnsi="Arial" w:cs="Arial"/>
        </w:rPr>
        <w:t>Pago de la autoliquidación por el trámite realizado.</w:t>
      </w:r>
    </w:p>
    <w:p w:rsidR="008C6002" w:rsidRPr="00513EFD" w:rsidRDefault="008C6002" w:rsidP="008C6002">
      <w:pPr>
        <w:pStyle w:val="Prrafodelista"/>
        <w:numPr>
          <w:ilvl w:val="0"/>
          <w:numId w:val="4"/>
        </w:numPr>
        <w:jc w:val="both"/>
        <w:rPr>
          <w:rFonts w:ascii="Arial" w:hAnsi="Arial" w:cs="Arial"/>
        </w:rPr>
      </w:pPr>
      <w:r w:rsidRPr="00513EFD">
        <w:rPr>
          <w:rFonts w:ascii="Arial" w:hAnsi="Arial" w:cs="Arial"/>
        </w:rPr>
        <w:t>Demás documentos enunciados en normas legales vigentes.</w:t>
      </w:r>
    </w:p>
    <w:p w:rsidR="008C6002" w:rsidRPr="00513EFD" w:rsidRDefault="008C6002" w:rsidP="008C6002">
      <w:pPr>
        <w:jc w:val="both"/>
        <w:rPr>
          <w:rFonts w:ascii="Arial" w:hAnsi="Arial" w:cs="Arial"/>
        </w:rPr>
      </w:pPr>
      <w:r w:rsidRPr="00513EFD">
        <w:rPr>
          <w:rFonts w:ascii="Arial" w:hAnsi="Arial" w:cs="Arial"/>
          <w:b/>
        </w:rPr>
        <w:t xml:space="preserve">ARTÍCULO QUINTO: COMPLEMENTACIÓN Y ARCHIVO DE LA SOLICITUD: </w:t>
      </w:r>
      <w:r w:rsidRPr="00513EFD">
        <w:rPr>
          <w:rFonts w:ascii="Arial" w:hAnsi="Arial" w:cs="Arial"/>
        </w:rPr>
        <w:t>La autoridad ambiental competente, realizará el estudio de la solicitud de traslado de la especie arbórea, de falta información, solicitará la información básica o complementaria, indicando al titular de la solicitud los requisitos que no cumple. Si transcurridos dos (02) meses no llega la información adicional requerida, el trámite será archivado.</w:t>
      </w:r>
    </w:p>
    <w:p w:rsidR="008C6002" w:rsidRDefault="008C6002" w:rsidP="008C6002">
      <w:pPr>
        <w:jc w:val="center"/>
        <w:rPr>
          <w:rFonts w:ascii="Arial" w:hAnsi="Arial" w:cs="Arial"/>
          <w:b/>
        </w:rPr>
      </w:pPr>
    </w:p>
    <w:p w:rsidR="008C6002" w:rsidRPr="00513EFD" w:rsidRDefault="008C6002" w:rsidP="008C6002">
      <w:pPr>
        <w:jc w:val="center"/>
        <w:rPr>
          <w:rFonts w:ascii="Arial" w:hAnsi="Arial" w:cs="Arial"/>
          <w:b/>
        </w:rPr>
      </w:pPr>
      <w:r w:rsidRPr="00513EFD">
        <w:rPr>
          <w:rFonts w:ascii="Arial" w:hAnsi="Arial" w:cs="Arial"/>
          <w:b/>
        </w:rPr>
        <w:t>CAPÍTULO II</w:t>
      </w:r>
    </w:p>
    <w:p w:rsidR="008C6002" w:rsidRPr="00513EFD" w:rsidRDefault="008C6002" w:rsidP="008C6002">
      <w:pPr>
        <w:jc w:val="center"/>
        <w:rPr>
          <w:rFonts w:ascii="Arial" w:hAnsi="Arial" w:cs="Arial"/>
          <w:b/>
        </w:rPr>
      </w:pPr>
      <w:r w:rsidRPr="00513EFD">
        <w:rPr>
          <w:rFonts w:ascii="Arial" w:hAnsi="Arial" w:cs="Arial"/>
          <w:b/>
        </w:rPr>
        <w:t>TRANSPLANTE DE ESPECIES ARBÓREAS</w:t>
      </w:r>
    </w:p>
    <w:p w:rsidR="008C6002" w:rsidRPr="00513EFD" w:rsidRDefault="008C6002" w:rsidP="008C6002">
      <w:pPr>
        <w:jc w:val="both"/>
        <w:rPr>
          <w:rFonts w:ascii="Arial" w:hAnsi="Arial" w:cs="Arial"/>
        </w:rPr>
      </w:pPr>
      <w:r w:rsidRPr="00513EFD">
        <w:rPr>
          <w:rFonts w:ascii="Arial" w:hAnsi="Arial" w:cs="Arial"/>
          <w:b/>
        </w:rPr>
        <w:t xml:space="preserve">ARTÍCULO SEXTO: RED ECOLÓGICA. </w:t>
      </w:r>
      <w:r w:rsidRPr="00513EFD">
        <w:rPr>
          <w:rFonts w:ascii="Arial" w:hAnsi="Arial" w:cs="Arial"/>
        </w:rPr>
        <w:t>E</w:t>
      </w:r>
      <w:r>
        <w:rPr>
          <w:rFonts w:ascii="Arial" w:hAnsi="Arial" w:cs="Arial"/>
        </w:rPr>
        <w:t>n e</w:t>
      </w:r>
      <w:r w:rsidRPr="00513EFD">
        <w:rPr>
          <w:rFonts w:ascii="Arial" w:hAnsi="Arial" w:cs="Arial"/>
        </w:rPr>
        <w:t>l desarrollo de proyecto</w:t>
      </w:r>
      <w:r>
        <w:rPr>
          <w:rFonts w:ascii="Arial" w:hAnsi="Arial" w:cs="Arial"/>
        </w:rPr>
        <w:t>s</w:t>
      </w:r>
      <w:r w:rsidRPr="00513EFD">
        <w:rPr>
          <w:rFonts w:ascii="Arial" w:hAnsi="Arial" w:cs="Arial"/>
        </w:rPr>
        <w:t xml:space="preserve"> que afecte</w:t>
      </w:r>
      <w:r>
        <w:rPr>
          <w:rFonts w:ascii="Arial" w:hAnsi="Arial" w:cs="Arial"/>
        </w:rPr>
        <w:t>n</w:t>
      </w:r>
      <w:r w:rsidRPr="00513EFD">
        <w:rPr>
          <w:rFonts w:ascii="Arial" w:hAnsi="Arial" w:cs="Arial"/>
        </w:rPr>
        <w:t xml:space="preserve"> una masa arbórea que pertenezca a una red ecológica, ronda de protección hídrica, especies vedadas, ecosistemas frágiles, la autoridad ambiental competente, solicitar</w:t>
      </w:r>
      <w:r>
        <w:rPr>
          <w:rFonts w:ascii="Arial" w:hAnsi="Arial" w:cs="Arial"/>
        </w:rPr>
        <w:t>a</w:t>
      </w:r>
      <w:r w:rsidRPr="00513EFD">
        <w:rPr>
          <w:rFonts w:ascii="Arial" w:hAnsi="Arial" w:cs="Arial"/>
        </w:rPr>
        <w:t xml:space="preserve"> estudios complementarios relacionados con el recurso de fauna y flora.</w:t>
      </w:r>
    </w:p>
    <w:p w:rsidR="008C6002" w:rsidRPr="00513EFD" w:rsidRDefault="008C6002" w:rsidP="008C6002">
      <w:pPr>
        <w:jc w:val="both"/>
        <w:rPr>
          <w:rFonts w:ascii="Arial" w:hAnsi="Arial" w:cs="Arial"/>
        </w:rPr>
      </w:pPr>
      <w:r w:rsidRPr="00513EFD">
        <w:rPr>
          <w:rFonts w:ascii="Arial" w:hAnsi="Arial" w:cs="Arial"/>
          <w:b/>
        </w:rPr>
        <w:t xml:space="preserve">PÁRAGRAFO: </w:t>
      </w:r>
      <w:r w:rsidRPr="00513EFD">
        <w:rPr>
          <w:rFonts w:ascii="Arial" w:hAnsi="Arial" w:cs="Arial"/>
        </w:rPr>
        <w:t>La persona natural y/o jurídica que ejecute el proyecto, debe realizar una evaluación</w:t>
      </w:r>
      <w:r>
        <w:rPr>
          <w:rFonts w:ascii="Arial" w:hAnsi="Arial" w:cs="Arial"/>
        </w:rPr>
        <w:t xml:space="preserve"> </w:t>
      </w:r>
      <w:r w:rsidRPr="00513EFD">
        <w:rPr>
          <w:rFonts w:ascii="Arial" w:hAnsi="Arial" w:cs="Arial"/>
        </w:rPr>
        <w:t>precisa de todos los árboles presentes en el lugar y definir el tratamiento para cada uno de ellos.</w:t>
      </w:r>
    </w:p>
    <w:p w:rsidR="008C6002" w:rsidRPr="00513EFD" w:rsidRDefault="008C6002" w:rsidP="008C6002">
      <w:pPr>
        <w:jc w:val="both"/>
        <w:rPr>
          <w:rFonts w:ascii="Arial" w:hAnsi="Arial" w:cs="Arial"/>
          <w:b/>
        </w:rPr>
      </w:pPr>
      <w:r w:rsidRPr="00513EFD">
        <w:rPr>
          <w:rFonts w:ascii="Arial" w:hAnsi="Arial" w:cs="Arial"/>
          <w:b/>
        </w:rPr>
        <w:t xml:space="preserve">ARTÍCULO SÉPTIMO: CAUSALES PARA EL TRANSPLANTE. </w:t>
      </w:r>
      <w:r>
        <w:rPr>
          <w:rFonts w:ascii="Arial" w:hAnsi="Arial" w:cs="Arial"/>
        </w:rPr>
        <w:t>Serán causales de traslado</w:t>
      </w:r>
      <w:r w:rsidRPr="00513EFD">
        <w:rPr>
          <w:rFonts w:ascii="Arial" w:hAnsi="Arial" w:cs="Arial"/>
        </w:rPr>
        <w:t>:</w:t>
      </w:r>
    </w:p>
    <w:p w:rsidR="008C6002" w:rsidRPr="00513EFD" w:rsidRDefault="008C6002" w:rsidP="008C6002">
      <w:pPr>
        <w:pStyle w:val="Prrafodelista"/>
        <w:numPr>
          <w:ilvl w:val="0"/>
          <w:numId w:val="3"/>
        </w:numPr>
        <w:jc w:val="both"/>
        <w:rPr>
          <w:rFonts w:ascii="Arial" w:hAnsi="Arial" w:cs="Arial"/>
        </w:rPr>
      </w:pPr>
      <w:r w:rsidRPr="00513EFD">
        <w:rPr>
          <w:rFonts w:ascii="Arial" w:hAnsi="Arial" w:cs="Arial"/>
        </w:rPr>
        <w:t>Mejorar la condición sanitaria y estructural de la especie arbórea.</w:t>
      </w:r>
    </w:p>
    <w:p w:rsidR="008C6002" w:rsidRPr="00513EFD" w:rsidRDefault="008C6002" w:rsidP="008C6002">
      <w:pPr>
        <w:pStyle w:val="Prrafodelista"/>
        <w:numPr>
          <w:ilvl w:val="0"/>
          <w:numId w:val="3"/>
        </w:numPr>
        <w:jc w:val="both"/>
        <w:rPr>
          <w:rFonts w:ascii="Arial" w:hAnsi="Arial" w:cs="Arial"/>
        </w:rPr>
      </w:pPr>
      <w:r w:rsidRPr="00513EFD">
        <w:rPr>
          <w:rFonts w:ascii="Arial" w:hAnsi="Arial" w:cs="Arial"/>
        </w:rPr>
        <w:t>Evitar o corregir daños a bienes muebles, inmueble o personas.</w:t>
      </w:r>
    </w:p>
    <w:p w:rsidR="008C6002" w:rsidRPr="00513EFD" w:rsidRDefault="008C6002" w:rsidP="008C6002">
      <w:pPr>
        <w:pStyle w:val="Prrafodelista"/>
        <w:numPr>
          <w:ilvl w:val="0"/>
          <w:numId w:val="3"/>
        </w:numPr>
        <w:jc w:val="both"/>
        <w:rPr>
          <w:rFonts w:ascii="Arial" w:hAnsi="Arial" w:cs="Arial"/>
        </w:rPr>
      </w:pPr>
      <w:r w:rsidRPr="00513EFD">
        <w:rPr>
          <w:rFonts w:ascii="Arial" w:hAnsi="Arial" w:cs="Arial"/>
        </w:rPr>
        <w:t>Estado de riesgo, alto riesgo o emergencia.</w:t>
      </w:r>
    </w:p>
    <w:p w:rsidR="008C6002" w:rsidRPr="00513EFD" w:rsidRDefault="008C6002" w:rsidP="008C6002">
      <w:pPr>
        <w:pStyle w:val="Prrafodelista"/>
        <w:numPr>
          <w:ilvl w:val="0"/>
          <w:numId w:val="3"/>
        </w:numPr>
        <w:jc w:val="both"/>
        <w:rPr>
          <w:rFonts w:ascii="Arial" w:hAnsi="Arial" w:cs="Arial"/>
        </w:rPr>
      </w:pPr>
      <w:r w:rsidRPr="00513EFD">
        <w:rPr>
          <w:rFonts w:ascii="Arial" w:hAnsi="Arial" w:cs="Arial"/>
        </w:rPr>
        <w:t>Interferir las especies arbóreas en el desarrollo de proyectos de construcción, remodelación de obras, urbanismo, mineros, viales y demás proyectos, que sea imposible por las características y ubicación de las especies arbóreas integrarlas al proyecto.</w:t>
      </w:r>
    </w:p>
    <w:p w:rsidR="008C6002" w:rsidRDefault="008C6002" w:rsidP="008C6002">
      <w:pPr>
        <w:pStyle w:val="Prrafodelista"/>
        <w:numPr>
          <w:ilvl w:val="0"/>
          <w:numId w:val="3"/>
        </w:numPr>
        <w:jc w:val="both"/>
        <w:rPr>
          <w:rFonts w:ascii="Arial" w:hAnsi="Arial" w:cs="Arial"/>
        </w:rPr>
      </w:pPr>
      <w:r w:rsidRPr="00513EFD">
        <w:rPr>
          <w:rFonts w:ascii="Arial" w:hAnsi="Arial" w:cs="Arial"/>
        </w:rPr>
        <w:t>Mantener el equilibrio ecológico y social.</w:t>
      </w:r>
    </w:p>
    <w:p w:rsidR="00C75137" w:rsidRPr="00513EFD" w:rsidRDefault="00C75137" w:rsidP="00C75137">
      <w:pPr>
        <w:pStyle w:val="Prrafodelista"/>
        <w:jc w:val="both"/>
        <w:rPr>
          <w:rFonts w:ascii="Arial" w:hAnsi="Arial" w:cs="Arial"/>
        </w:rPr>
      </w:pPr>
    </w:p>
    <w:p w:rsidR="008C6002" w:rsidRPr="00513EFD" w:rsidRDefault="008C6002" w:rsidP="008C6002">
      <w:pPr>
        <w:jc w:val="both"/>
        <w:rPr>
          <w:rFonts w:ascii="Arial" w:hAnsi="Arial" w:cs="Arial"/>
        </w:rPr>
      </w:pPr>
      <w:r w:rsidRPr="00513EFD">
        <w:rPr>
          <w:rFonts w:ascii="Arial" w:hAnsi="Arial" w:cs="Arial"/>
          <w:b/>
        </w:rPr>
        <w:t xml:space="preserve">ARTÍCULO OCTAVO: PROTOCOLO DE TRANSPLANTE DE ARBOLES. </w:t>
      </w:r>
      <w:r w:rsidRPr="00513EFD">
        <w:rPr>
          <w:rFonts w:ascii="Arial" w:hAnsi="Arial" w:cs="Arial"/>
        </w:rPr>
        <w:t xml:space="preserve">Para el </w:t>
      </w:r>
      <w:r w:rsidR="00C75137" w:rsidRPr="00513EFD">
        <w:rPr>
          <w:rFonts w:ascii="Arial" w:hAnsi="Arial" w:cs="Arial"/>
        </w:rPr>
        <w:t>trasplante</w:t>
      </w:r>
      <w:r w:rsidRPr="00513EFD">
        <w:rPr>
          <w:rFonts w:ascii="Arial" w:hAnsi="Arial" w:cs="Arial"/>
        </w:rPr>
        <w:t xml:space="preserve"> de las especies arbóreas, se podrá hacer uso por parte del titular del proyecto de medios tecnológicos y/o maquinas hidráulicas y/o equipo trasplantador de operación hidráulica, con el objetivo de evitar realizar operaciones que afecten la especie arbórea.</w:t>
      </w:r>
      <w:r>
        <w:rPr>
          <w:rFonts w:ascii="Arial" w:hAnsi="Arial" w:cs="Arial"/>
        </w:rPr>
        <w:t xml:space="preserve"> En todo caso se deberán observar las disposiciones técnicas para el traslado</w:t>
      </w:r>
      <w:r w:rsidR="00C75137">
        <w:rPr>
          <w:rFonts w:ascii="Arial" w:hAnsi="Arial" w:cs="Arial"/>
        </w:rPr>
        <w:t>.</w:t>
      </w:r>
    </w:p>
    <w:p w:rsidR="008C6002" w:rsidRPr="00513EFD" w:rsidRDefault="008C6002" w:rsidP="008C6002">
      <w:pPr>
        <w:jc w:val="both"/>
        <w:rPr>
          <w:rFonts w:ascii="Arial" w:hAnsi="Arial" w:cs="Arial"/>
        </w:rPr>
      </w:pPr>
      <w:r w:rsidRPr="00513EFD">
        <w:rPr>
          <w:rFonts w:ascii="Arial" w:hAnsi="Arial" w:cs="Arial"/>
          <w:b/>
        </w:rPr>
        <w:t>ARTÍCULO NOVENO: COMPENSACIONES PREVIAS:</w:t>
      </w:r>
      <w:r w:rsidRPr="00513EFD">
        <w:rPr>
          <w:rFonts w:ascii="Arial" w:hAnsi="Arial" w:cs="Arial"/>
        </w:rPr>
        <w:t xml:space="preserve"> Es obligación del titular del proyecto, realizar todas las compensaciones ambientales necesarias, </w:t>
      </w:r>
      <w:r>
        <w:rPr>
          <w:rFonts w:ascii="Arial" w:hAnsi="Arial" w:cs="Arial"/>
        </w:rPr>
        <w:t>en el marco de</w:t>
      </w:r>
      <w:r w:rsidRPr="00513EFD">
        <w:rPr>
          <w:rFonts w:ascii="Arial" w:hAnsi="Arial" w:cs="Arial"/>
        </w:rPr>
        <w:t xml:space="preserve"> la realización del proyecto que pueda afectar especies arbóreas, con el objetivo de compensar </w:t>
      </w:r>
      <w:r w:rsidR="00C75137" w:rsidRPr="00513EFD">
        <w:rPr>
          <w:rFonts w:ascii="Arial" w:hAnsi="Arial" w:cs="Arial"/>
        </w:rPr>
        <w:t>los daños ambientales causados</w:t>
      </w:r>
      <w:r w:rsidRPr="00513EFD">
        <w:rPr>
          <w:rFonts w:ascii="Arial" w:hAnsi="Arial" w:cs="Arial"/>
        </w:rPr>
        <w:t xml:space="preserve"> por el traslado o tala de las especies arbóreas. </w:t>
      </w:r>
    </w:p>
    <w:p w:rsidR="008C6002" w:rsidRPr="00513EFD" w:rsidRDefault="008C6002" w:rsidP="008C6002">
      <w:pPr>
        <w:jc w:val="both"/>
        <w:rPr>
          <w:rFonts w:ascii="Arial" w:hAnsi="Arial" w:cs="Arial"/>
        </w:rPr>
      </w:pPr>
      <w:r>
        <w:rPr>
          <w:rFonts w:ascii="Arial" w:hAnsi="Arial" w:cs="Arial"/>
        </w:rPr>
        <w:t>L</w:t>
      </w:r>
      <w:r w:rsidRPr="00513EFD">
        <w:rPr>
          <w:rFonts w:ascii="Arial" w:hAnsi="Arial" w:cs="Arial"/>
        </w:rPr>
        <w:t>as compensaciones ambientales</w:t>
      </w:r>
      <w:r>
        <w:rPr>
          <w:rFonts w:ascii="Arial" w:hAnsi="Arial" w:cs="Arial"/>
        </w:rPr>
        <w:t xml:space="preserve"> deberán</w:t>
      </w:r>
      <w:r w:rsidRPr="00513EFD">
        <w:rPr>
          <w:rFonts w:ascii="Arial" w:hAnsi="Arial" w:cs="Arial"/>
        </w:rPr>
        <w:t xml:space="preserve"> desarrollarse de forma anticipada</w:t>
      </w:r>
      <w:r>
        <w:rPr>
          <w:rFonts w:ascii="Arial" w:hAnsi="Arial" w:cs="Arial"/>
        </w:rPr>
        <w:t xml:space="preserve"> al permiso de tala</w:t>
      </w:r>
      <w:r w:rsidRPr="00513EFD">
        <w:rPr>
          <w:rFonts w:ascii="Arial" w:hAnsi="Arial" w:cs="Arial"/>
        </w:rPr>
        <w:t xml:space="preserve"> </w:t>
      </w:r>
      <w:r>
        <w:rPr>
          <w:rFonts w:ascii="Arial" w:hAnsi="Arial" w:cs="Arial"/>
        </w:rPr>
        <w:t>en aquellos casos que lo permitan.</w:t>
      </w:r>
    </w:p>
    <w:p w:rsidR="008C6002" w:rsidRPr="00513EFD" w:rsidRDefault="008C6002" w:rsidP="008C6002">
      <w:pPr>
        <w:jc w:val="both"/>
        <w:rPr>
          <w:rFonts w:ascii="Arial" w:hAnsi="Arial" w:cs="Arial"/>
        </w:rPr>
      </w:pPr>
      <w:r w:rsidRPr="00513EFD">
        <w:rPr>
          <w:rFonts w:ascii="Arial" w:hAnsi="Arial" w:cs="Arial"/>
        </w:rPr>
        <w:t>Las compensaciones previas que debe realizar el titular del proyecto, consistirán en:</w:t>
      </w:r>
    </w:p>
    <w:p w:rsidR="008C6002" w:rsidRPr="00513EFD" w:rsidRDefault="008C6002" w:rsidP="008C6002">
      <w:pPr>
        <w:pStyle w:val="Prrafodelista"/>
        <w:numPr>
          <w:ilvl w:val="0"/>
          <w:numId w:val="5"/>
        </w:numPr>
        <w:jc w:val="both"/>
        <w:rPr>
          <w:rFonts w:ascii="Arial" w:hAnsi="Arial" w:cs="Arial"/>
        </w:rPr>
      </w:pPr>
      <w:r w:rsidRPr="00513EFD">
        <w:rPr>
          <w:rFonts w:ascii="Arial" w:hAnsi="Arial" w:cs="Arial"/>
        </w:rPr>
        <w:t>Corredores y senderos Ecológicos.</w:t>
      </w:r>
    </w:p>
    <w:p w:rsidR="008C6002" w:rsidRPr="00513EFD" w:rsidRDefault="008C6002" w:rsidP="008C6002">
      <w:pPr>
        <w:pStyle w:val="Prrafodelista"/>
        <w:numPr>
          <w:ilvl w:val="0"/>
          <w:numId w:val="5"/>
        </w:numPr>
        <w:jc w:val="both"/>
        <w:rPr>
          <w:rFonts w:ascii="Arial" w:hAnsi="Arial" w:cs="Arial"/>
        </w:rPr>
      </w:pPr>
      <w:r w:rsidRPr="00513EFD">
        <w:rPr>
          <w:rFonts w:ascii="Arial" w:hAnsi="Arial" w:cs="Arial"/>
        </w:rPr>
        <w:t>Reforestar rondas de los ríos.</w:t>
      </w:r>
    </w:p>
    <w:p w:rsidR="008C6002" w:rsidRDefault="008C6002" w:rsidP="008C6002">
      <w:pPr>
        <w:pStyle w:val="Prrafodelista"/>
        <w:numPr>
          <w:ilvl w:val="0"/>
          <w:numId w:val="5"/>
        </w:numPr>
        <w:jc w:val="both"/>
        <w:rPr>
          <w:rFonts w:ascii="Arial" w:hAnsi="Arial" w:cs="Arial"/>
        </w:rPr>
      </w:pPr>
      <w:r w:rsidRPr="00513EFD">
        <w:rPr>
          <w:rFonts w:ascii="Arial" w:hAnsi="Arial" w:cs="Arial"/>
        </w:rPr>
        <w:t>Recuperación de las áreas intervenidas.</w:t>
      </w:r>
    </w:p>
    <w:p w:rsidR="00C75137" w:rsidRDefault="00C75137" w:rsidP="00C75137">
      <w:pPr>
        <w:pStyle w:val="Prrafodelista"/>
        <w:jc w:val="both"/>
        <w:rPr>
          <w:rFonts w:ascii="Arial" w:hAnsi="Arial" w:cs="Arial"/>
        </w:rPr>
      </w:pPr>
    </w:p>
    <w:p w:rsidR="00A00FE3" w:rsidRDefault="00A00FE3" w:rsidP="00C75137">
      <w:pPr>
        <w:pStyle w:val="Prrafodelista"/>
        <w:jc w:val="both"/>
        <w:rPr>
          <w:rFonts w:ascii="Arial" w:hAnsi="Arial" w:cs="Arial"/>
        </w:rPr>
      </w:pPr>
    </w:p>
    <w:p w:rsidR="00C75137" w:rsidRPr="00513EFD" w:rsidRDefault="00C75137" w:rsidP="00C75137">
      <w:pPr>
        <w:pStyle w:val="Prrafodelista"/>
        <w:jc w:val="both"/>
        <w:rPr>
          <w:rFonts w:ascii="Arial" w:hAnsi="Arial" w:cs="Arial"/>
        </w:rPr>
      </w:pPr>
    </w:p>
    <w:p w:rsidR="008C6002" w:rsidRPr="00513EFD" w:rsidRDefault="008C6002" w:rsidP="008C6002">
      <w:pPr>
        <w:jc w:val="both"/>
        <w:rPr>
          <w:rFonts w:ascii="Arial" w:hAnsi="Arial" w:cs="Arial"/>
        </w:rPr>
      </w:pPr>
      <w:r w:rsidRPr="00513EFD">
        <w:rPr>
          <w:rFonts w:ascii="Arial" w:hAnsi="Arial" w:cs="Arial"/>
          <w:b/>
        </w:rPr>
        <w:t xml:space="preserve">PARÁGRAFO PRIMERO: </w:t>
      </w:r>
      <w:r w:rsidRPr="00513EFD">
        <w:rPr>
          <w:rFonts w:ascii="Arial" w:hAnsi="Arial" w:cs="Arial"/>
        </w:rPr>
        <w:t>cuando el titular del proyecto, haya realizado la tala de especies arbóreas, deberá realizar acciones para reforestar zonas deforestadas superiores a la proporción afectada.</w:t>
      </w:r>
    </w:p>
    <w:p w:rsidR="008C6002" w:rsidRPr="00513EFD" w:rsidRDefault="008C6002" w:rsidP="008C6002">
      <w:pPr>
        <w:jc w:val="both"/>
        <w:rPr>
          <w:rFonts w:ascii="Arial" w:hAnsi="Arial" w:cs="Arial"/>
        </w:rPr>
      </w:pPr>
      <w:r w:rsidRPr="00513EFD">
        <w:rPr>
          <w:rFonts w:ascii="Arial" w:hAnsi="Arial" w:cs="Arial"/>
          <w:b/>
        </w:rPr>
        <w:t>ARTÍCULO DECIMO: VIGENCIAS Y DEROGATORIAS.</w:t>
      </w:r>
      <w:r w:rsidRPr="00312F96">
        <w:rPr>
          <w:rFonts w:ascii="Arial" w:hAnsi="Arial" w:cs="Arial"/>
        </w:rPr>
        <w:t xml:space="preserve"> La presente ley rige a partir de su promulgación</w:t>
      </w:r>
      <w:r>
        <w:rPr>
          <w:rFonts w:ascii="Arial" w:hAnsi="Arial" w:cs="Arial"/>
          <w:b/>
        </w:rPr>
        <w:t xml:space="preserve">. </w:t>
      </w:r>
      <w:r w:rsidRPr="00513EFD">
        <w:rPr>
          <w:rFonts w:ascii="Arial" w:hAnsi="Arial" w:cs="Arial"/>
        </w:rPr>
        <w:t>Los permisos y autorizaciones para la tala de especies arbóreas, que hayan sido otorgados con anterioridad a la fecha de entrada en vigor de esta Ley, seguirán hasta su vencimiento</w:t>
      </w:r>
      <w:r>
        <w:rPr>
          <w:rFonts w:ascii="Arial" w:hAnsi="Arial" w:cs="Arial"/>
        </w:rPr>
        <w:t>.</w:t>
      </w:r>
    </w:p>
    <w:p w:rsidR="008C6002" w:rsidRPr="00513EFD" w:rsidRDefault="008C6002" w:rsidP="008C6002">
      <w:pPr>
        <w:jc w:val="both"/>
        <w:rPr>
          <w:rFonts w:ascii="Arial" w:hAnsi="Arial" w:cs="Arial"/>
        </w:rPr>
      </w:pPr>
      <w:r w:rsidRPr="00513EFD">
        <w:rPr>
          <w:rFonts w:ascii="Arial" w:hAnsi="Arial" w:cs="Arial"/>
        </w:rPr>
        <w:t>Deróguese el capítulo VIII del Decreto 1791 de 1996 y demás disposiciones normativas que autorizan la tala de especies arbóreas.</w:t>
      </w:r>
    </w:p>
    <w:p w:rsidR="008C6002" w:rsidRDefault="008C6002" w:rsidP="008C6002">
      <w:pPr>
        <w:jc w:val="both"/>
        <w:rPr>
          <w:rFonts w:ascii="Arial" w:hAnsi="Arial" w:cs="Arial"/>
        </w:rPr>
      </w:pPr>
    </w:p>
    <w:p w:rsidR="00C75137" w:rsidRDefault="00C75137" w:rsidP="008C6002">
      <w:pPr>
        <w:jc w:val="both"/>
        <w:rPr>
          <w:rFonts w:ascii="Arial" w:hAnsi="Arial" w:cs="Arial"/>
        </w:rPr>
      </w:pPr>
      <w:r>
        <w:rPr>
          <w:rFonts w:ascii="Arial" w:hAnsi="Arial" w:cs="Arial"/>
        </w:rPr>
        <w:t>De los honorables Congresistas,</w:t>
      </w:r>
    </w:p>
    <w:p w:rsidR="00C75137" w:rsidRDefault="00C75137" w:rsidP="008C6002">
      <w:pPr>
        <w:jc w:val="both"/>
        <w:rPr>
          <w:rFonts w:ascii="Arial" w:hAnsi="Arial" w:cs="Arial"/>
        </w:rPr>
      </w:pPr>
    </w:p>
    <w:p w:rsidR="00C75137" w:rsidRDefault="00C75137" w:rsidP="008C6002">
      <w:pPr>
        <w:jc w:val="both"/>
        <w:rPr>
          <w:rFonts w:ascii="Arial" w:hAnsi="Arial" w:cs="Arial"/>
        </w:rPr>
      </w:pPr>
    </w:p>
    <w:p w:rsidR="00C75137" w:rsidRDefault="00C75137" w:rsidP="008C6002">
      <w:pPr>
        <w:jc w:val="both"/>
        <w:rPr>
          <w:rFonts w:ascii="Arial" w:hAnsi="Arial" w:cs="Arial"/>
        </w:rPr>
      </w:pPr>
    </w:p>
    <w:p w:rsidR="00C75137" w:rsidRDefault="00C75137" w:rsidP="00C75137">
      <w:pPr>
        <w:spacing w:after="0"/>
        <w:jc w:val="both"/>
        <w:rPr>
          <w:rFonts w:ascii="Arial" w:hAnsi="Arial" w:cs="Arial"/>
        </w:rPr>
      </w:pPr>
      <w:r>
        <w:rPr>
          <w:rFonts w:ascii="Arial" w:hAnsi="Arial" w:cs="Arial"/>
        </w:rPr>
        <w:t>_____________________________</w:t>
      </w:r>
      <w:r w:rsidR="00A00FE3">
        <w:rPr>
          <w:rFonts w:ascii="Arial" w:hAnsi="Arial" w:cs="Arial"/>
        </w:rPr>
        <w:t xml:space="preserve">                                   ____________________________</w:t>
      </w:r>
    </w:p>
    <w:p w:rsidR="00C75137" w:rsidRDefault="00C75137" w:rsidP="00C75137">
      <w:pPr>
        <w:spacing w:after="0"/>
        <w:jc w:val="both"/>
        <w:rPr>
          <w:rFonts w:ascii="Arial" w:hAnsi="Arial" w:cs="Arial"/>
          <w:b/>
        </w:rPr>
      </w:pPr>
      <w:r>
        <w:rPr>
          <w:rFonts w:ascii="Arial" w:hAnsi="Arial" w:cs="Arial"/>
          <w:b/>
        </w:rPr>
        <w:t>FABIAN DIAZ PLATA</w:t>
      </w:r>
    </w:p>
    <w:p w:rsidR="008C6002" w:rsidRDefault="00C75137" w:rsidP="00C75137">
      <w:pPr>
        <w:spacing w:after="0"/>
        <w:jc w:val="both"/>
        <w:rPr>
          <w:rFonts w:ascii="Arial" w:hAnsi="Arial" w:cs="Arial"/>
          <w:b/>
        </w:rPr>
      </w:pPr>
      <w:r>
        <w:rPr>
          <w:rFonts w:ascii="Arial" w:hAnsi="Arial" w:cs="Arial"/>
          <w:b/>
        </w:rPr>
        <w:t xml:space="preserve">Representante a la Cámara </w:t>
      </w:r>
    </w:p>
    <w:p w:rsidR="00C75137" w:rsidRPr="00513EFD" w:rsidRDefault="00C75137" w:rsidP="00C75137">
      <w:pPr>
        <w:spacing w:after="0"/>
        <w:jc w:val="both"/>
        <w:rPr>
          <w:rFonts w:ascii="Arial" w:hAnsi="Arial" w:cs="Arial"/>
          <w:b/>
        </w:rPr>
      </w:pPr>
      <w:r>
        <w:rPr>
          <w:rFonts w:ascii="Arial" w:hAnsi="Arial" w:cs="Arial"/>
          <w:b/>
        </w:rPr>
        <w:t>Coalición alternativa Santandereana</w:t>
      </w:r>
    </w:p>
    <w:bookmarkEnd w:id="0"/>
    <w:p w:rsidR="008C6002" w:rsidRDefault="008C6002"/>
    <w:p w:rsidR="00A00FE3" w:rsidRDefault="00A00FE3"/>
    <w:p w:rsidR="00A00FE3" w:rsidRDefault="00A00FE3"/>
    <w:p w:rsidR="00A00FE3" w:rsidRDefault="00A00FE3">
      <w:pPr>
        <w:rPr>
          <w:rFonts w:ascii="Arial" w:hAnsi="Arial" w:cs="Arial"/>
        </w:rPr>
      </w:pPr>
      <w:r>
        <w:rPr>
          <w:rFonts w:ascii="Arial" w:hAnsi="Arial" w:cs="Arial"/>
        </w:rPr>
        <w:t xml:space="preserve">_____________________________   </w:t>
      </w:r>
      <w:r>
        <w:rPr>
          <w:rFonts w:ascii="Arial" w:hAnsi="Arial" w:cs="Arial"/>
        </w:rPr>
        <w:t xml:space="preserve">                           </w:t>
      </w:r>
      <w:r>
        <w:rPr>
          <w:rFonts w:ascii="Arial" w:hAnsi="Arial" w:cs="Arial"/>
        </w:rPr>
        <w:t>____________________________</w:t>
      </w:r>
    </w:p>
    <w:p w:rsidR="00AC5ED8" w:rsidRDefault="00AC5ED8">
      <w:pPr>
        <w:rPr>
          <w:rFonts w:ascii="Arial" w:hAnsi="Arial" w:cs="Arial"/>
        </w:rPr>
      </w:pPr>
    </w:p>
    <w:p w:rsidR="00AC5ED8" w:rsidRDefault="00AC5ED8">
      <w:pPr>
        <w:rPr>
          <w:rFonts w:ascii="Arial" w:hAnsi="Arial" w:cs="Arial"/>
        </w:rPr>
      </w:pPr>
    </w:p>
    <w:p w:rsidR="00AC5ED8" w:rsidRDefault="00AC5ED8">
      <w:pPr>
        <w:rPr>
          <w:rFonts w:ascii="Arial" w:hAnsi="Arial" w:cs="Arial"/>
        </w:rPr>
      </w:pPr>
    </w:p>
    <w:p w:rsidR="00AC5ED8" w:rsidRDefault="00AC5ED8">
      <w:pPr>
        <w:rPr>
          <w:rFonts w:ascii="Arial" w:hAnsi="Arial" w:cs="Arial"/>
        </w:rPr>
      </w:pPr>
    </w:p>
    <w:p w:rsidR="00AC5ED8" w:rsidRDefault="00AC5ED8">
      <w:pPr>
        <w:rPr>
          <w:rFonts w:ascii="Arial" w:hAnsi="Arial" w:cs="Arial"/>
        </w:rPr>
      </w:pPr>
    </w:p>
    <w:p w:rsidR="00AC5ED8" w:rsidRDefault="00AC5ED8" w:rsidP="00AC5ED8">
      <w:r>
        <w:rPr>
          <w:rFonts w:ascii="Arial" w:hAnsi="Arial" w:cs="Arial"/>
        </w:rPr>
        <w:t>_____________________________                              ____________________________</w:t>
      </w:r>
    </w:p>
    <w:p w:rsidR="00AC5ED8" w:rsidRDefault="00AC5ED8"/>
    <w:p w:rsidR="00AC5ED8" w:rsidRDefault="00AC5ED8"/>
    <w:p w:rsidR="00AC5ED8" w:rsidRDefault="00AC5ED8"/>
    <w:p w:rsidR="00AC5ED8" w:rsidRDefault="00AC5ED8"/>
    <w:p w:rsidR="00AC5ED8" w:rsidRDefault="00AC5ED8"/>
    <w:p w:rsidR="00AC5ED8" w:rsidRDefault="00AC5ED8" w:rsidP="00AC5ED8">
      <w:r>
        <w:rPr>
          <w:rFonts w:ascii="Arial" w:hAnsi="Arial" w:cs="Arial"/>
        </w:rPr>
        <w:t>_____________________________                              ____________________________</w:t>
      </w:r>
    </w:p>
    <w:p w:rsidR="00AC5ED8" w:rsidRDefault="00AC5ED8"/>
    <w:p w:rsidR="00AC5ED8" w:rsidRDefault="00AC5ED8"/>
    <w:p w:rsidR="00AC5ED8" w:rsidRDefault="00AC5ED8"/>
    <w:p w:rsidR="00AC5ED8" w:rsidRDefault="00AC5ED8"/>
    <w:p w:rsidR="00AC5ED8" w:rsidRDefault="00AC5ED8" w:rsidP="00AC5ED8">
      <w:r>
        <w:rPr>
          <w:rFonts w:ascii="Arial" w:hAnsi="Arial" w:cs="Arial"/>
        </w:rPr>
        <w:t>_____________________________                              ____________________________</w:t>
      </w:r>
    </w:p>
    <w:p w:rsidR="00AC5ED8" w:rsidRDefault="00AC5ED8"/>
    <w:sectPr w:rsidR="00AC5ED8" w:rsidSect="008C6002">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F50" w:rsidRDefault="00902F50" w:rsidP="008C6002">
      <w:pPr>
        <w:spacing w:after="0" w:line="240" w:lineRule="auto"/>
      </w:pPr>
      <w:r>
        <w:separator/>
      </w:r>
    </w:p>
  </w:endnote>
  <w:endnote w:type="continuationSeparator" w:id="0">
    <w:p w:rsidR="00902F50" w:rsidRDefault="00902F50" w:rsidP="008C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37" w:rsidRDefault="00C75137">
    <w:pPr>
      <w:pStyle w:val="Piedepgina"/>
      <w:rPr>
        <w:noProof/>
        <w:lang w:val="en-US"/>
      </w:rPr>
    </w:pPr>
    <w:r>
      <w:rPr>
        <w:noProof/>
        <w:lang w:val="en-US"/>
      </w:rPr>
      <w:drawing>
        <wp:anchor distT="0" distB="0" distL="114300" distR="114300" simplePos="0" relativeHeight="251661312" behindDoc="1" locked="0" layoutInCell="1" allowOverlap="1" wp14:anchorId="733B8295" wp14:editId="4D0D84AA">
          <wp:simplePos x="0" y="0"/>
          <wp:positionH relativeFrom="margin">
            <wp:posOffset>4958715</wp:posOffset>
          </wp:positionH>
          <wp:positionV relativeFrom="paragraph">
            <wp:posOffset>-76150</wp:posOffset>
          </wp:positionV>
          <wp:extent cx="1578703" cy="84582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2.jpg"/>
                  <pic:cNvPicPr/>
                </pic:nvPicPr>
                <pic:blipFill rotWithShape="1">
                  <a:blip r:embed="rId1">
                    <a:extLst>
                      <a:ext uri="{28A0092B-C50C-407E-A947-70E740481C1C}">
                        <a14:useLocalDpi xmlns:a14="http://schemas.microsoft.com/office/drawing/2010/main" val="0"/>
                      </a:ext>
                    </a:extLst>
                  </a:blip>
                  <a:srcRect l="78184"/>
                  <a:stretch/>
                </pic:blipFill>
                <pic:spPr bwMode="auto">
                  <a:xfrm>
                    <a:off x="0" y="0"/>
                    <a:ext cx="1578703"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5137" w:rsidRDefault="00C751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F50" w:rsidRDefault="00902F50" w:rsidP="008C6002">
      <w:pPr>
        <w:spacing w:after="0" w:line="240" w:lineRule="auto"/>
      </w:pPr>
      <w:r>
        <w:separator/>
      </w:r>
    </w:p>
  </w:footnote>
  <w:footnote w:type="continuationSeparator" w:id="0">
    <w:p w:rsidR="00902F50" w:rsidRDefault="00902F50" w:rsidP="008C6002">
      <w:pPr>
        <w:spacing w:after="0" w:line="240" w:lineRule="auto"/>
      </w:pPr>
      <w:r>
        <w:continuationSeparator/>
      </w:r>
    </w:p>
  </w:footnote>
  <w:footnote w:id="1">
    <w:p w:rsidR="008C6002" w:rsidRPr="002A43BF" w:rsidRDefault="008C6002" w:rsidP="008C6002">
      <w:pPr>
        <w:pStyle w:val="Textonotapie"/>
        <w:jc w:val="both"/>
        <w:rPr>
          <w:rFonts w:ascii="Century Gothic" w:hAnsi="Century Gothic"/>
        </w:rPr>
      </w:pPr>
      <w:r w:rsidRPr="002A43BF">
        <w:rPr>
          <w:rStyle w:val="Refdenotaalpie"/>
          <w:rFonts w:ascii="Century Gothic" w:hAnsi="Century Gothic"/>
        </w:rPr>
        <w:footnoteRef/>
      </w:r>
      <w:r w:rsidRPr="002A43BF">
        <w:rPr>
          <w:rFonts w:ascii="Century Gothic" w:hAnsi="Century Gothic"/>
        </w:rPr>
        <w:t xml:space="preserve"> WWF-COLOMBIA. (2018) La hora del planeta moviliza a los colombianos por nuestros bosques. Recuperado de: http://www.wwf.org.co/?uNewsID=324472</w:t>
      </w:r>
    </w:p>
  </w:footnote>
  <w:footnote w:id="2">
    <w:p w:rsidR="008C6002" w:rsidRPr="002A43BF" w:rsidRDefault="008C6002" w:rsidP="008C6002">
      <w:pPr>
        <w:pStyle w:val="Textonotapie"/>
        <w:jc w:val="both"/>
      </w:pPr>
      <w:r w:rsidRPr="002A43BF">
        <w:rPr>
          <w:rStyle w:val="Refdenotaalpie"/>
          <w:rFonts w:ascii="Century Gothic" w:hAnsi="Century Gothic"/>
        </w:rPr>
        <w:footnoteRef/>
      </w:r>
      <w:r w:rsidRPr="002A43BF">
        <w:rPr>
          <w:rFonts w:ascii="Century Gothic" w:hAnsi="Century Gothic"/>
        </w:rPr>
        <w:t xml:space="preserve"> Sistema de Información Ambiental de Colombia. (2017). La deforestación en Colombia sigue en aumento. </w:t>
      </w:r>
      <w:r w:rsidRPr="002A43BF">
        <w:rPr>
          <w:rFonts w:ascii="Century Gothic" w:hAnsi="Century Gothic"/>
          <w:i/>
        </w:rPr>
        <w:t xml:space="preserve">Boletín informativo, Julio 2017. </w:t>
      </w:r>
      <w:r w:rsidRPr="002A43BF">
        <w:rPr>
          <w:rFonts w:ascii="Century Gothic" w:hAnsi="Century Gothic"/>
        </w:rPr>
        <w:t>Recuperado de: http://www.siac.gov.co/documents/670372/24459251/BOLETIN+julio+2017.pdf/96a77955-fc73-40da-9030-cfd55336bebc</w:t>
      </w:r>
    </w:p>
  </w:footnote>
  <w:footnote w:id="3">
    <w:p w:rsidR="008C6002" w:rsidRDefault="008C6002" w:rsidP="008C6002">
      <w:pPr>
        <w:pStyle w:val="Textonotapie"/>
      </w:pPr>
      <w:r>
        <w:rPr>
          <w:rStyle w:val="Refdenotaalpie"/>
        </w:rPr>
        <w:footnoteRef/>
      </w:r>
      <w:r>
        <w:t xml:space="preserve"> </w:t>
      </w:r>
      <w:r w:rsidRPr="00EF61EC">
        <w:t xml:space="preserve">S. </w:t>
      </w:r>
      <w:proofErr w:type="spellStart"/>
      <w:r w:rsidRPr="00EF61EC">
        <w:t>Borelli</w:t>
      </w:r>
      <w:proofErr w:type="spellEnd"/>
      <w:r w:rsidRPr="00EF61EC">
        <w:t xml:space="preserve">, M. </w:t>
      </w:r>
      <w:proofErr w:type="spellStart"/>
      <w:r w:rsidRPr="00EF61EC">
        <w:t>Conigliaro</w:t>
      </w:r>
      <w:proofErr w:type="spellEnd"/>
      <w:r w:rsidRPr="00EF61EC">
        <w:t xml:space="preserve"> y F. Pineda</w:t>
      </w:r>
      <w:r>
        <w:t xml:space="preserve">, </w:t>
      </w:r>
      <w:r w:rsidRPr="00EF61EC">
        <w:t>Los bosques urbanos en el contexto global</w:t>
      </w:r>
      <w:r>
        <w:t xml:space="preserve">, UNASYLVA VOL69 / 2018/ </w:t>
      </w:r>
    </w:p>
  </w:footnote>
  <w:footnote w:id="4">
    <w:p w:rsidR="008C6002" w:rsidRDefault="008C6002" w:rsidP="008C6002">
      <w:pPr>
        <w:pStyle w:val="Textonotapie"/>
      </w:pPr>
      <w:r>
        <w:rPr>
          <w:rStyle w:val="Refdenotaalpie"/>
        </w:rPr>
        <w:footnoteRef/>
      </w:r>
      <w:r>
        <w:t xml:space="preserve"> </w:t>
      </w:r>
      <w:proofErr w:type="spellStart"/>
      <w:r>
        <w:t>ibid</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02" w:rsidRDefault="008C6002">
    <w:pPr>
      <w:pStyle w:val="Encabezado"/>
    </w:pPr>
  </w:p>
  <w:p w:rsidR="008C6002" w:rsidRDefault="008C6002">
    <w:pPr>
      <w:pStyle w:val="Encabezado"/>
    </w:pPr>
    <w:r w:rsidRPr="0039026C">
      <w:rPr>
        <w:noProof/>
        <w:lang w:val="en-US"/>
      </w:rPr>
      <w:drawing>
        <wp:anchor distT="0" distB="0" distL="114300" distR="114300" simplePos="0" relativeHeight="251659264" behindDoc="1" locked="0" layoutInCell="1" allowOverlap="1" wp14:anchorId="16415A2A" wp14:editId="642CBED1">
          <wp:simplePos x="0" y="0"/>
          <wp:positionH relativeFrom="margin">
            <wp:posOffset>1219200</wp:posOffset>
          </wp:positionH>
          <wp:positionV relativeFrom="paragraph">
            <wp:posOffset>-429260</wp:posOffset>
          </wp:positionV>
          <wp:extent cx="3019425" cy="885825"/>
          <wp:effectExtent l="0" t="0" r="9525" b="9525"/>
          <wp:wrapTight wrapText="bothSides">
            <wp:wrapPolygon edited="0">
              <wp:start x="0" y="0"/>
              <wp:lineTo x="0" y="21368"/>
              <wp:lineTo x="21532" y="21368"/>
              <wp:lineTo x="21532" y="0"/>
              <wp:lineTo x="0" y="0"/>
            </wp:wrapPolygon>
          </wp:wrapTight>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24" t="4855" r="1830" b="4855"/>
                  <a:stretch/>
                </pic:blipFill>
                <pic:spPr bwMode="auto">
                  <a:xfrm>
                    <a:off x="0" y="0"/>
                    <a:ext cx="30194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0464"/>
    <w:multiLevelType w:val="hybridMultilevel"/>
    <w:tmpl w:val="7D42D5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155879"/>
    <w:multiLevelType w:val="hybridMultilevel"/>
    <w:tmpl w:val="83FE1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1744F6"/>
    <w:multiLevelType w:val="hybridMultilevel"/>
    <w:tmpl w:val="6908C0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A7067C5"/>
    <w:multiLevelType w:val="hybridMultilevel"/>
    <w:tmpl w:val="0EC055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2EC3743"/>
    <w:multiLevelType w:val="hybridMultilevel"/>
    <w:tmpl w:val="32E0203C"/>
    <w:lvl w:ilvl="0" w:tplc="4306CC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02"/>
    <w:rsid w:val="001331A9"/>
    <w:rsid w:val="00302F50"/>
    <w:rsid w:val="008C6002"/>
    <w:rsid w:val="00902F50"/>
    <w:rsid w:val="00A00FE3"/>
    <w:rsid w:val="00A46818"/>
    <w:rsid w:val="00AC5ED8"/>
    <w:rsid w:val="00BD5952"/>
    <w:rsid w:val="00C75137"/>
    <w:rsid w:val="00D4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18EB81-7357-4EE0-95C6-88919CBA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00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60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002"/>
    <w:rPr>
      <w:lang w:val="es-CO"/>
    </w:rPr>
  </w:style>
  <w:style w:type="paragraph" w:styleId="Piedepgina">
    <w:name w:val="footer"/>
    <w:basedOn w:val="Normal"/>
    <w:link w:val="PiedepginaCar"/>
    <w:uiPriority w:val="99"/>
    <w:unhideWhenUsed/>
    <w:rsid w:val="008C6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6002"/>
    <w:rPr>
      <w:lang w:val="es-CO"/>
    </w:rPr>
  </w:style>
  <w:style w:type="paragraph" w:styleId="Prrafodelista">
    <w:name w:val="List Paragraph"/>
    <w:basedOn w:val="Normal"/>
    <w:uiPriority w:val="34"/>
    <w:qFormat/>
    <w:rsid w:val="008C6002"/>
    <w:pPr>
      <w:ind w:left="720"/>
      <w:contextualSpacing/>
    </w:pPr>
  </w:style>
  <w:style w:type="paragraph" w:styleId="NormalWeb">
    <w:name w:val="Normal (Web)"/>
    <w:basedOn w:val="Normal"/>
    <w:uiPriority w:val="99"/>
    <w:unhideWhenUsed/>
    <w:rsid w:val="008C600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8C60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6002"/>
    <w:rPr>
      <w:sz w:val="20"/>
      <w:szCs w:val="20"/>
      <w:lang w:val="es-CO"/>
    </w:rPr>
  </w:style>
  <w:style w:type="character" w:styleId="Refdenotaalpie">
    <w:name w:val="footnote reference"/>
    <w:basedOn w:val="Fuentedeprrafopredeter"/>
    <w:uiPriority w:val="99"/>
    <w:semiHidden/>
    <w:unhideWhenUsed/>
    <w:rsid w:val="008C6002"/>
    <w:rPr>
      <w:vertAlign w:val="superscript"/>
    </w:rPr>
  </w:style>
  <w:style w:type="character" w:styleId="Refdecomentario">
    <w:name w:val="annotation reference"/>
    <w:basedOn w:val="Fuentedeprrafopredeter"/>
    <w:uiPriority w:val="99"/>
    <w:semiHidden/>
    <w:unhideWhenUsed/>
    <w:rsid w:val="008C60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2579</Words>
  <Characters>14705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Dayanna Grimaldos</dc:creator>
  <cp:keywords/>
  <dc:description/>
  <cp:lastModifiedBy>Dayanna Grimaldos</cp:lastModifiedBy>
  <cp:revision>5</cp:revision>
  <dcterms:created xsi:type="dcterms:W3CDTF">2018-08-08T01:47:00Z</dcterms:created>
  <dcterms:modified xsi:type="dcterms:W3CDTF">2018-08-08T03:02:00Z</dcterms:modified>
</cp:coreProperties>
</file>